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FCB" w:rsidRPr="00366034" w:rsidRDefault="004D7FCB" w:rsidP="00366034">
      <w:pPr>
        <w:pStyle w:val="NoSpacing"/>
        <w:spacing w:line="276" w:lineRule="auto"/>
        <w:rPr>
          <w:rFonts w:ascii="Arial" w:hAnsi="Arial" w:cs="Arial"/>
          <w:b/>
          <w:sz w:val="28"/>
          <w:szCs w:val="28"/>
          <w:lang w:val="en-US" w:eastAsia="el-GR"/>
        </w:rPr>
      </w:pPr>
      <w:bookmarkStart w:id="0" w:name="_GoBack"/>
      <w:bookmarkEnd w:id="0"/>
      <w:r w:rsidRPr="00366034">
        <w:rPr>
          <w:rFonts w:ascii="Arial" w:hAnsi="Arial" w:cs="Arial"/>
          <w:b/>
          <w:sz w:val="28"/>
          <w:szCs w:val="28"/>
          <w:lang w:val="en-US" w:eastAsia="el-GR"/>
        </w:rPr>
        <w:t>ADRENAL ANDROGENS</w:t>
      </w:r>
    </w:p>
    <w:p w:rsidR="004D7FCB" w:rsidRPr="00366034" w:rsidRDefault="004D7FCB" w:rsidP="00366034">
      <w:pPr>
        <w:spacing w:after="0"/>
        <w:rPr>
          <w:rFonts w:ascii="Arial" w:hAnsi="Arial" w:cs="Arial"/>
          <w:sz w:val="20"/>
          <w:szCs w:val="20"/>
          <w:lang w:val="en-US"/>
        </w:rPr>
      </w:pPr>
      <w:r w:rsidRPr="003A42E1">
        <w:rPr>
          <w:rFonts w:ascii="Times New Roman" w:eastAsia="Times New Roman" w:hAnsi="Times New Roman"/>
          <w:sz w:val="24"/>
          <w:szCs w:val="24"/>
          <w:lang w:val="en-US" w:eastAsia="el-GR"/>
        </w:rPr>
        <w:br/>
      </w:r>
      <w:r w:rsidR="008007CD" w:rsidRPr="00366034">
        <w:rPr>
          <w:rFonts w:ascii="Arial" w:hAnsi="Arial" w:cs="Arial"/>
          <w:b/>
          <w:sz w:val="24"/>
          <w:szCs w:val="24"/>
          <w:lang w:val="en-US"/>
        </w:rPr>
        <w:t xml:space="preserve">Athanasios </w:t>
      </w:r>
      <w:r w:rsidR="00366034">
        <w:rPr>
          <w:rFonts w:ascii="Arial" w:hAnsi="Arial" w:cs="Arial"/>
          <w:b/>
          <w:sz w:val="24"/>
          <w:szCs w:val="24"/>
          <w:lang w:val="en-US"/>
        </w:rPr>
        <w:t xml:space="preserve">Antoniou-Tsigkos, MD, </w:t>
      </w:r>
      <w:r w:rsidR="00776956" w:rsidRPr="00366034">
        <w:rPr>
          <w:rFonts w:ascii="Arial" w:hAnsi="Arial" w:cs="Arial"/>
          <w:sz w:val="20"/>
          <w:szCs w:val="20"/>
          <w:lang w:val="en-US"/>
        </w:rPr>
        <w:t>Research</w:t>
      </w:r>
      <w:r w:rsidR="008007CD" w:rsidRPr="00366034">
        <w:rPr>
          <w:rFonts w:ascii="Arial" w:hAnsi="Arial" w:cs="Arial"/>
          <w:sz w:val="20"/>
          <w:szCs w:val="20"/>
          <w:lang w:val="en-US"/>
        </w:rPr>
        <w:t xml:space="preserve"> Assistant</w:t>
      </w:r>
      <w:r w:rsidRPr="00366034">
        <w:rPr>
          <w:rFonts w:ascii="Arial" w:hAnsi="Arial" w:cs="Arial"/>
          <w:sz w:val="20"/>
          <w:szCs w:val="20"/>
          <w:lang w:val="en-US"/>
        </w:rPr>
        <w:t xml:space="preserve"> Endocrine Unit, Aretaieion Hospital, Athens University, School of Medicine, Vas. Sophias Av. 76 11528 Athens, Greece</w:t>
      </w:r>
    </w:p>
    <w:p w:rsidR="00AD5C5B" w:rsidRPr="00366034" w:rsidRDefault="00AD5C5B" w:rsidP="00366034">
      <w:pPr>
        <w:pStyle w:val="NormalWeb"/>
        <w:spacing w:before="0" w:beforeAutospacing="0" w:after="0" w:afterAutospacing="0" w:line="276" w:lineRule="auto"/>
        <w:rPr>
          <w:rFonts w:ascii="Arial" w:hAnsi="Arial" w:cs="Arial"/>
          <w:sz w:val="20"/>
          <w:szCs w:val="20"/>
          <w:lang w:val="en-US"/>
        </w:rPr>
      </w:pPr>
      <w:r w:rsidRPr="00366034">
        <w:rPr>
          <w:rFonts w:ascii="Arial" w:hAnsi="Arial" w:cs="Arial"/>
          <w:b/>
          <w:lang w:val="en-US"/>
        </w:rPr>
        <w:t>Evangelia</w:t>
      </w:r>
      <w:r w:rsidR="00366034">
        <w:rPr>
          <w:rFonts w:ascii="Arial" w:hAnsi="Arial" w:cs="Arial"/>
          <w:b/>
          <w:lang w:val="en-US"/>
        </w:rPr>
        <w:t xml:space="preserve"> Zapanti, MD, PhD, </w:t>
      </w:r>
      <w:r w:rsidR="008F183E" w:rsidRPr="00366034">
        <w:rPr>
          <w:rFonts w:ascii="Arial" w:hAnsi="Arial" w:cs="Arial"/>
          <w:bCs/>
          <w:sz w:val="20"/>
          <w:szCs w:val="20"/>
          <w:lang w:val="en-US"/>
        </w:rPr>
        <w:t>Department of Endocrinology and Metabolism Alexandra Hospital, Vas. Sophias Av. 80 11528 Athens, Greece</w:t>
      </w:r>
    </w:p>
    <w:p w:rsidR="004D7FCB" w:rsidRPr="00366034" w:rsidRDefault="004D7FCB" w:rsidP="00366034">
      <w:pPr>
        <w:pStyle w:val="NormalWeb"/>
        <w:spacing w:before="0" w:beforeAutospacing="0" w:after="0" w:afterAutospacing="0" w:line="276" w:lineRule="auto"/>
        <w:rPr>
          <w:rFonts w:ascii="Arial" w:hAnsi="Arial" w:cs="Arial"/>
          <w:sz w:val="20"/>
          <w:szCs w:val="20"/>
          <w:lang w:val="en-US"/>
        </w:rPr>
      </w:pPr>
      <w:r w:rsidRPr="00366034">
        <w:rPr>
          <w:rFonts w:ascii="Arial" w:hAnsi="Arial" w:cs="Arial"/>
          <w:b/>
          <w:bCs/>
          <w:lang w:val="en-US"/>
        </w:rPr>
        <w:t xml:space="preserve">Lucia </w:t>
      </w:r>
      <w:r w:rsidR="00366034">
        <w:rPr>
          <w:rFonts w:ascii="Arial" w:hAnsi="Arial" w:cs="Arial"/>
          <w:b/>
          <w:bCs/>
          <w:lang w:val="en-US"/>
        </w:rPr>
        <w:t xml:space="preserve">Ghizzoni, MD, </w:t>
      </w:r>
      <w:r w:rsidRPr="00366034">
        <w:rPr>
          <w:rFonts w:ascii="Arial" w:hAnsi="Arial" w:cs="Arial"/>
          <w:bCs/>
          <w:sz w:val="20"/>
          <w:szCs w:val="20"/>
          <w:lang w:val="en-US"/>
        </w:rPr>
        <w:t xml:space="preserve">Associate Professor, </w:t>
      </w:r>
      <w:r w:rsidRPr="00366034">
        <w:rPr>
          <w:rFonts w:ascii="Arial" w:hAnsi="Arial" w:cs="Arial"/>
          <w:sz w:val="20"/>
          <w:szCs w:val="20"/>
          <w:lang w:val="en-US"/>
        </w:rPr>
        <w:t>Division of Endocrinology, Diabetology, and Metabolism, Department of Internal Medicine, University of Turin, Corso Dogliotti 14, 10126 Turin, Italy.</w:t>
      </w:r>
    </w:p>
    <w:p w:rsidR="00D41411" w:rsidRPr="00366034" w:rsidRDefault="004D7FCB" w:rsidP="00366034">
      <w:pPr>
        <w:spacing w:after="0"/>
        <w:rPr>
          <w:rFonts w:ascii="Arial" w:eastAsia="Times New Roman" w:hAnsi="Arial" w:cs="Arial"/>
          <w:b/>
          <w:bCs/>
          <w:sz w:val="20"/>
          <w:szCs w:val="20"/>
          <w:lang w:val="en-US" w:eastAsia="el-GR"/>
        </w:rPr>
      </w:pPr>
      <w:r w:rsidRPr="00366034">
        <w:rPr>
          <w:rFonts w:ascii="Arial" w:eastAsia="Times New Roman" w:hAnsi="Arial" w:cs="Arial"/>
          <w:b/>
          <w:bCs/>
          <w:sz w:val="24"/>
          <w:szCs w:val="24"/>
          <w:lang w:val="en-US" w:eastAsia="el-GR"/>
        </w:rPr>
        <w:t xml:space="preserve">George </w:t>
      </w:r>
      <w:r w:rsidR="00366034">
        <w:rPr>
          <w:rFonts w:ascii="Arial" w:eastAsia="Times New Roman" w:hAnsi="Arial" w:cs="Arial"/>
          <w:b/>
          <w:bCs/>
          <w:sz w:val="24"/>
          <w:szCs w:val="24"/>
          <w:lang w:val="en-US" w:eastAsia="el-GR"/>
        </w:rPr>
        <w:t xml:space="preserve">Mastorakos, MD, </w:t>
      </w:r>
      <w:r w:rsidRPr="00366034">
        <w:rPr>
          <w:rFonts w:ascii="Arial" w:eastAsia="Times New Roman" w:hAnsi="Arial" w:cs="Arial"/>
          <w:b/>
          <w:bCs/>
          <w:sz w:val="24"/>
          <w:szCs w:val="24"/>
          <w:lang w:val="en-US" w:eastAsia="el-GR"/>
        </w:rPr>
        <w:t>D</w:t>
      </w:r>
      <w:r w:rsidR="00D41411" w:rsidRPr="00366034">
        <w:rPr>
          <w:rFonts w:ascii="Arial" w:eastAsia="Times New Roman" w:hAnsi="Arial" w:cs="Arial"/>
          <w:b/>
          <w:bCs/>
          <w:sz w:val="24"/>
          <w:szCs w:val="24"/>
          <w:lang w:val="en-US" w:eastAsia="el-GR"/>
        </w:rPr>
        <w:t>(med)</w:t>
      </w:r>
      <w:r w:rsidRPr="00366034">
        <w:rPr>
          <w:rFonts w:ascii="Arial" w:eastAsia="Times New Roman" w:hAnsi="Arial" w:cs="Arial"/>
          <w:b/>
          <w:bCs/>
          <w:sz w:val="24"/>
          <w:szCs w:val="24"/>
          <w:lang w:val="en-US" w:eastAsia="el-GR"/>
        </w:rPr>
        <w:t xml:space="preserve">Sc, </w:t>
      </w:r>
      <w:r w:rsidRPr="00366034">
        <w:rPr>
          <w:rFonts w:ascii="Arial" w:eastAsia="Times New Roman" w:hAnsi="Arial" w:cs="Arial"/>
          <w:sz w:val="20"/>
          <w:szCs w:val="20"/>
          <w:lang w:val="en-US" w:eastAsia="el-GR"/>
        </w:rPr>
        <w:t>Professor, Endocrine Unit, Aretaieion Hospital, Athens University, School of Medicine, Vas. Sophias Av. 76 11528 Athens, Greece</w:t>
      </w:r>
      <w:r w:rsidR="00366034">
        <w:rPr>
          <w:rFonts w:ascii="Arial" w:eastAsia="Times New Roman" w:hAnsi="Arial" w:cs="Arial"/>
          <w:sz w:val="20"/>
          <w:szCs w:val="20"/>
          <w:lang w:val="en-US" w:eastAsia="el-GR"/>
        </w:rPr>
        <w:t xml:space="preserve">, </w:t>
      </w:r>
      <w:r w:rsidR="00D41411" w:rsidRPr="00366034">
        <w:rPr>
          <w:rFonts w:ascii="Arial" w:eastAsia="Times New Roman" w:hAnsi="Arial" w:cs="Arial"/>
          <w:sz w:val="20"/>
          <w:szCs w:val="20"/>
          <w:lang w:val="en-US" w:eastAsia="el-GR"/>
        </w:rPr>
        <w:t>mastorakg@gmail.com</w:t>
      </w:r>
    </w:p>
    <w:p w:rsidR="00730680" w:rsidRDefault="00730680" w:rsidP="00366034">
      <w:pPr>
        <w:spacing w:after="0"/>
        <w:rPr>
          <w:rFonts w:ascii="Times New Roman" w:hAnsi="Times New Roman"/>
          <w:lang w:val="en-GB"/>
        </w:rPr>
      </w:pPr>
    </w:p>
    <w:p w:rsidR="00730680" w:rsidRPr="00366034" w:rsidRDefault="00366034" w:rsidP="00366034">
      <w:pPr>
        <w:spacing w:after="0"/>
        <w:rPr>
          <w:rFonts w:ascii="Arial" w:hAnsi="Arial" w:cs="Arial"/>
          <w:b/>
          <w:lang w:val="en-GB"/>
        </w:rPr>
      </w:pPr>
      <w:r w:rsidRPr="00366034">
        <w:rPr>
          <w:rFonts w:ascii="Arial" w:hAnsi="Arial" w:cs="Arial"/>
          <w:b/>
          <w:lang w:val="en-GB"/>
        </w:rPr>
        <w:t>Updated January 4, 2019</w:t>
      </w:r>
    </w:p>
    <w:p w:rsidR="00366034" w:rsidRPr="00366034" w:rsidRDefault="00366034" w:rsidP="00366034">
      <w:pPr>
        <w:spacing w:after="0"/>
        <w:rPr>
          <w:rFonts w:ascii="Arial" w:hAnsi="Arial" w:cs="Arial"/>
          <w:b/>
          <w:lang w:val="en-GB"/>
        </w:rPr>
      </w:pPr>
    </w:p>
    <w:p w:rsidR="00730680" w:rsidRDefault="00730680" w:rsidP="00366034">
      <w:pPr>
        <w:spacing w:after="0"/>
        <w:rPr>
          <w:rFonts w:ascii="Arial" w:hAnsi="Arial" w:cs="Arial"/>
          <w:b/>
          <w:lang w:val="en-GB"/>
        </w:rPr>
      </w:pPr>
      <w:r w:rsidRPr="00366034">
        <w:rPr>
          <w:rFonts w:ascii="Arial" w:hAnsi="Arial" w:cs="Arial"/>
          <w:b/>
          <w:lang w:val="en-GB"/>
        </w:rPr>
        <w:t>ABSTRACT</w:t>
      </w:r>
    </w:p>
    <w:p w:rsidR="00C70A19" w:rsidRPr="00366034" w:rsidRDefault="00C70A19" w:rsidP="00366034">
      <w:pPr>
        <w:spacing w:after="0"/>
        <w:rPr>
          <w:rFonts w:ascii="Arial" w:hAnsi="Arial" w:cs="Arial"/>
          <w:b/>
          <w:lang w:val="en-GB"/>
        </w:rPr>
      </w:pPr>
    </w:p>
    <w:p w:rsidR="00443698" w:rsidRDefault="00730680" w:rsidP="00366034">
      <w:pPr>
        <w:spacing w:after="0"/>
        <w:rPr>
          <w:rFonts w:ascii="Arial" w:hAnsi="Arial" w:cs="Arial"/>
          <w:lang w:val="en-GB"/>
        </w:rPr>
      </w:pPr>
      <w:r w:rsidRPr="00366034">
        <w:rPr>
          <w:rFonts w:ascii="Arial" w:hAnsi="Arial" w:cs="Arial"/>
          <w:lang w:val="en-GB"/>
        </w:rPr>
        <w:t xml:space="preserve">Adrenal androgens </w:t>
      </w:r>
      <w:r w:rsidR="00A92A9D" w:rsidRPr="00366034">
        <w:rPr>
          <w:rFonts w:ascii="Arial" w:hAnsi="Arial" w:cs="Arial"/>
          <w:lang w:val="en-GB"/>
        </w:rPr>
        <w:t xml:space="preserve">(AA) </w:t>
      </w:r>
      <w:r w:rsidRPr="00366034">
        <w:rPr>
          <w:rFonts w:ascii="Arial" w:hAnsi="Arial" w:cs="Arial"/>
          <w:lang w:val="en-GB"/>
        </w:rPr>
        <w:t xml:space="preserve">are 19 carbon </w:t>
      </w:r>
      <w:r w:rsidR="00A92A9D" w:rsidRPr="00366034">
        <w:rPr>
          <w:rFonts w:ascii="Arial" w:hAnsi="Arial" w:cs="Arial"/>
          <w:lang w:val="en-GB"/>
        </w:rPr>
        <w:t xml:space="preserve">(C19) </w:t>
      </w:r>
      <w:r w:rsidRPr="00366034">
        <w:rPr>
          <w:rFonts w:ascii="Arial" w:hAnsi="Arial" w:cs="Arial"/>
          <w:lang w:val="en-GB"/>
        </w:rPr>
        <w:t xml:space="preserve">steroids that are secreted by the </w:t>
      </w:r>
      <w:r w:rsidR="00A92A9D" w:rsidRPr="00366034">
        <w:rPr>
          <w:rFonts w:ascii="Arial" w:hAnsi="Arial" w:cs="Arial"/>
          <w:lang w:val="en-GB"/>
        </w:rPr>
        <w:t xml:space="preserve">adrenal cortex through complicated </w:t>
      </w:r>
      <w:r w:rsidR="00324822" w:rsidRPr="00366034">
        <w:rPr>
          <w:rFonts w:ascii="Arial" w:hAnsi="Arial" w:cs="Arial"/>
          <w:lang w:val="en-GB"/>
        </w:rPr>
        <w:t>bio</w:t>
      </w:r>
      <w:r w:rsidR="00A92A9D" w:rsidRPr="00366034">
        <w:rPr>
          <w:rFonts w:ascii="Arial" w:hAnsi="Arial" w:cs="Arial"/>
          <w:lang w:val="en-GB"/>
        </w:rPr>
        <w:t>synthetic pathways</w:t>
      </w:r>
      <w:r w:rsidR="007A57CA" w:rsidRPr="00366034">
        <w:rPr>
          <w:rFonts w:ascii="Arial" w:hAnsi="Arial" w:cs="Arial"/>
          <w:lang w:val="en-GB"/>
        </w:rPr>
        <w:t>,</w:t>
      </w:r>
      <w:r w:rsidR="00A92A9D" w:rsidRPr="00366034">
        <w:rPr>
          <w:rFonts w:ascii="Arial" w:hAnsi="Arial" w:cs="Arial"/>
          <w:lang w:val="en-GB"/>
        </w:rPr>
        <w:t xml:space="preserve"> which are regulated by </w:t>
      </w:r>
      <w:r w:rsidR="00324822" w:rsidRPr="00366034">
        <w:rPr>
          <w:rFonts w:ascii="Arial" w:hAnsi="Arial" w:cs="Arial"/>
          <w:lang w:val="en-GB"/>
        </w:rPr>
        <w:t xml:space="preserve">complex </w:t>
      </w:r>
      <w:r w:rsidR="00A92A9D" w:rsidRPr="00366034">
        <w:rPr>
          <w:rFonts w:ascii="Arial" w:hAnsi="Arial" w:cs="Arial"/>
          <w:lang w:val="en-GB"/>
        </w:rPr>
        <w:t>mechanisms not com</w:t>
      </w:r>
      <w:r w:rsidR="007A57CA" w:rsidRPr="00366034">
        <w:rPr>
          <w:rFonts w:ascii="Arial" w:hAnsi="Arial" w:cs="Arial"/>
          <w:lang w:val="en-GB"/>
        </w:rPr>
        <w:t xml:space="preserve">pletely </w:t>
      </w:r>
      <w:r w:rsidR="007A57CA" w:rsidRPr="00366034">
        <w:rPr>
          <w:rFonts w:ascii="Arial" w:hAnsi="Arial" w:cs="Arial"/>
          <w:lang w:val="en-US"/>
        </w:rPr>
        <w:t>understood</w:t>
      </w:r>
      <w:r w:rsidR="007A57CA" w:rsidRPr="00366034">
        <w:rPr>
          <w:rFonts w:ascii="Arial" w:hAnsi="Arial" w:cs="Arial"/>
          <w:lang w:val="en-GB"/>
        </w:rPr>
        <w:t xml:space="preserve"> as </w:t>
      </w:r>
      <w:r w:rsidR="00C70A19">
        <w:rPr>
          <w:rFonts w:ascii="Arial" w:hAnsi="Arial" w:cs="Arial"/>
          <w:lang w:val="en-GB"/>
        </w:rPr>
        <w:t xml:space="preserve">of </w:t>
      </w:r>
      <w:r w:rsidR="007A57CA" w:rsidRPr="00366034">
        <w:rPr>
          <w:rFonts w:ascii="Arial" w:hAnsi="Arial" w:cs="Arial"/>
          <w:lang w:val="en-GB"/>
        </w:rPr>
        <w:t>yet</w:t>
      </w:r>
      <w:r w:rsidR="00A92A9D" w:rsidRPr="00366034">
        <w:rPr>
          <w:rFonts w:ascii="Arial" w:hAnsi="Arial" w:cs="Arial"/>
          <w:lang w:val="en-GB"/>
        </w:rPr>
        <w:t xml:space="preserve">. </w:t>
      </w:r>
      <w:r w:rsidR="005302FD" w:rsidRPr="00366034">
        <w:rPr>
          <w:rFonts w:ascii="Arial" w:hAnsi="Arial" w:cs="Arial"/>
          <w:lang w:val="en-GB"/>
        </w:rPr>
        <w:t xml:space="preserve">Adrenal steroidogenesis differs </w:t>
      </w:r>
      <w:r w:rsidR="00A04C20" w:rsidRPr="00366034">
        <w:rPr>
          <w:rFonts w:ascii="Arial" w:hAnsi="Arial" w:cs="Arial"/>
          <w:lang w:val="en-GB"/>
        </w:rPr>
        <w:t>between</w:t>
      </w:r>
      <w:r w:rsidR="005302FD" w:rsidRPr="00366034">
        <w:rPr>
          <w:rFonts w:ascii="Arial" w:hAnsi="Arial" w:cs="Arial"/>
          <w:lang w:val="en-GB"/>
        </w:rPr>
        <w:t xml:space="preserve"> </w:t>
      </w:r>
      <w:r w:rsidR="007A57CA" w:rsidRPr="00366034">
        <w:rPr>
          <w:rFonts w:ascii="Arial" w:hAnsi="Arial" w:cs="Arial"/>
          <w:lang w:val="en-GB"/>
        </w:rPr>
        <w:t xml:space="preserve">the </w:t>
      </w:r>
      <w:r w:rsidR="00A04C20" w:rsidRPr="00366034">
        <w:rPr>
          <w:rFonts w:ascii="Arial" w:hAnsi="Arial" w:cs="Arial"/>
          <w:lang w:val="en-GB"/>
        </w:rPr>
        <w:t xml:space="preserve">fetal and </w:t>
      </w:r>
      <w:r w:rsidR="005302FD" w:rsidRPr="00366034">
        <w:rPr>
          <w:rFonts w:ascii="Arial" w:hAnsi="Arial" w:cs="Arial"/>
          <w:lang w:val="en-GB"/>
        </w:rPr>
        <w:t xml:space="preserve">adult adrenal </w:t>
      </w:r>
      <w:r w:rsidR="00A04C20" w:rsidRPr="00366034">
        <w:rPr>
          <w:rFonts w:ascii="Arial" w:hAnsi="Arial" w:cs="Arial"/>
          <w:lang w:val="en-GB"/>
        </w:rPr>
        <w:t xml:space="preserve">not only </w:t>
      </w:r>
      <w:r w:rsidR="00985DB2" w:rsidRPr="00366034">
        <w:rPr>
          <w:rFonts w:ascii="Arial" w:hAnsi="Arial" w:cs="Arial"/>
          <w:lang w:val="en-GB"/>
        </w:rPr>
        <w:t>in regard to</w:t>
      </w:r>
      <w:r w:rsidR="00985DB2" w:rsidRPr="00366034">
        <w:rPr>
          <w:rFonts w:ascii="Arial" w:hAnsi="Arial" w:cs="Arial"/>
          <w:color w:val="FF0000"/>
          <w:lang w:val="en-GB"/>
        </w:rPr>
        <w:t xml:space="preserve"> </w:t>
      </w:r>
      <w:r w:rsidR="00A04C20" w:rsidRPr="00366034">
        <w:rPr>
          <w:rFonts w:ascii="Arial" w:hAnsi="Arial" w:cs="Arial"/>
          <w:lang w:val="en-GB"/>
        </w:rPr>
        <w:t>the site of production</w:t>
      </w:r>
      <w:r w:rsidR="007A57CA" w:rsidRPr="00366034">
        <w:rPr>
          <w:rFonts w:ascii="Arial" w:hAnsi="Arial" w:cs="Arial"/>
          <w:lang w:val="en-GB"/>
        </w:rPr>
        <w:t>,</w:t>
      </w:r>
      <w:r w:rsidR="00A04C20" w:rsidRPr="00366034">
        <w:rPr>
          <w:rFonts w:ascii="Arial" w:hAnsi="Arial" w:cs="Arial"/>
          <w:lang w:val="en-GB"/>
        </w:rPr>
        <w:t xml:space="preserve"> but </w:t>
      </w:r>
      <w:r w:rsidR="00324822" w:rsidRPr="00366034">
        <w:rPr>
          <w:rFonts w:ascii="Arial" w:hAnsi="Arial" w:cs="Arial"/>
          <w:lang w:val="en-GB"/>
        </w:rPr>
        <w:t>also in</w:t>
      </w:r>
      <w:r w:rsidR="00985DB2" w:rsidRPr="00366034">
        <w:rPr>
          <w:rFonts w:ascii="Arial" w:hAnsi="Arial" w:cs="Arial"/>
          <w:lang w:val="en-GB"/>
        </w:rPr>
        <w:t xml:space="preserve"> </w:t>
      </w:r>
      <w:r w:rsidR="00A04C20" w:rsidRPr="00366034">
        <w:rPr>
          <w:rFonts w:ascii="Arial" w:hAnsi="Arial" w:cs="Arial"/>
          <w:lang w:val="en-GB"/>
        </w:rPr>
        <w:t>the</w:t>
      </w:r>
      <w:r w:rsidR="00324822" w:rsidRPr="00366034">
        <w:rPr>
          <w:rFonts w:ascii="Arial" w:hAnsi="Arial" w:cs="Arial"/>
          <w:lang w:val="en-GB"/>
        </w:rPr>
        <w:t>ir</w:t>
      </w:r>
      <w:r w:rsidR="00A04C20" w:rsidRPr="00366034">
        <w:rPr>
          <w:rFonts w:ascii="Arial" w:hAnsi="Arial" w:cs="Arial"/>
          <w:lang w:val="en-GB"/>
        </w:rPr>
        <w:t xml:space="preserve"> significance for t</w:t>
      </w:r>
      <w:r w:rsidR="00EA36E2" w:rsidRPr="00366034">
        <w:rPr>
          <w:rFonts w:ascii="Arial" w:hAnsi="Arial" w:cs="Arial"/>
          <w:lang w:val="en-GB"/>
        </w:rPr>
        <w:t>he human organism. The</w:t>
      </w:r>
      <w:r w:rsidR="00A04C20" w:rsidRPr="00366034">
        <w:rPr>
          <w:rFonts w:ascii="Arial" w:hAnsi="Arial" w:cs="Arial"/>
          <w:lang w:val="en-GB"/>
        </w:rPr>
        <w:t xml:space="preserve"> production of the AA </w:t>
      </w:r>
      <w:r w:rsidR="00EA36E2" w:rsidRPr="00366034">
        <w:rPr>
          <w:rFonts w:ascii="Arial" w:hAnsi="Arial" w:cs="Arial"/>
          <w:lang w:val="en-GB"/>
        </w:rPr>
        <w:t xml:space="preserve">is coordinated by </w:t>
      </w:r>
      <w:r w:rsidR="00EA36E2" w:rsidRPr="00366034">
        <w:rPr>
          <w:rFonts w:ascii="Arial" w:hAnsi="Arial" w:cs="Arial"/>
          <w:lang w:val="en-US"/>
        </w:rPr>
        <w:t>a</w:t>
      </w:r>
      <w:r w:rsidR="00324822" w:rsidRPr="00366034">
        <w:rPr>
          <w:rFonts w:ascii="Arial" w:hAnsi="Arial" w:cs="Arial"/>
          <w:lang w:val="en-US"/>
        </w:rPr>
        <w:t xml:space="preserve"> large</w:t>
      </w:r>
      <w:r w:rsidR="00EA36E2" w:rsidRPr="00366034">
        <w:rPr>
          <w:rFonts w:ascii="Arial" w:hAnsi="Arial" w:cs="Arial"/>
          <w:lang w:val="en-US"/>
        </w:rPr>
        <w:t xml:space="preserve"> number of a</w:t>
      </w:r>
      <w:r w:rsidR="007A57CA" w:rsidRPr="00366034">
        <w:rPr>
          <w:rFonts w:ascii="Arial" w:hAnsi="Arial" w:cs="Arial"/>
          <w:lang w:val="en-US"/>
        </w:rPr>
        <w:t>drenal and non</w:t>
      </w:r>
      <w:r w:rsidR="00324822" w:rsidRPr="00366034">
        <w:rPr>
          <w:rFonts w:ascii="Arial" w:hAnsi="Arial" w:cs="Arial"/>
          <w:lang w:val="en-US"/>
        </w:rPr>
        <w:t>-</w:t>
      </w:r>
      <w:r w:rsidR="00C70A19">
        <w:rPr>
          <w:rFonts w:ascii="Arial" w:hAnsi="Arial" w:cs="Arial"/>
          <w:lang w:val="en-US"/>
        </w:rPr>
        <w:t>a</w:t>
      </w:r>
      <w:r w:rsidR="00EA36E2" w:rsidRPr="00366034">
        <w:rPr>
          <w:rFonts w:ascii="Arial" w:hAnsi="Arial" w:cs="Arial"/>
          <w:lang w:val="en-US"/>
        </w:rPr>
        <w:t xml:space="preserve">drenal regulators. </w:t>
      </w:r>
      <w:r w:rsidR="00606976" w:rsidRPr="00366034">
        <w:rPr>
          <w:rFonts w:ascii="Arial" w:hAnsi="Arial" w:cs="Arial"/>
          <w:lang w:val="en-GB"/>
        </w:rPr>
        <w:t>These steroids</w:t>
      </w:r>
      <w:r w:rsidR="00EA36E2" w:rsidRPr="00366034">
        <w:rPr>
          <w:rFonts w:ascii="Arial" w:hAnsi="Arial" w:cs="Arial"/>
          <w:lang w:val="en-GB"/>
        </w:rPr>
        <w:t xml:space="preserve"> </w:t>
      </w:r>
      <w:r w:rsidR="003E229B" w:rsidRPr="00366034">
        <w:rPr>
          <w:rFonts w:ascii="Arial" w:hAnsi="Arial" w:cs="Arial"/>
          <w:lang w:val="en-US"/>
        </w:rPr>
        <w:t>exert</w:t>
      </w:r>
      <w:r w:rsidR="003E229B" w:rsidRPr="00366034">
        <w:rPr>
          <w:rFonts w:ascii="Arial" w:hAnsi="Arial" w:cs="Arial"/>
          <w:color w:val="FF0000"/>
          <w:lang w:val="en-US"/>
        </w:rPr>
        <w:t xml:space="preserve"> </w:t>
      </w:r>
      <w:r w:rsidR="00EA36E2" w:rsidRPr="00366034">
        <w:rPr>
          <w:rFonts w:ascii="Arial" w:hAnsi="Arial" w:cs="Arial"/>
          <w:lang w:val="en-GB"/>
        </w:rPr>
        <w:t>a number of effects in normal physiology</w:t>
      </w:r>
      <w:r w:rsidR="003E229B" w:rsidRPr="00366034">
        <w:rPr>
          <w:rFonts w:ascii="Arial" w:hAnsi="Arial" w:cs="Arial"/>
          <w:lang w:val="en-GB"/>
        </w:rPr>
        <w:t xml:space="preserve"> </w:t>
      </w:r>
      <w:r w:rsidR="006B6106" w:rsidRPr="00366034">
        <w:rPr>
          <w:rFonts w:ascii="Arial" w:hAnsi="Arial" w:cs="Arial"/>
          <w:lang w:val="en-GB"/>
        </w:rPr>
        <w:t>and their excess</w:t>
      </w:r>
      <w:r w:rsidR="003E229B" w:rsidRPr="00366034">
        <w:rPr>
          <w:rFonts w:ascii="Arial" w:hAnsi="Arial" w:cs="Arial"/>
          <w:lang w:val="en-GB"/>
        </w:rPr>
        <w:t xml:space="preserve"> </w:t>
      </w:r>
      <w:r w:rsidR="00324822" w:rsidRPr="00366034">
        <w:rPr>
          <w:rFonts w:ascii="Arial" w:hAnsi="Arial" w:cs="Arial"/>
          <w:lang w:val="en-GB"/>
        </w:rPr>
        <w:t xml:space="preserve">may </w:t>
      </w:r>
      <w:r w:rsidR="007A57CA" w:rsidRPr="00366034">
        <w:rPr>
          <w:rFonts w:ascii="Arial" w:hAnsi="Arial" w:cs="Arial"/>
          <w:lang w:val="en-GB"/>
        </w:rPr>
        <w:t xml:space="preserve">cause </w:t>
      </w:r>
      <w:r w:rsidR="00C70A19">
        <w:rPr>
          <w:rFonts w:ascii="Arial" w:hAnsi="Arial" w:cs="Arial"/>
          <w:lang w:val="en-GB"/>
        </w:rPr>
        <w:t xml:space="preserve">a number of </w:t>
      </w:r>
      <w:r w:rsidR="003E229B" w:rsidRPr="00366034">
        <w:rPr>
          <w:rFonts w:ascii="Arial" w:hAnsi="Arial" w:cs="Arial"/>
          <w:lang w:val="en-GB"/>
        </w:rPr>
        <w:t>differ</w:t>
      </w:r>
      <w:r w:rsidR="00606976" w:rsidRPr="00366034">
        <w:rPr>
          <w:rFonts w:ascii="Arial" w:hAnsi="Arial" w:cs="Arial"/>
          <w:lang w:val="en-GB"/>
        </w:rPr>
        <w:t>ent kind</w:t>
      </w:r>
      <w:r w:rsidR="007A57CA" w:rsidRPr="00366034">
        <w:rPr>
          <w:rFonts w:ascii="Arial" w:hAnsi="Arial" w:cs="Arial"/>
          <w:lang w:val="en-GB"/>
        </w:rPr>
        <w:t>s</w:t>
      </w:r>
      <w:r w:rsidR="00606976" w:rsidRPr="00366034">
        <w:rPr>
          <w:rFonts w:ascii="Arial" w:hAnsi="Arial" w:cs="Arial"/>
          <w:lang w:val="en-GB"/>
        </w:rPr>
        <w:t xml:space="preserve"> of disorders.</w:t>
      </w:r>
    </w:p>
    <w:p w:rsidR="00C70A19" w:rsidRDefault="00C70A19" w:rsidP="00366034">
      <w:pPr>
        <w:spacing w:after="0"/>
        <w:rPr>
          <w:rFonts w:ascii="Arial" w:hAnsi="Arial" w:cs="Arial"/>
          <w:color w:val="00B0F0"/>
          <w:lang w:val="en-GB"/>
        </w:rPr>
      </w:pPr>
    </w:p>
    <w:p w:rsidR="004D7FCB" w:rsidRPr="00366034" w:rsidRDefault="004D7FCB" w:rsidP="00366034">
      <w:pPr>
        <w:spacing w:after="0"/>
        <w:rPr>
          <w:rFonts w:ascii="Arial" w:eastAsia="Times New Roman" w:hAnsi="Arial" w:cs="Arial"/>
          <w:b/>
          <w:lang w:val="en-US" w:eastAsia="el-GR"/>
        </w:rPr>
      </w:pPr>
      <w:bookmarkStart w:id="1" w:name="INTRODUCTION"/>
      <w:r w:rsidRPr="00366034">
        <w:rPr>
          <w:rFonts w:ascii="Arial" w:eastAsia="Times New Roman" w:hAnsi="Arial" w:cs="Arial"/>
          <w:b/>
          <w:bCs/>
          <w:lang w:val="en-US" w:eastAsia="el-GR"/>
        </w:rPr>
        <w:t>INTRODUCTION</w:t>
      </w:r>
      <w:bookmarkEnd w:id="1"/>
      <w:r w:rsidRPr="00366034">
        <w:rPr>
          <w:rFonts w:ascii="Arial" w:eastAsia="Times New Roman" w:hAnsi="Arial" w:cs="Arial"/>
          <w:b/>
          <w:lang w:val="en-US" w:eastAsia="el-GR"/>
        </w:rPr>
        <w:t xml:space="preserve"> </w:t>
      </w:r>
    </w:p>
    <w:p w:rsidR="00C70A19" w:rsidRDefault="00C70A19" w:rsidP="00366034">
      <w:pPr>
        <w:spacing w:after="0"/>
        <w:rPr>
          <w:rFonts w:ascii="Arial" w:eastAsia="Times New Roman" w:hAnsi="Arial" w:cs="Arial"/>
          <w:lang w:val="en-US" w:eastAsia="el-GR"/>
        </w:rPr>
      </w:pPr>
    </w:p>
    <w:p w:rsidR="00473D96" w:rsidRPr="00366034" w:rsidRDefault="00EC11DE" w:rsidP="00366034">
      <w:pPr>
        <w:spacing w:after="0"/>
        <w:rPr>
          <w:rFonts w:ascii="Arial" w:hAnsi="Arial" w:cs="Arial"/>
          <w:color w:val="FF0000"/>
          <w:highlight w:val="green"/>
          <w:lang w:val="en-US"/>
        </w:rPr>
      </w:pPr>
      <w:r w:rsidRPr="00366034">
        <w:rPr>
          <w:rFonts w:ascii="Arial" w:eastAsia="Times New Roman" w:hAnsi="Arial" w:cs="Arial"/>
          <w:lang w:val="en-US" w:eastAsia="el-GR"/>
        </w:rPr>
        <w:t>A</w:t>
      </w:r>
      <w:r w:rsidR="004D7FCB" w:rsidRPr="00366034">
        <w:rPr>
          <w:rFonts w:ascii="Arial" w:eastAsia="Times New Roman" w:hAnsi="Arial" w:cs="Arial"/>
          <w:lang w:val="en-US" w:eastAsia="el-GR"/>
        </w:rPr>
        <w:t>drenal androgens (AAs), normally sec</w:t>
      </w:r>
      <w:r w:rsidRPr="00366034">
        <w:rPr>
          <w:rFonts w:ascii="Arial" w:eastAsia="Times New Roman" w:hAnsi="Arial" w:cs="Arial"/>
          <w:lang w:val="en-US" w:eastAsia="el-GR"/>
        </w:rPr>
        <w:t>reted by the fetal adrenal zone and</w:t>
      </w:r>
      <w:r w:rsidR="004D7FCB" w:rsidRPr="00366034">
        <w:rPr>
          <w:rFonts w:ascii="Arial" w:eastAsia="Times New Roman" w:hAnsi="Arial" w:cs="Arial"/>
          <w:lang w:val="en-US" w:eastAsia="el-GR"/>
        </w:rPr>
        <w:t xml:space="preserve"> the zona reticularis of the adrenal cortex</w:t>
      </w:r>
      <w:r w:rsidR="0020621A" w:rsidRPr="00366034">
        <w:rPr>
          <w:rFonts w:ascii="Arial" w:eastAsia="Times New Roman" w:hAnsi="Arial" w:cs="Arial"/>
          <w:lang w:val="en-US" w:eastAsia="el-GR"/>
        </w:rPr>
        <w:t>,</w:t>
      </w:r>
      <w:r w:rsidR="004D7FCB" w:rsidRPr="00366034">
        <w:rPr>
          <w:rFonts w:ascii="Arial" w:eastAsia="Times New Roman" w:hAnsi="Arial" w:cs="Arial"/>
          <w:lang w:val="en-US" w:eastAsia="el-GR"/>
        </w:rPr>
        <w:t xml:space="preserve"> are steroid hormones with weak androgenic activity. </w:t>
      </w:r>
      <w:r w:rsidR="004D7FCB" w:rsidRPr="00366034">
        <w:rPr>
          <w:rFonts w:ascii="Arial" w:hAnsi="Arial" w:cs="Arial"/>
          <w:lang w:val="en-US"/>
        </w:rPr>
        <w:t>They include</w:t>
      </w:r>
      <w:r w:rsidR="00135782" w:rsidRPr="00AD631C">
        <w:rPr>
          <w:lang w:val="en-US"/>
        </w:rPr>
        <w:t xml:space="preserve"> </w:t>
      </w:r>
      <w:r w:rsidR="00135782" w:rsidRPr="00135782">
        <w:rPr>
          <w:rFonts w:ascii="Arial" w:hAnsi="Arial" w:cs="Arial"/>
          <w:lang w:val="en-US"/>
        </w:rPr>
        <w:t>dehydroepiandrosterone</w:t>
      </w:r>
      <w:r w:rsidR="004D7FCB" w:rsidRPr="00366034">
        <w:rPr>
          <w:rFonts w:ascii="Arial" w:hAnsi="Arial" w:cs="Arial"/>
          <w:lang w:val="en-US"/>
        </w:rPr>
        <w:t xml:space="preserve"> (DHEA), </w:t>
      </w:r>
      <w:r w:rsidR="00135782" w:rsidRPr="00135782">
        <w:rPr>
          <w:rFonts w:ascii="Arial" w:hAnsi="Arial" w:cs="Arial"/>
          <w:lang w:val="en-US"/>
        </w:rPr>
        <w:t>dehydroepiandrosterone sulfate</w:t>
      </w:r>
      <w:r w:rsidR="00135782">
        <w:rPr>
          <w:rFonts w:ascii="Arial" w:hAnsi="Arial" w:cs="Arial"/>
          <w:lang w:val="en-US"/>
        </w:rPr>
        <w:t xml:space="preserve"> </w:t>
      </w:r>
      <w:r w:rsidR="004D7FCB" w:rsidRPr="00366034">
        <w:rPr>
          <w:rFonts w:ascii="Arial" w:hAnsi="Arial" w:cs="Arial"/>
          <w:lang w:val="en-US"/>
        </w:rPr>
        <w:t>(DHEAS), androstenedione (</w:t>
      </w:r>
      <w:r w:rsidR="004D7FCB" w:rsidRPr="00366034">
        <w:rPr>
          <w:rFonts w:ascii="Arial" w:eastAsia="Times New Roman" w:hAnsi="Arial" w:cs="Arial"/>
          <w:lang w:val="en-US" w:eastAsia="el-GR"/>
        </w:rPr>
        <w:t>A</w:t>
      </w:r>
      <w:r w:rsidR="00952B48" w:rsidRPr="00366034">
        <w:rPr>
          <w:rFonts w:ascii="Arial" w:eastAsia="Times New Roman" w:hAnsi="Arial" w:cs="Arial"/>
          <w:lang w:val="en-US" w:eastAsia="el-GR"/>
        </w:rPr>
        <w:t>4</w:t>
      </w:r>
      <w:r w:rsidR="004D7FCB" w:rsidRPr="00366034">
        <w:rPr>
          <w:rFonts w:ascii="Arial" w:eastAsia="Times New Roman" w:hAnsi="Arial" w:cs="Arial"/>
          <w:lang w:val="en-US" w:eastAsia="el-GR"/>
        </w:rPr>
        <w:t>)</w:t>
      </w:r>
      <w:r w:rsidR="004D7FCB" w:rsidRPr="00366034">
        <w:rPr>
          <w:rFonts w:ascii="Arial" w:hAnsi="Arial" w:cs="Arial"/>
          <w:lang w:val="en-US"/>
        </w:rPr>
        <w:t>, androstenediol (</w:t>
      </w:r>
      <w:r w:rsidR="004D7FCB" w:rsidRPr="00366034">
        <w:rPr>
          <w:rFonts w:ascii="Arial" w:hAnsi="Arial" w:cs="Arial"/>
        </w:rPr>
        <w:t>Α</w:t>
      </w:r>
      <w:r w:rsidR="00952B48" w:rsidRPr="00366034">
        <w:rPr>
          <w:rFonts w:ascii="Arial" w:hAnsi="Arial" w:cs="Arial"/>
          <w:lang w:val="en-US"/>
        </w:rPr>
        <w:t>5</w:t>
      </w:r>
      <w:r w:rsidR="00895611" w:rsidRPr="00366034">
        <w:rPr>
          <w:rFonts w:ascii="Arial" w:hAnsi="Arial" w:cs="Arial"/>
          <w:lang w:val="en-US"/>
        </w:rPr>
        <w:t>) and</w:t>
      </w:r>
      <w:r w:rsidR="004D7FCB" w:rsidRPr="00366034">
        <w:rPr>
          <w:rFonts w:ascii="Arial" w:hAnsi="Arial" w:cs="Arial"/>
          <w:lang w:val="en-US"/>
        </w:rPr>
        <w:t xml:space="preserve"> 11β-hydroxyandrostenedione (11</w:t>
      </w:r>
      <w:r w:rsidR="00952B48" w:rsidRPr="00366034">
        <w:rPr>
          <w:rFonts w:ascii="Arial" w:hAnsi="Arial" w:cs="Arial"/>
        </w:rPr>
        <w:t>β</w:t>
      </w:r>
      <w:r w:rsidR="004D7FCB" w:rsidRPr="00366034">
        <w:rPr>
          <w:rFonts w:ascii="Arial" w:hAnsi="Arial" w:cs="Arial"/>
          <w:lang w:val="en-US"/>
        </w:rPr>
        <w:t>OHA</w:t>
      </w:r>
      <w:r w:rsidR="00952B48" w:rsidRPr="00366034">
        <w:rPr>
          <w:rFonts w:ascii="Arial" w:hAnsi="Arial" w:cs="Arial"/>
          <w:lang w:val="en-US"/>
        </w:rPr>
        <w:t>4</w:t>
      </w:r>
      <w:r w:rsidR="0020621A" w:rsidRPr="00366034">
        <w:rPr>
          <w:rFonts w:ascii="Arial" w:hAnsi="Arial" w:cs="Arial"/>
          <w:lang w:val="en-US"/>
        </w:rPr>
        <w:t xml:space="preserve">) </w:t>
      </w:r>
      <w:r w:rsidR="000F669F" w:rsidRPr="00366034">
        <w:rPr>
          <w:rFonts w:ascii="Arial" w:hAnsi="Arial" w:cs="Arial"/>
          <w:lang w:val="en-US"/>
        </w:rPr>
        <w:t>(</w:t>
      </w:r>
      <w:r w:rsidR="00AA08FC" w:rsidRPr="00366034">
        <w:rPr>
          <w:rFonts w:ascii="Arial" w:hAnsi="Arial" w:cs="Arial"/>
          <w:lang w:val="en-US"/>
        </w:rPr>
        <w:t>1</w:t>
      </w:r>
      <w:r w:rsidR="000F669F" w:rsidRPr="00366034">
        <w:rPr>
          <w:rFonts w:ascii="Arial" w:hAnsi="Arial" w:cs="Arial"/>
          <w:lang w:val="en-US"/>
        </w:rPr>
        <w:t>)</w:t>
      </w:r>
      <w:r w:rsidR="00B57F85" w:rsidRPr="00366034">
        <w:rPr>
          <w:rFonts w:ascii="Arial" w:hAnsi="Arial" w:cs="Arial"/>
          <w:lang w:val="en-US"/>
        </w:rPr>
        <w:t xml:space="preserve">. </w:t>
      </w:r>
      <w:r w:rsidR="001E3581">
        <w:rPr>
          <w:rFonts w:ascii="Arial" w:hAnsi="Arial" w:cs="Arial"/>
          <w:lang w:val="en-US"/>
        </w:rPr>
        <w:t>DHEA</w:t>
      </w:r>
      <w:r w:rsidR="00135782">
        <w:rPr>
          <w:rFonts w:ascii="Arial" w:hAnsi="Arial" w:cs="Arial"/>
          <w:lang w:val="en-US"/>
        </w:rPr>
        <w:t xml:space="preserve"> </w:t>
      </w:r>
      <w:r w:rsidR="004D7FCB" w:rsidRPr="00366034">
        <w:rPr>
          <w:rFonts w:ascii="Arial" w:hAnsi="Arial" w:cs="Arial"/>
          <w:lang w:val="en-US"/>
        </w:rPr>
        <w:t>and DHEAS are secreted in greater quantities</w:t>
      </w:r>
      <w:r w:rsidRPr="00366034">
        <w:rPr>
          <w:rFonts w:ascii="Arial" w:hAnsi="Arial" w:cs="Arial"/>
          <w:lang w:val="en-US"/>
        </w:rPr>
        <w:t xml:space="preserve"> than the other adrenal androgens</w:t>
      </w:r>
      <w:r w:rsidR="004D7FCB" w:rsidRPr="00366034">
        <w:rPr>
          <w:rFonts w:ascii="Arial" w:hAnsi="Arial" w:cs="Arial"/>
          <w:lang w:val="en-US"/>
        </w:rPr>
        <w:t>. Although these steroids have little androgenic activity, the</w:t>
      </w:r>
      <w:r w:rsidR="00EA434E" w:rsidRPr="00366034">
        <w:rPr>
          <w:rFonts w:ascii="Arial" w:hAnsi="Arial" w:cs="Arial"/>
          <w:lang w:val="en-GB"/>
        </w:rPr>
        <w:t>y</w:t>
      </w:r>
      <w:r w:rsidR="004D7FCB" w:rsidRPr="00366034">
        <w:rPr>
          <w:rFonts w:ascii="Arial" w:hAnsi="Arial" w:cs="Arial"/>
          <w:lang w:val="en-US"/>
        </w:rPr>
        <w:t xml:space="preserve"> provid</w:t>
      </w:r>
      <w:r w:rsidR="00EA434E" w:rsidRPr="00366034">
        <w:rPr>
          <w:rFonts w:ascii="Arial" w:hAnsi="Arial" w:cs="Arial"/>
          <w:lang w:val="en-US"/>
        </w:rPr>
        <w:t>e</w:t>
      </w:r>
      <w:r w:rsidR="004D7FCB" w:rsidRPr="00366034">
        <w:rPr>
          <w:rFonts w:ascii="Arial" w:hAnsi="Arial" w:cs="Arial"/>
          <w:lang w:val="en-US"/>
        </w:rPr>
        <w:t xml:space="preserve"> a pool of circulating precursors for peripheral conversion to more potent androgens (e.g. testosterone, T) </w:t>
      </w:r>
      <w:r w:rsidR="00B57F85" w:rsidRPr="00366034">
        <w:rPr>
          <w:rFonts w:ascii="Arial" w:hAnsi="Arial" w:cs="Arial"/>
          <w:lang w:val="en-US"/>
        </w:rPr>
        <w:t xml:space="preserve">and estrogens, (e.g. estradiol) </w:t>
      </w:r>
      <w:r w:rsidR="000F669F" w:rsidRPr="00366034">
        <w:rPr>
          <w:rFonts w:ascii="Arial" w:hAnsi="Arial" w:cs="Arial"/>
          <w:lang w:val="en-US"/>
        </w:rPr>
        <w:t>(</w:t>
      </w:r>
      <w:r w:rsidR="00AA08FC" w:rsidRPr="00366034">
        <w:rPr>
          <w:rFonts w:ascii="Arial" w:hAnsi="Arial" w:cs="Arial"/>
          <w:lang w:val="en-US"/>
        </w:rPr>
        <w:t>2-6</w:t>
      </w:r>
      <w:r w:rsidR="000F669F" w:rsidRPr="00366034">
        <w:rPr>
          <w:rFonts w:ascii="Arial" w:hAnsi="Arial" w:cs="Arial"/>
          <w:lang w:val="en-US"/>
        </w:rPr>
        <w:t>)</w:t>
      </w:r>
      <w:r w:rsidR="00B57F85" w:rsidRPr="00366034">
        <w:rPr>
          <w:rFonts w:ascii="Arial" w:hAnsi="Arial" w:cs="Arial"/>
          <w:lang w:val="en-US"/>
        </w:rPr>
        <w:t xml:space="preserve">. </w:t>
      </w:r>
      <w:r w:rsidR="00895611" w:rsidRPr="00366034">
        <w:rPr>
          <w:rFonts w:ascii="Arial" w:eastAsia="Times New Roman" w:hAnsi="Arial" w:cs="Arial"/>
          <w:lang w:val="en-US" w:eastAsia="el-GR"/>
        </w:rPr>
        <w:t>The p</w:t>
      </w:r>
      <w:r w:rsidR="004D7FCB" w:rsidRPr="00366034">
        <w:rPr>
          <w:rFonts w:ascii="Arial" w:eastAsia="Times New Roman" w:hAnsi="Arial" w:cs="Arial"/>
          <w:lang w:val="en-US" w:eastAsia="el-GR"/>
        </w:rPr>
        <w:t xml:space="preserve">roduction </w:t>
      </w:r>
      <w:r w:rsidR="00B57F85" w:rsidRPr="00366034">
        <w:rPr>
          <w:rFonts w:ascii="Arial" w:eastAsia="Times New Roman" w:hAnsi="Arial" w:cs="Arial"/>
          <w:lang w:val="en-US" w:eastAsia="el-GR"/>
        </w:rPr>
        <w:t>of T by the</w:t>
      </w:r>
      <w:r w:rsidR="00C70A19">
        <w:rPr>
          <w:rFonts w:ascii="Arial" w:eastAsia="Times New Roman" w:hAnsi="Arial" w:cs="Arial"/>
          <w:lang w:val="en-US" w:eastAsia="el-GR"/>
        </w:rPr>
        <w:t xml:space="preserve"> adrenal</w:t>
      </w:r>
      <w:r w:rsidR="00B57F85" w:rsidRPr="00366034">
        <w:rPr>
          <w:rFonts w:ascii="Arial" w:eastAsia="Times New Roman" w:hAnsi="Arial" w:cs="Arial"/>
          <w:lang w:val="en-US" w:eastAsia="el-GR"/>
        </w:rPr>
        <w:t xml:space="preserve"> glands is minimal </w:t>
      </w:r>
      <w:r w:rsidR="000F669F" w:rsidRPr="00366034">
        <w:rPr>
          <w:rFonts w:ascii="Arial" w:eastAsia="Times New Roman" w:hAnsi="Arial" w:cs="Arial"/>
          <w:lang w:val="en-US" w:eastAsia="el-GR"/>
        </w:rPr>
        <w:t>(</w:t>
      </w:r>
      <w:r w:rsidR="003E3BA2" w:rsidRPr="00366034">
        <w:rPr>
          <w:rFonts w:ascii="Arial" w:eastAsia="Times New Roman" w:hAnsi="Arial" w:cs="Arial"/>
          <w:lang w:val="en-US" w:eastAsia="el-GR"/>
        </w:rPr>
        <w:t>7</w:t>
      </w:r>
      <w:r w:rsidR="000F669F" w:rsidRPr="00366034">
        <w:rPr>
          <w:rFonts w:ascii="Arial" w:eastAsia="Times New Roman" w:hAnsi="Arial" w:cs="Arial"/>
          <w:lang w:val="en-US" w:eastAsia="el-GR"/>
        </w:rPr>
        <w:t>)</w:t>
      </w:r>
      <w:r w:rsidR="00B57F85" w:rsidRPr="00366034">
        <w:rPr>
          <w:rFonts w:ascii="Arial" w:eastAsia="Times New Roman" w:hAnsi="Arial" w:cs="Arial"/>
          <w:lang w:val="en-US" w:eastAsia="el-GR"/>
        </w:rPr>
        <w:t xml:space="preserve">. </w:t>
      </w:r>
      <w:r w:rsidR="004D7FCB" w:rsidRPr="00366034">
        <w:rPr>
          <w:rFonts w:ascii="Arial" w:eastAsia="Times New Roman" w:hAnsi="Arial" w:cs="Arial"/>
          <w:lang w:val="en-US" w:eastAsia="el-GR"/>
        </w:rPr>
        <w:t xml:space="preserve">Although </w:t>
      </w:r>
      <w:r w:rsidR="008A7962" w:rsidRPr="00366034">
        <w:rPr>
          <w:rFonts w:ascii="Arial" w:eastAsia="Times New Roman" w:hAnsi="Arial" w:cs="Arial"/>
          <w:lang w:val="en-US" w:eastAsia="el-GR"/>
        </w:rPr>
        <w:t>adrenal androgens</w:t>
      </w:r>
      <w:r w:rsidR="004D7FCB" w:rsidRPr="00366034">
        <w:rPr>
          <w:rFonts w:ascii="Arial" w:eastAsia="Times New Roman" w:hAnsi="Arial" w:cs="Arial"/>
          <w:lang w:val="en-US" w:eastAsia="el-GR"/>
        </w:rPr>
        <w:t xml:space="preserve"> do not appear to play a major role in the fully androgenized adult man, they seem to play a role in the adult woman and in both sexes before puberty.  Girls, women, and prepubertal boys may be negatively affected by AA hypersecretion in contrast to adult men. This chapter reviews AA biosynthesis, regulation, physiology and biological action.</w:t>
      </w:r>
      <w:r w:rsidR="007D3077" w:rsidRPr="00366034">
        <w:rPr>
          <w:rFonts w:ascii="Arial" w:eastAsia="Times New Roman" w:hAnsi="Arial" w:cs="Arial"/>
          <w:lang w:val="en-US" w:eastAsia="el-GR"/>
        </w:rPr>
        <w:t xml:space="preserve"> </w:t>
      </w:r>
      <w:r w:rsidR="004D7FCB" w:rsidRPr="00366034">
        <w:rPr>
          <w:rFonts w:ascii="Arial" w:eastAsia="Times New Roman" w:hAnsi="Arial" w:cs="Arial"/>
          <w:lang w:val="en-US" w:eastAsia="el-GR"/>
        </w:rPr>
        <w:t>New data suggest that the principal androgen made by the human adre</w:t>
      </w:r>
      <w:r w:rsidR="00112EC0" w:rsidRPr="00366034">
        <w:rPr>
          <w:rFonts w:ascii="Arial" w:eastAsia="Times New Roman" w:hAnsi="Arial" w:cs="Arial"/>
          <w:lang w:val="en-US" w:eastAsia="el-GR"/>
        </w:rPr>
        <w:t>nal is 11-ketotestosterone (11-K</w:t>
      </w:r>
      <w:r w:rsidR="004D7FCB" w:rsidRPr="00366034">
        <w:rPr>
          <w:rFonts w:ascii="Arial" w:eastAsia="Times New Roman" w:hAnsi="Arial" w:cs="Arial"/>
          <w:lang w:val="en-US" w:eastAsia="el-GR"/>
        </w:rPr>
        <w:t xml:space="preserve">T), a rarely studied steroid. </w:t>
      </w:r>
    </w:p>
    <w:p w:rsidR="007D3077" w:rsidRPr="00366034" w:rsidRDefault="007D3077" w:rsidP="00366034">
      <w:pPr>
        <w:spacing w:after="0"/>
        <w:rPr>
          <w:rFonts w:ascii="Arial" w:eastAsia="Times New Roman" w:hAnsi="Arial" w:cs="Arial"/>
          <w:b/>
          <w:bCs/>
          <w:lang w:val="en-US" w:eastAsia="el-GR"/>
        </w:rPr>
      </w:pPr>
      <w:bookmarkStart w:id="2" w:name="ADRENALANATOMYANDROGENBIOSYNTHESIS"/>
    </w:p>
    <w:p w:rsidR="004D7FCB" w:rsidRDefault="004D7FCB" w:rsidP="00C70A19">
      <w:pPr>
        <w:spacing w:after="0"/>
        <w:rPr>
          <w:rFonts w:ascii="Arial" w:eastAsia="Times New Roman" w:hAnsi="Arial" w:cs="Arial"/>
          <w:b/>
          <w:bCs/>
          <w:lang w:val="en-US" w:eastAsia="el-GR"/>
        </w:rPr>
      </w:pPr>
      <w:r w:rsidRPr="00366034">
        <w:rPr>
          <w:rFonts w:ascii="Arial" w:eastAsia="Times New Roman" w:hAnsi="Arial" w:cs="Arial"/>
          <w:b/>
          <w:bCs/>
          <w:lang w:val="en-US" w:eastAsia="el-GR"/>
        </w:rPr>
        <w:t xml:space="preserve">ADRENAL </w:t>
      </w:r>
      <w:r w:rsidR="003038CE" w:rsidRPr="00366034">
        <w:rPr>
          <w:rFonts w:ascii="Arial" w:eastAsia="Times New Roman" w:hAnsi="Arial" w:cs="Arial"/>
          <w:b/>
          <w:bCs/>
          <w:lang w:val="en-US" w:eastAsia="el-GR"/>
        </w:rPr>
        <w:t xml:space="preserve">GLAND </w:t>
      </w:r>
      <w:r w:rsidRPr="00366034">
        <w:rPr>
          <w:rFonts w:ascii="Arial" w:eastAsia="Times New Roman" w:hAnsi="Arial" w:cs="Arial"/>
          <w:b/>
          <w:bCs/>
          <w:lang w:val="en-US" w:eastAsia="el-GR"/>
        </w:rPr>
        <w:t>ANATOMY</w:t>
      </w:r>
      <w:bookmarkEnd w:id="2"/>
      <w:r w:rsidRPr="00366034">
        <w:rPr>
          <w:rFonts w:ascii="Arial" w:eastAsia="Times New Roman" w:hAnsi="Arial" w:cs="Arial"/>
          <w:b/>
          <w:bCs/>
          <w:lang w:val="en-US" w:eastAsia="el-GR"/>
        </w:rPr>
        <w:t xml:space="preserve"> </w:t>
      </w:r>
    </w:p>
    <w:p w:rsidR="00C70A19" w:rsidRPr="00366034" w:rsidRDefault="00C70A19" w:rsidP="00C70A19">
      <w:pPr>
        <w:spacing w:after="0"/>
        <w:rPr>
          <w:rFonts w:ascii="Arial" w:eastAsia="Times New Roman" w:hAnsi="Arial" w:cs="Arial"/>
          <w:b/>
          <w:bCs/>
          <w:lang w:val="en-US" w:eastAsia="el-GR"/>
        </w:rPr>
      </w:pPr>
    </w:p>
    <w:p w:rsidR="004D7FCB" w:rsidRDefault="00380A6E" w:rsidP="00C70A19">
      <w:pPr>
        <w:spacing w:after="0"/>
        <w:rPr>
          <w:rFonts w:ascii="Arial" w:hAnsi="Arial" w:cs="Arial"/>
          <w:lang w:val="en-US"/>
        </w:rPr>
      </w:pPr>
      <w:bookmarkStart w:id="3" w:name="Fetaladrenaldevelopment"/>
      <w:r w:rsidRPr="00366034">
        <w:rPr>
          <w:rFonts w:ascii="Arial" w:eastAsia="Times New Roman" w:hAnsi="Arial" w:cs="Arial"/>
          <w:b/>
          <w:bCs/>
          <w:lang w:val="en-US" w:eastAsia="el-GR"/>
        </w:rPr>
        <w:t>Fetal A</w:t>
      </w:r>
      <w:r w:rsidR="004D7FCB" w:rsidRPr="00366034">
        <w:rPr>
          <w:rFonts w:ascii="Arial" w:eastAsia="Times New Roman" w:hAnsi="Arial" w:cs="Arial"/>
          <w:b/>
          <w:bCs/>
          <w:lang w:val="en-US" w:eastAsia="el-GR"/>
        </w:rPr>
        <w:t xml:space="preserve">drenal </w:t>
      </w:r>
      <w:r w:rsidRPr="00366034">
        <w:rPr>
          <w:rFonts w:ascii="Arial" w:eastAsia="Times New Roman" w:hAnsi="Arial" w:cs="Arial"/>
          <w:b/>
          <w:bCs/>
          <w:lang w:val="en-US" w:eastAsia="el-GR"/>
        </w:rPr>
        <w:t>G</w:t>
      </w:r>
      <w:r w:rsidR="00473D96" w:rsidRPr="00366034">
        <w:rPr>
          <w:rFonts w:ascii="Arial" w:eastAsia="Times New Roman" w:hAnsi="Arial" w:cs="Arial"/>
          <w:b/>
          <w:bCs/>
          <w:lang w:val="en-US" w:eastAsia="el-GR"/>
        </w:rPr>
        <w:t>land</w:t>
      </w:r>
      <w:bookmarkEnd w:id="3"/>
      <w:r w:rsidR="00895611" w:rsidRPr="00366034">
        <w:rPr>
          <w:rFonts w:ascii="Arial" w:eastAsia="Times New Roman" w:hAnsi="Arial" w:cs="Arial"/>
          <w:b/>
          <w:bCs/>
          <w:lang w:val="en-US" w:eastAsia="el-GR"/>
        </w:rPr>
        <w:t xml:space="preserve"> </w:t>
      </w:r>
      <w:r w:rsidR="00500EAC" w:rsidRPr="00366034">
        <w:rPr>
          <w:rFonts w:ascii="Arial" w:hAnsi="Arial" w:cs="Arial"/>
          <w:lang w:val="en-US"/>
        </w:rPr>
        <w:t>(Figure 1)</w:t>
      </w:r>
    </w:p>
    <w:p w:rsidR="00C70A19" w:rsidRPr="00366034" w:rsidRDefault="00C70A19" w:rsidP="00C70A19">
      <w:pPr>
        <w:spacing w:after="0"/>
        <w:rPr>
          <w:rFonts w:ascii="Arial" w:eastAsia="Times New Roman" w:hAnsi="Arial" w:cs="Arial"/>
          <w:b/>
          <w:lang w:val="en-US" w:eastAsia="el-GR"/>
        </w:rPr>
      </w:pPr>
    </w:p>
    <w:p w:rsidR="00C70A19" w:rsidRDefault="00C70A19" w:rsidP="00C70A19">
      <w:pPr>
        <w:spacing w:after="0"/>
        <w:rPr>
          <w:rFonts w:ascii="Arial" w:eastAsia="Times New Roman" w:hAnsi="Arial" w:cs="Arial"/>
          <w:lang w:val="en-US" w:eastAsia="el-GR"/>
        </w:rPr>
      </w:pPr>
    </w:p>
    <w:p w:rsidR="00C70A19" w:rsidRDefault="00AD631C" w:rsidP="00C70A19">
      <w:pPr>
        <w:spacing w:after="0"/>
        <w:rPr>
          <w:rFonts w:ascii="Arial" w:eastAsia="Times New Roman" w:hAnsi="Arial" w:cs="Arial"/>
          <w:lang w:val="en-US" w:eastAsia="el-GR"/>
        </w:rPr>
      </w:pPr>
      <w:r w:rsidRPr="00366034">
        <w:rPr>
          <w:rFonts w:ascii="Arial" w:hAnsi="Arial" w:cs="Arial"/>
          <w:noProof/>
          <w:lang w:val="en-GB"/>
        </w:rPr>
        <w:lastRenderedPageBreak/>
        <w:drawing>
          <wp:inline distT="0" distB="0" distL="0" distR="0">
            <wp:extent cx="5727700" cy="4330700"/>
            <wp:effectExtent l="0" t="0" r="0" b="0"/>
            <wp:docPr id="1" name="Picture 1" descr="mastor-Anton-1 vers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stor-Anton-1 version 2"/>
                    <pic:cNvPicPr>
                      <a:picLocks/>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727700" cy="4330700"/>
                    </a:xfrm>
                    <a:prstGeom prst="rect">
                      <a:avLst/>
                    </a:prstGeom>
                    <a:noFill/>
                    <a:ln>
                      <a:noFill/>
                    </a:ln>
                  </pic:spPr>
                </pic:pic>
              </a:graphicData>
            </a:graphic>
          </wp:inline>
        </w:drawing>
      </w:r>
    </w:p>
    <w:p w:rsidR="00C70A19" w:rsidRPr="00C70A19" w:rsidRDefault="00C70A19" w:rsidP="00C70A19">
      <w:pPr>
        <w:spacing w:after="0"/>
        <w:rPr>
          <w:rFonts w:ascii="Arial" w:eastAsia="Times New Roman" w:hAnsi="Arial" w:cs="Arial"/>
          <w:b/>
          <w:lang w:val="en-US" w:eastAsia="el-GR"/>
        </w:rPr>
      </w:pPr>
      <w:r w:rsidRPr="00C70A19">
        <w:rPr>
          <w:rFonts w:ascii="Arial" w:eastAsia="Times New Roman" w:hAnsi="Arial" w:cs="Arial"/>
          <w:b/>
          <w:lang w:val="en-US" w:eastAsia="el-GR"/>
        </w:rPr>
        <w:t>Figure 1: Ontogenesis of steroidogenic enzymes in the human fetal adrenal gland. This schematic representation is divided into portions showing the fetal adrenal gland (right) at the first, second and third trimesters of pregnancy, and the adult adrenal gland (left). During the first trimester, the fetal gland is composed of a definitive zone (DZ, light grey) and a fetal zone (FZ, darker grey). Fetal zone (FZ) - expressing the P450C17 cytochrome, is responsible for massive secretion of DHEA and DHEA/S, used by the placenta as estrogen precursors.</w:t>
      </w:r>
      <w:r>
        <w:rPr>
          <w:rFonts w:ascii="Arial" w:eastAsia="Times New Roman" w:hAnsi="Arial" w:cs="Arial"/>
          <w:b/>
          <w:lang w:val="en-US" w:eastAsia="el-GR"/>
        </w:rPr>
        <w:t xml:space="preserve"> </w:t>
      </w:r>
      <w:r w:rsidRPr="00C70A19">
        <w:rPr>
          <w:rFonts w:ascii="Arial" w:eastAsia="Times New Roman" w:hAnsi="Arial" w:cs="Arial"/>
          <w:b/>
          <w:lang w:val="en-US" w:eastAsia="el-GR"/>
        </w:rPr>
        <w:t>Second trimester - chromaffin cells (CC, darkest grey) originating from the neural crests migrate through the fetal cortex to progressively colonize the center of the gland to form the future medulla (Med).</w:t>
      </w:r>
      <w:r>
        <w:rPr>
          <w:rFonts w:ascii="Arial" w:eastAsia="Times New Roman" w:hAnsi="Arial" w:cs="Arial"/>
          <w:b/>
          <w:lang w:val="en-US" w:eastAsia="el-GR"/>
        </w:rPr>
        <w:t xml:space="preserve"> </w:t>
      </w:r>
      <w:r w:rsidRPr="00C70A19">
        <w:rPr>
          <w:rFonts w:ascii="Arial" w:eastAsia="Times New Roman" w:hAnsi="Arial" w:cs="Arial"/>
          <w:b/>
          <w:lang w:val="en-US" w:eastAsia="el-GR"/>
        </w:rPr>
        <w:t>Third trimester - the newly constituted transitional zone (TZ, medium grey) acquires the enzyme 3ß-HSD while the expression of P450C17 remains, thus allowing the production of fetal cortisol. Near birth, cells of the definitive zone which express only 3ß-HSD, acquire the P450aldo and begin to secrete mineralocorticoids such as aldosterone.</w:t>
      </w:r>
      <w:r>
        <w:rPr>
          <w:rFonts w:ascii="Arial" w:eastAsia="Times New Roman" w:hAnsi="Arial" w:cs="Arial"/>
          <w:b/>
          <w:lang w:val="en-US" w:eastAsia="el-GR"/>
        </w:rPr>
        <w:t xml:space="preserve"> </w:t>
      </w:r>
      <w:r w:rsidRPr="00C70A19">
        <w:rPr>
          <w:rFonts w:ascii="Arial" w:eastAsia="Times New Roman" w:hAnsi="Arial" w:cs="Arial"/>
          <w:b/>
          <w:lang w:val="en-US" w:eastAsia="el-GR"/>
        </w:rPr>
        <w:t>Neonatal - the fetal adrenal regresses strongly (mainly due to the regression of the fetal zone) and recovers progressively during the first years of extra-uterine life.</w:t>
      </w:r>
      <w:r>
        <w:rPr>
          <w:rFonts w:ascii="Arial" w:eastAsia="Times New Roman" w:hAnsi="Arial" w:cs="Arial"/>
          <w:b/>
          <w:lang w:val="en-US" w:eastAsia="el-GR"/>
        </w:rPr>
        <w:t xml:space="preserve"> </w:t>
      </w:r>
      <w:r w:rsidRPr="00C70A19">
        <w:rPr>
          <w:rFonts w:ascii="Arial" w:eastAsia="Times New Roman" w:hAnsi="Arial" w:cs="Arial"/>
          <w:b/>
          <w:lang w:val="en-US" w:eastAsia="el-GR"/>
        </w:rPr>
        <w:t>Adult - adult adrenal gland is composed of the zona glomerulosa (ZGlo, light grey), zona fasciculata (</w:t>
      </w:r>
      <w:r w:rsidR="00135782" w:rsidRPr="00C70A19">
        <w:rPr>
          <w:rFonts w:ascii="Arial" w:eastAsia="Times New Roman" w:hAnsi="Arial" w:cs="Arial"/>
          <w:b/>
          <w:lang w:val="en-US" w:eastAsia="el-GR"/>
        </w:rPr>
        <w:t>ZFasc,</w:t>
      </w:r>
      <w:r w:rsidRPr="00C70A19">
        <w:rPr>
          <w:rFonts w:ascii="Arial" w:eastAsia="Times New Roman" w:hAnsi="Arial" w:cs="Arial"/>
          <w:b/>
          <w:lang w:val="en-US" w:eastAsia="el-GR"/>
        </w:rPr>
        <w:t xml:space="preserve"> medium grey) and zona reticularis (ZRet, darker grey) responsible for the production of mineralocorticoids (aldosterone), glucocorticoids (cortisol) and androgens (DHEA-DHEA/S), respectively. P450scc - cytochrome P450 side chain cleavage; Pregn. – pregnenolone; P450C17 - cytochrome P450 17a-hydroxylase, 17-20 lyase; 17OHP5 - 17-hydroxy-pregnenolone; DHEA/S - dehydroepiandrosterone-sulfate; S-Tfase - DHEA sulfotransferase; 3ß-HSD - 3ß-hydroxysteroid dehydrogenase; Prog. – progesterone; 17OHP4 - 17-hydroxyprogesterone; P450C21 - cytochrome P450 21-hydroxylase; P450C11 - </w:t>
      </w:r>
      <w:r w:rsidRPr="00C70A19">
        <w:rPr>
          <w:rFonts w:ascii="Arial" w:eastAsia="Times New Roman" w:hAnsi="Arial" w:cs="Arial"/>
          <w:b/>
          <w:lang w:val="en-US" w:eastAsia="el-GR"/>
        </w:rPr>
        <w:lastRenderedPageBreak/>
        <w:t>cytochrome P450 11ß-hydroxylase; P450aldo - cytochrome P450 aldosterone synthase.</w:t>
      </w:r>
    </w:p>
    <w:p w:rsidR="00C70A19" w:rsidRDefault="00C70A19" w:rsidP="00C70A19">
      <w:pPr>
        <w:spacing w:after="0"/>
        <w:rPr>
          <w:rFonts w:ascii="Arial" w:eastAsia="Times New Roman" w:hAnsi="Arial" w:cs="Arial"/>
          <w:lang w:val="en-US" w:eastAsia="el-GR"/>
        </w:rPr>
      </w:pPr>
    </w:p>
    <w:p w:rsidR="005C1255" w:rsidRPr="00366034" w:rsidRDefault="00380A6E" w:rsidP="00C70A19">
      <w:pPr>
        <w:spacing w:after="0"/>
        <w:rPr>
          <w:rFonts w:ascii="Arial" w:hAnsi="Arial" w:cs="Arial"/>
          <w:highlight w:val="green"/>
          <w:lang w:val="en-US"/>
        </w:rPr>
      </w:pPr>
      <w:r w:rsidRPr="00366034">
        <w:rPr>
          <w:rFonts w:ascii="Arial" w:eastAsia="Times New Roman" w:hAnsi="Arial" w:cs="Arial"/>
          <w:lang w:val="en-US" w:eastAsia="el-GR"/>
        </w:rPr>
        <w:t>F</w:t>
      </w:r>
      <w:r w:rsidR="004D7FCB" w:rsidRPr="00366034">
        <w:rPr>
          <w:rFonts w:ascii="Arial" w:eastAsia="Times New Roman" w:hAnsi="Arial" w:cs="Arial"/>
          <w:lang w:val="en-US" w:eastAsia="el-GR"/>
        </w:rPr>
        <w:t>etal adrenal cortex arises from mesode</w:t>
      </w:r>
      <w:r w:rsidR="00895611" w:rsidRPr="00366034">
        <w:rPr>
          <w:rFonts w:ascii="Arial" w:eastAsia="Times New Roman" w:hAnsi="Arial" w:cs="Arial"/>
          <w:lang w:val="en-US" w:eastAsia="el-GR"/>
        </w:rPr>
        <w:t>rmal cells migrating from the c</w:t>
      </w:r>
      <w:r w:rsidR="004D7FCB" w:rsidRPr="00366034">
        <w:rPr>
          <w:rFonts w:ascii="Arial" w:eastAsia="Times New Roman" w:hAnsi="Arial" w:cs="Arial"/>
          <w:lang w:val="en-US" w:eastAsia="el-GR"/>
        </w:rPr>
        <w:t xml:space="preserve">elomic epithelium very early in the embryonic period. </w:t>
      </w:r>
      <w:r w:rsidR="00F414B1" w:rsidRPr="00366034">
        <w:rPr>
          <w:rFonts w:ascii="Arial" w:hAnsi="Arial" w:cs="Arial"/>
          <w:lang w:val="en-US"/>
        </w:rPr>
        <w:t>Thus, adrenocortical tissue can be found in the ovaries, spermatic cord and testes.</w:t>
      </w:r>
      <w:r w:rsidRPr="00366034">
        <w:rPr>
          <w:rFonts w:ascii="Arial" w:hAnsi="Arial" w:cs="Arial"/>
          <w:lang w:val="en-US"/>
        </w:rPr>
        <w:t xml:space="preserve"> </w:t>
      </w:r>
      <w:r w:rsidR="000A0F0A" w:rsidRPr="00366034">
        <w:rPr>
          <w:rFonts w:ascii="Arial" w:hAnsi="Arial" w:cs="Arial"/>
          <w:lang w:val="en-US"/>
        </w:rPr>
        <w:t xml:space="preserve">By the second month of gestation, the developing </w:t>
      </w:r>
      <w:r w:rsidR="00806E3D" w:rsidRPr="00366034">
        <w:rPr>
          <w:rFonts w:ascii="Arial" w:hAnsi="Arial" w:cs="Arial"/>
          <w:lang w:val="en-US"/>
        </w:rPr>
        <w:t xml:space="preserve">human fetal adrenal </w:t>
      </w:r>
      <w:r w:rsidR="000A0F0A" w:rsidRPr="00366034">
        <w:rPr>
          <w:rFonts w:ascii="Arial" w:hAnsi="Arial" w:cs="Arial"/>
          <w:lang w:val="en-US"/>
        </w:rPr>
        <w:t xml:space="preserve">acquires two rudimentary, but distinct, zones: </w:t>
      </w:r>
      <w:r w:rsidR="000A0F0A" w:rsidRPr="00366034">
        <w:rPr>
          <w:rFonts w:ascii="Arial" w:hAnsi="Arial" w:cs="Arial"/>
          <w:i/>
          <w:lang w:val="en-US"/>
        </w:rPr>
        <w:t>the inner fetal zone</w:t>
      </w:r>
      <w:r w:rsidR="000A0F0A" w:rsidRPr="00366034">
        <w:rPr>
          <w:rFonts w:ascii="Arial" w:hAnsi="Arial" w:cs="Arial"/>
          <w:lang w:val="en-US"/>
        </w:rPr>
        <w:t xml:space="preserve"> </w:t>
      </w:r>
      <w:r w:rsidR="0063188F" w:rsidRPr="00366034">
        <w:rPr>
          <w:rFonts w:ascii="Arial" w:hAnsi="Arial" w:cs="Arial"/>
          <w:lang w:val="en-US"/>
        </w:rPr>
        <w:t>which</w:t>
      </w:r>
      <w:r w:rsidR="000A0F0A" w:rsidRPr="00366034">
        <w:rPr>
          <w:rFonts w:ascii="Arial" w:hAnsi="Arial" w:cs="Arial"/>
          <w:lang w:val="en-US"/>
        </w:rPr>
        <w:t xml:space="preserve"> consists of large eosinophilic cells</w:t>
      </w:r>
      <w:r w:rsidR="0063188F" w:rsidRPr="00366034">
        <w:rPr>
          <w:rFonts w:ascii="Arial" w:hAnsi="Arial" w:cs="Arial"/>
          <w:lang w:val="en-US"/>
        </w:rPr>
        <w:t xml:space="preserve">, and </w:t>
      </w:r>
      <w:r w:rsidR="0063188F" w:rsidRPr="00366034">
        <w:rPr>
          <w:rFonts w:ascii="Arial" w:hAnsi="Arial" w:cs="Arial"/>
          <w:i/>
          <w:lang w:val="en-US"/>
        </w:rPr>
        <w:t>the outer definitive zone</w:t>
      </w:r>
      <w:r w:rsidR="0063188F" w:rsidRPr="00366034">
        <w:rPr>
          <w:rFonts w:ascii="Arial" w:hAnsi="Arial" w:cs="Arial"/>
          <w:lang w:val="en-US"/>
        </w:rPr>
        <w:t>,</w:t>
      </w:r>
      <w:r w:rsidR="000A0F0A" w:rsidRPr="00366034">
        <w:rPr>
          <w:rFonts w:ascii="Arial" w:hAnsi="Arial" w:cs="Arial"/>
          <w:lang w:val="en-US"/>
        </w:rPr>
        <w:t xml:space="preserve"> which is comprised of small, densel</w:t>
      </w:r>
      <w:r w:rsidR="005C3010" w:rsidRPr="00366034">
        <w:rPr>
          <w:rFonts w:ascii="Arial" w:hAnsi="Arial" w:cs="Arial"/>
          <w:lang w:val="en-US"/>
        </w:rPr>
        <w:t>y packed basophilic cells</w:t>
      </w:r>
      <w:r w:rsidR="00B57F85" w:rsidRPr="00366034">
        <w:rPr>
          <w:rFonts w:ascii="Arial" w:hAnsi="Arial" w:cs="Arial"/>
          <w:lang w:val="en-US"/>
        </w:rPr>
        <w:t xml:space="preserve"> (</w:t>
      </w:r>
      <w:r w:rsidR="00303387" w:rsidRPr="00366034">
        <w:rPr>
          <w:rFonts w:ascii="Arial" w:hAnsi="Arial" w:cs="Arial"/>
          <w:lang w:val="en-US"/>
        </w:rPr>
        <w:t>8-9</w:t>
      </w:r>
      <w:r w:rsidR="00B57F85" w:rsidRPr="00366034">
        <w:rPr>
          <w:rFonts w:ascii="Arial" w:hAnsi="Arial" w:cs="Arial"/>
          <w:lang w:val="en-US"/>
        </w:rPr>
        <w:t xml:space="preserve">). </w:t>
      </w:r>
      <w:r w:rsidR="000A0F0A" w:rsidRPr="00366034">
        <w:rPr>
          <w:rFonts w:ascii="Arial" w:hAnsi="Arial" w:cs="Arial"/>
          <w:lang w:val="en-US"/>
        </w:rPr>
        <w:t xml:space="preserve">At about the ninth week of gestation, the developing </w:t>
      </w:r>
      <w:r w:rsidR="0063188F" w:rsidRPr="00366034">
        <w:rPr>
          <w:rFonts w:ascii="Arial" w:hAnsi="Arial" w:cs="Arial"/>
          <w:lang w:val="en-US"/>
        </w:rPr>
        <w:t>human fetal adrenal</w:t>
      </w:r>
      <w:r w:rsidR="000A0F0A" w:rsidRPr="00366034">
        <w:rPr>
          <w:rFonts w:ascii="Arial" w:hAnsi="Arial" w:cs="Arial"/>
          <w:lang w:val="en-US"/>
        </w:rPr>
        <w:t xml:space="preserve"> is completely encapsulated.</w:t>
      </w:r>
      <w:r w:rsidR="007831B1" w:rsidRPr="00366034">
        <w:rPr>
          <w:rFonts w:ascii="Arial" w:hAnsi="Arial" w:cs="Arial"/>
          <w:lang w:val="en-US"/>
        </w:rPr>
        <w:t xml:space="preserve"> Ultrastructural studies also have revealed a third zone between the </w:t>
      </w:r>
      <w:r w:rsidR="0073280B" w:rsidRPr="00366034">
        <w:rPr>
          <w:rFonts w:ascii="Arial" w:hAnsi="Arial" w:cs="Arial"/>
          <w:lang w:val="en-US"/>
        </w:rPr>
        <w:t xml:space="preserve">inner </w:t>
      </w:r>
      <w:r w:rsidR="007E7B54" w:rsidRPr="00366034">
        <w:rPr>
          <w:rFonts w:ascii="Arial" w:hAnsi="Arial" w:cs="Arial"/>
          <w:lang w:val="en-US"/>
        </w:rPr>
        <w:t>fetal zone</w:t>
      </w:r>
      <w:r w:rsidR="007831B1" w:rsidRPr="00366034">
        <w:rPr>
          <w:rFonts w:ascii="Arial" w:hAnsi="Arial" w:cs="Arial"/>
          <w:lang w:val="en-US"/>
        </w:rPr>
        <w:t xml:space="preserve"> and </w:t>
      </w:r>
      <w:r w:rsidR="0063188F" w:rsidRPr="00366034">
        <w:rPr>
          <w:rFonts w:ascii="Arial" w:hAnsi="Arial" w:cs="Arial"/>
          <w:lang w:val="en-US"/>
        </w:rPr>
        <w:t xml:space="preserve">the </w:t>
      </w:r>
      <w:r w:rsidR="0073280B" w:rsidRPr="00366034">
        <w:rPr>
          <w:rFonts w:ascii="Arial" w:hAnsi="Arial" w:cs="Arial"/>
          <w:lang w:val="en-US"/>
        </w:rPr>
        <w:t xml:space="preserve">definitive </w:t>
      </w:r>
      <w:r w:rsidR="0063188F" w:rsidRPr="00366034">
        <w:rPr>
          <w:rFonts w:ascii="Arial" w:hAnsi="Arial" w:cs="Arial"/>
          <w:lang w:val="en-US"/>
        </w:rPr>
        <w:t>zone</w:t>
      </w:r>
      <w:r w:rsidR="007831B1" w:rsidRPr="00366034">
        <w:rPr>
          <w:rFonts w:ascii="Arial" w:hAnsi="Arial" w:cs="Arial"/>
          <w:lang w:val="en-US"/>
        </w:rPr>
        <w:t>,</w:t>
      </w:r>
      <w:r w:rsidR="005C3010" w:rsidRPr="00366034">
        <w:rPr>
          <w:rFonts w:ascii="Arial" w:hAnsi="Arial" w:cs="Arial"/>
          <w:lang w:val="en-US"/>
        </w:rPr>
        <w:t xml:space="preserve"> the </w:t>
      </w:r>
      <w:r w:rsidR="005C3010" w:rsidRPr="00366034">
        <w:rPr>
          <w:rFonts w:ascii="Arial" w:hAnsi="Arial" w:cs="Arial"/>
          <w:i/>
          <w:lang w:val="en-US"/>
        </w:rPr>
        <w:t>transitional zone</w:t>
      </w:r>
      <w:r w:rsidR="00B57F85" w:rsidRPr="00366034">
        <w:rPr>
          <w:rFonts w:ascii="Arial" w:hAnsi="Arial" w:cs="Arial"/>
          <w:lang w:val="en-US"/>
        </w:rPr>
        <w:t xml:space="preserve"> (</w:t>
      </w:r>
      <w:r w:rsidR="00303387" w:rsidRPr="00366034">
        <w:rPr>
          <w:rFonts w:ascii="Arial" w:hAnsi="Arial" w:cs="Arial"/>
          <w:lang w:val="en-US"/>
        </w:rPr>
        <w:t>10</w:t>
      </w:r>
      <w:r w:rsidR="00B57F85" w:rsidRPr="00366034">
        <w:rPr>
          <w:rFonts w:ascii="Arial" w:hAnsi="Arial" w:cs="Arial"/>
          <w:lang w:val="en-US"/>
        </w:rPr>
        <w:t xml:space="preserve">). </w:t>
      </w:r>
      <w:r w:rsidR="007831B1" w:rsidRPr="00366034">
        <w:rPr>
          <w:rFonts w:ascii="Arial" w:hAnsi="Arial" w:cs="Arial"/>
          <w:lang w:val="en-US"/>
        </w:rPr>
        <w:t>Cells in this zone show i</w:t>
      </w:r>
      <w:r w:rsidR="005C3010" w:rsidRPr="00366034">
        <w:rPr>
          <w:rFonts w:ascii="Arial" w:hAnsi="Arial" w:cs="Arial"/>
          <w:lang w:val="en-US"/>
        </w:rPr>
        <w:t>ntermediate characteristics</w:t>
      </w:r>
      <w:r w:rsidR="0063188F" w:rsidRPr="00366034">
        <w:rPr>
          <w:rFonts w:ascii="Arial" w:hAnsi="Arial" w:cs="Arial"/>
          <w:lang w:val="en-US"/>
        </w:rPr>
        <w:t xml:space="preserve"> </w:t>
      </w:r>
      <w:r w:rsidR="00B57F85" w:rsidRPr="00366034">
        <w:rPr>
          <w:rFonts w:ascii="Arial" w:hAnsi="Arial" w:cs="Arial"/>
          <w:lang w:val="en-US"/>
        </w:rPr>
        <w:t>(</w:t>
      </w:r>
      <w:r w:rsidR="00303387" w:rsidRPr="00366034">
        <w:rPr>
          <w:rFonts w:ascii="Arial" w:hAnsi="Arial" w:cs="Arial"/>
          <w:lang w:val="en-US"/>
        </w:rPr>
        <w:t>11</w:t>
      </w:r>
      <w:r w:rsidR="00B57F85" w:rsidRPr="00366034">
        <w:rPr>
          <w:rFonts w:ascii="Arial" w:hAnsi="Arial" w:cs="Arial"/>
          <w:lang w:val="en-US"/>
        </w:rPr>
        <w:t xml:space="preserve">) </w:t>
      </w:r>
      <w:r w:rsidR="0063188F" w:rsidRPr="00366034">
        <w:rPr>
          <w:rFonts w:ascii="Arial" w:hAnsi="Arial" w:cs="Arial"/>
          <w:lang w:val="en-US"/>
        </w:rPr>
        <w:t xml:space="preserve">and they demonstrate </w:t>
      </w:r>
      <w:r w:rsidR="007831B1" w:rsidRPr="00366034">
        <w:rPr>
          <w:rFonts w:ascii="Arial" w:hAnsi="Arial" w:cs="Arial"/>
          <w:lang w:val="en-US"/>
        </w:rPr>
        <w:t xml:space="preserve">the capacity to synthesize cortisol, being </w:t>
      </w:r>
      <w:r w:rsidR="0063188F" w:rsidRPr="00366034">
        <w:rPr>
          <w:rFonts w:ascii="Arial" w:hAnsi="Arial" w:cs="Arial"/>
          <w:lang w:val="en-US"/>
        </w:rPr>
        <w:t>histologically similar</w:t>
      </w:r>
      <w:r w:rsidR="007831B1" w:rsidRPr="00366034">
        <w:rPr>
          <w:rFonts w:ascii="Arial" w:hAnsi="Arial" w:cs="Arial"/>
          <w:lang w:val="en-US"/>
        </w:rPr>
        <w:t xml:space="preserve"> to cells of the </w:t>
      </w:r>
      <w:r w:rsidR="007831B1" w:rsidRPr="00366034">
        <w:rPr>
          <w:rFonts w:ascii="Arial" w:hAnsi="Arial" w:cs="Arial"/>
          <w:i/>
          <w:lang w:val="en-US"/>
        </w:rPr>
        <w:t>zona fasciculata</w:t>
      </w:r>
      <w:r w:rsidR="007831B1" w:rsidRPr="00366034">
        <w:rPr>
          <w:rFonts w:ascii="Arial" w:hAnsi="Arial" w:cs="Arial"/>
          <w:lang w:val="en-US"/>
        </w:rPr>
        <w:t xml:space="preserve"> of the adult adrenal cortex. By the 30th week of gestation, </w:t>
      </w:r>
      <w:r w:rsidR="0063188F" w:rsidRPr="00366034">
        <w:rPr>
          <w:rFonts w:ascii="Arial" w:hAnsi="Arial" w:cs="Arial"/>
          <w:lang w:val="en-US"/>
        </w:rPr>
        <w:t>the human fetal adrenal</w:t>
      </w:r>
      <w:r w:rsidR="007831B1" w:rsidRPr="00366034">
        <w:rPr>
          <w:rFonts w:ascii="Arial" w:hAnsi="Arial" w:cs="Arial"/>
          <w:lang w:val="en-US"/>
        </w:rPr>
        <w:t xml:space="preserve"> cortex manifests a rudimentary form of the adult adrenal cortex; the </w:t>
      </w:r>
      <w:r w:rsidR="0063188F" w:rsidRPr="00366034">
        <w:rPr>
          <w:rFonts w:ascii="Arial" w:hAnsi="Arial" w:cs="Arial"/>
          <w:i/>
          <w:lang w:val="en-US"/>
        </w:rPr>
        <w:t>definitive zone</w:t>
      </w:r>
      <w:r w:rsidR="0063188F" w:rsidRPr="00366034">
        <w:rPr>
          <w:rFonts w:ascii="Arial" w:hAnsi="Arial" w:cs="Arial"/>
          <w:lang w:val="en-US"/>
        </w:rPr>
        <w:t xml:space="preserve"> </w:t>
      </w:r>
      <w:r w:rsidR="007831B1" w:rsidRPr="00366034">
        <w:rPr>
          <w:rFonts w:ascii="Arial" w:hAnsi="Arial" w:cs="Arial"/>
          <w:lang w:val="en-US"/>
        </w:rPr>
        <w:t xml:space="preserve">and </w:t>
      </w:r>
      <w:r w:rsidR="0063188F" w:rsidRPr="00366034">
        <w:rPr>
          <w:rFonts w:ascii="Arial" w:hAnsi="Arial" w:cs="Arial"/>
          <w:lang w:val="en-US"/>
        </w:rPr>
        <w:t xml:space="preserve">the </w:t>
      </w:r>
      <w:r w:rsidR="0063188F" w:rsidRPr="00366034">
        <w:rPr>
          <w:rFonts w:ascii="Arial" w:hAnsi="Arial" w:cs="Arial"/>
          <w:i/>
          <w:lang w:val="en-US"/>
        </w:rPr>
        <w:t>transitional zone</w:t>
      </w:r>
      <w:r w:rsidR="007831B1" w:rsidRPr="00366034">
        <w:rPr>
          <w:rFonts w:ascii="Arial" w:hAnsi="Arial" w:cs="Arial"/>
          <w:lang w:val="en-US"/>
        </w:rPr>
        <w:t xml:space="preserve"> begin to resemble the </w:t>
      </w:r>
      <w:r w:rsidR="007831B1" w:rsidRPr="00366034">
        <w:rPr>
          <w:rFonts w:ascii="Arial" w:hAnsi="Arial" w:cs="Arial"/>
          <w:i/>
          <w:lang w:val="en-US"/>
        </w:rPr>
        <w:t>zona glomerulosa</w:t>
      </w:r>
      <w:r w:rsidR="007831B1" w:rsidRPr="00366034">
        <w:rPr>
          <w:rFonts w:ascii="Arial" w:hAnsi="Arial" w:cs="Arial"/>
          <w:lang w:val="en-US"/>
        </w:rPr>
        <w:t xml:space="preserve"> and the </w:t>
      </w:r>
      <w:r w:rsidR="007831B1" w:rsidRPr="00366034">
        <w:rPr>
          <w:rFonts w:ascii="Arial" w:hAnsi="Arial" w:cs="Arial"/>
          <w:i/>
          <w:lang w:val="en-US"/>
        </w:rPr>
        <w:t>zona fasciculata</w:t>
      </w:r>
      <w:r w:rsidR="007831B1" w:rsidRPr="00366034">
        <w:rPr>
          <w:rFonts w:ascii="Arial" w:hAnsi="Arial" w:cs="Arial"/>
          <w:lang w:val="en-US"/>
        </w:rPr>
        <w:t>, r</w:t>
      </w:r>
      <w:r w:rsidR="005C3010" w:rsidRPr="00366034">
        <w:rPr>
          <w:rFonts w:ascii="Arial" w:hAnsi="Arial" w:cs="Arial"/>
          <w:lang w:val="en-US"/>
        </w:rPr>
        <w:t>espectively</w:t>
      </w:r>
      <w:r w:rsidR="00B57F85" w:rsidRPr="00366034">
        <w:rPr>
          <w:rFonts w:ascii="Arial" w:hAnsi="Arial" w:cs="Arial"/>
          <w:lang w:val="en-US"/>
        </w:rPr>
        <w:t xml:space="preserve"> (</w:t>
      </w:r>
      <w:r w:rsidR="00303387" w:rsidRPr="00366034">
        <w:rPr>
          <w:rFonts w:ascii="Arial" w:hAnsi="Arial" w:cs="Arial"/>
          <w:lang w:val="en-US"/>
        </w:rPr>
        <w:t>12</w:t>
      </w:r>
      <w:r w:rsidR="00B57F85" w:rsidRPr="00366034">
        <w:rPr>
          <w:rFonts w:ascii="Arial" w:hAnsi="Arial" w:cs="Arial"/>
          <w:lang w:val="en-US"/>
        </w:rPr>
        <w:t xml:space="preserve">). </w:t>
      </w:r>
      <w:r w:rsidR="00332EA2" w:rsidRPr="00366034">
        <w:rPr>
          <w:rFonts w:ascii="Arial" w:eastAsia="Times New Roman" w:hAnsi="Arial" w:cs="Arial"/>
          <w:bCs/>
          <w:lang w:val="en-US" w:eastAsia="el-GR"/>
        </w:rPr>
        <w:t xml:space="preserve">Although the fetal zone is functionally similar to the adult </w:t>
      </w:r>
      <w:r w:rsidR="00332EA2" w:rsidRPr="00366034">
        <w:rPr>
          <w:rFonts w:ascii="Arial" w:eastAsia="Times New Roman" w:hAnsi="Arial" w:cs="Arial"/>
          <w:bCs/>
          <w:i/>
          <w:lang w:val="en-US" w:eastAsia="el-GR"/>
        </w:rPr>
        <w:t>zona reticularis</w:t>
      </w:r>
      <w:r w:rsidR="00332EA2" w:rsidRPr="00366034">
        <w:rPr>
          <w:rFonts w:ascii="Arial" w:eastAsia="Times New Roman" w:hAnsi="Arial" w:cs="Arial"/>
          <w:bCs/>
          <w:lang w:val="en-US" w:eastAsia="el-GR"/>
        </w:rPr>
        <w:t xml:space="preserve"> (</w:t>
      </w:r>
      <w:r w:rsidR="00A1315A" w:rsidRPr="00366034">
        <w:rPr>
          <w:rFonts w:ascii="Arial" w:eastAsia="Times New Roman" w:hAnsi="Arial" w:cs="Arial"/>
          <w:bCs/>
          <w:lang w:val="en-US" w:eastAsia="el-GR"/>
        </w:rPr>
        <w:t xml:space="preserve">where </w:t>
      </w:r>
      <w:r w:rsidR="00332EA2" w:rsidRPr="00366034">
        <w:rPr>
          <w:rFonts w:ascii="Arial" w:eastAsia="Times New Roman" w:hAnsi="Arial" w:cs="Arial"/>
          <w:bCs/>
          <w:lang w:val="en-US" w:eastAsia="el-GR"/>
        </w:rPr>
        <w:t>DHEA-S</w:t>
      </w:r>
      <w:r w:rsidR="00A1315A" w:rsidRPr="00366034">
        <w:rPr>
          <w:rFonts w:ascii="Arial" w:eastAsia="Times New Roman" w:hAnsi="Arial" w:cs="Arial"/>
          <w:bCs/>
          <w:lang w:val="en-US" w:eastAsia="el-GR"/>
        </w:rPr>
        <w:t xml:space="preserve"> is produced</w:t>
      </w:r>
      <w:r w:rsidR="00332EA2" w:rsidRPr="00366034">
        <w:rPr>
          <w:rFonts w:ascii="Arial" w:eastAsia="Times New Roman" w:hAnsi="Arial" w:cs="Arial"/>
          <w:bCs/>
          <w:lang w:val="en-US" w:eastAsia="el-GR"/>
        </w:rPr>
        <w:t>)</w:t>
      </w:r>
      <w:r w:rsidR="00A1315A" w:rsidRPr="00366034">
        <w:rPr>
          <w:rFonts w:ascii="Arial" w:eastAsia="Times New Roman" w:hAnsi="Arial" w:cs="Arial"/>
          <w:bCs/>
          <w:lang w:val="en-US" w:eastAsia="el-GR"/>
        </w:rPr>
        <w:t>,</w:t>
      </w:r>
      <w:r w:rsidR="00332EA2" w:rsidRPr="00366034">
        <w:rPr>
          <w:rFonts w:ascii="Arial" w:eastAsia="Times New Roman" w:hAnsi="Arial" w:cs="Arial"/>
          <w:bCs/>
          <w:lang w:val="en-US" w:eastAsia="el-GR"/>
        </w:rPr>
        <w:t xml:space="preserve"> it produces, unlike the adult </w:t>
      </w:r>
      <w:r w:rsidRPr="00366034">
        <w:rPr>
          <w:rFonts w:ascii="Arial" w:eastAsia="Times New Roman" w:hAnsi="Arial" w:cs="Arial"/>
          <w:bCs/>
          <w:i/>
          <w:lang w:val="en-US" w:eastAsia="el-GR"/>
        </w:rPr>
        <w:t xml:space="preserve">zona </w:t>
      </w:r>
      <w:r w:rsidR="00332EA2" w:rsidRPr="00366034">
        <w:rPr>
          <w:rFonts w:ascii="Arial" w:eastAsia="Times New Roman" w:hAnsi="Arial" w:cs="Arial"/>
          <w:bCs/>
          <w:i/>
          <w:lang w:val="en-US" w:eastAsia="el-GR"/>
        </w:rPr>
        <w:t>reticularis</w:t>
      </w:r>
      <w:r w:rsidR="00332EA2" w:rsidRPr="00366034">
        <w:rPr>
          <w:rFonts w:ascii="Arial" w:eastAsia="Times New Roman" w:hAnsi="Arial" w:cs="Arial"/>
          <w:bCs/>
          <w:lang w:val="en-US" w:eastAsia="el-GR"/>
        </w:rPr>
        <w:t>, large</w:t>
      </w:r>
      <w:r w:rsidR="00332EA2" w:rsidRPr="00366034">
        <w:rPr>
          <w:rFonts w:ascii="Arial" w:hAnsi="Arial" w:cs="Arial"/>
          <w:lang w:val="en-US"/>
        </w:rPr>
        <w:t xml:space="preserve"> </w:t>
      </w:r>
      <w:r w:rsidR="00332EA2" w:rsidRPr="00366034">
        <w:rPr>
          <w:rFonts w:ascii="Arial" w:eastAsia="Times New Roman" w:hAnsi="Arial" w:cs="Arial"/>
          <w:bCs/>
          <w:lang w:val="en-US" w:eastAsia="el-GR"/>
        </w:rPr>
        <w:t>amounts of other sulfated D5 steroids, including pregnenolone sulfate and 17a-hydroxypregnenolone sulfate</w:t>
      </w:r>
      <w:r w:rsidR="00F71426" w:rsidRPr="00366034">
        <w:rPr>
          <w:rFonts w:ascii="Arial" w:eastAsia="Times New Roman" w:hAnsi="Arial" w:cs="Arial"/>
          <w:bCs/>
          <w:lang w:val="en-US" w:eastAsia="el-GR"/>
        </w:rPr>
        <w:t>.</w:t>
      </w:r>
    </w:p>
    <w:p w:rsidR="00863080" w:rsidRDefault="00863080" w:rsidP="00366034">
      <w:pPr>
        <w:spacing w:after="0"/>
        <w:rPr>
          <w:rFonts w:ascii="Arial" w:hAnsi="Arial" w:cs="Arial"/>
          <w:lang w:val="en-US"/>
        </w:rPr>
      </w:pPr>
    </w:p>
    <w:p w:rsidR="009917A3" w:rsidRPr="00366034" w:rsidRDefault="007831B1" w:rsidP="00366034">
      <w:pPr>
        <w:spacing w:after="0"/>
        <w:rPr>
          <w:rFonts w:ascii="Arial" w:hAnsi="Arial" w:cs="Arial"/>
          <w:lang w:val="en-US"/>
        </w:rPr>
      </w:pPr>
      <w:r w:rsidRPr="00366034">
        <w:rPr>
          <w:rFonts w:ascii="Arial" w:hAnsi="Arial" w:cs="Arial"/>
          <w:lang w:val="en-US"/>
        </w:rPr>
        <w:t xml:space="preserve">Soon after birth, </w:t>
      </w:r>
      <w:r w:rsidR="0063188F" w:rsidRPr="00366034">
        <w:rPr>
          <w:rFonts w:ascii="Arial" w:hAnsi="Arial" w:cs="Arial"/>
          <w:lang w:val="en-US"/>
        </w:rPr>
        <w:t>human fetal adrenal</w:t>
      </w:r>
      <w:r w:rsidRPr="00366034">
        <w:rPr>
          <w:rFonts w:ascii="Arial" w:hAnsi="Arial" w:cs="Arial"/>
          <w:lang w:val="en-US"/>
        </w:rPr>
        <w:t xml:space="preserve"> undergoes rapid involution due to the rapid </w:t>
      </w:r>
      <w:r w:rsidR="0073280B" w:rsidRPr="00366034">
        <w:rPr>
          <w:rFonts w:ascii="Arial" w:hAnsi="Arial" w:cs="Arial"/>
          <w:lang w:val="en-US"/>
        </w:rPr>
        <w:t>regression</w:t>
      </w:r>
      <w:r w:rsidRPr="00366034">
        <w:rPr>
          <w:rFonts w:ascii="Arial" w:hAnsi="Arial" w:cs="Arial"/>
          <w:lang w:val="en-US"/>
        </w:rPr>
        <w:t xml:space="preserve"> of the </w:t>
      </w:r>
      <w:r w:rsidR="0063188F" w:rsidRPr="00366034">
        <w:rPr>
          <w:rFonts w:ascii="Arial" w:hAnsi="Arial" w:cs="Arial"/>
          <w:lang w:val="en-US"/>
        </w:rPr>
        <w:t xml:space="preserve">inner fetal zone followed by a </w:t>
      </w:r>
      <w:r w:rsidRPr="00366034">
        <w:rPr>
          <w:rFonts w:ascii="Arial" w:hAnsi="Arial" w:cs="Arial"/>
          <w:lang w:val="en-US"/>
        </w:rPr>
        <w:t>decrease in an</w:t>
      </w:r>
      <w:r w:rsidR="005C3010" w:rsidRPr="00366034">
        <w:rPr>
          <w:rFonts w:ascii="Arial" w:hAnsi="Arial" w:cs="Arial"/>
          <w:lang w:val="en-US"/>
        </w:rPr>
        <w:t>drogen secretion</w:t>
      </w:r>
      <w:r w:rsidR="00B57F85" w:rsidRPr="00366034">
        <w:rPr>
          <w:rFonts w:ascii="Arial" w:hAnsi="Arial" w:cs="Arial"/>
          <w:lang w:val="en-US"/>
        </w:rPr>
        <w:t xml:space="preserve"> (</w:t>
      </w:r>
      <w:r w:rsidR="00303387" w:rsidRPr="00366034">
        <w:rPr>
          <w:rFonts w:ascii="Arial" w:hAnsi="Arial" w:cs="Arial"/>
          <w:lang w:val="en-US"/>
        </w:rPr>
        <w:t>12-17</w:t>
      </w:r>
      <w:r w:rsidR="00B57F85" w:rsidRPr="00366034">
        <w:rPr>
          <w:rFonts w:ascii="Arial" w:hAnsi="Arial" w:cs="Arial"/>
          <w:lang w:val="en-US"/>
        </w:rPr>
        <w:t>).</w:t>
      </w:r>
      <w:r w:rsidR="0073280B" w:rsidRPr="00366034">
        <w:rPr>
          <w:rFonts w:ascii="Arial" w:hAnsi="Arial" w:cs="Arial"/>
          <w:lang w:val="en-US"/>
        </w:rPr>
        <w:t xml:space="preserve"> Thus, </w:t>
      </w:r>
      <w:r w:rsidRPr="00366034">
        <w:rPr>
          <w:rFonts w:ascii="Arial" w:hAnsi="Arial" w:cs="Arial"/>
          <w:lang w:val="en-US"/>
        </w:rPr>
        <w:t>the total weight of the glands decreas</w:t>
      </w:r>
      <w:r w:rsidR="005C3010" w:rsidRPr="00366034">
        <w:rPr>
          <w:rFonts w:ascii="Arial" w:hAnsi="Arial" w:cs="Arial"/>
          <w:lang w:val="en-US"/>
        </w:rPr>
        <w:t>es by approximately 50%</w:t>
      </w:r>
      <w:r w:rsidRPr="00366034">
        <w:rPr>
          <w:rFonts w:ascii="Arial" w:hAnsi="Arial" w:cs="Arial"/>
          <w:lang w:val="en-US"/>
        </w:rPr>
        <w:t xml:space="preserve">. </w:t>
      </w:r>
      <w:r w:rsidR="00B57F85" w:rsidRPr="00366034">
        <w:rPr>
          <w:rFonts w:ascii="Arial" w:hAnsi="Arial" w:cs="Arial"/>
          <w:lang w:val="en-US"/>
        </w:rPr>
        <w:t>(</w:t>
      </w:r>
      <w:r w:rsidR="00303387" w:rsidRPr="00366034">
        <w:rPr>
          <w:rFonts w:ascii="Arial" w:hAnsi="Arial" w:cs="Arial"/>
          <w:lang w:val="en-US"/>
        </w:rPr>
        <w:t>11,18</w:t>
      </w:r>
      <w:r w:rsidR="00B57F85" w:rsidRPr="00366034">
        <w:rPr>
          <w:rFonts w:ascii="Arial" w:hAnsi="Arial" w:cs="Arial"/>
          <w:lang w:val="en-US"/>
        </w:rPr>
        <w:t xml:space="preserve">). </w:t>
      </w:r>
      <w:r w:rsidRPr="00366034">
        <w:rPr>
          <w:rFonts w:ascii="Arial" w:hAnsi="Arial" w:cs="Arial"/>
          <w:lang w:val="en-US"/>
        </w:rPr>
        <w:t>Dramatic remodeling of the postnatal adrenal gland in</w:t>
      </w:r>
      <w:r w:rsidR="0073280B" w:rsidRPr="00366034">
        <w:rPr>
          <w:rFonts w:ascii="Arial" w:hAnsi="Arial" w:cs="Arial"/>
          <w:lang w:val="en-US"/>
        </w:rPr>
        <w:t xml:space="preserve">volves a complex combination of inner </w:t>
      </w:r>
      <w:r w:rsidR="00367352" w:rsidRPr="00366034">
        <w:rPr>
          <w:rFonts w:ascii="Arial" w:hAnsi="Arial" w:cs="Arial"/>
          <w:lang w:val="en-US"/>
        </w:rPr>
        <w:t xml:space="preserve">fetal zone </w:t>
      </w:r>
      <w:r w:rsidRPr="00366034">
        <w:rPr>
          <w:rFonts w:ascii="Arial" w:hAnsi="Arial" w:cs="Arial"/>
          <w:lang w:val="en-US"/>
        </w:rPr>
        <w:t>regres</w:t>
      </w:r>
      <w:r w:rsidR="0073280B" w:rsidRPr="00366034">
        <w:rPr>
          <w:rFonts w:ascii="Arial" w:hAnsi="Arial" w:cs="Arial"/>
          <w:lang w:val="en-US"/>
        </w:rPr>
        <w:t xml:space="preserve">sion and development of the </w:t>
      </w:r>
      <w:r w:rsidR="0073280B" w:rsidRPr="00366034">
        <w:rPr>
          <w:rFonts w:ascii="Arial" w:hAnsi="Arial" w:cs="Arial"/>
          <w:i/>
          <w:lang w:val="en-US"/>
        </w:rPr>
        <w:t>zon</w:t>
      </w:r>
      <w:r w:rsidRPr="00366034">
        <w:rPr>
          <w:rFonts w:ascii="Arial" w:hAnsi="Arial" w:cs="Arial"/>
          <w:i/>
          <w:lang w:val="en-US"/>
        </w:rPr>
        <w:t>e glom</w:t>
      </w:r>
      <w:r w:rsidR="005C3010" w:rsidRPr="00366034">
        <w:rPr>
          <w:rFonts w:ascii="Arial" w:hAnsi="Arial" w:cs="Arial"/>
          <w:i/>
          <w:lang w:val="en-US"/>
        </w:rPr>
        <w:t>erulosa</w:t>
      </w:r>
      <w:r w:rsidR="005C3010" w:rsidRPr="00366034">
        <w:rPr>
          <w:rFonts w:ascii="Arial" w:hAnsi="Arial" w:cs="Arial"/>
          <w:lang w:val="en-US"/>
        </w:rPr>
        <w:t xml:space="preserve"> and </w:t>
      </w:r>
      <w:r w:rsidR="00135782" w:rsidRPr="00366034">
        <w:rPr>
          <w:rFonts w:ascii="Arial" w:hAnsi="Arial" w:cs="Arial"/>
          <w:i/>
          <w:lang w:val="en-US"/>
        </w:rPr>
        <w:t>fasciculate</w:t>
      </w:r>
      <w:r w:rsidR="00D5615A" w:rsidRPr="00366034">
        <w:rPr>
          <w:rFonts w:ascii="Arial" w:hAnsi="Arial" w:cs="Arial"/>
          <w:i/>
          <w:lang w:val="en-US"/>
        </w:rPr>
        <w:t xml:space="preserve"> </w:t>
      </w:r>
      <w:r w:rsidR="00B57F85" w:rsidRPr="00366034">
        <w:rPr>
          <w:rFonts w:ascii="Arial" w:hAnsi="Arial" w:cs="Arial"/>
          <w:lang w:val="en-US"/>
        </w:rPr>
        <w:t>(</w:t>
      </w:r>
      <w:r w:rsidR="00303387" w:rsidRPr="00366034">
        <w:rPr>
          <w:rFonts w:ascii="Arial" w:hAnsi="Arial" w:cs="Arial"/>
          <w:lang w:val="en-US"/>
        </w:rPr>
        <w:t>12</w:t>
      </w:r>
      <w:r w:rsidR="00204427" w:rsidRPr="00366034">
        <w:rPr>
          <w:rFonts w:ascii="Arial" w:hAnsi="Arial" w:cs="Arial"/>
          <w:lang w:val="en-US"/>
        </w:rPr>
        <w:t>,19</w:t>
      </w:r>
      <w:r w:rsidR="00B57F85" w:rsidRPr="00366034">
        <w:rPr>
          <w:rFonts w:ascii="Arial" w:hAnsi="Arial" w:cs="Arial"/>
          <w:lang w:val="en-US"/>
        </w:rPr>
        <w:t>).</w:t>
      </w:r>
      <w:r w:rsidRPr="00366034">
        <w:rPr>
          <w:rFonts w:ascii="Arial" w:hAnsi="Arial" w:cs="Arial"/>
          <w:lang w:val="en-US"/>
        </w:rPr>
        <w:t xml:space="preserve"> Because morphological studies have i</w:t>
      </w:r>
      <w:r w:rsidR="0073280B" w:rsidRPr="00366034">
        <w:rPr>
          <w:rFonts w:ascii="Arial" w:hAnsi="Arial" w:cs="Arial"/>
          <w:lang w:val="en-US"/>
        </w:rPr>
        <w:t xml:space="preserve">dentified rudimentary </w:t>
      </w:r>
      <w:r w:rsidR="0073280B" w:rsidRPr="00366034">
        <w:rPr>
          <w:rFonts w:ascii="Arial" w:hAnsi="Arial" w:cs="Arial"/>
          <w:i/>
          <w:lang w:val="en-US"/>
        </w:rPr>
        <w:t>zon</w:t>
      </w:r>
      <w:r w:rsidRPr="00366034">
        <w:rPr>
          <w:rFonts w:ascii="Arial" w:hAnsi="Arial" w:cs="Arial"/>
          <w:i/>
          <w:lang w:val="en-US"/>
        </w:rPr>
        <w:t>e glomerulosa</w:t>
      </w:r>
      <w:r w:rsidRPr="00366034">
        <w:rPr>
          <w:rFonts w:ascii="Arial" w:hAnsi="Arial" w:cs="Arial"/>
          <w:lang w:val="en-US"/>
        </w:rPr>
        <w:t xml:space="preserve"> and </w:t>
      </w:r>
      <w:r w:rsidRPr="00366034">
        <w:rPr>
          <w:rFonts w:ascii="Arial" w:hAnsi="Arial" w:cs="Arial"/>
          <w:i/>
          <w:lang w:val="en-US"/>
        </w:rPr>
        <w:t>fasciculata</w:t>
      </w:r>
      <w:r w:rsidRPr="00366034">
        <w:rPr>
          <w:rFonts w:ascii="Arial" w:hAnsi="Arial" w:cs="Arial"/>
          <w:lang w:val="en-US"/>
        </w:rPr>
        <w:t xml:space="preserve"> during late gestation, the development of these zones may occur from their primordial structures, although ther</w:t>
      </w:r>
      <w:r w:rsidR="005C3010" w:rsidRPr="00366034">
        <w:rPr>
          <w:rFonts w:ascii="Arial" w:hAnsi="Arial" w:cs="Arial"/>
          <w:lang w:val="en-US"/>
        </w:rPr>
        <w:t>e has been a general belief</w:t>
      </w:r>
      <w:r w:rsidRPr="00366034">
        <w:rPr>
          <w:rFonts w:ascii="Arial" w:hAnsi="Arial" w:cs="Arial"/>
          <w:lang w:val="en-US"/>
        </w:rPr>
        <w:t xml:space="preserve"> that the adult cortical zones develop from the persistent </w:t>
      </w:r>
      <w:r w:rsidR="00367352" w:rsidRPr="00366034">
        <w:rPr>
          <w:rFonts w:ascii="Arial" w:hAnsi="Arial" w:cs="Arial"/>
          <w:lang w:val="en-US"/>
        </w:rPr>
        <w:t>definitive zone</w:t>
      </w:r>
      <w:r w:rsidR="00696DE0" w:rsidRPr="00366034">
        <w:rPr>
          <w:rFonts w:ascii="Arial" w:hAnsi="Arial" w:cs="Arial"/>
          <w:lang w:val="en-US"/>
        </w:rPr>
        <w:t xml:space="preserve"> </w:t>
      </w:r>
      <w:r w:rsidR="00B57F85" w:rsidRPr="00366034">
        <w:rPr>
          <w:rFonts w:ascii="Arial" w:hAnsi="Arial" w:cs="Arial"/>
          <w:lang w:val="en-US"/>
        </w:rPr>
        <w:t>(</w:t>
      </w:r>
      <w:r w:rsidR="00303387" w:rsidRPr="00366034">
        <w:rPr>
          <w:rFonts w:ascii="Arial" w:hAnsi="Arial" w:cs="Arial"/>
          <w:lang w:val="en-US"/>
        </w:rPr>
        <w:t>13</w:t>
      </w:r>
      <w:r w:rsidR="00B57F85" w:rsidRPr="00366034">
        <w:rPr>
          <w:rFonts w:ascii="Arial" w:hAnsi="Arial" w:cs="Arial"/>
          <w:lang w:val="en-US"/>
        </w:rPr>
        <w:t>).</w:t>
      </w:r>
    </w:p>
    <w:p w:rsidR="00863080" w:rsidRDefault="00863080" w:rsidP="00366034">
      <w:pPr>
        <w:spacing w:after="0"/>
        <w:rPr>
          <w:rFonts w:ascii="Arial" w:eastAsia="Times New Roman" w:hAnsi="Arial" w:cs="Arial"/>
          <w:lang w:val="en-US" w:eastAsia="el-GR"/>
        </w:rPr>
      </w:pPr>
    </w:p>
    <w:p w:rsidR="009917A3" w:rsidRDefault="00696DE0" w:rsidP="00366034">
      <w:pPr>
        <w:spacing w:after="0"/>
        <w:rPr>
          <w:rFonts w:ascii="Arial" w:eastAsia="Times New Roman" w:hAnsi="Arial" w:cs="Arial"/>
          <w:lang w:val="en-US" w:eastAsia="el-GR"/>
        </w:rPr>
      </w:pPr>
      <w:r w:rsidRPr="00366034">
        <w:rPr>
          <w:rFonts w:ascii="Arial" w:eastAsia="Times New Roman" w:hAnsi="Arial" w:cs="Arial"/>
          <w:lang w:val="en-US" w:eastAsia="el-GR"/>
        </w:rPr>
        <w:t>V</w:t>
      </w:r>
      <w:r w:rsidR="004D7FCB" w:rsidRPr="00366034">
        <w:rPr>
          <w:rFonts w:ascii="Arial" w:eastAsia="Times New Roman" w:hAnsi="Arial" w:cs="Arial"/>
          <w:lang w:val="en-US" w:eastAsia="el-GR"/>
        </w:rPr>
        <w:t xml:space="preserve">arious genetic disorders of steroidogenesis, which constitute human “gene knockout experiments of nature”, indicate that fetal adrenal steroidogenesis, and the fetal adrenal </w:t>
      </w:r>
      <w:r w:rsidR="00327998" w:rsidRPr="00366034">
        <w:rPr>
          <w:rFonts w:ascii="Arial" w:eastAsia="Times New Roman" w:hAnsi="Arial" w:cs="Arial"/>
          <w:lang w:val="en-US" w:eastAsia="el-GR"/>
        </w:rPr>
        <w:t xml:space="preserve">zone </w:t>
      </w:r>
      <w:r w:rsidR="004D7FCB" w:rsidRPr="00366034">
        <w:rPr>
          <w:rFonts w:ascii="Arial" w:eastAsia="Times New Roman" w:hAnsi="Arial" w:cs="Arial"/>
          <w:lang w:val="en-US" w:eastAsia="el-GR"/>
        </w:rPr>
        <w:t xml:space="preserve">itself, are not essential for fetal development, survival, </w:t>
      </w:r>
      <w:r w:rsidR="000A3901" w:rsidRPr="00366034">
        <w:rPr>
          <w:rFonts w:ascii="Arial" w:eastAsia="Times New Roman" w:hAnsi="Arial" w:cs="Arial"/>
          <w:lang w:val="en-US" w:eastAsia="el-GR"/>
        </w:rPr>
        <w:t>or parturi</w:t>
      </w:r>
      <w:r w:rsidR="00A15B6F" w:rsidRPr="00366034">
        <w:rPr>
          <w:rFonts w:ascii="Arial" w:eastAsia="Times New Roman" w:hAnsi="Arial" w:cs="Arial"/>
          <w:lang w:val="en-US" w:eastAsia="el-GR"/>
        </w:rPr>
        <w:t>tion</w:t>
      </w:r>
      <w:r w:rsidRPr="00366034">
        <w:rPr>
          <w:rFonts w:ascii="Arial" w:eastAsia="Times New Roman" w:hAnsi="Arial" w:cs="Arial"/>
          <w:lang w:val="en-US" w:eastAsia="el-GR"/>
        </w:rPr>
        <w:t xml:space="preserve"> </w:t>
      </w:r>
      <w:r w:rsidR="00B57F85" w:rsidRPr="00366034">
        <w:rPr>
          <w:rFonts w:ascii="Arial" w:eastAsia="Times New Roman" w:hAnsi="Arial" w:cs="Arial"/>
          <w:lang w:val="en-US" w:eastAsia="el-GR"/>
        </w:rPr>
        <w:t>(</w:t>
      </w:r>
      <w:r w:rsidR="005B4D6C" w:rsidRPr="00366034">
        <w:rPr>
          <w:rFonts w:ascii="Arial" w:eastAsia="Times New Roman" w:hAnsi="Arial" w:cs="Arial"/>
          <w:lang w:val="en-US" w:eastAsia="el-GR"/>
        </w:rPr>
        <w:t>20</w:t>
      </w:r>
      <w:r w:rsidR="00B57F85" w:rsidRPr="00366034">
        <w:rPr>
          <w:rFonts w:ascii="Arial" w:eastAsia="Times New Roman" w:hAnsi="Arial" w:cs="Arial"/>
          <w:lang w:val="en-US" w:eastAsia="el-GR"/>
        </w:rPr>
        <w:t xml:space="preserve">). </w:t>
      </w:r>
      <w:r w:rsidR="004D7FCB" w:rsidRPr="00366034">
        <w:rPr>
          <w:rFonts w:ascii="Arial" w:eastAsia="Times New Roman" w:hAnsi="Arial" w:cs="Arial"/>
          <w:lang w:val="en-US" w:eastAsia="el-GR"/>
        </w:rPr>
        <w:t xml:space="preserve">Aging results in </w:t>
      </w:r>
      <w:r w:rsidR="00C57AC3" w:rsidRPr="00366034">
        <w:rPr>
          <w:rFonts w:ascii="Arial" w:eastAsia="Times New Roman" w:hAnsi="Arial" w:cs="Arial"/>
          <w:lang w:val="en-US" w:eastAsia="el-GR"/>
        </w:rPr>
        <w:t>tissue-rearrangements</w:t>
      </w:r>
      <w:r w:rsidR="004D7FCB" w:rsidRPr="00366034">
        <w:rPr>
          <w:rFonts w:ascii="Arial" w:eastAsia="Times New Roman" w:hAnsi="Arial" w:cs="Arial"/>
          <w:lang w:val="en-US" w:eastAsia="el-GR"/>
        </w:rPr>
        <w:t xml:space="preserve"> within the adrenal cortex </w:t>
      </w:r>
      <w:r w:rsidR="00D5614B" w:rsidRPr="00366034">
        <w:rPr>
          <w:rFonts w:ascii="Arial" w:eastAsia="Times New Roman" w:hAnsi="Arial" w:cs="Arial"/>
          <w:lang w:val="en-US" w:eastAsia="el-GR"/>
        </w:rPr>
        <w:t>while</w:t>
      </w:r>
      <w:r w:rsidR="00F71426" w:rsidRPr="00366034">
        <w:rPr>
          <w:rFonts w:ascii="Arial" w:eastAsia="Times New Roman" w:hAnsi="Arial" w:cs="Arial"/>
          <w:lang w:val="en-US" w:eastAsia="el-GR"/>
        </w:rPr>
        <w:t xml:space="preserve"> there </w:t>
      </w:r>
      <w:r w:rsidR="007E7B54" w:rsidRPr="00366034">
        <w:rPr>
          <w:rFonts w:ascii="Arial" w:eastAsia="Times New Roman" w:hAnsi="Arial" w:cs="Arial"/>
          <w:lang w:val="en-US" w:eastAsia="el-GR"/>
        </w:rPr>
        <w:t>is a</w:t>
      </w:r>
      <w:r w:rsidR="00F71426" w:rsidRPr="00366034">
        <w:rPr>
          <w:rFonts w:ascii="Arial" w:eastAsia="Times New Roman" w:hAnsi="Arial" w:cs="Arial"/>
          <w:lang w:val="en-US" w:eastAsia="el-GR"/>
        </w:rPr>
        <w:t xml:space="preserve"> relative increase of the outer cortical zones</w:t>
      </w:r>
      <w:r w:rsidR="005B4D6C" w:rsidRPr="00366034">
        <w:rPr>
          <w:rFonts w:ascii="Arial" w:eastAsia="Times New Roman" w:hAnsi="Arial" w:cs="Arial"/>
          <w:lang w:val="en-US" w:eastAsia="el-GR"/>
        </w:rPr>
        <w:t xml:space="preserve"> (21)</w:t>
      </w:r>
      <w:r w:rsidR="00D5614B" w:rsidRPr="00366034">
        <w:rPr>
          <w:rFonts w:ascii="Arial" w:eastAsia="Times New Roman" w:hAnsi="Arial" w:cs="Arial"/>
          <w:lang w:val="en-US" w:eastAsia="el-GR"/>
        </w:rPr>
        <w:t xml:space="preserve">. As far it regards </w:t>
      </w:r>
      <w:r w:rsidR="006F729A" w:rsidRPr="00366034">
        <w:rPr>
          <w:rFonts w:ascii="Arial" w:eastAsia="Times New Roman" w:hAnsi="Arial" w:cs="Arial"/>
          <w:lang w:val="en-US" w:eastAsia="el-GR"/>
        </w:rPr>
        <w:t xml:space="preserve">to the </w:t>
      </w:r>
      <w:r w:rsidR="004D7FCB" w:rsidRPr="00366034">
        <w:rPr>
          <w:rFonts w:ascii="Arial" w:eastAsia="Times New Roman" w:hAnsi="Arial" w:cs="Arial"/>
          <w:i/>
          <w:lang w:val="en-US" w:eastAsia="el-GR"/>
        </w:rPr>
        <w:t>zona reticu</w:t>
      </w:r>
      <w:r w:rsidR="00F71426" w:rsidRPr="00366034">
        <w:rPr>
          <w:rFonts w:ascii="Arial" w:eastAsia="Times New Roman" w:hAnsi="Arial" w:cs="Arial"/>
          <w:i/>
          <w:lang w:val="en-US" w:eastAsia="el-GR"/>
        </w:rPr>
        <w:t>laris</w:t>
      </w:r>
      <w:r w:rsidR="00F71426" w:rsidRPr="00366034">
        <w:rPr>
          <w:rFonts w:ascii="Arial" w:eastAsia="Times New Roman" w:hAnsi="Arial" w:cs="Arial"/>
          <w:lang w:val="en-US" w:eastAsia="el-GR"/>
        </w:rPr>
        <w:t xml:space="preserve">, </w:t>
      </w:r>
      <w:r w:rsidR="007E7B54" w:rsidRPr="00366034">
        <w:rPr>
          <w:rFonts w:ascii="Arial" w:eastAsia="Times New Roman" w:hAnsi="Arial" w:cs="Arial"/>
          <w:lang w:val="en-US" w:eastAsia="el-GR"/>
        </w:rPr>
        <w:t>after a</w:t>
      </w:r>
      <w:r w:rsidR="00F71426" w:rsidRPr="00366034">
        <w:rPr>
          <w:rFonts w:ascii="Arial" w:eastAsia="Times New Roman" w:hAnsi="Arial" w:cs="Arial"/>
          <w:lang w:val="en-US" w:eastAsia="el-GR"/>
        </w:rPr>
        <w:t xml:space="preserve"> continuous </w:t>
      </w:r>
      <w:r w:rsidR="007E7B54" w:rsidRPr="00366034">
        <w:rPr>
          <w:rFonts w:ascii="Arial" w:eastAsia="Times New Roman" w:hAnsi="Arial" w:cs="Arial"/>
          <w:lang w:val="en-US" w:eastAsia="el-GR"/>
        </w:rPr>
        <w:t>growth until</w:t>
      </w:r>
      <w:r w:rsidR="00F71426" w:rsidRPr="00366034">
        <w:rPr>
          <w:rFonts w:ascii="Arial" w:eastAsia="Times New Roman" w:hAnsi="Arial" w:cs="Arial"/>
          <w:lang w:val="en-US" w:eastAsia="el-GR"/>
        </w:rPr>
        <w:t xml:space="preserve"> young adulthood (20 to 25 years), </w:t>
      </w:r>
      <w:r w:rsidR="00D5614B" w:rsidRPr="00366034">
        <w:rPr>
          <w:rFonts w:ascii="Arial" w:eastAsia="Times New Roman" w:hAnsi="Arial" w:cs="Arial"/>
          <w:lang w:val="en-US" w:eastAsia="el-GR"/>
        </w:rPr>
        <w:t xml:space="preserve">it </w:t>
      </w:r>
      <w:r w:rsidR="00F71426" w:rsidRPr="00366034">
        <w:rPr>
          <w:rFonts w:ascii="Arial" w:eastAsia="Times New Roman" w:hAnsi="Arial" w:cs="Arial"/>
          <w:lang w:val="en-US" w:eastAsia="el-GR"/>
        </w:rPr>
        <w:t xml:space="preserve">remains at a plateau for 5 to 10 years, and </w:t>
      </w:r>
      <w:r w:rsidR="00D5614B" w:rsidRPr="00366034">
        <w:rPr>
          <w:rFonts w:ascii="Arial" w:eastAsia="Times New Roman" w:hAnsi="Arial" w:cs="Arial"/>
          <w:lang w:val="en-US" w:eastAsia="el-GR"/>
        </w:rPr>
        <w:t xml:space="preserve">it </w:t>
      </w:r>
      <w:r w:rsidR="00F71426" w:rsidRPr="00366034">
        <w:rPr>
          <w:rFonts w:ascii="Arial" w:eastAsia="Times New Roman" w:hAnsi="Arial" w:cs="Arial"/>
          <w:lang w:val="en-US" w:eastAsia="el-GR"/>
        </w:rPr>
        <w:t>regresses gradually after the reproductiv</w:t>
      </w:r>
      <w:r w:rsidR="00CE7BE0" w:rsidRPr="00366034">
        <w:rPr>
          <w:rFonts w:ascii="Arial" w:eastAsia="Times New Roman" w:hAnsi="Arial" w:cs="Arial"/>
          <w:lang w:val="en-US" w:eastAsia="el-GR"/>
        </w:rPr>
        <w:t>e period of life (</w:t>
      </w:r>
      <w:r w:rsidR="00C61457" w:rsidRPr="00366034">
        <w:rPr>
          <w:rFonts w:ascii="Arial" w:eastAsia="Times New Roman" w:hAnsi="Arial" w:cs="Arial"/>
          <w:lang w:val="en-US" w:eastAsia="el-GR"/>
        </w:rPr>
        <w:t>22-23</w:t>
      </w:r>
      <w:r w:rsidR="00CE7BE0" w:rsidRPr="00366034">
        <w:rPr>
          <w:rFonts w:ascii="Arial" w:eastAsia="Times New Roman" w:hAnsi="Arial" w:cs="Arial"/>
          <w:lang w:val="en-US" w:eastAsia="el-GR"/>
        </w:rPr>
        <w:t>).</w:t>
      </w:r>
    </w:p>
    <w:p w:rsidR="00863080" w:rsidRPr="00366034" w:rsidRDefault="00863080" w:rsidP="00366034">
      <w:pPr>
        <w:spacing w:after="0"/>
        <w:rPr>
          <w:rFonts w:ascii="Arial" w:eastAsia="Times New Roman" w:hAnsi="Arial" w:cs="Arial"/>
          <w:lang w:val="en-US" w:eastAsia="el-GR"/>
        </w:rPr>
      </w:pPr>
    </w:p>
    <w:p w:rsidR="005C4F60" w:rsidRPr="00366034" w:rsidRDefault="007E56C4" w:rsidP="00366034">
      <w:pPr>
        <w:spacing w:after="0"/>
        <w:rPr>
          <w:rFonts w:ascii="Arial" w:eastAsia="Times New Roman" w:hAnsi="Arial" w:cs="Arial"/>
          <w:b/>
          <w:lang w:val="en-US" w:eastAsia="el-GR"/>
        </w:rPr>
      </w:pPr>
      <w:r w:rsidRPr="00366034">
        <w:rPr>
          <w:rFonts w:ascii="Arial" w:eastAsia="Times New Roman" w:hAnsi="Arial" w:cs="Arial"/>
          <w:b/>
          <w:bCs/>
          <w:lang w:val="en-US" w:eastAsia="el-GR"/>
        </w:rPr>
        <w:t>Adult Adrenal G</w:t>
      </w:r>
      <w:r w:rsidR="005C4F60" w:rsidRPr="00366034">
        <w:rPr>
          <w:rFonts w:ascii="Arial" w:eastAsia="Times New Roman" w:hAnsi="Arial" w:cs="Arial"/>
          <w:b/>
          <w:bCs/>
          <w:lang w:val="en-US" w:eastAsia="el-GR"/>
        </w:rPr>
        <w:t>land</w:t>
      </w:r>
    </w:p>
    <w:p w:rsidR="00863080" w:rsidRDefault="005C4F60"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5C4F60" w:rsidRDefault="005C4F60"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The adult adrenal glands, consisting of cortex and medulla, have a roughly pyramidal shape, lie above the upper poles of the kidneys in the retroperitoneum and weigh approximately 4g each. They are well supplied with arterial blood from branches of the phrenic arteries, the aorta, and the renal arteries, which give rise to the superior, middle, and inferior adrenal arteries, respectively. Arterial blood enters from the outer cortex, flows through fenestrated capillaries between the cords of cells, and drains into venules in the medulla. On the right side, the adrenal vein directly enters the inferior vena cava; on the left side, it usually drains into the left renal vein. The adrenal cortex is divided into three histologic and functional </w:t>
      </w:r>
      <w:r w:rsidRPr="00366034">
        <w:rPr>
          <w:rFonts w:ascii="Arial" w:eastAsia="Times New Roman" w:hAnsi="Arial" w:cs="Arial"/>
          <w:lang w:val="en-US" w:eastAsia="el-GR"/>
        </w:rPr>
        <w:lastRenderedPageBreak/>
        <w:t xml:space="preserve">zones: the outer, aldosterone-secreting, called </w:t>
      </w:r>
      <w:r w:rsidRPr="00366034">
        <w:rPr>
          <w:rFonts w:ascii="Arial" w:eastAsia="Times New Roman" w:hAnsi="Arial" w:cs="Arial"/>
          <w:i/>
          <w:lang w:val="en-US" w:eastAsia="el-GR"/>
        </w:rPr>
        <w:t>zona glomerulosa</w:t>
      </w:r>
      <w:r w:rsidRPr="00366034">
        <w:rPr>
          <w:rFonts w:ascii="Arial" w:eastAsia="Times New Roman" w:hAnsi="Arial" w:cs="Arial"/>
          <w:lang w:val="en-US" w:eastAsia="el-GR"/>
        </w:rPr>
        <w:t>; the intermediate, predominantly cortisol and corticosterone secreting,</w:t>
      </w:r>
      <w:r w:rsidR="007E56C4" w:rsidRPr="00366034">
        <w:rPr>
          <w:rFonts w:ascii="Arial" w:eastAsia="Times New Roman" w:hAnsi="Arial" w:cs="Arial"/>
          <w:lang w:val="en-US" w:eastAsia="el-GR"/>
        </w:rPr>
        <w:t xml:space="preserve"> called</w:t>
      </w:r>
      <w:r w:rsidRPr="00366034">
        <w:rPr>
          <w:rFonts w:ascii="Arial" w:eastAsia="Times New Roman" w:hAnsi="Arial" w:cs="Arial"/>
          <w:lang w:val="en-US" w:eastAsia="el-GR"/>
        </w:rPr>
        <w:t xml:space="preserve"> </w:t>
      </w:r>
      <w:r w:rsidRPr="00366034">
        <w:rPr>
          <w:rFonts w:ascii="Arial" w:eastAsia="Times New Roman" w:hAnsi="Arial" w:cs="Arial"/>
          <w:i/>
          <w:lang w:val="en-US" w:eastAsia="el-GR"/>
        </w:rPr>
        <w:t>zona fasciculata</w:t>
      </w:r>
      <w:r w:rsidRPr="00366034">
        <w:rPr>
          <w:rFonts w:ascii="Arial" w:eastAsia="Times New Roman" w:hAnsi="Arial" w:cs="Arial"/>
          <w:lang w:val="en-US" w:eastAsia="el-GR"/>
        </w:rPr>
        <w:t>; and the inner, predominantly androgens secreting</w:t>
      </w:r>
      <w:r w:rsidR="007E56C4" w:rsidRPr="00366034">
        <w:rPr>
          <w:rFonts w:ascii="Arial" w:eastAsia="Times New Roman" w:hAnsi="Arial" w:cs="Arial"/>
          <w:lang w:val="en-US" w:eastAsia="el-GR"/>
        </w:rPr>
        <w:t xml:space="preserve"> called </w:t>
      </w:r>
      <w:r w:rsidRPr="00366034">
        <w:rPr>
          <w:rFonts w:ascii="Arial" w:eastAsia="Times New Roman" w:hAnsi="Arial" w:cs="Arial"/>
          <w:i/>
          <w:lang w:val="en-US" w:eastAsia="el-GR"/>
        </w:rPr>
        <w:t>zona reticularis</w:t>
      </w:r>
      <w:r w:rsidR="00500EAC" w:rsidRPr="00366034">
        <w:rPr>
          <w:rFonts w:ascii="Arial" w:eastAsia="Times New Roman" w:hAnsi="Arial" w:cs="Arial"/>
          <w:i/>
          <w:lang w:val="en-US" w:eastAsia="el-GR"/>
        </w:rPr>
        <w:t xml:space="preserve"> </w:t>
      </w:r>
      <w:r w:rsidR="006255D4" w:rsidRPr="00366034">
        <w:rPr>
          <w:rFonts w:ascii="Arial" w:hAnsi="Arial" w:cs="Arial"/>
          <w:lang w:val="en-US"/>
        </w:rPr>
        <w:t>(F</w:t>
      </w:r>
      <w:r w:rsidR="00500EAC" w:rsidRPr="00366034">
        <w:rPr>
          <w:rFonts w:ascii="Arial" w:hAnsi="Arial" w:cs="Arial"/>
          <w:lang w:val="en-US"/>
        </w:rPr>
        <w:t>igure 2)</w:t>
      </w:r>
      <w:r w:rsidRPr="00366034">
        <w:rPr>
          <w:rFonts w:ascii="Arial" w:eastAsia="Times New Roman" w:hAnsi="Arial" w:cs="Arial"/>
          <w:lang w:val="en-US" w:eastAsia="el-GR"/>
        </w:rPr>
        <w:t xml:space="preserve">. </w:t>
      </w:r>
      <w:r w:rsidRPr="00366034">
        <w:rPr>
          <w:rFonts w:ascii="Arial" w:hAnsi="Arial" w:cs="Arial"/>
          <w:lang w:val="en-US"/>
        </w:rPr>
        <w:t>Each one is characterized by the expression of specific steroidogenic enzymes, which result in the production of differe</w:t>
      </w:r>
      <w:r w:rsidR="00B25BF5" w:rsidRPr="00366034">
        <w:rPr>
          <w:rFonts w:ascii="Arial" w:hAnsi="Arial" w:cs="Arial"/>
          <w:lang w:val="en-US"/>
        </w:rPr>
        <w:t>nt steroid hormones. Z</w:t>
      </w:r>
      <w:r w:rsidRPr="00366034">
        <w:rPr>
          <w:rFonts w:ascii="Arial" w:hAnsi="Arial" w:cs="Arial"/>
          <w:lang w:val="en-US"/>
        </w:rPr>
        <w:t>ona glomerulosa constitutes abo</w:t>
      </w:r>
      <w:r w:rsidR="00B25BF5" w:rsidRPr="00366034">
        <w:rPr>
          <w:rFonts w:ascii="Arial" w:hAnsi="Arial" w:cs="Arial"/>
          <w:lang w:val="en-US"/>
        </w:rPr>
        <w:t>ut 15% of cortical volume. Z</w:t>
      </w:r>
      <w:r w:rsidRPr="00366034">
        <w:rPr>
          <w:rFonts w:ascii="Arial" w:hAnsi="Arial" w:cs="Arial"/>
          <w:lang w:val="en-US"/>
        </w:rPr>
        <w:t xml:space="preserve">ona fasciculata is the thickest part of the adrenal cortex, </w:t>
      </w:r>
      <w:r w:rsidR="006F729A" w:rsidRPr="00366034">
        <w:rPr>
          <w:rFonts w:ascii="Arial" w:hAnsi="Arial" w:cs="Arial"/>
          <w:lang w:val="en-US"/>
        </w:rPr>
        <w:t xml:space="preserve">constructing </w:t>
      </w:r>
      <w:r w:rsidRPr="00366034">
        <w:rPr>
          <w:rFonts w:ascii="Arial" w:hAnsi="Arial" w:cs="Arial"/>
          <w:lang w:val="en-US"/>
        </w:rPr>
        <w:t>about 75% of the cortex</w:t>
      </w:r>
      <w:r w:rsidR="006F729A" w:rsidRPr="00366034">
        <w:rPr>
          <w:rFonts w:ascii="Arial" w:hAnsi="Arial" w:cs="Arial"/>
          <w:lang w:val="en-US"/>
        </w:rPr>
        <w:t>,</w:t>
      </w:r>
      <w:r w:rsidRPr="00366034">
        <w:rPr>
          <w:rFonts w:ascii="Arial" w:hAnsi="Arial" w:cs="Arial"/>
          <w:lang w:val="en-US"/>
        </w:rPr>
        <w:t xml:space="preserve"> </w:t>
      </w:r>
      <w:r w:rsidR="00B25BF5" w:rsidRPr="00366034">
        <w:rPr>
          <w:rFonts w:ascii="Arial" w:hAnsi="Arial" w:cs="Arial"/>
          <w:lang w:val="en-US"/>
        </w:rPr>
        <w:t>pro</w:t>
      </w:r>
      <w:r w:rsidRPr="00366034">
        <w:rPr>
          <w:rFonts w:ascii="Arial" w:hAnsi="Arial" w:cs="Arial"/>
          <w:lang w:val="en-US"/>
        </w:rPr>
        <w:t>duces cortisol as well as small amounts of andr</w:t>
      </w:r>
      <w:r w:rsidR="00B25BF5" w:rsidRPr="00366034">
        <w:rPr>
          <w:rFonts w:ascii="Arial" w:hAnsi="Arial" w:cs="Arial"/>
          <w:lang w:val="en-US"/>
        </w:rPr>
        <w:t>ogens and estrogens. Z</w:t>
      </w:r>
      <w:r w:rsidRPr="00366034">
        <w:rPr>
          <w:rFonts w:ascii="Arial" w:hAnsi="Arial" w:cs="Arial"/>
          <w:lang w:val="en-US"/>
        </w:rPr>
        <w:t>ona reticularis surrounds the medulla and produces the adrenal androgens and small amoun</w:t>
      </w:r>
      <w:r w:rsidR="004507BF" w:rsidRPr="00366034">
        <w:rPr>
          <w:rFonts w:ascii="Arial" w:hAnsi="Arial" w:cs="Arial"/>
          <w:lang w:val="en-US"/>
        </w:rPr>
        <w:t>ts of cortisol and estrogens</w:t>
      </w:r>
      <w:r w:rsidR="00CE7BE0" w:rsidRPr="00366034">
        <w:rPr>
          <w:rFonts w:ascii="Arial" w:hAnsi="Arial" w:cs="Arial"/>
          <w:lang w:val="en-US"/>
        </w:rPr>
        <w:t xml:space="preserve"> (</w:t>
      </w:r>
      <w:r w:rsidR="00C61457" w:rsidRPr="00366034">
        <w:rPr>
          <w:rFonts w:ascii="Arial" w:hAnsi="Arial" w:cs="Arial"/>
          <w:lang w:val="en-US"/>
        </w:rPr>
        <w:t>24</w:t>
      </w:r>
      <w:r w:rsidR="00CE7BE0" w:rsidRPr="00366034">
        <w:rPr>
          <w:rFonts w:ascii="Arial" w:hAnsi="Arial" w:cs="Arial"/>
          <w:lang w:val="en-US"/>
        </w:rPr>
        <w:t xml:space="preserve">). </w:t>
      </w:r>
      <w:r w:rsidR="00720E89" w:rsidRPr="00366034">
        <w:rPr>
          <w:rFonts w:ascii="Arial" w:hAnsi="Arial" w:cs="Arial"/>
          <w:lang w:val="en-US"/>
        </w:rPr>
        <w:t>Z</w:t>
      </w:r>
      <w:r w:rsidRPr="00366034">
        <w:rPr>
          <w:rFonts w:ascii="Arial" w:hAnsi="Arial" w:cs="Arial"/>
          <w:lang w:val="en-US"/>
        </w:rPr>
        <w:t xml:space="preserve">ona glomerulosa is deficient in 17a – hydroxylase activity and thus cannot produce cortisol and androgens. </w:t>
      </w:r>
      <w:r w:rsidR="007E56C4" w:rsidRPr="00366034">
        <w:rPr>
          <w:rFonts w:ascii="Arial" w:eastAsia="Times New Roman" w:hAnsi="Arial" w:cs="Arial"/>
          <w:lang w:val="en-US" w:eastAsia="el-GR"/>
        </w:rPr>
        <w:t xml:space="preserve">Whereas </w:t>
      </w:r>
      <w:r w:rsidRPr="00366034">
        <w:rPr>
          <w:rFonts w:ascii="Arial" w:eastAsia="Times New Roman" w:hAnsi="Arial" w:cs="Arial"/>
          <w:i/>
          <w:lang w:val="en-US" w:eastAsia="el-GR"/>
        </w:rPr>
        <w:t>zona glomerulosa</w:t>
      </w:r>
      <w:r w:rsidRPr="00366034">
        <w:rPr>
          <w:rFonts w:ascii="Arial" w:eastAsia="Times New Roman" w:hAnsi="Arial" w:cs="Arial"/>
          <w:lang w:val="en-US" w:eastAsia="el-GR"/>
        </w:rPr>
        <w:t xml:space="preserve"> is primarily r</w:t>
      </w:r>
      <w:r w:rsidR="00720E89" w:rsidRPr="00366034">
        <w:rPr>
          <w:rFonts w:ascii="Arial" w:eastAsia="Times New Roman" w:hAnsi="Arial" w:cs="Arial"/>
          <w:lang w:val="en-US" w:eastAsia="el-GR"/>
        </w:rPr>
        <w:t xml:space="preserve">egulated by angiotensin II and </w:t>
      </w:r>
      <w:r w:rsidRPr="00366034">
        <w:rPr>
          <w:rFonts w:ascii="Arial" w:eastAsia="Times New Roman" w:hAnsi="Arial" w:cs="Arial"/>
          <w:lang w:val="en-US" w:eastAsia="el-GR"/>
        </w:rPr>
        <w:t xml:space="preserve">corticotropin </w:t>
      </w:r>
      <w:r w:rsidR="00720E89" w:rsidRPr="00366034">
        <w:rPr>
          <w:rFonts w:ascii="Arial" w:eastAsia="Times New Roman" w:hAnsi="Arial" w:cs="Arial"/>
          <w:lang w:val="en-US" w:eastAsia="el-GR"/>
        </w:rPr>
        <w:t>(</w:t>
      </w:r>
      <w:r w:rsidRPr="00366034">
        <w:rPr>
          <w:rFonts w:ascii="Arial" w:eastAsia="Times New Roman" w:hAnsi="Arial" w:cs="Arial"/>
          <w:lang w:val="en-US" w:eastAsia="el-GR"/>
        </w:rPr>
        <w:t>ACTH</w:t>
      </w:r>
      <w:r w:rsidR="00720E89" w:rsidRPr="00366034">
        <w:rPr>
          <w:rFonts w:ascii="Arial" w:eastAsia="Times New Roman" w:hAnsi="Arial" w:cs="Arial"/>
          <w:lang w:val="en-US" w:eastAsia="el-GR"/>
        </w:rPr>
        <w:t>)</w:t>
      </w:r>
      <w:r w:rsidR="007E56C4" w:rsidRPr="00366034">
        <w:rPr>
          <w:rFonts w:ascii="Arial" w:eastAsia="Times New Roman" w:hAnsi="Arial" w:cs="Arial"/>
          <w:lang w:val="en-US" w:eastAsia="el-GR"/>
        </w:rPr>
        <w:t xml:space="preserve">, both </w:t>
      </w:r>
      <w:r w:rsidRPr="00366034">
        <w:rPr>
          <w:rFonts w:ascii="Arial" w:eastAsia="Times New Roman" w:hAnsi="Arial" w:cs="Arial"/>
          <w:i/>
          <w:lang w:val="en-US" w:eastAsia="el-GR"/>
        </w:rPr>
        <w:t>zona fasciculata</w:t>
      </w:r>
      <w:r w:rsidRPr="00366034">
        <w:rPr>
          <w:rFonts w:ascii="Arial" w:eastAsia="Times New Roman" w:hAnsi="Arial" w:cs="Arial"/>
          <w:lang w:val="en-US" w:eastAsia="el-GR"/>
        </w:rPr>
        <w:t xml:space="preserve"> and </w:t>
      </w:r>
      <w:r w:rsidRPr="00366034">
        <w:rPr>
          <w:rFonts w:ascii="Arial" w:eastAsia="Times New Roman" w:hAnsi="Arial" w:cs="Arial"/>
          <w:i/>
          <w:lang w:val="en-US" w:eastAsia="el-GR"/>
        </w:rPr>
        <w:t>zona retic</w:t>
      </w:r>
      <w:r w:rsidR="005522B1" w:rsidRPr="00366034">
        <w:rPr>
          <w:rFonts w:ascii="Arial" w:eastAsia="Times New Roman" w:hAnsi="Arial" w:cs="Arial"/>
          <w:i/>
          <w:lang w:val="en-US" w:eastAsia="el-GR"/>
        </w:rPr>
        <w:t>ularis</w:t>
      </w:r>
      <w:r w:rsidR="005522B1" w:rsidRPr="00366034">
        <w:rPr>
          <w:rFonts w:ascii="Arial" w:eastAsia="Times New Roman" w:hAnsi="Arial" w:cs="Arial"/>
          <w:lang w:val="en-US" w:eastAsia="el-GR"/>
        </w:rPr>
        <w:t xml:space="preserve"> are regulated by ACTH</w:t>
      </w:r>
      <w:r w:rsidR="00CE7BE0" w:rsidRPr="00366034">
        <w:rPr>
          <w:rFonts w:ascii="Arial" w:eastAsia="Times New Roman" w:hAnsi="Arial" w:cs="Arial"/>
          <w:lang w:val="en-US" w:eastAsia="el-GR"/>
        </w:rPr>
        <w:t xml:space="preserve"> (</w:t>
      </w:r>
      <w:r w:rsidR="00C61457" w:rsidRPr="00366034">
        <w:rPr>
          <w:rFonts w:ascii="Arial" w:eastAsia="Times New Roman" w:hAnsi="Arial" w:cs="Arial"/>
          <w:lang w:val="en-US" w:eastAsia="el-GR"/>
        </w:rPr>
        <w:t>25</w:t>
      </w:r>
      <w:r w:rsidR="00CE7BE0" w:rsidRPr="00366034">
        <w:rPr>
          <w:rFonts w:ascii="Arial" w:eastAsia="Times New Roman" w:hAnsi="Arial" w:cs="Arial"/>
          <w:lang w:val="en-US" w:eastAsia="el-GR"/>
        </w:rPr>
        <w:t>).</w:t>
      </w:r>
      <w:r w:rsidR="00CE7BE0" w:rsidRPr="00366034">
        <w:rPr>
          <w:rFonts w:ascii="Arial" w:hAnsi="Arial" w:cs="Arial"/>
          <w:lang w:val="en-US"/>
        </w:rPr>
        <w:t xml:space="preserve"> </w:t>
      </w:r>
      <w:r w:rsidRPr="00366034">
        <w:rPr>
          <w:rFonts w:ascii="Arial" w:eastAsia="Times New Roman" w:hAnsi="Arial" w:cs="Arial"/>
          <w:lang w:val="en-US" w:eastAsia="el-GR"/>
        </w:rPr>
        <w:t xml:space="preserve">Both of these zones become hypofunctional and atrophic when </w:t>
      </w:r>
      <w:r w:rsidR="00720E89" w:rsidRPr="00366034">
        <w:rPr>
          <w:rFonts w:ascii="Arial" w:eastAsia="Times New Roman" w:hAnsi="Arial" w:cs="Arial"/>
          <w:lang w:val="en-US" w:eastAsia="el-GR"/>
        </w:rPr>
        <w:t>ACTH</w:t>
      </w:r>
      <w:r w:rsidRPr="00366034">
        <w:rPr>
          <w:rFonts w:ascii="Arial" w:eastAsia="Times New Roman" w:hAnsi="Arial" w:cs="Arial"/>
          <w:lang w:val="en-US" w:eastAsia="el-GR"/>
        </w:rPr>
        <w:t xml:space="preserve"> is deficient</w:t>
      </w:r>
      <w:r w:rsidR="00720E89" w:rsidRPr="00366034">
        <w:rPr>
          <w:rFonts w:ascii="Arial" w:eastAsia="Times New Roman" w:hAnsi="Arial" w:cs="Arial"/>
          <w:lang w:val="en-US" w:eastAsia="el-GR"/>
        </w:rPr>
        <w:t xml:space="preserve"> while </w:t>
      </w:r>
      <w:r w:rsidRPr="00366034">
        <w:rPr>
          <w:rFonts w:ascii="Arial" w:eastAsia="Times New Roman" w:hAnsi="Arial" w:cs="Arial"/>
          <w:lang w:val="en-US" w:eastAsia="el-GR"/>
        </w:rPr>
        <w:t xml:space="preserve">they become hypertrophic and hyperplastic when </w:t>
      </w:r>
      <w:r w:rsidR="00720E89" w:rsidRPr="00366034">
        <w:rPr>
          <w:rFonts w:ascii="Arial" w:eastAsia="Times New Roman" w:hAnsi="Arial" w:cs="Arial"/>
          <w:lang w:val="en-US" w:eastAsia="el-GR"/>
        </w:rPr>
        <w:t>ACTH</w:t>
      </w:r>
      <w:r w:rsidRPr="00366034">
        <w:rPr>
          <w:rFonts w:ascii="Arial" w:eastAsia="Times New Roman" w:hAnsi="Arial" w:cs="Arial"/>
          <w:lang w:val="en-US" w:eastAsia="el-GR"/>
        </w:rPr>
        <w:t xml:space="preserve"> is secreted in excess.</w:t>
      </w:r>
    </w:p>
    <w:p w:rsidR="00863080" w:rsidRPr="00366034" w:rsidRDefault="00863080" w:rsidP="00366034">
      <w:pPr>
        <w:spacing w:after="0"/>
        <w:rPr>
          <w:rFonts w:ascii="Arial" w:hAnsi="Arial" w:cs="Arial"/>
          <w:lang w:val="en-US"/>
        </w:rPr>
      </w:pPr>
    </w:p>
    <w:p w:rsidR="00863080" w:rsidRDefault="00AD631C" w:rsidP="00366034">
      <w:pPr>
        <w:spacing w:after="0"/>
        <w:rPr>
          <w:rFonts w:ascii="Arial" w:eastAsia="Times New Roman" w:hAnsi="Arial" w:cs="Arial"/>
          <w:lang w:val="en-US" w:eastAsia="el-GR"/>
        </w:rPr>
      </w:pPr>
      <w:r w:rsidRPr="00366034">
        <w:rPr>
          <w:rFonts w:ascii="Arial" w:eastAsia="Times New Roman" w:hAnsi="Arial" w:cs="Arial"/>
          <w:noProof/>
          <w:lang w:val="en-GB" w:eastAsia="en-GB"/>
        </w:rPr>
        <w:drawing>
          <wp:inline distT="0" distB="0" distL="0" distR="0">
            <wp:extent cx="4914900" cy="5511800"/>
            <wp:effectExtent l="0" t="0" r="0" b="0"/>
            <wp:docPr id="2" name="Εικόνα 4" descr="Περιγραφή: C:\Users\Lida\Desktop\weblabeledcol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descr="Περιγραφή: C:\Users\Lida\Desktop\weblabeledcolor.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5511800"/>
                    </a:xfrm>
                    <a:prstGeom prst="rect">
                      <a:avLst/>
                    </a:prstGeom>
                    <a:noFill/>
                    <a:ln>
                      <a:noFill/>
                    </a:ln>
                  </pic:spPr>
                </pic:pic>
              </a:graphicData>
            </a:graphic>
          </wp:inline>
        </w:drawing>
      </w:r>
    </w:p>
    <w:p w:rsidR="00863080" w:rsidRPr="00863080" w:rsidRDefault="00863080" w:rsidP="00863080">
      <w:pPr>
        <w:spacing w:after="0"/>
        <w:rPr>
          <w:rFonts w:ascii="Arial" w:hAnsi="Arial" w:cs="Arial"/>
          <w:b/>
          <w:lang w:val="en-US"/>
        </w:rPr>
      </w:pPr>
      <w:r w:rsidRPr="00863080">
        <w:rPr>
          <w:rFonts w:ascii="Arial" w:eastAsia="Times New Roman" w:hAnsi="Arial" w:cs="Arial"/>
          <w:b/>
          <w:lang w:val="en-US" w:eastAsia="el-GR"/>
        </w:rPr>
        <w:t xml:space="preserve">Figure 2: Schematic presentation of the adrenal zones and the main products of each zone. Downloaded from: </w:t>
      </w:r>
      <w:r w:rsidRPr="00863080">
        <w:rPr>
          <w:rFonts w:ascii="Arial" w:hAnsi="Arial" w:cs="Arial"/>
          <w:b/>
          <w:lang w:val="en-US"/>
        </w:rPr>
        <w:t>georgiahealth.edu</w:t>
      </w:r>
    </w:p>
    <w:p w:rsidR="00863080" w:rsidRDefault="00863080" w:rsidP="00863080">
      <w:pPr>
        <w:spacing w:after="0"/>
        <w:rPr>
          <w:rFonts w:ascii="Arial" w:eastAsia="Times New Roman" w:hAnsi="Arial" w:cs="Arial"/>
          <w:lang w:val="en-US" w:eastAsia="el-GR"/>
        </w:rPr>
      </w:pPr>
    </w:p>
    <w:p w:rsidR="005C4F60" w:rsidRPr="00366034" w:rsidRDefault="005C4F60" w:rsidP="00863080">
      <w:pPr>
        <w:spacing w:after="0"/>
        <w:rPr>
          <w:rFonts w:ascii="Arial" w:eastAsia="Times New Roman" w:hAnsi="Arial" w:cs="Arial"/>
          <w:lang w:val="en-US" w:eastAsia="el-GR"/>
        </w:rPr>
      </w:pPr>
      <w:r w:rsidRPr="00366034">
        <w:rPr>
          <w:rFonts w:ascii="Arial" w:eastAsia="Times New Roman" w:hAnsi="Arial" w:cs="Arial"/>
          <w:lang w:val="en-US" w:eastAsia="el-GR"/>
        </w:rPr>
        <w:lastRenderedPageBreak/>
        <w:t>The anatomical alterations of the adrenal cortex that occur during lifespan are followed by a marked decline in circulating adrenal C19 steroids and their resulting androgen metabolites. This decline takes place mainly between the age groups of 20-30 and 50-60 yr, with smaller changes obse</w:t>
      </w:r>
      <w:r w:rsidR="005522B1" w:rsidRPr="00366034">
        <w:rPr>
          <w:rFonts w:ascii="Arial" w:eastAsia="Times New Roman" w:hAnsi="Arial" w:cs="Arial"/>
          <w:lang w:val="en-US" w:eastAsia="el-GR"/>
        </w:rPr>
        <w:t>rved after the age of 60 yr</w:t>
      </w:r>
      <w:r w:rsidR="00CE7BE0" w:rsidRPr="00366034">
        <w:rPr>
          <w:rFonts w:ascii="Arial" w:eastAsia="Times New Roman" w:hAnsi="Arial" w:cs="Arial"/>
          <w:lang w:val="en-US" w:eastAsia="el-GR"/>
        </w:rPr>
        <w:t xml:space="preserve"> (</w:t>
      </w:r>
      <w:r w:rsidR="00C61457" w:rsidRPr="00366034">
        <w:rPr>
          <w:rFonts w:ascii="Arial" w:eastAsia="Times New Roman" w:hAnsi="Arial" w:cs="Arial"/>
          <w:lang w:val="en-US" w:eastAsia="el-GR"/>
        </w:rPr>
        <w:t>26</w:t>
      </w:r>
      <w:r w:rsidR="00CE7BE0" w:rsidRPr="00366034">
        <w:rPr>
          <w:rFonts w:ascii="Arial" w:eastAsia="Times New Roman" w:hAnsi="Arial" w:cs="Arial"/>
          <w:lang w:val="en-US" w:eastAsia="el-GR"/>
        </w:rPr>
        <w:t>).</w:t>
      </w:r>
    </w:p>
    <w:p w:rsidR="007D3077" w:rsidRPr="00366034" w:rsidRDefault="007D3077" w:rsidP="00366034">
      <w:pPr>
        <w:spacing w:after="0"/>
        <w:rPr>
          <w:rFonts w:ascii="Arial" w:eastAsia="Times New Roman" w:hAnsi="Arial" w:cs="Arial"/>
          <w:b/>
          <w:bCs/>
          <w:lang w:val="en-US" w:eastAsia="el-GR"/>
        </w:rPr>
      </w:pPr>
      <w:bookmarkStart w:id="4" w:name="Biosynthesis"/>
    </w:p>
    <w:p w:rsidR="004D7FCB" w:rsidRPr="00366034" w:rsidRDefault="00473D96" w:rsidP="00366034">
      <w:pPr>
        <w:spacing w:after="0"/>
        <w:rPr>
          <w:rFonts w:ascii="Arial" w:eastAsia="Times New Roman" w:hAnsi="Arial" w:cs="Arial"/>
          <w:b/>
          <w:bCs/>
          <w:lang w:val="en-US" w:eastAsia="el-GR"/>
        </w:rPr>
      </w:pPr>
      <w:r w:rsidRPr="00366034">
        <w:rPr>
          <w:rFonts w:ascii="Arial" w:eastAsia="Times New Roman" w:hAnsi="Arial" w:cs="Arial"/>
          <w:b/>
          <w:bCs/>
          <w:lang w:val="en-US" w:eastAsia="el-GR"/>
        </w:rPr>
        <w:t>A</w:t>
      </w:r>
      <w:r w:rsidR="008D2E5A" w:rsidRPr="00366034">
        <w:rPr>
          <w:rFonts w:ascii="Arial" w:eastAsia="Times New Roman" w:hAnsi="Arial" w:cs="Arial"/>
          <w:b/>
          <w:bCs/>
          <w:lang w:val="en-US" w:eastAsia="el-GR"/>
        </w:rPr>
        <w:t>DRENAL STEROIDS AND BIOSYNTHESIS OF ADRENAL ANDROGENS</w:t>
      </w:r>
      <w:bookmarkEnd w:id="4"/>
    </w:p>
    <w:p w:rsidR="00863080" w:rsidRDefault="00863080" w:rsidP="00366034">
      <w:pPr>
        <w:spacing w:after="0"/>
        <w:rPr>
          <w:rFonts w:ascii="Arial" w:eastAsia="Times New Roman" w:hAnsi="Arial" w:cs="Arial"/>
          <w:b/>
          <w:lang w:val="en-US" w:eastAsia="el-GR"/>
        </w:rPr>
      </w:pPr>
    </w:p>
    <w:p w:rsidR="00A01F49" w:rsidRPr="00366034" w:rsidRDefault="007E56C4" w:rsidP="00366034">
      <w:pPr>
        <w:spacing w:after="0"/>
        <w:rPr>
          <w:rFonts w:ascii="Arial" w:eastAsia="Times New Roman" w:hAnsi="Arial" w:cs="Arial"/>
          <w:b/>
          <w:lang w:val="en-US" w:eastAsia="el-GR"/>
        </w:rPr>
      </w:pPr>
      <w:r w:rsidRPr="00366034">
        <w:rPr>
          <w:rFonts w:ascii="Arial" w:eastAsia="Times New Roman" w:hAnsi="Arial" w:cs="Arial"/>
          <w:b/>
          <w:lang w:val="en-US" w:eastAsia="el-GR"/>
        </w:rPr>
        <w:t>Main Biosynthetic Pathway Of Adrenal S</w:t>
      </w:r>
      <w:r w:rsidR="00A01F49" w:rsidRPr="00366034">
        <w:rPr>
          <w:rFonts w:ascii="Arial" w:eastAsia="Times New Roman" w:hAnsi="Arial" w:cs="Arial"/>
          <w:b/>
          <w:lang w:val="en-US" w:eastAsia="el-GR"/>
        </w:rPr>
        <w:t>teroids</w:t>
      </w:r>
      <w:r w:rsidR="007D3077" w:rsidRPr="00366034">
        <w:rPr>
          <w:rFonts w:ascii="Arial" w:eastAsia="Times New Roman" w:hAnsi="Arial" w:cs="Arial"/>
          <w:b/>
          <w:lang w:val="en-US" w:eastAsia="el-GR"/>
        </w:rPr>
        <w:tab/>
      </w:r>
    </w:p>
    <w:p w:rsidR="00863080" w:rsidRDefault="00A01F49"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AC0353" w:rsidRPr="00366034" w:rsidRDefault="004D7FCB" w:rsidP="00366034">
      <w:pPr>
        <w:spacing w:after="0"/>
        <w:rPr>
          <w:rFonts w:ascii="Arial" w:hAnsi="Arial" w:cs="Arial"/>
          <w:highlight w:val="green"/>
          <w:lang w:val="en-US"/>
        </w:rPr>
      </w:pPr>
      <w:r w:rsidRPr="00366034">
        <w:rPr>
          <w:rFonts w:ascii="Arial" w:eastAsia="Times New Roman" w:hAnsi="Arial" w:cs="Arial"/>
          <w:lang w:val="en-US" w:eastAsia="el-GR"/>
        </w:rPr>
        <w:t xml:space="preserve">All human steroid hormones derive from cholesterol. </w:t>
      </w:r>
      <w:r w:rsidRPr="00366034">
        <w:rPr>
          <w:rFonts w:ascii="Arial" w:hAnsi="Arial" w:cs="Arial"/>
          <w:lang w:val="en-US"/>
        </w:rPr>
        <w:t>Plasma lipoproteins are the major sou</w:t>
      </w:r>
      <w:r w:rsidR="00C2546D" w:rsidRPr="00366034">
        <w:rPr>
          <w:rFonts w:ascii="Arial" w:hAnsi="Arial" w:cs="Arial"/>
          <w:lang w:val="en-US"/>
        </w:rPr>
        <w:t>rce of adrenal cholesterol. Low</w:t>
      </w:r>
      <w:r w:rsidRPr="00366034">
        <w:rPr>
          <w:rFonts w:ascii="Arial" w:hAnsi="Arial" w:cs="Arial"/>
          <w:lang w:val="en-US"/>
        </w:rPr>
        <w:t xml:space="preserve">–density lipoprotein </w:t>
      </w:r>
      <w:r w:rsidR="00A2531C" w:rsidRPr="00366034">
        <w:rPr>
          <w:rFonts w:ascii="Arial" w:hAnsi="Arial" w:cs="Arial"/>
          <w:lang w:val="en-US"/>
        </w:rPr>
        <w:t xml:space="preserve">(LDL) </w:t>
      </w:r>
      <w:r w:rsidRPr="00366034">
        <w:rPr>
          <w:rFonts w:ascii="Arial" w:hAnsi="Arial" w:cs="Arial"/>
          <w:lang w:val="en-US"/>
        </w:rPr>
        <w:t>accounts for about 80% of cholesterol delivered to the adrenal gland. There are specific cell surface LDL receptors on the adrenal tissue. Synthesis within the gland from acetyl-coenzyme A also occurs. A small pool of free cholesterol within the adrenal is available for acute response when stimulation occurs. Acute stimulation leads to hydrolysis of stored cholesteryl esters to free cholesterol, increased uptake from plasma lipoproteins and increased cholesterol synthesis within the gland</w:t>
      </w:r>
      <w:r w:rsidR="008658A4" w:rsidRPr="00366034">
        <w:rPr>
          <w:rFonts w:ascii="Arial" w:hAnsi="Arial" w:cs="Arial"/>
          <w:lang w:val="en-US"/>
        </w:rPr>
        <w:t xml:space="preserve"> (</w:t>
      </w:r>
      <w:r w:rsidR="00C61457" w:rsidRPr="00366034">
        <w:rPr>
          <w:rFonts w:ascii="Arial" w:hAnsi="Arial" w:cs="Arial"/>
          <w:lang w:val="en-US"/>
        </w:rPr>
        <w:t>27</w:t>
      </w:r>
      <w:r w:rsidR="008658A4" w:rsidRPr="00366034">
        <w:rPr>
          <w:rFonts w:ascii="Arial" w:hAnsi="Arial" w:cs="Arial"/>
          <w:lang w:val="en-US"/>
        </w:rPr>
        <w:t xml:space="preserve">). </w:t>
      </w:r>
      <w:r w:rsidRPr="00366034">
        <w:rPr>
          <w:rFonts w:ascii="Arial" w:hAnsi="Arial" w:cs="Arial"/>
          <w:lang w:val="en-US"/>
        </w:rPr>
        <w:t xml:space="preserve">In addition, there is evidence that the adrenal can utilize </w:t>
      </w:r>
      <w:r w:rsidR="00A2531C" w:rsidRPr="00366034">
        <w:rPr>
          <w:rFonts w:ascii="Arial" w:hAnsi="Arial" w:cs="Arial"/>
          <w:lang w:val="en-US"/>
        </w:rPr>
        <w:t xml:space="preserve">high density lipoprotein </w:t>
      </w:r>
      <w:r w:rsidRPr="00366034">
        <w:rPr>
          <w:rFonts w:ascii="Arial" w:hAnsi="Arial" w:cs="Arial"/>
          <w:lang w:val="en-US"/>
        </w:rPr>
        <w:t>HDL choleste</w:t>
      </w:r>
      <w:r w:rsidR="008658A4" w:rsidRPr="00366034">
        <w:rPr>
          <w:rFonts w:ascii="Arial" w:hAnsi="Arial" w:cs="Arial"/>
          <w:lang w:val="en-US"/>
        </w:rPr>
        <w:t>rol through HDL receptor, SR-B1 (</w:t>
      </w:r>
      <w:r w:rsidR="00C61457" w:rsidRPr="00366034">
        <w:rPr>
          <w:rFonts w:ascii="Arial" w:hAnsi="Arial" w:cs="Arial"/>
          <w:lang w:val="en-US"/>
        </w:rPr>
        <w:t>28</w:t>
      </w:r>
      <w:r w:rsidR="008658A4" w:rsidRPr="00366034">
        <w:rPr>
          <w:rFonts w:ascii="Arial" w:hAnsi="Arial" w:cs="Arial"/>
          <w:lang w:val="en-US"/>
        </w:rPr>
        <w:t>).</w:t>
      </w:r>
    </w:p>
    <w:p w:rsidR="00863080" w:rsidRDefault="00863080" w:rsidP="00863080">
      <w:pPr>
        <w:spacing w:after="0"/>
        <w:rPr>
          <w:rFonts w:ascii="Arial" w:hAnsi="Arial" w:cs="Arial"/>
          <w:lang w:val="en-US"/>
        </w:rPr>
      </w:pPr>
    </w:p>
    <w:p w:rsidR="00066985" w:rsidRDefault="00B365FE" w:rsidP="00863080">
      <w:pPr>
        <w:spacing w:after="0"/>
        <w:rPr>
          <w:rFonts w:ascii="Arial" w:hAnsi="Arial" w:cs="Arial"/>
          <w:lang w:val="en-US"/>
        </w:rPr>
      </w:pPr>
      <w:r w:rsidRPr="00366034">
        <w:rPr>
          <w:rFonts w:ascii="Arial" w:hAnsi="Arial" w:cs="Arial"/>
          <w:lang w:val="en-US"/>
        </w:rPr>
        <w:t xml:space="preserve">Cholesterol </w:t>
      </w:r>
      <w:r w:rsidRPr="00366034">
        <w:rPr>
          <w:rFonts w:ascii="Arial" w:hAnsi="Arial" w:cs="Arial"/>
          <w:shd w:val="clear" w:color="auto" w:fill="FFFFFF"/>
          <w:lang w:val="en-US"/>
        </w:rPr>
        <w:t>enters the steroidogen</w:t>
      </w:r>
      <w:r w:rsidR="00FD59C3" w:rsidRPr="00366034">
        <w:rPr>
          <w:rFonts w:ascii="Arial" w:hAnsi="Arial" w:cs="Arial"/>
          <w:shd w:val="clear" w:color="auto" w:fill="FFFFFF"/>
          <w:lang w:val="en-US"/>
        </w:rPr>
        <w:t>ic pathway</w:t>
      </w:r>
      <w:r w:rsidRPr="00366034">
        <w:rPr>
          <w:rFonts w:ascii="Arial" w:hAnsi="Arial" w:cs="Arial"/>
          <w:lang w:val="en-US"/>
        </w:rPr>
        <w:t xml:space="preserve"> by the action of the enzyme cholesterol esterase and transferred from the outer mitochondrial membrane </w:t>
      </w:r>
      <w:r w:rsidR="00765793" w:rsidRPr="00366034">
        <w:rPr>
          <w:rFonts w:ascii="Arial" w:hAnsi="Arial" w:cs="Arial"/>
          <w:lang w:val="en-US"/>
        </w:rPr>
        <w:t xml:space="preserve">of steroidogenic cells to the </w:t>
      </w:r>
      <w:r w:rsidRPr="00366034">
        <w:rPr>
          <w:rFonts w:ascii="Arial" w:hAnsi="Arial" w:cs="Arial"/>
          <w:lang w:val="en-US"/>
        </w:rPr>
        <w:t xml:space="preserve">inner mitochondrial membrane by </w:t>
      </w:r>
      <w:r w:rsidR="00765793" w:rsidRPr="00366034">
        <w:rPr>
          <w:rFonts w:ascii="Arial" w:hAnsi="Arial" w:cs="Arial"/>
          <w:lang w:val="en-US"/>
        </w:rPr>
        <w:t xml:space="preserve">the </w:t>
      </w:r>
      <w:r w:rsidR="007E56C4" w:rsidRPr="00366034">
        <w:rPr>
          <w:rFonts w:ascii="Arial" w:hAnsi="Arial" w:cs="Arial"/>
          <w:lang w:val="en-US"/>
        </w:rPr>
        <w:t>steroid acute r</w:t>
      </w:r>
      <w:r w:rsidRPr="00366034">
        <w:rPr>
          <w:rFonts w:ascii="Arial" w:hAnsi="Arial" w:cs="Arial"/>
          <w:lang w:val="en-US"/>
        </w:rPr>
        <w:t xml:space="preserve">egulatory (STAR) protein. This transport is followed by the conversion of cholesterol to pregnenolone </w:t>
      </w:r>
      <w:r w:rsidR="00066985" w:rsidRPr="00366034">
        <w:rPr>
          <w:rFonts w:ascii="Arial" w:hAnsi="Arial" w:cs="Arial"/>
          <w:lang w:val="en-US"/>
        </w:rPr>
        <w:t>w</w:t>
      </w:r>
      <w:r w:rsidR="00765793" w:rsidRPr="00366034">
        <w:rPr>
          <w:rFonts w:ascii="Arial" w:hAnsi="Arial" w:cs="Arial"/>
          <w:lang w:val="en-US"/>
        </w:rPr>
        <w:t xml:space="preserve">hich </w:t>
      </w:r>
      <w:r w:rsidRPr="00366034">
        <w:rPr>
          <w:rFonts w:ascii="Arial" w:hAnsi="Arial" w:cs="Arial"/>
          <w:lang w:val="en-US"/>
        </w:rPr>
        <w:t>is the first step of steroid synthesis and the major action of ACTH on adrenals</w:t>
      </w:r>
      <w:r w:rsidR="00500EAC" w:rsidRPr="00366034">
        <w:rPr>
          <w:rFonts w:ascii="Arial" w:hAnsi="Arial" w:cs="Arial"/>
          <w:lang w:val="en-US"/>
        </w:rPr>
        <w:t xml:space="preserve"> (Figure 3)</w:t>
      </w:r>
      <w:r w:rsidRPr="00366034">
        <w:rPr>
          <w:rFonts w:ascii="Arial" w:hAnsi="Arial" w:cs="Arial"/>
          <w:lang w:val="en-US"/>
        </w:rPr>
        <w:t xml:space="preserve">. </w:t>
      </w:r>
      <w:r w:rsidR="00765793" w:rsidRPr="00366034">
        <w:rPr>
          <w:rFonts w:ascii="Arial" w:hAnsi="Arial" w:cs="Arial"/>
          <w:lang w:val="en-US"/>
        </w:rPr>
        <w:t>The conversion of cholesterol to pregnenolone require</w:t>
      </w:r>
      <w:r w:rsidR="005D041D" w:rsidRPr="00366034">
        <w:rPr>
          <w:rFonts w:ascii="Arial" w:hAnsi="Arial" w:cs="Arial"/>
          <w:lang w:val="en-US"/>
        </w:rPr>
        <w:t xml:space="preserve">s the action of </w:t>
      </w:r>
      <w:r w:rsidR="00F42C6E" w:rsidRPr="00366034">
        <w:rPr>
          <w:rFonts w:ascii="Arial" w:hAnsi="Arial" w:cs="Arial"/>
          <w:lang w:val="en-US"/>
        </w:rPr>
        <w:t>the</w:t>
      </w:r>
      <w:r w:rsidR="00500EAC" w:rsidRPr="00366034">
        <w:rPr>
          <w:rFonts w:ascii="Arial" w:hAnsi="Arial" w:cs="Arial"/>
          <w:lang w:val="en-US"/>
        </w:rPr>
        <w:t xml:space="preserve"> c</w:t>
      </w:r>
      <w:r w:rsidR="005D041D" w:rsidRPr="00366034">
        <w:rPr>
          <w:rFonts w:ascii="Arial" w:hAnsi="Arial" w:cs="Arial"/>
          <w:lang w:val="en-US"/>
        </w:rPr>
        <w:t>holester</w:t>
      </w:r>
      <w:r w:rsidR="00F42C6E" w:rsidRPr="00366034">
        <w:rPr>
          <w:rFonts w:ascii="Arial" w:hAnsi="Arial" w:cs="Arial"/>
          <w:lang w:val="en-US"/>
        </w:rPr>
        <w:t>ol side-chain cleavage enzyme,</w:t>
      </w:r>
      <w:r w:rsidR="005D041D" w:rsidRPr="00366034">
        <w:rPr>
          <w:rFonts w:ascii="Arial" w:hAnsi="Arial" w:cs="Arial"/>
          <w:lang w:val="en-US"/>
        </w:rPr>
        <w:t xml:space="preserve"> commonly referred to as P450scc</w:t>
      </w:r>
      <w:r w:rsidR="00F42C6E" w:rsidRPr="00366034">
        <w:rPr>
          <w:rFonts w:ascii="Arial" w:hAnsi="Arial" w:cs="Arial"/>
          <w:lang w:val="en-US"/>
        </w:rPr>
        <w:t>,</w:t>
      </w:r>
      <w:r w:rsidR="00765793" w:rsidRPr="00366034">
        <w:rPr>
          <w:rFonts w:ascii="Arial" w:hAnsi="Arial" w:cs="Arial"/>
          <w:lang w:val="en-US"/>
        </w:rPr>
        <w:t xml:space="preserve"> encoded by</w:t>
      </w:r>
      <w:r w:rsidR="00DB64DB" w:rsidRPr="00366034">
        <w:rPr>
          <w:rFonts w:ascii="Arial" w:hAnsi="Arial" w:cs="Arial"/>
          <w:lang w:val="en-US"/>
        </w:rPr>
        <w:t xml:space="preserve"> </w:t>
      </w:r>
      <w:r w:rsidR="006722C1" w:rsidRPr="00366034">
        <w:rPr>
          <w:rFonts w:ascii="Arial" w:hAnsi="Arial" w:cs="Arial"/>
          <w:lang w:val="en-US"/>
        </w:rPr>
        <w:t xml:space="preserve">the </w:t>
      </w:r>
      <w:r w:rsidR="00DB64DB" w:rsidRPr="00366034">
        <w:rPr>
          <w:rFonts w:ascii="Arial" w:hAnsi="Arial" w:cs="Arial"/>
          <w:lang w:val="en-US"/>
        </w:rPr>
        <w:t xml:space="preserve">CYP11A gene </w:t>
      </w:r>
      <w:r w:rsidR="00765793" w:rsidRPr="00366034">
        <w:rPr>
          <w:rFonts w:ascii="Arial" w:hAnsi="Arial" w:cs="Arial"/>
          <w:lang w:val="en-US"/>
        </w:rPr>
        <w:t>located on chromosome 15 in mitochondria</w:t>
      </w:r>
      <w:r w:rsidR="00066985" w:rsidRPr="00366034">
        <w:rPr>
          <w:rFonts w:ascii="Arial" w:hAnsi="Arial" w:cs="Arial"/>
          <w:lang w:val="en-US"/>
        </w:rPr>
        <w:t>.</w:t>
      </w:r>
      <w:r w:rsidR="00E3335B" w:rsidRPr="00366034">
        <w:rPr>
          <w:rFonts w:ascii="Arial" w:hAnsi="Arial" w:cs="Arial"/>
          <w:lang w:val="en-US"/>
        </w:rPr>
        <w:t xml:space="preserve"> T</w:t>
      </w:r>
      <w:r w:rsidR="00B94047" w:rsidRPr="00366034">
        <w:rPr>
          <w:rFonts w:ascii="Arial" w:hAnsi="Arial" w:cs="Arial"/>
          <w:lang w:val="en-US"/>
        </w:rPr>
        <w:t>his cleavage gives bir</w:t>
      </w:r>
      <w:r w:rsidR="00E3335B" w:rsidRPr="00366034">
        <w:rPr>
          <w:rFonts w:ascii="Arial" w:hAnsi="Arial" w:cs="Arial"/>
          <w:lang w:val="en-US"/>
        </w:rPr>
        <w:t>th to 21-carbon</w:t>
      </w:r>
      <w:r w:rsidR="00B94047" w:rsidRPr="00366034">
        <w:rPr>
          <w:rFonts w:ascii="Arial" w:hAnsi="Arial" w:cs="Arial"/>
          <w:lang w:val="en-US"/>
        </w:rPr>
        <w:t xml:space="preserve"> (C21)</w:t>
      </w:r>
      <w:r w:rsidR="00E3335B" w:rsidRPr="00366034">
        <w:rPr>
          <w:rFonts w:ascii="Arial" w:hAnsi="Arial" w:cs="Arial"/>
          <w:lang w:val="en-US"/>
        </w:rPr>
        <w:t xml:space="preserve"> molecules resulting from the </w:t>
      </w:r>
      <w:r w:rsidR="00B94047" w:rsidRPr="00366034">
        <w:rPr>
          <w:rFonts w:ascii="Arial" w:hAnsi="Arial" w:cs="Arial"/>
          <w:lang w:val="en-US"/>
        </w:rPr>
        <w:t>C27</w:t>
      </w:r>
      <w:r w:rsidR="00F42C6E" w:rsidRPr="00366034">
        <w:rPr>
          <w:rFonts w:ascii="Arial" w:hAnsi="Arial" w:cs="Arial"/>
          <w:lang w:val="en-US"/>
        </w:rPr>
        <w:t xml:space="preserve"> cholesterol molecule</w:t>
      </w:r>
      <w:r w:rsidR="00066985" w:rsidRPr="00366034">
        <w:rPr>
          <w:rFonts w:ascii="Arial" w:hAnsi="Arial" w:cs="Arial"/>
          <w:lang w:val="en-US"/>
        </w:rPr>
        <w:t xml:space="preserve">. </w:t>
      </w:r>
      <w:r w:rsidR="00765793" w:rsidRPr="00366034">
        <w:rPr>
          <w:rFonts w:ascii="Arial" w:hAnsi="Arial" w:cs="Arial"/>
          <w:lang w:val="en-US"/>
        </w:rPr>
        <w:t>These reactions require molecular oxygen and a pair of electrons</w:t>
      </w:r>
      <w:r w:rsidR="007E56C4" w:rsidRPr="00366034">
        <w:rPr>
          <w:rFonts w:ascii="Arial" w:hAnsi="Arial" w:cs="Arial"/>
          <w:lang w:val="en-US"/>
        </w:rPr>
        <w:t>. The electrons are donated by n</w:t>
      </w:r>
      <w:r w:rsidR="00765793" w:rsidRPr="00366034">
        <w:rPr>
          <w:rFonts w:ascii="Arial" w:hAnsi="Arial" w:cs="Arial"/>
          <w:lang w:val="en-US"/>
        </w:rPr>
        <w:t xml:space="preserve">icotinamide adenine dinucleotide phosphate (NADPH) to adrenodoxin reductase (flavoprotein) and then to adrenodoxin (an iron-sulfur protein) and finally to </w:t>
      </w:r>
      <w:r w:rsidR="00C66D7C" w:rsidRPr="00366034">
        <w:rPr>
          <w:rFonts w:ascii="Arial" w:hAnsi="Arial" w:cs="Arial"/>
          <w:lang w:val="en-US"/>
        </w:rPr>
        <w:t>P450scc</w:t>
      </w:r>
      <w:r w:rsidR="00765793" w:rsidRPr="00366034">
        <w:rPr>
          <w:rFonts w:ascii="Arial" w:hAnsi="Arial" w:cs="Arial"/>
          <w:lang w:val="en-US"/>
        </w:rPr>
        <w:t xml:space="preserve">. Electron transport to </w:t>
      </w:r>
      <w:r w:rsidR="00135782" w:rsidRPr="00366034">
        <w:rPr>
          <w:rFonts w:ascii="Arial" w:hAnsi="Arial" w:cs="Arial"/>
          <w:lang w:val="en-US"/>
        </w:rPr>
        <w:t>microsomal</w:t>
      </w:r>
      <w:r w:rsidR="00765793" w:rsidRPr="00366034">
        <w:rPr>
          <w:rFonts w:ascii="Arial" w:hAnsi="Arial" w:cs="Arial"/>
          <w:lang w:val="en-US"/>
        </w:rPr>
        <w:t xml:space="preserve"> cytochrome P450 involves the</w:t>
      </w:r>
      <w:r w:rsidR="00500EAC" w:rsidRPr="00366034">
        <w:rPr>
          <w:rFonts w:ascii="Arial" w:hAnsi="Arial" w:cs="Arial"/>
          <w:lang w:val="en-US"/>
        </w:rPr>
        <w:t xml:space="preserve"> enzyme P450 reductase </w:t>
      </w:r>
      <w:r w:rsidR="006255D4" w:rsidRPr="00366034">
        <w:rPr>
          <w:rFonts w:ascii="Arial" w:hAnsi="Arial" w:cs="Arial"/>
          <w:lang w:val="en-US"/>
        </w:rPr>
        <w:t>(F</w:t>
      </w:r>
      <w:r w:rsidR="00500EAC" w:rsidRPr="00366034">
        <w:rPr>
          <w:rFonts w:ascii="Arial" w:hAnsi="Arial" w:cs="Arial"/>
          <w:lang w:val="en-US"/>
        </w:rPr>
        <w:t xml:space="preserve">igure </w:t>
      </w:r>
      <w:r w:rsidR="006255D4" w:rsidRPr="00366034">
        <w:rPr>
          <w:rFonts w:ascii="Arial" w:hAnsi="Arial" w:cs="Arial"/>
          <w:lang w:val="en-US"/>
        </w:rPr>
        <w:t>4</w:t>
      </w:r>
      <w:r w:rsidR="00765793" w:rsidRPr="00366034">
        <w:rPr>
          <w:rFonts w:ascii="Arial" w:hAnsi="Arial" w:cs="Arial"/>
          <w:lang w:val="en-US"/>
        </w:rPr>
        <w:t>).</w:t>
      </w:r>
      <w:r w:rsidR="00765793" w:rsidRPr="00366034">
        <w:rPr>
          <w:rFonts w:ascii="Arial" w:eastAsia="Times New Roman" w:hAnsi="Arial" w:cs="Arial"/>
          <w:lang w:val="en-US" w:eastAsia="el-GR"/>
        </w:rPr>
        <w:t xml:space="preserve"> The steroid hormones produced by the adrenal cortex are members of a large family of compounds derived from the cyclopentanoperhydrophenanthrene ring structure that comprises three cyclohexane rings and one cyclopentane ring.</w:t>
      </w:r>
      <w:r w:rsidR="004202DD" w:rsidRPr="00366034">
        <w:rPr>
          <w:rFonts w:ascii="Arial" w:eastAsia="Times New Roman" w:hAnsi="Arial" w:cs="Arial"/>
          <w:lang w:val="en-US" w:eastAsia="el-GR"/>
        </w:rPr>
        <w:t xml:space="preserve"> </w:t>
      </w:r>
      <w:r w:rsidR="00273484" w:rsidRPr="00366034">
        <w:rPr>
          <w:rFonts w:ascii="Arial" w:hAnsi="Arial" w:cs="Arial"/>
          <w:lang w:val="en-US"/>
        </w:rPr>
        <w:t>P450scc</w:t>
      </w:r>
      <w:r w:rsidR="00066985" w:rsidRPr="00366034">
        <w:rPr>
          <w:rFonts w:ascii="Arial" w:hAnsi="Arial" w:cs="Arial"/>
          <w:lang w:val="en-US"/>
        </w:rPr>
        <w:t xml:space="preserve"> is needed for the production of all steroids</w:t>
      </w:r>
      <w:r w:rsidR="00B94047" w:rsidRPr="00366034">
        <w:rPr>
          <w:rFonts w:ascii="Arial" w:hAnsi="Arial" w:cs="Arial"/>
          <w:lang w:val="en-US"/>
        </w:rPr>
        <w:t xml:space="preserve"> in the human body</w:t>
      </w:r>
      <w:r w:rsidR="00066985" w:rsidRPr="00366034">
        <w:rPr>
          <w:rFonts w:ascii="Arial" w:hAnsi="Arial" w:cs="Arial"/>
          <w:lang w:val="en-US"/>
        </w:rPr>
        <w:t>, including those produced by the adrenal. It is expressed in all adrenal cortex zones, and although its expression is obligatory for the synthesis of C19 steroids (DHEA</w:t>
      </w:r>
      <w:r w:rsidR="00066985" w:rsidRPr="00366034">
        <w:rPr>
          <w:rFonts w:ascii="Arial" w:eastAsia="Times New Roman" w:hAnsi="Arial" w:cs="Arial"/>
          <w:lang w:val="en-US" w:eastAsia="el-GR"/>
        </w:rPr>
        <w:t xml:space="preserve">, DHEA-S, and A4) </w:t>
      </w:r>
      <w:r w:rsidR="00066985" w:rsidRPr="00366034">
        <w:rPr>
          <w:rFonts w:ascii="Arial" w:hAnsi="Arial" w:cs="Arial"/>
          <w:lang w:val="en-US"/>
        </w:rPr>
        <w:t xml:space="preserve">it is the presence of downstream enzymes that determines whether these cells produce </w:t>
      </w:r>
      <w:r w:rsidR="00B94047" w:rsidRPr="00366034">
        <w:rPr>
          <w:rFonts w:ascii="Arial" w:hAnsi="Arial" w:cs="Arial"/>
          <w:lang w:val="en-US"/>
        </w:rPr>
        <w:t xml:space="preserve">C21 </w:t>
      </w:r>
      <w:r w:rsidR="00500EAC" w:rsidRPr="00366034">
        <w:rPr>
          <w:rFonts w:ascii="Arial" w:hAnsi="Arial" w:cs="Arial"/>
          <w:lang w:val="en-US"/>
        </w:rPr>
        <w:t xml:space="preserve">corticosteroids or C19 steroids </w:t>
      </w:r>
      <w:r w:rsidR="006255D4" w:rsidRPr="00366034">
        <w:rPr>
          <w:rFonts w:ascii="Arial" w:eastAsia="Times New Roman" w:hAnsi="Arial" w:cs="Arial"/>
          <w:lang w:val="en-US" w:eastAsia="el-GR"/>
        </w:rPr>
        <w:t>(Figure 5</w:t>
      </w:r>
      <w:r w:rsidR="00066985" w:rsidRPr="00366034">
        <w:rPr>
          <w:rFonts w:ascii="Arial" w:eastAsia="Times New Roman" w:hAnsi="Arial" w:cs="Arial"/>
          <w:lang w:val="en-US" w:eastAsia="el-GR"/>
        </w:rPr>
        <w:t>)</w:t>
      </w:r>
      <w:r w:rsidR="00E67F11" w:rsidRPr="00366034">
        <w:rPr>
          <w:rFonts w:ascii="Arial" w:hAnsi="Arial" w:cs="Arial"/>
          <w:lang w:val="en-US"/>
        </w:rPr>
        <w:t>.</w:t>
      </w:r>
    </w:p>
    <w:p w:rsidR="00EE18D4" w:rsidRDefault="00EE18D4" w:rsidP="00863080">
      <w:pPr>
        <w:spacing w:after="0"/>
        <w:rPr>
          <w:rFonts w:ascii="Arial" w:hAnsi="Arial" w:cs="Arial"/>
          <w:lang w:val="en-US"/>
        </w:rPr>
      </w:pPr>
    </w:p>
    <w:p w:rsidR="00EE18D4" w:rsidRDefault="00AD631C" w:rsidP="00863080">
      <w:pPr>
        <w:spacing w:after="0"/>
        <w:rPr>
          <w:rFonts w:ascii="Arial" w:hAnsi="Arial" w:cs="Arial"/>
          <w:lang w:val="en-US"/>
        </w:rPr>
      </w:pPr>
      <w:r w:rsidRPr="00366034">
        <w:rPr>
          <w:rFonts w:ascii="Arial" w:eastAsia="Times New Roman" w:hAnsi="Arial" w:cs="Arial"/>
          <w:noProof/>
          <w:lang w:val="en-GB" w:eastAsia="en-GB"/>
        </w:rPr>
        <w:lastRenderedPageBreak/>
        <w:drawing>
          <wp:inline distT="0" distB="0" distL="0" distR="0">
            <wp:extent cx="5257800" cy="4419600"/>
            <wp:effectExtent l="0" t="0" r="0" b="0"/>
            <wp:docPr id="3" name="Εικόνα 2" descr="Περιγραφή: C:\Users\Lida\Desktop\Εικόνα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descr="Περιγραφή: C:\Users\Lida\Desktop\Εικόνα1.wm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4419600"/>
                    </a:xfrm>
                    <a:prstGeom prst="rect">
                      <a:avLst/>
                    </a:prstGeom>
                    <a:noFill/>
                    <a:ln>
                      <a:noFill/>
                    </a:ln>
                  </pic:spPr>
                </pic:pic>
              </a:graphicData>
            </a:graphic>
          </wp:inline>
        </w:drawing>
      </w:r>
    </w:p>
    <w:p w:rsidR="00EE18D4" w:rsidRDefault="00EE18D4" w:rsidP="00863080">
      <w:pPr>
        <w:spacing w:after="0"/>
        <w:rPr>
          <w:rFonts w:ascii="Arial" w:hAnsi="Arial" w:cs="Arial"/>
          <w:b/>
          <w:lang w:val="en-US"/>
        </w:rPr>
      </w:pPr>
      <w:r w:rsidRPr="00EE18D4">
        <w:rPr>
          <w:rFonts w:ascii="Arial" w:hAnsi="Arial" w:cs="Arial"/>
          <w:b/>
          <w:lang w:val="en-US"/>
        </w:rPr>
        <w:t xml:space="preserve">Figure 3: The role of the mitochondrion in the adrenal </w:t>
      </w:r>
      <w:r w:rsidR="00135782" w:rsidRPr="00EE18D4">
        <w:rPr>
          <w:rFonts w:ascii="Arial" w:hAnsi="Arial" w:cs="Arial"/>
          <w:b/>
          <w:lang w:val="en-US"/>
        </w:rPr>
        <w:t>steroidogenesis</w:t>
      </w:r>
      <w:r w:rsidRPr="00EE18D4">
        <w:rPr>
          <w:rFonts w:ascii="Arial" w:hAnsi="Arial" w:cs="Arial"/>
          <w:b/>
          <w:lang w:val="en-US"/>
        </w:rPr>
        <w:t>.</w:t>
      </w:r>
    </w:p>
    <w:p w:rsidR="00EE18D4" w:rsidRDefault="00EE18D4" w:rsidP="00863080">
      <w:pPr>
        <w:spacing w:after="0"/>
        <w:rPr>
          <w:rFonts w:ascii="Arial" w:hAnsi="Arial" w:cs="Arial"/>
          <w:b/>
          <w:lang w:val="en-US"/>
        </w:rPr>
      </w:pPr>
    </w:p>
    <w:p w:rsidR="00EE18D4" w:rsidRPr="00EE18D4" w:rsidRDefault="00AD631C" w:rsidP="00863080">
      <w:pPr>
        <w:spacing w:after="0"/>
        <w:rPr>
          <w:rFonts w:ascii="Arial" w:hAnsi="Arial" w:cs="Arial"/>
          <w:b/>
          <w:lang w:val="en-US"/>
        </w:rPr>
      </w:pPr>
      <w:r w:rsidRPr="00366034">
        <w:rPr>
          <w:rFonts w:ascii="Arial" w:eastAsia="Times New Roman" w:hAnsi="Arial" w:cs="Arial"/>
          <w:noProof/>
          <w:lang w:val="en-GB" w:eastAsia="en-GB"/>
        </w:rPr>
        <w:drawing>
          <wp:inline distT="0" distB="0" distL="0" distR="0">
            <wp:extent cx="5003800" cy="3670300"/>
            <wp:effectExtent l="0" t="0" r="0" b="0"/>
            <wp:docPr id="4" name="Εικόνα 3" descr="Περιγραφή: http://www.endotext.org/adrenal/adrenal3/figures3/figure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3" descr="Περιγραφή: http://www.endotext.org/adrenal/adrenal3/figures3/figure1.gi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670300"/>
                    </a:xfrm>
                    <a:prstGeom prst="rect">
                      <a:avLst/>
                    </a:prstGeom>
                    <a:noFill/>
                    <a:ln>
                      <a:noFill/>
                    </a:ln>
                  </pic:spPr>
                </pic:pic>
              </a:graphicData>
            </a:graphic>
          </wp:inline>
        </w:drawing>
      </w:r>
    </w:p>
    <w:p w:rsidR="00EE18D4" w:rsidRDefault="00EE18D4" w:rsidP="00EE18D4">
      <w:pPr>
        <w:spacing w:after="0"/>
        <w:rPr>
          <w:rFonts w:ascii="Arial" w:hAnsi="Arial" w:cs="Arial"/>
          <w:b/>
          <w:lang w:val="en-US"/>
        </w:rPr>
      </w:pPr>
      <w:r w:rsidRPr="00EE18D4">
        <w:rPr>
          <w:rFonts w:ascii="Arial" w:hAnsi="Arial" w:cs="Arial"/>
          <w:b/>
          <w:lang w:val="en-US"/>
        </w:rPr>
        <w:lastRenderedPageBreak/>
        <w:t>Figure 4: Reaction mechanism of hydroxylations catalyzed by cytochrome P-450s of adrenal cortex mitochondria.</w:t>
      </w:r>
      <w:r>
        <w:rPr>
          <w:rFonts w:ascii="Arial" w:hAnsi="Arial" w:cs="Arial"/>
          <w:b/>
          <w:lang w:val="en-US"/>
        </w:rPr>
        <w:t xml:space="preserve"> </w:t>
      </w:r>
      <w:r w:rsidRPr="00EE18D4">
        <w:rPr>
          <w:rFonts w:ascii="Arial" w:hAnsi="Arial" w:cs="Arial"/>
          <w:b/>
          <w:lang w:val="en-US"/>
        </w:rPr>
        <w:t>Abbreviations: XH = substrate; XOH = product; Fp = flavoprotein; ISp = iron-sulfur protein.</w:t>
      </w:r>
    </w:p>
    <w:p w:rsidR="00EE18D4" w:rsidRDefault="00EE18D4" w:rsidP="00366034">
      <w:pPr>
        <w:spacing w:after="0"/>
        <w:rPr>
          <w:rFonts w:ascii="Arial" w:hAnsi="Arial" w:cs="Arial"/>
          <w:b/>
          <w:lang w:val="en-US"/>
        </w:rPr>
      </w:pPr>
    </w:p>
    <w:p w:rsidR="00EE18D4" w:rsidRDefault="00AD631C" w:rsidP="00366034">
      <w:pPr>
        <w:spacing w:after="0"/>
        <w:rPr>
          <w:rFonts w:ascii="Arial" w:hAnsi="Arial" w:cs="Arial"/>
          <w:b/>
          <w:lang w:val="en-US"/>
        </w:rPr>
      </w:pPr>
      <w:r w:rsidRPr="00366034">
        <w:rPr>
          <w:rFonts w:ascii="Arial" w:eastAsia="Times New Roman" w:hAnsi="Arial" w:cs="Arial"/>
          <w:noProof/>
          <w:lang w:val="en-GB" w:eastAsia="en-GB"/>
        </w:rPr>
        <w:drawing>
          <wp:inline distT="0" distB="0" distL="0" distR="0">
            <wp:extent cx="5727700" cy="6718300"/>
            <wp:effectExtent l="0" t="0" r="0" b="0"/>
            <wp:docPr id="5" name="Εικόνα 6" descr="Περιγραφή: G:\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6" descr="Περιγραφή: G:\image.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6718300"/>
                    </a:xfrm>
                    <a:prstGeom prst="rect">
                      <a:avLst/>
                    </a:prstGeom>
                    <a:noFill/>
                    <a:ln>
                      <a:noFill/>
                    </a:ln>
                  </pic:spPr>
                </pic:pic>
              </a:graphicData>
            </a:graphic>
          </wp:inline>
        </w:drawing>
      </w:r>
    </w:p>
    <w:p w:rsidR="00EE18D4" w:rsidRDefault="00EE18D4" w:rsidP="00366034">
      <w:pPr>
        <w:spacing w:after="0"/>
        <w:rPr>
          <w:rFonts w:ascii="Arial" w:hAnsi="Arial" w:cs="Arial"/>
          <w:b/>
          <w:lang w:val="en-US"/>
        </w:rPr>
      </w:pPr>
      <w:r w:rsidRPr="00EE18D4">
        <w:rPr>
          <w:rFonts w:ascii="Arial" w:hAnsi="Arial" w:cs="Arial"/>
          <w:b/>
          <w:lang w:val="en-US"/>
        </w:rPr>
        <w:t>Figure 5: Adrenal androgen biosynthetic pathway.</w:t>
      </w:r>
    </w:p>
    <w:p w:rsidR="00EE18D4" w:rsidRDefault="00EE18D4" w:rsidP="00366034">
      <w:pPr>
        <w:spacing w:after="0"/>
        <w:rPr>
          <w:rFonts w:ascii="Arial" w:hAnsi="Arial" w:cs="Arial"/>
          <w:b/>
          <w:lang w:val="en-US"/>
        </w:rPr>
      </w:pPr>
    </w:p>
    <w:p w:rsidR="00EB3BCA" w:rsidRPr="00366034" w:rsidRDefault="00A01F49" w:rsidP="00366034">
      <w:pPr>
        <w:spacing w:after="0"/>
        <w:rPr>
          <w:rFonts w:ascii="Arial" w:hAnsi="Arial" w:cs="Arial"/>
          <w:lang w:val="en-US"/>
        </w:rPr>
      </w:pPr>
      <w:r w:rsidRPr="00366034">
        <w:rPr>
          <w:rFonts w:ascii="Arial" w:hAnsi="Arial" w:cs="Arial"/>
          <w:b/>
          <w:lang w:val="en-US"/>
        </w:rPr>
        <w:t>Bi</w:t>
      </w:r>
      <w:r w:rsidR="00C6672B" w:rsidRPr="00366034">
        <w:rPr>
          <w:rFonts w:ascii="Arial" w:hAnsi="Arial" w:cs="Arial"/>
          <w:b/>
          <w:lang w:val="en-US"/>
        </w:rPr>
        <w:t xml:space="preserve">osynthesis </w:t>
      </w:r>
      <w:r w:rsidR="004B12E2" w:rsidRPr="00366034">
        <w:rPr>
          <w:rFonts w:ascii="Arial" w:hAnsi="Arial" w:cs="Arial"/>
          <w:b/>
          <w:lang w:val="en-US"/>
        </w:rPr>
        <w:t>O</w:t>
      </w:r>
      <w:r w:rsidR="002C596A" w:rsidRPr="00366034">
        <w:rPr>
          <w:rFonts w:ascii="Arial" w:hAnsi="Arial" w:cs="Arial"/>
          <w:b/>
          <w:lang w:val="en-US"/>
        </w:rPr>
        <w:t>f</w:t>
      </w:r>
      <w:r w:rsidR="00C6672B" w:rsidRPr="00366034">
        <w:rPr>
          <w:rFonts w:ascii="Arial" w:hAnsi="Arial" w:cs="Arial"/>
          <w:b/>
          <w:lang w:val="en-US"/>
        </w:rPr>
        <w:t xml:space="preserve"> Adrenal A</w:t>
      </w:r>
      <w:r w:rsidR="00EB3BCA" w:rsidRPr="00366034">
        <w:rPr>
          <w:rFonts w:ascii="Arial" w:hAnsi="Arial" w:cs="Arial"/>
          <w:b/>
          <w:lang w:val="en-US"/>
        </w:rPr>
        <w:t>ndrogens</w:t>
      </w:r>
      <w:r w:rsidR="00A03455" w:rsidRPr="00366034">
        <w:rPr>
          <w:rFonts w:ascii="Arial" w:hAnsi="Arial" w:cs="Arial"/>
          <w:lang w:val="en-US"/>
        </w:rPr>
        <w:t>.</w:t>
      </w:r>
    </w:p>
    <w:p w:rsidR="00EE18D4" w:rsidRDefault="00EE18D4" w:rsidP="00EE18D4">
      <w:pPr>
        <w:spacing w:after="0"/>
        <w:rPr>
          <w:rFonts w:ascii="Arial" w:hAnsi="Arial" w:cs="Arial"/>
          <w:lang w:val="en-US"/>
        </w:rPr>
      </w:pPr>
    </w:p>
    <w:p w:rsidR="00DB02F2" w:rsidRPr="00366034" w:rsidRDefault="002E2AC3" w:rsidP="00EE18D4">
      <w:pPr>
        <w:spacing w:after="0"/>
        <w:rPr>
          <w:rFonts w:ascii="Arial" w:hAnsi="Arial" w:cs="Arial"/>
          <w:lang w:val="en-US"/>
        </w:rPr>
      </w:pPr>
      <w:r w:rsidRPr="00366034">
        <w:rPr>
          <w:rFonts w:ascii="Arial" w:hAnsi="Arial" w:cs="Arial"/>
          <w:lang w:val="en-US"/>
        </w:rPr>
        <w:t>The second step of adrenal steroidogenesis is mediated by</w:t>
      </w:r>
      <w:r w:rsidR="004D7FCB" w:rsidRPr="00366034">
        <w:rPr>
          <w:rFonts w:ascii="Arial" w:hAnsi="Arial" w:cs="Arial"/>
          <w:lang w:val="en-US"/>
        </w:rPr>
        <w:t xml:space="preserve"> </w:t>
      </w:r>
      <w:r w:rsidR="006255D4" w:rsidRPr="00366034">
        <w:rPr>
          <w:rFonts w:ascii="Arial" w:hAnsi="Arial" w:cs="Arial"/>
          <w:lang w:val="en-US"/>
        </w:rPr>
        <w:t>c</w:t>
      </w:r>
      <w:r w:rsidR="00672D6C" w:rsidRPr="00366034">
        <w:rPr>
          <w:rFonts w:ascii="Arial" w:hAnsi="Arial" w:cs="Arial"/>
          <w:lang w:val="en-US"/>
        </w:rPr>
        <w:t xml:space="preserve">ytochrome P450 17A1 enzyme </w:t>
      </w:r>
      <w:r w:rsidR="00BF26D3" w:rsidRPr="00366034">
        <w:rPr>
          <w:rFonts w:ascii="Arial" w:hAnsi="Arial" w:cs="Arial"/>
          <w:lang w:val="en-US"/>
        </w:rPr>
        <w:t>which</w:t>
      </w:r>
      <w:r w:rsidR="00511A83" w:rsidRPr="00366034">
        <w:rPr>
          <w:rFonts w:ascii="Arial" w:hAnsi="Arial" w:cs="Arial"/>
          <w:lang w:val="en-US"/>
        </w:rPr>
        <w:t xml:space="preserve"> acts</w:t>
      </w:r>
      <w:r w:rsidR="00CF1D21" w:rsidRPr="00366034">
        <w:rPr>
          <w:rFonts w:ascii="Arial" w:hAnsi="Arial" w:cs="Arial"/>
          <w:lang w:val="en-US"/>
        </w:rPr>
        <w:t xml:space="preserve"> </w:t>
      </w:r>
      <w:r w:rsidR="00877B32" w:rsidRPr="00366034">
        <w:rPr>
          <w:rFonts w:ascii="Arial" w:hAnsi="Arial" w:cs="Arial"/>
          <w:lang w:val="en-US"/>
        </w:rPr>
        <w:t>both</w:t>
      </w:r>
      <w:r w:rsidR="00511A83" w:rsidRPr="00366034">
        <w:rPr>
          <w:rFonts w:ascii="Arial" w:hAnsi="Arial" w:cs="Arial"/>
          <w:lang w:val="en-US"/>
        </w:rPr>
        <w:t xml:space="preserve"> </w:t>
      </w:r>
      <w:r w:rsidR="00E94C96" w:rsidRPr="00366034">
        <w:rPr>
          <w:rFonts w:ascii="Arial" w:hAnsi="Arial" w:cs="Arial"/>
          <w:lang w:val="en-US"/>
        </w:rPr>
        <w:t xml:space="preserve">as a hydroxylase </w:t>
      </w:r>
      <w:r w:rsidR="00865497" w:rsidRPr="00366034">
        <w:rPr>
          <w:rFonts w:ascii="Arial" w:hAnsi="Arial" w:cs="Arial"/>
          <w:lang w:val="en-US"/>
        </w:rPr>
        <w:t>hydroxylating pregnenolone</w:t>
      </w:r>
      <w:r w:rsidR="006252C5" w:rsidRPr="00366034">
        <w:rPr>
          <w:rFonts w:ascii="Arial" w:hAnsi="Arial" w:cs="Arial"/>
          <w:lang w:val="en-US"/>
        </w:rPr>
        <w:t xml:space="preserve">, </w:t>
      </w:r>
      <w:r w:rsidR="00E94C96" w:rsidRPr="00366034">
        <w:rPr>
          <w:rFonts w:ascii="Arial" w:hAnsi="Arial" w:cs="Arial"/>
          <w:lang w:val="en-US"/>
        </w:rPr>
        <w:t xml:space="preserve">and as a lyase </w:t>
      </w:r>
      <w:r w:rsidR="00877B32" w:rsidRPr="00366034">
        <w:rPr>
          <w:rFonts w:ascii="Arial" w:hAnsi="Arial" w:cs="Arial"/>
          <w:lang w:val="en-US"/>
        </w:rPr>
        <w:t>splitting</w:t>
      </w:r>
      <w:r w:rsidR="00E94C96" w:rsidRPr="00366034">
        <w:rPr>
          <w:rFonts w:ascii="Arial" w:hAnsi="Arial" w:cs="Arial"/>
          <w:lang w:val="en-US"/>
        </w:rPr>
        <w:t xml:space="preserve"> the </w:t>
      </w:r>
      <w:r w:rsidR="004D7FCB" w:rsidRPr="00366034">
        <w:rPr>
          <w:rFonts w:ascii="Arial" w:hAnsi="Arial" w:cs="Arial"/>
          <w:lang w:val="en-US"/>
        </w:rPr>
        <w:t>C17–C20 bond of 17-hydroxypregnenolone (17OHP5)</w:t>
      </w:r>
      <w:r w:rsidR="00097627" w:rsidRPr="00366034">
        <w:rPr>
          <w:rFonts w:ascii="Arial" w:hAnsi="Arial" w:cs="Arial"/>
          <w:color w:val="FF0000"/>
          <w:lang w:val="en-US"/>
        </w:rPr>
        <w:t>,</w:t>
      </w:r>
      <w:r w:rsidR="00E94C96" w:rsidRPr="00366034">
        <w:rPr>
          <w:rFonts w:ascii="Arial" w:hAnsi="Arial" w:cs="Arial"/>
          <w:lang w:val="en-US"/>
        </w:rPr>
        <w:t xml:space="preserve"> </w:t>
      </w:r>
      <w:r w:rsidR="00664978" w:rsidRPr="00366034">
        <w:rPr>
          <w:rFonts w:ascii="Arial" w:hAnsi="Arial" w:cs="Arial"/>
          <w:lang w:val="en-US"/>
        </w:rPr>
        <w:t>resulting in</w:t>
      </w:r>
      <w:r w:rsidR="00E94C96" w:rsidRPr="00366034">
        <w:rPr>
          <w:rFonts w:ascii="Arial" w:hAnsi="Arial" w:cs="Arial"/>
          <w:lang w:val="en-US"/>
        </w:rPr>
        <w:t xml:space="preserve"> the production of DHEA</w:t>
      </w:r>
      <w:r w:rsidR="00BF26D3" w:rsidRPr="00366034">
        <w:rPr>
          <w:rFonts w:ascii="Arial" w:hAnsi="Arial" w:cs="Arial"/>
          <w:lang w:val="en-US"/>
        </w:rPr>
        <w:t xml:space="preserve"> </w:t>
      </w:r>
      <w:r w:rsidR="008658A4" w:rsidRPr="00366034">
        <w:rPr>
          <w:rFonts w:ascii="Arial" w:hAnsi="Arial" w:cs="Arial"/>
          <w:lang w:val="en-US"/>
        </w:rPr>
        <w:lastRenderedPageBreak/>
        <w:t>(</w:t>
      </w:r>
      <w:r w:rsidR="002E42D5" w:rsidRPr="00366034">
        <w:rPr>
          <w:rFonts w:ascii="Arial" w:hAnsi="Arial" w:cs="Arial"/>
          <w:lang w:val="en-US"/>
        </w:rPr>
        <w:t>29-31</w:t>
      </w:r>
      <w:r w:rsidR="008658A4" w:rsidRPr="00366034">
        <w:rPr>
          <w:rFonts w:ascii="Arial" w:hAnsi="Arial" w:cs="Arial"/>
          <w:lang w:val="en-US"/>
        </w:rPr>
        <w:t xml:space="preserve">). </w:t>
      </w:r>
      <w:r w:rsidR="00877B32" w:rsidRPr="00366034">
        <w:rPr>
          <w:rFonts w:ascii="Arial" w:hAnsi="Arial" w:cs="Arial"/>
          <w:lang w:val="en-US"/>
        </w:rPr>
        <w:t>Specifically</w:t>
      </w:r>
      <w:r w:rsidR="00D62856">
        <w:rPr>
          <w:rFonts w:ascii="Arial" w:hAnsi="Arial" w:cs="Arial"/>
          <w:lang w:val="en-US"/>
        </w:rPr>
        <w:t>,</w:t>
      </w:r>
      <w:r w:rsidR="003F2013" w:rsidRPr="00366034">
        <w:rPr>
          <w:rFonts w:ascii="Arial" w:hAnsi="Arial" w:cs="Arial"/>
          <w:lang w:val="en-US"/>
        </w:rPr>
        <w:t xml:space="preserve"> </w:t>
      </w:r>
      <w:r w:rsidR="00C97831" w:rsidRPr="00366034">
        <w:rPr>
          <w:rFonts w:ascii="Arial" w:hAnsi="Arial" w:cs="Arial"/>
          <w:lang w:val="en-US"/>
        </w:rPr>
        <w:t>CYP17A1</w:t>
      </w:r>
      <w:r w:rsidR="00877B32" w:rsidRPr="00366034">
        <w:rPr>
          <w:rFonts w:ascii="Arial" w:hAnsi="Arial" w:cs="Arial"/>
          <w:lang w:val="en-US"/>
        </w:rPr>
        <w:t xml:space="preserve"> </w:t>
      </w:r>
      <w:r w:rsidR="003F2013" w:rsidRPr="00366034">
        <w:rPr>
          <w:rFonts w:ascii="Arial" w:hAnsi="Arial" w:cs="Arial"/>
          <w:lang w:val="en-US"/>
        </w:rPr>
        <w:t>gene encodes a protein that catalyzes two metabolic pathways, the 17a-hydroxylation (principal for the androgen and glucocorticoid pathway) and the 17,20 lyase reaction (</w:t>
      </w:r>
      <w:r w:rsidR="00D07C27" w:rsidRPr="00366034">
        <w:rPr>
          <w:rFonts w:ascii="Arial" w:hAnsi="Arial" w:cs="Arial"/>
          <w:lang w:val="en-US"/>
        </w:rPr>
        <w:t xml:space="preserve">specific for </w:t>
      </w:r>
      <w:r w:rsidR="003F2013" w:rsidRPr="00366034">
        <w:rPr>
          <w:rFonts w:ascii="Arial" w:hAnsi="Arial" w:cs="Arial"/>
          <w:lang w:val="en-US"/>
        </w:rPr>
        <w:t xml:space="preserve">androgen pathway). </w:t>
      </w:r>
      <w:r w:rsidR="00FD3116" w:rsidRPr="00366034">
        <w:rPr>
          <w:rFonts w:ascii="Arial" w:hAnsi="Arial" w:cs="Arial"/>
          <w:lang w:val="en-US"/>
        </w:rPr>
        <w:t xml:space="preserve">Even though the affinity of the human </w:t>
      </w:r>
      <w:r w:rsidR="00672D6C" w:rsidRPr="00366034">
        <w:rPr>
          <w:rFonts w:ascii="Arial" w:hAnsi="Arial" w:cs="Arial"/>
          <w:lang w:val="en-US"/>
        </w:rPr>
        <w:t>Cytochrome P450 17A1</w:t>
      </w:r>
      <w:r w:rsidR="00FD3116" w:rsidRPr="00366034">
        <w:rPr>
          <w:rFonts w:ascii="Arial" w:hAnsi="Arial" w:cs="Arial"/>
          <w:lang w:val="en-US"/>
        </w:rPr>
        <w:t xml:space="preserve"> is similar</w:t>
      </w:r>
      <w:r w:rsidR="005D0047" w:rsidRPr="00366034">
        <w:rPr>
          <w:rFonts w:ascii="Arial" w:hAnsi="Arial" w:cs="Arial"/>
          <w:lang w:val="en-US"/>
        </w:rPr>
        <w:t xml:space="preserve"> either </w:t>
      </w:r>
      <w:r w:rsidR="00874E70" w:rsidRPr="00366034">
        <w:rPr>
          <w:rFonts w:ascii="Arial" w:hAnsi="Arial" w:cs="Arial"/>
          <w:lang w:val="en-US"/>
        </w:rPr>
        <w:t>for</w:t>
      </w:r>
      <w:r w:rsidR="00874E70" w:rsidRPr="00366034">
        <w:rPr>
          <w:rFonts w:ascii="Arial" w:hAnsi="Arial" w:cs="Arial"/>
          <w:color w:val="FF0000"/>
          <w:lang w:val="en-US"/>
        </w:rPr>
        <w:t xml:space="preserve"> </w:t>
      </w:r>
      <w:r w:rsidR="005D0047" w:rsidRPr="00366034">
        <w:rPr>
          <w:rFonts w:ascii="Arial" w:hAnsi="Arial" w:cs="Arial"/>
        </w:rPr>
        <w:t>Δ</w:t>
      </w:r>
      <w:r w:rsidR="005A71CC" w:rsidRPr="00366034">
        <w:rPr>
          <w:rFonts w:ascii="Arial" w:hAnsi="Arial" w:cs="Arial"/>
          <w:lang w:val="en-US"/>
        </w:rPr>
        <w:t>5 stero</w:t>
      </w:r>
      <w:r w:rsidR="005D0047" w:rsidRPr="00366034">
        <w:rPr>
          <w:rFonts w:ascii="Arial" w:hAnsi="Arial" w:cs="Arial"/>
          <w:lang w:val="en-US"/>
        </w:rPr>
        <w:t xml:space="preserve">id substrate (pregnenolone) or </w:t>
      </w:r>
      <w:r w:rsidR="005D0047" w:rsidRPr="00366034">
        <w:rPr>
          <w:rFonts w:ascii="Arial" w:hAnsi="Arial" w:cs="Arial"/>
        </w:rPr>
        <w:t>Δ</w:t>
      </w:r>
      <w:r w:rsidR="005A71CC" w:rsidRPr="00366034">
        <w:rPr>
          <w:rFonts w:ascii="Arial" w:hAnsi="Arial" w:cs="Arial"/>
          <w:lang w:val="en-US"/>
        </w:rPr>
        <w:t xml:space="preserve">4 steroid substrate (progesterone), </w:t>
      </w:r>
      <w:r w:rsidR="003D39CF" w:rsidRPr="00366034">
        <w:rPr>
          <w:rFonts w:ascii="Arial" w:hAnsi="Arial" w:cs="Arial"/>
          <w:lang w:val="en-US"/>
        </w:rPr>
        <w:t xml:space="preserve">the predominant pathway for the 17,20 lyase reaction is </w:t>
      </w:r>
      <w:r w:rsidR="003D39CF" w:rsidRPr="00366034">
        <w:rPr>
          <w:rFonts w:ascii="Arial" w:hAnsi="Arial" w:cs="Arial"/>
          <w:i/>
          <w:lang w:val="en-US"/>
        </w:rPr>
        <w:t>via</w:t>
      </w:r>
      <w:r w:rsidR="003D39CF" w:rsidRPr="00366034">
        <w:rPr>
          <w:rFonts w:ascii="Arial" w:hAnsi="Arial" w:cs="Arial"/>
          <w:lang w:val="en-US"/>
        </w:rPr>
        <w:t xml:space="preserve"> the 17 OH pregnenolone (</w:t>
      </w:r>
      <w:r w:rsidR="003D39CF" w:rsidRPr="00366034">
        <w:rPr>
          <w:rFonts w:ascii="Arial" w:hAnsi="Arial" w:cs="Arial"/>
        </w:rPr>
        <w:t>Δ</w:t>
      </w:r>
      <w:r w:rsidR="003D39CF" w:rsidRPr="00366034">
        <w:rPr>
          <w:rFonts w:ascii="Arial" w:hAnsi="Arial" w:cs="Arial"/>
          <w:lang w:val="en-US"/>
        </w:rPr>
        <w:t>5 substrate)</w:t>
      </w:r>
      <w:r w:rsidR="008658A4" w:rsidRPr="00366034">
        <w:rPr>
          <w:rFonts w:ascii="Arial" w:hAnsi="Arial" w:cs="Arial"/>
          <w:lang w:val="en-US"/>
        </w:rPr>
        <w:t xml:space="preserve"> (</w:t>
      </w:r>
      <w:r w:rsidR="002E42D5" w:rsidRPr="00366034">
        <w:rPr>
          <w:rFonts w:ascii="Arial" w:hAnsi="Arial" w:cs="Arial"/>
          <w:lang w:val="en-US"/>
        </w:rPr>
        <w:t>32</w:t>
      </w:r>
      <w:r w:rsidR="008658A4" w:rsidRPr="00366034">
        <w:rPr>
          <w:rFonts w:ascii="Arial" w:hAnsi="Arial" w:cs="Arial"/>
          <w:lang w:val="en-US"/>
        </w:rPr>
        <w:t xml:space="preserve">). </w:t>
      </w:r>
      <w:r w:rsidR="009E09CD" w:rsidRPr="00366034">
        <w:rPr>
          <w:rFonts w:ascii="Arial" w:hAnsi="Arial" w:cs="Arial"/>
          <w:lang w:val="en-US"/>
        </w:rPr>
        <w:t xml:space="preserve">This </w:t>
      </w:r>
      <w:r w:rsidR="00476FEF" w:rsidRPr="00366034">
        <w:rPr>
          <w:rFonts w:ascii="Arial" w:hAnsi="Arial" w:cs="Arial"/>
          <w:lang w:val="en-US"/>
        </w:rPr>
        <w:t xml:space="preserve">17,20-lyase </w:t>
      </w:r>
      <w:r w:rsidR="00D66693" w:rsidRPr="00366034">
        <w:rPr>
          <w:rFonts w:ascii="Arial" w:hAnsi="Arial" w:cs="Arial"/>
          <w:lang w:val="en-US"/>
        </w:rPr>
        <w:t xml:space="preserve">activity is predominant </w:t>
      </w:r>
      <w:r w:rsidR="00BA70D5" w:rsidRPr="00366034">
        <w:rPr>
          <w:rFonts w:ascii="Arial" w:hAnsi="Arial" w:cs="Arial"/>
          <w:lang w:val="en-US"/>
        </w:rPr>
        <w:t xml:space="preserve">in </w:t>
      </w:r>
      <w:r w:rsidR="00BA70D5" w:rsidRPr="00366034">
        <w:rPr>
          <w:rFonts w:ascii="Arial" w:hAnsi="Arial" w:cs="Arial"/>
          <w:i/>
          <w:lang w:val="en-US"/>
        </w:rPr>
        <w:t>zona reticularis</w:t>
      </w:r>
      <w:r w:rsidR="00D66693" w:rsidRPr="00366034">
        <w:rPr>
          <w:rFonts w:ascii="Arial" w:hAnsi="Arial" w:cs="Arial"/>
          <w:lang w:val="en-US"/>
        </w:rPr>
        <w:t>. There, t</w:t>
      </w:r>
      <w:r w:rsidR="00BA70D5" w:rsidRPr="00366034">
        <w:rPr>
          <w:rFonts w:ascii="Arial" w:hAnsi="Arial" w:cs="Arial"/>
          <w:lang w:val="en-US"/>
        </w:rPr>
        <w:t xml:space="preserve">he presence of </w:t>
      </w:r>
      <w:r w:rsidR="006255D4" w:rsidRPr="00366034">
        <w:rPr>
          <w:rFonts w:ascii="Arial" w:hAnsi="Arial" w:cs="Arial"/>
          <w:i/>
          <w:lang w:val="en-US"/>
        </w:rPr>
        <w:t>c</w:t>
      </w:r>
      <w:r w:rsidR="00077C13" w:rsidRPr="00366034">
        <w:rPr>
          <w:rFonts w:ascii="Arial" w:hAnsi="Arial" w:cs="Arial"/>
          <w:i/>
          <w:lang w:val="en-US"/>
        </w:rPr>
        <w:t>ytochrome b5, form A</w:t>
      </w:r>
      <w:r w:rsidR="00077C13" w:rsidRPr="00366034">
        <w:rPr>
          <w:rFonts w:ascii="Arial" w:hAnsi="Arial" w:cs="Arial"/>
          <w:lang w:val="en-US"/>
        </w:rPr>
        <w:t xml:space="preserve"> enzyme (encoded by the</w:t>
      </w:r>
      <w:r w:rsidR="00933D3C" w:rsidRPr="00366034">
        <w:rPr>
          <w:rFonts w:ascii="Arial" w:hAnsi="Arial" w:cs="Arial"/>
          <w:lang w:val="en-US"/>
        </w:rPr>
        <w:t xml:space="preserve"> </w:t>
      </w:r>
      <w:r w:rsidR="00BA70D5" w:rsidRPr="00366034">
        <w:rPr>
          <w:rFonts w:ascii="Arial" w:hAnsi="Arial" w:cs="Arial"/>
          <w:lang w:val="en-US"/>
        </w:rPr>
        <w:t>CYB5A</w:t>
      </w:r>
      <w:r w:rsidR="00077C13" w:rsidRPr="00366034">
        <w:rPr>
          <w:rFonts w:ascii="Arial" w:hAnsi="Arial" w:cs="Arial"/>
          <w:lang w:val="en-US"/>
        </w:rPr>
        <w:t xml:space="preserve"> gene)</w:t>
      </w:r>
      <w:r w:rsidR="00BA70D5" w:rsidRPr="00366034">
        <w:rPr>
          <w:rFonts w:ascii="Arial" w:hAnsi="Arial" w:cs="Arial"/>
          <w:lang w:val="en-US"/>
        </w:rPr>
        <w:t xml:space="preserve">, a cofactor/regulator of </w:t>
      </w:r>
      <w:r w:rsidR="006255D4" w:rsidRPr="00366034">
        <w:rPr>
          <w:rFonts w:ascii="Arial" w:hAnsi="Arial" w:cs="Arial"/>
          <w:lang w:val="en-US"/>
        </w:rPr>
        <w:t>c</w:t>
      </w:r>
      <w:r w:rsidR="00077C13" w:rsidRPr="00366034">
        <w:rPr>
          <w:rFonts w:ascii="Arial" w:hAnsi="Arial" w:cs="Arial"/>
          <w:lang w:val="en-US"/>
        </w:rPr>
        <w:t>ytochrome P450 17A1</w:t>
      </w:r>
      <w:r w:rsidR="00BA70D5" w:rsidRPr="00366034">
        <w:rPr>
          <w:rFonts w:ascii="Arial" w:hAnsi="Arial" w:cs="Arial"/>
          <w:lang w:val="en-US"/>
        </w:rPr>
        <w:t xml:space="preserve"> function,</w:t>
      </w:r>
      <w:r w:rsidR="009E09CD" w:rsidRPr="00366034">
        <w:rPr>
          <w:rFonts w:ascii="Arial" w:hAnsi="Arial" w:cs="Arial"/>
          <w:lang w:val="en-US"/>
        </w:rPr>
        <w:t xml:space="preserve"> </w:t>
      </w:r>
      <w:r w:rsidR="00476FEF" w:rsidRPr="00366034">
        <w:rPr>
          <w:rFonts w:ascii="Arial" w:hAnsi="Arial" w:cs="Arial"/>
          <w:lang w:val="en-US"/>
        </w:rPr>
        <w:t>promote</w:t>
      </w:r>
      <w:r w:rsidR="00BA70D5" w:rsidRPr="00366034">
        <w:rPr>
          <w:rFonts w:ascii="Arial" w:hAnsi="Arial" w:cs="Arial"/>
          <w:lang w:val="en-US"/>
        </w:rPr>
        <w:t>s</w:t>
      </w:r>
      <w:r w:rsidR="00476FEF" w:rsidRPr="00366034">
        <w:rPr>
          <w:rFonts w:ascii="Arial" w:hAnsi="Arial" w:cs="Arial"/>
          <w:lang w:val="en-US"/>
        </w:rPr>
        <w:t xml:space="preserve"> </w:t>
      </w:r>
      <w:r w:rsidR="00D66693" w:rsidRPr="00366034">
        <w:rPr>
          <w:rFonts w:ascii="Arial" w:hAnsi="Arial" w:cs="Arial"/>
          <w:lang w:val="en-US"/>
        </w:rPr>
        <w:t>17,20-lyase</w:t>
      </w:r>
      <w:r w:rsidR="00BA70D5" w:rsidRPr="00366034">
        <w:rPr>
          <w:rFonts w:ascii="Arial" w:hAnsi="Arial" w:cs="Arial"/>
          <w:lang w:val="en-US"/>
        </w:rPr>
        <w:t xml:space="preserve"> activity</w:t>
      </w:r>
      <w:r w:rsidR="008658A4" w:rsidRPr="00366034">
        <w:rPr>
          <w:rFonts w:ascii="Arial" w:hAnsi="Arial" w:cs="Arial"/>
          <w:lang w:val="en-US"/>
        </w:rPr>
        <w:t xml:space="preserve"> (</w:t>
      </w:r>
      <w:r w:rsidR="002E42D5" w:rsidRPr="00366034">
        <w:rPr>
          <w:rFonts w:ascii="Arial" w:hAnsi="Arial" w:cs="Arial"/>
          <w:lang w:val="en-US"/>
        </w:rPr>
        <w:t>33</w:t>
      </w:r>
      <w:r w:rsidR="008658A4" w:rsidRPr="00366034">
        <w:rPr>
          <w:rFonts w:ascii="Arial" w:hAnsi="Arial" w:cs="Arial"/>
          <w:lang w:val="en-US"/>
        </w:rPr>
        <w:t>).</w:t>
      </w:r>
    </w:p>
    <w:p w:rsidR="00D62856" w:rsidRDefault="00A01F49" w:rsidP="00366034">
      <w:pPr>
        <w:spacing w:after="0"/>
        <w:rPr>
          <w:rFonts w:ascii="Arial" w:hAnsi="Arial" w:cs="Arial"/>
          <w:lang w:val="en-US"/>
        </w:rPr>
      </w:pPr>
      <w:r w:rsidRPr="00366034">
        <w:rPr>
          <w:rFonts w:ascii="Arial" w:hAnsi="Arial" w:cs="Arial"/>
          <w:lang w:val="en-US"/>
        </w:rPr>
        <w:tab/>
      </w:r>
    </w:p>
    <w:p w:rsidR="003103A7" w:rsidRPr="00366034" w:rsidRDefault="004D7FCB" w:rsidP="00366034">
      <w:pPr>
        <w:spacing w:after="0"/>
        <w:rPr>
          <w:rFonts w:ascii="Arial" w:hAnsi="Arial" w:cs="Arial"/>
          <w:lang w:val="en-US"/>
        </w:rPr>
      </w:pPr>
      <w:r w:rsidRPr="00366034">
        <w:rPr>
          <w:rFonts w:ascii="Arial" w:hAnsi="Arial" w:cs="Arial"/>
          <w:lang w:val="en-US"/>
        </w:rPr>
        <w:t>DHEA is then converted to DHEAS sulfate by a</w:t>
      </w:r>
      <w:r w:rsidR="002609FC" w:rsidRPr="00366034">
        <w:rPr>
          <w:rFonts w:ascii="Arial" w:hAnsi="Arial" w:cs="Arial"/>
          <w:lang w:val="en-US"/>
        </w:rPr>
        <w:t>n</w:t>
      </w:r>
      <w:r w:rsidRPr="00366034">
        <w:rPr>
          <w:rFonts w:ascii="Arial" w:hAnsi="Arial" w:cs="Arial"/>
          <w:lang w:val="en-US"/>
        </w:rPr>
        <w:t xml:space="preserve"> adrenal sulfokinase</w:t>
      </w:r>
      <w:r w:rsidR="00A13CA2" w:rsidRPr="00366034">
        <w:rPr>
          <w:rFonts w:ascii="Arial" w:hAnsi="Arial" w:cs="Arial"/>
          <w:lang w:val="en-US"/>
        </w:rPr>
        <w:t xml:space="preserve"> (</w:t>
      </w:r>
      <w:r w:rsidR="00077C13" w:rsidRPr="00366034">
        <w:rPr>
          <w:rFonts w:ascii="Arial" w:hAnsi="Arial" w:cs="Arial"/>
          <w:lang w:val="en-US"/>
        </w:rPr>
        <w:t>encoded by the</w:t>
      </w:r>
      <w:r w:rsidR="006255D4" w:rsidRPr="00366034">
        <w:rPr>
          <w:rFonts w:ascii="Arial" w:hAnsi="Arial" w:cs="Arial"/>
          <w:lang w:val="en-US"/>
        </w:rPr>
        <w:t xml:space="preserve"> </w:t>
      </w:r>
      <w:r w:rsidRPr="00366034">
        <w:rPr>
          <w:rFonts w:ascii="Arial" w:hAnsi="Arial" w:cs="Arial"/>
          <w:lang w:val="en-US"/>
        </w:rPr>
        <w:t>SULT2A1</w:t>
      </w:r>
      <w:r w:rsidR="00077C13" w:rsidRPr="00366034">
        <w:rPr>
          <w:rFonts w:ascii="Arial" w:hAnsi="Arial" w:cs="Arial"/>
          <w:lang w:val="en-US"/>
        </w:rPr>
        <w:t xml:space="preserve"> gene</w:t>
      </w:r>
      <w:r w:rsidR="00A13CA2" w:rsidRPr="00366034">
        <w:rPr>
          <w:rFonts w:ascii="Arial" w:hAnsi="Arial" w:cs="Arial"/>
          <w:lang w:val="en-US"/>
        </w:rPr>
        <w:t>). This enzyme</w:t>
      </w:r>
      <w:r w:rsidR="002D67D3" w:rsidRPr="00366034">
        <w:rPr>
          <w:rFonts w:ascii="Arial" w:hAnsi="Arial" w:cs="Arial"/>
          <w:lang w:val="en-US"/>
        </w:rPr>
        <w:t>,</w:t>
      </w:r>
      <w:r w:rsidR="00A13CA2" w:rsidRPr="00366034">
        <w:rPr>
          <w:rFonts w:ascii="Arial" w:hAnsi="Arial" w:cs="Arial"/>
          <w:lang w:val="en-US"/>
        </w:rPr>
        <w:t xml:space="preserve"> present mostly</w:t>
      </w:r>
      <w:r w:rsidRPr="00366034">
        <w:rPr>
          <w:rFonts w:ascii="Arial" w:hAnsi="Arial" w:cs="Arial"/>
          <w:lang w:val="en-US"/>
        </w:rPr>
        <w:t xml:space="preserve"> in the cytoplasm of adrenocort</w:t>
      </w:r>
      <w:r w:rsidR="002D67D3" w:rsidRPr="00366034">
        <w:rPr>
          <w:rFonts w:ascii="Arial" w:hAnsi="Arial" w:cs="Arial"/>
          <w:lang w:val="en-US"/>
        </w:rPr>
        <w:t xml:space="preserve">ical cells in </w:t>
      </w:r>
      <w:r w:rsidR="002D67D3" w:rsidRPr="00366034">
        <w:rPr>
          <w:rFonts w:ascii="Arial" w:hAnsi="Arial" w:cs="Arial"/>
          <w:i/>
          <w:lang w:val="en-US"/>
        </w:rPr>
        <w:t>zona reticularis</w:t>
      </w:r>
      <w:r w:rsidR="002D67D3" w:rsidRPr="00366034">
        <w:rPr>
          <w:rFonts w:ascii="Arial" w:hAnsi="Arial" w:cs="Arial"/>
          <w:lang w:val="en-US"/>
        </w:rPr>
        <w:t xml:space="preserve">, </w:t>
      </w:r>
      <w:r w:rsidR="00426F21" w:rsidRPr="00366034">
        <w:rPr>
          <w:rFonts w:ascii="Arial" w:hAnsi="Arial" w:cs="Arial"/>
          <w:lang w:val="en-US"/>
        </w:rPr>
        <w:t xml:space="preserve">mediates the sulfo </w:t>
      </w:r>
      <w:r w:rsidR="00135782" w:rsidRPr="00366034">
        <w:rPr>
          <w:rFonts w:ascii="Arial" w:hAnsi="Arial" w:cs="Arial"/>
          <w:lang w:val="en-US"/>
        </w:rPr>
        <w:t>conjunction</w:t>
      </w:r>
      <w:r w:rsidR="00426F21" w:rsidRPr="00366034">
        <w:rPr>
          <w:rFonts w:ascii="Arial" w:hAnsi="Arial" w:cs="Arial"/>
          <w:color w:val="FF0000"/>
          <w:lang w:val="en-US"/>
        </w:rPr>
        <w:t xml:space="preserve"> </w:t>
      </w:r>
      <w:r w:rsidR="002D67D3" w:rsidRPr="00366034">
        <w:rPr>
          <w:rFonts w:ascii="Arial" w:hAnsi="Arial" w:cs="Arial"/>
          <w:lang w:val="en-US"/>
        </w:rPr>
        <w:t xml:space="preserve">of the </w:t>
      </w:r>
      <w:r w:rsidR="002D67D3" w:rsidRPr="00366034">
        <w:rPr>
          <w:rFonts w:ascii="Arial" w:hAnsi="Arial" w:cs="Arial"/>
        </w:rPr>
        <w:t>Δ</w:t>
      </w:r>
      <w:r w:rsidR="002D67D3" w:rsidRPr="00366034">
        <w:rPr>
          <w:rFonts w:ascii="Arial" w:hAnsi="Arial" w:cs="Arial"/>
          <w:lang w:val="en-US"/>
        </w:rPr>
        <w:t xml:space="preserve">5 steroids </w:t>
      </w:r>
      <w:r w:rsidRPr="00366034">
        <w:rPr>
          <w:rFonts w:ascii="Arial" w:hAnsi="Arial" w:cs="Arial"/>
          <w:lang w:val="en-US"/>
        </w:rPr>
        <w:t>(pregnenolone, 17</w:t>
      </w:r>
      <w:r w:rsidRPr="00366034">
        <w:rPr>
          <w:rFonts w:ascii="Arial" w:hAnsi="Arial" w:cs="Arial"/>
        </w:rPr>
        <w:t>α</w:t>
      </w:r>
      <w:r w:rsidRPr="00366034">
        <w:rPr>
          <w:rFonts w:ascii="Arial" w:hAnsi="Arial" w:cs="Arial"/>
          <w:lang w:val="en-US"/>
        </w:rPr>
        <w:t>-hydroxypregneno</w:t>
      </w:r>
      <w:r w:rsidR="00536B15" w:rsidRPr="00366034">
        <w:rPr>
          <w:rFonts w:ascii="Arial" w:hAnsi="Arial" w:cs="Arial"/>
          <w:lang w:val="en-US"/>
        </w:rPr>
        <w:t>lone, DHEA, and A5</w:t>
      </w:r>
      <w:r w:rsidRPr="00366034">
        <w:rPr>
          <w:rFonts w:ascii="Arial" w:hAnsi="Arial" w:cs="Arial"/>
          <w:lang w:val="en-US"/>
        </w:rPr>
        <w:t>.</w:t>
      </w:r>
      <w:r w:rsidR="004D6E75" w:rsidRPr="00366034">
        <w:rPr>
          <w:rFonts w:ascii="Arial" w:hAnsi="Arial" w:cs="Arial"/>
          <w:lang w:val="en-US"/>
        </w:rPr>
        <w:t xml:space="preserve"> Although </w:t>
      </w:r>
      <w:r w:rsidR="00500F07" w:rsidRPr="00366034">
        <w:rPr>
          <w:rFonts w:ascii="Arial" w:hAnsi="Arial" w:cs="Arial"/>
          <w:lang w:val="en-US"/>
        </w:rPr>
        <w:t xml:space="preserve">all of </w:t>
      </w:r>
      <w:r w:rsidR="004D6E75" w:rsidRPr="00366034">
        <w:rPr>
          <w:rFonts w:ascii="Arial" w:hAnsi="Arial" w:cs="Arial"/>
          <w:lang w:val="en-US"/>
        </w:rPr>
        <w:t>these adrenal steroids, in fetal life, act as substrates for</w:t>
      </w:r>
      <w:r w:rsidR="002D67D3" w:rsidRPr="00366034">
        <w:rPr>
          <w:rFonts w:ascii="Arial" w:hAnsi="Arial" w:cs="Arial"/>
          <w:lang w:val="en-US"/>
        </w:rPr>
        <w:t xml:space="preserve"> the correspon</w:t>
      </w:r>
      <w:r w:rsidR="004D6E75" w:rsidRPr="00366034">
        <w:rPr>
          <w:rFonts w:ascii="Arial" w:hAnsi="Arial" w:cs="Arial"/>
          <w:lang w:val="en-US"/>
        </w:rPr>
        <w:t>ding sulfated products;</w:t>
      </w:r>
      <w:r w:rsidR="00500F07" w:rsidRPr="00366034">
        <w:rPr>
          <w:rFonts w:ascii="Arial" w:hAnsi="Arial" w:cs="Arial"/>
          <w:lang w:val="en-US"/>
        </w:rPr>
        <w:t xml:space="preserve"> in adult life</w:t>
      </w:r>
      <w:r w:rsidR="002D67D3" w:rsidRPr="00366034">
        <w:rPr>
          <w:rFonts w:ascii="Arial" w:hAnsi="Arial" w:cs="Arial"/>
          <w:lang w:val="en-US"/>
        </w:rPr>
        <w:t xml:space="preserve"> </w:t>
      </w:r>
      <w:r w:rsidR="00500F07" w:rsidRPr="00366034">
        <w:rPr>
          <w:rFonts w:ascii="Arial" w:hAnsi="Arial" w:cs="Arial"/>
          <w:lang w:val="en-US"/>
        </w:rPr>
        <w:t xml:space="preserve">the main substrate </w:t>
      </w:r>
      <w:r w:rsidR="00C96474" w:rsidRPr="00366034">
        <w:rPr>
          <w:rFonts w:ascii="Arial" w:hAnsi="Arial" w:cs="Arial"/>
          <w:lang w:val="en-US"/>
        </w:rPr>
        <w:t xml:space="preserve">for the production of DHEAS </w:t>
      </w:r>
      <w:r w:rsidR="00500F07" w:rsidRPr="00366034">
        <w:rPr>
          <w:rFonts w:ascii="Arial" w:hAnsi="Arial" w:cs="Arial"/>
          <w:lang w:val="en-US"/>
        </w:rPr>
        <w:t>is</w:t>
      </w:r>
      <w:r w:rsidR="002D67D3" w:rsidRPr="00366034">
        <w:rPr>
          <w:rFonts w:ascii="Arial" w:hAnsi="Arial" w:cs="Arial"/>
          <w:lang w:val="en-US"/>
        </w:rPr>
        <w:t xml:space="preserve"> DHEA</w:t>
      </w:r>
      <w:r w:rsidR="008658A4" w:rsidRPr="00366034">
        <w:rPr>
          <w:rFonts w:ascii="Arial" w:hAnsi="Arial" w:cs="Arial"/>
          <w:lang w:val="en-US"/>
        </w:rPr>
        <w:t xml:space="preserve"> (</w:t>
      </w:r>
      <w:r w:rsidR="002E42D5" w:rsidRPr="00366034">
        <w:rPr>
          <w:rFonts w:ascii="Arial" w:hAnsi="Arial" w:cs="Arial"/>
          <w:lang w:val="en-US"/>
        </w:rPr>
        <w:t>34</w:t>
      </w:r>
      <w:r w:rsidR="008658A4" w:rsidRPr="00366034">
        <w:rPr>
          <w:rFonts w:ascii="Arial" w:hAnsi="Arial" w:cs="Arial"/>
          <w:lang w:val="en-US"/>
        </w:rPr>
        <w:t xml:space="preserve">). </w:t>
      </w:r>
      <w:r w:rsidR="005479E9" w:rsidRPr="00366034">
        <w:rPr>
          <w:rFonts w:ascii="Arial" w:hAnsi="Arial" w:cs="Arial"/>
          <w:lang w:val="en-US"/>
        </w:rPr>
        <w:t xml:space="preserve">During </w:t>
      </w:r>
      <w:r w:rsidR="002609FC" w:rsidRPr="00366034">
        <w:rPr>
          <w:rFonts w:ascii="Arial" w:hAnsi="Arial" w:cs="Arial"/>
          <w:lang w:val="en-US"/>
        </w:rPr>
        <w:t xml:space="preserve">embryonic </w:t>
      </w:r>
      <w:r w:rsidR="005479E9" w:rsidRPr="00366034">
        <w:rPr>
          <w:rFonts w:ascii="Arial" w:hAnsi="Arial" w:cs="Arial"/>
          <w:lang w:val="en-US"/>
        </w:rPr>
        <w:t xml:space="preserve">development DHEAS </w:t>
      </w:r>
      <w:r w:rsidR="002609FC" w:rsidRPr="00366034">
        <w:rPr>
          <w:rFonts w:ascii="Arial" w:hAnsi="Arial" w:cs="Arial"/>
          <w:lang w:val="en-US"/>
        </w:rPr>
        <w:t xml:space="preserve">is supplied in maternal circulation </w:t>
      </w:r>
      <w:r w:rsidR="005479E9" w:rsidRPr="00366034">
        <w:rPr>
          <w:rFonts w:ascii="Arial" w:hAnsi="Arial" w:cs="Arial"/>
          <w:lang w:val="en-US"/>
        </w:rPr>
        <w:t xml:space="preserve">from the fetal adrenals </w:t>
      </w:r>
      <w:r w:rsidR="002609FC" w:rsidRPr="00366034">
        <w:rPr>
          <w:rFonts w:ascii="Arial" w:hAnsi="Arial" w:cs="Arial"/>
          <w:lang w:val="en-US"/>
        </w:rPr>
        <w:t xml:space="preserve">and </w:t>
      </w:r>
      <w:r w:rsidR="005479E9" w:rsidRPr="00366034">
        <w:rPr>
          <w:rFonts w:ascii="Arial" w:hAnsi="Arial" w:cs="Arial"/>
          <w:lang w:val="en-US"/>
        </w:rPr>
        <w:t>act</w:t>
      </w:r>
      <w:r w:rsidR="002609FC" w:rsidRPr="00366034">
        <w:rPr>
          <w:rFonts w:ascii="Arial" w:hAnsi="Arial" w:cs="Arial"/>
          <w:lang w:val="en-US"/>
        </w:rPr>
        <w:t>s</w:t>
      </w:r>
      <w:r w:rsidR="005479E9" w:rsidRPr="00366034">
        <w:rPr>
          <w:rFonts w:ascii="Arial" w:hAnsi="Arial" w:cs="Arial"/>
          <w:lang w:val="en-US"/>
        </w:rPr>
        <w:t xml:space="preserve"> as a substrate for estrogen synthesis from </w:t>
      </w:r>
      <w:r w:rsidR="0056048E" w:rsidRPr="00366034">
        <w:rPr>
          <w:rFonts w:ascii="Arial" w:hAnsi="Arial" w:cs="Arial"/>
          <w:lang w:val="en-US"/>
        </w:rPr>
        <w:t>the placenta in</w:t>
      </w:r>
      <w:r w:rsidR="000B5B20" w:rsidRPr="00366034">
        <w:rPr>
          <w:rFonts w:ascii="Arial" w:hAnsi="Arial" w:cs="Arial"/>
          <w:lang w:val="en-US"/>
        </w:rPr>
        <w:t xml:space="preserve"> such</w:t>
      </w:r>
      <w:r w:rsidR="0056048E" w:rsidRPr="00366034">
        <w:rPr>
          <w:rFonts w:ascii="Arial" w:hAnsi="Arial" w:cs="Arial"/>
          <w:lang w:val="en-US"/>
        </w:rPr>
        <w:t xml:space="preserve"> </w:t>
      </w:r>
      <w:r w:rsidR="000B5B20" w:rsidRPr="00366034">
        <w:rPr>
          <w:rFonts w:ascii="Arial" w:hAnsi="Arial" w:cs="Arial"/>
          <w:lang w:val="en-US"/>
        </w:rPr>
        <w:t xml:space="preserve">a </w:t>
      </w:r>
      <w:r w:rsidR="0056048E" w:rsidRPr="00366034">
        <w:rPr>
          <w:rFonts w:ascii="Arial" w:hAnsi="Arial" w:cs="Arial"/>
          <w:lang w:val="en-US"/>
        </w:rPr>
        <w:t xml:space="preserve">way that </w:t>
      </w:r>
      <w:r w:rsidR="00952204" w:rsidRPr="00366034">
        <w:rPr>
          <w:rFonts w:ascii="Arial" w:hAnsi="Arial" w:cs="Arial"/>
          <w:lang w:val="en-US"/>
        </w:rPr>
        <w:t>the concentration</w:t>
      </w:r>
      <w:r w:rsidR="000B5B20" w:rsidRPr="00366034">
        <w:rPr>
          <w:rFonts w:ascii="Arial" w:hAnsi="Arial" w:cs="Arial"/>
          <w:lang w:val="en-US"/>
        </w:rPr>
        <w:t xml:space="preserve"> of maternal </w:t>
      </w:r>
      <w:r w:rsidR="0056048E" w:rsidRPr="00366034">
        <w:rPr>
          <w:rFonts w:ascii="Arial" w:hAnsi="Arial" w:cs="Arial"/>
          <w:lang w:val="en-US"/>
        </w:rPr>
        <w:t>estriol</w:t>
      </w:r>
      <w:r w:rsidR="00A73D06" w:rsidRPr="00366034">
        <w:rPr>
          <w:rFonts w:ascii="Arial" w:hAnsi="Arial" w:cs="Arial"/>
          <w:lang w:val="en-US"/>
        </w:rPr>
        <w:t xml:space="preserve"> (produced in the placenta)</w:t>
      </w:r>
      <w:r w:rsidR="000B5B20" w:rsidRPr="00366034">
        <w:rPr>
          <w:rFonts w:ascii="Arial" w:hAnsi="Arial" w:cs="Arial"/>
          <w:lang w:val="en-US"/>
        </w:rPr>
        <w:t xml:space="preserve"> reflect</w:t>
      </w:r>
      <w:r w:rsidR="002609FC" w:rsidRPr="00366034">
        <w:rPr>
          <w:rFonts w:ascii="Arial" w:hAnsi="Arial" w:cs="Arial"/>
          <w:lang w:val="en-US"/>
        </w:rPr>
        <w:t>s</w:t>
      </w:r>
      <w:r w:rsidR="005479E9" w:rsidRPr="00366034">
        <w:rPr>
          <w:rFonts w:ascii="Arial" w:hAnsi="Arial" w:cs="Arial"/>
          <w:lang w:val="en-US"/>
        </w:rPr>
        <w:t xml:space="preserve"> fetoplacental steroidogenesis</w:t>
      </w:r>
      <w:r w:rsidR="008658A4" w:rsidRPr="00366034">
        <w:rPr>
          <w:rFonts w:ascii="Arial" w:hAnsi="Arial" w:cs="Arial"/>
          <w:lang w:val="en-US"/>
        </w:rPr>
        <w:t xml:space="preserve"> (</w:t>
      </w:r>
      <w:r w:rsidR="004B1E5F" w:rsidRPr="00366034">
        <w:rPr>
          <w:rFonts w:ascii="Arial" w:hAnsi="Arial" w:cs="Arial"/>
          <w:lang w:val="en-US"/>
        </w:rPr>
        <w:t>5</w:t>
      </w:r>
      <w:r w:rsidR="008658A4" w:rsidRPr="00366034">
        <w:rPr>
          <w:rFonts w:ascii="Arial" w:hAnsi="Arial" w:cs="Arial"/>
          <w:lang w:val="en-US"/>
        </w:rPr>
        <w:t>).</w:t>
      </w:r>
      <w:r w:rsidR="00C6672B" w:rsidRPr="00366034">
        <w:rPr>
          <w:rFonts w:ascii="Arial" w:hAnsi="Arial" w:cs="Arial"/>
          <w:lang w:val="en-US"/>
        </w:rPr>
        <w:t xml:space="preserve"> </w:t>
      </w:r>
      <w:r w:rsidR="005D3825" w:rsidRPr="00366034">
        <w:rPr>
          <w:rFonts w:ascii="Arial" w:hAnsi="Arial" w:cs="Arial"/>
          <w:lang w:val="en-US"/>
        </w:rPr>
        <w:t>After</w:t>
      </w:r>
      <w:r w:rsidR="00653429" w:rsidRPr="00366034">
        <w:rPr>
          <w:rFonts w:ascii="Arial" w:hAnsi="Arial" w:cs="Arial"/>
          <w:lang w:val="en-US"/>
        </w:rPr>
        <w:t xml:space="preserve"> birth</w:t>
      </w:r>
      <w:r w:rsidR="000B5B20" w:rsidRPr="00366034">
        <w:rPr>
          <w:rFonts w:ascii="Arial" w:hAnsi="Arial" w:cs="Arial"/>
          <w:lang w:val="en-US"/>
        </w:rPr>
        <w:t xml:space="preserve"> however</w:t>
      </w:r>
      <w:r w:rsidRPr="00366034">
        <w:rPr>
          <w:rFonts w:ascii="Arial" w:hAnsi="Arial" w:cs="Arial"/>
          <w:lang w:val="en-US"/>
        </w:rPr>
        <w:t xml:space="preserve"> </w:t>
      </w:r>
      <w:r w:rsidR="00F627F9" w:rsidRPr="00366034">
        <w:rPr>
          <w:rFonts w:ascii="Arial" w:hAnsi="Arial" w:cs="Arial"/>
          <w:lang w:val="en-US"/>
        </w:rPr>
        <w:t xml:space="preserve">the sulfation of DHEA to </w:t>
      </w:r>
      <w:r w:rsidRPr="00366034">
        <w:rPr>
          <w:rFonts w:ascii="Arial" w:hAnsi="Arial" w:cs="Arial"/>
          <w:lang w:val="en-US"/>
        </w:rPr>
        <w:t xml:space="preserve">DHEAS </w:t>
      </w:r>
      <w:r w:rsidR="000B5B20" w:rsidRPr="00366034">
        <w:rPr>
          <w:rFonts w:ascii="Arial" w:hAnsi="Arial" w:cs="Arial"/>
          <w:lang w:val="en-US"/>
        </w:rPr>
        <w:t xml:space="preserve">has </w:t>
      </w:r>
      <w:r w:rsidR="00F627F9" w:rsidRPr="00366034">
        <w:rPr>
          <w:rFonts w:ascii="Arial" w:hAnsi="Arial" w:cs="Arial"/>
          <w:lang w:val="en-US"/>
        </w:rPr>
        <w:t xml:space="preserve">a </w:t>
      </w:r>
      <w:r w:rsidR="002609FC" w:rsidRPr="00366034">
        <w:rPr>
          <w:rFonts w:ascii="Arial" w:hAnsi="Arial" w:cs="Arial"/>
          <w:lang w:val="en-US"/>
        </w:rPr>
        <w:t>preventi</w:t>
      </w:r>
      <w:r w:rsidR="00C6672B" w:rsidRPr="00366034">
        <w:rPr>
          <w:rFonts w:ascii="Arial" w:hAnsi="Arial" w:cs="Arial"/>
          <w:lang w:val="en-US"/>
        </w:rPr>
        <w:t>ve</w:t>
      </w:r>
      <w:r w:rsidR="002609FC" w:rsidRPr="00366034">
        <w:rPr>
          <w:rFonts w:ascii="Arial" w:hAnsi="Arial" w:cs="Arial"/>
          <w:lang w:val="en-US"/>
        </w:rPr>
        <w:t xml:space="preserve"> role for androgen production </w:t>
      </w:r>
      <w:r w:rsidR="00F627F9" w:rsidRPr="00366034">
        <w:rPr>
          <w:rFonts w:ascii="Arial" w:hAnsi="Arial" w:cs="Arial"/>
          <w:lang w:val="en-US"/>
        </w:rPr>
        <w:t>by</w:t>
      </w:r>
      <w:r w:rsidRPr="00366034">
        <w:rPr>
          <w:rFonts w:ascii="Arial" w:hAnsi="Arial" w:cs="Arial"/>
          <w:lang w:val="en-US"/>
        </w:rPr>
        <w:t xml:space="preserve"> prevent</w:t>
      </w:r>
      <w:r w:rsidR="00F627F9" w:rsidRPr="00366034">
        <w:rPr>
          <w:rFonts w:ascii="Arial" w:hAnsi="Arial" w:cs="Arial"/>
          <w:lang w:val="en-US"/>
        </w:rPr>
        <w:t>ing</w:t>
      </w:r>
      <w:r w:rsidRPr="00366034">
        <w:rPr>
          <w:rFonts w:ascii="Arial" w:hAnsi="Arial" w:cs="Arial"/>
          <w:lang w:val="en-US"/>
        </w:rPr>
        <w:t xml:space="preserve"> excessive</w:t>
      </w:r>
      <w:r w:rsidR="00F627F9" w:rsidRPr="00366034">
        <w:rPr>
          <w:rFonts w:ascii="Arial" w:hAnsi="Arial" w:cs="Arial"/>
          <w:lang w:val="en-US"/>
        </w:rPr>
        <w:t xml:space="preserve"> amounts of DHEA, a substrate for HSD3B2, </w:t>
      </w:r>
      <w:r w:rsidR="00C97831" w:rsidRPr="00366034">
        <w:rPr>
          <w:rFonts w:ascii="Arial" w:hAnsi="Arial" w:cs="Arial"/>
          <w:lang w:val="en-US"/>
        </w:rPr>
        <w:t xml:space="preserve">to </w:t>
      </w:r>
      <w:r w:rsidR="00F627F9" w:rsidRPr="00366034">
        <w:rPr>
          <w:rFonts w:ascii="Arial" w:hAnsi="Arial" w:cs="Arial"/>
          <w:lang w:val="en-US"/>
        </w:rPr>
        <w:t>produce increased A</w:t>
      </w:r>
      <w:r w:rsidR="00A73D06" w:rsidRPr="00366034">
        <w:rPr>
          <w:rFonts w:ascii="Arial" w:hAnsi="Arial" w:cs="Arial"/>
          <w:lang w:val="en-US"/>
        </w:rPr>
        <w:t xml:space="preserve">4 </w:t>
      </w:r>
      <w:r w:rsidR="00F627F9" w:rsidRPr="00366034">
        <w:rPr>
          <w:rFonts w:ascii="Arial" w:hAnsi="Arial" w:cs="Arial"/>
          <w:lang w:val="en-US"/>
        </w:rPr>
        <w:t>and finally T</w:t>
      </w:r>
      <w:r w:rsidR="008658A4" w:rsidRPr="00366034">
        <w:rPr>
          <w:rFonts w:ascii="Arial" w:hAnsi="Arial" w:cs="Arial"/>
          <w:lang w:val="en-US"/>
        </w:rPr>
        <w:t xml:space="preserve"> (</w:t>
      </w:r>
      <w:r w:rsidR="002E42D5" w:rsidRPr="00366034">
        <w:rPr>
          <w:rFonts w:ascii="Arial" w:hAnsi="Arial" w:cs="Arial"/>
          <w:lang w:val="en-US"/>
        </w:rPr>
        <w:t>35</w:t>
      </w:r>
      <w:r w:rsidR="008658A4" w:rsidRPr="00366034">
        <w:rPr>
          <w:rFonts w:ascii="Arial" w:hAnsi="Arial" w:cs="Arial"/>
          <w:lang w:val="en-US"/>
        </w:rPr>
        <w:t xml:space="preserve">). </w:t>
      </w:r>
      <w:r w:rsidR="00A73D06" w:rsidRPr="00366034">
        <w:rPr>
          <w:rFonts w:ascii="Arial" w:hAnsi="Arial" w:cs="Arial"/>
          <w:lang w:val="en-US"/>
        </w:rPr>
        <w:t xml:space="preserve">Of note, </w:t>
      </w:r>
      <w:r w:rsidR="009D7311" w:rsidRPr="00366034">
        <w:rPr>
          <w:rFonts w:ascii="Arial" w:hAnsi="Arial" w:cs="Arial"/>
          <w:lang w:val="en-US"/>
        </w:rPr>
        <w:t>t</w:t>
      </w:r>
      <w:r w:rsidRPr="00366034">
        <w:rPr>
          <w:rFonts w:ascii="Arial" w:hAnsi="Arial" w:cs="Arial"/>
          <w:lang w:val="en-US"/>
        </w:rPr>
        <w:t xml:space="preserve">he expression of SULT2A1 </w:t>
      </w:r>
      <w:r w:rsidR="00C6672B" w:rsidRPr="00366034">
        <w:rPr>
          <w:rFonts w:ascii="Arial" w:hAnsi="Arial" w:cs="Arial"/>
          <w:lang w:val="en-US"/>
        </w:rPr>
        <w:t xml:space="preserve">in </w:t>
      </w:r>
      <w:r w:rsidR="009D7311" w:rsidRPr="00366034">
        <w:rPr>
          <w:rFonts w:ascii="Arial" w:hAnsi="Arial" w:cs="Arial"/>
          <w:i/>
          <w:lang w:val="en-US"/>
        </w:rPr>
        <w:t>zona reticularis</w:t>
      </w:r>
      <w:r w:rsidR="009D7311" w:rsidRPr="00366034">
        <w:rPr>
          <w:rFonts w:ascii="Arial" w:hAnsi="Arial" w:cs="Arial"/>
          <w:lang w:val="en-US"/>
        </w:rPr>
        <w:t xml:space="preserve"> increases</w:t>
      </w:r>
      <w:r w:rsidR="008658A4" w:rsidRPr="00366034">
        <w:rPr>
          <w:rFonts w:ascii="Arial" w:hAnsi="Arial" w:cs="Arial"/>
          <w:lang w:val="en-US"/>
        </w:rPr>
        <w:t xml:space="preserve"> during adrenarche (</w:t>
      </w:r>
      <w:r w:rsidR="002E42D5" w:rsidRPr="00366034">
        <w:rPr>
          <w:rFonts w:ascii="Arial" w:hAnsi="Arial" w:cs="Arial"/>
          <w:lang w:val="en-US"/>
        </w:rPr>
        <w:t>36</w:t>
      </w:r>
      <w:r w:rsidR="008658A4" w:rsidRPr="00366034">
        <w:rPr>
          <w:rFonts w:ascii="Arial" w:hAnsi="Arial" w:cs="Arial"/>
          <w:lang w:val="en-US"/>
        </w:rPr>
        <w:t>).</w:t>
      </w:r>
    </w:p>
    <w:p w:rsidR="00D62856" w:rsidRDefault="007D3077" w:rsidP="00366034">
      <w:pPr>
        <w:spacing w:after="0"/>
        <w:rPr>
          <w:rFonts w:ascii="Arial" w:hAnsi="Arial" w:cs="Arial"/>
          <w:lang w:val="en-US"/>
        </w:rPr>
      </w:pPr>
      <w:r w:rsidRPr="00366034">
        <w:rPr>
          <w:rFonts w:ascii="Arial" w:hAnsi="Arial" w:cs="Arial"/>
          <w:lang w:val="en-US"/>
        </w:rPr>
        <w:tab/>
      </w:r>
    </w:p>
    <w:p w:rsidR="003103A7" w:rsidRPr="00366034" w:rsidRDefault="004D7FCB" w:rsidP="00366034">
      <w:pPr>
        <w:spacing w:after="0"/>
        <w:rPr>
          <w:rFonts w:ascii="Arial" w:hAnsi="Arial" w:cs="Arial"/>
          <w:lang w:val="en-US"/>
        </w:rPr>
      </w:pPr>
      <w:r w:rsidRPr="00366034">
        <w:rPr>
          <w:rFonts w:ascii="Arial" w:hAnsi="Arial" w:cs="Arial"/>
          <w:lang w:val="en-US"/>
        </w:rPr>
        <w:t xml:space="preserve">DHEA is also converted to </w:t>
      </w:r>
      <w:r w:rsidR="00DA1731" w:rsidRPr="00366034">
        <w:rPr>
          <w:rFonts w:ascii="Arial" w:hAnsi="Arial" w:cs="Arial"/>
          <w:lang w:val="en-US"/>
        </w:rPr>
        <w:t>A4</w:t>
      </w:r>
      <w:r w:rsidRPr="00366034">
        <w:rPr>
          <w:rFonts w:ascii="Arial" w:hAnsi="Arial" w:cs="Arial"/>
          <w:lang w:val="en-US"/>
        </w:rPr>
        <w:t xml:space="preserve"> by </w:t>
      </w:r>
      <w:r w:rsidR="00C97831" w:rsidRPr="00366034">
        <w:rPr>
          <w:rFonts w:ascii="Arial" w:hAnsi="Arial" w:cs="Arial"/>
          <w:lang w:val="en-US"/>
        </w:rPr>
        <w:t xml:space="preserve">the enzyme </w:t>
      </w:r>
      <w:r w:rsidR="00DA1731" w:rsidRPr="00366034">
        <w:rPr>
          <w:rFonts w:ascii="Arial" w:hAnsi="Arial" w:cs="Arial"/>
          <w:shd w:val="clear" w:color="auto" w:fill="FFFFFF"/>
          <w:lang w:val="en-US"/>
        </w:rPr>
        <w:t>3-</w:t>
      </w:r>
      <w:r w:rsidR="00DA1731" w:rsidRPr="00366034">
        <w:rPr>
          <w:rFonts w:ascii="Arial" w:hAnsi="Arial" w:cs="Arial"/>
          <w:shd w:val="clear" w:color="auto" w:fill="FFFFFF"/>
        </w:rPr>
        <w:t>β</w:t>
      </w:r>
      <w:r w:rsidR="00C97831" w:rsidRPr="00366034">
        <w:rPr>
          <w:rFonts w:ascii="Arial" w:hAnsi="Arial" w:cs="Arial"/>
          <w:shd w:val="clear" w:color="auto" w:fill="FFFFFF"/>
          <w:lang w:val="en-US"/>
        </w:rPr>
        <w:t>-hydroxysteroid dehydrogenase</w:t>
      </w:r>
      <w:r w:rsidR="00DA1731" w:rsidRPr="00366034">
        <w:rPr>
          <w:rFonts w:ascii="Arial" w:hAnsi="Arial" w:cs="Arial"/>
          <w:shd w:val="clear" w:color="auto" w:fill="FFFFFF"/>
          <w:lang w:val="en-US"/>
        </w:rPr>
        <w:t xml:space="preserve"> (3</w:t>
      </w:r>
      <w:r w:rsidR="00DA1731" w:rsidRPr="00366034">
        <w:rPr>
          <w:rFonts w:ascii="Arial" w:hAnsi="Arial" w:cs="Arial"/>
          <w:shd w:val="clear" w:color="auto" w:fill="FFFFFF"/>
        </w:rPr>
        <w:t>β</w:t>
      </w:r>
      <w:r w:rsidR="00DA1731" w:rsidRPr="00366034">
        <w:rPr>
          <w:rFonts w:ascii="Arial" w:hAnsi="Arial" w:cs="Arial"/>
          <w:shd w:val="clear" w:color="auto" w:fill="FFFFFF"/>
          <w:lang w:val="en-GB"/>
        </w:rPr>
        <w:t xml:space="preserve">HSD) </w:t>
      </w:r>
      <w:r w:rsidR="00D44D7B" w:rsidRPr="00366034">
        <w:rPr>
          <w:rFonts w:ascii="Arial" w:hAnsi="Arial" w:cs="Arial"/>
          <w:lang w:val="en-US"/>
        </w:rPr>
        <w:t>e</w:t>
      </w:r>
      <w:r w:rsidR="00C97831" w:rsidRPr="00366034">
        <w:rPr>
          <w:rFonts w:ascii="Arial" w:hAnsi="Arial" w:cs="Arial"/>
          <w:lang w:val="en-US"/>
        </w:rPr>
        <w:t xml:space="preserve">ncoded by the </w:t>
      </w:r>
      <w:r w:rsidRPr="00366034">
        <w:rPr>
          <w:rFonts w:ascii="Arial" w:hAnsi="Arial" w:cs="Arial"/>
          <w:lang w:val="en-US"/>
        </w:rPr>
        <w:t>HSD3B2</w:t>
      </w:r>
      <w:r w:rsidR="00D2426D" w:rsidRPr="00366034">
        <w:rPr>
          <w:rFonts w:ascii="Arial" w:hAnsi="Arial" w:cs="Arial"/>
          <w:lang w:val="en-US"/>
        </w:rPr>
        <w:t xml:space="preserve"> </w:t>
      </w:r>
      <w:r w:rsidR="00922211" w:rsidRPr="00366034">
        <w:rPr>
          <w:rFonts w:ascii="Arial" w:hAnsi="Arial" w:cs="Arial"/>
          <w:lang w:val="en-US"/>
        </w:rPr>
        <w:t xml:space="preserve">gene. </w:t>
      </w:r>
      <w:r w:rsidR="005A50D9" w:rsidRPr="00366034">
        <w:rPr>
          <w:rFonts w:ascii="Arial" w:hAnsi="Arial" w:cs="Arial"/>
          <w:lang w:val="en-US"/>
        </w:rPr>
        <w:t>This pathway represents the predominant pathway for the production of DHEA</w:t>
      </w:r>
      <w:r w:rsidR="004458C1" w:rsidRPr="00366034">
        <w:rPr>
          <w:rFonts w:ascii="Arial" w:hAnsi="Arial" w:cs="Arial"/>
          <w:lang w:val="en-US"/>
        </w:rPr>
        <w:t xml:space="preserve"> in humans</w:t>
      </w:r>
      <w:r w:rsidR="005A50D9" w:rsidRPr="00366034">
        <w:rPr>
          <w:rFonts w:ascii="Arial" w:hAnsi="Arial" w:cs="Arial"/>
          <w:lang w:val="en-US"/>
        </w:rPr>
        <w:t>.</w:t>
      </w:r>
      <w:r w:rsidR="005A50D9" w:rsidRPr="00366034">
        <w:rPr>
          <w:rFonts w:ascii="Arial" w:hAnsi="Arial" w:cs="Arial"/>
          <w:color w:val="FF0000"/>
          <w:lang w:val="en-US"/>
        </w:rPr>
        <w:t xml:space="preserve"> </w:t>
      </w:r>
      <w:r w:rsidR="00DA1731" w:rsidRPr="00366034">
        <w:rPr>
          <w:rFonts w:ascii="Arial" w:hAnsi="Arial" w:cs="Arial"/>
          <w:shd w:val="clear" w:color="auto" w:fill="FFFFFF"/>
          <w:lang w:val="en-US"/>
        </w:rPr>
        <w:t>3-</w:t>
      </w:r>
      <w:r w:rsidR="00DA1731" w:rsidRPr="00366034">
        <w:rPr>
          <w:rFonts w:ascii="Arial" w:hAnsi="Arial" w:cs="Arial"/>
          <w:shd w:val="clear" w:color="auto" w:fill="FFFFFF"/>
        </w:rPr>
        <w:t>β</w:t>
      </w:r>
      <w:r w:rsidR="00DF6E77" w:rsidRPr="00366034">
        <w:rPr>
          <w:rFonts w:ascii="Arial" w:hAnsi="Arial" w:cs="Arial"/>
          <w:shd w:val="clear" w:color="auto" w:fill="FFFFFF"/>
          <w:lang w:val="en-US"/>
        </w:rPr>
        <w:t>-H</w:t>
      </w:r>
      <w:r w:rsidR="00DA1731" w:rsidRPr="00366034">
        <w:rPr>
          <w:rFonts w:ascii="Arial" w:hAnsi="Arial" w:cs="Arial"/>
          <w:shd w:val="clear" w:color="auto" w:fill="FFFFFF"/>
          <w:lang w:val="en-US"/>
        </w:rPr>
        <w:t>ydroxysteroid dehydrogenase</w:t>
      </w:r>
      <w:r w:rsidR="00922211" w:rsidRPr="00366034">
        <w:rPr>
          <w:rFonts w:ascii="Arial" w:hAnsi="Arial" w:cs="Arial"/>
          <w:lang w:val="en-US"/>
        </w:rPr>
        <w:t xml:space="preserve"> </w:t>
      </w:r>
      <w:r w:rsidR="00D2426D" w:rsidRPr="00366034">
        <w:rPr>
          <w:rFonts w:ascii="Arial" w:hAnsi="Arial" w:cs="Arial"/>
          <w:lang w:val="en-US"/>
        </w:rPr>
        <w:t xml:space="preserve">has a major role in the synthesis of androgens but also of mineralocorticoids and glucocorticoids as it catalyzes the conversion of </w:t>
      </w:r>
      <w:r w:rsidR="00D2426D" w:rsidRPr="00366034">
        <w:rPr>
          <w:rFonts w:ascii="Arial" w:hAnsi="Arial" w:cs="Arial"/>
        </w:rPr>
        <w:t>Δ</w:t>
      </w:r>
      <w:r w:rsidR="00AC7B5A" w:rsidRPr="00366034">
        <w:rPr>
          <w:rFonts w:ascii="Arial" w:hAnsi="Arial" w:cs="Arial"/>
          <w:lang w:val="en-US"/>
        </w:rPr>
        <w:t>5</w:t>
      </w:r>
      <w:r w:rsidR="00D2426D" w:rsidRPr="00366034">
        <w:rPr>
          <w:rFonts w:ascii="Arial" w:hAnsi="Arial" w:cs="Arial"/>
          <w:lang w:val="en-US"/>
        </w:rPr>
        <w:t xml:space="preserve"> (pregnenolone, 17α-hydroxypregnenolone, DHEA and A5) to </w:t>
      </w:r>
      <w:r w:rsidR="00AC7B5A" w:rsidRPr="00366034">
        <w:rPr>
          <w:rFonts w:ascii="Arial" w:hAnsi="Arial" w:cs="Arial"/>
          <w:lang w:val="en-US"/>
        </w:rPr>
        <w:t>Δ4 steroids (progesterone, 17α-hydroxyprogesterone</w:t>
      </w:r>
      <w:r w:rsidR="008031E2" w:rsidRPr="00366034">
        <w:rPr>
          <w:rFonts w:ascii="Arial" w:hAnsi="Arial" w:cs="Arial"/>
          <w:lang w:val="en-US"/>
        </w:rPr>
        <w:t xml:space="preserve">, </w:t>
      </w:r>
      <w:r w:rsidR="00DA1731" w:rsidRPr="00366034">
        <w:rPr>
          <w:rFonts w:ascii="Arial" w:hAnsi="Arial" w:cs="Arial"/>
        </w:rPr>
        <w:t>Α</w:t>
      </w:r>
      <w:r w:rsidR="00097627" w:rsidRPr="00366034">
        <w:rPr>
          <w:rFonts w:ascii="Arial" w:hAnsi="Arial" w:cs="Arial"/>
          <w:lang w:val="en-US"/>
        </w:rPr>
        <w:t>4</w:t>
      </w:r>
      <w:r w:rsidR="00AC7B5A" w:rsidRPr="00366034">
        <w:rPr>
          <w:rFonts w:ascii="Arial" w:hAnsi="Arial" w:cs="Arial"/>
          <w:lang w:val="en-US"/>
        </w:rPr>
        <w:t xml:space="preserve"> and T). </w:t>
      </w:r>
      <w:r w:rsidR="00DF6E77" w:rsidRPr="00366034">
        <w:rPr>
          <w:rFonts w:ascii="Arial" w:hAnsi="Arial" w:cs="Arial"/>
          <w:lang w:val="en-US"/>
        </w:rPr>
        <w:t xml:space="preserve">In </w:t>
      </w:r>
      <w:r w:rsidR="00335AB2" w:rsidRPr="00366034">
        <w:rPr>
          <w:rFonts w:ascii="Arial" w:hAnsi="Arial" w:cs="Arial"/>
          <w:lang w:val="en-US"/>
        </w:rPr>
        <w:t xml:space="preserve">fetal adrenal the expression of </w:t>
      </w:r>
      <w:r w:rsidR="00DA1731" w:rsidRPr="00366034">
        <w:rPr>
          <w:rFonts w:ascii="Arial" w:hAnsi="Arial" w:cs="Arial"/>
          <w:shd w:val="clear" w:color="auto" w:fill="FFFFFF"/>
          <w:lang w:val="en-US"/>
        </w:rPr>
        <w:t>3</w:t>
      </w:r>
      <w:r w:rsidR="00DA1731" w:rsidRPr="00366034">
        <w:rPr>
          <w:rFonts w:ascii="Arial" w:hAnsi="Arial" w:cs="Arial"/>
          <w:shd w:val="clear" w:color="auto" w:fill="FFFFFF"/>
        </w:rPr>
        <w:t>β</w:t>
      </w:r>
      <w:r w:rsidR="00DA1731" w:rsidRPr="00366034">
        <w:rPr>
          <w:rFonts w:ascii="Arial" w:hAnsi="Arial" w:cs="Arial"/>
          <w:shd w:val="clear" w:color="auto" w:fill="FFFFFF"/>
          <w:lang w:val="en-GB"/>
        </w:rPr>
        <w:t>HSD</w:t>
      </w:r>
      <w:r w:rsidR="00DA1731" w:rsidRPr="00366034">
        <w:rPr>
          <w:rFonts w:ascii="Arial" w:hAnsi="Arial" w:cs="Arial"/>
          <w:lang w:val="en-US"/>
        </w:rPr>
        <w:t xml:space="preserve"> </w:t>
      </w:r>
      <w:r w:rsidR="00A74E08" w:rsidRPr="00366034">
        <w:rPr>
          <w:rFonts w:ascii="Arial" w:hAnsi="Arial" w:cs="Arial"/>
          <w:lang w:val="en-US"/>
        </w:rPr>
        <w:t xml:space="preserve">peaks at </w:t>
      </w:r>
      <w:r w:rsidR="00DA1731" w:rsidRPr="00366034">
        <w:rPr>
          <w:rFonts w:ascii="Arial" w:hAnsi="Arial" w:cs="Arial"/>
          <w:lang w:val="en-US"/>
        </w:rPr>
        <w:t>the 8</w:t>
      </w:r>
      <w:r w:rsidR="00DA1731" w:rsidRPr="00366034">
        <w:rPr>
          <w:rFonts w:ascii="Arial" w:hAnsi="Arial" w:cs="Arial"/>
          <w:vertAlign w:val="superscript"/>
          <w:lang w:val="en-US"/>
        </w:rPr>
        <w:t>th</w:t>
      </w:r>
      <w:r w:rsidR="00DA1731" w:rsidRPr="00366034">
        <w:rPr>
          <w:rFonts w:ascii="Arial" w:hAnsi="Arial" w:cs="Arial"/>
          <w:lang w:val="en-US"/>
        </w:rPr>
        <w:t xml:space="preserve"> to 9</w:t>
      </w:r>
      <w:r w:rsidR="00DA1731" w:rsidRPr="00366034">
        <w:rPr>
          <w:rFonts w:ascii="Arial" w:hAnsi="Arial" w:cs="Arial"/>
          <w:vertAlign w:val="superscript"/>
          <w:lang w:val="en-US"/>
        </w:rPr>
        <w:t>th</w:t>
      </w:r>
      <w:r w:rsidR="00DA1731" w:rsidRPr="00366034">
        <w:rPr>
          <w:rFonts w:ascii="Arial" w:hAnsi="Arial" w:cs="Arial"/>
          <w:lang w:val="en-US"/>
        </w:rPr>
        <w:t xml:space="preserve"> gestational week</w:t>
      </w:r>
      <w:r w:rsidR="00A74E08" w:rsidRPr="00366034">
        <w:rPr>
          <w:rFonts w:ascii="Arial" w:hAnsi="Arial" w:cs="Arial"/>
          <w:lang w:val="en-US"/>
        </w:rPr>
        <w:t>,</w:t>
      </w:r>
      <w:r w:rsidR="00D44D7B" w:rsidRPr="00366034">
        <w:rPr>
          <w:rFonts w:ascii="Arial" w:hAnsi="Arial" w:cs="Arial"/>
          <w:lang w:val="en-US"/>
        </w:rPr>
        <w:t xml:space="preserve"> </w:t>
      </w:r>
      <w:r w:rsidR="00A74E08" w:rsidRPr="00366034">
        <w:rPr>
          <w:rFonts w:ascii="Arial" w:hAnsi="Arial" w:cs="Arial"/>
          <w:lang w:val="en-US"/>
        </w:rPr>
        <w:t xml:space="preserve">resulting in </w:t>
      </w:r>
      <w:r w:rsidR="00335AB2" w:rsidRPr="00366034">
        <w:rPr>
          <w:rFonts w:ascii="Arial" w:hAnsi="Arial" w:cs="Arial"/>
          <w:lang w:val="en-US"/>
        </w:rPr>
        <w:t xml:space="preserve">the production of cortisol at </w:t>
      </w:r>
      <w:r w:rsidR="00DA1731" w:rsidRPr="00366034">
        <w:rPr>
          <w:rFonts w:ascii="Arial" w:hAnsi="Arial" w:cs="Arial"/>
          <w:lang w:val="en-US"/>
        </w:rPr>
        <w:t>8</w:t>
      </w:r>
      <w:r w:rsidR="00DA1731" w:rsidRPr="00366034">
        <w:rPr>
          <w:rFonts w:ascii="Arial" w:hAnsi="Arial" w:cs="Arial"/>
          <w:vertAlign w:val="superscript"/>
          <w:lang w:val="en-US"/>
        </w:rPr>
        <w:t>th</w:t>
      </w:r>
      <w:r w:rsidR="00DA1731" w:rsidRPr="00366034">
        <w:rPr>
          <w:rFonts w:ascii="Arial" w:hAnsi="Arial" w:cs="Arial"/>
          <w:lang w:val="en-US"/>
        </w:rPr>
        <w:t xml:space="preserve"> to 10</w:t>
      </w:r>
      <w:r w:rsidR="00DA1731" w:rsidRPr="00366034">
        <w:rPr>
          <w:rFonts w:ascii="Arial" w:hAnsi="Arial" w:cs="Arial"/>
          <w:vertAlign w:val="superscript"/>
          <w:lang w:val="en-US"/>
        </w:rPr>
        <w:t>th</w:t>
      </w:r>
      <w:r w:rsidR="00DA1731" w:rsidRPr="00366034">
        <w:rPr>
          <w:rFonts w:ascii="Arial" w:hAnsi="Arial" w:cs="Arial"/>
          <w:lang w:val="en-US"/>
        </w:rPr>
        <w:t xml:space="preserve"> gestational </w:t>
      </w:r>
      <w:r w:rsidR="00335AB2" w:rsidRPr="00366034">
        <w:rPr>
          <w:rFonts w:ascii="Arial" w:hAnsi="Arial" w:cs="Arial"/>
          <w:lang w:val="en-US"/>
        </w:rPr>
        <w:t>week</w:t>
      </w:r>
      <w:r w:rsidR="00DA1731" w:rsidRPr="00366034">
        <w:rPr>
          <w:rFonts w:ascii="Arial" w:hAnsi="Arial" w:cs="Arial"/>
          <w:lang w:val="en-US"/>
        </w:rPr>
        <w:t xml:space="preserve">, </w:t>
      </w:r>
      <w:r w:rsidR="00335AB2" w:rsidRPr="00366034">
        <w:rPr>
          <w:rFonts w:ascii="Arial" w:hAnsi="Arial" w:cs="Arial"/>
          <w:lang w:val="en-US"/>
        </w:rPr>
        <w:t>decreas</w:t>
      </w:r>
      <w:r w:rsidR="00DA1731" w:rsidRPr="00366034">
        <w:rPr>
          <w:rFonts w:ascii="Arial" w:hAnsi="Arial" w:cs="Arial"/>
          <w:lang w:val="en-GB"/>
        </w:rPr>
        <w:t xml:space="preserve">ing thereafter and being undetectable </w:t>
      </w:r>
      <w:r w:rsidR="00A74E08" w:rsidRPr="00366034">
        <w:rPr>
          <w:rFonts w:ascii="Arial" w:hAnsi="Arial" w:cs="Arial"/>
          <w:lang w:val="en-US"/>
        </w:rPr>
        <w:t>at 14</w:t>
      </w:r>
      <w:r w:rsidR="00DA1731" w:rsidRPr="00366034">
        <w:rPr>
          <w:rFonts w:ascii="Arial" w:hAnsi="Arial" w:cs="Arial"/>
          <w:vertAlign w:val="superscript"/>
          <w:lang w:val="en-US"/>
        </w:rPr>
        <w:t>th</w:t>
      </w:r>
      <w:r w:rsidR="00DA1731" w:rsidRPr="00366034">
        <w:rPr>
          <w:rFonts w:ascii="Arial" w:hAnsi="Arial" w:cs="Arial"/>
          <w:lang w:val="en-US"/>
        </w:rPr>
        <w:t xml:space="preserve"> gestational week</w:t>
      </w:r>
      <w:r w:rsidR="00A74E08" w:rsidRPr="00366034">
        <w:rPr>
          <w:rFonts w:ascii="Arial" w:hAnsi="Arial" w:cs="Arial"/>
          <w:lang w:val="en-US"/>
        </w:rPr>
        <w:t>.</w:t>
      </w:r>
      <w:r w:rsidR="00A74E08" w:rsidRPr="00366034">
        <w:rPr>
          <w:rFonts w:ascii="Arial" w:hAnsi="Arial" w:cs="Arial"/>
          <w:color w:val="FF0000"/>
          <w:lang w:val="en-US"/>
        </w:rPr>
        <w:t xml:space="preserve"> </w:t>
      </w:r>
      <w:r w:rsidR="00A74E08" w:rsidRPr="00366034">
        <w:rPr>
          <w:rFonts w:ascii="Arial" w:hAnsi="Arial" w:cs="Arial"/>
          <w:lang w:val="en-US"/>
        </w:rPr>
        <w:t>Th</w:t>
      </w:r>
      <w:r w:rsidR="00D44D7B" w:rsidRPr="00366034">
        <w:rPr>
          <w:rFonts w:ascii="Arial" w:hAnsi="Arial" w:cs="Arial"/>
          <w:lang w:val="en-US"/>
        </w:rPr>
        <w:t>e decrease of HSD3B2 expression</w:t>
      </w:r>
      <w:r w:rsidR="00335AB2" w:rsidRPr="00366034">
        <w:rPr>
          <w:rFonts w:ascii="Arial" w:hAnsi="Arial" w:cs="Arial"/>
          <w:lang w:val="en-US"/>
        </w:rPr>
        <w:t xml:space="preserve"> is followed by </w:t>
      </w:r>
      <w:r w:rsidR="00D44D7B" w:rsidRPr="00366034">
        <w:rPr>
          <w:rFonts w:ascii="Arial" w:hAnsi="Arial" w:cs="Arial"/>
          <w:lang w:val="en-US"/>
        </w:rPr>
        <w:t>a</w:t>
      </w:r>
      <w:r w:rsidR="00335AB2" w:rsidRPr="00366034">
        <w:rPr>
          <w:rFonts w:ascii="Arial" w:hAnsi="Arial" w:cs="Arial"/>
          <w:lang w:val="en-US"/>
        </w:rPr>
        <w:t xml:space="preserve"> decrease of cortisol synthesis. </w:t>
      </w:r>
      <w:r w:rsidR="00D44D7B" w:rsidRPr="00366034">
        <w:rPr>
          <w:rFonts w:ascii="Arial" w:hAnsi="Arial" w:cs="Arial"/>
          <w:lang w:val="en-US"/>
        </w:rPr>
        <w:t>The</w:t>
      </w:r>
      <w:r w:rsidR="00335AB2" w:rsidRPr="00366034">
        <w:rPr>
          <w:rFonts w:ascii="Arial" w:hAnsi="Arial" w:cs="Arial"/>
          <w:lang w:val="en-US"/>
        </w:rPr>
        <w:t xml:space="preserve"> transient cortisol synthesis </w:t>
      </w:r>
      <w:r w:rsidR="004B11A9" w:rsidRPr="00366034">
        <w:rPr>
          <w:rFonts w:ascii="Arial" w:hAnsi="Arial" w:cs="Arial"/>
          <w:lang w:val="en-US"/>
        </w:rPr>
        <w:t>by the 10</w:t>
      </w:r>
      <w:r w:rsidR="004B11A9" w:rsidRPr="00366034">
        <w:rPr>
          <w:rFonts w:ascii="Arial" w:hAnsi="Arial" w:cs="Arial"/>
          <w:vertAlign w:val="superscript"/>
          <w:lang w:val="en-US"/>
        </w:rPr>
        <w:t>th</w:t>
      </w:r>
      <w:r w:rsidR="00D44D7B" w:rsidRPr="00366034">
        <w:rPr>
          <w:rFonts w:ascii="Arial" w:hAnsi="Arial" w:cs="Arial"/>
          <w:lang w:val="en-US"/>
        </w:rPr>
        <w:t xml:space="preserve"> </w:t>
      </w:r>
      <w:r w:rsidR="00DA1731" w:rsidRPr="00366034">
        <w:rPr>
          <w:rFonts w:ascii="Arial" w:hAnsi="Arial" w:cs="Arial"/>
          <w:lang w:val="en-US"/>
        </w:rPr>
        <w:t xml:space="preserve">gestational </w:t>
      </w:r>
      <w:r w:rsidR="00D44D7B" w:rsidRPr="00366034">
        <w:rPr>
          <w:rFonts w:ascii="Arial" w:hAnsi="Arial" w:cs="Arial"/>
          <w:lang w:val="en-US"/>
        </w:rPr>
        <w:t>week may exert a negative feed</w:t>
      </w:r>
      <w:r w:rsidR="007976B8" w:rsidRPr="00366034">
        <w:rPr>
          <w:rFonts w:ascii="Arial" w:hAnsi="Arial" w:cs="Arial"/>
          <w:lang w:val="en-US"/>
        </w:rPr>
        <w:t>back on ACTH secretion</w:t>
      </w:r>
      <w:r w:rsidR="004B11A9" w:rsidRPr="00366034">
        <w:rPr>
          <w:rFonts w:ascii="Arial" w:hAnsi="Arial" w:cs="Arial"/>
          <w:lang w:val="en-US"/>
        </w:rPr>
        <w:t xml:space="preserve"> suppressing </w:t>
      </w:r>
      <w:r w:rsidR="00335AB2" w:rsidRPr="00366034">
        <w:rPr>
          <w:rFonts w:ascii="Arial" w:hAnsi="Arial" w:cs="Arial"/>
          <w:lang w:val="en-US"/>
        </w:rPr>
        <w:t xml:space="preserve">adrenal synthesis of androgenic C19 steroids during the time </w:t>
      </w:r>
      <w:r w:rsidR="00DF6E77" w:rsidRPr="00366034">
        <w:rPr>
          <w:rFonts w:ascii="Arial" w:hAnsi="Arial" w:cs="Arial"/>
          <w:lang w:val="en-US"/>
        </w:rPr>
        <w:t>of</w:t>
      </w:r>
      <w:r w:rsidR="00335AB2" w:rsidRPr="00366034">
        <w:rPr>
          <w:rFonts w:ascii="Arial" w:hAnsi="Arial" w:cs="Arial"/>
          <w:lang w:val="en-US"/>
        </w:rPr>
        <w:t xml:space="preserve"> genital differentiation. </w:t>
      </w:r>
      <w:r w:rsidR="00DA1731" w:rsidRPr="00366034">
        <w:rPr>
          <w:rFonts w:ascii="Arial" w:hAnsi="Arial" w:cs="Arial"/>
          <w:lang w:val="en-US"/>
        </w:rPr>
        <w:t>Thus, i</w:t>
      </w:r>
      <w:r w:rsidR="00335AB2" w:rsidRPr="00366034">
        <w:rPr>
          <w:rFonts w:ascii="Arial" w:hAnsi="Arial" w:cs="Arial"/>
          <w:lang w:val="en-US"/>
        </w:rPr>
        <w:t>n humans, early cortisol biosynthesis provides a mechanism to safeguard female sexual development</w:t>
      </w:r>
      <w:r w:rsidR="00AF57F5" w:rsidRPr="00366034">
        <w:rPr>
          <w:rFonts w:ascii="Arial" w:hAnsi="Arial" w:cs="Arial"/>
          <w:lang w:val="en-US"/>
        </w:rPr>
        <w:t xml:space="preserve"> (</w:t>
      </w:r>
      <w:r w:rsidR="00091C14" w:rsidRPr="00366034">
        <w:rPr>
          <w:rFonts w:ascii="Arial" w:hAnsi="Arial" w:cs="Arial"/>
          <w:lang w:val="en-US"/>
        </w:rPr>
        <w:t>9,37</w:t>
      </w:r>
      <w:r w:rsidR="00AF57F5" w:rsidRPr="00366034">
        <w:rPr>
          <w:rFonts w:ascii="Arial" w:hAnsi="Arial" w:cs="Arial"/>
          <w:lang w:val="en-US"/>
        </w:rPr>
        <w:t xml:space="preserve">). </w:t>
      </w:r>
      <w:r w:rsidR="00306D36" w:rsidRPr="00366034">
        <w:rPr>
          <w:rFonts w:ascii="Arial" w:hAnsi="Arial" w:cs="Arial"/>
          <w:lang w:val="en-US"/>
        </w:rPr>
        <w:t xml:space="preserve">Given that fetal adrenal </w:t>
      </w:r>
      <w:r w:rsidR="00F37A5D" w:rsidRPr="00366034">
        <w:rPr>
          <w:rFonts w:ascii="Arial" w:hAnsi="Arial" w:cs="Arial"/>
          <w:lang w:val="en-US"/>
        </w:rPr>
        <w:t>cell</w:t>
      </w:r>
      <w:r w:rsidR="00306D36" w:rsidRPr="00366034">
        <w:rPr>
          <w:rFonts w:ascii="Arial" w:hAnsi="Arial" w:cs="Arial"/>
          <w:lang w:val="en-US"/>
        </w:rPr>
        <w:t xml:space="preserve"> has a low expression of HSD3B2</w:t>
      </w:r>
      <w:r w:rsidR="000A6281" w:rsidRPr="00366034">
        <w:rPr>
          <w:rFonts w:ascii="Arial" w:hAnsi="Arial" w:cs="Arial"/>
          <w:lang w:val="en-US"/>
        </w:rPr>
        <w:t xml:space="preserve"> </w:t>
      </w:r>
      <w:r w:rsidR="00DA1731" w:rsidRPr="00366034">
        <w:rPr>
          <w:rFonts w:ascii="Arial" w:hAnsi="Arial" w:cs="Arial"/>
          <w:lang w:val="en-US"/>
        </w:rPr>
        <w:t xml:space="preserve">gene </w:t>
      </w:r>
      <w:r w:rsidR="000A6281" w:rsidRPr="00366034">
        <w:rPr>
          <w:rFonts w:ascii="Arial" w:hAnsi="Arial" w:cs="Arial"/>
          <w:lang w:val="en-US"/>
        </w:rPr>
        <w:t>until the end of 2</w:t>
      </w:r>
      <w:r w:rsidR="000A6281" w:rsidRPr="00366034">
        <w:rPr>
          <w:rFonts w:ascii="Arial" w:hAnsi="Arial" w:cs="Arial"/>
          <w:vertAlign w:val="superscript"/>
          <w:lang w:val="en-US"/>
        </w:rPr>
        <w:t>nd</w:t>
      </w:r>
      <w:r w:rsidR="000A6281" w:rsidRPr="00366034">
        <w:rPr>
          <w:rFonts w:ascii="Arial" w:hAnsi="Arial" w:cs="Arial"/>
          <w:lang w:val="en-US"/>
        </w:rPr>
        <w:t xml:space="preserve"> trimester</w:t>
      </w:r>
      <w:r w:rsidR="00AF57F5" w:rsidRPr="00366034">
        <w:rPr>
          <w:rFonts w:ascii="Arial" w:hAnsi="Arial" w:cs="Arial"/>
          <w:lang w:val="en-US"/>
        </w:rPr>
        <w:t xml:space="preserve"> (</w:t>
      </w:r>
      <w:r w:rsidR="00091C14" w:rsidRPr="00366034">
        <w:rPr>
          <w:rFonts w:ascii="Arial" w:hAnsi="Arial" w:cs="Arial"/>
          <w:lang w:val="en-US"/>
        </w:rPr>
        <w:t>38-39</w:t>
      </w:r>
      <w:r w:rsidR="00AF57F5" w:rsidRPr="00366034">
        <w:rPr>
          <w:rFonts w:ascii="Arial" w:hAnsi="Arial" w:cs="Arial"/>
          <w:lang w:val="en-US"/>
        </w:rPr>
        <w:t xml:space="preserve">) </w:t>
      </w:r>
      <w:r w:rsidR="00F37A5D" w:rsidRPr="00366034">
        <w:rPr>
          <w:rFonts w:ascii="Arial" w:hAnsi="Arial" w:cs="Arial"/>
          <w:lang w:val="en-US"/>
        </w:rPr>
        <w:t>it becomes evident that the fetal adrenal gland</w:t>
      </w:r>
      <w:r w:rsidR="00B743E2" w:rsidRPr="00366034">
        <w:rPr>
          <w:rFonts w:ascii="Arial" w:hAnsi="Arial" w:cs="Arial"/>
          <w:lang w:val="en-US"/>
        </w:rPr>
        <w:t xml:space="preserve"> is more likely to produce </w:t>
      </w:r>
      <w:r w:rsidR="00B743E2" w:rsidRPr="00366034">
        <w:rPr>
          <w:rFonts w:ascii="Arial" w:hAnsi="Arial" w:cs="Arial"/>
        </w:rPr>
        <w:t>Δ</w:t>
      </w:r>
      <w:r w:rsidR="00B743E2" w:rsidRPr="00366034">
        <w:rPr>
          <w:rFonts w:ascii="Arial" w:hAnsi="Arial" w:cs="Arial"/>
          <w:lang w:val="en-US"/>
        </w:rPr>
        <w:t xml:space="preserve">5 steroids, especially DHEA, than </w:t>
      </w:r>
      <w:r w:rsidR="00B743E2" w:rsidRPr="00366034">
        <w:rPr>
          <w:rFonts w:ascii="Arial" w:hAnsi="Arial" w:cs="Arial"/>
        </w:rPr>
        <w:t>Δ</w:t>
      </w:r>
      <w:r w:rsidR="00B743E2" w:rsidRPr="00366034">
        <w:rPr>
          <w:rFonts w:ascii="Arial" w:hAnsi="Arial" w:cs="Arial"/>
          <w:lang w:val="en-US"/>
        </w:rPr>
        <w:t>4 steroids with mineralocorticoid and glucocorticoid activities.</w:t>
      </w:r>
      <w:r w:rsidR="00C80BD0" w:rsidRPr="00366034">
        <w:rPr>
          <w:rFonts w:ascii="Arial" w:hAnsi="Arial" w:cs="Arial"/>
          <w:lang w:val="en-US"/>
        </w:rPr>
        <w:t xml:space="preserve"> This low HSD3B2 expression</w:t>
      </w:r>
      <w:r w:rsidR="00584BF4" w:rsidRPr="00366034">
        <w:rPr>
          <w:rFonts w:ascii="Arial" w:hAnsi="Arial" w:cs="Arial"/>
          <w:lang w:val="en-US"/>
        </w:rPr>
        <w:t xml:space="preserve"> is apparent also in adrenarche where the characteristic expansion of </w:t>
      </w:r>
      <w:r w:rsidR="00584BF4" w:rsidRPr="00366034">
        <w:rPr>
          <w:rFonts w:ascii="Arial" w:hAnsi="Arial" w:cs="Arial"/>
          <w:i/>
          <w:lang w:val="en-US"/>
        </w:rPr>
        <w:t>zona reticularis</w:t>
      </w:r>
      <w:r w:rsidR="00584BF4" w:rsidRPr="00366034">
        <w:rPr>
          <w:rFonts w:ascii="Arial" w:hAnsi="Arial" w:cs="Arial"/>
          <w:lang w:val="en-US"/>
        </w:rPr>
        <w:t xml:space="preserve">, </w:t>
      </w:r>
      <w:r w:rsidR="00DA1731" w:rsidRPr="00366034">
        <w:rPr>
          <w:rFonts w:ascii="Arial" w:hAnsi="Arial" w:cs="Arial"/>
          <w:lang w:val="en-US"/>
        </w:rPr>
        <w:t>demonstrating</w:t>
      </w:r>
      <w:r w:rsidR="00D3045B" w:rsidRPr="00366034">
        <w:rPr>
          <w:rFonts w:ascii="Arial" w:hAnsi="Arial" w:cs="Arial"/>
          <w:lang w:val="en-US"/>
        </w:rPr>
        <w:t xml:space="preserve"> lower concentration</w:t>
      </w:r>
      <w:r w:rsidR="00584BF4" w:rsidRPr="00366034">
        <w:rPr>
          <w:rFonts w:ascii="Arial" w:hAnsi="Arial" w:cs="Arial"/>
          <w:lang w:val="en-US"/>
        </w:rPr>
        <w:t xml:space="preserve"> of HSD3B2 compared to the adjacent </w:t>
      </w:r>
      <w:r w:rsidR="00D82DFE" w:rsidRPr="00366034">
        <w:rPr>
          <w:rFonts w:ascii="Arial" w:hAnsi="Arial" w:cs="Arial"/>
          <w:i/>
          <w:lang w:val="en-US"/>
        </w:rPr>
        <w:t xml:space="preserve">zona </w:t>
      </w:r>
      <w:r w:rsidR="00584BF4" w:rsidRPr="00366034">
        <w:rPr>
          <w:rFonts w:ascii="Arial" w:hAnsi="Arial" w:cs="Arial"/>
          <w:i/>
          <w:lang w:val="en-US"/>
        </w:rPr>
        <w:t>fasciculata</w:t>
      </w:r>
      <w:r w:rsidR="00584BF4" w:rsidRPr="00366034">
        <w:rPr>
          <w:rFonts w:ascii="Arial" w:hAnsi="Arial" w:cs="Arial"/>
          <w:lang w:val="en-US"/>
        </w:rPr>
        <w:t>, facilitat</w:t>
      </w:r>
      <w:r w:rsidR="003635D3" w:rsidRPr="00366034">
        <w:rPr>
          <w:rFonts w:ascii="Arial" w:hAnsi="Arial" w:cs="Arial"/>
          <w:lang w:val="en-US"/>
        </w:rPr>
        <w:t>es the increased amount of DHEA</w:t>
      </w:r>
      <w:r w:rsidR="00584BF4" w:rsidRPr="00366034">
        <w:rPr>
          <w:rFonts w:ascii="Arial" w:hAnsi="Arial" w:cs="Arial"/>
          <w:lang w:val="en-US"/>
        </w:rPr>
        <w:t xml:space="preserve">S </w:t>
      </w:r>
      <w:r w:rsidR="00DA1731" w:rsidRPr="00366034">
        <w:rPr>
          <w:rFonts w:ascii="Arial" w:hAnsi="Arial" w:cs="Arial"/>
          <w:lang w:val="en-US"/>
        </w:rPr>
        <w:t xml:space="preserve">which marks the </w:t>
      </w:r>
      <w:r w:rsidR="00584BF4" w:rsidRPr="00366034">
        <w:rPr>
          <w:rFonts w:ascii="Arial" w:hAnsi="Arial" w:cs="Arial"/>
          <w:lang w:val="en-US"/>
        </w:rPr>
        <w:t>prepubertal to adult life</w:t>
      </w:r>
      <w:r w:rsidR="00DA1731" w:rsidRPr="00366034">
        <w:rPr>
          <w:rFonts w:ascii="Arial" w:hAnsi="Arial" w:cs="Arial"/>
          <w:lang w:val="en-US"/>
        </w:rPr>
        <w:t xml:space="preserve"> transition</w:t>
      </w:r>
      <w:r w:rsidR="00AF57F5" w:rsidRPr="00366034">
        <w:rPr>
          <w:rFonts w:ascii="Arial" w:hAnsi="Arial" w:cs="Arial"/>
          <w:lang w:val="en-US"/>
        </w:rPr>
        <w:t xml:space="preserve"> (</w:t>
      </w:r>
      <w:r w:rsidR="00F61522" w:rsidRPr="00366034">
        <w:rPr>
          <w:rFonts w:ascii="Arial" w:hAnsi="Arial" w:cs="Arial"/>
          <w:lang w:val="en-US"/>
        </w:rPr>
        <w:t>40</w:t>
      </w:r>
      <w:r w:rsidR="00091C14" w:rsidRPr="00366034">
        <w:rPr>
          <w:rFonts w:ascii="Arial" w:hAnsi="Arial" w:cs="Arial"/>
          <w:lang w:val="en-US"/>
        </w:rPr>
        <w:t>-42,36</w:t>
      </w:r>
      <w:r w:rsidR="00AF57F5" w:rsidRPr="00366034">
        <w:rPr>
          <w:rFonts w:ascii="Arial" w:hAnsi="Arial" w:cs="Arial"/>
          <w:lang w:val="en-US"/>
        </w:rPr>
        <w:t>).</w:t>
      </w:r>
    </w:p>
    <w:p w:rsidR="00D62856" w:rsidRDefault="00A01F49"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A15B6F" w:rsidRPr="00366034" w:rsidRDefault="00AB1BAE" w:rsidP="00366034">
      <w:pPr>
        <w:spacing w:after="0"/>
        <w:rPr>
          <w:rFonts w:ascii="Arial" w:eastAsia="Times New Roman" w:hAnsi="Arial" w:cs="Arial"/>
          <w:lang w:val="en-US" w:eastAsia="el-GR"/>
        </w:rPr>
      </w:pPr>
      <w:r w:rsidRPr="00366034">
        <w:rPr>
          <w:rFonts w:ascii="Arial" w:eastAsia="Times New Roman" w:hAnsi="Arial" w:cs="Arial"/>
          <w:lang w:val="en-US" w:eastAsia="el-GR"/>
        </w:rPr>
        <w:t>Finally</w:t>
      </w:r>
      <w:r w:rsidR="00D62856">
        <w:rPr>
          <w:rFonts w:ascii="Arial" w:eastAsia="Times New Roman" w:hAnsi="Arial" w:cs="Arial"/>
          <w:lang w:val="en-US" w:eastAsia="el-GR"/>
        </w:rPr>
        <w:t>,</w:t>
      </w:r>
      <w:r w:rsidRPr="00366034">
        <w:rPr>
          <w:rFonts w:ascii="Arial" w:eastAsia="Times New Roman" w:hAnsi="Arial" w:cs="Arial"/>
          <w:lang w:val="en-US" w:eastAsia="el-GR"/>
        </w:rPr>
        <w:t xml:space="preserve"> </w:t>
      </w:r>
      <w:r w:rsidR="00097627" w:rsidRPr="00366034">
        <w:rPr>
          <w:rFonts w:ascii="Arial" w:eastAsia="Times New Roman" w:hAnsi="Arial" w:cs="Arial"/>
          <w:lang w:eastAsia="el-GR"/>
        </w:rPr>
        <w:t>Δ</w:t>
      </w:r>
      <w:r w:rsidR="00097627" w:rsidRPr="00366034">
        <w:rPr>
          <w:rFonts w:ascii="Arial" w:eastAsia="Times New Roman" w:hAnsi="Arial" w:cs="Arial"/>
          <w:lang w:val="en-US" w:eastAsia="el-GR"/>
        </w:rPr>
        <w:t>4</w:t>
      </w:r>
      <w:r w:rsidR="005D2AB6"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can be converted to </w:t>
      </w:r>
      <w:r w:rsidR="008A7962" w:rsidRPr="00366034">
        <w:rPr>
          <w:rFonts w:ascii="Arial" w:eastAsia="Times New Roman" w:hAnsi="Arial" w:cs="Arial"/>
          <w:lang w:val="en-US" w:eastAsia="el-GR"/>
        </w:rPr>
        <w:t>T</w:t>
      </w:r>
      <w:r w:rsidR="007134EF" w:rsidRPr="00366034">
        <w:rPr>
          <w:rFonts w:ascii="Arial" w:eastAsia="Times New Roman" w:hAnsi="Arial" w:cs="Arial"/>
          <w:lang w:val="en-US" w:eastAsia="el-GR"/>
        </w:rPr>
        <w:t>, although adrenal secretion of thi</w:t>
      </w:r>
      <w:r w:rsidR="00751EDE" w:rsidRPr="00366034">
        <w:rPr>
          <w:rFonts w:ascii="Arial" w:eastAsia="Times New Roman" w:hAnsi="Arial" w:cs="Arial"/>
          <w:lang w:val="en-US" w:eastAsia="el-GR"/>
        </w:rPr>
        <w:t xml:space="preserve">s hormone is minimal </w:t>
      </w:r>
      <w:r w:rsidR="006255D4" w:rsidRPr="00366034">
        <w:rPr>
          <w:rFonts w:ascii="Arial" w:eastAsia="Times New Roman" w:hAnsi="Arial" w:cs="Arial"/>
          <w:lang w:val="en-US" w:eastAsia="el-GR"/>
        </w:rPr>
        <w:t>(Figure 5</w:t>
      </w:r>
      <w:r w:rsidR="00751EDE" w:rsidRPr="00366034">
        <w:rPr>
          <w:rFonts w:ascii="Arial" w:eastAsia="Times New Roman" w:hAnsi="Arial" w:cs="Arial"/>
          <w:lang w:val="en-US" w:eastAsia="el-GR"/>
        </w:rPr>
        <w:t>)</w:t>
      </w:r>
      <w:r w:rsidR="00AF57F5" w:rsidRPr="00366034">
        <w:rPr>
          <w:rFonts w:ascii="Arial" w:eastAsia="Times New Roman" w:hAnsi="Arial" w:cs="Arial"/>
          <w:lang w:val="en-US" w:eastAsia="el-GR"/>
        </w:rPr>
        <w:t xml:space="preserve"> (</w:t>
      </w:r>
      <w:r w:rsidR="00F61522" w:rsidRPr="00366034">
        <w:rPr>
          <w:rFonts w:ascii="Arial" w:eastAsia="Times New Roman" w:hAnsi="Arial" w:cs="Arial"/>
          <w:lang w:val="en-US" w:eastAsia="el-GR"/>
        </w:rPr>
        <w:t>43</w:t>
      </w:r>
      <w:r w:rsidR="00091C14" w:rsidRPr="00366034">
        <w:rPr>
          <w:rFonts w:ascii="Arial" w:eastAsia="Times New Roman" w:hAnsi="Arial" w:cs="Arial"/>
          <w:lang w:val="en-US" w:eastAsia="el-GR"/>
        </w:rPr>
        <w:t>-45</w:t>
      </w:r>
      <w:r w:rsidR="00AF57F5" w:rsidRPr="00366034">
        <w:rPr>
          <w:rFonts w:ascii="Arial" w:eastAsia="Times New Roman" w:hAnsi="Arial" w:cs="Arial"/>
          <w:lang w:val="en-US" w:eastAsia="el-GR"/>
        </w:rPr>
        <w:t xml:space="preserve">). </w:t>
      </w:r>
      <w:r w:rsidR="000943DE" w:rsidRPr="00366034">
        <w:rPr>
          <w:rFonts w:ascii="Arial" w:eastAsia="Times New Roman" w:hAnsi="Arial" w:cs="Arial"/>
          <w:lang w:val="en-US" w:eastAsia="el-GR"/>
        </w:rPr>
        <w:t>Human</w:t>
      </w:r>
      <w:r w:rsidR="009F33B3" w:rsidRPr="00366034">
        <w:rPr>
          <w:rFonts w:ascii="Arial" w:eastAsia="Times New Roman" w:hAnsi="Arial" w:cs="Arial"/>
          <w:lang w:val="en-US" w:eastAsia="el-GR"/>
        </w:rPr>
        <w:t xml:space="preserve"> type </w:t>
      </w:r>
      <w:r w:rsidR="00D82DFE" w:rsidRPr="00366034">
        <w:rPr>
          <w:rFonts w:ascii="Arial" w:eastAsia="Times New Roman" w:hAnsi="Arial" w:cs="Arial"/>
          <w:lang w:val="en-US" w:eastAsia="el-GR"/>
        </w:rPr>
        <w:t>5 17β-h</w:t>
      </w:r>
      <w:r w:rsidR="009F33B3" w:rsidRPr="00366034">
        <w:rPr>
          <w:rFonts w:ascii="Arial" w:eastAsia="Times New Roman" w:hAnsi="Arial" w:cs="Arial"/>
          <w:lang w:val="en-US" w:eastAsia="el-GR"/>
        </w:rPr>
        <w:t>ydroxysteroid dehydrogenase (encoded by the 17β-HSD) catalyzes</w:t>
      </w:r>
      <w:r w:rsidR="00FF23CB" w:rsidRPr="00366034">
        <w:rPr>
          <w:rFonts w:ascii="Arial" w:eastAsia="Times New Roman" w:hAnsi="Arial" w:cs="Arial"/>
          <w:lang w:val="en-US" w:eastAsia="el-GR"/>
        </w:rPr>
        <w:t xml:space="preserve"> the conversion of </w:t>
      </w:r>
      <w:r w:rsidR="005D2AB6" w:rsidRPr="00366034">
        <w:rPr>
          <w:rFonts w:ascii="Arial" w:eastAsia="Times New Roman" w:hAnsi="Arial" w:cs="Arial"/>
          <w:lang w:val="en-US" w:eastAsia="el-GR"/>
        </w:rPr>
        <w:t>A4</w:t>
      </w:r>
      <w:r w:rsidR="00AF57F5" w:rsidRPr="00366034">
        <w:rPr>
          <w:rFonts w:ascii="Arial" w:eastAsia="Times New Roman" w:hAnsi="Arial" w:cs="Arial"/>
          <w:lang w:val="en-US" w:eastAsia="el-GR"/>
        </w:rPr>
        <w:t xml:space="preserve"> to </w:t>
      </w:r>
      <w:r w:rsidR="00F72BB7" w:rsidRPr="00366034">
        <w:rPr>
          <w:rFonts w:ascii="Arial" w:eastAsia="Times New Roman" w:hAnsi="Arial" w:cs="Arial"/>
          <w:lang w:val="en-US" w:eastAsia="el-GR"/>
        </w:rPr>
        <w:t>T</w:t>
      </w:r>
      <w:r w:rsidR="00AF57F5" w:rsidRPr="00366034">
        <w:rPr>
          <w:rFonts w:ascii="Arial" w:eastAsia="Times New Roman" w:hAnsi="Arial" w:cs="Arial"/>
          <w:lang w:val="en-US" w:eastAsia="el-GR"/>
        </w:rPr>
        <w:t xml:space="preserve"> (</w:t>
      </w:r>
      <w:r w:rsidR="00091C14" w:rsidRPr="00366034">
        <w:rPr>
          <w:rFonts w:ascii="Arial" w:eastAsia="Times New Roman" w:hAnsi="Arial" w:cs="Arial"/>
          <w:lang w:val="en-US" w:eastAsia="el-GR"/>
        </w:rPr>
        <w:t>46-47</w:t>
      </w:r>
      <w:r w:rsidR="00AF57F5"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The </w:t>
      </w:r>
      <w:r w:rsidR="004B2BAF" w:rsidRPr="00366034">
        <w:rPr>
          <w:rFonts w:ascii="Arial" w:eastAsia="Times New Roman" w:hAnsi="Arial" w:cs="Arial"/>
          <w:lang w:val="en-US" w:eastAsia="el-GR"/>
        </w:rPr>
        <w:t xml:space="preserve">fetal as well as the </w:t>
      </w:r>
      <w:r w:rsidR="007134EF" w:rsidRPr="00366034">
        <w:rPr>
          <w:rFonts w:ascii="Arial" w:eastAsia="Times New Roman" w:hAnsi="Arial" w:cs="Arial"/>
          <w:lang w:val="en-US" w:eastAsia="el-GR"/>
        </w:rPr>
        <w:t>postnatal adrenal also expresses AKR1C3</w:t>
      </w:r>
      <w:r w:rsidR="005D2AB6" w:rsidRPr="00366034">
        <w:rPr>
          <w:rFonts w:ascii="Arial" w:eastAsia="Times New Roman" w:hAnsi="Arial" w:cs="Arial"/>
          <w:lang w:val="en-US" w:eastAsia="el-GR"/>
        </w:rPr>
        <w:t xml:space="preserve"> gene</w:t>
      </w:r>
      <w:r w:rsidR="007134EF" w:rsidRPr="00366034">
        <w:rPr>
          <w:rFonts w:ascii="Arial" w:eastAsia="Times New Roman" w:hAnsi="Arial" w:cs="Arial"/>
          <w:lang w:val="en-US" w:eastAsia="el-GR"/>
        </w:rPr>
        <w:t xml:space="preserve"> in </w:t>
      </w:r>
      <w:r w:rsidR="007134EF" w:rsidRPr="00366034">
        <w:rPr>
          <w:rFonts w:ascii="Arial" w:eastAsia="Times New Roman" w:hAnsi="Arial" w:cs="Arial"/>
          <w:i/>
          <w:lang w:val="en-US" w:eastAsia="el-GR"/>
        </w:rPr>
        <w:t>zona reticularis</w:t>
      </w:r>
      <w:r w:rsidR="007134EF" w:rsidRPr="00366034">
        <w:rPr>
          <w:rFonts w:ascii="Arial" w:eastAsia="Times New Roman" w:hAnsi="Arial" w:cs="Arial"/>
          <w:lang w:val="en-US" w:eastAsia="el-GR"/>
        </w:rPr>
        <w:t xml:space="preserve">, </w:t>
      </w:r>
      <w:r w:rsidR="004B2BAF" w:rsidRPr="00366034">
        <w:rPr>
          <w:rFonts w:ascii="Arial" w:eastAsia="Times New Roman" w:hAnsi="Arial" w:cs="Arial"/>
          <w:lang w:val="en-US" w:eastAsia="el-GR"/>
        </w:rPr>
        <w:t>which</w:t>
      </w:r>
      <w:r w:rsidR="007134EF" w:rsidRPr="00366034">
        <w:rPr>
          <w:rFonts w:ascii="Arial" w:eastAsia="Times New Roman" w:hAnsi="Arial" w:cs="Arial"/>
          <w:lang w:val="en-US" w:eastAsia="el-GR"/>
        </w:rPr>
        <w:t xml:space="preserve"> appears to be responsible for the </w:t>
      </w:r>
      <w:r w:rsidR="007134EF" w:rsidRPr="00366034">
        <w:rPr>
          <w:rFonts w:ascii="Arial" w:eastAsia="Times New Roman" w:hAnsi="Arial" w:cs="Arial"/>
          <w:lang w:val="en-US" w:eastAsia="el-GR"/>
        </w:rPr>
        <w:lastRenderedPageBreak/>
        <w:t>small amount of T produced directly by the adrenal glands</w:t>
      </w:r>
      <w:r w:rsidR="00143AB9" w:rsidRPr="00366034">
        <w:rPr>
          <w:rFonts w:ascii="Arial" w:eastAsia="Times New Roman" w:hAnsi="Arial" w:cs="Arial"/>
          <w:lang w:val="en-US" w:eastAsia="el-GR"/>
        </w:rPr>
        <w:t xml:space="preserve"> </w:t>
      </w:r>
      <w:r w:rsidR="00AF57F5" w:rsidRPr="00366034">
        <w:rPr>
          <w:rFonts w:ascii="Arial" w:eastAsia="Times New Roman" w:hAnsi="Arial" w:cs="Arial"/>
          <w:lang w:val="en-US" w:eastAsia="el-GR"/>
        </w:rPr>
        <w:t>(</w:t>
      </w:r>
      <w:r w:rsidR="00091C14" w:rsidRPr="00366034">
        <w:rPr>
          <w:rFonts w:ascii="Arial" w:eastAsia="Times New Roman" w:hAnsi="Arial" w:cs="Arial"/>
          <w:lang w:val="en-US" w:eastAsia="el-GR"/>
        </w:rPr>
        <w:t>48</w:t>
      </w:r>
      <w:r w:rsidR="00AF57F5"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and is likely responsible for the larger amounts of androgens produced in congenital adrenal hyperplasia.</w:t>
      </w:r>
      <w:r w:rsidR="003C7FA8" w:rsidRPr="00366034">
        <w:rPr>
          <w:rFonts w:ascii="Arial" w:hAnsi="Arial" w:cs="Arial"/>
          <w:lang w:val="en-US"/>
        </w:rPr>
        <w:t xml:space="preserve"> </w:t>
      </w:r>
      <w:r w:rsidR="00143AB9" w:rsidRPr="00366034">
        <w:rPr>
          <w:rFonts w:ascii="Arial" w:eastAsia="Times New Roman" w:hAnsi="Arial" w:cs="Arial"/>
          <w:lang w:val="en-US" w:eastAsia="el-GR"/>
        </w:rPr>
        <w:t xml:space="preserve"> </w:t>
      </w:r>
    </w:p>
    <w:p w:rsidR="005A50D9" w:rsidRPr="00366034" w:rsidRDefault="005A50D9" w:rsidP="00366034">
      <w:pPr>
        <w:spacing w:after="0"/>
        <w:rPr>
          <w:rFonts w:ascii="Arial" w:eastAsia="Times New Roman" w:hAnsi="Arial" w:cs="Arial"/>
          <w:lang w:val="en-US" w:eastAsia="el-GR"/>
        </w:rPr>
      </w:pPr>
    </w:p>
    <w:p w:rsidR="00A01F49" w:rsidRPr="00366034" w:rsidRDefault="00A15B6F" w:rsidP="00366034">
      <w:pPr>
        <w:spacing w:after="0"/>
        <w:rPr>
          <w:rFonts w:ascii="Arial" w:eastAsia="Times New Roman" w:hAnsi="Arial" w:cs="Arial"/>
          <w:b/>
          <w:lang w:val="en-US" w:eastAsia="el-GR"/>
        </w:rPr>
      </w:pPr>
      <w:r w:rsidRPr="00366034">
        <w:rPr>
          <w:rFonts w:ascii="Arial" w:eastAsia="Times New Roman" w:hAnsi="Arial" w:cs="Arial"/>
          <w:lang w:val="en-US" w:eastAsia="el-GR"/>
        </w:rPr>
        <w:t xml:space="preserve"> </w:t>
      </w:r>
      <w:bookmarkStart w:id="5" w:name="CIRCULATION"/>
      <w:r w:rsidR="00A01F49" w:rsidRPr="00366034">
        <w:rPr>
          <w:rFonts w:ascii="Arial" w:eastAsia="Times New Roman" w:hAnsi="Arial" w:cs="Arial"/>
          <w:b/>
          <w:bCs/>
          <w:lang w:val="en-US" w:eastAsia="el-GR"/>
        </w:rPr>
        <w:t>CIRCULATION</w:t>
      </w:r>
      <w:bookmarkStart w:id="6" w:name="PERIPHERALCONVERSIONMETABOLISM"/>
      <w:bookmarkEnd w:id="5"/>
      <w:r w:rsidR="00A01F49" w:rsidRPr="00366034">
        <w:rPr>
          <w:rFonts w:ascii="Arial" w:eastAsia="Times New Roman" w:hAnsi="Arial" w:cs="Arial"/>
          <w:b/>
          <w:bCs/>
          <w:lang w:val="en-US" w:eastAsia="el-GR"/>
        </w:rPr>
        <w:t xml:space="preserve"> AND METABOLISM</w:t>
      </w:r>
      <w:bookmarkEnd w:id="6"/>
    </w:p>
    <w:p w:rsidR="00D62856" w:rsidRDefault="00A01F49" w:rsidP="00366034">
      <w:pPr>
        <w:spacing w:after="0"/>
        <w:rPr>
          <w:rFonts w:ascii="Arial" w:hAnsi="Arial" w:cs="Arial"/>
          <w:lang w:val="en-US"/>
        </w:rPr>
      </w:pPr>
      <w:r w:rsidRPr="00366034">
        <w:rPr>
          <w:rFonts w:ascii="Arial" w:hAnsi="Arial" w:cs="Arial"/>
          <w:lang w:val="en-US"/>
        </w:rPr>
        <w:tab/>
      </w:r>
    </w:p>
    <w:p w:rsidR="00D62856" w:rsidRDefault="00A01F49" w:rsidP="00366034">
      <w:pPr>
        <w:spacing w:after="0"/>
        <w:rPr>
          <w:rFonts w:ascii="Arial" w:hAnsi="Arial" w:cs="Arial"/>
          <w:lang w:val="en-US"/>
        </w:rPr>
      </w:pPr>
      <w:r w:rsidRPr="00366034">
        <w:rPr>
          <w:rFonts w:ascii="Arial" w:hAnsi="Arial" w:cs="Arial"/>
          <w:lang w:val="en-US"/>
        </w:rPr>
        <w:t>Adrenal androgens are secreted from the adrenal cortex in an unbound state. Bound steroids are biologically inactive. Androstenedione, DHEA and DHEA</w:t>
      </w:r>
      <w:r w:rsidR="00066D80" w:rsidRPr="00366034">
        <w:rPr>
          <w:rFonts w:ascii="Arial" w:hAnsi="Arial" w:cs="Arial"/>
          <w:lang w:val="en-US"/>
        </w:rPr>
        <w:t>S</w:t>
      </w:r>
      <w:r w:rsidRPr="00366034">
        <w:rPr>
          <w:rFonts w:ascii="Arial" w:hAnsi="Arial" w:cs="Arial"/>
          <w:lang w:val="en-US"/>
        </w:rPr>
        <w:t xml:space="preserve"> bind mainly to albumin. About 90% of adrenal androgens are bound to albumin and 3% approximately </w:t>
      </w:r>
      <w:r w:rsidR="00066D80" w:rsidRPr="00366034">
        <w:rPr>
          <w:rFonts w:ascii="Arial" w:hAnsi="Arial" w:cs="Arial"/>
          <w:lang w:val="en-US"/>
        </w:rPr>
        <w:t>are</w:t>
      </w:r>
      <w:r w:rsidRPr="00366034">
        <w:rPr>
          <w:rFonts w:ascii="Arial" w:hAnsi="Arial" w:cs="Arial"/>
          <w:lang w:val="en-US"/>
        </w:rPr>
        <w:t xml:space="preserve"> bound to sex hormone-binding globulin (SHBG). </w:t>
      </w:r>
      <w:r w:rsidRPr="00366034">
        <w:rPr>
          <w:rFonts w:ascii="Arial" w:eastAsia="Times New Roman" w:hAnsi="Arial" w:cs="Arial"/>
          <w:lang w:val="en-US" w:eastAsia="el-GR"/>
        </w:rPr>
        <w:t xml:space="preserve">The binding globulins have high affinity and low capacity, whereas, albumin has low affinity and high capacity for steroids. </w:t>
      </w:r>
      <w:r w:rsidRPr="00366034">
        <w:rPr>
          <w:rFonts w:ascii="Arial" w:hAnsi="Arial" w:cs="Arial"/>
          <w:lang w:val="en-US"/>
        </w:rPr>
        <w:t xml:space="preserve">Adrenal androgens can </w:t>
      </w:r>
      <w:r w:rsidR="00D66693" w:rsidRPr="00366034">
        <w:rPr>
          <w:rFonts w:ascii="Arial" w:hAnsi="Arial" w:cs="Arial"/>
          <w:lang w:val="en-US"/>
        </w:rPr>
        <w:t>follow</w:t>
      </w:r>
      <w:r w:rsidRPr="00366034">
        <w:rPr>
          <w:rFonts w:ascii="Arial" w:hAnsi="Arial" w:cs="Arial"/>
          <w:lang w:val="en-US"/>
        </w:rPr>
        <w:t xml:space="preserve"> two different pathways after entering the circulation. </w:t>
      </w:r>
      <w:r w:rsidR="00D66693" w:rsidRPr="00366034">
        <w:rPr>
          <w:rFonts w:ascii="Arial" w:hAnsi="Arial" w:cs="Arial"/>
          <w:lang w:val="en-US"/>
        </w:rPr>
        <w:t>Their metabolism</w:t>
      </w:r>
      <w:r w:rsidRPr="00366034">
        <w:rPr>
          <w:rFonts w:ascii="Arial" w:hAnsi="Arial" w:cs="Arial"/>
          <w:lang w:val="en-US"/>
        </w:rPr>
        <w:t xml:space="preserve"> </w:t>
      </w:r>
      <w:r w:rsidR="00D66693" w:rsidRPr="00366034">
        <w:rPr>
          <w:rFonts w:ascii="Arial" w:hAnsi="Arial" w:cs="Arial"/>
          <w:lang w:val="en-US"/>
        </w:rPr>
        <w:t>turns</w:t>
      </w:r>
      <w:r w:rsidRPr="00366034">
        <w:rPr>
          <w:rFonts w:ascii="Arial" w:hAnsi="Arial" w:cs="Arial"/>
          <w:lang w:val="en-US"/>
        </w:rPr>
        <w:t xml:space="preserve"> either </w:t>
      </w:r>
      <w:r w:rsidR="00D66693" w:rsidRPr="00366034">
        <w:rPr>
          <w:rFonts w:ascii="Arial" w:hAnsi="Arial" w:cs="Arial"/>
          <w:lang w:val="en-US"/>
        </w:rPr>
        <w:t>towards</w:t>
      </w:r>
      <w:r w:rsidRPr="00366034">
        <w:rPr>
          <w:rFonts w:ascii="Arial" w:hAnsi="Arial" w:cs="Arial"/>
          <w:lang w:val="en-US"/>
        </w:rPr>
        <w:t xml:space="preserve"> degradation and inactivation or </w:t>
      </w:r>
      <w:r w:rsidR="00D66693" w:rsidRPr="00366034">
        <w:rPr>
          <w:rFonts w:ascii="Arial" w:hAnsi="Arial" w:cs="Arial"/>
          <w:lang w:val="en-US"/>
        </w:rPr>
        <w:t xml:space="preserve">towards </w:t>
      </w:r>
      <w:r w:rsidRPr="00366034">
        <w:rPr>
          <w:rFonts w:ascii="Arial" w:hAnsi="Arial" w:cs="Arial"/>
          <w:lang w:val="en-US"/>
        </w:rPr>
        <w:t xml:space="preserve">peripheral conversion to their more potent derivatives </w:t>
      </w:r>
      <w:r w:rsidR="008A7962" w:rsidRPr="00366034">
        <w:rPr>
          <w:rFonts w:ascii="Arial" w:hAnsi="Arial" w:cs="Arial"/>
          <w:lang w:val="en-US"/>
        </w:rPr>
        <w:t>T</w:t>
      </w:r>
      <w:r w:rsidRPr="00366034">
        <w:rPr>
          <w:rFonts w:ascii="Arial" w:hAnsi="Arial" w:cs="Arial"/>
          <w:lang w:val="en-US"/>
        </w:rPr>
        <w:t xml:space="preserve"> and dihydrotestosterone</w:t>
      </w:r>
      <w:r w:rsidR="008A7962" w:rsidRPr="00366034">
        <w:rPr>
          <w:rFonts w:ascii="Arial" w:hAnsi="Arial" w:cs="Arial"/>
          <w:lang w:val="en-US"/>
        </w:rPr>
        <w:t xml:space="preserve"> (DHT)</w:t>
      </w:r>
      <w:r w:rsidRPr="00366034">
        <w:rPr>
          <w:rFonts w:ascii="Arial" w:hAnsi="Arial" w:cs="Arial"/>
          <w:lang w:val="en-US"/>
        </w:rPr>
        <w:t>.</w:t>
      </w:r>
      <w:r w:rsidRPr="00366034">
        <w:rPr>
          <w:rFonts w:ascii="Arial" w:eastAsia="Times New Roman" w:hAnsi="Arial" w:cs="Arial"/>
          <w:lang w:val="en-US" w:eastAsia="el-GR"/>
        </w:rPr>
        <w:t xml:space="preserve"> </w:t>
      </w:r>
      <w:r w:rsidR="00D66693" w:rsidRPr="00366034">
        <w:rPr>
          <w:rFonts w:ascii="Arial" w:eastAsia="Times New Roman" w:hAnsi="Arial" w:cs="Arial"/>
          <w:lang w:val="en-US" w:eastAsia="el-GR"/>
        </w:rPr>
        <w:t>A</w:t>
      </w:r>
      <w:r w:rsidR="00066D80" w:rsidRPr="00366034">
        <w:rPr>
          <w:rFonts w:ascii="Arial" w:eastAsia="Times New Roman" w:hAnsi="Arial" w:cs="Arial"/>
          <w:lang w:val="en-US" w:eastAsia="el-GR"/>
        </w:rPr>
        <w:t>drenal androgens</w:t>
      </w:r>
      <w:r w:rsidRPr="00366034">
        <w:rPr>
          <w:rFonts w:ascii="Arial" w:eastAsia="Times New Roman" w:hAnsi="Arial" w:cs="Arial"/>
          <w:lang w:val="en-US" w:eastAsia="el-GR"/>
        </w:rPr>
        <w:t xml:space="preserve"> and their metabolites are inactivated or </w:t>
      </w:r>
      <w:r w:rsidR="005617AF" w:rsidRPr="00366034">
        <w:rPr>
          <w:rFonts w:ascii="Arial" w:eastAsia="Times New Roman" w:hAnsi="Arial" w:cs="Arial"/>
          <w:lang w:val="en-US" w:eastAsia="el-GR"/>
        </w:rPr>
        <w:t>degraded</w:t>
      </w:r>
      <w:r w:rsidR="006B6106" w:rsidRPr="00366034">
        <w:rPr>
          <w:rFonts w:ascii="Arial" w:eastAsia="Times New Roman" w:hAnsi="Arial" w:cs="Arial"/>
          <w:color w:val="00B0F0"/>
          <w:lang w:val="en-US" w:eastAsia="el-GR"/>
        </w:rPr>
        <w:t xml:space="preserve"> </w:t>
      </w:r>
      <w:r w:rsidRPr="00366034">
        <w:rPr>
          <w:rFonts w:ascii="Arial" w:eastAsia="Times New Roman" w:hAnsi="Arial" w:cs="Arial"/>
          <w:lang w:val="en-US" w:eastAsia="el-GR"/>
        </w:rPr>
        <w:t>in various tissues, i</w:t>
      </w:r>
      <w:r w:rsidR="00D66693" w:rsidRPr="00366034">
        <w:rPr>
          <w:rFonts w:ascii="Arial" w:eastAsia="Times New Roman" w:hAnsi="Arial" w:cs="Arial"/>
          <w:lang w:val="en-US" w:eastAsia="el-GR"/>
        </w:rPr>
        <w:t>ncluding liver and kidney</w:t>
      </w:r>
      <w:r w:rsidR="00777B39" w:rsidRPr="00366034">
        <w:rPr>
          <w:rFonts w:ascii="Arial" w:eastAsia="Times New Roman" w:hAnsi="Arial" w:cs="Arial"/>
          <w:lang w:val="en-US" w:eastAsia="el-GR"/>
        </w:rPr>
        <w:t xml:space="preserve"> (</w:t>
      </w:r>
      <w:r w:rsidR="00091C14" w:rsidRPr="00366034">
        <w:rPr>
          <w:rFonts w:ascii="Arial" w:eastAsia="Times New Roman" w:hAnsi="Arial" w:cs="Arial"/>
          <w:lang w:val="en-US" w:eastAsia="el-GR"/>
        </w:rPr>
        <w:t>49</w:t>
      </w:r>
      <w:r w:rsidR="00777B39" w:rsidRPr="00366034">
        <w:rPr>
          <w:rFonts w:ascii="Arial" w:eastAsia="Times New Roman" w:hAnsi="Arial" w:cs="Arial"/>
          <w:lang w:val="en-US" w:eastAsia="el-GR"/>
        </w:rPr>
        <w:t xml:space="preserve">). </w:t>
      </w:r>
      <w:r w:rsidRPr="00366034">
        <w:rPr>
          <w:rFonts w:ascii="Arial" w:eastAsia="Times New Roman" w:hAnsi="Arial" w:cs="Arial"/>
          <w:lang w:val="en-US" w:eastAsia="el-GR"/>
        </w:rPr>
        <w:t>Major biochemical routes for inactivation and excretion are conjugation of androgens to glucuronate or sulfate residues to produce hydrophilic glucuronides or sulfates</w:t>
      </w:r>
      <w:r w:rsidR="002E025D" w:rsidRPr="00366034">
        <w:rPr>
          <w:rFonts w:ascii="Arial" w:eastAsia="Times New Roman" w:hAnsi="Arial" w:cs="Arial"/>
          <w:lang w:val="en-US" w:eastAsia="el-GR"/>
        </w:rPr>
        <w:t>, respectively,</w:t>
      </w:r>
      <w:r w:rsidRPr="00366034">
        <w:rPr>
          <w:rFonts w:ascii="Arial" w:eastAsia="Times New Roman" w:hAnsi="Arial" w:cs="Arial"/>
          <w:lang w:val="en-US" w:eastAsia="el-GR"/>
        </w:rPr>
        <w:t xml:space="preserve"> excreted in the urine </w:t>
      </w:r>
      <w:r w:rsidR="006255D4" w:rsidRPr="00366034">
        <w:rPr>
          <w:rFonts w:ascii="Arial" w:eastAsia="Times New Roman" w:hAnsi="Arial" w:cs="Arial"/>
          <w:lang w:val="en-US" w:eastAsia="el-GR"/>
        </w:rPr>
        <w:t>(F</w:t>
      </w:r>
      <w:r w:rsidRPr="00366034">
        <w:rPr>
          <w:rFonts w:ascii="Arial" w:eastAsia="Times New Roman" w:hAnsi="Arial" w:cs="Arial"/>
          <w:lang w:val="en-US" w:eastAsia="el-GR"/>
        </w:rPr>
        <w:t>igure 6A).</w:t>
      </w:r>
      <w:r w:rsidRPr="00366034">
        <w:rPr>
          <w:rFonts w:ascii="Arial" w:hAnsi="Arial" w:cs="Arial"/>
          <w:lang w:val="en-US"/>
        </w:rPr>
        <w:t xml:space="preserve"> </w:t>
      </w:r>
    </w:p>
    <w:p w:rsidR="00D62856" w:rsidRDefault="00D62856" w:rsidP="00366034">
      <w:pPr>
        <w:spacing w:after="0"/>
        <w:rPr>
          <w:rFonts w:ascii="Arial" w:hAnsi="Arial" w:cs="Arial"/>
          <w:lang w:val="en-US"/>
        </w:rPr>
      </w:pPr>
    </w:p>
    <w:p w:rsidR="00D62856" w:rsidRDefault="00AD631C" w:rsidP="00366034">
      <w:pPr>
        <w:spacing w:after="0"/>
        <w:rPr>
          <w:rFonts w:ascii="Arial" w:hAnsi="Arial" w:cs="Arial"/>
          <w:lang w:val="en-US"/>
        </w:rPr>
      </w:pPr>
      <w:r w:rsidRPr="00366034">
        <w:rPr>
          <w:rFonts w:ascii="Arial" w:eastAsia="Times New Roman" w:hAnsi="Arial" w:cs="Arial"/>
          <w:noProof/>
          <w:lang w:eastAsia="el-GR"/>
        </w:rPr>
        <w:drawing>
          <wp:inline distT="0" distB="0" distL="0" distR="0">
            <wp:extent cx="4864100" cy="4051300"/>
            <wp:effectExtent l="0" t="0" r="0" b="0"/>
            <wp:docPr id="6" name="Εικόνα 5" descr="Περιγραφή: http://www.endotext.org/adrenal/adrenal3/figures3/figure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5" descr="Περιγραφή: http://www.endotext.org/adrenal/adrenal3/figures3/figure4.gif"/>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100" cy="4051300"/>
                    </a:xfrm>
                    <a:prstGeom prst="rect">
                      <a:avLst/>
                    </a:prstGeom>
                    <a:noFill/>
                    <a:ln>
                      <a:noFill/>
                    </a:ln>
                  </pic:spPr>
                </pic:pic>
              </a:graphicData>
            </a:graphic>
          </wp:inline>
        </w:drawing>
      </w:r>
    </w:p>
    <w:p w:rsidR="00D62856" w:rsidRPr="00D62856" w:rsidRDefault="00D62856" w:rsidP="00D62856">
      <w:pPr>
        <w:spacing w:after="0"/>
        <w:rPr>
          <w:rFonts w:ascii="Arial" w:hAnsi="Arial" w:cs="Arial"/>
          <w:b/>
          <w:lang w:val="en-US"/>
        </w:rPr>
      </w:pPr>
      <w:r w:rsidRPr="00D62856">
        <w:rPr>
          <w:rFonts w:ascii="Arial" w:hAnsi="Arial" w:cs="Arial"/>
          <w:b/>
          <w:lang w:val="en-US"/>
        </w:rPr>
        <w:t xml:space="preserve">Figure 6: Metabolism of adrenal androgens in the pilosebaceous unit (A) and adipocyte tissue (B). Abbreviations: A, Δ4-androstenedione; T, testosterone; DHT, dihydrotestosterone; R, receptor; 3β-HSD, 3β-hydroxysteroid dehydrogenase; 17β-HSD, 17β-hydroxysteroid dehydrogenase; 5α-r, 5α-reductase; 3α-, 3β -diol, 3α-androstenediol, 3β-androstenediol; 3α-, 3β- diol-G, 3α-diol-glucuronide, 3β-diol-glucuronide; androsterone-G, androsterone </w:t>
      </w:r>
      <w:r w:rsidR="005617AF" w:rsidRPr="00D62856">
        <w:rPr>
          <w:rFonts w:ascii="Arial" w:hAnsi="Arial" w:cs="Arial"/>
          <w:b/>
          <w:lang w:val="en-US"/>
        </w:rPr>
        <w:t>glucuronide</w:t>
      </w:r>
      <w:r w:rsidRPr="00D62856">
        <w:rPr>
          <w:rFonts w:ascii="Arial" w:hAnsi="Arial" w:cs="Arial"/>
          <w:b/>
          <w:lang w:val="en-US"/>
        </w:rPr>
        <w:t>; ar, aromatase; E1, estrone; E2, 17β-estradiol</w:t>
      </w:r>
    </w:p>
    <w:p w:rsidR="00D62856" w:rsidRDefault="00D62856" w:rsidP="00366034">
      <w:pPr>
        <w:spacing w:after="0"/>
        <w:rPr>
          <w:rFonts w:ascii="Arial" w:hAnsi="Arial" w:cs="Arial"/>
          <w:lang w:val="en-US"/>
        </w:rPr>
      </w:pPr>
    </w:p>
    <w:p w:rsidR="003D180D" w:rsidRPr="00366034" w:rsidRDefault="00D62856" w:rsidP="00366034">
      <w:pPr>
        <w:spacing w:after="0"/>
        <w:rPr>
          <w:rFonts w:ascii="Arial" w:eastAsia="Times New Roman" w:hAnsi="Arial" w:cs="Arial"/>
          <w:lang w:val="en-US" w:eastAsia="el-GR"/>
        </w:rPr>
      </w:pPr>
      <w:r>
        <w:rPr>
          <w:rFonts w:ascii="Arial" w:eastAsia="Times New Roman" w:hAnsi="Arial" w:cs="Arial"/>
          <w:lang w:val="en-US" w:eastAsia="el-GR"/>
        </w:rPr>
        <w:lastRenderedPageBreak/>
        <w:t>DHEA</w:t>
      </w:r>
      <w:r w:rsidR="00343842" w:rsidRPr="00366034">
        <w:rPr>
          <w:rFonts w:ascii="Arial" w:eastAsia="Times New Roman" w:hAnsi="Arial" w:cs="Arial"/>
          <w:lang w:val="en-US" w:eastAsia="el-GR"/>
        </w:rPr>
        <w:t>, DHEA</w:t>
      </w:r>
      <w:r w:rsidR="00A01F49" w:rsidRPr="00366034">
        <w:rPr>
          <w:rFonts w:ascii="Arial" w:eastAsia="Times New Roman" w:hAnsi="Arial" w:cs="Arial"/>
          <w:lang w:val="en-US" w:eastAsia="el-GR"/>
        </w:rPr>
        <w:t xml:space="preserve">S, and A4 are converted to the potent androgens T and DHT in peripheral tissues. Major conversions are those of A4 to T and T to DHT by the enzymes </w:t>
      </w:r>
      <w:r w:rsidR="00DF2747" w:rsidRPr="00366034">
        <w:rPr>
          <w:rFonts w:ascii="Arial" w:eastAsia="Times New Roman" w:hAnsi="Arial" w:cs="Arial"/>
          <w:lang w:val="en-US" w:eastAsia="el-GR"/>
        </w:rPr>
        <w:t>17β-h</w:t>
      </w:r>
      <w:r w:rsidR="009F33B3" w:rsidRPr="00366034">
        <w:rPr>
          <w:rFonts w:ascii="Arial" w:eastAsia="Times New Roman" w:hAnsi="Arial" w:cs="Arial"/>
          <w:lang w:val="en-US" w:eastAsia="el-GR"/>
        </w:rPr>
        <w:t xml:space="preserve">ydroxysteroid dehydrogenase </w:t>
      </w:r>
      <w:r w:rsidR="00DF2747" w:rsidRPr="00366034">
        <w:rPr>
          <w:rFonts w:ascii="Arial" w:eastAsia="Times New Roman" w:hAnsi="Arial" w:cs="Arial"/>
          <w:lang w:val="en-US" w:eastAsia="el-GR"/>
        </w:rPr>
        <w:t>(</w:t>
      </w:r>
      <w:r w:rsidR="00A01F49" w:rsidRPr="00366034">
        <w:rPr>
          <w:rFonts w:ascii="Arial" w:eastAsia="Times New Roman" w:hAnsi="Arial" w:cs="Arial"/>
          <w:lang w:val="en-US" w:eastAsia="el-GR"/>
        </w:rPr>
        <w:t>17</w:t>
      </w:r>
      <w:r w:rsidR="00A01F49" w:rsidRPr="00366034">
        <w:rPr>
          <w:rFonts w:ascii="Arial" w:eastAsia="Times New Roman" w:hAnsi="Arial" w:cs="Arial"/>
          <w:lang w:eastAsia="el-GR"/>
        </w:rPr>
        <w:t>β</w:t>
      </w:r>
      <w:r w:rsidR="00A01F49" w:rsidRPr="00366034">
        <w:rPr>
          <w:rFonts w:ascii="Arial" w:eastAsia="Times New Roman" w:hAnsi="Arial" w:cs="Arial"/>
          <w:lang w:val="en-US" w:eastAsia="el-GR"/>
        </w:rPr>
        <w:t>-HSD</w:t>
      </w:r>
      <w:r w:rsidR="00DF2747" w:rsidRPr="00366034">
        <w:rPr>
          <w:rFonts w:ascii="Arial" w:eastAsia="Times New Roman" w:hAnsi="Arial" w:cs="Arial"/>
          <w:lang w:val="en-US" w:eastAsia="el-GR"/>
        </w:rPr>
        <w:t>)</w:t>
      </w:r>
      <w:r w:rsidR="00A01F49" w:rsidRPr="00366034">
        <w:rPr>
          <w:rFonts w:ascii="Arial" w:eastAsia="Times New Roman" w:hAnsi="Arial" w:cs="Arial"/>
          <w:lang w:val="en-US" w:eastAsia="el-GR"/>
        </w:rPr>
        <w:t xml:space="preserve"> and 5</w:t>
      </w:r>
      <w:r w:rsidR="00A01F49" w:rsidRPr="00366034">
        <w:rPr>
          <w:rFonts w:ascii="Arial" w:eastAsia="Times New Roman" w:hAnsi="Arial" w:cs="Arial"/>
          <w:lang w:eastAsia="el-GR"/>
        </w:rPr>
        <w:t>α</w:t>
      </w:r>
      <w:r w:rsidR="00A01F49" w:rsidRPr="00366034">
        <w:rPr>
          <w:rFonts w:ascii="Arial" w:eastAsia="Times New Roman" w:hAnsi="Arial" w:cs="Arial"/>
          <w:lang w:val="en-US" w:eastAsia="el-GR"/>
        </w:rPr>
        <w:t xml:space="preserve">-reductase, respectively. Major peripheral sites of androgen conversion are the hair follicles, the sebaceous glands </w:t>
      </w:r>
      <w:r w:rsidR="006255D4" w:rsidRPr="00366034">
        <w:rPr>
          <w:rFonts w:ascii="Arial" w:eastAsia="Times New Roman" w:hAnsi="Arial" w:cs="Arial"/>
          <w:lang w:val="en-US" w:eastAsia="el-GR"/>
        </w:rPr>
        <w:t xml:space="preserve">(Figure </w:t>
      </w:r>
      <w:r w:rsidR="00A01F49" w:rsidRPr="00366034">
        <w:rPr>
          <w:rFonts w:ascii="Arial" w:eastAsia="Times New Roman" w:hAnsi="Arial" w:cs="Arial"/>
          <w:lang w:val="en-US" w:eastAsia="el-GR"/>
        </w:rPr>
        <w:t>6A), the prostate,</w:t>
      </w:r>
      <w:r w:rsidR="008A7962" w:rsidRPr="00366034">
        <w:rPr>
          <w:rFonts w:ascii="Arial" w:eastAsia="Times New Roman" w:hAnsi="Arial" w:cs="Arial"/>
          <w:lang w:val="en-US" w:eastAsia="el-GR"/>
        </w:rPr>
        <w:t xml:space="preserve"> </w:t>
      </w:r>
      <w:r w:rsidR="00A01F49" w:rsidRPr="00366034">
        <w:rPr>
          <w:rFonts w:ascii="Arial" w:eastAsia="Times New Roman" w:hAnsi="Arial" w:cs="Arial"/>
          <w:lang w:val="en-US" w:eastAsia="el-GR"/>
        </w:rPr>
        <w:t>the external g</w:t>
      </w:r>
      <w:r w:rsidR="002E025D" w:rsidRPr="00366034">
        <w:rPr>
          <w:rFonts w:ascii="Arial" w:eastAsia="Times New Roman" w:hAnsi="Arial" w:cs="Arial"/>
          <w:lang w:val="en-US" w:eastAsia="el-GR"/>
        </w:rPr>
        <w:t>enitalia and the adipose tissue</w:t>
      </w:r>
      <w:r w:rsidR="00E204B8" w:rsidRPr="00366034">
        <w:rPr>
          <w:rFonts w:ascii="Arial" w:eastAsia="Times New Roman" w:hAnsi="Arial" w:cs="Arial"/>
          <w:lang w:val="en-US" w:eastAsia="el-GR"/>
        </w:rPr>
        <w:t xml:space="preserve"> (</w:t>
      </w:r>
      <w:r w:rsidR="002C7EFD" w:rsidRPr="00366034">
        <w:rPr>
          <w:rFonts w:ascii="Arial" w:eastAsia="Times New Roman" w:hAnsi="Arial" w:cs="Arial"/>
          <w:lang w:val="en-US" w:eastAsia="el-GR"/>
        </w:rPr>
        <w:t>50-51</w:t>
      </w:r>
      <w:r w:rsidR="00E204B8" w:rsidRPr="00366034">
        <w:rPr>
          <w:rFonts w:ascii="Arial" w:eastAsia="Times New Roman" w:hAnsi="Arial" w:cs="Arial"/>
          <w:lang w:val="en-US" w:eastAsia="el-GR"/>
        </w:rPr>
        <w:t xml:space="preserve">). </w:t>
      </w:r>
      <w:r>
        <w:rPr>
          <w:rFonts w:ascii="Arial" w:eastAsia="Times New Roman" w:hAnsi="Arial" w:cs="Arial"/>
          <w:lang w:val="en-US" w:eastAsia="el-GR"/>
        </w:rPr>
        <w:t>DHEAS</w:t>
      </w:r>
      <w:r w:rsidR="00A01F49" w:rsidRPr="00366034">
        <w:rPr>
          <w:rFonts w:ascii="Arial" w:hAnsi="Arial" w:cs="Arial"/>
          <w:lang w:val="en-US"/>
        </w:rPr>
        <w:t xml:space="preserve"> is the sulfated version of DHEA. This conversion is catalyzed by sulfotransferase (SULT2A1) </w:t>
      </w:r>
      <w:r w:rsidR="003E2BC1" w:rsidRPr="00366034">
        <w:rPr>
          <w:rFonts w:ascii="Arial" w:hAnsi="Arial" w:cs="Arial"/>
          <w:lang w:val="en-US"/>
        </w:rPr>
        <w:t>primarily</w:t>
      </w:r>
      <w:r w:rsidR="00A01F49" w:rsidRPr="00366034">
        <w:rPr>
          <w:rFonts w:ascii="Arial" w:hAnsi="Arial" w:cs="Arial"/>
          <w:lang w:val="en-US"/>
        </w:rPr>
        <w:t xml:space="preserve"> in the adrenals, the liver, the kidney and small intestine. The </w:t>
      </w:r>
      <w:r w:rsidR="00DF2747" w:rsidRPr="00366034">
        <w:rPr>
          <w:rFonts w:ascii="Arial" w:hAnsi="Arial" w:cs="Arial"/>
          <w:lang w:val="en-US"/>
        </w:rPr>
        <w:t>concentrations</w:t>
      </w:r>
      <w:r w:rsidR="00A01F49" w:rsidRPr="00366034">
        <w:rPr>
          <w:rFonts w:ascii="Arial" w:hAnsi="Arial" w:cs="Arial"/>
          <w:lang w:val="en-US"/>
        </w:rPr>
        <w:t xml:space="preserve"> of DHEAS in the circulation are about 300 times </w:t>
      </w:r>
      <w:r w:rsidR="008A7962" w:rsidRPr="00366034">
        <w:rPr>
          <w:rFonts w:ascii="Arial" w:hAnsi="Arial" w:cs="Arial"/>
          <w:lang w:val="en-US"/>
        </w:rPr>
        <w:t>greater</w:t>
      </w:r>
      <w:r w:rsidR="00A01F49" w:rsidRPr="00366034">
        <w:rPr>
          <w:rFonts w:ascii="Arial" w:hAnsi="Arial" w:cs="Arial"/>
          <w:lang w:val="en-US"/>
        </w:rPr>
        <w:t xml:space="preserve"> than those of free DHEA. </w:t>
      </w:r>
      <w:r w:rsidR="00DF2747" w:rsidRPr="00366034">
        <w:rPr>
          <w:rFonts w:ascii="Arial" w:hAnsi="Arial" w:cs="Arial"/>
          <w:lang w:val="en-US"/>
        </w:rPr>
        <w:t xml:space="preserve">The former </w:t>
      </w:r>
      <w:r w:rsidR="00A01F49" w:rsidRPr="00366034">
        <w:rPr>
          <w:rFonts w:ascii="Arial" w:hAnsi="Arial" w:cs="Arial"/>
          <w:lang w:val="en-US"/>
        </w:rPr>
        <w:t xml:space="preserve">show no diurnal variation, whereas </w:t>
      </w:r>
      <w:r w:rsidR="00DF2747" w:rsidRPr="00366034">
        <w:rPr>
          <w:rFonts w:ascii="Arial" w:hAnsi="Arial" w:cs="Arial"/>
          <w:lang w:val="en-US"/>
        </w:rPr>
        <w:t>the latter</w:t>
      </w:r>
      <w:r w:rsidR="00A01F49" w:rsidRPr="00366034">
        <w:rPr>
          <w:rFonts w:ascii="Arial" w:hAnsi="Arial" w:cs="Arial"/>
          <w:lang w:val="en-US"/>
        </w:rPr>
        <w:t xml:space="preserve"> reach their peak in the early morning hours. </w:t>
      </w:r>
      <w:r>
        <w:rPr>
          <w:rFonts w:ascii="Arial" w:hAnsi="Arial" w:cs="Arial"/>
          <w:lang w:val="en-US"/>
        </w:rPr>
        <w:t>DHEA</w:t>
      </w:r>
      <w:r w:rsidR="00167B50">
        <w:rPr>
          <w:rFonts w:ascii="Arial" w:hAnsi="Arial" w:cs="Arial"/>
          <w:lang w:val="en-US"/>
        </w:rPr>
        <w:t xml:space="preserve"> </w:t>
      </w:r>
      <w:r w:rsidR="00A01F49" w:rsidRPr="00366034">
        <w:rPr>
          <w:rFonts w:ascii="Arial" w:hAnsi="Arial" w:cs="Arial"/>
          <w:lang w:val="en-US"/>
        </w:rPr>
        <w:t xml:space="preserve">secreted by the adrenal gland can be also converted to </w:t>
      </w:r>
      <w:r w:rsidR="002E025D" w:rsidRPr="00366034">
        <w:rPr>
          <w:rFonts w:ascii="Arial" w:hAnsi="Arial" w:cs="Arial"/>
          <w:lang w:val="en-GB"/>
        </w:rPr>
        <w:t>A4</w:t>
      </w:r>
      <w:r w:rsidR="003E2BC1" w:rsidRPr="00366034">
        <w:rPr>
          <w:rFonts w:ascii="Arial" w:hAnsi="Arial" w:cs="Arial"/>
          <w:lang w:val="en-US"/>
        </w:rPr>
        <w:t>. Both</w:t>
      </w:r>
      <w:r w:rsidR="00A01F49" w:rsidRPr="00366034">
        <w:rPr>
          <w:rFonts w:ascii="Arial" w:hAnsi="Arial" w:cs="Arial"/>
          <w:lang w:val="en-US"/>
        </w:rPr>
        <w:t xml:space="preserve"> DHEA an</w:t>
      </w:r>
      <w:r w:rsidR="003A55CA" w:rsidRPr="00366034">
        <w:rPr>
          <w:rFonts w:ascii="Arial" w:hAnsi="Arial" w:cs="Arial"/>
          <w:lang w:val="en-US"/>
        </w:rPr>
        <w:t>d DHEAS are also metabolized to</w:t>
      </w:r>
      <w:r w:rsidR="00A01F49" w:rsidRPr="00366034">
        <w:rPr>
          <w:rFonts w:ascii="Arial" w:hAnsi="Arial" w:cs="Arial"/>
          <w:lang w:val="en-US"/>
        </w:rPr>
        <w:t xml:space="preserve"> 7</w:t>
      </w:r>
      <w:r w:rsidR="00A01F49" w:rsidRPr="00366034">
        <w:rPr>
          <w:rFonts w:ascii="Arial" w:hAnsi="Arial" w:cs="Arial"/>
        </w:rPr>
        <w:t>α</w:t>
      </w:r>
      <w:r w:rsidR="00A01F49" w:rsidRPr="00366034">
        <w:rPr>
          <w:rFonts w:ascii="Arial" w:hAnsi="Arial" w:cs="Arial"/>
          <w:lang w:val="en-US"/>
        </w:rPr>
        <w:t xml:space="preserve"> and 16</w:t>
      </w:r>
      <w:r w:rsidR="00A01F49" w:rsidRPr="00366034">
        <w:rPr>
          <w:rFonts w:ascii="Arial" w:hAnsi="Arial" w:cs="Arial"/>
        </w:rPr>
        <w:t>α</w:t>
      </w:r>
      <w:r w:rsidR="00A01F49" w:rsidRPr="00366034">
        <w:rPr>
          <w:rFonts w:ascii="Arial" w:hAnsi="Arial" w:cs="Arial"/>
          <w:lang w:val="en-US"/>
        </w:rPr>
        <w:t xml:space="preserve"> – hydroxylated derivatives and by 17</w:t>
      </w:r>
      <w:r w:rsidR="00A01F49" w:rsidRPr="00366034">
        <w:rPr>
          <w:rFonts w:ascii="Arial" w:hAnsi="Arial" w:cs="Arial"/>
        </w:rPr>
        <w:t>β</w:t>
      </w:r>
      <w:r w:rsidR="00A01F49" w:rsidRPr="00366034">
        <w:rPr>
          <w:rFonts w:ascii="Arial" w:hAnsi="Arial" w:cs="Arial"/>
          <w:lang w:val="en-US"/>
        </w:rPr>
        <w:t xml:space="preserve"> reduction to </w:t>
      </w:r>
      <w:r w:rsidR="00A01F49" w:rsidRPr="00366034">
        <w:rPr>
          <w:rFonts w:ascii="Arial" w:hAnsi="Arial" w:cs="Arial"/>
        </w:rPr>
        <w:t>Α</w:t>
      </w:r>
      <w:r w:rsidR="00A01F49" w:rsidRPr="00366034">
        <w:rPr>
          <w:rFonts w:ascii="Arial" w:hAnsi="Arial" w:cs="Arial"/>
          <w:lang w:val="en-US"/>
        </w:rPr>
        <w:t xml:space="preserve">5 and its sulfate. Androstenedione is converted either to </w:t>
      </w:r>
      <w:r w:rsidR="008A7962" w:rsidRPr="00366034">
        <w:rPr>
          <w:rFonts w:ascii="Arial" w:hAnsi="Arial" w:cs="Arial"/>
          <w:lang w:val="en-US"/>
        </w:rPr>
        <w:t>T</w:t>
      </w:r>
      <w:r w:rsidR="00A01F49" w:rsidRPr="00366034">
        <w:rPr>
          <w:rFonts w:ascii="Arial" w:hAnsi="Arial" w:cs="Arial"/>
          <w:lang w:val="en-US"/>
        </w:rPr>
        <w:t xml:space="preserve"> or by reduction of its 4,5</w:t>
      </w:r>
      <w:r w:rsidR="00167B50">
        <w:rPr>
          <w:rFonts w:ascii="Arial" w:hAnsi="Arial" w:cs="Arial"/>
          <w:lang w:val="en-US"/>
        </w:rPr>
        <w:t>-</w:t>
      </w:r>
      <w:r w:rsidR="00A01F49" w:rsidRPr="00366034">
        <w:rPr>
          <w:rFonts w:ascii="Arial" w:hAnsi="Arial" w:cs="Arial"/>
          <w:lang w:val="en-US"/>
        </w:rPr>
        <w:t>double bond to etiocholanolone or androsterone. Testosterone is converted to DHT in androgen-sensitive tissues by 5</w:t>
      </w:r>
      <w:r w:rsidR="00A01F49" w:rsidRPr="00366034">
        <w:rPr>
          <w:rFonts w:ascii="Arial" w:hAnsi="Arial" w:cs="Arial"/>
        </w:rPr>
        <w:t>β</w:t>
      </w:r>
      <w:r w:rsidR="00A01F49" w:rsidRPr="00366034">
        <w:rPr>
          <w:rFonts w:ascii="Arial" w:hAnsi="Arial" w:cs="Arial"/>
          <w:lang w:val="en-US"/>
        </w:rPr>
        <w:t xml:space="preserve"> reduction. The product is mainly metabolized by 3</w:t>
      </w:r>
      <w:r w:rsidR="00A01F49" w:rsidRPr="00366034">
        <w:rPr>
          <w:rFonts w:ascii="Arial" w:hAnsi="Arial" w:cs="Arial"/>
        </w:rPr>
        <w:t>α</w:t>
      </w:r>
      <w:r w:rsidR="00A01F49" w:rsidRPr="00366034">
        <w:rPr>
          <w:rFonts w:ascii="Arial" w:hAnsi="Arial" w:cs="Arial"/>
          <w:lang w:val="en-US"/>
        </w:rPr>
        <w:t xml:space="preserve"> reduction to</w:t>
      </w:r>
      <w:r w:rsidR="0050020A" w:rsidRPr="00366034">
        <w:rPr>
          <w:rFonts w:ascii="Arial" w:hAnsi="Arial" w:cs="Arial"/>
          <w:lang w:val="en-US"/>
        </w:rPr>
        <w:t xml:space="preserve"> 3α </w:t>
      </w:r>
      <w:r w:rsidR="00A01F49" w:rsidRPr="00366034">
        <w:rPr>
          <w:rFonts w:ascii="Arial" w:hAnsi="Arial" w:cs="Arial"/>
          <w:lang w:val="en-US"/>
        </w:rPr>
        <w:t>androstanediol. The metabolites of these androgens are conjugated either as glucuronides or sulfates and excreted in the urine.</w:t>
      </w:r>
      <w:r w:rsidR="00A01F49" w:rsidRPr="00366034">
        <w:rPr>
          <w:rFonts w:ascii="Arial" w:eastAsia="Times New Roman" w:hAnsi="Arial" w:cs="Arial"/>
          <w:lang w:val="en-US" w:eastAsia="el-GR"/>
        </w:rPr>
        <w:t xml:space="preserve"> Active uptake of androgens and </w:t>
      </w:r>
      <w:r w:rsidR="00A01F49" w:rsidRPr="00366034">
        <w:rPr>
          <w:rFonts w:ascii="Arial" w:eastAsia="Times New Roman" w:hAnsi="Arial" w:cs="Arial"/>
          <w:i/>
          <w:lang w:val="en-US" w:eastAsia="el-GR"/>
        </w:rPr>
        <w:t>in situ</w:t>
      </w:r>
      <w:r w:rsidR="00A01F49" w:rsidRPr="00366034">
        <w:rPr>
          <w:rFonts w:ascii="Arial" w:eastAsia="Times New Roman" w:hAnsi="Arial" w:cs="Arial"/>
          <w:lang w:val="en-US" w:eastAsia="el-GR"/>
        </w:rPr>
        <w:t xml:space="preserve"> estrogen synthesis occur in peripheral adipose tissue </w:t>
      </w:r>
      <w:r w:rsidR="006255D4" w:rsidRPr="00366034">
        <w:rPr>
          <w:rFonts w:ascii="Arial" w:eastAsia="Times New Roman" w:hAnsi="Arial" w:cs="Arial"/>
          <w:lang w:val="en-US" w:eastAsia="el-GR"/>
        </w:rPr>
        <w:t>(F</w:t>
      </w:r>
      <w:r w:rsidR="00A01F49" w:rsidRPr="00366034">
        <w:rPr>
          <w:rFonts w:ascii="Arial" w:eastAsia="Times New Roman" w:hAnsi="Arial" w:cs="Arial"/>
          <w:lang w:val="en-US" w:eastAsia="el-GR"/>
        </w:rPr>
        <w:t xml:space="preserve">igure 6B) through the enzymes </w:t>
      </w:r>
      <w:r w:rsidR="00DF2747" w:rsidRPr="00366034">
        <w:rPr>
          <w:rFonts w:ascii="Arial" w:eastAsia="Times New Roman" w:hAnsi="Arial" w:cs="Arial"/>
          <w:lang w:val="en-US" w:eastAsia="el-GR"/>
        </w:rPr>
        <w:t>17β-HSD</w:t>
      </w:r>
      <w:r w:rsidR="00A01F49" w:rsidRPr="00366034">
        <w:rPr>
          <w:rFonts w:ascii="Arial" w:eastAsia="Times New Roman" w:hAnsi="Arial" w:cs="Arial"/>
          <w:lang w:val="en-US" w:eastAsia="el-GR"/>
        </w:rPr>
        <w:t xml:space="preserve"> and</w:t>
      </w:r>
      <w:r w:rsidR="003D180D" w:rsidRPr="00366034">
        <w:rPr>
          <w:rFonts w:ascii="Arial" w:eastAsia="Times New Roman" w:hAnsi="Arial" w:cs="Arial"/>
          <w:lang w:val="en-US" w:eastAsia="el-GR"/>
        </w:rPr>
        <w:t xml:space="preserve"> aromatase, respectively</w:t>
      </w:r>
      <w:r w:rsidR="00E204B8"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52-55</w:t>
      </w:r>
      <w:r w:rsidR="00E204B8" w:rsidRPr="00366034">
        <w:rPr>
          <w:rFonts w:ascii="Arial" w:eastAsia="Times New Roman" w:hAnsi="Arial" w:cs="Arial"/>
          <w:lang w:val="en-US" w:eastAsia="el-GR"/>
        </w:rPr>
        <w:t xml:space="preserve">). </w:t>
      </w:r>
      <w:r w:rsidR="00A01F49" w:rsidRPr="00366034">
        <w:rPr>
          <w:rFonts w:ascii="Arial" w:eastAsia="Times New Roman" w:hAnsi="Arial" w:cs="Arial"/>
          <w:lang w:val="en-US" w:eastAsia="el-GR"/>
        </w:rPr>
        <w:t>Peripheral conversion contributes signi</w:t>
      </w:r>
      <w:r w:rsidR="00D3045B" w:rsidRPr="00366034">
        <w:rPr>
          <w:rFonts w:ascii="Arial" w:eastAsia="Times New Roman" w:hAnsi="Arial" w:cs="Arial"/>
          <w:lang w:val="en-US" w:eastAsia="el-GR"/>
        </w:rPr>
        <w:t>ficantly to circulating T concentration</w:t>
      </w:r>
      <w:r w:rsidR="00A01F49" w:rsidRPr="00366034">
        <w:rPr>
          <w:rFonts w:ascii="Arial" w:eastAsia="Times New Roman" w:hAnsi="Arial" w:cs="Arial"/>
          <w:lang w:val="en-US" w:eastAsia="el-GR"/>
        </w:rPr>
        <w:t xml:space="preserve"> in women, but not in men, in whom T is largely produced by the testis. Three main enzyme complexes are involved in the synthesis of estroge</w:t>
      </w:r>
      <w:r w:rsidR="003D180D" w:rsidRPr="00366034">
        <w:rPr>
          <w:rFonts w:ascii="Arial" w:eastAsia="Times New Roman" w:hAnsi="Arial" w:cs="Arial"/>
          <w:lang w:val="en-US" w:eastAsia="el-GR"/>
        </w:rPr>
        <w:t xml:space="preserve">ns in peripheral tissues </w:t>
      </w:r>
      <w:r w:rsidR="00E204B8" w:rsidRPr="00366034">
        <w:rPr>
          <w:rFonts w:ascii="Arial" w:eastAsia="Times New Roman" w:hAnsi="Arial" w:cs="Arial"/>
          <w:lang w:val="en-US" w:eastAsia="el-GR"/>
        </w:rPr>
        <w:t>(</w:t>
      </w:r>
      <w:r w:rsidR="004F6A6A" w:rsidRPr="00366034">
        <w:rPr>
          <w:rFonts w:ascii="Arial" w:eastAsia="Times New Roman" w:hAnsi="Arial" w:cs="Arial"/>
          <w:lang w:val="en-US" w:eastAsia="el-GR"/>
        </w:rPr>
        <w:t>56</w:t>
      </w:r>
      <w:r w:rsidR="00902EE5" w:rsidRPr="00366034">
        <w:rPr>
          <w:rFonts w:ascii="Arial" w:eastAsia="Times New Roman" w:hAnsi="Arial" w:cs="Arial"/>
          <w:lang w:val="en-US" w:eastAsia="el-GR"/>
        </w:rPr>
        <w:t>-58</w:t>
      </w:r>
      <w:r w:rsidR="00E204B8" w:rsidRPr="00366034">
        <w:rPr>
          <w:rFonts w:ascii="Arial" w:eastAsia="Times New Roman" w:hAnsi="Arial" w:cs="Arial"/>
          <w:lang w:val="en-US" w:eastAsia="el-GR"/>
        </w:rPr>
        <w:t>):</w:t>
      </w:r>
    </w:p>
    <w:p w:rsidR="00A01F49" w:rsidRPr="00366034" w:rsidRDefault="00A01F49" w:rsidP="00167B50">
      <w:pPr>
        <w:pStyle w:val="ColorfulList-Accent1"/>
        <w:numPr>
          <w:ilvl w:val="0"/>
          <w:numId w:val="4"/>
        </w:numPr>
        <w:spacing w:after="0"/>
        <w:rPr>
          <w:rFonts w:ascii="Arial" w:eastAsia="Times New Roman" w:hAnsi="Arial" w:cs="Arial"/>
          <w:lang w:val="en-US" w:eastAsia="el-GR"/>
        </w:rPr>
      </w:pPr>
      <w:r w:rsidRPr="00366034">
        <w:rPr>
          <w:rFonts w:ascii="Arial" w:eastAsia="Times New Roman" w:hAnsi="Arial" w:cs="Arial"/>
          <w:lang w:val="en-US" w:eastAsia="el-GR"/>
        </w:rPr>
        <w:t>Aromatase for the aromatization of androstenedione to estrone.</w:t>
      </w:r>
    </w:p>
    <w:p w:rsidR="00A01F49" w:rsidRPr="00366034" w:rsidRDefault="00A01F49" w:rsidP="00167B50">
      <w:pPr>
        <w:pStyle w:val="ColorfulList-Accent1"/>
        <w:numPr>
          <w:ilvl w:val="0"/>
          <w:numId w:val="4"/>
        </w:numPr>
        <w:spacing w:after="0"/>
        <w:rPr>
          <w:rFonts w:ascii="Arial" w:eastAsia="Times New Roman" w:hAnsi="Arial" w:cs="Arial"/>
          <w:lang w:val="en-US" w:eastAsia="el-GR"/>
        </w:rPr>
      </w:pPr>
      <w:r w:rsidRPr="00366034">
        <w:rPr>
          <w:rFonts w:ascii="Arial" w:eastAsia="Times New Roman" w:hAnsi="Arial" w:cs="Arial"/>
          <w:lang w:val="en-US" w:eastAsia="el-GR"/>
        </w:rPr>
        <w:t>Estrone sulfatase (E</w:t>
      </w:r>
      <w:r w:rsidRPr="00366034">
        <w:rPr>
          <w:rFonts w:ascii="Arial" w:eastAsia="Times New Roman" w:hAnsi="Arial" w:cs="Arial"/>
          <w:vertAlign w:val="subscript"/>
          <w:lang w:val="en-US" w:eastAsia="el-GR"/>
        </w:rPr>
        <w:t>1</w:t>
      </w:r>
      <w:r w:rsidRPr="00366034">
        <w:rPr>
          <w:rFonts w:ascii="Arial" w:eastAsia="Times New Roman" w:hAnsi="Arial" w:cs="Arial"/>
          <w:lang w:val="en-US" w:eastAsia="el-GR"/>
        </w:rPr>
        <w:t>-STS), which catalyses the formation of estrone from estrone sulfate.</w:t>
      </w:r>
    </w:p>
    <w:p w:rsidR="008150AD" w:rsidRPr="00366034" w:rsidRDefault="00A01F49" w:rsidP="00167B50">
      <w:pPr>
        <w:pStyle w:val="ColorfulList-Accent1"/>
        <w:numPr>
          <w:ilvl w:val="0"/>
          <w:numId w:val="4"/>
        </w:numPr>
        <w:spacing w:after="0"/>
        <w:rPr>
          <w:rFonts w:ascii="Arial" w:eastAsia="Times New Roman" w:hAnsi="Arial" w:cs="Arial"/>
          <w:lang w:val="en-US" w:eastAsia="el-GR"/>
        </w:rPr>
      </w:pPr>
      <w:r w:rsidRPr="00366034">
        <w:rPr>
          <w:rFonts w:ascii="Arial" w:eastAsia="Times New Roman" w:hAnsi="Arial" w:cs="Arial"/>
          <w:lang w:val="en-US" w:eastAsia="el-GR"/>
        </w:rPr>
        <w:t>Estradiol-17-</w:t>
      </w:r>
      <w:r w:rsidRPr="00366034">
        <w:rPr>
          <w:rFonts w:ascii="Arial" w:eastAsia="Times New Roman" w:hAnsi="Arial" w:cs="Arial"/>
          <w:lang w:eastAsia="el-GR"/>
        </w:rPr>
        <w:t>β</w:t>
      </w:r>
      <w:r w:rsidRPr="00366034">
        <w:rPr>
          <w:rFonts w:ascii="Arial" w:eastAsia="Times New Roman" w:hAnsi="Arial" w:cs="Arial"/>
          <w:lang w:val="en-US" w:eastAsia="el-GR"/>
        </w:rPr>
        <w:t>-hydroxysteroid dexydrogenase (17</w:t>
      </w:r>
      <w:r w:rsidRPr="00366034">
        <w:rPr>
          <w:rFonts w:ascii="Arial" w:eastAsia="Times New Roman" w:hAnsi="Arial" w:cs="Arial"/>
          <w:lang w:eastAsia="el-GR"/>
        </w:rPr>
        <w:t>β</w:t>
      </w:r>
      <w:r w:rsidRPr="00366034">
        <w:rPr>
          <w:rFonts w:ascii="Arial" w:eastAsia="Times New Roman" w:hAnsi="Arial" w:cs="Arial"/>
          <w:lang w:val="en-US" w:eastAsia="el-GR"/>
        </w:rPr>
        <w:t>-HSD) Type 1 which is responsible for the reduction of estrone to the biologically active estrogen, estradiol.</w:t>
      </w:r>
    </w:p>
    <w:p w:rsidR="00167B50" w:rsidRDefault="00167B50" w:rsidP="00167B50">
      <w:pPr>
        <w:pStyle w:val="ColorfulList-Accent1"/>
        <w:spacing w:after="0"/>
        <w:ind w:left="0"/>
        <w:rPr>
          <w:rFonts w:ascii="Arial" w:eastAsia="Times New Roman" w:hAnsi="Arial" w:cs="Arial"/>
          <w:lang w:val="en-US" w:eastAsia="el-GR"/>
        </w:rPr>
      </w:pPr>
    </w:p>
    <w:p w:rsidR="00A01F49" w:rsidRDefault="008150AD" w:rsidP="00167B50">
      <w:pPr>
        <w:pStyle w:val="ColorfulList-Accent1"/>
        <w:spacing w:after="0"/>
        <w:ind w:left="0"/>
        <w:rPr>
          <w:rFonts w:ascii="Arial" w:eastAsia="Times New Roman" w:hAnsi="Arial" w:cs="Arial"/>
          <w:lang w:val="en-US" w:eastAsia="el-GR"/>
        </w:rPr>
      </w:pPr>
      <w:r w:rsidRPr="00366034">
        <w:rPr>
          <w:rFonts w:ascii="Arial" w:eastAsia="Times New Roman" w:hAnsi="Arial" w:cs="Arial"/>
          <w:lang w:val="en-US" w:eastAsia="el-GR"/>
        </w:rPr>
        <w:t xml:space="preserve">Finally, according to </w:t>
      </w:r>
      <w:r w:rsidR="00DF2747" w:rsidRPr="00366034">
        <w:rPr>
          <w:rFonts w:ascii="Arial" w:eastAsia="Times New Roman" w:hAnsi="Arial" w:cs="Arial"/>
          <w:lang w:val="en-US" w:eastAsia="el-GR"/>
        </w:rPr>
        <w:t>recent</w:t>
      </w:r>
      <w:r w:rsidRPr="00366034">
        <w:rPr>
          <w:rFonts w:ascii="Arial" w:eastAsia="Times New Roman" w:hAnsi="Arial" w:cs="Arial"/>
          <w:lang w:val="en-US" w:eastAsia="el-GR"/>
        </w:rPr>
        <w:t xml:space="preserve"> studies</w:t>
      </w:r>
      <w:r w:rsidR="00A53B02" w:rsidRPr="00366034">
        <w:rPr>
          <w:rFonts w:ascii="Arial" w:eastAsia="Times New Roman" w:hAnsi="Arial" w:cs="Arial"/>
          <w:lang w:val="en-US" w:eastAsia="el-GR"/>
        </w:rPr>
        <w:t>,</w:t>
      </w:r>
      <w:r w:rsidRPr="00366034">
        <w:rPr>
          <w:rFonts w:ascii="Arial" w:eastAsia="Times New Roman" w:hAnsi="Arial" w:cs="Arial"/>
          <w:lang w:val="en-US" w:eastAsia="el-GR"/>
        </w:rPr>
        <w:t xml:space="preserve"> 11-KT has been found to be the principal androgen made by the human adrenal. Both A4 and T may undergo 11-hydroxylation catalyzed by P450c11b (CYP11B1 gene) to yield 11OHA4 and 11OH-testosterone (11OH-T), respectively. These 11-hydroxysteroids may be oxidized by 11β-hydroxysteroid dehydrogenase type 2 (HSD-11B2), which is more </w:t>
      </w:r>
      <w:r w:rsidR="00704BB5" w:rsidRPr="00366034">
        <w:rPr>
          <w:rFonts w:ascii="Arial" w:eastAsia="Times New Roman" w:hAnsi="Arial" w:cs="Arial"/>
          <w:lang w:val="en-US" w:eastAsia="el-GR"/>
        </w:rPr>
        <w:t xml:space="preserve">known </w:t>
      </w:r>
      <w:r w:rsidRPr="00366034">
        <w:rPr>
          <w:rFonts w:ascii="Arial" w:eastAsia="Times New Roman" w:hAnsi="Arial" w:cs="Arial"/>
          <w:lang w:val="en-US" w:eastAsia="el-GR"/>
        </w:rPr>
        <w:t>for its role in the oxidation of cortisol to cortisone, to 11-ketoandrostenedione (11-KA4) and 11-KT, respectively</w:t>
      </w:r>
      <w:r w:rsidR="00D512E6" w:rsidRPr="00366034">
        <w:rPr>
          <w:rFonts w:ascii="Arial" w:eastAsia="Times New Roman" w:hAnsi="Arial" w:cs="Arial"/>
          <w:lang w:val="en-US" w:eastAsia="el-GR"/>
        </w:rPr>
        <w:t xml:space="preserve"> (Figure 7)</w:t>
      </w:r>
      <w:r w:rsidRPr="00366034">
        <w:rPr>
          <w:rFonts w:ascii="Arial" w:eastAsia="Times New Roman" w:hAnsi="Arial" w:cs="Arial"/>
          <w:lang w:val="en-US" w:eastAsia="el-GR"/>
        </w:rPr>
        <w:t xml:space="preserve">. These 11-keto steroids may then be 5α-reduced by 5α-reductase type 2 (SRD5A2 gene) in peripheral tissues, and possibly also by 5α-reductase type 1 (SRD5A1 gene) in the adrenal itself, to 5α-androstanedione and 5α-dihydrotestosterone (5αDHT), respectively. Both 11-KT and 11-ketodihydrotestosterone (11-KDHT) are </w:t>
      </w:r>
      <w:r w:rsidRPr="00366034">
        <w:rPr>
          <w:rFonts w:ascii="Arial" w:eastAsia="Times New Roman" w:hAnsi="Arial" w:cs="Arial"/>
          <w:i/>
          <w:lang w:val="en-US" w:eastAsia="el-GR"/>
        </w:rPr>
        <w:t>bona fide</w:t>
      </w:r>
      <w:r w:rsidRPr="00366034">
        <w:rPr>
          <w:rFonts w:ascii="Arial" w:eastAsia="Times New Roman" w:hAnsi="Arial" w:cs="Arial"/>
          <w:lang w:val="en-US" w:eastAsia="el-GR"/>
        </w:rPr>
        <w:t xml:space="preserve"> androgens that bind to and transactivate the androgen receptor. Whereas most studies have addressed the synthesis of these steroids in castration resistant prostate cancer, other studies showed that they may have an important role also in other disease states (e.g. congenital adrenal hyperplasia).</w:t>
      </w:r>
      <w:r w:rsidR="00A01F49" w:rsidRPr="00366034">
        <w:rPr>
          <w:rFonts w:ascii="Arial" w:eastAsia="Times New Roman" w:hAnsi="Arial" w:cs="Arial"/>
          <w:lang w:val="en-US" w:eastAsia="el-GR"/>
        </w:rPr>
        <w:t xml:space="preserve"> </w:t>
      </w:r>
    </w:p>
    <w:p w:rsidR="00167B50" w:rsidRDefault="00167B50" w:rsidP="00167B50">
      <w:pPr>
        <w:pStyle w:val="ColorfulList-Accent1"/>
        <w:spacing w:after="0"/>
        <w:ind w:left="0"/>
        <w:rPr>
          <w:rFonts w:ascii="Arial" w:eastAsia="Times New Roman" w:hAnsi="Arial" w:cs="Arial"/>
          <w:highlight w:val="green"/>
          <w:lang w:val="en-US" w:eastAsia="el-GR"/>
        </w:rPr>
      </w:pPr>
    </w:p>
    <w:p w:rsidR="00167B50" w:rsidRDefault="00167B50" w:rsidP="00167B50">
      <w:pPr>
        <w:pStyle w:val="ColorfulList-Accent1"/>
        <w:spacing w:after="0"/>
        <w:ind w:left="0"/>
        <w:rPr>
          <w:rFonts w:ascii="Arial" w:hAnsi="Arial" w:cs="Arial"/>
          <w:noProof/>
          <w:lang w:val="en-GB" w:eastAsia="el-GR"/>
        </w:rPr>
      </w:pPr>
    </w:p>
    <w:p w:rsidR="00167B50" w:rsidRDefault="00167B50" w:rsidP="00167B50">
      <w:pPr>
        <w:pStyle w:val="ColorfulList-Accent1"/>
        <w:spacing w:after="0"/>
        <w:ind w:left="0"/>
        <w:rPr>
          <w:rFonts w:ascii="Arial" w:hAnsi="Arial" w:cs="Arial"/>
          <w:noProof/>
          <w:lang w:val="en-GB" w:eastAsia="el-GR"/>
        </w:rPr>
      </w:pPr>
    </w:p>
    <w:p w:rsidR="00167B50" w:rsidRPr="00366034" w:rsidRDefault="00AD631C" w:rsidP="00167B50">
      <w:pPr>
        <w:pStyle w:val="ColorfulList-Accent1"/>
        <w:spacing w:after="0"/>
        <w:ind w:left="0"/>
        <w:rPr>
          <w:rFonts w:ascii="Arial" w:eastAsia="Times New Roman" w:hAnsi="Arial" w:cs="Arial"/>
          <w:highlight w:val="green"/>
          <w:lang w:val="en-US" w:eastAsia="el-GR"/>
        </w:rPr>
      </w:pPr>
      <w:r w:rsidRPr="00366034">
        <w:rPr>
          <w:rFonts w:ascii="Arial" w:hAnsi="Arial" w:cs="Arial"/>
          <w:noProof/>
          <w:lang w:val="en-GB" w:eastAsia="el-GR"/>
        </w:rPr>
        <w:lastRenderedPageBreak/>
        <w:drawing>
          <wp:inline distT="0" distB="0" distL="0" distR="0">
            <wp:extent cx="5727700" cy="3467100"/>
            <wp:effectExtent l="0" t="0" r="0" b="0"/>
            <wp:docPr id="7" name="Picture 7" descr="Fig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467100"/>
                    </a:xfrm>
                    <a:prstGeom prst="rect">
                      <a:avLst/>
                    </a:prstGeom>
                    <a:noFill/>
                    <a:ln>
                      <a:noFill/>
                    </a:ln>
                  </pic:spPr>
                </pic:pic>
              </a:graphicData>
            </a:graphic>
          </wp:inline>
        </w:drawing>
      </w:r>
    </w:p>
    <w:p w:rsidR="002128B2" w:rsidRDefault="002128B2" w:rsidP="00366034">
      <w:pPr>
        <w:spacing w:after="0"/>
        <w:rPr>
          <w:rFonts w:ascii="Arial" w:eastAsia="Times New Roman" w:hAnsi="Arial" w:cs="Arial"/>
          <w:b/>
          <w:bCs/>
          <w:highlight w:val="green"/>
          <w:lang w:val="en-US" w:eastAsia="el-GR"/>
        </w:rPr>
      </w:pPr>
      <w:bookmarkStart w:id="7" w:name="ANDROGENRECEPTOR"/>
    </w:p>
    <w:p w:rsidR="00167B50" w:rsidRDefault="00167B50" w:rsidP="00167B50">
      <w:pPr>
        <w:spacing w:after="0"/>
        <w:rPr>
          <w:rFonts w:ascii="Arial" w:eastAsia="Times New Roman" w:hAnsi="Arial" w:cs="Arial"/>
          <w:b/>
          <w:bCs/>
          <w:highlight w:val="green"/>
          <w:lang w:val="en-US" w:eastAsia="el-GR"/>
        </w:rPr>
      </w:pPr>
      <w:r w:rsidRPr="00167B50">
        <w:rPr>
          <w:rFonts w:ascii="Arial" w:eastAsia="Times New Roman" w:hAnsi="Arial" w:cs="Arial"/>
          <w:b/>
          <w:bCs/>
          <w:lang w:val="en-US" w:eastAsia="el-GR"/>
        </w:rPr>
        <w:t xml:space="preserve">Figure 7: Novel Adrenal Androgens. 3bHSD2, 3b-hydroxysteroid dehydrogenase type 2; 11KA4, 11-ketoandrostenedione; 11KT, 11-ketotestosterone; 11OHA4, 11b-hydroxyandrostenedione; 11OHT, 11b-hydroxytestosterone; 17OH-PREG, 17a-hydroxypregnenolone; 17OH-PROG, 17a-hydroxyprogesterone; A4, androstenedione; AKR1C3, aldo-keto reductase 1C3; CYB5A, cytochrome b5; CYP11A1, cytochrome P450 cholesterol side-chain cleavage; CYP11B1, cytochrome P450 11b-hydroxylase; CYP17A1, cytochrome P450 17a-hydroxylase/17,-20-lyase; DHEA, dehydroepiandrosterone; DHEAS, </w:t>
      </w:r>
      <w:r w:rsidR="001E3581">
        <w:rPr>
          <w:rFonts w:ascii="Arial" w:eastAsia="Times New Roman" w:hAnsi="Arial" w:cs="Arial"/>
          <w:b/>
          <w:bCs/>
          <w:lang w:val="en-US" w:eastAsia="el-GR"/>
        </w:rPr>
        <w:t>DHEA</w:t>
      </w:r>
      <w:r w:rsidR="005617AF">
        <w:rPr>
          <w:rFonts w:ascii="Arial" w:eastAsia="Times New Roman" w:hAnsi="Arial" w:cs="Arial"/>
          <w:b/>
          <w:bCs/>
          <w:lang w:val="en-US" w:eastAsia="el-GR"/>
        </w:rPr>
        <w:t xml:space="preserve"> </w:t>
      </w:r>
      <w:r w:rsidRPr="00167B50">
        <w:rPr>
          <w:rFonts w:ascii="Arial" w:eastAsia="Times New Roman" w:hAnsi="Arial" w:cs="Arial"/>
          <w:b/>
          <w:bCs/>
          <w:lang w:val="en-US" w:eastAsia="el-GR"/>
        </w:rPr>
        <w:t>sul</w:t>
      </w:r>
      <w:r w:rsidR="005617AF">
        <w:rPr>
          <w:rFonts w:ascii="Arial" w:eastAsia="Times New Roman" w:hAnsi="Arial" w:cs="Arial"/>
          <w:b/>
          <w:bCs/>
          <w:lang w:val="en-US" w:eastAsia="el-GR"/>
        </w:rPr>
        <w:t>f</w:t>
      </w:r>
      <w:r w:rsidRPr="00167B50">
        <w:rPr>
          <w:rFonts w:ascii="Arial" w:eastAsia="Times New Roman" w:hAnsi="Arial" w:cs="Arial"/>
          <w:b/>
          <w:bCs/>
          <w:lang w:val="en-US" w:eastAsia="el-GR"/>
        </w:rPr>
        <w:t>ate; PREG, pregnenolone; StAR, steroidogenic acute regulatory protein; T, testosterone, SULT2A1, Sulfotransferase Family 2A Member 1; PROG, progesterone; CYP17A2 cytochrome P450 family 17 polypeptide 2; 11βHSD2, 11-β-hydroxysteroid dehydrogenase type 2.</w:t>
      </w:r>
    </w:p>
    <w:p w:rsidR="00167B50" w:rsidRPr="00366034" w:rsidRDefault="00167B50" w:rsidP="00366034">
      <w:pPr>
        <w:spacing w:after="0"/>
        <w:rPr>
          <w:rFonts w:ascii="Arial" w:eastAsia="Times New Roman" w:hAnsi="Arial" w:cs="Arial"/>
          <w:b/>
          <w:bCs/>
          <w:highlight w:val="green"/>
          <w:lang w:val="en-US" w:eastAsia="el-GR"/>
        </w:rPr>
      </w:pPr>
    </w:p>
    <w:p w:rsidR="002128B2" w:rsidRPr="00366034" w:rsidRDefault="002128B2" w:rsidP="00366034">
      <w:pPr>
        <w:spacing w:after="0"/>
        <w:rPr>
          <w:rFonts w:ascii="Arial" w:eastAsia="Times New Roman" w:hAnsi="Arial" w:cs="Arial"/>
          <w:b/>
          <w:lang w:val="en-US" w:eastAsia="el-GR"/>
        </w:rPr>
      </w:pPr>
      <w:r w:rsidRPr="00366034">
        <w:rPr>
          <w:rFonts w:ascii="Arial" w:eastAsia="Times New Roman" w:hAnsi="Arial" w:cs="Arial"/>
          <w:b/>
          <w:bCs/>
          <w:lang w:val="en-US" w:eastAsia="el-GR"/>
        </w:rPr>
        <w:t>ANDROGEN RECEPTOR</w:t>
      </w:r>
      <w:bookmarkEnd w:id="7"/>
    </w:p>
    <w:p w:rsidR="00167B50" w:rsidRDefault="00167B50" w:rsidP="00366034">
      <w:pPr>
        <w:spacing w:after="0"/>
        <w:rPr>
          <w:rFonts w:ascii="Arial" w:eastAsia="Times New Roman" w:hAnsi="Arial" w:cs="Arial"/>
          <w:lang w:val="en-US" w:eastAsia="el-GR"/>
        </w:rPr>
      </w:pPr>
    </w:p>
    <w:p w:rsidR="002128B2" w:rsidRPr="00366034" w:rsidRDefault="002128B2"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The inactive androgen precursors secreted by the adrenal glands are converted to T and DHT and exert their effects in most peripheral tissues by interacting with high-affinity receptor proteins. The androgen receptor (AR), member of the steroid receptor superfamily, also known as NR3C4 (nuclear receptor subfamily 3, group C, member 4) is a type of nuclear receptor that is activated by binding </w:t>
      </w:r>
      <w:r w:rsidR="00BB71CD" w:rsidRPr="00366034">
        <w:rPr>
          <w:rFonts w:ascii="Arial" w:eastAsia="Times New Roman" w:hAnsi="Arial" w:cs="Arial"/>
          <w:lang w:val="en-US" w:eastAsia="el-GR"/>
        </w:rPr>
        <w:t>to</w:t>
      </w:r>
      <w:r w:rsidRPr="00366034">
        <w:rPr>
          <w:rFonts w:ascii="Arial" w:eastAsia="Times New Roman" w:hAnsi="Arial" w:cs="Arial"/>
          <w:lang w:val="en-US" w:eastAsia="el-GR"/>
        </w:rPr>
        <w:t xml:space="preserve"> </w:t>
      </w:r>
      <w:r w:rsidR="00BB71CD" w:rsidRPr="00366034">
        <w:rPr>
          <w:rFonts w:ascii="Arial" w:eastAsia="Times New Roman" w:hAnsi="Arial" w:cs="Arial"/>
          <w:lang w:val="en-US" w:eastAsia="el-GR"/>
        </w:rPr>
        <w:t xml:space="preserve">T </w:t>
      </w:r>
      <w:r w:rsidRPr="00366034">
        <w:rPr>
          <w:rFonts w:ascii="Arial" w:eastAsia="Times New Roman" w:hAnsi="Arial" w:cs="Arial"/>
          <w:lang w:val="en-US" w:eastAsia="el-GR"/>
        </w:rPr>
        <w:t xml:space="preserve">or </w:t>
      </w:r>
      <w:r w:rsidR="00BB71CD" w:rsidRPr="00366034">
        <w:rPr>
          <w:rFonts w:ascii="Arial" w:eastAsia="Times New Roman" w:hAnsi="Arial" w:cs="Arial"/>
          <w:lang w:val="en-US" w:eastAsia="el-GR"/>
        </w:rPr>
        <w:t>DHT</w:t>
      </w:r>
      <w:r w:rsidRPr="00366034">
        <w:rPr>
          <w:rFonts w:ascii="Arial" w:eastAsia="Times New Roman" w:hAnsi="Arial" w:cs="Arial"/>
          <w:lang w:val="en-US" w:eastAsia="el-GR"/>
        </w:rPr>
        <w:t xml:space="preserve"> in the cytoplasm and then trans</w:t>
      </w:r>
      <w:r w:rsidR="00167B50">
        <w:rPr>
          <w:rFonts w:ascii="Arial" w:eastAsia="Times New Roman" w:hAnsi="Arial" w:cs="Arial"/>
          <w:lang w:val="en-US" w:eastAsia="el-GR"/>
        </w:rPr>
        <w:t>-</w:t>
      </w:r>
      <w:r w:rsidRPr="00366034">
        <w:rPr>
          <w:rFonts w:ascii="Arial" w:eastAsia="Times New Roman" w:hAnsi="Arial" w:cs="Arial"/>
          <w:lang w:val="en-US" w:eastAsia="el-GR"/>
        </w:rPr>
        <w:t>locat</w:t>
      </w:r>
      <w:r w:rsidR="00A53B02" w:rsidRPr="00366034">
        <w:rPr>
          <w:rFonts w:ascii="Arial" w:eastAsia="Times New Roman" w:hAnsi="Arial" w:cs="Arial"/>
          <w:lang w:val="en-US" w:eastAsia="el-GR"/>
        </w:rPr>
        <w:t>es</w:t>
      </w:r>
      <w:r w:rsidRPr="00366034">
        <w:rPr>
          <w:rFonts w:ascii="Arial" w:eastAsia="Times New Roman" w:hAnsi="Arial" w:cs="Arial"/>
          <w:lang w:val="en-US" w:eastAsia="el-GR"/>
        </w:rPr>
        <w:t xml:space="preserve"> into the nucleus. The </w:t>
      </w:r>
      <w:r w:rsidR="00BB71CD" w:rsidRPr="00366034">
        <w:rPr>
          <w:rFonts w:ascii="Arial" w:eastAsia="Times New Roman" w:hAnsi="Arial" w:cs="Arial"/>
          <w:lang w:val="en-US" w:eastAsia="el-GR"/>
        </w:rPr>
        <w:t>AR</w:t>
      </w:r>
      <w:r w:rsidRPr="00366034">
        <w:rPr>
          <w:rFonts w:ascii="Arial" w:eastAsia="Times New Roman" w:hAnsi="Arial" w:cs="Arial"/>
          <w:lang w:val="en-US" w:eastAsia="el-GR"/>
        </w:rPr>
        <w:t xml:space="preserve"> is most closely related to the progesterone receptor</w:t>
      </w:r>
      <w:r w:rsidR="00A53B02" w:rsidRPr="00366034">
        <w:rPr>
          <w:rFonts w:ascii="Arial" w:eastAsia="Times New Roman" w:hAnsi="Arial" w:cs="Arial"/>
          <w:lang w:val="en-US" w:eastAsia="el-GR"/>
        </w:rPr>
        <w:t xml:space="preserve">, while </w:t>
      </w:r>
      <w:r w:rsidRPr="00366034">
        <w:rPr>
          <w:rFonts w:ascii="Arial" w:eastAsia="Times New Roman" w:hAnsi="Arial" w:cs="Arial"/>
          <w:lang w:val="en-US" w:eastAsia="el-GR"/>
        </w:rPr>
        <w:t xml:space="preserve">progestins in higher dosages can block </w:t>
      </w:r>
      <w:r w:rsidR="00BB71CD" w:rsidRPr="00366034">
        <w:rPr>
          <w:rFonts w:ascii="Arial" w:eastAsia="Times New Roman" w:hAnsi="Arial" w:cs="Arial"/>
          <w:lang w:val="en-US" w:eastAsia="el-GR"/>
        </w:rPr>
        <w:t>AR</w:t>
      </w:r>
      <w:r w:rsidRPr="00366034">
        <w:rPr>
          <w:rFonts w:ascii="Arial" w:eastAsia="Times New Roman" w:hAnsi="Arial" w:cs="Arial"/>
          <w:lang w:val="en-US" w:eastAsia="el-GR"/>
        </w:rPr>
        <w:t xml:space="preserve">. </w:t>
      </w:r>
      <w:r w:rsidR="00BB71CD" w:rsidRPr="00366034">
        <w:rPr>
          <w:rFonts w:ascii="Arial" w:eastAsia="Times New Roman" w:hAnsi="Arial" w:cs="Arial"/>
          <w:lang w:val="en-US" w:eastAsia="el-GR"/>
        </w:rPr>
        <w:t>A</w:t>
      </w:r>
      <w:r w:rsidRPr="00366034">
        <w:rPr>
          <w:rFonts w:ascii="Arial" w:eastAsia="Times New Roman" w:hAnsi="Arial" w:cs="Arial"/>
          <w:lang w:val="en-US" w:eastAsia="el-GR"/>
        </w:rPr>
        <w:t>ndrogen receptors are encoded by the AR gene located on t</w:t>
      </w:r>
      <w:r w:rsidR="00970318" w:rsidRPr="00366034">
        <w:rPr>
          <w:rFonts w:ascii="Arial" w:eastAsia="Times New Roman" w:hAnsi="Arial" w:cs="Arial"/>
          <w:lang w:val="en-US" w:eastAsia="el-GR"/>
        </w:rPr>
        <w:t>he X-chromosome at Xq11-12</w:t>
      </w:r>
      <w:r w:rsidR="00E204B8"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59</w:t>
      </w:r>
      <w:r w:rsidR="00E204B8" w:rsidRPr="00366034">
        <w:rPr>
          <w:rFonts w:ascii="Arial" w:eastAsia="Times New Roman" w:hAnsi="Arial" w:cs="Arial"/>
          <w:lang w:val="en-US" w:eastAsia="el-GR"/>
        </w:rPr>
        <w:t xml:space="preserve">). </w:t>
      </w:r>
      <w:r w:rsidRPr="00366034">
        <w:rPr>
          <w:rFonts w:ascii="Arial" w:eastAsia="Times New Roman" w:hAnsi="Arial" w:cs="Arial"/>
          <w:lang w:val="en-US" w:eastAsia="el-GR"/>
        </w:rPr>
        <w:t>This gene contains a polymorphic CAG microsatellite repeat within exon 1, encoding for a variable length of polyglutamine chain at the amino</w:t>
      </w:r>
      <w:r w:rsidR="00A53B02" w:rsidRPr="00366034">
        <w:rPr>
          <w:rFonts w:ascii="Arial" w:eastAsia="Times New Roman" w:hAnsi="Arial" w:cs="Arial"/>
          <w:lang w:val="en-US" w:eastAsia="el-GR"/>
        </w:rPr>
        <w:t xml:space="preserve"> </w:t>
      </w:r>
      <w:r w:rsidRPr="00366034">
        <w:rPr>
          <w:rFonts w:ascii="Arial" w:eastAsia="Times New Roman" w:hAnsi="Arial" w:cs="Arial"/>
          <w:lang w:val="en-US" w:eastAsia="el-GR"/>
        </w:rPr>
        <w:t>terminal, the transactivation domain of the AR protein. Triplet-repeat DNA sequences can be sites of genetic instability, and their expansion in a variety of genes has been associated with human genetic diseases, such a</w:t>
      </w:r>
      <w:r w:rsidR="00DB359D" w:rsidRPr="00366034">
        <w:rPr>
          <w:rFonts w:ascii="Arial" w:eastAsia="Times New Roman" w:hAnsi="Arial" w:cs="Arial"/>
          <w:lang w:val="en-US" w:eastAsia="el-GR"/>
        </w:rPr>
        <w:t>s f</w:t>
      </w:r>
      <w:r w:rsidR="00E204B8" w:rsidRPr="00366034">
        <w:rPr>
          <w:rFonts w:ascii="Arial" w:eastAsia="Times New Roman" w:hAnsi="Arial" w:cs="Arial"/>
          <w:lang w:val="en-US" w:eastAsia="el-GR"/>
        </w:rPr>
        <w:t>ragile X-syndrome (</w:t>
      </w:r>
      <w:r w:rsidR="00902EE5" w:rsidRPr="00366034">
        <w:rPr>
          <w:rFonts w:ascii="Arial" w:eastAsia="Times New Roman" w:hAnsi="Arial" w:cs="Arial"/>
          <w:lang w:val="en-US" w:eastAsia="el-GR"/>
        </w:rPr>
        <w:t>60-61</w:t>
      </w:r>
      <w:r w:rsidR="00E204B8" w:rsidRPr="00366034">
        <w:rPr>
          <w:rFonts w:ascii="Arial" w:eastAsia="Times New Roman" w:hAnsi="Arial" w:cs="Arial"/>
          <w:lang w:val="en-US" w:eastAsia="el-GR"/>
        </w:rPr>
        <w:t xml:space="preserve">) </w:t>
      </w:r>
      <w:r w:rsidR="00DB359D" w:rsidRPr="00366034">
        <w:rPr>
          <w:rFonts w:ascii="Arial" w:eastAsia="Times New Roman" w:hAnsi="Arial" w:cs="Arial"/>
          <w:lang w:val="en-US" w:eastAsia="el-GR"/>
        </w:rPr>
        <w:t>and myotonic dystrophy</w:t>
      </w:r>
      <w:r w:rsidR="00E204B8"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62</w:t>
      </w:r>
      <w:r w:rsidR="00E204B8" w:rsidRPr="00366034">
        <w:rPr>
          <w:rFonts w:ascii="Arial" w:eastAsia="Times New Roman" w:hAnsi="Arial" w:cs="Arial"/>
          <w:lang w:val="en-US" w:eastAsia="el-GR"/>
        </w:rPr>
        <w:t xml:space="preserve">). </w:t>
      </w:r>
      <w:r w:rsidRPr="00366034">
        <w:rPr>
          <w:rFonts w:ascii="Arial" w:eastAsia="Times New Roman" w:hAnsi="Arial" w:cs="Arial"/>
          <w:lang w:val="en-US" w:eastAsia="el-GR"/>
        </w:rPr>
        <w:t>In the case of the AR gene, an inverse correlation of the number of CAG repeats with the risk for prost</w:t>
      </w:r>
      <w:r w:rsidR="00DB359D" w:rsidRPr="00366034">
        <w:rPr>
          <w:rFonts w:ascii="Arial" w:eastAsia="Times New Roman" w:hAnsi="Arial" w:cs="Arial"/>
          <w:lang w:val="en-US" w:eastAsia="el-GR"/>
        </w:rPr>
        <w:t>ate cancer was described</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63</w:t>
      </w:r>
      <w:r w:rsidR="00350CBC" w:rsidRPr="00366034">
        <w:rPr>
          <w:rFonts w:ascii="Arial" w:eastAsia="Times New Roman" w:hAnsi="Arial" w:cs="Arial"/>
          <w:lang w:val="en-US" w:eastAsia="el-GR"/>
        </w:rPr>
        <w:t>-</w:t>
      </w:r>
      <w:r w:rsidR="00902EE5" w:rsidRPr="00366034">
        <w:rPr>
          <w:rFonts w:ascii="Arial" w:eastAsia="Times New Roman" w:hAnsi="Arial" w:cs="Arial"/>
          <w:lang w:val="en-US" w:eastAsia="el-GR"/>
        </w:rPr>
        <w:t>66</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and its expansion was </w:t>
      </w:r>
      <w:r w:rsidRPr="00366034">
        <w:rPr>
          <w:rFonts w:ascii="Arial" w:eastAsia="Times New Roman" w:hAnsi="Arial" w:cs="Arial"/>
          <w:lang w:val="en-US" w:eastAsia="el-GR"/>
        </w:rPr>
        <w:lastRenderedPageBreak/>
        <w:t>documented in Kennedy's disease (spinal and bulbar muscular atrophy), a disorder associate</w:t>
      </w:r>
      <w:r w:rsidR="00DB359D" w:rsidRPr="00366034">
        <w:rPr>
          <w:rFonts w:ascii="Arial" w:eastAsia="Times New Roman" w:hAnsi="Arial" w:cs="Arial"/>
          <w:lang w:val="en-US" w:eastAsia="el-GR"/>
        </w:rPr>
        <w:t>d with primary hypogonadism</w:t>
      </w:r>
      <w:r w:rsidR="0047180C" w:rsidRPr="00366034">
        <w:rPr>
          <w:rFonts w:ascii="Arial" w:eastAsia="Times New Roman" w:hAnsi="Arial" w:cs="Arial"/>
          <w:lang w:val="en-US" w:eastAsia="el-GR"/>
        </w:rPr>
        <w:t xml:space="preserve"> </w:t>
      </w:r>
      <w:r w:rsidR="00941C5C" w:rsidRPr="00366034">
        <w:rPr>
          <w:rFonts w:ascii="Arial" w:eastAsia="Times New Roman" w:hAnsi="Arial" w:cs="Arial"/>
          <w:lang w:val="en-US" w:eastAsia="el-GR"/>
        </w:rPr>
        <w:t>due to androgen insensitivity</w:t>
      </w:r>
      <w:r w:rsidR="00941C5C" w:rsidRPr="00366034">
        <w:rPr>
          <w:rFonts w:ascii="Arial" w:eastAsia="Times New Roman" w:hAnsi="Arial" w:cs="Arial"/>
          <w:color w:val="FF0000"/>
          <w:lang w:val="en-US" w:eastAsia="el-GR"/>
        </w:rPr>
        <w:t xml:space="preserve"> </w:t>
      </w:r>
      <w:r w:rsidR="0047180C" w:rsidRPr="00366034">
        <w:rPr>
          <w:rFonts w:ascii="Arial" w:eastAsia="Times New Roman" w:hAnsi="Arial" w:cs="Arial"/>
          <w:lang w:val="en-US" w:eastAsia="el-GR"/>
        </w:rPr>
        <w:t>(</w:t>
      </w:r>
      <w:r w:rsidR="00902EE5" w:rsidRPr="00366034">
        <w:rPr>
          <w:rFonts w:ascii="Arial" w:eastAsia="Times New Roman" w:hAnsi="Arial" w:cs="Arial"/>
          <w:lang w:val="en-US" w:eastAsia="el-GR"/>
        </w:rPr>
        <w:t>67</w:t>
      </w:r>
      <w:r w:rsidR="0047180C" w:rsidRPr="00366034">
        <w:rPr>
          <w:rFonts w:ascii="Arial" w:eastAsia="Times New Roman" w:hAnsi="Arial" w:cs="Arial"/>
          <w:lang w:val="en-US" w:eastAsia="el-GR"/>
        </w:rPr>
        <w:t xml:space="preserve">). </w:t>
      </w:r>
      <w:r w:rsidRPr="00366034">
        <w:rPr>
          <w:rFonts w:ascii="Arial" w:eastAsia="Times New Roman" w:hAnsi="Arial" w:cs="Arial"/>
          <w:i/>
          <w:lang w:val="en-US" w:eastAsia="el-GR"/>
        </w:rPr>
        <w:t>In vitro</w:t>
      </w:r>
      <w:r w:rsidRPr="00366034">
        <w:rPr>
          <w:rFonts w:ascii="Arial" w:eastAsia="Times New Roman" w:hAnsi="Arial" w:cs="Arial"/>
          <w:lang w:val="en-US" w:eastAsia="el-GR"/>
        </w:rPr>
        <w:t xml:space="preserve"> studies showed that progressive expansion of the repeat length in the AR was associated with a linear decrease in i</w:t>
      </w:r>
      <w:r w:rsidR="00DB359D" w:rsidRPr="00366034">
        <w:rPr>
          <w:rFonts w:ascii="Arial" w:eastAsia="Times New Roman" w:hAnsi="Arial" w:cs="Arial"/>
          <w:lang w:val="en-US" w:eastAsia="el-GR"/>
        </w:rPr>
        <w:t>ts transactivation function</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68</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These observations support the idea that there is an optimal number of repeats, which varies in the population from 11 t</w:t>
      </w:r>
      <w:r w:rsidR="00DB359D" w:rsidRPr="00366034">
        <w:rPr>
          <w:rFonts w:ascii="Arial" w:eastAsia="Times New Roman" w:hAnsi="Arial" w:cs="Arial"/>
          <w:lang w:val="en-US" w:eastAsia="el-GR"/>
        </w:rPr>
        <w:t xml:space="preserve">o 31 (average size: </w:t>
      </w:r>
      <w:r w:rsidR="00443698" w:rsidRPr="00366034">
        <w:rPr>
          <w:rFonts w:ascii="Arial" w:eastAsia="Times New Roman" w:hAnsi="Arial" w:cs="Arial"/>
          <w:lang w:val="en-US" w:eastAsia="el-GR"/>
        </w:rPr>
        <w:t>21±</w:t>
      </w:r>
      <w:r w:rsidR="00DB359D" w:rsidRPr="00366034">
        <w:rPr>
          <w:rFonts w:ascii="Arial" w:eastAsia="Times New Roman" w:hAnsi="Arial" w:cs="Arial"/>
          <w:lang w:val="en-US" w:eastAsia="el-GR"/>
        </w:rPr>
        <w:t>2)</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63</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Methylation of deoxycytosine residues is another process involved in the modulation of gene expression. Belmont et </w:t>
      </w:r>
      <w:r w:rsidR="00DB359D" w:rsidRPr="00366034">
        <w:rPr>
          <w:rFonts w:ascii="Arial" w:eastAsia="Times New Roman" w:hAnsi="Arial" w:cs="Arial"/>
          <w:lang w:val="en-US" w:eastAsia="el-GR"/>
        </w:rPr>
        <w:t>al.</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69</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showed that the methylation of HpaII and HhaI sites near the polymorphic CAG repeats in the first exon of the human AR (HUMARA) locus correlated with X-inactivation.</w:t>
      </w:r>
    </w:p>
    <w:p w:rsidR="00167B50" w:rsidRDefault="00167B50" w:rsidP="00366034">
      <w:pPr>
        <w:spacing w:after="0"/>
        <w:rPr>
          <w:rFonts w:ascii="Arial" w:eastAsia="Times New Roman" w:hAnsi="Arial" w:cs="Arial"/>
          <w:lang w:val="en-US" w:eastAsia="el-GR"/>
        </w:rPr>
      </w:pPr>
    </w:p>
    <w:p w:rsidR="002128B2" w:rsidRPr="00366034" w:rsidRDefault="002128B2" w:rsidP="00366034">
      <w:pPr>
        <w:spacing w:after="0"/>
        <w:rPr>
          <w:rFonts w:ascii="Arial" w:eastAsia="Times New Roman" w:hAnsi="Arial" w:cs="Arial"/>
          <w:lang w:val="en-US" w:eastAsia="el-GR"/>
        </w:rPr>
      </w:pPr>
      <w:r w:rsidRPr="00366034">
        <w:rPr>
          <w:rFonts w:ascii="Arial" w:eastAsia="Times New Roman" w:hAnsi="Arial" w:cs="Arial"/>
          <w:lang w:val="en-US" w:eastAsia="el-GR"/>
        </w:rPr>
        <w:t>Patients with idiopathic hirsutism were shown to have a normal number of CAG repeats but with a preponderance of the shorte</w:t>
      </w:r>
      <w:r w:rsidR="00DB359D" w:rsidRPr="00366034">
        <w:rPr>
          <w:rFonts w:ascii="Arial" w:eastAsia="Times New Roman" w:hAnsi="Arial" w:cs="Arial"/>
          <w:lang w:val="en-US" w:eastAsia="el-GR"/>
        </w:rPr>
        <w:t>st and most active alleles</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70</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These patients had also a preferential methylation of the longer AR allele compared to normal subjects, leading to inactivation of the functionally weaker gene. This skewing could allow the shorte</w:t>
      </w:r>
      <w:r w:rsidR="006F3765" w:rsidRPr="00366034">
        <w:rPr>
          <w:rFonts w:ascii="Arial" w:eastAsia="Times New Roman" w:hAnsi="Arial" w:cs="Arial"/>
          <w:lang w:val="en-US" w:eastAsia="el-GR"/>
        </w:rPr>
        <w:t>r, more active AR allele</w:t>
      </w:r>
      <w:r w:rsidR="0047180C"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64</w:t>
      </w:r>
      <w:r w:rsidR="00451BB2" w:rsidRPr="00366034">
        <w:rPr>
          <w:rFonts w:ascii="Arial" w:eastAsia="Times New Roman" w:hAnsi="Arial" w:cs="Arial"/>
          <w:lang w:val="en-US" w:eastAsia="el-GR"/>
        </w:rPr>
        <w:t>,</w:t>
      </w:r>
      <w:r w:rsidR="00902EE5" w:rsidRPr="00366034">
        <w:rPr>
          <w:rFonts w:ascii="Arial" w:eastAsia="Times New Roman" w:hAnsi="Arial" w:cs="Arial"/>
          <w:lang w:val="en-US" w:eastAsia="el-GR"/>
        </w:rPr>
        <w:t>68</w:t>
      </w:r>
      <w:r w:rsidR="0047180C" w:rsidRPr="00366034">
        <w:rPr>
          <w:rFonts w:ascii="Arial" w:eastAsia="Times New Roman" w:hAnsi="Arial" w:cs="Arial"/>
          <w:lang w:val="en-US" w:eastAsia="el-GR"/>
        </w:rPr>
        <w:t xml:space="preserve">) </w:t>
      </w:r>
      <w:r w:rsidRPr="00366034">
        <w:rPr>
          <w:rFonts w:ascii="Arial" w:eastAsia="Times New Roman" w:hAnsi="Arial" w:cs="Arial"/>
          <w:lang w:val="en-US" w:eastAsia="el-GR"/>
        </w:rPr>
        <w:t>to be preferentially expressed explaining the peripheral hypersensitivity to androgens in hirsute patients.</w:t>
      </w:r>
    </w:p>
    <w:p w:rsidR="00167B50" w:rsidRDefault="00167B50" w:rsidP="00366034">
      <w:pPr>
        <w:spacing w:after="0"/>
        <w:rPr>
          <w:rFonts w:ascii="Arial" w:eastAsia="Times New Roman" w:hAnsi="Arial" w:cs="Arial"/>
          <w:lang w:val="en-US" w:eastAsia="el-GR"/>
        </w:rPr>
      </w:pPr>
    </w:p>
    <w:p w:rsidR="002128B2" w:rsidRPr="00366034" w:rsidRDefault="002128B2"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Multiple "coactivators" were identified enhancing </w:t>
      </w:r>
      <w:r w:rsidR="0008323F" w:rsidRPr="00366034">
        <w:rPr>
          <w:rFonts w:ascii="Arial" w:eastAsia="Times New Roman" w:hAnsi="Arial" w:cs="Arial"/>
          <w:lang w:val="en-US" w:eastAsia="el-GR"/>
        </w:rPr>
        <w:t>transcription of the AR gene (</w:t>
      </w:r>
      <w:r w:rsidR="00902EE5" w:rsidRPr="00366034">
        <w:rPr>
          <w:rFonts w:ascii="Arial" w:eastAsia="Times New Roman" w:hAnsi="Arial" w:cs="Arial"/>
          <w:lang w:val="en-US" w:eastAsia="el-GR"/>
        </w:rPr>
        <w:t>71</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including AP-1</w:t>
      </w:r>
      <w:r w:rsidR="0008323F"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72</w:t>
      </w:r>
      <w:r w:rsidR="0008323F" w:rsidRPr="00366034">
        <w:rPr>
          <w:rFonts w:ascii="Arial" w:eastAsia="Times New Roman" w:hAnsi="Arial" w:cs="Arial"/>
          <w:lang w:val="en-US" w:eastAsia="el-GR"/>
        </w:rPr>
        <w:t>)</w:t>
      </w:r>
      <w:r w:rsidRPr="00366034">
        <w:rPr>
          <w:rFonts w:ascii="Arial" w:eastAsia="Times New Roman" w:hAnsi="Arial" w:cs="Arial"/>
          <w:lang w:val="en-US" w:eastAsia="el-GR"/>
        </w:rPr>
        <w:t>, Smad3</w:t>
      </w:r>
      <w:r w:rsidR="0008323F"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73-74</w:t>
      </w:r>
      <w:r w:rsidR="0008323F" w:rsidRPr="00366034">
        <w:rPr>
          <w:rFonts w:ascii="Arial" w:eastAsia="Times New Roman" w:hAnsi="Arial" w:cs="Arial"/>
          <w:lang w:val="en-US" w:eastAsia="el-GR"/>
        </w:rPr>
        <w:t>)</w:t>
      </w:r>
      <w:r w:rsidRPr="00366034">
        <w:rPr>
          <w:rFonts w:ascii="Arial" w:eastAsia="Times New Roman" w:hAnsi="Arial" w:cs="Arial"/>
          <w:lang w:val="en-US" w:eastAsia="el-GR"/>
        </w:rPr>
        <w:t>, nuclear factor kB (NF-kB)</w:t>
      </w:r>
      <w:r w:rsidR="0008323F"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75-76</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sex-determining region Y (SRY)</w:t>
      </w:r>
      <w:r w:rsidR="0008323F" w:rsidRPr="00366034">
        <w:rPr>
          <w:rFonts w:ascii="Arial" w:eastAsia="Times New Roman" w:hAnsi="Arial" w:cs="Arial"/>
          <w:lang w:val="en-US" w:eastAsia="el-GR"/>
        </w:rPr>
        <w:t xml:space="preserve"> (</w:t>
      </w:r>
      <w:r w:rsidR="00902EE5" w:rsidRPr="00366034">
        <w:rPr>
          <w:rFonts w:ascii="Arial" w:eastAsia="Times New Roman" w:hAnsi="Arial" w:cs="Arial"/>
          <w:lang w:val="en-US" w:eastAsia="el-GR"/>
        </w:rPr>
        <w:t>77</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and the Ets family of transcription factors</w:t>
      </w:r>
      <w:r w:rsidR="0008323F" w:rsidRPr="00366034">
        <w:rPr>
          <w:rFonts w:ascii="Arial" w:eastAsia="Times New Roman" w:hAnsi="Arial" w:cs="Arial"/>
          <w:lang w:val="en-US" w:eastAsia="el-GR"/>
        </w:rPr>
        <w:t xml:space="preserve"> (</w:t>
      </w:r>
      <w:r w:rsidR="001A5A5E" w:rsidRPr="00366034">
        <w:rPr>
          <w:rFonts w:ascii="Arial" w:eastAsia="Times New Roman" w:hAnsi="Arial" w:cs="Arial"/>
          <w:lang w:val="en-US" w:eastAsia="el-GR"/>
        </w:rPr>
        <w:t>78</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The relative importance of these molecules for any particular cell type remains unclear, since the ability of a putative coregulator to alter the transcriptional activity is typically examined in transient transfection experiments. Although AR is normally thought to function as a homodimer, it was also shown to heterodimerize with other nuclear receptors including the estrogen receptor (ER)</w:t>
      </w:r>
      <w:r w:rsidR="0008323F" w:rsidRPr="00366034">
        <w:rPr>
          <w:rFonts w:ascii="Arial" w:eastAsia="Times New Roman" w:hAnsi="Arial" w:cs="Arial"/>
          <w:lang w:val="en-US" w:eastAsia="el-GR"/>
        </w:rPr>
        <w:t xml:space="preserve"> (</w:t>
      </w:r>
      <w:r w:rsidR="001A5A5E" w:rsidRPr="00366034">
        <w:rPr>
          <w:rFonts w:ascii="Arial" w:eastAsia="Times New Roman" w:hAnsi="Arial" w:cs="Arial"/>
          <w:lang w:val="en-US" w:eastAsia="el-GR"/>
        </w:rPr>
        <w:t>79</w:t>
      </w:r>
      <w:r w:rsidR="0008323F" w:rsidRPr="00366034">
        <w:rPr>
          <w:rFonts w:ascii="Arial" w:eastAsia="Times New Roman" w:hAnsi="Arial" w:cs="Arial"/>
          <w:lang w:val="en-US" w:eastAsia="el-GR"/>
        </w:rPr>
        <w:t>)</w:t>
      </w:r>
      <w:r w:rsidR="00C60698" w:rsidRPr="00366034">
        <w:rPr>
          <w:rFonts w:ascii="Arial" w:eastAsia="Times New Roman" w:hAnsi="Arial" w:cs="Arial"/>
          <w:lang w:val="en-US" w:eastAsia="el-GR"/>
        </w:rPr>
        <w:t xml:space="preserve"> </w:t>
      </w:r>
      <w:r w:rsidRPr="00366034">
        <w:rPr>
          <w:rFonts w:ascii="Arial" w:eastAsia="Times New Roman" w:hAnsi="Arial" w:cs="Arial"/>
          <w:lang w:val="en-US" w:eastAsia="el-GR"/>
        </w:rPr>
        <w:t>glucocorticoid receptor (GR)</w:t>
      </w:r>
      <w:r w:rsidR="0008323F" w:rsidRPr="00366034">
        <w:rPr>
          <w:rFonts w:ascii="Arial" w:eastAsia="Times New Roman" w:hAnsi="Arial" w:cs="Arial"/>
          <w:lang w:val="en-US" w:eastAsia="el-GR"/>
        </w:rPr>
        <w:t xml:space="preserve"> (</w:t>
      </w:r>
      <w:r w:rsidR="001A5A5E" w:rsidRPr="00366034">
        <w:rPr>
          <w:rFonts w:ascii="Arial" w:eastAsia="Times New Roman" w:hAnsi="Arial" w:cs="Arial"/>
          <w:lang w:val="en-US" w:eastAsia="el-GR"/>
        </w:rPr>
        <w:t>80</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and testicular orphan receptor 4 (TR4)</w:t>
      </w:r>
      <w:r w:rsidR="00767E3D" w:rsidRPr="00366034">
        <w:rPr>
          <w:rFonts w:ascii="Arial" w:eastAsia="Times New Roman" w:hAnsi="Arial" w:cs="Arial"/>
          <w:lang w:val="en-US" w:eastAsia="el-GR"/>
        </w:rPr>
        <w:t xml:space="preserve"> </w:t>
      </w:r>
      <w:r w:rsidR="0008323F" w:rsidRPr="00366034">
        <w:rPr>
          <w:rFonts w:ascii="Arial" w:eastAsia="Times New Roman" w:hAnsi="Arial" w:cs="Arial"/>
          <w:lang w:val="en-US" w:eastAsia="el-GR"/>
        </w:rPr>
        <w:t>(</w:t>
      </w:r>
      <w:r w:rsidR="001A5A5E" w:rsidRPr="00366034">
        <w:rPr>
          <w:rFonts w:ascii="Arial" w:eastAsia="Times New Roman" w:hAnsi="Arial" w:cs="Arial"/>
          <w:lang w:val="en-US" w:eastAsia="el-GR"/>
        </w:rPr>
        <w:t>81</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One of the major mechanisms through which coregulators might function is by forming a bridge between the DNA-bound nuclear receptor and the basal transcriptional machinery (type I regulators)</w:t>
      </w:r>
      <w:r w:rsidR="0008323F" w:rsidRPr="00366034">
        <w:rPr>
          <w:rFonts w:ascii="Arial" w:eastAsia="Times New Roman" w:hAnsi="Arial" w:cs="Arial"/>
          <w:lang w:val="en-US" w:eastAsia="el-GR"/>
        </w:rPr>
        <w:t xml:space="preserve"> (</w:t>
      </w:r>
      <w:r w:rsidR="001A5A5E" w:rsidRPr="00366034">
        <w:rPr>
          <w:rFonts w:ascii="Arial" w:eastAsia="Times New Roman" w:hAnsi="Arial" w:cs="Arial"/>
          <w:lang w:val="en-US" w:eastAsia="el-GR"/>
        </w:rPr>
        <w:t>82</w:t>
      </w:r>
      <w:r w:rsidR="0008323F" w:rsidRPr="00366034">
        <w:rPr>
          <w:rFonts w:ascii="Arial" w:eastAsia="Times New Roman" w:hAnsi="Arial" w:cs="Arial"/>
          <w:lang w:val="en-US" w:eastAsia="el-GR"/>
        </w:rPr>
        <w:t xml:space="preserve">). </w:t>
      </w:r>
      <w:r w:rsidRPr="00366034">
        <w:rPr>
          <w:rFonts w:ascii="Arial" w:eastAsia="Times New Roman" w:hAnsi="Arial" w:cs="Arial"/>
          <w:lang w:val="en-US" w:eastAsia="el-GR"/>
        </w:rPr>
        <w:t>Coactivators may also facilitate ligand binding, promote receptor nuclear translocation, or mediate signal transduction (type II coregulators). The role of "corepressors" in AR function is poorly defined. Three corepressors of androgen-bound AR have been identified to date, cyclin D1, calreticulin, and HBO1. However, relatively little is known about the mechanism of their repressive effect.</w:t>
      </w:r>
      <w:r w:rsidRPr="00366034">
        <w:rPr>
          <w:rFonts w:ascii="Arial" w:hAnsi="Arial" w:cs="Arial"/>
          <w:lang w:val="en-US"/>
        </w:rPr>
        <w:t xml:space="preserve"> </w:t>
      </w:r>
    </w:p>
    <w:p w:rsidR="00A01F49" w:rsidRPr="00366034" w:rsidRDefault="00A01F49" w:rsidP="00366034">
      <w:pPr>
        <w:spacing w:after="0"/>
        <w:rPr>
          <w:rFonts w:ascii="Arial" w:hAnsi="Arial" w:cs="Arial"/>
          <w:lang w:val="en-US"/>
        </w:rPr>
      </w:pPr>
    </w:p>
    <w:p w:rsidR="007134EF" w:rsidRPr="00366034" w:rsidRDefault="007134EF" w:rsidP="00366034">
      <w:pPr>
        <w:spacing w:after="0"/>
        <w:rPr>
          <w:rFonts w:ascii="Arial" w:eastAsia="Times New Roman" w:hAnsi="Arial" w:cs="Arial"/>
          <w:b/>
          <w:lang w:val="en-US" w:eastAsia="el-GR"/>
        </w:rPr>
      </w:pPr>
      <w:r w:rsidRPr="00366034">
        <w:rPr>
          <w:rFonts w:ascii="Arial" w:eastAsia="Times New Roman" w:hAnsi="Arial" w:cs="Arial"/>
          <w:b/>
          <w:bCs/>
          <w:lang w:val="en-US" w:eastAsia="el-GR"/>
        </w:rPr>
        <w:t xml:space="preserve">ADRENAL ANDROGEN </w:t>
      </w:r>
      <w:r w:rsidR="00E4666B" w:rsidRPr="00366034">
        <w:rPr>
          <w:rFonts w:ascii="Arial" w:eastAsia="Times New Roman" w:hAnsi="Arial" w:cs="Arial"/>
          <w:b/>
          <w:bCs/>
          <w:lang w:val="en-US" w:eastAsia="el-GR"/>
        </w:rPr>
        <w:t xml:space="preserve">PHYSIOLOGY AND </w:t>
      </w:r>
      <w:r w:rsidRPr="00366034">
        <w:rPr>
          <w:rFonts w:ascii="Arial" w:eastAsia="Times New Roman" w:hAnsi="Arial" w:cs="Arial"/>
          <w:b/>
          <w:bCs/>
          <w:lang w:val="en-US" w:eastAsia="el-GR"/>
        </w:rPr>
        <w:t xml:space="preserve">REGULATION </w:t>
      </w:r>
    </w:p>
    <w:p w:rsidR="00167B50" w:rsidRDefault="00167B50" w:rsidP="00366034">
      <w:pPr>
        <w:spacing w:after="0"/>
        <w:rPr>
          <w:rFonts w:ascii="Arial" w:eastAsia="Times New Roman" w:hAnsi="Arial" w:cs="Arial"/>
          <w:b/>
          <w:bCs/>
          <w:lang w:val="en-US" w:eastAsia="el-GR"/>
        </w:rPr>
      </w:pPr>
      <w:bookmarkStart w:id="8" w:name="Regulation"/>
    </w:p>
    <w:p w:rsidR="007134EF" w:rsidRPr="00366034" w:rsidRDefault="007134EF" w:rsidP="00366034">
      <w:pPr>
        <w:spacing w:after="0"/>
        <w:rPr>
          <w:rFonts w:ascii="Arial" w:eastAsia="Times New Roman" w:hAnsi="Arial" w:cs="Arial"/>
          <w:b/>
          <w:lang w:val="en-US" w:eastAsia="el-GR"/>
        </w:rPr>
      </w:pPr>
      <w:r w:rsidRPr="00366034">
        <w:rPr>
          <w:rFonts w:ascii="Arial" w:eastAsia="Times New Roman" w:hAnsi="Arial" w:cs="Arial"/>
          <w:b/>
          <w:bCs/>
          <w:lang w:val="en-US" w:eastAsia="el-GR"/>
        </w:rPr>
        <w:t>Regulation</w:t>
      </w:r>
      <w:bookmarkEnd w:id="8"/>
    </w:p>
    <w:p w:rsidR="00167B50" w:rsidRDefault="007D3077"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EB774F"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Adrenal androgens are secreted by the adrenal glands in response to ACTH, a 39-amino acid peptide synthesized and secreted by the anterior pituitary </w:t>
      </w:r>
      <w:r w:rsidR="006255D4" w:rsidRPr="00366034">
        <w:rPr>
          <w:rFonts w:ascii="Arial" w:eastAsia="Times New Roman" w:hAnsi="Arial" w:cs="Arial"/>
          <w:lang w:val="en-US" w:eastAsia="el-GR"/>
        </w:rPr>
        <w:t xml:space="preserve">(Figure </w:t>
      </w:r>
      <w:r w:rsidR="00D512E6" w:rsidRPr="00366034">
        <w:rPr>
          <w:rFonts w:ascii="Arial" w:eastAsia="Times New Roman" w:hAnsi="Arial" w:cs="Arial"/>
          <w:lang w:val="en-US" w:eastAsia="el-GR"/>
        </w:rPr>
        <w:t>8</w:t>
      </w:r>
      <w:r w:rsidRPr="00366034">
        <w:rPr>
          <w:rFonts w:ascii="Arial" w:eastAsia="Times New Roman" w:hAnsi="Arial" w:cs="Arial"/>
          <w:lang w:val="en-US" w:eastAsia="el-GR"/>
        </w:rPr>
        <w:t>).</w:t>
      </w:r>
      <w:r w:rsidRPr="00366034">
        <w:rPr>
          <w:rFonts w:ascii="Arial" w:eastAsia="Times New Roman" w:hAnsi="Arial" w:cs="Arial"/>
          <w:color w:val="FF0000"/>
          <w:lang w:val="en-US" w:eastAsia="el-GR"/>
        </w:rPr>
        <w:t xml:space="preserve"> </w:t>
      </w:r>
      <w:r w:rsidRPr="00366034">
        <w:rPr>
          <w:rFonts w:ascii="Arial" w:eastAsia="Times New Roman" w:hAnsi="Arial" w:cs="Arial"/>
          <w:lang w:val="en-US" w:eastAsia="el-GR"/>
        </w:rPr>
        <w:t xml:space="preserve">It is derived from proopiomelanocortin (POMC), a large precursor molecule from which </w:t>
      </w:r>
      <w:r w:rsidRPr="00366034">
        <w:rPr>
          <w:rFonts w:ascii="Arial" w:eastAsia="Times New Roman" w:hAnsi="Arial" w:cs="Arial"/>
          <w:lang w:eastAsia="el-GR"/>
        </w:rPr>
        <w:t>β</w:t>
      </w:r>
      <w:r w:rsidRPr="00366034">
        <w:rPr>
          <w:rFonts w:ascii="Arial" w:eastAsia="Times New Roman" w:hAnsi="Arial" w:cs="Arial"/>
          <w:lang w:val="en-US" w:eastAsia="el-GR"/>
        </w:rPr>
        <w:t xml:space="preserve">-lipotropin hormone and </w:t>
      </w:r>
      <w:r w:rsidRPr="00366034">
        <w:rPr>
          <w:rFonts w:ascii="Arial" w:eastAsia="Times New Roman" w:hAnsi="Arial" w:cs="Arial"/>
          <w:lang w:eastAsia="el-GR"/>
        </w:rPr>
        <w:t>β</w:t>
      </w:r>
      <w:r w:rsidRPr="00366034">
        <w:rPr>
          <w:rFonts w:ascii="Arial" w:eastAsia="Times New Roman" w:hAnsi="Arial" w:cs="Arial"/>
          <w:lang w:val="en-US" w:eastAsia="el-GR"/>
        </w:rPr>
        <w:t>-endorphin are als</w:t>
      </w:r>
      <w:r w:rsidR="00B81A23" w:rsidRPr="00366034">
        <w:rPr>
          <w:rFonts w:ascii="Arial" w:eastAsia="Times New Roman" w:hAnsi="Arial" w:cs="Arial"/>
          <w:lang w:val="en-US" w:eastAsia="el-GR"/>
        </w:rPr>
        <w:t>o derived (</w:t>
      </w:r>
      <w:r w:rsidR="00FB1966" w:rsidRPr="00366034">
        <w:rPr>
          <w:rFonts w:ascii="Arial" w:eastAsia="Times New Roman" w:hAnsi="Arial" w:cs="Arial"/>
          <w:lang w:val="en-US" w:eastAsia="el-GR"/>
        </w:rPr>
        <w:t>83-84</w:t>
      </w:r>
      <w:r w:rsidR="00B81A23" w:rsidRPr="00366034">
        <w:rPr>
          <w:rFonts w:ascii="Arial" w:eastAsia="Times New Roman" w:hAnsi="Arial" w:cs="Arial"/>
          <w:lang w:val="en-US" w:eastAsia="el-GR"/>
        </w:rPr>
        <w:t xml:space="preserve">). </w:t>
      </w:r>
      <w:r w:rsidR="00925E9D" w:rsidRPr="00366034">
        <w:rPr>
          <w:rFonts w:ascii="Arial" w:eastAsia="Times New Roman" w:hAnsi="Arial" w:cs="Arial"/>
          <w:lang w:val="en-US" w:eastAsia="el-GR"/>
        </w:rPr>
        <w:t>ACTH</w:t>
      </w:r>
      <w:r w:rsidRPr="00366034">
        <w:rPr>
          <w:rFonts w:ascii="Arial" w:eastAsia="Times New Roman" w:hAnsi="Arial" w:cs="Arial"/>
          <w:lang w:val="en-US" w:eastAsia="el-GR"/>
        </w:rPr>
        <w:t xml:space="preserve"> is the predominant form of corticot</w:t>
      </w:r>
      <w:r w:rsidR="00D5614B" w:rsidRPr="00366034">
        <w:rPr>
          <w:rFonts w:ascii="Arial" w:eastAsia="Times New Roman" w:hAnsi="Arial" w:cs="Arial"/>
          <w:lang w:val="en-US" w:eastAsia="el-GR"/>
        </w:rPr>
        <w:t>ropin in plasma and has a half-</w:t>
      </w:r>
      <w:r w:rsidRPr="00366034">
        <w:rPr>
          <w:rFonts w:ascii="Arial" w:eastAsia="Times New Roman" w:hAnsi="Arial" w:cs="Arial"/>
          <w:lang w:val="en-US" w:eastAsia="el-GR"/>
        </w:rPr>
        <w:t xml:space="preserve">life </w:t>
      </w:r>
      <w:r w:rsidR="003C3CA6" w:rsidRPr="00366034">
        <w:rPr>
          <w:rFonts w:ascii="Arial" w:eastAsia="Times New Roman" w:hAnsi="Arial" w:cs="Arial"/>
          <w:lang w:val="en-US" w:eastAsia="el-GR"/>
        </w:rPr>
        <w:t>of approximately 10 minutes</w:t>
      </w:r>
      <w:r w:rsidR="00B81A23"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85</w:t>
      </w:r>
      <w:r w:rsidR="00B81A23" w:rsidRPr="00366034">
        <w:rPr>
          <w:rFonts w:ascii="Arial" w:eastAsia="Times New Roman" w:hAnsi="Arial" w:cs="Arial"/>
          <w:lang w:val="en-US" w:eastAsia="el-GR"/>
        </w:rPr>
        <w:t xml:space="preserve">). </w:t>
      </w:r>
      <w:r w:rsidRPr="00366034">
        <w:rPr>
          <w:rFonts w:ascii="Arial" w:eastAsia="Times New Roman" w:hAnsi="Arial" w:cs="Arial"/>
          <w:lang w:val="en-US" w:eastAsia="el-GR"/>
        </w:rPr>
        <w:t>Its synthesis and secretion are primarily regulated by corticotropin-releasing hormone (CRH) and arginine-vasopressin (AVP), both of which are produced by parvocellular neurons of the paraventricular nucleus of the hypothalamus and act in synergy with each other</w:t>
      </w:r>
      <w:r w:rsidR="00B81A23"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86-87</w:t>
      </w:r>
      <w:r w:rsidR="00B81A23"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Under ACTH regulation, adrenal androgens are secreted synchronously with cortisol. There are three mechanisms of neuroendocrine control: [1] episodic secretion and the circadian rhythm of ACTH, [2] stress </w:t>
      </w:r>
      <w:r w:rsidRPr="00366034">
        <w:rPr>
          <w:rFonts w:ascii="Arial" w:eastAsia="Times New Roman" w:hAnsi="Arial" w:cs="Arial"/>
          <w:lang w:val="en-US" w:eastAsia="el-GR"/>
        </w:rPr>
        <w:lastRenderedPageBreak/>
        <w:t xml:space="preserve">responsiveness of the hypothalamic-pituitary-adrenal axis (HPA), [3] feedback inhibition </w:t>
      </w:r>
      <w:r w:rsidR="003B1CCE" w:rsidRPr="00366034">
        <w:rPr>
          <w:rFonts w:ascii="Arial" w:eastAsia="Times New Roman" w:hAnsi="Arial" w:cs="Arial"/>
          <w:lang w:val="en-US" w:eastAsia="el-GR"/>
        </w:rPr>
        <w:t xml:space="preserve">of ACTH secretion </w:t>
      </w:r>
      <w:r w:rsidRPr="00366034">
        <w:rPr>
          <w:rFonts w:ascii="Arial" w:eastAsia="Times New Roman" w:hAnsi="Arial" w:cs="Arial"/>
          <w:lang w:val="en-US" w:eastAsia="el-GR"/>
        </w:rPr>
        <w:t xml:space="preserve">by cortisol. [1] </w:t>
      </w:r>
    </w:p>
    <w:p w:rsidR="00EB774F" w:rsidRDefault="00EB774F" w:rsidP="00366034">
      <w:pPr>
        <w:spacing w:after="0"/>
        <w:rPr>
          <w:rFonts w:ascii="Arial" w:eastAsia="Times New Roman" w:hAnsi="Arial" w:cs="Arial"/>
          <w:lang w:val="en-US" w:eastAsia="el-GR"/>
        </w:rPr>
      </w:pPr>
    </w:p>
    <w:p w:rsidR="00EB774F" w:rsidRDefault="00AD631C" w:rsidP="00366034">
      <w:pPr>
        <w:spacing w:after="0"/>
        <w:rPr>
          <w:rFonts w:ascii="Arial" w:eastAsia="Times New Roman" w:hAnsi="Arial" w:cs="Arial"/>
          <w:lang w:val="en-US" w:eastAsia="el-GR"/>
        </w:rPr>
      </w:pPr>
      <w:r w:rsidRPr="00E84067">
        <w:rPr>
          <w:rFonts w:ascii="Times New Roman" w:hAnsi="Times New Roman"/>
          <w:noProof/>
          <w:sz w:val="24"/>
          <w:szCs w:val="24"/>
          <w:lang w:eastAsia="el-GR"/>
        </w:rPr>
        <w:drawing>
          <wp:inline distT="0" distB="0" distL="0" distR="0">
            <wp:extent cx="4389545" cy="3796359"/>
            <wp:effectExtent l="152400" t="152400" r="335280" b="331470"/>
            <wp:docPr id="8"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Εικόνα 1"/>
                    <pic:cNvPicPr>
                      <a:picLocks/>
                    </pic:cNvPicPr>
                  </pic:nvPicPr>
                  <pic:blipFill>
                    <a:blip r:embed="rId15"/>
                    <a:stretch>
                      <a:fillRect/>
                    </a:stretch>
                  </pic:blipFill>
                  <pic:spPr>
                    <a:xfrm>
                      <a:off x="0" y="0"/>
                      <a:ext cx="4389120" cy="3796030"/>
                    </a:xfrm>
                    <a:prstGeom prst="rect">
                      <a:avLst/>
                    </a:prstGeom>
                    <a:ln>
                      <a:noFill/>
                    </a:ln>
                    <a:effectLst>
                      <a:outerShdw blurRad="292100" dist="139700" dir="2700000" algn="tl" rotWithShape="0">
                        <a:srgbClr val="333333">
                          <a:alpha val="65000"/>
                        </a:srgbClr>
                      </a:outerShdw>
                    </a:effectLst>
                  </pic:spPr>
                </pic:pic>
              </a:graphicData>
            </a:graphic>
          </wp:inline>
        </w:drawing>
      </w:r>
    </w:p>
    <w:p w:rsidR="00EB774F" w:rsidRPr="00EB774F" w:rsidRDefault="00EB774F" w:rsidP="00366034">
      <w:pPr>
        <w:spacing w:after="0"/>
        <w:rPr>
          <w:rFonts w:ascii="Arial" w:eastAsia="Times New Roman" w:hAnsi="Arial" w:cs="Arial"/>
          <w:b/>
          <w:lang w:val="en-US" w:eastAsia="el-GR"/>
        </w:rPr>
      </w:pPr>
      <w:r w:rsidRPr="00EB774F">
        <w:rPr>
          <w:rFonts w:ascii="Arial" w:eastAsia="Times New Roman" w:hAnsi="Arial" w:cs="Arial"/>
          <w:b/>
          <w:lang w:val="en-US" w:eastAsia="el-GR"/>
        </w:rPr>
        <w:t>Figure 8: Schematic presentation of the adrenal androgen regulation. Downloaded from: wikis.lib.ncsu.edu</w:t>
      </w:r>
    </w:p>
    <w:p w:rsidR="00EB774F" w:rsidRDefault="00EB774F" w:rsidP="00366034">
      <w:pPr>
        <w:spacing w:after="0"/>
        <w:rPr>
          <w:rFonts w:ascii="Arial" w:eastAsia="Times New Roman" w:hAnsi="Arial" w:cs="Arial"/>
          <w:lang w:val="en-US" w:eastAsia="el-GR"/>
        </w:rPr>
      </w:pPr>
    </w:p>
    <w:p w:rsidR="00EB774F" w:rsidRDefault="007134EF" w:rsidP="00366034">
      <w:pPr>
        <w:spacing w:after="0"/>
        <w:rPr>
          <w:rFonts w:ascii="Arial" w:eastAsia="Times New Roman" w:hAnsi="Arial" w:cs="Arial"/>
          <w:color w:val="FF0000"/>
          <w:lang w:val="en-US" w:eastAsia="el-GR"/>
        </w:rPr>
      </w:pPr>
      <w:r w:rsidRPr="00366034">
        <w:rPr>
          <w:rFonts w:ascii="Arial" w:eastAsia="Times New Roman" w:hAnsi="Arial" w:cs="Arial"/>
          <w:lang w:val="en-US" w:eastAsia="el-GR"/>
        </w:rPr>
        <w:t xml:space="preserve">The circadian rhythm is the result of the central nervous system regulation of CRH and ACTH </w:t>
      </w:r>
      <w:r w:rsidR="003B1CCE" w:rsidRPr="00366034">
        <w:rPr>
          <w:rFonts w:ascii="Arial" w:eastAsia="Times New Roman" w:hAnsi="Arial" w:cs="Arial"/>
          <w:lang w:val="en-US" w:eastAsia="el-GR"/>
        </w:rPr>
        <w:t xml:space="preserve">nyctohemeral </w:t>
      </w:r>
      <w:r w:rsidRPr="00366034">
        <w:rPr>
          <w:rFonts w:ascii="Arial" w:eastAsia="Times New Roman" w:hAnsi="Arial" w:cs="Arial"/>
          <w:lang w:val="en-US" w:eastAsia="el-GR"/>
        </w:rPr>
        <w:t>secretory episodes. The major secretory episodes be</w:t>
      </w:r>
      <w:r w:rsidR="003B1CCE" w:rsidRPr="00366034">
        <w:rPr>
          <w:rFonts w:ascii="Arial" w:eastAsia="Times New Roman" w:hAnsi="Arial" w:cs="Arial"/>
          <w:lang w:val="en-US" w:eastAsia="el-GR"/>
        </w:rPr>
        <w:t>gin in the sixth to eighth hour</w:t>
      </w:r>
      <w:r w:rsidRPr="00366034">
        <w:rPr>
          <w:rFonts w:ascii="Arial" w:eastAsia="Times New Roman" w:hAnsi="Arial" w:cs="Arial"/>
          <w:lang w:val="en-US" w:eastAsia="el-GR"/>
        </w:rPr>
        <w:t xml:space="preserve"> of sleep and then begin to decline as wakefulness occurs. Cortisol secretion then gradually declines during the day w</w:t>
      </w:r>
      <w:r w:rsidR="00B81A23" w:rsidRPr="00366034">
        <w:rPr>
          <w:rFonts w:ascii="Arial" w:eastAsia="Times New Roman" w:hAnsi="Arial" w:cs="Arial"/>
          <w:lang w:val="en-US" w:eastAsia="el-GR"/>
        </w:rPr>
        <w:t>ith fewer secretory episodes (</w:t>
      </w:r>
      <w:r w:rsidR="00FB1966" w:rsidRPr="00366034">
        <w:rPr>
          <w:rFonts w:ascii="Arial" w:eastAsia="Times New Roman" w:hAnsi="Arial" w:cs="Arial"/>
          <w:lang w:val="en-US" w:eastAsia="el-GR"/>
        </w:rPr>
        <w:t>88</w:t>
      </w:r>
      <w:r w:rsidR="00B81A23" w:rsidRPr="00366034">
        <w:rPr>
          <w:rFonts w:ascii="Arial" w:eastAsia="Times New Roman" w:hAnsi="Arial" w:cs="Arial"/>
          <w:lang w:val="en-US" w:eastAsia="el-GR"/>
        </w:rPr>
        <w:t>).</w:t>
      </w:r>
      <w:r w:rsidR="000E428F"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The circadian rhythm of adrenal androgens is typical </w:t>
      </w:r>
      <w:r w:rsidR="003E3853" w:rsidRPr="00366034">
        <w:rPr>
          <w:rFonts w:ascii="Arial" w:eastAsia="Times New Roman" w:hAnsi="Arial" w:cs="Arial"/>
          <w:lang w:val="en-US" w:eastAsia="el-GR"/>
        </w:rPr>
        <w:t>in</w:t>
      </w:r>
      <w:r w:rsidRPr="00366034">
        <w:rPr>
          <w:rFonts w:ascii="Arial" w:eastAsia="Times New Roman" w:hAnsi="Arial" w:cs="Arial"/>
          <w:lang w:val="en-US" w:eastAsia="el-GR"/>
        </w:rPr>
        <w:t xml:space="preserve"> different physiologic and pathologic conditions. Patients with </w:t>
      </w:r>
      <w:r w:rsidR="005617AF" w:rsidRPr="00366034">
        <w:rPr>
          <w:rFonts w:ascii="Arial" w:eastAsia="Times New Roman" w:hAnsi="Arial" w:cs="Arial"/>
          <w:lang w:val="en-US" w:eastAsia="el-GR"/>
        </w:rPr>
        <w:t>nonclassical</w:t>
      </w:r>
      <w:r w:rsidRPr="00366034">
        <w:rPr>
          <w:rFonts w:ascii="Arial" w:eastAsia="Times New Roman" w:hAnsi="Arial" w:cs="Arial"/>
          <w:lang w:val="en-US" w:eastAsia="el-GR"/>
        </w:rPr>
        <w:t xml:space="preserve"> 21-hydroxylase deficiency, for example, have a distinct pattern of adrenal steroid secretion characterized by a high-frequency 17-hydroxyprogesterone release accompanied by a relative noctur</w:t>
      </w:r>
      <w:r w:rsidR="003356F8" w:rsidRPr="00366034">
        <w:rPr>
          <w:rFonts w:ascii="Arial" w:eastAsia="Times New Roman" w:hAnsi="Arial" w:cs="Arial"/>
          <w:lang w:val="en-US" w:eastAsia="el-GR"/>
        </w:rPr>
        <w:t>nal cortisol deficiency</w:t>
      </w:r>
      <w:r w:rsidR="00B81A23"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89-90</w:t>
      </w:r>
      <w:r w:rsidR="00B81A23" w:rsidRPr="00366034">
        <w:rPr>
          <w:rFonts w:ascii="Arial" w:eastAsia="Times New Roman" w:hAnsi="Arial" w:cs="Arial"/>
          <w:lang w:val="en-US" w:eastAsia="el-GR"/>
        </w:rPr>
        <w:t xml:space="preserve">). </w:t>
      </w:r>
      <w:r w:rsidRPr="00366034">
        <w:rPr>
          <w:rFonts w:ascii="Arial" w:eastAsia="Times New Roman" w:hAnsi="Arial" w:cs="Arial"/>
          <w:lang w:val="en-US" w:eastAsia="el-GR"/>
        </w:rPr>
        <w:t>[2] Plasma ACTH and cortisol secretion are secreted within minutes following the onset of physical stress. This response abolishes circadian periodicity if the stress is prolonged. Stress responses originate in the CNS and result to CRH and ACTH secretion. [3] Corticotropin-stimulated cortisol exerts major feedback in</w:t>
      </w:r>
      <w:r w:rsidR="005362EF" w:rsidRPr="00366034">
        <w:rPr>
          <w:rFonts w:ascii="Arial" w:eastAsia="Times New Roman" w:hAnsi="Arial" w:cs="Arial"/>
          <w:lang w:val="en-US" w:eastAsia="el-GR"/>
        </w:rPr>
        <w:t>hibitory influences at the concentration</w:t>
      </w:r>
      <w:r w:rsidRPr="00366034">
        <w:rPr>
          <w:rFonts w:ascii="Arial" w:eastAsia="Times New Roman" w:hAnsi="Arial" w:cs="Arial"/>
          <w:lang w:val="en-US" w:eastAsia="el-GR"/>
        </w:rPr>
        <w:t xml:space="preserve"> of both the hypothalamus and the anterior pituitary by suppressing CRH</w:t>
      </w:r>
      <w:r w:rsidR="00C87DBD"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and </w:t>
      </w:r>
      <w:r w:rsidR="00D5614B" w:rsidRPr="00366034">
        <w:rPr>
          <w:rFonts w:ascii="Arial" w:eastAsia="Times New Roman" w:hAnsi="Arial" w:cs="Arial"/>
          <w:lang w:val="en-US" w:eastAsia="el-GR"/>
        </w:rPr>
        <w:t>ACTH</w:t>
      </w:r>
      <w:r w:rsidRPr="00366034">
        <w:rPr>
          <w:rFonts w:ascii="Arial" w:eastAsia="Times New Roman" w:hAnsi="Arial" w:cs="Arial"/>
          <w:lang w:val="en-US" w:eastAsia="el-GR"/>
        </w:rPr>
        <w:t xml:space="preserve"> synthesis and secretion.</w:t>
      </w:r>
      <w:r w:rsidRPr="00366034">
        <w:rPr>
          <w:rFonts w:ascii="Arial" w:eastAsia="Times New Roman" w:hAnsi="Arial" w:cs="Arial"/>
          <w:color w:val="FF0000"/>
          <w:lang w:val="en-US" w:eastAsia="el-GR"/>
        </w:rPr>
        <w:t xml:space="preserve"> </w:t>
      </w:r>
    </w:p>
    <w:p w:rsidR="00EB774F" w:rsidRDefault="00EB774F" w:rsidP="00366034">
      <w:pPr>
        <w:spacing w:after="0"/>
        <w:rPr>
          <w:rFonts w:ascii="Arial" w:eastAsia="Times New Roman" w:hAnsi="Arial" w:cs="Arial"/>
          <w:lang w:val="en-US" w:eastAsia="el-GR"/>
        </w:rPr>
      </w:pPr>
    </w:p>
    <w:p w:rsidR="000F038E"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Plasma DHEA, </w:t>
      </w:r>
      <w:r w:rsidR="00925E9D" w:rsidRPr="00366034">
        <w:rPr>
          <w:rFonts w:ascii="Arial" w:eastAsia="Times New Roman" w:hAnsi="Arial" w:cs="Arial"/>
          <w:lang w:val="en-US" w:eastAsia="el-GR"/>
        </w:rPr>
        <w:t>A4</w:t>
      </w:r>
      <w:r w:rsidRPr="00366034">
        <w:rPr>
          <w:rFonts w:ascii="Arial" w:eastAsia="Times New Roman" w:hAnsi="Arial" w:cs="Arial"/>
          <w:lang w:val="en-US" w:eastAsia="el-GR"/>
        </w:rPr>
        <w:t xml:space="preserve">, and T concentrations parallel closely the circadian rhythm </w:t>
      </w:r>
      <w:r w:rsidR="00B41EF2" w:rsidRPr="00366034">
        <w:rPr>
          <w:rFonts w:ascii="Arial" w:eastAsia="Times New Roman" w:hAnsi="Arial" w:cs="Arial"/>
          <w:lang w:val="en-US" w:eastAsia="el-GR"/>
        </w:rPr>
        <w:t>of</w:t>
      </w:r>
      <w:r w:rsidRPr="00366034">
        <w:rPr>
          <w:rFonts w:ascii="Arial" w:eastAsia="Times New Roman" w:hAnsi="Arial" w:cs="Arial"/>
          <w:lang w:val="en-US" w:eastAsia="el-GR"/>
        </w:rPr>
        <w:t xml:space="preserve"> plasma cortisol. Plasma DHEA-S </w:t>
      </w:r>
      <w:r w:rsidR="003B1CCE" w:rsidRPr="00366034">
        <w:rPr>
          <w:rFonts w:ascii="Arial" w:eastAsia="Times New Roman" w:hAnsi="Arial" w:cs="Arial"/>
          <w:lang w:val="en-US" w:eastAsia="el-GR"/>
        </w:rPr>
        <w:t>concentrations</w:t>
      </w:r>
      <w:r w:rsidRPr="00366034">
        <w:rPr>
          <w:rFonts w:ascii="Arial" w:eastAsia="Times New Roman" w:hAnsi="Arial" w:cs="Arial"/>
          <w:lang w:val="en-US" w:eastAsia="el-GR"/>
        </w:rPr>
        <w:t xml:space="preserve"> do not exhibit a circadian rhythm because of the much longer circulating half-life </w:t>
      </w:r>
      <w:r w:rsidR="000E45AB" w:rsidRPr="00366034">
        <w:rPr>
          <w:rFonts w:ascii="Arial" w:eastAsia="Times New Roman" w:hAnsi="Arial" w:cs="Arial"/>
          <w:lang w:val="en-US" w:eastAsia="el-GR"/>
        </w:rPr>
        <w:t>of this sulfated steroid</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91-92</w:t>
      </w:r>
      <w:r w:rsidR="00AF413A" w:rsidRPr="00366034">
        <w:rPr>
          <w:rFonts w:ascii="Arial" w:eastAsia="Times New Roman" w:hAnsi="Arial" w:cs="Arial"/>
          <w:lang w:val="en-US" w:eastAsia="el-GR"/>
        </w:rPr>
        <w:t xml:space="preserve">). </w:t>
      </w:r>
      <w:r w:rsidRPr="00366034">
        <w:rPr>
          <w:rFonts w:ascii="Arial" w:eastAsia="Times New Roman" w:hAnsi="Arial" w:cs="Arial"/>
          <w:lang w:val="en-US" w:eastAsia="el-GR"/>
        </w:rPr>
        <w:t>Numer</w:t>
      </w:r>
      <w:r w:rsidR="00AF413A" w:rsidRPr="00366034">
        <w:rPr>
          <w:rFonts w:ascii="Arial" w:eastAsia="Times New Roman" w:hAnsi="Arial" w:cs="Arial"/>
          <w:lang w:val="en-US" w:eastAsia="el-GR"/>
        </w:rPr>
        <w:t xml:space="preserve">ous other endocrine </w:t>
      </w:r>
      <w:r w:rsidR="00AF413A" w:rsidRPr="00366034">
        <w:rPr>
          <w:rFonts w:ascii="Arial" w:eastAsia="Times New Roman" w:hAnsi="Arial" w:cs="Arial"/>
          <w:lang w:val="en-US" w:eastAsia="el-GR"/>
        </w:rPr>
        <w:lastRenderedPageBreak/>
        <w:t>signals (</w:t>
      </w:r>
      <w:r w:rsidR="00FB1966" w:rsidRPr="00366034">
        <w:rPr>
          <w:rFonts w:ascii="Arial" w:eastAsia="Times New Roman" w:hAnsi="Arial" w:cs="Arial"/>
          <w:lang w:val="en-US" w:eastAsia="el-GR"/>
        </w:rPr>
        <w:t>93</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xml:space="preserve"> were proposed as coregulators of adrenal androgen secretion. Among these are prolactin (PRL)</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94</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estrogen</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95-99</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epidermal growth factor</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100</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prostaglandins</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101</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angiotensin</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102</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GH</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103</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gonadotropins</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104-105</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xml:space="preserve">, </w:t>
      </w:r>
      <w:r w:rsidRPr="00366034">
        <w:rPr>
          <w:rFonts w:ascii="Arial" w:eastAsia="Times New Roman" w:hAnsi="Arial" w:cs="Arial"/>
          <w:lang w:eastAsia="el-GR"/>
        </w:rPr>
        <w:t>β</w:t>
      </w:r>
      <w:r w:rsidRPr="00366034">
        <w:rPr>
          <w:rFonts w:ascii="Arial" w:eastAsia="Times New Roman" w:hAnsi="Arial" w:cs="Arial"/>
          <w:lang w:val="en-US" w:eastAsia="el-GR"/>
        </w:rPr>
        <w:t xml:space="preserve">-lipotropin, and </w:t>
      </w:r>
      <w:r w:rsidRPr="00366034">
        <w:rPr>
          <w:rFonts w:ascii="Arial" w:eastAsia="Times New Roman" w:hAnsi="Arial" w:cs="Arial"/>
          <w:lang w:eastAsia="el-GR"/>
        </w:rPr>
        <w:t>β</w:t>
      </w:r>
      <w:r w:rsidRPr="00366034">
        <w:rPr>
          <w:rFonts w:ascii="Arial" w:eastAsia="Times New Roman" w:hAnsi="Arial" w:cs="Arial"/>
          <w:lang w:val="en-US" w:eastAsia="el-GR"/>
        </w:rPr>
        <w:t xml:space="preserve">-endorphin.  Glasow et al. reported the presence of PRL receptors in the human adrenal gland and suggested a direct effect of PRL on adrenal steroidogenesis that may be of particular relevance in clinical disorders characterized by hyperprolactinemia </w:t>
      </w:r>
      <w:r w:rsidR="00AF413A" w:rsidRPr="00366034">
        <w:rPr>
          <w:rFonts w:ascii="Arial" w:eastAsia="Times New Roman" w:hAnsi="Arial" w:cs="Arial"/>
          <w:lang w:val="en-US" w:eastAsia="el-GR"/>
        </w:rPr>
        <w:t>(</w:t>
      </w:r>
      <w:r w:rsidR="00FB1966" w:rsidRPr="00366034">
        <w:rPr>
          <w:rFonts w:ascii="Arial" w:eastAsia="Times New Roman" w:hAnsi="Arial" w:cs="Arial"/>
          <w:lang w:val="en-US" w:eastAsia="el-GR"/>
        </w:rPr>
        <w:t>106</w:t>
      </w:r>
      <w:r w:rsidR="00AF413A" w:rsidRPr="00366034">
        <w:rPr>
          <w:rFonts w:ascii="Arial" w:eastAsia="Times New Roman" w:hAnsi="Arial" w:cs="Arial"/>
          <w:lang w:val="en-US" w:eastAsia="el-GR"/>
        </w:rPr>
        <w:t xml:space="preserve">). </w:t>
      </w:r>
      <w:r w:rsidRPr="00366034">
        <w:rPr>
          <w:rFonts w:ascii="Arial" w:eastAsia="Times New Roman" w:hAnsi="Arial" w:cs="Arial"/>
          <w:lang w:val="en-US" w:eastAsia="el-GR"/>
        </w:rPr>
        <w:t>Interestingly, adults with hyperprolactinemia have increased secretion of AAs by the zona reticularis, which is corrected by reduction of PRL secretion with bromocriptine</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107</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xml:space="preserve">. In women with PRL-secreting tumors there is </w:t>
      </w:r>
      <w:r w:rsidR="005362EF" w:rsidRPr="00366034">
        <w:rPr>
          <w:rFonts w:ascii="Arial" w:eastAsia="Times New Roman" w:hAnsi="Arial" w:cs="Arial"/>
          <w:lang w:val="en-US" w:eastAsia="el-GR"/>
        </w:rPr>
        <w:t>a correlation between PRL concentration</w:t>
      </w:r>
      <w:r w:rsidRPr="00366034">
        <w:rPr>
          <w:rFonts w:ascii="Arial" w:eastAsia="Times New Roman" w:hAnsi="Arial" w:cs="Arial"/>
          <w:lang w:val="en-US" w:eastAsia="el-GR"/>
        </w:rPr>
        <w:t xml:space="preserve"> and DHEA-S</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108</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w:t>
      </w:r>
      <w:r w:rsidR="007D3077" w:rsidRPr="00366034">
        <w:rPr>
          <w:rFonts w:ascii="Arial" w:eastAsia="Times New Roman" w:hAnsi="Arial" w:cs="Arial"/>
          <w:lang w:val="en-US" w:eastAsia="el-GR"/>
        </w:rPr>
        <w:t xml:space="preserve"> </w:t>
      </w:r>
      <w:r w:rsidRPr="00366034">
        <w:rPr>
          <w:rFonts w:ascii="Arial" w:eastAsia="Times New Roman" w:hAnsi="Arial" w:cs="Arial"/>
          <w:lang w:val="en-US" w:eastAsia="el-GR"/>
        </w:rPr>
        <w:t>Pabon et al.</w:t>
      </w:r>
      <w:r w:rsidR="00AF413A" w:rsidRPr="00366034">
        <w:rPr>
          <w:rFonts w:ascii="Arial" w:eastAsia="Times New Roman" w:hAnsi="Arial" w:cs="Arial"/>
          <w:lang w:val="en-US" w:eastAsia="el-GR"/>
        </w:rPr>
        <w:t xml:space="preserve"> (</w:t>
      </w:r>
      <w:r w:rsidR="00FB1966" w:rsidRPr="00366034">
        <w:rPr>
          <w:rFonts w:ascii="Arial" w:eastAsia="Times New Roman" w:hAnsi="Arial" w:cs="Arial"/>
          <w:lang w:val="en-US" w:eastAsia="el-GR"/>
        </w:rPr>
        <w:t>109</w:t>
      </w:r>
      <w:r w:rsidR="00AF413A" w:rsidRPr="00366034">
        <w:rPr>
          <w:rFonts w:ascii="Arial" w:eastAsia="Times New Roman" w:hAnsi="Arial" w:cs="Arial"/>
          <w:lang w:val="en-US" w:eastAsia="el-GR"/>
        </w:rPr>
        <w:t>)</w:t>
      </w:r>
      <w:r w:rsidRPr="00366034">
        <w:rPr>
          <w:rFonts w:ascii="Arial" w:eastAsia="Times New Roman" w:hAnsi="Arial" w:cs="Arial"/>
          <w:lang w:val="en-US" w:eastAsia="el-GR"/>
        </w:rPr>
        <w:t xml:space="preserve"> have detected the presence of LH- </w:t>
      </w:r>
      <w:r w:rsidR="005617AF">
        <w:rPr>
          <w:rFonts w:ascii="Arial" w:eastAsia="Times New Roman" w:hAnsi="Arial" w:cs="Arial"/>
          <w:lang w:val="en-US" w:eastAsia="el-GR"/>
        </w:rPr>
        <w:t>H</w:t>
      </w:r>
      <w:r w:rsidRPr="00366034">
        <w:rPr>
          <w:rFonts w:ascii="Arial" w:eastAsia="Times New Roman" w:hAnsi="Arial" w:cs="Arial"/>
          <w:lang w:val="en-US" w:eastAsia="el-GR"/>
        </w:rPr>
        <w:t>CG receptors in zona reticularis and fasciculata. The receptor bearing cells were positive for steroidogenic enzymes, indicating that the receptors could be coupl</w:t>
      </w:r>
      <w:r w:rsidR="00AF413A" w:rsidRPr="00366034">
        <w:rPr>
          <w:rFonts w:ascii="Arial" w:eastAsia="Times New Roman" w:hAnsi="Arial" w:cs="Arial"/>
          <w:lang w:val="en-US" w:eastAsia="el-GR"/>
        </w:rPr>
        <w:t>ed to DHEAS secretion (</w:t>
      </w:r>
      <w:r w:rsidR="00FB1966" w:rsidRPr="00366034">
        <w:rPr>
          <w:rFonts w:ascii="Arial" w:eastAsia="Times New Roman" w:hAnsi="Arial" w:cs="Arial"/>
          <w:lang w:val="en-US" w:eastAsia="el-GR"/>
        </w:rPr>
        <w:t>110-112</w:t>
      </w:r>
      <w:r w:rsidR="00AF413A" w:rsidRPr="00366034">
        <w:rPr>
          <w:rFonts w:ascii="Arial" w:eastAsia="Times New Roman" w:hAnsi="Arial" w:cs="Arial"/>
          <w:lang w:val="en-US" w:eastAsia="el-GR"/>
        </w:rPr>
        <w:t>).</w:t>
      </w:r>
    </w:p>
    <w:p w:rsidR="00EB774F" w:rsidRDefault="00B41EF2"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0F038E"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Cytokines interfere with steroidogenesis at the level of the adrenals, testes and ovaries. Within the adrenal adrenocortical and chromaffin cells cytokines such as </w:t>
      </w:r>
      <w:r w:rsidR="00B41EF2" w:rsidRPr="00366034">
        <w:rPr>
          <w:rFonts w:ascii="Arial" w:eastAsia="Times New Roman" w:hAnsi="Arial" w:cs="Arial"/>
          <w:lang w:val="en-US" w:eastAsia="el-GR"/>
        </w:rPr>
        <w:t>i</w:t>
      </w:r>
      <w:r w:rsidR="00314F36" w:rsidRPr="00366034">
        <w:rPr>
          <w:rFonts w:ascii="Arial" w:eastAsia="Times New Roman" w:hAnsi="Arial" w:cs="Arial"/>
          <w:lang w:val="en-US" w:eastAsia="el-GR"/>
        </w:rPr>
        <w:t>nterleukin</w:t>
      </w:r>
      <w:r w:rsidR="00B41EF2" w:rsidRPr="00366034">
        <w:rPr>
          <w:rFonts w:ascii="Arial" w:eastAsia="Times New Roman" w:hAnsi="Arial" w:cs="Arial"/>
          <w:lang w:val="en-US" w:eastAsia="el-GR"/>
        </w:rPr>
        <w:t xml:space="preserve"> (IL) </w:t>
      </w:r>
      <w:r w:rsidR="00314F36" w:rsidRPr="00366034">
        <w:rPr>
          <w:rFonts w:ascii="Arial" w:eastAsia="Times New Roman" w:hAnsi="Arial" w:cs="Arial"/>
          <w:lang w:val="en-US" w:eastAsia="el-GR"/>
        </w:rPr>
        <w:t>1</w:t>
      </w:r>
      <w:r w:rsidRPr="00366034">
        <w:rPr>
          <w:rFonts w:ascii="Arial" w:eastAsia="Times New Roman" w:hAnsi="Arial" w:cs="Arial"/>
          <w:lang w:val="en-US" w:eastAsia="el-GR"/>
        </w:rPr>
        <w:t>,</w:t>
      </w:r>
      <w:r w:rsidR="00314F36"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IL-6, </w:t>
      </w:r>
      <w:r w:rsidR="00314F36" w:rsidRPr="00366034">
        <w:rPr>
          <w:rFonts w:ascii="Arial" w:eastAsia="Times New Roman" w:hAnsi="Arial" w:cs="Arial"/>
          <w:lang w:val="en-US" w:eastAsia="el-GR"/>
        </w:rPr>
        <w:t>tumor necrosis factor (</w:t>
      </w:r>
      <w:r w:rsidRPr="00366034">
        <w:rPr>
          <w:rFonts w:ascii="Arial" w:eastAsia="Times New Roman" w:hAnsi="Arial" w:cs="Arial"/>
          <w:lang w:val="en-US" w:eastAsia="el-GR"/>
        </w:rPr>
        <w:t>TNF</w:t>
      </w:r>
      <w:r w:rsidR="00314F36" w:rsidRPr="00366034">
        <w:rPr>
          <w:rFonts w:ascii="Arial" w:eastAsia="Times New Roman" w:hAnsi="Arial" w:cs="Arial"/>
          <w:lang w:val="en-US" w:eastAsia="el-GR"/>
        </w:rPr>
        <w:t>)</w:t>
      </w:r>
      <w:r w:rsidRPr="00366034">
        <w:rPr>
          <w:rFonts w:ascii="Arial" w:eastAsia="Times New Roman" w:hAnsi="Arial" w:cs="Arial"/>
          <w:lang w:val="en-US" w:eastAsia="el-GR"/>
        </w:rPr>
        <w:t xml:space="preserve">, leukemia inhibitory factor (LIF) and IL-18 </w:t>
      </w:r>
      <w:r w:rsidR="00D156B2" w:rsidRPr="00366034">
        <w:rPr>
          <w:rFonts w:ascii="Arial" w:eastAsia="Times New Roman" w:hAnsi="Arial" w:cs="Arial"/>
          <w:lang w:val="en-US" w:eastAsia="el-GR"/>
        </w:rPr>
        <w:t xml:space="preserve">are produced. They </w:t>
      </w:r>
      <w:r w:rsidRPr="00366034">
        <w:rPr>
          <w:rFonts w:ascii="Arial" w:eastAsia="Times New Roman" w:hAnsi="Arial" w:cs="Arial"/>
          <w:lang w:val="en-US" w:eastAsia="el-GR"/>
        </w:rPr>
        <w:t>have a key role in the immune-adreno-cortical communication. Thus, in autoimmune and inflammatory diseases an adequate adrenal stress response is observed. In addition</w:t>
      </w:r>
      <w:r w:rsidR="00EB774F">
        <w:rPr>
          <w:rFonts w:ascii="Arial" w:eastAsia="Times New Roman" w:hAnsi="Arial" w:cs="Arial"/>
          <w:lang w:val="en-US" w:eastAsia="el-GR"/>
        </w:rPr>
        <w:t>,</w:t>
      </w:r>
      <w:r w:rsidRPr="00366034">
        <w:rPr>
          <w:rFonts w:ascii="Arial" w:eastAsia="Times New Roman" w:hAnsi="Arial" w:cs="Arial"/>
          <w:lang w:val="en-US" w:eastAsia="el-GR"/>
        </w:rPr>
        <w:t xml:space="preserve"> cytokines such as IL-8 and monocyte chemotactic protein-1</w:t>
      </w:r>
      <w:r w:rsidR="00314F36" w:rsidRPr="00366034">
        <w:rPr>
          <w:rFonts w:ascii="Arial" w:eastAsia="Times New Roman" w:hAnsi="Arial" w:cs="Arial"/>
          <w:lang w:val="en-US" w:eastAsia="el-GR"/>
        </w:rPr>
        <w:t xml:space="preserve"> (MCP-1</w:t>
      </w:r>
      <w:r w:rsidRPr="00366034">
        <w:rPr>
          <w:rFonts w:ascii="Arial" w:eastAsia="Times New Roman" w:hAnsi="Arial" w:cs="Arial"/>
          <w:lang w:val="en-US" w:eastAsia="el-GR"/>
        </w:rPr>
        <w:t xml:space="preserve">) </w:t>
      </w:r>
      <w:r w:rsidR="00AF413A" w:rsidRPr="00366034">
        <w:rPr>
          <w:rFonts w:ascii="Arial" w:eastAsia="Times New Roman" w:hAnsi="Arial" w:cs="Arial"/>
          <w:lang w:val="en-US" w:eastAsia="el-GR"/>
        </w:rPr>
        <w:t>are involved in steroidogenesis (</w:t>
      </w:r>
      <w:r w:rsidR="000F038E" w:rsidRPr="00366034">
        <w:rPr>
          <w:rFonts w:ascii="Arial" w:eastAsia="Times New Roman" w:hAnsi="Arial" w:cs="Arial"/>
          <w:lang w:val="en-US" w:eastAsia="el-GR"/>
        </w:rPr>
        <w:t>1</w:t>
      </w:r>
      <w:r w:rsidR="00FB1966" w:rsidRPr="00366034">
        <w:rPr>
          <w:rFonts w:ascii="Arial" w:eastAsia="Times New Roman" w:hAnsi="Arial" w:cs="Arial"/>
          <w:lang w:val="en-US" w:eastAsia="el-GR"/>
        </w:rPr>
        <w:t>13</w:t>
      </w:r>
      <w:r w:rsidR="00AF413A" w:rsidRPr="00366034">
        <w:rPr>
          <w:rFonts w:ascii="Arial" w:eastAsia="Times New Roman" w:hAnsi="Arial" w:cs="Arial"/>
          <w:lang w:val="en-US" w:eastAsia="el-GR"/>
        </w:rPr>
        <w:t>)</w:t>
      </w:r>
      <w:r w:rsidR="007D3077" w:rsidRPr="00366034">
        <w:rPr>
          <w:rFonts w:ascii="Arial" w:eastAsia="Times New Roman" w:hAnsi="Arial" w:cs="Arial"/>
          <w:lang w:val="en-US" w:eastAsia="el-GR"/>
        </w:rPr>
        <w:t xml:space="preserve">. </w:t>
      </w:r>
      <w:r w:rsidR="00314F36" w:rsidRPr="00366034">
        <w:rPr>
          <w:rFonts w:ascii="Arial" w:eastAsia="Times New Roman" w:hAnsi="Arial" w:cs="Arial"/>
          <w:lang w:eastAsia="el-GR"/>
        </w:rPr>
        <w:t>Ι</w:t>
      </w:r>
      <w:r w:rsidR="00314F36" w:rsidRPr="00366034">
        <w:rPr>
          <w:rFonts w:ascii="Arial" w:eastAsia="Times New Roman" w:hAnsi="Arial" w:cs="Arial"/>
          <w:lang w:val="en-US" w:eastAsia="el-GR"/>
        </w:rPr>
        <w:t>L-6</w:t>
      </w:r>
      <w:r w:rsidRPr="00366034">
        <w:rPr>
          <w:rFonts w:ascii="Arial" w:eastAsia="Times New Roman" w:hAnsi="Arial" w:cs="Arial"/>
          <w:lang w:val="en-US" w:eastAsia="el-GR"/>
        </w:rPr>
        <w:t xml:space="preserve"> also is known to activate the HPA ax</w:t>
      </w:r>
      <w:r w:rsidR="00B41EF2" w:rsidRPr="00366034">
        <w:rPr>
          <w:rFonts w:ascii="Arial" w:eastAsia="Times New Roman" w:hAnsi="Arial" w:cs="Arial"/>
          <w:lang w:val="en-US" w:eastAsia="el-GR"/>
        </w:rPr>
        <w:t>is by stimulating both the CRH</w:t>
      </w:r>
      <w:r w:rsidRPr="00366034">
        <w:rPr>
          <w:rFonts w:ascii="Arial" w:eastAsia="Times New Roman" w:hAnsi="Arial" w:cs="Arial"/>
          <w:lang w:val="en-US" w:eastAsia="el-GR"/>
        </w:rPr>
        <w:t xml:space="preserve"> and the AVP -secreting neurons of the paraventricular nucleus of the hypothalamus, and their terminals at the median eminence, the co</w:t>
      </w:r>
      <w:r w:rsidR="005617AF">
        <w:rPr>
          <w:rFonts w:ascii="Arial" w:eastAsia="Times New Roman" w:hAnsi="Arial" w:cs="Arial"/>
          <w:lang w:val="en-US" w:eastAsia="el-GR"/>
        </w:rPr>
        <w:t>r</w:t>
      </w:r>
      <w:r w:rsidRPr="00366034">
        <w:rPr>
          <w:rFonts w:ascii="Arial" w:eastAsia="Times New Roman" w:hAnsi="Arial" w:cs="Arial"/>
          <w:lang w:val="en-US" w:eastAsia="el-GR"/>
        </w:rPr>
        <w:t>ticotrophs of the anterior pituitary, and the cortisol-secreting adrenal cells in rats. In the latter it acts through specific receptors expressed mainly in the zona fasciculata and reticularis, but also with lower density in the zona glomerulosa</w:t>
      </w:r>
      <w:r w:rsidR="00B301CF" w:rsidRPr="00366034">
        <w:rPr>
          <w:rFonts w:ascii="Arial" w:eastAsia="Times New Roman" w:hAnsi="Arial" w:cs="Arial"/>
          <w:lang w:val="en-US" w:eastAsia="el-GR"/>
        </w:rPr>
        <w:t xml:space="preserve"> (</w:t>
      </w:r>
      <w:r w:rsidR="00AE3A2F" w:rsidRPr="00366034">
        <w:rPr>
          <w:rFonts w:ascii="Arial" w:eastAsia="Times New Roman" w:hAnsi="Arial" w:cs="Arial"/>
          <w:lang w:val="en-US" w:eastAsia="el-GR"/>
        </w:rPr>
        <w:t>114-115</w:t>
      </w:r>
      <w:r w:rsidR="00B301CF" w:rsidRPr="00366034">
        <w:rPr>
          <w:rFonts w:ascii="Arial" w:eastAsia="Times New Roman" w:hAnsi="Arial" w:cs="Arial"/>
          <w:lang w:val="en-US" w:eastAsia="el-GR"/>
        </w:rPr>
        <w:t>)</w:t>
      </w:r>
      <w:r w:rsidRPr="00366034">
        <w:rPr>
          <w:rFonts w:ascii="Arial" w:eastAsia="Times New Roman" w:hAnsi="Arial" w:cs="Arial"/>
          <w:lang w:val="en-US" w:eastAsia="el-GR"/>
        </w:rPr>
        <w:t xml:space="preserve">. The ability of IL-6 to stimulate glucocorticoids, mineralocorticoids, and androgens suggests that this cytokine might have a role in coordinating the response of all adrenocortical zones. Its secretion is regulated by different substances, such as CRH, ACTH, angiotensin II, or immune products such as IL-1 </w:t>
      </w:r>
      <w:r w:rsidR="00314F36" w:rsidRPr="00366034">
        <w:rPr>
          <w:rFonts w:ascii="Arial" w:eastAsia="Times New Roman" w:hAnsi="Arial" w:cs="Arial"/>
          <w:lang w:eastAsia="el-GR"/>
        </w:rPr>
        <w:t>α</w:t>
      </w:r>
      <w:r w:rsidR="00314F36" w:rsidRPr="00366034">
        <w:rPr>
          <w:rFonts w:ascii="Arial" w:eastAsia="Times New Roman" w:hAnsi="Arial" w:cs="Arial"/>
          <w:lang w:val="en-US" w:eastAsia="el-GR"/>
        </w:rPr>
        <w:t>/</w:t>
      </w:r>
      <w:r w:rsidR="00314F36" w:rsidRPr="00366034">
        <w:rPr>
          <w:rFonts w:ascii="Arial" w:eastAsia="Times New Roman" w:hAnsi="Arial" w:cs="Arial"/>
          <w:lang w:eastAsia="el-GR"/>
        </w:rPr>
        <w:t>β</w:t>
      </w:r>
      <w:r w:rsidR="00314F36" w:rsidRPr="00366034">
        <w:rPr>
          <w:rFonts w:ascii="Arial" w:eastAsia="Times New Roman" w:hAnsi="Arial" w:cs="Arial"/>
          <w:lang w:val="en-US" w:eastAsia="el-GR"/>
        </w:rPr>
        <w:t xml:space="preserve"> </w:t>
      </w:r>
      <w:r w:rsidRPr="00366034">
        <w:rPr>
          <w:rFonts w:ascii="Arial" w:eastAsia="Times New Roman" w:hAnsi="Arial" w:cs="Arial"/>
          <w:lang w:val="en-US" w:eastAsia="el-GR"/>
        </w:rPr>
        <w:t>indicating that IL-6 may play a major role in the interaction of the adrenal func</w:t>
      </w:r>
      <w:r w:rsidR="000E45AB" w:rsidRPr="00366034">
        <w:rPr>
          <w:rFonts w:ascii="Arial" w:eastAsia="Times New Roman" w:hAnsi="Arial" w:cs="Arial"/>
          <w:lang w:val="en-US" w:eastAsia="el-GR"/>
        </w:rPr>
        <w:t>tion with the immune</w:t>
      </w:r>
      <w:r w:rsidR="00B000D6" w:rsidRPr="00366034">
        <w:rPr>
          <w:rFonts w:ascii="Arial" w:eastAsia="Times New Roman" w:hAnsi="Arial" w:cs="Arial"/>
          <w:lang w:val="en-US" w:eastAsia="el-GR"/>
        </w:rPr>
        <w:t>/inflammatory reaction</w:t>
      </w:r>
      <w:r w:rsidR="00B301CF" w:rsidRPr="00366034">
        <w:rPr>
          <w:rFonts w:ascii="Arial" w:eastAsia="Times New Roman" w:hAnsi="Arial" w:cs="Arial"/>
          <w:lang w:val="en-US" w:eastAsia="el-GR"/>
        </w:rPr>
        <w:t xml:space="preserve"> (</w:t>
      </w:r>
      <w:r w:rsidR="00AE3A2F" w:rsidRPr="00366034">
        <w:rPr>
          <w:rFonts w:ascii="Arial" w:eastAsia="Times New Roman" w:hAnsi="Arial" w:cs="Arial"/>
          <w:lang w:val="en-US" w:eastAsia="el-GR"/>
        </w:rPr>
        <w:t>116</w:t>
      </w:r>
      <w:r w:rsidR="00B301CF" w:rsidRPr="00366034">
        <w:rPr>
          <w:rFonts w:ascii="Arial" w:eastAsia="Times New Roman" w:hAnsi="Arial" w:cs="Arial"/>
          <w:lang w:val="en-US" w:eastAsia="el-GR"/>
        </w:rPr>
        <w:t>).</w:t>
      </w:r>
    </w:p>
    <w:p w:rsidR="00EB774F" w:rsidRDefault="007D3077"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7134EF" w:rsidRPr="00366034" w:rsidRDefault="00B000D6"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Interleukin </w:t>
      </w:r>
      <w:r w:rsidR="00314F36" w:rsidRPr="00366034">
        <w:rPr>
          <w:rFonts w:ascii="Arial" w:eastAsia="Times New Roman" w:hAnsi="Arial" w:cs="Arial"/>
          <w:lang w:val="en-US" w:eastAsia="el-GR"/>
        </w:rPr>
        <w:t xml:space="preserve">1 and TNF </w:t>
      </w:r>
      <w:r w:rsidR="007134EF" w:rsidRPr="00366034">
        <w:rPr>
          <w:rFonts w:ascii="Arial" w:eastAsia="Times New Roman" w:hAnsi="Arial" w:cs="Arial"/>
          <w:lang w:val="en-US" w:eastAsia="el-GR"/>
        </w:rPr>
        <w:t xml:space="preserve">regulate the activity of HPA axis at several levels. Studies </w:t>
      </w:r>
      <w:r w:rsidR="00AE2BF6" w:rsidRPr="00366034">
        <w:rPr>
          <w:rFonts w:ascii="Arial" w:eastAsia="Times New Roman" w:hAnsi="Arial" w:cs="Arial"/>
          <w:lang w:val="en-US" w:eastAsia="el-GR"/>
        </w:rPr>
        <w:t xml:space="preserve">investigated </w:t>
      </w:r>
      <w:r w:rsidR="007134EF" w:rsidRPr="00366034">
        <w:rPr>
          <w:rFonts w:ascii="Arial" w:eastAsia="Times New Roman" w:hAnsi="Arial" w:cs="Arial"/>
          <w:lang w:val="en-US" w:eastAsia="el-GR"/>
        </w:rPr>
        <w:t>their action on adrenal steroidogenesis and indicate</w:t>
      </w:r>
      <w:r w:rsidR="00AE2BF6" w:rsidRPr="00366034">
        <w:rPr>
          <w:rFonts w:ascii="Arial" w:eastAsia="Times New Roman" w:hAnsi="Arial" w:cs="Arial"/>
          <w:lang w:val="en-US" w:eastAsia="el-GR"/>
        </w:rPr>
        <w:t>d</w:t>
      </w:r>
      <w:r w:rsidR="007134EF" w:rsidRPr="00366034">
        <w:rPr>
          <w:rFonts w:ascii="Arial" w:eastAsia="Times New Roman" w:hAnsi="Arial" w:cs="Arial"/>
          <w:lang w:val="en-US" w:eastAsia="el-GR"/>
        </w:rPr>
        <w:t xml:space="preserve"> that IL-1</w:t>
      </w:r>
      <w:r w:rsidR="007134EF" w:rsidRPr="00366034">
        <w:rPr>
          <w:rFonts w:ascii="Arial" w:eastAsia="Times New Roman" w:hAnsi="Arial" w:cs="Arial"/>
          <w:lang w:eastAsia="el-GR"/>
        </w:rPr>
        <w:t>α</w:t>
      </w:r>
      <w:r w:rsidR="007134EF" w:rsidRPr="00366034">
        <w:rPr>
          <w:rFonts w:ascii="Arial" w:eastAsia="Times New Roman" w:hAnsi="Arial" w:cs="Arial"/>
          <w:lang w:val="en-US" w:eastAsia="el-GR"/>
        </w:rPr>
        <w:t xml:space="preserve"> and IL-1</w:t>
      </w:r>
      <w:r w:rsidR="007134EF" w:rsidRPr="00366034">
        <w:rPr>
          <w:rFonts w:ascii="Arial" w:eastAsia="Times New Roman" w:hAnsi="Arial" w:cs="Arial"/>
          <w:lang w:eastAsia="el-GR"/>
        </w:rPr>
        <w:t>β</w:t>
      </w:r>
      <w:r w:rsidR="007134EF" w:rsidRPr="00366034">
        <w:rPr>
          <w:rFonts w:ascii="Arial" w:eastAsia="Times New Roman" w:hAnsi="Arial" w:cs="Arial"/>
          <w:lang w:val="en-US" w:eastAsia="el-GR"/>
        </w:rPr>
        <w:t xml:space="preserve"> increase cortisol, </w:t>
      </w:r>
      <w:r w:rsidRPr="00366034">
        <w:rPr>
          <w:rFonts w:ascii="Arial" w:eastAsia="Times New Roman" w:hAnsi="Arial" w:cs="Arial"/>
          <w:lang w:val="en-US" w:eastAsia="el-GR"/>
        </w:rPr>
        <w:t>A4</w:t>
      </w:r>
      <w:r w:rsidR="007134EF" w:rsidRPr="00366034">
        <w:rPr>
          <w:rFonts w:ascii="Arial" w:eastAsia="Times New Roman" w:hAnsi="Arial" w:cs="Arial"/>
          <w:lang w:val="en-US" w:eastAsia="el-GR"/>
        </w:rPr>
        <w:t>, DHEA, DHEAS production and the ac</w:t>
      </w:r>
      <w:r w:rsidR="00314F36" w:rsidRPr="00366034">
        <w:rPr>
          <w:rFonts w:ascii="Arial" w:eastAsia="Times New Roman" w:hAnsi="Arial" w:cs="Arial"/>
          <w:lang w:val="en-US" w:eastAsia="el-GR"/>
        </w:rPr>
        <w:t>cumulation of mRNAs for STAR</w:t>
      </w:r>
      <w:r w:rsidR="007134EF" w:rsidRPr="00366034">
        <w:rPr>
          <w:rFonts w:ascii="Arial" w:eastAsia="Times New Roman" w:hAnsi="Arial" w:cs="Arial"/>
          <w:lang w:val="en-US" w:eastAsia="el-GR"/>
        </w:rPr>
        <w:t>, 17</w:t>
      </w:r>
      <w:r w:rsidR="007134EF" w:rsidRPr="00366034">
        <w:rPr>
          <w:rFonts w:ascii="Arial" w:eastAsia="Times New Roman" w:hAnsi="Arial" w:cs="Arial"/>
          <w:lang w:eastAsia="el-GR"/>
        </w:rPr>
        <w:t>α</w:t>
      </w:r>
      <w:r w:rsidR="007134EF" w:rsidRPr="00366034">
        <w:rPr>
          <w:rFonts w:ascii="Arial" w:eastAsia="Times New Roman" w:hAnsi="Arial" w:cs="Arial"/>
          <w:lang w:val="en-US" w:eastAsia="el-GR"/>
        </w:rPr>
        <w:t>-hydroxylase/17,20-lyase (CYP17A1) and HSD3B2 in these cells. TNF i</w:t>
      </w:r>
      <w:r w:rsidR="00B301CF" w:rsidRPr="00366034">
        <w:rPr>
          <w:rFonts w:ascii="Arial" w:eastAsia="Times New Roman" w:hAnsi="Arial" w:cs="Arial"/>
          <w:lang w:val="en-US" w:eastAsia="el-GR"/>
        </w:rPr>
        <w:t xml:space="preserve">nduced cortisol production </w:t>
      </w:r>
      <w:r w:rsidR="00B301CF" w:rsidRPr="00366034">
        <w:rPr>
          <w:rFonts w:ascii="Arial" w:eastAsia="Times New Roman" w:hAnsi="Arial" w:cs="Arial"/>
          <w:lang w:val="en-GB" w:eastAsia="el-GR"/>
        </w:rPr>
        <w:t>(</w:t>
      </w:r>
      <w:r w:rsidR="00AE3A2F" w:rsidRPr="00366034">
        <w:rPr>
          <w:rFonts w:ascii="Arial" w:eastAsia="Times New Roman" w:hAnsi="Arial" w:cs="Arial"/>
          <w:lang w:val="en-US" w:eastAsia="el-GR"/>
        </w:rPr>
        <w:t>117</w:t>
      </w:r>
      <w:r w:rsidR="00B301CF" w:rsidRPr="00366034">
        <w:rPr>
          <w:rFonts w:ascii="Arial" w:eastAsia="Times New Roman" w:hAnsi="Arial" w:cs="Arial"/>
          <w:lang w:val="en-GB" w:eastAsia="el-GR"/>
        </w:rPr>
        <w:t>).</w:t>
      </w:r>
    </w:p>
    <w:p w:rsidR="00EB774F" w:rsidRDefault="00B41EF2"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0F038E" w:rsidRPr="00366034" w:rsidRDefault="00314F36" w:rsidP="00366034">
      <w:pPr>
        <w:spacing w:after="0"/>
        <w:rPr>
          <w:rFonts w:ascii="Arial" w:eastAsia="Times New Roman" w:hAnsi="Arial" w:cs="Arial"/>
          <w:lang w:val="en-US" w:eastAsia="el-GR"/>
        </w:rPr>
      </w:pPr>
      <w:r w:rsidRPr="00366034">
        <w:rPr>
          <w:rFonts w:ascii="Arial" w:eastAsia="Times New Roman" w:hAnsi="Arial" w:cs="Arial"/>
          <w:lang w:val="en-US" w:eastAsia="el-GR"/>
        </w:rPr>
        <w:t>Both ACTH</w:t>
      </w:r>
      <w:r w:rsidR="007134EF" w:rsidRPr="00366034">
        <w:rPr>
          <w:rFonts w:ascii="Arial" w:eastAsia="Times New Roman" w:hAnsi="Arial" w:cs="Arial"/>
          <w:lang w:val="en-US" w:eastAsia="el-GR"/>
        </w:rPr>
        <w:t xml:space="preserve"> and PRL stimulate AAs secretion by the fetal adrenal zone. In addition, placental CRH appears to play a major role in sustaining this zone and stimulating androgen secretion together wi</w:t>
      </w:r>
      <w:r w:rsidR="000E45AB" w:rsidRPr="00366034">
        <w:rPr>
          <w:rFonts w:ascii="Arial" w:eastAsia="Times New Roman" w:hAnsi="Arial" w:cs="Arial"/>
          <w:lang w:val="en-US" w:eastAsia="el-GR"/>
        </w:rPr>
        <w:t>th corticotropin and/or PRL</w:t>
      </w:r>
      <w:r w:rsidR="00B301CF" w:rsidRPr="00366034">
        <w:rPr>
          <w:rFonts w:ascii="Arial" w:eastAsia="Times New Roman" w:hAnsi="Arial" w:cs="Arial"/>
          <w:lang w:val="en-US" w:eastAsia="el-GR"/>
        </w:rPr>
        <w:t xml:space="preserve"> (</w:t>
      </w:r>
      <w:r w:rsidR="00AE3A2F" w:rsidRPr="00366034">
        <w:rPr>
          <w:rFonts w:ascii="Arial" w:eastAsia="Times New Roman" w:hAnsi="Arial" w:cs="Arial"/>
          <w:lang w:val="en-US" w:eastAsia="el-GR"/>
        </w:rPr>
        <w:t>118</w:t>
      </w:r>
      <w:r w:rsidR="00B301CF" w:rsidRPr="00366034">
        <w:rPr>
          <w:rFonts w:ascii="Arial" w:eastAsia="Times New Roman" w:hAnsi="Arial" w:cs="Arial"/>
          <w:lang w:val="en-US" w:eastAsia="el-GR"/>
        </w:rPr>
        <w:t>).</w:t>
      </w:r>
    </w:p>
    <w:p w:rsidR="00EB774F" w:rsidRDefault="00EB774F" w:rsidP="00366034">
      <w:pPr>
        <w:spacing w:after="0"/>
        <w:rPr>
          <w:rFonts w:ascii="Arial" w:eastAsia="Times New Roman" w:hAnsi="Arial" w:cs="Arial"/>
          <w:b/>
          <w:bCs/>
          <w:lang w:val="en-US" w:eastAsia="el-GR"/>
        </w:rPr>
      </w:pPr>
      <w:bookmarkStart w:id="9" w:name="Physiology"/>
    </w:p>
    <w:p w:rsidR="007134EF" w:rsidRPr="00366034" w:rsidRDefault="007134EF" w:rsidP="00366034">
      <w:pPr>
        <w:spacing w:after="0"/>
        <w:rPr>
          <w:rFonts w:ascii="Arial" w:eastAsia="Times New Roman" w:hAnsi="Arial" w:cs="Arial"/>
          <w:b/>
          <w:lang w:val="en-US" w:eastAsia="el-GR"/>
        </w:rPr>
      </w:pPr>
      <w:r w:rsidRPr="00366034">
        <w:rPr>
          <w:rFonts w:ascii="Arial" w:eastAsia="Times New Roman" w:hAnsi="Arial" w:cs="Arial"/>
          <w:b/>
          <w:bCs/>
          <w:lang w:val="en-US" w:eastAsia="el-GR"/>
        </w:rPr>
        <w:t>P</w:t>
      </w:r>
      <w:bookmarkEnd w:id="9"/>
      <w:r w:rsidRPr="00366034">
        <w:rPr>
          <w:rFonts w:ascii="Arial" w:eastAsia="Times New Roman" w:hAnsi="Arial" w:cs="Arial"/>
          <w:b/>
          <w:bCs/>
          <w:lang w:val="en-US" w:eastAsia="el-GR"/>
        </w:rPr>
        <w:t>hysiology</w:t>
      </w:r>
    </w:p>
    <w:p w:rsidR="001E3581" w:rsidRDefault="001E3581" w:rsidP="00366034">
      <w:pPr>
        <w:spacing w:after="0"/>
        <w:rPr>
          <w:rFonts w:ascii="Arial" w:eastAsia="Times New Roman" w:hAnsi="Arial" w:cs="Arial"/>
          <w:lang w:val="en-US" w:eastAsia="el-GR"/>
        </w:rPr>
      </w:pPr>
    </w:p>
    <w:p w:rsidR="00A81EB6" w:rsidRPr="00366034" w:rsidRDefault="007134EF" w:rsidP="00366034">
      <w:pPr>
        <w:spacing w:after="0"/>
        <w:rPr>
          <w:rFonts w:ascii="Arial" w:hAnsi="Arial" w:cs="Arial"/>
          <w:lang w:val="en-US"/>
        </w:rPr>
      </w:pPr>
      <w:r w:rsidRPr="00366034">
        <w:rPr>
          <w:rFonts w:ascii="Arial" w:eastAsia="Times New Roman" w:hAnsi="Arial" w:cs="Arial"/>
          <w:lang w:val="en-US" w:eastAsia="el-GR"/>
        </w:rPr>
        <w:t>A</w:t>
      </w:r>
      <w:r w:rsidR="007D3077" w:rsidRPr="00366034">
        <w:rPr>
          <w:rFonts w:ascii="Arial" w:eastAsia="Times New Roman" w:hAnsi="Arial" w:cs="Arial"/>
          <w:lang w:val="en-US" w:eastAsia="el-GR"/>
        </w:rPr>
        <w:t>drenal androgens</w:t>
      </w:r>
      <w:r w:rsidRPr="00366034">
        <w:rPr>
          <w:rFonts w:ascii="Arial" w:eastAsia="Times New Roman" w:hAnsi="Arial" w:cs="Arial"/>
          <w:lang w:val="en-US" w:eastAsia="el-GR"/>
        </w:rPr>
        <w:t xml:space="preserve"> are secreted in small amounts during infancy and early childhood</w:t>
      </w:r>
      <w:r w:rsidR="00BA2314" w:rsidRPr="00366034">
        <w:rPr>
          <w:rFonts w:ascii="Arial" w:eastAsia="Times New Roman" w:hAnsi="Arial" w:cs="Arial"/>
          <w:lang w:val="en-US" w:eastAsia="el-GR"/>
        </w:rPr>
        <w:t xml:space="preserve">. </w:t>
      </w:r>
      <w:r w:rsidR="001E3581">
        <w:rPr>
          <w:rFonts w:ascii="Arial" w:hAnsi="Arial" w:cs="Arial"/>
          <w:lang w:val="en-US"/>
        </w:rPr>
        <w:t xml:space="preserve">DHEAS </w:t>
      </w:r>
      <w:r w:rsidR="006B0A4F" w:rsidRPr="00366034">
        <w:rPr>
          <w:rFonts w:ascii="Arial" w:hAnsi="Arial" w:cs="Arial"/>
          <w:lang w:val="en-US"/>
        </w:rPr>
        <w:t xml:space="preserve">is maintained at </w:t>
      </w:r>
      <w:r w:rsidR="001772F8" w:rsidRPr="00366034">
        <w:rPr>
          <w:rFonts w:ascii="Arial" w:hAnsi="Arial" w:cs="Arial"/>
          <w:lang w:val="en-US"/>
        </w:rPr>
        <w:t xml:space="preserve">minimum </w:t>
      </w:r>
      <w:r w:rsidR="006B0A4F" w:rsidRPr="00366034">
        <w:rPr>
          <w:rFonts w:ascii="Arial" w:hAnsi="Arial" w:cs="Arial"/>
          <w:lang w:val="en-US"/>
        </w:rPr>
        <w:t>concentrations</w:t>
      </w:r>
      <w:r w:rsidR="001772F8" w:rsidRPr="00366034">
        <w:rPr>
          <w:rFonts w:ascii="Arial" w:hAnsi="Arial" w:cs="Arial"/>
          <w:lang w:val="en-US"/>
        </w:rPr>
        <w:t xml:space="preserve"> for 5 years in both male and females, after which a gradual increase is observed </w:t>
      </w:r>
      <w:r w:rsidR="00287940" w:rsidRPr="00366034">
        <w:rPr>
          <w:rFonts w:ascii="Arial" w:hAnsi="Arial" w:cs="Arial"/>
          <w:lang w:val="en-US"/>
        </w:rPr>
        <w:t>(</w:t>
      </w:r>
      <w:r w:rsidR="00455D26" w:rsidRPr="00366034">
        <w:rPr>
          <w:rFonts w:ascii="Arial" w:hAnsi="Arial" w:cs="Arial"/>
          <w:lang w:val="en-US"/>
        </w:rPr>
        <w:t>115</w:t>
      </w:r>
      <w:r w:rsidR="00287940" w:rsidRPr="00366034">
        <w:rPr>
          <w:rFonts w:ascii="Arial" w:hAnsi="Arial" w:cs="Arial"/>
          <w:lang w:val="en-US"/>
        </w:rPr>
        <w:t xml:space="preserve">). </w:t>
      </w:r>
      <w:r w:rsidR="00BA2314" w:rsidRPr="00366034">
        <w:rPr>
          <w:rFonts w:ascii="Arial" w:eastAsia="Times New Roman" w:hAnsi="Arial" w:cs="Arial"/>
          <w:lang w:val="en-US" w:eastAsia="el-GR"/>
        </w:rPr>
        <w:t>Th</w:t>
      </w:r>
      <w:r w:rsidRPr="00366034">
        <w:rPr>
          <w:rFonts w:ascii="Arial" w:eastAsia="Times New Roman" w:hAnsi="Arial" w:cs="Arial"/>
          <w:lang w:val="en-US" w:eastAsia="el-GR"/>
        </w:rPr>
        <w:t>eir secretion gradually increases with age, paralleling the growth of zona fasciculata and zona reticularis.</w:t>
      </w:r>
      <w:r w:rsidRPr="00366034">
        <w:rPr>
          <w:rFonts w:ascii="Arial" w:hAnsi="Arial" w:cs="Arial"/>
          <w:lang w:val="en-US"/>
        </w:rPr>
        <w:t xml:space="preserve"> Disturbances in both enzymatic activity in zona fasciculata and </w:t>
      </w:r>
      <w:r w:rsidR="006B0A4F" w:rsidRPr="00366034">
        <w:rPr>
          <w:rFonts w:ascii="Arial" w:hAnsi="Arial" w:cs="Arial"/>
          <w:lang w:val="en-US"/>
        </w:rPr>
        <w:t xml:space="preserve">zona </w:t>
      </w:r>
      <w:r w:rsidRPr="00366034">
        <w:rPr>
          <w:rFonts w:ascii="Arial" w:hAnsi="Arial" w:cs="Arial"/>
          <w:lang w:val="en-US"/>
        </w:rPr>
        <w:t xml:space="preserve">reticularis and its regulators (ACTH or </w:t>
      </w:r>
      <w:r w:rsidRPr="00366034">
        <w:rPr>
          <w:rFonts w:ascii="Arial" w:hAnsi="Arial" w:cs="Arial"/>
          <w:lang w:val="en-US"/>
        </w:rPr>
        <w:lastRenderedPageBreak/>
        <w:t>peptides of hypothalamic – pitu</w:t>
      </w:r>
      <w:r w:rsidR="007844C2" w:rsidRPr="00366034">
        <w:rPr>
          <w:rFonts w:ascii="Arial" w:hAnsi="Arial" w:cs="Arial"/>
          <w:lang w:val="en-US"/>
        </w:rPr>
        <w:t>itar</w:t>
      </w:r>
      <w:r w:rsidRPr="00366034">
        <w:rPr>
          <w:rFonts w:ascii="Arial" w:hAnsi="Arial" w:cs="Arial"/>
          <w:lang w:val="en-US"/>
        </w:rPr>
        <w:t xml:space="preserve">y origin, such as PRL) may result in syndromes of </w:t>
      </w:r>
      <w:r w:rsidR="007844C2" w:rsidRPr="00366034">
        <w:rPr>
          <w:rFonts w:ascii="Arial" w:hAnsi="Arial" w:cs="Arial"/>
          <w:lang w:val="en-US"/>
        </w:rPr>
        <w:t>hirsutism</w:t>
      </w:r>
      <w:r w:rsidRPr="00366034">
        <w:rPr>
          <w:rFonts w:ascii="Arial" w:hAnsi="Arial" w:cs="Arial"/>
          <w:lang w:val="en-US"/>
        </w:rPr>
        <w:t xml:space="preserve"> and virilization in female</w:t>
      </w:r>
      <w:r w:rsidR="00F67513" w:rsidRPr="00366034">
        <w:rPr>
          <w:rFonts w:ascii="Arial" w:hAnsi="Arial" w:cs="Arial"/>
          <w:lang w:val="en-US"/>
        </w:rPr>
        <w:t>s</w:t>
      </w:r>
      <w:r w:rsidRPr="00366034">
        <w:rPr>
          <w:rFonts w:ascii="Arial" w:hAnsi="Arial" w:cs="Arial"/>
          <w:lang w:val="en-US"/>
        </w:rPr>
        <w:t xml:space="preserve">. </w:t>
      </w:r>
      <w:r w:rsidR="006B0A4F" w:rsidRPr="00366034">
        <w:rPr>
          <w:rFonts w:ascii="Arial" w:hAnsi="Arial" w:cs="Arial"/>
          <w:lang w:val="en-US"/>
        </w:rPr>
        <w:t>A</w:t>
      </w:r>
      <w:r w:rsidRPr="00366034">
        <w:rPr>
          <w:rFonts w:ascii="Arial" w:hAnsi="Arial" w:cs="Arial"/>
          <w:lang w:val="en-US"/>
        </w:rPr>
        <w:t>drenal cortex normally secretes androgens in increasing amounts beginning at about 6-7 years of age in girls and 7-8 years of age in boys. This rise continues until late puberty. Adrenarche (secretion of adrenal androgens) occurs years before gonadarche (sec</w:t>
      </w:r>
      <w:r w:rsidR="00B41EF2" w:rsidRPr="00366034">
        <w:rPr>
          <w:rFonts w:ascii="Arial" w:hAnsi="Arial" w:cs="Arial"/>
          <w:lang w:val="en-US"/>
        </w:rPr>
        <w:t>retion of gonadal sex steroids)</w:t>
      </w:r>
      <w:r w:rsidRPr="00366034">
        <w:rPr>
          <w:rFonts w:ascii="Arial" w:hAnsi="Arial" w:cs="Arial"/>
          <w:lang w:val="en-US"/>
        </w:rPr>
        <w:t xml:space="preserve">. </w:t>
      </w:r>
      <w:r w:rsidRPr="00366034">
        <w:rPr>
          <w:rFonts w:ascii="Arial" w:eastAsia="Times New Roman" w:hAnsi="Arial" w:cs="Arial"/>
          <w:lang w:val="en-US" w:eastAsia="el-GR"/>
        </w:rPr>
        <w:t>The appearance of pubic hair (pubarche) results from a rise in adrenal andr</w:t>
      </w:r>
      <w:r w:rsidR="005362EF" w:rsidRPr="00366034">
        <w:rPr>
          <w:rFonts w:ascii="Arial" w:eastAsia="Times New Roman" w:hAnsi="Arial" w:cs="Arial"/>
          <w:lang w:val="en-US" w:eastAsia="el-GR"/>
        </w:rPr>
        <w:t>ogen concentration</w:t>
      </w:r>
      <w:r w:rsidR="00D1619A" w:rsidRPr="00366034">
        <w:rPr>
          <w:rFonts w:ascii="Arial" w:eastAsia="Times New Roman" w:hAnsi="Arial" w:cs="Arial"/>
          <w:lang w:val="en-US" w:eastAsia="el-GR"/>
        </w:rPr>
        <w:t xml:space="preserve"> (adrenarche)</w:t>
      </w:r>
      <w:r w:rsidR="00CE69BA" w:rsidRPr="00366034">
        <w:rPr>
          <w:rFonts w:ascii="Arial" w:eastAsia="Times New Roman" w:hAnsi="Arial" w:cs="Arial"/>
          <w:lang w:val="en-US" w:eastAsia="el-GR"/>
        </w:rPr>
        <w:t xml:space="preserve"> (</w:t>
      </w:r>
      <w:r w:rsidR="00455D26" w:rsidRPr="00366034">
        <w:rPr>
          <w:rFonts w:ascii="Arial" w:eastAsia="Times New Roman" w:hAnsi="Arial" w:cs="Arial"/>
          <w:lang w:val="en-US" w:eastAsia="el-GR"/>
        </w:rPr>
        <w:t>116-117</w:t>
      </w:r>
      <w:r w:rsidR="00CE69BA"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The mechanism(s) by which zona fasciculata and </w:t>
      </w:r>
      <w:r w:rsidR="006B0A4F" w:rsidRPr="00366034">
        <w:rPr>
          <w:rFonts w:ascii="Arial" w:eastAsia="Times New Roman" w:hAnsi="Arial" w:cs="Arial"/>
          <w:lang w:val="en-US" w:eastAsia="el-GR"/>
        </w:rPr>
        <w:t xml:space="preserve">zona </w:t>
      </w:r>
      <w:r w:rsidRPr="00366034">
        <w:rPr>
          <w:rFonts w:ascii="Arial" w:eastAsia="Times New Roman" w:hAnsi="Arial" w:cs="Arial"/>
          <w:lang w:val="en-US" w:eastAsia="el-GR"/>
        </w:rPr>
        <w:t xml:space="preserve">reticularis develop with age, as well as the regulation of adrenarche onset are not understood. The biochemical hallmark of adrenarche is accelerated DHEAS production from the adrenal gland. The axillary and pubic hair regions are the most sensitive androgen-dependent regions and they represent the clinical manifestation of adrenarche. Children with premature pubarche </w:t>
      </w:r>
      <w:r w:rsidR="00096811" w:rsidRPr="00366034">
        <w:rPr>
          <w:rFonts w:ascii="Arial" w:eastAsia="Times New Roman" w:hAnsi="Arial" w:cs="Arial"/>
          <w:lang w:val="en-US" w:eastAsia="el-GR"/>
        </w:rPr>
        <w:t>demonst</w:t>
      </w:r>
      <w:r w:rsidR="001E3581">
        <w:rPr>
          <w:rFonts w:ascii="Arial" w:eastAsia="Times New Roman" w:hAnsi="Arial" w:cs="Arial"/>
          <w:lang w:val="en-US" w:eastAsia="el-GR"/>
        </w:rPr>
        <w:t>r</w:t>
      </w:r>
      <w:r w:rsidR="00096811" w:rsidRPr="00366034">
        <w:rPr>
          <w:rFonts w:ascii="Arial" w:eastAsia="Times New Roman" w:hAnsi="Arial" w:cs="Arial"/>
          <w:lang w:val="en-US" w:eastAsia="el-GR"/>
        </w:rPr>
        <w:t>ate</w:t>
      </w:r>
      <w:r w:rsidRPr="00366034">
        <w:rPr>
          <w:rFonts w:ascii="Arial" w:eastAsia="Times New Roman" w:hAnsi="Arial" w:cs="Arial"/>
          <w:lang w:val="en-US" w:eastAsia="el-GR"/>
        </w:rPr>
        <w:t xml:space="preserve"> hormonal responses to CRH stimulation test similar in magnitude to those of prepubertal children of comparable age, ruling out a prominent role of</w:t>
      </w:r>
      <w:r w:rsidR="005C55CE" w:rsidRPr="00366034">
        <w:rPr>
          <w:rFonts w:ascii="Arial" w:eastAsia="Times New Roman" w:hAnsi="Arial" w:cs="Arial"/>
          <w:lang w:val="en-US" w:eastAsia="el-GR"/>
        </w:rPr>
        <w:t xml:space="preserve"> CRH in premature pubarche</w:t>
      </w:r>
      <w:r w:rsidR="00CE69BA" w:rsidRPr="00366034">
        <w:rPr>
          <w:rFonts w:ascii="Arial" w:eastAsia="Times New Roman" w:hAnsi="Arial" w:cs="Arial"/>
          <w:lang w:val="en-US" w:eastAsia="el-GR"/>
        </w:rPr>
        <w:t xml:space="preserve"> </w:t>
      </w:r>
      <w:r w:rsidR="00287940" w:rsidRPr="00366034">
        <w:rPr>
          <w:rFonts w:ascii="Arial" w:eastAsia="Times New Roman" w:hAnsi="Arial" w:cs="Arial"/>
          <w:lang w:val="en-US" w:eastAsia="el-GR"/>
        </w:rPr>
        <w:t>(</w:t>
      </w:r>
      <w:r w:rsidR="00455D26" w:rsidRPr="00366034">
        <w:rPr>
          <w:rFonts w:ascii="Arial" w:eastAsia="Times New Roman" w:hAnsi="Arial" w:cs="Arial"/>
          <w:lang w:val="en-US" w:eastAsia="el-GR"/>
        </w:rPr>
        <w:t>118</w:t>
      </w:r>
      <w:r w:rsidR="00287940"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Gell et al. suggested that as children mature, a decrease of </w:t>
      </w:r>
      <w:r w:rsidR="00B41EF2" w:rsidRPr="00366034">
        <w:rPr>
          <w:rFonts w:ascii="Arial" w:eastAsia="Times New Roman" w:hAnsi="Arial" w:cs="Arial"/>
          <w:lang w:val="en-US" w:eastAsia="el-GR"/>
        </w:rPr>
        <w:t>HSD3B</w:t>
      </w:r>
      <w:r w:rsidR="00501DB3" w:rsidRPr="00366034">
        <w:rPr>
          <w:rFonts w:ascii="Arial" w:eastAsia="Times New Roman" w:hAnsi="Arial" w:cs="Arial"/>
          <w:lang w:val="en-US" w:eastAsia="el-GR"/>
        </w:rPr>
        <w:t>2</w:t>
      </w:r>
      <w:r w:rsidR="00B41EF2"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activity in the adrenal </w:t>
      </w:r>
      <w:r w:rsidR="00501DB3" w:rsidRPr="00366034">
        <w:rPr>
          <w:rFonts w:ascii="Arial" w:eastAsia="Times New Roman" w:hAnsi="Arial" w:cs="Arial"/>
          <w:lang w:val="en-US" w:eastAsia="el-GR"/>
        </w:rPr>
        <w:t xml:space="preserve">zona </w:t>
      </w:r>
      <w:r w:rsidRPr="00366034">
        <w:rPr>
          <w:rFonts w:ascii="Arial" w:eastAsia="Times New Roman" w:hAnsi="Arial" w:cs="Arial"/>
          <w:lang w:val="en-US" w:eastAsia="el-GR"/>
        </w:rPr>
        <w:t>reticularis occurs, leading to an increased production of DHEA and DHEA-S, as seen during adrenarche, by shifting pregnenolone through the 17</w:t>
      </w:r>
      <w:r w:rsidR="001A363B" w:rsidRPr="00366034">
        <w:rPr>
          <w:rFonts w:ascii="Arial" w:eastAsia="Times New Roman" w:hAnsi="Arial" w:cs="Arial"/>
          <w:lang w:eastAsia="el-GR"/>
        </w:rPr>
        <w:t>α</w:t>
      </w:r>
      <w:r w:rsidRPr="00366034">
        <w:rPr>
          <w:rFonts w:ascii="Arial" w:eastAsia="Times New Roman" w:hAnsi="Arial" w:cs="Arial"/>
          <w:lang w:val="en-US" w:eastAsia="el-GR"/>
        </w:rPr>
        <w:t>-hydroxy</w:t>
      </w:r>
      <w:r w:rsidR="00501DB3" w:rsidRPr="00366034">
        <w:rPr>
          <w:rFonts w:ascii="Arial" w:eastAsia="Times New Roman" w:hAnsi="Arial" w:cs="Arial"/>
          <w:lang w:val="en-US" w:eastAsia="el-GR"/>
        </w:rPr>
        <w:t>lase</w:t>
      </w:r>
      <w:r w:rsidR="005C55CE" w:rsidRPr="00366034">
        <w:rPr>
          <w:rFonts w:ascii="Arial" w:eastAsia="Times New Roman" w:hAnsi="Arial" w:cs="Arial"/>
          <w:lang w:val="en-US" w:eastAsia="el-GR"/>
        </w:rPr>
        <w:t>/17, 20 lyase pathway</w:t>
      </w:r>
      <w:r w:rsidR="00287940" w:rsidRPr="00366034">
        <w:rPr>
          <w:rFonts w:ascii="Arial" w:eastAsia="Times New Roman" w:hAnsi="Arial" w:cs="Arial"/>
          <w:lang w:val="en-US" w:eastAsia="el-GR"/>
        </w:rPr>
        <w:t xml:space="preserve"> </w:t>
      </w:r>
      <w:r w:rsidR="006255D4" w:rsidRPr="00366034">
        <w:rPr>
          <w:rFonts w:ascii="Arial" w:eastAsia="Times New Roman" w:hAnsi="Arial" w:cs="Arial"/>
          <w:lang w:val="en-US" w:eastAsia="el-GR"/>
        </w:rPr>
        <w:t>(Figure 5</w:t>
      </w:r>
      <w:r w:rsidRPr="00366034">
        <w:rPr>
          <w:rFonts w:ascii="Arial" w:eastAsia="Times New Roman" w:hAnsi="Arial" w:cs="Arial"/>
          <w:lang w:val="en-US" w:eastAsia="el-GR"/>
        </w:rPr>
        <w:t>)</w:t>
      </w:r>
      <w:r w:rsidR="00455D26" w:rsidRPr="00366034">
        <w:rPr>
          <w:rFonts w:ascii="Arial" w:eastAsia="Times New Roman" w:hAnsi="Arial" w:cs="Arial"/>
          <w:lang w:val="en-US" w:eastAsia="el-GR"/>
        </w:rPr>
        <w:t xml:space="preserve"> (39</w:t>
      </w:r>
      <w:r w:rsidR="006255D4" w:rsidRPr="00366034">
        <w:rPr>
          <w:rFonts w:ascii="Arial" w:eastAsia="Times New Roman" w:hAnsi="Arial" w:cs="Arial"/>
          <w:lang w:val="en-US" w:eastAsia="el-GR"/>
        </w:rPr>
        <w:t>)</w:t>
      </w:r>
      <w:r w:rsidRPr="00366034">
        <w:rPr>
          <w:rFonts w:ascii="Arial" w:eastAsia="Times New Roman" w:hAnsi="Arial" w:cs="Arial"/>
          <w:lang w:val="en-US" w:eastAsia="el-GR"/>
        </w:rPr>
        <w:t xml:space="preserve">. </w:t>
      </w:r>
    </w:p>
    <w:p w:rsidR="001E3581" w:rsidRDefault="001E3581" w:rsidP="00366034">
      <w:pPr>
        <w:spacing w:after="0"/>
        <w:rPr>
          <w:rFonts w:ascii="Arial" w:eastAsia="Times New Roman" w:hAnsi="Arial" w:cs="Arial"/>
          <w:lang w:val="en-US" w:eastAsia="el-GR"/>
        </w:rPr>
      </w:pPr>
    </w:p>
    <w:p w:rsidR="0043270E" w:rsidRPr="00366034" w:rsidRDefault="00A81EB6" w:rsidP="00366034">
      <w:pPr>
        <w:spacing w:after="0"/>
        <w:rPr>
          <w:rFonts w:ascii="Arial" w:eastAsia="Times New Roman" w:hAnsi="Arial" w:cs="Arial"/>
          <w:lang w:val="en-US" w:eastAsia="el-GR"/>
        </w:rPr>
      </w:pPr>
      <w:r w:rsidRPr="00366034">
        <w:rPr>
          <w:rFonts w:ascii="Arial" w:eastAsia="Times New Roman" w:hAnsi="Arial" w:cs="Arial"/>
          <w:lang w:val="en-US" w:eastAsia="el-GR"/>
        </w:rPr>
        <w:t>Activation of the type 1 insulin-like growth f</w:t>
      </w:r>
      <w:r w:rsidR="007134EF" w:rsidRPr="00366034">
        <w:rPr>
          <w:rFonts w:ascii="Arial" w:eastAsia="Times New Roman" w:hAnsi="Arial" w:cs="Arial"/>
          <w:lang w:val="en-US" w:eastAsia="el-GR"/>
        </w:rPr>
        <w:t>actor (IGF</w:t>
      </w:r>
      <w:r w:rsidRPr="00366034">
        <w:rPr>
          <w:rFonts w:ascii="Arial" w:eastAsia="Times New Roman" w:hAnsi="Arial" w:cs="Arial"/>
          <w:lang w:val="en-US" w:eastAsia="el-GR"/>
        </w:rPr>
        <w:t>1</w:t>
      </w:r>
      <w:r w:rsidR="007134EF" w:rsidRPr="00366034">
        <w:rPr>
          <w:rFonts w:ascii="Arial" w:eastAsia="Times New Roman" w:hAnsi="Arial" w:cs="Arial"/>
          <w:lang w:val="en-US" w:eastAsia="el-GR"/>
        </w:rPr>
        <w:t>) receptor was shown to enhance steroidogenic responsiveness of the fetal zone cells to ACTH by modulating the ACTH signal transduction pathway at some point downstrea</w:t>
      </w:r>
      <w:r w:rsidR="005C55CE" w:rsidRPr="00366034">
        <w:rPr>
          <w:rFonts w:ascii="Arial" w:eastAsia="Times New Roman" w:hAnsi="Arial" w:cs="Arial"/>
          <w:lang w:val="en-US" w:eastAsia="el-GR"/>
        </w:rPr>
        <w:t>m from ACTH receptor binding</w:t>
      </w:r>
      <w:r w:rsidR="00287940" w:rsidRPr="00366034">
        <w:rPr>
          <w:rFonts w:ascii="Arial" w:eastAsia="Times New Roman" w:hAnsi="Arial" w:cs="Arial"/>
          <w:lang w:val="en-US" w:eastAsia="el-GR"/>
        </w:rPr>
        <w:t xml:space="preserve"> (</w:t>
      </w:r>
      <w:r w:rsidR="00455D26" w:rsidRPr="00366034">
        <w:rPr>
          <w:rFonts w:ascii="Arial" w:eastAsia="Times New Roman" w:hAnsi="Arial" w:cs="Arial"/>
          <w:lang w:val="en-US" w:eastAsia="el-GR"/>
        </w:rPr>
        <w:t>119</w:t>
      </w:r>
      <w:r w:rsidR="00287940" w:rsidRPr="00366034">
        <w:rPr>
          <w:rFonts w:ascii="Arial" w:eastAsia="Times New Roman" w:hAnsi="Arial" w:cs="Arial"/>
          <w:lang w:val="en-US" w:eastAsia="el-GR"/>
        </w:rPr>
        <w:t xml:space="preserve">). </w:t>
      </w:r>
      <w:r w:rsidRPr="00366034">
        <w:rPr>
          <w:rFonts w:ascii="Arial" w:eastAsia="Times New Roman" w:hAnsi="Arial" w:cs="Arial"/>
          <w:lang w:val="en-US" w:eastAsia="el-GR"/>
        </w:rPr>
        <w:t>Also, locally produced IGF2</w:t>
      </w:r>
      <w:r w:rsidR="007134EF" w:rsidRPr="00366034">
        <w:rPr>
          <w:rFonts w:ascii="Arial" w:eastAsia="Times New Roman" w:hAnsi="Arial" w:cs="Arial"/>
          <w:lang w:val="en-US" w:eastAsia="el-GR"/>
        </w:rPr>
        <w:t xml:space="preserve"> modulates fetal adrenocortical cells function by increasing responsiveness to ACTH </w:t>
      </w:r>
      <w:r w:rsidR="007134EF" w:rsidRPr="00366034">
        <w:rPr>
          <w:rFonts w:ascii="Arial" w:eastAsia="Times New Roman" w:hAnsi="Arial" w:cs="Arial"/>
          <w:i/>
          <w:lang w:val="en-US" w:eastAsia="el-GR"/>
        </w:rPr>
        <w:t>via</w:t>
      </w:r>
      <w:r w:rsidRPr="00366034">
        <w:rPr>
          <w:rFonts w:ascii="Arial" w:eastAsia="Times New Roman" w:hAnsi="Arial" w:cs="Arial"/>
          <w:lang w:val="en-US" w:eastAsia="el-GR"/>
        </w:rPr>
        <w:t xml:space="preserve"> activation of the </w:t>
      </w:r>
      <w:r w:rsidR="007134EF" w:rsidRPr="00366034">
        <w:rPr>
          <w:rFonts w:ascii="Arial" w:eastAsia="Times New Roman" w:hAnsi="Arial" w:cs="Arial"/>
          <w:lang w:val="en-US" w:eastAsia="el-GR"/>
        </w:rPr>
        <w:t>IGF</w:t>
      </w:r>
      <w:r w:rsidRPr="00366034">
        <w:rPr>
          <w:rFonts w:ascii="Arial" w:eastAsia="Times New Roman" w:hAnsi="Arial" w:cs="Arial"/>
          <w:lang w:val="en-US" w:eastAsia="el-GR"/>
        </w:rPr>
        <w:t>1</w:t>
      </w:r>
      <w:r w:rsidR="007134EF" w:rsidRPr="00366034">
        <w:rPr>
          <w:rFonts w:ascii="Arial" w:eastAsia="Times New Roman" w:hAnsi="Arial" w:cs="Arial"/>
          <w:lang w:val="en-US" w:eastAsia="el-GR"/>
        </w:rPr>
        <w:t xml:space="preserve"> receptor and increases the capacity of those cells for androgen synthesis by directly augmentin</w:t>
      </w:r>
      <w:r w:rsidR="006F2808" w:rsidRPr="00366034">
        <w:rPr>
          <w:rFonts w:ascii="Arial" w:eastAsia="Times New Roman" w:hAnsi="Arial" w:cs="Arial"/>
          <w:lang w:val="en-US" w:eastAsia="el-GR"/>
        </w:rPr>
        <w:t>g the expression of P450c17</w:t>
      </w:r>
      <w:r w:rsidR="00455D26" w:rsidRPr="00366034">
        <w:rPr>
          <w:rFonts w:ascii="Arial" w:eastAsia="Times New Roman" w:hAnsi="Arial" w:cs="Arial"/>
          <w:lang w:val="en-US" w:eastAsia="el-GR"/>
        </w:rPr>
        <w:t xml:space="preserve"> (11</w:t>
      </w:r>
      <w:r w:rsidR="00287940" w:rsidRPr="00366034">
        <w:rPr>
          <w:rFonts w:ascii="Arial" w:eastAsia="Times New Roman" w:hAnsi="Arial" w:cs="Arial"/>
          <w:lang w:val="en-US" w:eastAsia="el-GR"/>
        </w:rPr>
        <w:t xml:space="preserve">9). </w:t>
      </w:r>
      <w:r w:rsidR="007134EF" w:rsidRPr="00366034">
        <w:rPr>
          <w:rFonts w:ascii="Arial" w:eastAsia="Times New Roman" w:hAnsi="Arial" w:cs="Arial"/>
          <w:lang w:val="en-US" w:eastAsia="el-GR"/>
        </w:rPr>
        <w:t>Thus, IGF</w:t>
      </w:r>
      <w:r w:rsidRPr="00366034">
        <w:rPr>
          <w:rFonts w:ascii="Arial" w:eastAsia="Times New Roman" w:hAnsi="Arial" w:cs="Arial"/>
          <w:lang w:val="en-US" w:eastAsia="el-GR"/>
        </w:rPr>
        <w:t>2</w:t>
      </w:r>
      <w:r w:rsidR="007134EF" w:rsidRPr="00366034">
        <w:rPr>
          <w:rFonts w:ascii="Arial" w:eastAsia="Times New Roman" w:hAnsi="Arial" w:cs="Arial"/>
          <w:lang w:val="en-US" w:eastAsia="el-GR"/>
        </w:rPr>
        <w:t xml:space="preserve"> may play a pivotal role in AA production, both physiologically </w:t>
      </w:r>
      <w:r w:rsidR="007134EF" w:rsidRPr="00366034">
        <w:rPr>
          <w:rFonts w:ascii="Arial" w:eastAsia="Times New Roman" w:hAnsi="Arial" w:cs="Arial"/>
          <w:i/>
          <w:lang w:val="en-US" w:eastAsia="el-GR"/>
        </w:rPr>
        <w:t>in utero</w:t>
      </w:r>
      <w:r w:rsidR="007134EF" w:rsidRPr="00366034">
        <w:rPr>
          <w:rFonts w:ascii="Arial" w:eastAsia="Times New Roman" w:hAnsi="Arial" w:cs="Arial"/>
          <w:lang w:val="en-US" w:eastAsia="el-GR"/>
        </w:rPr>
        <w:t xml:space="preserve"> and at adrenarche, as well as in cond</w:t>
      </w:r>
      <w:r w:rsidR="006F2808" w:rsidRPr="00366034">
        <w:rPr>
          <w:rFonts w:ascii="Arial" w:eastAsia="Times New Roman" w:hAnsi="Arial" w:cs="Arial"/>
          <w:lang w:val="en-US" w:eastAsia="el-GR"/>
        </w:rPr>
        <w:t>itions of hyperandrogenemia</w:t>
      </w:r>
      <w:r w:rsidR="00287940" w:rsidRPr="00366034">
        <w:rPr>
          <w:rFonts w:ascii="Arial" w:eastAsia="Times New Roman" w:hAnsi="Arial" w:cs="Arial"/>
          <w:lang w:val="en-US" w:eastAsia="el-GR"/>
        </w:rPr>
        <w:t xml:space="preserve"> (</w:t>
      </w:r>
      <w:r w:rsidR="00455D26" w:rsidRPr="00366034">
        <w:rPr>
          <w:rFonts w:ascii="Arial" w:eastAsia="Times New Roman" w:hAnsi="Arial" w:cs="Arial"/>
          <w:lang w:val="en-US" w:eastAsia="el-GR"/>
        </w:rPr>
        <w:t>119</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All together, these data indicate that the IGF system is important in the regulation of the differential function of adult h</w:t>
      </w:r>
      <w:r w:rsidR="006F2808" w:rsidRPr="00366034">
        <w:rPr>
          <w:rFonts w:ascii="Arial" w:eastAsia="Times New Roman" w:hAnsi="Arial" w:cs="Arial"/>
          <w:lang w:val="en-US" w:eastAsia="el-GR"/>
        </w:rPr>
        <w:t>uman adrenocortical cells</w:t>
      </w:r>
      <w:r w:rsidR="00455D26" w:rsidRPr="00366034">
        <w:rPr>
          <w:rFonts w:ascii="Arial" w:eastAsia="Times New Roman" w:hAnsi="Arial" w:cs="Arial"/>
          <w:lang w:val="en-US" w:eastAsia="el-GR"/>
        </w:rPr>
        <w:t xml:space="preserve"> (120</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The rise in plasma concentrations of the AAs at adrenarche occurs in the presence of constant </w:t>
      </w:r>
      <w:r w:rsidR="00501DB3" w:rsidRPr="00366034">
        <w:rPr>
          <w:rFonts w:ascii="Arial" w:eastAsia="Times New Roman" w:hAnsi="Arial" w:cs="Arial"/>
          <w:lang w:val="en-US" w:eastAsia="el-GR"/>
        </w:rPr>
        <w:t>cortisol concentrations</w:t>
      </w:r>
      <w:r w:rsidR="007134EF" w:rsidRPr="00366034">
        <w:rPr>
          <w:rFonts w:ascii="Arial" w:eastAsia="Times New Roman" w:hAnsi="Arial" w:cs="Arial"/>
          <w:lang w:val="en-US" w:eastAsia="el-GR"/>
        </w:rPr>
        <w:t xml:space="preserve">, suggesting that factors other than corticotropin are involved. The influences of sex and age are minor in the modulation of adrenal steroidogenesis </w:t>
      </w:r>
      <w:r w:rsidR="009D1E22" w:rsidRPr="00366034">
        <w:rPr>
          <w:rFonts w:ascii="Arial" w:eastAsia="Times New Roman" w:hAnsi="Arial" w:cs="Arial"/>
          <w:lang w:val="en-US" w:eastAsia="el-GR"/>
        </w:rPr>
        <w:t>supporting the concept</w:t>
      </w:r>
      <w:r w:rsidR="00C60698" w:rsidRPr="00366034">
        <w:rPr>
          <w:rFonts w:ascii="Arial" w:eastAsia="Times New Roman" w:hAnsi="Arial" w:cs="Arial"/>
          <w:color w:val="00B0F0"/>
          <w:lang w:val="en-US" w:eastAsia="el-GR"/>
        </w:rPr>
        <w:t xml:space="preserve"> </w:t>
      </w:r>
      <w:r w:rsidR="007134EF" w:rsidRPr="00366034">
        <w:rPr>
          <w:rFonts w:ascii="Arial" w:eastAsia="Times New Roman" w:hAnsi="Arial" w:cs="Arial"/>
          <w:lang w:val="en-US" w:eastAsia="el-GR"/>
        </w:rPr>
        <w:t xml:space="preserve">that extra-adrenal factors </w:t>
      </w:r>
      <w:r w:rsidR="00501DB3" w:rsidRPr="00366034">
        <w:rPr>
          <w:rFonts w:ascii="Arial" w:eastAsia="Times New Roman" w:hAnsi="Arial" w:cs="Arial"/>
          <w:lang w:val="en-US" w:eastAsia="el-GR"/>
        </w:rPr>
        <w:t>prevail</w:t>
      </w:r>
      <w:r w:rsidR="007134EF" w:rsidRPr="00366034">
        <w:rPr>
          <w:rFonts w:ascii="Arial" w:eastAsia="Times New Roman" w:hAnsi="Arial" w:cs="Arial"/>
          <w:lang w:val="en-US" w:eastAsia="el-GR"/>
        </w:rPr>
        <w:t xml:space="preserve"> in the differential mod</w:t>
      </w:r>
      <w:r w:rsidR="006F2808" w:rsidRPr="00366034">
        <w:rPr>
          <w:rFonts w:ascii="Arial" w:eastAsia="Times New Roman" w:hAnsi="Arial" w:cs="Arial"/>
          <w:lang w:val="en-US" w:eastAsia="el-GR"/>
        </w:rPr>
        <w:t>ulation of AAs and cortisol</w:t>
      </w:r>
      <w:r w:rsidR="00287940" w:rsidRPr="00366034">
        <w:rPr>
          <w:rFonts w:ascii="Arial" w:eastAsia="Times New Roman" w:hAnsi="Arial" w:cs="Arial"/>
          <w:lang w:val="en-US" w:eastAsia="el-GR"/>
        </w:rPr>
        <w:t xml:space="preserve"> (</w:t>
      </w:r>
      <w:r w:rsidR="00455D26" w:rsidRPr="00366034">
        <w:rPr>
          <w:rFonts w:ascii="Arial" w:eastAsia="Times New Roman" w:hAnsi="Arial" w:cs="Arial"/>
          <w:lang w:val="en-US" w:eastAsia="el-GR"/>
        </w:rPr>
        <w:t>121</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These may include POMC-derived or other still uncovered peptides. An increased serine phosphorylation of human P450c17 might have a role in the development of both the excessive adrenarche and hyperandrogenism of patients with the polycystic ovary syndrome</w:t>
      </w:r>
      <w:r w:rsidR="00B526EB" w:rsidRPr="00366034">
        <w:rPr>
          <w:rFonts w:ascii="Arial" w:eastAsia="Times New Roman" w:hAnsi="Arial" w:cs="Arial"/>
          <w:lang w:val="en-US" w:eastAsia="el-GR"/>
        </w:rPr>
        <w:t xml:space="preserve"> (PCOS)</w:t>
      </w:r>
      <w:r w:rsidR="007134EF" w:rsidRPr="00366034">
        <w:rPr>
          <w:rFonts w:ascii="Arial" w:eastAsia="Times New Roman" w:hAnsi="Arial" w:cs="Arial"/>
          <w:lang w:val="en-US" w:eastAsia="el-GR"/>
        </w:rPr>
        <w:t xml:space="preserve"> resulting in a substantial increase in 17-20-lyase activity </w:t>
      </w:r>
      <w:r w:rsidR="00287940" w:rsidRPr="00366034">
        <w:rPr>
          <w:rFonts w:ascii="Arial" w:eastAsia="Times New Roman" w:hAnsi="Arial" w:cs="Arial"/>
          <w:lang w:val="en-US" w:eastAsia="el-GR"/>
        </w:rPr>
        <w:t>(</w:t>
      </w:r>
      <w:r w:rsidR="00455D26" w:rsidRPr="00366034">
        <w:rPr>
          <w:rFonts w:ascii="Arial" w:eastAsia="Times New Roman" w:hAnsi="Arial" w:cs="Arial"/>
          <w:lang w:val="en-US" w:eastAsia="el-GR"/>
        </w:rPr>
        <w:t>122-124</w:t>
      </w:r>
      <w:r w:rsidR="00287940" w:rsidRPr="00366034">
        <w:rPr>
          <w:rFonts w:ascii="Arial" w:eastAsia="Times New Roman" w:hAnsi="Arial" w:cs="Arial"/>
          <w:lang w:val="en-US" w:eastAsia="el-GR"/>
        </w:rPr>
        <w:t>)</w:t>
      </w:r>
      <w:r w:rsidR="00D1619A" w:rsidRPr="00366034">
        <w:rPr>
          <w:rFonts w:ascii="Arial" w:eastAsia="Times New Roman" w:hAnsi="Arial" w:cs="Arial"/>
          <w:lang w:val="en-US" w:eastAsia="el-GR"/>
        </w:rPr>
        <w:t xml:space="preserve"> </w:t>
      </w:r>
      <w:r w:rsidR="006255D4" w:rsidRPr="00366034">
        <w:rPr>
          <w:rFonts w:ascii="Arial" w:eastAsia="Times New Roman" w:hAnsi="Arial" w:cs="Arial"/>
          <w:lang w:val="en-US" w:eastAsia="el-GR"/>
        </w:rPr>
        <w:t>(Figure 5</w:t>
      </w:r>
      <w:r w:rsidR="007134EF" w:rsidRPr="00366034">
        <w:rPr>
          <w:rFonts w:ascii="Arial" w:eastAsia="Times New Roman" w:hAnsi="Arial" w:cs="Arial"/>
          <w:lang w:val="en-US" w:eastAsia="el-GR"/>
        </w:rPr>
        <w:t>). P450c17 is the key enzyme that r</w:t>
      </w:r>
      <w:r w:rsidR="001A177B" w:rsidRPr="00366034">
        <w:rPr>
          <w:rFonts w:ascii="Arial" w:eastAsia="Times New Roman" w:hAnsi="Arial" w:cs="Arial"/>
          <w:lang w:val="en-US" w:eastAsia="el-GR"/>
        </w:rPr>
        <w:t>egulates androgen synthesis</w:t>
      </w:r>
      <w:r w:rsidR="007134EF" w:rsidRPr="00366034">
        <w:rPr>
          <w:rFonts w:ascii="Arial" w:eastAsia="Times New Roman" w:hAnsi="Arial" w:cs="Arial"/>
          <w:lang w:val="en-US" w:eastAsia="el-GR"/>
        </w:rPr>
        <w:t>.</w:t>
      </w:r>
      <w:r w:rsidR="00287940" w:rsidRPr="00366034">
        <w:rPr>
          <w:rFonts w:ascii="Arial" w:eastAsia="Times New Roman" w:hAnsi="Arial" w:cs="Arial"/>
          <w:lang w:val="en-US" w:eastAsia="el-GR"/>
        </w:rPr>
        <w:t xml:space="preserve"> (</w:t>
      </w:r>
      <w:r w:rsidR="00455D26" w:rsidRPr="00366034">
        <w:rPr>
          <w:rFonts w:ascii="Arial" w:eastAsia="Times New Roman" w:hAnsi="Arial" w:cs="Arial"/>
          <w:lang w:eastAsia="el-GR"/>
        </w:rPr>
        <w:t>125</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It is the only enzyme known to be able to convert C21-precursors to the androgen pro-hormones, the 17-ketosteroids. It is a single enzyme with two activities, 17 a-hydroxylase and 17,20-lyase </w:t>
      </w:r>
      <w:r w:rsidR="006255D4" w:rsidRPr="00366034">
        <w:rPr>
          <w:rFonts w:ascii="Arial" w:eastAsia="Times New Roman" w:hAnsi="Arial" w:cs="Arial"/>
          <w:lang w:val="en-US" w:eastAsia="el-GR"/>
        </w:rPr>
        <w:t>(Figure 5</w:t>
      </w:r>
      <w:r w:rsidR="007134EF" w:rsidRPr="00366034">
        <w:rPr>
          <w:rFonts w:ascii="Arial" w:eastAsia="Times New Roman" w:hAnsi="Arial" w:cs="Arial"/>
          <w:lang w:val="en-US" w:eastAsia="el-GR"/>
        </w:rPr>
        <w:t>) and serine phosphorylation appears to modulate the activity of P450c17. In particular, it promotes the 17,20-lyase activity, and at the same time it inhibits the activity of the insulin receptor</w:t>
      </w:r>
      <w:r w:rsidR="00287940" w:rsidRPr="00366034">
        <w:rPr>
          <w:rFonts w:ascii="Arial" w:eastAsia="Times New Roman" w:hAnsi="Arial" w:cs="Arial"/>
          <w:lang w:val="en-US" w:eastAsia="el-GR"/>
        </w:rPr>
        <w:t xml:space="preserve"> (</w:t>
      </w:r>
      <w:r w:rsidR="00455D26" w:rsidRPr="00366034">
        <w:rPr>
          <w:rFonts w:ascii="Arial" w:eastAsia="Times New Roman" w:hAnsi="Arial" w:cs="Arial"/>
          <w:lang w:val="en-US" w:eastAsia="el-GR"/>
        </w:rPr>
        <w:t>123</w:t>
      </w:r>
      <w:r w:rsidR="00A602B1" w:rsidRPr="00366034">
        <w:rPr>
          <w:rFonts w:ascii="Arial" w:eastAsia="Times New Roman" w:hAnsi="Arial" w:cs="Arial"/>
          <w:lang w:val="en-US" w:eastAsia="el-GR"/>
        </w:rPr>
        <w:t>-124</w:t>
      </w:r>
      <w:r w:rsidR="00455D26" w:rsidRPr="00366034">
        <w:rPr>
          <w:rFonts w:ascii="Arial" w:eastAsia="Times New Roman" w:hAnsi="Arial" w:cs="Arial"/>
          <w:lang w:val="en-US" w:eastAsia="el-GR"/>
        </w:rPr>
        <w:t>,126</w:t>
      </w:r>
      <w:r w:rsidR="00A602B1" w:rsidRPr="00366034">
        <w:rPr>
          <w:rFonts w:ascii="Arial" w:eastAsia="Times New Roman" w:hAnsi="Arial" w:cs="Arial"/>
          <w:lang w:val="en-US" w:eastAsia="el-GR"/>
        </w:rPr>
        <w:t>-128</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It was postulated that a single abnormal serine kinase might hyperphosphorylate both P450c17 and the insulin receptor, accounting for the hyperandrogenism and hyperinsulinism responsible for both premature pubarche and </w:t>
      </w:r>
      <w:r w:rsidR="001E3581">
        <w:rPr>
          <w:rFonts w:ascii="Arial" w:eastAsia="Times New Roman" w:hAnsi="Arial" w:cs="Arial"/>
          <w:lang w:val="en-US" w:eastAsia="el-GR"/>
        </w:rPr>
        <w:t>PCOS</w:t>
      </w:r>
      <w:r w:rsidR="009D1E22" w:rsidRPr="00366034">
        <w:rPr>
          <w:rFonts w:ascii="Arial" w:eastAsia="Times New Roman" w:hAnsi="Arial" w:cs="Arial"/>
          <w:color w:val="00B0F0"/>
          <w:lang w:val="en-US" w:eastAsia="el-GR"/>
        </w:rPr>
        <w:t xml:space="preserve"> </w:t>
      </w:r>
      <w:r w:rsidR="007134EF" w:rsidRPr="00366034">
        <w:rPr>
          <w:rFonts w:ascii="Arial" w:eastAsia="Times New Roman" w:hAnsi="Arial" w:cs="Arial"/>
          <w:lang w:val="en-US" w:eastAsia="el-GR"/>
        </w:rPr>
        <w:t>later in life</w:t>
      </w:r>
      <w:r w:rsidR="00F070B3" w:rsidRPr="00366034">
        <w:rPr>
          <w:rFonts w:ascii="Arial" w:eastAsia="Times New Roman" w:hAnsi="Arial" w:cs="Arial"/>
          <w:color w:val="00B0F0"/>
          <w:lang w:val="en-US" w:eastAsia="el-GR"/>
        </w:rPr>
        <w:t xml:space="preserve"> </w:t>
      </w:r>
      <w:r w:rsidR="00287940" w:rsidRPr="00366034">
        <w:rPr>
          <w:rFonts w:ascii="Arial" w:eastAsia="Times New Roman" w:hAnsi="Arial" w:cs="Arial"/>
          <w:lang w:val="en-US" w:eastAsia="el-GR"/>
        </w:rPr>
        <w:t>(</w:t>
      </w:r>
      <w:r w:rsidR="00A602B1" w:rsidRPr="00366034">
        <w:rPr>
          <w:rFonts w:ascii="Arial" w:eastAsia="Times New Roman" w:hAnsi="Arial" w:cs="Arial"/>
          <w:lang w:val="en-US" w:eastAsia="el-GR"/>
        </w:rPr>
        <w:t>129</w:t>
      </w:r>
      <w:r w:rsidR="00287940" w:rsidRPr="00366034">
        <w:rPr>
          <w:rFonts w:ascii="Arial" w:eastAsia="Times New Roman" w:hAnsi="Arial" w:cs="Arial"/>
          <w:lang w:val="en-US" w:eastAsia="el-GR"/>
        </w:rPr>
        <w:t>).</w:t>
      </w:r>
      <w:r w:rsidR="007134EF" w:rsidRPr="00366034">
        <w:rPr>
          <w:rFonts w:ascii="Arial" w:eastAsia="Times New Roman" w:hAnsi="Arial" w:cs="Arial"/>
          <w:lang w:val="en-US" w:eastAsia="el-GR"/>
        </w:rPr>
        <w:t xml:space="preserve"> </w:t>
      </w:r>
      <w:r w:rsidR="007134EF" w:rsidRPr="00366034">
        <w:rPr>
          <w:rFonts w:ascii="Arial" w:eastAsia="Times New Roman" w:hAnsi="Arial" w:cs="Arial"/>
          <w:i/>
          <w:lang w:val="en-US" w:eastAsia="el-GR"/>
        </w:rPr>
        <w:t>In vitro</w:t>
      </w:r>
      <w:r w:rsidR="007134EF" w:rsidRPr="00366034">
        <w:rPr>
          <w:rFonts w:ascii="Arial" w:eastAsia="Times New Roman" w:hAnsi="Arial" w:cs="Arial"/>
          <w:lang w:val="en-US" w:eastAsia="el-GR"/>
        </w:rPr>
        <w:t xml:space="preserve"> studies, however, failed to find evidence for </w:t>
      </w:r>
      <w:r w:rsidR="00B526EB" w:rsidRPr="00366034">
        <w:rPr>
          <w:rFonts w:ascii="Arial" w:eastAsia="Times New Roman" w:hAnsi="Arial" w:cs="Arial"/>
          <w:lang w:val="en-US" w:eastAsia="el-GR"/>
        </w:rPr>
        <w:t>increased auto</w:t>
      </w:r>
      <w:r w:rsidR="007134EF" w:rsidRPr="00366034">
        <w:rPr>
          <w:rFonts w:ascii="Arial" w:eastAsia="Times New Roman" w:hAnsi="Arial" w:cs="Arial"/>
          <w:lang w:val="en-US" w:eastAsia="el-GR"/>
        </w:rPr>
        <w:t>phosphorylation of the insulin rece</w:t>
      </w:r>
      <w:r w:rsidRPr="00366034">
        <w:rPr>
          <w:rFonts w:ascii="Arial" w:eastAsia="Times New Roman" w:hAnsi="Arial" w:cs="Arial"/>
          <w:lang w:val="en-US" w:eastAsia="el-GR"/>
        </w:rPr>
        <w:t>ptor-</w:t>
      </w:r>
      <w:r w:rsidRPr="00366034">
        <w:rPr>
          <w:rFonts w:ascii="Arial" w:eastAsia="Times New Roman" w:hAnsi="Arial" w:cs="Arial"/>
          <w:lang w:eastAsia="el-GR"/>
        </w:rPr>
        <w:t>β</w:t>
      </w:r>
      <w:r w:rsidR="00F52B52" w:rsidRPr="00366034">
        <w:rPr>
          <w:rFonts w:ascii="Arial" w:eastAsia="Times New Roman" w:hAnsi="Arial" w:cs="Arial"/>
          <w:lang w:val="en-US" w:eastAsia="el-GR"/>
        </w:rPr>
        <w:t xml:space="preserve"> subunit</w:t>
      </w:r>
      <w:r w:rsidR="0026043A" w:rsidRPr="00366034">
        <w:rPr>
          <w:rFonts w:ascii="Arial" w:eastAsia="Times New Roman" w:hAnsi="Arial" w:cs="Arial"/>
          <w:lang w:val="en-US" w:eastAsia="el-GR"/>
        </w:rPr>
        <w:t xml:space="preserve"> and P450c17 in PCOS</w:t>
      </w:r>
      <w:r w:rsidR="00287940" w:rsidRPr="00366034">
        <w:rPr>
          <w:rFonts w:ascii="Arial" w:eastAsia="Times New Roman" w:hAnsi="Arial" w:cs="Arial"/>
          <w:lang w:val="en-US" w:eastAsia="el-GR"/>
        </w:rPr>
        <w:t xml:space="preserve"> (</w:t>
      </w:r>
      <w:r w:rsidR="00A602B1" w:rsidRPr="00366034">
        <w:rPr>
          <w:rFonts w:ascii="Arial" w:eastAsia="Times New Roman" w:hAnsi="Arial" w:cs="Arial"/>
          <w:lang w:val="en-US" w:eastAsia="el-GR"/>
        </w:rPr>
        <w:t>130</w:t>
      </w:r>
      <w:r w:rsidR="00287940"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The reason for this might be related to the many different factors needed for P450c17 optimal activity and not normally expressed in the cel</w:t>
      </w:r>
      <w:r w:rsidR="0009050F" w:rsidRPr="00366034">
        <w:rPr>
          <w:rFonts w:ascii="Arial" w:eastAsia="Times New Roman" w:hAnsi="Arial" w:cs="Arial"/>
          <w:lang w:val="en-US" w:eastAsia="el-GR"/>
        </w:rPr>
        <w:t>l line used for that study</w:t>
      </w:r>
      <w:r w:rsidR="00287940" w:rsidRPr="00366034">
        <w:rPr>
          <w:rFonts w:ascii="Arial" w:eastAsia="Times New Roman" w:hAnsi="Arial" w:cs="Arial"/>
          <w:lang w:val="en-US" w:eastAsia="el-GR"/>
        </w:rPr>
        <w:t xml:space="preserve"> (</w:t>
      </w:r>
      <w:r w:rsidR="00A602B1" w:rsidRPr="00366034">
        <w:rPr>
          <w:rFonts w:ascii="Arial" w:eastAsia="Times New Roman" w:hAnsi="Arial" w:cs="Arial"/>
          <w:lang w:val="en-US" w:eastAsia="el-GR"/>
        </w:rPr>
        <w:t>48</w:t>
      </w:r>
      <w:r w:rsidR="00287940" w:rsidRPr="00366034">
        <w:rPr>
          <w:rFonts w:ascii="Arial" w:eastAsia="Times New Roman" w:hAnsi="Arial" w:cs="Arial"/>
          <w:lang w:val="en-US" w:eastAsia="el-GR"/>
        </w:rPr>
        <w:t>).</w:t>
      </w:r>
    </w:p>
    <w:p w:rsidR="00A01F49" w:rsidRPr="00366034" w:rsidRDefault="00A01F49" w:rsidP="00366034">
      <w:pPr>
        <w:spacing w:after="0"/>
        <w:rPr>
          <w:rFonts w:ascii="Arial" w:eastAsia="Times New Roman" w:hAnsi="Arial" w:cs="Arial"/>
          <w:b/>
          <w:bCs/>
          <w:highlight w:val="green"/>
          <w:lang w:val="en-US" w:eastAsia="el-GR"/>
        </w:rPr>
      </w:pPr>
      <w:bookmarkStart w:id="10" w:name="BIOLOGICEFFECTS"/>
    </w:p>
    <w:p w:rsidR="007134EF" w:rsidRPr="00366034" w:rsidRDefault="007134EF" w:rsidP="00366034">
      <w:pPr>
        <w:spacing w:after="0"/>
        <w:rPr>
          <w:rFonts w:ascii="Arial" w:eastAsia="Times New Roman" w:hAnsi="Arial" w:cs="Arial"/>
          <w:b/>
          <w:lang w:val="en-GB" w:eastAsia="el-GR"/>
        </w:rPr>
      </w:pPr>
      <w:r w:rsidRPr="00366034">
        <w:rPr>
          <w:rFonts w:ascii="Arial" w:eastAsia="Times New Roman" w:hAnsi="Arial" w:cs="Arial"/>
          <w:b/>
          <w:bCs/>
          <w:lang w:val="en-US" w:eastAsia="el-GR"/>
        </w:rPr>
        <w:t>BIOLOGIC EFFECTS</w:t>
      </w:r>
      <w:bookmarkEnd w:id="10"/>
    </w:p>
    <w:p w:rsidR="001E3581" w:rsidRDefault="007D3077"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7134EF"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In adult men, the conversion of adrenal A</w:t>
      </w:r>
      <w:r w:rsidR="009C1268" w:rsidRPr="00366034">
        <w:rPr>
          <w:rFonts w:ascii="Arial" w:eastAsia="Times New Roman" w:hAnsi="Arial" w:cs="Arial"/>
          <w:lang w:val="en-US" w:eastAsia="el-GR"/>
        </w:rPr>
        <w:t>4 to T</w:t>
      </w:r>
      <w:r w:rsidRPr="00366034">
        <w:rPr>
          <w:rFonts w:ascii="Arial" w:eastAsia="Times New Roman" w:hAnsi="Arial" w:cs="Arial"/>
          <w:lang w:val="en-US" w:eastAsia="el-GR"/>
        </w:rPr>
        <w:t xml:space="preserve"> accounts for less than 5% of the production rate of the latter, making its participation in the physiologic androgenization of the male negligible. Excessive AA secretion appears to have no major clinical consequences in the adult man, </w:t>
      </w:r>
      <w:r w:rsidR="005F1A94" w:rsidRPr="00366034">
        <w:rPr>
          <w:rFonts w:ascii="Arial" w:eastAsia="Times New Roman" w:hAnsi="Arial" w:cs="Arial"/>
          <w:lang w:val="en-US" w:eastAsia="el-GR"/>
        </w:rPr>
        <w:t>although this may be debated. Adrenal androgens</w:t>
      </w:r>
      <w:r w:rsidRPr="00366034">
        <w:rPr>
          <w:rFonts w:ascii="Arial" w:eastAsia="Times New Roman" w:hAnsi="Arial" w:cs="Arial"/>
          <w:lang w:val="en-US" w:eastAsia="el-GR"/>
        </w:rPr>
        <w:t xml:space="preserve"> hypersecretion in prepubertal boys, on the other hand has clearly been associated with isosexual precocious puberty.</w:t>
      </w:r>
      <w:r w:rsidR="007D3077" w:rsidRPr="00366034">
        <w:rPr>
          <w:rFonts w:ascii="Arial" w:eastAsia="Times New Roman" w:hAnsi="Arial" w:cs="Arial"/>
          <w:lang w:val="en-US" w:eastAsia="el-GR"/>
        </w:rPr>
        <w:t xml:space="preserve"> </w:t>
      </w:r>
    </w:p>
    <w:p w:rsidR="001E3581" w:rsidRDefault="00E20A53" w:rsidP="00366034">
      <w:pPr>
        <w:spacing w:after="0"/>
        <w:rPr>
          <w:rFonts w:ascii="Arial" w:eastAsia="Times New Roman" w:hAnsi="Arial" w:cs="Arial"/>
          <w:lang w:val="en-GB" w:eastAsia="el-GR"/>
        </w:rPr>
      </w:pPr>
      <w:r w:rsidRPr="00366034">
        <w:rPr>
          <w:rFonts w:ascii="Arial" w:eastAsia="Times New Roman" w:hAnsi="Arial" w:cs="Arial"/>
          <w:lang w:val="en-GB" w:eastAsia="el-GR"/>
        </w:rPr>
        <w:tab/>
      </w:r>
    </w:p>
    <w:p w:rsidR="007134EF"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In adult women, adrenal A</w:t>
      </w:r>
      <w:r w:rsidR="009C1268" w:rsidRPr="00366034">
        <w:rPr>
          <w:rFonts w:ascii="Arial" w:eastAsia="Times New Roman" w:hAnsi="Arial" w:cs="Arial"/>
          <w:lang w:val="en-US" w:eastAsia="el-GR"/>
        </w:rPr>
        <w:t>4</w:t>
      </w:r>
      <w:r w:rsidRPr="00366034">
        <w:rPr>
          <w:rFonts w:ascii="Arial" w:eastAsia="Times New Roman" w:hAnsi="Arial" w:cs="Arial"/>
          <w:lang w:val="en-US" w:eastAsia="el-GR"/>
        </w:rPr>
        <w:t xml:space="preserve"> and A</w:t>
      </w:r>
      <w:r w:rsidR="009C1268" w:rsidRPr="00366034">
        <w:rPr>
          <w:rFonts w:ascii="Arial" w:eastAsia="Times New Roman" w:hAnsi="Arial" w:cs="Arial"/>
          <w:lang w:val="en-US" w:eastAsia="el-GR"/>
        </w:rPr>
        <w:t>4</w:t>
      </w:r>
      <w:r w:rsidRPr="00366034">
        <w:rPr>
          <w:rFonts w:ascii="Arial" w:eastAsia="Times New Roman" w:hAnsi="Arial" w:cs="Arial"/>
          <w:lang w:val="en-US" w:eastAsia="el-GR"/>
        </w:rPr>
        <w:t xml:space="preserve"> generated from peripheral conversion of DHEA contribute substantially to total androgen production and effect</w:t>
      </w:r>
      <w:r w:rsidR="005F1A94" w:rsidRPr="00366034">
        <w:rPr>
          <w:rFonts w:ascii="Arial" w:eastAsia="Times New Roman" w:hAnsi="Arial" w:cs="Arial"/>
          <w:lang w:val="en-US" w:eastAsia="el-GR"/>
        </w:rPr>
        <w:t>s</w:t>
      </w:r>
      <w:r w:rsidRPr="00366034">
        <w:rPr>
          <w:rFonts w:ascii="Arial" w:eastAsia="Times New Roman" w:hAnsi="Arial" w:cs="Arial"/>
          <w:lang w:val="en-US" w:eastAsia="el-GR"/>
        </w:rPr>
        <w:t xml:space="preserve">. In the follicular phase of the menstrual cycle, adrenal precursors account for two thirds of </w:t>
      </w:r>
      <w:r w:rsidR="00E20A53" w:rsidRPr="00366034">
        <w:rPr>
          <w:rFonts w:ascii="Arial" w:eastAsia="Times New Roman" w:hAnsi="Arial" w:cs="Arial"/>
          <w:lang w:val="en-GB" w:eastAsia="el-GR"/>
        </w:rPr>
        <w:t>T</w:t>
      </w:r>
      <w:r w:rsidR="00E20A53" w:rsidRPr="00366034">
        <w:rPr>
          <w:rFonts w:ascii="Arial" w:eastAsia="Times New Roman" w:hAnsi="Arial" w:cs="Arial"/>
          <w:lang w:val="en-US" w:eastAsia="el-GR"/>
        </w:rPr>
        <w:t xml:space="preserve"> production and half of</w:t>
      </w:r>
      <w:r w:rsidR="00E20A53" w:rsidRPr="00366034">
        <w:rPr>
          <w:rFonts w:ascii="Arial" w:eastAsia="Times New Roman" w:hAnsi="Arial" w:cs="Arial"/>
          <w:lang w:val="en-GB" w:eastAsia="el-GR"/>
        </w:rPr>
        <w:t xml:space="preserve"> DHT</w:t>
      </w:r>
      <w:r w:rsidRPr="00366034">
        <w:rPr>
          <w:rFonts w:ascii="Arial" w:eastAsia="Times New Roman" w:hAnsi="Arial" w:cs="Arial"/>
          <w:lang w:val="en-US" w:eastAsia="el-GR"/>
        </w:rPr>
        <w:t xml:space="preserve"> production. </w:t>
      </w:r>
      <w:r w:rsidR="00E20A53" w:rsidRPr="00366034">
        <w:rPr>
          <w:rFonts w:ascii="Arial" w:eastAsia="Times New Roman" w:hAnsi="Arial" w:cs="Arial"/>
          <w:lang w:val="en-US" w:eastAsia="el-GR"/>
        </w:rPr>
        <w:t>At</w:t>
      </w:r>
      <w:r w:rsidRPr="00366034">
        <w:rPr>
          <w:rFonts w:ascii="Arial" w:eastAsia="Times New Roman" w:hAnsi="Arial" w:cs="Arial"/>
          <w:lang w:val="en-US" w:eastAsia="el-GR"/>
        </w:rPr>
        <w:t xml:space="preserve"> midcycle, the ovarian contribution increases, and the adrenal precursors account for 40% of </w:t>
      </w:r>
      <w:r w:rsidR="00E20A53" w:rsidRPr="00366034">
        <w:rPr>
          <w:rFonts w:ascii="Arial" w:eastAsia="Times New Roman" w:hAnsi="Arial" w:cs="Arial"/>
          <w:lang w:val="en-US" w:eastAsia="el-GR"/>
        </w:rPr>
        <w:t>T</w:t>
      </w:r>
      <w:r w:rsidRPr="00366034">
        <w:rPr>
          <w:rFonts w:ascii="Arial" w:eastAsia="Times New Roman" w:hAnsi="Arial" w:cs="Arial"/>
          <w:lang w:val="en-US" w:eastAsia="el-GR"/>
        </w:rPr>
        <w:t xml:space="preserve"> production. In women, increased AA production may be manifested as cystic acne, hirsutism, male type baldness, menstrual irregularities, oligoovulation or anovulation, infertility, and/or frank virilization. Excessive adrenal androgen secretion in prepubertal or pubertal girls can cause heterosexual precocious puberty.</w:t>
      </w:r>
    </w:p>
    <w:p w:rsidR="001E3581" w:rsidRDefault="00E20A53"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43270E" w:rsidRPr="00366034" w:rsidRDefault="007134EF" w:rsidP="00366034">
      <w:pPr>
        <w:spacing w:after="0"/>
        <w:rPr>
          <w:rFonts w:ascii="Arial" w:hAnsi="Arial" w:cs="Arial"/>
          <w:lang w:val="en-US"/>
        </w:rPr>
      </w:pPr>
      <w:r w:rsidRPr="00366034">
        <w:rPr>
          <w:rFonts w:ascii="Arial" w:eastAsia="Times New Roman" w:hAnsi="Arial" w:cs="Arial"/>
          <w:lang w:val="en-US" w:eastAsia="el-GR"/>
        </w:rPr>
        <w:t>Abnormalities in the timing and intensity of adr</w:t>
      </w:r>
      <w:r w:rsidR="009C1268" w:rsidRPr="00366034">
        <w:rPr>
          <w:rFonts w:ascii="Arial" w:eastAsia="Times New Roman" w:hAnsi="Arial" w:cs="Arial"/>
          <w:lang w:val="en-US" w:eastAsia="el-GR"/>
        </w:rPr>
        <w:t>enarche are associated with PCOS</w:t>
      </w:r>
      <w:r w:rsidRPr="00366034">
        <w:rPr>
          <w:rFonts w:ascii="Arial" w:eastAsia="Times New Roman" w:hAnsi="Arial" w:cs="Arial"/>
          <w:lang w:val="en-US" w:eastAsia="el-GR"/>
        </w:rPr>
        <w:t xml:space="preserve">, </w:t>
      </w:r>
      <w:r w:rsidR="009C1268" w:rsidRPr="00366034">
        <w:rPr>
          <w:rFonts w:ascii="Arial" w:eastAsia="Times New Roman" w:hAnsi="Arial" w:cs="Arial"/>
          <w:lang w:val="en-US" w:eastAsia="el-GR"/>
        </w:rPr>
        <w:t>congenital adrenal hyperplasia (</w:t>
      </w:r>
      <w:r w:rsidRPr="00366034">
        <w:rPr>
          <w:rFonts w:ascii="Arial" w:eastAsia="Times New Roman" w:hAnsi="Arial" w:cs="Arial"/>
          <w:lang w:val="en-US" w:eastAsia="el-GR"/>
        </w:rPr>
        <w:t>CAH</w:t>
      </w:r>
      <w:r w:rsidR="009C1268" w:rsidRPr="00366034">
        <w:rPr>
          <w:rFonts w:ascii="Arial" w:eastAsia="Times New Roman" w:hAnsi="Arial" w:cs="Arial"/>
          <w:lang w:val="en-US" w:eastAsia="el-GR"/>
        </w:rPr>
        <w:t>)</w:t>
      </w:r>
      <w:r w:rsidRPr="00366034">
        <w:rPr>
          <w:rFonts w:ascii="Arial" w:eastAsia="Times New Roman" w:hAnsi="Arial" w:cs="Arial"/>
          <w:lang w:val="en-US" w:eastAsia="el-GR"/>
        </w:rPr>
        <w:t xml:space="preserve"> and insulin resistance conditions.</w:t>
      </w:r>
      <w:r w:rsidR="00DB489E" w:rsidRPr="00366034">
        <w:rPr>
          <w:rFonts w:ascii="Arial" w:eastAsia="Times New Roman" w:hAnsi="Arial" w:cs="Arial"/>
          <w:lang w:val="en-US" w:eastAsia="el-GR"/>
        </w:rPr>
        <w:t xml:space="preserve"> </w:t>
      </w:r>
      <w:r w:rsidR="00DB489E" w:rsidRPr="00366034">
        <w:rPr>
          <w:rFonts w:ascii="Arial" w:hAnsi="Arial" w:cs="Arial"/>
          <w:lang w:val="en-US"/>
        </w:rPr>
        <w:t>Recently, we have shown that in postmenopa</w:t>
      </w:r>
      <w:r w:rsidR="005362EF" w:rsidRPr="00366034">
        <w:rPr>
          <w:rFonts w:ascii="Arial" w:hAnsi="Arial" w:cs="Arial"/>
          <w:lang w:val="en-US"/>
        </w:rPr>
        <w:t>usal PCOS women, androgen concentration</w:t>
      </w:r>
      <w:r w:rsidR="00DB489E" w:rsidRPr="00366034">
        <w:rPr>
          <w:rFonts w:ascii="Arial" w:hAnsi="Arial" w:cs="Arial"/>
          <w:lang w:val="en-US"/>
        </w:rPr>
        <w:t xml:space="preserve"> at baseline are </w:t>
      </w:r>
      <w:r w:rsidR="005F1A94" w:rsidRPr="00366034">
        <w:rPr>
          <w:rFonts w:ascii="Arial" w:hAnsi="Arial" w:cs="Arial"/>
          <w:lang w:val="en-US"/>
        </w:rPr>
        <w:t>greater</w:t>
      </w:r>
      <w:r w:rsidR="00DB489E" w:rsidRPr="00366034">
        <w:rPr>
          <w:rFonts w:ascii="Arial" w:hAnsi="Arial" w:cs="Arial"/>
          <w:lang w:val="en-US"/>
        </w:rPr>
        <w:t xml:space="preserve"> in PCOS than control women and remain increa</w:t>
      </w:r>
      <w:r w:rsidR="00D83BF6" w:rsidRPr="00366034">
        <w:rPr>
          <w:rFonts w:ascii="Arial" w:hAnsi="Arial" w:cs="Arial"/>
          <w:lang w:val="en-US"/>
        </w:rPr>
        <w:t>sed after ACTH stimulation</w:t>
      </w:r>
      <w:r w:rsidR="00D4401A" w:rsidRPr="00366034">
        <w:rPr>
          <w:rFonts w:ascii="Arial" w:hAnsi="Arial" w:cs="Arial"/>
          <w:lang w:val="en-US"/>
        </w:rPr>
        <w:t>, w</w:t>
      </w:r>
      <w:r w:rsidR="005F1A94" w:rsidRPr="00366034">
        <w:rPr>
          <w:rFonts w:ascii="Arial" w:hAnsi="Arial" w:cs="Arial"/>
          <w:lang w:val="en-US"/>
        </w:rPr>
        <w:t xml:space="preserve">hile the results of the </w:t>
      </w:r>
      <w:r w:rsidR="00DB489E" w:rsidRPr="00366034">
        <w:rPr>
          <w:rFonts w:ascii="Arial" w:hAnsi="Arial" w:cs="Arial"/>
          <w:lang w:val="en-US"/>
        </w:rPr>
        <w:t>dexamethasone suppression test in postmenopausal PCOS women suggest that DHEAS and total T are partially of adrenal origin</w:t>
      </w:r>
      <w:r w:rsidR="00D4401A" w:rsidRPr="00366034">
        <w:rPr>
          <w:rFonts w:ascii="Arial" w:hAnsi="Arial" w:cs="Arial"/>
          <w:lang w:val="en-US"/>
        </w:rPr>
        <w:t xml:space="preserve"> (131)</w:t>
      </w:r>
      <w:r w:rsidR="00DB489E" w:rsidRPr="00366034">
        <w:rPr>
          <w:rFonts w:ascii="Arial" w:hAnsi="Arial" w:cs="Arial"/>
          <w:lang w:val="en-US"/>
        </w:rPr>
        <w:t xml:space="preserve">. Although the ovarian contribution was not fully assessed, increased A4 production suggests that the ovary also contributes to hyperandrogenism in postmenopausal PCOS women. In conclusion, this study indicates that postmenopausal PCOS women are exposed to higher adrenal and ovarian androgen </w:t>
      </w:r>
      <w:r w:rsidR="00D4401A" w:rsidRPr="00366034">
        <w:rPr>
          <w:rFonts w:ascii="Arial" w:hAnsi="Arial" w:cs="Arial"/>
          <w:lang w:val="en-US"/>
        </w:rPr>
        <w:t>concentrations</w:t>
      </w:r>
      <w:r w:rsidR="00D83BF6" w:rsidRPr="00366034">
        <w:rPr>
          <w:rFonts w:ascii="Arial" w:hAnsi="Arial" w:cs="Arial"/>
          <w:lang w:val="en-US"/>
        </w:rPr>
        <w:t xml:space="preserve"> than non-PCOS women</w:t>
      </w:r>
      <w:r w:rsidR="0090178E" w:rsidRPr="00366034">
        <w:rPr>
          <w:rFonts w:ascii="Arial" w:hAnsi="Arial" w:cs="Arial"/>
          <w:lang w:val="en-US"/>
        </w:rPr>
        <w:t xml:space="preserve"> (</w:t>
      </w:r>
      <w:r w:rsidR="00300154" w:rsidRPr="00366034">
        <w:rPr>
          <w:rFonts w:ascii="Arial" w:hAnsi="Arial" w:cs="Arial"/>
          <w:lang w:val="en-US"/>
        </w:rPr>
        <w:t>131</w:t>
      </w:r>
      <w:r w:rsidR="0090178E" w:rsidRPr="00366034">
        <w:rPr>
          <w:rFonts w:ascii="Arial" w:hAnsi="Arial" w:cs="Arial"/>
          <w:lang w:val="en-US"/>
        </w:rPr>
        <w:t>).</w:t>
      </w:r>
    </w:p>
    <w:p w:rsidR="001E3581" w:rsidRDefault="00DB489E"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43270E"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Studies conducted over the past few years have </w:t>
      </w:r>
      <w:r w:rsidR="009D1E22" w:rsidRPr="00366034">
        <w:rPr>
          <w:rFonts w:ascii="Arial" w:eastAsia="Times New Roman" w:hAnsi="Arial" w:cs="Arial"/>
          <w:lang w:val="en-US" w:eastAsia="el-GR"/>
        </w:rPr>
        <w:t xml:space="preserve">investigated the </w:t>
      </w:r>
      <w:r w:rsidRPr="00366034">
        <w:rPr>
          <w:rFonts w:ascii="Arial" w:eastAsia="Times New Roman" w:hAnsi="Arial" w:cs="Arial"/>
          <w:lang w:val="en-US" w:eastAsia="el-GR"/>
        </w:rPr>
        <w:t xml:space="preserve">use </w:t>
      </w:r>
      <w:r w:rsidR="009D1E22" w:rsidRPr="00366034">
        <w:rPr>
          <w:rFonts w:ascii="Arial" w:eastAsia="Times New Roman" w:hAnsi="Arial" w:cs="Arial"/>
          <w:lang w:val="en-US" w:eastAsia="el-GR"/>
        </w:rPr>
        <w:t xml:space="preserve">of </w:t>
      </w:r>
      <w:r w:rsidRPr="00366034">
        <w:rPr>
          <w:rFonts w:ascii="Arial" w:eastAsia="Times New Roman" w:hAnsi="Arial" w:cs="Arial"/>
          <w:lang w:val="en-US" w:eastAsia="el-GR"/>
        </w:rPr>
        <w:t>DHEA to tre</w:t>
      </w:r>
      <w:r w:rsidR="00D83BF6" w:rsidRPr="00366034">
        <w:rPr>
          <w:rFonts w:ascii="Arial" w:eastAsia="Times New Roman" w:hAnsi="Arial" w:cs="Arial"/>
          <w:lang w:val="en-US" w:eastAsia="el-GR"/>
        </w:rPr>
        <w:t>at female infertility</w:t>
      </w:r>
      <w:r w:rsidR="0090178E" w:rsidRPr="00366034">
        <w:rPr>
          <w:rFonts w:ascii="Arial" w:eastAsia="Times New Roman" w:hAnsi="Arial" w:cs="Arial"/>
          <w:lang w:val="en-US" w:eastAsia="el-GR"/>
        </w:rPr>
        <w:t xml:space="preserve"> (</w:t>
      </w:r>
      <w:r w:rsidR="00300154" w:rsidRPr="00366034">
        <w:rPr>
          <w:rFonts w:ascii="Arial" w:eastAsia="Times New Roman" w:hAnsi="Arial" w:cs="Arial"/>
          <w:lang w:val="en-US" w:eastAsia="el-GR"/>
        </w:rPr>
        <w:t>132-133</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Women with poor ovarian reserve, after DHEA supplementation 4 to 12 weeks prior an </w:t>
      </w:r>
      <w:r w:rsidR="009C1268" w:rsidRPr="00366034">
        <w:rPr>
          <w:rFonts w:ascii="Arial" w:eastAsia="Times New Roman" w:hAnsi="Arial" w:cs="Arial"/>
          <w:i/>
          <w:lang w:val="en-US" w:eastAsia="el-GR"/>
        </w:rPr>
        <w:t>in vitro</w:t>
      </w:r>
      <w:r w:rsidR="009C1268" w:rsidRPr="00366034">
        <w:rPr>
          <w:rFonts w:ascii="Arial" w:eastAsia="Times New Roman" w:hAnsi="Arial" w:cs="Arial"/>
          <w:lang w:val="en-US" w:eastAsia="el-GR"/>
        </w:rPr>
        <w:t xml:space="preserve"> fertilization (</w:t>
      </w:r>
      <w:r w:rsidRPr="00366034">
        <w:rPr>
          <w:rFonts w:ascii="Arial" w:eastAsia="Times New Roman" w:hAnsi="Arial" w:cs="Arial"/>
          <w:lang w:val="en-US" w:eastAsia="el-GR"/>
        </w:rPr>
        <w:t>IVF</w:t>
      </w:r>
      <w:r w:rsidR="009C1268" w:rsidRPr="00366034">
        <w:rPr>
          <w:rFonts w:ascii="Arial" w:eastAsia="Times New Roman" w:hAnsi="Arial" w:cs="Arial"/>
          <w:lang w:val="en-US" w:eastAsia="el-GR"/>
        </w:rPr>
        <w:t>)</w:t>
      </w:r>
      <w:r w:rsidRPr="00366034">
        <w:rPr>
          <w:rFonts w:ascii="Arial" w:eastAsia="Times New Roman" w:hAnsi="Arial" w:cs="Arial"/>
          <w:lang w:val="en-US" w:eastAsia="el-GR"/>
        </w:rPr>
        <w:t xml:space="preserve"> cycle, had a 50-80% </w:t>
      </w:r>
      <w:r w:rsidR="00D83BF6" w:rsidRPr="00366034">
        <w:rPr>
          <w:rFonts w:ascii="Arial" w:eastAsia="Times New Roman" w:hAnsi="Arial" w:cs="Arial"/>
          <w:lang w:val="en-US" w:eastAsia="el-GR"/>
        </w:rPr>
        <w:t>reduction in miscarriages</w:t>
      </w:r>
      <w:r w:rsidR="0090178E" w:rsidRPr="00366034">
        <w:rPr>
          <w:rFonts w:ascii="Arial" w:eastAsia="Times New Roman" w:hAnsi="Arial" w:cs="Arial"/>
          <w:lang w:val="en-US" w:eastAsia="el-GR"/>
        </w:rPr>
        <w:t xml:space="preserve"> (</w:t>
      </w:r>
      <w:r w:rsidR="00300154" w:rsidRPr="00366034">
        <w:rPr>
          <w:rFonts w:ascii="Arial" w:eastAsia="Times New Roman" w:hAnsi="Arial" w:cs="Arial"/>
          <w:lang w:val="en-US" w:eastAsia="el-GR"/>
        </w:rPr>
        <w:t>134</w:t>
      </w:r>
      <w:r w:rsidR="0090178E" w:rsidRPr="00366034">
        <w:rPr>
          <w:rFonts w:ascii="Arial" w:eastAsia="Times New Roman" w:hAnsi="Arial" w:cs="Arial"/>
          <w:lang w:val="en-US" w:eastAsia="el-GR"/>
        </w:rPr>
        <w:t xml:space="preserve">). </w:t>
      </w:r>
      <w:r w:rsidR="00CA4E2F" w:rsidRPr="00366034">
        <w:rPr>
          <w:rFonts w:ascii="Arial" w:eastAsia="Times New Roman" w:hAnsi="Arial" w:cs="Arial"/>
          <w:lang w:val="en-US" w:eastAsia="el-GR"/>
        </w:rPr>
        <w:t>However</w:t>
      </w:r>
      <w:r w:rsidR="001E3581">
        <w:rPr>
          <w:rFonts w:ascii="Arial" w:eastAsia="Times New Roman" w:hAnsi="Arial" w:cs="Arial"/>
          <w:lang w:val="en-US" w:eastAsia="el-GR"/>
        </w:rPr>
        <w:t>,</w:t>
      </w:r>
      <w:r w:rsidR="00CA4E2F" w:rsidRPr="00366034">
        <w:rPr>
          <w:rFonts w:ascii="Arial" w:eastAsia="Times New Roman" w:hAnsi="Arial" w:cs="Arial"/>
          <w:lang w:val="en-US" w:eastAsia="el-GR"/>
        </w:rPr>
        <w:t xml:space="preserve"> its efficacy in treating infertility </w:t>
      </w:r>
      <w:r w:rsidRPr="00366034">
        <w:rPr>
          <w:rFonts w:ascii="Arial" w:eastAsia="Times New Roman" w:hAnsi="Arial" w:cs="Arial"/>
          <w:lang w:val="en-US" w:eastAsia="el-GR"/>
        </w:rPr>
        <w:t>r</w:t>
      </w:r>
      <w:r w:rsidR="00D83BF6" w:rsidRPr="00366034">
        <w:rPr>
          <w:rFonts w:ascii="Arial" w:eastAsia="Times New Roman" w:hAnsi="Arial" w:cs="Arial"/>
          <w:lang w:val="en-US" w:eastAsia="el-GR"/>
        </w:rPr>
        <w:t>emains controversial</w:t>
      </w:r>
      <w:r w:rsidR="0090178E" w:rsidRPr="00366034">
        <w:rPr>
          <w:rFonts w:ascii="Arial" w:eastAsia="Times New Roman" w:hAnsi="Arial" w:cs="Arial"/>
          <w:lang w:val="en-US" w:eastAsia="el-GR"/>
        </w:rPr>
        <w:t xml:space="preserve"> (</w:t>
      </w:r>
      <w:r w:rsidR="00300154" w:rsidRPr="00366034">
        <w:rPr>
          <w:rFonts w:ascii="Arial" w:eastAsia="Times New Roman" w:hAnsi="Arial" w:cs="Arial"/>
          <w:lang w:val="en-US" w:eastAsia="el-GR"/>
        </w:rPr>
        <w:t>135-137</w:t>
      </w:r>
      <w:r w:rsidR="0090178E" w:rsidRPr="00366034">
        <w:rPr>
          <w:rFonts w:ascii="Arial" w:eastAsia="Times New Roman" w:hAnsi="Arial" w:cs="Arial"/>
          <w:lang w:val="en-US" w:eastAsia="el-GR"/>
        </w:rPr>
        <w:t>).</w:t>
      </w:r>
    </w:p>
    <w:p w:rsidR="001E3581" w:rsidRDefault="00E20A53"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7134EF"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Reports demonstrate DHEA as a replacement t</w:t>
      </w:r>
      <w:r w:rsidR="00D83BF6" w:rsidRPr="00366034">
        <w:rPr>
          <w:rFonts w:ascii="Arial" w:eastAsia="Times New Roman" w:hAnsi="Arial" w:cs="Arial"/>
          <w:lang w:val="en-US" w:eastAsia="el-GR"/>
        </w:rPr>
        <w:t>herapy in the elderly</w:t>
      </w:r>
      <w:r w:rsidR="0090178E" w:rsidRPr="00366034">
        <w:rPr>
          <w:rFonts w:ascii="Arial" w:eastAsia="Times New Roman" w:hAnsi="Arial" w:cs="Arial"/>
          <w:lang w:val="en-US" w:eastAsia="el-GR"/>
        </w:rPr>
        <w:t xml:space="preserve"> (</w:t>
      </w:r>
      <w:r w:rsidR="00300154" w:rsidRPr="00366034">
        <w:rPr>
          <w:rFonts w:ascii="Arial" w:eastAsia="Times New Roman" w:hAnsi="Arial" w:cs="Arial"/>
          <w:lang w:val="en-US" w:eastAsia="el-GR"/>
        </w:rPr>
        <w:t>138</w:t>
      </w:r>
      <w:r w:rsidR="00EA3991" w:rsidRPr="00366034">
        <w:rPr>
          <w:rFonts w:ascii="Arial" w:eastAsia="Times New Roman" w:hAnsi="Arial" w:cs="Arial"/>
          <w:lang w:val="en-US" w:eastAsia="el-GR"/>
        </w:rPr>
        <w:t>-139</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At 70-80 years of age, peak DHEA concentrations are about 10-20% of those in young adults. These reports suggest DHEA as replacement treatment in menopausal women</w:t>
      </w:r>
      <w:r w:rsidR="00D4401A"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it has been reported to restore both the androgenic and estrogenic environment and reduce most of the </w:t>
      </w:r>
      <w:r w:rsidR="00D83BF6" w:rsidRPr="00366034">
        <w:rPr>
          <w:rFonts w:ascii="Arial" w:eastAsia="Times New Roman" w:hAnsi="Arial" w:cs="Arial"/>
          <w:lang w:val="en-US" w:eastAsia="el-GR"/>
        </w:rPr>
        <w:t>symptoms of menopause</w:t>
      </w:r>
      <w:r w:rsidR="0090178E" w:rsidRPr="00366034">
        <w:rPr>
          <w:rFonts w:ascii="Arial" w:eastAsia="Times New Roman" w:hAnsi="Arial" w:cs="Arial"/>
          <w:lang w:val="en-US" w:eastAsia="el-GR"/>
        </w:rPr>
        <w:t xml:space="preserve"> (</w:t>
      </w:r>
      <w:r w:rsidR="00EA3991" w:rsidRPr="00366034">
        <w:rPr>
          <w:rFonts w:ascii="Arial" w:eastAsia="Times New Roman" w:hAnsi="Arial" w:cs="Arial"/>
          <w:lang w:val="en-US" w:eastAsia="el-GR"/>
        </w:rPr>
        <w:t>140-142</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Other reports have suggested that oral DHEA in doses of 25-50 mg/d may restore plasma </w:t>
      </w:r>
      <w:r w:rsidR="00E20A53" w:rsidRPr="00366034">
        <w:rPr>
          <w:rFonts w:ascii="Arial" w:eastAsia="Times New Roman" w:hAnsi="Arial" w:cs="Arial"/>
          <w:lang w:val="en-US" w:eastAsia="el-GR"/>
        </w:rPr>
        <w:t>T</w:t>
      </w:r>
      <w:r w:rsidRPr="00366034">
        <w:rPr>
          <w:rFonts w:ascii="Arial" w:eastAsia="Times New Roman" w:hAnsi="Arial" w:cs="Arial"/>
          <w:lang w:val="en-US" w:eastAsia="el-GR"/>
        </w:rPr>
        <w:t xml:space="preserve"> </w:t>
      </w:r>
      <w:r w:rsidR="00D4401A" w:rsidRPr="00366034">
        <w:rPr>
          <w:rFonts w:ascii="Arial" w:eastAsia="Times New Roman" w:hAnsi="Arial" w:cs="Arial"/>
          <w:lang w:val="en-US" w:eastAsia="el-GR"/>
        </w:rPr>
        <w:t>concentrations</w:t>
      </w:r>
      <w:r w:rsidRPr="00366034">
        <w:rPr>
          <w:rFonts w:ascii="Arial" w:eastAsia="Times New Roman" w:hAnsi="Arial" w:cs="Arial"/>
          <w:lang w:val="en-US" w:eastAsia="el-GR"/>
        </w:rPr>
        <w:t xml:space="preserve"> to normal in some women with hypopituitarism who have diminished libido despite adeq</w:t>
      </w:r>
      <w:r w:rsidR="00D83BF6" w:rsidRPr="00366034">
        <w:rPr>
          <w:rFonts w:ascii="Arial" w:eastAsia="Times New Roman" w:hAnsi="Arial" w:cs="Arial"/>
          <w:lang w:val="en-US" w:eastAsia="el-GR"/>
        </w:rPr>
        <w:t>uate estrogen therapy</w:t>
      </w:r>
      <w:r w:rsidR="0090178E" w:rsidRPr="00366034">
        <w:rPr>
          <w:rFonts w:ascii="Arial" w:eastAsia="Times New Roman" w:hAnsi="Arial" w:cs="Arial"/>
          <w:lang w:val="en-US" w:eastAsia="el-GR"/>
        </w:rPr>
        <w:t xml:space="preserve"> (</w:t>
      </w:r>
      <w:r w:rsidR="00EA3991" w:rsidRPr="00366034">
        <w:rPr>
          <w:rFonts w:ascii="Arial" w:eastAsia="Times New Roman" w:hAnsi="Arial" w:cs="Arial"/>
          <w:lang w:val="en-US" w:eastAsia="el-GR"/>
        </w:rPr>
        <w:t>143-145</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In addition</w:t>
      </w:r>
      <w:r w:rsidR="001E3581">
        <w:rPr>
          <w:rFonts w:ascii="Arial" w:eastAsia="Times New Roman" w:hAnsi="Arial" w:cs="Arial"/>
          <w:lang w:val="en-US" w:eastAsia="el-GR"/>
        </w:rPr>
        <w:t>,</w:t>
      </w:r>
      <w:r w:rsidRPr="00366034">
        <w:rPr>
          <w:rFonts w:ascii="Arial" w:eastAsia="Times New Roman" w:hAnsi="Arial" w:cs="Arial"/>
          <w:lang w:val="en-US" w:eastAsia="el-GR"/>
        </w:rPr>
        <w:t xml:space="preserve"> DHEA replacement therapy </w:t>
      </w:r>
      <w:r w:rsidR="001E3581">
        <w:rPr>
          <w:rFonts w:ascii="Arial" w:eastAsia="Times New Roman" w:hAnsi="Arial" w:cs="Arial"/>
          <w:lang w:val="en-US" w:eastAsia="el-GR"/>
        </w:rPr>
        <w:t>has been</w:t>
      </w:r>
      <w:r w:rsidRPr="00366034">
        <w:rPr>
          <w:rFonts w:ascii="Arial" w:eastAsia="Times New Roman" w:hAnsi="Arial" w:cs="Arial"/>
          <w:lang w:val="en-US" w:eastAsia="el-GR"/>
        </w:rPr>
        <w:t xml:space="preserve"> investigated for the conditions of adrenopause and </w:t>
      </w:r>
      <w:r w:rsidR="009A1395" w:rsidRPr="00366034">
        <w:rPr>
          <w:rFonts w:ascii="Arial" w:eastAsia="Times New Roman" w:hAnsi="Arial" w:cs="Arial"/>
          <w:lang w:val="en-US" w:eastAsia="el-GR"/>
        </w:rPr>
        <w:t>adrenal insufficiency</w:t>
      </w:r>
      <w:r w:rsidR="0090178E" w:rsidRPr="00366034">
        <w:rPr>
          <w:rFonts w:ascii="Arial" w:eastAsia="Times New Roman" w:hAnsi="Arial" w:cs="Arial"/>
          <w:lang w:val="en-US" w:eastAsia="el-GR"/>
        </w:rPr>
        <w:t xml:space="preserve"> (</w:t>
      </w:r>
      <w:r w:rsidR="00EA3991" w:rsidRPr="00366034">
        <w:rPr>
          <w:rFonts w:ascii="Arial" w:eastAsia="Times New Roman" w:hAnsi="Arial" w:cs="Arial"/>
          <w:lang w:val="en-US" w:eastAsia="el-GR"/>
        </w:rPr>
        <w:t>146-149</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In spite of these few reports so far DHEA does not appear to be effective for perimenopausal symptoms</w:t>
      </w:r>
      <w:r w:rsidR="0090178E" w:rsidRPr="00366034">
        <w:rPr>
          <w:rFonts w:ascii="Arial" w:eastAsia="Times New Roman" w:hAnsi="Arial" w:cs="Arial"/>
          <w:lang w:val="en-US" w:eastAsia="el-GR"/>
        </w:rPr>
        <w:t xml:space="preserve"> (</w:t>
      </w:r>
      <w:r w:rsidR="00EA3991" w:rsidRPr="00366034">
        <w:rPr>
          <w:rFonts w:ascii="Arial" w:eastAsia="Times New Roman" w:hAnsi="Arial" w:cs="Arial"/>
          <w:lang w:val="en-US" w:eastAsia="el-GR"/>
        </w:rPr>
        <w:t>135</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nor has it been shown to be effective as an “anti-aging” agent, as its effects in trials on cognitive function, body composition, insulin resistance, and we</w:t>
      </w:r>
      <w:r w:rsidR="0090178E" w:rsidRPr="00366034">
        <w:rPr>
          <w:rFonts w:ascii="Arial" w:eastAsia="Times New Roman" w:hAnsi="Arial" w:cs="Arial"/>
          <w:lang w:val="en-US" w:eastAsia="el-GR"/>
        </w:rPr>
        <w:t>ll-being have been inconsistent (</w:t>
      </w:r>
      <w:r w:rsidR="00C654C4" w:rsidRPr="00366034">
        <w:rPr>
          <w:rFonts w:ascii="Arial" w:eastAsia="Times New Roman" w:hAnsi="Arial" w:cs="Arial"/>
          <w:lang w:val="en-US" w:eastAsia="el-GR"/>
        </w:rPr>
        <w:t>1</w:t>
      </w:r>
      <w:r w:rsidR="00EA3991" w:rsidRPr="00366034">
        <w:rPr>
          <w:rFonts w:ascii="Arial" w:eastAsia="Times New Roman" w:hAnsi="Arial" w:cs="Arial"/>
          <w:lang w:val="en-US" w:eastAsia="el-GR"/>
        </w:rPr>
        <w:t>50</w:t>
      </w:r>
      <w:r w:rsidR="004208C1" w:rsidRPr="00366034">
        <w:rPr>
          <w:rFonts w:ascii="Arial" w:eastAsia="Times New Roman" w:hAnsi="Arial" w:cs="Arial"/>
          <w:lang w:val="en-US" w:eastAsia="el-GR"/>
        </w:rPr>
        <w:t>-</w:t>
      </w:r>
      <w:r w:rsidR="00EA3991" w:rsidRPr="00366034">
        <w:rPr>
          <w:rFonts w:ascii="Arial" w:eastAsia="Times New Roman" w:hAnsi="Arial" w:cs="Arial"/>
          <w:lang w:val="en-US" w:eastAsia="el-GR"/>
        </w:rPr>
        <w:t>1</w:t>
      </w:r>
      <w:r w:rsidR="004208C1" w:rsidRPr="00366034">
        <w:rPr>
          <w:rFonts w:ascii="Arial" w:eastAsia="Times New Roman" w:hAnsi="Arial" w:cs="Arial"/>
          <w:lang w:val="en-US" w:eastAsia="el-GR"/>
        </w:rPr>
        <w:t>57</w:t>
      </w:r>
      <w:r w:rsidR="00C654C4" w:rsidRPr="00366034">
        <w:rPr>
          <w:rFonts w:ascii="Arial" w:eastAsia="Times New Roman" w:hAnsi="Arial" w:cs="Arial"/>
          <w:lang w:val="en-US" w:eastAsia="el-GR"/>
        </w:rPr>
        <w:t>,</w:t>
      </w:r>
      <w:r w:rsidR="004208C1" w:rsidRPr="00366034">
        <w:rPr>
          <w:rFonts w:ascii="Arial" w:eastAsia="Times New Roman" w:hAnsi="Arial" w:cs="Arial"/>
          <w:lang w:val="en-US" w:eastAsia="el-GR"/>
        </w:rPr>
        <w:t>146</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Based upon available data, the Endocrine Society guidelines, suggested against the routine</w:t>
      </w:r>
      <w:r w:rsidR="009C1268" w:rsidRPr="00366034">
        <w:rPr>
          <w:rFonts w:ascii="Arial" w:eastAsia="Times New Roman" w:hAnsi="Arial" w:cs="Arial"/>
          <w:lang w:val="en-US" w:eastAsia="el-GR"/>
        </w:rPr>
        <w:t xml:space="preserve"> use of </w:t>
      </w:r>
      <w:r w:rsidR="009C1268" w:rsidRPr="00366034">
        <w:rPr>
          <w:rFonts w:ascii="Arial" w:eastAsia="Times New Roman" w:hAnsi="Arial" w:cs="Arial"/>
          <w:lang w:val="en-US" w:eastAsia="el-GR"/>
        </w:rPr>
        <w:lastRenderedPageBreak/>
        <w:t>DHEA</w:t>
      </w:r>
      <w:r w:rsidRPr="00366034">
        <w:rPr>
          <w:rFonts w:ascii="Arial" w:eastAsia="Times New Roman" w:hAnsi="Arial" w:cs="Arial"/>
          <w:lang w:val="en-US" w:eastAsia="el-GR"/>
        </w:rPr>
        <w:t xml:space="preserve"> for sexual function (or other indications) in postmenopausal women because of its limited efficacy and la</w:t>
      </w:r>
      <w:r w:rsidR="00885BD5" w:rsidRPr="00366034">
        <w:rPr>
          <w:rFonts w:ascii="Arial" w:eastAsia="Times New Roman" w:hAnsi="Arial" w:cs="Arial"/>
          <w:lang w:val="en-US" w:eastAsia="el-GR"/>
        </w:rPr>
        <w:t xml:space="preserve">ck of long-term safety data </w:t>
      </w:r>
      <w:r w:rsidR="0090178E" w:rsidRPr="00366034">
        <w:rPr>
          <w:rFonts w:ascii="Arial" w:eastAsia="Times New Roman" w:hAnsi="Arial" w:cs="Arial"/>
          <w:lang w:val="en-US" w:eastAsia="el-GR"/>
        </w:rPr>
        <w:t>(</w:t>
      </w:r>
      <w:r w:rsidR="004208C1" w:rsidRPr="00366034">
        <w:rPr>
          <w:rFonts w:ascii="Arial" w:eastAsia="Times New Roman" w:hAnsi="Arial" w:cs="Arial"/>
          <w:lang w:val="en-US" w:eastAsia="el-GR"/>
        </w:rPr>
        <w:t>158</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Clinical trial data on the efficacy of DHEA therapy in women with primary adrenal insufficiency are mixed. </w:t>
      </w:r>
    </w:p>
    <w:p w:rsidR="001E3581" w:rsidRDefault="00E20A53"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7134EF" w:rsidRPr="00366034" w:rsidRDefault="007134EF" w:rsidP="00366034">
      <w:pPr>
        <w:spacing w:after="0"/>
        <w:rPr>
          <w:rFonts w:ascii="Arial" w:eastAsia="Times New Roman" w:hAnsi="Arial" w:cs="Arial"/>
          <w:lang w:eastAsia="el-GR"/>
        </w:rPr>
      </w:pPr>
      <w:r w:rsidRPr="00366034">
        <w:rPr>
          <w:rFonts w:ascii="Arial" w:eastAsia="Times New Roman" w:hAnsi="Arial" w:cs="Arial"/>
          <w:lang w:val="en-US" w:eastAsia="el-GR"/>
        </w:rPr>
        <w:t xml:space="preserve">In several studies of women with </w:t>
      </w:r>
      <w:r w:rsidR="009C1268" w:rsidRPr="00366034">
        <w:rPr>
          <w:rFonts w:ascii="Arial" w:eastAsia="Times New Roman" w:hAnsi="Arial" w:cs="Arial"/>
          <w:lang w:val="en-US" w:eastAsia="el-GR"/>
        </w:rPr>
        <w:t>premature ovarian insufficiency (</w:t>
      </w:r>
      <w:r w:rsidRPr="00366034">
        <w:rPr>
          <w:rFonts w:ascii="Arial" w:eastAsia="Times New Roman" w:hAnsi="Arial" w:cs="Arial"/>
          <w:lang w:val="en-US" w:eastAsia="el-GR"/>
        </w:rPr>
        <w:t>POI</w:t>
      </w:r>
      <w:r w:rsidR="009C1268" w:rsidRPr="00366034">
        <w:rPr>
          <w:rFonts w:ascii="Arial" w:eastAsia="Times New Roman" w:hAnsi="Arial" w:cs="Arial"/>
          <w:lang w:val="en-US" w:eastAsia="el-GR"/>
        </w:rPr>
        <w:t>)</w:t>
      </w:r>
      <w:r w:rsidRPr="00366034">
        <w:rPr>
          <w:rFonts w:ascii="Arial" w:eastAsia="Times New Roman" w:hAnsi="Arial" w:cs="Arial"/>
          <w:lang w:val="en-US" w:eastAsia="el-GR"/>
        </w:rPr>
        <w:t>, serum ovarian androgen concentrations (</w:t>
      </w:r>
      <w:r w:rsidR="00E20A53" w:rsidRPr="00366034">
        <w:rPr>
          <w:rFonts w:ascii="Arial" w:eastAsia="Times New Roman" w:hAnsi="Arial" w:cs="Arial"/>
          <w:lang w:val="en-GB" w:eastAsia="el-GR"/>
        </w:rPr>
        <w:t>A4</w:t>
      </w:r>
      <w:r w:rsidRPr="00366034">
        <w:rPr>
          <w:rFonts w:ascii="Arial" w:eastAsia="Times New Roman" w:hAnsi="Arial" w:cs="Arial"/>
          <w:lang w:val="en-US" w:eastAsia="el-GR"/>
        </w:rPr>
        <w:t xml:space="preserve"> and/or </w:t>
      </w:r>
      <w:r w:rsidR="00E20A53" w:rsidRPr="00366034">
        <w:rPr>
          <w:rFonts w:ascii="Arial" w:eastAsia="Times New Roman" w:hAnsi="Arial" w:cs="Arial"/>
          <w:lang w:val="en-US" w:eastAsia="el-GR"/>
        </w:rPr>
        <w:t>T</w:t>
      </w:r>
      <w:r w:rsidRPr="00366034">
        <w:rPr>
          <w:rFonts w:ascii="Arial" w:eastAsia="Times New Roman" w:hAnsi="Arial" w:cs="Arial"/>
          <w:lang w:val="en-US" w:eastAsia="el-GR"/>
        </w:rPr>
        <w:t xml:space="preserve">) were lower than </w:t>
      </w:r>
      <w:r w:rsidR="00CA4E2F" w:rsidRPr="00366034">
        <w:rPr>
          <w:rFonts w:ascii="Arial" w:eastAsia="Times New Roman" w:hAnsi="Arial" w:cs="Arial"/>
          <w:lang w:val="en-US" w:eastAsia="el-GR"/>
        </w:rPr>
        <w:t xml:space="preserve">those of </w:t>
      </w:r>
      <w:r w:rsidRPr="00366034">
        <w:rPr>
          <w:rFonts w:ascii="Arial" w:eastAsia="Times New Roman" w:hAnsi="Arial" w:cs="Arial"/>
          <w:lang w:val="en-US" w:eastAsia="el-GR"/>
        </w:rPr>
        <w:t>age-matched women without ovarian insufficiency, but similar to those see</w:t>
      </w:r>
      <w:r w:rsidR="0090178E" w:rsidRPr="00366034">
        <w:rPr>
          <w:rFonts w:ascii="Arial" w:eastAsia="Times New Roman" w:hAnsi="Arial" w:cs="Arial"/>
          <w:lang w:val="en-US" w:eastAsia="el-GR"/>
        </w:rPr>
        <w:t>n in older postmenopausal women (</w:t>
      </w:r>
      <w:r w:rsidR="00E93B35" w:rsidRPr="00366034">
        <w:rPr>
          <w:rFonts w:ascii="Arial" w:eastAsia="Times New Roman" w:hAnsi="Arial" w:cs="Arial"/>
          <w:lang w:val="en-US" w:eastAsia="el-GR"/>
        </w:rPr>
        <w:t>159-161</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In contrast, </w:t>
      </w:r>
      <w:r w:rsidR="009C1268" w:rsidRPr="00366034">
        <w:rPr>
          <w:rFonts w:ascii="Arial" w:eastAsia="Times New Roman" w:hAnsi="Arial" w:cs="Arial"/>
          <w:lang w:val="en-US" w:eastAsia="el-GR"/>
        </w:rPr>
        <w:t>DHEAS</w:t>
      </w:r>
      <w:r w:rsidR="00D4401A" w:rsidRPr="00366034">
        <w:rPr>
          <w:rFonts w:ascii="Arial" w:eastAsia="Times New Roman" w:hAnsi="Arial" w:cs="Arial"/>
          <w:lang w:val="en-US" w:eastAsia="el-GR"/>
        </w:rPr>
        <w:t xml:space="preserve"> concentrations</w:t>
      </w:r>
      <w:r w:rsidRPr="00366034">
        <w:rPr>
          <w:rFonts w:ascii="Arial" w:eastAsia="Times New Roman" w:hAnsi="Arial" w:cs="Arial"/>
          <w:lang w:val="en-US" w:eastAsia="el-GR"/>
        </w:rPr>
        <w:t xml:space="preserve"> were normal (although they would be expected to be low in </w:t>
      </w:r>
      <w:r w:rsidR="00D4401A" w:rsidRPr="00366034">
        <w:rPr>
          <w:rFonts w:ascii="Arial" w:eastAsia="Times New Roman" w:hAnsi="Arial" w:cs="Arial"/>
          <w:lang w:val="en-US" w:eastAsia="el-GR"/>
        </w:rPr>
        <w:t xml:space="preserve">those </w:t>
      </w:r>
      <w:r w:rsidRPr="00366034">
        <w:rPr>
          <w:rFonts w:ascii="Arial" w:eastAsia="Times New Roman" w:hAnsi="Arial" w:cs="Arial"/>
          <w:lang w:val="en-US" w:eastAsia="el-GR"/>
        </w:rPr>
        <w:t>women with coexisting primary adrenal insufficiency).</w:t>
      </w:r>
      <w:r w:rsidRPr="00366034">
        <w:rPr>
          <w:rFonts w:ascii="Arial" w:hAnsi="Arial" w:cs="Arial"/>
          <w:lang w:val="en-US"/>
        </w:rPr>
        <w:t xml:space="preserve"> </w:t>
      </w:r>
      <w:r w:rsidRPr="00366034">
        <w:rPr>
          <w:rFonts w:ascii="Arial" w:eastAsia="Times New Roman" w:hAnsi="Arial" w:cs="Arial"/>
          <w:lang w:val="en-US" w:eastAsia="el-GR"/>
        </w:rPr>
        <w:t>Potential side effects of androgen replacement include hirsutism and acne, and with oral preparatio</w:t>
      </w:r>
      <w:r w:rsidR="009C1268" w:rsidRPr="00366034">
        <w:rPr>
          <w:rFonts w:ascii="Arial" w:eastAsia="Times New Roman" w:hAnsi="Arial" w:cs="Arial"/>
          <w:lang w:val="en-US" w:eastAsia="el-GR"/>
        </w:rPr>
        <w:t>ns (e</w:t>
      </w:r>
      <w:r w:rsidR="00D4401A" w:rsidRPr="00366034">
        <w:rPr>
          <w:rFonts w:ascii="Arial" w:eastAsia="Times New Roman" w:hAnsi="Arial" w:cs="Arial"/>
          <w:lang w:val="en-US" w:eastAsia="el-GR"/>
        </w:rPr>
        <w:t>.g.</w:t>
      </w:r>
      <w:r w:rsidR="009C1268" w:rsidRPr="00366034">
        <w:rPr>
          <w:rFonts w:ascii="Arial" w:eastAsia="Times New Roman" w:hAnsi="Arial" w:cs="Arial"/>
          <w:lang w:val="en-US" w:eastAsia="el-GR"/>
        </w:rPr>
        <w:t xml:space="preserve"> </w:t>
      </w:r>
      <w:r w:rsidRPr="00366034">
        <w:rPr>
          <w:rFonts w:ascii="Arial" w:eastAsia="Times New Roman" w:hAnsi="Arial" w:cs="Arial"/>
          <w:lang w:val="en-US" w:eastAsia="el-GR"/>
        </w:rPr>
        <w:t>DHE</w:t>
      </w:r>
      <w:r w:rsidR="009C1268" w:rsidRPr="00366034">
        <w:rPr>
          <w:rFonts w:ascii="Arial" w:eastAsia="Times New Roman" w:hAnsi="Arial" w:cs="Arial"/>
          <w:lang w:val="en-US" w:eastAsia="el-GR"/>
        </w:rPr>
        <w:t>A</w:t>
      </w:r>
      <w:r w:rsidRPr="00366034">
        <w:rPr>
          <w:rFonts w:ascii="Arial" w:eastAsia="Times New Roman" w:hAnsi="Arial" w:cs="Arial"/>
          <w:lang w:val="en-US" w:eastAsia="el-GR"/>
        </w:rPr>
        <w:t>), dyslipidemia. However, in women with autoimmune ovarian failure and coexisting adrenal insufficiency, adrenal androgen therapy with DHEA may be beneficial.</w:t>
      </w:r>
    </w:p>
    <w:p w:rsidR="001E3581" w:rsidRDefault="009A365E"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826644"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Other studies investigate the role of DHEA and DHEAS in the immune response and suggest that adrenal androgens have opposite biological effects to those of corticosteroids</w:t>
      </w:r>
      <w:r w:rsidR="0090178E" w:rsidRPr="00366034">
        <w:rPr>
          <w:rFonts w:ascii="Arial" w:eastAsia="Times New Roman" w:hAnsi="Arial" w:cs="Arial"/>
          <w:lang w:val="en-US" w:eastAsia="el-GR"/>
        </w:rPr>
        <w:t xml:space="preserve"> (</w:t>
      </w:r>
      <w:r w:rsidR="00E93B35" w:rsidRPr="00366034">
        <w:rPr>
          <w:rFonts w:ascii="Arial" w:eastAsia="Times New Roman" w:hAnsi="Arial" w:cs="Arial"/>
          <w:lang w:val="en-US" w:eastAsia="el-GR"/>
        </w:rPr>
        <w:t>162</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DHEA is a cortisol antagonist</w:t>
      </w:r>
      <w:r w:rsidR="0090178E" w:rsidRPr="00366034">
        <w:rPr>
          <w:rFonts w:ascii="Arial" w:eastAsia="Times New Roman" w:hAnsi="Arial" w:cs="Arial"/>
          <w:lang w:val="en-US" w:eastAsia="el-GR"/>
        </w:rPr>
        <w:t xml:space="preserve"> (</w:t>
      </w:r>
      <w:r w:rsidR="00E93B35" w:rsidRPr="00366034">
        <w:rPr>
          <w:rFonts w:ascii="Arial" w:eastAsia="Times New Roman" w:hAnsi="Arial" w:cs="Arial"/>
          <w:lang w:val="en-US" w:eastAsia="el-GR"/>
        </w:rPr>
        <w:t>163</w:t>
      </w:r>
      <w:r w:rsidR="0090178E" w:rsidRPr="00366034">
        <w:rPr>
          <w:rFonts w:ascii="Arial" w:eastAsia="Times New Roman" w:hAnsi="Arial" w:cs="Arial"/>
          <w:lang w:val="en-US" w:eastAsia="el-GR"/>
        </w:rPr>
        <w:t>).</w:t>
      </w:r>
      <w:r w:rsidR="001E3581">
        <w:rPr>
          <w:rFonts w:ascii="Arial" w:eastAsia="Times New Roman" w:hAnsi="Arial" w:cs="Arial"/>
          <w:lang w:val="en-US" w:eastAsia="el-GR"/>
        </w:rPr>
        <w:t xml:space="preserve"> </w:t>
      </w:r>
      <w:r w:rsidRPr="00366034">
        <w:rPr>
          <w:rFonts w:ascii="Arial" w:eastAsia="Times New Roman" w:hAnsi="Arial" w:cs="Arial"/>
          <w:lang w:val="en-US" w:eastAsia="el-GR"/>
        </w:rPr>
        <w:t>Research studies indicate DHEA supplementation has an anti-depressant effect</w:t>
      </w:r>
      <w:r w:rsidR="0090178E" w:rsidRPr="00366034">
        <w:rPr>
          <w:rFonts w:ascii="Arial" w:eastAsia="Times New Roman" w:hAnsi="Arial" w:cs="Arial"/>
          <w:lang w:val="en-US" w:eastAsia="el-GR"/>
        </w:rPr>
        <w:t xml:space="preserve"> (</w:t>
      </w:r>
      <w:r w:rsidR="00E93B35" w:rsidRPr="00366034">
        <w:rPr>
          <w:rFonts w:ascii="Arial" w:eastAsia="Times New Roman" w:hAnsi="Arial" w:cs="Arial"/>
          <w:lang w:val="en-US" w:eastAsia="el-GR"/>
        </w:rPr>
        <w:t>164-166</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Exogenous DHEA has been proposed to have a number of potential benefits (on sexual function, depression, cognition, and inflammation), but available clinical trial d</w:t>
      </w:r>
      <w:r w:rsidR="0090178E" w:rsidRPr="00366034">
        <w:rPr>
          <w:rFonts w:ascii="Arial" w:eastAsia="Times New Roman" w:hAnsi="Arial" w:cs="Arial"/>
          <w:lang w:val="en-US" w:eastAsia="el-GR"/>
        </w:rPr>
        <w:t>ata do not support these claims (</w:t>
      </w:r>
      <w:r w:rsidR="00E93B35" w:rsidRPr="00366034">
        <w:rPr>
          <w:rFonts w:ascii="Arial" w:eastAsia="Times New Roman" w:hAnsi="Arial" w:cs="Arial"/>
          <w:lang w:val="en-US" w:eastAsia="el-GR"/>
        </w:rPr>
        <w:t>115,167-168,137</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 xml:space="preserve">It is widely available in some countries as a dietary supplement; however, quality control of these products </w:t>
      </w:r>
      <w:r w:rsidR="0090178E" w:rsidRPr="00366034">
        <w:rPr>
          <w:rFonts w:ascii="Arial" w:eastAsia="Times New Roman" w:hAnsi="Arial" w:cs="Arial"/>
          <w:lang w:val="en-US" w:eastAsia="el-GR"/>
        </w:rPr>
        <w:t>has been shown to be quite poor (</w:t>
      </w:r>
      <w:r w:rsidR="00E93B35" w:rsidRPr="00366034">
        <w:rPr>
          <w:rFonts w:ascii="Arial" w:eastAsia="Times New Roman" w:hAnsi="Arial" w:cs="Arial"/>
          <w:lang w:val="en-US" w:eastAsia="el-GR"/>
        </w:rPr>
        <w:t>169,170</w:t>
      </w:r>
      <w:r w:rsidR="0090178E" w:rsidRPr="00366034">
        <w:rPr>
          <w:rFonts w:ascii="Arial" w:eastAsia="Times New Roman" w:hAnsi="Arial" w:cs="Arial"/>
          <w:lang w:val="en-US" w:eastAsia="el-GR"/>
        </w:rPr>
        <w:t>).</w:t>
      </w:r>
    </w:p>
    <w:p w:rsidR="001E3581" w:rsidRDefault="009A365E" w:rsidP="00366034">
      <w:pPr>
        <w:spacing w:after="0"/>
        <w:rPr>
          <w:rFonts w:ascii="Arial" w:hAnsi="Arial" w:cs="Arial"/>
          <w:lang w:val="en-US"/>
        </w:rPr>
      </w:pPr>
      <w:r w:rsidRPr="00366034">
        <w:rPr>
          <w:rFonts w:ascii="Arial" w:hAnsi="Arial" w:cs="Arial"/>
          <w:lang w:val="en-US"/>
        </w:rPr>
        <w:tab/>
      </w:r>
    </w:p>
    <w:p w:rsidR="00826644" w:rsidRPr="00366034" w:rsidRDefault="007134EF" w:rsidP="00366034">
      <w:pPr>
        <w:spacing w:after="0"/>
        <w:rPr>
          <w:rFonts w:ascii="Arial" w:eastAsia="Times New Roman" w:hAnsi="Arial" w:cs="Arial"/>
          <w:lang w:val="en-US" w:eastAsia="el-GR"/>
        </w:rPr>
      </w:pPr>
      <w:r w:rsidRPr="00366034">
        <w:rPr>
          <w:rFonts w:ascii="Arial" w:eastAsia="Times New Roman" w:hAnsi="Arial" w:cs="Arial"/>
          <w:lang w:val="en-US" w:eastAsia="el-GR"/>
        </w:rPr>
        <w:t xml:space="preserve">Both gonadal and AAs contribute to the positive impact of androgenic steroids on bone cell metabolism </w:t>
      </w:r>
      <w:r w:rsidRPr="00366034">
        <w:rPr>
          <w:rFonts w:ascii="Arial" w:eastAsia="Times New Roman" w:hAnsi="Arial" w:cs="Arial"/>
          <w:i/>
          <w:lang w:val="en-US" w:eastAsia="el-GR"/>
        </w:rPr>
        <w:t>in vitro</w:t>
      </w:r>
      <w:r w:rsidR="0090178E" w:rsidRPr="00366034">
        <w:rPr>
          <w:rFonts w:ascii="Arial" w:eastAsia="Times New Roman" w:hAnsi="Arial" w:cs="Arial"/>
          <w:lang w:val="en-US" w:eastAsia="el-GR"/>
        </w:rPr>
        <w:t xml:space="preserve"> (</w:t>
      </w:r>
      <w:r w:rsidR="00E93B35" w:rsidRPr="00366034">
        <w:rPr>
          <w:rFonts w:ascii="Arial" w:eastAsia="Times New Roman" w:hAnsi="Arial" w:cs="Arial"/>
          <w:lang w:val="en-US" w:eastAsia="el-GR"/>
        </w:rPr>
        <w:t>171</w:t>
      </w:r>
      <w:r w:rsidR="0090178E" w:rsidRPr="00366034">
        <w:rPr>
          <w:rFonts w:ascii="Arial" w:eastAsia="Times New Roman" w:hAnsi="Arial" w:cs="Arial"/>
          <w:lang w:val="en-US" w:eastAsia="el-GR"/>
        </w:rPr>
        <w:t xml:space="preserve">). </w:t>
      </w:r>
      <w:r w:rsidRPr="00366034">
        <w:rPr>
          <w:rFonts w:ascii="Arial" w:eastAsia="Times New Roman" w:hAnsi="Arial" w:cs="Arial"/>
          <w:lang w:val="en-US" w:eastAsia="el-GR"/>
        </w:rPr>
        <w:t>Interestingly, a study found that the potential anabolic effect of androgens on bone might not be mediated at the level of the mature osteoblast but at the level of fetal, less differentiate</w:t>
      </w:r>
      <w:r w:rsidR="008028E1" w:rsidRPr="00366034">
        <w:rPr>
          <w:rFonts w:ascii="Arial" w:eastAsia="Times New Roman" w:hAnsi="Arial" w:cs="Arial"/>
          <w:lang w:val="en-US" w:eastAsia="el-GR"/>
        </w:rPr>
        <w:t xml:space="preserve">d, osteoblastic cell lines </w:t>
      </w:r>
      <w:r w:rsidR="0090178E" w:rsidRPr="00366034">
        <w:rPr>
          <w:rFonts w:ascii="Arial" w:eastAsia="Times New Roman" w:hAnsi="Arial" w:cs="Arial"/>
          <w:lang w:val="en-US" w:eastAsia="el-GR"/>
        </w:rPr>
        <w:t>(</w:t>
      </w:r>
      <w:r w:rsidR="00656E12" w:rsidRPr="00366034">
        <w:rPr>
          <w:rFonts w:ascii="Arial" w:eastAsia="Times New Roman" w:hAnsi="Arial" w:cs="Arial"/>
          <w:lang w:val="en-US" w:eastAsia="el-GR"/>
        </w:rPr>
        <w:t>172</w:t>
      </w:r>
      <w:r w:rsidR="0090178E" w:rsidRPr="00366034">
        <w:rPr>
          <w:rFonts w:ascii="Arial" w:eastAsia="Times New Roman" w:hAnsi="Arial" w:cs="Arial"/>
          <w:lang w:val="en-US" w:eastAsia="el-GR"/>
        </w:rPr>
        <w:t>).</w:t>
      </w:r>
    </w:p>
    <w:p w:rsidR="001E3581" w:rsidRDefault="009A365E"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7134EF" w:rsidRPr="00366034" w:rsidRDefault="00A364AA" w:rsidP="00366034">
      <w:pPr>
        <w:spacing w:after="0"/>
        <w:rPr>
          <w:rFonts w:ascii="Arial" w:eastAsia="Times New Roman" w:hAnsi="Arial" w:cs="Arial"/>
          <w:lang w:val="en-US" w:eastAsia="el-GR"/>
        </w:rPr>
      </w:pPr>
      <w:r w:rsidRPr="00366034">
        <w:rPr>
          <w:rFonts w:ascii="Arial" w:eastAsia="Times New Roman" w:hAnsi="Arial" w:cs="Arial"/>
          <w:lang w:val="en-US" w:eastAsia="el-GR"/>
        </w:rPr>
        <w:t>Finally</w:t>
      </w:r>
      <w:r w:rsidR="001E3581">
        <w:rPr>
          <w:rFonts w:ascii="Arial" w:eastAsia="Times New Roman" w:hAnsi="Arial" w:cs="Arial"/>
          <w:lang w:val="en-US" w:eastAsia="el-GR"/>
        </w:rPr>
        <w:t>,</w:t>
      </w:r>
      <w:r w:rsidRPr="00366034">
        <w:rPr>
          <w:rFonts w:ascii="Arial" w:eastAsia="Times New Roman" w:hAnsi="Arial" w:cs="Arial"/>
          <w:lang w:val="en-US" w:eastAsia="el-GR"/>
        </w:rPr>
        <w:t xml:space="preserve"> although </w:t>
      </w:r>
      <w:r w:rsidR="009A365E" w:rsidRPr="00366034">
        <w:rPr>
          <w:rFonts w:ascii="Arial" w:eastAsia="Times New Roman" w:hAnsi="Arial" w:cs="Arial"/>
          <w:lang w:val="en-US" w:eastAsia="el-GR"/>
        </w:rPr>
        <w:t>A4</w:t>
      </w:r>
      <w:r w:rsidR="007134EF" w:rsidRPr="00366034">
        <w:rPr>
          <w:rFonts w:ascii="Arial" w:eastAsia="Times New Roman" w:hAnsi="Arial" w:cs="Arial"/>
          <w:lang w:val="en-US" w:eastAsia="el-GR"/>
        </w:rPr>
        <w:t xml:space="preserve"> seems to increase serum </w:t>
      </w:r>
      <w:r w:rsidR="009A365E" w:rsidRPr="00366034">
        <w:rPr>
          <w:rFonts w:ascii="Arial" w:eastAsia="Times New Roman" w:hAnsi="Arial" w:cs="Arial"/>
          <w:lang w:val="en-US" w:eastAsia="el-GR"/>
        </w:rPr>
        <w:t>T</w:t>
      </w:r>
      <w:r w:rsidR="007134EF" w:rsidRPr="00366034">
        <w:rPr>
          <w:rFonts w:ascii="Arial" w:eastAsia="Times New Roman" w:hAnsi="Arial" w:cs="Arial"/>
          <w:lang w:val="en-US" w:eastAsia="el-GR"/>
        </w:rPr>
        <w:t xml:space="preserve"> and estrone concentrations when administered acutely to women,</w:t>
      </w:r>
      <w:r w:rsidR="0090178E" w:rsidRPr="00366034">
        <w:rPr>
          <w:rFonts w:ascii="Arial" w:eastAsia="Times New Roman" w:hAnsi="Arial" w:cs="Arial"/>
          <w:lang w:val="en-US" w:eastAsia="el-GR"/>
        </w:rPr>
        <w:t xml:space="preserve"> (</w:t>
      </w:r>
      <w:r w:rsidR="00656E12" w:rsidRPr="00366034">
        <w:rPr>
          <w:rFonts w:ascii="Arial" w:eastAsia="Times New Roman" w:hAnsi="Arial" w:cs="Arial"/>
          <w:lang w:val="en-US" w:eastAsia="el-GR"/>
        </w:rPr>
        <w:t>173</w:t>
      </w:r>
      <w:r w:rsidR="0090178E"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the impact of regular use on sexual function or its potential androgenic side effects in women are unknown</w:t>
      </w:r>
    </w:p>
    <w:p w:rsidR="007134EF" w:rsidRPr="00366034" w:rsidRDefault="007134EF" w:rsidP="00366034">
      <w:pPr>
        <w:spacing w:after="0"/>
        <w:rPr>
          <w:rFonts w:ascii="Arial" w:eastAsia="Times New Roman" w:hAnsi="Arial" w:cs="Arial"/>
          <w:lang w:val="en-US" w:eastAsia="el-GR"/>
        </w:rPr>
      </w:pPr>
    </w:p>
    <w:p w:rsidR="007134EF" w:rsidRPr="00366034" w:rsidRDefault="007134EF" w:rsidP="00366034">
      <w:pPr>
        <w:spacing w:after="0"/>
        <w:rPr>
          <w:rFonts w:ascii="Arial" w:eastAsia="Times New Roman" w:hAnsi="Arial" w:cs="Arial"/>
          <w:b/>
          <w:lang w:val="en-US" w:eastAsia="el-GR"/>
        </w:rPr>
      </w:pPr>
      <w:r w:rsidRPr="00366034">
        <w:rPr>
          <w:rFonts w:ascii="Arial" w:eastAsia="Times New Roman" w:hAnsi="Arial" w:cs="Arial"/>
          <w:b/>
          <w:lang w:val="en-US" w:eastAsia="el-GR"/>
        </w:rPr>
        <w:t>CONCLUSION</w:t>
      </w:r>
      <w:r w:rsidR="00DB489E" w:rsidRPr="00366034">
        <w:rPr>
          <w:rFonts w:ascii="Arial" w:eastAsia="Times New Roman" w:hAnsi="Arial" w:cs="Arial"/>
          <w:b/>
          <w:lang w:val="en-US" w:eastAsia="el-GR"/>
        </w:rPr>
        <w:t>S</w:t>
      </w:r>
    </w:p>
    <w:p w:rsidR="001E3581" w:rsidRDefault="00F67513" w:rsidP="00366034">
      <w:pPr>
        <w:spacing w:after="0"/>
        <w:rPr>
          <w:rFonts w:ascii="Arial" w:eastAsia="Times New Roman" w:hAnsi="Arial" w:cs="Arial"/>
          <w:lang w:val="en-US" w:eastAsia="el-GR"/>
        </w:rPr>
      </w:pPr>
      <w:r w:rsidRPr="00366034">
        <w:rPr>
          <w:rFonts w:ascii="Arial" w:eastAsia="Times New Roman" w:hAnsi="Arial" w:cs="Arial"/>
          <w:lang w:val="en-US" w:eastAsia="el-GR"/>
        </w:rPr>
        <w:tab/>
      </w:r>
    </w:p>
    <w:p w:rsidR="00F2270B" w:rsidRDefault="009C1D08" w:rsidP="00366034">
      <w:pPr>
        <w:spacing w:after="0"/>
        <w:rPr>
          <w:rFonts w:ascii="Arial" w:eastAsia="Times New Roman" w:hAnsi="Arial" w:cs="Arial"/>
          <w:lang w:val="en-US" w:eastAsia="el-GR"/>
        </w:rPr>
      </w:pPr>
      <w:r w:rsidRPr="00366034">
        <w:rPr>
          <w:rFonts w:ascii="Arial" w:eastAsia="Times New Roman" w:hAnsi="Arial" w:cs="Arial"/>
          <w:lang w:val="en-US" w:eastAsia="el-GR"/>
        </w:rPr>
        <w:t>The physiology of a</w:t>
      </w:r>
      <w:r w:rsidR="006F622E" w:rsidRPr="00366034">
        <w:rPr>
          <w:rFonts w:ascii="Arial" w:eastAsia="Times New Roman" w:hAnsi="Arial" w:cs="Arial"/>
          <w:lang w:val="en-US" w:eastAsia="el-GR"/>
        </w:rPr>
        <w:t xml:space="preserve">drenal androgens </w:t>
      </w:r>
      <w:r w:rsidR="00F67513" w:rsidRPr="00366034">
        <w:rPr>
          <w:rFonts w:ascii="Arial" w:eastAsia="Times New Roman" w:hAnsi="Arial" w:cs="Arial"/>
          <w:lang w:val="en-US" w:eastAsia="el-GR"/>
        </w:rPr>
        <w:t xml:space="preserve">follows the different </w:t>
      </w:r>
      <w:r w:rsidR="005D41E6" w:rsidRPr="00366034">
        <w:rPr>
          <w:rFonts w:ascii="Arial" w:eastAsia="Times New Roman" w:hAnsi="Arial" w:cs="Arial"/>
          <w:lang w:val="en-US" w:eastAsia="el-GR"/>
        </w:rPr>
        <w:t xml:space="preserve">periods of </w:t>
      </w:r>
      <w:r w:rsidR="00F67513" w:rsidRPr="00366034">
        <w:rPr>
          <w:rFonts w:ascii="Arial" w:eastAsia="Times New Roman" w:hAnsi="Arial" w:cs="Arial"/>
          <w:lang w:val="en-US" w:eastAsia="el-GR"/>
        </w:rPr>
        <w:t xml:space="preserve">life starting from the fetal period. During </w:t>
      </w:r>
      <w:r w:rsidR="00D041F6" w:rsidRPr="00366034">
        <w:rPr>
          <w:rFonts w:ascii="Arial" w:eastAsia="Times New Roman" w:hAnsi="Arial" w:cs="Arial"/>
          <w:lang w:val="en-US" w:eastAsia="el-GR"/>
        </w:rPr>
        <w:t>this period</w:t>
      </w:r>
      <w:r w:rsidR="00F67513" w:rsidRPr="00366034">
        <w:rPr>
          <w:rFonts w:ascii="Arial" w:eastAsia="Times New Roman" w:hAnsi="Arial" w:cs="Arial"/>
          <w:lang w:val="en-US" w:eastAsia="el-GR"/>
        </w:rPr>
        <w:t>,</w:t>
      </w:r>
      <w:r w:rsidR="00E57355" w:rsidRPr="00366034">
        <w:rPr>
          <w:rFonts w:ascii="Arial" w:eastAsia="Times New Roman" w:hAnsi="Arial" w:cs="Arial"/>
          <w:lang w:val="en-US" w:eastAsia="el-GR"/>
        </w:rPr>
        <w:t xml:space="preserve"> the secretion of these hormones from the </w:t>
      </w:r>
      <w:r w:rsidR="00F67513" w:rsidRPr="00366034">
        <w:rPr>
          <w:rFonts w:ascii="Arial" w:eastAsia="Times New Roman" w:hAnsi="Arial" w:cs="Arial"/>
          <w:lang w:val="en-US" w:eastAsia="el-GR"/>
        </w:rPr>
        <w:t>fetal adrenal is important. It is</w:t>
      </w:r>
      <w:r w:rsidR="00E57355" w:rsidRPr="00366034">
        <w:rPr>
          <w:rFonts w:ascii="Arial" w:eastAsia="Times New Roman" w:hAnsi="Arial" w:cs="Arial"/>
          <w:lang w:val="en-US" w:eastAsia="el-GR"/>
        </w:rPr>
        <w:t xml:space="preserve"> not clarified </w:t>
      </w:r>
      <w:r w:rsidR="00BC4B9B" w:rsidRPr="00366034">
        <w:rPr>
          <w:rFonts w:ascii="Arial" w:eastAsia="Times New Roman" w:hAnsi="Arial" w:cs="Arial"/>
          <w:lang w:val="en-US" w:eastAsia="el-GR"/>
        </w:rPr>
        <w:t>as yet</w:t>
      </w:r>
      <w:r w:rsidR="00D4401A" w:rsidRPr="00366034">
        <w:rPr>
          <w:rFonts w:ascii="Arial" w:eastAsia="Times New Roman" w:hAnsi="Arial" w:cs="Arial"/>
          <w:lang w:val="en-US" w:eastAsia="el-GR"/>
        </w:rPr>
        <w:t xml:space="preserve"> </w:t>
      </w:r>
      <w:r w:rsidR="00BC4B9B" w:rsidRPr="00366034">
        <w:rPr>
          <w:rFonts w:ascii="Arial" w:eastAsia="Times New Roman" w:hAnsi="Arial" w:cs="Arial"/>
          <w:lang w:val="en-US" w:eastAsia="el-GR"/>
        </w:rPr>
        <w:t xml:space="preserve">its role </w:t>
      </w:r>
      <w:r w:rsidR="00D4401A" w:rsidRPr="00366034">
        <w:rPr>
          <w:rFonts w:ascii="Arial" w:eastAsia="Times New Roman" w:hAnsi="Arial" w:cs="Arial"/>
          <w:lang w:val="en-US" w:eastAsia="el-GR"/>
        </w:rPr>
        <w:t>in the fetal development or</w:t>
      </w:r>
      <w:r w:rsidR="00E57355" w:rsidRPr="00366034">
        <w:rPr>
          <w:rFonts w:ascii="Arial" w:eastAsia="Times New Roman" w:hAnsi="Arial" w:cs="Arial"/>
          <w:lang w:val="en-US" w:eastAsia="el-GR"/>
        </w:rPr>
        <w:t xml:space="preserve"> survival,</w:t>
      </w:r>
      <w:r w:rsidR="00D4401A" w:rsidRPr="00366034">
        <w:rPr>
          <w:rFonts w:ascii="Arial" w:eastAsia="Times New Roman" w:hAnsi="Arial" w:cs="Arial"/>
          <w:lang w:val="en-US" w:eastAsia="el-GR"/>
        </w:rPr>
        <w:t xml:space="preserve"> while it is of major importance f</w:t>
      </w:r>
      <w:r w:rsidR="00E57355" w:rsidRPr="00366034">
        <w:rPr>
          <w:rFonts w:ascii="Arial" w:eastAsia="Times New Roman" w:hAnsi="Arial" w:cs="Arial"/>
          <w:lang w:val="en-US" w:eastAsia="el-GR"/>
        </w:rPr>
        <w:t xml:space="preserve">or </w:t>
      </w:r>
      <w:r w:rsidR="009B6618" w:rsidRPr="00366034">
        <w:rPr>
          <w:rFonts w:ascii="Arial" w:eastAsia="Times New Roman" w:hAnsi="Arial" w:cs="Arial"/>
          <w:lang w:val="en-US" w:eastAsia="el-GR"/>
        </w:rPr>
        <w:t>parturit</w:t>
      </w:r>
      <w:r w:rsidR="00E57355" w:rsidRPr="00366034">
        <w:rPr>
          <w:rFonts w:ascii="Arial" w:eastAsia="Times New Roman" w:hAnsi="Arial" w:cs="Arial"/>
          <w:lang w:val="en-US" w:eastAsia="el-GR"/>
        </w:rPr>
        <w:t>ion</w:t>
      </w:r>
      <w:r w:rsidR="00826644" w:rsidRPr="00366034">
        <w:rPr>
          <w:rFonts w:ascii="Arial" w:eastAsia="Times New Roman" w:hAnsi="Arial" w:cs="Arial"/>
          <w:lang w:val="en-US" w:eastAsia="el-GR"/>
        </w:rPr>
        <w:t>.</w:t>
      </w:r>
      <w:r w:rsidR="00D4401A" w:rsidRPr="00366034">
        <w:rPr>
          <w:rFonts w:ascii="Arial" w:eastAsia="Times New Roman" w:hAnsi="Arial" w:cs="Arial"/>
          <w:lang w:val="en-US" w:eastAsia="el-GR"/>
        </w:rPr>
        <w:t xml:space="preserve"> </w:t>
      </w:r>
      <w:r w:rsidR="001E3581">
        <w:rPr>
          <w:rFonts w:ascii="Arial" w:eastAsia="Times New Roman" w:hAnsi="Arial" w:cs="Arial"/>
          <w:lang w:val="en-US" w:eastAsia="el-GR"/>
        </w:rPr>
        <w:t xml:space="preserve">DHEA </w:t>
      </w:r>
      <w:r w:rsidR="00821F00" w:rsidRPr="00366034">
        <w:rPr>
          <w:rFonts w:ascii="Arial" w:eastAsia="Times New Roman" w:hAnsi="Arial" w:cs="Arial"/>
          <w:lang w:val="en-US" w:eastAsia="el-GR"/>
        </w:rPr>
        <w:t xml:space="preserve">is the most prevalent steroid hormone in the body. </w:t>
      </w:r>
      <w:r w:rsidR="00331DD8" w:rsidRPr="00366034">
        <w:rPr>
          <w:rFonts w:ascii="Arial" w:eastAsia="Times New Roman" w:hAnsi="Arial" w:cs="Arial"/>
          <w:lang w:val="en-US" w:eastAsia="el-GR"/>
        </w:rPr>
        <w:t xml:space="preserve">After birth DHEA(S) concentrations fall rapidly with the involution of the fetal adrenal and rise slowly during childhood accelerating </w:t>
      </w:r>
      <w:r w:rsidR="00F67513" w:rsidRPr="00366034">
        <w:rPr>
          <w:rFonts w:ascii="Arial" w:eastAsia="Times New Roman" w:hAnsi="Arial" w:cs="Arial"/>
          <w:lang w:val="en-US" w:eastAsia="el-GR"/>
        </w:rPr>
        <w:t xml:space="preserve">at adrenarche </w:t>
      </w:r>
      <w:r w:rsidR="00331DD8" w:rsidRPr="00366034">
        <w:rPr>
          <w:rFonts w:ascii="Arial" w:eastAsia="Times New Roman" w:hAnsi="Arial" w:cs="Arial"/>
          <w:lang w:val="en-US" w:eastAsia="el-GR"/>
        </w:rPr>
        <w:t xml:space="preserve">before </w:t>
      </w:r>
      <w:r w:rsidR="00F67513" w:rsidRPr="00366034">
        <w:rPr>
          <w:rFonts w:ascii="Arial" w:eastAsia="Times New Roman" w:hAnsi="Arial" w:cs="Arial"/>
          <w:lang w:val="en-US" w:eastAsia="el-GR"/>
        </w:rPr>
        <w:t xml:space="preserve">the </w:t>
      </w:r>
      <w:r w:rsidR="00331DD8" w:rsidRPr="00366034">
        <w:rPr>
          <w:rFonts w:ascii="Arial" w:eastAsia="Times New Roman" w:hAnsi="Arial" w:cs="Arial"/>
          <w:lang w:val="en-US" w:eastAsia="el-GR"/>
        </w:rPr>
        <w:t>onset of puberty</w:t>
      </w:r>
      <w:r w:rsidR="00892184" w:rsidRPr="00366034">
        <w:rPr>
          <w:rFonts w:ascii="Arial" w:eastAsia="Times New Roman" w:hAnsi="Arial" w:cs="Arial"/>
          <w:lang w:val="en-US" w:eastAsia="el-GR"/>
        </w:rPr>
        <w:t xml:space="preserve">. </w:t>
      </w:r>
      <w:r w:rsidR="00821F00" w:rsidRPr="00366034">
        <w:rPr>
          <w:rFonts w:ascii="Arial" w:eastAsia="Times New Roman" w:hAnsi="Arial" w:cs="Arial"/>
          <w:lang w:val="en-US" w:eastAsia="el-GR"/>
        </w:rPr>
        <w:t>The physiology of adrenarche is well described although its</w:t>
      </w:r>
      <w:r w:rsidR="00E31F67" w:rsidRPr="00366034">
        <w:rPr>
          <w:rFonts w:ascii="Arial" w:eastAsia="Times New Roman" w:hAnsi="Arial" w:cs="Arial"/>
          <w:lang w:val="en-US" w:eastAsia="el-GR"/>
        </w:rPr>
        <w:t xml:space="preserve"> trigger has not been identified</w:t>
      </w:r>
      <w:r w:rsidR="00A32032" w:rsidRPr="00366034">
        <w:rPr>
          <w:rFonts w:ascii="Arial" w:eastAsia="Times New Roman" w:hAnsi="Arial" w:cs="Arial"/>
          <w:lang w:val="en-US" w:eastAsia="el-GR"/>
        </w:rPr>
        <w:t xml:space="preserve"> yet.</w:t>
      </w:r>
      <w:r w:rsidR="00E31F67" w:rsidRPr="00366034">
        <w:rPr>
          <w:rFonts w:ascii="Arial" w:eastAsia="Times New Roman" w:hAnsi="Arial" w:cs="Arial"/>
          <w:lang w:val="en-US" w:eastAsia="el-GR"/>
        </w:rPr>
        <w:t xml:space="preserve"> </w:t>
      </w:r>
      <w:r w:rsidR="001E3581">
        <w:rPr>
          <w:rFonts w:ascii="Arial" w:eastAsia="Times New Roman" w:hAnsi="Arial" w:cs="Arial"/>
          <w:lang w:val="en-US" w:eastAsia="el-GR"/>
        </w:rPr>
        <w:t xml:space="preserve">DHEA </w:t>
      </w:r>
      <w:r w:rsidR="00415B6C" w:rsidRPr="00366034">
        <w:rPr>
          <w:rFonts w:ascii="Arial" w:eastAsia="Times New Roman" w:hAnsi="Arial" w:cs="Arial"/>
          <w:lang w:val="en-US" w:eastAsia="el-GR"/>
        </w:rPr>
        <w:t>concentrations</w:t>
      </w:r>
      <w:r w:rsidR="007134EF" w:rsidRPr="00366034">
        <w:rPr>
          <w:rFonts w:ascii="Arial" w:eastAsia="Times New Roman" w:hAnsi="Arial" w:cs="Arial"/>
          <w:lang w:val="en-US" w:eastAsia="el-GR"/>
        </w:rPr>
        <w:t xml:space="preserve"> drop dramatically with aging. There are pronounced differences in the average DHEA </w:t>
      </w:r>
      <w:r w:rsidR="00415B6C" w:rsidRPr="00366034">
        <w:rPr>
          <w:rFonts w:ascii="Arial" w:eastAsia="Times New Roman" w:hAnsi="Arial" w:cs="Arial"/>
          <w:lang w:val="en-US" w:eastAsia="el-GR"/>
        </w:rPr>
        <w:t>concentrations</w:t>
      </w:r>
      <w:r w:rsidR="007134EF" w:rsidRPr="00366034">
        <w:rPr>
          <w:rFonts w:ascii="Arial" w:eastAsia="Times New Roman" w:hAnsi="Arial" w:cs="Arial"/>
          <w:lang w:val="en-US" w:eastAsia="el-GR"/>
        </w:rPr>
        <w:t xml:space="preserve"> </w:t>
      </w:r>
      <w:r w:rsidR="00DB489E" w:rsidRPr="00366034">
        <w:rPr>
          <w:rFonts w:ascii="Arial" w:eastAsia="Times New Roman" w:hAnsi="Arial" w:cs="Arial"/>
          <w:lang w:val="en-US" w:eastAsia="el-GR"/>
        </w:rPr>
        <w:t>between</w:t>
      </w:r>
      <w:r w:rsidR="007134EF" w:rsidRPr="00366034">
        <w:rPr>
          <w:rFonts w:ascii="Arial" w:eastAsia="Times New Roman" w:hAnsi="Arial" w:cs="Arial"/>
          <w:lang w:val="en-US" w:eastAsia="el-GR"/>
        </w:rPr>
        <w:t xml:space="preserve"> men and women, with women on average having lower DHEA </w:t>
      </w:r>
      <w:r w:rsidR="00415B6C" w:rsidRPr="00366034">
        <w:rPr>
          <w:rFonts w:ascii="Arial" w:eastAsia="Times New Roman" w:hAnsi="Arial" w:cs="Arial"/>
          <w:lang w:val="en-US" w:eastAsia="el-GR"/>
        </w:rPr>
        <w:t>concentrations</w:t>
      </w:r>
      <w:r w:rsidR="007134EF" w:rsidRPr="00366034">
        <w:rPr>
          <w:rFonts w:ascii="Arial" w:eastAsia="Times New Roman" w:hAnsi="Arial" w:cs="Arial"/>
          <w:lang w:val="en-US" w:eastAsia="el-GR"/>
        </w:rPr>
        <w:t>. The spectrum of women and men that would benefit from DHEA therapy is not clearly defined.</w:t>
      </w:r>
      <w:r w:rsidR="00DB489E" w:rsidRPr="00366034">
        <w:rPr>
          <w:rFonts w:ascii="Arial" w:eastAsia="Times New Roman" w:hAnsi="Arial" w:cs="Arial"/>
          <w:lang w:val="en-US" w:eastAsia="el-GR"/>
        </w:rPr>
        <w:t xml:space="preserve"> </w:t>
      </w:r>
      <w:r w:rsidR="007134EF" w:rsidRPr="00366034">
        <w:rPr>
          <w:rFonts w:ascii="Arial" w:eastAsia="Times New Roman" w:hAnsi="Arial" w:cs="Arial"/>
          <w:lang w:val="en-US" w:eastAsia="el-GR"/>
        </w:rPr>
        <w:t xml:space="preserve">Further studies are needed to investigate the side effects of the DHEA replacement therapy and to define the range of dosage that is more effective without complications. </w:t>
      </w:r>
      <w:r w:rsidR="005D41E6" w:rsidRPr="00366034">
        <w:rPr>
          <w:rFonts w:ascii="Arial" w:eastAsia="Times New Roman" w:hAnsi="Arial" w:cs="Arial"/>
          <w:lang w:val="en-US" w:eastAsia="el-GR"/>
        </w:rPr>
        <w:t xml:space="preserve">During menopause transition mean circulating DHEAS concentrations exhibit a positive inflection starting in the early perimenopause, continuing through the early post menopause and returning to early perimenopausal </w:t>
      </w:r>
      <w:r w:rsidR="00415B6C" w:rsidRPr="00366034">
        <w:rPr>
          <w:rFonts w:ascii="Arial" w:eastAsia="Times New Roman" w:hAnsi="Arial" w:cs="Arial"/>
          <w:lang w:val="en-US" w:eastAsia="el-GR"/>
        </w:rPr>
        <w:t>concentrations</w:t>
      </w:r>
      <w:r w:rsidR="005D41E6" w:rsidRPr="00366034">
        <w:rPr>
          <w:rFonts w:ascii="Arial" w:eastAsia="Times New Roman" w:hAnsi="Arial" w:cs="Arial"/>
          <w:lang w:val="en-US" w:eastAsia="el-GR"/>
        </w:rPr>
        <w:t xml:space="preserve"> by </w:t>
      </w:r>
      <w:r w:rsidR="005D41E6" w:rsidRPr="00366034">
        <w:rPr>
          <w:rFonts w:ascii="Arial" w:eastAsia="Times New Roman" w:hAnsi="Arial" w:cs="Arial"/>
          <w:lang w:val="en-US" w:eastAsia="el-GR"/>
        </w:rPr>
        <w:lastRenderedPageBreak/>
        <w:t xml:space="preserve">late post menopause. This rise in mean DHEAS is accompanied by concomitant rises in </w:t>
      </w:r>
      <w:r w:rsidR="00F72BB7" w:rsidRPr="00366034">
        <w:rPr>
          <w:rFonts w:ascii="Arial" w:eastAsia="Times New Roman" w:hAnsi="Arial" w:cs="Arial"/>
          <w:lang w:val="en-US" w:eastAsia="el-GR"/>
        </w:rPr>
        <w:t>T</w:t>
      </w:r>
      <w:r w:rsidR="005D41E6" w:rsidRPr="00366034">
        <w:rPr>
          <w:rFonts w:ascii="Arial" w:eastAsia="Times New Roman" w:hAnsi="Arial" w:cs="Arial"/>
          <w:lang w:val="en-US" w:eastAsia="el-GR"/>
        </w:rPr>
        <w:t xml:space="preserve">, </w:t>
      </w:r>
      <w:r w:rsidR="00415B6C" w:rsidRPr="00366034">
        <w:rPr>
          <w:rFonts w:ascii="Arial" w:eastAsia="Times New Roman" w:hAnsi="Arial" w:cs="Arial"/>
          <w:lang w:val="en-US" w:eastAsia="el-GR"/>
        </w:rPr>
        <w:t>DHEA</w:t>
      </w:r>
      <w:r w:rsidR="005D41E6" w:rsidRPr="00366034">
        <w:rPr>
          <w:rFonts w:ascii="Arial" w:eastAsia="Times New Roman" w:hAnsi="Arial" w:cs="Arial"/>
          <w:lang w:val="en-US" w:eastAsia="el-GR"/>
        </w:rPr>
        <w:t>, A4, and an equal rise in A5. Studies have shown that the mean A4 and T concentrations changed the least while mean DHEAS and A5 changed the most. The role of these changes in altering the estrogen/androgen balance in menopause is not known.</w:t>
      </w:r>
    </w:p>
    <w:p w:rsidR="001E3581" w:rsidRDefault="001E3581" w:rsidP="00366034">
      <w:pPr>
        <w:spacing w:after="0"/>
        <w:rPr>
          <w:rFonts w:ascii="Arial" w:eastAsia="Times New Roman" w:hAnsi="Arial" w:cs="Arial"/>
          <w:lang w:val="en-US" w:eastAsia="el-GR"/>
        </w:rPr>
      </w:pPr>
    </w:p>
    <w:p w:rsidR="007D3077" w:rsidRPr="00366034" w:rsidRDefault="007D3077" w:rsidP="00366034">
      <w:pPr>
        <w:spacing w:after="0"/>
        <w:rPr>
          <w:rFonts w:ascii="Arial" w:eastAsia="Times New Roman" w:hAnsi="Arial" w:cs="Arial"/>
          <w:b/>
          <w:lang w:val="en-US" w:eastAsia="el-GR"/>
        </w:rPr>
      </w:pPr>
      <w:r w:rsidRPr="00366034">
        <w:rPr>
          <w:rFonts w:ascii="Arial" w:eastAsia="Times New Roman" w:hAnsi="Arial" w:cs="Arial"/>
          <w:b/>
          <w:lang w:val="en-US" w:eastAsia="el-GR"/>
        </w:rPr>
        <w:t>REFERENCES</w:t>
      </w:r>
    </w:p>
    <w:p w:rsidR="007D3077" w:rsidRPr="00366034" w:rsidRDefault="007D3077" w:rsidP="00821F00">
      <w:pPr>
        <w:spacing w:after="0" w:line="360" w:lineRule="auto"/>
        <w:jc w:val="both"/>
        <w:rPr>
          <w:rFonts w:ascii="Arial" w:eastAsia="Times New Roman" w:hAnsi="Arial" w:cs="Arial"/>
          <w:lang w:val="en-US" w:eastAsia="el-GR"/>
        </w:rPr>
      </w:pP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 Rege J, Nakamura Y, Satoh F, et al. Liquid chromatography-tandem mass spectrometry analysis of human adrenal vein 19-carbon steroids before and after ACTH stimulation. The Journal of clinical endocrinology and metabolism. </w:t>
      </w:r>
      <w:r w:rsidR="005617AF" w:rsidRPr="00963AAD">
        <w:rPr>
          <w:rFonts w:ascii="Arial" w:eastAsia="Times New Roman" w:hAnsi="Arial" w:cs="Arial"/>
          <w:lang w:val="en-US" w:eastAsia="el-GR"/>
        </w:rPr>
        <w:t>2013; 98:1182</w:t>
      </w:r>
      <w:r w:rsidRPr="00963AAD">
        <w:rPr>
          <w:rFonts w:ascii="Arial" w:eastAsia="Times New Roman" w:hAnsi="Arial" w:cs="Arial"/>
          <w:lang w:val="en-US" w:eastAsia="el-GR"/>
        </w:rPr>
        <w:t>–1188.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2. Kaufman FR, Stanczyk FZ, Matteri RK, et al. </w:t>
      </w:r>
      <w:r w:rsidR="005617AF" w:rsidRPr="005617AF">
        <w:rPr>
          <w:rFonts w:ascii="Arial" w:eastAsia="Times New Roman" w:hAnsi="Arial" w:cs="Arial"/>
          <w:lang w:val="en-US" w:eastAsia="el-GR"/>
        </w:rPr>
        <w:t xml:space="preserve">Dehydroepiandrosterone and dehydroepiandrosterone sulfate </w:t>
      </w:r>
      <w:r w:rsidRPr="00963AAD">
        <w:rPr>
          <w:rFonts w:ascii="Arial" w:eastAsia="Times New Roman" w:hAnsi="Arial" w:cs="Arial"/>
          <w:lang w:val="en-US" w:eastAsia="el-GR"/>
        </w:rPr>
        <w:t xml:space="preserve">metabolism in human genital skin. Fertility and sterility. </w:t>
      </w:r>
      <w:r w:rsidR="005617AF" w:rsidRPr="00963AAD">
        <w:rPr>
          <w:rFonts w:ascii="Arial" w:eastAsia="Times New Roman" w:hAnsi="Arial" w:cs="Arial"/>
          <w:lang w:val="en-US" w:eastAsia="el-GR"/>
        </w:rPr>
        <w:t>1990; 54:251</w:t>
      </w:r>
      <w:r w:rsidRPr="00963AAD">
        <w:rPr>
          <w:rFonts w:ascii="Arial" w:eastAsia="Times New Roman" w:hAnsi="Arial" w:cs="Arial"/>
          <w:lang w:val="en-US" w:eastAsia="el-GR"/>
        </w:rPr>
        <w:t>–254.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3. Luu-The V. Assessment of steroidogenesis and steroidogenic enzyme functions. J Steroid Biochem Mol Biol. </w:t>
      </w:r>
      <w:r w:rsidR="005617AF" w:rsidRPr="00963AAD">
        <w:rPr>
          <w:rFonts w:ascii="Arial" w:eastAsia="Times New Roman" w:hAnsi="Arial" w:cs="Arial"/>
          <w:lang w:val="en-US" w:eastAsia="el-GR"/>
        </w:rPr>
        <w:t>2013; 137:176</w:t>
      </w:r>
      <w:r w:rsidRPr="00963AAD">
        <w:rPr>
          <w:rFonts w:ascii="Arial" w:eastAsia="Times New Roman" w:hAnsi="Arial" w:cs="Arial"/>
          <w:lang w:val="en-US" w:eastAsia="el-GR"/>
        </w:rPr>
        <w:t>–182.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 Pelletier G. Expression of steroidogenic enzymes and sex-steroid receptors in human prostate. Best practice &amp; research Clinical endocrinology &amp; metabolism. </w:t>
      </w:r>
      <w:r w:rsidR="005617AF" w:rsidRPr="00963AAD">
        <w:rPr>
          <w:rFonts w:ascii="Arial" w:eastAsia="Times New Roman" w:hAnsi="Arial" w:cs="Arial"/>
          <w:lang w:val="en-US" w:eastAsia="el-GR"/>
        </w:rPr>
        <w:t>2008; 22:223</w:t>
      </w:r>
      <w:r w:rsidRPr="00963AAD">
        <w:rPr>
          <w:rFonts w:ascii="Arial" w:eastAsia="Times New Roman" w:hAnsi="Arial" w:cs="Arial"/>
          <w:lang w:val="en-US" w:eastAsia="el-GR"/>
        </w:rPr>
        <w:t>–228.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 Rainey WE, Rehman KS, Carr BR. The human fetal adrenal: making adrenal androgens for placental estrogens. Seminars in reproductive medicine. </w:t>
      </w:r>
      <w:r w:rsidR="005617AF" w:rsidRPr="00963AAD">
        <w:rPr>
          <w:rFonts w:ascii="Arial" w:eastAsia="Times New Roman" w:hAnsi="Arial" w:cs="Arial"/>
          <w:lang w:val="en-US" w:eastAsia="el-GR"/>
        </w:rPr>
        <w:t>2004; 22:327</w:t>
      </w:r>
      <w:r w:rsidRPr="00963AAD">
        <w:rPr>
          <w:rFonts w:ascii="Arial" w:eastAsia="Times New Roman" w:hAnsi="Arial" w:cs="Arial"/>
          <w:lang w:val="en-US" w:eastAsia="el-GR"/>
        </w:rPr>
        <w:t>–336.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 Rosenfield RL. Hirsutism and the variable response of the pilosebaceous unit to androgen. The journal of investigative dermatology Symposium proceedings/the Society for Investigative Dermatology, Inc [and] European Society for Dermatological Research. </w:t>
      </w:r>
      <w:r w:rsidR="005617AF" w:rsidRPr="00963AAD">
        <w:rPr>
          <w:rFonts w:ascii="Arial" w:eastAsia="Times New Roman" w:hAnsi="Arial" w:cs="Arial"/>
          <w:lang w:val="en-US" w:eastAsia="el-GR"/>
        </w:rPr>
        <w:t>2005; 10:205</w:t>
      </w:r>
      <w:r w:rsidRPr="00963AAD">
        <w:rPr>
          <w:rFonts w:ascii="Arial" w:eastAsia="Times New Roman" w:hAnsi="Arial" w:cs="Arial"/>
          <w:lang w:val="en-US" w:eastAsia="el-GR"/>
        </w:rPr>
        <w:t>–208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 Longcope C. Adrenal and gonadal androgen secretion in normal females. In: Horton R, Lobo RA, eds. Clinics in Endocrinology and Metabolism. Philadelphia: W.B. Saunders, 1986:213-228.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8. Hanley NA, Rainey WE, Wilson DI, et al. 2001. Expression profiles of SF-1, DAX1, and CYP17 in the human fetal adrenal gland: potential interactions in gene regulation. Mol Endocrinol 15:57–68.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9. Goto M, Piper Hanley K, Marcos J, et al. 2006. In humans, early cortisol biosynthesis provides a mechanism to safeguard female sexual development. J Clin Invest 116:953–960.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10. Mesiano S, Coulter CL, Jaffe RB. 1993. Localization of cytochrome P450 cholesterol side-chain cleavage, cytochrome P450 17 α-hydroxylase/17, 20-lyase, and 3β-hydroxysteroid dehydrogenase isomerase steroidogenic enzymes in human and rhesus monkey fetal adrenal glands: reappraisal of functional zonation. J Clin Endocrinol Metab 77:1184–1189.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11. McNutt NS, Jones AL. 1970. Observations on the ultrastructure of cytodifferentiation in the human fetal adrenal cortex. Lab Invest 22:513–527.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12. Sucheston ME, Cannon MS. 1968. Development of zonular patterns in the human adrenal gland. J Morphol 126:477–491.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 Keene MF, Hewer EE. 1927. Observations on the development of the human suprarenal gland. J Anat 61:302–324.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14. Grueters A, Korth-Schutz S. 1982. Longitudinal study of plasma </w:t>
      </w:r>
      <w:r w:rsidR="005617AF" w:rsidRPr="005617AF">
        <w:rPr>
          <w:rFonts w:ascii="Arial" w:eastAsia="Times New Roman" w:hAnsi="Arial" w:cs="Arial"/>
          <w:lang w:val="en-US" w:eastAsia="el-GR"/>
        </w:rPr>
        <w:t xml:space="preserve">dehydroepiandrosterone sulfate </w:t>
      </w:r>
      <w:r w:rsidRPr="00963AAD">
        <w:rPr>
          <w:rFonts w:ascii="Arial" w:eastAsia="Times New Roman" w:hAnsi="Arial" w:cs="Arial"/>
          <w:lang w:val="en-US" w:eastAsia="el-GR"/>
        </w:rPr>
        <w:t>in preterm and fullterm infants. J Clin Endocrinol Metab 55:314–320.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15. Honour JH, Wickramaratne K, Valman HB. 1992. Adrenal function in preterm infants. Biol Neonate 61:214–221.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lastRenderedPageBreak/>
        <w:t>16. Kojima S, Yanaihara T, Nakayama T. 1981. Serum steroid levels in children at birth and in early neonatal period. Am J Obstet Gynecol 140:961–965.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17. Wiener D, Smith J, Dahlem S, et al 1987. Serum adrenal steroid levels in healthy full-term 3-day-old infants. J Pediatr 110:122–124.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18. Lanman JT. 1953. The fetal zone of the adrenal gland: its developmental course, comparative anatomy, and possible physiologic functions. Medicine (Baltimore) 32:389–430.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19. Bocian-Sobkowska J. 2000. Morphometric study of the human suprarenal gland in the first postnatal year. Folia Morphol (Warsz) 58:275–284.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20. Walter L. Miller. Steroidogenesis: Unanswered Questions Review. Trends Endocrinol Metab. 2017 Nov;28(11):771-793.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21. Parker CRJ, Mixon RL, Brissie RM, et al. Aging alters zonation in the adrenal cortex of men. J.Clin.Endocrinol.Metab. </w:t>
      </w:r>
      <w:r w:rsidR="005617AF" w:rsidRPr="00963AAD">
        <w:rPr>
          <w:rFonts w:ascii="Arial" w:eastAsia="Times New Roman" w:hAnsi="Arial" w:cs="Arial"/>
          <w:lang w:val="en-US" w:eastAsia="el-GR"/>
        </w:rPr>
        <w:t>1997; 82:3898</w:t>
      </w:r>
      <w:r w:rsidRPr="00963AAD">
        <w:rPr>
          <w:rFonts w:ascii="Arial" w:eastAsia="Times New Roman" w:hAnsi="Arial" w:cs="Arial"/>
          <w:lang w:val="en-US" w:eastAsia="el-GR"/>
        </w:rPr>
        <w:t>-3901.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22. Auchus RJ, Rainey WE. Adrenarche - physiology, biochemistry and human disease. Clin Endocrinol (Oxf). 2004 Mar;60(3):288-96.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23. Auchus RJ. The physiology and biochemistry of adrenarche.  Endocr Dev. </w:t>
      </w:r>
      <w:r w:rsidR="005617AF" w:rsidRPr="00963AAD">
        <w:rPr>
          <w:rFonts w:ascii="Arial" w:eastAsia="Times New Roman" w:hAnsi="Arial" w:cs="Arial"/>
          <w:lang w:val="en-US" w:eastAsia="el-GR"/>
        </w:rPr>
        <w:t>2011; 20:20</w:t>
      </w:r>
      <w:r w:rsidRPr="00963AAD">
        <w:rPr>
          <w:rFonts w:ascii="Arial" w:eastAsia="Times New Roman" w:hAnsi="Arial" w:cs="Arial"/>
          <w:lang w:val="en-US" w:eastAsia="el-GR"/>
        </w:rPr>
        <w:t xml:space="preserve">-7. </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24. </w:t>
      </w:r>
      <w:r w:rsidR="005617AF" w:rsidRPr="00963AAD">
        <w:rPr>
          <w:rFonts w:ascii="Arial" w:eastAsia="Times New Roman" w:hAnsi="Arial" w:cs="Arial"/>
          <w:lang w:val="en-US" w:eastAsia="el-GR"/>
        </w:rPr>
        <w:t>Guyton Physiology</w:t>
      </w:r>
      <w:r w:rsidRPr="00963AAD">
        <w:rPr>
          <w:rFonts w:ascii="Arial" w:eastAsia="Times New Roman" w:hAnsi="Arial" w:cs="Arial"/>
          <w:lang w:val="en-US" w:eastAsia="el-GR"/>
        </w:rPr>
        <w:t xml:space="preserve"> 11th ed. Chapter 77. Adrenocortical Hormones.</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25. Davis JO. Regulation of aldosterone secretion. In: Einstein AB e, ed. The adrenal cortex. Boston: Little, Brown, 1967:203-247.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26. Labrie F, Belanger A, Cusan L, et al. Marked decline in serum concentrations of adrenal C19 sex steroid precursors and conjugated androgen metabolites during aging.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1997; 82:2396</w:t>
      </w:r>
      <w:r w:rsidRPr="00963AAD">
        <w:rPr>
          <w:rFonts w:ascii="Arial" w:eastAsia="Times New Roman" w:hAnsi="Arial" w:cs="Arial"/>
          <w:lang w:val="en-US" w:eastAsia="el-GR"/>
        </w:rPr>
        <w:t>-2402.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27. Kronenberg. Williams Textbook of Endocrinology 11th ed. Chapter 14. The adrenal cortex.</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28. Hoekstra M., Van Berkel Theo JC., Van Eck M. A multi-purpose player in cholesterol and steroid metabolism. World J Gastroenterol.  2010 December 21;16(47):5916-5924.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29. Bradshaw KD, Waterman MR, Couch RT, et al. Characterization of complementary deoxyribonucleic acid for human adrenocortical 17 alpha-hydroxylase: a probe for analysis of 17 alpha- hydroxylase deficiency. Mol Endocrinol. 1987;1(5):348–354.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30. Kagimoto M, Winter JS, Kagimoto K, et al. Structural characterization of normal and mutant human steroid 17 alpha- hydroxylase genes: molecular basis of one example of combined 17 alpha- hydroxylase/17,20 lyase deficiency. Mol Endocrinol. 1998;2(6):564–570.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31. Swart P, Estabrook RW, Mason JI, et al. Catalytic activity of human and bovine adrenal cytochromes P-450 17 alpha, lyase expressed in Cos 1 cells. Biochem Soc Trans. 1989;17(6):1025–1026.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32. Auchus RJ, Lee TC, Miller WL. Cytochrome b5 augments the 17,20-lyase activity of human P450c17 without direct electron transfer. J Biol Chem </w:t>
      </w:r>
      <w:r w:rsidR="005617AF" w:rsidRPr="00963AAD">
        <w:rPr>
          <w:rFonts w:ascii="Arial" w:eastAsia="Times New Roman" w:hAnsi="Arial" w:cs="Arial"/>
          <w:lang w:val="en-US" w:eastAsia="el-GR"/>
        </w:rPr>
        <w:t>1998; 273:3158</w:t>
      </w:r>
      <w:r w:rsidRPr="00963AAD">
        <w:rPr>
          <w:rFonts w:ascii="Arial" w:eastAsia="Times New Roman" w:hAnsi="Arial" w:cs="Arial"/>
          <w:lang w:val="en-US" w:eastAsia="el-GR"/>
        </w:rPr>
        <w:t>–3165.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33. Turcu et al. Adrenal androgens and androgen precursors: definition, synthesis, regulation and physiologic actions.</w:t>
      </w:r>
      <w:r w:rsidR="005617AF">
        <w:rPr>
          <w:rFonts w:ascii="Arial" w:eastAsia="Times New Roman" w:hAnsi="Arial" w:cs="Arial"/>
          <w:lang w:val="en-US" w:eastAsia="el-GR"/>
        </w:rPr>
        <w:t xml:space="preserve"> </w:t>
      </w:r>
      <w:r w:rsidRPr="00963AAD">
        <w:rPr>
          <w:rFonts w:ascii="Arial" w:eastAsia="Times New Roman" w:hAnsi="Arial" w:cs="Arial"/>
          <w:lang w:val="en-US" w:eastAsia="el-GR"/>
        </w:rPr>
        <w:t>Compr Physiol. 2014 Oct; 4(4): 1369–1381.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34. Rainey WE, Nakamura Y. Regulation of the adrenal androgen biosynthesis. The Journal </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of steroid biochemistry and molecular biology. </w:t>
      </w:r>
      <w:r w:rsidR="005617AF" w:rsidRPr="00963AAD">
        <w:rPr>
          <w:rFonts w:ascii="Arial" w:eastAsia="Times New Roman" w:hAnsi="Arial" w:cs="Arial"/>
          <w:lang w:val="en-US" w:eastAsia="el-GR"/>
        </w:rPr>
        <w:t>2008; 108:281</w:t>
      </w:r>
      <w:r w:rsidRPr="00963AAD">
        <w:rPr>
          <w:rFonts w:ascii="Arial" w:eastAsia="Times New Roman" w:hAnsi="Arial" w:cs="Arial"/>
          <w:lang w:val="en-US" w:eastAsia="el-GR"/>
        </w:rPr>
        <w:t>-6.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35. Noordam C, Dhir V, McNelis JC, et al. Inactivating PAPSS2 mutations in a patient with premature pubarche. The New England journal of medicine. </w:t>
      </w:r>
      <w:r w:rsidR="005617AF" w:rsidRPr="00963AAD">
        <w:rPr>
          <w:rFonts w:ascii="Arial" w:eastAsia="Times New Roman" w:hAnsi="Arial" w:cs="Arial"/>
          <w:lang w:val="en-US" w:eastAsia="el-GR"/>
        </w:rPr>
        <w:t>2009; 360:2310</w:t>
      </w:r>
      <w:r w:rsidRPr="00963AAD">
        <w:rPr>
          <w:rFonts w:ascii="Arial" w:eastAsia="Times New Roman" w:hAnsi="Arial" w:cs="Arial"/>
          <w:lang w:val="en-US" w:eastAsia="el-GR"/>
        </w:rPr>
        <w:t>–2318.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36. Suzuki T, Sasano H, Takeyama J, et al. Developmental changes in steroidogenic enzymes in human postnatal adrenal cortex: immunohistochemical studies. Clinical endocrinology. </w:t>
      </w:r>
      <w:r w:rsidR="005617AF" w:rsidRPr="00963AAD">
        <w:rPr>
          <w:rFonts w:ascii="Arial" w:eastAsia="Times New Roman" w:hAnsi="Arial" w:cs="Arial"/>
          <w:lang w:val="en-US" w:eastAsia="el-GR"/>
        </w:rPr>
        <w:t>2000; 53:739</w:t>
      </w:r>
      <w:r w:rsidRPr="00963AAD">
        <w:rPr>
          <w:rFonts w:ascii="Arial" w:eastAsia="Times New Roman" w:hAnsi="Arial" w:cs="Arial"/>
          <w:lang w:val="en-US" w:eastAsia="el-GR"/>
        </w:rPr>
        <w:t>–747.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37. Asby Daniel J, Arlt Wiebke, Hanley Neil A. The adrenal cortex and sexual differentiation during early human development. Reviews in Endocrine and Metabolic Disorders 2008.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lastRenderedPageBreak/>
        <w:t>38. Goldman AS, Yakovac WC, Bongiovanni AM. Development of activity of 3 beta-hydroxysteroid dehydrogenase in human fetal tissues and in two anencephalic newborns. J Clin Endocrinol Metab. 1966 Jan;26(1):14-22.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39. Simonian MH, Capp MW. Characterization of steroidogenesis in cell cultures of the human fetal adrenal cortex: comparison of definitive zone and fetal zone cells. J Clin Endocrinol Metab. 1984 Oct;59(4):643-51.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40. Gell JS, Atkins B, Margraf L, et al. Adrenarche is associated with decreased 3 beta-hydroxysteroid dehydrogenase expression in the adrenal reticularis. Endocrine research. </w:t>
      </w:r>
      <w:r w:rsidR="005617AF" w:rsidRPr="00963AAD">
        <w:rPr>
          <w:rFonts w:ascii="Arial" w:eastAsia="Times New Roman" w:hAnsi="Arial" w:cs="Arial"/>
          <w:lang w:val="en-US" w:eastAsia="el-GR"/>
        </w:rPr>
        <w:t>1996; 22:723</w:t>
      </w:r>
      <w:r w:rsidRPr="00963AAD">
        <w:rPr>
          <w:rFonts w:ascii="Arial" w:eastAsia="Times New Roman" w:hAnsi="Arial" w:cs="Arial"/>
          <w:lang w:val="en-US" w:eastAsia="el-GR"/>
        </w:rPr>
        <w:t>–728.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41. Gell JS, Carr BR, Sasano H, et al. Adrenarche results from development of a 3beta-hydroxysteroid dehydrogenase-deficient adrenal reticularis. The Journal of clinical endocrinology and metabolism. </w:t>
      </w:r>
      <w:r w:rsidR="005617AF" w:rsidRPr="00963AAD">
        <w:rPr>
          <w:rFonts w:ascii="Arial" w:eastAsia="Times New Roman" w:hAnsi="Arial" w:cs="Arial"/>
          <w:lang w:val="en-US" w:eastAsia="el-GR"/>
        </w:rPr>
        <w:t>1998; 83:3695</w:t>
      </w:r>
      <w:r w:rsidRPr="00963AAD">
        <w:rPr>
          <w:rFonts w:ascii="Arial" w:eastAsia="Times New Roman" w:hAnsi="Arial" w:cs="Arial"/>
          <w:lang w:val="en-US" w:eastAsia="el-GR"/>
        </w:rPr>
        <w:t>-701.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42. Hui XG, Akahira J, Suzuki T, et al. Development of the human adrenal zona reticularis: morphometric and immunohistochemical studies from birth to adolescence. The Journal of endocrinology. </w:t>
      </w:r>
      <w:r w:rsidR="005617AF" w:rsidRPr="00963AAD">
        <w:rPr>
          <w:rFonts w:ascii="Arial" w:eastAsia="Times New Roman" w:hAnsi="Arial" w:cs="Arial"/>
          <w:lang w:val="en-US" w:eastAsia="el-GR"/>
        </w:rPr>
        <w:t>2009; 203:241</w:t>
      </w:r>
      <w:r w:rsidRPr="00963AAD">
        <w:rPr>
          <w:rFonts w:ascii="Arial" w:eastAsia="Times New Roman" w:hAnsi="Arial" w:cs="Arial"/>
          <w:lang w:val="en-US" w:eastAsia="el-GR"/>
        </w:rPr>
        <w:t>–252.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43. Arlt W, Stewart PM. Adrenal corticosteroid biosynthesis, metabolism, and action. Endocrinol Metab Clin North Am. 2005 Jun;34(2):293-313, viii.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44. Jin Y, Penning TM. Steroid 5alpha-reductases and 3alpha-hydroxysteroid dehydrogenases: key enzymes in androgen metabolism. Best Pract Res Clin Endocrinol Metab. 2001 Mar;15(1):79-94.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45. Payne AH, Hales DB. Overview of steroidogenic enzymes in the pathway from cholesterol to active steroid hormones.  Endocr Rev. 2004 Dec;25(6):947-70.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46. Deyashiki Y, Ogasawara A, Nakayama T, et al. Molecular cloning of two human liver 3 alpha-hydroxysteroid/dihydrodiol dehydrogenase isoenzymes that are identical with chlordecone reductase and bile-acid binder. The Biochemical journal. 1994;299 (Pt 2):545–552.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47. Dufort I, Rheault P, Huang XF, et al. Characteristics of a highly labile human type 5 17beta-hydroxysteroid dehydrogenase. Endocrinology. </w:t>
      </w:r>
      <w:r w:rsidR="005617AF" w:rsidRPr="00963AAD">
        <w:rPr>
          <w:rFonts w:ascii="Arial" w:eastAsia="Times New Roman" w:hAnsi="Arial" w:cs="Arial"/>
          <w:lang w:val="en-US" w:eastAsia="el-GR"/>
        </w:rPr>
        <w:t>1999; 140:568</w:t>
      </w:r>
      <w:r w:rsidRPr="00963AAD">
        <w:rPr>
          <w:rFonts w:ascii="Arial" w:eastAsia="Times New Roman" w:hAnsi="Arial" w:cs="Arial"/>
          <w:lang w:val="en-US" w:eastAsia="el-GR"/>
        </w:rPr>
        <w:t>–574.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48. Nakamura Y, Hornsby PJ, Casson P, et al. Type 5 17beta-hydroxysteroid dehydrogenase (AKR1C3) contributes to testosterone production in the adrenal reticularis. The Journal of clinical endocrinology and metabolism. </w:t>
      </w:r>
      <w:r w:rsidR="005617AF" w:rsidRPr="00963AAD">
        <w:rPr>
          <w:rFonts w:ascii="Arial" w:eastAsia="Times New Roman" w:hAnsi="Arial" w:cs="Arial"/>
          <w:lang w:val="en-US" w:eastAsia="el-GR"/>
        </w:rPr>
        <w:t>2009; 94:2192</w:t>
      </w:r>
      <w:r w:rsidRPr="00963AAD">
        <w:rPr>
          <w:rFonts w:ascii="Arial" w:eastAsia="Times New Roman" w:hAnsi="Arial" w:cs="Arial"/>
          <w:lang w:val="en-US" w:eastAsia="el-GR"/>
        </w:rPr>
        <w:t>–2198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49. Norman AW LG. Androgens. In: Norman and Litusassk eds, ed. Hormones. San Diego: 1987:483-513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50. Schweikert HU, Wilson JD. Regulation of human hair growth by steroid hormones. I. Testosterone metabolism in isolated hairs.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1974; 38:811</w:t>
      </w:r>
      <w:r w:rsidRPr="00963AAD">
        <w:rPr>
          <w:rFonts w:ascii="Arial" w:eastAsia="Times New Roman" w:hAnsi="Arial" w:cs="Arial"/>
          <w:lang w:val="en-US" w:eastAsia="el-GR"/>
        </w:rPr>
        <w:t>-819.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51. Schweikert HU, Milewich L, Wilson JD. Aromatization of androstenedione by isolated human hairs.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1975; 40:413</w:t>
      </w:r>
      <w:r w:rsidRPr="00963AAD">
        <w:rPr>
          <w:rFonts w:ascii="Arial" w:eastAsia="Times New Roman" w:hAnsi="Arial" w:cs="Arial"/>
          <w:lang w:val="en-US" w:eastAsia="el-GR"/>
        </w:rPr>
        <w:t>-417.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52. Deslypere JP, Verdonck L, Vermeulen A. Fat tissue: a steroid reservoir and site of steroid metabolism.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1985; 61:564</w:t>
      </w:r>
      <w:r w:rsidRPr="00963AAD">
        <w:rPr>
          <w:rFonts w:ascii="Arial" w:eastAsia="Times New Roman" w:hAnsi="Arial" w:cs="Arial"/>
          <w:lang w:val="en-US" w:eastAsia="el-GR"/>
        </w:rPr>
        <w:t>-570.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53. Kirschner MA, Samojlik E, Drejka M, et al. Androgen-estrogen metabolism in women with upper body versus lower body obesity.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1990; 70:473</w:t>
      </w:r>
      <w:r w:rsidRPr="00963AAD">
        <w:rPr>
          <w:rFonts w:ascii="Arial" w:eastAsia="Times New Roman" w:hAnsi="Arial" w:cs="Arial"/>
          <w:lang w:val="en-US" w:eastAsia="el-GR"/>
        </w:rPr>
        <w:t>-479.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54. McNatty KP, Makris A, Reinhold VN, et al. Metabolism of androstenedione by human ovarian tissues in vitro with particular reference to reductase and aromatase activity. Steroids </w:t>
      </w:r>
      <w:r w:rsidR="005617AF" w:rsidRPr="00963AAD">
        <w:rPr>
          <w:rFonts w:ascii="Arial" w:eastAsia="Times New Roman" w:hAnsi="Arial" w:cs="Arial"/>
          <w:lang w:val="en-US" w:eastAsia="el-GR"/>
        </w:rPr>
        <w:t>1979; 34:429</w:t>
      </w:r>
      <w:r w:rsidRPr="00963AAD">
        <w:rPr>
          <w:rFonts w:ascii="Arial" w:eastAsia="Times New Roman" w:hAnsi="Arial" w:cs="Arial"/>
          <w:lang w:val="en-US" w:eastAsia="el-GR"/>
        </w:rPr>
        <w:t>-443.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55. Ackerman GE, Smith ME, Mendelson CR, et al: Aromatization of androstenedione by human adipose tissue stromal cells in monolayer culture. J Clin Endocrinol Metab 1981, 53:412-417.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56. Simpson ER, Ackerman GE, Smith ME, et al: Estrogen formation in stromal cells of adipose tissue of women: induction by glucocorticoids. Proc Natl Acad Sci USA 1981, 78:5690-5694. </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57. Zhao Y, Nichols JE, Bulnn SE, et al: Aromatase P450 gene expression in human adipose tissue. J Biol Chem 1995, 270:16449-16457.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58. Simpson ER, Mahendroo MS, Means GD, et al: Aromatase cytochrome P450, the enzyme responsible for estrogen biosynthesis. Endocr Rev 1994.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59. Mangelsdorf DJ, Thummel C, Beato M, et al. The nuclear receptor superfamily: the second decade. Cell </w:t>
      </w:r>
      <w:r w:rsidR="005617AF" w:rsidRPr="00963AAD">
        <w:rPr>
          <w:rFonts w:ascii="Arial" w:eastAsia="Times New Roman" w:hAnsi="Arial" w:cs="Arial"/>
          <w:lang w:val="en-US" w:eastAsia="el-GR"/>
        </w:rPr>
        <w:t>1995; 83:835</w:t>
      </w:r>
      <w:r w:rsidRPr="00963AAD">
        <w:rPr>
          <w:rFonts w:ascii="Arial" w:eastAsia="Times New Roman" w:hAnsi="Arial" w:cs="Arial"/>
          <w:lang w:val="en-US" w:eastAsia="el-GR"/>
        </w:rPr>
        <w:t>-839.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60. Kremer EJ, Pritchard M, Lynch M, et al. Mapping of DNA instability at the fragile X to a trinucleotide repeat sequence p(CCG)n. Science 1991;252:1711-1714.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61. Verkerk AJ, Pieretti M, Sutcliffe JS, et al. Identification of a gene (FMR-1) containing a CGG repeat coincident with a breakpoint cluster region exhibiting length variation in fragile X syndrome. Cell </w:t>
      </w:r>
      <w:r w:rsidR="005617AF" w:rsidRPr="00963AAD">
        <w:rPr>
          <w:rFonts w:ascii="Arial" w:eastAsia="Times New Roman" w:hAnsi="Arial" w:cs="Arial"/>
          <w:lang w:val="en-US" w:eastAsia="el-GR"/>
        </w:rPr>
        <w:t>1991; 65:905</w:t>
      </w:r>
      <w:r w:rsidRPr="00963AAD">
        <w:rPr>
          <w:rFonts w:ascii="Arial" w:eastAsia="Times New Roman" w:hAnsi="Arial" w:cs="Arial"/>
          <w:lang w:val="en-US" w:eastAsia="el-GR"/>
        </w:rPr>
        <w:t>-914.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62. Fu YH, Pizzuti A, Fenwick RGJ, et al. An unstable triplet repeat in a gene related to myotonic muscular dystrophy. Science </w:t>
      </w:r>
      <w:r w:rsidR="005617AF" w:rsidRPr="00963AAD">
        <w:rPr>
          <w:rFonts w:ascii="Arial" w:eastAsia="Times New Roman" w:hAnsi="Arial" w:cs="Arial"/>
          <w:lang w:val="en-US" w:eastAsia="el-GR"/>
        </w:rPr>
        <w:t>1992; 255:1256</w:t>
      </w:r>
      <w:r w:rsidRPr="00963AAD">
        <w:rPr>
          <w:rFonts w:ascii="Arial" w:eastAsia="Times New Roman" w:hAnsi="Arial" w:cs="Arial"/>
          <w:lang w:val="en-US" w:eastAsia="el-GR"/>
        </w:rPr>
        <w:t>-1258.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63. Schoenberg MP, Hakimi JM, Wang S, et al. Microsatellite mutation (CAG24--&gt;18) in the androgen receptor gene in human prostate cancer. Biochem. Biophys. Res. Commun. </w:t>
      </w:r>
      <w:r w:rsidR="005617AF" w:rsidRPr="00963AAD">
        <w:rPr>
          <w:rFonts w:ascii="Arial" w:eastAsia="Times New Roman" w:hAnsi="Arial" w:cs="Arial"/>
          <w:lang w:val="en-US" w:eastAsia="el-GR"/>
        </w:rPr>
        <w:t>1994; 198:74</w:t>
      </w:r>
      <w:r w:rsidRPr="00963AAD">
        <w:rPr>
          <w:rFonts w:ascii="Arial" w:eastAsia="Times New Roman" w:hAnsi="Arial" w:cs="Arial"/>
          <w:lang w:val="en-US" w:eastAsia="el-GR"/>
        </w:rPr>
        <w:t>-80.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64. Hardy DO, Scher HI, Bogenreider T, et al. Androgen receptor CAG repeat lengths in prostate cancer: correlation with age of onset. </w:t>
      </w:r>
      <w:r w:rsidR="005617AF"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5617AF" w:rsidRPr="00963AAD">
        <w:rPr>
          <w:rFonts w:ascii="Arial" w:eastAsia="Times New Roman" w:hAnsi="Arial" w:cs="Arial"/>
          <w:lang w:val="en-US" w:eastAsia="el-GR"/>
        </w:rPr>
        <w:t>1996; 81:4400</w:t>
      </w:r>
      <w:r w:rsidRPr="00963AAD">
        <w:rPr>
          <w:rFonts w:ascii="Arial" w:eastAsia="Times New Roman" w:hAnsi="Arial" w:cs="Arial"/>
          <w:lang w:val="en-US" w:eastAsia="el-GR"/>
        </w:rPr>
        <w:t>-4405.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65. Coetzee GA, Ross RK. Re: Prostate cancer and the androgen receptor. J.Natl.Cancer Inst. 1994;86:872-873.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66. Irvine RA, Yu MC, Ross RK, et al. The CAG and GGC microsatellites of the androgen receptor gene are in linkage disequilibrium in men with prostate cancer. Cancer Res. </w:t>
      </w:r>
      <w:r w:rsidR="005617AF" w:rsidRPr="00963AAD">
        <w:rPr>
          <w:rFonts w:ascii="Arial" w:eastAsia="Times New Roman" w:hAnsi="Arial" w:cs="Arial"/>
          <w:lang w:val="en-US" w:eastAsia="el-GR"/>
        </w:rPr>
        <w:t>1995; 55:1937</w:t>
      </w:r>
      <w:r w:rsidRPr="00963AAD">
        <w:rPr>
          <w:rFonts w:ascii="Arial" w:eastAsia="Times New Roman" w:hAnsi="Arial" w:cs="Arial"/>
          <w:lang w:val="en-US" w:eastAsia="el-GR"/>
        </w:rPr>
        <w:t>-1940.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67. La Spada AR, Wilson EM, Lubahn DB, et al. Androgen receptor gene mutations in X-linked spinal and bulbar muscular atrophy. Nature </w:t>
      </w:r>
      <w:r w:rsidR="005617AF" w:rsidRPr="00963AAD">
        <w:rPr>
          <w:rFonts w:ascii="Arial" w:eastAsia="Times New Roman" w:hAnsi="Arial" w:cs="Arial"/>
          <w:lang w:val="en-US" w:eastAsia="el-GR"/>
        </w:rPr>
        <w:t>1991; 352:77</w:t>
      </w:r>
      <w:r w:rsidRPr="00963AAD">
        <w:rPr>
          <w:rFonts w:ascii="Arial" w:eastAsia="Times New Roman" w:hAnsi="Arial" w:cs="Arial"/>
          <w:lang w:val="en-US" w:eastAsia="el-GR"/>
        </w:rPr>
        <w:t>-79.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68. Chamberlain NL, Driver ED, Miesfeld RL. The length and location of CAG trinucleotide repeats in the androgen receptor N-terminal domain affect transactivation function. Nucleic.Acids.Res. 1994;22:3181-3186.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69. Allen RC, Zoghbi HY, Moseley AB, et al. Methylation of HpaII and HhaI sites near the polymorphic CAG repeat in the human androgen-receptor gene correlates with X chromosome inactivation. Am.J.Hum.Genet. </w:t>
      </w:r>
      <w:r w:rsidR="00FA1023" w:rsidRPr="00963AAD">
        <w:rPr>
          <w:rFonts w:ascii="Arial" w:eastAsia="Times New Roman" w:hAnsi="Arial" w:cs="Arial"/>
          <w:lang w:val="en-US" w:eastAsia="el-GR"/>
        </w:rPr>
        <w:t>1992; 51:1229</w:t>
      </w:r>
      <w:r w:rsidRPr="00963AAD">
        <w:rPr>
          <w:rFonts w:ascii="Arial" w:eastAsia="Times New Roman" w:hAnsi="Arial" w:cs="Arial"/>
          <w:lang w:val="en-US" w:eastAsia="el-GR"/>
        </w:rPr>
        <w:t>-1239.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70. Vottero A, Stratakis CA, Ghizzoni L, et al. Androgen receptor-mediated hypersensitivity to androgens in women with nonhyperandrogenic hirsutism: skewing of X-chromosome inactivation. </w:t>
      </w:r>
      <w:r w:rsidR="00FA1023" w:rsidRPr="00963AAD">
        <w:rPr>
          <w:rFonts w:ascii="Arial" w:eastAsia="Times New Roman" w:hAnsi="Arial" w:cs="Arial"/>
          <w:lang w:val="en-US" w:eastAsia="el-GR"/>
        </w:rPr>
        <w:t>J. Clin.Endocrinol</w:t>
      </w:r>
      <w:r w:rsidRPr="00963AAD">
        <w:rPr>
          <w:rFonts w:ascii="Arial" w:eastAsia="Times New Roman" w:hAnsi="Arial" w:cs="Arial"/>
          <w:lang w:val="en-US" w:eastAsia="el-GR"/>
        </w:rPr>
        <w:t xml:space="preserve"> Metab 1999;84:1091-1095.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71. Heinlein CA, Chang C. Androgen receptor (AR) coregulators: an overview. Endocr.Rev.</w:t>
      </w:r>
      <w:r w:rsidR="00FA1023" w:rsidRPr="00963AAD">
        <w:rPr>
          <w:rFonts w:ascii="Arial" w:eastAsia="Times New Roman" w:hAnsi="Arial" w:cs="Arial"/>
          <w:lang w:val="en-US" w:eastAsia="el-GR"/>
        </w:rPr>
        <w:t>2002. Apr.</w:t>
      </w:r>
      <w:r w:rsidRPr="00963AAD">
        <w:rPr>
          <w:rFonts w:ascii="Arial" w:eastAsia="Times New Roman" w:hAnsi="Arial" w:cs="Arial"/>
          <w:lang w:val="en-US" w:eastAsia="el-GR"/>
        </w:rPr>
        <w:t>;</w:t>
      </w:r>
      <w:r w:rsidR="00FA1023" w:rsidRPr="00963AAD">
        <w:rPr>
          <w:rFonts w:ascii="Arial" w:eastAsia="Times New Roman" w:hAnsi="Arial" w:cs="Arial"/>
          <w:lang w:val="en-US" w:eastAsia="el-GR"/>
        </w:rPr>
        <w:t>23. (</w:t>
      </w:r>
      <w:r w:rsidRPr="00963AAD">
        <w:rPr>
          <w:rFonts w:ascii="Arial" w:eastAsia="Times New Roman" w:hAnsi="Arial" w:cs="Arial"/>
          <w:lang w:val="en-US" w:eastAsia="el-GR"/>
        </w:rPr>
        <w:t>2.):175.-200. 23:175-200.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72. Sato N, Sadar MD, Bruchovsky N, et al. Androgenic induction of prostate-specific antigen gene is repressed by protein-protein interaction between the androgen receptor and AP-1/c-Jun in the human prostate cancer cell line LNCaP. J.Biol.Chem. 1997;272:17485-17494.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73. Hayes SA, Zarnegar M, Sharma M, et al. SMAD3 represses androgen receptor-mediated transcription. Cancer Res.</w:t>
      </w:r>
      <w:r w:rsidR="00FA1023" w:rsidRPr="00963AAD">
        <w:rPr>
          <w:rFonts w:ascii="Arial" w:eastAsia="Times New Roman" w:hAnsi="Arial" w:cs="Arial"/>
          <w:lang w:val="en-US" w:eastAsia="el-GR"/>
        </w:rPr>
        <w:t>2001. Mar.</w:t>
      </w:r>
      <w:r w:rsidRPr="00963AAD">
        <w:rPr>
          <w:rFonts w:ascii="Arial" w:eastAsia="Times New Roman" w:hAnsi="Arial" w:cs="Arial"/>
          <w:lang w:val="en-US" w:eastAsia="el-GR"/>
        </w:rPr>
        <w:t>1.;</w:t>
      </w:r>
      <w:r w:rsidR="00FA1023" w:rsidRPr="00963AAD">
        <w:rPr>
          <w:rFonts w:ascii="Arial" w:eastAsia="Times New Roman" w:hAnsi="Arial" w:cs="Arial"/>
          <w:lang w:val="en-US" w:eastAsia="el-GR"/>
        </w:rPr>
        <w:t>61. (</w:t>
      </w:r>
      <w:r w:rsidRPr="00963AAD">
        <w:rPr>
          <w:rFonts w:ascii="Arial" w:eastAsia="Times New Roman" w:hAnsi="Arial" w:cs="Arial"/>
          <w:lang w:val="en-US" w:eastAsia="el-GR"/>
        </w:rPr>
        <w:t>5.):2112.-8. 61:2112-2118.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74. Kang HY, Lin HK, Hu YC, et al. From transforming growth factor-beta signaling to androgen action: identification of Smad3 as an androgen receptor coregulator in prostate cancer cells. Proc.Natl.Acad.Sci.U.S.A.</w:t>
      </w:r>
      <w:r w:rsidR="00FA1023" w:rsidRPr="00963AAD">
        <w:rPr>
          <w:rFonts w:ascii="Arial" w:eastAsia="Times New Roman" w:hAnsi="Arial" w:cs="Arial"/>
          <w:lang w:val="en-US" w:eastAsia="el-GR"/>
        </w:rPr>
        <w:t>2001. Mar.</w:t>
      </w:r>
      <w:r w:rsidRPr="00963AAD">
        <w:rPr>
          <w:rFonts w:ascii="Arial" w:eastAsia="Times New Roman" w:hAnsi="Arial" w:cs="Arial"/>
          <w:lang w:val="en-US" w:eastAsia="el-GR"/>
        </w:rPr>
        <w:t>13.;</w:t>
      </w:r>
      <w:r w:rsidR="00FA1023" w:rsidRPr="00963AAD">
        <w:rPr>
          <w:rFonts w:ascii="Arial" w:eastAsia="Times New Roman" w:hAnsi="Arial" w:cs="Arial"/>
          <w:lang w:val="en-US" w:eastAsia="el-GR"/>
        </w:rPr>
        <w:t>98. (</w:t>
      </w:r>
      <w:r w:rsidRPr="00963AAD">
        <w:rPr>
          <w:rFonts w:ascii="Arial" w:eastAsia="Times New Roman" w:hAnsi="Arial" w:cs="Arial"/>
          <w:lang w:val="en-US" w:eastAsia="el-GR"/>
        </w:rPr>
        <w:t>6.):3018.-23. 98:3018-3023.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75. Palvimo JJ, Reinikainen P, Ikonen T, et al. Mutual transcriptional interference between RelA and androgen receptor. J.Biol.Chem. 1996;271:24151-24156.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76. Aarnisalo P, Palvimo JJ, Janne OA. CREB-binding protein in androgen receptor-mediated signaling. Proc.Natl.Acad.Sci.U.S.A. 1998;95:2122-2127.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77. Yuan X, Lu ML, Li T, et al. SRY interacts with and negatively regulates androgen receptor transcriptional activity. J.Biol.Chem.</w:t>
      </w:r>
      <w:r w:rsidR="00FA1023" w:rsidRPr="00963AAD">
        <w:rPr>
          <w:rFonts w:ascii="Arial" w:eastAsia="Times New Roman" w:hAnsi="Arial" w:cs="Arial"/>
          <w:lang w:val="en-US" w:eastAsia="el-GR"/>
        </w:rPr>
        <w:t>2001. Dec.</w:t>
      </w:r>
      <w:r w:rsidRPr="00963AAD">
        <w:rPr>
          <w:rFonts w:ascii="Arial" w:eastAsia="Times New Roman" w:hAnsi="Arial" w:cs="Arial"/>
          <w:lang w:val="en-US" w:eastAsia="el-GR"/>
        </w:rPr>
        <w:t>7.;</w:t>
      </w:r>
      <w:r w:rsidR="00FA1023" w:rsidRPr="00963AAD">
        <w:rPr>
          <w:rFonts w:ascii="Arial" w:eastAsia="Times New Roman" w:hAnsi="Arial" w:cs="Arial"/>
          <w:lang w:val="en-US" w:eastAsia="el-GR"/>
        </w:rPr>
        <w:t>276. (</w:t>
      </w:r>
      <w:r w:rsidRPr="00963AAD">
        <w:rPr>
          <w:rFonts w:ascii="Arial" w:eastAsia="Times New Roman" w:hAnsi="Arial" w:cs="Arial"/>
          <w:lang w:val="en-US" w:eastAsia="el-GR"/>
        </w:rPr>
        <w:t>49.):46647.-54. 276:46647-46654.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78. Schneikert J, Peterziel H, Defossez PA, et al. Androgen receptor-Ets protein interaction is a novel mechanism for steroid hormone-mediated down-modulation of matrix metalloproteinase expression. J.Biol.Chem. 1996;271:23907-23913.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79. Panet-Raymond V, Gottlieb B, Beitel LK, et al. Interactions between androgen and estrogen receptors and the effects on their transactivational properties. Mol.Cell Endocrinol.</w:t>
      </w:r>
      <w:r w:rsidR="00FA1023" w:rsidRPr="00963AAD">
        <w:rPr>
          <w:rFonts w:ascii="Arial" w:eastAsia="Times New Roman" w:hAnsi="Arial" w:cs="Arial"/>
          <w:lang w:val="en-US" w:eastAsia="el-GR"/>
        </w:rPr>
        <w:t>2000. Sep.</w:t>
      </w:r>
      <w:r w:rsidRPr="00963AAD">
        <w:rPr>
          <w:rFonts w:ascii="Arial" w:eastAsia="Times New Roman" w:hAnsi="Arial" w:cs="Arial"/>
          <w:lang w:val="en-US" w:eastAsia="el-GR"/>
        </w:rPr>
        <w:t>25.;</w:t>
      </w:r>
      <w:r w:rsidR="00FA1023" w:rsidRPr="00963AAD">
        <w:rPr>
          <w:rFonts w:ascii="Arial" w:eastAsia="Times New Roman" w:hAnsi="Arial" w:cs="Arial"/>
          <w:lang w:val="en-US" w:eastAsia="el-GR"/>
        </w:rPr>
        <w:t>167. (</w:t>
      </w:r>
      <w:r w:rsidRPr="00963AAD">
        <w:rPr>
          <w:rFonts w:ascii="Arial" w:eastAsia="Times New Roman" w:hAnsi="Arial" w:cs="Arial"/>
          <w:lang w:val="en-US" w:eastAsia="el-GR"/>
        </w:rPr>
        <w:t>1.-2.):139.-50. 167:139-150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80. Chen S, Wang J, Yu G, et al. Androgen and glucocorticoid receptor heterodimer formation. A possible mechanism for mutual inhibition of transcriptional activity. J.Biol.Chem. 1997;272:14087-14092.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81. Lee YF, Shyr CR, Thin TH, et al. Convergence of two repressors through heterodimer formation of androgen receptor and testicular orphan receptor-4: a unique signaling pathway in the steroid receptor superfamily. Proc.Natl.Acad.Sci.U.S.A. 1999;96:14724-14729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82. Lemon B, Tjian R. Orchestrated response: a symphony of transcription factors for gene control. Genes Dev.</w:t>
      </w:r>
      <w:r w:rsidR="00FA1023" w:rsidRPr="00963AAD">
        <w:rPr>
          <w:rFonts w:ascii="Arial" w:eastAsia="Times New Roman" w:hAnsi="Arial" w:cs="Arial"/>
          <w:lang w:val="en-US" w:eastAsia="el-GR"/>
        </w:rPr>
        <w:t>2000. Oct.</w:t>
      </w:r>
      <w:r w:rsidRPr="00963AAD">
        <w:rPr>
          <w:rFonts w:ascii="Arial" w:eastAsia="Times New Roman" w:hAnsi="Arial" w:cs="Arial"/>
          <w:lang w:val="en-US" w:eastAsia="el-GR"/>
        </w:rPr>
        <w:t>15.;</w:t>
      </w:r>
      <w:r w:rsidR="00FA1023" w:rsidRPr="00963AAD">
        <w:rPr>
          <w:rFonts w:ascii="Arial" w:eastAsia="Times New Roman" w:hAnsi="Arial" w:cs="Arial"/>
          <w:lang w:val="en-US" w:eastAsia="el-GR"/>
        </w:rPr>
        <w:t>14. (</w:t>
      </w:r>
      <w:r w:rsidRPr="00963AAD">
        <w:rPr>
          <w:rFonts w:ascii="Arial" w:eastAsia="Times New Roman" w:hAnsi="Arial" w:cs="Arial"/>
          <w:lang w:val="en-US" w:eastAsia="el-GR"/>
        </w:rPr>
        <w:t>20.):2551.-69. 14:2551-2569. 94.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83. Brown JD, Doe RP. Pituitary pigmentary hormones. Relationship of melanocyte-stimulating hormone to lipotropic hormone. JAMA </w:t>
      </w:r>
      <w:r w:rsidR="00FA1023" w:rsidRPr="00963AAD">
        <w:rPr>
          <w:rFonts w:ascii="Arial" w:eastAsia="Times New Roman" w:hAnsi="Arial" w:cs="Arial"/>
          <w:lang w:val="en-US" w:eastAsia="el-GR"/>
        </w:rPr>
        <w:t>1978; 240:1273</w:t>
      </w:r>
      <w:r w:rsidRPr="00963AAD">
        <w:rPr>
          <w:rFonts w:ascii="Arial" w:eastAsia="Times New Roman" w:hAnsi="Arial" w:cs="Arial"/>
          <w:lang w:val="en-US" w:eastAsia="el-GR"/>
        </w:rPr>
        <w:t>-1278.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84. Krieger DT, Liotta AS, Suda T, et al. Human plasma immunoreactive lipotropin and adrenocorticotropin in normal subjects and in patients with pituitary-adrenal disease.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1979; 48:566</w:t>
      </w:r>
      <w:r w:rsidRPr="00963AAD">
        <w:rPr>
          <w:rFonts w:ascii="Arial" w:eastAsia="Times New Roman" w:hAnsi="Arial" w:cs="Arial"/>
          <w:lang w:val="en-US" w:eastAsia="el-GR"/>
        </w:rPr>
        <w:t>-571.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85. Nicholson WE, Liddle RA, Puett D, et al. Adrenocorticotropic hormone biotransformation, clearance, and catabolism. Endocrinology </w:t>
      </w:r>
      <w:r w:rsidR="00FA1023" w:rsidRPr="00963AAD">
        <w:rPr>
          <w:rFonts w:ascii="Arial" w:eastAsia="Times New Roman" w:hAnsi="Arial" w:cs="Arial"/>
          <w:lang w:val="en-US" w:eastAsia="el-GR"/>
        </w:rPr>
        <w:t>1978; 103:1344</w:t>
      </w:r>
      <w:r w:rsidRPr="00963AAD">
        <w:rPr>
          <w:rFonts w:ascii="Arial" w:eastAsia="Times New Roman" w:hAnsi="Arial" w:cs="Arial"/>
          <w:lang w:val="en-US" w:eastAsia="el-GR"/>
        </w:rPr>
        <w:t>-1351.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86. Vale W, Spiess J, Rivier C, et al. Characterization of a 41-residue ovine hypothalamic peptide that stimulates secretion of corticotropin and beta-endorphin. Science </w:t>
      </w:r>
      <w:r w:rsidR="00FA1023" w:rsidRPr="00963AAD">
        <w:rPr>
          <w:rFonts w:ascii="Arial" w:eastAsia="Times New Roman" w:hAnsi="Arial" w:cs="Arial"/>
          <w:lang w:val="en-US" w:eastAsia="el-GR"/>
        </w:rPr>
        <w:t>1981; 213:1394</w:t>
      </w:r>
      <w:r w:rsidRPr="00963AAD">
        <w:rPr>
          <w:rFonts w:ascii="Arial" w:eastAsia="Times New Roman" w:hAnsi="Arial" w:cs="Arial"/>
          <w:lang w:val="en-US" w:eastAsia="el-GR"/>
        </w:rPr>
        <w:t>-1397.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87. Lamberts SW, Verleun T, Oosterom R, et al. Corticotropin-releasing factor (ovine) and vasopressin exert a synergistic effect on adrenocorticotropin release in man.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1984; 58:298</w:t>
      </w:r>
      <w:r w:rsidRPr="00963AAD">
        <w:rPr>
          <w:rFonts w:ascii="Arial" w:eastAsia="Times New Roman" w:hAnsi="Arial" w:cs="Arial"/>
          <w:lang w:val="en-US" w:eastAsia="el-GR"/>
        </w:rPr>
        <w:t>-303.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88. Gardner D.G., Shoback D. Greenspan’s Basic &amp; Clinical Endocrinology. 8th edition.</w:t>
      </w:r>
      <w:r w:rsidR="00FA1023">
        <w:rPr>
          <w:rFonts w:ascii="Arial" w:eastAsia="Times New Roman" w:hAnsi="Arial" w:cs="Arial"/>
          <w:lang w:val="en-US" w:eastAsia="el-GR"/>
        </w:rPr>
        <w:t xml:space="preserve"> </w:t>
      </w:r>
      <w:r w:rsidR="00FA1023" w:rsidRPr="00963AAD">
        <w:rPr>
          <w:rFonts w:ascii="Arial" w:eastAsia="Times New Roman" w:hAnsi="Arial" w:cs="Arial"/>
          <w:lang w:val="en-US" w:eastAsia="el-GR"/>
        </w:rPr>
        <w:t>Lange</w:t>
      </w:r>
      <w:r w:rsidR="00FA1023">
        <w:rPr>
          <w:rFonts w:ascii="Arial" w:eastAsia="Times New Roman" w:hAnsi="Arial" w:cs="Arial"/>
          <w:lang w:val="en-US" w:eastAsia="el-GR"/>
        </w:rPr>
        <w:t>. Mc</w:t>
      </w:r>
      <w:r w:rsidRPr="00963AAD">
        <w:rPr>
          <w:rFonts w:ascii="Arial" w:eastAsia="Times New Roman" w:hAnsi="Arial" w:cs="Arial"/>
          <w:lang w:val="en-US" w:eastAsia="el-GR"/>
        </w:rPr>
        <w:t xml:space="preserve"> Graw Hill</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89. Ghizzoni L, Bernasconi S, Virdis R, et al. Dynamics of 24-hour pulsatile cortisol, 17-hydroxyprogesterone, and androstenedione release in prepubertal patients with nonclassic 21- hydroxylase deficiency and normal prepubertal children. Metabolism </w:t>
      </w:r>
      <w:r w:rsidR="00FA1023" w:rsidRPr="00963AAD">
        <w:rPr>
          <w:rFonts w:ascii="Arial" w:eastAsia="Times New Roman" w:hAnsi="Arial" w:cs="Arial"/>
          <w:lang w:val="en-US" w:eastAsia="el-GR"/>
        </w:rPr>
        <w:t>1994; 43:372</w:t>
      </w:r>
      <w:r w:rsidRPr="00963AAD">
        <w:rPr>
          <w:rFonts w:ascii="Arial" w:eastAsia="Times New Roman" w:hAnsi="Arial" w:cs="Arial"/>
          <w:lang w:val="en-US" w:eastAsia="el-GR"/>
        </w:rPr>
        <w:t>-377.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90. Ghizzoni L, Mastorakos G, Vottero A, et al. Spontaneous cortisol and growth hormone secretion interactions in patients with nonclassic 21-hydroxylase deficiency (NCCAH) and control children.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1996; 81:482</w:t>
      </w:r>
      <w:r w:rsidRPr="00963AAD">
        <w:rPr>
          <w:rFonts w:ascii="Arial" w:eastAsia="Times New Roman" w:hAnsi="Arial" w:cs="Arial"/>
          <w:lang w:val="en-US" w:eastAsia="el-GR"/>
        </w:rPr>
        <w:t>-487.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91. Rosenfeld RS, Rosenberg BJ, Fukushima DK, et al. 24-Hour secretory pattern of dehydroisoandrosterone and dehydroisoandrosterone sulfate.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1975; 40:850</w:t>
      </w:r>
      <w:r w:rsidRPr="00963AAD">
        <w:rPr>
          <w:rFonts w:ascii="Arial" w:eastAsia="Times New Roman" w:hAnsi="Arial" w:cs="Arial"/>
          <w:lang w:val="en-US" w:eastAsia="el-GR"/>
        </w:rPr>
        <w:t>-855.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92. Feuillan P, Pang S, Schurmeyer T, et al. The hypothalamic-pituitary-adrenal axis in partial (late-onset) 21-hydroxylase deficiency.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1988; 67:154</w:t>
      </w:r>
      <w:r w:rsidRPr="00963AAD">
        <w:rPr>
          <w:rFonts w:ascii="Arial" w:eastAsia="Times New Roman" w:hAnsi="Arial" w:cs="Arial"/>
          <w:lang w:val="en-US" w:eastAsia="el-GR"/>
        </w:rPr>
        <w:t>-160.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93. Parker LN. Control of adrenal androgen secretion. Endocrinol Metab Clin.North Am. 1991;20:401-421.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94. Thomas G, Frenoy N, Legrain S, et al. Serum </w:t>
      </w:r>
      <w:r w:rsidR="00FA1023" w:rsidRPr="00FA1023">
        <w:rPr>
          <w:rFonts w:ascii="Arial" w:eastAsia="Times New Roman" w:hAnsi="Arial" w:cs="Arial"/>
          <w:lang w:val="en-US" w:eastAsia="el-GR"/>
        </w:rPr>
        <w:t xml:space="preserve">dehydroepiandrosterone sulfate </w:t>
      </w:r>
      <w:r w:rsidRPr="00963AAD">
        <w:rPr>
          <w:rFonts w:ascii="Arial" w:eastAsia="Times New Roman" w:hAnsi="Arial" w:cs="Arial"/>
          <w:lang w:val="en-US" w:eastAsia="el-GR"/>
        </w:rPr>
        <w:t xml:space="preserve">levels as an individual marker.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1994; 79:1273</w:t>
      </w:r>
      <w:r w:rsidRPr="00963AAD">
        <w:rPr>
          <w:rFonts w:ascii="Arial" w:eastAsia="Times New Roman" w:hAnsi="Arial" w:cs="Arial"/>
          <w:lang w:val="en-US" w:eastAsia="el-GR"/>
        </w:rPr>
        <w:t>-1276.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95. Warne GL, Carter JN, Faiman C, et al. Hormonal changes in girls with precocious adrenarche: a possible role for estradiol or prolactin. </w:t>
      </w:r>
      <w:r w:rsidR="00FA1023" w:rsidRPr="00963AAD">
        <w:rPr>
          <w:rFonts w:ascii="Arial" w:eastAsia="Times New Roman" w:hAnsi="Arial" w:cs="Arial"/>
          <w:lang w:val="en-US" w:eastAsia="el-GR"/>
        </w:rPr>
        <w:t>J. Pediatr</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1978; 92:743</w:t>
      </w:r>
      <w:r w:rsidRPr="00963AAD">
        <w:rPr>
          <w:rFonts w:ascii="Arial" w:eastAsia="Times New Roman" w:hAnsi="Arial" w:cs="Arial"/>
          <w:lang w:val="en-US" w:eastAsia="el-GR"/>
        </w:rPr>
        <w:t>-747.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96. Wathen NC, Perry L, Hodgkinson S, et al. The relationship between prolactin, </w:t>
      </w:r>
      <w:r w:rsidR="00FA1023" w:rsidRPr="00FA1023">
        <w:rPr>
          <w:rFonts w:ascii="Arial" w:eastAsia="Times New Roman" w:hAnsi="Arial" w:cs="Arial"/>
          <w:lang w:val="en-US" w:eastAsia="el-GR"/>
        </w:rPr>
        <w:t xml:space="preserve">dehydroepiandrosterone sulphate </w:t>
      </w:r>
      <w:r w:rsidRPr="00963AAD">
        <w:rPr>
          <w:rFonts w:ascii="Arial" w:eastAsia="Times New Roman" w:hAnsi="Arial" w:cs="Arial"/>
          <w:lang w:val="en-US" w:eastAsia="el-GR"/>
        </w:rPr>
        <w:t xml:space="preserve">and testosterone in normally menstruating females. Acta </w:t>
      </w:r>
      <w:r w:rsidR="00FA1023" w:rsidRPr="00963AAD">
        <w:rPr>
          <w:rFonts w:ascii="Arial" w:eastAsia="Times New Roman" w:hAnsi="Arial" w:cs="Arial"/>
          <w:lang w:val="en-US" w:eastAsia="el-GR"/>
        </w:rPr>
        <w:t>Endocrinol. (</w:t>
      </w:r>
      <w:r w:rsidRPr="00963AAD">
        <w:rPr>
          <w:rFonts w:ascii="Arial" w:eastAsia="Times New Roman" w:hAnsi="Arial" w:cs="Arial"/>
          <w:lang w:val="en-US" w:eastAsia="el-GR"/>
        </w:rPr>
        <w:t>Copenh.) 1985;109:173-175.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97. Sklar CA, Kaplan SL, Grumbach MM. Lack of effect of oestrogens on adrenal androgen secretion in children and adolescents with a comment on oestrogens and pubic hair growth. </w:t>
      </w:r>
      <w:r w:rsidR="00FA1023" w:rsidRPr="00963AAD">
        <w:rPr>
          <w:rFonts w:ascii="Arial" w:eastAsia="Times New Roman" w:hAnsi="Arial" w:cs="Arial"/>
          <w:lang w:val="en-US" w:eastAsia="el-GR"/>
        </w:rPr>
        <w:t>Clin.Endocrinol. (</w:t>
      </w:r>
      <w:r w:rsidRPr="00963AAD">
        <w:rPr>
          <w:rFonts w:ascii="Arial" w:eastAsia="Times New Roman" w:hAnsi="Arial" w:cs="Arial"/>
          <w:lang w:val="en-US" w:eastAsia="el-GR"/>
        </w:rPr>
        <w:t>Oxf.) 1981;14:311-320.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98. Zachmann M, Manella B, Eiholzer U, et al. Influence of oestrogen in high and low doses on plasma steroid concentrations in girls with tall stature and Turner syndrome. Acta </w:t>
      </w:r>
      <w:r w:rsidR="00FA1023" w:rsidRPr="00963AAD">
        <w:rPr>
          <w:rFonts w:ascii="Arial" w:eastAsia="Times New Roman" w:hAnsi="Arial" w:cs="Arial"/>
          <w:lang w:val="en-US" w:eastAsia="el-GR"/>
        </w:rPr>
        <w:t>Endocrinol. (</w:t>
      </w:r>
      <w:r w:rsidRPr="00963AAD">
        <w:rPr>
          <w:rFonts w:ascii="Arial" w:eastAsia="Times New Roman" w:hAnsi="Arial" w:cs="Arial"/>
          <w:lang w:val="en-US" w:eastAsia="el-GR"/>
        </w:rPr>
        <w:t>Copenh.) 1984;106:368-373.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99. Sobrinho LG, Kase NG, Grunt JA. Changes in adrenocortisol function of patients with gonadal dysgenesis after treatment with estrogen.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1971; 33:110</w:t>
      </w:r>
      <w:r w:rsidRPr="00963AAD">
        <w:rPr>
          <w:rFonts w:ascii="Arial" w:eastAsia="Times New Roman" w:hAnsi="Arial" w:cs="Arial"/>
          <w:lang w:val="en-US" w:eastAsia="el-GR"/>
        </w:rPr>
        <w:t>-114.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100. Mattila AL, Perheentupa J, Pesonen K, et al. Epidermal growth factor in human urine from birth to puberty.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1985; 61:997</w:t>
      </w:r>
      <w:r w:rsidRPr="00963AAD">
        <w:rPr>
          <w:rFonts w:ascii="Arial" w:eastAsia="Times New Roman" w:hAnsi="Arial" w:cs="Arial"/>
          <w:lang w:val="en-US" w:eastAsia="el-GR"/>
        </w:rPr>
        <w:t>-1000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101. Keymolen V, Dor P, Borkowski A. Output of oestrogens, testosterone and their precursors by isolated human adrenal cells as compared with that of glucocorticosteroids. J.Endocrinol. </w:t>
      </w:r>
      <w:r w:rsidR="00FA1023" w:rsidRPr="00963AAD">
        <w:rPr>
          <w:rFonts w:ascii="Arial" w:eastAsia="Times New Roman" w:hAnsi="Arial" w:cs="Arial"/>
          <w:lang w:val="en-US" w:eastAsia="el-GR"/>
        </w:rPr>
        <w:t>1976; 71:219</w:t>
      </w:r>
      <w:r w:rsidRPr="00963AAD">
        <w:rPr>
          <w:rFonts w:ascii="Arial" w:eastAsia="Times New Roman" w:hAnsi="Arial" w:cs="Arial"/>
          <w:lang w:val="en-US" w:eastAsia="el-GR"/>
        </w:rPr>
        <w:t>-229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102. Parker LN, Lifrak ET, Kawahara CK, et al. Angiotensin II potentiates ACTH-stimulated adrenal androgen secretion. </w:t>
      </w:r>
      <w:r w:rsidR="00FA1023" w:rsidRPr="00963AAD">
        <w:rPr>
          <w:rFonts w:ascii="Arial" w:eastAsia="Times New Roman" w:hAnsi="Arial" w:cs="Arial"/>
          <w:lang w:val="en-US" w:eastAsia="el-GR"/>
        </w:rPr>
        <w:t>J. Steroid</w:t>
      </w:r>
      <w:r w:rsidRPr="00963AAD">
        <w:rPr>
          <w:rFonts w:ascii="Arial" w:eastAsia="Times New Roman" w:hAnsi="Arial" w:cs="Arial"/>
          <w:lang w:val="en-US" w:eastAsia="el-GR"/>
        </w:rPr>
        <w:t xml:space="preserve"> Biochem. </w:t>
      </w:r>
      <w:r w:rsidR="00FA1023" w:rsidRPr="00963AAD">
        <w:rPr>
          <w:rFonts w:ascii="Arial" w:eastAsia="Times New Roman" w:hAnsi="Arial" w:cs="Arial"/>
          <w:lang w:val="en-US" w:eastAsia="el-GR"/>
        </w:rPr>
        <w:t>1983; 18:205</w:t>
      </w:r>
      <w:r w:rsidRPr="00963AAD">
        <w:rPr>
          <w:rFonts w:ascii="Arial" w:eastAsia="Times New Roman" w:hAnsi="Arial" w:cs="Arial"/>
          <w:lang w:val="en-US" w:eastAsia="el-GR"/>
        </w:rPr>
        <w:t>-208.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103. Zadik Z, Chalew SA, McCarter RJJ, et al. The influence of age on the 24-hour integrated concentration of growth hormone in normal individuals.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1985; 60:513</w:t>
      </w:r>
      <w:r w:rsidRPr="00963AAD">
        <w:rPr>
          <w:rFonts w:ascii="Arial" w:eastAsia="Times New Roman" w:hAnsi="Arial" w:cs="Arial"/>
          <w:lang w:val="en-US" w:eastAsia="el-GR"/>
        </w:rPr>
        <w:t>-516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104. Lee PA, Kowarski A, Migeon CJ, et al. Lack of correlation between gonadotropin and adrenal androgen levels in agonadal children.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1975; 40:664</w:t>
      </w:r>
      <w:r w:rsidRPr="00963AAD">
        <w:rPr>
          <w:rFonts w:ascii="Arial" w:eastAsia="Times New Roman" w:hAnsi="Arial" w:cs="Arial"/>
          <w:lang w:val="en-US" w:eastAsia="el-GR"/>
        </w:rPr>
        <w:t>-669.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105. Sizonenko PC, Paunier L. Hormonal changes in puberty III: Correlation of plasma dehydroepiandrosterone, testosterone, FSH, and LH with stages of puberty and bone age in normal boys and girls and in patients with Addison's disease or hypogonadism or with premature or late adrenarche.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1975; 41:894</w:t>
      </w:r>
      <w:r w:rsidRPr="00963AAD">
        <w:rPr>
          <w:rFonts w:ascii="Arial" w:eastAsia="Times New Roman" w:hAnsi="Arial" w:cs="Arial"/>
          <w:lang w:val="en-US" w:eastAsia="el-GR"/>
        </w:rPr>
        <w:t>-904.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106. Glasow A, Breidert M, Haidan A, et al. Functional aspects of the effect of prolactin (PRL) on adrenal steroidogenesis and distribution of the PRL receptor in the human adrenal gland. </w:t>
      </w:r>
      <w:r w:rsidR="00FA1023"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A1023" w:rsidRPr="00963AAD">
        <w:rPr>
          <w:rFonts w:ascii="Arial" w:eastAsia="Times New Roman" w:hAnsi="Arial" w:cs="Arial"/>
          <w:lang w:val="en-US" w:eastAsia="el-GR"/>
        </w:rPr>
        <w:t>1996; 81:3103</w:t>
      </w:r>
      <w:r w:rsidRPr="00963AAD">
        <w:rPr>
          <w:rFonts w:ascii="Arial" w:eastAsia="Times New Roman" w:hAnsi="Arial" w:cs="Arial"/>
          <w:lang w:val="en-US" w:eastAsia="el-GR"/>
        </w:rPr>
        <w:t>-3111.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107. Lobo RA, Kletzky OA, Kaptein EM, et al. Prolactin modulation of </w:t>
      </w:r>
      <w:r w:rsidR="00FA1023" w:rsidRPr="00FA1023">
        <w:rPr>
          <w:rFonts w:ascii="Arial" w:eastAsia="Times New Roman" w:hAnsi="Arial" w:cs="Arial"/>
          <w:lang w:val="en-US" w:eastAsia="el-GR"/>
        </w:rPr>
        <w:t xml:space="preserve">dehydroepiandrosterone sulfate </w:t>
      </w:r>
      <w:r w:rsidRPr="00963AAD">
        <w:rPr>
          <w:rFonts w:ascii="Arial" w:eastAsia="Times New Roman" w:hAnsi="Arial" w:cs="Arial"/>
          <w:lang w:val="en-US" w:eastAsia="el-GR"/>
        </w:rPr>
        <w:t>secretion. Am.J.Obstet.Gynecol. 1980;138:632-636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108. Yamaji T, Ishibashi M, Takaku F, et al. Role of prolactin in age-related change in serum</w:t>
      </w:r>
      <w:r w:rsidR="00FA1023" w:rsidRPr="00FA1023">
        <w:t xml:space="preserve"> </w:t>
      </w:r>
      <w:r w:rsidR="00FA1023" w:rsidRPr="00FA1023">
        <w:rPr>
          <w:rFonts w:ascii="Arial" w:eastAsia="Times New Roman" w:hAnsi="Arial" w:cs="Arial"/>
          <w:lang w:val="en-US" w:eastAsia="el-GR"/>
        </w:rPr>
        <w:t>dehydroepiandrosterone sulphate</w:t>
      </w:r>
      <w:r w:rsidRPr="00963AAD">
        <w:rPr>
          <w:rFonts w:ascii="Arial" w:eastAsia="Times New Roman" w:hAnsi="Arial" w:cs="Arial"/>
          <w:lang w:val="en-US" w:eastAsia="el-GR"/>
        </w:rPr>
        <w:t xml:space="preserve"> concentrations. Acta </w:t>
      </w:r>
      <w:r w:rsidR="00FA1023" w:rsidRPr="00963AAD">
        <w:rPr>
          <w:rFonts w:ascii="Arial" w:eastAsia="Times New Roman" w:hAnsi="Arial" w:cs="Arial"/>
          <w:lang w:val="en-US" w:eastAsia="el-GR"/>
        </w:rPr>
        <w:t>Endocrinol. (</w:t>
      </w:r>
      <w:r w:rsidRPr="00963AAD">
        <w:rPr>
          <w:rFonts w:ascii="Arial" w:eastAsia="Times New Roman" w:hAnsi="Arial" w:cs="Arial"/>
          <w:lang w:val="en-US" w:eastAsia="el-GR"/>
        </w:rPr>
        <w:t>Copenh.) 1989;120:655-660.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109. Pabon JE, Li X, Lei ZM, et al. Novel presence of luteinizing hormone/chorionic gonadotropin receptors in human adrenal glands. J Clin Endocrinol Metab. 1996 Jun;81(6):2397-400.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110. Harold E. </w:t>
      </w:r>
      <w:r w:rsidR="00FA1023" w:rsidRPr="00963AAD">
        <w:rPr>
          <w:rFonts w:ascii="Arial" w:eastAsia="Times New Roman" w:hAnsi="Arial" w:cs="Arial"/>
          <w:lang w:val="en-US" w:eastAsia="el-GR"/>
        </w:rPr>
        <w:t>Carlson.</w:t>
      </w:r>
      <w:r w:rsidRPr="00963AAD">
        <w:rPr>
          <w:rFonts w:ascii="Arial" w:eastAsia="Times New Roman" w:hAnsi="Arial" w:cs="Arial"/>
          <w:lang w:val="en-US" w:eastAsia="el-GR"/>
        </w:rPr>
        <w:t xml:space="preserve"> Human adrenal cortex hyperfunction due to LH/hCG. Molecular and Cellular Endocrinology 269 (2007) 46–50.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111. Rao C.V. Human adrenal LH/hCG receptors and what they could mean for adrenal physiology and pathology. Molecular and Cellular Endocrinology 329 (2010)33-</w:t>
      </w:r>
      <w:r w:rsidR="00FA1023" w:rsidRPr="00963AAD">
        <w:rPr>
          <w:rFonts w:ascii="Arial" w:eastAsia="Times New Roman" w:hAnsi="Arial" w:cs="Arial"/>
          <w:lang w:val="en-US" w:eastAsia="el-GR"/>
        </w:rPr>
        <w:t>36. Review</w:t>
      </w:r>
      <w:r w:rsidRPr="00963AAD">
        <w:rPr>
          <w:rFonts w:ascii="Arial" w:eastAsia="Times New Roman" w:hAnsi="Arial" w:cs="Arial"/>
          <w:lang w:val="en-US" w:eastAsia="el-GR"/>
        </w:rPr>
        <w:t>.</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112. Rao </w:t>
      </w:r>
      <w:r w:rsidR="00FA1023" w:rsidRPr="00963AAD">
        <w:rPr>
          <w:rFonts w:ascii="Arial" w:eastAsia="Times New Roman" w:hAnsi="Arial" w:cs="Arial"/>
          <w:lang w:val="en-US" w:eastAsia="el-GR"/>
        </w:rPr>
        <w:t>Ch.</w:t>
      </w:r>
      <w:r w:rsidRPr="00963AAD">
        <w:rPr>
          <w:rFonts w:ascii="Arial" w:eastAsia="Times New Roman" w:hAnsi="Arial" w:cs="Arial"/>
          <w:lang w:val="en-US" w:eastAsia="el-GR"/>
        </w:rPr>
        <w:t>, Zhou X.L, and Lei Z.M. Functional Luteinizing Hormone/Chorionic Gonadotropin Receptors in Human Adrenal Cortical H295R Cells. Biology of Reproduction 71, 579–587 (2004).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113. Bornstein S.R.,</w:t>
      </w:r>
      <w:r w:rsidR="00FA1023">
        <w:rPr>
          <w:rFonts w:ascii="Arial" w:eastAsia="Times New Roman" w:hAnsi="Arial" w:cs="Arial"/>
          <w:lang w:val="en-US" w:eastAsia="el-GR"/>
        </w:rPr>
        <w:t xml:space="preserve"> </w:t>
      </w:r>
      <w:r w:rsidRPr="00963AAD">
        <w:rPr>
          <w:rFonts w:ascii="Arial" w:eastAsia="Times New Roman" w:hAnsi="Arial" w:cs="Arial"/>
          <w:lang w:val="en-US" w:eastAsia="el-GR"/>
        </w:rPr>
        <w:t>Rutkowski H.,</w:t>
      </w:r>
      <w:r w:rsidR="00FF3E34">
        <w:rPr>
          <w:rFonts w:ascii="Arial" w:eastAsia="Times New Roman" w:hAnsi="Arial" w:cs="Arial"/>
          <w:lang w:val="en-US" w:eastAsia="el-GR"/>
        </w:rPr>
        <w:t xml:space="preserve"> </w:t>
      </w:r>
      <w:r w:rsidRPr="00963AAD">
        <w:rPr>
          <w:rFonts w:ascii="Arial" w:eastAsia="Times New Roman" w:hAnsi="Arial" w:cs="Arial"/>
          <w:lang w:val="en-US" w:eastAsia="el-GR"/>
        </w:rPr>
        <w:t>Vrezas I. Cytokines and steroidogenesis. Molecular and Cellular Endocrinology 215(2004)135-141.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114. Mastorakos G, Chrousos GP, Weber JS. Recombinant interleukin-6 activates the hypothalamic-pituitary-adrenal axis in humans.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1993; 77:1690</w:t>
      </w:r>
      <w:r w:rsidRPr="00963AAD">
        <w:rPr>
          <w:rFonts w:ascii="Arial" w:eastAsia="Times New Roman" w:hAnsi="Arial" w:cs="Arial"/>
          <w:lang w:val="en-US" w:eastAsia="el-GR"/>
        </w:rPr>
        <w:t>-1694.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115. Mastorakos G, Weber JS, Magiakou MA, et al. Hypothalamic-pituitary-adrenal axis activation and stimulation of systemic vasopressin secretion by recombinant interleukin-6 in humans: potential implications for the syndrome of inappropriate vasopressin secretion.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1994; 79:934</w:t>
      </w:r>
      <w:r w:rsidRPr="00963AAD">
        <w:rPr>
          <w:rFonts w:ascii="Arial" w:eastAsia="Times New Roman" w:hAnsi="Arial" w:cs="Arial"/>
          <w:lang w:val="en-US" w:eastAsia="el-GR"/>
        </w:rPr>
        <w:t>-939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116. Path G, Bornstein SR, Ehrhart-Bornstein M, et al. Interleukin-6 and the interleukin-6 receptor in the human adrenal gland: expression and effects on steroidogenesis.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1997; 82:2343</w:t>
      </w:r>
      <w:r w:rsidRPr="00963AAD">
        <w:rPr>
          <w:rFonts w:ascii="Arial" w:eastAsia="Times New Roman" w:hAnsi="Arial" w:cs="Arial"/>
          <w:lang w:val="en-US" w:eastAsia="el-GR"/>
        </w:rPr>
        <w:t>-2349.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117. Tkachenko IV, Jääskeläinen T, Jääskeläinen J, et al. Interleukins 1α and 1β as regulators of steroidogenesis in human NCI-H295R adrenocortical cells. Steroids. 2011 Sep-Oct;76(10-11):1103-15.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118. Smith R, Mesiano S, Chan EC, et al. Corticotropin-releasing hormone directly and preferentially stimulates </w:t>
      </w:r>
      <w:r w:rsidR="00FF3E34" w:rsidRPr="00FF3E34">
        <w:rPr>
          <w:rFonts w:ascii="Arial" w:eastAsia="Times New Roman" w:hAnsi="Arial" w:cs="Arial"/>
          <w:lang w:val="en-US" w:eastAsia="el-GR"/>
        </w:rPr>
        <w:t xml:space="preserve">dehydroepiandrosterone sulfate </w:t>
      </w:r>
      <w:r w:rsidRPr="00963AAD">
        <w:rPr>
          <w:rFonts w:ascii="Arial" w:eastAsia="Times New Roman" w:hAnsi="Arial" w:cs="Arial"/>
          <w:lang w:val="en-US" w:eastAsia="el-GR"/>
        </w:rPr>
        <w:t xml:space="preserve">secretion by human fetal adrenal cortical cells.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1998; 83:2916</w:t>
      </w:r>
      <w:r w:rsidRPr="00963AAD">
        <w:rPr>
          <w:rFonts w:ascii="Arial" w:eastAsia="Times New Roman" w:hAnsi="Arial" w:cs="Arial"/>
          <w:lang w:val="en-US" w:eastAsia="el-GR"/>
        </w:rPr>
        <w:t>-2920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119. Guran T1, Firat I, Yildiz F, et al. Reference values for serum dehydroepiandrosterone-sulphate in healthy children and adolescents with emphasis on the age of adrenarche and pubarche. Clin Endocrinol (Oxf). 2015 May;82(5):712-8.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120. Smail PJ, Faiman C, Hobson WC, et al. Further studies on adrenarche in nonhuman primates. Endocrinology </w:t>
      </w:r>
      <w:r w:rsidR="00FF3E34" w:rsidRPr="00963AAD">
        <w:rPr>
          <w:rFonts w:ascii="Arial" w:eastAsia="Times New Roman" w:hAnsi="Arial" w:cs="Arial"/>
          <w:lang w:val="en-US" w:eastAsia="el-GR"/>
        </w:rPr>
        <w:t>1982; 111:844</w:t>
      </w:r>
      <w:r w:rsidRPr="00963AAD">
        <w:rPr>
          <w:rFonts w:ascii="Arial" w:eastAsia="Times New Roman" w:hAnsi="Arial" w:cs="Arial"/>
          <w:lang w:val="en-US" w:eastAsia="el-GR"/>
        </w:rPr>
        <w:t>-848.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121. Havelock JC, Auchus RJ, Rainey WE. The rise in adrenal androgen biosynthesis: adrenarche. Semin Reprod Med. 2004 Nov;22(4):337-47.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122. Ghizzoni L, Virdis R, Ziveri M, et al. Adrenal steroid, cortisol, adrenocorticotropin, and beta-endorphin responses to human corticotropin-releasing hormone stimulation test in normal children and children with premature pubarche.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1989; 69:875</w:t>
      </w:r>
      <w:r w:rsidRPr="00963AAD">
        <w:rPr>
          <w:rFonts w:ascii="Arial" w:eastAsia="Times New Roman" w:hAnsi="Arial" w:cs="Arial"/>
          <w:lang w:val="en-US" w:eastAsia="el-GR"/>
        </w:rPr>
        <w:t>-880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123. Mesiano S, Katz SL, Lee JY, et al. Insulin-like growth factors augment steroid production and expression of steroidogenic enzymes in human fetal adrenal cortical cells: implications for adrenal androgen regulation.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1997; 82:1390</w:t>
      </w:r>
      <w:r w:rsidRPr="00963AAD">
        <w:rPr>
          <w:rFonts w:ascii="Arial" w:eastAsia="Times New Roman" w:hAnsi="Arial" w:cs="Arial"/>
          <w:lang w:val="en-US" w:eastAsia="el-GR"/>
        </w:rPr>
        <w:t>-1396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124. Fottner C, Engelhardt D, Weber MM. Regulation of steroidogenesis by insulin-like growth factors (IGFs) in adult human adrenocortical cells: IGF-I and, more potently, IGF-II preferentially enhance androgen biosynthesis through interaction with the IGF-I receptor and IGF-binding proteins. </w:t>
      </w:r>
      <w:r w:rsidR="00FF3E34" w:rsidRPr="00963AAD">
        <w:rPr>
          <w:rFonts w:ascii="Arial" w:eastAsia="Times New Roman" w:hAnsi="Arial" w:cs="Arial"/>
          <w:lang w:val="en-US" w:eastAsia="el-GR"/>
        </w:rPr>
        <w:t>J. Endocrinol</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1998; 158:409</w:t>
      </w:r>
      <w:r w:rsidRPr="00963AAD">
        <w:rPr>
          <w:rFonts w:ascii="Arial" w:eastAsia="Times New Roman" w:hAnsi="Arial" w:cs="Arial"/>
          <w:lang w:val="en-US" w:eastAsia="el-GR"/>
        </w:rPr>
        <w:t>-417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125. Fearon U, Clarke D, McKenna TJ et al. Intra-adrenal factors are not involved in the differential control of cortisol and adrenal androgens in human adrenals. Eur.J.Endocrinol. </w:t>
      </w:r>
      <w:r w:rsidR="00FF3E34" w:rsidRPr="00963AAD">
        <w:rPr>
          <w:rFonts w:ascii="Arial" w:eastAsia="Times New Roman" w:hAnsi="Arial" w:cs="Arial"/>
          <w:lang w:val="en-US" w:eastAsia="el-GR"/>
        </w:rPr>
        <w:t>1998; 138:567</w:t>
      </w:r>
      <w:r w:rsidRPr="00963AAD">
        <w:rPr>
          <w:rFonts w:ascii="Arial" w:eastAsia="Times New Roman" w:hAnsi="Arial" w:cs="Arial"/>
          <w:lang w:val="en-US" w:eastAsia="el-GR"/>
        </w:rPr>
        <w:t>-573.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126. Miller WL, Auchus RJ, Geller DH. The regulation of 17,20 lyase activity. Steroids </w:t>
      </w:r>
      <w:r w:rsidR="00FF3E34" w:rsidRPr="00963AAD">
        <w:rPr>
          <w:rFonts w:ascii="Arial" w:eastAsia="Times New Roman" w:hAnsi="Arial" w:cs="Arial"/>
          <w:lang w:val="en-US" w:eastAsia="el-GR"/>
        </w:rPr>
        <w:t>1997; 62:133</w:t>
      </w:r>
      <w:r w:rsidRPr="00963AAD">
        <w:rPr>
          <w:rFonts w:ascii="Arial" w:eastAsia="Times New Roman" w:hAnsi="Arial" w:cs="Arial"/>
          <w:lang w:val="en-US" w:eastAsia="el-GR"/>
        </w:rPr>
        <w:t>-142.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127. Zhang LH, Rodriguez H, Ohno S, et al. Serine phosphorylation of human P450c17 increases 17,20-lyase activity: implications for adrenarche and the polycystic ovary syndrome. Proc.Natl.Acad.Sci.U.S.A. 1995;92:10619-10623.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128. Dunaif A, Xia J, Book CB, et al. Excessive insulin receptor serine phosphorylation in cultured fibroblasts and in skeletal muscle. A potential mechanism for insulin resistance in the polycystic ovary syndrome. </w:t>
      </w:r>
      <w:r w:rsidR="00FF3E34" w:rsidRPr="00963AAD">
        <w:rPr>
          <w:rFonts w:ascii="Arial" w:eastAsia="Times New Roman" w:hAnsi="Arial" w:cs="Arial"/>
          <w:lang w:val="en-US" w:eastAsia="el-GR"/>
        </w:rPr>
        <w:t xml:space="preserve">J. </w:t>
      </w:r>
      <w:r w:rsidR="00F2337A" w:rsidRPr="00963AAD">
        <w:rPr>
          <w:rFonts w:ascii="Arial" w:eastAsia="Times New Roman" w:hAnsi="Arial" w:cs="Arial"/>
          <w:lang w:val="en-US" w:eastAsia="el-GR"/>
        </w:rPr>
        <w:t>Clin. Invest</w:t>
      </w:r>
      <w:r w:rsidRPr="00963AAD">
        <w:rPr>
          <w:rFonts w:ascii="Arial" w:eastAsia="Times New Roman" w:hAnsi="Arial" w:cs="Arial"/>
          <w:lang w:val="en-US" w:eastAsia="el-GR"/>
        </w:rPr>
        <w:t xml:space="preserve">. </w:t>
      </w:r>
      <w:r w:rsidR="00FF3E34" w:rsidRPr="00963AAD">
        <w:rPr>
          <w:rFonts w:ascii="Arial" w:eastAsia="Times New Roman" w:hAnsi="Arial" w:cs="Arial"/>
          <w:lang w:val="en-US" w:eastAsia="el-GR"/>
        </w:rPr>
        <w:t>1995; 96:801</w:t>
      </w:r>
      <w:r w:rsidRPr="00963AAD">
        <w:rPr>
          <w:rFonts w:ascii="Arial" w:eastAsia="Times New Roman" w:hAnsi="Arial" w:cs="Arial"/>
          <w:lang w:val="en-US" w:eastAsia="el-GR"/>
        </w:rPr>
        <w:t>-810.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129. Qin KN, Rosenfield RL. Role of cytochrome P450c17 in polycystic ovary syndrome. Mol.Cell Endocrinol. </w:t>
      </w:r>
      <w:r w:rsidR="00FF3E34" w:rsidRPr="00963AAD">
        <w:rPr>
          <w:rFonts w:ascii="Arial" w:eastAsia="Times New Roman" w:hAnsi="Arial" w:cs="Arial"/>
          <w:lang w:val="en-US" w:eastAsia="el-GR"/>
        </w:rPr>
        <w:t>1998; 145:111</w:t>
      </w:r>
      <w:r w:rsidRPr="00963AAD">
        <w:rPr>
          <w:rFonts w:ascii="Arial" w:eastAsia="Times New Roman" w:hAnsi="Arial" w:cs="Arial"/>
          <w:lang w:val="en-US" w:eastAsia="el-GR"/>
        </w:rPr>
        <w:t>-121.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130. Li M, Youngren JF, Dunaif A, et al. Decreased Insulin Receptor (IR) Autophosphorylation in Fibroblasts from Patients with PCOS: Effects of Serine Kinase Inhibitors and IR Activators. </w:t>
      </w:r>
      <w:r w:rsidR="00FF3E34" w:rsidRPr="00963AAD">
        <w:rPr>
          <w:rFonts w:ascii="Arial" w:eastAsia="Times New Roman" w:hAnsi="Arial" w:cs="Arial"/>
          <w:lang w:val="en-US" w:eastAsia="el-GR"/>
        </w:rPr>
        <w:t>J. Clin.Endocrinol. Metab</w:t>
      </w:r>
      <w:r w:rsidRPr="00963AAD">
        <w:rPr>
          <w:rFonts w:ascii="Arial" w:eastAsia="Times New Roman" w:hAnsi="Arial" w:cs="Arial"/>
          <w:lang w:val="en-US" w:eastAsia="el-GR"/>
        </w:rPr>
        <w:t>.</w:t>
      </w:r>
      <w:r w:rsidR="00FF3E34" w:rsidRPr="00963AAD">
        <w:rPr>
          <w:rFonts w:ascii="Arial" w:eastAsia="Times New Roman" w:hAnsi="Arial" w:cs="Arial"/>
          <w:lang w:val="en-US" w:eastAsia="el-GR"/>
        </w:rPr>
        <w:t>2002. Sep.</w:t>
      </w:r>
      <w:r w:rsidRPr="00963AAD">
        <w:rPr>
          <w:rFonts w:ascii="Arial" w:eastAsia="Times New Roman" w:hAnsi="Arial" w:cs="Arial"/>
          <w:lang w:val="en-US" w:eastAsia="el-GR"/>
        </w:rPr>
        <w:t>;</w:t>
      </w:r>
      <w:r w:rsidR="00FF3E34" w:rsidRPr="00963AAD">
        <w:rPr>
          <w:rFonts w:ascii="Arial" w:eastAsia="Times New Roman" w:hAnsi="Arial" w:cs="Arial"/>
          <w:lang w:val="en-US" w:eastAsia="el-GR"/>
        </w:rPr>
        <w:t>87. (</w:t>
      </w:r>
      <w:r w:rsidRPr="00963AAD">
        <w:rPr>
          <w:rFonts w:ascii="Arial" w:eastAsia="Times New Roman" w:hAnsi="Arial" w:cs="Arial"/>
          <w:lang w:val="en-US" w:eastAsia="el-GR"/>
        </w:rPr>
        <w:t>9.):4088.-93. 87:4088-4093.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131. Dunaif A. Insulin resistance and the polycystic ovary syndrome: mechanism and implications for pathogenesis. Endocr.</w:t>
      </w:r>
      <w:r w:rsidR="00FF3E34">
        <w:rPr>
          <w:rFonts w:ascii="Arial" w:eastAsia="Times New Roman" w:hAnsi="Arial" w:cs="Arial"/>
          <w:lang w:val="en-US" w:eastAsia="el-GR"/>
        </w:rPr>
        <w:t xml:space="preserve"> </w:t>
      </w:r>
      <w:r w:rsidRPr="00963AAD">
        <w:rPr>
          <w:rFonts w:ascii="Arial" w:eastAsia="Times New Roman" w:hAnsi="Arial" w:cs="Arial"/>
          <w:lang w:val="en-US" w:eastAsia="el-GR"/>
        </w:rPr>
        <w:t>Rev. 1997;18:774-800.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132. Takayama S, White MF, Kahn CR. Phorbol ester-induced serine phosphorylation of the insulin receptor decreases its tyrosine kinase activity. J.Biol.Chem. 1988;263:3440-3447.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133. Chin JE, Dickens M, Tavare JM, Roth RA. Overexpression of protein kinase C isoenzymes alpha, beta I, gamma, and epsilon in cells overexpressing the insulin receptor. Effects on receptor phosphorylation and signaling. J.Biol.Chem. 1993;268:6338-6347.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134. Martens JW, Geller DH, Arlt W, et al. Enzymatic activities of P450c17 stably expressed in fibroblasts from patients with the polycystic ovary syndrome. </w:t>
      </w:r>
      <w:r w:rsidR="00FF3E34" w:rsidRPr="00963AAD">
        <w:rPr>
          <w:rFonts w:ascii="Arial" w:eastAsia="Times New Roman" w:hAnsi="Arial" w:cs="Arial"/>
          <w:lang w:val="en-US" w:eastAsia="el-GR"/>
        </w:rPr>
        <w:t>J. Clin.Endocrinol</w:t>
      </w:r>
      <w:r w:rsidRPr="00963AAD">
        <w:rPr>
          <w:rFonts w:ascii="Arial" w:eastAsia="Times New Roman" w:hAnsi="Arial" w:cs="Arial"/>
          <w:lang w:val="en-US" w:eastAsia="el-GR"/>
        </w:rPr>
        <w:t xml:space="preserve"> Metab 2000.Nov.;</w:t>
      </w:r>
      <w:r w:rsidR="00FF3E34" w:rsidRPr="00963AAD">
        <w:rPr>
          <w:rFonts w:ascii="Arial" w:eastAsia="Times New Roman" w:hAnsi="Arial" w:cs="Arial"/>
          <w:lang w:val="en-US" w:eastAsia="el-GR"/>
        </w:rPr>
        <w:t>85. (</w:t>
      </w:r>
      <w:r w:rsidRPr="00963AAD">
        <w:rPr>
          <w:rFonts w:ascii="Arial" w:eastAsia="Times New Roman" w:hAnsi="Arial" w:cs="Arial"/>
          <w:lang w:val="en-US" w:eastAsia="el-GR"/>
        </w:rPr>
        <w:t>11.):4338.-46. 85:4338-4346.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135. Auchus RJ. The regulation of human P450c17 </w:t>
      </w:r>
      <w:r w:rsidR="00FF3E34" w:rsidRPr="00963AAD">
        <w:rPr>
          <w:rFonts w:ascii="Arial" w:eastAsia="Times New Roman" w:hAnsi="Arial" w:cs="Arial"/>
          <w:lang w:val="en-US" w:eastAsia="el-GR"/>
        </w:rPr>
        <w:t>activity: rel</w:t>
      </w:r>
      <w:r w:rsidR="00FF3E34">
        <w:rPr>
          <w:rFonts w:ascii="Arial" w:eastAsia="Times New Roman" w:hAnsi="Arial" w:cs="Arial"/>
          <w:lang w:val="en-US" w:eastAsia="el-GR"/>
        </w:rPr>
        <w:t>a</w:t>
      </w:r>
      <w:r w:rsidR="00FF3E34" w:rsidRPr="00963AAD">
        <w:rPr>
          <w:rFonts w:ascii="Arial" w:eastAsia="Times New Roman" w:hAnsi="Arial" w:cs="Arial"/>
          <w:lang w:val="en-US" w:eastAsia="el-GR"/>
        </w:rPr>
        <w:t>tionship</w:t>
      </w:r>
      <w:r w:rsidRPr="00963AAD">
        <w:rPr>
          <w:rFonts w:ascii="Arial" w:eastAsia="Times New Roman" w:hAnsi="Arial" w:cs="Arial"/>
          <w:lang w:val="en-US" w:eastAsia="el-GR"/>
        </w:rPr>
        <w:t xml:space="preserve"> to premature adrenarche and the polycystic ovary syndrome. Trends Endocrinol Metab </w:t>
      </w:r>
      <w:r w:rsidR="00FF3E34" w:rsidRPr="00963AAD">
        <w:rPr>
          <w:rFonts w:ascii="Arial" w:eastAsia="Times New Roman" w:hAnsi="Arial" w:cs="Arial"/>
          <w:lang w:val="en-US" w:eastAsia="el-GR"/>
        </w:rPr>
        <w:t>1998; 9:47</w:t>
      </w:r>
      <w:r w:rsidRPr="00963AAD">
        <w:rPr>
          <w:rFonts w:ascii="Arial" w:eastAsia="Times New Roman" w:hAnsi="Arial" w:cs="Arial"/>
          <w:lang w:val="en-US" w:eastAsia="el-GR"/>
        </w:rPr>
        <w:t>-50.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136. Markopoulos MC, Rizos D, Valsamakis G, et al. Hyperandrogenism in women with polycystic ovary syndrome persists after menopause.  J Clin Endocrinol Metab. 2011 Mar;96(3):623-31.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137. Casson PR, et al.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supplementation augments ovarian stimulation in poor responders: a case series. Hum Reprod, 2000;15:2129-2132.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138. Barad and Gleicher. Effect of dehydroepiandrostenone on oocyte and embryo yields, embryo grade and cell numbers in IVF. Human Reproduction 2006 Nov.Vol. 21, Issue 11, Pp. 2845-2849.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139. Gleicher N., Ryan, E., Weghofer, A., et al (2009). "Miscarriage rates after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(DHEA) supplementation in women with diminished ovarian reserve: a case control study". Reproductive Biology and Endocrinology 2009, 7:108.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140. Barnhart KT, Freeman E, Grisso JA, et al. The effect of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supplementation to symptomatic perimenopausal women on serum endocrine profiles, lipid parameters, and health-related quality of life. J Clin Endocrinol Metab. 1999 Nov;84(11):3896-902.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141. Genazzani AR, Pluchino N. DHEA therapy in postmenopausal women: the need to move forward beyond the lack of evidence. Climacteric. 2010 Aug;13(4):314-6.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142. Davis SR, Panjari M, Stanczyk FZ. Clinical review: DHEA replacement for postmenopausal women. J Clin Endocrinol Metab. 2011 Jun;96(6):1642-53.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143. Genazzani AD, Lanzoni C, Genazzani AR. Might DHEA be considered a beneficial replacement therapy in the elderly? Drugs Aging. 2007;24(3):173-85.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144. Labrie Fernand. DHEA, important source of sex steroids in men and even more in women. L. Martini (Eds.) Progress in Brain Research, Vol. 182 (2010).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145. Panjari M, Davis SR. Vaginal DHEA to treat menopause related atrophy: A review of the evidence. Maturitas 2010 Clinical review: DHEA replacement for postmenopausal women.</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146. Saltzman E, Guay A.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therapy as female androgen replacement. Semin Reprod Med. 2006 Apr;24(2):97-105.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147. Buvat J. Androgen therapy with dehydroepiandrosterone. World J Urol. 2003 Nov;21(5):346-55.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148. Allolio B, Arlt W, Hahner S. DHEA: why, when, and how much--DHEA replacement in adrenal insufficiency. Ann Endocrinol (Paris). 2007 Sep;68(4):268-73.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149. Neary N, Nieman L. Adrenal insufficiency: etiology, diagnosis and treatment. Curr Opin Endocrinol Diabetes Obes. 2010 Jun;17(3):217-23.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150. Arlt, W, Callies, F., Van Vlijmen, J.C., et al. (1999)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replacement in women with adrenal insufficiency. New England Journal of Medicine, 341, 1013–1020.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151. Arlt, W, Callies, F., Koehler, I., et al. (2001)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 xml:space="preserve">supplementation in healthy men with an age-related decline of </w:t>
      </w:r>
      <w:r w:rsidR="00FF3E34">
        <w:rPr>
          <w:rFonts w:ascii="Arial" w:eastAsia="Times New Roman" w:hAnsi="Arial" w:cs="Arial"/>
          <w:lang w:val="en-US" w:eastAsia="el-GR"/>
        </w:rPr>
        <w:t>d</w:t>
      </w:r>
      <w:r w:rsidR="00FF3E34" w:rsidRPr="00FF3E34">
        <w:rPr>
          <w:rFonts w:ascii="Arial" w:eastAsia="Times New Roman" w:hAnsi="Arial" w:cs="Arial"/>
          <w:lang w:val="en-US" w:eastAsia="el-GR"/>
        </w:rPr>
        <w:t xml:space="preserve">ehydroepiandrosterone </w:t>
      </w:r>
      <w:r w:rsidRPr="00963AAD">
        <w:rPr>
          <w:rFonts w:ascii="Arial" w:eastAsia="Times New Roman" w:hAnsi="Arial" w:cs="Arial"/>
          <w:lang w:val="en-US" w:eastAsia="el-GR"/>
        </w:rPr>
        <w:t>secretion. Journal of Clinical Endocrinology and Metabolism, 86, 4686–4692.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152. Martina, V.; Benso, A.; Gigliardi, V. R. et al. (2006). "Short-term </w:t>
      </w:r>
      <w:r w:rsidR="00FF3E34" w:rsidRPr="00FF3E34">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treatment increases platelet cGMP production in elderly male subjects". Clin. Endocrinol. (Oxf.) 11 (March;64(3)): 260–4.</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153. Zang H, Davis SR. Androgen replacement therapy in androgen-deficient women with hypopituitarism. Drugs. 2008;68(15):2085-93. Review.</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154. Rice SP, Agarwal N, Bolusani H, et al. Effects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replacement on vascular function in primary and secondary adrenal insufficiency: a randomized crossover trial. J Clin Endocrinol Metab. 2009 Jun;94(6):1966-72.</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155. Baulieu EE, Thomas G, Legrain S, et al.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(DHEA), DHEA sulfate, and aging: contribution of the DHEAge Study to a sociobiomedical issue. Proc Natl Acad Sci U S A. 2000;97(8):4279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156. Morales AJ, Nolan JJ, Nelson JC, et al. Effects of replacement dose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in men and women of advancing age. J Clin Endocrinol Metab. 1994;78(6):1360.</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157. Labrie F, Diamond P, Cusan L, et al. Effect of 12-month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replacement therapy on bone, vagina, and endometrium in postmenopausal women. J Clin Endocrinol Metab. 1997;82(10):3498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158. Morales AJ, Haubrich RH, Hwang JY, et al. The effect of six months treatment with a 100 mg daily dose of </w:t>
      </w:r>
      <w:r w:rsidR="00F2337A">
        <w:rPr>
          <w:rFonts w:ascii="Arial" w:eastAsia="Times New Roman" w:hAnsi="Arial" w:cs="Arial"/>
          <w:lang w:val="en-US" w:eastAsia="el-GR"/>
        </w:rPr>
        <w:t>d</w:t>
      </w:r>
      <w:r w:rsidR="00F2337A" w:rsidRPr="00F2337A">
        <w:rPr>
          <w:rFonts w:ascii="Arial" w:eastAsia="Times New Roman" w:hAnsi="Arial" w:cs="Arial"/>
          <w:lang w:val="en-US" w:eastAsia="el-GR"/>
        </w:rPr>
        <w:t xml:space="preserve">ehydroepiandrosterone </w:t>
      </w:r>
      <w:r w:rsidRPr="00963AAD">
        <w:rPr>
          <w:rFonts w:ascii="Arial" w:eastAsia="Times New Roman" w:hAnsi="Arial" w:cs="Arial"/>
          <w:lang w:val="en-US" w:eastAsia="el-GR"/>
        </w:rPr>
        <w:t>(DHEA) on circulating sex steroids, body composition and muscle strength in age-advanced men and women. Clin Endocrinol (Oxf). 1998;49(4):421.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159. Flynn MA, Weaver-Osterholtz D, Sharpe-Timms KL, et al.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replacement in aging humans. J Clin Endocrinol Metab. 1999;84(5):1527.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160. Nair KS, Rizza RA, O'Brien P, et al. DHEA in elderly women and DHEA or testosterone in elderly men. N Engl J Med. 2006;355(16):1647.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161. Villareal DT, Holloszy JO. Effect of DHEA on abdominal fat and insulin action in elderly women and men: a randomized controlled trial. JAMA. 2004;292(18):2243.</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162. Jankowski CM, Gozansky WS, Schwartz RS, et al. Effects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 xml:space="preserve">replacement therapy on bone mineral density in older adults: a randomized, controlled trial. J Clin Endocrinol Metab. 2006;91(8):2986. </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163. Wierman ME, Arlt W, Basson R, et al. Androgen therapy in women: a reappraisal: an Endocrine Society clinical practice guideline. J Clin Endocrinol Metab. 2014;99(10):3489.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164. Bernardi F, Hartmann B, Casarosa E, et al. High levels of serum allopregnanolone in women with premature ovarian </w:t>
      </w:r>
      <w:r w:rsidR="00F2337A" w:rsidRPr="00963AAD">
        <w:rPr>
          <w:rFonts w:ascii="Arial" w:eastAsia="Times New Roman" w:hAnsi="Arial" w:cs="Arial"/>
          <w:lang w:val="en-US" w:eastAsia="el-GR"/>
        </w:rPr>
        <w:t>failure. Gynecol</w:t>
      </w:r>
      <w:r w:rsidRPr="00963AAD">
        <w:rPr>
          <w:rFonts w:ascii="Arial" w:eastAsia="Times New Roman" w:hAnsi="Arial" w:cs="Arial"/>
          <w:lang w:val="en-US" w:eastAsia="el-GR"/>
        </w:rPr>
        <w:t xml:space="preserve"> Endocrinol. 1998;12(5):339.</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165. Bachelot A, Meduri G, Massin N, et al. Ovarian steroidogenesis and serum androgen levels in patients with premature ovarian failure. J Clin Endocrinol Metab. 2005;90(4):2391.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166. Elias AN, Pandian MR, Rojas FJ. Serum levels of androstenedione, testosterone and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 xml:space="preserve">in patients with premature ovarian failure to age-matched menstruating </w:t>
      </w:r>
      <w:r w:rsidR="00F2337A" w:rsidRPr="00963AAD">
        <w:rPr>
          <w:rFonts w:ascii="Arial" w:eastAsia="Times New Roman" w:hAnsi="Arial" w:cs="Arial"/>
          <w:lang w:val="en-US" w:eastAsia="el-GR"/>
        </w:rPr>
        <w:t>controls. Gynecol</w:t>
      </w:r>
      <w:r w:rsidRPr="00963AAD">
        <w:rPr>
          <w:rFonts w:ascii="Arial" w:eastAsia="Times New Roman" w:hAnsi="Arial" w:cs="Arial"/>
          <w:lang w:val="en-US" w:eastAsia="el-GR"/>
        </w:rPr>
        <w:t xml:space="preserve"> Obstet Invest. 1997;43(1):47.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167. Chen CC, Parker CR Jr. Adrenal androgens and the immune system. Semin Reprod Med. 2004 Nov;22(4):369-77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168. Hechter, A. Grossman and R.T. Chatterton Jr (1887). "Relationship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and cortisol in disease". Medical Hypotheses 49 (1): 85–91.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169. Wolkowitz, O. M.; Reus, V. I.; Keebler, A. et al. (2006). "Double-blind treatment of major depression with dehydroepiandrosterone". Psychopharmacology (bo-controlled study) 188 (4): 541–551.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170. Young, E. A.; Haskett, R. F.; Grunhaus, L. et al (1994). "Increased evening activation of the hypothalamic–pituitary–adrenal axis in depressed patients". Archives of General Psychiatry 51 (9): 701–707.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171. Gallagher Peter </w:t>
      </w:r>
      <w:r w:rsidR="00F2337A" w:rsidRPr="00963AAD">
        <w:rPr>
          <w:rFonts w:ascii="Arial" w:eastAsia="Times New Roman" w:hAnsi="Arial" w:cs="Arial"/>
          <w:lang w:val="en-US" w:eastAsia="el-GR"/>
        </w:rPr>
        <w:t>BSc (</w:t>
      </w:r>
      <w:r w:rsidRPr="00963AAD">
        <w:rPr>
          <w:rFonts w:ascii="Arial" w:eastAsia="Times New Roman" w:hAnsi="Arial" w:cs="Arial"/>
          <w:lang w:val="en-US" w:eastAsia="el-GR"/>
        </w:rPr>
        <w:t xml:space="preserve">Hons) and Young Allan MB, ChB, MPhil, </w:t>
      </w:r>
      <w:r w:rsidR="00F2337A" w:rsidRPr="00963AAD">
        <w:rPr>
          <w:rFonts w:ascii="Arial" w:eastAsia="Times New Roman" w:hAnsi="Arial" w:cs="Arial"/>
          <w:lang w:val="en-US" w:eastAsia="el-GR"/>
        </w:rPr>
        <w:t>Ph.D.</w:t>
      </w:r>
      <w:r w:rsidRPr="00963AAD">
        <w:rPr>
          <w:rFonts w:ascii="Arial" w:eastAsia="Times New Roman" w:hAnsi="Arial" w:cs="Arial"/>
          <w:lang w:val="en-US" w:eastAsia="el-GR"/>
        </w:rPr>
        <w:t>, MRCPsych (2002). "Cortisol/DHEA Ratios in Depression". Neuropsychopharmacology 26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172. Grimley Evans J, Malouf R, Huppert F et al. </w:t>
      </w:r>
      <w:r w:rsidR="00341E4A" w:rsidRPr="00341E4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(DHEA) supplementation for cognitive function in healthy elderly people. Cochrane Database Syst Rev. 2006;</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173. Elraiyah T, Sonbol MB, Wang Z et al. Clinical review: The benefits and harms of systemic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(DHEA) in postmenopausal women with normal adrenal function: a systematic review and meta-analysis. J Clin Endocrinol Metab. 2014 Oct;99(10):3536-42.</w:t>
      </w:r>
    </w:p>
    <w:p w:rsidR="00F2337A"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174. Panjari M, Davis SR. DHEA for postmenopausal women: a review of the evidence Maturitas. 2010 Jun;66(2):172-9. </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175. Parasrampuria J, Schwartz K, Petesch R. Quality control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dietary supplement products. JAMA. 1998;280(18):1565.</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176. Thompson RD, Carlson M, Thompson RD et al. Liquid chromatographic determination of </w:t>
      </w:r>
      <w:r w:rsidR="00F2337A" w:rsidRPr="00F2337A">
        <w:rPr>
          <w:rFonts w:ascii="Arial" w:eastAsia="Times New Roman" w:hAnsi="Arial" w:cs="Arial"/>
          <w:lang w:val="en-US" w:eastAsia="el-GR"/>
        </w:rPr>
        <w:t xml:space="preserve">dehydroepiandrosterone </w:t>
      </w:r>
      <w:r w:rsidRPr="00963AAD">
        <w:rPr>
          <w:rFonts w:ascii="Arial" w:eastAsia="Times New Roman" w:hAnsi="Arial" w:cs="Arial"/>
          <w:lang w:val="en-US" w:eastAsia="el-GR"/>
        </w:rPr>
        <w:t xml:space="preserve">(DHEA) in dietary supplement </w:t>
      </w:r>
      <w:r w:rsidR="00F2337A" w:rsidRPr="00963AAD">
        <w:rPr>
          <w:rFonts w:ascii="Arial" w:eastAsia="Times New Roman" w:hAnsi="Arial" w:cs="Arial"/>
          <w:lang w:val="en-US" w:eastAsia="el-GR"/>
        </w:rPr>
        <w:t>products. J</w:t>
      </w:r>
      <w:r w:rsidRPr="00963AAD">
        <w:rPr>
          <w:rFonts w:ascii="Arial" w:eastAsia="Times New Roman" w:hAnsi="Arial" w:cs="Arial"/>
          <w:lang w:val="en-US" w:eastAsia="el-GR"/>
        </w:rPr>
        <w:t xml:space="preserve"> AOAC Int. 2000;83(4):847.</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177. Kasperk CH, Wakley GK, Hierl T et al. Gonadal and adrenal androgens are potent regulators of human bone cell metabolism in vitro. </w:t>
      </w:r>
      <w:r w:rsidR="00F2337A" w:rsidRPr="00963AAD">
        <w:rPr>
          <w:rFonts w:ascii="Arial" w:eastAsia="Times New Roman" w:hAnsi="Arial" w:cs="Arial"/>
          <w:lang w:val="en-US" w:eastAsia="el-GR"/>
        </w:rPr>
        <w:t>J. Bone</w:t>
      </w:r>
      <w:r w:rsidRPr="00963AAD">
        <w:rPr>
          <w:rFonts w:ascii="Arial" w:eastAsia="Times New Roman" w:hAnsi="Arial" w:cs="Arial"/>
          <w:lang w:val="en-US" w:eastAsia="el-GR"/>
        </w:rPr>
        <w:t xml:space="preserve"> </w:t>
      </w:r>
      <w:r w:rsidR="00F2337A" w:rsidRPr="00963AAD">
        <w:rPr>
          <w:rFonts w:ascii="Arial" w:eastAsia="Times New Roman" w:hAnsi="Arial" w:cs="Arial"/>
          <w:lang w:val="en-US" w:eastAsia="el-GR"/>
        </w:rPr>
        <w:t>Miner’s</w:t>
      </w:r>
      <w:r w:rsidRPr="00963AAD">
        <w:rPr>
          <w:rFonts w:ascii="Arial" w:eastAsia="Times New Roman" w:hAnsi="Arial" w:cs="Arial"/>
          <w:lang w:val="en-US" w:eastAsia="el-GR"/>
        </w:rPr>
        <w:t>. 1997;12:464-471</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 xml:space="preserve">178. Hofbauer LC, Hicok KC, Khosla S. Effects of gonadal and adrenal androgens in a novel androgen-responsive human osteoblastic cell line. </w:t>
      </w:r>
      <w:r w:rsidR="00F2337A" w:rsidRPr="00963AAD">
        <w:rPr>
          <w:rFonts w:ascii="Arial" w:eastAsia="Times New Roman" w:hAnsi="Arial" w:cs="Arial"/>
          <w:lang w:val="en-US" w:eastAsia="el-GR"/>
        </w:rPr>
        <w:t>J. Cell</w:t>
      </w:r>
      <w:r w:rsidRPr="00963AAD">
        <w:rPr>
          <w:rFonts w:ascii="Arial" w:eastAsia="Times New Roman" w:hAnsi="Arial" w:cs="Arial"/>
          <w:lang w:val="en-US" w:eastAsia="el-GR"/>
        </w:rPr>
        <w:t xml:space="preserve"> Biochem. </w:t>
      </w:r>
      <w:r w:rsidR="00F2337A" w:rsidRPr="00963AAD">
        <w:rPr>
          <w:rFonts w:ascii="Arial" w:eastAsia="Times New Roman" w:hAnsi="Arial" w:cs="Arial"/>
          <w:lang w:val="en-US" w:eastAsia="el-GR"/>
        </w:rPr>
        <w:t>1998; 71:96</w:t>
      </w:r>
      <w:r w:rsidRPr="00963AAD">
        <w:rPr>
          <w:rFonts w:ascii="Arial" w:eastAsia="Times New Roman" w:hAnsi="Arial" w:cs="Arial"/>
          <w:lang w:val="en-US" w:eastAsia="el-GR"/>
        </w:rPr>
        <w:t>-108.</w:t>
      </w:r>
    </w:p>
    <w:p w:rsidR="00F927E8" w:rsidRPr="00963AAD" w:rsidRDefault="00F927E8" w:rsidP="00B3503F">
      <w:pPr>
        <w:spacing w:after="0"/>
        <w:rPr>
          <w:rFonts w:ascii="Arial" w:eastAsia="Times New Roman" w:hAnsi="Arial" w:cs="Arial"/>
          <w:lang w:val="en-US" w:eastAsia="el-GR"/>
        </w:rPr>
      </w:pPr>
      <w:r w:rsidRPr="00963AAD">
        <w:rPr>
          <w:rFonts w:ascii="Arial" w:eastAsia="Times New Roman" w:hAnsi="Arial" w:cs="Arial"/>
          <w:lang w:val="en-US" w:eastAsia="el-GR"/>
        </w:rPr>
        <w:t>179. Leder BZ, Leblanc KM, Longcope C et al. Effects of oral androstenedione administration on serum testosterone and estradiol levels in postmenopausal women J Clin Endocrinol Metab. 2002;87(12):5449.</w:t>
      </w:r>
    </w:p>
    <w:p w:rsidR="00F927E8" w:rsidRPr="00366034" w:rsidRDefault="00F927E8" w:rsidP="00B3503F">
      <w:pPr>
        <w:spacing w:after="0"/>
        <w:rPr>
          <w:rFonts w:ascii="Arial" w:eastAsia="Times New Roman" w:hAnsi="Arial" w:cs="Arial"/>
          <w:lang w:val="en-US" w:eastAsia="el-GR"/>
        </w:rPr>
      </w:pPr>
    </w:p>
    <w:p w:rsidR="00EC2639" w:rsidRPr="00366034" w:rsidRDefault="00EC2639" w:rsidP="00B3503F">
      <w:pPr>
        <w:spacing w:after="0"/>
        <w:rPr>
          <w:rFonts w:ascii="Arial" w:eastAsia="Times New Roman" w:hAnsi="Arial" w:cs="Arial"/>
          <w:lang w:val="en-US" w:eastAsia="el-GR"/>
        </w:rPr>
      </w:pPr>
    </w:p>
    <w:p w:rsidR="004D7FCB" w:rsidRPr="00366034" w:rsidRDefault="004D7FCB" w:rsidP="00B3503F">
      <w:pPr>
        <w:spacing w:after="0"/>
        <w:rPr>
          <w:rFonts w:ascii="Arial" w:eastAsia="Times New Roman" w:hAnsi="Arial" w:cs="Arial"/>
          <w:lang w:val="en-US" w:eastAsia="el-GR"/>
        </w:rPr>
      </w:pPr>
      <w:r w:rsidRPr="00366034">
        <w:rPr>
          <w:rFonts w:ascii="Arial" w:eastAsia="Times New Roman" w:hAnsi="Arial" w:cs="Arial"/>
          <w:lang w:val="en-US" w:eastAsia="el-GR"/>
        </w:rPr>
        <w:br w:type="page"/>
      </w:r>
    </w:p>
    <w:sectPr w:rsidR="004D7FCB" w:rsidRPr="00366034" w:rsidSect="0037548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B2C" w:rsidRDefault="003E4B2C" w:rsidP="00AB1149">
      <w:pPr>
        <w:spacing w:after="0" w:line="240" w:lineRule="auto"/>
      </w:pPr>
      <w:r>
        <w:separator/>
      </w:r>
    </w:p>
  </w:endnote>
  <w:endnote w:type="continuationSeparator" w:id="0">
    <w:p w:rsidR="003E4B2C" w:rsidRDefault="003E4B2C" w:rsidP="00AB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149" w:rsidRDefault="00AB1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B2C" w:rsidRDefault="003E4B2C" w:rsidP="00AB1149">
      <w:pPr>
        <w:spacing w:after="0" w:line="240" w:lineRule="auto"/>
      </w:pPr>
      <w:r>
        <w:separator/>
      </w:r>
    </w:p>
  </w:footnote>
  <w:footnote w:type="continuationSeparator" w:id="0">
    <w:p w:rsidR="003E4B2C" w:rsidRDefault="003E4B2C" w:rsidP="00AB1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2C09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1220A8"/>
    <w:multiLevelType w:val="hybridMultilevel"/>
    <w:tmpl w:val="F27E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4B26C7"/>
    <w:multiLevelType w:val="hybridMultilevel"/>
    <w:tmpl w:val="BDD2D8F2"/>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D614267"/>
    <w:multiLevelType w:val="multilevel"/>
    <w:tmpl w:val="F564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FCB"/>
    <w:rsid w:val="00003509"/>
    <w:rsid w:val="000171FE"/>
    <w:rsid w:val="00020337"/>
    <w:rsid w:val="00027BAC"/>
    <w:rsid w:val="00034E7D"/>
    <w:rsid w:val="00040A78"/>
    <w:rsid w:val="00057DBE"/>
    <w:rsid w:val="0006398B"/>
    <w:rsid w:val="000660FB"/>
    <w:rsid w:val="00066985"/>
    <w:rsid w:val="00066D80"/>
    <w:rsid w:val="0007243A"/>
    <w:rsid w:val="00074561"/>
    <w:rsid w:val="00077C13"/>
    <w:rsid w:val="0008323F"/>
    <w:rsid w:val="00085CCB"/>
    <w:rsid w:val="00085EC3"/>
    <w:rsid w:val="00087356"/>
    <w:rsid w:val="0009050F"/>
    <w:rsid w:val="00091C14"/>
    <w:rsid w:val="000943DE"/>
    <w:rsid w:val="00096811"/>
    <w:rsid w:val="00097627"/>
    <w:rsid w:val="000A0F0A"/>
    <w:rsid w:val="000A3901"/>
    <w:rsid w:val="000A6281"/>
    <w:rsid w:val="000B5B20"/>
    <w:rsid w:val="000C2BCA"/>
    <w:rsid w:val="000E428F"/>
    <w:rsid w:val="000E45AB"/>
    <w:rsid w:val="000E5514"/>
    <w:rsid w:val="000F038E"/>
    <w:rsid w:val="000F2A91"/>
    <w:rsid w:val="000F669F"/>
    <w:rsid w:val="001028DA"/>
    <w:rsid w:val="001071DA"/>
    <w:rsid w:val="00112EC0"/>
    <w:rsid w:val="0012633E"/>
    <w:rsid w:val="00134144"/>
    <w:rsid w:val="00134263"/>
    <w:rsid w:val="00135782"/>
    <w:rsid w:val="00140C80"/>
    <w:rsid w:val="00143AB9"/>
    <w:rsid w:val="00166645"/>
    <w:rsid w:val="00167B50"/>
    <w:rsid w:val="00175942"/>
    <w:rsid w:val="001772F8"/>
    <w:rsid w:val="00177374"/>
    <w:rsid w:val="001811AB"/>
    <w:rsid w:val="00182FF3"/>
    <w:rsid w:val="00183FBB"/>
    <w:rsid w:val="001A177B"/>
    <w:rsid w:val="001A363B"/>
    <w:rsid w:val="001A5A5E"/>
    <w:rsid w:val="001B2639"/>
    <w:rsid w:val="001D0125"/>
    <w:rsid w:val="001D300B"/>
    <w:rsid w:val="001D3315"/>
    <w:rsid w:val="001D66CD"/>
    <w:rsid w:val="001E1112"/>
    <w:rsid w:val="001E3581"/>
    <w:rsid w:val="001F0CE3"/>
    <w:rsid w:val="00204427"/>
    <w:rsid w:val="0020621A"/>
    <w:rsid w:val="002128B2"/>
    <w:rsid w:val="00233939"/>
    <w:rsid w:val="002413B9"/>
    <w:rsid w:val="0024424F"/>
    <w:rsid w:val="00245958"/>
    <w:rsid w:val="002504C5"/>
    <w:rsid w:val="00251933"/>
    <w:rsid w:val="00253DB9"/>
    <w:rsid w:val="0026043A"/>
    <w:rsid w:val="002609FC"/>
    <w:rsid w:val="002621F3"/>
    <w:rsid w:val="00267906"/>
    <w:rsid w:val="00270083"/>
    <w:rsid w:val="0027290A"/>
    <w:rsid w:val="00273484"/>
    <w:rsid w:val="00275A24"/>
    <w:rsid w:val="002829B2"/>
    <w:rsid w:val="00284DDA"/>
    <w:rsid w:val="00287940"/>
    <w:rsid w:val="002930A4"/>
    <w:rsid w:val="002B60AE"/>
    <w:rsid w:val="002C00A6"/>
    <w:rsid w:val="002C596A"/>
    <w:rsid w:val="002C7EFD"/>
    <w:rsid w:val="002D1AFB"/>
    <w:rsid w:val="002D67D3"/>
    <w:rsid w:val="002D69F2"/>
    <w:rsid w:val="002E025D"/>
    <w:rsid w:val="002E2AC3"/>
    <w:rsid w:val="002E42D5"/>
    <w:rsid w:val="002F51D4"/>
    <w:rsid w:val="002F6DFB"/>
    <w:rsid w:val="00300154"/>
    <w:rsid w:val="00303387"/>
    <w:rsid w:val="003038CE"/>
    <w:rsid w:val="00306D36"/>
    <w:rsid w:val="003103A7"/>
    <w:rsid w:val="00314F36"/>
    <w:rsid w:val="00323A8D"/>
    <w:rsid w:val="00324822"/>
    <w:rsid w:val="00327998"/>
    <w:rsid w:val="00331DD8"/>
    <w:rsid w:val="00332EA2"/>
    <w:rsid w:val="003356F8"/>
    <w:rsid w:val="00335AB2"/>
    <w:rsid w:val="00341E4A"/>
    <w:rsid w:val="00343842"/>
    <w:rsid w:val="00350CBC"/>
    <w:rsid w:val="003635D3"/>
    <w:rsid w:val="00366034"/>
    <w:rsid w:val="00367352"/>
    <w:rsid w:val="003724AF"/>
    <w:rsid w:val="00375483"/>
    <w:rsid w:val="00380A6E"/>
    <w:rsid w:val="00382376"/>
    <w:rsid w:val="003832EF"/>
    <w:rsid w:val="0038519E"/>
    <w:rsid w:val="00390CA4"/>
    <w:rsid w:val="003935FB"/>
    <w:rsid w:val="003950E2"/>
    <w:rsid w:val="003A42E1"/>
    <w:rsid w:val="003A55CA"/>
    <w:rsid w:val="003B1CCE"/>
    <w:rsid w:val="003C3CA6"/>
    <w:rsid w:val="003C7FA8"/>
    <w:rsid w:val="003D180D"/>
    <w:rsid w:val="003D39CF"/>
    <w:rsid w:val="003E229B"/>
    <w:rsid w:val="003E2BC1"/>
    <w:rsid w:val="003E3853"/>
    <w:rsid w:val="003E3BA2"/>
    <w:rsid w:val="003E4B2C"/>
    <w:rsid w:val="003E68C0"/>
    <w:rsid w:val="003F2013"/>
    <w:rsid w:val="00415B6C"/>
    <w:rsid w:val="00417CC8"/>
    <w:rsid w:val="004202DD"/>
    <w:rsid w:val="004208C1"/>
    <w:rsid w:val="00421008"/>
    <w:rsid w:val="00426F21"/>
    <w:rsid w:val="0043270E"/>
    <w:rsid w:val="004343ED"/>
    <w:rsid w:val="00443698"/>
    <w:rsid w:val="004458C1"/>
    <w:rsid w:val="004507BF"/>
    <w:rsid w:val="00450FBC"/>
    <w:rsid w:val="00451BB2"/>
    <w:rsid w:val="00455D26"/>
    <w:rsid w:val="00456DE5"/>
    <w:rsid w:val="00457726"/>
    <w:rsid w:val="00460401"/>
    <w:rsid w:val="0046645D"/>
    <w:rsid w:val="0047180C"/>
    <w:rsid w:val="00471EC5"/>
    <w:rsid w:val="00473D96"/>
    <w:rsid w:val="00475C03"/>
    <w:rsid w:val="00476FEF"/>
    <w:rsid w:val="00490B7F"/>
    <w:rsid w:val="00490D83"/>
    <w:rsid w:val="00492CE8"/>
    <w:rsid w:val="00497782"/>
    <w:rsid w:val="004B11A9"/>
    <w:rsid w:val="004B12E2"/>
    <w:rsid w:val="004B1E5F"/>
    <w:rsid w:val="004B2BAF"/>
    <w:rsid w:val="004B3598"/>
    <w:rsid w:val="004D6E75"/>
    <w:rsid w:val="004D7FCB"/>
    <w:rsid w:val="004E1A0E"/>
    <w:rsid w:val="004F37C9"/>
    <w:rsid w:val="004F4D8C"/>
    <w:rsid w:val="004F6518"/>
    <w:rsid w:val="004F6A6A"/>
    <w:rsid w:val="004F7FBE"/>
    <w:rsid w:val="0050020A"/>
    <w:rsid w:val="00500EAC"/>
    <w:rsid w:val="00500F07"/>
    <w:rsid w:val="00501DB3"/>
    <w:rsid w:val="00511A83"/>
    <w:rsid w:val="00513A69"/>
    <w:rsid w:val="005302FD"/>
    <w:rsid w:val="005362EF"/>
    <w:rsid w:val="00536B15"/>
    <w:rsid w:val="00545A4C"/>
    <w:rsid w:val="005479E9"/>
    <w:rsid w:val="005522B1"/>
    <w:rsid w:val="00555338"/>
    <w:rsid w:val="0056048E"/>
    <w:rsid w:val="005617AF"/>
    <w:rsid w:val="00561CBE"/>
    <w:rsid w:val="00571A68"/>
    <w:rsid w:val="0057684A"/>
    <w:rsid w:val="00576D5B"/>
    <w:rsid w:val="00580098"/>
    <w:rsid w:val="00584BF4"/>
    <w:rsid w:val="005965B7"/>
    <w:rsid w:val="005A50D9"/>
    <w:rsid w:val="005A71CC"/>
    <w:rsid w:val="005B0E0A"/>
    <w:rsid w:val="005B4D6C"/>
    <w:rsid w:val="005C1255"/>
    <w:rsid w:val="005C3010"/>
    <w:rsid w:val="005C4F60"/>
    <w:rsid w:val="005C55CE"/>
    <w:rsid w:val="005D0047"/>
    <w:rsid w:val="005D041D"/>
    <w:rsid w:val="005D164F"/>
    <w:rsid w:val="005D2AB6"/>
    <w:rsid w:val="005D3825"/>
    <w:rsid w:val="005D391B"/>
    <w:rsid w:val="005D41E6"/>
    <w:rsid w:val="005E0AB6"/>
    <w:rsid w:val="005E25DD"/>
    <w:rsid w:val="005E2AA7"/>
    <w:rsid w:val="005E7EE4"/>
    <w:rsid w:val="005F1463"/>
    <w:rsid w:val="005F1A94"/>
    <w:rsid w:val="005F687F"/>
    <w:rsid w:val="00600B5A"/>
    <w:rsid w:val="00606976"/>
    <w:rsid w:val="00622F0E"/>
    <w:rsid w:val="006242C8"/>
    <w:rsid w:val="006252C5"/>
    <w:rsid w:val="006255D4"/>
    <w:rsid w:val="00631583"/>
    <w:rsid w:val="0063188F"/>
    <w:rsid w:val="00635F39"/>
    <w:rsid w:val="00653429"/>
    <w:rsid w:val="00656E12"/>
    <w:rsid w:val="006611A3"/>
    <w:rsid w:val="00664978"/>
    <w:rsid w:val="0066727B"/>
    <w:rsid w:val="006679B0"/>
    <w:rsid w:val="006722C1"/>
    <w:rsid w:val="00672D6C"/>
    <w:rsid w:val="00696DE0"/>
    <w:rsid w:val="006974F4"/>
    <w:rsid w:val="006B0A4F"/>
    <w:rsid w:val="006B1D6E"/>
    <w:rsid w:val="006B6106"/>
    <w:rsid w:val="006C061B"/>
    <w:rsid w:val="006C12C8"/>
    <w:rsid w:val="006C6C36"/>
    <w:rsid w:val="006C7223"/>
    <w:rsid w:val="006D0F77"/>
    <w:rsid w:val="006E4710"/>
    <w:rsid w:val="006F2808"/>
    <w:rsid w:val="006F2CF0"/>
    <w:rsid w:val="006F3765"/>
    <w:rsid w:val="006F622E"/>
    <w:rsid w:val="006F729A"/>
    <w:rsid w:val="00704BB5"/>
    <w:rsid w:val="007134EF"/>
    <w:rsid w:val="00720E89"/>
    <w:rsid w:val="00730680"/>
    <w:rsid w:val="0073280B"/>
    <w:rsid w:val="00741449"/>
    <w:rsid w:val="00746F50"/>
    <w:rsid w:val="00750683"/>
    <w:rsid w:val="00751EDE"/>
    <w:rsid w:val="00765793"/>
    <w:rsid w:val="00767E3D"/>
    <w:rsid w:val="00772417"/>
    <w:rsid w:val="00776956"/>
    <w:rsid w:val="00777B39"/>
    <w:rsid w:val="00781B07"/>
    <w:rsid w:val="007831B1"/>
    <w:rsid w:val="007844C2"/>
    <w:rsid w:val="007976B8"/>
    <w:rsid w:val="007A4884"/>
    <w:rsid w:val="007A55A3"/>
    <w:rsid w:val="007A57CA"/>
    <w:rsid w:val="007A5ADE"/>
    <w:rsid w:val="007D215E"/>
    <w:rsid w:val="007D22DB"/>
    <w:rsid w:val="007D3077"/>
    <w:rsid w:val="007E56C4"/>
    <w:rsid w:val="007E6BF2"/>
    <w:rsid w:val="007E7B54"/>
    <w:rsid w:val="007F3570"/>
    <w:rsid w:val="007F7C83"/>
    <w:rsid w:val="007F7D83"/>
    <w:rsid w:val="008007CD"/>
    <w:rsid w:val="008028E1"/>
    <w:rsid w:val="008031E2"/>
    <w:rsid w:val="00806E3D"/>
    <w:rsid w:val="008150AD"/>
    <w:rsid w:val="0082050F"/>
    <w:rsid w:val="00821F00"/>
    <w:rsid w:val="00826644"/>
    <w:rsid w:val="00833A1F"/>
    <w:rsid w:val="0084194C"/>
    <w:rsid w:val="00844081"/>
    <w:rsid w:val="00852A3C"/>
    <w:rsid w:val="00855DC8"/>
    <w:rsid w:val="00863080"/>
    <w:rsid w:val="00865497"/>
    <w:rsid w:val="008658A4"/>
    <w:rsid w:val="0087199A"/>
    <w:rsid w:val="00874AD3"/>
    <w:rsid w:val="00874E70"/>
    <w:rsid w:val="00877B32"/>
    <w:rsid w:val="00883CAC"/>
    <w:rsid w:val="00885BD5"/>
    <w:rsid w:val="00892184"/>
    <w:rsid w:val="008928A7"/>
    <w:rsid w:val="008940DA"/>
    <w:rsid w:val="00895611"/>
    <w:rsid w:val="00897E5F"/>
    <w:rsid w:val="008A7962"/>
    <w:rsid w:val="008C2BEB"/>
    <w:rsid w:val="008C766F"/>
    <w:rsid w:val="008D2E5A"/>
    <w:rsid w:val="008D53C1"/>
    <w:rsid w:val="008D642F"/>
    <w:rsid w:val="008D7F0B"/>
    <w:rsid w:val="008E5158"/>
    <w:rsid w:val="008E539C"/>
    <w:rsid w:val="008F183E"/>
    <w:rsid w:val="008F4921"/>
    <w:rsid w:val="0090178E"/>
    <w:rsid w:val="00902EE5"/>
    <w:rsid w:val="009115AD"/>
    <w:rsid w:val="00917E13"/>
    <w:rsid w:val="00920BC5"/>
    <w:rsid w:val="009214C3"/>
    <w:rsid w:val="00922211"/>
    <w:rsid w:val="00924433"/>
    <w:rsid w:val="00925E9D"/>
    <w:rsid w:val="00930E5C"/>
    <w:rsid w:val="00933D3C"/>
    <w:rsid w:val="0093665F"/>
    <w:rsid w:val="00940C44"/>
    <w:rsid w:val="00941C5C"/>
    <w:rsid w:val="00952204"/>
    <w:rsid w:val="00952B48"/>
    <w:rsid w:val="00963AAD"/>
    <w:rsid w:val="00970318"/>
    <w:rsid w:val="00985DB2"/>
    <w:rsid w:val="009917A3"/>
    <w:rsid w:val="009939A5"/>
    <w:rsid w:val="00996528"/>
    <w:rsid w:val="009A1395"/>
    <w:rsid w:val="009A20C7"/>
    <w:rsid w:val="009A365E"/>
    <w:rsid w:val="009B6618"/>
    <w:rsid w:val="009C1268"/>
    <w:rsid w:val="009C1D08"/>
    <w:rsid w:val="009C24E2"/>
    <w:rsid w:val="009C436D"/>
    <w:rsid w:val="009D1E22"/>
    <w:rsid w:val="009D6805"/>
    <w:rsid w:val="009D7065"/>
    <w:rsid w:val="009D7311"/>
    <w:rsid w:val="009E09CD"/>
    <w:rsid w:val="009E24C5"/>
    <w:rsid w:val="009E5A88"/>
    <w:rsid w:val="009F0ED1"/>
    <w:rsid w:val="009F3162"/>
    <w:rsid w:val="009F33B3"/>
    <w:rsid w:val="00A01E21"/>
    <w:rsid w:val="00A01F49"/>
    <w:rsid w:val="00A03455"/>
    <w:rsid w:val="00A04C20"/>
    <w:rsid w:val="00A04CBB"/>
    <w:rsid w:val="00A1315A"/>
    <w:rsid w:val="00A13CA2"/>
    <w:rsid w:val="00A15B6F"/>
    <w:rsid w:val="00A2202D"/>
    <w:rsid w:val="00A239B1"/>
    <w:rsid w:val="00A2531C"/>
    <w:rsid w:val="00A32032"/>
    <w:rsid w:val="00A364AA"/>
    <w:rsid w:val="00A53B02"/>
    <w:rsid w:val="00A602B1"/>
    <w:rsid w:val="00A6648A"/>
    <w:rsid w:val="00A73D06"/>
    <w:rsid w:val="00A74E08"/>
    <w:rsid w:val="00A767ED"/>
    <w:rsid w:val="00A81EB6"/>
    <w:rsid w:val="00A85735"/>
    <w:rsid w:val="00A8647B"/>
    <w:rsid w:val="00A87C8B"/>
    <w:rsid w:val="00A92A9D"/>
    <w:rsid w:val="00A9478D"/>
    <w:rsid w:val="00AA08FC"/>
    <w:rsid w:val="00AA3189"/>
    <w:rsid w:val="00AA6D20"/>
    <w:rsid w:val="00AB1149"/>
    <w:rsid w:val="00AB1BAE"/>
    <w:rsid w:val="00AB7D70"/>
    <w:rsid w:val="00AC0353"/>
    <w:rsid w:val="00AC0FFF"/>
    <w:rsid w:val="00AC7B5A"/>
    <w:rsid w:val="00AD5C5B"/>
    <w:rsid w:val="00AD631C"/>
    <w:rsid w:val="00AE03FD"/>
    <w:rsid w:val="00AE2BF6"/>
    <w:rsid w:val="00AE34E6"/>
    <w:rsid w:val="00AE3A2F"/>
    <w:rsid w:val="00AE4C9E"/>
    <w:rsid w:val="00AF413A"/>
    <w:rsid w:val="00AF57F5"/>
    <w:rsid w:val="00B000D6"/>
    <w:rsid w:val="00B02105"/>
    <w:rsid w:val="00B1644F"/>
    <w:rsid w:val="00B24C51"/>
    <w:rsid w:val="00B25BF5"/>
    <w:rsid w:val="00B301CF"/>
    <w:rsid w:val="00B3503F"/>
    <w:rsid w:val="00B365FE"/>
    <w:rsid w:val="00B41EF2"/>
    <w:rsid w:val="00B47DD0"/>
    <w:rsid w:val="00B526EB"/>
    <w:rsid w:val="00B5393E"/>
    <w:rsid w:val="00B57F85"/>
    <w:rsid w:val="00B743E2"/>
    <w:rsid w:val="00B74E38"/>
    <w:rsid w:val="00B81298"/>
    <w:rsid w:val="00B81A23"/>
    <w:rsid w:val="00B876E4"/>
    <w:rsid w:val="00B94047"/>
    <w:rsid w:val="00BA2314"/>
    <w:rsid w:val="00BA3158"/>
    <w:rsid w:val="00BA70D5"/>
    <w:rsid w:val="00BB2D94"/>
    <w:rsid w:val="00BB71CD"/>
    <w:rsid w:val="00BC4B9B"/>
    <w:rsid w:val="00BC56BF"/>
    <w:rsid w:val="00BD1B15"/>
    <w:rsid w:val="00BE741D"/>
    <w:rsid w:val="00BF02A9"/>
    <w:rsid w:val="00BF26D3"/>
    <w:rsid w:val="00C013E6"/>
    <w:rsid w:val="00C0598A"/>
    <w:rsid w:val="00C06786"/>
    <w:rsid w:val="00C07DF4"/>
    <w:rsid w:val="00C11C10"/>
    <w:rsid w:val="00C20374"/>
    <w:rsid w:val="00C2546D"/>
    <w:rsid w:val="00C31468"/>
    <w:rsid w:val="00C41252"/>
    <w:rsid w:val="00C51161"/>
    <w:rsid w:val="00C523B2"/>
    <w:rsid w:val="00C57AC3"/>
    <w:rsid w:val="00C60437"/>
    <w:rsid w:val="00C60698"/>
    <w:rsid w:val="00C61457"/>
    <w:rsid w:val="00C654C4"/>
    <w:rsid w:val="00C65776"/>
    <w:rsid w:val="00C6672B"/>
    <w:rsid w:val="00C66D7C"/>
    <w:rsid w:val="00C701F1"/>
    <w:rsid w:val="00C70A19"/>
    <w:rsid w:val="00C80BD0"/>
    <w:rsid w:val="00C87DBD"/>
    <w:rsid w:val="00C963C8"/>
    <w:rsid w:val="00C96474"/>
    <w:rsid w:val="00C97831"/>
    <w:rsid w:val="00CA2F31"/>
    <w:rsid w:val="00CA4E2F"/>
    <w:rsid w:val="00CC461F"/>
    <w:rsid w:val="00CE69BA"/>
    <w:rsid w:val="00CE7BE0"/>
    <w:rsid w:val="00CF1D21"/>
    <w:rsid w:val="00CF6E1B"/>
    <w:rsid w:val="00D041F6"/>
    <w:rsid w:val="00D07C27"/>
    <w:rsid w:val="00D108B4"/>
    <w:rsid w:val="00D156B2"/>
    <w:rsid w:val="00D1619A"/>
    <w:rsid w:val="00D2426D"/>
    <w:rsid w:val="00D3045B"/>
    <w:rsid w:val="00D364FB"/>
    <w:rsid w:val="00D41411"/>
    <w:rsid w:val="00D41E1F"/>
    <w:rsid w:val="00D4401A"/>
    <w:rsid w:val="00D44D7B"/>
    <w:rsid w:val="00D512E6"/>
    <w:rsid w:val="00D5614B"/>
    <w:rsid w:val="00D5615A"/>
    <w:rsid w:val="00D62856"/>
    <w:rsid w:val="00D66693"/>
    <w:rsid w:val="00D67BD0"/>
    <w:rsid w:val="00D81F11"/>
    <w:rsid w:val="00D82DFE"/>
    <w:rsid w:val="00D83BF6"/>
    <w:rsid w:val="00D85039"/>
    <w:rsid w:val="00D918DD"/>
    <w:rsid w:val="00DA1731"/>
    <w:rsid w:val="00DB00E0"/>
    <w:rsid w:val="00DB02F2"/>
    <w:rsid w:val="00DB359D"/>
    <w:rsid w:val="00DB489E"/>
    <w:rsid w:val="00DB64DB"/>
    <w:rsid w:val="00DB7FDE"/>
    <w:rsid w:val="00DD03F2"/>
    <w:rsid w:val="00DE5476"/>
    <w:rsid w:val="00DE6D22"/>
    <w:rsid w:val="00DF2747"/>
    <w:rsid w:val="00DF6E77"/>
    <w:rsid w:val="00E204B8"/>
    <w:rsid w:val="00E20A53"/>
    <w:rsid w:val="00E24114"/>
    <w:rsid w:val="00E31F67"/>
    <w:rsid w:val="00E3335B"/>
    <w:rsid w:val="00E43F39"/>
    <w:rsid w:val="00E4666B"/>
    <w:rsid w:val="00E51253"/>
    <w:rsid w:val="00E568E2"/>
    <w:rsid w:val="00E57355"/>
    <w:rsid w:val="00E67F11"/>
    <w:rsid w:val="00E93B35"/>
    <w:rsid w:val="00E93D97"/>
    <w:rsid w:val="00E94C96"/>
    <w:rsid w:val="00EA36E2"/>
    <w:rsid w:val="00EA374D"/>
    <w:rsid w:val="00EA3991"/>
    <w:rsid w:val="00EA434E"/>
    <w:rsid w:val="00EB1482"/>
    <w:rsid w:val="00EB3BCA"/>
    <w:rsid w:val="00EB5FF5"/>
    <w:rsid w:val="00EB774F"/>
    <w:rsid w:val="00EC11DE"/>
    <w:rsid w:val="00EC166E"/>
    <w:rsid w:val="00EC2639"/>
    <w:rsid w:val="00EC7EC0"/>
    <w:rsid w:val="00ED4ED7"/>
    <w:rsid w:val="00EE18D4"/>
    <w:rsid w:val="00EE7A23"/>
    <w:rsid w:val="00F0317B"/>
    <w:rsid w:val="00F03EAF"/>
    <w:rsid w:val="00F070B3"/>
    <w:rsid w:val="00F1339E"/>
    <w:rsid w:val="00F2270B"/>
    <w:rsid w:val="00F2337A"/>
    <w:rsid w:val="00F268AE"/>
    <w:rsid w:val="00F26BF5"/>
    <w:rsid w:val="00F3292E"/>
    <w:rsid w:val="00F35E0B"/>
    <w:rsid w:val="00F367B8"/>
    <w:rsid w:val="00F37A5D"/>
    <w:rsid w:val="00F414B1"/>
    <w:rsid w:val="00F428BD"/>
    <w:rsid w:val="00F42C6E"/>
    <w:rsid w:val="00F453DE"/>
    <w:rsid w:val="00F476C7"/>
    <w:rsid w:val="00F51E95"/>
    <w:rsid w:val="00F52B52"/>
    <w:rsid w:val="00F61522"/>
    <w:rsid w:val="00F627F9"/>
    <w:rsid w:val="00F62842"/>
    <w:rsid w:val="00F67513"/>
    <w:rsid w:val="00F71426"/>
    <w:rsid w:val="00F72BB7"/>
    <w:rsid w:val="00F905AB"/>
    <w:rsid w:val="00F91E01"/>
    <w:rsid w:val="00F927E8"/>
    <w:rsid w:val="00FA1023"/>
    <w:rsid w:val="00FA3779"/>
    <w:rsid w:val="00FA5CC9"/>
    <w:rsid w:val="00FA6EC0"/>
    <w:rsid w:val="00FB1966"/>
    <w:rsid w:val="00FB7D0E"/>
    <w:rsid w:val="00FD3116"/>
    <w:rsid w:val="00FD59C3"/>
    <w:rsid w:val="00FD7353"/>
    <w:rsid w:val="00FE456E"/>
    <w:rsid w:val="00FE6FFB"/>
    <w:rsid w:val="00FF23CB"/>
    <w:rsid w:val="00FF3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00"/>
  <w15:chartTrackingRefBased/>
  <w15:docId w15:val="{E5464391-4AC8-0147-B788-575790F9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FCB"/>
    <w:pPr>
      <w:spacing w:after="200" w:line="276" w:lineRule="auto"/>
    </w:pPr>
    <w:rPr>
      <w:sz w:val="22"/>
      <w:szCs w:val="22"/>
      <w:lang w:val="el-G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7FCB"/>
    <w:pPr>
      <w:spacing w:before="100" w:beforeAutospacing="1" w:after="100" w:afterAutospacing="1" w:line="240" w:lineRule="auto"/>
    </w:pPr>
    <w:rPr>
      <w:rFonts w:ascii="Times New Roman" w:eastAsia="Times New Roman" w:hAnsi="Times New Roman"/>
      <w:sz w:val="24"/>
      <w:szCs w:val="24"/>
      <w:lang w:eastAsia="el-GR"/>
    </w:rPr>
  </w:style>
  <w:style w:type="paragraph" w:styleId="BalloonText">
    <w:name w:val="Balloon Text"/>
    <w:basedOn w:val="Normal"/>
    <w:link w:val="BalloonTextChar"/>
    <w:uiPriority w:val="99"/>
    <w:semiHidden/>
    <w:unhideWhenUsed/>
    <w:rsid w:val="004D7FCB"/>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4D7FCB"/>
    <w:rPr>
      <w:rFonts w:ascii="Tahoma" w:eastAsia="Calibri" w:hAnsi="Tahoma" w:cs="Tahoma"/>
      <w:sz w:val="16"/>
      <w:szCs w:val="16"/>
      <w:lang w:val="el-GR"/>
    </w:rPr>
  </w:style>
  <w:style w:type="paragraph" w:styleId="ColorfulList-Accent1">
    <w:name w:val="Colorful List Accent 1"/>
    <w:basedOn w:val="Normal"/>
    <w:uiPriority w:val="34"/>
    <w:qFormat/>
    <w:rsid w:val="007134EF"/>
    <w:pPr>
      <w:ind w:left="720"/>
      <w:contextualSpacing/>
    </w:pPr>
  </w:style>
  <w:style w:type="paragraph" w:styleId="Header">
    <w:name w:val="header"/>
    <w:basedOn w:val="Normal"/>
    <w:link w:val="HeaderChar"/>
    <w:uiPriority w:val="99"/>
    <w:unhideWhenUsed/>
    <w:rsid w:val="00AB1149"/>
    <w:pPr>
      <w:tabs>
        <w:tab w:val="center" w:pos="4153"/>
        <w:tab w:val="right" w:pos="8306"/>
      </w:tabs>
    </w:pPr>
    <w:rPr>
      <w:lang w:val="x-none"/>
    </w:rPr>
  </w:style>
  <w:style w:type="character" w:customStyle="1" w:styleId="HeaderChar">
    <w:name w:val="Header Char"/>
    <w:link w:val="Header"/>
    <w:uiPriority w:val="99"/>
    <w:rsid w:val="00AB1149"/>
    <w:rPr>
      <w:sz w:val="22"/>
      <w:szCs w:val="22"/>
      <w:lang w:eastAsia="en-US"/>
    </w:rPr>
  </w:style>
  <w:style w:type="paragraph" w:styleId="Footer">
    <w:name w:val="footer"/>
    <w:basedOn w:val="Normal"/>
    <w:link w:val="FooterChar"/>
    <w:uiPriority w:val="99"/>
    <w:unhideWhenUsed/>
    <w:rsid w:val="00AB1149"/>
    <w:pPr>
      <w:tabs>
        <w:tab w:val="center" w:pos="4153"/>
        <w:tab w:val="right" w:pos="8306"/>
      </w:tabs>
    </w:pPr>
    <w:rPr>
      <w:lang w:val="x-none"/>
    </w:rPr>
  </w:style>
  <w:style w:type="character" w:customStyle="1" w:styleId="FooterChar">
    <w:name w:val="Footer Char"/>
    <w:link w:val="Footer"/>
    <w:uiPriority w:val="99"/>
    <w:rsid w:val="00AB1149"/>
    <w:rPr>
      <w:sz w:val="22"/>
      <w:szCs w:val="22"/>
      <w:lang w:eastAsia="en-US"/>
    </w:rPr>
  </w:style>
  <w:style w:type="character" w:styleId="Hyperlink">
    <w:name w:val="Hyperlink"/>
    <w:uiPriority w:val="99"/>
    <w:semiHidden/>
    <w:unhideWhenUsed/>
    <w:rsid w:val="00A74E08"/>
    <w:rPr>
      <w:color w:val="0000FF"/>
      <w:u w:val="single"/>
    </w:rPr>
  </w:style>
  <w:style w:type="character" w:styleId="Emphasis">
    <w:name w:val="Emphasis"/>
    <w:uiPriority w:val="20"/>
    <w:qFormat/>
    <w:rsid w:val="00A74E08"/>
    <w:rPr>
      <w:i/>
      <w:iCs/>
    </w:rPr>
  </w:style>
  <w:style w:type="paragraph" w:styleId="NoSpacing">
    <w:name w:val="No Spacing"/>
    <w:uiPriority w:val="1"/>
    <w:qFormat/>
    <w:rsid w:val="009F3162"/>
    <w:rPr>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056343">
      <w:bodyDiv w:val="1"/>
      <w:marLeft w:val="0"/>
      <w:marRight w:val="0"/>
      <w:marTop w:val="0"/>
      <w:marBottom w:val="0"/>
      <w:divBdr>
        <w:top w:val="none" w:sz="0" w:space="0" w:color="auto"/>
        <w:left w:val="none" w:sz="0" w:space="0" w:color="auto"/>
        <w:bottom w:val="none" w:sz="0" w:space="0" w:color="auto"/>
        <w:right w:val="none" w:sz="0" w:space="0" w:color="auto"/>
      </w:divBdr>
    </w:div>
    <w:div w:id="96727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478F-9FA1-754D-B731-8CBAF53D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11492</Words>
  <Characters>65505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Mastorakos</dc:creator>
  <cp:keywords/>
  <cp:lastModifiedBy>James Delgrande</cp:lastModifiedBy>
  <cp:revision>2</cp:revision>
  <cp:lastPrinted>2018-05-01T17:27:00Z</cp:lastPrinted>
  <dcterms:created xsi:type="dcterms:W3CDTF">2019-01-05T18:13:00Z</dcterms:created>
  <dcterms:modified xsi:type="dcterms:W3CDTF">2019-01-05T18:13:00Z</dcterms:modified>
</cp:coreProperties>
</file>