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6EAF2" w14:textId="7DD31D29" w:rsidR="009B14DE" w:rsidRPr="00FD4AA9" w:rsidRDefault="006520A2" w:rsidP="00FD4AA9">
      <w:pPr>
        <w:shd w:val="clear" w:color="auto" w:fill="FFFFFF"/>
        <w:spacing w:after="0" w:line="276" w:lineRule="auto"/>
        <w:textAlignment w:val="baseline"/>
        <w:outlineLvl w:val="0"/>
        <w:rPr>
          <w:rFonts w:ascii="Arial" w:eastAsia="Times New Roman" w:hAnsi="Arial" w:cs="Arial"/>
          <w:b/>
          <w:bCs/>
          <w:color w:val="000000" w:themeColor="text1"/>
          <w:kern w:val="36"/>
          <w:sz w:val="28"/>
          <w:szCs w:val="28"/>
          <w14:ligatures w14:val="none"/>
        </w:rPr>
      </w:pPr>
      <w:r w:rsidRPr="00FD4AA9">
        <w:rPr>
          <w:rFonts w:ascii="Arial" w:eastAsia="Times New Roman" w:hAnsi="Arial" w:cs="Arial"/>
          <w:b/>
          <w:bCs/>
          <w:color w:val="000000" w:themeColor="text1"/>
          <w:kern w:val="36"/>
          <w:sz w:val="28"/>
          <w:szCs w:val="28"/>
          <w14:ligatures w14:val="none"/>
        </w:rPr>
        <w:t>A</w:t>
      </w:r>
      <w:r w:rsidR="00FD4AA9" w:rsidRPr="00FD4AA9">
        <w:rPr>
          <w:rFonts w:ascii="Arial" w:eastAsia="Times New Roman" w:hAnsi="Arial" w:cs="Arial"/>
          <w:b/>
          <w:bCs/>
          <w:color w:val="000000" w:themeColor="text1"/>
          <w:kern w:val="36"/>
          <w:sz w:val="28"/>
          <w:szCs w:val="28"/>
          <w14:ligatures w14:val="none"/>
        </w:rPr>
        <w:t xml:space="preserve">DRENAL CORTEX: EMBRYONIC DEVELOPMENT, ANATOMY, HISTOLOGY AND PHYSIOLOGY </w:t>
      </w:r>
    </w:p>
    <w:p w14:paraId="63C00BE5" w14:textId="77777777" w:rsidR="009B14DE" w:rsidRPr="00FD4AA9" w:rsidRDefault="009B14DE" w:rsidP="00FD4AA9">
      <w:pPr>
        <w:spacing w:after="0" w:line="276" w:lineRule="auto"/>
        <w:rPr>
          <w:rFonts w:ascii="Times New Roman" w:eastAsia="Times New Roman" w:hAnsi="Times New Roman" w:cs="Times New Roman"/>
          <w:kern w:val="0"/>
          <w:sz w:val="24"/>
          <w:szCs w:val="24"/>
          <w14:ligatures w14:val="none"/>
        </w:rPr>
      </w:pPr>
    </w:p>
    <w:p w14:paraId="7115F17A" w14:textId="2C828986" w:rsidR="009B14DE" w:rsidRPr="00FD4AA9" w:rsidRDefault="006520A2" w:rsidP="00FD4AA9">
      <w:pPr>
        <w:shd w:val="clear" w:color="auto" w:fill="FFFFFF"/>
        <w:spacing w:after="0" w:line="276" w:lineRule="auto"/>
        <w:textAlignment w:val="baseline"/>
        <w:outlineLvl w:val="1"/>
        <w:rPr>
          <w:rFonts w:ascii="Arial" w:eastAsia="Times New Roman" w:hAnsi="Arial" w:cs="Arial"/>
          <w:b/>
          <w:bCs/>
          <w:color w:val="000000"/>
          <w:kern w:val="0"/>
          <w:sz w:val="24"/>
          <w:szCs w:val="24"/>
          <w14:ligatures w14:val="none"/>
        </w:rPr>
      </w:pPr>
      <w:r w:rsidRPr="00FD4AA9">
        <w:rPr>
          <w:rFonts w:ascii="Arial" w:eastAsia="Times New Roman" w:hAnsi="Arial" w:cs="Arial"/>
          <w:b/>
          <w:bCs/>
          <w:color w:val="000000"/>
          <w:kern w:val="0"/>
          <w:sz w:val="24"/>
          <w:szCs w:val="24"/>
          <w14:ligatures w14:val="none"/>
        </w:rPr>
        <w:t>Nicolas C. Nicolaides</w:t>
      </w:r>
      <w:r w:rsidR="00F11A39" w:rsidRPr="00FD4AA9">
        <w:rPr>
          <w:rFonts w:ascii="Arial" w:eastAsia="Times New Roman" w:hAnsi="Arial" w:cs="Arial"/>
          <w:b/>
          <w:bCs/>
          <w:color w:val="000000"/>
          <w:kern w:val="0"/>
          <w:sz w:val="24"/>
          <w:szCs w:val="24"/>
          <w14:ligatures w14:val="none"/>
        </w:rPr>
        <w:t xml:space="preserve">, M.D., Ph.D., </w:t>
      </w:r>
      <w:r w:rsidRPr="00FD4AA9">
        <w:rPr>
          <w:rFonts w:ascii="Arial" w:eastAsia="Times New Roman" w:hAnsi="Arial" w:cs="Arial"/>
          <w:color w:val="000000"/>
          <w:kern w:val="0"/>
          <w:sz w:val="20"/>
          <w:szCs w:val="20"/>
          <w14:ligatures w14:val="none"/>
        </w:rPr>
        <w:t>First Department of Pediatrics, National and Kapodistrian University of Athens Medical School, "Aghia Sophia" Children's Hospital, Athens, 11527, Greece</w:t>
      </w:r>
      <w:r w:rsidR="00F11A39" w:rsidRPr="00FD4AA9">
        <w:rPr>
          <w:rFonts w:ascii="Arial" w:eastAsia="Times New Roman" w:hAnsi="Arial" w:cs="Arial"/>
          <w:color w:val="000000"/>
          <w:kern w:val="0"/>
          <w:sz w:val="20"/>
          <w:szCs w:val="20"/>
          <w14:ligatures w14:val="none"/>
        </w:rPr>
        <w:t>. Email: nnicolaides@bioacademy.gr</w:t>
      </w:r>
    </w:p>
    <w:p w14:paraId="57B464C8" w14:textId="03CE642D" w:rsidR="006520A2" w:rsidRPr="00FD4AA9" w:rsidRDefault="00F11A39" w:rsidP="00FD4AA9">
      <w:pPr>
        <w:shd w:val="clear" w:color="auto" w:fill="FFFFFF"/>
        <w:spacing w:after="0" w:line="276" w:lineRule="auto"/>
        <w:textAlignment w:val="baseline"/>
        <w:outlineLvl w:val="1"/>
        <w:rPr>
          <w:rFonts w:ascii="Arial" w:eastAsia="Times New Roman" w:hAnsi="Arial" w:cs="Arial"/>
          <w:b/>
          <w:bCs/>
          <w:color w:val="000000"/>
          <w:kern w:val="0"/>
          <w:sz w:val="20"/>
          <w:szCs w:val="20"/>
          <w14:ligatures w14:val="none"/>
        </w:rPr>
      </w:pPr>
      <w:r w:rsidRPr="00FD4AA9">
        <w:rPr>
          <w:rFonts w:ascii="Arial" w:eastAsia="Times New Roman" w:hAnsi="Arial" w:cs="Arial"/>
          <w:b/>
          <w:bCs/>
          <w:color w:val="000000"/>
          <w:kern w:val="0"/>
          <w:sz w:val="24"/>
          <w:szCs w:val="24"/>
          <w14:ligatures w14:val="none"/>
        </w:rPr>
        <w:t>Holger S</w:t>
      </w:r>
      <w:r w:rsidR="00003675">
        <w:rPr>
          <w:rFonts w:ascii="Arial" w:eastAsia="Times New Roman" w:hAnsi="Arial" w:cs="Arial"/>
          <w:b/>
          <w:bCs/>
          <w:color w:val="000000"/>
          <w:kern w:val="0"/>
          <w:sz w:val="24"/>
          <w:szCs w:val="24"/>
          <w14:ligatures w14:val="none"/>
        </w:rPr>
        <w:t>.</w:t>
      </w:r>
      <w:r w:rsidRPr="00FD4AA9">
        <w:rPr>
          <w:rFonts w:ascii="Arial" w:eastAsia="Times New Roman" w:hAnsi="Arial" w:cs="Arial"/>
          <w:b/>
          <w:bCs/>
          <w:color w:val="000000"/>
          <w:kern w:val="0"/>
          <w:sz w:val="24"/>
          <w:szCs w:val="24"/>
          <w14:ligatures w14:val="none"/>
        </w:rPr>
        <w:t xml:space="preserve"> Willenberg, M.D., Ph.D., </w:t>
      </w:r>
      <w:r w:rsidRPr="00FD4AA9">
        <w:rPr>
          <w:rFonts w:ascii="Arial" w:eastAsia="Times New Roman" w:hAnsi="Arial" w:cs="Arial"/>
          <w:bCs/>
          <w:color w:val="000000"/>
          <w:kern w:val="0"/>
          <w:sz w:val="20"/>
          <w:szCs w:val="20"/>
          <w14:ligatures w14:val="none"/>
        </w:rPr>
        <w:t xml:space="preserve">Professor, </w:t>
      </w:r>
      <w:r w:rsidR="006520A2" w:rsidRPr="00FD4AA9">
        <w:rPr>
          <w:rFonts w:ascii="Arial" w:eastAsia="Times New Roman" w:hAnsi="Arial" w:cs="Arial"/>
          <w:color w:val="000000"/>
          <w:kern w:val="0"/>
          <w:sz w:val="20"/>
          <w:szCs w:val="20"/>
          <w14:ligatures w14:val="none"/>
        </w:rPr>
        <w:t>Department of Endocrinology, Diabetes and Rheumatology, University Hospital, Duesseldorf, Germany</w:t>
      </w:r>
      <w:r w:rsidRPr="00FD4AA9">
        <w:rPr>
          <w:rFonts w:ascii="Arial" w:eastAsia="Times New Roman" w:hAnsi="Arial" w:cs="Arial"/>
          <w:color w:val="000000"/>
          <w:kern w:val="0"/>
          <w:sz w:val="20"/>
          <w:szCs w:val="20"/>
          <w14:ligatures w14:val="none"/>
        </w:rPr>
        <w:t>. E-mail:</w:t>
      </w:r>
      <w:r w:rsidR="00416742" w:rsidRPr="00FD4AA9">
        <w:t xml:space="preserve"> </w:t>
      </w:r>
      <w:r w:rsidR="00416742" w:rsidRPr="00FD4AA9">
        <w:rPr>
          <w:rFonts w:ascii="Arial" w:eastAsia="Times New Roman" w:hAnsi="Arial" w:cs="Arial"/>
          <w:color w:val="000000"/>
          <w:kern w:val="0"/>
          <w:sz w:val="20"/>
          <w:szCs w:val="20"/>
          <w14:ligatures w14:val="none"/>
        </w:rPr>
        <w:t>Holger.Willenberg@uni-duesseldorf.de</w:t>
      </w:r>
    </w:p>
    <w:p w14:paraId="7D8CAE12" w14:textId="04D67D51" w:rsidR="006520A2" w:rsidRPr="00FD4AA9" w:rsidRDefault="00F11A39" w:rsidP="00FD4AA9">
      <w:pPr>
        <w:shd w:val="clear" w:color="auto" w:fill="FFFFFF"/>
        <w:spacing w:after="0" w:line="276" w:lineRule="auto"/>
        <w:textAlignment w:val="baseline"/>
        <w:outlineLvl w:val="1"/>
        <w:rPr>
          <w:rFonts w:ascii="Arial" w:eastAsia="Times New Roman" w:hAnsi="Arial" w:cs="Arial"/>
          <w:bCs/>
          <w:color w:val="000000"/>
          <w:kern w:val="0"/>
          <w:sz w:val="20"/>
          <w:szCs w:val="20"/>
          <w14:ligatures w14:val="none"/>
        </w:rPr>
      </w:pPr>
      <w:r w:rsidRPr="00FD4AA9">
        <w:rPr>
          <w:rFonts w:ascii="Arial" w:eastAsia="Times New Roman" w:hAnsi="Arial" w:cs="Arial"/>
          <w:b/>
          <w:bCs/>
          <w:color w:val="000000"/>
          <w:kern w:val="0"/>
          <w:sz w:val="24"/>
          <w:szCs w:val="24"/>
          <w14:ligatures w14:val="none"/>
        </w:rPr>
        <w:t>Stefan R</w:t>
      </w:r>
      <w:r w:rsidR="00003675">
        <w:rPr>
          <w:rFonts w:ascii="Arial" w:eastAsia="Times New Roman" w:hAnsi="Arial" w:cs="Arial"/>
          <w:b/>
          <w:bCs/>
          <w:color w:val="000000"/>
          <w:kern w:val="0"/>
          <w:sz w:val="24"/>
          <w:szCs w:val="24"/>
          <w14:ligatures w14:val="none"/>
        </w:rPr>
        <w:t>.</w:t>
      </w:r>
      <w:r w:rsidRPr="00FD4AA9">
        <w:rPr>
          <w:rFonts w:ascii="Arial" w:eastAsia="Times New Roman" w:hAnsi="Arial" w:cs="Arial"/>
          <w:b/>
          <w:bCs/>
          <w:color w:val="000000"/>
          <w:kern w:val="0"/>
          <w:sz w:val="24"/>
          <w:szCs w:val="24"/>
          <w14:ligatures w14:val="none"/>
        </w:rPr>
        <w:t xml:space="preserve"> Bornstein, M.D., Ph.D., </w:t>
      </w:r>
      <w:r w:rsidRPr="00FD4AA9">
        <w:rPr>
          <w:rFonts w:ascii="Arial" w:eastAsia="Times New Roman" w:hAnsi="Arial" w:cs="Arial"/>
          <w:bCs/>
          <w:color w:val="000000"/>
          <w:kern w:val="0"/>
          <w:sz w:val="20"/>
          <w:szCs w:val="20"/>
          <w14:ligatures w14:val="none"/>
        </w:rPr>
        <w:t xml:space="preserve">Professor, </w:t>
      </w:r>
      <w:r w:rsidR="006520A2" w:rsidRPr="00FD4AA9">
        <w:rPr>
          <w:rFonts w:ascii="Arial" w:eastAsia="Times New Roman" w:hAnsi="Arial" w:cs="Arial"/>
          <w:color w:val="000000"/>
          <w:kern w:val="0"/>
          <w:sz w:val="20"/>
          <w:szCs w:val="20"/>
          <w14:ligatures w14:val="none"/>
        </w:rPr>
        <w:t>Technical University of Dresden, Medical Department, Fetscherstraße, Dresden, Germany</w:t>
      </w:r>
      <w:r w:rsidR="00416742" w:rsidRPr="00FD4AA9">
        <w:rPr>
          <w:rFonts w:ascii="Arial" w:eastAsia="Times New Roman" w:hAnsi="Arial" w:cs="Arial"/>
          <w:color w:val="000000"/>
          <w:kern w:val="0"/>
          <w:sz w:val="20"/>
          <w:szCs w:val="20"/>
          <w14:ligatures w14:val="none"/>
        </w:rPr>
        <w:t>. E-mail:</w:t>
      </w:r>
      <w:r w:rsidR="00416742" w:rsidRPr="00FD4AA9">
        <w:t xml:space="preserve"> </w:t>
      </w:r>
      <w:r w:rsidR="00416742" w:rsidRPr="00FD4AA9">
        <w:rPr>
          <w:rFonts w:ascii="Arial" w:eastAsia="Times New Roman" w:hAnsi="Arial" w:cs="Arial"/>
          <w:color w:val="000000"/>
          <w:kern w:val="0"/>
          <w:sz w:val="20"/>
          <w:szCs w:val="20"/>
          <w14:ligatures w14:val="none"/>
        </w:rPr>
        <w:t>Stefan.Bornstein@uniklinikum-dresden.de</w:t>
      </w:r>
    </w:p>
    <w:p w14:paraId="2543DEF6" w14:textId="60F35FC6" w:rsidR="006520A2" w:rsidRPr="00FD4AA9" w:rsidRDefault="006520A2" w:rsidP="00FD4AA9">
      <w:pPr>
        <w:shd w:val="clear" w:color="auto" w:fill="FFFFFF"/>
        <w:spacing w:after="0" w:line="276" w:lineRule="auto"/>
        <w:textAlignment w:val="baseline"/>
        <w:outlineLvl w:val="1"/>
        <w:rPr>
          <w:rFonts w:ascii="Arial" w:eastAsia="Times New Roman" w:hAnsi="Arial" w:cs="Arial"/>
          <w:b/>
          <w:bCs/>
          <w:color w:val="000000"/>
          <w:kern w:val="0"/>
          <w:sz w:val="20"/>
          <w:szCs w:val="20"/>
          <w14:ligatures w14:val="none"/>
        </w:rPr>
      </w:pPr>
      <w:r w:rsidRPr="00FD4AA9">
        <w:rPr>
          <w:rFonts w:ascii="Arial" w:eastAsia="Times New Roman" w:hAnsi="Arial" w:cs="Arial"/>
          <w:b/>
          <w:bCs/>
          <w:color w:val="000000"/>
          <w:kern w:val="0"/>
          <w:sz w:val="24"/>
          <w:szCs w:val="24"/>
          <w14:ligatures w14:val="none"/>
        </w:rPr>
        <w:t>George P. Chrousos</w:t>
      </w:r>
      <w:r w:rsidR="00F11A39" w:rsidRPr="00FD4AA9">
        <w:rPr>
          <w:rFonts w:ascii="Arial" w:eastAsia="Times New Roman" w:hAnsi="Arial" w:cs="Arial"/>
          <w:b/>
          <w:bCs/>
          <w:color w:val="000000"/>
          <w:kern w:val="0"/>
          <w:sz w:val="24"/>
          <w:szCs w:val="24"/>
          <w14:ligatures w14:val="none"/>
        </w:rPr>
        <w:t xml:space="preserve">, M.D., Ph.D., </w:t>
      </w:r>
      <w:r w:rsidR="00F11A39" w:rsidRPr="00FD4AA9">
        <w:rPr>
          <w:rFonts w:ascii="Arial" w:eastAsia="Times New Roman" w:hAnsi="Arial" w:cs="Arial"/>
          <w:bCs/>
          <w:color w:val="000000"/>
          <w:kern w:val="0"/>
          <w:sz w:val="20"/>
          <w:szCs w:val="20"/>
          <w14:ligatures w14:val="none"/>
        </w:rPr>
        <w:t xml:space="preserve">Professor, </w:t>
      </w:r>
      <w:r w:rsidR="00F14916" w:rsidRPr="00FD4AA9">
        <w:rPr>
          <w:rFonts w:ascii="Arial" w:eastAsia="Times New Roman" w:hAnsi="Arial" w:cs="Arial"/>
          <w:color w:val="000000"/>
          <w:kern w:val="0"/>
          <w:sz w:val="20"/>
          <w:szCs w:val="20"/>
          <w14:ligatures w14:val="none"/>
        </w:rPr>
        <w:t>University Research Institute of Maternal and Child Health and Precision Medicine and UNESCO Chair of Adolescent Health Care,</w:t>
      </w:r>
      <w:r w:rsidR="00031314" w:rsidRPr="00FD4AA9">
        <w:rPr>
          <w:rFonts w:ascii="Arial" w:eastAsia="Times New Roman" w:hAnsi="Arial" w:cs="Arial"/>
          <w:color w:val="000000"/>
          <w:kern w:val="0"/>
          <w:sz w:val="20"/>
          <w:szCs w:val="20"/>
          <w14:ligatures w14:val="none"/>
        </w:rPr>
        <w:t xml:space="preserve"> National and Kapodistrian University of Athens Medical School, "Aghia Sophia" Children's Hospital, Athens, 11527, Greece</w:t>
      </w:r>
      <w:r w:rsidR="00F11A39" w:rsidRPr="00FD4AA9">
        <w:rPr>
          <w:rFonts w:ascii="Arial" w:eastAsia="Times New Roman" w:hAnsi="Arial" w:cs="Arial"/>
          <w:color w:val="000000"/>
          <w:kern w:val="0"/>
          <w:sz w:val="20"/>
          <w:szCs w:val="20"/>
          <w14:ligatures w14:val="none"/>
        </w:rPr>
        <w:t>. E-mail: chrousos@gmail.com</w:t>
      </w:r>
    </w:p>
    <w:p w14:paraId="3D108A28" w14:textId="77777777" w:rsidR="006520A2" w:rsidRPr="00FD4AA9" w:rsidRDefault="006520A2" w:rsidP="00FD4AA9">
      <w:pPr>
        <w:shd w:val="clear" w:color="auto" w:fill="FFFFFF"/>
        <w:spacing w:after="0" w:line="276" w:lineRule="auto"/>
        <w:textAlignment w:val="baseline"/>
        <w:rPr>
          <w:rFonts w:ascii="Arial" w:eastAsia="Times New Roman" w:hAnsi="Arial" w:cs="Arial"/>
          <w:color w:val="000000"/>
          <w:kern w:val="0"/>
          <w:sz w:val="17"/>
          <w:szCs w:val="17"/>
          <w14:ligatures w14:val="none"/>
        </w:rPr>
      </w:pPr>
    </w:p>
    <w:p w14:paraId="71DDD479" w14:textId="0CCD1BEA" w:rsidR="009B14DE" w:rsidRPr="00FD4AA9" w:rsidRDefault="00BD176B" w:rsidP="00FD4AA9">
      <w:pPr>
        <w:shd w:val="clear" w:color="auto" w:fill="FFFFFF"/>
        <w:spacing w:after="0" w:line="276" w:lineRule="auto"/>
        <w:textAlignment w:val="baseline"/>
        <w:outlineLvl w:val="1"/>
        <w:rPr>
          <w:rFonts w:ascii="Arial" w:eastAsia="Times New Roman" w:hAnsi="Arial" w:cs="Arial"/>
          <w:b/>
          <w:bCs/>
          <w:color w:val="000000"/>
          <w:kern w:val="0"/>
          <w14:ligatures w14:val="none"/>
        </w:rPr>
      </w:pPr>
      <w:r w:rsidRPr="00FD4AA9">
        <w:rPr>
          <w:rFonts w:ascii="Arial" w:eastAsia="Times New Roman" w:hAnsi="Arial" w:cs="Arial"/>
          <w:b/>
          <w:bCs/>
          <w:color w:val="000000"/>
          <w:kern w:val="0"/>
          <w14:ligatures w14:val="none"/>
        </w:rPr>
        <w:t xml:space="preserve">Updated June </w:t>
      </w:r>
      <w:r w:rsidR="00FD4AA9" w:rsidRPr="00FD4AA9">
        <w:rPr>
          <w:rFonts w:ascii="Arial" w:eastAsia="Times New Roman" w:hAnsi="Arial" w:cs="Arial"/>
          <w:b/>
          <w:bCs/>
          <w:color w:val="000000"/>
          <w:kern w:val="0"/>
          <w14:ligatures w14:val="none"/>
        </w:rPr>
        <w:t>1</w:t>
      </w:r>
      <w:r w:rsidR="005070EA">
        <w:rPr>
          <w:rFonts w:ascii="Arial" w:eastAsia="Times New Roman" w:hAnsi="Arial" w:cs="Arial"/>
          <w:b/>
          <w:bCs/>
          <w:color w:val="000000"/>
          <w:kern w:val="0"/>
          <w14:ligatures w14:val="none"/>
        </w:rPr>
        <w:t>1</w:t>
      </w:r>
      <w:r w:rsidR="006520A2" w:rsidRPr="00FD4AA9">
        <w:rPr>
          <w:rFonts w:ascii="Arial" w:eastAsia="Times New Roman" w:hAnsi="Arial" w:cs="Arial"/>
          <w:b/>
          <w:bCs/>
          <w:color w:val="000000"/>
          <w:kern w:val="0"/>
          <w14:ligatures w14:val="none"/>
        </w:rPr>
        <w:t>, 2023</w:t>
      </w:r>
    </w:p>
    <w:p w14:paraId="68C8368F" w14:textId="77777777" w:rsidR="009B14DE" w:rsidRPr="00FD4AA9" w:rsidRDefault="009B14DE" w:rsidP="00FD4AA9">
      <w:pPr>
        <w:shd w:val="clear" w:color="auto" w:fill="FFFFFF"/>
        <w:spacing w:after="0" w:line="276" w:lineRule="auto"/>
        <w:textAlignment w:val="baseline"/>
        <w:outlineLvl w:val="1"/>
        <w:rPr>
          <w:rFonts w:ascii="Arial" w:eastAsia="Times New Roman" w:hAnsi="Arial" w:cs="Arial"/>
          <w:b/>
          <w:bCs/>
          <w:color w:val="000000"/>
          <w:kern w:val="0"/>
          <w14:ligatures w14:val="none"/>
        </w:rPr>
      </w:pPr>
    </w:p>
    <w:p w14:paraId="38529F50" w14:textId="701D5A8A" w:rsidR="00416742" w:rsidRPr="00FD4AA9" w:rsidRDefault="00416742" w:rsidP="00FD4AA9">
      <w:pPr>
        <w:shd w:val="clear" w:color="auto" w:fill="FFFFFF"/>
        <w:spacing w:after="0" w:line="276" w:lineRule="auto"/>
        <w:textAlignment w:val="baseline"/>
        <w:outlineLvl w:val="1"/>
        <w:rPr>
          <w:rFonts w:ascii="Arial" w:eastAsia="Times New Roman" w:hAnsi="Arial" w:cs="Arial"/>
          <w:b/>
          <w:bCs/>
          <w:color w:val="0070C0"/>
          <w:kern w:val="0"/>
          <w14:ligatures w14:val="none"/>
        </w:rPr>
      </w:pPr>
      <w:bookmarkStart w:id="0" w:name="_Hlk137374612"/>
      <w:r w:rsidRPr="00FD4AA9">
        <w:rPr>
          <w:rFonts w:ascii="Arial" w:eastAsia="Times New Roman" w:hAnsi="Arial" w:cs="Arial"/>
          <w:b/>
          <w:bCs/>
          <w:color w:val="0070C0"/>
          <w:kern w:val="0"/>
          <w14:ligatures w14:val="none"/>
        </w:rPr>
        <w:t>ABSTRACT</w:t>
      </w:r>
    </w:p>
    <w:p w14:paraId="2F79B922" w14:textId="77777777" w:rsidR="00FD4AA9" w:rsidRPr="00FD4AA9" w:rsidRDefault="00FD4AA9" w:rsidP="00FD4AA9">
      <w:pPr>
        <w:shd w:val="clear" w:color="auto" w:fill="FFFFFF"/>
        <w:spacing w:after="0" w:line="276" w:lineRule="auto"/>
        <w:textAlignment w:val="baseline"/>
        <w:outlineLvl w:val="1"/>
        <w:rPr>
          <w:rFonts w:ascii="Arial" w:eastAsia="Times New Roman" w:hAnsi="Arial" w:cs="Arial"/>
          <w:b/>
          <w:bCs/>
          <w:kern w:val="0"/>
          <w14:ligatures w14:val="none"/>
        </w:rPr>
      </w:pPr>
    </w:p>
    <w:p w14:paraId="5D50641B" w14:textId="5AEFFD45" w:rsidR="00416742" w:rsidRPr="00FD4AA9" w:rsidRDefault="00110324" w:rsidP="00FD4AA9">
      <w:pPr>
        <w:shd w:val="clear" w:color="auto" w:fill="FFFFFF"/>
        <w:spacing w:after="0" w:line="276" w:lineRule="auto"/>
        <w:textAlignment w:val="baseline"/>
        <w:outlineLvl w:val="1"/>
        <w:rPr>
          <w:rFonts w:ascii="Arial" w:eastAsia="Times New Roman" w:hAnsi="Arial" w:cs="Arial"/>
          <w:kern w:val="0"/>
          <w14:ligatures w14:val="none"/>
        </w:rPr>
      </w:pPr>
      <w:r w:rsidRPr="00FD4AA9">
        <w:rPr>
          <w:rFonts w:ascii="Arial" w:eastAsia="Times New Roman" w:hAnsi="Arial" w:cs="Arial"/>
          <w:kern w:val="0"/>
          <w14:ligatures w14:val="none"/>
        </w:rPr>
        <w:t>The adrenal glands consist of the adrenal cortex and medulla</w:t>
      </w:r>
      <w:r w:rsidR="00BA1F85" w:rsidRPr="00FD4AA9">
        <w:rPr>
          <w:rFonts w:ascii="Arial" w:eastAsia="Times New Roman" w:hAnsi="Arial" w:cs="Arial"/>
          <w:kern w:val="0"/>
          <w14:ligatures w14:val="none"/>
        </w:rPr>
        <w:t xml:space="preserve">, which have distinct, albeit interdependent functional properties. The adrenal cortex contains the </w:t>
      </w:r>
      <w:r w:rsidR="00BA1F85" w:rsidRPr="00FD4AA9">
        <w:rPr>
          <w:rFonts w:ascii="Arial" w:eastAsia="Times New Roman" w:hAnsi="Arial" w:cs="Arial"/>
          <w:i/>
          <w:color w:val="000000"/>
          <w:kern w:val="0"/>
          <w14:ligatures w14:val="none"/>
        </w:rPr>
        <w:t>zona glomerulosa</w:t>
      </w:r>
      <w:r w:rsidR="00BA1F85" w:rsidRPr="00FD4AA9">
        <w:rPr>
          <w:rFonts w:ascii="Arial" w:eastAsia="Times New Roman" w:hAnsi="Arial" w:cs="Arial"/>
          <w:color w:val="000000"/>
          <w:kern w:val="0"/>
          <w14:ligatures w14:val="none"/>
        </w:rPr>
        <w:t xml:space="preserve"> that produces miner</w:t>
      </w:r>
      <w:r w:rsidR="00B0100A" w:rsidRPr="00FD4AA9">
        <w:rPr>
          <w:rFonts w:ascii="Arial" w:eastAsia="Times New Roman" w:hAnsi="Arial" w:cs="Arial"/>
          <w:color w:val="000000"/>
          <w:kern w:val="0"/>
          <w14:ligatures w14:val="none"/>
        </w:rPr>
        <w:t>alocorticoids</w:t>
      </w:r>
      <w:r w:rsidR="00BA1F85" w:rsidRPr="00FD4AA9">
        <w:rPr>
          <w:rFonts w:ascii="Arial" w:eastAsia="Times New Roman" w:hAnsi="Arial" w:cs="Arial"/>
          <w:color w:val="000000"/>
          <w:kern w:val="0"/>
          <w14:ligatures w14:val="none"/>
        </w:rPr>
        <w:t xml:space="preserve">, the </w:t>
      </w:r>
      <w:r w:rsidR="00BA1F85" w:rsidRPr="00FD4AA9">
        <w:rPr>
          <w:rFonts w:ascii="Arial" w:eastAsia="Times New Roman" w:hAnsi="Arial" w:cs="Arial"/>
          <w:i/>
          <w:color w:val="000000"/>
          <w:kern w:val="0"/>
          <w14:ligatures w14:val="none"/>
        </w:rPr>
        <w:t>zona fasciculata</w:t>
      </w:r>
      <w:r w:rsidR="00BA1F85" w:rsidRPr="00FD4AA9">
        <w:rPr>
          <w:rFonts w:ascii="Arial" w:eastAsia="Times New Roman" w:hAnsi="Arial" w:cs="Arial"/>
          <w:color w:val="000000"/>
          <w:kern w:val="0"/>
          <w14:ligatures w14:val="none"/>
        </w:rPr>
        <w:t xml:space="preserve"> that is the site of glucocorticoid biosynthesis, and the </w:t>
      </w:r>
      <w:r w:rsidR="00BA1F85" w:rsidRPr="00FD4AA9">
        <w:rPr>
          <w:rFonts w:ascii="Arial" w:eastAsia="Times New Roman" w:hAnsi="Arial" w:cs="Arial"/>
          <w:i/>
          <w:color w:val="000000"/>
          <w:kern w:val="0"/>
          <w14:ligatures w14:val="none"/>
        </w:rPr>
        <w:t>zona reticularis</w:t>
      </w:r>
      <w:r w:rsidR="00BA1F85" w:rsidRPr="00FD4AA9">
        <w:rPr>
          <w:rFonts w:ascii="Arial" w:eastAsia="Times New Roman" w:hAnsi="Arial" w:cs="Arial"/>
          <w:color w:val="000000"/>
          <w:kern w:val="0"/>
          <w14:ligatures w14:val="none"/>
        </w:rPr>
        <w:t xml:space="preserve">, which is responsible for the production of adrenal androgens. In this chapter, we </w:t>
      </w:r>
      <w:r w:rsidR="005070EA">
        <w:rPr>
          <w:rFonts w:ascii="Arial" w:eastAsia="Times New Roman" w:hAnsi="Arial" w:cs="Arial"/>
          <w:color w:val="000000"/>
          <w:kern w:val="0"/>
          <w14:ligatures w14:val="none"/>
        </w:rPr>
        <w:t xml:space="preserve">discuss </w:t>
      </w:r>
      <w:r w:rsidR="00BA1F85" w:rsidRPr="00FD4AA9">
        <w:rPr>
          <w:rFonts w:ascii="Arial" w:eastAsia="Times New Roman" w:hAnsi="Arial" w:cs="Arial"/>
          <w:color w:val="000000"/>
          <w:kern w:val="0"/>
          <w14:ligatures w14:val="none"/>
        </w:rPr>
        <w:t xml:space="preserve">the </w:t>
      </w:r>
      <w:r w:rsidR="00F44488" w:rsidRPr="00FD4AA9">
        <w:rPr>
          <w:rFonts w:ascii="Arial" w:eastAsia="Times New Roman" w:hAnsi="Arial" w:cs="Arial"/>
          <w:color w:val="000000"/>
          <w:kern w:val="0"/>
          <w14:ligatures w14:val="none"/>
        </w:rPr>
        <w:t>embry</w:t>
      </w:r>
      <w:r w:rsidR="00F14916" w:rsidRPr="00FD4AA9">
        <w:rPr>
          <w:rFonts w:ascii="Arial" w:eastAsia="Times New Roman" w:hAnsi="Arial" w:cs="Arial"/>
          <w:color w:val="000000"/>
          <w:kern w:val="0"/>
          <w14:ligatures w14:val="none"/>
        </w:rPr>
        <w:t>onic</w:t>
      </w:r>
      <w:r w:rsidR="00F44488" w:rsidRPr="00FD4AA9">
        <w:rPr>
          <w:rFonts w:ascii="Arial" w:eastAsia="Times New Roman" w:hAnsi="Arial" w:cs="Arial"/>
          <w:color w:val="000000"/>
          <w:kern w:val="0"/>
          <w14:ligatures w14:val="none"/>
        </w:rPr>
        <w:t xml:space="preserve"> development, anatomy</w:t>
      </w:r>
      <w:r w:rsidR="00FA7C55" w:rsidRPr="00FD4AA9">
        <w:rPr>
          <w:rFonts w:ascii="Arial" w:eastAsia="Times New Roman" w:hAnsi="Arial" w:cs="Arial"/>
          <w:color w:val="000000"/>
          <w:kern w:val="0"/>
          <w14:ligatures w14:val="none"/>
        </w:rPr>
        <w:t>, histology</w:t>
      </w:r>
      <w:r w:rsidR="00F44488" w:rsidRPr="00FD4AA9">
        <w:rPr>
          <w:rFonts w:ascii="Arial" w:eastAsia="Times New Roman" w:hAnsi="Arial" w:cs="Arial"/>
          <w:color w:val="000000"/>
          <w:kern w:val="0"/>
          <w14:ligatures w14:val="none"/>
        </w:rPr>
        <w:t xml:space="preserve"> and physiology of the adrenal cortex</w:t>
      </w:r>
      <w:r w:rsidR="00BA1F85" w:rsidRPr="00FD4AA9">
        <w:rPr>
          <w:rFonts w:ascii="Arial" w:eastAsia="Times New Roman" w:hAnsi="Arial" w:cs="Arial"/>
          <w:color w:val="000000"/>
          <w:kern w:val="0"/>
          <w14:ligatures w14:val="none"/>
        </w:rPr>
        <w:t>.</w:t>
      </w:r>
    </w:p>
    <w:bookmarkEnd w:id="0"/>
    <w:p w14:paraId="6FDF7E05" w14:textId="77777777" w:rsidR="009B14DE" w:rsidRPr="00FD4AA9" w:rsidRDefault="009B14DE" w:rsidP="00FD4AA9">
      <w:pPr>
        <w:shd w:val="clear" w:color="auto" w:fill="FFFFFF"/>
        <w:spacing w:after="0" w:line="276" w:lineRule="auto"/>
        <w:textAlignment w:val="baseline"/>
        <w:outlineLvl w:val="1"/>
        <w:rPr>
          <w:rFonts w:ascii="Arial" w:eastAsia="Times New Roman" w:hAnsi="Arial" w:cs="Arial"/>
          <w:color w:val="000000"/>
          <w:kern w:val="0"/>
          <w14:ligatures w14:val="none"/>
        </w:rPr>
      </w:pPr>
    </w:p>
    <w:p w14:paraId="47AF0B1E" w14:textId="77777777" w:rsidR="009B14DE" w:rsidRPr="00FD4AA9" w:rsidRDefault="009B14DE" w:rsidP="00FD4AA9">
      <w:pPr>
        <w:shd w:val="clear" w:color="auto" w:fill="FFFFFF"/>
        <w:spacing w:after="0" w:line="276" w:lineRule="auto"/>
        <w:textAlignment w:val="baseline"/>
        <w:outlineLvl w:val="1"/>
        <w:rPr>
          <w:rFonts w:ascii="Arial" w:eastAsia="Times New Roman" w:hAnsi="Arial" w:cs="Arial"/>
          <w:b/>
          <w:bCs/>
          <w:color w:val="0070C0"/>
          <w:kern w:val="0"/>
          <w14:ligatures w14:val="none"/>
        </w:rPr>
      </w:pPr>
      <w:bookmarkStart w:id="1" w:name="_Hlk137374710"/>
      <w:r w:rsidRPr="00FD4AA9">
        <w:rPr>
          <w:rFonts w:ascii="Arial" w:eastAsia="Times New Roman" w:hAnsi="Arial" w:cs="Arial"/>
          <w:b/>
          <w:bCs/>
          <w:color w:val="0070C0"/>
          <w:kern w:val="0"/>
          <w:bdr w:val="none" w:sz="0" w:space="0" w:color="auto" w:frame="1"/>
          <w14:ligatures w14:val="none"/>
        </w:rPr>
        <w:t>INTRODUCTION</w:t>
      </w:r>
    </w:p>
    <w:p w14:paraId="2E788B98" w14:textId="77777777" w:rsidR="00FD4AA9" w:rsidRDefault="00FD4AA9" w:rsidP="00FD4AA9">
      <w:pPr>
        <w:shd w:val="clear" w:color="auto" w:fill="FFFFFF"/>
        <w:spacing w:after="0" w:line="276" w:lineRule="auto"/>
        <w:textAlignment w:val="baseline"/>
        <w:rPr>
          <w:rFonts w:ascii="Arial" w:eastAsia="Times New Roman" w:hAnsi="Arial" w:cs="Arial"/>
          <w:color w:val="000000"/>
          <w:kern w:val="0"/>
          <w14:ligatures w14:val="none"/>
        </w:rPr>
      </w:pPr>
    </w:p>
    <w:p w14:paraId="214A5963" w14:textId="43D430D5" w:rsidR="009B14DE" w:rsidRPr="00FD4AA9" w:rsidRDefault="009B14DE"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The adrenal gland was first described by Eustachius in 1563 and its importance was later recognized by the work of Tho</w:t>
      </w:r>
      <w:r w:rsidR="003F765F" w:rsidRPr="00FD4AA9">
        <w:rPr>
          <w:rFonts w:ascii="Arial" w:eastAsia="Times New Roman" w:hAnsi="Arial" w:cs="Arial"/>
          <w:color w:val="000000"/>
          <w:kern w:val="0"/>
          <w14:ligatures w14:val="none"/>
        </w:rPr>
        <w:t>mas Addison in 1855 and Brown-Se</w:t>
      </w:r>
      <w:r w:rsidRPr="00FD4AA9">
        <w:rPr>
          <w:rFonts w:ascii="Arial" w:eastAsia="Times New Roman" w:hAnsi="Arial" w:cs="Arial"/>
          <w:color w:val="000000"/>
          <w:kern w:val="0"/>
          <w14:ligatures w14:val="none"/>
        </w:rPr>
        <w:t>quard in 1856</w:t>
      </w:r>
      <w:r w:rsidR="00592C30" w:rsidRPr="00FD4AA9">
        <w:rPr>
          <w:rFonts w:ascii="Arial" w:eastAsia="Times New Roman" w:hAnsi="Arial" w:cs="Arial"/>
          <w:color w:val="000000"/>
          <w:kern w:val="0"/>
          <w14:ligatures w14:val="none"/>
        </w:rPr>
        <w:t xml:space="preserve"> (1</w:t>
      </w:r>
      <w:r w:rsidR="003F765F" w:rsidRPr="00FD4AA9">
        <w:rPr>
          <w:rFonts w:ascii="Arial" w:eastAsia="Times New Roman" w:hAnsi="Arial" w:cs="Arial"/>
          <w:color w:val="000000"/>
          <w:kern w:val="0"/>
          <w14:ligatures w14:val="none"/>
        </w:rPr>
        <w:t>-3</w:t>
      </w:r>
      <w:r w:rsidR="00592C30"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The latter performed a series of bilateral adrenalectomies in dogs, demonstrating that these endocrine glands were necessary for life</w:t>
      </w:r>
      <w:r w:rsidR="003F765F" w:rsidRPr="00FD4AA9">
        <w:rPr>
          <w:rFonts w:ascii="Arial" w:eastAsia="Times New Roman" w:hAnsi="Arial" w:cs="Arial"/>
          <w:color w:val="000000"/>
          <w:kern w:val="0"/>
          <w14:ligatures w14:val="none"/>
        </w:rPr>
        <w:t xml:space="preserve"> (2, 3)</w:t>
      </w:r>
      <w:r w:rsidRPr="00FD4AA9">
        <w:rPr>
          <w:rFonts w:ascii="Arial" w:eastAsia="Times New Roman" w:hAnsi="Arial" w:cs="Arial"/>
          <w:color w:val="000000"/>
          <w:kern w:val="0"/>
          <w14:ligatures w14:val="none"/>
        </w:rPr>
        <w:t>. In the midst of the 19th century, newly emerged histochemical techniques showed that the adrenal consists of a cortex and medulla and have divergent albeit interdependent cellular and functional properties.</w:t>
      </w:r>
      <w:r w:rsidR="00C50372" w:rsidRPr="00FD4AA9">
        <w:rPr>
          <w:rFonts w:ascii="Arial" w:eastAsia="Times New Roman" w:hAnsi="Arial" w:cs="Arial"/>
          <w:color w:val="000000"/>
          <w:kern w:val="0"/>
          <w14:ligatures w14:val="none"/>
        </w:rPr>
        <w:t xml:space="preserve"> Indeed, the adrenal cortex consists of the </w:t>
      </w:r>
      <w:r w:rsidR="00C50372" w:rsidRPr="00FD4AA9">
        <w:rPr>
          <w:rFonts w:ascii="Arial" w:eastAsia="Times New Roman" w:hAnsi="Arial" w:cs="Arial"/>
          <w:i/>
          <w:color w:val="000000"/>
          <w:kern w:val="0"/>
          <w14:ligatures w14:val="none"/>
        </w:rPr>
        <w:t>zona glomerulosa</w:t>
      </w:r>
      <w:r w:rsidR="00C50372" w:rsidRPr="00FD4AA9">
        <w:rPr>
          <w:rFonts w:ascii="Arial" w:eastAsia="Times New Roman" w:hAnsi="Arial" w:cs="Arial"/>
          <w:color w:val="000000"/>
          <w:kern w:val="0"/>
          <w14:ligatures w14:val="none"/>
        </w:rPr>
        <w:t xml:space="preserve">, the </w:t>
      </w:r>
      <w:r w:rsidR="00C50372" w:rsidRPr="00FD4AA9">
        <w:rPr>
          <w:rFonts w:ascii="Arial" w:eastAsia="Times New Roman" w:hAnsi="Arial" w:cs="Arial"/>
          <w:i/>
          <w:color w:val="000000"/>
          <w:kern w:val="0"/>
          <w14:ligatures w14:val="none"/>
        </w:rPr>
        <w:t>zona fasciculata</w:t>
      </w:r>
      <w:r w:rsidR="005070EA">
        <w:rPr>
          <w:rFonts w:ascii="Arial" w:eastAsia="Times New Roman" w:hAnsi="Arial" w:cs="Arial"/>
          <w:i/>
          <w:color w:val="000000"/>
          <w:kern w:val="0"/>
          <w14:ligatures w14:val="none"/>
        </w:rPr>
        <w:t>,</w:t>
      </w:r>
      <w:r w:rsidR="00C50372" w:rsidRPr="00FD4AA9">
        <w:rPr>
          <w:rFonts w:ascii="Arial" w:eastAsia="Times New Roman" w:hAnsi="Arial" w:cs="Arial"/>
          <w:color w:val="000000"/>
          <w:kern w:val="0"/>
          <w14:ligatures w14:val="none"/>
        </w:rPr>
        <w:t xml:space="preserve"> and the </w:t>
      </w:r>
      <w:r w:rsidR="00C50372" w:rsidRPr="00FD4AA9">
        <w:rPr>
          <w:rFonts w:ascii="Arial" w:eastAsia="Times New Roman" w:hAnsi="Arial" w:cs="Arial"/>
          <w:i/>
          <w:color w:val="000000"/>
          <w:kern w:val="0"/>
          <w14:ligatures w14:val="none"/>
        </w:rPr>
        <w:t>zona reticularis</w:t>
      </w:r>
      <w:r w:rsidR="00C50372" w:rsidRPr="00FD4AA9">
        <w:rPr>
          <w:rFonts w:ascii="Arial" w:eastAsia="Times New Roman" w:hAnsi="Arial" w:cs="Arial"/>
          <w:color w:val="000000"/>
          <w:kern w:val="0"/>
          <w14:ligatures w14:val="none"/>
        </w:rPr>
        <w:t>, which</w:t>
      </w:r>
      <w:r w:rsidR="00402E9F" w:rsidRPr="00FD4AA9">
        <w:rPr>
          <w:rFonts w:ascii="Arial" w:eastAsia="Times New Roman" w:hAnsi="Arial" w:cs="Arial"/>
          <w:color w:val="000000"/>
          <w:kern w:val="0"/>
          <w14:ligatures w14:val="none"/>
        </w:rPr>
        <w:t xml:space="preserve"> respectively produce mineralocorticoids (aldosterone), glucocorticoids (cortisol in man and corticosterone in rodents), and adrenal androgens</w:t>
      </w:r>
      <w:r w:rsidR="00EF5599" w:rsidRPr="00FD4AA9">
        <w:rPr>
          <w:rFonts w:ascii="Arial" w:eastAsia="Times New Roman" w:hAnsi="Arial" w:cs="Arial"/>
          <w:color w:val="000000"/>
          <w:kern w:val="0"/>
          <w14:ligatures w14:val="none"/>
        </w:rPr>
        <w:t xml:space="preserve"> (4, 5)</w:t>
      </w:r>
      <w:r w:rsidR="00402E9F" w:rsidRPr="00FD4AA9">
        <w:rPr>
          <w:rFonts w:ascii="Arial" w:eastAsia="Times New Roman" w:hAnsi="Arial" w:cs="Arial"/>
          <w:color w:val="000000"/>
          <w:kern w:val="0"/>
          <w14:ligatures w14:val="none"/>
        </w:rPr>
        <w:t xml:space="preserve">. </w:t>
      </w:r>
      <w:r w:rsidR="00110324" w:rsidRPr="00FD4AA9">
        <w:rPr>
          <w:rFonts w:ascii="Arial" w:eastAsia="Times New Roman" w:hAnsi="Arial" w:cs="Arial"/>
          <w:color w:val="000000"/>
          <w:kern w:val="0"/>
          <w14:ligatures w14:val="none"/>
        </w:rPr>
        <w:t xml:space="preserve">On the other hand, the adrenal medulla contains chromaffin cells, which are responsible for the biosynthesis and secretion of </w:t>
      </w:r>
      <w:r w:rsidR="00F14916" w:rsidRPr="00FD4AA9">
        <w:rPr>
          <w:rFonts w:ascii="Arial" w:eastAsia="Times New Roman" w:hAnsi="Arial" w:cs="Arial"/>
          <w:color w:val="000000"/>
          <w:kern w:val="0"/>
          <w14:ligatures w14:val="none"/>
        </w:rPr>
        <w:t xml:space="preserve">the </w:t>
      </w:r>
      <w:r w:rsidR="00110324" w:rsidRPr="00FD4AA9">
        <w:rPr>
          <w:rFonts w:ascii="Arial" w:eastAsia="Times New Roman" w:hAnsi="Arial" w:cs="Arial"/>
          <w:color w:val="000000"/>
          <w:kern w:val="0"/>
          <w14:ligatures w14:val="none"/>
        </w:rPr>
        <w:t>catecholamines epinephrine and norepinephrine</w:t>
      </w:r>
      <w:r w:rsidR="00AA2C7B" w:rsidRPr="00FD4AA9">
        <w:rPr>
          <w:rFonts w:ascii="Arial" w:eastAsia="Times New Roman" w:hAnsi="Arial" w:cs="Arial"/>
          <w:color w:val="000000"/>
          <w:kern w:val="0"/>
          <w14:ligatures w14:val="none"/>
        </w:rPr>
        <w:t xml:space="preserve">. Adrenal cortex hormones are steroid molecules, which are derived from cholesterol through serial conversions catalyzed by specific enzymes, the “steroid hydroxylases” that belong to the cytochrome P450 (CYP) superfamily. </w:t>
      </w:r>
      <w:r w:rsidR="00957969" w:rsidRPr="00FD4AA9">
        <w:rPr>
          <w:rFonts w:ascii="Arial" w:eastAsia="Times New Roman" w:hAnsi="Arial" w:cs="Arial"/>
          <w:color w:val="000000"/>
          <w:kern w:val="0"/>
          <w14:ligatures w14:val="none"/>
        </w:rPr>
        <w:t>This biochemical process is known as “adrenal steroidogenesis”</w:t>
      </w:r>
      <w:r w:rsidR="00EF5599" w:rsidRPr="00FD4AA9">
        <w:rPr>
          <w:rFonts w:ascii="Arial" w:eastAsia="Times New Roman" w:hAnsi="Arial" w:cs="Arial"/>
          <w:color w:val="000000"/>
          <w:kern w:val="0"/>
          <w14:ligatures w14:val="none"/>
        </w:rPr>
        <w:t xml:space="preserve"> (4, 5)</w:t>
      </w:r>
      <w:r w:rsidR="00957969" w:rsidRPr="00FD4AA9">
        <w:rPr>
          <w:rFonts w:ascii="Arial" w:eastAsia="Times New Roman" w:hAnsi="Arial" w:cs="Arial"/>
          <w:color w:val="000000"/>
          <w:kern w:val="0"/>
          <w14:ligatures w14:val="none"/>
        </w:rPr>
        <w:t xml:space="preserve">. </w:t>
      </w:r>
      <w:r w:rsidR="00AD0DD3" w:rsidRPr="00FD4AA9">
        <w:rPr>
          <w:rFonts w:ascii="Arial" w:eastAsia="Times New Roman" w:hAnsi="Arial" w:cs="Arial"/>
          <w:color w:val="000000"/>
          <w:kern w:val="0"/>
          <w14:ligatures w14:val="none"/>
        </w:rPr>
        <w:t xml:space="preserve">At the molecular and cellular level, adrenal cortex hormones mediate their pleiotropic actions through binding to their </w:t>
      </w:r>
      <w:r w:rsidR="00AD0DD3" w:rsidRPr="00FD4AA9">
        <w:rPr>
          <w:rFonts w:ascii="Arial" w:eastAsia="Times New Roman" w:hAnsi="Arial" w:cs="Arial"/>
          <w:color w:val="000000"/>
          <w:kern w:val="0"/>
          <w14:ligatures w14:val="none"/>
        </w:rPr>
        <w:lastRenderedPageBreak/>
        <w:t>cognate receptors, which are nuclear receptors that function as ligand-activated transcription factors, influencing gene expression in a positive or negative fashion</w:t>
      </w:r>
      <w:r w:rsidR="00EF5599" w:rsidRPr="00FD4AA9">
        <w:rPr>
          <w:rFonts w:ascii="Arial" w:eastAsia="Times New Roman" w:hAnsi="Arial" w:cs="Arial"/>
          <w:color w:val="000000"/>
          <w:kern w:val="0"/>
          <w14:ligatures w14:val="none"/>
        </w:rPr>
        <w:t xml:space="preserve"> (4, 5)</w:t>
      </w:r>
      <w:r w:rsidR="00402E9F" w:rsidRPr="00FD4AA9">
        <w:rPr>
          <w:rFonts w:ascii="Arial" w:eastAsia="Times New Roman" w:hAnsi="Arial" w:cs="Arial"/>
          <w:color w:val="000000"/>
          <w:kern w:val="0"/>
          <w14:ligatures w14:val="none"/>
        </w:rPr>
        <w:t xml:space="preserve">. </w:t>
      </w:r>
      <w:r w:rsidR="00C50372" w:rsidRPr="00FD4AA9">
        <w:rPr>
          <w:rFonts w:ascii="Arial" w:eastAsia="Times New Roman" w:hAnsi="Arial" w:cs="Arial"/>
          <w:color w:val="000000"/>
          <w:kern w:val="0"/>
          <w14:ligatures w14:val="none"/>
        </w:rPr>
        <w:t xml:space="preserve"> </w:t>
      </w:r>
    </w:p>
    <w:p w14:paraId="6EAC8DD4" w14:textId="77777777" w:rsidR="00FD4AA9" w:rsidRDefault="00FD4AA9" w:rsidP="00FD4AA9">
      <w:pPr>
        <w:shd w:val="clear" w:color="auto" w:fill="FFFFFF"/>
        <w:spacing w:after="0" w:line="276" w:lineRule="auto"/>
        <w:textAlignment w:val="baseline"/>
        <w:outlineLvl w:val="1"/>
        <w:rPr>
          <w:rFonts w:ascii="Arial" w:eastAsia="Times New Roman" w:hAnsi="Arial" w:cs="Arial"/>
          <w:b/>
          <w:bCs/>
          <w:color w:val="0070C0"/>
          <w:kern w:val="0"/>
          <w:bdr w:val="none" w:sz="0" w:space="0" w:color="auto" w:frame="1"/>
          <w14:ligatures w14:val="none"/>
        </w:rPr>
      </w:pPr>
    </w:p>
    <w:p w14:paraId="3C53FC7D" w14:textId="61900F6C" w:rsidR="009B14DE" w:rsidRPr="00FD4AA9" w:rsidRDefault="00305162" w:rsidP="00FD4AA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FD4AA9">
        <w:rPr>
          <w:rFonts w:ascii="Arial" w:eastAsia="Times New Roman" w:hAnsi="Arial" w:cs="Arial"/>
          <w:b/>
          <w:bCs/>
          <w:color w:val="0070C0"/>
          <w:kern w:val="0"/>
          <w:bdr w:val="none" w:sz="0" w:space="0" w:color="auto" w:frame="1"/>
          <w14:ligatures w14:val="none"/>
        </w:rPr>
        <w:t>EMBRYONIC</w:t>
      </w:r>
      <w:r w:rsidR="00AD0DD3" w:rsidRPr="00FD4AA9">
        <w:rPr>
          <w:rFonts w:ascii="Arial" w:eastAsia="Times New Roman" w:hAnsi="Arial" w:cs="Arial"/>
          <w:b/>
          <w:bCs/>
          <w:color w:val="0070C0"/>
          <w:kern w:val="0"/>
          <w:bdr w:val="none" w:sz="0" w:space="0" w:color="auto" w:frame="1"/>
          <w14:ligatures w14:val="none"/>
        </w:rPr>
        <w:t xml:space="preserve"> </w:t>
      </w:r>
      <w:r w:rsidR="009B14DE" w:rsidRPr="00FD4AA9">
        <w:rPr>
          <w:rFonts w:ascii="Arial" w:eastAsia="Times New Roman" w:hAnsi="Arial" w:cs="Arial"/>
          <w:b/>
          <w:bCs/>
          <w:color w:val="0070C0"/>
          <w:kern w:val="0"/>
          <w:bdr w:val="none" w:sz="0" w:space="0" w:color="auto" w:frame="1"/>
          <w14:ligatures w14:val="none"/>
        </w:rPr>
        <w:t>DEVELOPMENT</w:t>
      </w:r>
      <w:r w:rsidR="0074719C" w:rsidRPr="00FD4AA9">
        <w:rPr>
          <w:rFonts w:ascii="Arial" w:eastAsia="Times New Roman" w:hAnsi="Arial" w:cs="Arial"/>
          <w:b/>
          <w:bCs/>
          <w:color w:val="0070C0"/>
          <w:kern w:val="0"/>
          <w:bdr w:val="none" w:sz="0" w:space="0" w:color="auto" w:frame="1"/>
          <w14:ligatures w14:val="none"/>
        </w:rPr>
        <w:t xml:space="preserve"> OF ADRENAL CORTEX</w:t>
      </w:r>
    </w:p>
    <w:p w14:paraId="1B3906F5" w14:textId="77777777" w:rsidR="00FD4AA9" w:rsidRDefault="00FD4AA9" w:rsidP="00FD4AA9">
      <w:pPr>
        <w:shd w:val="clear" w:color="auto" w:fill="FFFFFF"/>
        <w:spacing w:after="0" w:line="276" w:lineRule="auto"/>
        <w:textAlignment w:val="baseline"/>
        <w:rPr>
          <w:rFonts w:ascii="Arial" w:eastAsia="Times New Roman" w:hAnsi="Arial" w:cs="Arial"/>
          <w:color w:val="000000"/>
          <w:kern w:val="0"/>
          <w14:ligatures w14:val="none"/>
        </w:rPr>
      </w:pPr>
    </w:p>
    <w:p w14:paraId="7D0A12DC" w14:textId="6F42210C" w:rsidR="009B14DE" w:rsidRPr="00FD4AA9" w:rsidRDefault="009B14DE"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The adrenal gland is composed of two embryologically distinct tissues, the cortex and medulla, arising from the mesoderm </w:t>
      </w:r>
      <w:r w:rsidR="00AD0DD3" w:rsidRPr="00FD4AA9">
        <w:rPr>
          <w:rFonts w:ascii="Arial" w:eastAsia="Times New Roman" w:hAnsi="Arial" w:cs="Arial"/>
          <w:color w:val="000000"/>
          <w:kern w:val="0"/>
          <w14:ligatures w14:val="none"/>
        </w:rPr>
        <w:t>of the urogenital ridge and ectodermal neural chromaffin cells</w:t>
      </w:r>
      <w:r w:rsidRPr="00FD4AA9">
        <w:rPr>
          <w:rFonts w:ascii="Arial" w:eastAsia="Times New Roman" w:hAnsi="Arial" w:cs="Arial"/>
          <w:color w:val="000000"/>
          <w:kern w:val="0"/>
          <w14:ligatures w14:val="none"/>
        </w:rPr>
        <w:t>, respectively</w:t>
      </w:r>
      <w:r w:rsidR="009B6EDD" w:rsidRPr="00FD4AA9">
        <w:rPr>
          <w:rFonts w:ascii="Arial" w:eastAsia="Times New Roman" w:hAnsi="Arial" w:cs="Arial"/>
          <w:color w:val="000000"/>
          <w:kern w:val="0"/>
          <w14:ligatures w14:val="none"/>
        </w:rPr>
        <w:t xml:space="preserve"> (6, 7)</w:t>
      </w:r>
      <w:r w:rsidRPr="00FD4AA9">
        <w:rPr>
          <w:rFonts w:ascii="Arial" w:eastAsia="Times New Roman" w:hAnsi="Arial" w:cs="Arial"/>
          <w:color w:val="000000"/>
          <w:kern w:val="0"/>
          <w14:ligatures w14:val="none"/>
        </w:rPr>
        <w:t>. An isolated clump of cells appears within the urogenital ridge, known as the adrenal-gonadal primordium</w:t>
      </w:r>
      <w:r w:rsidR="00B9465B" w:rsidRPr="00FD4AA9">
        <w:rPr>
          <w:rFonts w:ascii="Arial" w:eastAsia="Times New Roman" w:hAnsi="Arial" w:cs="Arial"/>
          <w:color w:val="000000"/>
          <w:kern w:val="0"/>
          <w14:ligatures w14:val="none"/>
        </w:rPr>
        <w:t>, at 28-30 days post conception</w:t>
      </w:r>
      <w:r w:rsidRPr="00FD4AA9">
        <w:rPr>
          <w:rFonts w:ascii="Arial" w:eastAsia="Times New Roman" w:hAnsi="Arial" w:cs="Arial"/>
          <w:color w:val="000000"/>
          <w:kern w:val="0"/>
          <w14:ligatures w14:val="none"/>
        </w:rPr>
        <w:t xml:space="preserve">. </w:t>
      </w:r>
      <w:r w:rsidR="002E688F" w:rsidRPr="00FD4AA9">
        <w:rPr>
          <w:rFonts w:ascii="Arial" w:eastAsia="Times New Roman" w:hAnsi="Arial" w:cs="Arial"/>
          <w:color w:val="000000"/>
          <w:kern w:val="0"/>
          <w14:ligatures w14:val="none"/>
        </w:rPr>
        <w:t>These cells express the transcription factor steroidogenic factor-1 (SF1 or Ad4BP or NR5A1)</w:t>
      </w:r>
      <w:r w:rsidR="00F14916" w:rsidRPr="00FD4AA9">
        <w:rPr>
          <w:rFonts w:ascii="Arial" w:eastAsia="Times New Roman" w:hAnsi="Arial" w:cs="Arial"/>
          <w:color w:val="000000"/>
          <w:kern w:val="0"/>
          <w14:ligatures w14:val="none"/>
        </w:rPr>
        <w:t>,</w:t>
      </w:r>
      <w:r w:rsidR="002E688F" w:rsidRPr="00FD4AA9">
        <w:rPr>
          <w:rFonts w:ascii="Arial" w:eastAsia="Times New Roman" w:hAnsi="Arial" w:cs="Arial"/>
          <w:color w:val="000000"/>
          <w:kern w:val="0"/>
          <w14:ligatures w14:val="none"/>
        </w:rPr>
        <w:t xml:space="preserve"> </w:t>
      </w:r>
      <w:r w:rsidR="00F14916" w:rsidRPr="00FD4AA9">
        <w:rPr>
          <w:rFonts w:ascii="Arial" w:eastAsia="Times New Roman" w:hAnsi="Arial" w:cs="Arial"/>
          <w:color w:val="000000"/>
          <w:kern w:val="0"/>
          <w14:ligatures w14:val="none"/>
        </w:rPr>
        <w:t>which</w:t>
      </w:r>
      <w:r w:rsidR="002E688F" w:rsidRPr="00FD4AA9">
        <w:rPr>
          <w:rFonts w:ascii="Arial" w:eastAsia="Times New Roman" w:hAnsi="Arial" w:cs="Arial"/>
          <w:color w:val="000000"/>
          <w:kern w:val="0"/>
          <w14:ligatures w14:val="none"/>
        </w:rPr>
        <w:t xml:space="preserve"> contributes substantially to adrenal development and steroidogenesis. Adrenal-gonadal primordium</w:t>
      </w:r>
      <w:r w:rsidRPr="00FD4AA9">
        <w:rPr>
          <w:rFonts w:ascii="Arial" w:eastAsia="Times New Roman" w:hAnsi="Arial" w:cs="Arial"/>
          <w:color w:val="000000"/>
          <w:kern w:val="0"/>
          <w14:ligatures w14:val="none"/>
        </w:rPr>
        <w:t xml:space="preserve"> gives rise to the fetal adrenal cortex and to L</w:t>
      </w:r>
      <w:r w:rsidR="00F14916" w:rsidRPr="00FD4AA9">
        <w:rPr>
          <w:rFonts w:ascii="Arial" w:eastAsia="Times New Roman" w:hAnsi="Arial" w:cs="Arial"/>
          <w:color w:val="000000"/>
          <w:kern w:val="0"/>
          <w14:ligatures w14:val="none"/>
        </w:rPr>
        <w:t>ey</w:t>
      </w:r>
      <w:r w:rsidRPr="00FD4AA9">
        <w:rPr>
          <w:rFonts w:ascii="Arial" w:eastAsia="Times New Roman" w:hAnsi="Arial" w:cs="Arial"/>
          <w:color w:val="000000"/>
          <w:kern w:val="0"/>
          <w14:ligatures w14:val="none"/>
        </w:rPr>
        <w:t>dig cells. At 7</w:t>
      </w:r>
      <w:r w:rsidR="006E309B" w:rsidRPr="00FD4AA9">
        <w:rPr>
          <w:rFonts w:ascii="Arial" w:eastAsia="Times New Roman" w:hAnsi="Arial" w:cs="Arial"/>
          <w:color w:val="000000"/>
          <w:kern w:val="0"/>
          <w14:ligatures w14:val="none"/>
        </w:rPr>
        <w:t>-8</w:t>
      </w:r>
      <w:r w:rsidRPr="00FD4AA9">
        <w:rPr>
          <w:rFonts w:ascii="Arial" w:eastAsia="Times New Roman" w:hAnsi="Arial" w:cs="Arial"/>
          <w:color w:val="000000"/>
          <w:kern w:val="0"/>
          <w14:ligatures w14:val="none"/>
        </w:rPr>
        <w:t xml:space="preserve"> weeks of gestation, </w:t>
      </w:r>
      <w:r w:rsidR="002A6D06" w:rsidRPr="00FD4AA9">
        <w:rPr>
          <w:rFonts w:ascii="Arial" w:eastAsia="Times New Roman" w:hAnsi="Arial" w:cs="Arial"/>
          <w:color w:val="000000"/>
          <w:kern w:val="0"/>
          <w14:ligatures w14:val="none"/>
        </w:rPr>
        <w:t xml:space="preserve">the adrenal cortex consists of </w:t>
      </w:r>
      <w:r w:rsidR="002D7B10" w:rsidRPr="00FD4AA9">
        <w:rPr>
          <w:rFonts w:ascii="Arial" w:eastAsia="Times New Roman" w:hAnsi="Arial" w:cs="Arial"/>
          <w:color w:val="000000"/>
          <w:kern w:val="0"/>
          <w14:ligatures w14:val="none"/>
        </w:rPr>
        <w:t>a large inner zone, the</w:t>
      </w:r>
      <w:r w:rsidR="002A6D06" w:rsidRPr="00FD4AA9">
        <w:rPr>
          <w:rFonts w:ascii="Arial" w:eastAsia="Times New Roman" w:hAnsi="Arial" w:cs="Arial"/>
          <w:color w:val="000000"/>
          <w:kern w:val="0"/>
          <w14:ligatures w14:val="none"/>
        </w:rPr>
        <w:t xml:space="preserve"> fetal zone (FZ)</w:t>
      </w:r>
      <w:r w:rsidR="002D7B10" w:rsidRPr="00FD4AA9">
        <w:rPr>
          <w:rFonts w:ascii="Arial" w:eastAsia="Times New Roman" w:hAnsi="Arial" w:cs="Arial"/>
          <w:color w:val="000000"/>
          <w:kern w:val="0"/>
          <w14:ligatures w14:val="none"/>
        </w:rPr>
        <w:t>, and a small outer zone, the</w:t>
      </w:r>
      <w:r w:rsidR="002A6D06" w:rsidRPr="00FD4AA9">
        <w:rPr>
          <w:rFonts w:ascii="Arial" w:eastAsia="Times New Roman" w:hAnsi="Arial" w:cs="Arial"/>
          <w:color w:val="000000"/>
          <w:kern w:val="0"/>
          <w14:ligatures w14:val="none"/>
        </w:rPr>
        <w:t xml:space="preserve"> definitive zone (DZ)</w:t>
      </w:r>
      <w:r w:rsidR="00C329C1" w:rsidRPr="00FD4AA9">
        <w:rPr>
          <w:rFonts w:ascii="Arial" w:eastAsia="Times New Roman" w:hAnsi="Arial" w:cs="Arial"/>
          <w:color w:val="000000"/>
          <w:kern w:val="0"/>
          <w14:ligatures w14:val="none"/>
        </w:rPr>
        <w:t xml:space="preserve"> (8, 9)</w:t>
      </w:r>
      <w:r w:rsidR="00DB1FC1" w:rsidRPr="00FD4AA9">
        <w:rPr>
          <w:rFonts w:ascii="Arial" w:eastAsia="Times New Roman" w:hAnsi="Arial" w:cs="Arial"/>
          <w:color w:val="000000"/>
          <w:kern w:val="0"/>
          <w14:ligatures w14:val="none"/>
        </w:rPr>
        <w:t>. At the end of the 9</w:t>
      </w:r>
      <w:r w:rsidR="00DB1FC1" w:rsidRPr="00FD4AA9">
        <w:rPr>
          <w:rFonts w:ascii="Arial" w:eastAsia="Times New Roman" w:hAnsi="Arial" w:cs="Arial"/>
          <w:color w:val="000000"/>
          <w:kern w:val="0"/>
          <w:vertAlign w:val="superscript"/>
          <w14:ligatures w14:val="none"/>
        </w:rPr>
        <w:t>th</w:t>
      </w:r>
      <w:r w:rsidR="00DB1FC1" w:rsidRPr="00FD4AA9">
        <w:rPr>
          <w:rFonts w:ascii="Arial" w:eastAsia="Times New Roman" w:hAnsi="Arial" w:cs="Arial"/>
          <w:color w:val="000000"/>
          <w:kern w:val="0"/>
          <w14:ligatures w14:val="none"/>
        </w:rPr>
        <w:t xml:space="preserve"> week of gestation, adrenals become fully encapsulated</w:t>
      </w:r>
      <w:r w:rsidR="001912F8" w:rsidRPr="00FD4AA9">
        <w:rPr>
          <w:rFonts w:ascii="Arial" w:eastAsia="Times New Roman" w:hAnsi="Arial" w:cs="Arial"/>
          <w:color w:val="000000"/>
          <w:kern w:val="0"/>
          <w14:ligatures w14:val="none"/>
        </w:rPr>
        <w:t xml:space="preserve"> (10)</w:t>
      </w:r>
      <w:r w:rsidR="00B64A5D" w:rsidRPr="00FD4AA9">
        <w:rPr>
          <w:rFonts w:ascii="Arial" w:eastAsia="Times New Roman" w:hAnsi="Arial" w:cs="Arial"/>
          <w:color w:val="000000"/>
          <w:kern w:val="0"/>
          <w14:ligatures w14:val="none"/>
        </w:rPr>
        <w:t xml:space="preserve">. The main steroid of </w:t>
      </w:r>
      <w:r w:rsidR="00F14916" w:rsidRPr="00FD4AA9">
        <w:rPr>
          <w:rFonts w:ascii="Arial" w:eastAsia="Times New Roman" w:hAnsi="Arial" w:cs="Arial"/>
          <w:color w:val="000000"/>
          <w:kern w:val="0"/>
          <w14:ligatures w14:val="none"/>
        </w:rPr>
        <w:t xml:space="preserve">the </w:t>
      </w:r>
      <w:r w:rsidR="00B64A5D" w:rsidRPr="00FD4AA9">
        <w:rPr>
          <w:rFonts w:ascii="Arial" w:eastAsia="Times New Roman" w:hAnsi="Arial" w:cs="Arial"/>
          <w:color w:val="000000"/>
          <w:kern w:val="0"/>
          <w14:ligatures w14:val="none"/>
        </w:rPr>
        <w:t>FZ is dehydroepiandrosterone (DHEA)</w:t>
      </w:r>
      <w:r w:rsidR="00F14916" w:rsidRPr="00FD4AA9">
        <w:rPr>
          <w:rFonts w:ascii="Arial" w:eastAsia="Times New Roman" w:hAnsi="Arial" w:cs="Arial"/>
          <w:color w:val="000000"/>
          <w:kern w:val="0"/>
          <w14:ligatures w14:val="none"/>
        </w:rPr>
        <w:t>,</w:t>
      </w:r>
      <w:r w:rsidR="00B64A5D" w:rsidRPr="00FD4AA9">
        <w:rPr>
          <w:rFonts w:ascii="Arial" w:eastAsia="Times New Roman" w:hAnsi="Arial" w:cs="Arial"/>
          <w:color w:val="000000"/>
          <w:kern w:val="0"/>
          <w14:ligatures w14:val="none"/>
        </w:rPr>
        <w:t xml:space="preserve"> </w:t>
      </w:r>
      <w:r w:rsidR="006018DC" w:rsidRPr="00FD4AA9">
        <w:rPr>
          <w:rFonts w:ascii="Arial" w:eastAsia="Times New Roman" w:hAnsi="Arial" w:cs="Arial"/>
          <w:color w:val="000000"/>
          <w:kern w:val="0"/>
          <w14:ligatures w14:val="none"/>
        </w:rPr>
        <w:t>as</w:t>
      </w:r>
      <w:r w:rsidR="00B64A5D" w:rsidRPr="00FD4AA9">
        <w:rPr>
          <w:rFonts w:ascii="Arial" w:eastAsia="Times New Roman" w:hAnsi="Arial" w:cs="Arial"/>
          <w:color w:val="000000"/>
          <w:kern w:val="0"/>
          <w14:ligatures w14:val="none"/>
        </w:rPr>
        <w:t xml:space="preserve"> cells within this zone express the enzyme cytochrome P450 17α (CYP17A1)</w:t>
      </w:r>
      <w:r w:rsidR="001912F8" w:rsidRPr="00FD4AA9">
        <w:rPr>
          <w:rFonts w:ascii="Arial" w:eastAsia="Times New Roman" w:hAnsi="Arial" w:cs="Arial"/>
          <w:color w:val="000000"/>
          <w:kern w:val="0"/>
          <w14:ligatures w14:val="none"/>
        </w:rPr>
        <w:t xml:space="preserve"> (7)</w:t>
      </w:r>
      <w:r w:rsidRPr="00FD4AA9">
        <w:rPr>
          <w:rFonts w:ascii="Arial" w:eastAsia="Times New Roman" w:hAnsi="Arial" w:cs="Arial"/>
          <w:color w:val="000000"/>
          <w:kern w:val="0"/>
          <w14:ligatures w14:val="none"/>
        </w:rPr>
        <w:t>.</w:t>
      </w:r>
      <w:r w:rsidR="00E6721B" w:rsidRPr="00FD4AA9">
        <w:rPr>
          <w:rFonts w:ascii="Arial" w:eastAsia="Times New Roman" w:hAnsi="Arial" w:cs="Arial"/>
          <w:color w:val="000000"/>
          <w:kern w:val="0"/>
          <w14:ligatures w14:val="none"/>
        </w:rPr>
        <w:t xml:space="preserve"> Corticotropin-releasing hormone (CRH) secreted by the human placenta and the </w:t>
      </w:r>
      <w:r w:rsidR="0082497B" w:rsidRPr="00FD4AA9">
        <w:rPr>
          <w:rFonts w:ascii="Arial" w:eastAsia="Times New Roman" w:hAnsi="Arial" w:cs="Arial"/>
          <w:color w:val="000000"/>
          <w:kern w:val="0"/>
          <w14:ligatures w14:val="none"/>
        </w:rPr>
        <w:t>chromaffin</w:t>
      </w:r>
      <w:r w:rsidR="00E6721B" w:rsidRPr="00FD4AA9">
        <w:rPr>
          <w:rFonts w:ascii="Arial" w:eastAsia="Times New Roman" w:hAnsi="Arial" w:cs="Arial"/>
          <w:color w:val="000000"/>
          <w:kern w:val="0"/>
          <w14:ligatures w14:val="none"/>
        </w:rPr>
        <w:t xml:space="preserve"> cells of the adrenal medulla stimulat</w:t>
      </w:r>
      <w:r w:rsidR="006018DC" w:rsidRPr="00FD4AA9">
        <w:rPr>
          <w:rFonts w:ascii="Arial" w:eastAsia="Times New Roman" w:hAnsi="Arial" w:cs="Arial"/>
          <w:color w:val="000000"/>
          <w:kern w:val="0"/>
          <w14:ligatures w14:val="none"/>
        </w:rPr>
        <w:t>es DHEA secretion by the FZ (11</w:t>
      </w:r>
      <w:r w:rsidR="00E6721B" w:rsidRPr="00FD4AA9">
        <w:rPr>
          <w:rFonts w:ascii="Arial" w:eastAsia="Times New Roman" w:hAnsi="Arial" w:cs="Arial"/>
          <w:color w:val="000000"/>
          <w:kern w:val="0"/>
          <w14:ligatures w14:val="none"/>
        </w:rPr>
        <w:t>). DHEA is converted into 16-hydroxy-DHEA by the fetal liver and is co</w:t>
      </w:r>
      <w:r w:rsidR="00040FA5" w:rsidRPr="00FD4AA9">
        <w:rPr>
          <w:rFonts w:ascii="Arial" w:eastAsia="Times New Roman" w:hAnsi="Arial" w:cs="Arial"/>
          <w:color w:val="000000"/>
          <w:kern w:val="0"/>
          <w14:ligatures w14:val="none"/>
        </w:rPr>
        <w:t>n</w:t>
      </w:r>
      <w:r w:rsidR="00E6721B" w:rsidRPr="00FD4AA9">
        <w:rPr>
          <w:rFonts w:ascii="Arial" w:eastAsia="Times New Roman" w:hAnsi="Arial" w:cs="Arial"/>
          <w:color w:val="000000"/>
          <w:kern w:val="0"/>
          <w14:ligatures w14:val="none"/>
        </w:rPr>
        <w:t>verted into estriol</w:t>
      </w:r>
      <w:r w:rsidR="006018DC" w:rsidRPr="00FD4AA9">
        <w:rPr>
          <w:rFonts w:ascii="Arial" w:eastAsia="Times New Roman" w:hAnsi="Arial" w:cs="Arial"/>
          <w:color w:val="000000"/>
          <w:kern w:val="0"/>
          <w14:ligatures w14:val="none"/>
        </w:rPr>
        <w:t xml:space="preserve"> by the placenta (12</w:t>
      </w:r>
      <w:r w:rsidR="00E6721B" w:rsidRPr="00FD4AA9">
        <w:rPr>
          <w:rFonts w:ascii="Arial" w:eastAsia="Times New Roman" w:hAnsi="Arial" w:cs="Arial"/>
          <w:color w:val="000000"/>
          <w:kern w:val="0"/>
          <w14:ligatures w14:val="none"/>
        </w:rPr>
        <w:t>).</w:t>
      </w:r>
    </w:p>
    <w:p w14:paraId="4621EB6C" w14:textId="77777777" w:rsidR="00FD4AA9" w:rsidRDefault="00FD4AA9" w:rsidP="00FD4AA9">
      <w:pPr>
        <w:spacing w:after="0" w:line="276" w:lineRule="auto"/>
        <w:rPr>
          <w:rFonts w:ascii="Arial" w:eastAsia="Times New Roman" w:hAnsi="Arial" w:cs="Arial"/>
          <w:color w:val="000000"/>
          <w:kern w:val="0"/>
          <w:shd w:val="clear" w:color="auto" w:fill="FFFFFF"/>
          <w14:ligatures w14:val="none"/>
        </w:rPr>
      </w:pPr>
    </w:p>
    <w:p w14:paraId="06827EC2" w14:textId="75CC9FF8" w:rsidR="009B14DE" w:rsidRPr="00FD4AA9" w:rsidRDefault="009B14DE" w:rsidP="00FD4AA9">
      <w:pPr>
        <w:spacing w:after="0" w:line="276" w:lineRule="auto"/>
        <w:rPr>
          <w:rFonts w:ascii="Arial" w:eastAsia="Times New Roman" w:hAnsi="Arial" w:cs="Arial"/>
          <w:color w:val="000000"/>
          <w:kern w:val="0"/>
          <w:shd w:val="clear" w:color="auto" w:fill="FFFFFF"/>
          <w14:ligatures w14:val="none"/>
        </w:rPr>
      </w:pPr>
      <w:r w:rsidRPr="00FD4AA9">
        <w:rPr>
          <w:rFonts w:ascii="Arial" w:eastAsia="Times New Roman" w:hAnsi="Arial" w:cs="Arial"/>
          <w:color w:val="000000"/>
          <w:kern w:val="0"/>
          <w:shd w:val="clear" w:color="auto" w:fill="FFFFFF"/>
          <w14:ligatures w14:val="none"/>
        </w:rPr>
        <w:t>After birth, shrinkage of the fetal zone due to increased apoptotic activity occurs</w:t>
      </w:r>
      <w:r w:rsidR="009F25C7" w:rsidRPr="00FD4AA9">
        <w:rPr>
          <w:rFonts w:ascii="Arial" w:eastAsia="Times New Roman" w:hAnsi="Arial" w:cs="Arial"/>
          <w:color w:val="000000"/>
          <w:kern w:val="0"/>
          <w:shd w:val="clear" w:color="auto" w:fill="FFFFFF"/>
          <w14:ligatures w14:val="none"/>
        </w:rPr>
        <w:t>, leading to a decrease of the weight of adrenal gland</w:t>
      </w:r>
      <w:r w:rsidR="003C7293" w:rsidRPr="00FD4AA9">
        <w:rPr>
          <w:rFonts w:ascii="Arial" w:eastAsia="Times New Roman" w:hAnsi="Arial" w:cs="Arial"/>
          <w:color w:val="000000"/>
          <w:kern w:val="0"/>
          <w:shd w:val="clear" w:color="auto" w:fill="FFFFFF"/>
          <w14:ligatures w14:val="none"/>
        </w:rPr>
        <w:t>s</w:t>
      </w:r>
      <w:r w:rsidR="009F25C7" w:rsidRPr="00FD4AA9">
        <w:rPr>
          <w:rFonts w:ascii="Arial" w:eastAsia="Times New Roman" w:hAnsi="Arial" w:cs="Arial"/>
          <w:color w:val="000000"/>
          <w:kern w:val="0"/>
          <w:shd w:val="clear" w:color="auto" w:fill="FFFFFF"/>
          <w14:ligatures w14:val="none"/>
        </w:rPr>
        <w:t xml:space="preserve"> by 50%</w:t>
      </w:r>
      <w:r w:rsidR="006018DC" w:rsidRPr="00FD4AA9">
        <w:rPr>
          <w:rFonts w:ascii="Arial" w:eastAsia="Times New Roman" w:hAnsi="Arial" w:cs="Arial"/>
          <w:color w:val="000000"/>
          <w:kern w:val="0"/>
          <w:shd w:val="clear" w:color="auto" w:fill="FFFFFF"/>
          <w14:ligatures w14:val="none"/>
        </w:rPr>
        <w:t xml:space="preserve"> (13</w:t>
      </w:r>
      <w:r w:rsidR="003D0D7A" w:rsidRPr="00FD4AA9">
        <w:rPr>
          <w:rFonts w:ascii="Arial" w:eastAsia="Times New Roman" w:hAnsi="Arial" w:cs="Arial"/>
          <w:color w:val="000000"/>
          <w:kern w:val="0"/>
          <w:shd w:val="clear" w:color="auto" w:fill="FFFFFF"/>
          <w14:ligatures w14:val="none"/>
        </w:rPr>
        <w:t>)</w:t>
      </w:r>
      <w:r w:rsidRPr="00FD4AA9">
        <w:rPr>
          <w:rFonts w:ascii="Arial" w:eastAsia="Times New Roman" w:hAnsi="Arial" w:cs="Arial"/>
          <w:color w:val="000000"/>
          <w:kern w:val="0"/>
          <w:shd w:val="clear" w:color="auto" w:fill="FFFFFF"/>
          <w14:ligatures w14:val="none"/>
        </w:rPr>
        <w:t>.</w:t>
      </w:r>
      <w:r w:rsidR="0074719C" w:rsidRPr="00FD4AA9">
        <w:rPr>
          <w:rFonts w:ascii="Arial" w:eastAsia="Times New Roman" w:hAnsi="Arial" w:cs="Arial"/>
          <w:color w:val="000000"/>
          <w:kern w:val="0"/>
          <w:shd w:val="clear" w:color="auto" w:fill="FFFFFF"/>
          <w14:ligatures w14:val="none"/>
        </w:rPr>
        <w:t xml:space="preserve"> </w:t>
      </w:r>
      <w:r w:rsidR="005036AA" w:rsidRPr="00FD4AA9">
        <w:rPr>
          <w:rFonts w:ascii="Arial" w:eastAsia="Times New Roman" w:hAnsi="Arial" w:cs="Arial"/>
          <w:color w:val="000000"/>
          <w:kern w:val="0"/>
          <w:shd w:val="clear" w:color="auto" w:fill="FFFFFF"/>
          <w14:ligatures w14:val="none"/>
        </w:rPr>
        <w:t xml:space="preserve">In </w:t>
      </w:r>
      <w:r w:rsidR="00606BAC" w:rsidRPr="00FD4AA9">
        <w:rPr>
          <w:rFonts w:ascii="Arial" w:eastAsia="Times New Roman" w:hAnsi="Arial" w:cs="Arial"/>
          <w:color w:val="000000"/>
          <w:kern w:val="0"/>
          <w:shd w:val="clear" w:color="auto" w:fill="FFFFFF"/>
          <w14:ligatures w14:val="none"/>
        </w:rPr>
        <w:t xml:space="preserve">the next three years, </w:t>
      </w:r>
      <w:r w:rsidR="005036AA" w:rsidRPr="00FD4AA9">
        <w:rPr>
          <w:rFonts w:ascii="Arial" w:eastAsia="Times New Roman" w:hAnsi="Arial" w:cs="Arial"/>
          <w:color w:val="000000"/>
          <w:kern w:val="0"/>
          <w:shd w:val="clear" w:color="auto" w:fill="FFFFFF"/>
          <w14:ligatures w14:val="none"/>
        </w:rPr>
        <w:t xml:space="preserve">cells of </w:t>
      </w:r>
      <w:r w:rsidR="00606BAC" w:rsidRPr="00FD4AA9">
        <w:rPr>
          <w:rFonts w:ascii="Arial" w:eastAsia="Times New Roman" w:hAnsi="Arial" w:cs="Arial"/>
          <w:color w:val="000000"/>
          <w:kern w:val="0"/>
          <w:shd w:val="clear" w:color="auto" w:fill="FFFFFF"/>
          <w14:ligatures w14:val="none"/>
        </w:rPr>
        <w:t>the DZ and</w:t>
      </w:r>
      <w:r w:rsidR="005036AA" w:rsidRPr="00FD4AA9">
        <w:rPr>
          <w:rFonts w:ascii="Arial" w:eastAsia="Times New Roman" w:hAnsi="Arial" w:cs="Arial"/>
          <w:color w:val="000000"/>
          <w:kern w:val="0"/>
          <w:shd w:val="clear" w:color="auto" w:fill="FFFFFF"/>
          <w14:ligatures w14:val="none"/>
        </w:rPr>
        <w:t>, to a lesser extent, cellular</w:t>
      </w:r>
      <w:r w:rsidR="00606BAC" w:rsidRPr="00FD4AA9">
        <w:rPr>
          <w:rFonts w:ascii="Arial" w:eastAsia="Times New Roman" w:hAnsi="Arial" w:cs="Arial"/>
          <w:color w:val="000000"/>
          <w:kern w:val="0"/>
          <w:shd w:val="clear" w:color="auto" w:fill="FFFFFF"/>
          <w14:ligatures w14:val="none"/>
        </w:rPr>
        <w:t xml:space="preserve"> remnants of the FZ differentiate into </w:t>
      </w:r>
      <w:r w:rsidR="00F14916" w:rsidRPr="00FD4AA9">
        <w:rPr>
          <w:rFonts w:ascii="Arial" w:eastAsia="Times New Roman" w:hAnsi="Arial" w:cs="Arial"/>
          <w:color w:val="000000"/>
          <w:kern w:val="0"/>
          <w:shd w:val="clear" w:color="auto" w:fill="FFFFFF"/>
          <w14:ligatures w14:val="none"/>
        </w:rPr>
        <w:t xml:space="preserve">the </w:t>
      </w:r>
      <w:r w:rsidR="00606BAC" w:rsidRPr="00FD4AA9">
        <w:rPr>
          <w:rFonts w:ascii="Arial" w:eastAsia="Times New Roman" w:hAnsi="Arial" w:cs="Arial"/>
          <w:color w:val="000000"/>
          <w:kern w:val="0"/>
          <w:shd w:val="clear" w:color="auto" w:fill="FFFFFF"/>
          <w14:ligatures w14:val="none"/>
        </w:rPr>
        <w:t xml:space="preserve">three </w:t>
      </w:r>
      <w:r w:rsidR="005036AA" w:rsidRPr="00FD4AA9">
        <w:rPr>
          <w:rFonts w:ascii="Arial" w:eastAsia="Times New Roman" w:hAnsi="Arial" w:cs="Arial"/>
          <w:color w:val="000000"/>
          <w:kern w:val="0"/>
          <w:shd w:val="clear" w:color="auto" w:fill="FFFFFF"/>
          <w14:ligatures w14:val="none"/>
        </w:rPr>
        <w:t xml:space="preserve">functionally and histologically </w:t>
      </w:r>
      <w:r w:rsidR="00F14916" w:rsidRPr="00FD4AA9">
        <w:rPr>
          <w:rFonts w:ascii="Arial" w:eastAsia="Times New Roman" w:hAnsi="Arial" w:cs="Arial"/>
          <w:color w:val="000000"/>
          <w:kern w:val="0"/>
          <w:shd w:val="clear" w:color="auto" w:fill="FFFFFF"/>
          <w14:ligatures w14:val="none"/>
        </w:rPr>
        <w:t>distinct</w:t>
      </w:r>
      <w:r w:rsidR="00606BAC" w:rsidRPr="00FD4AA9">
        <w:rPr>
          <w:rFonts w:ascii="Arial" w:eastAsia="Times New Roman" w:hAnsi="Arial" w:cs="Arial"/>
          <w:color w:val="000000"/>
          <w:kern w:val="0"/>
          <w:shd w:val="clear" w:color="auto" w:fill="FFFFFF"/>
          <w14:ligatures w14:val="none"/>
        </w:rPr>
        <w:t xml:space="preserve"> zones: the outer </w:t>
      </w:r>
      <w:r w:rsidR="00606BAC" w:rsidRPr="00FD4AA9">
        <w:rPr>
          <w:rFonts w:ascii="Arial" w:eastAsia="Times New Roman" w:hAnsi="Arial" w:cs="Arial"/>
          <w:i/>
          <w:color w:val="000000"/>
          <w:kern w:val="0"/>
          <w:shd w:val="clear" w:color="auto" w:fill="FFFFFF"/>
          <w14:ligatures w14:val="none"/>
        </w:rPr>
        <w:t>zona glomerulosa</w:t>
      </w:r>
      <w:r w:rsidR="00606BAC" w:rsidRPr="00FD4AA9">
        <w:rPr>
          <w:rFonts w:ascii="Arial" w:eastAsia="Times New Roman" w:hAnsi="Arial" w:cs="Arial"/>
          <w:color w:val="000000"/>
          <w:kern w:val="0"/>
          <w:shd w:val="clear" w:color="auto" w:fill="FFFFFF"/>
          <w14:ligatures w14:val="none"/>
        </w:rPr>
        <w:t xml:space="preserve">, </w:t>
      </w:r>
      <w:r w:rsidR="005036AA" w:rsidRPr="00FD4AA9">
        <w:rPr>
          <w:rFonts w:ascii="Arial" w:eastAsia="Times New Roman" w:hAnsi="Arial" w:cs="Arial"/>
          <w:color w:val="000000"/>
          <w:kern w:val="0"/>
          <w:shd w:val="clear" w:color="auto" w:fill="FFFFFF"/>
          <w14:ligatures w14:val="none"/>
        </w:rPr>
        <w:t xml:space="preserve">the intermediate </w:t>
      </w:r>
      <w:r w:rsidR="005036AA" w:rsidRPr="00FD4AA9">
        <w:rPr>
          <w:rFonts w:ascii="Arial" w:eastAsia="Times New Roman" w:hAnsi="Arial" w:cs="Arial"/>
          <w:i/>
          <w:color w:val="000000"/>
          <w:kern w:val="0"/>
          <w:shd w:val="clear" w:color="auto" w:fill="FFFFFF"/>
          <w14:ligatures w14:val="none"/>
        </w:rPr>
        <w:t>zona fasciculata</w:t>
      </w:r>
      <w:r w:rsidR="005036AA" w:rsidRPr="00FD4AA9">
        <w:rPr>
          <w:rFonts w:ascii="Arial" w:eastAsia="Times New Roman" w:hAnsi="Arial" w:cs="Arial"/>
          <w:color w:val="000000"/>
          <w:kern w:val="0"/>
          <w:shd w:val="clear" w:color="auto" w:fill="FFFFFF"/>
          <w14:ligatures w14:val="none"/>
        </w:rPr>
        <w:t xml:space="preserve">, and the inner </w:t>
      </w:r>
      <w:r w:rsidR="005036AA" w:rsidRPr="00FD4AA9">
        <w:rPr>
          <w:rFonts w:ascii="Arial" w:eastAsia="Times New Roman" w:hAnsi="Arial" w:cs="Arial"/>
          <w:i/>
          <w:color w:val="000000"/>
          <w:kern w:val="0"/>
          <w:shd w:val="clear" w:color="auto" w:fill="FFFFFF"/>
          <w14:ligatures w14:val="none"/>
        </w:rPr>
        <w:t>zona reticularis</w:t>
      </w:r>
      <w:r w:rsidR="00C10E0D" w:rsidRPr="00FD4AA9">
        <w:rPr>
          <w:rFonts w:ascii="Arial" w:eastAsia="Times New Roman" w:hAnsi="Arial" w:cs="Arial"/>
          <w:color w:val="000000"/>
          <w:kern w:val="0"/>
          <w:shd w:val="clear" w:color="auto" w:fill="FFFFFF"/>
          <w14:ligatures w14:val="none"/>
        </w:rPr>
        <w:t xml:space="preserve"> (4, 5)</w:t>
      </w:r>
      <w:r w:rsidR="005036AA" w:rsidRPr="00FD4AA9">
        <w:rPr>
          <w:rFonts w:ascii="Arial" w:eastAsia="Times New Roman" w:hAnsi="Arial" w:cs="Arial"/>
          <w:color w:val="000000"/>
          <w:kern w:val="0"/>
          <w:shd w:val="clear" w:color="auto" w:fill="FFFFFF"/>
          <w14:ligatures w14:val="none"/>
        </w:rPr>
        <w:t>.</w:t>
      </w:r>
    </w:p>
    <w:p w14:paraId="46315182" w14:textId="77777777" w:rsidR="0046399F" w:rsidRPr="00FD4AA9" w:rsidRDefault="0046399F" w:rsidP="00FD4AA9">
      <w:pPr>
        <w:spacing w:after="0" w:line="276" w:lineRule="auto"/>
        <w:rPr>
          <w:rFonts w:ascii="Arial" w:eastAsia="Times New Roman" w:hAnsi="Arial" w:cs="Arial"/>
          <w:color w:val="000000"/>
          <w:kern w:val="0"/>
          <w:shd w:val="clear" w:color="auto" w:fill="FFFFFF"/>
          <w14:ligatures w14:val="none"/>
        </w:rPr>
      </w:pPr>
    </w:p>
    <w:p w14:paraId="52454557" w14:textId="16680166" w:rsidR="0046399F" w:rsidRPr="00FD4AA9" w:rsidRDefault="0046399F" w:rsidP="00FD4AA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FD4AA9">
        <w:rPr>
          <w:rFonts w:ascii="Arial" w:eastAsia="Times New Roman" w:hAnsi="Arial" w:cs="Arial"/>
          <w:b/>
          <w:bCs/>
          <w:color w:val="0070C0"/>
          <w:kern w:val="0"/>
          <w:bdr w:val="none" w:sz="0" w:space="0" w:color="auto" w:frame="1"/>
          <w14:ligatures w14:val="none"/>
        </w:rPr>
        <w:t>ANATOMY OF THE ADRENAL CORTEX</w:t>
      </w:r>
    </w:p>
    <w:p w14:paraId="35826205" w14:textId="77777777" w:rsidR="00FD4AA9" w:rsidRDefault="00FD4AA9" w:rsidP="00FD4AA9">
      <w:pPr>
        <w:shd w:val="clear" w:color="auto" w:fill="FFFFFF"/>
        <w:spacing w:after="0" w:line="276" w:lineRule="auto"/>
        <w:textAlignment w:val="baseline"/>
        <w:outlineLvl w:val="1"/>
        <w:rPr>
          <w:rFonts w:ascii="Arial" w:eastAsia="Times New Roman" w:hAnsi="Arial" w:cs="Arial"/>
          <w:bCs/>
          <w:kern w:val="0"/>
          <w:bdr w:val="none" w:sz="0" w:space="0" w:color="auto" w:frame="1"/>
          <w14:ligatures w14:val="none"/>
        </w:rPr>
      </w:pPr>
    </w:p>
    <w:p w14:paraId="43B70B87" w14:textId="0292546B" w:rsidR="00B42555" w:rsidRPr="00FD4AA9" w:rsidRDefault="00B42555" w:rsidP="00FD4AA9">
      <w:pPr>
        <w:shd w:val="clear" w:color="auto" w:fill="FFFFFF"/>
        <w:spacing w:after="0" w:line="276" w:lineRule="auto"/>
        <w:textAlignment w:val="baseline"/>
        <w:outlineLvl w:val="1"/>
        <w:rPr>
          <w:rFonts w:ascii="Arial" w:eastAsia="Times New Roman" w:hAnsi="Arial" w:cs="Arial"/>
          <w:bCs/>
          <w:kern w:val="0"/>
          <w:bdr w:val="none" w:sz="0" w:space="0" w:color="auto" w:frame="1"/>
          <w14:ligatures w14:val="none"/>
        </w:rPr>
      </w:pPr>
      <w:r w:rsidRPr="00FD4AA9">
        <w:rPr>
          <w:rFonts w:ascii="Arial" w:eastAsia="Times New Roman" w:hAnsi="Arial" w:cs="Arial"/>
          <w:bCs/>
          <w:kern w:val="0"/>
          <w:bdr w:val="none" w:sz="0" w:space="0" w:color="auto" w:frame="1"/>
          <w14:ligatures w14:val="none"/>
        </w:rPr>
        <w:t xml:space="preserve">The adrenal glands are located in the retroperitoneum on </w:t>
      </w:r>
      <w:r w:rsidR="00314F19" w:rsidRPr="00FD4AA9">
        <w:rPr>
          <w:rFonts w:ascii="Arial" w:eastAsia="Times New Roman" w:hAnsi="Arial" w:cs="Arial"/>
          <w:bCs/>
          <w:kern w:val="0"/>
          <w:bdr w:val="none" w:sz="0" w:space="0" w:color="auto" w:frame="1"/>
          <w14:ligatures w14:val="none"/>
        </w:rPr>
        <w:t xml:space="preserve">the </w:t>
      </w:r>
      <w:r w:rsidRPr="00FD4AA9">
        <w:rPr>
          <w:rFonts w:ascii="Arial" w:eastAsia="Times New Roman" w:hAnsi="Arial" w:cs="Arial"/>
          <w:bCs/>
          <w:kern w:val="0"/>
          <w:bdr w:val="none" w:sz="0" w:space="0" w:color="auto" w:frame="1"/>
          <w14:ligatures w14:val="none"/>
        </w:rPr>
        <w:t>top</w:t>
      </w:r>
      <w:r w:rsidR="00314F19" w:rsidRPr="00FD4AA9">
        <w:rPr>
          <w:rFonts w:ascii="Arial" w:eastAsia="Times New Roman" w:hAnsi="Arial" w:cs="Arial"/>
          <w:bCs/>
          <w:kern w:val="0"/>
          <w:bdr w:val="none" w:sz="0" w:space="0" w:color="auto" w:frame="1"/>
          <w14:ligatures w14:val="none"/>
        </w:rPr>
        <w:t xml:space="preserve"> </w:t>
      </w:r>
      <w:r w:rsidRPr="00FD4AA9">
        <w:rPr>
          <w:rFonts w:ascii="Arial" w:eastAsia="Times New Roman" w:hAnsi="Arial" w:cs="Arial"/>
          <w:bCs/>
          <w:kern w:val="0"/>
          <w:bdr w:val="none" w:sz="0" w:space="0" w:color="auto" w:frame="1"/>
          <w14:ligatures w14:val="none"/>
        </w:rPr>
        <w:t xml:space="preserve">of the kidneys. They are surrounded by </w:t>
      </w:r>
      <w:r w:rsidR="00314F19" w:rsidRPr="00FD4AA9">
        <w:rPr>
          <w:rFonts w:ascii="Arial" w:eastAsia="Times New Roman" w:hAnsi="Arial" w:cs="Arial"/>
          <w:bCs/>
          <w:kern w:val="0"/>
          <w:bdr w:val="none" w:sz="0" w:space="0" w:color="auto" w:frame="1"/>
          <w14:ligatures w14:val="none"/>
        </w:rPr>
        <w:t xml:space="preserve">a stroma of connective tissue that maintains adrenal structure, termed </w:t>
      </w:r>
      <w:r w:rsidR="005070EA">
        <w:rPr>
          <w:rFonts w:ascii="Arial" w:eastAsia="Times New Roman" w:hAnsi="Arial" w:cs="Arial"/>
          <w:bCs/>
          <w:kern w:val="0"/>
          <w:bdr w:val="none" w:sz="0" w:space="0" w:color="auto" w:frame="1"/>
          <w14:ligatures w14:val="none"/>
        </w:rPr>
        <w:t>the</w:t>
      </w:r>
      <w:r w:rsidR="00314F19" w:rsidRPr="00FD4AA9">
        <w:rPr>
          <w:rFonts w:ascii="Arial" w:eastAsia="Times New Roman" w:hAnsi="Arial" w:cs="Arial"/>
          <w:bCs/>
          <w:kern w:val="0"/>
          <w:bdr w:val="none" w:sz="0" w:space="0" w:color="auto" w:frame="1"/>
          <w14:ligatures w14:val="none"/>
        </w:rPr>
        <w:t xml:space="preserve"> “capsule”</w:t>
      </w:r>
      <w:r w:rsidR="008D7AEF" w:rsidRPr="00FD4AA9">
        <w:rPr>
          <w:rFonts w:ascii="Arial" w:eastAsia="Times New Roman" w:hAnsi="Arial" w:cs="Arial"/>
          <w:bCs/>
          <w:kern w:val="0"/>
          <w:bdr w:val="none" w:sz="0" w:space="0" w:color="auto" w:frame="1"/>
          <w14:ligatures w14:val="none"/>
        </w:rPr>
        <w:t xml:space="preserve"> (4, 5)</w:t>
      </w:r>
      <w:r w:rsidR="00314F19" w:rsidRPr="00FD4AA9">
        <w:rPr>
          <w:rFonts w:ascii="Arial" w:eastAsia="Times New Roman" w:hAnsi="Arial" w:cs="Arial"/>
          <w:bCs/>
          <w:kern w:val="0"/>
          <w:bdr w:val="none" w:sz="0" w:space="0" w:color="auto" w:frame="1"/>
          <w14:ligatures w14:val="none"/>
        </w:rPr>
        <w:t>.</w:t>
      </w:r>
      <w:r w:rsidRPr="00FD4AA9">
        <w:rPr>
          <w:rFonts w:ascii="Arial" w:eastAsia="Times New Roman" w:hAnsi="Arial" w:cs="Arial"/>
          <w:bCs/>
          <w:kern w:val="0"/>
          <w:bdr w:val="none" w:sz="0" w:space="0" w:color="auto" w:frame="1"/>
          <w14:ligatures w14:val="none"/>
        </w:rPr>
        <w:t xml:space="preserve"> </w:t>
      </w:r>
    </w:p>
    <w:p w14:paraId="1BC5ED84" w14:textId="77777777" w:rsidR="00B42555" w:rsidRPr="00FD4AA9" w:rsidRDefault="00B42555" w:rsidP="00FD4AA9">
      <w:pPr>
        <w:shd w:val="clear" w:color="auto" w:fill="FFFFFF"/>
        <w:spacing w:after="0" w:line="276" w:lineRule="auto"/>
        <w:textAlignment w:val="baseline"/>
        <w:outlineLvl w:val="1"/>
        <w:rPr>
          <w:rFonts w:ascii="Arial" w:eastAsia="Times New Roman" w:hAnsi="Arial" w:cs="Arial"/>
          <w:b/>
          <w:bCs/>
          <w:color w:val="00B050"/>
          <w:kern w:val="0"/>
          <w:bdr w:val="none" w:sz="0" w:space="0" w:color="auto" w:frame="1"/>
          <w14:ligatures w14:val="none"/>
        </w:rPr>
      </w:pPr>
    </w:p>
    <w:p w14:paraId="10DDDFF8" w14:textId="6FD369CF" w:rsidR="00762BE7" w:rsidRPr="00FD4AA9" w:rsidRDefault="00B42555" w:rsidP="00FD4AA9">
      <w:pPr>
        <w:shd w:val="clear" w:color="auto" w:fill="FFFFFF"/>
        <w:spacing w:after="0" w:line="276" w:lineRule="auto"/>
        <w:textAlignment w:val="baseline"/>
        <w:outlineLvl w:val="1"/>
        <w:rPr>
          <w:rFonts w:ascii="Arial" w:eastAsia="Times New Roman" w:hAnsi="Arial" w:cs="Arial"/>
          <w:b/>
          <w:bCs/>
          <w:color w:val="00B050"/>
          <w:kern w:val="0"/>
          <w14:ligatures w14:val="none"/>
        </w:rPr>
      </w:pPr>
      <w:r w:rsidRPr="00FD4AA9">
        <w:rPr>
          <w:rFonts w:ascii="Arial" w:eastAsia="Times New Roman" w:hAnsi="Arial" w:cs="Arial"/>
          <w:b/>
          <w:bCs/>
          <w:color w:val="00B050"/>
          <w:kern w:val="0"/>
          <w:bdr w:val="none" w:sz="0" w:space="0" w:color="auto" w:frame="1"/>
          <w14:ligatures w14:val="none"/>
        </w:rPr>
        <w:t>Blood Supply</w:t>
      </w:r>
    </w:p>
    <w:p w14:paraId="58E435ED" w14:textId="77777777" w:rsidR="00FD4AA9" w:rsidRDefault="00FD4AA9" w:rsidP="00FD4AA9">
      <w:pPr>
        <w:shd w:val="clear" w:color="auto" w:fill="FFFFFF"/>
        <w:spacing w:after="0" w:line="276" w:lineRule="auto"/>
        <w:textAlignment w:val="baseline"/>
        <w:rPr>
          <w:rFonts w:ascii="Arial" w:eastAsia="Times New Roman" w:hAnsi="Arial" w:cs="Arial"/>
          <w:color w:val="000000"/>
          <w:kern w:val="0"/>
          <w14:ligatures w14:val="none"/>
        </w:rPr>
      </w:pPr>
    </w:p>
    <w:p w14:paraId="2AE5E045" w14:textId="0434DA6E" w:rsidR="00762BE7" w:rsidRPr="00FD4AA9" w:rsidRDefault="00762BE7"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With an estimated flow rate of about 5 ml per minute, though small in size, the adrenal glands are among the most extensi</w:t>
      </w:r>
      <w:r w:rsidR="00314F19" w:rsidRPr="00FD4AA9">
        <w:rPr>
          <w:rFonts w:ascii="Arial" w:eastAsia="Times New Roman" w:hAnsi="Arial" w:cs="Arial"/>
          <w:color w:val="000000"/>
          <w:kern w:val="0"/>
          <w14:ligatures w14:val="none"/>
        </w:rPr>
        <w:t>vely vascularized organs (Fig. 1</w:t>
      </w:r>
      <w:r w:rsidRPr="00FD4AA9">
        <w:rPr>
          <w:rFonts w:ascii="Arial" w:eastAsia="Times New Roman" w:hAnsi="Arial" w:cs="Arial"/>
          <w:color w:val="000000"/>
          <w:kern w:val="0"/>
          <w14:ligatures w14:val="none"/>
        </w:rPr>
        <w:t>). Blood supply is maintained by up to fifty arterial branches for each adrenal gland, which arise directly from the aorta, the renal arteries</w:t>
      </w:r>
      <w:r w:rsidR="002A2357">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and the inferior phrenic arteries. Blood is channeled into the subcapsular arteriolar plexus, and subsequently distributed to the sinusoids, that then supply the adrenal cortex and medulla.</w:t>
      </w:r>
    </w:p>
    <w:p w14:paraId="7A32B69E" w14:textId="77777777" w:rsidR="00FD4AA9" w:rsidRDefault="00FD4AA9" w:rsidP="00FD4AA9">
      <w:pPr>
        <w:shd w:val="clear" w:color="auto" w:fill="FFFFFF"/>
        <w:spacing w:after="0" w:line="276" w:lineRule="auto"/>
        <w:textAlignment w:val="baseline"/>
        <w:rPr>
          <w:rFonts w:ascii="Arial" w:eastAsia="Times New Roman" w:hAnsi="Arial" w:cs="Arial"/>
          <w:color w:val="000000"/>
          <w:kern w:val="0"/>
          <w14:ligatures w14:val="none"/>
        </w:rPr>
      </w:pPr>
    </w:p>
    <w:p w14:paraId="4FD9933A" w14:textId="45F59A71" w:rsidR="00762BE7" w:rsidRPr="00FD4AA9" w:rsidRDefault="00762BE7"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Endothelial cells were demonstrated to interfere with adrenocortical cells through specific factors and the vasculature seems to play a crucial role for the zonation and function of the adrenal cortex.</w:t>
      </w:r>
    </w:p>
    <w:p w14:paraId="12120A33" w14:textId="77777777" w:rsidR="00FD4AA9" w:rsidRDefault="00FD4AA9" w:rsidP="00FD4AA9">
      <w:pPr>
        <w:shd w:val="clear" w:color="auto" w:fill="FFFFFF"/>
        <w:spacing w:after="0" w:line="276" w:lineRule="auto"/>
        <w:textAlignment w:val="baseline"/>
        <w:rPr>
          <w:rFonts w:ascii="Arial" w:eastAsia="Times New Roman" w:hAnsi="Arial" w:cs="Arial"/>
          <w:color w:val="000000"/>
          <w:kern w:val="0"/>
          <w14:ligatures w14:val="none"/>
        </w:rPr>
      </w:pPr>
    </w:p>
    <w:p w14:paraId="68F201F1" w14:textId="0694B5E0" w:rsidR="00762BE7" w:rsidRDefault="00762BE7"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A direct blood supply of the medulla is maintained by shunt ar</w:t>
      </w:r>
      <w:r w:rsidR="00CF717D" w:rsidRPr="00FD4AA9">
        <w:rPr>
          <w:rFonts w:ascii="Arial" w:eastAsia="Times New Roman" w:hAnsi="Arial" w:cs="Arial"/>
          <w:color w:val="000000"/>
          <w:kern w:val="0"/>
          <w14:ligatures w14:val="none"/>
        </w:rPr>
        <w:t>t</w:t>
      </w:r>
      <w:r w:rsidR="006018DC" w:rsidRPr="00FD4AA9">
        <w:rPr>
          <w:rFonts w:ascii="Arial" w:eastAsia="Times New Roman" w:hAnsi="Arial" w:cs="Arial"/>
          <w:color w:val="000000"/>
          <w:kern w:val="0"/>
          <w14:ligatures w14:val="none"/>
        </w:rPr>
        <w:t>erioles (14, 15</w:t>
      </w:r>
      <w:r w:rsidRPr="00FD4AA9">
        <w:rPr>
          <w:rFonts w:ascii="Arial" w:eastAsia="Times New Roman" w:hAnsi="Arial" w:cs="Arial"/>
          <w:color w:val="000000"/>
          <w:kern w:val="0"/>
          <w14:ligatures w14:val="none"/>
        </w:rPr>
        <w:t>). After supplying the cortex and medulla, blood collects at the cortico-medullary junction and drains through the central adrenal vein to the renal vein or directly into the inferior vena cava.</w:t>
      </w:r>
    </w:p>
    <w:p w14:paraId="6FE714B2" w14:textId="77777777" w:rsidR="00FD4AA9" w:rsidRPr="00FD4AA9" w:rsidRDefault="00FD4AA9" w:rsidP="00FD4AA9">
      <w:pPr>
        <w:shd w:val="clear" w:color="auto" w:fill="FFFFFF"/>
        <w:spacing w:after="0" w:line="276" w:lineRule="auto"/>
        <w:textAlignment w:val="baseline"/>
        <w:rPr>
          <w:rFonts w:ascii="Arial" w:eastAsia="Times New Roman" w:hAnsi="Arial" w:cs="Arial"/>
          <w:color w:val="000000"/>
          <w:kern w:val="0"/>
          <w14:ligatures w14:val="none"/>
        </w:rPr>
      </w:pPr>
    </w:p>
    <w:p w14:paraId="27416DA4" w14:textId="77777777" w:rsidR="00762BE7" w:rsidRPr="00FD4AA9" w:rsidRDefault="00762BE7"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noProof/>
          <w:color w:val="000000"/>
          <w:kern w:val="0"/>
          <w:lang w:val="el-GR" w:eastAsia="el-GR"/>
          <w14:ligatures w14:val="none"/>
        </w:rPr>
        <w:drawing>
          <wp:inline distT="0" distB="0" distL="0" distR="0" wp14:anchorId="1250E3F5" wp14:editId="63F112CC">
            <wp:extent cx="3966523" cy="2412000"/>
            <wp:effectExtent l="0" t="0" r="0" b="762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6523" cy="2412000"/>
                    </a:xfrm>
                    <a:prstGeom prst="rect">
                      <a:avLst/>
                    </a:prstGeom>
                    <a:noFill/>
                  </pic:spPr>
                </pic:pic>
              </a:graphicData>
            </a:graphic>
          </wp:inline>
        </w:drawing>
      </w:r>
    </w:p>
    <w:p w14:paraId="1418066C" w14:textId="3A16973A" w:rsidR="00762BE7" w:rsidRPr="00FD4AA9" w:rsidRDefault="00314F19" w:rsidP="00FD4AA9">
      <w:pPr>
        <w:shd w:val="clear" w:color="auto" w:fill="FFFFFF"/>
        <w:spacing w:after="0" w:line="276" w:lineRule="auto"/>
        <w:textAlignment w:val="baseline"/>
        <w:rPr>
          <w:rFonts w:ascii="Arial" w:eastAsia="Times New Roman" w:hAnsi="Arial" w:cs="Arial"/>
          <w:b/>
          <w:bCs/>
          <w:iCs/>
          <w:color w:val="000000"/>
          <w:kern w:val="0"/>
          <w14:ligatures w14:val="none"/>
        </w:rPr>
      </w:pPr>
      <w:r w:rsidRPr="00FD4AA9">
        <w:rPr>
          <w:rFonts w:ascii="Arial" w:eastAsia="Times New Roman" w:hAnsi="Arial" w:cs="Arial"/>
          <w:b/>
          <w:iCs/>
          <w:color w:val="000000"/>
          <w:kern w:val="0"/>
          <w14:ligatures w14:val="none"/>
        </w:rPr>
        <w:t>Figure 1</w:t>
      </w:r>
      <w:r w:rsidR="00FD4AA9">
        <w:rPr>
          <w:rFonts w:ascii="Arial" w:eastAsia="Times New Roman" w:hAnsi="Arial" w:cs="Arial"/>
          <w:b/>
          <w:iCs/>
          <w:color w:val="000000"/>
          <w:kern w:val="0"/>
          <w14:ligatures w14:val="none"/>
        </w:rPr>
        <w:t>.</w:t>
      </w:r>
      <w:r w:rsidR="00762BE7" w:rsidRPr="00FD4AA9">
        <w:rPr>
          <w:rFonts w:ascii="Arial" w:eastAsia="Times New Roman" w:hAnsi="Arial" w:cs="Arial"/>
          <w:iCs/>
          <w:color w:val="000000"/>
          <w:kern w:val="0"/>
          <w14:ligatures w14:val="none"/>
        </w:rPr>
        <w:t xml:space="preserve"> </w:t>
      </w:r>
      <w:r w:rsidR="00762BE7" w:rsidRPr="00FD4AA9">
        <w:rPr>
          <w:rFonts w:ascii="Arial" w:eastAsia="Times New Roman" w:hAnsi="Arial" w:cs="Arial"/>
          <w:b/>
          <w:bCs/>
          <w:iCs/>
          <w:color w:val="000000"/>
          <w:kern w:val="0"/>
          <w14:ligatures w14:val="none"/>
        </w:rPr>
        <w:t>Extensively vascularized adrenal cortex</w:t>
      </w:r>
      <w:r w:rsidRPr="00FD4AA9">
        <w:rPr>
          <w:rFonts w:ascii="Arial" w:eastAsia="Times New Roman" w:hAnsi="Arial" w:cs="Arial"/>
          <w:b/>
          <w:bCs/>
          <w:iCs/>
          <w:color w:val="000000"/>
          <w:kern w:val="0"/>
          <w14:ligatures w14:val="none"/>
        </w:rPr>
        <w:t>.</w:t>
      </w:r>
    </w:p>
    <w:p w14:paraId="5A7BDEBD" w14:textId="77777777" w:rsidR="00CF717D" w:rsidRPr="00FD4AA9" w:rsidRDefault="00CF717D" w:rsidP="00FD4AA9">
      <w:pPr>
        <w:shd w:val="clear" w:color="auto" w:fill="FFFFFF"/>
        <w:spacing w:after="0" w:line="276" w:lineRule="auto"/>
        <w:textAlignment w:val="baseline"/>
        <w:rPr>
          <w:rFonts w:ascii="Arial" w:eastAsia="Times New Roman" w:hAnsi="Arial" w:cs="Arial"/>
          <w:b/>
          <w:bCs/>
          <w:iCs/>
          <w:color w:val="000000"/>
          <w:kern w:val="0"/>
          <w14:ligatures w14:val="none"/>
        </w:rPr>
      </w:pPr>
    </w:p>
    <w:p w14:paraId="78BB088A" w14:textId="5F1F02B0" w:rsidR="00762BE7" w:rsidRPr="00FD4AA9" w:rsidRDefault="00B42555" w:rsidP="00FD4AA9">
      <w:pPr>
        <w:shd w:val="clear" w:color="auto" w:fill="FFFFFF"/>
        <w:spacing w:after="0" w:line="276" w:lineRule="auto"/>
        <w:textAlignment w:val="baseline"/>
        <w:outlineLvl w:val="1"/>
        <w:rPr>
          <w:rFonts w:ascii="Arial" w:eastAsia="Times New Roman" w:hAnsi="Arial" w:cs="Arial"/>
          <w:b/>
          <w:bCs/>
          <w:color w:val="00B050"/>
          <w:kern w:val="0"/>
          <w14:ligatures w14:val="none"/>
        </w:rPr>
      </w:pPr>
      <w:r w:rsidRPr="00FD4AA9">
        <w:rPr>
          <w:rFonts w:ascii="Arial" w:eastAsia="Times New Roman" w:hAnsi="Arial" w:cs="Arial"/>
          <w:b/>
          <w:bCs/>
          <w:color w:val="00B050"/>
          <w:kern w:val="0"/>
          <w:bdr w:val="none" w:sz="0" w:space="0" w:color="auto" w:frame="1"/>
          <w14:ligatures w14:val="none"/>
        </w:rPr>
        <w:t>Innervation</w:t>
      </w:r>
    </w:p>
    <w:p w14:paraId="15D91747" w14:textId="77777777" w:rsidR="00FD4AA9" w:rsidRDefault="00FD4AA9" w:rsidP="00FD4AA9">
      <w:pPr>
        <w:shd w:val="clear" w:color="auto" w:fill="FFFFFF"/>
        <w:spacing w:after="0" w:line="276" w:lineRule="auto"/>
        <w:textAlignment w:val="baseline"/>
        <w:rPr>
          <w:rFonts w:ascii="Arial" w:eastAsia="Times New Roman" w:hAnsi="Arial" w:cs="Arial"/>
          <w:color w:val="000000"/>
          <w:kern w:val="0"/>
          <w14:ligatures w14:val="none"/>
        </w:rPr>
      </w:pPr>
    </w:p>
    <w:p w14:paraId="3A4395E3" w14:textId="0FB46025" w:rsidR="00762BE7" w:rsidRDefault="00762BE7"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The adrenal cortex receives afferent</w:t>
      </w:r>
      <w:r w:rsidR="00314F19" w:rsidRPr="00FD4AA9">
        <w:rPr>
          <w:rFonts w:ascii="Arial" w:eastAsia="Times New Roman" w:hAnsi="Arial" w:cs="Arial"/>
          <w:color w:val="000000"/>
          <w:kern w:val="0"/>
          <w14:ligatures w14:val="none"/>
        </w:rPr>
        <w:t xml:space="preserve"> and efferent innervation (Fig 2</w:t>
      </w:r>
      <w:r w:rsidRPr="00FD4AA9">
        <w:rPr>
          <w:rFonts w:ascii="Arial" w:eastAsia="Times New Roman" w:hAnsi="Arial" w:cs="Arial"/>
          <w:color w:val="000000"/>
          <w:kern w:val="0"/>
          <w14:ligatures w14:val="none"/>
        </w:rPr>
        <w:t>). A direct contact of nerve terminals with adrenocortical cells has been suggested (</w:t>
      </w:r>
      <w:r w:rsidR="00556589" w:rsidRPr="00FD4AA9">
        <w:rPr>
          <w:rFonts w:ascii="Arial" w:eastAsia="Times New Roman" w:hAnsi="Arial" w:cs="Arial"/>
          <w:color w:val="000000"/>
          <w:kern w:val="0"/>
          <w14:ligatures w14:val="none"/>
        </w:rPr>
        <w:t>16</w:t>
      </w:r>
      <w:r w:rsidRPr="00FD4AA9">
        <w:rPr>
          <w:rFonts w:ascii="Arial" w:eastAsia="Times New Roman" w:hAnsi="Arial" w:cs="Arial"/>
          <w:color w:val="000000"/>
          <w:kern w:val="0"/>
          <w14:ligatures w14:val="none"/>
        </w:rPr>
        <w:t>) and chemoreceptors and baroreceptors present in the adrenal cortex infer efferent innervation (</w:t>
      </w:r>
      <w:r w:rsidR="00556589" w:rsidRPr="00FD4AA9">
        <w:rPr>
          <w:rFonts w:ascii="Arial" w:eastAsia="Times New Roman" w:hAnsi="Arial" w:cs="Arial"/>
          <w:color w:val="000000"/>
          <w:kern w:val="0"/>
          <w14:ligatures w14:val="none"/>
        </w:rPr>
        <w:t>17</w:t>
      </w:r>
      <w:r w:rsidRPr="00FD4AA9">
        <w:rPr>
          <w:rFonts w:ascii="Arial" w:eastAsia="Times New Roman" w:hAnsi="Arial" w:cs="Arial"/>
          <w:color w:val="000000"/>
          <w:kern w:val="0"/>
          <w14:ligatures w14:val="none"/>
        </w:rPr>
        <w:t xml:space="preserve">, </w:t>
      </w:r>
      <w:r w:rsidR="00556589" w:rsidRPr="00FD4AA9">
        <w:rPr>
          <w:rFonts w:ascii="Arial" w:eastAsia="Times New Roman" w:hAnsi="Arial" w:cs="Arial"/>
          <w:color w:val="000000"/>
          <w:kern w:val="0"/>
          <w14:ligatures w14:val="none"/>
        </w:rPr>
        <w:t>18</w:t>
      </w:r>
      <w:r w:rsidRPr="00FD4AA9">
        <w:rPr>
          <w:rFonts w:ascii="Arial" w:eastAsia="Times New Roman" w:hAnsi="Arial" w:cs="Arial"/>
          <w:color w:val="000000"/>
          <w:kern w:val="0"/>
          <w14:ligatures w14:val="none"/>
        </w:rPr>
        <w:t>). Diurnal variation in cortisol secretion and compensatory adrenal hypertrophy are influenced by adrenal innervation (</w:t>
      </w:r>
      <w:r w:rsidR="00556589" w:rsidRPr="00FD4AA9">
        <w:rPr>
          <w:rFonts w:ascii="Arial" w:eastAsia="Times New Roman" w:hAnsi="Arial" w:cs="Arial"/>
          <w:color w:val="000000"/>
          <w:kern w:val="0"/>
          <w14:ligatures w14:val="none"/>
        </w:rPr>
        <w:t>19</w:t>
      </w:r>
      <w:r w:rsidRPr="00FD4AA9">
        <w:rPr>
          <w:rFonts w:ascii="Arial" w:eastAsia="Times New Roman" w:hAnsi="Arial" w:cs="Arial"/>
          <w:color w:val="000000"/>
          <w:kern w:val="0"/>
          <w14:ligatures w14:val="none"/>
        </w:rPr>
        <w:t xml:space="preserve">, </w:t>
      </w:r>
      <w:r w:rsidR="00556589" w:rsidRPr="00FD4AA9">
        <w:rPr>
          <w:rFonts w:ascii="Arial" w:eastAsia="Times New Roman" w:hAnsi="Arial" w:cs="Arial"/>
          <w:color w:val="000000"/>
          <w:kern w:val="0"/>
          <w14:ligatures w14:val="none"/>
        </w:rPr>
        <w:t>20</w:t>
      </w:r>
      <w:r w:rsidRPr="00FD4AA9">
        <w:rPr>
          <w:rFonts w:ascii="Arial" w:eastAsia="Times New Roman" w:hAnsi="Arial" w:cs="Arial"/>
          <w:color w:val="000000"/>
          <w:kern w:val="0"/>
          <w14:ligatures w14:val="none"/>
        </w:rPr>
        <w:t>). Splanchnic nerve innervation has an effect in the regulation of adrenal steroid release (</w:t>
      </w:r>
      <w:r w:rsidR="00556589" w:rsidRPr="00FD4AA9">
        <w:rPr>
          <w:rFonts w:ascii="Arial" w:eastAsia="Times New Roman" w:hAnsi="Arial" w:cs="Arial"/>
          <w:color w:val="000000"/>
          <w:kern w:val="0"/>
          <w14:ligatures w14:val="none"/>
        </w:rPr>
        <w:t>20</w:t>
      </w:r>
      <w:r w:rsidRPr="00FD4AA9">
        <w:rPr>
          <w:rFonts w:ascii="Arial" w:eastAsia="Times New Roman" w:hAnsi="Arial" w:cs="Arial"/>
          <w:color w:val="000000"/>
          <w:kern w:val="0"/>
          <w14:ligatures w14:val="none"/>
        </w:rPr>
        <w:t>).</w:t>
      </w:r>
    </w:p>
    <w:p w14:paraId="0168218B" w14:textId="77777777" w:rsidR="00FD4AA9" w:rsidRPr="00FD4AA9" w:rsidRDefault="00FD4AA9" w:rsidP="00FD4AA9">
      <w:pPr>
        <w:shd w:val="clear" w:color="auto" w:fill="FFFFFF"/>
        <w:spacing w:after="0" w:line="276" w:lineRule="auto"/>
        <w:textAlignment w:val="baseline"/>
        <w:rPr>
          <w:rFonts w:ascii="Arial" w:eastAsia="Times New Roman" w:hAnsi="Arial" w:cs="Arial"/>
          <w:color w:val="000000"/>
          <w:kern w:val="0"/>
          <w14:ligatures w14:val="none"/>
        </w:rPr>
      </w:pPr>
    </w:p>
    <w:p w14:paraId="4DD9F3C4" w14:textId="77777777" w:rsidR="00762BE7" w:rsidRPr="00FD4AA9" w:rsidRDefault="00762BE7"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noProof/>
          <w:color w:val="000000"/>
          <w:kern w:val="0"/>
          <w:lang w:val="el-GR" w:eastAsia="el-GR"/>
          <w14:ligatures w14:val="none"/>
        </w:rPr>
        <w:drawing>
          <wp:inline distT="0" distB="0" distL="0" distR="0" wp14:anchorId="4904908D" wp14:editId="34995A6C">
            <wp:extent cx="2808000" cy="2438543"/>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000" cy="2438543"/>
                    </a:xfrm>
                    <a:prstGeom prst="rect">
                      <a:avLst/>
                    </a:prstGeom>
                    <a:noFill/>
                    <a:ln>
                      <a:noFill/>
                    </a:ln>
                  </pic:spPr>
                </pic:pic>
              </a:graphicData>
            </a:graphic>
          </wp:inline>
        </w:drawing>
      </w:r>
    </w:p>
    <w:p w14:paraId="6D10D0AD" w14:textId="76606A83" w:rsidR="0046399F" w:rsidRPr="00FD4AA9" w:rsidRDefault="00314F19" w:rsidP="00FD4AA9">
      <w:pPr>
        <w:shd w:val="clear" w:color="auto" w:fill="FFFFFF"/>
        <w:spacing w:after="0" w:line="276" w:lineRule="auto"/>
        <w:textAlignment w:val="baseline"/>
        <w:rPr>
          <w:rFonts w:ascii="Arial" w:eastAsia="Times New Roman" w:hAnsi="Arial" w:cs="Arial"/>
          <w:b/>
          <w:bCs/>
          <w:iCs/>
          <w:color w:val="000000"/>
          <w:kern w:val="0"/>
          <w14:ligatures w14:val="none"/>
        </w:rPr>
      </w:pPr>
      <w:r w:rsidRPr="00FD4AA9">
        <w:rPr>
          <w:rFonts w:ascii="Arial" w:eastAsia="Times New Roman" w:hAnsi="Arial" w:cs="Arial"/>
          <w:b/>
          <w:iCs/>
          <w:color w:val="000000"/>
          <w:kern w:val="0"/>
          <w14:ligatures w14:val="none"/>
        </w:rPr>
        <w:t>Figure 2</w:t>
      </w:r>
      <w:r w:rsidR="00FD4AA9">
        <w:rPr>
          <w:rFonts w:ascii="Arial" w:eastAsia="Times New Roman" w:hAnsi="Arial" w:cs="Arial"/>
          <w:b/>
          <w:iCs/>
          <w:color w:val="000000"/>
          <w:kern w:val="0"/>
          <w14:ligatures w14:val="none"/>
        </w:rPr>
        <w:t>.</w:t>
      </w:r>
      <w:r w:rsidR="00762BE7" w:rsidRPr="00FD4AA9">
        <w:rPr>
          <w:rFonts w:ascii="Arial" w:eastAsia="Times New Roman" w:hAnsi="Arial" w:cs="Arial"/>
          <w:iCs/>
          <w:color w:val="000000"/>
          <w:kern w:val="0"/>
          <w14:ligatures w14:val="none"/>
        </w:rPr>
        <w:t xml:space="preserve"> </w:t>
      </w:r>
      <w:r w:rsidR="005839B1" w:rsidRPr="00FD4AA9">
        <w:rPr>
          <w:rFonts w:ascii="Arial" w:eastAsia="Times New Roman" w:hAnsi="Arial" w:cs="Arial"/>
          <w:b/>
          <w:bCs/>
          <w:iCs/>
          <w:color w:val="000000"/>
          <w:kern w:val="0"/>
          <w14:ligatures w14:val="none"/>
        </w:rPr>
        <w:t>Silver-stained</w:t>
      </w:r>
      <w:r w:rsidR="00762BE7" w:rsidRPr="00FD4AA9">
        <w:rPr>
          <w:rFonts w:ascii="Arial" w:eastAsia="Times New Roman" w:hAnsi="Arial" w:cs="Arial"/>
          <w:b/>
          <w:bCs/>
          <w:iCs/>
          <w:color w:val="000000"/>
          <w:kern w:val="0"/>
          <w14:ligatures w14:val="none"/>
        </w:rPr>
        <w:t xml:space="preserve"> nerve cells (dark spots) and fibers (dark lines)</w:t>
      </w:r>
      <w:r w:rsidRPr="00FD4AA9">
        <w:rPr>
          <w:rFonts w:ascii="Arial" w:eastAsia="Times New Roman" w:hAnsi="Arial" w:cs="Arial"/>
          <w:b/>
          <w:bCs/>
          <w:iCs/>
          <w:color w:val="000000"/>
          <w:kern w:val="0"/>
          <w14:ligatures w14:val="none"/>
        </w:rPr>
        <w:t>.</w:t>
      </w:r>
    </w:p>
    <w:p w14:paraId="7E53235F" w14:textId="77777777" w:rsidR="009B14DE" w:rsidRPr="00FD4AA9" w:rsidRDefault="009B14DE" w:rsidP="00FD4AA9">
      <w:pPr>
        <w:spacing w:after="0" w:line="276" w:lineRule="auto"/>
        <w:rPr>
          <w:rFonts w:ascii="Arial" w:eastAsia="Times New Roman" w:hAnsi="Arial" w:cs="Arial"/>
          <w:b/>
          <w:bCs/>
          <w:kern w:val="0"/>
          <w14:ligatures w14:val="none"/>
        </w:rPr>
      </w:pPr>
    </w:p>
    <w:p w14:paraId="57457D44" w14:textId="2A7E9C9B" w:rsidR="009B14DE" w:rsidRPr="00FD4AA9" w:rsidRDefault="001279F4" w:rsidP="00FD4AA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FD4AA9">
        <w:rPr>
          <w:rFonts w:ascii="Arial" w:eastAsia="Times New Roman" w:hAnsi="Arial" w:cs="Arial"/>
          <w:b/>
          <w:bCs/>
          <w:color w:val="0070C0"/>
          <w:kern w:val="0"/>
          <w:bdr w:val="none" w:sz="0" w:space="0" w:color="auto" w:frame="1"/>
          <w14:ligatures w14:val="none"/>
        </w:rPr>
        <w:lastRenderedPageBreak/>
        <w:t>HISTOLOGY OF THE ADRENAL CORTEX</w:t>
      </w:r>
    </w:p>
    <w:p w14:paraId="02B1A998" w14:textId="77777777" w:rsidR="00FD4AA9" w:rsidRDefault="00FD4AA9" w:rsidP="00FD4AA9">
      <w:pPr>
        <w:shd w:val="clear" w:color="auto" w:fill="FFFFFF"/>
        <w:spacing w:after="0" w:line="276" w:lineRule="auto"/>
        <w:textAlignment w:val="baseline"/>
        <w:rPr>
          <w:rFonts w:ascii="Arial" w:eastAsia="Times New Roman" w:hAnsi="Arial" w:cs="Arial"/>
          <w:color w:val="000000"/>
          <w:kern w:val="0"/>
          <w14:ligatures w14:val="none"/>
        </w:rPr>
      </w:pPr>
    </w:p>
    <w:p w14:paraId="1FE37AAA" w14:textId="600D8B9B" w:rsidR="009B14DE" w:rsidRPr="00FD4AA9" w:rsidRDefault="009B14DE"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In contrast to the fetal cortex, which is constructed from primarily the zona fetalis, the adult adrenal cortex consists of three ana</w:t>
      </w:r>
      <w:r w:rsidR="00314F19" w:rsidRPr="00FD4AA9">
        <w:rPr>
          <w:rFonts w:ascii="Arial" w:eastAsia="Times New Roman" w:hAnsi="Arial" w:cs="Arial"/>
          <w:color w:val="000000"/>
          <w:kern w:val="0"/>
          <w14:ligatures w14:val="none"/>
        </w:rPr>
        <w:t>tomically distinct zones (Fig. 3</w:t>
      </w:r>
      <w:r w:rsidRPr="00FD4AA9">
        <w:rPr>
          <w:rFonts w:ascii="Arial" w:eastAsia="Times New Roman" w:hAnsi="Arial" w:cs="Arial"/>
          <w:color w:val="000000"/>
          <w:kern w:val="0"/>
          <w14:ligatures w14:val="none"/>
        </w:rPr>
        <w:t>):</w:t>
      </w:r>
    </w:p>
    <w:p w14:paraId="60685182" w14:textId="77777777" w:rsidR="00CF717D" w:rsidRPr="00FD4AA9" w:rsidRDefault="00CF717D" w:rsidP="00FD4AA9">
      <w:pPr>
        <w:numPr>
          <w:ilvl w:val="0"/>
          <w:numId w:val="1"/>
        </w:numPr>
        <w:shd w:val="clear" w:color="auto" w:fill="FFFFFF"/>
        <w:spacing w:after="0" w:line="276" w:lineRule="auto"/>
        <w:ind w:left="360"/>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The outer </w:t>
      </w:r>
      <w:r w:rsidRPr="00FD4AA9">
        <w:rPr>
          <w:rFonts w:ascii="Arial" w:eastAsia="Times New Roman" w:hAnsi="Arial" w:cs="Arial"/>
          <w:i/>
          <w:color w:val="000000"/>
          <w:kern w:val="0"/>
          <w14:ligatures w14:val="none"/>
        </w:rPr>
        <w:t>zona glomerulosa</w:t>
      </w:r>
      <w:r w:rsidRPr="00FD4AA9">
        <w:rPr>
          <w:rFonts w:ascii="Arial" w:eastAsia="Times New Roman" w:hAnsi="Arial" w:cs="Arial"/>
          <w:color w:val="000000"/>
          <w:kern w:val="0"/>
          <w14:ligatures w14:val="none"/>
        </w:rPr>
        <w:t>, site of mineralocorticoid production (e.g., aldosterone), mainly regulated by angiotensin II, potassium, and ACTH. In addition, dopamine, atrial natriuretic peptide (ANP) and other neuropeptides modulate adrenal zona glomerulosa function.</w:t>
      </w:r>
    </w:p>
    <w:p w14:paraId="1D0BC823" w14:textId="7AAC4F13" w:rsidR="00CF717D" w:rsidRPr="00FD4AA9" w:rsidRDefault="00CF717D" w:rsidP="00FD4AA9">
      <w:pPr>
        <w:numPr>
          <w:ilvl w:val="0"/>
          <w:numId w:val="1"/>
        </w:numPr>
        <w:shd w:val="clear" w:color="auto" w:fill="FFFFFF"/>
        <w:spacing w:after="0" w:line="276" w:lineRule="auto"/>
        <w:ind w:left="360"/>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The central </w:t>
      </w:r>
      <w:r w:rsidRPr="00FD4AA9">
        <w:rPr>
          <w:rFonts w:ascii="Arial" w:eastAsia="Times New Roman" w:hAnsi="Arial" w:cs="Arial"/>
          <w:i/>
          <w:color w:val="000000"/>
          <w:kern w:val="0"/>
          <w14:ligatures w14:val="none"/>
        </w:rPr>
        <w:t>zona fasciculata</w:t>
      </w:r>
      <w:r w:rsidRPr="00FD4AA9">
        <w:rPr>
          <w:rFonts w:ascii="Arial" w:eastAsia="Times New Roman" w:hAnsi="Arial" w:cs="Arial"/>
          <w:color w:val="000000"/>
          <w:kern w:val="0"/>
          <w14:ligatures w14:val="none"/>
        </w:rPr>
        <w:t>, responsible mainly for glucocorticoid synthesis, is regulated by ACTH. In addition, several cytokines (IL-1, IL-6, TNF), neuropeptides</w:t>
      </w:r>
      <w:r w:rsidR="002A2357">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and catecholamines influence the biosynthesis of glucocorticoids.</w:t>
      </w:r>
    </w:p>
    <w:p w14:paraId="0E43F706" w14:textId="444966AD" w:rsidR="00CF717D" w:rsidRDefault="00CF717D" w:rsidP="00FD4AA9">
      <w:pPr>
        <w:numPr>
          <w:ilvl w:val="0"/>
          <w:numId w:val="1"/>
        </w:numPr>
        <w:shd w:val="clear" w:color="auto" w:fill="FFFFFF"/>
        <w:spacing w:after="0" w:line="276" w:lineRule="auto"/>
        <w:ind w:left="360"/>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The inner </w:t>
      </w:r>
      <w:r w:rsidRPr="00FD4AA9">
        <w:rPr>
          <w:rFonts w:ascii="Arial" w:eastAsia="Times New Roman" w:hAnsi="Arial" w:cs="Arial"/>
          <w:i/>
          <w:color w:val="000000"/>
          <w:kern w:val="0"/>
          <w14:ligatures w14:val="none"/>
        </w:rPr>
        <w:t>zona reticularis</w:t>
      </w:r>
      <w:r w:rsidRPr="00FD4AA9">
        <w:rPr>
          <w:rFonts w:ascii="Arial" w:eastAsia="Times New Roman" w:hAnsi="Arial" w:cs="Arial"/>
          <w:color w:val="000000"/>
          <w:kern w:val="0"/>
          <w14:ligatures w14:val="none"/>
        </w:rPr>
        <w:t>, site of adrenal androgen (predominantly</w:t>
      </w:r>
      <w:r w:rsidR="002A2357">
        <w:rPr>
          <w:rFonts w:ascii="Arial" w:eastAsia="Times New Roman" w:hAnsi="Arial" w:cs="Arial"/>
          <w:color w:val="000000"/>
          <w:kern w:val="0"/>
          <w14:ligatures w14:val="none"/>
        </w:rPr>
        <w:t xml:space="preserve"> </w:t>
      </w:r>
      <w:r w:rsidRPr="00FD4AA9">
        <w:rPr>
          <w:rFonts w:ascii="Arial" w:eastAsia="Times New Roman" w:hAnsi="Arial" w:cs="Arial"/>
          <w:color w:val="000000"/>
          <w:kern w:val="0"/>
          <w14:ligatures w14:val="none"/>
        </w:rPr>
        <w:t xml:space="preserve">dehydroepiandrostenedione [DHEA], DHEA sulfate [DHEA-S] and </w:t>
      </w:r>
      <w:r w:rsidRPr="00FD4AA9">
        <w:rPr>
          <w:rFonts w:ascii="Arial" w:eastAsia="Times New Roman" w:hAnsi="Arial" w:cs="Arial"/>
          <w:color w:val="000000"/>
          <w:kern w:val="0"/>
          <w:lang w:val="el-GR"/>
          <w14:ligatures w14:val="none"/>
        </w:rPr>
        <w:t>Δ</w:t>
      </w:r>
      <w:r w:rsidRPr="00FD4AA9">
        <w:rPr>
          <w:rFonts w:ascii="Arial" w:eastAsia="Times New Roman" w:hAnsi="Arial" w:cs="Arial"/>
          <w:color w:val="000000"/>
          <w:kern w:val="0"/>
          <w14:ligatures w14:val="none"/>
        </w:rPr>
        <w:t>4-androstenedione) secretion, as well as some glucocorticoid production (cortisol and corticosterone).</w:t>
      </w:r>
    </w:p>
    <w:p w14:paraId="11FADBA2" w14:textId="77777777" w:rsidR="00FD4AA9" w:rsidRPr="00FD4AA9" w:rsidRDefault="00FD4AA9" w:rsidP="00FD4AA9">
      <w:pPr>
        <w:shd w:val="clear" w:color="auto" w:fill="FFFFFF"/>
        <w:spacing w:after="0" w:line="276" w:lineRule="auto"/>
        <w:ind w:left="360"/>
        <w:textAlignment w:val="baseline"/>
        <w:rPr>
          <w:rFonts w:ascii="Arial" w:eastAsia="Times New Roman" w:hAnsi="Arial" w:cs="Arial"/>
          <w:color w:val="000000"/>
          <w:kern w:val="0"/>
          <w14:ligatures w14:val="none"/>
        </w:rPr>
      </w:pPr>
    </w:p>
    <w:p w14:paraId="74E580E1" w14:textId="01CE0D9C" w:rsidR="009B14DE" w:rsidRPr="00FD4AA9" w:rsidRDefault="00075FC4"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noProof/>
          <w:color w:val="000000"/>
          <w:kern w:val="0"/>
          <w:lang w:val="el-GR" w:eastAsia="el-GR"/>
          <w14:ligatures w14:val="none"/>
        </w:rPr>
        <w:drawing>
          <wp:inline distT="0" distB="0" distL="0" distR="0" wp14:anchorId="26E4EF3A" wp14:editId="6F9A2B0B">
            <wp:extent cx="6156000" cy="2404716"/>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6000" cy="2404716"/>
                    </a:xfrm>
                    <a:prstGeom prst="rect">
                      <a:avLst/>
                    </a:prstGeom>
                    <a:noFill/>
                  </pic:spPr>
                </pic:pic>
              </a:graphicData>
            </a:graphic>
          </wp:inline>
        </w:drawing>
      </w:r>
    </w:p>
    <w:p w14:paraId="238E2FA0" w14:textId="2D2377DA" w:rsidR="009B14DE" w:rsidRPr="0003344C" w:rsidRDefault="00314F19" w:rsidP="00FD4AA9">
      <w:pPr>
        <w:shd w:val="clear" w:color="auto" w:fill="FFFFFF"/>
        <w:spacing w:after="0" w:line="276" w:lineRule="auto"/>
        <w:textAlignment w:val="baseline"/>
        <w:rPr>
          <w:rFonts w:ascii="Arial" w:eastAsia="Times New Roman" w:hAnsi="Arial" w:cs="Arial"/>
          <w:b/>
          <w:bCs/>
          <w:iCs/>
          <w:color w:val="000000"/>
          <w:kern w:val="0"/>
          <w14:ligatures w14:val="none"/>
        </w:rPr>
      </w:pPr>
      <w:r w:rsidRPr="00FD4AA9">
        <w:rPr>
          <w:rFonts w:ascii="Arial" w:eastAsia="Times New Roman" w:hAnsi="Arial" w:cs="Arial"/>
          <w:b/>
          <w:iCs/>
          <w:color w:val="000000"/>
          <w:kern w:val="0"/>
          <w14:ligatures w14:val="none"/>
        </w:rPr>
        <w:t>Figure 3</w:t>
      </w:r>
      <w:r w:rsidR="00FD4AA9">
        <w:rPr>
          <w:rFonts w:ascii="Arial" w:eastAsia="Times New Roman" w:hAnsi="Arial" w:cs="Arial"/>
          <w:b/>
          <w:iCs/>
          <w:color w:val="000000"/>
          <w:kern w:val="0"/>
          <w14:ligatures w14:val="none"/>
        </w:rPr>
        <w:t>.</w:t>
      </w:r>
      <w:r w:rsidR="009B14DE" w:rsidRPr="00FD4AA9">
        <w:rPr>
          <w:rFonts w:ascii="Arial" w:eastAsia="Times New Roman" w:hAnsi="Arial" w:cs="Arial"/>
          <w:iCs/>
          <w:color w:val="000000"/>
          <w:kern w:val="0"/>
          <w14:ligatures w14:val="none"/>
        </w:rPr>
        <w:t xml:space="preserve"> </w:t>
      </w:r>
      <w:r w:rsidR="009B14DE" w:rsidRPr="0003344C">
        <w:rPr>
          <w:rFonts w:ascii="Arial" w:eastAsia="Times New Roman" w:hAnsi="Arial" w:cs="Arial"/>
          <w:b/>
          <w:bCs/>
          <w:iCs/>
          <w:color w:val="000000"/>
          <w:kern w:val="0"/>
          <w14:ligatures w14:val="none"/>
        </w:rPr>
        <w:t>Double immunostained cross-section of a human adrenal gland for 17-α-Hydroxylase and chromogranin A. zM = adrenal medulla, zR = zona reticularis, zF = zona fasciculata, zG = zona glomerulosa, Caps = adrenal capsule</w:t>
      </w:r>
      <w:r w:rsidRPr="0003344C">
        <w:rPr>
          <w:rFonts w:ascii="Arial" w:eastAsia="Times New Roman" w:hAnsi="Arial" w:cs="Arial"/>
          <w:b/>
          <w:bCs/>
          <w:iCs/>
          <w:color w:val="000000"/>
          <w:kern w:val="0"/>
          <w14:ligatures w14:val="none"/>
        </w:rPr>
        <w:t>.</w:t>
      </w:r>
    </w:p>
    <w:p w14:paraId="782DC0A2" w14:textId="77777777" w:rsidR="00CF717D" w:rsidRPr="00FD4AA9" w:rsidRDefault="00CF717D" w:rsidP="00FD4AA9">
      <w:pPr>
        <w:shd w:val="clear" w:color="auto" w:fill="FFFFFF"/>
        <w:spacing w:after="0" w:line="276" w:lineRule="auto"/>
        <w:textAlignment w:val="baseline"/>
        <w:rPr>
          <w:rFonts w:ascii="Arial" w:eastAsia="Times New Roman" w:hAnsi="Arial" w:cs="Arial"/>
          <w:color w:val="000000"/>
          <w:kern w:val="0"/>
          <w14:ligatures w14:val="none"/>
        </w:rPr>
      </w:pPr>
    </w:p>
    <w:p w14:paraId="0ED48F7F" w14:textId="501DCBC6" w:rsidR="009B14DE" w:rsidRDefault="009B14DE"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Adrenocortical cells are arranged in a cord-like manner, extending from the adrenal capsule to the medulla, and are embedded within a widespread capillary network. </w:t>
      </w:r>
      <w:r w:rsidR="001279F4" w:rsidRPr="00FD4AA9">
        <w:rPr>
          <w:rFonts w:ascii="Arial" w:eastAsia="Times New Roman" w:hAnsi="Arial" w:cs="Arial"/>
          <w:color w:val="000000"/>
          <w:kern w:val="0"/>
          <w14:ligatures w14:val="none"/>
        </w:rPr>
        <w:t xml:space="preserve">These cells are rich in mitochondria and smooth endoplasmic reticulum, which form an extended network of anastomosing tubules. </w:t>
      </w:r>
      <w:r w:rsidRPr="00FD4AA9">
        <w:rPr>
          <w:rFonts w:ascii="Arial" w:eastAsia="Times New Roman" w:hAnsi="Arial" w:cs="Arial"/>
          <w:i/>
          <w:color w:val="000000"/>
          <w:kern w:val="0"/>
          <w14:ligatures w14:val="none"/>
        </w:rPr>
        <w:t>Zona glomerulosa</w:t>
      </w:r>
      <w:r w:rsidRPr="00FD4AA9">
        <w:rPr>
          <w:rFonts w:ascii="Arial" w:eastAsia="Times New Roman" w:hAnsi="Arial" w:cs="Arial"/>
          <w:color w:val="000000"/>
          <w:kern w:val="0"/>
          <w14:ligatures w14:val="none"/>
        </w:rPr>
        <w:t xml:space="preserve"> cells</w:t>
      </w:r>
      <w:r w:rsidR="00266F26" w:rsidRPr="00FD4AA9">
        <w:rPr>
          <w:rFonts w:ascii="Arial" w:eastAsia="Times New Roman" w:hAnsi="Arial" w:cs="Arial"/>
          <w:color w:val="000000"/>
          <w:kern w:val="0"/>
          <w14:ligatures w14:val="none"/>
        </w:rPr>
        <w:t xml:space="preserve"> are</w:t>
      </w:r>
      <w:r w:rsidR="00266F26" w:rsidRPr="00FD4AA9">
        <w:rPr>
          <w:rFonts w:ascii="Arial" w:hAnsi="Arial" w:cs="Arial"/>
        </w:rPr>
        <w:t xml:space="preserve"> </w:t>
      </w:r>
      <w:r w:rsidR="00266F26" w:rsidRPr="00FD4AA9">
        <w:rPr>
          <w:rFonts w:ascii="Arial" w:eastAsia="Times New Roman" w:hAnsi="Arial" w:cs="Arial"/>
          <w:color w:val="000000"/>
          <w:kern w:val="0"/>
          <w14:ligatures w14:val="none"/>
        </w:rPr>
        <w:t xml:space="preserve">scattered </w:t>
      </w:r>
      <w:r w:rsidR="00F14916" w:rsidRPr="00FD4AA9">
        <w:rPr>
          <w:rFonts w:ascii="Arial" w:eastAsia="Times New Roman" w:hAnsi="Arial" w:cs="Arial"/>
          <w:color w:val="000000"/>
          <w:kern w:val="0"/>
          <w14:ligatures w14:val="none"/>
        </w:rPr>
        <w:t xml:space="preserve">and </w:t>
      </w:r>
      <w:r w:rsidR="00266F26" w:rsidRPr="00FD4AA9">
        <w:rPr>
          <w:rFonts w:ascii="Arial" w:eastAsia="Times New Roman" w:hAnsi="Arial" w:cs="Arial"/>
          <w:color w:val="000000"/>
          <w:kern w:val="0"/>
          <w14:ligatures w14:val="none"/>
        </w:rPr>
        <w:t>produce and secrete aldosterone</w:t>
      </w:r>
      <w:r w:rsidR="001D4773" w:rsidRPr="00FD4AA9">
        <w:rPr>
          <w:rFonts w:ascii="Arial" w:eastAsia="Times New Roman" w:hAnsi="Arial" w:cs="Arial"/>
          <w:color w:val="000000"/>
          <w:kern w:val="0"/>
          <w14:ligatures w14:val="none"/>
        </w:rPr>
        <w:t xml:space="preserve"> (5)</w:t>
      </w:r>
      <w:r w:rsidRPr="00FD4AA9">
        <w:rPr>
          <w:rFonts w:ascii="Arial" w:eastAsia="Times New Roman" w:hAnsi="Arial" w:cs="Arial"/>
          <w:color w:val="000000"/>
          <w:kern w:val="0"/>
          <w14:ligatures w14:val="none"/>
        </w:rPr>
        <w:t>.</w:t>
      </w:r>
      <w:r w:rsidR="00266F26" w:rsidRPr="00FD4AA9">
        <w:rPr>
          <w:rFonts w:ascii="Arial" w:eastAsia="Times New Roman" w:hAnsi="Arial" w:cs="Arial"/>
          <w:color w:val="000000"/>
          <w:kern w:val="0"/>
          <w14:ligatures w14:val="none"/>
        </w:rPr>
        <w:t xml:space="preserve"> The </w:t>
      </w:r>
      <w:r w:rsidR="00266F26" w:rsidRPr="00FD4AA9">
        <w:rPr>
          <w:rFonts w:ascii="Arial" w:eastAsia="Times New Roman" w:hAnsi="Arial" w:cs="Arial"/>
          <w:i/>
          <w:color w:val="000000"/>
          <w:kern w:val="0"/>
          <w14:ligatures w14:val="none"/>
        </w:rPr>
        <w:t xml:space="preserve">zona fasciculata </w:t>
      </w:r>
      <w:r w:rsidR="00266F26" w:rsidRPr="00FD4AA9">
        <w:rPr>
          <w:rFonts w:ascii="Arial" w:eastAsia="Times New Roman" w:hAnsi="Arial" w:cs="Arial"/>
          <w:color w:val="000000"/>
          <w:kern w:val="0"/>
          <w14:ligatures w14:val="none"/>
        </w:rPr>
        <w:t xml:space="preserve">contains </w:t>
      </w:r>
      <w:r w:rsidR="00973DA7" w:rsidRPr="00FD4AA9">
        <w:rPr>
          <w:rFonts w:ascii="Arial" w:eastAsia="Times New Roman" w:hAnsi="Arial" w:cs="Arial"/>
          <w:color w:val="000000"/>
          <w:kern w:val="0"/>
          <w14:ligatures w14:val="none"/>
        </w:rPr>
        <w:t>large cells replete with lipids, the “clear cells”, which synthesize and release</w:t>
      </w:r>
      <w:r w:rsidR="00266F26" w:rsidRPr="00FD4AA9">
        <w:rPr>
          <w:rFonts w:ascii="Arial" w:eastAsia="Times New Roman" w:hAnsi="Arial" w:cs="Arial"/>
          <w:color w:val="000000"/>
          <w:kern w:val="0"/>
          <w14:ligatures w14:val="none"/>
        </w:rPr>
        <w:t xml:space="preserve"> cortisol</w:t>
      </w:r>
      <w:r w:rsidR="001D4773" w:rsidRPr="00FD4AA9">
        <w:rPr>
          <w:rFonts w:ascii="Arial" w:eastAsia="Times New Roman" w:hAnsi="Arial" w:cs="Arial"/>
          <w:color w:val="000000"/>
          <w:kern w:val="0"/>
          <w14:ligatures w14:val="none"/>
        </w:rPr>
        <w:t xml:space="preserve"> (5)</w:t>
      </w:r>
      <w:r w:rsidR="00973DA7" w:rsidRPr="00FD4AA9">
        <w:rPr>
          <w:rFonts w:ascii="Arial" w:eastAsia="Times New Roman" w:hAnsi="Arial" w:cs="Arial"/>
          <w:color w:val="000000"/>
          <w:kern w:val="0"/>
          <w14:ligatures w14:val="none"/>
        </w:rPr>
        <w:t xml:space="preserve">. The </w:t>
      </w:r>
      <w:r w:rsidR="00973DA7" w:rsidRPr="00FD4AA9">
        <w:rPr>
          <w:rFonts w:ascii="Arial" w:eastAsia="Times New Roman" w:hAnsi="Arial" w:cs="Arial"/>
          <w:i/>
          <w:color w:val="000000"/>
          <w:kern w:val="0"/>
          <w14:ligatures w14:val="none"/>
        </w:rPr>
        <w:t xml:space="preserve">zona reticularis </w:t>
      </w:r>
      <w:r w:rsidR="00973DA7" w:rsidRPr="00FD4AA9">
        <w:rPr>
          <w:rFonts w:ascii="Arial" w:eastAsia="Times New Roman" w:hAnsi="Arial" w:cs="Arial"/>
          <w:color w:val="000000"/>
          <w:kern w:val="0"/>
          <w14:ligatures w14:val="none"/>
        </w:rPr>
        <w:t xml:space="preserve">consists of cells containing lipofuscin granules, </w:t>
      </w:r>
      <w:r w:rsidR="00556589" w:rsidRPr="00FD4AA9">
        <w:rPr>
          <w:rFonts w:ascii="Arial" w:eastAsia="Times New Roman" w:hAnsi="Arial" w:cs="Arial"/>
          <w:color w:val="000000"/>
          <w:kern w:val="0"/>
          <w14:ligatures w14:val="none"/>
        </w:rPr>
        <w:t>termed</w:t>
      </w:r>
      <w:r w:rsidR="00973DA7" w:rsidRPr="00FD4AA9">
        <w:rPr>
          <w:rFonts w:ascii="Arial" w:eastAsia="Times New Roman" w:hAnsi="Arial" w:cs="Arial"/>
          <w:color w:val="000000"/>
          <w:kern w:val="0"/>
          <w14:ligatures w14:val="none"/>
        </w:rPr>
        <w:t xml:space="preserve"> “compact” cells that are responsible for adrenal androgen biosynthesis</w:t>
      </w:r>
      <w:r w:rsidR="00F14916" w:rsidRPr="00FD4AA9">
        <w:rPr>
          <w:rFonts w:ascii="Arial" w:eastAsia="Times New Roman" w:hAnsi="Arial" w:cs="Arial"/>
          <w:color w:val="000000"/>
          <w:kern w:val="0"/>
          <w14:ligatures w14:val="none"/>
        </w:rPr>
        <w:t xml:space="preserve"> and secretion</w:t>
      </w:r>
      <w:r w:rsidR="00266F26" w:rsidRPr="00FD4AA9">
        <w:rPr>
          <w:rFonts w:ascii="Arial" w:eastAsia="Times New Roman" w:hAnsi="Arial" w:cs="Arial"/>
          <w:color w:val="000000"/>
          <w:kern w:val="0"/>
          <w14:ligatures w14:val="none"/>
        </w:rPr>
        <w:t>.</w:t>
      </w:r>
      <w:r w:rsidR="00973DA7" w:rsidRPr="00FD4AA9">
        <w:rPr>
          <w:rFonts w:ascii="Arial" w:eastAsia="Times New Roman" w:hAnsi="Arial" w:cs="Arial"/>
          <w:color w:val="000000"/>
          <w:kern w:val="0"/>
          <w14:ligatures w14:val="none"/>
        </w:rPr>
        <w:t xml:space="preserve"> This cellular zone develops at the age of 5 years in females and 6 years in males, a physiologic process termed as “adrenarche”</w:t>
      </w:r>
      <w:r w:rsidR="001D4773" w:rsidRPr="00FD4AA9">
        <w:rPr>
          <w:rFonts w:ascii="Arial" w:eastAsia="Times New Roman" w:hAnsi="Arial" w:cs="Arial"/>
          <w:color w:val="000000"/>
          <w:kern w:val="0"/>
          <w14:ligatures w14:val="none"/>
        </w:rPr>
        <w:t xml:space="preserve"> (5)</w:t>
      </w:r>
      <w:r w:rsidR="00973DA7" w:rsidRPr="00FD4AA9">
        <w:rPr>
          <w:rFonts w:ascii="Arial" w:eastAsia="Times New Roman" w:hAnsi="Arial" w:cs="Arial"/>
          <w:color w:val="000000"/>
          <w:kern w:val="0"/>
          <w14:ligatures w14:val="none"/>
        </w:rPr>
        <w:t>.</w:t>
      </w:r>
      <w:r w:rsidR="00266F26" w:rsidRPr="00FD4AA9">
        <w:rPr>
          <w:rFonts w:ascii="Arial" w:eastAsia="Times New Roman" w:hAnsi="Arial" w:cs="Arial"/>
          <w:color w:val="000000"/>
          <w:kern w:val="0"/>
          <w14:ligatures w14:val="none"/>
        </w:rPr>
        <w:t xml:space="preserve">  </w:t>
      </w:r>
    </w:p>
    <w:p w14:paraId="6B7FEEC2" w14:textId="77777777" w:rsidR="0003344C" w:rsidRPr="00FD4AA9"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0B91B882" w14:textId="77777777" w:rsidR="009B14DE" w:rsidRPr="00FD4AA9" w:rsidRDefault="009B14DE"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In some rat species, a fourth zone can further be distinguished, the </w:t>
      </w:r>
      <w:r w:rsidRPr="00FD4AA9">
        <w:rPr>
          <w:rFonts w:ascii="Arial" w:eastAsia="Times New Roman" w:hAnsi="Arial" w:cs="Arial"/>
          <w:i/>
          <w:color w:val="000000"/>
          <w:kern w:val="0"/>
          <w14:ligatures w14:val="none"/>
        </w:rPr>
        <w:t>zona intermedia</w:t>
      </w:r>
      <w:r w:rsidRPr="00FD4AA9">
        <w:rPr>
          <w:rFonts w:ascii="Arial" w:eastAsia="Times New Roman" w:hAnsi="Arial" w:cs="Arial"/>
          <w:color w:val="000000"/>
          <w:kern w:val="0"/>
          <w14:ligatures w14:val="none"/>
        </w:rPr>
        <w:t xml:space="preserve">, between the </w:t>
      </w:r>
      <w:r w:rsidRPr="00FD4AA9">
        <w:rPr>
          <w:rFonts w:ascii="Arial" w:eastAsia="Times New Roman" w:hAnsi="Arial" w:cs="Arial"/>
          <w:i/>
          <w:color w:val="000000"/>
          <w:kern w:val="0"/>
          <w14:ligatures w14:val="none"/>
        </w:rPr>
        <w:t>glomerulosa</w:t>
      </w:r>
      <w:r w:rsidRPr="00FD4AA9">
        <w:rPr>
          <w:rFonts w:ascii="Arial" w:eastAsia="Times New Roman" w:hAnsi="Arial" w:cs="Arial"/>
          <w:color w:val="000000"/>
          <w:kern w:val="0"/>
          <w14:ligatures w14:val="none"/>
        </w:rPr>
        <w:t xml:space="preserve"> and the </w:t>
      </w:r>
      <w:r w:rsidRPr="00FD4AA9">
        <w:rPr>
          <w:rFonts w:ascii="Arial" w:eastAsia="Times New Roman" w:hAnsi="Arial" w:cs="Arial"/>
          <w:i/>
          <w:color w:val="000000"/>
          <w:kern w:val="0"/>
          <w14:ligatures w14:val="none"/>
        </w:rPr>
        <w:t xml:space="preserve">fasciculata </w:t>
      </w:r>
      <w:r w:rsidRPr="00FD4AA9">
        <w:rPr>
          <w:rFonts w:ascii="Arial" w:eastAsia="Times New Roman" w:hAnsi="Arial" w:cs="Arial"/>
          <w:color w:val="000000"/>
          <w:kern w:val="0"/>
          <w14:ligatures w14:val="none"/>
        </w:rPr>
        <w:t>currently postulated to be a site of initiation of adrenocyte proliferation and differentiation and a zone containing the adrenal cortical stem cells.</w:t>
      </w:r>
    </w:p>
    <w:p w14:paraId="22212588" w14:textId="77777777" w:rsidR="0003344C"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2D9228B6" w14:textId="2A283B6F" w:rsidR="009B14DE" w:rsidRDefault="00957969"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However, evidence</w:t>
      </w:r>
      <w:r w:rsidR="009B14DE" w:rsidRPr="00FD4AA9">
        <w:rPr>
          <w:rFonts w:ascii="Arial" w:eastAsia="Times New Roman" w:hAnsi="Arial" w:cs="Arial"/>
          <w:color w:val="000000"/>
          <w:kern w:val="0"/>
          <w14:ligatures w14:val="none"/>
        </w:rPr>
        <w:t xml:space="preserve"> suggests that adrenocortical cells arise within or underneath the capsule under the influence of </w:t>
      </w:r>
      <w:r w:rsidR="009B14DE" w:rsidRPr="00FD4AA9">
        <w:rPr>
          <w:rFonts w:ascii="Arial" w:eastAsia="Times New Roman" w:hAnsi="Arial" w:cs="Arial"/>
          <w:kern w:val="0"/>
          <w14:ligatures w14:val="none"/>
        </w:rPr>
        <w:t>sonic</w:t>
      </w:r>
      <w:r w:rsidR="00C77F4F" w:rsidRPr="00FD4AA9">
        <w:rPr>
          <w:rFonts w:ascii="Arial" w:eastAsia="Times New Roman" w:hAnsi="Arial" w:cs="Arial"/>
          <w:kern w:val="0"/>
          <w14:ligatures w14:val="none"/>
        </w:rPr>
        <w:t xml:space="preserve"> hedghog </w:t>
      </w:r>
      <w:r w:rsidR="005839B1" w:rsidRPr="00FD4AA9">
        <w:rPr>
          <w:rFonts w:ascii="Arial" w:eastAsia="Times New Roman" w:hAnsi="Arial" w:cs="Arial"/>
          <w:color w:val="000000"/>
          <w:kern w:val="0"/>
          <w14:ligatures w14:val="none"/>
        </w:rPr>
        <w:t>signaling</w:t>
      </w:r>
      <w:r w:rsidR="009B14DE" w:rsidRPr="00FD4AA9">
        <w:rPr>
          <w:rFonts w:ascii="Arial" w:eastAsia="Times New Roman" w:hAnsi="Arial" w:cs="Arial"/>
          <w:color w:val="000000"/>
          <w:kern w:val="0"/>
          <w14:ligatures w14:val="none"/>
        </w:rPr>
        <w:t xml:space="preserve"> and move </w:t>
      </w:r>
      <w:r w:rsidR="005839B1" w:rsidRPr="00FD4AA9">
        <w:rPr>
          <w:rFonts w:ascii="Arial" w:eastAsia="Times New Roman" w:hAnsi="Arial" w:cs="Arial"/>
          <w:color w:val="000000"/>
          <w:kern w:val="0"/>
          <w14:ligatures w14:val="none"/>
        </w:rPr>
        <w:t>centripetally</w:t>
      </w:r>
      <w:r w:rsidR="009B14DE" w:rsidRPr="00FD4AA9">
        <w:rPr>
          <w:rFonts w:ascii="Arial" w:eastAsia="Times New Roman" w:hAnsi="Arial" w:cs="Arial"/>
          <w:color w:val="000000"/>
          <w:kern w:val="0"/>
          <w14:ligatures w14:val="none"/>
        </w:rPr>
        <w:t xml:space="preserve"> along gradients towards the border to the adrenal medulla where they form cortical islets and / or undergo apoptosis (</w:t>
      </w:r>
      <w:r w:rsidR="00556589" w:rsidRPr="00FD4AA9">
        <w:rPr>
          <w:rFonts w:ascii="Arial" w:eastAsia="Times New Roman" w:hAnsi="Arial" w:cs="Arial"/>
          <w:color w:val="000000"/>
          <w:kern w:val="0"/>
          <w14:ligatures w14:val="none"/>
        </w:rPr>
        <w:t>14, 21, 22</w:t>
      </w:r>
      <w:r w:rsidR="009B14DE"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w:t>
      </w:r>
      <w:r w:rsidR="009B14DE" w:rsidRPr="00FD4AA9">
        <w:rPr>
          <w:rFonts w:ascii="Arial" w:eastAsia="Times New Roman" w:hAnsi="Arial" w:cs="Arial"/>
          <w:color w:val="000000"/>
          <w:kern w:val="0"/>
          <w14:ligatures w14:val="none"/>
        </w:rPr>
        <w:t xml:space="preserve">It may even be possible that cortical cells adopt different functional states as they “wander” from their origin </w:t>
      </w:r>
      <w:r w:rsidR="00DB601D" w:rsidRPr="00FD4AA9">
        <w:rPr>
          <w:rFonts w:ascii="Arial" w:eastAsia="Times New Roman" w:hAnsi="Arial" w:cs="Arial"/>
          <w:color w:val="000000"/>
          <w:kern w:val="0"/>
          <w14:ligatures w14:val="none"/>
        </w:rPr>
        <w:t>s</w:t>
      </w:r>
      <w:r w:rsidR="009B14DE" w:rsidRPr="00FD4AA9">
        <w:rPr>
          <w:rFonts w:ascii="Arial" w:eastAsia="Times New Roman" w:hAnsi="Arial" w:cs="Arial"/>
          <w:color w:val="000000"/>
          <w:kern w:val="0"/>
          <w14:ligatures w14:val="none"/>
        </w:rPr>
        <w:t xml:space="preserve">omewhere in the outer cortex and pass along blood vessels into the direction of the </w:t>
      </w:r>
      <w:r w:rsidR="006F0E93" w:rsidRPr="00FD4AA9">
        <w:rPr>
          <w:rFonts w:ascii="Arial" w:eastAsia="Times New Roman" w:hAnsi="Arial" w:cs="Arial"/>
          <w:color w:val="000000"/>
          <w:kern w:val="0"/>
          <w14:ligatures w14:val="none"/>
        </w:rPr>
        <w:t>innermost</w:t>
      </w:r>
      <w:r w:rsidR="009B14DE" w:rsidRPr="00FD4AA9">
        <w:rPr>
          <w:rFonts w:ascii="Arial" w:eastAsia="Times New Roman" w:hAnsi="Arial" w:cs="Arial"/>
          <w:color w:val="000000"/>
          <w:kern w:val="0"/>
          <w14:ligatures w14:val="none"/>
        </w:rPr>
        <w:t xml:space="preserve"> cortex through the different zones.</w:t>
      </w:r>
    </w:p>
    <w:p w14:paraId="41D7BA5D" w14:textId="77777777" w:rsidR="0003344C" w:rsidRPr="00FD4AA9"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6177C0A7" w14:textId="0025CC79" w:rsidR="00762BE7" w:rsidRDefault="00762BE7"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In addition to adrenocortical cells, macrophages are distributed throughout the adrenal cortex (</w:t>
      </w:r>
      <w:r w:rsidR="00556589" w:rsidRPr="00FD4AA9">
        <w:rPr>
          <w:rFonts w:ascii="Arial" w:eastAsia="Times New Roman" w:hAnsi="Arial" w:cs="Arial"/>
          <w:color w:val="000000"/>
          <w:kern w:val="0"/>
          <w14:ligatures w14:val="none"/>
        </w:rPr>
        <w:t>23</w:t>
      </w:r>
      <w:r w:rsidRPr="00FD4AA9">
        <w:rPr>
          <w:rFonts w:ascii="Arial" w:eastAsia="Times New Roman" w:hAnsi="Arial" w:cs="Arial"/>
          <w:color w:val="000000"/>
          <w:kern w:val="0"/>
          <w14:ligatures w14:val="none"/>
        </w:rPr>
        <w:t>). In addition to their phagocytic activity, they produce and secrete cytokines (TNFb, IL-1, IL-6) and peptides (VIP), which interact with adrenocortical cells a</w:t>
      </w:r>
      <w:r w:rsidR="00556589" w:rsidRPr="00FD4AA9">
        <w:rPr>
          <w:rFonts w:ascii="Arial" w:eastAsia="Times New Roman" w:hAnsi="Arial" w:cs="Arial"/>
          <w:color w:val="000000"/>
          <w:kern w:val="0"/>
          <w14:ligatures w14:val="none"/>
        </w:rPr>
        <w:t>nd influence their functions (24-26</w:t>
      </w:r>
      <w:r w:rsidRPr="00FD4AA9">
        <w:rPr>
          <w:rFonts w:ascii="Arial" w:eastAsia="Times New Roman" w:hAnsi="Arial" w:cs="Arial"/>
          <w:color w:val="000000"/>
          <w:kern w:val="0"/>
          <w14:ligatures w14:val="none"/>
        </w:rPr>
        <w:t>). Lymphocytes are scatter</w:t>
      </w:r>
      <w:r w:rsidR="00314F19" w:rsidRPr="00FD4AA9">
        <w:rPr>
          <w:rFonts w:ascii="Arial" w:eastAsia="Times New Roman" w:hAnsi="Arial" w:cs="Arial"/>
          <w:color w:val="000000"/>
          <w:kern w:val="0"/>
          <w14:ligatures w14:val="none"/>
        </w:rPr>
        <w:t>ed in the adrenal cortex (Fig. 4</w:t>
      </w:r>
      <w:r w:rsidRPr="00FD4AA9">
        <w:rPr>
          <w:rFonts w:ascii="Arial" w:eastAsia="Times New Roman" w:hAnsi="Arial" w:cs="Arial"/>
          <w:color w:val="000000"/>
          <w:kern w:val="0"/>
          <w14:ligatures w14:val="none"/>
        </w:rPr>
        <w:t xml:space="preserve">), and have been shown to </w:t>
      </w:r>
      <w:r w:rsidR="00556589" w:rsidRPr="00FD4AA9">
        <w:rPr>
          <w:rFonts w:ascii="Arial" w:eastAsia="Times New Roman" w:hAnsi="Arial" w:cs="Arial"/>
          <w:color w:val="000000"/>
          <w:kern w:val="0"/>
          <w14:ligatures w14:val="none"/>
        </w:rPr>
        <w:t>produce ACTH-like substances (27</w:t>
      </w:r>
      <w:r w:rsidRPr="00FD4AA9">
        <w:rPr>
          <w:rFonts w:ascii="Arial" w:eastAsia="Times New Roman" w:hAnsi="Arial" w:cs="Arial"/>
          <w:color w:val="000000"/>
          <w:kern w:val="0"/>
          <w14:ligatures w14:val="none"/>
        </w:rPr>
        <w:t>). It has also been shown, that immuno-endocrine interactions between lymphocytes and adrenal zona reticularis cells can stimulate dehydroep</w:t>
      </w:r>
      <w:r w:rsidR="00556589" w:rsidRPr="00FD4AA9">
        <w:rPr>
          <w:rFonts w:ascii="Arial" w:eastAsia="Times New Roman" w:hAnsi="Arial" w:cs="Arial"/>
          <w:color w:val="000000"/>
          <w:kern w:val="0"/>
          <w14:ligatures w14:val="none"/>
        </w:rPr>
        <w:t>iandrosterone production (28, 29</w:t>
      </w:r>
      <w:r w:rsidRPr="00FD4AA9">
        <w:rPr>
          <w:rFonts w:ascii="Arial" w:eastAsia="Times New Roman" w:hAnsi="Arial" w:cs="Arial"/>
          <w:color w:val="000000"/>
          <w:kern w:val="0"/>
          <w14:ligatures w14:val="none"/>
        </w:rPr>
        <w:t>).</w:t>
      </w:r>
    </w:p>
    <w:p w14:paraId="2AE7551C" w14:textId="77777777" w:rsidR="0003344C" w:rsidRPr="00FD4AA9"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4A26A2C1" w14:textId="77777777" w:rsidR="00762BE7" w:rsidRPr="00FD4AA9" w:rsidRDefault="00762BE7"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noProof/>
          <w:color w:val="000000"/>
          <w:kern w:val="0"/>
          <w:lang w:val="el-GR" w:eastAsia="el-GR"/>
          <w14:ligatures w14:val="none"/>
        </w:rPr>
        <w:drawing>
          <wp:inline distT="0" distB="0" distL="0" distR="0" wp14:anchorId="49E6F5AA" wp14:editId="5DF564F4">
            <wp:extent cx="3132000" cy="2411006"/>
            <wp:effectExtent l="0" t="0" r="0" b="889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2000" cy="2411006"/>
                    </a:xfrm>
                    <a:prstGeom prst="rect">
                      <a:avLst/>
                    </a:prstGeom>
                    <a:noFill/>
                    <a:ln>
                      <a:noFill/>
                    </a:ln>
                  </pic:spPr>
                </pic:pic>
              </a:graphicData>
            </a:graphic>
          </wp:inline>
        </w:drawing>
      </w:r>
    </w:p>
    <w:p w14:paraId="473EA905" w14:textId="582ACEA5" w:rsidR="00762BE7" w:rsidRPr="0003344C" w:rsidRDefault="00314F19" w:rsidP="00FD4AA9">
      <w:pPr>
        <w:shd w:val="clear" w:color="auto" w:fill="FFFFFF"/>
        <w:spacing w:after="0" w:line="276" w:lineRule="auto"/>
        <w:textAlignment w:val="baseline"/>
        <w:rPr>
          <w:rFonts w:ascii="Arial" w:eastAsia="Times New Roman" w:hAnsi="Arial" w:cs="Arial"/>
          <w:b/>
          <w:bCs/>
          <w:iCs/>
          <w:color w:val="000000"/>
          <w:kern w:val="0"/>
          <w14:ligatures w14:val="none"/>
        </w:rPr>
      </w:pPr>
      <w:r w:rsidRPr="00FD4AA9">
        <w:rPr>
          <w:rFonts w:ascii="Arial" w:eastAsia="Times New Roman" w:hAnsi="Arial" w:cs="Arial"/>
          <w:b/>
          <w:iCs/>
          <w:color w:val="000000"/>
          <w:kern w:val="0"/>
          <w14:ligatures w14:val="none"/>
        </w:rPr>
        <w:t>Figure 4</w:t>
      </w:r>
      <w:r w:rsidR="0003344C">
        <w:rPr>
          <w:rFonts w:ascii="Arial" w:eastAsia="Times New Roman" w:hAnsi="Arial" w:cs="Arial"/>
          <w:b/>
          <w:iCs/>
          <w:color w:val="000000"/>
          <w:kern w:val="0"/>
          <w14:ligatures w14:val="none"/>
        </w:rPr>
        <w:t>.</w:t>
      </w:r>
      <w:r w:rsidR="00762BE7" w:rsidRPr="00FD4AA9">
        <w:rPr>
          <w:rFonts w:ascii="Arial" w:eastAsia="Times New Roman" w:hAnsi="Arial" w:cs="Arial"/>
          <w:iCs/>
          <w:color w:val="000000"/>
          <w:kern w:val="0"/>
          <w14:ligatures w14:val="none"/>
        </w:rPr>
        <w:t xml:space="preserve"> </w:t>
      </w:r>
      <w:r w:rsidR="00762BE7" w:rsidRPr="0003344C">
        <w:rPr>
          <w:rFonts w:ascii="Arial" w:eastAsia="Times New Roman" w:hAnsi="Arial" w:cs="Arial"/>
          <w:b/>
          <w:bCs/>
          <w:iCs/>
          <w:color w:val="000000"/>
          <w:kern w:val="0"/>
          <w14:ligatures w14:val="none"/>
        </w:rPr>
        <w:t>Lymphocytes (dark spots), immunostained for CD 45</w:t>
      </w:r>
      <w:r w:rsidRPr="0003344C">
        <w:rPr>
          <w:rFonts w:ascii="Arial" w:eastAsia="Times New Roman" w:hAnsi="Arial" w:cs="Arial"/>
          <w:b/>
          <w:bCs/>
          <w:iCs/>
          <w:color w:val="000000"/>
          <w:kern w:val="0"/>
          <w14:ligatures w14:val="none"/>
        </w:rPr>
        <w:t>.</w:t>
      </w:r>
    </w:p>
    <w:p w14:paraId="0432491C" w14:textId="77777777" w:rsidR="001279F4" w:rsidRPr="00FD4AA9" w:rsidRDefault="001279F4" w:rsidP="00FD4AA9">
      <w:pPr>
        <w:shd w:val="clear" w:color="auto" w:fill="FFFFFF"/>
        <w:spacing w:after="0" w:line="276" w:lineRule="auto"/>
        <w:textAlignment w:val="baseline"/>
        <w:rPr>
          <w:rFonts w:ascii="Arial" w:eastAsia="Times New Roman" w:hAnsi="Arial" w:cs="Arial"/>
          <w:color w:val="000000"/>
          <w:kern w:val="0"/>
          <w14:ligatures w14:val="none"/>
        </w:rPr>
      </w:pPr>
    </w:p>
    <w:p w14:paraId="7EA5529B" w14:textId="7444A4C6" w:rsidR="001279F4" w:rsidRPr="00FD4AA9" w:rsidRDefault="00A667C0" w:rsidP="00FD4AA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FD4AA9">
        <w:rPr>
          <w:rFonts w:ascii="Arial" w:eastAsia="Times New Roman" w:hAnsi="Arial" w:cs="Arial"/>
          <w:b/>
          <w:bCs/>
          <w:color w:val="0070C0"/>
          <w:kern w:val="0"/>
          <w:bdr w:val="none" w:sz="0" w:space="0" w:color="auto" w:frame="1"/>
          <w14:ligatures w14:val="none"/>
        </w:rPr>
        <w:t>PHYSIOLOGY OF THE ADRENAL CORTEX</w:t>
      </w:r>
    </w:p>
    <w:p w14:paraId="14BEC804" w14:textId="77777777" w:rsidR="0003344C"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7E80DACE" w14:textId="7D46808E" w:rsidR="00E502D4" w:rsidRDefault="00F34ADE"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The most important function of </w:t>
      </w:r>
      <w:r w:rsidR="00F14916" w:rsidRPr="00FD4AA9">
        <w:rPr>
          <w:rFonts w:ascii="Arial" w:eastAsia="Times New Roman" w:hAnsi="Arial" w:cs="Arial"/>
          <w:color w:val="000000"/>
          <w:kern w:val="0"/>
          <w14:ligatures w14:val="none"/>
        </w:rPr>
        <w:t xml:space="preserve">the </w:t>
      </w:r>
      <w:r w:rsidRPr="00FD4AA9">
        <w:rPr>
          <w:rFonts w:ascii="Arial" w:eastAsia="Times New Roman" w:hAnsi="Arial" w:cs="Arial"/>
          <w:color w:val="000000"/>
          <w:kern w:val="0"/>
          <w14:ligatures w14:val="none"/>
        </w:rPr>
        <w:t>adrenal cortex is a</w:t>
      </w:r>
      <w:r w:rsidR="00E502D4" w:rsidRPr="00FD4AA9">
        <w:rPr>
          <w:rFonts w:ascii="Arial" w:eastAsia="Times New Roman" w:hAnsi="Arial" w:cs="Arial"/>
          <w:color w:val="000000"/>
          <w:kern w:val="0"/>
          <w14:ligatures w14:val="none"/>
        </w:rPr>
        <w:t xml:space="preserve">drenal steroidogenesis </w:t>
      </w:r>
      <w:r w:rsidRPr="00FD4AA9">
        <w:rPr>
          <w:rFonts w:ascii="Arial" w:eastAsia="Times New Roman" w:hAnsi="Arial" w:cs="Arial"/>
          <w:color w:val="000000"/>
          <w:kern w:val="0"/>
          <w14:ligatures w14:val="none"/>
        </w:rPr>
        <w:t>that occurs in all three cellular zones</w:t>
      </w:r>
      <w:r w:rsidR="006F0E93" w:rsidRPr="00FD4AA9">
        <w:rPr>
          <w:rFonts w:ascii="Arial" w:eastAsia="Times New Roman" w:hAnsi="Arial" w:cs="Arial"/>
          <w:color w:val="000000"/>
          <w:kern w:val="0"/>
          <w14:ligatures w14:val="none"/>
        </w:rPr>
        <w:t xml:space="preserve"> (5)</w:t>
      </w:r>
      <w:r w:rsidRPr="00FD4AA9">
        <w:rPr>
          <w:rFonts w:ascii="Arial" w:eastAsia="Times New Roman" w:hAnsi="Arial" w:cs="Arial"/>
          <w:color w:val="000000"/>
          <w:kern w:val="0"/>
          <w14:ligatures w14:val="none"/>
        </w:rPr>
        <w:t>. This physiologic process is</w:t>
      </w:r>
      <w:r w:rsidR="00E502D4" w:rsidRPr="00FD4AA9">
        <w:rPr>
          <w:rFonts w:ascii="Arial" w:eastAsia="Times New Roman" w:hAnsi="Arial" w:cs="Arial"/>
          <w:color w:val="000000"/>
          <w:kern w:val="0"/>
          <w14:ligatures w14:val="none"/>
        </w:rPr>
        <w:t xml:space="preserve"> regulated by distinct systems</w:t>
      </w:r>
      <w:r w:rsidRPr="00FD4AA9">
        <w:rPr>
          <w:rFonts w:ascii="Arial" w:eastAsia="Times New Roman" w:hAnsi="Arial" w:cs="Arial"/>
          <w:color w:val="000000"/>
          <w:kern w:val="0"/>
          <w14:ligatures w14:val="none"/>
        </w:rPr>
        <w:t>, depending on steroid type</w:t>
      </w:r>
      <w:r w:rsidR="00F14916" w:rsidRPr="00FD4AA9">
        <w:rPr>
          <w:rFonts w:ascii="Arial" w:eastAsia="Times New Roman" w:hAnsi="Arial" w:cs="Arial"/>
          <w:color w:val="000000"/>
          <w:kern w:val="0"/>
          <w14:ligatures w14:val="none"/>
        </w:rPr>
        <w:t xml:space="preserve"> produced</w:t>
      </w:r>
      <w:r w:rsidR="00E502D4" w:rsidRPr="00FD4AA9">
        <w:rPr>
          <w:rFonts w:ascii="Arial" w:eastAsia="Times New Roman" w:hAnsi="Arial" w:cs="Arial"/>
          <w:color w:val="000000"/>
          <w:kern w:val="0"/>
          <w14:ligatures w14:val="none"/>
        </w:rPr>
        <w:t xml:space="preserve">. </w:t>
      </w:r>
      <w:r w:rsidRPr="00FD4AA9">
        <w:rPr>
          <w:rFonts w:ascii="Arial" w:eastAsia="Times New Roman" w:hAnsi="Arial" w:cs="Arial"/>
          <w:color w:val="000000"/>
          <w:kern w:val="0"/>
          <w14:ligatures w14:val="none"/>
        </w:rPr>
        <w:t xml:space="preserve">Aldosterone production by the </w:t>
      </w:r>
      <w:r w:rsidRPr="00FD4AA9">
        <w:rPr>
          <w:rFonts w:ascii="Arial" w:eastAsia="Times New Roman" w:hAnsi="Arial" w:cs="Arial"/>
          <w:i/>
          <w:color w:val="000000"/>
          <w:kern w:val="0"/>
          <w14:ligatures w14:val="none"/>
        </w:rPr>
        <w:t xml:space="preserve">zona glomerulosa </w:t>
      </w:r>
      <w:r w:rsidRPr="00FD4AA9">
        <w:rPr>
          <w:rFonts w:ascii="Arial" w:eastAsia="Times New Roman" w:hAnsi="Arial" w:cs="Arial"/>
          <w:color w:val="000000"/>
          <w:kern w:val="0"/>
          <w14:ligatures w14:val="none"/>
        </w:rPr>
        <w:t xml:space="preserve">depends on the activity of the renin-angiotensin system and </w:t>
      </w:r>
      <w:r w:rsidR="00F14916" w:rsidRPr="00FD4AA9">
        <w:rPr>
          <w:rFonts w:ascii="Arial" w:eastAsia="Times New Roman" w:hAnsi="Arial" w:cs="Arial"/>
          <w:color w:val="000000"/>
          <w:kern w:val="0"/>
          <w14:ligatures w14:val="none"/>
        </w:rPr>
        <w:t xml:space="preserve">serum </w:t>
      </w:r>
      <w:r w:rsidRPr="00FD4AA9">
        <w:rPr>
          <w:rFonts w:ascii="Arial" w:eastAsia="Times New Roman" w:hAnsi="Arial" w:cs="Arial"/>
          <w:color w:val="000000"/>
          <w:kern w:val="0"/>
          <w14:ligatures w14:val="none"/>
        </w:rPr>
        <w:t xml:space="preserve">potassium concentrations, and, to a lesser extent on plasma ACTH concentrations. </w:t>
      </w:r>
      <w:r w:rsidR="00E502D4" w:rsidRPr="00FD4AA9">
        <w:rPr>
          <w:rFonts w:ascii="Arial" w:eastAsia="Times New Roman" w:hAnsi="Arial" w:cs="Arial"/>
          <w:color w:val="000000"/>
          <w:kern w:val="0"/>
          <w14:ligatures w14:val="none"/>
        </w:rPr>
        <w:t xml:space="preserve">Cortisol biosynthesis </w:t>
      </w:r>
      <w:r w:rsidRPr="00FD4AA9">
        <w:rPr>
          <w:rFonts w:ascii="Arial" w:eastAsia="Times New Roman" w:hAnsi="Arial" w:cs="Arial"/>
          <w:color w:val="000000"/>
          <w:kern w:val="0"/>
          <w14:ligatures w14:val="none"/>
        </w:rPr>
        <w:t xml:space="preserve">by the </w:t>
      </w:r>
      <w:r w:rsidRPr="00FD4AA9">
        <w:rPr>
          <w:rFonts w:ascii="Arial" w:eastAsia="Times New Roman" w:hAnsi="Arial" w:cs="Arial"/>
          <w:i/>
          <w:color w:val="000000"/>
          <w:kern w:val="0"/>
          <w14:ligatures w14:val="none"/>
        </w:rPr>
        <w:t xml:space="preserve">zona fasciculata </w:t>
      </w:r>
      <w:r w:rsidRPr="00FD4AA9">
        <w:rPr>
          <w:rFonts w:ascii="Arial" w:eastAsia="Times New Roman" w:hAnsi="Arial" w:cs="Arial"/>
          <w:color w:val="000000"/>
          <w:kern w:val="0"/>
          <w14:ligatures w14:val="none"/>
        </w:rPr>
        <w:t>is triggered</w:t>
      </w:r>
      <w:r w:rsidR="00E502D4" w:rsidRPr="00FD4AA9">
        <w:rPr>
          <w:rFonts w:ascii="Arial" w:eastAsia="Times New Roman" w:hAnsi="Arial" w:cs="Arial"/>
          <w:color w:val="000000"/>
          <w:kern w:val="0"/>
          <w14:ligatures w14:val="none"/>
        </w:rPr>
        <w:t xml:space="preserve"> by </w:t>
      </w:r>
      <w:r w:rsidR="009B7748" w:rsidRPr="00FD4AA9">
        <w:rPr>
          <w:rFonts w:ascii="Arial" w:eastAsia="Times New Roman" w:hAnsi="Arial" w:cs="Arial"/>
          <w:color w:val="000000"/>
          <w:kern w:val="0"/>
          <w14:ligatures w14:val="none"/>
        </w:rPr>
        <w:t>ACTH.</w:t>
      </w:r>
      <w:r w:rsidR="00E502D4" w:rsidRPr="00FD4AA9">
        <w:rPr>
          <w:rFonts w:ascii="Arial" w:eastAsia="Times New Roman" w:hAnsi="Arial" w:cs="Arial"/>
          <w:color w:val="000000"/>
          <w:kern w:val="0"/>
          <w14:ligatures w14:val="none"/>
        </w:rPr>
        <w:t xml:space="preserve"> </w:t>
      </w:r>
      <w:r w:rsidR="009B7748" w:rsidRPr="00FD4AA9">
        <w:rPr>
          <w:rFonts w:ascii="Arial" w:eastAsia="Times New Roman" w:hAnsi="Arial" w:cs="Arial"/>
          <w:color w:val="000000"/>
          <w:kern w:val="0"/>
          <w14:ligatures w14:val="none"/>
        </w:rPr>
        <w:t>A</w:t>
      </w:r>
      <w:r w:rsidR="00E502D4" w:rsidRPr="00FD4AA9">
        <w:rPr>
          <w:rFonts w:ascii="Arial" w:eastAsia="Times New Roman" w:hAnsi="Arial" w:cs="Arial"/>
          <w:color w:val="000000"/>
          <w:kern w:val="0"/>
          <w14:ligatures w14:val="none"/>
        </w:rPr>
        <w:t>drenal androgen</w:t>
      </w:r>
      <w:r w:rsidR="009B7748" w:rsidRPr="00FD4AA9">
        <w:rPr>
          <w:rFonts w:ascii="Arial" w:eastAsia="Times New Roman" w:hAnsi="Arial" w:cs="Arial"/>
          <w:color w:val="000000"/>
          <w:kern w:val="0"/>
          <w14:ligatures w14:val="none"/>
        </w:rPr>
        <w:t>s are produced</w:t>
      </w:r>
      <w:r w:rsidR="00E502D4" w:rsidRPr="00FD4AA9">
        <w:rPr>
          <w:rFonts w:ascii="Arial" w:eastAsia="Times New Roman" w:hAnsi="Arial" w:cs="Arial"/>
          <w:color w:val="000000"/>
          <w:kern w:val="0"/>
          <w14:ligatures w14:val="none"/>
        </w:rPr>
        <w:t xml:space="preserve"> </w:t>
      </w:r>
      <w:r w:rsidR="009B7748" w:rsidRPr="00FD4AA9">
        <w:rPr>
          <w:rFonts w:ascii="Arial" w:eastAsia="Times New Roman" w:hAnsi="Arial" w:cs="Arial"/>
          <w:color w:val="000000"/>
          <w:kern w:val="0"/>
          <w14:ligatures w14:val="none"/>
        </w:rPr>
        <w:t xml:space="preserve">by the </w:t>
      </w:r>
      <w:r w:rsidR="009B7748" w:rsidRPr="00FD4AA9">
        <w:rPr>
          <w:rFonts w:ascii="Arial" w:eastAsia="Times New Roman" w:hAnsi="Arial" w:cs="Arial"/>
          <w:i/>
          <w:color w:val="000000"/>
          <w:kern w:val="0"/>
          <w14:ligatures w14:val="none"/>
        </w:rPr>
        <w:t>zona reticularis</w:t>
      </w:r>
      <w:r w:rsidR="009B7748" w:rsidRPr="00FD4AA9">
        <w:rPr>
          <w:rFonts w:ascii="Arial" w:eastAsia="Times New Roman" w:hAnsi="Arial" w:cs="Arial"/>
          <w:color w:val="000000"/>
          <w:kern w:val="0"/>
          <w14:ligatures w14:val="none"/>
        </w:rPr>
        <w:t>, which</w:t>
      </w:r>
      <w:r w:rsidR="009B7748" w:rsidRPr="00FD4AA9">
        <w:rPr>
          <w:rFonts w:ascii="Arial" w:eastAsia="Times New Roman" w:hAnsi="Arial" w:cs="Arial"/>
          <w:i/>
          <w:color w:val="000000"/>
          <w:kern w:val="0"/>
          <w14:ligatures w14:val="none"/>
        </w:rPr>
        <w:t xml:space="preserve"> </w:t>
      </w:r>
      <w:r w:rsidR="00937D81" w:rsidRPr="00FD4AA9">
        <w:rPr>
          <w:rFonts w:ascii="Arial" w:eastAsia="Times New Roman" w:hAnsi="Arial" w:cs="Arial"/>
          <w:color w:val="000000"/>
          <w:kern w:val="0"/>
          <w14:ligatures w14:val="none"/>
        </w:rPr>
        <w:t>is also regulated</w:t>
      </w:r>
      <w:r w:rsidR="00715EAB" w:rsidRPr="00FD4AA9">
        <w:rPr>
          <w:rFonts w:ascii="Arial" w:eastAsia="Times New Roman" w:hAnsi="Arial" w:cs="Arial"/>
          <w:color w:val="000000"/>
          <w:kern w:val="0"/>
          <w14:ligatures w14:val="none"/>
        </w:rPr>
        <w:t xml:space="preserve"> by ACTH and</w:t>
      </w:r>
      <w:r w:rsidR="00E502D4" w:rsidRPr="00FD4AA9">
        <w:rPr>
          <w:rFonts w:ascii="Arial" w:eastAsia="Times New Roman" w:hAnsi="Arial" w:cs="Arial"/>
          <w:color w:val="000000"/>
          <w:kern w:val="0"/>
          <w14:ligatures w14:val="none"/>
        </w:rPr>
        <w:t xml:space="preserve"> other </w:t>
      </w:r>
      <w:r w:rsidR="00F14916" w:rsidRPr="00FD4AA9">
        <w:rPr>
          <w:rFonts w:ascii="Arial" w:eastAsia="Times New Roman" w:hAnsi="Arial" w:cs="Arial"/>
          <w:color w:val="000000"/>
          <w:kern w:val="0"/>
          <w14:ligatures w14:val="none"/>
        </w:rPr>
        <w:t xml:space="preserve">as yet unknown </w:t>
      </w:r>
      <w:r w:rsidR="00E502D4" w:rsidRPr="00FD4AA9">
        <w:rPr>
          <w:rFonts w:ascii="Arial" w:eastAsia="Times New Roman" w:hAnsi="Arial" w:cs="Arial"/>
          <w:color w:val="000000"/>
          <w:kern w:val="0"/>
          <w14:ligatures w14:val="none"/>
        </w:rPr>
        <w:t>factors</w:t>
      </w:r>
      <w:r w:rsidR="006F0E93" w:rsidRPr="00FD4AA9">
        <w:rPr>
          <w:rFonts w:ascii="Arial" w:eastAsia="Times New Roman" w:hAnsi="Arial" w:cs="Arial"/>
          <w:color w:val="000000"/>
          <w:kern w:val="0"/>
          <w14:ligatures w14:val="none"/>
        </w:rPr>
        <w:t xml:space="preserve"> (5)</w:t>
      </w:r>
      <w:r w:rsidR="00E502D4" w:rsidRPr="00FD4AA9">
        <w:rPr>
          <w:rFonts w:ascii="Arial" w:eastAsia="Times New Roman" w:hAnsi="Arial" w:cs="Arial"/>
          <w:color w:val="000000"/>
          <w:kern w:val="0"/>
          <w14:ligatures w14:val="none"/>
        </w:rPr>
        <w:t xml:space="preserve">. </w:t>
      </w:r>
    </w:p>
    <w:p w14:paraId="45AE89E4" w14:textId="77777777" w:rsidR="0003344C" w:rsidRPr="00FD4AA9"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17FBD562" w14:textId="31166611" w:rsidR="00E502D4" w:rsidRDefault="00097ADB"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All adrenal steroids</w:t>
      </w:r>
      <w:r w:rsidR="00E502D4" w:rsidRPr="00FD4AA9">
        <w:rPr>
          <w:rFonts w:ascii="Arial" w:eastAsia="Times New Roman" w:hAnsi="Arial" w:cs="Arial"/>
          <w:color w:val="000000"/>
          <w:kern w:val="0"/>
          <w14:ligatures w14:val="none"/>
        </w:rPr>
        <w:t xml:space="preserve"> </w:t>
      </w:r>
      <w:r w:rsidRPr="00FD4AA9">
        <w:rPr>
          <w:rFonts w:ascii="Arial" w:eastAsia="Times New Roman" w:hAnsi="Arial" w:cs="Arial"/>
          <w:color w:val="000000"/>
          <w:kern w:val="0"/>
          <w14:ligatures w14:val="none"/>
        </w:rPr>
        <w:t xml:space="preserve">are </w:t>
      </w:r>
      <w:r w:rsidR="00A15998" w:rsidRPr="00FD4AA9">
        <w:rPr>
          <w:rFonts w:ascii="Arial" w:eastAsia="Times New Roman" w:hAnsi="Arial" w:cs="Arial"/>
          <w:color w:val="000000"/>
          <w:kern w:val="0"/>
          <w14:ligatures w14:val="none"/>
        </w:rPr>
        <w:t>biosynthesized</w:t>
      </w:r>
      <w:r w:rsidRPr="00FD4AA9">
        <w:rPr>
          <w:rFonts w:ascii="Arial" w:eastAsia="Times New Roman" w:hAnsi="Arial" w:cs="Arial"/>
          <w:color w:val="000000"/>
          <w:kern w:val="0"/>
          <w14:ligatures w14:val="none"/>
        </w:rPr>
        <w:t xml:space="preserve"> from</w:t>
      </w:r>
      <w:r w:rsidR="00E502D4" w:rsidRPr="00FD4AA9">
        <w:rPr>
          <w:rFonts w:ascii="Arial" w:eastAsia="Times New Roman" w:hAnsi="Arial" w:cs="Arial"/>
          <w:color w:val="000000"/>
          <w:kern w:val="0"/>
          <w14:ligatures w14:val="none"/>
        </w:rPr>
        <w:t xml:space="preserve"> cholestero</w:t>
      </w:r>
      <w:r w:rsidR="00E97675" w:rsidRPr="00FD4AA9">
        <w:rPr>
          <w:rFonts w:ascii="Arial" w:eastAsia="Times New Roman" w:hAnsi="Arial" w:cs="Arial"/>
          <w:color w:val="000000"/>
          <w:kern w:val="0"/>
          <w14:ligatures w14:val="none"/>
        </w:rPr>
        <w:t xml:space="preserve">l </w:t>
      </w:r>
      <w:r w:rsidRPr="00FD4AA9">
        <w:rPr>
          <w:rFonts w:ascii="Arial" w:eastAsia="Times New Roman" w:hAnsi="Arial" w:cs="Arial"/>
          <w:color w:val="000000"/>
          <w:kern w:val="0"/>
          <w14:ligatures w14:val="none"/>
        </w:rPr>
        <w:t>molecules</w:t>
      </w:r>
      <w:r w:rsidR="00A15998" w:rsidRPr="00FD4AA9">
        <w:rPr>
          <w:rFonts w:ascii="Arial" w:eastAsia="Times New Roman" w:hAnsi="Arial" w:cs="Arial"/>
          <w:color w:val="000000"/>
          <w:kern w:val="0"/>
          <w14:ligatures w14:val="none"/>
        </w:rPr>
        <w:t>, which are derived primarily from low-density lipoprotein (LDL) or from cholesterol esters hydrolyzed in adrenocortical cells</w:t>
      </w:r>
      <w:r w:rsidRPr="00FD4AA9">
        <w:rPr>
          <w:rFonts w:ascii="Arial" w:eastAsia="Times New Roman" w:hAnsi="Arial" w:cs="Arial"/>
          <w:color w:val="000000"/>
          <w:kern w:val="0"/>
          <w14:ligatures w14:val="none"/>
        </w:rPr>
        <w:t xml:space="preserve"> </w:t>
      </w:r>
      <w:r w:rsidR="00E97675" w:rsidRPr="00FD4AA9">
        <w:rPr>
          <w:rFonts w:ascii="Arial" w:eastAsia="Times New Roman" w:hAnsi="Arial" w:cs="Arial"/>
          <w:color w:val="000000"/>
          <w:kern w:val="0"/>
          <w14:ligatures w14:val="none"/>
        </w:rPr>
        <w:t>(Fig. 5</w:t>
      </w:r>
      <w:r w:rsidR="00E502D4" w:rsidRPr="00FD4AA9">
        <w:rPr>
          <w:rFonts w:ascii="Arial" w:eastAsia="Times New Roman" w:hAnsi="Arial" w:cs="Arial"/>
          <w:color w:val="000000"/>
          <w:kern w:val="0"/>
          <w14:ligatures w14:val="none"/>
        </w:rPr>
        <w:t xml:space="preserve">). </w:t>
      </w:r>
      <w:r w:rsidR="00F36256" w:rsidRPr="00FD4AA9">
        <w:rPr>
          <w:rFonts w:ascii="Arial" w:eastAsia="Times New Roman" w:hAnsi="Arial" w:cs="Arial"/>
          <w:color w:val="000000"/>
          <w:kern w:val="0"/>
          <w14:ligatures w14:val="none"/>
        </w:rPr>
        <w:t>To initiate steroidoge</w:t>
      </w:r>
      <w:r w:rsidR="00D53E6F" w:rsidRPr="00FD4AA9">
        <w:rPr>
          <w:rFonts w:ascii="Arial" w:eastAsia="Times New Roman" w:hAnsi="Arial" w:cs="Arial"/>
          <w:color w:val="000000"/>
          <w:kern w:val="0"/>
          <w14:ligatures w14:val="none"/>
        </w:rPr>
        <w:t>nesis, adrenocortical cells are stimulated by several signals</w:t>
      </w:r>
      <w:r w:rsidR="00F36256" w:rsidRPr="00FD4AA9">
        <w:rPr>
          <w:rFonts w:ascii="Arial" w:eastAsia="Times New Roman" w:hAnsi="Arial" w:cs="Arial"/>
          <w:color w:val="000000"/>
          <w:kern w:val="0"/>
          <w14:ligatures w14:val="none"/>
        </w:rPr>
        <w:t xml:space="preserve"> to </w:t>
      </w:r>
      <w:r w:rsidR="00F36256" w:rsidRPr="00FD4AA9">
        <w:rPr>
          <w:rFonts w:ascii="Arial" w:eastAsia="Times New Roman" w:hAnsi="Arial" w:cs="Arial"/>
          <w:color w:val="000000"/>
          <w:kern w:val="0"/>
          <w14:ligatures w14:val="none"/>
        </w:rPr>
        <w:lastRenderedPageBreak/>
        <w:t xml:space="preserve">increase their uptake of lipoproteins </w:t>
      </w:r>
      <w:r w:rsidR="00E6721B" w:rsidRPr="00FD4AA9">
        <w:rPr>
          <w:rFonts w:ascii="Arial" w:eastAsia="Times New Roman" w:hAnsi="Arial" w:cs="Arial"/>
          <w:color w:val="000000"/>
          <w:kern w:val="0"/>
          <w14:ligatures w14:val="none"/>
        </w:rPr>
        <w:t>fro</w:t>
      </w:r>
      <w:r w:rsidR="00F36256" w:rsidRPr="00FD4AA9">
        <w:rPr>
          <w:rFonts w:ascii="Arial" w:eastAsia="Times New Roman" w:hAnsi="Arial" w:cs="Arial"/>
          <w:color w:val="000000"/>
          <w:kern w:val="0"/>
          <w14:ligatures w14:val="none"/>
        </w:rPr>
        <w:t xml:space="preserve">m </w:t>
      </w:r>
      <w:r w:rsidR="00E6721B" w:rsidRPr="00FD4AA9">
        <w:rPr>
          <w:rFonts w:ascii="Arial" w:eastAsia="Times New Roman" w:hAnsi="Arial" w:cs="Arial"/>
          <w:color w:val="000000"/>
          <w:kern w:val="0"/>
          <w14:ligatures w14:val="none"/>
        </w:rPr>
        <w:t xml:space="preserve">the </w:t>
      </w:r>
      <w:r w:rsidR="00F36256" w:rsidRPr="00FD4AA9">
        <w:rPr>
          <w:rFonts w:ascii="Arial" w:eastAsia="Times New Roman" w:hAnsi="Arial" w:cs="Arial"/>
          <w:color w:val="000000"/>
          <w:kern w:val="0"/>
          <w14:ligatures w14:val="none"/>
        </w:rPr>
        <w:t>systemic circulation to provide the appropriate concentrations of cholester</w:t>
      </w:r>
      <w:r w:rsidR="00711B28" w:rsidRPr="00FD4AA9">
        <w:rPr>
          <w:rFonts w:ascii="Arial" w:eastAsia="Times New Roman" w:hAnsi="Arial" w:cs="Arial"/>
          <w:color w:val="000000"/>
          <w:kern w:val="0"/>
          <w14:ligatures w14:val="none"/>
        </w:rPr>
        <w:t>ol</w:t>
      </w:r>
      <w:r w:rsidR="000A1342" w:rsidRPr="00FD4AA9">
        <w:rPr>
          <w:rFonts w:ascii="Arial" w:eastAsia="Times New Roman" w:hAnsi="Arial" w:cs="Arial"/>
          <w:color w:val="000000"/>
          <w:kern w:val="0"/>
          <w14:ligatures w14:val="none"/>
        </w:rPr>
        <w:t xml:space="preserve"> (30, 31</w:t>
      </w:r>
      <w:r w:rsidR="00D53E6F" w:rsidRPr="00FD4AA9">
        <w:rPr>
          <w:rFonts w:ascii="Arial" w:eastAsia="Times New Roman" w:hAnsi="Arial" w:cs="Arial"/>
          <w:color w:val="000000"/>
          <w:kern w:val="0"/>
          <w14:ligatures w14:val="none"/>
        </w:rPr>
        <w:t>)</w:t>
      </w:r>
      <w:r w:rsidR="00711B28" w:rsidRPr="00FD4AA9">
        <w:rPr>
          <w:rFonts w:ascii="Arial" w:eastAsia="Times New Roman" w:hAnsi="Arial" w:cs="Arial"/>
          <w:color w:val="000000"/>
          <w:kern w:val="0"/>
          <w14:ligatures w14:val="none"/>
        </w:rPr>
        <w:t xml:space="preserve">. The latter is then converted </w:t>
      </w:r>
      <w:r w:rsidR="00E6721B" w:rsidRPr="00FD4AA9">
        <w:rPr>
          <w:rFonts w:ascii="Arial" w:eastAsia="Times New Roman" w:hAnsi="Arial" w:cs="Arial"/>
          <w:color w:val="000000"/>
          <w:kern w:val="0"/>
          <w14:ligatures w14:val="none"/>
        </w:rPr>
        <w:t>in</w:t>
      </w:r>
      <w:r w:rsidR="00711B28" w:rsidRPr="00FD4AA9">
        <w:rPr>
          <w:rFonts w:ascii="Arial" w:eastAsia="Times New Roman" w:hAnsi="Arial" w:cs="Arial"/>
          <w:color w:val="000000"/>
          <w:kern w:val="0"/>
          <w14:ligatures w14:val="none"/>
        </w:rPr>
        <w:t>to steroid molecules in serial biochemical reactions that are mediated by the “steroid hydroxylases”</w:t>
      </w:r>
      <w:r w:rsidR="000B7B0E" w:rsidRPr="00FD4AA9">
        <w:rPr>
          <w:rFonts w:ascii="Arial" w:eastAsia="Times New Roman" w:hAnsi="Arial" w:cs="Arial"/>
          <w:color w:val="000000"/>
          <w:kern w:val="0"/>
          <w14:ligatures w14:val="none"/>
        </w:rPr>
        <w:t xml:space="preserve"> (5)</w:t>
      </w:r>
      <w:r w:rsidR="00711B28" w:rsidRPr="00FD4AA9">
        <w:rPr>
          <w:rFonts w:ascii="Arial" w:eastAsia="Times New Roman" w:hAnsi="Arial" w:cs="Arial"/>
          <w:color w:val="000000"/>
          <w:kern w:val="0"/>
          <w14:ligatures w14:val="none"/>
        </w:rPr>
        <w:t xml:space="preserve">. </w:t>
      </w:r>
      <w:r w:rsidR="00FF3170" w:rsidRPr="00FD4AA9">
        <w:rPr>
          <w:rFonts w:ascii="Arial" w:eastAsia="Times New Roman" w:hAnsi="Arial" w:cs="Arial"/>
          <w:color w:val="000000"/>
          <w:kern w:val="0"/>
          <w14:ligatures w14:val="none"/>
        </w:rPr>
        <w:t>T</w:t>
      </w:r>
      <w:r w:rsidR="00E502D4" w:rsidRPr="00FD4AA9">
        <w:rPr>
          <w:rFonts w:ascii="Arial" w:eastAsia="Times New Roman" w:hAnsi="Arial" w:cs="Arial"/>
          <w:color w:val="000000"/>
          <w:kern w:val="0"/>
          <w14:ligatures w14:val="none"/>
        </w:rPr>
        <w:t xml:space="preserve">he first and rate-limiting step in steroidogenesis </w:t>
      </w:r>
      <w:r w:rsidR="000C59C4" w:rsidRPr="00FD4AA9">
        <w:rPr>
          <w:rFonts w:ascii="Arial" w:eastAsia="Times New Roman" w:hAnsi="Arial" w:cs="Arial"/>
          <w:color w:val="000000"/>
          <w:kern w:val="0"/>
          <w14:ligatures w14:val="none"/>
        </w:rPr>
        <w:t>begins when ACTH and/or other signals increase the expression of the “steroidogenic acute regulatory protein” (StAR), which facilitates the import of cholesterol to the</w:t>
      </w:r>
      <w:r w:rsidR="00E502D4" w:rsidRPr="00FD4AA9">
        <w:rPr>
          <w:rFonts w:ascii="Arial" w:eastAsia="Times New Roman" w:hAnsi="Arial" w:cs="Arial"/>
          <w:color w:val="000000"/>
          <w:kern w:val="0"/>
          <w14:ligatures w14:val="none"/>
        </w:rPr>
        <w:t xml:space="preserve"> inner mitochondrial membrane</w:t>
      </w:r>
      <w:r w:rsidR="000A1342" w:rsidRPr="00FD4AA9">
        <w:rPr>
          <w:rFonts w:ascii="Arial" w:eastAsia="Times New Roman" w:hAnsi="Arial" w:cs="Arial"/>
          <w:color w:val="000000"/>
          <w:kern w:val="0"/>
          <w14:ligatures w14:val="none"/>
        </w:rPr>
        <w:t xml:space="preserve"> (30, 32, 33</w:t>
      </w:r>
      <w:r w:rsidR="000B7B0E" w:rsidRPr="00FD4AA9">
        <w:rPr>
          <w:rFonts w:ascii="Arial" w:eastAsia="Times New Roman" w:hAnsi="Arial" w:cs="Arial"/>
          <w:color w:val="000000"/>
          <w:kern w:val="0"/>
          <w14:ligatures w14:val="none"/>
        </w:rPr>
        <w:t>)</w:t>
      </w:r>
      <w:r w:rsidR="00E502D4" w:rsidRPr="00FD4AA9">
        <w:rPr>
          <w:rFonts w:ascii="Arial" w:eastAsia="Times New Roman" w:hAnsi="Arial" w:cs="Arial"/>
          <w:color w:val="000000"/>
          <w:kern w:val="0"/>
          <w14:ligatures w14:val="none"/>
        </w:rPr>
        <w:t xml:space="preserve">. </w:t>
      </w:r>
      <w:r w:rsidR="00FA59DC" w:rsidRPr="00FD4AA9">
        <w:rPr>
          <w:rFonts w:ascii="Arial" w:eastAsia="Times New Roman" w:hAnsi="Arial" w:cs="Arial"/>
          <w:color w:val="000000"/>
          <w:kern w:val="0"/>
          <w14:ligatures w14:val="none"/>
        </w:rPr>
        <w:t xml:space="preserve">Within the mitochondria, the C27 cholesterol loses six carbons and is converted </w:t>
      </w:r>
      <w:r w:rsidR="00E6721B" w:rsidRPr="00FD4AA9">
        <w:rPr>
          <w:rFonts w:ascii="Arial" w:eastAsia="Times New Roman" w:hAnsi="Arial" w:cs="Arial"/>
          <w:color w:val="000000"/>
          <w:kern w:val="0"/>
          <w14:ligatures w14:val="none"/>
        </w:rPr>
        <w:t>in</w:t>
      </w:r>
      <w:r w:rsidR="00FA59DC" w:rsidRPr="00FD4AA9">
        <w:rPr>
          <w:rFonts w:ascii="Arial" w:eastAsia="Times New Roman" w:hAnsi="Arial" w:cs="Arial"/>
          <w:color w:val="000000"/>
          <w:kern w:val="0"/>
          <w14:ligatures w14:val="none"/>
        </w:rPr>
        <w:t xml:space="preserve">to the C21 pregnenolone through </w:t>
      </w:r>
      <w:r w:rsidR="00E502D4" w:rsidRPr="00FD4AA9">
        <w:rPr>
          <w:rFonts w:ascii="Arial" w:eastAsia="Times New Roman" w:hAnsi="Arial" w:cs="Arial"/>
          <w:color w:val="000000"/>
          <w:kern w:val="0"/>
          <w14:ligatures w14:val="none"/>
        </w:rPr>
        <w:t>the enzyme CYP11A or cholesterol desmolase (P450</w:t>
      </w:r>
      <w:r w:rsidR="00FA59DC" w:rsidRPr="00FD4AA9">
        <w:rPr>
          <w:rFonts w:ascii="Arial" w:eastAsia="Times New Roman" w:hAnsi="Arial" w:cs="Arial"/>
          <w:color w:val="000000"/>
          <w:kern w:val="0"/>
          <w14:ligatures w14:val="none"/>
        </w:rPr>
        <w:t>scc)</w:t>
      </w:r>
      <w:r w:rsidR="000A1342" w:rsidRPr="00FD4AA9">
        <w:rPr>
          <w:rFonts w:ascii="Arial" w:eastAsia="Times New Roman" w:hAnsi="Arial" w:cs="Arial"/>
          <w:color w:val="000000"/>
          <w:kern w:val="0"/>
          <w14:ligatures w14:val="none"/>
        </w:rPr>
        <w:t xml:space="preserve"> (34</w:t>
      </w:r>
      <w:r w:rsidR="002F097C" w:rsidRPr="00FD4AA9">
        <w:rPr>
          <w:rFonts w:ascii="Arial" w:eastAsia="Times New Roman" w:hAnsi="Arial" w:cs="Arial"/>
          <w:color w:val="000000"/>
          <w:kern w:val="0"/>
          <w14:ligatures w14:val="none"/>
        </w:rPr>
        <w:t>)</w:t>
      </w:r>
      <w:r w:rsidR="007C53F4" w:rsidRPr="00FD4AA9">
        <w:rPr>
          <w:rFonts w:ascii="Arial" w:eastAsia="Times New Roman" w:hAnsi="Arial" w:cs="Arial"/>
          <w:color w:val="000000"/>
          <w:kern w:val="0"/>
          <w14:ligatures w14:val="none"/>
        </w:rPr>
        <w:t>. Pregnenolone moves</w:t>
      </w:r>
      <w:r w:rsidR="00E502D4" w:rsidRPr="00FD4AA9">
        <w:rPr>
          <w:rFonts w:ascii="Arial" w:eastAsia="Times New Roman" w:hAnsi="Arial" w:cs="Arial"/>
          <w:color w:val="000000"/>
          <w:kern w:val="0"/>
          <w14:ligatures w14:val="none"/>
        </w:rPr>
        <w:t xml:space="preserve"> to</w:t>
      </w:r>
      <w:r w:rsidR="007C53F4" w:rsidRPr="00FD4AA9">
        <w:rPr>
          <w:rFonts w:ascii="Arial" w:eastAsia="Times New Roman" w:hAnsi="Arial" w:cs="Arial"/>
          <w:color w:val="000000"/>
          <w:kern w:val="0"/>
          <w14:ligatures w14:val="none"/>
        </w:rPr>
        <w:t xml:space="preserve"> the cytoplasm to undergo further enzymatic</w:t>
      </w:r>
      <w:r w:rsidR="00E502D4" w:rsidRPr="00FD4AA9">
        <w:rPr>
          <w:rFonts w:ascii="Arial" w:eastAsia="Times New Roman" w:hAnsi="Arial" w:cs="Arial"/>
          <w:color w:val="000000"/>
          <w:kern w:val="0"/>
          <w14:ligatures w14:val="none"/>
        </w:rPr>
        <w:t xml:space="preserve"> conversions.</w:t>
      </w:r>
    </w:p>
    <w:p w14:paraId="3B3896DE" w14:textId="77777777" w:rsidR="0003344C" w:rsidRPr="00FD4AA9"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3335DA2F" w14:textId="5D25655B" w:rsidR="00E502D4" w:rsidRDefault="00E502D4"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In the </w:t>
      </w:r>
      <w:r w:rsidRPr="00FD4AA9">
        <w:rPr>
          <w:rFonts w:ascii="Arial" w:eastAsia="Times New Roman" w:hAnsi="Arial" w:cs="Arial"/>
          <w:i/>
          <w:color w:val="000000"/>
          <w:kern w:val="0"/>
          <w14:ligatures w14:val="none"/>
        </w:rPr>
        <w:t>zona glomerulosa</w:t>
      </w:r>
      <w:r w:rsidRPr="00FD4AA9">
        <w:rPr>
          <w:rFonts w:ascii="Arial" w:eastAsia="Times New Roman" w:hAnsi="Arial" w:cs="Arial"/>
          <w:color w:val="000000"/>
          <w:kern w:val="0"/>
          <w14:ligatures w14:val="none"/>
        </w:rPr>
        <w:t xml:space="preserve">, </w:t>
      </w:r>
      <w:r w:rsidR="00B52BCE" w:rsidRPr="00FD4AA9">
        <w:rPr>
          <w:rFonts w:ascii="Arial" w:eastAsia="Times New Roman" w:hAnsi="Arial" w:cs="Arial"/>
          <w:color w:val="000000"/>
          <w:kern w:val="0"/>
          <w14:ligatures w14:val="none"/>
        </w:rPr>
        <w:t>pregnenolone is converted to progesterone</w:t>
      </w:r>
      <w:r w:rsidRPr="00FD4AA9">
        <w:rPr>
          <w:rFonts w:ascii="Arial" w:eastAsia="Times New Roman" w:hAnsi="Arial" w:cs="Arial"/>
          <w:color w:val="000000"/>
          <w:kern w:val="0"/>
          <w14:ligatures w14:val="none"/>
        </w:rPr>
        <w:t xml:space="preserve"> by 3β-hydroxysteroid dehydrogenase (3β-HSD) (</w:t>
      </w:r>
      <w:r w:rsidR="000A1342" w:rsidRPr="00FD4AA9">
        <w:rPr>
          <w:rFonts w:ascii="Arial" w:eastAsia="Times New Roman" w:hAnsi="Arial" w:cs="Arial"/>
          <w:color w:val="000000"/>
          <w:kern w:val="0"/>
          <w14:ligatures w14:val="none"/>
        </w:rPr>
        <w:t>35</w:t>
      </w:r>
      <w:r w:rsidRPr="00FD4AA9">
        <w:rPr>
          <w:rFonts w:ascii="Arial" w:eastAsia="Times New Roman" w:hAnsi="Arial" w:cs="Arial"/>
          <w:color w:val="000000"/>
          <w:kern w:val="0"/>
          <w14:ligatures w14:val="none"/>
        </w:rPr>
        <w:t xml:space="preserve">). Progesterone </w:t>
      </w:r>
      <w:r w:rsidR="00B52BCE" w:rsidRPr="00FD4AA9">
        <w:rPr>
          <w:rFonts w:ascii="Arial" w:eastAsia="Times New Roman" w:hAnsi="Arial" w:cs="Arial"/>
          <w:color w:val="000000"/>
          <w:kern w:val="0"/>
          <w14:ligatures w14:val="none"/>
        </w:rPr>
        <w:t>is converted to deoxycorticosterone (DOC) through</w:t>
      </w:r>
      <w:r w:rsidRPr="00FD4AA9">
        <w:rPr>
          <w:rFonts w:ascii="Arial" w:eastAsia="Times New Roman" w:hAnsi="Arial" w:cs="Arial"/>
          <w:color w:val="000000"/>
          <w:kern w:val="0"/>
          <w14:ligatures w14:val="none"/>
        </w:rPr>
        <w:t xml:space="preserve"> 21-hydroxylation by CYP21 or 21-hydroxylase (P450c21)</w:t>
      </w:r>
      <w:r w:rsidR="00B52BCE" w:rsidRPr="00FD4AA9">
        <w:rPr>
          <w:rFonts w:ascii="Arial" w:eastAsia="Times New Roman" w:hAnsi="Arial" w:cs="Arial"/>
          <w:color w:val="000000"/>
          <w:kern w:val="0"/>
          <w14:ligatures w14:val="none"/>
        </w:rPr>
        <w:t>. DOC is then11β-hydroxylated to form</w:t>
      </w:r>
      <w:r w:rsidRPr="00FD4AA9">
        <w:rPr>
          <w:rFonts w:ascii="Arial" w:eastAsia="Times New Roman" w:hAnsi="Arial" w:cs="Arial"/>
          <w:color w:val="000000"/>
          <w:kern w:val="0"/>
          <w14:ligatures w14:val="none"/>
        </w:rPr>
        <w:t xml:space="preserve"> corti</w:t>
      </w:r>
      <w:r w:rsidR="00B52BCE" w:rsidRPr="00FD4AA9">
        <w:rPr>
          <w:rFonts w:ascii="Arial" w:eastAsia="Times New Roman" w:hAnsi="Arial" w:cs="Arial"/>
          <w:color w:val="000000"/>
          <w:kern w:val="0"/>
          <w14:ligatures w14:val="none"/>
        </w:rPr>
        <w:t>costerone, which is</w:t>
      </w:r>
      <w:r w:rsidRPr="00FD4AA9">
        <w:rPr>
          <w:rFonts w:ascii="Arial" w:eastAsia="Times New Roman" w:hAnsi="Arial" w:cs="Arial"/>
          <w:color w:val="000000"/>
          <w:kern w:val="0"/>
          <w14:ligatures w14:val="none"/>
        </w:rPr>
        <w:t xml:space="preserve"> converted to aldosterone through 18-hydroxylation and</w:t>
      </w:r>
      <w:r w:rsidR="00B52BCE" w:rsidRPr="00FD4AA9">
        <w:rPr>
          <w:rFonts w:ascii="Arial" w:eastAsia="Times New Roman" w:hAnsi="Arial" w:cs="Arial"/>
          <w:color w:val="000000"/>
          <w:kern w:val="0"/>
          <w14:ligatures w14:val="none"/>
        </w:rPr>
        <w:t xml:space="preserve"> 18-oxidation</w:t>
      </w:r>
      <w:r w:rsidRPr="00FD4AA9">
        <w:rPr>
          <w:rFonts w:ascii="Arial" w:eastAsia="Times New Roman" w:hAnsi="Arial" w:cs="Arial"/>
          <w:color w:val="000000"/>
          <w:kern w:val="0"/>
          <w14:ligatures w14:val="none"/>
        </w:rPr>
        <w:t>. The last three r</w:t>
      </w:r>
      <w:r w:rsidR="00B52BCE" w:rsidRPr="00FD4AA9">
        <w:rPr>
          <w:rFonts w:ascii="Arial" w:eastAsia="Times New Roman" w:hAnsi="Arial" w:cs="Arial"/>
          <w:color w:val="000000"/>
          <w:kern w:val="0"/>
          <w14:ligatures w14:val="none"/>
        </w:rPr>
        <w:t xml:space="preserve">eactions </w:t>
      </w:r>
      <w:r w:rsidRPr="00FD4AA9">
        <w:rPr>
          <w:rFonts w:ascii="Arial" w:eastAsia="Times New Roman" w:hAnsi="Arial" w:cs="Arial"/>
          <w:color w:val="000000"/>
          <w:kern w:val="0"/>
          <w14:ligatures w14:val="none"/>
        </w:rPr>
        <w:t xml:space="preserve">are catalyzed by the P450 enzyme CYP11B2 or aldosterone synthase </w:t>
      </w:r>
      <w:r w:rsidR="00B52BCE" w:rsidRPr="00FD4AA9">
        <w:rPr>
          <w:rFonts w:ascii="Arial" w:eastAsia="Times New Roman" w:hAnsi="Arial" w:cs="Arial"/>
          <w:color w:val="000000"/>
          <w:kern w:val="0"/>
          <w14:ligatures w14:val="none"/>
        </w:rPr>
        <w:t>(P450aldo) (Fig.</w:t>
      </w:r>
      <w:r w:rsidR="00445E07" w:rsidRPr="00FD4AA9">
        <w:rPr>
          <w:rFonts w:ascii="Arial" w:eastAsia="Times New Roman" w:hAnsi="Arial" w:cs="Arial"/>
          <w:color w:val="000000"/>
          <w:kern w:val="0"/>
          <w14:ligatures w14:val="none"/>
        </w:rPr>
        <w:t xml:space="preserve"> 5</w:t>
      </w:r>
      <w:r w:rsidRPr="00FD4AA9">
        <w:rPr>
          <w:rFonts w:ascii="Arial" w:eastAsia="Times New Roman" w:hAnsi="Arial" w:cs="Arial"/>
          <w:color w:val="000000"/>
          <w:kern w:val="0"/>
          <w14:ligatures w14:val="none"/>
        </w:rPr>
        <w:t>) (</w:t>
      </w:r>
      <w:r w:rsidR="000A1342" w:rsidRPr="00FD4AA9">
        <w:rPr>
          <w:rFonts w:ascii="Arial" w:eastAsia="Times New Roman" w:hAnsi="Arial" w:cs="Arial"/>
          <w:color w:val="000000"/>
          <w:kern w:val="0"/>
          <w14:ligatures w14:val="none"/>
        </w:rPr>
        <w:t>36</w:t>
      </w:r>
      <w:r w:rsidRPr="00FD4AA9">
        <w:rPr>
          <w:rFonts w:ascii="Arial" w:eastAsia="Times New Roman" w:hAnsi="Arial" w:cs="Arial"/>
          <w:color w:val="000000"/>
          <w:kern w:val="0"/>
          <w14:ligatures w14:val="none"/>
        </w:rPr>
        <w:t>).</w:t>
      </w:r>
    </w:p>
    <w:p w14:paraId="015E11A8" w14:textId="77777777" w:rsidR="0003344C" w:rsidRPr="00FD4AA9"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33FFFECA" w14:textId="76BCDADE" w:rsidR="00E502D4" w:rsidRDefault="00E502D4"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In the </w:t>
      </w:r>
      <w:r w:rsidRPr="00FD4AA9">
        <w:rPr>
          <w:rFonts w:ascii="Arial" w:eastAsia="Times New Roman" w:hAnsi="Arial" w:cs="Arial"/>
          <w:i/>
          <w:color w:val="000000"/>
          <w:kern w:val="0"/>
          <w14:ligatures w14:val="none"/>
        </w:rPr>
        <w:t>zona fasciculata</w:t>
      </w:r>
      <w:r w:rsidRPr="00FD4AA9">
        <w:rPr>
          <w:rFonts w:ascii="Arial" w:eastAsia="Times New Roman" w:hAnsi="Arial" w:cs="Arial"/>
          <w:color w:val="000000"/>
          <w:kern w:val="0"/>
          <w14:ligatures w14:val="none"/>
        </w:rPr>
        <w:t xml:space="preserve">, </w:t>
      </w:r>
      <w:r w:rsidR="00445E07" w:rsidRPr="00FD4AA9">
        <w:rPr>
          <w:rFonts w:ascii="Arial" w:eastAsia="Times New Roman" w:hAnsi="Arial" w:cs="Arial"/>
          <w:color w:val="000000"/>
          <w:kern w:val="0"/>
          <w14:ligatures w14:val="none"/>
        </w:rPr>
        <w:t xml:space="preserve">pregnenolone is converted to 17α-hydroxypregnenolone in the endoplasmic reticulum </w:t>
      </w:r>
      <w:r w:rsidRPr="00FD4AA9">
        <w:rPr>
          <w:rFonts w:ascii="Arial" w:eastAsia="Times New Roman" w:hAnsi="Arial" w:cs="Arial"/>
          <w:color w:val="000000"/>
          <w:kern w:val="0"/>
          <w14:ligatures w14:val="none"/>
        </w:rPr>
        <w:t>by the enzyme CYP17 or 17α-hydroxylase/17,20-lyase (P450</w:t>
      </w:r>
      <w:r w:rsidR="00445E07" w:rsidRPr="00FD4AA9">
        <w:rPr>
          <w:rFonts w:ascii="Arial" w:eastAsia="Times New Roman" w:hAnsi="Arial" w:cs="Arial"/>
          <w:color w:val="000000"/>
          <w:kern w:val="0"/>
          <w14:ligatures w14:val="none"/>
        </w:rPr>
        <w:t>c17)</w:t>
      </w:r>
      <w:r w:rsidR="000A1342" w:rsidRPr="00FD4AA9">
        <w:rPr>
          <w:rFonts w:ascii="Arial" w:eastAsia="Times New Roman" w:hAnsi="Arial" w:cs="Arial"/>
          <w:color w:val="000000"/>
          <w:kern w:val="0"/>
          <w14:ligatures w14:val="none"/>
        </w:rPr>
        <w:t xml:space="preserve"> (37</w:t>
      </w:r>
      <w:r w:rsidR="005925D2"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17α-Hydroxypregnenolone is then converted to 17α-hydroxyprogesterone</w:t>
      </w:r>
      <w:r w:rsidR="00445E07" w:rsidRPr="00FD4AA9">
        <w:rPr>
          <w:rFonts w:ascii="Arial" w:hAnsi="Arial" w:cs="Arial"/>
        </w:rPr>
        <w:t xml:space="preserve"> </w:t>
      </w:r>
      <w:r w:rsidR="00445E07" w:rsidRPr="00FD4AA9">
        <w:rPr>
          <w:rFonts w:ascii="Arial" w:eastAsia="Times New Roman" w:hAnsi="Arial" w:cs="Arial"/>
          <w:color w:val="000000"/>
          <w:kern w:val="0"/>
          <w14:ligatures w14:val="none"/>
        </w:rPr>
        <w:t>by 3β-HSD</w:t>
      </w:r>
      <w:r w:rsidRPr="00FD4AA9">
        <w:rPr>
          <w:rFonts w:ascii="Arial" w:eastAsia="Times New Roman" w:hAnsi="Arial" w:cs="Arial"/>
          <w:color w:val="000000"/>
          <w:kern w:val="0"/>
          <w14:ligatures w14:val="none"/>
        </w:rPr>
        <w:t xml:space="preserve">, and the latter </w:t>
      </w:r>
      <w:r w:rsidR="00445E07" w:rsidRPr="00FD4AA9">
        <w:rPr>
          <w:rFonts w:ascii="Arial" w:eastAsia="Times New Roman" w:hAnsi="Arial" w:cs="Arial"/>
          <w:color w:val="000000"/>
          <w:kern w:val="0"/>
          <w14:ligatures w14:val="none"/>
        </w:rPr>
        <w:t>steroid molecule is 21-hydroxylated</w:t>
      </w:r>
      <w:r w:rsidRPr="00FD4AA9">
        <w:rPr>
          <w:rFonts w:ascii="Arial" w:eastAsia="Times New Roman" w:hAnsi="Arial" w:cs="Arial"/>
          <w:color w:val="000000"/>
          <w:kern w:val="0"/>
          <w14:ligatures w14:val="none"/>
        </w:rPr>
        <w:t xml:space="preserve"> </w:t>
      </w:r>
      <w:r w:rsidR="00445E07" w:rsidRPr="00FD4AA9">
        <w:rPr>
          <w:rFonts w:ascii="Arial" w:eastAsia="Times New Roman" w:hAnsi="Arial" w:cs="Arial"/>
          <w:color w:val="000000"/>
          <w:kern w:val="0"/>
          <w14:ligatures w14:val="none"/>
        </w:rPr>
        <w:t xml:space="preserve">to form 11-deoxycortisol </w:t>
      </w:r>
      <w:r w:rsidRPr="00FD4AA9">
        <w:rPr>
          <w:rFonts w:ascii="Arial" w:eastAsia="Times New Roman" w:hAnsi="Arial" w:cs="Arial"/>
          <w:color w:val="000000"/>
          <w:kern w:val="0"/>
          <w14:ligatures w14:val="none"/>
        </w:rPr>
        <w:t xml:space="preserve">by CYP21. </w:t>
      </w:r>
      <w:r w:rsidR="00445E07" w:rsidRPr="00FD4AA9">
        <w:rPr>
          <w:rFonts w:ascii="Arial" w:eastAsia="Times New Roman" w:hAnsi="Arial" w:cs="Arial"/>
          <w:color w:val="000000"/>
          <w:kern w:val="0"/>
          <w14:ligatures w14:val="none"/>
        </w:rPr>
        <w:t>Finally, 11-deoxycortisol is</w:t>
      </w:r>
      <w:r w:rsidRPr="00FD4AA9">
        <w:rPr>
          <w:rFonts w:ascii="Arial" w:eastAsia="Times New Roman" w:hAnsi="Arial" w:cs="Arial"/>
          <w:color w:val="000000"/>
          <w:kern w:val="0"/>
          <w14:ligatures w14:val="none"/>
        </w:rPr>
        <w:t xml:space="preserve"> enzymatically converted to cortisol by CYP11B1 or 11β-hydroxylase (P450c11)</w:t>
      </w:r>
      <w:r w:rsidR="00445E07" w:rsidRPr="00FD4AA9">
        <w:rPr>
          <w:rFonts w:ascii="Arial" w:eastAsia="Times New Roman" w:hAnsi="Arial" w:cs="Arial"/>
          <w:color w:val="000000"/>
          <w:kern w:val="0"/>
          <w14:ligatures w14:val="none"/>
        </w:rPr>
        <w:t xml:space="preserve">, a reaction that occurs within the mitochondria </w:t>
      </w:r>
      <w:r w:rsidR="001A5BE5" w:rsidRPr="00FD4AA9">
        <w:rPr>
          <w:rFonts w:ascii="Arial" w:eastAsia="Times New Roman" w:hAnsi="Arial" w:cs="Arial"/>
          <w:color w:val="000000"/>
          <w:kern w:val="0"/>
          <w14:ligatures w14:val="none"/>
        </w:rPr>
        <w:t xml:space="preserve">(5) </w:t>
      </w:r>
      <w:r w:rsidR="00445E07" w:rsidRPr="00FD4AA9">
        <w:rPr>
          <w:rFonts w:ascii="Arial" w:eastAsia="Times New Roman" w:hAnsi="Arial" w:cs="Arial"/>
          <w:color w:val="000000"/>
          <w:kern w:val="0"/>
          <w14:ligatures w14:val="none"/>
        </w:rPr>
        <w:t>(Fig. 5</w:t>
      </w:r>
      <w:r w:rsidRPr="00FD4AA9">
        <w:rPr>
          <w:rFonts w:ascii="Arial" w:eastAsia="Times New Roman" w:hAnsi="Arial" w:cs="Arial"/>
          <w:color w:val="000000"/>
          <w:kern w:val="0"/>
          <w14:ligatures w14:val="none"/>
        </w:rPr>
        <w:t xml:space="preserve">). </w:t>
      </w:r>
    </w:p>
    <w:p w14:paraId="4DD56B84" w14:textId="77777777" w:rsidR="0003344C" w:rsidRPr="00FD4AA9"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7EDE4A52" w14:textId="63F31B87" w:rsidR="00E502D4" w:rsidRPr="00FD4AA9" w:rsidRDefault="00E502D4"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In the </w:t>
      </w:r>
      <w:r w:rsidRPr="00FD4AA9">
        <w:rPr>
          <w:rFonts w:ascii="Arial" w:eastAsia="Times New Roman" w:hAnsi="Arial" w:cs="Arial"/>
          <w:i/>
          <w:color w:val="000000"/>
          <w:kern w:val="0"/>
          <w14:ligatures w14:val="none"/>
        </w:rPr>
        <w:t>zona reticularis</w:t>
      </w:r>
      <w:r w:rsidRPr="00FD4AA9">
        <w:rPr>
          <w:rFonts w:ascii="Arial" w:eastAsia="Times New Roman" w:hAnsi="Arial" w:cs="Arial"/>
          <w:color w:val="000000"/>
          <w:kern w:val="0"/>
          <w14:ligatures w14:val="none"/>
        </w:rPr>
        <w:t xml:space="preserve">, </w:t>
      </w:r>
      <w:r w:rsidR="00267102" w:rsidRPr="00FD4AA9">
        <w:rPr>
          <w:rFonts w:ascii="Arial" w:eastAsia="Times New Roman" w:hAnsi="Arial" w:cs="Arial"/>
          <w:color w:val="000000"/>
          <w:kern w:val="0"/>
          <w14:ligatures w14:val="none"/>
        </w:rPr>
        <w:t xml:space="preserve">both </w:t>
      </w:r>
      <w:r w:rsidRPr="00FD4AA9">
        <w:rPr>
          <w:rFonts w:ascii="Arial" w:eastAsia="Times New Roman" w:hAnsi="Arial" w:cs="Arial"/>
          <w:color w:val="000000"/>
          <w:kern w:val="0"/>
          <w14:ligatures w14:val="none"/>
        </w:rPr>
        <w:t>preg</w:t>
      </w:r>
      <w:r w:rsidR="00267102" w:rsidRPr="00FD4AA9">
        <w:rPr>
          <w:rFonts w:ascii="Arial" w:eastAsia="Times New Roman" w:hAnsi="Arial" w:cs="Arial"/>
          <w:color w:val="000000"/>
          <w:kern w:val="0"/>
          <w14:ligatures w14:val="none"/>
        </w:rPr>
        <w:t>nenolone and progesterone are</w:t>
      </w:r>
      <w:r w:rsidRPr="00FD4AA9">
        <w:rPr>
          <w:rFonts w:ascii="Arial" w:eastAsia="Times New Roman" w:hAnsi="Arial" w:cs="Arial"/>
          <w:color w:val="000000"/>
          <w:kern w:val="0"/>
          <w14:ligatures w14:val="none"/>
        </w:rPr>
        <w:t xml:space="preserve"> 17α-hydroxylated</w:t>
      </w:r>
      <w:r w:rsidR="007A6AE5" w:rsidRPr="00FD4AA9">
        <w:rPr>
          <w:rFonts w:ascii="Arial" w:eastAsia="Times New Roman" w:hAnsi="Arial" w:cs="Arial"/>
          <w:color w:val="000000"/>
          <w:kern w:val="0"/>
          <w14:ligatures w14:val="none"/>
        </w:rPr>
        <w:t xml:space="preserve"> (5)</w:t>
      </w:r>
      <w:r w:rsidRPr="00FD4AA9">
        <w:rPr>
          <w:rFonts w:ascii="Arial" w:eastAsia="Times New Roman" w:hAnsi="Arial" w:cs="Arial"/>
          <w:color w:val="000000"/>
          <w:kern w:val="0"/>
          <w14:ligatures w14:val="none"/>
        </w:rPr>
        <w:t xml:space="preserve">. 17α-Hydroxypregnenolone </w:t>
      </w:r>
      <w:r w:rsidR="009A6D66" w:rsidRPr="00FD4AA9">
        <w:rPr>
          <w:rFonts w:ascii="Arial" w:eastAsia="Times New Roman" w:hAnsi="Arial" w:cs="Arial"/>
          <w:color w:val="000000"/>
          <w:kern w:val="0"/>
          <w14:ligatures w14:val="none"/>
        </w:rPr>
        <w:t>forms</w:t>
      </w:r>
      <w:r w:rsidRPr="00FD4AA9">
        <w:rPr>
          <w:rFonts w:ascii="Arial" w:eastAsia="Times New Roman" w:hAnsi="Arial" w:cs="Arial"/>
          <w:color w:val="000000"/>
          <w:kern w:val="0"/>
          <w14:ligatures w14:val="none"/>
        </w:rPr>
        <w:t xml:space="preserve"> dehydroepiandroste</w:t>
      </w:r>
      <w:r w:rsidR="009A6D66" w:rsidRPr="00FD4AA9">
        <w:rPr>
          <w:rFonts w:ascii="Arial" w:eastAsia="Times New Roman" w:hAnsi="Arial" w:cs="Arial"/>
          <w:color w:val="000000"/>
          <w:kern w:val="0"/>
          <w14:ligatures w14:val="none"/>
        </w:rPr>
        <w:t xml:space="preserve">rone (DHEA) by the enzyme CYP17. DHEA is converted to Delta4-androstenedione by 3β-HSD. Importantly, DHEA may become </w:t>
      </w:r>
      <w:r w:rsidR="005839B1" w:rsidRPr="00FD4AA9">
        <w:rPr>
          <w:rFonts w:ascii="Arial" w:eastAsia="Times New Roman" w:hAnsi="Arial" w:cs="Arial"/>
          <w:color w:val="000000"/>
          <w:kern w:val="0"/>
          <w14:ligatures w14:val="none"/>
        </w:rPr>
        <w:t>sulfonated</w:t>
      </w:r>
      <w:r w:rsidRPr="00FD4AA9">
        <w:rPr>
          <w:rFonts w:ascii="Arial" w:eastAsia="Times New Roman" w:hAnsi="Arial" w:cs="Arial"/>
          <w:color w:val="000000"/>
          <w:kern w:val="0"/>
          <w14:ligatures w14:val="none"/>
        </w:rPr>
        <w:t xml:space="preserve"> to </w:t>
      </w:r>
      <w:r w:rsidR="009A6D66" w:rsidRPr="00FD4AA9">
        <w:rPr>
          <w:rFonts w:ascii="Arial" w:eastAsia="Times New Roman" w:hAnsi="Arial" w:cs="Arial"/>
          <w:color w:val="000000"/>
          <w:kern w:val="0"/>
          <w14:ligatures w14:val="none"/>
        </w:rPr>
        <w:t xml:space="preserve">form </w:t>
      </w:r>
      <w:r w:rsidRPr="00FD4AA9">
        <w:rPr>
          <w:rFonts w:ascii="Arial" w:eastAsia="Times New Roman" w:hAnsi="Arial" w:cs="Arial"/>
          <w:color w:val="000000"/>
          <w:kern w:val="0"/>
          <w14:ligatures w14:val="none"/>
        </w:rPr>
        <w:t xml:space="preserve">DHEAS by the </w:t>
      </w:r>
      <w:r w:rsidR="009A6D66" w:rsidRPr="00FD4AA9">
        <w:rPr>
          <w:rFonts w:ascii="Arial" w:eastAsia="Times New Roman" w:hAnsi="Arial" w:cs="Arial"/>
          <w:color w:val="000000"/>
          <w:kern w:val="0"/>
          <w14:ligatures w14:val="none"/>
        </w:rPr>
        <w:t xml:space="preserve">enzyme </w:t>
      </w:r>
      <w:r w:rsidRPr="00FD4AA9">
        <w:rPr>
          <w:rFonts w:ascii="Arial" w:eastAsia="Times New Roman" w:hAnsi="Arial" w:cs="Arial"/>
          <w:color w:val="000000"/>
          <w:kern w:val="0"/>
          <w14:ligatures w14:val="none"/>
        </w:rPr>
        <w:t xml:space="preserve">sulfotransferase SULT2A1. In the gonads, </w:t>
      </w:r>
      <w:r w:rsidR="009A6D66" w:rsidRPr="00FD4AA9">
        <w:rPr>
          <w:rFonts w:ascii="Arial" w:eastAsia="Times New Roman" w:hAnsi="Arial" w:cs="Arial"/>
          <w:color w:val="000000"/>
          <w:kern w:val="0"/>
          <w14:ligatures w14:val="none"/>
        </w:rPr>
        <w:t xml:space="preserve">Delta4-androstenedione is converted to testosterone by </w:t>
      </w:r>
      <w:r w:rsidRPr="00FD4AA9">
        <w:rPr>
          <w:rFonts w:ascii="Arial" w:eastAsia="Times New Roman" w:hAnsi="Arial" w:cs="Arial"/>
          <w:color w:val="000000"/>
          <w:kern w:val="0"/>
          <w14:ligatures w14:val="none"/>
        </w:rPr>
        <w:t>17β-hydroxysteroid dehydrogenase</w:t>
      </w:r>
      <w:r w:rsidR="000A1342" w:rsidRPr="00FD4AA9">
        <w:rPr>
          <w:rFonts w:ascii="Arial" w:eastAsia="Times New Roman" w:hAnsi="Arial" w:cs="Arial"/>
          <w:color w:val="000000"/>
          <w:kern w:val="0"/>
          <w14:ligatures w14:val="none"/>
        </w:rPr>
        <w:t xml:space="preserve"> (38</w:t>
      </w:r>
      <w:r w:rsidR="007A6AE5"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In the ovaries of pubertal girls, CYP19 or aromatase (P450c19) </w:t>
      </w:r>
      <w:r w:rsidR="009A6D66" w:rsidRPr="00FD4AA9">
        <w:rPr>
          <w:rFonts w:ascii="Arial" w:eastAsia="Times New Roman" w:hAnsi="Arial" w:cs="Arial"/>
          <w:color w:val="000000"/>
          <w:kern w:val="0"/>
          <w14:ligatures w14:val="none"/>
        </w:rPr>
        <w:t xml:space="preserve">catalyzes the </w:t>
      </w:r>
      <w:r w:rsidR="005839B1" w:rsidRPr="00FD4AA9">
        <w:rPr>
          <w:rFonts w:ascii="Arial" w:eastAsia="Times New Roman" w:hAnsi="Arial" w:cs="Arial"/>
          <w:color w:val="000000"/>
          <w:kern w:val="0"/>
          <w14:ligatures w14:val="none"/>
        </w:rPr>
        <w:t>conversion</w:t>
      </w:r>
      <w:r w:rsidR="009A6D66" w:rsidRPr="00FD4AA9">
        <w:rPr>
          <w:rFonts w:ascii="Arial" w:eastAsia="Times New Roman" w:hAnsi="Arial" w:cs="Arial"/>
          <w:color w:val="000000"/>
          <w:kern w:val="0"/>
          <w14:ligatures w14:val="none"/>
        </w:rPr>
        <w:t xml:space="preserve"> of</w:t>
      </w:r>
      <w:r w:rsidRPr="00FD4AA9">
        <w:rPr>
          <w:rFonts w:ascii="Arial" w:eastAsia="Times New Roman" w:hAnsi="Arial" w:cs="Arial"/>
          <w:color w:val="000000"/>
          <w:kern w:val="0"/>
          <w14:ligatures w14:val="none"/>
        </w:rPr>
        <w:t xml:space="preserve"> both Delta4-androstenedione to estrone, and testosterone to 17β</w:t>
      </w:r>
      <w:r w:rsidR="009A6D66" w:rsidRPr="00FD4AA9">
        <w:rPr>
          <w:rFonts w:ascii="Arial" w:eastAsia="Times New Roman" w:hAnsi="Arial" w:cs="Arial"/>
          <w:color w:val="000000"/>
          <w:kern w:val="0"/>
          <w14:ligatures w14:val="none"/>
        </w:rPr>
        <w:t>-estradiol</w:t>
      </w:r>
      <w:r w:rsidR="000A1342" w:rsidRPr="00FD4AA9">
        <w:rPr>
          <w:rFonts w:ascii="Arial" w:eastAsia="Times New Roman" w:hAnsi="Arial" w:cs="Arial"/>
          <w:color w:val="000000"/>
          <w:kern w:val="0"/>
          <w14:ligatures w14:val="none"/>
        </w:rPr>
        <w:t xml:space="preserve"> (39</w:t>
      </w:r>
      <w:r w:rsidR="00B12486" w:rsidRPr="00FD4AA9">
        <w:rPr>
          <w:rFonts w:ascii="Arial" w:eastAsia="Times New Roman" w:hAnsi="Arial" w:cs="Arial"/>
          <w:color w:val="000000"/>
          <w:kern w:val="0"/>
          <w14:ligatures w14:val="none"/>
        </w:rPr>
        <w:t>)</w:t>
      </w:r>
      <w:r w:rsidR="008427F7" w:rsidRPr="00FD4AA9">
        <w:rPr>
          <w:rFonts w:ascii="Arial" w:eastAsia="Times New Roman" w:hAnsi="Arial" w:cs="Arial"/>
          <w:color w:val="000000"/>
          <w:kern w:val="0"/>
          <w14:ligatures w14:val="none"/>
        </w:rPr>
        <w:t>. In androgen-target</w:t>
      </w:r>
      <w:r w:rsidRPr="00FD4AA9">
        <w:rPr>
          <w:rFonts w:ascii="Arial" w:eastAsia="Times New Roman" w:hAnsi="Arial" w:cs="Arial"/>
          <w:color w:val="000000"/>
          <w:kern w:val="0"/>
          <w14:ligatures w14:val="none"/>
        </w:rPr>
        <w:t xml:space="preserve"> tissues, testosterone is converted to dihydrotestosterone </w:t>
      </w:r>
      <w:r w:rsidR="008427F7" w:rsidRPr="00FD4AA9">
        <w:rPr>
          <w:rFonts w:ascii="Arial" w:eastAsia="Times New Roman" w:hAnsi="Arial" w:cs="Arial"/>
          <w:color w:val="000000"/>
          <w:kern w:val="0"/>
          <w14:ligatures w14:val="none"/>
        </w:rPr>
        <w:t>by</w:t>
      </w:r>
      <w:r w:rsidRPr="00FD4AA9">
        <w:rPr>
          <w:rFonts w:ascii="Arial" w:eastAsia="Times New Roman" w:hAnsi="Arial" w:cs="Arial"/>
          <w:color w:val="000000"/>
          <w:kern w:val="0"/>
          <w14:ligatures w14:val="none"/>
        </w:rPr>
        <w:t xml:space="preserve"> 5α-reductase</w:t>
      </w:r>
      <w:r w:rsidR="000A1342" w:rsidRPr="00FD4AA9">
        <w:rPr>
          <w:rFonts w:ascii="Arial" w:eastAsia="Times New Roman" w:hAnsi="Arial" w:cs="Arial"/>
          <w:color w:val="000000"/>
          <w:kern w:val="0"/>
          <w14:ligatures w14:val="none"/>
        </w:rPr>
        <w:t xml:space="preserve"> (40</w:t>
      </w:r>
      <w:r w:rsidR="00F0246F" w:rsidRPr="00FD4AA9">
        <w:rPr>
          <w:rFonts w:ascii="Arial" w:eastAsia="Times New Roman" w:hAnsi="Arial" w:cs="Arial"/>
          <w:color w:val="000000"/>
          <w:kern w:val="0"/>
          <w14:ligatures w14:val="none"/>
        </w:rPr>
        <w:t>)</w:t>
      </w:r>
      <w:r w:rsidR="008427F7" w:rsidRPr="00FD4AA9">
        <w:rPr>
          <w:rFonts w:ascii="Arial" w:eastAsia="Times New Roman" w:hAnsi="Arial" w:cs="Arial"/>
          <w:color w:val="000000"/>
          <w:kern w:val="0"/>
          <w14:ligatures w14:val="none"/>
        </w:rPr>
        <w:t xml:space="preserve"> (Fig. 5</w:t>
      </w:r>
      <w:r w:rsidR="00BE23F8"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w:t>
      </w:r>
    </w:p>
    <w:p w14:paraId="1E9C37A0" w14:textId="77777777" w:rsidR="002A2357" w:rsidRDefault="002A2357" w:rsidP="00FD4AA9">
      <w:pPr>
        <w:shd w:val="clear" w:color="auto" w:fill="FFFFFF"/>
        <w:spacing w:after="0" w:line="276" w:lineRule="auto"/>
        <w:textAlignment w:val="baseline"/>
        <w:rPr>
          <w:rFonts w:ascii="Arial" w:eastAsia="Times New Roman" w:hAnsi="Arial" w:cs="Arial"/>
          <w:color w:val="000000"/>
          <w:kern w:val="0"/>
          <w14:ligatures w14:val="none"/>
        </w:rPr>
      </w:pPr>
    </w:p>
    <w:p w14:paraId="51A234B0" w14:textId="4EF4C0FB" w:rsidR="0003344C" w:rsidRDefault="00E502D4"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The adrenal glands </w:t>
      </w:r>
      <w:r w:rsidR="000750BB" w:rsidRPr="00FD4AA9">
        <w:rPr>
          <w:rFonts w:ascii="Arial" w:eastAsia="Times New Roman" w:hAnsi="Arial" w:cs="Arial"/>
          <w:color w:val="000000"/>
          <w:kern w:val="0"/>
          <w14:ligatures w14:val="none"/>
        </w:rPr>
        <w:t>also bio</w:t>
      </w:r>
      <w:r w:rsidRPr="00FD4AA9">
        <w:rPr>
          <w:rFonts w:ascii="Arial" w:eastAsia="Times New Roman" w:hAnsi="Arial" w:cs="Arial"/>
          <w:color w:val="000000"/>
          <w:kern w:val="0"/>
          <w14:ligatures w14:val="none"/>
        </w:rPr>
        <w:t xml:space="preserve">synthesize </w:t>
      </w:r>
      <w:r w:rsidR="000750BB" w:rsidRPr="00FD4AA9">
        <w:rPr>
          <w:rFonts w:ascii="Arial" w:eastAsia="Times New Roman" w:hAnsi="Arial" w:cs="Arial"/>
          <w:color w:val="000000"/>
          <w:kern w:val="0"/>
          <w14:ligatures w14:val="none"/>
        </w:rPr>
        <w:t xml:space="preserve">11-oxyandrogens, which are </w:t>
      </w:r>
      <w:r w:rsidRPr="00FD4AA9">
        <w:rPr>
          <w:rFonts w:ascii="Arial" w:eastAsia="Times New Roman" w:hAnsi="Arial" w:cs="Arial"/>
          <w:color w:val="000000"/>
          <w:kern w:val="0"/>
          <w14:ligatures w14:val="none"/>
        </w:rPr>
        <w:t>androgens that share an oxygen atom on ca</w:t>
      </w:r>
      <w:r w:rsidR="000750BB" w:rsidRPr="00FD4AA9">
        <w:rPr>
          <w:rFonts w:ascii="Arial" w:eastAsia="Times New Roman" w:hAnsi="Arial" w:cs="Arial"/>
          <w:color w:val="000000"/>
          <w:kern w:val="0"/>
          <w14:ligatures w14:val="none"/>
        </w:rPr>
        <w:t>rbon position 11</w:t>
      </w:r>
      <w:r w:rsidRPr="00FD4AA9">
        <w:rPr>
          <w:rFonts w:ascii="Arial" w:eastAsia="Times New Roman" w:hAnsi="Arial" w:cs="Arial"/>
          <w:color w:val="000000"/>
          <w:kern w:val="0"/>
          <w14:ligatures w14:val="none"/>
        </w:rPr>
        <w:t xml:space="preserve"> (</w:t>
      </w:r>
      <w:r w:rsidR="000A1342" w:rsidRPr="00FD4AA9">
        <w:rPr>
          <w:rFonts w:ascii="Arial" w:eastAsia="Times New Roman" w:hAnsi="Arial" w:cs="Arial"/>
          <w:color w:val="000000"/>
          <w:kern w:val="0"/>
          <w14:ligatures w14:val="none"/>
        </w:rPr>
        <w:t>41</w:t>
      </w:r>
      <w:r w:rsidR="009F676D" w:rsidRPr="00FD4AA9">
        <w:rPr>
          <w:rFonts w:ascii="Arial" w:eastAsia="Times New Roman" w:hAnsi="Arial" w:cs="Arial"/>
          <w:color w:val="000000"/>
          <w:kern w:val="0"/>
          <w14:ligatures w14:val="none"/>
        </w:rPr>
        <w:t>-4</w:t>
      </w:r>
      <w:r w:rsidR="000A1342" w:rsidRPr="00FD4AA9">
        <w:rPr>
          <w:rFonts w:ascii="Arial" w:eastAsia="Times New Roman" w:hAnsi="Arial" w:cs="Arial"/>
          <w:color w:val="000000"/>
          <w:kern w:val="0"/>
          <w14:ligatures w14:val="none"/>
        </w:rPr>
        <w:t>4</w:t>
      </w:r>
      <w:r w:rsidR="000750BB" w:rsidRPr="00FD4AA9">
        <w:rPr>
          <w:rFonts w:ascii="Arial" w:eastAsia="Times New Roman" w:hAnsi="Arial" w:cs="Arial"/>
          <w:color w:val="000000"/>
          <w:kern w:val="0"/>
          <w14:ligatures w14:val="none"/>
        </w:rPr>
        <w:t xml:space="preserve">). Among them, </w:t>
      </w:r>
      <w:r w:rsidRPr="00FD4AA9">
        <w:rPr>
          <w:rFonts w:ascii="Arial" w:eastAsia="Times New Roman" w:hAnsi="Arial" w:cs="Arial"/>
          <w:color w:val="000000"/>
          <w:kern w:val="0"/>
          <w14:ligatures w14:val="none"/>
        </w:rPr>
        <w:t xml:space="preserve">11- hydroxyandrostenedione is the most abundant. The C11-oxy </w:t>
      </w:r>
      <w:r w:rsidR="000750BB" w:rsidRPr="00FD4AA9">
        <w:rPr>
          <w:rFonts w:ascii="Arial" w:eastAsia="Times New Roman" w:hAnsi="Arial" w:cs="Arial"/>
          <w:color w:val="000000"/>
          <w:kern w:val="0"/>
          <w14:ligatures w14:val="none"/>
        </w:rPr>
        <w:t>biochemical pathway begins</w:t>
      </w:r>
      <w:r w:rsidR="001A5020" w:rsidRPr="00FD4AA9">
        <w:rPr>
          <w:rFonts w:ascii="Arial" w:eastAsia="Times New Roman" w:hAnsi="Arial" w:cs="Arial"/>
          <w:color w:val="000000"/>
          <w:kern w:val="0"/>
          <w14:ligatures w14:val="none"/>
        </w:rPr>
        <w:t xml:space="preserve"> when</w:t>
      </w:r>
      <w:r w:rsidRPr="00FD4AA9">
        <w:rPr>
          <w:rFonts w:ascii="Arial" w:eastAsia="Times New Roman" w:hAnsi="Arial" w:cs="Arial"/>
          <w:color w:val="000000"/>
          <w:kern w:val="0"/>
          <w14:ligatures w14:val="none"/>
        </w:rPr>
        <w:t xml:space="preserve"> Delta4-androstenedione and testosterone </w:t>
      </w:r>
      <w:r w:rsidR="001A5020" w:rsidRPr="00FD4AA9">
        <w:rPr>
          <w:rFonts w:ascii="Arial" w:eastAsia="Times New Roman" w:hAnsi="Arial" w:cs="Arial"/>
          <w:color w:val="000000"/>
          <w:kern w:val="0"/>
          <w14:ligatures w14:val="none"/>
        </w:rPr>
        <w:t xml:space="preserve">are converted to </w:t>
      </w:r>
      <w:r w:rsidRPr="00FD4AA9">
        <w:rPr>
          <w:rFonts w:ascii="Arial" w:eastAsia="Times New Roman" w:hAnsi="Arial" w:cs="Arial"/>
          <w:color w:val="000000"/>
          <w:kern w:val="0"/>
          <w14:ligatures w14:val="none"/>
        </w:rPr>
        <w:t>11β-hydroxyandrostenedione and 11β-hydroxytestosterone, respectively</w:t>
      </w:r>
      <w:r w:rsidR="001A5020" w:rsidRPr="00FD4AA9">
        <w:rPr>
          <w:rFonts w:ascii="Arial" w:eastAsia="Times New Roman" w:hAnsi="Arial" w:cs="Arial"/>
          <w:color w:val="000000"/>
          <w:kern w:val="0"/>
          <w14:ligatures w14:val="none"/>
        </w:rPr>
        <w:t>, by CYP11B1 (Fig. 5</w:t>
      </w:r>
      <w:r w:rsidRPr="00FD4AA9">
        <w:rPr>
          <w:rFonts w:ascii="Arial" w:eastAsia="Times New Roman" w:hAnsi="Arial" w:cs="Arial"/>
          <w:color w:val="000000"/>
          <w:kern w:val="0"/>
          <w14:ligatures w14:val="none"/>
        </w:rPr>
        <w:t xml:space="preserve">). </w:t>
      </w:r>
      <w:r w:rsidR="00150172" w:rsidRPr="00FD4AA9">
        <w:rPr>
          <w:rFonts w:ascii="Arial" w:eastAsia="Times New Roman" w:hAnsi="Arial" w:cs="Arial"/>
          <w:color w:val="000000"/>
          <w:kern w:val="0"/>
          <w14:ligatures w14:val="none"/>
        </w:rPr>
        <w:t>11β-H</w:t>
      </w:r>
      <w:r w:rsidRPr="00FD4AA9">
        <w:rPr>
          <w:rFonts w:ascii="Arial" w:eastAsia="Times New Roman" w:hAnsi="Arial" w:cs="Arial"/>
          <w:color w:val="000000"/>
          <w:kern w:val="0"/>
          <w14:ligatures w14:val="none"/>
        </w:rPr>
        <w:t>ydroxy</w:t>
      </w:r>
      <w:r w:rsidR="00E6721B"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testosterone </w:t>
      </w:r>
      <w:r w:rsidR="00150172" w:rsidRPr="00FD4AA9">
        <w:rPr>
          <w:rFonts w:ascii="Arial" w:eastAsia="Times New Roman" w:hAnsi="Arial" w:cs="Arial"/>
          <w:color w:val="000000"/>
          <w:kern w:val="0"/>
          <w14:ligatures w14:val="none"/>
        </w:rPr>
        <w:t xml:space="preserve">is converted </w:t>
      </w:r>
      <w:r w:rsidRPr="00FD4AA9">
        <w:rPr>
          <w:rFonts w:ascii="Arial" w:eastAsia="Times New Roman" w:hAnsi="Arial" w:cs="Arial"/>
          <w:color w:val="000000"/>
          <w:kern w:val="0"/>
          <w14:ligatures w14:val="none"/>
        </w:rPr>
        <w:t>to 11β-hydroxy</w:t>
      </w:r>
      <w:r w:rsidR="00E6721B"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d</w:t>
      </w:r>
      <w:r w:rsidR="00E6721B" w:rsidRPr="00FD4AA9">
        <w:rPr>
          <w:rFonts w:ascii="Arial" w:eastAsia="Times New Roman" w:hAnsi="Arial" w:cs="Arial"/>
          <w:color w:val="000000"/>
          <w:kern w:val="0"/>
          <w14:ligatures w14:val="none"/>
        </w:rPr>
        <w:t>i</w:t>
      </w:r>
      <w:r w:rsidRPr="00FD4AA9">
        <w:rPr>
          <w:rFonts w:ascii="Arial" w:eastAsia="Times New Roman" w:hAnsi="Arial" w:cs="Arial"/>
          <w:color w:val="000000"/>
          <w:kern w:val="0"/>
          <w14:ligatures w14:val="none"/>
        </w:rPr>
        <w:t>hydrotestosterone</w:t>
      </w:r>
      <w:r w:rsidR="00150172" w:rsidRPr="00FD4AA9">
        <w:rPr>
          <w:rFonts w:ascii="Arial" w:hAnsi="Arial" w:cs="Arial"/>
        </w:rPr>
        <w:t xml:space="preserve"> </w:t>
      </w:r>
      <w:r w:rsidR="00150172" w:rsidRPr="00FD4AA9">
        <w:rPr>
          <w:rFonts w:ascii="Arial" w:eastAsia="Times New Roman" w:hAnsi="Arial" w:cs="Arial"/>
          <w:color w:val="000000"/>
          <w:kern w:val="0"/>
          <w14:ligatures w14:val="none"/>
        </w:rPr>
        <w:t>by the enzyme SRD5A1</w:t>
      </w:r>
      <w:r w:rsidRPr="00FD4AA9">
        <w:rPr>
          <w:rFonts w:ascii="Arial" w:eastAsia="Times New Roman" w:hAnsi="Arial" w:cs="Arial"/>
          <w:color w:val="000000"/>
          <w:kern w:val="0"/>
          <w14:ligatures w14:val="none"/>
        </w:rPr>
        <w:t xml:space="preserve">. </w:t>
      </w:r>
      <w:r w:rsidR="00150172" w:rsidRPr="00FD4AA9">
        <w:rPr>
          <w:rFonts w:ascii="Arial" w:eastAsia="Times New Roman" w:hAnsi="Arial" w:cs="Arial"/>
          <w:color w:val="000000"/>
          <w:kern w:val="0"/>
          <w14:ligatures w14:val="none"/>
        </w:rPr>
        <w:t>11β-Hydroxy</w:t>
      </w:r>
      <w:r w:rsidR="00E6721B" w:rsidRPr="00FD4AA9">
        <w:rPr>
          <w:rFonts w:ascii="Arial" w:eastAsia="Times New Roman" w:hAnsi="Arial" w:cs="Arial"/>
          <w:color w:val="000000"/>
          <w:kern w:val="0"/>
          <w14:ligatures w14:val="none"/>
        </w:rPr>
        <w:t>-</w:t>
      </w:r>
      <w:r w:rsidR="00150172" w:rsidRPr="00FD4AA9">
        <w:rPr>
          <w:rFonts w:ascii="Arial" w:eastAsia="Times New Roman" w:hAnsi="Arial" w:cs="Arial"/>
          <w:color w:val="000000"/>
          <w:kern w:val="0"/>
          <w14:ligatures w14:val="none"/>
        </w:rPr>
        <w:t>androstenedione</w:t>
      </w:r>
      <w:r w:rsidRPr="00FD4AA9">
        <w:rPr>
          <w:rFonts w:ascii="Arial" w:eastAsia="Times New Roman" w:hAnsi="Arial" w:cs="Arial"/>
          <w:color w:val="000000"/>
          <w:kern w:val="0"/>
          <w14:ligatures w14:val="none"/>
        </w:rPr>
        <w:t xml:space="preserve"> </w:t>
      </w:r>
      <w:r w:rsidR="00150172" w:rsidRPr="00FD4AA9">
        <w:rPr>
          <w:rFonts w:ascii="Arial" w:eastAsia="Times New Roman" w:hAnsi="Arial" w:cs="Arial"/>
          <w:color w:val="000000"/>
          <w:kern w:val="0"/>
          <w14:ligatures w14:val="none"/>
        </w:rPr>
        <w:t>forms</w:t>
      </w:r>
      <w:r w:rsidRPr="00FD4AA9">
        <w:rPr>
          <w:rFonts w:ascii="Arial" w:eastAsia="Times New Roman" w:hAnsi="Arial" w:cs="Arial"/>
          <w:color w:val="000000"/>
          <w:kern w:val="0"/>
          <w14:ligatures w14:val="none"/>
        </w:rPr>
        <w:t xml:space="preserve"> 11-ketoandrostenedione by HSD11B. 11-Ket</w:t>
      </w:r>
      <w:r w:rsidR="00150172" w:rsidRPr="00FD4AA9">
        <w:rPr>
          <w:rFonts w:ascii="Arial" w:eastAsia="Times New Roman" w:hAnsi="Arial" w:cs="Arial"/>
          <w:color w:val="000000"/>
          <w:kern w:val="0"/>
          <w14:ligatures w14:val="none"/>
        </w:rPr>
        <w:t>oandrostenedione forms</w:t>
      </w:r>
      <w:r w:rsidRPr="00FD4AA9">
        <w:rPr>
          <w:rFonts w:ascii="Arial" w:eastAsia="Times New Roman" w:hAnsi="Arial" w:cs="Arial"/>
          <w:color w:val="000000"/>
          <w:kern w:val="0"/>
          <w14:ligatures w14:val="none"/>
        </w:rPr>
        <w:t xml:space="preserve"> 11-</w:t>
      </w:r>
      <w:r w:rsidR="00150172" w:rsidRPr="00FD4AA9">
        <w:rPr>
          <w:rFonts w:ascii="Arial" w:eastAsia="Times New Roman" w:hAnsi="Arial" w:cs="Arial"/>
          <w:color w:val="000000"/>
          <w:kern w:val="0"/>
          <w14:ligatures w14:val="none"/>
        </w:rPr>
        <w:t xml:space="preserve">ketotestosterone by ACR1C3, and, then, </w:t>
      </w:r>
      <w:r w:rsidRPr="00FD4AA9">
        <w:rPr>
          <w:rFonts w:ascii="Arial" w:eastAsia="Times New Roman" w:hAnsi="Arial" w:cs="Arial"/>
          <w:color w:val="000000"/>
          <w:kern w:val="0"/>
          <w14:ligatures w14:val="none"/>
        </w:rPr>
        <w:t>11-ketodihy</w:t>
      </w:r>
      <w:r w:rsidR="00150172" w:rsidRPr="00FD4AA9">
        <w:rPr>
          <w:rFonts w:ascii="Arial" w:eastAsia="Times New Roman" w:hAnsi="Arial" w:cs="Arial"/>
          <w:color w:val="000000"/>
          <w:kern w:val="0"/>
          <w14:ligatures w14:val="none"/>
        </w:rPr>
        <w:t>drotestosterone by SRD5A (Fig. 5</w:t>
      </w:r>
      <w:r w:rsidRPr="00FD4AA9">
        <w:rPr>
          <w:rFonts w:ascii="Arial" w:eastAsia="Times New Roman" w:hAnsi="Arial" w:cs="Arial"/>
          <w:color w:val="000000"/>
          <w:kern w:val="0"/>
          <w14:ligatures w14:val="none"/>
        </w:rPr>
        <w:t>). Moreover, 11OH-dihydrotestosterone can be converte</w:t>
      </w:r>
      <w:r w:rsidR="00D26438" w:rsidRPr="00FD4AA9">
        <w:rPr>
          <w:rFonts w:ascii="Arial" w:eastAsia="Times New Roman" w:hAnsi="Arial" w:cs="Arial"/>
          <w:color w:val="000000"/>
          <w:kern w:val="0"/>
          <w14:ligatures w14:val="none"/>
        </w:rPr>
        <w:t xml:space="preserve">d to </w:t>
      </w:r>
      <w:r w:rsidRPr="00FD4AA9">
        <w:rPr>
          <w:rFonts w:ascii="Arial" w:eastAsia="Times New Roman" w:hAnsi="Arial" w:cs="Arial"/>
          <w:color w:val="000000"/>
          <w:kern w:val="0"/>
          <w14:ligatures w14:val="none"/>
        </w:rPr>
        <w:t>11-ketodi</w:t>
      </w:r>
      <w:r w:rsidR="00D26438" w:rsidRPr="00FD4AA9">
        <w:rPr>
          <w:rFonts w:ascii="Arial" w:eastAsia="Times New Roman" w:hAnsi="Arial" w:cs="Arial"/>
          <w:color w:val="000000"/>
          <w:kern w:val="0"/>
          <w14:ligatures w14:val="none"/>
        </w:rPr>
        <w:t>hydrotestosterone by HSD11B (Fig.5)</w:t>
      </w:r>
      <w:r w:rsidR="009F676D" w:rsidRPr="00FD4AA9">
        <w:rPr>
          <w:rFonts w:ascii="Arial" w:eastAsia="Times New Roman" w:hAnsi="Arial" w:cs="Arial"/>
          <w:color w:val="000000"/>
          <w:kern w:val="0"/>
          <w14:ligatures w14:val="none"/>
        </w:rPr>
        <w:t xml:space="preserve"> (</w:t>
      </w:r>
      <w:r w:rsidR="000A1342" w:rsidRPr="00FD4AA9">
        <w:rPr>
          <w:rFonts w:ascii="Arial" w:eastAsia="Times New Roman" w:hAnsi="Arial" w:cs="Arial"/>
          <w:color w:val="000000"/>
          <w:kern w:val="0"/>
          <w14:ligatures w14:val="none"/>
        </w:rPr>
        <w:t>41-44</w:t>
      </w:r>
      <w:r w:rsidR="009F676D"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w:t>
      </w:r>
      <w:r w:rsidR="00FF3170" w:rsidRPr="00FD4AA9">
        <w:rPr>
          <w:rFonts w:ascii="Arial" w:eastAsia="Times New Roman" w:hAnsi="Arial" w:cs="Arial"/>
          <w:color w:val="000000"/>
          <w:kern w:val="0"/>
          <w14:ligatures w14:val="none"/>
        </w:rPr>
        <w:t xml:space="preserve"> </w:t>
      </w:r>
    </w:p>
    <w:p w14:paraId="4F3DE8ED" w14:textId="0F8A8F25" w:rsidR="00246D99" w:rsidRPr="00FD4AA9" w:rsidRDefault="00E502D4"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ab/>
      </w:r>
      <w:r w:rsidR="009B14DE" w:rsidRPr="00FD4AA9">
        <w:rPr>
          <w:rFonts w:ascii="Arial" w:eastAsia="Times New Roman" w:hAnsi="Arial" w:cs="Arial"/>
          <w:color w:val="000000"/>
          <w:kern w:val="0"/>
          <w14:ligatures w14:val="none"/>
        </w:rPr>
        <w:t xml:space="preserve"> </w:t>
      </w:r>
    </w:p>
    <w:p w14:paraId="2E652EFF" w14:textId="36C964E2" w:rsidR="00246D99" w:rsidRPr="00FD4AA9" w:rsidRDefault="00246D99"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noProof/>
          <w:color w:val="000000"/>
          <w:kern w:val="0"/>
          <w:lang w:val="el-GR" w:eastAsia="el-GR"/>
          <w14:ligatures w14:val="none"/>
        </w:rPr>
        <w:lastRenderedPageBreak/>
        <w:drawing>
          <wp:inline distT="0" distB="0" distL="0" distR="0" wp14:anchorId="033F4A53" wp14:editId="0BFEE0DC">
            <wp:extent cx="5940000" cy="4376048"/>
            <wp:effectExtent l="0" t="0" r="0" b="571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000" cy="4376048"/>
                    </a:xfrm>
                    <a:prstGeom prst="rect">
                      <a:avLst/>
                    </a:prstGeom>
                    <a:noFill/>
                  </pic:spPr>
                </pic:pic>
              </a:graphicData>
            </a:graphic>
          </wp:inline>
        </w:drawing>
      </w:r>
    </w:p>
    <w:p w14:paraId="6121C956" w14:textId="37F3BD48" w:rsidR="00314F19" w:rsidRPr="00FD4AA9" w:rsidRDefault="00314F19" w:rsidP="00FD4AA9">
      <w:pPr>
        <w:shd w:val="clear" w:color="auto" w:fill="FFFFFF"/>
        <w:spacing w:after="0" w:line="276" w:lineRule="auto"/>
        <w:textAlignment w:val="baseline"/>
        <w:rPr>
          <w:rFonts w:ascii="Arial" w:eastAsia="Times New Roman" w:hAnsi="Arial" w:cs="Arial"/>
          <w:iCs/>
          <w:color w:val="000000"/>
          <w:kern w:val="0"/>
          <w14:ligatures w14:val="none"/>
        </w:rPr>
      </w:pPr>
      <w:r w:rsidRPr="00FD4AA9">
        <w:rPr>
          <w:rFonts w:ascii="Arial" w:eastAsia="Times New Roman" w:hAnsi="Arial" w:cs="Arial"/>
          <w:b/>
          <w:iCs/>
          <w:color w:val="000000"/>
          <w:kern w:val="0"/>
          <w14:ligatures w14:val="none"/>
        </w:rPr>
        <w:t>Figure 5</w:t>
      </w:r>
      <w:r w:rsidR="0003344C">
        <w:rPr>
          <w:rFonts w:ascii="Arial" w:eastAsia="Times New Roman" w:hAnsi="Arial" w:cs="Arial"/>
          <w:b/>
          <w:iCs/>
          <w:color w:val="000000"/>
          <w:kern w:val="0"/>
          <w14:ligatures w14:val="none"/>
        </w:rPr>
        <w:t>.</w:t>
      </w:r>
      <w:r w:rsidRPr="00FD4AA9">
        <w:rPr>
          <w:rFonts w:ascii="Arial" w:eastAsia="Times New Roman" w:hAnsi="Arial" w:cs="Arial"/>
          <w:iCs/>
          <w:color w:val="000000"/>
          <w:kern w:val="0"/>
          <w14:ligatures w14:val="none"/>
        </w:rPr>
        <w:t xml:space="preserve"> </w:t>
      </w:r>
      <w:r w:rsidRPr="0003344C">
        <w:rPr>
          <w:rFonts w:ascii="Arial" w:eastAsia="Times New Roman" w:hAnsi="Arial" w:cs="Arial"/>
          <w:b/>
          <w:bCs/>
          <w:iCs/>
          <w:color w:val="000000"/>
          <w:kern w:val="0"/>
          <w14:ligatures w14:val="none"/>
        </w:rPr>
        <w:t>Schematic presentation of adrenal steroidogenesis.</w:t>
      </w:r>
    </w:p>
    <w:p w14:paraId="728A8B56" w14:textId="77777777" w:rsidR="0003344C"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23D687C3" w14:textId="56CC3142" w:rsidR="00E502D4" w:rsidRPr="00FD4AA9" w:rsidRDefault="00692B6B"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Adrenal cortex</w:t>
      </w:r>
      <w:r w:rsidR="00E502D4" w:rsidRPr="00FD4AA9">
        <w:rPr>
          <w:rFonts w:ascii="Arial" w:eastAsia="Times New Roman" w:hAnsi="Arial" w:cs="Arial"/>
          <w:color w:val="000000"/>
          <w:kern w:val="0"/>
          <w14:ligatures w14:val="none"/>
        </w:rPr>
        <w:t xml:space="preserve"> hormones </w:t>
      </w:r>
      <w:r w:rsidRPr="00FD4AA9">
        <w:rPr>
          <w:rFonts w:ascii="Arial" w:eastAsia="Times New Roman" w:hAnsi="Arial" w:cs="Arial"/>
          <w:color w:val="000000"/>
          <w:kern w:val="0"/>
          <w14:ligatures w14:val="none"/>
        </w:rPr>
        <w:t>bind onto specific</w:t>
      </w:r>
      <w:r w:rsidR="00E502D4" w:rsidRPr="00FD4AA9">
        <w:rPr>
          <w:rFonts w:ascii="Arial" w:eastAsia="Times New Roman" w:hAnsi="Arial" w:cs="Arial"/>
          <w:color w:val="000000"/>
          <w:kern w:val="0"/>
          <w14:ligatures w14:val="none"/>
        </w:rPr>
        <w:t xml:space="preserve"> steroid receptors</w:t>
      </w:r>
      <w:r w:rsidRPr="00FD4AA9">
        <w:rPr>
          <w:rFonts w:ascii="Arial" w:eastAsia="Times New Roman" w:hAnsi="Arial" w:cs="Arial"/>
          <w:color w:val="000000"/>
          <w:kern w:val="0"/>
          <w14:ligatures w14:val="none"/>
        </w:rPr>
        <w:t xml:space="preserve"> that belong to the nuclear receptor superfamily of transcription factors, and play fundamental role</w:t>
      </w:r>
      <w:r w:rsidR="00E6721B" w:rsidRPr="00FD4AA9">
        <w:rPr>
          <w:rFonts w:ascii="Arial" w:eastAsia="Times New Roman" w:hAnsi="Arial" w:cs="Arial"/>
          <w:color w:val="000000"/>
          <w:kern w:val="0"/>
          <w14:ligatures w14:val="none"/>
        </w:rPr>
        <w:t>s</w:t>
      </w:r>
      <w:r w:rsidRPr="00FD4AA9">
        <w:rPr>
          <w:rFonts w:ascii="Arial" w:eastAsia="Times New Roman" w:hAnsi="Arial" w:cs="Arial"/>
          <w:color w:val="000000"/>
          <w:kern w:val="0"/>
          <w14:ligatures w14:val="none"/>
        </w:rPr>
        <w:t xml:space="preserve"> in all physiologic functions</w:t>
      </w:r>
      <w:r w:rsidR="00E502D4" w:rsidRPr="00FD4AA9">
        <w:rPr>
          <w:rFonts w:ascii="Arial" w:eastAsia="Times New Roman" w:hAnsi="Arial" w:cs="Arial"/>
          <w:color w:val="000000"/>
          <w:kern w:val="0"/>
          <w14:ligatures w14:val="none"/>
        </w:rPr>
        <w:t>. In</w:t>
      </w:r>
      <w:r w:rsidRPr="00FD4AA9">
        <w:rPr>
          <w:rFonts w:ascii="Arial" w:eastAsia="Times New Roman" w:hAnsi="Arial" w:cs="Arial"/>
          <w:color w:val="000000"/>
          <w:kern w:val="0"/>
          <w14:ligatures w14:val="none"/>
        </w:rPr>
        <w:t>deed, glucocorticoids bind onto</w:t>
      </w:r>
      <w:r w:rsidR="00E502D4" w:rsidRPr="00FD4AA9">
        <w:rPr>
          <w:rFonts w:ascii="Arial" w:eastAsia="Times New Roman" w:hAnsi="Arial" w:cs="Arial"/>
          <w:color w:val="000000"/>
          <w:kern w:val="0"/>
          <w14:ligatures w14:val="none"/>
        </w:rPr>
        <w:t xml:space="preserve"> the glucocorticoid receptor (GR)</w:t>
      </w:r>
      <w:r w:rsidR="00DA5DE8" w:rsidRPr="00FD4AA9">
        <w:rPr>
          <w:rFonts w:ascii="Arial" w:eastAsia="Times New Roman" w:hAnsi="Arial" w:cs="Arial"/>
          <w:color w:val="000000"/>
          <w:kern w:val="0"/>
          <w14:ligatures w14:val="none"/>
        </w:rPr>
        <w:t xml:space="preserve"> (45</w:t>
      </w:r>
      <w:r w:rsidR="009D6B8E" w:rsidRPr="00FD4AA9">
        <w:rPr>
          <w:rFonts w:ascii="Arial" w:eastAsia="Times New Roman" w:hAnsi="Arial" w:cs="Arial"/>
          <w:color w:val="000000"/>
          <w:kern w:val="0"/>
          <w14:ligatures w14:val="none"/>
        </w:rPr>
        <w:t>)</w:t>
      </w:r>
      <w:r w:rsidR="00E502D4" w:rsidRPr="00FD4AA9">
        <w:rPr>
          <w:rFonts w:ascii="Arial" w:eastAsia="Times New Roman" w:hAnsi="Arial" w:cs="Arial"/>
          <w:color w:val="000000"/>
          <w:kern w:val="0"/>
          <w14:ligatures w14:val="none"/>
        </w:rPr>
        <w:t xml:space="preserve">, mineralocorticoids </w:t>
      </w:r>
      <w:r w:rsidRPr="00FD4AA9">
        <w:rPr>
          <w:rFonts w:ascii="Arial" w:eastAsia="Times New Roman" w:hAnsi="Arial" w:cs="Arial"/>
          <w:color w:val="000000"/>
          <w:kern w:val="0"/>
          <w14:ligatures w14:val="none"/>
        </w:rPr>
        <w:t xml:space="preserve">signal </w:t>
      </w:r>
      <w:r w:rsidR="00E502D4" w:rsidRPr="00FD4AA9">
        <w:rPr>
          <w:rFonts w:ascii="Arial" w:eastAsia="Times New Roman" w:hAnsi="Arial" w:cs="Arial"/>
          <w:color w:val="000000"/>
          <w:kern w:val="0"/>
          <w14:ligatures w14:val="none"/>
        </w:rPr>
        <w:t>through the mineralocorticoid receptor (MR)</w:t>
      </w:r>
      <w:r w:rsidR="00DA5DE8" w:rsidRPr="00FD4AA9">
        <w:rPr>
          <w:rFonts w:ascii="Arial" w:eastAsia="Times New Roman" w:hAnsi="Arial" w:cs="Arial"/>
          <w:color w:val="000000"/>
          <w:kern w:val="0"/>
          <w14:ligatures w14:val="none"/>
        </w:rPr>
        <w:t xml:space="preserve"> (46</w:t>
      </w:r>
      <w:r w:rsidR="009D6B8E" w:rsidRPr="00FD4AA9">
        <w:rPr>
          <w:rFonts w:ascii="Arial" w:eastAsia="Times New Roman" w:hAnsi="Arial" w:cs="Arial"/>
          <w:color w:val="000000"/>
          <w:kern w:val="0"/>
          <w14:ligatures w14:val="none"/>
        </w:rPr>
        <w:t>)</w:t>
      </w:r>
      <w:r w:rsidR="00E502D4" w:rsidRPr="00FD4AA9">
        <w:rPr>
          <w:rFonts w:ascii="Arial" w:eastAsia="Times New Roman" w:hAnsi="Arial" w:cs="Arial"/>
          <w:color w:val="000000"/>
          <w:kern w:val="0"/>
          <w14:ligatures w14:val="none"/>
        </w:rPr>
        <w:t xml:space="preserve">, and adrenal androgens </w:t>
      </w:r>
      <w:r w:rsidRPr="00FD4AA9">
        <w:rPr>
          <w:rFonts w:ascii="Arial" w:eastAsia="Times New Roman" w:hAnsi="Arial" w:cs="Arial"/>
          <w:color w:val="000000"/>
          <w:kern w:val="0"/>
          <w14:ligatures w14:val="none"/>
        </w:rPr>
        <w:t>may</w:t>
      </w:r>
      <w:r w:rsidR="00E502D4" w:rsidRPr="00FD4AA9">
        <w:rPr>
          <w:rFonts w:ascii="Arial" w:eastAsia="Times New Roman" w:hAnsi="Arial" w:cs="Arial"/>
          <w:color w:val="000000"/>
          <w:kern w:val="0"/>
          <w14:ligatures w14:val="none"/>
        </w:rPr>
        <w:t xml:space="preserve"> bind </w:t>
      </w:r>
      <w:r w:rsidRPr="00FD4AA9">
        <w:rPr>
          <w:rFonts w:ascii="Arial" w:eastAsia="Times New Roman" w:hAnsi="Arial" w:cs="Arial"/>
          <w:color w:val="000000"/>
          <w:kern w:val="0"/>
          <w14:ligatures w14:val="none"/>
        </w:rPr>
        <w:t>on</w:t>
      </w:r>
      <w:r w:rsidR="00E502D4" w:rsidRPr="00FD4AA9">
        <w:rPr>
          <w:rFonts w:ascii="Arial" w:eastAsia="Times New Roman" w:hAnsi="Arial" w:cs="Arial"/>
          <w:color w:val="000000"/>
          <w:kern w:val="0"/>
          <w14:ligatures w14:val="none"/>
        </w:rPr>
        <w:t>to the a</w:t>
      </w:r>
      <w:r w:rsidRPr="00FD4AA9">
        <w:rPr>
          <w:rFonts w:ascii="Arial" w:eastAsia="Times New Roman" w:hAnsi="Arial" w:cs="Arial"/>
          <w:color w:val="000000"/>
          <w:kern w:val="0"/>
          <w14:ligatures w14:val="none"/>
        </w:rPr>
        <w:t>ndrogen receptor (AR), or, following</w:t>
      </w:r>
      <w:r w:rsidR="00E502D4" w:rsidRPr="00FD4AA9">
        <w:rPr>
          <w:rFonts w:ascii="Arial" w:eastAsia="Times New Roman" w:hAnsi="Arial" w:cs="Arial"/>
          <w:color w:val="000000"/>
          <w:kern w:val="0"/>
          <w14:ligatures w14:val="none"/>
        </w:rPr>
        <w:t xml:space="preserve"> aromatization, </w:t>
      </w:r>
      <w:r w:rsidRPr="00FD4AA9">
        <w:rPr>
          <w:rFonts w:ascii="Arial" w:eastAsia="Times New Roman" w:hAnsi="Arial" w:cs="Arial"/>
          <w:color w:val="000000"/>
          <w:kern w:val="0"/>
          <w14:ligatures w14:val="none"/>
        </w:rPr>
        <w:t>on</w:t>
      </w:r>
      <w:r w:rsidR="00E502D4" w:rsidRPr="00FD4AA9">
        <w:rPr>
          <w:rFonts w:ascii="Arial" w:eastAsia="Times New Roman" w:hAnsi="Arial" w:cs="Arial"/>
          <w:color w:val="000000"/>
          <w:kern w:val="0"/>
          <w14:ligatures w14:val="none"/>
        </w:rPr>
        <w:t>to the estrogen receptor (ER)</w:t>
      </w:r>
      <w:r w:rsidR="00DA5DE8" w:rsidRPr="00FD4AA9">
        <w:rPr>
          <w:rFonts w:ascii="Arial" w:eastAsia="Times New Roman" w:hAnsi="Arial" w:cs="Arial"/>
          <w:color w:val="000000"/>
          <w:kern w:val="0"/>
          <w14:ligatures w14:val="none"/>
        </w:rPr>
        <w:t xml:space="preserve"> (47</w:t>
      </w:r>
      <w:r w:rsidR="009D6B8E" w:rsidRPr="00FD4AA9">
        <w:rPr>
          <w:rFonts w:ascii="Arial" w:eastAsia="Times New Roman" w:hAnsi="Arial" w:cs="Arial"/>
          <w:color w:val="000000"/>
          <w:kern w:val="0"/>
          <w14:ligatures w14:val="none"/>
        </w:rPr>
        <w:t>)</w:t>
      </w:r>
      <w:r w:rsidR="00E502D4" w:rsidRPr="00FD4AA9">
        <w:rPr>
          <w:rFonts w:ascii="Arial" w:eastAsia="Times New Roman" w:hAnsi="Arial" w:cs="Arial"/>
          <w:color w:val="000000"/>
          <w:kern w:val="0"/>
          <w14:ligatures w14:val="none"/>
        </w:rPr>
        <w:t xml:space="preserve">. </w:t>
      </w:r>
    </w:p>
    <w:p w14:paraId="13EE5375" w14:textId="77777777" w:rsidR="00120B0C" w:rsidRPr="00FD4AA9" w:rsidRDefault="00120B0C" w:rsidP="00FD4AA9">
      <w:pPr>
        <w:shd w:val="clear" w:color="auto" w:fill="FFFFFF"/>
        <w:spacing w:after="0" w:line="276" w:lineRule="auto"/>
        <w:textAlignment w:val="baseline"/>
        <w:rPr>
          <w:rFonts w:ascii="Arial" w:eastAsia="Times New Roman" w:hAnsi="Arial" w:cs="Arial"/>
          <w:color w:val="000000"/>
          <w:kern w:val="0"/>
          <w14:ligatures w14:val="none"/>
        </w:rPr>
      </w:pPr>
    </w:p>
    <w:p w14:paraId="78C06411" w14:textId="58438A5B" w:rsidR="00120B0C" w:rsidRPr="00FD4AA9" w:rsidRDefault="00120B0C" w:rsidP="00FD4AA9">
      <w:pPr>
        <w:shd w:val="clear" w:color="auto" w:fill="FFFFFF"/>
        <w:spacing w:after="0" w:line="276" w:lineRule="auto"/>
        <w:textAlignment w:val="baseline"/>
        <w:outlineLvl w:val="1"/>
        <w:rPr>
          <w:rFonts w:ascii="Arial" w:eastAsia="Times New Roman" w:hAnsi="Arial" w:cs="Arial"/>
          <w:b/>
          <w:bCs/>
          <w:color w:val="0070C0"/>
          <w:kern w:val="0"/>
          <w14:ligatures w14:val="none"/>
        </w:rPr>
      </w:pPr>
      <w:r w:rsidRPr="00FD4AA9">
        <w:rPr>
          <w:rFonts w:ascii="Arial" w:eastAsia="Times New Roman" w:hAnsi="Arial" w:cs="Arial"/>
          <w:b/>
          <w:bCs/>
          <w:color w:val="0070C0"/>
          <w:kern w:val="0"/>
          <w:bdr w:val="none" w:sz="0" w:space="0" w:color="auto" w:frame="1"/>
          <w14:ligatures w14:val="none"/>
        </w:rPr>
        <w:t>ADRENAL CORTEX-MEDULLA INTERACTIONS</w:t>
      </w:r>
    </w:p>
    <w:p w14:paraId="589607CD" w14:textId="77777777" w:rsidR="0003344C"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14795D4B" w14:textId="1CB14AFA" w:rsidR="0046029E" w:rsidRDefault="009B14DE"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With regard to function, there is no strict separation between the steroid-producing adrenal cortex and the catecho</w:t>
      </w:r>
      <w:r w:rsidR="0046029E" w:rsidRPr="00FD4AA9">
        <w:rPr>
          <w:rFonts w:ascii="Arial" w:eastAsia="Times New Roman" w:hAnsi="Arial" w:cs="Arial"/>
          <w:color w:val="000000"/>
          <w:kern w:val="0"/>
          <w14:ligatures w14:val="none"/>
        </w:rPr>
        <w:t>lamine-producing medulla. Several</w:t>
      </w:r>
      <w:r w:rsidRPr="00FD4AA9">
        <w:rPr>
          <w:rFonts w:ascii="Arial" w:eastAsia="Times New Roman" w:hAnsi="Arial" w:cs="Arial"/>
          <w:color w:val="000000"/>
          <w:kern w:val="0"/>
          <w14:ligatures w14:val="none"/>
        </w:rPr>
        <w:t xml:space="preserve"> studies have provided evidence that chromaffin cells once thought to be located exclusively in the medulla, are found in all zones of the adult adrenal cortex, and that cortical </w:t>
      </w:r>
      <w:r w:rsidR="00BB01EB" w:rsidRPr="00FD4AA9">
        <w:rPr>
          <w:rFonts w:ascii="Arial" w:eastAsia="Times New Roman" w:hAnsi="Arial" w:cs="Arial"/>
          <w:color w:val="000000"/>
          <w:kern w:val="0"/>
          <w14:ligatures w14:val="none"/>
        </w:rPr>
        <w:t>cells are found in the medulla (</w:t>
      </w:r>
      <w:r w:rsidR="00DA5DE8" w:rsidRPr="00FD4AA9">
        <w:rPr>
          <w:rFonts w:ascii="Arial" w:eastAsia="Times New Roman" w:hAnsi="Arial" w:cs="Arial"/>
          <w:color w:val="000000"/>
          <w:kern w:val="0"/>
          <w14:ligatures w14:val="none"/>
        </w:rPr>
        <w:t>48-50</w:t>
      </w:r>
      <w:r w:rsidR="00BB01EB"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This close anatomical co-localization is a prerequis</w:t>
      </w:r>
      <w:r w:rsidR="00BB01EB" w:rsidRPr="00FD4AA9">
        <w:rPr>
          <w:rFonts w:ascii="Arial" w:eastAsia="Times New Roman" w:hAnsi="Arial" w:cs="Arial"/>
          <w:color w:val="000000"/>
          <w:kern w:val="0"/>
          <w14:ligatures w14:val="none"/>
        </w:rPr>
        <w:t>i</w:t>
      </w:r>
      <w:r w:rsidR="00992468" w:rsidRPr="00FD4AA9">
        <w:rPr>
          <w:rFonts w:ascii="Arial" w:eastAsia="Times New Roman" w:hAnsi="Arial" w:cs="Arial"/>
          <w:color w:val="000000"/>
          <w:kern w:val="0"/>
          <w14:ligatures w14:val="none"/>
        </w:rPr>
        <w:t>t</w:t>
      </w:r>
      <w:r w:rsidR="0046041E" w:rsidRPr="00FD4AA9">
        <w:rPr>
          <w:rFonts w:ascii="Arial" w:eastAsia="Times New Roman" w:hAnsi="Arial" w:cs="Arial"/>
          <w:color w:val="000000"/>
          <w:kern w:val="0"/>
          <w14:ligatures w14:val="none"/>
        </w:rPr>
        <w:t>e for paracrine interactions</w:t>
      </w:r>
      <w:r w:rsidR="008A66DF" w:rsidRPr="00FD4AA9">
        <w:rPr>
          <w:rFonts w:ascii="Arial" w:eastAsia="Times New Roman" w:hAnsi="Arial" w:cs="Arial"/>
          <w:color w:val="000000"/>
          <w:kern w:val="0"/>
          <w14:ligatures w14:val="none"/>
        </w:rPr>
        <w:t xml:space="preserve"> (Fig. 6</w:t>
      </w:r>
      <w:r w:rsidRPr="00FD4AA9">
        <w:rPr>
          <w:rFonts w:ascii="Arial" w:eastAsia="Times New Roman" w:hAnsi="Arial" w:cs="Arial"/>
          <w:color w:val="000000"/>
          <w:kern w:val="0"/>
          <w14:ligatures w14:val="none"/>
        </w:rPr>
        <w:t>).</w:t>
      </w:r>
      <w:r w:rsidR="0046029E" w:rsidRPr="00FD4AA9">
        <w:rPr>
          <w:rFonts w:ascii="Arial" w:eastAsia="Times New Roman" w:hAnsi="Arial" w:cs="Arial"/>
          <w:color w:val="000000"/>
          <w:kern w:val="0"/>
          <w14:ligatures w14:val="none"/>
        </w:rPr>
        <w:t xml:space="preserve"> The interaction between adrenal cortex and medulla is also supported by clinical data (reviewed </w:t>
      </w:r>
      <w:r w:rsidR="00DA5DE8" w:rsidRPr="00FD4AA9">
        <w:rPr>
          <w:rFonts w:ascii="Arial" w:eastAsia="Times New Roman" w:hAnsi="Arial" w:cs="Arial"/>
          <w:color w:val="000000"/>
          <w:kern w:val="0"/>
          <w14:ligatures w14:val="none"/>
        </w:rPr>
        <w:t>in 51</w:t>
      </w:r>
      <w:r w:rsidR="0046029E" w:rsidRPr="00FD4AA9">
        <w:rPr>
          <w:rFonts w:ascii="Arial" w:eastAsia="Times New Roman" w:hAnsi="Arial" w:cs="Arial"/>
          <w:color w:val="000000"/>
          <w:kern w:val="0"/>
          <w14:ligatures w14:val="none"/>
        </w:rPr>
        <w:t>). Patients with congenital adrenal hyperplasia or Addison’s disease display dysfun</w:t>
      </w:r>
      <w:r w:rsidR="00DA5DE8" w:rsidRPr="00FD4AA9">
        <w:rPr>
          <w:rFonts w:ascii="Arial" w:eastAsia="Times New Roman" w:hAnsi="Arial" w:cs="Arial"/>
          <w:color w:val="000000"/>
          <w:kern w:val="0"/>
          <w14:ligatures w14:val="none"/>
        </w:rPr>
        <w:t>ction of the adrenal medulla (52-54</w:t>
      </w:r>
      <w:r w:rsidR="0046029E" w:rsidRPr="00FD4AA9">
        <w:rPr>
          <w:rFonts w:ascii="Arial" w:eastAsia="Times New Roman" w:hAnsi="Arial" w:cs="Arial"/>
          <w:color w:val="000000"/>
          <w:kern w:val="0"/>
          <w14:ligatures w14:val="none"/>
        </w:rPr>
        <w:t>).</w:t>
      </w:r>
    </w:p>
    <w:p w14:paraId="7AEB7F1A" w14:textId="77777777" w:rsidR="0003344C" w:rsidRPr="00FD4AA9" w:rsidRDefault="0003344C" w:rsidP="00FD4AA9">
      <w:pPr>
        <w:shd w:val="clear" w:color="auto" w:fill="FFFFFF"/>
        <w:spacing w:after="0" w:line="276" w:lineRule="auto"/>
        <w:textAlignment w:val="baseline"/>
        <w:rPr>
          <w:rFonts w:ascii="Arial" w:eastAsia="Times New Roman" w:hAnsi="Arial" w:cs="Arial"/>
          <w:color w:val="000000"/>
          <w:kern w:val="0"/>
          <w14:ligatures w14:val="none"/>
        </w:rPr>
      </w:pPr>
    </w:p>
    <w:p w14:paraId="6FFED45F" w14:textId="77777777" w:rsidR="009B14DE" w:rsidRPr="00FD4AA9" w:rsidRDefault="009B14DE" w:rsidP="00FD4AA9">
      <w:pPr>
        <w:shd w:val="clear" w:color="auto" w:fill="FFFFFF"/>
        <w:spacing w:after="0" w:line="276" w:lineRule="auto"/>
        <w:textAlignment w:val="baseline"/>
        <w:rPr>
          <w:rFonts w:ascii="Arial" w:eastAsia="Times New Roman" w:hAnsi="Arial" w:cs="Arial"/>
          <w:color w:val="000000"/>
          <w:kern w:val="0"/>
          <w14:ligatures w14:val="none"/>
        </w:rPr>
      </w:pPr>
      <w:r w:rsidRPr="00FD4AA9">
        <w:rPr>
          <w:rFonts w:ascii="Arial" w:eastAsia="Times New Roman" w:hAnsi="Arial" w:cs="Arial"/>
          <w:noProof/>
          <w:color w:val="000000"/>
          <w:kern w:val="0"/>
          <w:lang w:val="el-GR" w:eastAsia="el-GR"/>
          <w14:ligatures w14:val="none"/>
        </w:rPr>
        <w:lastRenderedPageBreak/>
        <w:drawing>
          <wp:inline distT="0" distB="0" distL="0" distR="0" wp14:anchorId="6262C685" wp14:editId="0266CE5D">
            <wp:extent cx="3528060" cy="2320290"/>
            <wp:effectExtent l="0" t="0" r="0" b="381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8060" cy="2320290"/>
                    </a:xfrm>
                    <a:prstGeom prst="rect">
                      <a:avLst/>
                    </a:prstGeom>
                    <a:noFill/>
                    <a:ln>
                      <a:noFill/>
                    </a:ln>
                  </pic:spPr>
                </pic:pic>
              </a:graphicData>
            </a:graphic>
          </wp:inline>
        </w:drawing>
      </w:r>
    </w:p>
    <w:p w14:paraId="1E26376D" w14:textId="288E5817" w:rsidR="009B14DE" w:rsidRPr="0003344C" w:rsidRDefault="008A66DF" w:rsidP="00FD4AA9">
      <w:pPr>
        <w:shd w:val="clear" w:color="auto" w:fill="FFFFFF"/>
        <w:spacing w:after="0" w:line="276" w:lineRule="auto"/>
        <w:textAlignment w:val="baseline"/>
        <w:rPr>
          <w:rFonts w:ascii="Arial" w:eastAsia="Times New Roman" w:hAnsi="Arial" w:cs="Arial"/>
          <w:b/>
          <w:bCs/>
          <w:iCs/>
          <w:color w:val="000000"/>
          <w:kern w:val="0"/>
          <w14:ligatures w14:val="none"/>
        </w:rPr>
      </w:pPr>
      <w:r w:rsidRPr="00FD4AA9">
        <w:rPr>
          <w:rFonts w:ascii="Arial" w:eastAsia="Times New Roman" w:hAnsi="Arial" w:cs="Arial"/>
          <w:b/>
          <w:iCs/>
          <w:color w:val="000000"/>
          <w:kern w:val="0"/>
          <w14:ligatures w14:val="none"/>
        </w:rPr>
        <w:t>Figure 6</w:t>
      </w:r>
      <w:r w:rsidR="009B14DE" w:rsidRPr="00FD4AA9">
        <w:rPr>
          <w:rFonts w:ascii="Arial" w:eastAsia="Times New Roman" w:hAnsi="Arial" w:cs="Arial"/>
          <w:b/>
          <w:iCs/>
          <w:color w:val="000000"/>
          <w:kern w:val="0"/>
          <w14:ligatures w14:val="none"/>
        </w:rPr>
        <w:t>.</w:t>
      </w:r>
      <w:r w:rsidR="009B14DE" w:rsidRPr="00FD4AA9">
        <w:rPr>
          <w:rFonts w:ascii="Arial" w:eastAsia="Times New Roman" w:hAnsi="Arial" w:cs="Arial"/>
          <w:iCs/>
          <w:color w:val="000000"/>
          <w:kern w:val="0"/>
          <w14:ligatures w14:val="none"/>
        </w:rPr>
        <w:t xml:space="preserve"> </w:t>
      </w:r>
      <w:r w:rsidR="009B14DE" w:rsidRPr="0003344C">
        <w:rPr>
          <w:rFonts w:ascii="Arial" w:eastAsia="Times New Roman" w:hAnsi="Arial" w:cs="Arial"/>
          <w:b/>
          <w:bCs/>
          <w:iCs/>
          <w:color w:val="000000"/>
          <w:kern w:val="0"/>
          <w14:ligatures w14:val="none"/>
        </w:rPr>
        <w:t>Electromicrograph of rat adrenal gland. Chromafine cell with characteristic granules (G) in direct contact with adrenal cortical cell with characteristic mitochondria (M)</w:t>
      </w:r>
      <w:r w:rsidRPr="0003344C">
        <w:rPr>
          <w:rFonts w:ascii="Arial" w:eastAsia="Times New Roman" w:hAnsi="Arial" w:cs="Arial"/>
          <w:b/>
          <w:bCs/>
          <w:iCs/>
          <w:color w:val="000000"/>
          <w:kern w:val="0"/>
          <w14:ligatures w14:val="none"/>
        </w:rPr>
        <w:t>.</w:t>
      </w:r>
    </w:p>
    <w:p w14:paraId="04DF0148" w14:textId="77777777" w:rsidR="009B14DE" w:rsidRPr="00FD4AA9" w:rsidRDefault="009B14DE" w:rsidP="00FD4AA9">
      <w:pPr>
        <w:shd w:val="clear" w:color="auto" w:fill="FFFFFF"/>
        <w:spacing w:after="0" w:line="276" w:lineRule="auto"/>
        <w:textAlignment w:val="baseline"/>
        <w:outlineLvl w:val="1"/>
        <w:rPr>
          <w:rFonts w:ascii="Arial" w:eastAsia="Times New Roman" w:hAnsi="Arial" w:cs="Arial"/>
          <w:b/>
          <w:bCs/>
          <w:color w:val="000000"/>
          <w:kern w:val="0"/>
          <w:bdr w:val="none" w:sz="0" w:space="0" w:color="auto" w:frame="1"/>
          <w14:ligatures w14:val="none"/>
        </w:rPr>
      </w:pPr>
    </w:p>
    <w:p w14:paraId="06ED5CEE" w14:textId="77777777" w:rsidR="009B14DE" w:rsidRDefault="009B14DE" w:rsidP="00FD4AA9">
      <w:pPr>
        <w:shd w:val="clear" w:color="auto" w:fill="FFFFFF"/>
        <w:spacing w:after="0" w:line="276" w:lineRule="auto"/>
        <w:textAlignment w:val="baseline"/>
        <w:outlineLvl w:val="1"/>
        <w:rPr>
          <w:rFonts w:ascii="Arial" w:eastAsia="Times New Roman" w:hAnsi="Arial" w:cs="Arial"/>
          <w:b/>
          <w:bCs/>
          <w:color w:val="0070C0"/>
          <w:kern w:val="0"/>
          <w:bdr w:val="none" w:sz="0" w:space="0" w:color="auto" w:frame="1"/>
          <w14:ligatures w14:val="none"/>
        </w:rPr>
      </w:pPr>
      <w:r w:rsidRPr="00FD4AA9">
        <w:rPr>
          <w:rFonts w:ascii="Arial" w:eastAsia="Times New Roman" w:hAnsi="Arial" w:cs="Arial"/>
          <w:b/>
          <w:bCs/>
          <w:color w:val="0070C0"/>
          <w:kern w:val="0"/>
          <w:bdr w:val="none" w:sz="0" w:space="0" w:color="auto" w:frame="1"/>
          <w14:ligatures w14:val="none"/>
        </w:rPr>
        <w:t>REFERENCES</w:t>
      </w:r>
    </w:p>
    <w:bookmarkEnd w:id="1"/>
    <w:p w14:paraId="1ABD8D8D" w14:textId="77777777" w:rsidR="00FD4AA9" w:rsidRPr="00FD4AA9" w:rsidRDefault="00FD4AA9" w:rsidP="00FD4AA9">
      <w:pPr>
        <w:shd w:val="clear" w:color="auto" w:fill="FFFFFF"/>
        <w:spacing w:after="0" w:line="276" w:lineRule="auto"/>
        <w:textAlignment w:val="baseline"/>
        <w:outlineLvl w:val="1"/>
        <w:rPr>
          <w:rFonts w:ascii="Arial" w:eastAsia="Times New Roman" w:hAnsi="Arial" w:cs="Arial"/>
          <w:b/>
          <w:bCs/>
          <w:color w:val="0070C0"/>
          <w:kern w:val="0"/>
          <w14:ligatures w14:val="none"/>
        </w:rPr>
      </w:pPr>
    </w:p>
    <w:p w14:paraId="4BE34C19" w14:textId="587CB7FA" w:rsidR="003F765F" w:rsidRPr="00FD4AA9" w:rsidRDefault="00592C30"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bookmarkStart w:id="2" w:name="_Hlk137374748"/>
      <w:r w:rsidRPr="00FD4AA9">
        <w:rPr>
          <w:rFonts w:ascii="Arial" w:eastAsia="Times New Roman" w:hAnsi="Arial" w:cs="Arial"/>
          <w:color w:val="000000"/>
          <w:kern w:val="0"/>
          <w14:ligatures w14:val="none"/>
        </w:rPr>
        <w:t xml:space="preserve">Hiatt JR, Hiatt N. </w:t>
      </w:r>
      <w:r w:rsidR="003F765F" w:rsidRPr="00FD4AA9">
        <w:rPr>
          <w:rFonts w:ascii="Arial" w:eastAsia="Times New Roman" w:hAnsi="Arial" w:cs="Arial"/>
          <w:color w:val="000000"/>
          <w:kern w:val="0"/>
          <w14:ligatures w14:val="none"/>
        </w:rPr>
        <w:t>The conquest of Addison's disease.</w:t>
      </w:r>
      <w:r w:rsidR="003F765F" w:rsidRPr="00FD4AA9">
        <w:rPr>
          <w:rFonts w:ascii="Arial" w:hAnsi="Arial" w:cs="Arial"/>
        </w:rPr>
        <w:t xml:space="preserve"> </w:t>
      </w:r>
      <w:r w:rsidR="003F765F" w:rsidRPr="00FD4AA9">
        <w:rPr>
          <w:rFonts w:ascii="Arial" w:eastAsia="Times New Roman" w:hAnsi="Arial" w:cs="Arial"/>
          <w:i/>
          <w:color w:val="000000"/>
          <w:kern w:val="0"/>
          <w14:ligatures w14:val="none"/>
        </w:rPr>
        <w:t>Am J Surg.</w:t>
      </w:r>
      <w:r w:rsidR="003F765F" w:rsidRPr="00FD4AA9">
        <w:rPr>
          <w:rFonts w:ascii="Arial" w:eastAsia="Times New Roman" w:hAnsi="Arial" w:cs="Arial"/>
          <w:color w:val="000000"/>
          <w:kern w:val="0"/>
          <w14:ligatures w14:val="none"/>
        </w:rPr>
        <w:t xml:space="preserve"> 1997;174(3):280-283.</w:t>
      </w:r>
    </w:p>
    <w:p w14:paraId="4A0CD358" w14:textId="77777777" w:rsidR="003F765F" w:rsidRPr="00FD4AA9" w:rsidRDefault="003F765F"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Brown-Sequard E. </w:t>
      </w:r>
      <w:proofErr w:type="spellStart"/>
      <w:r w:rsidRPr="00FD4AA9">
        <w:rPr>
          <w:rFonts w:ascii="Arial" w:eastAsia="Times New Roman" w:hAnsi="Arial" w:cs="Arial"/>
          <w:color w:val="000000"/>
          <w:kern w:val="0"/>
          <w14:ligatures w14:val="none"/>
        </w:rPr>
        <w:t>Recherches</w:t>
      </w:r>
      <w:proofErr w:type="spellEnd"/>
      <w:r w:rsidRPr="00FD4AA9">
        <w:rPr>
          <w:rFonts w:ascii="Arial" w:eastAsia="Times New Roman" w:hAnsi="Arial" w:cs="Arial"/>
          <w:color w:val="000000"/>
          <w:kern w:val="0"/>
          <w14:ligatures w14:val="none"/>
        </w:rPr>
        <w:t xml:space="preserve"> </w:t>
      </w:r>
      <w:proofErr w:type="spellStart"/>
      <w:r w:rsidRPr="00FD4AA9">
        <w:rPr>
          <w:rFonts w:ascii="Arial" w:eastAsia="Times New Roman" w:hAnsi="Arial" w:cs="Arial"/>
          <w:color w:val="000000"/>
          <w:kern w:val="0"/>
          <w14:ligatures w14:val="none"/>
        </w:rPr>
        <w:t>experimentales</w:t>
      </w:r>
      <w:proofErr w:type="spellEnd"/>
      <w:r w:rsidRPr="00FD4AA9">
        <w:rPr>
          <w:rFonts w:ascii="Arial" w:eastAsia="Times New Roman" w:hAnsi="Arial" w:cs="Arial"/>
          <w:color w:val="000000"/>
          <w:kern w:val="0"/>
          <w14:ligatures w14:val="none"/>
        </w:rPr>
        <w:t xml:space="preserve"> sur le </w:t>
      </w:r>
      <w:proofErr w:type="spellStart"/>
      <w:r w:rsidRPr="00FD4AA9">
        <w:rPr>
          <w:rFonts w:ascii="Arial" w:eastAsia="Times New Roman" w:hAnsi="Arial" w:cs="Arial"/>
          <w:color w:val="000000"/>
          <w:kern w:val="0"/>
          <w14:ligatures w14:val="none"/>
        </w:rPr>
        <w:t>physiologie</w:t>
      </w:r>
      <w:proofErr w:type="spellEnd"/>
      <w:r w:rsidRPr="00FD4AA9">
        <w:rPr>
          <w:rFonts w:ascii="Arial" w:eastAsia="Times New Roman" w:hAnsi="Arial" w:cs="Arial"/>
          <w:color w:val="000000"/>
          <w:kern w:val="0"/>
          <w14:ligatures w14:val="none"/>
        </w:rPr>
        <w:t xml:space="preserve"> et la </w:t>
      </w:r>
      <w:proofErr w:type="spellStart"/>
      <w:r w:rsidRPr="00FD4AA9">
        <w:rPr>
          <w:rFonts w:ascii="Arial" w:eastAsia="Times New Roman" w:hAnsi="Arial" w:cs="Arial"/>
          <w:color w:val="000000"/>
          <w:kern w:val="0"/>
          <w14:ligatures w14:val="none"/>
        </w:rPr>
        <w:t>pathologie</w:t>
      </w:r>
      <w:proofErr w:type="spellEnd"/>
      <w:r w:rsidRPr="00FD4AA9">
        <w:rPr>
          <w:rFonts w:ascii="Arial" w:eastAsia="Times New Roman" w:hAnsi="Arial" w:cs="Arial"/>
          <w:color w:val="000000"/>
          <w:kern w:val="0"/>
          <w14:ligatures w14:val="none"/>
        </w:rPr>
        <w:t xml:space="preserve"> des capsules </w:t>
      </w:r>
      <w:proofErr w:type="spellStart"/>
      <w:r w:rsidRPr="00FD4AA9">
        <w:rPr>
          <w:rFonts w:ascii="Arial" w:eastAsia="Times New Roman" w:hAnsi="Arial" w:cs="Arial"/>
          <w:color w:val="000000"/>
          <w:kern w:val="0"/>
          <w14:ligatures w14:val="none"/>
        </w:rPr>
        <w:t>surrénales</w:t>
      </w:r>
      <w:proofErr w:type="spellEnd"/>
      <w:r w:rsidRPr="00FD4AA9">
        <w:rPr>
          <w:rFonts w:ascii="Arial" w:eastAsia="Times New Roman" w:hAnsi="Arial" w:cs="Arial"/>
          <w:color w:val="000000"/>
          <w:kern w:val="0"/>
          <w14:ligatures w14:val="none"/>
        </w:rPr>
        <w:t xml:space="preserve">. </w:t>
      </w:r>
      <w:r w:rsidRPr="00FD4AA9">
        <w:rPr>
          <w:rFonts w:ascii="Arial" w:eastAsia="Times New Roman" w:hAnsi="Arial" w:cs="Arial"/>
          <w:i/>
          <w:color w:val="000000"/>
          <w:kern w:val="0"/>
          <w14:ligatures w14:val="none"/>
        </w:rPr>
        <w:t>Arch Gen de Med.</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1856;8:385</w:t>
      </w:r>
      <w:proofErr w:type="gramEnd"/>
      <w:r w:rsidRPr="00FD4AA9">
        <w:rPr>
          <w:rFonts w:ascii="Arial" w:eastAsia="Times New Roman" w:hAnsi="Arial" w:cs="Arial"/>
          <w:color w:val="000000"/>
          <w:kern w:val="0"/>
          <w14:ligatures w14:val="none"/>
        </w:rPr>
        <w:t>-401.</w:t>
      </w:r>
    </w:p>
    <w:p w14:paraId="673822C7" w14:textId="77777777" w:rsidR="009B6EDD" w:rsidRPr="00FD4AA9" w:rsidRDefault="003F765F"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Brown-Sequard E. </w:t>
      </w:r>
      <w:proofErr w:type="spellStart"/>
      <w:r w:rsidR="002B7817" w:rsidRPr="00FD4AA9">
        <w:rPr>
          <w:rFonts w:ascii="Arial" w:eastAsia="Times New Roman" w:hAnsi="Arial" w:cs="Arial"/>
          <w:color w:val="000000"/>
          <w:kern w:val="0"/>
          <w14:ligatures w14:val="none"/>
        </w:rPr>
        <w:t>Recherches</w:t>
      </w:r>
      <w:proofErr w:type="spellEnd"/>
      <w:r w:rsidR="002B7817" w:rsidRPr="00FD4AA9">
        <w:rPr>
          <w:rFonts w:ascii="Arial" w:eastAsia="Times New Roman" w:hAnsi="Arial" w:cs="Arial"/>
          <w:color w:val="000000"/>
          <w:kern w:val="0"/>
          <w14:ligatures w14:val="none"/>
        </w:rPr>
        <w:t xml:space="preserve"> </w:t>
      </w:r>
      <w:proofErr w:type="spellStart"/>
      <w:r w:rsidR="002B7817" w:rsidRPr="00FD4AA9">
        <w:rPr>
          <w:rFonts w:ascii="Arial" w:eastAsia="Times New Roman" w:hAnsi="Arial" w:cs="Arial"/>
          <w:color w:val="000000"/>
          <w:kern w:val="0"/>
          <w14:ligatures w14:val="none"/>
        </w:rPr>
        <w:t>experimentales</w:t>
      </w:r>
      <w:proofErr w:type="spellEnd"/>
      <w:r w:rsidR="002B7817" w:rsidRPr="00FD4AA9">
        <w:rPr>
          <w:rFonts w:ascii="Arial" w:eastAsia="Times New Roman" w:hAnsi="Arial" w:cs="Arial"/>
          <w:color w:val="000000"/>
          <w:kern w:val="0"/>
          <w14:ligatures w14:val="none"/>
        </w:rPr>
        <w:t xml:space="preserve"> sur le </w:t>
      </w:r>
      <w:proofErr w:type="spellStart"/>
      <w:r w:rsidR="002B7817" w:rsidRPr="00FD4AA9">
        <w:rPr>
          <w:rFonts w:ascii="Arial" w:eastAsia="Times New Roman" w:hAnsi="Arial" w:cs="Arial"/>
          <w:color w:val="000000"/>
          <w:kern w:val="0"/>
          <w14:ligatures w14:val="none"/>
        </w:rPr>
        <w:t>physiologie</w:t>
      </w:r>
      <w:proofErr w:type="spellEnd"/>
      <w:r w:rsidR="002B7817" w:rsidRPr="00FD4AA9">
        <w:rPr>
          <w:rFonts w:ascii="Arial" w:eastAsia="Times New Roman" w:hAnsi="Arial" w:cs="Arial"/>
          <w:color w:val="000000"/>
          <w:kern w:val="0"/>
          <w14:ligatures w14:val="none"/>
        </w:rPr>
        <w:t xml:space="preserve"> et la </w:t>
      </w:r>
      <w:proofErr w:type="spellStart"/>
      <w:r w:rsidR="002B7817" w:rsidRPr="00FD4AA9">
        <w:rPr>
          <w:rFonts w:ascii="Arial" w:eastAsia="Times New Roman" w:hAnsi="Arial" w:cs="Arial"/>
          <w:color w:val="000000"/>
          <w:kern w:val="0"/>
          <w14:ligatures w14:val="none"/>
        </w:rPr>
        <w:t>pathologie</w:t>
      </w:r>
      <w:proofErr w:type="spellEnd"/>
      <w:r w:rsidR="002B7817" w:rsidRPr="00FD4AA9">
        <w:rPr>
          <w:rFonts w:ascii="Arial" w:eastAsia="Times New Roman" w:hAnsi="Arial" w:cs="Arial"/>
          <w:color w:val="000000"/>
          <w:kern w:val="0"/>
          <w14:ligatures w14:val="none"/>
        </w:rPr>
        <w:t xml:space="preserve"> des capsules </w:t>
      </w:r>
      <w:proofErr w:type="spellStart"/>
      <w:r w:rsidR="002B7817" w:rsidRPr="00FD4AA9">
        <w:rPr>
          <w:rFonts w:ascii="Arial" w:eastAsia="Times New Roman" w:hAnsi="Arial" w:cs="Arial"/>
          <w:color w:val="000000"/>
          <w:kern w:val="0"/>
          <w14:ligatures w14:val="none"/>
        </w:rPr>
        <w:t>surrénales</w:t>
      </w:r>
      <w:proofErr w:type="spellEnd"/>
      <w:r w:rsidR="002B7817" w:rsidRPr="00FD4AA9">
        <w:rPr>
          <w:rFonts w:ascii="Arial" w:eastAsia="Times New Roman" w:hAnsi="Arial" w:cs="Arial"/>
          <w:color w:val="000000"/>
          <w:kern w:val="0"/>
          <w14:ligatures w14:val="none"/>
        </w:rPr>
        <w:t xml:space="preserve">. </w:t>
      </w:r>
      <w:r w:rsidR="002B7817" w:rsidRPr="00FD4AA9">
        <w:rPr>
          <w:rFonts w:ascii="Arial" w:eastAsia="Times New Roman" w:hAnsi="Arial" w:cs="Arial"/>
          <w:i/>
          <w:color w:val="000000"/>
          <w:kern w:val="0"/>
          <w14:ligatures w14:val="none"/>
        </w:rPr>
        <w:t xml:space="preserve">Arch Gen de Med. </w:t>
      </w:r>
      <w:proofErr w:type="gramStart"/>
      <w:r w:rsidR="002B7817" w:rsidRPr="00FD4AA9">
        <w:rPr>
          <w:rFonts w:ascii="Arial" w:eastAsia="Times New Roman" w:hAnsi="Arial" w:cs="Arial"/>
          <w:color w:val="000000"/>
          <w:kern w:val="0"/>
          <w14:ligatures w14:val="none"/>
        </w:rPr>
        <w:t>1856;8:572</w:t>
      </w:r>
      <w:proofErr w:type="gramEnd"/>
      <w:r w:rsidR="002B7817" w:rsidRPr="00FD4AA9">
        <w:rPr>
          <w:rFonts w:ascii="Arial" w:eastAsia="Times New Roman" w:hAnsi="Arial" w:cs="Arial"/>
          <w:color w:val="000000"/>
          <w:kern w:val="0"/>
          <w14:ligatures w14:val="none"/>
        </w:rPr>
        <w:t>-598.</w:t>
      </w:r>
    </w:p>
    <w:p w14:paraId="49761E05" w14:textId="77777777" w:rsidR="009B6EDD" w:rsidRPr="00FD4AA9" w:rsidRDefault="009B6ED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Nicolaides NC, Charmandari E, Chrousos GP. Adrenal Steroid Hormone Secretion: Physiologic and Endocrine Aspects. In Reference Module in Biomedical Sciences. Elsevier; 2014.</w:t>
      </w:r>
    </w:p>
    <w:p w14:paraId="3811B718" w14:textId="77777777" w:rsidR="009B6EDD" w:rsidRPr="00FD4AA9" w:rsidRDefault="009B6ED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Nicolaides NC, Chrousos GP. Adrenal cortex hormones. In: Hormonal Signaling in Biology and Medicine (2019) Academic Press. pp 619-633.</w:t>
      </w:r>
    </w:p>
    <w:p w14:paraId="40CAAC61" w14:textId="77777777" w:rsidR="001648F7" w:rsidRPr="00FD4AA9" w:rsidRDefault="001648F7"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Xing Y, Lerario AM, Rainey W, Hammer GD. Development of adrenal cortex zonation. </w:t>
      </w:r>
      <w:r w:rsidRPr="00FD4AA9">
        <w:rPr>
          <w:rFonts w:ascii="Arial" w:eastAsia="Times New Roman" w:hAnsi="Arial" w:cs="Arial"/>
          <w:i/>
          <w:color w:val="000000"/>
          <w:kern w:val="0"/>
          <w14:ligatures w14:val="none"/>
        </w:rPr>
        <w:t xml:space="preserve">Endocrinol </w:t>
      </w:r>
      <w:proofErr w:type="spellStart"/>
      <w:r w:rsidRPr="00FD4AA9">
        <w:rPr>
          <w:rFonts w:ascii="Arial" w:eastAsia="Times New Roman" w:hAnsi="Arial" w:cs="Arial"/>
          <w:i/>
          <w:color w:val="000000"/>
          <w:kern w:val="0"/>
          <w14:ligatures w14:val="none"/>
        </w:rPr>
        <w:t>Metab</w:t>
      </w:r>
      <w:proofErr w:type="spellEnd"/>
      <w:r w:rsidRPr="00FD4AA9">
        <w:rPr>
          <w:rFonts w:ascii="Arial" w:eastAsia="Times New Roman" w:hAnsi="Arial" w:cs="Arial"/>
          <w:i/>
          <w:color w:val="000000"/>
          <w:kern w:val="0"/>
          <w14:ligatures w14:val="none"/>
        </w:rPr>
        <w:t xml:space="preserve"> Clin North Am.</w:t>
      </w:r>
      <w:r w:rsidRPr="00FD4AA9">
        <w:rPr>
          <w:rFonts w:ascii="Arial" w:eastAsia="Times New Roman" w:hAnsi="Arial" w:cs="Arial"/>
          <w:color w:val="000000"/>
          <w:kern w:val="0"/>
          <w14:ligatures w14:val="none"/>
        </w:rPr>
        <w:t xml:space="preserve"> 2015;44(2):243-274.</w:t>
      </w:r>
    </w:p>
    <w:p w14:paraId="3D2F3D39" w14:textId="77777777" w:rsidR="00821D26" w:rsidRPr="00FD4AA9" w:rsidRDefault="001648F7"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proofErr w:type="spellStart"/>
      <w:r w:rsidRPr="00FD4AA9">
        <w:rPr>
          <w:rFonts w:ascii="Arial" w:eastAsia="Times New Roman" w:hAnsi="Arial" w:cs="Arial"/>
          <w:color w:val="000000"/>
          <w:kern w:val="0"/>
          <w14:ligatures w14:val="none"/>
        </w:rPr>
        <w:t>Pitsava</w:t>
      </w:r>
      <w:proofErr w:type="spellEnd"/>
      <w:r w:rsidRPr="00FD4AA9">
        <w:rPr>
          <w:rFonts w:ascii="Arial" w:eastAsia="Times New Roman" w:hAnsi="Arial" w:cs="Arial"/>
          <w:color w:val="000000"/>
          <w:kern w:val="0"/>
          <w14:ligatures w14:val="none"/>
        </w:rPr>
        <w:t xml:space="preserve"> G, Stratakis CA. Adrenal </w:t>
      </w:r>
      <w:proofErr w:type="spellStart"/>
      <w:r w:rsidRPr="00FD4AA9">
        <w:rPr>
          <w:rFonts w:ascii="Arial" w:eastAsia="Times New Roman" w:hAnsi="Arial" w:cs="Arial"/>
          <w:color w:val="000000"/>
          <w:kern w:val="0"/>
          <w14:ligatures w14:val="none"/>
        </w:rPr>
        <w:t>hyperplasias</w:t>
      </w:r>
      <w:proofErr w:type="spellEnd"/>
      <w:r w:rsidRPr="00FD4AA9">
        <w:rPr>
          <w:rFonts w:ascii="Arial" w:eastAsia="Times New Roman" w:hAnsi="Arial" w:cs="Arial"/>
          <w:color w:val="000000"/>
          <w:kern w:val="0"/>
          <w14:ligatures w14:val="none"/>
        </w:rPr>
        <w:t xml:space="preserve"> in childhood: An update. </w:t>
      </w:r>
      <w:r w:rsidRPr="00FD4AA9">
        <w:rPr>
          <w:rFonts w:ascii="Arial" w:eastAsia="Times New Roman" w:hAnsi="Arial" w:cs="Arial"/>
          <w:i/>
          <w:color w:val="000000"/>
          <w:kern w:val="0"/>
          <w14:ligatures w14:val="none"/>
        </w:rPr>
        <w:t>Front Endocrinol (Lausanne).</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2022;13:937793</w:t>
      </w:r>
      <w:proofErr w:type="gramEnd"/>
      <w:r w:rsidRPr="00FD4AA9">
        <w:rPr>
          <w:rFonts w:ascii="Arial" w:eastAsia="Times New Roman" w:hAnsi="Arial" w:cs="Arial"/>
          <w:color w:val="000000"/>
          <w:kern w:val="0"/>
          <w14:ligatures w14:val="none"/>
        </w:rPr>
        <w:t>.</w:t>
      </w:r>
    </w:p>
    <w:p w14:paraId="7BDEB853" w14:textId="77777777" w:rsidR="00821D26" w:rsidRPr="00FD4AA9" w:rsidRDefault="00821D26"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Hanley NA, Rainey WE, Wilson DI, Ball SG, Parker KL. Expression profiles of SF-1, DAX1, and CYP17 in the human fetal adrenal gland: potential interactions in gene regulation. </w:t>
      </w:r>
      <w:r w:rsidRPr="00FD4AA9">
        <w:rPr>
          <w:rFonts w:ascii="Arial" w:eastAsia="Times New Roman" w:hAnsi="Arial" w:cs="Arial"/>
          <w:i/>
          <w:color w:val="000000"/>
          <w:kern w:val="0"/>
          <w14:ligatures w14:val="none"/>
        </w:rPr>
        <w:t>Mol Endocrinol.</w:t>
      </w:r>
      <w:r w:rsidRPr="00FD4AA9">
        <w:rPr>
          <w:rFonts w:ascii="Arial" w:eastAsia="Times New Roman" w:hAnsi="Arial" w:cs="Arial"/>
          <w:color w:val="000000"/>
          <w:kern w:val="0"/>
          <w14:ligatures w14:val="none"/>
        </w:rPr>
        <w:t xml:space="preserve"> 2001;15(1):57-68.</w:t>
      </w:r>
    </w:p>
    <w:p w14:paraId="7C1886CF" w14:textId="77777777" w:rsidR="001912F8" w:rsidRPr="00FD4AA9" w:rsidRDefault="00A61ADB"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proofErr w:type="spellStart"/>
      <w:r w:rsidRPr="00FD4AA9">
        <w:rPr>
          <w:rFonts w:ascii="Arial" w:eastAsia="Times New Roman" w:hAnsi="Arial" w:cs="Arial"/>
          <w:color w:val="000000"/>
          <w:kern w:val="0"/>
          <w14:ligatures w14:val="none"/>
        </w:rPr>
        <w:t>Goto</w:t>
      </w:r>
      <w:proofErr w:type="spellEnd"/>
      <w:r w:rsidRPr="00FD4AA9">
        <w:rPr>
          <w:rFonts w:ascii="Arial" w:eastAsia="Times New Roman" w:hAnsi="Arial" w:cs="Arial"/>
          <w:color w:val="000000"/>
          <w:kern w:val="0"/>
          <w14:ligatures w14:val="none"/>
        </w:rPr>
        <w:t xml:space="preserve"> M, Hanley KP, Marcos J, Wood PJ, Wright S, Postle AD, </w:t>
      </w:r>
      <w:proofErr w:type="gramStart"/>
      <w:r w:rsidRPr="00FD4AA9">
        <w:rPr>
          <w:rFonts w:ascii="Arial" w:eastAsia="Times New Roman" w:hAnsi="Arial" w:cs="Arial"/>
          <w:color w:val="000000"/>
          <w:kern w:val="0"/>
          <w14:ligatures w14:val="none"/>
        </w:rPr>
        <w:t>et al..</w:t>
      </w:r>
      <w:proofErr w:type="gramEnd"/>
      <w:r w:rsidRPr="00FD4AA9">
        <w:rPr>
          <w:rFonts w:ascii="Arial" w:eastAsia="Times New Roman" w:hAnsi="Arial" w:cs="Arial"/>
          <w:color w:val="000000"/>
          <w:kern w:val="0"/>
          <w14:ligatures w14:val="none"/>
        </w:rPr>
        <w:t xml:space="preserve"> In humans, early cortisol biosynthesis provides a mechanism to safeguard female sexual development. </w:t>
      </w:r>
      <w:r w:rsidRPr="00FD4AA9">
        <w:rPr>
          <w:rFonts w:ascii="Arial" w:eastAsia="Times New Roman" w:hAnsi="Arial" w:cs="Arial"/>
          <w:i/>
          <w:color w:val="000000"/>
          <w:kern w:val="0"/>
          <w14:ligatures w14:val="none"/>
        </w:rPr>
        <w:t>J Clin Invest.</w:t>
      </w:r>
      <w:r w:rsidRPr="00FD4AA9">
        <w:rPr>
          <w:rFonts w:ascii="Arial" w:eastAsia="Times New Roman" w:hAnsi="Arial" w:cs="Arial"/>
          <w:color w:val="000000"/>
          <w:kern w:val="0"/>
          <w14:ligatures w14:val="none"/>
        </w:rPr>
        <w:t xml:space="preserve"> 2006;116(4):953-960.</w:t>
      </w:r>
    </w:p>
    <w:p w14:paraId="5EDA0F69" w14:textId="77777777" w:rsidR="003D0D7A" w:rsidRPr="00FD4AA9" w:rsidRDefault="001912F8"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Keegan CE, Hammer GD. Recent insights into organogenesis of the adrenal cortex. </w:t>
      </w:r>
      <w:r w:rsidRPr="00FD4AA9">
        <w:rPr>
          <w:rFonts w:ascii="Arial" w:eastAsia="Times New Roman" w:hAnsi="Arial" w:cs="Arial"/>
          <w:i/>
          <w:color w:val="000000"/>
          <w:kern w:val="0"/>
          <w14:ligatures w14:val="none"/>
        </w:rPr>
        <w:t xml:space="preserve">Trends Endocrinol </w:t>
      </w:r>
      <w:proofErr w:type="spellStart"/>
      <w:r w:rsidRPr="00FD4AA9">
        <w:rPr>
          <w:rFonts w:ascii="Arial" w:eastAsia="Times New Roman" w:hAnsi="Arial" w:cs="Arial"/>
          <w:i/>
          <w:color w:val="000000"/>
          <w:kern w:val="0"/>
          <w14:ligatures w14:val="none"/>
        </w:rPr>
        <w:t>Metab</w:t>
      </w:r>
      <w:proofErr w:type="spellEnd"/>
      <w:r w:rsidRPr="00FD4AA9">
        <w:rPr>
          <w:rFonts w:ascii="Arial" w:eastAsia="Times New Roman" w:hAnsi="Arial" w:cs="Arial"/>
          <w:i/>
          <w:color w:val="000000"/>
          <w:kern w:val="0"/>
          <w14:ligatures w14:val="none"/>
        </w:rPr>
        <w:t>.</w:t>
      </w:r>
      <w:r w:rsidRPr="00FD4AA9">
        <w:rPr>
          <w:rFonts w:ascii="Arial" w:eastAsia="Times New Roman" w:hAnsi="Arial" w:cs="Arial"/>
          <w:color w:val="000000"/>
          <w:kern w:val="0"/>
          <w14:ligatures w14:val="none"/>
        </w:rPr>
        <w:t xml:space="preserve"> 2002;13(5):200-208.</w:t>
      </w:r>
    </w:p>
    <w:p w14:paraId="7A80FE98" w14:textId="27C46329" w:rsidR="00DA5DE8" w:rsidRPr="00FD4AA9" w:rsidRDefault="0002700C"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Smith R, Mesiano S, Chan EC, Brown S, Jaffe RB. Corticotropin-releasing hormone directly and preferentially stimulates dehydroepiandrosterone sulfate secretion by human fetal adrenal cortical cells.</w:t>
      </w:r>
      <w:r w:rsidRPr="00FD4AA9">
        <w:rPr>
          <w:rFonts w:ascii="Arial" w:hAnsi="Arial" w:cs="Arial"/>
        </w:rPr>
        <w:t xml:space="preserve"> </w:t>
      </w:r>
      <w:r w:rsidRPr="00FD4AA9">
        <w:rPr>
          <w:rFonts w:ascii="Arial" w:eastAsia="Times New Roman" w:hAnsi="Arial" w:cs="Arial"/>
          <w:i/>
          <w:color w:val="000000"/>
          <w:kern w:val="0"/>
          <w14:ligatures w14:val="none"/>
        </w:rPr>
        <w:t xml:space="preserve">J Clin Endocrinol </w:t>
      </w:r>
      <w:proofErr w:type="spellStart"/>
      <w:r w:rsidRPr="00FD4AA9">
        <w:rPr>
          <w:rFonts w:ascii="Arial" w:eastAsia="Times New Roman" w:hAnsi="Arial" w:cs="Arial"/>
          <w:i/>
          <w:color w:val="000000"/>
          <w:kern w:val="0"/>
          <w14:ligatures w14:val="none"/>
        </w:rPr>
        <w:t>Metab</w:t>
      </w:r>
      <w:proofErr w:type="spellEnd"/>
      <w:r w:rsidRPr="00FD4AA9">
        <w:rPr>
          <w:rFonts w:ascii="Arial" w:eastAsia="Times New Roman" w:hAnsi="Arial" w:cs="Arial"/>
          <w:i/>
          <w:color w:val="000000"/>
          <w:kern w:val="0"/>
          <w14:ligatures w14:val="none"/>
        </w:rPr>
        <w:t>.</w:t>
      </w:r>
      <w:r w:rsidRPr="00FD4AA9">
        <w:rPr>
          <w:rFonts w:ascii="Arial" w:eastAsia="Times New Roman" w:hAnsi="Arial" w:cs="Arial"/>
          <w:color w:val="000000"/>
          <w:kern w:val="0"/>
          <w14:ligatures w14:val="none"/>
        </w:rPr>
        <w:t xml:space="preserve"> 1998;83(8):2916-2920.</w:t>
      </w:r>
    </w:p>
    <w:p w14:paraId="41B419B6" w14:textId="0D2CCAD4" w:rsidR="00DA5DE8" w:rsidRPr="00FD4AA9" w:rsidRDefault="00851889"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lastRenderedPageBreak/>
        <w:t xml:space="preserve">Kitada M, </w:t>
      </w:r>
      <w:proofErr w:type="spellStart"/>
      <w:r w:rsidRPr="00FD4AA9">
        <w:rPr>
          <w:rFonts w:ascii="Arial" w:eastAsia="Times New Roman" w:hAnsi="Arial" w:cs="Arial"/>
          <w:color w:val="000000"/>
          <w:kern w:val="0"/>
          <w14:ligatures w14:val="none"/>
        </w:rPr>
        <w:t>Kamataki</w:t>
      </w:r>
      <w:proofErr w:type="spellEnd"/>
      <w:r w:rsidRPr="00FD4AA9">
        <w:rPr>
          <w:rFonts w:ascii="Arial" w:eastAsia="Times New Roman" w:hAnsi="Arial" w:cs="Arial"/>
          <w:color w:val="000000"/>
          <w:kern w:val="0"/>
          <w14:ligatures w14:val="none"/>
        </w:rPr>
        <w:t xml:space="preserve"> T, Itahashi K, </w:t>
      </w:r>
      <w:proofErr w:type="spellStart"/>
      <w:r w:rsidRPr="00FD4AA9">
        <w:rPr>
          <w:rFonts w:ascii="Arial" w:eastAsia="Times New Roman" w:hAnsi="Arial" w:cs="Arial"/>
          <w:color w:val="000000"/>
          <w:kern w:val="0"/>
          <w14:ligatures w14:val="none"/>
        </w:rPr>
        <w:t>Rikihisa</w:t>
      </w:r>
      <w:proofErr w:type="spellEnd"/>
      <w:r w:rsidRPr="00FD4AA9">
        <w:rPr>
          <w:rFonts w:ascii="Arial" w:eastAsia="Times New Roman" w:hAnsi="Arial" w:cs="Arial"/>
          <w:color w:val="000000"/>
          <w:kern w:val="0"/>
          <w14:ligatures w14:val="none"/>
        </w:rPr>
        <w:t xml:space="preserve"> T, </w:t>
      </w:r>
      <w:proofErr w:type="spellStart"/>
      <w:r w:rsidRPr="00FD4AA9">
        <w:rPr>
          <w:rFonts w:ascii="Arial" w:eastAsia="Times New Roman" w:hAnsi="Arial" w:cs="Arial"/>
          <w:color w:val="000000"/>
          <w:kern w:val="0"/>
          <w14:ligatures w14:val="none"/>
        </w:rPr>
        <w:t>Kanakubo</w:t>
      </w:r>
      <w:proofErr w:type="spellEnd"/>
      <w:r w:rsidRPr="00FD4AA9">
        <w:rPr>
          <w:rFonts w:ascii="Arial" w:eastAsia="Times New Roman" w:hAnsi="Arial" w:cs="Arial"/>
          <w:color w:val="000000"/>
          <w:kern w:val="0"/>
          <w14:ligatures w14:val="none"/>
        </w:rPr>
        <w:t xml:space="preserve"> Y. P-450 </w:t>
      </w:r>
      <w:proofErr w:type="spellStart"/>
      <w:r w:rsidRPr="00FD4AA9">
        <w:rPr>
          <w:rFonts w:ascii="Arial" w:eastAsia="Times New Roman" w:hAnsi="Arial" w:cs="Arial"/>
          <w:color w:val="000000"/>
          <w:kern w:val="0"/>
          <w14:ligatures w14:val="none"/>
        </w:rPr>
        <w:t>HFLa</w:t>
      </w:r>
      <w:proofErr w:type="spellEnd"/>
      <w:r w:rsidRPr="00FD4AA9">
        <w:rPr>
          <w:rFonts w:ascii="Arial" w:eastAsia="Times New Roman" w:hAnsi="Arial" w:cs="Arial"/>
          <w:color w:val="000000"/>
          <w:kern w:val="0"/>
          <w14:ligatures w14:val="none"/>
        </w:rPr>
        <w:t xml:space="preserve">, a form of cytochrome P-450 purified from human fetal livers, is the 16 </w:t>
      </w:r>
      <w:proofErr w:type="spellStart"/>
      <w:r w:rsidRPr="00FD4AA9">
        <w:rPr>
          <w:rFonts w:ascii="Arial" w:eastAsia="Times New Roman" w:hAnsi="Arial" w:cs="Arial"/>
          <w:color w:val="000000"/>
          <w:kern w:val="0"/>
          <w14:ligatures w14:val="none"/>
        </w:rPr>
        <w:t>alphahydroxylase</w:t>
      </w:r>
      <w:proofErr w:type="spellEnd"/>
      <w:r w:rsidRPr="00FD4AA9">
        <w:rPr>
          <w:rFonts w:ascii="Arial" w:eastAsia="Times New Roman" w:hAnsi="Arial" w:cs="Arial"/>
          <w:color w:val="000000"/>
          <w:kern w:val="0"/>
          <w14:ligatures w14:val="none"/>
        </w:rPr>
        <w:t xml:space="preserve"> of dehydroepiandrosterone 3-sulfate, J. Biol. Chem. 262 (1987) 13534–13537.</w:t>
      </w:r>
    </w:p>
    <w:p w14:paraId="17656799" w14:textId="77777777" w:rsidR="008D7AEF" w:rsidRPr="00FD4AA9" w:rsidRDefault="003D0D7A"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Fuqua JS. Adrenal tumors in childhood. </w:t>
      </w:r>
      <w:r w:rsidRPr="00FD4AA9">
        <w:rPr>
          <w:rFonts w:ascii="Arial" w:eastAsia="Times New Roman" w:hAnsi="Arial" w:cs="Arial"/>
          <w:i/>
          <w:color w:val="000000"/>
          <w:kern w:val="0"/>
          <w14:ligatures w14:val="none"/>
        </w:rPr>
        <w:t xml:space="preserve">Adv </w:t>
      </w:r>
      <w:proofErr w:type="spellStart"/>
      <w:r w:rsidRPr="00FD4AA9">
        <w:rPr>
          <w:rFonts w:ascii="Arial" w:eastAsia="Times New Roman" w:hAnsi="Arial" w:cs="Arial"/>
          <w:i/>
          <w:color w:val="000000"/>
          <w:kern w:val="0"/>
          <w14:ligatures w14:val="none"/>
        </w:rPr>
        <w:t>Pediatr</w:t>
      </w:r>
      <w:proofErr w:type="spellEnd"/>
      <w:r w:rsidRPr="00FD4AA9">
        <w:rPr>
          <w:rFonts w:ascii="Arial" w:eastAsia="Times New Roman" w:hAnsi="Arial" w:cs="Arial"/>
          <w:i/>
          <w:color w:val="000000"/>
          <w:kern w:val="0"/>
          <w14:ligatures w14:val="none"/>
        </w:rPr>
        <w:t>.</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2021;68:227</w:t>
      </w:r>
      <w:proofErr w:type="gramEnd"/>
      <w:r w:rsidRPr="00FD4AA9">
        <w:rPr>
          <w:rFonts w:ascii="Arial" w:eastAsia="Times New Roman" w:hAnsi="Arial" w:cs="Arial"/>
          <w:color w:val="000000"/>
          <w:kern w:val="0"/>
          <w14:ligatures w14:val="none"/>
        </w:rPr>
        <w:t>-244.</w:t>
      </w:r>
    </w:p>
    <w:p w14:paraId="6BA9D0B6" w14:textId="61D4D60B" w:rsidR="008D7AEF" w:rsidRPr="00FD4AA9" w:rsidRDefault="008D7AEF" w:rsidP="00FD4AA9">
      <w:pPr>
        <w:pStyle w:val="ListParagraph"/>
        <w:numPr>
          <w:ilvl w:val="0"/>
          <w:numId w:val="3"/>
        </w:numPr>
        <w:spacing w:after="0" w:line="276" w:lineRule="auto"/>
        <w:ind w:left="576" w:hanging="576"/>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Hornsby PJ. Adrenarche: a cell biological perspective. </w:t>
      </w:r>
      <w:r w:rsidRPr="00FD4AA9">
        <w:rPr>
          <w:rFonts w:ascii="Arial" w:eastAsia="Times New Roman" w:hAnsi="Arial" w:cs="Arial"/>
          <w:i/>
          <w:color w:val="000000"/>
          <w:kern w:val="0"/>
          <w14:ligatures w14:val="none"/>
        </w:rPr>
        <w:t>J Endocrinol</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2012;214:113</w:t>
      </w:r>
      <w:proofErr w:type="gramEnd"/>
      <w:r w:rsidRPr="00FD4AA9">
        <w:rPr>
          <w:rFonts w:ascii="Arial" w:eastAsia="Times New Roman" w:hAnsi="Arial" w:cs="Arial"/>
          <w:color w:val="000000"/>
          <w:kern w:val="0"/>
          <w14:ligatures w14:val="none"/>
        </w:rPr>
        <w:t>-119.</w:t>
      </w:r>
    </w:p>
    <w:p w14:paraId="30E4FA86" w14:textId="105A4209" w:rsidR="008D7AEF" w:rsidRPr="00FD4AA9" w:rsidRDefault="008D7AEF" w:rsidP="00FD4AA9">
      <w:pPr>
        <w:pStyle w:val="ListParagraph"/>
        <w:numPr>
          <w:ilvl w:val="0"/>
          <w:numId w:val="3"/>
        </w:numPr>
        <w:spacing w:after="0" w:line="276" w:lineRule="auto"/>
        <w:ind w:left="576" w:hanging="576"/>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Vinson GP, Pudney JA, Whitehouse BJ. The mammalian adrenal circulation and the relationship between adrenal blood flow and steroidogenesis. </w:t>
      </w:r>
      <w:r w:rsidRPr="00FD4AA9">
        <w:rPr>
          <w:rFonts w:ascii="Arial" w:eastAsia="Times New Roman" w:hAnsi="Arial" w:cs="Arial"/>
          <w:i/>
          <w:color w:val="000000"/>
          <w:kern w:val="0"/>
          <w14:ligatures w14:val="none"/>
        </w:rPr>
        <w:t>J Endocrinol.</w:t>
      </w:r>
      <w:r w:rsidRPr="00FD4AA9">
        <w:rPr>
          <w:rFonts w:ascii="Arial" w:eastAsia="Times New Roman" w:hAnsi="Arial" w:cs="Arial"/>
          <w:color w:val="000000"/>
          <w:kern w:val="0"/>
          <w14:ligatures w14:val="none"/>
        </w:rPr>
        <w:t xml:space="preserve"> 1985; 105:285-294.</w:t>
      </w:r>
    </w:p>
    <w:p w14:paraId="4624BC88" w14:textId="5DA1084A" w:rsidR="0094093B" w:rsidRPr="00FD4AA9" w:rsidRDefault="0094093B" w:rsidP="00FD4AA9">
      <w:pPr>
        <w:pStyle w:val="ListParagraph"/>
        <w:numPr>
          <w:ilvl w:val="0"/>
          <w:numId w:val="3"/>
        </w:numPr>
        <w:spacing w:after="0" w:line="276" w:lineRule="auto"/>
        <w:ind w:left="576" w:hanging="576"/>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Vinson GP, Hinson JP, </w:t>
      </w:r>
      <w:proofErr w:type="spellStart"/>
      <w:r w:rsidRPr="00FD4AA9">
        <w:rPr>
          <w:rFonts w:ascii="Arial" w:eastAsia="Times New Roman" w:hAnsi="Arial" w:cs="Arial"/>
          <w:color w:val="000000"/>
          <w:kern w:val="0"/>
          <w14:ligatures w14:val="none"/>
        </w:rPr>
        <w:t>Tσth</w:t>
      </w:r>
      <w:proofErr w:type="spellEnd"/>
      <w:r w:rsidRPr="00FD4AA9">
        <w:rPr>
          <w:rFonts w:ascii="Arial" w:eastAsia="Times New Roman" w:hAnsi="Arial" w:cs="Arial"/>
          <w:color w:val="000000"/>
          <w:kern w:val="0"/>
          <w14:ligatures w14:val="none"/>
        </w:rPr>
        <w:t xml:space="preserve"> IE. The neuroendocrinology of the adrenal cortex. </w:t>
      </w:r>
      <w:r w:rsidRPr="00FD4AA9">
        <w:rPr>
          <w:rFonts w:ascii="Arial" w:eastAsia="Times New Roman" w:hAnsi="Arial" w:cs="Arial"/>
          <w:i/>
          <w:color w:val="000000"/>
          <w:kern w:val="0"/>
          <w14:ligatures w14:val="none"/>
        </w:rPr>
        <w:t xml:space="preserve">J </w:t>
      </w:r>
      <w:proofErr w:type="spellStart"/>
      <w:r w:rsidRPr="00FD4AA9">
        <w:rPr>
          <w:rFonts w:ascii="Arial" w:eastAsia="Times New Roman" w:hAnsi="Arial" w:cs="Arial"/>
          <w:i/>
          <w:color w:val="000000"/>
          <w:kern w:val="0"/>
          <w14:ligatures w14:val="none"/>
        </w:rPr>
        <w:t>Neuroendocrinol</w:t>
      </w:r>
      <w:proofErr w:type="spellEnd"/>
      <w:r w:rsidRPr="00FD4AA9">
        <w:rPr>
          <w:rFonts w:ascii="Arial" w:eastAsia="Times New Roman" w:hAnsi="Arial" w:cs="Arial"/>
          <w:i/>
          <w:color w:val="000000"/>
          <w:kern w:val="0"/>
          <w14:ligatures w14:val="none"/>
        </w:rPr>
        <w:t>.</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1994;6:235</w:t>
      </w:r>
      <w:proofErr w:type="gramEnd"/>
      <w:r w:rsidRPr="00FD4AA9">
        <w:rPr>
          <w:rFonts w:ascii="Arial" w:eastAsia="Times New Roman" w:hAnsi="Arial" w:cs="Arial"/>
          <w:color w:val="000000"/>
          <w:kern w:val="0"/>
          <w14:ligatures w14:val="none"/>
        </w:rPr>
        <w:t>-246.</w:t>
      </w:r>
    </w:p>
    <w:p w14:paraId="237D023E" w14:textId="4631AEBE" w:rsidR="0094093B" w:rsidRPr="00FD4AA9" w:rsidRDefault="0094093B" w:rsidP="00FD4AA9">
      <w:pPr>
        <w:pStyle w:val="ListParagraph"/>
        <w:numPr>
          <w:ilvl w:val="0"/>
          <w:numId w:val="3"/>
        </w:numPr>
        <w:spacing w:after="0" w:line="276" w:lineRule="auto"/>
        <w:ind w:left="576" w:hanging="576"/>
        <w:rPr>
          <w:rFonts w:ascii="Arial" w:eastAsia="Times New Roman" w:hAnsi="Arial" w:cs="Arial"/>
          <w:color w:val="000000"/>
          <w:kern w:val="0"/>
          <w14:ligatures w14:val="none"/>
        </w:rPr>
      </w:pPr>
      <w:proofErr w:type="spellStart"/>
      <w:r w:rsidRPr="00FD4AA9">
        <w:rPr>
          <w:rFonts w:ascii="Arial" w:eastAsia="Times New Roman" w:hAnsi="Arial" w:cs="Arial"/>
          <w:color w:val="000000"/>
          <w:kern w:val="0"/>
          <w14:ligatures w14:val="none"/>
        </w:rPr>
        <w:t>Niijima</w:t>
      </w:r>
      <w:proofErr w:type="spellEnd"/>
      <w:r w:rsidRPr="00FD4AA9">
        <w:rPr>
          <w:rFonts w:ascii="Arial" w:eastAsia="Times New Roman" w:hAnsi="Arial" w:cs="Arial"/>
          <w:color w:val="000000"/>
          <w:kern w:val="0"/>
          <w14:ligatures w14:val="none"/>
        </w:rPr>
        <w:t xml:space="preserve"> A, Winter DL. </w:t>
      </w:r>
      <w:proofErr w:type="spellStart"/>
      <w:r w:rsidRPr="00FD4AA9">
        <w:rPr>
          <w:rFonts w:ascii="Arial" w:eastAsia="Times New Roman" w:hAnsi="Arial" w:cs="Arial"/>
          <w:color w:val="000000"/>
          <w:kern w:val="0"/>
          <w14:ligatures w14:val="none"/>
        </w:rPr>
        <w:t>Chemosensitive</w:t>
      </w:r>
      <w:proofErr w:type="spellEnd"/>
      <w:r w:rsidRPr="00FD4AA9">
        <w:rPr>
          <w:rFonts w:ascii="Arial" w:eastAsia="Times New Roman" w:hAnsi="Arial" w:cs="Arial"/>
          <w:color w:val="000000"/>
          <w:kern w:val="0"/>
          <w14:ligatures w14:val="none"/>
        </w:rPr>
        <w:t xml:space="preserve"> receptors in the adrenal gland. Fed Proc. 1967;26: 544.</w:t>
      </w:r>
    </w:p>
    <w:p w14:paraId="74151070" w14:textId="2EC5402F" w:rsidR="0094093B" w:rsidRPr="00FD4AA9" w:rsidRDefault="0094093B" w:rsidP="00FD4AA9">
      <w:pPr>
        <w:pStyle w:val="ListParagraph"/>
        <w:numPr>
          <w:ilvl w:val="0"/>
          <w:numId w:val="3"/>
        </w:numPr>
        <w:spacing w:after="0" w:line="276" w:lineRule="auto"/>
        <w:ind w:left="576" w:hanging="576"/>
        <w:rPr>
          <w:rFonts w:ascii="Arial" w:eastAsia="Times New Roman" w:hAnsi="Arial" w:cs="Arial"/>
          <w:color w:val="000000"/>
          <w:kern w:val="0"/>
          <w14:ligatures w14:val="none"/>
        </w:rPr>
      </w:pPr>
      <w:proofErr w:type="spellStart"/>
      <w:r w:rsidRPr="00FD4AA9">
        <w:rPr>
          <w:rFonts w:ascii="Arial" w:eastAsia="Times New Roman" w:hAnsi="Arial" w:cs="Arial"/>
          <w:color w:val="000000"/>
          <w:kern w:val="0"/>
          <w14:ligatures w14:val="none"/>
        </w:rPr>
        <w:t>Niijima</w:t>
      </w:r>
      <w:proofErr w:type="spellEnd"/>
      <w:r w:rsidRPr="00FD4AA9">
        <w:rPr>
          <w:rFonts w:ascii="Arial" w:eastAsia="Times New Roman" w:hAnsi="Arial" w:cs="Arial"/>
          <w:color w:val="000000"/>
          <w:kern w:val="0"/>
          <w14:ligatures w14:val="none"/>
        </w:rPr>
        <w:t xml:space="preserve"> A, Winter DL. Baroreceptors in the adrenal gland. Science </w:t>
      </w:r>
      <w:proofErr w:type="gramStart"/>
      <w:r w:rsidRPr="00FD4AA9">
        <w:rPr>
          <w:rFonts w:ascii="Arial" w:eastAsia="Times New Roman" w:hAnsi="Arial" w:cs="Arial"/>
          <w:color w:val="000000"/>
          <w:kern w:val="0"/>
          <w14:ligatures w14:val="none"/>
        </w:rPr>
        <w:t>1968;159:434</w:t>
      </w:r>
      <w:proofErr w:type="gramEnd"/>
      <w:r w:rsidRPr="00FD4AA9">
        <w:rPr>
          <w:rFonts w:ascii="Arial" w:eastAsia="Times New Roman" w:hAnsi="Arial" w:cs="Arial"/>
          <w:color w:val="000000"/>
          <w:kern w:val="0"/>
          <w14:ligatures w14:val="none"/>
        </w:rPr>
        <w:t>-435.</w:t>
      </w:r>
    </w:p>
    <w:p w14:paraId="5421086E" w14:textId="3F561B49" w:rsidR="0094093B" w:rsidRPr="00FD4AA9" w:rsidRDefault="0094093B" w:rsidP="00FD4AA9">
      <w:pPr>
        <w:pStyle w:val="ListParagraph"/>
        <w:numPr>
          <w:ilvl w:val="0"/>
          <w:numId w:val="3"/>
        </w:numPr>
        <w:spacing w:after="0" w:line="276" w:lineRule="auto"/>
        <w:ind w:left="576" w:hanging="576"/>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Dallman MF, Engeland WC, McBride MH. The neural regulation of compensatory adrenal growth. </w:t>
      </w:r>
      <w:r w:rsidRPr="00FD4AA9">
        <w:rPr>
          <w:rFonts w:ascii="Arial" w:eastAsia="Times New Roman" w:hAnsi="Arial" w:cs="Arial"/>
          <w:i/>
          <w:color w:val="000000"/>
          <w:kern w:val="0"/>
          <w14:ligatures w14:val="none"/>
        </w:rPr>
        <w:t xml:space="preserve">Ann NY </w:t>
      </w:r>
      <w:proofErr w:type="spellStart"/>
      <w:r w:rsidRPr="00FD4AA9">
        <w:rPr>
          <w:rFonts w:ascii="Arial" w:eastAsia="Times New Roman" w:hAnsi="Arial" w:cs="Arial"/>
          <w:i/>
          <w:color w:val="000000"/>
          <w:kern w:val="0"/>
          <w14:ligatures w14:val="none"/>
        </w:rPr>
        <w:t>Acad</w:t>
      </w:r>
      <w:proofErr w:type="spellEnd"/>
      <w:r w:rsidRPr="00FD4AA9">
        <w:rPr>
          <w:rFonts w:ascii="Arial" w:eastAsia="Times New Roman" w:hAnsi="Arial" w:cs="Arial"/>
          <w:i/>
          <w:color w:val="000000"/>
          <w:kern w:val="0"/>
          <w14:ligatures w14:val="none"/>
        </w:rPr>
        <w:t xml:space="preserve"> Sci.</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1977;297:373</w:t>
      </w:r>
      <w:proofErr w:type="gramEnd"/>
      <w:r w:rsidRPr="00FD4AA9">
        <w:rPr>
          <w:rFonts w:ascii="Arial" w:eastAsia="Times New Roman" w:hAnsi="Arial" w:cs="Arial"/>
          <w:color w:val="000000"/>
          <w:kern w:val="0"/>
          <w14:ligatures w14:val="none"/>
        </w:rPr>
        <w:t>-392.</w:t>
      </w:r>
    </w:p>
    <w:p w14:paraId="2FCADB9F" w14:textId="7D92F06B" w:rsidR="0094093B" w:rsidRPr="00FD4AA9" w:rsidRDefault="0094093B" w:rsidP="00FD4AA9">
      <w:pPr>
        <w:pStyle w:val="ListParagraph"/>
        <w:numPr>
          <w:ilvl w:val="0"/>
          <w:numId w:val="3"/>
        </w:numPr>
        <w:spacing w:after="0" w:line="276" w:lineRule="auto"/>
        <w:ind w:left="576" w:hanging="576"/>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Dijkstra I, </w:t>
      </w:r>
      <w:proofErr w:type="spellStart"/>
      <w:r w:rsidRPr="00FD4AA9">
        <w:rPr>
          <w:rFonts w:ascii="Arial" w:eastAsia="Times New Roman" w:hAnsi="Arial" w:cs="Arial"/>
          <w:color w:val="000000"/>
          <w:kern w:val="0"/>
          <w14:ligatures w14:val="none"/>
        </w:rPr>
        <w:t>Binnekade</w:t>
      </w:r>
      <w:proofErr w:type="spellEnd"/>
      <w:r w:rsidRPr="00FD4AA9">
        <w:rPr>
          <w:rFonts w:ascii="Arial" w:eastAsia="Times New Roman" w:hAnsi="Arial" w:cs="Arial"/>
          <w:color w:val="000000"/>
          <w:kern w:val="0"/>
          <w14:ligatures w14:val="none"/>
        </w:rPr>
        <w:t xml:space="preserve"> R, </w:t>
      </w:r>
      <w:proofErr w:type="spellStart"/>
      <w:r w:rsidRPr="00FD4AA9">
        <w:rPr>
          <w:rFonts w:ascii="Arial" w:eastAsia="Times New Roman" w:hAnsi="Arial" w:cs="Arial"/>
          <w:color w:val="000000"/>
          <w:kern w:val="0"/>
          <w14:ligatures w14:val="none"/>
        </w:rPr>
        <w:t>Tilders</w:t>
      </w:r>
      <w:proofErr w:type="spellEnd"/>
      <w:r w:rsidRPr="00FD4AA9">
        <w:rPr>
          <w:rFonts w:ascii="Arial" w:eastAsia="Times New Roman" w:hAnsi="Arial" w:cs="Arial"/>
          <w:color w:val="000000"/>
          <w:kern w:val="0"/>
          <w14:ligatures w14:val="none"/>
        </w:rPr>
        <w:t xml:space="preserve"> FJH. Diurnal variation in resting levels of corticosterone is not mediated by variation in adrenal responsiveness to adrenocorticotropin but involves splanchnic nerve integrity. </w:t>
      </w:r>
      <w:r w:rsidRPr="00FD4AA9">
        <w:rPr>
          <w:rFonts w:ascii="Arial" w:eastAsia="Times New Roman" w:hAnsi="Arial" w:cs="Arial"/>
          <w:i/>
          <w:color w:val="000000"/>
          <w:kern w:val="0"/>
          <w14:ligatures w14:val="none"/>
        </w:rPr>
        <w:t>Endocrinology</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1996;137:540</w:t>
      </w:r>
      <w:proofErr w:type="gramEnd"/>
      <w:r w:rsidRPr="00FD4AA9">
        <w:rPr>
          <w:rFonts w:ascii="Arial" w:eastAsia="Times New Roman" w:hAnsi="Arial" w:cs="Arial"/>
          <w:color w:val="000000"/>
          <w:kern w:val="0"/>
          <w14:ligatures w14:val="none"/>
        </w:rPr>
        <w:t>-547.</w:t>
      </w:r>
    </w:p>
    <w:p w14:paraId="726CF288" w14:textId="5BCFF217" w:rsidR="008D6611" w:rsidRPr="00FD4AA9" w:rsidRDefault="008D6611" w:rsidP="00FD4AA9">
      <w:pPr>
        <w:pStyle w:val="ListParagraph"/>
        <w:numPr>
          <w:ilvl w:val="0"/>
          <w:numId w:val="3"/>
        </w:numPr>
        <w:spacing w:after="0" w:line="276" w:lineRule="auto"/>
        <w:ind w:left="576" w:hanging="576"/>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Wood MA, Hammer GD. Adrenocortical stem and progenitor cells: unifying model of two proposed origins. </w:t>
      </w:r>
      <w:r w:rsidRPr="00FD4AA9">
        <w:rPr>
          <w:rFonts w:ascii="Arial" w:eastAsia="Times New Roman" w:hAnsi="Arial" w:cs="Arial"/>
          <w:i/>
          <w:color w:val="000000"/>
          <w:kern w:val="0"/>
          <w14:ligatures w14:val="none"/>
        </w:rPr>
        <w:t>Mol Cell Endocrinol.</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2011;</w:t>
      </w:r>
      <w:r w:rsidR="00680E0B" w:rsidRPr="00FD4AA9">
        <w:rPr>
          <w:rFonts w:ascii="Arial" w:eastAsia="Times New Roman" w:hAnsi="Arial" w:cs="Arial"/>
          <w:color w:val="000000"/>
          <w:kern w:val="0"/>
          <w14:ligatures w14:val="none"/>
        </w:rPr>
        <w:t>336:206</w:t>
      </w:r>
      <w:proofErr w:type="gramEnd"/>
      <w:r w:rsidR="00680E0B" w:rsidRPr="00FD4AA9">
        <w:rPr>
          <w:rFonts w:ascii="Arial" w:eastAsia="Times New Roman" w:hAnsi="Arial" w:cs="Arial"/>
          <w:color w:val="000000"/>
          <w:kern w:val="0"/>
          <w14:ligatures w14:val="none"/>
        </w:rPr>
        <w:t>-2</w:t>
      </w:r>
      <w:r w:rsidRPr="00FD4AA9">
        <w:rPr>
          <w:rFonts w:ascii="Arial" w:eastAsia="Times New Roman" w:hAnsi="Arial" w:cs="Arial"/>
          <w:color w:val="000000"/>
          <w:kern w:val="0"/>
          <w14:ligatures w14:val="none"/>
        </w:rPr>
        <w:t xml:space="preserve">22. </w:t>
      </w:r>
    </w:p>
    <w:p w14:paraId="4D88A5B4" w14:textId="052E6685" w:rsidR="001B3823" w:rsidRPr="00FD4AA9" w:rsidRDefault="001B3823" w:rsidP="00FD4AA9">
      <w:pPr>
        <w:pStyle w:val="ListParagraph"/>
        <w:numPr>
          <w:ilvl w:val="0"/>
          <w:numId w:val="3"/>
        </w:numPr>
        <w:spacing w:after="0" w:line="276" w:lineRule="auto"/>
        <w:ind w:left="576" w:hanging="576"/>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Dringenberg T, </w:t>
      </w:r>
      <w:proofErr w:type="spellStart"/>
      <w:r w:rsidRPr="00FD4AA9">
        <w:rPr>
          <w:rFonts w:ascii="Arial" w:eastAsia="Times New Roman" w:hAnsi="Arial" w:cs="Arial"/>
          <w:color w:val="000000"/>
          <w:kern w:val="0"/>
          <w14:ligatures w14:val="none"/>
        </w:rPr>
        <w:t>Schwitalla</w:t>
      </w:r>
      <w:proofErr w:type="spellEnd"/>
      <w:r w:rsidRPr="00FD4AA9">
        <w:rPr>
          <w:rFonts w:ascii="Arial" w:eastAsia="Times New Roman" w:hAnsi="Arial" w:cs="Arial"/>
          <w:color w:val="000000"/>
          <w:kern w:val="0"/>
          <w14:ligatures w14:val="none"/>
        </w:rPr>
        <w:t xml:space="preserve"> M, Haase M, </w:t>
      </w:r>
      <w:proofErr w:type="spellStart"/>
      <w:r w:rsidRPr="00FD4AA9">
        <w:rPr>
          <w:rFonts w:ascii="Arial" w:eastAsia="Times New Roman" w:hAnsi="Arial" w:cs="Arial"/>
          <w:color w:val="000000"/>
          <w:kern w:val="0"/>
          <w14:ligatures w14:val="none"/>
        </w:rPr>
        <w:t>Scherbaum</w:t>
      </w:r>
      <w:proofErr w:type="spellEnd"/>
      <w:r w:rsidRPr="00FD4AA9">
        <w:rPr>
          <w:rFonts w:ascii="Arial" w:eastAsia="Times New Roman" w:hAnsi="Arial" w:cs="Arial"/>
          <w:color w:val="000000"/>
          <w:kern w:val="0"/>
          <w14:ligatures w14:val="none"/>
        </w:rPr>
        <w:t xml:space="preserve"> WA, Willenberg HS. Control of CYP11B2/CYP11B1 Expression Ratio and Consequences for the Zonation of the Adrenal Cortex. </w:t>
      </w:r>
      <w:r w:rsidRPr="00FD4AA9">
        <w:rPr>
          <w:rFonts w:ascii="Arial" w:eastAsia="Times New Roman" w:hAnsi="Arial" w:cs="Arial"/>
          <w:i/>
          <w:color w:val="000000"/>
          <w:kern w:val="0"/>
          <w14:ligatures w14:val="none"/>
        </w:rPr>
        <w:t xml:space="preserve">Horm </w:t>
      </w:r>
      <w:proofErr w:type="spellStart"/>
      <w:r w:rsidRPr="00FD4AA9">
        <w:rPr>
          <w:rFonts w:ascii="Arial" w:eastAsia="Times New Roman" w:hAnsi="Arial" w:cs="Arial"/>
          <w:i/>
          <w:color w:val="000000"/>
          <w:kern w:val="0"/>
          <w14:ligatures w14:val="none"/>
        </w:rPr>
        <w:t>Metab</w:t>
      </w:r>
      <w:proofErr w:type="spellEnd"/>
      <w:r w:rsidRPr="00FD4AA9">
        <w:rPr>
          <w:rFonts w:ascii="Arial" w:eastAsia="Times New Roman" w:hAnsi="Arial" w:cs="Arial"/>
          <w:i/>
          <w:color w:val="000000"/>
          <w:kern w:val="0"/>
          <w14:ligatures w14:val="none"/>
        </w:rPr>
        <w:t xml:space="preserve"> Res</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2013;45:81</w:t>
      </w:r>
      <w:proofErr w:type="gramEnd"/>
      <w:r w:rsidRPr="00FD4AA9">
        <w:rPr>
          <w:rFonts w:ascii="Arial" w:eastAsia="Times New Roman" w:hAnsi="Arial" w:cs="Arial"/>
          <w:color w:val="000000"/>
          <w:kern w:val="0"/>
          <w14:ligatures w14:val="none"/>
        </w:rPr>
        <w:t>-85.</w:t>
      </w:r>
    </w:p>
    <w:p w14:paraId="1717A63B" w14:textId="71AA1EC4" w:rsidR="00DB601D" w:rsidRPr="00FD4AA9" w:rsidRDefault="00DB601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Gonzαlez-Hernα</w:t>
      </w:r>
      <w:proofErr w:type="spellStart"/>
      <w:r w:rsidRPr="00FD4AA9">
        <w:rPr>
          <w:rFonts w:ascii="Arial" w:eastAsia="Times New Roman" w:hAnsi="Arial" w:cs="Arial"/>
          <w:color w:val="000000"/>
          <w:kern w:val="0"/>
          <w14:ligatures w14:val="none"/>
        </w:rPr>
        <w:t>ndez</w:t>
      </w:r>
      <w:proofErr w:type="spellEnd"/>
      <w:r w:rsidRPr="00FD4AA9">
        <w:rPr>
          <w:rFonts w:ascii="Arial" w:eastAsia="Times New Roman" w:hAnsi="Arial" w:cs="Arial"/>
          <w:color w:val="000000"/>
          <w:kern w:val="0"/>
          <w14:ligatures w14:val="none"/>
        </w:rPr>
        <w:t xml:space="preserve"> JA, Bornstein SR, Ehrhart-Bornstein M, </w:t>
      </w:r>
      <w:proofErr w:type="spellStart"/>
      <w:r w:rsidRPr="00FD4AA9">
        <w:rPr>
          <w:rFonts w:ascii="Arial" w:eastAsia="Times New Roman" w:hAnsi="Arial" w:cs="Arial"/>
          <w:color w:val="000000"/>
          <w:kern w:val="0"/>
          <w14:ligatures w14:val="none"/>
        </w:rPr>
        <w:t>Geschwend</w:t>
      </w:r>
      <w:proofErr w:type="spellEnd"/>
      <w:r w:rsidRPr="00FD4AA9">
        <w:rPr>
          <w:rFonts w:ascii="Arial" w:eastAsia="Times New Roman" w:hAnsi="Arial" w:cs="Arial"/>
          <w:color w:val="000000"/>
          <w:kern w:val="0"/>
          <w14:ligatures w14:val="none"/>
        </w:rPr>
        <w:t xml:space="preserve"> JE, Adler G, </w:t>
      </w:r>
      <w:proofErr w:type="spellStart"/>
      <w:r w:rsidRPr="00FD4AA9">
        <w:rPr>
          <w:rFonts w:ascii="Arial" w:eastAsia="Times New Roman" w:hAnsi="Arial" w:cs="Arial"/>
          <w:color w:val="000000"/>
          <w:kern w:val="0"/>
          <w14:ligatures w14:val="none"/>
        </w:rPr>
        <w:t>Scherbaum</w:t>
      </w:r>
      <w:proofErr w:type="spellEnd"/>
      <w:r w:rsidRPr="00FD4AA9">
        <w:rPr>
          <w:rFonts w:ascii="Arial" w:eastAsia="Times New Roman" w:hAnsi="Arial" w:cs="Arial"/>
          <w:color w:val="000000"/>
          <w:kern w:val="0"/>
          <w14:ligatures w14:val="none"/>
        </w:rPr>
        <w:t xml:space="preserve"> WA</w:t>
      </w:r>
      <w:r w:rsidR="00C137BF"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Macrophages within the human adrenal gland. Morphological data for a possible local immune-neuroendocrine interaction. </w:t>
      </w:r>
      <w:r w:rsidRPr="00FD4AA9">
        <w:rPr>
          <w:rFonts w:ascii="Arial" w:eastAsia="Times New Roman" w:hAnsi="Arial" w:cs="Arial"/>
          <w:i/>
          <w:color w:val="000000"/>
          <w:kern w:val="0"/>
          <w14:ligatures w14:val="none"/>
        </w:rPr>
        <w:t>Cell Tissue Res</w:t>
      </w:r>
      <w:r w:rsidR="00C137BF"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w:t>
      </w:r>
      <w:proofErr w:type="gramStart"/>
      <w:r w:rsidR="00C137BF" w:rsidRPr="00FD4AA9">
        <w:rPr>
          <w:rFonts w:ascii="Arial" w:eastAsia="Times New Roman" w:hAnsi="Arial" w:cs="Arial"/>
          <w:color w:val="000000"/>
          <w:kern w:val="0"/>
          <w14:ligatures w14:val="none"/>
        </w:rPr>
        <w:t>1994;</w:t>
      </w:r>
      <w:r w:rsidRPr="00FD4AA9">
        <w:rPr>
          <w:rFonts w:ascii="Arial" w:eastAsia="Times New Roman" w:hAnsi="Arial" w:cs="Arial"/>
          <w:color w:val="000000"/>
          <w:kern w:val="0"/>
          <w14:ligatures w14:val="none"/>
        </w:rPr>
        <w:t>278:201</w:t>
      </w:r>
      <w:proofErr w:type="gramEnd"/>
      <w:r w:rsidRPr="00FD4AA9">
        <w:rPr>
          <w:rFonts w:ascii="Arial" w:eastAsia="Times New Roman" w:hAnsi="Arial" w:cs="Arial"/>
          <w:color w:val="000000"/>
          <w:kern w:val="0"/>
          <w14:ligatures w14:val="none"/>
        </w:rPr>
        <w:t>-205</w:t>
      </w:r>
      <w:r w:rsidR="00C137BF" w:rsidRPr="00FD4AA9">
        <w:rPr>
          <w:rFonts w:ascii="Arial" w:eastAsia="Times New Roman" w:hAnsi="Arial" w:cs="Arial"/>
          <w:color w:val="000000"/>
          <w:kern w:val="0"/>
          <w14:ligatures w14:val="none"/>
        </w:rPr>
        <w:t>.</w:t>
      </w:r>
    </w:p>
    <w:p w14:paraId="0150DBE9" w14:textId="4F6BBA7A" w:rsidR="00DB601D" w:rsidRPr="00FD4AA9" w:rsidRDefault="00DB601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Dinarello CA</w:t>
      </w:r>
      <w:r w:rsidR="00C137BF"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The biology of interleukin 1. In: Kishimoto T (ed) Interleukins: Molecular Biology and Immunology. Karger, </w:t>
      </w:r>
      <w:r w:rsidR="00C137BF" w:rsidRPr="00FD4AA9">
        <w:rPr>
          <w:rFonts w:ascii="Arial" w:eastAsia="Times New Roman" w:hAnsi="Arial" w:cs="Arial"/>
          <w:color w:val="000000"/>
          <w:kern w:val="0"/>
          <w14:ligatures w14:val="none"/>
        </w:rPr>
        <w:t xml:space="preserve">(1992) </w:t>
      </w:r>
      <w:r w:rsidRPr="00FD4AA9">
        <w:rPr>
          <w:rFonts w:ascii="Arial" w:eastAsia="Times New Roman" w:hAnsi="Arial" w:cs="Arial"/>
          <w:color w:val="000000"/>
          <w:kern w:val="0"/>
          <w14:ligatures w14:val="none"/>
        </w:rPr>
        <w:t>Basel, pp 1-32</w:t>
      </w:r>
      <w:r w:rsidR="00C137BF" w:rsidRPr="00FD4AA9">
        <w:rPr>
          <w:rFonts w:ascii="Arial" w:eastAsia="Times New Roman" w:hAnsi="Arial" w:cs="Arial"/>
          <w:color w:val="000000"/>
          <w:kern w:val="0"/>
          <w14:ligatures w14:val="none"/>
        </w:rPr>
        <w:t>.</w:t>
      </w:r>
    </w:p>
    <w:p w14:paraId="16112F25" w14:textId="3F8794FE" w:rsidR="00DB601D" w:rsidRPr="00FD4AA9" w:rsidRDefault="00DB601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Ottaway CA</w:t>
      </w:r>
      <w:r w:rsidR="00C137BF"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Vasoactive intestinal peptide and immune function. In: Ader R, Felten DL, Cohen N (eds) Psychoneuroimmunology. Academic Press, </w:t>
      </w:r>
      <w:r w:rsidR="00C137BF" w:rsidRPr="00FD4AA9">
        <w:rPr>
          <w:rFonts w:ascii="Arial" w:eastAsia="Times New Roman" w:hAnsi="Arial" w:cs="Arial"/>
          <w:color w:val="000000"/>
          <w:kern w:val="0"/>
          <w14:ligatures w14:val="none"/>
        </w:rPr>
        <w:t xml:space="preserve">(1991), </w:t>
      </w:r>
      <w:r w:rsidRPr="00FD4AA9">
        <w:rPr>
          <w:rFonts w:ascii="Arial" w:eastAsia="Times New Roman" w:hAnsi="Arial" w:cs="Arial"/>
          <w:color w:val="000000"/>
          <w:kern w:val="0"/>
          <w14:ligatures w14:val="none"/>
        </w:rPr>
        <w:t>San Diego, CA, pp 225-262</w:t>
      </w:r>
      <w:r w:rsidR="00C137BF" w:rsidRPr="00FD4AA9">
        <w:rPr>
          <w:rFonts w:ascii="Arial" w:eastAsia="Times New Roman" w:hAnsi="Arial" w:cs="Arial"/>
          <w:color w:val="000000"/>
          <w:kern w:val="0"/>
          <w14:ligatures w14:val="none"/>
        </w:rPr>
        <w:t>.</w:t>
      </w:r>
    </w:p>
    <w:p w14:paraId="2C4A6C72" w14:textId="1391788B" w:rsidR="00DB601D" w:rsidRPr="00FD4AA9" w:rsidRDefault="00DB601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Woloski BMRNJ, Smith EM, Meyer III WJ, Fuller GM, Blalock JE</w:t>
      </w:r>
      <w:r w:rsidR="00C137BF"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Corticotropin-releasing activity of </w:t>
      </w:r>
      <w:proofErr w:type="spellStart"/>
      <w:r w:rsidRPr="00FD4AA9">
        <w:rPr>
          <w:rFonts w:ascii="Arial" w:eastAsia="Times New Roman" w:hAnsi="Arial" w:cs="Arial"/>
          <w:color w:val="000000"/>
          <w:kern w:val="0"/>
          <w14:ligatures w14:val="none"/>
        </w:rPr>
        <w:t>monokines</w:t>
      </w:r>
      <w:proofErr w:type="spellEnd"/>
      <w:r w:rsidRPr="00FD4AA9">
        <w:rPr>
          <w:rFonts w:ascii="Arial" w:eastAsia="Times New Roman" w:hAnsi="Arial" w:cs="Arial"/>
          <w:color w:val="000000"/>
          <w:kern w:val="0"/>
          <w14:ligatures w14:val="none"/>
        </w:rPr>
        <w:t xml:space="preserve">. </w:t>
      </w:r>
      <w:r w:rsidRPr="00FD4AA9">
        <w:rPr>
          <w:rFonts w:ascii="Arial" w:eastAsia="Times New Roman" w:hAnsi="Arial" w:cs="Arial"/>
          <w:i/>
          <w:color w:val="000000"/>
          <w:kern w:val="0"/>
          <w14:ligatures w14:val="none"/>
        </w:rPr>
        <w:t>Science</w:t>
      </w:r>
      <w:r w:rsidR="00C137BF"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w:t>
      </w:r>
      <w:proofErr w:type="gramStart"/>
      <w:r w:rsidR="00C137BF" w:rsidRPr="00FD4AA9">
        <w:rPr>
          <w:rFonts w:ascii="Arial" w:eastAsia="Times New Roman" w:hAnsi="Arial" w:cs="Arial"/>
          <w:color w:val="000000"/>
          <w:kern w:val="0"/>
          <w14:ligatures w14:val="none"/>
        </w:rPr>
        <w:t>1985;</w:t>
      </w:r>
      <w:r w:rsidRPr="00FD4AA9">
        <w:rPr>
          <w:rFonts w:ascii="Arial" w:eastAsia="Times New Roman" w:hAnsi="Arial" w:cs="Arial"/>
          <w:color w:val="000000"/>
          <w:kern w:val="0"/>
          <w14:ligatures w14:val="none"/>
        </w:rPr>
        <w:t>230:1035</w:t>
      </w:r>
      <w:proofErr w:type="gramEnd"/>
      <w:r w:rsidRPr="00FD4AA9">
        <w:rPr>
          <w:rFonts w:ascii="Arial" w:eastAsia="Times New Roman" w:hAnsi="Arial" w:cs="Arial"/>
          <w:color w:val="000000"/>
          <w:kern w:val="0"/>
          <w14:ligatures w14:val="none"/>
        </w:rPr>
        <w:t>-1037</w:t>
      </w:r>
      <w:r w:rsidR="00C137BF" w:rsidRPr="00FD4AA9">
        <w:rPr>
          <w:rFonts w:ascii="Arial" w:eastAsia="Times New Roman" w:hAnsi="Arial" w:cs="Arial"/>
          <w:color w:val="000000"/>
          <w:kern w:val="0"/>
          <w14:ligatures w14:val="none"/>
        </w:rPr>
        <w:t>.</w:t>
      </w:r>
    </w:p>
    <w:p w14:paraId="3E2F13C3" w14:textId="04C28528" w:rsidR="00DB601D" w:rsidRPr="00FD4AA9" w:rsidRDefault="00DB601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Bornstein SR, Ehrhart-Bornstein M, </w:t>
      </w:r>
      <w:proofErr w:type="spellStart"/>
      <w:r w:rsidRPr="00FD4AA9">
        <w:rPr>
          <w:rFonts w:ascii="Arial" w:eastAsia="Times New Roman" w:hAnsi="Arial" w:cs="Arial"/>
          <w:color w:val="000000"/>
          <w:kern w:val="0"/>
          <w14:ligatures w14:val="none"/>
        </w:rPr>
        <w:t>Scherbaum</w:t>
      </w:r>
      <w:proofErr w:type="spellEnd"/>
      <w:r w:rsidRPr="00FD4AA9">
        <w:rPr>
          <w:rFonts w:ascii="Arial" w:eastAsia="Times New Roman" w:hAnsi="Arial" w:cs="Arial"/>
          <w:color w:val="000000"/>
          <w:kern w:val="0"/>
          <w14:ligatures w14:val="none"/>
        </w:rPr>
        <w:t xml:space="preserve"> WA, Pfeiffer EF, Holst JJ</w:t>
      </w:r>
      <w:r w:rsidR="00C137BF"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Effects of splanchnic nerve stimulation on the adrenal cortex may be mediated by chromaffin cells in a paracrine manner. </w:t>
      </w:r>
      <w:r w:rsidRPr="00FD4AA9">
        <w:rPr>
          <w:rFonts w:ascii="Arial" w:eastAsia="Times New Roman" w:hAnsi="Arial" w:cs="Arial"/>
          <w:i/>
          <w:color w:val="000000"/>
          <w:kern w:val="0"/>
          <w14:ligatures w14:val="none"/>
        </w:rPr>
        <w:t xml:space="preserve">Endocrinology </w:t>
      </w:r>
      <w:proofErr w:type="gramStart"/>
      <w:r w:rsidR="00C137BF" w:rsidRPr="00FD4AA9">
        <w:rPr>
          <w:rFonts w:ascii="Arial" w:eastAsia="Times New Roman" w:hAnsi="Arial" w:cs="Arial"/>
          <w:color w:val="000000"/>
          <w:kern w:val="0"/>
          <w14:ligatures w14:val="none"/>
        </w:rPr>
        <w:t>1990;</w:t>
      </w:r>
      <w:r w:rsidRPr="00FD4AA9">
        <w:rPr>
          <w:rFonts w:ascii="Arial" w:eastAsia="Times New Roman" w:hAnsi="Arial" w:cs="Arial"/>
          <w:color w:val="000000"/>
          <w:kern w:val="0"/>
          <w14:ligatures w14:val="none"/>
        </w:rPr>
        <w:t>127:900</w:t>
      </w:r>
      <w:proofErr w:type="gramEnd"/>
      <w:r w:rsidRPr="00FD4AA9">
        <w:rPr>
          <w:rFonts w:ascii="Arial" w:eastAsia="Times New Roman" w:hAnsi="Arial" w:cs="Arial"/>
          <w:color w:val="000000"/>
          <w:kern w:val="0"/>
          <w14:ligatures w14:val="none"/>
        </w:rPr>
        <w:t>-906</w:t>
      </w:r>
      <w:r w:rsidR="00C137BF" w:rsidRPr="00FD4AA9">
        <w:rPr>
          <w:rFonts w:ascii="Arial" w:eastAsia="Times New Roman" w:hAnsi="Arial" w:cs="Arial"/>
          <w:color w:val="000000"/>
          <w:kern w:val="0"/>
          <w14:ligatures w14:val="none"/>
        </w:rPr>
        <w:t>.</w:t>
      </w:r>
    </w:p>
    <w:p w14:paraId="2F1606D5" w14:textId="6D06F77F" w:rsidR="00DB601D" w:rsidRPr="00FD4AA9" w:rsidRDefault="00DB601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proofErr w:type="spellStart"/>
      <w:r w:rsidRPr="00FD4AA9">
        <w:rPr>
          <w:rFonts w:ascii="Arial" w:eastAsia="Times New Roman" w:hAnsi="Arial" w:cs="Arial"/>
          <w:color w:val="000000"/>
          <w:kern w:val="0"/>
          <w14:ligatures w14:val="none"/>
        </w:rPr>
        <w:t>Wolkersdorfer</w:t>
      </w:r>
      <w:proofErr w:type="spellEnd"/>
      <w:r w:rsidRPr="00FD4AA9">
        <w:rPr>
          <w:rFonts w:ascii="Arial" w:eastAsia="Times New Roman" w:hAnsi="Arial" w:cs="Arial"/>
          <w:color w:val="000000"/>
          <w:kern w:val="0"/>
          <w14:ligatures w14:val="none"/>
        </w:rPr>
        <w:t xml:space="preserve"> GW, Lohmann T, Marx C, </w:t>
      </w:r>
      <w:proofErr w:type="spellStart"/>
      <w:r w:rsidRPr="00FD4AA9">
        <w:rPr>
          <w:rFonts w:ascii="Arial" w:eastAsia="Times New Roman" w:hAnsi="Arial" w:cs="Arial"/>
          <w:color w:val="000000"/>
          <w:kern w:val="0"/>
          <w14:ligatures w14:val="none"/>
        </w:rPr>
        <w:t>Schrφder</w:t>
      </w:r>
      <w:proofErr w:type="spellEnd"/>
      <w:r w:rsidRPr="00FD4AA9">
        <w:rPr>
          <w:rFonts w:ascii="Arial" w:eastAsia="Times New Roman" w:hAnsi="Arial" w:cs="Arial"/>
          <w:color w:val="000000"/>
          <w:kern w:val="0"/>
          <w14:ligatures w14:val="none"/>
        </w:rPr>
        <w:t xml:space="preserve"> S, Pfeiffer R, Stahl H-D, </w:t>
      </w:r>
      <w:proofErr w:type="spellStart"/>
      <w:r w:rsidRPr="00FD4AA9">
        <w:rPr>
          <w:rFonts w:ascii="Arial" w:eastAsia="Times New Roman" w:hAnsi="Arial" w:cs="Arial"/>
          <w:color w:val="000000"/>
          <w:kern w:val="0"/>
          <w14:ligatures w14:val="none"/>
        </w:rPr>
        <w:t>Scherbaum</w:t>
      </w:r>
      <w:proofErr w:type="spellEnd"/>
      <w:r w:rsidRPr="00FD4AA9">
        <w:rPr>
          <w:rFonts w:ascii="Arial" w:eastAsia="Times New Roman" w:hAnsi="Arial" w:cs="Arial"/>
          <w:color w:val="000000"/>
          <w:kern w:val="0"/>
          <w14:ligatures w14:val="none"/>
        </w:rPr>
        <w:t xml:space="preserve"> WA, </w:t>
      </w:r>
      <w:proofErr w:type="spellStart"/>
      <w:r w:rsidRPr="00FD4AA9">
        <w:rPr>
          <w:rFonts w:ascii="Arial" w:eastAsia="Times New Roman" w:hAnsi="Arial" w:cs="Arial"/>
          <w:color w:val="000000"/>
          <w:kern w:val="0"/>
          <w14:ligatures w14:val="none"/>
        </w:rPr>
        <w:t>Chrousos</w:t>
      </w:r>
      <w:proofErr w:type="spellEnd"/>
      <w:r w:rsidRPr="00FD4AA9">
        <w:rPr>
          <w:rFonts w:ascii="Arial" w:eastAsia="Times New Roman" w:hAnsi="Arial" w:cs="Arial"/>
          <w:color w:val="000000"/>
          <w:kern w:val="0"/>
          <w14:ligatures w14:val="none"/>
        </w:rPr>
        <w:t xml:space="preserve"> GP, Bornstein SR</w:t>
      </w:r>
      <w:r w:rsidR="00C137BF"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Lymphocytes stimulate dehydroepiandrosterone production through direct cellular contact with adrenal zona reticularis cells: a novel mechanism of immune-endocrine interaction. </w:t>
      </w:r>
      <w:r w:rsidRPr="00FD4AA9">
        <w:rPr>
          <w:rFonts w:ascii="Arial" w:eastAsia="Times New Roman" w:hAnsi="Arial" w:cs="Arial"/>
          <w:i/>
          <w:color w:val="000000"/>
          <w:kern w:val="0"/>
          <w14:ligatures w14:val="none"/>
        </w:rPr>
        <w:t xml:space="preserve">J Clin Endocrinol </w:t>
      </w:r>
      <w:proofErr w:type="spellStart"/>
      <w:r w:rsidRPr="00FD4AA9">
        <w:rPr>
          <w:rFonts w:ascii="Arial" w:eastAsia="Times New Roman" w:hAnsi="Arial" w:cs="Arial"/>
          <w:i/>
          <w:color w:val="000000"/>
          <w:kern w:val="0"/>
          <w14:ligatures w14:val="none"/>
        </w:rPr>
        <w:t>Metab</w:t>
      </w:r>
      <w:proofErr w:type="spellEnd"/>
      <w:r w:rsidR="00C137BF" w:rsidRPr="00FD4AA9">
        <w:rPr>
          <w:rFonts w:ascii="Arial" w:eastAsia="Times New Roman" w:hAnsi="Arial" w:cs="Arial"/>
          <w:i/>
          <w:color w:val="000000"/>
          <w:kern w:val="0"/>
          <w14:ligatures w14:val="none"/>
        </w:rPr>
        <w:t>.</w:t>
      </w:r>
      <w:r w:rsidRPr="00FD4AA9">
        <w:rPr>
          <w:rFonts w:ascii="Arial" w:eastAsia="Times New Roman" w:hAnsi="Arial" w:cs="Arial"/>
          <w:color w:val="000000"/>
          <w:kern w:val="0"/>
          <w14:ligatures w14:val="none"/>
        </w:rPr>
        <w:t xml:space="preserve"> </w:t>
      </w:r>
      <w:proofErr w:type="gramStart"/>
      <w:r w:rsidR="00C137BF" w:rsidRPr="00FD4AA9">
        <w:rPr>
          <w:rFonts w:ascii="Arial" w:eastAsia="Times New Roman" w:hAnsi="Arial" w:cs="Arial"/>
          <w:color w:val="000000"/>
          <w:kern w:val="0"/>
          <w14:ligatures w14:val="none"/>
        </w:rPr>
        <w:t>1999;</w:t>
      </w:r>
      <w:r w:rsidRPr="00FD4AA9">
        <w:rPr>
          <w:rFonts w:ascii="Arial" w:eastAsia="Times New Roman" w:hAnsi="Arial" w:cs="Arial"/>
          <w:color w:val="000000"/>
          <w:kern w:val="0"/>
          <w14:ligatures w14:val="none"/>
        </w:rPr>
        <w:t>84:4220</w:t>
      </w:r>
      <w:proofErr w:type="gramEnd"/>
      <w:r w:rsidRPr="00FD4AA9">
        <w:rPr>
          <w:rFonts w:ascii="Arial" w:eastAsia="Times New Roman" w:hAnsi="Arial" w:cs="Arial"/>
          <w:color w:val="000000"/>
          <w:kern w:val="0"/>
          <w14:ligatures w14:val="none"/>
        </w:rPr>
        <w:t>-4227</w:t>
      </w:r>
      <w:r w:rsidR="00C137BF" w:rsidRPr="00FD4AA9">
        <w:rPr>
          <w:rFonts w:ascii="Arial" w:eastAsia="Times New Roman" w:hAnsi="Arial" w:cs="Arial"/>
          <w:color w:val="000000"/>
          <w:kern w:val="0"/>
          <w14:ligatures w14:val="none"/>
        </w:rPr>
        <w:t>.</w:t>
      </w:r>
    </w:p>
    <w:p w14:paraId="7B10D338" w14:textId="677C31DA" w:rsidR="00DB601D" w:rsidRPr="00FD4AA9" w:rsidRDefault="00DB601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Bornstein SR, Chrousos GP</w:t>
      </w:r>
      <w:r w:rsidR="00C137BF" w:rsidRPr="00FD4AA9">
        <w:rPr>
          <w:rFonts w:ascii="Arial" w:eastAsia="Times New Roman" w:hAnsi="Arial" w:cs="Arial"/>
          <w:color w:val="000000"/>
          <w:kern w:val="0"/>
          <w14:ligatures w14:val="none"/>
        </w:rPr>
        <w:t>.</w:t>
      </w:r>
      <w:r w:rsidRPr="00FD4AA9">
        <w:rPr>
          <w:rFonts w:ascii="Arial" w:eastAsia="Times New Roman" w:hAnsi="Arial" w:cs="Arial"/>
          <w:color w:val="000000"/>
          <w:kern w:val="0"/>
          <w14:ligatures w14:val="none"/>
        </w:rPr>
        <w:t xml:space="preserve"> Adrenocorticotropin ACTH- and Non-ACTH-Mediated Regulation of the Adrenal Cortex: Neural and Immune Inputs. </w:t>
      </w:r>
      <w:r w:rsidRPr="00FD4AA9">
        <w:rPr>
          <w:rFonts w:ascii="Arial" w:eastAsia="Times New Roman" w:hAnsi="Arial" w:cs="Arial"/>
          <w:i/>
          <w:color w:val="000000"/>
          <w:kern w:val="0"/>
          <w14:ligatures w14:val="none"/>
        </w:rPr>
        <w:t xml:space="preserve">J Clin Endo </w:t>
      </w:r>
      <w:proofErr w:type="spellStart"/>
      <w:r w:rsidRPr="00FD4AA9">
        <w:rPr>
          <w:rFonts w:ascii="Arial" w:eastAsia="Times New Roman" w:hAnsi="Arial" w:cs="Arial"/>
          <w:i/>
          <w:color w:val="000000"/>
          <w:kern w:val="0"/>
          <w14:ligatures w14:val="none"/>
        </w:rPr>
        <w:t>Metab</w:t>
      </w:r>
      <w:proofErr w:type="spellEnd"/>
      <w:r w:rsidR="00C137BF" w:rsidRPr="00FD4AA9">
        <w:rPr>
          <w:rFonts w:ascii="Arial" w:eastAsia="Times New Roman" w:hAnsi="Arial" w:cs="Arial"/>
          <w:i/>
          <w:color w:val="000000"/>
          <w:kern w:val="0"/>
          <w14:ligatures w14:val="none"/>
        </w:rPr>
        <w:t>.</w:t>
      </w:r>
      <w:r w:rsidRPr="00FD4AA9">
        <w:rPr>
          <w:rFonts w:ascii="Arial" w:eastAsia="Times New Roman" w:hAnsi="Arial" w:cs="Arial"/>
          <w:color w:val="000000"/>
          <w:kern w:val="0"/>
          <w14:ligatures w14:val="none"/>
        </w:rPr>
        <w:t xml:space="preserve"> </w:t>
      </w:r>
      <w:r w:rsidR="00C137BF" w:rsidRPr="00FD4AA9">
        <w:rPr>
          <w:rFonts w:ascii="Arial" w:eastAsia="Times New Roman" w:hAnsi="Arial" w:cs="Arial"/>
          <w:color w:val="000000"/>
          <w:kern w:val="0"/>
          <w14:ligatures w14:val="none"/>
        </w:rPr>
        <w:t xml:space="preserve">1999; </w:t>
      </w:r>
      <w:r w:rsidRPr="00FD4AA9">
        <w:rPr>
          <w:rFonts w:ascii="Arial" w:eastAsia="Times New Roman" w:hAnsi="Arial" w:cs="Arial"/>
          <w:color w:val="000000"/>
          <w:kern w:val="0"/>
          <w14:ligatures w14:val="none"/>
        </w:rPr>
        <w:t>84:1729-1736.</w:t>
      </w:r>
    </w:p>
    <w:p w14:paraId="7422F4D3" w14:textId="73EE909B" w:rsidR="00592C30" w:rsidRPr="00FD4AA9" w:rsidRDefault="00D53E6F"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lastRenderedPageBreak/>
        <w:t xml:space="preserve">Simpson ER, Waterman MR. Steroid biosynthesis in the adrenal cortex and its regulation by adrenocorticotropin. In DeGroote, L.J., Besser, M., Burger, H.G., Jameson, J.L., Loriaux, D.L., Marshall, J.C., Odell, W.D., Potts, </w:t>
      </w:r>
      <w:proofErr w:type="spellStart"/>
      <w:r w:rsidRPr="00FD4AA9">
        <w:rPr>
          <w:rFonts w:ascii="Arial" w:eastAsia="Times New Roman" w:hAnsi="Arial" w:cs="Arial"/>
          <w:color w:val="000000"/>
          <w:kern w:val="0"/>
          <w14:ligatures w14:val="none"/>
        </w:rPr>
        <w:t>J.</w:t>
      </w:r>
      <w:proofErr w:type="gramStart"/>
      <w:r w:rsidRPr="00FD4AA9">
        <w:rPr>
          <w:rFonts w:ascii="Arial" w:eastAsia="Times New Roman" w:hAnsi="Arial" w:cs="Arial"/>
          <w:color w:val="000000"/>
          <w:kern w:val="0"/>
          <w14:ligatures w14:val="none"/>
        </w:rPr>
        <w:t>T.Jr</w:t>
      </w:r>
      <w:proofErr w:type="spellEnd"/>
      <w:proofErr w:type="gramEnd"/>
      <w:r w:rsidRPr="00FD4AA9">
        <w:rPr>
          <w:rFonts w:ascii="Arial" w:eastAsia="Times New Roman" w:hAnsi="Arial" w:cs="Arial"/>
          <w:color w:val="000000"/>
          <w:kern w:val="0"/>
          <w14:ligatures w14:val="none"/>
        </w:rPr>
        <w:t xml:space="preserve"> &amp; Rubenstein, A.H. (eds) Endocrinology, 1995, pp 1630-1641. Philadelphia: W. B. Saunders.</w:t>
      </w:r>
      <w:r w:rsidR="00592C30" w:rsidRPr="00FD4AA9">
        <w:rPr>
          <w:rFonts w:ascii="Arial" w:eastAsia="Times New Roman" w:hAnsi="Arial" w:cs="Arial"/>
          <w:color w:val="000000"/>
          <w:kern w:val="0"/>
          <w14:ligatures w14:val="none"/>
        </w:rPr>
        <w:t xml:space="preserve"> </w:t>
      </w:r>
    </w:p>
    <w:p w14:paraId="222E7229" w14:textId="06BB0779" w:rsidR="00D53E6F" w:rsidRPr="00FD4AA9" w:rsidRDefault="00D53E6F"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Stewart PM and Newell-Price JDC. The adrenal cortex. In Williams Textbook of Endocrinology, Larsen PR, Kronenberg HM, Melmed S, Polansky KS (Eds), 13th edition. Elsevier Science (USA). 2016; Chapter 15, pages 489-555.</w:t>
      </w:r>
    </w:p>
    <w:p w14:paraId="372B8759" w14:textId="7BEA29E5" w:rsidR="00F35CF9" w:rsidRPr="00FD4AA9" w:rsidRDefault="00F35CF9"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proofErr w:type="spellStart"/>
      <w:r w:rsidRPr="00FD4AA9">
        <w:rPr>
          <w:rFonts w:ascii="Arial" w:eastAsia="Times New Roman" w:hAnsi="Arial" w:cs="Arial"/>
          <w:color w:val="000000"/>
          <w:kern w:val="0"/>
          <w14:ligatures w14:val="none"/>
        </w:rPr>
        <w:t>Arakane</w:t>
      </w:r>
      <w:proofErr w:type="spellEnd"/>
      <w:r w:rsidRPr="00FD4AA9">
        <w:rPr>
          <w:rFonts w:ascii="Arial" w:eastAsia="Times New Roman" w:hAnsi="Arial" w:cs="Arial"/>
          <w:color w:val="000000"/>
          <w:kern w:val="0"/>
          <w14:ligatures w14:val="none"/>
        </w:rPr>
        <w:t xml:space="preserve"> F, Kallen CB, Watari H, Foster JA, </w:t>
      </w:r>
      <w:proofErr w:type="spellStart"/>
      <w:r w:rsidRPr="00FD4AA9">
        <w:rPr>
          <w:rFonts w:ascii="Arial" w:eastAsia="Times New Roman" w:hAnsi="Arial" w:cs="Arial"/>
          <w:color w:val="000000"/>
          <w:kern w:val="0"/>
          <w14:ligatures w14:val="none"/>
        </w:rPr>
        <w:t>Sepuri</w:t>
      </w:r>
      <w:proofErr w:type="spellEnd"/>
      <w:r w:rsidRPr="00FD4AA9">
        <w:rPr>
          <w:rFonts w:ascii="Arial" w:eastAsia="Times New Roman" w:hAnsi="Arial" w:cs="Arial"/>
          <w:color w:val="000000"/>
          <w:kern w:val="0"/>
          <w14:ligatures w14:val="none"/>
        </w:rPr>
        <w:t xml:space="preserve"> NB, Pain D, Stayrook SE, Lewis M, Gerton GL, Strauss JF. The mechanism of action of steroidogenic acute regulatory protein (StAR). StAR acts on the outside of mitochondria to stimulate steroidogenesis. </w:t>
      </w:r>
      <w:r w:rsidRPr="00FD4AA9">
        <w:rPr>
          <w:rFonts w:ascii="Arial" w:eastAsia="Times New Roman" w:hAnsi="Arial" w:cs="Arial"/>
          <w:i/>
          <w:color w:val="000000"/>
          <w:kern w:val="0"/>
          <w14:ligatures w14:val="none"/>
        </w:rPr>
        <w:t>J Biol Chem</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1998;273:16339</w:t>
      </w:r>
      <w:proofErr w:type="gramEnd"/>
      <w:r w:rsidRPr="00FD4AA9">
        <w:rPr>
          <w:rFonts w:ascii="Arial" w:eastAsia="Times New Roman" w:hAnsi="Arial" w:cs="Arial"/>
          <w:color w:val="000000"/>
          <w:kern w:val="0"/>
          <w14:ligatures w14:val="none"/>
        </w:rPr>
        <w:t xml:space="preserve"> – 16345.</w:t>
      </w:r>
    </w:p>
    <w:p w14:paraId="6156290F" w14:textId="15543214" w:rsidR="00F35CF9" w:rsidRPr="00FD4AA9" w:rsidRDefault="00F35CF9"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Stocco DM, Clark BJ. Regulation of the acute production of steroids in steroidogenic cells. </w:t>
      </w:r>
      <w:proofErr w:type="spellStart"/>
      <w:r w:rsidRPr="00FD4AA9">
        <w:rPr>
          <w:rFonts w:ascii="Arial" w:eastAsia="Times New Roman" w:hAnsi="Arial" w:cs="Arial"/>
          <w:i/>
          <w:color w:val="000000"/>
          <w:kern w:val="0"/>
          <w14:ligatures w14:val="none"/>
        </w:rPr>
        <w:t>Endocr</w:t>
      </w:r>
      <w:proofErr w:type="spellEnd"/>
      <w:r w:rsidRPr="00FD4AA9">
        <w:rPr>
          <w:rFonts w:ascii="Arial" w:eastAsia="Times New Roman" w:hAnsi="Arial" w:cs="Arial"/>
          <w:i/>
          <w:color w:val="000000"/>
          <w:kern w:val="0"/>
          <w14:ligatures w14:val="none"/>
        </w:rPr>
        <w:t xml:space="preserve"> Rev</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1996;17:221</w:t>
      </w:r>
      <w:proofErr w:type="gramEnd"/>
      <w:r w:rsidRPr="00FD4AA9">
        <w:rPr>
          <w:rFonts w:ascii="Arial" w:eastAsia="Times New Roman" w:hAnsi="Arial" w:cs="Arial"/>
          <w:color w:val="000000"/>
          <w:kern w:val="0"/>
          <w14:ligatures w14:val="none"/>
        </w:rPr>
        <w:t>-244.</w:t>
      </w:r>
    </w:p>
    <w:p w14:paraId="5A11F8D7" w14:textId="57BC2D3E" w:rsidR="00F35CF9" w:rsidRPr="00FD4AA9" w:rsidRDefault="004E60E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Nebert DW, Nelson DR, Coon MJ, Estabrook RW, Feyereisen R, Fujii – Kuriyama Y, Gonzalez FJ, Guengerich FP, Gunsalus IC, Johnson EF, Loper JC, Sato R, Waterman MR, Waxman DJ. The P450 superfamily: update on new sequences, gene mapping, and recommended nomenclature. </w:t>
      </w:r>
      <w:r w:rsidRPr="00FD4AA9">
        <w:rPr>
          <w:rFonts w:ascii="Arial" w:eastAsia="Times New Roman" w:hAnsi="Arial" w:cs="Arial"/>
          <w:i/>
          <w:color w:val="000000"/>
          <w:kern w:val="0"/>
          <w14:ligatures w14:val="none"/>
        </w:rPr>
        <w:t>DNA Cell Biol</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1991;10:1</w:t>
      </w:r>
      <w:proofErr w:type="gramEnd"/>
      <w:r w:rsidRPr="00FD4AA9">
        <w:rPr>
          <w:rFonts w:ascii="Arial" w:eastAsia="Times New Roman" w:hAnsi="Arial" w:cs="Arial"/>
          <w:color w:val="000000"/>
          <w:kern w:val="0"/>
          <w14:ligatures w14:val="none"/>
        </w:rPr>
        <w:t>-14.</w:t>
      </w:r>
    </w:p>
    <w:p w14:paraId="44DC6E67" w14:textId="6E2BB41C" w:rsidR="00CE5B0C" w:rsidRPr="00FD4AA9" w:rsidRDefault="00CE5B0C"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proofErr w:type="spellStart"/>
      <w:r w:rsidRPr="00FD4AA9">
        <w:rPr>
          <w:rFonts w:ascii="Arial" w:eastAsia="Times New Roman" w:hAnsi="Arial" w:cs="Arial"/>
          <w:color w:val="000000"/>
          <w:kern w:val="0"/>
          <w14:ligatures w14:val="none"/>
        </w:rPr>
        <w:t>Cherradi</w:t>
      </w:r>
      <w:proofErr w:type="spellEnd"/>
      <w:r w:rsidRPr="00FD4AA9">
        <w:rPr>
          <w:rFonts w:ascii="Arial" w:eastAsia="Times New Roman" w:hAnsi="Arial" w:cs="Arial"/>
          <w:color w:val="000000"/>
          <w:kern w:val="0"/>
          <w14:ligatures w14:val="none"/>
        </w:rPr>
        <w:t xml:space="preserve"> N, Rossier MF, Vallotton MB, Timberg R, Friedberg I, Orly J, Wang XJ, Stocco DM, Capponi AM. Submitochondrial distribution of three key steroidogenic proteins (steroidogenic acute regulatory protein and cytochrome P450 scc and 3β-hydroxysteroid dehydrogenase isomerase enzymes) upon stimulation by intracellular calcium in adrenal glomerulosa cells. </w:t>
      </w:r>
      <w:r w:rsidRPr="00FD4AA9">
        <w:rPr>
          <w:rFonts w:ascii="Arial" w:eastAsia="Times New Roman" w:hAnsi="Arial" w:cs="Arial"/>
          <w:i/>
          <w:color w:val="000000"/>
          <w:kern w:val="0"/>
          <w14:ligatures w14:val="none"/>
        </w:rPr>
        <w:t>J Biol Chem.</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1997;272:7899</w:t>
      </w:r>
      <w:proofErr w:type="gramEnd"/>
      <w:r w:rsidRPr="00FD4AA9">
        <w:rPr>
          <w:rFonts w:ascii="Arial" w:eastAsia="Times New Roman" w:hAnsi="Arial" w:cs="Arial"/>
          <w:color w:val="000000"/>
          <w:kern w:val="0"/>
          <w14:ligatures w14:val="none"/>
        </w:rPr>
        <w:t>-7909.</w:t>
      </w:r>
    </w:p>
    <w:p w14:paraId="3940F653" w14:textId="1696AB2D" w:rsidR="000647D5" w:rsidRPr="00FD4AA9" w:rsidRDefault="000647D5"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White PC, Curnow KM, Pascoe L. Disorders of steroid 11β-hydroxylase isozymes. </w:t>
      </w:r>
      <w:proofErr w:type="spellStart"/>
      <w:r w:rsidRPr="00FD4AA9">
        <w:rPr>
          <w:rFonts w:ascii="Arial" w:eastAsia="Times New Roman" w:hAnsi="Arial" w:cs="Arial"/>
          <w:i/>
          <w:color w:val="000000"/>
          <w:kern w:val="0"/>
          <w14:ligatures w14:val="none"/>
        </w:rPr>
        <w:t>Endocr</w:t>
      </w:r>
      <w:proofErr w:type="spellEnd"/>
      <w:r w:rsidRPr="00FD4AA9">
        <w:rPr>
          <w:rFonts w:ascii="Arial" w:eastAsia="Times New Roman" w:hAnsi="Arial" w:cs="Arial"/>
          <w:i/>
          <w:color w:val="000000"/>
          <w:kern w:val="0"/>
          <w14:ligatures w14:val="none"/>
        </w:rPr>
        <w:t xml:space="preserve"> Rev.</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1994;15:421</w:t>
      </w:r>
      <w:proofErr w:type="gramEnd"/>
      <w:r w:rsidRPr="00FD4AA9">
        <w:rPr>
          <w:rFonts w:ascii="Arial" w:eastAsia="Times New Roman" w:hAnsi="Arial" w:cs="Arial"/>
          <w:color w:val="000000"/>
          <w:kern w:val="0"/>
          <w14:ligatures w14:val="none"/>
        </w:rPr>
        <w:t>-438.</w:t>
      </w:r>
    </w:p>
    <w:p w14:paraId="2D318D74" w14:textId="27E55B82" w:rsidR="000647D5" w:rsidRPr="00FD4AA9" w:rsidRDefault="005925D2"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Yanase T, Simpson ER, Waterman MR. 17α-hydroxylase/17,20-lyase deficiency: from clinical investigation to molecular definition. </w:t>
      </w:r>
      <w:proofErr w:type="spellStart"/>
      <w:r w:rsidRPr="00FD4AA9">
        <w:rPr>
          <w:rFonts w:ascii="Arial" w:eastAsia="Times New Roman" w:hAnsi="Arial" w:cs="Arial"/>
          <w:i/>
          <w:color w:val="000000"/>
          <w:kern w:val="0"/>
          <w14:ligatures w14:val="none"/>
        </w:rPr>
        <w:t>Endocr</w:t>
      </w:r>
      <w:proofErr w:type="spellEnd"/>
      <w:r w:rsidRPr="00FD4AA9">
        <w:rPr>
          <w:rFonts w:ascii="Arial" w:eastAsia="Times New Roman" w:hAnsi="Arial" w:cs="Arial"/>
          <w:i/>
          <w:color w:val="000000"/>
          <w:kern w:val="0"/>
          <w14:ligatures w14:val="none"/>
        </w:rPr>
        <w:t xml:space="preserve"> Rev</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1991;12:91</w:t>
      </w:r>
      <w:proofErr w:type="gramEnd"/>
      <w:r w:rsidRPr="00FD4AA9">
        <w:rPr>
          <w:rFonts w:ascii="Arial" w:eastAsia="Times New Roman" w:hAnsi="Arial" w:cs="Arial"/>
          <w:color w:val="000000"/>
          <w:kern w:val="0"/>
          <w14:ligatures w14:val="none"/>
        </w:rPr>
        <w:t>-108.</w:t>
      </w:r>
    </w:p>
    <w:p w14:paraId="171D566A" w14:textId="67870186" w:rsidR="001A5BE5" w:rsidRPr="00FD4AA9" w:rsidRDefault="006F24AA"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Penning TM. Molecular endocrinology of hydroxysteroid dehydrogenases. </w:t>
      </w:r>
      <w:proofErr w:type="spellStart"/>
      <w:r w:rsidRPr="00FD4AA9">
        <w:rPr>
          <w:rFonts w:ascii="Arial" w:eastAsia="Times New Roman" w:hAnsi="Arial" w:cs="Arial"/>
          <w:i/>
          <w:color w:val="000000"/>
          <w:kern w:val="0"/>
          <w14:ligatures w14:val="none"/>
        </w:rPr>
        <w:t>Endocr</w:t>
      </w:r>
      <w:proofErr w:type="spellEnd"/>
      <w:r w:rsidRPr="00FD4AA9">
        <w:rPr>
          <w:rFonts w:ascii="Arial" w:eastAsia="Times New Roman" w:hAnsi="Arial" w:cs="Arial"/>
          <w:i/>
          <w:color w:val="000000"/>
          <w:kern w:val="0"/>
          <w14:ligatures w14:val="none"/>
        </w:rPr>
        <w:t xml:space="preserve"> Rev.</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1997;18:281</w:t>
      </w:r>
      <w:proofErr w:type="gramEnd"/>
      <w:r w:rsidRPr="00FD4AA9">
        <w:rPr>
          <w:rFonts w:ascii="Arial" w:eastAsia="Times New Roman" w:hAnsi="Arial" w:cs="Arial"/>
          <w:color w:val="000000"/>
          <w:kern w:val="0"/>
          <w14:ligatures w14:val="none"/>
        </w:rPr>
        <w:t>-305.</w:t>
      </w:r>
    </w:p>
    <w:p w14:paraId="2CA889E3" w14:textId="35911C78" w:rsidR="0031757E" w:rsidRPr="00FD4AA9" w:rsidRDefault="0031757E"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Simpson ER, </w:t>
      </w:r>
      <w:proofErr w:type="spellStart"/>
      <w:r w:rsidRPr="00FD4AA9">
        <w:rPr>
          <w:rFonts w:ascii="Arial" w:eastAsia="Times New Roman" w:hAnsi="Arial" w:cs="Arial"/>
          <w:color w:val="000000"/>
          <w:kern w:val="0"/>
          <w14:ligatures w14:val="none"/>
        </w:rPr>
        <w:t>Mahendroo</w:t>
      </w:r>
      <w:proofErr w:type="spellEnd"/>
      <w:r w:rsidRPr="00FD4AA9">
        <w:rPr>
          <w:rFonts w:ascii="Arial" w:eastAsia="Times New Roman" w:hAnsi="Arial" w:cs="Arial"/>
          <w:color w:val="000000"/>
          <w:kern w:val="0"/>
          <w14:ligatures w14:val="none"/>
        </w:rPr>
        <w:t xml:space="preserve"> MS, Means GD, Kilgore MW, Hinshelwood MM, Graham-Lorence S, </w:t>
      </w:r>
      <w:proofErr w:type="spellStart"/>
      <w:r w:rsidRPr="00FD4AA9">
        <w:rPr>
          <w:rFonts w:ascii="Arial" w:eastAsia="Times New Roman" w:hAnsi="Arial" w:cs="Arial"/>
          <w:color w:val="000000"/>
          <w:kern w:val="0"/>
          <w14:ligatures w14:val="none"/>
        </w:rPr>
        <w:t>Amarneh</w:t>
      </w:r>
      <w:proofErr w:type="spellEnd"/>
      <w:r w:rsidRPr="00FD4AA9">
        <w:rPr>
          <w:rFonts w:ascii="Arial" w:eastAsia="Times New Roman" w:hAnsi="Arial" w:cs="Arial"/>
          <w:color w:val="000000"/>
          <w:kern w:val="0"/>
          <w14:ligatures w14:val="none"/>
        </w:rPr>
        <w:t xml:space="preserve"> B, Ito Y, Fisher CR, Michael MD, Mendelson CR, Bulun SE. Aromatase cytochrome P450, the enzyme responsible for estrogen biosynthesis. </w:t>
      </w:r>
      <w:proofErr w:type="spellStart"/>
      <w:r w:rsidRPr="00FD4AA9">
        <w:rPr>
          <w:rFonts w:ascii="Arial" w:eastAsia="Times New Roman" w:hAnsi="Arial" w:cs="Arial"/>
          <w:color w:val="000000"/>
          <w:kern w:val="0"/>
          <w14:ligatures w14:val="none"/>
        </w:rPr>
        <w:t>Endocr</w:t>
      </w:r>
      <w:proofErr w:type="spellEnd"/>
      <w:r w:rsidRPr="00FD4AA9">
        <w:rPr>
          <w:rFonts w:ascii="Arial" w:eastAsia="Times New Roman" w:hAnsi="Arial" w:cs="Arial"/>
          <w:color w:val="000000"/>
          <w:kern w:val="0"/>
          <w14:ligatures w14:val="none"/>
        </w:rPr>
        <w:t xml:space="preserve"> Rev. </w:t>
      </w:r>
      <w:proofErr w:type="gramStart"/>
      <w:r w:rsidRPr="00FD4AA9">
        <w:rPr>
          <w:rFonts w:ascii="Arial" w:eastAsia="Times New Roman" w:hAnsi="Arial" w:cs="Arial"/>
          <w:color w:val="000000"/>
          <w:kern w:val="0"/>
          <w14:ligatures w14:val="none"/>
        </w:rPr>
        <w:t>1994;15:342</w:t>
      </w:r>
      <w:proofErr w:type="gramEnd"/>
      <w:r w:rsidRPr="00FD4AA9">
        <w:rPr>
          <w:rFonts w:ascii="Arial" w:eastAsia="Times New Roman" w:hAnsi="Arial" w:cs="Arial"/>
          <w:color w:val="000000"/>
          <w:kern w:val="0"/>
          <w14:ligatures w14:val="none"/>
        </w:rPr>
        <w:t>-355.</w:t>
      </w:r>
    </w:p>
    <w:p w14:paraId="7E7D254A" w14:textId="04F2EFD8" w:rsidR="00AC6831" w:rsidRPr="00FD4AA9" w:rsidRDefault="00AC6831"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Wilson JD, Griffin JE, Russell DW. Steroid 5α-reductase 2 deficiency. </w:t>
      </w:r>
      <w:proofErr w:type="spellStart"/>
      <w:r w:rsidRPr="00FD4AA9">
        <w:rPr>
          <w:rFonts w:ascii="Arial" w:eastAsia="Times New Roman" w:hAnsi="Arial" w:cs="Arial"/>
          <w:color w:val="000000"/>
          <w:kern w:val="0"/>
          <w14:ligatures w14:val="none"/>
        </w:rPr>
        <w:t>Endocr</w:t>
      </w:r>
      <w:proofErr w:type="spellEnd"/>
      <w:r w:rsidRPr="00FD4AA9">
        <w:rPr>
          <w:rFonts w:ascii="Arial" w:eastAsia="Times New Roman" w:hAnsi="Arial" w:cs="Arial"/>
          <w:color w:val="000000"/>
          <w:kern w:val="0"/>
          <w14:ligatures w14:val="none"/>
        </w:rPr>
        <w:t xml:space="preserve"> Rev. </w:t>
      </w:r>
      <w:proofErr w:type="gramStart"/>
      <w:r w:rsidRPr="00FD4AA9">
        <w:rPr>
          <w:rFonts w:ascii="Arial" w:eastAsia="Times New Roman" w:hAnsi="Arial" w:cs="Arial"/>
          <w:color w:val="000000"/>
          <w:kern w:val="0"/>
          <w14:ligatures w14:val="none"/>
        </w:rPr>
        <w:t>1993;14:577</w:t>
      </w:r>
      <w:proofErr w:type="gramEnd"/>
      <w:r w:rsidRPr="00FD4AA9">
        <w:rPr>
          <w:rFonts w:ascii="Arial" w:eastAsia="Times New Roman" w:hAnsi="Arial" w:cs="Arial"/>
          <w:color w:val="000000"/>
          <w:kern w:val="0"/>
          <w14:ligatures w14:val="none"/>
        </w:rPr>
        <w:t>-593.</w:t>
      </w:r>
    </w:p>
    <w:p w14:paraId="01DAAF69" w14:textId="591E9C41" w:rsidR="00266D54" w:rsidRPr="00FD4AA9" w:rsidRDefault="009F676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Turcu AF, Rege J, </w:t>
      </w:r>
      <w:proofErr w:type="spellStart"/>
      <w:r w:rsidRPr="00FD4AA9">
        <w:rPr>
          <w:rFonts w:ascii="Arial" w:eastAsia="Times New Roman" w:hAnsi="Arial" w:cs="Arial"/>
          <w:color w:val="000000"/>
          <w:kern w:val="0"/>
          <w14:ligatures w14:val="none"/>
        </w:rPr>
        <w:t>Auchus</w:t>
      </w:r>
      <w:proofErr w:type="spellEnd"/>
      <w:r w:rsidRPr="00FD4AA9">
        <w:rPr>
          <w:rFonts w:ascii="Arial" w:eastAsia="Times New Roman" w:hAnsi="Arial" w:cs="Arial"/>
          <w:color w:val="000000"/>
          <w:kern w:val="0"/>
          <w14:ligatures w14:val="none"/>
        </w:rPr>
        <w:t xml:space="preserve"> RJ, Rainey WE. 11-Oxygenated androgens in health and disease. </w:t>
      </w:r>
      <w:r w:rsidRPr="00FD4AA9">
        <w:rPr>
          <w:rFonts w:ascii="Arial" w:eastAsia="Times New Roman" w:hAnsi="Arial" w:cs="Arial"/>
          <w:i/>
          <w:color w:val="000000"/>
          <w:kern w:val="0"/>
          <w14:ligatures w14:val="none"/>
        </w:rPr>
        <w:t>Nat Rev Endocrinol.</w:t>
      </w:r>
      <w:r w:rsidRPr="00FD4AA9">
        <w:rPr>
          <w:rFonts w:ascii="Arial" w:eastAsia="Times New Roman" w:hAnsi="Arial" w:cs="Arial"/>
          <w:color w:val="000000"/>
          <w:kern w:val="0"/>
          <w14:ligatures w14:val="none"/>
        </w:rPr>
        <w:t xml:space="preserve"> 2020;16(5):284-296.</w:t>
      </w:r>
    </w:p>
    <w:p w14:paraId="065D5224" w14:textId="4FF191D6" w:rsidR="009F676D" w:rsidRPr="00FD4AA9" w:rsidRDefault="009F676D"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proofErr w:type="spellStart"/>
      <w:r w:rsidRPr="00FD4AA9">
        <w:rPr>
          <w:rFonts w:ascii="Arial" w:eastAsia="Times New Roman" w:hAnsi="Arial" w:cs="Arial"/>
          <w:color w:val="000000"/>
          <w:kern w:val="0"/>
          <w14:ligatures w14:val="none"/>
        </w:rPr>
        <w:t>Elzenaty</w:t>
      </w:r>
      <w:proofErr w:type="spellEnd"/>
      <w:r w:rsidRPr="00FD4AA9">
        <w:rPr>
          <w:rFonts w:ascii="Arial" w:eastAsia="Times New Roman" w:hAnsi="Arial" w:cs="Arial"/>
          <w:color w:val="000000"/>
          <w:kern w:val="0"/>
          <w14:ligatures w14:val="none"/>
        </w:rPr>
        <w:t xml:space="preserve"> RN, du Toit T, </w:t>
      </w:r>
      <w:proofErr w:type="spellStart"/>
      <w:r w:rsidRPr="00FD4AA9">
        <w:rPr>
          <w:rFonts w:ascii="Arial" w:eastAsia="Times New Roman" w:hAnsi="Arial" w:cs="Arial"/>
          <w:color w:val="000000"/>
          <w:kern w:val="0"/>
          <w14:ligatures w14:val="none"/>
        </w:rPr>
        <w:t>Flück</w:t>
      </w:r>
      <w:proofErr w:type="spellEnd"/>
      <w:r w:rsidRPr="00FD4AA9">
        <w:rPr>
          <w:rFonts w:ascii="Arial" w:eastAsia="Times New Roman" w:hAnsi="Arial" w:cs="Arial"/>
          <w:color w:val="000000"/>
          <w:kern w:val="0"/>
          <w14:ligatures w14:val="none"/>
        </w:rPr>
        <w:t xml:space="preserve"> CE. Basics of androgen synthesis and action. </w:t>
      </w:r>
      <w:r w:rsidRPr="00FD4AA9">
        <w:rPr>
          <w:rFonts w:ascii="Arial" w:eastAsia="Times New Roman" w:hAnsi="Arial" w:cs="Arial"/>
          <w:i/>
          <w:color w:val="000000"/>
          <w:kern w:val="0"/>
          <w14:ligatures w14:val="none"/>
        </w:rPr>
        <w:t xml:space="preserve">Best </w:t>
      </w:r>
      <w:proofErr w:type="spellStart"/>
      <w:r w:rsidRPr="00FD4AA9">
        <w:rPr>
          <w:rFonts w:ascii="Arial" w:eastAsia="Times New Roman" w:hAnsi="Arial" w:cs="Arial"/>
          <w:i/>
          <w:color w:val="000000"/>
          <w:kern w:val="0"/>
          <w14:ligatures w14:val="none"/>
        </w:rPr>
        <w:t>Pract</w:t>
      </w:r>
      <w:proofErr w:type="spellEnd"/>
      <w:r w:rsidRPr="00FD4AA9">
        <w:rPr>
          <w:rFonts w:ascii="Arial" w:eastAsia="Times New Roman" w:hAnsi="Arial" w:cs="Arial"/>
          <w:i/>
          <w:color w:val="000000"/>
          <w:kern w:val="0"/>
          <w14:ligatures w14:val="none"/>
        </w:rPr>
        <w:t xml:space="preserve"> Res Clin Endocrinol </w:t>
      </w:r>
      <w:proofErr w:type="spellStart"/>
      <w:r w:rsidRPr="00FD4AA9">
        <w:rPr>
          <w:rFonts w:ascii="Arial" w:eastAsia="Times New Roman" w:hAnsi="Arial" w:cs="Arial"/>
          <w:i/>
          <w:color w:val="000000"/>
          <w:kern w:val="0"/>
          <w14:ligatures w14:val="none"/>
        </w:rPr>
        <w:t>Metab</w:t>
      </w:r>
      <w:proofErr w:type="spellEnd"/>
      <w:r w:rsidRPr="00FD4AA9">
        <w:rPr>
          <w:rFonts w:ascii="Arial" w:eastAsia="Times New Roman" w:hAnsi="Arial" w:cs="Arial"/>
          <w:i/>
          <w:color w:val="000000"/>
          <w:kern w:val="0"/>
          <w14:ligatures w14:val="none"/>
        </w:rPr>
        <w:t>.</w:t>
      </w:r>
      <w:r w:rsidRPr="00FD4AA9">
        <w:rPr>
          <w:rFonts w:ascii="Arial" w:eastAsia="Times New Roman" w:hAnsi="Arial" w:cs="Arial"/>
          <w:color w:val="000000"/>
          <w:kern w:val="0"/>
          <w14:ligatures w14:val="none"/>
        </w:rPr>
        <w:t xml:space="preserve"> 2022;36(4):101665.</w:t>
      </w:r>
    </w:p>
    <w:p w14:paraId="017490A5" w14:textId="2DD22775" w:rsidR="009F676D" w:rsidRPr="00FD4AA9" w:rsidRDefault="006E1CC8"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Fukami M. 11-Oxyandrogens from the viewpoint of pediatric endocrinology. </w:t>
      </w:r>
      <w:r w:rsidRPr="00FD4AA9">
        <w:rPr>
          <w:rFonts w:ascii="Arial" w:eastAsia="Times New Roman" w:hAnsi="Arial" w:cs="Arial"/>
          <w:i/>
          <w:color w:val="000000"/>
          <w:kern w:val="0"/>
          <w14:ligatures w14:val="none"/>
        </w:rPr>
        <w:t xml:space="preserve">Clin </w:t>
      </w:r>
      <w:proofErr w:type="spellStart"/>
      <w:r w:rsidRPr="00FD4AA9">
        <w:rPr>
          <w:rFonts w:ascii="Arial" w:eastAsia="Times New Roman" w:hAnsi="Arial" w:cs="Arial"/>
          <w:i/>
          <w:color w:val="000000"/>
          <w:kern w:val="0"/>
          <w14:ligatures w14:val="none"/>
        </w:rPr>
        <w:t>Pediatr</w:t>
      </w:r>
      <w:proofErr w:type="spellEnd"/>
      <w:r w:rsidRPr="00FD4AA9">
        <w:rPr>
          <w:rFonts w:ascii="Arial" w:eastAsia="Times New Roman" w:hAnsi="Arial" w:cs="Arial"/>
          <w:i/>
          <w:color w:val="000000"/>
          <w:kern w:val="0"/>
          <w14:ligatures w14:val="none"/>
        </w:rPr>
        <w:t xml:space="preserve"> Endocrinol.</w:t>
      </w:r>
      <w:r w:rsidRPr="00FD4AA9">
        <w:rPr>
          <w:rFonts w:ascii="Arial" w:eastAsia="Times New Roman" w:hAnsi="Arial" w:cs="Arial"/>
          <w:color w:val="000000"/>
          <w:kern w:val="0"/>
          <w14:ligatures w14:val="none"/>
        </w:rPr>
        <w:t xml:space="preserve"> 2022;31(3):110-115.</w:t>
      </w:r>
    </w:p>
    <w:p w14:paraId="27980423" w14:textId="2B3F7550" w:rsidR="00EA7040" w:rsidRPr="00FD4AA9" w:rsidRDefault="00EA7040"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Storbeck KH, O'Reilly MW.</w:t>
      </w:r>
      <w:r w:rsidRPr="00FD4AA9">
        <w:rPr>
          <w:rFonts w:ascii="Arial" w:hAnsi="Arial" w:cs="Arial"/>
        </w:rPr>
        <w:t xml:space="preserve"> </w:t>
      </w:r>
      <w:r w:rsidRPr="00FD4AA9">
        <w:rPr>
          <w:rFonts w:ascii="Arial" w:eastAsia="Times New Roman" w:hAnsi="Arial" w:cs="Arial"/>
          <w:color w:val="000000"/>
          <w:kern w:val="0"/>
          <w14:ligatures w14:val="none"/>
        </w:rPr>
        <w:t xml:space="preserve">The clinical and biochemical significance of 11-oxygenated androgens in human health and disease. </w:t>
      </w:r>
      <w:r w:rsidR="003B203A" w:rsidRPr="00FD4AA9">
        <w:rPr>
          <w:rFonts w:ascii="Arial" w:eastAsia="Times New Roman" w:hAnsi="Arial" w:cs="Arial"/>
          <w:i/>
          <w:color w:val="000000"/>
          <w:kern w:val="0"/>
          <w14:ligatures w14:val="none"/>
        </w:rPr>
        <w:t>Eur J Endocrinol.</w:t>
      </w:r>
      <w:r w:rsidR="003B203A" w:rsidRPr="00FD4AA9">
        <w:rPr>
          <w:rFonts w:ascii="Arial" w:eastAsia="Times New Roman" w:hAnsi="Arial" w:cs="Arial"/>
          <w:color w:val="000000"/>
          <w:kern w:val="0"/>
          <w14:ligatures w14:val="none"/>
        </w:rPr>
        <w:t xml:space="preserve"> 2023;188(4</w:t>
      </w:r>
      <w:proofErr w:type="gramStart"/>
      <w:r w:rsidR="003B203A" w:rsidRPr="00FD4AA9">
        <w:rPr>
          <w:rFonts w:ascii="Arial" w:eastAsia="Times New Roman" w:hAnsi="Arial" w:cs="Arial"/>
          <w:color w:val="000000"/>
          <w:kern w:val="0"/>
          <w14:ligatures w14:val="none"/>
        </w:rPr>
        <w:t>):R</w:t>
      </w:r>
      <w:proofErr w:type="gramEnd"/>
      <w:r w:rsidR="003B203A" w:rsidRPr="00FD4AA9">
        <w:rPr>
          <w:rFonts w:ascii="Arial" w:eastAsia="Times New Roman" w:hAnsi="Arial" w:cs="Arial"/>
          <w:color w:val="000000"/>
          <w:kern w:val="0"/>
          <w14:ligatures w14:val="none"/>
        </w:rPr>
        <w:t>98-R109.</w:t>
      </w:r>
    </w:p>
    <w:p w14:paraId="32F662E2" w14:textId="77777777" w:rsidR="000C7972" w:rsidRPr="00FD4AA9" w:rsidRDefault="000C7972"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Nicolaides NC, Chrousos G, Kino T. Glucocorticoid Receptor.</w:t>
      </w:r>
      <w:r w:rsidRPr="00FD4AA9">
        <w:rPr>
          <w:rFonts w:ascii="Arial" w:hAnsi="Arial" w:cs="Arial"/>
        </w:rPr>
        <w:t xml:space="preserve"> </w:t>
      </w:r>
      <w:r w:rsidRPr="00FD4AA9">
        <w:rPr>
          <w:rFonts w:ascii="Arial" w:eastAsia="Times New Roman" w:hAnsi="Arial" w:cs="Arial"/>
          <w:color w:val="000000"/>
          <w:kern w:val="0"/>
          <w14:ligatures w14:val="none"/>
        </w:rPr>
        <w:t xml:space="preserve">2020 Nov 21. In: Feingold KR, Anawalt B, Blackman MR, Boyce A, </w:t>
      </w:r>
      <w:proofErr w:type="spellStart"/>
      <w:r w:rsidRPr="00FD4AA9">
        <w:rPr>
          <w:rFonts w:ascii="Arial" w:eastAsia="Times New Roman" w:hAnsi="Arial" w:cs="Arial"/>
          <w:color w:val="000000"/>
          <w:kern w:val="0"/>
          <w14:ligatures w14:val="none"/>
        </w:rPr>
        <w:t>Chrousos</w:t>
      </w:r>
      <w:proofErr w:type="spellEnd"/>
      <w:r w:rsidRPr="00FD4AA9">
        <w:rPr>
          <w:rFonts w:ascii="Arial" w:eastAsia="Times New Roman" w:hAnsi="Arial" w:cs="Arial"/>
          <w:color w:val="000000"/>
          <w:kern w:val="0"/>
          <w14:ligatures w14:val="none"/>
        </w:rPr>
        <w:t xml:space="preserve"> G, Corpas E, de Herder WW, </w:t>
      </w:r>
      <w:proofErr w:type="spellStart"/>
      <w:r w:rsidRPr="00FD4AA9">
        <w:rPr>
          <w:rFonts w:ascii="Arial" w:eastAsia="Times New Roman" w:hAnsi="Arial" w:cs="Arial"/>
          <w:color w:val="000000"/>
          <w:kern w:val="0"/>
          <w14:ligatures w14:val="none"/>
        </w:rPr>
        <w:lastRenderedPageBreak/>
        <w:t>Dhatariya</w:t>
      </w:r>
      <w:proofErr w:type="spellEnd"/>
      <w:r w:rsidRPr="00FD4AA9">
        <w:rPr>
          <w:rFonts w:ascii="Arial" w:eastAsia="Times New Roman" w:hAnsi="Arial" w:cs="Arial"/>
          <w:color w:val="000000"/>
          <w:kern w:val="0"/>
          <w14:ligatures w14:val="none"/>
        </w:rPr>
        <w:t xml:space="preserve"> K, Dungan K, Hofland J, Kalra S, Kaltsas G, Kapoor N, Koch C, Kopp P, </w:t>
      </w:r>
      <w:proofErr w:type="spellStart"/>
      <w:r w:rsidRPr="00FD4AA9">
        <w:rPr>
          <w:rFonts w:ascii="Arial" w:eastAsia="Times New Roman" w:hAnsi="Arial" w:cs="Arial"/>
          <w:color w:val="000000"/>
          <w:kern w:val="0"/>
          <w14:ligatures w14:val="none"/>
        </w:rPr>
        <w:t>Korbonits</w:t>
      </w:r>
      <w:proofErr w:type="spellEnd"/>
      <w:r w:rsidRPr="00FD4AA9">
        <w:rPr>
          <w:rFonts w:ascii="Arial" w:eastAsia="Times New Roman" w:hAnsi="Arial" w:cs="Arial"/>
          <w:color w:val="000000"/>
          <w:kern w:val="0"/>
          <w14:ligatures w14:val="none"/>
        </w:rPr>
        <w:t xml:space="preserve"> M, Kovacs CS, </w:t>
      </w:r>
      <w:proofErr w:type="spellStart"/>
      <w:r w:rsidRPr="00FD4AA9">
        <w:rPr>
          <w:rFonts w:ascii="Arial" w:eastAsia="Times New Roman" w:hAnsi="Arial" w:cs="Arial"/>
          <w:color w:val="000000"/>
          <w:kern w:val="0"/>
          <w14:ligatures w14:val="none"/>
        </w:rPr>
        <w:t>Kuohung</w:t>
      </w:r>
      <w:proofErr w:type="spellEnd"/>
      <w:r w:rsidRPr="00FD4AA9">
        <w:rPr>
          <w:rFonts w:ascii="Arial" w:eastAsia="Times New Roman" w:hAnsi="Arial" w:cs="Arial"/>
          <w:color w:val="000000"/>
          <w:kern w:val="0"/>
          <w14:ligatures w14:val="none"/>
        </w:rPr>
        <w:t xml:space="preserve"> W, </w:t>
      </w:r>
      <w:proofErr w:type="spellStart"/>
      <w:r w:rsidRPr="00FD4AA9">
        <w:rPr>
          <w:rFonts w:ascii="Arial" w:eastAsia="Times New Roman" w:hAnsi="Arial" w:cs="Arial"/>
          <w:color w:val="000000"/>
          <w:kern w:val="0"/>
          <w14:ligatures w14:val="none"/>
        </w:rPr>
        <w:t>Laferrère</w:t>
      </w:r>
      <w:proofErr w:type="spellEnd"/>
      <w:r w:rsidRPr="00FD4AA9">
        <w:rPr>
          <w:rFonts w:ascii="Arial" w:eastAsia="Times New Roman" w:hAnsi="Arial" w:cs="Arial"/>
          <w:color w:val="000000"/>
          <w:kern w:val="0"/>
          <w14:ligatures w14:val="none"/>
        </w:rPr>
        <w:t xml:space="preserve"> B, Levy M, McGee EA, McLachlan R, New M, Purnell J, Sahay R, Shah AS, Singer F, Sperling MA, Stratakis CA, Trence DL, Wilson DP, editors. Endotext [Internet]. South Dartmouth (MA): MDText.com, Inc.; 2000–.</w:t>
      </w:r>
    </w:p>
    <w:p w14:paraId="7C50F371" w14:textId="77777777" w:rsidR="000C7972" w:rsidRPr="00FD4AA9" w:rsidRDefault="000C7972"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Lother A, </w:t>
      </w:r>
      <w:proofErr w:type="spellStart"/>
      <w:r w:rsidRPr="00FD4AA9">
        <w:rPr>
          <w:rFonts w:ascii="Arial" w:eastAsia="Times New Roman" w:hAnsi="Arial" w:cs="Arial"/>
          <w:color w:val="000000"/>
          <w:kern w:val="0"/>
          <w14:ligatures w14:val="none"/>
        </w:rPr>
        <w:t>Jaisser</w:t>
      </w:r>
      <w:proofErr w:type="spellEnd"/>
      <w:r w:rsidRPr="00FD4AA9">
        <w:rPr>
          <w:rFonts w:ascii="Arial" w:eastAsia="Times New Roman" w:hAnsi="Arial" w:cs="Arial"/>
          <w:color w:val="000000"/>
          <w:kern w:val="0"/>
          <w14:ligatures w14:val="none"/>
        </w:rPr>
        <w:t xml:space="preserve"> F, Wenzel UO. Emerging fields for therapeutic targeting of the aldosterone-mineralocorticoid receptor signaling pathway. Br J </w:t>
      </w:r>
      <w:proofErr w:type="spellStart"/>
      <w:r w:rsidRPr="00FD4AA9">
        <w:rPr>
          <w:rFonts w:ascii="Arial" w:eastAsia="Times New Roman" w:hAnsi="Arial" w:cs="Arial"/>
          <w:color w:val="000000"/>
          <w:kern w:val="0"/>
          <w14:ligatures w14:val="none"/>
        </w:rPr>
        <w:t>Pharmacol</w:t>
      </w:r>
      <w:proofErr w:type="spellEnd"/>
      <w:r w:rsidRPr="00FD4AA9">
        <w:rPr>
          <w:rFonts w:ascii="Arial" w:eastAsia="Times New Roman" w:hAnsi="Arial" w:cs="Arial"/>
          <w:color w:val="000000"/>
          <w:kern w:val="0"/>
          <w14:ligatures w14:val="none"/>
        </w:rPr>
        <w:t>. 2022;179(13):3099-3102.</w:t>
      </w:r>
    </w:p>
    <w:p w14:paraId="64683A64" w14:textId="0A763AAD" w:rsidR="000C7972" w:rsidRPr="00FD4AA9" w:rsidRDefault="006E270E"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Chaturvedi AP, Dehm SM. Androgen receptor dependence. </w:t>
      </w:r>
      <w:r w:rsidRPr="00FD4AA9">
        <w:rPr>
          <w:rFonts w:ascii="Arial" w:eastAsia="Times New Roman" w:hAnsi="Arial" w:cs="Arial"/>
          <w:i/>
          <w:color w:val="000000"/>
          <w:kern w:val="0"/>
          <w14:ligatures w14:val="none"/>
        </w:rPr>
        <w:t>Adv Exp Med Biol.</w:t>
      </w:r>
      <w:r w:rsidRPr="00FD4AA9">
        <w:rPr>
          <w:rFonts w:ascii="Arial" w:eastAsia="Times New Roman" w:hAnsi="Arial" w:cs="Arial"/>
          <w:color w:val="000000"/>
          <w:kern w:val="0"/>
          <w14:ligatures w14:val="none"/>
        </w:rPr>
        <w:t xml:space="preserve"> 2019; 1210:333e50.</w:t>
      </w:r>
      <w:r w:rsidR="000C7972" w:rsidRPr="00FD4AA9">
        <w:rPr>
          <w:rFonts w:ascii="Arial" w:eastAsia="Times New Roman" w:hAnsi="Arial" w:cs="Arial"/>
          <w:color w:val="000000"/>
          <w:kern w:val="0"/>
          <w14:ligatures w14:val="none"/>
        </w:rPr>
        <w:t xml:space="preserve"> </w:t>
      </w:r>
    </w:p>
    <w:p w14:paraId="7D782775" w14:textId="33789BB4" w:rsidR="009B14DE" w:rsidRPr="00FD4AA9" w:rsidRDefault="009B14DE"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Bornstein SR, Ehrhart-Bornstein M, </w:t>
      </w:r>
      <w:proofErr w:type="spellStart"/>
      <w:r w:rsidRPr="00FD4AA9">
        <w:rPr>
          <w:rFonts w:ascii="Arial" w:eastAsia="Times New Roman" w:hAnsi="Arial" w:cs="Arial"/>
          <w:color w:val="000000"/>
          <w:kern w:val="0"/>
          <w14:ligatures w14:val="none"/>
        </w:rPr>
        <w:t>Usadel</w:t>
      </w:r>
      <w:proofErr w:type="spellEnd"/>
      <w:r w:rsidRPr="00FD4AA9">
        <w:rPr>
          <w:rFonts w:ascii="Arial" w:eastAsia="Times New Roman" w:hAnsi="Arial" w:cs="Arial"/>
          <w:color w:val="000000"/>
          <w:kern w:val="0"/>
          <w14:ligatures w14:val="none"/>
        </w:rPr>
        <w:t xml:space="preserve"> H, Bockmann M, </w:t>
      </w:r>
      <w:proofErr w:type="spellStart"/>
      <w:r w:rsidRPr="00FD4AA9">
        <w:rPr>
          <w:rFonts w:ascii="Arial" w:eastAsia="Times New Roman" w:hAnsi="Arial" w:cs="Arial"/>
          <w:color w:val="000000"/>
          <w:kern w:val="0"/>
          <w14:ligatures w14:val="none"/>
        </w:rPr>
        <w:t>Scherbaum</w:t>
      </w:r>
      <w:proofErr w:type="spellEnd"/>
      <w:r w:rsidRPr="00FD4AA9">
        <w:rPr>
          <w:rFonts w:ascii="Arial" w:eastAsia="Times New Roman" w:hAnsi="Arial" w:cs="Arial"/>
          <w:color w:val="000000"/>
          <w:kern w:val="0"/>
          <w14:ligatures w14:val="none"/>
        </w:rPr>
        <w:t xml:space="preserve"> WA (1991) Morphological evidence for a close interaction of chromaffin cells with cortical cells within the adrenal gland. Cell Tissue Res 265:1-9</w:t>
      </w:r>
      <w:r w:rsidR="00992468" w:rsidRPr="00FD4AA9">
        <w:rPr>
          <w:rFonts w:ascii="Arial" w:eastAsia="Times New Roman" w:hAnsi="Arial" w:cs="Arial"/>
          <w:color w:val="000000"/>
          <w:kern w:val="0"/>
          <w14:ligatures w14:val="none"/>
        </w:rPr>
        <w:t>.</w:t>
      </w:r>
    </w:p>
    <w:p w14:paraId="058E9EBB" w14:textId="64C66FB9" w:rsidR="009B14DE" w:rsidRPr="00FD4AA9" w:rsidRDefault="009B14DE"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Bornstein SR, Gonzαlez-Hernα</w:t>
      </w:r>
      <w:proofErr w:type="spellStart"/>
      <w:r w:rsidRPr="00FD4AA9">
        <w:rPr>
          <w:rFonts w:ascii="Arial" w:eastAsia="Times New Roman" w:hAnsi="Arial" w:cs="Arial"/>
          <w:color w:val="000000"/>
          <w:kern w:val="0"/>
          <w14:ligatures w14:val="none"/>
        </w:rPr>
        <w:t>ndez</w:t>
      </w:r>
      <w:proofErr w:type="spellEnd"/>
      <w:r w:rsidRPr="00FD4AA9">
        <w:rPr>
          <w:rFonts w:ascii="Arial" w:eastAsia="Times New Roman" w:hAnsi="Arial" w:cs="Arial"/>
          <w:color w:val="000000"/>
          <w:kern w:val="0"/>
          <w14:ligatures w14:val="none"/>
        </w:rPr>
        <w:t xml:space="preserve"> JA, Ehrhart-Bornstein M, Adler G, </w:t>
      </w:r>
      <w:proofErr w:type="spellStart"/>
      <w:r w:rsidRPr="00FD4AA9">
        <w:rPr>
          <w:rFonts w:ascii="Arial" w:eastAsia="Times New Roman" w:hAnsi="Arial" w:cs="Arial"/>
          <w:color w:val="000000"/>
          <w:kern w:val="0"/>
          <w14:ligatures w14:val="none"/>
        </w:rPr>
        <w:t>Scherbaum</w:t>
      </w:r>
      <w:proofErr w:type="spellEnd"/>
      <w:r w:rsidRPr="00FD4AA9">
        <w:rPr>
          <w:rFonts w:ascii="Arial" w:eastAsia="Times New Roman" w:hAnsi="Arial" w:cs="Arial"/>
          <w:color w:val="000000"/>
          <w:kern w:val="0"/>
          <w14:ligatures w14:val="none"/>
        </w:rPr>
        <w:t xml:space="preserve"> WA (1994) Intimate contact of chromaffin and cortical cells within the human adrenal gland forms the cellular basis for important </w:t>
      </w:r>
      <w:proofErr w:type="spellStart"/>
      <w:r w:rsidRPr="00FD4AA9">
        <w:rPr>
          <w:rFonts w:ascii="Arial" w:eastAsia="Times New Roman" w:hAnsi="Arial" w:cs="Arial"/>
          <w:color w:val="000000"/>
          <w:kern w:val="0"/>
          <w14:ligatures w14:val="none"/>
        </w:rPr>
        <w:t>intraadrenal</w:t>
      </w:r>
      <w:proofErr w:type="spellEnd"/>
      <w:r w:rsidRPr="00FD4AA9">
        <w:rPr>
          <w:rFonts w:ascii="Arial" w:eastAsia="Times New Roman" w:hAnsi="Arial" w:cs="Arial"/>
          <w:color w:val="000000"/>
          <w:kern w:val="0"/>
          <w14:ligatures w14:val="none"/>
        </w:rPr>
        <w:t xml:space="preserve"> interactions. J Clin Endocrinol </w:t>
      </w:r>
      <w:proofErr w:type="spellStart"/>
      <w:r w:rsidRPr="00FD4AA9">
        <w:rPr>
          <w:rFonts w:ascii="Arial" w:eastAsia="Times New Roman" w:hAnsi="Arial" w:cs="Arial"/>
          <w:color w:val="000000"/>
          <w:kern w:val="0"/>
          <w14:ligatures w14:val="none"/>
        </w:rPr>
        <w:t>Metab</w:t>
      </w:r>
      <w:proofErr w:type="spellEnd"/>
      <w:r w:rsidRPr="00FD4AA9">
        <w:rPr>
          <w:rFonts w:ascii="Arial" w:eastAsia="Times New Roman" w:hAnsi="Arial" w:cs="Arial"/>
          <w:color w:val="000000"/>
          <w:kern w:val="0"/>
          <w14:ligatures w14:val="none"/>
        </w:rPr>
        <w:t xml:space="preserve"> 78:225-232</w:t>
      </w:r>
      <w:r w:rsidR="00992468" w:rsidRPr="00FD4AA9">
        <w:rPr>
          <w:rFonts w:ascii="Arial" w:eastAsia="Times New Roman" w:hAnsi="Arial" w:cs="Arial"/>
          <w:color w:val="000000"/>
          <w:kern w:val="0"/>
          <w14:ligatures w14:val="none"/>
        </w:rPr>
        <w:t>.</w:t>
      </w:r>
    </w:p>
    <w:p w14:paraId="4D3CEA92" w14:textId="749B72A4" w:rsidR="00304585" w:rsidRPr="00FD4AA9" w:rsidRDefault="009B14DE"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Ehrhart-Bornstein M, Hinson JP, Bornstein SR, </w:t>
      </w:r>
      <w:proofErr w:type="spellStart"/>
      <w:r w:rsidRPr="00FD4AA9">
        <w:rPr>
          <w:rFonts w:ascii="Arial" w:eastAsia="Times New Roman" w:hAnsi="Arial" w:cs="Arial"/>
          <w:color w:val="000000"/>
          <w:kern w:val="0"/>
          <w14:ligatures w14:val="none"/>
        </w:rPr>
        <w:t>Scherbaum</w:t>
      </w:r>
      <w:proofErr w:type="spellEnd"/>
      <w:r w:rsidRPr="00FD4AA9">
        <w:rPr>
          <w:rFonts w:ascii="Arial" w:eastAsia="Times New Roman" w:hAnsi="Arial" w:cs="Arial"/>
          <w:color w:val="000000"/>
          <w:kern w:val="0"/>
          <w14:ligatures w14:val="none"/>
        </w:rPr>
        <w:t xml:space="preserve"> WA, Vinson GP (1998) </w:t>
      </w:r>
      <w:proofErr w:type="spellStart"/>
      <w:r w:rsidRPr="00FD4AA9">
        <w:rPr>
          <w:rFonts w:ascii="Arial" w:eastAsia="Times New Roman" w:hAnsi="Arial" w:cs="Arial"/>
          <w:color w:val="000000"/>
          <w:kern w:val="0"/>
          <w14:ligatures w14:val="none"/>
        </w:rPr>
        <w:t>Intraadrenal</w:t>
      </w:r>
      <w:proofErr w:type="spellEnd"/>
      <w:r w:rsidRPr="00FD4AA9">
        <w:rPr>
          <w:rFonts w:ascii="Arial" w:eastAsia="Times New Roman" w:hAnsi="Arial" w:cs="Arial"/>
          <w:color w:val="000000"/>
          <w:kern w:val="0"/>
          <w14:ligatures w14:val="none"/>
        </w:rPr>
        <w:t xml:space="preserve"> interactions in the regulation of adrenocortical steroidogenesis. Endocrine Reviews 19(2):101-143</w:t>
      </w:r>
      <w:r w:rsidR="00992468" w:rsidRPr="00FD4AA9">
        <w:rPr>
          <w:rFonts w:ascii="Arial" w:eastAsia="Times New Roman" w:hAnsi="Arial" w:cs="Arial"/>
          <w:color w:val="000000"/>
          <w:kern w:val="0"/>
          <w14:ligatures w14:val="none"/>
        </w:rPr>
        <w:t>.</w:t>
      </w:r>
    </w:p>
    <w:p w14:paraId="752C2C40" w14:textId="0D165807" w:rsidR="0046029E" w:rsidRPr="00FD4AA9" w:rsidRDefault="002A01AB"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Bechmann N, Berger I, Bornstein SR, Steenblock C. Adrenal medulla development and medullary-cortical interactions. </w:t>
      </w:r>
      <w:r w:rsidRPr="00FD4AA9">
        <w:rPr>
          <w:rFonts w:ascii="Arial" w:eastAsia="Times New Roman" w:hAnsi="Arial" w:cs="Arial"/>
          <w:i/>
          <w:color w:val="000000"/>
          <w:kern w:val="0"/>
          <w14:ligatures w14:val="none"/>
        </w:rPr>
        <w:t>Mol Cell Endocrinol.</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2021;528:111258</w:t>
      </w:r>
      <w:proofErr w:type="gramEnd"/>
      <w:r w:rsidRPr="00FD4AA9">
        <w:rPr>
          <w:rFonts w:ascii="Arial" w:eastAsia="Times New Roman" w:hAnsi="Arial" w:cs="Arial"/>
          <w:color w:val="000000"/>
          <w:kern w:val="0"/>
          <w14:ligatures w14:val="none"/>
        </w:rPr>
        <w:t>.</w:t>
      </w:r>
    </w:p>
    <w:p w14:paraId="3AAA96E6" w14:textId="327DE240" w:rsidR="0046029E" w:rsidRPr="00FD4AA9" w:rsidRDefault="0046029E"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Bornstein SR, </w:t>
      </w:r>
      <w:proofErr w:type="spellStart"/>
      <w:r w:rsidRPr="00FD4AA9">
        <w:rPr>
          <w:rFonts w:ascii="Arial" w:eastAsia="Times New Roman" w:hAnsi="Arial" w:cs="Arial"/>
          <w:color w:val="000000"/>
          <w:kern w:val="0"/>
          <w14:ligatures w14:val="none"/>
        </w:rPr>
        <w:t>Allolio</w:t>
      </w:r>
      <w:proofErr w:type="spellEnd"/>
      <w:r w:rsidRPr="00FD4AA9">
        <w:rPr>
          <w:rFonts w:ascii="Arial" w:eastAsia="Times New Roman" w:hAnsi="Arial" w:cs="Arial"/>
          <w:color w:val="000000"/>
          <w:kern w:val="0"/>
          <w14:ligatures w14:val="none"/>
        </w:rPr>
        <w:t xml:space="preserve"> B, Arlt W, Barthel A, Don-Wauchope A, Hammer GD, </w:t>
      </w:r>
      <w:proofErr w:type="spellStart"/>
      <w:r w:rsidRPr="00FD4AA9">
        <w:rPr>
          <w:rFonts w:ascii="Arial" w:eastAsia="Times New Roman" w:hAnsi="Arial" w:cs="Arial"/>
          <w:color w:val="000000"/>
          <w:kern w:val="0"/>
          <w14:ligatures w14:val="none"/>
        </w:rPr>
        <w:t>Husebye</w:t>
      </w:r>
      <w:proofErr w:type="spellEnd"/>
      <w:r w:rsidRPr="00FD4AA9">
        <w:rPr>
          <w:rFonts w:ascii="Arial" w:eastAsia="Times New Roman" w:hAnsi="Arial" w:cs="Arial"/>
          <w:color w:val="000000"/>
          <w:kern w:val="0"/>
          <w14:ligatures w14:val="none"/>
        </w:rPr>
        <w:t xml:space="preserve"> ES, Merke DP, Murad MH, Stratakis CA, et al., Diagnosis and treatment of primary adrenal insufficiency: an endocrine society clinical practice guideline. </w:t>
      </w:r>
      <w:r w:rsidRPr="00FD4AA9">
        <w:rPr>
          <w:rFonts w:ascii="Arial" w:eastAsia="Times New Roman" w:hAnsi="Arial" w:cs="Arial"/>
          <w:i/>
          <w:color w:val="000000"/>
          <w:kern w:val="0"/>
          <w14:ligatures w14:val="none"/>
        </w:rPr>
        <w:t xml:space="preserve">J. Clin. Endocrinol. </w:t>
      </w:r>
      <w:proofErr w:type="spellStart"/>
      <w:r w:rsidRPr="00FD4AA9">
        <w:rPr>
          <w:rFonts w:ascii="Arial" w:eastAsia="Times New Roman" w:hAnsi="Arial" w:cs="Arial"/>
          <w:i/>
          <w:color w:val="000000"/>
          <w:kern w:val="0"/>
          <w14:ligatures w14:val="none"/>
        </w:rPr>
        <w:t>Metab</w:t>
      </w:r>
      <w:proofErr w:type="spellEnd"/>
      <w:r w:rsidRPr="00FD4AA9">
        <w:rPr>
          <w:rFonts w:ascii="Arial" w:eastAsia="Times New Roman" w:hAnsi="Arial" w:cs="Arial"/>
          <w:i/>
          <w:color w:val="000000"/>
          <w:kern w:val="0"/>
          <w14:ligatures w14:val="none"/>
        </w:rPr>
        <w:t xml:space="preserve">. </w:t>
      </w:r>
      <w:proofErr w:type="gramStart"/>
      <w:r w:rsidRPr="00FD4AA9">
        <w:rPr>
          <w:rFonts w:ascii="Arial" w:eastAsia="Times New Roman" w:hAnsi="Arial" w:cs="Arial"/>
          <w:color w:val="000000"/>
          <w:kern w:val="0"/>
          <w14:ligatures w14:val="none"/>
        </w:rPr>
        <w:t>2016;101:364</w:t>
      </w:r>
      <w:proofErr w:type="gramEnd"/>
      <w:r w:rsidRPr="00FD4AA9">
        <w:rPr>
          <w:rFonts w:ascii="Arial" w:eastAsia="Times New Roman" w:hAnsi="Arial" w:cs="Arial"/>
          <w:color w:val="000000"/>
          <w:kern w:val="0"/>
          <w14:ligatures w14:val="none"/>
        </w:rPr>
        <w:t>-389.</w:t>
      </w:r>
    </w:p>
    <w:p w14:paraId="225D8E8A" w14:textId="712E1D1B" w:rsidR="0046029E" w:rsidRPr="00FD4AA9" w:rsidRDefault="00292690"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 xml:space="preserve">Merke DP, </w:t>
      </w:r>
      <w:proofErr w:type="spellStart"/>
      <w:r w:rsidRPr="00FD4AA9">
        <w:rPr>
          <w:rFonts w:ascii="Arial" w:eastAsia="Times New Roman" w:hAnsi="Arial" w:cs="Arial"/>
          <w:color w:val="000000"/>
          <w:kern w:val="0"/>
          <w14:ligatures w14:val="none"/>
        </w:rPr>
        <w:t>Chrousos</w:t>
      </w:r>
      <w:proofErr w:type="spellEnd"/>
      <w:r w:rsidRPr="00FD4AA9">
        <w:rPr>
          <w:rFonts w:ascii="Arial" w:eastAsia="Times New Roman" w:hAnsi="Arial" w:cs="Arial"/>
          <w:color w:val="000000"/>
          <w:kern w:val="0"/>
          <w14:ligatures w14:val="none"/>
        </w:rPr>
        <w:t xml:space="preserve"> GP, </w:t>
      </w:r>
      <w:proofErr w:type="spellStart"/>
      <w:r w:rsidRPr="00FD4AA9">
        <w:rPr>
          <w:rFonts w:ascii="Arial" w:eastAsia="Times New Roman" w:hAnsi="Arial" w:cs="Arial"/>
          <w:color w:val="000000"/>
          <w:kern w:val="0"/>
          <w14:ligatures w14:val="none"/>
        </w:rPr>
        <w:t>Eisenhofer</w:t>
      </w:r>
      <w:proofErr w:type="spellEnd"/>
      <w:r w:rsidRPr="00FD4AA9">
        <w:rPr>
          <w:rFonts w:ascii="Arial" w:eastAsia="Times New Roman" w:hAnsi="Arial" w:cs="Arial"/>
          <w:color w:val="000000"/>
          <w:kern w:val="0"/>
          <w14:ligatures w14:val="none"/>
        </w:rPr>
        <w:t xml:space="preserve"> G, Weise M, Keil MF, Rogol AD, Van Wyk JJ, Bornstein SR. Adrenomedullary dysplasia and hypofunction in patients with classic 21-hydroxylase deficiency. </w:t>
      </w:r>
      <w:r w:rsidRPr="00FD4AA9">
        <w:rPr>
          <w:rFonts w:ascii="Arial" w:eastAsia="Times New Roman" w:hAnsi="Arial" w:cs="Arial"/>
          <w:i/>
          <w:color w:val="000000"/>
          <w:kern w:val="0"/>
          <w14:ligatures w14:val="none"/>
        </w:rPr>
        <w:t>N. Engl. J. Med.</w:t>
      </w:r>
      <w:r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2000;343:1362</w:t>
      </w:r>
      <w:proofErr w:type="gramEnd"/>
      <w:r w:rsidRPr="00FD4AA9">
        <w:rPr>
          <w:rFonts w:ascii="Arial" w:eastAsia="Times New Roman" w:hAnsi="Arial" w:cs="Arial"/>
          <w:color w:val="000000"/>
          <w:kern w:val="0"/>
          <w14:ligatures w14:val="none"/>
        </w:rPr>
        <w:t>-1368.</w:t>
      </w:r>
    </w:p>
    <w:p w14:paraId="7A31FD13" w14:textId="6C5E188A" w:rsidR="0046029E" w:rsidRPr="00FD4AA9" w:rsidRDefault="00292690" w:rsidP="00FD4AA9">
      <w:pPr>
        <w:pStyle w:val="ListParagraph"/>
        <w:numPr>
          <w:ilvl w:val="0"/>
          <w:numId w:val="3"/>
        </w:numPr>
        <w:shd w:val="clear" w:color="auto" w:fill="FFFFFF"/>
        <w:spacing w:after="0" w:line="276" w:lineRule="auto"/>
        <w:ind w:left="576" w:hanging="576"/>
        <w:textAlignment w:val="baseline"/>
        <w:rPr>
          <w:rFonts w:ascii="Arial" w:eastAsia="Times New Roman" w:hAnsi="Arial" w:cs="Arial"/>
          <w:color w:val="000000"/>
          <w:kern w:val="0"/>
          <w14:ligatures w14:val="none"/>
        </w:rPr>
      </w:pPr>
      <w:r w:rsidRPr="00FD4AA9">
        <w:rPr>
          <w:rFonts w:ascii="Arial" w:eastAsia="Times New Roman" w:hAnsi="Arial" w:cs="Arial"/>
          <w:color w:val="000000"/>
          <w:kern w:val="0"/>
          <w14:ligatures w14:val="none"/>
        </w:rPr>
        <w:t>Merke DP</w:t>
      </w:r>
      <w:r w:rsidR="0046029E" w:rsidRPr="00FD4AA9">
        <w:rPr>
          <w:rFonts w:ascii="Arial" w:eastAsia="Times New Roman" w:hAnsi="Arial" w:cs="Arial"/>
          <w:color w:val="000000"/>
          <w:kern w:val="0"/>
          <w14:ligatures w14:val="none"/>
        </w:rPr>
        <w:t xml:space="preserve">, </w:t>
      </w:r>
      <w:r w:rsidRPr="00FD4AA9">
        <w:rPr>
          <w:rFonts w:ascii="Arial" w:eastAsia="Times New Roman" w:hAnsi="Arial" w:cs="Arial"/>
          <w:color w:val="000000"/>
          <w:kern w:val="0"/>
          <w14:ligatures w14:val="none"/>
        </w:rPr>
        <w:t>Bornstein SR.</w:t>
      </w:r>
      <w:r w:rsidR="0046029E" w:rsidRPr="00FD4AA9">
        <w:rPr>
          <w:rFonts w:ascii="Arial" w:eastAsia="Times New Roman" w:hAnsi="Arial" w:cs="Arial"/>
          <w:color w:val="000000"/>
          <w:kern w:val="0"/>
          <w14:ligatures w14:val="none"/>
        </w:rPr>
        <w:t xml:space="preserve"> 2005. Congenital adrenal hyperplasia. </w:t>
      </w:r>
      <w:r w:rsidR="0046029E" w:rsidRPr="00FD4AA9">
        <w:rPr>
          <w:rFonts w:ascii="Arial" w:eastAsia="Times New Roman" w:hAnsi="Arial" w:cs="Arial"/>
          <w:i/>
          <w:color w:val="000000"/>
          <w:kern w:val="0"/>
          <w14:ligatures w14:val="none"/>
        </w:rPr>
        <w:t>Lancet</w:t>
      </w:r>
      <w:r w:rsidR="0046029E" w:rsidRPr="00FD4AA9">
        <w:rPr>
          <w:rFonts w:ascii="Arial" w:eastAsia="Times New Roman" w:hAnsi="Arial" w:cs="Arial"/>
          <w:color w:val="000000"/>
          <w:kern w:val="0"/>
          <w14:ligatures w14:val="none"/>
        </w:rPr>
        <w:t xml:space="preserve"> </w:t>
      </w:r>
      <w:proofErr w:type="gramStart"/>
      <w:r w:rsidRPr="00FD4AA9">
        <w:rPr>
          <w:rFonts w:ascii="Arial" w:eastAsia="Times New Roman" w:hAnsi="Arial" w:cs="Arial"/>
          <w:color w:val="000000"/>
          <w:kern w:val="0"/>
          <w14:ligatures w14:val="none"/>
        </w:rPr>
        <w:t>2005;365:2125</w:t>
      </w:r>
      <w:proofErr w:type="gramEnd"/>
      <w:r w:rsidRPr="00FD4AA9">
        <w:rPr>
          <w:rFonts w:ascii="Arial" w:eastAsia="Times New Roman" w:hAnsi="Arial" w:cs="Arial"/>
          <w:color w:val="000000"/>
          <w:kern w:val="0"/>
          <w14:ligatures w14:val="none"/>
        </w:rPr>
        <w:t>-</w:t>
      </w:r>
      <w:r w:rsidR="0046029E" w:rsidRPr="00FD4AA9">
        <w:rPr>
          <w:rFonts w:ascii="Arial" w:eastAsia="Times New Roman" w:hAnsi="Arial" w:cs="Arial"/>
          <w:color w:val="000000"/>
          <w:kern w:val="0"/>
          <w14:ligatures w14:val="none"/>
        </w:rPr>
        <w:t>2136.</w:t>
      </w:r>
      <w:bookmarkEnd w:id="2"/>
    </w:p>
    <w:sectPr w:rsidR="0046029E" w:rsidRPr="00FD4AA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41B55" w14:textId="77777777" w:rsidR="00396750" w:rsidRDefault="00396750" w:rsidP="00031314">
      <w:pPr>
        <w:spacing w:after="0" w:line="240" w:lineRule="auto"/>
      </w:pPr>
      <w:r>
        <w:separator/>
      </w:r>
    </w:p>
  </w:endnote>
  <w:endnote w:type="continuationSeparator" w:id="0">
    <w:p w14:paraId="4AAB4A48" w14:textId="77777777" w:rsidR="00396750" w:rsidRDefault="00396750" w:rsidP="00031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68D2A" w14:textId="77777777" w:rsidR="00031314" w:rsidRDefault="00031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6EDAF" w14:textId="77777777" w:rsidR="00396750" w:rsidRDefault="00396750" w:rsidP="00031314">
      <w:pPr>
        <w:spacing w:after="0" w:line="240" w:lineRule="auto"/>
      </w:pPr>
      <w:r>
        <w:separator/>
      </w:r>
    </w:p>
  </w:footnote>
  <w:footnote w:type="continuationSeparator" w:id="0">
    <w:p w14:paraId="39AD6373" w14:textId="77777777" w:rsidR="00396750" w:rsidRDefault="00396750" w:rsidP="000313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8210C"/>
    <w:multiLevelType w:val="hybridMultilevel"/>
    <w:tmpl w:val="F8522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5159CD"/>
    <w:multiLevelType w:val="multilevel"/>
    <w:tmpl w:val="9F6A38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C174A9"/>
    <w:multiLevelType w:val="multilevel"/>
    <w:tmpl w:val="B70A7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6237385">
    <w:abstractNumId w:val="2"/>
  </w:num>
  <w:num w:numId="2" w16cid:durableId="2050832659">
    <w:abstractNumId w:val="1"/>
  </w:num>
  <w:num w:numId="3" w16cid:durableId="1603489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4DE"/>
    <w:rsid w:val="00003675"/>
    <w:rsid w:val="00004D75"/>
    <w:rsid w:val="0002700C"/>
    <w:rsid w:val="00031314"/>
    <w:rsid w:val="0003344C"/>
    <w:rsid w:val="00040FA5"/>
    <w:rsid w:val="00057B82"/>
    <w:rsid w:val="000647D5"/>
    <w:rsid w:val="00074169"/>
    <w:rsid w:val="000750BB"/>
    <w:rsid w:val="00075FC4"/>
    <w:rsid w:val="00095769"/>
    <w:rsid w:val="00097ADB"/>
    <w:rsid w:val="000A1342"/>
    <w:rsid w:val="000B7B0E"/>
    <w:rsid w:val="000C59C4"/>
    <w:rsid w:val="000C7972"/>
    <w:rsid w:val="000E13BF"/>
    <w:rsid w:val="00110324"/>
    <w:rsid w:val="001160FC"/>
    <w:rsid w:val="00120B0C"/>
    <w:rsid w:val="001279F4"/>
    <w:rsid w:val="00134BDB"/>
    <w:rsid w:val="00150172"/>
    <w:rsid w:val="00157BC8"/>
    <w:rsid w:val="001648F7"/>
    <w:rsid w:val="001912F8"/>
    <w:rsid w:val="00194D74"/>
    <w:rsid w:val="001A5020"/>
    <w:rsid w:val="001A5BE5"/>
    <w:rsid w:val="001A600E"/>
    <w:rsid w:val="001B3823"/>
    <w:rsid w:val="001D4773"/>
    <w:rsid w:val="001E6FFD"/>
    <w:rsid w:val="001F3803"/>
    <w:rsid w:val="002359C1"/>
    <w:rsid w:val="002441C5"/>
    <w:rsid w:val="00246D99"/>
    <w:rsid w:val="00260958"/>
    <w:rsid w:val="00266D54"/>
    <w:rsid w:val="00266F26"/>
    <w:rsid w:val="00267102"/>
    <w:rsid w:val="00292690"/>
    <w:rsid w:val="002A01AB"/>
    <w:rsid w:val="002A2357"/>
    <w:rsid w:val="002A6D06"/>
    <w:rsid w:val="002B7817"/>
    <w:rsid w:val="002D1A0D"/>
    <w:rsid w:val="002D7B10"/>
    <w:rsid w:val="002E688F"/>
    <w:rsid w:val="002E79F0"/>
    <w:rsid w:val="002F097C"/>
    <w:rsid w:val="00304585"/>
    <w:rsid w:val="00305162"/>
    <w:rsid w:val="00314F19"/>
    <w:rsid w:val="0031757E"/>
    <w:rsid w:val="00321C8A"/>
    <w:rsid w:val="00392E14"/>
    <w:rsid w:val="00396750"/>
    <w:rsid w:val="003B203A"/>
    <w:rsid w:val="003C7293"/>
    <w:rsid w:val="003D0D7A"/>
    <w:rsid w:val="003F765F"/>
    <w:rsid w:val="00402E9F"/>
    <w:rsid w:val="00416742"/>
    <w:rsid w:val="00445E07"/>
    <w:rsid w:val="00446BCE"/>
    <w:rsid w:val="00450A5E"/>
    <w:rsid w:val="00457694"/>
    <w:rsid w:val="0046029E"/>
    <w:rsid w:val="0046041E"/>
    <w:rsid w:val="0046399F"/>
    <w:rsid w:val="0049000B"/>
    <w:rsid w:val="004920CF"/>
    <w:rsid w:val="004D52C2"/>
    <w:rsid w:val="004E60ED"/>
    <w:rsid w:val="005036AA"/>
    <w:rsid w:val="005070EA"/>
    <w:rsid w:val="005506AD"/>
    <w:rsid w:val="00556589"/>
    <w:rsid w:val="00561507"/>
    <w:rsid w:val="00573390"/>
    <w:rsid w:val="005839B1"/>
    <w:rsid w:val="005925D2"/>
    <w:rsid w:val="00592C30"/>
    <w:rsid w:val="00594B9F"/>
    <w:rsid w:val="005B78F9"/>
    <w:rsid w:val="005F02E3"/>
    <w:rsid w:val="005F603E"/>
    <w:rsid w:val="006018DC"/>
    <w:rsid w:val="00606BAC"/>
    <w:rsid w:val="006227AF"/>
    <w:rsid w:val="006520A2"/>
    <w:rsid w:val="00680E0B"/>
    <w:rsid w:val="006816D6"/>
    <w:rsid w:val="00692B6B"/>
    <w:rsid w:val="006D53C2"/>
    <w:rsid w:val="006E1CC8"/>
    <w:rsid w:val="006E270E"/>
    <w:rsid w:val="006E309B"/>
    <w:rsid w:val="006F0E93"/>
    <w:rsid w:val="006F24AA"/>
    <w:rsid w:val="006F5BAA"/>
    <w:rsid w:val="00711B28"/>
    <w:rsid w:val="00715EAB"/>
    <w:rsid w:val="0071620C"/>
    <w:rsid w:val="0074719C"/>
    <w:rsid w:val="00751F54"/>
    <w:rsid w:val="00762BE7"/>
    <w:rsid w:val="007A6AE5"/>
    <w:rsid w:val="007C53F4"/>
    <w:rsid w:val="007D523D"/>
    <w:rsid w:val="007E71C5"/>
    <w:rsid w:val="007F7149"/>
    <w:rsid w:val="00821D26"/>
    <w:rsid w:val="0082497B"/>
    <w:rsid w:val="00834EB7"/>
    <w:rsid w:val="008427F7"/>
    <w:rsid w:val="00845360"/>
    <w:rsid w:val="00851889"/>
    <w:rsid w:val="00891F50"/>
    <w:rsid w:val="008A66DF"/>
    <w:rsid w:val="008B5C10"/>
    <w:rsid w:val="008D04AB"/>
    <w:rsid w:val="008D6611"/>
    <w:rsid w:val="008D7AEF"/>
    <w:rsid w:val="008E2C8D"/>
    <w:rsid w:val="009024E0"/>
    <w:rsid w:val="0090727F"/>
    <w:rsid w:val="00936DE5"/>
    <w:rsid w:val="00937D81"/>
    <w:rsid w:val="0094093B"/>
    <w:rsid w:val="00957969"/>
    <w:rsid w:val="00973DA7"/>
    <w:rsid w:val="00992468"/>
    <w:rsid w:val="009A6D66"/>
    <w:rsid w:val="009B14DE"/>
    <w:rsid w:val="009B6EDD"/>
    <w:rsid w:val="009B7748"/>
    <w:rsid w:val="009C235D"/>
    <w:rsid w:val="009D329F"/>
    <w:rsid w:val="009D6B8E"/>
    <w:rsid w:val="009F25C7"/>
    <w:rsid w:val="009F676D"/>
    <w:rsid w:val="009F7528"/>
    <w:rsid w:val="00A15998"/>
    <w:rsid w:val="00A15E8F"/>
    <w:rsid w:val="00A3666C"/>
    <w:rsid w:val="00A615B2"/>
    <w:rsid w:val="00A61ADB"/>
    <w:rsid w:val="00A667C0"/>
    <w:rsid w:val="00A778D8"/>
    <w:rsid w:val="00A77A66"/>
    <w:rsid w:val="00A8056B"/>
    <w:rsid w:val="00AA2C7B"/>
    <w:rsid w:val="00AC5BBB"/>
    <w:rsid w:val="00AC6831"/>
    <w:rsid w:val="00AD0DD3"/>
    <w:rsid w:val="00AE3679"/>
    <w:rsid w:val="00AF32A3"/>
    <w:rsid w:val="00B0100A"/>
    <w:rsid w:val="00B10D1C"/>
    <w:rsid w:val="00B12486"/>
    <w:rsid w:val="00B42555"/>
    <w:rsid w:val="00B52BCE"/>
    <w:rsid w:val="00B56C53"/>
    <w:rsid w:val="00B643F6"/>
    <w:rsid w:val="00B64A5D"/>
    <w:rsid w:val="00B93B85"/>
    <w:rsid w:val="00B9465B"/>
    <w:rsid w:val="00B96448"/>
    <w:rsid w:val="00BA1F85"/>
    <w:rsid w:val="00BB01EB"/>
    <w:rsid w:val="00BC4E31"/>
    <w:rsid w:val="00BD176B"/>
    <w:rsid w:val="00BE23F8"/>
    <w:rsid w:val="00C10E0D"/>
    <w:rsid w:val="00C137BF"/>
    <w:rsid w:val="00C329C1"/>
    <w:rsid w:val="00C343F9"/>
    <w:rsid w:val="00C50372"/>
    <w:rsid w:val="00C6643E"/>
    <w:rsid w:val="00C70EEC"/>
    <w:rsid w:val="00C74C8D"/>
    <w:rsid w:val="00C77F4F"/>
    <w:rsid w:val="00CC7871"/>
    <w:rsid w:val="00CD3C95"/>
    <w:rsid w:val="00CD683C"/>
    <w:rsid w:val="00CE5B0C"/>
    <w:rsid w:val="00CF717D"/>
    <w:rsid w:val="00D04490"/>
    <w:rsid w:val="00D05D7A"/>
    <w:rsid w:val="00D26438"/>
    <w:rsid w:val="00D327AC"/>
    <w:rsid w:val="00D51DEE"/>
    <w:rsid w:val="00D53E6F"/>
    <w:rsid w:val="00D63BAF"/>
    <w:rsid w:val="00DA5DE8"/>
    <w:rsid w:val="00DB1FC1"/>
    <w:rsid w:val="00DB601D"/>
    <w:rsid w:val="00DB72A6"/>
    <w:rsid w:val="00DB7C16"/>
    <w:rsid w:val="00DE5600"/>
    <w:rsid w:val="00DF4BE2"/>
    <w:rsid w:val="00DF5237"/>
    <w:rsid w:val="00E502D4"/>
    <w:rsid w:val="00E6721B"/>
    <w:rsid w:val="00E97675"/>
    <w:rsid w:val="00EA7040"/>
    <w:rsid w:val="00EE611A"/>
    <w:rsid w:val="00EF5599"/>
    <w:rsid w:val="00F0246F"/>
    <w:rsid w:val="00F11A39"/>
    <w:rsid w:val="00F14916"/>
    <w:rsid w:val="00F34662"/>
    <w:rsid w:val="00F34ADE"/>
    <w:rsid w:val="00F35CF9"/>
    <w:rsid w:val="00F36256"/>
    <w:rsid w:val="00F44488"/>
    <w:rsid w:val="00F55DAA"/>
    <w:rsid w:val="00FA240F"/>
    <w:rsid w:val="00FA59DC"/>
    <w:rsid w:val="00FA7C55"/>
    <w:rsid w:val="00FB251D"/>
    <w:rsid w:val="00FD4AA9"/>
    <w:rsid w:val="00FD5BDD"/>
    <w:rsid w:val="00FF3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1B871"/>
  <w15:chartTrackingRefBased/>
  <w15:docId w15:val="{7A8E5D04-1AD4-4273-B470-D9C449FA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qFormat/>
    <w:rsid w:val="00457694"/>
    <w:pPr>
      <w:keepNext/>
      <w:spacing w:before="240" w:after="60" w:line="480" w:lineRule="auto"/>
      <w:outlineLvl w:val="1"/>
    </w:pPr>
    <w:rPr>
      <w:rFonts w:ascii="Arial" w:eastAsia="Times" w:hAnsi="Arial" w:cs="Times New Roman"/>
      <w:b/>
      <w:color w:val="0070C0"/>
      <w:kern w:val="0"/>
      <w:sz w:val="28"/>
      <w:szCs w:val="20"/>
    </w:rPr>
  </w:style>
  <w:style w:type="paragraph" w:styleId="Heading3">
    <w:name w:val="heading 3"/>
    <w:basedOn w:val="Normal"/>
    <w:next w:val="Normal"/>
    <w:link w:val="Heading3Char"/>
    <w:autoRedefine/>
    <w:qFormat/>
    <w:rsid w:val="00457694"/>
    <w:pPr>
      <w:keepNext/>
      <w:spacing w:before="240" w:after="60" w:line="480" w:lineRule="auto"/>
      <w:outlineLvl w:val="2"/>
    </w:pPr>
    <w:rPr>
      <w:rFonts w:ascii="Arial" w:eastAsia="Times" w:hAnsi="Arial" w:cs="Times New Roman"/>
      <w:b/>
      <w:color w:val="00B050"/>
      <w:kern w:val="0"/>
      <w:sz w:val="26"/>
      <w:szCs w:val="20"/>
    </w:rPr>
  </w:style>
  <w:style w:type="paragraph" w:styleId="Heading4">
    <w:name w:val="heading 4"/>
    <w:basedOn w:val="Normal"/>
    <w:next w:val="Normal"/>
    <w:link w:val="Heading4Char"/>
    <w:autoRedefine/>
    <w:qFormat/>
    <w:rsid w:val="00457694"/>
    <w:pPr>
      <w:keepNext/>
      <w:spacing w:after="120" w:line="480" w:lineRule="auto"/>
      <w:outlineLvl w:val="3"/>
    </w:pPr>
    <w:rPr>
      <w:rFonts w:ascii="Arial" w:eastAsia="Times New Roman" w:hAnsi="Arial" w:cs="Times New Roman"/>
      <w:b/>
      <w:color w:val="FF0000"/>
      <w:kern w:val="0"/>
      <w:sz w:val="24"/>
      <w:szCs w:val="20"/>
    </w:rPr>
  </w:style>
  <w:style w:type="paragraph" w:styleId="Heading5">
    <w:name w:val="heading 5"/>
    <w:basedOn w:val="Normal"/>
    <w:next w:val="Normal"/>
    <w:link w:val="Heading5Char"/>
    <w:autoRedefine/>
    <w:qFormat/>
    <w:rsid w:val="00157BC8"/>
    <w:pPr>
      <w:spacing w:before="240" w:after="60" w:line="480" w:lineRule="auto"/>
      <w:outlineLvl w:val="4"/>
    </w:pPr>
    <w:rPr>
      <w:rFonts w:ascii="Arial" w:eastAsia="Times" w:hAnsi="Arial" w:cs="Times New Roman"/>
      <w:i/>
      <w:color w:val="FFC000"/>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57694"/>
    <w:rPr>
      <w:rFonts w:ascii="Arial" w:eastAsia="Times" w:hAnsi="Arial" w:cs="Times New Roman"/>
      <w:b/>
      <w:color w:val="0070C0"/>
      <w:kern w:val="0"/>
      <w:sz w:val="28"/>
      <w:szCs w:val="20"/>
    </w:rPr>
  </w:style>
  <w:style w:type="character" w:customStyle="1" w:styleId="Heading3Char">
    <w:name w:val="Heading 3 Char"/>
    <w:basedOn w:val="DefaultParagraphFont"/>
    <w:link w:val="Heading3"/>
    <w:rsid w:val="00457694"/>
    <w:rPr>
      <w:rFonts w:ascii="Arial" w:eastAsia="Times" w:hAnsi="Arial" w:cs="Times New Roman"/>
      <w:b/>
      <w:color w:val="00B050"/>
      <w:kern w:val="0"/>
      <w:sz w:val="26"/>
      <w:szCs w:val="20"/>
    </w:rPr>
  </w:style>
  <w:style w:type="character" w:customStyle="1" w:styleId="Heading4Char">
    <w:name w:val="Heading 4 Char"/>
    <w:basedOn w:val="DefaultParagraphFont"/>
    <w:link w:val="Heading4"/>
    <w:rsid w:val="00457694"/>
    <w:rPr>
      <w:rFonts w:ascii="Arial" w:eastAsia="Times New Roman" w:hAnsi="Arial" w:cs="Times New Roman"/>
      <w:b/>
      <w:color w:val="FF0000"/>
      <w:kern w:val="0"/>
      <w:sz w:val="24"/>
      <w:szCs w:val="20"/>
    </w:rPr>
  </w:style>
  <w:style w:type="character" w:customStyle="1" w:styleId="Heading5Char">
    <w:name w:val="Heading 5 Char"/>
    <w:basedOn w:val="DefaultParagraphFont"/>
    <w:link w:val="Heading5"/>
    <w:rsid w:val="00157BC8"/>
    <w:rPr>
      <w:rFonts w:ascii="Arial" w:eastAsia="Times" w:hAnsi="Arial" w:cs="Times New Roman"/>
      <w:i/>
      <w:color w:val="FFC000"/>
      <w:kern w:val="0"/>
      <w:sz w:val="24"/>
      <w:szCs w:val="20"/>
    </w:rPr>
  </w:style>
  <w:style w:type="paragraph" w:styleId="ListParagraph">
    <w:name w:val="List Paragraph"/>
    <w:basedOn w:val="Normal"/>
    <w:uiPriority w:val="34"/>
    <w:qFormat/>
    <w:rsid w:val="009B14DE"/>
    <w:pPr>
      <w:ind w:left="720"/>
      <w:contextualSpacing/>
    </w:pPr>
  </w:style>
  <w:style w:type="paragraph" w:styleId="Header">
    <w:name w:val="header"/>
    <w:basedOn w:val="Normal"/>
    <w:link w:val="HeaderChar"/>
    <w:uiPriority w:val="99"/>
    <w:unhideWhenUsed/>
    <w:rsid w:val="00031314"/>
    <w:pPr>
      <w:tabs>
        <w:tab w:val="center" w:pos="4153"/>
        <w:tab w:val="right" w:pos="8306"/>
      </w:tabs>
      <w:spacing w:after="0" w:line="240" w:lineRule="auto"/>
    </w:pPr>
  </w:style>
  <w:style w:type="character" w:customStyle="1" w:styleId="HeaderChar">
    <w:name w:val="Header Char"/>
    <w:basedOn w:val="DefaultParagraphFont"/>
    <w:link w:val="Header"/>
    <w:uiPriority w:val="99"/>
    <w:rsid w:val="00031314"/>
  </w:style>
  <w:style w:type="paragraph" w:styleId="Footer">
    <w:name w:val="footer"/>
    <w:basedOn w:val="Normal"/>
    <w:link w:val="FooterChar"/>
    <w:uiPriority w:val="99"/>
    <w:unhideWhenUsed/>
    <w:rsid w:val="00031314"/>
    <w:pPr>
      <w:tabs>
        <w:tab w:val="center" w:pos="4153"/>
        <w:tab w:val="right" w:pos="8306"/>
      </w:tabs>
      <w:spacing w:after="0" w:line="240" w:lineRule="auto"/>
    </w:pPr>
  </w:style>
  <w:style w:type="character" w:customStyle="1" w:styleId="FooterChar">
    <w:name w:val="Footer Char"/>
    <w:basedOn w:val="DefaultParagraphFont"/>
    <w:link w:val="Footer"/>
    <w:uiPriority w:val="99"/>
    <w:rsid w:val="00031314"/>
  </w:style>
  <w:style w:type="paragraph" w:styleId="Revision">
    <w:name w:val="Revision"/>
    <w:hidden/>
    <w:uiPriority w:val="99"/>
    <w:semiHidden/>
    <w:rsid w:val="00F149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732260">
      <w:bodyDiv w:val="1"/>
      <w:marLeft w:val="0"/>
      <w:marRight w:val="0"/>
      <w:marTop w:val="0"/>
      <w:marBottom w:val="0"/>
      <w:divBdr>
        <w:top w:val="none" w:sz="0" w:space="0" w:color="auto"/>
        <w:left w:val="none" w:sz="0" w:space="0" w:color="auto"/>
        <w:bottom w:val="none" w:sz="0" w:space="0" w:color="auto"/>
        <w:right w:val="none" w:sz="0" w:space="0" w:color="auto"/>
      </w:divBdr>
      <w:divsChild>
        <w:div w:id="1334916206">
          <w:marLeft w:val="0"/>
          <w:marRight w:val="0"/>
          <w:marTop w:val="0"/>
          <w:marBottom w:val="0"/>
          <w:divBdr>
            <w:top w:val="none" w:sz="0" w:space="0" w:color="auto"/>
            <w:left w:val="none" w:sz="0" w:space="0" w:color="auto"/>
            <w:bottom w:val="none" w:sz="0" w:space="0" w:color="auto"/>
            <w:right w:val="none" w:sz="0" w:space="0" w:color="auto"/>
          </w:divBdr>
        </w:div>
        <w:div w:id="491915391">
          <w:marLeft w:val="0"/>
          <w:marRight w:val="0"/>
          <w:marTop w:val="0"/>
          <w:marBottom w:val="0"/>
          <w:divBdr>
            <w:top w:val="none" w:sz="0" w:space="0" w:color="auto"/>
            <w:left w:val="none" w:sz="0" w:space="0" w:color="auto"/>
            <w:bottom w:val="none" w:sz="0" w:space="0" w:color="auto"/>
            <w:right w:val="none" w:sz="0" w:space="0" w:color="auto"/>
          </w:divBdr>
        </w:div>
        <w:div w:id="53705037">
          <w:marLeft w:val="0"/>
          <w:marRight w:val="0"/>
          <w:marTop w:val="0"/>
          <w:marBottom w:val="0"/>
          <w:divBdr>
            <w:top w:val="none" w:sz="0" w:space="0" w:color="auto"/>
            <w:left w:val="none" w:sz="0" w:space="0" w:color="auto"/>
            <w:bottom w:val="none" w:sz="0" w:space="0" w:color="auto"/>
            <w:right w:val="none" w:sz="0" w:space="0" w:color="auto"/>
          </w:divBdr>
        </w:div>
        <w:div w:id="411515767">
          <w:marLeft w:val="0"/>
          <w:marRight w:val="0"/>
          <w:marTop w:val="0"/>
          <w:marBottom w:val="0"/>
          <w:divBdr>
            <w:top w:val="none" w:sz="0" w:space="0" w:color="auto"/>
            <w:left w:val="none" w:sz="0" w:space="0" w:color="auto"/>
            <w:bottom w:val="none" w:sz="0" w:space="0" w:color="auto"/>
            <w:right w:val="none" w:sz="0" w:space="0" w:color="auto"/>
          </w:divBdr>
        </w:div>
        <w:div w:id="1416855017">
          <w:marLeft w:val="0"/>
          <w:marRight w:val="0"/>
          <w:marTop w:val="0"/>
          <w:marBottom w:val="0"/>
          <w:divBdr>
            <w:top w:val="none" w:sz="0" w:space="0" w:color="auto"/>
            <w:left w:val="none" w:sz="0" w:space="0" w:color="auto"/>
            <w:bottom w:val="none" w:sz="0" w:space="0" w:color="auto"/>
            <w:right w:val="none" w:sz="0" w:space="0" w:color="auto"/>
          </w:divBdr>
        </w:div>
      </w:divsChild>
    </w:div>
    <w:div w:id="1263298139">
      <w:bodyDiv w:val="1"/>
      <w:marLeft w:val="0"/>
      <w:marRight w:val="0"/>
      <w:marTop w:val="0"/>
      <w:marBottom w:val="0"/>
      <w:divBdr>
        <w:top w:val="none" w:sz="0" w:space="0" w:color="auto"/>
        <w:left w:val="none" w:sz="0" w:space="0" w:color="auto"/>
        <w:bottom w:val="none" w:sz="0" w:space="0" w:color="auto"/>
        <w:right w:val="none" w:sz="0" w:space="0" w:color="auto"/>
      </w:divBdr>
      <w:divsChild>
        <w:div w:id="592864249">
          <w:marLeft w:val="0"/>
          <w:marRight w:val="0"/>
          <w:marTop w:val="150"/>
          <w:marBottom w:val="150"/>
          <w:divBdr>
            <w:top w:val="none" w:sz="0" w:space="0" w:color="auto"/>
            <w:left w:val="none" w:sz="0" w:space="0" w:color="auto"/>
            <w:bottom w:val="none" w:sz="0" w:space="0" w:color="auto"/>
            <w:right w:val="none" w:sz="0" w:space="0" w:color="auto"/>
          </w:divBdr>
        </w:div>
        <w:div w:id="1597134202">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747</TotalTime>
  <Pages>11</Pages>
  <Words>3799</Words>
  <Characters>21657</Characters>
  <Application>Microsoft Office Word</Application>
  <DocSecurity>0</DocSecurity>
  <Lines>180</Lines>
  <Paragraphs>50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Feingold</dc:creator>
  <cp:keywords/>
  <dc:description/>
  <cp:lastModifiedBy>Kenneth Feingold</cp:lastModifiedBy>
  <cp:revision>6</cp:revision>
  <dcterms:created xsi:type="dcterms:W3CDTF">2023-06-11T02:42:00Z</dcterms:created>
  <dcterms:modified xsi:type="dcterms:W3CDTF">2023-06-11T15:27:00Z</dcterms:modified>
</cp:coreProperties>
</file>