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097AC" w14:textId="77777777" w:rsidR="008E70A9" w:rsidRPr="00D75B69" w:rsidRDefault="0085626F" w:rsidP="00D75B69">
      <w:pPr>
        <w:pStyle w:val="Title"/>
        <w:spacing w:before="0" w:line="276" w:lineRule="auto"/>
        <w:ind w:left="0"/>
      </w:pPr>
      <w:r w:rsidRPr="00D75B69">
        <w:t>ASSESSING</w:t>
      </w:r>
      <w:r w:rsidRPr="00D75B69">
        <w:rPr>
          <w:spacing w:val="-7"/>
        </w:rPr>
        <w:t xml:space="preserve"> </w:t>
      </w:r>
      <w:r w:rsidRPr="00D75B69">
        <w:t>INSULIN</w:t>
      </w:r>
      <w:r w:rsidRPr="00D75B69">
        <w:rPr>
          <w:spacing w:val="-6"/>
        </w:rPr>
        <w:t xml:space="preserve"> </w:t>
      </w:r>
      <w:r w:rsidRPr="00D75B69">
        <w:t>SENSITIVITY</w:t>
      </w:r>
      <w:r w:rsidRPr="00D75B69">
        <w:rPr>
          <w:spacing w:val="-6"/>
        </w:rPr>
        <w:t xml:space="preserve"> </w:t>
      </w:r>
      <w:r w:rsidRPr="00D75B69">
        <w:t>AND</w:t>
      </w:r>
      <w:r w:rsidRPr="00D75B69">
        <w:rPr>
          <w:spacing w:val="-7"/>
        </w:rPr>
        <w:t xml:space="preserve"> </w:t>
      </w:r>
      <w:r w:rsidRPr="00D75B69">
        <w:t>RESISTANCE</w:t>
      </w:r>
      <w:r w:rsidRPr="00D75B69">
        <w:rPr>
          <w:spacing w:val="-6"/>
        </w:rPr>
        <w:t xml:space="preserve"> </w:t>
      </w:r>
      <w:r w:rsidRPr="00D75B69">
        <w:t>IN</w:t>
      </w:r>
      <w:r w:rsidRPr="00D75B69">
        <w:rPr>
          <w:spacing w:val="-6"/>
        </w:rPr>
        <w:t xml:space="preserve"> </w:t>
      </w:r>
      <w:r w:rsidRPr="00D75B69">
        <w:rPr>
          <w:spacing w:val="-2"/>
        </w:rPr>
        <w:t>HUMANS</w:t>
      </w:r>
    </w:p>
    <w:p w14:paraId="6755369F" w14:textId="77777777" w:rsidR="00D75B69" w:rsidRDefault="00D75B69" w:rsidP="00D75B69">
      <w:pPr>
        <w:pStyle w:val="BodyText"/>
        <w:spacing w:line="276" w:lineRule="auto"/>
        <w:rPr>
          <w:b/>
          <w:sz w:val="24"/>
          <w:szCs w:val="24"/>
        </w:rPr>
      </w:pPr>
    </w:p>
    <w:p w14:paraId="04D79088" w14:textId="548F0AC4" w:rsidR="008E70A9" w:rsidRPr="00D75B69" w:rsidRDefault="0085626F" w:rsidP="00D75B69">
      <w:pPr>
        <w:pStyle w:val="BodyText"/>
        <w:spacing w:line="276" w:lineRule="auto"/>
      </w:pPr>
      <w:r w:rsidRPr="00D75B69">
        <w:rPr>
          <w:b/>
          <w:sz w:val="24"/>
          <w:szCs w:val="24"/>
        </w:rPr>
        <w:t>Ranganath</w:t>
      </w:r>
      <w:r w:rsidRPr="00D75B69">
        <w:rPr>
          <w:b/>
          <w:spacing w:val="73"/>
          <w:sz w:val="24"/>
          <w:szCs w:val="24"/>
        </w:rPr>
        <w:t xml:space="preserve"> </w:t>
      </w:r>
      <w:r w:rsidRPr="00D75B69">
        <w:rPr>
          <w:b/>
          <w:sz w:val="24"/>
          <w:szCs w:val="24"/>
        </w:rPr>
        <w:t>Muniyappa,</w:t>
      </w:r>
      <w:r w:rsidRPr="00D75B69">
        <w:rPr>
          <w:b/>
          <w:spacing w:val="73"/>
          <w:sz w:val="24"/>
          <w:szCs w:val="24"/>
        </w:rPr>
        <w:t xml:space="preserve"> </w:t>
      </w:r>
      <w:r w:rsidRPr="00D75B69">
        <w:rPr>
          <w:b/>
          <w:sz w:val="24"/>
          <w:szCs w:val="24"/>
        </w:rPr>
        <w:t>MD,</w:t>
      </w:r>
      <w:r w:rsidRPr="00D75B69">
        <w:rPr>
          <w:b/>
          <w:spacing w:val="73"/>
          <w:sz w:val="24"/>
          <w:szCs w:val="24"/>
        </w:rPr>
        <w:t xml:space="preserve"> </w:t>
      </w:r>
      <w:r w:rsidRPr="00D75B69">
        <w:rPr>
          <w:b/>
          <w:sz w:val="24"/>
          <w:szCs w:val="24"/>
        </w:rPr>
        <w:t>PhD,</w:t>
      </w:r>
      <w:r w:rsidRPr="009D5529">
        <w:rPr>
          <w:b/>
          <w:spacing w:val="74"/>
          <w:sz w:val="22"/>
          <w:szCs w:val="22"/>
        </w:rPr>
        <w:t xml:space="preserve"> </w:t>
      </w:r>
      <w:r w:rsidRPr="00D75B69">
        <w:t>Diabetes,</w:t>
      </w:r>
      <w:r w:rsidRPr="00D75B69">
        <w:rPr>
          <w:spacing w:val="74"/>
        </w:rPr>
        <w:t xml:space="preserve"> </w:t>
      </w:r>
      <w:r w:rsidRPr="00D75B69">
        <w:t>Endocrinology</w:t>
      </w:r>
      <w:r w:rsidRPr="00D75B69">
        <w:rPr>
          <w:spacing w:val="73"/>
        </w:rPr>
        <w:t xml:space="preserve"> </w:t>
      </w:r>
      <w:r w:rsidRPr="00D75B69">
        <w:t>and</w:t>
      </w:r>
      <w:r w:rsidRPr="00D75B69">
        <w:rPr>
          <w:spacing w:val="73"/>
        </w:rPr>
        <w:t xml:space="preserve"> </w:t>
      </w:r>
      <w:r w:rsidRPr="00D75B69">
        <w:t>Obesity</w:t>
      </w:r>
      <w:r w:rsidRPr="00D75B69">
        <w:rPr>
          <w:spacing w:val="73"/>
        </w:rPr>
        <w:t xml:space="preserve"> </w:t>
      </w:r>
      <w:r w:rsidRPr="00D75B69">
        <w:t>Branch,</w:t>
      </w:r>
      <w:r w:rsidRPr="00D75B69">
        <w:rPr>
          <w:spacing w:val="74"/>
        </w:rPr>
        <w:t xml:space="preserve"> </w:t>
      </w:r>
      <w:r w:rsidRPr="00D75B69">
        <w:t>National</w:t>
      </w:r>
      <w:r w:rsidRPr="00D75B69">
        <w:rPr>
          <w:spacing w:val="74"/>
        </w:rPr>
        <w:t xml:space="preserve"> </w:t>
      </w:r>
      <w:r w:rsidRPr="00D75B69">
        <w:t>Institutes</w:t>
      </w:r>
      <w:r w:rsidRPr="00D75B69">
        <w:rPr>
          <w:spacing w:val="73"/>
        </w:rPr>
        <w:t xml:space="preserve"> </w:t>
      </w:r>
      <w:r w:rsidRPr="00D75B69">
        <w:t xml:space="preserve">of Diabetes, Digestive and Kidney Diseases, National Institutes of Health, Bethesda, MD. </w:t>
      </w:r>
      <w:hyperlink r:id="rId10">
        <w:r w:rsidRPr="00D75B69">
          <w:rPr>
            <w:u w:val="single"/>
          </w:rPr>
          <w:t>muniyapr@mail.nih.gov</w:t>
        </w:r>
      </w:hyperlink>
    </w:p>
    <w:p w14:paraId="5CD06C39" w14:textId="77777777" w:rsidR="008E70A9" w:rsidRPr="00D75B69" w:rsidRDefault="0085626F" w:rsidP="00D75B69">
      <w:pPr>
        <w:pStyle w:val="BodyText"/>
        <w:spacing w:line="276" w:lineRule="auto"/>
      </w:pPr>
      <w:r w:rsidRPr="00D75B69">
        <w:rPr>
          <w:b/>
          <w:sz w:val="24"/>
          <w:szCs w:val="24"/>
        </w:rPr>
        <w:t>Ritu Madan, MBBS, MD,</w:t>
      </w:r>
      <w:r w:rsidRPr="009D5529">
        <w:rPr>
          <w:b/>
          <w:sz w:val="22"/>
          <w:szCs w:val="22"/>
        </w:rPr>
        <w:t xml:space="preserve"> </w:t>
      </w:r>
      <w:r w:rsidRPr="00D75B69">
        <w:t>Diabetes,</w:t>
      </w:r>
      <w:r w:rsidRPr="00D75B69">
        <w:rPr>
          <w:spacing w:val="23"/>
        </w:rPr>
        <w:t xml:space="preserve"> </w:t>
      </w:r>
      <w:r w:rsidRPr="00D75B69">
        <w:t>Endocrinology</w:t>
      </w:r>
      <w:r w:rsidRPr="00D75B69">
        <w:rPr>
          <w:spacing w:val="23"/>
        </w:rPr>
        <w:t xml:space="preserve"> </w:t>
      </w:r>
      <w:r w:rsidRPr="00D75B69">
        <w:t>and</w:t>
      </w:r>
      <w:r w:rsidRPr="00D75B69">
        <w:rPr>
          <w:spacing w:val="23"/>
        </w:rPr>
        <w:t xml:space="preserve"> </w:t>
      </w:r>
      <w:r w:rsidRPr="00D75B69">
        <w:t>Obesity</w:t>
      </w:r>
      <w:r w:rsidRPr="00D75B69">
        <w:rPr>
          <w:spacing w:val="22"/>
        </w:rPr>
        <w:t xml:space="preserve"> </w:t>
      </w:r>
      <w:r w:rsidRPr="00D75B69">
        <w:t>Branch,</w:t>
      </w:r>
      <w:r w:rsidRPr="00D75B69">
        <w:rPr>
          <w:spacing w:val="23"/>
        </w:rPr>
        <w:t xml:space="preserve"> </w:t>
      </w:r>
      <w:r w:rsidRPr="00D75B69">
        <w:t>National</w:t>
      </w:r>
      <w:r w:rsidRPr="00D75B69">
        <w:rPr>
          <w:spacing w:val="23"/>
        </w:rPr>
        <w:t xml:space="preserve"> </w:t>
      </w:r>
      <w:r w:rsidRPr="00D75B69">
        <w:t>Institutes</w:t>
      </w:r>
      <w:r w:rsidRPr="00D75B69">
        <w:rPr>
          <w:spacing w:val="23"/>
        </w:rPr>
        <w:t xml:space="preserve"> </w:t>
      </w:r>
      <w:r w:rsidRPr="00D75B69">
        <w:t>of</w:t>
      </w:r>
      <w:r w:rsidRPr="00D75B69">
        <w:rPr>
          <w:spacing w:val="23"/>
        </w:rPr>
        <w:t xml:space="preserve"> </w:t>
      </w:r>
      <w:r w:rsidRPr="00D75B69">
        <w:t>Diabetes,</w:t>
      </w:r>
      <w:r w:rsidRPr="00D75B69">
        <w:rPr>
          <w:spacing w:val="23"/>
        </w:rPr>
        <w:t xml:space="preserve"> </w:t>
      </w:r>
      <w:r w:rsidRPr="00D75B69">
        <w:t xml:space="preserve">Digestive and Kidney Diseases, National Institutes of Health, Bethesda, MD. </w:t>
      </w:r>
      <w:hyperlink r:id="rId11">
        <w:r w:rsidRPr="00D75B69">
          <w:t>madaanritu@gmail.com</w:t>
        </w:r>
      </w:hyperlink>
    </w:p>
    <w:p w14:paraId="42D4B71A" w14:textId="77777777" w:rsidR="008E70A9" w:rsidRPr="00D75B69" w:rsidRDefault="0085626F" w:rsidP="00D75B69">
      <w:pPr>
        <w:pStyle w:val="BodyText"/>
        <w:spacing w:line="276" w:lineRule="auto"/>
      </w:pPr>
      <w:r w:rsidRPr="00D75B69">
        <w:rPr>
          <w:b/>
          <w:sz w:val="24"/>
          <w:szCs w:val="24"/>
        </w:rPr>
        <w:t>Ron T. Varghese, MBBS</w:t>
      </w:r>
      <w:r w:rsidRPr="00D75B69">
        <w:rPr>
          <w:sz w:val="24"/>
          <w:szCs w:val="24"/>
        </w:rPr>
        <w:t>,</w:t>
      </w:r>
      <w:r w:rsidRPr="009D5529">
        <w:rPr>
          <w:sz w:val="22"/>
          <w:szCs w:val="22"/>
        </w:rPr>
        <w:t xml:space="preserve"> </w:t>
      </w:r>
      <w:r w:rsidRPr="00D75B69">
        <w:t>Diabetes, Endocrinology and Obesity Branch, National Institutes of Diabetes, Digestive</w:t>
      </w:r>
      <w:r w:rsidRPr="00D75B69">
        <w:rPr>
          <w:spacing w:val="40"/>
        </w:rPr>
        <w:t xml:space="preserve"> </w:t>
      </w:r>
      <w:r w:rsidRPr="00D75B69">
        <w:t>and Kidney Diseases, National Institutes of Health, Bethesda, MD.</w:t>
      </w:r>
    </w:p>
    <w:p w14:paraId="7581259A" w14:textId="77777777" w:rsidR="008E70A9" w:rsidRPr="009D5529" w:rsidRDefault="008E70A9" w:rsidP="00D75B69">
      <w:pPr>
        <w:pStyle w:val="BodyText"/>
        <w:spacing w:line="276" w:lineRule="auto"/>
        <w:rPr>
          <w:sz w:val="22"/>
          <w:szCs w:val="22"/>
        </w:rPr>
      </w:pPr>
    </w:p>
    <w:p w14:paraId="768C77E2" w14:textId="5978A71F" w:rsidR="008E70A9" w:rsidRPr="00D75B69" w:rsidRDefault="0085626F" w:rsidP="00D75B69">
      <w:pPr>
        <w:spacing w:line="276" w:lineRule="auto"/>
        <w:rPr>
          <w:b/>
        </w:rPr>
      </w:pPr>
      <w:r w:rsidRPr="00D75B69">
        <w:rPr>
          <w:b/>
        </w:rPr>
        <w:t>Updated</w:t>
      </w:r>
      <w:r w:rsidRPr="00D75B69">
        <w:rPr>
          <w:b/>
          <w:spacing w:val="-6"/>
        </w:rPr>
        <w:t xml:space="preserve"> </w:t>
      </w:r>
      <w:r w:rsidR="009D4F38" w:rsidRPr="00D75B69">
        <w:rPr>
          <w:b/>
        </w:rPr>
        <w:t>October 1</w:t>
      </w:r>
      <w:r w:rsidR="001151E2">
        <w:rPr>
          <w:b/>
        </w:rPr>
        <w:t>5</w:t>
      </w:r>
      <w:r w:rsidRPr="00D75B69">
        <w:rPr>
          <w:b/>
        </w:rPr>
        <w:t>,</w:t>
      </w:r>
      <w:r w:rsidRPr="00D75B69">
        <w:rPr>
          <w:b/>
          <w:spacing w:val="-5"/>
        </w:rPr>
        <w:t xml:space="preserve"> </w:t>
      </w:r>
      <w:r w:rsidRPr="00D75B69">
        <w:rPr>
          <w:b/>
          <w:spacing w:val="-4"/>
        </w:rPr>
        <w:t>202</w:t>
      </w:r>
      <w:r w:rsidR="009D4F38" w:rsidRPr="00D75B69">
        <w:rPr>
          <w:b/>
          <w:spacing w:val="-4"/>
        </w:rPr>
        <w:t>4</w:t>
      </w:r>
    </w:p>
    <w:p w14:paraId="05E00B85" w14:textId="77777777" w:rsidR="008E70A9" w:rsidRPr="00D75B69" w:rsidRDefault="008E70A9" w:rsidP="00D75B69">
      <w:pPr>
        <w:pStyle w:val="BodyText"/>
        <w:spacing w:line="276" w:lineRule="auto"/>
        <w:rPr>
          <w:b/>
          <w:sz w:val="22"/>
          <w:szCs w:val="22"/>
        </w:rPr>
      </w:pPr>
    </w:p>
    <w:p w14:paraId="0A0FC51C" w14:textId="77777777" w:rsidR="008E70A9" w:rsidRPr="00D75B69" w:rsidRDefault="0085626F" w:rsidP="00D75B69">
      <w:pPr>
        <w:pStyle w:val="Heading1"/>
        <w:spacing w:line="276" w:lineRule="auto"/>
        <w:ind w:left="0"/>
        <w:rPr>
          <w:color w:val="4F81BD" w:themeColor="accent1"/>
          <w:sz w:val="22"/>
          <w:szCs w:val="22"/>
        </w:rPr>
      </w:pPr>
      <w:r w:rsidRPr="00D75B69">
        <w:rPr>
          <w:color w:val="4F81BD" w:themeColor="accent1"/>
          <w:spacing w:val="-2"/>
          <w:sz w:val="22"/>
          <w:szCs w:val="22"/>
        </w:rPr>
        <w:t>ABSTRACT</w:t>
      </w:r>
    </w:p>
    <w:p w14:paraId="1A096EDC" w14:textId="77777777" w:rsidR="008E70A9" w:rsidRPr="00D75B69" w:rsidRDefault="008E70A9" w:rsidP="00D75B69">
      <w:pPr>
        <w:pStyle w:val="BodyText"/>
        <w:spacing w:line="276" w:lineRule="auto"/>
        <w:rPr>
          <w:b/>
          <w:sz w:val="22"/>
          <w:szCs w:val="22"/>
        </w:rPr>
      </w:pPr>
    </w:p>
    <w:p w14:paraId="76EE9D6C" w14:textId="77777777" w:rsidR="008E70A9" w:rsidRPr="00D75B69" w:rsidRDefault="0085626F" w:rsidP="00D75B69">
      <w:pPr>
        <w:pStyle w:val="BodyText"/>
        <w:spacing w:line="276" w:lineRule="auto"/>
        <w:rPr>
          <w:sz w:val="22"/>
          <w:szCs w:val="22"/>
        </w:rPr>
      </w:pPr>
      <w:r w:rsidRPr="00D75B69">
        <w:rPr>
          <w:sz w:val="22"/>
          <w:szCs w:val="22"/>
        </w:rPr>
        <w:t>In this chapter we discuss a representative variety of methods currently available for estimating insulin sensitivity/resistance. These range from complex, time consuming, labor-intensive, invasive procedures to simple tests</w:t>
      </w:r>
      <w:r w:rsidRPr="00D75B69">
        <w:rPr>
          <w:spacing w:val="-2"/>
          <w:sz w:val="22"/>
          <w:szCs w:val="22"/>
        </w:rPr>
        <w:t xml:space="preserve"> </w:t>
      </w:r>
      <w:r w:rsidRPr="00D75B69">
        <w:rPr>
          <w:sz w:val="22"/>
          <w:szCs w:val="22"/>
        </w:rPr>
        <w:t>involving</w:t>
      </w:r>
      <w:r w:rsidRPr="00D75B69">
        <w:rPr>
          <w:spacing w:val="-2"/>
          <w:sz w:val="22"/>
          <w:szCs w:val="22"/>
        </w:rPr>
        <w:t xml:space="preserve"> </w:t>
      </w:r>
      <w:r w:rsidRPr="00D75B69">
        <w:rPr>
          <w:sz w:val="22"/>
          <w:szCs w:val="22"/>
        </w:rPr>
        <w:t>a</w:t>
      </w:r>
      <w:r w:rsidRPr="00D75B69">
        <w:rPr>
          <w:spacing w:val="-2"/>
          <w:sz w:val="22"/>
          <w:szCs w:val="22"/>
        </w:rPr>
        <w:t xml:space="preserve"> </w:t>
      </w:r>
      <w:r w:rsidRPr="00D75B69">
        <w:rPr>
          <w:sz w:val="22"/>
          <w:szCs w:val="22"/>
        </w:rPr>
        <w:t>single</w:t>
      </w:r>
      <w:r w:rsidRPr="00D75B69">
        <w:rPr>
          <w:spacing w:val="-2"/>
          <w:sz w:val="22"/>
          <w:szCs w:val="22"/>
        </w:rPr>
        <w:t xml:space="preserve"> </w:t>
      </w:r>
      <w:r w:rsidRPr="00D75B69">
        <w:rPr>
          <w:sz w:val="22"/>
          <w:szCs w:val="22"/>
        </w:rPr>
        <w:t>fasting</w:t>
      </w:r>
      <w:r w:rsidRPr="00D75B69">
        <w:rPr>
          <w:spacing w:val="-2"/>
          <w:sz w:val="22"/>
          <w:szCs w:val="22"/>
        </w:rPr>
        <w:t xml:space="preserve"> </w:t>
      </w:r>
      <w:r w:rsidRPr="00D75B69">
        <w:rPr>
          <w:sz w:val="22"/>
          <w:szCs w:val="22"/>
        </w:rPr>
        <w:t>blood</w:t>
      </w:r>
      <w:r w:rsidRPr="00D75B69">
        <w:rPr>
          <w:spacing w:val="-2"/>
          <w:sz w:val="22"/>
          <w:szCs w:val="22"/>
        </w:rPr>
        <w:t xml:space="preserve"> </w:t>
      </w:r>
      <w:r w:rsidRPr="00D75B69">
        <w:rPr>
          <w:sz w:val="22"/>
          <w:szCs w:val="22"/>
        </w:rPr>
        <w:t>sample.</w:t>
      </w:r>
      <w:r w:rsidRPr="00D75B69">
        <w:rPr>
          <w:spacing w:val="-2"/>
          <w:sz w:val="22"/>
          <w:szCs w:val="22"/>
        </w:rPr>
        <w:t xml:space="preserve"> </w:t>
      </w:r>
      <w:r w:rsidRPr="00D75B69">
        <w:rPr>
          <w:sz w:val="22"/>
          <w:szCs w:val="22"/>
        </w:rPr>
        <w:t>It</w:t>
      </w:r>
      <w:r w:rsidRPr="00D75B69">
        <w:rPr>
          <w:spacing w:val="-2"/>
          <w:sz w:val="22"/>
          <w:szCs w:val="22"/>
        </w:rPr>
        <w:t xml:space="preserve"> </w:t>
      </w:r>
      <w:r w:rsidRPr="00D75B69">
        <w:rPr>
          <w:sz w:val="22"/>
          <w:szCs w:val="22"/>
        </w:rPr>
        <w:t>is</w:t>
      </w:r>
      <w:r w:rsidRPr="00D75B69">
        <w:rPr>
          <w:spacing w:val="-2"/>
          <w:sz w:val="22"/>
          <w:szCs w:val="22"/>
        </w:rPr>
        <w:t xml:space="preserve"> </w:t>
      </w:r>
      <w:r w:rsidRPr="00D75B69">
        <w:rPr>
          <w:sz w:val="22"/>
          <w:szCs w:val="22"/>
        </w:rPr>
        <w:t xml:space="preserve">important to understand the physiological concepts informing each method so that relative merits and limitations of </w:t>
      </w:r>
      <w:proofErr w:type="gramStart"/>
      <w:r w:rsidRPr="00D75B69">
        <w:rPr>
          <w:sz w:val="22"/>
          <w:szCs w:val="22"/>
        </w:rPr>
        <w:t>particular approaches</w:t>
      </w:r>
      <w:proofErr w:type="gramEnd"/>
      <w:r w:rsidRPr="00D75B69">
        <w:rPr>
          <w:sz w:val="22"/>
          <w:szCs w:val="22"/>
        </w:rPr>
        <w:t xml:space="preserve"> are appropriately matched with proposed applications and data is interpreted correctly. The glucose clamp method is the reference standard for direct measurement of insulin sensitivity. Regarding simple surrogates, QUICKI and Log (HOMA) are among the best and most extensively validated. Dynamic tests are useful if information about both insulin secretion and insulin action </w:t>
      </w:r>
      <w:proofErr w:type="gramStart"/>
      <w:r w:rsidRPr="00D75B69">
        <w:rPr>
          <w:sz w:val="22"/>
          <w:szCs w:val="22"/>
        </w:rPr>
        <w:t>are needed</w:t>
      </w:r>
      <w:proofErr w:type="gramEnd"/>
      <w:r w:rsidRPr="00D75B69">
        <w:rPr>
          <w:sz w:val="22"/>
          <w:szCs w:val="22"/>
        </w:rPr>
        <w:t>.</w:t>
      </w:r>
    </w:p>
    <w:p w14:paraId="3B1A3E95" w14:textId="77777777" w:rsidR="008E70A9" w:rsidRPr="00D75B69" w:rsidRDefault="008E70A9" w:rsidP="00D75B69">
      <w:pPr>
        <w:pStyle w:val="BodyText"/>
        <w:spacing w:line="276" w:lineRule="auto"/>
        <w:rPr>
          <w:sz w:val="22"/>
          <w:szCs w:val="22"/>
        </w:rPr>
      </w:pPr>
    </w:p>
    <w:p w14:paraId="78DFA7D4" w14:textId="77777777" w:rsidR="008E70A9" w:rsidRPr="00D75B69" w:rsidRDefault="0085626F" w:rsidP="00D75B69">
      <w:pPr>
        <w:pStyle w:val="Heading1"/>
        <w:spacing w:line="276" w:lineRule="auto"/>
        <w:ind w:left="0"/>
        <w:rPr>
          <w:color w:val="4F81BD" w:themeColor="accent1"/>
          <w:sz w:val="22"/>
          <w:szCs w:val="22"/>
        </w:rPr>
      </w:pPr>
      <w:r w:rsidRPr="00D75B69">
        <w:rPr>
          <w:color w:val="4F81BD" w:themeColor="accent1"/>
          <w:spacing w:val="-2"/>
          <w:sz w:val="22"/>
          <w:szCs w:val="22"/>
        </w:rPr>
        <w:t>INTRODUCTION</w:t>
      </w:r>
    </w:p>
    <w:p w14:paraId="373657B8" w14:textId="77777777" w:rsidR="008E70A9" w:rsidRPr="00D75B69" w:rsidRDefault="008E70A9" w:rsidP="00D75B69">
      <w:pPr>
        <w:pStyle w:val="BodyText"/>
        <w:spacing w:line="276" w:lineRule="auto"/>
        <w:rPr>
          <w:b/>
          <w:sz w:val="22"/>
          <w:szCs w:val="22"/>
        </w:rPr>
      </w:pPr>
    </w:p>
    <w:p w14:paraId="3ACFF04E" w14:textId="77777777" w:rsidR="008E70A9" w:rsidRPr="00D75B69" w:rsidRDefault="0085626F" w:rsidP="00D75B69">
      <w:pPr>
        <w:pStyle w:val="BodyText"/>
        <w:spacing w:line="276" w:lineRule="auto"/>
        <w:rPr>
          <w:sz w:val="22"/>
          <w:szCs w:val="22"/>
        </w:rPr>
      </w:pPr>
      <w:r w:rsidRPr="00D75B69">
        <w:rPr>
          <w:sz w:val="22"/>
          <w:szCs w:val="22"/>
        </w:rPr>
        <w:t>Insulin resistance plays a major pathophysiological role in type 2 diabetes and is tightly associated with major public health problems including obesity, hypertension, coronary artery disease, dyslipidemias, and a cluster of metabolic and cardiovascular abnormalities that define the metabolic syndrome (1, 2, 3).</w:t>
      </w:r>
    </w:p>
    <w:p w14:paraId="5642BE98" w14:textId="77777777" w:rsidR="008E70A9" w:rsidRPr="00D75B69" w:rsidRDefault="008E70A9" w:rsidP="00D75B69">
      <w:pPr>
        <w:pStyle w:val="BodyText"/>
        <w:spacing w:line="276" w:lineRule="auto"/>
        <w:rPr>
          <w:sz w:val="22"/>
          <w:szCs w:val="22"/>
        </w:rPr>
      </w:pPr>
    </w:p>
    <w:p w14:paraId="06795AC2" w14:textId="7B08EA55" w:rsidR="008E70A9" w:rsidRPr="00D75B69" w:rsidRDefault="0085626F" w:rsidP="00D75B69">
      <w:pPr>
        <w:pStyle w:val="BodyText"/>
        <w:spacing w:line="276" w:lineRule="auto"/>
        <w:ind w:firstLine="55"/>
        <w:rPr>
          <w:sz w:val="22"/>
          <w:szCs w:val="22"/>
        </w:rPr>
      </w:pPr>
      <w:r w:rsidRPr="00D75B69">
        <w:rPr>
          <w:sz w:val="22"/>
          <w:szCs w:val="22"/>
        </w:rPr>
        <w:t>A global epidemic of obesity is driving the increased incidence and prevalence of type 2 diabetes and its cardiovascular complications (4). Insulin resistance is commonly associated with visceral adiposity, glucose intolerance, hypertension, dyslipidemia, hypercoagulable state,</w:t>
      </w:r>
      <w:r w:rsidRPr="00D75B69">
        <w:rPr>
          <w:spacing w:val="16"/>
          <w:sz w:val="22"/>
          <w:szCs w:val="22"/>
        </w:rPr>
        <w:t xml:space="preserve"> </w:t>
      </w:r>
      <w:r w:rsidRPr="00D75B69">
        <w:rPr>
          <w:sz w:val="22"/>
          <w:szCs w:val="22"/>
        </w:rPr>
        <w:t>endothelial</w:t>
      </w:r>
      <w:r w:rsidRPr="00D75B69">
        <w:rPr>
          <w:spacing w:val="17"/>
          <w:sz w:val="22"/>
          <w:szCs w:val="22"/>
        </w:rPr>
        <w:t xml:space="preserve"> </w:t>
      </w:r>
      <w:r w:rsidRPr="00D75B69">
        <w:rPr>
          <w:sz w:val="22"/>
          <w:szCs w:val="22"/>
        </w:rPr>
        <w:t>dysfunction,</w:t>
      </w:r>
      <w:r w:rsidRPr="00D75B69">
        <w:rPr>
          <w:spacing w:val="16"/>
          <w:sz w:val="22"/>
          <w:szCs w:val="22"/>
        </w:rPr>
        <w:t xml:space="preserve"> </w:t>
      </w:r>
      <w:r w:rsidRPr="00D75B69">
        <w:rPr>
          <w:sz w:val="22"/>
          <w:szCs w:val="22"/>
        </w:rPr>
        <w:t>and/or</w:t>
      </w:r>
      <w:r w:rsidRPr="00D75B69">
        <w:rPr>
          <w:spacing w:val="17"/>
          <w:sz w:val="22"/>
          <w:szCs w:val="22"/>
        </w:rPr>
        <w:t xml:space="preserve"> </w:t>
      </w:r>
      <w:r w:rsidRPr="00D75B69">
        <w:rPr>
          <w:sz w:val="22"/>
          <w:szCs w:val="22"/>
        </w:rPr>
        <w:t>elevated</w:t>
      </w:r>
      <w:r w:rsidRPr="00D75B69">
        <w:rPr>
          <w:spacing w:val="16"/>
          <w:sz w:val="22"/>
          <w:szCs w:val="22"/>
        </w:rPr>
        <w:t xml:space="preserve"> </w:t>
      </w:r>
      <w:r w:rsidRPr="00D75B69">
        <w:rPr>
          <w:sz w:val="22"/>
          <w:szCs w:val="22"/>
        </w:rPr>
        <w:t>markers</w:t>
      </w:r>
      <w:r w:rsidRPr="00D75B69">
        <w:rPr>
          <w:spacing w:val="17"/>
          <w:sz w:val="22"/>
          <w:szCs w:val="22"/>
        </w:rPr>
        <w:t xml:space="preserve"> </w:t>
      </w:r>
      <w:r w:rsidRPr="00D75B69">
        <w:rPr>
          <w:spacing w:val="-5"/>
          <w:sz w:val="22"/>
          <w:szCs w:val="22"/>
        </w:rPr>
        <w:t>of</w:t>
      </w:r>
      <w:r w:rsidR="009D5529" w:rsidRPr="00D75B69">
        <w:rPr>
          <w:spacing w:val="-5"/>
          <w:sz w:val="22"/>
          <w:szCs w:val="22"/>
        </w:rPr>
        <w:t xml:space="preserve"> </w:t>
      </w:r>
      <w:r w:rsidRPr="00D75B69">
        <w:rPr>
          <w:sz w:val="22"/>
          <w:szCs w:val="22"/>
        </w:rPr>
        <w:t>inflammation. Therefore, the presence of these clinical abnormalities is usually characteristic of an insulin</w:t>
      </w:r>
      <w:r w:rsidRPr="00D75B69">
        <w:rPr>
          <w:spacing w:val="40"/>
          <w:sz w:val="22"/>
          <w:szCs w:val="22"/>
        </w:rPr>
        <w:t xml:space="preserve"> </w:t>
      </w:r>
      <w:r w:rsidRPr="00D75B69">
        <w:rPr>
          <w:sz w:val="22"/>
          <w:szCs w:val="22"/>
        </w:rPr>
        <w:t>resistant state. In addition to clinical manifestations of the “Insulin Resistance Syndrome</w:t>
      </w:r>
      <w:r w:rsidR="00010C34" w:rsidRPr="00D75B69">
        <w:rPr>
          <w:sz w:val="22"/>
          <w:szCs w:val="22"/>
        </w:rPr>
        <w:t>,”</w:t>
      </w:r>
      <w:r w:rsidRPr="00D75B69">
        <w:rPr>
          <w:sz w:val="22"/>
          <w:szCs w:val="22"/>
        </w:rPr>
        <w:t xml:space="preserve"> insulin resistance predisposes to accelerated cardiovascular disease (CVD). Therefore, it is of </w:t>
      </w:r>
      <w:proofErr w:type="gramStart"/>
      <w:r w:rsidRPr="00D75B69">
        <w:rPr>
          <w:sz w:val="22"/>
          <w:szCs w:val="22"/>
        </w:rPr>
        <w:t>great importance</w:t>
      </w:r>
      <w:proofErr w:type="gramEnd"/>
      <w:r w:rsidRPr="00D75B69">
        <w:rPr>
          <w:sz w:val="22"/>
          <w:szCs w:val="22"/>
        </w:rPr>
        <w:t xml:space="preserve"> to develop tools for quantifying insulin sensitivity/resistance in humans that may</w:t>
      </w:r>
      <w:r w:rsidRPr="00D75B69">
        <w:rPr>
          <w:spacing w:val="-4"/>
          <w:sz w:val="22"/>
          <w:szCs w:val="22"/>
        </w:rPr>
        <w:t xml:space="preserve"> </w:t>
      </w:r>
      <w:r w:rsidRPr="00D75B69">
        <w:rPr>
          <w:sz w:val="22"/>
          <w:szCs w:val="22"/>
        </w:rPr>
        <w:t>be</w:t>
      </w:r>
      <w:r w:rsidRPr="00D75B69">
        <w:rPr>
          <w:spacing w:val="-5"/>
          <w:sz w:val="22"/>
          <w:szCs w:val="22"/>
        </w:rPr>
        <w:t xml:space="preserve"> </w:t>
      </w:r>
      <w:r w:rsidRPr="00D75B69">
        <w:rPr>
          <w:sz w:val="22"/>
          <w:szCs w:val="22"/>
        </w:rPr>
        <w:t>used</w:t>
      </w:r>
      <w:r w:rsidRPr="00D75B69">
        <w:rPr>
          <w:spacing w:val="-5"/>
          <w:sz w:val="22"/>
          <w:szCs w:val="22"/>
        </w:rPr>
        <w:t xml:space="preserve"> </w:t>
      </w:r>
      <w:r w:rsidRPr="00D75B69">
        <w:rPr>
          <w:sz w:val="22"/>
          <w:szCs w:val="22"/>
        </w:rPr>
        <w:t>to</w:t>
      </w:r>
      <w:r w:rsidRPr="00D75B69">
        <w:rPr>
          <w:spacing w:val="-5"/>
          <w:sz w:val="22"/>
          <w:szCs w:val="22"/>
        </w:rPr>
        <w:t xml:space="preserve"> </w:t>
      </w:r>
      <w:r w:rsidRPr="00D75B69">
        <w:rPr>
          <w:sz w:val="22"/>
          <w:szCs w:val="22"/>
        </w:rPr>
        <w:t>appropriately</w:t>
      </w:r>
      <w:r w:rsidRPr="00D75B69">
        <w:rPr>
          <w:spacing w:val="-4"/>
          <w:sz w:val="22"/>
          <w:szCs w:val="22"/>
        </w:rPr>
        <w:t xml:space="preserve"> </w:t>
      </w:r>
      <w:r w:rsidRPr="00D75B69">
        <w:rPr>
          <w:sz w:val="22"/>
          <w:szCs w:val="22"/>
        </w:rPr>
        <w:t>investigate</w:t>
      </w:r>
      <w:r w:rsidRPr="00D75B69">
        <w:rPr>
          <w:spacing w:val="-5"/>
          <w:sz w:val="22"/>
          <w:szCs w:val="22"/>
        </w:rPr>
        <w:t xml:space="preserve"> </w:t>
      </w:r>
      <w:r w:rsidRPr="00D75B69">
        <w:rPr>
          <w:sz w:val="22"/>
          <w:szCs w:val="22"/>
        </w:rPr>
        <w:t>the</w:t>
      </w:r>
      <w:r w:rsidRPr="00D75B69">
        <w:rPr>
          <w:spacing w:val="-5"/>
          <w:sz w:val="22"/>
          <w:szCs w:val="22"/>
        </w:rPr>
        <w:t xml:space="preserve"> </w:t>
      </w:r>
      <w:r w:rsidRPr="00D75B69">
        <w:rPr>
          <w:sz w:val="22"/>
          <w:szCs w:val="22"/>
        </w:rPr>
        <w:t xml:space="preserve">epidemiology, pathophysiological mechanisms, outcomes of therapeutic interventions, and clinical course of patients with insulin resistance (5). In this chapter, we will discuss </w:t>
      </w:r>
      <w:proofErr w:type="gramStart"/>
      <w:r w:rsidRPr="00D75B69">
        <w:rPr>
          <w:sz w:val="22"/>
          <w:szCs w:val="22"/>
        </w:rPr>
        <w:t>some</w:t>
      </w:r>
      <w:proofErr w:type="gramEnd"/>
      <w:r w:rsidRPr="00D75B69">
        <w:rPr>
          <w:sz w:val="22"/>
          <w:szCs w:val="22"/>
        </w:rPr>
        <w:t xml:space="preserve"> currently used methods for assessing insulin sensitivity, their applications, merits, and limitations.</w:t>
      </w:r>
    </w:p>
    <w:p w14:paraId="789B8270" w14:textId="77777777" w:rsidR="008E70A9" w:rsidRPr="00D75B69" w:rsidRDefault="008E70A9" w:rsidP="00D75B69">
      <w:pPr>
        <w:pStyle w:val="BodyText"/>
        <w:spacing w:line="276" w:lineRule="auto"/>
        <w:rPr>
          <w:sz w:val="22"/>
          <w:szCs w:val="22"/>
        </w:rPr>
      </w:pPr>
    </w:p>
    <w:p w14:paraId="00E80B36" w14:textId="77777777" w:rsidR="008E70A9" w:rsidRPr="00D75B69" w:rsidRDefault="0085626F" w:rsidP="00D75B69">
      <w:pPr>
        <w:pStyle w:val="Heading1"/>
        <w:spacing w:line="276" w:lineRule="auto"/>
        <w:ind w:left="0"/>
        <w:rPr>
          <w:sz w:val="22"/>
          <w:szCs w:val="22"/>
        </w:rPr>
      </w:pPr>
      <w:r w:rsidRPr="00D75B69">
        <w:rPr>
          <w:color w:val="4F81BD" w:themeColor="accent1"/>
          <w:sz w:val="22"/>
          <w:szCs w:val="22"/>
        </w:rPr>
        <w:t>INSULIN</w:t>
      </w:r>
      <w:r w:rsidRPr="00D75B69">
        <w:rPr>
          <w:color w:val="4F81BD" w:themeColor="accent1"/>
          <w:spacing w:val="-13"/>
          <w:sz w:val="22"/>
          <w:szCs w:val="22"/>
        </w:rPr>
        <w:t xml:space="preserve"> </w:t>
      </w:r>
      <w:r w:rsidRPr="00D75B69">
        <w:rPr>
          <w:color w:val="4F81BD" w:themeColor="accent1"/>
          <w:sz w:val="22"/>
          <w:szCs w:val="22"/>
        </w:rPr>
        <w:t>SENSITIVITY</w:t>
      </w:r>
      <w:r w:rsidRPr="00D75B69">
        <w:rPr>
          <w:color w:val="4F81BD" w:themeColor="accent1"/>
          <w:spacing w:val="-12"/>
          <w:sz w:val="22"/>
          <w:szCs w:val="22"/>
        </w:rPr>
        <w:t xml:space="preserve"> </w:t>
      </w:r>
      <w:r w:rsidRPr="00D75B69">
        <w:rPr>
          <w:color w:val="4F81BD" w:themeColor="accent1"/>
          <w:sz w:val="22"/>
          <w:szCs w:val="22"/>
        </w:rPr>
        <w:t>AND</w:t>
      </w:r>
      <w:r w:rsidRPr="00D75B69">
        <w:rPr>
          <w:color w:val="4F81BD" w:themeColor="accent1"/>
          <w:spacing w:val="-12"/>
          <w:sz w:val="22"/>
          <w:szCs w:val="22"/>
        </w:rPr>
        <w:t xml:space="preserve"> </w:t>
      </w:r>
      <w:r w:rsidRPr="00D75B69">
        <w:rPr>
          <w:color w:val="4F81BD" w:themeColor="accent1"/>
          <w:spacing w:val="-2"/>
          <w:sz w:val="22"/>
          <w:szCs w:val="22"/>
        </w:rPr>
        <w:t>RESISTANCE</w:t>
      </w:r>
    </w:p>
    <w:p w14:paraId="6102C84B" w14:textId="77777777" w:rsidR="008E70A9" w:rsidRPr="00D75B69" w:rsidRDefault="008E70A9" w:rsidP="00D75B69">
      <w:pPr>
        <w:pStyle w:val="BodyText"/>
        <w:spacing w:line="276" w:lineRule="auto"/>
        <w:rPr>
          <w:b/>
          <w:sz w:val="22"/>
          <w:szCs w:val="22"/>
        </w:rPr>
      </w:pPr>
    </w:p>
    <w:p w14:paraId="6239623A" w14:textId="4804BD8C" w:rsidR="008E70A9" w:rsidRPr="00D75B69" w:rsidRDefault="0085626F" w:rsidP="00D75B69">
      <w:pPr>
        <w:pStyle w:val="BodyText"/>
        <w:spacing w:line="276" w:lineRule="auto"/>
        <w:rPr>
          <w:sz w:val="22"/>
          <w:szCs w:val="22"/>
        </w:rPr>
      </w:pPr>
      <w:r w:rsidRPr="00D75B69">
        <w:rPr>
          <w:sz w:val="22"/>
          <w:szCs w:val="22"/>
        </w:rPr>
        <w:t xml:space="preserve">Metabolic actions of insulin help to maintain glucose homeostasis and promote glucose utilization (6). Insulin increases glucose utilization in peripheral organs (e.g., skeletal muscle and adipose tissue) and suppresses hepatic glucose production (HGP) and adipose tissue lipolysis. In addition to these classical metabolic target tissues, insulin has </w:t>
      </w:r>
      <w:proofErr w:type="gramStart"/>
      <w:r w:rsidRPr="00D75B69">
        <w:rPr>
          <w:sz w:val="22"/>
          <w:szCs w:val="22"/>
        </w:rPr>
        <w:t>many</w:t>
      </w:r>
      <w:proofErr w:type="gramEnd"/>
      <w:r w:rsidRPr="00D75B69">
        <w:rPr>
          <w:sz w:val="22"/>
          <w:szCs w:val="22"/>
        </w:rPr>
        <w:t xml:space="preserve"> other important physiological targets. These include the brain, pancreatic β-cells, heart, and vascular endothelium that help to coordinate and couple metabolic and cardiovascular homeostasis under healthy conditions (6-9). Insulin has concentration- dependent saturable actions to increase whole-body glucose disposal. The maximal effect of insulin defines “insulin responsiveness” while the insulin concentration required for a half-maximal response defines “insulin sensitivity” (Fig. 1). Although, other actions of insulin on fat and</w:t>
      </w:r>
      <w:r w:rsidRPr="00D75B69">
        <w:rPr>
          <w:spacing w:val="37"/>
          <w:sz w:val="22"/>
          <w:szCs w:val="22"/>
        </w:rPr>
        <w:t xml:space="preserve"> </w:t>
      </w:r>
      <w:r w:rsidRPr="00D75B69">
        <w:rPr>
          <w:sz w:val="22"/>
          <w:szCs w:val="22"/>
        </w:rPr>
        <w:t>amino-acid</w:t>
      </w:r>
      <w:r w:rsidRPr="00D75B69">
        <w:rPr>
          <w:spacing w:val="37"/>
          <w:sz w:val="22"/>
          <w:szCs w:val="22"/>
        </w:rPr>
        <w:t xml:space="preserve"> </w:t>
      </w:r>
      <w:r w:rsidRPr="00D75B69">
        <w:rPr>
          <w:sz w:val="22"/>
          <w:szCs w:val="22"/>
        </w:rPr>
        <w:t>metabolism,</w:t>
      </w:r>
      <w:r w:rsidRPr="00D75B69">
        <w:rPr>
          <w:spacing w:val="38"/>
          <w:sz w:val="22"/>
          <w:szCs w:val="22"/>
        </w:rPr>
        <w:t xml:space="preserve"> </w:t>
      </w:r>
      <w:r w:rsidRPr="00D75B69">
        <w:rPr>
          <w:sz w:val="22"/>
          <w:szCs w:val="22"/>
        </w:rPr>
        <w:t>cardiovascular,</w:t>
      </w:r>
      <w:r w:rsidRPr="00D75B69">
        <w:rPr>
          <w:spacing w:val="38"/>
          <w:sz w:val="22"/>
          <w:szCs w:val="22"/>
        </w:rPr>
        <w:t xml:space="preserve"> </w:t>
      </w:r>
      <w:r w:rsidRPr="00D75B69">
        <w:rPr>
          <w:sz w:val="22"/>
          <w:szCs w:val="22"/>
        </w:rPr>
        <w:t>kidney,</w:t>
      </w:r>
      <w:r w:rsidRPr="00D75B69">
        <w:rPr>
          <w:spacing w:val="38"/>
          <w:sz w:val="22"/>
          <w:szCs w:val="22"/>
        </w:rPr>
        <w:t xml:space="preserve"> </w:t>
      </w:r>
      <w:r w:rsidRPr="00D75B69">
        <w:rPr>
          <w:spacing w:val="-5"/>
          <w:sz w:val="22"/>
          <w:szCs w:val="22"/>
        </w:rPr>
        <w:t>and</w:t>
      </w:r>
      <w:r w:rsidR="009D5529" w:rsidRPr="00D75B69">
        <w:rPr>
          <w:spacing w:val="-5"/>
          <w:sz w:val="22"/>
          <w:szCs w:val="22"/>
        </w:rPr>
        <w:t xml:space="preserve"> </w:t>
      </w:r>
      <w:r w:rsidRPr="00D75B69">
        <w:rPr>
          <w:sz w:val="22"/>
          <w:szCs w:val="22"/>
        </w:rPr>
        <w:t>brain</w:t>
      </w:r>
      <w:r w:rsidRPr="00D75B69">
        <w:rPr>
          <w:spacing w:val="80"/>
          <w:sz w:val="22"/>
          <w:szCs w:val="22"/>
        </w:rPr>
        <w:t xml:space="preserve"> </w:t>
      </w:r>
      <w:r w:rsidRPr="00D75B69">
        <w:rPr>
          <w:sz w:val="22"/>
          <w:szCs w:val="22"/>
        </w:rPr>
        <w:t>function</w:t>
      </w:r>
      <w:r w:rsidRPr="00D75B69">
        <w:rPr>
          <w:spacing w:val="80"/>
          <w:sz w:val="22"/>
          <w:szCs w:val="22"/>
        </w:rPr>
        <w:t xml:space="preserve"> </w:t>
      </w:r>
      <w:r w:rsidRPr="00D75B69">
        <w:rPr>
          <w:sz w:val="22"/>
          <w:szCs w:val="22"/>
        </w:rPr>
        <w:t>also</w:t>
      </w:r>
      <w:r w:rsidRPr="00D75B69">
        <w:rPr>
          <w:spacing w:val="80"/>
          <w:sz w:val="22"/>
          <w:szCs w:val="22"/>
        </w:rPr>
        <w:t xml:space="preserve"> </w:t>
      </w:r>
      <w:r w:rsidRPr="00D75B69">
        <w:rPr>
          <w:sz w:val="22"/>
          <w:szCs w:val="22"/>
        </w:rPr>
        <w:t>exhibit</w:t>
      </w:r>
      <w:r w:rsidRPr="00D75B69">
        <w:rPr>
          <w:spacing w:val="80"/>
          <w:sz w:val="22"/>
          <w:szCs w:val="22"/>
        </w:rPr>
        <w:t xml:space="preserve"> </w:t>
      </w:r>
      <w:r w:rsidRPr="00D75B69">
        <w:rPr>
          <w:sz w:val="22"/>
          <w:szCs w:val="22"/>
        </w:rPr>
        <w:t>a</w:t>
      </w:r>
      <w:r w:rsidRPr="00D75B69">
        <w:rPr>
          <w:spacing w:val="80"/>
          <w:sz w:val="22"/>
          <w:szCs w:val="22"/>
        </w:rPr>
        <w:t xml:space="preserve"> </w:t>
      </w:r>
      <w:r w:rsidRPr="00D75B69">
        <w:rPr>
          <w:sz w:val="22"/>
          <w:szCs w:val="22"/>
        </w:rPr>
        <w:t>concentration-dependent response,</w:t>
      </w:r>
      <w:r w:rsidRPr="00D75B69">
        <w:rPr>
          <w:spacing w:val="37"/>
          <w:sz w:val="22"/>
          <w:szCs w:val="22"/>
        </w:rPr>
        <w:t xml:space="preserve"> </w:t>
      </w:r>
      <w:r w:rsidRPr="00D75B69">
        <w:rPr>
          <w:sz w:val="22"/>
          <w:szCs w:val="22"/>
        </w:rPr>
        <w:t>the</w:t>
      </w:r>
      <w:r w:rsidRPr="00D75B69">
        <w:rPr>
          <w:spacing w:val="38"/>
          <w:sz w:val="22"/>
          <w:szCs w:val="22"/>
        </w:rPr>
        <w:t xml:space="preserve"> </w:t>
      </w:r>
      <w:r w:rsidRPr="00D75B69">
        <w:rPr>
          <w:sz w:val="22"/>
          <w:szCs w:val="22"/>
        </w:rPr>
        <w:t>term</w:t>
      </w:r>
      <w:r w:rsidRPr="00D75B69">
        <w:rPr>
          <w:spacing w:val="37"/>
          <w:sz w:val="22"/>
          <w:szCs w:val="22"/>
        </w:rPr>
        <w:t xml:space="preserve"> </w:t>
      </w:r>
      <w:r w:rsidRPr="00D75B69">
        <w:rPr>
          <w:sz w:val="22"/>
          <w:szCs w:val="22"/>
        </w:rPr>
        <w:t>“insulin</w:t>
      </w:r>
      <w:r w:rsidRPr="00D75B69">
        <w:rPr>
          <w:spacing w:val="37"/>
          <w:sz w:val="22"/>
          <w:szCs w:val="22"/>
        </w:rPr>
        <w:t xml:space="preserve"> </w:t>
      </w:r>
      <w:r w:rsidRPr="00D75B69">
        <w:rPr>
          <w:sz w:val="22"/>
          <w:szCs w:val="22"/>
        </w:rPr>
        <w:t>sensitivity”</w:t>
      </w:r>
      <w:r w:rsidRPr="00D75B69">
        <w:rPr>
          <w:spacing w:val="38"/>
          <w:sz w:val="22"/>
          <w:szCs w:val="22"/>
        </w:rPr>
        <w:t xml:space="preserve"> </w:t>
      </w:r>
      <w:r w:rsidRPr="00D75B69">
        <w:rPr>
          <w:sz w:val="22"/>
          <w:szCs w:val="22"/>
        </w:rPr>
        <w:t>typically</w:t>
      </w:r>
      <w:r w:rsidRPr="00D75B69">
        <w:rPr>
          <w:spacing w:val="38"/>
          <w:sz w:val="22"/>
          <w:szCs w:val="22"/>
        </w:rPr>
        <w:t xml:space="preserve"> </w:t>
      </w:r>
      <w:r w:rsidRPr="00D75B69">
        <w:rPr>
          <w:sz w:val="22"/>
          <w:szCs w:val="22"/>
        </w:rPr>
        <w:t>refers</w:t>
      </w:r>
      <w:r w:rsidRPr="00D75B69">
        <w:rPr>
          <w:spacing w:val="38"/>
          <w:sz w:val="22"/>
          <w:szCs w:val="22"/>
        </w:rPr>
        <w:t xml:space="preserve"> </w:t>
      </w:r>
      <w:r w:rsidRPr="00D75B69">
        <w:rPr>
          <w:spacing w:val="-5"/>
          <w:sz w:val="22"/>
          <w:szCs w:val="22"/>
        </w:rPr>
        <w:t>to</w:t>
      </w:r>
      <w:r w:rsidR="009D5529" w:rsidRPr="00D75B69">
        <w:rPr>
          <w:spacing w:val="-5"/>
          <w:sz w:val="22"/>
          <w:szCs w:val="22"/>
        </w:rPr>
        <w:t xml:space="preserve"> </w:t>
      </w:r>
      <w:r w:rsidRPr="00D75B69">
        <w:rPr>
          <w:sz w:val="22"/>
          <w:szCs w:val="22"/>
        </w:rPr>
        <w:t>insulin’s</w:t>
      </w:r>
      <w:r w:rsidRPr="00D75B69">
        <w:rPr>
          <w:spacing w:val="-10"/>
          <w:sz w:val="22"/>
          <w:szCs w:val="22"/>
        </w:rPr>
        <w:t xml:space="preserve"> </w:t>
      </w:r>
      <w:r w:rsidRPr="00D75B69">
        <w:rPr>
          <w:sz w:val="22"/>
          <w:szCs w:val="22"/>
        </w:rPr>
        <w:t>metabolic</w:t>
      </w:r>
      <w:r w:rsidRPr="00D75B69">
        <w:rPr>
          <w:spacing w:val="-7"/>
          <w:sz w:val="22"/>
          <w:szCs w:val="22"/>
        </w:rPr>
        <w:t xml:space="preserve"> </w:t>
      </w:r>
      <w:r w:rsidRPr="00D75B69">
        <w:rPr>
          <w:sz w:val="22"/>
          <w:szCs w:val="22"/>
        </w:rPr>
        <w:t>actions</w:t>
      </w:r>
      <w:r w:rsidRPr="00D75B69">
        <w:rPr>
          <w:spacing w:val="-7"/>
          <w:sz w:val="22"/>
          <w:szCs w:val="22"/>
        </w:rPr>
        <w:t xml:space="preserve"> </w:t>
      </w:r>
      <w:r w:rsidRPr="00D75B69">
        <w:rPr>
          <w:sz w:val="22"/>
          <w:szCs w:val="22"/>
        </w:rPr>
        <w:t>to</w:t>
      </w:r>
      <w:r w:rsidRPr="00D75B69">
        <w:rPr>
          <w:spacing w:val="-7"/>
          <w:sz w:val="22"/>
          <w:szCs w:val="22"/>
        </w:rPr>
        <w:t xml:space="preserve"> </w:t>
      </w:r>
      <w:r w:rsidRPr="00D75B69">
        <w:rPr>
          <w:sz w:val="22"/>
          <w:szCs w:val="22"/>
        </w:rPr>
        <w:t>promote</w:t>
      </w:r>
      <w:r w:rsidRPr="00D75B69">
        <w:rPr>
          <w:spacing w:val="-7"/>
          <w:sz w:val="22"/>
          <w:szCs w:val="22"/>
        </w:rPr>
        <w:t xml:space="preserve"> </w:t>
      </w:r>
      <w:r w:rsidRPr="00D75B69">
        <w:rPr>
          <w:sz w:val="22"/>
          <w:szCs w:val="22"/>
        </w:rPr>
        <w:t>glucose</w:t>
      </w:r>
      <w:r w:rsidRPr="00D75B69">
        <w:rPr>
          <w:spacing w:val="-7"/>
          <w:sz w:val="22"/>
          <w:szCs w:val="22"/>
        </w:rPr>
        <w:t xml:space="preserve"> </w:t>
      </w:r>
      <w:r w:rsidRPr="00D75B69">
        <w:rPr>
          <w:spacing w:val="-2"/>
          <w:sz w:val="22"/>
          <w:szCs w:val="22"/>
        </w:rPr>
        <w:t>disposal.</w:t>
      </w:r>
    </w:p>
    <w:p w14:paraId="0A743A29" w14:textId="77777777" w:rsidR="008E70A9" w:rsidRDefault="008E70A9" w:rsidP="00D75B69">
      <w:pPr>
        <w:spacing w:line="276" w:lineRule="auto"/>
      </w:pPr>
    </w:p>
    <w:p w14:paraId="316CE606" w14:textId="77777777" w:rsidR="0085626F" w:rsidRPr="00D75B69" w:rsidRDefault="0085626F" w:rsidP="00D75B69">
      <w:pPr>
        <w:pStyle w:val="BodyText"/>
        <w:spacing w:line="276" w:lineRule="auto"/>
        <w:rPr>
          <w:sz w:val="22"/>
          <w:szCs w:val="22"/>
        </w:rPr>
      </w:pPr>
      <w:r w:rsidRPr="00D75B69">
        <w:rPr>
          <w:sz w:val="22"/>
          <w:szCs w:val="22"/>
        </w:rPr>
        <w:t xml:space="preserve">The concept of insulin resistance </w:t>
      </w:r>
      <w:proofErr w:type="gramStart"/>
      <w:r w:rsidRPr="00D75B69">
        <w:rPr>
          <w:sz w:val="22"/>
          <w:szCs w:val="22"/>
        </w:rPr>
        <w:t>was proposed</w:t>
      </w:r>
      <w:proofErr w:type="gramEnd"/>
      <w:r w:rsidRPr="00D75B69">
        <w:rPr>
          <w:sz w:val="22"/>
          <w:szCs w:val="22"/>
        </w:rPr>
        <w:t xml:space="preserve"> as early</w:t>
      </w:r>
      <w:r w:rsidRPr="00D75B69">
        <w:rPr>
          <w:spacing w:val="40"/>
          <w:sz w:val="22"/>
          <w:szCs w:val="22"/>
        </w:rPr>
        <w:t xml:space="preserve"> </w:t>
      </w:r>
      <w:r w:rsidRPr="00D75B69">
        <w:rPr>
          <w:sz w:val="22"/>
          <w:szCs w:val="22"/>
        </w:rPr>
        <w:t xml:space="preserve">as 1936 to describe diabetic patients requiring high doses of insulin (10). Insulin resistance </w:t>
      </w:r>
      <w:proofErr w:type="gramStart"/>
      <w:r w:rsidRPr="00D75B69">
        <w:rPr>
          <w:sz w:val="22"/>
          <w:szCs w:val="22"/>
        </w:rPr>
        <w:t>is typically defined</w:t>
      </w:r>
      <w:proofErr w:type="gramEnd"/>
      <w:r w:rsidRPr="00D75B69">
        <w:rPr>
          <w:sz w:val="22"/>
          <w:szCs w:val="22"/>
        </w:rPr>
        <w:t xml:space="preserve"> as decreased sensitivity and/or responsiveness to insulin- mediated</w:t>
      </w:r>
      <w:r w:rsidRPr="00D75B69">
        <w:rPr>
          <w:spacing w:val="34"/>
          <w:sz w:val="22"/>
          <w:szCs w:val="22"/>
        </w:rPr>
        <w:t xml:space="preserve"> </w:t>
      </w:r>
      <w:r w:rsidRPr="00D75B69">
        <w:rPr>
          <w:sz w:val="22"/>
          <w:szCs w:val="22"/>
        </w:rPr>
        <w:t>glucose</w:t>
      </w:r>
      <w:r w:rsidRPr="00D75B69">
        <w:rPr>
          <w:spacing w:val="34"/>
          <w:sz w:val="22"/>
          <w:szCs w:val="22"/>
        </w:rPr>
        <w:t xml:space="preserve"> </w:t>
      </w:r>
      <w:r w:rsidRPr="00D75B69">
        <w:rPr>
          <w:sz w:val="22"/>
          <w:szCs w:val="22"/>
        </w:rPr>
        <w:t>disposal</w:t>
      </w:r>
      <w:r w:rsidRPr="00D75B69">
        <w:rPr>
          <w:spacing w:val="35"/>
          <w:sz w:val="22"/>
          <w:szCs w:val="22"/>
        </w:rPr>
        <w:t xml:space="preserve"> </w:t>
      </w:r>
      <w:r w:rsidRPr="00D75B69">
        <w:rPr>
          <w:sz w:val="22"/>
          <w:szCs w:val="22"/>
        </w:rPr>
        <w:t>and/or</w:t>
      </w:r>
      <w:r w:rsidRPr="00D75B69">
        <w:rPr>
          <w:spacing w:val="36"/>
          <w:sz w:val="22"/>
          <w:szCs w:val="22"/>
        </w:rPr>
        <w:t xml:space="preserve"> </w:t>
      </w:r>
      <w:r w:rsidRPr="00D75B69">
        <w:rPr>
          <w:sz w:val="22"/>
          <w:szCs w:val="22"/>
        </w:rPr>
        <w:t>inhibition</w:t>
      </w:r>
      <w:r w:rsidRPr="00D75B69">
        <w:rPr>
          <w:spacing w:val="34"/>
          <w:sz w:val="22"/>
          <w:szCs w:val="22"/>
        </w:rPr>
        <w:t xml:space="preserve"> </w:t>
      </w:r>
      <w:r w:rsidRPr="00D75B69">
        <w:rPr>
          <w:sz w:val="22"/>
          <w:szCs w:val="22"/>
        </w:rPr>
        <w:t>of</w:t>
      </w:r>
      <w:r w:rsidRPr="00D75B69">
        <w:rPr>
          <w:spacing w:val="35"/>
          <w:sz w:val="22"/>
          <w:szCs w:val="22"/>
        </w:rPr>
        <w:t xml:space="preserve"> </w:t>
      </w:r>
      <w:r w:rsidRPr="00D75B69">
        <w:rPr>
          <w:sz w:val="22"/>
          <w:szCs w:val="22"/>
        </w:rPr>
        <w:t>HGP</w:t>
      </w:r>
      <w:r w:rsidRPr="00D75B69">
        <w:rPr>
          <w:spacing w:val="35"/>
          <w:sz w:val="22"/>
          <w:szCs w:val="22"/>
        </w:rPr>
        <w:t xml:space="preserve"> </w:t>
      </w:r>
      <w:r w:rsidRPr="00D75B69">
        <w:rPr>
          <w:spacing w:val="-5"/>
          <w:sz w:val="22"/>
          <w:szCs w:val="22"/>
        </w:rPr>
        <w:t xml:space="preserve">and </w:t>
      </w:r>
      <w:r w:rsidRPr="00D75B69">
        <w:rPr>
          <w:sz w:val="22"/>
          <w:szCs w:val="22"/>
        </w:rPr>
        <w:t>adipose tissue lipolysis. Rigorous evaluation of altered sensitivity and responsiveness therefore requires a comparison of insulin dose-response curves.</w:t>
      </w:r>
    </w:p>
    <w:p w14:paraId="42FA415F" w14:textId="77777777" w:rsidR="008E70A9" w:rsidRPr="00D75B69" w:rsidRDefault="008E70A9" w:rsidP="00D75B69">
      <w:pPr>
        <w:pStyle w:val="BodyText"/>
        <w:spacing w:line="276" w:lineRule="auto"/>
        <w:rPr>
          <w:sz w:val="22"/>
          <w:szCs w:val="22"/>
        </w:rPr>
      </w:pPr>
    </w:p>
    <w:p w14:paraId="15AAB321" w14:textId="77777777" w:rsidR="008E70A9" w:rsidRPr="00D75B69" w:rsidRDefault="0085626F" w:rsidP="00D75B69">
      <w:pPr>
        <w:pStyle w:val="BodyText"/>
        <w:spacing w:line="276" w:lineRule="auto"/>
        <w:rPr>
          <w:sz w:val="22"/>
          <w:szCs w:val="22"/>
        </w:rPr>
      </w:pPr>
      <w:r w:rsidRPr="00D75B69">
        <w:rPr>
          <w:noProof/>
          <w:sz w:val="22"/>
          <w:szCs w:val="22"/>
        </w:rPr>
        <w:lastRenderedPageBreak/>
        <w:drawing>
          <wp:inline distT="0" distB="0" distL="0" distR="0" wp14:anchorId="7E6933E0" wp14:editId="24F8137C">
            <wp:extent cx="2564549" cy="523875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2" cstate="print"/>
                    <a:stretch>
                      <a:fillRect/>
                    </a:stretch>
                  </pic:blipFill>
                  <pic:spPr>
                    <a:xfrm>
                      <a:off x="0" y="0"/>
                      <a:ext cx="2564549" cy="5238750"/>
                    </a:xfrm>
                    <a:prstGeom prst="rect">
                      <a:avLst/>
                    </a:prstGeom>
                  </pic:spPr>
                </pic:pic>
              </a:graphicData>
            </a:graphic>
          </wp:inline>
        </w:drawing>
      </w:r>
    </w:p>
    <w:p w14:paraId="79717EEF" w14:textId="6A6DD73D" w:rsidR="00730534" w:rsidRDefault="0085626F" w:rsidP="00730534">
      <w:pPr>
        <w:pStyle w:val="Heading2"/>
        <w:spacing w:line="276" w:lineRule="auto"/>
        <w:ind w:left="0"/>
        <w:jc w:val="left"/>
        <w:rPr>
          <w:spacing w:val="-2"/>
          <w:sz w:val="22"/>
          <w:szCs w:val="22"/>
        </w:rPr>
      </w:pPr>
      <w:r w:rsidRPr="00D75B69">
        <w:rPr>
          <w:sz w:val="22"/>
          <w:szCs w:val="22"/>
        </w:rPr>
        <w:t>Figure 1. Schematic representation of concentration-response relationships between plasma insulin concentrations and insulin-mediated whole-body glucose disposal.</w:t>
      </w:r>
      <w:r w:rsidRPr="00D75B69">
        <w:rPr>
          <w:spacing w:val="-2"/>
          <w:sz w:val="22"/>
          <w:szCs w:val="22"/>
        </w:rPr>
        <w:t xml:space="preserve"> </w:t>
      </w:r>
      <w:r w:rsidRPr="00D75B69">
        <w:rPr>
          <w:sz w:val="22"/>
          <w:szCs w:val="22"/>
        </w:rPr>
        <w:t xml:space="preserve">Curve a: normal insulin sensitivity and responsiveness. Curve b: rightward shift in insulin concentration-response curve. This represents decreased insulin sensitivity (increased EC50) with normal insulin responsiveness. Curve c: Decreased insulin sensitivity (increased EC50) and reduced insulin responsiveness. Curve d: Leftward shift in the insulin concentration- response curve. This represents increased insulin sensitivity (decreased EC50) with normal insulin </w:t>
      </w:r>
      <w:r w:rsidRPr="00D75B69">
        <w:rPr>
          <w:spacing w:val="-2"/>
          <w:sz w:val="22"/>
          <w:szCs w:val="22"/>
        </w:rPr>
        <w:t>responsiveness.</w:t>
      </w:r>
    </w:p>
    <w:p w14:paraId="5F176EB4" w14:textId="77777777" w:rsidR="00730534" w:rsidRDefault="00730534" w:rsidP="00730534">
      <w:pPr>
        <w:pStyle w:val="Heading2"/>
        <w:spacing w:line="276" w:lineRule="auto"/>
        <w:ind w:left="0"/>
        <w:jc w:val="left"/>
        <w:rPr>
          <w:spacing w:val="-2"/>
          <w:sz w:val="22"/>
          <w:szCs w:val="22"/>
        </w:rPr>
      </w:pPr>
    </w:p>
    <w:p w14:paraId="77120223" w14:textId="121F8AAB" w:rsidR="008E70A9" w:rsidRPr="00D75B69" w:rsidRDefault="0085626F" w:rsidP="00730534">
      <w:pPr>
        <w:pStyle w:val="Heading2"/>
        <w:spacing w:line="276" w:lineRule="auto"/>
        <w:ind w:left="0"/>
        <w:jc w:val="left"/>
        <w:rPr>
          <w:color w:val="4F81BD" w:themeColor="accent1"/>
          <w:sz w:val="22"/>
          <w:szCs w:val="22"/>
        </w:rPr>
      </w:pPr>
      <w:r w:rsidRPr="00D75B69">
        <w:rPr>
          <w:color w:val="4F81BD" w:themeColor="accent1"/>
          <w:sz w:val="22"/>
          <w:szCs w:val="22"/>
        </w:rPr>
        <w:t>DIRECT</w:t>
      </w:r>
      <w:r w:rsidRPr="00D75B69">
        <w:rPr>
          <w:color w:val="4F81BD" w:themeColor="accent1"/>
          <w:spacing w:val="-10"/>
          <w:sz w:val="22"/>
          <w:szCs w:val="22"/>
        </w:rPr>
        <w:t xml:space="preserve"> </w:t>
      </w:r>
      <w:r w:rsidRPr="00D75B69">
        <w:rPr>
          <w:color w:val="4F81BD" w:themeColor="accent1"/>
          <w:sz w:val="22"/>
          <w:szCs w:val="22"/>
        </w:rPr>
        <w:t>MEASURES</w:t>
      </w:r>
      <w:r w:rsidRPr="00D75B69">
        <w:rPr>
          <w:color w:val="4F81BD" w:themeColor="accent1"/>
          <w:spacing w:val="-10"/>
          <w:sz w:val="22"/>
          <w:szCs w:val="22"/>
        </w:rPr>
        <w:t xml:space="preserve"> </w:t>
      </w:r>
      <w:r w:rsidRPr="00D75B69">
        <w:rPr>
          <w:color w:val="4F81BD" w:themeColor="accent1"/>
          <w:sz w:val="22"/>
          <w:szCs w:val="22"/>
        </w:rPr>
        <w:t>OF</w:t>
      </w:r>
      <w:r w:rsidRPr="00D75B69">
        <w:rPr>
          <w:color w:val="4F81BD" w:themeColor="accent1"/>
          <w:spacing w:val="-10"/>
          <w:sz w:val="22"/>
          <w:szCs w:val="22"/>
        </w:rPr>
        <w:t xml:space="preserve"> </w:t>
      </w:r>
      <w:r w:rsidRPr="00D75B69">
        <w:rPr>
          <w:color w:val="4F81BD" w:themeColor="accent1"/>
          <w:sz w:val="22"/>
          <w:szCs w:val="22"/>
        </w:rPr>
        <w:t>INSULIN</w:t>
      </w:r>
      <w:r w:rsidRPr="00D75B69">
        <w:rPr>
          <w:color w:val="4F81BD" w:themeColor="accent1"/>
          <w:spacing w:val="-10"/>
          <w:sz w:val="22"/>
          <w:szCs w:val="22"/>
        </w:rPr>
        <w:t xml:space="preserve"> </w:t>
      </w:r>
      <w:r w:rsidRPr="00D75B69">
        <w:rPr>
          <w:color w:val="4F81BD" w:themeColor="accent1"/>
          <w:spacing w:val="-2"/>
          <w:sz w:val="22"/>
          <w:szCs w:val="22"/>
        </w:rPr>
        <w:t>SENSITIVITY</w:t>
      </w:r>
    </w:p>
    <w:p w14:paraId="08E8E909" w14:textId="77777777" w:rsidR="008E70A9" w:rsidRPr="00D75B69" w:rsidRDefault="008E70A9" w:rsidP="00D75B69">
      <w:pPr>
        <w:pStyle w:val="BodyText"/>
        <w:spacing w:line="276" w:lineRule="auto"/>
        <w:rPr>
          <w:b/>
          <w:sz w:val="22"/>
          <w:szCs w:val="22"/>
        </w:rPr>
      </w:pPr>
    </w:p>
    <w:p w14:paraId="6A40BC88" w14:textId="77777777" w:rsidR="008E70A9" w:rsidRPr="00D75B69" w:rsidRDefault="0085626F" w:rsidP="00D75B69">
      <w:pPr>
        <w:pStyle w:val="Heading2"/>
        <w:spacing w:line="276" w:lineRule="auto"/>
        <w:ind w:left="0"/>
        <w:jc w:val="left"/>
        <w:rPr>
          <w:color w:val="00B050"/>
          <w:sz w:val="22"/>
          <w:szCs w:val="22"/>
        </w:rPr>
      </w:pPr>
      <w:r w:rsidRPr="00D75B69">
        <w:rPr>
          <w:color w:val="00B050"/>
          <w:sz w:val="22"/>
          <w:szCs w:val="22"/>
        </w:rPr>
        <w:t>Hyperinsulinemic</w:t>
      </w:r>
      <w:r w:rsidRPr="00D75B69">
        <w:rPr>
          <w:color w:val="00B050"/>
          <w:spacing w:val="-13"/>
          <w:sz w:val="22"/>
          <w:szCs w:val="22"/>
        </w:rPr>
        <w:t xml:space="preserve"> </w:t>
      </w:r>
      <w:r w:rsidRPr="00D75B69">
        <w:rPr>
          <w:color w:val="00B050"/>
          <w:sz w:val="22"/>
          <w:szCs w:val="22"/>
        </w:rPr>
        <w:t>Euglycemic</w:t>
      </w:r>
      <w:r w:rsidRPr="00D75B69">
        <w:rPr>
          <w:color w:val="00B050"/>
          <w:spacing w:val="-13"/>
          <w:sz w:val="22"/>
          <w:szCs w:val="22"/>
        </w:rPr>
        <w:t xml:space="preserve"> </w:t>
      </w:r>
      <w:r w:rsidRPr="00D75B69">
        <w:rPr>
          <w:color w:val="00B050"/>
          <w:sz w:val="22"/>
          <w:szCs w:val="22"/>
        </w:rPr>
        <w:t>Glucose</w:t>
      </w:r>
      <w:r w:rsidRPr="00D75B69">
        <w:rPr>
          <w:color w:val="00B050"/>
          <w:spacing w:val="-12"/>
          <w:sz w:val="22"/>
          <w:szCs w:val="22"/>
        </w:rPr>
        <w:t xml:space="preserve"> </w:t>
      </w:r>
      <w:r w:rsidRPr="00D75B69">
        <w:rPr>
          <w:color w:val="00B050"/>
          <w:spacing w:val="-4"/>
          <w:sz w:val="22"/>
          <w:szCs w:val="22"/>
        </w:rPr>
        <w:t>Clamp</w:t>
      </w:r>
    </w:p>
    <w:p w14:paraId="508DAB6F" w14:textId="77777777" w:rsidR="008E70A9" w:rsidRPr="00D75B69" w:rsidRDefault="008E70A9" w:rsidP="00D75B69">
      <w:pPr>
        <w:pStyle w:val="BodyText"/>
        <w:spacing w:line="276" w:lineRule="auto"/>
        <w:rPr>
          <w:b/>
          <w:sz w:val="22"/>
          <w:szCs w:val="22"/>
        </w:rPr>
      </w:pPr>
    </w:p>
    <w:p w14:paraId="65F6AF18" w14:textId="77777777" w:rsidR="008E70A9" w:rsidRPr="00D75B69" w:rsidRDefault="0085626F" w:rsidP="00D75B69">
      <w:pPr>
        <w:pStyle w:val="Heading3"/>
        <w:spacing w:line="276" w:lineRule="auto"/>
        <w:ind w:left="0"/>
        <w:rPr>
          <w:sz w:val="22"/>
          <w:szCs w:val="22"/>
        </w:rPr>
      </w:pPr>
      <w:r w:rsidRPr="00D75B69">
        <w:rPr>
          <w:color w:val="FF0000"/>
          <w:spacing w:val="-2"/>
          <w:sz w:val="22"/>
          <w:szCs w:val="22"/>
        </w:rPr>
        <w:t>PROCEDURE</w:t>
      </w:r>
    </w:p>
    <w:p w14:paraId="43A80987" w14:textId="77777777" w:rsidR="008E70A9" w:rsidRPr="00D75B69" w:rsidRDefault="008E70A9" w:rsidP="00D75B69">
      <w:pPr>
        <w:pStyle w:val="BodyText"/>
        <w:spacing w:line="276" w:lineRule="auto"/>
        <w:rPr>
          <w:sz w:val="22"/>
          <w:szCs w:val="22"/>
        </w:rPr>
      </w:pPr>
    </w:p>
    <w:p w14:paraId="02E91CA2" w14:textId="69EAC90F" w:rsidR="008E70A9" w:rsidRDefault="0085626F" w:rsidP="00D75B69">
      <w:pPr>
        <w:pStyle w:val="BodyText"/>
        <w:spacing w:line="276" w:lineRule="auto"/>
        <w:rPr>
          <w:sz w:val="22"/>
          <w:szCs w:val="22"/>
        </w:rPr>
      </w:pPr>
      <w:r w:rsidRPr="00D75B69">
        <w:rPr>
          <w:sz w:val="22"/>
          <w:szCs w:val="22"/>
        </w:rPr>
        <w:t xml:space="preserve">The glucose clamp technique, originally developed by Andres and DeFronzo </w:t>
      </w:r>
      <w:proofErr w:type="gramStart"/>
      <w:r w:rsidRPr="00D75B69">
        <w:rPr>
          <w:sz w:val="22"/>
          <w:szCs w:val="22"/>
        </w:rPr>
        <w:t>is widely accepted</w:t>
      </w:r>
      <w:proofErr w:type="gramEnd"/>
      <w:r w:rsidRPr="00D75B69">
        <w:rPr>
          <w:sz w:val="22"/>
          <w:szCs w:val="22"/>
        </w:rPr>
        <w:t xml:space="preserve"> </w:t>
      </w:r>
      <w:r w:rsidRPr="00D75B69">
        <w:rPr>
          <w:sz w:val="22"/>
          <w:szCs w:val="22"/>
        </w:rPr>
        <w:lastRenderedPageBreak/>
        <w:t>as the reference standard for directly determining metabolic insulin sensitivity</w:t>
      </w:r>
      <w:r w:rsidRPr="00D75B69">
        <w:rPr>
          <w:spacing w:val="-3"/>
          <w:sz w:val="22"/>
          <w:szCs w:val="22"/>
        </w:rPr>
        <w:t xml:space="preserve"> </w:t>
      </w:r>
      <w:r w:rsidRPr="00D75B69">
        <w:rPr>
          <w:sz w:val="22"/>
          <w:szCs w:val="22"/>
        </w:rPr>
        <w:t>in</w:t>
      </w:r>
      <w:r w:rsidRPr="00D75B69">
        <w:rPr>
          <w:spacing w:val="-3"/>
          <w:sz w:val="22"/>
          <w:szCs w:val="22"/>
        </w:rPr>
        <w:t xml:space="preserve"> </w:t>
      </w:r>
      <w:r w:rsidRPr="00D75B69">
        <w:rPr>
          <w:sz w:val="22"/>
          <w:szCs w:val="22"/>
        </w:rPr>
        <w:t>humans</w:t>
      </w:r>
      <w:r w:rsidRPr="00D75B69">
        <w:rPr>
          <w:spacing w:val="-3"/>
          <w:sz w:val="22"/>
          <w:szCs w:val="22"/>
        </w:rPr>
        <w:t xml:space="preserve"> </w:t>
      </w:r>
      <w:r w:rsidRPr="00D75B69">
        <w:rPr>
          <w:sz w:val="22"/>
          <w:szCs w:val="22"/>
        </w:rPr>
        <w:t>(11).</w:t>
      </w:r>
      <w:r w:rsidRPr="00D75B69">
        <w:rPr>
          <w:spacing w:val="-3"/>
          <w:sz w:val="22"/>
          <w:szCs w:val="22"/>
        </w:rPr>
        <w:t xml:space="preserve"> </w:t>
      </w:r>
      <w:r w:rsidRPr="00D75B69">
        <w:rPr>
          <w:sz w:val="22"/>
          <w:szCs w:val="22"/>
        </w:rPr>
        <w:t>After</w:t>
      </w:r>
      <w:r w:rsidRPr="00D75B69">
        <w:rPr>
          <w:spacing w:val="-3"/>
          <w:sz w:val="22"/>
          <w:szCs w:val="22"/>
        </w:rPr>
        <w:t xml:space="preserve"> </w:t>
      </w:r>
      <w:r w:rsidRPr="00D75B69">
        <w:rPr>
          <w:sz w:val="22"/>
          <w:szCs w:val="22"/>
        </w:rPr>
        <w:t>an</w:t>
      </w:r>
      <w:r w:rsidRPr="00D75B69">
        <w:rPr>
          <w:spacing w:val="-3"/>
          <w:sz w:val="22"/>
          <w:szCs w:val="22"/>
        </w:rPr>
        <w:t xml:space="preserve"> </w:t>
      </w:r>
      <w:r w:rsidRPr="00D75B69">
        <w:rPr>
          <w:sz w:val="22"/>
          <w:szCs w:val="22"/>
        </w:rPr>
        <w:t>overnight</w:t>
      </w:r>
      <w:r w:rsidRPr="00D75B69">
        <w:rPr>
          <w:spacing w:val="-3"/>
          <w:sz w:val="22"/>
          <w:szCs w:val="22"/>
        </w:rPr>
        <w:t xml:space="preserve"> </w:t>
      </w:r>
      <w:r w:rsidRPr="00D75B69">
        <w:rPr>
          <w:sz w:val="22"/>
          <w:szCs w:val="22"/>
        </w:rPr>
        <w:t>fast,</w:t>
      </w:r>
      <w:r w:rsidRPr="00D75B69">
        <w:rPr>
          <w:spacing w:val="-3"/>
          <w:sz w:val="22"/>
          <w:szCs w:val="22"/>
        </w:rPr>
        <w:t xml:space="preserve"> </w:t>
      </w:r>
      <w:r w:rsidRPr="00D75B69">
        <w:rPr>
          <w:sz w:val="22"/>
          <w:szCs w:val="22"/>
        </w:rPr>
        <w:t>insulin</w:t>
      </w:r>
      <w:r w:rsidRPr="00D75B69">
        <w:rPr>
          <w:spacing w:val="-3"/>
          <w:sz w:val="22"/>
          <w:szCs w:val="22"/>
        </w:rPr>
        <w:t xml:space="preserve"> </w:t>
      </w:r>
      <w:proofErr w:type="gramStart"/>
      <w:r w:rsidRPr="00D75B69">
        <w:rPr>
          <w:sz w:val="22"/>
          <w:szCs w:val="22"/>
        </w:rPr>
        <w:t>is infused</w:t>
      </w:r>
      <w:proofErr w:type="gramEnd"/>
      <w:r w:rsidRPr="00D75B69">
        <w:rPr>
          <w:sz w:val="22"/>
          <w:szCs w:val="22"/>
        </w:rPr>
        <w:t xml:space="preserve"> intravenously at a constant rate that may range from 5 - 120 mU/m</w:t>
      </w:r>
      <w:r w:rsidRPr="00D75B69">
        <w:rPr>
          <w:sz w:val="22"/>
          <w:szCs w:val="22"/>
          <w:vertAlign w:val="superscript"/>
        </w:rPr>
        <w:t>2</w:t>
      </w:r>
      <w:r w:rsidRPr="00D75B69">
        <w:rPr>
          <w:sz w:val="22"/>
          <w:szCs w:val="22"/>
        </w:rPr>
        <w:t xml:space="preserve">/min (dose per body surface area per minute). This constant insulin infusion results in a new steady-state insulin level that is above the fasting level (hyperinsulinemic). </w:t>
      </w:r>
      <w:proofErr w:type="gramStart"/>
      <w:r w:rsidRPr="00D75B69">
        <w:rPr>
          <w:sz w:val="22"/>
          <w:szCs w:val="22"/>
        </w:rPr>
        <w:t>As a consequence</w:t>
      </w:r>
      <w:proofErr w:type="gramEnd"/>
      <w:r w:rsidRPr="00D75B69">
        <w:rPr>
          <w:sz w:val="22"/>
          <w:szCs w:val="22"/>
        </w:rPr>
        <w:t>, glucose disposal in skeletal</w:t>
      </w:r>
      <w:r w:rsidRPr="00D75B69">
        <w:rPr>
          <w:spacing w:val="-4"/>
          <w:sz w:val="22"/>
          <w:szCs w:val="22"/>
        </w:rPr>
        <w:t xml:space="preserve"> </w:t>
      </w:r>
      <w:r w:rsidRPr="00D75B69">
        <w:rPr>
          <w:sz w:val="22"/>
          <w:szCs w:val="22"/>
        </w:rPr>
        <w:t>muscle</w:t>
      </w:r>
      <w:r w:rsidRPr="00D75B69">
        <w:rPr>
          <w:spacing w:val="-4"/>
          <w:sz w:val="22"/>
          <w:szCs w:val="22"/>
        </w:rPr>
        <w:t xml:space="preserve"> </w:t>
      </w:r>
      <w:r w:rsidRPr="00D75B69">
        <w:rPr>
          <w:sz w:val="22"/>
          <w:szCs w:val="22"/>
        </w:rPr>
        <w:t>and</w:t>
      </w:r>
      <w:r w:rsidRPr="00D75B69">
        <w:rPr>
          <w:spacing w:val="-4"/>
          <w:sz w:val="22"/>
          <w:szCs w:val="22"/>
        </w:rPr>
        <w:t xml:space="preserve"> </w:t>
      </w:r>
      <w:r w:rsidRPr="00D75B69">
        <w:rPr>
          <w:sz w:val="22"/>
          <w:szCs w:val="22"/>
        </w:rPr>
        <w:t>adipose</w:t>
      </w:r>
      <w:r w:rsidRPr="00D75B69">
        <w:rPr>
          <w:spacing w:val="-4"/>
          <w:sz w:val="22"/>
          <w:szCs w:val="22"/>
        </w:rPr>
        <w:t xml:space="preserve"> </w:t>
      </w:r>
      <w:r w:rsidRPr="00D75B69">
        <w:rPr>
          <w:sz w:val="22"/>
          <w:szCs w:val="22"/>
        </w:rPr>
        <w:t>tissue</w:t>
      </w:r>
      <w:r w:rsidRPr="00D75B69">
        <w:rPr>
          <w:spacing w:val="-5"/>
          <w:sz w:val="22"/>
          <w:szCs w:val="22"/>
        </w:rPr>
        <w:t xml:space="preserve"> </w:t>
      </w:r>
      <w:r w:rsidRPr="00D75B69">
        <w:rPr>
          <w:sz w:val="22"/>
          <w:szCs w:val="22"/>
        </w:rPr>
        <w:t>is</w:t>
      </w:r>
      <w:r w:rsidRPr="00D75B69">
        <w:rPr>
          <w:spacing w:val="-4"/>
          <w:sz w:val="22"/>
          <w:szCs w:val="22"/>
        </w:rPr>
        <w:t xml:space="preserve"> </w:t>
      </w:r>
      <w:r w:rsidRPr="00D75B69">
        <w:rPr>
          <w:sz w:val="22"/>
          <w:szCs w:val="22"/>
        </w:rPr>
        <w:t>increased</w:t>
      </w:r>
      <w:r w:rsidRPr="00D75B69">
        <w:rPr>
          <w:spacing w:val="-5"/>
          <w:sz w:val="22"/>
          <w:szCs w:val="22"/>
        </w:rPr>
        <w:t xml:space="preserve"> </w:t>
      </w:r>
      <w:r w:rsidRPr="00D75B69">
        <w:rPr>
          <w:sz w:val="22"/>
          <w:szCs w:val="22"/>
        </w:rPr>
        <w:t>while</w:t>
      </w:r>
      <w:r w:rsidRPr="00D75B69">
        <w:rPr>
          <w:spacing w:val="-5"/>
          <w:sz w:val="22"/>
          <w:szCs w:val="22"/>
        </w:rPr>
        <w:t xml:space="preserve"> </w:t>
      </w:r>
      <w:r w:rsidRPr="00D75B69">
        <w:rPr>
          <w:sz w:val="22"/>
          <w:szCs w:val="22"/>
        </w:rPr>
        <w:t>HGP is suppressed. Under these conditions, a bedside glucose analyzer is used to frequently monitor blood glucose levels at 5 – 10 min intervals while 20% dextrose is given intravenously</w:t>
      </w:r>
      <w:r w:rsidRPr="00D75B69">
        <w:rPr>
          <w:spacing w:val="24"/>
          <w:sz w:val="22"/>
          <w:szCs w:val="22"/>
        </w:rPr>
        <w:t xml:space="preserve"> </w:t>
      </w:r>
      <w:r w:rsidRPr="00D75B69">
        <w:rPr>
          <w:sz w:val="22"/>
          <w:szCs w:val="22"/>
        </w:rPr>
        <w:t>at</w:t>
      </w:r>
      <w:r w:rsidRPr="00D75B69">
        <w:rPr>
          <w:spacing w:val="25"/>
          <w:sz w:val="22"/>
          <w:szCs w:val="22"/>
        </w:rPr>
        <w:t xml:space="preserve"> </w:t>
      </w:r>
      <w:r w:rsidRPr="00D75B69">
        <w:rPr>
          <w:sz w:val="22"/>
          <w:szCs w:val="22"/>
        </w:rPr>
        <w:t>a</w:t>
      </w:r>
      <w:r w:rsidRPr="00D75B69">
        <w:rPr>
          <w:spacing w:val="24"/>
          <w:sz w:val="22"/>
          <w:szCs w:val="22"/>
        </w:rPr>
        <w:t xml:space="preserve"> </w:t>
      </w:r>
      <w:r w:rsidRPr="00D75B69">
        <w:rPr>
          <w:sz w:val="22"/>
          <w:szCs w:val="22"/>
        </w:rPr>
        <w:t>variable</w:t>
      </w:r>
      <w:r w:rsidRPr="00D75B69">
        <w:rPr>
          <w:spacing w:val="24"/>
          <w:sz w:val="22"/>
          <w:szCs w:val="22"/>
        </w:rPr>
        <w:t xml:space="preserve"> </w:t>
      </w:r>
      <w:r w:rsidRPr="00D75B69">
        <w:rPr>
          <w:sz w:val="22"/>
          <w:szCs w:val="22"/>
        </w:rPr>
        <w:t>rate</w:t>
      </w:r>
      <w:r w:rsidRPr="00D75B69">
        <w:rPr>
          <w:spacing w:val="25"/>
          <w:sz w:val="22"/>
          <w:szCs w:val="22"/>
        </w:rPr>
        <w:t xml:space="preserve"> </w:t>
      </w:r>
      <w:proofErr w:type="gramStart"/>
      <w:r w:rsidRPr="00D75B69">
        <w:rPr>
          <w:sz w:val="22"/>
          <w:szCs w:val="22"/>
        </w:rPr>
        <w:t>in</w:t>
      </w:r>
      <w:r w:rsidRPr="00D75B69">
        <w:rPr>
          <w:spacing w:val="24"/>
          <w:sz w:val="22"/>
          <w:szCs w:val="22"/>
        </w:rPr>
        <w:t xml:space="preserve"> </w:t>
      </w:r>
      <w:r w:rsidRPr="00D75B69">
        <w:rPr>
          <w:sz w:val="22"/>
          <w:szCs w:val="22"/>
        </w:rPr>
        <w:t>order</w:t>
      </w:r>
      <w:r w:rsidRPr="00D75B69">
        <w:rPr>
          <w:spacing w:val="25"/>
          <w:sz w:val="22"/>
          <w:szCs w:val="22"/>
        </w:rPr>
        <w:t xml:space="preserve"> </w:t>
      </w:r>
      <w:r w:rsidRPr="00D75B69">
        <w:rPr>
          <w:sz w:val="22"/>
          <w:szCs w:val="22"/>
        </w:rPr>
        <w:t>to</w:t>
      </w:r>
      <w:proofErr w:type="gramEnd"/>
      <w:r w:rsidRPr="00D75B69">
        <w:rPr>
          <w:spacing w:val="24"/>
          <w:sz w:val="22"/>
          <w:szCs w:val="22"/>
        </w:rPr>
        <w:t xml:space="preserve"> </w:t>
      </w:r>
      <w:r w:rsidRPr="00D75B69">
        <w:rPr>
          <w:sz w:val="22"/>
          <w:szCs w:val="22"/>
        </w:rPr>
        <w:t>“clamp”</w:t>
      </w:r>
      <w:r w:rsidRPr="00D75B69">
        <w:rPr>
          <w:spacing w:val="25"/>
          <w:sz w:val="22"/>
          <w:szCs w:val="22"/>
        </w:rPr>
        <w:t xml:space="preserve"> </w:t>
      </w:r>
      <w:r w:rsidRPr="00D75B69">
        <w:rPr>
          <w:spacing w:val="-2"/>
          <w:sz w:val="22"/>
          <w:szCs w:val="22"/>
        </w:rPr>
        <w:t>blood</w:t>
      </w:r>
      <w:r w:rsidR="009D5529" w:rsidRPr="00D75B69">
        <w:rPr>
          <w:spacing w:val="-2"/>
          <w:sz w:val="22"/>
          <w:szCs w:val="22"/>
        </w:rPr>
        <w:t xml:space="preserve"> </w:t>
      </w:r>
      <w:r w:rsidRPr="00D75B69">
        <w:rPr>
          <w:sz w:val="22"/>
          <w:szCs w:val="22"/>
        </w:rPr>
        <w:t xml:space="preserve">glucose concentrations in the normal range (euglycemic). An infusion of potassium phosphate </w:t>
      </w:r>
      <w:proofErr w:type="gramStart"/>
      <w:r w:rsidRPr="00D75B69">
        <w:rPr>
          <w:sz w:val="22"/>
          <w:szCs w:val="22"/>
        </w:rPr>
        <w:t>is also given</w:t>
      </w:r>
      <w:proofErr w:type="gramEnd"/>
      <w:r w:rsidRPr="00D75B69">
        <w:rPr>
          <w:sz w:val="22"/>
          <w:szCs w:val="22"/>
        </w:rPr>
        <w:t xml:space="preserve"> to prevent hypokalemia resulting from hyperinsulinemia and increased glucose disposal. After </w:t>
      </w:r>
      <w:proofErr w:type="gramStart"/>
      <w:r w:rsidRPr="00D75B69">
        <w:rPr>
          <w:sz w:val="22"/>
          <w:szCs w:val="22"/>
        </w:rPr>
        <w:t>several</w:t>
      </w:r>
      <w:proofErr w:type="gramEnd"/>
      <w:r w:rsidRPr="00D75B69">
        <w:rPr>
          <w:sz w:val="22"/>
          <w:szCs w:val="22"/>
        </w:rPr>
        <w:t xml:space="preserve"> hours of</w:t>
      </w:r>
      <w:r w:rsidRPr="00D75B69">
        <w:rPr>
          <w:spacing w:val="80"/>
          <w:sz w:val="22"/>
          <w:szCs w:val="22"/>
        </w:rPr>
        <w:t xml:space="preserve"> </w:t>
      </w:r>
      <w:r w:rsidRPr="00D75B69">
        <w:rPr>
          <w:sz w:val="22"/>
          <w:szCs w:val="22"/>
        </w:rPr>
        <w:t xml:space="preserve">constant insulin infusion, steady-state conditions are typically achieved for plasma insulin, blood glucose, and the glucose infusion rate (GIR). Assuming that the hyperinsulinemic state is sufficient to completely suppress hepatic glucose production, and since there is no net change in blood glucose concentrations under steady- state clamp conditions, the GIR must be equal to the glucose disposal rate (M) (Fig. 2). Thus, whole body glucose disposal at a given level of hyperinsulinemia can be directly determined. M </w:t>
      </w:r>
      <w:proofErr w:type="gramStart"/>
      <w:r w:rsidRPr="00D75B69">
        <w:rPr>
          <w:sz w:val="22"/>
          <w:szCs w:val="22"/>
        </w:rPr>
        <w:t>is typically normalized</w:t>
      </w:r>
      <w:proofErr w:type="gramEnd"/>
      <w:r w:rsidRPr="00D75B69">
        <w:rPr>
          <w:sz w:val="22"/>
          <w:szCs w:val="22"/>
        </w:rPr>
        <w:t xml:space="preserve"> to body weight or fat-free mass to generate an estimate of insulin sensitivity.</w:t>
      </w:r>
      <w:r w:rsidRPr="00D75B69">
        <w:rPr>
          <w:spacing w:val="-1"/>
          <w:sz w:val="22"/>
          <w:szCs w:val="22"/>
        </w:rPr>
        <w:t xml:space="preserve"> </w:t>
      </w:r>
      <w:r w:rsidRPr="00D75B69">
        <w:rPr>
          <w:sz w:val="22"/>
          <w:szCs w:val="22"/>
        </w:rPr>
        <w:t>Alternatively,</w:t>
      </w:r>
      <w:r w:rsidRPr="00D75B69">
        <w:rPr>
          <w:spacing w:val="-1"/>
          <w:sz w:val="22"/>
          <w:szCs w:val="22"/>
        </w:rPr>
        <w:t xml:space="preserve"> </w:t>
      </w:r>
      <w:r w:rsidRPr="00D75B69">
        <w:rPr>
          <w:sz w:val="22"/>
          <w:szCs w:val="22"/>
        </w:rPr>
        <w:t>an</w:t>
      </w:r>
      <w:r w:rsidRPr="00D75B69">
        <w:rPr>
          <w:spacing w:val="-2"/>
          <w:sz w:val="22"/>
          <w:szCs w:val="22"/>
        </w:rPr>
        <w:t xml:space="preserve"> </w:t>
      </w:r>
      <w:r w:rsidRPr="00D75B69">
        <w:rPr>
          <w:sz w:val="22"/>
          <w:szCs w:val="22"/>
        </w:rPr>
        <w:t>insulin</w:t>
      </w:r>
      <w:r w:rsidRPr="00D75B69">
        <w:rPr>
          <w:spacing w:val="-2"/>
          <w:sz w:val="22"/>
          <w:szCs w:val="22"/>
        </w:rPr>
        <w:t xml:space="preserve"> </w:t>
      </w:r>
      <w:r w:rsidRPr="00D75B69">
        <w:rPr>
          <w:sz w:val="22"/>
          <w:szCs w:val="22"/>
        </w:rPr>
        <w:t>sensitivity</w:t>
      </w:r>
      <w:r w:rsidRPr="00D75B69">
        <w:rPr>
          <w:spacing w:val="-1"/>
          <w:sz w:val="22"/>
          <w:szCs w:val="22"/>
        </w:rPr>
        <w:t xml:space="preserve"> </w:t>
      </w:r>
      <w:r w:rsidRPr="00D75B69">
        <w:rPr>
          <w:sz w:val="22"/>
          <w:szCs w:val="22"/>
        </w:rPr>
        <w:t>index</w:t>
      </w:r>
      <w:r w:rsidRPr="00D75B69">
        <w:rPr>
          <w:spacing w:val="-1"/>
          <w:sz w:val="22"/>
          <w:szCs w:val="22"/>
        </w:rPr>
        <w:t xml:space="preserve"> </w:t>
      </w:r>
      <w:r w:rsidRPr="00D75B69">
        <w:rPr>
          <w:sz w:val="22"/>
          <w:szCs w:val="22"/>
        </w:rPr>
        <w:t xml:space="preserve">derived </w:t>
      </w:r>
      <w:r w:rsidRPr="00D75B69">
        <w:rPr>
          <w:position w:val="1"/>
          <w:sz w:val="22"/>
          <w:szCs w:val="22"/>
        </w:rPr>
        <w:t xml:space="preserve">from clamp data can </w:t>
      </w:r>
      <w:proofErr w:type="gramStart"/>
      <w:r w:rsidRPr="00D75B69">
        <w:rPr>
          <w:position w:val="1"/>
          <w:sz w:val="22"/>
          <w:szCs w:val="22"/>
        </w:rPr>
        <w:t>be defined</w:t>
      </w:r>
      <w:proofErr w:type="gramEnd"/>
      <w:r w:rsidRPr="00D75B69">
        <w:rPr>
          <w:position w:val="1"/>
          <w:sz w:val="22"/>
          <w:szCs w:val="22"/>
        </w:rPr>
        <w:t xml:space="preserve"> as SI</w:t>
      </w:r>
      <w:r w:rsidRPr="00D75B69">
        <w:rPr>
          <w:sz w:val="22"/>
          <w:szCs w:val="22"/>
        </w:rPr>
        <w:t xml:space="preserve">Clamp </w:t>
      </w:r>
      <w:r w:rsidRPr="00D75B69">
        <w:rPr>
          <w:position w:val="1"/>
          <w:sz w:val="22"/>
          <w:szCs w:val="22"/>
        </w:rPr>
        <w:t xml:space="preserve">= M/(G x ΔI), </w:t>
      </w:r>
      <w:r w:rsidRPr="00D75B69">
        <w:rPr>
          <w:sz w:val="22"/>
          <w:szCs w:val="22"/>
        </w:rPr>
        <w:t>where M is normalized for G (steady-state blood glucose concentration) and ΔI (difference between fasting and steady-state plasma insulin concentrations) (12).</w:t>
      </w:r>
    </w:p>
    <w:p w14:paraId="289E79AA" w14:textId="77777777" w:rsidR="00730534" w:rsidRPr="00D75B69" w:rsidRDefault="00730534" w:rsidP="00D75B69">
      <w:pPr>
        <w:pStyle w:val="BodyText"/>
        <w:spacing w:line="276" w:lineRule="auto"/>
        <w:rPr>
          <w:sz w:val="22"/>
          <w:szCs w:val="22"/>
        </w:rPr>
      </w:pPr>
    </w:p>
    <w:p w14:paraId="43FC1CF6" w14:textId="5B1AD521" w:rsidR="008E70A9" w:rsidRPr="00D75B69" w:rsidRDefault="0085626F" w:rsidP="00D75B69">
      <w:pPr>
        <w:pStyle w:val="BodyText"/>
        <w:spacing w:line="276" w:lineRule="auto"/>
        <w:rPr>
          <w:sz w:val="22"/>
          <w:szCs w:val="22"/>
        </w:rPr>
      </w:pPr>
      <w:r w:rsidRPr="00D75B69">
        <w:rPr>
          <w:noProof/>
          <w:sz w:val="22"/>
          <w:szCs w:val="22"/>
        </w:rPr>
        <w:drawing>
          <wp:inline distT="0" distB="0" distL="0" distR="0" wp14:anchorId="5C10404E" wp14:editId="6A2216D8">
            <wp:extent cx="5847616" cy="3573592"/>
            <wp:effectExtent l="0" t="0" r="1270" b="8255"/>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47616" cy="3573592"/>
                    </a:xfrm>
                    <a:prstGeom prst="rect">
                      <a:avLst/>
                    </a:prstGeom>
                  </pic:spPr>
                </pic:pic>
              </a:graphicData>
            </a:graphic>
          </wp:inline>
        </w:drawing>
      </w:r>
    </w:p>
    <w:p w14:paraId="0D320AEB" w14:textId="2012BABD" w:rsidR="008E70A9" w:rsidRPr="00D75B69" w:rsidRDefault="00730534" w:rsidP="00730534">
      <w:pPr>
        <w:pStyle w:val="Heading2"/>
        <w:tabs>
          <w:tab w:val="left" w:pos="10615"/>
        </w:tabs>
        <w:spacing w:line="276" w:lineRule="auto"/>
        <w:ind w:left="0"/>
        <w:jc w:val="left"/>
        <w:rPr>
          <w:b w:val="0"/>
          <w:sz w:val="22"/>
          <w:szCs w:val="22"/>
        </w:rPr>
      </w:pPr>
      <w:r>
        <w:rPr>
          <w:spacing w:val="-2"/>
          <w:sz w:val="22"/>
          <w:szCs w:val="22"/>
        </w:rPr>
        <w:t>F</w:t>
      </w:r>
      <w:r w:rsidR="0085626F" w:rsidRPr="00D75B69">
        <w:rPr>
          <w:spacing w:val="-2"/>
          <w:sz w:val="22"/>
          <w:szCs w:val="22"/>
        </w:rPr>
        <w:t xml:space="preserve">igure  </w:t>
      </w:r>
      <w:r w:rsidR="0085626F" w:rsidRPr="00D75B69">
        <w:rPr>
          <w:spacing w:val="-5"/>
          <w:sz w:val="22"/>
          <w:szCs w:val="22"/>
        </w:rPr>
        <w:t xml:space="preserve">2  </w:t>
      </w:r>
      <w:r w:rsidR="0085626F" w:rsidRPr="00D75B69">
        <w:rPr>
          <w:sz w:val="22"/>
          <w:szCs w:val="22"/>
        </w:rPr>
        <w:t>Schematic</w:t>
      </w:r>
      <w:r w:rsidR="0085626F" w:rsidRPr="00D75B69">
        <w:rPr>
          <w:spacing w:val="80"/>
          <w:sz w:val="22"/>
          <w:szCs w:val="22"/>
        </w:rPr>
        <w:t xml:space="preserve"> </w:t>
      </w:r>
      <w:r w:rsidR="0085626F" w:rsidRPr="00D75B69">
        <w:rPr>
          <w:sz w:val="22"/>
          <w:szCs w:val="22"/>
        </w:rPr>
        <w:t>representation</w:t>
      </w:r>
      <w:r w:rsidR="0085626F" w:rsidRPr="00D75B69">
        <w:rPr>
          <w:spacing w:val="80"/>
          <w:sz w:val="22"/>
          <w:szCs w:val="22"/>
        </w:rPr>
        <w:t xml:space="preserve"> </w:t>
      </w:r>
      <w:r w:rsidR="0085626F" w:rsidRPr="00D75B69">
        <w:rPr>
          <w:sz w:val="22"/>
          <w:szCs w:val="22"/>
        </w:rPr>
        <w:t>of</w:t>
      </w:r>
      <w:r w:rsidR="0085626F" w:rsidRPr="00D75B69">
        <w:rPr>
          <w:spacing w:val="80"/>
          <w:sz w:val="22"/>
          <w:szCs w:val="22"/>
        </w:rPr>
        <w:t xml:space="preserve"> </w:t>
      </w:r>
      <w:r w:rsidR="0085626F" w:rsidRPr="00D75B69">
        <w:rPr>
          <w:sz w:val="22"/>
          <w:szCs w:val="22"/>
        </w:rPr>
        <w:t>the</w:t>
      </w:r>
      <w:r w:rsidR="0085626F" w:rsidRPr="00D75B69">
        <w:rPr>
          <w:spacing w:val="80"/>
          <w:sz w:val="22"/>
          <w:szCs w:val="22"/>
        </w:rPr>
        <w:t xml:space="preserve"> </w:t>
      </w:r>
      <w:r w:rsidR="0085626F" w:rsidRPr="00D75B69">
        <w:rPr>
          <w:sz w:val="22"/>
          <w:szCs w:val="22"/>
        </w:rPr>
        <w:t>“steady</w:t>
      </w:r>
      <w:r w:rsidR="0085626F" w:rsidRPr="00D75B69">
        <w:rPr>
          <w:spacing w:val="80"/>
          <w:sz w:val="22"/>
          <w:szCs w:val="22"/>
        </w:rPr>
        <w:t xml:space="preserve"> </w:t>
      </w:r>
      <w:r w:rsidR="0085626F" w:rsidRPr="00D75B69">
        <w:rPr>
          <w:sz w:val="22"/>
          <w:szCs w:val="22"/>
        </w:rPr>
        <w:t>state”</w:t>
      </w:r>
      <w:r w:rsidR="0085626F" w:rsidRPr="00D75B69">
        <w:rPr>
          <w:spacing w:val="80"/>
          <w:sz w:val="22"/>
          <w:szCs w:val="22"/>
        </w:rPr>
        <w:t xml:space="preserve"> </w:t>
      </w:r>
      <w:r w:rsidR="0085626F" w:rsidRPr="00D75B69">
        <w:rPr>
          <w:sz w:val="22"/>
          <w:szCs w:val="22"/>
        </w:rPr>
        <w:t>dynamics</w:t>
      </w:r>
      <w:r w:rsidR="0085626F" w:rsidRPr="00D75B69">
        <w:rPr>
          <w:spacing w:val="80"/>
          <w:sz w:val="22"/>
          <w:szCs w:val="22"/>
        </w:rPr>
        <w:t xml:space="preserve"> </w:t>
      </w:r>
      <w:r w:rsidR="0085626F" w:rsidRPr="00D75B69">
        <w:rPr>
          <w:sz w:val="22"/>
          <w:szCs w:val="22"/>
        </w:rPr>
        <w:t>of</w:t>
      </w:r>
      <w:r w:rsidR="0085626F" w:rsidRPr="00D75B69">
        <w:rPr>
          <w:spacing w:val="80"/>
          <w:sz w:val="22"/>
          <w:szCs w:val="22"/>
        </w:rPr>
        <w:t xml:space="preserve"> </w:t>
      </w:r>
      <w:r w:rsidR="0085626F" w:rsidRPr="00D75B69">
        <w:rPr>
          <w:sz w:val="22"/>
          <w:szCs w:val="22"/>
        </w:rPr>
        <w:t>glucose</w:t>
      </w:r>
      <w:r w:rsidR="0085626F" w:rsidRPr="00D75B69">
        <w:rPr>
          <w:spacing w:val="80"/>
          <w:sz w:val="22"/>
          <w:szCs w:val="22"/>
        </w:rPr>
        <w:t xml:space="preserve"> </w:t>
      </w:r>
      <w:r w:rsidR="0085626F" w:rsidRPr="00D75B69">
        <w:rPr>
          <w:sz w:val="22"/>
          <w:szCs w:val="22"/>
        </w:rPr>
        <w:t>and</w:t>
      </w:r>
      <w:r w:rsidR="0085626F" w:rsidRPr="00D75B69">
        <w:rPr>
          <w:spacing w:val="80"/>
          <w:sz w:val="22"/>
          <w:szCs w:val="22"/>
        </w:rPr>
        <w:t xml:space="preserve"> </w:t>
      </w:r>
      <w:r w:rsidR="0085626F" w:rsidRPr="00D75B69">
        <w:rPr>
          <w:sz w:val="22"/>
          <w:szCs w:val="22"/>
        </w:rPr>
        <w:t>insulin</w:t>
      </w:r>
      <w:r w:rsidR="0085626F" w:rsidRPr="00D75B69">
        <w:rPr>
          <w:spacing w:val="80"/>
          <w:sz w:val="22"/>
          <w:szCs w:val="22"/>
        </w:rPr>
        <w:t xml:space="preserve"> </w:t>
      </w:r>
      <w:r w:rsidR="0085626F" w:rsidRPr="00D75B69">
        <w:rPr>
          <w:sz w:val="22"/>
          <w:szCs w:val="22"/>
        </w:rPr>
        <w:t>during</w:t>
      </w:r>
      <w:r w:rsidR="0085626F" w:rsidRPr="00D75B69">
        <w:rPr>
          <w:spacing w:val="80"/>
          <w:sz w:val="22"/>
          <w:szCs w:val="22"/>
        </w:rPr>
        <w:t xml:space="preserve"> </w:t>
      </w:r>
      <w:r w:rsidR="0085626F" w:rsidRPr="00D75B69">
        <w:rPr>
          <w:sz w:val="22"/>
          <w:szCs w:val="22"/>
        </w:rPr>
        <w:t>an</w:t>
      </w:r>
      <w:r w:rsidR="0085626F" w:rsidRPr="00D75B69">
        <w:rPr>
          <w:spacing w:val="80"/>
          <w:sz w:val="22"/>
          <w:szCs w:val="22"/>
        </w:rPr>
        <w:t xml:space="preserve"> </w:t>
      </w:r>
      <w:r w:rsidR="0085626F" w:rsidRPr="00D75B69">
        <w:rPr>
          <w:sz w:val="22"/>
          <w:szCs w:val="22"/>
        </w:rPr>
        <w:t>euglycemic hyperinsulinemic glucose clamp.</w:t>
      </w:r>
    </w:p>
    <w:p w14:paraId="53D99ADC" w14:textId="77777777" w:rsidR="008E70A9" w:rsidRPr="00D75B69" w:rsidRDefault="008E70A9" w:rsidP="00D75B69">
      <w:pPr>
        <w:pStyle w:val="BodyText"/>
        <w:spacing w:line="276" w:lineRule="auto"/>
        <w:rPr>
          <w:b/>
          <w:sz w:val="22"/>
          <w:szCs w:val="22"/>
        </w:rPr>
      </w:pPr>
    </w:p>
    <w:p w14:paraId="28F6B1CF" w14:textId="77777777" w:rsidR="008E70A9" w:rsidRPr="00D75B69" w:rsidRDefault="0085626F" w:rsidP="00D75B69">
      <w:pPr>
        <w:pStyle w:val="BodyText"/>
        <w:spacing w:line="276" w:lineRule="auto"/>
        <w:rPr>
          <w:sz w:val="22"/>
          <w:szCs w:val="22"/>
        </w:rPr>
      </w:pPr>
      <w:r w:rsidRPr="00D75B69">
        <w:rPr>
          <w:sz w:val="22"/>
          <w:szCs w:val="22"/>
        </w:rPr>
        <w:t>The validity of glucose clamp measurements of insulin sensitivity depends on achieving steady-</w:t>
      </w:r>
      <w:r w:rsidRPr="00D75B69">
        <w:rPr>
          <w:sz w:val="22"/>
          <w:szCs w:val="22"/>
        </w:rPr>
        <w:lastRenderedPageBreak/>
        <w:t>state conditions. “Steady-state”</w:t>
      </w:r>
      <w:r w:rsidRPr="00D75B69">
        <w:rPr>
          <w:spacing w:val="-1"/>
          <w:sz w:val="22"/>
          <w:szCs w:val="22"/>
        </w:rPr>
        <w:t xml:space="preserve"> </w:t>
      </w:r>
      <w:proofErr w:type="gramStart"/>
      <w:r w:rsidRPr="00D75B69">
        <w:rPr>
          <w:sz w:val="22"/>
          <w:szCs w:val="22"/>
        </w:rPr>
        <w:t>is</w:t>
      </w:r>
      <w:r w:rsidRPr="00D75B69">
        <w:rPr>
          <w:spacing w:val="-1"/>
          <w:sz w:val="22"/>
          <w:szCs w:val="22"/>
        </w:rPr>
        <w:t xml:space="preserve"> </w:t>
      </w:r>
      <w:r w:rsidRPr="00D75B69">
        <w:rPr>
          <w:sz w:val="22"/>
          <w:szCs w:val="22"/>
        </w:rPr>
        <w:t>often</w:t>
      </w:r>
      <w:r w:rsidRPr="00D75B69">
        <w:rPr>
          <w:spacing w:val="-1"/>
          <w:sz w:val="22"/>
          <w:szCs w:val="22"/>
        </w:rPr>
        <w:t xml:space="preserve"> </w:t>
      </w:r>
      <w:r w:rsidRPr="00D75B69">
        <w:rPr>
          <w:sz w:val="22"/>
          <w:szCs w:val="22"/>
        </w:rPr>
        <w:t>defined</w:t>
      </w:r>
      <w:proofErr w:type="gramEnd"/>
      <w:r w:rsidRPr="00D75B69">
        <w:rPr>
          <w:spacing w:val="-1"/>
          <w:sz w:val="22"/>
          <w:szCs w:val="22"/>
        </w:rPr>
        <w:t xml:space="preserve"> </w:t>
      </w:r>
      <w:r w:rsidRPr="00D75B69">
        <w:rPr>
          <w:sz w:val="22"/>
          <w:szCs w:val="22"/>
        </w:rPr>
        <w:t>as</w:t>
      </w:r>
      <w:r w:rsidRPr="00D75B69">
        <w:rPr>
          <w:spacing w:val="-1"/>
          <w:sz w:val="22"/>
          <w:szCs w:val="22"/>
        </w:rPr>
        <w:t xml:space="preserve"> </w:t>
      </w:r>
      <w:r w:rsidRPr="00D75B69">
        <w:rPr>
          <w:sz w:val="22"/>
          <w:szCs w:val="22"/>
        </w:rPr>
        <w:t>a</w:t>
      </w:r>
      <w:r w:rsidRPr="00D75B69">
        <w:rPr>
          <w:spacing w:val="-1"/>
          <w:sz w:val="22"/>
          <w:szCs w:val="22"/>
        </w:rPr>
        <w:t xml:space="preserve"> </w:t>
      </w:r>
      <w:r w:rsidRPr="00D75B69">
        <w:rPr>
          <w:sz w:val="22"/>
          <w:szCs w:val="22"/>
        </w:rPr>
        <w:t>period</w:t>
      </w:r>
      <w:r w:rsidRPr="00D75B69">
        <w:rPr>
          <w:spacing w:val="-1"/>
          <w:sz w:val="22"/>
          <w:szCs w:val="22"/>
        </w:rPr>
        <w:t xml:space="preserve"> </w:t>
      </w:r>
      <w:r w:rsidRPr="00D75B69">
        <w:rPr>
          <w:sz w:val="22"/>
          <w:szCs w:val="22"/>
        </w:rPr>
        <w:t>greater</w:t>
      </w:r>
      <w:r w:rsidRPr="00D75B69">
        <w:rPr>
          <w:spacing w:val="-1"/>
          <w:sz w:val="22"/>
          <w:szCs w:val="22"/>
        </w:rPr>
        <w:t xml:space="preserve"> </w:t>
      </w:r>
      <w:r w:rsidRPr="00D75B69">
        <w:rPr>
          <w:sz w:val="22"/>
          <w:szCs w:val="22"/>
        </w:rPr>
        <w:t>than</w:t>
      </w:r>
      <w:r w:rsidRPr="00D75B69">
        <w:rPr>
          <w:spacing w:val="-1"/>
          <w:sz w:val="22"/>
          <w:szCs w:val="22"/>
        </w:rPr>
        <w:t xml:space="preserve"> </w:t>
      </w:r>
      <w:r w:rsidRPr="00D75B69">
        <w:rPr>
          <w:sz w:val="22"/>
          <w:szCs w:val="22"/>
        </w:rPr>
        <w:t xml:space="preserve">30- min (at least 1 h after initiation of insulin infusion) during which the coefficient of variation for blood glucose, plasma insulin, and GIR are less than 5% (12, 13). It is possible to use stable isotope or radio-labeled glucose tracer under clamp conditions to estimate HGP so that appropriate corrections can </w:t>
      </w:r>
      <w:proofErr w:type="gramStart"/>
      <w:r w:rsidRPr="00D75B69">
        <w:rPr>
          <w:sz w:val="22"/>
          <w:szCs w:val="22"/>
        </w:rPr>
        <w:t>be made</w:t>
      </w:r>
      <w:proofErr w:type="gramEnd"/>
      <w:r w:rsidRPr="00D75B69">
        <w:rPr>
          <w:sz w:val="22"/>
          <w:szCs w:val="22"/>
        </w:rPr>
        <w:t xml:space="preserve"> to M in the event HGP is not completely suppressed (14, 15, 16,17). An alternative approach is to use an insulin infusion rate sufficiently high to completely suppress HGP according to the insulin sensitivity/resistance of the population to </w:t>
      </w:r>
      <w:proofErr w:type="gramStart"/>
      <w:r w:rsidRPr="00D75B69">
        <w:rPr>
          <w:sz w:val="22"/>
          <w:szCs w:val="22"/>
        </w:rPr>
        <w:t>be studied</w:t>
      </w:r>
      <w:proofErr w:type="gramEnd"/>
      <w:r w:rsidRPr="00D75B69">
        <w:rPr>
          <w:sz w:val="22"/>
          <w:szCs w:val="22"/>
        </w:rPr>
        <w:t xml:space="preserve">. M </w:t>
      </w:r>
      <w:proofErr w:type="gramStart"/>
      <w:r w:rsidRPr="00D75B69">
        <w:rPr>
          <w:sz w:val="22"/>
          <w:szCs w:val="22"/>
        </w:rPr>
        <w:t>is routinely obtained</w:t>
      </w:r>
      <w:proofErr w:type="gramEnd"/>
      <w:r w:rsidRPr="00D75B69">
        <w:rPr>
          <w:sz w:val="22"/>
          <w:szCs w:val="22"/>
        </w:rPr>
        <w:t xml:space="preserve"> at only a single insulin infusion rate and </w:t>
      </w:r>
      <w:r w:rsidRPr="00D75B69">
        <w:rPr>
          <w:position w:val="1"/>
          <w:sz w:val="22"/>
          <w:szCs w:val="22"/>
        </w:rPr>
        <w:t>therefore comparisons between M or SI</w:t>
      </w:r>
      <w:r w:rsidRPr="00D75B69">
        <w:rPr>
          <w:sz w:val="22"/>
          <w:szCs w:val="22"/>
        </w:rPr>
        <w:t xml:space="preserve">Clamp </w:t>
      </w:r>
      <w:r w:rsidRPr="00D75B69">
        <w:rPr>
          <w:position w:val="1"/>
          <w:sz w:val="22"/>
          <w:szCs w:val="22"/>
        </w:rPr>
        <w:t xml:space="preserve">among </w:t>
      </w:r>
      <w:r w:rsidRPr="00D75B69">
        <w:rPr>
          <w:sz w:val="22"/>
          <w:szCs w:val="22"/>
        </w:rPr>
        <w:t xml:space="preserve">different subjects </w:t>
      </w:r>
      <w:proofErr w:type="gramStart"/>
      <w:r w:rsidRPr="00D75B69">
        <w:rPr>
          <w:sz w:val="22"/>
          <w:szCs w:val="22"/>
        </w:rPr>
        <w:t>is</w:t>
      </w:r>
      <w:proofErr w:type="gramEnd"/>
      <w:r w:rsidRPr="00D75B69">
        <w:rPr>
          <w:sz w:val="22"/>
          <w:szCs w:val="22"/>
        </w:rPr>
        <w:t xml:space="preserve"> valid only if the same insulin infusion rate is used for all subjects. When glucose tracers </w:t>
      </w:r>
      <w:proofErr w:type="gramStart"/>
      <w:r w:rsidRPr="00D75B69">
        <w:rPr>
          <w:sz w:val="22"/>
          <w:szCs w:val="22"/>
        </w:rPr>
        <w:t>are</w:t>
      </w:r>
      <w:r w:rsidRPr="00D75B69">
        <w:rPr>
          <w:spacing w:val="40"/>
          <w:sz w:val="22"/>
          <w:szCs w:val="22"/>
        </w:rPr>
        <w:t xml:space="preserve"> </w:t>
      </w:r>
      <w:r w:rsidRPr="00D75B69">
        <w:rPr>
          <w:sz w:val="22"/>
          <w:szCs w:val="22"/>
        </w:rPr>
        <w:t>used</w:t>
      </w:r>
      <w:proofErr w:type="gramEnd"/>
      <w:r w:rsidRPr="00D75B69">
        <w:rPr>
          <w:sz w:val="22"/>
          <w:szCs w:val="22"/>
        </w:rPr>
        <w:t xml:space="preserve"> during a clamp study, the tracer is infused at</w:t>
      </w:r>
      <w:r w:rsidRPr="00D75B69">
        <w:rPr>
          <w:spacing w:val="80"/>
          <w:sz w:val="22"/>
          <w:szCs w:val="22"/>
        </w:rPr>
        <w:t xml:space="preserve"> </w:t>
      </w:r>
      <w:r w:rsidRPr="00D75B69">
        <w:rPr>
          <w:sz w:val="22"/>
          <w:szCs w:val="22"/>
        </w:rPr>
        <w:t xml:space="preserve">constant rate throughout the study. HGP estimated during the last 20 or 30 min of the clamp is a measure of insulin- mediated suppression of HGP, an estimate of hepatic insulin sensitivity. Similarly, lipolytic rates can </w:t>
      </w:r>
      <w:proofErr w:type="gramStart"/>
      <w:r w:rsidRPr="00D75B69">
        <w:rPr>
          <w:sz w:val="22"/>
          <w:szCs w:val="22"/>
        </w:rPr>
        <w:t>be assessed</w:t>
      </w:r>
      <w:proofErr w:type="gramEnd"/>
      <w:r w:rsidRPr="00D75B69">
        <w:rPr>
          <w:sz w:val="22"/>
          <w:szCs w:val="22"/>
        </w:rPr>
        <w:t xml:space="preserve"> at baseline and hyperinsulinemia during clamp by using isotopic tracers (e.g., palmitate). A single or multistep hyperinsulinemic euglycemic clamp can </w:t>
      </w:r>
      <w:proofErr w:type="gramStart"/>
      <w:r w:rsidRPr="00D75B69">
        <w:rPr>
          <w:sz w:val="22"/>
          <w:szCs w:val="22"/>
        </w:rPr>
        <w:t>be used</w:t>
      </w:r>
      <w:proofErr w:type="gramEnd"/>
      <w:r w:rsidRPr="00D75B69">
        <w:rPr>
          <w:sz w:val="22"/>
          <w:szCs w:val="22"/>
        </w:rPr>
        <w:t xml:space="preserve"> to measure adipose tissue insulin sensitivity. The linear relationship between log transformed rates of palmitate</w:t>
      </w:r>
      <w:r w:rsidRPr="00D75B69">
        <w:rPr>
          <w:spacing w:val="40"/>
          <w:sz w:val="22"/>
          <w:szCs w:val="22"/>
        </w:rPr>
        <w:t xml:space="preserve"> </w:t>
      </w:r>
      <w:r w:rsidRPr="00D75B69">
        <w:rPr>
          <w:sz w:val="22"/>
          <w:szCs w:val="22"/>
        </w:rPr>
        <w:t>flux and plasma insulin concentrations provides an IC50 (pmol/L) for suppression of lipolysis (18).</w:t>
      </w:r>
    </w:p>
    <w:p w14:paraId="1B1019C2" w14:textId="77777777" w:rsidR="008E70A9" w:rsidRPr="00D75B69" w:rsidRDefault="008E70A9" w:rsidP="00D75B69">
      <w:pPr>
        <w:pStyle w:val="BodyText"/>
        <w:spacing w:line="276" w:lineRule="auto"/>
        <w:rPr>
          <w:sz w:val="22"/>
          <w:szCs w:val="22"/>
        </w:rPr>
      </w:pPr>
    </w:p>
    <w:p w14:paraId="53B8ECDC" w14:textId="77777777" w:rsidR="008E70A9" w:rsidRPr="00D75B69" w:rsidRDefault="0085626F" w:rsidP="00D75B69">
      <w:pPr>
        <w:pStyle w:val="Heading3"/>
        <w:spacing w:line="276" w:lineRule="auto"/>
        <w:ind w:left="0"/>
        <w:rPr>
          <w:color w:val="FF0000"/>
          <w:sz w:val="22"/>
          <w:szCs w:val="22"/>
        </w:rPr>
      </w:pPr>
      <w:r w:rsidRPr="00D75B69">
        <w:rPr>
          <w:color w:val="FF0000"/>
          <w:sz w:val="22"/>
          <w:szCs w:val="22"/>
        </w:rPr>
        <w:t>ADVANTAGES</w:t>
      </w:r>
      <w:r w:rsidRPr="00D75B69">
        <w:rPr>
          <w:color w:val="FF0000"/>
          <w:spacing w:val="-13"/>
          <w:sz w:val="22"/>
          <w:szCs w:val="22"/>
        </w:rPr>
        <w:t xml:space="preserve"> </w:t>
      </w:r>
      <w:r w:rsidRPr="00D75B69">
        <w:rPr>
          <w:color w:val="FF0000"/>
          <w:sz w:val="22"/>
          <w:szCs w:val="22"/>
        </w:rPr>
        <w:t>AND</w:t>
      </w:r>
      <w:r w:rsidRPr="00D75B69">
        <w:rPr>
          <w:color w:val="FF0000"/>
          <w:spacing w:val="-13"/>
          <w:sz w:val="22"/>
          <w:szCs w:val="22"/>
        </w:rPr>
        <w:t xml:space="preserve"> </w:t>
      </w:r>
      <w:r w:rsidRPr="00D75B69">
        <w:rPr>
          <w:color w:val="FF0000"/>
          <w:spacing w:val="-2"/>
          <w:sz w:val="22"/>
          <w:szCs w:val="22"/>
        </w:rPr>
        <w:t>LIMITATIONS</w:t>
      </w:r>
    </w:p>
    <w:p w14:paraId="78639567" w14:textId="77777777" w:rsidR="008E70A9" w:rsidRPr="00D75B69" w:rsidRDefault="008E70A9" w:rsidP="00D75B69">
      <w:pPr>
        <w:pStyle w:val="BodyText"/>
        <w:spacing w:line="276" w:lineRule="auto"/>
        <w:rPr>
          <w:sz w:val="22"/>
          <w:szCs w:val="22"/>
        </w:rPr>
      </w:pPr>
    </w:p>
    <w:p w14:paraId="5F3302D3" w14:textId="0EF8C211" w:rsidR="008E70A9" w:rsidRPr="00D75B69" w:rsidRDefault="0085626F" w:rsidP="00D75B69">
      <w:pPr>
        <w:pStyle w:val="BodyText"/>
        <w:spacing w:line="276" w:lineRule="auto"/>
        <w:rPr>
          <w:sz w:val="22"/>
          <w:szCs w:val="22"/>
        </w:rPr>
      </w:pPr>
      <w:r w:rsidRPr="00D75B69">
        <w:rPr>
          <w:sz w:val="22"/>
          <w:szCs w:val="22"/>
        </w:rPr>
        <w:t>The</w:t>
      </w:r>
      <w:r w:rsidRPr="00D75B69">
        <w:rPr>
          <w:spacing w:val="-3"/>
          <w:sz w:val="22"/>
          <w:szCs w:val="22"/>
        </w:rPr>
        <w:t xml:space="preserve"> </w:t>
      </w:r>
      <w:r w:rsidRPr="00D75B69">
        <w:rPr>
          <w:sz w:val="22"/>
          <w:szCs w:val="22"/>
        </w:rPr>
        <w:t>principal</w:t>
      </w:r>
      <w:r w:rsidRPr="00D75B69">
        <w:rPr>
          <w:spacing w:val="-3"/>
          <w:sz w:val="22"/>
          <w:szCs w:val="22"/>
        </w:rPr>
        <w:t xml:space="preserve"> </w:t>
      </w:r>
      <w:r w:rsidRPr="00D75B69">
        <w:rPr>
          <w:sz w:val="22"/>
          <w:szCs w:val="22"/>
        </w:rPr>
        <w:t>advantage</w:t>
      </w:r>
      <w:r w:rsidRPr="00D75B69">
        <w:rPr>
          <w:spacing w:val="-3"/>
          <w:sz w:val="22"/>
          <w:szCs w:val="22"/>
        </w:rPr>
        <w:t xml:space="preserve"> </w:t>
      </w:r>
      <w:r w:rsidRPr="00D75B69">
        <w:rPr>
          <w:sz w:val="22"/>
          <w:szCs w:val="22"/>
        </w:rPr>
        <w:t>of</w:t>
      </w:r>
      <w:r w:rsidRPr="00D75B69">
        <w:rPr>
          <w:spacing w:val="-3"/>
          <w:sz w:val="22"/>
          <w:szCs w:val="22"/>
        </w:rPr>
        <w:t xml:space="preserve"> </w:t>
      </w:r>
      <w:r w:rsidRPr="00D75B69">
        <w:rPr>
          <w:sz w:val="22"/>
          <w:szCs w:val="22"/>
        </w:rPr>
        <w:t>the</w:t>
      </w:r>
      <w:r w:rsidRPr="00D75B69">
        <w:rPr>
          <w:spacing w:val="-3"/>
          <w:sz w:val="22"/>
          <w:szCs w:val="22"/>
        </w:rPr>
        <w:t xml:space="preserve"> </w:t>
      </w:r>
      <w:r w:rsidRPr="00D75B69">
        <w:rPr>
          <w:sz w:val="22"/>
          <w:szCs w:val="22"/>
        </w:rPr>
        <w:t>glucose</w:t>
      </w:r>
      <w:r w:rsidRPr="00D75B69">
        <w:rPr>
          <w:spacing w:val="-3"/>
          <w:sz w:val="22"/>
          <w:szCs w:val="22"/>
        </w:rPr>
        <w:t xml:space="preserve"> </w:t>
      </w:r>
      <w:r w:rsidRPr="00D75B69">
        <w:rPr>
          <w:sz w:val="22"/>
          <w:szCs w:val="22"/>
        </w:rPr>
        <w:t>clamp</w:t>
      </w:r>
      <w:r w:rsidRPr="00D75B69">
        <w:rPr>
          <w:spacing w:val="-3"/>
          <w:sz w:val="22"/>
          <w:szCs w:val="22"/>
        </w:rPr>
        <w:t xml:space="preserve"> </w:t>
      </w:r>
      <w:r w:rsidRPr="00D75B69">
        <w:rPr>
          <w:sz w:val="22"/>
          <w:szCs w:val="22"/>
        </w:rPr>
        <w:t>in</w:t>
      </w:r>
      <w:r w:rsidRPr="00D75B69">
        <w:rPr>
          <w:spacing w:val="-3"/>
          <w:sz w:val="22"/>
          <w:szCs w:val="22"/>
        </w:rPr>
        <w:t xml:space="preserve"> </w:t>
      </w:r>
      <w:r w:rsidRPr="00D75B69">
        <w:rPr>
          <w:sz w:val="22"/>
          <w:szCs w:val="22"/>
        </w:rPr>
        <w:t>humans</w:t>
      </w:r>
      <w:r w:rsidRPr="00D75B69">
        <w:rPr>
          <w:spacing w:val="-3"/>
          <w:sz w:val="22"/>
          <w:szCs w:val="22"/>
        </w:rPr>
        <w:t xml:space="preserve"> </w:t>
      </w:r>
      <w:r w:rsidRPr="00D75B69">
        <w:rPr>
          <w:sz w:val="22"/>
          <w:szCs w:val="22"/>
        </w:rPr>
        <w:t>is that it directly measures whole body glucose disposal at a given level of insulinemia under steady-state conditions. Conceptually, the approach is straightforward and there</w:t>
      </w:r>
      <w:r w:rsidRPr="00D75B69">
        <w:rPr>
          <w:spacing w:val="40"/>
          <w:sz w:val="22"/>
          <w:szCs w:val="22"/>
        </w:rPr>
        <w:t xml:space="preserve"> </w:t>
      </w:r>
      <w:r w:rsidRPr="00D75B69">
        <w:rPr>
          <w:sz w:val="22"/>
          <w:szCs w:val="22"/>
        </w:rPr>
        <w:t xml:space="preserve">are a limited number of assumptions which </w:t>
      </w:r>
      <w:proofErr w:type="gramStart"/>
      <w:r w:rsidRPr="00D75B69">
        <w:rPr>
          <w:sz w:val="22"/>
          <w:szCs w:val="22"/>
        </w:rPr>
        <w:t>are clearly defined</w:t>
      </w:r>
      <w:proofErr w:type="gramEnd"/>
      <w:r w:rsidRPr="00D75B69">
        <w:rPr>
          <w:sz w:val="22"/>
          <w:szCs w:val="22"/>
        </w:rPr>
        <w:t>. In research settings where assessing insulin sensitivity/resistance is of primary interest and feasibility is not an issue (e.g., study population &lt; 100) it is appropriate to use the reference standard glucose clamp technique. The main limitations of the clamp approach are that it is time-consuming, labor intensive, expensive, and requires an experienced operator to manage technical difficulties. Thus, for epidemiological studies, large clinical investigations, or routine clinical applications (e.g., following</w:t>
      </w:r>
      <w:r w:rsidRPr="00D75B69">
        <w:rPr>
          <w:spacing w:val="47"/>
          <w:sz w:val="22"/>
          <w:szCs w:val="22"/>
        </w:rPr>
        <w:t xml:space="preserve"> </w:t>
      </w:r>
      <w:r w:rsidRPr="00D75B69">
        <w:rPr>
          <w:sz w:val="22"/>
          <w:szCs w:val="22"/>
        </w:rPr>
        <w:t>changes</w:t>
      </w:r>
      <w:r w:rsidRPr="00D75B69">
        <w:rPr>
          <w:spacing w:val="47"/>
          <w:sz w:val="22"/>
          <w:szCs w:val="22"/>
        </w:rPr>
        <w:t xml:space="preserve"> </w:t>
      </w:r>
      <w:r w:rsidRPr="00D75B69">
        <w:rPr>
          <w:sz w:val="22"/>
          <w:szCs w:val="22"/>
        </w:rPr>
        <w:t>in</w:t>
      </w:r>
      <w:r w:rsidRPr="00D75B69">
        <w:rPr>
          <w:spacing w:val="47"/>
          <w:sz w:val="22"/>
          <w:szCs w:val="22"/>
        </w:rPr>
        <w:t xml:space="preserve"> </w:t>
      </w:r>
      <w:r w:rsidRPr="00D75B69">
        <w:rPr>
          <w:sz w:val="22"/>
          <w:szCs w:val="22"/>
        </w:rPr>
        <w:t>insulin</w:t>
      </w:r>
      <w:r w:rsidRPr="00D75B69">
        <w:rPr>
          <w:spacing w:val="47"/>
          <w:sz w:val="22"/>
          <w:szCs w:val="22"/>
        </w:rPr>
        <w:t xml:space="preserve"> </w:t>
      </w:r>
      <w:r w:rsidRPr="00D75B69">
        <w:rPr>
          <w:sz w:val="22"/>
          <w:szCs w:val="22"/>
        </w:rPr>
        <w:t>resistance</w:t>
      </w:r>
      <w:r w:rsidRPr="00D75B69">
        <w:rPr>
          <w:spacing w:val="47"/>
          <w:sz w:val="22"/>
          <w:szCs w:val="22"/>
        </w:rPr>
        <w:t xml:space="preserve"> </w:t>
      </w:r>
      <w:r w:rsidRPr="00D75B69">
        <w:rPr>
          <w:sz w:val="22"/>
          <w:szCs w:val="22"/>
        </w:rPr>
        <w:t>after</w:t>
      </w:r>
      <w:r w:rsidRPr="00D75B69">
        <w:rPr>
          <w:spacing w:val="48"/>
          <w:sz w:val="22"/>
          <w:szCs w:val="22"/>
        </w:rPr>
        <w:t xml:space="preserve"> </w:t>
      </w:r>
      <w:r w:rsidRPr="00D75B69">
        <w:rPr>
          <w:spacing w:val="-2"/>
          <w:sz w:val="22"/>
          <w:szCs w:val="22"/>
        </w:rPr>
        <w:t>therapeutic</w:t>
      </w:r>
      <w:r w:rsidR="009D5529" w:rsidRPr="00D75B69">
        <w:rPr>
          <w:spacing w:val="-2"/>
          <w:sz w:val="22"/>
          <w:szCs w:val="22"/>
        </w:rPr>
        <w:t xml:space="preserve"> </w:t>
      </w:r>
      <w:r w:rsidRPr="00D75B69">
        <w:rPr>
          <w:sz w:val="22"/>
          <w:szCs w:val="22"/>
        </w:rPr>
        <w:t>intervention in individual patients) application of the glucose clamp is not feasible.</w:t>
      </w:r>
      <w:r w:rsidR="009D4F38" w:rsidRPr="00D75B69">
        <w:rPr>
          <w:sz w:val="22"/>
          <w:szCs w:val="22"/>
        </w:rPr>
        <w:t xml:space="preserve"> Nevertheless, </w:t>
      </w:r>
      <w:r w:rsidR="00D3257B" w:rsidRPr="00D75B69">
        <w:rPr>
          <w:sz w:val="22"/>
          <w:szCs w:val="22"/>
        </w:rPr>
        <w:t xml:space="preserve">when measured </w:t>
      </w:r>
      <w:r w:rsidR="009D4F38" w:rsidRPr="00D75B69">
        <w:rPr>
          <w:sz w:val="22"/>
          <w:szCs w:val="22"/>
        </w:rPr>
        <w:t xml:space="preserve">in </w:t>
      </w:r>
      <w:proofErr w:type="gramStart"/>
      <w:r w:rsidR="009D4F38" w:rsidRPr="00D75B69">
        <w:rPr>
          <w:sz w:val="22"/>
          <w:szCs w:val="22"/>
        </w:rPr>
        <w:t>relatively large</w:t>
      </w:r>
      <w:proofErr w:type="gramEnd"/>
      <w:r w:rsidR="009D4F38" w:rsidRPr="00D75B69">
        <w:rPr>
          <w:sz w:val="22"/>
          <w:szCs w:val="22"/>
        </w:rPr>
        <w:t xml:space="preserve"> cohorts, the M values showed a bimodal pattern, with an optimal cutoff of 5 mg/min/kg-FFM using a 40 mU/min·m</w:t>
      </w:r>
      <w:r w:rsidR="009D4F38" w:rsidRPr="00D75B69">
        <w:rPr>
          <w:sz w:val="22"/>
          <w:szCs w:val="22"/>
          <w:vertAlign w:val="superscript"/>
        </w:rPr>
        <w:t>2</w:t>
      </w:r>
      <w:r w:rsidR="009D4F38" w:rsidRPr="00D75B69">
        <w:rPr>
          <w:sz w:val="22"/>
          <w:szCs w:val="22"/>
        </w:rPr>
        <w:t xml:space="preserve">. </w:t>
      </w:r>
      <w:r w:rsidR="00D3257B" w:rsidRPr="00D75B69">
        <w:rPr>
          <w:sz w:val="22"/>
          <w:szCs w:val="22"/>
        </w:rPr>
        <w:t>However, I</w:t>
      </w:r>
      <w:r w:rsidR="009D4F38" w:rsidRPr="00D75B69">
        <w:rPr>
          <w:sz w:val="22"/>
          <w:szCs w:val="22"/>
        </w:rPr>
        <w:t xml:space="preserve">R </w:t>
      </w:r>
      <w:proofErr w:type="gramStart"/>
      <w:r w:rsidR="00D3257B" w:rsidRPr="00D75B69">
        <w:rPr>
          <w:sz w:val="22"/>
          <w:szCs w:val="22"/>
        </w:rPr>
        <w:t>was defined</w:t>
      </w:r>
      <w:proofErr w:type="gramEnd"/>
      <w:r w:rsidR="00D3257B" w:rsidRPr="00D75B69">
        <w:rPr>
          <w:sz w:val="22"/>
          <w:szCs w:val="22"/>
        </w:rPr>
        <w:t xml:space="preserve"> </w:t>
      </w:r>
      <w:r w:rsidR="009D4F38" w:rsidRPr="00D75B69">
        <w:rPr>
          <w:sz w:val="22"/>
          <w:szCs w:val="22"/>
        </w:rPr>
        <w:t xml:space="preserve">as a glucose disposal rate below 4.9 mg/min/kg, using a 120 </w:t>
      </w:r>
      <w:bookmarkStart w:id="0" w:name="_Hlk179832085"/>
      <w:r w:rsidR="009D4F38" w:rsidRPr="00D75B69">
        <w:rPr>
          <w:sz w:val="22"/>
          <w:szCs w:val="22"/>
        </w:rPr>
        <w:t>mU/min·m</w:t>
      </w:r>
      <w:bookmarkEnd w:id="0"/>
      <w:r w:rsidR="00D3257B" w:rsidRPr="00D75B69">
        <w:rPr>
          <w:sz w:val="22"/>
          <w:szCs w:val="22"/>
          <w:vertAlign w:val="superscript"/>
        </w:rPr>
        <w:t>2</w:t>
      </w:r>
      <w:r w:rsidR="00D3257B" w:rsidRPr="00D75B69">
        <w:rPr>
          <w:sz w:val="22"/>
          <w:szCs w:val="22"/>
        </w:rPr>
        <w:t xml:space="preserve"> dose (80, 81).</w:t>
      </w:r>
    </w:p>
    <w:p w14:paraId="43004D17" w14:textId="77777777" w:rsidR="008E70A9" w:rsidRPr="00D75B69" w:rsidRDefault="008E70A9" w:rsidP="00D75B69">
      <w:pPr>
        <w:pStyle w:val="BodyText"/>
        <w:spacing w:line="276" w:lineRule="auto"/>
        <w:rPr>
          <w:sz w:val="22"/>
          <w:szCs w:val="22"/>
        </w:rPr>
      </w:pPr>
    </w:p>
    <w:p w14:paraId="7D9A4F88" w14:textId="77777777" w:rsidR="008E70A9" w:rsidRPr="00D75B69" w:rsidRDefault="0085626F" w:rsidP="00D75B69">
      <w:pPr>
        <w:pStyle w:val="Heading2"/>
        <w:spacing w:line="276" w:lineRule="auto"/>
        <w:ind w:left="0"/>
        <w:jc w:val="left"/>
        <w:rPr>
          <w:color w:val="00B050"/>
          <w:sz w:val="22"/>
          <w:szCs w:val="22"/>
        </w:rPr>
      </w:pPr>
      <w:r w:rsidRPr="00D75B69">
        <w:rPr>
          <w:color w:val="00B050"/>
          <w:spacing w:val="-2"/>
          <w:sz w:val="22"/>
          <w:szCs w:val="22"/>
        </w:rPr>
        <w:t>Insulin-Suppression</w:t>
      </w:r>
      <w:r w:rsidRPr="00D75B69">
        <w:rPr>
          <w:color w:val="00B050"/>
          <w:spacing w:val="6"/>
          <w:sz w:val="22"/>
          <w:szCs w:val="22"/>
        </w:rPr>
        <w:t xml:space="preserve"> </w:t>
      </w:r>
      <w:r w:rsidRPr="00D75B69">
        <w:rPr>
          <w:color w:val="00B050"/>
          <w:spacing w:val="-2"/>
          <w:sz w:val="22"/>
          <w:szCs w:val="22"/>
        </w:rPr>
        <w:t>Test</w:t>
      </w:r>
      <w:r w:rsidRPr="00D75B69">
        <w:rPr>
          <w:color w:val="00B050"/>
          <w:spacing w:val="8"/>
          <w:sz w:val="22"/>
          <w:szCs w:val="22"/>
        </w:rPr>
        <w:t xml:space="preserve"> </w:t>
      </w:r>
      <w:r w:rsidRPr="00D75B69">
        <w:rPr>
          <w:color w:val="00B050"/>
          <w:spacing w:val="-2"/>
          <w:sz w:val="22"/>
          <w:szCs w:val="22"/>
        </w:rPr>
        <w:t>(IST)</w:t>
      </w:r>
    </w:p>
    <w:p w14:paraId="23EA0EFE" w14:textId="77777777" w:rsidR="008E70A9" w:rsidRPr="00D75B69" w:rsidRDefault="008E70A9" w:rsidP="00D75B69">
      <w:pPr>
        <w:pStyle w:val="BodyText"/>
        <w:spacing w:line="276" w:lineRule="auto"/>
        <w:rPr>
          <w:b/>
          <w:sz w:val="22"/>
          <w:szCs w:val="22"/>
        </w:rPr>
      </w:pPr>
    </w:p>
    <w:p w14:paraId="654DE00B" w14:textId="77777777" w:rsidR="008E70A9" w:rsidRPr="00D75B69" w:rsidRDefault="0085626F" w:rsidP="00D75B69">
      <w:pPr>
        <w:pStyle w:val="Heading3"/>
        <w:spacing w:line="276" w:lineRule="auto"/>
        <w:ind w:left="0"/>
        <w:rPr>
          <w:color w:val="FF0000"/>
          <w:sz w:val="22"/>
          <w:szCs w:val="22"/>
        </w:rPr>
      </w:pPr>
      <w:r w:rsidRPr="00D75B69">
        <w:rPr>
          <w:color w:val="FF0000"/>
          <w:spacing w:val="-2"/>
          <w:sz w:val="22"/>
          <w:szCs w:val="22"/>
        </w:rPr>
        <w:t>PROCEDURE</w:t>
      </w:r>
    </w:p>
    <w:p w14:paraId="7798E18E" w14:textId="77777777" w:rsidR="008E70A9" w:rsidRPr="00D75B69" w:rsidRDefault="008E70A9" w:rsidP="00D75B69">
      <w:pPr>
        <w:pStyle w:val="BodyText"/>
        <w:spacing w:line="276" w:lineRule="auto"/>
        <w:rPr>
          <w:sz w:val="22"/>
          <w:szCs w:val="22"/>
        </w:rPr>
      </w:pPr>
    </w:p>
    <w:p w14:paraId="3F120371" w14:textId="77777777" w:rsidR="008E70A9" w:rsidRPr="00D75B69" w:rsidRDefault="0085626F" w:rsidP="00D75B69">
      <w:pPr>
        <w:pStyle w:val="BodyText"/>
        <w:spacing w:line="276" w:lineRule="auto"/>
        <w:rPr>
          <w:sz w:val="22"/>
          <w:szCs w:val="22"/>
        </w:rPr>
      </w:pPr>
      <w:r w:rsidRPr="00D75B69">
        <w:rPr>
          <w:sz w:val="22"/>
          <w:szCs w:val="22"/>
        </w:rPr>
        <w:t xml:space="preserve">The insulin-suppression test, another method that directly measures metabolic insulin sensitivity/resistance, </w:t>
      </w:r>
      <w:proofErr w:type="gramStart"/>
      <w:r w:rsidRPr="00D75B69">
        <w:rPr>
          <w:sz w:val="22"/>
          <w:szCs w:val="22"/>
        </w:rPr>
        <w:t>was introduced</w:t>
      </w:r>
      <w:proofErr w:type="gramEnd"/>
      <w:r w:rsidRPr="00D75B69">
        <w:rPr>
          <w:sz w:val="22"/>
          <w:szCs w:val="22"/>
        </w:rPr>
        <w:t xml:space="preserve"> by Shen</w:t>
      </w:r>
      <w:r w:rsidRPr="00D75B69">
        <w:rPr>
          <w:spacing w:val="-3"/>
          <w:sz w:val="22"/>
          <w:szCs w:val="22"/>
        </w:rPr>
        <w:t xml:space="preserve"> </w:t>
      </w:r>
      <w:r w:rsidRPr="00D75B69">
        <w:rPr>
          <w:i/>
          <w:sz w:val="22"/>
          <w:szCs w:val="22"/>
        </w:rPr>
        <w:t>et. al</w:t>
      </w:r>
      <w:r w:rsidRPr="00D75B69">
        <w:rPr>
          <w:sz w:val="22"/>
          <w:szCs w:val="22"/>
        </w:rPr>
        <w:t>. in 1970 and subsequently modified by Harano</w:t>
      </w:r>
      <w:r w:rsidRPr="00D75B69">
        <w:rPr>
          <w:spacing w:val="-4"/>
          <w:sz w:val="22"/>
          <w:szCs w:val="22"/>
        </w:rPr>
        <w:t xml:space="preserve"> </w:t>
      </w:r>
      <w:r w:rsidRPr="00D75B69">
        <w:rPr>
          <w:i/>
          <w:sz w:val="22"/>
          <w:szCs w:val="22"/>
        </w:rPr>
        <w:t>et. al</w:t>
      </w:r>
      <w:r w:rsidRPr="00D75B69">
        <w:rPr>
          <w:sz w:val="22"/>
          <w:szCs w:val="22"/>
        </w:rPr>
        <w:t xml:space="preserve">. (19, 20). After an overnight fast, somatostatin (250 μg/h) or the somatostatin analogue octreotide (25 µg bolus, followed by 0.5 µg/min) (21) </w:t>
      </w:r>
      <w:proofErr w:type="gramStart"/>
      <w:r w:rsidRPr="00D75B69">
        <w:rPr>
          <w:sz w:val="22"/>
          <w:szCs w:val="22"/>
        </w:rPr>
        <w:t>is intravenously</w:t>
      </w:r>
      <w:r w:rsidRPr="00D75B69">
        <w:rPr>
          <w:spacing w:val="-6"/>
          <w:sz w:val="22"/>
          <w:szCs w:val="22"/>
        </w:rPr>
        <w:t xml:space="preserve"> </w:t>
      </w:r>
      <w:r w:rsidRPr="00D75B69">
        <w:rPr>
          <w:sz w:val="22"/>
          <w:szCs w:val="22"/>
        </w:rPr>
        <w:t>infused</w:t>
      </w:r>
      <w:proofErr w:type="gramEnd"/>
      <w:r w:rsidRPr="00D75B69">
        <w:rPr>
          <w:spacing w:val="-6"/>
          <w:sz w:val="22"/>
          <w:szCs w:val="22"/>
        </w:rPr>
        <w:t xml:space="preserve"> </w:t>
      </w:r>
      <w:r w:rsidRPr="00D75B69">
        <w:rPr>
          <w:sz w:val="22"/>
          <w:szCs w:val="22"/>
        </w:rPr>
        <w:t>to</w:t>
      </w:r>
      <w:r w:rsidRPr="00D75B69">
        <w:rPr>
          <w:spacing w:val="-6"/>
          <w:sz w:val="22"/>
          <w:szCs w:val="22"/>
        </w:rPr>
        <w:t xml:space="preserve"> </w:t>
      </w:r>
      <w:r w:rsidRPr="00D75B69">
        <w:rPr>
          <w:sz w:val="22"/>
          <w:szCs w:val="22"/>
        </w:rPr>
        <w:t>suppress</w:t>
      </w:r>
      <w:r w:rsidRPr="00D75B69">
        <w:rPr>
          <w:spacing w:val="-6"/>
          <w:sz w:val="22"/>
          <w:szCs w:val="22"/>
        </w:rPr>
        <w:t xml:space="preserve"> </w:t>
      </w:r>
      <w:r w:rsidRPr="00D75B69">
        <w:rPr>
          <w:sz w:val="22"/>
          <w:szCs w:val="22"/>
        </w:rPr>
        <w:t>endogenous</w:t>
      </w:r>
      <w:r w:rsidRPr="00D75B69">
        <w:rPr>
          <w:spacing w:val="-6"/>
          <w:sz w:val="22"/>
          <w:szCs w:val="22"/>
        </w:rPr>
        <w:t xml:space="preserve"> </w:t>
      </w:r>
      <w:r w:rsidRPr="00D75B69">
        <w:rPr>
          <w:sz w:val="22"/>
          <w:szCs w:val="22"/>
        </w:rPr>
        <w:t>secretion</w:t>
      </w:r>
      <w:r w:rsidRPr="00D75B69">
        <w:rPr>
          <w:spacing w:val="-6"/>
          <w:sz w:val="22"/>
          <w:szCs w:val="22"/>
        </w:rPr>
        <w:t xml:space="preserve"> </w:t>
      </w:r>
      <w:r w:rsidRPr="00D75B69">
        <w:rPr>
          <w:sz w:val="22"/>
          <w:szCs w:val="22"/>
        </w:rPr>
        <w:t>of insulin and glucagon. Simultaneously, insulin (25 mU/m</w:t>
      </w:r>
      <w:r w:rsidRPr="00D75B69">
        <w:rPr>
          <w:sz w:val="22"/>
          <w:szCs w:val="22"/>
          <w:vertAlign w:val="superscript"/>
        </w:rPr>
        <w:t>2</w:t>
      </w:r>
      <w:r w:rsidRPr="00D75B69">
        <w:rPr>
          <w:sz w:val="22"/>
          <w:szCs w:val="22"/>
        </w:rPr>
        <w:t>/min) and glucose (240 mg/m</w:t>
      </w:r>
      <w:r w:rsidRPr="00D75B69">
        <w:rPr>
          <w:sz w:val="22"/>
          <w:szCs w:val="22"/>
          <w:vertAlign w:val="superscript"/>
        </w:rPr>
        <w:t>2</w:t>
      </w:r>
      <w:r w:rsidRPr="00D75B69">
        <w:rPr>
          <w:sz w:val="22"/>
          <w:szCs w:val="22"/>
        </w:rPr>
        <w:t xml:space="preserve">/min) </w:t>
      </w:r>
      <w:proofErr w:type="gramStart"/>
      <w:r w:rsidRPr="00D75B69">
        <w:rPr>
          <w:sz w:val="22"/>
          <w:szCs w:val="22"/>
        </w:rPr>
        <w:t>are infused</w:t>
      </w:r>
      <w:proofErr w:type="gramEnd"/>
      <w:r w:rsidRPr="00D75B69">
        <w:rPr>
          <w:sz w:val="22"/>
          <w:szCs w:val="22"/>
        </w:rPr>
        <w:t xml:space="preserve"> into the same antecubital vein over 3 h. </w:t>
      </w:r>
      <w:r w:rsidRPr="00D75B69">
        <w:rPr>
          <w:sz w:val="22"/>
          <w:szCs w:val="22"/>
        </w:rPr>
        <w:lastRenderedPageBreak/>
        <w:t xml:space="preserve">From the contralateral arm, blood samples for glucose and insulin determinations </w:t>
      </w:r>
      <w:proofErr w:type="gramStart"/>
      <w:r w:rsidRPr="00D75B69">
        <w:rPr>
          <w:sz w:val="22"/>
          <w:szCs w:val="22"/>
        </w:rPr>
        <w:t>are taken</w:t>
      </w:r>
      <w:proofErr w:type="gramEnd"/>
      <w:r w:rsidRPr="00D75B69">
        <w:rPr>
          <w:sz w:val="22"/>
          <w:szCs w:val="22"/>
        </w:rPr>
        <w:t xml:space="preserve"> every 30 min for 2.5 h and then at 10 min intervals from 150 - 180 min of the IST. The constant infusions of insulin and glucose determine steady-state plasma</w:t>
      </w:r>
      <w:r w:rsidRPr="00D75B69">
        <w:rPr>
          <w:spacing w:val="-3"/>
          <w:sz w:val="22"/>
          <w:szCs w:val="22"/>
        </w:rPr>
        <w:t xml:space="preserve"> </w:t>
      </w:r>
      <w:r w:rsidRPr="00D75B69">
        <w:rPr>
          <w:sz w:val="22"/>
          <w:szCs w:val="22"/>
        </w:rPr>
        <w:t>insulin</w:t>
      </w:r>
      <w:r w:rsidRPr="00D75B69">
        <w:rPr>
          <w:spacing w:val="-3"/>
          <w:sz w:val="22"/>
          <w:szCs w:val="22"/>
        </w:rPr>
        <w:t xml:space="preserve"> </w:t>
      </w:r>
      <w:r w:rsidRPr="00D75B69">
        <w:rPr>
          <w:sz w:val="22"/>
          <w:szCs w:val="22"/>
        </w:rPr>
        <w:t>(SSPI)</w:t>
      </w:r>
      <w:r w:rsidRPr="00D75B69">
        <w:rPr>
          <w:spacing w:val="-3"/>
          <w:sz w:val="22"/>
          <w:szCs w:val="22"/>
        </w:rPr>
        <w:t xml:space="preserve"> </w:t>
      </w:r>
      <w:r w:rsidRPr="00D75B69">
        <w:rPr>
          <w:sz w:val="22"/>
          <w:szCs w:val="22"/>
        </w:rPr>
        <w:t>and</w:t>
      </w:r>
      <w:r w:rsidRPr="00D75B69">
        <w:rPr>
          <w:spacing w:val="-4"/>
          <w:sz w:val="22"/>
          <w:szCs w:val="22"/>
        </w:rPr>
        <w:t xml:space="preserve"> </w:t>
      </w:r>
      <w:r w:rsidRPr="00D75B69">
        <w:rPr>
          <w:sz w:val="22"/>
          <w:szCs w:val="22"/>
        </w:rPr>
        <w:t>glucose</w:t>
      </w:r>
      <w:r w:rsidRPr="00D75B69">
        <w:rPr>
          <w:spacing w:val="-4"/>
          <w:sz w:val="22"/>
          <w:szCs w:val="22"/>
        </w:rPr>
        <w:t xml:space="preserve"> </w:t>
      </w:r>
      <w:r w:rsidRPr="00D75B69">
        <w:rPr>
          <w:sz w:val="22"/>
          <w:szCs w:val="22"/>
        </w:rPr>
        <w:t>(SSPG)</w:t>
      </w:r>
      <w:r w:rsidRPr="00D75B69">
        <w:rPr>
          <w:spacing w:val="-3"/>
          <w:sz w:val="22"/>
          <w:szCs w:val="22"/>
        </w:rPr>
        <w:t xml:space="preserve"> </w:t>
      </w:r>
      <w:r w:rsidRPr="00D75B69">
        <w:rPr>
          <w:sz w:val="22"/>
          <w:szCs w:val="22"/>
        </w:rPr>
        <w:t xml:space="preserve">concentrations. The steady-state period </w:t>
      </w:r>
      <w:proofErr w:type="gramStart"/>
      <w:r w:rsidRPr="00D75B69">
        <w:rPr>
          <w:sz w:val="22"/>
          <w:szCs w:val="22"/>
        </w:rPr>
        <w:t>is assumed</w:t>
      </w:r>
      <w:proofErr w:type="gramEnd"/>
      <w:r w:rsidRPr="00D75B69">
        <w:rPr>
          <w:sz w:val="22"/>
          <w:szCs w:val="22"/>
        </w:rPr>
        <w:t xml:space="preserve"> to be from 150 - 180 min after initiation of the IST. SSPI concentrations are generally (but not always) similar among subjects. Therefore, the SSPG</w:t>
      </w:r>
      <w:r w:rsidRPr="00D75B69">
        <w:rPr>
          <w:spacing w:val="-1"/>
          <w:sz w:val="22"/>
          <w:szCs w:val="22"/>
        </w:rPr>
        <w:t xml:space="preserve"> </w:t>
      </w:r>
      <w:r w:rsidRPr="00D75B69">
        <w:rPr>
          <w:sz w:val="22"/>
          <w:szCs w:val="22"/>
        </w:rPr>
        <w:t xml:space="preserve">concentration will be higher in insulin resistant subjects and lower in insulin sensitive subjects. That is, SSPG values are inversely related to insulin sensitivity. The IST provides a direct measure (SSPG) of the ability of exogenous insulin to mediate disposal of an intravenous glucose load under steady-state conditions where endogenous insulin secretion </w:t>
      </w:r>
      <w:proofErr w:type="gramStart"/>
      <w:r w:rsidRPr="00D75B69">
        <w:rPr>
          <w:sz w:val="22"/>
          <w:szCs w:val="22"/>
        </w:rPr>
        <w:t>is suppressed</w:t>
      </w:r>
      <w:proofErr w:type="gramEnd"/>
      <w:r w:rsidRPr="00D75B69">
        <w:rPr>
          <w:sz w:val="22"/>
          <w:szCs w:val="22"/>
        </w:rPr>
        <w:t>.</w:t>
      </w:r>
    </w:p>
    <w:p w14:paraId="311ACD75" w14:textId="77777777" w:rsidR="008E70A9" w:rsidRPr="00D75B69" w:rsidRDefault="008E70A9" w:rsidP="00D75B69">
      <w:pPr>
        <w:pStyle w:val="BodyText"/>
        <w:spacing w:line="276" w:lineRule="auto"/>
        <w:rPr>
          <w:sz w:val="22"/>
          <w:szCs w:val="22"/>
        </w:rPr>
      </w:pPr>
    </w:p>
    <w:p w14:paraId="6C48DF50" w14:textId="77777777" w:rsidR="008E70A9" w:rsidRPr="00D75B69" w:rsidRDefault="0085626F" w:rsidP="00D75B69">
      <w:pPr>
        <w:pStyle w:val="Heading3"/>
        <w:spacing w:line="276" w:lineRule="auto"/>
        <w:ind w:left="0"/>
        <w:rPr>
          <w:color w:val="FF0000"/>
          <w:sz w:val="22"/>
          <w:szCs w:val="22"/>
        </w:rPr>
      </w:pPr>
      <w:r w:rsidRPr="00D75B69">
        <w:rPr>
          <w:color w:val="FF0000"/>
          <w:sz w:val="22"/>
          <w:szCs w:val="22"/>
        </w:rPr>
        <w:t>ADVANTAGES</w:t>
      </w:r>
      <w:r w:rsidRPr="00D75B69">
        <w:rPr>
          <w:color w:val="FF0000"/>
          <w:spacing w:val="-13"/>
          <w:sz w:val="22"/>
          <w:szCs w:val="22"/>
        </w:rPr>
        <w:t xml:space="preserve"> </w:t>
      </w:r>
      <w:r w:rsidRPr="00D75B69">
        <w:rPr>
          <w:color w:val="FF0000"/>
          <w:sz w:val="22"/>
          <w:szCs w:val="22"/>
        </w:rPr>
        <w:t>AND</w:t>
      </w:r>
      <w:r w:rsidRPr="00D75B69">
        <w:rPr>
          <w:color w:val="FF0000"/>
          <w:spacing w:val="-13"/>
          <w:sz w:val="22"/>
          <w:szCs w:val="22"/>
        </w:rPr>
        <w:t xml:space="preserve"> </w:t>
      </w:r>
      <w:r w:rsidRPr="00D75B69">
        <w:rPr>
          <w:color w:val="FF0000"/>
          <w:spacing w:val="-2"/>
          <w:sz w:val="22"/>
          <w:szCs w:val="22"/>
        </w:rPr>
        <w:t>LIMITATIONS</w:t>
      </w:r>
    </w:p>
    <w:p w14:paraId="42ABE9C9" w14:textId="77777777" w:rsidR="008E70A9" w:rsidRPr="00D75B69" w:rsidRDefault="008E70A9" w:rsidP="00D75B69">
      <w:pPr>
        <w:pStyle w:val="BodyText"/>
        <w:spacing w:line="276" w:lineRule="auto"/>
        <w:rPr>
          <w:sz w:val="22"/>
          <w:szCs w:val="22"/>
        </w:rPr>
      </w:pPr>
    </w:p>
    <w:p w14:paraId="07CF7358" w14:textId="752FD695" w:rsidR="008E70A9" w:rsidRPr="00D75B69" w:rsidRDefault="0085626F" w:rsidP="00D75B69">
      <w:pPr>
        <w:pStyle w:val="BodyText"/>
        <w:spacing w:line="276" w:lineRule="auto"/>
        <w:rPr>
          <w:sz w:val="22"/>
          <w:szCs w:val="22"/>
        </w:rPr>
      </w:pPr>
      <w:r w:rsidRPr="00D75B69">
        <w:rPr>
          <w:sz w:val="22"/>
          <w:szCs w:val="22"/>
        </w:rPr>
        <w:t xml:space="preserve">The SSPG is a highly reproducible direct measure of metabolic actions of insulin that is less labor-intensive and less technically demanding than the glucose clamp. Indeed, since there are no variable infusions with the IST, steady-state conditions </w:t>
      </w:r>
      <w:proofErr w:type="gramStart"/>
      <w:r w:rsidRPr="00D75B69">
        <w:rPr>
          <w:sz w:val="22"/>
          <w:szCs w:val="22"/>
        </w:rPr>
        <w:t>are more easily achieved</w:t>
      </w:r>
      <w:proofErr w:type="gramEnd"/>
      <w:r w:rsidRPr="00D75B69">
        <w:rPr>
          <w:sz w:val="22"/>
          <w:szCs w:val="22"/>
        </w:rPr>
        <w:t xml:space="preserve"> with the IST than with the glucose clamp. Estimates of insulin sensitivity determined by SSPG correlate well with reference standard glucose clamp estimates in normal subjects (r = 0.93) and in patients with type 2 diabetes mellitus (r = 0.91). (22, 23). Indeed, SSPG has positive predictive power for cardiovascular disease events and onset</w:t>
      </w:r>
      <w:r w:rsidRPr="00D75B69">
        <w:rPr>
          <w:spacing w:val="50"/>
          <w:sz w:val="22"/>
          <w:szCs w:val="22"/>
        </w:rPr>
        <w:t xml:space="preserve"> </w:t>
      </w:r>
      <w:r w:rsidRPr="00D75B69">
        <w:rPr>
          <w:sz w:val="22"/>
          <w:szCs w:val="22"/>
        </w:rPr>
        <w:t>of</w:t>
      </w:r>
      <w:r w:rsidRPr="00D75B69">
        <w:rPr>
          <w:spacing w:val="51"/>
          <w:sz w:val="22"/>
          <w:szCs w:val="22"/>
        </w:rPr>
        <w:t xml:space="preserve"> </w:t>
      </w:r>
      <w:r w:rsidRPr="00D75B69">
        <w:rPr>
          <w:sz w:val="22"/>
          <w:szCs w:val="22"/>
        </w:rPr>
        <w:t>type</w:t>
      </w:r>
      <w:r w:rsidRPr="00D75B69">
        <w:rPr>
          <w:spacing w:val="49"/>
          <w:sz w:val="22"/>
          <w:szCs w:val="22"/>
        </w:rPr>
        <w:t xml:space="preserve"> </w:t>
      </w:r>
      <w:r w:rsidRPr="00D75B69">
        <w:rPr>
          <w:sz w:val="22"/>
          <w:szCs w:val="22"/>
        </w:rPr>
        <w:t>2</w:t>
      </w:r>
      <w:r w:rsidRPr="00D75B69">
        <w:rPr>
          <w:spacing w:val="50"/>
          <w:sz w:val="22"/>
          <w:szCs w:val="22"/>
        </w:rPr>
        <w:t xml:space="preserve"> </w:t>
      </w:r>
      <w:r w:rsidRPr="00D75B69">
        <w:rPr>
          <w:sz w:val="22"/>
          <w:szCs w:val="22"/>
        </w:rPr>
        <w:t>diabetes</w:t>
      </w:r>
      <w:r w:rsidRPr="00D75B69">
        <w:rPr>
          <w:spacing w:val="50"/>
          <w:sz w:val="22"/>
          <w:szCs w:val="22"/>
        </w:rPr>
        <w:t xml:space="preserve"> </w:t>
      </w:r>
      <w:r w:rsidRPr="00D75B69">
        <w:rPr>
          <w:sz w:val="22"/>
          <w:szCs w:val="22"/>
        </w:rPr>
        <w:t>(24,</w:t>
      </w:r>
      <w:r w:rsidRPr="00D75B69">
        <w:rPr>
          <w:spacing w:val="50"/>
          <w:sz w:val="22"/>
          <w:szCs w:val="22"/>
        </w:rPr>
        <w:t xml:space="preserve"> </w:t>
      </w:r>
      <w:r w:rsidRPr="00D75B69">
        <w:rPr>
          <w:sz w:val="22"/>
          <w:szCs w:val="22"/>
        </w:rPr>
        <w:t>25).</w:t>
      </w:r>
      <w:r w:rsidRPr="00D75B69">
        <w:rPr>
          <w:spacing w:val="50"/>
          <w:sz w:val="22"/>
          <w:szCs w:val="22"/>
        </w:rPr>
        <w:t xml:space="preserve"> </w:t>
      </w:r>
      <w:r w:rsidRPr="00D75B69">
        <w:rPr>
          <w:sz w:val="22"/>
          <w:szCs w:val="22"/>
        </w:rPr>
        <w:t>In</w:t>
      </w:r>
      <w:r w:rsidRPr="00D75B69">
        <w:rPr>
          <w:spacing w:val="50"/>
          <w:sz w:val="22"/>
          <w:szCs w:val="22"/>
        </w:rPr>
        <w:t xml:space="preserve"> </w:t>
      </w:r>
      <w:r w:rsidRPr="00D75B69">
        <w:rPr>
          <w:sz w:val="22"/>
          <w:szCs w:val="22"/>
        </w:rPr>
        <w:t>research</w:t>
      </w:r>
      <w:r w:rsidRPr="00D75B69">
        <w:rPr>
          <w:spacing w:val="50"/>
          <w:sz w:val="22"/>
          <w:szCs w:val="22"/>
        </w:rPr>
        <w:t xml:space="preserve"> </w:t>
      </w:r>
      <w:r w:rsidRPr="00D75B69">
        <w:rPr>
          <w:spacing w:val="-2"/>
          <w:sz w:val="22"/>
          <w:szCs w:val="22"/>
        </w:rPr>
        <w:t>settings</w:t>
      </w:r>
      <w:r w:rsidR="009A6973">
        <w:rPr>
          <w:spacing w:val="-2"/>
          <w:sz w:val="22"/>
          <w:szCs w:val="22"/>
        </w:rPr>
        <w:t xml:space="preserve"> </w:t>
      </w:r>
      <w:r w:rsidRPr="00D75B69">
        <w:rPr>
          <w:sz w:val="22"/>
          <w:szCs w:val="22"/>
        </w:rPr>
        <w:t xml:space="preserve">where assessing insulin sensitivity/resistance is of primary interest and feasibility is not an issue, it is appropriate to use the IST. Moreover, the IST can </w:t>
      </w:r>
      <w:proofErr w:type="gramStart"/>
      <w:r w:rsidRPr="00D75B69">
        <w:rPr>
          <w:sz w:val="22"/>
          <w:szCs w:val="22"/>
        </w:rPr>
        <w:t>be used</w:t>
      </w:r>
      <w:proofErr w:type="gramEnd"/>
      <w:r w:rsidRPr="00D75B69">
        <w:rPr>
          <w:sz w:val="22"/>
          <w:szCs w:val="22"/>
        </w:rPr>
        <w:t xml:space="preserve"> for larger populations that may pose difficulties for application of the glucose clamp (26). Many of the limitations of the IST are </w:t>
      </w:r>
      <w:proofErr w:type="gramStart"/>
      <w:r w:rsidRPr="00D75B69">
        <w:rPr>
          <w:sz w:val="22"/>
          <w:szCs w:val="22"/>
        </w:rPr>
        <w:t>similar to</w:t>
      </w:r>
      <w:proofErr w:type="gramEnd"/>
      <w:r w:rsidRPr="00D75B69">
        <w:rPr>
          <w:sz w:val="22"/>
          <w:szCs w:val="22"/>
        </w:rPr>
        <w:t xml:space="preserve"> those described above for the glucose clamp (with the exception that the IST is less technically demanding).</w:t>
      </w:r>
      <w:r w:rsidRPr="00D75B69">
        <w:rPr>
          <w:spacing w:val="-2"/>
          <w:sz w:val="22"/>
          <w:szCs w:val="22"/>
        </w:rPr>
        <w:t xml:space="preserve"> </w:t>
      </w:r>
      <w:r w:rsidRPr="00D75B69">
        <w:rPr>
          <w:sz w:val="22"/>
          <w:szCs w:val="22"/>
        </w:rPr>
        <w:t>Thus,</w:t>
      </w:r>
      <w:r w:rsidRPr="00D75B69">
        <w:rPr>
          <w:spacing w:val="-2"/>
          <w:sz w:val="22"/>
          <w:szCs w:val="22"/>
        </w:rPr>
        <w:t xml:space="preserve"> </w:t>
      </w:r>
      <w:r w:rsidRPr="00D75B69">
        <w:rPr>
          <w:sz w:val="22"/>
          <w:szCs w:val="22"/>
        </w:rPr>
        <w:t>it</w:t>
      </w:r>
      <w:r w:rsidRPr="00D75B69">
        <w:rPr>
          <w:spacing w:val="-2"/>
          <w:sz w:val="22"/>
          <w:szCs w:val="22"/>
        </w:rPr>
        <w:t xml:space="preserve"> </w:t>
      </w:r>
      <w:r w:rsidRPr="00D75B69">
        <w:rPr>
          <w:sz w:val="22"/>
          <w:szCs w:val="22"/>
        </w:rPr>
        <w:t>is</w:t>
      </w:r>
      <w:r w:rsidRPr="00D75B69">
        <w:rPr>
          <w:spacing w:val="-3"/>
          <w:sz w:val="22"/>
          <w:szCs w:val="22"/>
        </w:rPr>
        <w:t xml:space="preserve"> </w:t>
      </w:r>
      <w:r w:rsidRPr="00D75B69">
        <w:rPr>
          <w:sz w:val="22"/>
          <w:szCs w:val="22"/>
        </w:rPr>
        <w:t>impractical</w:t>
      </w:r>
      <w:r w:rsidRPr="00D75B69">
        <w:rPr>
          <w:spacing w:val="-2"/>
          <w:sz w:val="22"/>
          <w:szCs w:val="22"/>
        </w:rPr>
        <w:t xml:space="preserve"> </w:t>
      </w:r>
      <w:r w:rsidRPr="00D75B69">
        <w:rPr>
          <w:sz w:val="22"/>
          <w:szCs w:val="22"/>
        </w:rPr>
        <w:t>to</w:t>
      </w:r>
      <w:r w:rsidRPr="00D75B69">
        <w:rPr>
          <w:spacing w:val="-3"/>
          <w:sz w:val="22"/>
          <w:szCs w:val="22"/>
        </w:rPr>
        <w:t xml:space="preserve"> </w:t>
      </w:r>
      <w:r w:rsidRPr="00D75B69">
        <w:rPr>
          <w:sz w:val="22"/>
          <w:szCs w:val="22"/>
        </w:rPr>
        <w:t>apply</w:t>
      </w:r>
      <w:r w:rsidRPr="00D75B69">
        <w:rPr>
          <w:spacing w:val="-3"/>
          <w:sz w:val="22"/>
          <w:szCs w:val="22"/>
        </w:rPr>
        <w:t xml:space="preserve"> </w:t>
      </w:r>
      <w:r w:rsidRPr="00D75B69">
        <w:rPr>
          <w:sz w:val="22"/>
          <w:szCs w:val="22"/>
        </w:rPr>
        <w:t>the</w:t>
      </w:r>
      <w:r w:rsidRPr="00D75B69">
        <w:rPr>
          <w:spacing w:val="-3"/>
          <w:sz w:val="22"/>
          <w:szCs w:val="22"/>
        </w:rPr>
        <w:t xml:space="preserve"> </w:t>
      </w:r>
      <w:r w:rsidRPr="00D75B69">
        <w:rPr>
          <w:sz w:val="22"/>
          <w:szCs w:val="22"/>
        </w:rPr>
        <w:t>IST</w:t>
      </w:r>
      <w:r w:rsidRPr="00D75B69">
        <w:rPr>
          <w:spacing w:val="-3"/>
          <w:sz w:val="22"/>
          <w:szCs w:val="22"/>
        </w:rPr>
        <w:t xml:space="preserve"> </w:t>
      </w:r>
      <w:r w:rsidRPr="00D75B69">
        <w:rPr>
          <w:sz w:val="22"/>
          <w:szCs w:val="22"/>
        </w:rPr>
        <w:t>in</w:t>
      </w:r>
      <w:r w:rsidRPr="00D75B69">
        <w:rPr>
          <w:spacing w:val="-3"/>
          <w:sz w:val="22"/>
          <w:szCs w:val="22"/>
        </w:rPr>
        <w:t xml:space="preserve"> </w:t>
      </w:r>
      <w:r w:rsidRPr="00D75B69">
        <w:rPr>
          <w:sz w:val="22"/>
          <w:szCs w:val="22"/>
        </w:rPr>
        <w:t xml:space="preserve">large epidemiological studies or in </w:t>
      </w:r>
      <w:proofErr w:type="gramStart"/>
      <w:r w:rsidRPr="00D75B69">
        <w:rPr>
          <w:sz w:val="22"/>
          <w:szCs w:val="22"/>
        </w:rPr>
        <w:t>the clinical</w:t>
      </w:r>
      <w:proofErr w:type="gramEnd"/>
      <w:r w:rsidRPr="00D75B69">
        <w:rPr>
          <w:sz w:val="22"/>
          <w:szCs w:val="22"/>
        </w:rPr>
        <w:t xml:space="preserve"> care setting.</w:t>
      </w:r>
      <w:r w:rsidRPr="00D75B69">
        <w:rPr>
          <w:spacing w:val="40"/>
          <w:sz w:val="22"/>
          <w:szCs w:val="22"/>
        </w:rPr>
        <w:t xml:space="preserve"> </w:t>
      </w:r>
      <w:r w:rsidRPr="00D75B69">
        <w:rPr>
          <w:sz w:val="22"/>
          <w:szCs w:val="22"/>
        </w:rPr>
        <w:t xml:space="preserve">SSPG under ideal conditions determines primarily skeletal muscle insulin sensitivity and </w:t>
      </w:r>
      <w:proofErr w:type="gramStart"/>
      <w:r w:rsidRPr="00D75B69">
        <w:rPr>
          <w:sz w:val="22"/>
          <w:szCs w:val="22"/>
        </w:rPr>
        <w:t>is not designed</w:t>
      </w:r>
      <w:proofErr w:type="gramEnd"/>
      <w:r w:rsidRPr="00D75B69">
        <w:rPr>
          <w:sz w:val="22"/>
          <w:szCs w:val="22"/>
        </w:rPr>
        <w:t xml:space="preserve"> to reflect hepatic insulin sensitivity.</w:t>
      </w:r>
    </w:p>
    <w:p w14:paraId="3C88AD38" w14:textId="77777777" w:rsidR="008E70A9" w:rsidRPr="00D75B69" w:rsidRDefault="008E70A9" w:rsidP="00D75B69">
      <w:pPr>
        <w:pStyle w:val="BodyText"/>
        <w:spacing w:line="276" w:lineRule="auto"/>
        <w:rPr>
          <w:sz w:val="22"/>
          <w:szCs w:val="22"/>
        </w:rPr>
      </w:pPr>
    </w:p>
    <w:p w14:paraId="626A044D" w14:textId="77777777" w:rsidR="008E70A9" w:rsidRPr="00D75B69" w:rsidRDefault="0085626F" w:rsidP="00D75B69">
      <w:pPr>
        <w:pStyle w:val="Heading1"/>
        <w:spacing w:line="276" w:lineRule="auto"/>
        <w:ind w:left="0"/>
        <w:rPr>
          <w:color w:val="4F81BD" w:themeColor="accent1"/>
          <w:sz w:val="22"/>
          <w:szCs w:val="22"/>
        </w:rPr>
      </w:pPr>
      <w:r w:rsidRPr="00D75B69">
        <w:rPr>
          <w:color w:val="4F81BD" w:themeColor="accent1"/>
          <w:sz w:val="22"/>
          <w:szCs w:val="22"/>
        </w:rPr>
        <w:t>INDIRECT</w:t>
      </w:r>
      <w:r w:rsidRPr="00D75B69">
        <w:rPr>
          <w:color w:val="4F81BD" w:themeColor="accent1"/>
          <w:spacing w:val="-12"/>
          <w:sz w:val="22"/>
          <w:szCs w:val="22"/>
        </w:rPr>
        <w:t xml:space="preserve"> </w:t>
      </w:r>
      <w:r w:rsidRPr="00D75B69">
        <w:rPr>
          <w:color w:val="4F81BD" w:themeColor="accent1"/>
          <w:sz w:val="22"/>
          <w:szCs w:val="22"/>
        </w:rPr>
        <w:t>MEASURES</w:t>
      </w:r>
      <w:r w:rsidRPr="00D75B69">
        <w:rPr>
          <w:color w:val="4F81BD" w:themeColor="accent1"/>
          <w:spacing w:val="-11"/>
          <w:sz w:val="22"/>
          <w:szCs w:val="22"/>
        </w:rPr>
        <w:t xml:space="preserve"> </w:t>
      </w:r>
      <w:r w:rsidRPr="00D75B69">
        <w:rPr>
          <w:color w:val="4F81BD" w:themeColor="accent1"/>
          <w:sz w:val="22"/>
          <w:szCs w:val="22"/>
        </w:rPr>
        <w:t>OF</w:t>
      </w:r>
      <w:r w:rsidRPr="00D75B69">
        <w:rPr>
          <w:color w:val="4F81BD" w:themeColor="accent1"/>
          <w:spacing w:val="-12"/>
          <w:sz w:val="22"/>
          <w:szCs w:val="22"/>
        </w:rPr>
        <w:t xml:space="preserve"> </w:t>
      </w:r>
      <w:r w:rsidRPr="00D75B69">
        <w:rPr>
          <w:color w:val="4F81BD" w:themeColor="accent1"/>
          <w:sz w:val="22"/>
          <w:szCs w:val="22"/>
        </w:rPr>
        <w:t>INSULIN</w:t>
      </w:r>
      <w:r w:rsidRPr="00D75B69">
        <w:rPr>
          <w:color w:val="4F81BD" w:themeColor="accent1"/>
          <w:spacing w:val="-11"/>
          <w:sz w:val="22"/>
          <w:szCs w:val="22"/>
        </w:rPr>
        <w:t xml:space="preserve"> </w:t>
      </w:r>
      <w:r w:rsidRPr="00D75B69">
        <w:rPr>
          <w:color w:val="4F81BD" w:themeColor="accent1"/>
          <w:spacing w:val="-2"/>
          <w:sz w:val="22"/>
          <w:szCs w:val="22"/>
        </w:rPr>
        <w:t>SENSITIVITY</w:t>
      </w:r>
    </w:p>
    <w:p w14:paraId="1833D857" w14:textId="77777777" w:rsidR="008E70A9" w:rsidRPr="00D75B69" w:rsidRDefault="008E70A9" w:rsidP="00D75B69">
      <w:pPr>
        <w:pStyle w:val="BodyText"/>
        <w:spacing w:line="276" w:lineRule="auto"/>
        <w:rPr>
          <w:b/>
          <w:sz w:val="22"/>
          <w:szCs w:val="22"/>
        </w:rPr>
      </w:pPr>
    </w:p>
    <w:p w14:paraId="17FF3755" w14:textId="77777777" w:rsidR="008E70A9" w:rsidRPr="00D75B69" w:rsidRDefault="0085626F" w:rsidP="00D75B69">
      <w:pPr>
        <w:pStyle w:val="Heading2"/>
        <w:spacing w:line="276" w:lineRule="auto"/>
        <w:ind w:left="0"/>
        <w:jc w:val="left"/>
        <w:rPr>
          <w:color w:val="00B050"/>
          <w:sz w:val="22"/>
          <w:szCs w:val="22"/>
        </w:rPr>
      </w:pPr>
      <w:r w:rsidRPr="00D75B69">
        <w:rPr>
          <w:color w:val="00B050"/>
          <w:sz w:val="22"/>
          <w:szCs w:val="22"/>
        </w:rPr>
        <w:t>Minimal Model Analysis of Frequently Sampled Intravenous Glucose Tolerance Test (FSIVGTT)</w:t>
      </w:r>
    </w:p>
    <w:p w14:paraId="34FA746C" w14:textId="77777777" w:rsidR="008E70A9" w:rsidRPr="00D75B69" w:rsidRDefault="008E70A9" w:rsidP="00D75B69">
      <w:pPr>
        <w:pStyle w:val="BodyText"/>
        <w:spacing w:line="276" w:lineRule="auto"/>
        <w:rPr>
          <w:b/>
          <w:sz w:val="22"/>
          <w:szCs w:val="22"/>
        </w:rPr>
      </w:pPr>
    </w:p>
    <w:p w14:paraId="07512416" w14:textId="77777777" w:rsidR="008E70A9" w:rsidRPr="00D75B69" w:rsidRDefault="0085626F" w:rsidP="00D75B69">
      <w:pPr>
        <w:pStyle w:val="Heading3"/>
        <w:spacing w:line="276" w:lineRule="auto"/>
        <w:ind w:left="0"/>
        <w:rPr>
          <w:color w:val="FF0000"/>
          <w:sz w:val="22"/>
          <w:szCs w:val="22"/>
        </w:rPr>
      </w:pPr>
      <w:r w:rsidRPr="00D75B69">
        <w:rPr>
          <w:color w:val="FF0000"/>
          <w:spacing w:val="-2"/>
          <w:sz w:val="22"/>
          <w:szCs w:val="22"/>
        </w:rPr>
        <w:t>PROCEDURE</w:t>
      </w:r>
    </w:p>
    <w:p w14:paraId="4EE21318" w14:textId="77777777" w:rsidR="008E70A9" w:rsidRPr="00D75B69" w:rsidRDefault="008E70A9" w:rsidP="00D75B69">
      <w:pPr>
        <w:pStyle w:val="BodyText"/>
        <w:spacing w:line="276" w:lineRule="auto"/>
        <w:rPr>
          <w:sz w:val="22"/>
          <w:szCs w:val="22"/>
        </w:rPr>
      </w:pPr>
    </w:p>
    <w:p w14:paraId="65A8AE31" w14:textId="0811654E" w:rsidR="008E70A9" w:rsidRPr="00D75B69" w:rsidRDefault="0085626F" w:rsidP="00D75B69">
      <w:pPr>
        <w:pStyle w:val="BodyText"/>
        <w:spacing w:line="276" w:lineRule="auto"/>
        <w:rPr>
          <w:sz w:val="22"/>
          <w:szCs w:val="22"/>
        </w:rPr>
      </w:pPr>
      <w:r w:rsidRPr="00D75B69">
        <w:rPr>
          <w:sz w:val="22"/>
          <w:szCs w:val="22"/>
        </w:rPr>
        <w:t>The minimal model, developed by Bergman, Cobelli</w:t>
      </w:r>
      <w:r w:rsidR="00E52037">
        <w:rPr>
          <w:sz w:val="22"/>
          <w:szCs w:val="22"/>
        </w:rPr>
        <w:t>,</w:t>
      </w:r>
      <w:r w:rsidRPr="00D75B69">
        <w:rPr>
          <w:sz w:val="22"/>
          <w:szCs w:val="22"/>
        </w:rPr>
        <w:t xml:space="preserve"> and colleagues in 1979, provides an indirect measure of metabolic insulin sensitivity/resistance based on glucose and insulin data obtained during an FSIVGTT (27). After</w:t>
      </w:r>
      <w:r w:rsidRPr="00D75B69">
        <w:rPr>
          <w:spacing w:val="40"/>
          <w:sz w:val="22"/>
          <w:szCs w:val="22"/>
        </w:rPr>
        <w:t xml:space="preserve"> </w:t>
      </w:r>
      <w:r w:rsidRPr="00D75B69">
        <w:rPr>
          <w:sz w:val="22"/>
          <w:szCs w:val="22"/>
        </w:rPr>
        <w:t>an overnight fast, an intravenous bolus of glucose (0.3</w:t>
      </w:r>
      <w:r w:rsidRPr="00D75B69">
        <w:rPr>
          <w:spacing w:val="40"/>
          <w:sz w:val="22"/>
          <w:szCs w:val="22"/>
        </w:rPr>
        <w:t xml:space="preserve"> </w:t>
      </w:r>
      <w:r w:rsidRPr="00D75B69">
        <w:rPr>
          <w:sz w:val="22"/>
          <w:szCs w:val="22"/>
        </w:rPr>
        <w:t xml:space="preserve">g/kg body weight) is infused over 2 min starting at time </w:t>
      </w:r>
      <w:proofErr w:type="gramStart"/>
      <w:r w:rsidRPr="00D75B69">
        <w:rPr>
          <w:sz w:val="22"/>
          <w:szCs w:val="22"/>
        </w:rPr>
        <w:t>0</w:t>
      </w:r>
      <w:proofErr w:type="gramEnd"/>
      <w:r w:rsidRPr="00D75B69">
        <w:rPr>
          <w:sz w:val="22"/>
          <w:szCs w:val="22"/>
        </w:rPr>
        <w:t xml:space="preserve">. Currently, a modified FSIVGTT </w:t>
      </w:r>
      <w:proofErr w:type="gramStart"/>
      <w:r w:rsidRPr="00D75B69">
        <w:rPr>
          <w:sz w:val="22"/>
          <w:szCs w:val="22"/>
        </w:rPr>
        <w:t>is used</w:t>
      </w:r>
      <w:proofErr w:type="gramEnd"/>
      <w:r w:rsidRPr="00D75B69">
        <w:rPr>
          <w:sz w:val="22"/>
          <w:szCs w:val="22"/>
        </w:rPr>
        <w:t xml:space="preserve"> where exogenous insulin</w:t>
      </w:r>
      <w:r w:rsidRPr="00D75B69">
        <w:rPr>
          <w:spacing w:val="6"/>
          <w:sz w:val="22"/>
          <w:szCs w:val="22"/>
        </w:rPr>
        <w:t xml:space="preserve"> </w:t>
      </w:r>
      <w:r w:rsidRPr="00D75B69">
        <w:rPr>
          <w:sz w:val="22"/>
          <w:szCs w:val="22"/>
        </w:rPr>
        <w:t>(4</w:t>
      </w:r>
      <w:r w:rsidRPr="00D75B69">
        <w:rPr>
          <w:spacing w:val="6"/>
          <w:sz w:val="22"/>
          <w:szCs w:val="22"/>
        </w:rPr>
        <w:t xml:space="preserve"> </w:t>
      </w:r>
      <w:r w:rsidRPr="00D75B69">
        <w:rPr>
          <w:sz w:val="22"/>
          <w:szCs w:val="22"/>
        </w:rPr>
        <w:t>mU/kg/min)</w:t>
      </w:r>
      <w:r w:rsidRPr="00D75B69">
        <w:rPr>
          <w:spacing w:val="7"/>
          <w:sz w:val="22"/>
          <w:szCs w:val="22"/>
        </w:rPr>
        <w:t xml:space="preserve"> </w:t>
      </w:r>
      <w:r w:rsidRPr="00D75B69">
        <w:rPr>
          <w:sz w:val="22"/>
          <w:szCs w:val="22"/>
        </w:rPr>
        <w:t>is</w:t>
      </w:r>
      <w:r w:rsidRPr="00D75B69">
        <w:rPr>
          <w:spacing w:val="7"/>
          <w:sz w:val="22"/>
          <w:szCs w:val="22"/>
        </w:rPr>
        <w:t xml:space="preserve"> </w:t>
      </w:r>
      <w:r w:rsidRPr="00D75B69">
        <w:rPr>
          <w:sz w:val="22"/>
          <w:szCs w:val="22"/>
        </w:rPr>
        <w:t>also</w:t>
      </w:r>
      <w:r w:rsidRPr="00D75B69">
        <w:rPr>
          <w:spacing w:val="6"/>
          <w:sz w:val="22"/>
          <w:szCs w:val="22"/>
        </w:rPr>
        <w:t xml:space="preserve"> </w:t>
      </w:r>
      <w:r w:rsidRPr="00D75B69">
        <w:rPr>
          <w:sz w:val="22"/>
          <w:szCs w:val="22"/>
        </w:rPr>
        <w:t>infused</w:t>
      </w:r>
      <w:r w:rsidRPr="00D75B69">
        <w:rPr>
          <w:spacing w:val="6"/>
          <w:sz w:val="22"/>
          <w:szCs w:val="22"/>
        </w:rPr>
        <w:t xml:space="preserve"> </w:t>
      </w:r>
      <w:r w:rsidRPr="00D75B69">
        <w:rPr>
          <w:sz w:val="22"/>
          <w:szCs w:val="22"/>
        </w:rPr>
        <w:t>over</w:t>
      </w:r>
      <w:r w:rsidRPr="00D75B69">
        <w:rPr>
          <w:spacing w:val="7"/>
          <w:sz w:val="22"/>
          <w:szCs w:val="22"/>
        </w:rPr>
        <w:t xml:space="preserve"> </w:t>
      </w:r>
      <w:r w:rsidRPr="00D75B69">
        <w:rPr>
          <w:sz w:val="22"/>
          <w:szCs w:val="22"/>
        </w:rPr>
        <w:t>5</w:t>
      </w:r>
      <w:r w:rsidRPr="00D75B69">
        <w:rPr>
          <w:spacing w:val="7"/>
          <w:sz w:val="22"/>
          <w:szCs w:val="22"/>
        </w:rPr>
        <w:t xml:space="preserve"> </w:t>
      </w:r>
      <w:r w:rsidRPr="00D75B69">
        <w:rPr>
          <w:sz w:val="22"/>
          <w:szCs w:val="22"/>
        </w:rPr>
        <w:t>min</w:t>
      </w:r>
      <w:r w:rsidRPr="00D75B69">
        <w:rPr>
          <w:spacing w:val="8"/>
          <w:sz w:val="22"/>
          <w:szCs w:val="22"/>
        </w:rPr>
        <w:t xml:space="preserve"> </w:t>
      </w:r>
      <w:r w:rsidRPr="00D75B69">
        <w:rPr>
          <w:spacing w:val="-2"/>
          <w:sz w:val="22"/>
          <w:szCs w:val="22"/>
        </w:rPr>
        <w:t>beginning</w:t>
      </w:r>
      <w:r w:rsidR="009D5529" w:rsidRPr="00D75B69">
        <w:rPr>
          <w:spacing w:val="-2"/>
          <w:sz w:val="22"/>
          <w:szCs w:val="22"/>
        </w:rPr>
        <w:t xml:space="preserve"> </w:t>
      </w:r>
      <w:r w:rsidRPr="00D75B69">
        <w:rPr>
          <w:sz w:val="22"/>
          <w:szCs w:val="22"/>
        </w:rPr>
        <w:t xml:space="preserve">20 min after the intravenous glucose bolus (28, 29,30). </w:t>
      </w:r>
      <w:proofErr w:type="gramStart"/>
      <w:r w:rsidRPr="00D75B69">
        <w:rPr>
          <w:sz w:val="22"/>
          <w:szCs w:val="22"/>
        </w:rPr>
        <w:t>Some</w:t>
      </w:r>
      <w:proofErr w:type="gramEnd"/>
      <w:r w:rsidRPr="00D75B69">
        <w:rPr>
          <w:sz w:val="22"/>
          <w:szCs w:val="22"/>
        </w:rPr>
        <w:t xml:space="preserve"> studies use tolbutamide instead of insulin in the modified FSIVGTT to stimulate endogenous insulin secretion</w:t>
      </w:r>
      <w:r w:rsidRPr="00D75B69">
        <w:rPr>
          <w:spacing w:val="-1"/>
          <w:sz w:val="22"/>
          <w:szCs w:val="22"/>
        </w:rPr>
        <w:t xml:space="preserve"> </w:t>
      </w:r>
      <w:r w:rsidRPr="00D75B69">
        <w:rPr>
          <w:sz w:val="22"/>
          <w:szCs w:val="22"/>
        </w:rPr>
        <w:t>(15,</w:t>
      </w:r>
      <w:r w:rsidRPr="00D75B69">
        <w:rPr>
          <w:spacing w:val="1"/>
          <w:sz w:val="22"/>
          <w:szCs w:val="22"/>
        </w:rPr>
        <w:t xml:space="preserve"> </w:t>
      </w:r>
      <w:r w:rsidRPr="00D75B69">
        <w:rPr>
          <w:sz w:val="22"/>
          <w:szCs w:val="22"/>
        </w:rPr>
        <w:t>29,</w:t>
      </w:r>
      <w:r w:rsidRPr="00D75B69">
        <w:rPr>
          <w:spacing w:val="1"/>
          <w:sz w:val="22"/>
          <w:szCs w:val="22"/>
        </w:rPr>
        <w:t xml:space="preserve"> </w:t>
      </w:r>
      <w:r w:rsidRPr="00D75B69">
        <w:rPr>
          <w:sz w:val="22"/>
          <w:szCs w:val="22"/>
        </w:rPr>
        <w:t>31,</w:t>
      </w:r>
      <w:r w:rsidRPr="00D75B69">
        <w:rPr>
          <w:spacing w:val="1"/>
          <w:sz w:val="22"/>
          <w:szCs w:val="22"/>
        </w:rPr>
        <w:t xml:space="preserve"> </w:t>
      </w:r>
      <w:r w:rsidRPr="00D75B69">
        <w:rPr>
          <w:sz w:val="22"/>
          <w:szCs w:val="22"/>
        </w:rPr>
        <w:t>32,</w:t>
      </w:r>
      <w:r w:rsidRPr="00D75B69">
        <w:rPr>
          <w:spacing w:val="2"/>
          <w:sz w:val="22"/>
          <w:szCs w:val="22"/>
        </w:rPr>
        <w:t xml:space="preserve"> </w:t>
      </w:r>
      <w:r w:rsidRPr="00D75B69">
        <w:rPr>
          <w:sz w:val="22"/>
          <w:szCs w:val="22"/>
        </w:rPr>
        <w:t>27).</w:t>
      </w:r>
      <w:r w:rsidRPr="00D75B69">
        <w:rPr>
          <w:spacing w:val="1"/>
          <w:sz w:val="22"/>
          <w:szCs w:val="22"/>
        </w:rPr>
        <w:t xml:space="preserve"> </w:t>
      </w:r>
      <w:r w:rsidRPr="00D75B69">
        <w:rPr>
          <w:sz w:val="22"/>
          <w:szCs w:val="22"/>
        </w:rPr>
        <w:t>Blood</w:t>
      </w:r>
      <w:r w:rsidRPr="00D75B69">
        <w:rPr>
          <w:spacing w:val="1"/>
          <w:sz w:val="22"/>
          <w:szCs w:val="22"/>
        </w:rPr>
        <w:t xml:space="preserve"> </w:t>
      </w:r>
      <w:r w:rsidRPr="00D75B69">
        <w:rPr>
          <w:sz w:val="22"/>
          <w:szCs w:val="22"/>
        </w:rPr>
        <w:t>samples</w:t>
      </w:r>
      <w:r w:rsidRPr="00D75B69">
        <w:rPr>
          <w:spacing w:val="1"/>
          <w:sz w:val="22"/>
          <w:szCs w:val="22"/>
        </w:rPr>
        <w:t xml:space="preserve"> </w:t>
      </w:r>
      <w:r w:rsidRPr="00D75B69">
        <w:rPr>
          <w:sz w:val="22"/>
          <w:szCs w:val="22"/>
        </w:rPr>
        <w:t>are</w:t>
      </w:r>
      <w:r w:rsidRPr="00D75B69">
        <w:rPr>
          <w:spacing w:val="1"/>
          <w:sz w:val="22"/>
          <w:szCs w:val="22"/>
        </w:rPr>
        <w:t xml:space="preserve"> </w:t>
      </w:r>
      <w:r w:rsidRPr="00D75B69">
        <w:rPr>
          <w:sz w:val="22"/>
          <w:szCs w:val="22"/>
        </w:rPr>
        <w:t>taken</w:t>
      </w:r>
      <w:r w:rsidRPr="00D75B69">
        <w:rPr>
          <w:spacing w:val="2"/>
          <w:sz w:val="22"/>
          <w:szCs w:val="22"/>
        </w:rPr>
        <w:t xml:space="preserve"> </w:t>
      </w:r>
      <w:r w:rsidRPr="00D75B69">
        <w:rPr>
          <w:spacing w:val="-5"/>
          <w:sz w:val="22"/>
          <w:szCs w:val="22"/>
        </w:rPr>
        <w:t>for</w:t>
      </w:r>
      <w:r w:rsidR="009D5529" w:rsidRPr="00D75B69">
        <w:rPr>
          <w:spacing w:val="-5"/>
          <w:sz w:val="22"/>
          <w:szCs w:val="22"/>
        </w:rPr>
        <w:t xml:space="preserve"> </w:t>
      </w:r>
      <w:r w:rsidRPr="00D75B69">
        <w:rPr>
          <w:sz w:val="22"/>
          <w:szCs w:val="22"/>
        </w:rPr>
        <w:t>plasma</w:t>
      </w:r>
      <w:r w:rsidRPr="00D75B69">
        <w:rPr>
          <w:spacing w:val="3"/>
          <w:sz w:val="22"/>
          <w:szCs w:val="22"/>
        </w:rPr>
        <w:t xml:space="preserve"> </w:t>
      </w:r>
      <w:r w:rsidRPr="00D75B69">
        <w:rPr>
          <w:sz w:val="22"/>
          <w:szCs w:val="22"/>
        </w:rPr>
        <w:t>glucose</w:t>
      </w:r>
      <w:r w:rsidRPr="00D75B69">
        <w:rPr>
          <w:spacing w:val="4"/>
          <w:sz w:val="22"/>
          <w:szCs w:val="22"/>
        </w:rPr>
        <w:t xml:space="preserve"> </w:t>
      </w:r>
      <w:r w:rsidRPr="00D75B69">
        <w:rPr>
          <w:sz w:val="22"/>
          <w:szCs w:val="22"/>
        </w:rPr>
        <w:t>and</w:t>
      </w:r>
      <w:r w:rsidRPr="00D75B69">
        <w:rPr>
          <w:spacing w:val="3"/>
          <w:sz w:val="22"/>
          <w:szCs w:val="22"/>
        </w:rPr>
        <w:t xml:space="preserve"> </w:t>
      </w:r>
      <w:r w:rsidRPr="00D75B69">
        <w:rPr>
          <w:sz w:val="22"/>
          <w:szCs w:val="22"/>
        </w:rPr>
        <w:t>insulin</w:t>
      </w:r>
      <w:r w:rsidRPr="00D75B69">
        <w:rPr>
          <w:spacing w:val="4"/>
          <w:sz w:val="22"/>
          <w:szCs w:val="22"/>
        </w:rPr>
        <w:t xml:space="preserve"> </w:t>
      </w:r>
      <w:r w:rsidRPr="00D75B69">
        <w:rPr>
          <w:sz w:val="22"/>
          <w:szCs w:val="22"/>
        </w:rPr>
        <w:t>measurements</w:t>
      </w:r>
      <w:r w:rsidRPr="00D75B69">
        <w:rPr>
          <w:spacing w:val="3"/>
          <w:sz w:val="22"/>
          <w:szCs w:val="22"/>
        </w:rPr>
        <w:t xml:space="preserve"> </w:t>
      </w:r>
      <w:r w:rsidRPr="00D75B69">
        <w:rPr>
          <w:sz w:val="22"/>
          <w:szCs w:val="22"/>
        </w:rPr>
        <w:t>at</w:t>
      </w:r>
      <w:r w:rsidRPr="00D75B69">
        <w:rPr>
          <w:spacing w:val="4"/>
          <w:sz w:val="22"/>
          <w:szCs w:val="22"/>
        </w:rPr>
        <w:t xml:space="preserve"> </w:t>
      </w:r>
      <w:r w:rsidRPr="00D75B69">
        <w:rPr>
          <w:sz w:val="22"/>
          <w:szCs w:val="22"/>
        </w:rPr>
        <w:t>-10,</w:t>
      </w:r>
      <w:r w:rsidRPr="00D75B69">
        <w:rPr>
          <w:spacing w:val="3"/>
          <w:sz w:val="22"/>
          <w:szCs w:val="22"/>
        </w:rPr>
        <w:t xml:space="preserve"> </w:t>
      </w:r>
      <w:r w:rsidRPr="00D75B69">
        <w:rPr>
          <w:sz w:val="22"/>
          <w:szCs w:val="22"/>
        </w:rPr>
        <w:t>-1,</w:t>
      </w:r>
      <w:r w:rsidRPr="00D75B69">
        <w:rPr>
          <w:spacing w:val="4"/>
          <w:sz w:val="22"/>
          <w:szCs w:val="22"/>
        </w:rPr>
        <w:t xml:space="preserve"> </w:t>
      </w:r>
      <w:r w:rsidRPr="00D75B69">
        <w:rPr>
          <w:sz w:val="22"/>
          <w:szCs w:val="22"/>
        </w:rPr>
        <w:t>1,</w:t>
      </w:r>
      <w:r w:rsidRPr="00D75B69">
        <w:rPr>
          <w:spacing w:val="4"/>
          <w:sz w:val="22"/>
          <w:szCs w:val="22"/>
        </w:rPr>
        <w:t xml:space="preserve"> </w:t>
      </w:r>
      <w:r w:rsidRPr="00D75B69">
        <w:rPr>
          <w:spacing w:val="-5"/>
          <w:sz w:val="22"/>
          <w:szCs w:val="22"/>
        </w:rPr>
        <w:t>2,</w:t>
      </w:r>
      <w:r w:rsidR="009D5529" w:rsidRPr="00D75B69">
        <w:rPr>
          <w:spacing w:val="-5"/>
          <w:sz w:val="22"/>
          <w:szCs w:val="22"/>
        </w:rPr>
        <w:t xml:space="preserve"> </w:t>
      </w:r>
      <w:r w:rsidRPr="00D75B69">
        <w:rPr>
          <w:sz w:val="22"/>
          <w:szCs w:val="22"/>
        </w:rPr>
        <w:t>3,</w:t>
      </w:r>
      <w:r w:rsidRPr="00D75B69">
        <w:rPr>
          <w:spacing w:val="14"/>
          <w:sz w:val="22"/>
          <w:szCs w:val="22"/>
        </w:rPr>
        <w:t xml:space="preserve"> </w:t>
      </w:r>
      <w:r w:rsidRPr="00D75B69">
        <w:rPr>
          <w:sz w:val="22"/>
          <w:szCs w:val="22"/>
        </w:rPr>
        <w:t>4,</w:t>
      </w:r>
      <w:r w:rsidRPr="00D75B69">
        <w:rPr>
          <w:spacing w:val="14"/>
          <w:sz w:val="22"/>
          <w:szCs w:val="22"/>
        </w:rPr>
        <w:t xml:space="preserve"> </w:t>
      </w:r>
      <w:r w:rsidRPr="00D75B69">
        <w:rPr>
          <w:sz w:val="22"/>
          <w:szCs w:val="22"/>
        </w:rPr>
        <w:t>5,</w:t>
      </w:r>
      <w:r w:rsidRPr="00D75B69">
        <w:rPr>
          <w:spacing w:val="15"/>
          <w:sz w:val="22"/>
          <w:szCs w:val="22"/>
        </w:rPr>
        <w:t xml:space="preserve"> </w:t>
      </w:r>
      <w:r w:rsidRPr="00D75B69">
        <w:rPr>
          <w:sz w:val="22"/>
          <w:szCs w:val="22"/>
        </w:rPr>
        <w:t>6,</w:t>
      </w:r>
      <w:r w:rsidRPr="00D75B69">
        <w:rPr>
          <w:spacing w:val="14"/>
          <w:sz w:val="22"/>
          <w:szCs w:val="22"/>
        </w:rPr>
        <w:t xml:space="preserve"> </w:t>
      </w:r>
      <w:r w:rsidRPr="00D75B69">
        <w:rPr>
          <w:sz w:val="22"/>
          <w:szCs w:val="22"/>
        </w:rPr>
        <w:t>7,</w:t>
      </w:r>
      <w:r w:rsidRPr="00D75B69">
        <w:rPr>
          <w:spacing w:val="14"/>
          <w:sz w:val="22"/>
          <w:szCs w:val="22"/>
        </w:rPr>
        <w:t xml:space="preserve"> </w:t>
      </w:r>
      <w:r w:rsidRPr="00D75B69">
        <w:rPr>
          <w:sz w:val="22"/>
          <w:szCs w:val="22"/>
        </w:rPr>
        <w:t>8,</w:t>
      </w:r>
      <w:r w:rsidRPr="00D75B69">
        <w:rPr>
          <w:spacing w:val="15"/>
          <w:sz w:val="22"/>
          <w:szCs w:val="22"/>
        </w:rPr>
        <w:t xml:space="preserve"> </w:t>
      </w:r>
      <w:r w:rsidRPr="00D75B69">
        <w:rPr>
          <w:sz w:val="22"/>
          <w:szCs w:val="22"/>
        </w:rPr>
        <w:t>10,</w:t>
      </w:r>
      <w:r w:rsidRPr="00D75B69">
        <w:rPr>
          <w:spacing w:val="14"/>
          <w:sz w:val="22"/>
          <w:szCs w:val="22"/>
        </w:rPr>
        <w:t xml:space="preserve"> </w:t>
      </w:r>
      <w:r w:rsidRPr="00D75B69">
        <w:rPr>
          <w:sz w:val="22"/>
          <w:szCs w:val="22"/>
        </w:rPr>
        <w:t>12,</w:t>
      </w:r>
      <w:r w:rsidRPr="00D75B69">
        <w:rPr>
          <w:spacing w:val="15"/>
          <w:sz w:val="22"/>
          <w:szCs w:val="22"/>
        </w:rPr>
        <w:t xml:space="preserve"> </w:t>
      </w:r>
      <w:r w:rsidRPr="00D75B69">
        <w:rPr>
          <w:sz w:val="22"/>
          <w:szCs w:val="22"/>
        </w:rPr>
        <w:t>14,</w:t>
      </w:r>
      <w:r w:rsidRPr="00D75B69">
        <w:rPr>
          <w:spacing w:val="14"/>
          <w:sz w:val="22"/>
          <w:szCs w:val="22"/>
        </w:rPr>
        <w:t xml:space="preserve"> </w:t>
      </w:r>
      <w:r w:rsidRPr="00D75B69">
        <w:rPr>
          <w:sz w:val="22"/>
          <w:szCs w:val="22"/>
        </w:rPr>
        <w:t>16,</w:t>
      </w:r>
      <w:r w:rsidRPr="00D75B69">
        <w:rPr>
          <w:spacing w:val="14"/>
          <w:sz w:val="22"/>
          <w:szCs w:val="22"/>
        </w:rPr>
        <w:t xml:space="preserve"> </w:t>
      </w:r>
      <w:r w:rsidRPr="00D75B69">
        <w:rPr>
          <w:sz w:val="22"/>
          <w:szCs w:val="22"/>
        </w:rPr>
        <w:t>20,</w:t>
      </w:r>
      <w:r w:rsidRPr="00D75B69">
        <w:rPr>
          <w:spacing w:val="15"/>
          <w:sz w:val="22"/>
          <w:szCs w:val="22"/>
        </w:rPr>
        <w:t xml:space="preserve"> </w:t>
      </w:r>
      <w:r w:rsidRPr="00D75B69">
        <w:rPr>
          <w:sz w:val="22"/>
          <w:szCs w:val="22"/>
        </w:rPr>
        <w:t>22,</w:t>
      </w:r>
      <w:r w:rsidRPr="00D75B69">
        <w:rPr>
          <w:spacing w:val="14"/>
          <w:sz w:val="22"/>
          <w:szCs w:val="22"/>
        </w:rPr>
        <w:t xml:space="preserve"> </w:t>
      </w:r>
      <w:r w:rsidRPr="00D75B69">
        <w:rPr>
          <w:sz w:val="22"/>
          <w:szCs w:val="22"/>
        </w:rPr>
        <w:t>23,</w:t>
      </w:r>
      <w:r w:rsidRPr="00D75B69">
        <w:rPr>
          <w:spacing w:val="14"/>
          <w:sz w:val="22"/>
          <w:szCs w:val="22"/>
        </w:rPr>
        <w:t xml:space="preserve"> </w:t>
      </w:r>
      <w:proofErr w:type="gramStart"/>
      <w:r w:rsidRPr="00D75B69">
        <w:rPr>
          <w:sz w:val="22"/>
          <w:szCs w:val="22"/>
        </w:rPr>
        <w:t>24,</w:t>
      </w:r>
      <w:r w:rsidRPr="00D75B69">
        <w:rPr>
          <w:spacing w:val="15"/>
          <w:sz w:val="22"/>
          <w:szCs w:val="22"/>
        </w:rPr>
        <w:t xml:space="preserve"> </w:t>
      </w:r>
      <w:r w:rsidRPr="00D75B69">
        <w:rPr>
          <w:sz w:val="22"/>
          <w:szCs w:val="22"/>
        </w:rPr>
        <w:t>25</w:t>
      </w:r>
      <w:proofErr w:type="gramEnd"/>
      <w:r w:rsidRPr="00D75B69">
        <w:rPr>
          <w:sz w:val="22"/>
          <w:szCs w:val="22"/>
        </w:rPr>
        <w:t>,</w:t>
      </w:r>
      <w:r w:rsidRPr="00D75B69">
        <w:rPr>
          <w:spacing w:val="14"/>
          <w:sz w:val="22"/>
          <w:szCs w:val="22"/>
        </w:rPr>
        <w:t xml:space="preserve"> </w:t>
      </w:r>
      <w:r w:rsidRPr="00D75B69">
        <w:rPr>
          <w:sz w:val="22"/>
          <w:szCs w:val="22"/>
        </w:rPr>
        <w:t>27,</w:t>
      </w:r>
      <w:r w:rsidRPr="00D75B69">
        <w:rPr>
          <w:spacing w:val="15"/>
          <w:sz w:val="22"/>
          <w:szCs w:val="22"/>
        </w:rPr>
        <w:t xml:space="preserve"> </w:t>
      </w:r>
      <w:r w:rsidRPr="00D75B69">
        <w:rPr>
          <w:spacing w:val="-5"/>
          <w:sz w:val="22"/>
          <w:szCs w:val="22"/>
        </w:rPr>
        <w:t>30,</w:t>
      </w:r>
      <w:r w:rsidR="009D5529" w:rsidRPr="00D75B69">
        <w:rPr>
          <w:spacing w:val="-5"/>
          <w:sz w:val="22"/>
          <w:szCs w:val="22"/>
        </w:rPr>
        <w:t xml:space="preserve"> </w:t>
      </w:r>
      <w:r w:rsidRPr="00D75B69">
        <w:rPr>
          <w:sz w:val="22"/>
          <w:szCs w:val="22"/>
        </w:rPr>
        <w:t>40,</w:t>
      </w:r>
      <w:r w:rsidRPr="00D75B69">
        <w:rPr>
          <w:spacing w:val="6"/>
          <w:sz w:val="22"/>
          <w:szCs w:val="22"/>
        </w:rPr>
        <w:t xml:space="preserve"> </w:t>
      </w:r>
      <w:r w:rsidRPr="00D75B69">
        <w:rPr>
          <w:sz w:val="22"/>
          <w:szCs w:val="22"/>
        </w:rPr>
        <w:t>50,</w:t>
      </w:r>
      <w:r w:rsidRPr="00D75B69">
        <w:rPr>
          <w:spacing w:val="7"/>
          <w:sz w:val="22"/>
          <w:szCs w:val="22"/>
        </w:rPr>
        <w:t xml:space="preserve"> </w:t>
      </w:r>
      <w:r w:rsidRPr="00D75B69">
        <w:rPr>
          <w:sz w:val="22"/>
          <w:szCs w:val="22"/>
        </w:rPr>
        <w:t>60,</w:t>
      </w:r>
      <w:r w:rsidRPr="00D75B69">
        <w:rPr>
          <w:spacing w:val="6"/>
          <w:sz w:val="22"/>
          <w:szCs w:val="22"/>
        </w:rPr>
        <w:t xml:space="preserve"> </w:t>
      </w:r>
      <w:r w:rsidRPr="00D75B69">
        <w:rPr>
          <w:sz w:val="22"/>
          <w:szCs w:val="22"/>
        </w:rPr>
        <w:t>70,</w:t>
      </w:r>
      <w:r w:rsidRPr="00D75B69">
        <w:rPr>
          <w:spacing w:val="7"/>
          <w:sz w:val="22"/>
          <w:szCs w:val="22"/>
        </w:rPr>
        <w:t xml:space="preserve"> </w:t>
      </w:r>
      <w:r w:rsidRPr="00D75B69">
        <w:rPr>
          <w:sz w:val="22"/>
          <w:szCs w:val="22"/>
        </w:rPr>
        <w:t>80,</w:t>
      </w:r>
      <w:r w:rsidRPr="00D75B69">
        <w:rPr>
          <w:spacing w:val="6"/>
          <w:sz w:val="22"/>
          <w:szCs w:val="22"/>
        </w:rPr>
        <w:t xml:space="preserve"> </w:t>
      </w:r>
      <w:r w:rsidRPr="00D75B69">
        <w:rPr>
          <w:sz w:val="22"/>
          <w:szCs w:val="22"/>
        </w:rPr>
        <w:t>90,</w:t>
      </w:r>
      <w:r w:rsidRPr="00D75B69">
        <w:rPr>
          <w:spacing w:val="7"/>
          <w:sz w:val="22"/>
          <w:szCs w:val="22"/>
        </w:rPr>
        <w:t xml:space="preserve"> </w:t>
      </w:r>
      <w:r w:rsidRPr="00D75B69">
        <w:rPr>
          <w:sz w:val="22"/>
          <w:szCs w:val="22"/>
        </w:rPr>
        <w:t>100,</w:t>
      </w:r>
      <w:r w:rsidRPr="00D75B69">
        <w:rPr>
          <w:spacing w:val="7"/>
          <w:sz w:val="22"/>
          <w:szCs w:val="22"/>
        </w:rPr>
        <w:t xml:space="preserve"> </w:t>
      </w:r>
      <w:r w:rsidRPr="00D75B69">
        <w:rPr>
          <w:sz w:val="22"/>
          <w:szCs w:val="22"/>
        </w:rPr>
        <w:t>120,</w:t>
      </w:r>
      <w:r w:rsidRPr="00D75B69">
        <w:rPr>
          <w:spacing w:val="6"/>
          <w:sz w:val="22"/>
          <w:szCs w:val="22"/>
        </w:rPr>
        <w:t xml:space="preserve"> </w:t>
      </w:r>
      <w:r w:rsidRPr="00D75B69">
        <w:rPr>
          <w:sz w:val="22"/>
          <w:szCs w:val="22"/>
        </w:rPr>
        <w:t>160,</w:t>
      </w:r>
      <w:r w:rsidRPr="00D75B69">
        <w:rPr>
          <w:spacing w:val="7"/>
          <w:sz w:val="22"/>
          <w:szCs w:val="22"/>
        </w:rPr>
        <w:t xml:space="preserve"> </w:t>
      </w:r>
      <w:r w:rsidRPr="00D75B69">
        <w:rPr>
          <w:sz w:val="22"/>
          <w:szCs w:val="22"/>
        </w:rPr>
        <w:t>and</w:t>
      </w:r>
      <w:r w:rsidRPr="00D75B69">
        <w:rPr>
          <w:spacing w:val="5"/>
          <w:sz w:val="22"/>
          <w:szCs w:val="22"/>
        </w:rPr>
        <w:t xml:space="preserve"> </w:t>
      </w:r>
      <w:r w:rsidRPr="00D75B69">
        <w:rPr>
          <w:sz w:val="22"/>
          <w:szCs w:val="22"/>
        </w:rPr>
        <w:t>180</w:t>
      </w:r>
      <w:r w:rsidRPr="00D75B69">
        <w:rPr>
          <w:spacing w:val="6"/>
          <w:sz w:val="22"/>
          <w:szCs w:val="22"/>
        </w:rPr>
        <w:t xml:space="preserve"> </w:t>
      </w:r>
      <w:r w:rsidRPr="00D75B69">
        <w:rPr>
          <w:sz w:val="22"/>
          <w:szCs w:val="22"/>
        </w:rPr>
        <w:lastRenderedPageBreak/>
        <w:t>min.</w:t>
      </w:r>
      <w:r w:rsidRPr="00D75B69">
        <w:rPr>
          <w:spacing w:val="7"/>
          <w:sz w:val="22"/>
          <w:szCs w:val="22"/>
        </w:rPr>
        <w:t xml:space="preserve"> </w:t>
      </w:r>
      <w:r w:rsidRPr="00D75B69">
        <w:rPr>
          <w:spacing w:val="-2"/>
          <w:sz w:val="22"/>
          <w:szCs w:val="22"/>
        </w:rPr>
        <w:t>These</w:t>
      </w:r>
      <w:r w:rsidR="009D5529" w:rsidRPr="00D75B69">
        <w:rPr>
          <w:spacing w:val="-2"/>
          <w:sz w:val="22"/>
          <w:szCs w:val="22"/>
        </w:rPr>
        <w:t xml:space="preserve"> </w:t>
      </w:r>
      <w:r w:rsidRPr="00D75B69">
        <w:rPr>
          <w:sz w:val="22"/>
          <w:szCs w:val="22"/>
        </w:rPr>
        <w:t xml:space="preserve">data </w:t>
      </w:r>
      <w:proofErr w:type="gramStart"/>
      <w:r w:rsidRPr="00D75B69">
        <w:rPr>
          <w:sz w:val="22"/>
          <w:szCs w:val="22"/>
        </w:rPr>
        <w:t>are then subjected</w:t>
      </w:r>
      <w:proofErr w:type="gramEnd"/>
      <w:r w:rsidRPr="00D75B69">
        <w:rPr>
          <w:sz w:val="22"/>
          <w:szCs w:val="22"/>
        </w:rPr>
        <w:t xml:space="preserve"> to minimal model analysis using the computer program MINMOD to generate an index of </w:t>
      </w:r>
      <w:r w:rsidRPr="00D75B69">
        <w:rPr>
          <w:position w:val="1"/>
          <w:sz w:val="22"/>
          <w:szCs w:val="22"/>
        </w:rPr>
        <w:t>insulin sensitivity (S</w:t>
      </w:r>
      <w:r w:rsidRPr="00D75B69">
        <w:rPr>
          <w:sz w:val="22"/>
          <w:szCs w:val="22"/>
        </w:rPr>
        <w:t>I</w:t>
      </w:r>
      <w:r w:rsidRPr="00D75B69">
        <w:rPr>
          <w:position w:val="1"/>
          <w:sz w:val="22"/>
          <w:szCs w:val="22"/>
        </w:rPr>
        <w:t>).</w:t>
      </w:r>
    </w:p>
    <w:p w14:paraId="132F6DA3" w14:textId="77777777" w:rsidR="008E70A9" w:rsidRPr="00D75B69" w:rsidRDefault="008E70A9" w:rsidP="00D75B69">
      <w:pPr>
        <w:pStyle w:val="BodyText"/>
        <w:spacing w:line="276" w:lineRule="auto"/>
        <w:rPr>
          <w:sz w:val="22"/>
          <w:szCs w:val="22"/>
        </w:rPr>
      </w:pPr>
    </w:p>
    <w:p w14:paraId="1D8DC5E8" w14:textId="097F17F8" w:rsidR="008E70A9" w:rsidRPr="00D75B69" w:rsidRDefault="0085626F" w:rsidP="00D75B69">
      <w:pPr>
        <w:pStyle w:val="BodyText"/>
        <w:tabs>
          <w:tab w:val="left" w:pos="3868"/>
        </w:tabs>
        <w:spacing w:line="276" w:lineRule="auto"/>
        <w:rPr>
          <w:sz w:val="22"/>
          <w:szCs w:val="22"/>
        </w:rPr>
      </w:pPr>
      <w:r w:rsidRPr="00D75B69">
        <w:rPr>
          <w:sz w:val="22"/>
          <w:szCs w:val="22"/>
        </w:rPr>
        <w:t xml:space="preserve">The minimal model </w:t>
      </w:r>
      <w:proofErr w:type="gramStart"/>
      <w:r w:rsidRPr="00D75B69">
        <w:rPr>
          <w:sz w:val="22"/>
          <w:szCs w:val="22"/>
        </w:rPr>
        <w:t>is defined</w:t>
      </w:r>
      <w:proofErr w:type="gramEnd"/>
      <w:r w:rsidRPr="00D75B69">
        <w:rPr>
          <w:sz w:val="22"/>
          <w:szCs w:val="22"/>
        </w:rPr>
        <w:t xml:space="preserve"> by two coupled differential equations with four model parameters (Fig. 3). The first equation describes plasma glucose dynamics in a single compartment. The second equation describes insulin dynamics in a “remote compartment</w:t>
      </w:r>
      <w:proofErr w:type="gramStart"/>
      <w:r w:rsidRPr="00D75B69">
        <w:rPr>
          <w:sz w:val="22"/>
          <w:szCs w:val="22"/>
        </w:rPr>
        <w:t>”.</w:t>
      </w:r>
      <w:proofErr w:type="gramEnd"/>
      <w:r w:rsidRPr="00D75B69">
        <w:rPr>
          <w:sz w:val="22"/>
          <w:szCs w:val="22"/>
        </w:rPr>
        <w:t xml:space="preserve"> The structure of the minimal model allows MINMOD to uniquely identify model parameters that determine </w:t>
      </w:r>
      <w:proofErr w:type="gramStart"/>
      <w:r w:rsidRPr="00D75B69">
        <w:rPr>
          <w:sz w:val="22"/>
          <w:szCs w:val="22"/>
        </w:rPr>
        <w:t>a best</w:t>
      </w:r>
      <w:proofErr w:type="gramEnd"/>
      <w:r w:rsidRPr="00D75B69">
        <w:rPr>
          <w:sz w:val="22"/>
          <w:szCs w:val="22"/>
        </w:rPr>
        <w:t xml:space="preserve"> fit to glucose </w:t>
      </w:r>
      <w:r w:rsidRPr="00D75B69">
        <w:rPr>
          <w:position w:val="1"/>
          <w:sz w:val="22"/>
          <w:szCs w:val="22"/>
        </w:rPr>
        <w:t>disappearance during the modified FSIVGTT. S</w:t>
      </w:r>
      <w:r w:rsidRPr="00D75B69">
        <w:rPr>
          <w:sz w:val="22"/>
          <w:szCs w:val="22"/>
        </w:rPr>
        <w:t xml:space="preserve">I </w:t>
      </w:r>
      <w:proofErr w:type="gramStart"/>
      <w:r w:rsidRPr="00D75B69">
        <w:rPr>
          <w:position w:val="1"/>
          <w:sz w:val="22"/>
          <w:szCs w:val="22"/>
        </w:rPr>
        <w:t xml:space="preserve">is </w:t>
      </w:r>
      <w:r w:rsidRPr="00D75B69">
        <w:rPr>
          <w:sz w:val="22"/>
          <w:szCs w:val="22"/>
        </w:rPr>
        <w:t>calculated</w:t>
      </w:r>
      <w:proofErr w:type="gramEnd"/>
      <w:r w:rsidRPr="00D75B69">
        <w:rPr>
          <w:sz w:val="22"/>
          <w:szCs w:val="22"/>
        </w:rPr>
        <w:t xml:space="preserve"> from two of these model parameters and is defined as fractional glucose disappearance per insulin </w:t>
      </w:r>
      <w:r w:rsidRPr="00D75B69">
        <w:rPr>
          <w:position w:val="1"/>
          <w:sz w:val="22"/>
          <w:szCs w:val="22"/>
        </w:rPr>
        <w:t>concentration unit. In addition to S</w:t>
      </w:r>
      <w:r w:rsidRPr="00D75B69">
        <w:rPr>
          <w:sz w:val="22"/>
          <w:szCs w:val="22"/>
        </w:rPr>
        <w:t>I</w:t>
      </w:r>
      <w:r w:rsidRPr="00D75B69">
        <w:rPr>
          <w:position w:val="1"/>
          <w:sz w:val="22"/>
          <w:szCs w:val="22"/>
        </w:rPr>
        <w:t xml:space="preserve">, other minimal model </w:t>
      </w:r>
      <w:r w:rsidRPr="00D75B69">
        <w:rPr>
          <w:sz w:val="22"/>
          <w:szCs w:val="22"/>
        </w:rPr>
        <w:t xml:space="preserve">parameters may </w:t>
      </w:r>
      <w:proofErr w:type="gramStart"/>
      <w:r w:rsidRPr="00D75B69">
        <w:rPr>
          <w:sz w:val="22"/>
          <w:szCs w:val="22"/>
        </w:rPr>
        <w:t>be used</w:t>
      </w:r>
      <w:proofErr w:type="gramEnd"/>
      <w:r w:rsidRPr="00D75B69">
        <w:rPr>
          <w:sz w:val="22"/>
          <w:szCs w:val="22"/>
        </w:rPr>
        <w:t xml:space="preserve"> to estimate a “glucose </w:t>
      </w:r>
      <w:r w:rsidRPr="00D75B69">
        <w:rPr>
          <w:position w:val="1"/>
          <w:sz w:val="22"/>
          <w:szCs w:val="22"/>
        </w:rPr>
        <w:t>effectiveness” index (S</w:t>
      </w:r>
      <w:r w:rsidRPr="00D75B69">
        <w:rPr>
          <w:sz w:val="22"/>
          <w:szCs w:val="22"/>
        </w:rPr>
        <w:t>G</w:t>
      </w:r>
      <w:r w:rsidRPr="00D75B69">
        <w:rPr>
          <w:position w:val="1"/>
          <w:sz w:val="22"/>
          <w:szCs w:val="22"/>
        </w:rPr>
        <w:t>). S</w:t>
      </w:r>
      <w:r w:rsidRPr="00D75B69">
        <w:rPr>
          <w:sz w:val="22"/>
          <w:szCs w:val="22"/>
        </w:rPr>
        <w:t xml:space="preserve">G </w:t>
      </w:r>
      <w:proofErr w:type="gramStart"/>
      <w:r w:rsidRPr="00D75B69">
        <w:rPr>
          <w:position w:val="1"/>
          <w:sz w:val="22"/>
          <w:szCs w:val="22"/>
        </w:rPr>
        <w:t>is defined</w:t>
      </w:r>
      <w:proofErr w:type="gramEnd"/>
      <w:r w:rsidRPr="00D75B69">
        <w:rPr>
          <w:position w:val="1"/>
          <w:sz w:val="22"/>
          <w:szCs w:val="22"/>
        </w:rPr>
        <w:t xml:space="preserve"> as the ability of </w:t>
      </w:r>
      <w:r w:rsidRPr="00D75B69">
        <w:rPr>
          <w:sz w:val="22"/>
          <w:szCs w:val="22"/>
        </w:rPr>
        <w:t>glucose</w:t>
      </w:r>
      <w:r w:rsidRPr="00D75B69">
        <w:rPr>
          <w:spacing w:val="-3"/>
          <w:sz w:val="22"/>
          <w:szCs w:val="22"/>
        </w:rPr>
        <w:t xml:space="preserve"> </w:t>
      </w:r>
      <w:r w:rsidRPr="00D75B69">
        <w:rPr>
          <w:i/>
          <w:sz w:val="22"/>
          <w:szCs w:val="22"/>
        </w:rPr>
        <w:t>per</w:t>
      </w:r>
      <w:r w:rsidRPr="00D75B69">
        <w:rPr>
          <w:i/>
          <w:spacing w:val="40"/>
          <w:sz w:val="22"/>
          <w:szCs w:val="22"/>
        </w:rPr>
        <w:t xml:space="preserve"> </w:t>
      </w:r>
      <w:r w:rsidRPr="00D75B69">
        <w:rPr>
          <w:i/>
          <w:sz w:val="22"/>
          <w:szCs w:val="22"/>
        </w:rPr>
        <w:t>se</w:t>
      </w:r>
      <w:r w:rsidRPr="00D75B69">
        <w:rPr>
          <w:i/>
          <w:spacing w:val="-3"/>
          <w:sz w:val="22"/>
          <w:szCs w:val="22"/>
        </w:rPr>
        <w:t xml:space="preserve"> </w:t>
      </w:r>
      <w:r w:rsidRPr="00D75B69">
        <w:rPr>
          <w:sz w:val="22"/>
          <w:szCs w:val="22"/>
        </w:rPr>
        <w:t>to</w:t>
      </w:r>
      <w:r w:rsidRPr="00D75B69">
        <w:rPr>
          <w:spacing w:val="40"/>
          <w:sz w:val="22"/>
          <w:szCs w:val="22"/>
        </w:rPr>
        <w:t xml:space="preserve"> </w:t>
      </w:r>
      <w:r w:rsidRPr="00D75B69">
        <w:rPr>
          <w:sz w:val="22"/>
          <w:szCs w:val="22"/>
        </w:rPr>
        <w:t>promote</w:t>
      </w:r>
      <w:r w:rsidRPr="00D75B69">
        <w:rPr>
          <w:spacing w:val="40"/>
          <w:sz w:val="22"/>
          <w:szCs w:val="22"/>
        </w:rPr>
        <w:t xml:space="preserve"> </w:t>
      </w:r>
      <w:r w:rsidRPr="00D75B69">
        <w:rPr>
          <w:sz w:val="22"/>
          <w:szCs w:val="22"/>
        </w:rPr>
        <w:t>its</w:t>
      </w:r>
      <w:r w:rsidRPr="00D75B69">
        <w:rPr>
          <w:spacing w:val="40"/>
          <w:sz w:val="22"/>
          <w:szCs w:val="22"/>
        </w:rPr>
        <w:t xml:space="preserve"> </w:t>
      </w:r>
      <w:r w:rsidRPr="00D75B69">
        <w:rPr>
          <w:sz w:val="22"/>
          <w:szCs w:val="22"/>
        </w:rPr>
        <w:t>own</w:t>
      </w:r>
      <w:r w:rsidRPr="00D75B69">
        <w:rPr>
          <w:spacing w:val="40"/>
          <w:sz w:val="22"/>
          <w:szCs w:val="22"/>
        </w:rPr>
        <w:t xml:space="preserve"> </w:t>
      </w:r>
      <w:r w:rsidRPr="00D75B69">
        <w:rPr>
          <w:sz w:val="22"/>
          <w:szCs w:val="22"/>
        </w:rPr>
        <w:t>disposal</w:t>
      </w:r>
      <w:r w:rsidRPr="00D75B69">
        <w:rPr>
          <w:spacing w:val="40"/>
          <w:sz w:val="22"/>
          <w:szCs w:val="22"/>
        </w:rPr>
        <w:t xml:space="preserve"> </w:t>
      </w:r>
      <w:r w:rsidRPr="00D75B69">
        <w:rPr>
          <w:sz w:val="22"/>
          <w:szCs w:val="22"/>
        </w:rPr>
        <w:t>and</w:t>
      </w:r>
      <w:r w:rsidRPr="00D75B69">
        <w:rPr>
          <w:spacing w:val="40"/>
          <w:sz w:val="22"/>
          <w:szCs w:val="22"/>
        </w:rPr>
        <w:t xml:space="preserve"> </w:t>
      </w:r>
      <w:r w:rsidRPr="00D75B69">
        <w:rPr>
          <w:sz w:val="22"/>
          <w:szCs w:val="22"/>
        </w:rPr>
        <w:t xml:space="preserve">inhibit HGP in the absence of an incremental insulin effect (i.e., when insulin is at basal or constant </w:t>
      </w:r>
      <w:r w:rsidRPr="00D75B69">
        <w:rPr>
          <w:spacing w:val="-2"/>
          <w:sz w:val="22"/>
          <w:szCs w:val="22"/>
        </w:rPr>
        <w:t>concentrations).</w:t>
      </w:r>
    </w:p>
    <w:p w14:paraId="62EE17E4" w14:textId="66A8D109" w:rsidR="008E70A9" w:rsidRPr="00D75B69" w:rsidRDefault="008E70A9" w:rsidP="00D75B69">
      <w:pPr>
        <w:spacing w:line="276" w:lineRule="auto"/>
      </w:pPr>
    </w:p>
    <w:p w14:paraId="5EA74A6F" w14:textId="77777777" w:rsidR="00730534" w:rsidRDefault="0085626F" w:rsidP="00730534">
      <w:pPr>
        <w:spacing w:line="276" w:lineRule="auto"/>
      </w:pPr>
      <w:r w:rsidRPr="00D75B69">
        <w:t xml:space="preserve">Recently the minimal model has </w:t>
      </w:r>
      <w:proofErr w:type="gramStart"/>
      <w:r w:rsidRPr="00D75B69">
        <w:t>been used</w:t>
      </w:r>
      <w:proofErr w:type="gramEnd"/>
      <w:r w:rsidRPr="00D75B69">
        <w:t xml:space="preserve"> to assess free fatty acid (FFA) insulin sensitivity. Using a one compartment nonlinear model of FFA kinetics during FSIVGTT, showed that the FFA insulin sensitivity parameter correlated well with minimal model indices (33). Furthermore, this model also showed that glucose modulates disposal of FFAs.</w:t>
      </w:r>
    </w:p>
    <w:p w14:paraId="19AB6478" w14:textId="77777777" w:rsidR="00E52037" w:rsidRDefault="00E52037" w:rsidP="00730534">
      <w:pPr>
        <w:spacing w:line="276" w:lineRule="auto"/>
      </w:pPr>
    </w:p>
    <w:p w14:paraId="63177206" w14:textId="4D5C07E2" w:rsidR="008E70A9" w:rsidRPr="00D75B69" w:rsidRDefault="0085626F" w:rsidP="00730534">
      <w:pPr>
        <w:spacing w:line="276" w:lineRule="auto"/>
      </w:pPr>
      <w:r w:rsidRPr="00D75B69">
        <w:rPr>
          <w:noProof/>
        </w:rPr>
        <w:drawing>
          <wp:inline distT="0" distB="0" distL="0" distR="0" wp14:anchorId="50317B74" wp14:editId="38450D5A">
            <wp:extent cx="5783157" cy="3078956"/>
            <wp:effectExtent l="0" t="0" r="8255" b="762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83157" cy="3078956"/>
                    </a:xfrm>
                    <a:prstGeom prst="rect">
                      <a:avLst/>
                    </a:prstGeom>
                  </pic:spPr>
                </pic:pic>
              </a:graphicData>
            </a:graphic>
          </wp:inline>
        </w:drawing>
      </w:r>
    </w:p>
    <w:p w14:paraId="0E59739F" w14:textId="2880F5A1" w:rsidR="008E70A9" w:rsidRPr="00D75B69" w:rsidRDefault="0085626F" w:rsidP="00D75B69">
      <w:pPr>
        <w:pStyle w:val="Heading2"/>
        <w:spacing w:line="276" w:lineRule="auto"/>
        <w:ind w:left="0"/>
        <w:jc w:val="left"/>
        <w:rPr>
          <w:sz w:val="22"/>
          <w:szCs w:val="22"/>
        </w:rPr>
      </w:pPr>
      <w:r w:rsidRPr="00D75B69">
        <w:rPr>
          <w:sz w:val="22"/>
          <w:szCs w:val="22"/>
        </w:rPr>
        <w:t xml:space="preserve">Figure 3. Schematic equations, and parameters for the minimal model of glucose metabolism. Differential equations describing glucose dynamics (G(t)) in a monocompartmental “glucose space” and insulin dynamics in a “remote compartment” (X(t)) </w:t>
      </w:r>
      <w:proofErr w:type="gramStart"/>
      <w:r w:rsidRPr="00D75B69">
        <w:rPr>
          <w:sz w:val="22"/>
          <w:szCs w:val="22"/>
        </w:rPr>
        <w:t>are shown</w:t>
      </w:r>
      <w:proofErr w:type="gramEnd"/>
      <w:r w:rsidRPr="00D75B69">
        <w:rPr>
          <w:sz w:val="22"/>
          <w:szCs w:val="22"/>
        </w:rPr>
        <w:t xml:space="preserve"> at the top. Glucose leaves or enters its space at a rate proportional to the difference between plasma glucose level, G(t) and the basal fasting level, Gb. In addition, glucose also disappears from its compartment at a rate proportional to insulin levels in the “remote” compartment (X(t)). In</w:t>
      </w:r>
      <w:r w:rsidRPr="00D75B69">
        <w:rPr>
          <w:spacing w:val="40"/>
          <w:sz w:val="22"/>
          <w:szCs w:val="22"/>
        </w:rPr>
        <w:t xml:space="preserve"> </w:t>
      </w:r>
      <w:r w:rsidRPr="00D75B69">
        <w:rPr>
          <w:sz w:val="22"/>
          <w:szCs w:val="22"/>
        </w:rPr>
        <w:t xml:space="preserve">this model, t = time; G(t) = plasma glucose at time t; I(t) = plasma insulin concentration at time t; X(t) = insulin concentration in </w:t>
      </w:r>
      <w:r w:rsidRPr="00D75B69">
        <w:rPr>
          <w:sz w:val="22"/>
          <w:szCs w:val="22"/>
        </w:rPr>
        <w:lastRenderedPageBreak/>
        <w:t>“remote” compartment at time t; Gb = basal plasma concentration; Ib = basal plasma insulin concentration; G(0) = G0 (assuming instantaneous mixing of the IV glucose load); p1, p2, p3, and G0 = unknown parameters in the model that are uniquely identifiable from FSIVGTT; glucose effectiveness, SG = p1; and insulin sensitivity, SI = p3/p2</w:t>
      </w:r>
      <w:r w:rsidR="00EF5582">
        <w:rPr>
          <w:sz w:val="22"/>
          <w:szCs w:val="22"/>
        </w:rPr>
        <w:t>.</w:t>
      </w:r>
    </w:p>
    <w:p w14:paraId="18B553B6" w14:textId="77777777" w:rsidR="008E70A9" w:rsidRPr="00D75B69" w:rsidRDefault="008E70A9" w:rsidP="00D75B69">
      <w:pPr>
        <w:pStyle w:val="BodyText"/>
        <w:spacing w:line="276" w:lineRule="auto"/>
        <w:rPr>
          <w:b/>
          <w:sz w:val="22"/>
          <w:szCs w:val="22"/>
        </w:rPr>
      </w:pPr>
    </w:p>
    <w:p w14:paraId="40D6E32D" w14:textId="77777777" w:rsidR="008E70A9" w:rsidRPr="00D75B69" w:rsidRDefault="0085626F" w:rsidP="00D75B69">
      <w:pPr>
        <w:pStyle w:val="Heading3"/>
        <w:spacing w:line="276" w:lineRule="auto"/>
        <w:ind w:left="0"/>
        <w:rPr>
          <w:color w:val="FF0000"/>
          <w:sz w:val="22"/>
          <w:szCs w:val="22"/>
        </w:rPr>
      </w:pPr>
      <w:r w:rsidRPr="00D75B69">
        <w:rPr>
          <w:color w:val="FF0000"/>
          <w:sz w:val="22"/>
          <w:szCs w:val="22"/>
        </w:rPr>
        <w:t>ADVANTAGES</w:t>
      </w:r>
      <w:r w:rsidRPr="00D75B69">
        <w:rPr>
          <w:color w:val="FF0000"/>
          <w:spacing w:val="-13"/>
          <w:sz w:val="22"/>
          <w:szCs w:val="22"/>
        </w:rPr>
        <w:t xml:space="preserve"> </w:t>
      </w:r>
      <w:r w:rsidRPr="00D75B69">
        <w:rPr>
          <w:color w:val="FF0000"/>
          <w:sz w:val="22"/>
          <w:szCs w:val="22"/>
        </w:rPr>
        <w:t>AND</w:t>
      </w:r>
      <w:r w:rsidRPr="00D75B69">
        <w:rPr>
          <w:color w:val="FF0000"/>
          <w:spacing w:val="-13"/>
          <w:sz w:val="22"/>
          <w:szCs w:val="22"/>
        </w:rPr>
        <w:t xml:space="preserve"> </w:t>
      </w:r>
      <w:r w:rsidRPr="00D75B69">
        <w:rPr>
          <w:color w:val="FF0000"/>
          <w:spacing w:val="-2"/>
          <w:sz w:val="22"/>
          <w:szCs w:val="22"/>
        </w:rPr>
        <w:t>LIMITATIONS</w:t>
      </w:r>
    </w:p>
    <w:p w14:paraId="0ED6176F" w14:textId="77777777" w:rsidR="008E70A9" w:rsidRPr="00D75B69" w:rsidRDefault="008E70A9" w:rsidP="00D75B69">
      <w:pPr>
        <w:pStyle w:val="BodyText"/>
        <w:spacing w:line="276" w:lineRule="auto"/>
        <w:rPr>
          <w:sz w:val="22"/>
          <w:szCs w:val="22"/>
        </w:rPr>
      </w:pPr>
    </w:p>
    <w:p w14:paraId="11EC14ED" w14:textId="65D6FB3D" w:rsidR="008E70A9" w:rsidRPr="00D75B69" w:rsidRDefault="0085626F" w:rsidP="00D75B69">
      <w:pPr>
        <w:pStyle w:val="BodyText"/>
        <w:spacing w:line="276" w:lineRule="auto"/>
        <w:rPr>
          <w:sz w:val="22"/>
          <w:szCs w:val="22"/>
        </w:rPr>
      </w:pPr>
      <w:r w:rsidRPr="00D75B69">
        <w:rPr>
          <w:sz w:val="22"/>
          <w:szCs w:val="22"/>
        </w:rPr>
        <w:t xml:space="preserve">Minimal model analysis of the modified FSIVGTT is easier than the glucose clamp method because it is slightly less labor intensive, steady-state conditions </w:t>
      </w:r>
      <w:proofErr w:type="gramStart"/>
      <w:r w:rsidRPr="00D75B69">
        <w:rPr>
          <w:sz w:val="22"/>
          <w:szCs w:val="22"/>
        </w:rPr>
        <w:t>are not required</w:t>
      </w:r>
      <w:proofErr w:type="gramEnd"/>
      <w:r w:rsidRPr="00D75B69">
        <w:rPr>
          <w:sz w:val="22"/>
          <w:szCs w:val="22"/>
        </w:rPr>
        <w:t>, and there are no intravenous infusions that require constant adjustment. Unlike the glucose clamp or IST, information about insulin sensitivity, glucose effectiveness, and</w:t>
      </w:r>
      <w:r w:rsidRPr="00D75B69">
        <w:rPr>
          <w:spacing w:val="20"/>
          <w:sz w:val="22"/>
          <w:szCs w:val="22"/>
        </w:rPr>
        <w:t xml:space="preserve"> </w:t>
      </w:r>
      <w:r w:rsidRPr="00D75B69">
        <w:rPr>
          <w:sz w:val="22"/>
          <w:szCs w:val="22"/>
        </w:rPr>
        <w:t>β-cell</w:t>
      </w:r>
      <w:r w:rsidRPr="00D75B69">
        <w:rPr>
          <w:spacing w:val="21"/>
          <w:sz w:val="22"/>
          <w:szCs w:val="22"/>
        </w:rPr>
        <w:t xml:space="preserve"> </w:t>
      </w:r>
      <w:r w:rsidRPr="00D75B69">
        <w:rPr>
          <w:sz w:val="22"/>
          <w:szCs w:val="22"/>
        </w:rPr>
        <w:t>function</w:t>
      </w:r>
      <w:r w:rsidRPr="00D75B69">
        <w:rPr>
          <w:spacing w:val="20"/>
          <w:sz w:val="22"/>
          <w:szCs w:val="22"/>
        </w:rPr>
        <w:t xml:space="preserve"> </w:t>
      </w:r>
      <w:r w:rsidRPr="00D75B69">
        <w:rPr>
          <w:sz w:val="22"/>
          <w:szCs w:val="22"/>
        </w:rPr>
        <w:t>can</w:t>
      </w:r>
      <w:r w:rsidRPr="00D75B69">
        <w:rPr>
          <w:spacing w:val="21"/>
          <w:sz w:val="22"/>
          <w:szCs w:val="22"/>
        </w:rPr>
        <w:t xml:space="preserve"> </w:t>
      </w:r>
      <w:proofErr w:type="gramStart"/>
      <w:r w:rsidRPr="00D75B69">
        <w:rPr>
          <w:sz w:val="22"/>
          <w:szCs w:val="22"/>
        </w:rPr>
        <w:t>be</w:t>
      </w:r>
      <w:r w:rsidRPr="00D75B69">
        <w:rPr>
          <w:spacing w:val="20"/>
          <w:sz w:val="22"/>
          <w:szCs w:val="22"/>
        </w:rPr>
        <w:t xml:space="preserve"> </w:t>
      </w:r>
      <w:r w:rsidRPr="00D75B69">
        <w:rPr>
          <w:sz w:val="22"/>
          <w:szCs w:val="22"/>
        </w:rPr>
        <w:t>derived</w:t>
      </w:r>
      <w:proofErr w:type="gramEnd"/>
      <w:r w:rsidRPr="00D75B69">
        <w:rPr>
          <w:spacing w:val="21"/>
          <w:sz w:val="22"/>
          <w:szCs w:val="22"/>
        </w:rPr>
        <w:t xml:space="preserve"> </w:t>
      </w:r>
      <w:r w:rsidRPr="00D75B69">
        <w:rPr>
          <w:sz w:val="22"/>
          <w:szCs w:val="22"/>
        </w:rPr>
        <w:t>from</w:t>
      </w:r>
      <w:r w:rsidRPr="00D75B69">
        <w:rPr>
          <w:spacing w:val="19"/>
          <w:sz w:val="22"/>
          <w:szCs w:val="22"/>
        </w:rPr>
        <w:t xml:space="preserve"> </w:t>
      </w:r>
      <w:r w:rsidRPr="00D75B69">
        <w:rPr>
          <w:sz w:val="22"/>
          <w:szCs w:val="22"/>
        </w:rPr>
        <w:t>a</w:t>
      </w:r>
      <w:r w:rsidRPr="00D75B69">
        <w:rPr>
          <w:spacing w:val="21"/>
          <w:sz w:val="22"/>
          <w:szCs w:val="22"/>
        </w:rPr>
        <w:t xml:space="preserve"> </w:t>
      </w:r>
      <w:r w:rsidRPr="00D75B69">
        <w:rPr>
          <w:sz w:val="22"/>
          <w:szCs w:val="22"/>
        </w:rPr>
        <w:t>single</w:t>
      </w:r>
      <w:r w:rsidRPr="00D75B69">
        <w:rPr>
          <w:spacing w:val="21"/>
          <w:sz w:val="22"/>
          <w:szCs w:val="22"/>
        </w:rPr>
        <w:t xml:space="preserve"> </w:t>
      </w:r>
      <w:r w:rsidRPr="00D75B69">
        <w:rPr>
          <w:spacing w:val="-2"/>
          <w:sz w:val="22"/>
          <w:szCs w:val="22"/>
        </w:rPr>
        <w:t>dynamic</w:t>
      </w:r>
      <w:r w:rsidR="009D5529" w:rsidRPr="00D75B69">
        <w:rPr>
          <w:spacing w:val="-2"/>
          <w:sz w:val="22"/>
          <w:szCs w:val="22"/>
        </w:rPr>
        <w:t xml:space="preserve"> </w:t>
      </w:r>
      <w:r w:rsidRPr="00D75B69">
        <w:rPr>
          <w:sz w:val="22"/>
          <w:szCs w:val="22"/>
        </w:rPr>
        <w:t xml:space="preserve">test. The minimal model generates excellent predictions of </w:t>
      </w:r>
      <w:r w:rsidRPr="00D75B69">
        <w:rPr>
          <w:position w:val="1"/>
          <w:sz w:val="22"/>
          <w:szCs w:val="22"/>
        </w:rPr>
        <w:t>glucose disappearance during the FSIVGTT. S</w:t>
      </w:r>
      <w:r w:rsidRPr="00D75B69">
        <w:rPr>
          <w:sz w:val="22"/>
          <w:szCs w:val="22"/>
        </w:rPr>
        <w:t xml:space="preserve">I </w:t>
      </w:r>
      <w:r w:rsidRPr="00D75B69">
        <w:rPr>
          <w:position w:val="1"/>
          <w:sz w:val="22"/>
          <w:szCs w:val="22"/>
        </w:rPr>
        <w:t xml:space="preserve">is a strong </w:t>
      </w:r>
      <w:r w:rsidRPr="00D75B69">
        <w:rPr>
          <w:sz w:val="22"/>
          <w:szCs w:val="22"/>
        </w:rPr>
        <w:t xml:space="preserve">predictor of the development of diabetes in a prospective study of children of diabetic parents (34). Moreover, the insulin-modified FSIVGT may be used in </w:t>
      </w:r>
      <w:proofErr w:type="gramStart"/>
      <w:r w:rsidRPr="00D75B69">
        <w:rPr>
          <w:sz w:val="22"/>
          <w:szCs w:val="22"/>
        </w:rPr>
        <w:t>relatively large</w:t>
      </w:r>
      <w:proofErr w:type="gramEnd"/>
      <w:r w:rsidRPr="00D75B69">
        <w:rPr>
          <w:sz w:val="22"/>
          <w:szCs w:val="22"/>
        </w:rPr>
        <w:t xml:space="preserve">- scale population studies (35). Therefore, in research settings </w:t>
      </w:r>
      <w:proofErr w:type="gramStart"/>
      <w:r w:rsidRPr="00D75B69">
        <w:rPr>
          <w:sz w:val="22"/>
          <w:szCs w:val="22"/>
        </w:rPr>
        <w:t>where</w:t>
      </w:r>
      <w:proofErr w:type="gramEnd"/>
      <w:r w:rsidRPr="00D75B69">
        <w:rPr>
          <w:sz w:val="22"/>
          <w:szCs w:val="22"/>
        </w:rPr>
        <w:t xml:space="preserve"> assessing insulin sensitivity along with glucose effectiveness and β-cell function is of interest, minimal model analysis of the insulin-modified FSIVGTT may be appropriate. The minimal model approach is simpler than direct methods for determining insulin sensitivity. Nevertheless, it still involves intravenous infusions with multiple blood sampling over a 3 h period that is </w:t>
      </w:r>
      <w:proofErr w:type="gramStart"/>
      <w:r w:rsidRPr="00D75B69">
        <w:rPr>
          <w:sz w:val="22"/>
          <w:szCs w:val="22"/>
        </w:rPr>
        <w:t>nearly as</w:t>
      </w:r>
      <w:proofErr w:type="gramEnd"/>
      <w:r w:rsidRPr="00D75B69">
        <w:rPr>
          <w:sz w:val="22"/>
          <w:szCs w:val="22"/>
        </w:rPr>
        <w:t xml:space="preserve"> labor intensive as the glucose clamp or IST. In addition, </w:t>
      </w:r>
      <w:proofErr w:type="gramStart"/>
      <w:r w:rsidRPr="00D75B69">
        <w:rPr>
          <w:sz w:val="22"/>
          <w:szCs w:val="22"/>
        </w:rPr>
        <w:t>many</w:t>
      </w:r>
      <w:proofErr w:type="gramEnd"/>
      <w:r w:rsidRPr="00D75B69">
        <w:rPr>
          <w:sz w:val="22"/>
          <w:szCs w:val="22"/>
        </w:rPr>
        <w:t xml:space="preserve"> limitations of minimal model</w:t>
      </w:r>
      <w:r w:rsidRPr="00D75B69">
        <w:rPr>
          <w:spacing w:val="40"/>
          <w:sz w:val="22"/>
          <w:szCs w:val="22"/>
        </w:rPr>
        <w:t xml:space="preserve"> </w:t>
      </w:r>
      <w:r w:rsidRPr="00D75B69">
        <w:rPr>
          <w:sz w:val="22"/>
          <w:szCs w:val="22"/>
        </w:rPr>
        <w:t>analysis</w:t>
      </w:r>
      <w:r w:rsidRPr="00D75B69">
        <w:rPr>
          <w:spacing w:val="26"/>
          <w:sz w:val="22"/>
          <w:szCs w:val="22"/>
        </w:rPr>
        <w:t xml:space="preserve"> </w:t>
      </w:r>
      <w:r w:rsidRPr="00D75B69">
        <w:rPr>
          <w:sz w:val="22"/>
          <w:szCs w:val="22"/>
        </w:rPr>
        <w:t>stem</w:t>
      </w:r>
      <w:r w:rsidRPr="00D75B69">
        <w:rPr>
          <w:spacing w:val="26"/>
          <w:sz w:val="22"/>
          <w:szCs w:val="22"/>
        </w:rPr>
        <w:t xml:space="preserve"> </w:t>
      </w:r>
      <w:r w:rsidRPr="00D75B69">
        <w:rPr>
          <w:sz w:val="22"/>
          <w:szCs w:val="22"/>
        </w:rPr>
        <w:t>from</w:t>
      </w:r>
      <w:r w:rsidRPr="00D75B69">
        <w:rPr>
          <w:spacing w:val="25"/>
          <w:sz w:val="22"/>
          <w:szCs w:val="22"/>
        </w:rPr>
        <w:t xml:space="preserve"> </w:t>
      </w:r>
      <w:r w:rsidRPr="00D75B69">
        <w:rPr>
          <w:sz w:val="22"/>
          <w:szCs w:val="22"/>
        </w:rPr>
        <w:t>the</w:t>
      </w:r>
      <w:r w:rsidRPr="00D75B69">
        <w:rPr>
          <w:spacing w:val="27"/>
          <w:sz w:val="22"/>
          <w:szCs w:val="22"/>
        </w:rPr>
        <w:t xml:space="preserve"> </w:t>
      </w:r>
      <w:r w:rsidRPr="00D75B69">
        <w:rPr>
          <w:sz w:val="22"/>
          <w:szCs w:val="22"/>
        </w:rPr>
        <w:t>fact</w:t>
      </w:r>
      <w:r w:rsidRPr="00D75B69">
        <w:rPr>
          <w:spacing w:val="26"/>
          <w:sz w:val="22"/>
          <w:szCs w:val="22"/>
        </w:rPr>
        <w:t xml:space="preserve"> </w:t>
      </w:r>
      <w:r w:rsidRPr="00D75B69">
        <w:rPr>
          <w:sz w:val="22"/>
          <w:szCs w:val="22"/>
        </w:rPr>
        <w:t>that</w:t>
      </w:r>
      <w:r w:rsidRPr="00D75B69">
        <w:rPr>
          <w:spacing w:val="26"/>
          <w:sz w:val="22"/>
          <w:szCs w:val="22"/>
        </w:rPr>
        <w:t xml:space="preserve"> </w:t>
      </w:r>
      <w:r w:rsidRPr="00D75B69">
        <w:rPr>
          <w:sz w:val="22"/>
          <w:szCs w:val="22"/>
        </w:rPr>
        <w:t>the</w:t>
      </w:r>
      <w:r w:rsidRPr="00D75B69">
        <w:rPr>
          <w:spacing w:val="27"/>
          <w:sz w:val="22"/>
          <w:szCs w:val="22"/>
        </w:rPr>
        <w:t xml:space="preserve"> </w:t>
      </w:r>
      <w:r w:rsidRPr="00D75B69">
        <w:rPr>
          <w:sz w:val="22"/>
          <w:szCs w:val="22"/>
        </w:rPr>
        <w:t>model</w:t>
      </w:r>
      <w:r w:rsidRPr="00D75B69">
        <w:rPr>
          <w:spacing w:val="26"/>
          <w:sz w:val="22"/>
          <w:szCs w:val="22"/>
        </w:rPr>
        <w:t xml:space="preserve"> </w:t>
      </w:r>
      <w:r w:rsidRPr="00D75B69">
        <w:rPr>
          <w:spacing w:val="-2"/>
          <w:sz w:val="22"/>
          <w:szCs w:val="22"/>
        </w:rPr>
        <w:t>oversimplifies</w:t>
      </w:r>
      <w:r w:rsidR="009D5529" w:rsidRPr="00D75B69">
        <w:rPr>
          <w:spacing w:val="-2"/>
          <w:sz w:val="22"/>
          <w:szCs w:val="22"/>
        </w:rPr>
        <w:t xml:space="preserve"> </w:t>
      </w:r>
      <w:r w:rsidRPr="00D75B69">
        <w:rPr>
          <w:sz w:val="22"/>
          <w:szCs w:val="22"/>
        </w:rPr>
        <w:t>the physiology of glucose homeostasis and is discussed in detail elsewhere (5).</w:t>
      </w:r>
    </w:p>
    <w:p w14:paraId="28EB89F6" w14:textId="77777777" w:rsidR="008E70A9" w:rsidRPr="00D75B69" w:rsidRDefault="008E70A9" w:rsidP="00D75B69">
      <w:pPr>
        <w:pStyle w:val="BodyText"/>
        <w:spacing w:line="276" w:lineRule="auto"/>
        <w:rPr>
          <w:sz w:val="22"/>
          <w:szCs w:val="22"/>
        </w:rPr>
      </w:pPr>
    </w:p>
    <w:p w14:paraId="6F186F3E" w14:textId="77777777" w:rsidR="008E70A9" w:rsidRPr="00D75B69" w:rsidRDefault="0085626F" w:rsidP="00D75B69">
      <w:pPr>
        <w:pStyle w:val="Heading2"/>
        <w:spacing w:line="276" w:lineRule="auto"/>
        <w:ind w:left="0"/>
        <w:jc w:val="left"/>
        <w:rPr>
          <w:color w:val="00B050"/>
          <w:sz w:val="22"/>
          <w:szCs w:val="22"/>
        </w:rPr>
      </w:pPr>
      <w:r w:rsidRPr="00D75B69">
        <w:rPr>
          <w:color w:val="00B050"/>
          <w:sz w:val="22"/>
          <w:szCs w:val="22"/>
        </w:rPr>
        <w:t>Oral</w:t>
      </w:r>
      <w:r w:rsidRPr="00D75B69">
        <w:rPr>
          <w:color w:val="00B050"/>
          <w:spacing w:val="-8"/>
          <w:sz w:val="22"/>
          <w:szCs w:val="22"/>
        </w:rPr>
        <w:t xml:space="preserve"> </w:t>
      </w:r>
      <w:r w:rsidRPr="00D75B69">
        <w:rPr>
          <w:color w:val="00B050"/>
          <w:sz w:val="22"/>
          <w:szCs w:val="22"/>
        </w:rPr>
        <w:t>Glucose</w:t>
      </w:r>
      <w:r w:rsidRPr="00D75B69">
        <w:rPr>
          <w:color w:val="00B050"/>
          <w:spacing w:val="-8"/>
          <w:sz w:val="22"/>
          <w:szCs w:val="22"/>
        </w:rPr>
        <w:t xml:space="preserve"> </w:t>
      </w:r>
      <w:r w:rsidRPr="00D75B69">
        <w:rPr>
          <w:color w:val="00B050"/>
          <w:sz w:val="22"/>
          <w:szCs w:val="22"/>
        </w:rPr>
        <w:t>Tolerance</w:t>
      </w:r>
      <w:r w:rsidRPr="00D75B69">
        <w:rPr>
          <w:color w:val="00B050"/>
          <w:spacing w:val="-8"/>
          <w:sz w:val="22"/>
          <w:szCs w:val="22"/>
        </w:rPr>
        <w:t xml:space="preserve"> </w:t>
      </w:r>
      <w:r w:rsidRPr="00D75B69">
        <w:rPr>
          <w:color w:val="00B050"/>
          <w:sz w:val="22"/>
          <w:szCs w:val="22"/>
        </w:rPr>
        <w:t>Test</w:t>
      </w:r>
      <w:r w:rsidRPr="00D75B69">
        <w:rPr>
          <w:color w:val="00B050"/>
          <w:spacing w:val="-8"/>
          <w:sz w:val="22"/>
          <w:szCs w:val="22"/>
        </w:rPr>
        <w:t xml:space="preserve"> </w:t>
      </w:r>
      <w:r w:rsidRPr="00D75B69">
        <w:rPr>
          <w:color w:val="00B050"/>
          <w:spacing w:val="-2"/>
          <w:sz w:val="22"/>
          <w:szCs w:val="22"/>
        </w:rPr>
        <w:t>(OGTT)</w:t>
      </w:r>
    </w:p>
    <w:p w14:paraId="1770854D" w14:textId="77777777" w:rsidR="008E70A9" w:rsidRPr="00D75B69" w:rsidRDefault="008E70A9" w:rsidP="00D75B69">
      <w:pPr>
        <w:pStyle w:val="BodyText"/>
        <w:spacing w:line="276" w:lineRule="auto"/>
        <w:rPr>
          <w:b/>
          <w:sz w:val="22"/>
          <w:szCs w:val="22"/>
        </w:rPr>
      </w:pPr>
    </w:p>
    <w:p w14:paraId="52B6A47A" w14:textId="77777777" w:rsidR="008E70A9" w:rsidRPr="00D75B69" w:rsidRDefault="0085626F" w:rsidP="00D75B69">
      <w:pPr>
        <w:pStyle w:val="BodyText"/>
        <w:spacing w:line="276" w:lineRule="auto"/>
        <w:rPr>
          <w:sz w:val="22"/>
          <w:szCs w:val="22"/>
        </w:rPr>
      </w:pPr>
      <w:r w:rsidRPr="00D75B69">
        <w:rPr>
          <w:sz w:val="22"/>
          <w:szCs w:val="22"/>
        </w:rPr>
        <w:t xml:space="preserve">The oral glucose tolerance test (OGTT) is a simple test widely used in clinical practice to diagnose glucose intolerance and type 2 diabetes (36). After overnight fast, blood samples for determinations of glucose and insulin concentrations </w:t>
      </w:r>
      <w:proofErr w:type="gramStart"/>
      <w:r w:rsidRPr="00D75B69">
        <w:rPr>
          <w:sz w:val="22"/>
          <w:szCs w:val="22"/>
        </w:rPr>
        <w:t>are taken</w:t>
      </w:r>
      <w:proofErr w:type="gramEnd"/>
      <w:r w:rsidRPr="00D75B69">
        <w:rPr>
          <w:sz w:val="22"/>
          <w:szCs w:val="22"/>
        </w:rPr>
        <w:t xml:space="preserve"> at 0, 30, 60, and 120 min following a standard 75g oral glucose load. Oral glucose tolerance reflects the efficiency of the body to dispose of glucose after an oral glucose load or meal. The OGTT mimics the glucose and insulin dynamics of physiological conditions more closely than conditions of the glucose clamp, IST, or FSIVGTT. However, it is important to recognize that glucose tolerance and insulin sensitivity are not equivalent concepts. In addition to metabolic actions of insulin, insulin secretion, incretin effects, and other factors contribute importantly to glucose tolerance. Thus, the OGTT and meal tolerance tests provide useful information about glucose tolerance but not insulin sensitivity/resistance </w:t>
      </w:r>
      <w:r w:rsidRPr="00D75B69">
        <w:rPr>
          <w:i/>
          <w:sz w:val="22"/>
          <w:szCs w:val="22"/>
        </w:rPr>
        <w:t>per se</w:t>
      </w:r>
      <w:r w:rsidRPr="00D75B69">
        <w:rPr>
          <w:sz w:val="22"/>
          <w:szCs w:val="22"/>
        </w:rPr>
        <w:t>.</w:t>
      </w:r>
    </w:p>
    <w:p w14:paraId="43D0BD6D" w14:textId="77777777" w:rsidR="008E70A9" w:rsidRPr="00D75B69" w:rsidRDefault="008E70A9" w:rsidP="00D75B69">
      <w:pPr>
        <w:pStyle w:val="BodyText"/>
        <w:spacing w:line="276" w:lineRule="auto"/>
        <w:rPr>
          <w:sz w:val="22"/>
          <w:szCs w:val="22"/>
        </w:rPr>
      </w:pPr>
    </w:p>
    <w:p w14:paraId="39FFE806" w14:textId="77777777" w:rsidR="008E70A9" w:rsidRPr="00D75B69" w:rsidRDefault="0085626F" w:rsidP="00D75B69">
      <w:pPr>
        <w:pStyle w:val="Heading2"/>
        <w:spacing w:line="276" w:lineRule="auto"/>
        <w:ind w:left="0"/>
        <w:jc w:val="left"/>
        <w:rPr>
          <w:color w:val="00B050"/>
          <w:sz w:val="22"/>
          <w:szCs w:val="22"/>
        </w:rPr>
      </w:pPr>
      <w:r w:rsidRPr="00D75B69">
        <w:rPr>
          <w:color w:val="00B050"/>
          <w:sz w:val="22"/>
          <w:szCs w:val="22"/>
        </w:rPr>
        <w:t>Intravenous</w:t>
      </w:r>
      <w:r w:rsidRPr="00D75B69">
        <w:rPr>
          <w:color w:val="00B050"/>
          <w:spacing w:val="-8"/>
          <w:sz w:val="22"/>
          <w:szCs w:val="22"/>
        </w:rPr>
        <w:t xml:space="preserve"> </w:t>
      </w:r>
      <w:r w:rsidRPr="00D75B69">
        <w:rPr>
          <w:color w:val="00B050"/>
          <w:sz w:val="22"/>
          <w:szCs w:val="22"/>
        </w:rPr>
        <w:t>and</w:t>
      </w:r>
      <w:r w:rsidRPr="00D75B69">
        <w:rPr>
          <w:color w:val="00B050"/>
          <w:spacing w:val="-9"/>
          <w:sz w:val="22"/>
          <w:szCs w:val="22"/>
        </w:rPr>
        <w:t xml:space="preserve"> </w:t>
      </w:r>
      <w:r w:rsidRPr="00D75B69">
        <w:rPr>
          <w:color w:val="00B050"/>
          <w:sz w:val="22"/>
          <w:szCs w:val="22"/>
        </w:rPr>
        <w:t>Oral</w:t>
      </w:r>
      <w:r w:rsidRPr="00D75B69">
        <w:rPr>
          <w:color w:val="00B050"/>
          <w:spacing w:val="-8"/>
          <w:sz w:val="22"/>
          <w:szCs w:val="22"/>
        </w:rPr>
        <w:t xml:space="preserve"> </w:t>
      </w:r>
      <w:r w:rsidRPr="00D75B69">
        <w:rPr>
          <w:color w:val="00B050"/>
          <w:sz w:val="22"/>
          <w:szCs w:val="22"/>
        </w:rPr>
        <w:t>Tracer</w:t>
      </w:r>
      <w:r w:rsidRPr="00D75B69">
        <w:rPr>
          <w:color w:val="00B050"/>
          <w:spacing w:val="-7"/>
          <w:sz w:val="22"/>
          <w:szCs w:val="22"/>
        </w:rPr>
        <w:t xml:space="preserve"> </w:t>
      </w:r>
      <w:r w:rsidRPr="00D75B69">
        <w:rPr>
          <w:color w:val="00B050"/>
          <w:spacing w:val="-2"/>
          <w:sz w:val="22"/>
          <w:szCs w:val="22"/>
        </w:rPr>
        <w:t>Studies</w:t>
      </w:r>
    </w:p>
    <w:p w14:paraId="2974F776" w14:textId="77777777" w:rsidR="008E70A9" w:rsidRPr="00D75B69" w:rsidRDefault="008E70A9" w:rsidP="00D75B69">
      <w:pPr>
        <w:pStyle w:val="BodyText"/>
        <w:spacing w:line="276" w:lineRule="auto"/>
        <w:rPr>
          <w:b/>
          <w:sz w:val="22"/>
          <w:szCs w:val="22"/>
        </w:rPr>
      </w:pPr>
    </w:p>
    <w:p w14:paraId="2B951FF7" w14:textId="519D8E93" w:rsidR="008E70A9" w:rsidRPr="00D75B69" w:rsidRDefault="0085626F" w:rsidP="00D75B69">
      <w:pPr>
        <w:pStyle w:val="BodyText"/>
        <w:spacing w:line="276" w:lineRule="auto"/>
        <w:rPr>
          <w:sz w:val="22"/>
          <w:szCs w:val="22"/>
        </w:rPr>
      </w:pPr>
      <w:r w:rsidRPr="00D75B69">
        <w:rPr>
          <w:sz w:val="22"/>
          <w:szCs w:val="22"/>
        </w:rPr>
        <w:t xml:space="preserve">The use of tracers for estimation of insulin sensitivity </w:t>
      </w:r>
      <w:proofErr w:type="gramStart"/>
      <w:r w:rsidRPr="00D75B69">
        <w:rPr>
          <w:sz w:val="22"/>
          <w:szCs w:val="22"/>
        </w:rPr>
        <w:t>was first introduced</w:t>
      </w:r>
      <w:proofErr w:type="gramEnd"/>
      <w:r w:rsidRPr="00D75B69">
        <w:rPr>
          <w:sz w:val="22"/>
          <w:szCs w:val="22"/>
        </w:rPr>
        <w:t xml:space="preserve"> in 1986 to overcome the shortcomings of FSIVGTT (37) The minimal model method does not allow segregation of glucose production from liver from exogenously administered glucose during calculations of insulin sensitivity and thus induces error in the insulin sensitivity calculations. Labeled intravenous glucose can be</w:t>
      </w:r>
      <w:r w:rsidRPr="00D75B69">
        <w:rPr>
          <w:spacing w:val="-5"/>
          <w:sz w:val="22"/>
          <w:szCs w:val="22"/>
        </w:rPr>
        <w:t xml:space="preserve"> </w:t>
      </w:r>
      <w:r w:rsidRPr="00D75B69">
        <w:rPr>
          <w:sz w:val="22"/>
          <w:szCs w:val="22"/>
        </w:rPr>
        <w:t>differentiated</w:t>
      </w:r>
      <w:r w:rsidRPr="00D75B69">
        <w:rPr>
          <w:spacing w:val="-5"/>
          <w:sz w:val="22"/>
          <w:szCs w:val="22"/>
        </w:rPr>
        <w:t xml:space="preserve"> </w:t>
      </w:r>
      <w:r w:rsidRPr="00D75B69">
        <w:rPr>
          <w:sz w:val="22"/>
          <w:szCs w:val="22"/>
        </w:rPr>
        <w:t>from</w:t>
      </w:r>
      <w:r w:rsidRPr="00D75B69">
        <w:rPr>
          <w:spacing w:val="-5"/>
          <w:sz w:val="22"/>
          <w:szCs w:val="22"/>
        </w:rPr>
        <w:t xml:space="preserve"> </w:t>
      </w:r>
      <w:r w:rsidRPr="00D75B69">
        <w:rPr>
          <w:sz w:val="22"/>
          <w:szCs w:val="22"/>
        </w:rPr>
        <w:t>endogenously</w:t>
      </w:r>
      <w:r w:rsidRPr="00D75B69">
        <w:rPr>
          <w:spacing w:val="-5"/>
          <w:sz w:val="22"/>
          <w:szCs w:val="22"/>
        </w:rPr>
        <w:t xml:space="preserve"> </w:t>
      </w:r>
      <w:r w:rsidRPr="00D75B69">
        <w:rPr>
          <w:sz w:val="22"/>
          <w:szCs w:val="22"/>
        </w:rPr>
        <w:t>produced</w:t>
      </w:r>
      <w:r w:rsidRPr="00D75B69">
        <w:rPr>
          <w:spacing w:val="-5"/>
          <w:sz w:val="22"/>
          <w:szCs w:val="22"/>
        </w:rPr>
        <w:t xml:space="preserve"> </w:t>
      </w:r>
      <w:r w:rsidRPr="00D75B69">
        <w:rPr>
          <w:sz w:val="22"/>
          <w:szCs w:val="22"/>
        </w:rPr>
        <w:t>glucose</w:t>
      </w:r>
      <w:r w:rsidRPr="00D75B69">
        <w:rPr>
          <w:spacing w:val="-5"/>
          <w:sz w:val="22"/>
          <w:szCs w:val="22"/>
        </w:rPr>
        <w:t xml:space="preserve"> </w:t>
      </w:r>
      <w:r w:rsidRPr="00D75B69">
        <w:rPr>
          <w:sz w:val="22"/>
          <w:szCs w:val="22"/>
        </w:rPr>
        <w:t xml:space="preserve">and thus use of </w:t>
      </w:r>
      <w:r w:rsidRPr="00D75B69">
        <w:rPr>
          <w:sz w:val="22"/>
          <w:szCs w:val="22"/>
        </w:rPr>
        <w:lastRenderedPageBreak/>
        <w:t>labeled glucose during IVGTT provides more precise and accurate measurements (38,39) Similarly, labeled glucose has been used in oral glucose tolerance test and insulin sensitivity has been calculated by minimal model</w:t>
      </w:r>
      <w:r w:rsidRPr="00D75B69">
        <w:rPr>
          <w:spacing w:val="-1"/>
          <w:sz w:val="22"/>
          <w:szCs w:val="22"/>
        </w:rPr>
        <w:t xml:space="preserve"> </w:t>
      </w:r>
      <w:r w:rsidRPr="00D75B69">
        <w:rPr>
          <w:sz w:val="22"/>
          <w:szCs w:val="22"/>
        </w:rPr>
        <w:t>technique</w:t>
      </w:r>
      <w:r w:rsidRPr="00D75B69">
        <w:rPr>
          <w:spacing w:val="-2"/>
          <w:sz w:val="22"/>
          <w:szCs w:val="22"/>
        </w:rPr>
        <w:t xml:space="preserve"> </w:t>
      </w:r>
      <w:proofErr w:type="gramStart"/>
      <w:r w:rsidRPr="00D75B69">
        <w:rPr>
          <w:sz w:val="22"/>
          <w:szCs w:val="22"/>
        </w:rPr>
        <w:t>similar</w:t>
      </w:r>
      <w:r w:rsidRPr="00D75B69">
        <w:rPr>
          <w:spacing w:val="-1"/>
          <w:sz w:val="22"/>
          <w:szCs w:val="22"/>
        </w:rPr>
        <w:t xml:space="preserve"> </w:t>
      </w:r>
      <w:r w:rsidRPr="00D75B69">
        <w:rPr>
          <w:sz w:val="22"/>
          <w:szCs w:val="22"/>
        </w:rPr>
        <w:t>to</w:t>
      </w:r>
      <w:proofErr w:type="gramEnd"/>
      <w:r w:rsidRPr="00D75B69">
        <w:rPr>
          <w:spacing w:val="-2"/>
          <w:sz w:val="22"/>
          <w:szCs w:val="22"/>
        </w:rPr>
        <w:t xml:space="preserve"> </w:t>
      </w:r>
      <w:r w:rsidRPr="00D75B69">
        <w:rPr>
          <w:sz w:val="22"/>
          <w:szCs w:val="22"/>
        </w:rPr>
        <w:t>FSIVGTT(40).</w:t>
      </w:r>
      <w:r w:rsidRPr="00D75B69">
        <w:rPr>
          <w:spacing w:val="-1"/>
          <w:sz w:val="22"/>
          <w:szCs w:val="22"/>
        </w:rPr>
        <w:t xml:space="preserve"> </w:t>
      </w:r>
      <w:r w:rsidRPr="00D75B69">
        <w:rPr>
          <w:sz w:val="22"/>
          <w:szCs w:val="22"/>
        </w:rPr>
        <w:t>There</w:t>
      </w:r>
      <w:r w:rsidRPr="00D75B69">
        <w:rPr>
          <w:spacing w:val="-2"/>
          <w:sz w:val="22"/>
          <w:szCs w:val="22"/>
        </w:rPr>
        <w:t xml:space="preserve"> </w:t>
      </w:r>
      <w:r w:rsidRPr="00D75B69">
        <w:rPr>
          <w:sz w:val="22"/>
          <w:szCs w:val="22"/>
        </w:rPr>
        <w:t>is</w:t>
      </w:r>
      <w:r w:rsidRPr="00D75B69">
        <w:rPr>
          <w:spacing w:val="-2"/>
          <w:sz w:val="22"/>
          <w:szCs w:val="22"/>
        </w:rPr>
        <w:t xml:space="preserve"> </w:t>
      </w:r>
      <w:r w:rsidRPr="00D75B69">
        <w:rPr>
          <w:sz w:val="22"/>
          <w:szCs w:val="22"/>
        </w:rPr>
        <w:t>a</w:t>
      </w:r>
      <w:r w:rsidRPr="00D75B69">
        <w:rPr>
          <w:spacing w:val="-2"/>
          <w:sz w:val="22"/>
          <w:szCs w:val="22"/>
        </w:rPr>
        <w:t xml:space="preserve"> </w:t>
      </w:r>
      <w:r w:rsidRPr="00D75B69">
        <w:rPr>
          <w:sz w:val="22"/>
          <w:szCs w:val="22"/>
        </w:rPr>
        <w:t>strong correlation</w:t>
      </w:r>
      <w:r w:rsidRPr="00D75B69">
        <w:rPr>
          <w:spacing w:val="-3"/>
          <w:sz w:val="22"/>
          <w:szCs w:val="22"/>
        </w:rPr>
        <w:t xml:space="preserve"> </w:t>
      </w:r>
      <w:r w:rsidRPr="00D75B69">
        <w:rPr>
          <w:sz w:val="22"/>
          <w:szCs w:val="22"/>
        </w:rPr>
        <w:t>of</w:t>
      </w:r>
      <w:r w:rsidRPr="00D75B69">
        <w:rPr>
          <w:spacing w:val="-2"/>
          <w:sz w:val="22"/>
          <w:szCs w:val="22"/>
        </w:rPr>
        <w:t xml:space="preserve"> </w:t>
      </w:r>
      <w:r w:rsidRPr="00D75B69">
        <w:rPr>
          <w:sz w:val="22"/>
          <w:szCs w:val="22"/>
        </w:rPr>
        <w:t>insulin</w:t>
      </w:r>
      <w:r w:rsidRPr="00D75B69">
        <w:rPr>
          <w:spacing w:val="-3"/>
          <w:sz w:val="22"/>
          <w:szCs w:val="22"/>
        </w:rPr>
        <w:t xml:space="preserve"> </w:t>
      </w:r>
      <w:r w:rsidRPr="00D75B69">
        <w:rPr>
          <w:sz w:val="22"/>
          <w:szCs w:val="22"/>
        </w:rPr>
        <w:t>sensitivity</w:t>
      </w:r>
      <w:r w:rsidRPr="00D75B69">
        <w:rPr>
          <w:spacing w:val="-3"/>
          <w:sz w:val="22"/>
          <w:szCs w:val="22"/>
        </w:rPr>
        <w:t xml:space="preserve"> </w:t>
      </w:r>
      <w:r w:rsidRPr="00D75B69">
        <w:rPr>
          <w:sz w:val="22"/>
          <w:szCs w:val="22"/>
        </w:rPr>
        <w:t>calculated</w:t>
      </w:r>
      <w:r w:rsidRPr="00D75B69">
        <w:rPr>
          <w:spacing w:val="-3"/>
          <w:sz w:val="22"/>
          <w:szCs w:val="22"/>
        </w:rPr>
        <w:t xml:space="preserve"> </w:t>
      </w:r>
      <w:r w:rsidRPr="00D75B69">
        <w:rPr>
          <w:sz w:val="22"/>
          <w:szCs w:val="22"/>
        </w:rPr>
        <w:t>from</w:t>
      </w:r>
      <w:r w:rsidRPr="00D75B69">
        <w:rPr>
          <w:spacing w:val="-3"/>
          <w:sz w:val="22"/>
          <w:szCs w:val="22"/>
        </w:rPr>
        <w:t xml:space="preserve"> </w:t>
      </w:r>
      <w:r w:rsidRPr="00D75B69">
        <w:rPr>
          <w:sz w:val="22"/>
          <w:szCs w:val="22"/>
        </w:rPr>
        <w:t>labeled</w:t>
      </w:r>
      <w:r w:rsidRPr="00D75B69">
        <w:rPr>
          <w:spacing w:val="-3"/>
          <w:sz w:val="22"/>
          <w:szCs w:val="22"/>
        </w:rPr>
        <w:t xml:space="preserve"> </w:t>
      </w:r>
      <w:r w:rsidRPr="00D75B69">
        <w:rPr>
          <w:sz w:val="22"/>
          <w:szCs w:val="22"/>
        </w:rPr>
        <w:t xml:space="preserve">oral minimal model with insulin sensitivity calculated from gold standard euglycemic hyperinsulinemic clamp, r=0.7, p&lt;0.001 (41). There are dual tracer and triple tracer methods as well to estimate the hepatic/endogenous glucose production and discussion of these methods is beyond the scope of this review (42). Basal hepatic insulin resistance index can then </w:t>
      </w:r>
      <w:proofErr w:type="gramStart"/>
      <w:r w:rsidRPr="00D75B69">
        <w:rPr>
          <w:sz w:val="22"/>
          <w:szCs w:val="22"/>
        </w:rPr>
        <w:t>be estimated</w:t>
      </w:r>
      <w:proofErr w:type="gramEnd"/>
      <w:r w:rsidRPr="00D75B69">
        <w:rPr>
          <w:sz w:val="22"/>
          <w:szCs w:val="22"/>
        </w:rPr>
        <w:t xml:space="preserve"> as the product of HGP</w:t>
      </w:r>
      <w:r w:rsidRPr="00D75B69">
        <w:rPr>
          <w:spacing w:val="48"/>
          <w:sz w:val="22"/>
          <w:szCs w:val="22"/>
        </w:rPr>
        <w:t xml:space="preserve"> </w:t>
      </w:r>
      <w:r w:rsidRPr="00D75B69">
        <w:rPr>
          <w:sz w:val="22"/>
          <w:szCs w:val="22"/>
        </w:rPr>
        <w:t>rate</w:t>
      </w:r>
      <w:r w:rsidRPr="00D75B69">
        <w:rPr>
          <w:spacing w:val="49"/>
          <w:sz w:val="22"/>
          <w:szCs w:val="22"/>
        </w:rPr>
        <w:t xml:space="preserve"> </w:t>
      </w:r>
      <w:r w:rsidRPr="00D75B69">
        <w:rPr>
          <w:sz w:val="22"/>
          <w:szCs w:val="22"/>
        </w:rPr>
        <w:t>and</w:t>
      </w:r>
      <w:r w:rsidRPr="00D75B69">
        <w:rPr>
          <w:spacing w:val="49"/>
          <w:sz w:val="22"/>
          <w:szCs w:val="22"/>
        </w:rPr>
        <w:t xml:space="preserve"> </w:t>
      </w:r>
      <w:r w:rsidRPr="00D75B69">
        <w:rPr>
          <w:sz w:val="22"/>
          <w:szCs w:val="22"/>
        </w:rPr>
        <w:t>the</w:t>
      </w:r>
      <w:r w:rsidRPr="00D75B69">
        <w:rPr>
          <w:spacing w:val="49"/>
          <w:sz w:val="22"/>
          <w:szCs w:val="22"/>
        </w:rPr>
        <w:t xml:space="preserve"> </w:t>
      </w:r>
      <w:r w:rsidRPr="00D75B69">
        <w:rPr>
          <w:sz w:val="22"/>
          <w:szCs w:val="22"/>
        </w:rPr>
        <w:t>fasting</w:t>
      </w:r>
      <w:r w:rsidRPr="00D75B69">
        <w:rPr>
          <w:spacing w:val="50"/>
          <w:sz w:val="22"/>
          <w:szCs w:val="22"/>
        </w:rPr>
        <w:t xml:space="preserve"> </w:t>
      </w:r>
      <w:r w:rsidRPr="00D75B69">
        <w:rPr>
          <w:sz w:val="22"/>
          <w:szCs w:val="22"/>
        </w:rPr>
        <w:t>plasma</w:t>
      </w:r>
      <w:r w:rsidRPr="00D75B69">
        <w:rPr>
          <w:spacing w:val="49"/>
          <w:sz w:val="22"/>
          <w:szCs w:val="22"/>
        </w:rPr>
        <w:t xml:space="preserve"> </w:t>
      </w:r>
      <w:r w:rsidRPr="00D75B69">
        <w:rPr>
          <w:sz w:val="22"/>
          <w:szCs w:val="22"/>
        </w:rPr>
        <w:t>insulin</w:t>
      </w:r>
      <w:r w:rsidRPr="00D75B69">
        <w:rPr>
          <w:spacing w:val="49"/>
          <w:sz w:val="22"/>
          <w:szCs w:val="22"/>
        </w:rPr>
        <w:t xml:space="preserve"> </w:t>
      </w:r>
      <w:r w:rsidR="00010C34" w:rsidRPr="00D75B69">
        <w:rPr>
          <w:spacing w:val="-2"/>
          <w:sz w:val="22"/>
          <w:szCs w:val="22"/>
        </w:rPr>
        <w:t>concentration.</w:t>
      </w:r>
      <w:r w:rsidR="00010C34" w:rsidRPr="00D75B69">
        <w:rPr>
          <w:sz w:val="22"/>
          <w:szCs w:val="22"/>
        </w:rPr>
        <w:t xml:space="preserve"> Use</w:t>
      </w:r>
      <w:r w:rsidRPr="00D75B69">
        <w:rPr>
          <w:sz w:val="22"/>
          <w:szCs w:val="22"/>
        </w:rPr>
        <w:t xml:space="preserve"> of tracer </w:t>
      </w:r>
      <w:proofErr w:type="gramStart"/>
      <w:r w:rsidRPr="00D75B69">
        <w:rPr>
          <w:sz w:val="22"/>
          <w:szCs w:val="22"/>
        </w:rPr>
        <w:t>definitely allows</w:t>
      </w:r>
      <w:proofErr w:type="gramEnd"/>
      <w:r w:rsidRPr="00D75B69">
        <w:rPr>
          <w:sz w:val="22"/>
          <w:szCs w:val="22"/>
        </w:rPr>
        <w:t xml:space="preserve"> for improvement over the FSIVGTT. Use of labeled oral glucose allows for more precise measurements of insulin sensitivity and glucose disposal from a simple OGTT and this can be a useful tool in large studies. The triple tracer method is cumbersome and cannot be employed in large studies.</w:t>
      </w:r>
    </w:p>
    <w:p w14:paraId="12F80EE4" w14:textId="77777777" w:rsidR="008E70A9" w:rsidRPr="00D75B69" w:rsidRDefault="008E70A9" w:rsidP="00D75B69">
      <w:pPr>
        <w:pStyle w:val="BodyText"/>
        <w:spacing w:line="276" w:lineRule="auto"/>
        <w:rPr>
          <w:sz w:val="22"/>
          <w:szCs w:val="22"/>
        </w:rPr>
      </w:pPr>
    </w:p>
    <w:p w14:paraId="515FF13B" w14:textId="1A7336EF" w:rsidR="008E70A9" w:rsidRPr="00D75B69" w:rsidRDefault="0085626F" w:rsidP="00D75B69">
      <w:pPr>
        <w:pStyle w:val="Heading1"/>
        <w:tabs>
          <w:tab w:val="left" w:pos="1237"/>
          <w:tab w:val="left" w:pos="2790"/>
          <w:tab w:val="left" w:pos="3942"/>
          <w:tab w:val="left" w:pos="4639"/>
        </w:tabs>
        <w:spacing w:line="276" w:lineRule="auto"/>
        <w:ind w:left="0"/>
        <w:rPr>
          <w:color w:val="4F81BD" w:themeColor="accent1"/>
          <w:sz w:val="22"/>
          <w:szCs w:val="22"/>
        </w:rPr>
      </w:pPr>
      <w:r w:rsidRPr="00D75B69">
        <w:rPr>
          <w:color w:val="4F81BD" w:themeColor="accent1"/>
          <w:spacing w:val="-2"/>
          <w:sz w:val="22"/>
          <w:szCs w:val="22"/>
        </w:rPr>
        <w:t xml:space="preserve">SIMPLE SURROGATE INDEXES </w:t>
      </w:r>
      <w:r w:rsidRPr="00D75B69">
        <w:rPr>
          <w:color w:val="4F81BD" w:themeColor="accent1"/>
          <w:spacing w:val="-4"/>
          <w:sz w:val="22"/>
          <w:szCs w:val="22"/>
        </w:rPr>
        <w:t xml:space="preserve">FOR </w:t>
      </w:r>
      <w:r w:rsidRPr="00D75B69">
        <w:rPr>
          <w:color w:val="4F81BD" w:themeColor="accent1"/>
          <w:spacing w:val="-2"/>
          <w:sz w:val="22"/>
          <w:szCs w:val="22"/>
        </w:rPr>
        <w:t>INSULIN SENSITIVITY/RESISTANCE</w:t>
      </w:r>
    </w:p>
    <w:p w14:paraId="68B64B4F" w14:textId="77777777" w:rsidR="008E70A9" w:rsidRPr="00D75B69" w:rsidRDefault="008E70A9" w:rsidP="00D75B69">
      <w:pPr>
        <w:pStyle w:val="BodyText"/>
        <w:spacing w:line="276" w:lineRule="auto"/>
        <w:rPr>
          <w:b/>
          <w:sz w:val="22"/>
          <w:szCs w:val="22"/>
        </w:rPr>
      </w:pPr>
    </w:p>
    <w:p w14:paraId="3473FE9A" w14:textId="77777777" w:rsidR="008E70A9" w:rsidRPr="00D75B69" w:rsidRDefault="0085626F" w:rsidP="00D75B69">
      <w:pPr>
        <w:pStyle w:val="Heading2"/>
        <w:spacing w:line="276" w:lineRule="auto"/>
        <w:ind w:left="0"/>
        <w:jc w:val="left"/>
        <w:rPr>
          <w:sz w:val="22"/>
          <w:szCs w:val="22"/>
        </w:rPr>
      </w:pPr>
      <w:r w:rsidRPr="00D75B69">
        <w:rPr>
          <w:color w:val="00B050"/>
          <w:sz w:val="22"/>
          <w:szCs w:val="22"/>
        </w:rPr>
        <w:t xml:space="preserve">Surrogates Derived from Fasting Steady-state </w:t>
      </w:r>
      <w:r w:rsidRPr="00D75B69">
        <w:rPr>
          <w:color w:val="00B050"/>
          <w:spacing w:val="-2"/>
          <w:sz w:val="22"/>
          <w:szCs w:val="22"/>
        </w:rPr>
        <w:t>Conditions</w:t>
      </w:r>
    </w:p>
    <w:p w14:paraId="60FB18CF" w14:textId="77777777" w:rsidR="008E70A9" w:rsidRPr="00D75B69" w:rsidRDefault="008E70A9" w:rsidP="00D75B69">
      <w:pPr>
        <w:pStyle w:val="BodyText"/>
        <w:spacing w:line="276" w:lineRule="auto"/>
        <w:rPr>
          <w:b/>
          <w:sz w:val="22"/>
          <w:szCs w:val="22"/>
        </w:rPr>
      </w:pPr>
    </w:p>
    <w:p w14:paraId="1BF3A640" w14:textId="77777777" w:rsidR="008E70A9" w:rsidRPr="00D75B69" w:rsidRDefault="0085626F" w:rsidP="00D75B69">
      <w:pPr>
        <w:pStyle w:val="Heading3"/>
        <w:spacing w:line="276" w:lineRule="auto"/>
        <w:ind w:left="0"/>
        <w:rPr>
          <w:color w:val="FF0000"/>
          <w:sz w:val="22"/>
          <w:szCs w:val="22"/>
        </w:rPr>
      </w:pPr>
      <w:r w:rsidRPr="00D75B69">
        <w:rPr>
          <w:color w:val="FF0000"/>
          <w:spacing w:val="-2"/>
          <w:sz w:val="22"/>
          <w:szCs w:val="22"/>
        </w:rPr>
        <w:t>PROCEDURE</w:t>
      </w:r>
    </w:p>
    <w:p w14:paraId="6D3DB20D" w14:textId="77777777" w:rsidR="008E70A9" w:rsidRPr="00D75B69" w:rsidRDefault="008E70A9" w:rsidP="00D75B69">
      <w:pPr>
        <w:pStyle w:val="BodyText"/>
        <w:spacing w:line="276" w:lineRule="auto"/>
        <w:rPr>
          <w:sz w:val="22"/>
          <w:szCs w:val="22"/>
        </w:rPr>
      </w:pPr>
    </w:p>
    <w:p w14:paraId="72E47D87" w14:textId="77777777" w:rsidR="008E70A9" w:rsidRPr="00D75B69" w:rsidRDefault="0085626F" w:rsidP="00D75B69">
      <w:pPr>
        <w:pStyle w:val="BodyText"/>
        <w:spacing w:line="276" w:lineRule="auto"/>
        <w:rPr>
          <w:sz w:val="22"/>
          <w:szCs w:val="22"/>
        </w:rPr>
      </w:pPr>
      <w:r w:rsidRPr="00D75B69">
        <w:rPr>
          <w:sz w:val="22"/>
          <w:szCs w:val="22"/>
        </w:rPr>
        <w:t xml:space="preserve">After an overnight fast, a single blood sample </w:t>
      </w:r>
      <w:proofErr w:type="gramStart"/>
      <w:r w:rsidRPr="00D75B69">
        <w:rPr>
          <w:sz w:val="22"/>
          <w:szCs w:val="22"/>
        </w:rPr>
        <w:t>is taken</w:t>
      </w:r>
      <w:proofErr w:type="gramEnd"/>
      <w:r w:rsidRPr="00D75B69">
        <w:rPr>
          <w:sz w:val="22"/>
          <w:szCs w:val="22"/>
        </w:rPr>
        <w:t xml:space="preserve"> for determination of blood glucose and plasma insulin. In healthy humans, the fasting condition represents a basal </w:t>
      </w:r>
      <w:proofErr w:type="gramStart"/>
      <w:r w:rsidRPr="00D75B69">
        <w:rPr>
          <w:sz w:val="22"/>
          <w:szCs w:val="22"/>
        </w:rPr>
        <w:t>steady-state</w:t>
      </w:r>
      <w:proofErr w:type="gramEnd"/>
      <w:r w:rsidRPr="00D75B69">
        <w:rPr>
          <w:sz w:val="22"/>
          <w:szCs w:val="22"/>
        </w:rPr>
        <w:t xml:space="preserve"> where glucose is homeostatically maintained in the normal range such that insulin levels are not significantly changing and HGP is constant. That is, basal insulin secretion by pancreatic β cells determines a </w:t>
      </w:r>
      <w:proofErr w:type="gramStart"/>
      <w:r w:rsidRPr="00D75B69">
        <w:rPr>
          <w:sz w:val="22"/>
          <w:szCs w:val="22"/>
        </w:rPr>
        <w:t>relatively constant</w:t>
      </w:r>
      <w:proofErr w:type="gramEnd"/>
      <w:r w:rsidRPr="00D75B69">
        <w:rPr>
          <w:sz w:val="22"/>
          <w:szCs w:val="22"/>
        </w:rPr>
        <w:t xml:space="preserve"> level of insulinemia that will be lower or higher in accordance with insulin sensitivity/resistance</w:t>
      </w:r>
      <w:r w:rsidRPr="00D75B69">
        <w:rPr>
          <w:spacing w:val="40"/>
          <w:sz w:val="22"/>
          <w:szCs w:val="22"/>
        </w:rPr>
        <w:t xml:space="preserve"> </w:t>
      </w:r>
      <w:r w:rsidRPr="00D75B69">
        <w:rPr>
          <w:sz w:val="22"/>
          <w:szCs w:val="22"/>
        </w:rPr>
        <w:t>such that HGP matches whole body glucose disposal under fasting conditions. Surrogate indexes based on fasting glucose and insulin concentrations reflect primarily hepatic insulin sensitivity/resistance. However, under most conditions, hepatic and skeletal muscle insulin sensitivity/resistance are proportional to each other. In the diabetic state with fasting hyperglycemia, fasting insulin levels are inappropriately low and insufficient to maintain euglycemia. Therefore, definitions of the more useful surrogate indexes take these considerations into account. Due to lack of a standardized insulin assay, it is not possible</w:t>
      </w:r>
      <w:r w:rsidRPr="00D75B69">
        <w:rPr>
          <w:spacing w:val="-3"/>
          <w:sz w:val="22"/>
          <w:szCs w:val="22"/>
        </w:rPr>
        <w:t xml:space="preserve"> </w:t>
      </w:r>
      <w:r w:rsidRPr="00D75B69">
        <w:rPr>
          <w:sz w:val="22"/>
          <w:szCs w:val="22"/>
        </w:rPr>
        <w:t>to</w:t>
      </w:r>
      <w:r w:rsidRPr="00D75B69">
        <w:rPr>
          <w:spacing w:val="-3"/>
          <w:sz w:val="22"/>
          <w:szCs w:val="22"/>
        </w:rPr>
        <w:t xml:space="preserve"> </w:t>
      </w:r>
      <w:r w:rsidRPr="00D75B69">
        <w:rPr>
          <w:sz w:val="22"/>
          <w:szCs w:val="22"/>
        </w:rPr>
        <w:t>use</w:t>
      </w:r>
      <w:r w:rsidRPr="00D75B69">
        <w:rPr>
          <w:spacing w:val="-3"/>
          <w:sz w:val="22"/>
          <w:szCs w:val="22"/>
        </w:rPr>
        <w:t xml:space="preserve"> </w:t>
      </w:r>
      <w:r w:rsidRPr="00D75B69">
        <w:rPr>
          <w:sz w:val="22"/>
          <w:szCs w:val="22"/>
        </w:rPr>
        <w:t>surrogate</w:t>
      </w:r>
      <w:r w:rsidRPr="00D75B69">
        <w:rPr>
          <w:spacing w:val="-3"/>
          <w:sz w:val="22"/>
          <w:szCs w:val="22"/>
        </w:rPr>
        <w:t xml:space="preserve"> </w:t>
      </w:r>
      <w:r w:rsidRPr="00D75B69">
        <w:rPr>
          <w:sz w:val="22"/>
          <w:szCs w:val="22"/>
        </w:rPr>
        <w:t>indexes</w:t>
      </w:r>
      <w:r w:rsidRPr="00D75B69">
        <w:rPr>
          <w:spacing w:val="-3"/>
          <w:sz w:val="22"/>
          <w:szCs w:val="22"/>
        </w:rPr>
        <w:t xml:space="preserve"> </w:t>
      </w:r>
      <w:r w:rsidRPr="00D75B69">
        <w:rPr>
          <w:sz w:val="22"/>
          <w:szCs w:val="22"/>
        </w:rPr>
        <w:t>to</w:t>
      </w:r>
      <w:r w:rsidRPr="00D75B69">
        <w:rPr>
          <w:spacing w:val="-3"/>
          <w:sz w:val="22"/>
          <w:szCs w:val="22"/>
        </w:rPr>
        <w:t xml:space="preserve"> </w:t>
      </w:r>
      <w:r w:rsidRPr="00D75B69">
        <w:rPr>
          <w:sz w:val="22"/>
          <w:szCs w:val="22"/>
        </w:rPr>
        <w:t>define</w:t>
      </w:r>
      <w:r w:rsidRPr="00D75B69">
        <w:rPr>
          <w:spacing w:val="-3"/>
          <w:sz w:val="22"/>
          <w:szCs w:val="22"/>
        </w:rPr>
        <w:t xml:space="preserve"> </w:t>
      </w:r>
      <w:r w:rsidRPr="00D75B69">
        <w:rPr>
          <w:sz w:val="22"/>
          <w:szCs w:val="22"/>
        </w:rPr>
        <w:t>universal</w:t>
      </w:r>
      <w:r w:rsidRPr="00D75B69">
        <w:rPr>
          <w:spacing w:val="-3"/>
          <w:sz w:val="22"/>
          <w:szCs w:val="22"/>
        </w:rPr>
        <w:t xml:space="preserve"> </w:t>
      </w:r>
      <w:r w:rsidRPr="00D75B69">
        <w:rPr>
          <w:sz w:val="22"/>
          <w:szCs w:val="22"/>
        </w:rPr>
        <w:t>cutoff points for insulin resistance.</w:t>
      </w:r>
    </w:p>
    <w:p w14:paraId="42B097F5" w14:textId="77777777" w:rsidR="008E70A9" w:rsidRPr="00D75B69" w:rsidRDefault="008E70A9" w:rsidP="00D75B69">
      <w:pPr>
        <w:pStyle w:val="BodyText"/>
        <w:spacing w:line="276" w:lineRule="auto"/>
        <w:rPr>
          <w:sz w:val="22"/>
          <w:szCs w:val="22"/>
        </w:rPr>
      </w:pPr>
    </w:p>
    <w:p w14:paraId="0BC26BD9" w14:textId="77777777" w:rsidR="008E70A9" w:rsidRPr="00D75B69" w:rsidRDefault="0085626F" w:rsidP="00D75B69">
      <w:pPr>
        <w:pStyle w:val="Heading3"/>
        <w:spacing w:line="276" w:lineRule="auto"/>
        <w:ind w:left="0"/>
        <w:rPr>
          <w:color w:val="FF0000"/>
          <w:sz w:val="22"/>
          <w:szCs w:val="22"/>
        </w:rPr>
      </w:pPr>
      <w:r w:rsidRPr="00D75B69">
        <w:rPr>
          <w:color w:val="FF0000"/>
          <w:sz w:val="22"/>
          <w:szCs w:val="22"/>
        </w:rPr>
        <w:t>ADVANTAGES</w:t>
      </w:r>
      <w:r w:rsidRPr="00D75B69">
        <w:rPr>
          <w:color w:val="FF0000"/>
          <w:spacing w:val="-13"/>
          <w:sz w:val="22"/>
          <w:szCs w:val="22"/>
        </w:rPr>
        <w:t xml:space="preserve"> </w:t>
      </w:r>
      <w:r w:rsidRPr="00D75B69">
        <w:rPr>
          <w:color w:val="FF0000"/>
          <w:sz w:val="22"/>
          <w:szCs w:val="22"/>
        </w:rPr>
        <w:t>AND</w:t>
      </w:r>
      <w:r w:rsidRPr="00D75B69">
        <w:rPr>
          <w:color w:val="FF0000"/>
          <w:spacing w:val="-13"/>
          <w:sz w:val="22"/>
          <w:szCs w:val="22"/>
        </w:rPr>
        <w:t xml:space="preserve"> </w:t>
      </w:r>
      <w:r w:rsidRPr="00D75B69">
        <w:rPr>
          <w:color w:val="FF0000"/>
          <w:spacing w:val="-2"/>
          <w:sz w:val="22"/>
          <w:szCs w:val="22"/>
        </w:rPr>
        <w:t>LIMITATIONS</w:t>
      </w:r>
    </w:p>
    <w:p w14:paraId="3CB00F24" w14:textId="77777777" w:rsidR="008E70A9" w:rsidRPr="00D75B69" w:rsidRDefault="008E70A9" w:rsidP="00D75B69">
      <w:pPr>
        <w:pStyle w:val="BodyText"/>
        <w:spacing w:line="276" w:lineRule="auto"/>
        <w:rPr>
          <w:sz w:val="22"/>
          <w:szCs w:val="22"/>
        </w:rPr>
      </w:pPr>
    </w:p>
    <w:p w14:paraId="70A9F035" w14:textId="4788F83A" w:rsidR="008E70A9" w:rsidRPr="00D75B69" w:rsidRDefault="0085626F" w:rsidP="00D75B69">
      <w:pPr>
        <w:pStyle w:val="BodyText"/>
        <w:spacing w:line="276" w:lineRule="auto"/>
        <w:rPr>
          <w:sz w:val="22"/>
          <w:szCs w:val="22"/>
        </w:rPr>
      </w:pPr>
      <w:r w:rsidRPr="00D75B69">
        <w:rPr>
          <w:sz w:val="22"/>
          <w:szCs w:val="22"/>
        </w:rPr>
        <w:t xml:space="preserve">Simple surrogate indexes of insulin sensitivity/resistance are inexpensive quantitative tools that can be easily applied in </w:t>
      </w:r>
      <w:proofErr w:type="gramStart"/>
      <w:r w:rsidRPr="00D75B69">
        <w:rPr>
          <w:sz w:val="22"/>
          <w:szCs w:val="22"/>
        </w:rPr>
        <w:t>almost every</w:t>
      </w:r>
      <w:proofErr w:type="gramEnd"/>
      <w:r w:rsidRPr="00D75B69">
        <w:rPr>
          <w:sz w:val="22"/>
          <w:szCs w:val="22"/>
        </w:rPr>
        <w:t xml:space="preserve"> setting including epidemiological studies,</w:t>
      </w:r>
      <w:r w:rsidRPr="00D75B69">
        <w:rPr>
          <w:spacing w:val="-2"/>
          <w:sz w:val="22"/>
          <w:szCs w:val="22"/>
        </w:rPr>
        <w:t xml:space="preserve"> </w:t>
      </w:r>
      <w:r w:rsidRPr="00D75B69">
        <w:rPr>
          <w:sz w:val="22"/>
          <w:szCs w:val="22"/>
        </w:rPr>
        <w:t>large</w:t>
      </w:r>
      <w:r w:rsidRPr="00D75B69">
        <w:rPr>
          <w:spacing w:val="-2"/>
          <w:sz w:val="22"/>
          <w:szCs w:val="22"/>
        </w:rPr>
        <w:t xml:space="preserve"> </w:t>
      </w:r>
      <w:r w:rsidRPr="00D75B69">
        <w:rPr>
          <w:sz w:val="22"/>
          <w:szCs w:val="22"/>
        </w:rPr>
        <w:t>clinical</w:t>
      </w:r>
      <w:r w:rsidRPr="00D75B69">
        <w:rPr>
          <w:spacing w:val="-2"/>
          <w:sz w:val="22"/>
          <w:szCs w:val="22"/>
        </w:rPr>
        <w:t xml:space="preserve"> </w:t>
      </w:r>
      <w:r w:rsidRPr="00D75B69">
        <w:rPr>
          <w:sz w:val="22"/>
          <w:szCs w:val="22"/>
        </w:rPr>
        <w:t>trials,</w:t>
      </w:r>
      <w:r w:rsidRPr="00D75B69">
        <w:rPr>
          <w:spacing w:val="-2"/>
          <w:sz w:val="22"/>
          <w:szCs w:val="22"/>
        </w:rPr>
        <w:t xml:space="preserve"> </w:t>
      </w:r>
      <w:r w:rsidRPr="00D75B69">
        <w:rPr>
          <w:sz w:val="22"/>
          <w:szCs w:val="22"/>
        </w:rPr>
        <w:t>clinical</w:t>
      </w:r>
      <w:r w:rsidRPr="00D75B69">
        <w:rPr>
          <w:spacing w:val="-2"/>
          <w:sz w:val="22"/>
          <w:szCs w:val="22"/>
        </w:rPr>
        <w:t xml:space="preserve"> </w:t>
      </w:r>
      <w:r w:rsidRPr="00D75B69">
        <w:rPr>
          <w:sz w:val="22"/>
          <w:szCs w:val="22"/>
        </w:rPr>
        <w:t>research</w:t>
      </w:r>
      <w:r w:rsidRPr="00D75B69">
        <w:rPr>
          <w:spacing w:val="-2"/>
          <w:sz w:val="22"/>
          <w:szCs w:val="22"/>
        </w:rPr>
        <w:t xml:space="preserve"> </w:t>
      </w:r>
      <w:r w:rsidRPr="00D75B69">
        <w:rPr>
          <w:sz w:val="22"/>
          <w:szCs w:val="22"/>
        </w:rPr>
        <w:t>investigations, and clinical practice. If a direct measure of insulin sensitivity</w:t>
      </w:r>
      <w:r w:rsidRPr="00D75B69">
        <w:rPr>
          <w:spacing w:val="-4"/>
          <w:sz w:val="22"/>
          <w:szCs w:val="22"/>
        </w:rPr>
        <w:t xml:space="preserve"> </w:t>
      </w:r>
      <w:proofErr w:type="gramStart"/>
      <w:r w:rsidRPr="00D75B69">
        <w:rPr>
          <w:sz w:val="22"/>
          <w:szCs w:val="22"/>
        </w:rPr>
        <w:t>is</w:t>
      </w:r>
      <w:r w:rsidRPr="00D75B69">
        <w:rPr>
          <w:spacing w:val="-4"/>
          <w:sz w:val="22"/>
          <w:szCs w:val="22"/>
        </w:rPr>
        <w:t xml:space="preserve"> </w:t>
      </w:r>
      <w:r w:rsidRPr="00D75B69">
        <w:rPr>
          <w:sz w:val="22"/>
          <w:szCs w:val="22"/>
        </w:rPr>
        <w:t>not</w:t>
      </w:r>
      <w:r w:rsidRPr="00D75B69">
        <w:rPr>
          <w:spacing w:val="-3"/>
          <w:sz w:val="22"/>
          <w:szCs w:val="22"/>
        </w:rPr>
        <w:t xml:space="preserve"> </w:t>
      </w:r>
      <w:r w:rsidRPr="00D75B69">
        <w:rPr>
          <w:sz w:val="22"/>
          <w:szCs w:val="22"/>
        </w:rPr>
        <w:t>required</w:t>
      </w:r>
      <w:proofErr w:type="gramEnd"/>
      <w:r w:rsidRPr="00D75B69">
        <w:rPr>
          <w:sz w:val="22"/>
          <w:szCs w:val="22"/>
        </w:rPr>
        <w:t>,</w:t>
      </w:r>
      <w:r w:rsidRPr="00D75B69">
        <w:rPr>
          <w:spacing w:val="-3"/>
          <w:sz w:val="22"/>
          <w:szCs w:val="22"/>
        </w:rPr>
        <w:t xml:space="preserve"> </w:t>
      </w:r>
      <w:r w:rsidRPr="00D75B69">
        <w:rPr>
          <w:sz w:val="22"/>
          <w:szCs w:val="22"/>
        </w:rPr>
        <w:t>not</w:t>
      </w:r>
      <w:r w:rsidRPr="00D75B69">
        <w:rPr>
          <w:spacing w:val="-3"/>
          <w:sz w:val="22"/>
          <w:szCs w:val="22"/>
        </w:rPr>
        <w:t xml:space="preserve"> </w:t>
      </w:r>
      <w:r w:rsidRPr="00D75B69">
        <w:rPr>
          <w:sz w:val="22"/>
          <w:szCs w:val="22"/>
        </w:rPr>
        <w:t>feasible</w:t>
      </w:r>
      <w:r w:rsidRPr="00D75B69">
        <w:rPr>
          <w:spacing w:val="-4"/>
          <w:sz w:val="22"/>
          <w:szCs w:val="22"/>
        </w:rPr>
        <w:t xml:space="preserve"> </w:t>
      </w:r>
      <w:r w:rsidRPr="00D75B69">
        <w:rPr>
          <w:sz w:val="22"/>
          <w:szCs w:val="22"/>
        </w:rPr>
        <w:t>to</w:t>
      </w:r>
      <w:r w:rsidRPr="00D75B69">
        <w:rPr>
          <w:spacing w:val="-4"/>
          <w:sz w:val="22"/>
          <w:szCs w:val="22"/>
        </w:rPr>
        <w:t xml:space="preserve"> </w:t>
      </w:r>
      <w:r w:rsidRPr="00D75B69">
        <w:rPr>
          <w:sz w:val="22"/>
          <w:szCs w:val="22"/>
        </w:rPr>
        <w:t>obtain,</w:t>
      </w:r>
      <w:r w:rsidRPr="00D75B69">
        <w:rPr>
          <w:spacing w:val="-3"/>
          <w:sz w:val="22"/>
          <w:szCs w:val="22"/>
        </w:rPr>
        <w:t xml:space="preserve"> </w:t>
      </w:r>
      <w:r w:rsidRPr="00D75B69">
        <w:rPr>
          <w:sz w:val="22"/>
          <w:szCs w:val="22"/>
        </w:rPr>
        <w:t>or</w:t>
      </w:r>
      <w:r w:rsidRPr="00D75B69">
        <w:rPr>
          <w:spacing w:val="-3"/>
          <w:sz w:val="22"/>
          <w:szCs w:val="22"/>
        </w:rPr>
        <w:t xml:space="preserve"> </w:t>
      </w:r>
      <w:r w:rsidRPr="00D75B69">
        <w:rPr>
          <w:sz w:val="22"/>
          <w:szCs w:val="22"/>
        </w:rPr>
        <w:t>if</w:t>
      </w:r>
      <w:r w:rsidRPr="00D75B69">
        <w:rPr>
          <w:spacing w:val="-3"/>
          <w:sz w:val="22"/>
          <w:szCs w:val="22"/>
        </w:rPr>
        <w:t xml:space="preserve"> </w:t>
      </w:r>
      <w:r w:rsidRPr="00D75B69">
        <w:rPr>
          <w:sz w:val="22"/>
          <w:szCs w:val="22"/>
        </w:rPr>
        <w:t>insulin sensitivity</w:t>
      </w:r>
      <w:r w:rsidRPr="00D75B69">
        <w:rPr>
          <w:spacing w:val="-5"/>
          <w:sz w:val="22"/>
          <w:szCs w:val="22"/>
        </w:rPr>
        <w:t xml:space="preserve"> </w:t>
      </w:r>
      <w:r w:rsidRPr="00D75B69">
        <w:rPr>
          <w:sz w:val="22"/>
          <w:szCs w:val="22"/>
        </w:rPr>
        <w:t>is</w:t>
      </w:r>
      <w:r w:rsidRPr="00D75B69">
        <w:rPr>
          <w:spacing w:val="-3"/>
          <w:sz w:val="22"/>
          <w:szCs w:val="22"/>
        </w:rPr>
        <w:t xml:space="preserve"> </w:t>
      </w:r>
      <w:r w:rsidRPr="00D75B69">
        <w:rPr>
          <w:sz w:val="22"/>
          <w:szCs w:val="22"/>
        </w:rPr>
        <w:t>of</w:t>
      </w:r>
      <w:r w:rsidRPr="00D75B69">
        <w:rPr>
          <w:spacing w:val="-3"/>
          <w:sz w:val="22"/>
          <w:szCs w:val="22"/>
        </w:rPr>
        <w:t xml:space="preserve"> </w:t>
      </w:r>
      <w:r w:rsidRPr="00D75B69">
        <w:rPr>
          <w:sz w:val="22"/>
          <w:szCs w:val="22"/>
        </w:rPr>
        <w:t>secondary</w:t>
      </w:r>
      <w:r w:rsidRPr="00D75B69">
        <w:rPr>
          <w:spacing w:val="-3"/>
          <w:sz w:val="22"/>
          <w:szCs w:val="22"/>
        </w:rPr>
        <w:t xml:space="preserve"> </w:t>
      </w:r>
      <w:r w:rsidRPr="00D75B69">
        <w:rPr>
          <w:sz w:val="22"/>
          <w:szCs w:val="22"/>
        </w:rPr>
        <w:t>interest,</w:t>
      </w:r>
      <w:r w:rsidRPr="00D75B69">
        <w:rPr>
          <w:spacing w:val="-2"/>
          <w:sz w:val="22"/>
          <w:szCs w:val="22"/>
        </w:rPr>
        <w:t xml:space="preserve"> </w:t>
      </w:r>
      <w:r w:rsidRPr="00D75B69">
        <w:rPr>
          <w:sz w:val="22"/>
          <w:szCs w:val="22"/>
        </w:rPr>
        <w:t>it</w:t>
      </w:r>
      <w:r w:rsidRPr="00D75B69">
        <w:rPr>
          <w:spacing w:val="-3"/>
          <w:sz w:val="22"/>
          <w:szCs w:val="22"/>
        </w:rPr>
        <w:t xml:space="preserve"> </w:t>
      </w:r>
      <w:r w:rsidRPr="00D75B69">
        <w:rPr>
          <w:sz w:val="22"/>
          <w:szCs w:val="22"/>
        </w:rPr>
        <w:t>may</w:t>
      </w:r>
      <w:r w:rsidRPr="00D75B69">
        <w:rPr>
          <w:spacing w:val="-3"/>
          <w:sz w:val="22"/>
          <w:szCs w:val="22"/>
        </w:rPr>
        <w:t xml:space="preserve"> </w:t>
      </w:r>
      <w:r w:rsidRPr="00D75B69">
        <w:rPr>
          <w:sz w:val="22"/>
          <w:szCs w:val="22"/>
        </w:rPr>
        <w:t>be</w:t>
      </w:r>
      <w:r w:rsidRPr="00D75B69">
        <w:rPr>
          <w:spacing w:val="-3"/>
          <w:sz w:val="22"/>
          <w:szCs w:val="22"/>
        </w:rPr>
        <w:t xml:space="preserve"> </w:t>
      </w:r>
      <w:r w:rsidRPr="00D75B69">
        <w:rPr>
          <w:sz w:val="22"/>
          <w:szCs w:val="22"/>
        </w:rPr>
        <w:t>appropriate</w:t>
      </w:r>
      <w:r w:rsidRPr="00D75B69">
        <w:rPr>
          <w:spacing w:val="-2"/>
          <w:sz w:val="22"/>
          <w:szCs w:val="22"/>
        </w:rPr>
        <w:t xml:space="preserve"> </w:t>
      </w:r>
      <w:r w:rsidRPr="00D75B69">
        <w:rPr>
          <w:spacing w:val="-5"/>
          <w:sz w:val="22"/>
          <w:szCs w:val="22"/>
        </w:rPr>
        <w:t>to</w:t>
      </w:r>
      <w:r w:rsidR="009D5529" w:rsidRPr="00D75B69">
        <w:rPr>
          <w:spacing w:val="-5"/>
          <w:sz w:val="22"/>
          <w:szCs w:val="22"/>
        </w:rPr>
        <w:t xml:space="preserve"> </w:t>
      </w:r>
      <w:r w:rsidRPr="00D75B69">
        <w:rPr>
          <w:sz w:val="22"/>
          <w:szCs w:val="22"/>
        </w:rPr>
        <w:t>use a surrogate index. The relative merits and limitations</w:t>
      </w:r>
      <w:r w:rsidRPr="00D75B69">
        <w:rPr>
          <w:spacing w:val="40"/>
          <w:sz w:val="22"/>
          <w:szCs w:val="22"/>
        </w:rPr>
        <w:t xml:space="preserve"> </w:t>
      </w:r>
      <w:r w:rsidRPr="00D75B69">
        <w:rPr>
          <w:sz w:val="22"/>
          <w:szCs w:val="22"/>
        </w:rPr>
        <w:t xml:space="preserve">of individual surrogate indexes </w:t>
      </w:r>
      <w:proofErr w:type="gramStart"/>
      <w:r w:rsidRPr="00D75B69">
        <w:rPr>
          <w:sz w:val="22"/>
          <w:szCs w:val="22"/>
        </w:rPr>
        <w:t>are discussed</w:t>
      </w:r>
      <w:proofErr w:type="gramEnd"/>
      <w:r w:rsidRPr="00D75B69">
        <w:rPr>
          <w:sz w:val="22"/>
          <w:szCs w:val="22"/>
        </w:rPr>
        <w:t xml:space="preserve"> below.</w:t>
      </w:r>
    </w:p>
    <w:p w14:paraId="42711804" w14:textId="77777777" w:rsidR="008E70A9" w:rsidRPr="00D75B69" w:rsidRDefault="008E70A9" w:rsidP="00D75B69">
      <w:pPr>
        <w:pStyle w:val="BodyText"/>
        <w:spacing w:line="276" w:lineRule="auto"/>
        <w:rPr>
          <w:sz w:val="22"/>
          <w:szCs w:val="22"/>
        </w:rPr>
      </w:pPr>
    </w:p>
    <w:p w14:paraId="07B3278D" w14:textId="77777777" w:rsidR="008E70A9" w:rsidRPr="00D75B69" w:rsidRDefault="0085626F" w:rsidP="00D75B69">
      <w:pPr>
        <w:pStyle w:val="Heading2"/>
        <w:spacing w:line="276" w:lineRule="auto"/>
        <w:ind w:left="0"/>
        <w:jc w:val="left"/>
        <w:rPr>
          <w:color w:val="00B050"/>
          <w:sz w:val="22"/>
          <w:szCs w:val="22"/>
        </w:rPr>
      </w:pPr>
      <w:r w:rsidRPr="00D75B69">
        <w:rPr>
          <w:color w:val="00B050"/>
          <w:sz w:val="22"/>
          <w:szCs w:val="22"/>
        </w:rPr>
        <w:t>The</w:t>
      </w:r>
      <w:r w:rsidRPr="00D75B69">
        <w:rPr>
          <w:color w:val="00B050"/>
          <w:spacing w:val="-11"/>
          <w:sz w:val="22"/>
          <w:szCs w:val="22"/>
        </w:rPr>
        <w:t xml:space="preserve"> </w:t>
      </w:r>
      <w:r w:rsidRPr="00D75B69">
        <w:rPr>
          <w:color w:val="00B050"/>
          <w:sz w:val="22"/>
          <w:szCs w:val="22"/>
        </w:rPr>
        <w:t>Homeostasis</w:t>
      </w:r>
      <w:r w:rsidRPr="00D75B69">
        <w:rPr>
          <w:color w:val="00B050"/>
          <w:spacing w:val="-10"/>
          <w:sz w:val="22"/>
          <w:szCs w:val="22"/>
        </w:rPr>
        <w:t xml:space="preserve"> </w:t>
      </w:r>
      <w:r w:rsidRPr="00D75B69">
        <w:rPr>
          <w:color w:val="00B050"/>
          <w:sz w:val="22"/>
          <w:szCs w:val="22"/>
        </w:rPr>
        <w:t>Model</w:t>
      </w:r>
      <w:r w:rsidRPr="00D75B69">
        <w:rPr>
          <w:color w:val="00B050"/>
          <w:spacing w:val="-10"/>
          <w:sz w:val="22"/>
          <w:szCs w:val="22"/>
        </w:rPr>
        <w:t xml:space="preserve"> </w:t>
      </w:r>
      <w:r w:rsidRPr="00D75B69">
        <w:rPr>
          <w:color w:val="00B050"/>
          <w:sz w:val="22"/>
          <w:szCs w:val="22"/>
        </w:rPr>
        <w:t>Assessment</w:t>
      </w:r>
      <w:r w:rsidRPr="00D75B69">
        <w:rPr>
          <w:color w:val="00B050"/>
          <w:spacing w:val="-10"/>
          <w:sz w:val="22"/>
          <w:szCs w:val="22"/>
        </w:rPr>
        <w:t xml:space="preserve"> </w:t>
      </w:r>
      <w:r w:rsidRPr="00D75B69">
        <w:rPr>
          <w:color w:val="00B050"/>
          <w:spacing w:val="-2"/>
          <w:sz w:val="22"/>
          <w:szCs w:val="22"/>
        </w:rPr>
        <w:t>(HOMA)</w:t>
      </w:r>
    </w:p>
    <w:p w14:paraId="7F00F461" w14:textId="77777777" w:rsidR="008E70A9" w:rsidRPr="00D75B69" w:rsidRDefault="008E70A9" w:rsidP="00D75B69">
      <w:pPr>
        <w:pStyle w:val="BodyText"/>
        <w:spacing w:line="276" w:lineRule="auto"/>
        <w:rPr>
          <w:b/>
          <w:sz w:val="22"/>
          <w:szCs w:val="22"/>
        </w:rPr>
      </w:pPr>
    </w:p>
    <w:p w14:paraId="62AC3B3A" w14:textId="77777777" w:rsidR="008E70A9" w:rsidRPr="00D75B69" w:rsidRDefault="0085626F" w:rsidP="00D75B69">
      <w:pPr>
        <w:pStyle w:val="BodyText"/>
        <w:spacing w:line="276" w:lineRule="auto"/>
        <w:rPr>
          <w:sz w:val="22"/>
          <w:szCs w:val="22"/>
        </w:rPr>
      </w:pPr>
      <w:r w:rsidRPr="00D75B69">
        <w:rPr>
          <w:sz w:val="22"/>
          <w:szCs w:val="22"/>
        </w:rPr>
        <w:lastRenderedPageBreak/>
        <w:t xml:space="preserve">HOMA, developed in 1985, is a model of interactions between glucose and insulin dynamics that is then used to predict fasting steady-state glucose and insulin concentrations for a wide range of </w:t>
      </w:r>
      <w:proofErr w:type="gramStart"/>
      <w:r w:rsidRPr="00D75B69">
        <w:rPr>
          <w:sz w:val="22"/>
          <w:szCs w:val="22"/>
        </w:rPr>
        <w:t>possible combinations</w:t>
      </w:r>
      <w:proofErr w:type="gramEnd"/>
      <w:r w:rsidRPr="00D75B69">
        <w:rPr>
          <w:spacing w:val="40"/>
          <w:sz w:val="22"/>
          <w:szCs w:val="22"/>
        </w:rPr>
        <w:t xml:space="preserve"> </w:t>
      </w:r>
      <w:r w:rsidRPr="00D75B69">
        <w:rPr>
          <w:sz w:val="22"/>
          <w:szCs w:val="22"/>
        </w:rPr>
        <w:t xml:space="preserve">of insulin resistance and β-cell function (43). The model assumes a feedback loop between the liver and β-cell (43, 44, 45); glucose concentrations </w:t>
      </w:r>
      <w:proofErr w:type="gramStart"/>
      <w:r w:rsidRPr="00D75B69">
        <w:rPr>
          <w:sz w:val="22"/>
          <w:szCs w:val="22"/>
        </w:rPr>
        <w:t>are regulated</w:t>
      </w:r>
      <w:proofErr w:type="gramEnd"/>
      <w:r w:rsidRPr="00D75B69">
        <w:rPr>
          <w:sz w:val="22"/>
          <w:szCs w:val="22"/>
        </w:rPr>
        <w:t xml:space="preserve"> by insulin- dependent HGP while insulin levels depend on the pancreatic β-cell response to glucose concentrations. Thus, deficient β-cell function reflects a diminished response</w:t>
      </w:r>
      <w:r w:rsidRPr="00D75B69">
        <w:rPr>
          <w:spacing w:val="-2"/>
          <w:sz w:val="22"/>
          <w:szCs w:val="22"/>
        </w:rPr>
        <w:t xml:space="preserve"> </w:t>
      </w:r>
      <w:r w:rsidRPr="00D75B69">
        <w:rPr>
          <w:sz w:val="22"/>
          <w:szCs w:val="22"/>
        </w:rPr>
        <w:t>to</w:t>
      </w:r>
      <w:r w:rsidRPr="00D75B69">
        <w:rPr>
          <w:spacing w:val="-2"/>
          <w:sz w:val="22"/>
          <w:szCs w:val="22"/>
        </w:rPr>
        <w:t xml:space="preserve"> </w:t>
      </w:r>
      <w:r w:rsidRPr="00D75B69">
        <w:rPr>
          <w:sz w:val="22"/>
          <w:szCs w:val="22"/>
        </w:rPr>
        <w:t>glucose-stimulated</w:t>
      </w:r>
      <w:r w:rsidRPr="00D75B69">
        <w:rPr>
          <w:spacing w:val="-2"/>
          <w:sz w:val="22"/>
          <w:szCs w:val="22"/>
        </w:rPr>
        <w:t xml:space="preserve"> </w:t>
      </w:r>
      <w:r w:rsidRPr="00D75B69">
        <w:rPr>
          <w:sz w:val="22"/>
          <w:szCs w:val="22"/>
        </w:rPr>
        <w:t>insulin</w:t>
      </w:r>
      <w:r w:rsidRPr="00D75B69">
        <w:rPr>
          <w:spacing w:val="-2"/>
          <w:sz w:val="22"/>
          <w:szCs w:val="22"/>
        </w:rPr>
        <w:t xml:space="preserve"> </w:t>
      </w:r>
      <w:r w:rsidRPr="00D75B69">
        <w:rPr>
          <w:sz w:val="22"/>
          <w:szCs w:val="22"/>
        </w:rPr>
        <w:t>secretion.</w:t>
      </w:r>
      <w:r w:rsidRPr="00D75B69">
        <w:rPr>
          <w:spacing w:val="-1"/>
          <w:sz w:val="22"/>
          <w:szCs w:val="22"/>
        </w:rPr>
        <w:t xml:space="preserve"> </w:t>
      </w:r>
      <w:r w:rsidRPr="00D75B69">
        <w:rPr>
          <w:sz w:val="22"/>
          <w:szCs w:val="22"/>
        </w:rPr>
        <w:t xml:space="preserve">Likewise, insulin resistance </w:t>
      </w:r>
      <w:proofErr w:type="gramStart"/>
      <w:r w:rsidRPr="00D75B69">
        <w:rPr>
          <w:sz w:val="22"/>
          <w:szCs w:val="22"/>
        </w:rPr>
        <w:t>is reflected</w:t>
      </w:r>
      <w:proofErr w:type="gramEnd"/>
      <w:r w:rsidRPr="00D75B69">
        <w:rPr>
          <w:sz w:val="22"/>
          <w:szCs w:val="22"/>
        </w:rPr>
        <w:t xml:space="preserve"> by </w:t>
      </w:r>
      <w:proofErr w:type="gramStart"/>
      <w:r w:rsidRPr="00D75B69">
        <w:rPr>
          <w:sz w:val="22"/>
          <w:szCs w:val="22"/>
        </w:rPr>
        <w:t>diminished</w:t>
      </w:r>
      <w:proofErr w:type="gramEnd"/>
      <w:r w:rsidRPr="00D75B69">
        <w:rPr>
          <w:sz w:val="22"/>
          <w:szCs w:val="22"/>
        </w:rPr>
        <w:t xml:space="preserve"> suppressive effect of insulin on HGP. </w:t>
      </w:r>
      <w:proofErr w:type="gramStart"/>
      <w:r w:rsidRPr="00D75B69">
        <w:rPr>
          <w:sz w:val="22"/>
          <w:szCs w:val="22"/>
        </w:rPr>
        <w:t>HOMA</w:t>
      </w:r>
      <w:proofErr w:type="gramEnd"/>
      <w:r w:rsidRPr="00D75B69">
        <w:rPr>
          <w:sz w:val="22"/>
          <w:szCs w:val="22"/>
        </w:rPr>
        <w:t xml:space="preserve"> model describes this glucose-insulin</w:t>
      </w:r>
      <w:r w:rsidRPr="00D75B69">
        <w:rPr>
          <w:spacing w:val="-1"/>
          <w:sz w:val="22"/>
          <w:szCs w:val="22"/>
        </w:rPr>
        <w:t xml:space="preserve"> </w:t>
      </w:r>
      <w:r w:rsidRPr="00D75B69">
        <w:rPr>
          <w:sz w:val="22"/>
          <w:szCs w:val="22"/>
        </w:rPr>
        <w:t>homeostasis</w:t>
      </w:r>
      <w:r w:rsidRPr="00D75B69">
        <w:rPr>
          <w:spacing w:val="-1"/>
          <w:sz w:val="22"/>
          <w:szCs w:val="22"/>
        </w:rPr>
        <w:t xml:space="preserve"> </w:t>
      </w:r>
      <w:r w:rsidRPr="00D75B69">
        <w:rPr>
          <w:sz w:val="22"/>
          <w:szCs w:val="22"/>
        </w:rPr>
        <w:t>by</w:t>
      </w:r>
      <w:r w:rsidRPr="00D75B69">
        <w:rPr>
          <w:spacing w:val="-1"/>
          <w:sz w:val="22"/>
          <w:szCs w:val="22"/>
        </w:rPr>
        <w:t xml:space="preserve"> </w:t>
      </w:r>
      <w:r w:rsidRPr="00D75B69">
        <w:rPr>
          <w:sz w:val="22"/>
          <w:szCs w:val="22"/>
        </w:rPr>
        <w:t>a</w:t>
      </w:r>
      <w:r w:rsidRPr="00D75B69">
        <w:rPr>
          <w:spacing w:val="-1"/>
          <w:sz w:val="22"/>
          <w:szCs w:val="22"/>
        </w:rPr>
        <w:t xml:space="preserve"> </w:t>
      </w:r>
      <w:r w:rsidRPr="00D75B69">
        <w:rPr>
          <w:sz w:val="22"/>
          <w:szCs w:val="22"/>
        </w:rPr>
        <w:t>set</w:t>
      </w:r>
      <w:r w:rsidRPr="00D75B69">
        <w:rPr>
          <w:spacing w:val="-1"/>
          <w:sz w:val="22"/>
          <w:szCs w:val="22"/>
        </w:rPr>
        <w:t xml:space="preserve"> </w:t>
      </w:r>
      <w:r w:rsidRPr="00D75B69">
        <w:rPr>
          <w:sz w:val="22"/>
          <w:szCs w:val="22"/>
        </w:rPr>
        <w:t>of</w:t>
      </w:r>
      <w:r w:rsidRPr="00D75B69">
        <w:rPr>
          <w:spacing w:val="-1"/>
          <w:sz w:val="22"/>
          <w:szCs w:val="22"/>
        </w:rPr>
        <w:t xml:space="preserve"> </w:t>
      </w:r>
      <w:r w:rsidRPr="00D75B69">
        <w:rPr>
          <w:sz w:val="22"/>
          <w:szCs w:val="22"/>
        </w:rPr>
        <w:t>empirically</w:t>
      </w:r>
      <w:r w:rsidRPr="00D75B69">
        <w:rPr>
          <w:spacing w:val="-1"/>
          <w:sz w:val="22"/>
          <w:szCs w:val="22"/>
        </w:rPr>
        <w:t xml:space="preserve"> </w:t>
      </w:r>
      <w:r w:rsidRPr="00D75B69">
        <w:rPr>
          <w:sz w:val="22"/>
          <w:szCs w:val="22"/>
        </w:rPr>
        <w:t xml:space="preserve">derived non-linear equations. The model predicts fasting steady- state levels of plasma glucose and insulin for any given combination of pancreatic β-cell function and insulin sensitivity. Computer simulations have </w:t>
      </w:r>
      <w:proofErr w:type="gramStart"/>
      <w:r w:rsidRPr="00D75B69">
        <w:rPr>
          <w:sz w:val="22"/>
          <w:szCs w:val="22"/>
        </w:rPr>
        <w:t>been used</w:t>
      </w:r>
      <w:proofErr w:type="gramEnd"/>
      <w:r w:rsidRPr="00D75B69">
        <w:rPr>
          <w:sz w:val="22"/>
          <w:szCs w:val="22"/>
        </w:rPr>
        <w:t xml:space="preserve"> to generate a grid from which mathematical transformations of fasting glucose and insulin β-cell function (HOMA %B) from steady-state conditions. An important caveat for HOMA is that it imputes dynamic β-cell function (i.e., glucose-stimulated insulin secretion) from fasting steady- state data. In the absence of dynamic data, it is difficult, if not impossible, to determine the true dynamic function of</w:t>
      </w:r>
      <w:r w:rsidRPr="00D75B69">
        <w:rPr>
          <w:spacing w:val="40"/>
          <w:sz w:val="22"/>
          <w:szCs w:val="22"/>
        </w:rPr>
        <w:t xml:space="preserve"> </w:t>
      </w:r>
      <w:r w:rsidRPr="00D75B69">
        <w:rPr>
          <w:sz w:val="22"/>
          <w:szCs w:val="22"/>
        </w:rPr>
        <w:t>β-cell insulin secretion.</w:t>
      </w:r>
    </w:p>
    <w:p w14:paraId="04690201" w14:textId="77777777" w:rsidR="008E70A9" w:rsidRPr="00D75B69" w:rsidRDefault="008E70A9" w:rsidP="00D75B69">
      <w:pPr>
        <w:pStyle w:val="BodyText"/>
        <w:spacing w:line="276" w:lineRule="auto"/>
        <w:rPr>
          <w:sz w:val="22"/>
          <w:szCs w:val="22"/>
        </w:rPr>
      </w:pPr>
    </w:p>
    <w:p w14:paraId="544D7602" w14:textId="63F76C23" w:rsidR="008E70A9" w:rsidRPr="00D75B69" w:rsidRDefault="0085626F" w:rsidP="00D75B69">
      <w:pPr>
        <w:pStyle w:val="BodyText"/>
        <w:spacing w:line="276" w:lineRule="auto"/>
        <w:rPr>
          <w:sz w:val="22"/>
          <w:szCs w:val="22"/>
        </w:rPr>
      </w:pPr>
      <w:r w:rsidRPr="00D75B69">
        <w:rPr>
          <w:sz w:val="22"/>
          <w:szCs w:val="22"/>
        </w:rPr>
        <w:t>In practical terms, most studies using HOMA employ an approximation described by a simple equation to</w:t>
      </w:r>
      <w:r w:rsidRPr="00D75B69">
        <w:rPr>
          <w:spacing w:val="40"/>
          <w:sz w:val="22"/>
          <w:szCs w:val="22"/>
        </w:rPr>
        <w:t xml:space="preserve"> </w:t>
      </w:r>
      <w:r w:rsidRPr="00D75B69">
        <w:rPr>
          <w:sz w:val="22"/>
          <w:szCs w:val="22"/>
        </w:rPr>
        <w:t xml:space="preserve">determine a surrogate index of insulin resistance. This </w:t>
      </w:r>
      <w:proofErr w:type="gramStart"/>
      <w:r w:rsidRPr="00D75B69">
        <w:rPr>
          <w:sz w:val="22"/>
          <w:szCs w:val="22"/>
        </w:rPr>
        <w:t>is defined</w:t>
      </w:r>
      <w:proofErr w:type="gramEnd"/>
      <w:r w:rsidRPr="00D75B69">
        <w:rPr>
          <w:sz w:val="22"/>
          <w:szCs w:val="22"/>
        </w:rPr>
        <w:t xml:space="preserve"> by the product of the fasting glucose and fasting insulin divided by a constant. Thus, HOMA-IR = fasting insulin (μU/ml) × fasting glucose (mmol/l) / 22.5. The constant is a normalizing factor, the product of fasting plasma insulin of </w:t>
      </w:r>
      <w:proofErr w:type="gramStart"/>
      <w:r w:rsidRPr="00D75B69">
        <w:rPr>
          <w:sz w:val="22"/>
          <w:szCs w:val="22"/>
        </w:rPr>
        <w:t>5</w:t>
      </w:r>
      <w:proofErr w:type="gramEnd"/>
      <w:r w:rsidRPr="00D75B69">
        <w:rPr>
          <w:sz w:val="22"/>
          <w:szCs w:val="22"/>
        </w:rPr>
        <w:t xml:space="preserve"> µU/mL and plasma glucose of 4.5 mmol/L obtained from an “ideal” and “normal” individual. Therefore, for an individual with normal insulin sensitivity, HOMA-IR = 1. It is important to note that over wide ranges of insulin sensitivity/resistance Log (HOMA-IR), (which normalizes the skewed distribution of fasting insulin</w:t>
      </w:r>
      <w:r w:rsidRPr="00D75B69">
        <w:rPr>
          <w:spacing w:val="40"/>
          <w:sz w:val="22"/>
          <w:szCs w:val="22"/>
        </w:rPr>
        <w:t xml:space="preserve"> </w:t>
      </w:r>
      <w:r w:rsidRPr="00D75B69">
        <w:rPr>
          <w:sz w:val="22"/>
          <w:szCs w:val="22"/>
        </w:rPr>
        <w:t>values) determines a much stronger linear correlation with glucose clamp estimates of insulin sensitivity (12). HOMA or</w:t>
      </w:r>
      <w:r w:rsidRPr="00D75B69">
        <w:rPr>
          <w:spacing w:val="70"/>
          <w:sz w:val="22"/>
          <w:szCs w:val="22"/>
        </w:rPr>
        <w:t xml:space="preserve"> </w:t>
      </w:r>
      <w:r w:rsidRPr="00D75B69">
        <w:rPr>
          <w:sz w:val="22"/>
          <w:szCs w:val="22"/>
        </w:rPr>
        <w:t>Log</w:t>
      </w:r>
      <w:r w:rsidRPr="00D75B69">
        <w:rPr>
          <w:spacing w:val="71"/>
          <w:sz w:val="22"/>
          <w:szCs w:val="22"/>
        </w:rPr>
        <w:t xml:space="preserve">  </w:t>
      </w:r>
      <w:r w:rsidRPr="00D75B69">
        <w:rPr>
          <w:sz w:val="22"/>
          <w:szCs w:val="22"/>
        </w:rPr>
        <w:t>(HOMA)</w:t>
      </w:r>
      <w:r w:rsidRPr="00D75B69">
        <w:rPr>
          <w:spacing w:val="71"/>
          <w:sz w:val="22"/>
          <w:szCs w:val="22"/>
        </w:rPr>
        <w:t xml:space="preserve"> </w:t>
      </w:r>
      <w:proofErr w:type="gramStart"/>
      <w:r w:rsidRPr="00D75B69">
        <w:rPr>
          <w:sz w:val="22"/>
          <w:szCs w:val="22"/>
        </w:rPr>
        <w:t>is</w:t>
      </w:r>
      <w:r w:rsidRPr="00D75B69">
        <w:rPr>
          <w:spacing w:val="71"/>
          <w:sz w:val="22"/>
          <w:szCs w:val="22"/>
        </w:rPr>
        <w:t xml:space="preserve"> </w:t>
      </w:r>
      <w:r w:rsidRPr="00D75B69">
        <w:rPr>
          <w:sz w:val="22"/>
          <w:szCs w:val="22"/>
        </w:rPr>
        <w:t>extensively</w:t>
      </w:r>
      <w:r w:rsidRPr="00D75B69">
        <w:rPr>
          <w:spacing w:val="70"/>
          <w:sz w:val="22"/>
          <w:szCs w:val="22"/>
        </w:rPr>
        <w:t xml:space="preserve"> </w:t>
      </w:r>
      <w:r w:rsidRPr="00D75B69">
        <w:rPr>
          <w:sz w:val="22"/>
          <w:szCs w:val="22"/>
        </w:rPr>
        <w:t>used</w:t>
      </w:r>
      <w:proofErr w:type="gramEnd"/>
      <w:r w:rsidRPr="00D75B69">
        <w:rPr>
          <w:spacing w:val="71"/>
          <w:sz w:val="22"/>
          <w:szCs w:val="22"/>
        </w:rPr>
        <w:t xml:space="preserve"> </w:t>
      </w:r>
      <w:r w:rsidRPr="00D75B69">
        <w:rPr>
          <w:sz w:val="22"/>
          <w:szCs w:val="22"/>
        </w:rPr>
        <w:t>in</w:t>
      </w:r>
      <w:r w:rsidRPr="00D75B69">
        <w:rPr>
          <w:spacing w:val="71"/>
          <w:sz w:val="22"/>
          <w:szCs w:val="22"/>
        </w:rPr>
        <w:t xml:space="preserve"> </w:t>
      </w:r>
      <w:r w:rsidRPr="00D75B69">
        <w:rPr>
          <w:spacing w:val="-2"/>
          <w:sz w:val="22"/>
          <w:szCs w:val="22"/>
        </w:rPr>
        <w:t xml:space="preserve">large </w:t>
      </w:r>
      <w:r w:rsidRPr="00D75B69">
        <w:rPr>
          <w:sz w:val="22"/>
          <w:szCs w:val="22"/>
        </w:rPr>
        <w:t>epidemiological studies, prospective clinical trials, and clinical research studies (45, 46, 47). In research settings where assessing insulin sensitivity/resistance is of secondary interest or feasibility issues preclude the use of direct measures by glucose clamp, it may be appropriate</w:t>
      </w:r>
      <w:r w:rsidRPr="00D75B69">
        <w:rPr>
          <w:spacing w:val="40"/>
          <w:sz w:val="22"/>
          <w:szCs w:val="22"/>
        </w:rPr>
        <w:t xml:space="preserve"> </w:t>
      </w:r>
      <w:r w:rsidRPr="00D75B69">
        <w:rPr>
          <w:sz w:val="22"/>
          <w:szCs w:val="22"/>
        </w:rPr>
        <w:t xml:space="preserve">to use Log (HOMA-IR). However, as discussed below, other surrogate indexes have certain advantages over HOMA or Log (HOMA) in </w:t>
      </w:r>
      <w:proofErr w:type="gramStart"/>
      <w:r w:rsidRPr="00D75B69">
        <w:rPr>
          <w:sz w:val="22"/>
          <w:szCs w:val="22"/>
        </w:rPr>
        <w:t>some</w:t>
      </w:r>
      <w:proofErr w:type="gramEnd"/>
      <w:r w:rsidRPr="00D75B69">
        <w:rPr>
          <w:sz w:val="22"/>
          <w:szCs w:val="22"/>
        </w:rPr>
        <w:t xml:space="preserve"> circumstances.</w:t>
      </w:r>
    </w:p>
    <w:p w14:paraId="3AB4FB0D" w14:textId="77777777" w:rsidR="008E70A9" w:rsidRPr="00D75B69" w:rsidRDefault="008E70A9" w:rsidP="00D75B69">
      <w:pPr>
        <w:pStyle w:val="BodyText"/>
        <w:spacing w:line="276" w:lineRule="auto"/>
        <w:rPr>
          <w:sz w:val="22"/>
          <w:szCs w:val="22"/>
        </w:rPr>
      </w:pPr>
    </w:p>
    <w:p w14:paraId="4C0FF0C6" w14:textId="77777777" w:rsidR="008E70A9" w:rsidRPr="00D75B69" w:rsidRDefault="0085626F" w:rsidP="00D75B69">
      <w:pPr>
        <w:pStyle w:val="Heading2"/>
        <w:spacing w:line="276" w:lineRule="auto"/>
        <w:ind w:left="0"/>
        <w:jc w:val="left"/>
        <w:rPr>
          <w:color w:val="00B050"/>
          <w:sz w:val="22"/>
          <w:szCs w:val="22"/>
        </w:rPr>
      </w:pPr>
      <w:r w:rsidRPr="00D75B69">
        <w:rPr>
          <w:color w:val="00B050"/>
          <w:sz w:val="22"/>
          <w:szCs w:val="22"/>
        </w:rPr>
        <w:t>Quantitative</w:t>
      </w:r>
      <w:r w:rsidRPr="00D75B69">
        <w:rPr>
          <w:color w:val="00B050"/>
          <w:spacing w:val="-11"/>
          <w:sz w:val="22"/>
          <w:szCs w:val="22"/>
        </w:rPr>
        <w:t xml:space="preserve"> </w:t>
      </w:r>
      <w:r w:rsidRPr="00D75B69">
        <w:rPr>
          <w:color w:val="00B050"/>
          <w:sz w:val="22"/>
          <w:szCs w:val="22"/>
        </w:rPr>
        <w:t>Insulin</w:t>
      </w:r>
      <w:r w:rsidRPr="00D75B69">
        <w:rPr>
          <w:color w:val="00B050"/>
          <w:spacing w:val="-11"/>
          <w:sz w:val="22"/>
          <w:szCs w:val="22"/>
        </w:rPr>
        <w:t xml:space="preserve"> </w:t>
      </w:r>
      <w:r w:rsidRPr="00D75B69">
        <w:rPr>
          <w:color w:val="00B050"/>
          <w:sz w:val="22"/>
          <w:szCs w:val="22"/>
        </w:rPr>
        <w:t>Sensitivity</w:t>
      </w:r>
      <w:r w:rsidRPr="00D75B69">
        <w:rPr>
          <w:color w:val="00B050"/>
          <w:spacing w:val="-10"/>
          <w:sz w:val="22"/>
          <w:szCs w:val="22"/>
        </w:rPr>
        <w:t xml:space="preserve"> </w:t>
      </w:r>
      <w:r w:rsidRPr="00D75B69">
        <w:rPr>
          <w:color w:val="00B050"/>
          <w:sz w:val="22"/>
          <w:szCs w:val="22"/>
        </w:rPr>
        <w:t>Check</w:t>
      </w:r>
      <w:r w:rsidRPr="00D75B69">
        <w:rPr>
          <w:color w:val="00B050"/>
          <w:spacing w:val="-10"/>
          <w:sz w:val="22"/>
          <w:szCs w:val="22"/>
        </w:rPr>
        <w:t xml:space="preserve"> </w:t>
      </w:r>
      <w:r w:rsidRPr="00D75B69">
        <w:rPr>
          <w:color w:val="00B050"/>
          <w:sz w:val="22"/>
          <w:szCs w:val="22"/>
        </w:rPr>
        <w:t>Index</w:t>
      </w:r>
      <w:r w:rsidRPr="00D75B69">
        <w:rPr>
          <w:color w:val="00B050"/>
          <w:spacing w:val="-10"/>
          <w:sz w:val="22"/>
          <w:szCs w:val="22"/>
        </w:rPr>
        <w:t xml:space="preserve"> </w:t>
      </w:r>
      <w:r w:rsidRPr="00D75B69">
        <w:rPr>
          <w:color w:val="00B050"/>
          <w:spacing w:val="-2"/>
          <w:sz w:val="22"/>
          <w:szCs w:val="22"/>
        </w:rPr>
        <w:t>(QUICKI)</w:t>
      </w:r>
    </w:p>
    <w:p w14:paraId="1A94A79C" w14:textId="77777777" w:rsidR="008E70A9" w:rsidRPr="00D75B69" w:rsidRDefault="008E70A9" w:rsidP="00D75B69">
      <w:pPr>
        <w:pStyle w:val="BodyText"/>
        <w:spacing w:line="276" w:lineRule="auto"/>
        <w:rPr>
          <w:b/>
          <w:sz w:val="22"/>
          <w:szCs w:val="22"/>
        </w:rPr>
      </w:pPr>
    </w:p>
    <w:p w14:paraId="250FFB4B" w14:textId="0AD3C0C6" w:rsidR="008E70A9" w:rsidRPr="0055444C" w:rsidRDefault="0085626F" w:rsidP="00D75B69">
      <w:pPr>
        <w:pStyle w:val="BodyText"/>
        <w:spacing w:line="276" w:lineRule="auto"/>
        <w:rPr>
          <w:sz w:val="22"/>
          <w:szCs w:val="22"/>
        </w:rPr>
      </w:pPr>
      <w:r w:rsidRPr="00D75B69">
        <w:rPr>
          <w:sz w:val="22"/>
          <w:szCs w:val="22"/>
        </w:rPr>
        <w:t xml:space="preserve">QUICKI is an </w:t>
      </w:r>
      <w:proofErr w:type="gramStart"/>
      <w:r w:rsidRPr="00D75B69">
        <w:rPr>
          <w:sz w:val="22"/>
          <w:szCs w:val="22"/>
        </w:rPr>
        <w:t>empirically-derived</w:t>
      </w:r>
      <w:proofErr w:type="gramEnd"/>
      <w:r w:rsidRPr="00D75B69">
        <w:rPr>
          <w:sz w:val="22"/>
          <w:szCs w:val="22"/>
        </w:rPr>
        <w:t xml:space="preserve"> mathematical transformation of fasting blood glucose and plasma insulin concentrations that provides a reliable, reproducible, and accurate index of insulin sensitivity with excellent positive predictive power (12, 48,13, 49, 50). Since fasting insulin levels have a non-normal skewed distribution, log </w:t>
      </w:r>
      <w:r w:rsidRPr="00D75B69">
        <w:rPr>
          <w:position w:val="1"/>
          <w:sz w:val="22"/>
          <w:szCs w:val="22"/>
        </w:rPr>
        <w:t>transformation improves its linear correlation with SI</w:t>
      </w:r>
      <w:r w:rsidRPr="00D75B69">
        <w:rPr>
          <w:sz w:val="22"/>
          <w:szCs w:val="22"/>
        </w:rPr>
        <w:t>clamp</w:t>
      </w:r>
      <w:r w:rsidRPr="00D75B69">
        <w:rPr>
          <w:position w:val="1"/>
          <w:sz w:val="22"/>
          <w:szCs w:val="22"/>
        </w:rPr>
        <w:t xml:space="preserve">. </w:t>
      </w:r>
      <w:r w:rsidRPr="00D75B69">
        <w:rPr>
          <w:sz w:val="22"/>
          <w:szCs w:val="22"/>
        </w:rPr>
        <w:t xml:space="preserve">However, as with 1/(fasting insulin) and the G/I ratio, this correlation </w:t>
      </w:r>
      <w:proofErr w:type="gramStart"/>
      <w:r w:rsidRPr="00D75B69">
        <w:rPr>
          <w:sz w:val="22"/>
          <w:szCs w:val="22"/>
        </w:rPr>
        <w:t>is not maintained</w:t>
      </w:r>
      <w:proofErr w:type="gramEnd"/>
      <w:r w:rsidRPr="00D75B69">
        <w:rPr>
          <w:sz w:val="22"/>
          <w:szCs w:val="22"/>
        </w:rPr>
        <w:t xml:space="preserve"> in diabetic subjects with fasting hyperglycemia and impaired β-cell function that is insufficient to maintain euglycemia. To accommodate</w:t>
      </w:r>
      <w:r w:rsidRPr="00D75B69">
        <w:rPr>
          <w:spacing w:val="40"/>
          <w:sz w:val="22"/>
          <w:szCs w:val="22"/>
        </w:rPr>
        <w:t xml:space="preserve"> </w:t>
      </w:r>
      <w:r w:rsidRPr="00D75B69">
        <w:rPr>
          <w:sz w:val="22"/>
          <w:szCs w:val="22"/>
        </w:rPr>
        <w:t xml:space="preserve">these clinically important circumstances where fasting glucose is inappropriately high and insulin is inappropriately low, addition of log (fasting glucose) to log (fasting insulin) provides a reasonable correction such that </w:t>
      </w:r>
      <w:r w:rsidRPr="00D75B69">
        <w:rPr>
          <w:position w:val="1"/>
          <w:sz w:val="22"/>
          <w:szCs w:val="22"/>
        </w:rPr>
        <w:t xml:space="preserve">the linear </w:t>
      </w:r>
      <w:r w:rsidRPr="00D75B69">
        <w:rPr>
          <w:position w:val="1"/>
          <w:sz w:val="22"/>
          <w:szCs w:val="22"/>
        </w:rPr>
        <w:lastRenderedPageBreak/>
        <w:t>correlation with SI</w:t>
      </w:r>
      <w:r w:rsidRPr="00D75B69">
        <w:rPr>
          <w:sz w:val="22"/>
          <w:szCs w:val="22"/>
        </w:rPr>
        <w:t xml:space="preserve">Clamp </w:t>
      </w:r>
      <w:proofErr w:type="gramStart"/>
      <w:r w:rsidRPr="00D75B69">
        <w:rPr>
          <w:position w:val="1"/>
          <w:sz w:val="22"/>
          <w:szCs w:val="22"/>
        </w:rPr>
        <w:t>is maintained</w:t>
      </w:r>
      <w:proofErr w:type="gramEnd"/>
      <w:r w:rsidRPr="00D75B69">
        <w:rPr>
          <w:position w:val="1"/>
          <w:sz w:val="22"/>
          <w:szCs w:val="22"/>
        </w:rPr>
        <w:t xml:space="preserve"> in both </w:t>
      </w:r>
      <w:r w:rsidRPr="00D75B69">
        <w:rPr>
          <w:sz w:val="22"/>
          <w:szCs w:val="22"/>
        </w:rPr>
        <w:t>diabetic and non-diabetic subjects. The reciprocal of this sum</w:t>
      </w:r>
      <w:r w:rsidRPr="00D75B69">
        <w:rPr>
          <w:spacing w:val="-4"/>
          <w:sz w:val="22"/>
          <w:szCs w:val="22"/>
        </w:rPr>
        <w:t xml:space="preserve"> </w:t>
      </w:r>
      <w:r w:rsidRPr="00D75B69">
        <w:rPr>
          <w:sz w:val="22"/>
          <w:szCs w:val="22"/>
        </w:rPr>
        <w:t>results</w:t>
      </w:r>
      <w:r w:rsidRPr="00D75B69">
        <w:rPr>
          <w:spacing w:val="-3"/>
          <w:sz w:val="22"/>
          <w:szCs w:val="22"/>
        </w:rPr>
        <w:t xml:space="preserve"> </w:t>
      </w:r>
      <w:r w:rsidRPr="00D75B69">
        <w:rPr>
          <w:sz w:val="22"/>
          <w:szCs w:val="22"/>
        </w:rPr>
        <w:t>in</w:t>
      </w:r>
      <w:r w:rsidRPr="00D75B69">
        <w:rPr>
          <w:spacing w:val="-3"/>
          <w:sz w:val="22"/>
          <w:szCs w:val="22"/>
        </w:rPr>
        <w:t xml:space="preserve"> </w:t>
      </w:r>
      <w:r w:rsidRPr="00D75B69">
        <w:rPr>
          <w:sz w:val="22"/>
          <w:szCs w:val="22"/>
        </w:rPr>
        <w:t>further</w:t>
      </w:r>
      <w:r w:rsidRPr="00D75B69">
        <w:rPr>
          <w:spacing w:val="-3"/>
          <w:sz w:val="22"/>
          <w:szCs w:val="22"/>
        </w:rPr>
        <w:t xml:space="preserve"> </w:t>
      </w:r>
      <w:r w:rsidRPr="00D75B69">
        <w:rPr>
          <w:sz w:val="22"/>
          <w:szCs w:val="22"/>
        </w:rPr>
        <w:t>transformation</w:t>
      </w:r>
      <w:r w:rsidRPr="00D75B69">
        <w:rPr>
          <w:spacing w:val="-3"/>
          <w:sz w:val="22"/>
          <w:szCs w:val="22"/>
        </w:rPr>
        <w:t xml:space="preserve"> </w:t>
      </w:r>
      <w:r w:rsidRPr="00D75B69">
        <w:rPr>
          <w:sz w:val="22"/>
          <w:szCs w:val="22"/>
        </w:rPr>
        <w:t>of</w:t>
      </w:r>
      <w:r w:rsidRPr="00D75B69">
        <w:rPr>
          <w:spacing w:val="-3"/>
          <w:sz w:val="22"/>
          <w:szCs w:val="22"/>
        </w:rPr>
        <w:t xml:space="preserve"> </w:t>
      </w:r>
      <w:r w:rsidRPr="00D75B69">
        <w:rPr>
          <w:sz w:val="22"/>
          <w:szCs w:val="22"/>
        </w:rPr>
        <w:t>the</w:t>
      </w:r>
      <w:r w:rsidRPr="00D75B69">
        <w:rPr>
          <w:spacing w:val="-3"/>
          <w:sz w:val="22"/>
          <w:szCs w:val="22"/>
        </w:rPr>
        <w:t xml:space="preserve"> </w:t>
      </w:r>
      <w:r w:rsidRPr="00D75B69">
        <w:rPr>
          <w:sz w:val="22"/>
          <w:szCs w:val="22"/>
        </w:rPr>
        <w:t>data</w:t>
      </w:r>
      <w:r w:rsidRPr="00D75B69">
        <w:rPr>
          <w:spacing w:val="-3"/>
          <w:sz w:val="22"/>
          <w:szCs w:val="22"/>
        </w:rPr>
        <w:t xml:space="preserve"> </w:t>
      </w:r>
      <w:r w:rsidRPr="00D75B69">
        <w:rPr>
          <w:sz w:val="22"/>
          <w:szCs w:val="22"/>
        </w:rPr>
        <w:t xml:space="preserve">generating an insulin sensitivity index that has a positive correlation </w:t>
      </w:r>
      <w:r w:rsidRPr="00D75B69">
        <w:rPr>
          <w:position w:val="1"/>
          <w:sz w:val="22"/>
          <w:szCs w:val="22"/>
        </w:rPr>
        <w:t>with</w:t>
      </w:r>
      <w:r w:rsidRPr="00D75B69">
        <w:rPr>
          <w:spacing w:val="2"/>
          <w:position w:val="1"/>
          <w:sz w:val="22"/>
          <w:szCs w:val="22"/>
        </w:rPr>
        <w:t xml:space="preserve"> </w:t>
      </w:r>
      <w:r w:rsidRPr="00D75B69">
        <w:rPr>
          <w:position w:val="1"/>
          <w:sz w:val="22"/>
          <w:szCs w:val="22"/>
        </w:rPr>
        <w:t>SI</w:t>
      </w:r>
      <w:r w:rsidRPr="00D75B69">
        <w:rPr>
          <w:sz w:val="22"/>
          <w:szCs w:val="22"/>
        </w:rPr>
        <w:t>clamp</w:t>
      </w:r>
      <w:r w:rsidRPr="00D75B69">
        <w:rPr>
          <w:position w:val="1"/>
          <w:sz w:val="22"/>
          <w:szCs w:val="22"/>
        </w:rPr>
        <w:t>.</w:t>
      </w:r>
      <w:r w:rsidRPr="00D75B69">
        <w:rPr>
          <w:spacing w:val="3"/>
          <w:position w:val="1"/>
          <w:sz w:val="22"/>
          <w:szCs w:val="22"/>
        </w:rPr>
        <w:t xml:space="preserve"> </w:t>
      </w:r>
      <w:r w:rsidRPr="00D75B69">
        <w:rPr>
          <w:position w:val="1"/>
          <w:sz w:val="22"/>
          <w:szCs w:val="22"/>
        </w:rPr>
        <w:t>Thus,</w:t>
      </w:r>
      <w:r w:rsidRPr="00D75B69">
        <w:rPr>
          <w:spacing w:val="2"/>
          <w:position w:val="1"/>
          <w:sz w:val="22"/>
          <w:szCs w:val="22"/>
        </w:rPr>
        <w:t xml:space="preserve"> </w:t>
      </w:r>
      <w:r w:rsidRPr="00D75B69">
        <w:rPr>
          <w:position w:val="1"/>
          <w:sz w:val="22"/>
          <w:szCs w:val="22"/>
        </w:rPr>
        <w:t>QUICKI</w:t>
      </w:r>
      <w:r w:rsidRPr="00D75B69">
        <w:rPr>
          <w:spacing w:val="3"/>
          <w:position w:val="1"/>
          <w:sz w:val="22"/>
          <w:szCs w:val="22"/>
        </w:rPr>
        <w:t xml:space="preserve"> </w:t>
      </w:r>
      <w:r w:rsidRPr="00D75B69">
        <w:rPr>
          <w:position w:val="1"/>
          <w:sz w:val="22"/>
          <w:szCs w:val="22"/>
        </w:rPr>
        <w:t>=</w:t>
      </w:r>
      <w:r w:rsidRPr="00D75B69">
        <w:rPr>
          <w:spacing w:val="2"/>
          <w:position w:val="1"/>
          <w:sz w:val="22"/>
          <w:szCs w:val="22"/>
        </w:rPr>
        <w:t xml:space="preserve"> </w:t>
      </w:r>
      <w:r w:rsidRPr="00D75B69">
        <w:rPr>
          <w:position w:val="1"/>
          <w:sz w:val="22"/>
          <w:szCs w:val="22"/>
        </w:rPr>
        <w:t>1/Log</w:t>
      </w:r>
      <w:r w:rsidRPr="00D75B69">
        <w:rPr>
          <w:spacing w:val="3"/>
          <w:position w:val="1"/>
          <w:sz w:val="22"/>
          <w:szCs w:val="22"/>
        </w:rPr>
        <w:t xml:space="preserve"> </w:t>
      </w:r>
      <w:r w:rsidRPr="00D75B69">
        <w:rPr>
          <w:position w:val="1"/>
          <w:sz w:val="22"/>
          <w:szCs w:val="22"/>
        </w:rPr>
        <w:t>(Fasting</w:t>
      </w:r>
      <w:r w:rsidRPr="00D75B69">
        <w:rPr>
          <w:spacing w:val="2"/>
          <w:position w:val="1"/>
          <w:sz w:val="22"/>
          <w:szCs w:val="22"/>
        </w:rPr>
        <w:t xml:space="preserve"> </w:t>
      </w:r>
      <w:r w:rsidRPr="00D75B69">
        <w:rPr>
          <w:position w:val="1"/>
          <w:sz w:val="22"/>
          <w:szCs w:val="22"/>
        </w:rPr>
        <w:t>Insulin,</w:t>
      </w:r>
      <w:r w:rsidRPr="00D75B69">
        <w:rPr>
          <w:spacing w:val="3"/>
          <w:position w:val="1"/>
          <w:sz w:val="22"/>
          <w:szCs w:val="22"/>
        </w:rPr>
        <w:t xml:space="preserve"> </w:t>
      </w:r>
      <w:r w:rsidRPr="00D75B69">
        <w:rPr>
          <w:spacing w:val="-2"/>
          <w:position w:val="1"/>
          <w:sz w:val="22"/>
          <w:szCs w:val="22"/>
        </w:rPr>
        <w:t>µU/ml)</w:t>
      </w:r>
      <w:r w:rsidR="009D5529" w:rsidRPr="00D75B69">
        <w:rPr>
          <w:spacing w:val="-2"/>
          <w:position w:val="1"/>
          <w:sz w:val="22"/>
          <w:szCs w:val="22"/>
        </w:rPr>
        <w:t xml:space="preserve"> </w:t>
      </w:r>
      <w:r w:rsidRPr="00D75B69">
        <w:rPr>
          <w:sz w:val="22"/>
          <w:szCs w:val="22"/>
        </w:rPr>
        <w:t xml:space="preserve">+ Log (Fasting Glucose, mg/dl). Over a wide range of insulin sensitivity/resistance, QUICKI has a </w:t>
      </w:r>
      <w:proofErr w:type="gramStart"/>
      <w:r w:rsidRPr="00D75B69">
        <w:rPr>
          <w:sz w:val="22"/>
          <w:szCs w:val="22"/>
        </w:rPr>
        <w:t xml:space="preserve">substantially </w:t>
      </w:r>
      <w:r w:rsidRPr="00D75B69">
        <w:rPr>
          <w:position w:val="1"/>
          <w:sz w:val="22"/>
          <w:szCs w:val="22"/>
        </w:rPr>
        <w:t>better</w:t>
      </w:r>
      <w:proofErr w:type="gramEnd"/>
      <w:r w:rsidRPr="00D75B69">
        <w:rPr>
          <w:position w:val="1"/>
          <w:sz w:val="22"/>
          <w:szCs w:val="22"/>
        </w:rPr>
        <w:t xml:space="preserve"> linear correlation with SI</w:t>
      </w:r>
      <w:r w:rsidRPr="00D75B69">
        <w:rPr>
          <w:sz w:val="22"/>
          <w:szCs w:val="22"/>
        </w:rPr>
        <w:t xml:space="preserve">clamp </w:t>
      </w:r>
      <w:r w:rsidRPr="00D75B69">
        <w:rPr>
          <w:position w:val="1"/>
          <w:sz w:val="22"/>
          <w:szCs w:val="22"/>
        </w:rPr>
        <w:t xml:space="preserve">(r ≈ 0.8 – 0.9) than SI </w:t>
      </w:r>
      <w:r w:rsidRPr="00D75B69">
        <w:rPr>
          <w:sz w:val="22"/>
          <w:szCs w:val="22"/>
        </w:rPr>
        <w:t xml:space="preserve">derived from the minimal model or HOMA-IR (12, 48, 49). Log (HOMA) is </w:t>
      </w:r>
      <w:proofErr w:type="gramStart"/>
      <w:r w:rsidRPr="00D75B69">
        <w:rPr>
          <w:sz w:val="22"/>
          <w:szCs w:val="22"/>
        </w:rPr>
        <w:t>roughly comparable</w:t>
      </w:r>
      <w:proofErr w:type="gramEnd"/>
      <w:r w:rsidRPr="00D75B69">
        <w:rPr>
          <w:sz w:val="22"/>
          <w:szCs w:val="22"/>
        </w:rPr>
        <w:t xml:space="preserve"> to QUICKI in this regard. Multiple independent studies find excellent linear correlations between QUICKI and glucose clamp</w:t>
      </w:r>
      <w:r w:rsidRPr="00D75B69">
        <w:rPr>
          <w:spacing w:val="40"/>
          <w:sz w:val="22"/>
          <w:szCs w:val="22"/>
        </w:rPr>
        <w:t xml:space="preserve"> </w:t>
      </w:r>
      <w:r w:rsidRPr="00D75B69">
        <w:rPr>
          <w:position w:val="1"/>
          <w:sz w:val="22"/>
          <w:szCs w:val="22"/>
        </w:rPr>
        <w:t>estimates (either GIR or SI</w:t>
      </w:r>
      <w:r w:rsidRPr="00D75B69">
        <w:rPr>
          <w:sz w:val="22"/>
          <w:szCs w:val="22"/>
        </w:rPr>
        <w:t>Clamp</w:t>
      </w:r>
      <w:r w:rsidRPr="00D75B69">
        <w:rPr>
          <w:position w:val="1"/>
          <w:sz w:val="22"/>
          <w:szCs w:val="22"/>
        </w:rPr>
        <w:t xml:space="preserve">) in healthy subjects, </w:t>
      </w:r>
      <w:r w:rsidRPr="00D75B69">
        <w:rPr>
          <w:sz w:val="22"/>
          <w:szCs w:val="22"/>
        </w:rPr>
        <w:t xml:space="preserve">obesity, diabetes, hypertension, and </w:t>
      </w:r>
      <w:proofErr w:type="gramStart"/>
      <w:r w:rsidRPr="00D75B69">
        <w:rPr>
          <w:sz w:val="22"/>
          <w:szCs w:val="22"/>
        </w:rPr>
        <w:t>many</w:t>
      </w:r>
      <w:proofErr w:type="gramEnd"/>
      <w:r w:rsidRPr="00D75B69">
        <w:rPr>
          <w:sz w:val="22"/>
          <w:szCs w:val="22"/>
        </w:rPr>
        <w:t xml:space="preserve"> other insulin- resistant states (49, 51, 52, 53, 54, 55, 56). QUICKI is among the most thoroughly evaluated and validated surrogate index for insulin sensitivity. As a simple, useful, </w:t>
      </w:r>
      <w:r w:rsidRPr="0055444C">
        <w:rPr>
          <w:sz w:val="22"/>
          <w:szCs w:val="22"/>
        </w:rPr>
        <w:t>inexpensive, and minimally invasive surrogate for glucose clamp-derived measures of insulin sensitivity, QUICKI is appropriate and effective for use in large epidemiological or</w:t>
      </w:r>
      <w:r w:rsidRPr="0055444C">
        <w:rPr>
          <w:w w:val="150"/>
          <w:sz w:val="22"/>
          <w:szCs w:val="22"/>
        </w:rPr>
        <w:t xml:space="preserve"> </w:t>
      </w:r>
      <w:r w:rsidRPr="0055444C">
        <w:rPr>
          <w:sz w:val="22"/>
          <w:szCs w:val="22"/>
        </w:rPr>
        <w:t>clinical</w:t>
      </w:r>
      <w:r w:rsidRPr="0055444C">
        <w:rPr>
          <w:w w:val="150"/>
          <w:sz w:val="22"/>
          <w:szCs w:val="22"/>
        </w:rPr>
        <w:t xml:space="preserve"> </w:t>
      </w:r>
      <w:r w:rsidRPr="0055444C">
        <w:rPr>
          <w:sz w:val="22"/>
          <w:szCs w:val="22"/>
        </w:rPr>
        <w:t>research</w:t>
      </w:r>
      <w:r w:rsidRPr="0055444C">
        <w:rPr>
          <w:w w:val="150"/>
          <w:sz w:val="22"/>
          <w:szCs w:val="22"/>
        </w:rPr>
        <w:t xml:space="preserve"> </w:t>
      </w:r>
      <w:r w:rsidRPr="0055444C">
        <w:rPr>
          <w:sz w:val="22"/>
          <w:szCs w:val="22"/>
        </w:rPr>
        <w:t>studies,</w:t>
      </w:r>
      <w:r w:rsidRPr="0055444C">
        <w:rPr>
          <w:w w:val="150"/>
          <w:sz w:val="22"/>
          <w:szCs w:val="22"/>
        </w:rPr>
        <w:t xml:space="preserve"> </w:t>
      </w:r>
      <w:r w:rsidRPr="0055444C">
        <w:rPr>
          <w:sz w:val="22"/>
          <w:szCs w:val="22"/>
        </w:rPr>
        <w:t>to</w:t>
      </w:r>
      <w:r w:rsidRPr="0055444C">
        <w:rPr>
          <w:w w:val="150"/>
          <w:sz w:val="22"/>
          <w:szCs w:val="22"/>
        </w:rPr>
        <w:t xml:space="preserve"> </w:t>
      </w:r>
      <w:r w:rsidRPr="0055444C">
        <w:rPr>
          <w:sz w:val="22"/>
          <w:szCs w:val="22"/>
        </w:rPr>
        <w:t>follow</w:t>
      </w:r>
      <w:r w:rsidRPr="0055444C">
        <w:rPr>
          <w:w w:val="150"/>
          <w:sz w:val="22"/>
          <w:szCs w:val="22"/>
        </w:rPr>
        <w:t xml:space="preserve"> </w:t>
      </w:r>
      <w:r w:rsidRPr="0055444C">
        <w:rPr>
          <w:sz w:val="22"/>
          <w:szCs w:val="22"/>
        </w:rPr>
        <w:t>changes</w:t>
      </w:r>
      <w:r w:rsidRPr="0055444C">
        <w:rPr>
          <w:w w:val="150"/>
          <w:sz w:val="22"/>
          <w:szCs w:val="22"/>
        </w:rPr>
        <w:t xml:space="preserve"> </w:t>
      </w:r>
      <w:r w:rsidRPr="0055444C">
        <w:rPr>
          <w:sz w:val="22"/>
          <w:szCs w:val="22"/>
        </w:rPr>
        <w:t>after</w:t>
      </w:r>
      <w:r w:rsidR="009D5529" w:rsidRPr="0055444C">
        <w:rPr>
          <w:sz w:val="22"/>
          <w:szCs w:val="22"/>
        </w:rPr>
        <w:t xml:space="preserve"> </w:t>
      </w:r>
      <w:r w:rsidRPr="0055444C">
        <w:rPr>
          <w:sz w:val="22"/>
          <w:szCs w:val="22"/>
        </w:rPr>
        <w:t>therapeutic interventions, and for use in studies where evaluation of insulin sensitivity is not of primary interest.</w:t>
      </w:r>
    </w:p>
    <w:p w14:paraId="71283719" w14:textId="77777777" w:rsidR="008E70A9" w:rsidRPr="0055444C" w:rsidRDefault="008E70A9" w:rsidP="00D75B69">
      <w:pPr>
        <w:pStyle w:val="BodyText"/>
        <w:spacing w:line="276" w:lineRule="auto"/>
        <w:rPr>
          <w:sz w:val="22"/>
          <w:szCs w:val="22"/>
        </w:rPr>
      </w:pPr>
    </w:p>
    <w:p w14:paraId="2ED6A588" w14:textId="77777777" w:rsidR="008E70A9" w:rsidRPr="00D75B69" w:rsidRDefault="0085626F" w:rsidP="00D75B69">
      <w:pPr>
        <w:pStyle w:val="Heading2"/>
        <w:spacing w:line="276" w:lineRule="auto"/>
        <w:ind w:left="0"/>
        <w:jc w:val="left"/>
        <w:rPr>
          <w:color w:val="00B050"/>
          <w:sz w:val="22"/>
          <w:szCs w:val="22"/>
        </w:rPr>
      </w:pPr>
      <w:r w:rsidRPr="00D75B69">
        <w:rPr>
          <w:color w:val="00B050"/>
          <w:sz w:val="22"/>
          <w:szCs w:val="22"/>
        </w:rPr>
        <w:t>Adipose</w:t>
      </w:r>
      <w:r w:rsidRPr="00D75B69">
        <w:rPr>
          <w:color w:val="00B050"/>
          <w:spacing w:val="-14"/>
          <w:sz w:val="22"/>
          <w:szCs w:val="22"/>
        </w:rPr>
        <w:t xml:space="preserve"> </w:t>
      </w:r>
      <w:r w:rsidRPr="00D75B69">
        <w:rPr>
          <w:color w:val="00B050"/>
          <w:sz w:val="22"/>
          <w:szCs w:val="22"/>
        </w:rPr>
        <w:t>Tissue</w:t>
      </w:r>
      <w:r w:rsidRPr="00D75B69">
        <w:rPr>
          <w:color w:val="00B050"/>
          <w:spacing w:val="-10"/>
          <w:sz w:val="22"/>
          <w:szCs w:val="22"/>
        </w:rPr>
        <w:t xml:space="preserve"> </w:t>
      </w:r>
      <w:r w:rsidRPr="00D75B69">
        <w:rPr>
          <w:color w:val="00B050"/>
          <w:sz w:val="22"/>
          <w:szCs w:val="22"/>
        </w:rPr>
        <w:t>Insulin</w:t>
      </w:r>
      <w:r w:rsidRPr="00D75B69">
        <w:rPr>
          <w:color w:val="00B050"/>
          <w:spacing w:val="-11"/>
          <w:sz w:val="22"/>
          <w:szCs w:val="22"/>
        </w:rPr>
        <w:t xml:space="preserve"> </w:t>
      </w:r>
      <w:r w:rsidRPr="00D75B69">
        <w:rPr>
          <w:color w:val="00B050"/>
          <w:sz w:val="22"/>
          <w:szCs w:val="22"/>
        </w:rPr>
        <w:t>Resistance</w:t>
      </w:r>
      <w:r w:rsidRPr="00D75B69">
        <w:rPr>
          <w:color w:val="00B050"/>
          <w:spacing w:val="-11"/>
          <w:sz w:val="22"/>
          <w:szCs w:val="22"/>
        </w:rPr>
        <w:t xml:space="preserve"> </w:t>
      </w:r>
      <w:r w:rsidRPr="00D75B69">
        <w:rPr>
          <w:color w:val="00B050"/>
          <w:sz w:val="22"/>
          <w:szCs w:val="22"/>
        </w:rPr>
        <w:t>Index</w:t>
      </w:r>
      <w:r w:rsidRPr="00D75B69">
        <w:rPr>
          <w:color w:val="00B050"/>
          <w:spacing w:val="-10"/>
          <w:sz w:val="22"/>
          <w:szCs w:val="22"/>
        </w:rPr>
        <w:t xml:space="preserve"> </w:t>
      </w:r>
      <w:r w:rsidRPr="00D75B69">
        <w:rPr>
          <w:color w:val="00B050"/>
          <w:sz w:val="22"/>
          <w:szCs w:val="22"/>
        </w:rPr>
        <w:t>(Adipo-</w:t>
      </w:r>
      <w:r w:rsidRPr="00D75B69">
        <w:rPr>
          <w:color w:val="00B050"/>
          <w:spacing w:val="-5"/>
          <w:sz w:val="22"/>
          <w:szCs w:val="22"/>
        </w:rPr>
        <w:t>IR)</w:t>
      </w:r>
    </w:p>
    <w:p w14:paraId="7B991829" w14:textId="77777777" w:rsidR="008E70A9" w:rsidRPr="00D75B69" w:rsidRDefault="008E70A9" w:rsidP="00D75B69">
      <w:pPr>
        <w:pStyle w:val="BodyText"/>
        <w:spacing w:line="276" w:lineRule="auto"/>
        <w:rPr>
          <w:b/>
          <w:sz w:val="22"/>
          <w:szCs w:val="22"/>
        </w:rPr>
      </w:pPr>
    </w:p>
    <w:p w14:paraId="3B40E138" w14:textId="77777777" w:rsidR="008E70A9" w:rsidRPr="00D75B69" w:rsidRDefault="0085626F" w:rsidP="00D75B69">
      <w:pPr>
        <w:pStyle w:val="BodyText"/>
        <w:spacing w:line="276" w:lineRule="auto"/>
        <w:rPr>
          <w:sz w:val="22"/>
          <w:szCs w:val="22"/>
        </w:rPr>
      </w:pPr>
      <w:r w:rsidRPr="00D75B69">
        <w:rPr>
          <w:noProof/>
          <w:sz w:val="22"/>
          <w:szCs w:val="22"/>
        </w:rPr>
        <mc:AlternateContent>
          <mc:Choice Requires="wps">
            <w:drawing>
              <wp:anchor distT="0" distB="0" distL="0" distR="0" simplePos="0" relativeHeight="251650560" behindDoc="0" locked="0" layoutInCell="1" allowOverlap="1" wp14:anchorId="5D29579F" wp14:editId="161350FF">
                <wp:simplePos x="0" y="0"/>
                <wp:positionH relativeFrom="page">
                  <wp:posOffset>1685424</wp:posOffset>
                </wp:positionH>
                <wp:positionV relativeFrom="paragraph">
                  <wp:posOffset>1140427</wp:posOffset>
                </wp:positionV>
                <wp:extent cx="43180" cy="952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9525"/>
                        </a:xfrm>
                        <a:custGeom>
                          <a:avLst/>
                          <a:gdLst/>
                          <a:ahLst/>
                          <a:cxnLst/>
                          <a:rect l="l" t="t" r="r" b="b"/>
                          <a:pathLst>
                            <a:path w="43180" h="9525">
                              <a:moveTo>
                                <a:pt x="42672" y="0"/>
                              </a:moveTo>
                              <a:lnTo>
                                <a:pt x="0" y="0"/>
                              </a:lnTo>
                              <a:lnTo>
                                <a:pt x="0" y="9144"/>
                              </a:lnTo>
                              <a:lnTo>
                                <a:pt x="42672" y="9144"/>
                              </a:lnTo>
                              <a:lnTo>
                                <a:pt x="42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68E494" id="Graphic 13" o:spid="_x0000_s1026" style="position:absolute;margin-left:132.7pt;margin-top:89.8pt;width:3.4pt;height:.75pt;z-index:251650560;visibility:visible;mso-wrap-style:square;mso-wrap-distance-left:0;mso-wrap-distance-top:0;mso-wrap-distance-right:0;mso-wrap-distance-bottom:0;mso-position-horizontal:absolute;mso-position-horizontal-relative:page;mso-position-vertical:absolute;mso-position-vertical-relative:text;v-text-anchor:top" coordsize="431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xWIQIAALMEAAAOAAAAZHJzL2Uyb0RvYy54bWysVMFu2zAMvQ/YPwi6L06ytGuNOMXQosOA&#10;oivQDDsrshwbk0VNVGLn70fJlhN0pw3zQabMJ+rxkfT6rm81OyqHDZiCL2ZzzpSRUDZmX/Dv28cP&#10;N5yhF6YUGowq+Ekhv9u8f7fubK6WUIMulWMUxGDe2YLX3ts8y1DWqhU4A6sMOStwrfC0dfusdKKj&#10;6K3OlvP5ddaBK60DqRDp68Pg5JsYv6qU9N+qCpVnuuDEzcfVxXUX1myzFvneCVs3cqQh/oFFKxpD&#10;l06hHoQX7OCaP0K1jXSAUPmZhDaDqmqkijlQNov5m2xea2FVzIXEQTvJhP8vrHw+vtoXF6ijfQL5&#10;E0mRrLOYT56wwRHTV64NWCLO+qjiaVJR9Z5J+rj6uLghqSV5bq+WV0HiTOTppDyg/6IgRhHHJ/RD&#10;BcpkiTpZsjfJdFTHUEEdK+g5owo6zqiCu6GCVvhwLlALJusmGvXIIrhaOKotRJAP9FfL609LzlIK&#10;xPKM0OYSSflcoJIvvW2MNmBuF6vVmHJyp/cAO1/6F9DYqMQvhZIaUA3ChnyjwpMGhLtUGUE35WOj&#10;dUgc3X53rx07ijAQ8RnZXsBi/YeSh+LvoDy9ONbRlBQcfx2EU5zpr4baMIxUMlwydslwXt9DHLyo&#10;uUO/7X8IZ5kls+CeOuYZUpOLPLUD8Q+AARtOGvh88FA1oVcit4HRuKHJiPmPUxxG73IfUed/zeY3&#10;AAAA//8DAFBLAwQUAAYACAAAACEAX2P7NuEAAAALAQAADwAAAGRycy9kb3ducmV2LnhtbEyPQU7D&#10;MBBF90jcwRokNog6sWhSQpyqAlGkig0tB3Bik4TE48h223B7pitYzvynP2/K9WxHdjI+9A4lpIsE&#10;mMHG6R5bCZ+H1/sVsBAVajU6NBJ+TIB1dX1VqkK7M36Y0z62jEowFEpCF+NUcB6azlgVFm4ySNmX&#10;81ZFGn3LtVdnKrcjF0mScat6pAudmsxzZ5phf7QShje+vdu84LD7rvNl79+zXXvIpLy9mTdPwKKZ&#10;4x8MF31Sh4qcandEHdgoQWTLB0IpyB8zYESIXAhgNW1WaQq8Kvn/H6pfAAAA//8DAFBLAQItABQA&#10;BgAIAAAAIQC2gziS/gAAAOEBAAATAAAAAAAAAAAAAAAAAAAAAABbQ29udGVudF9UeXBlc10ueG1s&#10;UEsBAi0AFAAGAAgAAAAhADj9If/WAAAAlAEAAAsAAAAAAAAAAAAAAAAALwEAAF9yZWxzLy5yZWxz&#10;UEsBAi0AFAAGAAgAAAAhAK877FYhAgAAswQAAA4AAAAAAAAAAAAAAAAALgIAAGRycy9lMm9Eb2Mu&#10;eG1sUEsBAi0AFAAGAAgAAAAhAF9j+zbhAAAACwEAAA8AAAAAAAAAAAAAAAAAewQAAGRycy9kb3du&#10;cmV2LnhtbFBLBQYAAAAABAAEAPMAAACJBQAAAAA=&#10;" path="m42672,l,,,9144r42672,l42672,xe" fillcolor="black" stroked="f">
                <v:path arrowok="t"/>
                <w10:wrap anchorx="page"/>
              </v:shape>
            </w:pict>
          </mc:Fallback>
        </mc:AlternateContent>
      </w:r>
      <w:r w:rsidRPr="00D75B69">
        <w:rPr>
          <w:sz w:val="22"/>
          <w:szCs w:val="22"/>
        </w:rPr>
        <w:t xml:space="preserve">Adipo-IR is a measure </w:t>
      </w:r>
      <w:proofErr w:type="gramStart"/>
      <w:r w:rsidRPr="00D75B69">
        <w:rPr>
          <w:sz w:val="22"/>
          <w:szCs w:val="22"/>
        </w:rPr>
        <w:t>similar to</w:t>
      </w:r>
      <w:proofErr w:type="gramEnd"/>
      <w:r w:rsidRPr="00D75B69">
        <w:rPr>
          <w:sz w:val="22"/>
          <w:szCs w:val="22"/>
        </w:rPr>
        <w:t xml:space="preserve"> HOMA-IR in that it is obtained from</w:t>
      </w:r>
      <w:r w:rsidRPr="00D75B69">
        <w:rPr>
          <w:spacing w:val="-1"/>
          <w:sz w:val="22"/>
          <w:szCs w:val="22"/>
        </w:rPr>
        <w:t xml:space="preserve"> </w:t>
      </w:r>
      <w:r w:rsidRPr="00D75B69">
        <w:rPr>
          <w:sz w:val="22"/>
          <w:szCs w:val="22"/>
        </w:rPr>
        <w:t>a fasting level of FFA</w:t>
      </w:r>
      <w:r w:rsidRPr="00D75B69">
        <w:rPr>
          <w:spacing w:val="-1"/>
          <w:sz w:val="22"/>
          <w:szCs w:val="22"/>
        </w:rPr>
        <w:t xml:space="preserve"> </w:t>
      </w:r>
      <w:r w:rsidRPr="00D75B69">
        <w:rPr>
          <w:sz w:val="22"/>
          <w:szCs w:val="22"/>
        </w:rPr>
        <w:t>and insulin</w:t>
      </w:r>
      <w:r w:rsidRPr="00D75B69">
        <w:rPr>
          <w:spacing w:val="-2"/>
          <w:sz w:val="22"/>
          <w:szCs w:val="22"/>
        </w:rPr>
        <w:t xml:space="preserve"> </w:t>
      </w:r>
      <w:r w:rsidRPr="00D75B69">
        <w:rPr>
          <w:sz w:val="22"/>
          <w:szCs w:val="22"/>
        </w:rPr>
        <w:t>(product of FFA and insulin levels). Recent studies have shown that Adipo-IR</w:t>
      </w:r>
      <w:r w:rsidRPr="00D75B69">
        <w:rPr>
          <w:spacing w:val="-1"/>
          <w:sz w:val="22"/>
          <w:szCs w:val="22"/>
        </w:rPr>
        <w:t xml:space="preserve"> </w:t>
      </w:r>
      <w:r w:rsidRPr="00D75B69">
        <w:rPr>
          <w:sz w:val="22"/>
          <w:szCs w:val="22"/>
        </w:rPr>
        <w:t xml:space="preserve">correlates well with the gold standard measure of adipose tissue insulin sensitivity derived from one-step hyperinsulinemic-euglycemic clamp technique using a palmitate tracer (57). Age and physical fitness </w:t>
      </w:r>
      <w:proofErr w:type="gramStart"/>
      <w:r w:rsidRPr="00D75B69">
        <w:rPr>
          <w:sz w:val="22"/>
          <w:szCs w:val="22"/>
        </w:rPr>
        <w:t>were however shown</w:t>
      </w:r>
      <w:proofErr w:type="gramEnd"/>
      <w:r w:rsidRPr="00D75B69">
        <w:rPr>
          <w:sz w:val="22"/>
          <w:szCs w:val="22"/>
        </w:rPr>
        <w:t xml:space="preserve"> to affect the predictive values. Thus, Adipo-IR may be suitable for larger population studies, however the multistep pancreatic clamp technique is </w:t>
      </w:r>
      <w:proofErr w:type="gramStart"/>
      <w:r w:rsidRPr="00D75B69">
        <w:rPr>
          <w:sz w:val="22"/>
          <w:szCs w:val="22"/>
        </w:rPr>
        <w:t>probably needed</w:t>
      </w:r>
      <w:proofErr w:type="gramEnd"/>
      <w:r w:rsidRPr="00D75B69">
        <w:rPr>
          <w:sz w:val="22"/>
          <w:szCs w:val="22"/>
        </w:rPr>
        <w:t xml:space="preserve"> for mechanistic studies of adipose tissue insulin action.</w:t>
      </w:r>
    </w:p>
    <w:p w14:paraId="430CF2CA" w14:textId="77777777" w:rsidR="008E70A9" w:rsidRPr="00D75B69" w:rsidRDefault="008E70A9" w:rsidP="00D75B69">
      <w:pPr>
        <w:pStyle w:val="BodyText"/>
        <w:spacing w:line="276" w:lineRule="auto"/>
        <w:rPr>
          <w:sz w:val="22"/>
          <w:szCs w:val="22"/>
        </w:rPr>
      </w:pPr>
    </w:p>
    <w:p w14:paraId="62CB1A3B" w14:textId="77777777" w:rsidR="008E70A9" w:rsidRPr="00D75B69" w:rsidRDefault="0085626F" w:rsidP="00D75B69">
      <w:pPr>
        <w:pStyle w:val="Heading2"/>
        <w:spacing w:line="276" w:lineRule="auto"/>
        <w:ind w:left="0"/>
        <w:jc w:val="left"/>
        <w:rPr>
          <w:color w:val="00B050"/>
          <w:sz w:val="22"/>
          <w:szCs w:val="22"/>
        </w:rPr>
      </w:pPr>
      <w:r w:rsidRPr="00D75B69">
        <w:rPr>
          <w:color w:val="00B050"/>
          <w:sz w:val="22"/>
          <w:szCs w:val="22"/>
        </w:rPr>
        <w:t>Surrogates</w:t>
      </w:r>
      <w:r w:rsidRPr="00D75B69">
        <w:rPr>
          <w:color w:val="00B050"/>
          <w:spacing w:val="-10"/>
          <w:sz w:val="22"/>
          <w:szCs w:val="22"/>
        </w:rPr>
        <w:t xml:space="preserve"> </w:t>
      </w:r>
      <w:r w:rsidRPr="00D75B69">
        <w:rPr>
          <w:color w:val="00B050"/>
          <w:sz w:val="22"/>
          <w:szCs w:val="22"/>
        </w:rPr>
        <w:t>Derived</w:t>
      </w:r>
      <w:r w:rsidRPr="00D75B69">
        <w:rPr>
          <w:color w:val="00B050"/>
          <w:spacing w:val="-10"/>
          <w:sz w:val="22"/>
          <w:szCs w:val="22"/>
        </w:rPr>
        <w:t xml:space="preserve"> </w:t>
      </w:r>
      <w:r w:rsidRPr="00D75B69">
        <w:rPr>
          <w:color w:val="00B050"/>
          <w:sz w:val="22"/>
          <w:szCs w:val="22"/>
        </w:rPr>
        <w:t>from</w:t>
      </w:r>
      <w:r w:rsidRPr="00D75B69">
        <w:rPr>
          <w:color w:val="00B050"/>
          <w:spacing w:val="-10"/>
          <w:sz w:val="22"/>
          <w:szCs w:val="22"/>
        </w:rPr>
        <w:t xml:space="preserve"> </w:t>
      </w:r>
      <w:r w:rsidRPr="00D75B69">
        <w:rPr>
          <w:color w:val="00B050"/>
          <w:sz w:val="22"/>
          <w:szCs w:val="22"/>
        </w:rPr>
        <w:t>Dynamic</w:t>
      </w:r>
      <w:r w:rsidRPr="00D75B69">
        <w:rPr>
          <w:color w:val="00B050"/>
          <w:spacing w:val="-9"/>
          <w:sz w:val="22"/>
          <w:szCs w:val="22"/>
        </w:rPr>
        <w:t xml:space="preserve"> </w:t>
      </w:r>
      <w:r w:rsidRPr="00D75B69">
        <w:rPr>
          <w:color w:val="00B050"/>
          <w:spacing w:val="-2"/>
          <w:sz w:val="22"/>
          <w:szCs w:val="22"/>
        </w:rPr>
        <w:t>Tests</w:t>
      </w:r>
    </w:p>
    <w:p w14:paraId="24BA2406" w14:textId="77777777" w:rsidR="008E70A9" w:rsidRPr="00D75B69" w:rsidRDefault="008E70A9" w:rsidP="00D75B69">
      <w:pPr>
        <w:pStyle w:val="BodyText"/>
        <w:spacing w:line="276" w:lineRule="auto"/>
        <w:rPr>
          <w:b/>
          <w:sz w:val="22"/>
          <w:szCs w:val="22"/>
        </w:rPr>
      </w:pPr>
    </w:p>
    <w:p w14:paraId="1404C4D0" w14:textId="77777777" w:rsidR="008E70A9" w:rsidRPr="00D75B69" w:rsidRDefault="0085626F" w:rsidP="00D75B69">
      <w:pPr>
        <w:pStyle w:val="Heading3"/>
        <w:spacing w:line="276" w:lineRule="auto"/>
        <w:ind w:left="0"/>
        <w:rPr>
          <w:color w:val="FF0000"/>
          <w:sz w:val="22"/>
          <w:szCs w:val="22"/>
        </w:rPr>
      </w:pPr>
      <w:r w:rsidRPr="00D75B69">
        <w:rPr>
          <w:color w:val="FF0000"/>
          <w:spacing w:val="-2"/>
          <w:sz w:val="22"/>
          <w:szCs w:val="22"/>
        </w:rPr>
        <w:t>PROCEDURE</w:t>
      </w:r>
    </w:p>
    <w:p w14:paraId="15FF0FBF" w14:textId="77777777" w:rsidR="008E70A9" w:rsidRPr="00D75B69" w:rsidRDefault="008E70A9" w:rsidP="00D75B69">
      <w:pPr>
        <w:pStyle w:val="BodyText"/>
        <w:spacing w:line="276" w:lineRule="auto"/>
        <w:rPr>
          <w:sz w:val="22"/>
          <w:szCs w:val="22"/>
        </w:rPr>
      </w:pPr>
    </w:p>
    <w:p w14:paraId="5E84AE89" w14:textId="61AE1EEC" w:rsidR="008E70A9" w:rsidRPr="00D75B69" w:rsidRDefault="0085626F" w:rsidP="00D75B69">
      <w:pPr>
        <w:pStyle w:val="BodyText"/>
        <w:spacing w:line="276" w:lineRule="auto"/>
        <w:rPr>
          <w:sz w:val="22"/>
          <w:szCs w:val="22"/>
        </w:rPr>
      </w:pPr>
      <w:r w:rsidRPr="00D75B69">
        <w:rPr>
          <w:sz w:val="22"/>
          <w:szCs w:val="22"/>
        </w:rPr>
        <w:t>Surrogate</w:t>
      </w:r>
      <w:r w:rsidRPr="00D75B69">
        <w:rPr>
          <w:spacing w:val="-3"/>
          <w:sz w:val="22"/>
          <w:szCs w:val="22"/>
        </w:rPr>
        <w:t xml:space="preserve"> </w:t>
      </w:r>
      <w:r w:rsidRPr="00D75B69">
        <w:rPr>
          <w:sz w:val="22"/>
          <w:szCs w:val="22"/>
        </w:rPr>
        <w:t>indexes</w:t>
      </w:r>
      <w:r w:rsidRPr="00D75B69">
        <w:rPr>
          <w:spacing w:val="-3"/>
          <w:sz w:val="22"/>
          <w:szCs w:val="22"/>
        </w:rPr>
        <w:t xml:space="preserve"> </w:t>
      </w:r>
      <w:r w:rsidRPr="00D75B69">
        <w:rPr>
          <w:sz w:val="22"/>
          <w:szCs w:val="22"/>
        </w:rPr>
        <w:t>of</w:t>
      </w:r>
      <w:r w:rsidRPr="00D75B69">
        <w:rPr>
          <w:spacing w:val="-3"/>
          <w:sz w:val="22"/>
          <w:szCs w:val="22"/>
        </w:rPr>
        <w:t xml:space="preserve"> </w:t>
      </w:r>
      <w:r w:rsidRPr="00D75B69">
        <w:rPr>
          <w:sz w:val="22"/>
          <w:szCs w:val="22"/>
        </w:rPr>
        <w:t>insulin</w:t>
      </w:r>
      <w:r w:rsidRPr="00D75B69">
        <w:rPr>
          <w:spacing w:val="-3"/>
          <w:sz w:val="22"/>
          <w:szCs w:val="22"/>
        </w:rPr>
        <w:t xml:space="preserve"> </w:t>
      </w:r>
      <w:r w:rsidRPr="00D75B69">
        <w:rPr>
          <w:sz w:val="22"/>
          <w:szCs w:val="22"/>
        </w:rPr>
        <w:t>sensitivity</w:t>
      </w:r>
      <w:r w:rsidRPr="00D75B69">
        <w:rPr>
          <w:spacing w:val="-3"/>
          <w:sz w:val="22"/>
          <w:szCs w:val="22"/>
        </w:rPr>
        <w:t xml:space="preserve"> </w:t>
      </w:r>
      <w:r w:rsidRPr="00D75B69">
        <w:rPr>
          <w:sz w:val="22"/>
          <w:szCs w:val="22"/>
        </w:rPr>
        <w:t>that</w:t>
      </w:r>
      <w:r w:rsidRPr="00D75B69">
        <w:rPr>
          <w:spacing w:val="-3"/>
          <w:sz w:val="22"/>
          <w:szCs w:val="22"/>
        </w:rPr>
        <w:t xml:space="preserve"> </w:t>
      </w:r>
      <w:r w:rsidRPr="00D75B69">
        <w:rPr>
          <w:sz w:val="22"/>
          <w:szCs w:val="22"/>
        </w:rPr>
        <w:t>use</w:t>
      </w:r>
      <w:r w:rsidRPr="00D75B69">
        <w:rPr>
          <w:spacing w:val="-3"/>
          <w:sz w:val="22"/>
          <w:szCs w:val="22"/>
        </w:rPr>
        <w:t xml:space="preserve"> </w:t>
      </w:r>
      <w:r w:rsidRPr="00D75B69">
        <w:rPr>
          <w:sz w:val="22"/>
          <w:szCs w:val="22"/>
        </w:rPr>
        <w:t xml:space="preserve">information derived from dynamic tests include OGTT, meal tolerance tests, and IVGTT. Procedures for these tests have </w:t>
      </w:r>
      <w:proofErr w:type="gramStart"/>
      <w:r w:rsidRPr="00D75B69">
        <w:rPr>
          <w:sz w:val="22"/>
          <w:szCs w:val="22"/>
        </w:rPr>
        <w:t>been described</w:t>
      </w:r>
      <w:proofErr w:type="gramEnd"/>
      <w:r w:rsidRPr="00D75B69">
        <w:rPr>
          <w:sz w:val="22"/>
          <w:szCs w:val="22"/>
        </w:rPr>
        <w:t xml:space="preserve"> in a previous section. Specific indexes including Matsuda index (58), Stumvoll index (59), Avignon index (60),</w:t>
      </w:r>
      <w:r w:rsidRPr="00D75B69">
        <w:rPr>
          <w:spacing w:val="-4"/>
          <w:sz w:val="22"/>
          <w:szCs w:val="22"/>
        </w:rPr>
        <w:t xml:space="preserve"> </w:t>
      </w:r>
      <w:r w:rsidRPr="00D75B69">
        <w:rPr>
          <w:sz w:val="22"/>
          <w:szCs w:val="22"/>
        </w:rPr>
        <w:t>oral</w:t>
      </w:r>
      <w:r w:rsidRPr="00D75B69">
        <w:rPr>
          <w:spacing w:val="-4"/>
          <w:sz w:val="22"/>
          <w:szCs w:val="22"/>
        </w:rPr>
        <w:t xml:space="preserve"> </w:t>
      </w:r>
      <w:r w:rsidRPr="00D75B69">
        <w:rPr>
          <w:sz w:val="22"/>
          <w:szCs w:val="22"/>
        </w:rPr>
        <w:t>glucose</w:t>
      </w:r>
      <w:r w:rsidRPr="00D75B69">
        <w:rPr>
          <w:spacing w:val="-4"/>
          <w:sz w:val="22"/>
          <w:szCs w:val="22"/>
        </w:rPr>
        <w:t xml:space="preserve"> </w:t>
      </w:r>
      <w:r w:rsidRPr="00D75B69">
        <w:rPr>
          <w:sz w:val="22"/>
          <w:szCs w:val="22"/>
        </w:rPr>
        <w:t>insulin</w:t>
      </w:r>
      <w:r w:rsidRPr="00D75B69">
        <w:rPr>
          <w:spacing w:val="-4"/>
          <w:sz w:val="22"/>
          <w:szCs w:val="22"/>
        </w:rPr>
        <w:t xml:space="preserve"> </w:t>
      </w:r>
      <w:r w:rsidRPr="00D75B69">
        <w:rPr>
          <w:sz w:val="22"/>
          <w:szCs w:val="22"/>
        </w:rPr>
        <w:t>sensitivity</w:t>
      </w:r>
      <w:r w:rsidRPr="00D75B69">
        <w:rPr>
          <w:spacing w:val="-4"/>
          <w:sz w:val="22"/>
          <w:szCs w:val="22"/>
        </w:rPr>
        <w:t xml:space="preserve"> </w:t>
      </w:r>
      <w:r w:rsidRPr="00D75B69">
        <w:rPr>
          <w:sz w:val="22"/>
          <w:szCs w:val="22"/>
        </w:rPr>
        <w:t>index</w:t>
      </w:r>
      <w:r w:rsidRPr="00D75B69">
        <w:rPr>
          <w:spacing w:val="-4"/>
          <w:sz w:val="22"/>
          <w:szCs w:val="22"/>
        </w:rPr>
        <w:t xml:space="preserve"> </w:t>
      </w:r>
      <w:r w:rsidRPr="00D75B69">
        <w:rPr>
          <w:sz w:val="22"/>
          <w:szCs w:val="22"/>
        </w:rPr>
        <w:t>(OGSI)</w:t>
      </w:r>
      <w:r w:rsidRPr="00D75B69">
        <w:rPr>
          <w:spacing w:val="-4"/>
          <w:sz w:val="22"/>
          <w:szCs w:val="22"/>
        </w:rPr>
        <w:t xml:space="preserve"> </w:t>
      </w:r>
      <w:r w:rsidRPr="00D75B69">
        <w:rPr>
          <w:sz w:val="22"/>
          <w:szCs w:val="22"/>
        </w:rPr>
        <w:t>(61),</w:t>
      </w:r>
      <w:r w:rsidRPr="00D75B69">
        <w:rPr>
          <w:spacing w:val="-4"/>
          <w:sz w:val="22"/>
          <w:szCs w:val="22"/>
        </w:rPr>
        <w:t xml:space="preserve"> </w:t>
      </w:r>
      <w:r w:rsidRPr="00D75B69">
        <w:rPr>
          <w:sz w:val="22"/>
          <w:szCs w:val="22"/>
        </w:rPr>
        <w:t xml:space="preserve">Gutt index (62), and Belfiore index (63) use </w:t>
      </w:r>
      <w:proofErr w:type="gramStart"/>
      <w:r w:rsidRPr="00D75B69">
        <w:rPr>
          <w:sz w:val="22"/>
          <w:szCs w:val="22"/>
        </w:rPr>
        <w:t>particular sampling</w:t>
      </w:r>
      <w:proofErr w:type="gramEnd"/>
      <w:r w:rsidRPr="00D75B69">
        <w:rPr>
          <w:sz w:val="22"/>
          <w:szCs w:val="22"/>
        </w:rPr>
        <w:t xml:space="preserve"> protocols during the OGTT or the meal. In addition,</w:t>
      </w:r>
      <w:r w:rsidRPr="00D75B69">
        <w:rPr>
          <w:spacing w:val="40"/>
          <w:sz w:val="22"/>
          <w:szCs w:val="22"/>
        </w:rPr>
        <w:t xml:space="preserve"> </w:t>
      </w:r>
      <w:r w:rsidRPr="00D75B69">
        <w:rPr>
          <w:sz w:val="22"/>
          <w:szCs w:val="22"/>
        </w:rPr>
        <w:t xml:space="preserve">minimal model approaches have </w:t>
      </w:r>
      <w:proofErr w:type="gramStart"/>
      <w:r w:rsidRPr="00D75B69">
        <w:rPr>
          <w:sz w:val="22"/>
          <w:szCs w:val="22"/>
        </w:rPr>
        <w:t>been used</w:t>
      </w:r>
      <w:proofErr w:type="gramEnd"/>
      <w:r w:rsidRPr="00D75B69">
        <w:rPr>
          <w:sz w:val="22"/>
          <w:szCs w:val="22"/>
        </w:rPr>
        <w:t xml:space="preserve"> to model plasma</w:t>
      </w:r>
      <w:r w:rsidRPr="00D75B69">
        <w:rPr>
          <w:spacing w:val="-3"/>
          <w:sz w:val="22"/>
          <w:szCs w:val="22"/>
        </w:rPr>
        <w:t xml:space="preserve"> </w:t>
      </w:r>
      <w:r w:rsidRPr="00D75B69">
        <w:rPr>
          <w:sz w:val="22"/>
          <w:szCs w:val="22"/>
        </w:rPr>
        <w:t>glucose</w:t>
      </w:r>
      <w:r w:rsidRPr="00D75B69">
        <w:rPr>
          <w:spacing w:val="-3"/>
          <w:sz w:val="22"/>
          <w:szCs w:val="22"/>
        </w:rPr>
        <w:t xml:space="preserve"> </w:t>
      </w:r>
      <w:r w:rsidRPr="00D75B69">
        <w:rPr>
          <w:sz w:val="22"/>
          <w:szCs w:val="22"/>
        </w:rPr>
        <w:t>and</w:t>
      </w:r>
      <w:r w:rsidRPr="00D75B69">
        <w:rPr>
          <w:spacing w:val="-3"/>
          <w:sz w:val="22"/>
          <w:szCs w:val="22"/>
        </w:rPr>
        <w:t xml:space="preserve"> </w:t>
      </w:r>
      <w:r w:rsidRPr="00D75B69">
        <w:rPr>
          <w:sz w:val="22"/>
          <w:szCs w:val="22"/>
        </w:rPr>
        <w:t>insulin</w:t>
      </w:r>
      <w:r w:rsidRPr="00D75B69">
        <w:rPr>
          <w:spacing w:val="-3"/>
          <w:sz w:val="22"/>
          <w:szCs w:val="22"/>
        </w:rPr>
        <w:t xml:space="preserve"> </w:t>
      </w:r>
      <w:r w:rsidRPr="00D75B69">
        <w:rPr>
          <w:sz w:val="22"/>
          <w:szCs w:val="22"/>
        </w:rPr>
        <w:t>dynamics</w:t>
      </w:r>
      <w:r w:rsidRPr="00D75B69">
        <w:rPr>
          <w:spacing w:val="-3"/>
          <w:sz w:val="22"/>
          <w:szCs w:val="22"/>
        </w:rPr>
        <w:t xml:space="preserve"> </w:t>
      </w:r>
      <w:r w:rsidRPr="00D75B69">
        <w:rPr>
          <w:sz w:val="22"/>
          <w:szCs w:val="22"/>
        </w:rPr>
        <w:t>during</w:t>
      </w:r>
      <w:r w:rsidRPr="00D75B69">
        <w:rPr>
          <w:spacing w:val="-3"/>
          <w:sz w:val="22"/>
          <w:szCs w:val="22"/>
        </w:rPr>
        <w:t xml:space="preserve"> </w:t>
      </w:r>
      <w:r w:rsidRPr="00D75B69">
        <w:rPr>
          <w:sz w:val="22"/>
          <w:szCs w:val="22"/>
        </w:rPr>
        <w:t>an</w:t>
      </w:r>
      <w:r w:rsidRPr="00D75B69">
        <w:rPr>
          <w:spacing w:val="-3"/>
          <w:sz w:val="22"/>
          <w:szCs w:val="22"/>
        </w:rPr>
        <w:t xml:space="preserve"> </w:t>
      </w:r>
      <w:r w:rsidRPr="00D75B69">
        <w:rPr>
          <w:sz w:val="22"/>
          <w:szCs w:val="22"/>
        </w:rPr>
        <w:t>OGTT</w:t>
      </w:r>
      <w:r w:rsidRPr="00D75B69">
        <w:rPr>
          <w:spacing w:val="-3"/>
          <w:sz w:val="22"/>
          <w:szCs w:val="22"/>
        </w:rPr>
        <w:t xml:space="preserve"> </w:t>
      </w:r>
      <w:r w:rsidRPr="00D75B69">
        <w:rPr>
          <w:sz w:val="22"/>
          <w:szCs w:val="22"/>
        </w:rPr>
        <w:t>or</w:t>
      </w:r>
      <w:r w:rsidRPr="00D75B69">
        <w:rPr>
          <w:spacing w:val="-3"/>
          <w:sz w:val="22"/>
          <w:szCs w:val="22"/>
        </w:rPr>
        <w:t xml:space="preserve"> </w:t>
      </w:r>
      <w:r w:rsidRPr="00D75B69">
        <w:rPr>
          <w:sz w:val="22"/>
          <w:szCs w:val="22"/>
        </w:rPr>
        <w:t xml:space="preserve">a meal to determine insulin sensitivity/resistance (64). Glucose disposal of an oral glucose load or a meal </w:t>
      </w:r>
      <w:proofErr w:type="gramStart"/>
      <w:r w:rsidRPr="00D75B69">
        <w:rPr>
          <w:sz w:val="22"/>
          <w:szCs w:val="22"/>
        </w:rPr>
        <w:t>is mediated</w:t>
      </w:r>
      <w:proofErr w:type="gramEnd"/>
      <w:r w:rsidRPr="00D75B69">
        <w:rPr>
          <w:sz w:val="22"/>
          <w:szCs w:val="22"/>
        </w:rPr>
        <w:t xml:space="preserve"> by a complex dynamic process that includes gut absorption, glucose effectiveness, neurohormonal actions, incretin actions, insulin secretion, and metabolic actions of insulin that primarily determine the balance between peripheral glucose utilization and HGP. Surrogate indexes that depend on dynamic testing </w:t>
      </w:r>
      <w:proofErr w:type="gramStart"/>
      <w:r w:rsidRPr="00D75B69">
        <w:rPr>
          <w:sz w:val="22"/>
          <w:szCs w:val="22"/>
        </w:rPr>
        <w:t>take into account</w:t>
      </w:r>
      <w:proofErr w:type="gramEnd"/>
      <w:r w:rsidRPr="00D75B69">
        <w:rPr>
          <w:sz w:val="22"/>
          <w:szCs w:val="22"/>
        </w:rPr>
        <w:t xml:space="preserve"> both fasting steady-state and dynamic post-glucose load</w:t>
      </w:r>
      <w:r w:rsidRPr="00D75B69">
        <w:rPr>
          <w:spacing w:val="40"/>
          <w:sz w:val="22"/>
          <w:szCs w:val="22"/>
        </w:rPr>
        <w:t xml:space="preserve"> </w:t>
      </w:r>
      <w:r w:rsidRPr="00D75B69">
        <w:rPr>
          <w:sz w:val="22"/>
          <w:szCs w:val="22"/>
        </w:rPr>
        <w:t xml:space="preserve">plasma glucose and insulin levels. After an oral glucose challenge, the HGP is maximally suppressed for approximately 60 min and remains suppressed at a constant level for the subsequent 60–120 min </w:t>
      </w:r>
      <w:proofErr w:type="gramStart"/>
      <w:r w:rsidRPr="00D75B69">
        <w:rPr>
          <w:sz w:val="22"/>
          <w:szCs w:val="22"/>
        </w:rPr>
        <w:t>time period</w:t>
      </w:r>
      <w:proofErr w:type="gramEnd"/>
      <w:r w:rsidRPr="00D75B69">
        <w:rPr>
          <w:sz w:val="22"/>
          <w:szCs w:val="22"/>
        </w:rPr>
        <w:t>. Therefore, glucose uptake by peripheral tissues (e.g., muscle and adipose tissue) primarily determines the rate</w:t>
      </w:r>
      <w:r w:rsidRPr="00D75B69">
        <w:rPr>
          <w:spacing w:val="40"/>
          <w:sz w:val="22"/>
          <w:szCs w:val="22"/>
        </w:rPr>
        <w:t xml:space="preserve"> </w:t>
      </w:r>
      <w:r w:rsidRPr="00D75B69">
        <w:rPr>
          <w:sz w:val="22"/>
          <w:szCs w:val="22"/>
        </w:rPr>
        <w:t>of</w:t>
      </w:r>
      <w:r w:rsidRPr="00D75B69">
        <w:rPr>
          <w:spacing w:val="2"/>
          <w:sz w:val="22"/>
          <w:szCs w:val="22"/>
        </w:rPr>
        <w:t xml:space="preserve"> </w:t>
      </w:r>
      <w:r w:rsidRPr="00D75B69">
        <w:rPr>
          <w:sz w:val="22"/>
          <w:szCs w:val="22"/>
        </w:rPr>
        <w:t>decrease</w:t>
      </w:r>
      <w:r w:rsidRPr="00D75B69">
        <w:rPr>
          <w:spacing w:val="1"/>
          <w:sz w:val="22"/>
          <w:szCs w:val="22"/>
        </w:rPr>
        <w:t xml:space="preserve"> </w:t>
      </w:r>
      <w:r w:rsidRPr="00D75B69">
        <w:rPr>
          <w:sz w:val="22"/>
          <w:szCs w:val="22"/>
        </w:rPr>
        <w:t>in</w:t>
      </w:r>
      <w:r w:rsidRPr="00D75B69">
        <w:rPr>
          <w:spacing w:val="1"/>
          <w:sz w:val="22"/>
          <w:szCs w:val="22"/>
        </w:rPr>
        <w:t xml:space="preserve"> </w:t>
      </w:r>
      <w:r w:rsidRPr="00D75B69">
        <w:rPr>
          <w:sz w:val="22"/>
          <w:szCs w:val="22"/>
        </w:rPr>
        <w:lastRenderedPageBreak/>
        <w:t>plasma</w:t>
      </w:r>
      <w:r w:rsidRPr="00D75B69">
        <w:rPr>
          <w:spacing w:val="1"/>
          <w:sz w:val="22"/>
          <w:szCs w:val="22"/>
        </w:rPr>
        <w:t xml:space="preserve"> </w:t>
      </w:r>
      <w:r w:rsidRPr="00D75B69">
        <w:rPr>
          <w:sz w:val="22"/>
          <w:szCs w:val="22"/>
        </w:rPr>
        <w:t>glucose</w:t>
      </w:r>
      <w:r w:rsidRPr="00D75B69">
        <w:rPr>
          <w:spacing w:val="2"/>
          <w:sz w:val="22"/>
          <w:szCs w:val="22"/>
        </w:rPr>
        <w:t xml:space="preserve"> </w:t>
      </w:r>
      <w:r w:rsidRPr="00D75B69">
        <w:rPr>
          <w:sz w:val="22"/>
          <w:szCs w:val="22"/>
        </w:rPr>
        <w:t>concentration</w:t>
      </w:r>
      <w:r w:rsidRPr="00D75B69">
        <w:rPr>
          <w:spacing w:val="1"/>
          <w:sz w:val="22"/>
          <w:szCs w:val="22"/>
        </w:rPr>
        <w:t xml:space="preserve"> </w:t>
      </w:r>
      <w:r w:rsidRPr="00D75B69">
        <w:rPr>
          <w:sz w:val="22"/>
          <w:szCs w:val="22"/>
        </w:rPr>
        <w:t>from</w:t>
      </w:r>
      <w:r w:rsidRPr="00D75B69">
        <w:rPr>
          <w:spacing w:val="1"/>
          <w:sz w:val="22"/>
          <w:szCs w:val="22"/>
        </w:rPr>
        <w:t xml:space="preserve"> </w:t>
      </w:r>
      <w:r w:rsidRPr="00D75B69">
        <w:rPr>
          <w:sz w:val="22"/>
          <w:szCs w:val="22"/>
        </w:rPr>
        <w:t>its</w:t>
      </w:r>
      <w:r w:rsidRPr="00D75B69">
        <w:rPr>
          <w:spacing w:val="2"/>
          <w:sz w:val="22"/>
          <w:szCs w:val="22"/>
        </w:rPr>
        <w:t xml:space="preserve"> </w:t>
      </w:r>
      <w:r w:rsidRPr="00D75B69">
        <w:rPr>
          <w:spacing w:val="-4"/>
          <w:sz w:val="22"/>
          <w:szCs w:val="22"/>
        </w:rPr>
        <w:t>peak</w:t>
      </w:r>
      <w:r w:rsidR="009D5529" w:rsidRPr="00D75B69">
        <w:rPr>
          <w:spacing w:val="-4"/>
          <w:sz w:val="22"/>
          <w:szCs w:val="22"/>
        </w:rPr>
        <w:t xml:space="preserve"> </w:t>
      </w:r>
      <w:r w:rsidRPr="00D75B69">
        <w:rPr>
          <w:sz w:val="22"/>
          <w:szCs w:val="22"/>
        </w:rPr>
        <w:t xml:space="preserve">value to its nadir during an OGTT. Based on this observation, surrogate indices of hepatic and muscle insulin sensitivity/ resistance from an OGTT </w:t>
      </w:r>
      <w:proofErr w:type="gramStart"/>
      <w:r w:rsidRPr="00D75B69">
        <w:rPr>
          <w:sz w:val="22"/>
          <w:szCs w:val="22"/>
        </w:rPr>
        <w:t>has</w:t>
      </w:r>
      <w:proofErr w:type="gramEnd"/>
      <w:r w:rsidRPr="00D75B69">
        <w:rPr>
          <w:sz w:val="22"/>
          <w:szCs w:val="22"/>
        </w:rPr>
        <w:t xml:space="preserve"> been widely used (65). Recent studies comparing the OGTT- derived, tissue-specific surrogate indices hepatic insulin resistance</w:t>
      </w:r>
      <w:r w:rsidRPr="00D75B69">
        <w:rPr>
          <w:spacing w:val="-1"/>
          <w:sz w:val="22"/>
          <w:szCs w:val="22"/>
        </w:rPr>
        <w:t xml:space="preserve"> </w:t>
      </w:r>
      <w:r w:rsidRPr="00D75B69">
        <w:rPr>
          <w:sz w:val="22"/>
          <w:szCs w:val="22"/>
        </w:rPr>
        <w:t>index</w:t>
      </w:r>
      <w:r w:rsidRPr="00D75B69">
        <w:rPr>
          <w:spacing w:val="-1"/>
          <w:sz w:val="22"/>
          <w:szCs w:val="22"/>
        </w:rPr>
        <w:t xml:space="preserve"> </w:t>
      </w:r>
      <w:r w:rsidRPr="00D75B69">
        <w:rPr>
          <w:sz w:val="22"/>
          <w:szCs w:val="22"/>
        </w:rPr>
        <w:t>(HIRI)</w:t>
      </w:r>
      <w:r w:rsidRPr="00D75B69">
        <w:rPr>
          <w:spacing w:val="-1"/>
          <w:sz w:val="22"/>
          <w:szCs w:val="22"/>
        </w:rPr>
        <w:t xml:space="preserve"> </w:t>
      </w:r>
      <w:r w:rsidRPr="00D75B69">
        <w:rPr>
          <w:sz w:val="22"/>
          <w:szCs w:val="22"/>
        </w:rPr>
        <w:t>and</w:t>
      </w:r>
      <w:r w:rsidRPr="00D75B69">
        <w:rPr>
          <w:spacing w:val="-1"/>
          <w:sz w:val="22"/>
          <w:szCs w:val="22"/>
        </w:rPr>
        <w:t xml:space="preserve"> </w:t>
      </w:r>
      <w:r w:rsidRPr="00D75B69">
        <w:rPr>
          <w:sz w:val="22"/>
          <w:szCs w:val="22"/>
        </w:rPr>
        <w:t>muscle</w:t>
      </w:r>
      <w:r w:rsidRPr="00D75B69">
        <w:rPr>
          <w:spacing w:val="-1"/>
          <w:sz w:val="22"/>
          <w:szCs w:val="22"/>
        </w:rPr>
        <w:t xml:space="preserve"> </w:t>
      </w:r>
      <w:r w:rsidRPr="00D75B69">
        <w:rPr>
          <w:sz w:val="22"/>
          <w:szCs w:val="22"/>
        </w:rPr>
        <w:t>insulin</w:t>
      </w:r>
      <w:r w:rsidRPr="00D75B69">
        <w:rPr>
          <w:spacing w:val="-1"/>
          <w:sz w:val="22"/>
          <w:szCs w:val="22"/>
        </w:rPr>
        <w:t xml:space="preserve"> </w:t>
      </w:r>
      <w:r w:rsidRPr="00D75B69">
        <w:rPr>
          <w:sz w:val="22"/>
          <w:szCs w:val="22"/>
        </w:rPr>
        <w:t>sensitivity</w:t>
      </w:r>
      <w:r w:rsidRPr="00D75B69">
        <w:rPr>
          <w:spacing w:val="-1"/>
          <w:sz w:val="22"/>
          <w:szCs w:val="22"/>
        </w:rPr>
        <w:t xml:space="preserve"> </w:t>
      </w:r>
      <w:r w:rsidRPr="00D75B69">
        <w:rPr>
          <w:sz w:val="22"/>
          <w:szCs w:val="22"/>
        </w:rPr>
        <w:t xml:space="preserve">index (MISI) with clamp measurements showed that surrogate indices derived from an OGTT are accurate in predicting insulin </w:t>
      </w:r>
      <w:r w:rsidR="0055444C" w:rsidRPr="00D75B69">
        <w:rPr>
          <w:sz w:val="22"/>
          <w:szCs w:val="22"/>
        </w:rPr>
        <w:t>sensitivity but</w:t>
      </w:r>
      <w:r w:rsidRPr="00D75B69">
        <w:rPr>
          <w:sz w:val="22"/>
          <w:szCs w:val="22"/>
        </w:rPr>
        <w:t xml:space="preserve"> are not tissue-specific (66). Studies using oral tracers in OGTT, with measurement of insulin sensitivity from OGTT and then comparing these to clamp measurements, would be crucial to ascertain the validity these measures. Indeed, recent studies have shown that it is possible to measure hepatic insulin sensitivity in healthy volunteers and in prediabetes with the use of single tracer </w:t>
      </w:r>
      <w:r w:rsidRPr="00D75B69">
        <w:rPr>
          <w:spacing w:val="-2"/>
          <w:sz w:val="22"/>
          <w:szCs w:val="22"/>
        </w:rPr>
        <w:t>(67).</w:t>
      </w:r>
    </w:p>
    <w:p w14:paraId="2328A1F3" w14:textId="77777777" w:rsidR="008E70A9" w:rsidRPr="00D75B69" w:rsidRDefault="008E70A9" w:rsidP="00D75B69">
      <w:pPr>
        <w:pStyle w:val="BodyText"/>
        <w:spacing w:line="276" w:lineRule="auto"/>
        <w:rPr>
          <w:sz w:val="22"/>
          <w:szCs w:val="22"/>
        </w:rPr>
      </w:pPr>
    </w:p>
    <w:p w14:paraId="68D9BB7F" w14:textId="77777777" w:rsidR="008E70A9" w:rsidRPr="00D75B69" w:rsidRDefault="0085626F" w:rsidP="00D75B69">
      <w:pPr>
        <w:pStyle w:val="Heading3"/>
        <w:spacing w:line="276" w:lineRule="auto"/>
        <w:ind w:left="0"/>
        <w:rPr>
          <w:color w:val="FF0000"/>
          <w:sz w:val="22"/>
          <w:szCs w:val="22"/>
        </w:rPr>
      </w:pPr>
      <w:r w:rsidRPr="00D75B69">
        <w:rPr>
          <w:color w:val="FF0000"/>
          <w:sz w:val="22"/>
          <w:szCs w:val="22"/>
        </w:rPr>
        <w:t>ADVANTAGES</w:t>
      </w:r>
      <w:r w:rsidRPr="00D75B69">
        <w:rPr>
          <w:color w:val="FF0000"/>
          <w:spacing w:val="-13"/>
          <w:sz w:val="22"/>
          <w:szCs w:val="22"/>
        </w:rPr>
        <w:t xml:space="preserve"> </w:t>
      </w:r>
      <w:r w:rsidRPr="00D75B69">
        <w:rPr>
          <w:color w:val="FF0000"/>
          <w:sz w:val="22"/>
          <w:szCs w:val="22"/>
        </w:rPr>
        <w:t>AND</w:t>
      </w:r>
      <w:r w:rsidRPr="00D75B69">
        <w:rPr>
          <w:color w:val="FF0000"/>
          <w:spacing w:val="-13"/>
          <w:sz w:val="22"/>
          <w:szCs w:val="22"/>
        </w:rPr>
        <w:t xml:space="preserve"> </w:t>
      </w:r>
      <w:r w:rsidRPr="00D75B69">
        <w:rPr>
          <w:color w:val="FF0000"/>
          <w:spacing w:val="-2"/>
          <w:sz w:val="22"/>
          <w:szCs w:val="22"/>
        </w:rPr>
        <w:t>LIMITATIONS</w:t>
      </w:r>
    </w:p>
    <w:p w14:paraId="03FAD746" w14:textId="77777777" w:rsidR="008E70A9" w:rsidRPr="00D75B69" w:rsidRDefault="008E70A9" w:rsidP="00D75B69">
      <w:pPr>
        <w:pStyle w:val="BodyText"/>
        <w:spacing w:line="276" w:lineRule="auto"/>
        <w:rPr>
          <w:sz w:val="22"/>
          <w:szCs w:val="22"/>
        </w:rPr>
      </w:pPr>
    </w:p>
    <w:p w14:paraId="49214DA1" w14:textId="77777777" w:rsidR="008E70A9" w:rsidRPr="00D75B69" w:rsidRDefault="0085626F" w:rsidP="00D75B69">
      <w:pPr>
        <w:pStyle w:val="BodyText"/>
        <w:spacing w:line="276" w:lineRule="auto"/>
        <w:rPr>
          <w:sz w:val="22"/>
          <w:szCs w:val="22"/>
        </w:rPr>
      </w:pPr>
      <w:r w:rsidRPr="00D75B69">
        <w:rPr>
          <w:sz w:val="22"/>
          <w:szCs w:val="22"/>
        </w:rPr>
        <w:t xml:space="preserve">Many surrogate measures derived from dynamic data correlate </w:t>
      </w:r>
      <w:proofErr w:type="gramStart"/>
      <w:r w:rsidRPr="00D75B69">
        <w:rPr>
          <w:sz w:val="22"/>
          <w:szCs w:val="22"/>
        </w:rPr>
        <w:t>reasonably well</w:t>
      </w:r>
      <w:proofErr w:type="gramEnd"/>
      <w:r w:rsidRPr="00D75B69">
        <w:rPr>
          <w:sz w:val="22"/>
          <w:szCs w:val="22"/>
        </w:rPr>
        <w:t xml:space="preserve"> with glucose clamp estimates of insulin sensitivity (58, 61,62). Estimates of insulin sensitivity derived from OGTT predict the development of type 2 diabetes in epidemiologic studies ( 50, 68, 65). The advantage of surrogates based on dynamic testing is that information about insulin secretion can </w:t>
      </w:r>
      <w:proofErr w:type="gramStart"/>
      <w:r w:rsidRPr="00D75B69">
        <w:rPr>
          <w:sz w:val="22"/>
          <w:szCs w:val="22"/>
        </w:rPr>
        <w:t>be obtained</w:t>
      </w:r>
      <w:proofErr w:type="gramEnd"/>
      <w:r w:rsidRPr="00D75B69">
        <w:rPr>
          <w:sz w:val="22"/>
          <w:szCs w:val="22"/>
        </w:rPr>
        <w:t xml:space="preserve"> at the same time as information about insulin action. However, if one is only interested in estimating insulin sensitivity/resistance,</w:t>
      </w:r>
      <w:r w:rsidRPr="00D75B69">
        <w:rPr>
          <w:spacing w:val="-3"/>
          <w:sz w:val="22"/>
          <w:szCs w:val="22"/>
        </w:rPr>
        <w:t xml:space="preserve"> </w:t>
      </w:r>
      <w:r w:rsidRPr="00D75B69">
        <w:rPr>
          <w:sz w:val="22"/>
          <w:szCs w:val="22"/>
        </w:rPr>
        <w:t>fasting</w:t>
      </w:r>
      <w:r w:rsidRPr="00D75B69">
        <w:rPr>
          <w:spacing w:val="-4"/>
          <w:sz w:val="22"/>
          <w:szCs w:val="22"/>
        </w:rPr>
        <w:t xml:space="preserve"> </w:t>
      </w:r>
      <w:r w:rsidRPr="00D75B69">
        <w:rPr>
          <w:sz w:val="22"/>
          <w:szCs w:val="22"/>
        </w:rPr>
        <w:t>surrogates</w:t>
      </w:r>
      <w:r w:rsidRPr="00D75B69">
        <w:rPr>
          <w:spacing w:val="-4"/>
          <w:sz w:val="22"/>
          <w:szCs w:val="22"/>
        </w:rPr>
        <w:t xml:space="preserve"> </w:t>
      </w:r>
      <w:r w:rsidRPr="00D75B69">
        <w:rPr>
          <w:sz w:val="22"/>
          <w:szCs w:val="22"/>
        </w:rPr>
        <w:t>may</w:t>
      </w:r>
      <w:r w:rsidRPr="00D75B69">
        <w:rPr>
          <w:spacing w:val="-4"/>
          <w:sz w:val="22"/>
          <w:szCs w:val="22"/>
        </w:rPr>
        <w:t xml:space="preserve"> </w:t>
      </w:r>
      <w:r w:rsidRPr="00D75B69">
        <w:rPr>
          <w:sz w:val="22"/>
          <w:szCs w:val="22"/>
        </w:rPr>
        <w:t>be</w:t>
      </w:r>
      <w:r w:rsidRPr="00D75B69">
        <w:rPr>
          <w:spacing w:val="-4"/>
          <w:sz w:val="22"/>
          <w:szCs w:val="22"/>
        </w:rPr>
        <w:t xml:space="preserve"> </w:t>
      </w:r>
      <w:r w:rsidRPr="00D75B69">
        <w:rPr>
          <w:sz w:val="22"/>
          <w:szCs w:val="22"/>
        </w:rPr>
        <w:t xml:space="preserve">preferable to dynamic surrogates because they are simpler to obtain. The oral route of glucose delivery is more physiological than intravenous glucose infusion. However, poor reproducibility of the OGTT and meal tolerance </w:t>
      </w:r>
      <w:proofErr w:type="gramStart"/>
      <w:r w:rsidRPr="00D75B69">
        <w:rPr>
          <w:sz w:val="22"/>
          <w:szCs w:val="22"/>
        </w:rPr>
        <w:t>test</w:t>
      </w:r>
      <w:proofErr w:type="gramEnd"/>
      <w:r w:rsidRPr="00D75B69">
        <w:rPr>
          <w:sz w:val="22"/>
          <w:szCs w:val="22"/>
        </w:rPr>
        <w:t xml:space="preserve"> due to variable glucose absorption, splanchnic glucose uptake, and additional incretin effects need to be considered.</w:t>
      </w:r>
      <w:r w:rsidRPr="00D75B69">
        <w:rPr>
          <w:spacing w:val="40"/>
          <w:sz w:val="22"/>
          <w:szCs w:val="22"/>
        </w:rPr>
        <w:t xml:space="preserve"> </w:t>
      </w:r>
      <w:r w:rsidRPr="00D75B69">
        <w:rPr>
          <w:sz w:val="22"/>
          <w:szCs w:val="22"/>
        </w:rPr>
        <w:t xml:space="preserve">Thus, distinguishing direct metabolic actions of insulin following oral ingestion of glucose or a mixed meal is more problematic than after FSIVGTT. In addition, as with many other measures of insulin sensitivity, surrogates derived from dynamic testing </w:t>
      </w:r>
      <w:proofErr w:type="gramStart"/>
      <w:r w:rsidRPr="00D75B69">
        <w:rPr>
          <w:sz w:val="22"/>
          <w:szCs w:val="22"/>
        </w:rPr>
        <w:t>generally incorporate</w:t>
      </w:r>
      <w:proofErr w:type="gramEnd"/>
      <w:r w:rsidRPr="00D75B69">
        <w:rPr>
          <w:sz w:val="22"/>
          <w:szCs w:val="22"/>
        </w:rPr>
        <w:t xml:space="preserve"> both peripheral and hepatic insulin sensitivity. Although OGTT involves </w:t>
      </w:r>
      <w:proofErr w:type="gramStart"/>
      <w:r w:rsidRPr="00D75B69">
        <w:rPr>
          <w:sz w:val="22"/>
          <w:szCs w:val="22"/>
        </w:rPr>
        <w:t>considerably less</w:t>
      </w:r>
      <w:proofErr w:type="gramEnd"/>
      <w:r w:rsidRPr="00D75B69">
        <w:rPr>
          <w:sz w:val="22"/>
          <w:szCs w:val="22"/>
        </w:rPr>
        <w:t xml:space="preserve"> work than FSIVGTT, dynamic testing in general requires more effort and cost than fasting blood </w:t>
      </w:r>
      <w:r w:rsidRPr="00D75B69">
        <w:rPr>
          <w:spacing w:val="-2"/>
          <w:sz w:val="22"/>
          <w:szCs w:val="22"/>
        </w:rPr>
        <w:t>sampling.</w:t>
      </w:r>
    </w:p>
    <w:p w14:paraId="1DABF1FB" w14:textId="77777777" w:rsidR="008E70A9" w:rsidRPr="00D75B69" w:rsidRDefault="008E70A9" w:rsidP="00D75B69">
      <w:pPr>
        <w:pStyle w:val="BodyText"/>
        <w:spacing w:line="276" w:lineRule="auto"/>
        <w:rPr>
          <w:sz w:val="22"/>
          <w:szCs w:val="22"/>
        </w:rPr>
      </w:pPr>
    </w:p>
    <w:p w14:paraId="686EF183" w14:textId="77777777" w:rsidR="008E70A9" w:rsidRPr="00D75B69" w:rsidRDefault="0085626F" w:rsidP="00D75B69">
      <w:pPr>
        <w:pStyle w:val="Heading1"/>
        <w:spacing w:line="276" w:lineRule="auto"/>
        <w:ind w:left="0"/>
        <w:rPr>
          <w:color w:val="4F81BD" w:themeColor="accent1"/>
          <w:sz w:val="22"/>
          <w:szCs w:val="22"/>
        </w:rPr>
      </w:pPr>
      <w:r w:rsidRPr="00D75B69">
        <w:rPr>
          <w:color w:val="4F81BD" w:themeColor="accent1"/>
          <w:sz w:val="22"/>
          <w:szCs w:val="22"/>
        </w:rPr>
        <w:t>ETHNIC</w:t>
      </w:r>
      <w:r w:rsidRPr="00D75B69">
        <w:rPr>
          <w:color w:val="4F81BD" w:themeColor="accent1"/>
          <w:spacing w:val="-11"/>
          <w:sz w:val="22"/>
          <w:szCs w:val="22"/>
        </w:rPr>
        <w:t xml:space="preserve"> </w:t>
      </w:r>
      <w:r w:rsidRPr="00D75B69">
        <w:rPr>
          <w:color w:val="4F81BD" w:themeColor="accent1"/>
          <w:spacing w:val="-2"/>
          <w:sz w:val="22"/>
          <w:szCs w:val="22"/>
        </w:rPr>
        <w:t>DIFFERENCES</w:t>
      </w:r>
    </w:p>
    <w:p w14:paraId="0EC9F9C7" w14:textId="77777777" w:rsidR="00730534" w:rsidRDefault="00730534" w:rsidP="00D75B69">
      <w:pPr>
        <w:pStyle w:val="BodyText"/>
        <w:spacing w:line="276" w:lineRule="auto"/>
        <w:rPr>
          <w:sz w:val="22"/>
          <w:szCs w:val="22"/>
        </w:rPr>
      </w:pPr>
    </w:p>
    <w:p w14:paraId="3C254C73" w14:textId="1EF0967D" w:rsidR="008E70A9" w:rsidRPr="00D75B69" w:rsidRDefault="0085626F" w:rsidP="00D75B69">
      <w:pPr>
        <w:pStyle w:val="BodyText"/>
        <w:spacing w:line="276" w:lineRule="auto"/>
        <w:rPr>
          <w:sz w:val="22"/>
          <w:szCs w:val="22"/>
        </w:rPr>
      </w:pPr>
      <w:r w:rsidRPr="00D75B69">
        <w:rPr>
          <w:sz w:val="22"/>
          <w:szCs w:val="22"/>
        </w:rPr>
        <w:t>Hispanics,</w:t>
      </w:r>
      <w:r w:rsidRPr="00D75B69">
        <w:rPr>
          <w:spacing w:val="-2"/>
          <w:sz w:val="22"/>
          <w:szCs w:val="22"/>
        </w:rPr>
        <w:t xml:space="preserve"> </w:t>
      </w:r>
      <w:r w:rsidRPr="00D75B69">
        <w:rPr>
          <w:sz w:val="22"/>
          <w:szCs w:val="22"/>
        </w:rPr>
        <w:t>African</w:t>
      </w:r>
      <w:r w:rsidRPr="00D75B69">
        <w:rPr>
          <w:spacing w:val="-3"/>
          <w:sz w:val="22"/>
          <w:szCs w:val="22"/>
        </w:rPr>
        <w:t xml:space="preserve"> </w:t>
      </w:r>
      <w:r w:rsidRPr="00D75B69">
        <w:rPr>
          <w:sz w:val="22"/>
          <w:szCs w:val="22"/>
        </w:rPr>
        <w:t>Americans,</w:t>
      </w:r>
      <w:r w:rsidRPr="00D75B69">
        <w:rPr>
          <w:spacing w:val="-2"/>
          <w:sz w:val="22"/>
          <w:szCs w:val="22"/>
        </w:rPr>
        <w:t xml:space="preserve"> </w:t>
      </w:r>
      <w:r w:rsidRPr="00D75B69">
        <w:rPr>
          <w:sz w:val="22"/>
          <w:szCs w:val="22"/>
        </w:rPr>
        <w:t>and</w:t>
      </w:r>
      <w:r w:rsidRPr="00D75B69">
        <w:rPr>
          <w:spacing w:val="-3"/>
          <w:sz w:val="22"/>
          <w:szCs w:val="22"/>
        </w:rPr>
        <w:t xml:space="preserve"> </w:t>
      </w:r>
      <w:r w:rsidRPr="00D75B69">
        <w:rPr>
          <w:sz w:val="22"/>
          <w:szCs w:val="22"/>
        </w:rPr>
        <w:t>South</w:t>
      </w:r>
      <w:r w:rsidRPr="00D75B69">
        <w:rPr>
          <w:spacing w:val="-3"/>
          <w:sz w:val="22"/>
          <w:szCs w:val="22"/>
        </w:rPr>
        <w:t xml:space="preserve"> </w:t>
      </w:r>
      <w:r w:rsidRPr="00D75B69">
        <w:rPr>
          <w:sz w:val="22"/>
          <w:szCs w:val="22"/>
        </w:rPr>
        <w:t>Asians</w:t>
      </w:r>
      <w:r w:rsidRPr="00D75B69">
        <w:rPr>
          <w:spacing w:val="-3"/>
          <w:sz w:val="22"/>
          <w:szCs w:val="22"/>
        </w:rPr>
        <w:t xml:space="preserve"> </w:t>
      </w:r>
      <w:r w:rsidRPr="00D75B69">
        <w:rPr>
          <w:sz w:val="22"/>
          <w:szCs w:val="22"/>
        </w:rPr>
        <w:t>are</w:t>
      </w:r>
      <w:r w:rsidRPr="00D75B69">
        <w:rPr>
          <w:spacing w:val="-3"/>
          <w:sz w:val="22"/>
          <w:szCs w:val="22"/>
        </w:rPr>
        <w:t xml:space="preserve"> </w:t>
      </w:r>
      <w:r w:rsidRPr="00D75B69">
        <w:rPr>
          <w:sz w:val="22"/>
          <w:szCs w:val="22"/>
        </w:rPr>
        <w:t>highly prone to develop diabetes. A meta-analysis showed that non-diabetic Africans have lower insulin sensitivity and higher insulin response after an intravenous glucose load compared</w:t>
      </w:r>
      <w:r w:rsidRPr="00D75B69">
        <w:rPr>
          <w:spacing w:val="-3"/>
          <w:sz w:val="22"/>
          <w:szCs w:val="22"/>
        </w:rPr>
        <w:t xml:space="preserve"> </w:t>
      </w:r>
      <w:r w:rsidRPr="00D75B69">
        <w:rPr>
          <w:sz w:val="22"/>
          <w:szCs w:val="22"/>
        </w:rPr>
        <w:t>to</w:t>
      </w:r>
      <w:r w:rsidRPr="00D75B69">
        <w:rPr>
          <w:spacing w:val="-3"/>
          <w:sz w:val="22"/>
          <w:szCs w:val="22"/>
        </w:rPr>
        <w:t xml:space="preserve"> </w:t>
      </w:r>
      <w:r w:rsidRPr="00D75B69">
        <w:rPr>
          <w:sz w:val="22"/>
          <w:szCs w:val="22"/>
        </w:rPr>
        <w:t>Caucasians</w:t>
      </w:r>
      <w:r w:rsidRPr="00D75B69">
        <w:rPr>
          <w:spacing w:val="-3"/>
          <w:sz w:val="22"/>
          <w:szCs w:val="22"/>
        </w:rPr>
        <w:t xml:space="preserve"> </w:t>
      </w:r>
      <w:r w:rsidRPr="00D75B69">
        <w:rPr>
          <w:sz w:val="22"/>
          <w:szCs w:val="22"/>
        </w:rPr>
        <w:t>and</w:t>
      </w:r>
      <w:r w:rsidRPr="00D75B69">
        <w:rPr>
          <w:spacing w:val="-3"/>
          <w:sz w:val="22"/>
          <w:szCs w:val="22"/>
        </w:rPr>
        <w:t xml:space="preserve"> </w:t>
      </w:r>
      <w:r w:rsidRPr="00D75B69">
        <w:rPr>
          <w:sz w:val="22"/>
          <w:szCs w:val="22"/>
        </w:rPr>
        <w:t>East</w:t>
      </w:r>
      <w:r w:rsidRPr="00D75B69">
        <w:rPr>
          <w:spacing w:val="-2"/>
          <w:sz w:val="22"/>
          <w:szCs w:val="22"/>
        </w:rPr>
        <w:t xml:space="preserve"> </w:t>
      </w:r>
      <w:r w:rsidRPr="00D75B69">
        <w:rPr>
          <w:sz w:val="22"/>
          <w:szCs w:val="22"/>
        </w:rPr>
        <w:t>Asians</w:t>
      </w:r>
      <w:r w:rsidRPr="00D75B69">
        <w:rPr>
          <w:spacing w:val="40"/>
          <w:sz w:val="22"/>
          <w:szCs w:val="22"/>
        </w:rPr>
        <w:t xml:space="preserve"> </w:t>
      </w:r>
      <w:r w:rsidRPr="00D75B69">
        <w:rPr>
          <w:sz w:val="22"/>
          <w:szCs w:val="22"/>
        </w:rPr>
        <w:t>(</w:t>
      </w:r>
      <w:r w:rsidRPr="00D75B69">
        <w:rPr>
          <w:spacing w:val="-2"/>
          <w:sz w:val="22"/>
          <w:szCs w:val="22"/>
        </w:rPr>
        <w:t xml:space="preserve"> </w:t>
      </w:r>
      <w:r w:rsidRPr="00D75B69">
        <w:rPr>
          <w:sz w:val="22"/>
          <w:szCs w:val="22"/>
        </w:rPr>
        <w:t>69).</w:t>
      </w:r>
      <w:r w:rsidRPr="00D75B69">
        <w:rPr>
          <w:spacing w:val="-2"/>
          <w:sz w:val="22"/>
          <w:szCs w:val="22"/>
        </w:rPr>
        <w:t xml:space="preserve"> </w:t>
      </w:r>
      <w:r w:rsidRPr="00D75B69">
        <w:rPr>
          <w:sz w:val="22"/>
          <w:szCs w:val="22"/>
        </w:rPr>
        <w:t>In</w:t>
      </w:r>
      <w:r w:rsidRPr="00D75B69">
        <w:rPr>
          <w:spacing w:val="-3"/>
          <w:sz w:val="22"/>
          <w:szCs w:val="22"/>
        </w:rPr>
        <w:t xml:space="preserve"> </w:t>
      </w:r>
      <w:r w:rsidRPr="00D75B69">
        <w:rPr>
          <w:sz w:val="22"/>
          <w:szCs w:val="22"/>
        </w:rPr>
        <w:t>a</w:t>
      </w:r>
      <w:r w:rsidRPr="00D75B69">
        <w:rPr>
          <w:spacing w:val="-3"/>
          <w:sz w:val="22"/>
          <w:szCs w:val="22"/>
        </w:rPr>
        <w:t xml:space="preserve"> </w:t>
      </w:r>
      <w:r w:rsidRPr="00D75B69">
        <w:rPr>
          <w:sz w:val="22"/>
          <w:szCs w:val="22"/>
        </w:rPr>
        <w:t>study that compared euglycemic hyperinsulinemic clamp derived glucose</w:t>
      </w:r>
      <w:r w:rsidRPr="00D75B69">
        <w:rPr>
          <w:spacing w:val="-1"/>
          <w:sz w:val="22"/>
          <w:szCs w:val="22"/>
        </w:rPr>
        <w:t xml:space="preserve"> </w:t>
      </w:r>
      <w:r w:rsidRPr="00D75B69">
        <w:rPr>
          <w:sz w:val="22"/>
          <w:szCs w:val="22"/>
        </w:rPr>
        <w:t>disposal</w:t>
      </w:r>
      <w:r w:rsidRPr="00D75B69">
        <w:rPr>
          <w:spacing w:val="-1"/>
          <w:sz w:val="22"/>
          <w:szCs w:val="22"/>
        </w:rPr>
        <w:t xml:space="preserve"> </w:t>
      </w:r>
      <w:r w:rsidRPr="00D75B69">
        <w:rPr>
          <w:sz w:val="22"/>
          <w:szCs w:val="22"/>
        </w:rPr>
        <w:t>rates</w:t>
      </w:r>
      <w:r w:rsidRPr="00D75B69">
        <w:rPr>
          <w:spacing w:val="-1"/>
          <w:sz w:val="22"/>
          <w:szCs w:val="22"/>
        </w:rPr>
        <w:t xml:space="preserve"> </w:t>
      </w:r>
      <w:r w:rsidRPr="00D75B69">
        <w:rPr>
          <w:sz w:val="22"/>
          <w:szCs w:val="22"/>
        </w:rPr>
        <w:t>(GDR)</w:t>
      </w:r>
      <w:r w:rsidRPr="00D75B69">
        <w:rPr>
          <w:spacing w:val="-1"/>
          <w:sz w:val="22"/>
          <w:szCs w:val="22"/>
        </w:rPr>
        <w:t xml:space="preserve"> </w:t>
      </w:r>
      <w:r w:rsidRPr="00D75B69">
        <w:rPr>
          <w:sz w:val="22"/>
          <w:szCs w:val="22"/>
        </w:rPr>
        <w:t>with</w:t>
      </w:r>
      <w:r w:rsidRPr="00D75B69">
        <w:rPr>
          <w:spacing w:val="-1"/>
          <w:sz w:val="22"/>
          <w:szCs w:val="22"/>
        </w:rPr>
        <w:t xml:space="preserve"> </w:t>
      </w:r>
      <w:r w:rsidRPr="00D75B69">
        <w:rPr>
          <w:sz w:val="22"/>
          <w:szCs w:val="22"/>
        </w:rPr>
        <w:t>HOMA-IR,</w:t>
      </w:r>
      <w:r w:rsidRPr="00D75B69">
        <w:rPr>
          <w:spacing w:val="-1"/>
          <w:sz w:val="22"/>
          <w:szCs w:val="22"/>
        </w:rPr>
        <w:t xml:space="preserve"> </w:t>
      </w:r>
      <w:r w:rsidRPr="00D75B69">
        <w:rPr>
          <w:sz w:val="22"/>
          <w:szCs w:val="22"/>
        </w:rPr>
        <w:t>QUICKI,</w:t>
      </w:r>
      <w:r w:rsidRPr="00D75B69">
        <w:rPr>
          <w:spacing w:val="-1"/>
          <w:sz w:val="22"/>
          <w:szCs w:val="22"/>
        </w:rPr>
        <w:t xml:space="preserve"> </w:t>
      </w:r>
      <w:r w:rsidRPr="00D75B69">
        <w:rPr>
          <w:sz w:val="22"/>
          <w:szCs w:val="22"/>
        </w:rPr>
        <w:t>and OGTT-derived indices, fasting insulin levels and HOMA-IR did not correlate with GDR whereas Matsuda index</w:t>
      </w:r>
      <w:r w:rsidRPr="00D75B69">
        <w:rPr>
          <w:spacing w:val="80"/>
          <w:sz w:val="22"/>
          <w:szCs w:val="22"/>
        </w:rPr>
        <w:t xml:space="preserve"> </w:t>
      </w:r>
      <w:r w:rsidRPr="00D75B69">
        <w:rPr>
          <w:sz w:val="22"/>
          <w:szCs w:val="22"/>
        </w:rPr>
        <w:t>derived from OGTT significantly correlated with GDR in African American men (70). Similarly, in another study in Afro-Caribbean adults, HOMA-IR did not correlate with insulin sensitivity calculated from FSIVGTT and M-value calculated from hyperinsulinemic euglycemic clamp (71). Likewise, IR predictive ability of QUICKI and HOMA-IR</w:t>
      </w:r>
      <w:r w:rsidRPr="00D75B69">
        <w:rPr>
          <w:spacing w:val="40"/>
          <w:sz w:val="22"/>
          <w:szCs w:val="22"/>
        </w:rPr>
        <w:t xml:space="preserve"> </w:t>
      </w:r>
      <w:proofErr w:type="gramStart"/>
      <w:r w:rsidRPr="00D75B69">
        <w:rPr>
          <w:sz w:val="22"/>
          <w:szCs w:val="22"/>
        </w:rPr>
        <w:t>was limited</w:t>
      </w:r>
      <w:proofErr w:type="gramEnd"/>
      <w:r w:rsidRPr="00D75B69">
        <w:rPr>
          <w:sz w:val="22"/>
          <w:szCs w:val="22"/>
        </w:rPr>
        <w:t xml:space="preserve"> in Asian-Indian men (72). Recent studies highlight that minimal model may underestimate insulin sensitivity between groups when acute insulin response (AIR) is higher in one group (73). African Americans have reduced insulin clearance and higher AIR than Whites, suggesting that the minimal model may underestimate insulin </w:t>
      </w:r>
      <w:r w:rsidRPr="00D75B69">
        <w:rPr>
          <w:sz w:val="22"/>
          <w:szCs w:val="22"/>
        </w:rPr>
        <w:lastRenderedPageBreak/>
        <w:t xml:space="preserve">sensitivity in African Americans (73). These studies suggest that at least in </w:t>
      </w:r>
      <w:proofErr w:type="gramStart"/>
      <w:r w:rsidRPr="00D75B69">
        <w:rPr>
          <w:sz w:val="22"/>
          <w:szCs w:val="22"/>
        </w:rPr>
        <w:t>some</w:t>
      </w:r>
      <w:proofErr w:type="gramEnd"/>
      <w:r w:rsidRPr="00D75B69">
        <w:rPr>
          <w:sz w:val="22"/>
          <w:szCs w:val="22"/>
        </w:rPr>
        <w:t xml:space="preserve"> ethnic groups, QUICKI and HOMA-IR may only be useful as secondary outcome measurements in assessing insulin sensitivity/resistance and studies inferring lower insulin sensitivity in non- diabetic African Americans based on FSIVGTT and minimal modeling should be interpreted cautiously.</w:t>
      </w:r>
    </w:p>
    <w:p w14:paraId="7DF2A4FA" w14:textId="77777777" w:rsidR="008E70A9" w:rsidRPr="00D75B69" w:rsidRDefault="008E70A9" w:rsidP="00D75B69">
      <w:pPr>
        <w:pStyle w:val="BodyText"/>
        <w:spacing w:line="276" w:lineRule="auto"/>
        <w:rPr>
          <w:sz w:val="22"/>
          <w:szCs w:val="22"/>
        </w:rPr>
      </w:pPr>
    </w:p>
    <w:p w14:paraId="60B015E3" w14:textId="77777777" w:rsidR="008E70A9" w:rsidRPr="00D75B69" w:rsidRDefault="0085626F" w:rsidP="00D75B69">
      <w:pPr>
        <w:pStyle w:val="Heading1"/>
        <w:spacing w:line="276" w:lineRule="auto"/>
        <w:ind w:left="0"/>
        <w:rPr>
          <w:color w:val="4F81BD" w:themeColor="accent1"/>
          <w:sz w:val="22"/>
          <w:szCs w:val="22"/>
        </w:rPr>
      </w:pPr>
      <w:r w:rsidRPr="00D75B69">
        <w:rPr>
          <w:color w:val="4F81BD" w:themeColor="accent1"/>
          <w:spacing w:val="-2"/>
          <w:sz w:val="22"/>
          <w:szCs w:val="22"/>
        </w:rPr>
        <w:t>METABOLOMICS</w:t>
      </w:r>
    </w:p>
    <w:p w14:paraId="5E448419" w14:textId="77777777" w:rsidR="008E70A9" w:rsidRPr="00D75B69" w:rsidRDefault="008E70A9" w:rsidP="00D75B69">
      <w:pPr>
        <w:pStyle w:val="BodyText"/>
        <w:spacing w:line="276" w:lineRule="auto"/>
        <w:rPr>
          <w:b/>
          <w:sz w:val="22"/>
          <w:szCs w:val="22"/>
        </w:rPr>
      </w:pPr>
    </w:p>
    <w:p w14:paraId="1956B51A" w14:textId="722E9904" w:rsidR="008E70A9" w:rsidRPr="00D75B69" w:rsidRDefault="0085626F" w:rsidP="00D75B69">
      <w:pPr>
        <w:pStyle w:val="BodyText"/>
        <w:spacing w:line="276" w:lineRule="auto"/>
        <w:rPr>
          <w:sz w:val="22"/>
          <w:szCs w:val="22"/>
        </w:rPr>
      </w:pPr>
      <w:r w:rsidRPr="00D75B69">
        <w:rPr>
          <w:sz w:val="22"/>
          <w:szCs w:val="22"/>
        </w:rPr>
        <w:t xml:space="preserve">Metabolomics is </w:t>
      </w:r>
      <w:proofErr w:type="gramStart"/>
      <w:r w:rsidRPr="00D75B69">
        <w:rPr>
          <w:sz w:val="22"/>
          <w:szCs w:val="22"/>
        </w:rPr>
        <w:t>an</w:t>
      </w:r>
      <w:proofErr w:type="gramEnd"/>
      <w:r w:rsidRPr="00D75B69">
        <w:rPr>
          <w:sz w:val="22"/>
          <w:szCs w:val="22"/>
        </w:rPr>
        <w:t xml:space="preserve"> interrogation and quantification of small-molecule metabolites in body fluids and tissues. It aims at identifying and quantifying small molecules in the sample by either using mass spectrometry (MS) or nuclear magnetic resonance (NMR) spectroscopy. The details of the methodology and its application in diabetes research are beyond the scope of this chapter. In this chapter, we will focus on new markers of insulin resistance that have </w:t>
      </w:r>
      <w:proofErr w:type="gramStart"/>
      <w:r w:rsidRPr="00D75B69">
        <w:rPr>
          <w:sz w:val="22"/>
          <w:szCs w:val="22"/>
        </w:rPr>
        <w:t>been discovered</w:t>
      </w:r>
      <w:proofErr w:type="gramEnd"/>
      <w:r w:rsidRPr="00D75B69">
        <w:rPr>
          <w:sz w:val="22"/>
          <w:szCs w:val="22"/>
        </w:rPr>
        <w:t xml:space="preserve"> using this approach. Using a non- targeted</w:t>
      </w:r>
      <w:r w:rsidRPr="00D75B69">
        <w:rPr>
          <w:spacing w:val="3"/>
          <w:sz w:val="22"/>
          <w:szCs w:val="22"/>
        </w:rPr>
        <w:t xml:space="preserve"> </w:t>
      </w:r>
      <w:r w:rsidRPr="00D75B69">
        <w:rPr>
          <w:sz w:val="22"/>
          <w:szCs w:val="22"/>
        </w:rPr>
        <w:t>approach,</w:t>
      </w:r>
      <w:r w:rsidRPr="00D75B69">
        <w:rPr>
          <w:spacing w:val="3"/>
          <w:sz w:val="22"/>
          <w:szCs w:val="22"/>
        </w:rPr>
        <w:t xml:space="preserve"> </w:t>
      </w:r>
      <w:r w:rsidRPr="00D75B69">
        <w:rPr>
          <w:sz w:val="22"/>
          <w:szCs w:val="22"/>
        </w:rPr>
        <w:t>Gall</w:t>
      </w:r>
      <w:r w:rsidRPr="00D75B69">
        <w:rPr>
          <w:spacing w:val="4"/>
          <w:sz w:val="22"/>
          <w:szCs w:val="22"/>
        </w:rPr>
        <w:t xml:space="preserve"> </w:t>
      </w:r>
      <w:r w:rsidRPr="00D75B69">
        <w:rPr>
          <w:sz w:val="22"/>
          <w:szCs w:val="22"/>
        </w:rPr>
        <w:t>et</w:t>
      </w:r>
      <w:r w:rsidRPr="00D75B69">
        <w:rPr>
          <w:spacing w:val="3"/>
          <w:sz w:val="22"/>
          <w:szCs w:val="22"/>
        </w:rPr>
        <w:t xml:space="preserve"> </w:t>
      </w:r>
      <w:r w:rsidRPr="00D75B69">
        <w:rPr>
          <w:sz w:val="22"/>
          <w:szCs w:val="22"/>
        </w:rPr>
        <w:t>al.</w:t>
      </w:r>
      <w:r w:rsidRPr="00D75B69">
        <w:rPr>
          <w:spacing w:val="3"/>
          <w:sz w:val="22"/>
          <w:szCs w:val="22"/>
        </w:rPr>
        <w:t xml:space="preserve"> </w:t>
      </w:r>
      <w:r w:rsidRPr="00D75B69">
        <w:rPr>
          <w:sz w:val="22"/>
          <w:szCs w:val="22"/>
        </w:rPr>
        <w:t>metabolically</w:t>
      </w:r>
      <w:r w:rsidRPr="00D75B69">
        <w:rPr>
          <w:spacing w:val="3"/>
          <w:sz w:val="22"/>
          <w:szCs w:val="22"/>
        </w:rPr>
        <w:t xml:space="preserve"> </w:t>
      </w:r>
      <w:r w:rsidRPr="00D75B69">
        <w:rPr>
          <w:sz w:val="22"/>
          <w:szCs w:val="22"/>
        </w:rPr>
        <w:t>profiled</w:t>
      </w:r>
      <w:r w:rsidRPr="00D75B69">
        <w:rPr>
          <w:spacing w:val="4"/>
          <w:sz w:val="22"/>
          <w:szCs w:val="22"/>
        </w:rPr>
        <w:t xml:space="preserve"> </w:t>
      </w:r>
      <w:r w:rsidRPr="00D75B69">
        <w:rPr>
          <w:spacing w:val="-2"/>
          <w:sz w:val="22"/>
          <w:szCs w:val="22"/>
        </w:rPr>
        <w:t>fasting</w:t>
      </w:r>
      <w:r w:rsidR="009D5529" w:rsidRPr="00D75B69">
        <w:rPr>
          <w:sz w:val="22"/>
          <w:szCs w:val="22"/>
        </w:rPr>
        <w:t xml:space="preserve"> </w:t>
      </w:r>
      <w:r w:rsidRPr="00D75B69">
        <w:rPr>
          <w:sz w:val="22"/>
          <w:szCs w:val="22"/>
        </w:rPr>
        <w:t xml:space="preserve">plasma samples from 399 non-diabetic, clinically healthy subjects (74). Insulin sensitivity </w:t>
      </w:r>
      <w:proofErr w:type="gramStart"/>
      <w:r w:rsidRPr="00D75B69">
        <w:rPr>
          <w:sz w:val="22"/>
          <w:szCs w:val="22"/>
        </w:rPr>
        <w:t>was measured</w:t>
      </w:r>
      <w:proofErr w:type="gramEnd"/>
      <w:r w:rsidRPr="00D75B69">
        <w:rPr>
          <w:sz w:val="22"/>
          <w:szCs w:val="22"/>
        </w:rPr>
        <w:t xml:space="preserve"> using euglycemic hyperinsulinemic clamps. Individuals in the bottom tertile of the cohort </w:t>
      </w:r>
      <w:proofErr w:type="gramStart"/>
      <w:r w:rsidRPr="00D75B69">
        <w:rPr>
          <w:sz w:val="22"/>
          <w:szCs w:val="22"/>
        </w:rPr>
        <w:t>were designated</w:t>
      </w:r>
      <w:proofErr w:type="gramEnd"/>
      <w:r w:rsidRPr="00D75B69">
        <w:rPr>
          <w:sz w:val="22"/>
          <w:szCs w:val="22"/>
        </w:rPr>
        <w:t xml:space="preserve"> as insulin- resistant. Among the 485 candidate biomarkers identified, plasma α-hydroxybutyrate levels were inversely related to insulin sensitivity and this association was independent of age, </w:t>
      </w:r>
      <w:proofErr w:type="gramStart"/>
      <w:r w:rsidRPr="00D75B69">
        <w:rPr>
          <w:sz w:val="22"/>
          <w:szCs w:val="22"/>
        </w:rPr>
        <w:t>sex</w:t>
      </w:r>
      <w:proofErr w:type="gramEnd"/>
      <w:r w:rsidRPr="00D75B69">
        <w:rPr>
          <w:sz w:val="22"/>
          <w:szCs w:val="22"/>
        </w:rPr>
        <w:t xml:space="preserve"> and BMI. Other metabolites such as linoleoyl- glycerophosphocholine (L-GPC), glycine, and creatine were</w:t>
      </w:r>
      <w:r w:rsidRPr="00D75B69">
        <w:rPr>
          <w:spacing w:val="29"/>
          <w:sz w:val="22"/>
          <w:szCs w:val="22"/>
        </w:rPr>
        <w:t xml:space="preserve"> </w:t>
      </w:r>
      <w:r w:rsidRPr="00D75B69">
        <w:rPr>
          <w:sz w:val="22"/>
          <w:szCs w:val="22"/>
        </w:rPr>
        <w:t>also</w:t>
      </w:r>
      <w:r w:rsidRPr="00D75B69">
        <w:rPr>
          <w:spacing w:val="29"/>
          <w:sz w:val="22"/>
          <w:szCs w:val="22"/>
        </w:rPr>
        <w:t xml:space="preserve"> </w:t>
      </w:r>
      <w:r w:rsidRPr="00D75B69">
        <w:rPr>
          <w:sz w:val="22"/>
          <w:szCs w:val="22"/>
        </w:rPr>
        <w:t>highly</w:t>
      </w:r>
      <w:r w:rsidRPr="00D75B69">
        <w:rPr>
          <w:spacing w:val="30"/>
          <w:sz w:val="22"/>
          <w:szCs w:val="22"/>
        </w:rPr>
        <w:t xml:space="preserve"> </w:t>
      </w:r>
      <w:r w:rsidRPr="00D75B69">
        <w:rPr>
          <w:sz w:val="22"/>
          <w:szCs w:val="22"/>
        </w:rPr>
        <w:t>correlated</w:t>
      </w:r>
      <w:r w:rsidRPr="00D75B69">
        <w:rPr>
          <w:spacing w:val="29"/>
          <w:sz w:val="22"/>
          <w:szCs w:val="22"/>
        </w:rPr>
        <w:t xml:space="preserve"> </w:t>
      </w:r>
      <w:r w:rsidRPr="00D75B69">
        <w:rPr>
          <w:sz w:val="22"/>
          <w:szCs w:val="22"/>
        </w:rPr>
        <w:t>with</w:t>
      </w:r>
      <w:r w:rsidRPr="00D75B69">
        <w:rPr>
          <w:spacing w:val="29"/>
          <w:sz w:val="22"/>
          <w:szCs w:val="22"/>
        </w:rPr>
        <w:t xml:space="preserve"> </w:t>
      </w:r>
      <w:r w:rsidRPr="00D75B69">
        <w:rPr>
          <w:sz w:val="22"/>
          <w:szCs w:val="22"/>
        </w:rPr>
        <w:t>insulin</w:t>
      </w:r>
      <w:r w:rsidRPr="00D75B69">
        <w:rPr>
          <w:spacing w:val="29"/>
          <w:sz w:val="22"/>
          <w:szCs w:val="22"/>
        </w:rPr>
        <w:t xml:space="preserve"> </w:t>
      </w:r>
      <w:r w:rsidRPr="00D75B69">
        <w:rPr>
          <w:sz w:val="22"/>
          <w:szCs w:val="22"/>
        </w:rPr>
        <w:t>sensitivity.</w:t>
      </w:r>
      <w:r w:rsidRPr="00D75B69">
        <w:rPr>
          <w:spacing w:val="30"/>
          <w:sz w:val="22"/>
          <w:szCs w:val="22"/>
        </w:rPr>
        <w:t xml:space="preserve"> </w:t>
      </w:r>
      <w:r w:rsidRPr="00D75B69">
        <w:rPr>
          <w:spacing w:val="-2"/>
          <w:sz w:val="22"/>
          <w:szCs w:val="22"/>
        </w:rPr>
        <w:t>Using</w:t>
      </w:r>
      <w:r w:rsidR="0030756A">
        <w:rPr>
          <w:spacing w:val="-2"/>
          <w:sz w:val="22"/>
          <w:szCs w:val="22"/>
        </w:rPr>
        <w:t xml:space="preserve"> </w:t>
      </w:r>
      <w:proofErr w:type="gramStart"/>
      <w:r w:rsidRPr="00D75B69">
        <w:rPr>
          <w:sz w:val="22"/>
          <w:szCs w:val="22"/>
        </w:rPr>
        <w:t>26</w:t>
      </w:r>
      <w:proofErr w:type="gramEnd"/>
      <w:r w:rsidRPr="00D75B69">
        <w:rPr>
          <w:sz w:val="22"/>
          <w:szCs w:val="22"/>
        </w:rPr>
        <w:t xml:space="preserve"> metabolites from this study, the group went on to develop a model called Quantose algorithm to predict insulin resistance. Fasting insulin, α-hydroxybutyrate, L- GPC and oleate levels </w:t>
      </w:r>
      <w:proofErr w:type="gramStart"/>
      <w:r w:rsidRPr="00D75B69">
        <w:rPr>
          <w:sz w:val="22"/>
          <w:szCs w:val="22"/>
        </w:rPr>
        <w:t>were included</w:t>
      </w:r>
      <w:proofErr w:type="gramEnd"/>
      <w:r w:rsidRPr="00D75B69">
        <w:rPr>
          <w:sz w:val="22"/>
          <w:szCs w:val="22"/>
        </w:rPr>
        <w:t xml:space="preserve"> in this model. Quantose IR as a fasting surrogate of insulin sensitivity was superior to other simple surrogate measures and was able to predict the progression from normal glucose tolerance to impaired glucose tolerance (75). Branched chain amino acids (BCAAs) </w:t>
      </w:r>
      <w:proofErr w:type="gramStart"/>
      <w:r w:rsidRPr="00D75B69">
        <w:rPr>
          <w:sz w:val="22"/>
          <w:szCs w:val="22"/>
        </w:rPr>
        <w:t>were found</w:t>
      </w:r>
      <w:proofErr w:type="gramEnd"/>
      <w:r w:rsidRPr="00D75B69">
        <w:rPr>
          <w:sz w:val="22"/>
          <w:szCs w:val="22"/>
        </w:rPr>
        <w:t xml:space="preserve"> to significantly increase in obese compared to lean subjects and a BCAA based index correlated with HOMA (76). The elevation of BCAA in subjects with impaired fasting glucose and diabetes has </w:t>
      </w:r>
      <w:proofErr w:type="gramStart"/>
      <w:r w:rsidRPr="00D75B69">
        <w:rPr>
          <w:sz w:val="22"/>
          <w:szCs w:val="22"/>
        </w:rPr>
        <w:t>been confirmed</w:t>
      </w:r>
      <w:proofErr w:type="gramEnd"/>
      <w:r w:rsidRPr="00D75B69">
        <w:rPr>
          <w:sz w:val="22"/>
          <w:szCs w:val="22"/>
        </w:rPr>
        <w:t xml:space="preserve"> in subsequent studies (77).</w:t>
      </w:r>
    </w:p>
    <w:p w14:paraId="2E6E76FF" w14:textId="77777777" w:rsidR="008E70A9" w:rsidRPr="00D75B69" w:rsidRDefault="008E70A9" w:rsidP="00D75B69">
      <w:pPr>
        <w:pStyle w:val="BodyText"/>
        <w:spacing w:line="276" w:lineRule="auto"/>
        <w:rPr>
          <w:sz w:val="22"/>
          <w:szCs w:val="22"/>
        </w:rPr>
      </w:pPr>
    </w:p>
    <w:p w14:paraId="18A8E0C0" w14:textId="4F490341" w:rsidR="008E70A9" w:rsidRPr="00D75B69" w:rsidRDefault="0085626F" w:rsidP="00D75B69">
      <w:pPr>
        <w:pStyle w:val="BodyText"/>
        <w:spacing w:line="276" w:lineRule="auto"/>
        <w:rPr>
          <w:sz w:val="22"/>
          <w:szCs w:val="22"/>
        </w:rPr>
      </w:pPr>
      <w:r w:rsidRPr="00D75B69">
        <w:rPr>
          <w:sz w:val="22"/>
          <w:szCs w:val="22"/>
        </w:rPr>
        <w:t xml:space="preserve">Lipoprotein insulin resistance score (LPIR) is a novel metabolomic biomarker based on nuclear magnetic resonance (NMR) quantification of lipoprotein levels and sizes. This index has </w:t>
      </w:r>
      <w:proofErr w:type="gramStart"/>
      <w:r w:rsidRPr="00D75B69">
        <w:rPr>
          <w:sz w:val="22"/>
          <w:szCs w:val="22"/>
        </w:rPr>
        <w:t>been shown</w:t>
      </w:r>
      <w:proofErr w:type="gramEnd"/>
      <w:r w:rsidRPr="00D75B69">
        <w:rPr>
          <w:sz w:val="22"/>
          <w:szCs w:val="22"/>
        </w:rPr>
        <w:t xml:space="preserve"> to predict future type 2 diabetes mellitus </w:t>
      </w:r>
      <w:proofErr w:type="gramStart"/>
      <w:r w:rsidRPr="00D75B69">
        <w:rPr>
          <w:sz w:val="22"/>
          <w:szCs w:val="22"/>
        </w:rPr>
        <w:t>is</w:t>
      </w:r>
      <w:proofErr w:type="gramEnd"/>
      <w:r w:rsidRPr="00D75B69">
        <w:rPr>
          <w:sz w:val="22"/>
          <w:szCs w:val="22"/>
        </w:rPr>
        <w:t xml:space="preserve"> some cohorts (78). LPIR </w:t>
      </w:r>
      <w:proofErr w:type="gramStart"/>
      <w:r w:rsidRPr="00D75B69">
        <w:rPr>
          <w:sz w:val="22"/>
          <w:szCs w:val="22"/>
        </w:rPr>
        <w:t>is derived</w:t>
      </w:r>
      <w:proofErr w:type="gramEnd"/>
      <w:r w:rsidRPr="00D75B69">
        <w:rPr>
          <w:sz w:val="22"/>
          <w:szCs w:val="22"/>
        </w:rPr>
        <w:t xml:space="preserve"> from the weighted score of six lipoproteins (VLDL, LDL, and HDL sizes and concentrations) that are more strongly related to IR than each of its individual subclasses (79). A risk</w:t>
      </w:r>
      <w:r w:rsidRPr="00D75B69">
        <w:rPr>
          <w:spacing w:val="19"/>
          <w:sz w:val="22"/>
          <w:szCs w:val="22"/>
        </w:rPr>
        <w:t xml:space="preserve"> </w:t>
      </w:r>
      <w:r w:rsidRPr="00D75B69">
        <w:rPr>
          <w:sz w:val="22"/>
          <w:szCs w:val="22"/>
        </w:rPr>
        <w:t>score</w:t>
      </w:r>
      <w:r w:rsidRPr="00D75B69">
        <w:rPr>
          <w:spacing w:val="18"/>
          <w:sz w:val="22"/>
          <w:szCs w:val="22"/>
        </w:rPr>
        <w:t xml:space="preserve"> </w:t>
      </w:r>
      <w:r w:rsidRPr="00D75B69">
        <w:rPr>
          <w:sz w:val="22"/>
          <w:szCs w:val="22"/>
        </w:rPr>
        <w:t>of</w:t>
      </w:r>
      <w:r w:rsidRPr="00D75B69">
        <w:rPr>
          <w:spacing w:val="19"/>
          <w:sz w:val="22"/>
          <w:szCs w:val="22"/>
        </w:rPr>
        <w:t xml:space="preserve"> </w:t>
      </w:r>
      <w:r w:rsidRPr="00D75B69">
        <w:rPr>
          <w:sz w:val="22"/>
          <w:szCs w:val="22"/>
        </w:rPr>
        <w:t>between</w:t>
      </w:r>
      <w:r w:rsidRPr="00D75B69">
        <w:rPr>
          <w:spacing w:val="18"/>
          <w:sz w:val="22"/>
          <w:szCs w:val="22"/>
        </w:rPr>
        <w:t xml:space="preserve"> </w:t>
      </w:r>
      <w:r w:rsidRPr="00D75B69">
        <w:rPr>
          <w:sz w:val="22"/>
          <w:szCs w:val="22"/>
        </w:rPr>
        <w:t>0-100</w:t>
      </w:r>
      <w:r w:rsidRPr="00D75B69">
        <w:rPr>
          <w:spacing w:val="19"/>
          <w:sz w:val="22"/>
          <w:szCs w:val="22"/>
        </w:rPr>
        <w:t xml:space="preserve"> </w:t>
      </w:r>
      <w:r w:rsidRPr="00D75B69">
        <w:rPr>
          <w:sz w:val="22"/>
          <w:szCs w:val="22"/>
        </w:rPr>
        <w:t>is</w:t>
      </w:r>
      <w:r w:rsidRPr="00D75B69">
        <w:rPr>
          <w:spacing w:val="20"/>
          <w:sz w:val="22"/>
          <w:szCs w:val="22"/>
        </w:rPr>
        <w:t xml:space="preserve"> </w:t>
      </w:r>
      <w:r w:rsidRPr="00D75B69">
        <w:rPr>
          <w:sz w:val="22"/>
          <w:szCs w:val="22"/>
        </w:rPr>
        <w:t>estimated,</w:t>
      </w:r>
      <w:r w:rsidRPr="00D75B69">
        <w:rPr>
          <w:spacing w:val="19"/>
          <w:sz w:val="22"/>
          <w:szCs w:val="22"/>
        </w:rPr>
        <w:t xml:space="preserve"> </w:t>
      </w:r>
      <w:r w:rsidRPr="00D75B69">
        <w:rPr>
          <w:sz w:val="22"/>
          <w:szCs w:val="22"/>
        </w:rPr>
        <w:t>with</w:t>
      </w:r>
      <w:r w:rsidRPr="00D75B69">
        <w:rPr>
          <w:spacing w:val="18"/>
          <w:sz w:val="22"/>
          <w:szCs w:val="22"/>
        </w:rPr>
        <w:t xml:space="preserve"> </w:t>
      </w:r>
      <w:r w:rsidRPr="00D75B69">
        <w:rPr>
          <w:sz w:val="22"/>
          <w:szCs w:val="22"/>
        </w:rPr>
        <w:t>a</w:t>
      </w:r>
      <w:r w:rsidRPr="00D75B69">
        <w:rPr>
          <w:spacing w:val="18"/>
          <w:sz w:val="22"/>
          <w:szCs w:val="22"/>
        </w:rPr>
        <w:t xml:space="preserve"> </w:t>
      </w:r>
      <w:r w:rsidRPr="00D75B69">
        <w:rPr>
          <w:sz w:val="22"/>
          <w:szCs w:val="22"/>
        </w:rPr>
        <w:t>score</w:t>
      </w:r>
      <w:r w:rsidRPr="00D75B69">
        <w:rPr>
          <w:spacing w:val="19"/>
          <w:sz w:val="22"/>
          <w:szCs w:val="22"/>
        </w:rPr>
        <w:t xml:space="preserve"> </w:t>
      </w:r>
      <w:r w:rsidRPr="00D75B69">
        <w:rPr>
          <w:spacing w:val="-5"/>
          <w:sz w:val="22"/>
          <w:szCs w:val="22"/>
        </w:rPr>
        <w:t xml:space="preserve">of </w:t>
      </w:r>
      <w:proofErr w:type="gramStart"/>
      <w:r w:rsidRPr="00D75B69">
        <w:rPr>
          <w:sz w:val="22"/>
          <w:szCs w:val="22"/>
        </w:rPr>
        <w:t>100</w:t>
      </w:r>
      <w:proofErr w:type="gramEnd"/>
      <w:r w:rsidRPr="00D75B69">
        <w:rPr>
          <w:sz w:val="22"/>
          <w:szCs w:val="22"/>
        </w:rPr>
        <w:t xml:space="preserve"> denoting being most insulin resistant. These metabolomic studies are promising since they can</w:t>
      </w:r>
      <w:r w:rsidRPr="00D75B69">
        <w:rPr>
          <w:spacing w:val="40"/>
          <w:sz w:val="22"/>
          <w:szCs w:val="22"/>
        </w:rPr>
        <w:t xml:space="preserve"> </w:t>
      </w:r>
      <w:r w:rsidRPr="00D75B69">
        <w:rPr>
          <w:sz w:val="22"/>
          <w:szCs w:val="22"/>
        </w:rPr>
        <w:t xml:space="preserve">measure hundreds of metabolites in </w:t>
      </w:r>
      <w:proofErr w:type="gramStart"/>
      <w:r w:rsidRPr="00D75B69">
        <w:rPr>
          <w:sz w:val="22"/>
          <w:szCs w:val="22"/>
        </w:rPr>
        <w:t>a very small</w:t>
      </w:r>
      <w:proofErr w:type="gramEnd"/>
      <w:r w:rsidRPr="00D75B69">
        <w:rPr>
          <w:sz w:val="22"/>
          <w:szCs w:val="22"/>
        </w:rPr>
        <w:t xml:space="preserve"> sample. However, the pricing, technology, and </w:t>
      </w:r>
      <w:proofErr w:type="gramStart"/>
      <w:r w:rsidRPr="00D75B69">
        <w:rPr>
          <w:sz w:val="22"/>
          <w:szCs w:val="22"/>
        </w:rPr>
        <w:t>access,</w:t>
      </w:r>
      <w:proofErr w:type="gramEnd"/>
      <w:r w:rsidRPr="00D75B69">
        <w:rPr>
          <w:sz w:val="22"/>
          <w:szCs w:val="22"/>
        </w:rPr>
        <w:t xml:space="preserve"> precludes</w:t>
      </w:r>
      <w:r w:rsidRPr="00D75B69">
        <w:rPr>
          <w:spacing w:val="40"/>
          <w:sz w:val="22"/>
          <w:szCs w:val="22"/>
        </w:rPr>
        <w:t xml:space="preserve"> </w:t>
      </w:r>
      <w:r w:rsidRPr="00D75B69">
        <w:rPr>
          <w:sz w:val="22"/>
          <w:szCs w:val="22"/>
        </w:rPr>
        <w:t>its use clinically. Further studies using this approach are necessary in larger more heterogeneous cohorts to replicate and validate surrogate insulin resistance markers derived through metabolomics</w:t>
      </w:r>
    </w:p>
    <w:p w14:paraId="1653B5AB" w14:textId="2FFC6721" w:rsidR="008E70A9" w:rsidRPr="00D75B69" w:rsidRDefault="008E70A9" w:rsidP="00D75B69">
      <w:pPr>
        <w:spacing w:line="276" w:lineRule="auto"/>
      </w:pPr>
    </w:p>
    <w:tbl>
      <w:tblPr>
        <w:tblW w:w="9692" w:type="dxa"/>
        <w:tblInd w:w="1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3212"/>
        <w:gridCol w:w="6480"/>
      </w:tblGrid>
      <w:tr w:rsidR="008E70A9" w:rsidRPr="00D75B69" w14:paraId="30B8CC39" w14:textId="77777777" w:rsidTr="00730534">
        <w:trPr>
          <w:trHeight w:val="494"/>
        </w:trPr>
        <w:tc>
          <w:tcPr>
            <w:tcW w:w="9692" w:type="dxa"/>
            <w:gridSpan w:val="2"/>
            <w:shd w:val="clear" w:color="auto" w:fill="FFFF00"/>
          </w:tcPr>
          <w:p w14:paraId="28F3EC31" w14:textId="77777777" w:rsidR="008E70A9" w:rsidRPr="00D75B69" w:rsidRDefault="0085626F" w:rsidP="00D75B69">
            <w:pPr>
              <w:pStyle w:val="TableParagraph"/>
              <w:spacing w:before="0" w:line="276" w:lineRule="auto"/>
              <w:ind w:left="0"/>
              <w:rPr>
                <w:b/>
              </w:rPr>
            </w:pPr>
            <w:r w:rsidRPr="00D75B69">
              <w:rPr>
                <w:b/>
              </w:rPr>
              <w:t>Table</w:t>
            </w:r>
            <w:r w:rsidRPr="00D75B69">
              <w:rPr>
                <w:b/>
                <w:spacing w:val="-6"/>
              </w:rPr>
              <w:t xml:space="preserve"> </w:t>
            </w:r>
            <w:r w:rsidRPr="00D75B69">
              <w:rPr>
                <w:b/>
              </w:rPr>
              <w:t>1.</w:t>
            </w:r>
            <w:r w:rsidRPr="00D75B69">
              <w:rPr>
                <w:b/>
                <w:spacing w:val="-6"/>
              </w:rPr>
              <w:t xml:space="preserve"> </w:t>
            </w:r>
            <w:r w:rsidRPr="00D75B69">
              <w:rPr>
                <w:b/>
              </w:rPr>
              <w:t>Methods</w:t>
            </w:r>
            <w:r w:rsidRPr="00D75B69">
              <w:rPr>
                <w:b/>
                <w:spacing w:val="-6"/>
              </w:rPr>
              <w:t xml:space="preserve"> </w:t>
            </w:r>
            <w:r w:rsidRPr="00D75B69">
              <w:rPr>
                <w:b/>
              </w:rPr>
              <w:t>for</w:t>
            </w:r>
            <w:r w:rsidRPr="00D75B69">
              <w:rPr>
                <w:b/>
                <w:spacing w:val="-6"/>
              </w:rPr>
              <w:t xml:space="preserve"> </w:t>
            </w:r>
            <w:r w:rsidRPr="00D75B69">
              <w:rPr>
                <w:b/>
              </w:rPr>
              <w:t>Assessing</w:t>
            </w:r>
            <w:r w:rsidRPr="00D75B69">
              <w:rPr>
                <w:b/>
                <w:spacing w:val="-6"/>
              </w:rPr>
              <w:t xml:space="preserve"> </w:t>
            </w:r>
            <w:r w:rsidRPr="00D75B69">
              <w:rPr>
                <w:b/>
              </w:rPr>
              <w:t>Insulin</w:t>
            </w:r>
            <w:r w:rsidRPr="00D75B69">
              <w:rPr>
                <w:b/>
                <w:spacing w:val="-6"/>
              </w:rPr>
              <w:t xml:space="preserve"> </w:t>
            </w:r>
            <w:r w:rsidRPr="00D75B69">
              <w:rPr>
                <w:b/>
              </w:rPr>
              <w:t>Sensitivity</w:t>
            </w:r>
            <w:r w:rsidRPr="00D75B69">
              <w:rPr>
                <w:b/>
                <w:spacing w:val="-6"/>
              </w:rPr>
              <w:t xml:space="preserve"> </w:t>
            </w:r>
            <w:r w:rsidRPr="00D75B69">
              <w:rPr>
                <w:b/>
              </w:rPr>
              <w:t>and</w:t>
            </w:r>
            <w:r w:rsidRPr="00D75B69">
              <w:rPr>
                <w:b/>
                <w:spacing w:val="-6"/>
              </w:rPr>
              <w:t xml:space="preserve"> </w:t>
            </w:r>
            <w:r w:rsidRPr="00D75B69">
              <w:rPr>
                <w:b/>
              </w:rPr>
              <w:t>Resistance</w:t>
            </w:r>
            <w:r w:rsidRPr="00D75B69">
              <w:rPr>
                <w:b/>
                <w:spacing w:val="-6"/>
              </w:rPr>
              <w:t xml:space="preserve"> </w:t>
            </w:r>
            <w:r w:rsidRPr="00D75B69">
              <w:rPr>
                <w:b/>
              </w:rPr>
              <w:t>in</w:t>
            </w:r>
            <w:r w:rsidRPr="00D75B69">
              <w:rPr>
                <w:b/>
                <w:spacing w:val="-5"/>
              </w:rPr>
              <w:t xml:space="preserve"> </w:t>
            </w:r>
            <w:r w:rsidRPr="00D75B69">
              <w:rPr>
                <w:b/>
                <w:spacing w:val="-2"/>
              </w:rPr>
              <w:t>Humans</w:t>
            </w:r>
          </w:p>
        </w:tc>
      </w:tr>
      <w:tr w:rsidR="008E70A9" w:rsidRPr="00D75B69" w14:paraId="12AA455F" w14:textId="77777777" w:rsidTr="00771496">
        <w:trPr>
          <w:trHeight w:val="296"/>
        </w:trPr>
        <w:tc>
          <w:tcPr>
            <w:tcW w:w="3212" w:type="dxa"/>
          </w:tcPr>
          <w:p w14:paraId="3C7F77EE" w14:textId="77777777" w:rsidR="008E70A9" w:rsidRPr="00D75B69" w:rsidRDefault="0085626F" w:rsidP="00D75B69">
            <w:pPr>
              <w:pStyle w:val="TableParagraph"/>
              <w:spacing w:before="0" w:line="276" w:lineRule="auto"/>
              <w:ind w:left="0"/>
              <w:rPr>
                <w:b/>
              </w:rPr>
            </w:pPr>
            <w:r w:rsidRPr="00D75B69">
              <w:rPr>
                <w:b/>
                <w:spacing w:val="-2"/>
              </w:rPr>
              <w:t>Method</w:t>
            </w:r>
          </w:p>
        </w:tc>
        <w:tc>
          <w:tcPr>
            <w:tcW w:w="6480" w:type="dxa"/>
          </w:tcPr>
          <w:p w14:paraId="0128BB68" w14:textId="77777777" w:rsidR="008E70A9" w:rsidRPr="00D75B69" w:rsidRDefault="0085626F" w:rsidP="00D75B69">
            <w:pPr>
              <w:pStyle w:val="TableParagraph"/>
              <w:spacing w:before="0" w:line="276" w:lineRule="auto"/>
              <w:ind w:left="0"/>
              <w:rPr>
                <w:b/>
              </w:rPr>
            </w:pPr>
            <w:r w:rsidRPr="00D75B69">
              <w:rPr>
                <w:b/>
              </w:rPr>
              <w:t>Measure</w:t>
            </w:r>
            <w:r w:rsidRPr="00D75B69">
              <w:rPr>
                <w:b/>
                <w:spacing w:val="-6"/>
              </w:rPr>
              <w:t xml:space="preserve"> </w:t>
            </w:r>
            <w:r w:rsidRPr="00D75B69">
              <w:rPr>
                <w:b/>
              </w:rPr>
              <w:t>of</w:t>
            </w:r>
            <w:r w:rsidRPr="00D75B69">
              <w:rPr>
                <w:b/>
                <w:spacing w:val="-5"/>
              </w:rPr>
              <w:t xml:space="preserve"> </w:t>
            </w:r>
            <w:r w:rsidRPr="00D75B69">
              <w:rPr>
                <w:b/>
              </w:rPr>
              <w:t>Insulin</w:t>
            </w:r>
            <w:r w:rsidRPr="00D75B69">
              <w:rPr>
                <w:b/>
                <w:spacing w:val="-5"/>
              </w:rPr>
              <w:t xml:space="preserve"> </w:t>
            </w:r>
            <w:r w:rsidRPr="00D75B69">
              <w:rPr>
                <w:b/>
                <w:spacing w:val="-2"/>
              </w:rPr>
              <w:t>sensitivity</w:t>
            </w:r>
          </w:p>
        </w:tc>
      </w:tr>
      <w:tr w:rsidR="008E70A9" w:rsidRPr="00D75B69" w14:paraId="5D49C5CB" w14:textId="77777777" w:rsidTr="00730534">
        <w:trPr>
          <w:trHeight w:val="493"/>
        </w:trPr>
        <w:tc>
          <w:tcPr>
            <w:tcW w:w="9692" w:type="dxa"/>
            <w:gridSpan w:val="2"/>
          </w:tcPr>
          <w:p w14:paraId="5A5A8268" w14:textId="77777777" w:rsidR="008E70A9" w:rsidRPr="00D75B69" w:rsidRDefault="0085626F" w:rsidP="00D75B69">
            <w:pPr>
              <w:pStyle w:val="TableParagraph"/>
              <w:spacing w:before="0" w:line="276" w:lineRule="auto"/>
              <w:ind w:left="0"/>
              <w:rPr>
                <w:b/>
              </w:rPr>
            </w:pPr>
            <w:r w:rsidRPr="00D75B69">
              <w:rPr>
                <w:b/>
              </w:rPr>
              <w:t>Direct</w:t>
            </w:r>
            <w:r w:rsidRPr="00D75B69">
              <w:rPr>
                <w:b/>
                <w:spacing w:val="-6"/>
              </w:rPr>
              <w:t xml:space="preserve"> </w:t>
            </w:r>
            <w:r w:rsidRPr="00D75B69">
              <w:rPr>
                <w:b/>
                <w:spacing w:val="-2"/>
              </w:rPr>
              <w:t>Measures</w:t>
            </w:r>
          </w:p>
        </w:tc>
      </w:tr>
      <w:tr w:rsidR="008E70A9" w:rsidRPr="00D75B69" w14:paraId="4F449005" w14:textId="77777777" w:rsidTr="00771496">
        <w:trPr>
          <w:trHeight w:val="1252"/>
        </w:trPr>
        <w:tc>
          <w:tcPr>
            <w:tcW w:w="3212" w:type="dxa"/>
          </w:tcPr>
          <w:p w14:paraId="7235D9CE" w14:textId="77777777" w:rsidR="008E70A9" w:rsidRPr="00D75B69" w:rsidRDefault="0085626F" w:rsidP="00D75B69">
            <w:pPr>
              <w:pStyle w:val="TableParagraph"/>
              <w:spacing w:before="0" w:line="276" w:lineRule="auto"/>
              <w:ind w:left="0"/>
            </w:pPr>
            <w:r w:rsidRPr="00D75B69">
              <w:lastRenderedPageBreak/>
              <w:t>Hyperinsulinemic</w:t>
            </w:r>
            <w:r w:rsidRPr="00D75B69">
              <w:rPr>
                <w:spacing w:val="-16"/>
              </w:rPr>
              <w:t xml:space="preserve"> </w:t>
            </w:r>
            <w:r w:rsidRPr="00D75B69">
              <w:t>Euglycemic Glucose Clamp</w:t>
            </w:r>
          </w:p>
        </w:tc>
        <w:tc>
          <w:tcPr>
            <w:tcW w:w="6480" w:type="dxa"/>
          </w:tcPr>
          <w:p w14:paraId="16F1A49B" w14:textId="77777777" w:rsidR="008E70A9" w:rsidRPr="00D75B69" w:rsidRDefault="0085626F" w:rsidP="00D75B69">
            <w:pPr>
              <w:pStyle w:val="TableParagraph"/>
              <w:spacing w:before="0" w:line="276" w:lineRule="auto"/>
              <w:ind w:left="0"/>
            </w:pPr>
            <w:r w:rsidRPr="00D75B69">
              <w:rPr>
                <w:position w:val="2"/>
              </w:rPr>
              <w:t>Average glucose infusion rate (GIR) = glucose disposal rate (M). SI</w:t>
            </w:r>
            <w:r w:rsidRPr="00D75B69">
              <w:t>Clamp</w:t>
            </w:r>
            <w:r w:rsidRPr="00D75B69">
              <w:rPr>
                <w:spacing w:val="29"/>
              </w:rPr>
              <w:t xml:space="preserve"> </w:t>
            </w:r>
            <w:r w:rsidRPr="00D75B69">
              <w:rPr>
                <w:position w:val="2"/>
              </w:rPr>
              <w:t xml:space="preserve">= </w:t>
            </w:r>
            <w:r w:rsidRPr="00D75B69">
              <w:t xml:space="preserve">M/(G x ΔI), where M </w:t>
            </w:r>
            <w:proofErr w:type="gramStart"/>
            <w:r w:rsidRPr="00D75B69">
              <w:t>is normalized</w:t>
            </w:r>
            <w:proofErr w:type="gramEnd"/>
            <w:r w:rsidRPr="00D75B69">
              <w:t xml:space="preserve"> for G (steady-state blood glucose concentration)</w:t>
            </w:r>
            <w:r w:rsidRPr="00D75B69">
              <w:rPr>
                <w:spacing w:val="-5"/>
              </w:rPr>
              <w:t xml:space="preserve"> </w:t>
            </w:r>
            <w:r w:rsidRPr="00D75B69">
              <w:t>and</w:t>
            </w:r>
            <w:r w:rsidRPr="00D75B69">
              <w:rPr>
                <w:spacing w:val="-5"/>
              </w:rPr>
              <w:t xml:space="preserve"> </w:t>
            </w:r>
            <w:r w:rsidRPr="00D75B69">
              <w:t>ΔI</w:t>
            </w:r>
            <w:r w:rsidRPr="00D75B69">
              <w:rPr>
                <w:spacing w:val="-5"/>
              </w:rPr>
              <w:t xml:space="preserve"> </w:t>
            </w:r>
            <w:r w:rsidRPr="00D75B69">
              <w:t>(difference</w:t>
            </w:r>
            <w:r w:rsidRPr="00D75B69">
              <w:rPr>
                <w:spacing w:val="-5"/>
              </w:rPr>
              <w:t xml:space="preserve"> </w:t>
            </w:r>
            <w:r w:rsidRPr="00D75B69">
              <w:t>between</w:t>
            </w:r>
            <w:r w:rsidRPr="00D75B69">
              <w:rPr>
                <w:spacing w:val="-5"/>
              </w:rPr>
              <w:t xml:space="preserve"> </w:t>
            </w:r>
            <w:r w:rsidRPr="00D75B69">
              <w:t>fasting</w:t>
            </w:r>
            <w:r w:rsidRPr="00D75B69">
              <w:rPr>
                <w:spacing w:val="-5"/>
              </w:rPr>
              <w:t xml:space="preserve"> </w:t>
            </w:r>
            <w:r w:rsidRPr="00D75B69">
              <w:t>and</w:t>
            </w:r>
            <w:r w:rsidRPr="00D75B69">
              <w:rPr>
                <w:spacing w:val="-5"/>
              </w:rPr>
              <w:t xml:space="preserve"> </w:t>
            </w:r>
            <w:r w:rsidRPr="00D75B69">
              <w:t>steady-state</w:t>
            </w:r>
            <w:r w:rsidRPr="00D75B69">
              <w:rPr>
                <w:spacing w:val="-5"/>
              </w:rPr>
              <w:t xml:space="preserve"> </w:t>
            </w:r>
            <w:r w:rsidRPr="00D75B69">
              <w:t>plasma insulin concentrations)</w:t>
            </w:r>
          </w:p>
        </w:tc>
      </w:tr>
      <w:tr w:rsidR="008E70A9" w:rsidRPr="00D75B69" w14:paraId="3F37530D" w14:textId="77777777" w:rsidTr="00771496">
        <w:trPr>
          <w:trHeight w:val="997"/>
        </w:trPr>
        <w:tc>
          <w:tcPr>
            <w:tcW w:w="3212" w:type="dxa"/>
            <w:tcBorders>
              <w:bottom w:val="single" w:sz="8" w:space="0" w:color="BFBFBF"/>
            </w:tcBorders>
          </w:tcPr>
          <w:p w14:paraId="1455F51F" w14:textId="77777777" w:rsidR="008E70A9" w:rsidRPr="00D75B69" w:rsidRDefault="0085626F" w:rsidP="00D75B69">
            <w:pPr>
              <w:pStyle w:val="TableParagraph"/>
              <w:spacing w:before="0" w:line="276" w:lineRule="auto"/>
              <w:ind w:left="0"/>
            </w:pPr>
            <w:r w:rsidRPr="00D75B69">
              <w:t>Insulin-suppression</w:t>
            </w:r>
            <w:r w:rsidRPr="00D75B69">
              <w:rPr>
                <w:spacing w:val="-12"/>
              </w:rPr>
              <w:t xml:space="preserve"> </w:t>
            </w:r>
            <w:r w:rsidRPr="00D75B69">
              <w:t>Test</w:t>
            </w:r>
            <w:r w:rsidRPr="00D75B69">
              <w:rPr>
                <w:spacing w:val="-11"/>
              </w:rPr>
              <w:t xml:space="preserve"> </w:t>
            </w:r>
            <w:r w:rsidRPr="00D75B69">
              <w:rPr>
                <w:spacing w:val="-2"/>
              </w:rPr>
              <w:t>(IST)</w:t>
            </w:r>
          </w:p>
        </w:tc>
        <w:tc>
          <w:tcPr>
            <w:tcW w:w="6480" w:type="dxa"/>
            <w:tcBorders>
              <w:bottom w:val="single" w:sz="8" w:space="0" w:color="BFBFBF"/>
            </w:tcBorders>
          </w:tcPr>
          <w:p w14:paraId="40A96FEB" w14:textId="77777777" w:rsidR="008E70A9" w:rsidRPr="00D75B69" w:rsidRDefault="0085626F" w:rsidP="00D75B69">
            <w:pPr>
              <w:pStyle w:val="TableParagraph"/>
              <w:spacing w:before="0" w:line="276" w:lineRule="auto"/>
              <w:ind w:left="0"/>
            </w:pPr>
            <w:r w:rsidRPr="00D75B69">
              <w:t>Steady-state</w:t>
            </w:r>
            <w:r w:rsidRPr="00D75B69">
              <w:rPr>
                <w:spacing w:val="-6"/>
              </w:rPr>
              <w:t xml:space="preserve"> </w:t>
            </w:r>
            <w:r w:rsidRPr="00D75B69">
              <w:t>plasma</w:t>
            </w:r>
            <w:r w:rsidRPr="00D75B69">
              <w:rPr>
                <w:spacing w:val="-6"/>
              </w:rPr>
              <w:t xml:space="preserve"> </w:t>
            </w:r>
            <w:r w:rsidRPr="00D75B69">
              <w:t>glucose</w:t>
            </w:r>
            <w:r w:rsidRPr="00D75B69">
              <w:rPr>
                <w:spacing w:val="-6"/>
              </w:rPr>
              <w:t xml:space="preserve"> </w:t>
            </w:r>
            <w:r w:rsidRPr="00D75B69">
              <w:t>(SSPG)</w:t>
            </w:r>
            <w:r w:rsidRPr="00D75B69">
              <w:rPr>
                <w:spacing w:val="-6"/>
              </w:rPr>
              <w:t xml:space="preserve"> </w:t>
            </w:r>
            <w:r w:rsidRPr="00D75B69">
              <w:t>concentrations</w:t>
            </w:r>
            <w:r w:rsidRPr="00D75B69">
              <w:rPr>
                <w:spacing w:val="-6"/>
              </w:rPr>
              <w:t xml:space="preserve"> </w:t>
            </w:r>
            <w:r w:rsidRPr="00D75B69">
              <w:t>during</w:t>
            </w:r>
            <w:r w:rsidRPr="00D75B69">
              <w:rPr>
                <w:spacing w:val="-6"/>
              </w:rPr>
              <w:t xml:space="preserve"> </w:t>
            </w:r>
            <w:r w:rsidRPr="00D75B69">
              <w:t xml:space="preserve">constant infusions of insulin and glucose with suppressed endogenous insulin </w:t>
            </w:r>
            <w:r w:rsidRPr="00D75B69">
              <w:rPr>
                <w:spacing w:val="-2"/>
              </w:rPr>
              <w:t>secretion</w:t>
            </w:r>
          </w:p>
        </w:tc>
      </w:tr>
      <w:tr w:rsidR="008E70A9" w:rsidRPr="00D75B69" w14:paraId="0A9B6050" w14:textId="77777777" w:rsidTr="00730534">
        <w:trPr>
          <w:trHeight w:val="493"/>
        </w:trPr>
        <w:tc>
          <w:tcPr>
            <w:tcW w:w="9692" w:type="dxa"/>
            <w:gridSpan w:val="2"/>
            <w:tcBorders>
              <w:top w:val="single" w:sz="8" w:space="0" w:color="BFBFBF"/>
            </w:tcBorders>
          </w:tcPr>
          <w:p w14:paraId="4879FAE8" w14:textId="77777777" w:rsidR="008E70A9" w:rsidRPr="00D75B69" w:rsidRDefault="0085626F" w:rsidP="00D75B69">
            <w:pPr>
              <w:pStyle w:val="TableParagraph"/>
              <w:spacing w:before="0" w:line="276" w:lineRule="auto"/>
              <w:ind w:left="0"/>
              <w:rPr>
                <w:b/>
              </w:rPr>
            </w:pPr>
            <w:r w:rsidRPr="00D75B69">
              <w:rPr>
                <w:b/>
              </w:rPr>
              <w:t>Indirect</w:t>
            </w:r>
            <w:r w:rsidRPr="00D75B69">
              <w:rPr>
                <w:b/>
                <w:spacing w:val="-8"/>
              </w:rPr>
              <w:t xml:space="preserve"> </w:t>
            </w:r>
            <w:r w:rsidRPr="00D75B69">
              <w:rPr>
                <w:b/>
                <w:spacing w:val="-2"/>
              </w:rPr>
              <w:t>Measures</w:t>
            </w:r>
          </w:p>
        </w:tc>
      </w:tr>
      <w:tr w:rsidR="008E70A9" w:rsidRPr="00D75B69" w14:paraId="2075896D" w14:textId="77777777" w:rsidTr="00771496">
        <w:trPr>
          <w:trHeight w:val="1756"/>
        </w:trPr>
        <w:tc>
          <w:tcPr>
            <w:tcW w:w="3212" w:type="dxa"/>
          </w:tcPr>
          <w:p w14:paraId="05CAA23A" w14:textId="77777777" w:rsidR="008E70A9" w:rsidRPr="00D75B69" w:rsidRDefault="0085626F" w:rsidP="00D75B69">
            <w:pPr>
              <w:pStyle w:val="TableParagraph"/>
              <w:spacing w:before="0" w:line="276" w:lineRule="auto"/>
              <w:ind w:left="0"/>
            </w:pPr>
            <w:r w:rsidRPr="00D75B69">
              <w:t>Minimal Model Analysis of Frequently Sampled Intravenous</w:t>
            </w:r>
            <w:r w:rsidRPr="00D75B69">
              <w:rPr>
                <w:spacing w:val="-16"/>
              </w:rPr>
              <w:t xml:space="preserve"> </w:t>
            </w:r>
            <w:r w:rsidRPr="00D75B69">
              <w:t>Glucose</w:t>
            </w:r>
            <w:r w:rsidRPr="00D75B69">
              <w:rPr>
                <w:spacing w:val="-15"/>
              </w:rPr>
              <w:t xml:space="preserve"> </w:t>
            </w:r>
            <w:r w:rsidRPr="00D75B69">
              <w:t>Tolerance Test (FSIVGTT)</w:t>
            </w:r>
          </w:p>
        </w:tc>
        <w:tc>
          <w:tcPr>
            <w:tcW w:w="6480" w:type="dxa"/>
          </w:tcPr>
          <w:p w14:paraId="49BE3149" w14:textId="77777777" w:rsidR="008E70A9" w:rsidRPr="00D75B69" w:rsidRDefault="0085626F" w:rsidP="00D75B69">
            <w:pPr>
              <w:pStyle w:val="TableParagraph"/>
              <w:spacing w:before="0" w:line="276" w:lineRule="auto"/>
              <w:ind w:left="0"/>
            </w:pPr>
            <w:proofErr w:type="gramStart"/>
            <w:r w:rsidRPr="00D75B69">
              <w:t>Minimal</w:t>
            </w:r>
            <w:proofErr w:type="gramEnd"/>
            <w:r w:rsidRPr="00D75B69">
              <w:rPr>
                <w:spacing w:val="-4"/>
              </w:rPr>
              <w:t xml:space="preserve"> </w:t>
            </w:r>
            <w:r w:rsidRPr="00D75B69">
              <w:t>model</w:t>
            </w:r>
            <w:r w:rsidRPr="00D75B69">
              <w:rPr>
                <w:spacing w:val="-4"/>
              </w:rPr>
              <w:t xml:space="preserve"> </w:t>
            </w:r>
            <w:r w:rsidRPr="00D75B69">
              <w:t>uniquely</w:t>
            </w:r>
            <w:r w:rsidRPr="00D75B69">
              <w:rPr>
                <w:spacing w:val="-4"/>
              </w:rPr>
              <w:t xml:space="preserve"> </w:t>
            </w:r>
            <w:r w:rsidRPr="00D75B69">
              <w:t>identifies</w:t>
            </w:r>
            <w:r w:rsidRPr="00D75B69">
              <w:rPr>
                <w:spacing w:val="-4"/>
              </w:rPr>
              <w:t xml:space="preserve"> </w:t>
            </w:r>
            <w:r w:rsidRPr="00D75B69">
              <w:t>model</w:t>
            </w:r>
            <w:r w:rsidRPr="00D75B69">
              <w:rPr>
                <w:spacing w:val="-4"/>
              </w:rPr>
              <w:t xml:space="preserve"> </w:t>
            </w:r>
            <w:r w:rsidRPr="00D75B69">
              <w:t>parameters</w:t>
            </w:r>
            <w:r w:rsidRPr="00D75B69">
              <w:rPr>
                <w:spacing w:val="-4"/>
              </w:rPr>
              <w:t xml:space="preserve"> </w:t>
            </w:r>
            <w:r w:rsidRPr="00D75B69">
              <w:t>that</w:t>
            </w:r>
            <w:r w:rsidRPr="00D75B69">
              <w:rPr>
                <w:spacing w:val="-4"/>
              </w:rPr>
              <w:t xml:space="preserve"> </w:t>
            </w:r>
            <w:r w:rsidRPr="00D75B69">
              <w:t>determine</w:t>
            </w:r>
            <w:r w:rsidRPr="00D75B69">
              <w:rPr>
                <w:spacing w:val="-4"/>
              </w:rPr>
              <w:t xml:space="preserve"> </w:t>
            </w:r>
            <w:r w:rsidRPr="00D75B69">
              <w:t>a</w:t>
            </w:r>
            <w:r w:rsidRPr="00D75B69">
              <w:rPr>
                <w:spacing w:val="-4"/>
              </w:rPr>
              <w:t xml:space="preserve"> </w:t>
            </w:r>
            <w:r w:rsidRPr="00D75B69">
              <w:t>best</w:t>
            </w:r>
            <w:r w:rsidRPr="00D75B69">
              <w:rPr>
                <w:spacing w:val="-4"/>
              </w:rPr>
              <w:t xml:space="preserve"> </w:t>
            </w:r>
            <w:r w:rsidRPr="00D75B69">
              <w:t xml:space="preserve">fit </w:t>
            </w:r>
            <w:r w:rsidRPr="00D75B69">
              <w:rPr>
                <w:position w:val="2"/>
              </w:rPr>
              <w:t>to glucose disappearance during the modified FSIVGTT. S</w:t>
            </w:r>
            <w:r w:rsidRPr="00D75B69">
              <w:t>I</w:t>
            </w:r>
            <w:r w:rsidRPr="00D75B69">
              <w:rPr>
                <w:spacing w:val="35"/>
              </w:rPr>
              <w:t xml:space="preserve"> </w:t>
            </w:r>
            <w:r w:rsidRPr="00D75B69">
              <w:rPr>
                <w:position w:val="2"/>
              </w:rPr>
              <w:t>: fractional glucose disappearance per insulin concentration unit; S</w:t>
            </w:r>
            <w:r w:rsidRPr="00D75B69">
              <w:t>G</w:t>
            </w:r>
            <w:r w:rsidRPr="00D75B69">
              <w:rPr>
                <w:spacing w:val="39"/>
              </w:rPr>
              <w:t xml:space="preserve"> </w:t>
            </w:r>
            <w:r w:rsidRPr="00D75B69">
              <w:rPr>
                <w:position w:val="2"/>
              </w:rPr>
              <w:t xml:space="preserve">(glucose </w:t>
            </w:r>
            <w:r w:rsidRPr="00D75B69">
              <w:t>effectiveness): ability of glucose per se to promote its own disposal and inhibit</w:t>
            </w:r>
            <w:r w:rsidRPr="00D75B69">
              <w:rPr>
                <w:spacing w:val="-2"/>
              </w:rPr>
              <w:t xml:space="preserve"> </w:t>
            </w:r>
            <w:r w:rsidRPr="00D75B69">
              <w:t>HGP</w:t>
            </w:r>
            <w:r w:rsidRPr="00D75B69">
              <w:rPr>
                <w:spacing w:val="-2"/>
              </w:rPr>
              <w:t xml:space="preserve"> </w:t>
            </w:r>
            <w:r w:rsidRPr="00D75B69">
              <w:t>in</w:t>
            </w:r>
            <w:r w:rsidRPr="00D75B69">
              <w:rPr>
                <w:spacing w:val="-2"/>
              </w:rPr>
              <w:t xml:space="preserve"> </w:t>
            </w:r>
            <w:r w:rsidRPr="00D75B69">
              <w:t>the</w:t>
            </w:r>
            <w:r w:rsidRPr="00D75B69">
              <w:rPr>
                <w:spacing w:val="-2"/>
              </w:rPr>
              <w:t xml:space="preserve"> </w:t>
            </w:r>
            <w:r w:rsidRPr="00D75B69">
              <w:t>absence</w:t>
            </w:r>
            <w:r w:rsidRPr="00D75B69">
              <w:rPr>
                <w:spacing w:val="-2"/>
              </w:rPr>
              <w:t xml:space="preserve"> </w:t>
            </w:r>
            <w:r w:rsidRPr="00D75B69">
              <w:t>of</w:t>
            </w:r>
            <w:r w:rsidRPr="00D75B69">
              <w:rPr>
                <w:spacing w:val="-2"/>
              </w:rPr>
              <w:t xml:space="preserve"> </w:t>
            </w:r>
            <w:r w:rsidRPr="00D75B69">
              <w:t>an</w:t>
            </w:r>
            <w:r w:rsidRPr="00D75B69">
              <w:rPr>
                <w:spacing w:val="-2"/>
              </w:rPr>
              <w:t xml:space="preserve"> </w:t>
            </w:r>
            <w:r w:rsidRPr="00D75B69">
              <w:t>incremental</w:t>
            </w:r>
            <w:r w:rsidRPr="00D75B69">
              <w:rPr>
                <w:spacing w:val="-2"/>
              </w:rPr>
              <w:t xml:space="preserve"> </w:t>
            </w:r>
            <w:r w:rsidRPr="00D75B69">
              <w:t>insulin</w:t>
            </w:r>
            <w:r w:rsidRPr="00D75B69">
              <w:rPr>
                <w:spacing w:val="-2"/>
              </w:rPr>
              <w:t xml:space="preserve"> </w:t>
            </w:r>
            <w:r w:rsidRPr="00D75B69">
              <w:t>effect</w:t>
            </w:r>
            <w:r w:rsidRPr="00D75B69">
              <w:rPr>
                <w:spacing w:val="-2"/>
              </w:rPr>
              <w:t xml:space="preserve"> </w:t>
            </w:r>
            <w:r w:rsidRPr="00D75B69">
              <w:t>(i.e.,</w:t>
            </w:r>
            <w:r w:rsidRPr="00D75B69">
              <w:rPr>
                <w:spacing w:val="-2"/>
              </w:rPr>
              <w:t xml:space="preserve"> </w:t>
            </w:r>
            <w:r w:rsidRPr="00D75B69">
              <w:t>when</w:t>
            </w:r>
            <w:r w:rsidRPr="00D75B69">
              <w:rPr>
                <w:spacing w:val="-2"/>
              </w:rPr>
              <w:t xml:space="preserve"> </w:t>
            </w:r>
            <w:r w:rsidRPr="00D75B69">
              <w:t>insulin is at basal levels).</w:t>
            </w:r>
          </w:p>
        </w:tc>
      </w:tr>
      <w:tr w:rsidR="008E70A9" w:rsidRPr="00D75B69" w14:paraId="3D626072" w14:textId="77777777" w:rsidTr="00730534">
        <w:trPr>
          <w:trHeight w:val="493"/>
        </w:trPr>
        <w:tc>
          <w:tcPr>
            <w:tcW w:w="9692" w:type="dxa"/>
            <w:gridSpan w:val="2"/>
          </w:tcPr>
          <w:p w14:paraId="5825CE26" w14:textId="77777777" w:rsidR="008E70A9" w:rsidRPr="00D75B69" w:rsidRDefault="0085626F" w:rsidP="00D75B69">
            <w:pPr>
              <w:pStyle w:val="TableParagraph"/>
              <w:spacing w:before="0" w:line="276" w:lineRule="auto"/>
              <w:ind w:left="0"/>
              <w:rPr>
                <w:b/>
              </w:rPr>
            </w:pPr>
            <w:r w:rsidRPr="00D75B69">
              <w:rPr>
                <w:b/>
              </w:rPr>
              <w:t>Simple</w:t>
            </w:r>
            <w:r w:rsidRPr="00D75B69">
              <w:rPr>
                <w:b/>
                <w:spacing w:val="-8"/>
              </w:rPr>
              <w:t xml:space="preserve"> </w:t>
            </w:r>
            <w:r w:rsidRPr="00D75B69">
              <w:rPr>
                <w:b/>
              </w:rPr>
              <w:t>Surrogate</w:t>
            </w:r>
            <w:r w:rsidRPr="00D75B69">
              <w:rPr>
                <w:b/>
                <w:spacing w:val="-7"/>
              </w:rPr>
              <w:t xml:space="preserve"> </w:t>
            </w:r>
            <w:r w:rsidRPr="00D75B69">
              <w:rPr>
                <w:b/>
                <w:spacing w:val="-2"/>
              </w:rPr>
              <w:t>Indexes</w:t>
            </w:r>
          </w:p>
        </w:tc>
      </w:tr>
      <w:tr w:rsidR="008E70A9" w:rsidRPr="00D75B69" w14:paraId="58DE6A2C" w14:textId="77777777" w:rsidTr="00730534">
        <w:trPr>
          <w:trHeight w:val="493"/>
        </w:trPr>
        <w:tc>
          <w:tcPr>
            <w:tcW w:w="9692" w:type="dxa"/>
            <w:gridSpan w:val="2"/>
          </w:tcPr>
          <w:p w14:paraId="021ACAB0" w14:textId="77777777" w:rsidR="008E70A9" w:rsidRPr="00D75B69" w:rsidRDefault="0085626F" w:rsidP="00D75B69">
            <w:pPr>
              <w:pStyle w:val="TableParagraph"/>
              <w:spacing w:before="0" w:line="276" w:lineRule="auto"/>
              <w:ind w:left="0"/>
              <w:rPr>
                <w:i/>
              </w:rPr>
            </w:pPr>
            <w:r w:rsidRPr="00D75B69">
              <w:rPr>
                <w:i/>
              </w:rPr>
              <w:t>Surrogates</w:t>
            </w:r>
            <w:r w:rsidRPr="00D75B69">
              <w:rPr>
                <w:i/>
                <w:spacing w:val="-9"/>
              </w:rPr>
              <w:t xml:space="preserve"> </w:t>
            </w:r>
            <w:r w:rsidRPr="00D75B69">
              <w:rPr>
                <w:i/>
              </w:rPr>
              <w:t>Derived</w:t>
            </w:r>
            <w:r w:rsidRPr="00D75B69">
              <w:rPr>
                <w:i/>
                <w:spacing w:val="-8"/>
              </w:rPr>
              <w:t xml:space="preserve"> </w:t>
            </w:r>
            <w:r w:rsidRPr="00D75B69">
              <w:rPr>
                <w:i/>
              </w:rPr>
              <w:t>from</w:t>
            </w:r>
            <w:r w:rsidRPr="00D75B69">
              <w:rPr>
                <w:i/>
                <w:spacing w:val="-8"/>
              </w:rPr>
              <w:t xml:space="preserve"> </w:t>
            </w:r>
            <w:r w:rsidRPr="00D75B69">
              <w:rPr>
                <w:i/>
              </w:rPr>
              <w:t>Fasting</w:t>
            </w:r>
            <w:r w:rsidRPr="00D75B69">
              <w:rPr>
                <w:i/>
                <w:spacing w:val="-8"/>
              </w:rPr>
              <w:t xml:space="preserve"> </w:t>
            </w:r>
            <w:r w:rsidRPr="00D75B69">
              <w:rPr>
                <w:i/>
              </w:rPr>
              <w:t>Steady-state</w:t>
            </w:r>
            <w:r w:rsidRPr="00D75B69">
              <w:rPr>
                <w:i/>
                <w:spacing w:val="-8"/>
              </w:rPr>
              <w:t xml:space="preserve"> </w:t>
            </w:r>
            <w:r w:rsidRPr="00D75B69">
              <w:rPr>
                <w:i/>
                <w:spacing w:val="-2"/>
              </w:rPr>
              <w:t>Conditions</w:t>
            </w:r>
          </w:p>
        </w:tc>
      </w:tr>
      <w:tr w:rsidR="008E70A9" w:rsidRPr="00D75B69" w14:paraId="3159D08E" w14:textId="77777777" w:rsidTr="00771496">
        <w:trPr>
          <w:trHeight w:val="743"/>
        </w:trPr>
        <w:tc>
          <w:tcPr>
            <w:tcW w:w="3212" w:type="dxa"/>
          </w:tcPr>
          <w:p w14:paraId="679C0894" w14:textId="77777777" w:rsidR="008E70A9" w:rsidRPr="00D75B69" w:rsidRDefault="0085626F" w:rsidP="00D75B69">
            <w:pPr>
              <w:pStyle w:val="TableParagraph"/>
              <w:spacing w:before="0" w:line="276" w:lineRule="auto"/>
              <w:ind w:left="0"/>
            </w:pPr>
            <w:r w:rsidRPr="00D75B69">
              <w:t>The</w:t>
            </w:r>
            <w:r w:rsidRPr="00D75B69">
              <w:rPr>
                <w:spacing w:val="-16"/>
              </w:rPr>
              <w:t xml:space="preserve"> </w:t>
            </w:r>
            <w:r w:rsidRPr="00D75B69">
              <w:t>Homeostasis</w:t>
            </w:r>
            <w:r w:rsidRPr="00D75B69">
              <w:rPr>
                <w:spacing w:val="-15"/>
              </w:rPr>
              <w:t xml:space="preserve"> </w:t>
            </w:r>
            <w:r w:rsidRPr="00D75B69">
              <w:t>Model Assessment (HOMA)</w:t>
            </w:r>
          </w:p>
        </w:tc>
        <w:tc>
          <w:tcPr>
            <w:tcW w:w="6480" w:type="dxa"/>
          </w:tcPr>
          <w:p w14:paraId="68020A80" w14:textId="77777777" w:rsidR="008E70A9" w:rsidRPr="00D75B69" w:rsidRDefault="0085626F" w:rsidP="00D75B69">
            <w:pPr>
              <w:pStyle w:val="TableParagraph"/>
              <w:spacing w:before="0" w:line="276" w:lineRule="auto"/>
              <w:ind w:left="0"/>
            </w:pPr>
            <w:r w:rsidRPr="00D75B69">
              <w:t>HOMA-IR</w:t>
            </w:r>
            <w:r w:rsidRPr="00D75B69">
              <w:rPr>
                <w:spacing w:val="-6"/>
              </w:rPr>
              <w:t xml:space="preserve"> </w:t>
            </w:r>
            <w:r w:rsidRPr="00D75B69">
              <w:t>=</w:t>
            </w:r>
            <w:r w:rsidRPr="00D75B69">
              <w:rPr>
                <w:spacing w:val="-6"/>
              </w:rPr>
              <w:t xml:space="preserve"> </w:t>
            </w:r>
            <w:r w:rsidRPr="00D75B69">
              <w:t>[(Fasting</w:t>
            </w:r>
            <w:r w:rsidRPr="00D75B69">
              <w:rPr>
                <w:spacing w:val="-6"/>
              </w:rPr>
              <w:t xml:space="preserve"> </w:t>
            </w:r>
            <w:r w:rsidRPr="00D75B69">
              <w:t>Insulin</w:t>
            </w:r>
            <w:r w:rsidRPr="00D75B69">
              <w:rPr>
                <w:spacing w:val="-6"/>
              </w:rPr>
              <w:t xml:space="preserve"> </w:t>
            </w:r>
            <w:r w:rsidRPr="00D75B69">
              <w:t>(µU/mL))</w:t>
            </w:r>
            <w:r w:rsidRPr="00D75B69">
              <w:rPr>
                <w:spacing w:val="-6"/>
              </w:rPr>
              <w:t xml:space="preserve"> </w:t>
            </w:r>
            <w:r w:rsidRPr="00D75B69">
              <w:t>X</w:t>
            </w:r>
            <w:r w:rsidRPr="00D75B69">
              <w:rPr>
                <w:spacing w:val="-6"/>
              </w:rPr>
              <w:t xml:space="preserve"> </w:t>
            </w:r>
            <w:r w:rsidRPr="00D75B69">
              <w:t>(Fasting</w:t>
            </w:r>
            <w:r w:rsidRPr="00D75B69">
              <w:rPr>
                <w:spacing w:val="-6"/>
              </w:rPr>
              <w:t xml:space="preserve"> </w:t>
            </w:r>
            <w:r w:rsidRPr="00D75B69">
              <w:t>Glucose</w:t>
            </w:r>
            <w:r w:rsidRPr="00D75B69">
              <w:rPr>
                <w:spacing w:val="-6"/>
              </w:rPr>
              <w:t xml:space="preserve"> </w:t>
            </w:r>
            <w:r w:rsidRPr="00D75B69">
              <w:rPr>
                <w:spacing w:val="-2"/>
              </w:rPr>
              <w:t>(mmol/L))]/22.5</w:t>
            </w:r>
          </w:p>
        </w:tc>
      </w:tr>
      <w:tr w:rsidR="008E70A9" w:rsidRPr="00D75B69" w14:paraId="65BE4EB5" w14:textId="77777777" w:rsidTr="00771496">
        <w:trPr>
          <w:trHeight w:val="748"/>
        </w:trPr>
        <w:tc>
          <w:tcPr>
            <w:tcW w:w="3212" w:type="dxa"/>
          </w:tcPr>
          <w:p w14:paraId="5DA29B52" w14:textId="77777777" w:rsidR="008E70A9" w:rsidRPr="00D75B69" w:rsidRDefault="0085626F" w:rsidP="00D75B69">
            <w:pPr>
              <w:pStyle w:val="TableParagraph"/>
              <w:spacing w:before="0" w:line="276" w:lineRule="auto"/>
              <w:ind w:left="0"/>
            </w:pPr>
            <w:r w:rsidRPr="00D75B69">
              <w:t>Quantitative</w:t>
            </w:r>
            <w:r w:rsidRPr="00D75B69">
              <w:rPr>
                <w:spacing w:val="-16"/>
              </w:rPr>
              <w:t xml:space="preserve"> </w:t>
            </w:r>
            <w:r w:rsidRPr="00D75B69">
              <w:t>Insulin</w:t>
            </w:r>
            <w:r w:rsidRPr="00D75B69">
              <w:rPr>
                <w:spacing w:val="-15"/>
              </w:rPr>
              <w:t xml:space="preserve"> </w:t>
            </w:r>
            <w:r w:rsidRPr="00D75B69">
              <w:t>Sensitivity Check Index (QUICKI)</w:t>
            </w:r>
          </w:p>
        </w:tc>
        <w:tc>
          <w:tcPr>
            <w:tcW w:w="6480" w:type="dxa"/>
          </w:tcPr>
          <w:p w14:paraId="422D7A6C" w14:textId="77777777" w:rsidR="008E70A9" w:rsidRPr="00D75B69" w:rsidRDefault="0085626F" w:rsidP="00D75B69">
            <w:pPr>
              <w:pStyle w:val="TableParagraph"/>
              <w:spacing w:before="0" w:line="276" w:lineRule="auto"/>
              <w:ind w:left="0"/>
            </w:pPr>
            <w:r w:rsidRPr="00D75B69">
              <w:t>QUICKI</w:t>
            </w:r>
            <w:r w:rsidRPr="00D75B69">
              <w:rPr>
                <w:spacing w:val="-8"/>
              </w:rPr>
              <w:t xml:space="preserve"> </w:t>
            </w:r>
            <w:r w:rsidRPr="00D75B69">
              <w:t>=</w:t>
            </w:r>
            <w:r w:rsidRPr="00D75B69">
              <w:rPr>
                <w:spacing w:val="-5"/>
              </w:rPr>
              <w:t xml:space="preserve"> </w:t>
            </w:r>
            <w:r w:rsidRPr="00D75B69">
              <w:t>1/[Log</w:t>
            </w:r>
            <w:r w:rsidRPr="00D75B69">
              <w:rPr>
                <w:spacing w:val="-6"/>
              </w:rPr>
              <w:t xml:space="preserve"> </w:t>
            </w:r>
            <w:r w:rsidRPr="00D75B69">
              <w:t>(Fasting</w:t>
            </w:r>
            <w:r w:rsidRPr="00D75B69">
              <w:rPr>
                <w:spacing w:val="-5"/>
              </w:rPr>
              <w:t xml:space="preserve"> </w:t>
            </w:r>
            <w:r w:rsidRPr="00D75B69">
              <w:t>Insulin,</w:t>
            </w:r>
            <w:r w:rsidRPr="00D75B69">
              <w:rPr>
                <w:spacing w:val="-6"/>
              </w:rPr>
              <w:t xml:space="preserve"> </w:t>
            </w:r>
            <w:r w:rsidRPr="00D75B69">
              <w:t>µU/ml)</w:t>
            </w:r>
            <w:r w:rsidRPr="00D75B69">
              <w:rPr>
                <w:spacing w:val="-5"/>
              </w:rPr>
              <w:t xml:space="preserve"> </w:t>
            </w:r>
            <w:r w:rsidRPr="00D75B69">
              <w:t>+</w:t>
            </w:r>
            <w:r w:rsidRPr="00D75B69">
              <w:rPr>
                <w:spacing w:val="-6"/>
              </w:rPr>
              <w:t xml:space="preserve"> </w:t>
            </w:r>
            <w:r w:rsidRPr="00D75B69">
              <w:t>Log</w:t>
            </w:r>
            <w:r w:rsidRPr="00D75B69">
              <w:rPr>
                <w:spacing w:val="-5"/>
              </w:rPr>
              <w:t xml:space="preserve"> </w:t>
            </w:r>
            <w:r w:rsidRPr="00D75B69">
              <w:t>(Fasting</w:t>
            </w:r>
            <w:r w:rsidRPr="00D75B69">
              <w:rPr>
                <w:spacing w:val="-6"/>
              </w:rPr>
              <w:t xml:space="preserve"> </w:t>
            </w:r>
            <w:r w:rsidRPr="00D75B69">
              <w:t>Glucose,</w:t>
            </w:r>
            <w:r w:rsidRPr="00D75B69">
              <w:rPr>
                <w:spacing w:val="-5"/>
              </w:rPr>
              <w:t xml:space="preserve"> </w:t>
            </w:r>
            <w:r w:rsidRPr="00D75B69">
              <w:rPr>
                <w:spacing w:val="-2"/>
              </w:rPr>
              <w:t>mg/dl)]</w:t>
            </w:r>
          </w:p>
        </w:tc>
      </w:tr>
      <w:tr w:rsidR="008E70A9" w:rsidRPr="00D75B69" w14:paraId="0051D5D6" w14:textId="77777777" w:rsidTr="00730534">
        <w:trPr>
          <w:trHeight w:val="489"/>
        </w:trPr>
        <w:tc>
          <w:tcPr>
            <w:tcW w:w="9692" w:type="dxa"/>
            <w:gridSpan w:val="2"/>
          </w:tcPr>
          <w:p w14:paraId="50DE6EEA" w14:textId="77777777" w:rsidR="008E70A9" w:rsidRPr="00D75B69" w:rsidRDefault="0085626F" w:rsidP="00D75B69">
            <w:pPr>
              <w:pStyle w:val="TableParagraph"/>
              <w:spacing w:before="0" w:line="276" w:lineRule="auto"/>
              <w:ind w:left="0"/>
              <w:rPr>
                <w:i/>
              </w:rPr>
            </w:pPr>
            <w:r w:rsidRPr="00D75B69">
              <w:rPr>
                <w:i/>
              </w:rPr>
              <w:t>Surrogates</w:t>
            </w:r>
            <w:r w:rsidRPr="00D75B69">
              <w:rPr>
                <w:i/>
                <w:spacing w:val="-7"/>
              </w:rPr>
              <w:t xml:space="preserve"> </w:t>
            </w:r>
            <w:r w:rsidRPr="00D75B69">
              <w:rPr>
                <w:i/>
              </w:rPr>
              <w:t>Derived</w:t>
            </w:r>
            <w:r w:rsidRPr="00D75B69">
              <w:rPr>
                <w:i/>
                <w:spacing w:val="-7"/>
              </w:rPr>
              <w:t xml:space="preserve"> </w:t>
            </w:r>
            <w:r w:rsidRPr="00D75B69">
              <w:rPr>
                <w:i/>
              </w:rPr>
              <w:t>from</w:t>
            </w:r>
            <w:r w:rsidRPr="00D75B69">
              <w:rPr>
                <w:i/>
                <w:spacing w:val="-7"/>
              </w:rPr>
              <w:t xml:space="preserve"> </w:t>
            </w:r>
            <w:r w:rsidRPr="00D75B69">
              <w:rPr>
                <w:i/>
              </w:rPr>
              <w:t>Dynamic</w:t>
            </w:r>
            <w:r w:rsidRPr="00D75B69">
              <w:rPr>
                <w:i/>
                <w:spacing w:val="-7"/>
              </w:rPr>
              <w:t xml:space="preserve"> </w:t>
            </w:r>
            <w:r w:rsidRPr="00D75B69">
              <w:rPr>
                <w:i/>
              </w:rPr>
              <w:t>Tests</w:t>
            </w:r>
            <w:r w:rsidRPr="00D75B69">
              <w:rPr>
                <w:i/>
                <w:spacing w:val="-6"/>
              </w:rPr>
              <w:t xml:space="preserve"> </w:t>
            </w:r>
            <w:r w:rsidRPr="00D75B69">
              <w:rPr>
                <w:i/>
                <w:spacing w:val="-2"/>
              </w:rPr>
              <w:t>(OGTT)</w:t>
            </w:r>
          </w:p>
        </w:tc>
      </w:tr>
      <w:tr w:rsidR="008E70A9" w:rsidRPr="00D75B69" w14:paraId="6979286A" w14:textId="77777777" w:rsidTr="00771496">
        <w:trPr>
          <w:trHeight w:val="748"/>
        </w:trPr>
        <w:tc>
          <w:tcPr>
            <w:tcW w:w="3212" w:type="dxa"/>
          </w:tcPr>
          <w:p w14:paraId="5E852983" w14:textId="77777777" w:rsidR="008E70A9" w:rsidRPr="00D75B69" w:rsidRDefault="0085626F" w:rsidP="00D75B69">
            <w:pPr>
              <w:pStyle w:val="TableParagraph"/>
              <w:spacing w:before="0" w:line="276" w:lineRule="auto"/>
              <w:ind w:left="0"/>
            </w:pPr>
            <w:r w:rsidRPr="00D75B69">
              <w:t>Matsuda</w:t>
            </w:r>
            <w:r w:rsidRPr="00D75B69">
              <w:rPr>
                <w:spacing w:val="-7"/>
              </w:rPr>
              <w:t xml:space="preserve"> </w:t>
            </w:r>
            <w:r w:rsidRPr="00D75B69">
              <w:rPr>
                <w:spacing w:val="-2"/>
              </w:rPr>
              <w:t>Index</w:t>
            </w:r>
          </w:p>
        </w:tc>
        <w:tc>
          <w:tcPr>
            <w:tcW w:w="6480" w:type="dxa"/>
          </w:tcPr>
          <w:p w14:paraId="35967E54" w14:textId="77777777" w:rsidR="008E70A9" w:rsidRPr="00D75B69" w:rsidRDefault="0085626F" w:rsidP="00D75B69">
            <w:pPr>
              <w:pStyle w:val="TableParagraph"/>
              <w:spacing w:before="0" w:line="276" w:lineRule="auto"/>
              <w:ind w:left="0"/>
            </w:pPr>
            <w:r w:rsidRPr="00D75B69">
              <w:t>ISI(Matsuda)</w:t>
            </w:r>
            <w:r w:rsidRPr="00D75B69">
              <w:rPr>
                <w:spacing w:val="-5"/>
              </w:rPr>
              <w:t xml:space="preserve"> </w:t>
            </w:r>
            <w:r w:rsidRPr="00D75B69">
              <w:t>=</w:t>
            </w:r>
            <w:r w:rsidRPr="00D75B69">
              <w:rPr>
                <w:spacing w:val="-5"/>
              </w:rPr>
              <w:t xml:space="preserve"> </w:t>
            </w:r>
            <w:r w:rsidRPr="00D75B69">
              <w:t>10000/√[(Gfasting</w:t>
            </w:r>
            <w:r w:rsidRPr="00D75B69">
              <w:rPr>
                <w:spacing w:val="-5"/>
              </w:rPr>
              <w:t xml:space="preserve"> </w:t>
            </w:r>
            <w:r w:rsidRPr="00D75B69">
              <w:t>(mg/dl)</w:t>
            </w:r>
            <w:r w:rsidRPr="00D75B69">
              <w:rPr>
                <w:spacing w:val="-5"/>
              </w:rPr>
              <w:t xml:space="preserve"> </w:t>
            </w:r>
            <w:r w:rsidRPr="00D75B69">
              <w:t>x</w:t>
            </w:r>
            <w:r w:rsidRPr="00D75B69">
              <w:rPr>
                <w:spacing w:val="-5"/>
              </w:rPr>
              <w:t xml:space="preserve"> </w:t>
            </w:r>
            <w:r w:rsidRPr="00D75B69">
              <w:t>Ifasting</w:t>
            </w:r>
            <w:r w:rsidRPr="00D75B69">
              <w:rPr>
                <w:spacing w:val="-5"/>
              </w:rPr>
              <w:t xml:space="preserve"> </w:t>
            </w:r>
            <w:r w:rsidRPr="00D75B69">
              <w:t>(µU/ml)</w:t>
            </w:r>
            <w:r w:rsidRPr="00D75B69">
              <w:rPr>
                <w:spacing w:val="-5"/>
              </w:rPr>
              <w:t xml:space="preserve"> </w:t>
            </w:r>
            <w:r w:rsidRPr="00D75B69">
              <w:t>x</w:t>
            </w:r>
            <w:r w:rsidRPr="00D75B69">
              <w:rPr>
                <w:spacing w:val="-5"/>
              </w:rPr>
              <w:t xml:space="preserve"> </w:t>
            </w:r>
            <w:r w:rsidRPr="00D75B69">
              <w:t>(Gmean</w:t>
            </w:r>
            <w:r w:rsidRPr="00D75B69">
              <w:rPr>
                <w:spacing w:val="-5"/>
              </w:rPr>
              <w:t xml:space="preserve"> </w:t>
            </w:r>
            <w:r w:rsidRPr="00D75B69">
              <w:t xml:space="preserve">x </w:t>
            </w:r>
            <w:r w:rsidRPr="00D75B69">
              <w:rPr>
                <w:spacing w:val="-2"/>
              </w:rPr>
              <w:t>Imean)]</w:t>
            </w:r>
          </w:p>
        </w:tc>
      </w:tr>
      <w:tr w:rsidR="008E70A9" w:rsidRPr="00D75B69" w14:paraId="312BD15C" w14:textId="77777777" w:rsidTr="00771496">
        <w:trPr>
          <w:trHeight w:val="743"/>
        </w:trPr>
        <w:tc>
          <w:tcPr>
            <w:tcW w:w="3212" w:type="dxa"/>
          </w:tcPr>
          <w:p w14:paraId="68106AC8" w14:textId="77777777" w:rsidR="008E70A9" w:rsidRPr="00D75B69" w:rsidRDefault="0085626F" w:rsidP="00D75B69">
            <w:pPr>
              <w:pStyle w:val="TableParagraph"/>
              <w:spacing w:before="0" w:line="276" w:lineRule="auto"/>
              <w:ind w:left="0"/>
            </w:pPr>
            <w:r w:rsidRPr="00D75B69">
              <w:t xml:space="preserve">Gutt Index - ISI (0, 120) </w:t>
            </w:r>
            <w:r w:rsidRPr="00D75B69">
              <w:rPr>
                <w:spacing w:val="-2"/>
              </w:rPr>
              <w:t>(mg.l2.mmol-1.mIU-1.min-1)</w:t>
            </w:r>
          </w:p>
        </w:tc>
        <w:tc>
          <w:tcPr>
            <w:tcW w:w="6480" w:type="dxa"/>
          </w:tcPr>
          <w:p w14:paraId="58DD79A9" w14:textId="77777777" w:rsidR="008E70A9" w:rsidRPr="00D75B69" w:rsidRDefault="0085626F" w:rsidP="00D75B69">
            <w:pPr>
              <w:pStyle w:val="TableParagraph"/>
              <w:spacing w:before="0" w:line="276" w:lineRule="auto"/>
              <w:ind w:left="0"/>
            </w:pPr>
            <w:r w:rsidRPr="00D75B69">
              <w:t>ISI</w:t>
            </w:r>
            <w:r w:rsidRPr="00D75B69">
              <w:rPr>
                <w:spacing w:val="-6"/>
              </w:rPr>
              <w:t xml:space="preserve"> </w:t>
            </w:r>
            <w:r w:rsidRPr="00D75B69">
              <w:t>(0,</w:t>
            </w:r>
            <w:r w:rsidRPr="00D75B69">
              <w:rPr>
                <w:spacing w:val="-3"/>
              </w:rPr>
              <w:t xml:space="preserve"> </w:t>
            </w:r>
            <w:r w:rsidRPr="00D75B69">
              <w:t>120)</w:t>
            </w:r>
            <w:r w:rsidRPr="00D75B69">
              <w:rPr>
                <w:spacing w:val="-3"/>
              </w:rPr>
              <w:t xml:space="preserve"> </w:t>
            </w:r>
            <w:r w:rsidRPr="00D75B69">
              <w:t>=</w:t>
            </w:r>
            <w:r w:rsidRPr="00D75B69">
              <w:rPr>
                <w:spacing w:val="-4"/>
              </w:rPr>
              <w:t xml:space="preserve"> </w:t>
            </w:r>
            <w:r w:rsidRPr="00D75B69">
              <w:t>75000</w:t>
            </w:r>
            <w:r w:rsidRPr="00D75B69">
              <w:rPr>
                <w:spacing w:val="-3"/>
              </w:rPr>
              <w:t xml:space="preserve"> </w:t>
            </w:r>
            <w:r w:rsidRPr="00D75B69">
              <w:t>+</w:t>
            </w:r>
            <w:r w:rsidRPr="00D75B69">
              <w:rPr>
                <w:spacing w:val="-3"/>
              </w:rPr>
              <w:t xml:space="preserve"> </w:t>
            </w:r>
            <w:r w:rsidRPr="00D75B69">
              <w:t>(G0-G120)(mg/l)</w:t>
            </w:r>
            <w:r w:rsidRPr="00D75B69">
              <w:rPr>
                <w:spacing w:val="-3"/>
              </w:rPr>
              <w:t xml:space="preserve"> </w:t>
            </w:r>
            <w:r w:rsidRPr="00D75B69">
              <w:t>x</w:t>
            </w:r>
            <w:r w:rsidRPr="00D75B69">
              <w:rPr>
                <w:spacing w:val="-4"/>
              </w:rPr>
              <w:t xml:space="preserve"> </w:t>
            </w:r>
            <w:r w:rsidRPr="00D75B69">
              <w:t>0.19</w:t>
            </w:r>
            <w:r w:rsidRPr="00D75B69">
              <w:rPr>
                <w:spacing w:val="-3"/>
              </w:rPr>
              <w:t xml:space="preserve"> </w:t>
            </w:r>
            <w:r w:rsidRPr="00D75B69">
              <w:t>x</w:t>
            </w:r>
            <w:r w:rsidRPr="00D75B69">
              <w:rPr>
                <w:spacing w:val="-3"/>
              </w:rPr>
              <w:t xml:space="preserve"> </w:t>
            </w:r>
            <w:r w:rsidRPr="00D75B69">
              <w:t>BW</w:t>
            </w:r>
            <w:r w:rsidRPr="00D75B69">
              <w:rPr>
                <w:spacing w:val="-3"/>
              </w:rPr>
              <w:t xml:space="preserve"> </w:t>
            </w:r>
            <w:r w:rsidRPr="00D75B69">
              <w:t>/</w:t>
            </w:r>
            <w:r w:rsidRPr="00D75B69">
              <w:rPr>
                <w:spacing w:val="-4"/>
              </w:rPr>
              <w:t xml:space="preserve"> </w:t>
            </w:r>
            <w:r w:rsidRPr="00D75B69">
              <w:t>120</w:t>
            </w:r>
            <w:r w:rsidRPr="00D75B69">
              <w:rPr>
                <w:spacing w:val="-3"/>
              </w:rPr>
              <w:t xml:space="preserve"> </w:t>
            </w:r>
            <w:r w:rsidRPr="00D75B69">
              <w:t>x</w:t>
            </w:r>
            <w:r w:rsidRPr="00D75B69">
              <w:rPr>
                <w:spacing w:val="-3"/>
              </w:rPr>
              <w:t xml:space="preserve"> </w:t>
            </w:r>
            <w:r w:rsidRPr="00D75B69">
              <w:t>Gmean</w:t>
            </w:r>
            <w:r w:rsidRPr="00D75B69">
              <w:rPr>
                <w:spacing w:val="-3"/>
              </w:rPr>
              <w:t xml:space="preserve"> </w:t>
            </w:r>
            <w:r w:rsidRPr="00D75B69">
              <w:rPr>
                <w:spacing w:val="-5"/>
              </w:rPr>
              <w:t>(0,</w:t>
            </w:r>
          </w:p>
          <w:p w14:paraId="43911DAA" w14:textId="77777777" w:rsidR="008E70A9" w:rsidRPr="00D75B69" w:rsidRDefault="0085626F" w:rsidP="00D75B69">
            <w:pPr>
              <w:pStyle w:val="TableParagraph"/>
              <w:spacing w:before="0" w:line="276" w:lineRule="auto"/>
              <w:ind w:left="0"/>
            </w:pPr>
            <w:r w:rsidRPr="00D75B69">
              <w:t>120min)</w:t>
            </w:r>
            <w:r w:rsidRPr="00D75B69">
              <w:rPr>
                <w:spacing w:val="-7"/>
              </w:rPr>
              <w:t xml:space="preserve"> </w:t>
            </w:r>
            <w:r w:rsidRPr="00D75B69">
              <w:t>(mmol/l)</w:t>
            </w:r>
            <w:r w:rsidRPr="00D75B69">
              <w:rPr>
                <w:spacing w:val="-5"/>
              </w:rPr>
              <w:t xml:space="preserve"> </w:t>
            </w:r>
            <w:r w:rsidRPr="00D75B69">
              <w:t>x</w:t>
            </w:r>
            <w:r w:rsidRPr="00D75B69">
              <w:rPr>
                <w:spacing w:val="-4"/>
              </w:rPr>
              <w:t xml:space="preserve"> </w:t>
            </w:r>
            <w:r w:rsidRPr="00D75B69">
              <w:t>Log</w:t>
            </w:r>
            <w:r w:rsidRPr="00D75B69">
              <w:rPr>
                <w:spacing w:val="-5"/>
              </w:rPr>
              <w:t xml:space="preserve"> </w:t>
            </w:r>
            <w:r w:rsidRPr="00D75B69">
              <w:t>[Imean</w:t>
            </w:r>
            <w:r w:rsidRPr="00D75B69">
              <w:rPr>
                <w:spacing w:val="-5"/>
              </w:rPr>
              <w:t xml:space="preserve"> </w:t>
            </w:r>
            <w:r w:rsidRPr="00D75B69">
              <w:t>(0,</w:t>
            </w:r>
            <w:r w:rsidRPr="00D75B69">
              <w:rPr>
                <w:spacing w:val="-4"/>
              </w:rPr>
              <w:t xml:space="preserve"> </w:t>
            </w:r>
            <w:r w:rsidRPr="00D75B69">
              <w:rPr>
                <w:spacing w:val="-2"/>
              </w:rPr>
              <w:t>120min)](mU/l)</w:t>
            </w:r>
          </w:p>
        </w:tc>
      </w:tr>
    </w:tbl>
    <w:p w14:paraId="790B7EA6" w14:textId="77777777" w:rsidR="008E70A9" w:rsidRPr="00D75B69" w:rsidRDefault="0085626F" w:rsidP="00D75B69">
      <w:pPr>
        <w:pStyle w:val="BodyText"/>
        <w:spacing w:line="276" w:lineRule="auto"/>
        <w:rPr>
          <w:sz w:val="22"/>
          <w:szCs w:val="22"/>
        </w:rPr>
      </w:pPr>
      <w:r w:rsidRPr="00D75B69">
        <w:rPr>
          <w:position w:val="1"/>
          <w:sz w:val="22"/>
          <w:szCs w:val="22"/>
        </w:rPr>
        <w:t>G</w:t>
      </w:r>
      <w:r w:rsidRPr="00D75B69">
        <w:rPr>
          <w:sz w:val="22"/>
          <w:szCs w:val="22"/>
        </w:rPr>
        <w:t>mean</w:t>
      </w:r>
      <w:r w:rsidRPr="00D75B69">
        <w:rPr>
          <w:position w:val="1"/>
          <w:sz w:val="22"/>
          <w:szCs w:val="22"/>
        </w:rPr>
        <w:t>, mean plasma glucose concentration during OGTT; G</w:t>
      </w:r>
      <w:r w:rsidRPr="00D75B69">
        <w:rPr>
          <w:sz w:val="22"/>
          <w:szCs w:val="22"/>
        </w:rPr>
        <w:t>o</w:t>
      </w:r>
      <w:r w:rsidRPr="00D75B69">
        <w:rPr>
          <w:position w:val="1"/>
          <w:sz w:val="22"/>
          <w:szCs w:val="22"/>
        </w:rPr>
        <w:t>, plasma glucose concentration during fasting; G</w:t>
      </w:r>
      <w:r w:rsidRPr="00D75B69">
        <w:rPr>
          <w:sz w:val="22"/>
          <w:szCs w:val="22"/>
        </w:rPr>
        <w:t>120</w:t>
      </w:r>
      <w:r w:rsidRPr="00D75B69">
        <w:rPr>
          <w:position w:val="1"/>
          <w:sz w:val="22"/>
          <w:szCs w:val="22"/>
        </w:rPr>
        <w:t>, plasma glucose concentration at 120 min; G</w:t>
      </w:r>
      <w:r w:rsidRPr="00D75B69">
        <w:rPr>
          <w:sz w:val="22"/>
          <w:szCs w:val="22"/>
        </w:rPr>
        <w:t>mean</w:t>
      </w:r>
      <w:r w:rsidRPr="00D75B69">
        <w:rPr>
          <w:position w:val="1"/>
          <w:sz w:val="22"/>
          <w:szCs w:val="22"/>
        </w:rPr>
        <w:t>, mean plasma glucose concentration during OGTT; I</w:t>
      </w:r>
      <w:r w:rsidRPr="00D75B69">
        <w:rPr>
          <w:sz w:val="22"/>
          <w:szCs w:val="22"/>
        </w:rPr>
        <w:t>mean</w:t>
      </w:r>
      <w:r w:rsidRPr="00D75B69">
        <w:rPr>
          <w:position w:val="1"/>
          <w:sz w:val="22"/>
          <w:szCs w:val="22"/>
        </w:rPr>
        <w:t>, mean insulin concentration during OGTT; I</w:t>
      </w:r>
      <w:r w:rsidRPr="00D75B69">
        <w:rPr>
          <w:sz w:val="22"/>
          <w:szCs w:val="22"/>
        </w:rPr>
        <w:t>o</w:t>
      </w:r>
      <w:r w:rsidRPr="00D75B69">
        <w:rPr>
          <w:position w:val="1"/>
          <w:sz w:val="22"/>
          <w:szCs w:val="22"/>
        </w:rPr>
        <w:t>, plasma insulin concentration during fasting; I</w:t>
      </w:r>
      <w:r w:rsidRPr="00D75B69">
        <w:rPr>
          <w:sz w:val="22"/>
          <w:szCs w:val="22"/>
        </w:rPr>
        <w:t>120</w:t>
      </w:r>
      <w:r w:rsidRPr="00D75B69">
        <w:rPr>
          <w:position w:val="1"/>
          <w:sz w:val="22"/>
          <w:szCs w:val="22"/>
        </w:rPr>
        <w:t>, plasma insulin concentration at 120 min.</w:t>
      </w:r>
    </w:p>
    <w:p w14:paraId="4906AA67" w14:textId="77777777" w:rsidR="008E70A9" w:rsidRPr="00D75B69" w:rsidRDefault="008E70A9" w:rsidP="00D75B69">
      <w:pPr>
        <w:pStyle w:val="BodyText"/>
        <w:spacing w:line="276" w:lineRule="auto"/>
        <w:rPr>
          <w:sz w:val="22"/>
          <w:szCs w:val="22"/>
        </w:rPr>
      </w:pPr>
    </w:p>
    <w:p w14:paraId="4049A521" w14:textId="77777777" w:rsidR="008E70A9" w:rsidRPr="00D75B69" w:rsidRDefault="0085626F" w:rsidP="00D75B69">
      <w:pPr>
        <w:pStyle w:val="Heading1"/>
        <w:spacing w:line="276" w:lineRule="auto"/>
        <w:ind w:left="0"/>
        <w:rPr>
          <w:color w:val="4F81BD" w:themeColor="accent1"/>
          <w:sz w:val="22"/>
          <w:szCs w:val="22"/>
        </w:rPr>
      </w:pPr>
      <w:r w:rsidRPr="00D75B69">
        <w:rPr>
          <w:color w:val="4F81BD" w:themeColor="accent1"/>
          <w:spacing w:val="-2"/>
          <w:sz w:val="22"/>
          <w:szCs w:val="22"/>
        </w:rPr>
        <w:t>SUMMARY</w:t>
      </w:r>
    </w:p>
    <w:p w14:paraId="6450C092" w14:textId="77777777" w:rsidR="008E70A9" w:rsidRPr="00D75B69" w:rsidRDefault="008E70A9" w:rsidP="00D75B69">
      <w:pPr>
        <w:pStyle w:val="BodyText"/>
        <w:spacing w:line="276" w:lineRule="auto"/>
        <w:rPr>
          <w:b/>
          <w:sz w:val="22"/>
          <w:szCs w:val="22"/>
        </w:rPr>
      </w:pPr>
    </w:p>
    <w:p w14:paraId="255340AC" w14:textId="3506DFF8" w:rsidR="008E70A9" w:rsidRPr="00D75B69" w:rsidRDefault="0085626F" w:rsidP="00D75B69">
      <w:pPr>
        <w:pStyle w:val="BodyText"/>
        <w:spacing w:line="276" w:lineRule="auto"/>
        <w:rPr>
          <w:sz w:val="22"/>
          <w:szCs w:val="22"/>
        </w:rPr>
      </w:pPr>
      <w:r w:rsidRPr="00D75B69">
        <w:rPr>
          <w:sz w:val="22"/>
          <w:szCs w:val="22"/>
        </w:rPr>
        <w:t>In this chapter we have discussed a representative variety of methods currently available for estimating insulin sensitivity/resistance (but this is by no means an exhaustive review) (Table 1). These range from complex, time</w:t>
      </w:r>
      <w:r w:rsidRPr="00D75B69">
        <w:rPr>
          <w:spacing w:val="48"/>
          <w:sz w:val="22"/>
          <w:szCs w:val="22"/>
        </w:rPr>
        <w:t xml:space="preserve"> </w:t>
      </w:r>
      <w:r w:rsidRPr="00D75B69">
        <w:rPr>
          <w:sz w:val="22"/>
          <w:szCs w:val="22"/>
        </w:rPr>
        <w:t>consuming,</w:t>
      </w:r>
      <w:r w:rsidRPr="00D75B69">
        <w:rPr>
          <w:spacing w:val="48"/>
          <w:sz w:val="22"/>
          <w:szCs w:val="22"/>
        </w:rPr>
        <w:t xml:space="preserve"> </w:t>
      </w:r>
      <w:r w:rsidRPr="00D75B69">
        <w:rPr>
          <w:sz w:val="22"/>
          <w:szCs w:val="22"/>
        </w:rPr>
        <w:t>labor-intensive,</w:t>
      </w:r>
      <w:r w:rsidRPr="00D75B69">
        <w:rPr>
          <w:spacing w:val="48"/>
          <w:sz w:val="22"/>
          <w:szCs w:val="22"/>
        </w:rPr>
        <w:t xml:space="preserve"> </w:t>
      </w:r>
      <w:r w:rsidRPr="00D75B69">
        <w:rPr>
          <w:sz w:val="22"/>
          <w:szCs w:val="22"/>
        </w:rPr>
        <w:t>invasive</w:t>
      </w:r>
      <w:r w:rsidRPr="00D75B69">
        <w:rPr>
          <w:spacing w:val="48"/>
          <w:sz w:val="22"/>
          <w:szCs w:val="22"/>
        </w:rPr>
        <w:t xml:space="preserve"> </w:t>
      </w:r>
      <w:r w:rsidRPr="00D75B69">
        <w:rPr>
          <w:sz w:val="22"/>
          <w:szCs w:val="22"/>
        </w:rPr>
        <w:t>procedures</w:t>
      </w:r>
      <w:r w:rsidRPr="00D75B69">
        <w:rPr>
          <w:spacing w:val="49"/>
          <w:sz w:val="22"/>
          <w:szCs w:val="22"/>
        </w:rPr>
        <w:t xml:space="preserve"> </w:t>
      </w:r>
      <w:r w:rsidRPr="00D75B69">
        <w:rPr>
          <w:spacing w:val="-5"/>
          <w:sz w:val="22"/>
          <w:szCs w:val="22"/>
        </w:rPr>
        <w:t>to</w:t>
      </w:r>
      <w:r w:rsidR="009D5529" w:rsidRPr="00D75B69">
        <w:rPr>
          <w:spacing w:val="-5"/>
          <w:sz w:val="22"/>
          <w:szCs w:val="22"/>
        </w:rPr>
        <w:t xml:space="preserve"> </w:t>
      </w:r>
      <w:r w:rsidRPr="00D75B69">
        <w:rPr>
          <w:sz w:val="22"/>
          <w:szCs w:val="22"/>
        </w:rPr>
        <w:t xml:space="preserve">simple tests involving a single fasting blood sample. It is important to understand the physiological </w:t>
      </w:r>
      <w:r w:rsidRPr="00D75B69">
        <w:rPr>
          <w:sz w:val="22"/>
          <w:szCs w:val="22"/>
        </w:rPr>
        <w:lastRenderedPageBreak/>
        <w:t xml:space="preserve">concepts informing each method so that relative merits and limitations of </w:t>
      </w:r>
      <w:proofErr w:type="gramStart"/>
      <w:r w:rsidRPr="00D75B69">
        <w:rPr>
          <w:sz w:val="22"/>
          <w:szCs w:val="22"/>
        </w:rPr>
        <w:t>particular approaches</w:t>
      </w:r>
      <w:proofErr w:type="gramEnd"/>
      <w:r w:rsidRPr="00D75B69">
        <w:rPr>
          <w:sz w:val="22"/>
          <w:szCs w:val="22"/>
        </w:rPr>
        <w:t xml:space="preserve"> are appropriately matched with proposed applications and data is</w:t>
      </w:r>
      <w:r w:rsidRPr="00D75B69">
        <w:rPr>
          <w:spacing w:val="40"/>
          <w:sz w:val="22"/>
          <w:szCs w:val="22"/>
        </w:rPr>
        <w:t xml:space="preserve"> </w:t>
      </w:r>
      <w:r w:rsidRPr="00D75B69">
        <w:rPr>
          <w:sz w:val="22"/>
          <w:szCs w:val="22"/>
        </w:rPr>
        <w:t xml:space="preserve">interpreted correctly. The </w:t>
      </w:r>
      <w:r w:rsidRPr="00771496">
        <w:rPr>
          <w:sz w:val="22"/>
          <w:szCs w:val="22"/>
        </w:rPr>
        <w:t>glucose clamp method is the reference</w:t>
      </w:r>
      <w:r w:rsidRPr="00771496">
        <w:rPr>
          <w:w w:val="150"/>
          <w:sz w:val="22"/>
          <w:szCs w:val="22"/>
        </w:rPr>
        <w:t xml:space="preserve"> </w:t>
      </w:r>
      <w:r w:rsidRPr="00771496">
        <w:rPr>
          <w:sz w:val="22"/>
          <w:szCs w:val="22"/>
        </w:rPr>
        <w:t>standard</w:t>
      </w:r>
      <w:r w:rsidRPr="00771496">
        <w:rPr>
          <w:w w:val="150"/>
          <w:sz w:val="22"/>
          <w:szCs w:val="22"/>
        </w:rPr>
        <w:t xml:space="preserve"> </w:t>
      </w:r>
      <w:r w:rsidRPr="00771496">
        <w:rPr>
          <w:sz w:val="22"/>
          <w:szCs w:val="22"/>
        </w:rPr>
        <w:t>for</w:t>
      </w:r>
      <w:r w:rsidRPr="00771496">
        <w:rPr>
          <w:w w:val="150"/>
          <w:sz w:val="22"/>
          <w:szCs w:val="22"/>
        </w:rPr>
        <w:t xml:space="preserve"> </w:t>
      </w:r>
      <w:r w:rsidRPr="00771496">
        <w:rPr>
          <w:sz w:val="22"/>
          <w:szCs w:val="22"/>
        </w:rPr>
        <w:t>direct</w:t>
      </w:r>
      <w:r w:rsidRPr="00771496">
        <w:rPr>
          <w:w w:val="150"/>
          <w:sz w:val="22"/>
          <w:szCs w:val="22"/>
        </w:rPr>
        <w:t xml:space="preserve"> </w:t>
      </w:r>
      <w:r w:rsidRPr="00771496">
        <w:rPr>
          <w:sz w:val="22"/>
          <w:szCs w:val="22"/>
        </w:rPr>
        <w:t>measurement</w:t>
      </w:r>
      <w:r w:rsidRPr="00771496">
        <w:rPr>
          <w:w w:val="150"/>
          <w:sz w:val="22"/>
          <w:szCs w:val="22"/>
        </w:rPr>
        <w:t xml:space="preserve"> </w:t>
      </w:r>
      <w:r w:rsidRPr="00771496">
        <w:rPr>
          <w:sz w:val="22"/>
          <w:szCs w:val="22"/>
        </w:rPr>
        <w:t>of</w:t>
      </w:r>
      <w:r w:rsidRPr="00771496">
        <w:rPr>
          <w:w w:val="150"/>
          <w:sz w:val="22"/>
          <w:szCs w:val="22"/>
        </w:rPr>
        <w:t xml:space="preserve"> </w:t>
      </w:r>
      <w:r w:rsidRPr="00771496">
        <w:rPr>
          <w:sz w:val="22"/>
          <w:szCs w:val="22"/>
        </w:rPr>
        <w:t>insulin</w:t>
      </w:r>
      <w:r w:rsidR="009D5529" w:rsidRPr="00771496">
        <w:rPr>
          <w:sz w:val="22"/>
          <w:szCs w:val="22"/>
        </w:rPr>
        <w:t xml:space="preserve"> </w:t>
      </w:r>
      <w:r w:rsidRPr="00771496">
        <w:rPr>
          <w:sz w:val="22"/>
          <w:szCs w:val="22"/>
        </w:rPr>
        <w:t>sensitivity. Regarding simple surrogates, QUICKI and Log (HOMA) are among</w:t>
      </w:r>
      <w:r w:rsidRPr="00D75B69">
        <w:rPr>
          <w:sz w:val="22"/>
          <w:szCs w:val="22"/>
        </w:rPr>
        <w:t xml:space="preserve"> the best and most extensively validated. Dynamic tests are useful if information about both insulin secretion and insulin action </w:t>
      </w:r>
      <w:proofErr w:type="gramStart"/>
      <w:r w:rsidRPr="00D75B69">
        <w:rPr>
          <w:sz w:val="22"/>
          <w:szCs w:val="22"/>
        </w:rPr>
        <w:t>are needed</w:t>
      </w:r>
      <w:proofErr w:type="gramEnd"/>
      <w:r w:rsidRPr="00D75B69">
        <w:rPr>
          <w:sz w:val="22"/>
          <w:szCs w:val="22"/>
        </w:rPr>
        <w:t>.</w:t>
      </w:r>
    </w:p>
    <w:p w14:paraId="19696083" w14:textId="77777777" w:rsidR="00730534" w:rsidRDefault="00730534" w:rsidP="00D75B69">
      <w:pPr>
        <w:pStyle w:val="Heading1"/>
        <w:spacing w:line="276" w:lineRule="auto"/>
        <w:ind w:left="0"/>
        <w:rPr>
          <w:color w:val="4F81BD" w:themeColor="accent1"/>
          <w:spacing w:val="-2"/>
          <w:sz w:val="22"/>
          <w:szCs w:val="22"/>
        </w:rPr>
      </w:pPr>
    </w:p>
    <w:p w14:paraId="05E4DCF5" w14:textId="17AB15A0" w:rsidR="008E70A9" w:rsidRPr="00D75B69" w:rsidRDefault="0085626F" w:rsidP="00D75B69">
      <w:pPr>
        <w:pStyle w:val="Heading1"/>
        <w:spacing w:line="276" w:lineRule="auto"/>
        <w:ind w:left="0"/>
        <w:rPr>
          <w:sz w:val="22"/>
          <w:szCs w:val="22"/>
        </w:rPr>
      </w:pPr>
      <w:r w:rsidRPr="00D75B69">
        <w:rPr>
          <w:color w:val="4F81BD" w:themeColor="accent1"/>
          <w:spacing w:val="-2"/>
          <w:sz w:val="22"/>
          <w:szCs w:val="22"/>
        </w:rPr>
        <w:t>ACKNOWLEDGEMENTS</w:t>
      </w:r>
    </w:p>
    <w:p w14:paraId="37FD47A5" w14:textId="77777777" w:rsidR="008E70A9" w:rsidRPr="00D75B69" w:rsidRDefault="008E70A9" w:rsidP="00D75B69">
      <w:pPr>
        <w:pStyle w:val="BodyText"/>
        <w:spacing w:line="276" w:lineRule="auto"/>
        <w:rPr>
          <w:b/>
          <w:sz w:val="22"/>
          <w:szCs w:val="22"/>
        </w:rPr>
      </w:pPr>
    </w:p>
    <w:p w14:paraId="0AB257F7" w14:textId="77777777" w:rsidR="008E70A9" w:rsidRPr="00D75B69" w:rsidRDefault="0085626F" w:rsidP="00D75B69">
      <w:pPr>
        <w:pStyle w:val="BodyText"/>
        <w:spacing w:line="276" w:lineRule="auto"/>
        <w:rPr>
          <w:sz w:val="22"/>
          <w:szCs w:val="22"/>
        </w:rPr>
      </w:pPr>
      <w:r w:rsidRPr="00D75B69">
        <w:rPr>
          <w:sz w:val="22"/>
          <w:szCs w:val="22"/>
        </w:rPr>
        <w:t>This</w:t>
      </w:r>
      <w:r w:rsidRPr="00D75B69">
        <w:rPr>
          <w:spacing w:val="40"/>
          <w:sz w:val="22"/>
          <w:szCs w:val="22"/>
        </w:rPr>
        <w:t xml:space="preserve"> </w:t>
      </w:r>
      <w:r w:rsidRPr="00D75B69">
        <w:rPr>
          <w:sz w:val="22"/>
          <w:szCs w:val="22"/>
        </w:rPr>
        <w:t>work</w:t>
      </w:r>
      <w:r w:rsidRPr="00D75B69">
        <w:rPr>
          <w:spacing w:val="40"/>
          <w:sz w:val="22"/>
          <w:szCs w:val="22"/>
        </w:rPr>
        <w:t xml:space="preserve"> </w:t>
      </w:r>
      <w:proofErr w:type="gramStart"/>
      <w:r w:rsidRPr="00D75B69">
        <w:rPr>
          <w:sz w:val="22"/>
          <w:szCs w:val="22"/>
        </w:rPr>
        <w:t>was</w:t>
      </w:r>
      <w:r w:rsidRPr="00D75B69">
        <w:rPr>
          <w:spacing w:val="40"/>
          <w:sz w:val="22"/>
          <w:szCs w:val="22"/>
        </w:rPr>
        <w:t xml:space="preserve"> </w:t>
      </w:r>
      <w:r w:rsidRPr="00D75B69">
        <w:rPr>
          <w:sz w:val="22"/>
          <w:szCs w:val="22"/>
        </w:rPr>
        <w:t>supported</w:t>
      </w:r>
      <w:proofErr w:type="gramEnd"/>
      <w:r w:rsidRPr="00D75B69">
        <w:rPr>
          <w:spacing w:val="40"/>
          <w:sz w:val="22"/>
          <w:szCs w:val="22"/>
        </w:rPr>
        <w:t xml:space="preserve"> </w:t>
      </w:r>
      <w:r w:rsidRPr="00D75B69">
        <w:rPr>
          <w:sz w:val="22"/>
          <w:szCs w:val="22"/>
        </w:rPr>
        <w:t>by</w:t>
      </w:r>
      <w:r w:rsidRPr="00D75B69">
        <w:rPr>
          <w:spacing w:val="40"/>
          <w:sz w:val="22"/>
          <w:szCs w:val="22"/>
        </w:rPr>
        <w:t xml:space="preserve"> </w:t>
      </w:r>
      <w:r w:rsidRPr="00D75B69">
        <w:rPr>
          <w:sz w:val="22"/>
          <w:szCs w:val="22"/>
        </w:rPr>
        <w:t>the</w:t>
      </w:r>
      <w:r w:rsidRPr="00D75B69">
        <w:rPr>
          <w:spacing w:val="40"/>
          <w:sz w:val="22"/>
          <w:szCs w:val="22"/>
        </w:rPr>
        <w:t xml:space="preserve"> </w:t>
      </w:r>
      <w:r w:rsidRPr="00D75B69">
        <w:rPr>
          <w:sz w:val="22"/>
          <w:szCs w:val="22"/>
        </w:rPr>
        <w:t>Intramural</w:t>
      </w:r>
      <w:r w:rsidRPr="00D75B69">
        <w:rPr>
          <w:spacing w:val="40"/>
          <w:sz w:val="22"/>
          <w:szCs w:val="22"/>
        </w:rPr>
        <w:t xml:space="preserve"> </w:t>
      </w:r>
      <w:r w:rsidRPr="00D75B69">
        <w:rPr>
          <w:sz w:val="22"/>
          <w:szCs w:val="22"/>
        </w:rPr>
        <w:t>Research</w:t>
      </w:r>
      <w:r w:rsidRPr="00D75B69">
        <w:rPr>
          <w:spacing w:val="40"/>
          <w:sz w:val="22"/>
          <w:szCs w:val="22"/>
        </w:rPr>
        <w:t xml:space="preserve"> </w:t>
      </w:r>
      <w:r w:rsidRPr="00D75B69">
        <w:rPr>
          <w:sz w:val="22"/>
          <w:szCs w:val="22"/>
        </w:rPr>
        <w:t>Program, NIDDK, NIH</w:t>
      </w:r>
    </w:p>
    <w:p w14:paraId="550B6BA9" w14:textId="77777777" w:rsidR="00D75B69" w:rsidRDefault="00D75B69" w:rsidP="00D75B69">
      <w:pPr>
        <w:pStyle w:val="Heading1"/>
        <w:spacing w:line="276" w:lineRule="auto"/>
        <w:ind w:left="0"/>
        <w:rPr>
          <w:color w:val="4F81BD" w:themeColor="accent1"/>
          <w:spacing w:val="-2"/>
          <w:sz w:val="22"/>
          <w:szCs w:val="22"/>
        </w:rPr>
      </w:pPr>
    </w:p>
    <w:p w14:paraId="41EF5924" w14:textId="24150271" w:rsidR="008E70A9" w:rsidRPr="00D75B69" w:rsidRDefault="0085626F" w:rsidP="00D75B69">
      <w:pPr>
        <w:pStyle w:val="Heading1"/>
        <w:spacing w:line="276" w:lineRule="auto"/>
        <w:ind w:left="0"/>
        <w:rPr>
          <w:color w:val="4F81BD" w:themeColor="accent1"/>
          <w:sz w:val="22"/>
          <w:szCs w:val="22"/>
        </w:rPr>
      </w:pPr>
      <w:r w:rsidRPr="00D75B69">
        <w:rPr>
          <w:color w:val="4F81BD" w:themeColor="accent1"/>
          <w:spacing w:val="-2"/>
          <w:sz w:val="22"/>
          <w:szCs w:val="22"/>
        </w:rPr>
        <w:t>REFERENCES</w:t>
      </w:r>
    </w:p>
    <w:p w14:paraId="163B9F75" w14:textId="347EDFB9" w:rsidR="008E70A9" w:rsidRDefault="008E70A9">
      <w:pPr>
        <w:pStyle w:val="BodyText"/>
        <w:spacing w:before="72"/>
        <w:rPr>
          <w:b/>
          <w:sz w:val="22"/>
          <w:szCs w:val="22"/>
        </w:rPr>
      </w:pPr>
    </w:p>
    <w:p w14:paraId="452CF733"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1.</w:t>
      </w:r>
      <w:r w:rsidRPr="00730534">
        <w:rPr>
          <w:rFonts w:eastAsia="Aptos"/>
          <w:kern w:val="2"/>
          <w14:ligatures w14:val="standardContextual"/>
        </w:rPr>
        <w:tab/>
        <w:t xml:space="preserve">Reaven, G.M., The insulin resistance syndrome: definition and dietary approaches to treatment. Annu Rev </w:t>
      </w:r>
      <w:proofErr w:type="spellStart"/>
      <w:r w:rsidRPr="00730534">
        <w:rPr>
          <w:rFonts w:eastAsia="Aptos"/>
          <w:kern w:val="2"/>
          <w14:ligatures w14:val="standardContextual"/>
        </w:rPr>
        <w:t>Nutr</w:t>
      </w:r>
      <w:proofErr w:type="spellEnd"/>
      <w:r w:rsidRPr="00730534">
        <w:rPr>
          <w:rFonts w:eastAsia="Aptos"/>
          <w:kern w:val="2"/>
          <w14:ligatures w14:val="standardContextual"/>
        </w:rPr>
        <w:t>, 2005. 25: p. 391-406.</w:t>
      </w:r>
    </w:p>
    <w:p w14:paraId="69143338"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2.</w:t>
      </w:r>
      <w:r w:rsidRPr="00730534">
        <w:rPr>
          <w:rFonts w:eastAsia="Aptos"/>
          <w:kern w:val="2"/>
          <w14:ligatures w14:val="standardContextual"/>
        </w:rPr>
        <w:tab/>
        <w:t xml:space="preserve">Petersen, K.F., et al., The role of skeletal muscle insulin resistance in the pathogenesis of the metabolic syndrome. Proc Natl </w:t>
      </w:r>
      <w:proofErr w:type="spellStart"/>
      <w:r w:rsidRPr="00730534">
        <w:rPr>
          <w:rFonts w:eastAsia="Aptos"/>
          <w:kern w:val="2"/>
          <w14:ligatures w14:val="standardContextual"/>
        </w:rPr>
        <w:t>Acad</w:t>
      </w:r>
      <w:proofErr w:type="spellEnd"/>
      <w:r w:rsidRPr="00730534">
        <w:rPr>
          <w:rFonts w:eastAsia="Aptos"/>
          <w:kern w:val="2"/>
          <w14:ligatures w14:val="standardContextual"/>
        </w:rPr>
        <w:t xml:space="preserve"> Sci U S A, 2007. 104(31): p. 12587-94.</w:t>
      </w:r>
    </w:p>
    <w:p w14:paraId="46FDE76D"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3.</w:t>
      </w:r>
      <w:r w:rsidRPr="00730534">
        <w:rPr>
          <w:rFonts w:eastAsia="Aptos"/>
          <w:kern w:val="2"/>
          <w14:ligatures w14:val="standardContextual"/>
        </w:rPr>
        <w:tab/>
        <w:t xml:space="preserve">DeFronzo, R.A. and E. </w:t>
      </w:r>
      <w:proofErr w:type="spellStart"/>
      <w:r w:rsidRPr="00730534">
        <w:rPr>
          <w:rFonts w:eastAsia="Aptos"/>
          <w:kern w:val="2"/>
          <w14:ligatures w14:val="standardContextual"/>
        </w:rPr>
        <w:t>Ferrannini</w:t>
      </w:r>
      <w:proofErr w:type="spellEnd"/>
      <w:r w:rsidRPr="00730534">
        <w:rPr>
          <w:rFonts w:eastAsia="Aptos"/>
          <w:kern w:val="2"/>
          <w14:ligatures w14:val="standardContextual"/>
        </w:rPr>
        <w:t>, Insulin resistance. A multifaceted syndrome responsible for NIDDM, obesity, hypertension, dyslipidemia, and atherosclerotic cardiovascular disease. Diabetes Care, 1991. 14(3): p. 173-94.</w:t>
      </w:r>
    </w:p>
    <w:p w14:paraId="15A412A6"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4.</w:t>
      </w:r>
      <w:r w:rsidRPr="00730534">
        <w:rPr>
          <w:rFonts w:eastAsia="Aptos"/>
          <w:kern w:val="2"/>
          <w14:ligatures w14:val="standardContextual"/>
        </w:rPr>
        <w:tab/>
        <w:t>Poirier, P., et al., Obesity and cardiovascular disease: pathophysiology, evaluation, and effect of weight loss: an update of the 1997 American Heart Association Scientific Statement on Obesity and Heart Disease from the Obesity Committee of the Council on Nutrition, Physical Activity, and Metabolism. Circulation, 2006. 113(6): p. 898-918.</w:t>
      </w:r>
    </w:p>
    <w:p w14:paraId="526C19CF"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5.</w:t>
      </w:r>
      <w:r w:rsidRPr="00730534">
        <w:rPr>
          <w:rFonts w:eastAsia="Aptos"/>
          <w:kern w:val="2"/>
          <w14:ligatures w14:val="standardContextual"/>
        </w:rPr>
        <w:tab/>
        <w:t xml:space="preserve">Muniyappa, R., et al., Current approaches for assessing insulin sensitivity and resistance in vivo: advantages, limitations, and appropriate usage. Am J </w:t>
      </w:r>
      <w:proofErr w:type="spellStart"/>
      <w:r w:rsidRPr="00730534">
        <w:rPr>
          <w:rFonts w:eastAsia="Aptos"/>
          <w:kern w:val="2"/>
          <w14:ligatures w14:val="standardContextual"/>
        </w:rPr>
        <w:t>Physiol</w:t>
      </w:r>
      <w:proofErr w:type="spellEnd"/>
      <w:r w:rsidRPr="00730534">
        <w:rPr>
          <w:rFonts w:eastAsia="Aptos"/>
          <w:kern w:val="2"/>
          <w14:ligatures w14:val="standardContextual"/>
        </w:rPr>
        <w:t xml:space="preserve"> Endocrinol </w:t>
      </w:r>
      <w:proofErr w:type="spellStart"/>
      <w:r w:rsidRPr="00730534">
        <w:rPr>
          <w:rFonts w:eastAsia="Aptos"/>
          <w:kern w:val="2"/>
          <w14:ligatures w14:val="standardContextual"/>
        </w:rPr>
        <w:t>Metab</w:t>
      </w:r>
      <w:proofErr w:type="spellEnd"/>
      <w:r w:rsidRPr="00730534">
        <w:rPr>
          <w:rFonts w:eastAsia="Aptos"/>
          <w:kern w:val="2"/>
          <w14:ligatures w14:val="standardContextual"/>
        </w:rPr>
        <w:t>, 2008. 294(1): p. E15-26.</w:t>
      </w:r>
    </w:p>
    <w:p w14:paraId="1826FA2F"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6.</w:t>
      </w:r>
      <w:r w:rsidRPr="00730534">
        <w:rPr>
          <w:rFonts w:eastAsia="Aptos"/>
          <w:kern w:val="2"/>
          <w14:ligatures w14:val="standardContextual"/>
        </w:rPr>
        <w:tab/>
      </w:r>
      <w:proofErr w:type="spellStart"/>
      <w:r w:rsidRPr="00730534">
        <w:rPr>
          <w:rFonts w:eastAsia="Aptos"/>
          <w:kern w:val="2"/>
          <w14:ligatures w14:val="standardContextual"/>
        </w:rPr>
        <w:t>Accili</w:t>
      </w:r>
      <w:proofErr w:type="spellEnd"/>
      <w:r w:rsidRPr="00730534">
        <w:rPr>
          <w:rFonts w:eastAsia="Aptos"/>
          <w:kern w:val="2"/>
          <w14:ligatures w14:val="standardContextual"/>
        </w:rPr>
        <w:t>, D., Lilly lecture 2003: the struggle for mastery in insulin action: from triumvirate to republic. Diabetes, 2004. 53(7): p. 1633-42.</w:t>
      </w:r>
    </w:p>
    <w:p w14:paraId="2A58AAB4"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7.</w:t>
      </w:r>
      <w:r w:rsidRPr="00730534">
        <w:rPr>
          <w:rFonts w:eastAsia="Aptos"/>
          <w:kern w:val="2"/>
          <w14:ligatures w14:val="standardContextual"/>
        </w:rPr>
        <w:tab/>
        <w:t xml:space="preserve">Prodi, </w:t>
      </w:r>
      <w:proofErr w:type="gramStart"/>
      <w:r w:rsidRPr="00730534">
        <w:rPr>
          <w:rFonts w:eastAsia="Aptos"/>
          <w:kern w:val="2"/>
          <w14:ligatures w14:val="standardContextual"/>
        </w:rPr>
        <w:t>E.</w:t>
      </w:r>
      <w:proofErr w:type="gramEnd"/>
      <w:r w:rsidRPr="00730534">
        <w:rPr>
          <w:rFonts w:eastAsia="Aptos"/>
          <w:kern w:val="2"/>
          <w14:ligatures w14:val="standardContextual"/>
        </w:rPr>
        <w:t xml:space="preserve"> and S. </w:t>
      </w:r>
      <w:proofErr w:type="spellStart"/>
      <w:r w:rsidRPr="00730534">
        <w:rPr>
          <w:rFonts w:eastAsia="Aptos"/>
          <w:kern w:val="2"/>
          <w14:ligatures w14:val="standardContextual"/>
        </w:rPr>
        <w:t>Obici</w:t>
      </w:r>
      <w:proofErr w:type="spellEnd"/>
      <w:r w:rsidRPr="00730534">
        <w:rPr>
          <w:rFonts w:eastAsia="Aptos"/>
          <w:kern w:val="2"/>
          <w14:ligatures w14:val="standardContextual"/>
        </w:rPr>
        <w:t>, Minireview: the brain as a molecular target for diabetic therapy. Endocrinology, 2006. 147(6): p. 2664-9.</w:t>
      </w:r>
    </w:p>
    <w:p w14:paraId="269975C3"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8.</w:t>
      </w:r>
      <w:r w:rsidRPr="00730534">
        <w:rPr>
          <w:rFonts w:eastAsia="Aptos"/>
          <w:kern w:val="2"/>
          <w14:ligatures w14:val="standardContextual"/>
        </w:rPr>
        <w:tab/>
        <w:t xml:space="preserve">Muniyappa, R., et al., Cardiovascular actions of insulin. </w:t>
      </w:r>
      <w:proofErr w:type="spellStart"/>
      <w:r w:rsidRPr="00730534">
        <w:rPr>
          <w:rFonts w:eastAsia="Aptos"/>
          <w:kern w:val="2"/>
          <w14:ligatures w14:val="standardContextual"/>
        </w:rPr>
        <w:t>Endocr</w:t>
      </w:r>
      <w:proofErr w:type="spellEnd"/>
      <w:r w:rsidRPr="00730534">
        <w:rPr>
          <w:rFonts w:eastAsia="Aptos"/>
          <w:kern w:val="2"/>
          <w14:ligatures w14:val="standardContextual"/>
        </w:rPr>
        <w:t xml:space="preserve"> Rev, 2007. 28(5): p. 463-91.</w:t>
      </w:r>
    </w:p>
    <w:p w14:paraId="6847806C"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9.</w:t>
      </w:r>
      <w:r w:rsidRPr="00730534">
        <w:rPr>
          <w:rFonts w:eastAsia="Aptos"/>
          <w:kern w:val="2"/>
          <w14:ligatures w14:val="standardContextual"/>
        </w:rPr>
        <w:tab/>
        <w:t xml:space="preserve">Kahn, S.E., R.L. Hull, and K.M. </w:t>
      </w:r>
      <w:proofErr w:type="spellStart"/>
      <w:r w:rsidRPr="00730534">
        <w:rPr>
          <w:rFonts w:eastAsia="Aptos"/>
          <w:kern w:val="2"/>
          <w14:ligatures w14:val="standardContextual"/>
        </w:rPr>
        <w:t>Utzschneider</w:t>
      </w:r>
      <w:proofErr w:type="spellEnd"/>
      <w:r w:rsidRPr="00730534">
        <w:rPr>
          <w:rFonts w:eastAsia="Aptos"/>
          <w:kern w:val="2"/>
          <w14:ligatures w14:val="standardContextual"/>
        </w:rPr>
        <w:t>, Mechanisms linking obesity to insulin resistance and type 2 diabetes. Nature, 2006. 444(7121): p. 840-6.</w:t>
      </w:r>
    </w:p>
    <w:p w14:paraId="1A168D1F"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10.</w:t>
      </w:r>
      <w:r w:rsidRPr="00730534">
        <w:rPr>
          <w:rFonts w:eastAsia="Aptos"/>
          <w:kern w:val="2"/>
          <w14:ligatures w14:val="standardContextual"/>
        </w:rPr>
        <w:tab/>
        <w:t>Himsworth, H.P., Diabetes mellitus: its differentiation into insulin-sensitive and insulin-insensitive types. 1936. Int J Epidemiol, 2013. 42(6): p. 1594-8.</w:t>
      </w:r>
    </w:p>
    <w:p w14:paraId="6E30A897"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11.</w:t>
      </w:r>
      <w:r w:rsidRPr="00730534">
        <w:rPr>
          <w:rFonts w:eastAsia="Aptos"/>
          <w:kern w:val="2"/>
          <w14:ligatures w14:val="standardContextual"/>
        </w:rPr>
        <w:tab/>
        <w:t xml:space="preserve">DeFronzo, R.A., J.D. Tobin, and R. Andres, Glucose clamp technique: a method for quantifying insulin secretion and resistance. Am J </w:t>
      </w:r>
      <w:proofErr w:type="spellStart"/>
      <w:r w:rsidRPr="00730534">
        <w:rPr>
          <w:rFonts w:eastAsia="Aptos"/>
          <w:kern w:val="2"/>
          <w14:ligatures w14:val="standardContextual"/>
        </w:rPr>
        <w:t>Physiol</w:t>
      </w:r>
      <w:proofErr w:type="spellEnd"/>
      <w:r w:rsidRPr="00730534">
        <w:rPr>
          <w:rFonts w:eastAsia="Aptos"/>
          <w:kern w:val="2"/>
          <w14:ligatures w14:val="standardContextual"/>
        </w:rPr>
        <w:t>, 1979. 237(3): p. E214-23.</w:t>
      </w:r>
    </w:p>
    <w:p w14:paraId="5BC089E3"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12.</w:t>
      </w:r>
      <w:r w:rsidRPr="00730534">
        <w:rPr>
          <w:rFonts w:eastAsia="Aptos"/>
          <w:kern w:val="2"/>
          <w14:ligatures w14:val="standardContextual"/>
        </w:rPr>
        <w:tab/>
        <w:t xml:space="preserve">Katz, A., et al., Quantitative insulin sensitivity check index: a simple, accurate method for assessing insulin sensitivity in humans. J Clin Endocrinol </w:t>
      </w:r>
      <w:proofErr w:type="spellStart"/>
      <w:r w:rsidRPr="00730534">
        <w:rPr>
          <w:rFonts w:eastAsia="Aptos"/>
          <w:kern w:val="2"/>
          <w14:ligatures w14:val="standardContextual"/>
        </w:rPr>
        <w:t>Metab</w:t>
      </w:r>
      <w:proofErr w:type="spellEnd"/>
      <w:r w:rsidRPr="00730534">
        <w:rPr>
          <w:rFonts w:eastAsia="Aptos"/>
          <w:kern w:val="2"/>
          <w14:ligatures w14:val="standardContextual"/>
        </w:rPr>
        <w:t>, 2000. 85(7): p. 2402-10.</w:t>
      </w:r>
    </w:p>
    <w:p w14:paraId="0476AC00"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13.</w:t>
      </w:r>
      <w:r w:rsidRPr="00730534">
        <w:rPr>
          <w:rFonts w:eastAsia="Aptos"/>
          <w:kern w:val="2"/>
          <w14:ligatures w14:val="standardContextual"/>
        </w:rPr>
        <w:tab/>
        <w:t>Chen, H., G. Sullivan, and M.J. Quon, Assessing the predictive accuracy of QUICKI as a surrogate index for insulin sensitivity using a calibration model. Diabetes, 2005. 54(7): p. 1914-25.</w:t>
      </w:r>
    </w:p>
    <w:p w14:paraId="57B12A01"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lastRenderedPageBreak/>
        <w:t>14.</w:t>
      </w:r>
      <w:r w:rsidRPr="00730534">
        <w:rPr>
          <w:rFonts w:eastAsia="Aptos"/>
          <w:kern w:val="2"/>
          <w14:ligatures w14:val="standardContextual"/>
        </w:rPr>
        <w:tab/>
        <w:t xml:space="preserve">Rizza, R.A., L.J. Mandarino, and J.E. Gerich, Dose- response characteristics for effects of insulin on production and utilization of glucose in man. Am J </w:t>
      </w:r>
      <w:proofErr w:type="spellStart"/>
      <w:r w:rsidRPr="00730534">
        <w:rPr>
          <w:rFonts w:eastAsia="Aptos"/>
          <w:kern w:val="2"/>
          <w14:ligatures w14:val="standardContextual"/>
        </w:rPr>
        <w:t>Physiol</w:t>
      </w:r>
      <w:proofErr w:type="spellEnd"/>
      <w:r w:rsidRPr="00730534">
        <w:rPr>
          <w:rFonts w:eastAsia="Aptos"/>
          <w:kern w:val="2"/>
          <w14:ligatures w14:val="standardContextual"/>
        </w:rPr>
        <w:t>, 1981. 240(6): p. E630-9.</w:t>
      </w:r>
    </w:p>
    <w:p w14:paraId="42A5566F"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15.</w:t>
      </w:r>
      <w:r w:rsidRPr="00730534">
        <w:rPr>
          <w:rFonts w:eastAsia="Aptos"/>
          <w:kern w:val="2"/>
          <w14:ligatures w14:val="standardContextual"/>
        </w:rPr>
        <w:tab/>
        <w:t xml:space="preserve">Finegood, D.T., R.N. Bergman, and M. Vranic, Estimation of endogenous glucose production during hyperinsulinemic-euglycemic glucose clamps. Comparison of unlabeled and labeled exogenous glucose </w:t>
      </w:r>
      <w:proofErr w:type="spellStart"/>
      <w:r w:rsidRPr="00730534">
        <w:rPr>
          <w:rFonts w:eastAsia="Aptos"/>
          <w:kern w:val="2"/>
          <w14:ligatures w14:val="standardContextual"/>
        </w:rPr>
        <w:t>infusates</w:t>
      </w:r>
      <w:proofErr w:type="spellEnd"/>
      <w:r w:rsidRPr="00730534">
        <w:rPr>
          <w:rFonts w:eastAsia="Aptos"/>
          <w:kern w:val="2"/>
          <w14:ligatures w14:val="standardContextual"/>
        </w:rPr>
        <w:t>. Diabetes, 1987. 36(8): p. 914-24.</w:t>
      </w:r>
    </w:p>
    <w:p w14:paraId="5BF1B3A5"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16.</w:t>
      </w:r>
      <w:r w:rsidRPr="00730534">
        <w:rPr>
          <w:rFonts w:eastAsia="Aptos"/>
          <w:kern w:val="2"/>
          <w14:ligatures w14:val="standardContextual"/>
        </w:rPr>
        <w:tab/>
        <w:t>McMahon, M.M., et al., Underestimation of glucose turnover measured with 6-3H- and 6,6-2H- but not 6-14Cglucose during hyperinsulinemia in humans. Diabetes, 1989. 38(1): p. 97-107.</w:t>
      </w:r>
    </w:p>
    <w:p w14:paraId="62859A2E"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17.</w:t>
      </w:r>
      <w:r w:rsidRPr="00730534">
        <w:rPr>
          <w:rFonts w:eastAsia="Aptos"/>
          <w:kern w:val="2"/>
          <w14:ligatures w14:val="standardContextual"/>
        </w:rPr>
        <w:tab/>
      </w:r>
      <w:proofErr w:type="spellStart"/>
      <w:r w:rsidRPr="00730534">
        <w:rPr>
          <w:rFonts w:eastAsia="Aptos"/>
          <w:kern w:val="2"/>
          <w14:ligatures w14:val="standardContextual"/>
        </w:rPr>
        <w:t>Radziuk</w:t>
      </w:r>
      <w:proofErr w:type="spellEnd"/>
      <w:r w:rsidRPr="00730534">
        <w:rPr>
          <w:rFonts w:eastAsia="Aptos"/>
          <w:kern w:val="2"/>
          <w14:ligatures w14:val="standardContextual"/>
        </w:rPr>
        <w:t xml:space="preserve">, J. and S. Pye, Quantitation of basal endogenous glucose production in Type II diabetes: importance of the volume of distribution. </w:t>
      </w:r>
      <w:proofErr w:type="spellStart"/>
      <w:r w:rsidRPr="00730534">
        <w:rPr>
          <w:rFonts w:eastAsia="Aptos"/>
          <w:kern w:val="2"/>
          <w14:ligatures w14:val="standardContextual"/>
        </w:rPr>
        <w:t>Diabetologia</w:t>
      </w:r>
      <w:proofErr w:type="spellEnd"/>
      <w:r w:rsidRPr="00730534">
        <w:rPr>
          <w:rFonts w:eastAsia="Aptos"/>
          <w:kern w:val="2"/>
          <w14:ligatures w14:val="standardContextual"/>
        </w:rPr>
        <w:t>, 2002. 45(8): p. 1053- 84.</w:t>
      </w:r>
    </w:p>
    <w:p w14:paraId="3A78BD5D"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18.</w:t>
      </w:r>
      <w:r w:rsidRPr="00730534">
        <w:rPr>
          <w:rFonts w:eastAsia="Aptos"/>
          <w:kern w:val="2"/>
          <w14:ligatures w14:val="standardContextual"/>
        </w:rPr>
        <w:tab/>
        <w:t xml:space="preserve">Sondergaard, E. and M.D. Jensen, Quantification of adipose tissue insulin sensitivity. J </w:t>
      </w:r>
      <w:proofErr w:type="spellStart"/>
      <w:r w:rsidRPr="00730534">
        <w:rPr>
          <w:rFonts w:eastAsia="Aptos"/>
          <w:kern w:val="2"/>
          <w14:ligatures w14:val="standardContextual"/>
        </w:rPr>
        <w:t>Investig</w:t>
      </w:r>
      <w:proofErr w:type="spellEnd"/>
      <w:r w:rsidRPr="00730534">
        <w:rPr>
          <w:rFonts w:eastAsia="Aptos"/>
          <w:kern w:val="2"/>
          <w14:ligatures w14:val="standardContextual"/>
        </w:rPr>
        <w:t xml:space="preserve"> Med, 2016. 64(5): p. 989-91.</w:t>
      </w:r>
    </w:p>
    <w:p w14:paraId="45056CC8"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19.</w:t>
      </w:r>
      <w:r w:rsidRPr="00730534">
        <w:rPr>
          <w:rFonts w:eastAsia="Aptos"/>
          <w:kern w:val="2"/>
          <w14:ligatures w14:val="standardContextual"/>
        </w:rPr>
        <w:tab/>
        <w:t>Shen, S.W., G.M. Reaven, and J.W. Farquhar, Comparison of impedance to insulin-mediated glucose uptake in normal subjects and in subjects with latent diabetes. J Clin Invest, 1970. 49(12): p. 2151-60.</w:t>
      </w:r>
    </w:p>
    <w:p w14:paraId="7C2AFFE2"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20.</w:t>
      </w:r>
      <w:r w:rsidRPr="00730534">
        <w:rPr>
          <w:rFonts w:eastAsia="Aptos"/>
          <w:kern w:val="2"/>
          <w14:ligatures w14:val="standardContextual"/>
        </w:rPr>
        <w:tab/>
        <w:t>Harano, Y., et al., Glucose, insulin, and somatostatin infusion for the determination of insulin sensitivity in vivo. Metabolism, 1978. 27(9 Suppl 1): p. 1449-52.</w:t>
      </w:r>
    </w:p>
    <w:p w14:paraId="18A76908"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21.</w:t>
      </w:r>
      <w:r w:rsidRPr="00730534">
        <w:rPr>
          <w:rFonts w:eastAsia="Aptos"/>
          <w:kern w:val="2"/>
          <w14:ligatures w14:val="standardContextual"/>
        </w:rPr>
        <w:tab/>
        <w:t xml:space="preserve">Pei, D., et al., Evaluation of octreotide to assess insulin- mediated glucose disposal by the insulin suppression test. </w:t>
      </w:r>
      <w:proofErr w:type="spellStart"/>
      <w:r w:rsidRPr="00730534">
        <w:rPr>
          <w:rFonts w:eastAsia="Aptos"/>
          <w:kern w:val="2"/>
          <w14:ligatures w14:val="standardContextual"/>
        </w:rPr>
        <w:t>Diabetologia</w:t>
      </w:r>
      <w:proofErr w:type="spellEnd"/>
      <w:r w:rsidRPr="00730534">
        <w:rPr>
          <w:rFonts w:eastAsia="Aptos"/>
          <w:kern w:val="2"/>
          <w14:ligatures w14:val="standardContextual"/>
        </w:rPr>
        <w:t>, 1994. 37(8): p. 843-5.</w:t>
      </w:r>
    </w:p>
    <w:p w14:paraId="697508FB"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22.</w:t>
      </w:r>
      <w:r w:rsidRPr="00730534">
        <w:rPr>
          <w:rFonts w:eastAsia="Aptos"/>
          <w:kern w:val="2"/>
          <w14:ligatures w14:val="standardContextual"/>
        </w:rPr>
        <w:tab/>
        <w:t>Greenfield, M.S., et al., Assessment of insulin resistance with the insulin suppression test and the euglycemic clamp. Diabetes, 1981. 30(5): p. 387-92.</w:t>
      </w:r>
    </w:p>
    <w:p w14:paraId="49E68469"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23.</w:t>
      </w:r>
      <w:r w:rsidRPr="00730534">
        <w:rPr>
          <w:rFonts w:eastAsia="Aptos"/>
          <w:kern w:val="2"/>
          <w14:ligatures w14:val="standardContextual"/>
        </w:rPr>
        <w:tab/>
        <w:t>Mimura, A., et al., Insulin sensitivity test using a somatostatin analogue, octreotide (</w:t>
      </w:r>
      <w:proofErr w:type="spellStart"/>
      <w:r w:rsidRPr="00730534">
        <w:rPr>
          <w:rFonts w:eastAsia="Aptos"/>
          <w:kern w:val="2"/>
          <w14:ligatures w14:val="standardContextual"/>
        </w:rPr>
        <w:t>Sandostatin</w:t>
      </w:r>
      <w:proofErr w:type="spellEnd"/>
      <w:r w:rsidRPr="00730534">
        <w:rPr>
          <w:rFonts w:eastAsia="Aptos"/>
          <w:kern w:val="2"/>
          <w14:ligatures w14:val="standardContextual"/>
        </w:rPr>
        <w:t xml:space="preserve">). Horm </w:t>
      </w:r>
      <w:proofErr w:type="spellStart"/>
      <w:r w:rsidRPr="00730534">
        <w:rPr>
          <w:rFonts w:eastAsia="Aptos"/>
          <w:kern w:val="2"/>
          <w14:ligatures w14:val="standardContextual"/>
        </w:rPr>
        <w:t>Metab</w:t>
      </w:r>
      <w:proofErr w:type="spellEnd"/>
      <w:r w:rsidRPr="00730534">
        <w:rPr>
          <w:rFonts w:eastAsia="Aptos"/>
          <w:kern w:val="2"/>
          <w14:ligatures w14:val="standardContextual"/>
        </w:rPr>
        <w:t xml:space="preserve"> Res, 1994. 26(4): p. 184-7.</w:t>
      </w:r>
    </w:p>
    <w:p w14:paraId="2B729A52"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24.</w:t>
      </w:r>
      <w:r w:rsidRPr="00730534">
        <w:rPr>
          <w:rFonts w:eastAsia="Aptos"/>
          <w:kern w:val="2"/>
          <w14:ligatures w14:val="standardContextual"/>
        </w:rPr>
        <w:tab/>
        <w:t xml:space="preserve">Yip, J., F.S. Facchini, and G.M. Reaven, Resistance to insulin-mediated glucose disposal as a predictor of cardiovascular disease. J Clin Endocrinol </w:t>
      </w:r>
      <w:proofErr w:type="spellStart"/>
      <w:r w:rsidRPr="00730534">
        <w:rPr>
          <w:rFonts w:eastAsia="Aptos"/>
          <w:kern w:val="2"/>
          <w14:ligatures w14:val="standardContextual"/>
        </w:rPr>
        <w:t>Metab</w:t>
      </w:r>
      <w:proofErr w:type="spellEnd"/>
      <w:r w:rsidRPr="00730534">
        <w:rPr>
          <w:rFonts w:eastAsia="Aptos"/>
          <w:kern w:val="2"/>
          <w14:ligatures w14:val="standardContextual"/>
        </w:rPr>
        <w:t>, 1998. 83(8): p. 2773-6.</w:t>
      </w:r>
    </w:p>
    <w:p w14:paraId="6696FE06"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25.</w:t>
      </w:r>
      <w:r w:rsidRPr="00730534">
        <w:rPr>
          <w:rFonts w:eastAsia="Aptos"/>
          <w:kern w:val="2"/>
          <w14:ligatures w14:val="standardContextual"/>
        </w:rPr>
        <w:tab/>
        <w:t xml:space="preserve">Facchini, F.S., et al., Insulin resistance as a predictor of age-related diseases. J Clin Endocrinol </w:t>
      </w:r>
      <w:proofErr w:type="spellStart"/>
      <w:r w:rsidRPr="00730534">
        <w:rPr>
          <w:rFonts w:eastAsia="Aptos"/>
          <w:kern w:val="2"/>
          <w14:ligatures w14:val="standardContextual"/>
        </w:rPr>
        <w:t>Metab</w:t>
      </w:r>
      <w:proofErr w:type="spellEnd"/>
      <w:r w:rsidRPr="00730534">
        <w:rPr>
          <w:rFonts w:eastAsia="Aptos"/>
          <w:kern w:val="2"/>
          <w14:ligatures w14:val="standardContextual"/>
        </w:rPr>
        <w:t>, 2001. 86(8): p. 3574-8.</w:t>
      </w:r>
    </w:p>
    <w:p w14:paraId="499C1BE6"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26.</w:t>
      </w:r>
      <w:r w:rsidRPr="00730534">
        <w:rPr>
          <w:rFonts w:eastAsia="Aptos"/>
          <w:kern w:val="2"/>
          <w14:ligatures w14:val="standardContextual"/>
        </w:rPr>
        <w:tab/>
        <w:t>Yeni-</w:t>
      </w:r>
      <w:proofErr w:type="spellStart"/>
      <w:r w:rsidRPr="00730534">
        <w:rPr>
          <w:rFonts w:eastAsia="Aptos"/>
          <w:kern w:val="2"/>
          <w14:ligatures w14:val="standardContextual"/>
        </w:rPr>
        <w:t>Komshian</w:t>
      </w:r>
      <w:proofErr w:type="spellEnd"/>
      <w:r w:rsidRPr="00730534">
        <w:rPr>
          <w:rFonts w:eastAsia="Aptos"/>
          <w:kern w:val="2"/>
          <w14:ligatures w14:val="standardContextual"/>
        </w:rPr>
        <w:t xml:space="preserve">, H., et al., Relationship between </w:t>
      </w:r>
      <w:proofErr w:type="gramStart"/>
      <w:r w:rsidRPr="00730534">
        <w:rPr>
          <w:rFonts w:eastAsia="Aptos"/>
          <w:kern w:val="2"/>
          <w14:ligatures w14:val="standardContextual"/>
        </w:rPr>
        <w:t>several</w:t>
      </w:r>
      <w:proofErr w:type="gramEnd"/>
      <w:r w:rsidRPr="00730534">
        <w:rPr>
          <w:rFonts w:eastAsia="Aptos"/>
          <w:kern w:val="2"/>
          <w14:ligatures w14:val="standardContextual"/>
        </w:rPr>
        <w:t xml:space="preserve"> surrogate estimates of insulin resistance and quantification of insulin-mediated glucose disposal in 490 healthy nondiabetic volunteers. Diabetes Care, 2000. 23(2): p. 171-5.</w:t>
      </w:r>
    </w:p>
    <w:p w14:paraId="04E719BB"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27.</w:t>
      </w:r>
      <w:r w:rsidRPr="00730534">
        <w:rPr>
          <w:rFonts w:eastAsia="Aptos"/>
          <w:kern w:val="2"/>
          <w14:ligatures w14:val="standardContextual"/>
        </w:rPr>
        <w:tab/>
        <w:t>Bergman, R.N., et al., Equivalence of the insulin sensitivity index in man derived by the minimal model method and the euglycemic glucose clamp. J Clin Invest, 1987. 79(3): p. 790-800.</w:t>
      </w:r>
    </w:p>
    <w:p w14:paraId="30D2BFE0"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28.</w:t>
      </w:r>
      <w:r w:rsidRPr="00730534">
        <w:rPr>
          <w:rFonts w:eastAsia="Aptos"/>
          <w:kern w:val="2"/>
          <w14:ligatures w14:val="standardContextual"/>
        </w:rPr>
        <w:tab/>
        <w:t xml:space="preserve">Finegood, D.T., I.M. </w:t>
      </w:r>
      <w:proofErr w:type="spellStart"/>
      <w:r w:rsidRPr="00730534">
        <w:rPr>
          <w:rFonts w:eastAsia="Aptos"/>
          <w:kern w:val="2"/>
          <w14:ligatures w14:val="standardContextual"/>
        </w:rPr>
        <w:t>Hramiak</w:t>
      </w:r>
      <w:proofErr w:type="spellEnd"/>
      <w:r w:rsidRPr="00730534">
        <w:rPr>
          <w:rFonts w:eastAsia="Aptos"/>
          <w:kern w:val="2"/>
          <w14:ligatures w14:val="standardContextual"/>
        </w:rPr>
        <w:t xml:space="preserve">, and J. Dupre, A modified protocol for estimation of insulin sensitivity with the minimal model of glucose kinetics in patients with insulin-dependent diabetes. J Clin Endocrinol </w:t>
      </w:r>
      <w:proofErr w:type="spellStart"/>
      <w:r w:rsidRPr="00730534">
        <w:rPr>
          <w:rFonts w:eastAsia="Aptos"/>
          <w:kern w:val="2"/>
          <w14:ligatures w14:val="standardContextual"/>
        </w:rPr>
        <w:t>Metab</w:t>
      </w:r>
      <w:proofErr w:type="spellEnd"/>
      <w:r w:rsidRPr="00730534">
        <w:rPr>
          <w:rFonts w:eastAsia="Aptos"/>
          <w:kern w:val="2"/>
          <w14:ligatures w14:val="standardContextual"/>
        </w:rPr>
        <w:t>, 1990. 70(6): p. 1538-49.</w:t>
      </w:r>
    </w:p>
    <w:p w14:paraId="2017BCE8"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29.</w:t>
      </w:r>
      <w:r w:rsidRPr="00730534">
        <w:rPr>
          <w:rFonts w:eastAsia="Aptos"/>
          <w:kern w:val="2"/>
          <w14:ligatures w14:val="standardContextual"/>
        </w:rPr>
        <w:tab/>
        <w:t>Saad, M.F., et al., Differences between the tolbutamide- boosted and the insulin-modified minimal model protocols. Diabetes, 1997. 46(7): p. 1167-71.</w:t>
      </w:r>
    </w:p>
    <w:p w14:paraId="49B6E387"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30.</w:t>
      </w:r>
      <w:r w:rsidRPr="00730534">
        <w:rPr>
          <w:rFonts w:eastAsia="Aptos"/>
          <w:kern w:val="2"/>
          <w14:ligatures w14:val="standardContextual"/>
        </w:rPr>
        <w:tab/>
        <w:t>Quon, M.J., et al., Direct comparison of standard and insulin modified protocols for minimal model estimation of insulin sensitivity in normal subjects. Diabetes Res, 1994. 25(4): p. 139- 49.</w:t>
      </w:r>
    </w:p>
    <w:p w14:paraId="08438451"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31.</w:t>
      </w:r>
      <w:r w:rsidRPr="00730534">
        <w:rPr>
          <w:rFonts w:eastAsia="Aptos"/>
          <w:kern w:val="2"/>
          <w14:ligatures w14:val="standardContextual"/>
        </w:rPr>
        <w:tab/>
        <w:t xml:space="preserve">Yang, Y.J., J.H. Youn, and R.N. Bergman, Modified protocols improve insulin sensitivity estimation using the minimal model. Am J </w:t>
      </w:r>
      <w:proofErr w:type="spellStart"/>
      <w:r w:rsidRPr="00730534">
        <w:rPr>
          <w:rFonts w:eastAsia="Aptos"/>
          <w:kern w:val="2"/>
          <w14:ligatures w14:val="standardContextual"/>
        </w:rPr>
        <w:t>Physiol</w:t>
      </w:r>
      <w:proofErr w:type="spellEnd"/>
      <w:r w:rsidRPr="00730534">
        <w:rPr>
          <w:rFonts w:eastAsia="Aptos"/>
          <w:kern w:val="2"/>
          <w14:ligatures w14:val="standardContextual"/>
        </w:rPr>
        <w:t>, 1987. 253(6 Pt 1): p. E595-602.</w:t>
      </w:r>
    </w:p>
    <w:p w14:paraId="2137DBD6"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lastRenderedPageBreak/>
        <w:t>32.</w:t>
      </w:r>
      <w:r w:rsidRPr="00730534">
        <w:rPr>
          <w:rFonts w:eastAsia="Aptos"/>
          <w:kern w:val="2"/>
          <w14:ligatures w14:val="standardContextual"/>
        </w:rPr>
        <w:tab/>
        <w:t>Beard, J.C., et al., The insulin sensitivity index in nondiabetic man. Correlation between clamp-derived and IVGTT- derived values. Diabetes, 1986. 35(3): p. 362-9.</w:t>
      </w:r>
    </w:p>
    <w:p w14:paraId="76F9745C"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33.</w:t>
      </w:r>
      <w:r w:rsidRPr="00730534">
        <w:rPr>
          <w:rFonts w:eastAsia="Aptos"/>
          <w:kern w:val="2"/>
          <w14:ligatures w14:val="standardContextual"/>
        </w:rPr>
        <w:tab/>
        <w:t xml:space="preserve">Stefanovski, D., et al., Insulin Action, Glucose Homeostasis and Free Fatty Acid Metabolism: Insights </w:t>
      </w:r>
      <w:proofErr w:type="gramStart"/>
      <w:r w:rsidRPr="00730534">
        <w:rPr>
          <w:rFonts w:eastAsia="Aptos"/>
          <w:kern w:val="2"/>
          <w14:ligatures w14:val="standardContextual"/>
        </w:rPr>
        <w:t>From</w:t>
      </w:r>
      <w:proofErr w:type="gramEnd"/>
      <w:r w:rsidRPr="00730534">
        <w:rPr>
          <w:rFonts w:eastAsia="Aptos"/>
          <w:kern w:val="2"/>
          <w14:ligatures w14:val="standardContextual"/>
        </w:rPr>
        <w:t xml:space="preserve"> a Novel Model. Front Endocrinol (Lausanne), 2021. 12: p. 625701.</w:t>
      </w:r>
    </w:p>
    <w:p w14:paraId="5AF1E289"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34.</w:t>
      </w:r>
      <w:r w:rsidRPr="00730534">
        <w:rPr>
          <w:rFonts w:eastAsia="Aptos"/>
          <w:kern w:val="2"/>
          <w14:ligatures w14:val="standardContextual"/>
        </w:rPr>
        <w:tab/>
        <w:t>Martin, B.C., et al., Role of glucose and insulin resistance in development of type 2 diabetes mellitus: results of a 25-year follow-up study. Lancet, 1992. 340(8825): p. 925-9.</w:t>
      </w:r>
    </w:p>
    <w:p w14:paraId="0C8C7804"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35.</w:t>
      </w:r>
      <w:r w:rsidRPr="00730534">
        <w:rPr>
          <w:rFonts w:eastAsia="Aptos"/>
          <w:kern w:val="2"/>
          <w14:ligatures w14:val="standardContextual"/>
        </w:rPr>
        <w:tab/>
        <w:t>Howard, G., et al., Insulin sensitivity and atherosclerosis. The Insulin Resistance Atherosclerosis Study (IRAS) Investigators. Circulation, 1996. 93(10): p. 1809-17.</w:t>
      </w:r>
    </w:p>
    <w:p w14:paraId="03E4E78E"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36.</w:t>
      </w:r>
      <w:r w:rsidRPr="00730534">
        <w:rPr>
          <w:rFonts w:eastAsia="Aptos"/>
          <w:kern w:val="2"/>
          <w14:ligatures w14:val="standardContextual"/>
        </w:rPr>
        <w:tab/>
        <w:t xml:space="preserve">American Diabetes, A., </w:t>
      </w:r>
      <w:proofErr w:type="gramStart"/>
      <w:r w:rsidRPr="00730534">
        <w:rPr>
          <w:rFonts w:eastAsia="Aptos"/>
          <w:kern w:val="2"/>
          <w14:ligatures w14:val="standardContextual"/>
        </w:rPr>
        <w:t>Diagnosis</w:t>
      </w:r>
      <w:proofErr w:type="gramEnd"/>
      <w:r w:rsidRPr="00730534">
        <w:rPr>
          <w:rFonts w:eastAsia="Aptos"/>
          <w:kern w:val="2"/>
          <w14:ligatures w14:val="standardContextual"/>
        </w:rPr>
        <w:t xml:space="preserve"> and classification of diabetes mellitus. Diabetes Care, 2007. 30 Suppl 1: p. S42-7.</w:t>
      </w:r>
    </w:p>
    <w:p w14:paraId="7F93EB9A"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37.</w:t>
      </w:r>
      <w:r w:rsidRPr="00730534">
        <w:rPr>
          <w:rFonts w:eastAsia="Aptos"/>
          <w:kern w:val="2"/>
          <w14:ligatures w14:val="standardContextual"/>
        </w:rPr>
        <w:tab/>
        <w:t xml:space="preserve">Cobelli, C., et al., Estimation of insulin sensitivity and glucose clearance from minimal model: new insights from labeled IVGTT. Am J </w:t>
      </w:r>
      <w:proofErr w:type="spellStart"/>
      <w:r w:rsidRPr="00730534">
        <w:rPr>
          <w:rFonts w:eastAsia="Aptos"/>
          <w:kern w:val="2"/>
          <w14:ligatures w14:val="standardContextual"/>
        </w:rPr>
        <w:t>Physiol</w:t>
      </w:r>
      <w:proofErr w:type="spellEnd"/>
      <w:r w:rsidRPr="00730534">
        <w:rPr>
          <w:rFonts w:eastAsia="Aptos"/>
          <w:kern w:val="2"/>
          <w14:ligatures w14:val="standardContextual"/>
        </w:rPr>
        <w:t>, 1986. 250(5 Pt 1): p. E591-8.</w:t>
      </w:r>
    </w:p>
    <w:p w14:paraId="68C27BE9"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38.</w:t>
      </w:r>
      <w:r w:rsidRPr="00730534">
        <w:rPr>
          <w:rFonts w:eastAsia="Aptos"/>
          <w:kern w:val="2"/>
          <w14:ligatures w14:val="standardContextual"/>
        </w:rPr>
        <w:tab/>
        <w:t xml:space="preserve">Toffolo, </w:t>
      </w:r>
      <w:proofErr w:type="gramStart"/>
      <w:r w:rsidRPr="00730534">
        <w:rPr>
          <w:rFonts w:eastAsia="Aptos"/>
          <w:kern w:val="2"/>
          <w14:ligatures w14:val="standardContextual"/>
        </w:rPr>
        <w:t>G.</w:t>
      </w:r>
      <w:proofErr w:type="gramEnd"/>
      <w:r w:rsidRPr="00730534">
        <w:rPr>
          <w:rFonts w:eastAsia="Aptos"/>
          <w:kern w:val="2"/>
          <w14:ligatures w14:val="standardContextual"/>
        </w:rPr>
        <w:t xml:space="preserve"> and C. Cobelli, The hot IVGTT two- compartment minimal model: an improved version. Am J </w:t>
      </w:r>
      <w:proofErr w:type="spellStart"/>
      <w:r w:rsidRPr="00730534">
        <w:rPr>
          <w:rFonts w:eastAsia="Aptos"/>
          <w:kern w:val="2"/>
          <w14:ligatures w14:val="standardContextual"/>
        </w:rPr>
        <w:t>Physiol</w:t>
      </w:r>
      <w:proofErr w:type="spellEnd"/>
      <w:r w:rsidRPr="00730534">
        <w:rPr>
          <w:rFonts w:eastAsia="Aptos"/>
          <w:kern w:val="2"/>
          <w14:ligatures w14:val="standardContextual"/>
        </w:rPr>
        <w:t xml:space="preserve"> Endocrinol </w:t>
      </w:r>
      <w:proofErr w:type="spellStart"/>
      <w:r w:rsidRPr="00730534">
        <w:rPr>
          <w:rFonts w:eastAsia="Aptos"/>
          <w:kern w:val="2"/>
          <w14:ligatures w14:val="standardContextual"/>
        </w:rPr>
        <w:t>Metab</w:t>
      </w:r>
      <w:proofErr w:type="spellEnd"/>
      <w:r w:rsidRPr="00730534">
        <w:rPr>
          <w:rFonts w:eastAsia="Aptos"/>
          <w:kern w:val="2"/>
          <w14:ligatures w14:val="standardContextual"/>
        </w:rPr>
        <w:t>, 2003. 284(2): p. E317-21.</w:t>
      </w:r>
    </w:p>
    <w:p w14:paraId="08189B59"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39.</w:t>
      </w:r>
      <w:r w:rsidRPr="00730534">
        <w:rPr>
          <w:rFonts w:eastAsia="Aptos"/>
          <w:kern w:val="2"/>
          <w14:ligatures w14:val="standardContextual"/>
        </w:rPr>
        <w:tab/>
      </w:r>
      <w:proofErr w:type="spellStart"/>
      <w:r w:rsidRPr="00730534">
        <w:rPr>
          <w:rFonts w:eastAsia="Aptos"/>
          <w:kern w:val="2"/>
          <w14:ligatures w14:val="standardContextual"/>
        </w:rPr>
        <w:t>Krudys</w:t>
      </w:r>
      <w:proofErr w:type="spellEnd"/>
      <w:r w:rsidRPr="00730534">
        <w:rPr>
          <w:rFonts w:eastAsia="Aptos"/>
          <w:kern w:val="2"/>
          <w14:ligatures w14:val="standardContextual"/>
        </w:rPr>
        <w:t xml:space="preserve">, K.M., et al., Integrated model of hepatic and peripheral glucose regulation for estimation of endogenous glucose production during the hot IVGTT. Am J </w:t>
      </w:r>
      <w:proofErr w:type="spellStart"/>
      <w:r w:rsidRPr="00730534">
        <w:rPr>
          <w:rFonts w:eastAsia="Aptos"/>
          <w:kern w:val="2"/>
          <w14:ligatures w14:val="standardContextual"/>
        </w:rPr>
        <w:t>Physiol</w:t>
      </w:r>
      <w:proofErr w:type="spellEnd"/>
      <w:r w:rsidRPr="00730534">
        <w:rPr>
          <w:rFonts w:eastAsia="Aptos"/>
          <w:kern w:val="2"/>
          <w14:ligatures w14:val="standardContextual"/>
        </w:rPr>
        <w:t xml:space="preserve"> Endocrinol </w:t>
      </w:r>
      <w:proofErr w:type="spellStart"/>
      <w:r w:rsidRPr="00730534">
        <w:rPr>
          <w:rFonts w:eastAsia="Aptos"/>
          <w:kern w:val="2"/>
          <w14:ligatures w14:val="standardContextual"/>
        </w:rPr>
        <w:t>Metab</w:t>
      </w:r>
      <w:proofErr w:type="spellEnd"/>
      <w:r w:rsidRPr="00730534">
        <w:rPr>
          <w:rFonts w:eastAsia="Aptos"/>
          <w:kern w:val="2"/>
          <w14:ligatures w14:val="standardContextual"/>
        </w:rPr>
        <w:t>, 2005. 288(5): p. E1038-46.</w:t>
      </w:r>
    </w:p>
    <w:p w14:paraId="330C68EB"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40.</w:t>
      </w:r>
      <w:r w:rsidRPr="00730534">
        <w:rPr>
          <w:rFonts w:eastAsia="Aptos"/>
          <w:kern w:val="2"/>
          <w14:ligatures w14:val="standardContextual"/>
        </w:rPr>
        <w:tab/>
        <w:t>Cobelli, C., et al., The oral minimal model method. Diabetes, 2014. 63(4): p. 1203-13.</w:t>
      </w:r>
    </w:p>
    <w:p w14:paraId="7E21D310"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41.</w:t>
      </w:r>
      <w:r w:rsidRPr="00730534">
        <w:rPr>
          <w:rFonts w:eastAsia="Aptos"/>
          <w:kern w:val="2"/>
          <w14:ligatures w14:val="standardContextual"/>
        </w:rPr>
        <w:tab/>
        <w:t xml:space="preserve">Dalla Man, C., et al., Insulin sensitivity by oral glucose minimal models: validation against clamp. Am J </w:t>
      </w:r>
      <w:proofErr w:type="spellStart"/>
      <w:r w:rsidRPr="00730534">
        <w:rPr>
          <w:rFonts w:eastAsia="Aptos"/>
          <w:kern w:val="2"/>
          <w14:ligatures w14:val="standardContextual"/>
        </w:rPr>
        <w:t>Physiol</w:t>
      </w:r>
      <w:proofErr w:type="spellEnd"/>
      <w:r w:rsidRPr="00730534">
        <w:rPr>
          <w:rFonts w:eastAsia="Aptos"/>
          <w:kern w:val="2"/>
          <w14:ligatures w14:val="standardContextual"/>
        </w:rPr>
        <w:t xml:space="preserve"> Endocrinol </w:t>
      </w:r>
      <w:proofErr w:type="spellStart"/>
      <w:r w:rsidRPr="00730534">
        <w:rPr>
          <w:rFonts w:eastAsia="Aptos"/>
          <w:kern w:val="2"/>
          <w14:ligatures w14:val="standardContextual"/>
        </w:rPr>
        <w:t>Metab</w:t>
      </w:r>
      <w:proofErr w:type="spellEnd"/>
      <w:r w:rsidRPr="00730534">
        <w:rPr>
          <w:rFonts w:eastAsia="Aptos"/>
          <w:kern w:val="2"/>
          <w14:ligatures w14:val="standardContextual"/>
        </w:rPr>
        <w:t>, 2005. 289(6): p. E954-9.</w:t>
      </w:r>
    </w:p>
    <w:p w14:paraId="72AB08E4"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42.</w:t>
      </w:r>
      <w:r w:rsidRPr="00730534">
        <w:rPr>
          <w:rFonts w:eastAsia="Aptos"/>
          <w:kern w:val="2"/>
          <w14:ligatures w14:val="standardContextual"/>
        </w:rPr>
        <w:tab/>
        <w:t xml:space="preserve">Dube, S., et al., Assessment of insulin action on carbohydrate metabolism: physiological and non-physiological methods. </w:t>
      </w:r>
      <w:proofErr w:type="spellStart"/>
      <w:r w:rsidRPr="00730534">
        <w:rPr>
          <w:rFonts w:eastAsia="Aptos"/>
          <w:kern w:val="2"/>
          <w14:ligatures w14:val="standardContextual"/>
        </w:rPr>
        <w:t>Diabet</w:t>
      </w:r>
      <w:proofErr w:type="spellEnd"/>
      <w:r w:rsidRPr="00730534">
        <w:rPr>
          <w:rFonts w:eastAsia="Aptos"/>
          <w:kern w:val="2"/>
          <w14:ligatures w14:val="standardContextual"/>
        </w:rPr>
        <w:t xml:space="preserve"> Med, 2013. 30(6): p. 664-70.</w:t>
      </w:r>
    </w:p>
    <w:p w14:paraId="26810B3D"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43.</w:t>
      </w:r>
      <w:r w:rsidRPr="00730534">
        <w:rPr>
          <w:rFonts w:eastAsia="Aptos"/>
          <w:kern w:val="2"/>
          <w14:ligatures w14:val="standardContextual"/>
        </w:rPr>
        <w:tab/>
        <w:t xml:space="preserve">Matthews, D.R., et al., Homeostasis model assessment: insulin resistance and beta-cell function from fasting plasma glucose and insulin concentrations in man. </w:t>
      </w:r>
      <w:proofErr w:type="spellStart"/>
      <w:r w:rsidRPr="00730534">
        <w:rPr>
          <w:rFonts w:eastAsia="Aptos"/>
          <w:kern w:val="2"/>
          <w14:ligatures w14:val="standardContextual"/>
        </w:rPr>
        <w:t>Diabetologia</w:t>
      </w:r>
      <w:proofErr w:type="spellEnd"/>
      <w:r w:rsidRPr="00730534">
        <w:rPr>
          <w:rFonts w:eastAsia="Aptos"/>
          <w:kern w:val="2"/>
          <w14:ligatures w14:val="standardContextual"/>
        </w:rPr>
        <w:t>, 1985. 28(7): p. 412-9.</w:t>
      </w:r>
    </w:p>
    <w:p w14:paraId="3F98F91A"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44.</w:t>
      </w:r>
      <w:r w:rsidRPr="00730534">
        <w:rPr>
          <w:rFonts w:eastAsia="Aptos"/>
          <w:kern w:val="2"/>
          <w14:ligatures w14:val="standardContextual"/>
        </w:rPr>
        <w:tab/>
        <w:t xml:space="preserve">Levy, J.C., D.R. Matthews, and M.P. Hermans, Correct homeostasis model assessment (HOMA) evaluation uses the computer program. Diabetes Care, 1998. 21(12): p. 2191-2. </w:t>
      </w:r>
    </w:p>
    <w:p w14:paraId="6A994165"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45.</w:t>
      </w:r>
      <w:r w:rsidRPr="00730534">
        <w:rPr>
          <w:rFonts w:eastAsia="Aptos"/>
          <w:kern w:val="2"/>
          <w14:ligatures w14:val="standardContextual"/>
        </w:rPr>
        <w:tab/>
        <w:t>Wallace, T.M., J.C. Levy, and D.R. Matthews, Use and abuse of HOMA modeling. Diabetes Care, 2004. 27(6): p. 1487- 95.</w:t>
      </w:r>
    </w:p>
    <w:p w14:paraId="146EAF90"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46.</w:t>
      </w:r>
      <w:r w:rsidRPr="00730534">
        <w:rPr>
          <w:rFonts w:eastAsia="Aptos"/>
          <w:kern w:val="2"/>
          <w14:ligatures w14:val="standardContextual"/>
        </w:rPr>
        <w:tab/>
        <w:t>Haffner, S.M., H. Miettinen, and M.P. Stern, The homeostasis model in the San Antonio Heart Study. Diabetes Care, 1997. 20(7): p. 1087-92.</w:t>
      </w:r>
    </w:p>
    <w:p w14:paraId="7551E20E"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47.</w:t>
      </w:r>
      <w:r w:rsidRPr="00730534">
        <w:rPr>
          <w:rFonts w:eastAsia="Aptos"/>
          <w:kern w:val="2"/>
          <w14:ligatures w14:val="standardContextual"/>
        </w:rPr>
        <w:tab/>
      </w:r>
      <w:proofErr w:type="spellStart"/>
      <w:r w:rsidRPr="00730534">
        <w:rPr>
          <w:rFonts w:eastAsia="Aptos"/>
          <w:kern w:val="2"/>
          <w14:ligatures w14:val="standardContextual"/>
        </w:rPr>
        <w:t>Dabelea</w:t>
      </w:r>
      <w:proofErr w:type="spellEnd"/>
      <w:r w:rsidRPr="00730534">
        <w:rPr>
          <w:rFonts w:eastAsia="Aptos"/>
          <w:kern w:val="2"/>
          <w14:ligatures w14:val="standardContextual"/>
        </w:rPr>
        <w:t>, D., et al., Birth weight, type 2 diabetes, and insulin resistance in Pima Indian children and young adults. Diabetes Care, 1999. 22(6): p. 944-50.</w:t>
      </w:r>
    </w:p>
    <w:p w14:paraId="615A1C82"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48.</w:t>
      </w:r>
      <w:r w:rsidRPr="00730534">
        <w:rPr>
          <w:rFonts w:eastAsia="Aptos"/>
          <w:kern w:val="2"/>
          <w14:ligatures w14:val="standardContextual"/>
        </w:rPr>
        <w:tab/>
        <w:t xml:space="preserve">Chen, H., et al., QUICKI is a useful index of insulin sensitivity in subjects with hypertension. Am J </w:t>
      </w:r>
      <w:proofErr w:type="spellStart"/>
      <w:r w:rsidRPr="00730534">
        <w:rPr>
          <w:rFonts w:eastAsia="Aptos"/>
          <w:kern w:val="2"/>
          <w14:ligatures w14:val="standardContextual"/>
        </w:rPr>
        <w:t>Physiol</w:t>
      </w:r>
      <w:proofErr w:type="spellEnd"/>
      <w:r w:rsidRPr="00730534">
        <w:rPr>
          <w:rFonts w:eastAsia="Aptos"/>
          <w:kern w:val="2"/>
          <w14:ligatures w14:val="standardContextual"/>
        </w:rPr>
        <w:t xml:space="preserve"> Endocrinol </w:t>
      </w:r>
      <w:proofErr w:type="spellStart"/>
      <w:r w:rsidRPr="00730534">
        <w:rPr>
          <w:rFonts w:eastAsia="Aptos"/>
          <w:kern w:val="2"/>
          <w14:ligatures w14:val="standardContextual"/>
        </w:rPr>
        <w:t>Metab</w:t>
      </w:r>
      <w:proofErr w:type="spellEnd"/>
      <w:r w:rsidRPr="00730534">
        <w:rPr>
          <w:rFonts w:eastAsia="Aptos"/>
          <w:kern w:val="2"/>
          <w14:ligatures w14:val="standardContextual"/>
        </w:rPr>
        <w:t>, 2003. 284(4): p. E804-12.</w:t>
      </w:r>
    </w:p>
    <w:p w14:paraId="590496F2"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49.</w:t>
      </w:r>
      <w:r w:rsidRPr="00730534">
        <w:rPr>
          <w:rFonts w:eastAsia="Aptos"/>
          <w:kern w:val="2"/>
          <w14:ligatures w14:val="standardContextual"/>
        </w:rPr>
        <w:tab/>
        <w:t xml:space="preserve">Mather, K.J., et al., Repeatability characteristics of simple indices of insulin resistance: implications for research applications. J Clin Endocrinol </w:t>
      </w:r>
      <w:proofErr w:type="spellStart"/>
      <w:r w:rsidRPr="00730534">
        <w:rPr>
          <w:rFonts w:eastAsia="Aptos"/>
          <w:kern w:val="2"/>
          <w14:ligatures w14:val="standardContextual"/>
        </w:rPr>
        <w:t>Metab</w:t>
      </w:r>
      <w:proofErr w:type="spellEnd"/>
      <w:r w:rsidRPr="00730534">
        <w:rPr>
          <w:rFonts w:eastAsia="Aptos"/>
          <w:kern w:val="2"/>
          <w14:ligatures w14:val="standardContextual"/>
        </w:rPr>
        <w:t>, 2001. 86(11): p. 5457-64.</w:t>
      </w:r>
    </w:p>
    <w:p w14:paraId="201F9516"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50.</w:t>
      </w:r>
      <w:r w:rsidRPr="00730534">
        <w:rPr>
          <w:rFonts w:eastAsia="Aptos"/>
          <w:kern w:val="2"/>
          <w14:ligatures w14:val="standardContextual"/>
        </w:rPr>
        <w:tab/>
        <w:t>Hanley, A.J., et al., Prediction of type 2 diabetes using simple measures of insulin resistance: combined results from the San Antonio Heart Study, the Mexico City Diabetes Study, and the Insulin Resistance Atherosclerosis Study. Diabetes, 2003. 52(2): p. 463-9.</w:t>
      </w:r>
    </w:p>
    <w:p w14:paraId="76A7384B"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51.</w:t>
      </w:r>
      <w:r w:rsidRPr="00730534">
        <w:rPr>
          <w:rFonts w:eastAsia="Aptos"/>
          <w:kern w:val="2"/>
          <w14:ligatures w14:val="standardContextual"/>
        </w:rPr>
        <w:tab/>
        <w:t xml:space="preserve">Bastard, J.P., et al., Is quantitative insulin sensitivity check index, a fair insulin sensitivity index in humans? Diabetes </w:t>
      </w:r>
      <w:proofErr w:type="spellStart"/>
      <w:r w:rsidRPr="00730534">
        <w:rPr>
          <w:rFonts w:eastAsia="Aptos"/>
          <w:kern w:val="2"/>
          <w14:ligatures w14:val="standardContextual"/>
        </w:rPr>
        <w:t>Metab</w:t>
      </w:r>
      <w:proofErr w:type="spellEnd"/>
      <w:r w:rsidRPr="00730534">
        <w:rPr>
          <w:rFonts w:eastAsia="Aptos"/>
          <w:kern w:val="2"/>
          <w14:ligatures w14:val="standardContextual"/>
        </w:rPr>
        <w:t>, 2001. 27(1): p. 69-70.</w:t>
      </w:r>
    </w:p>
    <w:p w14:paraId="08278425"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lastRenderedPageBreak/>
        <w:t>52.</w:t>
      </w:r>
      <w:r w:rsidRPr="00730534">
        <w:rPr>
          <w:rFonts w:eastAsia="Aptos"/>
          <w:kern w:val="2"/>
          <w14:ligatures w14:val="standardContextual"/>
        </w:rPr>
        <w:tab/>
        <w:t xml:space="preserve">Yokoyama, H., et al., Quantitative insulin sensitivity check index and the reciprocal index of homeostasis model assessment are useful indexes of insulin resistance in type 2 diabetic patients with wide range of fasting plasma glucose. J Clin Endocrinol </w:t>
      </w:r>
      <w:proofErr w:type="spellStart"/>
      <w:r w:rsidRPr="00730534">
        <w:rPr>
          <w:rFonts w:eastAsia="Aptos"/>
          <w:kern w:val="2"/>
          <w14:ligatures w14:val="standardContextual"/>
        </w:rPr>
        <w:t>Metab</w:t>
      </w:r>
      <w:proofErr w:type="spellEnd"/>
      <w:r w:rsidRPr="00730534">
        <w:rPr>
          <w:rFonts w:eastAsia="Aptos"/>
          <w:kern w:val="2"/>
          <w14:ligatures w14:val="standardContextual"/>
        </w:rPr>
        <w:t>, 2004. 89(3): p. 1481-4.</w:t>
      </w:r>
    </w:p>
    <w:p w14:paraId="6F052C52"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53.</w:t>
      </w:r>
      <w:r w:rsidRPr="00730534">
        <w:rPr>
          <w:rFonts w:eastAsia="Aptos"/>
          <w:kern w:val="2"/>
          <w14:ligatures w14:val="standardContextual"/>
        </w:rPr>
        <w:tab/>
      </w:r>
      <w:proofErr w:type="spellStart"/>
      <w:r w:rsidRPr="00730534">
        <w:rPr>
          <w:rFonts w:eastAsia="Aptos"/>
          <w:kern w:val="2"/>
          <w14:ligatures w14:val="standardContextual"/>
        </w:rPr>
        <w:t>Skrha</w:t>
      </w:r>
      <w:proofErr w:type="spellEnd"/>
      <w:r w:rsidRPr="00730534">
        <w:rPr>
          <w:rFonts w:eastAsia="Aptos"/>
          <w:kern w:val="2"/>
          <w14:ligatures w14:val="standardContextual"/>
        </w:rPr>
        <w:t xml:space="preserve">, J., et al., Comparison of the insulin action parameters from hyperinsulinemic clamps with homeostasis model assessment and QUICKI indexes in subjects with different endocrine disorders. J Clin Endocrinol </w:t>
      </w:r>
      <w:proofErr w:type="spellStart"/>
      <w:r w:rsidRPr="00730534">
        <w:rPr>
          <w:rFonts w:eastAsia="Aptos"/>
          <w:kern w:val="2"/>
          <w14:ligatures w14:val="standardContextual"/>
        </w:rPr>
        <w:t>Metab</w:t>
      </w:r>
      <w:proofErr w:type="spellEnd"/>
      <w:r w:rsidRPr="00730534">
        <w:rPr>
          <w:rFonts w:eastAsia="Aptos"/>
          <w:kern w:val="2"/>
          <w14:ligatures w14:val="standardContextual"/>
        </w:rPr>
        <w:t>, 2004. 89(1): p. 135-41.</w:t>
      </w:r>
    </w:p>
    <w:p w14:paraId="34823E6D"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54.</w:t>
      </w:r>
      <w:r w:rsidRPr="00730534">
        <w:rPr>
          <w:rFonts w:eastAsia="Aptos"/>
          <w:kern w:val="2"/>
          <w14:ligatures w14:val="standardContextual"/>
        </w:rPr>
        <w:tab/>
        <w:t>Rabasa-</w:t>
      </w:r>
      <w:proofErr w:type="spellStart"/>
      <w:r w:rsidRPr="00730534">
        <w:rPr>
          <w:rFonts w:eastAsia="Aptos"/>
          <w:kern w:val="2"/>
          <w14:ligatures w14:val="standardContextual"/>
        </w:rPr>
        <w:t>Lhoret</w:t>
      </w:r>
      <w:proofErr w:type="spellEnd"/>
      <w:r w:rsidRPr="00730534">
        <w:rPr>
          <w:rFonts w:eastAsia="Aptos"/>
          <w:kern w:val="2"/>
          <w14:ligatures w14:val="standardContextual"/>
        </w:rPr>
        <w:t xml:space="preserve">, R., et al., Modified quantitative insulin sensitivity check index is better correlated to hyperinsulinemic glucose clamp than other fasting-based index of insulin sensitivity in different insulin-resistant states. J Clin Endocrinol </w:t>
      </w:r>
      <w:proofErr w:type="spellStart"/>
      <w:r w:rsidRPr="00730534">
        <w:rPr>
          <w:rFonts w:eastAsia="Aptos"/>
          <w:kern w:val="2"/>
          <w14:ligatures w14:val="standardContextual"/>
        </w:rPr>
        <w:t>Metab</w:t>
      </w:r>
      <w:proofErr w:type="spellEnd"/>
      <w:r w:rsidRPr="00730534">
        <w:rPr>
          <w:rFonts w:eastAsia="Aptos"/>
          <w:kern w:val="2"/>
          <w14:ligatures w14:val="standardContextual"/>
        </w:rPr>
        <w:t>, 2003. 88(10): p. 4917-23.</w:t>
      </w:r>
    </w:p>
    <w:p w14:paraId="03A1A029"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55.</w:t>
      </w:r>
      <w:r w:rsidRPr="00730534">
        <w:rPr>
          <w:rFonts w:eastAsia="Aptos"/>
          <w:kern w:val="2"/>
          <w14:ligatures w14:val="standardContextual"/>
        </w:rPr>
        <w:tab/>
        <w:t xml:space="preserve">Katsuki, A., et al., QUICKI is useful for following improvements in insulin sensitivity after therapy in patients with type 2 diabetes mellitus. J Clin Endocrinol </w:t>
      </w:r>
      <w:proofErr w:type="spellStart"/>
      <w:r w:rsidRPr="00730534">
        <w:rPr>
          <w:rFonts w:eastAsia="Aptos"/>
          <w:kern w:val="2"/>
          <w14:ligatures w14:val="standardContextual"/>
        </w:rPr>
        <w:t>Metab</w:t>
      </w:r>
      <w:proofErr w:type="spellEnd"/>
      <w:r w:rsidRPr="00730534">
        <w:rPr>
          <w:rFonts w:eastAsia="Aptos"/>
          <w:kern w:val="2"/>
          <w14:ligatures w14:val="standardContextual"/>
        </w:rPr>
        <w:t>, 2002. 87(6): p. 2906-8.</w:t>
      </w:r>
    </w:p>
    <w:p w14:paraId="6A8A0016"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56.</w:t>
      </w:r>
      <w:r w:rsidRPr="00730534">
        <w:rPr>
          <w:rFonts w:eastAsia="Aptos"/>
          <w:kern w:val="2"/>
          <w14:ligatures w14:val="standardContextual"/>
        </w:rPr>
        <w:tab/>
      </w:r>
      <w:proofErr w:type="spellStart"/>
      <w:r w:rsidRPr="00730534">
        <w:rPr>
          <w:rFonts w:eastAsia="Aptos"/>
          <w:kern w:val="2"/>
          <w14:ligatures w14:val="standardContextual"/>
        </w:rPr>
        <w:t>Uwaifo</w:t>
      </w:r>
      <w:proofErr w:type="spellEnd"/>
      <w:r w:rsidRPr="00730534">
        <w:rPr>
          <w:rFonts w:eastAsia="Aptos"/>
          <w:kern w:val="2"/>
          <w14:ligatures w14:val="standardContextual"/>
        </w:rPr>
        <w:t xml:space="preserve">, G.I., et al., Indices of insulin action, disposal, and secretion derived from fasting samples and clamps in normal glucose-tolerant </w:t>
      </w:r>
      <w:proofErr w:type="gramStart"/>
      <w:r w:rsidRPr="00730534">
        <w:rPr>
          <w:rFonts w:eastAsia="Aptos"/>
          <w:kern w:val="2"/>
          <w14:ligatures w14:val="standardContextual"/>
        </w:rPr>
        <w:t>black</w:t>
      </w:r>
      <w:proofErr w:type="gramEnd"/>
      <w:r w:rsidRPr="00730534">
        <w:rPr>
          <w:rFonts w:eastAsia="Aptos"/>
          <w:kern w:val="2"/>
          <w14:ligatures w14:val="standardContextual"/>
        </w:rPr>
        <w:t xml:space="preserve"> and white children. Diabetes Care, 2002. 25(11): p. 2081-7.</w:t>
      </w:r>
    </w:p>
    <w:p w14:paraId="4B3238DD"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57.</w:t>
      </w:r>
      <w:r w:rsidRPr="00730534">
        <w:rPr>
          <w:rFonts w:eastAsia="Aptos"/>
          <w:kern w:val="2"/>
          <w14:ligatures w14:val="standardContextual"/>
        </w:rPr>
        <w:tab/>
        <w:t xml:space="preserve">Sondergaard, E., et al., How to Measure Adipose Tissue Insulin Sensitivity. J Clin Endocrinol </w:t>
      </w:r>
      <w:proofErr w:type="spellStart"/>
      <w:r w:rsidRPr="00730534">
        <w:rPr>
          <w:rFonts w:eastAsia="Aptos"/>
          <w:kern w:val="2"/>
          <w14:ligatures w14:val="standardContextual"/>
        </w:rPr>
        <w:t>Metab</w:t>
      </w:r>
      <w:proofErr w:type="spellEnd"/>
      <w:r w:rsidRPr="00730534">
        <w:rPr>
          <w:rFonts w:eastAsia="Aptos"/>
          <w:kern w:val="2"/>
          <w14:ligatures w14:val="standardContextual"/>
        </w:rPr>
        <w:t>, 2017. 102(4): p. 1193-1199.</w:t>
      </w:r>
    </w:p>
    <w:p w14:paraId="60BC4D33"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58.</w:t>
      </w:r>
      <w:r w:rsidRPr="00730534">
        <w:rPr>
          <w:rFonts w:eastAsia="Aptos"/>
          <w:kern w:val="2"/>
          <w14:ligatures w14:val="standardContextual"/>
        </w:rPr>
        <w:tab/>
        <w:t>Matsuda, M. and R.A. DeFronzo, Insulin sensitivity indices obtained from oral glucose tolerance testing: comparison with the euglycemic insulin clamp. Diabetes Care, 1999. 22(9): p. 1462-70.</w:t>
      </w:r>
    </w:p>
    <w:p w14:paraId="32EA9257"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59.</w:t>
      </w:r>
      <w:r w:rsidRPr="00730534">
        <w:rPr>
          <w:rFonts w:eastAsia="Aptos"/>
          <w:kern w:val="2"/>
          <w14:ligatures w14:val="standardContextual"/>
        </w:rPr>
        <w:tab/>
        <w:t>Stumvoll, M., et al., Use of the oral glucose tolerance test to assess insulin release and insulin sensitivity. Diabetes Care, 2000. 23(3): p. 295-301.</w:t>
      </w:r>
    </w:p>
    <w:p w14:paraId="6BFCF443"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60.</w:t>
      </w:r>
      <w:r w:rsidRPr="00730534">
        <w:rPr>
          <w:rFonts w:eastAsia="Aptos"/>
          <w:kern w:val="2"/>
          <w14:ligatures w14:val="standardContextual"/>
        </w:rPr>
        <w:tab/>
        <w:t xml:space="preserve">Avignon, A., et al., Assessment of insulin sensitivity from plasma insulin and glucose in the fasting or post oral glucose- load state. Int J </w:t>
      </w:r>
      <w:proofErr w:type="spellStart"/>
      <w:r w:rsidRPr="00730534">
        <w:rPr>
          <w:rFonts w:eastAsia="Aptos"/>
          <w:kern w:val="2"/>
          <w14:ligatures w14:val="standardContextual"/>
        </w:rPr>
        <w:t>Obes</w:t>
      </w:r>
      <w:proofErr w:type="spellEnd"/>
      <w:r w:rsidRPr="00730534">
        <w:rPr>
          <w:rFonts w:eastAsia="Aptos"/>
          <w:kern w:val="2"/>
          <w14:ligatures w14:val="standardContextual"/>
        </w:rPr>
        <w:t xml:space="preserve"> </w:t>
      </w:r>
      <w:proofErr w:type="spellStart"/>
      <w:r w:rsidRPr="00730534">
        <w:rPr>
          <w:rFonts w:eastAsia="Aptos"/>
          <w:kern w:val="2"/>
          <w14:ligatures w14:val="standardContextual"/>
        </w:rPr>
        <w:t>Relat</w:t>
      </w:r>
      <w:proofErr w:type="spellEnd"/>
      <w:r w:rsidRPr="00730534">
        <w:rPr>
          <w:rFonts w:eastAsia="Aptos"/>
          <w:kern w:val="2"/>
          <w14:ligatures w14:val="standardContextual"/>
        </w:rPr>
        <w:t xml:space="preserve"> </w:t>
      </w:r>
      <w:proofErr w:type="spellStart"/>
      <w:r w:rsidRPr="00730534">
        <w:rPr>
          <w:rFonts w:eastAsia="Aptos"/>
          <w:kern w:val="2"/>
          <w14:ligatures w14:val="standardContextual"/>
        </w:rPr>
        <w:t>Metab</w:t>
      </w:r>
      <w:proofErr w:type="spellEnd"/>
      <w:r w:rsidRPr="00730534">
        <w:rPr>
          <w:rFonts w:eastAsia="Aptos"/>
          <w:kern w:val="2"/>
          <w14:ligatures w14:val="standardContextual"/>
        </w:rPr>
        <w:t xml:space="preserve"> </w:t>
      </w:r>
      <w:proofErr w:type="spellStart"/>
      <w:r w:rsidRPr="00730534">
        <w:rPr>
          <w:rFonts w:eastAsia="Aptos"/>
          <w:kern w:val="2"/>
          <w14:ligatures w14:val="standardContextual"/>
        </w:rPr>
        <w:t>Disord</w:t>
      </w:r>
      <w:proofErr w:type="spellEnd"/>
      <w:r w:rsidRPr="00730534">
        <w:rPr>
          <w:rFonts w:eastAsia="Aptos"/>
          <w:kern w:val="2"/>
          <w14:ligatures w14:val="standardContextual"/>
        </w:rPr>
        <w:t>, 1999. 23(5): p. 512-7.</w:t>
      </w:r>
    </w:p>
    <w:p w14:paraId="62339451"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61.</w:t>
      </w:r>
      <w:r w:rsidRPr="00730534">
        <w:rPr>
          <w:rFonts w:eastAsia="Aptos"/>
          <w:kern w:val="2"/>
          <w14:ligatures w14:val="standardContextual"/>
        </w:rPr>
        <w:tab/>
        <w:t>Mari, A., et al., A model-based method for assessing insulin sensitivity from the oral glucose tolerance test. Diabetes Care, 2001. 24(3): p. 539-48.</w:t>
      </w:r>
    </w:p>
    <w:p w14:paraId="6FCDC981"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62.</w:t>
      </w:r>
      <w:r w:rsidRPr="00730534">
        <w:rPr>
          <w:rFonts w:eastAsia="Aptos"/>
          <w:kern w:val="2"/>
          <w14:ligatures w14:val="standardContextual"/>
        </w:rPr>
        <w:tab/>
        <w:t>Gutt, M., et al., Validation of the insulin sensitivity index (ISI(</w:t>
      </w:r>
      <w:proofErr w:type="gramStart"/>
      <w:r w:rsidRPr="00730534">
        <w:rPr>
          <w:rFonts w:eastAsia="Aptos"/>
          <w:kern w:val="2"/>
          <w14:ligatures w14:val="standardContextual"/>
        </w:rPr>
        <w:t>0,120))</w:t>
      </w:r>
      <w:proofErr w:type="gramEnd"/>
      <w:r w:rsidRPr="00730534">
        <w:rPr>
          <w:rFonts w:eastAsia="Aptos"/>
          <w:kern w:val="2"/>
          <w14:ligatures w14:val="standardContextual"/>
        </w:rPr>
        <w:t xml:space="preserve">: comparison with other measures. Diabetes Res Clin </w:t>
      </w:r>
      <w:proofErr w:type="spellStart"/>
      <w:r w:rsidRPr="00730534">
        <w:rPr>
          <w:rFonts w:eastAsia="Aptos"/>
          <w:kern w:val="2"/>
          <w14:ligatures w14:val="standardContextual"/>
        </w:rPr>
        <w:t>Pract</w:t>
      </w:r>
      <w:proofErr w:type="spellEnd"/>
      <w:r w:rsidRPr="00730534">
        <w:rPr>
          <w:rFonts w:eastAsia="Aptos"/>
          <w:kern w:val="2"/>
          <w14:ligatures w14:val="standardContextual"/>
        </w:rPr>
        <w:t>, 2000. 47(3): p. 177-84.</w:t>
      </w:r>
    </w:p>
    <w:p w14:paraId="44B85126"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63.</w:t>
      </w:r>
      <w:r w:rsidRPr="00730534">
        <w:rPr>
          <w:rFonts w:eastAsia="Aptos"/>
          <w:kern w:val="2"/>
          <w14:ligatures w14:val="standardContextual"/>
        </w:rPr>
        <w:tab/>
        <w:t xml:space="preserve">Belfiore, F., S. Iannello, and G. Volpicelli, Insulin sensitivity indices calculated from basal and OGTT-induced insulin, glucose, and FFA levels. Mol Genet </w:t>
      </w:r>
      <w:proofErr w:type="spellStart"/>
      <w:r w:rsidRPr="00730534">
        <w:rPr>
          <w:rFonts w:eastAsia="Aptos"/>
          <w:kern w:val="2"/>
          <w14:ligatures w14:val="standardContextual"/>
        </w:rPr>
        <w:t>Metab</w:t>
      </w:r>
      <w:proofErr w:type="spellEnd"/>
      <w:r w:rsidRPr="00730534">
        <w:rPr>
          <w:rFonts w:eastAsia="Aptos"/>
          <w:kern w:val="2"/>
          <w14:ligatures w14:val="standardContextual"/>
        </w:rPr>
        <w:t>, 1998. 63(2):</w:t>
      </w:r>
    </w:p>
    <w:p w14:paraId="6E0DFF3C"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 xml:space="preserve">         p. 134-41.</w:t>
      </w:r>
    </w:p>
    <w:p w14:paraId="2A05983C"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64.</w:t>
      </w:r>
      <w:r w:rsidRPr="00730534">
        <w:rPr>
          <w:rFonts w:eastAsia="Aptos"/>
          <w:kern w:val="2"/>
          <w14:ligatures w14:val="standardContextual"/>
        </w:rPr>
        <w:tab/>
        <w:t xml:space="preserve">Cobelli, C., et al., Assessment of beta-cell function in humans, simultaneously with insulin sensitivity and hepatic extraction, from intravenous and oral glucose tests. Am J </w:t>
      </w:r>
      <w:proofErr w:type="spellStart"/>
      <w:r w:rsidRPr="00730534">
        <w:rPr>
          <w:rFonts w:eastAsia="Aptos"/>
          <w:kern w:val="2"/>
          <w14:ligatures w14:val="standardContextual"/>
        </w:rPr>
        <w:t>Physiol</w:t>
      </w:r>
      <w:proofErr w:type="spellEnd"/>
      <w:r w:rsidRPr="00730534">
        <w:rPr>
          <w:rFonts w:eastAsia="Aptos"/>
          <w:kern w:val="2"/>
          <w14:ligatures w14:val="standardContextual"/>
        </w:rPr>
        <w:t xml:space="preserve"> Endocrinol </w:t>
      </w:r>
      <w:proofErr w:type="spellStart"/>
      <w:r w:rsidRPr="00730534">
        <w:rPr>
          <w:rFonts w:eastAsia="Aptos"/>
          <w:kern w:val="2"/>
          <w14:ligatures w14:val="standardContextual"/>
        </w:rPr>
        <w:t>Metab</w:t>
      </w:r>
      <w:proofErr w:type="spellEnd"/>
      <w:r w:rsidRPr="00730534">
        <w:rPr>
          <w:rFonts w:eastAsia="Aptos"/>
          <w:kern w:val="2"/>
          <w14:ligatures w14:val="standardContextual"/>
        </w:rPr>
        <w:t>, 2007. 293(1): p. E1-E15.</w:t>
      </w:r>
    </w:p>
    <w:p w14:paraId="33ADFDF4"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65.</w:t>
      </w:r>
      <w:r w:rsidRPr="00730534">
        <w:rPr>
          <w:rFonts w:eastAsia="Aptos"/>
          <w:kern w:val="2"/>
          <w14:ligatures w14:val="standardContextual"/>
        </w:rPr>
        <w:tab/>
        <w:t>Abdul-Ghani, M.A., et al., What is the best predictor of future type 2 diabetes? Diabetes Care, 2007. 30(6): p. 1544-8.</w:t>
      </w:r>
    </w:p>
    <w:p w14:paraId="34F45069"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66.</w:t>
      </w:r>
      <w:r w:rsidRPr="00730534">
        <w:rPr>
          <w:rFonts w:eastAsia="Aptos"/>
          <w:kern w:val="2"/>
          <w14:ligatures w14:val="standardContextual"/>
        </w:rPr>
        <w:tab/>
        <w:t xml:space="preserve">Muniyappa, R., et al., Predictive Accuracy of Surrogate Indices for Hepatic and Skeletal Muscle Insulin Sensitivity. J </w:t>
      </w:r>
      <w:proofErr w:type="spellStart"/>
      <w:r w:rsidRPr="00730534">
        <w:rPr>
          <w:rFonts w:eastAsia="Aptos"/>
          <w:kern w:val="2"/>
          <w14:ligatures w14:val="standardContextual"/>
        </w:rPr>
        <w:t>Endocr</w:t>
      </w:r>
      <w:proofErr w:type="spellEnd"/>
      <w:r w:rsidRPr="00730534">
        <w:rPr>
          <w:rFonts w:eastAsia="Aptos"/>
          <w:kern w:val="2"/>
          <w14:ligatures w14:val="standardContextual"/>
        </w:rPr>
        <w:t xml:space="preserve"> Soc, 2019. 3(1): p. 108-118.</w:t>
      </w:r>
    </w:p>
    <w:p w14:paraId="1BBD8CA9"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67.</w:t>
      </w:r>
      <w:r w:rsidRPr="00730534">
        <w:rPr>
          <w:rFonts w:eastAsia="Aptos"/>
          <w:kern w:val="2"/>
          <w14:ligatures w14:val="standardContextual"/>
        </w:rPr>
        <w:tab/>
        <w:t xml:space="preserve">Visentin, R., et al., Hepatic insulin sensitivity in healthy and prediabetic subjects: from a dual- to a single-tracer oral minimal model. Am J </w:t>
      </w:r>
      <w:proofErr w:type="spellStart"/>
      <w:r w:rsidRPr="00730534">
        <w:rPr>
          <w:rFonts w:eastAsia="Aptos"/>
          <w:kern w:val="2"/>
          <w14:ligatures w14:val="standardContextual"/>
        </w:rPr>
        <w:t>Physiol</w:t>
      </w:r>
      <w:proofErr w:type="spellEnd"/>
      <w:r w:rsidRPr="00730534">
        <w:rPr>
          <w:rFonts w:eastAsia="Aptos"/>
          <w:kern w:val="2"/>
          <w14:ligatures w14:val="standardContextual"/>
        </w:rPr>
        <w:t xml:space="preserve"> Endocrinol </w:t>
      </w:r>
      <w:proofErr w:type="spellStart"/>
      <w:r w:rsidRPr="00730534">
        <w:rPr>
          <w:rFonts w:eastAsia="Aptos"/>
          <w:kern w:val="2"/>
          <w14:ligatures w14:val="standardContextual"/>
        </w:rPr>
        <w:t>Metab</w:t>
      </w:r>
      <w:proofErr w:type="spellEnd"/>
      <w:r w:rsidRPr="00730534">
        <w:rPr>
          <w:rFonts w:eastAsia="Aptos"/>
          <w:kern w:val="2"/>
          <w14:ligatures w14:val="standardContextual"/>
        </w:rPr>
        <w:t>, 2015. 309(2): p. E161-7.</w:t>
      </w:r>
    </w:p>
    <w:p w14:paraId="51C9F1EE"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lastRenderedPageBreak/>
        <w:t>68.</w:t>
      </w:r>
      <w:r w:rsidRPr="00730534">
        <w:rPr>
          <w:rFonts w:eastAsia="Aptos"/>
          <w:kern w:val="2"/>
          <w14:ligatures w14:val="standardContextual"/>
        </w:rPr>
        <w:tab/>
        <w:t>Hanson, R.L., et al., Evaluation of simple indices of insulin sensitivity and insulin secretion for use in epidemiologic studies. Am J Epidemiol, 2000. 151(2): p. 190-8.</w:t>
      </w:r>
    </w:p>
    <w:p w14:paraId="4B531CB0"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69.</w:t>
      </w:r>
      <w:r w:rsidRPr="00730534">
        <w:rPr>
          <w:rFonts w:eastAsia="Aptos"/>
          <w:kern w:val="2"/>
          <w14:ligatures w14:val="standardContextual"/>
        </w:rPr>
        <w:tab/>
        <w:t>Kodama, K., et al., Ethnic differences in the relationship between insulin sensitivity and insulin response: a systematic review and meta-analysis. Diabetes Care, 2013. 36(6): p. 1789-96.</w:t>
      </w:r>
    </w:p>
    <w:p w14:paraId="4E8074FD"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70.</w:t>
      </w:r>
      <w:r w:rsidRPr="00730534">
        <w:rPr>
          <w:rFonts w:eastAsia="Aptos"/>
          <w:kern w:val="2"/>
          <w14:ligatures w14:val="standardContextual"/>
        </w:rPr>
        <w:tab/>
      </w:r>
      <w:proofErr w:type="spellStart"/>
      <w:r w:rsidRPr="00730534">
        <w:rPr>
          <w:rFonts w:eastAsia="Aptos"/>
          <w:kern w:val="2"/>
          <w14:ligatures w14:val="standardContextual"/>
        </w:rPr>
        <w:t>Pisprasert</w:t>
      </w:r>
      <w:proofErr w:type="spellEnd"/>
      <w:r w:rsidRPr="00730534">
        <w:rPr>
          <w:rFonts w:eastAsia="Aptos"/>
          <w:kern w:val="2"/>
          <w14:ligatures w14:val="standardContextual"/>
        </w:rPr>
        <w:t>, V., et al., Limitations in the use of indices using glucose and insulin levels to predict insulin sensitivity: impact of race and gender and superiority of the indices derived from oral glucose tolerance test in African Americans. Diabetes Care, 2013. 36(4): p. 845-53.</w:t>
      </w:r>
    </w:p>
    <w:p w14:paraId="3114DAB7"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71.</w:t>
      </w:r>
      <w:r w:rsidRPr="00730534">
        <w:rPr>
          <w:rFonts w:eastAsia="Aptos"/>
          <w:kern w:val="2"/>
          <w14:ligatures w14:val="standardContextual"/>
        </w:rPr>
        <w:tab/>
        <w:t>Thompson, D.S., et al., Limitations of fasting indices in the measurement of insulin sensitivity in Afro-Caribbean adults. BMC Res Notes, 2014. 7: p. 98.</w:t>
      </w:r>
    </w:p>
    <w:p w14:paraId="081758EE"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72.</w:t>
      </w:r>
      <w:r w:rsidRPr="00730534">
        <w:rPr>
          <w:rFonts w:eastAsia="Aptos"/>
          <w:kern w:val="2"/>
          <w14:ligatures w14:val="standardContextual"/>
        </w:rPr>
        <w:tab/>
        <w:t xml:space="preserve">Muniyappa, R., et al., Limited predictive ability of surrogate indices of insulin sensitivity/resistance in Asian-Indian men. Am J </w:t>
      </w:r>
      <w:proofErr w:type="spellStart"/>
      <w:r w:rsidRPr="00730534">
        <w:rPr>
          <w:rFonts w:eastAsia="Aptos"/>
          <w:kern w:val="2"/>
          <w14:ligatures w14:val="standardContextual"/>
        </w:rPr>
        <w:t>Physiol</w:t>
      </w:r>
      <w:proofErr w:type="spellEnd"/>
      <w:r w:rsidRPr="00730534">
        <w:rPr>
          <w:rFonts w:eastAsia="Aptos"/>
          <w:kern w:val="2"/>
          <w14:ligatures w14:val="standardContextual"/>
        </w:rPr>
        <w:t xml:space="preserve"> Endocrinol </w:t>
      </w:r>
      <w:proofErr w:type="spellStart"/>
      <w:r w:rsidRPr="00730534">
        <w:rPr>
          <w:rFonts w:eastAsia="Aptos"/>
          <w:kern w:val="2"/>
          <w14:ligatures w14:val="standardContextual"/>
        </w:rPr>
        <w:t>Metab</w:t>
      </w:r>
      <w:proofErr w:type="spellEnd"/>
      <w:r w:rsidRPr="00730534">
        <w:rPr>
          <w:rFonts w:eastAsia="Aptos"/>
          <w:kern w:val="2"/>
          <w14:ligatures w14:val="standardContextual"/>
        </w:rPr>
        <w:t>, 2010. 299(6): p. E1106-12.</w:t>
      </w:r>
    </w:p>
    <w:p w14:paraId="02BB49A7"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73.</w:t>
      </w:r>
      <w:r w:rsidRPr="00730534">
        <w:rPr>
          <w:rFonts w:eastAsia="Aptos"/>
          <w:kern w:val="2"/>
          <w14:ligatures w14:val="standardContextual"/>
        </w:rPr>
        <w:tab/>
        <w:t xml:space="preserve">Ha, J., et al., When MINMOD Artifactually Interprets Strong Insulin Secretion as Weak Insulin Action. Front </w:t>
      </w:r>
      <w:proofErr w:type="spellStart"/>
      <w:r w:rsidRPr="00730534">
        <w:rPr>
          <w:rFonts w:eastAsia="Aptos"/>
          <w:kern w:val="2"/>
          <w14:ligatures w14:val="standardContextual"/>
        </w:rPr>
        <w:t>Physiol</w:t>
      </w:r>
      <w:proofErr w:type="spellEnd"/>
      <w:r w:rsidRPr="00730534">
        <w:rPr>
          <w:rFonts w:eastAsia="Aptos"/>
          <w:kern w:val="2"/>
          <w14:ligatures w14:val="standardContextual"/>
        </w:rPr>
        <w:t>, 2021. 12: p. 601894.</w:t>
      </w:r>
    </w:p>
    <w:p w14:paraId="66053F11"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74.</w:t>
      </w:r>
      <w:r w:rsidRPr="00730534">
        <w:rPr>
          <w:rFonts w:eastAsia="Aptos"/>
          <w:kern w:val="2"/>
          <w14:ligatures w14:val="standardContextual"/>
        </w:rPr>
        <w:tab/>
        <w:t xml:space="preserve">Gall, W.E., et al., alpha-hydroxybutyrate is an early biomarker of insulin resistance and glucose intolerance in a nondiabetic population. </w:t>
      </w:r>
      <w:proofErr w:type="spellStart"/>
      <w:r w:rsidRPr="00730534">
        <w:rPr>
          <w:rFonts w:eastAsia="Aptos"/>
          <w:kern w:val="2"/>
          <w14:ligatures w14:val="standardContextual"/>
        </w:rPr>
        <w:t>PLoS</w:t>
      </w:r>
      <w:proofErr w:type="spellEnd"/>
      <w:r w:rsidRPr="00730534">
        <w:rPr>
          <w:rFonts w:eastAsia="Aptos"/>
          <w:kern w:val="2"/>
          <w14:ligatures w14:val="standardContextual"/>
        </w:rPr>
        <w:t xml:space="preserve"> One, 2010. 5(5): p. e10883.</w:t>
      </w:r>
    </w:p>
    <w:p w14:paraId="7251603E"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75.</w:t>
      </w:r>
      <w:r w:rsidRPr="00730534">
        <w:rPr>
          <w:rFonts w:eastAsia="Aptos"/>
          <w:kern w:val="2"/>
          <w14:ligatures w14:val="standardContextual"/>
        </w:rPr>
        <w:tab/>
        <w:t>Cobb, J., et al., A novel fasting blood test for insulin resistance and prediabetes. J Diabetes Sci Technol, 2013. 7(1):p. 100-10.</w:t>
      </w:r>
    </w:p>
    <w:p w14:paraId="36E61F0A"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76.</w:t>
      </w:r>
      <w:r w:rsidRPr="00730534">
        <w:rPr>
          <w:rFonts w:eastAsia="Aptos"/>
          <w:kern w:val="2"/>
          <w14:ligatures w14:val="standardContextual"/>
        </w:rPr>
        <w:tab/>
        <w:t xml:space="preserve">Newgard, C.B., et al., A branched-chain amino acid- related metabolic signature that differentiates obese and lean humans and contributes to insulin resistance. Cell </w:t>
      </w:r>
      <w:proofErr w:type="spellStart"/>
      <w:r w:rsidRPr="00730534">
        <w:rPr>
          <w:rFonts w:eastAsia="Aptos"/>
          <w:kern w:val="2"/>
          <w14:ligatures w14:val="standardContextual"/>
        </w:rPr>
        <w:t>Metab</w:t>
      </w:r>
      <w:proofErr w:type="spellEnd"/>
      <w:r w:rsidRPr="00730534">
        <w:rPr>
          <w:rFonts w:eastAsia="Aptos"/>
          <w:kern w:val="2"/>
          <w14:ligatures w14:val="standardContextual"/>
        </w:rPr>
        <w:t>, 2009. 9(4): p. 311-26.</w:t>
      </w:r>
    </w:p>
    <w:p w14:paraId="3541877E"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77.</w:t>
      </w:r>
      <w:r w:rsidRPr="00730534">
        <w:rPr>
          <w:rFonts w:eastAsia="Aptos"/>
          <w:kern w:val="2"/>
          <w14:ligatures w14:val="standardContextual"/>
        </w:rPr>
        <w:tab/>
        <w:t>Menni, C., et al., Biomarkers for type 2 diabetes and impaired fasting glucose using a nontargeted metabolomics approach. Diabetes, 2013. 62(12): p. 4270-6.</w:t>
      </w:r>
    </w:p>
    <w:p w14:paraId="2DF7C3D7"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78.</w:t>
      </w:r>
      <w:r w:rsidRPr="00730534">
        <w:rPr>
          <w:rFonts w:eastAsia="Aptos"/>
          <w:kern w:val="2"/>
          <w14:ligatures w14:val="standardContextual"/>
        </w:rPr>
        <w:tab/>
        <w:t>Mackey, R.H., et al., Lipoprotein particles and incident type 2 diabetes in the multi-ethnic study of atherosclerosis. Diabetes Care, 2015. 38(4): p. 628-36.</w:t>
      </w:r>
    </w:p>
    <w:p w14:paraId="1520EB7F"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79.</w:t>
      </w:r>
      <w:r w:rsidRPr="00730534">
        <w:rPr>
          <w:rFonts w:eastAsia="Aptos"/>
          <w:kern w:val="2"/>
          <w14:ligatures w14:val="standardContextual"/>
        </w:rPr>
        <w:tab/>
      </w:r>
      <w:proofErr w:type="spellStart"/>
      <w:r w:rsidRPr="00730534">
        <w:rPr>
          <w:rFonts w:eastAsia="Aptos"/>
          <w:kern w:val="2"/>
          <w14:ligatures w14:val="standardContextual"/>
        </w:rPr>
        <w:t>Shalaurova</w:t>
      </w:r>
      <w:proofErr w:type="spellEnd"/>
      <w:r w:rsidRPr="00730534">
        <w:rPr>
          <w:rFonts w:eastAsia="Aptos"/>
          <w:kern w:val="2"/>
          <w14:ligatures w14:val="standardContextual"/>
        </w:rPr>
        <w:t xml:space="preserve">, I., et al., Lipoprotein insulin resistance index: a lipoprotein particle-derived measure of insulin resistance. </w:t>
      </w:r>
      <w:proofErr w:type="spellStart"/>
      <w:r w:rsidRPr="00730534">
        <w:rPr>
          <w:rFonts w:eastAsia="Aptos"/>
          <w:kern w:val="2"/>
          <w14:ligatures w14:val="standardContextual"/>
        </w:rPr>
        <w:t>Metab</w:t>
      </w:r>
      <w:proofErr w:type="spellEnd"/>
      <w:r w:rsidRPr="00730534">
        <w:rPr>
          <w:rFonts w:eastAsia="Aptos"/>
          <w:kern w:val="2"/>
          <w14:ligatures w14:val="standardContextual"/>
        </w:rPr>
        <w:t xml:space="preserve"> Syndr </w:t>
      </w:r>
      <w:proofErr w:type="spellStart"/>
      <w:r w:rsidRPr="00730534">
        <w:rPr>
          <w:rFonts w:eastAsia="Aptos"/>
          <w:kern w:val="2"/>
          <w14:ligatures w14:val="standardContextual"/>
        </w:rPr>
        <w:t>Relat</w:t>
      </w:r>
      <w:proofErr w:type="spellEnd"/>
      <w:r w:rsidRPr="00730534">
        <w:rPr>
          <w:rFonts w:eastAsia="Aptos"/>
          <w:kern w:val="2"/>
          <w14:ligatures w14:val="standardContextual"/>
        </w:rPr>
        <w:t xml:space="preserve"> </w:t>
      </w:r>
      <w:proofErr w:type="spellStart"/>
      <w:r w:rsidRPr="00730534">
        <w:rPr>
          <w:rFonts w:eastAsia="Aptos"/>
          <w:kern w:val="2"/>
          <w14:ligatures w14:val="standardContextual"/>
        </w:rPr>
        <w:t>Disord</w:t>
      </w:r>
      <w:proofErr w:type="spellEnd"/>
      <w:r w:rsidRPr="00730534">
        <w:rPr>
          <w:rFonts w:eastAsia="Aptos"/>
          <w:kern w:val="2"/>
          <w14:ligatures w14:val="standardContextual"/>
        </w:rPr>
        <w:t>, 2014. 12(8): p. 422-9.</w:t>
      </w:r>
    </w:p>
    <w:p w14:paraId="2AF71931"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80.</w:t>
      </w:r>
      <w:r w:rsidRPr="00730534">
        <w:rPr>
          <w:rFonts w:eastAsia="Aptos"/>
          <w:kern w:val="2"/>
          <w14:ligatures w14:val="standardContextual"/>
        </w:rPr>
        <w:tab/>
        <w:t>Stern, S.E., et al., Identification of individuals with insulin resistance using routine clinical measurements. Diabetes, 2005. 54(2): p. 333-339.</w:t>
      </w:r>
    </w:p>
    <w:p w14:paraId="648E2D2A"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r w:rsidRPr="00730534">
        <w:rPr>
          <w:rFonts w:eastAsia="Aptos"/>
          <w:kern w:val="2"/>
          <w14:ligatures w14:val="standardContextual"/>
        </w:rPr>
        <w:t>81.</w:t>
      </w:r>
      <w:r w:rsidRPr="00730534">
        <w:rPr>
          <w:rFonts w:eastAsia="Aptos"/>
          <w:kern w:val="2"/>
          <w14:ligatures w14:val="standardContextual"/>
        </w:rPr>
        <w:tab/>
        <w:t>Tam, C.S., et al., Defining insulin resistance from hyperinsulinemic-euglycemic clamps. Diabetes Care, 2012. 35(7): p.1605-1610.</w:t>
      </w:r>
    </w:p>
    <w:p w14:paraId="3D677F39" w14:textId="77777777" w:rsidR="00730534" w:rsidRPr="00730534" w:rsidRDefault="00730534" w:rsidP="00730534">
      <w:pPr>
        <w:widowControl/>
        <w:autoSpaceDE/>
        <w:autoSpaceDN/>
        <w:spacing w:line="276" w:lineRule="auto"/>
        <w:ind w:left="576" w:hanging="576"/>
        <w:rPr>
          <w:rFonts w:eastAsia="Aptos"/>
          <w:kern w:val="2"/>
          <w14:ligatures w14:val="standardContextual"/>
        </w:rPr>
      </w:pPr>
    </w:p>
    <w:p w14:paraId="240A79DF" w14:textId="70676413" w:rsidR="00730534" w:rsidRPr="009D5529" w:rsidRDefault="00730534">
      <w:pPr>
        <w:pStyle w:val="BodyText"/>
        <w:spacing w:before="72"/>
        <w:rPr>
          <w:b/>
          <w:sz w:val="22"/>
          <w:szCs w:val="22"/>
        </w:rPr>
      </w:pPr>
    </w:p>
    <w:sectPr w:rsidR="00730534" w:rsidRPr="009D5529" w:rsidSect="00D75B69">
      <w:headerReference w:type="default" r:id="rId15"/>
      <w:footerReference w:type="default" r:id="rId16"/>
      <w:type w:val="continuous"/>
      <w:pgSz w:w="12240" w:h="15840"/>
      <w:pgMar w:top="1440" w:right="1440" w:bottom="1440" w:left="1440" w:header="966" w:footer="133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EC690" w14:textId="77777777" w:rsidR="00F25768" w:rsidRDefault="00F25768">
      <w:r>
        <w:separator/>
      </w:r>
    </w:p>
  </w:endnote>
  <w:endnote w:type="continuationSeparator" w:id="0">
    <w:p w14:paraId="6505B038" w14:textId="77777777" w:rsidR="00F25768" w:rsidRDefault="00F25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12B43" w14:textId="0F036CCA" w:rsidR="008E70A9" w:rsidRDefault="008E70A9">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DC063" w14:textId="77777777" w:rsidR="00F25768" w:rsidRDefault="00F25768">
      <w:r>
        <w:separator/>
      </w:r>
    </w:p>
  </w:footnote>
  <w:footnote w:type="continuationSeparator" w:id="0">
    <w:p w14:paraId="2825708F" w14:textId="77777777" w:rsidR="00F25768" w:rsidRDefault="00F25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67FB3" w14:textId="622C94D9" w:rsidR="008E70A9" w:rsidRDefault="008E70A9">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E1ADB"/>
    <w:multiLevelType w:val="hybridMultilevel"/>
    <w:tmpl w:val="02DE4674"/>
    <w:lvl w:ilvl="0" w:tplc="3D320ED8">
      <w:start w:val="1"/>
      <w:numFmt w:val="decimal"/>
      <w:lvlText w:val="%1."/>
      <w:lvlJc w:val="left"/>
      <w:pPr>
        <w:ind w:left="219" w:hanging="720"/>
        <w:jc w:val="left"/>
      </w:pPr>
      <w:rPr>
        <w:rFonts w:ascii="Arial" w:eastAsia="Arial" w:hAnsi="Arial" w:cs="Arial" w:hint="default"/>
        <w:b w:val="0"/>
        <w:bCs w:val="0"/>
        <w:i w:val="0"/>
        <w:iCs w:val="0"/>
        <w:spacing w:val="-2"/>
        <w:w w:val="101"/>
        <w:sz w:val="18"/>
        <w:szCs w:val="18"/>
        <w:lang w:val="en-US" w:eastAsia="en-US" w:bidi="ar-SA"/>
      </w:rPr>
    </w:lvl>
    <w:lvl w:ilvl="1" w:tplc="C898020A">
      <w:numFmt w:val="bullet"/>
      <w:lvlText w:val="•"/>
      <w:lvlJc w:val="left"/>
      <w:pPr>
        <w:ind w:left="746" w:hanging="720"/>
      </w:pPr>
      <w:rPr>
        <w:rFonts w:hint="default"/>
        <w:lang w:val="en-US" w:eastAsia="en-US" w:bidi="ar-SA"/>
      </w:rPr>
    </w:lvl>
    <w:lvl w:ilvl="2" w:tplc="B024C3DC">
      <w:numFmt w:val="bullet"/>
      <w:lvlText w:val="•"/>
      <w:lvlJc w:val="left"/>
      <w:pPr>
        <w:ind w:left="1272" w:hanging="720"/>
      </w:pPr>
      <w:rPr>
        <w:rFonts w:hint="default"/>
        <w:lang w:val="en-US" w:eastAsia="en-US" w:bidi="ar-SA"/>
      </w:rPr>
    </w:lvl>
    <w:lvl w:ilvl="3" w:tplc="6D28F19C">
      <w:numFmt w:val="bullet"/>
      <w:lvlText w:val="•"/>
      <w:lvlJc w:val="left"/>
      <w:pPr>
        <w:ind w:left="1798" w:hanging="720"/>
      </w:pPr>
      <w:rPr>
        <w:rFonts w:hint="default"/>
        <w:lang w:val="en-US" w:eastAsia="en-US" w:bidi="ar-SA"/>
      </w:rPr>
    </w:lvl>
    <w:lvl w:ilvl="4" w:tplc="AAF027F8">
      <w:numFmt w:val="bullet"/>
      <w:lvlText w:val="•"/>
      <w:lvlJc w:val="left"/>
      <w:pPr>
        <w:ind w:left="2324" w:hanging="720"/>
      </w:pPr>
      <w:rPr>
        <w:rFonts w:hint="default"/>
        <w:lang w:val="en-US" w:eastAsia="en-US" w:bidi="ar-SA"/>
      </w:rPr>
    </w:lvl>
    <w:lvl w:ilvl="5" w:tplc="A95A581E">
      <w:numFmt w:val="bullet"/>
      <w:lvlText w:val="•"/>
      <w:lvlJc w:val="left"/>
      <w:pPr>
        <w:ind w:left="2851" w:hanging="720"/>
      </w:pPr>
      <w:rPr>
        <w:rFonts w:hint="default"/>
        <w:lang w:val="en-US" w:eastAsia="en-US" w:bidi="ar-SA"/>
      </w:rPr>
    </w:lvl>
    <w:lvl w:ilvl="6" w:tplc="CF70A274">
      <w:numFmt w:val="bullet"/>
      <w:lvlText w:val="•"/>
      <w:lvlJc w:val="left"/>
      <w:pPr>
        <w:ind w:left="3377" w:hanging="720"/>
      </w:pPr>
      <w:rPr>
        <w:rFonts w:hint="default"/>
        <w:lang w:val="en-US" w:eastAsia="en-US" w:bidi="ar-SA"/>
      </w:rPr>
    </w:lvl>
    <w:lvl w:ilvl="7" w:tplc="D35C0E10">
      <w:numFmt w:val="bullet"/>
      <w:lvlText w:val="•"/>
      <w:lvlJc w:val="left"/>
      <w:pPr>
        <w:ind w:left="3903" w:hanging="720"/>
      </w:pPr>
      <w:rPr>
        <w:rFonts w:hint="default"/>
        <w:lang w:val="en-US" w:eastAsia="en-US" w:bidi="ar-SA"/>
      </w:rPr>
    </w:lvl>
    <w:lvl w:ilvl="8" w:tplc="DCF07B68">
      <w:numFmt w:val="bullet"/>
      <w:lvlText w:val="•"/>
      <w:lvlJc w:val="left"/>
      <w:pPr>
        <w:ind w:left="4429" w:hanging="720"/>
      </w:pPr>
      <w:rPr>
        <w:rFonts w:hint="default"/>
        <w:lang w:val="en-US" w:eastAsia="en-US" w:bidi="ar-SA"/>
      </w:rPr>
    </w:lvl>
  </w:abstractNum>
  <w:num w:numId="1" w16cid:durableId="838689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0A9"/>
    <w:rsid w:val="00010C34"/>
    <w:rsid w:val="001151E2"/>
    <w:rsid w:val="001E09DC"/>
    <w:rsid w:val="0030756A"/>
    <w:rsid w:val="0055444C"/>
    <w:rsid w:val="00730534"/>
    <w:rsid w:val="00771496"/>
    <w:rsid w:val="0085626F"/>
    <w:rsid w:val="008E70A9"/>
    <w:rsid w:val="009A6973"/>
    <w:rsid w:val="009D4F38"/>
    <w:rsid w:val="009D5529"/>
    <w:rsid w:val="00A467C8"/>
    <w:rsid w:val="00CD680F"/>
    <w:rsid w:val="00D3257B"/>
    <w:rsid w:val="00D75B69"/>
    <w:rsid w:val="00E52037"/>
    <w:rsid w:val="00EF5582"/>
    <w:rsid w:val="00F25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9C3C4"/>
  <w15:docId w15:val="{4FE7E8AF-0294-471F-8B85-9655F4B78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19"/>
      <w:outlineLvl w:val="0"/>
    </w:pPr>
    <w:rPr>
      <w:b/>
      <w:bCs/>
      <w:sz w:val="20"/>
      <w:szCs w:val="20"/>
    </w:rPr>
  </w:style>
  <w:style w:type="paragraph" w:styleId="Heading2">
    <w:name w:val="heading 2"/>
    <w:basedOn w:val="Normal"/>
    <w:uiPriority w:val="9"/>
    <w:unhideWhenUsed/>
    <w:qFormat/>
    <w:pPr>
      <w:ind w:left="219"/>
      <w:jc w:val="both"/>
      <w:outlineLvl w:val="1"/>
    </w:pPr>
    <w:rPr>
      <w:b/>
      <w:bCs/>
      <w:sz w:val="20"/>
      <w:szCs w:val="20"/>
    </w:rPr>
  </w:style>
  <w:style w:type="paragraph" w:styleId="Heading3">
    <w:name w:val="heading 3"/>
    <w:basedOn w:val="Normal"/>
    <w:uiPriority w:val="9"/>
    <w:unhideWhenUsed/>
    <w:qFormat/>
    <w:pPr>
      <w:ind w:left="219"/>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
      <w:ind w:left="219"/>
    </w:pPr>
    <w:rPr>
      <w:b/>
      <w:bCs/>
      <w:sz w:val="28"/>
      <w:szCs w:val="28"/>
    </w:rPr>
  </w:style>
  <w:style w:type="paragraph" w:styleId="ListParagraph">
    <w:name w:val="List Paragraph"/>
    <w:basedOn w:val="Normal"/>
    <w:uiPriority w:val="1"/>
    <w:qFormat/>
    <w:pPr>
      <w:spacing w:before="60"/>
      <w:ind w:left="219" w:right="39"/>
      <w:jc w:val="both"/>
    </w:pPr>
  </w:style>
  <w:style w:type="paragraph" w:customStyle="1" w:styleId="TableParagraph">
    <w:name w:val="Table Paragraph"/>
    <w:basedOn w:val="Normal"/>
    <w:uiPriority w:val="1"/>
    <w:qFormat/>
    <w:pPr>
      <w:spacing w:before="120"/>
      <w:ind w:left="110"/>
    </w:pPr>
  </w:style>
  <w:style w:type="paragraph" w:styleId="Header">
    <w:name w:val="header"/>
    <w:basedOn w:val="Normal"/>
    <w:link w:val="HeaderChar"/>
    <w:uiPriority w:val="99"/>
    <w:unhideWhenUsed/>
    <w:rsid w:val="00730534"/>
    <w:pPr>
      <w:tabs>
        <w:tab w:val="center" w:pos="4680"/>
        <w:tab w:val="right" w:pos="9360"/>
      </w:tabs>
    </w:pPr>
  </w:style>
  <w:style w:type="character" w:customStyle="1" w:styleId="HeaderChar">
    <w:name w:val="Header Char"/>
    <w:basedOn w:val="DefaultParagraphFont"/>
    <w:link w:val="Header"/>
    <w:uiPriority w:val="99"/>
    <w:rsid w:val="00730534"/>
    <w:rPr>
      <w:rFonts w:ascii="Arial" w:eastAsia="Arial" w:hAnsi="Arial" w:cs="Arial"/>
    </w:rPr>
  </w:style>
  <w:style w:type="paragraph" w:styleId="Footer">
    <w:name w:val="footer"/>
    <w:basedOn w:val="Normal"/>
    <w:link w:val="FooterChar"/>
    <w:uiPriority w:val="99"/>
    <w:unhideWhenUsed/>
    <w:rsid w:val="00730534"/>
    <w:pPr>
      <w:tabs>
        <w:tab w:val="center" w:pos="4680"/>
        <w:tab w:val="right" w:pos="9360"/>
      </w:tabs>
    </w:pPr>
  </w:style>
  <w:style w:type="character" w:customStyle="1" w:styleId="FooterChar">
    <w:name w:val="Footer Char"/>
    <w:basedOn w:val="DefaultParagraphFont"/>
    <w:link w:val="Footer"/>
    <w:uiPriority w:val="99"/>
    <w:rsid w:val="0073053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daanritu@gmail.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muniyapr@mail.nih.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072d266d-b8d0-41ac-ac54-fdf1beeb18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F7053033427540A45BCD60A43D3FF7" ma:contentTypeVersion="19" ma:contentTypeDescription="Create a new document." ma:contentTypeScope="" ma:versionID="46735052c7aff9b729b552d5e4e0bd98">
  <xsd:schema xmlns:xsd="http://www.w3.org/2001/XMLSchema" xmlns:xs="http://www.w3.org/2001/XMLSchema" xmlns:p="http://schemas.microsoft.com/office/2006/metadata/properties" xmlns:ns1="http://schemas.microsoft.com/sharepoint/v3" xmlns:ns3="072d266d-b8d0-41ac-ac54-fdf1beeb1839" xmlns:ns4="231fd5a7-fc94-41b7-b2ee-740200048191" targetNamespace="http://schemas.microsoft.com/office/2006/metadata/properties" ma:root="true" ma:fieldsID="410507d8a895643bce7f03affcd5a211" ns1:_="" ns3:_="" ns4:_="">
    <xsd:import namespace="http://schemas.microsoft.com/sharepoint/v3"/>
    <xsd:import namespace="072d266d-b8d0-41ac-ac54-fdf1beeb1839"/>
    <xsd:import namespace="231fd5a7-fc94-41b7-b2ee-7402000481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2d266d-b8d0-41ac-ac54-fdf1beeb1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fd5a7-fc94-41b7-b2ee-7402000481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E4DD03-7369-41DA-82A8-C18D0B3442DF}">
  <ds:schemaRefs>
    <ds:schemaRef ds:uri="http://schemas.microsoft.com/sharepoint/v3"/>
    <ds:schemaRef ds:uri="http://purl.org/dc/terms/"/>
    <ds:schemaRef ds:uri="072d266d-b8d0-41ac-ac54-fdf1beeb1839"/>
    <ds:schemaRef ds:uri="http://schemas.microsoft.com/office/2006/documentManagement/types"/>
    <ds:schemaRef ds:uri="http://schemas.microsoft.com/office/infopath/2007/PartnerControls"/>
    <ds:schemaRef ds:uri="231fd5a7-fc94-41b7-b2ee-740200048191"/>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AE453CC-E4E9-43E8-83FD-DE64464A8238}">
  <ds:schemaRefs>
    <ds:schemaRef ds:uri="http://schemas.microsoft.com/sharepoint/v3/contenttype/forms"/>
  </ds:schemaRefs>
</ds:datastoreItem>
</file>

<file path=customXml/itemProps3.xml><?xml version="1.0" encoding="utf-8"?>
<ds:datastoreItem xmlns:ds="http://schemas.openxmlformats.org/officeDocument/2006/customXml" ds:itemID="{76B3A98D-23DD-47A0-8A6F-0EC8936A8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2d266d-b8d0-41ac-ac54-fdf1beeb1839"/>
    <ds:schemaRef ds:uri="231fd5a7-fc94-41b7-b2ee-740200048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8012</Words>
  <Characters>45669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Muniyappa, Ranganath (NIH/NIDDK) [E]</dc:creator>
  <cp:lastModifiedBy>Kenneth Feingold</cp:lastModifiedBy>
  <cp:revision>6</cp:revision>
  <dcterms:created xsi:type="dcterms:W3CDTF">2024-10-16T00:42:00Z</dcterms:created>
  <dcterms:modified xsi:type="dcterms:W3CDTF">2024-10-16T01:08:00Z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0x01010021F7053033427540A45BCD60A43D3FF7</vt:lpwstr>
  </property>
</Properties>
</file>