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4D5DC" w14:textId="2F7C6C28" w:rsidR="001310B5" w:rsidRPr="0058545B" w:rsidRDefault="001310B5" w:rsidP="001310B5">
      <w:pPr>
        <w:jc w:val="right"/>
        <w:rPr>
          <w:rFonts w:ascii="Arial" w:hAnsi="Arial" w:cs="Arial"/>
          <w:b/>
        </w:rPr>
      </w:pPr>
    </w:p>
    <w:p w14:paraId="7AED2472" w14:textId="77777777" w:rsidR="001310B5" w:rsidRPr="00F34556" w:rsidRDefault="001310B5" w:rsidP="00A10C03">
      <w:pPr>
        <w:rPr>
          <w:rFonts w:ascii="Arial" w:hAnsi="Arial" w:cs="Arial"/>
          <w:b/>
          <w:sz w:val="28"/>
          <w:szCs w:val="28"/>
        </w:rPr>
      </w:pPr>
    </w:p>
    <w:p w14:paraId="769C2D36" w14:textId="77777777" w:rsidR="00C7655F" w:rsidRPr="00F34556" w:rsidRDefault="001D2E81" w:rsidP="00EA7C25">
      <w:pPr>
        <w:spacing w:line="276" w:lineRule="auto"/>
        <w:rPr>
          <w:rFonts w:ascii="Arial" w:eastAsia="Arial" w:hAnsi="Arial" w:cs="Arial"/>
          <w:sz w:val="28"/>
          <w:szCs w:val="28"/>
        </w:rPr>
      </w:pPr>
      <w:r w:rsidRPr="00F34556">
        <w:rPr>
          <w:rFonts w:ascii="Arial" w:hAnsi="Arial" w:cs="Arial"/>
          <w:b/>
          <w:sz w:val="28"/>
          <w:szCs w:val="28"/>
        </w:rPr>
        <w:t>CARCINOID TUMORS</w:t>
      </w:r>
    </w:p>
    <w:p w14:paraId="607F5DF0" w14:textId="77777777" w:rsidR="00C7655F" w:rsidRPr="00EA7C25" w:rsidRDefault="00C7655F" w:rsidP="00EA7C25">
      <w:pPr>
        <w:spacing w:line="276" w:lineRule="auto"/>
        <w:rPr>
          <w:rFonts w:ascii="Arial" w:eastAsia="Arial" w:hAnsi="Arial" w:cs="Arial"/>
          <w:b/>
          <w:bCs/>
        </w:rPr>
      </w:pPr>
    </w:p>
    <w:p w14:paraId="7BDAB935" w14:textId="249EF476" w:rsidR="00AB0468" w:rsidRPr="00F34556" w:rsidRDefault="001D2E81" w:rsidP="00EA7C25">
      <w:pPr>
        <w:spacing w:line="276" w:lineRule="auto"/>
        <w:rPr>
          <w:rFonts w:ascii="Arial" w:hAnsi="Arial" w:cs="Arial"/>
          <w:b/>
          <w:sz w:val="20"/>
          <w:szCs w:val="20"/>
        </w:rPr>
      </w:pPr>
      <w:bookmarkStart w:id="0" w:name="Aaron_I_Vinik,_MD,_PhD,_FCP,_MACP,_FACE_"/>
      <w:bookmarkEnd w:id="0"/>
      <w:r w:rsidRPr="00F34556">
        <w:rPr>
          <w:rFonts w:ascii="Arial" w:hAnsi="Arial" w:cs="Arial"/>
          <w:b/>
          <w:sz w:val="24"/>
          <w:szCs w:val="24"/>
        </w:rPr>
        <w:t>Aaron I Vinik, MD, PhD, FCP, MACP, FACE</w:t>
      </w:r>
      <w:r w:rsidR="00EA7C25" w:rsidRPr="00EA7C25">
        <w:rPr>
          <w:rFonts w:ascii="Arial" w:hAnsi="Arial" w:cs="Arial"/>
          <w:b/>
        </w:rPr>
        <w:t xml:space="preserve">, </w:t>
      </w:r>
      <w:r w:rsidRPr="00F34556">
        <w:rPr>
          <w:rFonts w:ascii="Arial" w:hAnsi="Arial" w:cs="Arial"/>
          <w:sz w:val="20"/>
          <w:szCs w:val="20"/>
        </w:rPr>
        <w:t>Murray Waitzer Endowed Chair for Diabetes</w:t>
      </w:r>
      <w:r w:rsidRPr="00F34556">
        <w:rPr>
          <w:rFonts w:ascii="Arial" w:hAnsi="Arial" w:cs="Arial"/>
          <w:w w:val="99"/>
          <w:sz w:val="20"/>
          <w:szCs w:val="20"/>
        </w:rPr>
        <w:t xml:space="preserve"> </w:t>
      </w:r>
      <w:r w:rsidR="00B40939" w:rsidRPr="00F34556">
        <w:rPr>
          <w:rFonts w:ascii="Arial" w:hAnsi="Arial" w:cs="Arial"/>
          <w:sz w:val="20"/>
          <w:szCs w:val="20"/>
        </w:rPr>
        <w:t>Research</w:t>
      </w:r>
      <w:r w:rsidR="00EA7C25" w:rsidRPr="00F34556">
        <w:rPr>
          <w:rFonts w:ascii="Arial" w:hAnsi="Arial" w:cs="Arial"/>
          <w:sz w:val="20"/>
          <w:szCs w:val="20"/>
        </w:rPr>
        <w:t xml:space="preserve">, </w:t>
      </w:r>
      <w:r w:rsidRPr="00F34556">
        <w:rPr>
          <w:rFonts w:ascii="Arial" w:hAnsi="Arial" w:cs="Arial"/>
          <w:sz w:val="20"/>
          <w:szCs w:val="20"/>
        </w:rPr>
        <w:t xml:space="preserve">Professor of </w:t>
      </w:r>
      <w:r w:rsidR="00B40939" w:rsidRPr="00F34556">
        <w:rPr>
          <w:rFonts w:ascii="Arial" w:hAnsi="Arial" w:cs="Arial"/>
          <w:sz w:val="20"/>
          <w:szCs w:val="20"/>
        </w:rPr>
        <w:t>Medicine/</w:t>
      </w:r>
      <w:r w:rsidRPr="00F34556">
        <w:rPr>
          <w:rFonts w:ascii="Arial" w:hAnsi="Arial" w:cs="Arial"/>
          <w:sz w:val="20"/>
          <w:szCs w:val="20"/>
        </w:rPr>
        <w:t>Pathology</w:t>
      </w:r>
      <w:r w:rsidR="00B40939" w:rsidRPr="00F34556">
        <w:rPr>
          <w:rFonts w:ascii="Arial" w:hAnsi="Arial" w:cs="Arial"/>
          <w:sz w:val="20"/>
          <w:szCs w:val="20"/>
        </w:rPr>
        <w:t>/Neurobiology</w:t>
      </w:r>
      <w:r w:rsidR="00EA7C25" w:rsidRPr="00F34556">
        <w:rPr>
          <w:rFonts w:ascii="Arial" w:hAnsi="Arial" w:cs="Arial"/>
          <w:sz w:val="20"/>
          <w:szCs w:val="20"/>
        </w:rPr>
        <w:t xml:space="preserve">, </w:t>
      </w:r>
      <w:r w:rsidRPr="00F34556">
        <w:rPr>
          <w:rFonts w:ascii="Arial" w:hAnsi="Arial" w:cs="Arial"/>
          <w:sz w:val="20"/>
          <w:szCs w:val="20"/>
        </w:rPr>
        <w:t xml:space="preserve">Director Neuroendocrine </w:t>
      </w:r>
      <w:r w:rsidR="00B40939" w:rsidRPr="00F34556">
        <w:rPr>
          <w:rFonts w:ascii="Arial" w:hAnsi="Arial" w:cs="Arial"/>
          <w:sz w:val="20"/>
          <w:szCs w:val="20"/>
        </w:rPr>
        <w:t>Unit</w:t>
      </w:r>
      <w:r w:rsidR="00F34556">
        <w:rPr>
          <w:rFonts w:ascii="Arial" w:hAnsi="Arial" w:cs="Arial"/>
          <w:sz w:val="20"/>
          <w:szCs w:val="20"/>
        </w:rPr>
        <w:t xml:space="preserve">, </w:t>
      </w:r>
      <w:r w:rsidR="00B40939" w:rsidRPr="00F34556">
        <w:rPr>
          <w:rFonts w:ascii="Arial" w:hAnsi="Arial" w:cs="Arial"/>
          <w:sz w:val="20"/>
          <w:szCs w:val="20"/>
        </w:rPr>
        <w:t>Division of Endocrine and Metabolic Disorders</w:t>
      </w:r>
      <w:r w:rsidR="00EA7C25" w:rsidRPr="00F34556">
        <w:rPr>
          <w:rFonts w:ascii="Arial" w:hAnsi="Arial" w:cs="Arial"/>
          <w:sz w:val="20"/>
          <w:szCs w:val="20"/>
        </w:rPr>
        <w:t xml:space="preserve">, </w:t>
      </w:r>
      <w:r w:rsidRPr="00F34556">
        <w:rPr>
          <w:rFonts w:ascii="Arial" w:hAnsi="Arial" w:cs="Arial"/>
          <w:sz w:val="20"/>
          <w:szCs w:val="20"/>
        </w:rPr>
        <w:t>Eastern</w:t>
      </w:r>
      <w:r w:rsidRPr="00F34556">
        <w:rPr>
          <w:rFonts w:ascii="Arial" w:hAnsi="Arial" w:cs="Arial"/>
          <w:w w:val="99"/>
          <w:sz w:val="20"/>
          <w:szCs w:val="20"/>
        </w:rPr>
        <w:t xml:space="preserve"> </w:t>
      </w:r>
      <w:r w:rsidRPr="00F34556">
        <w:rPr>
          <w:rFonts w:ascii="Arial" w:hAnsi="Arial" w:cs="Arial"/>
          <w:sz w:val="20"/>
          <w:szCs w:val="20"/>
        </w:rPr>
        <w:t>Virginia Medical School</w:t>
      </w:r>
      <w:r w:rsidR="00F34556">
        <w:rPr>
          <w:rFonts w:ascii="Arial" w:hAnsi="Arial" w:cs="Arial"/>
          <w:sz w:val="20"/>
          <w:szCs w:val="20"/>
        </w:rPr>
        <w:t xml:space="preserve">, </w:t>
      </w:r>
      <w:r w:rsidR="00B40939" w:rsidRPr="00F34556">
        <w:rPr>
          <w:rFonts w:ascii="Arial" w:hAnsi="Arial" w:cs="Arial"/>
          <w:sz w:val="20"/>
          <w:szCs w:val="20"/>
        </w:rPr>
        <w:t>Norfolk, VA</w:t>
      </w:r>
    </w:p>
    <w:p w14:paraId="1C3D67BD" w14:textId="07350DC6" w:rsidR="00C7655F" w:rsidRPr="00F34556" w:rsidRDefault="00AB0468" w:rsidP="00EA7C25">
      <w:pPr>
        <w:tabs>
          <w:tab w:val="left" w:pos="7375"/>
        </w:tabs>
        <w:spacing w:line="276" w:lineRule="auto"/>
        <w:rPr>
          <w:rFonts w:ascii="Arial" w:eastAsia="Arial" w:hAnsi="Arial" w:cs="Arial"/>
          <w:sz w:val="20"/>
          <w:szCs w:val="20"/>
        </w:rPr>
      </w:pPr>
      <w:r w:rsidRPr="00F34556">
        <w:rPr>
          <w:rFonts w:ascii="Arial" w:hAnsi="Arial" w:cs="Arial"/>
          <w:b/>
          <w:sz w:val="24"/>
          <w:szCs w:val="24"/>
        </w:rPr>
        <w:t>Marybeth Hughes, MD, FACS</w:t>
      </w:r>
      <w:r w:rsidR="00EA7C25" w:rsidRPr="00EA7C25">
        <w:rPr>
          <w:rFonts w:ascii="Arial" w:hAnsi="Arial" w:cs="Arial"/>
          <w:b/>
        </w:rPr>
        <w:t xml:space="preserve">, </w:t>
      </w:r>
      <w:r w:rsidRPr="00F34556">
        <w:rPr>
          <w:rFonts w:ascii="Arial" w:hAnsi="Arial" w:cs="Arial"/>
          <w:sz w:val="20"/>
          <w:szCs w:val="20"/>
        </w:rPr>
        <w:t>Chief</w:t>
      </w:r>
      <w:r w:rsidR="00EA7C25" w:rsidRPr="00F34556">
        <w:rPr>
          <w:rFonts w:ascii="Arial" w:hAnsi="Arial" w:cs="Arial"/>
          <w:sz w:val="20"/>
          <w:szCs w:val="20"/>
        </w:rPr>
        <w:t xml:space="preserve">, </w:t>
      </w:r>
      <w:r w:rsidRPr="00F34556">
        <w:rPr>
          <w:rFonts w:ascii="Arial" w:hAnsi="Arial" w:cs="Arial"/>
          <w:sz w:val="20"/>
          <w:szCs w:val="20"/>
        </w:rPr>
        <w:t>Division of Surgical Oncology</w:t>
      </w:r>
      <w:r w:rsidR="00EA7C25" w:rsidRPr="00F34556">
        <w:rPr>
          <w:rFonts w:ascii="Arial" w:hAnsi="Arial" w:cs="Arial"/>
          <w:sz w:val="20"/>
          <w:szCs w:val="20"/>
        </w:rPr>
        <w:t xml:space="preserve">, </w:t>
      </w:r>
      <w:r w:rsidRPr="00F34556">
        <w:rPr>
          <w:rFonts w:ascii="Arial" w:hAnsi="Arial" w:cs="Arial"/>
          <w:sz w:val="20"/>
          <w:szCs w:val="20"/>
        </w:rPr>
        <w:t>Eastern Virginia Medical School</w:t>
      </w:r>
      <w:r w:rsidR="00EA7C25" w:rsidRPr="00F34556">
        <w:rPr>
          <w:rFonts w:ascii="Arial" w:hAnsi="Arial" w:cs="Arial"/>
          <w:sz w:val="20"/>
          <w:szCs w:val="20"/>
        </w:rPr>
        <w:t xml:space="preserve">, </w:t>
      </w:r>
      <w:r w:rsidRPr="00F34556">
        <w:rPr>
          <w:rFonts w:ascii="Arial" w:hAnsi="Arial" w:cs="Arial"/>
          <w:sz w:val="20"/>
          <w:szCs w:val="20"/>
        </w:rPr>
        <w:t>Norfolk, VA</w:t>
      </w:r>
    </w:p>
    <w:p w14:paraId="6500BA40" w14:textId="78BFF2EB" w:rsidR="00C7655F" w:rsidRPr="00F34556" w:rsidRDefault="001D2E81" w:rsidP="00EA7C25">
      <w:pPr>
        <w:spacing w:line="276" w:lineRule="auto"/>
        <w:rPr>
          <w:rFonts w:ascii="Arial" w:eastAsia="Arial" w:hAnsi="Arial" w:cs="Arial"/>
          <w:sz w:val="20"/>
          <w:szCs w:val="20"/>
        </w:rPr>
      </w:pPr>
      <w:bookmarkStart w:id="1" w:name="Eric_Feliberti,_MD__Associate_Professor,"/>
      <w:bookmarkEnd w:id="1"/>
      <w:r w:rsidRPr="00F34556">
        <w:rPr>
          <w:rFonts w:ascii="Arial" w:hAnsi="Arial" w:cs="Arial"/>
          <w:b/>
          <w:sz w:val="24"/>
          <w:szCs w:val="24"/>
        </w:rPr>
        <w:t>Eric Feliberti, MD</w:t>
      </w:r>
      <w:r w:rsidR="00B40939" w:rsidRPr="00F34556">
        <w:rPr>
          <w:rFonts w:ascii="Arial" w:hAnsi="Arial" w:cs="Arial"/>
          <w:b/>
          <w:sz w:val="24"/>
          <w:szCs w:val="24"/>
        </w:rPr>
        <w:t>,</w:t>
      </w:r>
      <w:r w:rsidR="004A7C01" w:rsidRPr="00F34556">
        <w:rPr>
          <w:rFonts w:ascii="Arial" w:hAnsi="Arial" w:cs="Arial"/>
          <w:b/>
          <w:sz w:val="24"/>
          <w:szCs w:val="24"/>
        </w:rPr>
        <w:t xml:space="preserve"> FACS</w:t>
      </w:r>
      <w:r w:rsidR="00EA7C25" w:rsidRPr="00EA7C25">
        <w:rPr>
          <w:rFonts w:ascii="Arial" w:hAnsi="Arial" w:cs="Arial"/>
          <w:b/>
        </w:rPr>
        <w:t xml:space="preserve">, </w:t>
      </w:r>
      <w:r w:rsidR="004A7C01" w:rsidRPr="00F34556">
        <w:rPr>
          <w:rFonts w:ascii="Arial" w:hAnsi="Arial" w:cs="Arial"/>
          <w:sz w:val="20"/>
          <w:szCs w:val="20"/>
        </w:rPr>
        <w:t>Associate Professor</w:t>
      </w:r>
      <w:r w:rsidR="00EA7C25" w:rsidRPr="00F34556">
        <w:rPr>
          <w:rFonts w:ascii="Arial" w:hAnsi="Arial" w:cs="Arial"/>
          <w:sz w:val="20"/>
          <w:szCs w:val="20"/>
        </w:rPr>
        <w:t xml:space="preserve">, </w:t>
      </w:r>
      <w:r w:rsidR="004A7C01" w:rsidRPr="00F34556">
        <w:rPr>
          <w:rFonts w:ascii="Arial" w:hAnsi="Arial" w:cs="Arial"/>
          <w:sz w:val="20"/>
          <w:szCs w:val="20"/>
        </w:rPr>
        <w:t>Division of Surgical Oncology</w:t>
      </w:r>
      <w:r w:rsidR="00EA7C25" w:rsidRPr="00F34556">
        <w:rPr>
          <w:rFonts w:ascii="Arial" w:hAnsi="Arial" w:cs="Arial"/>
          <w:sz w:val="20"/>
          <w:szCs w:val="20"/>
        </w:rPr>
        <w:t xml:space="preserve">, </w:t>
      </w:r>
      <w:r w:rsidRPr="00F34556">
        <w:rPr>
          <w:rFonts w:ascii="Arial" w:hAnsi="Arial" w:cs="Arial"/>
          <w:sz w:val="20"/>
          <w:szCs w:val="20"/>
        </w:rPr>
        <w:t>Eastern Virginia Medical</w:t>
      </w:r>
      <w:r w:rsidRPr="00F34556">
        <w:rPr>
          <w:rFonts w:ascii="Arial" w:hAnsi="Arial" w:cs="Arial"/>
          <w:w w:val="99"/>
          <w:sz w:val="20"/>
          <w:szCs w:val="20"/>
        </w:rPr>
        <w:t xml:space="preserve"> </w:t>
      </w:r>
      <w:r w:rsidR="004A7C01" w:rsidRPr="00F34556">
        <w:rPr>
          <w:rFonts w:ascii="Arial" w:hAnsi="Arial" w:cs="Arial"/>
          <w:sz w:val="20"/>
          <w:szCs w:val="20"/>
        </w:rPr>
        <w:t>School</w:t>
      </w:r>
      <w:r w:rsidR="00EA7C25" w:rsidRPr="00F34556">
        <w:rPr>
          <w:rFonts w:ascii="Arial" w:hAnsi="Arial" w:cs="Arial"/>
          <w:sz w:val="20"/>
          <w:szCs w:val="20"/>
        </w:rPr>
        <w:t>, N</w:t>
      </w:r>
      <w:r w:rsidR="004A7C01" w:rsidRPr="00F34556">
        <w:rPr>
          <w:rFonts w:ascii="Arial" w:hAnsi="Arial" w:cs="Arial"/>
          <w:sz w:val="20"/>
          <w:szCs w:val="20"/>
        </w:rPr>
        <w:t>orfolk, VA</w:t>
      </w:r>
    </w:p>
    <w:p w14:paraId="5F4529EA" w14:textId="564CDFE1" w:rsidR="00C7655F" w:rsidRPr="00EA7C25" w:rsidRDefault="001D2E81" w:rsidP="00EA7C25">
      <w:pPr>
        <w:spacing w:line="276" w:lineRule="auto"/>
        <w:rPr>
          <w:rFonts w:ascii="Arial" w:eastAsia="Arial" w:hAnsi="Arial" w:cs="Arial"/>
        </w:rPr>
      </w:pPr>
      <w:bookmarkStart w:id="2" w:name="Roger_R_Perry,_MD,_FACS__Robert_L._Payne"/>
      <w:bookmarkEnd w:id="2"/>
      <w:r w:rsidRPr="00F34556">
        <w:rPr>
          <w:rFonts w:ascii="Arial" w:hAnsi="Arial" w:cs="Arial"/>
          <w:b/>
          <w:sz w:val="24"/>
          <w:szCs w:val="24"/>
        </w:rPr>
        <w:t>Roger R Perry, MD, FACS</w:t>
      </w:r>
      <w:r w:rsidR="00EA7C25" w:rsidRPr="00EA7C25">
        <w:rPr>
          <w:rFonts w:ascii="Arial" w:hAnsi="Arial" w:cs="Arial"/>
          <w:b/>
        </w:rPr>
        <w:t xml:space="preserve">, </w:t>
      </w:r>
      <w:r w:rsidRPr="00F34556">
        <w:rPr>
          <w:rFonts w:ascii="Arial" w:hAnsi="Arial" w:cs="Arial"/>
          <w:sz w:val="20"/>
          <w:szCs w:val="20"/>
        </w:rPr>
        <w:t>Robert L. P</w:t>
      </w:r>
      <w:r w:rsidR="004A7C01" w:rsidRPr="00F34556">
        <w:rPr>
          <w:rFonts w:ascii="Arial" w:hAnsi="Arial" w:cs="Arial"/>
          <w:sz w:val="20"/>
          <w:szCs w:val="20"/>
        </w:rPr>
        <w:t>ayne, Jr. Professor of Surgery</w:t>
      </w:r>
      <w:r w:rsidR="00F34556" w:rsidRPr="00F34556">
        <w:rPr>
          <w:rFonts w:ascii="Arial" w:hAnsi="Arial" w:cs="Arial"/>
          <w:sz w:val="20"/>
          <w:szCs w:val="20"/>
        </w:rPr>
        <w:t xml:space="preserve">, </w:t>
      </w:r>
      <w:r w:rsidRPr="00F34556">
        <w:rPr>
          <w:rFonts w:ascii="Arial" w:hAnsi="Arial" w:cs="Arial"/>
          <w:sz w:val="20"/>
          <w:szCs w:val="20"/>
        </w:rPr>
        <w:t>Division of Surgical</w:t>
      </w:r>
      <w:r w:rsidRPr="00F34556">
        <w:rPr>
          <w:rFonts w:ascii="Arial" w:hAnsi="Arial" w:cs="Arial"/>
          <w:w w:val="99"/>
          <w:sz w:val="20"/>
          <w:szCs w:val="20"/>
        </w:rPr>
        <w:t xml:space="preserve"> </w:t>
      </w:r>
      <w:r w:rsidR="004A7C01" w:rsidRPr="00F34556">
        <w:rPr>
          <w:rFonts w:ascii="Arial" w:hAnsi="Arial" w:cs="Arial"/>
          <w:sz w:val="20"/>
          <w:szCs w:val="20"/>
        </w:rPr>
        <w:t>Oncology</w:t>
      </w:r>
      <w:r w:rsidR="00EA7C25" w:rsidRPr="00F34556">
        <w:rPr>
          <w:rFonts w:ascii="Arial" w:hAnsi="Arial" w:cs="Arial"/>
          <w:sz w:val="20"/>
          <w:szCs w:val="20"/>
        </w:rPr>
        <w:t xml:space="preserve">, </w:t>
      </w:r>
      <w:r w:rsidRPr="00F34556">
        <w:rPr>
          <w:rFonts w:ascii="Arial" w:hAnsi="Arial" w:cs="Arial"/>
          <w:sz w:val="20"/>
          <w:szCs w:val="20"/>
        </w:rPr>
        <w:t>Eastern</w:t>
      </w:r>
      <w:r w:rsidR="004A7C01" w:rsidRPr="00F34556">
        <w:rPr>
          <w:rFonts w:ascii="Arial" w:hAnsi="Arial" w:cs="Arial"/>
          <w:sz w:val="20"/>
          <w:szCs w:val="20"/>
        </w:rPr>
        <w:t xml:space="preserve"> Virginia Medical School</w:t>
      </w:r>
      <w:r w:rsidR="00EA7C25" w:rsidRPr="00F34556">
        <w:rPr>
          <w:rFonts w:ascii="Arial" w:hAnsi="Arial" w:cs="Arial"/>
          <w:sz w:val="20"/>
          <w:szCs w:val="20"/>
        </w:rPr>
        <w:t xml:space="preserve">, </w:t>
      </w:r>
      <w:r w:rsidRPr="00F34556">
        <w:rPr>
          <w:rFonts w:ascii="Arial" w:hAnsi="Arial" w:cs="Arial"/>
          <w:sz w:val="20"/>
          <w:szCs w:val="20"/>
        </w:rPr>
        <w:t>Norfolk</w:t>
      </w:r>
      <w:r w:rsidR="004A7C01" w:rsidRPr="00F34556">
        <w:rPr>
          <w:rFonts w:ascii="Arial" w:hAnsi="Arial" w:cs="Arial"/>
          <w:sz w:val="20"/>
          <w:szCs w:val="20"/>
        </w:rPr>
        <w:t>, VA</w:t>
      </w:r>
      <w:r w:rsidR="004A7C01" w:rsidRPr="00EA7C25">
        <w:rPr>
          <w:rFonts w:ascii="Arial" w:hAnsi="Arial" w:cs="Arial"/>
        </w:rPr>
        <w:t xml:space="preserve"> </w:t>
      </w:r>
    </w:p>
    <w:p w14:paraId="0B592B77" w14:textId="42F74E60" w:rsidR="004A7C01" w:rsidRPr="00F34556" w:rsidRDefault="001D2E81" w:rsidP="00EA7C25">
      <w:pPr>
        <w:spacing w:line="276" w:lineRule="auto"/>
        <w:rPr>
          <w:rFonts w:ascii="Arial" w:eastAsia="Arial" w:hAnsi="Arial" w:cs="Arial"/>
          <w:sz w:val="20"/>
          <w:szCs w:val="20"/>
        </w:rPr>
      </w:pPr>
      <w:bookmarkStart w:id="3" w:name="Carolina_M_Casellini,_MD_Research_Associ"/>
      <w:bookmarkEnd w:id="3"/>
      <w:r w:rsidRPr="00F34556">
        <w:rPr>
          <w:rFonts w:ascii="Arial" w:hAnsi="Arial" w:cs="Arial"/>
          <w:b/>
          <w:sz w:val="24"/>
          <w:szCs w:val="24"/>
        </w:rPr>
        <w:t>Carolina M Casellini, MD</w:t>
      </w:r>
      <w:r w:rsidR="00EA7C25" w:rsidRPr="00EA7C25">
        <w:rPr>
          <w:rFonts w:ascii="Arial" w:hAnsi="Arial" w:cs="Arial"/>
        </w:rPr>
        <w:t xml:space="preserve">, </w:t>
      </w:r>
      <w:r w:rsidRPr="00F34556">
        <w:rPr>
          <w:rFonts w:ascii="Arial" w:hAnsi="Arial" w:cs="Arial"/>
          <w:sz w:val="20"/>
          <w:szCs w:val="20"/>
        </w:rPr>
        <w:t>Researc</w:t>
      </w:r>
      <w:r w:rsidR="004A7C01" w:rsidRPr="00F34556">
        <w:rPr>
          <w:rFonts w:ascii="Arial" w:hAnsi="Arial" w:cs="Arial"/>
          <w:sz w:val="20"/>
          <w:szCs w:val="20"/>
        </w:rPr>
        <w:t>h Associate</w:t>
      </w:r>
      <w:r w:rsidR="00E00286" w:rsidRPr="00F34556">
        <w:rPr>
          <w:rFonts w:ascii="Arial" w:hAnsi="Arial" w:cs="Arial"/>
          <w:sz w:val="20"/>
          <w:szCs w:val="20"/>
        </w:rPr>
        <w:t xml:space="preserve"> &amp; Clinical Study Coordinator</w:t>
      </w:r>
      <w:r w:rsidR="00F34556">
        <w:rPr>
          <w:rFonts w:ascii="Arial" w:hAnsi="Arial" w:cs="Arial"/>
          <w:sz w:val="20"/>
          <w:szCs w:val="20"/>
        </w:rPr>
        <w:t xml:space="preserve">, </w:t>
      </w:r>
      <w:r w:rsidR="004A7C01" w:rsidRPr="00F34556">
        <w:rPr>
          <w:rFonts w:ascii="Arial" w:hAnsi="Arial" w:cs="Arial"/>
          <w:sz w:val="20"/>
          <w:szCs w:val="20"/>
        </w:rPr>
        <w:t>Division of Endocrine and Metabolic Disorders</w:t>
      </w:r>
      <w:r w:rsidR="00EA7C25" w:rsidRPr="00F34556">
        <w:rPr>
          <w:rFonts w:ascii="Arial" w:hAnsi="Arial" w:cs="Arial"/>
          <w:sz w:val="20"/>
          <w:szCs w:val="20"/>
        </w:rPr>
        <w:t xml:space="preserve">, </w:t>
      </w:r>
      <w:r w:rsidRPr="00F34556">
        <w:rPr>
          <w:rFonts w:ascii="Arial" w:hAnsi="Arial" w:cs="Arial"/>
          <w:sz w:val="20"/>
          <w:szCs w:val="20"/>
        </w:rPr>
        <w:t>Eastern</w:t>
      </w:r>
      <w:r w:rsidRPr="00F34556">
        <w:rPr>
          <w:rFonts w:ascii="Arial" w:hAnsi="Arial" w:cs="Arial"/>
          <w:w w:val="99"/>
          <w:sz w:val="20"/>
          <w:szCs w:val="20"/>
        </w:rPr>
        <w:t xml:space="preserve"> </w:t>
      </w:r>
      <w:r w:rsidRPr="00F34556">
        <w:rPr>
          <w:rFonts w:ascii="Arial" w:hAnsi="Arial" w:cs="Arial"/>
          <w:sz w:val="20"/>
          <w:szCs w:val="20"/>
        </w:rPr>
        <w:t>Virginia Medical School</w:t>
      </w:r>
      <w:r w:rsidR="00EA7C25" w:rsidRPr="00F34556">
        <w:rPr>
          <w:rFonts w:ascii="Arial" w:hAnsi="Arial" w:cs="Arial"/>
          <w:sz w:val="20"/>
          <w:szCs w:val="20"/>
        </w:rPr>
        <w:t xml:space="preserve">, </w:t>
      </w:r>
      <w:r w:rsidR="004A7C01" w:rsidRPr="00F34556">
        <w:rPr>
          <w:rFonts w:ascii="Arial" w:hAnsi="Arial" w:cs="Arial"/>
          <w:sz w:val="20"/>
          <w:szCs w:val="20"/>
        </w:rPr>
        <w:t>Norfolk, VA</w:t>
      </w:r>
    </w:p>
    <w:p w14:paraId="5AEAA137" w14:textId="445A188F" w:rsidR="00076561" w:rsidRPr="00F34556" w:rsidRDefault="00076561" w:rsidP="00EA7C25">
      <w:pPr>
        <w:spacing w:line="276" w:lineRule="auto"/>
        <w:rPr>
          <w:rFonts w:ascii="Arial" w:eastAsia="Arial" w:hAnsi="Arial" w:cs="Arial"/>
          <w:sz w:val="20"/>
          <w:szCs w:val="20"/>
        </w:rPr>
      </w:pPr>
      <w:r w:rsidRPr="00F34556">
        <w:rPr>
          <w:rFonts w:ascii="Arial" w:eastAsia="Arial" w:hAnsi="Arial" w:cs="Arial"/>
          <w:b/>
          <w:sz w:val="24"/>
          <w:szCs w:val="24"/>
        </w:rPr>
        <w:t>Mark Sinesi, MD</w:t>
      </w:r>
      <w:r w:rsidR="002A6159" w:rsidRPr="00F34556">
        <w:rPr>
          <w:rFonts w:ascii="Arial" w:eastAsia="Arial" w:hAnsi="Arial" w:cs="Arial"/>
          <w:b/>
          <w:sz w:val="24"/>
          <w:szCs w:val="24"/>
        </w:rPr>
        <w:t>, PhD</w:t>
      </w:r>
      <w:r w:rsidR="00EA7C25" w:rsidRPr="00EA7C25">
        <w:rPr>
          <w:rFonts w:ascii="Arial" w:eastAsia="Arial" w:hAnsi="Arial" w:cs="Arial"/>
          <w:b/>
        </w:rPr>
        <w:t xml:space="preserve">, </w:t>
      </w:r>
      <w:r w:rsidRPr="00F34556">
        <w:rPr>
          <w:rFonts w:ascii="Arial" w:eastAsia="Arial" w:hAnsi="Arial" w:cs="Arial"/>
          <w:sz w:val="20"/>
          <w:szCs w:val="20"/>
        </w:rPr>
        <w:t>Chairman</w:t>
      </w:r>
      <w:r w:rsidR="00EA7C25" w:rsidRPr="00F34556">
        <w:rPr>
          <w:rFonts w:ascii="Arial" w:eastAsia="Arial" w:hAnsi="Arial" w:cs="Arial"/>
          <w:sz w:val="20"/>
          <w:szCs w:val="20"/>
        </w:rPr>
        <w:t xml:space="preserve">, </w:t>
      </w:r>
      <w:r w:rsidRPr="00F34556">
        <w:rPr>
          <w:rFonts w:ascii="Arial" w:eastAsia="Arial" w:hAnsi="Arial" w:cs="Arial"/>
          <w:sz w:val="20"/>
          <w:szCs w:val="20"/>
        </w:rPr>
        <w:t>Department of Radiation Oncology &amp; Biophysics</w:t>
      </w:r>
      <w:r w:rsidR="00F34556">
        <w:rPr>
          <w:rFonts w:ascii="Arial" w:eastAsia="Arial" w:hAnsi="Arial" w:cs="Arial"/>
          <w:sz w:val="20"/>
          <w:szCs w:val="20"/>
        </w:rPr>
        <w:t xml:space="preserve">, </w:t>
      </w:r>
      <w:r w:rsidRPr="00F34556">
        <w:rPr>
          <w:rFonts w:ascii="Arial" w:eastAsia="Arial" w:hAnsi="Arial" w:cs="Arial"/>
          <w:sz w:val="20"/>
          <w:szCs w:val="20"/>
        </w:rPr>
        <w:t>Eastern Virginia Medical School</w:t>
      </w:r>
      <w:r w:rsidR="00EA7C25" w:rsidRPr="00F34556">
        <w:rPr>
          <w:rFonts w:ascii="Arial" w:eastAsia="Arial" w:hAnsi="Arial" w:cs="Arial"/>
          <w:sz w:val="20"/>
          <w:szCs w:val="20"/>
        </w:rPr>
        <w:t xml:space="preserve">, </w:t>
      </w:r>
      <w:r w:rsidRPr="00F34556">
        <w:rPr>
          <w:rFonts w:ascii="Arial" w:eastAsia="Arial" w:hAnsi="Arial" w:cs="Arial"/>
          <w:sz w:val="20"/>
          <w:szCs w:val="20"/>
        </w:rPr>
        <w:t>Norfolk, VA</w:t>
      </w:r>
    </w:p>
    <w:p w14:paraId="15C31F1A" w14:textId="625C9A1D" w:rsidR="00C7655F" w:rsidRPr="00EA7C25" w:rsidRDefault="001D2E81" w:rsidP="00EA7C25">
      <w:pPr>
        <w:spacing w:line="276" w:lineRule="auto"/>
        <w:rPr>
          <w:rFonts w:ascii="Arial" w:hAnsi="Arial" w:cs="Arial"/>
        </w:rPr>
      </w:pPr>
      <w:bookmarkStart w:id="4" w:name="Harlan_Vingan,_MD__Assistant_Professor,_"/>
      <w:bookmarkEnd w:id="4"/>
      <w:r w:rsidRPr="00F34556">
        <w:rPr>
          <w:rFonts w:ascii="Arial" w:hAnsi="Arial" w:cs="Arial"/>
          <w:b/>
          <w:sz w:val="24"/>
          <w:szCs w:val="24"/>
        </w:rPr>
        <w:t>Harlan Vingan, MD</w:t>
      </w:r>
      <w:r w:rsidR="00EA7C25" w:rsidRPr="00EA7C25">
        <w:rPr>
          <w:rFonts w:ascii="Arial" w:hAnsi="Arial" w:cs="Arial"/>
          <w:b/>
        </w:rPr>
        <w:t xml:space="preserve">, </w:t>
      </w:r>
      <w:r w:rsidR="004A7C01" w:rsidRPr="00EA7C25">
        <w:rPr>
          <w:rFonts w:ascii="Arial" w:hAnsi="Arial" w:cs="Arial"/>
        </w:rPr>
        <w:t>Assistant Professor</w:t>
      </w:r>
      <w:r w:rsidR="00EA7C25" w:rsidRPr="00EA7C25">
        <w:rPr>
          <w:rFonts w:ascii="Arial" w:hAnsi="Arial" w:cs="Arial"/>
        </w:rPr>
        <w:t xml:space="preserve">, </w:t>
      </w:r>
      <w:r w:rsidR="004A7C01" w:rsidRPr="00EA7C25">
        <w:rPr>
          <w:rFonts w:ascii="Arial" w:hAnsi="Arial" w:cs="Arial"/>
        </w:rPr>
        <w:t>Department of Radiology</w:t>
      </w:r>
      <w:r w:rsidR="00EA7C25" w:rsidRPr="00EA7C25">
        <w:rPr>
          <w:rFonts w:ascii="Arial" w:hAnsi="Arial" w:cs="Arial"/>
        </w:rPr>
        <w:t xml:space="preserve">, </w:t>
      </w:r>
      <w:r w:rsidRPr="00EA7C25">
        <w:rPr>
          <w:rFonts w:ascii="Arial" w:hAnsi="Arial" w:cs="Arial"/>
        </w:rPr>
        <w:t>Eastern Virginia Medical Schoo</w:t>
      </w:r>
      <w:r w:rsidR="004A7C01" w:rsidRPr="00EA7C25">
        <w:rPr>
          <w:rFonts w:ascii="Arial" w:hAnsi="Arial" w:cs="Arial"/>
        </w:rPr>
        <w:t>l</w:t>
      </w:r>
      <w:r w:rsidR="00EA7C25" w:rsidRPr="00EA7C25">
        <w:rPr>
          <w:rFonts w:ascii="Arial" w:hAnsi="Arial" w:cs="Arial"/>
        </w:rPr>
        <w:t xml:space="preserve">, </w:t>
      </w:r>
      <w:r w:rsidRPr="00EA7C25">
        <w:rPr>
          <w:rFonts w:ascii="Arial" w:hAnsi="Arial" w:cs="Arial"/>
        </w:rPr>
        <w:t>Norfolk, VA</w:t>
      </w:r>
    </w:p>
    <w:p w14:paraId="064B3836" w14:textId="08C90F31" w:rsidR="002C006A" w:rsidRPr="00F34556" w:rsidRDefault="002C006A" w:rsidP="00EA7C25">
      <w:pPr>
        <w:spacing w:line="276" w:lineRule="auto"/>
        <w:rPr>
          <w:rFonts w:ascii="Arial" w:eastAsia="Arial" w:hAnsi="Arial" w:cs="Arial"/>
          <w:sz w:val="20"/>
          <w:szCs w:val="20"/>
        </w:rPr>
      </w:pPr>
      <w:r w:rsidRPr="00F34556">
        <w:rPr>
          <w:rFonts w:ascii="Arial" w:hAnsi="Arial" w:cs="Arial"/>
          <w:b/>
          <w:sz w:val="24"/>
          <w:szCs w:val="24"/>
        </w:rPr>
        <w:t>Lester Johnson</w:t>
      </w:r>
      <w:r w:rsidR="00A10B0C" w:rsidRPr="00F34556">
        <w:rPr>
          <w:rFonts w:ascii="Arial" w:hAnsi="Arial" w:cs="Arial"/>
          <w:b/>
          <w:sz w:val="24"/>
          <w:szCs w:val="24"/>
        </w:rPr>
        <w:t>, MD</w:t>
      </w:r>
      <w:r w:rsidR="00EA7C25" w:rsidRPr="00EA7C25">
        <w:rPr>
          <w:rFonts w:ascii="Arial" w:hAnsi="Arial" w:cs="Arial"/>
          <w:b/>
        </w:rPr>
        <w:t xml:space="preserve">, </w:t>
      </w:r>
      <w:r w:rsidRPr="00F34556">
        <w:rPr>
          <w:rFonts w:ascii="Arial" w:hAnsi="Arial" w:cs="Arial"/>
          <w:sz w:val="20"/>
          <w:szCs w:val="20"/>
        </w:rPr>
        <w:t>Professor</w:t>
      </w:r>
      <w:r w:rsidR="00EA7C25" w:rsidRPr="00F34556">
        <w:rPr>
          <w:rFonts w:ascii="Arial" w:hAnsi="Arial" w:cs="Arial"/>
          <w:sz w:val="20"/>
          <w:szCs w:val="20"/>
        </w:rPr>
        <w:t xml:space="preserve">, </w:t>
      </w:r>
      <w:r w:rsidRPr="00F34556">
        <w:rPr>
          <w:rFonts w:ascii="Arial" w:hAnsi="Arial" w:cs="Arial"/>
          <w:sz w:val="20"/>
          <w:szCs w:val="20"/>
        </w:rPr>
        <w:t>Dep</w:t>
      </w:r>
      <w:r w:rsidR="00A10B0C" w:rsidRPr="00F34556">
        <w:rPr>
          <w:rFonts w:ascii="Arial" w:hAnsi="Arial" w:cs="Arial"/>
          <w:sz w:val="20"/>
          <w:szCs w:val="20"/>
        </w:rPr>
        <w:t xml:space="preserve">artment </w:t>
      </w:r>
      <w:r w:rsidRPr="00F34556">
        <w:rPr>
          <w:rFonts w:ascii="Arial" w:hAnsi="Arial" w:cs="Arial"/>
          <w:sz w:val="20"/>
          <w:szCs w:val="20"/>
        </w:rPr>
        <w:t>Radiology</w:t>
      </w:r>
      <w:r w:rsidR="00EA7C25" w:rsidRPr="00F34556">
        <w:rPr>
          <w:rFonts w:ascii="Arial" w:hAnsi="Arial" w:cs="Arial"/>
          <w:sz w:val="20"/>
          <w:szCs w:val="20"/>
        </w:rPr>
        <w:t xml:space="preserve">, </w:t>
      </w:r>
      <w:r w:rsidRPr="00F34556">
        <w:rPr>
          <w:rFonts w:ascii="Arial" w:hAnsi="Arial" w:cs="Arial"/>
          <w:sz w:val="20"/>
          <w:szCs w:val="20"/>
        </w:rPr>
        <w:t>Eastern Virginia Medical School</w:t>
      </w:r>
      <w:r w:rsidR="00F34556">
        <w:rPr>
          <w:rFonts w:ascii="Arial" w:hAnsi="Arial" w:cs="Arial"/>
          <w:sz w:val="20"/>
          <w:szCs w:val="20"/>
        </w:rPr>
        <w:t xml:space="preserve">, </w:t>
      </w:r>
      <w:r w:rsidR="002F28BA" w:rsidRPr="00F34556">
        <w:rPr>
          <w:rFonts w:ascii="Arial" w:eastAsia="Arial" w:hAnsi="Arial" w:cs="Arial"/>
          <w:sz w:val="20"/>
          <w:szCs w:val="20"/>
        </w:rPr>
        <w:t>Norfolk, VA</w:t>
      </w:r>
      <w:r w:rsidRPr="00F34556">
        <w:rPr>
          <w:rFonts w:ascii="Arial" w:eastAsia="Arial" w:hAnsi="Arial" w:cs="Arial"/>
          <w:sz w:val="20"/>
          <w:szCs w:val="20"/>
        </w:rPr>
        <w:t xml:space="preserve"> </w:t>
      </w:r>
    </w:p>
    <w:p w14:paraId="0A715B23" w14:textId="05AF3625" w:rsidR="00EA7C25" w:rsidRPr="00EA7C25" w:rsidRDefault="00EA7C25" w:rsidP="00EA7C25">
      <w:pPr>
        <w:spacing w:line="276" w:lineRule="auto"/>
        <w:rPr>
          <w:rFonts w:ascii="Arial" w:eastAsia="Arial" w:hAnsi="Arial" w:cs="Arial"/>
        </w:rPr>
      </w:pPr>
    </w:p>
    <w:p w14:paraId="2DBCD3B4" w14:textId="0AADDE50" w:rsidR="00EA7C25" w:rsidRPr="00EA7C25" w:rsidRDefault="00D73319" w:rsidP="00EA7C25">
      <w:pPr>
        <w:spacing w:line="276" w:lineRule="auto"/>
        <w:rPr>
          <w:rFonts w:ascii="Arial" w:eastAsia="Arial" w:hAnsi="Arial" w:cs="Arial"/>
          <w:b/>
        </w:rPr>
      </w:pPr>
      <w:r>
        <w:rPr>
          <w:rFonts w:ascii="Arial" w:eastAsia="Arial" w:hAnsi="Arial" w:cs="Arial"/>
          <w:b/>
        </w:rPr>
        <w:t>Updated- January 1, 2018</w:t>
      </w:r>
    </w:p>
    <w:p w14:paraId="0EB823B2" w14:textId="77777777" w:rsidR="00C7655F" w:rsidRPr="00EA7C25" w:rsidRDefault="00C7655F" w:rsidP="00EA7C25">
      <w:pPr>
        <w:spacing w:line="276" w:lineRule="auto"/>
        <w:rPr>
          <w:rFonts w:ascii="Arial" w:eastAsia="Arial" w:hAnsi="Arial" w:cs="Arial"/>
        </w:rPr>
      </w:pPr>
    </w:p>
    <w:p w14:paraId="6F6C21D7" w14:textId="77777777" w:rsidR="005A6B47" w:rsidRPr="00EA7C25" w:rsidRDefault="004A7C01" w:rsidP="00EA7C25">
      <w:pPr>
        <w:spacing w:line="276" w:lineRule="auto"/>
        <w:rPr>
          <w:rFonts w:ascii="Arial" w:hAnsi="Arial" w:cs="Arial"/>
          <w:b/>
        </w:rPr>
      </w:pPr>
      <w:r w:rsidRPr="00EA7C25">
        <w:rPr>
          <w:rFonts w:ascii="Arial" w:hAnsi="Arial" w:cs="Arial"/>
          <w:b/>
        </w:rPr>
        <w:t>ABSTRACT</w:t>
      </w:r>
    </w:p>
    <w:p w14:paraId="225B2CB1" w14:textId="77777777" w:rsidR="00FB396E" w:rsidRPr="00EA7C25" w:rsidRDefault="00FB396E" w:rsidP="00EA7C25">
      <w:pPr>
        <w:widowControl/>
        <w:spacing w:line="276" w:lineRule="auto"/>
        <w:rPr>
          <w:rFonts w:ascii="Arial" w:eastAsia="Calibri" w:hAnsi="Arial" w:cs="Arial"/>
        </w:rPr>
      </w:pPr>
    </w:p>
    <w:p w14:paraId="1ECE583F" w14:textId="460C16B6" w:rsidR="00FB396E" w:rsidRDefault="00FB396E" w:rsidP="00F34556">
      <w:pPr>
        <w:widowControl/>
        <w:spacing w:line="276" w:lineRule="auto"/>
        <w:rPr>
          <w:rFonts w:ascii="Arial" w:eastAsia="Calibri" w:hAnsi="Arial" w:cs="Arial"/>
        </w:rPr>
      </w:pPr>
      <w:r w:rsidRPr="00EA7C25">
        <w:rPr>
          <w:rFonts w:ascii="Arial" w:eastAsia="Calibri" w:hAnsi="Arial" w:cs="Arial"/>
        </w:rPr>
        <w:t>The incidence of carcinoid tumors is rising.  Their expression of hormones or amines is variable and rate of growth slow</w:t>
      </w:r>
      <w:r w:rsidR="00207D3D" w:rsidRPr="00EA7C25">
        <w:rPr>
          <w:rFonts w:ascii="Arial" w:eastAsia="Calibri" w:hAnsi="Arial" w:cs="Arial"/>
        </w:rPr>
        <w:t>,</w:t>
      </w:r>
      <w:r w:rsidR="00F37427" w:rsidRPr="00EA7C25">
        <w:rPr>
          <w:rFonts w:ascii="Arial" w:eastAsia="Calibri" w:hAnsi="Arial" w:cs="Arial"/>
        </w:rPr>
        <w:t xml:space="preserve"> which may make</w:t>
      </w:r>
      <w:r w:rsidR="003675BC">
        <w:rPr>
          <w:rFonts w:ascii="Arial" w:eastAsia="Calibri" w:hAnsi="Arial" w:cs="Arial"/>
        </w:rPr>
        <w:t xml:space="preserve"> </w:t>
      </w:r>
      <w:r w:rsidRPr="00EA7C25">
        <w:rPr>
          <w:rFonts w:ascii="Arial" w:eastAsia="Calibri" w:hAnsi="Arial" w:cs="Arial"/>
        </w:rPr>
        <w:t>diagnosis erroneous or late.  Major clinical features remain diarrhea, flushing</w:t>
      </w:r>
      <w:r w:rsidR="00F37427" w:rsidRPr="00EA7C25">
        <w:rPr>
          <w:rFonts w:ascii="Arial" w:eastAsia="Calibri" w:hAnsi="Arial" w:cs="Arial"/>
        </w:rPr>
        <w:t>,</w:t>
      </w:r>
      <w:r w:rsidRPr="00EA7C25">
        <w:rPr>
          <w:rFonts w:ascii="Arial" w:eastAsia="Calibri" w:hAnsi="Arial" w:cs="Arial"/>
        </w:rPr>
        <w:t xml:space="preserve"> bronchospasm</w:t>
      </w:r>
      <w:r w:rsidR="00DE3C88" w:rsidRPr="00EA7C25">
        <w:rPr>
          <w:rFonts w:ascii="Arial" w:eastAsia="Calibri" w:hAnsi="Arial" w:cs="Arial"/>
        </w:rPr>
        <w:t xml:space="preserve">, and </w:t>
      </w:r>
      <w:r w:rsidRPr="00EA7C25">
        <w:rPr>
          <w:rFonts w:ascii="Arial" w:eastAsia="Calibri" w:hAnsi="Arial" w:cs="Arial"/>
        </w:rPr>
        <w:t>carcinoid heart disease</w:t>
      </w:r>
      <w:r w:rsidR="00F37427" w:rsidRPr="00EA7C25">
        <w:rPr>
          <w:rFonts w:ascii="Arial" w:eastAsia="Calibri" w:hAnsi="Arial" w:cs="Arial"/>
        </w:rPr>
        <w:t xml:space="preserve">. </w:t>
      </w:r>
      <w:r w:rsidR="00D875DB" w:rsidRPr="00EA7C25">
        <w:rPr>
          <w:rFonts w:ascii="Arial" w:eastAsia="Calibri" w:hAnsi="Arial" w:cs="Arial"/>
        </w:rPr>
        <w:t>T</w:t>
      </w:r>
      <w:r w:rsidRPr="00EA7C25">
        <w:rPr>
          <w:rFonts w:ascii="Arial" w:eastAsia="Calibri" w:hAnsi="Arial" w:cs="Arial"/>
        </w:rPr>
        <w:t>here are new and emerging syndromes such as pigmentation, myopathy, neuropathy and other para</w:t>
      </w:r>
      <w:r w:rsidR="007F4EFD" w:rsidRPr="00EA7C25">
        <w:rPr>
          <w:rFonts w:ascii="Arial" w:eastAsia="Calibri" w:hAnsi="Arial" w:cs="Arial"/>
        </w:rPr>
        <w:t>neo</w:t>
      </w:r>
      <w:r w:rsidRPr="00EA7C25">
        <w:rPr>
          <w:rFonts w:ascii="Arial" w:eastAsia="Calibri" w:hAnsi="Arial" w:cs="Arial"/>
        </w:rPr>
        <w:t>plastic</w:t>
      </w:r>
      <w:r w:rsidR="0054010C" w:rsidRPr="00EA7C25">
        <w:rPr>
          <w:rFonts w:ascii="Arial" w:eastAsia="Calibri" w:hAnsi="Arial" w:cs="Arial"/>
        </w:rPr>
        <w:t xml:space="preserve"> </w:t>
      </w:r>
      <w:r w:rsidRPr="00EA7C25">
        <w:rPr>
          <w:rFonts w:ascii="Arial" w:eastAsia="Calibri" w:hAnsi="Arial" w:cs="Arial"/>
        </w:rPr>
        <w:t>syndromes</w:t>
      </w:r>
      <w:r w:rsidR="0054010C" w:rsidRPr="00EA7C25">
        <w:rPr>
          <w:rFonts w:ascii="Arial" w:eastAsia="Calibri" w:hAnsi="Arial" w:cs="Arial"/>
        </w:rPr>
        <w:t xml:space="preserve">. </w:t>
      </w:r>
      <w:r w:rsidR="00207D3D" w:rsidRPr="00EA7C25">
        <w:rPr>
          <w:rFonts w:ascii="Arial" w:eastAsia="Calibri" w:hAnsi="Arial" w:cs="Arial"/>
        </w:rPr>
        <w:t xml:space="preserve">Important </w:t>
      </w:r>
      <w:r w:rsidRPr="00EA7C25">
        <w:rPr>
          <w:rFonts w:ascii="Arial" w:eastAsia="Calibri" w:hAnsi="Arial" w:cs="Arial"/>
        </w:rPr>
        <w:t xml:space="preserve">  </w:t>
      </w:r>
      <w:r w:rsidR="00207D3D" w:rsidRPr="00EA7C25">
        <w:rPr>
          <w:rFonts w:ascii="Arial" w:eastAsia="Calibri" w:hAnsi="Arial" w:cs="Arial"/>
        </w:rPr>
        <w:t>biomarkers include</w:t>
      </w:r>
      <w:r w:rsidR="00E64026" w:rsidRPr="00EA7C25">
        <w:rPr>
          <w:rFonts w:ascii="Arial" w:eastAsia="Calibri" w:hAnsi="Arial" w:cs="Arial"/>
        </w:rPr>
        <w:t xml:space="preserve"> </w:t>
      </w:r>
      <w:r w:rsidR="007F4EFD" w:rsidRPr="00EA7C25">
        <w:rPr>
          <w:rFonts w:ascii="Arial" w:eastAsia="Calibri" w:hAnsi="Arial" w:cs="Arial"/>
        </w:rPr>
        <w:t xml:space="preserve">5HIAA, </w:t>
      </w:r>
      <w:r w:rsidR="00E64026" w:rsidRPr="00EA7C25">
        <w:rPr>
          <w:rFonts w:ascii="Arial" w:eastAsia="Calibri" w:hAnsi="Arial" w:cs="Arial"/>
        </w:rPr>
        <w:t>Chromogranin A(</w:t>
      </w:r>
      <w:r w:rsidR="006A2F29" w:rsidRPr="00EA7C25">
        <w:rPr>
          <w:rFonts w:ascii="Arial" w:eastAsia="Calibri" w:hAnsi="Arial" w:cs="Arial"/>
        </w:rPr>
        <w:t>CgA</w:t>
      </w:r>
      <w:r w:rsidR="00E64026" w:rsidRPr="00EA7C25">
        <w:rPr>
          <w:rFonts w:ascii="Arial" w:eastAsia="Calibri" w:hAnsi="Arial" w:cs="Arial"/>
        </w:rPr>
        <w:t>)</w:t>
      </w:r>
      <w:r w:rsidR="006A2F29" w:rsidRPr="00EA7C25">
        <w:rPr>
          <w:rFonts w:ascii="Arial" w:eastAsia="Calibri" w:hAnsi="Arial" w:cs="Arial"/>
        </w:rPr>
        <w:t xml:space="preserve">, </w:t>
      </w:r>
      <w:r w:rsidR="00E64026" w:rsidRPr="00EA7C25">
        <w:rPr>
          <w:rFonts w:ascii="Arial" w:eastAsia="Calibri" w:hAnsi="Arial" w:cs="Arial"/>
        </w:rPr>
        <w:t>Neurokinin A(</w:t>
      </w:r>
      <w:r w:rsidR="006A2F29" w:rsidRPr="00EA7C25">
        <w:rPr>
          <w:rFonts w:ascii="Arial" w:eastAsia="Calibri" w:hAnsi="Arial" w:cs="Arial"/>
        </w:rPr>
        <w:t>NKA</w:t>
      </w:r>
      <w:r w:rsidR="00E64026" w:rsidRPr="00EA7C25">
        <w:rPr>
          <w:rFonts w:ascii="Arial" w:eastAsia="Calibri" w:hAnsi="Arial" w:cs="Arial"/>
        </w:rPr>
        <w:t>)</w:t>
      </w:r>
      <w:r w:rsidR="006A2F29" w:rsidRPr="00EA7C25">
        <w:rPr>
          <w:rFonts w:ascii="Arial" w:eastAsia="Calibri" w:hAnsi="Arial" w:cs="Arial"/>
        </w:rPr>
        <w:t xml:space="preserve">, </w:t>
      </w:r>
      <w:r w:rsidR="00207D3D" w:rsidRPr="00EA7C25">
        <w:rPr>
          <w:rFonts w:ascii="Arial" w:eastAsia="Calibri" w:hAnsi="Arial" w:cs="Arial"/>
        </w:rPr>
        <w:t xml:space="preserve">and </w:t>
      </w:r>
      <w:r w:rsidR="006A2F29" w:rsidRPr="00EA7C25">
        <w:rPr>
          <w:rFonts w:ascii="Arial" w:eastAsia="Calibri" w:hAnsi="Arial" w:cs="Arial"/>
        </w:rPr>
        <w:t>pancreastatin</w:t>
      </w:r>
      <w:r w:rsidR="00207D3D" w:rsidRPr="00EA7C25">
        <w:rPr>
          <w:rFonts w:ascii="Arial" w:eastAsia="Calibri" w:hAnsi="Arial" w:cs="Arial"/>
        </w:rPr>
        <w:t>.</w:t>
      </w:r>
      <w:r w:rsidR="006A2F29" w:rsidRPr="00EA7C25">
        <w:rPr>
          <w:rFonts w:ascii="Arial" w:eastAsia="Calibri" w:hAnsi="Arial" w:cs="Arial"/>
        </w:rPr>
        <w:t xml:space="preserve"> </w:t>
      </w:r>
      <w:r w:rsidRPr="00EA7C25">
        <w:rPr>
          <w:rFonts w:ascii="Arial" w:eastAsia="Calibri" w:hAnsi="Arial" w:cs="Arial"/>
        </w:rPr>
        <w:t xml:space="preserve"> </w:t>
      </w:r>
      <w:r w:rsidR="00207D3D" w:rsidRPr="00EA7C25">
        <w:rPr>
          <w:rFonts w:ascii="Arial" w:eastAsia="Calibri" w:hAnsi="Arial" w:cs="Arial"/>
        </w:rPr>
        <w:t>T</w:t>
      </w:r>
      <w:r w:rsidRPr="00EA7C25">
        <w:rPr>
          <w:rFonts w:ascii="Arial" w:eastAsia="Calibri" w:hAnsi="Arial" w:cs="Arial"/>
        </w:rPr>
        <w:t xml:space="preserve">argeted therapies </w:t>
      </w:r>
      <w:r w:rsidR="00207D3D" w:rsidRPr="00EA7C25">
        <w:rPr>
          <w:rFonts w:ascii="Arial" w:eastAsia="Calibri" w:hAnsi="Arial" w:cs="Arial"/>
        </w:rPr>
        <w:t>and aggressive debulking are effective methods of</w:t>
      </w:r>
      <w:r w:rsidRPr="00EA7C25">
        <w:rPr>
          <w:rFonts w:ascii="Arial" w:eastAsia="Calibri" w:hAnsi="Arial" w:cs="Arial"/>
        </w:rPr>
        <w:t xml:space="preserve"> control</w:t>
      </w:r>
      <w:r w:rsidR="00207D3D" w:rsidRPr="00EA7C25">
        <w:rPr>
          <w:rFonts w:ascii="Arial" w:eastAsia="Calibri" w:hAnsi="Arial" w:cs="Arial"/>
        </w:rPr>
        <w:t>ling</w:t>
      </w:r>
      <w:r w:rsidRPr="00EA7C25">
        <w:rPr>
          <w:rFonts w:ascii="Arial" w:eastAsia="Calibri" w:hAnsi="Arial" w:cs="Arial"/>
        </w:rPr>
        <w:t xml:space="preserve"> tumor burden</w:t>
      </w:r>
      <w:r w:rsidR="003675BC">
        <w:rPr>
          <w:rFonts w:ascii="Arial" w:eastAsia="Calibri" w:hAnsi="Arial" w:cs="Arial"/>
        </w:rPr>
        <w:t>.</w:t>
      </w:r>
      <w:r w:rsidRPr="00EA7C25">
        <w:rPr>
          <w:rFonts w:ascii="Arial" w:eastAsia="Calibri" w:hAnsi="Arial" w:cs="Arial"/>
        </w:rPr>
        <w:t> Octreotide and Lanreotide</w:t>
      </w:r>
      <w:r w:rsidR="006A2F29" w:rsidRPr="00EA7C25">
        <w:rPr>
          <w:rFonts w:ascii="Arial" w:eastAsia="Calibri" w:hAnsi="Arial" w:cs="Arial"/>
        </w:rPr>
        <w:t xml:space="preserve"> </w:t>
      </w:r>
      <w:r w:rsidRPr="00EA7C25">
        <w:rPr>
          <w:rFonts w:ascii="Arial" w:eastAsia="Calibri" w:hAnsi="Arial" w:cs="Arial"/>
        </w:rPr>
        <w:t>are effective at controlling symptoms</w:t>
      </w:r>
      <w:r w:rsidR="003675BC">
        <w:rPr>
          <w:rFonts w:ascii="Arial" w:eastAsia="Calibri" w:hAnsi="Arial" w:cs="Arial"/>
        </w:rPr>
        <w:t>.</w:t>
      </w:r>
      <w:r w:rsidR="006A2F29" w:rsidRPr="00EA7C25">
        <w:rPr>
          <w:rFonts w:ascii="Arial" w:eastAsia="Calibri" w:hAnsi="Arial" w:cs="Arial"/>
        </w:rPr>
        <w:t xml:space="preserve"> </w:t>
      </w:r>
      <w:r w:rsidR="00DE3C88" w:rsidRPr="00EA7C25">
        <w:rPr>
          <w:rFonts w:ascii="Arial" w:eastAsia="Calibri" w:hAnsi="Arial" w:cs="Arial"/>
        </w:rPr>
        <w:t>E</w:t>
      </w:r>
      <w:r w:rsidRPr="00EA7C25">
        <w:rPr>
          <w:rFonts w:ascii="Arial" w:eastAsia="Calibri" w:hAnsi="Arial" w:cs="Arial"/>
        </w:rPr>
        <w:t>scape can occur but</w:t>
      </w:r>
      <w:r w:rsidR="00DE3C88" w:rsidRPr="00EA7C25">
        <w:rPr>
          <w:rFonts w:ascii="Arial" w:eastAsia="Calibri" w:hAnsi="Arial" w:cs="Arial"/>
        </w:rPr>
        <w:t xml:space="preserve"> is</w:t>
      </w:r>
      <w:r w:rsidRPr="00EA7C25">
        <w:rPr>
          <w:rFonts w:ascii="Arial" w:eastAsia="Calibri" w:hAnsi="Arial" w:cs="Arial"/>
        </w:rPr>
        <w:t xml:space="preserve"> minimized by targeting </w:t>
      </w:r>
      <w:r w:rsidR="00DE3C88" w:rsidRPr="00EA7C25">
        <w:rPr>
          <w:rFonts w:ascii="Arial" w:eastAsia="Calibri" w:hAnsi="Arial" w:cs="Arial"/>
        </w:rPr>
        <w:t>drug</w:t>
      </w:r>
      <w:r w:rsidRPr="00EA7C25">
        <w:rPr>
          <w:rFonts w:ascii="Arial" w:eastAsia="Calibri" w:hAnsi="Arial" w:cs="Arial"/>
        </w:rPr>
        <w:t> plasma levels known to saturate the somatostatin receptors.  </w:t>
      </w:r>
      <w:r w:rsidR="00ED4B6F" w:rsidRPr="00EA7C25">
        <w:rPr>
          <w:rFonts w:ascii="Arial" w:eastAsia="Calibri" w:hAnsi="Arial" w:cs="Arial"/>
        </w:rPr>
        <w:t xml:space="preserve">Addition </w:t>
      </w:r>
      <w:r w:rsidR="00D957BB" w:rsidRPr="00EA7C25">
        <w:rPr>
          <w:rFonts w:ascii="Arial" w:eastAsia="Calibri" w:hAnsi="Arial" w:cs="Arial"/>
        </w:rPr>
        <w:t>of telot</w:t>
      </w:r>
      <w:r w:rsidR="00ED4B6F" w:rsidRPr="00EA7C25">
        <w:rPr>
          <w:rFonts w:ascii="Arial" w:eastAsia="Calibri" w:hAnsi="Arial" w:cs="Arial"/>
        </w:rPr>
        <w:t>ris</w:t>
      </w:r>
      <w:r w:rsidR="00D957BB" w:rsidRPr="00EA7C25">
        <w:rPr>
          <w:rFonts w:ascii="Arial" w:eastAsia="Calibri" w:hAnsi="Arial" w:cs="Arial"/>
        </w:rPr>
        <w:t>t</w:t>
      </w:r>
      <w:r w:rsidR="00ED4B6F" w:rsidRPr="00EA7C25">
        <w:rPr>
          <w:rFonts w:ascii="Arial" w:eastAsia="Calibri" w:hAnsi="Arial" w:cs="Arial"/>
        </w:rPr>
        <w:t xml:space="preserve">at, which works by a different mechanism, is effective in patients with refractory diarrhea. </w:t>
      </w:r>
      <w:r w:rsidRPr="00EA7C25">
        <w:rPr>
          <w:rFonts w:ascii="Arial" w:eastAsia="Calibri" w:hAnsi="Arial" w:cs="Arial"/>
        </w:rPr>
        <w:t>New</w:t>
      </w:r>
      <w:r w:rsidR="0054010C" w:rsidRPr="00EA7C25">
        <w:rPr>
          <w:rFonts w:ascii="Arial" w:eastAsia="Calibri" w:hAnsi="Arial" w:cs="Arial"/>
        </w:rPr>
        <w:t>er</w:t>
      </w:r>
      <w:r w:rsidRPr="00EA7C25">
        <w:rPr>
          <w:rFonts w:ascii="Arial" w:eastAsia="Calibri" w:hAnsi="Arial" w:cs="Arial"/>
        </w:rPr>
        <w:t xml:space="preserve"> biolog</w:t>
      </w:r>
      <w:r w:rsidR="00DE3C88" w:rsidRPr="00EA7C25">
        <w:rPr>
          <w:rFonts w:ascii="Arial" w:eastAsia="Calibri" w:hAnsi="Arial" w:cs="Arial"/>
        </w:rPr>
        <w:t>ics</w:t>
      </w:r>
      <w:r w:rsidR="003675BC">
        <w:rPr>
          <w:rFonts w:ascii="Arial" w:eastAsia="Calibri" w:hAnsi="Arial" w:cs="Arial"/>
        </w:rPr>
        <w:t>,</w:t>
      </w:r>
      <w:r w:rsidRPr="00EA7C25">
        <w:rPr>
          <w:rFonts w:ascii="Arial" w:eastAsia="Calibri" w:hAnsi="Arial" w:cs="Arial"/>
        </w:rPr>
        <w:t xml:space="preserve"> includ</w:t>
      </w:r>
      <w:r w:rsidR="00DE3C88" w:rsidRPr="00EA7C25">
        <w:rPr>
          <w:rFonts w:ascii="Arial" w:eastAsia="Calibri" w:hAnsi="Arial" w:cs="Arial"/>
        </w:rPr>
        <w:t>ing</w:t>
      </w:r>
      <w:r w:rsidRPr="00EA7C25">
        <w:rPr>
          <w:rFonts w:ascii="Arial" w:eastAsia="Calibri" w:hAnsi="Arial" w:cs="Arial"/>
        </w:rPr>
        <w:t xml:space="preserve"> sunitinib and mTOR inhibitors</w:t>
      </w:r>
      <w:r w:rsidR="003675BC">
        <w:rPr>
          <w:rFonts w:ascii="Arial" w:eastAsia="Calibri" w:hAnsi="Arial" w:cs="Arial"/>
        </w:rPr>
        <w:t>,</w:t>
      </w:r>
      <w:r w:rsidR="00DE3C88" w:rsidRPr="00EA7C25">
        <w:rPr>
          <w:rFonts w:ascii="Arial" w:eastAsia="Calibri" w:hAnsi="Arial" w:cs="Arial"/>
        </w:rPr>
        <w:t xml:space="preserve"> are effective</w:t>
      </w:r>
      <w:r w:rsidRPr="00EA7C25">
        <w:rPr>
          <w:rFonts w:ascii="Arial" w:eastAsia="Calibri" w:hAnsi="Arial" w:cs="Arial"/>
        </w:rPr>
        <w:t xml:space="preserve"> based upon solid clinical trial</w:t>
      </w:r>
      <w:r w:rsidR="00207D3D" w:rsidRPr="00EA7C25">
        <w:rPr>
          <w:rFonts w:ascii="Arial" w:eastAsia="Calibri" w:hAnsi="Arial" w:cs="Arial"/>
        </w:rPr>
        <w:t xml:space="preserve"> data</w:t>
      </w:r>
      <w:r w:rsidR="00DE3C88" w:rsidRPr="00EA7C25">
        <w:rPr>
          <w:rFonts w:ascii="Arial" w:eastAsia="Calibri" w:hAnsi="Arial" w:cs="Arial"/>
        </w:rPr>
        <w:t xml:space="preserve">. </w:t>
      </w:r>
      <w:r w:rsidRPr="00EA7C25">
        <w:rPr>
          <w:rFonts w:ascii="Arial" w:eastAsia="Calibri" w:hAnsi="Arial" w:cs="Arial"/>
        </w:rPr>
        <w:t xml:space="preserve"> </w:t>
      </w:r>
      <w:r w:rsidR="00DE3C88" w:rsidRPr="00EA7C25">
        <w:rPr>
          <w:rFonts w:ascii="Arial" w:eastAsia="Calibri" w:hAnsi="Arial" w:cs="Arial"/>
        </w:rPr>
        <w:t xml:space="preserve">Other advances including </w:t>
      </w:r>
      <w:r w:rsidRPr="00EA7C25">
        <w:rPr>
          <w:rFonts w:ascii="Arial" w:eastAsia="Calibri" w:hAnsi="Arial" w:cs="Arial"/>
        </w:rPr>
        <w:t>Gallium DOTATOC scanning and peptide receptor radiation therapy (PRRT) have now become a reality in the USA</w:t>
      </w:r>
      <w:r w:rsidR="003675BC">
        <w:rPr>
          <w:rFonts w:ascii="Arial" w:eastAsia="Calibri" w:hAnsi="Arial" w:cs="Arial"/>
        </w:rPr>
        <w:t xml:space="preserve">. </w:t>
      </w:r>
      <w:r w:rsidR="003675BC" w:rsidRPr="003675BC">
        <w:rPr>
          <w:rFonts w:ascii="Arial" w:eastAsia="Calibri" w:hAnsi="Arial" w:cs="Arial"/>
        </w:rPr>
        <w:t xml:space="preserve">For complete coverage of this and all related areas of Endocrinology, please visit our FREE on-line web-textbook, </w:t>
      </w:r>
      <w:hyperlink r:id="rId8" w:history="1">
        <w:r w:rsidR="003675BC" w:rsidRPr="008A2822">
          <w:rPr>
            <w:rStyle w:val="Hyperlink"/>
            <w:rFonts w:ascii="Arial" w:eastAsia="Calibri" w:hAnsi="Arial" w:cs="Arial"/>
          </w:rPr>
          <w:t>www.endotext.org</w:t>
        </w:r>
      </w:hyperlink>
      <w:r w:rsidR="003675BC" w:rsidRPr="003675BC">
        <w:rPr>
          <w:rFonts w:ascii="Arial" w:eastAsia="Calibri" w:hAnsi="Arial" w:cs="Arial"/>
        </w:rPr>
        <w:t>.</w:t>
      </w:r>
    </w:p>
    <w:p w14:paraId="3BCF8227" w14:textId="0150F6F7" w:rsidR="003675BC" w:rsidRDefault="003675BC" w:rsidP="00EA7C25">
      <w:pPr>
        <w:widowControl/>
        <w:spacing w:line="276" w:lineRule="auto"/>
        <w:rPr>
          <w:rFonts w:ascii="Arial" w:eastAsia="Calibri" w:hAnsi="Arial" w:cs="Arial"/>
        </w:rPr>
      </w:pPr>
    </w:p>
    <w:p w14:paraId="300AE001" w14:textId="77777777" w:rsidR="00C7655F" w:rsidRPr="00EA7C25" w:rsidRDefault="004A7C01" w:rsidP="00EA7C25">
      <w:pPr>
        <w:pStyle w:val="Heading5"/>
        <w:spacing w:line="276" w:lineRule="auto"/>
        <w:ind w:left="0" w:hanging="1"/>
        <w:rPr>
          <w:rFonts w:cs="Arial"/>
        </w:rPr>
      </w:pPr>
      <w:r w:rsidRPr="00EA7C25">
        <w:rPr>
          <w:rFonts w:cs="Arial"/>
        </w:rPr>
        <w:t>INTRODUCTION</w:t>
      </w:r>
    </w:p>
    <w:p w14:paraId="2C4063BA" w14:textId="77777777" w:rsidR="004A7C01" w:rsidRPr="00EA7C25" w:rsidRDefault="004A7C01" w:rsidP="00EA7C25">
      <w:pPr>
        <w:pStyle w:val="Heading5"/>
        <w:spacing w:line="276" w:lineRule="auto"/>
        <w:ind w:left="0" w:hanging="1"/>
        <w:rPr>
          <w:rFonts w:cs="Arial"/>
          <w:b w:val="0"/>
          <w:bCs w:val="0"/>
        </w:rPr>
      </w:pPr>
    </w:p>
    <w:p w14:paraId="3D3E967C" w14:textId="77777777" w:rsidR="00FA4377" w:rsidRPr="00EA7C25" w:rsidRDefault="001D2E81" w:rsidP="00EA7C25">
      <w:pPr>
        <w:pStyle w:val="NormalWeb"/>
        <w:shd w:val="clear" w:color="auto" w:fill="FFFFFF"/>
        <w:spacing w:before="0" w:beforeAutospacing="0" w:after="0" w:afterAutospacing="0" w:line="276" w:lineRule="auto"/>
        <w:rPr>
          <w:rFonts w:ascii="Arial" w:hAnsi="Arial" w:cs="Arial"/>
          <w:sz w:val="22"/>
          <w:szCs w:val="22"/>
        </w:rPr>
      </w:pPr>
      <w:r w:rsidRPr="00EA7C25">
        <w:rPr>
          <w:rFonts w:ascii="Arial" w:hAnsi="Arial" w:cs="Arial"/>
          <w:sz w:val="22"/>
          <w:szCs w:val="22"/>
        </w:rPr>
        <w:t>Carcinoid tumors are the most commonly occurring gut</w:t>
      </w:r>
      <w:r w:rsidR="00CB70DB" w:rsidRPr="00EA7C25">
        <w:rPr>
          <w:rFonts w:ascii="Arial" w:hAnsi="Arial" w:cs="Arial"/>
          <w:sz w:val="22"/>
          <w:szCs w:val="22"/>
        </w:rPr>
        <w:t xml:space="preserve"> neuro</w:t>
      </w:r>
      <w:r w:rsidRPr="00EA7C25">
        <w:rPr>
          <w:rFonts w:ascii="Arial" w:hAnsi="Arial" w:cs="Arial"/>
          <w:sz w:val="22"/>
          <w:szCs w:val="22"/>
        </w:rPr>
        <w:t>endocrine tumors</w:t>
      </w:r>
      <w:r w:rsidR="00CB70DB" w:rsidRPr="00EA7C25">
        <w:rPr>
          <w:rFonts w:ascii="Arial" w:hAnsi="Arial" w:cs="Arial"/>
          <w:sz w:val="22"/>
          <w:szCs w:val="22"/>
        </w:rPr>
        <w:t>(NETs)</w:t>
      </w:r>
      <w:r w:rsidRPr="00EA7C25">
        <w:rPr>
          <w:rFonts w:ascii="Arial" w:hAnsi="Arial" w:cs="Arial"/>
          <w:sz w:val="22"/>
          <w:szCs w:val="22"/>
        </w:rPr>
        <w:t xml:space="preserve">. </w:t>
      </w:r>
    </w:p>
    <w:p w14:paraId="251FEA91" w14:textId="33F0099A" w:rsidR="0046094B" w:rsidRPr="00EA7C25" w:rsidRDefault="00FA4377" w:rsidP="00EA7C25">
      <w:pPr>
        <w:widowControl/>
        <w:autoSpaceDE w:val="0"/>
        <w:autoSpaceDN w:val="0"/>
        <w:adjustRightInd w:val="0"/>
        <w:spacing w:line="276" w:lineRule="auto"/>
        <w:rPr>
          <w:rFonts w:ascii="Arial" w:hAnsi="Arial" w:cs="Arial"/>
        </w:rPr>
      </w:pPr>
      <w:r w:rsidRPr="00EA7C25">
        <w:rPr>
          <w:rFonts w:ascii="Arial" w:hAnsi="Arial" w:cs="Arial"/>
        </w:rPr>
        <w:t xml:space="preserve">The peak incidence occurs in the sixth and </w:t>
      </w:r>
      <w:r w:rsidR="00CB70DB" w:rsidRPr="00EA7C25">
        <w:rPr>
          <w:rFonts w:ascii="Arial" w:hAnsi="Arial" w:cs="Arial"/>
        </w:rPr>
        <w:t>seventh</w:t>
      </w:r>
      <w:r w:rsidRPr="00EA7C25">
        <w:rPr>
          <w:rFonts w:ascii="Arial" w:hAnsi="Arial" w:cs="Arial"/>
        </w:rPr>
        <w:t xml:space="preserve"> decade</w:t>
      </w:r>
      <w:r w:rsidR="00CB70DB" w:rsidRPr="00EA7C25">
        <w:rPr>
          <w:rFonts w:ascii="Arial" w:hAnsi="Arial" w:cs="Arial"/>
        </w:rPr>
        <w:t>s</w:t>
      </w:r>
      <w:r w:rsidRPr="00EA7C25">
        <w:rPr>
          <w:rFonts w:ascii="Arial" w:hAnsi="Arial" w:cs="Arial"/>
        </w:rPr>
        <w:t xml:space="preserve"> of life, but patients as young as 10 years of age and people in their ninth decade are also seen.</w:t>
      </w:r>
      <w:r w:rsidR="00CB70DB" w:rsidRPr="00EA7C25">
        <w:rPr>
          <w:rFonts w:ascii="Arial" w:hAnsi="Arial" w:cs="Arial"/>
        </w:rPr>
        <w:t xml:space="preserve"> </w:t>
      </w:r>
      <w:r w:rsidR="0046094B" w:rsidRPr="00EA7C25">
        <w:rPr>
          <w:rFonts w:ascii="Arial" w:hAnsi="Arial" w:cs="Arial"/>
          <w:spacing w:val="-1"/>
        </w:rPr>
        <w:t xml:space="preserve">Carcinoid tumors derive from primitive stem cells and are generally found in the gut wall.  Carcinoids may, however, occur in the pancreas, rectum, ovary, lung, and elsewhere.  The tumors grow slowly and often </w:t>
      </w:r>
      <w:r w:rsidR="0046094B" w:rsidRPr="00EA7C25">
        <w:rPr>
          <w:rFonts w:ascii="Arial" w:hAnsi="Arial" w:cs="Arial"/>
        </w:rPr>
        <w:t xml:space="preserve">are clinically silent for many years before becoming manifest after metastases have occurred. They frequently metastasize to the regional lymph nodes, liver, and, less commonly, to bone. The likelihood of metastases relates to </w:t>
      </w:r>
      <w:r w:rsidR="0046094B" w:rsidRPr="00EA7C25">
        <w:rPr>
          <w:rFonts w:ascii="Arial" w:hAnsi="Arial" w:cs="Arial"/>
        </w:rPr>
        <w:lastRenderedPageBreak/>
        <w:t>tumor size. The incidence of metastases is less than 15% with a carcinoid tumor smaller than 1 cm but rises to 95% with tumors larger than 2 cm. These tumors may be symptomatic only episodically, and their existence may go unrecognized for many years. The median time from onset of symptoms attributable to the tumor and diagnosis is  9.2 years, and diagnosis is usually made only after the carcinoid syndrome occurs</w:t>
      </w:r>
      <w:r w:rsidR="0046094B" w:rsidRPr="00EA7C25">
        <w:rPr>
          <w:rFonts w:ascii="Arial" w:hAnsi="Arial" w:cs="Arial"/>
        </w:rPr>
        <w:fldChar w:fldCharType="begin"/>
      </w:r>
      <w:r w:rsidR="00A221B5" w:rsidRPr="00EA7C25">
        <w:rPr>
          <w:rFonts w:ascii="Arial" w:hAnsi="Arial" w:cs="Arial"/>
        </w:rPr>
        <w:instrText xml:space="preserve"> ADDIN REFMGR.CITE &lt;Refman&gt;&lt;Cite&gt;&lt;Author&gt;Vinik&lt;/Author&gt;&lt;Year&gt;2010&lt;/Year&gt;&lt;RecNum&gt;11986&lt;/RecNum&gt;&lt;IDText&gt;NANETS consensus guidelines for the diagnosis of neuroendocrine tumor&lt;/IDText&gt;&lt;MDL Ref_Type="Journal"&gt;&lt;Ref_Type&gt;Journal&lt;/Ref_Type&gt;&lt;Ref_ID&gt;11986&lt;/Ref_ID&gt;&lt;Title_Primary&gt;NANETS consensus guidelines for the diagnosis of neuroendocrine tumor&lt;/Title_Primary&gt;&lt;Authors_Primary&gt;Vinik,A.I.&lt;/Authors_Primary&gt;&lt;Authors_Primary&gt;Woltering,E.A.&lt;/Authors_Primary&gt;&lt;Authors_Primary&gt;Warner,R.R.&lt;/Authors_Primary&gt;&lt;Authors_Primary&gt;Caplin,M.&lt;/Authors_Primary&gt;&lt;Authors_Primary&gt;O&amp;apos;Dorisio,T.M.&lt;/Authors_Primary&gt;&lt;Authors_Primary&gt;Wiseman,G.A.&lt;/Authors_Primary&gt;&lt;Authors_Primary&gt;Coppola,D.&lt;/Authors_Primary&gt;&lt;Authors_Primary&gt;Go,V.L.&lt;/Authors_Primary&gt;&lt;Date_Primary&gt;2010/8&lt;/Date_Primary&gt;&lt;Keywords&gt;article&lt;/Keywords&gt;&lt;Keywords&gt;diabetes&lt;/Keywords&gt;&lt;Keywords&gt;diagnosis&lt;/Keywords&gt;&lt;Keywords&gt;Guidelines&lt;/Keywords&gt;&lt;Keywords&gt;im&lt;/Keywords&gt;&lt;Keywords&gt;is&lt;/Keywords&gt;&lt;Keywords&gt;La&lt;/Keywords&gt;&lt;Keywords&gt;Pt&lt;/Keywords&gt;&lt;Keywords&gt;Va&lt;/Keywords&gt;&lt;Reprint&gt;Not in File&lt;/Reprint&gt;&lt;Start_Page&gt;713&lt;/Start_Page&gt;&lt;End_Page&gt;734&lt;/End_Page&gt;&lt;Periodical&gt;Pancreas&lt;/Periodical&gt;&lt;Volume&gt;39&lt;/Volume&gt;&lt;Issue&gt;6&lt;/Issue&gt;&lt;Address&gt;Eastern Virginia Medical School, Strelitz Diabetes Center for Endocrine and Metabolic Disorders, Norfolk, VA 3510, USA. vinikai@evms.edu&lt;/Address&gt;&lt;Web_URL&gt;PM:20664471&lt;/Web_URL&gt;&lt;ZZ_JournalStdAbbrev&gt;&lt;f name="System"&gt;Pancreas&lt;/f&gt;&lt;/ZZ_JournalStdAbbrev&gt;&lt;ZZ_WorkformID&gt;1&lt;/ZZ_WorkformID&gt;&lt;/MDL&gt;&lt;/Cite&gt;&lt;/Refman&gt;</w:instrText>
      </w:r>
      <w:r w:rsidR="0046094B" w:rsidRPr="00EA7C25">
        <w:rPr>
          <w:rFonts w:ascii="Arial" w:hAnsi="Arial" w:cs="Arial"/>
        </w:rPr>
        <w:fldChar w:fldCharType="separate"/>
      </w:r>
      <w:r w:rsidR="00187D64" w:rsidRPr="00EA7C25">
        <w:rPr>
          <w:rFonts w:ascii="Arial" w:hAnsi="Arial" w:cs="Arial"/>
          <w:noProof/>
        </w:rPr>
        <w:t>(1)</w:t>
      </w:r>
      <w:r w:rsidR="0046094B" w:rsidRPr="00EA7C25">
        <w:rPr>
          <w:rFonts w:ascii="Arial" w:hAnsi="Arial" w:cs="Arial"/>
        </w:rPr>
        <w:fldChar w:fldCharType="end"/>
      </w:r>
      <w:r w:rsidR="0046094B" w:rsidRPr="00EA7C25">
        <w:rPr>
          <w:rFonts w:ascii="Arial" w:hAnsi="Arial" w:cs="Arial"/>
        </w:rPr>
        <w:t xml:space="preserve">. </w:t>
      </w:r>
    </w:p>
    <w:p w14:paraId="54767625" w14:textId="77777777" w:rsidR="0046094B" w:rsidRPr="00EA7C25" w:rsidRDefault="0046094B" w:rsidP="00EA7C25">
      <w:pPr>
        <w:spacing w:line="276" w:lineRule="auto"/>
        <w:rPr>
          <w:rFonts w:ascii="Arial" w:hAnsi="Arial" w:cs="Arial"/>
        </w:rPr>
      </w:pPr>
    </w:p>
    <w:p w14:paraId="5019F495" w14:textId="7D88B95A" w:rsidR="009D3985" w:rsidRPr="00EA7C25" w:rsidRDefault="00F52F04" w:rsidP="00EA7C25">
      <w:pPr>
        <w:widowControl/>
        <w:autoSpaceDE w:val="0"/>
        <w:autoSpaceDN w:val="0"/>
        <w:adjustRightInd w:val="0"/>
        <w:spacing w:line="276" w:lineRule="auto"/>
        <w:rPr>
          <w:rFonts w:ascii="Arial" w:hAnsi="Arial" w:cs="Arial"/>
        </w:rPr>
      </w:pPr>
      <w:r w:rsidRPr="00EA7C25">
        <w:rPr>
          <w:rFonts w:ascii="Arial" w:hAnsi="Arial" w:cs="Arial"/>
        </w:rPr>
        <w:t xml:space="preserve">In recent years, NETs have grown to be appreciated for the malignant neoplasms they really are. </w:t>
      </w:r>
      <w:r w:rsidR="001D2E81" w:rsidRPr="00EA7C25">
        <w:rPr>
          <w:rFonts w:ascii="Arial" w:hAnsi="Arial" w:cs="Arial"/>
        </w:rPr>
        <w:t xml:space="preserve">They account for 13 to 34% of all tumors of the small bowel and 17 to 46% of all malignant tumors of the small bowel </w:t>
      </w:r>
      <w:r w:rsidR="00CA0A99" w:rsidRPr="00EA7C25">
        <w:rPr>
          <w:rFonts w:ascii="Arial" w:hAnsi="Arial" w:cs="Arial"/>
        </w:rPr>
        <w:fldChar w:fldCharType="begin">
          <w:fldData xml:space="preserve">PFJlZm1hbj48Q2l0ZT48QXV0aG9yPkJ1Y2hhbmFuPC9BdXRob3I+PFllYXI+MTk4NjwvWWVhcj48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PFJlZm1hbj48Q2l0ZT48QXV0aG9yPkJ1Y2hhbmFuPC9BdXRob3I+PFllYXI+MTk4NjwvWWVhcj48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187D64" w:rsidRPr="00EA7C25">
        <w:rPr>
          <w:rFonts w:ascii="Arial" w:hAnsi="Arial" w:cs="Arial"/>
          <w:noProof/>
        </w:rPr>
        <w:t>(2)</w:t>
      </w:r>
      <w:r w:rsidR="00CA0A99" w:rsidRPr="00EA7C25">
        <w:rPr>
          <w:rFonts w:ascii="Arial" w:hAnsi="Arial" w:cs="Arial"/>
        </w:rPr>
        <w:fldChar w:fldCharType="end"/>
      </w:r>
      <w:r w:rsidR="001D2E81" w:rsidRPr="00EA7C25">
        <w:rPr>
          <w:rFonts w:ascii="Arial" w:hAnsi="Arial" w:cs="Arial"/>
        </w:rPr>
        <w:t xml:space="preserve">. The incidence previously has been estimated to be approximately 1.5 cases per 100,000 of the general population (i.e., approximately 2,500 cases/year in the United States). Recently, the annual incidence of NETs has risen to 40-50 cases per million due to better diagnosis, the availability of highly specific and sensitive ways to measure tumor  products, and improved immunohistochemistry techniques for  tumor detection </w:t>
      </w:r>
      <w:r w:rsidR="00CA0A99" w:rsidRPr="00EA7C25">
        <w:rPr>
          <w:rFonts w:ascii="Arial" w:hAnsi="Arial" w:cs="Arial"/>
        </w:rPr>
        <w:fldChar w:fldCharType="begin"/>
      </w:r>
      <w:r w:rsidR="00A221B5" w:rsidRPr="00EA7C25">
        <w:rPr>
          <w:rFonts w:ascii="Arial" w:hAnsi="Arial" w:cs="Arial"/>
        </w:rPr>
        <w:instrText xml:space="preserve"> ADDIN REFMGR.CITE &lt;Refman&gt;&lt;Cite&gt;&lt;Author&gt;Vinik&lt;/Author&gt;&lt;Year&gt;2010&lt;/Year&gt;&lt;RecNum&gt;11986&lt;/RecNum&gt;&lt;IDText&gt;NANETS consensus guidelines for the diagnosis of neuroendocrine tumor&lt;/IDText&gt;&lt;MDL Ref_Type="Journal"&gt;&lt;Ref_Type&gt;Journal&lt;/Ref_Type&gt;&lt;Ref_ID&gt;11986&lt;/Ref_ID&gt;&lt;Title_Primary&gt;NANETS consensus guidelines for the diagnosis of neuroendocrine tumor&lt;/Title_Primary&gt;&lt;Authors_Primary&gt;Vinik,A.I.&lt;/Authors_Primary&gt;&lt;Authors_Primary&gt;Woltering,E.A.&lt;/Authors_Primary&gt;&lt;Authors_Primary&gt;Warner,R.R.&lt;/Authors_Primary&gt;&lt;Authors_Primary&gt;Caplin,M.&lt;/Authors_Primary&gt;&lt;Authors_Primary&gt;O&amp;apos;Dorisio,T.M.&lt;/Authors_Primary&gt;&lt;Authors_Primary&gt;Wiseman,G.A.&lt;/Authors_Primary&gt;&lt;Authors_Primary&gt;Coppola,D.&lt;/Authors_Primary&gt;&lt;Authors_Primary&gt;Go,V.L.&lt;/Authors_Primary&gt;&lt;Date_Primary&gt;2010/8&lt;/Date_Primary&gt;&lt;Keywords&gt;article&lt;/Keywords&gt;&lt;Keywords&gt;diabetes&lt;/Keywords&gt;&lt;Keywords&gt;diagnosis&lt;/Keywords&gt;&lt;Keywords&gt;Guidelines&lt;/Keywords&gt;&lt;Keywords&gt;im&lt;/Keywords&gt;&lt;Keywords&gt;is&lt;/Keywords&gt;&lt;Keywords&gt;La&lt;/Keywords&gt;&lt;Keywords&gt;Pt&lt;/Keywords&gt;&lt;Keywords&gt;Va&lt;/Keywords&gt;&lt;Reprint&gt;Not in File&lt;/Reprint&gt;&lt;Start_Page&gt;713&lt;/Start_Page&gt;&lt;End_Page&gt;734&lt;/End_Page&gt;&lt;Periodical&gt;Pancreas&lt;/Periodical&gt;&lt;Volume&gt;39&lt;/Volume&gt;&lt;Issue&gt;6&lt;/Issue&gt;&lt;Address&gt;Eastern Virginia Medical School, Strelitz Diabetes Center for Endocrine and Metabolic Disorders, Norfolk, VA 3510, USA. vinikai@evms.edu&lt;/Address&gt;&lt;Web_URL&gt;PM:20664471&lt;/Web_URL&gt;&lt;ZZ_JournalStdAbbrev&gt;&lt;f name="System"&gt;Pancreas&lt;/f&gt;&lt;/ZZ_JournalStdAbbrev&gt;&lt;ZZ_WorkformID&gt;1&lt;/ZZ_WorkformID&gt;&lt;/MDL&gt;&lt;/Cite&gt;&lt;/Refman&gt;</w:instrText>
      </w:r>
      <w:r w:rsidR="00CA0A99" w:rsidRPr="00EA7C25">
        <w:rPr>
          <w:rFonts w:ascii="Arial" w:hAnsi="Arial" w:cs="Arial"/>
        </w:rPr>
        <w:fldChar w:fldCharType="separate"/>
      </w:r>
      <w:r w:rsidR="00187D64" w:rsidRPr="00EA7C25">
        <w:rPr>
          <w:rFonts w:ascii="Arial" w:hAnsi="Arial" w:cs="Arial"/>
          <w:noProof/>
        </w:rPr>
        <w:t>(1)</w:t>
      </w:r>
      <w:r w:rsidR="00CA0A99" w:rsidRPr="00EA7C25">
        <w:rPr>
          <w:rFonts w:ascii="Arial" w:hAnsi="Arial" w:cs="Arial"/>
        </w:rPr>
        <w:fldChar w:fldCharType="end"/>
      </w:r>
      <w:r w:rsidR="0096787A" w:rsidRPr="00EA7C25">
        <w:rPr>
          <w:rFonts w:ascii="Arial" w:hAnsi="Arial" w:cs="Arial"/>
        </w:rPr>
        <w:t xml:space="preserve"> </w:t>
      </w:r>
      <w:r w:rsidR="00CA0A99" w:rsidRPr="00EA7C25">
        <w:rPr>
          <w:rFonts w:ascii="Arial" w:hAnsi="Arial" w:cs="Arial"/>
        </w:rPr>
        <w:fldChar w:fldCharType="begin">
          <w:fldData xml:space="preserve">PFJlZm1hbj48Q2l0ZT48QXV0aG9yPlZpbmlrPC9BdXRob3I+PFllYXI+MjAxMDwvWWVhcj48UmVj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PFJlZm1hbj48Q2l0ZT48QXV0aG9yPlZpbmlrPC9BdXRob3I+PFllYXI+MjAxMDwvWWVhcj48UmVj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(3)</w:t>
      </w:r>
      <w:r w:rsidR="00CA0A99" w:rsidRPr="00EA7C25">
        <w:rPr>
          <w:rFonts w:ascii="Arial" w:hAnsi="Arial" w:cs="Arial"/>
        </w:rPr>
        <w:fldChar w:fldCharType="end"/>
      </w:r>
      <w:r w:rsidR="001D2E81" w:rsidRPr="00EA7C25">
        <w:rPr>
          <w:rFonts w:ascii="Arial" w:hAnsi="Arial" w:cs="Arial"/>
        </w:rPr>
        <w:t>.  A review of the SEER database showed an increase in the incidence of NETS from 1973 (1.09/100,000) to 2004 (5.25/100,000), with an estimated prevalence of 103,312 cases i</w:t>
      </w:r>
      <w:r w:rsidR="00E070C0" w:rsidRPr="00EA7C25">
        <w:rPr>
          <w:rFonts w:ascii="Arial" w:hAnsi="Arial" w:cs="Arial"/>
        </w:rPr>
        <w:t xml:space="preserve">n the United States </w:t>
      </w:r>
      <w:r w:rsidR="00CA0A99" w:rsidRPr="00EA7C25">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(4)</w:t>
      </w:r>
      <w:r w:rsidR="00CA0A99" w:rsidRPr="00EA7C25">
        <w:rPr>
          <w:rFonts w:ascii="Arial" w:hAnsi="Arial" w:cs="Arial"/>
        </w:rPr>
        <w:fldChar w:fldCharType="end"/>
      </w:r>
      <w:r w:rsidR="0096787A" w:rsidRPr="00EA7C25">
        <w:rPr>
          <w:rFonts w:ascii="Arial" w:hAnsi="Arial" w:cs="Arial"/>
        </w:rPr>
        <w:t xml:space="preserve"> </w:t>
      </w:r>
      <w:r w:rsidR="00CA0A99" w:rsidRPr="00EA7C25">
        <w:rPr>
          <w:rFonts w:ascii="Arial" w:hAnsi="Arial" w:cs="Arial"/>
        </w:rPr>
        <w:fldChar w:fldCharType="begin">
          <w:fldData xml:space="preserve">PFJlZm1hbj48Q2l0ZT48QXV0aG9yPkl0bzwvQXV0aG9yPjxZZWFyPjIwMTU8L1llYXI+PFJlY051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=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PFJlZm1hbj48Q2l0ZT48QXV0aG9yPkl0bzwvQXV0aG9yPjxZZWFyPjIwMTU8L1llYXI+PFJlY051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=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(5)</w:t>
      </w:r>
      <w:r w:rsidR="00CA0A99" w:rsidRPr="00EA7C25">
        <w:rPr>
          <w:rFonts w:ascii="Arial" w:hAnsi="Arial" w:cs="Arial"/>
        </w:rPr>
        <w:fldChar w:fldCharType="end"/>
      </w:r>
      <w:r w:rsidR="0096787A" w:rsidRPr="00EA7C25">
        <w:rPr>
          <w:rFonts w:ascii="Arial" w:hAnsi="Arial" w:cs="Arial"/>
        </w:rPr>
        <w:t xml:space="preserve"> </w:t>
      </w:r>
      <w:r w:rsidR="00CA0A99" w:rsidRPr="00EA7C25">
        <w:rPr>
          <w:rFonts w:ascii="Arial" w:hAnsi="Arial" w:cs="Arial"/>
        </w:rPr>
        <w:fldChar w:fldCharType="begin"/>
      </w:r>
      <w:r w:rsidR="00A221B5" w:rsidRPr="00EA7C25">
        <w:rPr>
          <w:rFonts w:ascii="Arial" w:hAnsi="Arial" w:cs="Arial"/>
        </w:rPr>
        <w:instrText xml:space="preserve"> ADDIN REFMGR.CITE &lt;Refman&gt;&lt;Cite&gt;&lt;Author&gt;Lawrence&lt;/Author&gt;&lt;Year&gt;2011&lt;/Year&gt;&lt;RecNum&gt;14479&lt;/RecNum&gt;&lt;IDText&gt;The epidemiology of gastroenteropancreatic neuroendocrine tumors&lt;/IDText&gt;&lt;MDL Ref_Type="Journal"&gt;&lt;Ref_Type&gt;Journal&lt;/Ref_Type&gt;&lt;Ref_ID&gt;14479&lt;/Ref_ID&gt;&lt;Title_Primary&gt;The epidemiology of gastroenteropancreatic neuroendocrine tumors&lt;/Title_Primary&gt;&lt;Authors_Primary&gt;Lawrence,B.&lt;/Authors_Primary&gt;&lt;Authors_Primary&gt;Gustafsson,B.I.&lt;/Authors_Primary&gt;&lt;Authors_Primary&gt;Chan,A.&lt;/Authors_Primary&gt;&lt;Authors_Primary&gt;Svejda,B.&lt;/Authors_Primary&gt;&lt;Authors_Primary&gt;Kidd,M.&lt;/Authors_Primary&gt;&lt;Authors_Primary&gt;Modlin,I.M.&lt;/Authors_Primary&gt;&lt;Date_Primary&gt;2011/3&lt;/Date_Primary&gt;&lt;Keywords&gt;A&lt;/Keywords&gt;&lt;Keywords&gt;Age&lt;/Keywords&gt;&lt;Keywords&gt;article&lt;/Keywords&gt;&lt;Keywords&gt;Asia&lt;/Keywords&gt;&lt;Keywords&gt;diagnosis&lt;/Keywords&gt;&lt;Keywords&gt;epidemiology&lt;/Keywords&gt;&lt;Keywords&gt;Europe&lt;/Keywords&gt;&lt;Keywords&gt;gastrointestinal neoplasms&lt;/Keywords&gt;&lt;Keywords&gt;Humans&lt;/Keywords&gt;&lt;Keywords&gt;im&lt;/Keywords&gt;&lt;Keywords&gt;in&lt;/Keywords&gt;&lt;Keywords&gt;incidence&lt;/Keywords&gt;&lt;Keywords&gt;is&lt;/Keywords&gt;&lt;Keywords&gt;La&lt;/Keywords&gt;&lt;Keywords&gt;Mortality&lt;/Keywords&gt;&lt;Keywords&gt;Neuroendocrine Tumors&lt;/Keywords&gt;&lt;Keywords&gt;pancreatic neoplasms&lt;/Keywords&gt;&lt;Keywords&gt;po&lt;/Keywords&gt;&lt;Keywords&gt;Pt&lt;/Keywords&gt;&lt;Keywords&gt;Registries&lt;/Keywords&gt;&lt;Keywords&gt;Research&lt;/Keywords&gt;&lt;Keywords&gt;SEER Program&lt;/Keywords&gt;&lt;Keywords&gt;surgery&lt;/Keywords&gt;&lt;Keywords&gt;survival&lt;/Keywords&gt;&lt;Keywords&gt;time factors&lt;/Keywords&gt;&lt;Keywords&gt;united states&lt;/Keywords&gt;&lt;Reprint&gt;Not in File&lt;/Reprint&gt;&lt;Start_Page&gt;1&lt;/Start_Page&gt;&lt;End_Page&gt;18, vii&lt;/End_Page&gt;&lt;Periodical&gt;Endocrinol Metab Clin North Am&lt;/Periodical&gt;&lt;Volume&gt;40&lt;/Volume&gt;&lt;Issue&gt;1&lt;/Issue&gt;&lt;Misc_3&gt;S0889-8529(10)00099-X [pii];10.1016/j.ecl.2010.12.005 [doi]&lt;/Misc_3&gt;&lt;Address&gt;Gastrointestinal Pathobiology Research Group, Department of Surgery, Yale University School of Medicine, 310 Cedar Street, PO Box 208602, New Haven, CT 06520-8062, USA&lt;/Address&gt;&lt;Web_URL&gt;PM:21349409&lt;/Web_URL&gt;&lt;ZZ_JournalFull&gt;&lt;f name="System"&gt;Endocrinol Metab Clin North Am&lt;/f&gt;&lt;/ZZ_JournalFull&gt;&lt;ZZ_WorkformID&gt;1&lt;/ZZ_WorkformID&gt;&lt;/MDL&gt;&lt;/Cite&gt;&lt;/Refman&gt;</w:instrText>
      </w:r>
      <w:r w:rsidR="00CA0A99" w:rsidRPr="00EA7C25">
        <w:rPr>
          <w:rFonts w:ascii="Arial" w:hAnsi="Arial" w:cs="Arial"/>
        </w:rPr>
        <w:fldChar w:fldCharType="separate"/>
      </w:r>
      <w:r w:rsidR="00CA0A99" w:rsidRPr="00EA7C25">
        <w:rPr>
          <w:rFonts w:ascii="Arial" w:hAnsi="Arial" w:cs="Arial"/>
          <w:noProof/>
        </w:rPr>
        <w:t>(6)</w:t>
      </w:r>
      <w:r w:rsidR="00CA0A99" w:rsidRPr="00EA7C25">
        <w:rPr>
          <w:rFonts w:ascii="Arial" w:hAnsi="Arial" w:cs="Arial"/>
        </w:rPr>
        <w:fldChar w:fldCharType="end"/>
      </w:r>
      <w:r w:rsidR="001D2E81" w:rsidRPr="00EA7C25">
        <w:rPr>
          <w:rFonts w:ascii="Arial" w:hAnsi="Arial" w:cs="Arial"/>
        </w:rPr>
        <w:t xml:space="preserve">.  </w:t>
      </w:r>
      <w:r w:rsidR="00552E7E" w:rsidRPr="00EA7C25">
        <w:rPr>
          <w:rFonts w:ascii="Arial" w:hAnsi="Arial" w:cs="Arial"/>
        </w:rPr>
        <w:t>The incidence rate of NETs has steadily been on the rise, with a 6.4x increase from 1973 to 2004</w:t>
      </w:r>
      <w:r w:rsidR="00A10C03" w:rsidRPr="00EA7C25">
        <w:rPr>
          <w:rFonts w:ascii="Arial" w:hAnsi="Arial" w:cs="Arial"/>
        </w:rPr>
        <w:t xml:space="preserve"> </w:t>
      </w:r>
      <w:r w:rsidR="00CA0A99" w:rsidRPr="00EA7C25">
        <w:rPr>
          <w:rFonts w:ascii="Arial" w:hAnsi="Arial" w:cs="Arial"/>
        </w:rPr>
        <w:fldChar w:fldCharType="begin">
          <w:fldData xml:space="preserve">PFJlZm1hbj48Q2l0ZT48QXV0aG9yPlR1cm5lcjwvQXV0aG9yPjxZZWFyPjIwMDY8L1llYXI+PFJl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==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PFJlZm1hbj48Q2l0ZT48QXV0aG9yPlR1cm5lcjwvQXV0aG9yPjxZZWFyPjIwMDY8L1llYXI+PFJl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==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(7)</w:t>
      </w:r>
      <w:r w:rsidR="00CA0A99" w:rsidRPr="00EA7C25">
        <w:rPr>
          <w:rFonts w:ascii="Arial" w:hAnsi="Arial" w:cs="Arial"/>
        </w:rPr>
        <w:fldChar w:fldCharType="end"/>
      </w:r>
      <w:r w:rsidR="00A10C03" w:rsidRPr="00EA7C25">
        <w:rPr>
          <w:rFonts w:ascii="Arial" w:hAnsi="Arial" w:cs="Arial"/>
        </w:rPr>
        <w:t xml:space="preserve">, </w:t>
      </w:r>
      <w:r w:rsidR="00CA0A99" w:rsidRPr="00EA7C25">
        <w:rPr>
          <w:rFonts w:ascii="Arial" w:hAnsi="Arial" w:cs="Arial"/>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(8)</w:t>
      </w:r>
      <w:r w:rsidR="00CA0A99" w:rsidRPr="00EA7C25">
        <w:rPr>
          <w:rFonts w:ascii="Arial" w:hAnsi="Arial" w:cs="Arial"/>
        </w:rPr>
        <w:fldChar w:fldCharType="end"/>
      </w:r>
      <w:r w:rsidR="008A4A6D" w:rsidRPr="00EA7C25">
        <w:rPr>
          <w:rFonts w:ascii="Arial" w:hAnsi="Arial" w:cs="Arial"/>
        </w:rPr>
        <w:t>.</w:t>
      </w:r>
      <w:r w:rsidR="00CB70DB" w:rsidRPr="00EA7C25">
        <w:rPr>
          <w:rFonts w:ascii="Arial" w:hAnsi="Arial" w:cs="Arial"/>
        </w:rPr>
        <w:t xml:space="preserve"> This is twice the prevalence of gastric and pancreatic cancers combined </w:t>
      </w:r>
      <w:r w:rsidR="00CB70DB" w:rsidRPr="00EA7C25">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B70DB" w:rsidRPr="00EA7C25">
        <w:rPr>
          <w:rFonts w:ascii="Arial" w:hAnsi="Arial" w:cs="Arial"/>
        </w:rPr>
      </w:r>
      <w:r w:rsidR="00CB70DB" w:rsidRPr="00EA7C25">
        <w:rPr>
          <w:rFonts w:ascii="Arial" w:hAnsi="Arial" w:cs="Arial"/>
        </w:rPr>
        <w:fldChar w:fldCharType="separate"/>
      </w:r>
      <w:r w:rsidR="00CB70DB" w:rsidRPr="00EA7C25">
        <w:rPr>
          <w:rFonts w:ascii="Arial" w:hAnsi="Arial" w:cs="Arial"/>
          <w:noProof/>
        </w:rPr>
        <w:t>(4)</w:t>
      </w:r>
      <w:r w:rsidR="00CB70DB" w:rsidRPr="00EA7C25">
        <w:rPr>
          <w:rFonts w:ascii="Arial" w:hAnsi="Arial" w:cs="Arial"/>
        </w:rPr>
        <w:fldChar w:fldCharType="end"/>
      </w:r>
      <w:r w:rsidR="00CB70DB" w:rsidRPr="00EA7C25">
        <w:rPr>
          <w:rFonts w:ascii="Arial" w:hAnsi="Arial" w:cs="Arial"/>
        </w:rPr>
        <w:t>.</w:t>
      </w:r>
    </w:p>
    <w:p w14:paraId="0EC8DD10" w14:textId="77777777" w:rsidR="009D3985" w:rsidRPr="00EA7C25" w:rsidRDefault="009D3985" w:rsidP="00EA7C25">
      <w:pPr>
        <w:widowControl/>
        <w:autoSpaceDE w:val="0"/>
        <w:autoSpaceDN w:val="0"/>
        <w:adjustRightInd w:val="0"/>
        <w:spacing w:line="276" w:lineRule="auto"/>
        <w:rPr>
          <w:rFonts w:ascii="Arial" w:hAnsi="Arial" w:cs="Arial"/>
        </w:rPr>
      </w:pPr>
    </w:p>
    <w:p w14:paraId="4AD555A0" w14:textId="0801E2B9" w:rsidR="00FA4377" w:rsidRPr="00EA7C25" w:rsidRDefault="00F52F04" w:rsidP="00EA7C25">
      <w:pPr>
        <w:widowControl/>
        <w:autoSpaceDE w:val="0"/>
        <w:autoSpaceDN w:val="0"/>
        <w:adjustRightInd w:val="0"/>
        <w:spacing w:line="276" w:lineRule="auto"/>
        <w:rPr>
          <w:rFonts w:ascii="Arial" w:hAnsi="Arial" w:cs="Arial"/>
        </w:rPr>
      </w:pPr>
      <w:r w:rsidRPr="00EA7C25">
        <w:rPr>
          <w:rFonts w:ascii="Arial" w:hAnsi="Arial" w:cs="Arial"/>
        </w:rPr>
        <w:t xml:space="preserve">NETs </w:t>
      </w:r>
      <w:r w:rsidR="008A7122" w:rsidRPr="00EA7C25">
        <w:rPr>
          <w:rFonts w:ascii="Arial" w:hAnsi="Arial" w:cs="Arial"/>
        </w:rPr>
        <w:t>are often associated with debilitating symptoms that can at times be lifethreatening, thus imposing a significant burden on patient’s quality of life</w:t>
      </w:r>
      <w:r w:rsidR="008A3670" w:rsidRPr="00EA7C25">
        <w:rPr>
          <w:rFonts w:ascii="Arial" w:hAnsi="Arial" w:cs="Arial"/>
        </w:rPr>
        <w:t xml:space="preserve"> </w:t>
      </w:r>
      <w:r w:rsidR="00CA0A99" w:rsidRPr="00EA7C25">
        <w:rPr>
          <w:rFonts w:ascii="Arial" w:hAnsi="Arial" w:cs="Arial"/>
        </w:rPr>
        <w:fldChar w:fldCharType="begin">
          <w:fldData xml:space="preserve">PFJlZm1hbj48Q2l0ZT48QXV0aG9yPkJlYXVtb250PC9BdXRob3I+PFllYXI+MjAxMjwvWWVhcj48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PFJlZm1hbj48Q2l0ZT48QXV0aG9yPkJlYXVtb250PC9BdXRob3I+PFllYXI+MjAxMjwvWWVhcj48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(9)</w:t>
      </w:r>
      <w:r w:rsidR="00CA0A99" w:rsidRPr="00EA7C25">
        <w:rPr>
          <w:rFonts w:ascii="Arial" w:hAnsi="Arial" w:cs="Arial"/>
        </w:rPr>
        <w:fldChar w:fldCharType="end"/>
      </w:r>
      <w:r w:rsidR="008A3670" w:rsidRPr="00EA7C25">
        <w:rPr>
          <w:rFonts w:ascii="Arial" w:hAnsi="Arial" w:cs="Arial"/>
        </w:rPr>
        <w:t xml:space="preserve"> </w:t>
      </w:r>
      <w:r w:rsidR="008A7122" w:rsidRPr="00EA7C25">
        <w:rPr>
          <w:rFonts w:ascii="Arial" w:hAnsi="Arial" w:cs="Arial"/>
        </w:rPr>
        <w:t>and severely compromising overall health</w:t>
      </w:r>
      <w:r w:rsidR="00A10B0C" w:rsidRPr="00EA7C25">
        <w:rPr>
          <w:rFonts w:ascii="Arial" w:hAnsi="Arial" w:cs="Arial"/>
        </w:rPr>
        <w:t xml:space="preserve"> </w:t>
      </w:r>
      <w:r w:rsidR="00CA0A99" w:rsidRPr="00EA7C25">
        <w:rPr>
          <w:rFonts w:ascii="Arial" w:hAnsi="Arial" w:cs="Arial"/>
        </w:rPr>
        <w:fldChar w:fldCharType="begin">
          <w:fldData xml:space="preserve">PFJlZm1hbj48Q2l0ZT48QXV0aG9yPkhhbGxldDwvQXV0aG9yPjxZZWFyPjIwMTU8L1llYXI+PFJl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PFJlZm1hbj48Q2l0ZT48QXV0aG9yPkhhbGxldDwvQXV0aG9yPjxZZWFyPjIwMTU8L1llYXI+PFJl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(10)</w:t>
      </w:r>
      <w:r w:rsidR="00CA0A99" w:rsidRPr="00EA7C25">
        <w:rPr>
          <w:rFonts w:ascii="Arial" w:hAnsi="Arial" w:cs="Arial"/>
        </w:rPr>
        <w:fldChar w:fldCharType="end"/>
      </w:r>
      <w:r w:rsidR="00A10B0C" w:rsidRPr="00EA7C25">
        <w:rPr>
          <w:rFonts w:ascii="Arial" w:hAnsi="Arial" w:cs="Arial"/>
        </w:rPr>
        <w:t xml:space="preserve"> </w:t>
      </w:r>
      <w:r w:rsidR="00CA0A99" w:rsidRPr="00EA7C25">
        <w:rPr>
          <w:rFonts w:ascii="Arial" w:hAnsi="Arial" w:cs="Arial"/>
        </w:rPr>
        <w:fldChar w:fldCharType="begin">
          <w:fldData xml:space="preserve">PFJlZm1hbj48Q2l0ZT48QXV0aG9yPkJlYXVtb250PC9BdXRob3I+PFllYXI+MjAxMjwvWWVhcj48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PFJlZm1hbj48Q2l0ZT48QXV0aG9yPkJlYXVtb250PC9BdXRob3I+PFllYXI+MjAxMjwvWWVhcj48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(9)</w:t>
      </w:r>
      <w:r w:rsidR="00CA0A99" w:rsidRPr="00EA7C25">
        <w:rPr>
          <w:rFonts w:ascii="Arial" w:hAnsi="Arial" w:cs="Arial"/>
        </w:rPr>
        <w:fldChar w:fldCharType="end"/>
      </w:r>
      <w:r w:rsidR="00A10B0C" w:rsidRPr="00EA7C25">
        <w:rPr>
          <w:rFonts w:ascii="Arial" w:hAnsi="Arial" w:cs="Arial"/>
        </w:rPr>
        <w:t xml:space="preserve"> </w:t>
      </w:r>
      <w:r w:rsidR="00CA0A99" w:rsidRPr="00EA7C25">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(4)</w:t>
      </w:r>
      <w:r w:rsidR="00CA0A99" w:rsidRPr="00EA7C25">
        <w:rPr>
          <w:rFonts w:ascii="Arial" w:hAnsi="Arial" w:cs="Arial"/>
        </w:rPr>
        <w:fldChar w:fldCharType="end"/>
      </w:r>
      <w:r w:rsidR="00A10B0C" w:rsidRPr="00EA7C25">
        <w:rPr>
          <w:rFonts w:ascii="Arial" w:hAnsi="Arial" w:cs="Arial"/>
        </w:rPr>
        <w:t xml:space="preserve"> </w:t>
      </w:r>
      <w:r w:rsidR="005435B0" w:rsidRPr="00EA7C25">
        <w:rPr>
          <w:rFonts w:ascii="Arial" w:hAnsi="Arial" w:cs="Arial"/>
        </w:rPr>
        <w:t>. The measurement of health-related </w:t>
      </w:r>
      <w:r w:rsidR="005435B0" w:rsidRPr="00EA7C25">
        <w:rPr>
          <w:rStyle w:val="highlight"/>
          <w:rFonts w:ascii="Arial" w:hAnsi="Arial" w:cs="Arial"/>
        </w:rPr>
        <w:t>quality of life</w:t>
      </w:r>
      <w:r w:rsidR="005435B0" w:rsidRPr="00EA7C25">
        <w:rPr>
          <w:rFonts w:ascii="Arial" w:hAnsi="Arial" w:cs="Arial"/>
        </w:rPr>
        <w:t xml:space="preserve"> (HRQOL) has become essential for evaluating the impact of </w:t>
      </w:r>
      <w:r w:rsidR="005435B0" w:rsidRPr="00EA7C25">
        <w:rPr>
          <w:rStyle w:val="highlight"/>
          <w:rFonts w:ascii="Arial" w:hAnsi="Arial" w:cs="Arial"/>
        </w:rPr>
        <w:t>NETs</w:t>
      </w:r>
      <w:r w:rsidR="005435B0" w:rsidRPr="00EA7C25">
        <w:rPr>
          <w:rFonts w:ascii="Arial" w:hAnsi="Arial" w:cs="Arial"/>
        </w:rPr>
        <w:t xml:space="preserve"> on symptoms and social, emotional, psychological, and physical functioning of patients who harbor these tumors </w:t>
      </w:r>
      <w:r w:rsidR="005435B0" w:rsidRPr="00EA7C25">
        <w:rPr>
          <w:rFonts w:ascii="Arial" w:hAnsi="Arial" w:cs="Arial"/>
        </w:rPr>
        <w:fldChar w:fldCharType="begin"/>
      </w:r>
      <w:r w:rsidR="00A221B5" w:rsidRPr="00EA7C25">
        <w:rPr>
          <w:rFonts w:ascii="Arial" w:hAnsi="Arial" w:cs="Arial"/>
        </w:rPr>
        <w:instrText xml:space="preserve"> ADDIN REFMGR.CITE &lt;Refman&gt;&lt;Cite&gt;&lt;Author&gt;Vinik&lt;/Author&gt;&lt;Year&gt;2009&lt;/Year&gt;&lt;RecNum&gt;11143&lt;/RecNum&gt;&lt;IDText&gt;Development of the norfolk quality of life tool for assessing patients with neuroendocrine tumors&lt;/IDText&gt;&lt;MDL Ref_Type="Journal"&gt;&lt;Ref_Type&gt;Journal&lt;/Ref_Type&gt;&lt;Ref_ID&gt;11143&lt;/Ref_ID&gt;&lt;Title_Primary&gt;Development of the norfolk quality of life tool for assessing patients with neuroendocrine tumors&lt;/Title_Primary&gt;&lt;Authors_Primary&gt;Vinik,E.&lt;/Authors_Primary&gt;&lt;Authors_Primary&gt;Carlton,C.A.&lt;/Authors_Primary&gt;&lt;Authors_Primary&gt;Silva,M.P.&lt;/Authors_Primary&gt;&lt;Authors_Primary&gt;Vinik,A.I.&lt;/Authors_Primary&gt;&lt;Date_Primary&gt;2009/4&lt;/Date_Primary&gt;&lt;Keywords&gt;A&lt;/Keywords&gt;&lt;Keywords&gt;an&lt;/Keywords&gt;&lt;Keywords&gt;analysis&lt;/Keywords&gt;&lt;Keywords&gt;article&lt;/Keywords&gt;&lt;Keywords&gt;Attitude&lt;/Keywords&gt;&lt;Keywords&gt;clinical&lt;/Keywords&gt;&lt;Keywords&gt;control&lt;/Keywords&gt;&lt;Keywords&gt;depression&lt;/Keywords&gt;&lt;Keywords&gt;diabetes&lt;/Keywords&gt;&lt;Keywords&gt;factor&lt;/Keywords&gt;&lt;Keywords&gt;Flushing&lt;/Keywords&gt;&lt;Keywords&gt;im&lt;/Keywords&gt;&lt;Keywords&gt;in&lt;/Keywords&gt;&lt;Keywords&gt;Interviews&lt;/Keywords&gt;&lt;Keywords&gt;is&lt;/Keywords&gt;&lt;Keywords&gt;La&lt;/Keywords&gt;&lt;Keywords&gt;methods&lt;/Keywords&gt;&lt;Keywords&gt;Neuroendocrine Tumors&lt;/Keywords&gt;&lt;Keywords&gt;No&lt;/Keywords&gt;&lt;Keywords&gt;Or&lt;/Keywords&gt;&lt;Keywords&gt;patients&lt;/Keywords&gt;&lt;Keywords&gt;Pt&lt;/Keywords&gt;&lt;Keywords&gt;Quality of Life&lt;/Keywords&gt;&lt;Keywords&gt;Research&lt;/Keywords&gt;&lt;Keywords&gt;sensitivity&lt;/Keywords&gt;&lt;Keywords&gt;to&lt;/Keywords&gt;&lt;Keywords&gt;Va&lt;/Keywords&gt;&lt;Reprint&gt;Not in File&lt;/Reprint&gt;&lt;Start_Page&gt;e87&lt;/Start_Page&gt;&lt;End_Page&gt;e95&lt;/End_Page&gt;&lt;Periodical&gt;Pancreas&lt;/Periodical&gt;&lt;Volume&gt;38&lt;/Volume&gt;&lt;Issue&gt;3&lt;/Issue&gt;&lt;Address&gt;Department of Medicine, Strelitz Diabetes Research Center and Neuroendocrine Unit, Eastern Virginia Medical School, Norfolk 23510, VA, USA. vinikej@evms.edu&lt;/Address&gt;&lt;Web_URL&gt;PM:19276865&lt;/Web_URL&gt;&lt;ZZ_JournalStdAbbrev&gt;&lt;f name="System"&gt;Pancreas&lt;/f&gt;&lt;/ZZ_JournalStdAbbrev&gt;&lt;ZZ_WorkformID&gt;1&lt;/ZZ_WorkformID&gt;&lt;/MDL&gt;&lt;/Cite&gt;&lt;/Refman&gt;</w:instrText>
      </w:r>
      <w:r w:rsidR="005435B0" w:rsidRPr="00EA7C25">
        <w:rPr>
          <w:rFonts w:ascii="Arial" w:hAnsi="Arial" w:cs="Arial"/>
        </w:rPr>
        <w:fldChar w:fldCharType="separate"/>
      </w:r>
      <w:r w:rsidR="005435B0" w:rsidRPr="00EA7C25">
        <w:rPr>
          <w:rFonts w:ascii="Arial" w:hAnsi="Arial" w:cs="Arial"/>
          <w:noProof/>
        </w:rPr>
        <w:t>(11)</w:t>
      </w:r>
      <w:r w:rsidR="005435B0" w:rsidRPr="00EA7C25">
        <w:rPr>
          <w:rFonts w:ascii="Arial" w:hAnsi="Arial" w:cs="Arial"/>
        </w:rPr>
        <w:fldChar w:fldCharType="end"/>
      </w:r>
      <w:r w:rsidR="005435B0" w:rsidRPr="00EA7C25">
        <w:rPr>
          <w:rFonts w:ascii="Arial" w:hAnsi="Arial" w:cs="Arial"/>
        </w:rPr>
        <w:t xml:space="preserve">. </w:t>
      </w:r>
      <w:r w:rsidR="008A7122" w:rsidRPr="00EA7C25">
        <w:rPr>
          <w:rFonts w:ascii="Arial" w:hAnsi="Arial" w:cs="Arial"/>
        </w:rPr>
        <w:t xml:space="preserve">In a 2012 study by Beaumont et al </w:t>
      </w:r>
      <w:r w:rsidR="00CA0A99" w:rsidRPr="00EA7C25">
        <w:rPr>
          <w:rFonts w:ascii="Arial" w:hAnsi="Arial" w:cs="Arial"/>
        </w:rPr>
        <w:fldChar w:fldCharType="begin">
          <w:fldData xml:space="preserve">PFJlZm1hbj48Q2l0ZT48QXV0aG9yPkJlYXVtb250PC9BdXRob3I+PFllYXI+MjAxMjwvWWVhcj48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</w:fldData>
        </w:fldChar>
      </w:r>
      <w:r w:rsidR="00A221B5" w:rsidRPr="00EA7C25">
        <w:rPr>
          <w:rFonts w:ascii="Arial" w:hAnsi="Arial" w:cs="Arial"/>
        </w:rPr>
        <w:instrText xml:space="preserve"> ADDIN REFMGR.CITE </w:instrText>
      </w:r>
      <w:r w:rsidR="00A221B5" w:rsidRPr="00EA7C25">
        <w:rPr>
          <w:rFonts w:ascii="Arial" w:hAnsi="Arial" w:cs="Arial"/>
        </w:rPr>
        <w:fldChar w:fldCharType="begin">
          <w:fldData xml:space="preserve">PFJlZm1hbj48Q2l0ZT48QXV0aG9yPkJlYXVtb250PC9BdXRob3I+PFllYXI+MjAxMjwvWWVhcj48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</w:fldData>
        </w:fldChar>
      </w:r>
      <w:r w:rsidR="00A221B5" w:rsidRPr="00EA7C25">
        <w:rPr>
          <w:rFonts w:ascii="Arial" w:hAnsi="Arial" w:cs="Arial"/>
        </w:rPr>
        <w:instrText xml:space="preserve"> ADDIN EN.CITE.DATA </w:instrText>
      </w:r>
      <w:r w:rsidR="00A221B5" w:rsidRPr="00EA7C25">
        <w:rPr>
          <w:rFonts w:ascii="Arial" w:hAnsi="Arial" w:cs="Arial"/>
        </w:rPr>
      </w:r>
      <w:r w:rsidR="00A221B5" w:rsidRPr="00EA7C25">
        <w:rPr>
          <w:rFonts w:ascii="Arial" w:hAnsi="Arial" w:cs="Arial"/>
        </w:rPr>
        <w:fldChar w:fldCharType="end"/>
      </w:r>
      <w:r w:rsidR="00CA0A99" w:rsidRPr="00EA7C25">
        <w:rPr>
          <w:rFonts w:ascii="Arial" w:hAnsi="Arial" w:cs="Arial"/>
        </w:rPr>
      </w:r>
      <w:r w:rsidR="00CA0A99" w:rsidRPr="00EA7C25">
        <w:rPr>
          <w:rFonts w:ascii="Arial" w:hAnsi="Arial" w:cs="Arial"/>
        </w:rPr>
        <w:fldChar w:fldCharType="separate"/>
      </w:r>
      <w:r w:rsidR="00CA0A99" w:rsidRPr="00EA7C25">
        <w:rPr>
          <w:rFonts w:ascii="Arial" w:hAnsi="Arial" w:cs="Arial"/>
          <w:noProof/>
        </w:rPr>
        <w:t>(9)</w:t>
      </w:r>
      <w:r w:rsidR="00CA0A99" w:rsidRPr="00EA7C25">
        <w:rPr>
          <w:rFonts w:ascii="Arial" w:hAnsi="Arial" w:cs="Arial"/>
        </w:rPr>
        <w:fldChar w:fldCharType="end"/>
      </w:r>
      <w:r w:rsidR="00D36D6A" w:rsidRPr="00EA7C25">
        <w:rPr>
          <w:rFonts w:ascii="Arial" w:hAnsi="Arial" w:cs="Arial"/>
        </w:rPr>
        <w:t xml:space="preserve"> the daily burden upon p</w:t>
      </w:r>
      <w:r w:rsidR="008A7122" w:rsidRPr="00EA7C25">
        <w:rPr>
          <w:rFonts w:ascii="Arial" w:hAnsi="Arial" w:cs="Arial"/>
        </w:rPr>
        <w:t>atients with NETS showed that carcinoid syndrome had a significant impact on overall health assessed using the PROMIS -29 inventory of symptoms related to physical functioning</w:t>
      </w:r>
      <w:r w:rsidRPr="00EA7C25">
        <w:rPr>
          <w:rFonts w:ascii="Arial" w:hAnsi="Arial" w:cs="Arial"/>
        </w:rPr>
        <w:t>, with detrimental effects on</w:t>
      </w:r>
      <w:r w:rsidR="008A7122" w:rsidRPr="00EA7C25">
        <w:rPr>
          <w:rFonts w:ascii="Arial" w:hAnsi="Arial" w:cs="Arial"/>
        </w:rPr>
        <w:t xml:space="preserve"> </w:t>
      </w:r>
      <w:r w:rsidRPr="00EA7C25">
        <w:rPr>
          <w:rFonts w:ascii="Arial" w:hAnsi="Arial" w:cs="Arial"/>
        </w:rPr>
        <w:t>s</w:t>
      </w:r>
      <w:r w:rsidR="008A7122" w:rsidRPr="00EA7C25">
        <w:rPr>
          <w:rFonts w:ascii="Arial" w:hAnsi="Arial" w:cs="Arial"/>
        </w:rPr>
        <w:t>ocial role,</w:t>
      </w:r>
      <w:r w:rsidRPr="00EA7C25">
        <w:rPr>
          <w:rFonts w:ascii="Arial" w:hAnsi="Arial" w:cs="Arial"/>
        </w:rPr>
        <w:t xml:space="preserve"> increased</w:t>
      </w:r>
      <w:r w:rsidR="008A7122" w:rsidRPr="00EA7C25">
        <w:rPr>
          <w:rFonts w:ascii="Arial" w:hAnsi="Arial" w:cs="Arial"/>
        </w:rPr>
        <w:t xml:space="preserve"> anxiety, depression, fatigue, pain interference and sleep disturbance. </w:t>
      </w:r>
      <w:r w:rsidR="001D5DDB" w:rsidRPr="00EA7C25">
        <w:rPr>
          <w:rFonts w:ascii="Arial" w:hAnsi="Arial" w:cs="Arial"/>
        </w:rPr>
        <w:t>The</w:t>
      </w:r>
      <w:r w:rsidR="002F28BA" w:rsidRPr="00EA7C25">
        <w:rPr>
          <w:rFonts w:ascii="Arial" w:hAnsi="Arial" w:cs="Arial"/>
        </w:rPr>
        <w:t xml:space="preserve"> </w:t>
      </w:r>
      <w:r w:rsidR="001D2E81" w:rsidRPr="00EA7C25">
        <w:rPr>
          <w:rFonts w:ascii="Arial" w:hAnsi="Arial" w:cs="Arial"/>
        </w:rPr>
        <w:t>gr</w:t>
      </w:r>
      <w:r w:rsidR="00461AF6" w:rsidRPr="00EA7C25">
        <w:rPr>
          <w:rFonts w:ascii="Arial" w:hAnsi="Arial" w:cs="Arial"/>
        </w:rPr>
        <w:t xml:space="preserve">eat </w:t>
      </w:r>
      <w:r w:rsidR="001D5DDB" w:rsidRPr="00EA7C25">
        <w:rPr>
          <w:rFonts w:ascii="Arial" w:hAnsi="Arial" w:cs="Arial"/>
        </w:rPr>
        <w:t>maj</w:t>
      </w:r>
      <w:r w:rsidR="003C28F0" w:rsidRPr="00EA7C25">
        <w:rPr>
          <w:rFonts w:ascii="Arial" w:hAnsi="Arial" w:cs="Arial"/>
        </w:rPr>
        <w:t xml:space="preserve">ority (56%) of these tumors </w:t>
      </w:r>
      <w:r w:rsidR="005435B0" w:rsidRPr="00EA7C25">
        <w:rPr>
          <w:rFonts w:ascii="Arial" w:hAnsi="Arial" w:cs="Arial"/>
        </w:rPr>
        <w:t>were</w:t>
      </w:r>
      <w:r w:rsidR="003C28F0" w:rsidRPr="00EA7C25">
        <w:rPr>
          <w:rFonts w:ascii="Arial" w:hAnsi="Arial" w:cs="Arial"/>
        </w:rPr>
        <w:t xml:space="preserve"> </w:t>
      </w:r>
      <w:r w:rsidR="001D2E81" w:rsidRPr="00EA7C25">
        <w:rPr>
          <w:rFonts w:ascii="Arial" w:hAnsi="Arial" w:cs="Arial"/>
        </w:rPr>
        <w:t xml:space="preserve">carcinoid </w:t>
      </w:r>
      <w:r w:rsidR="005435B0" w:rsidRPr="00EA7C25">
        <w:rPr>
          <w:rFonts w:ascii="Arial" w:hAnsi="Arial" w:cs="Arial"/>
        </w:rPr>
        <w:t xml:space="preserve">with </w:t>
      </w:r>
      <w:r w:rsidR="001D2E81" w:rsidRPr="00EA7C25">
        <w:rPr>
          <w:rFonts w:ascii="Arial" w:hAnsi="Arial" w:cs="Arial"/>
        </w:rPr>
        <w:t>the remainder mostly pancreatic neuroendocrine tumors (pNETS</w:t>
      </w:r>
      <w:r w:rsidR="003675BC">
        <w:rPr>
          <w:rFonts w:ascii="Arial" w:hAnsi="Arial" w:cs="Arial"/>
        </w:rPr>
        <w:t>)</w:t>
      </w:r>
      <w:r w:rsidR="008976FA" w:rsidRPr="00EA7C25">
        <w:rPr>
          <w:rFonts w:ascii="Arial" w:hAnsi="Arial" w:cs="Arial"/>
        </w:rPr>
        <w:t xml:space="preserve">. Disease specific instruments (the Norfolk QOLNET) have been developed to capture the spectrum of symptoms and the impact of the disease on their overall well-being (11). Moreover,  this  tool is able to demonstrate the relationship of its various domains and total scores with serotonin production and in treated patients  correlates with progression free survival </w:t>
      </w:r>
      <w:r w:rsidR="008976FA" w:rsidRPr="00EA7C25">
        <w:rPr>
          <w:rFonts w:ascii="Arial" w:hAnsi="Arial" w:cs="Arial"/>
        </w:rPr>
        <w:fldChar w:fldCharType="begin"/>
      </w:r>
      <w:r w:rsidR="00A221B5" w:rsidRPr="00EA7C25">
        <w:rPr>
          <w:rFonts w:ascii="Arial" w:hAnsi="Arial" w:cs="Arial"/>
        </w:rPr>
        <w:instrText xml:space="preserve"> ADDIN REFMGR.CITE &lt;Refman&gt;&lt;Cite&gt;&lt;Author&gt;Vinik&lt;/Author&gt;&lt;Year&gt;2009&lt;/Year&gt;&lt;RecNum&gt;11143&lt;/RecNum&gt;&lt;IDText&gt;Development of the norfolk quality of life tool for assessing patients with neuroendocrine tumors&lt;/IDText&gt;&lt;MDL Ref_Type="Journal"&gt;&lt;Ref_Type&gt;Journal&lt;/Ref_Type&gt;&lt;Ref_ID&gt;11143&lt;/Ref_ID&gt;&lt;Title_Primary&gt;Development of the norfolk quality of life tool for assessing patients with neuroendocrine tumors&lt;/Title_Primary&gt;&lt;Authors_Primary&gt;Vinik,E.&lt;/Authors_Primary&gt;&lt;Authors_Primary&gt;Carlton,C.A.&lt;/Authors_Primary&gt;&lt;Authors_Primary&gt;Silva,M.P.&lt;/Authors_Primary&gt;&lt;Authors_Primary&gt;Vinik,A.I.&lt;/Authors_Primary&gt;&lt;Date_Primary&gt;2009/4&lt;/Date_Primary&gt;&lt;Keywords&gt;A&lt;/Keywords&gt;&lt;Keywords&gt;an&lt;/Keywords&gt;&lt;Keywords&gt;analysis&lt;/Keywords&gt;&lt;Keywords&gt;article&lt;/Keywords&gt;&lt;Keywords&gt;Attitude&lt;/Keywords&gt;&lt;Keywords&gt;clinical&lt;/Keywords&gt;&lt;Keywords&gt;control&lt;/Keywords&gt;&lt;Keywords&gt;depression&lt;/Keywords&gt;&lt;Keywords&gt;diabetes&lt;/Keywords&gt;&lt;Keywords&gt;factor&lt;/Keywords&gt;&lt;Keywords&gt;Flushing&lt;/Keywords&gt;&lt;Keywords&gt;im&lt;/Keywords&gt;&lt;Keywords&gt;in&lt;/Keywords&gt;&lt;Keywords&gt;Interviews&lt;/Keywords&gt;&lt;Keywords&gt;is&lt;/Keywords&gt;&lt;Keywords&gt;La&lt;/Keywords&gt;&lt;Keywords&gt;methods&lt;/Keywords&gt;&lt;Keywords&gt;Neuroendocrine Tumors&lt;/Keywords&gt;&lt;Keywords&gt;No&lt;/Keywords&gt;&lt;Keywords&gt;Or&lt;/Keywords&gt;&lt;Keywords&gt;patients&lt;/Keywords&gt;&lt;Keywords&gt;Pt&lt;/Keywords&gt;&lt;Keywords&gt;Quality of Life&lt;/Keywords&gt;&lt;Keywords&gt;Research&lt;/Keywords&gt;&lt;Keywords&gt;sensitivity&lt;/Keywords&gt;&lt;Keywords&gt;to&lt;/Keywords&gt;&lt;Keywords&gt;Va&lt;/Keywords&gt;&lt;Reprint&gt;Not in File&lt;/Reprint&gt;&lt;Start_Page&gt;e87&lt;/Start_Page&gt;&lt;End_Page&gt;e95&lt;/End_Page&gt;&lt;Periodical&gt;Pancreas&lt;/Periodical&gt;&lt;Volume&gt;38&lt;/Volume&gt;&lt;Issue&gt;3&lt;/Issue&gt;&lt;Address&gt;Department of Medicine, Strelitz Diabetes Research Center and Neuroendocrine Unit, Eastern Virginia Medical School, Norfolk 23510, VA, USA. vinikej@evms.edu&lt;/Address&gt;&lt;Web_URL&gt;PM:19276865&lt;/Web_URL&gt;&lt;ZZ_JournalStdAbbrev&gt;&lt;f name="System"&gt;Pancreas&lt;/f&gt;&lt;/ZZ_JournalStdAbbrev&gt;&lt;ZZ_WorkformID&gt;1&lt;/ZZ_WorkformID&gt;&lt;/MDL&gt;&lt;/Cite&gt;&lt;/Refman&gt;</w:instrText>
      </w:r>
      <w:r w:rsidR="008976FA" w:rsidRPr="00EA7C25">
        <w:rPr>
          <w:rFonts w:ascii="Arial" w:hAnsi="Arial" w:cs="Arial"/>
        </w:rPr>
        <w:fldChar w:fldCharType="separate"/>
      </w:r>
      <w:r w:rsidR="008976FA" w:rsidRPr="00EA7C25">
        <w:rPr>
          <w:rFonts w:ascii="Arial" w:hAnsi="Arial" w:cs="Arial"/>
          <w:noProof/>
        </w:rPr>
        <w:t>(11)</w:t>
      </w:r>
      <w:r w:rsidR="008976FA" w:rsidRPr="00EA7C25">
        <w:rPr>
          <w:rFonts w:ascii="Arial" w:hAnsi="Arial" w:cs="Arial"/>
        </w:rPr>
        <w:fldChar w:fldCharType="end"/>
      </w:r>
      <w:r w:rsidR="008976FA" w:rsidRPr="00EA7C25">
        <w:rPr>
          <w:rFonts w:ascii="Arial" w:hAnsi="Arial" w:cs="Arial"/>
        </w:rPr>
        <w:t xml:space="preserve">.The authors discuss the importance of adequate sensitivity, specificity, and reproducibility and the value of psychometric factor analysis to explore the domains that embrace the manifestations of these tumors as well as aspects of the instruments that reflect tumor burden, biochemical, and hormonal status </w:t>
      </w:r>
      <w:r w:rsidR="008976FA" w:rsidRPr="00EA7C25">
        <w:rPr>
          <w:rFonts w:ascii="Arial" w:hAnsi="Arial" w:cs="Arial"/>
        </w:rPr>
        <w:fldChar w:fldCharType="begin"/>
      </w:r>
      <w:r w:rsidR="00A221B5" w:rsidRPr="00EA7C25">
        <w:rPr>
          <w:rFonts w:ascii="Arial" w:hAnsi="Arial" w:cs="Arial"/>
        </w:rPr>
        <w:instrText xml:space="preserve"> ADDIN REFMGR.CITE &lt;Refman&gt;&lt;Cite&gt;&lt;Author&gt;Vinik&lt;/Author&gt;&lt;Year&gt;2009&lt;/Year&gt;&lt;RecNum&gt;11143&lt;/RecNum&gt;&lt;IDText&gt;Development of the norfolk quality of life tool for assessing patients with neuroendocrine tumors&lt;/IDText&gt;&lt;MDL Ref_Type="Journal"&gt;&lt;Ref_Type&gt;Journal&lt;/Ref_Type&gt;&lt;Ref_ID&gt;11143&lt;/Ref_ID&gt;&lt;Title_Primary&gt;Development of the norfolk quality of life tool for assessing patients with neuroendocrine tumors&lt;/Title_Primary&gt;&lt;Authors_Primary&gt;Vinik,E.&lt;/Authors_Primary&gt;&lt;Authors_Primary&gt;Carlton,C.A.&lt;/Authors_Primary&gt;&lt;Authors_Primary&gt;Silva,M.P.&lt;/Authors_Primary&gt;&lt;Authors_Primary&gt;Vinik,A.I.&lt;/Authors_Primary&gt;&lt;Date_Primary&gt;2009/4&lt;/Date_Primary&gt;&lt;Keywords&gt;A&lt;/Keywords&gt;&lt;Keywords&gt;an&lt;/Keywords&gt;&lt;Keywords&gt;analysis&lt;/Keywords&gt;&lt;Keywords&gt;article&lt;/Keywords&gt;&lt;Keywords&gt;Attitude&lt;/Keywords&gt;&lt;Keywords&gt;clinical&lt;/Keywords&gt;&lt;Keywords&gt;control&lt;/Keywords&gt;&lt;Keywords&gt;depression&lt;/Keywords&gt;&lt;Keywords&gt;diabetes&lt;/Keywords&gt;&lt;Keywords&gt;factor&lt;/Keywords&gt;&lt;Keywords&gt;Flushing&lt;/Keywords&gt;&lt;Keywords&gt;im&lt;/Keywords&gt;&lt;Keywords&gt;in&lt;/Keywords&gt;&lt;Keywords&gt;Interviews&lt;/Keywords&gt;&lt;Keywords&gt;is&lt;/Keywords&gt;&lt;Keywords&gt;La&lt;/Keywords&gt;&lt;Keywords&gt;methods&lt;/Keywords&gt;&lt;Keywords&gt;Neuroendocrine Tumors&lt;/Keywords&gt;&lt;Keywords&gt;No&lt;/Keywords&gt;&lt;Keywords&gt;Or&lt;/Keywords&gt;&lt;Keywords&gt;patients&lt;/Keywords&gt;&lt;Keywords&gt;Pt&lt;/Keywords&gt;&lt;Keywords&gt;Quality of Life&lt;/Keywords&gt;&lt;Keywords&gt;Research&lt;/Keywords&gt;&lt;Keywords&gt;sensitivity&lt;/Keywords&gt;&lt;Keywords&gt;to&lt;/Keywords&gt;&lt;Keywords&gt;Va&lt;/Keywords&gt;&lt;Reprint&gt;Not in File&lt;/Reprint&gt;&lt;Start_Page&gt;e87&lt;/Start_Page&gt;&lt;End_Page&gt;e95&lt;/End_Page&gt;&lt;Periodical&gt;Pancreas&lt;/Periodical&gt;&lt;Volume&gt;38&lt;/Volume&gt;&lt;Issue&gt;3&lt;/Issue&gt;&lt;Address&gt;Department of Medicine, Strelitz Diabetes Research Center and Neuroendocrine Unit, Eastern Virginia Medical School, Norfolk 23510, VA, USA. vinikej@evms.edu&lt;/Address&gt;&lt;Web_URL&gt;PM:19276865&lt;/Web_URL&gt;&lt;ZZ_JournalStdAbbrev&gt;&lt;f name="System"&gt;Pancreas&lt;/f&gt;&lt;/ZZ_JournalStdAbbrev&gt;&lt;ZZ_WorkformID&gt;1&lt;/ZZ_WorkformID&gt;&lt;/MDL&gt;&lt;/Cite&gt;&lt;/Refman&gt;</w:instrText>
      </w:r>
      <w:r w:rsidR="008976FA" w:rsidRPr="00EA7C25">
        <w:rPr>
          <w:rFonts w:ascii="Arial" w:hAnsi="Arial" w:cs="Arial"/>
        </w:rPr>
        <w:fldChar w:fldCharType="separate"/>
      </w:r>
      <w:r w:rsidR="008976FA" w:rsidRPr="00EA7C25">
        <w:rPr>
          <w:rFonts w:ascii="Arial" w:hAnsi="Arial" w:cs="Arial"/>
          <w:noProof/>
        </w:rPr>
        <w:t>(11)</w:t>
      </w:r>
      <w:r w:rsidR="008976FA" w:rsidRPr="00EA7C25">
        <w:rPr>
          <w:rFonts w:ascii="Arial" w:hAnsi="Arial" w:cs="Arial"/>
        </w:rPr>
        <w:fldChar w:fldCharType="end"/>
      </w:r>
      <w:r w:rsidR="008976FA" w:rsidRPr="00EA7C25">
        <w:rPr>
          <w:rFonts w:ascii="Arial" w:hAnsi="Arial" w:cs="Arial"/>
        </w:rPr>
        <w:t>.</w:t>
      </w:r>
    </w:p>
    <w:p w14:paraId="4EBF04C7" w14:textId="77777777" w:rsidR="003C41BA" w:rsidRPr="00EA7C25" w:rsidRDefault="003C41BA" w:rsidP="00EA7C25">
      <w:pPr>
        <w:spacing w:line="276" w:lineRule="auto"/>
        <w:rPr>
          <w:rFonts w:ascii="Arial" w:hAnsi="Arial" w:cs="Arial"/>
        </w:rPr>
      </w:pPr>
      <w:bookmarkStart w:id="5" w:name="8.20.14"/>
      <w:bookmarkEnd w:id="5"/>
    </w:p>
    <w:p w14:paraId="112725C1" w14:textId="233A267E" w:rsidR="00C7655F" w:rsidRPr="00EA7C25" w:rsidRDefault="001D2E81" w:rsidP="00EA7C25">
      <w:pPr>
        <w:pStyle w:val="BodyText"/>
        <w:spacing w:line="276" w:lineRule="auto"/>
        <w:ind w:left="0"/>
        <w:rPr>
          <w:rFonts w:cs="Arial"/>
        </w:rPr>
      </w:pPr>
      <w:r w:rsidRPr="00EA7C25">
        <w:rPr>
          <w:rFonts w:cs="Arial"/>
        </w:rPr>
        <w:t>Of the carcinoid tumors, the most common organ</w:t>
      </w:r>
      <w:r w:rsidR="00FF6FED" w:rsidRPr="00EA7C25">
        <w:rPr>
          <w:rFonts w:cs="Arial"/>
        </w:rPr>
        <w:t xml:space="preserve"> source is the small intestine </w:t>
      </w:r>
      <w:r w:rsidR="00CA0A99" w:rsidRPr="00EA7C25">
        <w:rPr>
          <w:rFonts w:cs="Arial"/>
        </w:rPr>
        <w:fldChar w:fldCharType="begin">
          <w:fldData xml:space="preserve">PFJlZm1hbj48Q2l0ZT48QXV0aG9yPk1vZGxpbjwvQXV0aG9yPjxZZWFyPjIwMDM8L1llYXI+PFJl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==
</w:fldData>
        </w:fldChar>
      </w:r>
      <w:r w:rsidR="00A221B5" w:rsidRPr="00EA7C25">
        <w:rPr>
          <w:rFonts w:cs="Arial"/>
        </w:rPr>
        <w:instrText xml:space="preserve"> ADDIN REFMGR.CITE </w:instrText>
      </w:r>
      <w:r w:rsidR="00A221B5" w:rsidRPr="00EA7C25">
        <w:rPr>
          <w:rFonts w:cs="Arial"/>
        </w:rPr>
        <w:fldChar w:fldCharType="begin">
          <w:fldData xml:space="preserve">PFJlZm1hbj48Q2l0ZT48QXV0aG9yPk1vZGxpbjwvQXV0aG9yPjxZZWFyPjIwMDM8L1llYXI+PFJl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==
</w:fldData>
        </w:fldChar>
      </w:r>
      <w:r w:rsidR="00A221B5" w:rsidRPr="00EA7C25">
        <w:rPr>
          <w:rFonts w:cs="Arial"/>
        </w:rPr>
        <w:instrText xml:space="preserve"> ADDIN EN.CITE.DATA </w:instrText>
      </w:r>
      <w:r w:rsidR="00A221B5" w:rsidRPr="00EA7C25">
        <w:rPr>
          <w:rFonts w:cs="Arial"/>
        </w:rPr>
      </w:r>
      <w:r w:rsidR="00A221B5" w:rsidRPr="00EA7C25">
        <w:rPr>
          <w:rFonts w:cs="Arial"/>
        </w:rPr>
        <w:fldChar w:fldCharType="end"/>
      </w:r>
      <w:r w:rsidR="00CA0A99" w:rsidRPr="00EA7C25">
        <w:rPr>
          <w:rFonts w:cs="Arial"/>
        </w:rPr>
      </w:r>
      <w:r w:rsidR="00CA0A99" w:rsidRPr="00EA7C25">
        <w:rPr>
          <w:rFonts w:cs="Arial"/>
        </w:rPr>
        <w:fldChar w:fldCharType="separate"/>
      </w:r>
      <w:r w:rsidR="00CA0A99" w:rsidRPr="00EA7C25">
        <w:rPr>
          <w:rFonts w:cs="Arial"/>
          <w:noProof/>
        </w:rPr>
        <w:t>(12)</w:t>
      </w:r>
      <w:r w:rsidR="00CA0A99" w:rsidRPr="00EA7C25">
        <w:rPr>
          <w:rFonts w:cs="Arial"/>
        </w:rPr>
        <w:fldChar w:fldCharType="end"/>
      </w:r>
      <w:r w:rsidRPr="00EA7C25">
        <w:rPr>
          <w:rFonts w:cs="Arial"/>
        </w:rPr>
        <w:t xml:space="preserve">. These tumors are either referred to as small intestinal neuroendocrine tumors (SI-NETs) or midgut carcinoids (MGC). It has been estimated that as many as 71% of patients with MGC have metastatic disease at presentation </w:t>
      </w:r>
      <w:r w:rsidR="00CA0A99" w:rsidRPr="00EA7C25">
        <w:rPr>
          <w:rFonts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cs="Arial"/>
        </w:rPr>
        <w:instrText xml:space="preserve"> ADDIN REFMGR.CITE </w:instrText>
      </w:r>
      <w:r w:rsidR="00A221B5" w:rsidRPr="00EA7C25">
        <w:rPr>
          <w:rFonts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sidRPr="00EA7C25">
        <w:rPr>
          <w:rFonts w:cs="Arial"/>
        </w:rPr>
        <w:instrText xml:space="preserve"> ADDIN EN.CITE.DATA </w:instrText>
      </w:r>
      <w:r w:rsidR="00A221B5" w:rsidRPr="00EA7C25">
        <w:rPr>
          <w:rFonts w:cs="Arial"/>
        </w:rPr>
      </w:r>
      <w:r w:rsidR="00A221B5" w:rsidRPr="00EA7C25">
        <w:rPr>
          <w:rFonts w:cs="Arial"/>
        </w:rPr>
        <w:fldChar w:fldCharType="end"/>
      </w:r>
      <w:r w:rsidR="00CA0A99" w:rsidRPr="00EA7C25">
        <w:rPr>
          <w:rFonts w:cs="Arial"/>
        </w:rPr>
      </w:r>
      <w:r w:rsidR="00CA0A99" w:rsidRPr="00EA7C25">
        <w:rPr>
          <w:rFonts w:cs="Arial"/>
        </w:rPr>
        <w:fldChar w:fldCharType="separate"/>
      </w:r>
      <w:r w:rsidR="00CA0A99" w:rsidRPr="00EA7C25">
        <w:rPr>
          <w:rFonts w:cs="Arial"/>
          <w:noProof/>
        </w:rPr>
        <w:t>(4)</w:t>
      </w:r>
      <w:r w:rsidR="00CA0A99" w:rsidRPr="00EA7C25">
        <w:rPr>
          <w:rFonts w:cs="Arial"/>
        </w:rPr>
        <w:fldChar w:fldCharType="end"/>
      </w:r>
      <w:r w:rsidRPr="00EA7C25">
        <w:rPr>
          <w:rFonts w:cs="Arial"/>
        </w:rPr>
        <w:t>. One of the more clinically useful classifications of carcinoid tumors is according to the division of the primitive gut from which the tumor cells arise and the vascular supply of the digestive tract: the foregut, midgut, and hindgut</w:t>
      </w:r>
      <w:r w:rsidR="00B405E7" w:rsidRPr="00EA7C25">
        <w:rPr>
          <w:rFonts w:cs="Arial"/>
        </w:rPr>
        <w:t xml:space="preserve"> (Table 1)</w:t>
      </w:r>
      <w:r w:rsidRPr="00EA7C25">
        <w:rPr>
          <w:rFonts w:cs="Arial"/>
        </w:rPr>
        <w:t>. The foregut includes tumors arising from the lungs, stomach, liver, biliary tract, pancreas, and first portion of the duodenum. The midgut includes the distal duodenum, the small intestines, the appendix, the right colon, and the proximal transverse colon. The hindgut includes the distal transverse colon, the left colon, and the rectum.</w:t>
      </w:r>
    </w:p>
    <w:p w14:paraId="25E02053" w14:textId="77777777" w:rsidR="003C41BA" w:rsidRPr="00EA7C25" w:rsidRDefault="003C41BA" w:rsidP="00EA7C25">
      <w:pPr>
        <w:spacing w:line="276" w:lineRule="auto"/>
        <w:rPr>
          <w:rFonts w:ascii="Arial" w:hAnsi="Arial" w:cs="Arial"/>
        </w:rPr>
      </w:pPr>
    </w:p>
    <w:p w14:paraId="2244E75F" w14:textId="58F94643" w:rsidR="0096756D" w:rsidRPr="00EA7C25" w:rsidRDefault="003C41BA" w:rsidP="00EA7C25">
      <w:pPr>
        <w:pStyle w:val="BodyText"/>
        <w:spacing w:line="276" w:lineRule="auto"/>
        <w:ind w:left="0"/>
        <w:rPr>
          <w:rFonts w:cs="Arial"/>
        </w:rPr>
      </w:pPr>
      <w:r w:rsidRPr="00EA7C25">
        <w:rPr>
          <w:rFonts w:cs="Arial"/>
        </w:rPr>
        <w:t>This distinction assists in distinguishing a number of important biochemical and clinical differences between carcinoid tumors because the presentation, histochemistry, and secretory pr</w:t>
      </w:r>
      <w:r w:rsidR="00C737CF" w:rsidRPr="00EA7C25">
        <w:rPr>
          <w:rFonts w:cs="Arial"/>
        </w:rPr>
        <w:t>oducts are quite different (</w:t>
      </w:r>
      <w:r w:rsidRPr="00EA7C25">
        <w:rPr>
          <w:rFonts w:cs="Arial"/>
        </w:rPr>
        <w:t xml:space="preserve">Table 1). It should be noted that the carcinoid syndrome occurs in less than 10% of </w:t>
      </w:r>
      <w:r w:rsidRPr="00EA7C25">
        <w:rPr>
          <w:rFonts w:cs="Arial"/>
        </w:rPr>
        <w:lastRenderedPageBreak/>
        <w:t xml:space="preserve">patients with carcinoid tumors </w:t>
      </w:r>
      <w:r w:rsidR="00CA0A99" w:rsidRPr="00EA7C25">
        <w:rPr>
          <w:rFonts w:cs="Arial"/>
        </w:rPr>
        <w:fldChar w:fldCharType="begin"/>
      </w:r>
      <w:r w:rsidR="00A221B5" w:rsidRPr="00EA7C25">
        <w:rPr>
          <w:rFonts w:cs="Arial"/>
        </w:rPr>
        <w:instrText xml:space="preserve"> ADDIN REFMGR.CITE &lt;Refman&gt;&lt;Cite&gt;&lt;Author&gt;BIORCK&lt;/Author&gt;&lt;Year&gt;1952&lt;/Year&gt;&lt;RecNum&gt;10212&lt;/RecNum&gt;&lt;IDText&gt;Unusual cyanosis in a boy with congenital pulmonary stenosis and tricuspid insufficiency. Fatal outcome after angiocardiography&lt;/IDText&gt;&lt;MDL Ref_Type="Journal"&gt;&lt;Ref_Type&gt;Journal&lt;/Ref_Type&gt;&lt;Ref_ID&gt;10212&lt;/Ref_ID&gt;&lt;Title_Primary&gt;Unusual cyanosis in a boy with congenital pulmonary stenosis and tricuspid insufficiency. Fatal outcome after angiocardiography&lt;/Title_Primary&gt;&lt;Authors_Primary&gt;BIORCK,G.&lt;/Authors_Primary&gt;&lt;Authors_Primary&gt;AXEN,O.&lt;/Authors_Primary&gt;&lt;Authors_Primary&gt;THORSON,A.&lt;/Authors_Primary&gt;&lt;Date_Primary&gt;1952/7&lt;/Date_Primary&gt;&lt;Keywords&gt;A&lt;/Keywords&gt;&lt;Keywords&gt;article&lt;/Keywords&gt;&lt;Keywords&gt;Fatal Outcome&lt;/Keywords&gt;&lt;Keywords&gt;in&lt;/Keywords&gt;&lt;Keywords&gt;is&lt;/Keywords&gt;&lt;Keywords&gt;La&lt;/Keywords&gt;&lt;Keywords&gt;Pt&lt;/Keywords&gt;&lt;Keywords&gt;Pulmonary Valve Stenosis&lt;/Keywords&gt;&lt;Reprint&gt;Not in File&lt;/Reprint&gt;&lt;Start_Page&gt;143&lt;/Start_Page&gt;&lt;End_Page&gt;148&lt;/End_Page&gt;&lt;Periodical&gt;Am.Heart J.&lt;/Periodical&gt;&lt;Volume&gt;44&lt;/Volume&gt;&lt;Issue&gt;1&lt;/Issue&gt;&lt;Web_URL&gt;PM:14933318&lt;/Web_URL&gt;&lt;ZZ_JournalFull&gt;&lt;f name="System"&gt;American Heart Journal&lt;/f&gt;&lt;/ZZ_JournalFull&gt;&lt;ZZ_JournalStdAbbrev&gt;&lt;f name="System"&gt;Am.Heart J.&lt;/f&gt;&lt;/ZZ_JournalStdAbbrev&gt;&lt;ZZ_WorkformID&gt;1&lt;/ZZ_WorkformID&gt;&lt;/MDL&gt;&lt;/Cite&gt;&lt;/Refman&gt;</w:instrText>
      </w:r>
      <w:r w:rsidR="00CA0A99" w:rsidRPr="00EA7C25">
        <w:rPr>
          <w:rFonts w:cs="Arial"/>
        </w:rPr>
        <w:fldChar w:fldCharType="separate"/>
      </w:r>
      <w:r w:rsidR="00CA0A99" w:rsidRPr="00EA7C25">
        <w:rPr>
          <w:rFonts w:cs="Arial"/>
          <w:noProof/>
        </w:rPr>
        <w:t>(13)</w:t>
      </w:r>
      <w:r w:rsidR="00CA0A99" w:rsidRPr="00EA7C25">
        <w:rPr>
          <w:rFonts w:cs="Arial"/>
        </w:rPr>
        <w:fldChar w:fldCharType="end"/>
      </w:r>
      <w:r w:rsidRPr="00EA7C25">
        <w:rPr>
          <w:rFonts w:cs="Arial"/>
        </w:rPr>
        <w:t xml:space="preserve">. Carcinoid syndrome is especially common in tumors of the ileum and jejunum but also occurs with bronchial, ovarian, and other carcinoids </w:t>
      </w:r>
      <w:r w:rsidR="00CA0A99" w:rsidRPr="00EA7C25">
        <w:rPr>
          <w:rFonts w:cs="Arial"/>
        </w:rPr>
        <w:fldChar w:fldCharType="begin"/>
      </w:r>
      <w:r w:rsidR="00A221B5" w:rsidRPr="00EA7C25">
        <w:rPr>
          <w:rFonts w:cs="Arial"/>
        </w:rPr>
        <w:instrText xml:space="preserve"> ADDIN REFMGR.CITE &lt;Refman&gt;&lt;Cite&gt;&lt;Author&gt;Davis&lt;/Author&gt;&lt;Year&gt;1973&lt;/Year&gt;&lt;RecNum&gt;10213&lt;/RecNum&gt;&lt;IDText&gt;The malignant carcinoid syndrome&lt;/IDText&gt;&lt;MDL Ref_Type="Journal"&gt;&lt;Ref_Type&gt;Journal&lt;/Ref_Type&gt;&lt;Ref_ID&gt;10213&lt;/Ref_ID&gt;&lt;Title_Primary&gt;The malignant carcinoid syndrome&lt;/Title_Primary&gt;&lt;Authors_Primary&gt;Davis,Z.&lt;/Authors_Primary&gt;&lt;Authors_Primary&gt;Moertel,C.G.&lt;/Authors_Primary&gt;&lt;Authors_Primary&gt;McIlrath,D.C.&lt;/Authors_Primary&gt;&lt;Date_Primary&gt;1973/10&lt;/Date_Primary&gt;&lt;Keywords&gt;adult&lt;/Keywords&gt;&lt;Keywords&gt;aged&lt;/Keywords&gt;&lt;Keywords&gt;Appendiceal Neoplasms&lt;/Keywords&gt;&lt;Keywords&gt;article&lt;/Keywords&gt;&lt;Keywords&gt;carcinoid&lt;/Keywords&gt;&lt;Keywords&gt;complications&lt;/Keywords&gt;&lt;Keywords&gt;diagnosis&lt;/Keywords&gt;&lt;Keywords&gt;diarrhea&lt;/Keywords&gt;&lt;Keywords&gt;erythema&lt;/Keywords&gt;&lt;Keywords&gt;etiology&lt;/Keywords&gt;&lt;Keywords&gt;female&lt;/Keywords&gt;&lt;Keywords&gt;Humans&lt;/Keywords&gt;&lt;Keywords&gt;Hydroxyindoleacetic Acid&lt;/Keywords&gt;&lt;Keywords&gt;im&lt;/Keywords&gt;&lt;Keywords&gt;Intestinal Neoplasms&lt;/Keywords&gt;&lt;Keywords&gt;is&lt;/Keywords&gt;&lt;Keywords&gt;La&lt;/Keywords&gt;&lt;Keywords&gt;male&lt;/Keywords&gt;&lt;Keywords&gt;malignant carcinoid syndrome&lt;/Keywords&gt;&lt;Keywords&gt;Middle Aged&lt;/Keywords&gt;&lt;Keywords&gt;neoplasm metastasis&lt;/Keywords&gt;&lt;Keywords&gt;Pt&lt;/Keywords&gt;&lt;Keywords&gt;Rectal Neoplasms&lt;/Keywords&gt;&lt;Keywords&gt;serotonin&lt;/Keywords&gt;&lt;Keywords&gt;Skin Manifestations&lt;/Keywords&gt;&lt;Keywords&gt;survival&lt;/Keywords&gt;&lt;Keywords&gt;syndrome&lt;/Keywords&gt;&lt;Keywords&gt;Telangiectasis&lt;/Keywords&gt;&lt;Keywords&gt;therapy&lt;/Keywords&gt;&lt;Keywords&gt;urine&lt;/Keywords&gt;&lt;Reprint&gt;Not in File&lt;/Reprint&gt;&lt;Start_Page&gt;637&lt;/Start_Page&gt;&lt;End_Page&gt;644&lt;/End_Page&gt;&lt;Periodical&gt;Surg.Gynecol.Obstet.&lt;/Periodical&gt;&lt;Volume&gt;137&lt;/Volume&gt;&lt;Issue&gt;4&lt;/Issue&gt;&lt;Web_URL&gt;PM:4730072&lt;/Web_URL&gt;&lt;ZZ_JournalStdAbbrev&gt;&lt;f name="System"&gt;Surg.Gynecol.Obstet.&lt;/f&gt;&lt;/ZZ_JournalStdAbbrev&gt;&lt;ZZ_WorkformID&gt;1&lt;/ZZ_WorkformID&gt;&lt;/MDL&gt;&lt;/Cite&gt;&lt;/Refman&gt;</w:instrText>
      </w:r>
      <w:r w:rsidR="00CA0A99" w:rsidRPr="00EA7C25">
        <w:rPr>
          <w:rFonts w:cs="Arial"/>
        </w:rPr>
        <w:fldChar w:fldCharType="separate"/>
      </w:r>
      <w:r w:rsidR="00CA0A99" w:rsidRPr="00EA7C25">
        <w:rPr>
          <w:rFonts w:cs="Arial"/>
          <w:noProof/>
        </w:rPr>
        <w:t>(14)</w:t>
      </w:r>
      <w:r w:rsidR="00CA0A99" w:rsidRPr="00EA7C25">
        <w:rPr>
          <w:rFonts w:cs="Arial"/>
        </w:rPr>
        <w:fldChar w:fldCharType="end"/>
      </w:r>
      <w:r w:rsidRPr="00EA7C25">
        <w:rPr>
          <w:rFonts w:cs="Arial"/>
        </w:rPr>
        <w:t>.</w:t>
      </w:r>
    </w:p>
    <w:p w14:paraId="486CEB79" w14:textId="77777777" w:rsidR="0096756D" w:rsidRPr="0058545B" w:rsidRDefault="0096756D" w:rsidP="00EA7C25">
      <w:pPr>
        <w:pStyle w:val="BodyText"/>
        <w:spacing w:line="276" w:lineRule="auto"/>
        <w:ind w:left="0"/>
        <w:rPr>
          <w:rFonts w:cs="Arial"/>
        </w:rPr>
      </w:pPr>
    </w:p>
    <w:p w14:paraId="293F4677" w14:textId="252AFC53" w:rsidR="00CB748A" w:rsidRPr="0058545B" w:rsidRDefault="0096756D" w:rsidP="00456F50">
      <w:pPr>
        <w:pStyle w:val="BodyText"/>
        <w:spacing w:line="276" w:lineRule="auto"/>
        <w:ind w:left="0"/>
        <w:rPr>
          <w:rFonts w:cs="Arial"/>
        </w:rPr>
      </w:pPr>
      <w:r w:rsidRPr="0058545B">
        <w:rPr>
          <w:rFonts w:cs="Arial"/>
        </w:rPr>
        <w:t xml:space="preserve"> </w:t>
      </w:r>
      <w:r w:rsidRPr="0058545B">
        <w:rPr>
          <w:rFonts w:cs="Arial"/>
          <w:b/>
        </w:rPr>
        <w:t>Table 1</w:t>
      </w:r>
      <w:r w:rsidRPr="0058545B">
        <w:rPr>
          <w:rFonts w:cs="Arial"/>
        </w:rPr>
        <w:t xml:space="preserve">.  </w:t>
      </w:r>
      <w:r w:rsidRPr="00EA7C25">
        <w:rPr>
          <w:rFonts w:cs="Arial"/>
          <w:b/>
        </w:rPr>
        <w:t>Clinical and Biochemical Characteristics of Carcinoid Neuroendocrine Tumors</w:t>
      </w:r>
    </w:p>
    <w:tbl>
      <w:tblPr>
        <w:tblStyle w:val="TableGrid"/>
        <w:tblW w:w="0" w:type="auto"/>
        <w:tblLook w:val="04A0" w:firstRow="1" w:lastRow="0" w:firstColumn="1" w:lastColumn="0" w:noHBand="0" w:noVBand="1"/>
      </w:tblPr>
      <w:tblGrid>
        <w:gridCol w:w="2296"/>
        <w:gridCol w:w="2848"/>
        <w:gridCol w:w="2445"/>
        <w:gridCol w:w="2222"/>
      </w:tblGrid>
      <w:tr w:rsidR="00576AC9" w:rsidRPr="0058545B" w14:paraId="55B13C22" w14:textId="77777777" w:rsidTr="00674A66">
        <w:tc>
          <w:tcPr>
            <w:tcW w:w="2344" w:type="dxa"/>
          </w:tcPr>
          <w:p w14:paraId="7B7F1726" w14:textId="77777777" w:rsidR="00576AC9" w:rsidRPr="0058545B" w:rsidRDefault="00576AC9" w:rsidP="00A10C03">
            <w:pPr>
              <w:pStyle w:val="BodyText"/>
              <w:ind w:left="0"/>
              <w:rPr>
                <w:rFonts w:cs="Arial"/>
                <w:b/>
              </w:rPr>
            </w:pPr>
            <w:r w:rsidRPr="0058545B">
              <w:rPr>
                <w:rFonts w:cs="Arial"/>
                <w:b/>
              </w:rPr>
              <w:t>Location</w:t>
            </w:r>
          </w:p>
        </w:tc>
        <w:tc>
          <w:tcPr>
            <w:tcW w:w="2925" w:type="dxa"/>
          </w:tcPr>
          <w:p w14:paraId="55A7F76D" w14:textId="77777777" w:rsidR="00576AC9" w:rsidRPr="0058545B" w:rsidRDefault="00576AC9" w:rsidP="00A10C03">
            <w:pPr>
              <w:pStyle w:val="BodyText"/>
              <w:ind w:left="0"/>
              <w:jc w:val="center"/>
              <w:rPr>
                <w:rFonts w:cs="Arial"/>
                <w:b/>
              </w:rPr>
            </w:pPr>
            <w:r w:rsidRPr="0058545B">
              <w:rPr>
                <w:rFonts w:cs="Arial"/>
                <w:b/>
              </w:rPr>
              <w:t>Clinical</w:t>
            </w:r>
          </w:p>
        </w:tc>
        <w:tc>
          <w:tcPr>
            <w:tcW w:w="2495" w:type="dxa"/>
          </w:tcPr>
          <w:p w14:paraId="27CBFCB9" w14:textId="77777777" w:rsidR="00576AC9" w:rsidRPr="0058545B" w:rsidRDefault="00576AC9" w:rsidP="00A10C03">
            <w:pPr>
              <w:pStyle w:val="BodyText"/>
              <w:ind w:left="0"/>
              <w:jc w:val="center"/>
              <w:rPr>
                <w:rFonts w:cs="Arial"/>
                <w:b/>
              </w:rPr>
            </w:pPr>
            <w:r w:rsidRPr="0058545B">
              <w:rPr>
                <w:rFonts w:cs="Arial"/>
                <w:b/>
              </w:rPr>
              <w:t>Biochemical</w:t>
            </w:r>
          </w:p>
        </w:tc>
        <w:tc>
          <w:tcPr>
            <w:tcW w:w="2272" w:type="dxa"/>
          </w:tcPr>
          <w:p w14:paraId="57AAFCCD" w14:textId="77777777" w:rsidR="00576AC9" w:rsidRPr="0058545B" w:rsidRDefault="00576AC9" w:rsidP="00A10C03">
            <w:pPr>
              <w:pStyle w:val="BodyText"/>
              <w:ind w:left="0"/>
              <w:jc w:val="center"/>
              <w:rPr>
                <w:rFonts w:cs="Arial"/>
                <w:b/>
              </w:rPr>
            </w:pPr>
            <w:r w:rsidRPr="0058545B">
              <w:rPr>
                <w:rFonts w:cs="Arial"/>
                <w:b/>
              </w:rPr>
              <w:t>Metastatic</w:t>
            </w:r>
          </w:p>
        </w:tc>
      </w:tr>
      <w:tr w:rsidR="00576AC9" w:rsidRPr="0058545B" w14:paraId="123EF40F" w14:textId="77777777" w:rsidTr="00674A66">
        <w:tc>
          <w:tcPr>
            <w:tcW w:w="2344" w:type="dxa"/>
          </w:tcPr>
          <w:p w14:paraId="0B5CC144" w14:textId="77777777" w:rsidR="00576AC9" w:rsidRPr="0058545B" w:rsidRDefault="00576AC9" w:rsidP="00A10C03">
            <w:pPr>
              <w:pStyle w:val="BodyText"/>
              <w:ind w:left="0"/>
              <w:rPr>
                <w:rFonts w:cs="Arial"/>
              </w:rPr>
            </w:pPr>
            <w:r w:rsidRPr="0058545B">
              <w:rPr>
                <w:rFonts w:cs="Arial"/>
              </w:rPr>
              <w:t>Gastric</w:t>
            </w:r>
          </w:p>
          <w:p w14:paraId="006F0A2D" w14:textId="77777777" w:rsidR="00576AC9" w:rsidRPr="0058545B" w:rsidRDefault="00576AC9" w:rsidP="00A10C03">
            <w:pPr>
              <w:pStyle w:val="BodyText"/>
              <w:ind w:left="0"/>
              <w:rPr>
                <w:rFonts w:cs="Arial"/>
              </w:rPr>
            </w:pPr>
            <w:r w:rsidRPr="0058545B">
              <w:rPr>
                <w:rFonts w:cs="Arial"/>
              </w:rPr>
              <w:t xml:space="preserve">   Secondary to </w:t>
            </w:r>
            <w:r w:rsidR="004975CB" w:rsidRPr="0058545B">
              <w:rPr>
                <w:rFonts w:cs="Arial"/>
              </w:rPr>
              <w:t xml:space="preserve">  </w:t>
            </w:r>
            <w:r w:rsidRPr="0058545B">
              <w:rPr>
                <w:rFonts w:cs="Arial"/>
              </w:rPr>
              <w:t xml:space="preserve">achlorhydria </w:t>
            </w:r>
          </w:p>
          <w:p w14:paraId="3EE603DD" w14:textId="77777777" w:rsidR="00576AC9" w:rsidRPr="0058545B" w:rsidRDefault="00576AC9" w:rsidP="00A10C03">
            <w:pPr>
              <w:pStyle w:val="BodyText"/>
              <w:ind w:left="0"/>
              <w:rPr>
                <w:rFonts w:cs="Arial"/>
              </w:rPr>
            </w:pPr>
            <w:r w:rsidRPr="0058545B">
              <w:rPr>
                <w:rFonts w:cs="Arial"/>
              </w:rPr>
              <w:t xml:space="preserve">   (Type I)</w:t>
            </w:r>
          </w:p>
          <w:p w14:paraId="192F12E0" w14:textId="77777777" w:rsidR="00576AC9" w:rsidRPr="0058545B" w:rsidRDefault="00576AC9" w:rsidP="00A10C03">
            <w:pPr>
              <w:pStyle w:val="BodyText"/>
              <w:ind w:left="0"/>
              <w:rPr>
                <w:rFonts w:cs="Arial"/>
              </w:rPr>
            </w:pPr>
          </w:p>
          <w:p w14:paraId="3DF3D54C" w14:textId="77777777" w:rsidR="00576AC9" w:rsidRPr="0058545B" w:rsidRDefault="00576AC9" w:rsidP="00A10C03">
            <w:pPr>
              <w:pStyle w:val="BodyText"/>
              <w:ind w:left="0"/>
              <w:rPr>
                <w:rFonts w:cs="Arial"/>
              </w:rPr>
            </w:pPr>
          </w:p>
          <w:p w14:paraId="4E4A87BF" w14:textId="77777777" w:rsidR="00576AC9" w:rsidRPr="0058545B" w:rsidRDefault="00576AC9" w:rsidP="00A10C03">
            <w:pPr>
              <w:pStyle w:val="BodyText"/>
              <w:ind w:left="0"/>
              <w:rPr>
                <w:rFonts w:cs="Arial"/>
              </w:rPr>
            </w:pPr>
            <w:r w:rsidRPr="0058545B">
              <w:rPr>
                <w:rFonts w:cs="Arial"/>
              </w:rPr>
              <w:t xml:space="preserve">   ZE/MEN-I (Type II)</w:t>
            </w:r>
          </w:p>
          <w:p w14:paraId="1C467AA3" w14:textId="77777777" w:rsidR="00576AC9" w:rsidRPr="0058545B" w:rsidRDefault="00576AC9" w:rsidP="00A10C03">
            <w:pPr>
              <w:pStyle w:val="BodyText"/>
              <w:ind w:left="0"/>
              <w:rPr>
                <w:rFonts w:cs="Arial"/>
              </w:rPr>
            </w:pPr>
          </w:p>
          <w:p w14:paraId="56DB874B" w14:textId="77777777" w:rsidR="00576AC9" w:rsidRPr="0058545B" w:rsidRDefault="00576AC9" w:rsidP="00A10C03">
            <w:pPr>
              <w:pStyle w:val="BodyText"/>
              <w:ind w:left="0"/>
              <w:rPr>
                <w:rFonts w:cs="Arial"/>
              </w:rPr>
            </w:pPr>
            <w:r w:rsidRPr="0058545B">
              <w:rPr>
                <w:rFonts w:cs="Arial"/>
              </w:rPr>
              <w:t xml:space="preserve">   </w:t>
            </w:r>
          </w:p>
          <w:p w14:paraId="3EE23E69" w14:textId="77777777" w:rsidR="00576AC9" w:rsidRPr="0058545B" w:rsidRDefault="00576AC9" w:rsidP="00A10C03">
            <w:pPr>
              <w:pStyle w:val="BodyText"/>
              <w:ind w:left="0"/>
              <w:rPr>
                <w:rFonts w:cs="Arial"/>
              </w:rPr>
            </w:pPr>
            <w:r w:rsidRPr="0058545B">
              <w:rPr>
                <w:rFonts w:cs="Arial"/>
              </w:rPr>
              <w:t>Primary (Type III)</w:t>
            </w:r>
          </w:p>
        </w:tc>
        <w:tc>
          <w:tcPr>
            <w:tcW w:w="2925" w:type="dxa"/>
          </w:tcPr>
          <w:p w14:paraId="088106C8" w14:textId="77777777" w:rsidR="00576AC9" w:rsidRPr="0058545B" w:rsidRDefault="00576AC9" w:rsidP="00A10C03">
            <w:pPr>
              <w:pStyle w:val="BodyText"/>
              <w:ind w:left="0"/>
              <w:jc w:val="center"/>
              <w:rPr>
                <w:rFonts w:cs="Arial"/>
              </w:rPr>
            </w:pPr>
          </w:p>
          <w:p w14:paraId="58EDE8D1" w14:textId="77777777" w:rsidR="00576AC9" w:rsidRPr="0058545B" w:rsidRDefault="00576AC9" w:rsidP="00A10C03">
            <w:pPr>
              <w:pStyle w:val="BodyText"/>
              <w:ind w:left="0"/>
              <w:jc w:val="center"/>
              <w:rPr>
                <w:rFonts w:cs="Arial"/>
              </w:rPr>
            </w:pPr>
            <w:r w:rsidRPr="0058545B">
              <w:rPr>
                <w:rFonts w:cs="Arial"/>
              </w:rPr>
              <w:t>Pernicious anemia, atrophic gastritis, gastric polyps</w:t>
            </w:r>
            <w:r w:rsidR="00D25E01">
              <w:rPr>
                <w:rFonts w:cs="Arial"/>
              </w:rPr>
              <w:t>,</w:t>
            </w:r>
            <w:r w:rsidRPr="0058545B">
              <w:rPr>
                <w:rFonts w:cs="Arial"/>
              </w:rPr>
              <w:t xml:space="preserve"> gastrin &gt;1000 pg/ml</w:t>
            </w:r>
          </w:p>
          <w:p w14:paraId="3A0982AD" w14:textId="77777777" w:rsidR="00576AC9" w:rsidRPr="0058545B" w:rsidRDefault="00576AC9" w:rsidP="00A10C03">
            <w:pPr>
              <w:pStyle w:val="BodyText"/>
              <w:ind w:left="0"/>
              <w:jc w:val="center"/>
              <w:rPr>
                <w:rFonts w:cs="Arial"/>
              </w:rPr>
            </w:pPr>
          </w:p>
          <w:p w14:paraId="19E6FE24" w14:textId="77777777" w:rsidR="00576AC9" w:rsidRPr="0058545B" w:rsidRDefault="00576AC9" w:rsidP="00A10C03">
            <w:pPr>
              <w:pStyle w:val="BodyText"/>
              <w:ind w:left="0"/>
              <w:jc w:val="center"/>
              <w:rPr>
                <w:rFonts w:cs="Arial"/>
              </w:rPr>
            </w:pPr>
          </w:p>
          <w:p w14:paraId="4DB07602" w14:textId="77777777" w:rsidR="00576AC9" w:rsidRPr="0058545B" w:rsidRDefault="00576AC9" w:rsidP="00A10C03">
            <w:pPr>
              <w:pStyle w:val="BodyText"/>
              <w:ind w:left="0"/>
              <w:jc w:val="center"/>
              <w:rPr>
                <w:rFonts w:cs="Arial"/>
              </w:rPr>
            </w:pPr>
            <w:r w:rsidRPr="0058545B">
              <w:rPr>
                <w:rFonts w:cs="Arial"/>
              </w:rPr>
              <w:t>Gastrin elevated, low gastric pH</w:t>
            </w:r>
          </w:p>
          <w:p w14:paraId="05ABF6C8" w14:textId="77777777" w:rsidR="00576AC9" w:rsidRPr="0058545B" w:rsidRDefault="00576AC9" w:rsidP="00A10C03">
            <w:pPr>
              <w:pStyle w:val="BodyText"/>
              <w:ind w:left="0"/>
              <w:jc w:val="center"/>
              <w:rPr>
                <w:rFonts w:cs="Arial"/>
              </w:rPr>
            </w:pPr>
          </w:p>
          <w:p w14:paraId="31271825" w14:textId="77777777" w:rsidR="00576AC9" w:rsidRPr="0058545B" w:rsidRDefault="00576AC9" w:rsidP="00A10C03">
            <w:pPr>
              <w:pStyle w:val="BodyText"/>
              <w:ind w:left="0"/>
              <w:jc w:val="center"/>
              <w:rPr>
                <w:rFonts w:cs="Arial"/>
              </w:rPr>
            </w:pPr>
            <w:r w:rsidRPr="0058545B">
              <w:rPr>
                <w:rFonts w:cs="Arial"/>
              </w:rPr>
              <w:t>nl gastrin, nl gastric pH</w:t>
            </w:r>
          </w:p>
          <w:p w14:paraId="43D613D7" w14:textId="77777777" w:rsidR="00576AC9" w:rsidRPr="0058545B" w:rsidRDefault="00576AC9" w:rsidP="00A10C03">
            <w:pPr>
              <w:pStyle w:val="BodyText"/>
              <w:ind w:left="0"/>
              <w:jc w:val="center"/>
              <w:rPr>
                <w:rFonts w:cs="Arial"/>
              </w:rPr>
            </w:pPr>
          </w:p>
        </w:tc>
        <w:tc>
          <w:tcPr>
            <w:tcW w:w="2495" w:type="dxa"/>
          </w:tcPr>
          <w:p w14:paraId="06C3F521" w14:textId="77777777" w:rsidR="00576AC9" w:rsidRPr="0058545B" w:rsidRDefault="00576AC9" w:rsidP="00A10C03">
            <w:pPr>
              <w:pStyle w:val="BodyText"/>
              <w:ind w:left="0"/>
              <w:jc w:val="center"/>
              <w:rPr>
                <w:rFonts w:cs="Arial"/>
              </w:rPr>
            </w:pPr>
            <w:r w:rsidRPr="0058545B">
              <w:rPr>
                <w:rFonts w:cs="Arial"/>
              </w:rPr>
              <w:t>Same as foregut</w:t>
            </w:r>
          </w:p>
        </w:tc>
        <w:tc>
          <w:tcPr>
            <w:tcW w:w="2272" w:type="dxa"/>
          </w:tcPr>
          <w:p w14:paraId="269F942F" w14:textId="77777777" w:rsidR="00576AC9" w:rsidRPr="0058545B" w:rsidRDefault="00576AC9" w:rsidP="00A10C03">
            <w:pPr>
              <w:pStyle w:val="BodyText"/>
              <w:ind w:left="0"/>
              <w:jc w:val="center"/>
              <w:rPr>
                <w:rFonts w:cs="Arial"/>
              </w:rPr>
            </w:pPr>
            <w:r w:rsidRPr="0058545B">
              <w:rPr>
                <w:rFonts w:cs="Arial"/>
              </w:rPr>
              <w:t>Rare</w:t>
            </w:r>
          </w:p>
          <w:p w14:paraId="53049475" w14:textId="77777777" w:rsidR="00576AC9" w:rsidRPr="0058545B" w:rsidRDefault="00576AC9" w:rsidP="00A10C03">
            <w:pPr>
              <w:pStyle w:val="BodyText"/>
              <w:ind w:left="0"/>
              <w:jc w:val="center"/>
              <w:rPr>
                <w:rFonts w:cs="Arial"/>
              </w:rPr>
            </w:pPr>
          </w:p>
          <w:p w14:paraId="71C02DFC" w14:textId="77777777" w:rsidR="00576AC9" w:rsidRPr="0058545B" w:rsidRDefault="00576AC9" w:rsidP="00A10C03">
            <w:pPr>
              <w:pStyle w:val="BodyText"/>
              <w:ind w:left="0"/>
              <w:jc w:val="center"/>
              <w:rPr>
                <w:rFonts w:cs="Arial"/>
              </w:rPr>
            </w:pPr>
          </w:p>
          <w:p w14:paraId="74B10272" w14:textId="77777777" w:rsidR="00576AC9" w:rsidRPr="0058545B" w:rsidRDefault="00576AC9" w:rsidP="00A10C03">
            <w:pPr>
              <w:pStyle w:val="BodyText"/>
              <w:ind w:left="0"/>
              <w:jc w:val="center"/>
              <w:rPr>
                <w:rFonts w:cs="Arial"/>
              </w:rPr>
            </w:pPr>
          </w:p>
          <w:p w14:paraId="45B7D0D1" w14:textId="77777777" w:rsidR="00576AC9" w:rsidRPr="0058545B" w:rsidRDefault="00576AC9" w:rsidP="00A10C03">
            <w:pPr>
              <w:pStyle w:val="BodyText"/>
              <w:ind w:left="0"/>
              <w:jc w:val="center"/>
              <w:rPr>
                <w:rFonts w:cs="Arial"/>
              </w:rPr>
            </w:pPr>
          </w:p>
          <w:p w14:paraId="37D2B014" w14:textId="77777777" w:rsidR="00576AC9" w:rsidRPr="0058545B" w:rsidRDefault="00576AC9" w:rsidP="00A10C03">
            <w:pPr>
              <w:pStyle w:val="BodyText"/>
              <w:ind w:left="0"/>
              <w:jc w:val="center"/>
              <w:rPr>
                <w:rFonts w:cs="Arial"/>
              </w:rPr>
            </w:pPr>
            <w:r w:rsidRPr="0058545B">
              <w:rPr>
                <w:rFonts w:cs="Arial"/>
              </w:rPr>
              <w:t>10%</w:t>
            </w:r>
          </w:p>
          <w:p w14:paraId="28B9B40D" w14:textId="77777777" w:rsidR="00576AC9" w:rsidRPr="0058545B" w:rsidRDefault="00576AC9" w:rsidP="00A10C03">
            <w:pPr>
              <w:pStyle w:val="BodyText"/>
              <w:ind w:left="0"/>
              <w:jc w:val="center"/>
              <w:rPr>
                <w:rFonts w:cs="Arial"/>
              </w:rPr>
            </w:pPr>
          </w:p>
          <w:p w14:paraId="773D26D1" w14:textId="77777777" w:rsidR="00576AC9" w:rsidRPr="0058545B" w:rsidRDefault="00576AC9" w:rsidP="00A10C03">
            <w:pPr>
              <w:pStyle w:val="BodyText"/>
              <w:ind w:left="0"/>
              <w:jc w:val="center"/>
              <w:rPr>
                <w:rFonts w:cs="Arial"/>
              </w:rPr>
            </w:pPr>
          </w:p>
          <w:p w14:paraId="000726CD" w14:textId="77777777" w:rsidR="00576AC9" w:rsidRPr="0058545B" w:rsidRDefault="00576AC9" w:rsidP="00A10C03">
            <w:pPr>
              <w:pStyle w:val="BodyText"/>
              <w:ind w:left="0"/>
              <w:jc w:val="center"/>
              <w:rPr>
                <w:rFonts w:cs="Arial"/>
              </w:rPr>
            </w:pPr>
          </w:p>
          <w:p w14:paraId="2D683827" w14:textId="77777777" w:rsidR="00576AC9" w:rsidRPr="0058545B" w:rsidRDefault="00576AC9" w:rsidP="00A10C03">
            <w:pPr>
              <w:pStyle w:val="BodyText"/>
              <w:ind w:left="0"/>
              <w:jc w:val="center"/>
              <w:rPr>
                <w:rFonts w:cs="Arial"/>
              </w:rPr>
            </w:pPr>
            <w:r w:rsidRPr="0058545B">
              <w:rPr>
                <w:rFonts w:cs="Arial"/>
              </w:rPr>
              <w:t>30-70%</w:t>
            </w:r>
          </w:p>
        </w:tc>
      </w:tr>
      <w:tr w:rsidR="00576AC9" w:rsidRPr="0058545B" w14:paraId="12D21260" w14:textId="77777777" w:rsidTr="00674A66">
        <w:tc>
          <w:tcPr>
            <w:tcW w:w="2344" w:type="dxa"/>
          </w:tcPr>
          <w:p w14:paraId="142593EE" w14:textId="77777777" w:rsidR="00576AC9" w:rsidRPr="0058545B" w:rsidRDefault="00576AC9" w:rsidP="00A10C03">
            <w:pPr>
              <w:pStyle w:val="BodyText"/>
              <w:ind w:left="0"/>
              <w:rPr>
                <w:rFonts w:cs="Arial"/>
              </w:rPr>
            </w:pPr>
            <w:r w:rsidRPr="0058545B">
              <w:rPr>
                <w:rFonts w:cs="Arial"/>
              </w:rPr>
              <w:t>Foregut</w:t>
            </w:r>
          </w:p>
        </w:tc>
        <w:tc>
          <w:tcPr>
            <w:tcW w:w="2925" w:type="dxa"/>
          </w:tcPr>
          <w:p w14:paraId="00A8D8F2" w14:textId="77777777" w:rsidR="00576AC9" w:rsidRPr="0058545B" w:rsidRDefault="00576AC9" w:rsidP="00A10C03">
            <w:pPr>
              <w:pStyle w:val="BodyText"/>
              <w:ind w:left="0"/>
              <w:jc w:val="center"/>
              <w:rPr>
                <w:rFonts w:cs="Arial"/>
              </w:rPr>
            </w:pPr>
            <w:r w:rsidRPr="0058545B">
              <w:rPr>
                <w:rFonts w:cs="Arial"/>
              </w:rPr>
              <w:t>Atypical carcinoid, ZE, acromegaly, Cushing’s, etc.</w:t>
            </w:r>
          </w:p>
          <w:p w14:paraId="68977A54" w14:textId="77777777" w:rsidR="00576AC9" w:rsidRPr="0058545B" w:rsidRDefault="00576AC9" w:rsidP="00A10C03">
            <w:pPr>
              <w:pStyle w:val="BodyText"/>
              <w:ind w:left="0"/>
              <w:jc w:val="center"/>
              <w:rPr>
                <w:rFonts w:cs="Arial"/>
              </w:rPr>
            </w:pPr>
          </w:p>
        </w:tc>
        <w:tc>
          <w:tcPr>
            <w:tcW w:w="2495" w:type="dxa"/>
          </w:tcPr>
          <w:p w14:paraId="163CCE1F" w14:textId="77777777" w:rsidR="00576AC9" w:rsidRPr="0058545B" w:rsidRDefault="00576AC9" w:rsidP="00A10C03">
            <w:pPr>
              <w:pStyle w:val="BodyText"/>
              <w:ind w:left="0"/>
              <w:jc w:val="center"/>
              <w:rPr>
                <w:rFonts w:cs="Arial"/>
              </w:rPr>
            </w:pPr>
            <w:r w:rsidRPr="0058545B">
              <w:rPr>
                <w:rFonts w:cs="Arial"/>
              </w:rPr>
              <w:t>5HTP, histamine, peptide</w:t>
            </w:r>
          </w:p>
        </w:tc>
        <w:tc>
          <w:tcPr>
            <w:tcW w:w="2272" w:type="dxa"/>
          </w:tcPr>
          <w:p w14:paraId="35BC45E4" w14:textId="77777777" w:rsidR="00576AC9" w:rsidRPr="0058545B" w:rsidRDefault="00576AC9" w:rsidP="00A10C03">
            <w:pPr>
              <w:pStyle w:val="BodyText"/>
              <w:ind w:left="0"/>
              <w:jc w:val="center"/>
              <w:rPr>
                <w:rFonts w:cs="Arial"/>
              </w:rPr>
            </w:pPr>
            <w:r w:rsidRPr="0058545B">
              <w:rPr>
                <w:rFonts w:cs="Arial"/>
              </w:rPr>
              <w:t>30%</w:t>
            </w:r>
          </w:p>
        </w:tc>
      </w:tr>
      <w:tr w:rsidR="00576AC9" w:rsidRPr="0058545B" w14:paraId="12380F4D" w14:textId="77777777" w:rsidTr="00674A66">
        <w:tc>
          <w:tcPr>
            <w:tcW w:w="2344" w:type="dxa"/>
          </w:tcPr>
          <w:p w14:paraId="2017987C" w14:textId="77777777" w:rsidR="00576AC9" w:rsidRPr="0058545B" w:rsidRDefault="00576AC9" w:rsidP="00A10C03">
            <w:pPr>
              <w:pStyle w:val="BodyText"/>
              <w:ind w:left="0"/>
              <w:rPr>
                <w:rFonts w:cs="Arial"/>
              </w:rPr>
            </w:pPr>
            <w:r w:rsidRPr="0058545B">
              <w:rPr>
                <w:rFonts w:cs="Arial"/>
              </w:rPr>
              <w:t>Midgut</w:t>
            </w:r>
          </w:p>
        </w:tc>
        <w:tc>
          <w:tcPr>
            <w:tcW w:w="2925" w:type="dxa"/>
          </w:tcPr>
          <w:p w14:paraId="44419BF2" w14:textId="77777777" w:rsidR="00576AC9" w:rsidRPr="0058545B" w:rsidRDefault="00576AC9" w:rsidP="00A10C03">
            <w:pPr>
              <w:pStyle w:val="BodyText"/>
              <w:ind w:left="0"/>
              <w:jc w:val="center"/>
              <w:rPr>
                <w:rFonts w:cs="Arial"/>
              </w:rPr>
            </w:pPr>
            <w:r w:rsidRPr="0058545B">
              <w:rPr>
                <w:rFonts w:cs="Arial"/>
              </w:rPr>
              <w:t>Classic carcinoid</w:t>
            </w:r>
          </w:p>
        </w:tc>
        <w:tc>
          <w:tcPr>
            <w:tcW w:w="2495" w:type="dxa"/>
          </w:tcPr>
          <w:p w14:paraId="24087705" w14:textId="77777777" w:rsidR="00576AC9" w:rsidRPr="0058545B" w:rsidRDefault="00576AC9" w:rsidP="00A10C03">
            <w:pPr>
              <w:pStyle w:val="BodyText"/>
              <w:ind w:left="0"/>
              <w:jc w:val="center"/>
              <w:rPr>
                <w:rFonts w:cs="Arial"/>
              </w:rPr>
            </w:pPr>
            <w:r w:rsidRPr="0058545B">
              <w:rPr>
                <w:rFonts w:cs="Arial"/>
              </w:rPr>
              <w:t>5HT, SP, CGRP, kinins and peptides</w:t>
            </w:r>
          </w:p>
          <w:p w14:paraId="73CAC811" w14:textId="77777777" w:rsidR="00576AC9" w:rsidRPr="0058545B" w:rsidRDefault="00576AC9" w:rsidP="00A10C03">
            <w:pPr>
              <w:pStyle w:val="BodyText"/>
              <w:ind w:left="0"/>
              <w:jc w:val="center"/>
              <w:rPr>
                <w:rFonts w:cs="Arial"/>
              </w:rPr>
            </w:pPr>
          </w:p>
        </w:tc>
        <w:tc>
          <w:tcPr>
            <w:tcW w:w="2272" w:type="dxa"/>
          </w:tcPr>
          <w:p w14:paraId="456A186E" w14:textId="77777777" w:rsidR="00576AC9" w:rsidRPr="0058545B" w:rsidRDefault="00576AC9" w:rsidP="00A10C03">
            <w:pPr>
              <w:pStyle w:val="BodyText"/>
              <w:ind w:left="0"/>
              <w:jc w:val="center"/>
              <w:rPr>
                <w:rFonts w:cs="Arial"/>
              </w:rPr>
            </w:pPr>
            <w:r w:rsidRPr="0058545B">
              <w:rPr>
                <w:rFonts w:cs="Arial"/>
              </w:rPr>
              <w:t>70%</w:t>
            </w:r>
          </w:p>
        </w:tc>
      </w:tr>
      <w:tr w:rsidR="00576AC9" w:rsidRPr="0058545B" w14:paraId="23A2F45B" w14:textId="77777777" w:rsidTr="00674A66">
        <w:tc>
          <w:tcPr>
            <w:tcW w:w="2344" w:type="dxa"/>
          </w:tcPr>
          <w:p w14:paraId="0BAFC090" w14:textId="77777777" w:rsidR="00576AC9" w:rsidRPr="0058545B" w:rsidRDefault="00576AC9" w:rsidP="00A10C03">
            <w:pPr>
              <w:pStyle w:val="BodyText"/>
              <w:ind w:left="0"/>
              <w:rPr>
                <w:rFonts w:cs="Arial"/>
              </w:rPr>
            </w:pPr>
            <w:r w:rsidRPr="0058545B">
              <w:rPr>
                <w:rFonts w:cs="Arial"/>
              </w:rPr>
              <w:t>Hindgut</w:t>
            </w:r>
          </w:p>
        </w:tc>
        <w:tc>
          <w:tcPr>
            <w:tcW w:w="2925" w:type="dxa"/>
          </w:tcPr>
          <w:p w14:paraId="707B01A4" w14:textId="77777777" w:rsidR="00576AC9" w:rsidRPr="0058545B" w:rsidRDefault="00576AC9" w:rsidP="00A10C03">
            <w:pPr>
              <w:pStyle w:val="BodyText"/>
              <w:ind w:left="0"/>
              <w:jc w:val="center"/>
              <w:rPr>
                <w:rFonts w:cs="Arial"/>
              </w:rPr>
            </w:pPr>
            <w:r w:rsidRPr="0058545B">
              <w:rPr>
                <w:rFonts w:cs="Arial"/>
              </w:rPr>
              <w:t>Silent</w:t>
            </w:r>
          </w:p>
        </w:tc>
        <w:tc>
          <w:tcPr>
            <w:tcW w:w="2495" w:type="dxa"/>
          </w:tcPr>
          <w:p w14:paraId="39FAECA9" w14:textId="77777777" w:rsidR="00576AC9" w:rsidRPr="0058545B" w:rsidRDefault="00576AC9" w:rsidP="00A10C03">
            <w:pPr>
              <w:pStyle w:val="BodyText"/>
              <w:ind w:left="0"/>
              <w:jc w:val="center"/>
              <w:rPr>
                <w:rFonts w:cs="Arial"/>
              </w:rPr>
            </w:pPr>
            <w:r w:rsidRPr="0058545B">
              <w:rPr>
                <w:rFonts w:cs="Arial"/>
              </w:rPr>
              <w:t>Non-secretory</w:t>
            </w:r>
          </w:p>
          <w:p w14:paraId="6A55E170" w14:textId="77777777" w:rsidR="00576AC9" w:rsidRPr="0058545B" w:rsidRDefault="00576AC9" w:rsidP="00A10C03">
            <w:pPr>
              <w:pStyle w:val="BodyText"/>
              <w:ind w:left="0"/>
              <w:jc w:val="center"/>
              <w:rPr>
                <w:rFonts w:cs="Arial"/>
              </w:rPr>
            </w:pPr>
          </w:p>
        </w:tc>
        <w:tc>
          <w:tcPr>
            <w:tcW w:w="2272" w:type="dxa"/>
          </w:tcPr>
          <w:p w14:paraId="7BB681EA" w14:textId="77777777" w:rsidR="00576AC9" w:rsidRPr="0058545B" w:rsidRDefault="00576AC9" w:rsidP="00A10C03">
            <w:pPr>
              <w:pStyle w:val="BodyText"/>
              <w:ind w:left="0"/>
              <w:jc w:val="center"/>
              <w:rPr>
                <w:rFonts w:cs="Arial"/>
              </w:rPr>
            </w:pPr>
            <w:r w:rsidRPr="0058545B">
              <w:rPr>
                <w:rFonts w:cs="Arial"/>
              </w:rPr>
              <w:t>14%</w:t>
            </w:r>
          </w:p>
        </w:tc>
      </w:tr>
    </w:tbl>
    <w:p w14:paraId="3D8514C2" w14:textId="77777777" w:rsidR="00CB748A" w:rsidRPr="0058545B" w:rsidRDefault="00CB748A" w:rsidP="00A10C03">
      <w:pPr>
        <w:pStyle w:val="BodyText"/>
        <w:ind w:left="0"/>
        <w:rPr>
          <w:rFonts w:cs="Arial"/>
        </w:rPr>
      </w:pPr>
    </w:p>
    <w:p w14:paraId="357A3E2E" w14:textId="77777777" w:rsidR="00FA4377" w:rsidRPr="0058545B" w:rsidRDefault="00FA4377" w:rsidP="002F28BA">
      <w:pPr>
        <w:pStyle w:val="Pa10"/>
        <w:rPr>
          <w:rFonts w:ascii="Arial" w:hAnsi="Arial" w:cs="Arial"/>
          <w:sz w:val="22"/>
          <w:szCs w:val="22"/>
        </w:rPr>
      </w:pPr>
    </w:p>
    <w:p w14:paraId="2DB02D2C" w14:textId="77777777" w:rsidR="00FA4377" w:rsidRPr="0058545B" w:rsidRDefault="00FA4377" w:rsidP="009D3985">
      <w:pPr>
        <w:pStyle w:val="Default"/>
        <w:rPr>
          <w:color w:val="auto"/>
        </w:rPr>
      </w:pPr>
    </w:p>
    <w:p w14:paraId="5AC1CF3E" w14:textId="77777777" w:rsidR="00FA4377" w:rsidRPr="0058545B" w:rsidRDefault="00FA4377" w:rsidP="009D3985">
      <w:pPr>
        <w:pStyle w:val="Default"/>
        <w:rPr>
          <w:color w:val="auto"/>
        </w:rPr>
      </w:pPr>
    </w:p>
    <w:p w14:paraId="58386AB1" w14:textId="77777777" w:rsidR="00FA4377" w:rsidRPr="0058545B" w:rsidRDefault="00FA4377" w:rsidP="009D3985">
      <w:pPr>
        <w:pStyle w:val="Default"/>
        <w:rPr>
          <w:color w:val="auto"/>
        </w:rPr>
      </w:pPr>
    </w:p>
    <w:p w14:paraId="0761FB18" w14:textId="77777777" w:rsidR="00FA4377" w:rsidRPr="0058545B" w:rsidRDefault="00FA4377" w:rsidP="009D3985">
      <w:pPr>
        <w:pStyle w:val="Default"/>
        <w:rPr>
          <w:color w:val="auto"/>
        </w:rPr>
      </w:pPr>
    </w:p>
    <w:p w14:paraId="54EA85AF" w14:textId="77777777" w:rsidR="00FA4377" w:rsidRPr="0058545B" w:rsidRDefault="00FA4377" w:rsidP="009D3985">
      <w:pPr>
        <w:pStyle w:val="Default"/>
        <w:rPr>
          <w:color w:val="auto"/>
        </w:rPr>
      </w:pPr>
    </w:p>
    <w:p w14:paraId="44176CBB" w14:textId="77777777" w:rsidR="00FA4377" w:rsidRPr="0058545B" w:rsidRDefault="00FA4377" w:rsidP="009D3985">
      <w:pPr>
        <w:pStyle w:val="Default"/>
        <w:rPr>
          <w:color w:val="auto"/>
        </w:rPr>
      </w:pPr>
    </w:p>
    <w:p w14:paraId="51B319D3" w14:textId="77777777" w:rsidR="00FA4377" w:rsidRPr="0058545B" w:rsidRDefault="00FA4377" w:rsidP="009D3985">
      <w:pPr>
        <w:pStyle w:val="Default"/>
        <w:rPr>
          <w:color w:val="auto"/>
        </w:rPr>
      </w:pPr>
    </w:p>
    <w:p w14:paraId="5EF28FF6" w14:textId="77777777" w:rsidR="00FA4377" w:rsidRPr="0058545B" w:rsidRDefault="00FA4377" w:rsidP="009D3985">
      <w:pPr>
        <w:pStyle w:val="Default"/>
        <w:rPr>
          <w:color w:val="auto"/>
        </w:rPr>
      </w:pPr>
    </w:p>
    <w:p w14:paraId="1A89C82E" w14:textId="77777777" w:rsidR="00FA4377" w:rsidRPr="0058545B" w:rsidRDefault="00FA4377" w:rsidP="009D3985">
      <w:pPr>
        <w:pStyle w:val="Default"/>
        <w:rPr>
          <w:color w:val="auto"/>
        </w:rPr>
      </w:pPr>
    </w:p>
    <w:p w14:paraId="32D15132" w14:textId="77777777" w:rsidR="00FA4377" w:rsidRPr="0058545B" w:rsidRDefault="00FA4377" w:rsidP="009D3985">
      <w:pPr>
        <w:pStyle w:val="Default"/>
        <w:rPr>
          <w:color w:val="auto"/>
        </w:rPr>
      </w:pPr>
    </w:p>
    <w:p w14:paraId="2324C5C1" w14:textId="77777777" w:rsidR="00FA4377" w:rsidRPr="0058545B" w:rsidRDefault="00FA4377" w:rsidP="009D3985">
      <w:pPr>
        <w:pStyle w:val="Default"/>
        <w:rPr>
          <w:color w:val="auto"/>
        </w:rPr>
      </w:pPr>
    </w:p>
    <w:p w14:paraId="54C347BE" w14:textId="77777777" w:rsidR="00FA4377" w:rsidRPr="0058545B" w:rsidRDefault="00FA4377" w:rsidP="009D3985">
      <w:pPr>
        <w:pStyle w:val="Default"/>
        <w:rPr>
          <w:color w:val="auto"/>
        </w:rPr>
      </w:pPr>
    </w:p>
    <w:p w14:paraId="62A41A90" w14:textId="77777777" w:rsidR="009D3985" w:rsidRPr="0058545B" w:rsidRDefault="009D3985" w:rsidP="009D3985">
      <w:pPr>
        <w:pStyle w:val="Default"/>
        <w:rPr>
          <w:color w:val="auto"/>
        </w:rPr>
      </w:pPr>
    </w:p>
    <w:p w14:paraId="4C9BFEA6" w14:textId="77777777" w:rsidR="009D3985" w:rsidRPr="0058545B" w:rsidRDefault="009D3985" w:rsidP="009D3985">
      <w:pPr>
        <w:pStyle w:val="Default"/>
        <w:rPr>
          <w:color w:val="auto"/>
        </w:rPr>
      </w:pPr>
    </w:p>
    <w:p w14:paraId="1784F535" w14:textId="77777777" w:rsidR="009D3985" w:rsidRPr="0058545B" w:rsidRDefault="009D3985" w:rsidP="009D3985">
      <w:pPr>
        <w:pStyle w:val="Default"/>
        <w:rPr>
          <w:color w:val="auto"/>
        </w:rPr>
      </w:pPr>
    </w:p>
    <w:p w14:paraId="62BFAFFE" w14:textId="77777777" w:rsidR="009D3985" w:rsidRPr="0058545B" w:rsidRDefault="009D3985" w:rsidP="009D3985">
      <w:pPr>
        <w:pStyle w:val="Default"/>
        <w:rPr>
          <w:color w:val="auto"/>
        </w:rPr>
      </w:pPr>
    </w:p>
    <w:p w14:paraId="6ECF96E3" w14:textId="77777777" w:rsidR="009D3985" w:rsidRPr="0058545B" w:rsidRDefault="009D3985" w:rsidP="009D3985">
      <w:pPr>
        <w:pStyle w:val="Default"/>
        <w:rPr>
          <w:color w:val="auto"/>
        </w:rPr>
      </w:pPr>
    </w:p>
    <w:p w14:paraId="2CDC66B8" w14:textId="77777777" w:rsidR="009D3985" w:rsidRPr="0058545B" w:rsidRDefault="009D3985" w:rsidP="00187D64">
      <w:pPr>
        <w:pStyle w:val="Default"/>
        <w:ind w:firstLine="720"/>
        <w:rPr>
          <w:color w:val="auto"/>
        </w:rPr>
      </w:pPr>
    </w:p>
    <w:p w14:paraId="0371DAAA" w14:textId="2E8BC6C3" w:rsidR="009D3985" w:rsidRPr="006A14B7" w:rsidRDefault="006A14B7" w:rsidP="009D3985">
      <w:pPr>
        <w:pStyle w:val="Default"/>
        <w:rPr>
          <w:rFonts w:ascii="Arial" w:hAnsi="Arial" w:cs="Arial"/>
          <w:b/>
          <w:color w:val="auto"/>
          <w:sz w:val="22"/>
          <w:szCs w:val="22"/>
        </w:rPr>
      </w:pPr>
      <w:r w:rsidRPr="006A14B7">
        <w:rPr>
          <w:rFonts w:ascii="Arial" w:hAnsi="Arial" w:cs="Arial"/>
          <w:b/>
          <w:noProof/>
          <w:color w:val="auto"/>
          <w:sz w:val="22"/>
          <w:szCs w:val="22"/>
        </w:rPr>
        <w:lastRenderedPageBreak/>
        <w:drawing>
          <wp:anchor distT="0" distB="0" distL="114300" distR="114300" simplePos="0" relativeHeight="251649536" behindDoc="0" locked="0" layoutInCell="1" allowOverlap="1" wp14:anchorId="5235B1C7" wp14:editId="6FCD3B54">
            <wp:simplePos x="0" y="0"/>
            <wp:positionH relativeFrom="column">
              <wp:posOffset>3175</wp:posOffset>
            </wp:positionH>
            <wp:positionV relativeFrom="paragraph">
              <wp:posOffset>507365</wp:posOffset>
            </wp:positionV>
            <wp:extent cx="6324600" cy="7891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789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4B7">
        <w:rPr>
          <w:rFonts w:ascii="Arial" w:hAnsi="Arial" w:cs="Arial"/>
          <w:b/>
          <w:color w:val="auto"/>
          <w:sz w:val="22"/>
          <w:szCs w:val="22"/>
        </w:rPr>
        <w:t xml:space="preserve">Figure 1.  Incidence of NETs and </w:t>
      </w:r>
      <w:r>
        <w:rPr>
          <w:rFonts w:ascii="Arial" w:hAnsi="Arial" w:cs="Arial"/>
          <w:b/>
          <w:color w:val="auto"/>
          <w:sz w:val="22"/>
          <w:szCs w:val="22"/>
        </w:rPr>
        <w:t>C</w:t>
      </w:r>
      <w:r w:rsidRPr="006A14B7">
        <w:rPr>
          <w:rFonts w:ascii="Arial" w:hAnsi="Arial" w:cs="Arial"/>
          <w:b/>
          <w:color w:val="auto"/>
          <w:sz w:val="22"/>
          <w:szCs w:val="22"/>
        </w:rPr>
        <w:t xml:space="preserve">arcinoid </w:t>
      </w:r>
      <w:r>
        <w:rPr>
          <w:rFonts w:ascii="Arial" w:hAnsi="Arial" w:cs="Arial"/>
          <w:b/>
          <w:color w:val="auto"/>
          <w:sz w:val="22"/>
          <w:szCs w:val="22"/>
        </w:rPr>
        <w:t>S</w:t>
      </w:r>
      <w:r w:rsidRPr="006A14B7">
        <w:rPr>
          <w:rFonts w:ascii="Arial" w:hAnsi="Arial" w:cs="Arial"/>
          <w:b/>
          <w:color w:val="auto"/>
          <w:sz w:val="22"/>
          <w:szCs w:val="22"/>
        </w:rPr>
        <w:t xml:space="preserve">yndrome (Top panel). Proportion of NET patients with </w:t>
      </w:r>
      <w:r>
        <w:rPr>
          <w:rFonts w:ascii="Arial" w:hAnsi="Arial" w:cs="Arial"/>
          <w:b/>
          <w:color w:val="auto"/>
          <w:sz w:val="22"/>
          <w:szCs w:val="22"/>
        </w:rPr>
        <w:t>C</w:t>
      </w:r>
      <w:r w:rsidRPr="006A14B7">
        <w:rPr>
          <w:rFonts w:ascii="Arial" w:hAnsi="Arial" w:cs="Arial"/>
          <w:b/>
          <w:color w:val="auto"/>
          <w:sz w:val="22"/>
          <w:szCs w:val="22"/>
        </w:rPr>
        <w:t xml:space="preserve">arcinoid </w:t>
      </w:r>
      <w:r>
        <w:rPr>
          <w:rFonts w:ascii="Arial" w:hAnsi="Arial" w:cs="Arial"/>
          <w:b/>
          <w:color w:val="auto"/>
          <w:sz w:val="22"/>
          <w:szCs w:val="22"/>
        </w:rPr>
        <w:t>S</w:t>
      </w:r>
      <w:r w:rsidRPr="006A14B7">
        <w:rPr>
          <w:rFonts w:ascii="Arial" w:hAnsi="Arial" w:cs="Arial"/>
          <w:b/>
          <w:color w:val="auto"/>
          <w:sz w:val="22"/>
          <w:szCs w:val="22"/>
        </w:rPr>
        <w:t xml:space="preserve">yndrome (bottom panel) (from Halperin et al, with permission).  </w:t>
      </w:r>
    </w:p>
    <w:p w14:paraId="652C366C" w14:textId="77777777" w:rsidR="00FA4377" w:rsidRPr="0058545B" w:rsidRDefault="00FA4377" w:rsidP="00AE229A">
      <w:pPr>
        <w:pStyle w:val="Default"/>
        <w:spacing w:line="276" w:lineRule="auto"/>
        <w:rPr>
          <w:color w:val="auto"/>
        </w:rPr>
      </w:pPr>
    </w:p>
    <w:p w14:paraId="6C30C139" w14:textId="0DA47587" w:rsidR="001E6EE4" w:rsidRPr="0058545B" w:rsidRDefault="005B365F" w:rsidP="00456F50">
      <w:pPr>
        <w:pStyle w:val="Pa10"/>
        <w:spacing w:line="276" w:lineRule="auto"/>
        <w:rPr>
          <w:rFonts w:ascii="Arial" w:hAnsi="Arial" w:cs="Arial"/>
          <w:bCs/>
          <w:sz w:val="22"/>
          <w:szCs w:val="22"/>
        </w:rPr>
      </w:pPr>
      <w:r w:rsidRPr="0058545B">
        <w:rPr>
          <w:rFonts w:ascii="Arial" w:hAnsi="Arial" w:cs="Arial"/>
          <w:sz w:val="22"/>
          <w:szCs w:val="22"/>
        </w:rPr>
        <w:t>Ha</w:t>
      </w:r>
      <w:r w:rsidR="005151FB" w:rsidRPr="0058545B">
        <w:rPr>
          <w:rFonts w:ascii="Arial" w:hAnsi="Arial" w:cs="Arial"/>
          <w:sz w:val="22"/>
          <w:szCs w:val="22"/>
        </w:rPr>
        <w:t>l</w:t>
      </w:r>
      <w:r w:rsidRPr="0058545B">
        <w:rPr>
          <w:rFonts w:ascii="Arial" w:hAnsi="Arial" w:cs="Arial"/>
          <w:sz w:val="22"/>
          <w:szCs w:val="22"/>
        </w:rPr>
        <w:t>per</w:t>
      </w:r>
      <w:r w:rsidR="002F28BA" w:rsidRPr="0058545B">
        <w:rPr>
          <w:rFonts w:ascii="Arial" w:hAnsi="Arial" w:cs="Arial"/>
          <w:sz w:val="22"/>
          <w:szCs w:val="22"/>
        </w:rPr>
        <w:t>i</w:t>
      </w:r>
      <w:r w:rsidRPr="0058545B">
        <w:rPr>
          <w:rFonts w:ascii="Arial" w:hAnsi="Arial" w:cs="Arial"/>
          <w:sz w:val="22"/>
          <w:szCs w:val="22"/>
        </w:rPr>
        <w:t>n et al reported that a</w:t>
      </w:r>
      <w:r w:rsidR="00BE0085" w:rsidRPr="0058545B">
        <w:rPr>
          <w:rFonts w:ascii="Arial" w:hAnsi="Arial" w:cs="Arial"/>
          <w:sz w:val="22"/>
          <w:szCs w:val="22"/>
        </w:rPr>
        <w:t xml:space="preserve"> search of PubMed between Jan 1, 2000, and Oct 15, 2016, with the Medical Education Subject Headings “malignant carcinoid syndrome/epidemiology” and “carcinoid tumor”, with no language restrictions, revealed 44 publications. Two studies included more than 150 patients. One study included 2001 patients and the other included 3379 patients with pancreatic </w:t>
      </w:r>
      <w:r w:rsidR="00BE0085" w:rsidRPr="0058545B">
        <w:rPr>
          <w:rFonts w:ascii="Arial" w:hAnsi="Arial" w:cs="Arial"/>
          <w:sz w:val="22"/>
          <w:szCs w:val="22"/>
        </w:rPr>
        <w:lastRenderedPageBreak/>
        <w:t xml:space="preserve">neuroendocrine tumours (NETs) and 8088 patients with gastrointestinal NETs. Carcinoid syndrome was estimated to occur in 3·2% of patients in the larger study using retrospective questionnaires and 21·4% of patients in the other study </w:t>
      </w:r>
      <w:r w:rsidR="00CA0A99" w:rsidRPr="0058545B">
        <w:rPr>
          <w:rFonts w:ascii="Arial" w:hAnsi="Arial" w:cs="Arial"/>
          <w:sz w:val="22"/>
          <w:szCs w:val="22"/>
        </w:rPr>
        <w:fldChar w:fldCharType="begin">
          <w:fldData xml:space="preserve">PFJlZm1hbj48Q2l0ZT48QXV0aG9yPkhhbHBlcmluPC9BdXRob3I+PFllYXI+MjAxNzwvWWVhcj48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</w:fldData>
        </w:fldChar>
      </w:r>
      <w:r w:rsidR="00A221B5">
        <w:rPr>
          <w:rFonts w:ascii="Arial" w:hAnsi="Arial" w:cs="Arial"/>
          <w:sz w:val="22"/>
          <w:szCs w:val="22"/>
        </w:rPr>
        <w:instrText xml:space="preserve"> ADDIN REFMGR.CITE </w:instrText>
      </w:r>
      <w:r w:rsidR="00A221B5">
        <w:rPr>
          <w:rFonts w:ascii="Arial" w:hAnsi="Arial" w:cs="Arial"/>
          <w:sz w:val="22"/>
          <w:szCs w:val="22"/>
        </w:rPr>
        <w:fldChar w:fldCharType="begin">
          <w:fldData xml:space="preserve">PFJlZm1hbj48Q2l0ZT48QXV0aG9yPkhhbHBlcmluPC9BdXRob3I+PFllYXI+MjAxNzwvWWVhcj48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</w:fldData>
        </w:fldChar>
      </w:r>
      <w:r w:rsidR="00A221B5">
        <w:rPr>
          <w:rFonts w:ascii="Arial" w:hAnsi="Arial" w:cs="Arial"/>
          <w:sz w:val="22"/>
          <w:szCs w:val="22"/>
        </w:rPr>
        <w:instrText xml:space="preserve"> ADDIN EN.CITE.DATA </w:instrText>
      </w:r>
      <w:r w:rsidR="00A221B5">
        <w:rPr>
          <w:rFonts w:ascii="Arial" w:hAnsi="Arial" w:cs="Arial"/>
          <w:sz w:val="22"/>
          <w:szCs w:val="22"/>
        </w:rPr>
      </w:r>
      <w:r w:rsidR="00A221B5">
        <w:rPr>
          <w:rFonts w:ascii="Arial" w:hAnsi="Arial" w:cs="Arial"/>
          <w:sz w:val="22"/>
          <w:szCs w:val="22"/>
        </w:rPr>
        <w:fldChar w:fldCharType="end"/>
      </w:r>
      <w:r w:rsidR="00CA0A99" w:rsidRPr="0058545B">
        <w:rPr>
          <w:rFonts w:ascii="Arial" w:hAnsi="Arial" w:cs="Arial"/>
          <w:sz w:val="22"/>
          <w:szCs w:val="22"/>
        </w:rPr>
      </w:r>
      <w:r w:rsidR="00CA0A99" w:rsidRPr="0058545B">
        <w:rPr>
          <w:rFonts w:ascii="Arial" w:hAnsi="Arial" w:cs="Arial"/>
          <w:sz w:val="22"/>
          <w:szCs w:val="22"/>
        </w:rPr>
        <w:fldChar w:fldCharType="separate"/>
      </w:r>
      <w:r w:rsidR="00CA0A99" w:rsidRPr="0058545B">
        <w:rPr>
          <w:rFonts w:ascii="Arial" w:hAnsi="Arial" w:cs="Arial"/>
          <w:noProof/>
          <w:sz w:val="22"/>
          <w:szCs w:val="22"/>
        </w:rPr>
        <w:t>(15)</w:t>
      </w:r>
      <w:r w:rsidR="00CA0A99" w:rsidRPr="0058545B">
        <w:rPr>
          <w:rFonts w:ascii="Arial" w:hAnsi="Arial" w:cs="Arial"/>
          <w:sz w:val="22"/>
          <w:szCs w:val="22"/>
        </w:rPr>
        <w:fldChar w:fldCharType="end"/>
      </w:r>
      <w:r w:rsidRPr="0058545B">
        <w:rPr>
          <w:rFonts w:ascii="Arial" w:hAnsi="Arial" w:cs="Arial"/>
          <w:sz w:val="22"/>
          <w:szCs w:val="22"/>
        </w:rPr>
        <w:t>. The relative increase in carcinoid syndrome to the rise in incide</w:t>
      </w:r>
      <w:r w:rsidR="00B44164" w:rsidRPr="0058545B">
        <w:rPr>
          <w:rFonts w:ascii="Arial" w:hAnsi="Arial" w:cs="Arial"/>
          <w:sz w:val="22"/>
          <w:szCs w:val="22"/>
        </w:rPr>
        <w:t xml:space="preserve">nce of NETS is shown in </w:t>
      </w:r>
      <w:r w:rsidR="00BE5EC9" w:rsidRPr="0058545B">
        <w:rPr>
          <w:rFonts w:ascii="Arial" w:hAnsi="Arial" w:cs="Arial"/>
          <w:sz w:val="22"/>
          <w:szCs w:val="22"/>
        </w:rPr>
        <w:t xml:space="preserve">Figure </w:t>
      </w:r>
      <w:r w:rsidR="00B405E7" w:rsidRPr="0058545B">
        <w:rPr>
          <w:rFonts w:ascii="Arial" w:hAnsi="Arial" w:cs="Arial"/>
          <w:sz w:val="22"/>
          <w:szCs w:val="22"/>
        </w:rPr>
        <w:t>1</w:t>
      </w:r>
      <w:r w:rsidR="00B44164" w:rsidRPr="0058545B">
        <w:rPr>
          <w:rFonts w:ascii="Arial" w:hAnsi="Arial" w:cs="Arial"/>
          <w:sz w:val="22"/>
          <w:szCs w:val="22"/>
        </w:rPr>
        <w:t xml:space="preserve"> (</w:t>
      </w:r>
      <w:r w:rsidRPr="0058545B">
        <w:rPr>
          <w:rFonts w:ascii="Arial" w:hAnsi="Arial" w:cs="Arial"/>
          <w:sz w:val="22"/>
          <w:szCs w:val="22"/>
        </w:rPr>
        <w:t>Halper</w:t>
      </w:r>
      <w:r w:rsidR="00BE5EC9" w:rsidRPr="0058545B">
        <w:rPr>
          <w:rFonts w:ascii="Arial" w:hAnsi="Arial" w:cs="Arial"/>
          <w:sz w:val="22"/>
          <w:szCs w:val="22"/>
        </w:rPr>
        <w:t>i</w:t>
      </w:r>
      <w:r w:rsidRPr="0058545B">
        <w:rPr>
          <w:rFonts w:ascii="Arial" w:hAnsi="Arial" w:cs="Arial"/>
          <w:sz w:val="22"/>
          <w:szCs w:val="22"/>
        </w:rPr>
        <w:t>n et al with permission)</w:t>
      </w:r>
      <w:r w:rsidR="00B44164" w:rsidRPr="0058545B">
        <w:rPr>
          <w:rFonts w:ascii="Arial" w:hAnsi="Arial" w:cs="Arial"/>
          <w:sz w:val="22"/>
          <w:szCs w:val="22"/>
        </w:rPr>
        <w:t>. The Halper</w:t>
      </w:r>
      <w:r w:rsidR="00BE5EC9" w:rsidRPr="0058545B">
        <w:rPr>
          <w:rFonts w:ascii="Arial" w:hAnsi="Arial" w:cs="Arial"/>
          <w:sz w:val="22"/>
          <w:szCs w:val="22"/>
        </w:rPr>
        <w:t>i</w:t>
      </w:r>
      <w:r w:rsidR="00B44164" w:rsidRPr="0058545B">
        <w:rPr>
          <w:rFonts w:ascii="Arial" w:hAnsi="Arial" w:cs="Arial"/>
          <w:sz w:val="22"/>
          <w:szCs w:val="22"/>
        </w:rPr>
        <w:t xml:space="preserve">n </w:t>
      </w:r>
      <w:r w:rsidR="001E6EE4" w:rsidRPr="0058545B">
        <w:rPr>
          <w:rFonts w:ascii="Arial" w:hAnsi="Arial" w:cs="Arial"/>
          <w:sz w:val="22"/>
          <w:szCs w:val="22"/>
        </w:rPr>
        <w:t>study used prospective databases to identify 9512 patients with extrapancreatic NETs and used claims data to identify those with carci</w:t>
      </w:r>
      <w:r w:rsidR="00B44164" w:rsidRPr="0058545B">
        <w:rPr>
          <w:rFonts w:ascii="Arial" w:hAnsi="Arial" w:cs="Arial"/>
          <w:sz w:val="22"/>
          <w:szCs w:val="22"/>
        </w:rPr>
        <w:t>noid syndrome. Th</w:t>
      </w:r>
      <w:r w:rsidR="00BB0E4A">
        <w:rPr>
          <w:rFonts w:ascii="Arial" w:hAnsi="Arial" w:cs="Arial"/>
          <w:sz w:val="22"/>
          <w:szCs w:val="22"/>
        </w:rPr>
        <w:t xml:space="preserve">is study is </w:t>
      </w:r>
      <w:r w:rsidR="001E6EE4" w:rsidRPr="0058545B">
        <w:rPr>
          <w:rFonts w:ascii="Arial" w:hAnsi="Arial" w:cs="Arial"/>
          <w:sz w:val="22"/>
          <w:szCs w:val="22"/>
        </w:rPr>
        <w:t xml:space="preserve">the largest, most rigorous analysis of the epidemiology of carcinoid syndrome and associated clinicopathological factors reported to date.  </w:t>
      </w:r>
      <w:r w:rsidR="001E6EE4" w:rsidRPr="0058545B">
        <w:rPr>
          <w:rFonts w:ascii="Arial" w:hAnsi="Arial" w:cs="Arial"/>
          <w:bCs/>
          <w:sz w:val="22"/>
          <w:szCs w:val="22"/>
        </w:rPr>
        <w:t xml:space="preserve">Between April 1, 2000, and Dec 31, 2011, 9512 eligible patients were diagnosed with NETs, of whom 1786 (19%) had carcinoid syndrome. </w:t>
      </w:r>
      <w:r w:rsidR="003C6655" w:rsidRPr="0058545B">
        <w:rPr>
          <w:rFonts w:ascii="Arial" w:hAnsi="Arial" w:cs="Arial"/>
          <w:bCs/>
          <w:sz w:val="22"/>
          <w:szCs w:val="22"/>
        </w:rPr>
        <w:t>Of note is the dramatic rise in the incidence of NETS</w:t>
      </w:r>
      <w:r w:rsidR="004C04EE">
        <w:rPr>
          <w:rFonts w:ascii="Arial" w:hAnsi="Arial" w:cs="Arial"/>
          <w:bCs/>
          <w:sz w:val="22"/>
          <w:szCs w:val="22"/>
        </w:rPr>
        <w:t>, many of which are</w:t>
      </w:r>
      <w:r w:rsidR="003C6655">
        <w:rPr>
          <w:rFonts w:ascii="Arial" w:hAnsi="Arial" w:cs="Arial"/>
          <w:bCs/>
          <w:sz w:val="22"/>
          <w:szCs w:val="22"/>
        </w:rPr>
        <w:t xml:space="preserve"> discovered incidentally</w:t>
      </w:r>
      <w:r w:rsidR="00AE229A">
        <w:rPr>
          <w:rFonts w:ascii="Arial" w:hAnsi="Arial" w:cs="Arial"/>
          <w:bCs/>
          <w:sz w:val="22"/>
          <w:szCs w:val="22"/>
        </w:rPr>
        <w:t xml:space="preserve">. </w:t>
      </w:r>
      <w:r w:rsidR="001E6EE4" w:rsidRPr="0058545B">
        <w:rPr>
          <w:rFonts w:ascii="Arial" w:hAnsi="Arial" w:cs="Arial"/>
          <w:bCs/>
          <w:sz w:val="22"/>
          <w:szCs w:val="22"/>
        </w:rPr>
        <w:t xml:space="preserve">The number of patients with NETs and carcinoid syndrome increased from 50 (11%) of 465 patients in 2000 to 160 (19%) of 854 in 2011 (p&lt;0·0001). The proportion of patients with carcinoid syndrome compared with those without did not differ significantly with respect to age at diagnosis (p=0·65), geographical region (p=0·054), or urban versus rural status (p=0·53). Patients with carcinoid syndrome were more frequently female than male (p=0·0003). Race was associated with a significant difference in the reported incidence of carcinoid syndrome (p&lt;0·0001), as was tumour grade, stage, and primary tumour site (all p&lt;0·0001). Patients with carcinoid syndrome had a shorter overall survival (median 5 years [95% CI 4·5–5·4]) than did those without carcinoid syndrome (5·6 years [5·4–5·9]; hazard ratio 1·102 [1·016–1·194]; p=0·019). Use of octreotide (p&lt;0·0001) and chemotherapy (p=0·003) were more common in patients with carcinoid syndrome than in those without it, whereas surgery was used more frequently in patients without carcinoid syndrome (p=0·009); use of radiotherapy was not significantly associated with the presence of carcinoid syndrome at diagnosis (p=0·07). </w:t>
      </w:r>
    </w:p>
    <w:p w14:paraId="25718871" w14:textId="77777777" w:rsidR="00D36D6A" w:rsidRPr="0058545B" w:rsidRDefault="00D36D6A" w:rsidP="00AE229A">
      <w:pPr>
        <w:pStyle w:val="Default"/>
        <w:spacing w:line="276" w:lineRule="auto"/>
        <w:rPr>
          <w:color w:val="auto"/>
        </w:rPr>
      </w:pPr>
    </w:p>
    <w:p w14:paraId="0F8C1DB6" w14:textId="5258E132" w:rsidR="00BE0085" w:rsidRPr="0058545B" w:rsidRDefault="003C6655" w:rsidP="00AE229A">
      <w:pPr>
        <w:pStyle w:val="Default"/>
        <w:spacing w:line="276" w:lineRule="auto"/>
        <w:rPr>
          <w:rFonts w:ascii="Arial" w:hAnsi="Arial" w:cs="Arial"/>
          <w:bCs/>
          <w:color w:val="auto"/>
          <w:sz w:val="22"/>
          <w:szCs w:val="22"/>
        </w:rPr>
      </w:pPr>
      <w:r>
        <w:rPr>
          <w:rFonts w:ascii="Arial" w:hAnsi="Arial" w:cs="Arial"/>
          <w:bCs/>
          <w:color w:val="auto"/>
          <w:sz w:val="22"/>
          <w:szCs w:val="22"/>
        </w:rPr>
        <w:t xml:space="preserve"> To summarize, t</w:t>
      </w:r>
      <w:r w:rsidR="00BE0085" w:rsidRPr="0058545B">
        <w:rPr>
          <w:rFonts w:ascii="Arial" w:hAnsi="Arial" w:cs="Arial"/>
          <w:bCs/>
          <w:color w:val="auto"/>
          <w:sz w:val="22"/>
          <w:szCs w:val="22"/>
        </w:rPr>
        <w:t>his population-based analysis reveal</w:t>
      </w:r>
      <w:r>
        <w:rPr>
          <w:rFonts w:ascii="Arial" w:hAnsi="Arial" w:cs="Arial"/>
          <w:bCs/>
          <w:color w:val="auto"/>
          <w:sz w:val="22"/>
          <w:szCs w:val="22"/>
        </w:rPr>
        <w:t>ed</w:t>
      </w:r>
      <w:r w:rsidR="00BE0085" w:rsidRPr="0058545B">
        <w:rPr>
          <w:rFonts w:ascii="Arial" w:hAnsi="Arial" w:cs="Arial"/>
          <w:bCs/>
          <w:color w:val="auto"/>
          <w:sz w:val="22"/>
          <w:szCs w:val="22"/>
        </w:rPr>
        <w:t xml:space="preserve"> that carcinoid syndrome is significantly associated with tumour grade, stage, and primary tumour site, and leads to shorter survival compared with those patients without carcinoid syndrome. An improved understanding of the heterogeneity of presenting symptoms among patients with NETs might permit more tailored assessment and management than at present and enable future research into the effect of carcinoid syndrome control on patient survival. </w:t>
      </w:r>
      <w:r w:rsidR="001E6EE4" w:rsidRPr="0058545B">
        <w:rPr>
          <w:rFonts w:ascii="Arial" w:hAnsi="Arial" w:cs="Arial"/>
          <w:bCs/>
          <w:color w:val="auto"/>
          <w:sz w:val="22"/>
          <w:szCs w:val="22"/>
        </w:rPr>
        <w:t>No doubt with the advent of precision management of many endocrine syndromes</w:t>
      </w:r>
      <w:r w:rsidR="00D36D6A" w:rsidRPr="0058545B">
        <w:rPr>
          <w:rFonts w:ascii="Arial" w:hAnsi="Arial" w:cs="Arial"/>
          <w:bCs/>
          <w:color w:val="auto"/>
          <w:sz w:val="22"/>
          <w:szCs w:val="22"/>
        </w:rPr>
        <w:t xml:space="preserve"> </w:t>
      </w:r>
      <w:r w:rsidR="00CA0A99" w:rsidRPr="0058545B">
        <w:rPr>
          <w:rFonts w:ascii="Arial" w:hAnsi="Arial" w:cs="Arial"/>
          <w:bCs/>
          <w:color w:val="auto"/>
          <w:sz w:val="22"/>
          <w:szCs w:val="22"/>
        </w:rPr>
        <w:fldChar w:fldCharType="begin">
          <w:fldData xml:space="preserve">PFJlZm1hbj48Q2l0ZT48QXV0aG9yPkdoYXllZTwvQXV0aG9yPjxZZWFyPjIwMTc8L1llYXI+PFJl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</w:fldData>
        </w:fldChar>
      </w:r>
      <w:r w:rsidR="00A221B5">
        <w:rPr>
          <w:rFonts w:ascii="Arial" w:hAnsi="Arial" w:cs="Arial"/>
          <w:bCs/>
          <w:color w:val="auto"/>
          <w:sz w:val="22"/>
          <w:szCs w:val="22"/>
        </w:rPr>
        <w:instrText xml:space="preserve"> ADDIN REFMGR.CITE </w:instrText>
      </w:r>
      <w:r w:rsidR="00A221B5">
        <w:rPr>
          <w:rFonts w:ascii="Arial" w:hAnsi="Arial" w:cs="Arial"/>
          <w:bCs/>
          <w:color w:val="auto"/>
          <w:sz w:val="22"/>
          <w:szCs w:val="22"/>
        </w:rPr>
        <w:fldChar w:fldCharType="begin">
          <w:fldData xml:space="preserve">PFJlZm1hbj48Q2l0ZT48QXV0aG9yPkdoYXllZTwvQXV0aG9yPjxZZWFyPjIwMTc8L1llYXI+PFJl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</w:fldData>
        </w:fldChar>
      </w:r>
      <w:r w:rsidR="00A221B5">
        <w:rPr>
          <w:rFonts w:ascii="Arial" w:hAnsi="Arial" w:cs="Arial"/>
          <w:bCs/>
          <w:color w:val="auto"/>
          <w:sz w:val="22"/>
          <w:szCs w:val="22"/>
        </w:rPr>
        <w:instrText xml:space="preserve"> ADDIN EN.CITE.DATA </w:instrText>
      </w:r>
      <w:r w:rsidR="00A221B5">
        <w:rPr>
          <w:rFonts w:ascii="Arial" w:hAnsi="Arial" w:cs="Arial"/>
          <w:bCs/>
          <w:color w:val="auto"/>
          <w:sz w:val="22"/>
          <w:szCs w:val="22"/>
        </w:rPr>
      </w:r>
      <w:r w:rsidR="00A221B5">
        <w:rPr>
          <w:rFonts w:ascii="Arial" w:hAnsi="Arial" w:cs="Arial"/>
          <w:bCs/>
          <w:color w:val="auto"/>
          <w:sz w:val="22"/>
          <w:szCs w:val="22"/>
        </w:rPr>
        <w:fldChar w:fldCharType="end"/>
      </w:r>
      <w:r w:rsidR="00CA0A99" w:rsidRPr="0058545B">
        <w:rPr>
          <w:rFonts w:ascii="Arial" w:hAnsi="Arial" w:cs="Arial"/>
          <w:bCs/>
          <w:color w:val="auto"/>
          <w:sz w:val="22"/>
          <w:szCs w:val="22"/>
        </w:rPr>
      </w:r>
      <w:r w:rsidR="00CA0A99" w:rsidRPr="0058545B">
        <w:rPr>
          <w:rFonts w:ascii="Arial" w:hAnsi="Arial" w:cs="Arial"/>
          <w:bCs/>
          <w:color w:val="auto"/>
          <w:sz w:val="22"/>
          <w:szCs w:val="22"/>
        </w:rPr>
        <w:fldChar w:fldCharType="separate"/>
      </w:r>
      <w:r w:rsidR="00CA0A99" w:rsidRPr="0058545B">
        <w:rPr>
          <w:rFonts w:ascii="Arial" w:hAnsi="Arial" w:cs="Arial"/>
          <w:bCs/>
          <w:noProof/>
          <w:color w:val="auto"/>
          <w:sz w:val="22"/>
          <w:szCs w:val="22"/>
        </w:rPr>
        <w:t>(16)</w:t>
      </w:r>
      <w:r w:rsidR="00CA0A99" w:rsidRPr="0058545B">
        <w:rPr>
          <w:rFonts w:ascii="Arial" w:hAnsi="Arial" w:cs="Arial"/>
          <w:bCs/>
          <w:color w:val="auto"/>
          <w:sz w:val="22"/>
          <w:szCs w:val="22"/>
        </w:rPr>
        <w:fldChar w:fldCharType="end"/>
      </w:r>
      <w:r w:rsidR="001E6EE4" w:rsidRPr="0058545B">
        <w:rPr>
          <w:rFonts w:ascii="Arial" w:hAnsi="Arial" w:cs="Arial"/>
          <w:bCs/>
          <w:color w:val="auto"/>
          <w:sz w:val="22"/>
          <w:szCs w:val="22"/>
        </w:rPr>
        <w:t xml:space="preserve"> this understanding and the role of not only serotonin and its metabolites will greatly enhance our capacity for improving quality of life and p</w:t>
      </w:r>
      <w:r w:rsidR="00D72881" w:rsidRPr="0058545B">
        <w:rPr>
          <w:rFonts w:ascii="Arial" w:hAnsi="Arial" w:cs="Arial"/>
          <w:bCs/>
          <w:color w:val="auto"/>
          <w:sz w:val="22"/>
          <w:szCs w:val="22"/>
        </w:rPr>
        <w:t>rognosis in carcinoid patients</w:t>
      </w:r>
      <w:r w:rsidR="009F7F6B" w:rsidRPr="0058545B">
        <w:rPr>
          <w:rFonts w:ascii="Arial" w:hAnsi="Arial" w:cs="Arial"/>
          <w:bCs/>
          <w:color w:val="auto"/>
          <w:sz w:val="22"/>
          <w:szCs w:val="22"/>
        </w:rPr>
        <w:t xml:space="preserve">. The frequency of carcinoid syndrome in various </w:t>
      </w:r>
      <w:r w:rsidR="001741EC" w:rsidRPr="0058545B">
        <w:rPr>
          <w:rFonts w:ascii="Arial" w:hAnsi="Arial" w:cs="Arial"/>
          <w:bCs/>
          <w:color w:val="auto"/>
          <w:sz w:val="22"/>
          <w:szCs w:val="22"/>
        </w:rPr>
        <w:t>presen</w:t>
      </w:r>
      <w:r w:rsidR="009F7F6B" w:rsidRPr="0058545B">
        <w:rPr>
          <w:rFonts w:ascii="Arial" w:hAnsi="Arial" w:cs="Arial"/>
          <w:bCs/>
          <w:color w:val="auto"/>
          <w:sz w:val="22"/>
          <w:szCs w:val="22"/>
        </w:rPr>
        <w:t>tati</w:t>
      </w:r>
      <w:r w:rsidR="009D7C94" w:rsidRPr="0058545B">
        <w:rPr>
          <w:rFonts w:ascii="Arial" w:hAnsi="Arial" w:cs="Arial"/>
          <w:bCs/>
          <w:color w:val="auto"/>
          <w:sz w:val="22"/>
          <w:szCs w:val="22"/>
        </w:rPr>
        <w:t>o</w:t>
      </w:r>
      <w:r w:rsidR="009F7F6B" w:rsidRPr="0058545B">
        <w:rPr>
          <w:rFonts w:ascii="Arial" w:hAnsi="Arial" w:cs="Arial"/>
          <w:bCs/>
          <w:color w:val="auto"/>
          <w:sz w:val="22"/>
          <w:szCs w:val="22"/>
        </w:rPr>
        <w:t>ns of carc</w:t>
      </w:r>
      <w:r w:rsidR="00C92BFF" w:rsidRPr="0058545B">
        <w:rPr>
          <w:rFonts w:ascii="Arial" w:hAnsi="Arial" w:cs="Arial"/>
          <w:bCs/>
          <w:color w:val="auto"/>
          <w:sz w:val="22"/>
          <w:szCs w:val="22"/>
        </w:rPr>
        <w:t>inoid tumors is shown in Table 2</w:t>
      </w:r>
      <w:r w:rsidR="00B405E7" w:rsidRPr="0058545B">
        <w:rPr>
          <w:rFonts w:ascii="Arial" w:hAnsi="Arial" w:cs="Arial"/>
          <w:bCs/>
          <w:color w:val="auto"/>
          <w:sz w:val="22"/>
          <w:szCs w:val="22"/>
        </w:rPr>
        <w:t xml:space="preserve"> &amp; 3</w:t>
      </w:r>
      <w:r w:rsidR="00C92BFF" w:rsidRPr="0058545B">
        <w:rPr>
          <w:rFonts w:ascii="Arial" w:hAnsi="Arial" w:cs="Arial"/>
          <w:bCs/>
          <w:color w:val="auto"/>
          <w:sz w:val="22"/>
          <w:szCs w:val="22"/>
        </w:rPr>
        <w:t xml:space="preserve"> </w:t>
      </w:r>
      <w:r w:rsidR="00CA0A99" w:rsidRPr="0058545B">
        <w:rPr>
          <w:rFonts w:ascii="Arial" w:hAnsi="Arial" w:cs="Arial"/>
          <w:bCs/>
          <w:color w:val="auto"/>
          <w:sz w:val="22"/>
          <w:szCs w:val="22"/>
        </w:rPr>
        <w:fldChar w:fldCharType="begin">
          <w:fldData xml:space="preserve">PFJlZm1hbj48Q2l0ZT48QXV0aG9yPkhhbHBlcmluPC9BdXRob3I+PFllYXI+MjAxNzwvWWVhcj48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</w:fldData>
        </w:fldChar>
      </w:r>
      <w:r w:rsidR="00A221B5">
        <w:rPr>
          <w:rFonts w:ascii="Arial" w:hAnsi="Arial" w:cs="Arial"/>
          <w:bCs/>
          <w:color w:val="auto"/>
          <w:sz w:val="22"/>
          <w:szCs w:val="22"/>
        </w:rPr>
        <w:instrText xml:space="preserve"> ADDIN REFMGR.CITE </w:instrText>
      </w:r>
      <w:r w:rsidR="00A221B5">
        <w:rPr>
          <w:rFonts w:ascii="Arial" w:hAnsi="Arial" w:cs="Arial"/>
          <w:bCs/>
          <w:color w:val="auto"/>
          <w:sz w:val="22"/>
          <w:szCs w:val="22"/>
        </w:rPr>
        <w:fldChar w:fldCharType="begin">
          <w:fldData xml:space="preserve">PFJlZm1hbj48Q2l0ZT48QXV0aG9yPkhhbHBlcmluPC9BdXRob3I+PFllYXI+MjAxNzwvWWVhcj48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</w:fldData>
        </w:fldChar>
      </w:r>
      <w:r w:rsidR="00A221B5">
        <w:rPr>
          <w:rFonts w:ascii="Arial" w:hAnsi="Arial" w:cs="Arial"/>
          <w:bCs/>
          <w:color w:val="auto"/>
          <w:sz w:val="22"/>
          <w:szCs w:val="22"/>
        </w:rPr>
        <w:instrText xml:space="preserve"> ADDIN EN.CITE.DATA </w:instrText>
      </w:r>
      <w:r w:rsidR="00A221B5">
        <w:rPr>
          <w:rFonts w:ascii="Arial" w:hAnsi="Arial" w:cs="Arial"/>
          <w:bCs/>
          <w:color w:val="auto"/>
          <w:sz w:val="22"/>
          <w:szCs w:val="22"/>
        </w:rPr>
      </w:r>
      <w:r w:rsidR="00A221B5">
        <w:rPr>
          <w:rFonts w:ascii="Arial" w:hAnsi="Arial" w:cs="Arial"/>
          <w:bCs/>
          <w:color w:val="auto"/>
          <w:sz w:val="22"/>
          <w:szCs w:val="22"/>
        </w:rPr>
        <w:fldChar w:fldCharType="end"/>
      </w:r>
      <w:r w:rsidR="00CA0A99" w:rsidRPr="0058545B">
        <w:rPr>
          <w:rFonts w:ascii="Arial" w:hAnsi="Arial" w:cs="Arial"/>
          <w:bCs/>
          <w:color w:val="auto"/>
          <w:sz w:val="22"/>
          <w:szCs w:val="22"/>
        </w:rPr>
      </w:r>
      <w:r w:rsidR="00CA0A99" w:rsidRPr="0058545B">
        <w:rPr>
          <w:rFonts w:ascii="Arial" w:hAnsi="Arial" w:cs="Arial"/>
          <w:bCs/>
          <w:color w:val="auto"/>
          <w:sz w:val="22"/>
          <w:szCs w:val="22"/>
        </w:rPr>
        <w:fldChar w:fldCharType="separate"/>
      </w:r>
      <w:r w:rsidR="00CA0A99" w:rsidRPr="0058545B">
        <w:rPr>
          <w:rFonts w:ascii="Arial" w:hAnsi="Arial" w:cs="Arial"/>
          <w:bCs/>
          <w:noProof/>
          <w:color w:val="auto"/>
          <w:sz w:val="22"/>
          <w:szCs w:val="22"/>
        </w:rPr>
        <w:t>(15)</w:t>
      </w:r>
      <w:r w:rsidR="00CA0A99" w:rsidRPr="0058545B">
        <w:rPr>
          <w:rFonts w:ascii="Arial" w:hAnsi="Arial" w:cs="Arial"/>
          <w:bCs/>
          <w:color w:val="auto"/>
          <w:sz w:val="22"/>
          <w:szCs w:val="22"/>
        </w:rPr>
        <w:fldChar w:fldCharType="end"/>
      </w:r>
      <w:r w:rsidR="002F28BA" w:rsidRPr="0058545B">
        <w:rPr>
          <w:rFonts w:ascii="Arial" w:hAnsi="Arial" w:cs="Arial"/>
          <w:bCs/>
          <w:color w:val="auto"/>
          <w:sz w:val="22"/>
          <w:szCs w:val="22"/>
        </w:rPr>
        <w:t>.</w:t>
      </w:r>
    </w:p>
    <w:p w14:paraId="0D5C8D9C" w14:textId="77777777" w:rsidR="006C085A" w:rsidRPr="0058545B" w:rsidRDefault="006C085A" w:rsidP="00AE229A">
      <w:pPr>
        <w:spacing w:line="276" w:lineRule="auto"/>
        <w:rPr>
          <w:rFonts w:ascii="Arial" w:hAnsi="Arial" w:cs="Arial"/>
          <w:bCs/>
        </w:rPr>
      </w:pPr>
      <w:r w:rsidRPr="0058545B">
        <w:rPr>
          <w:rFonts w:ascii="Arial" w:hAnsi="Arial" w:cs="Arial"/>
          <w:bCs/>
        </w:rPr>
        <w:br w:type="page"/>
      </w:r>
    </w:p>
    <w:p w14:paraId="32B15FE1" w14:textId="77777777" w:rsidR="006C085A" w:rsidRPr="0058545B" w:rsidRDefault="006C085A" w:rsidP="00BE0085">
      <w:pPr>
        <w:pStyle w:val="Default"/>
        <w:rPr>
          <w:rFonts w:ascii="Arial" w:hAnsi="Arial" w:cs="Arial"/>
          <w:bCs/>
          <w:color w:val="auto"/>
          <w:sz w:val="22"/>
          <w:szCs w:val="22"/>
        </w:rPr>
      </w:pPr>
    </w:p>
    <w:p w14:paraId="59B81C25" w14:textId="77777777" w:rsidR="00573069" w:rsidRPr="0058545B" w:rsidRDefault="00573069" w:rsidP="00BE0085">
      <w:pPr>
        <w:pStyle w:val="Default"/>
        <w:rPr>
          <w:rFonts w:ascii="Arial" w:hAnsi="Arial" w:cs="Arial"/>
          <w:bCs/>
          <w:color w:val="auto"/>
          <w:sz w:val="22"/>
          <w:szCs w:val="22"/>
        </w:rPr>
      </w:pPr>
    </w:p>
    <w:p w14:paraId="071C9661" w14:textId="77777777" w:rsidR="00C92BFF" w:rsidRPr="0058545B" w:rsidRDefault="00A3441D" w:rsidP="00BE0085">
      <w:pPr>
        <w:rPr>
          <w:noProof/>
        </w:rPr>
      </w:pPr>
      <w:r w:rsidRPr="0058545B">
        <w:rPr>
          <w:rFonts w:ascii="Arial" w:hAnsi="Arial" w:cs="Arial"/>
          <w:bCs/>
          <w:noProof/>
        </w:rPr>
        <mc:AlternateContent>
          <mc:Choice Requires="wps">
            <w:drawing>
              <wp:anchor distT="0" distB="0" distL="114300" distR="114300" simplePos="0" relativeHeight="251653120" behindDoc="0" locked="0" layoutInCell="1" allowOverlap="1" wp14:anchorId="284DF88C" wp14:editId="2F6A0139">
                <wp:simplePos x="0" y="0"/>
                <wp:positionH relativeFrom="column">
                  <wp:posOffset>4224</wp:posOffset>
                </wp:positionH>
                <wp:positionV relativeFrom="paragraph">
                  <wp:posOffset>-26974</wp:posOffset>
                </wp:positionV>
                <wp:extent cx="6074410" cy="373380"/>
                <wp:effectExtent l="0" t="0" r="21590" b="2667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373380"/>
                        </a:xfrm>
                        <a:prstGeom prst="rect">
                          <a:avLst/>
                        </a:prstGeom>
                        <a:solidFill>
                          <a:srgbClr val="FFFFFF"/>
                        </a:solidFill>
                        <a:ln w="9525">
                          <a:solidFill>
                            <a:srgbClr val="000000"/>
                          </a:solidFill>
                          <a:miter lim="800000"/>
                          <a:headEnd/>
                          <a:tailEnd/>
                        </a:ln>
                      </wps:spPr>
                      <wps:txbx>
                        <w:txbxContent>
                          <w:p w14:paraId="114BC1DD" w14:textId="3727B5B1" w:rsidR="00BA3158" w:rsidRPr="00CD45EB" w:rsidRDefault="00BA3158" w:rsidP="001071A9">
                            <w:pPr>
                              <w:rPr>
                                <w:rFonts w:ascii="Arial" w:hAnsi="Arial" w:cs="Arial"/>
                                <w:b/>
                                <w:bCs/>
                                <w:color w:val="000000"/>
                              </w:rPr>
                            </w:pPr>
                            <w:r w:rsidRPr="00CD45EB">
                              <w:rPr>
                                <w:rFonts w:ascii="Arial" w:hAnsi="Arial" w:cs="Arial"/>
                                <w:b/>
                                <w:bCs/>
                                <w:color w:val="000000"/>
                              </w:rPr>
                              <w:t xml:space="preserve">Table 2. Factors </w:t>
                            </w:r>
                            <w:r>
                              <w:rPr>
                                <w:rFonts w:ascii="Arial" w:hAnsi="Arial" w:cs="Arial"/>
                                <w:b/>
                                <w:bCs/>
                                <w:color w:val="000000"/>
                              </w:rPr>
                              <w:t>D</w:t>
                            </w:r>
                            <w:r w:rsidRPr="00CD45EB">
                              <w:rPr>
                                <w:rFonts w:ascii="Arial" w:hAnsi="Arial" w:cs="Arial"/>
                                <w:b/>
                                <w:bCs/>
                                <w:color w:val="000000"/>
                              </w:rPr>
                              <w:t xml:space="preserve">etermining the </w:t>
                            </w:r>
                            <w:r>
                              <w:rPr>
                                <w:rFonts w:ascii="Arial" w:hAnsi="Arial" w:cs="Arial"/>
                                <w:b/>
                                <w:bCs/>
                                <w:color w:val="000000"/>
                              </w:rPr>
                              <w:t>P</w:t>
                            </w:r>
                            <w:r w:rsidRPr="00CD45EB">
                              <w:rPr>
                                <w:rFonts w:ascii="Arial" w:hAnsi="Arial" w:cs="Arial"/>
                                <w:b/>
                                <w:bCs/>
                                <w:color w:val="000000"/>
                              </w:rPr>
                              <w:t xml:space="preserve">revalence of </w:t>
                            </w:r>
                            <w:r>
                              <w:rPr>
                                <w:rFonts w:ascii="Arial" w:hAnsi="Arial" w:cs="Arial"/>
                                <w:b/>
                                <w:bCs/>
                                <w:color w:val="000000"/>
                              </w:rPr>
                              <w:t>C</w:t>
                            </w:r>
                            <w:r w:rsidRPr="00CD45EB">
                              <w:rPr>
                                <w:rFonts w:ascii="Arial" w:hAnsi="Arial" w:cs="Arial"/>
                                <w:b/>
                                <w:bCs/>
                                <w:color w:val="000000"/>
                              </w:rPr>
                              <w:t xml:space="preserve">arcinoid </w:t>
                            </w:r>
                            <w:r>
                              <w:rPr>
                                <w:rFonts w:ascii="Arial" w:hAnsi="Arial" w:cs="Arial"/>
                                <w:b/>
                                <w:bCs/>
                                <w:color w:val="000000"/>
                              </w:rPr>
                              <w:t>S</w:t>
                            </w:r>
                            <w:r w:rsidRPr="00CD45EB">
                              <w:rPr>
                                <w:rFonts w:ascii="Arial" w:hAnsi="Arial" w:cs="Arial"/>
                                <w:b/>
                                <w:bCs/>
                                <w:color w:val="000000"/>
                              </w:rPr>
                              <w:t>yndrome</w:t>
                            </w:r>
                          </w:p>
                          <w:p w14:paraId="22590371" w14:textId="77777777" w:rsidR="00BA3158" w:rsidRDefault="00BA3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DF88C" id="_x0000_t202" coordsize="21600,21600" o:spt="202" path="m,l,21600r21600,l21600,xe">
                <v:stroke joinstyle="miter"/>
                <v:path gradientshapeok="t" o:connecttype="rect"/>
              </v:shapetype>
              <v:shape id="Text Box 2" o:spid="_x0000_s1026" type="#_x0000_t202" style="position:absolute;margin-left:.35pt;margin-top:-2.1pt;width:478.3pt;height:2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">
                <v:textbox>
                  <w:txbxContent>
                    <w:p w14:paraId="114BC1DD" w14:textId="3727B5B1" w:rsidR="00BA3158" w:rsidRPr="00CD45EB" w:rsidRDefault="00BA3158" w:rsidP="001071A9">
                      <w:pPr>
                        <w:rPr>
                          <w:rFonts w:ascii="Arial" w:hAnsi="Arial" w:cs="Arial"/>
                          <w:b/>
                          <w:bCs/>
                          <w:color w:val="000000"/>
                        </w:rPr>
                      </w:pPr>
                      <w:r w:rsidRPr="00CD45EB">
                        <w:rPr>
                          <w:rFonts w:ascii="Arial" w:hAnsi="Arial" w:cs="Arial"/>
                          <w:b/>
                          <w:bCs/>
                          <w:color w:val="000000"/>
                        </w:rPr>
                        <w:t xml:space="preserve">Table 2. Factors </w:t>
                      </w:r>
                      <w:r>
                        <w:rPr>
                          <w:rFonts w:ascii="Arial" w:hAnsi="Arial" w:cs="Arial"/>
                          <w:b/>
                          <w:bCs/>
                          <w:color w:val="000000"/>
                        </w:rPr>
                        <w:t>D</w:t>
                      </w:r>
                      <w:r w:rsidRPr="00CD45EB">
                        <w:rPr>
                          <w:rFonts w:ascii="Arial" w:hAnsi="Arial" w:cs="Arial"/>
                          <w:b/>
                          <w:bCs/>
                          <w:color w:val="000000"/>
                        </w:rPr>
                        <w:t xml:space="preserve">etermining the </w:t>
                      </w:r>
                      <w:r>
                        <w:rPr>
                          <w:rFonts w:ascii="Arial" w:hAnsi="Arial" w:cs="Arial"/>
                          <w:b/>
                          <w:bCs/>
                          <w:color w:val="000000"/>
                        </w:rPr>
                        <w:t>P</w:t>
                      </w:r>
                      <w:r w:rsidRPr="00CD45EB">
                        <w:rPr>
                          <w:rFonts w:ascii="Arial" w:hAnsi="Arial" w:cs="Arial"/>
                          <w:b/>
                          <w:bCs/>
                          <w:color w:val="000000"/>
                        </w:rPr>
                        <w:t xml:space="preserve">revalence of </w:t>
                      </w:r>
                      <w:r>
                        <w:rPr>
                          <w:rFonts w:ascii="Arial" w:hAnsi="Arial" w:cs="Arial"/>
                          <w:b/>
                          <w:bCs/>
                          <w:color w:val="000000"/>
                        </w:rPr>
                        <w:t>C</w:t>
                      </w:r>
                      <w:r w:rsidRPr="00CD45EB">
                        <w:rPr>
                          <w:rFonts w:ascii="Arial" w:hAnsi="Arial" w:cs="Arial"/>
                          <w:b/>
                          <w:bCs/>
                          <w:color w:val="000000"/>
                        </w:rPr>
                        <w:t xml:space="preserve">arcinoid </w:t>
                      </w:r>
                      <w:r>
                        <w:rPr>
                          <w:rFonts w:ascii="Arial" w:hAnsi="Arial" w:cs="Arial"/>
                          <w:b/>
                          <w:bCs/>
                          <w:color w:val="000000"/>
                        </w:rPr>
                        <w:t>S</w:t>
                      </w:r>
                      <w:r w:rsidRPr="00CD45EB">
                        <w:rPr>
                          <w:rFonts w:ascii="Arial" w:hAnsi="Arial" w:cs="Arial"/>
                          <w:b/>
                          <w:bCs/>
                          <w:color w:val="000000"/>
                        </w:rPr>
                        <w:t>yndrome</w:t>
                      </w:r>
                    </w:p>
                    <w:p w14:paraId="22590371" w14:textId="77777777" w:rsidR="00BA3158" w:rsidRDefault="00BA3158"/>
                  </w:txbxContent>
                </v:textbox>
              </v:shape>
            </w:pict>
          </mc:Fallback>
        </mc:AlternateContent>
      </w:r>
    </w:p>
    <w:p w14:paraId="6EC1C008" w14:textId="77777777" w:rsidR="00A3441D" w:rsidRPr="0058545B" w:rsidRDefault="00A3441D" w:rsidP="00BE0085">
      <w:pPr>
        <w:rPr>
          <w:noProof/>
        </w:rPr>
      </w:pPr>
    </w:p>
    <w:p w14:paraId="19F0E6F9" w14:textId="77777777" w:rsidR="00A3441D" w:rsidRPr="0058545B" w:rsidRDefault="00A3441D" w:rsidP="00BE0085">
      <w:pPr>
        <w:rPr>
          <w:noProof/>
        </w:rPr>
      </w:pPr>
    </w:p>
    <w:p w14:paraId="49D99FDF" w14:textId="77777777" w:rsidR="00A3441D" w:rsidRPr="0058545B" w:rsidRDefault="00A3441D" w:rsidP="00BE0085">
      <w:pPr>
        <w:rPr>
          <w:noProof/>
        </w:rPr>
        <w:sectPr w:rsidR="00A3441D" w:rsidRPr="0058545B" w:rsidSect="003023B8">
          <w:footerReference w:type="default" r:id="rId10"/>
          <w:type w:val="continuous"/>
          <w:pgSz w:w="12240" w:h="15840" w:code="1"/>
          <w:pgMar w:top="720" w:right="1224" w:bottom="720" w:left="1195" w:header="0" w:footer="0" w:gutter="0"/>
          <w:cols w:space="720"/>
        </w:sectPr>
      </w:pPr>
      <w:r w:rsidRPr="0058545B">
        <w:rPr>
          <w:noProof/>
        </w:rPr>
        <mc:AlternateContent>
          <mc:Choice Requires="wps">
            <w:drawing>
              <wp:anchor distT="0" distB="0" distL="114300" distR="114300" simplePos="0" relativeHeight="251656192" behindDoc="0" locked="0" layoutInCell="1" allowOverlap="1" wp14:anchorId="36BE1D48" wp14:editId="10BDBD5A">
                <wp:simplePos x="0" y="0"/>
                <wp:positionH relativeFrom="column">
                  <wp:posOffset>3635375</wp:posOffset>
                </wp:positionH>
                <wp:positionV relativeFrom="paragraph">
                  <wp:posOffset>7131685</wp:posOffset>
                </wp:positionV>
                <wp:extent cx="2374265" cy="508635"/>
                <wp:effectExtent l="0" t="0" r="1270" b="571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8635"/>
                        </a:xfrm>
                        <a:prstGeom prst="rect">
                          <a:avLst/>
                        </a:prstGeom>
                        <a:solidFill>
                          <a:srgbClr val="FFFFFF"/>
                        </a:solidFill>
                        <a:ln w="9525">
                          <a:noFill/>
                          <a:miter lim="800000"/>
                          <a:headEnd/>
                          <a:tailEnd/>
                        </a:ln>
                      </wps:spPr>
                      <wps:txbx>
                        <w:txbxContent>
                          <w:p w14:paraId="4C5524CD" w14:textId="77777777" w:rsidR="00BA3158" w:rsidRPr="0072029E" w:rsidRDefault="00BA3158">
                            <w:pPr>
                              <w:rPr>
                                <w:rFonts w:ascii="Arial" w:hAnsi="Arial" w:cs="Arial"/>
                              </w:rPr>
                            </w:pPr>
                            <w:r w:rsidRPr="0072029E">
                              <w:rPr>
                                <w:rFonts w:ascii="Arial" w:hAnsi="Arial" w:cs="Arial"/>
                              </w:rPr>
                              <w:t>Table 2 continues next page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BE1D48" id="_x0000_s1027" type="#_x0000_t202" style="position:absolute;margin-left:286.25pt;margin-top:561.55pt;width:186.95pt;height:40.05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FgJQIAACQ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" stroked="f">
                <v:textbox>
                  <w:txbxContent>
                    <w:p w14:paraId="4C5524CD" w14:textId="77777777" w:rsidR="00BA3158" w:rsidRPr="0072029E" w:rsidRDefault="00BA3158">
                      <w:pPr>
                        <w:rPr>
                          <w:rFonts w:ascii="Arial" w:hAnsi="Arial" w:cs="Arial"/>
                        </w:rPr>
                      </w:pPr>
                      <w:r w:rsidRPr="0072029E">
                        <w:rPr>
                          <w:rFonts w:ascii="Arial" w:hAnsi="Arial" w:cs="Arial"/>
                        </w:rPr>
                        <w:t>Table 2 continues next page</w:t>
                      </w:r>
                    </w:p>
                  </w:txbxContent>
                </v:textbox>
              </v:shape>
            </w:pict>
          </mc:Fallback>
        </mc:AlternateContent>
      </w:r>
      <w:r w:rsidRPr="0058545B">
        <w:rPr>
          <w:noProof/>
        </w:rPr>
        <w:drawing>
          <wp:inline distT="0" distB="0" distL="0" distR="0" wp14:anchorId="6D197648" wp14:editId="5A15F0C6">
            <wp:extent cx="6236335" cy="6855649"/>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335" cy="6855649"/>
                    </a:xfrm>
                    <a:prstGeom prst="rect">
                      <a:avLst/>
                    </a:prstGeom>
                    <a:noFill/>
                    <a:ln>
                      <a:noFill/>
                    </a:ln>
                  </pic:spPr>
                </pic:pic>
              </a:graphicData>
            </a:graphic>
          </wp:inline>
        </w:drawing>
      </w:r>
    </w:p>
    <w:p w14:paraId="3CD6F771" w14:textId="77777777" w:rsidR="00C92BFF" w:rsidRPr="0058545B" w:rsidRDefault="0072029E" w:rsidP="00BE0085">
      <w:pPr>
        <w:rPr>
          <w:noProof/>
        </w:rPr>
      </w:pPr>
      <w:r w:rsidRPr="0058545B">
        <w:rPr>
          <w:noProof/>
        </w:rPr>
        <w:drawing>
          <wp:inline distT="0" distB="0" distL="0" distR="0" wp14:anchorId="7960C88B" wp14:editId="16C2B5EC">
            <wp:extent cx="6236335" cy="717161"/>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335" cy="717161"/>
                    </a:xfrm>
                    <a:prstGeom prst="rect">
                      <a:avLst/>
                    </a:prstGeom>
                    <a:noFill/>
                    <a:ln>
                      <a:noFill/>
                    </a:ln>
                  </pic:spPr>
                </pic:pic>
              </a:graphicData>
            </a:graphic>
          </wp:inline>
        </w:drawing>
      </w:r>
    </w:p>
    <w:p w14:paraId="1DDF8431" w14:textId="77777777" w:rsidR="0072029E" w:rsidRPr="0058545B" w:rsidRDefault="0072029E" w:rsidP="00BE0085">
      <w:pPr>
        <w:rPr>
          <w:noProof/>
          <w:sz w:val="16"/>
          <w:szCs w:val="16"/>
        </w:rPr>
      </w:pPr>
    </w:p>
    <w:p w14:paraId="22DF12FC" w14:textId="77777777" w:rsidR="00C92BFF" w:rsidRPr="0058545B" w:rsidRDefault="00A3441D" w:rsidP="00BE0085">
      <w:pPr>
        <w:rPr>
          <w:noProof/>
        </w:rPr>
      </w:pPr>
      <w:r w:rsidRPr="0058545B">
        <w:rPr>
          <w:noProof/>
        </w:rPr>
        <w:lastRenderedPageBreak/>
        <w:drawing>
          <wp:inline distT="0" distB="0" distL="0" distR="0" wp14:anchorId="73276103" wp14:editId="46C9D7FB">
            <wp:extent cx="6236335" cy="3857189"/>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6335" cy="3857189"/>
                    </a:xfrm>
                    <a:prstGeom prst="rect">
                      <a:avLst/>
                    </a:prstGeom>
                    <a:noFill/>
                    <a:ln>
                      <a:noFill/>
                    </a:ln>
                  </pic:spPr>
                </pic:pic>
              </a:graphicData>
            </a:graphic>
          </wp:inline>
        </w:drawing>
      </w:r>
    </w:p>
    <w:p w14:paraId="62E81673" w14:textId="77777777" w:rsidR="008B4AA1" w:rsidRPr="0058545B" w:rsidRDefault="008B4AA1" w:rsidP="00BE0085">
      <w:pPr>
        <w:rPr>
          <w:rFonts w:ascii="Arial" w:hAnsi="Arial" w:cs="Arial"/>
          <w:bCs/>
        </w:rPr>
      </w:pPr>
    </w:p>
    <w:p w14:paraId="7CB22FDC" w14:textId="77777777" w:rsidR="008B4AA1" w:rsidRPr="0058545B" w:rsidRDefault="0072029E" w:rsidP="00BE0085">
      <w:pPr>
        <w:rPr>
          <w:rFonts w:ascii="Arial" w:hAnsi="Arial" w:cs="Arial"/>
          <w:noProof/>
        </w:rPr>
      </w:pPr>
      <w:r w:rsidRPr="0058545B">
        <w:rPr>
          <w:rFonts w:ascii="Arial" w:hAnsi="Arial" w:cs="Arial"/>
          <w:noProof/>
        </w:rPr>
        <w:t>Treatments</w:t>
      </w:r>
    </w:p>
    <w:p w14:paraId="5AE31550" w14:textId="77777777" w:rsidR="0072029E" w:rsidRPr="0058545B" w:rsidRDefault="0072029E" w:rsidP="00BE0085">
      <w:pPr>
        <w:rPr>
          <w:rFonts w:ascii="Arial" w:hAnsi="Arial" w:cs="Arial"/>
          <w:bCs/>
        </w:rPr>
      </w:pPr>
    </w:p>
    <w:p w14:paraId="54B58AC8" w14:textId="77777777" w:rsidR="0072029E" w:rsidRPr="0058545B" w:rsidRDefault="0072029E">
      <w:pPr>
        <w:rPr>
          <w:rFonts w:ascii="Arial" w:hAnsi="Arial" w:cs="Arial"/>
          <w:bCs/>
        </w:rPr>
      </w:pPr>
      <w:r w:rsidRPr="0058545B">
        <w:rPr>
          <w:rFonts w:ascii="Arial" w:hAnsi="Arial" w:cs="Arial"/>
          <w:bCs/>
          <w:noProof/>
        </w:rPr>
        <w:drawing>
          <wp:inline distT="0" distB="0" distL="0" distR="0" wp14:anchorId="48502DAE" wp14:editId="486F8955">
            <wp:extent cx="6236335" cy="30522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6335" cy="3052226"/>
                    </a:xfrm>
                    <a:prstGeom prst="rect">
                      <a:avLst/>
                    </a:prstGeom>
                    <a:noFill/>
                    <a:ln>
                      <a:noFill/>
                    </a:ln>
                  </pic:spPr>
                </pic:pic>
              </a:graphicData>
            </a:graphic>
          </wp:inline>
        </w:drawing>
      </w:r>
    </w:p>
    <w:p w14:paraId="539A0A00" w14:textId="77777777" w:rsidR="0072029E" w:rsidRPr="0058545B" w:rsidRDefault="0072029E">
      <w:pPr>
        <w:rPr>
          <w:rFonts w:ascii="Arial" w:hAnsi="Arial" w:cs="Arial"/>
          <w:bCs/>
        </w:rPr>
      </w:pPr>
    </w:p>
    <w:p w14:paraId="577E78B1" w14:textId="77777777" w:rsidR="008B4AA1" w:rsidRPr="00456F50" w:rsidRDefault="0072029E">
      <w:pPr>
        <w:rPr>
          <w:rFonts w:ascii="Arial" w:hAnsi="Arial" w:cs="Arial"/>
          <w:bCs/>
        </w:rPr>
      </w:pPr>
      <w:r w:rsidRPr="00456F50">
        <w:rPr>
          <w:rFonts w:ascii="Arial" w:hAnsi="Arial" w:cs="Arial"/>
          <w:bCs/>
        </w:rPr>
        <w:t>Data are n (%).  SEER=Surveillance, Epidemiology, and End Results.  *Masked as per SEER-Medicare user agreement for confidentiality</w:t>
      </w:r>
      <w:r w:rsidR="008B4AA1" w:rsidRPr="00456F50">
        <w:rPr>
          <w:rFonts w:ascii="Arial" w:hAnsi="Arial" w:cs="Arial"/>
          <w:bCs/>
        </w:rPr>
        <w:br w:type="page"/>
      </w:r>
    </w:p>
    <w:p w14:paraId="29E8FE36" w14:textId="77777777" w:rsidR="008B4AA1" w:rsidRPr="0058545B" w:rsidRDefault="008B4AA1" w:rsidP="00BE0085">
      <w:pPr>
        <w:rPr>
          <w:rFonts w:ascii="Arial" w:hAnsi="Arial" w:cs="Arial"/>
          <w:bCs/>
        </w:rPr>
        <w:sectPr w:rsidR="008B4AA1" w:rsidRPr="0058545B" w:rsidSect="003023B8">
          <w:type w:val="continuous"/>
          <w:pgSz w:w="12240" w:h="15840" w:code="1"/>
          <w:pgMar w:top="864" w:right="1224" w:bottom="864" w:left="1195" w:header="0" w:footer="0" w:gutter="0"/>
          <w:cols w:space="720"/>
        </w:sectPr>
      </w:pPr>
    </w:p>
    <w:p w14:paraId="22C1850E" w14:textId="08C549F8" w:rsidR="00835C7B" w:rsidRPr="0058545B" w:rsidRDefault="00886205" w:rsidP="00BE0085">
      <w:pPr>
        <w:rPr>
          <w:rFonts w:ascii="Arial" w:hAnsi="Arial" w:cs="Arial"/>
          <w:bCs/>
        </w:rPr>
      </w:pPr>
      <w:r w:rsidRPr="009E567F">
        <w:rPr>
          <w:rFonts w:ascii="Arial" w:hAnsi="Arial" w:cs="Arial"/>
          <w:b/>
          <w:bCs/>
        </w:rPr>
        <w:lastRenderedPageBreak/>
        <w:t>Table 3</w:t>
      </w:r>
      <w:r w:rsidR="00835C7B" w:rsidRPr="009E567F">
        <w:rPr>
          <w:rFonts w:ascii="Arial" w:hAnsi="Arial" w:cs="Arial"/>
          <w:b/>
          <w:bCs/>
        </w:rPr>
        <w:t xml:space="preserve">.  Frequency of </w:t>
      </w:r>
      <w:r w:rsidR="006A14B7">
        <w:rPr>
          <w:rFonts w:ascii="Arial" w:hAnsi="Arial" w:cs="Arial"/>
          <w:b/>
          <w:bCs/>
        </w:rPr>
        <w:t>C</w:t>
      </w:r>
      <w:r w:rsidR="00835C7B" w:rsidRPr="009E567F">
        <w:rPr>
          <w:rFonts w:ascii="Arial" w:hAnsi="Arial" w:cs="Arial"/>
          <w:b/>
          <w:bCs/>
        </w:rPr>
        <w:t xml:space="preserve">arcinoid </w:t>
      </w:r>
      <w:r w:rsidR="006A14B7">
        <w:rPr>
          <w:rFonts w:ascii="Arial" w:hAnsi="Arial" w:cs="Arial"/>
          <w:b/>
          <w:bCs/>
        </w:rPr>
        <w:t>Syndrome in Pa</w:t>
      </w:r>
      <w:r w:rsidR="00835C7B" w:rsidRPr="009E567F">
        <w:rPr>
          <w:rFonts w:ascii="Arial" w:hAnsi="Arial" w:cs="Arial"/>
          <w:b/>
          <w:bCs/>
        </w:rPr>
        <w:t xml:space="preserve">tients with </w:t>
      </w:r>
      <w:r w:rsidR="006A14B7">
        <w:rPr>
          <w:rFonts w:ascii="Arial" w:hAnsi="Arial" w:cs="Arial"/>
          <w:b/>
          <w:bCs/>
        </w:rPr>
        <w:t>W</w:t>
      </w:r>
      <w:r w:rsidR="00835C7B" w:rsidRPr="009E567F">
        <w:rPr>
          <w:rFonts w:ascii="Arial" w:hAnsi="Arial" w:cs="Arial"/>
          <w:b/>
          <w:bCs/>
        </w:rPr>
        <w:t xml:space="preserve">ell </w:t>
      </w:r>
      <w:r w:rsidR="006A14B7">
        <w:rPr>
          <w:rFonts w:ascii="Arial" w:hAnsi="Arial" w:cs="Arial"/>
          <w:b/>
          <w:bCs/>
        </w:rPr>
        <w:t>D</w:t>
      </w:r>
      <w:r w:rsidR="00835C7B" w:rsidRPr="009E567F">
        <w:rPr>
          <w:rFonts w:ascii="Arial" w:hAnsi="Arial" w:cs="Arial"/>
          <w:b/>
          <w:bCs/>
        </w:rPr>
        <w:t xml:space="preserve">ifferentiated (grade I-II) </w:t>
      </w:r>
      <w:r w:rsidR="006A14B7">
        <w:rPr>
          <w:rFonts w:ascii="Arial" w:hAnsi="Arial" w:cs="Arial"/>
          <w:b/>
          <w:bCs/>
        </w:rPr>
        <w:t>N</w:t>
      </w:r>
      <w:r w:rsidR="00835C7B" w:rsidRPr="009E567F">
        <w:rPr>
          <w:rFonts w:ascii="Arial" w:hAnsi="Arial" w:cs="Arial"/>
          <w:b/>
          <w:bCs/>
        </w:rPr>
        <w:t xml:space="preserve">euroendocrine </w:t>
      </w:r>
      <w:r w:rsidR="006A14B7">
        <w:rPr>
          <w:rFonts w:ascii="Arial" w:hAnsi="Arial" w:cs="Arial"/>
          <w:b/>
          <w:bCs/>
        </w:rPr>
        <w:t>T</w:t>
      </w:r>
      <w:r w:rsidR="00835C7B" w:rsidRPr="009E567F">
        <w:rPr>
          <w:rFonts w:ascii="Arial" w:hAnsi="Arial" w:cs="Arial"/>
          <w:b/>
          <w:bCs/>
        </w:rPr>
        <w:t>umors</w:t>
      </w:r>
    </w:p>
    <w:p w14:paraId="751A299F" w14:textId="77777777" w:rsidR="009F7F6B" w:rsidRPr="0058545B" w:rsidRDefault="00835C7B" w:rsidP="00BE0085">
      <w:pPr>
        <w:rPr>
          <w:rFonts w:ascii="Arial" w:hAnsi="Arial" w:cs="Arial"/>
          <w:b/>
          <w:bCs/>
        </w:rPr>
      </w:pPr>
      <w:r w:rsidRPr="0058545B">
        <w:rPr>
          <w:rFonts w:ascii="Arial" w:hAnsi="Arial" w:cs="Arial"/>
          <w:bCs/>
          <w:noProof/>
        </w:rPr>
        <w:drawing>
          <wp:inline distT="0" distB="0" distL="0" distR="0" wp14:anchorId="4D5EB1EF" wp14:editId="79F450DA">
            <wp:extent cx="6236335" cy="2360047"/>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6335" cy="2360047"/>
                    </a:xfrm>
                    <a:prstGeom prst="rect">
                      <a:avLst/>
                    </a:prstGeom>
                    <a:noFill/>
                    <a:ln>
                      <a:noFill/>
                    </a:ln>
                  </pic:spPr>
                </pic:pic>
              </a:graphicData>
            </a:graphic>
          </wp:inline>
        </w:drawing>
      </w:r>
      <w:r w:rsidR="002F28BA" w:rsidRPr="0058545B">
        <w:rPr>
          <w:rFonts w:ascii="Arial" w:hAnsi="Arial" w:cs="Arial"/>
          <w:bCs/>
        </w:rPr>
        <w:br w:type="textWrapping" w:clear="all"/>
      </w:r>
    </w:p>
    <w:p w14:paraId="4FF93D8F" w14:textId="164809BC" w:rsidR="00470AB1" w:rsidRPr="0058545B" w:rsidRDefault="00E0396D" w:rsidP="009E567F">
      <w:pPr>
        <w:spacing w:line="276" w:lineRule="auto"/>
        <w:rPr>
          <w:rFonts w:ascii="Arial" w:hAnsi="Arial" w:cs="Arial"/>
          <w:bCs/>
        </w:rPr>
        <w:sectPr w:rsidR="00470AB1" w:rsidRPr="0058545B" w:rsidSect="003023B8">
          <w:type w:val="continuous"/>
          <w:pgSz w:w="12240" w:h="15840" w:code="1"/>
          <w:pgMar w:top="864" w:right="1224" w:bottom="864" w:left="1195" w:header="0" w:footer="0" w:gutter="0"/>
          <w:cols w:space="720"/>
        </w:sectPr>
      </w:pPr>
      <w:r w:rsidRPr="0058545B">
        <w:rPr>
          <w:rFonts w:ascii="Arial" w:hAnsi="Arial" w:cs="Arial"/>
          <w:bCs/>
        </w:rPr>
        <w:t>The natural history of carcinoid tumors is obscured by ignorance of health keepers on the clinical features of these tumors and their appropriate biomarkers. Indeed</w:t>
      </w:r>
      <w:r w:rsidR="001D3255">
        <w:rPr>
          <w:rFonts w:ascii="Arial" w:hAnsi="Arial" w:cs="Arial"/>
          <w:bCs/>
        </w:rPr>
        <w:t>,</w:t>
      </w:r>
      <w:r w:rsidRPr="0058545B">
        <w:rPr>
          <w:rFonts w:ascii="Arial" w:hAnsi="Arial" w:cs="Arial"/>
          <w:bCs/>
        </w:rPr>
        <w:t xml:space="preserve"> almost all patients have the diagnosis of irritable bowel or </w:t>
      </w:r>
      <w:r w:rsidR="006C085A" w:rsidRPr="0058545B">
        <w:rPr>
          <w:rFonts w:ascii="Arial" w:hAnsi="Arial" w:cs="Arial"/>
          <w:bCs/>
        </w:rPr>
        <w:t xml:space="preserve">vague abdominal symptoms for a </w:t>
      </w:r>
      <w:r w:rsidRPr="0058545B">
        <w:rPr>
          <w:rFonts w:ascii="Arial" w:hAnsi="Arial" w:cs="Arial"/>
          <w:bCs/>
        </w:rPr>
        <w:t>median time from onset to diagnosis</w:t>
      </w:r>
      <w:r w:rsidR="003361A8" w:rsidRPr="0058545B">
        <w:rPr>
          <w:rFonts w:ascii="Arial" w:hAnsi="Arial" w:cs="Arial"/>
          <w:bCs/>
        </w:rPr>
        <w:t xml:space="preserve"> </w:t>
      </w:r>
      <w:r w:rsidR="00BA7182">
        <w:rPr>
          <w:rFonts w:ascii="Arial" w:hAnsi="Arial" w:cs="Arial"/>
          <w:bCs/>
        </w:rPr>
        <w:t>of</w:t>
      </w:r>
      <w:r w:rsidR="003361A8" w:rsidRPr="0058545B">
        <w:rPr>
          <w:rFonts w:ascii="Arial" w:hAnsi="Arial" w:cs="Arial"/>
          <w:bCs/>
        </w:rPr>
        <w:t xml:space="preserve"> 9.2</w:t>
      </w:r>
      <w:r w:rsidR="00BA7182">
        <w:rPr>
          <w:rFonts w:ascii="Arial" w:hAnsi="Arial" w:cs="Arial"/>
          <w:bCs/>
        </w:rPr>
        <w:t xml:space="preserve"> </w:t>
      </w:r>
      <w:r w:rsidR="003361A8" w:rsidRPr="0058545B">
        <w:rPr>
          <w:rFonts w:ascii="Arial" w:hAnsi="Arial" w:cs="Arial"/>
          <w:bCs/>
        </w:rPr>
        <w:t>y</w:t>
      </w:r>
      <w:r w:rsidR="00BA7182">
        <w:rPr>
          <w:rFonts w:ascii="Arial" w:hAnsi="Arial" w:cs="Arial"/>
          <w:bCs/>
        </w:rPr>
        <w:t>ears</w:t>
      </w:r>
      <w:r w:rsidRPr="0058545B">
        <w:rPr>
          <w:rFonts w:ascii="Arial" w:hAnsi="Arial" w:cs="Arial"/>
          <w:bCs/>
        </w:rPr>
        <w:t xml:space="preserve"> (Figure 2).</w:t>
      </w:r>
      <w:r w:rsidR="00187D64">
        <w:rPr>
          <w:rFonts w:ascii="Arial" w:hAnsi="Arial" w:cs="Arial"/>
          <w:bCs/>
        </w:rPr>
        <w:t xml:space="preserve"> </w:t>
      </w:r>
    </w:p>
    <w:p w14:paraId="27BB7775" w14:textId="77777777" w:rsidR="001071A9" w:rsidRPr="0058545B" w:rsidRDefault="00C773CA" w:rsidP="00A10C03">
      <w:pPr>
        <w:rPr>
          <w:rFonts w:ascii="Arial" w:eastAsia="Arial" w:hAnsi="Arial" w:cs="Arial"/>
        </w:rPr>
      </w:pPr>
      <w:r w:rsidRPr="0058545B">
        <w:rPr>
          <w:rFonts w:ascii="Arial" w:hAnsi="Arial" w:cs="Arial"/>
          <w:noProof/>
        </w:rPr>
        <mc:AlternateContent>
          <mc:Choice Requires="wpg">
            <w:drawing>
              <wp:anchor distT="0" distB="0" distL="114300" distR="114300" simplePos="0" relativeHeight="251488768" behindDoc="1" locked="0" layoutInCell="1" allowOverlap="1" wp14:anchorId="6C3B64BF" wp14:editId="2CCEA645">
                <wp:simplePos x="0" y="0"/>
                <wp:positionH relativeFrom="page">
                  <wp:posOffset>3582670</wp:posOffset>
                </wp:positionH>
                <wp:positionV relativeFrom="page">
                  <wp:posOffset>2691130</wp:posOffset>
                </wp:positionV>
                <wp:extent cx="1394460" cy="318135"/>
                <wp:effectExtent l="1270" t="5080" r="4445" b="635"/>
                <wp:wrapNone/>
                <wp:docPr id="34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318135"/>
                          <a:chOff x="5642" y="4238"/>
                          <a:chExt cx="2196" cy="501"/>
                        </a:xfrm>
                      </wpg:grpSpPr>
                      <wpg:grpSp>
                        <wpg:cNvPr id="341" name="Group 287"/>
                        <wpg:cNvGrpSpPr>
                          <a:grpSpLocks/>
                        </wpg:cNvGrpSpPr>
                        <wpg:grpSpPr bwMode="auto">
                          <a:xfrm>
                            <a:off x="5652" y="4248"/>
                            <a:ext cx="2176" cy="468"/>
                            <a:chOff x="5652" y="4248"/>
                            <a:chExt cx="2176" cy="468"/>
                          </a:xfrm>
                        </wpg:grpSpPr>
                        <wps:wsp>
                          <wps:cNvPr id="342" name="Freeform 288"/>
                          <wps:cNvSpPr>
                            <a:spLocks/>
                          </wps:cNvSpPr>
                          <wps:spPr bwMode="auto">
                            <a:xfrm>
                              <a:off x="5652" y="4248"/>
                              <a:ext cx="2176" cy="468"/>
                            </a:xfrm>
                            <a:custGeom>
                              <a:avLst/>
                              <a:gdLst>
                                <a:gd name="T0" fmla="+- 0 5652 5652"/>
                                <a:gd name="T1" fmla="*/ T0 w 2176"/>
                                <a:gd name="T2" fmla="+- 0 4716 4248"/>
                                <a:gd name="T3" fmla="*/ 4716 h 468"/>
                                <a:gd name="T4" fmla="+- 0 7828 5652"/>
                                <a:gd name="T5" fmla="*/ T4 w 2176"/>
                                <a:gd name="T6" fmla="+- 0 4716 4248"/>
                                <a:gd name="T7" fmla="*/ 4716 h 468"/>
                                <a:gd name="T8" fmla="+- 0 7828 5652"/>
                                <a:gd name="T9" fmla="*/ T8 w 2176"/>
                                <a:gd name="T10" fmla="+- 0 4248 4248"/>
                                <a:gd name="T11" fmla="*/ 4248 h 468"/>
                                <a:gd name="T12" fmla="+- 0 5652 5652"/>
                                <a:gd name="T13" fmla="*/ T12 w 2176"/>
                                <a:gd name="T14" fmla="+- 0 4248 4248"/>
                                <a:gd name="T15" fmla="*/ 4248 h 468"/>
                                <a:gd name="T16" fmla="+- 0 5652 5652"/>
                                <a:gd name="T17" fmla="*/ T16 w 2176"/>
                                <a:gd name="T18" fmla="+- 0 4716 4248"/>
                                <a:gd name="T19" fmla="*/ 4716 h 468"/>
                              </a:gdLst>
                              <a:ahLst/>
                              <a:cxnLst>
                                <a:cxn ang="0">
                                  <a:pos x="T1" y="T3"/>
                                </a:cxn>
                                <a:cxn ang="0">
                                  <a:pos x="T5" y="T7"/>
                                </a:cxn>
                                <a:cxn ang="0">
                                  <a:pos x="T9" y="T11"/>
                                </a:cxn>
                                <a:cxn ang="0">
                                  <a:pos x="T13" y="T15"/>
                                </a:cxn>
                                <a:cxn ang="0">
                                  <a:pos x="T17" y="T19"/>
                                </a:cxn>
                              </a:cxnLst>
                              <a:rect l="0" t="0" r="r" b="b"/>
                              <a:pathLst>
                                <a:path w="2176" h="468">
                                  <a:moveTo>
                                    <a:pt x="0" y="468"/>
                                  </a:moveTo>
                                  <a:lnTo>
                                    <a:pt x="2176" y="468"/>
                                  </a:lnTo>
                                  <a:lnTo>
                                    <a:pt x="2176" y="0"/>
                                  </a:lnTo>
                                  <a:lnTo>
                                    <a:pt x="0" y="0"/>
                                  </a:lnTo>
                                  <a:lnTo>
                                    <a:pt x="0" y="468"/>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84"/>
                        <wpg:cNvGrpSpPr>
                          <a:grpSpLocks/>
                        </wpg:cNvGrpSpPr>
                        <wpg:grpSpPr bwMode="auto">
                          <a:xfrm>
                            <a:off x="5652" y="4248"/>
                            <a:ext cx="2176" cy="468"/>
                            <a:chOff x="5652" y="4248"/>
                            <a:chExt cx="2176" cy="468"/>
                          </a:xfrm>
                        </wpg:grpSpPr>
                        <wps:wsp>
                          <wps:cNvPr id="344" name="Freeform 286"/>
                          <wps:cNvSpPr>
                            <a:spLocks/>
                          </wps:cNvSpPr>
                          <wps:spPr bwMode="auto">
                            <a:xfrm>
                              <a:off x="5652" y="4248"/>
                              <a:ext cx="2176" cy="468"/>
                            </a:xfrm>
                            <a:custGeom>
                              <a:avLst/>
                              <a:gdLst>
                                <a:gd name="T0" fmla="+- 0 5652 5652"/>
                                <a:gd name="T1" fmla="*/ T0 w 2176"/>
                                <a:gd name="T2" fmla="+- 0 4716 4248"/>
                                <a:gd name="T3" fmla="*/ 4716 h 468"/>
                                <a:gd name="T4" fmla="+- 0 7828 5652"/>
                                <a:gd name="T5" fmla="*/ T4 w 2176"/>
                                <a:gd name="T6" fmla="+- 0 4716 4248"/>
                                <a:gd name="T7" fmla="*/ 4716 h 468"/>
                                <a:gd name="T8" fmla="+- 0 7828 5652"/>
                                <a:gd name="T9" fmla="*/ T8 w 2176"/>
                                <a:gd name="T10" fmla="+- 0 4248 4248"/>
                                <a:gd name="T11" fmla="*/ 4248 h 468"/>
                                <a:gd name="T12" fmla="+- 0 5652 5652"/>
                                <a:gd name="T13" fmla="*/ T12 w 2176"/>
                                <a:gd name="T14" fmla="+- 0 4248 4248"/>
                                <a:gd name="T15" fmla="*/ 4248 h 468"/>
                                <a:gd name="T16" fmla="+- 0 5652 5652"/>
                                <a:gd name="T17" fmla="*/ T16 w 2176"/>
                                <a:gd name="T18" fmla="+- 0 4716 4248"/>
                                <a:gd name="T19" fmla="*/ 4716 h 468"/>
                              </a:gdLst>
                              <a:ahLst/>
                              <a:cxnLst>
                                <a:cxn ang="0">
                                  <a:pos x="T1" y="T3"/>
                                </a:cxn>
                                <a:cxn ang="0">
                                  <a:pos x="T5" y="T7"/>
                                </a:cxn>
                                <a:cxn ang="0">
                                  <a:pos x="T9" y="T11"/>
                                </a:cxn>
                                <a:cxn ang="0">
                                  <a:pos x="T13" y="T15"/>
                                </a:cxn>
                                <a:cxn ang="0">
                                  <a:pos x="T17" y="T19"/>
                                </a:cxn>
                              </a:cxnLst>
                              <a:rect l="0" t="0" r="r" b="b"/>
                              <a:pathLst>
                                <a:path w="2176" h="468">
                                  <a:moveTo>
                                    <a:pt x="0" y="468"/>
                                  </a:moveTo>
                                  <a:lnTo>
                                    <a:pt x="2176" y="468"/>
                                  </a:lnTo>
                                  <a:lnTo>
                                    <a:pt x="2176" y="0"/>
                                  </a:lnTo>
                                  <a:lnTo>
                                    <a:pt x="0" y="0"/>
                                  </a:lnTo>
                                  <a:lnTo>
                                    <a:pt x="0" y="4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285"/>
                          <wps:cNvSpPr txBox="1">
                            <a:spLocks noChangeArrowheads="1"/>
                          </wps:cNvSpPr>
                          <wps:spPr bwMode="auto">
                            <a:xfrm>
                              <a:off x="5642" y="4238"/>
                              <a:ext cx="219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E2BE" w14:textId="77777777" w:rsidR="00BA3158" w:rsidRDefault="00BA3158">
                                <w:pPr>
                                  <w:spacing w:before="68" w:line="433" w:lineRule="exact"/>
                                  <w:ind w:left="261"/>
                                  <w:rPr>
                                    <w:rFonts w:ascii="Calibri" w:eastAsia="Calibri" w:hAnsi="Calibri" w:cs="Calibri"/>
                                    <w:sz w:val="36"/>
                                    <w:szCs w:val="36"/>
                                  </w:rPr>
                                </w:pPr>
                                <w:r>
                                  <w:rPr>
                                    <w:rFonts w:ascii="Calibri"/>
                                    <w:b/>
                                    <w:color w:val="FFFFFF"/>
                                    <w:spacing w:val="-1"/>
                                    <w:sz w:val="36"/>
                                  </w:rPr>
                                  <w:t>Neurokinin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3B64BF" id="Group 283" o:spid="_x0000_s1028" style="position:absolute;margin-left:282.1pt;margin-top:211.9pt;width:109.8pt;height:25.05pt;z-index:-251827712;mso-position-horizontal-relative:page;mso-position-vertical-relative:page" coordorigin="5642,4238" coordsize="2196,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">
                <v:group id="Group 287" o:spid="_x0000_s1029" style="position:absolute;left:5652;top:4248;width:2176;height:468" coordorigin="5652,4248" coordsize="217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88" o:spid="_x0000_s1030" style="position:absolute;left:5652;top:4248;width:2176;height:468;visibility:visible;mso-wrap-style:square;v-text-anchor:top" coordsize="217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" path="m,468r2176,l2176,,,,,468xe" fillcolor="#0cf" stroked="f">
                    <v:path arrowok="t" o:connecttype="custom" o:connectlocs="0,4716;2176,4716;2176,4248;0,4248;0,4716" o:connectangles="0,0,0,0,0"/>
                  </v:shape>
                </v:group>
                <v:group id="Group 284" o:spid="_x0000_s1031" style="position:absolute;left:5652;top:4248;width:2176;height:468" coordorigin="5652,4248" coordsize="217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86" o:spid="_x0000_s1032" style="position:absolute;left:5652;top:4248;width:2176;height:468;visibility:visible;mso-wrap-style:square;v-text-anchor:top" coordsize="217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" path="m,468r2176,l2176,,,,,468xe" filled="f" strokeweight="1pt">
                    <v:path arrowok="t" o:connecttype="custom" o:connectlocs="0,4716;2176,4716;2176,4248;0,4248;0,4716" o:connectangles="0,0,0,0,0"/>
                  </v:shape>
                  <v:shape id="Text Box 285" o:spid="_x0000_s1033" type="#_x0000_t202" style="position:absolute;left:5642;top:4238;width:219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A47E2BE" w14:textId="77777777" w:rsidR="00BA3158" w:rsidRDefault="00BA3158">
                          <w:pPr>
                            <w:spacing w:before="68" w:line="433" w:lineRule="exact"/>
                            <w:ind w:left="261"/>
                            <w:rPr>
                              <w:rFonts w:ascii="Calibri" w:eastAsia="Calibri" w:hAnsi="Calibri" w:cs="Calibri"/>
                              <w:sz w:val="36"/>
                              <w:szCs w:val="36"/>
                            </w:rPr>
                          </w:pPr>
                          <w:r>
                            <w:rPr>
                              <w:rFonts w:ascii="Calibri"/>
                              <w:b/>
                              <w:color w:val="FFFFFF"/>
                              <w:spacing w:val="-1"/>
                              <w:sz w:val="36"/>
                            </w:rPr>
                            <w:t>Neurokinin</w:t>
                          </w:r>
                        </w:p>
                      </w:txbxContent>
                    </v:textbox>
                  </v:shape>
                </v:group>
                <w10:wrap anchorx="page" anchory="page"/>
              </v:group>
            </w:pict>
          </mc:Fallback>
        </mc:AlternateContent>
      </w:r>
      <w:r w:rsidR="001071A9" w:rsidRPr="0058545B">
        <w:rPr>
          <w:rFonts w:ascii="Arial" w:eastAsia="Arial" w:hAnsi="Arial" w:cs="Arial"/>
          <w:noProof/>
        </w:rPr>
        <w:drawing>
          <wp:anchor distT="0" distB="0" distL="114300" distR="114300" simplePos="0" relativeHeight="251798016" behindDoc="0" locked="0" layoutInCell="1" allowOverlap="1" wp14:anchorId="2CEB720D" wp14:editId="0ECD6E46">
            <wp:simplePos x="0" y="0"/>
            <wp:positionH relativeFrom="column">
              <wp:posOffset>1270</wp:posOffset>
            </wp:positionH>
            <wp:positionV relativeFrom="paragraph">
              <wp:posOffset>0</wp:posOffset>
            </wp:positionV>
            <wp:extent cx="4572635" cy="342963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14:paraId="5DE29B8B" w14:textId="77777777" w:rsidR="006C085A" w:rsidRPr="0058545B" w:rsidRDefault="006C085A" w:rsidP="00A10C03">
      <w:pPr>
        <w:rPr>
          <w:rFonts w:ascii="Arial" w:eastAsia="Arial" w:hAnsi="Arial" w:cs="Arial"/>
        </w:rPr>
      </w:pPr>
    </w:p>
    <w:p w14:paraId="20FA2198" w14:textId="77777777" w:rsidR="006C085A" w:rsidRPr="0058545B" w:rsidRDefault="006C085A" w:rsidP="006C085A">
      <w:pPr>
        <w:jc w:val="right"/>
        <w:rPr>
          <w:rFonts w:ascii="Arial" w:eastAsia="Arial" w:hAnsi="Arial" w:cs="Arial"/>
        </w:rPr>
      </w:pPr>
    </w:p>
    <w:p w14:paraId="36E78974" w14:textId="77777777" w:rsidR="006C085A" w:rsidRPr="0058545B" w:rsidRDefault="006C085A" w:rsidP="00A10C03">
      <w:pPr>
        <w:rPr>
          <w:rFonts w:ascii="Arial" w:eastAsia="Arial" w:hAnsi="Arial" w:cs="Arial"/>
        </w:rPr>
      </w:pPr>
    </w:p>
    <w:p w14:paraId="6B90FAAF" w14:textId="0EB753FB" w:rsidR="00C7655F" w:rsidRPr="0058545B" w:rsidRDefault="00E0396D" w:rsidP="00A10C03">
      <w:pPr>
        <w:rPr>
          <w:rFonts w:ascii="Arial" w:eastAsia="Arial" w:hAnsi="Arial" w:cs="Arial"/>
        </w:rPr>
      </w:pPr>
      <w:r w:rsidRPr="0058545B">
        <w:rPr>
          <w:rFonts w:ascii="Arial" w:eastAsia="Calibri" w:hAnsi="Arial" w:cs="Arial"/>
          <w:b/>
          <w:bCs/>
        </w:rPr>
        <w:t xml:space="preserve">Figure </w:t>
      </w:r>
      <w:r w:rsidR="006A7FB5" w:rsidRPr="0058545B">
        <w:rPr>
          <w:rFonts w:ascii="Arial" w:eastAsia="Calibri" w:hAnsi="Arial" w:cs="Arial"/>
          <w:b/>
          <w:bCs/>
        </w:rPr>
        <w:t>2</w:t>
      </w:r>
      <w:r w:rsidRPr="0058545B">
        <w:rPr>
          <w:rFonts w:ascii="Arial" w:eastAsia="Calibri" w:hAnsi="Arial" w:cs="Arial"/>
          <w:b/>
          <w:bCs/>
        </w:rPr>
        <w:t xml:space="preserve">.  </w:t>
      </w:r>
      <w:r w:rsidRPr="0058545B">
        <w:rPr>
          <w:rFonts w:ascii="Arial" w:hAnsi="Arial" w:cs="Arial"/>
        </w:rPr>
        <w:t>For</w:t>
      </w:r>
      <w:r w:rsidRPr="0058545B">
        <w:rPr>
          <w:rFonts w:ascii="Arial" w:hAnsi="Arial" w:cs="Arial"/>
          <w:spacing w:val="-1"/>
        </w:rPr>
        <w:t xml:space="preserve"> </w:t>
      </w:r>
      <w:r w:rsidRPr="0058545B">
        <w:rPr>
          <w:rFonts w:ascii="Arial" w:hAnsi="Arial" w:cs="Arial"/>
        </w:rPr>
        <w:t>up</w:t>
      </w:r>
      <w:r w:rsidRPr="0058545B">
        <w:rPr>
          <w:rFonts w:ascii="Arial" w:hAnsi="Arial" w:cs="Arial"/>
          <w:spacing w:val="-3"/>
        </w:rPr>
        <w:t xml:space="preserve"> </w:t>
      </w:r>
      <w:r w:rsidRPr="0058545B">
        <w:rPr>
          <w:rFonts w:ascii="Arial" w:hAnsi="Arial" w:cs="Arial"/>
          <w:spacing w:val="-1"/>
        </w:rPr>
        <w:t>to</w:t>
      </w:r>
      <w:r w:rsidRPr="0058545B">
        <w:rPr>
          <w:rFonts w:ascii="Arial" w:hAnsi="Arial" w:cs="Arial"/>
        </w:rPr>
        <w:t xml:space="preserve"> </w:t>
      </w:r>
      <w:r w:rsidRPr="0058545B">
        <w:rPr>
          <w:rFonts w:ascii="Arial" w:hAnsi="Arial" w:cs="Arial"/>
          <w:spacing w:val="-1"/>
        </w:rPr>
        <w:t>9.2</w:t>
      </w:r>
      <w:r w:rsidRPr="0058545B">
        <w:rPr>
          <w:rFonts w:ascii="Arial" w:hAnsi="Arial" w:cs="Arial"/>
        </w:rPr>
        <w:t xml:space="preserve"> </w:t>
      </w:r>
      <w:r w:rsidRPr="0058545B">
        <w:rPr>
          <w:rFonts w:ascii="Arial" w:hAnsi="Arial" w:cs="Arial"/>
          <w:spacing w:val="-1"/>
        </w:rPr>
        <w:t>years</w:t>
      </w:r>
      <w:r w:rsidRPr="0058545B">
        <w:rPr>
          <w:rFonts w:ascii="Arial" w:hAnsi="Arial" w:cs="Arial"/>
        </w:rPr>
        <w:t xml:space="preserve"> </w:t>
      </w:r>
      <w:r w:rsidRPr="0058545B">
        <w:rPr>
          <w:rFonts w:ascii="Arial" w:hAnsi="Arial" w:cs="Arial"/>
          <w:spacing w:val="-1"/>
        </w:rPr>
        <w:t>patients</w:t>
      </w:r>
      <w:r w:rsidRPr="0058545B">
        <w:rPr>
          <w:rFonts w:ascii="Arial" w:hAnsi="Arial" w:cs="Arial"/>
        </w:rPr>
        <w:t xml:space="preserve"> </w:t>
      </w:r>
      <w:r w:rsidRPr="0058545B">
        <w:rPr>
          <w:rFonts w:ascii="Arial" w:hAnsi="Arial" w:cs="Arial"/>
          <w:spacing w:val="-1"/>
        </w:rPr>
        <w:t>may</w:t>
      </w:r>
      <w:r w:rsidRPr="0058545B">
        <w:rPr>
          <w:rFonts w:ascii="Arial" w:hAnsi="Arial" w:cs="Arial"/>
          <w:spacing w:val="-2"/>
        </w:rPr>
        <w:t xml:space="preserve"> </w:t>
      </w:r>
      <w:r w:rsidRPr="0058545B">
        <w:rPr>
          <w:rFonts w:ascii="Arial" w:hAnsi="Arial" w:cs="Arial"/>
          <w:spacing w:val="-1"/>
        </w:rPr>
        <w:t xml:space="preserve">present </w:t>
      </w:r>
      <w:r w:rsidRPr="0058545B">
        <w:rPr>
          <w:rFonts w:ascii="Arial" w:hAnsi="Arial" w:cs="Arial"/>
          <w:spacing w:val="-2"/>
        </w:rPr>
        <w:t>with</w:t>
      </w:r>
      <w:r w:rsidRPr="0058545B">
        <w:rPr>
          <w:rFonts w:ascii="Arial" w:hAnsi="Arial" w:cs="Arial"/>
        </w:rPr>
        <w:t xml:space="preserve"> a </w:t>
      </w:r>
      <w:r w:rsidRPr="0058545B">
        <w:rPr>
          <w:rFonts w:ascii="Arial" w:hAnsi="Arial" w:cs="Arial"/>
          <w:spacing w:val="-2"/>
        </w:rPr>
        <w:t>variety</w:t>
      </w:r>
      <w:r w:rsidRPr="0058545B">
        <w:rPr>
          <w:rFonts w:ascii="Arial" w:hAnsi="Arial" w:cs="Arial"/>
        </w:rPr>
        <w:t xml:space="preserve"> of</w:t>
      </w:r>
      <w:r w:rsidRPr="0058545B">
        <w:rPr>
          <w:rFonts w:ascii="Arial" w:hAnsi="Arial" w:cs="Arial"/>
          <w:spacing w:val="-1"/>
        </w:rPr>
        <w:t xml:space="preserve"> symptoms</w:t>
      </w:r>
      <w:r w:rsidRPr="0058545B">
        <w:rPr>
          <w:rFonts w:ascii="Arial" w:hAnsi="Arial" w:cs="Arial"/>
        </w:rPr>
        <w:t xml:space="preserve"> </w:t>
      </w:r>
      <w:r w:rsidRPr="0058545B">
        <w:rPr>
          <w:rFonts w:ascii="Arial" w:hAnsi="Arial" w:cs="Arial"/>
          <w:spacing w:val="-2"/>
        </w:rPr>
        <w:t>including</w:t>
      </w:r>
      <w:r w:rsidRPr="0058545B">
        <w:rPr>
          <w:rFonts w:ascii="Arial" w:hAnsi="Arial" w:cs="Arial"/>
        </w:rPr>
        <w:t xml:space="preserve"> </w:t>
      </w:r>
      <w:r w:rsidRPr="0058545B">
        <w:rPr>
          <w:rFonts w:ascii="Arial" w:hAnsi="Arial" w:cs="Arial"/>
          <w:spacing w:val="-1"/>
        </w:rPr>
        <w:t>abdominal</w:t>
      </w:r>
      <w:r w:rsidRPr="0058545B">
        <w:rPr>
          <w:rFonts w:ascii="Arial" w:hAnsi="Arial" w:cs="Arial"/>
          <w:spacing w:val="47"/>
        </w:rPr>
        <w:t xml:space="preserve"> </w:t>
      </w:r>
      <w:r w:rsidRPr="0058545B">
        <w:rPr>
          <w:rFonts w:ascii="Arial" w:hAnsi="Arial" w:cs="Arial"/>
          <w:spacing w:val="-1"/>
        </w:rPr>
        <w:t>pain</w:t>
      </w:r>
      <w:r w:rsidRPr="0058545B">
        <w:rPr>
          <w:rFonts w:ascii="Arial" w:hAnsi="Arial" w:cs="Arial"/>
        </w:rPr>
        <w:t xml:space="preserve"> </w:t>
      </w:r>
      <w:r w:rsidRPr="0058545B">
        <w:rPr>
          <w:rFonts w:ascii="Arial" w:hAnsi="Arial" w:cs="Arial"/>
          <w:spacing w:val="-1"/>
        </w:rPr>
        <w:t>and</w:t>
      </w:r>
      <w:r w:rsidRPr="0058545B">
        <w:rPr>
          <w:rFonts w:ascii="Arial" w:hAnsi="Arial" w:cs="Arial"/>
        </w:rPr>
        <w:t xml:space="preserve"> </w:t>
      </w:r>
      <w:r w:rsidRPr="0058545B">
        <w:rPr>
          <w:rFonts w:ascii="Arial" w:hAnsi="Arial" w:cs="Arial"/>
          <w:spacing w:val="-1"/>
        </w:rPr>
        <w:t>are</w:t>
      </w:r>
      <w:r w:rsidR="00BA7182">
        <w:rPr>
          <w:rFonts w:ascii="Arial" w:hAnsi="Arial" w:cs="Arial"/>
          <w:spacing w:val="-1"/>
        </w:rPr>
        <w:t xml:space="preserve"> often</w:t>
      </w:r>
      <w:r w:rsidRPr="0058545B">
        <w:rPr>
          <w:rFonts w:ascii="Arial" w:hAnsi="Arial" w:cs="Arial"/>
        </w:rPr>
        <w:t xml:space="preserve"> </w:t>
      </w:r>
      <w:r w:rsidRPr="0058545B">
        <w:rPr>
          <w:rFonts w:ascii="Arial" w:hAnsi="Arial" w:cs="Arial"/>
          <w:spacing w:val="-1"/>
        </w:rPr>
        <w:t>diagnose</w:t>
      </w:r>
      <w:r w:rsidR="00BA7182">
        <w:rPr>
          <w:rFonts w:ascii="Arial" w:hAnsi="Arial" w:cs="Arial"/>
          <w:spacing w:val="-1"/>
        </w:rPr>
        <w:t>d</w:t>
      </w:r>
      <w:r w:rsidRPr="0058545B">
        <w:rPr>
          <w:rFonts w:ascii="Arial" w:hAnsi="Arial" w:cs="Arial"/>
        </w:rPr>
        <w:t xml:space="preserve"> as</w:t>
      </w:r>
      <w:r w:rsidRPr="0058545B">
        <w:rPr>
          <w:rFonts w:ascii="Arial" w:hAnsi="Arial" w:cs="Arial"/>
          <w:spacing w:val="-3"/>
        </w:rPr>
        <w:t xml:space="preserve"> </w:t>
      </w:r>
      <w:r w:rsidRPr="0058545B">
        <w:rPr>
          <w:rFonts w:ascii="Arial" w:hAnsi="Arial" w:cs="Arial"/>
          <w:spacing w:val="-1"/>
        </w:rPr>
        <w:t>irritable</w:t>
      </w:r>
      <w:r w:rsidRPr="0058545B">
        <w:rPr>
          <w:rFonts w:ascii="Arial" w:hAnsi="Arial" w:cs="Arial"/>
        </w:rPr>
        <w:t xml:space="preserve"> </w:t>
      </w:r>
      <w:r w:rsidRPr="0058545B">
        <w:rPr>
          <w:rFonts w:ascii="Arial" w:hAnsi="Arial" w:cs="Arial"/>
          <w:spacing w:val="-1"/>
        </w:rPr>
        <w:t xml:space="preserve">bowel </w:t>
      </w:r>
      <w:r w:rsidRPr="0058545B">
        <w:rPr>
          <w:rFonts w:ascii="Arial" w:hAnsi="Arial" w:cs="Arial"/>
          <w:spacing w:val="-1"/>
        </w:rPr>
        <w:fldChar w:fldCharType="begin"/>
      </w:r>
      <w:r w:rsidR="00A221B5">
        <w:rPr>
          <w:rFonts w:ascii="Arial" w:hAnsi="Arial" w:cs="Arial"/>
          <w:spacing w:val="-1"/>
        </w:rPr>
        <w:instrText xml:space="preserve"> ADDIN REFMGR.CITE &lt;Refman&gt;&lt;Cite&gt;&lt;Author&gt;Vinik&lt;/Author&gt;&lt;Year&gt;2010&lt;/Year&gt;&lt;RecNum&gt;11986&lt;/RecNum&gt;&lt;IDText&gt;NANETS consensus guidelines for the diagnosis of neuroendocrine tumor&lt;/IDText&gt;&lt;MDL Ref_Type="Journal"&gt;&lt;Ref_Type&gt;Journal&lt;/Ref_Type&gt;&lt;Ref_ID&gt;11986&lt;/Ref_ID&gt;&lt;Title_Primary&gt;NANETS consensus guidelines for the diagnosis of neuroendocrine tumor&lt;/Title_Primary&gt;&lt;Authors_Primary&gt;Vinik,A.I.&lt;/Authors_Primary&gt;&lt;Authors_Primary&gt;Woltering,E.A.&lt;/Authors_Primary&gt;&lt;Authors_Primary&gt;Warner,R.R.&lt;/Authors_Primary&gt;&lt;Authors_Primary&gt;Caplin,M.&lt;/Authors_Primary&gt;&lt;Authors_Primary&gt;O&amp;apos;Dorisio,T.M.&lt;/Authors_Primary&gt;&lt;Authors_Primary&gt;Wiseman,G.A.&lt;/Authors_Primary&gt;&lt;Authors_Primary&gt;Coppola,D.&lt;/Authors_Primary&gt;&lt;Authors_Primary&gt;Go,V.L.&lt;/Authors_Primary&gt;&lt;Date_Primary&gt;2010/8&lt;/Date_Primary&gt;&lt;Keywords&gt;article&lt;/Keywords&gt;&lt;Keywords&gt;diabetes&lt;/Keywords&gt;&lt;Keywords&gt;diagnosis&lt;/Keywords&gt;&lt;Keywords&gt;Guidelines&lt;/Keywords&gt;&lt;Keywords&gt;im&lt;/Keywords&gt;&lt;Keywords&gt;is&lt;/Keywords&gt;&lt;Keywords&gt;La&lt;/Keywords&gt;&lt;Keywords&gt;Pt&lt;/Keywords&gt;&lt;Keywords&gt;Va&lt;/Keywords&gt;&lt;Reprint&gt;Not in File&lt;/Reprint&gt;&lt;Start_Page&gt;713&lt;/Start_Page&gt;&lt;End_Page&gt;734&lt;/End_Page&gt;&lt;Periodical&gt;Pancreas&lt;/Periodical&gt;&lt;Volume&gt;39&lt;/Volume&gt;&lt;Issue&gt;6&lt;/Issue&gt;&lt;Address&gt;Eastern Virginia Medical School, Strelitz Diabetes Center for Endocrine and Metabolic Disorders, Norfolk, VA 3510, USA. vinikai@evms.edu&lt;/Address&gt;&lt;Web_URL&gt;PM:20664471&lt;/Web_URL&gt;&lt;ZZ_JournalStdAbbrev&gt;&lt;f name="System"&gt;Pancreas&lt;/f&gt;&lt;/ZZ_JournalStdAbbrev&gt;&lt;ZZ_WorkformID&gt;1&lt;/ZZ_WorkformID&gt;&lt;/MDL&gt;&lt;/Cite&gt;&lt;/Refman&gt;</w:instrText>
      </w:r>
      <w:r w:rsidRPr="0058545B">
        <w:rPr>
          <w:rFonts w:ascii="Arial" w:hAnsi="Arial" w:cs="Arial"/>
          <w:spacing w:val="-1"/>
        </w:rPr>
        <w:fldChar w:fldCharType="separate"/>
      </w:r>
      <w:r w:rsidR="00187D64">
        <w:rPr>
          <w:rFonts w:ascii="Arial" w:hAnsi="Arial" w:cs="Arial"/>
          <w:noProof/>
          <w:spacing w:val="-1"/>
        </w:rPr>
        <w:t>(1)</w:t>
      </w:r>
      <w:r w:rsidRPr="0058545B">
        <w:rPr>
          <w:rFonts w:ascii="Arial" w:hAnsi="Arial" w:cs="Arial"/>
          <w:spacing w:val="-1"/>
        </w:rPr>
        <w:fldChar w:fldCharType="end"/>
      </w:r>
      <w:r w:rsidRPr="0058545B">
        <w:rPr>
          <w:rFonts w:ascii="Arial" w:hAnsi="Arial" w:cs="Arial"/>
          <w:spacing w:val="-1"/>
        </w:rPr>
        <w:t xml:space="preserve">. </w:t>
      </w:r>
      <w:r w:rsidRPr="0058545B">
        <w:rPr>
          <w:rFonts w:ascii="Arial" w:hAnsi="Arial" w:cs="Arial"/>
        </w:rPr>
        <w:t xml:space="preserve"> The incidence rate of NETs has steadily been on the rise, with a 6.4x increase from 1973 to 2004 </w:t>
      </w:r>
      <w:r w:rsidRPr="0058545B">
        <w:rPr>
          <w:rFonts w:ascii="Arial" w:hAnsi="Arial" w:cs="Arial"/>
        </w:rPr>
        <w:fldChar w:fldCharType="begin">
          <w:fldData xml:space="preserve">PFJlZm1hbj48Q2l0ZT48QXV0aG9yPkhhbGxldDwvQXV0aG9yPjxZZWFyPjIwMTU8L1llYXI+PFJl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PFJlZm1hbj48Q2l0ZT48QXV0aG9yPkhhbGxldDwvQXV0aG9yPjxZZWFyPjIwMTU8L1llYXI+PFJl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Pr="0058545B">
        <w:rPr>
          <w:rFonts w:ascii="Arial" w:hAnsi="Arial" w:cs="Arial"/>
        </w:rPr>
      </w:r>
      <w:r w:rsidRPr="0058545B">
        <w:rPr>
          <w:rFonts w:ascii="Arial" w:hAnsi="Arial" w:cs="Arial"/>
        </w:rPr>
        <w:fldChar w:fldCharType="separate"/>
      </w:r>
      <w:r w:rsidRPr="0058545B">
        <w:rPr>
          <w:rFonts w:ascii="Arial" w:hAnsi="Arial" w:cs="Arial"/>
          <w:noProof/>
        </w:rPr>
        <w:t>(10)</w:t>
      </w:r>
      <w:r w:rsidRPr="0058545B">
        <w:rPr>
          <w:rFonts w:ascii="Arial" w:hAnsi="Arial" w:cs="Arial"/>
        </w:rPr>
        <w:fldChar w:fldCharType="end"/>
      </w:r>
      <w:r w:rsidRPr="0058545B">
        <w:rPr>
          <w:rFonts w:ascii="Arial" w:hAnsi="Arial" w:cs="Arial"/>
        </w:rPr>
        <w:t xml:space="preserve"> </w:t>
      </w:r>
      <w:r w:rsidRPr="0058545B">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PFJlZm1hbj48Q2l0ZT48QXV0aG9yPllhbzwvQXV0aG9yPjxZZWFyPjIwMDg8L1llYXI+PFJlY051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Pr="0058545B">
        <w:rPr>
          <w:rFonts w:ascii="Arial" w:hAnsi="Arial" w:cs="Arial"/>
        </w:rPr>
      </w:r>
      <w:r w:rsidRPr="0058545B">
        <w:rPr>
          <w:rFonts w:ascii="Arial" w:hAnsi="Arial" w:cs="Arial"/>
        </w:rPr>
        <w:fldChar w:fldCharType="separate"/>
      </w:r>
      <w:r w:rsidRPr="0058545B">
        <w:rPr>
          <w:rFonts w:ascii="Arial" w:hAnsi="Arial" w:cs="Arial"/>
          <w:noProof/>
        </w:rPr>
        <w:t>(4)</w:t>
      </w:r>
      <w:r w:rsidRPr="0058545B">
        <w:rPr>
          <w:rFonts w:ascii="Arial" w:hAnsi="Arial" w:cs="Arial"/>
        </w:rPr>
        <w:fldChar w:fldCharType="end"/>
      </w:r>
      <w:r w:rsidRPr="0058545B">
        <w:rPr>
          <w:rFonts w:ascii="Arial" w:hAnsi="Arial" w:cs="Arial"/>
        </w:rPr>
        <w:t xml:space="preserve"> </w:t>
      </w:r>
      <w:r w:rsidRPr="0058545B">
        <w:rPr>
          <w:rFonts w:ascii="Arial" w:hAnsi="Arial" w:cs="Arial"/>
        </w:rPr>
        <w:fldChar w:fldCharType="begin"/>
      </w:r>
      <w:r w:rsidR="00A221B5">
        <w:rPr>
          <w:rFonts w:ascii="Arial" w:hAnsi="Arial" w:cs="Arial"/>
        </w:rPr>
        <w:instrText xml:space="preserve"> ADDIN REFMGR.CITE &lt;Refman&gt;&lt;Cite&gt;&lt;Author&gt;Vinik&lt;/Author&gt;&lt;Year&gt;2010&lt;/Year&gt;&lt;RecNum&gt;11986&lt;/RecNum&gt;&lt;IDText&gt;NANETS consensus guidelines for the diagnosis of neuroendocrine tumor&lt;/IDText&gt;&lt;MDL Ref_Type="Journal"&gt;&lt;Ref_Type&gt;Journal&lt;/Ref_Type&gt;&lt;Ref_ID&gt;11986&lt;/Ref_ID&gt;&lt;Title_Primary&gt;NANETS consensus guidelines for the diagnosis of neuroendocrine tumor&lt;/Title_Primary&gt;&lt;Authors_Primary&gt;Vinik,A.I.&lt;/Authors_Primary&gt;&lt;Authors_Primary&gt;Woltering,E.A.&lt;/Authors_Primary&gt;&lt;Authors_Primary&gt;Warner,R.R.&lt;/Authors_Primary&gt;&lt;Authors_Primary&gt;Caplin,M.&lt;/Authors_Primary&gt;&lt;Authors_Primary&gt;O&amp;apos;Dorisio,T.M.&lt;/Authors_Primary&gt;&lt;Authors_Primary&gt;Wiseman,G.A.&lt;/Authors_Primary&gt;&lt;Authors_Primary&gt;Coppola,D.&lt;/Authors_Primary&gt;&lt;Authors_Primary&gt;Go,V.L.&lt;/Authors_Primary&gt;&lt;Date_Primary&gt;2010/8&lt;/Date_Primary&gt;&lt;Keywords&gt;article&lt;/Keywords&gt;&lt;Keywords&gt;diabetes&lt;/Keywords&gt;&lt;Keywords&gt;diagnosis&lt;/Keywords&gt;&lt;Keywords&gt;Guidelines&lt;/Keywords&gt;&lt;Keywords&gt;im&lt;/Keywords&gt;&lt;Keywords&gt;is&lt;/Keywords&gt;&lt;Keywords&gt;La&lt;/Keywords&gt;&lt;Keywords&gt;Pt&lt;/Keywords&gt;&lt;Keywords&gt;Va&lt;/Keywords&gt;&lt;Reprint&gt;Not in File&lt;/Reprint&gt;&lt;Start_Page&gt;713&lt;/Start_Page&gt;&lt;End_Page&gt;734&lt;/End_Page&gt;&lt;Periodical&gt;Pancreas&lt;/Periodical&gt;&lt;Volume&gt;39&lt;/Volume&gt;&lt;Issue&gt;6&lt;/Issue&gt;&lt;Address&gt;Eastern Virginia Medical School, Strelitz Diabetes Center for Endocrine and Metabolic Disorders, Norfolk, VA 3510, USA. vinikai@evms.edu&lt;/Address&gt;&lt;Web_URL&gt;PM:20664471&lt;/Web_URL&gt;&lt;ZZ_JournalStdAbbrev&gt;&lt;f name="System"&gt;Pancreas&lt;/f&gt;&lt;/ZZ_JournalStdAbbrev&gt;&lt;ZZ_WorkformID&gt;1&lt;/ZZ_WorkformID&gt;&lt;/MDL&gt;&lt;/Cite&gt;&lt;/Refman&gt;</w:instrText>
      </w:r>
      <w:r w:rsidRPr="0058545B">
        <w:rPr>
          <w:rFonts w:ascii="Arial" w:hAnsi="Arial" w:cs="Arial"/>
        </w:rPr>
        <w:fldChar w:fldCharType="separate"/>
      </w:r>
      <w:r w:rsidR="00187D64">
        <w:rPr>
          <w:rFonts w:ascii="Arial" w:hAnsi="Arial" w:cs="Arial"/>
          <w:noProof/>
        </w:rPr>
        <w:t>(1)</w:t>
      </w:r>
      <w:r w:rsidRPr="0058545B">
        <w:rPr>
          <w:rFonts w:ascii="Arial" w:hAnsi="Arial" w:cs="Arial"/>
        </w:rPr>
        <w:fldChar w:fldCharType="end"/>
      </w:r>
      <w:r w:rsidRPr="0058545B">
        <w:rPr>
          <w:rFonts w:ascii="Arial" w:hAnsi="Arial" w:cs="Arial"/>
        </w:rPr>
        <w:t>.</w:t>
      </w:r>
    </w:p>
    <w:p w14:paraId="33EDF9B8" w14:textId="77777777" w:rsidR="00C7655F" w:rsidRPr="0058545B" w:rsidRDefault="00C7655F" w:rsidP="00A10C03">
      <w:pPr>
        <w:rPr>
          <w:rFonts w:ascii="Arial" w:eastAsia="Arial" w:hAnsi="Arial" w:cs="Arial"/>
        </w:rPr>
      </w:pPr>
    </w:p>
    <w:p w14:paraId="3A799800" w14:textId="77777777" w:rsidR="0020795B" w:rsidRDefault="0020795B" w:rsidP="00A10C03">
      <w:pPr>
        <w:rPr>
          <w:rFonts w:ascii="Arial" w:hAnsi="Arial" w:cs="Arial"/>
          <w:spacing w:val="-1"/>
        </w:rPr>
      </w:pPr>
    </w:p>
    <w:p w14:paraId="65C913B6" w14:textId="77777777" w:rsidR="0020795B" w:rsidRDefault="0020795B" w:rsidP="00A10C03">
      <w:pPr>
        <w:rPr>
          <w:rFonts w:ascii="Arial" w:hAnsi="Arial" w:cs="Arial"/>
          <w:spacing w:val="-1"/>
        </w:rPr>
      </w:pPr>
    </w:p>
    <w:p w14:paraId="6E06138B" w14:textId="77777777" w:rsidR="0020795B" w:rsidRDefault="0020795B" w:rsidP="00A10C03">
      <w:pPr>
        <w:rPr>
          <w:rFonts w:ascii="Arial" w:hAnsi="Arial" w:cs="Arial"/>
          <w:spacing w:val="-1"/>
        </w:rPr>
      </w:pPr>
    </w:p>
    <w:p w14:paraId="3CFEACF4" w14:textId="113DED87" w:rsidR="0020795B" w:rsidRPr="0058545B" w:rsidRDefault="0020795B" w:rsidP="0020795B">
      <w:pPr>
        <w:rPr>
          <w:rFonts w:ascii="Arial" w:eastAsia="Calibri" w:hAnsi="Arial" w:cs="Arial"/>
        </w:rPr>
      </w:pPr>
      <w:r>
        <w:rPr>
          <w:rFonts w:ascii="Arial" w:hAnsi="Arial" w:cs="Arial"/>
          <w:b/>
        </w:rPr>
        <w:t xml:space="preserve">                                    </w:t>
      </w:r>
      <w:r w:rsidRPr="0058545B">
        <w:rPr>
          <w:rFonts w:ascii="Arial" w:hAnsi="Arial" w:cs="Arial"/>
          <w:b/>
        </w:rPr>
        <w:t>Vinik, A. et al. Pancreas 2009 38(8):876-889</w:t>
      </w:r>
    </w:p>
    <w:p w14:paraId="13BE6887" w14:textId="77777777" w:rsidR="0020795B" w:rsidRDefault="0020795B" w:rsidP="00A10C03">
      <w:pPr>
        <w:rPr>
          <w:rFonts w:ascii="Arial" w:hAnsi="Arial" w:cs="Arial"/>
          <w:spacing w:val="-1"/>
        </w:rPr>
      </w:pPr>
    </w:p>
    <w:p w14:paraId="0ABCC595" w14:textId="77777777" w:rsidR="0020795B" w:rsidRDefault="0020795B" w:rsidP="00A10C03">
      <w:pPr>
        <w:rPr>
          <w:rFonts w:ascii="Arial" w:hAnsi="Arial" w:cs="Arial"/>
          <w:spacing w:val="-1"/>
        </w:rPr>
      </w:pPr>
    </w:p>
    <w:p w14:paraId="4B91E248" w14:textId="7FEF9B18" w:rsidR="0096756D" w:rsidRPr="0058545B" w:rsidRDefault="0096756D" w:rsidP="001D3255">
      <w:pPr>
        <w:spacing w:line="276" w:lineRule="auto"/>
        <w:rPr>
          <w:rFonts w:ascii="Arial" w:hAnsi="Arial" w:cs="Arial"/>
          <w:spacing w:val="-1"/>
        </w:rPr>
      </w:pPr>
      <w:r w:rsidRPr="0058545B">
        <w:rPr>
          <w:rFonts w:ascii="Arial" w:hAnsi="Arial" w:cs="Arial"/>
          <w:spacing w:val="-1"/>
        </w:rPr>
        <w:t>Perhaps</w:t>
      </w:r>
      <w:r w:rsidRPr="0058545B">
        <w:rPr>
          <w:rFonts w:ascii="Arial" w:hAnsi="Arial" w:cs="Arial"/>
        </w:rPr>
        <w:t xml:space="preserve"> </w:t>
      </w:r>
      <w:r w:rsidRPr="0058545B">
        <w:rPr>
          <w:rFonts w:ascii="Arial" w:hAnsi="Arial" w:cs="Arial"/>
          <w:spacing w:val="-1"/>
        </w:rPr>
        <w:t>the</w:t>
      </w:r>
      <w:r w:rsidRPr="0058545B">
        <w:rPr>
          <w:rFonts w:ascii="Arial" w:hAnsi="Arial" w:cs="Arial"/>
        </w:rPr>
        <w:t xml:space="preserve"> </w:t>
      </w:r>
      <w:r w:rsidRPr="0058545B">
        <w:rPr>
          <w:rFonts w:ascii="Arial" w:hAnsi="Arial" w:cs="Arial"/>
          <w:spacing w:val="-1"/>
        </w:rPr>
        <w:t>earliest biomarker is</w:t>
      </w:r>
      <w:r w:rsidRPr="0058545B">
        <w:rPr>
          <w:rFonts w:ascii="Arial" w:hAnsi="Arial" w:cs="Arial"/>
        </w:rPr>
        <w:t xml:space="preserve"> </w:t>
      </w:r>
      <w:r w:rsidRPr="0058545B">
        <w:rPr>
          <w:rFonts w:ascii="Arial" w:hAnsi="Arial" w:cs="Arial"/>
          <w:spacing w:val="-1"/>
        </w:rPr>
        <w:t xml:space="preserve">Chromogranin </w:t>
      </w:r>
      <w:r w:rsidRPr="0058545B">
        <w:rPr>
          <w:rFonts w:ascii="Arial" w:hAnsi="Arial" w:cs="Arial"/>
        </w:rPr>
        <w:t>A.</w:t>
      </w:r>
      <w:r w:rsidRPr="0058545B">
        <w:rPr>
          <w:rFonts w:ascii="Arial" w:hAnsi="Arial" w:cs="Arial"/>
          <w:spacing w:val="-3"/>
        </w:rPr>
        <w:t xml:space="preserve"> </w:t>
      </w:r>
      <w:r w:rsidR="00BA7182">
        <w:rPr>
          <w:rFonts w:ascii="Arial" w:hAnsi="Arial" w:cs="Arial"/>
          <w:spacing w:val="-3"/>
        </w:rPr>
        <w:t xml:space="preserve"> </w:t>
      </w:r>
      <w:r w:rsidRPr="0058545B">
        <w:rPr>
          <w:rFonts w:ascii="Arial" w:hAnsi="Arial" w:cs="Arial"/>
        </w:rPr>
        <w:t xml:space="preserve">The </w:t>
      </w:r>
      <w:r w:rsidRPr="0058545B">
        <w:rPr>
          <w:rFonts w:ascii="Arial" w:hAnsi="Arial" w:cs="Arial"/>
          <w:spacing w:val="-1"/>
        </w:rPr>
        <w:t>tumor continues</w:t>
      </w:r>
      <w:r w:rsidRPr="0058545B">
        <w:rPr>
          <w:rFonts w:ascii="Arial" w:hAnsi="Arial" w:cs="Arial"/>
        </w:rPr>
        <w:t xml:space="preserve"> </w:t>
      </w:r>
      <w:r w:rsidRPr="0058545B">
        <w:rPr>
          <w:rFonts w:ascii="Arial" w:hAnsi="Arial" w:cs="Arial"/>
          <w:spacing w:val="-1"/>
        </w:rPr>
        <w:t>to</w:t>
      </w:r>
      <w:r w:rsidRPr="0058545B">
        <w:rPr>
          <w:rFonts w:ascii="Arial" w:hAnsi="Arial" w:cs="Arial"/>
          <w:spacing w:val="-3"/>
        </w:rPr>
        <w:t xml:space="preserve"> </w:t>
      </w:r>
      <w:r w:rsidRPr="0058545B">
        <w:rPr>
          <w:rFonts w:ascii="Arial" w:hAnsi="Arial" w:cs="Arial"/>
          <w:spacing w:val="-1"/>
        </w:rPr>
        <w:t>grow and</w:t>
      </w:r>
      <w:r w:rsidRPr="0058545B">
        <w:rPr>
          <w:rFonts w:ascii="Arial" w:hAnsi="Arial" w:cs="Arial"/>
        </w:rPr>
        <w:t xml:space="preserve"> </w:t>
      </w:r>
      <w:r w:rsidRPr="0058545B">
        <w:rPr>
          <w:rFonts w:ascii="Arial" w:hAnsi="Arial" w:cs="Arial"/>
          <w:spacing w:val="-1"/>
        </w:rPr>
        <w:t>metastasize</w:t>
      </w:r>
      <w:r w:rsidRPr="0058545B">
        <w:rPr>
          <w:rFonts w:ascii="Arial" w:hAnsi="Arial" w:cs="Arial"/>
          <w:spacing w:val="-3"/>
        </w:rPr>
        <w:t xml:space="preserve"> </w:t>
      </w:r>
      <w:r w:rsidRPr="0058545B">
        <w:rPr>
          <w:rFonts w:ascii="Arial" w:hAnsi="Arial" w:cs="Arial"/>
          <w:spacing w:val="-1"/>
        </w:rPr>
        <w:t>and</w:t>
      </w:r>
      <w:r w:rsidRPr="0058545B">
        <w:rPr>
          <w:rFonts w:ascii="Arial" w:hAnsi="Arial" w:cs="Arial"/>
        </w:rPr>
        <w:t xml:space="preserve"> </w:t>
      </w:r>
      <w:r w:rsidRPr="0058545B">
        <w:rPr>
          <w:rFonts w:ascii="Arial" w:hAnsi="Arial" w:cs="Arial"/>
          <w:spacing w:val="-1"/>
        </w:rPr>
        <w:t>produce</w:t>
      </w:r>
      <w:r w:rsidRPr="0058545B">
        <w:rPr>
          <w:rFonts w:ascii="Arial" w:hAnsi="Arial" w:cs="Arial"/>
        </w:rPr>
        <w:t xml:space="preserve"> </w:t>
      </w:r>
      <w:r w:rsidRPr="0058545B">
        <w:rPr>
          <w:rFonts w:ascii="Arial" w:hAnsi="Arial" w:cs="Arial"/>
          <w:spacing w:val="-2"/>
        </w:rPr>
        <w:t>the</w:t>
      </w:r>
      <w:r w:rsidRPr="0058545B">
        <w:rPr>
          <w:rFonts w:ascii="Arial" w:hAnsi="Arial" w:cs="Arial"/>
        </w:rPr>
        <w:t xml:space="preserve"> </w:t>
      </w:r>
      <w:r w:rsidRPr="0058545B">
        <w:rPr>
          <w:rFonts w:ascii="Arial" w:hAnsi="Arial" w:cs="Arial"/>
          <w:spacing w:val="-2"/>
        </w:rPr>
        <w:t>constellation</w:t>
      </w:r>
      <w:r w:rsidRPr="0058545B">
        <w:rPr>
          <w:rFonts w:ascii="Arial" w:hAnsi="Arial" w:cs="Arial"/>
        </w:rPr>
        <w:t xml:space="preserve"> of</w:t>
      </w:r>
      <w:r w:rsidRPr="0058545B">
        <w:rPr>
          <w:rFonts w:ascii="Arial" w:hAnsi="Arial" w:cs="Arial"/>
          <w:spacing w:val="-1"/>
        </w:rPr>
        <w:t xml:space="preserve"> clinical</w:t>
      </w:r>
      <w:r w:rsidRPr="0058545B">
        <w:rPr>
          <w:rFonts w:ascii="Arial" w:hAnsi="Arial" w:cs="Arial"/>
          <w:spacing w:val="53"/>
        </w:rPr>
        <w:t xml:space="preserve"> </w:t>
      </w:r>
      <w:r w:rsidRPr="0058545B">
        <w:rPr>
          <w:rFonts w:ascii="Arial" w:hAnsi="Arial" w:cs="Arial"/>
          <w:spacing w:val="-1"/>
        </w:rPr>
        <w:t>features</w:t>
      </w:r>
      <w:r w:rsidRPr="0058545B">
        <w:rPr>
          <w:rFonts w:ascii="Arial" w:hAnsi="Arial" w:cs="Arial"/>
        </w:rPr>
        <w:t xml:space="preserve"> of</w:t>
      </w:r>
      <w:r w:rsidRPr="0058545B">
        <w:rPr>
          <w:rFonts w:ascii="Arial" w:hAnsi="Arial" w:cs="Arial"/>
          <w:spacing w:val="-1"/>
        </w:rPr>
        <w:t xml:space="preserve"> </w:t>
      </w:r>
      <w:r w:rsidRPr="0058545B">
        <w:rPr>
          <w:rFonts w:ascii="Arial" w:hAnsi="Arial" w:cs="Arial"/>
          <w:spacing w:val="-2"/>
        </w:rPr>
        <w:t>carcinoid</w:t>
      </w:r>
      <w:r w:rsidRPr="0058545B">
        <w:rPr>
          <w:rFonts w:ascii="Arial" w:hAnsi="Arial" w:cs="Arial"/>
        </w:rPr>
        <w:t xml:space="preserve"> </w:t>
      </w:r>
      <w:r w:rsidRPr="0058545B">
        <w:rPr>
          <w:rFonts w:ascii="Arial" w:hAnsi="Arial" w:cs="Arial"/>
          <w:spacing w:val="-2"/>
        </w:rPr>
        <w:t>syndrome.</w:t>
      </w:r>
      <w:r w:rsidR="001D3255">
        <w:rPr>
          <w:rFonts w:ascii="Arial" w:hAnsi="Arial" w:cs="Arial"/>
          <w:spacing w:val="-2"/>
        </w:rPr>
        <w:t xml:space="preserve"> </w:t>
      </w:r>
      <w:r w:rsidR="00BA7182">
        <w:rPr>
          <w:rFonts w:ascii="Arial" w:hAnsi="Arial" w:cs="Arial"/>
          <w:spacing w:val="-1"/>
        </w:rPr>
        <w:t>P</w:t>
      </w:r>
      <w:r w:rsidRPr="0058545B">
        <w:rPr>
          <w:rFonts w:ascii="Arial" w:hAnsi="Arial" w:cs="Arial"/>
          <w:spacing w:val="-1"/>
        </w:rPr>
        <w:t>ancreastatin</w:t>
      </w:r>
      <w:r w:rsidRPr="0058545B">
        <w:rPr>
          <w:rFonts w:ascii="Arial" w:hAnsi="Arial" w:cs="Arial"/>
        </w:rPr>
        <w:t xml:space="preserve"> </w:t>
      </w:r>
      <w:r w:rsidRPr="0058545B">
        <w:rPr>
          <w:rFonts w:ascii="Arial" w:hAnsi="Arial" w:cs="Arial"/>
          <w:spacing w:val="-1"/>
        </w:rPr>
        <w:t>is</w:t>
      </w:r>
      <w:r w:rsidRPr="0058545B">
        <w:rPr>
          <w:rFonts w:ascii="Arial" w:hAnsi="Arial" w:cs="Arial"/>
          <w:spacing w:val="-3"/>
        </w:rPr>
        <w:t xml:space="preserve"> </w:t>
      </w:r>
      <w:r w:rsidRPr="0058545B">
        <w:rPr>
          <w:rFonts w:ascii="Arial" w:hAnsi="Arial" w:cs="Arial"/>
        </w:rPr>
        <w:t xml:space="preserve">a </w:t>
      </w:r>
      <w:r w:rsidRPr="0058545B">
        <w:rPr>
          <w:rFonts w:ascii="Arial" w:hAnsi="Arial" w:cs="Arial"/>
          <w:spacing w:val="-1"/>
        </w:rPr>
        <w:t xml:space="preserve">marker </w:t>
      </w:r>
      <w:r w:rsidRPr="0058545B">
        <w:rPr>
          <w:rFonts w:ascii="Arial" w:hAnsi="Arial" w:cs="Arial"/>
        </w:rPr>
        <w:t>of</w:t>
      </w:r>
      <w:r w:rsidRPr="0058545B">
        <w:rPr>
          <w:rFonts w:ascii="Arial" w:hAnsi="Arial" w:cs="Arial"/>
          <w:spacing w:val="-1"/>
        </w:rPr>
        <w:t xml:space="preserve"> tumor growth</w:t>
      </w:r>
      <w:r w:rsidRPr="0058545B">
        <w:rPr>
          <w:rFonts w:ascii="Arial" w:hAnsi="Arial" w:cs="Arial"/>
          <w:spacing w:val="-2"/>
        </w:rPr>
        <w:t xml:space="preserve"> </w:t>
      </w:r>
      <w:r w:rsidRPr="0058545B">
        <w:rPr>
          <w:rFonts w:ascii="Arial" w:hAnsi="Arial" w:cs="Arial"/>
        </w:rPr>
        <w:t>as</w:t>
      </w:r>
      <w:r w:rsidRPr="0058545B">
        <w:rPr>
          <w:rFonts w:ascii="Arial" w:hAnsi="Arial" w:cs="Arial"/>
          <w:spacing w:val="55"/>
        </w:rPr>
        <w:t xml:space="preserve"> </w:t>
      </w:r>
      <w:r w:rsidRPr="0058545B">
        <w:rPr>
          <w:rFonts w:ascii="Arial" w:hAnsi="Arial" w:cs="Arial"/>
          <w:spacing w:val="-1"/>
        </w:rPr>
        <w:t xml:space="preserve">well </w:t>
      </w:r>
      <w:r w:rsidRPr="0058545B">
        <w:rPr>
          <w:rFonts w:ascii="Arial" w:hAnsi="Arial" w:cs="Arial"/>
        </w:rPr>
        <w:t xml:space="preserve">as a </w:t>
      </w:r>
      <w:r w:rsidRPr="0058545B">
        <w:rPr>
          <w:rFonts w:ascii="Arial" w:hAnsi="Arial" w:cs="Arial"/>
          <w:spacing w:val="-1"/>
        </w:rPr>
        <w:t>means</w:t>
      </w:r>
      <w:r w:rsidRPr="0058545B">
        <w:rPr>
          <w:rFonts w:ascii="Arial" w:hAnsi="Arial" w:cs="Arial"/>
          <w:spacing w:val="-3"/>
        </w:rPr>
        <w:t xml:space="preserve"> </w:t>
      </w:r>
      <w:r w:rsidRPr="0058545B">
        <w:rPr>
          <w:rFonts w:ascii="Arial" w:hAnsi="Arial" w:cs="Arial"/>
        </w:rPr>
        <w:t>of</w:t>
      </w:r>
      <w:r w:rsidRPr="0058545B">
        <w:rPr>
          <w:rFonts w:ascii="Arial" w:hAnsi="Arial" w:cs="Arial"/>
          <w:spacing w:val="-1"/>
        </w:rPr>
        <w:t xml:space="preserve"> monitoring</w:t>
      </w:r>
      <w:r w:rsidRPr="0058545B">
        <w:rPr>
          <w:rFonts w:ascii="Arial" w:hAnsi="Arial" w:cs="Arial"/>
        </w:rPr>
        <w:t xml:space="preserve"> </w:t>
      </w:r>
      <w:r w:rsidRPr="0058545B">
        <w:rPr>
          <w:rFonts w:ascii="Arial" w:hAnsi="Arial" w:cs="Arial"/>
          <w:spacing w:val="-1"/>
        </w:rPr>
        <w:t>successful reduction</w:t>
      </w:r>
      <w:r w:rsidRPr="0058545B">
        <w:rPr>
          <w:rFonts w:ascii="Arial" w:hAnsi="Arial" w:cs="Arial"/>
          <w:spacing w:val="-3"/>
        </w:rPr>
        <w:t xml:space="preserve"> </w:t>
      </w:r>
      <w:r w:rsidRPr="0058545B">
        <w:rPr>
          <w:rFonts w:ascii="Arial" w:hAnsi="Arial" w:cs="Arial"/>
          <w:spacing w:val="-1"/>
        </w:rPr>
        <w:t>in</w:t>
      </w:r>
      <w:r w:rsidRPr="0058545B">
        <w:rPr>
          <w:rFonts w:ascii="Arial" w:hAnsi="Arial" w:cs="Arial"/>
        </w:rPr>
        <w:t xml:space="preserve"> </w:t>
      </w:r>
      <w:r w:rsidRPr="0058545B">
        <w:rPr>
          <w:rFonts w:ascii="Arial" w:hAnsi="Arial" w:cs="Arial"/>
          <w:spacing w:val="-1"/>
        </w:rPr>
        <w:t>tumor bulk</w:t>
      </w:r>
      <w:r w:rsidRPr="0058545B">
        <w:rPr>
          <w:rFonts w:ascii="Arial" w:hAnsi="Arial" w:cs="Arial"/>
        </w:rPr>
        <w:t xml:space="preserve"> </w:t>
      </w:r>
      <w:r w:rsidRPr="0058545B">
        <w:rPr>
          <w:rFonts w:ascii="Arial" w:hAnsi="Arial" w:cs="Arial"/>
          <w:spacing w:val="-1"/>
        </w:rPr>
        <w:t>with</w:t>
      </w:r>
      <w:r w:rsidRPr="0058545B">
        <w:rPr>
          <w:rFonts w:ascii="Arial" w:hAnsi="Arial" w:cs="Arial"/>
        </w:rPr>
        <w:t xml:space="preserve"> </w:t>
      </w:r>
      <w:r w:rsidRPr="0058545B">
        <w:rPr>
          <w:rFonts w:ascii="Arial" w:hAnsi="Arial" w:cs="Arial"/>
          <w:spacing w:val="-1"/>
        </w:rPr>
        <w:t>therapy</w:t>
      </w:r>
      <w:r w:rsidR="008F066D" w:rsidRPr="0058545B">
        <w:rPr>
          <w:rFonts w:ascii="Arial" w:hAnsi="Arial" w:cs="Arial"/>
          <w:spacing w:val="-1"/>
        </w:rPr>
        <w:t xml:space="preserve">  </w:t>
      </w:r>
      <w:r w:rsidR="00CA0A99" w:rsidRPr="0058545B">
        <w:rPr>
          <w:rFonts w:ascii="Arial" w:hAnsi="Arial" w:cs="Arial"/>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00CA0A99" w:rsidRPr="0058545B">
        <w:rPr>
          <w:rFonts w:ascii="Arial" w:hAnsi="Arial" w:cs="Arial"/>
        </w:rPr>
      </w:r>
      <w:r w:rsidR="00CA0A99" w:rsidRPr="0058545B">
        <w:rPr>
          <w:rFonts w:ascii="Arial" w:hAnsi="Arial" w:cs="Arial"/>
        </w:rPr>
        <w:fldChar w:fldCharType="separate"/>
      </w:r>
      <w:r w:rsidR="00CA0A99" w:rsidRPr="0058545B">
        <w:rPr>
          <w:rFonts w:ascii="Arial" w:hAnsi="Arial" w:cs="Arial"/>
          <w:noProof/>
        </w:rPr>
        <w:t>(8)</w:t>
      </w:r>
      <w:r w:rsidR="00CA0A99" w:rsidRPr="0058545B">
        <w:rPr>
          <w:rFonts w:ascii="Arial" w:hAnsi="Arial" w:cs="Arial"/>
        </w:rPr>
        <w:fldChar w:fldCharType="end"/>
      </w:r>
      <w:r w:rsidR="00034C83" w:rsidRPr="0058545B">
        <w:rPr>
          <w:rFonts w:ascii="Arial" w:hAnsi="Arial" w:cs="Arial"/>
        </w:rPr>
        <w:t xml:space="preserve">. </w:t>
      </w:r>
      <w:r w:rsidRPr="0058545B">
        <w:rPr>
          <w:rFonts w:ascii="Arial" w:hAnsi="Arial" w:cs="Arial"/>
          <w:spacing w:val="-1"/>
        </w:rPr>
        <w:t>Neurokinin</w:t>
      </w:r>
      <w:r w:rsidRPr="0058545B">
        <w:rPr>
          <w:rFonts w:ascii="Arial" w:hAnsi="Arial" w:cs="Arial"/>
          <w:spacing w:val="29"/>
        </w:rPr>
        <w:t xml:space="preserve"> </w:t>
      </w:r>
      <w:r w:rsidRPr="0058545B">
        <w:rPr>
          <w:rFonts w:ascii="Arial" w:hAnsi="Arial" w:cs="Arial"/>
          <w:spacing w:val="-1"/>
        </w:rPr>
        <w:t>levels</w:t>
      </w:r>
      <w:r w:rsidRPr="0058545B">
        <w:rPr>
          <w:rFonts w:ascii="Arial" w:hAnsi="Arial" w:cs="Arial"/>
        </w:rPr>
        <w:t xml:space="preserve"> </w:t>
      </w:r>
      <w:r w:rsidRPr="0058545B">
        <w:rPr>
          <w:rFonts w:ascii="Arial" w:hAnsi="Arial" w:cs="Arial"/>
          <w:spacing w:val="-1"/>
        </w:rPr>
        <w:t>are</w:t>
      </w:r>
      <w:r w:rsidRPr="0058545B">
        <w:rPr>
          <w:rFonts w:ascii="Arial" w:hAnsi="Arial" w:cs="Arial"/>
          <w:spacing w:val="-3"/>
        </w:rPr>
        <w:t xml:space="preserve"> </w:t>
      </w:r>
      <w:r w:rsidRPr="0058545B">
        <w:rPr>
          <w:rFonts w:ascii="Arial" w:hAnsi="Arial" w:cs="Arial"/>
        </w:rPr>
        <w:t xml:space="preserve">a </w:t>
      </w:r>
      <w:r w:rsidRPr="0058545B">
        <w:rPr>
          <w:rFonts w:ascii="Arial" w:hAnsi="Arial" w:cs="Arial"/>
          <w:spacing w:val="-1"/>
        </w:rPr>
        <w:t>good</w:t>
      </w:r>
      <w:r w:rsidRPr="0058545B">
        <w:rPr>
          <w:rFonts w:ascii="Arial" w:hAnsi="Arial" w:cs="Arial"/>
        </w:rPr>
        <w:t xml:space="preserve"> </w:t>
      </w:r>
      <w:r w:rsidRPr="0058545B">
        <w:rPr>
          <w:rFonts w:ascii="Arial" w:hAnsi="Arial" w:cs="Arial"/>
          <w:spacing w:val="-1"/>
        </w:rPr>
        <w:t xml:space="preserve">marker </w:t>
      </w:r>
      <w:r w:rsidRPr="0058545B">
        <w:rPr>
          <w:rFonts w:ascii="Arial" w:hAnsi="Arial" w:cs="Arial"/>
          <w:spacing w:val="-2"/>
        </w:rPr>
        <w:t>for</w:t>
      </w:r>
      <w:r w:rsidRPr="0058545B">
        <w:rPr>
          <w:rFonts w:ascii="Arial" w:hAnsi="Arial" w:cs="Arial"/>
          <w:spacing w:val="-1"/>
        </w:rPr>
        <w:t xml:space="preserve"> prediction</w:t>
      </w:r>
      <w:r w:rsidRPr="0058545B">
        <w:rPr>
          <w:rFonts w:ascii="Arial" w:hAnsi="Arial" w:cs="Arial"/>
        </w:rPr>
        <w:t xml:space="preserve"> of</w:t>
      </w:r>
      <w:r w:rsidRPr="0058545B">
        <w:rPr>
          <w:rFonts w:ascii="Arial" w:hAnsi="Arial" w:cs="Arial"/>
          <w:spacing w:val="-1"/>
        </w:rPr>
        <w:t xml:space="preserve"> long</w:t>
      </w:r>
      <w:r w:rsidRPr="0058545B">
        <w:rPr>
          <w:rFonts w:ascii="Arial" w:hAnsi="Arial" w:cs="Arial"/>
        </w:rPr>
        <w:t xml:space="preserve"> </w:t>
      </w:r>
      <w:r w:rsidRPr="0058545B">
        <w:rPr>
          <w:rFonts w:ascii="Arial" w:hAnsi="Arial" w:cs="Arial"/>
          <w:spacing w:val="-1"/>
        </w:rPr>
        <w:t>term</w:t>
      </w:r>
      <w:r w:rsidRPr="0058545B">
        <w:rPr>
          <w:rFonts w:ascii="Arial" w:hAnsi="Arial" w:cs="Arial"/>
          <w:spacing w:val="-3"/>
        </w:rPr>
        <w:t xml:space="preserve"> </w:t>
      </w:r>
      <w:r w:rsidR="001812A3" w:rsidRPr="0058545B">
        <w:rPr>
          <w:rFonts w:ascii="Arial" w:hAnsi="Arial" w:cs="Arial"/>
          <w:spacing w:val="-1"/>
        </w:rPr>
        <w:t xml:space="preserve">survival </w:t>
      </w:r>
      <w:r w:rsidR="00CA0A99" w:rsidRPr="0058545B">
        <w:rPr>
          <w:rFonts w:ascii="Arial" w:hAnsi="Arial" w:cs="Arial"/>
          <w:spacing w:val="-1"/>
        </w:rPr>
        <w:fldChar w:fldCharType="begin"/>
      </w:r>
      <w:r w:rsidR="00A221B5">
        <w:rPr>
          <w:rFonts w:ascii="Arial" w:hAnsi="Arial" w:cs="Arial"/>
          <w:spacing w:val="-1"/>
        </w:rPr>
        <w:instrText xml:space="preserve"> ADDIN REFMGR.CITE &lt;Refman&gt;&lt;Cite&gt;&lt;Author&gt;Vinik&lt;/Author&gt;&lt;Year&gt;2012&lt;/Year&gt;&lt;RecNum&gt;13613&lt;/RecNum&gt;&lt;IDText&gt;Neuroendocrine Tumors: A Comprehensive Guide to Diagnosis and Management&lt;/IDText&gt;&lt;MDL Ref_Type="Book, Whole"&gt;&lt;Ref_Type&gt;Book, Whole&lt;/Ref_Type&gt;&lt;Ref_ID&gt;13613&lt;/Ref_ID&gt;&lt;Title_Primary&gt;Neuroendocrine Tumors: A Comprehensive Guide to Diagnosis and Management&lt;/Title_Primary&gt;&lt;Authors_Primary&gt;Vinik,AI&lt;/Authors_Primary&gt;&lt;Authors_Primary&gt;Woltering,EA&lt;/Authors_Primary&gt;&lt;Authors_Primary&gt;O&amp;apos;Dorisio,TM&lt;/Authors_Primary&gt;&lt;Authors_Primary&gt;Go,VLW&lt;/Authors_Primary&gt;&lt;Authors_Primary&gt;Mamikunian,G&lt;/Authors_Primary&gt;&lt;Date_Primary&gt;2012&lt;/Date_Primary&gt;&lt;Keywords&gt;Neuroendocrine Tumors&lt;/Keywords&gt;&lt;Keywords&gt;A&lt;/Keywords&gt;&lt;Keywords&gt;to&lt;/Keywords&gt;&lt;Keywords&gt;diagnosis&lt;/Keywords&gt;&lt;Keywords&gt;management&lt;/Keywords&gt;&lt;Reprint&gt;In File&lt;/Reprint&gt;&lt;Volume&gt;5th&lt;/Volume&gt;&lt;Publisher&gt;InterScience Institute&lt;/Publisher&gt;&lt;ZZ_WorkformID&gt;2&lt;/ZZ_WorkformID&gt;&lt;/MDL&gt;&lt;/Cite&gt;&lt;/Refman&gt;</w:instrText>
      </w:r>
      <w:r w:rsidR="00CA0A99" w:rsidRPr="0058545B">
        <w:rPr>
          <w:rFonts w:ascii="Arial" w:hAnsi="Arial" w:cs="Arial"/>
          <w:spacing w:val="-1"/>
        </w:rPr>
        <w:fldChar w:fldCharType="separate"/>
      </w:r>
      <w:r w:rsidR="00187D64">
        <w:rPr>
          <w:rFonts w:ascii="Arial" w:hAnsi="Arial" w:cs="Arial"/>
          <w:noProof/>
          <w:spacing w:val="-1"/>
        </w:rPr>
        <w:t>(17)</w:t>
      </w:r>
      <w:r w:rsidR="00CA0A99" w:rsidRPr="0058545B">
        <w:rPr>
          <w:rFonts w:ascii="Arial" w:hAnsi="Arial" w:cs="Arial"/>
          <w:spacing w:val="-1"/>
        </w:rPr>
        <w:fldChar w:fldCharType="end"/>
      </w:r>
      <w:r w:rsidR="00034C83" w:rsidRPr="0058545B">
        <w:rPr>
          <w:rFonts w:ascii="Arial" w:hAnsi="Arial" w:cs="Arial"/>
          <w:spacing w:val="-1"/>
        </w:rPr>
        <w:t xml:space="preserve">. </w:t>
      </w:r>
    </w:p>
    <w:p w14:paraId="36A2C736" w14:textId="77777777" w:rsidR="00C7655F" w:rsidRPr="0058545B" w:rsidRDefault="00C7655F" w:rsidP="001D3255">
      <w:pPr>
        <w:spacing w:line="276" w:lineRule="auto"/>
        <w:rPr>
          <w:rFonts w:ascii="Arial" w:eastAsia="Calibri" w:hAnsi="Arial" w:cs="Arial"/>
          <w:b/>
          <w:bCs/>
        </w:rPr>
      </w:pPr>
    </w:p>
    <w:p w14:paraId="1DC14167" w14:textId="439EDEF0" w:rsidR="00C7655F" w:rsidRPr="0058545B" w:rsidRDefault="001D2E81" w:rsidP="001D3255">
      <w:pPr>
        <w:pStyle w:val="BodyText"/>
        <w:spacing w:line="276" w:lineRule="auto"/>
        <w:ind w:left="0"/>
        <w:rPr>
          <w:rFonts w:cs="Arial"/>
        </w:rPr>
      </w:pPr>
      <w:r w:rsidRPr="0058545B">
        <w:rPr>
          <w:rFonts w:cs="Arial"/>
        </w:rPr>
        <w:t xml:space="preserve">There are impediments to the diagnosis of these tumors. First, they comprise &lt;2% of gastrointestinal malignancies and are therefore not the first diagnosis considered. Symptoms are </w:t>
      </w:r>
      <w:r w:rsidRPr="0058545B">
        <w:rPr>
          <w:rFonts w:cs="Arial"/>
        </w:rPr>
        <w:lastRenderedPageBreak/>
        <w:t>often nonspecific and do not lend themselves to identifying the specific underlying tumor. The manifestations are protean and mimic a variety of disorders. The natural history of this disease is invariably attended by a long course of vague abdominal symptoms, recurrent visits to primary care practitioners, and referral to a gastroenterologist, with a misdiagnosis of irritable bowel syndrome (IBS). The median latency to correct diagnosis is 9.2 years by which time the tumor has often metastasized, causing symptoms like flushing and diarrhea and progressing</w:t>
      </w:r>
      <w:r w:rsidR="0096756D" w:rsidRPr="0058545B">
        <w:rPr>
          <w:rFonts w:cs="Arial"/>
        </w:rPr>
        <w:t xml:space="preserve"> </w:t>
      </w:r>
      <w:r w:rsidRPr="0058545B">
        <w:rPr>
          <w:rFonts w:cs="Arial"/>
        </w:rPr>
        <w:t xml:space="preserve">slowly until the patient dies (Figure </w:t>
      </w:r>
      <w:r w:rsidR="00D67226">
        <w:rPr>
          <w:rFonts w:cs="Arial"/>
        </w:rPr>
        <w:t>2</w:t>
      </w:r>
      <w:r w:rsidRPr="0058545B">
        <w:rPr>
          <w:rFonts w:cs="Arial"/>
        </w:rPr>
        <w:t xml:space="preserve">). Thus, greater index of suspicion and a carcinoid tumor profile screen is warranted for all patients presenting with “traditional IBS symptoms.”  Midgut carcinoids are associated with mesenteric fibrosis, which can compress mesenteric vessels and cause bowel ischemia and malabsorption, even in the absence of an obvious abdominal mass. The diagnosis of metastases to the liver often takes place after a delay of many years. Even then, an incorrect diagnosis is not uncommon. Unless biopsy material is examined for the secretory peptides chromogranin, synaptophysin, or neuron-specific enolase (NSE), tumors may be labeled erroneously as adenocarcinoma, impacting management and underestimation of prospects for survival </w:t>
      </w:r>
      <w:r w:rsidR="00CA0A99" w:rsidRPr="0058545B">
        <w:rPr>
          <w:rFonts w:cs="Arial"/>
        </w:rPr>
        <w:fldChar w:fldCharType="begin"/>
      </w:r>
      <w:r w:rsidR="00A221B5">
        <w:rPr>
          <w:rFonts w:cs="Arial"/>
        </w:rPr>
        <w:instrText xml:space="preserve"> ADDIN REFMGR.CITE &lt;Refman&gt;&lt;Cite&gt;&lt;Author&gt;Vinik&lt;/Author&gt;&lt;Year&gt;2006&lt;/Year&gt;&lt;RecNum&gt;6467&lt;/RecNum&gt;&lt;IDText&gt;Neuroendocrine Tumors: A Comprehensive Guide to Diagnosis and Management&lt;/IDText&gt;&lt;MDL Ref_Type="Book Chapter"&gt;&lt;Ref_Type&gt;Book Chapter&lt;/Ref_Type&gt;&lt;Ref_ID&gt;6467&lt;/Ref_ID&gt;&lt;Title_Primary&gt;Neuroendocrine Tumors: A Comprehensive Guide to Diagnosis and Management&lt;/Title_Primary&gt;&lt;Authors_Primary&gt;Vinik,A.&lt;/Authors_Primary&gt;&lt;Authors_Primary&gt;O&amp;apos;Dorisio,T.&lt;/Authors_Primary&gt;&lt;Authors_Primary&gt;Woltering,E.&lt;/Authors_Primary&gt;&lt;Authors_Primary&gt;Go,V.L.&lt;/Authors_Primary&gt;&lt;Date_Primary&gt;2006&lt;/Date_Primary&gt;&lt;Keywords&gt;A&lt;/Keywords&gt;&lt;Keywords&gt;diagnosis&lt;/Keywords&gt;&lt;Keywords&gt;management&lt;/Keywords&gt;&lt;Keywords&gt;Neuroendocrine Tumors&lt;/Keywords&gt;&lt;Keywords&gt;to&lt;/Keywords&gt;&lt;Reprint&gt;In File&lt;/Reprint&gt;&lt;Volume&gt;1&lt;b&gt; &lt;/b&gt;&lt;/Volume&gt;&lt;Publisher&gt;Interscience Institute&lt;/Publisher&gt;&lt;ZZ_WorkformID&gt;3&lt;/ZZ_WorkformID&gt;&lt;/MDL&gt;&lt;/Cite&gt;&lt;/Refman&gt;</w:instrText>
      </w:r>
      <w:r w:rsidR="00CA0A99" w:rsidRPr="0058545B">
        <w:rPr>
          <w:rFonts w:cs="Arial"/>
        </w:rPr>
        <w:fldChar w:fldCharType="separate"/>
      </w:r>
      <w:r w:rsidR="00187D64">
        <w:rPr>
          <w:rFonts w:cs="Arial"/>
          <w:noProof/>
        </w:rPr>
        <w:t>(18)</w:t>
      </w:r>
      <w:r w:rsidR="00CA0A99" w:rsidRPr="0058545B">
        <w:rPr>
          <w:rFonts w:cs="Arial"/>
        </w:rPr>
        <w:fldChar w:fldCharType="end"/>
      </w:r>
      <w:r w:rsidRPr="0058545B">
        <w:rPr>
          <w:rFonts w:cs="Arial"/>
        </w:rPr>
        <w:t>.</w:t>
      </w:r>
    </w:p>
    <w:p w14:paraId="19F6DDA5" w14:textId="77777777" w:rsidR="00C7655F" w:rsidRPr="0058545B" w:rsidRDefault="00C7655F" w:rsidP="001D3255">
      <w:pPr>
        <w:spacing w:line="276" w:lineRule="auto"/>
        <w:rPr>
          <w:rFonts w:ascii="Arial" w:eastAsia="Arial" w:hAnsi="Arial" w:cs="Arial"/>
        </w:rPr>
      </w:pPr>
    </w:p>
    <w:p w14:paraId="2EA1B286" w14:textId="7D991741" w:rsidR="00C7655F" w:rsidRPr="0058545B" w:rsidRDefault="001D2E81" w:rsidP="001D3255">
      <w:pPr>
        <w:pStyle w:val="BodyText"/>
        <w:spacing w:line="276" w:lineRule="auto"/>
        <w:ind w:left="0"/>
        <w:rPr>
          <w:rFonts w:cs="Arial"/>
        </w:rPr>
      </w:pPr>
      <w:r w:rsidRPr="0058545B">
        <w:rPr>
          <w:rFonts w:cs="Arial"/>
        </w:rPr>
        <w:t xml:space="preserve">Although carcinoids classically are tumors of enterochromaffin and argentaffin cells of the digestive tract, the term carcinoid tumor can be expanded to cover gut tumors of paracrine- and endocrine-like cells of unknown function </w:t>
      </w:r>
      <w:r w:rsidR="00CA0A99" w:rsidRPr="0058545B">
        <w:rPr>
          <w:rFonts w:cs="Arial"/>
        </w:rPr>
        <w:fldChar w:fldCharType="begin"/>
      </w:r>
      <w:r w:rsidR="00A221B5">
        <w:rPr>
          <w:rFonts w:cs="Arial"/>
        </w:rPr>
        <w:instrText xml:space="preserve"> ADDIN REFMGR.CITE &lt;Refman&gt;&lt;Cite&gt;&lt;Author&gt;Solcia&lt;/Author&gt;&lt;Year&gt;1980&lt;/Year&gt;&lt;RecNum&gt;10429&lt;/RecNum&gt;&lt;IDText&gt;Morphological and functional classification of endocrine cells and related growths in the gastrointestinal tract&lt;/IDText&gt;&lt;MDL Ref_Type="Journal"&gt;&lt;Ref_Type&gt;Journal&lt;/Ref_Type&gt;&lt;Ref_ID&gt;10429&lt;/Ref_ID&gt;&lt;Title_Primary&gt;Morphological and functional classification of endocrine cells and related growths in the gastrointestinal tract&lt;/Title_Primary&gt;&lt;Authors_Primary&gt;Solcia,E.&lt;/Authors_Primary&gt;&lt;Authors_Primary&gt;Capella C,Buffa R&lt;/Authors_Primary&gt;&lt;Date_Primary&gt;1980&lt;/Date_Primary&gt;&lt;Keywords&gt;classification&lt;/Keywords&gt;&lt;Keywords&gt;cells&lt;/Keywords&gt;&lt;Keywords&gt;growth&lt;/Keywords&gt;&lt;Keywords&gt;in&lt;/Keywords&gt;&lt;Reprint&gt;Not in File&lt;/Reprint&gt;&lt;Periodical&gt;Gastrointestinal Hormones&lt;/Periodical&gt;&lt;Volume&gt;1&lt;/Volume&gt;&lt;ZZ_JournalFull&gt;&lt;f name="System"&gt;Gastrointestinal Hormones&lt;/f&gt;&lt;/ZZ_JournalFull&gt;&lt;ZZ_WorkformID&gt;1&lt;/ZZ_WorkformID&gt;&lt;/MDL&gt;&lt;/Cite&gt;&lt;/Refman&gt;</w:instrText>
      </w:r>
      <w:r w:rsidR="00CA0A99" w:rsidRPr="0058545B">
        <w:rPr>
          <w:rFonts w:cs="Arial"/>
        </w:rPr>
        <w:fldChar w:fldCharType="separate"/>
      </w:r>
      <w:r w:rsidR="00187D64">
        <w:rPr>
          <w:rFonts w:cs="Arial"/>
          <w:noProof/>
        </w:rPr>
        <w:t>(19)</w:t>
      </w:r>
      <w:r w:rsidR="00CA0A99" w:rsidRPr="0058545B">
        <w:rPr>
          <w:rFonts w:cs="Arial"/>
        </w:rPr>
        <w:fldChar w:fldCharType="end"/>
      </w:r>
      <w:r w:rsidR="00C7331D" w:rsidRPr="0058545B">
        <w:rPr>
          <w:rFonts w:cs="Arial"/>
        </w:rPr>
        <w:t xml:space="preserve"> </w:t>
      </w:r>
      <w:r w:rsidR="00575D1C"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&lt;Refman&gt;&lt;Cite&gt;&lt;Author&gt;Weil&lt;/Author&gt;&lt;Year&gt;1985&lt;/Year&gt;&lt;RecNum&gt;10214&lt;/RecNum&gt;&lt;IDText&gt;Gastroenteropancreatic endocrine tumors&lt;/IDText&gt;&lt;MDL Ref_Type="Journal"&gt;&lt;Ref_Type&gt;Journal&lt;/Ref_Type&gt;&lt;Ref_ID&gt;10214&lt;/Ref_ID&gt;&lt;Title_Primary&gt;Gastroenteropancreatic endocrine tumors&lt;/Title_Primary&gt;&lt;Authors_Primary&gt;Weil,C.&lt;/Authors_Primary&gt;&lt;Date_Primary&gt;1985/5/15&lt;/Date_Primary&gt;&lt;Keywords&gt;0&lt;/Keywords&gt;&lt;Keywords&gt;Apudoma&lt;/Keywords&gt;&lt;Keywords&gt;article&lt;/Keywords&gt;&lt;Keywords&gt;blood&lt;/Keywords&gt;&lt;Keywords&gt;Carcinoid Tumor&lt;/Keywords&gt;&lt;Keywords&gt;combined modality therapy&lt;/Keywords&gt;&lt;Keywords&gt;diagnosis&lt;/Keywords&gt;&lt;Keywords&gt;gastrointestinal hormones&lt;/Keywords&gt;&lt;Keywords&gt;hormones&lt;/Keywords&gt;&lt;Keywords&gt;Humans&lt;/Keywords&gt;&lt;Keywords&gt;im&lt;/Keywords&gt;&lt;Keywords&gt;insulin&lt;/Keywords&gt;&lt;Keywords&gt;is&lt;/Keywords&gt;&lt;Keywords&gt;La&lt;/Keywords&gt;&lt;Keywords&gt;pancreatic neoplasms&lt;/Keywords&gt;&lt;Keywords&gt;Pt&lt;/Keywords&gt;&lt;Keywords&gt;secretion&lt;/Keywords&gt;&lt;Keywords&gt;somatostatin&lt;/Keywords&gt;&lt;Keywords&gt;Stomach Neoplasms&lt;/Keywords&gt;&lt;Keywords&gt;therapeutic use&lt;/Keywords&gt;&lt;Keywords&gt;therapy&lt;/Keywords&gt;&lt;Reprint&gt;Not in File&lt;/Reprint&gt;&lt;Start_Page&gt;433&lt;/Start_Page&gt;&lt;End_Page&gt;459&lt;/End_Page&gt;&lt;Periodical&gt;Klin.Wochenschr.&lt;/Periodical&gt;&lt;Volume&gt;63&lt;/Volume&gt;&lt;Issue&gt;10&lt;/Issue&gt;&lt;Web_URL&gt;PM:2861306&lt;/Web_URL&gt;&lt;ZZ_JournalStdAbbrev&gt;&lt;f name="System"&gt;Klin.Wochenschr.&lt;/f&gt;&lt;/ZZ_JournalStdAbbrev&gt;&lt;ZZ_WorkformID&gt;1&lt;/ZZ_WorkformID&gt;&lt;/MDL&gt;&lt;/Cite&gt;&lt;/Refman&gt;</w:instrText>
      </w:r>
      <w:r w:rsidR="00CA0A99" w:rsidRPr="0058545B">
        <w:rPr>
          <w:rFonts w:cs="Arial"/>
        </w:rPr>
        <w:fldChar w:fldCharType="separate"/>
      </w:r>
      <w:r w:rsidR="00187D64">
        <w:rPr>
          <w:rFonts w:cs="Arial"/>
          <w:noProof/>
        </w:rPr>
        <w:t>(20)</w:t>
      </w:r>
      <w:r w:rsidR="00CA0A99" w:rsidRPr="0058545B">
        <w:rPr>
          <w:rFonts w:cs="Arial"/>
        </w:rPr>
        <w:fldChar w:fldCharType="end"/>
      </w:r>
      <w:r w:rsidRPr="0058545B">
        <w:rPr>
          <w:rFonts w:cs="Arial"/>
        </w:rPr>
        <w:t xml:space="preserve">. It now is established </w:t>
      </w:r>
      <w:r w:rsidR="00FF6FED" w:rsidRPr="0058545B">
        <w:rPr>
          <w:rFonts w:cs="Arial"/>
        </w:rPr>
        <w:t xml:space="preserve">that these tumors are </w:t>
      </w:r>
      <w:r w:rsidRPr="0058545B">
        <w:rPr>
          <w:rFonts w:cs="Arial"/>
        </w:rPr>
        <w:t>of neuroendocrine origin and derive from a primitive stem cell. They may differentiate into any one of a variety of ad</w:t>
      </w:r>
      <w:r w:rsidR="006C193D" w:rsidRPr="0058545B">
        <w:rPr>
          <w:rFonts w:cs="Arial"/>
        </w:rPr>
        <w:t xml:space="preserve">ult endocrine secreting cells: </w:t>
      </w:r>
      <w:r w:rsidR="006C193D" w:rsidRPr="0058545B">
        <w:rPr>
          <w:rFonts w:cs="Arial"/>
        </w:rPr>
        <w:sym w:font="Symbol" w:char="F062"/>
      </w:r>
      <w:r w:rsidR="006C193D" w:rsidRPr="0058545B">
        <w:rPr>
          <w:rFonts w:cs="Arial"/>
        </w:rPr>
        <w:t xml:space="preserve"> cell and insulinoma, α</w:t>
      </w:r>
      <w:r w:rsidRPr="0058545B">
        <w:rPr>
          <w:rFonts w:cs="Arial"/>
        </w:rPr>
        <w:t xml:space="preserve"> cell and glucagonoma, δ cell and somatostatinoma, and the PP cell and PPoma, or cells capable of producing ACTH, growth hormone-releasing hormone, VIP, SP, gastrin-releasing factor, calcitonin, Ghrelin and the EC cell, with its ability to co-secret</w:t>
      </w:r>
      <w:r w:rsidR="00DD220F" w:rsidRPr="0058545B">
        <w:rPr>
          <w:rFonts w:cs="Arial"/>
        </w:rPr>
        <w:t xml:space="preserve">e amines such as serotonin and </w:t>
      </w:r>
      <w:r w:rsidRPr="0058545B">
        <w:rPr>
          <w:rFonts w:cs="Arial"/>
        </w:rPr>
        <w:t>the peptide motilin. At any one point in time, these cells may secrete one humor, whereas at others, the peptide or amine secreted may differ and yield an entirely different clinical syndrome. Indeed, metastases are known to secrete hormones that differ from the parent tumor, and different metastases may secrete different hormones. Symptoms may derive from secretion of one or more of the hormones secreted</w:t>
      </w:r>
      <w:r w:rsidR="006E74C0"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&lt;Refman&gt;&lt;Cite&gt;&lt;Author&gt;Vinik&lt;/Author&gt;&lt;Year&gt;2012&lt;/Year&gt;&lt;RecNum&gt;13613&lt;/RecNum&gt;&lt;IDText&gt;Neuroendocrine Tumors: A Comprehensive Guide to Diagnosis and Management&lt;/IDText&gt;&lt;MDL Ref_Type="Book, Whole"&gt;&lt;Ref_Type&gt;Book, Whole&lt;/Ref_Type&gt;&lt;Ref_ID&gt;13613&lt;/Ref_ID&gt;&lt;Title_Primary&gt;Neuroendocrine Tumors: A Comprehensive Guide to Diagnosis and Management&lt;/Title_Primary&gt;&lt;Authors_Primary&gt;Vinik,AI&lt;/Authors_Primary&gt;&lt;Authors_Primary&gt;Woltering,EA&lt;/Authors_Primary&gt;&lt;Authors_Primary&gt;O&amp;apos;Dorisio,TM&lt;/Authors_Primary&gt;&lt;Authors_Primary&gt;Go,VLW&lt;/Authors_Primary&gt;&lt;Authors_Primary&gt;Mamikunian,G&lt;/Authors_Primary&gt;&lt;Date_Primary&gt;2012&lt;/Date_Primary&gt;&lt;Keywords&gt;Neuroendocrine Tumors&lt;/Keywords&gt;&lt;Keywords&gt;A&lt;/Keywords&gt;&lt;Keywords&gt;to&lt;/Keywords&gt;&lt;Keywords&gt;diagnosis&lt;/Keywords&gt;&lt;Keywords&gt;management&lt;/Keywords&gt;&lt;Reprint&gt;In File&lt;/Reprint&gt;&lt;Volume&gt;5th&lt;/Volume&gt;&lt;Publisher&gt;InterScience Institute&lt;/Publisher&gt;&lt;ZZ_WorkformID&gt;2&lt;/ZZ_WorkformID&gt;&lt;/MDL&gt;&lt;/Cite&gt;&lt;/Refman&gt;</w:instrText>
      </w:r>
      <w:r w:rsidR="00CA0A99" w:rsidRPr="0058545B">
        <w:rPr>
          <w:rFonts w:cs="Arial"/>
        </w:rPr>
        <w:fldChar w:fldCharType="separate"/>
      </w:r>
      <w:r w:rsidR="00187D64">
        <w:rPr>
          <w:rFonts w:cs="Arial"/>
          <w:noProof/>
        </w:rPr>
        <w:t>(17)</w:t>
      </w:r>
      <w:r w:rsidR="00CA0A99" w:rsidRPr="0058545B">
        <w:rPr>
          <w:rFonts w:cs="Arial"/>
        </w:rPr>
        <w:fldChar w:fldCharType="end"/>
      </w:r>
      <w:r w:rsidR="00034C83" w:rsidRPr="0058545B">
        <w:rPr>
          <w:rFonts w:cs="Arial"/>
        </w:rPr>
        <w:t xml:space="preserve">. </w:t>
      </w:r>
    </w:p>
    <w:p w14:paraId="0C4A7F45" w14:textId="77777777" w:rsidR="00C7655F" w:rsidRPr="0058545B" w:rsidRDefault="00C7655F" w:rsidP="001D3255">
      <w:pPr>
        <w:spacing w:line="276" w:lineRule="auto"/>
        <w:rPr>
          <w:rFonts w:ascii="Arial" w:eastAsia="Arial" w:hAnsi="Arial" w:cs="Arial"/>
        </w:rPr>
      </w:pPr>
    </w:p>
    <w:p w14:paraId="21014393" w14:textId="77777777" w:rsidR="00C7655F" w:rsidRPr="0058545B" w:rsidRDefault="0096756D" w:rsidP="001D3255">
      <w:pPr>
        <w:pStyle w:val="Heading5"/>
        <w:spacing w:line="276" w:lineRule="auto"/>
        <w:ind w:left="0"/>
        <w:rPr>
          <w:rFonts w:cs="Arial"/>
          <w:b w:val="0"/>
          <w:bCs w:val="0"/>
        </w:rPr>
      </w:pPr>
      <w:r w:rsidRPr="0058545B">
        <w:rPr>
          <w:rFonts w:cs="Arial"/>
        </w:rPr>
        <w:t xml:space="preserve">MOLECULAR GENETICS </w:t>
      </w:r>
    </w:p>
    <w:p w14:paraId="488A1925" w14:textId="77777777" w:rsidR="00C7655F" w:rsidRPr="0058545B" w:rsidRDefault="00C7655F" w:rsidP="001D3255">
      <w:pPr>
        <w:spacing w:line="276" w:lineRule="auto"/>
        <w:rPr>
          <w:rFonts w:ascii="Arial" w:eastAsia="Arial" w:hAnsi="Arial" w:cs="Arial"/>
          <w:b/>
          <w:bCs/>
        </w:rPr>
      </w:pPr>
    </w:p>
    <w:p w14:paraId="74F389DD" w14:textId="75677A7F" w:rsidR="00A05D10" w:rsidRPr="0058545B" w:rsidRDefault="001D2E81" w:rsidP="001D3255">
      <w:pPr>
        <w:spacing w:line="276" w:lineRule="auto"/>
        <w:rPr>
          <w:rFonts w:ascii="Arial" w:eastAsia="Times New Roman" w:hAnsi="Arial" w:cs="Arial"/>
        </w:rPr>
      </w:pPr>
      <w:r w:rsidRPr="0058545B">
        <w:rPr>
          <w:rFonts w:ascii="Arial" w:hAnsi="Arial" w:cs="Arial"/>
        </w:rPr>
        <w:t>The genetics of neuroendocrine tumorigenesis have yet to be elucidated. Although small familial clusters of midgut carcinoids</w:t>
      </w:r>
      <w:r w:rsidR="00FF6FED" w:rsidRPr="0058545B">
        <w:rPr>
          <w:rFonts w:ascii="Arial" w:hAnsi="Arial" w:cs="Arial"/>
        </w:rPr>
        <w:t xml:space="preserve"> have been described, </w:t>
      </w:r>
      <w:r w:rsidR="006C193D" w:rsidRPr="0058545B">
        <w:rPr>
          <w:rFonts w:ascii="Arial" w:hAnsi="Arial" w:cs="Arial"/>
        </w:rPr>
        <w:t xml:space="preserve">there are </w:t>
      </w:r>
      <w:r w:rsidRPr="0058545B">
        <w:rPr>
          <w:rFonts w:ascii="Arial" w:hAnsi="Arial" w:cs="Arial"/>
        </w:rPr>
        <w:t xml:space="preserve">no known genetic cancer syndromes associated with them. </w:t>
      </w:r>
      <w:r w:rsidR="006E74C0" w:rsidRPr="0058545B">
        <w:rPr>
          <w:rFonts w:ascii="Arial" w:hAnsi="Arial" w:cs="Arial"/>
          <w:shd w:val="clear" w:color="auto" w:fill="FFFFFF"/>
        </w:rPr>
        <w:t xml:space="preserve">Carcinoid tumors </w:t>
      </w:r>
      <w:r w:rsidR="00A05D10" w:rsidRPr="0058545B">
        <w:rPr>
          <w:rFonts w:ascii="Arial" w:hAnsi="Arial" w:cs="Arial"/>
          <w:shd w:val="clear" w:color="auto" w:fill="FFFFFF"/>
        </w:rPr>
        <w:t>may occur as part of complex familial endocrine cancer syndromes, such as multiple endocrine neoplasia type 1 (MEN1), although the majority occur as non-familial (i.e. sporadic) isolated tumors. Molecular genetic studies have revealed that the development of NETs may involve different genes, each of which may be associated with several different abnormalities that include point mutations, gene deletions, DNA methylation,</w:t>
      </w:r>
      <w:r w:rsidR="006C193D" w:rsidRPr="0058545B">
        <w:rPr>
          <w:rFonts w:ascii="Arial" w:hAnsi="Arial" w:cs="Arial"/>
          <w:shd w:val="clear" w:color="auto" w:fill="FFFFFF"/>
        </w:rPr>
        <w:t xml:space="preserve"> </w:t>
      </w:r>
      <w:r w:rsidR="00A05D10" w:rsidRPr="0058545B">
        <w:rPr>
          <w:rFonts w:ascii="Arial" w:hAnsi="Arial" w:cs="Arial"/>
          <w:shd w:val="clear" w:color="auto" w:fill="FFFFFF"/>
        </w:rPr>
        <w:t xml:space="preserve">chromosomal losses and chromosomal gains. Indeed, the foregut, midgut and hindgut NETs develop via different molecular pathways. For example, foregut NETs have frequent deletions and mutations of the MEN1 gene, whereas midgut NETs have losses of chromosome 18, 11q and 16q and hindgut NETs express transforming growth factor-alpha and the epidermal growth factor receptor. Furthermore, in lung NETs, a loss of chromosome 3p is the most frequent change and p53 mutations and chromosomal loss of 5q21 are associated with more aggressive tumours and </w:t>
      </w:r>
      <w:r w:rsidR="00A05D10" w:rsidRPr="0058545B">
        <w:rPr>
          <w:rFonts w:ascii="Arial" w:hAnsi="Arial" w:cs="Arial"/>
          <w:shd w:val="clear" w:color="auto" w:fill="FFFFFF"/>
        </w:rPr>
        <w:lastRenderedPageBreak/>
        <w:t>poor survival. In addition, methylation frequencies of retinoic acid receptor-beta, E-cadherin and RAS-associated domain family genes increase with the severity of lung NETs. Thus the development and progression of NETs is associated with specific genetic abnormalities that indicate the likely involvement</w:t>
      </w:r>
      <w:bookmarkStart w:id="6" w:name="Display"/>
      <w:r w:rsidR="00A05D10" w:rsidRPr="0058545B">
        <w:rPr>
          <w:rFonts w:ascii="Arial" w:hAnsi="Arial" w:cs="Arial"/>
          <w:shd w:val="clear" w:color="auto" w:fill="FFFFFF"/>
        </w:rPr>
        <w:t xml:space="preserve"> of different molecular pathway</w:t>
      </w:r>
      <w:bookmarkEnd w:id="6"/>
      <w:r w:rsidR="00D67226">
        <w:rPr>
          <w:rFonts w:ascii="Arial" w:hAnsi="Arial" w:cs="Arial"/>
          <w:shd w:val="clear" w:color="auto" w:fill="FFFFFF"/>
        </w:rPr>
        <w:t>s</w:t>
      </w:r>
      <w:r w:rsidR="006E74C0" w:rsidRPr="0058545B">
        <w:rPr>
          <w:rFonts w:ascii="Arial" w:hAnsi="Arial" w:cs="Arial"/>
          <w:shd w:val="clear" w:color="auto" w:fill="FFFFFF"/>
        </w:rPr>
        <w:t xml:space="preserve"> </w:t>
      </w:r>
      <w:r w:rsidR="00CA0A99" w:rsidRPr="0058545B">
        <w:rPr>
          <w:rFonts w:ascii="Arial" w:hAnsi="Arial" w:cs="Arial"/>
          <w:shd w:val="clear" w:color="auto" w:fill="FFFFFF"/>
        </w:rPr>
        <w:fldChar w:fldCharType="begin">
          <w:fldData xml:space="preserve">PFJlZm1hbj48Q2l0ZT48QXV0aG9yPkxlb3RsZWxhPC9BdXRob3I+PFllYXI+MjAwMzwvWWVhcj48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</w:fldData>
        </w:fldChar>
      </w:r>
      <w:r w:rsidR="00A221B5">
        <w:rPr>
          <w:rFonts w:ascii="Arial" w:hAnsi="Arial" w:cs="Arial"/>
          <w:shd w:val="clear" w:color="auto" w:fill="FFFFFF"/>
        </w:rPr>
        <w:instrText xml:space="preserve"> ADDIN REFMGR.CITE </w:instrText>
      </w:r>
      <w:r w:rsidR="00A221B5">
        <w:rPr>
          <w:rFonts w:ascii="Arial" w:hAnsi="Arial" w:cs="Arial"/>
          <w:shd w:val="clear" w:color="auto" w:fill="FFFFFF"/>
        </w:rPr>
        <w:fldChar w:fldCharType="begin">
          <w:fldData xml:space="preserve">PFJlZm1hbj48Q2l0ZT48QXV0aG9yPkxlb3RsZWxhPC9BdXRob3I+PFllYXI+MjAwMzwvWWVhcj48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</w:fldData>
        </w:fldChar>
      </w:r>
      <w:r w:rsidR="00A221B5">
        <w:rPr>
          <w:rFonts w:ascii="Arial" w:hAnsi="Arial" w:cs="Arial"/>
          <w:shd w:val="clear" w:color="auto" w:fill="FFFFFF"/>
        </w:rPr>
        <w:instrText xml:space="preserve"> ADDIN EN.CITE.DATA </w:instrText>
      </w:r>
      <w:r w:rsidR="00A221B5">
        <w:rPr>
          <w:rFonts w:ascii="Arial" w:hAnsi="Arial" w:cs="Arial"/>
          <w:shd w:val="clear" w:color="auto" w:fill="FFFFFF"/>
        </w:rPr>
      </w:r>
      <w:r w:rsidR="00A221B5">
        <w:rPr>
          <w:rFonts w:ascii="Arial" w:hAnsi="Arial" w:cs="Arial"/>
          <w:shd w:val="clear" w:color="auto" w:fill="FFFFFF"/>
        </w:rPr>
        <w:fldChar w:fldCharType="end"/>
      </w:r>
      <w:r w:rsidR="00CA0A99" w:rsidRPr="0058545B">
        <w:rPr>
          <w:rFonts w:ascii="Arial" w:hAnsi="Arial" w:cs="Arial"/>
          <w:shd w:val="clear" w:color="auto" w:fill="FFFFFF"/>
        </w:rPr>
      </w:r>
      <w:r w:rsidR="00CA0A99" w:rsidRPr="0058545B">
        <w:rPr>
          <w:rFonts w:ascii="Arial" w:hAnsi="Arial" w:cs="Arial"/>
          <w:shd w:val="clear" w:color="auto" w:fill="FFFFFF"/>
        </w:rPr>
        <w:fldChar w:fldCharType="separate"/>
      </w:r>
      <w:r w:rsidR="00187D64">
        <w:rPr>
          <w:rFonts w:ascii="Arial" w:hAnsi="Arial" w:cs="Arial"/>
          <w:noProof/>
          <w:shd w:val="clear" w:color="auto" w:fill="FFFFFF"/>
        </w:rPr>
        <w:t>(21)</w:t>
      </w:r>
      <w:r w:rsidR="00CA0A99" w:rsidRPr="0058545B">
        <w:rPr>
          <w:rFonts w:ascii="Arial" w:hAnsi="Arial" w:cs="Arial"/>
          <w:shd w:val="clear" w:color="auto" w:fill="FFFFFF"/>
        </w:rPr>
        <w:fldChar w:fldCharType="end"/>
      </w:r>
      <w:r w:rsidR="006E74C0" w:rsidRPr="0058545B">
        <w:rPr>
          <w:rFonts w:ascii="Arial" w:hAnsi="Arial" w:cs="Arial"/>
          <w:shd w:val="clear" w:color="auto" w:fill="FFFFFF"/>
        </w:rPr>
        <w:t xml:space="preserve"> </w:t>
      </w:r>
      <w:r w:rsidR="00CA0A99" w:rsidRPr="0058545B">
        <w:rPr>
          <w:rFonts w:ascii="Arial" w:hAnsi="Arial" w:cs="Arial"/>
          <w:shd w:val="clear" w:color="auto" w:fill="FFFFFF"/>
        </w:rPr>
        <w:fldChar w:fldCharType="begin">
          <w:fldData xml:space="preserve">PFJlZm1hbj48Q2l0ZT48QXV0aG9yPk9iZXJnPC9BdXRob3I+PFllYXI+MjAwOTwvWWVhcj48UmVj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</w:fldData>
        </w:fldChar>
      </w:r>
      <w:r w:rsidR="00A221B5">
        <w:rPr>
          <w:rFonts w:ascii="Arial" w:hAnsi="Arial" w:cs="Arial"/>
          <w:shd w:val="clear" w:color="auto" w:fill="FFFFFF"/>
        </w:rPr>
        <w:instrText xml:space="preserve"> ADDIN REFMGR.CITE </w:instrText>
      </w:r>
      <w:r w:rsidR="00A221B5">
        <w:rPr>
          <w:rFonts w:ascii="Arial" w:hAnsi="Arial" w:cs="Arial"/>
          <w:shd w:val="clear" w:color="auto" w:fill="FFFFFF"/>
        </w:rPr>
        <w:fldChar w:fldCharType="begin">
          <w:fldData xml:space="preserve">PFJlZm1hbj48Q2l0ZT48QXV0aG9yPk9iZXJnPC9BdXRob3I+PFllYXI+MjAwOTwvWWVhcj48UmVj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</w:fldData>
        </w:fldChar>
      </w:r>
      <w:r w:rsidR="00A221B5">
        <w:rPr>
          <w:rFonts w:ascii="Arial" w:hAnsi="Arial" w:cs="Arial"/>
          <w:shd w:val="clear" w:color="auto" w:fill="FFFFFF"/>
        </w:rPr>
        <w:instrText xml:space="preserve"> ADDIN EN.CITE.DATA </w:instrText>
      </w:r>
      <w:r w:rsidR="00A221B5">
        <w:rPr>
          <w:rFonts w:ascii="Arial" w:hAnsi="Arial" w:cs="Arial"/>
          <w:shd w:val="clear" w:color="auto" w:fill="FFFFFF"/>
        </w:rPr>
      </w:r>
      <w:r w:rsidR="00A221B5">
        <w:rPr>
          <w:rFonts w:ascii="Arial" w:hAnsi="Arial" w:cs="Arial"/>
          <w:shd w:val="clear" w:color="auto" w:fill="FFFFFF"/>
        </w:rPr>
        <w:fldChar w:fldCharType="end"/>
      </w:r>
      <w:r w:rsidR="00CA0A99" w:rsidRPr="0058545B">
        <w:rPr>
          <w:rFonts w:ascii="Arial" w:hAnsi="Arial" w:cs="Arial"/>
          <w:shd w:val="clear" w:color="auto" w:fill="FFFFFF"/>
        </w:rPr>
      </w:r>
      <w:r w:rsidR="00CA0A99" w:rsidRPr="0058545B">
        <w:rPr>
          <w:rFonts w:ascii="Arial" w:hAnsi="Arial" w:cs="Arial"/>
          <w:shd w:val="clear" w:color="auto" w:fill="FFFFFF"/>
        </w:rPr>
        <w:fldChar w:fldCharType="separate"/>
      </w:r>
      <w:r w:rsidR="00187D64">
        <w:rPr>
          <w:rFonts w:ascii="Arial" w:hAnsi="Arial" w:cs="Arial"/>
          <w:noProof/>
          <w:shd w:val="clear" w:color="auto" w:fill="FFFFFF"/>
        </w:rPr>
        <w:t>(22)</w:t>
      </w:r>
      <w:r w:rsidR="00CA0A99" w:rsidRPr="0058545B">
        <w:rPr>
          <w:rFonts w:ascii="Arial" w:hAnsi="Arial" w:cs="Arial"/>
          <w:shd w:val="clear" w:color="auto" w:fill="FFFFFF"/>
        </w:rPr>
        <w:fldChar w:fldCharType="end"/>
      </w:r>
      <w:r w:rsidR="00CA0A99" w:rsidRPr="0058545B">
        <w:rPr>
          <w:rFonts w:ascii="Arial" w:hAnsi="Arial" w:cs="Arial"/>
          <w:shd w:val="clear" w:color="auto" w:fill="FFFFFF"/>
        </w:rPr>
        <w:t xml:space="preserve"> </w:t>
      </w:r>
      <w:r w:rsidR="00325B39" w:rsidRPr="0058545B">
        <w:rPr>
          <w:rFonts w:ascii="Arial" w:hAnsi="Arial" w:cs="Arial"/>
          <w:shd w:val="clear" w:color="auto" w:fill="FFFFFF"/>
        </w:rPr>
        <w:t xml:space="preserve"> </w:t>
      </w:r>
      <w:r w:rsidR="00CF328C" w:rsidRPr="0058545B">
        <w:rPr>
          <w:rFonts w:ascii="Arial" w:hAnsi="Arial" w:cs="Arial"/>
          <w:shd w:val="clear" w:color="auto" w:fill="FFFFFF"/>
        </w:rPr>
        <w:fldChar w:fldCharType="begin">
          <w:fldData xml:space="preserve">PFJlZm1hbj48Q2l0ZT48QXV0aG9yPk9iZXJnPC9BdXRob3I+PFllYXI+MjAxNjwvWWVhcj48UmVj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=
</w:fldData>
        </w:fldChar>
      </w:r>
      <w:r w:rsidR="00A221B5">
        <w:rPr>
          <w:rFonts w:ascii="Arial" w:hAnsi="Arial" w:cs="Arial"/>
          <w:shd w:val="clear" w:color="auto" w:fill="FFFFFF"/>
        </w:rPr>
        <w:instrText xml:space="preserve"> ADDIN REFMGR.CITE </w:instrText>
      </w:r>
      <w:r w:rsidR="00A221B5">
        <w:rPr>
          <w:rFonts w:ascii="Arial" w:hAnsi="Arial" w:cs="Arial"/>
          <w:shd w:val="clear" w:color="auto" w:fill="FFFFFF"/>
        </w:rPr>
        <w:fldChar w:fldCharType="begin">
          <w:fldData xml:space="preserve">PFJlZm1hbj48Q2l0ZT48QXV0aG9yPk9iZXJnPC9BdXRob3I+PFllYXI+MjAxNjwvWWVhcj48UmVj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=
</w:fldData>
        </w:fldChar>
      </w:r>
      <w:r w:rsidR="00A221B5">
        <w:rPr>
          <w:rFonts w:ascii="Arial" w:hAnsi="Arial" w:cs="Arial"/>
          <w:shd w:val="clear" w:color="auto" w:fill="FFFFFF"/>
        </w:rPr>
        <w:instrText xml:space="preserve"> ADDIN EN.CITE.DATA </w:instrText>
      </w:r>
      <w:r w:rsidR="00A221B5">
        <w:rPr>
          <w:rFonts w:ascii="Arial" w:hAnsi="Arial" w:cs="Arial"/>
          <w:shd w:val="clear" w:color="auto" w:fill="FFFFFF"/>
        </w:rPr>
      </w:r>
      <w:r w:rsidR="00A221B5">
        <w:rPr>
          <w:rFonts w:ascii="Arial" w:hAnsi="Arial" w:cs="Arial"/>
          <w:shd w:val="clear" w:color="auto" w:fill="FFFFFF"/>
        </w:rPr>
        <w:fldChar w:fldCharType="end"/>
      </w:r>
      <w:r w:rsidR="00CF328C" w:rsidRPr="0058545B">
        <w:rPr>
          <w:rFonts w:ascii="Arial" w:hAnsi="Arial" w:cs="Arial"/>
          <w:shd w:val="clear" w:color="auto" w:fill="FFFFFF"/>
        </w:rPr>
      </w:r>
      <w:r w:rsidR="00CF328C" w:rsidRPr="0058545B">
        <w:rPr>
          <w:rFonts w:ascii="Arial" w:hAnsi="Arial" w:cs="Arial"/>
          <w:shd w:val="clear" w:color="auto" w:fill="FFFFFF"/>
        </w:rPr>
        <w:fldChar w:fldCharType="separate"/>
      </w:r>
      <w:r w:rsidR="00187D64">
        <w:rPr>
          <w:rFonts w:ascii="Arial" w:hAnsi="Arial" w:cs="Arial"/>
          <w:noProof/>
          <w:shd w:val="clear" w:color="auto" w:fill="FFFFFF"/>
        </w:rPr>
        <w:t>(23)</w:t>
      </w:r>
      <w:r w:rsidR="00CF328C" w:rsidRPr="0058545B">
        <w:rPr>
          <w:rFonts w:ascii="Arial" w:hAnsi="Arial" w:cs="Arial"/>
          <w:shd w:val="clear" w:color="auto" w:fill="FFFFFF"/>
        </w:rPr>
        <w:fldChar w:fldCharType="end"/>
      </w:r>
      <w:r w:rsidR="00325B39" w:rsidRPr="0058545B">
        <w:rPr>
          <w:rFonts w:ascii="Arial" w:hAnsi="Arial" w:cs="Arial"/>
          <w:shd w:val="clear" w:color="auto" w:fill="FFFFFF"/>
        </w:rPr>
        <w:t>.</w:t>
      </w:r>
    </w:p>
    <w:p w14:paraId="3DFCD2EE" w14:textId="77777777" w:rsidR="00A05D10" w:rsidRPr="0058545B" w:rsidRDefault="00A05D10" w:rsidP="001D3255">
      <w:pPr>
        <w:widowControl/>
        <w:shd w:val="clear" w:color="auto" w:fill="FFFFFF"/>
        <w:spacing w:line="276" w:lineRule="auto"/>
        <w:rPr>
          <w:rFonts w:ascii="Arial" w:hAnsi="Arial" w:cs="Arial"/>
        </w:rPr>
      </w:pPr>
    </w:p>
    <w:p w14:paraId="2734C0D1" w14:textId="080A7705" w:rsidR="00C7655F" w:rsidRPr="0058545B" w:rsidRDefault="001D2E81" w:rsidP="001D3255">
      <w:pPr>
        <w:pStyle w:val="BodyText"/>
        <w:spacing w:line="276" w:lineRule="auto"/>
        <w:ind w:left="0"/>
        <w:rPr>
          <w:rFonts w:cs="Arial"/>
        </w:rPr>
      </w:pPr>
      <w:r w:rsidRPr="0058545B">
        <w:rPr>
          <w:rFonts w:cs="Arial"/>
        </w:rPr>
        <w:t xml:space="preserve">Tumors have clustered in several small families without MEN I, and multiplicity of tumors is a feature in one quarter of isolated cases.  Among sporadic midgut carcinoids, several studies using comparative genomic hybridization or microsatellite markers have shown frequent allelic deletion of chromosome 18 </w:t>
      </w:r>
      <w:r w:rsidR="00CA0A99" w:rsidRPr="0058545B">
        <w:rPr>
          <w:rFonts w:cs="Arial"/>
        </w:rPr>
        <w:fldChar w:fldCharType="begin">
          <w:fldData xml:space="preserve">PFJlZm1hbj48Q2l0ZT48QXV0aG9yPldhbmc8L0F1dGhvcj48WWVhcj4yMDA1PC9ZZWFyPjxSZWNO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</w:fldData>
        </w:fldChar>
      </w:r>
      <w:r w:rsidR="00A221B5">
        <w:rPr>
          <w:rFonts w:cs="Arial"/>
        </w:rPr>
        <w:instrText xml:space="preserve"> ADDIN REFMGR.CITE </w:instrText>
      </w:r>
      <w:r w:rsidR="00A221B5">
        <w:rPr>
          <w:rFonts w:cs="Arial"/>
        </w:rPr>
        <w:fldChar w:fldCharType="begin">
          <w:fldData xml:space="preserve">PFJlZm1hbj48Q2l0ZT48QXV0aG9yPldhbmc8L0F1dGhvcj48WWVhcj4yMDA1PC9ZZWFyPjxSZWNO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(24)</w:t>
      </w:r>
      <w:r w:rsidR="00CA0A99" w:rsidRPr="0058545B">
        <w:rPr>
          <w:rFonts w:cs="Arial"/>
        </w:rPr>
        <w:fldChar w:fldCharType="end"/>
      </w:r>
      <w:r w:rsidR="003E7CC6" w:rsidRPr="0058545B">
        <w:rPr>
          <w:rFonts w:cs="Arial"/>
        </w:rPr>
        <w:t xml:space="preserve"> </w:t>
      </w:r>
      <w:r w:rsidR="00CA0A99" w:rsidRPr="0058545B">
        <w:rPr>
          <w:rFonts w:cs="Arial"/>
        </w:rPr>
        <w:fldChar w:fldCharType="begin">
          <w:fldData xml:space="preserve">PFJlZm1hbj48Q2l0ZT48QXV0aG9yPkt5dG9sYTwvQXV0aG9yPjxZZWFyPjIwMDE8L1llYXI+PFJl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</w:fldData>
        </w:fldChar>
      </w:r>
      <w:r w:rsidR="00A221B5">
        <w:rPr>
          <w:rFonts w:cs="Arial"/>
        </w:rPr>
        <w:instrText xml:space="preserve"> ADDIN REFMGR.CITE </w:instrText>
      </w:r>
      <w:r w:rsidR="00A221B5">
        <w:rPr>
          <w:rFonts w:cs="Arial"/>
        </w:rPr>
        <w:fldChar w:fldCharType="begin">
          <w:fldData xml:space="preserve">PFJlZm1hbj48Q2l0ZT48QXV0aG9yPkt5dG9sYTwvQXV0aG9yPjxZZWFyPjIwMDE8L1llYXI+PFJl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(25)</w:t>
      </w:r>
      <w:r w:rsidR="00CA0A99" w:rsidRPr="0058545B">
        <w:rPr>
          <w:rFonts w:cs="Arial"/>
        </w:rPr>
        <w:fldChar w:fldCharType="end"/>
      </w:r>
      <w:r w:rsidRPr="0058545B">
        <w:rPr>
          <w:rFonts w:cs="Arial"/>
        </w:rPr>
        <w:t xml:space="preserve">. On an epigenetic level, midgut NETS have been found to have global hypomethylation </w:t>
      </w:r>
      <w:r w:rsidR="00CA0A99" w:rsidRPr="0058545B">
        <w:rPr>
          <w:rFonts w:cs="Arial"/>
        </w:rPr>
        <w:fldChar w:fldCharType="begin">
          <w:fldData xml:space="preserve">PFJlZm1hbj48Q2l0ZT48QXV0aG9yPkNob2k8L0F1dGhvcj48WWVhcj4yMDA3PC9ZZWFyPjxSZWNO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PFJlZm1hbj48Q2l0ZT48QXV0aG9yPkNob2k8L0F1dGhvcj48WWVhcj4yMDA3PC9ZZWFyPjxSZWNO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(26)</w:t>
      </w:r>
      <w:r w:rsidR="00CA0A99" w:rsidRPr="0058545B">
        <w:rPr>
          <w:rFonts w:cs="Arial"/>
        </w:rPr>
        <w:fldChar w:fldCharType="end"/>
      </w:r>
      <w:r w:rsidRPr="0058545B">
        <w:rPr>
          <w:rFonts w:cs="Arial"/>
        </w:rPr>
        <w:t>. There is little data about genetic aspects in NETs of the appendix or cecum. Tumor multiplicity is much less frequent in the appendix and cecum than the ileum</w:t>
      </w:r>
      <w:r w:rsidR="00597898" w:rsidRPr="0058545B">
        <w:rPr>
          <w:rFonts w:cs="Arial"/>
        </w:rPr>
        <w:t>.</w:t>
      </w:r>
    </w:p>
    <w:p w14:paraId="2DD5C8ED" w14:textId="77777777" w:rsidR="00C7655F" w:rsidRPr="0058545B" w:rsidRDefault="00C7655F" w:rsidP="001D3255">
      <w:pPr>
        <w:spacing w:line="276" w:lineRule="auto"/>
        <w:rPr>
          <w:rFonts w:ascii="Arial" w:eastAsia="Arial" w:hAnsi="Arial" w:cs="Arial"/>
        </w:rPr>
      </w:pPr>
    </w:p>
    <w:p w14:paraId="7D89EC02" w14:textId="4481F302" w:rsidR="00C7655F" w:rsidRPr="0058545B" w:rsidRDefault="0096756D" w:rsidP="001D3255">
      <w:pPr>
        <w:pStyle w:val="Heading5"/>
        <w:spacing w:line="276" w:lineRule="auto"/>
        <w:ind w:left="0"/>
        <w:rPr>
          <w:rFonts w:cs="Arial"/>
          <w:b w:val="0"/>
          <w:bCs w:val="0"/>
        </w:rPr>
      </w:pPr>
      <w:r w:rsidRPr="0058545B">
        <w:rPr>
          <w:rFonts w:cs="Arial"/>
        </w:rPr>
        <w:t>CLINICAL CLASSIFICATION</w:t>
      </w:r>
    </w:p>
    <w:p w14:paraId="2F30069C" w14:textId="77777777" w:rsidR="00C7655F" w:rsidRPr="0058545B" w:rsidRDefault="00C7655F" w:rsidP="001D3255">
      <w:pPr>
        <w:spacing w:line="276" w:lineRule="auto"/>
        <w:rPr>
          <w:rFonts w:ascii="Arial" w:eastAsia="Arial" w:hAnsi="Arial" w:cs="Arial"/>
          <w:b/>
          <w:bCs/>
        </w:rPr>
      </w:pPr>
    </w:p>
    <w:p w14:paraId="607A4824" w14:textId="77777777" w:rsidR="006C085A" w:rsidRPr="0058545B" w:rsidRDefault="006C085A">
      <w:pPr>
        <w:rPr>
          <w:rFonts w:ascii="Arial" w:eastAsia="Arial" w:hAnsi="Arial" w:cs="Arial"/>
        </w:rPr>
      </w:pPr>
      <w:r w:rsidRPr="0058545B">
        <w:rPr>
          <w:rFonts w:ascii="Arial" w:eastAsia="Arial" w:hAnsi="Arial" w:cs="Arial"/>
        </w:rPr>
        <w:br w:type="page"/>
      </w:r>
    </w:p>
    <w:p w14:paraId="4E2E7321" w14:textId="77777777" w:rsidR="00AB5C53" w:rsidRPr="0058545B" w:rsidRDefault="00AB5C53" w:rsidP="00AB5C53">
      <w:pPr>
        <w:rPr>
          <w:rFonts w:ascii="Arial" w:eastAsia="Arial" w:hAnsi="Arial" w:cs="Arial"/>
        </w:rPr>
      </w:pPr>
    </w:p>
    <w:p w14:paraId="6703A1F6" w14:textId="2D46AEFF" w:rsidR="00AB5C53" w:rsidRPr="0038410F" w:rsidRDefault="00AB5C53" w:rsidP="00AB5C53">
      <w:pPr>
        <w:pStyle w:val="Heading5"/>
        <w:ind w:left="0"/>
        <w:rPr>
          <w:rFonts w:cs="Arial"/>
          <w:bCs w:val="0"/>
        </w:rPr>
      </w:pPr>
      <w:r w:rsidRPr="0038410F">
        <w:rPr>
          <w:rFonts w:cs="Arial"/>
        </w:rPr>
        <w:t xml:space="preserve">Table 4. The Clinical Presentations, Syndromes, Tumor Types, Sites and Hormones </w:t>
      </w:r>
      <w:r w:rsidRPr="0038410F">
        <w:rPr>
          <w:rFonts w:cs="Arial"/>
        </w:rPr>
        <w:fldChar w:fldCharType="begin"/>
      </w:r>
      <w:r w:rsidR="00A221B5" w:rsidRPr="0038410F">
        <w:rPr>
          <w:rFonts w:cs="Arial"/>
        </w:rPr>
        <w:instrText xml:space="preserve"> ADDIN REFMGR.CITE &lt;Refman&gt;&lt;Cite&gt;&lt;Author&gt;Vinik&lt;/Author&gt;&lt;Year&gt;2006&lt;/Year&gt;&lt;RecNum&gt;6467&lt;/RecNum&gt;&lt;IDText&gt;Neuroendocrine Tumors: A Comprehensive Guide to Diagnosis and Management&lt;/IDText&gt;&lt;MDL Ref_Type="Book Chapter"&gt;&lt;Ref_Type&gt;Book Chapter&lt;/Ref_Type&gt;&lt;Ref_ID&gt;6467&lt;/Ref_ID&gt;&lt;Title_Primary&gt;Neuroendocrine Tumors: A Comprehensive Guide to Diagnosis and Management&lt;/Title_Primary&gt;&lt;Authors_Primary&gt;Vinik,A.&lt;/Authors_Primary&gt;&lt;Authors_Primary&gt;O&amp;apos;Dorisio,T.&lt;/Authors_Primary&gt;&lt;Authors_Primary&gt;Woltering,E.&lt;/Authors_Primary&gt;&lt;Authors_Primary&gt;Go,V.L.&lt;/Authors_Primary&gt;&lt;Date_Primary&gt;2006&lt;/Date_Primary&gt;&lt;Keywords&gt;A&lt;/Keywords&gt;&lt;Keywords&gt;diagnosis&lt;/Keywords&gt;&lt;Keywords&gt;management&lt;/Keywords&gt;&lt;Keywords&gt;Neuroendocrine Tumors&lt;/Keywords&gt;&lt;Keywords&gt;to&lt;/Keywords&gt;&lt;Reprint&gt;In File&lt;/Reprint&gt;&lt;Volume&gt;1&lt;b&gt; &lt;/b&gt;&lt;/Volume&gt;&lt;Publisher&gt;Interscience Institute&lt;/Publisher&gt;&lt;ZZ_WorkformID&gt;3&lt;/ZZ_WorkformID&gt;&lt;/MDL&gt;&lt;/Cite&gt;&lt;/Refman&gt;</w:instrText>
      </w:r>
      <w:r w:rsidRPr="0038410F">
        <w:rPr>
          <w:rFonts w:cs="Arial"/>
        </w:rPr>
        <w:fldChar w:fldCharType="separate"/>
      </w:r>
      <w:r w:rsidR="00187D64" w:rsidRPr="0038410F">
        <w:rPr>
          <w:rFonts w:cs="Arial"/>
          <w:noProof/>
        </w:rPr>
        <w:t>(18)</w:t>
      </w:r>
      <w:r w:rsidRPr="0038410F">
        <w:rPr>
          <w:rFonts w:cs="Arial"/>
        </w:rPr>
        <w:fldChar w:fldCharType="end"/>
      </w:r>
      <w:r w:rsidRPr="0038410F">
        <w:rPr>
          <w:rFonts w:cs="Arial"/>
        </w:rPr>
        <w:t>.</w:t>
      </w:r>
      <w:r w:rsidRPr="0038410F">
        <w:rPr>
          <w:rFonts w:cs="Arial"/>
          <w:bCs w:val="0"/>
        </w:rPr>
        <w:t xml:space="preserve"> </w:t>
      </w:r>
    </w:p>
    <w:p w14:paraId="11694691" w14:textId="77777777" w:rsidR="00AB5C53" w:rsidRPr="0058545B" w:rsidRDefault="00AB5C53" w:rsidP="00AB5C53">
      <w:pPr>
        <w:pStyle w:val="Heading5"/>
        <w:ind w:left="0"/>
        <w:rPr>
          <w:rFonts w:cs="Arial"/>
          <w:b w:val="0"/>
          <w:bCs w:val="0"/>
        </w:rPr>
      </w:pPr>
    </w:p>
    <w:tbl>
      <w:tblPr>
        <w:tblStyle w:val="TableGrid"/>
        <w:tblW w:w="0" w:type="auto"/>
        <w:tblLayout w:type="fixed"/>
        <w:tblLook w:val="04A0" w:firstRow="1" w:lastRow="0" w:firstColumn="1" w:lastColumn="0" w:noHBand="0" w:noVBand="1"/>
      </w:tblPr>
      <w:tblGrid>
        <w:gridCol w:w="2808"/>
        <w:gridCol w:w="1890"/>
        <w:gridCol w:w="1828"/>
        <w:gridCol w:w="2042"/>
        <w:gridCol w:w="1568"/>
      </w:tblGrid>
      <w:tr w:rsidR="00AB5C53" w:rsidRPr="0058545B" w14:paraId="7FE91743" w14:textId="77777777" w:rsidTr="00AB5C53">
        <w:tc>
          <w:tcPr>
            <w:tcW w:w="2808" w:type="dxa"/>
          </w:tcPr>
          <w:p w14:paraId="0EC4E73F" w14:textId="77777777" w:rsidR="00AB5C53" w:rsidRPr="0058545B" w:rsidRDefault="00AB5C53" w:rsidP="00AB5C53">
            <w:pPr>
              <w:pStyle w:val="Heading5"/>
              <w:ind w:left="0"/>
              <w:jc w:val="center"/>
              <w:rPr>
                <w:rFonts w:cs="Arial"/>
                <w:bCs w:val="0"/>
              </w:rPr>
            </w:pPr>
            <w:r w:rsidRPr="0058545B">
              <w:rPr>
                <w:rFonts w:cs="Arial"/>
                <w:bCs w:val="0"/>
              </w:rPr>
              <w:t>Clinical Presentation</w:t>
            </w:r>
          </w:p>
        </w:tc>
        <w:tc>
          <w:tcPr>
            <w:tcW w:w="1890" w:type="dxa"/>
          </w:tcPr>
          <w:p w14:paraId="32E802B3" w14:textId="77777777" w:rsidR="00AB5C53" w:rsidRPr="0058545B" w:rsidRDefault="00AB5C53" w:rsidP="00AB5C53">
            <w:pPr>
              <w:pStyle w:val="Heading5"/>
              <w:ind w:left="0"/>
              <w:jc w:val="center"/>
              <w:rPr>
                <w:rFonts w:cs="Arial"/>
                <w:bCs w:val="0"/>
              </w:rPr>
            </w:pPr>
            <w:r w:rsidRPr="0058545B">
              <w:rPr>
                <w:rFonts w:cs="Arial"/>
                <w:bCs w:val="0"/>
              </w:rPr>
              <w:t>Syndrome</w:t>
            </w:r>
          </w:p>
        </w:tc>
        <w:tc>
          <w:tcPr>
            <w:tcW w:w="1828" w:type="dxa"/>
          </w:tcPr>
          <w:p w14:paraId="09BC6A51" w14:textId="77777777" w:rsidR="00AB5C53" w:rsidRPr="0058545B" w:rsidRDefault="00AB5C53" w:rsidP="00AB5C53">
            <w:pPr>
              <w:pStyle w:val="Heading5"/>
              <w:ind w:left="0"/>
              <w:jc w:val="center"/>
              <w:rPr>
                <w:rFonts w:cs="Arial"/>
                <w:bCs w:val="0"/>
              </w:rPr>
            </w:pPr>
            <w:r w:rsidRPr="0058545B">
              <w:rPr>
                <w:rFonts w:cs="Arial"/>
                <w:bCs w:val="0"/>
              </w:rPr>
              <w:t>Tumor Type</w:t>
            </w:r>
          </w:p>
        </w:tc>
        <w:tc>
          <w:tcPr>
            <w:tcW w:w="2042" w:type="dxa"/>
          </w:tcPr>
          <w:p w14:paraId="1C475E60" w14:textId="77777777" w:rsidR="00AB5C53" w:rsidRPr="0058545B" w:rsidRDefault="00AB5C53" w:rsidP="00AB5C53">
            <w:pPr>
              <w:pStyle w:val="Heading5"/>
              <w:ind w:left="0"/>
              <w:jc w:val="center"/>
              <w:rPr>
                <w:rFonts w:cs="Arial"/>
                <w:bCs w:val="0"/>
              </w:rPr>
            </w:pPr>
            <w:r w:rsidRPr="0058545B">
              <w:rPr>
                <w:rFonts w:cs="Arial"/>
                <w:bCs w:val="0"/>
              </w:rPr>
              <w:t>Sites</w:t>
            </w:r>
          </w:p>
        </w:tc>
        <w:tc>
          <w:tcPr>
            <w:tcW w:w="1568" w:type="dxa"/>
          </w:tcPr>
          <w:p w14:paraId="78FC3E25" w14:textId="77777777" w:rsidR="00AB5C53" w:rsidRPr="0058545B" w:rsidRDefault="00AB5C53" w:rsidP="00AB5C53">
            <w:pPr>
              <w:pStyle w:val="Heading5"/>
              <w:ind w:left="0"/>
              <w:jc w:val="center"/>
              <w:rPr>
                <w:rFonts w:cs="Arial"/>
                <w:bCs w:val="0"/>
              </w:rPr>
            </w:pPr>
            <w:r w:rsidRPr="0058545B">
              <w:rPr>
                <w:rFonts w:cs="Arial"/>
                <w:bCs w:val="0"/>
              </w:rPr>
              <w:t>Hormones</w:t>
            </w:r>
          </w:p>
        </w:tc>
      </w:tr>
      <w:tr w:rsidR="00AB5C53" w:rsidRPr="0058545B" w14:paraId="7205863E" w14:textId="77777777" w:rsidTr="00AB5C53">
        <w:tc>
          <w:tcPr>
            <w:tcW w:w="2808" w:type="dxa"/>
          </w:tcPr>
          <w:p w14:paraId="2C2E4F11"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Flushing</w:t>
            </w:r>
          </w:p>
        </w:tc>
        <w:tc>
          <w:tcPr>
            <w:tcW w:w="1890" w:type="dxa"/>
          </w:tcPr>
          <w:p w14:paraId="079BFE0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Carcinoid</w:t>
            </w:r>
          </w:p>
          <w:p w14:paraId="066DAEB0"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 xml:space="preserve">Medullary </w:t>
            </w:r>
          </w:p>
          <w:p w14:paraId="38D33C60"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Carcinoma of Thyroid</w:t>
            </w:r>
          </w:p>
          <w:p w14:paraId="1AC00FAF"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Pheochmocytoma</w:t>
            </w:r>
          </w:p>
        </w:tc>
        <w:tc>
          <w:tcPr>
            <w:tcW w:w="1828" w:type="dxa"/>
          </w:tcPr>
          <w:p w14:paraId="55267A20"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Carcinoid</w:t>
            </w:r>
          </w:p>
          <w:p w14:paraId="4027F76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 cell tumor</w:t>
            </w:r>
          </w:p>
          <w:p w14:paraId="584A8208"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Tumor of Chromaffin cells</w:t>
            </w:r>
          </w:p>
        </w:tc>
        <w:tc>
          <w:tcPr>
            <w:tcW w:w="2042" w:type="dxa"/>
          </w:tcPr>
          <w:p w14:paraId="3D6B4A6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Mid/foregut Adrenal medulla  Gastric</w:t>
            </w:r>
          </w:p>
          <w:p w14:paraId="5812B8B8"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Thyroid C cells</w:t>
            </w:r>
          </w:p>
          <w:p w14:paraId="6145607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Adrenal and Sympathetic Nervous system</w:t>
            </w:r>
          </w:p>
        </w:tc>
        <w:tc>
          <w:tcPr>
            <w:tcW w:w="1568" w:type="dxa"/>
          </w:tcPr>
          <w:p w14:paraId="3D932F4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Serotonin, CGRP, Calcitonin</w:t>
            </w:r>
          </w:p>
          <w:p w14:paraId="528922B6"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Metanephrine and Normetanephrine</w:t>
            </w:r>
          </w:p>
        </w:tc>
      </w:tr>
      <w:tr w:rsidR="00AB5C53" w:rsidRPr="0058545B" w14:paraId="688936DC" w14:textId="77777777" w:rsidTr="00AB5C53">
        <w:tc>
          <w:tcPr>
            <w:tcW w:w="2808" w:type="dxa"/>
          </w:tcPr>
          <w:p w14:paraId="58FBE877"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 xml:space="preserve">Diarrhea </w:t>
            </w:r>
          </w:p>
          <w:p w14:paraId="5312057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Abdominal pain</w:t>
            </w:r>
          </w:p>
          <w:p w14:paraId="75682661"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and dyspepsia</w:t>
            </w:r>
          </w:p>
        </w:tc>
        <w:tc>
          <w:tcPr>
            <w:tcW w:w="1890" w:type="dxa"/>
          </w:tcPr>
          <w:p w14:paraId="37953F0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Carcinoid, WDHHA, ZE, PP, MCT</w:t>
            </w:r>
          </w:p>
        </w:tc>
        <w:tc>
          <w:tcPr>
            <w:tcW w:w="1828" w:type="dxa"/>
          </w:tcPr>
          <w:p w14:paraId="739F45F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Carcinoid, VIPoma, Gastrinoma, PPoma, Medullary carcinoma thyroid, mastocytoma</w:t>
            </w:r>
          </w:p>
        </w:tc>
        <w:tc>
          <w:tcPr>
            <w:tcW w:w="2042" w:type="dxa"/>
          </w:tcPr>
          <w:p w14:paraId="404BA91C"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As above, pancreas, mast cells, thyroid</w:t>
            </w:r>
          </w:p>
        </w:tc>
        <w:tc>
          <w:tcPr>
            <w:tcW w:w="1568" w:type="dxa"/>
          </w:tcPr>
          <w:p w14:paraId="31A38099"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As above, VIP, gastrin, PP, calcitonin</w:t>
            </w:r>
          </w:p>
        </w:tc>
      </w:tr>
      <w:tr w:rsidR="00AB5C53" w:rsidRPr="0058545B" w14:paraId="4EEA6B23" w14:textId="77777777" w:rsidTr="00AB5C53">
        <w:tc>
          <w:tcPr>
            <w:tcW w:w="2808" w:type="dxa"/>
          </w:tcPr>
          <w:p w14:paraId="730A887C"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Diarrhea/steatorrhea/polycythemia</w:t>
            </w:r>
          </w:p>
        </w:tc>
        <w:tc>
          <w:tcPr>
            <w:tcW w:w="1890" w:type="dxa"/>
          </w:tcPr>
          <w:p w14:paraId="7622F2D5"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w:t>
            </w:r>
          </w:p>
          <w:p w14:paraId="35CAC3E6"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Bleeding GI tract</w:t>
            </w:r>
          </w:p>
        </w:tc>
        <w:tc>
          <w:tcPr>
            <w:tcW w:w="1828" w:type="dxa"/>
          </w:tcPr>
          <w:p w14:paraId="3ECA2566"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Somatostatinoma, neurofibromatosis</w:t>
            </w:r>
          </w:p>
        </w:tc>
        <w:tc>
          <w:tcPr>
            <w:tcW w:w="2042" w:type="dxa"/>
          </w:tcPr>
          <w:p w14:paraId="6C098189"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w:t>
            </w:r>
          </w:p>
          <w:p w14:paraId="43BB498C"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Duodenum</w:t>
            </w:r>
          </w:p>
        </w:tc>
        <w:tc>
          <w:tcPr>
            <w:tcW w:w="1568" w:type="dxa"/>
          </w:tcPr>
          <w:p w14:paraId="0301658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w:t>
            </w:r>
          </w:p>
          <w:p w14:paraId="67A12543" w14:textId="77777777" w:rsidR="00AB5C53" w:rsidRPr="0058545B" w:rsidRDefault="00AB5C53" w:rsidP="00AB5C53">
            <w:pPr>
              <w:pStyle w:val="Heading5"/>
              <w:ind w:left="0"/>
              <w:jc w:val="center"/>
              <w:rPr>
                <w:rFonts w:cs="Arial"/>
                <w:b w:val="0"/>
                <w:bCs w:val="0"/>
                <w:sz w:val="20"/>
                <w:szCs w:val="20"/>
              </w:rPr>
            </w:pPr>
          </w:p>
          <w:p w14:paraId="2C1F7C25" w14:textId="77777777" w:rsidR="00AB5C53" w:rsidRPr="0058545B" w:rsidRDefault="00AB5C53" w:rsidP="00AB5C53">
            <w:pPr>
              <w:pStyle w:val="Heading5"/>
              <w:ind w:left="0"/>
              <w:jc w:val="center"/>
              <w:rPr>
                <w:rFonts w:cs="Arial"/>
                <w:b w:val="0"/>
                <w:bCs w:val="0"/>
                <w:sz w:val="20"/>
                <w:szCs w:val="20"/>
              </w:rPr>
            </w:pPr>
          </w:p>
        </w:tc>
      </w:tr>
      <w:tr w:rsidR="00AB5C53" w:rsidRPr="0058545B" w14:paraId="53B3ED06" w14:textId="77777777" w:rsidTr="00AB5C53">
        <w:tc>
          <w:tcPr>
            <w:tcW w:w="2808" w:type="dxa"/>
          </w:tcPr>
          <w:p w14:paraId="121CF370"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Wheezing</w:t>
            </w:r>
          </w:p>
        </w:tc>
        <w:tc>
          <w:tcPr>
            <w:tcW w:w="1890" w:type="dxa"/>
          </w:tcPr>
          <w:p w14:paraId="7BB3BB5E"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Carcinoid</w:t>
            </w:r>
          </w:p>
        </w:tc>
        <w:tc>
          <w:tcPr>
            <w:tcW w:w="1828" w:type="dxa"/>
          </w:tcPr>
          <w:p w14:paraId="39280161"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Carcinoid</w:t>
            </w:r>
          </w:p>
        </w:tc>
        <w:tc>
          <w:tcPr>
            <w:tcW w:w="2042" w:type="dxa"/>
          </w:tcPr>
          <w:p w14:paraId="4EC9C65F"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Gut/pancreas/lung</w:t>
            </w:r>
          </w:p>
        </w:tc>
        <w:tc>
          <w:tcPr>
            <w:tcW w:w="1568" w:type="dxa"/>
          </w:tcPr>
          <w:p w14:paraId="2DCC0613"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SP, CGRP, serotonin</w:t>
            </w:r>
          </w:p>
          <w:p w14:paraId="0711DF65" w14:textId="77777777" w:rsidR="00AB5C53" w:rsidRPr="0058545B" w:rsidRDefault="00AB5C53" w:rsidP="00AB5C53">
            <w:pPr>
              <w:pStyle w:val="Heading5"/>
              <w:ind w:left="0"/>
              <w:jc w:val="center"/>
              <w:rPr>
                <w:rFonts w:cs="Arial"/>
                <w:b w:val="0"/>
                <w:bCs w:val="0"/>
                <w:sz w:val="20"/>
                <w:szCs w:val="20"/>
              </w:rPr>
            </w:pPr>
          </w:p>
        </w:tc>
      </w:tr>
      <w:tr w:rsidR="00AB5C53" w:rsidRPr="0058545B" w14:paraId="6372236D" w14:textId="77777777" w:rsidTr="00AB5C53">
        <w:tc>
          <w:tcPr>
            <w:tcW w:w="2808" w:type="dxa"/>
          </w:tcPr>
          <w:p w14:paraId="3898D606"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Ulcer/dyspepsia</w:t>
            </w:r>
          </w:p>
        </w:tc>
        <w:tc>
          <w:tcPr>
            <w:tcW w:w="1890" w:type="dxa"/>
          </w:tcPr>
          <w:p w14:paraId="5A576BA9"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Zollinger-Ellison</w:t>
            </w:r>
          </w:p>
        </w:tc>
        <w:tc>
          <w:tcPr>
            <w:tcW w:w="1828" w:type="dxa"/>
          </w:tcPr>
          <w:p w14:paraId="66CA172C"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Gastrinoma</w:t>
            </w:r>
          </w:p>
        </w:tc>
        <w:tc>
          <w:tcPr>
            <w:tcW w:w="2042" w:type="dxa"/>
          </w:tcPr>
          <w:p w14:paraId="71E7D896"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Pancreas/duodenum</w:t>
            </w:r>
          </w:p>
        </w:tc>
        <w:tc>
          <w:tcPr>
            <w:tcW w:w="1568" w:type="dxa"/>
          </w:tcPr>
          <w:p w14:paraId="666CD805"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Gastrin</w:t>
            </w:r>
          </w:p>
          <w:p w14:paraId="78A81673" w14:textId="77777777" w:rsidR="00AB5C53" w:rsidRPr="0058545B" w:rsidRDefault="00AB5C53" w:rsidP="00AB5C53">
            <w:pPr>
              <w:pStyle w:val="Heading5"/>
              <w:ind w:left="0"/>
              <w:jc w:val="center"/>
              <w:rPr>
                <w:rFonts w:cs="Arial"/>
                <w:b w:val="0"/>
                <w:bCs w:val="0"/>
                <w:sz w:val="20"/>
                <w:szCs w:val="20"/>
              </w:rPr>
            </w:pPr>
          </w:p>
        </w:tc>
      </w:tr>
      <w:tr w:rsidR="00AB5C53" w:rsidRPr="0058545B" w14:paraId="2DE43914" w14:textId="77777777" w:rsidTr="00AB5C53">
        <w:tc>
          <w:tcPr>
            <w:tcW w:w="2808" w:type="dxa"/>
          </w:tcPr>
          <w:p w14:paraId="2CC5EAEF"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Hypoglycemia</w:t>
            </w:r>
          </w:p>
        </w:tc>
        <w:tc>
          <w:tcPr>
            <w:tcW w:w="1890" w:type="dxa"/>
          </w:tcPr>
          <w:p w14:paraId="3FD2A09A"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Whipple’s triad</w:t>
            </w:r>
          </w:p>
        </w:tc>
        <w:tc>
          <w:tcPr>
            <w:tcW w:w="1828" w:type="dxa"/>
          </w:tcPr>
          <w:p w14:paraId="0E67FC41"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Insulinoma, sarcoma, hepatoma</w:t>
            </w:r>
          </w:p>
        </w:tc>
        <w:tc>
          <w:tcPr>
            <w:tcW w:w="2042" w:type="dxa"/>
          </w:tcPr>
          <w:p w14:paraId="464507F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 retroperitoneal liver</w:t>
            </w:r>
          </w:p>
        </w:tc>
        <w:tc>
          <w:tcPr>
            <w:tcW w:w="1568" w:type="dxa"/>
          </w:tcPr>
          <w:p w14:paraId="614EFA46"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Insulin, IGF1, IGF11</w:t>
            </w:r>
          </w:p>
        </w:tc>
      </w:tr>
      <w:tr w:rsidR="00AB5C53" w:rsidRPr="0058545B" w14:paraId="7EB2DF93" w14:textId="77777777" w:rsidTr="00AB5C53">
        <w:tc>
          <w:tcPr>
            <w:tcW w:w="2808" w:type="dxa"/>
          </w:tcPr>
          <w:p w14:paraId="276E927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Dermatitis</w:t>
            </w:r>
          </w:p>
        </w:tc>
        <w:tc>
          <w:tcPr>
            <w:tcW w:w="1890" w:type="dxa"/>
          </w:tcPr>
          <w:p w14:paraId="57F52BFA"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Sweet Syndrome</w:t>
            </w:r>
          </w:p>
          <w:p w14:paraId="73A50CB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Pellagra</w:t>
            </w:r>
          </w:p>
        </w:tc>
        <w:tc>
          <w:tcPr>
            <w:tcW w:w="1828" w:type="dxa"/>
          </w:tcPr>
          <w:p w14:paraId="1DE645E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Glucagonoma</w:t>
            </w:r>
          </w:p>
          <w:p w14:paraId="2613FB4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Carcinoid</w:t>
            </w:r>
          </w:p>
        </w:tc>
        <w:tc>
          <w:tcPr>
            <w:tcW w:w="2042" w:type="dxa"/>
          </w:tcPr>
          <w:p w14:paraId="679C4050"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w:t>
            </w:r>
          </w:p>
          <w:p w14:paraId="705C359F"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Midgut</w:t>
            </w:r>
          </w:p>
        </w:tc>
        <w:tc>
          <w:tcPr>
            <w:tcW w:w="1568" w:type="dxa"/>
          </w:tcPr>
          <w:p w14:paraId="1C81F892"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Glucagon</w:t>
            </w:r>
          </w:p>
          <w:p w14:paraId="4129AA6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Serotonin</w:t>
            </w:r>
          </w:p>
          <w:p w14:paraId="767B993E" w14:textId="77777777" w:rsidR="00AB5C53" w:rsidRPr="0058545B" w:rsidRDefault="00AB5C53" w:rsidP="00AB5C53">
            <w:pPr>
              <w:pStyle w:val="Heading5"/>
              <w:ind w:left="0"/>
              <w:jc w:val="center"/>
              <w:rPr>
                <w:rFonts w:cs="Arial"/>
                <w:b w:val="0"/>
                <w:bCs w:val="0"/>
                <w:sz w:val="20"/>
                <w:szCs w:val="20"/>
              </w:rPr>
            </w:pPr>
          </w:p>
        </w:tc>
      </w:tr>
      <w:tr w:rsidR="00AB5C53" w:rsidRPr="0058545B" w14:paraId="460296E1" w14:textId="77777777" w:rsidTr="00AB5C53">
        <w:tc>
          <w:tcPr>
            <w:tcW w:w="2808" w:type="dxa"/>
          </w:tcPr>
          <w:p w14:paraId="2F37F49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Dementia</w:t>
            </w:r>
          </w:p>
        </w:tc>
        <w:tc>
          <w:tcPr>
            <w:tcW w:w="1890" w:type="dxa"/>
          </w:tcPr>
          <w:p w14:paraId="10AE9415"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Sweet syndrome</w:t>
            </w:r>
          </w:p>
        </w:tc>
        <w:tc>
          <w:tcPr>
            <w:tcW w:w="1828" w:type="dxa"/>
          </w:tcPr>
          <w:p w14:paraId="14739397"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Glucagonoma</w:t>
            </w:r>
          </w:p>
        </w:tc>
        <w:tc>
          <w:tcPr>
            <w:tcW w:w="2042" w:type="dxa"/>
          </w:tcPr>
          <w:p w14:paraId="30F1D6E8"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w:t>
            </w:r>
          </w:p>
        </w:tc>
        <w:tc>
          <w:tcPr>
            <w:tcW w:w="1568" w:type="dxa"/>
          </w:tcPr>
          <w:p w14:paraId="48CE4DF5"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Glucagon</w:t>
            </w:r>
          </w:p>
          <w:p w14:paraId="2D919B61" w14:textId="77777777" w:rsidR="00AB5C53" w:rsidRPr="0058545B" w:rsidRDefault="00AB5C53" w:rsidP="00AB5C53">
            <w:pPr>
              <w:pStyle w:val="Heading5"/>
              <w:ind w:left="0"/>
              <w:jc w:val="center"/>
              <w:rPr>
                <w:rFonts w:cs="Arial"/>
                <w:b w:val="0"/>
                <w:bCs w:val="0"/>
                <w:sz w:val="20"/>
                <w:szCs w:val="20"/>
              </w:rPr>
            </w:pPr>
          </w:p>
        </w:tc>
      </w:tr>
      <w:tr w:rsidR="00AB5C53" w:rsidRPr="0058545B" w14:paraId="726989AA" w14:textId="77777777" w:rsidTr="00AB5C53">
        <w:tc>
          <w:tcPr>
            <w:tcW w:w="2808" w:type="dxa"/>
          </w:tcPr>
          <w:p w14:paraId="6C6309E1"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Diabetes</w:t>
            </w:r>
          </w:p>
        </w:tc>
        <w:tc>
          <w:tcPr>
            <w:tcW w:w="1890" w:type="dxa"/>
          </w:tcPr>
          <w:p w14:paraId="2E7EFC45"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Glucagonoma</w:t>
            </w:r>
          </w:p>
          <w:p w14:paraId="58A09C89"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w:t>
            </w:r>
          </w:p>
        </w:tc>
        <w:tc>
          <w:tcPr>
            <w:tcW w:w="1828" w:type="dxa"/>
          </w:tcPr>
          <w:p w14:paraId="24A219D3"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Glucagonoma</w:t>
            </w:r>
          </w:p>
          <w:p w14:paraId="79C57643"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Somatostatinoma</w:t>
            </w:r>
          </w:p>
        </w:tc>
        <w:tc>
          <w:tcPr>
            <w:tcW w:w="2042" w:type="dxa"/>
          </w:tcPr>
          <w:p w14:paraId="2756D48A"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w:t>
            </w:r>
          </w:p>
          <w:p w14:paraId="492470B3"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w:t>
            </w:r>
          </w:p>
        </w:tc>
        <w:tc>
          <w:tcPr>
            <w:tcW w:w="1568" w:type="dxa"/>
          </w:tcPr>
          <w:p w14:paraId="16045035"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Glucagon</w:t>
            </w:r>
          </w:p>
          <w:p w14:paraId="3E85B82D"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w:t>
            </w:r>
          </w:p>
          <w:p w14:paraId="2AF775A8" w14:textId="77777777" w:rsidR="00AB5C53" w:rsidRPr="0058545B" w:rsidRDefault="00AB5C53" w:rsidP="00AB5C53">
            <w:pPr>
              <w:pStyle w:val="Heading5"/>
              <w:ind w:left="0"/>
              <w:jc w:val="center"/>
              <w:rPr>
                <w:rFonts w:cs="Arial"/>
                <w:b w:val="0"/>
                <w:bCs w:val="0"/>
                <w:sz w:val="20"/>
                <w:szCs w:val="20"/>
              </w:rPr>
            </w:pPr>
          </w:p>
        </w:tc>
      </w:tr>
      <w:tr w:rsidR="00AB5C53" w:rsidRPr="0058545B" w14:paraId="69736B46" w14:textId="77777777" w:rsidTr="00AB5C53">
        <w:tc>
          <w:tcPr>
            <w:tcW w:w="2808" w:type="dxa"/>
          </w:tcPr>
          <w:p w14:paraId="55D3449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DVT, Steatorrhea, Cholelithiasis</w:t>
            </w:r>
          </w:p>
          <w:p w14:paraId="24FACB7E"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Neurofibromatosis</w:t>
            </w:r>
          </w:p>
        </w:tc>
        <w:tc>
          <w:tcPr>
            <w:tcW w:w="1890" w:type="dxa"/>
          </w:tcPr>
          <w:p w14:paraId="445D5F90"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Somatostatins</w:t>
            </w:r>
          </w:p>
        </w:tc>
        <w:tc>
          <w:tcPr>
            <w:tcW w:w="1828" w:type="dxa"/>
          </w:tcPr>
          <w:p w14:paraId="4D27F965"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Somatostatinoma</w:t>
            </w:r>
          </w:p>
        </w:tc>
        <w:tc>
          <w:tcPr>
            <w:tcW w:w="2042" w:type="dxa"/>
          </w:tcPr>
          <w:p w14:paraId="1197689E"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w:t>
            </w:r>
          </w:p>
          <w:p w14:paraId="78952F77"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Duodenum</w:t>
            </w:r>
          </w:p>
        </w:tc>
        <w:tc>
          <w:tcPr>
            <w:tcW w:w="1568" w:type="dxa"/>
          </w:tcPr>
          <w:p w14:paraId="0E4ADFAB"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Somatostatin</w:t>
            </w:r>
          </w:p>
        </w:tc>
      </w:tr>
      <w:tr w:rsidR="00AB5C53" w:rsidRPr="0058545B" w14:paraId="5285EDCF" w14:textId="77777777" w:rsidTr="00AB5C53">
        <w:tc>
          <w:tcPr>
            <w:tcW w:w="2808" w:type="dxa"/>
          </w:tcPr>
          <w:p w14:paraId="0BE75990"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Silent, liver mets</w:t>
            </w:r>
          </w:p>
        </w:tc>
        <w:tc>
          <w:tcPr>
            <w:tcW w:w="1890" w:type="dxa"/>
          </w:tcPr>
          <w:p w14:paraId="4563A9D3"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Silent</w:t>
            </w:r>
          </w:p>
        </w:tc>
        <w:tc>
          <w:tcPr>
            <w:tcW w:w="1828" w:type="dxa"/>
          </w:tcPr>
          <w:p w14:paraId="1B76EC8E"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PPOMA</w:t>
            </w:r>
          </w:p>
        </w:tc>
        <w:tc>
          <w:tcPr>
            <w:tcW w:w="2042" w:type="dxa"/>
          </w:tcPr>
          <w:p w14:paraId="3C5DC274"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Pancreas</w:t>
            </w:r>
          </w:p>
        </w:tc>
        <w:tc>
          <w:tcPr>
            <w:tcW w:w="1568" w:type="dxa"/>
          </w:tcPr>
          <w:p w14:paraId="73F99ED3" w14:textId="77777777" w:rsidR="00AB5C53" w:rsidRPr="0058545B" w:rsidRDefault="00AB5C53" w:rsidP="00AB5C53">
            <w:pPr>
              <w:pStyle w:val="Heading5"/>
              <w:ind w:left="0"/>
              <w:jc w:val="center"/>
              <w:rPr>
                <w:rFonts w:cs="Arial"/>
                <w:b w:val="0"/>
                <w:bCs w:val="0"/>
                <w:sz w:val="20"/>
                <w:szCs w:val="20"/>
              </w:rPr>
            </w:pPr>
            <w:r w:rsidRPr="0058545B">
              <w:rPr>
                <w:rFonts w:cs="Arial"/>
                <w:b w:val="0"/>
                <w:bCs w:val="0"/>
                <w:sz w:val="20"/>
                <w:szCs w:val="20"/>
              </w:rPr>
              <w:t>PP</w:t>
            </w:r>
          </w:p>
          <w:p w14:paraId="4A4EF7D1" w14:textId="77777777" w:rsidR="00AB5C53" w:rsidRPr="0058545B" w:rsidRDefault="00AB5C53" w:rsidP="00AB5C53">
            <w:pPr>
              <w:pStyle w:val="Heading5"/>
              <w:ind w:left="0"/>
              <w:jc w:val="center"/>
              <w:rPr>
                <w:rFonts w:cs="Arial"/>
                <w:b w:val="0"/>
                <w:bCs w:val="0"/>
                <w:sz w:val="20"/>
                <w:szCs w:val="20"/>
              </w:rPr>
            </w:pPr>
          </w:p>
        </w:tc>
      </w:tr>
    </w:tbl>
    <w:p w14:paraId="7700F2B7" w14:textId="77777777" w:rsidR="00AB5C53" w:rsidRPr="0058545B" w:rsidRDefault="00AB5C53" w:rsidP="00AB5C53">
      <w:pPr>
        <w:pStyle w:val="Heading5"/>
        <w:ind w:left="0"/>
        <w:rPr>
          <w:rFonts w:cs="Arial"/>
          <w:b w:val="0"/>
          <w:bCs w:val="0"/>
        </w:rPr>
      </w:pPr>
    </w:p>
    <w:p w14:paraId="28A55091" w14:textId="77777777" w:rsidR="00AB5C53" w:rsidRPr="0058545B" w:rsidRDefault="00AB5C53" w:rsidP="0038410F">
      <w:pPr>
        <w:spacing w:line="276" w:lineRule="auto"/>
        <w:rPr>
          <w:rFonts w:ascii="Arial" w:eastAsia="Arial" w:hAnsi="Arial" w:cs="Arial"/>
          <w:bCs/>
        </w:rPr>
      </w:pPr>
      <w:r w:rsidRPr="0058545B">
        <w:rPr>
          <w:rFonts w:ascii="Arial" w:eastAsia="Arial" w:hAnsi="Arial" w:cs="Arial"/>
          <w:bCs/>
        </w:rPr>
        <w:t xml:space="preserve">Table 4 summarizes the suggested approach to diagnose a NET based upon the clinical presentation, the tumor type, their sites of origin, the possible means of diagnosis, and the biochemical markers that should be measured.  </w:t>
      </w:r>
      <w:r w:rsidR="00AB0468">
        <w:rPr>
          <w:rFonts w:ascii="Arial" w:eastAsia="Arial" w:hAnsi="Arial" w:cs="Arial"/>
          <w:bCs/>
        </w:rPr>
        <w:t>Abbreviation</w:t>
      </w:r>
      <w:r w:rsidRPr="00AB0468">
        <w:rPr>
          <w:rFonts w:ascii="Arial" w:eastAsia="Arial" w:hAnsi="Arial" w:cs="Arial"/>
          <w:bCs/>
        </w:rPr>
        <w:t>:  CGRP: Calcitonin gene-related peptide</w:t>
      </w:r>
    </w:p>
    <w:p w14:paraId="69108558" w14:textId="77777777" w:rsidR="00AB5C53" w:rsidRPr="0058545B" w:rsidRDefault="00AB5C53" w:rsidP="0038410F">
      <w:pPr>
        <w:spacing w:line="276" w:lineRule="auto"/>
        <w:rPr>
          <w:rFonts w:ascii="Arial" w:eastAsia="Arial" w:hAnsi="Arial" w:cs="Arial"/>
          <w:bCs/>
        </w:rPr>
      </w:pPr>
    </w:p>
    <w:p w14:paraId="3D6B1A00" w14:textId="2AD0897C" w:rsidR="00C7655F" w:rsidRPr="0058545B" w:rsidRDefault="00752A45" w:rsidP="0038410F">
      <w:pPr>
        <w:spacing w:line="276" w:lineRule="auto"/>
        <w:rPr>
          <w:rFonts w:ascii="Arial" w:eastAsia="Arial" w:hAnsi="Arial" w:cs="Arial"/>
        </w:rPr>
      </w:pPr>
      <w:r w:rsidRPr="0058545B">
        <w:rPr>
          <w:rFonts w:ascii="Arial" w:hAnsi="Arial" w:cs="Arial"/>
          <w:b/>
        </w:rPr>
        <w:t>F</w:t>
      </w:r>
      <w:r w:rsidR="00456F50">
        <w:rPr>
          <w:rFonts w:ascii="Arial" w:hAnsi="Arial" w:cs="Arial"/>
          <w:b/>
        </w:rPr>
        <w:t>oregut Carcinoids</w:t>
      </w:r>
    </w:p>
    <w:p w14:paraId="50D13DD4" w14:textId="77777777" w:rsidR="00C7655F" w:rsidRPr="0058545B" w:rsidRDefault="00C7655F" w:rsidP="0038410F">
      <w:pPr>
        <w:spacing w:line="276" w:lineRule="auto"/>
        <w:rPr>
          <w:rFonts w:ascii="Arial" w:eastAsia="Arial" w:hAnsi="Arial" w:cs="Arial"/>
          <w:b/>
          <w:bCs/>
        </w:rPr>
      </w:pPr>
    </w:p>
    <w:p w14:paraId="063DC0F7" w14:textId="603B375C" w:rsidR="00C7655F" w:rsidRPr="0058545B" w:rsidRDefault="001D2E81" w:rsidP="0038410F">
      <w:pPr>
        <w:pStyle w:val="BodyText"/>
        <w:spacing w:line="276" w:lineRule="auto"/>
        <w:ind w:left="0"/>
        <w:rPr>
          <w:rFonts w:cs="Arial"/>
        </w:rPr>
      </w:pPr>
      <w:r w:rsidRPr="0058545B">
        <w:rPr>
          <w:rFonts w:cs="Arial"/>
        </w:rPr>
        <w:t xml:space="preserve">Foregut carcinoids are argentaffin negative. They have a low content of serotonin (5- hydroxytryptamine [5-HT]). They often secrete the serotonin precursor 5-hydroxytryptophan (5- </w:t>
      </w:r>
      <w:r w:rsidRPr="0058545B">
        <w:rPr>
          <w:rFonts w:cs="Arial"/>
        </w:rPr>
        <w:lastRenderedPageBreak/>
        <w:t>HTP), histamine, and a multitude of polypeptide hormones. Their functional manifestations include carcinoid syndrome, gastrinoma syndrome, acromegaly, Cushing’s disease, and a number of other endocrine disorders. Furthermore, they are unusual in that the flush tends to be of protracted duration, is often of a purplish or violaceous hue as contrasted with the usual pink or red, and frequently results in telangiectasia and hypertrophy of the skin of the face and upper neck. The face may assume a “leonine” characteristic after repeated episodes. It is not unusual for thes</w:t>
      </w:r>
      <w:r w:rsidR="00597898" w:rsidRPr="0058545B">
        <w:rPr>
          <w:rFonts w:cs="Arial"/>
        </w:rPr>
        <w:t>e tumors to metastasize to bone</w:t>
      </w:r>
      <w:r w:rsidRPr="0058545B">
        <w:rPr>
          <w:rFonts w:cs="Arial"/>
        </w:rPr>
        <w:t xml:space="preserve"> (Serotonin, gastrin, and other peptide assays available</w:t>
      </w:r>
      <w:r w:rsidR="00CC7A7E" w:rsidRPr="0058545B">
        <w:rPr>
          <w:rFonts w:cs="Arial"/>
        </w:rPr>
        <w:t xml:space="preserve"> </w:t>
      </w:r>
      <w:r w:rsidR="0038410F">
        <w:rPr>
          <w:rFonts w:cs="Arial"/>
        </w:rPr>
        <w:t>at Inter Science Institute (</w:t>
      </w:r>
      <w:r w:rsidRPr="0058545B">
        <w:rPr>
          <w:rFonts w:cs="Arial"/>
        </w:rPr>
        <w:t>800-255-2873).  A further point of interest is that if a carcinoid tumor co-exists with MEN-1, more than two-thirds of the time in males the tumor is in the thymus, whereas in females, it is in the lung over 75% of the time.</w:t>
      </w:r>
    </w:p>
    <w:p w14:paraId="0A207A22" w14:textId="77777777" w:rsidR="00C7655F" w:rsidRPr="0058545B" w:rsidRDefault="00C7655F" w:rsidP="0038410F">
      <w:pPr>
        <w:spacing w:line="276" w:lineRule="auto"/>
        <w:rPr>
          <w:rFonts w:ascii="Arial" w:eastAsia="Arial" w:hAnsi="Arial" w:cs="Arial"/>
        </w:rPr>
      </w:pPr>
    </w:p>
    <w:p w14:paraId="1AFA18E2" w14:textId="3702E9A3" w:rsidR="00C7655F" w:rsidRPr="0058545B" w:rsidRDefault="00752A45" w:rsidP="0038410F">
      <w:pPr>
        <w:pStyle w:val="Heading5"/>
        <w:spacing w:line="276" w:lineRule="auto"/>
        <w:ind w:left="0"/>
        <w:rPr>
          <w:rFonts w:cs="Arial"/>
        </w:rPr>
      </w:pPr>
      <w:r w:rsidRPr="0058545B">
        <w:rPr>
          <w:rFonts w:cs="Arial"/>
        </w:rPr>
        <w:t>G</w:t>
      </w:r>
      <w:r w:rsidR="00456F50">
        <w:rPr>
          <w:rFonts w:cs="Arial"/>
        </w:rPr>
        <w:t>astric Carcinoids</w:t>
      </w:r>
    </w:p>
    <w:p w14:paraId="0799683A" w14:textId="77777777" w:rsidR="00C7655F" w:rsidRPr="0058545B" w:rsidRDefault="00C7655F" w:rsidP="0038410F">
      <w:pPr>
        <w:spacing w:line="276" w:lineRule="auto"/>
        <w:rPr>
          <w:rFonts w:ascii="Arial" w:eastAsia="Arial" w:hAnsi="Arial" w:cs="Arial"/>
          <w:b/>
          <w:bCs/>
        </w:rPr>
      </w:pPr>
    </w:p>
    <w:p w14:paraId="23402F8C" w14:textId="456FF99D" w:rsidR="00AB5C53" w:rsidRPr="0058545B" w:rsidRDefault="001D2E81" w:rsidP="0038410F">
      <w:pPr>
        <w:pStyle w:val="BodyText"/>
        <w:spacing w:line="276" w:lineRule="auto"/>
        <w:ind w:left="0"/>
        <w:rPr>
          <w:rFonts w:cs="Arial"/>
        </w:rPr>
      </w:pPr>
      <w:r w:rsidRPr="0058545B">
        <w:rPr>
          <w:rFonts w:cs="Arial"/>
        </w:rPr>
        <w:t xml:space="preserve">There are three types of gastric carcinoid tumors. Type I gastric carcinoid tumors represent approximately 70 to 80 % and are associated with hypergastrinemia due to chronic atrophic gastritis and pernicious anemia </w:t>
      </w:r>
      <w:r w:rsidR="00CA0A99" w:rsidRPr="0058545B">
        <w:rPr>
          <w:rFonts w:cs="Arial"/>
        </w:rPr>
        <w:fldChar w:fldCharType="begin">
          <w:fldData xml:space="preserve">PFJlZm1hbj48Q2l0ZT48QXV0aG9yPkNhcm5leTwvQXV0aG9yPjxZZWFyPjE5ODM8L1llYXI+PFJl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PFJlZm1hbj48Q2l0ZT48QXV0aG9yPkNhcm5leTwvQXV0aG9yPjxZZWFyPjE5ODM8L1llYXI+PFJl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(27)</w:t>
      </w:r>
      <w:r w:rsidR="00CA0A99" w:rsidRPr="0058545B">
        <w:rPr>
          <w:rFonts w:cs="Arial"/>
        </w:rPr>
        <w:fldChar w:fldCharType="end"/>
      </w:r>
      <w:r w:rsidRPr="0058545B">
        <w:rPr>
          <w:rFonts w:cs="Arial"/>
        </w:rPr>
        <w:t xml:space="preserve">. These are typically multiple small lesions which arise from the gastric enterochromaffin-like (ECL) cell and are less likely to metastasize.  The achlorhydria is usually caused by atrophic gastritis that accompanies pernicious anemia wherein there is loss of gastric acid secretion and thereby impairment of the normal restraint mechanism suppressing gastrin production. Gastrin is trophic to the enterochromaffin cells in the stomach and when levels arise above 1000pg/ml this constitutes a threshold for the induction of gastric carcinoid polyps and tumors </w:t>
      </w:r>
      <w:r w:rsidR="00CA0A99" w:rsidRPr="0058545B">
        <w:rPr>
          <w:rFonts w:cs="Arial"/>
        </w:rPr>
        <w:fldChar w:fldCharType="begin">
          <w:fldData xml:space="preserve">PFJlZm1hbj48Q2l0ZT48QXV0aG9yPld5bmljazwvQXV0aG9yPjxZZWFyPjE5ODg8L1llYXI+PFJl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PFJlZm1hbj48Q2l0ZT48QXV0aG9yPld5bmljazwvQXV0aG9yPjxZZWFyPjE5ODg8L1llYXI+PFJl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(28)</w:t>
      </w:r>
      <w:r w:rsidR="00CA0A99" w:rsidRPr="0058545B">
        <w:rPr>
          <w:rFonts w:cs="Arial"/>
        </w:rPr>
        <w:fldChar w:fldCharType="end"/>
      </w:r>
      <w:r w:rsidR="00A623D9" w:rsidRPr="0058545B">
        <w:rPr>
          <w:rFonts w:cs="Arial"/>
        </w:rPr>
        <w:t xml:space="preserve"> </w:t>
      </w:r>
      <w:r w:rsidR="00CA0A99" w:rsidRPr="0058545B">
        <w:rPr>
          <w:rFonts w:cs="Arial"/>
        </w:rPr>
        <w:fldChar w:fldCharType="begin">
          <w:fldData xml:space="preserve">PFJlZm1hbj48Q2l0ZT48QXV0aG9yPkVja2hhdXNlcjwvQXV0aG9yPjxZZWFyPjE5ODg8L1llYXI+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PFJlZm1hbj48Q2l0ZT48QXV0aG9yPkVja2hhdXNlcjwvQXV0aG9yPjxZZWFyPjE5ODg8L1llYXI+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(29)</w:t>
      </w:r>
      <w:r w:rsidR="00CA0A99" w:rsidRPr="0058545B">
        <w:rPr>
          <w:rFonts w:cs="Arial"/>
        </w:rPr>
        <w:fldChar w:fldCharType="end"/>
      </w:r>
      <w:r w:rsidRPr="0058545B">
        <w:rPr>
          <w:rFonts w:cs="Arial"/>
        </w:rPr>
        <w:t>. The association between hypergastrinemia and the development of gastric carcinoids supports the hypothesis that growth factors are important in the genesis of endocrine tumors. The clinical picture is invariably a patient with evidence of pernicious anemia, premature graying of the hair, and associated autoimmune disorders. Antibodies to gastric parietal cells and intrinsic factor are found and there is achlorhydria or hypochlorhydria and sampling of gastric content reveals near neutral instead of the normal highly acidic pH. In this setting measurement of serum gastrin usually suffices to he</w:t>
      </w:r>
      <w:r w:rsidR="002E4D06" w:rsidRPr="0058545B">
        <w:rPr>
          <w:rFonts w:cs="Arial"/>
        </w:rPr>
        <w:t xml:space="preserve">rald the threat of development </w:t>
      </w:r>
      <w:r w:rsidRPr="0058545B">
        <w:rPr>
          <w:rFonts w:cs="Arial"/>
        </w:rPr>
        <w:t>of carcinoid tumors and periodic gastroscopy and enucleation of the lesions is advisable. When gastrin levels exceed 1000pg/ml it may occasionally be appropri</w:t>
      </w:r>
      <w:r w:rsidR="002E4D06" w:rsidRPr="0058545B">
        <w:rPr>
          <w:rFonts w:cs="Arial"/>
        </w:rPr>
        <w:t xml:space="preserve">ate to carry out an antrectomy </w:t>
      </w:r>
      <w:r w:rsidRPr="0058545B">
        <w:rPr>
          <w:rFonts w:cs="Arial"/>
        </w:rPr>
        <w:t xml:space="preserve">to remove the source of the gastrin. In animal models this clinical condition has been duplicated by long-term administration of proton pump inhibitors, but </w:t>
      </w:r>
      <w:r w:rsidR="00C64A89">
        <w:rPr>
          <w:rFonts w:cs="Arial"/>
        </w:rPr>
        <w:t>t</w:t>
      </w:r>
      <w:r w:rsidRPr="0058545B">
        <w:rPr>
          <w:rFonts w:cs="Arial"/>
        </w:rPr>
        <w:t>his does not appear to be the case in humans since gastrin levels may rise but seldom if ever reach the critical level for induction of dysplasia</w:t>
      </w:r>
      <w:r w:rsidR="006C193D" w:rsidRPr="0058545B">
        <w:rPr>
          <w:rFonts w:cs="Arial"/>
        </w:rPr>
        <w:t xml:space="preserve"> </w:t>
      </w:r>
    </w:p>
    <w:p w14:paraId="706CC35B" w14:textId="77777777" w:rsidR="00AB5C53" w:rsidRPr="0058545B" w:rsidRDefault="00AB5C53" w:rsidP="0038410F">
      <w:pPr>
        <w:pStyle w:val="BodyText"/>
        <w:spacing w:line="276" w:lineRule="auto"/>
        <w:ind w:left="0"/>
        <w:rPr>
          <w:rFonts w:cs="Arial"/>
        </w:rPr>
      </w:pPr>
    </w:p>
    <w:p w14:paraId="178F6E6D" w14:textId="6891972F" w:rsidR="00AE49AD" w:rsidRPr="0058545B" w:rsidRDefault="00C64A89" w:rsidP="0038410F">
      <w:pPr>
        <w:pStyle w:val="BodyText"/>
        <w:spacing w:line="276" w:lineRule="auto"/>
        <w:ind w:left="0"/>
        <w:rPr>
          <w:rFonts w:cs="Arial"/>
          <w:bCs/>
        </w:rPr>
      </w:pPr>
      <w:r w:rsidRPr="0058545B">
        <w:rPr>
          <w:rFonts w:cs="Arial"/>
        </w:rPr>
        <w:t xml:space="preserve"> An illustrative case is presented. </w:t>
      </w:r>
      <w:r w:rsidR="00AE49AD" w:rsidRPr="0058545B">
        <w:rPr>
          <w:rFonts w:cs="Arial"/>
          <w:bCs/>
        </w:rPr>
        <w:t>Mr. JW was first seen here 11 years ago when he was 67. He complained of dyspepsia and reflux, was tired and fatigued and found to have a macrocytic anemia</w:t>
      </w:r>
      <w:r>
        <w:rPr>
          <w:rFonts w:cs="Arial"/>
          <w:bCs/>
        </w:rPr>
        <w:t xml:space="preserve"> with</w:t>
      </w:r>
      <w:r w:rsidR="0038410F">
        <w:rPr>
          <w:rFonts w:cs="Arial"/>
          <w:bCs/>
        </w:rPr>
        <w:t xml:space="preserve"> hemoglobin of</w:t>
      </w:r>
      <w:r w:rsidR="00AE49AD" w:rsidRPr="0058545B">
        <w:rPr>
          <w:rFonts w:cs="Arial"/>
          <w:bCs/>
        </w:rPr>
        <w:t xml:space="preserve"> 8.0</w:t>
      </w:r>
      <w:r>
        <w:rPr>
          <w:rFonts w:cs="Arial"/>
          <w:bCs/>
        </w:rPr>
        <w:t>.</w:t>
      </w:r>
      <w:r w:rsidR="00AE49AD" w:rsidRPr="0058545B">
        <w:rPr>
          <w:rFonts w:cs="Arial"/>
          <w:bCs/>
        </w:rPr>
        <w:t xml:space="preserve"> </w:t>
      </w:r>
      <w:r>
        <w:rPr>
          <w:rFonts w:cs="Arial"/>
          <w:bCs/>
        </w:rPr>
        <w:t>A</w:t>
      </w:r>
      <w:r w:rsidR="00AE49AD" w:rsidRPr="0058545B">
        <w:rPr>
          <w:rFonts w:cs="Arial"/>
          <w:bCs/>
        </w:rPr>
        <w:t xml:space="preserve"> routine colonoscopy and upper endoscopy w</w:t>
      </w:r>
      <w:r>
        <w:rPr>
          <w:rFonts w:cs="Arial"/>
          <w:bCs/>
        </w:rPr>
        <w:t>ere</w:t>
      </w:r>
      <w:r w:rsidR="0038410F">
        <w:rPr>
          <w:rFonts w:cs="Arial"/>
          <w:bCs/>
        </w:rPr>
        <w:t xml:space="preserve"> </w:t>
      </w:r>
      <w:r w:rsidR="00AE49AD" w:rsidRPr="0058545B">
        <w:rPr>
          <w:rFonts w:cs="Arial"/>
          <w:bCs/>
        </w:rPr>
        <w:t xml:space="preserve">done and he was found to have a 1cm carcinoid tumor in the stomach with a mitotic index of &lt;2% and a Ki 67 index of &lt;2.0%. He had no diarrhea, wheezing or flushing. </w:t>
      </w:r>
    </w:p>
    <w:p w14:paraId="748C0284" w14:textId="77777777" w:rsidR="00597898" w:rsidRPr="0058545B" w:rsidRDefault="00597898" w:rsidP="0038410F">
      <w:pPr>
        <w:pStyle w:val="BodyText"/>
        <w:spacing w:line="276" w:lineRule="auto"/>
        <w:ind w:left="0"/>
        <w:rPr>
          <w:rFonts w:cs="Arial"/>
        </w:rPr>
      </w:pPr>
    </w:p>
    <w:p w14:paraId="3A4987A0" w14:textId="5EB00600" w:rsidR="00AE49AD" w:rsidRDefault="00AE49AD" w:rsidP="0038410F">
      <w:pPr>
        <w:pStyle w:val="BodyText"/>
        <w:spacing w:line="276" w:lineRule="auto"/>
        <w:ind w:left="0"/>
        <w:rPr>
          <w:rFonts w:cs="Arial"/>
          <w:bCs/>
        </w:rPr>
      </w:pPr>
      <w:r w:rsidRPr="0058545B">
        <w:rPr>
          <w:rFonts w:cs="Arial"/>
          <w:bCs/>
        </w:rPr>
        <w:t>O</w:t>
      </w:r>
      <w:r w:rsidR="00931654">
        <w:rPr>
          <w:rFonts w:cs="Arial"/>
          <w:bCs/>
        </w:rPr>
        <w:t xml:space="preserve">n exam </w:t>
      </w:r>
      <w:r w:rsidRPr="0058545B">
        <w:rPr>
          <w:rFonts w:cs="Arial"/>
          <w:bCs/>
        </w:rPr>
        <w:t>BP 1</w:t>
      </w:r>
      <w:r w:rsidR="00597898" w:rsidRPr="0058545B">
        <w:rPr>
          <w:rFonts w:cs="Arial"/>
          <w:bCs/>
        </w:rPr>
        <w:t xml:space="preserve">57/86, Pulse 54, Weight 154 lb </w:t>
      </w:r>
      <w:r w:rsidRPr="0058545B">
        <w:rPr>
          <w:rFonts w:cs="Arial"/>
          <w:bCs/>
        </w:rPr>
        <w:t>no myopathy but he had some loss of vibration detection threshold in the feet, loss of ankle jerks</w:t>
      </w:r>
      <w:r w:rsidR="00C64A89">
        <w:rPr>
          <w:rFonts w:cs="Arial"/>
          <w:bCs/>
        </w:rPr>
        <w:t>.</w:t>
      </w:r>
      <w:r w:rsidRPr="0058545B">
        <w:rPr>
          <w:rFonts w:cs="Arial"/>
          <w:bCs/>
        </w:rPr>
        <w:t xml:space="preserve"> Biochemistries: Serotonin 1119,</w:t>
      </w:r>
      <w:r w:rsidR="00621BD7" w:rsidRPr="0058545B">
        <w:rPr>
          <w:rFonts w:cs="Arial"/>
          <w:bCs/>
        </w:rPr>
        <w:t xml:space="preserve"> </w:t>
      </w:r>
      <w:r w:rsidRPr="0058545B">
        <w:rPr>
          <w:rFonts w:cs="Arial"/>
          <w:bCs/>
        </w:rPr>
        <w:t>CgA 69, CA19-9 2.5 CEA</w:t>
      </w:r>
      <w:r w:rsidR="0038410F">
        <w:rPr>
          <w:rFonts w:cs="Arial"/>
          <w:bCs/>
        </w:rPr>
        <w:t xml:space="preserve"> </w:t>
      </w:r>
      <w:r w:rsidRPr="0058545B">
        <w:rPr>
          <w:rFonts w:cs="Arial"/>
          <w:bCs/>
        </w:rPr>
        <w:t>0.6, Histamine 0.27, Gastrin 1551,</w:t>
      </w:r>
      <w:r w:rsidR="00F843B7" w:rsidRPr="0058545B">
        <w:rPr>
          <w:rFonts w:cs="Arial"/>
          <w:bCs/>
        </w:rPr>
        <w:t xml:space="preserve"> </w:t>
      </w:r>
      <w:r w:rsidRPr="0058545B">
        <w:rPr>
          <w:rFonts w:cs="Arial"/>
          <w:bCs/>
        </w:rPr>
        <w:t>Calcitonin 7, Somatostatin 128, 5HIAA urine 375, insulin 3.4,</w:t>
      </w:r>
      <w:r w:rsidR="003352D2" w:rsidRPr="0058545B">
        <w:rPr>
          <w:rFonts w:cs="Arial"/>
          <w:bCs/>
        </w:rPr>
        <w:t xml:space="preserve"> </w:t>
      </w:r>
      <w:r w:rsidRPr="0058545B">
        <w:rPr>
          <w:rFonts w:cs="Arial"/>
          <w:bCs/>
        </w:rPr>
        <w:t xml:space="preserve">Prolactin 6.5, PTH 39.2,Ca 9.9,Cortisol 26.8, gastric parietal antibodies 38.9 (0-20) </w:t>
      </w:r>
      <w:r w:rsidRPr="0058545B">
        <w:rPr>
          <w:rFonts w:cs="Arial"/>
          <w:bCs/>
        </w:rPr>
        <w:lastRenderedPageBreak/>
        <w:t xml:space="preserve">ACTH 13. </w:t>
      </w:r>
      <w:r w:rsidR="00C737CF" w:rsidRPr="0058545B">
        <w:rPr>
          <w:rFonts w:cs="Arial"/>
          <w:bCs/>
        </w:rPr>
        <w:t>The gast</w:t>
      </w:r>
      <w:r w:rsidRPr="0058545B">
        <w:rPr>
          <w:rFonts w:cs="Arial"/>
          <w:bCs/>
        </w:rPr>
        <w:t>ric carc</w:t>
      </w:r>
      <w:r w:rsidR="00C737CF" w:rsidRPr="0058545B">
        <w:rPr>
          <w:rFonts w:cs="Arial"/>
          <w:bCs/>
        </w:rPr>
        <w:t xml:space="preserve">inoids are </w:t>
      </w:r>
      <w:r w:rsidRPr="0058545B">
        <w:rPr>
          <w:rFonts w:cs="Arial"/>
          <w:bCs/>
        </w:rPr>
        <w:t>shown</w:t>
      </w:r>
      <w:r w:rsidR="00325B39" w:rsidRPr="0058545B">
        <w:rPr>
          <w:rFonts w:cs="Arial"/>
          <w:bCs/>
        </w:rPr>
        <w:t xml:space="preserve"> below</w:t>
      </w:r>
      <w:r w:rsidRPr="0058545B">
        <w:rPr>
          <w:rFonts w:cs="Arial"/>
          <w:bCs/>
        </w:rPr>
        <w:t xml:space="preserve"> </w:t>
      </w:r>
      <w:r w:rsidR="00325B39" w:rsidRPr="0058545B">
        <w:rPr>
          <w:rFonts w:cs="Arial"/>
          <w:bCs/>
        </w:rPr>
        <w:t xml:space="preserve">in Figure </w:t>
      </w:r>
      <w:r w:rsidR="00C64A89">
        <w:rPr>
          <w:rFonts w:cs="Arial"/>
          <w:bCs/>
        </w:rPr>
        <w:t>3</w:t>
      </w:r>
      <w:r w:rsidR="00325B39" w:rsidRPr="0058545B">
        <w:rPr>
          <w:rFonts w:cs="Arial"/>
          <w:bCs/>
        </w:rPr>
        <w:t xml:space="preserve"> </w:t>
      </w:r>
      <w:r w:rsidRPr="0058545B">
        <w:rPr>
          <w:rFonts w:cs="Arial"/>
          <w:bCs/>
        </w:rPr>
        <w:t>by arrows.</w:t>
      </w:r>
    </w:p>
    <w:p w14:paraId="21E32596" w14:textId="72CD3562" w:rsidR="0038410F" w:rsidRDefault="0038410F" w:rsidP="0038410F">
      <w:pPr>
        <w:pStyle w:val="BodyText"/>
        <w:spacing w:line="276" w:lineRule="auto"/>
        <w:ind w:left="0"/>
        <w:rPr>
          <w:rFonts w:cs="Arial"/>
          <w:bCs/>
        </w:rPr>
      </w:pPr>
    </w:p>
    <w:p w14:paraId="7F06E52E" w14:textId="2D6AA4AE" w:rsidR="004D716F" w:rsidRPr="00F11AFC" w:rsidRDefault="0038410F" w:rsidP="0038410F">
      <w:pPr>
        <w:pStyle w:val="BodyText"/>
        <w:spacing w:line="276" w:lineRule="auto"/>
        <w:ind w:left="0"/>
        <w:rPr>
          <w:rFonts w:cs="Arial"/>
          <w:b/>
          <w:bCs/>
        </w:rPr>
      </w:pPr>
      <w:r w:rsidRPr="0058545B">
        <w:rPr>
          <w:rFonts w:cs="Arial"/>
          <w:noProof/>
        </w:rPr>
        <w:drawing>
          <wp:anchor distT="0" distB="0" distL="114300" distR="114300" simplePos="0" relativeHeight="251599360" behindDoc="0" locked="0" layoutInCell="1" allowOverlap="1" wp14:anchorId="6D184EF3" wp14:editId="7A0C38A9">
            <wp:simplePos x="0" y="0"/>
            <wp:positionH relativeFrom="column">
              <wp:posOffset>6350</wp:posOffset>
            </wp:positionH>
            <wp:positionV relativeFrom="paragraph">
              <wp:posOffset>477520</wp:posOffset>
            </wp:positionV>
            <wp:extent cx="6076950" cy="49733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76950" cy="4973320"/>
                    </a:xfrm>
                    <a:prstGeom prst="rect">
                      <a:avLst/>
                    </a:prstGeom>
                  </pic:spPr>
                </pic:pic>
              </a:graphicData>
            </a:graphic>
            <wp14:sizeRelH relativeFrom="page">
              <wp14:pctWidth>0</wp14:pctWidth>
            </wp14:sizeRelH>
            <wp14:sizeRelV relativeFrom="page">
              <wp14:pctHeight>0</wp14:pctHeight>
            </wp14:sizeRelV>
          </wp:anchor>
        </w:drawing>
      </w:r>
      <w:r w:rsidR="00C737CF" w:rsidRPr="0058545B">
        <w:rPr>
          <w:rFonts w:cs="Arial"/>
          <w:b/>
          <w:bCs/>
        </w:rPr>
        <w:t xml:space="preserve">Figure </w:t>
      </w:r>
      <w:r w:rsidR="00AB5C53" w:rsidRPr="0058545B">
        <w:rPr>
          <w:rFonts w:cs="Arial"/>
          <w:b/>
          <w:bCs/>
        </w:rPr>
        <w:t>3</w:t>
      </w:r>
      <w:r w:rsidR="004D716F" w:rsidRPr="0058545B">
        <w:rPr>
          <w:rFonts w:cs="Arial"/>
          <w:bCs/>
        </w:rPr>
        <w:t>.</w:t>
      </w:r>
      <w:r w:rsidR="00AB5C53" w:rsidRPr="0058545B">
        <w:rPr>
          <w:rFonts w:cs="Arial"/>
          <w:bCs/>
        </w:rPr>
        <w:t xml:space="preserve">  The arrows point to two gastric carinoids which are well circumscribed, raised papillary tumors which show no </w:t>
      </w:r>
      <w:r w:rsidR="008448FF" w:rsidRPr="0058545B">
        <w:rPr>
          <w:rFonts w:cs="Arial"/>
          <w:bCs/>
        </w:rPr>
        <w:t>invasion</w:t>
      </w:r>
      <w:r w:rsidR="00931654">
        <w:rPr>
          <w:rFonts w:cs="Arial"/>
          <w:bCs/>
        </w:rPr>
        <w:t>,</w:t>
      </w:r>
      <w:r w:rsidR="008448FF" w:rsidRPr="0058545B">
        <w:rPr>
          <w:rFonts w:cs="Arial"/>
          <w:bCs/>
        </w:rPr>
        <w:t xml:space="preserve"> are </w:t>
      </w:r>
      <w:r w:rsidR="00AB5C53" w:rsidRPr="0058545B">
        <w:rPr>
          <w:rFonts w:cs="Arial"/>
          <w:bCs/>
        </w:rPr>
        <w:t xml:space="preserve">comprised </w:t>
      </w:r>
      <w:r w:rsidR="008448FF" w:rsidRPr="0058545B">
        <w:rPr>
          <w:rFonts w:cs="Arial"/>
          <w:bCs/>
        </w:rPr>
        <w:t>of</w:t>
      </w:r>
      <w:r w:rsidR="00AB5C53" w:rsidRPr="0058545B">
        <w:rPr>
          <w:rFonts w:cs="Arial"/>
          <w:bCs/>
        </w:rPr>
        <w:t xml:space="preserve"> ECC cells and have low mitotic &amp; Ki67 indices.</w:t>
      </w:r>
    </w:p>
    <w:p w14:paraId="4693134A" w14:textId="1CFCE85B" w:rsidR="004D716F" w:rsidRPr="0058545B" w:rsidRDefault="004D716F" w:rsidP="00A10C03">
      <w:pPr>
        <w:pStyle w:val="BodyText"/>
        <w:ind w:left="0"/>
        <w:rPr>
          <w:rFonts w:cs="Arial"/>
          <w:bCs/>
        </w:rPr>
      </w:pPr>
    </w:p>
    <w:p w14:paraId="3213703E" w14:textId="77777777" w:rsidR="004D716F" w:rsidRPr="0058545B" w:rsidRDefault="00AE49AD" w:rsidP="0038410F">
      <w:pPr>
        <w:pStyle w:val="BodyText"/>
        <w:spacing w:line="276" w:lineRule="auto"/>
        <w:ind w:left="0"/>
        <w:rPr>
          <w:rFonts w:cs="Arial"/>
          <w:bCs/>
        </w:rPr>
      </w:pPr>
      <w:r w:rsidRPr="0058545B">
        <w:rPr>
          <w:rFonts w:cs="Arial"/>
          <w:bCs/>
        </w:rPr>
        <w:t xml:space="preserve">The pathways of negative feedback on gastrin stimulation of ECL cell proliferation </w:t>
      </w:r>
      <w:r w:rsidR="00931654">
        <w:rPr>
          <w:rFonts w:cs="Arial"/>
          <w:bCs/>
        </w:rPr>
        <w:t>are</w:t>
      </w:r>
      <w:r w:rsidRPr="0058545B">
        <w:rPr>
          <w:rFonts w:cs="Arial"/>
          <w:bCs/>
        </w:rPr>
        <w:t xml:space="preserve"> shown in </w:t>
      </w:r>
      <w:r w:rsidR="00931654">
        <w:rPr>
          <w:rFonts w:cs="Arial"/>
          <w:bCs/>
        </w:rPr>
        <w:t>Figure 4</w:t>
      </w:r>
      <w:r w:rsidRPr="0058545B">
        <w:rPr>
          <w:rFonts w:cs="Arial"/>
          <w:bCs/>
        </w:rPr>
        <w:t>. Based upon the likely role of antral gastrin in stim</w:t>
      </w:r>
      <w:r w:rsidR="00597898" w:rsidRPr="0058545B">
        <w:rPr>
          <w:rFonts w:cs="Arial"/>
          <w:bCs/>
        </w:rPr>
        <w:t>ul</w:t>
      </w:r>
      <w:r w:rsidRPr="0058545B">
        <w:rPr>
          <w:rFonts w:cs="Arial"/>
          <w:bCs/>
        </w:rPr>
        <w:t xml:space="preserve">ating the growth and proliferation of ECL cells we performed an antrectomy. The follow </w:t>
      </w:r>
      <w:r w:rsidR="00931654">
        <w:rPr>
          <w:rFonts w:cs="Arial"/>
          <w:bCs/>
        </w:rPr>
        <w:t>-</w:t>
      </w:r>
      <w:r w:rsidRPr="0058545B">
        <w:rPr>
          <w:rFonts w:cs="Arial"/>
          <w:bCs/>
        </w:rPr>
        <w:t>up biochemistires are shown</w:t>
      </w:r>
      <w:r w:rsidR="004672DF" w:rsidRPr="0058545B">
        <w:rPr>
          <w:rFonts w:cs="Arial"/>
          <w:bCs/>
        </w:rPr>
        <w:t xml:space="preserve">: </w:t>
      </w:r>
      <w:r w:rsidRPr="0058545B">
        <w:rPr>
          <w:rFonts w:cs="Arial"/>
          <w:bCs/>
        </w:rPr>
        <w:t xml:space="preserve"> Substance P - 243; Chromogranin A - 8 (0-5) (was 4 on 12/12/11); Glucagon - 75; Histamine - 0.33; Neurokinin A - &lt;5.0; Pancreatic Polypeptide - 186.5; Serotonin - 104; VIP - 81.4 (0.0-58.8) (was 70 on 1/3/12 and 76.5 on 12/12/11); Calcitonin - &lt;2.0; Gastrin - 14; Pancreastatin - 77 (was 93 on 1/3/12). 1/9/12 - Urine 24-Hour</w:t>
      </w:r>
      <w:r w:rsidR="00382F94">
        <w:rPr>
          <w:rFonts w:cs="Arial"/>
          <w:bCs/>
        </w:rPr>
        <w:t xml:space="preserve"> 5-HIAA</w:t>
      </w:r>
      <w:r w:rsidRPr="0058545B">
        <w:rPr>
          <w:rFonts w:cs="Arial"/>
          <w:bCs/>
        </w:rPr>
        <w:t xml:space="preserve"> 2014.  </w:t>
      </w:r>
    </w:p>
    <w:p w14:paraId="2EC5D3B1" w14:textId="77777777" w:rsidR="004D716F" w:rsidRPr="0058545B" w:rsidRDefault="004D716F" w:rsidP="0038410F">
      <w:pPr>
        <w:pStyle w:val="BodyText"/>
        <w:spacing w:line="276" w:lineRule="auto"/>
        <w:ind w:left="0"/>
        <w:rPr>
          <w:rFonts w:cs="Arial"/>
          <w:bCs/>
        </w:rPr>
      </w:pPr>
    </w:p>
    <w:p w14:paraId="7656E69E" w14:textId="1C4C6450" w:rsidR="00382F94" w:rsidRDefault="00AE49AD" w:rsidP="0038410F">
      <w:pPr>
        <w:pStyle w:val="BodyText"/>
        <w:spacing w:line="276" w:lineRule="auto"/>
        <w:ind w:left="0"/>
        <w:rPr>
          <w:rFonts w:cs="Arial"/>
          <w:bCs/>
        </w:rPr>
      </w:pPr>
      <w:r w:rsidRPr="0058545B">
        <w:rPr>
          <w:rFonts w:cs="Arial"/>
          <w:bCs/>
        </w:rPr>
        <w:t xml:space="preserve">He has had some dyspepsia and reflux, has become tired and lethargic, his skin is dry, hair is falling out and his voice is croaky. </w:t>
      </w:r>
      <w:r w:rsidR="00621BD7" w:rsidRPr="0058545B">
        <w:rPr>
          <w:rFonts w:cs="Arial"/>
          <w:bCs/>
        </w:rPr>
        <w:t xml:space="preserve">All NET </w:t>
      </w:r>
      <w:r w:rsidRPr="0058545B">
        <w:rPr>
          <w:rFonts w:cs="Arial"/>
          <w:bCs/>
        </w:rPr>
        <w:t>markers normal, B12 1951, VIP 61.9 (0-58.8), histamine 0.46, Gastrin &lt;10. 5</w:t>
      </w:r>
      <w:r w:rsidR="00382F94">
        <w:rPr>
          <w:rFonts w:cs="Arial"/>
          <w:bCs/>
        </w:rPr>
        <w:t>-</w:t>
      </w:r>
      <w:r w:rsidRPr="0058545B">
        <w:rPr>
          <w:rFonts w:cs="Arial"/>
          <w:bCs/>
        </w:rPr>
        <w:t>HIAA &lt;10 , T4, F 1.4 T3T3 80, TSH 7.0, EKG  low voltage and his resting heart rate is 54.</w:t>
      </w:r>
      <w:r w:rsidR="004672DF" w:rsidRPr="0058545B">
        <w:rPr>
          <w:rFonts w:cs="Arial"/>
          <w:bCs/>
        </w:rPr>
        <w:t xml:space="preserve"> He clearly has Hashimoto’s hypothyroidism and has recovered completely </w:t>
      </w:r>
      <w:r w:rsidR="004672DF" w:rsidRPr="0058545B">
        <w:rPr>
          <w:rFonts w:cs="Arial"/>
          <w:bCs/>
        </w:rPr>
        <w:lastRenderedPageBreak/>
        <w:t>on replacement of thyroid hormone.  He has not had a recurrence of a gastric carcinoid</w:t>
      </w:r>
      <w:r w:rsidR="00382F94">
        <w:rPr>
          <w:rFonts w:cs="Arial"/>
          <w:bCs/>
        </w:rPr>
        <w:t>.</w:t>
      </w:r>
    </w:p>
    <w:p w14:paraId="7EDA39E0" w14:textId="77777777" w:rsidR="00382F94" w:rsidRDefault="00382F94" w:rsidP="0038410F">
      <w:pPr>
        <w:pStyle w:val="BodyText"/>
        <w:spacing w:line="276" w:lineRule="auto"/>
        <w:ind w:left="0"/>
        <w:rPr>
          <w:rFonts w:cs="Arial"/>
          <w:bCs/>
        </w:rPr>
      </w:pPr>
    </w:p>
    <w:p w14:paraId="14EB3798" w14:textId="58F85504" w:rsidR="00AE49AD" w:rsidRPr="0058545B" w:rsidRDefault="00382F94" w:rsidP="0038410F">
      <w:pPr>
        <w:pStyle w:val="BodyText"/>
        <w:spacing w:line="276" w:lineRule="auto"/>
        <w:ind w:left="0"/>
        <w:rPr>
          <w:rFonts w:cs="Arial"/>
          <w:bCs/>
        </w:rPr>
      </w:pPr>
      <w:r>
        <w:rPr>
          <w:rFonts w:cs="Arial"/>
          <w:bCs/>
        </w:rPr>
        <w:t xml:space="preserve"> T</w:t>
      </w:r>
      <w:r w:rsidR="004672DF" w:rsidRPr="0058545B">
        <w:rPr>
          <w:rFonts w:cs="Arial"/>
          <w:bCs/>
        </w:rPr>
        <w:t xml:space="preserve">he case </w:t>
      </w:r>
      <w:r w:rsidR="006C193D" w:rsidRPr="0058545B">
        <w:rPr>
          <w:rFonts w:cs="Arial"/>
          <w:bCs/>
        </w:rPr>
        <w:t>illustrates the complex pathway</w:t>
      </w:r>
      <w:r w:rsidR="004672DF" w:rsidRPr="0058545B">
        <w:rPr>
          <w:rFonts w:cs="Arial"/>
          <w:bCs/>
        </w:rPr>
        <w:t>s</w:t>
      </w:r>
      <w:r w:rsidR="006C193D" w:rsidRPr="0058545B">
        <w:rPr>
          <w:rFonts w:cs="Arial"/>
          <w:bCs/>
        </w:rPr>
        <w:t xml:space="preserve"> </w:t>
      </w:r>
      <w:r w:rsidR="004672DF" w:rsidRPr="0058545B">
        <w:rPr>
          <w:rFonts w:cs="Arial"/>
          <w:bCs/>
        </w:rPr>
        <w:t>of endocrine /exocrine control of hormone/acid regulation and the consequence of unbrideled gastrin production and its growth potential with</w:t>
      </w:r>
      <w:r w:rsidR="0038410F">
        <w:rPr>
          <w:rFonts w:cs="Arial"/>
          <w:bCs/>
        </w:rPr>
        <w:t xml:space="preserve"> </w:t>
      </w:r>
      <w:r w:rsidR="004672DF" w:rsidRPr="0058545B">
        <w:rPr>
          <w:rFonts w:cs="Arial"/>
          <w:bCs/>
        </w:rPr>
        <w:t>regard to ECL cells in the stomach. The case</w:t>
      </w:r>
      <w:r w:rsidR="006C193D" w:rsidRPr="0058545B">
        <w:rPr>
          <w:rFonts w:cs="Arial"/>
          <w:bCs/>
        </w:rPr>
        <w:t xml:space="preserve"> also</w:t>
      </w:r>
      <w:r w:rsidR="004672DF" w:rsidRPr="0058545B">
        <w:rPr>
          <w:rFonts w:cs="Arial"/>
          <w:bCs/>
        </w:rPr>
        <w:t xml:space="preserve"> illustrates that with this version of carcinoid the focus must be on the offensive agent stimulating the growth and proliferation of ECL cells and not on the tumor per se</w:t>
      </w:r>
      <w:r>
        <w:rPr>
          <w:rFonts w:cs="Arial"/>
          <w:bCs/>
        </w:rPr>
        <w:t xml:space="preserve">. </w:t>
      </w:r>
      <w:r w:rsidR="004672DF" w:rsidRPr="0058545B">
        <w:rPr>
          <w:rFonts w:cs="Arial"/>
          <w:bCs/>
        </w:rPr>
        <w:t xml:space="preserve"> </w:t>
      </w:r>
      <w:r>
        <w:rPr>
          <w:rFonts w:cs="Arial"/>
          <w:bCs/>
        </w:rPr>
        <w:t xml:space="preserve">Finally, this case also illustrates </w:t>
      </w:r>
      <w:r w:rsidR="004672DF" w:rsidRPr="0058545B">
        <w:rPr>
          <w:rFonts w:cs="Arial"/>
          <w:bCs/>
        </w:rPr>
        <w:t>that this syndrome is part of a polyendocrine autoimmune condition in which one must not neglect the other components of autoimmunity- in this case the hypothyroidism</w:t>
      </w:r>
      <w:r w:rsidR="004672DF" w:rsidRPr="0058545B">
        <w:rPr>
          <w:rFonts w:cs="Arial"/>
          <w:b/>
          <w:bCs/>
        </w:rPr>
        <w:t xml:space="preserve">. </w:t>
      </w:r>
    </w:p>
    <w:p w14:paraId="1EC08761" w14:textId="77777777" w:rsidR="00AB5C53" w:rsidRPr="0058545B" w:rsidRDefault="00AB5C53" w:rsidP="0038410F">
      <w:pPr>
        <w:pStyle w:val="BodyText"/>
        <w:spacing w:line="276" w:lineRule="auto"/>
        <w:ind w:left="0"/>
        <w:rPr>
          <w:rFonts w:cs="Arial"/>
          <w:b/>
          <w:bCs/>
        </w:rPr>
      </w:pPr>
    </w:p>
    <w:p w14:paraId="2FF287EE" w14:textId="3A69BDB3" w:rsidR="008448FF" w:rsidRPr="0058545B" w:rsidRDefault="00863EF3">
      <w:pPr>
        <w:rPr>
          <w:rFonts w:ascii="Arial" w:eastAsia="Arial" w:hAnsi="Arial" w:cs="Arial"/>
          <w:b/>
          <w:bCs/>
        </w:rPr>
      </w:pPr>
      <w:r w:rsidRPr="0058545B">
        <w:rPr>
          <w:rFonts w:cs="Arial"/>
          <w:b/>
          <w:bCs/>
          <w:noProof/>
        </w:rPr>
        <w:drawing>
          <wp:anchor distT="0" distB="0" distL="114300" distR="114300" simplePos="0" relativeHeight="251636224" behindDoc="0" locked="0" layoutInCell="1" allowOverlap="1" wp14:anchorId="1C8B6B18" wp14:editId="41E6A54E">
            <wp:simplePos x="0" y="0"/>
            <wp:positionH relativeFrom="column">
              <wp:posOffset>-3175</wp:posOffset>
            </wp:positionH>
            <wp:positionV relativeFrom="paragraph">
              <wp:posOffset>285750</wp:posOffset>
            </wp:positionV>
            <wp:extent cx="5876925" cy="5053330"/>
            <wp:effectExtent l="0" t="0" r="9525"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50533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11AFC" w:rsidRPr="00F11AFC">
        <w:rPr>
          <w:rFonts w:ascii="Arial" w:hAnsi="Arial" w:cs="Arial"/>
          <w:b/>
          <w:bCs/>
        </w:rPr>
        <w:t>Figure 4.</w:t>
      </w:r>
    </w:p>
    <w:p w14:paraId="1B3950B7" w14:textId="67E795C6" w:rsidR="00943C29" w:rsidRPr="0058545B" w:rsidRDefault="00943C29" w:rsidP="00943C29">
      <w:pPr>
        <w:pStyle w:val="Heading5"/>
        <w:ind w:left="0"/>
        <w:rPr>
          <w:rFonts w:cs="Arial"/>
        </w:rPr>
      </w:pPr>
      <w:r w:rsidRPr="0058545B">
        <w:rPr>
          <w:rFonts w:cs="Arial"/>
        </w:rPr>
        <w:t xml:space="preserve"> </w:t>
      </w:r>
    </w:p>
    <w:p w14:paraId="386D7E1D" w14:textId="062B0FCA" w:rsidR="00C7655F" w:rsidRPr="0058545B" w:rsidRDefault="001D2E81" w:rsidP="00863EF3">
      <w:pPr>
        <w:pStyle w:val="BodyText"/>
        <w:spacing w:line="276" w:lineRule="auto"/>
        <w:ind w:left="0"/>
        <w:rPr>
          <w:rFonts w:cs="Arial"/>
        </w:rPr>
      </w:pPr>
      <w:r w:rsidRPr="0058545B">
        <w:rPr>
          <w:rFonts w:cs="Arial"/>
        </w:rPr>
        <w:t xml:space="preserve">Type II gastric carcinoid tumors are much less common, </w:t>
      </w:r>
      <w:r w:rsidR="00863EF3">
        <w:rPr>
          <w:rFonts w:cs="Arial"/>
        </w:rPr>
        <w:t>representing approximately 5 %</w:t>
      </w:r>
      <w:r w:rsidRPr="0058545B">
        <w:rPr>
          <w:rFonts w:cs="Arial"/>
        </w:rPr>
        <w:t xml:space="preserve"> and are associated with hypergastrinemia due to Zollinger-Ellison syndrome and multiple endocrine neoplasia (MEN) Type I. These lesions also are typically multiple and small, although the risk of metastasis appears to be slightly higher than for Type I </w:t>
      </w:r>
      <w:r w:rsidR="00CA0A99" w:rsidRPr="0058545B">
        <w:rPr>
          <w:rFonts w:cs="Arial"/>
        </w:rPr>
        <w:fldChar w:fldCharType="begin">
          <w:fldData xml:space="preserve">PFJlZm1hbj48Q2l0ZT48QXV0aG9yPkFrZXJzdHJvbTwvQXV0aG9yPjxZZWFyPjE5OTY8L1llYXI+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</w:fldData>
        </w:fldChar>
      </w:r>
      <w:r w:rsidR="00A221B5">
        <w:rPr>
          <w:rFonts w:cs="Arial"/>
        </w:rPr>
        <w:instrText xml:space="preserve"> ADDIN REFMGR.CITE </w:instrText>
      </w:r>
      <w:r w:rsidR="00A221B5">
        <w:rPr>
          <w:rFonts w:cs="Arial"/>
        </w:rPr>
        <w:fldChar w:fldCharType="begin">
          <w:fldData xml:space="preserve">PFJlZm1hbj48Q2l0ZT48QXV0aG9yPkFrZXJzdHJvbTwvQXV0aG9yPjxZZWFyPjE5OTY8L1llYXI+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(30)</w:t>
      </w:r>
      <w:r w:rsidR="00CA0A99" w:rsidRPr="0058545B">
        <w:rPr>
          <w:rFonts w:cs="Arial"/>
        </w:rPr>
        <w:fldChar w:fldCharType="end"/>
      </w:r>
      <w:r w:rsidRPr="0058545B">
        <w:rPr>
          <w:rFonts w:cs="Arial"/>
        </w:rPr>
        <w:t>.</w:t>
      </w:r>
      <w:r w:rsidR="000704C5" w:rsidRPr="0058545B">
        <w:rPr>
          <w:rFonts w:cs="Arial"/>
        </w:rPr>
        <w:t xml:space="preserve"> </w:t>
      </w:r>
      <w:r w:rsidRPr="0058545B">
        <w:rPr>
          <w:rFonts w:cs="Arial"/>
        </w:rPr>
        <w:t xml:space="preserve">Type III gastric carcinoid tumors </w:t>
      </w:r>
      <w:r w:rsidRPr="0058545B">
        <w:rPr>
          <w:rFonts w:cs="Arial"/>
        </w:rPr>
        <w:lastRenderedPageBreak/>
        <w:t xml:space="preserve">account for approximately 20 % of lesions, and are sporadic. There is no known association with hypergastrinemia, chronic atrophic gastritis or Zollinger- Ellison syndrome. These typically present as large solitary lesions. They may be associated with atypical carcinoid syndrome mediated by histamine. These have the highest risk of metastasis, and are sometimes metastatic upon initial </w:t>
      </w:r>
      <w:r w:rsidR="00597898" w:rsidRPr="0058545B">
        <w:rPr>
          <w:rFonts w:cs="Arial"/>
        </w:rPr>
        <w:t>diagnosis.</w:t>
      </w:r>
    </w:p>
    <w:p w14:paraId="5B8BF8D3" w14:textId="77777777" w:rsidR="00C7655F" w:rsidRPr="0058545B" w:rsidRDefault="00C7655F" w:rsidP="00863EF3">
      <w:pPr>
        <w:spacing w:line="276" w:lineRule="auto"/>
        <w:rPr>
          <w:rFonts w:ascii="Arial" w:eastAsia="Arial" w:hAnsi="Arial" w:cs="Arial"/>
        </w:rPr>
      </w:pPr>
    </w:p>
    <w:p w14:paraId="525FEB98" w14:textId="3992615B" w:rsidR="003352D2" w:rsidRDefault="001D2E81" w:rsidP="00863EF3">
      <w:pPr>
        <w:pStyle w:val="BodyText"/>
        <w:spacing w:line="276" w:lineRule="auto"/>
        <w:ind w:left="0"/>
        <w:rPr>
          <w:rFonts w:cs="Arial"/>
        </w:rPr>
      </w:pPr>
      <w:r w:rsidRPr="0058545B">
        <w:rPr>
          <w:rFonts w:cs="Arial"/>
        </w:rPr>
        <w:t>Fasting serum gastrin levels are important to differentiate types I and II gastric carcinoids from type III. Gastrin levels are elevated in both type I and type II gastric carcinoids but not in type III. It is important to note that patients with type I gastric carcinoid are hypochlorhydric or achlorhydric while patients with type II gastric carc</w:t>
      </w:r>
      <w:r w:rsidR="000704C5" w:rsidRPr="0058545B">
        <w:rPr>
          <w:rFonts w:cs="Arial"/>
        </w:rPr>
        <w:t xml:space="preserve">inoids have high acid levels.  </w:t>
      </w:r>
      <w:r w:rsidRPr="0058545B">
        <w:rPr>
          <w:rFonts w:cs="Arial"/>
        </w:rPr>
        <w:t xml:space="preserve">5-HIAA levels are generally not elevated because development of the carcinoid syndrome is uncommon </w:t>
      </w:r>
      <w:r w:rsidR="00CA0A99" w:rsidRPr="0058545B">
        <w:rPr>
          <w:rFonts w:cs="Arial"/>
        </w:rPr>
        <w:fldChar w:fldCharType="begin">
          <w:fldData xml:space="preserve">PFJlZm1hbj48Q2l0ZT48QXV0aG9yPlJpbmRpPC9BdXRob3I+PFllYXI+MTk5NjwvWWVhcj48UmVj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PFJlZm1hbj48Q2l0ZT48QXV0aG9yPlJpbmRpPC9BdXRob3I+PFllYXI+MTk5NjwvWWVhcj48UmVj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(31)</w:t>
      </w:r>
      <w:r w:rsidR="00CA0A99" w:rsidRPr="0058545B">
        <w:rPr>
          <w:rFonts w:cs="Arial"/>
        </w:rPr>
        <w:fldChar w:fldCharType="end"/>
      </w:r>
      <w:r w:rsidRPr="0058545B">
        <w:rPr>
          <w:rFonts w:cs="Arial"/>
        </w:rPr>
        <w:t xml:space="preserve">. </w:t>
      </w:r>
      <w:r w:rsidR="00597898" w:rsidRPr="0058545B">
        <w:rPr>
          <w:rFonts w:cs="Arial"/>
        </w:rPr>
        <w:t>N</w:t>
      </w:r>
      <w:r w:rsidR="00B66662" w:rsidRPr="0058545B">
        <w:rPr>
          <w:rFonts w:cs="Arial"/>
        </w:rPr>
        <w:t>onetheless as our case illustrates</w:t>
      </w:r>
      <w:r w:rsidR="00382F94">
        <w:rPr>
          <w:rFonts w:cs="Arial"/>
        </w:rPr>
        <w:t xml:space="preserve"> elevation of 5-HIAA levels</w:t>
      </w:r>
      <w:r w:rsidR="00B66662" w:rsidRPr="0058545B">
        <w:rPr>
          <w:rFonts w:cs="Arial"/>
        </w:rPr>
        <w:t xml:space="preserve"> can occur and may even be responsible for carcinoid syndrome.</w:t>
      </w:r>
      <w:r w:rsidR="00382F94">
        <w:rPr>
          <w:rFonts w:cs="Arial"/>
        </w:rPr>
        <w:t xml:space="preserve"> Measurement of </w:t>
      </w:r>
      <w:r w:rsidR="00B66662" w:rsidRPr="0058545B">
        <w:rPr>
          <w:rFonts w:cs="Arial"/>
        </w:rPr>
        <w:t xml:space="preserve"> </w:t>
      </w:r>
      <w:r w:rsidR="00382F94">
        <w:rPr>
          <w:rFonts w:cs="Arial"/>
        </w:rPr>
        <w:t>p</w:t>
      </w:r>
      <w:r w:rsidRPr="0058545B">
        <w:rPr>
          <w:rFonts w:cs="Arial"/>
        </w:rPr>
        <w:t xml:space="preserve">lasma chromogranin A (CGA) levels are recommended because CGA is frequently elevated in patients with all 3 types of gastric carcinoid tumors </w:t>
      </w:r>
      <w:r w:rsidR="00CA0A99" w:rsidRPr="0058545B">
        <w:rPr>
          <w:rFonts w:cs="Arial"/>
        </w:rPr>
        <w:fldChar w:fldCharType="begin"/>
      </w:r>
      <w:r w:rsidR="00A221B5">
        <w:rPr>
          <w:rFonts w:cs="Arial"/>
        </w:rPr>
        <w:instrText xml:space="preserve"> ADDIN REFMGR.CITE &lt;Refman&gt;&lt;Cite&gt;&lt;Author&gt;Ruszniewski&lt;/Author&gt;&lt;Year&gt;2006&lt;/Year&gt;&lt;RecNum&gt;11307&lt;/RecNum&gt;&lt;IDText&gt;Well-differentiated gastric tumors/carcinomas&lt;/IDText&gt;&lt;MDL Ref_Type="Journal"&gt;&lt;Ref_Type&gt;Journal&lt;/Ref_Type&gt;&lt;Ref_ID&gt;11307&lt;/Ref_ID&gt;&lt;Title_Primary&gt;Well-differentiated gastric tumors/carcinomas&lt;/Title_Primary&gt;&lt;Authors_Primary&gt;Ruszniewski,P.&lt;/Authors_Primary&gt;&lt;Authors_Primary&gt;Delle,Fave G.&lt;/Authors_Primary&gt;&lt;Authors_Primary&gt;Cadiot,G.&lt;/Authors_Primary&gt;&lt;Authors_Primary&gt;Komminoth,P.&lt;/Authors_Primary&gt;&lt;Authors_Primary&gt;Chung,D.&lt;/Authors_Primary&gt;&lt;Authors_Primary&gt;Kos-Kudla,B.&lt;/Authors_Primary&gt;&lt;Authors_Primary&gt;Kianmanesh,R.&lt;/Authors_Primary&gt;&lt;Authors_Primary&gt;Hochhauser,D.&lt;/Authors_Primary&gt;&lt;Authors_Primary&gt;Arnold,R.&lt;/Authors_Primary&gt;&lt;Authors_Primary&gt;Ahlman,H.&lt;/Authors_Primary&gt;&lt;Authors_Primary&gt;Pauwels,S.&lt;/Authors_Primary&gt;&lt;Authors_Primary&gt;Kwekkeboom,D.J.&lt;/Authors_Primary&gt;&lt;Authors_Primary&gt;Rindi,G.&lt;/Authors_Primary&gt;&lt;Date_Primary&gt;2006&lt;/Date_Primary&gt;&lt;Keywords&gt;article&lt;/Keywords&gt;&lt;Keywords&gt;carcinoma&lt;/Keywords&gt;&lt;Keywords&gt;classification&lt;/Keywords&gt;&lt;Keywords&gt;diagnosis&lt;/Keywords&gt;&lt;Keywords&gt;epidemiology&lt;/Keywords&gt;&lt;Keywords&gt;France&lt;/Keywords&gt;&lt;Keywords&gt;Humans&lt;/Keywords&gt;&lt;Keywords&gt;im&lt;/Keywords&gt;&lt;Keywords&gt;is&lt;/Keywords&gt;&lt;Keywords&gt;La&lt;/Keywords&gt;&lt;Keywords&gt;Pt&lt;/Keywords&gt;&lt;Keywords&gt;Stomach Neoplasms&lt;/Keywords&gt;&lt;Keywords&gt;therapy&lt;/Keywords&gt;&lt;Reprint&gt;Not in File&lt;/Reprint&gt;&lt;Start_Page&gt;158&lt;/Start_Page&gt;&lt;End_Page&gt;164&lt;/End_Page&gt;&lt;Periodical&gt;Neuroendocrinology&lt;/Periodical&gt;&lt;Volume&gt;84&lt;/Volume&gt;&lt;Issue&gt;3&lt;/Issue&gt;&lt;Address&gt;Department of Gastroenterology, Beaujon Hospital, Clichy, France. phillippe.ruszniewski@bjn.aphp.fr&lt;/Address&gt;&lt;Web_URL&gt;PM:17312375&lt;/Web_URL&gt;&lt;ZZ_JournalFull&gt;&lt;f name="System"&gt;Neuroendocrinology&lt;/f&gt;&lt;/ZZ_JournalFull&gt;&lt;ZZ_WorkformID&gt;1&lt;/ZZ_WorkformID&gt;&lt;/MDL&gt;&lt;/Cite&gt;&lt;/Refman&gt;</w:instrText>
      </w:r>
      <w:r w:rsidR="00CA0A99" w:rsidRPr="0058545B">
        <w:rPr>
          <w:rFonts w:cs="Arial"/>
        </w:rPr>
        <w:fldChar w:fldCharType="separate"/>
      </w:r>
      <w:r w:rsidR="00187D64">
        <w:rPr>
          <w:rFonts w:cs="Arial"/>
          <w:noProof/>
        </w:rPr>
        <w:t>(32)</w:t>
      </w:r>
      <w:r w:rsidR="00CA0A99" w:rsidRPr="0058545B">
        <w:rPr>
          <w:rFonts w:cs="Arial"/>
        </w:rPr>
        <w:fldChar w:fldCharType="end"/>
      </w:r>
      <w:r w:rsidRPr="0058545B">
        <w:rPr>
          <w:rFonts w:cs="Arial"/>
        </w:rPr>
        <w:t xml:space="preserve"> and changes in CGA levels may be helpful in follow-up </w:t>
      </w:r>
      <w:r w:rsidR="00CA0A99" w:rsidRPr="0058545B">
        <w:rPr>
          <w:rFonts w:cs="Arial"/>
        </w:rPr>
        <w:fldChar w:fldCharType="begin"/>
      </w:r>
      <w:r w:rsidR="00A221B5">
        <w:rPr>
          <w:rFonts w:cs="Arial"/>
        </w:rPr>
        <w:instrText xml:space="preserve"> ADDIN REFMGR.CITE &lt;Refman&gt;&lt;Cite&gt;&lt;Author&gt;Ruszniewski&lt;/Author&gt;&lt;Year&gt;2006&lt;/Year&gt;&lt;RecNum&gt;11307&lt;/RecNum&gt;&lt;IDText&gt;Well-differentiated gastric tumors/carcinomas&lt;/IDText&gt;&lt;MDL Ref_Type="Journal"&gt;&lt;Ref_Type&gt;Journal&lt;/Ref_Type&gt;&lt;Ref_ID&gt;11307&lt;/Ref_ID&gt;&lt;Title_Primary&gt;Well-differentiated gastric tumors/carcinomas&lt;/Title_Primary&gt;&lt;Authors_Primary&gt;Ruszniewski,P.&lt;/Authors_Primary&gt;&lt;Authors_Primary&gt;Delle,Fave G.&lt;/Authors_Primary&gt;&lt;Authors_Primary&gt;Cadiot,G.&lt;/Authors_Primary&gt;&lt;Authors_Primary&gt;Komminoth,P.&lt;/Authors_Primary&gt;&lt;Authors_Primary&gt;Chung,D.&lt;/Authors_Primary&gt;&lt;Authors_Primary&gt;Kos-Kudla,B.&lt;/Authors_Primary&gt;&lt;Authors_Primary&gt;Kianmanesh,R.&lt;/Authors_Primary&gt;&lt;Authors_Primary&gt;Hochhauser,D.&lt;/Authors_Primary&gt;&lt;Authors_Primary&gt;Arnold,R.&lt;/Authors_Primary&gt;&lt;Authors_Primary&gt;Ahlman,H.&lt;/Authors_Primary&gt;&lt;Authors_Primary&gt;Pauwels,S.&lt;/Authors_Primary&gt;&lt;Authors_Primary&gt;Kwekkeboom,D.J.&lt;/Authors_Primary&gt;&lt;Authors_Primary&gt;Rindi,G.&lt;/Authors_Primary&gt;&lt;Date_Primary&gt;2006&lt;/Date_Primary&gt;&lt;Keywords&gt;article&lt;/Keywords&gt;&lt;Keywords&gt;carcinoma&lt;/Keywords&gt;&lt;Keywords&gt;classification&lt;/Keywords&gt;&lt;Keywords&gt;diagnosis&lt;/Keywords&gt;&lt;Keywords&gt;epidemiology&lt;/Keywords&gt;&lt;Keywords&gt;France&lt;/Keywords&gt;&lt;Keywords&gt;Humans&lt;/Keywords&gt;&lt;Keywords&gt;im&lt;/Keywords&gt;&lt;Keywords&gt;is&lt;/Keywords&gt;&lt;Keywords&gt;La&lt;/Keywords&gt;&lt;Keywords&gt;Pt&lt;/Keywords&gt;&lt;Keywords&gt;Stomach Neoplasms&lt;/Keywords&gt;&lt;Keywords&gt;therapy&lt;/Keywords&gt;&lt;Reprint&gt;Not in File&lt;/Reprint&gt;&lt;Start_Page&gt;158&lt;/Start_Page&gt;&lt;End_Page&gt;164&lt;/End_Page&gt;&lt;Periodical&gt;Neuroendocrinology&lt;/Periodical&gt;&lt;Volume&gt;84&lt;/Volume&gt;&lt;Issue&gt;3&lt;/Issue&gt;&lt;Address&gt;Department of Gastroenterology, Beaujon Hospital, Clichy, France. phillippe.ruszniewski@bjn.aphp.fr&lt;/Address&gt;&lt;Web_URL&gt;PM:17312375&lt;/Web_URL&gt;&lt;ZZ_JournalFull&gt;&lt;f name="System"&gt;Neuroendocrinology&lt;/f&gt;&lt;/ZZ_JournalFull&gt;&lt;ZZ_WorkformID&gt;1&lt;/ZZ_WorkformID&gt;&lt;/MDL&gt;&lt;/Cite&gt;&lt;/Refman&gt;</w:instrText>
      </w:r>
      <w:r w:rsidR="00CA0A99" w:rsidRPr="0058545B">
        <w:rPr>
          <w:rFonts w:cs="Arial"/>
        </w:rPr>
        <w:fldChar w:fldCharType="separate"/>
      </w:r>
      <w:r w:rsidR="00187D64">
        <w:rPr>
          <w:rFonts w:cs="Arial"/>
          <w:noProof/>
        </w:rPr>
        <w:t>(32)</w:t>
      </w:r>
      <w:r w:rsidR="00CA0A99" w:rsidRPr="0058545B">
        <w:rPr>
          <w:rFonts w:cs="Arial"/>
        </w:rPr>
        <w:fldChar w:fldCharType="end"/>
      </w:r>
      <w:r w:rsidRPr="0058545B">
        <w:rPr>
          <w:rFonts w:cs="Arial"/>
        </w:rPr>
        <w:t xml:space="preserve">.  In patients treated with somatostatin analogs, CGA levels should be interpreted cautiously, since these agents significantly reduce plasma CGA levels </w:t>
      </w:r>
      <w:r w:rsidR="00CA0A99" w:rsidRPr="0058545B">
        <w:rPr>
          <w:rFonts w:cs="Arial"/>
        </w:rPr>
        <w:fldChar w:fldCharType="begin"/>
      </w:r>
      <w:r w:rsidR="00A221B5">
        <w:rPr>
          <w:rFonts w:cs="Arial"/>
        </w:rPr>
        <w:instrText xml:space="preserve"> ADDIN REFMGR.CITE &lt;Refman&gt;&lt;Cite&gt;&lt;Author&gt;Ruszniewski&lt;/Author&gt;&lt;Year&gt;2006&lt;/Year&gt;&lt;RecNum&gt;11307&lt;/RecNum&gt;&lt;IDText&gt;Well-differentiated gastric tumors/carcinomas&lt;/IDText&gt;&lt;MDL Ref_Type="Journal"&gt;&lt;Ref_Type&gt;Journal&lt;/Ref_Type&gt;&lt;Ref_ID&gt;11307&lt;/Ref_ID&gt;&lt;Title_Primary&gt;Well-differentiated gastric tumors/carcinomas&lt;/Title_Primary&gt;&lt;Authors_Primary&gt;Ruszniewski,P.&lt;/Authors_Primary&gt;&lt;Authors_Primary&gt;Delle,Fave G.&lt;/Authors_Primary&gt;&lt;Authors_Primary&gt;Cadiot,G.&lt;/Authors_Primary&gt;&lt;Authors_Primary&gt;Komminoth,P.&lt;/Authors_Primary&gt;&lt;Authors_Primary&gt;Chung,D.&lt;/Authors_Primary&gt;&lt;Authors_Primary&gt;Kos-Kudla,B.&lt;/Authors_Primary&gt;&lt;Authors_Primary&gt;Kianmanesh,R.&lt;/Authors_Primary&gt;&lt;Authors_Primary&gt;Hochhauser,D.&lt;/Authors_Primary&gt;&lt;Authors_Primary&gt;Arnold,R.&lt;/Authors_Primary&gt;&lt;Authors_Primary&gt;Ahlman,H.&lt;/Authors_Primary&gt;&lt;Authors_Primary&gt;Pauwels,S.&lt;/Authors_Primary&gt;&lt;Authors_Primary&gt;Kwekkeboom,D.J.&lt;/Authors_Primary&gt;&lt;Authors_Primary&gt;Rindi,G.&lt;/Authors_Primary&gt;&lt;Date_Primary&gt;2006&lt;/Date_Primary&gt;&lt;Keywords&gt;article&lt;/Keywords&gt;&lt;Keywords&gt;carcinoma&lt;/Keywords&gt;&lt;Keywords&gt;classification&lt;/Keywords&gt;&lt;Keywords&gt;diagnosis&lt;/Keywords&gt;&lt;Keywords&gt;epidemiology&lt;/Keywords&gt;&lt;Keywords&gt;France&lt;/Keywords&gt;&lt;Keywords&gt;Humans&lt;/Keywords&gt;&lt;Keywords&gt;im&lt;/Keywords&gt;&lt;Keywords&gt;is&lt;/Keywords&gt;&lt;Keywords&gt;La&lt;/Keywords&gt;&lt;Keywords&gt;Pt&lt;/Keywords&gt;&lt;Keywords&gt;Stomach Neoplasms&lt;/Keywords&gt;&lt;Keywords&gt;therapy&lt;/Keywords&gt;&lt;Reprint&gt;Not in File&lt;/Reprint&gt;&lt;Start_Page&gt;158&lt;/Start_Page&gt;&lt;End_Page&gt;164&lt;/End_Page&gt;&lt;Periodical&gt;Neuroendocrinology&lt;/Periodical&gt;&lt;Volume&gt;84&lt;/Volume&gt;&lt;Issue&gt;3&lt;/Issue&gt;&lt;Address&gt;Department of Gastroenterology, Beaujon Hospital, Clichy, France. phillippe.ruszniewski@bjn.aphp.fr&lt;/Address&gt;&lt;Web_URL&gt;PM:17312375&lt;/Web_URL&gt;&lt;ZZ_JournalFull&gt;&lt;f name="System"&gt;Neuroendocrinology&lt;/f&gt;&lt;/ZZ_JournalFull&gt;&lt;ZZ_WorkformID&gt;1&lt;/ZZ_WorkformID&gt;&lt;/MDL&gt;&lt;/Cite&gt;&lt;/Refman&gt;</w:instrText>
      </w:r>
      <w:r w:rsidR="00CA0A99" w:rsidRPr="0058545B">
        <w:rPr>
          <w:rFonts w:cs="Arial"/>
        </w:rPr>
        <w:fldChar w:fldCharType="separate"/>
      </w:r>
      <w:r w:rsidR="00187D64">
        <w:rPr>
          <w:rFonts w:cs="Arial"/>
          <w:noProof/>
        </w:rPr>
        <w:t>(32)</w:t>
      </w:r>
      <w:r w:rsidR="00CA0A99" w:rsidRPr="0058545B">
        <w:rPr>
          <w:rFonts w:cs="Arial"/>
        </w:rPr>
        <w:fldChar w:fldCharType="end"/>
      </w:r>
      <w:r w:rsidR="00975E7E" w:rsidRPr="0058545B">
        <w:rPr>
          <w:rFonts w:cs="Arial"/>
        </w:rPr>
        <w:t xml:space="preserve"> </w:t>
      </w:r>
      <w:r w:rsidR="00CA0A99" w:rsidRPr="0058545B">
        <w:rPr>
          <w:rFonts w:cs="Arial"/>
        </w:rPr>
        <w:fldChar w:fldCharType="begin">
          <w:fldData xml:space="preserve">PFJlZm1hbj48Q2l0ZT48QXV0aG9yPk9iZXJnPC9BdXRob3I+PFllYXI+MjAwNDwvWWVhcj48UmVj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PFJlZm1hbj48Q2l0ZT48QXV0aG9yPk9iZXJnPC9BdXRob3I+PFllYXI+MjAwNDwvWWVhcj48UmVj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(33)</w:t>
      </w:r>
      <w:r w:rsidR="00CA0A99" w:rsidRPr="0058545B">
        <w:rPr>
          <w:rFonts w:cs="Arial"/>
        </w:rPr>
        <w:fldChar w:fldCharType="end"/>
      </w:r>
      <w:r w:rsidRPr="0058545B">
        <w:rPr>
          <w:rFonts w:cs="Arial"/>
        </w:rPr>
        <w:t>. In patients on stable doses of somatostatin analogs, consistent increases in plasma CGA levels over time may reflect loss of secretory control and/or tumor growth.  Plasma CGA levels also have prognostic value in p</w:t>
      </w:r>
      <w:r w:rsidR="003436F4" w:rsidRPr="0058545B">
        <w:rPr>
          <w:rFonts w:cs="Arial"/>
        </w:rPr>
        <w:t>atients with metastatic disease</w:t>
      </w:r>
      <w:r w:rsidR="00975E7E"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&lt;Refman&gt;&lt;Cite&gt;&lt;Author&gt;Ruszniewski&lt;/Author&gt;&lt;Year&gt;2006&lt;/Year&gt;&lt;RecNum&gt;11307&lt;/RecNum&gt;&lt;IDText&gt;Well-differentiated gastric tumors/carcinomas&lt;/IDText&gt;&lt;MDL Ref_Type="Journal"&gt;&lt;Ref_Type&gt;Journal&lt;/Ref_Type&gt;&lt;Ref_ID&gt;11307&lt;/Ref_ID&gt;&lt;Title_Primary&gt;Well-differentiated gastric tumors/carcinomas&lt;/Title_Primary&gt;&lt;Authors_Primary&gt;Ruszniewski,P.&lt;/Authors_Primary&gt;&lt;Authors_Primary&gt;Delle,Fave G.&lt;/Authors_Primary&gt;&lt;Authors_Primary&gt;Cadiot,G.&lt;/Authors_Primary&gt;&lt;Authors_Primary&gt;Komminoth,P.&lt;/Authors_Primary&gt;&lt;Authors_Primary&gt;Chung,D.&lt;/Authors_Primary&gt;&lt;Authors_Primary&gt;Kos-Kudla,B.&lt;/Authors_Primary&gt;&lt;Authors_Primary&gt;Kianmanesh,R.&lt;/Authors_Primary&gt;&lt;Authors_Primary&gt;Hochhauser,D.&lt;/Authors_Primary&gt;&lt;Authors_Primary&gt;Arnold,R.&lt;/Authors_Primary&gt;&lt;Authors_Primary&gt;Ahlman,H.&lt;/Authors_Primary&gt;&lt;Authors_Primary&gt;Pauwels,S.&lt;/Authors_Primary&gt;&lt;Authors_Primary&gt;Kwekkeboom,D.J.&lt;/Authors_Primary&gt;&lt;Authors_Primary&gt;Rindi,G.&lt;/Authors_Primary&gt;&lt;Date_Primary&gt;2006&lt;/Date_Primary&gt;&lt;Keywords&gt;article&lt;/Keywords&gt;&lt;Keywords&gt;carcinoma&lt;/Keywords&gt;&lt;Keywords&gt;classification&lt;/Keywords&gt;&lt;Keywords&gt;diagnosis&lt;/Keywords&gt;&lt;Keywords&gt;epidemiology&lt;/Keywords&gt;&lt;Keywords&gt;France&lt;/Keywords&gt;&lt;Keywords&gt;Humans&lt;/Keywords&gt;&lt;Keywords&gt;im&lt;/Keywords&gt;&lt;Keywords&gt;is&lt;/Keywords&gt;&lt;Keywords&gt;La&lt;/Keywords&gt;&lt;Keywords&gt;Pt&lt;/Keywords&gt;&lt;Keywords&gt;Stomach Neoplasms&lt;/Keywords&gt;&lt;Keywords&gt;therapy&lt;/Keywords&gt;&lt;Reprint&gt;Not in File&lt;/Reprint&gt;&lt;Start_Page&gt;158&lt;/Start_Page&gt;&lt;End_Page&gt;164&lt;/End_Page&gt;&lt;Periodical&gt;Neuroendocrinology&lt;/Periodical&gt;&lt;Volume&gt;84&lt;/Volume&gt;&lt;Issue&gt;3&lt;/Issue&gt;&lt;Address&gt;Department of Gastroenterology, Beaujon Hospital, Clichy, France. phillippe.ruszniewski@bjn.aphp.fr&lt;/Address&gt;&lt;Web_URL&gt;PM:17312375&lt;/Web_URL&gt;&lt;ZZ_JournalFull&gt;&lt;f name="System"&gt;Neuroendocrinology&lt;/f&gt;&lt;/ZZ_JournalFull&gt;&lt;ZZ_WorkformID&gt;1&lt;/ZZ_WorkformID&gt;&lt;/MDL&gt;&lt;/Cite&gt;&lt;/Refman&gt;</w:instrText>
      </w:r>
      <w:r w:rsidR="00CA0A99" w:rsidRPr="0058545B">
        <w:rPr>
          <w:rFonts w:cs="Arial"/>
        </w:rPr>
        <w:fldChar w:fldCharType="separate"/>
      </w:r>
      <w:r w:rsidR="00187D64">
        <w:rPr>
          <w:rFonts w:cs="Arial"/>
          <w:noProof/>
        </w:rPr>
        <w:t>(32)</w:t>
      </w:r>
      <w:r w:rsidR="00CA0A99" w:rsidRPr="0058545B">
        <w:rPr>
          <w:rFonts w:cs="Arial"/>
        </w:rPr>
        <w:fldChar w:fldCharType="end"/>
      </w:r>
      <w:r w:rsidR="00975E7E" w:rsidRPr="0058545B">
        <w:rPr>
          <w:rFonts w:cs="Arial"/>
        </w:rPr>
        <w:t xml:space="preserve"> </w:t>
      </w:r>
      <w:r w:rsidR="00CA0A99" w:rsidRPr="0058545B">
        <w:rPr>
          <w:rFonts w:cs="Arial"/>
        </w:rPr>
        <w:fldChar w:fldCharType="begin">
          <w:fldData xml:space="preserve">PFJlZm1hbj48Q2l0ZT48QXV0aG9yPkphbnNvbjwvQXV0aG9yPjxZZWFyPjE5OTc8L1llYXI+PFJl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</w:fldData>
        </w:fldChar>
      </w:r>
      <w:r w:rsidR="00A221B5">
        <w:rPr>
          <w:rFonts w:cs="Arial"/>
        </w:rPr>
        <w:instrText xml:space="preserve"> ADDIN REFMGR.CITE </w:instrText>
      </w:r>
      <w:r w:rsidR="00A221B5">
        <w:rPr>
          <w:rFonts w:cs="Arial"/>
        </w:rPr>
        <w:fldChar w:fldCharType="begin">
          <w:fldData xml:space="preserve">PFJlZm1hbj48Q2l0ZT48QXV0aG9yPkphbnNvbjwvQXV0aG9yPjxZZWFyPjE5OTc8L1llYXI+PFJl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(34)</w:t>
      </w:r>
      <w:r w:rsidR="00CA0A99" w:rsidRPr="0058545B">
        <w:rPr>
          <w:rFonts w:cs="Arial"/>
        </w:rPr>
        <w:fldChar w:fldCharType="end"/>
      </w:r>
      <w:r w:rsidRPr="0058545B">
        <w:rPr>
          <w:rFonts w:cs="Arial"/>
        </w:rPr>
        <w:t>.</w:t>
      </w:r>
    </w:p>
    <w:p w14:paraId="10407420" w14:textId="77777777" w:rsidR="0020795B" w:rsidRPr="0058545B" w:rsidRDefault="0020795B" w:rsidP="00863EF3">
      <w:pPr>
        <w:pStyle w:val="BodyText"/>
        <w:spacing w:line="276" w:lineRule="auto"/>
        <w:ind w:left="0"/>
        <w:rPr>
          <w:rFonts w:cs="Arial"/>
        </w:rPr>
      </w:pPr>
    </w:p>
    <w:p w14:paraId="44DDF6B1" w14:textId="09A575F5" w:rsidR="00C7655F" w:rsidRPr="0058545B" w:rsidRDefault="000D4539" w:rsidP="00863EF3">
      <w:pPr>
        <w:pStyle w:val="Heading5"/>
        <w:spacing w:line="276" w:lineRule="auto"/>
        <w:ind w:left="0"/>
        <w:rPr>
          <w:rFonts w:cs="Arial"/>
          <w:b w:val="0"/>
          <w:bCs w:val="0"/>
        </w:rPr>
      </w:pPr>
      <w:r w:rsidRPr="0058545B">
        <w:rPr>
          <w:rFonts w:cs="Arial"/>
        </w:rPr>
        <w:t>M</w:t>
      </w:r>
      <w:r w:rsidR="00456F50">
        <w:rPr>
          <w:rFonts w:cs="Arial"/>
        </w:rPr>
        <w:t>idgut Carcinoids</w:t>
      </w:r>
      <w:r w:rsidRPr="0058545B">
        <w:rPr>
          <w:rFonts w:cs="Arial"/>
        </w:rPr>
        <w:t xml:space="preserve"> </w:t>
      </w:r>
    </w:p>
    <w:p w14:paraId="124DC14A" w14:textId="77777777" w:rsidR="00C7655F" w:rsidRPr="0058545B" w:rsidRDefault="00C7655F" w:rsidP="00863EF3">
      <w:pPr>
        <w:spacing w:line="276" w:lineRule="auto"/>
        <w:rPr>
          <w:rFonts w:ascii="Arial" w:eastAsia="Arial" w:hAnsi="Arial" w:cs="Arial"/>
          <w:b/>
          <w:bCs/>
        </w:rPr>
      </w:pPr>
    </w:p>
    <w:p w14:paraId="42A8CA8C" w14:textId="6DFC1993" w:rsidR="00943C29" w:rsidRPr="0058545B" w:rsidRDefault="001D2E81" w:rsidP="00863EF3">
      <w:pPr>
        <w:pStyle w:val="BodyText"/>
        <w:spacing w:line="276" w:lineRule="auto"/>
        <w:ind w:left="0"/>
        <w:rPr>
          <w:rFonts w:cs="Arial"/>
          <w:b/>
        </w:rPr>
      </w:pPr>
      <w:r w:rsidRPr="0058545B">
        <w:rPr>
          <w:rFonts w:cs="Arial"/>
        </w:rPr>
        <w:t>Midgut carcinoids, in contrast, are argentaffin positive, have high 5-HT content, rarely secrete 5- HTP, and often produce a number of other vasoactive compounds, such as kinins, prostaglandins, and SP. The clinical picture that results is the classic carcinoid syndrome of flushing and diarrhea with or without wheezing. These tumors may produce adrenocorticotropic hormone (ACTH) on rare occasions and i</w:t>
      </w:r>
      <w:r w:rsidR="00597898" w:rsidRPr="0058545B">
        <w:rPr>
          <w:rFonts w:cs="Arial"/>
        </w:rPr>
        <w:t xml:space="preserve">nfrequently metastasize to bone </w:t>
      </w:r>
      <w:r w:rsidR="00CA0A99" w:rsidRPr="0058545B">
        <w:rPr>
          <w:rFonts w:cs="Arial"/>
        </w:rPr>
        <w:fldChar w:fldCharType="begin"/>
      </w:r>
      <w:r w:rsidR="00A221B5">
        <w:rPr>
          <w:rFonts w:cs="Arial"/>
        </w:rPr>
        <w:instrText xml:space="preserve"> ADDIN REFMGR.CITE &lt;Refman&gt;&lt;Cite&gt;&lt;Author&gt;Liu EH&lt;/Author&gt;&lt;Year&gt;2015&lt;/Year&gt;&lt;RecNum&gt;15120&lt;/RecNum&gt;&lt;IDText&gt;AACE Endocrine Surgery Scientific Committee Disease Review Statement:  Diagnosis and Management of Midgut Carcinoids&lt;/IDText&gt;&lt;MDL Ref_Type="Journal"&gt;&lt;Ref_Type&gt;Journal&lt;/Ref_Type&gt;&lt;Ref_ID&gt;15120&lt;/Ref_ID&gt;&lt;Title_Primary&gt;AACE Endocrine Surgery Scientific Committee Disease Review Statement:  Diagnosis and Management of Midgut Carcinoids&lt;/Title_Primary&gt;&lt;Authors_Primary&gt;Liu EH&lt;/Authors_Primary&gt;&lt;Authors_Primary&gt;Solorzano CC&lt;/Authors_Primary&gt;&lt;Authors_Primary&gt;Katznelson L&lt;/Authors_Primary&gt;&lt;Authors_Primary&gt;Vinik AI&lt;/Authors_Primary&gt;&lt;Authors_Primary&gt;Wong R&lt;/Authors_Primary&gt;&lt;Authors_Primary&gt;Randolph G&lt;/Authors_Primary&gt;&lt;Date_Primary&gt;2015&lt;/Date_Primary&gt;&lt;Keywords&gt;surgery&lt;/Keywords&gt;&lt;Keywords&gt;disease&lt;/Keywords&gt;&lt;Keywords&gt;diagnosis&lt;/Keywords&gt;&lt;Keywords&gt;management&lt;/Keywords&gt;&lt;Keywords&gt;carcinoid&lt;/Keywords&gt;&lt;Reprint&gt;Not in File&lt;/Reprint&gt;&lt;Periodical&gt;Endoc Pract&lt;/Periodical&gt;&lt;Volume&gt;In Press&lt;/Volume&gt;&lt;ZZ_JournalFull&gt;&lt;f name="System"&gt;Endoc Pract&lt;/f&gt;&lt;/ZZ_JournalFull&gt;&lt;ZZ_WorkformID&gt;1&lt;/ZZ_WorkformID&gt;&lt;/MDL&gt;&lt;/Cite&gt;&lt;/Refman&gt;</w:instrText>
      </w:r>
      <w:r w:rsidR="00CA0A99" w:rsidRPr="0058545B">
        <w:rPr>
          <w:rFonts w:cs="Arial"/>
        </w:rPr>
        <w:fldChar w:fldCharType="separate"/>
      </w:r>
      <w:r w:rsidR="00187D64">
        <w:rPr>
          <w:rFonts w:cs="Arial"/>
          <w:noProof/>
        </w:rPr>
        <w:t>(35)</w:t>
      </w:r>
      <w:r w:rsidR="00CA0A99" w:rsidRPr="0058545B">
        <w:rPr>
          <w:rFonts w:cs="Arial"/>
        </w:rPr>
        <w:fldChar w:fldCharType="end"/>
      </w:r>
      <w:r w:rsidR="00597898" w:rsidRPr="0058545B">
        <w:rPr>
          <w:rFonts w:cs="Arial"/>
        </w:rPr>
        <w:t>.</w:t>
      </w:r>
      <w:r w:rsidR="003C7C90" w:rsidRPr="0058545B">
        <w:rPr>
          <w:rFonts w:cs="Arial"/>
        </w:rPr>
        <w:t xml:space="preserve"> The prevailing syndrome is tha</w:t>
      </w:r>
      <w:r w:rsidR="00D56B0B" w:rsidRPr="0058545B">
        <w:rPr>
          <w:rFonts w:cs="Arial"/>
        </w:rPr>
        <w:t>t of carcinoid syndrome but rec</w:t>
      </w:r>
      <w:r w:rsidR="003C7C90" w:rsidRPr="0058545B">
        <w:rPr>
          <w:rFonts w:cs="Arial"/>
        </w:rPr>
        <w:t>ently it has been established th</w:t>
      </w:r>
      <w:r w:rsidR="00597898" w:rsidRPr="0058545B">
        <w:rPr>
          <w:rFonts w:cs="Arial"/>
        </w:rPr>
        <w:t>at the former notion that the p</w:t>
      </w:r>
      <w:r w:rsidR="003C7C90" w:rsidRPr="0058545B">
        <w:rPr>
          <w:rFonts w:cs="Arial"/>
        </w:rPr>
        <w:t>revailing features are flushing, diarrhea, bronchospasm and heart disease are insufficient to capture the spectrum of the disease</w:t>
      </w:r>
      <w:r w:rsidR="003352D2" w:rsidRPr="0058545B">
        <w:rPr>
          <w:rFonts w:cs="Arial"/>
        </w:rPr>
        <w:t xml:space="preserve"> (Figure </w:t>
      </w:r>
      <w:r w:rsidR="00943C29" w:rsidRPr="0058545B">
        <w:rPr>
          <w:rFonts w:cs="Arial"/>
        </w:rPr>
        <w:t>5</w:t>
      </w:r>
      <w:r w:rsidR="003352D2" w:rsidRPr="0058545B">
        <w:rPr>
          <w:rFonts w:cs="Arial"/>
        </w:rPr>
        <w:t>)</w:t>
      </w:r>
      <w:r w:rsidR="003C7C90" w:rsidRPr="0058545B">
        <w:rPr>
          <w:rFonts w:cs="Arial"/>
        </w:rPr>
        <w:t xml:space="preserve">. </w:t>
      </w:r>
    </w:p>
    <w:p w14:paraId="606F3AD1" w14:textId="77777777" w:rsidR="00943C29" w:rsidRPr="0058545B" w:rsidRDefault="00943C29" w:rsidP="00863EF3">
      <w:pPr>
        <w:pStyle w:val="BodyText"/>
        <w:spacing w:line="276" w:lineRule="auto"/>
        <w:ind w:left="0"/>
        <w:rPr>
          <w:rFonts w:cs="Arial"/>
          <w:b/>
        </w:rPr>
      </w:pPr>
    </w:p>
    <w:p w14:paraId="1F59E323" w14:textId="52566E4C" w:rsidR="00597898" w:rsidRPr="0058545B" w:rsidRDefault="00C737CF" w:rsidP="00863EF3">
      <w:pPr>
        <w:pStyle w:val="BodyText"/>
        <w:spacing w:line="276" w:lineRule="auto"/>
        <w:ind w:left="0"/>
        <w:rPr>
          <w:rFonts w:cs="Arial"/>
          <w:b/>
        </w:rPr>
      </w:pPr>
      <w:r w:rsidRPr="0058545B">
        <w:rPr>
          <w:rFonts w:cs="Arial"/>
          <w:b/>
        </w:rPr>
        <w:t xml:space="preserve">Figure </w:t>
      </w:r>
      <w:r w:rsidR="00943C29" w:rsidRPr="0058545B">
        <w:rPr>
          <w:rFonts w:cs="Arial"/>
          <w:b/>
        </w:rPr>
        <w:t>5</w:t>
      </w:r>
      <w:r w:rsidR="004D716F" w:rsidRPr="0058545B">
        <w:rPr>
          <w:rFonts w:cs="Arial"/>
          <w:b/>
        </w:rPr>
        <w:t xml:space="preserve">. </w:t>
      </w:r>
    </w:p>
    <w:p w14:paraId="566B75DA" w14:textId="40211066" w:rsidR="00597898" w:rsidRPr="0058545B" w:rsidRDefault="00597898" w:rsidP="00597898">
      <w:pPr>
        <w:pStyle w:val="BodyText"/>
        <w:ind w:left="0"/>
        <w:rPr>
          <w:rFonts w:cs="Arial"/>
          <w:b/>
        </w:rPr>
      </w:pPr>
    </w:p>
    <w:p w14:paraId="7395189D" w14:textId="73CAAE01" w:rsidR="00597898" w:rsidRPr="0058545B" w:rsidRDefault="00597898" w:rsidP="00597898">
      <w:pPr>
        <w:pStyle w:val="BodyText"/>
        <w:ind w:left="0"/>
        <w:rPr>
          <w:rFonts w:cs="Arial"/>
          <w:b/>
        </w:rPr>
      </w:pPr>
    </w:p>
    <w:p w14:paraId="39DE38DF" w14:textId="107FFDB0" w:rsidR="00597898" w:rsidRPr="0058545B" w:rsidRDefault="00597898" w:rsidP="00597898">
      <w:pPr>
        <w:pStyle w:val="BodyText"/>
        <w:ind w:left="0"/>
        <w:rPr>
          <w:rFonts w:cs="Arial"/>
          <w:b/>
        </w:rPr>
      </w:pPr>
    </w:p>
    <w:p w14:paraId="1D3883FA" w14:textId="7F405A49" w:rsidR="00597898" w:rsidRPr="0058545B" w:rsidRDefault="00597898" w:rsidP="00597898">
      <w:pPr>
        <w:pStyle w:val="BodyText"/>
        <w:ind w:left="0"/>
        <w:rPr>
          <w:rFonts w:cs="Arial"/>
          <w:b/>
        </w:rPr>
      </w:pPr>
    </w:p>
    <w:p w14:paraId="1C2BD3CE" w14:textId="27F85958" w:rsidR="00597898" w:rsidRPr="0058545B" w:rsidRDefault="00597898" w:rsidP="00597898">
      <w:pPr>
        <w:pStyle w:val="BodyText"/>
        <w:ind w:left="0"/>
        <w:rPr>
          <w:rFonts w:cs="Arial"/>
          <w:b/>
        </w:rPr>
      </w:pPr>
    </w:p>
    <w:p w14:paraId="58695256" w14:textId="306E2F3A" w:rsidR="004D716F" w:rsidRPr="0058545B" w:rsidRDefault="004D716F" w:rsidP="00597898">
      <w:pPr>
        <w:pStyle w:val="BodyText"/>
        <w:ind w:left="0"/>
        <w:rPr>
          <w:rFonts w:cs="Arial"/>
          <w:b/>
        </w:rPr>
      </w:pPr>
    </w:p>
    <w:p w14:paraId="5B88988A" w14:textId="77777777" w:rsidR="004D716F" w:rsidRPr="0058545B" w:rsidRDefault="004D716F" w:rsidP="00597898">
      <w:pPr>
        <w:pStyle w:val="BodyText"/>
        <w:ind w:left="0"/>
        <w:rPr>
          <w:rFonts w:cs="Arial"/>
          <w:b/>
        </w:rPr>
      </w:pPr>
    </w:p>
    <w:p w14:paraId="2250C42C" w14:textId="26AA6E04" w:rsidR="004D716F" w:rsidRPr="0058545B" w:rsidRDefault="004D716F" w:rsidP="00597898">
      <w:pPr>
        <w:pStyle w:val="BodyText"/>
        <w:ind w:left="0"/>
        <w:rPr>
          <w:rFonts w:cs="Arial"/>
          <w:b/>
        </w:rPr>
      </w:pPr>
    </w:p>
    <w:p w14:paraId="0F827DE4" w14:textId="77777777" w:rsidR="004D716F" w:rsidRPr="0058545B" w:rsidRDefault="004D716F" w:rsidP="00597898">
      <w:pPr>
        <w:pStyle w:val="BodyText"/>
        <w:ind w:left="0"/>
        <w:rPr>
          <w:rFonts w:cs="Arial"/>
          <w:b/>
        </w:rPr>
      </w:pPr>
    </w:p>
    <w:p w14:paraId="1C244642" w14:textId="77777777" w:rsidR="004D716F" w:rsidRPr="0058545B" w:rsidRDefault="004D716F" w:rsidP="00597898">
      <w:pPr>
        <w:pStyle w:val="BodyText"/>
        <w:ind w:left="0"/>
        <w:rPr>
          <w:rFonts w:cs="Arial"/>
          <w:b/>
        </w:rPr>
      </w:pPr>
    </w:p>
    <w:p w14:paraId="36A80ED2" w14:textId="64D039A8" w:rsidR="004D716F" w:rsidRPr="0058545B" w:rsidRDefault="004D716F" w:rsidP="00597898">
      <w:pPr>
        <w:pStyle w:val="BodyText"/>
        <w:ind w:left="0"/>
        <w:rPr>
          <w:rFonts w:cs="Arial"/>
          <w:b/>
        </w:rPr>
      </w:pPr>
    </w:p>
    <w:p w14:paraId="684D54A5" w14:textId="77777777" w:rsidR="004D716F" w:rsidRPr="0058545B" w:rsidRDefault="004D716F" w:rsidP="00597898">
      <w:pPr>
        <w:pStyle w:val="BodyText"/>
        <w:ind w:left="0"/>
        <w:rPr>
          <w:rFonts w:cs="Arial"/>
          <w:b/>
        </w:rPr>
      </w:pPr>
    </w:p>
    <w:p w14:paraId="79B52D48" w14:textId="7886995D" w:rsidR="004D716F" w:rsidRPr="0058545B" w:rsidRDefault="004D716F" w:rsidP="00597898">
      <w:pPr>
        <w:pStyle w:val="BodyText"/>
        <w:ind w:left="0"/>
        <w:rPr>
          <w:rFonts w:cs="Arial"/>
          <w:b/>
        </w:rPr>
      </w:pPr>
    </w:p>
    <w:p w14:paraId="36972036" w14:textId="41826170" w:rsidR="004D716F" w:rsidRPr="0058545B" w:rsidRDefault="00863EF3" w:rsidP="00597898">
      <w:pPr>
        <w:pStyle w:val="BodyText"/>
        <w:ind w:left="0"/>
        <w:rPr>
          <w:rFonts w:cs="Arial"/>
          <w:b/>
        </w:rPr>
      </w:pPr>
      <w:r w:rsidRPr="0058545B">
        <w:rPr>
          <w:rFonts w:cs="Arial"/>
          <w:b/>
          <w:noProof/>
          <w:sz w:val="20"/>
          <w:szCs w:val="20"/>
        </w:rPr>
        <w:lastRenderedPageBreak/>
        <mc:AlternateContent>
          <mc:Choice Requires="wps">
            <w:drawing>
              <wp:anchor distT="0" distB="0" distL="114300" distR="114300" simplePos="0" relativeHeight="251665920" behindDoc="0" locked="0" layoutInCell="1" allowOverlap="1" wp14:anchorId="0731152D" wp14:editId="48606931">
                <wp:simplePos x="0" y="0"/>
                <wp:positionH relativeFrom="column">
                  <wp:posOffset>-3175</wp:posOffset>
                </wp:positionH>
                <wp:positionV relativeFrom="paragraph">
                  <wp:posOffset>-314325</wp:posOffset>
                </wp:positionV>
                <wp:extent cx="4124325" cy="46101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610100"/>
                        </a:xfrm>
                        <a:prstGeom prst="rect">
                          <a:avLst/>
                        </a:prstGeom>
                        <a:solidFill>
                          <a:srgbClr val="FFFFFF"/>
                        </a:solidFill>
                        <a:ln w="19050">
                          <a:solidFill>
                            <a:srgbClr val="000000"/>
                          </a:solidFill>
                          <a:miter lim="800000"/>
                          <a:headEnd/>
                          <a:tailEnd/>
                        </a:ln>
                      </wps:spPr>
                      <wps:txbx>
                        <w:txbxContent>
                          <w:p w14:paraId="6A31D3CA" w14:textId="77777777" w:rsidR="00BA3158" w:rsidRPr="00456F50" w:rsidRDefault="00BA3158" w:rsidP="008448FF">
                            <w:pPr>
                              <w:jc w:val="center"/>
                              <w:rPr>
                                <w:rFonts w:ascii="Arial" w:hAnsi="Arial" w:cs="Arial"/>
                                <w:b/>
                              </w:rPr>
                            </w:pPr>
                            <w:r w:rsidRPr="00456F50">
                              <w:rPr>
                                <w:rFonts w:ascii="Arial" w:hAnsi="Arial" w:cs="Arial"/>
                                <w:b/>
                              </w:rPr>
                              <w:t>Neurohumoral Syndromes</w:t>
                            </w:r>
                          </w:p>
                          <w:p w14:paraId="1496C912" w14:textId="77777777" w:rsidR="00BA3158" w:rsidRDefault="00BA3158" w:rsidP="008448FF">
                            <w:pPr>
                              <w:jc w:val="center"/>
                            </w:pPr>
                          </w:p>
                          <w:p w14:paraId="77AC8576" w14:textId="77777777" w:rsidR="00BA3158" w:rsidRPr="00456F50" w:rsidRDefault="00BA3158" w:rsidP="008448FF">
                            <w:pPr>
                              <w:pStyle w:val="ListParagraph"/>
                              <w:numPr>
                                <w:ilvl w:val="0"/>
                                <w:numId w:val="57"/>
                              </w:numPr>
                              <w:rPr>
                                <w:rFonts w:ascii="Arial" w:hAnsi="Arial" w:cs="Arial"/>
                                <w:b/>
                              </w:rPr>
                            </w:pPr>
                            <w:r w:rsidRPr="00456F50">
                              <w:rPr>
                                <w:rFonts w:ascii="Arial" w:hAnsi="Arial" w:cs="Arial"/>
                                <w:b/>
                              </w:rPr>
                              <w:t>Major Clinical manifestations</w:t>
                            </w:r>
                          </w:p>
                          <w:p w14:paraId="3088FC79" w14:textId="77777777"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Flushing</w:t>
                            </w:r>
                            <w:r w:rsidRPr="00456F50">
                              <w:rPr>
                                <w:rFonts w:ascii="Arial" w:hAnsi="Arial" w:cs="Arial"/>
                              </w:rPr>
                              <w:tab/>
                            </w:r>
                            <w:r w:rsidRPr="00456F50">
                              <w:rPr>
                                <w:rFonts w:ascii="Arial" w:hAnsi="Arial" w:cs="Arial"/>
                              </w:rPr>
                              <w:tab/>
                            </w:r>
                            <w:r w:rsidRPr="00456F50">
                              <w:rPr>
                                <w:rFonts w:ascii="Arial" w:hAnsi="Arial" w:cs="Arial"/>
                              </w:rPr>
                              <w:tab/>
                            </w:r>
                            <w:r w:rsidRPr="00456F50">
                              <w:rPr>
                                <w:rFonts w:ascii="Arial" w:hAnsi="Arial" w:cs="Arial"/>
                              </w:rPr>
                              <w:tab/>
                              <w:t>84%</w:t>
                            </w:r>
                          </w:p>
                          <w:p w14:paraId="124A8A7F" w14:textId="77777777"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Diarrhea</w:t>
                            </w:r>
                            <w:r w:rsidRPr="00456F50">
                              <w:rPr>
                                <w:rFonts w:ascii="Arial" w:hAnsi="Arial" w:cs="Arial"/>
                              </w:rPr>
                              <w:tab/>
                            </w:r>
                            <w:r w:rsidRPr="00456F50">
                              <w:rPr>
                                <w:rFonts w:ascii="Arial" w:hAnsi="Arial" w:cs="Arial"/>
                              </w:rPr>
                              <w:tab/>
                            </w:r>
                            <w:r w:rsidRPr="00456F50">
                              <w:rPr>
                                <w:rFonts w:ascii="Arial" w:hAnsi="Arial" w:cs="Arial"/>
                              </w:rPr>
                              <w:tab/>
                            </w:r>
                            <w:r w:rsidRPr="00456F50">
                              <w:rPr>
                                <w:rFonts w:ascii="Arial" w:hAnsi="Arial" w:cs="Arial"/>
                              </w:rPr>
                              <w:tab/>
                              <w:t>79%</w:t>
                            </w:r>
                          </w:p>
                          <w:p w14:paraId="50AFEA20" w14:textId="3F7D2579"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Heart Disease</w:t>
                            </w:r>
                            <w:r w:rsidRPr="00456F50">
                              <w:rPr>
                                <w:rFonts w:ascii="Arial" w:hAnsi="Arial" w:cs="Arial"/>
                              </w:rPr>
                              <w:tab/>
                            </w:r>
                            <w:r w:rsidRPr="00456F50">
                              <w:rPr>
                                <w:rFonts w:ascii="Arial" w:hAnsi="Arial" w:cs="Arial"/>
                              </w:rPr>
                              <w:tab/>
                            </w:r>
                            <w:r w:rsidRPr="00456F50">
                              <w:rPr>
                                <w:rFonts w:ascii="Arial" w:hAnsi="Arial" w:cs="Arial"/>
                              </w:rPr>
                              <w:tab/>
                              <w:t>37%</w:t>
                            </w:r>
                          </w:p>
                          <w:p w14:paraId="07B5AC1D" w14:textId="77777777"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Bronchoconstriction</w:t>
                            </w:r>
                            <w:r w:rsidRPr="00456F50">
                              <w:rPr>
                                <w:rFonts w:ascii="Arial" w:hAnsi="Arial" w:cs="Arial"/>
                              </w:rPr>
                              <w:tab/>
                            </w:r>
                            <w:r w:rsidRPr="00456F50">
                              <w:rPr>
                                <w:rFonts w:ascii="Arial" w:hAnsi="Arial" w:cs="Arial"/>
                              </w:rPr>
                              <w:tab/>
                              <w:t>17%</w:t>
                            </w:r>
                          </w:p>
                          <w:p w14:paraId="5F9889E2" w14:textId="77777777" w:rsidR="00BA3158" w:rsidRPr="00456F50" w:rsidRDefault="00BA3158" w:rsidP="008448FF">
                            <w:pPr>
                              <w:rPr>
                                <w:rFonts w:ascii="Arial" w:hAnsi="Arial" w:cs="Arial"/>
                              </w:rPr>
                            </w:pPr>
                          </w:p>
                          <w:p w14:paraId="79EE8986" w14:textId="77777777" w:rsidR="00BA3158" w:rsidRPr="00456F50" w:rsidRDefault="00BA3158" w:rsidP="008448FF">
                            <w:pPr>
                              <w:pStyle w:val="ListParagraph"/>
                              <w:numPr>
                                <w:ilvl w:val="0"/>
                                <w:numId w:val="57"/>
                              </w:numPr>
                              <w:rPr>
                                <w:rFonts w:ascii="Arial" w:hAnsi="Arial" w:cs="Arial"/>
                                <w:b/>
                              </w:rPr>
                            </w:pPr>
                            <w:r w:rsidRPr="00456F50">
                              <w:rPr>
                                <w:rFonts w:ascii="Arial" w:hAnsi="Arial" w:cs="Arial"/>
                                <w:b/>
                              </w:rPr>
                              <w:t>Seldom Discussed</w:t>
                            </w:r>
                          </w:p>
                          <w:p w14:paraId="4F1EE57F"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Diabetes, Metabolic Syndrome,</w:t>
                            </w:r>
                          </w:p>
                          <w:p w14:paraId="6F5710E0" w14:textId="77777777" w:rsidR="00BA3158" w:rsidRPr="00456F50" w:rsidRDefault="00BA3158" w:rsidP="008448FF">
                            <w:pPr>
                              <w:ind w:left="1080"/>
                              <w:rPr>
                                <w:rFonts w:ascii="Arial" w:hAnsi="Arial" w:cs="Arial"/>
                              </w:rPr>
                            </w:pPr>
                            <w:r w:rsidRPr="00456F50">
                              <w:rPr>
                                <w:rFonts w:ascii="Arial" w:hAnsi="Arial" w:cs="Arial"/>
                              </w:rPr>
                              <w:t>NASH</w:t>
                            </w:r>
                            <w:r w:rsidRPr="00456F50">
                              <w:rPr>
                                <w:rFonts w:ascii="Arial" w:hAnsi="Arial" w:cs="Arial"/>
                              </w:rPr>
                              <w:tab/>
                            </w:r>
                            <w:r w:rsidRPr="00456F50">
                              <w:rPr>
                                <w:rFonts w:ascii="Arial" w:hAnsi="Arial" w:cs="Arial"/>
                              </w:rPr>
                              <w:tab/>
                            </w:r>
                            <w:r w:rsidRPr="00456F50">
                              <w:rPr>
                                <w:rFonts w:ascii="Arial" w:hAnsi="Arial" w:cs="Arial"/>
                              </w:rPr>
                              <w:tab/>
                            </w:r>
                            <w:r w:rsidRPr="00456F50">
                              <w:rPr>
                                <w:rFonts w:ascii="Arial" w:hAnsi="Arial" w:cs="Arial"/>
                              </w:rPr>
                              <w:tab/>
                              <w:t>37%</w:t>
                            </w:r>
                          </w:p>
                          <w:p w14:paraId="7A2F561C"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Hypertension</w:t>
                            </w:r>
                            <w:r w:rsidRPr="00456F50">
                              <w:rPr>
                                <w:rFonts w:ascii="Arial" w:hAnsi="Arial" w:cs="Arial"/>
                              </w:rPr>
                              <w:tab/>
                            </w:r>
                            <w:r w:rsidRPr="00456F50">
                              <w:rPr>
                                <w:rFonts w:ascii="Arial" w:hAnsi="Arial" w:cs="Arial"/>
                              </w:rPr>
                              <w:tab/>
                            </w:r>
                            <w:r w:rsidRPr="00456F50">
                              <w:rPr>
                                <w:rFonts w:ascii="Arial" w:hAnsi="Arial" w:cs="Arial"/>
                              </w:rPr>
                              <w:tab/>
                              <w:t>50%</w:t>
                            </w:r>
                          </w:p>
                          <w:p w14:paraId="05077061"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NeuroMyopathy</w:t>
                            </w:r>
                            <w:r w:rsidRPr="00456F50">
                              <w:rPr>
                                <w:rFonts w:ascii="Arial" w:hAnsi="Arial" w:cs="Arial"/>
                              </w:rPr>
                              <w:tab/>
                            </w:r>
                            <w:r w:rsidRPr="00456F50">
                              <w:rPr>
                                <w:rFonts w:ascii="Arial" w:hAnsi="Arial" w:cs="Arial"/>
                              </w:rPr>
                              <w:tab/>
                            </w:r>
                            <w:r w:rsidRPr="00456F50">
                              <w:rPr>
                                <w:rFonts w:ascii="Arial" w:hAnsi="Arial" w:cs="Arial"/>
                              </w:rPr>
                              <w:tab/>
                              <w:t>7%</w:t>
                            </w:r>
                          </w:p>
                          <w:p w14:paraId="096EE4A0"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Pigmentation, arthropathy</w:t>
                            </w:r>
                            <w:r w:rsidRPr="00456F50">
                              <w:rPr>
                                <w:rFonts w:ascii="Arial" w:hAnsi="Arial" w:cs="Arial"/>
                              </w:rPr>
                              <w:tab/>
                            </w:r>
                            <w:r w:rsidRPr="00456F50">
                              <w:rPr>
                                <w:rFonts w:ascii="Arial" w:hAnsi="Arial" w:cs="Arial"/>
                              </w:rPr>
                              <w:tab/>
                              <w:t>5%</w:t>
                            </w:r>
                          </w:p>
                          <w:p w14:paraId="7E45881E"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Hyper-hypoglycemia (NIHHPS)</w:t>
                            </w:r>
                            <w:r w:rsidRPr="00456F50">
                              <w:rPr>
                                <w:rFonts w:ascii="Arial" w:hAnsi="Arial" w:cs="Arial"/>
                              </w:rPr>
                              <w:tab/>
                              <w:t>&lt;1%</w:t>
                            </w:r>
                          </w:p>
                          <w:p w14:paraId="4C83D75E" w14:textId="3454ED91" w:rsidR="00BA3158" w:rsidRPr="00456F50" w:rsidRDefault="00BA3158" w:rsidP="008448FF">
                            <w:pPr>
                              <w:pStyle w:val="ListParagraph"/>
                              <w:numPr>
                                <w:ilvl w:val="1"/>
                                <w:numId w:val="57"/>
                              </w:numPr>
                              <w:ind w:left="1080"/>
                              <w:rPr>
                                <w:rFonts w:ascii="Arial" w:hAnsi="Arial" w:cs="Arial"/>
                              </w:rPr>
                            </w:pPr>
                            <w:r>
                              <w:rPr>
                                <w:rFonts w:ascii="Arial" w:hAnsi="Arial" w:cs="Arial"/>
                              </w:rPr>
                              <w:t>Ulcer disease, Skin rashes</w:t>
                            </w:r>
                            <w:r>
                              <w:rPr>
                                <w:rFonts w:ascii="Arial" w:hAnsi="Arial" w:cs="Arial"/>
                              </w:rPr>
                              <w:tab/>
                            </w:r>
                            <w:r w:rsidRPr="00456F50">
                              <w:rPr>
                                <w:rFonts w:ascii="Arial" w:hAnsi="Arial" w:cs="Arial"/>
                              </w:rPr>
                              <w:t>&lt;1%</w:t>
                            </w:r>
                          </w:p>
                          <w:p w14:paraId="78E9FD59" w14:textId="5BAB0DE3" w:rsidR="00BA3158" w:rsidRPr="00456F50" w:rsidRDefault="00BA3158" w:rsidP="008448FF">
                            <w:pPr>
                              <w:pStyle w:val="ListParagraph"/>
                              <w:numPr>
                                <w:ilvl w:val="1"/>
                                <w:numId w:val="57"/>
                              </w:numPr>
                              <w:ind w:left="1080"/>
                              <w:rPr>
                                <w:rFonts w:ascii="Arial" w:hAnsi="Arial" w:cs="Arial"/>
                              </w:rPr>
                            </w:pPr>
                            <w:r>
                              <w:rPr>
                                <w:rFonts w:ascii="Arial" w:hAnsi="Arial" w:cs="Arial"/>
                              </w:rPr>
                              <w:t>Psychological Disturbances</w:t>
                            </w:r>
                            <w:r>
                              <w:rPr>
                                <w:rFonts w:ascii="Arial" w:hAnsi="Arial" w:cs="Arial"/>
                              </w:rPr>
                              <w:tab/>
                            </w:r>
                            <w:r w:rsidRPr="00456F50">
                              <w:rPr>
                                <w:rFonts w:ascii="Arial" w:hAnsi="Arial" w:cs="Arial"/>
                              </w:rPr>
                              <w:t>&lt;1%</w:t>
                            </w:r>
                          </w:p>
                          <w:p w14:paraId="43A9351F" w14:textId="77777777" w:rsidR="00BA3158" w:rsidRPr="00456F50" w:rsidRDefault="00BA3158" w:rsidP="008448FF">
                            <w:pPr>
                              <w:rPr>
                                <w:rFonts w:ascii="Arial" w:hAnsi="Arial" w:cs="Arial"/>
                              </w:rPr>
                            </w:pPr>
                          </w:p>
                          <w:p w14:paraId="4D67AE6B" w14:textId="77777777" w:rsidR="00BA3158" w:rsidRPr="00456F50" w:rsidRDefault="00BA3158" w:rsidP="008448FF">
                            <w:pPr>
                              <w:pStyle w:val="ListParagraph"/>
                              <w:numPr>
                                <w:ilvl w:val="0"/>
                                <w:numId w:val="57"/>
                              </w:numPr>
                              <w:rPr>
                                <w:rFonts w:ascii="Arial" w:hAnsi="Arial" w:cs="Arial"/>
                                <w:b/>
                              </w:rPr>
                            </w:pPr>
                            <w:r w:rsidRPr="00456F50">
                              <w:rPr>
                                <w:rFonts w:ascii="Arial" w:hAnsi="Arial" w:cs="Arial"/>
                                <w:b/>
                              </w:rPr>
                              <w:t xml:space="preserve">Tumor production of cytokins (TNF </w:t>
                            </w:r>
                            <w:r w:rsidRPr="00456F50">
                              <w:rPr>
                                <w:rFonts w:ascii="Arial" w:hAnsi="Arial" w:cs="Arial"/>
                                <w:b/>
                              </w:rPr>
                              <w:sym w:font="Symbol" w:char="F061"/>
                            </w:r>
                            <w:r w:rsidRPr="00456F50">
                              <w:rPr>
                                <w:rFonts w:ascii="Arial" w:hAnsi="Arial" w:cs="Arial"/>
                                <w:b/>
                              </w:rPr>
                              <w:t>, IL6, NF</w:t>
                            </w:r>
                            <w:r w:rsidRPr="00456F50">
                              <w:rPr>
                                <w:rFonts w:ascii="Arial" w:hAnsi="Arial" w:cs="Arial"/>
                                <w:b/>
                              </w:rPr>
                              <w:sym w:font="Symbol" w:char="F061"/>
                            </w:r>
                            <w:r w:rsidRPr="00456F50">
                              <w:rPr>
                                <w:rFonts w:ascii="Arial" w:hAnsi="Arial" w:cs="Arial"/>
                                <w:b/>
                              </w:rPr>
                              <w:t>b)</w:t>
                            </w:r>
                          </w:p>
                          <w:p w14:paraId="1D9B15A4"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Fever, fatigue, weight loss, cachexia</w:t>
                            </w:r>
                          </w:p>
                          <w:p w14:paraId="6199F517" w14:textId="77777777" w:rsidR="00BA3158" w:rsidRDefault="00BA3158" w:rsidP="008448FF"/>
                          <w:p w14:paraId="6A5C5C41" w14:textId="77777777" w:rsidR="00BA3158" w:rsidRPr="00C84B96" w:rsidRDefault="00BA3158" w:rsidP="008448FF">
                            <w:pPr>
                              <w:pStyle w:val="ListParagraph"/>
                              <w:numPr>
                                <w:ilvl w:val="0"/>
                                <w:numId w:val="58"/>
                              </w:numPr>
                              <w:rPr>
                                <w:b/>
                                <w:sz w:val="24"/>
                                <w:szCs w:val="24"/>
                              </w:rPr>
                            </w:pPr>
                            <w:r w:rsidRPr="00C84B96">
                              <w:rPr>
                                <w:b/>
                                <w:sz w:val="24"/>
                                <w:szCs w:val="24"/>
                              </w:rPr>
                              <w:t>Tumor stimulation of antibody formation (CA Channels, P, Q) Ach receptor, CANCA, PANCA, HU</w:t>
                            </w:r>
                          </w:p>
                          <w:p w14:paraId="744C0ED7" w14:textId="77777777" w:rsidR="00BA3158" w:rsidRDefault="00BA3158" w:rsidP="008448FF">
                            <w:pPr>
                              <w:pStyle w:val="ListParagraph"/>
                              <w:numPr>
                                <w:ilvl w:val="1"/>
                                <w:numId w:val="58"/>
                              </w:numPr>
                              <w:ind w:left="1080"/>
                            </w:pPr>
                            <w:r>
                              <w:t>Neurological syndromes, Peripheral Neuropathy, Autonomic Neuropathy, Cerebellar Ataxia, Eaton Lambert, Myaesthemia, CIDP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1152D" id="_x0000_s1034" type="#_x0000_t202" style="position:absolute;margin-left:-.25pt;margin-top:-24.75pt;width:324.75pt;height:3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" strokeweight="1.5pt">
                <v:textbox>
                  <w:txbxContent>
                    <w:p w14:paraId="6A31D3CA" w14:textId="77777777" w:rsidR="00BA3158" w:rsidRPr="00456F50" w:rsidRDefault="00BA3158" w:rsidP="008448FF">
                      <w:pPr>
                        <w:jc w:val="center"/>
                        <w:rPr>
                          <w:rFonts w:ascii="Arial" w:hAnsi="Arial" w:cs="Arial"/>
                          <w:b/>
                        </w:rPr>
                      </w:pPr>
                      <w:r w:rsidRPr="00456F50">
                        <w:rPr>
                          <w:rFonts w:ascii="Arial" w:hAnsi="Arial" w:cs="Arial"/>
                          <w:b/>
                        </w:rPr>
                        <w:t>Neurohumoral Syndromes</w:t>
                      </w:r>
                    </w:p>
                    <w:p w14:paraId="1496C912" w14:textId="77777777" w:rsidR="00BA3158" w:rsidRDefault="00BA3158" w:rsidP="008448FF">
                      <w:pPr>
                        <w:jc w:val="center"/>
                      </w:pPr>
                    </w:p>
                    <w:p w14:paraId="77AC8576" w14:textId="77777777" w:rsidR="00BA3158" w:rsidRPr="00456F50" w:rsidRDefault="00BA3158" w:rsidP="008448FF">
                      <w:pPr>
                        <w:pStyle w:val="ListParagraph"/>
                        <w:numPr>
                          <w:ilvl w:val="0"/>
                          <w:numId w:val="57"/>
                        </w:numPr>
                        <w:rPr>
                          <w:rFonts w:ascii="Arial" w:hAnsi="Arial" w:cs="Arial"/>
                          <w:b/>
                        </w:rPr>
                      </w:pPr>
                      <w:r w:rsidRPr="00456F50">
                        <w:rPr>
                          <w:rFonts w:ascii="Arial" w:hAnsi="Arial" w:cs="Arial"/>
                          <w:b/>
                        </w:rPr>
                        <w:t>Major Clinical manifestations</w:t>
                      </w:r>
                    </w:p>
                    <w:p w14:paraId="3088FC79" w14:textId="77777777"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Flushing</w:t>
                      </w:r>
                      <w:r w:rsidRPr="00456F50">
                        <w:rPr>
                          <w:rFonts w:ascii="Arial" w:hAnsi="Arial" w:cs="Arial"/>
                        </w:rPr>
                        <w:tab/>
                      </w:r>
                      <w:r w:rsidRPr="00456F50">
                        <w:rPr>
                          <w:rFonts w:ascii="Arial" w:hAnsi="Arial" w:cs="Arial"/>
                        </w:rPr>
                        <w:tab/>
                      </w:r>
                      <w:r w:rsidRPr="00456F50">
                        <w:rPr>
                          <w:rFonts w:ascii="Arial" w:hAnsi="Arial" w:cs="Arial"/>
                        </w:rPr>
                        <w:tab/>
                      </w:r>
                      <w:r w:rsidRPr="00456F50">
                        <w:rPr>
                          <w:rFonts w:ascii="Arial" w:hAnsi="Arial" w:cs="Arial"/>
                        </w:rPr>
                        <w:tab/>
                        <w:t>84%</w:t>
                      </w:r>
                    </w:p>
                    <w:p w14:paraId="124A8A7F" w14:textId="77777777"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Diarrhea</w:t>
                      </w:r>
                      <w:r w:rsidRPr="00456F50">
                        <w:rPr>
                          <w:rFonts w:ascii="Arial" w:hAnsi="Arial" w:cs="Arial"/>
                        </w:rPr>
                        <w:tab/>
                      </w:r>
                      <w:r w:rsidRPr="00456F50">
                        <w:rPr>
                          <w:rFonts w:ascii="Arial" w:hAnsi="Arial" w:cs="Arial"/>
                        </w:rPr>
                        <w:tab/>
                      </w:r>
                      <w:r w:rsidRPr="00456F50">
                        <w:rPr>
                          <w:rFonts w:ascii="Arial" w:hAnsi="Arial" w:cs="Arial"/>
                        </w:rPr>
                        <w:tab/>
                      </w:r>
                      <w:r w:rsidRPr="00456F50">
                        <w:rPr>
                          <w:rFonts w:ascii="Arial" w:hAnsi="Arial" w:cs="Arial"/>
                        </w:rPr>
                        <w:tab/>
                        <w:t>79%</w:t>
                      </w:r>
                    </w:p>
                    <w:p w14:paraId="50AFEA20" w14:textId="3F7D2579"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Heart Disease</w:t>
                      </w:r>
                      <w:r w:rsidRPr="00456F50">
                        <w:rPr>
                          <w:rFonts w:ascii="Arial" w:hAnsi="Arial" w:cs="Arial"/>
                        </w:rPr>
                        <w:tab/>
                      </w:r>
                      <w:r w:rsidRPr="00456F50">
                        <w:rPr>
                          <w:rFonts w:ascii="Arial" w:hAnsi="Arial" w:cs="Arial"/>
                        </w:rPr>
                        <w:tab/>
                      </w:r>
                      <w:r w:rsidRPr="00456F50">
                        <w:rPr>
                          <w:rFonts w:ascii="Arial" w:hAnsi="Arial" w:cs="Arial"/>
                        </w:rPr>
                        <w:tab/>
                        <w:t>37%</w:t>
                      </w:r>
                    </w:p>
                    <w:p w14:paraId="07B5AC1D" w14:textId="77777777" w:rsidR="00BA3158" w:rsidRPr="00456F50" w:rsidRDefault="00BA3158" w:rsidP="008448FF">
                      <w:pPr>
                        <w:pStyle w:val="ListParagraph"/>
                        <w:numPr>
                          <w:ilvl w:val="1"/>
                          <w:numId w:val="56"/>
                        </w:numPr>
                        <w:ind w:left="1080"/>
                        <w:rPr>
                          <w:rFonts w:ascii="Arial" w:hAnsi="Arial" w:cs="Arial"/>
                        </w:rPr>
                      </w:pPr>
                      <w:r w:rsidRPr="00456F50">
                        <w:rPr>
                          <w:rFonts w:ascii="Arial" w:hAnsi="Arial" w:cs="Arial"/>
                        </w:rPr>
                        <w:t>Bronchoconstriction</w:t>
                      </w:r>
                      <w:r w:rsidRPr="00456F50">
                        <w:rPr>
                          <w:rFonts w:ascii="Arial" w:hAnsi="Arial" w:cs="Arial"/>
                        </w:rPr>
                        <w:tab/>
                      </w:r>
                      <w:r w:rsidRPr="00456F50">
                        <w:rPr>
                          <w:rFonts w:ascii="Arial" w:hAnsi="Arial" w:cs="Arial"/>
                        </w:rPr>
                        <w:tab/>
                        <w:t>17%</w:t>
                      </w:r>
                    </w:p>
                    <w:p w14:paraId="5F9889E2" w14:textId="77777777" w:rsidR="00BA3158" w:rsidRPr="00456F50" w:rsidRDefault="00BA3158" w:rsidP="008448FF">
                      <w:pPr>
                        <w:rPr>
                          <w:rFonts w:ascii="Arial" w:hAnsi="Arial" w:cs="Arial"/>
                        </w:rPr>
                      </w:pPr>
                    </w:p>
                    <w:p w14:paraId="79EE8986" w14:textId="77777777" w:rsidR="00BA3158" w:rsidRPr="00456F50" w:rsidRDefault="00BA3158" w:rsidP="008448FF">
                      <w:pPr>
                        <w:pStyle w:val="ListParagraph"/>
                        <w:numPr>
                          <w:ilvl w:val="0"/>
                          <w:numId w:val="57"/>
                        </w:numPr>
                        <w:rPr>
                          <w:rFonts w:ascii="Arial" w:hAnsi="Arial" w:cs="Arial"/>
                          <w:b/>
                        </w:rPr>
                      </w:pPr>
                      <w:r w:rsidRPr="00456F50">
                        <w:rPr>
                          <w:rFonts w:ascii="Arial" w:hAnsi="Arial" w:cs="Arial"/>
                          <w:b/>
                        </w:rPr>
                        <w:t>Seldom Discussed</w:t>
                      </w:r>
                    </w:p>
                    <w:p w14:paraId="4F1EE57F"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Diabetes, Metabolic Syndrome,</w:t>
                      </w:r>
                    </w:p>
                    <w:p w14:paraId="6F5710E0" w14:textId="77777777" w:rsidR="00BA3158" w:rsidRPr="00456F50" w:rsidRDefault="00BA3158" w:rsidP="008448FF">
                      <w:pPr>
                        <w:ind w:left="1080"/>
                        <w:rPr>
                          <w:rFonts w:ascii="Arial" w:hAnsi="Arial" w:cs="Arial"/>
                        </w:rPr>
                      </w:pPr>
                      <w:r w:rsidRPr="00456F50">
                        <w:rPr>
                          <w:rFonts w:ascii="Arial" w:hAnsi="Arial" w:cs="Arial"/>
                        </w:rPr>
                        <w:t>NASH</w:t>
                      </w:r>
                      <w:r w:rsidRPr="00456F50">
                        <w:rPr>
                          <w:rFonts w:ascii="Arial" w:hAnsi="Arial" w:cs="Arial"/>
                        </w:rPr>
                        <w:tab/>
                      </w:r>
                      <w:r w:rsidRPr="00456F50">
                        <w:rPr>
                          <w:rFonts w:ascii="Arial" w:hAnsi="Arial" w:cs="Arial"/>
                        </w:rPr>
                        <w:tab/>
                      </w:r>
                      <w:r w:rsidRPr="00456F50">
                        <w:rPr>
                          <w:rFonts w:ascii="Arial" w:hAnsi="Arial" w:cs="Arial"/>
                        </w:rPr>
                        <w:tab/>
                      </w:r>
                      <w:r w:rsidRPr="00456F50">
                        <w:rPr>
                          <w:rFonts w:ascii="Arial" w:hAnsi="Arial" w:cs="Arial"/>
                        </w:rPr>
                        <w:tab/>
                        <w:t>37%</w:t>
                      </w:r>
                    </w:p>
                    <w:p w14:paraId="7A2F561C"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Hypertension</w:t>
                      </w:r>
                      <w:r w:rsidRPr="00456F50">
                        <w:rPr>
                          <w:rFonts w:ascii="Arial" w:hAnsi="Arial" w:cs="Arial"/>
                        </w:rPr>
                        <w:tab/>
                      </w:r>
                      <w:r w:rsidRPr="00456F50">
                        <w:rPr>
                          <w:rFonts w:ascii="Arial" w:hAnsi="Arial" w:cs="Arial"/>
                        </w:rPr>
                        <w:tab/>
                      </w:r>
                      <w:r w:rsidRPr="00456F50">
                        <w:rPr>
                          <w:rFonts w:ascii="Arial" w:hAnsi="Arial" w:cs="Arial"/>
                        </w:rPr>
                        <w:tab/>
                        <w:t>50%</w:t>
                      </w:r>
                    </w:p>
                    <w:p w14:paraId="05077061"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NeuroMyopathy</w:t>
                      </w:r>
                      <w:r w:rsidRPr="00456F50">
                        <w:rPr>
                          <w:rFonts w:ascii="Arial" w:hAnsi="Arial" w:cs="Arial"/>
                        </w:rPr>
                        <w:tab/>
                      </w:r>
                      <w:r w:rsidRPr="00456F50">
                        <w:rPr>
                          <w:rFonts w:ascii="Arial" w:hAnsi="Arial" w:cs="Arial"/>
                        </w:rPr>
                        <w:tab/>
                      </w:r>
                      <w:r w:rsidRPr="00456F50">
                        <w:rPr>
                          <w:rFonts w:ascii="Arial" w:hAnsi="Arial" w:cs="Arial"/>
                        </w:rPr>
                        <w:tab/>
                        <w:t>7%</w:t>
                      </w:r>
                    </w:p>
                    <w:p w14:paraId="096EE4A0"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Pigmentation, arthropathy</w:t>
                      </w:r>
                      <w:r w:rsidRPr="00456F50">
                        <w:rPr>
                          <w:rFonts w:ascii="Arial" w:hAnsi="Arial" w:cs="Arial"/>
                        </w:rPr>
                        <w:tab/>
                      </w:r>
                      <w:r w:rsidRPr="00456F50">
                        <w:rPr>
                          <w:rFonts w:ascii="Arial" w:hAnsi="Arial" w:cs="Arial"/>
                        </w:rPr>
                        <w:tab/>
                        <w:t>5%</w:t>
                      </w:r>
                    </w:p>
                    <w:p w14:paraId="7E45881E"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Hyper-hypoglycemia (NIHHPS)</w:t>
                      </w:r>
                      <w:r w:rsidRPr="00456F50">
                        <w:rPr>
                          <w:rFonts w:ascii="Arial" w:hAnsi="Arial" w:cs="Arial"/>
                        </w:rPr>
                        <w:tab/>
                        <w:t>&lt;1%</w:t>
                      </w:r>
                    </w:p>
                    <w:p w14:paraId="4C83D75E" w14:textId="3454ED91" w:rsidR="00BA3158" w:rsidRPr="00456F50" w:rsidRDefault="00BA3158" w:rsidP="008448FF">
                      <w:pPr>
                        <w:pStyle w:val="ListParagraph"/>
                        <w:numPr>
                          <w:ilvl w:val="1"/>
                          <w:numId w:val="57"/>
                        </w:numPr>
                        <w:ind w:left="1080"/>
                        <w:rPr>
                          <w:rFonts w:ascii="Arial" w:hAnsi="Arial" w:cs="Arial"/>
                        </w:rPr>
                      </w:pPr>
                      <w:r>
                        <w:rPr>
                          <w:rFonts w:ascii="Arial" w:hAnsi="Arial" w:cs="Arial"/>
                        </w:rPr>
                        <w:t>Ulcer disease, Skin rashes</w:t>
                      </w:r>
                      <w:r>
                        <w:rPr>
                          <w:rFonts w:ascii="Arial" w:hAnsi="Arial" w:cs="Arial"/>
                        </w:rPr>
                        <w:tab/>
                      </w:r>
                      <w:r w:rsidRPr="00456F50">
                        <w:rPr>
                          <w:rFonts w:ascii="Arial" w:hAnsi="Arial" w:cs="Arial"/>
                        </w:rPr>
                        <w:t>&lt;1%</w:t>
                      </w:r>
                    </w:p>
                    <w:p w14:paraId="78E9FD59" w14:textId="5BAB0DE3" w:rsidR="00BA3158" w:rsidRPr="00456F50" w:rsidRDefault="00BA3158" w:rsidP="008448FF">
                      <w:pPr>
                        <w:pStyle w:val="ListParagraph"/>
                        <w:numPr>
                          <w:ilvl w:val="1"/>
                          <w:numId w:val="57"/>
                        </w:numPr>
                        <w:ind w:left="1080"/>
                        <w:rPr>
                          <w:rFonts w:ascii="Arial" w:hAnsi="Arial" w:cs="Arial"/>
                        </w:rPr>
                      </w:pPr>
                      <w:r>
                        <w:rPr>
                          <w:rFonts w:ascii="Arial" w:hAnsi="Arial" w:cs="Arial"/>
                        </w:rPr>
                        <w:t>Psychological Disturbances</w:t>
                      </w:r>
                      <w:r>
                        <w:rPr>
                          <w:rFonts w:ascii="Arial" w:hAnsi="Arial" w:cs="Arial"/>
                        </w:rPr>
                        <w:tab/>
                      </w:r>
                      <w:r w:rsidRPr="00456F50">
                        <w:rPr>
                          <w:rFonts w:ascii="Arial" w:hAnsi="Arial" w:cs="Arial"/>
                        </w:rPr>
                        <w:t>&lt;1%</w:t>
                      </w:r>
                    </w:p>
                    <w:p w14:paraId="43A9351F" w14:textId="77777777" w:rsidR="00BA3158" w:rsidRPr="00456F50" w:rsidRDefault="00BA3158" w:rsidP="008448FF">
                      <w:pPr>
                        <w:rPr>
                          <w:rFonts w:ascii="Arial" w:hAnsi="Arial" w:cs="Arial"/>
                        </w:rPr>
                      </w:pPr>
                    </w:p>
                    <w:p w14:paraId="4D67AE6B" w14:textId="77777777" w:rsidR="00BA3158" w:rsidRPr="00456F50" w:rsidRDefault="00BA3158" w:rsidP="008448FF">
                      <w:pPr>
                        <w:pStyle w:val="ListParagraph"/>
                        <w:numPr>
                          <w:ilvl w:val="0"/>
                          <w:numId w:val="57"/>
                        </w:numPr>
                        <w:rPr>
                          <w:rFonts w:ascii="Arial" w:hAnsi="Arial" w:cs="Arial"/>
                          <w:b/>
                        </w:rPr>
                      </w:pPr>
                      <w:r w:rsidRPr="00456F50">
                        <w:rPr>
                          <w:rFonts w:ascii="Arial" w:hAnsi="Arial" w:cs="Arial"/>
                          <w:b/>
                        </w:rPr>
                        <w:t xml:space="preserve">Tumor production of cytokins (TNF </w:t>
                      </w:r>
                      <w:r w:rsidRPr="00456F50">
                        <w:rPr>
                          <w:rFonts w:ascii="Arial" w:hAnsi="Arial" w:cs="Arial"/>
                          <w:b/>
                        </w:rPr>
                        <w:sym w:font="Symbol" w:char="F061"/>
                      </w:r>
                      <w:r w:rsidRPr="00456F50">
                        <w:rPr>
                          <w:rFonts w:ascii="Arial" w:hAnsi="Arial" w:cs="Arial"/>
                          <w:b/>
                        </w:rPr>
                        <w:t>, IL6, NF</w:t>
                      </w:r>
                      <w:r w:rsidRPr="00456F50">
                        <w:rPr>
                          <w:rFonts w:ascii="Arial" w:hAnsi="Arial" w:cs="Arial"/>
                          <w:b/>
                        </w:rPr>
                        <w:sym w:font="Symbol" w:char="F061"/>
                      </w:r>
                      <w:r w:rsidRPr="00456F50">
                        <w:rPr>
                          <w:rFonts w:ascii="Arial" w:hAnsi="Arial" w:cs="Arial"/>
                          <w:b/>
                        </w:rPr>
                        <w:t>b)</w:t>
                      </w:r>
                    </w:p>
                    <w:p w14:paraId="1D9B15A4" w14:textId="77777777" w:rsidR="00BA3158" w:rsidRPr="00456F50" w:rsidRDefault="00BA3158" w:rsidP="008448FF">
                      <w:pPr>
                        <w:pStyle w:val="ListParagraph"/>
                        <w:numPr>
                          <w:ilvl w:val="1"/>
                          <w:numId w:val="57"/>
                        </w:numPr>
                        <w:ind w:left="1080"/>
                        <w:rPr>
                          <w:rFonts w:ascii="Arial" w:hAnsi="Arial" w:cs="Arial"/>
                        </w:rPr>
                      </w:pPr>
                      <w:r w:rsidRPr="00456F50">
                        <w:rPr>
                          <w:rFonts w:ascii="Arial" w:hAnsi="Arial" w:cs="Arial"/>
                        </w:rPr>
                        <w:t>Fever, fatigue, weight loss, cachexia</w:t>
                      </w:r>
                    </w:p>
                    <w:p w14:paraId="6199F517" w14:textId="77777777" w:rsidR="00BA3158" w:rsidRDefault="00BA3158" w:rsidP="008448FF"/>
                    <w:p w14:paraId="6A5C5C41" w14:textId="77777777" w:rsidR="00BA3158" w:rsidRPr="00C84B96" w:rsidRDefault="00BA3158" w:rsidP="008448FF">
                      <w:pPr>
                        <w:pStyle w:val="ListParagraph"/>
                        <w:numPr>
                          <w:ilvl w:val="0"/>
                          <w:numId w:val="58"/>
                        </w:numPr>
                        <w:rPr>
                          <w:b/>
                          <w:sz w:val="24"/>
                          <w:szCs w:val="24"/>
                        </w:rPr>
                      </w:pPr>
                      <w:r w:rsidRPr="00C84B96">
                        <w:rPr>
                          <w:b/>
                          <w:sz w:val="24"/>
                          <w:szCs w:val="24"/>
                        </w:rPr>
                        <w:t>Tumor stimulation of antibody formation (CA Channels, P, Q) Ach receptor, CANCA, PANCA, HU</w:t>
                      </w:r>
                    </w:p>
                    <w:p w14:paraId="744C0ED7" w14:textId="77777777" w:rsidR="00BA3158" w:rsidRDefault="00BA3158" w:rsidP="008448FF">
                      <w:pPr>
                        <w:pStyle w:val="ListParagraph"/>
                        <w:numPr>
                          <w:ilvl w:val="1"/>
                          <w:numId w:val="58"/>
                        </w:numPr>
                        <w:ind w:left="1080"/>
                      </w:pPr>
                      <w:r>
                        <w:t>Neurological syndromes, Peripheral Neuropathy, Autonomic Neuropathy, Cerebellar Ataxia, Eaton Lambert, Myaesthemia, CIDP</w:t>
                      </w:r>
                    </w:p>
                  </w:txbxContent>
                </v:textbox>
              </v:shape>
            </w:pict>
          </mc:Fallback>
        </mc:AlternateContent>
      </w:r>
    </w:p>
    <w:p w14:paraId="5EBB9799" w14:textId="77777777" w:rsidR="004D716F" w:rsidRPr="0058545B" w:rsidRDefault="004D716F" w:rsidP="00597898">
      <w:pPr>
        <w:pStyle w:val="BodyText"/>
        <w:ind w:left="0"/>
        <w:rPr>
          <w:rFonts w:cs="Arial"/>
          <w:b/>
        </w:rPr>
      </w:pPr>
    </w:p>
    <w:p w14:paraId="5DB3BC92" w14:textId="77777777" w:rsidR="00943C29" w:rsidRPr="0058545B" w:rsidRDefault="00943C29" w:rsidP="00597898">
      <w:pPr>
        <w:pStyle w:val="BodyText"/>
        <w:ind w:left="0"/>
        <w:rPr>
          <w:rFonts w:cs="Arial"/>
          <w:b/>
        </w:rPr>
      </w:pPr>
    </w:p>
    <w:p w14:paraId="53560DC5" w14:textId="77777777" w:rsidR="00943C29" w:rsidRPr="0058545B" w:rsidRDefault="00943C29" w:rsidP="00597898">
      <w:pPr>
        <w:pStyle w:val="BodyText"/>
        <w:ind w:left="0"/>
        <w:rPr>
          <w:rFonts w:cs="Arial"/>
          <w:b/>
        </w:rPr>
      </w:pPr>
    </w:p>
    <w:p w14:paraId="275B2B84" w14:textId="77777777" w:rsidR="00943C29" w:rsidRPr="0058545B" w:rsidRDefault="00943C29" w:rsidP="00597898">
      <w:pPr>
        <w:pStyle w:val="BodyText"/>
        <w:ind w:left="0"/>
        <w:rPr>
          <w:rFonts w:cs="Arial"/>
          <w:b/>
        </w:rPr>
      </w:pPr>
    </w:p>
    <w:p w14:paraId="6FA11E79" w14:textId="77777777" w:rsidR="00943C29" w:rsidRPr="0058545B" w:rsidRDefault="00943C29" w:rsidP="00597898">
      <w:pPr>
        <w:pStyle w:val="BodyText"/>
        <w:ind w:left="0"/>
        <w:rPr>
          <w:rFonts w:cs="Arial"/>
          <w:b/>
        </w:rPr>
      </w:pPr>
    </w:p>
    <w:p w14:paraId="131AF8A7" w14:textId="77777777" w:rsidR="00943C29" w:rsidRPr="0058545B" w:rsidRDefault="00943C29" w:rsidP="00597898">
      <w:pPr>
        <w:pStyle w:val="BodyText"/>
        <w:ind w:left="0"/>
        <w:rPr>
          <w:rFonts w:cs="Arial"/>
          <w:b/>
        </w:rPr>
      </w:pPr>
    </w:p>
    <w:p w14:paraId="0CC1D957" w14:textId="77777777" w:rsidR="00943C29" w:rsidRPr="0058545B" w:rsidRDefault="00943C29" w:rsidP="00597898">
      <w:pPr>
        <w:pStyle w:val="BodyText"/>
        <w:ind w:left="0"/>
        <w:rPr>
          <w:rFonts w:cs="Arial"/>
          <w:b/>
        </w:rPr>
      </w:pPr>
    </w:p>
    <w:p w14:paraId="03BB9AB4" w14:textId="77777777" w:rsidR="00943C29" w:rsidRPr="0058545B" w:rsidRDefault="00943C29" w:rsidP="00597898">
      <w:pPr>
        <w:pStyle w:val="BodyText"/>
        <w:ind w:left="0"/>
        <w:rPr>
          <w:rFonts w:cs="Arial"/>
          <w:b/>
        </w:rPr>
      </w:pPr>
    </w:p>
    <w:p w14:paraId="4F2A926D" w14:textId="77777777" w:rsidR="00943C29" w:rsidRPr="0058545B" w:rsidRDefault="00943C29" w:rsidP="00597898">
      <w:pPr>
        <w:pStyle w:val="BodyText"/>
        <w:ind w:left="0"/>
        <w:rPr>
          <w:rFonts w:cs="Arial"/>
          <w:b/>
        </w:rPr>
      </w:pPr>
    </w:p>
    <w:p w14:paraId="2F4051CA" w14:textId="77777777" w:rsidR="00943C29" w:rsidRPr="0058545B" w:rsidRDefault="00943C29" w:rsidP="00597898">
      <w:pPr>
        <w:pStyle w:val="BodyText"/>
        <w:ind w:left="0"/>
        <w:rPr>
          <w:rFonts w:cs="Arial"/>
          <w:b/>
        </w:rPr>
      </w:pPr>
    </w:p>
    <w:p w14:paraId="518E8554" w14:textId="77777777" w:rsidR="00943C29" w:rsidRPr="0058545B" w:rsidRDefault="00943C29" w:rsidP="00597898">
      <w:pPr>
        <w:pStyle w:val="BodyText"/>
        <w:ind w:left="0"/>
        <w:rPr>
          <w:rFonts w:cs="Arial"/>
          <w:b/>
        </w:rPr>
      </w:pPr>
    </w:p>
    <w:p w14:paraId="639DC446" w14:textId="77777777" w:rsidR="00943C29" w:rsidRPr="0058545B" w:rsidRDefault="00943C29" w:rsidP="00597898">
      <w:pPr>
        <w:pStyle w:val="BodyText"/>
        <w:ind w:left="0"/>
        <w:rPr>
          <w:rFonts w:cs="Arial"/>
          <w:b/>
        </w:rPr>
      </w:pPr>
    </w:p>
    <w:p w14:paraId="367FACB0" w14:textId="77777777" w:rsidR="00943C29" w:rsidRPr="0058545B" w:rsidRDefault="00943C29" w:rsidP="00597898">
      <w:pPr>
        <w:pStyle w:val="BodyText"/>
        <w:ind w:left="0"/>
        <w:rPr>
          <w:rFonts w:cs="Arial"/>
          <w:b/>
        </w:rPr>
      </w:pPr>
    </w:p>
    <w:p w14:paraId="5B10AE0F" w14:textId="77777777" w:rsidR="008448FF" w:rsidRPr="0058545B" w:rsidRDefault="008448FF" w:rsidP="00597898">
      <w:pPr>
        <w:pStyle w:val="BodyText"/>
        <w:ind w:left="0"/>
        <w:rPr>
          <w:rFonts w:cs="Arial"/>
          <w:b/>
        </w:rPr>
      </w:pPr>
    </w:p>
    <w:p w14:paraId="29F25249" w14:textId="77777777" w:rsidR="008448FF" w:rsidRPr="0058545B" w:rsidRDefault="008448FF" w:rsidP="00597898">
      <w:pPr>
        <w:pStyle w:val="BodyText"/>
        <w:ind w:left="0"/>
        <w:rPr>
          <w:rFonts w:cs="Arial"/>
          <w:b/>
        </w:rPr>
      </w:pPr>
    </w:p>
    <w:p w14:paraId="504B9662" w14:textId="77777777" w:rsidR="008448FF" w:rsidRPr="0058545B" w:rsidRDefault="008448FF" w:rsidP="00597898">
      <w:pPr>
        <w:pStyle w:val="BodyText"/>
        <w:ind w:left="0"/>
        <w:rPr>
          <w:rFonts w:cs="Arial"/>
          <w:b/>
        </w:rPr>
      </w:pPr>
    </w:p>
    <w:p w14:paraId="7ED4FB99" w14:textId="77777777" w:rsidR="008448FF" w:rsidRPr="0058545B" w:rsidRDefault="008448FF" w:rsidP="00597898">
      <w:pPr>
        <w:pStyle w:val="BodyText"/>
        <w:ind w:left="0"/>
        <w:rPr>
          <w:rFonts w:cs="Arial"/>
          <w:b/>
        </w:rPr>
      </w:pPr>
    </w:p>
    <w:p w14:paraId="4BC52028" w14:textId="77777777" w:rsidR="008448FF" w:rsidRPr="0058545B" w:rsidRDefault="008448FF" w:rsidP="00597898">
      <w:pPr>
        <w:pStyle w:val="BodyText"/>
        <w:ind w:left="0"/>
        <w:rPr>
          <w:rFonts w:cs="Arial"/>
          <w:b/>
        </w:rPr>
      </w:pPr>
    </w:p>
    <w:p w14:paraId="646F76DF" w14:textId="77777777" w:rsidR="008448FF" w:rsidRPr="0058545B" w:rsidRDefault="008448FF" w:rsidP="00597898">
      <w:pPr>
        <w:pStyle w:val="BodyText"/>
        <w:ind w:left="0"/>
        <w:rPr>
          <w:rFonts w:cs="Arial"/>
          <w:b/>
        </w:rPr>
      </w:pPr>
    </w:p>
    <w:p w14:paraId="233028C6" w14:textId="77777777" w:rsidR="00C7655F" w:rsidRPr="0058545B" w:rsidRDefault="00A26441" w:rsidP="00597898">
      <w:pPr>
        <w:pStyle w:val="BodyText"/>
        <w:ind w:left="0"/>
        <w:rPr>
          <w:rFonts w:cs="Arial"/>
        </w:rPr>
      </w:pPr>
      <w:r w:rsidRPr="0058545B">
        <w:rPr>
          <w:rFonts w:cs="Arial"/>
          <w:b/>
        </w:rPr>
        <w:t xml:space="preserve">HINDGUT CARCINOIDS </w:t>
      </w:r>
    </w:p>
    <w:p w14:paraId="0998ECA7" w14:textId="77777777" w:rsidR="00C7655F" w:rsidRPr="0058545B" w:rsidRDefault="00C7655F" w:rsidP="00A10C03">
      <w:pPr>
        <w:rPr>
          <w:rFonts w:ascii="Arial" w:eastAsia="Arial" w:hAnsi="Arial" w:cs="Arial"/>
          <w:b/>
          <w:bCs/>
        </w:rPr>
      </w:pPr>
    </w:p>
    <w:p w14:paraId="71C9C59E" w14:textId="71F95A84" w:rsidR="00863EF3" w:rsidRDefault="00863EF3" w:rsidP="00597898">
      <w:pPr>
        <w:pStyle w:val="BodyText"/>
        <w:ind w:left="0"/>
        <w:rPr>
          <w:rFonts w:cs="Arial"/>
        </w:rPr>
      </w:pPr>
    </w:p>
    <w:p w14:paraId="62018909" w14:textId="77777777" w:rsidR="00337326" w:rsidRDefault="00337326" w:rsidP="00597898">
      <w:pPr>
        <w:pStyle w:val="BodyText"/>
        <w:ind w:left="0"/>
        <w:rPr>
          <w:rFonts w:cs="Arial"/>
          <w:b/>
        </w:rPr>
      </w:pPr>
    </w:p>
    <w:p w14:paraId="5A91D466" w14:textId="77777777" w:rsidR="00337326" w:rsidRDefault="00337326" w:rsidP="00597898">
      <w:pPr>
        <w:pStyle w:val="BodyText"/>
        <w:ind w:left="0"/>
        <w:rPr>
          <w:rFonts w:cs="Arial"/>
          <w:b/>
        </w:rPr>
      </w:pPr>
    </w:p>
    <w:p w14:paraId="14C461DD" w14:textId="77777777" w:rsidR="00337326" w:rsidRDefault="00337326" w:rsidP="00597898">
      <w:pPr>
        <w:pStyle w:val="BodyText"/>
        <w:ind w:left="0"/>
        <w:rPr>
          <w:rFonts w:cs="Arial"/>
          <w:b/>
        </w:rPr>
      </w:pPr>
    </w:p>
    <w:p w14:paraId="73AA3D97" w14:textId="77777777" w:rsidR="00337326" w:rsidRDefault="00337326" w:rsidP="00597898">
      <w:pPr>
        <w:pStyle w:val="BodyText"/>
        <w:ind w:left="0"/>
        <w:rPr>
          <w:rFonts w:cs="Arial"/>
          <w:b/>
        </w:rPr>
      </w:pPr>
    </w:p>
    <w:p w14:paraId="44C53F4F" w14:textId="77777777" w:rsidR="00337326" w:rsidRDefault="00337326" w:rsidP="00597898">
      <w:pPr>
        <w:pStyle w:val="BodyText"/>
        <w:ind w:left="0"/>
        <w:rPr>
          <w:rFonts w:cs="Arial"/>
          <w:b/>
        </w:rPr>
      </w:pPr>
    </w:p>
    <w:p w14:paraId="06127058" w14:textId="28544AC5" w:rsidR="00863EF3" w:rsidRPr="00863EF3" w:rsidRDefault="00863EF3" w:rsidP="00597898">
      <w:pPr>
        <w:pStyle w:val="BodyText"/>
        <w:ind w:left="0"/>
        <w:rPr>
          <w:rFonts w:cs="Arial"/>
          <w:b/>
        </w:rPr>
      </w:pPr>
      <w:r w:rsidRPr="00863EF3">
        <w:rPr>
          <w:rFonts w:cs="Arial"/>
          <w:b/>
        </w:rPr>
        <w:t>H</w:t>
      </w:r>
      <w:r w:rsidR="00456F50">
        <w:rPr>
          <w:rFonts w:cs="Arial"/>
          <w:b/>
        </w:rPr>
        <w:t>indgut Carcinoids</w:t>
      </w:r>
    </w:p>
    <w:p w14:paraId="527F17D1" w14:textId="77777777" w:rsidR="00863EF3" w:rsidRDefault="00863EF3" w:rsidP="00597898">
      <w:pPr>
        <w:pStyle w:val="BodyText"/>
        <w:ind w:left="0"/>
        <w:rPr>
          <w:rFonts w:cs="Arial"/>
        </w:rPr>
      </w:pPr>
    </w:p>
    <w:p w14:paraId="4ABB8966" w14:textId="4C7286D8" w:rsidR="00C7655F" w:rsidRPr="0058545B" w:rsidRDefault="001D2E81" w:rsidP="00863EF3">
      <w:pPr>
        <w:pStyle w:val="BodyText"/>
        <w:spacing w:line="276" w:lineRule="auto"/>
        <w:ind w:left="0"/>
        <w:rPr>
          <w:rFonts w:cs="Arial"/>
        </w:rPr>
      </w:pPr>
      <w:r w:rsidRPr="0058545B">
        <w:rPr>
          <w:rFonts w:cs="Arial"/>
        </w:rPr>
        <w:t>Hindgut carcinoids are argentaffin negative, rarely contain 5-HT, rarely secrete 5-HTP or other peptides, and usually are silent in their presentation. They may be discovered on rectal exam, flexible sigmoidoscopy, or colonoscopy. They may metastasize to bone.</w:t>
      </w:r>
    </w:p>
    <w:p w14:paraId="1792F9E1" w14:textId="77777777" w:rsidR="00597898" w:rsidRPr="0058545B" w:rsidRDefault="00597898" w:rsidP="00863EF3">
      <w:pPr>
        <w:pStyle w:val="Heading5"/>
        <w:spacing w:line="276" w:lineRule="auto"/>
        <w:ind w:left="0"/>
        <w:rPr>
          <w:rFonts w:cs="Arial"/>
        </w:rPr>
      </w:pPr>
    </w:p>
    <w:p w14:paraId="7C88EED2" w14:textId="0F2CEEF4" w:rsidR="00C7655F" w:rsidRPr="0058545B" w:rsidRDefault="00A26441" w:rsidP="00863EF3">
      <w:pPr>
        <w:pStyle w:val="Heading5"/>
        <w:spacing w:line="276" w:lineRule="auto"/>
        <w:ind w:left="0"/>
        <w:rPr>
          <w:rFonts w:cs="Arial"/>
          <w:b w:val="0"/>
          <w:bCs w:val="0"/>
        </w:rPr>
      </w:pPr>
      <w:r w:rsidRPr="0058545B">
        <w:rPr>
          <w:rFonts w:cs="Arial"/>
        </w:rPr>
        <w:t>CLINICAL PRESENTATION</w:t>
      </w:r>
    </w:p>
    <w:p w14:paraId="2C3EF66F" w14:textId="77777777" w:rsidR="00C7655F" w:rsidRPr="0058545B" w:rsidRDefault="00C7655F" w:rsidP="00863EF3">
      <w:pPr>
        <w:spacing w:line="276" w:lineRule="auto"/>
        <w:rPr>
          <w:rFonts w:ascii="Arial" w:eastAsia="Arial" w:hAnsi="Arial" w:cs="Arial"/>
          <w:b/>
          <w:bCs/>
        </w:rPr>
      </w:pPr>
    </w:p>
    <w:p w14:paraId="0680DBD1" w14:textId="77777777" w:rsidR="00C7655F" w:rsidRPr="0058545B" w:rsidRDefault="001D2E81" w:rsidP="00863EF3">
      <w:pPr>
        <w:pStyle w:val="BodyText"/>
        <w:spacing w:line="276" w:lineRule="auto"/>
        <w:ind w:left="0"/>
        <w:rPr>
          <w:rFonts w:cs="Arial"/>
        </w:rPr>
      </w:pPr>
      <w:r w:rsidRPr="0058545B">
        <w:rPr>
          <w:rFonts w:cs="Arial"/>
        </w:rPr>
        <w:t>Carcinoid tumors are slow growing and may be present for years without overt symptoms, thus escaping attention. During the early stages, vague abdominal pain goes undiagnosed and invariably is ascribed to irritable bowel or spastic colon. Fully one-third of patients with carcinoid tumors present with years of intermittent abdominal pain. Carcinoid tumors can present in a variety of ways. For example, duodenal tumors are known to produce gastrin and may present with the gastrinoma syndrome.</w:t>
      </w:r>
    </w:p>
    <w:p w14:paraId="187D8C16" w14:textId="77777777" w:rsidR="00C7655F" w:rsidRPr="0058545B" w:rsidRDefault="00C7655F" w:rsidP="00863EF3">
      <w:pPr>
        <w:spacing w:line="276" w:lineRule="auto"/>
        <w:rPr>
          <w:rFonts w:ascii="Arial" w:eastAsia="Arial" w:hAnsi="Arial" w:cs="Arial"/>
        </w:rPr>
      </w:pPr>
    </w:p>
    <w:p w14:paraId="2373F372" w14:textId="21611613" w:rsidR="00C7655F" w:rsidRPr="0058545B" w:rsidRDefault="001D2E81" w:rsidP="00863EF3">
      <w:pPr>
        <w:pStyle w:val="BodyText"/>
        <w:spacing w:line="276" w:lineRule="auto"/>
        <w:ind w:left="0"/>
        <w:rPr>
          <w:rFonts w:cs="Arial"/>
        </w:rPr>
      </w:pPr>
      <w:r w:rsidRPr="0058545B">
        <w:rPr>
          <w:rFonts w:cs="Arial"/>
        </w:rPr>
        <w:t xml:space="preserve">An interesting association between pernicious anemia, atrophic gastritis, chronic thyroiditis, and gastric carcinoid tumors has been previously discussed in detail above </w:t>
      </w:r>
      <w:r w:rsidR="00CA0A99" w:rsidRPr="0058545B">
        <w:rPr>
          <w:rFonts w:cs="Arial"/>
        </w:rPr>
        <w:fldChar w:fldCharType="begin">
          <w:fldData xml:space="preserve">PFJlZm1hbj48Q2l0ZT48QXV0aG9yPkNhcm5leTwvQXV0aG9yPjxZZWFyPjE5ODM8L1llYXI+PFJl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PFJlZm1hbj48Q2l0ZT48QXV0aG9yPkNhcm5leTwvQXV0aG9yPjxZZWFyPjE5ODM8L1llYXI+PFJl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(27)</w:t>
      </w:r>
      <w:r w:rsidR="00CA0A99" w:rsidRPr="0058545B">
        <w:rPr>
          <w:rFonts w:cs="Arial"/>
        </w:rPr>
        <w:fldChar w:fldCharType="end"/>
      </w:r>
      <w:r w:rsidRPr="0058545B">
        <w:rPr>
          <w:rFonts w:cs="Arial"/>
        </w:rPr>
        <w:t>.  Patients with carcinoid tumors of the thymus most often manifest ectopic Cushing’s syndrome or hypercalcemia. Bronchial carcinoids may be associated with MEN-1.</w:t>
      </w:r>
    </w:p>
    <w:p w14:paraId="324F32E2" w14:textId="77777777" w:rsidR="00C7655F" w:rsidRPr="0058545B" w:rsidRDefault="00C7655F" w:rsidP="00863EF3">
      <w:pPr>
        <w:spacing w:line="276" w:lineRule="auto"/>
        <w:rPr>
          <w:rFonts w:ascii="Arial" w:eastAsia="Arial" w:hAnsi="Arial" w:cs="Arial"/>
        </w:rPr>
      </w:pPr>
    </w:p>
    <w:p w14:paraId="235FD31B" w14:textId="25B409C0" w:rsidR="00C7655F" w:rsidRPr="0058545B" w:rsidRDefault="001D2E81" w:rsidP="00863EF3">
      <w:pPr>
        <w:pStyle w:val="BodyText"/>
        <w:spacing w:line="276" w:lineRule="auto"/>
        <w:ind w:left="0"/>
        <w:rPr>
          <w:rFonts w:cs="Arial"/>
        </w:rPr>
      </w:pPr>
      <w:r w:rsidRPr="0058545B">
        <w:rPr>
          <w:rFonts w:cs="Arial"/>
        </w:rPr>
        <w:lastRenderedPageBreak/>
        <w:t xml:space="preserve">The major clinical manifestations of carcinoid tumors are based on mechanical complications (pain, obstruction, bleeding) or due to the secreted bioactive factors </w:t>
      </w:r>
      <w:r w:rsidR="00CA0A99" w:rsidRPr="0058545B">
        <w:rPr>
          <w:rFonts w:cs="Arial"/>
        </w:rPr>
        <w:fldChar w:fldCharType="begin"/>
      </w:r>
      <w:r w:rsidR="00A221B5">
        <w:rPr>
          <w:rFonts w:cs="Arial"/>
        </w:rPr>
        <w:instrText xml:space="preserve"> ADDIN REFMGR.CITE &lt;Refman&gt;&lt;Cite&gt;&lt;Author&gt;Vinik&lt;/Author&gt;&lt;Year&gt;2010&lt;/Year&gt;&lt;RecNum&gt;11986&lt;/RecNum&gt;&lt;IDText&gt;NANETS consensus guidelines for the diagnosis of neuroendocrine tumor&lt;/IDText&gt;&lt;MDL Ref_Type="Journal"&gt;&lt;Ref_Type&gt;Journal&lt;/Ref_Type&gt;&lt;Ref_ID&gt;11986&lt;/Ref_ID&gt;&lt;Title_Primary&gt;NANETS consensus guidelines for the diagnosis of neuroendocrine tumor&lt;/Title_Primary&gt;&lt;Authors_Primary&gt;Vinik,A.I.&lt;/Authors_Primary&gt;&lt;Authors_Primary&gt;Woltering,E.A.&lt;/Authors_Primary&gt;&lt;Authors_Primary&gt;Warner,R.R.&lt;/Authors_Primary&gt;&lt;Authors_Primary&gt;Caplin,M.&lt;/Authors_Primary&gt;&lt;Authors_Primary&gt;O&amp;apos;Dorisio,T.M.&lt;/Authors_Primary&gt;&lt;Authors_Primary&gt;Wiseman,G.A.&lt;/Authors_Primary&gt;&lt;Authors_Primary&gt;Coppola,D.&lt;/Authors_Primary&gt;&lt;Authors_Primary&gt;Go,V.L.&lt;/Authors_Primary&gt;&lt;Date_Primary&gt;2010/8&lt;/Date_Primary&gt;&lt;Keywords&gt;article&lt;/Keywords&gt;&lt;Keywords&gt;diabetes&lt;/Keywords&gt;&lt;Keywords&gt;diagnosis&lt;/Keywords&gt;&lt;Keywords&gt;Guidelines&lt;/Keywords&gt;&lt;Keywords&gt;im&lt;/Keywords&gt;&lt;Keywords&gt;is&lt;/Keywords&gt;&lt;Keywords&gt;La&lt;/Keywords&gt;&lt;Keywords&gt;Pt&lt;/Keywords&gt;&lt;Keywords&gt;Va&lt;/Keywords&gt;&lt;Reprint&gt;Not in File&lt;/Reprint&gt;&lt;Start_Page&gt;713&lt;/Start_Page&gt;&lt;End_Page&gt;734&lt;/End_Page&gt;&lt;Periodical&gt;Pancreas&lt;/Periodical&gt;&lt;Volume&gt;39&lt;/Volume&gt;&lt;Issue&gt;6&lt;/Issue&gt;&lt;Address&gt;Eastern Virginia Medical School, Strelitz Diabetes Center for Endocrine and Metabolic Disorders, Norfolk, VA 3510, USA. vinikai@evms.edu&lt;/Address&gt;&lt;Web_URL&gt;PM:20664471&lt;/Web_URL&gt;&lt;ZZ_JournalStdAbbrev&gt;&lt;f name="System"&gt;Pancreas&lt;/f&gt;&lt;/ZZ_JournalStdAbbrev&gt;&lt;ZZ_WorkformID&gt;1&lt;/ZZ_WorkformID&gt;&lt;/MDL&gt;&lt;/Cite&gt;&lt;/Refman&gt;</w:instrText>
      </w:r>
      <w:r w:rsidR="00CA0A99" w:rsidRPr="0058545B">
        <w:rPr>
          <w:rFonts w:cs="Arial"/>
        </w:rPr>
        <w:fldChar w:fldCharType="separate"/>
      </w:r>
      <w:r w:rsidR="00187D64">
        <w:rPr>
          <w:rFonts w:cs="Arial"/>
          <w:noProof/>
        </w:rPr>
        <w:t>(1)</w:t>
      </w:r>
      <w:r w:rsidR="00CA0A99" w:rsidRPr="0058545B">
        <w:rPr>
          <w:rFonts w:cs="Arial"/>
        </w:rPr>
        <w:fldChar w:fldCharType="end"/>
      </w:r>
      <w:r w:rsidRPr="0058545B">
        <w:rPr>
          <w:rFonts w:cs="Arial"/>
        </w:rPr>
        <w:t>. The carcinoid syndrome is a constellation of signs and symptoms ass</w:t>
      </w:r>
      <w:r w:rsidR="002E4D06" w:rsidRPr="0058545B">
        <w:rPr>
          <w:rFonts w:cs="Arial"/>
        </w:rPr>
        <w:t xml:space="preserve">ociated with hypersecretion of </w:t>
      </w:r>
      <w:r w:rsidRPr="0058545B">
        <w:rPr>
          <w:rFonts w:cs="Arial"/>
        </w:rPr>
        <w:t>vasoactive substances (e.g., serotonin, histamine, tachykinins, and prostaglandins) by the carcinoid tumor. The extent of these signs and symptoms are a function of the degree and type of substances that are secreted. Because the liver can inactivate these substances, hepatic metastases are typically present in the case of midgut carcinoids but are not essential</w:t>
      </w:r>
      <w:r w:rsidR="002E4D06" w:rsidRPr="0058545B">
        <w:rPr>
          <w:rFonts w:cs="Arial"/>
        </w:rPr>
        <w:t xml:space="preserve"> in foregut carcinoids</w:t>
      </w:r>
      <w:r w:rsidRPr="0058545B">
        <w:rPr>
          <w:rFonts w:cs="Arial"/>
        </w:rPr>
        <w:t>. Since hindgut carcinoids do not secrete vasoactive amines their presentation is invariably pain, bleeding from the GI tract, intestinal obstruction, or symptoms from distant metastases.</w:t>
      </w:r>
    </w:p>
    <w:p w14:paraId="2E3285D5" w14:textId="77777777" w:rsidR="00C7655F" w:rsidRPr="0058545B" w:rsidRDefault="00C7655F" w:rsidP="00863EF3">
      <w:pPr>
        <w:spacing w:line="276" w:lineRule="auto"/>
        <w:rPr>
          <w:rFonts w:ascii="Arial" w:eastAsia="Arial" w:hAnsi="Arial" w:cs="Arial"/>
        </w:rPr>
      </w:pPr>
    </w:p>
    <w:p w14:paraId="6344F9BE" w14:textId="2B2C72C0" w:rsidR="005B2498" w:rsidRPr="0058545B" w:rsidRDefault="001D2E81" w:rsidP="00863EF3">
      <w:pPr>
        <w:spacing w:line="276" w:lineRule="auto"/>
        <w:rPr>
          <w:rFonts w:ascii="Arial" w:eastAsia="Arial" w:hAnsi="Arial" w:cs="Arial"/>
        </w:rPr>
      </w:pPr>
      <w:r w:rsidRPr="0058545B">
        <w:rPr>
          <w:rFonts w:ascii="Arial" w:eastAsia="Arial" w:hAnsi="Arial" w:cs="Arial"/>
        </w:rPr>
        <w:t>The</w:t>
      </w:r>
      <w:r w:rsidR="00B15678">
        <w:rPr>
          <w:rFonts w:ascii="Arial" w:eastAsia="Arial" w:hAnsi="Arial" w:cs="Arial"/>
        </w:rPr>
        <w:t xml:space="preserve"> clinical presentation and work-up of the various</w:t>
      </w:r>
      <w:r w:rsidRPr="0058545B">
        <w:rPr>
          <w:rFonts w:ascii="Arial" w:eastAsia="Arial" w:hAnsi="Arial" w:cs="Arial"/>
        </w:rPr>
        <w:t xml:space="preserve"> </w:t>
      </w:r>
      <w:r w:rsidR="00B15678">
        <w:rPr>
          <w:rFonts w:ascii="Arial" w:eastAsia="Arial" w:hAnsi="Arial" w:cs="Arial"/>
        </w:rPr>
        <w:t>n</w:t>
      </w:r>
      <w:r w:rsidR="00943C29" w:rsidRPr="0058545B">
        <w:rPr>
          <w:rFonts w:ascii="Arial" w:eastAsia="Arial" w:hAnsi="Arial" w:cs="Arial"/>
        </w:rPr>
        <w:t>eurohumoral syndrome</w:t>
      </w:r>
      <w:r w:rsidR="00B15678">
        <w:rPr>
          <w:rFonts w:ascii="Arial" w:eastAsia="Arial" w:hAnsi="Arial" w:cs="Arial"/>
        </w:rPr>
        <w:t>s</w:t>
      </w:r>
      <w:r w:rsidR="00943C29" w:rsidRPr="0058545B">
        <w:rPr>
          <w:rFonts w:ascii="Arial" w:eastAsia="Arial" w:hAnsi="Arial" w:cs="Arial"/>
        </w:rPr>
        <w:t xml:space="preserve"> (Figure 5) </w:t>
      </w:r>
      <w:r w:rsidRPr="0058545B">
        <w:rPr>
          <w:rFonts w:ascii="Arial" w:eastAsia="Arial" w:hAnsi="Arial" w:cs="Arial"/>
        </w:rPr>
        <w:t xml:space="preserve">are given in Table </w:t>
      </w:r>
      <w:r w:rsidR="00943C29" w:rsidRPr="0058545B">
        <w:rPr>
          <w:rFonts w:ascii="Arial" w:eastAsia="Arial" w:hAnsi="Arial" w:cs="Arial"/>
        </w:rPr>
        <w:t>4</w:t>
      </w:r>
      <w:r w:rsidR="00B15678">
        <w:rPr>
          <w:rFonts w:ascii="Arial" w:eastAsia="Arial" w:hAnsi="Arial" w:cs="Arial"/>
        </w:rPr>
        <w:t>. These</w:t>
      </w:r>
      <w:r w:rsidRPr="0058545B">
        <w:rPr>
          <w:rFonts w:ascii="Arial" w:eastAsia="Arial" w:hAnsi="Arial" w:cs="Arial"/>
        </w:rPr>
        <w:t xml:space="preserve"> include cutaneous flushing, which occurs in 84% of patients, gastrointestinal (GI) hypermotility with diarrhea (70%), heart disease (37%), bronchial constriction (17%), myopathy (7%), a</w:t>
      </w:r>
      <w:r w:rsidR="00863EF3">
        <w:rPr>
          <w:rFonts w:ascii="Arial" w:eastAsia="Arial" w:hAnsi="Arial" w:cs="Arial"/>
        </w:rPr>
        <w:t xml:space="preserve">nd an abnormal increase in skin </w:t>
      </w:r>
      <w:r w:rsidRPr="0058545B">
        <w:rPr>
          <w:rFonts w:ascii="Arial" w:eastAsia="Arial" w:hAnsi="Arial" w:cs="Arial"/>
        </w:rPr>
        <w:t xml:space="preserve">pigmentation (5%) </w:t>
      </w:r>
      <w:r w:rsidR="00CA0A99" w:rsidRPr="0058545B">
        <w:rPr>
          <w:rFonts w:ascii="Arial" w:eastAsia="Arial" w:hAnsi="Arial" w:cs="Arial"/>
        </w:rPr>
        <w:fldChar w:fldCharType="begin"/>
      </w:r>
      <w:r w:rsidR="00A221B5">
        <w:rPr>
          <w:rFonts w:ascii="Arial" w:eastAsia="Arial" w:hAnsi="Arial" w:cs="Arial"/>
        </w:rPr>
        <w:instrText xml:space="preserve"> ADDIN REFMGR.CITE &lt;Refman&gt;&lt;Cite&gt;&lt;Author&gt;Vinik&lt;/Author&gt;&lt;Year&gt;2010&lt;/Year&gt;&lt;RecNum&gt;11986&lt;/RecNum&gt;&lt;IDText&gt;NANETS consensus guidelines for the diagnosis of neuroendocrine tumor&lt;/IDText&gt;&lt;MDL Ref_Type="Journal"&gt;&lt;Ref_Type&gt;Journal&lt;/Ref_Type&gt;&lt;Ref_ID&gt;11986&lt;/Ref_ID&gt;&lt;Title_Primary&gt;NANETS consensus guidelines for the diagnosis of neuroendocrine tumor&lt;/Title_Primary&gt;&lt;Authors_Primary&gt;Vinik,A.I.&lt;/Authors_Primary&gt;&lt;Authors_Primary&gt;Woltering,E.A.&lt;/Authors_Primary&gt;&lt;Authors_Primary&gt;Warner,R.R.&lt;/Authors_Primary&gt;&lt;Authors_Primary&gt;Caplin,M.&lt;/Authors_Primary&gt;&lt;Authors_Primary&gt;O&amp;apos;Dorisio,T.M.&lt;/Authors_Primary&gt;&lt;Authors_Primary&gt;Wiseman,G.A.&lt;/Authors_Primary&gt;&lt;Authors_Primary&gt;Coppola,D.&lt;/Authors_Primary&gt;&lt;Authors_Primary&gt;Go,V.L.&lt;/Authors_Primary&gt;&lt;Date_Primary&gt;2010/8&lt;/Date_Primary&gt;&lt;Keywords&gt;article&lt;/Keywords&gt;&lt;Keywords&gt;diabetes&lt;/Keywords&gt;&lt;Keywords&gt;diagnosis&lt;/Keywords&gt;&lt;Keywords&gt;Guidelines&lt;/Keywords&gt;&lt;Keywords&gt;im&lt;/Keywords&gt;&lt;Keywords&gt;is&lt;/Keywords&gt;&lt;Keywords&gt;La&lt;/Keywords&gt;&lt;Keywords&gt;Pt&lt;/Keywords&gt;&lt;Keywords&gt;Va&lt;/Keywords&gt;&lt;Reprint&gt;Not in File&lt;/Reprint&gt;&lt;Start_Page&gt;713&lt;/Start_Page&gt;&lt;End_Page&gt;734&lt;/End_Page&gt;&lt;Periodical&gt;Pancreas&lt;/Periodical&gt;&lt;Volume&gt;39&lt;/Volume&gt;&lt;Issue&gt;6&lt;/Issue&gt;&lt;Address&gt;Eastern Virginia Medical School, Strelitz Diabetes Center for Endocrine and Metabolic Disorders, Norfolk, VA 3510, USA. vinikai@evms.edu&lt;/Address&gt;&lt;Web_URL&gt;PM:20664471&lt;/Web_URL&gt;&lt;ZZ_JournalStdAbbrev&gt;&lt;f name="System"&gt;Pancreas&lt;/f&gt;&lt;/ZZ_JournalStdAbbrev&gt;&lt;ZZ_WorkformID&gt;1&lt;/ZZ_WorkformID&gt;&lt;/MDL&gt;&lt;/Cite&gt;&lt;/Refman&gt;</w:instrText>
      </w:r>
      <w:r w:rsidR="00CA0A99" w:rsidRPr="0058545B">
        <w:rPr>
          <w:rFonts w:ascii="Arial" w:eastAsia="Arial" w:hAnsi="Arial" w:cs="Arial"/>
        </w:rPr>
        <w:fldChar w:fldCharType="separate"/>
      </w:r>
      <w:r w:rsidR="00187D64">
        <w:rPr>
          <w:rFonts w:ascii="Arial" w:eastAsia="Arial" w:hAnsi="Arial" w:cs="Arial"/>
          <w:noProof/>
        </w:rPr>
        <w:t>(1)</w:t>
      </w:r>
      <w:r w:rsidR="00CA0A99" w:rsidRPr="0058545B">
        <w:rPr>
          <w:rFonts w:ascii="Arial" w:eastAsia="Arial" w:hAnsi="Arial" w:cs="Arial"/>
        </w:rPr>
        <w:fldChar w:fldCharType="end"/>
      </w:r>
      <w:r w:rsidRPr="0058545B">
        <w:rPr>
          <w:rFonts w:ascii="Arial" w:eastAsia="Arial" w:hAnsi="Arial" w:cs="Arial"/>
        </w:rPr>
        <w:t xml:space="preserve">. More recently it has come to be recognized that carcinoid tumors can be associated with myopathy, skin pigmentation which is a pellagra like eruption, a paraneoplastic neuropathy, arthropathy and peripheral edema </w:t>
      </w:r>
      <w:r w:rsidR="00CA0A99" w:rsidRPr="0058545B">
        <w:rPr>
          <w:rFonts w:ascii="Arial" w:eastAsia="Arial" w:hAnsi="Arial" w:cs="Arial"/>
        </w:rPr>
        <w:fldChar w:fldCharType="begin"/>
      </w:r>
      <w:r w:rsidR="00A221B5">
        <w:rPr>
          <w:rFonts w:ascii="Arial" w:eastAsia="Arial" w:hAnsi="Arial" w:cs="Arial"/>
        </w:rPr>
        <w:instrText xml:space="preserve"> ADDIN REFMGR.CITE &lt;Refman&gt;&lt;Cite&gt;&lt;Author&gt;Vinik&lt;/Author&gt;&lt;Year&gt;2011&lt;/Year&gt;&lt;RecNum&gt;12114&lt;/RecNum&gt;&lt;IDText&gt;New and emerging syndromes due to neuroendocrine tumors&lt;/IDText&gt;&lt;MDL Ref_Type="Journal"&gt;&lt;Ref_Type&gt;Journal&lt;/Ref_Type&gt;&lt;Ref_ID&gt;12114&lt;/Ref_ID&gt;&lt;Title_Primary&gt;New and emerging syndromes due to neuroendocrine tumors&lt;/Title_Primary&gt;&lt;Authors_Primary&gt;Vinik,A.I.&lt;/Authors_Primary&gt;&lt;Authors_Primary&gt;Gonzales,M.R.&lt;/Authors_Primary&gt;&lt;Date_Primary&gt;2011/3&lt;/Date_Primary&gt;&lt;Keywords&gt;A&lt;/Keywords&gt;&lt;Keywords&gt;article&lt;/Keywords&gt;&lt;Keywords&gt;clinical&lt;/Keywords&gt;&lt;Keywords&gt;diabetes&lt;/Keywords&gt;&lt;Keywords&gt;diagnosis&lt;/Keywords&gt;&lt;Keywords&gt;im&lt;/Keywords&gt;&lt;Keywords&gt;is&lt;/Keywords&gt;&lt;Keywords&gt;La&lt;/Keywords&gt;&lt;Keywords&gt;neoplasms&lt;/Keywords&gt;&lt;Keywords&gt;Neuroendocrine Tumors&lt;/Keywords&gt;&lt;Keywords&gt;Or&lt;/Keywords&gt;&lt;Keywords&gt;pathophysiology&lt;/Keywords&gt;&lt;Keywords&gt;peptides&lt;/Keywords&gt;&lt;Keywords&gt;Pt&lt;/Keywords&gt;&lt;Keywords&gt;syndrome&lt;/Keywords&gt;&lt;Keywords&gt;to&lt;/Keywords&gt;&lt;Keywords&gt;Va&lt;/Keywords&gt;&lt;Reprint&gt;Not in File&lt;/Reprint&gt;&lt;Start_Page&gt;19&lt;/Start_Page&gt;&lt;End_Page&gt;63, vii&lt;/End_Page&gt;&lt;Periodical&gt;Endocrinol Metab Clin North Am.&lt;/Periodical&gt;&lt;Volume&gt;40&lt;/Volume&gt;&lt;Issue&gt;1&lt;/Issue&gt;&lt;Address&gt;Eastern Virginia Medical School, Strelitz Diabetes Center, 855 West Brambleton Avenue, Norfolk, VA 23510, USA. vinikai@evms.edu&lt;/Address&gt;&lt;Web_URL&gt;PM:21349410&lt;/Web_URL&gt;&lt;ZZ_JournalStdAbbrev&gt;&lt;f name="System"&gt;Endocrinol Metab Clin North Am.&lt;/f&gt;&lt;/ZZ_JournalStdAbbrev&gt;&lt;ZZ_WorkformID&gt;1&lt;/ZZ_WorkformID&gt;&lt;/MDL&gt;&lt;/Cite&gt;&lt;/Refman&gt;</w:instrText>
      </w:r>
      <w:r w:rsidR="00CA0A99" w:rsidRPr="0058545B">
        <w:rPr>
          <w:rFonts w:ascii="Arial" w:eastAsia="Arial" w:hAnsi="Arial" w:cs="Arial"/>
        </w:rPr>
        <w:fldChar w:fldCharType="separate"/>
      </w:r>
      <w:r w:rsidR="00187D64">
        <w:rPr>
          <w:rFonts w:ascii="Arial" w:eastAsia="Arial" w:hAnsi="Arial" w:cs="Arial"/>
          <w:noProof/>
        </w:rPr>
        <w:t>(36)</w:t>
      </w:r>
      <w:r w:rsidR="00CA0A99" w:rsidRPr="0058545B">
        <w:rPr>
          <w:rFonts w:ascii="Arial" w:eastAsia="Arial" w:hAnsi="Arial" w:cs="Arial"/>
        </w:rPr>
        <w:fldChar w:fldCharType="end"/>
      </w:r>
      <w:r w:rsidR="004077A6" w:rsidRPr="0058545B">
        <w:rPr>
          <w:rFonts w:ascii="Arial" w:eastAsia="Arial" w:hAnsi="Arial" w:cs="Arial"/>
        </w:rPr>
        <w:t xml:space="preserve"> </w:t>
      </w:r>
      <w:r w:rsidR="00F831C4" w:rsidRPr="0058545B">
        <w:rPr>
          <w:rFonts w:ascii="Arial" w:eastAsia="Arial" w:hAnsi="Arial" w:cs="Arial"/>
        </w:rPr>
        <w:t>(Figure</w:t>
      </w:r>
      <w:r w:rsidR="00B15678">
        <w:rPr>
          <w:rFonts w:ascii="Arial" w:eastAsia="Arial" w:hAnsi="Arial" w:cs="Arial"/>
        </w:rPr>
        <w:t>s</w:t>
      </w:r>
      <w:r w:rsidR="00863EF3">
        <w:rPr>
          <w:rFonts w:ascii="Arial" w:eastAsia="Arial" w:hAnsi="Arial" w:cs="Arial"/>
        </w:rPr>
        <w:t xml:space="preserve"> </w:t>
      </w:r>
      <w:r w:rsidR="00943C29" w:rsidRPr="0058545B">
        <w:rPr>
          <w:rFonts w:ascii="Arial" w:eastAsia="Arial" w:hAnsi="Arial" w:cs="Arial"/>
        </w:rPr>
        <w:t>5</w:t>
      </w:r>
      <w:r w:rsidR="00B15678">
        <w:rPr>
          <w:rFonts w:ascii="Arial" w:eastAsia="Arial" w:hAnsi="Arial" w:cs="Arial"/>
        </w:rPr>
        <w:t xml:space="preserve"> and 6</w:t>
      </w:r>
      <w:r w:rsidRPr="0058545B">
        <w:rPr>
          <w:rFonts w:ascii="Arial" w:eastAsia="Arial" w:hAnsi="Arial" w:cs="Arial"/>
        </w:rPr>
        <w:t>). When co-existence of the major symptoms of flushing and diarrhea is sought, it emerges that flushing and diarrhea occur simultaneously in 58%, diarrhea without flushing in 15%, flushing without diarrhea in 5%, and neither flushing nor diarrhea as a symptom complex in 22%. The natural history of these tumors is illustrated in</w:t>
      </w:r>
      <w:r w:rsidR="00C4193B" w:rsidRPr="0058545B">
        <w:rPr>
          <w:rFonts w:ascii="Arial" w:eastAsia="Arial" w:hAnsi="Arial" w:cs="Arial"/>
        </w:rPr>
        <w:t xml:space="preserve"> </w:t>
      </w:r>
      <w:r w:rsidRPr="0058545B">
        <w:rPr>
          <w:rFonts w:ascii="Arial" w:eastAsia="Arial" w:hAnsi="Arial" w:cs="Arial"/>
        </w:rPr>
        <w:t>Figure 2. Invariably there has been a long history of vague abdominal symptoms, a series of visits to the primary care practitioner and referral to a gastroenterologist and the diagnosis of irritable bowel syndrome (IBS) made. In a review of our own experience with midgut carcinoid patients, the diagnosis of IBS at some point in time could always be found in the patient record. With a median latency to diagnosis of 9.2 years by the time the diagnosis is made the tumor has often metastasized, causing flushing and diarrhea and progressing on its slow but relentless course to demise. Clearly a greater index of suspicion is warra</w:t>
      </w:r>
      <w:r w:rsidR="00B86D3B" w:rsidRPr="0058545B">
        <w:rPr>
          <w:rFonts w:ascii="Arial" w:eastAsia="Arial" w:hAnsi="Arial" w:cs="Arial"/>
        </w:rPr>
        <w:t>nted in all patients presenting</w:t>
      </w:r>
      <w:r w:rsidRPr="0058545B">
        <w:rPr>
          <w:rFonts w:ascii="Arial" w:eastAsia="Arial" w:hAnsi="Arial" w:cs="Arial"/>
        </w:rPr>
        <w:t xml:space="preserve"> with “traditional irritable bowel symptoms</w:t>
      </w:r>
      <w:r w:rsidR="00F831C4" w:rsidRPr="0058545B">
        <w:rPr>
          <w:rFonts w:ascii="Arial" w:eastAsia="Arial" w:hAnsi="Arial" w:cs="Arial"/>
        </w:rPr>
        <w:t xml:space="preserve">” </w:t>
      </w:r>
      <w:r w:rsidR="00CA0A99" w:rsidRPr="0058545B">
        <w:rPr>
          <w:rFonts w:ascii="Arial" w:eastAsia="Arial" w:hAnsi="Arial" w:cs="Arial"/>
        </w:rPr>
        <w:fldChar w:fldCharType="begin">
          <w:fldData xml:space="preserve">PFJlZm1hbj48Q2l0ZT48QXV0aG9yPlZpbmlrPC9BdXRob3I+PFllYXI+MjAwOTwvWWVhcj48UmVj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</w:fldData>
        </w:fldChar>
      </w:r>
      <w:r w:rsidR="00A221B5">
        <w:rPr>
          <w:rFonts w:ascii="Arial" w:eastAsia="Arial" w:hAnsi="Arial" w:cs="Arial"/>
        </w:rPr>
        <w:instrText xml:space="preserve"> ADDIN REFMGR.CITE </w:instrText>
      </w:r>
      <w:r w:rsidR="00A221B5">
        <w:rPr>
          <w:rFonts w:ascii="Arial" w:eastAsia="Arial" w:hAnsi="Arial" w:cs="Arial"/>
        </w:rPr>
        <w:fldChar w:fldCharType="begin">
          <w:fldData xml:space="preserve">PFJlZm1hbj48Q2l0ZT48QXV0aG9yPlZpbmlrPC9BdXRob3I+PFllYXI+MjAwOTwvWWVhcj48UmVj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</w:fldData>
        </w:fldChar>
      </w:r>
      <w:r w:rsidR="00A221B5">
        <w:rPr>
          <w:rFonts w:ascii="Arial" w:eastAsia="Arial" w:hAnsi="Arial" w:cs="Arial"/>
        </w:rPr>
        <w:instrText xml:space="preserve"> ADDIN EN.CITE.DATA </w:instrText>
      </w:r>
      <w:r w:rsidR="00A221B5">
        <w:rPr>
          <w:rFonts w:ascii="Arial" w:eastAsia="Arial" w:hAnsi="Arial" w:cs="Arial"/>
        </w:rPr>
      </w:r>
      <w:r w:rsidR="00A221B5">
        <w:rPr>
          <w:rFonts w:ascii="Arial" w:eastAsia="Arial" w:hAnsi="Arial" w:cs="Arial"/>
        </w:rPr>
        <w:fldChar w:fldCharType="end"/>
      </w:r>
      <w:r w:rsidR="00CA0A99" w:rsidRPr="0058545B">
        <w:rPr>
          <w:rFonts w:ascii="Arial" w:eastAsia="Arial" w:hAnsi="Arial" w:cs="Arial"/>
        </w:rPr>
      </w:r>
      <w:r w:rsidR="00CA0A99" w:rsidRPr="0058545B">
        <w:rPr>
          <w:rFonts w:ascii="Arial" w:eastAsia="Arial" w:hAnsi="Arial" w:cs="Arial"/>
        </w:rPr>
        <w:fldChar w:fldCharType="separate"/>
      </w:r>
      <w:r w:rsidR="00187D64">
        <w:rPr>
          <w:rFonts w:ascii="Arial" w:eastAsia="Arial" w:hAnsi="Arial" w:cs="Arial"/>
          <w:noProof/>
        </w:rPr>
        <w:t>(37)</w:t>
      </w:r>
      <w:r w:rsidR="00CA0A99" w:rsidRPr="0058545B">
        <w:rPr>
          <w:rFonts w:ascii="Arial" w:eastAsia="Arial" w:hAnsi="Arial" w:cs="Arial"/>
        </w:rPr>
        <w:fldChar w:fldCharType="end"/>
      </w:r>
      <w:r w:rsidR="00F831C4" w:rsidRPr="0058545B">
        <w:rPr>
          <w:rFonts w:ascii="Arial" w:eastAsia="Arial" w:hAnsi="Arial" w:cs="Arial"/>
        </w:rPr>
        <w:t>.</w:t>
      </w:r>
    </w:p>
    <w:p w14:paraId="682DE528" w14:textId="77777777" w:rsidR="00C7655F" w:rsidRPr="0058545B" w:rsidRDefault="00C7655F" w:rsidP="00863EF3">
      <w:pPr>
        <w:pStyle w:val="BodyText"/>
        <w:spacing w:line="276" w:lineRule="auto"/>
        <w:ind w:left="0" w:hanging="1"/>
        <w:rPr>
          <w:rFonts w:cs="Arial"/>
        </w:rPr>
      </w:pPr>
    </w:p>
    <w:p w14:paraId="43BD2864" w14:textId="77777777" w:rsidR="00C7655F" w:rsidRPr="0058545B" w:rsidRDefault="001D2E81" w:rsidP="00337326">
      <w:pPr>
        <w:pStyle w:val="BodyText"/>
        <w:spacing w:line="276" w:lineRule="auto"/>
        <w:ind w:left="0"/>
        <w:rPr>
          <w:rFonts w:cs="Arial"/>
        </w:rPr>
      </w:pPr>
      <w:r w:rsidRPr="0058545B">
        <w:rPr>
          <w:rFonts w:cs="Arial"/>
        </w:rPr>
        <w:t>Carcinoid tumors may metastasize to various sites, but especially the liver (</w:t>
      </w:r>
      <w:r w:rsidR="00B359AD" w:rsidRPr="0058545B">
        <w:rPr>
          <w:rFonts w:cs="Arial"/>
        </w:rPr>
        <w:t xml:space="preserve">Figure </w:t>
      </w:r>
      <w:r w:rsidR="00B15678">
        <w:rPr>
          <w:rFonts w:cs="Arial"/>
        </w:rPr>
        <w:t>8</w:t>
      </w:r>
      <w:r w:rsidRPr="0058545B">
        <w:rPr>
          <w:rFonts w:cs="Arial"/>
        </w:rPr>
        <w:t>).</w:t>
      </w:r>
    </w:p>
    <w:p w14:paraId="4AC35DA4" w14:textId="544A65FC" w:rsidR="00C7655F" w:rsidRPr="0058545B" w:rsidRDefault="001D2E81" w:rsidP="00337326">
      <w:pPr>
        <w:pStyle w:val="BodyText"/>
        <w:spacing w:line="276" w:lineRule="auto"/>
        <w:ind w:left="0"/>
        <w:rPr>
          <w:rFonts w:cs="Arial"/>
        </w:rPr>
        <w:sectPr w:rsidR="00C7655F" w:rsidRPr="0058545B" w:rsidSect="003023B8">
          <w:type w:val="continuous"/>
          <w:pgSz w:w="12240" w:h="15840" w:code="1"/>
          <w:pgMar w:top="1440" w:right="1339" w:bottom="1440" w:left="1325" w:header="0" w:footer="0" w:gutter="0"/>
          <w:cols w:space="720"/>
        </w:sectPr>
      </w:pPr>
      <w:r w:rsidRPr="0058545B">
        <w:rPr>
          <w:rFonts w:cs="Arial"/>
        </w:rPr>
        <w:t xml:space="preserve">The </w:t>
      </w:r>
      <w:r w:rsidR="00587981">
        <w:rPr>
          <w:rFonts w:cs="Arial"/>
        </w:rPr>
        <w:t xml:space="preserve">frequency </w:t>
      </w:r>
      <w:r w:rsidRPr="0058545B">
        <w:rPr>
          <w:rFonts w:cs="Arial"/>
        </w:rPr>
        <w:t>of metastatic disease based on</w:t>
      </w:r>
      <w:r w:rsidR="00587981">
        <w:rPr>
          <w:rFonts w:cs="Arial"/>
        </w:rPr>
        <w:t xml:space="preserve"> primary tumor location is shown in Table 5, and incidence based on </w:t>
      </w:r>
      <w:r w:rsidRPr="0058545B">
        <w:rPr>
          <w:rFonts w:cs="Arial"/>
        </w:rPr>
        <w:t xml:space="preserve">primary tumor size is shown in </w:t>
      </w:r>
      <w:r w:rsidR="00B359AD" w:rsidRPr="0058545B">
        <w:rPr>
          <w:rFonts w:cs="Arial"/>
        </w:rPr>
        <w:t xml:space="preserve">Figure </w:t>
      </w:r>
      <w:r w:rsidR="00B15678">
        <w:rPr>
          <w:rFonts w:cs="Arial"/>
        </w:rPr>
        <w:t>7</w:t>
      </w:r>
      <w:r w:rsidR="00587981">
        <w:rPr>
          <w:rFonts w:cs="Arial"/>
        </w:rPr>
        <w:t xml:space="preserve">, </w:t>
      </w:r>
      <w:r w:rsidRPr="0058545B">
        <w:rPr>
          <w:rFonts w:cs="Arial"/>
        </w:rPr>
        <w:t xml:space="preserve">With metastases to the liver, the correct diagnosis generally is arrived at, but often with a delay of many years. Even then, mistaken identity is not uncommon, and unless biopsy material is examined for the </w:t>
      </w:r>
      <w:r w:rsidR="00537FD0" w:rsidRPr="0058545B">
        <w:rPr>
          <w:rFonts w:cs="Arial"/>
        </w:rPr>
        <w:t xml:space="preserve">secretory peptide chromogranin, </w:t>
      </w:r>
      <w:r w:rsidR="00CA0A99" w:rsidRPr="0058545B">
        <w:rPr>
          <w:rFonts w:cs="Arial"/>
        </w:rPr>
        <w:fldChar w:fldCharType="begin"/>
      </w:r>
      <w:r w:rsidR="00A221B5">
        <w:rPr>
          <w:rFonts w:cs="Arial"/>
        </w:rPr>
        <w:instrText xml:space="preserve"> ADDIN REFMGR.CITE &lt;Refman&gt;&lt;Cite&gt;&lt;Author&gt;Cameron&lt;/Author&gt;&lt;Year&gt;1970&lt;/Year&gt;&lt;RecNum&gt;10218&lt;/RecNum&gt;&lt;IDText&gt;Cerebellar tumours presenting with clinical features of phaeochromocytoma&lt;/IDText&gt;&lt;MDL Ref_Type="Journal"&gt;&lt;Ref_Type&gt;Journal&lt;/Ref_Type&gt;&lt;Ref_ID&gt;10218&lt;/Ref_ID&gt;&lt;Title_Primary&gt;Cerebellar tumours presenting with clinical features of phaeochromocytoma&lt;/Title_Primary&gt;&lt;Authors_Primary&gt;Cameron,S.J.&lt;/Authors_Primary&gt;&lt;Authors_Primary&gt;Doig,A.&lt;/Authors_Primary&gt;&lt;Date_Primary&gt;1970/3/7&lt;/Date_Primary&gt;&lt;Keywords&gt;adrenal gland neoplasms&lt;/Keywords&gt;&lt;Keywords&gt;adult&lt;/Keywords&gt;&lt;Keywords&gt;article&lt;/Keywords&gt;&lt;Keywords&gt;Cerebellar Neoplasms&lt;/Keywords&gt;&lt;Keywords&gt;clinical&lt;/Keywords&gt;&lt;Keywords&gt;complications&lt;/Keywords&gt;&lt;Keywords&gt;diagnosis&lt;/Keywords&gt;&lt;Keywords&gt;diagnosis,differential&lt;/Keywords&gt;&lt;Keywords&gt;etiology&lt;/Keywords&gt;&lt;Keywords&gt;female&lt;/Keywords&gt;&lt;Keywords&gt;Humans&lt;/Keywords&gt;&lt;Keywords&gt;Hypertension&lt;/Keywords&gt;&lt;Keywords&gt;im&lt;/Keywords&gt;&lt;Keywords&gt;is&lt;/Keywords&gt;&lt;Keywords&gt;La&lt;/Keywords&gt;&lt;Keywords&gt;male&lt;/Keywords&gt;&lt;Keywords&gt;Medulloblastoma&lt;/Keywords&gt;&lt;Keywords&gt;Middle Aged&lt;/Keywords&gt;&lt;Keywords&gt;neurologic manifestations&lt;/Keywords&gt;&lt;Keywords&gt;pheochromocytoma&lt;/Keywords&gt;&lt;Keywords&gt;Pt&lt;/Keywords&gt;&lt;Keywords&gt;surgery&lt;/Keywords&gt;&lt;Reprint&gt;Not in File&lt;/Reprint&gt;&lt;Start_Page&gt;492&lt;/Start_Page&gt;&lt;End_Page&gt;494&lt;/End_Page&gt;&lt;Periodical&gt;Lancet&lt;/Periodical&gt;&lt;Volume&gt;1&lt;/Volume&gt;&lt;Issue&gt;7645&lt;/Issue&gt;&lt;Web_URL&gt;PM:4190179&lt;/Web_URL&gt;&lt;ZZ_JournalFull&gt;&lt;f name="System"&gt;Lancet&lt;/f&gt;&lt;/ZZ_JournalFull&gt;&lt;ZZ_WorkformID&gt;1&lt;/ZZ_WorkformID&gt;&lt;/MDL&gt;&lt;/Cite&gt;&lt;/Refman&gt;</w:instrText>
      </w:r>
      <w:r w:rsidR="00CA0A99" w:rsidRPr="0058545B">
        <w:rPr>
          <w:rFonts w:cs="Arial"/>
        </w:rPr>
        <w:fldChar w:fldCharType="separate"/>
      </w:r>
      <w:r w:rsidR="00187D64">
        <w:rPr>
          <w:rFonts w:cs="Arial"/>
          <w:noProof/>
        </w:rPr>
        <w:t>(38)</w:t>
      </w:r>
      <w:r w:rsidR="00CA0A99" w:rsidRPr="0058545B">
        <w:rPr>
          <w:rFonts w:cs="Arial"/>
        </w:rPr>
        <w:fldChar w:fldCharType="end"/>
      </w:r>
      <w:r w:rsidRPr="0058545B">
        <w:rPr>
          <w:rFonts w:cs="Arial"/>
        </w:rPr>
        <w:t xml:space="preserve"> synaptophysin, </w:t>
      </w:r>
      <w:r w:rsidR="00CA0A99" w:rsidRPr="0058545B">
        <w:rPr>
          <w:rFonts w:cs="Arial"/>
        </w:rPr>
        <w:fldChar w:fldCharType="begin"/>
      </w:r>
      <w:r w:rsidR="00A221B5">
        <w:rPr>
          <w:rFonts w:cs="Arial"/>
        </w:rPr>
        <w:instrText xml:space="preserve"> ADDIN REFMGR.CITE &lt;Refman&gt;&lt;Cite&gt;&lt;Author&gt;Wiedenmann&lt;/Author&gt;&lt;Year&gt;1986&lt;/Year&gt;&lt;RecNum&gt;3217&lt;/RecNum&gt;&lt;IDText&gt;Synaptophysin: a marker protein for neuroendocrine cells and neoplasms&lt;/IDText&gt;&lt;MDL Ref_Type="Journal"&gt;&lt;Ref_Type&gt;Journal&lt;/Ref_Type&gt;&lt;Ref_ID&gt;3217&lt;/Ref_ID&gt;&lt;Title_Primary&gt;Synaptophysin: a marker protein for neuroendocrine cells and neoplasms&lt;/Title_Primary&gt;&lt;Authors_Primary&gt;Wiedenmann,B.&lt;/Authors_Primary&gt;&lt;Authors_Primary&gt;Franke,W.W.&lt;/Authors_Primary&gt;&lt;Authors_Primary&gt;Kuhn,C.&lt;/Authors_Primary&gt;&lt;Authors_Primary&gt;Moll,R.&lt;/Authors_Primary&gt;&lt;Authors_Primary&gt;Gould,V.E.&lt;/Authors_Primary&gt;&lt;Date_Primary&gt;1986&lt;/Date_Primary&gt;&lt;Keywords&gt;A&lt;/Keywords&gt;&lt;Keywords&gt;adrenal medulla&lt;/Keywords&gt;&lt;Keywords&gt;antibodies,monoclonal&lt;/Keywords&gt;&lt;Keywords&gt;cells&lt;/Keywords&gt;&lt;Keywords&gt;du&lt;/Keywords&gt;&lt;Keywords&gt;endocrine glands&lt;/Keywords&gt;&lt;Keywords&gt;epithelium&lt;/Keywords&gt;&lt;Keywords&gt;fluorescent antibody technique&lt;/Keywords&gt;&lt;Keywords&gt;human&lt;/Keywords&gt;&lt;Keywords&gt;immunosorbent techniques&lt;/Keywords&gt;&lt;Keywords&gt;islets of langerhans&lt;/Keywords&gt;&lt;Keywords&gt;me&lt;/Keywords&gt;&lt;Keywords&gt;medline file&lt;/Keywords&gt;&lt;Keywords&gt;membrane proteins&lt;/Keywords&gt;&lt;Keywords&gt;neoplasm proteins&lt;/Keywords&gt;&lt;Keywords&gt;neoplasms&lt;/Keywords&gt;&lt;Keywords&gt;neoplasms,glandular epithelial&lt;/Keywords&gt;&lt;Keywords&gt;neoplasms,nervous tissue&lt;/Keywords&gt;&lt;Keywords&gt;nerve tissue proteins&lt;/Keywords&gt;&lt;Keywords&gt;proteins&lt;/Keywords&gt;&lt;Keywords&gt;RFA Grant&lt;/Keywords&gt;&lt;Keywords&gt;RFA Grant Refs&lt;/Keywords&gt;&lt;Keywords&gt;support,non-u.s.gov&amp;apos;t&lt;/Keywords&gt;&lt;Keywords&gt;synaptic vesicles&lt;/Keywords&gt;&lt;Keywords&gt;tissue distribution&lt;/Keywords&gt;&lt;Reprint&gt;In File&lt;/Reprint&gt;&lt;Start_Page&gt;3500&lt;/Start_Page&gt;&lt;End_Page&gt;3504&lt;/End_Page&gt;&lt;Periodical&gt;Proc.Natl.Acad.Sci.U.S.A.&lt;/Periodical&gt;&lt;Volume&gt;83&lt;/Volume&gt;&lt;ZZ_JournalFull&gt;&lt;f name="System"&gt;Proceedings of the National Academy of Sciences (USA)&lt;/f&gt;&lt;/ZZ_JournalFull&gt;&lt;ZZ_JournalStdAbbrev&gt;&lt;f name="System"&gt;Proc.Natl.Acad.Sci.U.S.A.&lt;/f&gt;&lt;/ZZ_JournalStdAbbrev&gt;&lt;ZZ_WorkformID&gt;1&lt;/ZZ_WorkformID&gt;&lt;/MDL&gt;&lt;/Cite&gt;&lt;/Refman&gt;</w:instrText>
      </w:r>
      <w:r w:rsidR="00CA0A99" w:rsidRPr="0058545B">
        <w:rPr>
          <w:rFonts w:cs="Arial"/>
        </w:rPr>
        <w:fldChar w:fldCharType="separate"/>
      </w:r>
      <w:r w:rsidR="00187D64">
        <w:rPr>
          <w:rFonts w:cs="Arial"/>
          <w:noProof/>
        </w:rPr>
        <w:t>(39)</w:t>
      </w:r>
      <w:r w:rsidR="00CA0A99" w:rsidRPr="0058545B">
        <w:rPr>
          <w:rFonts w:cs="Arial"/>
        </w:rPr>
        <w:fldChar w:fldCharType="end"/>
      </w:r>
      <w:r w:rsidRPr="0058545B">
        <w:rPr>
          <w:rFonts w:cs="Arial"/>
        </w:rPr>
        <w:t xml:space="preserve"> or NSE, </w:t>
      </w:r>
      <w:r w:rsidR="00CA0A99" w:rsidRPr="0058545B">
        <w:rPr>
          <w:rFonts w:cs="Arial"/>
        </w:rPr>
        <w:fldChar w:fldCharType="begin"/>
      </w:r>
      <w:r w:rsidR="00A221B5">
        <w:rPr>
          <w:rFonts w:cs="Arial"/>
        </w:rPr>
        <w:instrText xml:space="preserve"> ADDIN REFMGR.CITE &lt;Refman&gt;&lt;Cite&gt;&lt;Author&gt;Simpson&lt;/Author&gt;&lt;Year&gt;1984&lt;/Year&gt;&lt;RecNum&gt;1104&lt;/RecNum&gt;&lt;IDText&gt;Immunohistochemical localization of neuron-specific enolase in gastroenteropancreatic neuroendocrine tumors. Correlation with tissue and serum levels of neuron-specific enolase&lt;/IDText&gt;&lt;MDL Ref_Type="Journal"&gt;&lt;Ref_Type&gt;Journal&lt;/Ref_Type&gt;&lt;Ref_ID&gt;1104&lt;/Ref_ID&gt;&lt;Title_Primary&gt;Immunohistochemical localization of neuron-specific enolase in gastroenteropancreatic neuroendocrine tumors. Correlation with tissue and serum levels of neuron-specific enolase&lt;/Title_Primary&gt;&lt;Authors_Primary&gt;Simpson,S.&lt;/Authors_Primary&gt;&lt;Authors_Primary&gt;Vinik,A.I.&lt;/Authors_Primary&gt;&lt;Authors_Primary&gt;Marangos,P.J.&lt;/Authors_Primary&gt;&lt;Authors_Primary&gt;Lloyd,R.V.&lt;/Authors_Primary&gt;&lt;Date_Primary&gt;1984&lt;/Date_Primary&gt;&lt;Keywords&gt;in&lt;/Keywords&gt;&lt;Keywords&gt;sera&lt;/Keywords&gt;&lt;Keywords&gt;serum&lt;/Keywords&gt;&lt;Reprint&gt;Not in File&lt;/Reprint&gt;&lt;Start_Page&gt;1364&lt;/Start_Page&gt;&lt;End_Page&gt;1369&lt;/End_Page&gt;&lt;Periodical&gt;Cancer&lt;/Periodical&gt;&lt;Volume&gt;54&lt;/Volume&gt;&lt;ZZ_JournalFull&gt;&lt;f name="System"&gt;Cancer&lt;/f&gt;&lt;/ZZ_JournalFull&gt;&lt;ZZ_WorkformID&gt;1&lt;/ZZ_WorkformID&gt;&lt;/MDL&gt;&lt;/Cite&gt;&lt;/Refman&gt;</w:instrText>
      </w:r>
      <w:r w:rsidR="00CA0A99" w:rsidRPr="0058545B">
        <w:rPr>
          <w:rFonts w:cs="Arial"/>
        </w:rPr>
        <w:fldChar w:fldCharType="separate"/>
      </w:r>
      <w:r w:rsidR="00187D64">
        <w:rPr>
          <w:rFonts w:cs="Arial"/>
          <w:noProof/>
        </w:rPr>
        <w:t>(40)</w:t>
      </w:r>
      <w:r w:rsidR="00CA0A99" w:rsidRPr="0058545B">
        <w:rPr>
          <w:rFonts w:cs="Arial"/>
        </w:rPr>
        <w:fldChar w:fldCharType="end"/>
      </w:r>
      <w:r w:rsidRPr="0058545B">
        <w:rPr>
          <w:rFonts w:cs="Arial"/>
        </w:rPr>
        <w:t xml:space="preserve"> tumors may be labeled erroneously as adenocarcinoma, with a negative impact on attitudes toward management and underestim</w:t>
      </w:r>
      <w:r w:rsidR="00D27854" w:rsidRPr="0058545B">
        <w:rPr>
          <w:rFonts w:cs="Arial"/>
        </w:rPr>
        <w:t>ation of prospects for survival.</w:t>
      </w:r>
    </w:p>
    <w:p w14:paraId="1A712C99" w14:textId="77777777" w:rsidR="00337326" w:rsidRDefault="00337326" w:rsidP="00337326">
      <w:pPr>
        <w:spacing w:line="276" w:lineRule="auto"/>
        <w:rPr>
          <w:rFonts w:ascii="Arial" w:eastAsia="Arial" w:hAnsi="Arial" w:cs="Arial"/>
          <w:b/>
          <w:bCs/>
        </w:rPr>
      </w:pPr>
    </w:p>
    <w:p w14:paraId="79319938" w14:textId="32FFCD3B" w:rsidR="00C7655F" w:rsidRPr="0058545B" w:rsidRDefault="004077A6" w:rsidP="00337326">
      <w:pPr>
        <w:spacing w:line="276" w:lineRule="auto"/>
        <w:rPr>
          <w:rFonts w:ascii="Arial" w:eastAsia="Arial" w:hAnsi="Arial" w:cs="Arial"/>
          <w:b/>
          <w:bCs/>
        </w:rPr>
      </w:pPr>
      <w:r w:rsidRPr="0058545B">
        <w:rPr>
          <w:rFonts w:ascii="Arial" w:eastAsia="Arial" w:hAnsi="Arial" w:cs="Arial"/>
          <w:b/>
          <w:bCs/>
        </w:rPr>
        <w:t xml:space="preserve">Figure </w:t>
      </w:r>
      <w:r w:rsidR="00BE335D" w:rsidRPr="0058545B">
        <w:rPr>
          <w:rFonts w:ascii="Arial" w:eastAsia="Arial" w:hAnsi="Arial" w:cs="Arial"/>
          <w:b/>
          <w:bCs/>
        </w:rPr>
        <w:t>6</w:t>
      </w:r>
      <w:r w:rsidR="00CC143E" w:rsidRPr="0058545B">
        <w:rPr>
          <w:rFonts w:ascii="Arial" w:eastAsia="Arial" w:hAnsi="Arial" w:cs="Arial"/>
          <w:b/>
          <w:bCs/>
        </w:rPr>
        <w:t>.</w:t>
      </w:r>
    </w:p>
    <w:p w14:paraId="7ECFE277" w14:textId="77777777" w:rsidR="00C7655F" w:rsidRPr="0058545B" w:rsidRDefault="00C7655F" w:rsidP="00A10C03">
      <w:pPr>
        <w:rPr>
          <w:rFonts w:ascii="Arial" w:eastAsia="Arial" w:hAnsi="Arial" w:cs="Arial"/>
          <w:b/>
          <w:bCs/>
        </w:rPr>
      </w:pPr>
    </w:p>
    <w:p w14:paraId="082FE971" w14:textId="77777777" w:rsidR="00C7655F" w:rsidRPr="0058545B" w:rsidRDefault="001D2E81" w:rsidP="00A10C03">
      <w:pPr>
        <w:rPr>
          <w:rFonts w:ascii="Arial" w:eastAsia="Arial" w:hAnsi="Arial" w:cs="Arial"/>
        </w:rPr>
      </w:pPr>
      <w:r w:rsidRPr="0058545B">
        <w:rPr>
          <w:rFonts w:ascii="Arial" w:eastAsia="Arial" w:hAnsi="Arial" w:cs="Arial"/>
          <w:noProof/>
        </w:rPr>
        <w:lastRenderedPageBreak/>
        <w:drawing>
          <wp:inline distT="0" distB="0" distL="0" distR="0" wp14:anchorId="627FC9A4" wp14:editId="35B05E0F">
            <wp:extent cx="4277802" cy="3196425"/>
            <wp:effectExtent l="0" t="0" r="8890" b="4445"/>
            <wp:docPr id="1" name="image6.jpeg" descr="Description: http://www.endotext.org/wp-content/uploads/guthormone/2/fig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9" cstate="print"/>
                    <a:stretch>
                      <a:fillRect/>
                    </a:stretch>
                  </pic:blipFill>
                  <pic:spPr>
                    <a:xfrm>
                      <a:off x="0" y="0"/>
                      <a:ext cx="4281155" cy="3198930"/>
                    </a:xfrm>
                    <a:prstGeom prst="rect">
                      <a:avLst/>
                    </a:prstGeom>
                  </pic:spPr>
                </pic:pic>
              </a:graphicData>
            </a:graphic>
          </wp:inline>
        </w:drawing>
      </w:r>
    </w:p>
    <w:p w14:paraId="311B516B" w14:textId="77777777" w:rsidR="00C7655F" w:rsidRPr="0058545B" w:rsidRDefault="00C7655F" w:rsidP="00A10C03">
      <w:pPr>
        <w:rPr>
          <w:rFonts w:ascii="Arial" w:eastAsia="Arial" w:hAnsi="Arial" w:cs="Arial"/>
          <w:b/>
          <w:bCs/>
        </w:rPr>
      </w:pPr>
    </w:p>
    <w:p w14:paraId="000F46A6" w14:textId="77777777" w:rsidR="00C7655F" w:rsidRPr="0058545B" w:rsidRDefault="00C7655F" w:rsidP="00A10C03">
      <w:pPr>
        <w:rPr>
          <w:rFonts w:ascii="Arial" w:eastAsia="Arial" w:hAnsi="Arial" w:cs="Arial"/>
          <w:b/>
          <w:bCs/>
        </w:rPr>
      </w:pPr>
    </w:p>
    <w:p w14:paraId="6515FA6F" w14:textId="77777777" w:rsidR="00C7655F" w:rsidRPr="0058545B" w:rsidRDefault="00C7655F" w:rsidP="00A10C03">
      <w:pPr>
        <w:rPr>
          <w:rFonts w:ascii="Arial" w:eastAsia="Arial" w:hAnsi="Arial" w:cs="Arial"/>
          <w:b/>
          <w:bCs/>
        </w:rPr>
      </w:pPr>
    </w:p>
    <w:p w14:paraId="78B01F41" w14:textId="1BF237CA" w:rsidR="000704C5" w:rsidRPr="0058545B" w:rsidRDefault="00F831C4" w:rsidP="00A10C03">
      <w:pPr>
        <w:rPr>
          <w:rFonts w:ascii="Arial" w:eastAsia="Arial" w:hAnsi="Arial" w:cs="Arial"/>
          <w:bCs/>
        </w:rPr>
      </w:pPr>
      <w:r w:rsidRPr="00BE23CA">
        <w:rPr>
          <w:rFonts w:ascii="Arial" w:eastAsia="Arial" w:hAnsi="Arial" w:cs="Arial"/>
          <w:b/>
          <w:bCs/>
        </w:rPr>
        <w:t>Table 5</w:t>
      </w:r>
      <w:r w:rsidR="00CC143E" w:rsidRPr="00BE23CA">
        <w:rPr>
          <w:rFonts w:ascii="Arial" w:eastAsia="Arial" w:hAnsi="Arial" w:cs="Arial"/>
          <w:b/>
          <w:bCs/>
        </w:rPr>
        <w:t>.  Tumor Location and Frequency of Metastases n = 5468</w:t>
      </w:r>
    </w:p>
    <w:tbl>
      <w:tblPr>
        <w:tblStyle w:val="TableGrid"/>
        <w:tblW w:w="0" w:type="auto"/>
        <w:tblLook w:val="04A0" w:firstRow="1" w:lastRow="0" w:firstColumn="1" w:lastColumn="0" w:noHBand="0" w:noVBand="1"/>
      </w:tblPr>
      <w:tblGrid>
        <w:gridCol w:w="3303"/>
        <w:gridCol w:w="3299"/>
        <w:gridCol w:w="3308"/>
      </w:tblGrid>
      <w:tr w:rsidR="00CC143E" w:rsidRPr="0058545B" w14:paraId="51BB42CC" w14:textId="77777777" w:rsidTr="00CC143E">
        <w:tc>
          <w:tcPr>
            <w:tcW w:w="3378" w:type="dxa"/>
          </w:tcPr>
          <w:p w14:paraId="17ABF91A" w14:textId="77777777" w:rsidR="00CC143E" w:rsidRPr="0058545B" w:rsidRDefault="00CC143E" w:rsidP="00A10C03">
            <w:pPr>
              <w:rPr>
                <w:rFonts w:ascii="Arial" w:eastAsia="Arial" w:hAnsi="Arial" w:cs="Arial"/>
                <w:bCs/>
              </w:rPr>
            </w:pPr>
          </w:p>
        </w:tc>
        <w:tc>
          <w:tcPr>
            <w:tcW w:w="3379" w:type="dxa"/>
          </w:tcPr>
          <w:p w14:paraId="3B8010EB" w14:textId="77777777" w:rsidR="00CC143E" w:rsidRPr="00337326" w:rsidRDefault="00CC143E" w:rsidP="002F28BA">
            <w:pPr>
              <w:jc w:val="center"/>
              <w:rPr>
                <w:rFonts w:ascii="Arial" w:eastAsia="Arial" w:hAnsi="Arial" w:cs="Arial"/>
                <w:b/>
                <w:bCs/>
              </w:rPr>
            </w:pPr>
            <w:r w:rsidRPr="00337326">
              <w:rPr>
                <w:rFonts w:ascii="Arial" w:eastAsia="Arial" w:hAnsi="Arial" w:cs="Arial"/>
                <w:b/>
                <w:bCs/>
              </w:rPr>
              <w:t>Tumor Location (%)</w:t>
            </w:r>
          </w:p>
        </w:tc>
        <w:tc>
          <w:tcPr>
            <w:tcW w:w="3379" w:type="dxa"/>
          </w:tcPr>
          <w:p w14:paraId="3B15E33C" w14:textId="77777777" w:rsidR="00CC143E" w:rsidRPr="00337326" w:rsidRDefault="00CC143E" w:rsidP="002F28BA">
            <w:pPr>
              <w:jc w:val="center"/>
              <w:rPr>
                <w:rFonts w:ascii="Arial" w:eastAsia="Arial" w:hAnsi="Arial" w:cs="Arial"/>
                <w:b/>
                <w:bCs/>
              </w:rPr>
            </w:pPr>
            <w:r w:rsidRPr="00337326">
              <w:rPr>
                <w:rFonts w:ascii="Arial" w:eastAsia="Arial" w:hAnsi="Arial" w:cs="Arial"/>
                <w:b/>
                <w:bCs/>
              </w:rPr>
              <w:t>Incidence of Metastases (%)</w:t>
            </w:r>
          </w:p>
        </w:tc>
      </w:tr>
      <w:tr w:rsidR="00CC143E" w:rsidRPr="0058545B" w14:paraId="3397370A" w14:textId="77777777" w:rsidTr="00CC143E">
        <w:tc>
          <w:tcPr>
            <w:tcW w:w="3378" w:type="dxa"/>
          </w:tcPr>
          <w:p w14:paraId="17FE6953" w14:textId="77777777" w:rsidR="00CC143E" w:rsidRPr="0058545B" w:rsidRDefault="00CC143E" w:rsidP="00A10C03">
            <w:pPr>
              <w:rPr>
                <w:rFonts w:ascii="Arial" w:eastAsia="Arial" w:hAnsi="Arial" w:cs="Arial"/>
                <w:b/>
                <w:bCs/>
                <w:u w:val="single"/>
              </w:rPr>
            </w:pPr>
            <w:r w:rsidRPr="0058545B">
              <w:rPr>
                <w:rFonts w:ascii="Arial" w:eastAsia="Arial" w:hAnsi="Arial" w:cs="Arial"/>
                <w:b/>
                <w:bCs/>
                <w:u w:val="single"/>
              </w:rPr>
              <w:t>Foregut</w:t>
            </w:r>
          </w:p>
          <w:p w14:paraId="161B4722" w14:textId="77777777" w:rsidR="00CC143E" w:rsidRPr="0058545B" w:rsidRDefault="00CC143E" w:rsidP="00A10C03">
            <w:pPr>
              <w:tabs>
                <w:tab w:val="left" w:pos="363"/>
              </w:tabs>
              <w:rPr>
                <w:rFonts w:ascii="Arial" w:eastAsia="Arial" w:hAnsi="Arial" w:cs="Arial"/>
                <w:bCs/>
              </w:rPr>
            </w:pPr>
            <w:r w:rsidRPr="0058545B">
              <w:rPr>
                <w:rFonts w:ascii="Arial" w:eastAsia="Arial" w:hAnsi="Arial" w:cs="Arial"/>
                <w:bCs/>
              </w:rPr>
              <w:t>Stomach</w:t>
            </w:r>
          </w:p>
          <w:p w14:paraId="2F849CBF" w14:textId="77777777" w:rsidR="00CC143E" w:rsidRPr="0058545B" w:rsidRDefault="00CC143E" w:rsidP="00A10C03">
            <w:pPr>
              <w:tabs>
                <w:tab w:val="left" w:pos="363"/>
              </w:tabs>
              <w:rPr>
                <w:rFonts w:ascii="Arial" w:eastAsia="Arial" w:hAnsi="Arial" w:cs="Arial"/>
                <w:bCs/>
              </w:rPr>
            </w:pPr>
            <w:r w:rsidRPr="0058545B">
              <w:rPr>
                <w:rFonts w:ascii="Arial" w:eastAsia="Arial" w:hAnsi="Arial" w:cs="Arial"/>
                <w:bCs/>
              </w:rPr>
              <w:t>Duodenum</w:t>
            </w:r>
          </w:p>
          <w:p w14:paraId="0D7E2A79" w14:textId="77777777" w:rsidR="00CC143E" w:rsidRPr="0058545B" w:rsidRDefault="00CC143E" w:rsidP="00A10C03">
            <w:pPr>
              <w:tabs>
                <w:tab w:val="left" w:pos="363"/>
              </w:tabs>
              <w:rPr>
                <w:rFonts w:ascii="Arial" w:eastAsia="Arial" w:hAnsi="Arial" w:cs="Arial"/>
                <w:bCs/>
              </w:rPr>
            </w:pPr>
            <w:r w:rsidRPr="0058545B">
              <w:rPr>
                <w:rFonts w:ascii="Arial" w:eastAsia="Arial" w:hAnsi="Arial" w:cs="Arial"/>
                <w:bCs/>
              </w:rPr>
              <w:t>Lung</w:t>
            </w:r>
          </w:p>
        </w:tc>
        <w:tc>
          <w:tcPr>
            <w:tcW w:w="3379" w:type="dxa"/>
          </w:tcPr>
          <w:p w14:paraId="3C302AB1" w14:textId="77777777" w:rsidR="00CC143E" w:rsidRPr="0058545B" w:rsidRDefault="00CC143E" w:rsidP="00A10C03">
            <w:pPr>
              <w:jc w:val="center"/>
              <w:rPr>
                <w:rFonts w:ascii="Arial" w:eastAsia="Arial" w:hAnsi="Arial" w:cs="Arial"/>
                <w:bCs/>
              </w:rPr>
            </w:pPr>
          </w:p>
          <w:p w14:paraId="1EE28DC3" w14:textId="77777777" w:rsidR="00CC143E" w:rsidRPr="0058545B" w:rsidRDefault="00CC143E" w:rsidP="00A10C03">
            <w:pPr>
              <w:jc w:val="center"/>
              <w:rPr>
                <w:rFonts w:ascii="Arial" w:eastAsia="Arial" w:hAnsi="Arial" w:cs="Arial"/>
                <w:bCs/>
              </w:rPr>
            </w:pPr>
            <w:r w:rsidRPr="0058545B">
              <w:rPr>
                <w:rFonts w:ascii="Arial" w:eastAsia="Arial" w:hAnsi="Arial" w:cs="Arial"/>
                <w:bCs/>
              </w:rPr>
              <w:t>38</w:t>
            </w:r>
          </w:p>
          <w:p w14:paraId="746533EC" w14:textId="77777777" w:rsidR="00CC143E" w:rsidRPr="0058545B" w:rsidRDefault="00CC143E" w:rsidP="00A10C03">
            <w:pPr>
              <w:jc w:val="center"/>
              <w:rPr>
                <w:rFonts w:ascii="Arial" w:eastAsia="Arial" w:hAnsi="Arial" w:cs="Arial"/>
                <w:bCs/>
              </w:rPr>
            </w:pPr>
            <w:r w:rsidRPr="0058545B">
              <w:rPr>
                <w:rFonts w:ascii="Arial" w:eastAsia="Arial" w:hAnsi="Arial" w:cs="Arial"/>
                <w:bCs/>
              </w:rPr>
              <w:t>21</w:t>
            </w:r>
          </w:p>
          <w:p w14:paraId="6985ECE0" w14:textId="77777777" w:rsidR="00CC143E" w:rsidRPr="0058545B" w:rsidRDefault="00CC143E" w:rsidP="00A10C03">
            <w:pPr>
              <w:jc w:val="center"/>
              <w:rPr>
                <w:rFonts w:ascii="Arial" w:eastAsia="Arial" w:hAnsi="Arial" w:cs="Arial"/>
                <w:bCs/>
              </w:rPr>
            </w:pPr>
            <w:r w:rsidRPr="0058545B">
              <w:rPr>
                <w:rFonts w:ascii="Arial" w:eastAsia="Arial" w:hAnsi="Arial" w:cs="Arial"/>
                <w:bCs/>
              </w:rPr>
              <w:t>32.5</w:t>
            </w:r>
          </w:p>
          <w:p w14:paraId="51DD4F3A" w14:textId="77777777" w:rsidR="00CC143E" w:rsidRPr="0058545B" w:rsidRDefault="00CC143E" w:rsidP="00A10C03">
            <w:pPr>
              <w:jc w:val="center"/>
              <w:rPr>
                <w:rFonts w:ascii="Arial" w:eastAsia="Arial" w:hAnsi="Arial" w:cs="Arial"/>
                <w:bCs/>
              </w:rPr>
            </w:pPr>
          </w:p>
        </w:tc>
        <w:tc>
          <w:tcPr>
            <w:tcW w:w="3379" w:type="dxa"/>
          </w:tcPr>
          <w:p w14:paraId="32353598" w14:textId="77777777" w:rsidR="00CC143E" w:rsidRPr="0058545B" w:rsidRDefault="00CC143E" w:rsidP="00A10C03">
            <w:pPr>
              <w:jc w:val="center"/>
              <w:rPr>
                <w:rFonts w:ascii="Arial" w:eastAsia="Arial" w:hAnsi="Arial" w:cs="Arial"/>
                <w:bCs/>
              </w:rPr>
            </w:pPr>
          </w:p>
          <w:p w14:paraId="3E55D3AC" w14:textId="77777777" w:rsidR="00CC143E" w:rsidRPr="0058545B" w:rsidRDefault="00CC143E" w:rsidP="00A10C03">
            <w:pPr>
              <w:jc w:val="center"/>
              <w:rPr>
                <w:rFonts w:ascii="Arial" w:eastAsia="Arial" w:hAnsi="Arial" w:cs="Arial"/>
                <w:bCs/>
              </w:rPr>
            </w:pPr>
            <w:r w:rsidRPr="0058545B">
              <w:rPr>
                <w:rFonts w:ascii="Arial" w:eastAsia="Arial" w:hAnsi="Arial" w:cs="Arial"/>
                <w:bCs/>
              </w:rPr>
              <w:t>31</w:t>
            </w:r>
          </w:p>
          <w:p w14:paraId="7DA643F3" w14:textId="77777777" w:rsidR="00CC143E" w:rsidRPr="0058545B" w:rsidRDefault="00CC143E" w:rsidP="00A10C03">
            <w:pPr>
              <w:jc w:val="center"/>
              <w:rPr>
                <w:rFonts w:ascii="Arial" w:eastAsia="Arial" w:hAnsi="Arial" w:cs="Arial"/>
                <w:bCs/>
              </w:rPr>
            </w:pPr>
            <w:r w:rsidRPr="0058545B">
              <w:rPr>
                <w:rFonts w:ascii="Arial" w:eastAsia="Arial" w:hAnsi="Arial" w:cs="Arial"/>
                <w:bCs/>
              </w:rPr>
              <w:t>33</w:t>
            </w:r>
          </w:p>
          <w:p w14:paraId="6E89B2A4" w14:textId="77777777" w:rsidR="00CC143E" w:rsidRPr="0058545B" w:rsidRDefault="00CC143E" w:rsidP="00A10C03">
            <w:pPr>
              <w:jc w:val="center"/>
              <w:rPr>
                <w:rFonts w:ascii="Arial" w:eastAsia="Arial" w:hAnsi="Arial" w:cs="Arial"/>
                <w:bCs/>
              </w:rPr>
            </w:pPr>
            <w:r w:rsidRPr="0058545B">
              <w:rPr>
                <w:rFonts w:ascii="Arial" w:eastAsia="Arial" w:hAnsi="Arial" w:cs="Arial"/>
                <w:bCs/>
              </w:rPr>
              <w:t>27</w:t>
            </w:r>
          </w:p>
        </w:tc>
      </w:tr>
      <w:tr w:rsidR="00CC143E" w:rsidRPr="0058545B" w14:paraId="309146EF" w14:textId="77777777" w:rsidTr="00CC143E">
        <w:tc>
          <w:tcPr>
            <w:tcW w:w="3378" w:type="dxa"/>
          </w:tcPr>
          <w:p w14:paraId="4B273F0B" w14:textId="77777777" w:rsidR="00CC143E" w:rsidRPr="0058545B" w:rsidRDefault="00CC143E" w:rsidP="00A10C03">
            <w:pPr>
              <w:rPr>
                <w:rFonts w:ascii="Arial" w:eastAsia="Arial" w:hAnsi="Arial" w:cs="Arial"/>
                <w:bCs/>
              </w:rPr>
            </w:pPr>
            <w:r w:rsidRPr="0058545B">
              <w:rPr>
                <w:rFonts w:ascii="Arial" w:eastAsia="Arial" w:hAnsi="Arial" w:cs="Arial"/>
                <w:b/>
                <w:bCs/>
              </w:rPr>
              <w:t>Midgut</w:t>
            </w:r>
          </w:p>
          <w:p w14:paraId="3BAA5C9E" w14:textId="77777777" w:rsidR="00CC143E" w:rsidRPr="0058545B" w:rsidRDefault="00CC143E" w:rsidP="00A10C03">
            <w:pPr>
              <w:rPr>
                <w:rFonts w:ascii="Arial" w:eastAsia="Arial" w:hAnsi="Arial" w:cs="Arial"/>
                <w:bCs/>
              </w:rPr>
            </w:pPr>
            <w:r w:rsidRPr="0058545B">
              <w:rPr>
                <w:rFonts w:ascii="Arial" w:eastAsia="Arial" w:hAnsi="Arial" w:cs="Arial"/>
                <w:bCs/>
              </w:rPr>
              <w:t>Jejunum</w:t>
            </w:r>
          </w:p>
          <w:p w14:paraId="11AFE827" w14:textId="77777777" w:rsidR="00CC143E" w:rsidRPr="0058545B" w:rsidRDefault="00CC143E" w:rsidP="00A10C03">
            <w:pPr>
              <w:rPr>
                <w:rFonts w:ascii="Arial" w:eastAsia="Arial" w:hAnsi="Arial" w:cs="Arial"/>
                <w:bCs/>
              </w:rPr>
            </w:pPr>
            <w:r w:rsidRPr="0058545B">
              <w:rPr>
                <w:rFonts w:ascii="Arial" w:eastAsia="Arial" w:hAnsi="Arial" w:cs="Arial"/>
                <w:bCs/>
              </w:rPr>
              <w:t>Lleum</w:t>
            </w:r>
          </w:p>
          <w:p w14:paraId="2469CFF9" w14:textId="77777777" w:rsidR="00CC143E" w:rsidRPr="0058545B" w:rsidRDefault="00CC143E" w:rsidP="00A10C03">
            <w:pPr>
              <w:rPr>
                <w:rFonts w:ascii="Arial" w:eastAsia="Arial" w:hAnsi="Arial" w:cs="Arial"/>
                <w:bCs/>
              </w:rPr>
            </w:pPr>
            <w:r w:rsidRPr="0058545B">
              <w:rPr>
                <w:rFonts w:ascii="Arial" w:eastAsia="Arial" w:hAnsi="Arial" w:cs="Arial"/>
                <w:bCs/>
              </w:rPr>
              <w:t>Appendix</w:t>
            </w:r>
          </w:p>
          <w:p w14:paraId="0A5C58F4" w14:textId="77777777" w:rsidR="00CC143E" w:rsidRPr="0058545B" w:rsidRDefault="00CC143E" w:rsidP="00A10C03">
            <w:pPr>
              <w:rPr>
                <w:rFonts w:ascii="Arial" w:eastAsia="Arial" w:hAnsi="Arial" w:cs="Arial"/>
                <w:bCs/>
              </w:rPr>
            </w:pPr>
            <w:r w:rsidRPr="0058545B">
              <w:rPr>
                <w:rFonts w:ascii="Arial" w:eastAsia="Arial" w:hAnsi="Arial" w:cs="Arial"/>
                <w:bCs/>
              </w:rPr>
              <w:t>Colon</w:t>
            </w:r>
          </w:p>
        </w:tc>
        <w:tc>
          <w:tcPr>
            <w:tcW w:w="3379" w:type="dxa"/>
          </w:tcPr>
          <w:p w14:paraId="13CD45C9" w14:textId="77777777" w:rsidR="00CC143E" w:rsidRPr="0058545B" w:rsidRDefault="00CC143E" w:rsidP="00A10C03">
            <w:pPr>
              <w:jc w:val="center"/>
              <w:rPr>
                <w:rFonts w:ascii="Arial" w:eastAsia="Arial" w:hAnsi="Arial" w:cs="Arial"/>
                <w:bCs/>
              </w:rPr>
            </w:pPr>
          </w:p>
          <w:p w14:paraId="44FAEBE3" w14:textId="77777777" w:rsidR="00CC143E" w:rsidRPr="0058545B" w:rsidRDefault="00CC143E" w:rsidP="00A10C03">
            <w:pPr>
              <w:jc w:val="center"/>
              <w:rPr>
                <w:rFonts w:ascii="Arial" w:eastAsia="Arial" w:hAnsi="Arial" w:cs="Arial"/>
                <w:bCs/>
              </w:rPr>
            </w:pPr>
            <w:r w:rsidRPr="0058545B">
              <w:rPr>
                <w:rFonts w:ascii="Arial" w:eastAsia="Arial" w:hAnsi="Arial" w:cs="Arial"/>
                <w:bCs/>
              </w:rPr>
              <w:t>2.3</w:t>
            </w:r>
          </w:p>
          <w:p w14:paraId="69384252" w14:textId="77777777" w:rsidR="00CC143E" w:rsidRPr="0058545B" w:rsidRDefault="00CC143E" w:rsidP="00A10C03">
            <w:pPr>
              <w:jc w:val="center"/>
              <w:rPr>
                <w:rFonts w:ascii="Arial" w:eastAsia="Arial" w:hAnsi="Arial" w:cs="Arial"/>
                <w:bCs/>
              </w:rPr>
            </w:pPr>
            <w:r w:rsidRPr="0058545B">
              <w:rPr>
                <w:rFonts w:ascii="Arial" w:eastAsia="Arial" w:hAnsi="Arial" w:cs="Arial"/>
                <w:bCs/>
              </w:rPr>
              <w:t>17.6</w:t>
            </w:r>
          </w:p>
          <w:p w14:paraId="2E554258" w14:textId="77777777" w:rsidR="00CC143E" w:rsidRPr="0058545B" w:rsidRDefault="00CC143E" w:rsidP="00A10C03">
            <w:pPr>
              <w:jc w:val="center"/>
              <w:rPr>
                <w:rFonts w:ascii="Arial" w:eastAsia="Arial" w:hAnsi="Arial" w:cs="Arial"/>
                <w:bCs/>
              </w:rPr>
            </w:pPr>
            <w:r w:rsidRPr="0058545B">
              <w:rPr>
                <w:rFonts w:ascii="Arial" w:eastAsia="Arial" w:hAnsi="Arial" w:cs="Arial"/>
                <w:bCs/>
              </w:rPr>
              <w:t>7.6</w:t>
            </w:r>
          </w:p>
          <w:p w14:paraId="17DEFBCB" w14:textId="77777777" w:rsidR="00CC143E" w:rsidRPr="0058545B" w:rsidRDefault="00CC143E" w:rsidP="00A10C03">
            <w:pPr>
              <w:jc w:val="center"/>
              <w:rPr>
                <w:rFonts w:ascii="Arial" w:eastAsia="Arial" w:hAnsi="Arial" w:cs="Arial"/>
                <w:bCs/>
              </w:rPr>
            </w:pPr>
            <w:r w:rsidRPr="0058545B">
              <w:rPr>
                <w:rFonts w:ascii="Arial" w:eastAsia="Arial" w:hAnsi="Arial" w:cs="Arial"/>
                <w:bCs/>
              </w:rPr>
              <w:t>6.3</w:t>
            </w:r>
          </w:p>
        </w:tc>
        <w:tc>
          <w:tcPr>
            <w:tcW w:w="3379" w:type="dxa"/>
          </w:tcPr>
          <w:p w14:paraId="606E5BB5" w14:textId="77777777" w:rsidR="00CC143E" w:rsidRPr="0058545B" w:rsidRDefault="00CC143E" w:rsidP="00A10C03">
            <w:pPr>
              <w:jc w:val="center"/>
              <w:rPr>
                <w:rFonts w:ascii="Arial" w:eastAsia="Arial" w:hAnsi="Arial" w:cs="Arial"/>
                <w:bCs/>
              </w:rPr>
            </w:pPr>
          </w:p>
          <w:p w14:paraId="04C11B1B" w14:textId="77777777" w:rsidR="00CC143E" w:rsidRPr="0058545B" w:rsidRDefault="00CC143E" w:rsidP="00A10C03">
            <w:pPr>
              <w:jc w:val="center"/>
              <w:rPr>
                <w:rFonts w:ascii="Arial" w:eastAsia="Arial" w:hAnsi="Arial" w:cs="Arial"/>
                <w:bCs/>
              </w:rPr>
            </w:pPr>
            <w:r w:rsidRPr="0058545B">
              <w:rPr>
                <w:rFonts w:ascii="Arial" w:eastAsia="Arial" w:hAnsi="Arial" w:cs="Arial"/>
                <w:bCs/>
              </w:rPr>
              <w:t>70</w:t>
            </w:r>
          </w:p>
          <w:p w14:paraId="7F3980F2" w14:textId="77777777" w:rsidR="00CC143E" w:rsidRPr="0058545B" w:rsidRDefault="00CC143E" w:rsidP="00A10C03">
            <w:pPr>
              <w:jc w:val="center"/>
              <w:rPr>
                <w:rFonts w:ascii="Arial" w:eastAsia="Arial" w:hAnsi="Arial" w:cs="Arial"/>
                <w:bCs/>
              </w:rPr>
            </w:pPr>
            <w:r w:rsidRPr="0058545B">
              <w:rPr>
                <w:rFonts w:ascii="Arial" w:eastAsia="Arial" w:hAnsi="Arial" w:cs="Arial"/>
                <w:bCs/>
              </w:rPr>
              <w:t>70</w:t>
            </w:r>
          </w:p>
          <w:p w14:paraId="5C14AF36" w14:textId="77777777" w:rsidR="00CC143E" w:rsidRPr="0058545B" w:rsidRDefault="00CC143E" w:rsidP="00A10C03">
            <w:pPr>
              <w:jc w:val="center"/>
              <w:rPr>
                <w:rFonts w:ascii="Arial" w:eastAsia="Arial" w:hAnsi="Arial" w:cs="Arial"/>
                <w:bCs/>
              </w:rPr>
            </w:pPr>
            <w:r w:rsidRPr="0058545B">
              <w:rPr>
                <w:rFonts w:ascii="Arial" w:eastAsia="Arial" w:hAnsi="Arial" w:cs="Arial"/>
                <w:bCs/>
              </w:rPr>
              <w:t>35</w:t>
            </w:r>
          </w:p>
          <w:p w14:paraId="209288A8" w14:textId="77777777" w:rsidR="00CC143E" w:rsidRPr="0058545B" w:rsidRDefault="00CC143E" w:rsidP="00A10C03">
            <w:pPr>
              <w:jc w:val="center"/>
              <w:rPr>
                <w:rFonts w:ascii="Arial" w:eastAsia="Arial" w:hAnsi="Arial" w:cs="Arial"/>
                <w:bCs/>
              </w:rPr>
            </w:pPr>
            <w:r w:rsidRPr="0058545B">
              <w:rPr>
                <w:rFonts w:ascii="Arial" w:eastAsia="Arial" w:hAnsi="Arial" w:cs="Arial"/>
                <w:bCs/>
              </w:rPr>
              <w:t>71</w:t>
            </w:r>
          </w:p>
        </w:tc>
      </w:tr>
      <w:tr w:rsidR="00CC143E" w:rsidRPr="0058545B" w14:paraId="5F141052" w14:textId="77777777" w:rsidTr="00CC143E">
        <w:tc>
          <w:tcPr>
            <w:tcW w:w="3378" w:type="dxa"/>
          </w:tcPr>
          <w:p w14:paraId="505B179D" w14:textId="77777777" w:rsidR="00CC143E" w:rsidRPr="0058545B" w:rsidRDefault="00CC143E" w:rsidP="00A10C03">
            <w:pPr>
              <w:rPr>
                <w:rFonts w:ascii="Arial" w:eastAsia="Arial" w:hAnsi="Arial" w:cs="Arial"/>
                <w:b/>
                <w:bCs/>
                <w:u w:val="single"/>
              </w:rPr>
            </w:pPr>
            <w:r w:rsidRPr="0058545B">
              <w:rPr>
                <w:rFonts w:ascii="Arial" w:eastAsia="Arial" w:hAnsi="Arial" w:cs="Arial"/>
                <w:b/>
                <w:bCs/>
                <w:u w:val="single"/>
              </w:rPr>
              <w:t>Hindgut</w:t>
            </w:r>
          </w:p>
        </w:tc>
        <w:tc>
          <w:tcPr>
            <w:tcW w:w="3379" w:type="dxa"/>
          </w:tcPr>
          <w:p w14:paraId="51A5C53D" w14:textId="77777777" w:rsidR="00CC143E" w:rsidRPr="0058545B" w:rsidRDefault="00CC143E" w:rsidP="00A10C03">
            <w:pPr>
              <w:jc w:val="center"/>
              <w:rPr>
                <w:rFonts w:ascii="Arial" w:eastAsia="Arial" w:hAnsi="Arial" w:cs="Arial"/>
                <w:bCs/>
              </w:rPr>
            </w:pPr>
            <w:r w:rsidRPr="0058545B">
              <w:rPr>
                <w:rFonts w:ascii="Arial" w:eastAsia="Arial" w:hAnsi="Arial" w:cs="Arial"/>
                <w:bCs/>
              </w:rPr>
              <w:t>10</w:t>
            </w:r>
          </w:p>
        </w:tc>
        <w:tc>
          <w:tcPr>
            <w:tcW w:w="3379" w:type="dxa"/>
          </w:tcPr>
          <w:p w14:paraId="5F8CA1E1" w14:textId="77777777" w:rsidR="00CC143E" w:rsidRPr="0058545B" w:rsidRDefault="00CC143E" w:rsidP="00A10C03">
            <w:pPr>
              <w:jc w:val="center"/>
              <w:rPr>
                <w:rFonts w:ascii="Arial" w:eastAsia="Arial" w:hAnsi="Arial" w:cs="Arial"/>
                <w:bCs/>
              </w:rPr>
            </w:pPr>
            <w:r w:rsidRPr="0058545B">
              <w:rPr>
                <w:rFonts w:ascii="Arial" w:eastAsia="Arial" w:hAnsi="Arial" w:cs="Arial"/>
                <w:bCs/>
              </w:rPr>
              <w:t>14</w:t>
            </w:r>
          </w:p>
          <w:p w14:paraId="312B2415" w14:textId="77777777" w:rsidR="00CC143E" w:rsidRPr="0058545B" w:rsidRDefault="00CC143E" w:rsidP="00A10C03">
            <w:pPr>
              <w:jc w:val="center"/>
              <w:rPr>
                <w:rFonts w:ascii="Arial" w:eastAsia="Arial" w:hAnsi="Arial" w:cs="Arial"/>
                <w:bCs/>
              </w:rPr>
            </w:pPr>
          </w:p>
        </w:tc>
      </w:tr>
    </w:tbl>
    <w:p w14:paraId="1FC2F9B3" w14:textId="77777777" w:rsidR="00CC143E" w:rsidRPr="0058545B" w:rsidRDefault="00CC143E" w:rsidP="00A10C03">
      <w:pPr>
        <w:rPr>
          <w:rFonts w:ascii="Arial" w:eastAsia="Arial" w:hAnsi="Arial" w:cs="Arial"/>
          <w:bCs/>
        </w:rPr>
      </w:pPr>
    </w:p>
    <w:p w14:paraId="15F20EB0" w14:textId="77777777" w:rsidR="00C7655F" w:rsidRPr="0058545B" w:rsidRDefault="001D2E81" w:rsidP="00A10C03">
      <w:pPr>
        <w:pStyle w:val="BodyText"/>
        <w:ind w:left="0"/>
        <w:jc w:val="right"/>
        <w:rPr>
          <w:rFonts w:cs="Arial"/>
        </w:rPr>
      </w:pPr>
      <w:r w:rsidRPr="0058545B">
        <w:rPr>
          <w:rFonts w:cs="Arial"/>
        </w:rPr>
        <w:t>Jensen, Current Opinions Oncology, 2000</w:t>
      </w:r>
    </w:p>
    <w:p w14:paraId="022A346F" w14:textId="77777777" w:rsidR="00C7655F" w:rsidRPr="0058545B" w:rsidRDefault="00C7655F" w:rsidP="00A10C03">
      <w:pPr>
        <w:rPr>
          <w:rFonts w:ascii="Arial" w:eastAsia="Arial" w:hAnsi="Arial" w:cs="Arial"/>
        </w:rPr>
      </w:pPr>
    </w:p>
    <w:p w14:paraId="282A262C" w14:textId="77777777" w:rsidR="00C7655F" w:rsidRPr="0058545B" w:rsidRDefault="00C7655F" w:rsidP="00A10C03">
      <w:pPr>
        <w:rPr>
          <w:rFonts w:ascii="Arial" w:eastAsia="Arial" w:hAnsi="Arial" w:cs="Arial"/>
        </w:rPr>
        <w:sectPr w:rsidR="00C7655F" w:rsidRPr="0058545B" w:rsidSect="003023B8">
          <w:footerReference w:type="default" r:id="rId20"/>
          <w:type w:val="continuous"/>
          <w:pgSz w:w="12240" w:h="15840" w:code="1"/>
          <w:pgMar w:top="1500" w:right="1220" w:bottom="1200" w:left="1100" w:header="0" w:footer="0" w:gutter="0"/>
          <w:cols w:space="720"/>
        </w:sectPr>
      </w:pPr>
    </w:p>
    <w:p w14:paraId="74072107" w14:textId="77777777" w:rsidR="00A61B7E" w:rsidRPr="00BE23CA" w:rsidRDefault="004077A6" w:rsidP="00A10C03">
      <w:pPr>
        <w:rPr>
          <w:rFonts w:ascii="Arial" w:eastAsia="Times New Roman" w:hAnsi="Arial" w:cs="Arial"/>
          <w:b/>
        </w:rPr>
      </w:pPr>
      <w:r w:rsidRPr="00BE23CA">
        <w:rPr>
          <w:rFonts w:ascii="Arial" w:eastAsia="Times New Roman" w:hAnsi="Arial" w:cs="Arial"/>
          <w:b/>
        </w:rPr>
        <w:t xml:space="preserve">Figure </w:t>
      </w:r>
      <w:r w:rsidR="00BE335D" w:rsidRPr="00BE23CA">
        <w:rPr>
          <w:rFonts w:ascii="Arial" w:eastAsia="Times New Roman" w:hAnsi="Arial" w:cs="Arial"/>
          <w:b/>
        </w:rPr>
        <w:t>7</w:t>
      </w:r>
      <w:r w:rsidR="00A61B7E" w:rsidRPr="00BE23CA">
        <w:rPr>
          <w:rFonts w:ascii="Arial" w:eastAsia="Times New Roman" w:hAnsi="Arial" w:cs="Arial"/>
          <w:b/>
        </w:rPr>
        <w:t>.  Incidence of metastases stratified by primary tumor size in two analysis: single-center database of 165 cases [Moertel (10); left] and literature review [Rorstad (15); right]</w:t>
      </w:r>
    </w:p>
    <w:p w14:paraId="508AFF7B" w14:textId="77777777" w:rsidR="00A61B7E" w:rsidRPr="0058545B" w:rsidRDefault="00D85CE1" w:rsidP="00187D64">
      <w:pPr>
        <w:tabs>
          <w:tab w:val="left" w:pos="3731"/>
        </w:tabs>
        <w:rPr>
          <w:rFonts w:ascii="Arial" w:eastAsia="Times New Roman" w:hAnsi="Arial" w:cs="Arial"/>
        </w:rPr>
      </w:pPr>
      <w:r>
        <w:rPr>
          <w:rFonts w:ascii="Arial" w:eastAsia="Times New Roman" w:hAnsi="Arial" w:cs="Arial"/>
        </w:rPr>
        <w:tab/>
      </w:r>
    </w:p>
    <w:p w14:paraId="7F77E7EC" w14:textId="77777777" w:rsidR="00C7655F" w:rsidRPr="0058545B" w:rsidRDefault="00C7655F" w:rsidP="00A10C03">
      <w:pPr>
        <w:rPr>
          <w:rFonts w:ascii="Arial" w:eastAsia="Times New Roman" w:hAnsi="Arial" w:cs="Arial"/>
        </w:rPr>
      </w:pPr>
    </w:p>
    <w:p w14:paraId="36094B8F" w14:textId="77777777" w:rsidR="00C7655F" w:rsidRPr="0058545B" w:rsidRDefault="001D2E81" w:rsidP="00A10C03">
      <w:pPr>
        <w:rPr>
          <w:rFonts w:ascii="Arial" w:eastAsia="Times New Roman" w:hAnsi="Arial" w:cs="Arial"/>
        </w:rPr>
      </w:pPr>
      <w:r w:rsidRPr="0058545B">
        <w:rPr>
          <w:rFonts w:ascii="Arial" w:eastAsia="Times New Roman" w:hAnsi="Arial" w:cs="Arial"/>
          <w:noProof/>
        </w:rPr>
        <w:lastRenderedPageBreak/>
        <w:drawing>
          <wp:inline distT="0" distB="0" distL="0" distR="0" wp14:anchorId="2B5DE758" wp14:editId="4A153672">
            <wp:extent cx="5983327" cy="2097500"/>
            <wp:effectExtent l="0" t="0" r="0" b="0"/>
            <wp:docPr id="3" name="image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1" cstate="print"/>
                    <a:stretch>
                      <a:fillRect/>
                    </a:stretch>
                  </pic:blipFill>
                  <pic:spPr>
                    <a:xfrm>
                      <a:off x="0" y="0"/>
                      <a:ext cx="5983327" cy="2097500"/>
                    </a:xfrm>
                    <a:prstGeom prst="rect">
                      <a:avLst/>
                    </a:prstGeom>
                  </pic:spPr>
                </pic:pic>
              </a:graphicData>
            </a:graphic>
          </wp:inline>
        </w:drawing>
      </w:r>
    </w:p>
    <w:p w14:paraId="1DA48C7C" w14:textId="77777777" w:rsidR="00C7655F" w:rsidRPr="0058545B" w:rsidRDefault="00C7655F" w:rsidP="00A10C03">
      <w:pPr>
        <w:rPr>
          <w:rFonts w:ascii="Arial" w:eastAsia="Times New Roman" w:hAnsi="Arial" w:cs="Arial"/>
        </w:rPr>
      </w:pPr>
    </w:p>
    <w:p w14:paraId="4CAE3B3A" w14:textId="77777777" w:rsidR="00C7655F" w:rsidRPr="0058545B" w:rsidRDefault="00C7655F" w:rsidP="00A10C03">
      <w:pPr>
        <w:rPr>
          <w:rFonts w:ascii="Arial" w:eastAsia="Times New Roman" w:hAnsi="Arial" w:cs="Arial"/>
        </w:rPr>
      </w:pPr>
    </w:p>
    <w:p w14:paraId="5322F32A" w14:textId="77777777" w:rsidR="00C7655F" w:rsidRPr="0058545B" w:rsidRDefault="00C7655F" w:rsidP="00A10C03">
      <w:pPr>
        <w:rPr>
          <w:rFonts w:ascii="Arial" w:eastAsia="Times New Roman" w:hAnsi="Arial" w:cs="Arial"/>
        </w:rPr>
      </w:pPr>
    </w:p>
    <w:p w14:paraId="7ED77CF4" w14:textId="77777777" w:rsidR="000704C5" w:rsidRPr="0058545B" w:rsidRDefault="000704C5" w:rsidP="00A10C03">
      <w:pPr>
        <w:rPr>
          <w:rFonts w:ascii="Arial" w:eastAsia="Times New Roman" w:hAnsi="Arial" w:cs="Arial"/>
        </w:rPr>
      </w:pPr>
    </w:p>
    <w:p w14:paraId="2BE18FA8" w14:textId="77777777" w:rsidR="00A61B7E" w:rsidRPr="00BE23CA" w:rsidRDefault="004077A6" w:rsidP="00A10C03">
      <w:pPr>
        <w:rPr>
          <w:rFonts w:ascii="Arial" w:eastAsia="Times New Roman" w:hAnsi="Arial" w:cs="Arial"/>
          <w:b/>
        </w:rPr>
      </w:pPr>
      <w:r w:rsidRPr="00BE23CA">
        <w:rPr>
          <w:rFonts w:ascii="Arial" w:eastAsia="Times New Roman" w:hAnsi="Arial" w:cs="Arial"/>
          <w:b/>
        </w:rPr>
        <w:t xml:space="preserve">Figure </w:t>
      </w:r>
      <w:r w:rsidR="00BE335D" w:rsidRPr="00BE23CA">
        <w:rPr>
          <w:rFonts w:ascii="Arial" w:eastAsia="Times New Roman" w:hAnsi="Arial" w:cs="Arial"/>
          <w:b/>
        </w:rPr>
        <w:t>8</w:t>
      </w:r>
      <w:r w:rsidR="00A61B7E" w:rsidRPr="00BE23CA">
        <w:rPr>
          <w:rFonts w:ascii="Arial" w:eastAsia="Times New Roman" w:hAnsi="Arial" w:cs="Arial"/>
          <w:b/>
        </w:rPr>
        <w:t xml:space="preserve">. </w:t>
      </w:r>
      <w:r w:rsidR="00F41E0C" w:rsidRPr="00BE23CA">
        <w:rPr>
          <w:rFonts w:ascii="Arial" w:eastAsia="Times New Roman" w:hAnsi="Arial" w:cs="Arial"/>
          <w:b/>
        </w:rPr>
        <w:t>Shows the distribution of the primary tumors in carcinoid and the common sites of metastases to the lymph nodes, the liver and to bones.</w:t>
      </w:r>
    </w:p>
    <w:p w14:paraId="0750F2FB" w14:textId="77777777" w:rsidR="00C7655F" w:rsidRPr="0058545B" w:rsidRDefault="00C7655F" w:rsidP="00A10C03">
      <w:pPr>
        <w:rPr>
          <w:rFonts w:ascii="Arial" w:eastAsia="Times New Roman" w:hAnsi="Arial" w:cs="Arial"/>
        </w:rPr>
      </w:pPr>
    </w:p>
    <w:p w14:paraId="47863D95" w14:textId="77777777" w:rsidR="00C7655F" w:rsidRPr="0058545B" w:rsidRDefault="001D2E81" w:rsidP="00A10C03">
      <w:pPr>
        <w:rPr>
          <w:rFonts w:ascii="Arial" w:eastAsia="Times New Roman" w:hAnsi="Arial" w:cs="Arial"/>
        </w:rPr>
      </w:pPr>
      <w:r w:rsidRPr="0058545B">
        <w:rPr>
          <w:rFonts w:ascii="Arial" w:eastAsia="Times New Roman" w:hAnsi="Arial" w:cs="Arial"/>
          <w:noProof/>
        </w:rPr>
        <w:drawing>
          <wp:inline distT="0" distB="0" distL="0" distR="0" wp14:anchorId="07D5568D" wp14:editId="2AD69AD1">
            <wp:extent cx="5724939" cy="4102873"/>
            <wp:effectExtent l="0" t="0" r="9525" b="0"/>
            <wp:docPr id="5" name="image8.jpeg" descr="Description: http://www.endotext.org/wp-content/uploads/guthormone/2/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2" cstate="print"/>
                    <a:stretch>
                      <a:fillRect/>
                    </a:stretch>
                  </pic:blipFill>
                  <pic:spPr>
                    <a:xfrm>
                      <a:off x="0" y="0"/>
                      <a:ext cx="5723499" cy="4101841"/>
                    </a:xfrm>
                    <a:prstGeom prst="rect">
                      <a:avLst/>
                    </a:prstGeom>
                  </pic:spPr>
                </pic:pic>
              </a:graphicData>
            </a:graphic>
          </wp:inline>
        </w:drawing>
      </w:r>
    </w:p>
    <w:p w14:paraId="03F55207" w14:textId="77777777" w:rsidR="00C7655F" w:rsidRPr="0058545B" w:rsidRDefault="00C7655F" w:rsidP="00A10C03">
      <w:pPr>
        <w:rPr>
          <w:rFonts w:ascii="Arial" w:eastAsia="Times New Roman" w:hAnsi="Arial" w:cs="Arial"/>
        </w:rPr>
      </w:pPr>
    </w:p>
    <w:p w14:paraId="7558824C" w14:textId="77777777" w:rsidR="00C7655F" w:rsidRPr="0058545B" w:rsidRDefault="00C7655F" w:rsidP="00A10C03">
      <w:pPr>
        <w:rPr>
          <w:rFonts w:ascii="Arial" w:eastAsia="Times New Roman" w:hAnsi="Arial" w:cs="Arial"/>
        </w:rPr>
        <w:sectPr w:rsidR="00C7655F" w:rsidRPr="0058545B" w:rsidSect="003023B8">
          <w:footerReference w:type="default" r:id="rId23"/>
          <w:type w:val="continuous"/>
          <w:pgSz w:w="12240" w:h="15840" w:code="1"/>
          <w:pgMar w:top="1500" w:right="1240" w:bottom="1200" w:left="1340" w:header="0" w:footer="0" w:gutter="0"/>
          <w:cols w:space="720"/>
        </w:sectPr>
      </w:pPr>
    </w:p>
    <w:p w14:paraId="329E8DB7" w14:textId="77777777" w:rsidR="00337326" w:rsidRDefault="00337326" w:rsidP="00BE23CA">
      <w:pPr>
        <w:pStyle w:val="BodyText"/>
        <w:spacing w:line="276" w:lineRule="auto"/>
        <w:ind w:left="0"/>
        <w:rPr>
          <w:rFonts w:cs="Arial"/>
          <w:b/>
        </w:rPr>
      </w:pPr>
    </w:p>
    <w:p w14:paraId="5F8BA0CF" w14:textId="7C285700" w:rsidR="00F41E0C" w:rsidRPr="0058545B" w:rsidRDefault="00F41E0C" w:rsidP="00BE23CA">
      <w:pPr>
        <w:pStyle w:val="BodyText"/>
        <w:spacing w:line="276" w:lineRule="auto"/>
        <w:ind w:left="0"/>
        <w:rPr>
          <w:rFonts w:cs="Arial"/>
          <w:b/>
        </w:rPr>
      </w:pPr>
      <w:r w:rsidRPr="0058545B">
        <w:rPr>
          <w:rFonts w:cs="Arial"/>
          <w:b/>
        </w:rPr>
        <w:t>C</w:t>
      </w:r>
      <w:r w:rsidR="00337326">
        <w:rPr>
          <w:rFonts w:cs="Arial"/>
          <w:b/>
        </w:rPr>
        <w:t>ARCINOID SYNDROME</w:t>
      </w:r>
    </w:p>
    <w:p w14:paraId="0AA50124" w14:textId="77777777" w:rsidR="00F41E0C" w:rsidRPr="0058545B" w:rsidRDefault="00F41E0C" w:rsidP="00BE23CA">
      <w:pPr>
        <w:pStyle w:val="BodyText"/>
        <w:spacing w:line="276" w:lineRule="auto"/>
        <w:ind w:left="0"/>
        <w:rPr>
          <w:rFonts w:cs="Arial"/>
        </w:rPr>
      </w:pPr>
    </w:p>
    <w:p w14:paraId="772970AE" w14:textId="1F96FBA2" w:rsidR="00C7655F" w:rsidRPr="0058545B" w:rsidRDefault="001D2E81" w:rsidP="00BE23CA">
      <w:pPr>
        <w:pStyle w:val="BodyText"/>
        <w:spacing w:line="276" w:lineRule="auto"/>
        <w:ind w:left="0"/>
        <w:rPr>
          <w:rFonts w:cs="Arial"/>
        </w:rPr>
      </w:pPr>
      <w:r w:rsidRPr="0058545B">
        <w:rPr>
          <w:rFonts w:cs="Arial"/>
        </w:rPr>
        <w:t>Carcinoid syndrome occurs in less than 10% of patients wi</w:t>
      </w:r>
      <w:r w:rsidR="001E067C" w:rsidRPr="0058545B">
        <w:rPr>
          <w:rFonts w:cs="Arial"/>
        </w:rPr>
        <w:t xml:space="preserve">th carcinoid tumors. Principal </w:t>
      </w:r>
      <w:r w:rsidRPr="0058545B">
        <w:rPr>
          <w:rFonts w:cs="Arial"/>
        </w:rPr>
        <w:t xml:space="preserve">features </w:t>
      </w:r>
      <w:r w:rsidRPr="0058545B">
        <w:rPr>
          <w:rFonts w:cs="Arial"/>
        </w:rPr>
        <w:lastRenderedPageBreak/>
        <w:t xml:space="preserve">include flushing, sweating, wheezing, diarrhea, abdominal pain, endomyocardial fibrosis, and pellagra. Diarrhea is found in 76-83% of cases, flushing in 94%, </w:t>
      </w:r>
      <w:r w:rsidR="00CA0A99" w:rsidRPr="0058545B">
        <w:rPr>
          <w:rFonts w:cs="Arial"/>
        </w:rPr>
        <w:fldChar w:fldCharType="begin"/>
      </w:r>
      <w:r w:rsidR="00A221B5">
        <w:rPr>
          <w:rFonts w:cs="Arial"/>
        </w:rPr>
        <w:instrText xml:space="preserve"> ADDIN REFMGR.CITE &lt;Refman&gt;&lt;Cite&gt;&lt;Author&gt;Feldman&lt;/Author&gt;&lt;Year&gt;1986&lt;/Year&gt;&lt;RecNum&gt;10250&lt;/RecNum&gt;&lt;IDText&gt;Urinary serotonin in the diagnosis of carcinoid tumors&lt;/IDText&gt;&lt;MDL Ref_Type="Journal"&gt;&lt;Ref_Type&gt;Journal&lt;/Ref_Type&gt;&lt;Ref_ID&gt;10250&lt;/Ref_ID&gt;&lt;Title_Primary&gt;Urinary serotonin in the diagnosis of carcinoid tumors&lt;/Title_Primary&gt;&lt;Authors_Primary&gt;Feldman,J.M.&lt;/Authors_Primary&gt;&lt;Date_Primary&gt;1986/5&lt;/Date_Primary&gt;&lt;Keywords&gt;A&lt;/Keywords&gt;&lt;Keywords&gt;adult&lt;/Keywords&gt;&lt;Keywords&gt;aged&lt;/Keywords&gt;&lt;Keywords&gt;analysis&lt;/Keywords&gt;&lt;Keywords&gt;article&lt;/Keywords&gt;&lt;Keywords&gt;blood&lt;/Keywords&gt;&lt;Keywords&gt;blood platelets&lt;/Keywords&gt;&lt;Keywords&gt;Bronchial Neoplasms&lt;/Keywords&gt;&lt;Keywords&gt;carcinoid&lt;/Keywords&gt;&lt;Keywords&gt;Carcinoid Tumor&lt;/Keywords&gt;&lt;Keywords&gt;diagnosis&lt;/Keywords&gt;&lt;Keywords&gt;diarrhea&lt;/Keywords&gt;&lt;Keywords&gt;Flushing&lt;/Keywords&gt;&lt;Keywords&gt;food&lt;/Keywords&gt;&lt;Keywords&gt;Fruit&lt;/Keywords&gt;&lt;Keywords&gt;Humans&lt;/Keywords&gt;&lt;Keywords&gt;Hydroxyindoleacetic Acid&lt;/Keywords&gt;&lt;Keywords&gt;im&lt;/Keywords&gt;&lt;Keywords&gt;in&lt;/Keywords&gt;&lt;Keywords&gt;is&lt;/Keywords&gt;&lt;Keywords&gt;La&lt;/Keywords&gt;&lt;Keywords&gt;Middle Aged&lt;/Keywords&gt;&lt;Keywords&gt;Or&lt;/Keywords&gt;&lt;Keywords&gt;patients&lt;/Keywords&gt;&lt;Keywords&gt;platelet&lt;/Keywords&gt;&lt;Keywords&gt;Platelets&lt;/Keywords&gt;&lt;Keywords&gt;Pt&lt;/Keywords&gt;&lt;Keywords&gt;Research&lt;/Keywords&gt;&lt;Keywords&gt;serotonin&lt;/Keywords&gt;&lt;Keywords&gt;to&lt;/Keywords&gt;&lt;Keywords&gt;urine&lt;/Keywords&gt;&lt;Keywords&gt;WHO&lt;/Keywords&gt;&lt;Reprint&gt;Not in File&lt;/Reprint&gt;&lt;Start_Page&gt;840&lt;/Start_Page&gt;&lt;End_Page&gt;844&lt;/End_Page&gt;&lt;Periodical&gt;Clin.Chem.&lt;/Periodical&gt;&lt;Volume&gt;32&lt;/Volume&gt;&lt;Issue&gt;5&lt;/Issue&gt;&lt;Web_URL&gt;PM:2421946&lt;/Web_URL&gt;&lt;ZZ_JournalStdAbbrev&gt;&lt;f name="System"&gt;Clin.Chem.&lt;/f&gt;&lt;/ZZ_JournalStdAbbrev&gt;&lt;ZZ_WorkformID&gt;1&lt;/ZZ_WorkformID&gt;&lt;/MDL&gt;&lt;/Cite&gt;&lt;/Refman&gt;</w:instrText>
      </w:r>
      <w:r w:rsidR="00CA0A99" w:rsidRPr="0058545B">
        <w:rPr>
          <w:rFonts w:cs="Arial"/>
        </w:rPr>
        <w:fldChar w:fldCharType="separate"/>
      </w:r>
      <w:r w:rsidR="00187D64">
        <w:rPr>
          <w:rFonts w:cs="Arial"/>
          <w:noProof/>
        </w:rPr>
        <w:t>(41)</w:t>
      </w:r>
      <w:r w:rsidR="00CA0A99" w:rsidRPr="0058545B">
        <w:rPr>
          <w:rFonts w:cs="Arial"/>
        </w:rPr>
        <w:fldChar w:fldCharType="end"/>
      </w:r>
      <w:r w:rsidRPr="0058545B">
        <w:rPr>
          <w:rFonts w:cs="Arial"/>
        </w:rPr>
        <w:t>, heart valvular disease and abdominal cramping each in about 50%, dyspnea in 20%, and bronchospasm in 6%. A variety of other symptoms such as wheezing, edema, cyanosis, pellagra and arthropathy occur much less frequently (</w:t>
      </w:r>
      <w:r w:rsidR="00B359AD" w:rsidRPr="0058545B">
        <w:rPr>
          <w:rFonts w:cs="Arial"/>
        </w:rPr>
        <w:t xml:space="preserve">Figure </w:t>
      </w:r>
      <w:r w:rsidR="00587981">
        <w:rPr>
          <w:rFonts w:cs="Arial"/>
        </w:rPr>
        <w:t>6</w:t>
      </w:r>
      <w:r w:rsidRPr="0058545B">
        <w:rPr>
          <w:rFonts w:cs="Arial"/>
        </w:rPr>
        <w:t xml:space="preserve">). The relationship between diarrhea and flushing is variable. One can occur without the other, and there may be no temporal relationship between the two. The specific etiologic agent or agents for each of the protean manifestations of the carcinoid tumors are not known. Serotonin, </w:t>
      </w:r>
      <w:r w:rsidR="00CA0A99" w:rsidRPr="0058545B">
        <w:rPr>
          <w:rFonts w:cs="Arial"/>
        </w:rPr>
        <w:fldChar w:fldCharType="begin"/>
      </w:r>
      <w:r w:rsidR="00A221B5">
        <w:rPr>
          <w:rFonts w:cs="Arial"/>
        </w:rPr>
        <w:instrText xml:space="preserve"> ADDIN REFMGR.CITE &lt;Refman&gt;&lt;Cite&gt;&lt;Author&gt;Feldman&lt;/Author&gt;&lt;Year&gt;1986&lt;/Year&gt;&lt;RecNum&gt;10250&lt;/RecNum&gt;&lt;IDText&gt;Urinary serotonin in the diagnosis of carcinoid tumors&lt;/IDText&gt;&lt;MDL Ref_Type="Journal"&gt;&lt;Ref_Type&gt;Journal&lt;/Ref_Type&gt;&lt;Ref_ID&gt;10250&lt;/Ref_ID&gt;&lt;Title_Primary&gt;Urinary serotonin in the diagnosis of carcinoid tumors&lt;/Title_Primary&gt;&lt;Authors_Primary&gt;Feldman,J.M.&lt;/Authors_Primary&gt;&lt;Date_Primary&gt;1986/5&lt;/Date_Primary&gt;&lt;Keywords&gt;A&lt;/Keywords&gt;&lt;Keywords&gt;adult&lt;/Keywords&gt;&lt;Keywords&gt;aged&lt;/Keywords&gt;&lt;Keywords&gt;analysis&lt;/Keywords&gt;&lt;Keywords&gt;article&lt;/Keywords&gt;&lt;Keywords&gt;blood&lt;/Keywords&gt;&lt;Keywords&gt;blood platelets&lt;/Keywords&gt;&lt;Keywords&gt;Bronchial Neoplasms&lt;/Keywords&gt;&lt;Keywords&gt;carcinoid&lt;/Keywords&gt;&lt;Keywords&gt;Carcinoid Tumor&lt;/Keywords&gt;&lt;Keywords&gt;diagnosis&lt;/Keywords&gt;&lt;Keywords&gt;diarrhea&lt;/Keywords&gt;&lt;Keywords&gt;Flushing&lt;/Keywords&gt;&lt;Keywords&gt;food&lt;/Keywords&gt;&lt;Keywords&gt;Fruit&lt;/Keywords&gt;&lt;Keywords&gt;Humans&lt;/Keywords&gt;&lt;Keywords&gt;Hydroxyindoleacetic Acid&lt;/Keywords&gt;&lt;Keywords&gt;im&lt;/Keywords&gt;&lt;Keywords&gt;in&lt;/Keywords&gt;&lt;Keywords&gt;is&lt;/Keywords&gt;&lt;Keywords&gt;La&lt;/Keywords&gt;&lt;Keywords&gt;Middle Aged&lt;/Keywords&gt;&lt;Keywords&gt;Or&lt;/Keywords&gt;&lt;Keywords&gt;patients&lt;/Keywords&gt;&lt;Keywords&gt;platelet&lt;/Keywords&gt;&lt;Keywords&gt;Platelets&lt;/Keywords&gt;&lt;Keywords&gt;Pt&lt;/Keywords&gt;&lt;Keywords&gt;Research&lt;/Keywords&gt;&lt;Keywords&gt;serotonin&lt;/Keywords&gt;&lt;Keywords&gt;to&lt;/Keywords&gt;&lt;Keywords&gt;urine&lt;/Keywords&gt;&lt;Keywords&gt;WHO&lt;/Keywords&gt;&lt;Reprint&gt;Not in File&lt;/Reprint&gt;&lt;Start_Page&gt;840&lt;/Start_Page&gt;&lt;End_Page&gt;844&lt;/End_Page&gt;&lt;Periodical&gt;Clin.Chem.&lt;/Periodical&gt;&lt;Volume&gt;32&lt;/Volume&gt;&lt;Issue&gt;5&lt;/Issue&gt;&lt;Web_URL&gt;PM:2421946&lt;/Web_URL&gt;&lt;ZZ_JournalStdAbbrev&gt;&lt;f name="System"&gt;Clin.Chem.&lt;/f&gt;&lt;/ZZ_JournalStdAbbrev&gt;&lt;ZZ_WorkformID&gt;1&lt;/ZZ_WorkformID&gt;&lt;/MDL&gt;&lt;/Cite&gt;&lt;/Refman&gt;</w:instrText>
      </w:r>
      <w:r w:rsidR="00CA0A99" w:rsidRPr="0058545B">
        <w:rPr>
          <w:rFonts w:cs="Arial"/>
        </w:rPr>
        <w:fldChar w:fldCharType="separate"/>
      </w:r>
      <w:r w:rsidR="00187D64">
        <w:rPr>
          <w:rFonts w:cs="Arial"/>
          <w:noProof/>
        </w:rPr>
        <w:t>(41)</w:t>
      </w:r>
      <w:r w:rsidR="00CA0A99" w:rsidRPr="0058545B">
        <w:rPr>
          <w:rFonts w:cs="Arial"/>
        </w:rPr>
        <w:fldChar w:fldCharType="end"/>
      </w:r>
      <w:r w:rsidR="00130E1D"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&lt;Refman&gt;&lt;Cite&gt;&lt;Author&gt;Melmon&lt;/Author&gt;&lt;Year&gt;1965&lt;/Year&gt;&lt;RecNum&gt;10251&lt;/RecNum&gt;&lt;IDText&gt;TREATMENT OF MALABSORPTION AND DIARRHEA OF THE CARCINOID SYNDROME WITH METHYSERGIDE&lt;/IDText&gt;&lt;MDL Ref_Type="Journal"&gt;&lt;Ref_Type&gt;Journal&lt;/Ref_Type&gt;&lt;Ref_ID&gt;10251&lt;/Ref_ID&gt;&lt;Title_Primary&gt;TREATMENT OF MALABSORPTION AND DIARRHEA OF THE CARCINOID SYNDROME WITH METHYSERGIDE&lt;/Title_Primary&gt;&lt;Authors_Primary&gt;Melmon,K.L.&lt;/Authors_Primary&gt;&lt;Authors_Primary&gt;Sjoerdsma,A.&lt;/Authors_Primary&gt;&lt;Authors_Primary&gt;Oates,J.A.&lt;/Authors_Primary&gt;&lt;Authors_Primary&gt;LASTER,L.&lt;/Authors_Primary&gt;&lt;Date_Primary&gt;1965/1&lt;/Date_Primary&gt;&lt;Keywords&gt;article&lt;/Keywords&gt;&lt;Keywords&gt;carcinoid&lt;/Keywords&gt;&lt;Keywords&gt;diarrhea&lt;/Keywords&gt;&lt;Keywords&gt;drug therapy&lt;/Keywords&gt;&lt;Keywords&gt;is&lt;/Keywords&gt;&lt;Keywords&gt;La&lt;/Keywords&gt;&lt;Keywords&gt;Malabsorption Syndromes&lt;/Keywords&gt;&lt;Keywords&gt;malignant carcinoid syndrome&lt;/Keywords&gt;&lt;Keywords&gt;Methysergide&lt;/Keywords&gt;&lt;Keywords&gt;Pt&lt;/Keywords&gt;&lt;Keywords&gt;syndrome&lt;/Keywords&gt;&lt;Keywords&gt;treatment&lt;/Keywords&gt;&lt;Reprint&gt;Not in File&lt;/Reprint&gt;&lt;Start_Page&gt;18&lt;/Start_Page&gt;&lt;End_Page&gt;24&lt;/End_Page&gt;&lt;Periodical&gt;Gastroenterology&lt;/Periodical&gt;&lt;Volume&gt;48&lt;/Volume&gt;&lt;Web_URL&gt;PM:14252749&lt;/Web_URL&gt;&lt;ZZ_JournalFull&gt;&lt;f name="System"&gt;Gastroenterology&lt;/f&gt;&lt;/ZZ_JournalFull&gt;&lt;ZZ_WorkformID&gt;1&lt;/ZZ_WorkformID&gt;&lt;/MDL&gt;&lt;/Cite&gt;&lt;/Refman&gt;</w:instrText>
      </w:r>
      <w:r w:rsidR="00CA0A99" w:rsidRPr="0058545B">
        <w:rPr>
          <w:rFonts w:cs="Arial"/>
        </w:rPr>
        <w:fldChar w:fldCharType="separate"/>
      </w:r>
      <w:r w:rsidR="00187D64">
        <w:rPr>
          <w:rFonts w:cs="Arial"/>
          <w:noProof/>
        </w:rPr>
        <w:t>(42)</w:t>
      </w:r>
      <w:r w:rsidR="00CA0A99" w:rsidRPr="0058545B">
        <w:rPr>
          <w:rFonts w:cs="Arial"/>
        </w:rPr>
        <w:fldChar w:fldCharType="end"/>
      </w:r>
      <w:r w:rsidR="00130E1D" w:rsidRPr="0058545B">
        <w:rPr>
          <w:rFonts w:cs="Arial"/>
        </w:rPr>
        <w:t xml:space="preserve"> </w:t>
      </w:r>
      <w:r w:rsidRPr="0058545B">
        <w:rPr>
          <w:rFonts w:cs="Arial"/>
        </w:rPr>
        <w:t xml:space="preserve">prostaglandins,  </w:t>
      </w:r>
      <w:r w:rsidR="00CA0A99" w:rsidRPr="0058545B">
        <w:rPr>
          <w:rFonts w:cs="Arial"/>
        </w:rPr>
        <w:fldChar w:fldCharType="begin"/>
      </w:r>
      <w:r w:rsidR="00A221B5">
        <w:rPr>
          <w:rFonts w:cs="Arial"/>
        </w:rPr>
        <w:instrText xml:space="preserve"> ADDIN REFMGR.CITE &lt;Refman&gt;&lt;Cite&gt;&lt;Author&gt;Melmon&lt;/Author&gt;&lt;Year&gt;1965&lt;/Year&gt;&lt;RecNum&gt;10251&lt;/RecNum&gt;&lt;IDText&gt;TREATMENT OF MALABSORPTION AND DIARRHEA OF THE CARCINOID SYNDROME WITH METHYSERGIDE&lt;/IDText&gt;&lt;MDL Ref_Type="Journal"&gt;&lt;Ref_Type&gt;Journal&lt;/Ref_Type&gt;&lt;Ref_ID&gt;10251&lt;/Ref_ID&gt;&lt;Title_Primary&gt;TREATMENT OF MALABSORPTION AND DIARRHEA OF THE CARCINOID SYNDROME WITH METHYSERGIDE&lt;/Title_Primary&gt;&lt;Authors_Primary&gt;Melmon,K.L.&lt;/Authors_Primary&gt;&lt;Authors_Primary&gt;Sjoerdsma,A.&lt;/Authors_Primary&gt;&lt;Authors_Primary&gt;Oates,J.A.&lt;/Authors_Primary&gt;&lt;Authors_Primary&gt;LASTER,L.&lt;/Authors_Primary&gt;&lt;Date_Primary&gt;1965/1&lt;/Date_Primary&gt;&lt;Keywords&gt;article&lt;/Keywords&gt;&lt;Keywords&gt;carcinoid&lt;/Keywords&gt;&lt;Keywords&gt;diarrhea&lt;/Keywords&gt;&lt;Keywords&gt;drug therapy&lt;/Keywords&gt;&lt;Keywords&gt;is&lt;/Keywords&gt;&lt;Keywords&gt;La&lt;/Keywords&gt;&lt;Keywords&gt;Malabsorption Syndromes&lt;/Keywords&gt;&lt;Keywords&gt;malignant carcinoid syndrome&lt;/Keywords&gt;&lt;Keywords&gt;Methysergide&lt;/Keywords&gt;&lt;Keywords&gt;Pt&lt;/Keywords&gt;&lt;Keywords&gt;syndrome&lt;/Keywords&gt;&lt;Keywords&gt;treatment&lt;/Keywords&gt;&lt;Reprint&gt;Not in File&lt;/Reprint&gt;&lt;Start_Page&gt;18&lt;/Start_Page&gt;&lt;End_Page&gt;24&lt;/End_Page&gt;&lt;Periodical&gt;Gastroenterology&lt;/Periodical&gt;&lt;Volume&gt;48&lt;/Volume&gt;&lt;Web_URL&gt;PM:14252749&lt;/Web_URL&gt;&lt;ZZ_JournalFull&gt;&lt;f name="System"&gt;Gastroenterology&lt;/f&gt;&lt;/ZZ_JournalFull&gt;&lt;ZZ_WorkformID&gt;1&lt;/ZZ_WorkformID&gt;&lt;/MDL&gt;&lt;/Cite&gt;&lt;/Refman&gt;</w:instrText>
      </w:r>
      <w:r w:rsidR="00CA0A99" w:rsidRPr="0058545B">
        <w:rPr>
          <w:rFonts w:cs="Arial"/>
        </w:rPr>
        <w:fldChar w:fldCharType="separate"/>
      </w:r>
      <w:r w:rsidR="00187D64">
        <w:rPr>
          <w:rFonts w:cs="Arial"/>
          <w:noProof/>
        </w:rPr>
        <w:t>(42)</w:t>
      </w:r>
      <w:r w:rsidR="00CA0A99" w:rsidRPr="0058545B">
        <w:rPr>
          <w:rFonts w:cs="Arial"/>
        </w:rPr>
        <w:fldChar w:fldCharType="end"/>
      </w:r>
      <w:r w:rsidRPr="0058545B">
        <w:rPr>
          <w:rFonts w:cs="Arial"/>
        </w:rPr>
        <w:t xml:space="preserve">  5-HTP,  </w:t>
      </w:r>
      <w:r w:rsidR="00CA0A99" w:rsidRPr="0058545B">
        <w:rPr>
          <w:rFonts w:cs="Arial"/>
        </w:rPr>
        <w:fldChar w:fldCharType="begin"/>
      </w:r>
      <w:r w:rsidR="00A221B5">
        <w:rPr>
          <w:rFonts w:cs="Arial"/>
        </w:rPr>
        <w:instrText xml:space="preserve"> ADDIN REFMGR.CITE &lt;Refman&gt;&lt;Cite&gt;&lt;Author&gt;Alumets&lt;/Author&gt;&lt;Year&gt;1977&lt;/Year&gt;&lt;RecNum&gt;10253&lt;/RecNum&gt;&lt;IDText&gt;Substance P and 5-HT in granules isolated from an intestinal argentaffin carcinoid&lt;/IDText&gt;&lt;MDL Ref_Type="Journal"&gt;&lt;Ref_Type&gt;Journal&lt;/Ref_Type&gt;&lt;Ref_ID&gt;10253&lt;/Ref_ID&gt;&lt;Title_Primary&gt;Substance P and 5-HT in granules isolated from an intestinal argentaffin carcinoid&lt;/Title_Primary&gt;&lt;Authors_Primary&gt;Alumets,J.&lt;/Authors_Primary&gt;&lt;Authors_Primary&gt;Hakanson,R.&lt;/Authors_Primary&gt;&lt;Authors_Primary&gt;Ingemansson,S.&lt;/Authors_Primary&gt;&lt;Authors_Primary&gt;Sundler,F.&lt;/Authors_Primary&gt;&lt;Date_Primary&gt;1977/6/8&lt;/Date_Primary&gt;&lt;Keywords&gt;A&lt;/Keywords&gt;&lt;Keywords&gt;adult&lt;/Keywords&gt;&lt;Keywords&gt;an&lt;/Keywords&gt;&lt;Keywords&gt;article&lt;/Keywords&gt;&lt;Keywords&gt;carcinoid&lt;/Keywords&gt;&lt;Keywords&gt;Carcinoid Tumor&lt;/Keywords&gt;&lt;Keywords&gt;case report&lt;/Keywords&gt;&lt;Keywords&gt;cells&lt;/Keywords&gt;&lt;Keywords&gt;cytoplasmic granules&lt;/Keywords&gt;&lt;Keywords&gt;Enterochromaffin Cells&lt;/Keywords&gt;&lt;Keywords&gt;Humans&lt;/Keywords&gt;&lt;Keywords&gt;im&lt;/Keywords&gt;&lt;Keywords&gt;in&lt;/Keywords&gt;&lt;Keywords&gt;Intestinal Neoplasms&lt;/Keywords&gt;&lt;Keywords&gt;is&lt;/Keywords&gt;&lt;Keywords&gt;La&lt;/Keywords&gt;&lt;Keywords&gt;male&lt;/Keywords&gt;&lt;Keywords&gt;metabolism&lt;/Keywords&gt;&lt;Keywords&gt;microscopy,electron&lt;/Keywords&gt;&lt;Keywords&gt;pathology&lt;/Keywords&gt;&lt;Keywords&gt;Pt&lt;/Keywords&gt;&lt;Keywords&gt;serotonin&lt;/Keywords&gt;&lt;Keywords&gt;substance p&lt;/Keywords&gt;&lt;Keywords&gt;to&lt;/Keywords&gt;&lt;Reprint&gt;Not in File&lt;/Reprint&gt;&lt;Start_Page&gt;217&lt;/Start_Page&gt;&lt;End_Page&gt;222&lt;/End_Page&gt;&lt;Periodical&gt;Histochemistry&lt;/Periodical&gt;&lt;Volume&gt;52&lt;/Volume&gt;&lt;Issue&gt;3&lt;/Issue&gt;&lt;Web_URL&gt;PM:885735&lt;/Web_URL&gt;&lt;ZZ_JournalFull&gt;&lt;f name="System"&gt;Histochemistry&lt;/f&gt;&lt;/ZZ_JournalFull&gt;&lt;ZZ_WorkformID&gt;1&lt;/ZZ_WorkformID&gt;&lt;/MDL&gt;&lt;/Cite&gt;&lt;/Refman&gt;</w:instrText>
      </w:r>
      <w:r w:rsidR="00CA0A99" w:rsidRPr="0058545B">
        <w:rPr>
          <w:rFonts w:cs="Arial"/>
        </w:rPr>
        <w:fldChar w:fldCharType="separate"/>
      </w:r>
      <w:r w:rsidR="00187D64">
        <w:rPr>
          <w:rFonts w:cs="Arial"/>
          <w:noProof/>
        </w:rPr>
        <w:t>(43)</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&lt;Refman&gt;&lt;Cite&gt;&lt;Author&gt;Oates&lt;/Author&gt;&lt;Year&gt;1966&lt;/Year&gt;&lt;RecNum&gt;10254&lt;/RecNum&gt;&lt;IDText&gt;Evidence for the release of bradykinin in carcinoid syndrome&lt;/IDText&gt;&lt;MDL Ref_Type="Journal"&gt;&lt;Ref_Type&gt;Journal&lt;/Ref_Type&gt;&lt;Ref_ID&gt;10254&lt;/Ref_ID&gt;&lt;Title_Primary&gt;Evidence for the release of bradykinin in carcinoid syndrome&lt;/Title_Primary&gt;&lt;Authors_Primary&gt;Oates,J.A.&lt;/Authors_Primary&gt;&lt;Authors_Primary&gt;Pettinger,W.A.&lt;/Authors_Primary&gt;&lt;Authors_Primary&gt;Doctor,R.B.&lt;/Authors_Primary&gt;&lt;Date_Primary&gt;1966/2&lt;/Date_Primary&gt;&lt;Keywords&gt;Animals&lt;/Keywords&gt;&lt;Keywords&gt;article&lt;/Keywords&gt;&lt;Keywords&gt;bradykinin&lt;/Keywords&gt;&lt;Keywords&gt;carcinoid&lt;/Keywords&gt;&lt;Keywords&gt;chromatography,paper&lt;/Keywords&gt;&lt;Keywords&gt;drug effects&lt;/Keywords&gt;&lt;Keywords&gt;electrophoresis&lt;/Keywords&gt;&lt;Keywords&gt;female&lt;/Keywords&gt;&lt;Keywords&gt;Humans&lt;/Keywords&gt;&lt;Keywords&gt;im&lt;/Keywords&gt;&lt;Keywords&gt;in&lt;/Keywords&gt;&lt;Keywords&gt;is&lt;/Keywords&gt;&lt;Keywords&gt;La&lt;/Keywords&gt;&lt;Keywords&gt;malignant carcinoid syndrome&lt;/Keywords&gt;&lt;Keywords&gt;metabolism&lt;/Keywords&gt;&lt;Keywords&gt;pharmacology&lt;/Keywords&gt;&lt;Keywords&gt;Pt&lt;/Keywords&gt;&lt;Keywords&gt;rats&lt;/Keywords&gt;&lt;Keywords&gt;syndrome&lt;/Keywords&gt;&lt;Keywords&gt;Uterus&lt;/Keywords&gt;&lt;Reprint&gt;Not in File&lt;/Reprint&gt;&lt;Start_Page&gt;173&lt;/Start_Page&gt;&lt;End_Page&gt;178&lt;/End_Page&gt;&lt;Periodical&gt;J.Clin.Invest&lt;/Periodical&gt;&lt;Volume&gt;45&lt;/Volume&gt;&lt;Issue&gt;2&lt;/Issue&gt;&lt;Web_URL&gt;PM:5948092&lt;/Web_URL&gt;&lt;ZZ_JournalStdAbbrev&gt;&lt;f name="System"&gt;J.Clin.Invest&lt;/f&gt;&lt;/ZZ_JournalStdAbbrev&gt;&lt;ZZ_WorkformID&gt;1&lt;/ZZ_WorkformID&gt;&lt;/MDL&gt;&lt;/Cite&gt;&lt;/Refman&gt;</w:instrText>
      </w:r>
      <w:r w:rsidR="00CA0A99" w:rsidRPr="0058545B">
        <w:rPr>
          <w:rFonts w:cs="Arial"/>
        </w:rPr>
        <w:fldChar w:fldCharType="separate"/>
      </w:r>
      <w:r w:rsidR="00187D64">
        <w:rPr>
          <w:rFonts w:cs="Arial"/>
          <w:noProof/>
        </w:rPr>
        <w:t>(44)</w:t>
      </w:r>
      <w:r w:rsidR="00CA0A99" w:rsidRPr="0058545B">
        <w:rPr>
          <w:rFonts w:cs="Arial"/>
        </w:rPr>
        <w:fldChar w:fldCharType="end"/>
      </w:r>
      <w:r w:rsidR="00F41E0C" w:rsidRPr="0058545B">
        <w:rPr>
          <w:rFonts w:cs="Arial"/>
        </w:rPr>
        <w:t xml:space="preserve"> </w:t>
      </w:r>
      <w:r w:rsidRPr="0058545B">
        <w:rPr>
          <w:rFonts w:cs="Arial"/>
        </w:rPr>
        <w:t xml:space="preserve">SP, </w:t>
      </w:r>
      <w:r w:rsidR="00CA0A99" w:rsidRPr="0058545B">
        <w:rPr>
          <w:rFonts w:cs="Arial"/>
        </w:rPr>
        <w:fldChar w:fldCharType="begin"/>
      </w:r>
      <w:r w:rsidR="00A221B5">
        <w:rPr>
          <w:rFonts w:cs="Arial"/>
        </w:rPr>
        <w:instrText xml:space="preserve"> ADDIN REFMGR.CITE &lt;Refman&gt;&lt;Cite&gt;&lt;Author&gt;Strodel&lt;/Author&gt;&lt;Year&gt;1984&lt;/Year&gt;&lt;RecNum&gt;1300&lt;/RecNum&gt;&lt;IDText&gt;Substance P in the localization of a carcinoid tumor&lt;/IDText&gt;&lt;MDL Ref_Type="Journal"&gt;&lt;Ref_Type&gt;Journal&lt;/Ref_Type&gt;&lt;Ref_ID&gt;1300&lt;/Ref_ID&gt;&lt;Title_Primary&gt;Substance P in the localization of a carcinoid tumor&lt;/Title_Primary&gt;&lt;Authors_Primary&gt;Strodel,W.E.&lt;/Authors_Primary&gt;&lt;Authors_Primary&gt;Vinik,A.I.&lt;/Authors_Primary&gt;&lt;Authors_Primary&gt;Jaffe,B.M.&lt;/Authors_Primary&gt;&lt;Authors_Primary&gt;Eckhauser,F.E.&lt;/Authors_Primary&gt;&lt;Authors_Primary&gt;Thompson,N.W.&lt;/Authors_Primary&gt;&lt;Date_Primary&gt;1984&lt;/Date_Primary&gt;&lt;Keywords&gt;A&lt;/Keywords&gt;&lt;Keywords&gt;carcinoid&lt;/Keywords&gt;&lt;Keywords&gt;in&lt;/Keywords&gt;&lt;Reprint&gt;Not in File&lt;/Reprint&gt;&lt;Start_Page&gt;106&lt;/Start_Page&gt;&lt;End_Page&gt;111&lt;/End_Page&gt;&lt;Periodical&gt;J.Surg.Oncol.&lt;/Periodical&gt;&lt;Volume&gt;27&lt;/Volume&gt;&lt;ZZ_JournalStdAbbrev&gt;&lt;f name="System"&gt;J.Surg.Oncol.&lt;/f&gt;&lt;/ZZ_JournalStdAbbrev&gt;&lt;ZZ_WorkformID&gt;1&lt;/ZZ_WorkformID&gt;&lt;/MDL&gt;&lt;/Cite&gt;&lt;/Refman&gt;</w:instrText>
      </w:r>
      <w:r w:rsidR="00CA0A99" w:rsidRPr="0058545B">
        <w:rPr>
          <w:rFonts w:cs="Arial"/>
        </w:rPr>
        <w:fldChar w:fldCharType="separate"/>
      </w:r>
      <w:r w:rsidR="00187D64">
        <w:rPr>
          <w:rFonts w:cs="Arial"/>
          <w:noProof/>
        </w:rPr>
        <w:t>(45)</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&lt;Refman&gt;&lt;Cite&gt;&lt;Author&gt;Wilander&lt;/Author&gt;&lt;Year&gt;1979&lt;/Year&gt;&lt;RecNum&gt;10255&lt;/RecNum&gt;&lt;IDText&gt;Substance P and enteroglucagon-like immunoreactivity in argentaffin and argyrophil midgut carcinoid tumours&lt;/IDText&gt;&lt;MDL Ref_Type="Journal"&gt;&lt;Ref_Type&gt;Journal&lt;/Ref_Type&gt;&lt;Ref_ID&gt;10255&lt;/Ref_ID&gt;&lt;Title_Primary&gt;Substance P and enteroglucagon-like immunoreactivity in argentaffin and argyrophil midgut carcinoid tumours&lt;/Title_Primary&gt;&lt;Authors_Primary&gt;Wilander,E.&lt;/Authors_Primary&gt;&lt;Authors_Primary&gt;Grimelius,L.&lt;/Authors_Primary&gt;&lt;Authors_Primary&gt;Portela-Gomes,G.&lt;/Authors_Primary&gt;&lt;Authors_Primary&gt;Lundqvist,G.&lt;/Authors_Primary&gt;&lt;Authors_Primary&gt;Skoog,V.&lt;/Authors_Primary&gt;&lt;Authors_Primary&gt;Westermark,P.&lt;/Authors_Primary&gt;&lt;Date_Primary&gt;1979&lt;/Date_Primary&gt;&lt;Keywords&gt;0&lt;/Keywords&gt;&lt;Keywords&gt;A&lt;/Keywords&gt;&lt;Keywords&gt;aged&lt;/Keywords&gt;&lt;Keywords&gt;article&lt;/Keywords&gt;&lt;Keywords&gt;As&lt;/Keywords&gt;&lt;Keywords&gt;carcinoid&lt;/Keywords&gt;&lt;Keywords&gt;Carcinoid Tumor&lt;/Keywords&gt;&lt;Keywords&gt;diagnostic use&lt;/Keywords&gt;&lt;Keywords&gt;female&lt;/Keywords&gt;&lt;Keywords&gt;fluorescence&lt;/Keywords&gt;&lt;Keywords&gt;fluorescent antibody technique&lt;/Keywords&gt;&lt;Keywords&gt;Formaldehyde&lt;/Keywords&gt;&lt;Keywords&gt;gastrointestinal hormones&lt;/Keywords&gt;&lt;Keywords&gt;Glucagon-Like Peptides&lt;/Keywords&gt;&lt;Keywords&gt;hormones&lt;/Keywords&gt;&lt;Keywords&gt;Humans&lt;/Keywords&gt;&lt;Keywords&gt;im&lt;/Keywords&gt;&lt;Keywords&gt;immunoenzyme techniques&lt;/Keywords&gt;&lt;Keywords&gt;in&lt;/Keywords&gt;&lt;Keywords&gt;Intestinal Neoplasms&lt;/Keywords&gt;&lt;Keywords&gt;is&lt;/Keywords&gt;&lt;Keywords&gt;La&lt;/Keywords&gt;&lt;Keywords&gt;male&lt;/Keywords&gt;&lt;Keywords&gt;Middle Aged&lt;/Keywords&gt;&lt;Keywords&gt;pathology&lt;/Keywords&gt;&lt;Keywords&gt;peptides&lt;/Keywords&gt;&lt;Keywords&gt;Pt&lt;/Keywords&gt;&lt;Keywords&gt;secretion&lt;/Keywords&gt;&lt;Keywords&gt;serotonin&lt;/Keywords&gt;&lt;Keywords&gt;substance p&lt;/Keywords&gt;&lt;Reprint&gt;Not in File&lt;/Reprint&gt;&lt;Start_Page&gt;19&lt;/Start_Page&gt;&lt;End_Page&gt;25&lt;/End_Page&gt;&lt;Periodical&gt;Scand.J.Gastroenterol.Suppl&lt;/Periodical&gt;&lt;Volume&gt;53&lt;/Volume&gt;&lt;Web_URL&gt;PM:384502&lt;/Web_URL&gt;&lt;ZZ_JournalStdAbbrev&gt;&lt;f name="System"&gt;Scand.J.Gastroenterol.Suppl&lt;/f&gt;&lt;/ZZ_JournalStdAbbrev&gt;&lt;ZZ_WorkformID&gt;1&lt;/ZZ_WorkformID&gt;&lt;/MDL&gt;&lt;/Cite&gt;&lt;/Refman&gt;</w:instrText>
      </w:r>
      <w:r w:rsidR="00CA0A99" w:rsidRPr="0058545B">
        <w:rPr>
          <w:rFonts w:cs="Arial"/>
        </w:rPr>
        <w:fldChar w:fldCharType="separate"/>
      </w:r>
      <w:r w:rsidR="00187D64">
        <w:rPr>
          <w:rFonts w:cs="Arial"/>
          <w:noProof/>
        </w:rPr>
        <w:t>(46)</w:t>
      </w:r>
      <w:r w:rsidR="00CA0A99" w:rsidRPr="0058545B">
        <w:rPr>
          <w:rFonts w:cs="Arial"/>
        </w:rPr>
        <w:fldChar w:fldCharType="end"/>
      </w:r>
      <w:r w:rsidRPr="0058545B">
        <w:rPr>
          <w:rFonts w:cs="Arial"/>
        </w:rPr>
        <w:t xml:space="preserve">, kallikrein, </w:t>
      </w:r>
      <w:r w:rsidR="00CA0A99" w:rsidRPr="0058545B">
        <w:rPr>
          <w:rFonts w:cs="Arial"/>
        </w:rPr>
        <w:fldChar w:fldCharType="begin"/>
      </w:r>
      <w:r w:rsidR="00A221B5">
        <w:rPr>
          <w:rFonts w:cs="Arial"/>
        </w:rPr>
        <w:instrText xml:space="preserve"> ADDIN REFMGR.CITE &lt;Refman&gt;&lt;Cite&gt;&lt;Author&gt;Lucas&lt;/Author&gt;&lt;Year&gt;1986&lt;/Year&gt;&lt;RecNum&gt;10258&lt;/RecNum&gt;&lt;IDText&gt;Flushing in the carcinoid syndrome and plasma kallikrein&lt;/IDText&gt;&lt;MDL Ref_Type="Journal"&gt;&lt;Ref_Type&gt;Journal&lt;/Ref_Type&gt;&lt;Ref_ID&gt;10258&lt;/Ref_ID&gt;&lt;Title_Primary&gt;Flushing in the carcinoid syndrome and plasma kallikrein&lt;/Title_Primary&gt;&lt;Authors_Primary&gt;Lucas,K.J.&lt;/Authors_Primary&gt;&lt;Authors_Primary&gt;Feldman,J.M.&lt;/Authors_Primary&gt;&lt;Date_Primary&gt;1986/11/15&lt;/Date_Primary&gt;&lt;Keywords&gt;adult&lt;/Keywords&gt;&lt;Keywords&gt;aged&lt;/Keywords&gt;&lt;Keywords&gt;article&lt;/Keywords&gt;&lt;Keywords&gt;bradykinin&lt;/Keywords&gt;&lt;Keywords&gt;Bronchial Neoplasms&lt;/Keywords&gt;&lt;Keywords&gt;carcinoid&lt;/Keywords&gt;&lt;Keywords&gt;Carcinoid Tumor&lt;/Keywords&gt;&lt;Keywords&gt;control&lt;/Keywords&gt;&lt;Keywords&gt;etiology&lt;/Keywords&gt;&lt;Keywords&gt;female&lt;/Keywords&gt;&lt;Keywords&gt;Flushing&lt;/Keywords&gt;&lt;Keywords&gt;gastrointestinal neoplasms&lt;/Keywords&gt;&lt;Keywords&gt;Humans&lt;/Keywords&gt;&lt;Keywords&gt;Hydroxyindoleacetic Acid&lt;/Keywords&gt;&lt;Keywords&gt;im&lt;/Keywords&gt;&lt;Keywords&gt;in&lt;/Keywords&gt;&lt;Keywords&gt;is&lt;/Keywords&gt;&lt;Keywords&gt;Isoenzymes&lt;/Keywords&gt;&lt;Keywords&gt;Kallikreins&lt;/Keywords&gt;&lt;Keywords&gt;La&lt;/Keywords&gt;&lt;Keywords&gt;male&lt;/Keywords&gt;&lt;Keywords&gt;malignant carcinoid syndrome&lt;/Keywords&gt;&lt;Keywords&gt;Middle Aged&lt;/Keywords&gt;&lt;Keywords&gt;patients&lt;/Keywords&gt;&lt;Keywords&gt;physiology&lt;/Keywords&gt;&lt;Keywords&gt;physiopathology&lt;/Keywords&gt;&lt;Keywords&gt;plasma&lt;/Keywords&gt;&lt;Keywords&gt;Pt&lt;/Keywords&gt;&lt;Keywords&gt;Research&lt;/Keywords&gt;&lt;Keywords&gt;Role&lt;/Keywords&gt;&lt;Keywords&gt;syndrome&lt;/Keywords&gt;&lt;Keywords&gt;to&lt;/Keywords&gt;&lt;Keywords&gt;urine&lt;/Keywords&gt;&lt;Reprint&gt;Not in File&lt;/Reprint&gt;&lt;Start_Page&gt;2290&lt;/Start_Page&gt;&lt;End_Page&gt;2293&lt;/End_Page&gt;&lt;Periodical&gt;Cancer&lt;/Periodical&gt;&lt;Volume&gt;58&lt;/Volume&gt;&lt;Issue&gt;10&lt;/Issue&gt;&lt;Web_URL&gt;PM:2428458&lt;/Web_URL&gt;&lt;ZZ_JournalFull&gt;&lt;f name="System"&gt;Cancer&lt;/f&gt;&lt;/ZZ_JournalFull&gt;&lt;ZZ_WorkformID&gt;1&lt;/ZZ_WorkformID&gt;&lt;/MDL&gt;&lt;/Cite&gt;&lt;/Refman&gt;</w:instrText>
      </w:r>
      <w:r w:rsidR="00CA0A99" w:rsidRPr="0058545B">
        <w:rPr>
          <w:rFonts w:cs="Arial"/>
        </w:rPr>
        <w:fldChar w:fldCharType="separate"/>
      </w:r>
      <w:r w:rsidR="00187D64">
        <w:rPr>
          <w:rFonts w:cs="Arial"/>
          <w:noProof/>
        </w:rPr>
        <w:t>(47)</w:t>
      </w:r>
      <w:r w:rsidR="00CA0A99" w:rsidRPr="0058545B">
        <w:rPr>
          <w:rFonts w:cs="Arial"/>
        </w:rPr>
        <w:fldChar w:fldCharType="end"/>
      </w:r>
      <w:r w:rsidRPr="0058545B">
        <w:rPr>
          <w:rFonts w:cs="Arial"/>
        </w:rPr>
        <w:t xml:space="preserve"> histamine, </w:t>
      </w:r>
      <w:r w:rsidR="00CA0A99" w:rsidRPr="0058545B">
        <w:rPr>
          <w:rFonts w:cs="Arial"/>
        </w:rPr>
        <w:fldChar w:fldCharType="begin"/>
      </w:r>
      <w:r w:rsidR="00A221B5">
        <w:rPr>
          <w:rFonts w:cs="Arial"/>
        </w:rPr>
        <w:instrText xml:space="preserve"> ADDIN REFMGR.CITE &lt;Refman&gt;&lt;Cite&gt;&lt;Author&gt;Pernow&lt;/Author&gt;&lt;Year&gt;1957&lt;/Year&gt;&lt;RecNum&gt;10260&lt;/RecNum&gt;&lt;IDText&gt;Determination of 5-hydroxytryptamine, 5-hydroxyindole acetic acid and histamine in thirty-three cases of carcinoid tumor (argentaffinoma)&lt;/IDText&gt;&lt;MDL Ref_Type="Journal"&gt;&lt;Ref_Type&gt;Journal&lt;/Ref_Type&gt;&lt;Ref_ID&gt;10260&lt;/Ref_ID&gt;&lt;Title_Primary&gt;Determination of 5-hydroxytryptamine, 5-hydroxyindole acetic acid and histamine in thirty-three cases of carcinoid tumor (argentaffinoma)&lt;/Title_Primary&gt;&lt;Authors_Primary&gt;Pernow,B.&lt;/Authors_Primary&gt;&lt;Authors_Primary&gt;WALDENSTROM,J.&lt;/Authors_Primary&gt;&lt;Date_Primary&gt;1957/7&lt;/Date_Primary&gt;&lt;Keywords&gt;0&lt;/Keywords&gt;&lt;Keywords&gt;Acids&lt;/Keywords&gt;&lt;Keywords&gt;analogs &amp;amp; derivatives&lt;/Keywords&gt;&lt;Keywords&gt;analysis&lt;/Keywords&gt;&lt;Keywords&gt;article&lt;/Keywords&gt;&lt;Keywords&gt;carcinoid&lt;/Keywords&gt;&lt;Keywords&gt;Carcinoid Tumor&lt;/Keywords&gt;&lt;Keywords&gt;Histamine&lt;/Keywords&gt;&lt;Keywords&gt;in&lt;/Keywords&gt;&lt;Keywords&gt;Indoleacetic Acids&lt;/Keywords&gt;&lt;Keywords&gt;is&lt;/Keywords&gt;&lt;Keywords&gt;La&lt;/Keywords&gt;&lt;Keywords&gt;metabolism&lt;/Keywords&gt;&lt;Keywords&gt;Pt&lt;/Keywords&gt;&lt;Keywords&gt;serotonin&lt;/Keywords&gt;&lt;Reprint&gt;Not in File&lt;/Reprint&gt;&lt;Start_Page&gt;16&lt;/Start_Page&gt;&lt;End_Page&gt;25&lt;/End_Page&gt;&lt;Periodical&gt;Am.J.Med.&lt;/Periodical&gt;&lt;Volume&gt;23&lt;/Volume&gt;&lt;Issue&gt;1&lt;/Issue&gt;&lt;Web_URL&gt;PM:13444287&lt;/Web_URL&gt;&lt;ZZ_JournalFull&gt;&lt;f name="System"&gt;American Journal of Medicine&lt;/f&gt;&lt;/ZZ_JournalFull&gt;&lt;ZZ_JournalStdAbbrev&gt;&lt;f name="System"&gt;Am.J.Med.&lt;/f&gt;&lt;/ZZ_JournalStdAbbrev&gt;&lt;ZZ_WorkformID&gt;1&lt;/ZZ_WorkformID&gt;&lt;/MDL&gt;&lt;/Cite&gt;&lt;/Refman&gt;</w:instrText>
      </w:r>
      <w:r w:rsidR="00CA0A99" w:rsidRPr="0058545B">
        <w:rPr>
          <w:rFonts w:cs="Arial"/>
        </w:rPr>
        <w:fldChar w:fldCharType="separate"/>
      </w:r>
      <w:r w:rsidR="00187D64">
        <w:rPr>
          <w:rFonts w:cs="Arial"/>
          <w:noProof/>
        </w:rPr>
        <w:t>(48)</w:t>
      </w:r>
      <w:r w:rsidR="00CA0A99" w:rsidRPr="0058545B">
        <w:rPr>
          <w:rFonts w:cs="Arial"/>
        </w:rPr>
        <w:fldChar w:fldCharType="end"/>
      </w:r>
      <w:r w:rsidR="001E067C" w:rsidRPr="0058545B">
        <w:rPr>
          <w:rFonts w:cs="Arial"/>
        </w:rPr>
        <w:t xml:space="preserve"> </w:t>
      </w:r>
      <w:r w:rsidRPr="0058545B">
        <w:rPr>
          <w:rFonts w:cs="Arial"/>
        </w:rPr>
        <w:t xml:space="preserve">dopamine, </w:t>
      </w:r>
      <w:r w:rsidR="00CA0A99" w:rsidRPr="0058545B">
        <w:rPr>
          <w:rFonts w:cs="Arial"/>
        </w:rPr>
        <w:fldChar w:fldCharType="begin"/>
      </w:r>
      <w:r w:rsidR="00A221B5">
        <w:rPr>
          <w:rFonts w:cs="Arial"/>
        </w:rPr>
        <w:instrText xml:space="preserve"> ADDIN REFMGR.CITE &lt;Refman&gt;&lt;Cite&gt;&lt;Author&gt;Feldman&lt;/Author&gt;&lt;Year&gt;1985&lt;/Year&gt;&lt;RecNum&gt;10263&lt;/RecNum&gt;&lt;IDText&gt;Increased dopamine production in patients with carcinoid tumors&lt;/IDText&gt;&lt;MDL Ref_Type="Journal"&gt;&lt;Ref_Type&gt;Journal&lt;/Ref_Type&gt;&lt;Ref_ID&gt;10263&lt;/Ref_ID&gt;&lt;Title_Primary&gt;Increased dopamine production in patients with carcinoid tumors&lt;/Title_Primary&gt;&lt;Authors_Primary&gt;Feldman,J.M.&lt;/Authors_Primary&gt;&lt;Date_Primary&gt;1985/3&lt;/Date_Primary&gt;&lt;Keywords&gt;0&lt;/Keywords&gt;&lt;Keywords&gt;adult&lt;/Keywords&gt;&lt;Keywords&gt;aged&lt;/Keywords&gt;&lt;Keywords&gt;article&lt;/Keywords&gt;&lt;Keywords&gt;blood&lt;/Keywords&gt;&lt;Keywords&gt;carcinoid&lt;/Keywords&gt;&lt;Keywords&gt;Carcinoid Tumor&lt;/Keywords&gt;&lt;Keywords&gt;chromatography,thin layer&lt;/Keywords&gt;&lt;Keywords&gt;CREST&lt;/Keywords&gt;&lt;Keywords&gt;diagnosis&lt;/Keywords&gt;&lt;Keywords&gt;diagnostic use&lt;/Keywords&gt;&lt;Keywords&gt;dopamine&lt;/Keywords&gt;&lt;Keywords&gt;epinephrine&lt;/Keywords&gt;&lt;Keywords&gt;female&lt;/Keywords&gt;&lt;Keywords&gt;Homovanillic Acid&lt;/Keywords&gt;&lt;Keywords&gt;Humans&lt;/Keywords&gt;&lt;Keywords&gt;im&lt;/Keywords&gt;&lt;Keywords&gt;in&lt;/Keywords&gt;&lt;Keywords&gt;is&lt;/Keywords&gt;&lt;Keywords&gt;La&lt;/Keywords&gt;&lt;Keywords&gt;male&lt;/Keywords&gt;&lt;Keywords&gt;malignant carcinoid syndrome&lt;/Keywords&gt;&lt;Keywords&gt;metabolism&lt;/Keywords&gt;&lt;Keywords&gt;Middle Aged&lt;/Keywords&gt;&lt;Keywords&gt;norepinephrine&lt;/Keywords&gt;&lt;Keywords&gt;Or&lt;/Keywords&gt;&lt;Keywords&gt;patients&lt;/Keywords&gt;&lt;Keywords&gt;Phenylacetates&lt;/Keywords&gt;&lt;Keywords&gt;pheochromocytoma&lt;/Keywords&gt;&lt;Keywords&gt;plasma&lt;/Keywords&gt;&lt;Keywords&gt;Pt&lt;/Keywords&gt;&lt;Keywords&gt;Research&lt;/Keywords&gt;&lt;Keywords&gt;secretion&lt;/Keywords&gt;&lt;Keywords&gt;serotonin&lt;/Keywords&gt;&lt;Keywords&gt;to&lt;/Keywords&gt;&lt;Keywords&gt;tyrosine&lt;/Keywords&gt;&lt;Keywords&gt;tyrosine hydroxylase&lt;/Keywords&gt;&lt;Keywords&gt;urine&lt;/Keywords&gt;&lt;Reprint&gt;Not in File&lt;/Reprint&gt;&lt;Start_Page&gt;255&lt;/Start_Page&gt;&lt;End_Page&gt;260&lt;/End_Page&gt;&lt;Periodical&gt;Metabolism&lt;/Periodical&gt;&lt;Volume&gt;34&lt;/Volume&gt;&lt;Issue&gt;3&lt;/Issue&gt;&lt;Web_URL&gt;PM:3974452&lt;/Web_URL&gt;&lt;ZZ_JournalFull&gt;&lt;f name="System"&gt;Metabolism&lt;/f&gt;&lt;/ZZ_JournalFull&gt;&lt;ZZ_WorkformID&gt;1&lt;/ZZ_WorkformID&gt;&lt;/MDL&gt;&lt;/Cite&gt;&lt;/Refman&gt;</w:instrText>
      </w:r>
      <w:r w:rsidR="00CA0A99" w:rsidRPr="0058545B">
        <w:rPr>
          <w:rFonts w:cs="Arial"/>
        </w:rPr>
        <w:fldChar w:fldCharType="separate"/>
      </w:r>
      <w:r w:rsidR="00187D64">
        <w:rPr>
          <w:rFonts w:cs="Arial"/>
          <w:noProof/>
        </w:rPr>
        <w:t>(49)</w:t>
      </w:r>
      <w:r w:rsidR="00CA0A99" w:rsidRPr="0058545B">
        <w:rPr>
          <w:rFonts w:cs="Arial"/>
        </w:rPr>
        <w:fldChar w:fldCharType="end"/>
      </w:r>
      <w:r w:rsidRPr="0058545B">
        <w:rPr>
          <w:rFonts w:cs="Arial"/>
        </w:rPr>
        <w:t xml:space="preserve"> and neuropeptide K </w:t>
      </w:r>
      <w:r w:rsidR="00CA0A99" w:rsidRPr="0058545B">
        <w:rPr>
          <w:rFonts w:cs="Arial"/>
        </w:rPr>
        <w:fldChar w:fldCharType="begin">
          <w:fldData xml:space="preserve">PFJlZm1hbj48Q2l0ZT48QXV0aG9yPlRoZW9kb3Jzc29uLU5vcmhlaW08L0F1dGhvcj48WWVhcj4x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</w:fldData>
        </w:fldChar>
      </w:r>
      <w:r w:rsidR="00A221B5">
        <w:rPr>
          <w:rFonts w:cs="Arial"/>
        </w:rPr>
        <w:instrText xml:space="preserve"> ADDIN REFMGR.CITE </w:instrText>
      </w:r>
      <w:r w:rsidR="00A221B5">
        <w:rPr>
          <w:rFonts w:cs="Arial"/>
        </w:rPr>
        <w:fldChar w:fldCharType="begin">
          <w:fldData xml:space="preserve">PFJlZm1hbj48Q2l0ZT48QXV0aG9yPlRoZW9kb3Jzc29uLU5vcmhlaW08L0F1dGhvcj48WWVhcj4x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(50)</w:t>
      </w:r>
      <w:r w:rsidR="00CA0A99" w:rsidRPr="0058545B">
        <w:rPr>
          <w:rFonts w:cs="Arial"/>
        </w:rPr>
        <w:fldChar w:fldCharType="end"/>
      </w:r>
      <w:r w:rsidRPr="0058545B">
        <w:rPr>
          <w:rFonts w:cs="Arial"/>
        </w:rPr>
        <w:t xml:space="preserve"> are thought to be involved in the clinical manifestations of carcinoid tumors. In addition, symptoms may relate to overproduction of peptides in the pro-opiomelanocortin family (e.g., endorphin and enkephalin). Pancreatic polypeptide and motilin levels often are raised, </w:t>
      </w:r>
      <w:r w:rsidR="00CA0A99" w:rsidRPr="0058545B">
        <w:rPr>
          <w:rFonts w:cs="Arial"/>
        </w:rPr>
        <w:fldChar w:fldCharType="begin"/>
      </w:r>
      <w:r w:rsidR="00A221B5">
        <w:rPr>
          <w:rFonts w:cs="Arial"/>
        </w:rPr>
        <w:instrText xml:space="preserve"> ADDIN REFMGR.CITE &lt;Refman&gt;&lt;Cite&gt;&lt;Author&gt;Strodel&lt;/Author&gt;&lt;Year&gt;1984&lt;/Year&gt;&lt;RecNum&gt;1097&lt;/RecNum&gt;&lt;IDText&gt;Pancreatic polypeptide-producing tumors. Silent lesions of the pancreas?&lt;/IDText&gt;&lt;MDL Ref_Type="Journal"&gt;&lt;Ref_Type&gt;Journal&lt;/Ref_Type&gt;&lt;Ref_ID&gt;1097&lt;/Ref_ID&gt;&lt;Title_Primary&gt;Pancreatic polypeptide-producing tumors. Silent lesions of the pancreas?&lt;/Title_Primary&gt;&lt;Authors_Primary&gt;Strodel,W.E.&lt;/Authors_Primary&gt;&lt;Authors_Primary&gt;Vinik,A.I.&lt;/Authors_Primary&gt;&lt;Authors_Primary&gt;Lloyd,R.V.&lt;/Authors_Primary&gt;&lt;Authors_Primary&gt;Glaser,B.&lt;/Authors_Primary&gt;&lt;Authors_Primary&gt;Eckhauser,F.E.&lt;/Authors_Primary&gt;&lt;Authors_Primary&gt;Fiddian-Green,R.G.&lt;/Authors_Primary&gt;&lt;Authors_Primary&gt;Turcotte,J.G.&lt;/Authors_Primary&gt;&lt;Authors_Primary&gt;Thompson,N.W.&lt;/Authors_Primary&gt;&lt;Date_Primary&gt;1984&lt;/Date_Primary&gt;&lt;Keywords&gt;pancreas&lt;/Keywords&gt;&lt;Reprint&gt;Not in File&lt;/Reprint&gt;&lt;Start_Page&gt;508&lt;/Start_Page&gt;&lt;End_Page&gt;514&lt;/End_Page&gt;&lt;Periodical&gt;Arch.Surg.&lt;/Periodical&gt;&lt;Volume&gt;119&lt;/Volume&gt;&lt;ZZ_JournalFull&gt;&lt;f name="System"&gt;Archives of Surgery&lt;/f&gt;&lt;/ZZ_JournalFull&gt;&lt;ZZ_JournalStdAbbrev&gt;&lt;f name="System"&gt;Arch.Surg.&lt;/f&gt;&lt;/ZZ_JournalStdAbbrev&gt;&lt;ZZ_WorkformID&gt;1&lt;/ZZ_WorkformID&gt;&lt;/MDL&gt;&lt;/Cite&gt;&lt;/Refman&gt;</w:instrText>
      </w:r>
      <w:r w:rsidR="00CA0A99" w:rsidRPr="0058545B">
        <w:rPr>
          <w:rFonts w:cs="Arial"/>
        </w:rPr>
        <w:fldChar w:fldCharType="separate"/>
      </w:r>
      <w:r w:rsidR="00187D64">
        <w:rPr>
          <w:rFonts w:cs="Arial"/>
          <w:noProof/>
        </w:rPr>
        <w:t>(51)</w:t>
      </w:r>
      <w:r w:rsidR="00CA0A99" w:rsidRPr="0058545B">
        <w:rPr>
          <w:rFonts w:cs="Arial"/>
        </w:rPr>
        <w:fldChar w:fldCharType="end"/>
      </w:r>
      <w:r w:rsidRPr="0058545B">
        <w:rPr>
          <w:rFonts w:cs="Arial"/>
        </w:rPr>
        <w:t xml:space="preserve"> </w:t>
      </w:r>
      <w:r w:rsidR="00587981">
        <w:rPr>
          <w:rFonts w:cs="Arial"/>
        </w:rPr>
        <w:t xml:space="preserve"> </w:t>
      </w:r>
      <w:r w:rsidR="00BE23CA">
        <w:rPr>
          <w:rFonts w:cs="Arial"/>
        </w:rPr>
        <w:t xml:space="preserve">and </w:t>
      </w:r>
      <w:r w:rsidRPr="0058545B">
        <w:rPr>
          <w:rFonts w:cs="Arial"/>
        </w:rPr>
        <w:t>may be important markers of tumor activity, and may provide a means of monito</w:t>
      </w:r>
      <w:r w:rsidR="00D56B0B" w:rsidRPr="0058545B">
        <w:rPr>
          <w:rFonts w:cs="Arial"/>
        </w:rPr>
        <w:t xml:space="preserve">ring tumor growth and response </w:t>
      </w:r>
      <w:r w:rsidRPr="0058545B">
        <w:rPr>
          <w:rFonts w:cs="Arial"/>
        </w:rPr>
        <w:t>to therapy rather than contributing to specific symptomatology.</w:t>
      </w:r>
    </w:p>
    <w:p w14:paraId="0BD4C2AB" w14:textId="77777777" w:rsidR="00C7655F" w:rsidRPr="0058545B" w:rsidRDefault="00C7655F" w:rsidP="00BE23CA">
      <w:pPr>
        <w:spacing w:line="276" w:lineRule="auto"/>
        <w:rPr>
          <w:rFonts w:ascii="Arial" w:eastAsia="Arial" w:hAnsi="Arial" w:cs="Arial"/>
        </w:rPr>
      </w:pPr>
    </w:p>
    <w:p w14:paraId="7C3CCC8B" w14:textId="219B5F25" w:rsidR="00C7655F" w:rsidRPr="0058545B" w:rsidRDefault="001D2E81" w:rsidP="00BE23CA">
      <w:pPr>
        <w:pStyle w:val="BodyText"/>
        <w:spacing w:line="276" w:lineRule="auto"/>
        <w:ind w:left="0"/>
        <w:rPr>
          <w:rFonts w:cs="Arial"/>
        </w:rPr>
      </w:pPr>
      <w:r w:rsidRPr="0058545B">
        <w:rPr>
          <w:rFonts w:cs="Arial"/>
        </w:rPr>
        <w:t xml:space="preserve">Feldman and O’Dorisio </w:t>
      </w:r>
      <w:r w:rsidR="00CA0A99" w:rsidRPr="0058545B">
        <w:rPr>
          <w:rFonts w:cs="Arial"/>
        </w:rPr>
        <w:fldChar w:fldCharType="begin"/>
      </w:r>
      <w:r w:rsidR="00A221B5">
        <w:rPr>
          <w:rFonts w:cs="Arial"/>
        </w:rPr>
        <w:instrText xml:space="preserve"> ADDIN REFMGR.CITE &lt;Refman&gt;&lt;Cite&gt;&lt;Author&gt;Feldman&lt;/Author&gt;&lt;Year&gt;1986&lt;/Year&gt;&lt;RecNum&gt;10268&lt;/RecNum&gt;&lt;IDText&gt;Role of neuropeptides and serotonin in the diagnosis of carcinoid tumors&lt;/IDText&gt;&lt;MDL Ref_Type="Journal"&gt;&lt;Ref_Type&gt;Journal&lt;/Ref_Type&gt;&lt;Ref_ID&gt;10268&lt;/Ref_ID&gt;&lt;Title_Primary&gt;Role of neuropeptides and serotonin in the diagnosis of carcinoid tumors&lt;/Title_Primary&gt;&lt;Authors_Primary&gt;Feldman,J.M.&lt;/Authors_Primary&gt;&lt;Authors_Primary&gt;O&amp;apos;Dorisio,T.M.&lt;/Authors_Primary&gt;&lt;Date_Primary&gt;1986/12/22&lt;/Date_Primary&gt;&lt;Keywords&gt;0&lt;/Keywords&gt;&lt;Keywords&gt;A&lt;/Keywords&gt;&lt;Keywords&gt;adult&lt;/Keywords&gt;&lt;Keywords&gt;aged&lt;/Keywords&gt;&lt;Keywords&gt;Aged,80 and over&lt;/Keywords&gt;&lt;Keywords&gt;article&lt;/Keywords&gt;&lt;Keywords&gt;As&lt;/Keywords&gt;&lt;Keywords&gt;blood&lt;/Keywords&gt;&lt;Keywords&gt;carcinoid&lt;/Keywords&gt;&lt;Keywords&gt;Carcinoid Tumor&lt;/Keywords&gt;&lt;Keywords&gt;diagnosis&lt;/Keywords&gt;&lt;Keywords&gt;disease&lt;/Keywords&gt;&lt;Keywords&gt;female&lt;/Keywords&gt;&lt;Keywords&gt;Flushing&lt;/Keywords&gt;&lt;Keywords&gt;history&lt;/Keywords&gt;&lt;Keywords&gt;Humans&lt;/Keywords&gt;&lt;Keywords&gt;Hydroxyindoleacetic Acid&lt;/Keywords&gt;&lt;Keywords&gt;im&lt;/Keywords&gt;&lt;Keywords&gt;in&lt;/Keywords&gt;&lt;Keywords&gt;is&lt;/Keywords&gt;&lt;Keywords&gt;La&lt;/Keywords&gt;&lt;Keywords&gt;male&lt;/Keywords&gt;&lt;Keywords&gt;Middle Aged&lt;/Keywords&gt;&lt;Keywords&gt;motilin&lt;/Keywords&gt;&lt;Keywords&gt;neuropeptides&lt;/Keywords&gt;&lt;Keywords&gt;Neurotensin&lt;/Keywords&gt;&lt;Keywords&gt;No&lt;/Keywords&gt;&lt;Keywords&gt;patients&lt;/Keywords&gt;&lt;Keywords&gt;plasma&lt;/Keywords&gt;&lt;Keywords&gt;platelet&lt;/Keywords&gt;&lt;Keywords&gt;Pt&lt;/Keywords&gt;&lt;Keywords&gt;Research&lt;/Keywords&gt;&lt;Keywords&gt;Role&lt;/Keywords&gt;&lt;Keywords&gt;sensitivity&lt;/Keywords&gt;&lt;Keywords&gt;serotonin&lt;/Keywords&gt;&lt;Keywords&gt;somatostatin&lt;/Keywords&gt;&lt;Keywords&gt;substance p&lt;/Keywords&gt;&lt;Keywords&gt;to&lt;/Keywords&gt;&lt;Keywords&gt;urine&lt;/Keywords&gt;&lt;Keywords&gt;vasoactive intestinal peptide&lt;/Keywords&gt;&lt;Keywords&gt;WHO&lt;/Keywords&gt;&lt;Reprint&gt;Not in File&lt;/Reprint&gt;&lt;Start_Page&gt;41&lt;/Start_Page&gt;&lt;End_Page&gt;48&lt;/End_Page&gt;&lt;Periodical&gt;Am.J.Med.&lt;/Periodical&gt;&lt;Volume&gt;81&lt;/Volume&gt;&lt;Issue&gt;6B&lt;/Issue&gt;&lt;Web_URL&gt;PM:2432780&lt;/Web_URL&gt;&lt;ZZ_JournalFull&gt;&lt;f name="System"&gt;American Journal of Medicine&lt;/f&gt;&lt;/ZZ_JournalFull&gt;&lt;ZZ_JournalStdAbbrev&gt;&lt;f name="System"&gt;Am.J.Med.&lt;/f&gt;&lt;/ZZ_JournalStdAbbrev&gt;&lt;ZZ_WorkformID&gt;1&lt;/ZZ_WorkformID&gt;&lt;/MDL&gt;&lt;/Cite&gt;&lt;/Refman&gt;</w:instrText>
      </w:r>
      <w:r w:rsidR="00CA0A99" w:rsidRPr="0058545B">
        <w:rPr>
          <w:rFonts w:cs="Arial"/>
        </w:rPr>
        <w:fldChar w:fldCharType="separate"/>
      </w:r>
      <w:r w:rsidR="00187D64">
        <w:rPr>
          <w:rFonts w:cs="Arial"/>
          <w:noProof/>
        </w:rPr>
        <w:t>(52)</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&lt;Refman&gt;&lt;Cite&gt;&lt;Author&gt;Vinik&lt;/Author&gt;&lt;Year&gt;1982&lt;/Year&gt;&lt;RecNum&gt;1310&lt;/RecNum&gt;&lt;IDText&gt;Gastrointestinal hormones in clinical medicine&lt;/IDText&gt;&lt;MDL Ref_Type="Journal"&gt;&lt;Ref_Type&gt;Journal&lt;/Ref_Type&gt;&lt;Ref_ID&gt;1310&lt;/Ref_ID&gt;&lt;Title_Primary&gt;Gastrointestinal hormones in clinical medicine&lt;/Title_Primary&gt;&lt;Authors_Primary&gt;Vinik,A.I.&lt;/Authors_Primary&gt;&lt;Authors_Primary&gt;Achem-Karam,S.&lt;/Authors_Primary&gt;&lt;Authors_Primary&gt;Owyang,C.&lt;/Authors_Primary&gt;&lt;Date_Primary&gt;1982&lt;/Date_Primary&gt;&lt;Keywords&gt;clinical&lt;/Keywords&gt;&lt;Keywords&gt;hormones&lt;/Keywords&gt;&lt;Keywords&gt;in&lt;/Keywords&gt;&lt;Reprint&gt;Not in File&lt;/Reprint&gt;&lt;Start_Page&gt;93&lt;/Start_Page&gt;&lt;End_Page&gt;138&lt;/End_Page&gt;&lt;Periodical&gt;Spec.Top.Endocrinol.Metab.&lt;/Periodical&gt;&lt;Volume&gt;4&lt;/Volume&gt;&lt;ZZ_JournalStdAbbrev&gt;&lt;f name="System"&gt;Spec.Top.Endocrinol.Metab.&lt;/f&gt;&lt;/ZZ_JournalStdAbbrev&gt;&lt;ZZ_WorkformID&gt;1&lt;/ZZ_WorkformID&gt;&lt;/MDL&gt;&lt;/Cite&gt;&lt;/Refman&gt;</w:instrText>
      </w:r>
      <w:r w:rsidR="00CA0A99" w:rsidRPr="0058545B">
        <w:rPr>
          <w:rFonts w:cs="Arial"/>
        </w:rPr>
        <w:fldChar w:fldCharType="separate"/>
      </w:r>
      <w:r w:rsidR="00187D64">
        <w:rPr>
          <w:rFonts w:cs="Arial"/>
          <w:noProof/>
        </w:rPr>
        <w:t>(53)</w:t>
      </w:r>
      <w:r w:rsidR="00CA0A99" w:rsidRPr="0058545B">
        <w:rPr>
          <w:rFonts w:cs="Arial"/>
        </w:rPr>
        <w:fldChar w:fldCharType="end"/>
      </w:r>
      <w:r w:rsidRPr="0058545B">
        <w:rPr>
          <w:rFonts w:cs="Arial"/>
        </w:rPr>
        <w:t xml:space="preserve"> examined the proportion of 43 patients with carcinoid tumor having increased levels of serotonin and various other vasoactive peptides </w:t>
      </w:r>
      <w:r w:rsidR="00CA0A99" w:rsidRPr="0058545B">
        <w:rPr>
          <w:rFonts w:cs="Arial"/>
        </w:rPr>
        <w:fldChar w:fldCharType="begin"/>
      </w:r>
      <w:r w:rsidR="00A221B5">
        <w:rPr>
          <w:rFonts w:cs="Arial"/>
        </w:rPr>
        <w:instrText xml:space="preserve"> ADDIN REFMGR.CITE &lt;Refman&gt;&lt;Cite&gt;&lt;Author&gt;Vinik&lt;/Author&gt;&lt;Year&gt;1982&lt;/Year&gt;&lt;RecNum&gt;1310&lt;/RecNum&gt;&lt;IDText&gt;Gastrointestinal hormones in clinical medicine&lt;/IDText&gt;&lt;MDL Ref_Type="Journal"&gt;&lt;Ref_Type&gt;Journal&lt;/Ref_Type&gt;&lt;Ref_ID&gt;1310&lt;/Ref_ID&gt;&lt;Title_Primary&gt;Gastrointestinal hormones in clinical medicine&lt;/Title_Primary&gt;&lt;Authors_Primary&gt;Vinik,A.I.&lt;/Authors_Primary&gt;&lt;Authors_Primary&gt;Achem-Karam,S.&lt;/Authors_Primary&gt;&lt;Authors_Primary&gt;Owyang,C.&lt;/Authors_Primary&gt;&lt;Date_Primary&gt;1982&lt;/Date_Primary&gt;&lt;Keywords&gt;clinical&lt;/Keywords&gt;&lt;Keywords&gt;hormones&lt;/Keywords&gt;&lt;Keywords&gt;in&lt;/Keywords&gt;&lt;Reprint&gt;Not in File&lt;/Reprint&gt;&lt;Start_Page&gt;93&lt;/Start_Page&gt;&lt;End_Page&gt;138&lt;/End_Page&gt;&lt;Periodical&gt;Spec.Top.Endocrinol.Metab.&lt;/Periodical&gt;&lt;Volume&gt;4&lt;/Volume&gt;&lt;ZZ_JournalStdAbbrev&gt;&lt;f name="System"&gt;Spec.Top.Endocrinol.Metab.&lt;/f&gt;&lt;/ZZ_JournalStdAbbrev&gt;&lt;ZZ_WorkformID&gt;1&lt;/ZZ_WorkformID&gt;&lt;/MDL&gt;&lt;/Cite&gt;&lt;/Refman&gt;</w:instrText>
      </w:r>
      <w:r w:rsidR="00CA0A99" w:rsidRPr="0058545B">
        <w:rPr>
          <w:rFonts w:cs="Arial"/>
        </w:rPr>
        <w:fldChar w:fldCharType="separate"/>
      </w:r>
      <w:r w:rsidR="00187D64">
        <w:rPr>
          <w:rFonts w:cs="Arial"/>
          <w:noProof/>
        </w:rPr>
        <w:t>(53)</w:t>
      </w:r>
      <w:r w:rsidR="00CA0A99" w:rsidRPr="0058545B">
        <w:rPr>
          <w:rFonts w:cs="Arial"/>
        </w:rPr>
        <w:fldChar w:fldCharType="end"/>
      </w:r>
      <w:r w:rsidRPr="0058545B">
        <w:rPr>
          <w:rFonts w:cs="Arial"/>
        </w:rPr>
        <w:t xml:space="preserve">. Serotonin, measured either as its urinary metabolite 5-HIAA </w:t>
      </w:r>
      <w:r w:rsidR="00CA0A99" w:rsidRPr="0058545B">
        <w:rPr>
          <w:rFonts w:cs="Arial"/>
        </w:rPr>
        <w:fldChar w:fldCharType="begin"/>
      </w:r>
      <w:r w:rsidR="00A221B5">
        <w:rPr>
          <w:rFonts w:cs="Arial"/>
        </w:rPr>
        <w:instrText xml:space="preserve"> ADDIN REFMGR.CITE &lt;Refman&gt;&lt;Cite&gt;&lt;Author&gt;UDENFRIEND&lt;/Author&gt;&lt;Year&gt;1955&lt;/Year&gt;&lt;RecNum&gt;10273&lt;/RecNum&gt;&lt;IDText&gt;The identification of 5-hydroxy-3-indoleacetic acid in normal urine and a method for its assay&lt;/IDText&gt;&lt;MDL Ref_Type="Journal"&gt;&lt;Ref_Type&gt;Journal&lt;/Ref_Type&gt;&lt;Ref_ID&gt;10273&lt;/Ref_ID&gt;&lt;Title_Primary&gt;The identification of 5-hydroxy-3-indoleacetic acid in normal urine and a method for its assay&lt;/Title_Primary&gt;&lt;Authors_Primary&gt;UDENFRIEND,S.&lt;/Authors_Primary&gt;&lt;Authors_Primary&gt;TITUS,E.&lt;/Authors_Primary&gt;&lt;Authors_Primary&gt;WEISSBACH,H.&lt;/Authors_Primary&gt;&lt;Date_Primary&gt;1955/10&lt;/Date_Primary&gt;&lt;Keywords&gt;0&lt;/Keywords&gt;&lt;Keywords&gt;A&lt;/Keywords&gt;&lt;Keywords&gt;Acids&lt;/Keywords&gt;&lt;Keywords&gt;analogs &amp;amp; derivatives&lt;/Keywords&gt;&lt;Keywords&gt;article&lt;/Keywords&gt;&lt;Keywords&gt;in&lt;/Keywords&gt;&lt;Keywords&gt;Indoleacetic Acids&lt;/Keywords&gt;&lt;Keywords&gt;is&lt;/Keywords&gt;&lt;Keywords&gt;La&lt;/Keywords&gt;&lt;Keywords&gt;Pt&lt;/Keywords&gt;&lt;Keywords&gt;urine&lt;/Keywords&gt;&lt;Reprint&gt;Not in File&lt;/Reprint&gt;&lt;Start_Page&gt;499&lt;/Start_Page&gt;&lt;End_Page&gt;505&lt;/End_Page&gt;&lt;Periodical&gt;J.Biol.Chem.&lt;/Periodical&gt;&lt;Volume&gt;216&lt;/Volume&gt;&lt;Issue&gt;2&lt;/Issue&gt;&lt;Web_URL&gt;PM:13271330&lt;/Web_URL&gt;&lt;ZZ_JournalFull&gt;&lt;f name="System"&gt;Journal of Biological Chemistry&lt;/f&gt;&lt;/ZZ_JournalFull&gt;&lt;ZZ_JournalStdAbbrev&gt;&lt;f name="System"&gt;J.Biol.Chem.&lt;/f&gt;&lt;/ZZ_JournalStdAbbrev&gt;&lt;ZZ_WorkformID&gt;1&lt;/ZZ_WorkformID&gt;&lt;/MDL&gt;&lt;/Cite&gt;&lt;/Refman&gt;</w:instrText>
      </w:r>
      <w:r w:rsidR="00CA0A99" w:rsidRPr="0058545B">
        <w:rPr>
          <w:rFonts w:cs="Arial"/>
        </w:rPr>
        <w:fldChar w:fldCharType="separate"/>
      </w:r>
      <w:r w:rsidR="00187D64">
        <w:rPr>
          <w:rFonts w:cs="Arial"/>
          <w:noProof/>
        </w:rPr>
        <w:t>(54)</w:t>
      </w:r>
      <w:r w:rsidR="00CA0A99" w:rsidRPr="0058545B">
        <w:rPr>
          <w:rFonts w:cs="Arial"/>
        </w:rPr>
        <w:fldChar w:fldCharType="end"/>
      </w:r>
      <w:r w:rsidRPr="0058545B">
        <w:rPr>
          <w:rFonts w:cs="Arial"/>
        </w:rPr>
        <w:t xml:space="preserve"> or whole</w:t>
      </w:r>
      <w:r w:rsidR="00D56B0B" w:rsidRPr="0058545B">
        <w:rPr>
          <w:rFonts w:cs="Arial"/>
        </w:rPr>
        <w:t>-blood serotonin</w:t>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&lt;Refman&gt;&lt;Cite&gt;&lt;Author&gt;Das&lt;/Author&gt;&lt;Year&gt;1972&lt;/Year&gt;&lt;RecNum&gt;10276&lt;/RecNum&gt;&lt;IDText&gt;A rapid, sensitive method for direct estimation of serotonin in whole blood&lt;/IDText&gt;&lt;MDL Ref_Type="Journal"&gt;&lt;Ref_Type&gt;Journal&lt;/Ref_Type&gt;&lt;Ref_ID&gt;10276&lt;/Ref_ID&gt;&lt;Title_Primary&gt;A rapid, sensitive method for direct estimation of serotonin in whole blood&lt;/Title_Primary&gt;&lt;Authors_Primary&gt;Das,M.L.&lt;/Authors_Primary&gt;&lt;Date_Primary&gt;1972/8&lt;/Date_Primary&gt;&lt;Keywords&gt;0&lt;/Keywords&gt;&lt;Keywords&gt;A&lt;/Keywords&gt;&lt;Keywords&gt;Animals&lt;/Keywords&gt;&lt;Keywords&gt;article&lt;/Keywords&gt;&lt;Keywords&gt;blood&lt;/Keywords&gt;&lt;Keywords&gt;creatinine&lt;/Keywords&gt;&lt;Keywords&gt;ethanol&lt;/Keywords&gt;&lt;Keywords&gt;im&lt;/Keywords&gt;&lt;Keywords&gt;in&lt;/Keywords&gt;&lt;Keywords&gt;is&lt;/Keywords&gt;&lt;Keywords&gt;La&lt;/Keywords&gt;&lt;Keywords&gt;male&lt;/Keywords&gt;&lt;Keywords&gt;methods&lt;/Keywords&gt;&lt;Keywords&gt;Pt&lt;/Keywords&gt;&lt;Keywords&gt;rats&lt;/Keywords&gt;&lt;Keywords&gt;rats,inbred strains&lt;/Keywords&gt;&lt;Keywords&gt;serotonin&lt;/Keywords&gt;&lt;Keywords&gt;spectrometry,fluorescence&lt;/Keywords&gt;&lt;Keywords&gt;Sulfates&lt;/Keywords&gt;&lt;Reprint&gt;Not in File&lt;/Reprint&gt;&lt;Start_Page&gt;299&lt;/Start_Page&gt;&lt;End_Page&gt;309&lt;/End_Page&gt;&lt;Periodical&gt;Biochem.Med.&lt;/Periodical&gt;&lt;Volume&gt;6&lt;/Volume&gt;&lt;Issue&gt;4&lt;/Issue&gt;&lt;Web_URL&gt;PM:5048992&lt;/Web_URL&gt;&lt;ZZ_JournalStdAbbrev&gt;&lt;f name="System"&gt;Biochem.Med.&lt;/f&gt;&lt;/ZZ_JournalStdAbbrev&gt;&lt;ZZ_WorkformID&gt;1&lt;/ZZ_WorkformID&gt;&lt;/MDL&gt;&lt;/Cite&gt;&lt;/Refman&gt;</w:instrText>
      </w:r>
      <w:r w:rsidR="00CA0A99" w:rsidRPr="0058545B">
        <w:rPr>
          <w:rFonts w:cs="Arial"/>
        </w:rPr>
        <w:fldChar w:fldCharType="separate"/>
      </w:r>
      <w:r w:rsidR="00187D64">
        <w:rPr>
          <w:rFonts w:cs="Arial"/>
          <w:noProof/>
        </w:rPr>
        <w:t>(55)</w:t>
      </w:r>
      <w:r w:rsidR="00CA0A99" w:rsidRPr="0058545B">
        <w:rPr>
          <w:rFonts w:cs="Arial"/>
        </w:rPr>
        <w:fldChar w:fldCharType="end"/>
      </w:r>
      <w:r w:rsidRPr="0058545B">
        <w:rPr>
          <w:rFonts w:cs="Arial"/>
        </w:rPr>
        <w:t xml:space="preserve"> </w:t>
      </w:r>
      <w:r w:rsidR="009960DB"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&lt;Refman&gt;&lt;Cite&gt;&lt;Author&gt;Waalkes T P&lt;/Author&gt;&lt;Year&gt;1959&lt;/Year&gt;&lt;RecNum&gt;10439&lt;/RecNum&gt;&lt;IDText&gt;The determination of serotonin (5-hydroxtryptamine. in human blood&lt;/IDText&gt;&lt;MDL Ref_Type="Journal"&gt;&lt;Ref_Type&gt;Journal&lt;/Ref_Type&gt;&lt;Ref_ID&gt;10439&lt;/Ref_ID&gt;&lt;Title_Primary&gt;The determination of serotonin (5-hydroxtryptamine. in human blood&lt;/Title_Primary&gt;&lt;Authors_Primary&gt;Waalkes T P&lt;/Authors_Primary&gt;&lt;Date_Primary&gt;1959&lt;/Date_Primary&gt;&lt;Keywords&gt;serotonin&lt;/Keywords&gt;&lt;Keywords&gt;in&lt;/Keywords&gt;&lt;Keywords&gt;human&lt;/Keywords&gt;&lt;Keywords&gt;blood&lt;/Keywords&gt;&lt;Reprint&gt;Not in File&lt;/Reprint&gt;&lt;Start_Page&gt;824&lt;/Start_Page&gt;&lt;End_Page&gt;829&lt;/End_Page&gt;&lt;Periodical&gt;J Lab Clin Med&lt;/Periodical&gt;&lt;Volume&gt;55&lt;/Volume&gt;&lt;ZZ_JournalStdAbbrev&gt;&lt;f name="System"&gt;J Lab Clin Med&lt;/f&gt;&lt;/ZZ_JournalStdAbbrev&gt;&lt;ZZ_WorkformID&gt;1&lt;/ZZ_WorkformID&gt;&lt;/MDL&gt;&lt;/Cite&gt;&lt;/Refman&gt;</w:instrText>
      </w:r>
      <w:r w:rsidR="00CA0A99" w:rsidRPr="0058545B">
        <w:rPr>
          <w:rFonts w:cs="Arial"/>
        </w:rPr>
        <w:fldChar w:fldCharType="separate"/>
      </w:r>
      <w:r w:rsidR="00187D64">
        <w:rPr>
          <w:rFonts w:cs="Arial"/>
          <w:noProof/>
        </w:rPr>
        <w:t>(56)</w:t>
      </w:r>
      <w:r w:rsidR="00CA0A99" w:rsidRPr="0058545B">
        <w:rPr>
          <w:rFonts w:cs="Arial"/>
        </w:rPr>
        <w:fldChar w:fldCharType="end"/>
      </w:r>
      <w:r w:rsidR="00D56B0B" w:rsidRPr="0058545B">
        <w:rPr>
          <w:rFonts w:cs="Arial"/>
        </w:rPr>
        <w:t>,</w:t>
      </w:r>
      <w:r w:rsidRPr="0058545B">
        <w:rPr>
          <w:rFonts w:cs="Arial"/>
        </w:rPr>
        <w:t xml:space="preserve"> was raised in 84% of patients with carcinoid tumors and within normal limits in patients having other tumors and miscellaneous illnesses. Urinary 5-HIAA alone had 73% sensitivity and 100% specificity. Seven of these patients had normal urinary 5-HIAA levels but other elevated indices of serotonin production. Neurotensin and SP were raised in 43 and 32% of patients and had specificity values of 60 and 85%, respectively. False-positive results occurred in 23 and 26%, respectively, of patients with conditions other than carcinoid tumors. Motilin and somatostatin were raised in 14 and 50%, respectively.</w:t>
      </w:r>
    </w:p>
    <w:p w14:paraId="437FFA11" w14:textId="77777777" w:rsidR="00C7655F" w:rsidRPr="0058545B" w:rsidRDefault="00C7655F" w:rsidP="00BE23CA">
      <w:pPr>
        <w:spacing w:line="276" w:lineRule="auto"/>
        <w:rPr>
          <w:rFonts w:ascii="Arial" w:eastAsia="Arial" w:hAnsi="Arial" w:cs="Arial"/>
        </w:rPr>
      </w:pPr>
    </w:p>
    <w:p w14:paraId="1FA92489" w14:textId="0F2ECF89" w:rsidR="00C7655F" w:rsidRPr="0058545B" w:rsidRDefault="00A26441" w:rsidP="00BE23CA">
      <w:pPr>
        <w:pStyle w:val="Heading5"/>
        <w:spacing w:line="276" w:lineRule="auto"/>
        <w:ind w:left="0"/>
        <w:rPr>
          <w:rFonts w:cs="Arial"/>
          <w:b w:val="0"/>
          <w:bCs w:val="0"/>
        </w:rPr>
      </w:pPr>
      <w:bookmarkStart w:id="7" w:name="Flushing"/>
      <w:bookmarkEnd w:id="7"/>
      <w:r w:rsidRPr="0058545B">
        <w:rPr>
          <w:rFonts w:cs="Arial"/>
        </w:rPr>
        <w:t>F</w:t>
      </w:r>
      <w:r w:rsidR="00337326">
        <w:rPr>
          <w:rFonts w:cs="Arial"/>
        </w:rPr>
        <w:t>lushing</w:t>
      </w:r>
      <w:r w:rsidRPr="0058545B">
        <w:rPr>
          <w:rFonts w:cs="Arial"/>
        </w:rPr>
        <w:t xml:space="preserve"> </w:t>
      </w:r>
    </w:p>
    <w:p w14:paraId="36EB64C0" w14:textId="77777777" w:rsidR="00C7655F" w:rsidRPr="0058545B" w:rsidRDefault="00C7655F" w:rsidP="00BE23CA">
      <w:pPr>
        <w:spacing w:line="276" w:lineRule="auto"/>
        <w:rPr>
          <w:rFonts w:ascii="Arial" w:eastAsia="Arial" w:hAnsi="Arial" w:cs="Arial"/>
          <w:b/>
          <w:bCs/>
        </w:rPr>
      </w:pPr>
    </w:p>
    <w:p w14:paraId="7F84F070" w14:textId="77777777" w:rsidR="00C7655F" w:rsidRPr="0058545B" w:rsidRDefault="001D2E81" w:rsidP="00BE23CA">
      <w:pPr>
        <w:pStyle w:val="BodyText"/>
        <w:spacing w:line="276" w:lineRule="auto"/>
        <w:ind w:left="0"/>
        <w:rPr>
          <w:rFonts w:cs="Arial"/>
        </w:rPr>
      </w:pPr>
      <w:r w:rsidRPr="0058545B">
        <w:rPr>
          <w:rFonts w:cs="Arial"/>
        </w:rPr>
        <w:t xml:space="preserve">Flushing, a cardinal symptom of carcinoid tumors occurs in a variety of other conditions that need to be distinguished. The differential diagnosis of flushing includes the postmenopausal state, simultaneous ingestion of chlorpropamide and alcohol, panic attacks, medullary carcinoma of the thyroid, autonomic epilepsy, autonomic neuropathy, and mastocytosis (Table </w:t>
      </w:r>
      <w:r w:rsidR="00513019" w:rsidRPr="0058545B">
        <w:rPr>
          <w:rFonts w:cs="Arial"/>
        </w:rPr>
        <w:t>6</w:t>
      </w:r>
      <w:r w:rsidRPr="0058545B">
        <w:rPr>
          <w:rFonts w:cs="Arial"/>
        </w:rPr>
        <w:t>).</w:t>
      </w:r>
      <w:r w:rsidR="00BB7EC7" w:rsidRPr="0058545B" w:rsidDel="00BB7EC7">
        <w:rPr>
          <w:rFonts w:cs="Arial"/>
        </w:rPr>
        <w:t xml:space="preserve"> </w:t>
      </w:r>
      <w:bookmarkStart w:id="8" w:name="A_good_rule_of_thumb_is_that_if_the_flus"/>
      <w:bookmarkEnd w:id="8"/>
      <w:r w:rsidR="00BB7EC7" w:rsidRPr="0058545B">
        <w:rPr>
          <w:rFonts w:cs="Arial"/>
        </w:rPr>
        <w:t xml:space="preserve"> </w:t>
      </w:r>
      <w:r w:rsidRPr="0058545B">
        <w:rPr>
          <w:rFonts w:cs="Arial"/>
        </w:rPr>
        <w:t>A good rule of thumb is that if the flushing is wet it is due to a cause other than carcinoid. Table</w:t>
      </w:r>
      <w:r w:rsidR="00513019" w:rsidRPr="0058545B">
        <w:rPr>
          <w:rFonts w:cs="Arial"/>
        </w:rPr>
        <w:t xml:space="preserve"> 6</w:t>
      </w:r>
      <w:r w:rsidRPr="0058545B">
        <w:rPr>
          <w:rFonts w:cs="Arial"/>
        </w:rPr>
        <w:t xml:space="preserve"> lists the variety of causes that are confounding and the features that help distinguish them from flushing due to carcinoid.</w:t>
      </w:r>
    </w:p>
    <w:p w14:paraId="2A08FEF6" w14:textId="77777777" w:rsidR="00C7655F" w:rsidRPr="0058545B" w:rsidRDefault="00C7655F" w:rsidP="00A10C03">
      <w:pPr>
        <w:rPr>
          <w:rFonts w:ascii="Arial" w:hAnsi="Arial" w:cs="Arial"/>
        </w:rPr>
        <w:sectPr w:rsidR="00C7655F" w:rsidRPr="0058545B" w:rsidSect="003023B8">
          <w:type w:val="continuous"/>
          <w:pgSz w:w="12240" w:h="15840" w:code="1"/>
          <w:pgMar w:top="1380" w:right="1360" w:bottom="1200" w:left="1320" w:header="0" w:footer="0" w:gutter="0"/>
          <w:cols w:space="720"/>
        </w:sectPr>
      </w:pPr>
    </w:p>
    <w:p w14:paraId="3629EA07" w14:textId="77777777" w:rsidR="00C7655F" w:rsidRPr="0058545B" w:rsidRDefault="00C7655F" w:rsidP="00A10C03">
      <w:pPr>
        <w:rPr>
          <w:rFonts w:ascii="Arial" w:eastAsia="Arial" w:hAnsi="Arial" w:cs="Arial"/>
        </w:rPr>
      </w:pPr>
    </w:p>
    <w:p w14:paraId="0103CD0A" w14:textId="66356D7B" w:rsidR="00C7655F" w:rsidRPr="00BE23CA" w:rsidRDefault="00513019" w:rsidP="00A10C03">
      <w:pPr>
        <w:pStyle w:val="Heading1"/>
        <w:ind w:left="0"/>
        <w:rPr>
          <w:rFonts w:ascii="Arial" w:hAnsi="Arial" w:cs="Arial"/>
          <w:sz w:val="22"/>
          <w:szCs w:val="22"/>
        </w:rPr>
      </w:pPr>
      <w:r w:rsidRPr="00BE23CA">
        <w:rPr>
          <w:rFonts w:ascii="Arial" w:hAnsi="Arial" w:cs="Arial"/>
          <w:sz w:val="22"/>
          <w:szCs w:val="22"/>
        </w:rPr>
        <w:t>Table 6</w:t>
      </w:r>
      <w:r w:rsidR="00A26441" w:rsidRPr="00BE23CA">
        <w:rPr>
          <w:rFonts w:ascii="Arial" w:hAnsi="Arial" w:cs="Arial"/>
          <w:sz w:val="22"/>
          <w:szCs w:val="22"/>
        </w:rPr>
        <w:t xml:space="preserve">. </w:t>
      </w:r>
      <w:r w:rsidR="001D2E81" w:rsidRPr="00BE23CA">
        <w:rPr>
          <w:rFonts w:ascii="Arial" w:hAnsi="Arial" w:cs="Arial"/>
          <w:sz w:val="22"/>
          <w:szCs w:val="22"/>
        </w:rPr>
        <w:t xml:space="preserve">Tests to </w:t>
      </w:r>
      <w:r w:rsidR="006A14B7">
        <w:rPr>
          <w:rFonts w:ascii="Arial" w:hAnsi="Arial" w:cs="Arial"/>
          <w:sz w:val="22"/>
          <w:szCs w:val="22"/>
        </w:rPr>
        <w:t>I</w:t>
      </w:r>
      <w:r w:rsidR="001D2E81" w:rsidRPr="00BE23CA">
        <w:rPr>
          <w:rFonts w:ascii="Arial" w:hAnsi="Arial" w:cs="Arial"/>
          <w:sz w:val="22"/>
          <w:szCs w:val="22"/>
        </w:rPr>
        <w:t xml:space="preserve">dentify </w:t>
      </w:r>
      <w:r w:rsidR="006A14B7">
        <w:rPr>
          <w:rFonts w:ascii="Arial" w:hAnsi="Arial" w:cs="Arial"/>
          <w:sz w:val="22"/>
          <w:szCs w:val="22"/>
        </w:rPr>
        <w:t>C</w:t>
      </w:r>
      <w:r w:rsidR="001D2E81" w:rsidRPr="00BE23CA">
        <w:rPr>
          <w:rFonts w:ascii="Arial" w:hAnsi="Arial" w:cs="Arial"/>
          <w:sz w:val="22"/>
          <w:szCs w:val="22"/>
        </w:rPr>
        <w:t xml:space="preserve">ause of </w:t>
      </w:r>
      <w:r w:rsidR="006A14B7">
        <w:rPr>
          <w:rFonts w:ascii="Arial" w:hAnsi="Arial" w:cs="Arial"/>
          <w:sz w:val="22"/>
          <w:szCs w:val="22"/>
        </w:rPr>
        <w:t>F</w:t>
      </w:r>
      <w:r w:rsidR="001D2E81" w:rsidRPr="00BE23CA">
        <w:rPr>
          <w:rFonts w:ascii="Arial" w:hAnsi="Arial" w:cs="Arial"/>
          <w:sz w:val="22"/>
          <w:szCs w:val="22"/>
        </w:rPr>
        <w:t>lushing</w:t>
      </w:r>
    </w:p>
    <w:p w14:paraId="09DD987B" w14:textId="77777777" w:rsidR="00F41E0C" w:rsidRPr="0058545B" w:rsidRDefault="00F41E0C" w:rsidP="00A10C03">
      <w:pPr>
        <w:pStyle w:val="Heading1"/>
        <w:ind w:left="0"/>
        <w:rPr>
          <w:rFonts w:ascii="Arial" w:hAnsi="Arial" w:cs="Arial"/>
          <w:b w:val="0"/>
          <w:bCs w:val="0"/>
          <w:sz w:val="22"/>
          <w:szCs w:val="22"/>
          <w:u w:val="single"/>
        </w:rPr>
      </w:pPr>
    </w:p>
    <w:tbl>
      <w:tblPr>
        <w:tblW w:w="0" w:type="auto"/>
        <w:tblInd w:w="344" w:type="dxa"/>
        <w:tblLayout w:type="fixed"/>
        <w:tblCellMar>
          <w:left w:w="0" w:type="dxa"/>
          <w:right w:w="0" w:type="dxa"/>
        </w:tblCellMar>
        <w:tblLook w:val="01E0" w:firstRow="1" w:lastRow="1" w:firstColumn="1" w:lastColumn="1" w:noHBand="0" w:noVBand="0"/>
      </w:tblPr>
      <w:tblGrid>
        <w:gridCol w:w="3622"/>
        <w:gridCol w:w="4749"/>
      </w:tblGrid>
      <w:tr w:rsidR="00C7655F" w:rsidRPr="0058545B" w14:paraId="02AA9F2D" w14:textId="77777777" w:rsidTr="00BB7EC7">
        <w:trPr>
          <w:trHeight w:hRule="exact" w:val="401"/>
        </w:trPr>
        <w:tc>
          <w:tcPr>
            <w:tcW w:w="3622" w:type="dxa"/>
            <w:tcBorders>
              <w:top w:val="single" w:sz="5" w:space="0" w:color="000000"/>
              <w:left w:val="single" w:sz="5" w:space="0" w:color="000000"/>
              <w:bottom w:val="single" w:sz="5" w:space="0" w:color="000000"/>
              <w:right w:val="single" w:sz="5" w:space="0" w:color="000000"/>
            </w:tcBorders>
          </w:tcPr>
          <w:p w14:paraId="152F61BB" w14:textId="77777777" w:rsidR="00C7655F" w:rsidRPr="0058545B" w:rsidRDefault="001D2E81" w:rsidP="00A10C03">
            <w:pPr>
              <w:pStyle w:val="TableParagraph"/>
              <w:rPr>
                <w:rFonts w:ascii="Arial" w:eastAsia="Calibri" w:hAnsi="Arial" w:cs="Arial"/>
              </w:rPr>
            </w:pPr>
            <w:r w:rsidRPr="0058545B">
              <w:rPr>
                <w:rFonts w:ascii="Arial" w:hAnsi="Arial" w:cs="Arial"/>
                <w:b/>
              </w:rPr>
              <w:t>CLINICAL CONDITION</w:t>
            </w:r>
          </w:p>
        </w:tc>
        <w:tc>
          <w:tcPr>
            <w:tcW w:w="4749" w:type="dxa"/>
            <w:tcBorders>
              <w:top w:val="single" w:sz="5" w:space="0" w:color="000000"/>
              <w:left w:val="single" w:sz="5" w:space="0" w:color="000000"/>
              <w:bottom w:val="single" w:sz="5" w:space="0" w:color="000000"/>
              <w:right w:val="single" w:sz="5" w:space="0" w:color="000000"/>
            </w:tcBorders>
          </w:tcPr>
          <w:p w14:paraId="55C50701" w14:textId="77777777" w:rsidR="00C7655F" w:rsidRPr="0058545B" w:rsidRDefault="001D2E81" w:rsidP="00A10C03">
            <w:pPr>
              <w:pStyle w:val="TableParagraph"/>
              <w:jc w:val="center"/>
              <w:rPr>
                <w:rFonts w:ascii="Arial" w:eastAsia="Calibri" w:hAnsi="Arial" w:cs="Arial"/>
              </w:rPr>
            </w:pPr>
            <w:r w:rsidRPr="0058545B">
              <w:rPr>
                <w:rFonts w:ascii="Arial" w:hAnsi="Arial" w:cs="Arial"/>
                <w:b/>
              </w:rPr>
              <w:t>TESTS</w:t>
            </w:r>
          </w:p>
        </w:tc>
      </w:tr>
      <w:tr w:rsidR="00C7655F" w:rsidRPr="0058545B" w14:paraId="43ECF3B6" w14:textId="77777777" w:rsidTr="00BB7EC7">
        <w:trPr>
          <w:trHeight w:hRule="exact" w:val="302"/>
        </w:trPr>
        <w:tc>
          <w:tcPr>
            <w:tcW w:w="3622" w:type="dxa"/>
            <w:tcBorders>
              <w:top w:val="single" w:sz="5" w:space="0" w:color="000000"/>
              <w:left w:val="single" w:sz="5" w:space="0" w:color="000000"/>
              <w:bottom w:val="single" w:sz="5" w:space="0" w:color="000000"/>
              <w:right w:val="single" w:sz="5" w:space="0" w:color="000000"/>
            </w:tcBorders>
          </w:tcPr>
          <w:p w14:paraId="66A9290F" w14:textId="77777777" w:rsidR="00C7655F" w:rsidRPr="0058545B" w:rsidRDefault="001D2E81" w:rsidP="00A10C03">
            <w:pPr>
              <w:pStyle w:val="TableParagraph"/>
              <w:rPr>
                <w:rFonts w:ascii="Arial" w:eastAsia="Calibri" w:hAnsi="Arial" w:cs="Arial"/>
              </w:rPr>
            </w:pPr>
            <w:r w:rsidRPr="0058545B">
              <w:rPr>
                <w:rFonts w:ascii="Arial" w:hAnsi="Arial" w:cs="Arial"/>
              </w:rPr>
              <w:t>Carcinoid</w:t>
            </w:r>
          </w:p>
        </w:tc>
        <w:tc>
          <w:tcPr>
            <w:tcW w:w="4749" w:type="dxa"/>
            <w:tcBorders>
              <w:top w:val="single" w:sz="5" w:space="0" w:color="000000"/>
              <w:left w:val="single" w:sz="5" w:space="0" w:color="000000"/>
              <w:bottom w:val="single" w:sz="5" w:space="0" w:color="000000"/>
              <w:right w:val="single" w:sz="5" w:space="0" w:color="000000"/>
            </w:tcBorders>
          </w:tcPr>
          <w:p w14:paraId="029908A2" w14:textId="77777777" w:rsidR="00C7655F" w:rsidRPr="0058545B" w:rsidRDefault="001D2E81" w:rsidP="00A10C03">
            <w:pPr>
              <w:pStyle w:val="TableParagraph"/>
              <w:rPr>
                <w:rFonts w:ascii="Arial" w:eastAsia="Calibri" w:hAnsi="Arial" w:cs="Arial"/>
              </w:rPr>
            </w:pPr>
            <w:r w:rsidRPr="0058545B">
              <w:rPr>
                <w:rFonts w:ascii="Arial" w:hAnsi="Arial" w:cs="Arial"/>
              </w:rPr>
              <w:t>Urine 5HIAA, 5HTP, SP, CGRP, CGA</w:t>
            </w:r>
          </w:p>
        </w:tc>
      </w:tr>
      <w:tr w:rsidR="00C7655F" w:rsidRPr="0058545B" w14:paraId="36766E95" w14:textId="77777777" w:rsidTr="00BB7EC7">
        <w:trPr>
          <w:trHeight w:hRule="exact" w:val="595"/>
        </w:trPr>
        <w:tc>
          <w:tcPr>
            <w:tcW w:w="3622" w:type="dxa"/>
            <w:tcBorders>
              <w:top w:val="single" w:sz="5" w:space="0" w:color="000000"/>
              <w:left w:val="single" w:sz="5" w:space="0" w:color="000000"/>
              <w:bottom w:val="single" w:sz="5" w:space="0" w:color="000000"/>
              <w:right w:val="single" w:sz="5" w:space="0" w:color="000000"/>
            </w:tcBorders>
          </w:tcPr>
          <w:p w14:paraId="744E642F" w14:textId="77777777" w:rsidR="00C7655F" w:rsidRPr="0058545B" w:rsidRDefault="001D2E81" w:rsidP="00A10C03">
            <w:pPr>
              <w:pStyle w:val="TableParagraph"/>
              <w:rPr>
                <w:rFonts w:ascii="Arial" w:eastAsia="Calibri" w:hAnsi="Arial" w:cs="Arial"/>
              </w:rPr>
            </w:pPr>
            <w:r w:rsidRPr="0058545B">
              <w:rPr>
                <w:rFonts w:ascii="Arial" w:hAnsi="Arial" w:cs="Arial"/>
              </w:rPr>
              <w:t>Medullary Carcinoma Thyroid</w:t>
            </w:r>
          </w:p>
        </w:tc>
        <w:tc>
          <w:tcPr>
            <w:tcW w:w="4749" w:type="dxa"/>
            <w:tcBorders>
              <w:top w:val="single" w:sz="5" w:space="0" w:color="000000"/>
              <w:left w:val="single" w:sz="5" w:space="0" w:color="000000"/>
              <w:bottom w:val="single" w:sz="5" w:space="0" w:color="000000"/>
              <w:right w:val="single" w:sz="5" w:space="0" w:color="000000"/>
            </w:tcBorders>
          </w:tcPr>
          <w:p w14:paraId="7E665276" w14:textId="77777777" w:rsidR="00C7655F" w:rsidRPr="0058545B" w:rsidRDefault="001D2E81" w:rsidP="00A10C03">
            <w:pPr>
              <w:pStyle w:val="TableParagraph"/>
              <w:rPr>
                <w:rFonts w:ascii="Arial" w:eastAsia="Calibri" w:hAnsi="Arial" w:cs="Arial"/>
              </w:rPr>
            </w:pPr>
            <w:r w:rsidRPr="0058545B">
              <w:rPr>
                <w:rFonts w:ascii="Arial" w:hAnsi="Arial" w:cs="Arial"/>
              </w:rPr>
              <w:t>Calcitonin, Calcium Infusion, Ret Proto- oncogene</w:t>
            </w:r>
          </w:p>
        </w:tc>
      </w:tr>
      <w:tr w:rsidR="00C7655F" w:rsidRPr="0058545B" w14:paraId="3774369B" w14:textId="77777777" w:rsidTr="00BB7EC7">
        <w:trPr>
          <w:trHeight w:hRule="exact" w:val="890"/>
        </w:trPr>
        <w:tc>
          <w:tcPr>
            <w:tcW w:w="3622" w:type="dxa"/>
            <w:tcBorders>
              <w:top w:val="single" w:sz="5" w:space="0" w:color="000000"/>
              <w:left w:val="single" w:sz="5" w:space="0" w:color="000000"/>
              <w:bottom w:val="single" w:sz="5" w:space="0" w:color="000000"/>
              <w:right w:val="single" w:sz="5" w:space="0" w:color="000000"/>
            </w:tcBorders>
          </w:tcPr>
          <w:p w14:paraId="787D0B63" w14:textId="77777777" w:rsidR="00C7655F" w:rsidRPr="0058545B" w:rsidRDefault="001D2E81" w:rsidP="00A10C03">
            <w:pPr>
              <w:pStyle w:val="TableParagraph"/>
              <w:rPr>
                <w:rFonts w:ascii="Arial" w:eastAsia="Calibri" w:hAnsi="Arial" w:cs="Arial"/>
              </w:rPr>
            </w:pPr>
            <w:r w:rsidRPr="0058545B">
              <w:rPr>
                <w:rFonts w:ascii="Arial" w:hAnsi="Arial" w:cs="Arial"/>
              </w:rPr>
              <w:t>Pheochromocytoma</w:t>
            </w:r>
          </w:p>
        </w:tc>
        <w:tc>
          <w:tcPr>
            <w:tcW w:w="4749" w:type="dxa"/>
            <w:tcBorders>
              <w:top w:val="single" w:sz="5" w:space="0" w:color="000000"/>
              <w:left w:val="single" w:sz="5" w:space="0" w:color="000000"/>
              <w:bottom w:val="single" w:sz="5" w:space="0" w:color="000000"/>
              <w:right w:val="single" w:sz="5" w:space="0" w:color="000000"/>
            </w:tcBorders>
          </w:tcPr>
          <w:p w14:paraId="702ADD2F" w14:textId="77777777" w:rsidR="00C7655F" w:rsidRPr="0058545B" w:rsidRDefault="001D2E81" w:rsidP="00A10C03">
            <w:pPr>
              <w:pStyle w:val="TableParagraph"/>
              <w:rPr>
                <w:rFonts w:ascii="Arial" w:eastAsia="Calibri" w:hAnsi="Arial" w:cs="Arial"/>
              </w:rPr>
            </w:pPr>
            <w:r w:rsidRPr="0058545B">
              <w:rPr>
                <w:rFonts w:ascii="Arial" w:hAnsi="Arial" w:cs="Arial"/>
              </w:rPr>
              <w:t>Plasma free metanephrines, Urine metanephrines, VMA, Epi, Norepi,</w:t>
            </w:r>
            <w:r w:rsidRPr="0058545B">
              <w:rPr>
                <w:rFonts w:ascii="Arial" w:hAnsi="Arial" w:cs="Arial"/>
                <w:w w:val="99"/>
              </w:rPr>
              <w:t xml:space="preserve"> </w:t>
            </w:r>
            <w:r w:rsidRPr="0058545B">
              <w:rPr>
                <w:rFonts w:ascii="Arial" w:hAnsi="Arial" w:cs="Arial"/>
              </w:rPr>
              <w:t>glucagon stim, MIBG</w:t>
            </w:r>
          </w:p>
        </w:tc>
      </w:tr>
      <w:tr w:rsidR="00C7655F" w:rsidRPr="0058545B" w14:paraId="6C09B295" w14:textId="77777777" w:rsidTr="00BB7EC7">
        <w:trPr>
          <w:trHeight w:hRule="exact" w:val="302"/>
        </w:trPr>
        <w:tc>
          <w:tcPr>
            <w:tcW w:w="3622" w:type="dxa"/>
            <w:tcBorders>
              <w:top w:val="single" w:sz="5" w:space="0" w:color="000000"/>
              <w:left w:val="single" w:sz="5" w:space="0" w:color="000000"/>
              <w:bottom w:val="single" w:sz="5" w:space="0" w:color="000000"/>
              <w:right w:val="single" w:sz="5" w:space="0" w:color="000000"/>
            </w:tcBorders>
          </w:tcPr>
          <w:p w14:paraId="005FACC2" w14:textId="77777777" w:rsidR="00C7655F" w:rsidRPr="0058545B" w:rsidRDefault="001D2E81" w:rsidP="00A10C03">
            <w:pPr>
              <w:pStyle w:val="TableParagraph"/>
              <w:rPr>
                <w:rFonts w:ascii="Arial" w:eastAsia="Calibri" w:hAnsi="Arial" w:cs="Arial"/>
              </w:rPr>
            </w:pPr>
            <w:r w:rsidRPr="0058545B">
              <w:rPr>
                <w:rFonts w:ascii="Arial" w:hAnsi="Arial" w:cs="Arial"/>
              </w:rPr>
              <w:lastRenderedPageBreak/>
              <w:t>Diabetic AN</w:t>
            </w:r>
          </w:p>
        </w:tc>
        <w:tc>
          <w:tcPr>
            <w:tcW w:w="4749" w:type="dxa"/>
            <w:tcBorders>
              <w:top w:val="single" w:sz="5" w:space="0" w:color="000000"/>
              <w:left w:val="single" w:sz="5" w:space="0" w:color="000000"/>
              <w:bottom w:val="single" w:sz="5" w:space="0" w:color="000000"/>
              <w:right w:val="single" w:sz="5" w:space="0" w:color="000000"/>
            </w:tcBorders>
          </w:tcPr>
          <w:p w14:paraId="717336C9" w14:textId="77777777" w:rsidR="00C7655F" w:rsidRPr="0058545B" w:rsidRDefault="001D2E81" w:rsidP="00A10C03">
            <w:pPr>
              <w:pStyle w:val="TableParagraph"/>
              <w:rPr>
                <w:rFonts w:ascii="Arial" w:eastAsia="Calibri" w:hAnsi="Arial" w:cs="Arial"/>
              </w:rPr>
            </w:pPr>
            <w:r w:rsidRPr="0058545B">
              <w:rPr>
                <w:rFonts w:ascii="Arial" w:hAnsi="Arial" w:cs="Arial"/>
              </w:rPr>
              <w:t>HRV, 2 h PP glucose</w:t>
            </w:r>
          </w:p>
        </w:tc>
      </w:tr>
      <w:tr w:rsidR="00C7655F" w:rsidRPr="0058545B" w14:paraId="7EF1ADB0" w14:textId="77777777" w:rsidTr="00BB7EC7">
        <w:trPr>
          <w:trHeight w:hRule="exact" w:val="302"/>
        </w:trPr>
        <w:tc>
          <w:tcPr>
            <w:tcW w:w="3622" w:type="dxa"/>
            <w:tcBorders>
              <w:top w:val="single" w:sz="5" w:space="0" w:color="000000"/>
              <w:left w:val="single" w:sz="5" w:space="0" w:color="000000"/>
              <w:bottom w:val="single" w:sz="5" w:space="0" w:color="000000"/>
              <w:right w:val="single" w:sz="5" w:space="0" w:color="000000"/>
            </w:tcBorders>
          </w:tcPr>
          <w:p w14:paraId="4B14E634" w14:textId="77777777" w:rsidR="00C7655F" w:rsidRPr="0058545B" w:rsidRDefault="001D2E81" w:rsidP="00A10C03">
            <w:pPr>
              <w:pStyle w:val="TableParagraph"/>
              <w:rPr>
                <w:rFonts w:ascii="Arial" w:eastAsia="Calibri" w:hAnsi="Arial" w:cs="Arial"/>
              </w:rPr>
            </w:pPr>
            <w:r w:rsidRPr="0058545B">
              <w:rPr>
                <w:rFonts w:ascii="Arial" w:hAnsi="Arial" w:cs="Arial"/>
              </w:rPr>
              <w:t>Menopause</w:t>
            </w:r>
          </w:p>
        </w:tc>
        <w:tc>
          <w:tcPr>
            <w:tcW w:w="4749" w:type="dxa"/>
            <w:tcBorders>
              <w:top w:val="single" w:sz="5" w:space="0" w:color="000000"/>
              <w:left w:val="single" w:sz="5" w:space="0" w:color="000000"/>
              <w:bottom w:val="single" w:sz="5" w:space="0" w:color="000000"/>
              <w:right w:val="single" w:sz="5" w:space="0" w:color="000000"/>
            </w:tcBorders>
          </w:tcPr>
          <w:p w14:paraId="7BD03E44" w14:textId="77777777" w:rsidR="00C7655F" w:rsidRPr="0058545B" w:rsidRDefault="001D2E81" w:rsidP="00A10C03">
            <w:pPr>
              <w:pStyle w:val="TableParagraph"/>
              <w:rPr>
                <w:rFonts w:ascii="Arial" w:eastAsia="Calibri" w:hAnsi="Arial" w:cs="Arial"/>
              </w:rPr>
            </w:pPr>
            <w:r w:rsidRPr="0058545B">
              <w:rPr>
                <w:rFonts w:ascii="Arial" w:hAnsi="Arial" w:cs="Arial"/>
              </w:rPr>
              <w:t>FSH</w:t>
            </w:r>
          </w:p>
        </w:tc>
      </w:tr>
      <w:tr w:rsidR="00C7655F" w:rsidRPr="0058545B" w14:paraId="335B6510" w14:textId="77777777" w:rsidTr="00BB7EC7">
        <w:trPr>
          <w:trHeight w:hRule="exact" w:val="302"/>
        </w:trPr>
        <w:tc>
          <w:tcPr>
            <w:tcW w:w="3622" w:type="dxa"/>
            <w:tcBorders>
              <w:top w:val="single" w:sz="5" w:space="0" w:color="000000"/>
              <w:left w:val="single" w:sz="5" w:space="0" w:color="000000"/>
              <w:bottom w:val="single" w:sz="5" w:space="0" w:color="000000"/>
              <w:right w:val="single" w:sz="5" w:space="0" w:color="000000"/>
            </w:tcBorders>
          </w:tcPr>
          <w:p w14:paraId="18A123DD" w14:textId="77777777" w:rsidR="00C7655F" w:rsidRPr="0058545B" w:rsidRDefault="001D2E81" w:rsidP="00A10C03">
            <w:pPr>
              <w:pStyle w:val="TableParagraph"/>
              <w:rPr>
                <w:rFonts w:ascii="Arial" w:eastAsia="Calibri" w:hAnsi="Arial" w:cs="Arial"/>
              </w:rPr>
            </w:pPr>
            <w:r w:rsidRPr="0058545B">
              <w:rPr>
                <w:rFonts w:ascii="Arial" w:hAnsi="Arial" w:cs="Arial"/>
              </w:rPr>
              <w:t>Epilepsy</w:t>
            </w:r>
          </w:p>
        </w:tc>
        <w:tc>
          <w:tcPr>
            <w:tcW w:w="4749" w:type="dxa"/>
            <w:tcBorders>
              <w:top w:val="single" w:sz="5" w:space="0" w:color="000000"/>
              <w:left w:val="single" w:sz="5" w:space="0" w:color="000000"/>
              <w:bottom w:val="single" w:sz="5" w:space="0" w:color="000000"/>
              <w:right w:val="single" w:sz="5" w:space="0" w:color="000000"/>
            </w:tcBorders>
          </w:tcPr>
          <w:p w14:paraId="78E9908D" w14:textId="77777777" w:rsidR="00C7655F" w:rsidRPr="0058545B" w:rsidRDefault="001D2E81" w:rsidP="00A10C03">
            <w:pPr>
              <w:pStyle w:val="TableParagraph"/>
              <w:rPr>
                <w:rFonts w:ascii="Arial" w:eastAsia="Calibri" w:hAnsi="Arial" w:cs="Arial"/>
              </w:rPr>
            </w:pPr>
            <w:r w:rsidRPr="0058545B">
              <w:rPr>
                <w:rFonts w:ascii="Arial" w:hAnsi="Arial" w:cs="Arial"/>
              </w:rPr>
              <w:t>EEG</w:t>
            </w:r>
          </w:p>
        </w:tc>
      </w:tr>
      <w:tr w:rsidR="00C7655F" w:rsidRPr="0058545B" w14:paraId="1CC7BD0E" w14:textId="77777777" w:rsidTr="00BB7EC7">
        <w:trPr>
          <w:trHeight w:hRule="exact" w:val="305"/>
        </w:trPr>
        <w:tc>
          <w:tcPr>
            <w:tcW w:w="3622" w:type="dxa"/>
            <w:tcBorders>
              <w:top w:val="single" w:sz="5" w:space="0" w:color="000000"/>
              <w:left w:val="single" w:sz="5" w:space="0" w:color="000000"/>
              <w:bottom w:val="single" w:sz="5" w:space="0" w:color="000000"/>
              <w:right w:val="single" w:sz="5" w:space="0" w:color="000000"/>
            </w:tcBorders>
          </w:tcPr>
          <w:p w14:paraId="5440E9C2" w14:textId="77777777" w:rsidR="00C7655F" w:rsidRPr="0058545B" w:rsidRDefault="001D2E81" w:rsidP="00A10C03">
            <w:pPr>
              <w:pStyle w:val="TableParagraph"/>
              <w:rPr>
                <w:rFonts w:ascii="Arial" w:eastAsia="Calibri" w:hAnsi="Arial" w:cs="Arial"/>
              </w:rPr>
            </w:pPr>
            <w:r w:rsidRPr="0058545B">
              <w:rPr>
                <w:rFonts w:ascii="Arial" w:hAnsi="Arial" w:cs="Arial"/>
              </w:rPr>
              <w:t>Panic</w:t>
            </w:r>
          </w:p>
        </w:tc>
        <w:tc>
          <w:tcPr>
            <w:tcW w:w="4749" w:type="dxa"/>
            <w:tcBorders>
              <w:top w:val="single" w:sz="5" w:space="0" w:color="000000"/>
              <w:left w:val="single" w:sz="5" w:space="0" w:color="000000"/>
              <w:bottom w:val="single" w:sz="5" w:space="0" w:color="000000"/>
              <w:right w:val="single" w:sz="5" w:space="0" w:color="000000"/>
            </w:tcBorders>
          </w:tcPr>
          <w:p w14:paraId="5954943D" w14:textId="77777777" w:rsidR="00C7655F" w:rsidRPr="0058545B" w:rsidRDefault="001D2E81" w:rsidP="00A10C03">
            <w:pPr>
              <w:pStyle w:val="TableParagraph"/>
              <w:rPr>
                <w:rFonts w:ascii="Arial" w:eastAsia="Calibri" w:hAnsi="Arial" w:cs="Arial"/>
              </w:rPr>
            </w:pPr>
            <w:r w:rsidRPr="0058545B">
              <w:rPr>
                <w:rFonts w:ascii="Arial" w:hAnsi="Arial" w:cs="Arial"/>
              </w:rPr>
              <w:t>Pentagastrin/ACTH</w:t>
            </w:r>
          </w:p>
        </w:tc>
      </w:tr>
      <w:tr w:rsidR="00C7655F" w:rsidRPr="0058545B" w14:paraId="01F75839" w14:textId="77777777" w:rsidTr="00BB7EC7">
        <w:trPr>
          <w:trHeight w:hRule="exact" w:val="302"/>
        </w:trPr>
        <w:tc>
          <w:tcPr>
            <w:tcW w:w="3622" w:type="dxa"/>
            <w:tcBorders>
              <w:top w:val="single" w:sz="5" w:space="0" w:color="000000"/>
              <w:left w:val="single" w:sz="5" w:space="0" w:color="000000"/>
              <w:bottom w:val="single" w:sz="5" w:space="0" w:color="000000"/>
              <w:right w:val="single" w:sz="5" w:space="0" w:color="000000"/>
            </w:tcBorders>
          </w:tcPr>
          <w:p w14:paraId="35AC9435" w14:textId="77777777" w:rsidR="00C7655F" w:rsidRPr="0058545B" w:rsidRDefault="001D2E81" w:rsidP="00A10C03">
            <w:pPr>
              <w:pStyle w:val="TableParagraph"/>
              <w:rPr>
                <w:rFonts w:ascii="Arial" w:eastAsia="Calibri" w:hAnsi="Arial" w:cs="Arial"/>
              </w:rPr>
            </w:pPr>
            <w:r w:rsidRPr="0058545B">
              <w:rPr>
                <w:rFonts w:ascii="Arial" w:hAnsi="Arial" w:cs="Arial"/>
              </w:rPr>
              <w:t>Mastocytosis</w:t>
            </w:r>
          </w:p>
        </w:tc>
        <w:tc>
          <w:tcPr>
            <w:tcW w:w="4749" w:type="dxa"/>
            <w:tcBorders>
              <w:top w:val="single" w:sz="5" w:space="0" w:color="000000"/>
              <w:left w:val="single" w:sz="5" w:space="0" w:color="000000"/>
              <w:bottom w:val="single" w:sz="5" w:space="0" w:color="000000"/>
              <w:right w:val="single" w:sz="5" w:space="0" w:color="000000"/>
            </w:tcBorders>
          </w:tcPr>
          <w:p w14:paraId="38BE9217" w14:textId="77777777" w:rsidR="00C7655F" w:rsidRPr="0058545B" w:rsidRDefault="001D2E81" w:rsidP="00A10C03">
            <w:pPr>
              <w:pStyle w:val="TableParagraph"/>
              <w:rPr>
                <w:rFonts w:ascii="Arial" w:eastAsia="Calibri" w:hAnsi="Arial" w:cs="Arial"/>
              </w:rPr>
            </w:pPr>
            <w:r w:rsidRPr="0058545B">
              <w:rPr>
                <w:rFonts w:ascii="Arial" w:hAnsi="Arial" w:cs="Arial"/>
              </w:rPr>
              <w:t>Plasma histamine, urine tryptase</w:t>
            </w:r>
          </w:p>
        </w:tc>
      </w:tr>
      <w:tr w:rsidR="00C7655F" w:rsidRPr="0058545B" w14:paraId="579B870B" w14:textId="77777777" w:rsidTr="00BB7EC7">
        <w:trPr>
          <w:trHeight w:hRule="exact" w:val="302"/>
        </w:trPr>
        <w:tc>
          <w:tcPr>
            <w:tcW w:w="3622" w:type="dxa"/>
            <w:tcBorders>
              <w:top w:val="single" w:sz="5" w:space="0" w:color="000000"/>
              <w:left w:val="single" w:sz="5" w:space="0" w:color="000000"/>
              <w:bottom w:val="single" w:sz="5" w:space="0" w:color="000000"/>
              <w:right w:val="single" w:sz="5" w:space="0" w:color="000000"/>
            </w:tcBorders>
          </w:tcPr>
          <w:p w14:paraId="09002A59" w14:textId="77777777" w:rsidR="00C7655F" w:rsidRPr="0058545B" w:rsidRDefault="001D2E81" w:rsidP="00A10C03">
            <w:pPr>
              <w:pStyle w:val="TableParagraph"/>
              <w:rPr>
                <w:rFonts w:ascii="Arial" w:eastAsia="Calibri" w:hAnsi="Arial" w:cs="Arial"/>
              </w:rPr>
            </w:pPr>
            <w:r w:rsidRPr="0058545B">
              <w:rPr>
                <w:rFonts w:ascii="Arial" w:hAnsi="Arial" w:cs="Arial"/>
              </w:rPr>
              <w:t>Hypomastia, Mitral prolapse</w:t>
            </w:r>
          </w:p>
        </w:tc>
        <w:tc>
          <w:tcPr>
            <w:tcW w:w="4749" w:type="dxa"/>
            <w:tcBorders>
              <w:top w:val="single" w:sz="5" w:space="0" w:color="000000"/>
              <w:left w:val="single" w:sz="5" w:space="0" w:color="000000"/>
              <w:bottom w:val="single" w:sz="5" w:space="0" w:color="000000"/>
              <w:right w:val="single" w:sz="5" w:space="0" w:color="000000"/>
            </w:tcBorders>
          </w:tcPr>
          <w:p w14:paraId="66654F2E" w14:textId="77777777" w:rsidR="00C7655F" w:rsidRPr="0058545B" w:rsidRDefault="001D2E81" w:rsidP="00A10C03">
            <w:pPr>
              <w:pStyle w:val="TableParagraph"/>
              <w:rPr>
                <w:rFonts w:ascii="Arial" w:eastAsia="Calibri" w:hAnsi="Arial" w:cs="Arial"/>
              </w:rPr>
            </w:pPr>
            <w:r w:rsidRPr="0058545B">
              <w:rPr>
                <w:rFonts w:ascii="Arial" w:hAnsi="Arial" w:cs="Arial"/>
              </w:rPr>
              <w:t>Cardiac echo</w:t>
            </w:r>
          </w:p>
        </w:tc>
      </w:tr>
    </w:tbl>
    <w:p w14:paraId="04989EC5" w14:textId="77777777" w:rsidR="00C7655F" w:rsidRPr="0058545B" w:rsidRDefault="00C7655F" w:rsidP="00A10C03">
      <w:pPr>
        <w:rPr>
          <w:rFonts w:ascii="Arial" w:eastAsia="Calibri" w:hAnsi="Arial" w:cs="Arial"/>
          <w:bCs/>
        </w:rPr>
      </w:pPr>
    </w:p>
    <w:p w14:paraId="6E0FA303" w14:textId="77777777" w:rsidR="00F41E0C" w:rsidRPr="0058545B" w:rsidRDefault="00F41E0C" w:rsidP="00BE23CA">
      <w:pPr>
        <w:spacing w:line="276" w:lineRule="auto"/>
        <w:rPr>
          <w:rFonts w:ascii="Arial" w:eastAsia="Calibri" w:hAnsi="Arial" w:cs="Arial"/>
          <w:bCs/>
        </w:rPr>
      </w:pPr>
      <w:r w:rsidRPr="0058545B">
        <w:rPr>
          <w:rFonts w:ascii="Arial" w:eastAsia="Calibri" w:hAnsi="Arial" w:cs="Arial"/>
          <w:bCs/>
        </w:rPr>
        <w:t>AN=autonomic neuropathy, 5HIAA=5 hydroxyindole acetic acide, 5HTP=5hydroxy tryptophan, SP=substance  P, CGRP=calcitnonin gene realted peptide, CGA=chromogranin A, VMA=vanillyl mandelic acid, Epi=epinephrine</w:t>
      </w:r>
      <w:r w:rsidR="00EB48C6" w:rsidRPr="0058545B">
        <w:rPr>
          <w:rFonts w:ascii="Arial" w:eastAsia="Calibri" w:hAnsi="Arial" w:cs="Arial"/>
          <w:bCs/>
        </w:rPr>
        <w:t>, Norepi=norepinephrine, stim=stimulation, MIBG=metiodobenzylguanidine, HRV=heart rate variability, PP=postprandial, FSH=follicle stimulating hormone, EEG-electro</w:t>
      </w:r>
      <w:r w:rsidR="00D5479D" w:rsidRPr="0058545B">
        <w:rPr>
          <w:rFonts w:ascii="Arial" w:eastAsia="Calibri" w:hAnsi="Arial" w:cs="Arial"/>
          <w:bCs/>
        </w:rPr>
        <w:t>encephalogram, ACTH=adrencorticotrophic hormone</w:t>
      </w:r>
    </w:p>
    <w:p w14:paraId="68ED93D0" w14:textId="77777777" w:rsidR="00C7655F" w:rsidRPr="0058545B" w:rsidRDefault="00C7655F" w:rsidP="00BE23CA">
      <w:pPr>
        <w:spacing w:line="276" w:lineRule="auto"/>
        <w:rPr>
          <w:rFonts w:ascii="Arial" w:eastAsia="Calibri" w:hAnsi="Arial" w:cs="Arial"/>
          <w:b/>
          <w:bCs/>
        </w:rPr>
      </w:pPr>
    </w:p>
    <w:p w14:paraId="7D4C77CA" w14:textId="77777777" w:rsidR="00C7655F" w:rsidRPr="0058545B" w:rsidRDefault="001D2E81" w:rsidP="00BE23CA">
      <w:pPr>
        <w:pStyle w:val="BodyText"/>
        <w:spacing w:line="276" w:lineRule="auto"/>
        <w:ind w:left="0"/>
        <w:rPr>
          <w:rFonts w:cs="Arial"/>
        </w:rPr>
      </w:pPr>
      <w:r w:rsidRPr="0058545B">
        <w:rPr>
          <w:rFonts w:cs="Arial"/>
        </w:rPr>
        <w:t>Flushing in carcinoid syndrome is of two varieties. First, with midgut carcinoid, the flush usually is of a faint pink to red color and involves the face and upper trunk as far as the nipple line. The flush is initially provoked by alcohol and food containing tyramines (e.g., blue cheese, chocolate, red sausage, and red wine). With time, the flush may occur spontaneously and without provocation. It usually is ephemeral, lasting only a few minutes, and may occur many times per day but generally does not leave permanent discoloration.</w:t>
      </w:r>
    </w:p>
    <w:p w14:paraId="799C696E" w14:textId="77777777" w:rsidR="00C7655F" w:rsidRPr="0058545B" w:rsidRDefault="00C7655F" w:rsidP="00BE23CA">
      <w:pPr>
        <w:spacing w:line="276" w:lineRule="auto"/>
        <w:rPr>
          <w:rFonts w:ascii="Arial" w:eastAsia="Arial" w:hAnsi="Arial" w:cs="Arial"/>
        </w:rPr>
      </w:pPr>
    </w:p>
    <w:p w14:paraId="00859448" w14:textId="77777777" w:rsidR="00C7655F" w:rsidRPr="0058545B" w:rsidRDefault="001D2E81" w:rsidP="00BE23CA">
      <w:pPr>
        <w:pStyle w:val="BodyText"/>
        <w:spacing w:line="276" w:lineRule="auto"/>
        <w:ind w:left="0"/>
        <w:rPr>
          <w:rFonts w:cs="Arial"/>
        </w:rPr>
      </w:pPr>
      <w:r w:rsidRPr="0058545B">
        <w:rPr>
          <w:rFonts w:cs="Arial"/>
        </w:rPr>
        <w:t>In contrast, in the second type, the flush of foregut tumors often is more intense, of longer duration, purplish in hue, frequently followed by telangiectasia, and involves not only the upper trunk but may also affect the limbs. The limbs may become acrocyanotic, and the nose resembles that of rhinophyma. The skin of the face often thickens, with the appearance of a leonine facies resembling that seen in leprosy and acromegaly.</w:t>
      </w:r>
    </w:p>
    <w:p w14:paraId="1F963040" w14:textId="77777777" w:rsidR="00C7655F" w:rsidRPr="0058545B" w:rsidRDefault="00C7655F" w:rsidP="00BE23CA">
      <w:pPr>
        <w:spacing w:line="276" w:lineRule="auto"/>
        <w:rPr>
          <w:rFonts w:ascii="Arial" w:eastAsia="Arial" w:hAnsi="Arial" w:cs="Arial"/>
        </w:rPr>
      </w:pPr>
    </w:p>
    <w:p w14:paraId="5FC5D387" w14:textId="77777777" w:rsidR="00C7655F" w:rsidRPr="0058545B" w:rsidRDefault="001D2E81" w:rsidP="00BE23CA">
      <w:pPr>
        <w:pStyle w:val="BodyText"/>
        <w:spacing w:line="276" w:lineRule="auto"/>
        <w:ind w:left="0"/>
        <w:rPr>
          <w:rFonts w:cs="Arial"/>
        </w:rPr>
      </w:pPr>
      <w:r w:rsidRPr="0058545B">
        <w:rPr>
          <w:rFonts w:cs="Arial"/>
        </w:rPr>
        <w:t xml:space="preserve">A more recently described cause of flushing is the non-insulinoma pancreatogenous hypoglycemia syndrome (NIPHS).  Several recent reports describing this syndrome are shown in Table </w:t>
      </w:r>
      <w:r w:rsidR="007F617D">
        <w:rPr>
          <w:rFonts w:cs="Arial"/>
        </w:rPr>
        <w:t>7</w:t>
      </w:r>
      <w:r w:rsidRPr="0058545B">
        <w:rPr>
          <w:rFonts w:cs="Arial"/>
        </w:rPr>
        <w:t xml:space="preserve">. Typical findings on immunohistochemistry are shown in </w:t>
      </w:r>
      <w:r w:rsidR="009F71C2" w:rsidRPr="0058545B">
        <w:rPr>
          <w:rFonts w:cs="Arial"/>
        </w:rPr>
        <w:t xml:space="preserve">Figure </w:t>
      </w:r>
      <w:r w:rsidR="007F617D">
        <w:rPr>
          <w:rFonts w:cs="Arial"/>
        </w:rPr>
        <w:t>9</w:t>
      </w:r>
      <w:r w:rsidR="009F71C2" w:rsidRPr="0058545B">
        <w:rPr>
          <w:rFonts w:cs="Arial"/>
        </w:rPr>
        <w:t xml:space="preserve"> and </w:t>
      </w:r>
      <w:r w:rsidR="007F617D">
        <w:rPr>
          <w:rFonts w:cs="Arial"/>
        </w:rPr>
        <w:t>10</w:t>
      </w:r>
      <w:r w:rsidRPr="0058545B">
        <w:rPr>
          <w:rFonts w:cs="Arial"/>
        </w:rPr>
        <w:t>. This syndrome is likely to become more common with the increasing number of patients undergoing bariatric surgery.</w:t>
      </w:r>
    </w:p>
    <w:p w14:paraId="4350C3F0" w14:textId="77777777" w:rsidR="00C7655F" w:rsidRPr="0058545B" w:rsidRDefault="00C7655F" w:rsidP="00A10C03">
      <w:pPr>
        <w:rPr>
          <w:rFonts w:ascii="Arial" w:hAnsi="Arial" w:cs="Arial"/>
        </w:rPr>
        <w:sectPr w:rsidR="00C7655F" w:rsidRPr="0058545B" w:rsidSect="003023B8">
          <w:type w:val="continuous"/>
          <w:pgSz w:w="12240" w:h="15840" w:code="1"/>
          <w:pgMar w:top="1500" w:right="1340" w:bottom="1200" w:left="1320" w:header="0" w:footer="0" w:gutter="0"/>
          <w:cols w:space="720"/>
        </w:sectPr>
      </w:pPr>
    </w:p>
    <w:p w14:paraId="11ADD075" w14:textId="77777777" w:rsidR="00337326" w:rsidRDefault="00337326" w:rsidP="00A10C03">
      <w:pPr>
        <w:pStyle w:val="Heading5"/>
        <w:ind w:left="0"/>
        <w:rPr>
          <w:rFonts w:cs="Arial"/>
        </w:rPr>
      </w:pPr>
      <w:bookmarkStart w:id="9" w:name="Non_Insulinoma_Pancreatogenous_Hypoglyce"/>
      <w:bookmarkEnd w:id="9"/>
    </w:p>
    <w:p w14:paraId="311ED281" w14:textId="1C9B6CE8" w:rsidR="00C7655F" w:rsidRPr="00BE23CA" w:rsidRDefault="00513019" w:rsidP="00A10C03">
      <w:pPr>
        <w:pStyle w:val="Heading5"/>
        <w:ind w:left="0"/>
        <w:rPr>
          <w:rFonts w:cs="Arial"/>
          <w:bCs w:val="0"/>
        </w:rPr>
      </w:pPr>
      <w:r w:rsidRPr="00BE23CA">
        <w:rPr>
          <w:rFonts w:cs="Arial"/>
        </w:rPr>
        <w:t>Table 7</w:t>
      </w:r>
      <w:r w:rsidR="00A26441" w:rsidRPr="00BE23CA">
        <w:rPr>
          <w:rFonts w:cs="Arial"/>
        </w:rPr>
        <w:t xml:space="preserve">.  </w:t>
      </w:r>
      <w:r w:rsidR="001D2E81" w:rsidRPr="00BE23CA">
        <w:rPr>
          <w:rFonts w:cs="Arial"/>
        </w:rPr>
        <w:t>Non Insulinoma Pancreatogenous Hypoglycemia Syndrome (NIPHS)</w:t>
      </w:r>
    </w:p>
    <w:p w14:paraId="067E59C3" w14:textId="77777777" w:rsidR="00C7655F" w:rsidRPr="0058545B" w:rsidRDefault="00C7655F" w:rsidP="00A10C03">
      <w:pPr>
        <w:rPr>
          <w:rFonts w:ascii="Arial" w:eastAsia="Arial" w:hAnsi="Arial" w:cs="Arial"/>
          <w:b/>
          <w:bCs/>
        </w:rPr>
      </w:pPr>
    </w:p>
    <w:p w14:paraId="3846387A" w14:textId="77777777" w:rsidR="00C7655F" w:rsidRPr="0058545B" w:rsidRDefault="00C773CA" w:rsidP="00A10C03">
      <w:pPr>
        <w:rPr>
          <w:rFonts w:ascii="Arial" w:eastAsia="Arial" w:hAnsi="Arial" w:cs="Arial"/>
        </w:rPr>
      </w:pPr>
      <w:r w:rsidRPr="0058545B">
        <w:rPr>
          <w:rFonts w:ascii="Arial" w:eastAsia="Arial" w:hAnsi="Arial" w:cs="Arial"/>
          <w:noProof/>
        </w:rPr>
        <w:lastRenderedPageBreak/>
        <mc:AlternateContent>
          <mc:Choice Requires="wpg">
            <w:drawing>
              <wp:inline distT="0" distB="0" distL="0" distR="0" wp14:anchorId="4CC5B040" wp14:editId="05FE10E2">
                <wp:extent cx="5637530" cy="3190875"/>
                <wp:effectExtent l="0" t="0" r="1270" b="28575"/>
                <wp:docPr id="30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3190875"/>
                          <a:chOff x="8" y="-12"/>
                          <a:chExt cx="8878" cy="5510"/>
                        </a:xfrm>
                      </wpg:grpSpPr>
                      <wpg:grpSp>
                        <wpg:cNvPr id="303" name="Group 252"/>
                        <wpg:cNvGrpSpPr>
                          <a:grpSpLocks/>
                        </wpg:cNvGrpSpPr>
                        <wpg:grpSpPr bwMode="auto">
                          <a:xfrm>
                            <a:off x="8" y="5"/>
                            <a:ext cx="8790" cy="5493"/>
                            <a:chOff x="8" y="5"/>
                            <a:chExt cx="8790" cy="5493"/>
                          </a:xfrm>
                        </wpg:grpSpPr>
                        <wps:wsp>
                          <wps:cNvPr id="304" name="Freeform 253"/>
                          <wps:cNvSpPr>
                            <a:spLocks/>
                          </wps:cNvSpPr>
                          <wps:spPr bwMode="auto">
                            <a:xfrm>
                              <a:off x="8" y="5"/>
                              <a:ext cx="8790" cy="5493"/>
                            </a:xfrm>
                            <a:custGeom>
                              <a:avLst/>
                              <a:gdLst>
                                <a:gd name="T0" fmla="+- 0 8 8"/>
                                <a:gd name="T1" fmla="*/ T0 w 8790"/>
                                <a:gd name="T2" fmla="+- 0 5630 5"/>
                                <a:gd name="T3" fmla="*/ 5630 h 5625"/>
                                <a:gd name="T4" fmla="+- 0 8798 8"/>
                                <a:gd name="T5" fmla="*/ T4 w 8790"/>
                                <a:gd name="T6" fmla="+- 0 5630 5"/>
                                <a:gd name="T7" fmla="*/ 5630 h 5625"/>
                                <a:gd name="T8" fmla="+- 0 8798 8"/>
                                <a:gd name="T9" fmla="*/ T8 w 8790"/>
                                <a:gd name="T10" fmla="+- 0 5 5"/>
                                <a:gd name="T11" fmla="*/ 5 h 5625"/>
                                <a:gd name="T12" fmla="+- 0 8 8"/>
                                <a:gd name="T13" fmla="*/ T12 w 8790"/>
                                <a:gd name="T14" fmla="+- 0 5 5"/>
                                <a:gd name="T15" fmla="*/ 5 h 5625"/>
                                <a:gd name="T16" fmla="+- 0 8 8"/>
                                <a:gd name="T17" fmla="*/ T16 w 8790"/>
                                <a:gd name="T18" fmla="+- 0 5630 5"/>
                                <a:gd name="T19" fmla="*/ 5630 h 5625"/>
                              </a:gdLst>
                              <a:ahLst/>
                              <a:cxnLst>
                                <a:cxn ang="0">
                                  <a:pos x="T1" y="T3"/>
                                </a:cxn>
                                <a:cxn ang="0">
                                  <a:pos x="T5" y="T7"/>
                                </a:cxn>
                                <a:cxn ang="0">
                                  <a:pos x="T9" y="T11"/>
                                </a:cxn>
                                <a:cxn ang="0">
                                  <a:pos x="T13" y="T15"/>
                                </a:cxn>
                                <a:cxn ang="0">
                                  <a:pos x="T17" y="T19"/>
                                </a:cxn>
                              </a:cxnLst>
                              <a:rect l="0" t="0" r="r" b="b"/>
                              <a:pathLst>
                                <a:path w="8790" h="5625">
                                  <a:moveTo>
                                    <a:pt x="0" y="5625"/>
                                  </a:moveTo>
                                  <a:lnTo>
                                    <a:pt x="8790" y="5625"/>
                                  </a:lnTo>
                                  <a:lnTo>
                                    <a:pt x="8790" y="0"/>
                                  </a:lnTo>
                                  <a:lnTo>
                                    <a:pt x="0" y="0"/>
                                  </a:lnTo>
                                  <a:lnTo>
                                    <a:pt x="0" y="56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 name="Text Box 248"/>
                        <wps:cNvSpPr txBox="1">
                          <a:spLocks noChangeArrowheads="1"/>
                        </wps:cNvSpPr>
                        <wps:spPr bwMode="auto">
                          <a:xfrm>
                            <a:off x="96" y="-12"/>
                            <a:ext cx="8790"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AC67C" w14:textId="77777777" w:rsidR="00BA3158" w:rsidRPr="001E1F81" w:rsidRDefault="00BA3158">
                              <w:pPr>
                                <w:spacing w:before="8"/>
                                <w:rPr>
                                  <w:rFonts w:ascii="Arial" w:eastAsia="Arial" w:hAnsi="Arial" w:cs="Arial"/>
                                  <w:bCs/>
                                  <w:sz w:val="40"/>
                                  <w:szCs w:val="40"/>
                                </w:rPr>
                              </w:pPr>
                            </w:p>
                            <w:p w14:paraId="3C4D4B6E" w14:textId="77777777" w:rsidR="00BA3158" w:rsidRPr="001E1F81" w:rsidRDefault="00BA3158">
                              <w:pPr>
                                <w:numPr>
                                  <w:ilvl w:val="0"/>
                                  <w:numId w:val="22"/>
                                </w:numPr>
                                <w:tabs>
                                  <w:tab w:val="left" w:pos="870"/>
                                </w:tabs>
                                <w:spacing w:line="356" w:lineRule="exact"/>
                                <w:rPr>
                                  <w:rFonts w:ascii="Calibri" w:eastAsia="Calibri" w:hAnsi="Calibri" w:cs="Calibri"/>
                                  <w:sz w:val="28"/>
                                  <w:szCs w:val="28"/>
                                </w:rPr>
                              </w:pPr>
                              <w:r w:rsidRPr="001E1F81">
                                <w:rPr>
                                  <w:rFonts w:ascii="Calibri"/>
                                  <w:spacing w:val="-1"/>
                                  <w:sz w:val="28"/>
                                </w:rPr>
                                <w:t>Service</w:t>
                              </w:r>
                            </w:p>
                            <w:p w14:paraId="7C538044" w14:textId="77777777" w:rsidR="00BA3158" w:rsidRPr="001E1F81" w:rsidRDefault="00BA3158">
                              <w:pPr>
                                <w:numPr>
                                  <w:ilvl w:val="1"/>
                                  <w:numId w:val="22"/>
                                </w:numPr>
                                <w:tabs>
                                  <w:tab w:val="left" w:pos="1590"/>
                                </w:tabs>
                                <w:spacing w:before="5" w:line="234" w:lineRule="auto"/>
                                <w:ind w:right="409"/>
                                <w:rPr>
                                  <w:rFonts w:ascii="Calibri" w:eastAsia="Calibri" w:hAnsi="Calibri" w:cs="Calibri"/>
                                  <w:sz w:val="28"/>
                                  <w:szCs w:val="28"/>
                                </w:rPr>
                              </w:pPr>
                              <w:r w:rsidRPr="001E1F81">
                                <w:rPr>
                                  <w:rFonts w:ascii="Calibri"/>
                                  <w:spacing w:val="-1"/>
                                  <w:sz w:val="28"/>
                                </w:rPr>
                                <w:t>Six cases developed</w:t>
                              </w:r>
                              <w:r w:rsidRPr="001E1F81">
                                <w:rPr>
                                  <w:rFonts w:ascii="Calibri"/>
                                  <w:spacing w:val="-3"/>
                                  <w:sz w:val="28"/>
                                </w:rPr>
                                <w:t xml:space="preserve"> </w:t>
                              </w:r>
                              <w:r w:rsidRPr="001E1F81">
                                <w:rPr>
                                  <w:rFonts w:ascii="Calibri"/>
                                  <w:spacing w:val="-1"/>
                                  <w:sz w:val="28"/>
                                </w:rPr>
                                <w:t xml:space="preserve">postprandial hypoglycemia </w:t>
                              </w:r>
                              <w:r w:rsidRPr="001E1F81">
                                <w:rPr>
                                  <w:rFonts w:ascii="Calibri"/>
                                  <w:spacing w:val="-2"/>
                                  <w:sz w:val="28"/>
                                </w:rPr>
                                <w:t>after</w:t>
                              </w:r>
                              <w:r w:rsidRPr="001E1F81">
                                <w:rPr>
                                  <w:rFonts w:ascii="Calibri"/>
                                  <w:sz w:val="28"/>
                                </w:rPr>
                                <w:t xml:space="preserve"> </w:t>
                              </w:r>
                              <w:r w:rsidRPr="001E1F81">
                                <w:rPr>
                                  <w:rFonts w:ascii="Calibri"/>
                                  <w:spacing w:val="-1"/>
                                  <w:sz w:val="28"/>
                                </w:rPr>
                                <w:t>Roux</w:t>
                              </w:r>
                              <w:r w:rsidRPr="001E1F81">
                                <w:rPr>
                                  <w:rFonts w:ascii="Calibri"/>
                                  <w:spacing w:val="45"/>
                                  <w:sz w:val="28"/>
                                </w:rPr>
                                <w:t xml:space="preserve"> </w:t>
                              </w:r>
                              <w:r w:rsidRPr="001E1F81">
                                <w:rPr>
                                  <w:rFonts w:ascii="Calibri"/>
                                  <w:sz w:val="28"/>
                                </w:rPr>
                                <w:t>en</w:t>
                              </w:r>
                              <w:r w:rsidRPr="001E1F81">
                                <w:rPr>
                                  <w:rFonts w:ascii="Calibri"/>
                                  <w:spacing w:val="-1"/>
                                  <w:sz w:val="28"/>
                                </w:rPr>
                                <w:t xml:space="preserve"> </w:t>
                              </w:r>
                              <w:r w:rsidRPr="001E1F81">
                                <w:rPr>
                                  <w:rFonts w:ascii="Calibri"/>
                                  <w:sz w:val="28"/>
                                </w:rPr>
                                <w:t>Y</w:t>
                              </w:r>
                              <w:r w:rsidRPr="001E1F81">
                                <w:rPr>
                                  <w:rFonts w:ascii="Calibri"/>
                                  <w:spacing w:val="-1"/>
                                  <w:sz w:val="28"/>
                                </w:rPr>
                                <w:t xml:space="preserve"> gastric bypass surgery</w:t>
                              </w:r>
                            </w:p>
                            <w:p w14:paraId="2A6CB195" w14:textId="77777777" w:rsidR="00BA3158" w:rsidRPr="001E1F81" w:rsidRDefault="00BA3158">
                              <w:pPr>
                                <w:numPr>
                                  <w:ilvl w:val="0"/>
                                  <w:numId w:val="22"/>
                                </w:numPr>
                                <w:tabs>
                                  <w:tab w:val="left" w:pos="870"/>
                                </w:tabs>
                                <w:ind w:hanging="360"/>
                                <w:rPr>
                                  <w:rFonts w:ascii="Calibri" w:eastAsia="Calibri" w:hAnsi="Calibri" w:cs="Calibri"/>
                                  <w:sz w:val="28"/>
                                  <w:szCs w:val="28"/>
                                </w:rPr>
                              </w:pPr>
                              <w:r w:rsidRPr="001E1F81">
                                <w:rPr>
                                  <w:rFonts w:ascii="Calibri"/>
                                  <w:spacing w:val="-1"/>
                                  <w:sz w:val="28"/>
                                </w:rPr>
                                <w:t>Patti</w:t>
                              </w:r>
                            </w:p>
                            <w:p w14:paraId="26E564CA" w14:textId="77777777" w:rsidR="00BA3158" w:rsidRPr="001E1F81" w:rsidRDefault="00BA3158">
                              <w:pPr>
                                <w:numPr>
                                  <w:ilvl w:val="1"/>
                                  <w:numId w:val="22"/>
                                </w:numPr>
                                <w:tabs>
                                  <w:tab w:val="left" w:pos="1590"/>
                                </w:tabs>
                                <w:spacing w:before="9" w:line="233" w:lineRule="auto"/>
                                <w:ind w:right="240"/>
                                <w:rPr>
                                  <w:rFonts w:ascii="Calibri" w:eastAsia="Calibri" w:hAnsi="Calibri" w:cs="Calibri"/>
                                  <w:sz w:val="28"/>
                                  <w:szCs w:val="28"/>
                                </w:rPr>
                              </w:pPr>
                              <w:r w:rsidRPr="001E1F81">
                                <w:rPr>
                                  <w:rFonts w:ascii="Calibri"/>
                                  <w:sz w:val="28"/>
                                </w:rPr>
                                <w:t>3</w:t>
                              </w:r>
                              <w:r w:rsidRPr="001E1F81">
                                <w:rPr>
                                  <w:rFonts w:ascii="Calibri"/>
                                  <w:spacing w:val="-2"/>
                                  <w:sz w:val="28"/>
                                </w:rPr>
                                <w:t xml:space="preserve"> </w:t>
                              </w:r>
                              <w:r w:rsidRPr="001E1F81">
                                <w:rPr>
                                  <w:rFonts w:ascii="Calibri"/>
                                  <w:sz w:val="28"/>
                                </w:rPr>
                                <w:t>cases</w:t>
                              </w:r>
                              <w:r w:rsidRPr="001E1F81">
                                <w:rPr>
                                  <w:rFonts w:ascii="Calibri"/>
                                  <w:spacing w:val="-1"/>
                                  <w:sz w:val="28"/>
                                </w:rPr>
                                <w:t xml:space="preserve"> developed postprandial hypoglycemia </w:t>
                              </w:r>
                              <w:r w:rsidRPr="001E1F81">
                                <w:rPr>
                                  <w:rFonts w:ascii="Calibri"/>
                                  <w:spacing w:val="-2"/>
                                  <w:sz w:val="28"/>
                                </w:rPr>
                                <w:t>after</w:t>
                              </w:r>
                              <w:r w:rsidRPr="001E1F81">
                                <w:rPr>
                                  <w:rFonts w:ascii="Calibri"/>
                                  <w:sz w:val="28"/>
                                </w:rPr>
                                <w:t xml:space="preserve"> </w:t>
                              </w:r>
                              <w:r w:rsidRPr="001E1F81">
                                <w:rPr>
                                  <w:rFonts w:ascii="Calibri"/>
                                  <w:spacing w:val="-1"/>
                                  <w:sz w:val="28"/>
                                </w:rPr>
                                <w:t xml:space="preserve">Roux </w:t>
                              </w:r>
                              <w:r w:rsidRPr="001E1F81">
                                <w:rPr>
                                  <w:rFonts w:ascii="Calibri"/>
                                  <w:sz w:val="28"/>
                                </w:rPr>
                                <w:t>en</w:t>
                              </w:r>
                              <w:r w:rsidRPr="001E1F81">
                                <w:rPr>
                                  <w:rFonts w:ascii="Calibri"/>
                                  <w:spacing w:val="27"/>
                                  <w:sz w:val="28"/>
                                </w:rPr>
                                <w:t xml:space="preserve"> </w:t>
                              </w:r>
                              <w:r w:rsidRPr="001E1F81">
                                <w:rPr>
                                  <w:rFonts w:ascii="Calibri"/>
                                  <w:sz w:val="28"/>
                                </w:rPr>
                                <w:t>Y</w:t>
                              </w:r>
                              <w:r w:rsidRPr="001E1F81">
                                <w:rPr>
                                  <w:rFonts w:ascii="Calibri"/>
                                  <w:spacing w:val="-1"/>
                                  <w:sz w:val="28"/>
                                </w:rPr>
                                <w:t xml:space="preserve"> gastric bypass surgery</w:t>
                              </w:r>
                            </w:p>
                            <w:p w14:paraId="4958740C" w14:textId="77777777" w:rsidR="00BA3158" w:rsidRPr="001E1F81" w:rsidRDefault="00BA3158">
                              <w:pPr>
                                <w:numPr>
                                  <w:ilvl w:val="0"/>
                                  <w:numId w:val="22"/>
                                </w:numPr>
                                <w:tabs>
                                  <w:tab w:val="left" w:pos="870"/>
                                </w:tabs>
                                <w:spacing w:before="3" w:line="356" w:lineRule="exact"/>
                                <w:ind w:hanging="360"/>
                                <w:rPr>
                                  <w:rFonts w:ascii="Calibri" w:eastAsia="Calibri" w:hAnsi="Calibri" w:cs="Calibri"/>
                                  <w:sz w:val="28"/>
                                  <w:szCs w:val="28"/>
                                </w:rPr>
                              </w:pPr>
                              <w:r w:rsidRPr="001E1F81">
                                <w:rPr>
                                  <w:rFonts w:ascii="Calibri"/>
                                  <w:spacing w:val="-1"/>
                                  <w:sz w:val="28"/>
                                </w:rPr>
                                <w:t>Won,</w:t>
                              </w:r>
                              <w:r w:rsidRPr="001E1F81">
                                <w:rPr>
                                  <w:rFonts w:ascii="Calibri"/>
                                  <w:spacing w:val="-2"/>
                                  <w:sz w:val="28"/>
                                </w:rPr>
                                <w:t xml:space="preserve"> </w:t>
                              </w:r>
                              <w:r w:rsidRPr="001E1F81">
                                <w:rPr>
                                  <w:rFonts w:ascii="Calibri"/>
                                  <w:spacing w:val="-1"/>
                                  <w:sz w:val="28"/>
                                </w:rPr>
                                <w:t>Pittenger,</w:t>
                              </w:r>
                              <w:r w:rsidRPr="001E1F81">
                                <w:rPr>
                                  <w:rFonts w:ascii="Calibri"/>
                                  <w:spacing w:val="-2"/>
                                  <w:sz w:val="28"/>
                                </w:rPr>
                                <w:t xml:space="preserve"> </w:t>
                              </w:r>
                              <w:r w:rsidRPr="001E1F81">
                                <w:rPr>
                                  <w:rFonts w:ascii="Calibri"/>
                                  <w:spacing w:val="-1"/>
                                  <w:sz w:val="28"/>
                                </w:rPr>
                                <w:t>Vinik</w:t>
                              </w:r>
                              <w:r w:rsidRPr="001E1F81">
                                <w:rPr>
                                  <w:rFonts w:ascii="Calibri"/>
                                  <w:spacing w:val="-2"/>
                                  <w:sz w:val="28"/>
                                </w:rPr>
                                <w:t xml:space="preserve"> </w:t>
                              </w:r>
                              <w:r w:rsidRPr="001E1F81">
                                <w:rPr>
                                  <w:rFonts w:ascii="Calibri"/>
                                  <w:sz w:val="28"/>
                                </w:rPr>
                                <w:t>et al</w:t>
                              </w:r>
                            </w:p>
                            <w:p w14:paraId="6168C1F4" w14:textId="122E52F0" w:rsidR="00BA3158" w:rsidRPr="001E1F81" w:rsidRDefault="00BA3158">
                              <w:pPr>
                                <w:numPr>
                                  <w:ilvl w:val="1"/>
                                  <w:numId w:val="22"/>
                                </w:numPr>
                                <w:tabs>
                                  <w:tab w:val="left" w:pos="1590"/>
                                </w:tabs>
                                <w:spacing w:before="5" w:line="234" w:lineRule="auto"/>
                                <w:ind w:right="762"/>
                                <w:rPr>
                                  <w:rFonts w:ascii="Calibri" w:eastAsia="Calibri" w:hAnsi="Calibri" w:cs="Calibri"/>
                                  <w:sz w:val="28"/>
                                  <w:szCs w:val="28"/>
                                </w:rPr>
                              </w:pPr>
                              <w:r w:rsidRPr="001E1F81">
                                <w:rPr>
                                  <w:rFonts w:ascii="Calibri"/>
                                  <w:spacing w:val="-1"/>
                                  <w:sz w:val="28"/>
                                </w:rPr>
                                <w:t>10</w:t>
                              </w:r>
                              <w:r w:rsidRPr="001E1F81">
                                <w:rPr>
                                  <w:rFonts w:ascii="Calibri"/>
                                  <w:spacing w:val="-2"/>
                                  <w:sz w:val="28"/>
                                </w:rPr>
                                <w:t xml:space="preserve"> </w:t>
                              </w:r>
                              <w:r w:rsidRPr="001E1F81">
                                <w:rPr>
                                  <w:rFonts w:ascii="Calibri"/>
                                  <w:spacing w:val="-1"/>
                                  <w:sz w:val="28"/>
                                </w:rPr>
                                <w:t xml:space="preserve">sporadic </w:t>
                              </w:r>
                              <w:r w:rsidRPr="001E1F81">
                                <w:rPr>
                                  <w:rFonts w:ascii="Calibri"/>
                                  <w:spacing w:val="-2"/>
                                  <w:sz w:val="28"/>
                                </w:rPr>
                                <w:t>cases</w:t>
                              </w:r>
                              <w:r w:rsidRPr="001E1F81">
                                <w:rPr>
                                  <w:rFonts w:ascii="Calibri"/>
                                  <w:spacing w:val="-1"/>
                                  <w:sz w:val="28"/>
                                </w:rPr>
                                <w:t xml:space="preserve"> </w:t>
                              </w:r>
                              <w:r w:rsidRPr="001E1F81">
                                <w:rPr>
                                  <w:rFonts w:ascii="Calibri"/>
                                  <w:sz w:val="28"/>
                                </w:rPr>
                                <w:t>of</w:t>
                              </w:r>
                              <w:r w:rsidRPr="001E1F81">
                                <w:rPr>
                                  <w:rFonts w:ascii="Calibri"/>
                                  <w:spacing w:val="-2"/>
                                  <w:sz w:val="28"/>
                                </w:rPr>
                                <w:t xml:space="preserve"> </w:t>
                              </w:r>
                              <w:r w:rsidRPr="001E1F81">
                                <w:rPr>
                                  <w:rFonts w:ascii="Calibri"/>
                                  <w:spacing w:val="-1"/>
                                  <w:sz w:val="28"/>
                                </w:rPr>
                                <w:t>postprandial hypoglycemia,</w:t>
                              </w:r>
                              <w:r w:rsidRPr="001E1F81">
                                <w:rPr>
                                  <w:rFonts w:ascii="Calibri"/>
                                  <w:spacing w:val="-2"/>
                                  <w:sz w:val="28"/>
                                </w:rPr>
                                <w:t xml:space="preserve"> </w:t>
                              </w:r>
                              <w:r w:rsidRPr="001E1F81">
                                <w:rPr>
                                  <w:rFonts w:ascii="Calibri"/>
                                  <w:sz w:val="28"/>
                                </w:rPr>
                                <w:t>5</w:t>
                              </w:r>
                              <w:r w:rsidRPr="001E1F81">
                                <w:rPr>
                                  <w:rFonts w:ascii="Calibri"/>
                                  <w:spacing w:val="-2"/>
                                  <w:sz w:val="28"/>
                                </w:rPr>
                                <w:t xml:space="preserve"> </w:t>
                              </w:r>
                              <w:r w:rsidRPr="001E1F81">
                                <w:rPr>
                                  <w:rFonts w:ascii="Calibri"/>
                                  <w:spacing w:val="-1"/>
                                  <w:sz w:val="28"/>
                                </w:rPr>
                                <w:t>after</w:t>
                              </w:r>
                              <w:r w:rsidRPr="001E1F81">
                                <w:rPr>
                                  <w:rFonts w:ascii="Calibri"/>
                                  <w:sz w:val="28"/>
                                </w:rPr>
                                <w:t xml:space="preserve"> </w:t>
                              </w:r>
                              <w:r w:rsidRPr="001E1F81">
                                <w:rPr>
                                  <w:rFonts w:ascii="Calibri"/>
                                  <w:spacing w:val="-1"/>
                                  <w:sz w:val="28"/>
                                </w:rPr>
                                <w:t>Roux</w:t>
                              </w:r>
                              <w:r w:rsidRPr="001E1F81">
                                <w:rPr>
                                  <w:rFonts w:ascii="Calibri"/>
                                  <w:spacing w:val="-3"/>
                                  <w:sz w:val="28"/>
                                </w:rPr>
                                <w:t xml:space="preserve"> </w:t>
                              </w:r>
                              <w:r w:rsidRPr="001E1F81">
                                <w:rPr>
                                  <w:rFonts w:ascii="Calibri"/>
                                  <w:sz w:val="28"/>
                                </w:rPr>
                                <w:t>en</w:t>
                              </w:r>
                              <w:r w:rsidRPr="001E1F81">
                                <w:rPr>
                                  <w:rFonts w:ascii="Calibri"/>
                                  <w:spacing w:val="-1"/>
                                  <w:sz w:val="28"/>
                                </w:rPr>
                                <w:t xml:space="preserve"> </w:t>
                              </w:r>
                              <w:r w:rsidRPr="001E1F81">
                                <w:rPr>
                                  <w:rFonts w:ascii="Calibri"/>
                                  <w:sz w:val="28"/>
                                </w:rPr>
                                <w:t>Y</w:t>
                              </w:r>
                              <w:r w:rsidRPr="001E1F81">
                                <w:rPr>
                                  <w:rFonts w:ascii="Calibri"/>
                                  <w:spacing w:val="-1"/>
                                  <w:sz w:val="28"/>
                                </w:rPr>
                                <w:t xml:space="preserve"> procedure</w:t>
                              </w:r>
                            </w:p>
                            <w:p w14:paraId="0AE5A66E" w14:textId="77777777" w:rsidR="00BA3158" w:rsidRPr="001E1F81" w:rsidRDefault="00BA3158">
                              <w:pPr>
                                <w:spacing w:before="8"/>
                                <w:rPr>
                                  <w:rFonts w:ascii="Arial" w:eastAsia="Arial" w:hAnsi="Arial" w:cs="Arial"/>
                                  <w:bCs/>
                                  <w:sz w:val="29"/>
                                  <w:szCs w:val="29"/>
                                </w:rPr>
                              </w:pPr>
                            </w:p>
                            <w:p w14:paraId="272E75F2" w14:textId="77777777" w:rsidR="00BA3158" w:rsidRPr="00AF569A" w:rsidRDefault="00BA3158" w:rsidP="00D5479D">
                              <w:pPr>
                                <w:ind w:left="3631" w:right="175" w:hanging="3456"/>
                                <w:jc w:val="both"/>
                                <w:rPr>
                                  <w:rFonts w:ascii="Calibri" w:eastAsia="Calibri" w:hAnsi="Calibri" w:cs="Calibri"/>
                                  <w:sz w:val="28"/>
                                  <w:szCs w:val="28"/>
                                </w:rPr>
                              </w:pPr>
                              <w:r w:rsidRPr="00AF569A">
                                <w:rPr>
                                  <w:rFonts w:ascii="Calibri"/>
                                  <w:spacing w:val="-1"/>
                                  <w:sz w:val="28"/>
                                  <w:szCs w:val="28"/>
                                </w:rPr>
                                <w:t>Symptoms:</w:t>
                              </w:r>
                              <w:r w:rsidRPr="00AF569A">
                                <w:rPr>
                                  <w:rFonts w:ascii="Calibri"/>
                                  <w:spacing w:val="45"/>
                                  <w:sz w:val="28"/>
                                  <w:szCs w:val="28"/>
                                </w:rPr>
                                <w:t xml:space="preserve"> </w:t>
                              </w:r>
                              <w:r w:rsidRPr="00AF569A">
                                <w:rPr>
                                  <w:rFonts w:ascii="Calibri"/>
                                  <w:sz w:val="28"/>
                                  <w:szCs w:val="28"/>
                                </w:rPr>
                                <w:t>Flushing,</w:t>
                              </w:r>
                              <w:r w:rsidRPr="00AF569A">
                                <w:rPr>
                                  <w:rFonts w:ascii="Calibri"/>
                                  <w:spacing w:val="-15"/>
                                  <w:sz w:val="28"/>
                                  <w:szCs w:val="28"/>
                                </w:rPr>
                                <w:t xml:space="preserve"> </w:t>
                              </w:r>
                              <w:r w:rsidRPr="00AF569A">
                                <w:rPr>
                                  <w:rFonts w:ascii="Calibri"/>
                                  <w:sz w:val="28"/>
                                  <w:szCs w:val="28"/>
                                </w:rPr>
                                <w:t>sweating,</w:t>
                              </w:r>
                              <w:r w:rsidRPr="00AF569A">
                                <w:rPr>
                                  <w:rFonts w:ascii="Calibri"/>
                                  <w:spacing w:val="-13"/>
                                  <w:sz w:val="28"/>
                                  <w:szCs w:val="28"/>
                                </w:rPr>
                                <w:t xml:space="preserve"> </w:t>
                              </w:r>
                              <w:r w:rsidRPr="00AF569A">
                                <w:rPr>
                                  <w:rFonts w:ascii="Calibri"/>
                                  <w:spacing w:val="-1"/>
                                  <w:sz w:val="28"/>
                                  <w:szCs w:val="28"/>
                                </w:rPr>
                                <w:t>palpitations,</w:t>
                              </w:r>
                              <w:r w:rsidRPr="00AF569A">
                                <w:rPr>
                                  <w:rFonts w:ascii="Calibri"/>
                                  <w:spacing w:val="-14"/>
                                  <w:sz w:val="28"/>
                                  <w:szCs w:val="28"/>
                                </w:rPr>
                                <w:t xml:space="preserve"> </w:t>
                              </w:r>
                              <w:r w:rsidRPr="00AF569A">
                                <w:rPr>
                                  <w:rFonts w:ascii="Calibri"/>
                                  <w:spacing w:val="-1"/>
                                  <w:sz w:val="28"/>
                                  <w:szCs w:val="28"/>
                                </w:rPr>
                                <w:t>tingling,</w:t>
                              </w:r>
                              <w:r w:rsidRPr="00AF569A">
                                <w:rPr>
                                  <w:rFonts w:ascii="Calibri"/>
                                  <w:spacing w:val="-14"/>
                                  <w:sz w:val="28"/>
                                  <w:szCs w:val="28"/>
                                </w:rPr>
                                <w:t xml:space="preserve"> </w:t>
                              </w:r>
                              <w:r w:rsidRPr="00AF569A">
                                <w:rPr>
                                  <w:rFonts w:ascii="Calibri"/>
                                  <w:sz w:val="28"/>
                                  <w:szCs w:val="28"/>
                                </w:rPr>
                                <w:t>confusion</w:t>
                              </w:r>
                              <w:r w:rsidRPr="00AF569A">
                                <w:rPr>
                                  <w:rFonts w:ascii="Calibri"/>
                                  <w:spacing w:val="51"/>
                                  <w:w w:val="99"/>
                                  <w:sz w:val="28"/>
                                  <w:szCs w:val="28"/>
                                </w:rPr>
                                <w:t xml:space="preserve"> </w:t>
                              </w:r>
                              <w:r w:rsidRPr="00AF569A">
                                <w:rPr>
                                  <w:rFonts w:ascii="Calibri"/>
                                  <w:sz w:val="28"/>
                                  <w:szCs w:val="28"/>
                                </w:rPr>
                                <w:t>even</w:t>
                              </w:r>
                              <w:r w:rsidRPr="00AF569A">
                                <w:rPr>
                                  <w:rFonts w:ascii="Calibri"/>
                                  <w:spacing w:val="-16"/>
                                  <w:sz w:val="28"/>
                                  <w:szCs w:val="28"/>
                                </w:rPr>
                                <w:t xml:space="preserve"> </w:t>
                              </w:r>
                              <w:r w:rsidRPr="00AF569A">
                                <w:rPr>
                                  <w:rFonts w:ascii="Calibri"/>
                                  <w:sz w:val="28"/>
                                  <w:szCs w:val="28"/>
                                </w:rPr>
                                <w:t>coma</w:t>
                              </w:r>
                            </w:p>
                          </w:txbxContent>
                        </wps:txbx>
                        <wps:bodyPr rot="0" vert="horz" wrap="square" lIns="0" tIns="0" rIns="0" bIns="0" anchor="t" anchorCtr="0" upright="1">
                          <a:noAutofit/>
                        </wps:bodyPr>
                      </wps:wsp>
                    </wpg:wgp>
                  </a:graphicData>
                </a:graphic>
              </wp:inline>
            </w:drawing>
          </mc:Choice>
          <mc:Fallback>
            <w:pict>
              <v:group w14:anchorId="4CC5B040" id="Group 245" o:spid="_x0000_s1035" style="width:443.9pt;height:251.25pt;mso-position-horizontal-relative:char;mso-position-vertical-relative:line" coordorigin="8,-12" coordsize="8878,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">
                <v:group id="Group 252" o:spid="_x0000_s1036" style="position:absolute;left:8;top:5;width:8790;height:5493" coordorigin="8,5" coordsize="8790,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3" o:spid="_x0000_s1037" style="position:absolute;left:8;top:5;width:8790;height:5493;visibility:visible;mso-wrap-style:square;v-text-anchor:top" coordsize="8790,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" path="m,5625r8790,l8790,,,,,5625xe" filled="f" strokeweight=".5pt">
                    <v:path arrowok="t" o:connecttype="custom" o:connectlocs="0,5498;8790,5498;8790,5;0,5;0,5498" o:connectangles="0,0,0,0,0"/>
                  </v:shape>
                </v:group>
                <v:shape id="Text Box 248" o:spid="_x0000_s1038" type="#_x0000_t202" style="position:absolute;left:96;top:-12;width:879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56AC67C" w14:textId="77777777" w:rsidR="00BA3158" w:rsidRPr="001E1F81" w:rsidRDefault="00BA3158">
                        <w:pPr>
                          <w:spacing w:before="8"/>
                          <w:rPr>
                            <w:rFonts w:ascii="Arial" w:eastAsia="Arial" w:hAnsi="Arial" w:cs="Arial"/>
                            <w:bCs/>
                            <w:sz w:val="40"/>
                            <w:szCs w:val="40"/>
                          </w:rPr>
                        </w:pPr>
                      </w:p>
                      <w:p w14:paraId="3C4D4B6E" w14:textId="77777777" w:rsidR="00BA3158" w:rsidRPr="001E1F81" w:rsidRDefault="00BA3158">
                        <w:pPr>
                          <w:numPr>
                            <w:ilvl w:val="0"/>
                            <w:numId w:val="22"/>
                          </w:numPr>
                          <w:tabs>
                            <w:tab w:val="left" w:pos="870"/>
                          </w:tabs>
                          <w:spacing w:line="356" w:lineRule="exact"/>
                          <w:rPr>
                            <w:rFonts w:ascii="Calibri" w:eastAsia="Calibri" w:hAnsi="Calibri" w:cs="Calibri"/>
                            <w:sz w:val="28"/>
                            <w:szCs w:val="28"/>
                          </w:rPr>
                        </w:pPr>
                        <w:r w:rsidRPr="001E1F81">
                          <w:rPr>
                            <w:rFonts w:ascii="Calibri"/>
                            <w:spacing w:val="-1"/>
                            <w:sz w:val="28"/>
                          </w:rPr>
                          <w:t>Service</w:t>
                        </w:r>
                      </w:p>
                      <w:p w14:paraId="7C538044" w14:textId="77777777" w:rsidR="00BA3158" w:rsidRPr="001E1F81" w:rsidRDefault="00BA3158">
                        <w:pPr>
                          <w:numPr>
                            <w:ilvl w:val="1"/>
                            <w:numId w:val="22"/>
                          </w:numPr>
                          <w:tabs>
                            <w:tab w:val="left" w:pos="1590"/>
                          </w:tabs>
                          <w:spacing w:before="5" w:line="234" w:lineRule="auto"/>
                          <w:ind w:right="409"/>
                          <w:rPr>
                            <w:rFonts w:ascii="Calibri" w:eastAsia="Calibri" w:hAnsi="Calibri" w:cs="Calibri"/>
                            <w:sz w:val="28"/>
                            <w:szCs w:val="28"/>
                          </w:rPr>
                        </w:pPr>
                        <w:r w:rsidRPr="001E1F81">
                          <w:rPr>
                            <w:rFonts w:ascii="Calibri"/>
                            <w:spacing w:val="-1"/>
                            <w:sz w:val="28"/>
                          </w:rPr>
                          <w:t>Six cases developed</w:t>
                        </w:r>
                        <w:r w:rsidRPr="001E1F81">
                          <w:rPr>
                            <w:rFonts w:ascii="Calibri"/>
                            <w:spacing w:val="-3"/>
                            <w:sz w:val="28"/>
                          </w:rPr>
                          <w:t xml:space="preserve"> </w:t>
                        </w:r>
                        <w:r w:rsidRPr="001E1F81">
                          <w:rPr>
                            <w:rFonts w:ascii="Calibri"/>
                            <w:spacing w:val="-1"/>
                            <w:sz w:val="28"/>
                          </w:rPr>
                          <w:t xml:space="preserve">postprandial hypoglycemia </w:t>
                        </w:r>
                        <w:r w:rsidRPr="001E1F81">
                          <w:rPr>
                            <w:rFonts w:ascii="Calibri"/>
                            <w:spacing w:val="-2"/>
                            <w:sz w:val="28"/>
                          </w:rPr>
                          <w:t>after</w:t>
                        </w:r>
                        <w:r w:rsidRPr="001E1F81">
                          <w:rPr>
                            <w:rFonts w:ascii="Calibri"/>
                            <w:sz w:val="28"/>
                          </w:rPr>
                          <w:t xml:space="preserve"> </w:t>
                        </w:r>
                        <w:r w:rsidRPr="001E1F81">
                          <w:rPr>
                            <w:rFonts w:ascii="Calibri"/>
                            <w:spacing w:val="-1"/>
                            <w:sz w:val="28"/>
                          </w:rPr>
                          <w:t>Roux</w:t>
                        </w:r>
                        <w:r w:rsidRPr="001E1F81">
                          <w:rPr>
                            <w:rFonts w:ascii="Calibri"/>
                            <w:spacing w:val="45"/>
                            <w:sz w:val="28"/>
                          </w:rPr>
                          <w:t xml:space="preserve"> </w:t>
                        </w:r>
                        <w:r w:rsidRPr="001E1F81">
                          <w:rPr>
                            <w:rFonts w:ascii="Calibri"/>
                            <w:sz w:val="28"/>
                          </w:rPr>
                          <w:t>en</w:t>
                        </w:r>
                        <w:r w:rsidRPr="001E1F81">
                          <w:rPr>
                            <w:rFonts w:ascii="Calibri"/>
                            <w:spacing w:val="-1"/>
                            <w:sz w:val="28"/>
                          </w:rPr>
                          <w:t xml:space="preserve"> </w:t>
                        </w:r>
                        <w:r w:rsidRPr="001E1F81">
                          <w:rPr>
                            <w:rFonts w:ascii="Calibri"/>
                            <w:sz w:val="28"/>
                          </w:rPr>
                          <w:t>Y</w:t>
                        </w:r>
                        <w:r w:rsidRPr="001E1F81">
                          <w:rPr>
                            <w:rFonts w:ascii="Calibri"/>
                            <w:spacing w:val="-1"/>
                            <w:sz w:val="28"/>
                          </w:rPr>
                          <w:t xml:space="preserve"> gastric bypass surgery</w:t>
                        </w:r>
                      </w:p>
                      <w:p w14:paraId="2A6CB195" w14:textId="77777777" w:rsidR="00BA3158" w:rsidRPr="001E1F81" w:rsidRDefault="00BA3158">
                        <w:pPr>
                          <w:numPr>
                            <w:ilvl w:val="0"/>
                            <w:numId w:val="22"/>
                          </w:numPr>
                          <w:tabs>
                            <w:tab w:val="left" w:pos="870"/>
                          </w:tabs>
                          <w:ind w:hanging="360"/>
                          <w:rPr>
                            <w:rFonts w:ascii="Calibri" w:eastAsia="Calibri" w:hAnsi="Calibri" w:cs="Calibri"/>
                            <w:sz w:val="28"/>
                            <w:szCs w:val="28"/>
                          </w:rPr>
                        </w:pPr>
                        <w:r w:rsidRPr="001E1F81">
                          <w:rPr>
                            <w:rFonts w:ascii="Calibri"/>
                            <w:spacing w:val="-1"/>
                            <w:sz w:val="28"/>
                          </w:rPr>
                          <w:t>Patti</w:t>
                        </w:r>
                      </w:p>
                      <w:p w14:paraId="26E564CA" w14:textId="77777777" w:rsidR="00BA3158" w:rsidRPr="001E1F81" w:rsidRDefault="00BA3158">
                        <w:pPr>
                          <w:numPr>
                            <w:ilvl w:val="1"/>
                            <w:numId w:val="22"/>
                          </w:numPr>
                          <w:tabs>
                            <w:tab w:val="left" w:pos="1590"/>
                          </w:tabs>
                          <w:spacing w:before="9" w:line="233" w:lineRule="auto"/>
                          <w:ind w:right="240"/>
                          <w:rPr>
                            <w:rFonts w:ascii="Calibri" w:eastAsia="Calibri" w:hAnsi="Calibri" w:cs="Calibri"/>
                            <w:sz w:val="28"/>
                            <w:szCs w:val="28"/>
                          </w:rPr>
                        </w:pPr>
                        <w:r w:rsidRPr="001E1F81">
                          <w:rPr>
                            <w:rFonts w:ascii="Calibri"/>
                            <w:sz w:val="28"/>
                          </w:rPr>
                          <w:t>3</w:t>
                        </w:r>
                        <w:r w:rsidRPr="001E1F81">
                          <w:rPr>
                            <w:rFonts w:ascii="Calibri"/>
                            <w:spacing w:val="-2"/>
                            <w:sz w:val="28"/>
                          </w:rPr>
                          <w:t xml:space="preserve"> </w:t>
                        </w:r>
                        <w:r w:rsidRPr="001E1F81">
                          <w:rPr>
                            <w:rFonts w:ascii="Calibri"/>
                            <w:sz w:val="28"/>
                          </w:rPr>
                          <w:t>cases</w:t>
                        </w:r>
                        <w:r w:rsidRPr="001E1F81">
                          <w:rPr>
                            <w:rFonts w:ascii="Calibri"/>
                            <w:spacing w:val="-1"/>
                            <w:sz w:val="28"/>
                          </w:rPr>
                          <w:t xml:space="preserve"> developed postprandial hypoglycemia </w:t>
                        </w:r>
                        <w:r w:rsidRPr="001E1F81">
                          <w:rPr>
                            <w:rFonts w:ascii="Calibri"/>
                            <w:spacing w:val="-2"/>
                            <w:sz w:val="28"/>
                          </w:rPr>
                          <w:t>after</w:t>
                        </w:r>
                        <w:r w:rsidRPr="001E1F81">
                          <w:rPr>
                            <w:rFonts w:ascii="Calibri"/>
                            <w:sz w:val="28"/>
                          </w:rPr>
                          <w:t xml:space="preserve"> </w:t>
                        </w:r>
                        <w:r w:rsidRPr="001E1F81">
                          <w:rPr>
                            <w:rFonts w:ascii="Calibri"/>
                            <w:spacing w:val="-1"/>
                            <w:sz w:val="28"/>
                          </w:rPr>
                          <w:t xml:space="preserve">Roux </w:t>
                        </w:r>
                        <w:r w:rsidRPr="001E1F81">
                          <w:rPr>
                            <w:rFonts w:ascii="Calibri"/>
                            <w:sz w:val="28"/>
                          </w:rPr>
                          <w:t>en</w:t>
                        </w:r>
                        <w:r w:rsidRPr="001E1F81">
                          <w:rPr>
                            <w:rFonts w:ascii="Calibri"/>
                            <w:spacing w:val="27"/>
                            <w:sz w:val="28"/>
                          </w:rPr>
                          <w:t xml:space="preserve"> </w:t>
                        </w:r>
                        <w:r w:rsidRPr="001E1F81">
                          <w:rPr>
                            <w:rFonts w:ascii="Calibri"/>
                            <w:sz w:val="28"/>
                          </w:rPr>
                          <w:t>Y</w:t>
                        </w:r>
                        <w:r w:rsidRPr="001E1F81">
                          <w:rPr>
                            <w:rFonts w:ascii="Calibri"/>
                            <w:spacing w:val="-1"/>
                            <w:sz w:val="28"/>
                          </w:rPr>
                          <w:t xml:space="preserve"> gastric bypass surgery</w:t>
                        </w:r>
                      </w:p>
                      <w:p w14:paraId="4958740C" w14:textId="77777777" w:rsidR="00BA3158" w:rsidRPr="001E1F81" w:rsidRDefault="00BA3158">
                        <w:pPr>
                          <w:numPr>
                            <w:ilvl w:val="0"/>
                            <w:numId w:val="22"/>
                          </w:numPr>
                          <w:tabs>
                            <w:tab w:val="left" w:pos="870"/>
                          </w:tabs>
                          <w:spacing w:before="3" w:line="356" w:lineRule="exact"/>
                          <w:ind w:hanging="360"/>
                          <w:rPr>
                            <w:rFonts w:ascii="Calibri" w:eastAsia="Calibri" w:hAnsi="Calibri" w:cs="Calibri"/>
                            <w:sz w:val="28"/>
                            <w:szCs w:val="28"/>
                          </w:rPr>
                        </w:pPr>
                        <w:r w:rsidRPr="001E1F81">
                          <w:rPr>
                            <w:rFonts w:ascii="Calibri"/>
                            <w:spacing w:val="-1"/>
                            <w:sz w:val="28"/>
                          </w:rPr>
                          <w:t>Won,</w:t>
                        </w:r>
                        <w:r w:rsidRPr="001E1F81">
                          <w:rPr>
                            <w:rFonts w:ascii="Calibri"/>
                            <w:spacing w:val="-2"/>
                            <w:sz w:val="28"/>
                          </w:rPr>
                          <w:t xml:space="preserve"> </w:t>
                        </w:r>
                        <w:r w:rsidRPr="001E1F81">
                          <w:rPr>
                            <w:rFonts w:ascii="Calibri"/>
                            <w:spacing w:val="-1"/>
                            <w:sz w:val="28"/>
                          </w:rPr>
                          <w:t>Pittenger,</w:t>
                        </w:r>
                        <w:r w:rsidRPr="001E1F81">
                          <w:rPr>
                            <w:rFonts w:ascii="Calibri"/>
                            <w:spacing w:val="-2"/>
                            <w:sz w:val="28"/>
                          </w:rPr>
                          <w:t xml:space="preserve"> </w:t>
                        </w:r>
                        <w:r w:rsidRPr="001E1F81">
                          <w:rPr>
                            <w:rFonts w:ascii="Calibri"/>
                            <w:spacing w:val="-1"/>
                            <w:sz w:val="28"/>
                          </w:rPr>
                          <w:t>Vinik</w:t>
                        </w:r>
                        <w:r w:rsidRPr="001E1F81">
                          <w:rPr>
                            <w:rFonts w:ascii="Calibri"/>
                            <w:spacing w:val="-2"/>
                            <w:sz w:val="28"/>
                          </w:rPr>
                          <w:t xml:space="preserve"> </w:t>
                        </w:r>
                        <w:r w:rsidRPr="001E1F81">
                          <w:rPr>
                            <w:rFonts w:ascii="Calibri"/>
                            <w:sz w:val="28"/>
                          </w:rPr>
                          <w:t>et al</w:t>
                        </w:r>
                      </w:p>
                      <w:p w14:paraId="6168C1F4" w14:textId="122E52F0" w:rsidR="00BA3158" w:rsidRPr="001E1F81" w:rsidRDefault="00BA3158">
                        <w:pPr>
                          <w:numPr>
                            <w:ilvl w:val="1"/>
                            <w:numId w:val="22"/>
                          </w:numPr>
                          <w:tabs>
                            <w:tab w:val="left" w:pos="1590"/>
                          </w:tabs>
                          <w:spacing w:before="5" w:line="234" w:lineRule="auto"/>
                          <w:ind w:right="762"/>
                          <w:rPr>
                            <w:rFonts w:ascii="Calibri" w:eastAsia="Calibri" w:hAnsi="Calibri" w:cs="Calibri"/>
                            <w:sz w:val="28"/>
                            <w:szCs w:val="28"/>
                          </w:rPr>
                        </w:pPr>
                        <w:r w:rsidRPr="001E1F81">
                          <w:rPr>
                            <w:rFonts w:ascii="Calibri"/>
                            <w:spacing w:val="-1"/>
                            <w:sz w:val="28"/>
                          </w:rPr>
                          <w:t>10</w:t>
                        </w:r>
                        <w:r w:rsidRPr="001E1F81">
                          <w:rPr>
                            <w:rFonts w:ascii="Calibri"/>
                            <w:spacing w:val="-2"/>
                            <w:sz w:val="28"/>
                          </w:rPr>
                          <w:t xml:space="preserve"> </w:t>
                        </w:r>
                        <w:r w:rsidRPr="001E1F81">
                          <w:rPr>
                            <w:rFonts w:ascii="Calibri"/>
                            <w:spacing w:val="-1"/>
                            <w:sz w:val="28"/>
                          </w:rPr>
                          <w:t xml:space="preserve">sporadic </w:t>
                        </w:r>
                        <w:r w:rsidRPr="001E1F81">
                          <w:rPr>
                            <w:rFonts w:ascii="Calibri"/>
                            <w:spacing w:val="-2"/>
                            <w:sz w:val="28"/>
                          </w:rPr>
                          <w:t>cases</w:t>
                        </w:r>
                        <w:r w:rsidRPr="001E1F81">
                          <w:rPr>
                            <w:rFonts w:ascii="Calibri"/>
                            <w:spacing w:val="-1"/>
                            <w:sz w:val="28"/>
                          </w:rPr>
                          <w:t xml:space="preserve"> </w:t>
                        </w:r>
                        <w:r w:rsidRPr="001E1F81">
                          <w:rPr>
                            <w:rFonts w:ascii="Calibri"/>
                            <w:sz w:val="28"/>
                          </w:rPr>
                          <w:t>of</w:t>
                        </w:r>
                        <w:r w:rsidRPr="001E1F81">
                          <w:rPr>
                            <w:rFonts w:ascii="Calibri"/>
                            <w:spacing w:val="-2"/>
                            <w:sz w:val="28"/>
                          </w:rPr>
                          <w:t xml:space="preserve"> </w:t>
                        </w:r>
                        <w:r w:rsidRPr="001E1F81">
                          <w:rPr>
                            <w:rFonts w:ascii="Calibri"/>
                            <w:spacing w:val="-1"/>
                            <w:sz w:val="28"/>
                          </w:rPr>
                          <w:t>postprandial hypoglycemia,</w:t>
                        </w:r>
                        <w:r w:rsidRPr="001E1F81">
                          <w:rPr>
                            <w:rFonts w:ascii="Calibri"/>
                            <w:spacing w:val="-2"/>
                            <w:sz w:val="28"/>
                          </w:rPr>
                          <w:t xml:space="preserve"> </w:t>
                        </w:r>
                        <w:r w:rsidRPr="001E1F81">
                          <w:rPr>
                            <w:rFonts w:ascii="Calibri"/>
                            <w:sz w:val="28"/>
                          </w:rPr>
                          <w:t>5</w:t>
                        </w:r>
                        <w:r w:rsidRPr="001E1F81">
                          <w:rPr>
                            <w:rFonts w:ascii="Calibri"/>
                            <w:spacing w:val="-2"/>
                            <w:sz w:val="28"/>
                          </w:rPr>
                          <w:t xml:space="preserve"> </w:t>
                        </w:r>
                        <w:r w:rsidRPr="001E1F81">
                          <w:rPr>
                            <w:rFonts w:ascii="Calibri"/>
                            <w:spacing w:val="-1"/>
                            <w:sz w:val="28"/>
                          </w:rPr>
                          <w:t>after</w:t>
                        </w:r>
                        <w:r w:rsidRPr="001E1F81">
                          <w:rPr>
                            <w:rFonts w:ascii="Calibri"/>
                            <w:sz w:val="28"/>
                          </w:rPr>
                          <w:t xml:space="preserve"> </w:t>
                        </w:r>
                        <w:r w:rsidRPr="001E1F81">
                          <w:rPr>
                            <w:rFonts w:ascii="Calibri"/>
                            <w:spacing w:val="-1"/>
                            <w:sz w:val="28"/>
                          </w:rPr>
                          <w:t>Roux</w:t>
                        </w:r>
                        <w:r w:rsidRPr="001E1F81">
                          <w:rPr>
                            <w:rFonts w:ascii="Calibri"/>
                            <w:spacing w:val="-3"/>
                            <w:sz w:val="28"/>
                          </w:rPr>
                          <w:t xml:space="preserve"> </w:t>
                        </w:r>
                        <w:r w:rsidRPr="001E1F81">
                          <w:rPr>
                            <w:rFonts w:ascii="Calibri"/>
                            <w:sz w:val="28"/>
                          </w:rPr>
                          <w:t>en</w:t>
                        </w:r>
                        <w:r w:rsidRPr="001E1F81">
                          <w:rPr>
                            <w:rFonts w:ascii="Calibri"/>
                            <w:spacing w:val="-1"/>
                            <w:sz w:val="28"/>
                          </w:rPr>
                          <w:t xml:space="preserve"> </w:t>
                        </w:r>
                        <w:r w:rsidRPr="001E1F81">
                          <w:rPr>
                            <w:rFonts w:ascii="Calibri"/>
                            <w:sz w:val="28"/>
                          </w:rPr>
                          <w:t>Y</w:t>
                        </w:r>
                        <w:r w:rsidRPr="001E1F81">
                          <w:rPr>
                            <w:rFonts w:ascii="Calibri"/>
                            <w:spacing w:val="-1"/>
                            <w:sz w:val="28"/>
                          </w:rPr>
                          <w:t xml:space="preserve"> procedure</w:t>
                        </w:r>
                      </w:p>
                      <w:p w14:paraId="0AE5A66E" w14:textId="77777777" w:rsidR="00BA3158" w:rsidRPr="001E1F81" w:rsidRDefault="00BA3158">
                        <w:pPr>
                          <w:spacing w:before="8"/>
                          <w:rPr>
                            <w:rFonts w:ascii="Arial" w:eastAsia="Arial" w:hAnsi="Arial" w:cs="Arial"/>
                            <w:bCs/>
                            <w:sz w:val="29"/>
                            <w:szCs w:val="29"/>
                          </w:rPr>
                        </w:pPr>
                      </w:p>
                      <w:p w14:paraId="272E75F2" w14:textId="77777777" w:rsidR="00BA3158" w:rsidRPr="00AF569A" w:rsidRDefault="00BA3158" w:rsidP="00D5479D">
                        <w:pPr>
                          <w:ind w:left="3631" w:right="175" w:hanging="3456"/>
                          <w:jc w:val="both"/>
                          <w:rPr>
                            <w:rFonts w:ascii="Calibri" w:eastAsia="Calibri" w:hAnsi="Calibri" w:cs="Calibri"/>
                            <w:sz w:val="28"/>
                            <w:szCs w:val="28"/>
                          </w:rPr>
                        </w:pPr>
                        <w:r w:rsidRPr="00AF569A">
                          <w:rPr>
                            <w:rFonts w:ascii="Calibri"/>
                            <w:spacing w:val="-1"/>
                            <w:sz w:val="28"/>
                            <w:szCs w:val="28"/>
                          </w:rPr>
                          <w:t>Symptoms:</w:t>
                        </w:r>
                        <w:r w:rsidRPr="00AF569A">
                          <w:rPr>
                            <w:rFonts w:ascii="Calibri"/>
                            <w:spacing w:val="45"/>
                            <w:sz w:val="28"/>
                            <w:szCs w:val="28"/>
                          </w:rPr>
                          <w:t xml:space="preserve"> </w:t>
                        </w:r>
                        <w:r w:rsidRPr="00AF569A">
                          <w:rPr>
                            <w:rFonts w:ascii="Calibri"/>
                            <w:sz w:val="28"/>
                            <w:szCs w:val="28"/>
                          </w:rPr>
                          <w:t>Flushing,</w:t>
                        </w:r>
                        <w:r w:rsidRPr="00AF569A">
                          <w:rPr>
                            <w:rFonts w:ascii="Calibri"/>
                            <w:spacing w:val="-15"/>
                            <w:sz w:val="28"/>
                            <w:szCs w:val="28"/>
                          </w:rPr>
                          <w:t xml:space="preserve"> </w:t>
                        </w:r>
                        <w:r w:rsidRPr="00AF569A">
                          <w:rPr>
                            <w:rFonts w:ascii="Calibri"/>
                            <w:sz w:val="28"/>
                            <w:szCs w:val="28"/>
                          </w:rPr>
                          <w:t>sweating,</w:t>
                        </w:r>
                        <w:r w:rsidRPr="00AF569A">
                          <w:rPr>
                            <w:rFonts w:ascii="Calibri"/>
                            <w:spacing w:val="-13"/>
                            <w:sz w:val="28"/>
                            <w:szCs w:val="28"/>
                          </w:rPr>
                          <w:t xml:space="preserve"> </w:t>
                        </w:r>
                        <w:r w:rsidRPr="00AF569A">
                          <w:rPr>
                            <w:rFonts w:ascii="Calibri"/>
                            <w:spacing w:val="-1"/>
                            <w:sz w:val="28"/>
                            <w:szCs w:val="28"/>
                          </w:rPr>
                          <w:t>palpitations,</w:t>
                        </w:r>
                        <w:r w:rsidRPr="00AF569A">
                          <w:rPr>
                            <w:rFonts w:ascii="Calibri"/>
                            <w:spacing w:val="-14"/>
                            <w:sz w:val="28"/>
                            <w:szCs w:val="28"/>
                          </w:rPr>
                          <w:t xml:space="preserve"> </w:t>
                        </w:r>
                        <w:r w:rsidRPr="00AF569A">
                          <w:rPr>
                            <w:rFonts w:ascii="Calibri"/>
                            <w:spacing w:val="-1"/>
                            <w:sz w:val="28"/>
                            <w:szCs w:val="28"/>
                          </w:rPr>
                          <w:t>tingling,</w:t>
                        </w:r>
                        <w:r w:rsidRPr="00AF569A">
                          <w:rPr>
                            <w:rFonts w:ascii="Calibri"/>
                            <w:spacing w:val="-14"/>
                            <w:sz w:val="28"/>
                            <w:szCs w:val="28"/>
                          </w:rPr>
                          <w:t xml:space="preserve"> </w:t>
                        </w:r>
                        <w:r w:rsidRPr="00AF569A">
                          <w:rPr>
                            <w:rFonts w:ascii="Calibri"/>
                            <w:sz w:val="28"/>
                            <w:szCs w:val="28"/>
                          </w:rPr>
                          <w:t>confusion</w:t>
                        </w:r>
                        <w:r w:rsidRPr="00AF569A">
                          <w:rPr>
                            <w:rFonts w:ascii="Calibri"/>
                            <w:spacing w:val="51"/>
                            <w:w w:val="99"/>
                            <w:sz w:val="28"/>
                            <w:szCs w:val="28"/>
                          </w:rPr>
                          <w:t xml:space="preserve"> </w:t>
                        </w:r>
                        <w:r w:rsidRPr="00AF569A">
                          <w:rPr>
                            <w:rFonts w:ascii="Calibri"/>
                            <w:sz w:val="28"/>
                            <w:szCs w:val="28"/>
                          </w:rPr>
                          <w:t>even</w:t>
                        </w:r>
                        <w:r w:rsidRPr="00AF569A">
                          <w:rPr>
                            <w:rFonts w:ascii="Calibri"/>
                            <w:spacing w:val="-16"/>
                            <w:sz w:val="28"/>
                            <w:szCs w:val="28"/>
                          </w:rPr>
                          <w:t xml:space="preserve"> </w:t>
                        </w:r>
                        <w:r w:rsidRPr="00AF569A">
                          <w:rPr>
                            <w:rFonts w:ascii="Calibri"/>
                            <w:sz w:val="28"/>
                            <w:szCs w:val="28"/>
                          </w:rPr>
                          <w:t>coma</w:t>
                        </w:r>
                      </w:p>
                    </w:txbxContent>
                  </v:textbox>
                </v:shape>
                <w10:anchorlock/>
              </v:group>
            </w:pict>
          </mc:Fallback>
        </mc:AlternateContent>
      </w:r>
    </w:p>
    <w:p w14:paraId="78F1615B" w14:textId="77777777" w:rsidR="00C7655F" w:rsidRPr="0058545B" w:rsidRDefault="00C7655F" w:rsidP="00A10C03">
      <w:pPr>
        <w:rPr>
          <w:rFonts w:ascii="Arial" w:eastAsia="Arial" w:hAnsi="Arial" w:cs="Arial"/>
        </w:rPr>
        <w:sectPr w:rsidR="00C7655F" w:rsidRPr="0058545B" w:rsidSect="003023B8">
          <w:type w:val="continuous"/>
          <w:pgSz w:w="12240" w:h="15840" w:code="1"/>
          <w:pgMar w:top="1500" w:right="1720" w:bottom="1200" w:left="1320" w:header="0" w:footer="0" w:gutter="0"/>
          <w:cols w:space="720"/>
        </w:sectPr>
      </w:pPr>
    </w:p>
    <w:p w14:paraId="78C9E336" w14:textId="77777777" w:rsidR="00337326" w:rsidRDefault="00337326" w:rsidP="00A10C03">
      <w:pPr>
        <w:rPr>
          <w:rFonts w:ascii="Arial" w:eastAsia="Times New Roman" w:hAnsi="Arial" w:cs="Arial"/>
          <w:b/>
        </w:rPr>
      </w:pPr>
    </w:p>
    <w:p w14:paraId="5F30D35F" w14:textId="09721630" w:rsidR="00C7655F" w:rsidRPr="00BE23CA" w:rsidRDefault="009F71C2" w:rsidP="00A10C03">
      <w:pPr>
        <w:rPr>
          <w:rFonts w:ascii="Arial" w:eastAsia="Times New Roman" w:hAnsi="Arial" w:cs="Arial"/>
          <w:b/>
        </w:rPr>
      </w:pPr>
      <w:r w:rsidRPr="00BE23CA">
        <w:rPr>
          <w:rFonts w:ascii="Arial" w:eastAsia="Times New Roman" w:hAnsi="Arial" w:cs="Arial"/>
          <w:b/>
        </w:rPr>
        <w:t xml:space="preserve">Figure </w:t>
      </w:r>
      <w:r w:rsidR="00BE335D" w:rsidRPr="00BE23CA">
        <w:rPr>
          <w:rFonts w:ascii="Arial" w:eastAsia="Times New Roman" w:hAnsi="Arial" w:cs="Arial"/>
          <w:b/>
        </w:rPr>
        <w:t>9</w:t>
      </w:r>
      <w:r w:rsidR="00D5479D" w:rsidRPr="00BE23CA">
        <w:rPr>
          <w:rFonts w:ascii="Arial" w:eastAsia="Times New Roman" w:hAnsi="Arial" w:cs="Arial"/>
          <w:b/>
        </w:rPr>
        <w:t xml:space="preserve">.  </w:t>
      </w:r>
      <w:r w:rsidR="00D5479D" w:rsidRPr="00BE23CA">
        <w:rPr>
          <w:rFonts w:ascii="Arial" w:hAnsi="Arial" w:cs="Arial"/>
          <w:b/>
          <w:spacing w:val="-2"/>
        </w:rPr>
        <w:t>Immunohistochemistry</w:t>
      </w:r>
      <w:r w:rsidR="00D5479D" w:rsidRPr="00BE23CA">
        <w:rPr>
          <w:rFonts w:ascii="Arial" w:hAnsi="Arial" w:cs="Arial"/>
          <w:b/>
        </w:rPr>
        <w:t xml:space="preserve"> </w:t>
      </w:r>
      <w:r w:rsidR="00D5479D" w:rsidRPr="00BE23CA">
        <w:rPr>
          <w:rFonts w:ascii="Arial" w:hAnsi="Arial" w:cs="Arial"/>
          <w:b/>
          <w:spacing w:val="-1"/>
        </w:rPr>
        <w:t>of Islets in</w:t>
      </w:r>
      <w:r w:rsidR="00D5479D" w:rsidRPr="00BE23CA">
        <w:rPr>
          <w:rFonts w:ascii="Arial" w:hAnsi="Arial" w:cs="Arial"/>
          <w:b/>
        </w:rPr>
        <w:t xml:space="preserve"> </w:t>
      </w:r>
      <w:r w:rsidR="00D5479D" w:rsidRPr="00BE23CA">
        <w:rPr>
          <w:rFonts w:ascii="Arial" w:hAnsi="Arial" w:cs="Arial"/>
          <w:b/>
          <w:spacing w:val="-1"/>
        </w:rPr>
        <w:t>NIPHS</w:t>
      </w:r>
      <w:r w:rsidR="00D5479D" w:rsidRPr="00BE23CA">
        <w:rPr>
          <w:rFonts w:ascii="Arial" w:hAnsi="Arial" w:cs="Arial"/>
          <w:b/>
        </w:rPr>
        <w:t xml:space="preserve"> </w:t>
      </w:r>
      <w:r w:rsidR="00CA0A99" w:rsidRPr="00BE23CA">
        <w:rPr>
          <w:rFonts w:ascii="Arial" w:hAnsi="Arial" w:cs="Arial"/>
          <w:b/>
        </w:rPr>
        <w:fldChar w:fldCharType="begin">
          <w:fldData xml:space="preserve">PFJlZm1hbj48Q2l0ZT48QXV0aG9yPldvbjwvQXV0aG9yPjxZZWFyPjIwMDY8L1llYXI+PFJlY051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</w:fldData>
        </w:fldChar>
      </w:r>
      <w:r w:rsidR="00A221B5" w:rsidRPr="00BE23CA">
        <w:rPr>
          <w:rFonts w:ascii="Arial" w:hAnsi="Arial" w:cs="Arial"/>
          <w:b/>
        </w:rPr>
        <w:instrText xml:space="preserve"> ADDIN REFMGR.CITE </w:instrText>
      </w:r>
      <w:r w:rsidR="00A221B5" w:rsidRPr="00BE23CA">
        <w:rPr>
          <w:rFonts w:ascii="Arial" w:hAnsi="Arial" w:cs="Arial"/>
          <w:b/>
        </w:rPr>
        <w:fldChar w:fldCharType="begin">
          <w:fldData xml:space="preserve">PFJlZm1hbj48Q2l0ZT48QXV0aG9yPldvbjwvQXV0aG9yPjxZZWFyPjIwMDY8L1llYXI+PFJlY051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</w:fldData>
        </w:fldChar>
      </w:r>
      <w:r w:rsidR="00A221B5" w:rsidRPr="00BE23CA">
        <w:rPr>
          <w:rFonts w:ascii="Arial" w:hAnsi="Arial" w:cs="Arial"/>
          <w:b/>
        </w:rPr>
        <w:instrText xml:space="preserve"> ADDIN EN.CITE.DATA </w:instrText>
      </w:r>
      <w:r w:rsidR="00A221B5" w:rsidRPr="00BE23CA">
        <w:rPr>
          <w:rFonts w:ascii="Arial" w:hAnsi="Arial" w:cs="Arial"/>
          <w:b/>
        </w:rPr>
      </w:r>
      <w:r w:rsidR="00A221B5" w:rsidRPr="00BE23CA">
        <w:rPr>
          <w:rFonts w:ascii="Arial" w:hAnsi="Arial" w:cs="Arial"/>
          <w:b/>
        </w:rPr>
        <w:fldChar w:fldCharType="end"/>
      </w:r>
      <w:r w:rsidR="00CA0A99" w:rsidRPr="00BE23CA">
        <w:rPr>
          <w:rFonts w:ascii="Arial" w:hAnsi="Arial" w:cs="Arial"/>
          <w:b/>
        </w:rPr>
      </w:r>
      <w:r w:rsidR="00CA0A99" w:rsidRPr="00BE23CA">
        <w:rPr>
          <w:rFonts w:ascii="Arial" w:hAnsi="Arial" w:cs="Arial"/>
          <w:b/>
        </w:rPr>
        <w:fldChar w:fldCharType="separate"/>
      </w:r>
      <w:r w:rsidR="00187D64" w:rsidRPr="00BE23CA">
        <w:rPr>
          <w:rFonts w:ascii="Arial" w:hAnsi="Arial" w:cs="Arial"/>
          <w:b/>
          <w:noProof/>
        </w:rPr>
        <w:t>(57)</w:t>
      </w:r>
      <w:r w:rsidR="00CA0A99" w:rsidRPr="00BE23CA">
        <w:rPr>
          <w:rFonts w:ascii="Arial" w:hAnsi="Arial" w:cs="Arial"/>
          <w:b/>
        </w:rPr>
        <w:fldChar w:fldCharType="end"/>
      </w:r>
    </w:p>
    <w:p w14:paraId="6F29D254" w14:textId="77777777" w:rsidR="00D5479D" w:rsidRPr="0058545B" w:rsidRDefault="00D5479D" w:rsidP="00A10C03">
      <w:pPr>
        <w:rPr>
          <w:rFonts w:ascii="Arial" w:eastAsia="Times New Roman" w:hAnsi="Arial" w:cs="Arial"/>
        </w:rPr>
      </w:pPr>
    </w:p>
    <w:p w14:paraId="3276D328" w14:textId="77777777" w:rsidR="00C7655F" w:rsidRPr="0058545B" w:rsidRDefault="001D2E81" w:rsidP="00A10C03">
      <w:pPr>
        <w:rPr>
          <w:rFonts w:ascii="Arial" w:eastAsia="Times New Roman" w:hAnsi="Arial" w:cs="Arial"/>
        </w:rPr>
      </w:pPr>
      <w:r w:rsidRPr="0058545B">
        <w:rPr>
          <w:rFonts w:ascii="Arial" w:eastAsia="Times New Roman" w:hAnsi="Arial" w:cs="Arial"/>
          <w:noProof/>
        </w:rPr>
        <w:drawing>
          <wp:inline distT="0" distB="0" distL="0" distR="0" wp14:anchorId="52BCAEAA" wp14:editId="7EDA501E">
            <wp:extent cx="5238618" cy="4410075"/>
            <wp:effectExtent l="0" t="0" r="0" b="0"/>
            <wp:docPr id="7" name="image9.jpeg" descr="Description: http://www.endotext.org/wp-content/uploads/guthormone/2/figur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4" cstate="print"/>
                    <a:stretch>
                      <a:fillRect/>
                    </a:stretch>
                  </pic:blipFill>
                  <pic:spPr>
                    <a:xfrm>
                      <a:off x="0" y="0"/>
                      <a:ext cx="5238618" cy="4410075"/>
                    </a:xfrm>
                    <a:prstGeom prst="rect">
                      <a:avLst/>
                    </a:prstGeom>
                  </pic:spPr>
                </pic:pic>
              </a:graphicData>
            </a:graphic>
          </wp:inline>
        </w:drawing>
      </w:r>
    </w:p>
    <w:p w14:paraId="114F7E47" w14:textId="77777777" w:rsidR="00C7655F" w:rsidRPr="0058545B" w:rsidRDefault="00C7655F" w:rsidP="00A10C03">
      <w:pPr>
        <w:rPr>
          <w:rFonts w:ascii="Arial" w:eastAsia="Times New Roman" w:hAnsi="Arial" w:cs="Arial"/>
        </w:rPr>
        <w:sectPr w:rsidR="00C7655F" w:rsidRPr="0058545B" w:rsidSect="003023B8">
          <w:type w:val="continuous"/>
          <w:pgSz w:w="12240" w:h="15840" w:code="1"/>
          <w:pgMar w:top="1360" w:right="1720" w:bottom="1200" w:left="1340" w:header="0" w:footer="0" w:gutter="0"/>
          <w:cols w:space="720"/>
        </w:sectPr>
      </w:pPr>
    </w:p>
    <w:p w14:paraId="30168E78" w14:textId="77777777" w:rsidR="00337326" w:rsidRDefault="00337326" w:rsidP="00A10C03">
      <w:pPr>
        <w:rPr>
          <w:rFonts w:ascii="Arial" w:eastAsia="Times New Roman" w:hAnsi="Arial" w:cs="Arial"/>
          <w:b/>
        </w:rPr>
      </w:pPr>
    </w:p>
    <w:p w14:paraId="31AC278A" w14:textId="43D72796" w:rsidR="00C7655F" w:rsidRPr="00BE23CA" w:rsidRDefault="009F71C2" w:rsidP="00A10C03">
      <w:pPr>
        <w:rPr>
          <w:rFonts w:ascii="Arial" w:eastAsia="Times New Roman" w:hAnsi="Arial" w:cs="Arial"/>
          <w:b/>
        </w:rPr>
      </w:pPr>
      <w:r w:rsidRPr="00BE23CA">
        <w:rPr>
          <w:rFonts w:ascii="Arial" w:eastAsia="Times New Roman" w:hAnsi="Arial" w:cs="Arial"/>
          <w:b/>
        </w:rPr>
        <w:lastRenderedPageBreak/>
        <w:t>Figure 1</w:t>
      </w:r>
      <w:r w:rsidR="00BE335D" w:rsidRPr="00BE23CA">
        <w:rPr>
          <w:rFonts w:ascii="Arial" w:eastAsia="Times New Roman" w:hAnsi="Arial" w:cs="Arial"/>
          <w:b/>
        </w:rPr>
        <w:t>0</w:t>
      </w:r>
      <w:r w:rsidR="00695F3E" w:rsidRPr="00BE23CA">
        <w:rPr>
          <w:rFonts w:ascii="Arial" w:eastAsia="Times New Roman" w:hAnsi="Arial" w:cs="Arial"/>
          <w:b/>
        </w:rPr>
        <w:t xml:space="preserve">.  </w:t>
      </w:r>
      <w:r w:rsidR="00695F3E" w:rsidRPr="00BE23CA">
        <w:rPr>
          <w:rFonts w:ascii="Arial" w:hAnsi="Arial" w:cs="Arial"/>
          <w:b/>
          <w:spacing w:val="-2"/>
        </w:rPr>
        <w:t>Immunohistochemistry</w:t>
      </w:r>
      <w:r w:rsidR="00695F3E" w:rsidRPr="00BE23CA">
        <w:rPr>
          <w:rFonts w:ascii="Arial" w:hAnsi="Arial" w:cs="Arial"/>
          <w:b/>
        </w:rPr>
        <w:t xml:space="preserve"> </w:t>
      </w:r>
      <w:r w:rsidR="00695F3E" w:rsidRPr="00BE23CA">
        <w:rPr>
          <w:rFonts w:ascii="Arial" w:hAnsi="Arial" w:cs="Arial"/>
          <w:b/>
          <w:spacing w:val="-1"/>
        </w:rPr>
        <w:t>of Islets in</w:t>
      </w:r>
      <w:r w:rsidR="00695F3E" w:rsidRPr="00BE23CA">
        <w:rPr>
          <w:rFonts w:ascii="Arial" w:hAnsi="Arial" w:cs="Arial"/>
          <w:b/>
        </w:rPr>
        <w:t xml:space="preserve"> </w:t>
      </w:r>
      <w:r w:rsidR="00695F3E" w:rsidRPr="00BE23CA">
        <w:rPr>
          <w:rFonts w:ascii="Arial" w:hAnsi="Arial" w:cs="Arial"/>
          <w:b/>
          <w:spacing w:val="-1"/>
        </w:rPr>
        <w:t>NIPHS</w:t>
      </w:r>
      <w:r w:rsidR="00695F3E" w:rsidRPr="00BE23CA">
        <w:rPr>
          <w:rFonts w:ascii="Arial" w:hAnsi="Arial" w:cs="Arial"/>
          <w:b/>
        </w:rPr>
        <w:t xml:space="preserve"> </w:t>
      </w:r>
      <w:r w:rsidR="00695F3E" w:rsidRPr="00BE23CA">
        <w:rPr>
          <w:rFonts w:ascii="Arial" w:hAnsi="Arial" w:cs="Arial"/>
          <w:b/>
          <w:spacing w:val="-1"/>
        </w:rPr>
        <w:t>demonstrating</w:t>
      </w:r>
      <w:r w:rsidR="00695F3E" w:rsidRPr="00BE23CA">
        <w:rPr>
          <w:rFonts w:ascii="Arial" w:hAnsi="Arial" w:cs="Arial"/>
          <w:b/>
        </w:rPr>
        <w:t xml:space="preserve"> </w:t>
      </w:r>
      <w:r w:rsidR="00695F3E" w:rsidRPr="00BE23CA">
        <w:rPr>
          <w:rFonts w:ascii="Arial" w:hAnsi="Arial" w:cs="Arial"/>
          <w:b/>
          <w:spacing w:val="-1"/>
        </w:rPr>
        <w:t>presence</w:t>
      </w:r>
      <w:r w:rsidR="00695F3E" w:rsidRPr="00BE23CA">
        <w:rPr>
          <w:rFonts w:ascii="Arial" w:hAnsi="Arial" w:cs="Arial"/>
          <w:b/>
          <w:spacing w:val="-3"/>
        </w:rPr>
        <w:t xml:space="preserve"> </w:t>
      </w:r>
      <w:r w:rsidR="00695F3E" w:rsidRPr="00BE23CA">
        <w:rPr>
          <w:rFonts w:ascii="Arial" w:hAnsi="Arial" w:cs="Arial"/>
          <w:b/>
          <w:spacing w:val="-1"/>
        </w:rPr>
        <w:t>of Insulin,</w:t>
      </w:r>
      <w:r w:rsidR="00695F3E" w:rsidRPr="00BE23CA">
        <w:rPr>
          <w:rFonts w:ascii="Arial" w:hAnsi="Arial" w:cs="Arial"/>
          <w:b/>
        </w:rPr>
        <w:t xml:space="preserve"> </w:t>
      </w:r>
      <w:r w:rsidR="00695F3E" w:rsidRPr="00BE23CA">
        <w:rPr>
          <w:rFonts w:ascii="Arial" w:hAnsi="Arial" w:cs="Arial"/>
          <w:b/>
          <w:spacing w:val="-1"/>
        </w:rPr>
        <w:t>Pro-Insulin,</w:t>
      </w:r>
      <w:r w:rsidR="00695F3E" w:rsidRPr="00BE23CA">
        <w:rPr>
          <w:rFonts w:ascii="Arial" w:hAnsi="Arial" w:cs="Arial"/>
          <w:b/>
        </w:rPr>
        <w:t xml:space="preserve"> </w:t>
      </w:r>
      <w:r w:rsidR="00695F3E" w:rsidRPr="00BE23CA">
        <w:rPr>
          <w:rFonts w:ascii="Arial" w:hAnsi="Arial" w:cs="Arial"/>
          <w:b/>
          <w:spacing w:val="-1"/>
        </w:rPr>
        <w:t>Amylin</w:t>
      </w:r>
      <w:r w:rsidR="00695F3E" w:rsidRPr="00BE23CA">
        <w:rPr>
          <w:rFonts w:ascii="Arial" w:hAnsi="Arial" w:cs="Arial"/>
          <w:b/>
        </w:rPr>
        <w:t xml:space="preserve"> </w:t>
      </w:r>
      <w:r w:rsidR="00695F3E" w:rsidRPr="00BE23CA">
        <w:rPr>
          <w:rFonts w:ascii="Arial" w:hAnsi="Arial" w:cs="Arial"/>
          <w:b/>
          <w:spacing w:val="-1"/>
        </w:rPr>
        <w:t>plus transcription</w:t>
      </w:r>
      <w:r w:rsidR="00695F3E" w:rsidRPr="00BE23CA">
        <w:rPr>
          <w:rFonts w:ascii="Arial" w:hAnsi="Arial" w:cs="Arial"/>
          <w:b/>
        </w:rPr>
        <w:t xml:space="preserve"> </w:t>
      </w:r>
      <w:r w:rsidR="00695F3E" w:rsidRPr="00BE23CA">
        <w:rPr>
          <w:rFonts w:ascii="Arial" w:hAnsi="Arial" w:cs="Arial"/>
          <w:b/>
          <w:spacing w:val="-1"/>
        </w:rPr>
        <w:t>factors PDX,</w:t>
      </w:r>
      <w:r w:rsidR="00695F3E" w:rsidRPr="00BE23CA">
        <w:rPr>
          <w:rFonts w:ascii="Arial" w:hAnsi="Arial" w:cs="Arial"/>
          <w:b/>
        </w:rPr>
        <w:t xml:space="preserve"> </w:t>
      </w:r>
      <w:r w:rsidR="00695F3E" w:rsidRPr="00BE23CA">
        <w:rPr>
          <w:rFonts w:ascii="Arial" w:hAnsi="Arial" w:cs="Arial"/>
          <w:b/>
          <w:spacing w:val="-2"/>
        </w:rPr>
        <w:t>NKX</w:t>
      </w:r>
      <w:r w:rsidR="00695F3E" w:rsidRPr="00BE23CA">
        <w:rPr>
          <w:rFonts w:ascii="Arial" w:hAnsi="Arial" w:cs="Arial"/>
          <w:b/>
          <w:spacing w:val="-1"/>
        </w:rPr>
        <w:t xml:space="preserve"> 6.1</w:t>
      </w:r>
      <w:r w:rsidR="00695F3E" w:rsidRPr="00BE23CA">
        <w:rPr>
          <w:rFonts w:ascii="Arial" w:hAnsi="Arial" w:cs="Arial"/>
          <w:b/>
        </w:rPr>
        <w:t xml:space="preserve"> </w:t>
      </w:r>
      <w:r w:rsidR="00695F3E" w:rsidRPr="00BE23CA">
        <w:rPr>
          <w:rFonts w:ascii="Arial" w:hAnsi="Arial" w:cs="Arial"/>
          <w:b/>
          <w:spacing w:val="-1"/>
        </w:rPr>
        <w:t xml:space="preserve">as well as cell </w:t>
      </w:r>
      <w:r w:rsidR="00695F3E" w:rsidRPr="00BE23CA">
        <w:rPr>
          <w:rFonts w:ascii="Arial" w:hAnsi="Arial" w:cs="Arial"/>
          <w:b/>
          <w:spacing w:val="-2"/>
        </w:rPr>
        <w:t xml:space="preserve">proliferation </w:t>
      </w:r>
      <w:r w:rsidR="00695F3E" w:rsidRPr="00BE23CA">
        <w:rPr>
          <w:rFonts w:ascii="Arial" w:hAnsi="Arial" w:cs="Arial"/>
          <w:b/>
          <w:spacing w:val="-1"/>
        </w:rPr>
        <w:t>factor</w:t>
      </w:r>
      <w:r w:rsidR="00695F3E" w:rsidRPr="00BE23CA">
        <w:rPr>
          <w:rFonts w:ascii="Arial" w:hAnsi="Arial" w:cs="Arial"/>
          <w:b/>
          <w:spacing w:val="49"/>
        </w:rPr>
        <w:t xml:space="preserve"> </w:t>
      </w:r>
      <w:r w:rsidR="00695F3E" w:rsidRPr="00BE23CA">
        <w:rPr>
          <w:rFonts w:ascii="Arial" w:hAnsi="Arial" w:cs="Arial"/>
          <w:b/>
          <w:spacing w:val="-1"/>
        </w:rPr>
        <w:t>Ki-67</w:t>
      </w:r>
      <w:r w:rsidR="00695F3E" w:rsidRPr="00BE23CA">
        <w:rPr>
          <w:rFonts w:ascii="Arial" w:hAnsi="Arial" w:cs="Arial"/>
          <w:b/>
        </w:rPr>
        <w:t xml:space="preserve"> </w:t>
      </w:r>
      <w:r w:rsidR="00CA0A99" w:rsidRPr="00BE23CA">
        <w:rPr>
          <w:rFonts w:ascii="Arial" w:hAnsi="Arial" w:cs="Arial"/>
          <w:b/>
        </w:rPr>
        <w:fldChar w:fldCharType="begin">
          <w:fldData xml:space="preserve">PFJlZm1hbj48Q2l0ZT48QXV0aG9yPldvbjwvQXV0aG9yPjxZZWFyPjIwMDY8L1llYXI+PFJlY051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</w:fldData>
        </w:fldChar>
      </w:r>
      <w:r w:rsidR="00A221B5" w:rsidRPr="00BE23CA">
        <w:rPr>
          <w:rFonts w:ascii="Arial" w:hAnsi="Arial" w:cs="Arial"/>
          <w:b/>
        </w:rPr>
        <w:instrText xml:space="preserve"> ADDIN REFMGR.CITE </w:instrText>
      </w:r>
      <w:r w:rsidR="00A221B5" w:rsidRPr="00BE23CA">
        <w:rPr>
          <w:rFonts w:ascii="Arial" w:hAnsi="Arial" w:cs="Arial"/>
          <w:b/>
        </w:rPr>
        <w:fldChar w:fldCharType="begin">
          <w:fldData xml:space="preserve">PFJlZm1hbj48Q2l0ZT48QXV0aG9yPldvbjwvQXV0aG9yPjxZZWFyPjIwMDY8L1llYXI+PFJlY051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</w:fldData>
        </w:fldChar>
      </w:r>
      <w:r w:rsidR="00A221B5" w:rsidRPr="00BE23CA">
        <w:rPr>
          <w:rFonts w:ascii="Arial" w:hAnsi="Arial" w:cs="Arial"/>
          <w:b/>
        </w:rPr>
        <w:instrText xml:space="preserve"> ADDIN EN.CITE.DATA </w:instrText>
      </w:r>
      <w:r w:rsidR="00A221B5" w:rsidRPr="00BE23CA">
        <w:rPr>
          <w:rFonts w:ascii="Arial" w:hAnsi="Arial" w:cs="Arial"/>
          <w:b/>
        </w:rPr>
      </w:r>
      <w:r w:rsidR="00A221B5" w:rsidRPr="00BE23CA">
        <w:rPr>
          <w:rFonts w:ascii="Arial" w:hAnsi="Arial" w:cs="Arial"/>
          <w:b/>
        </w:rPr>
        <w:fldChar w:fldCharType="end"/>
      </w:r>
      <w:r w:rsidR="00CA0A99" w:rsidRPr="00BE23CA">
        <w:rPr>
          <w:rFonts w:ascii="Arial" w:hAnsi="Arial" w:cs="Arial"/>
          <w:b/>
        </w:rPr>
      </w:r>
      <w:r w:rsidR="00CA0A99" w:rsidRPr="00BE23CA">
        <w:rPr>
          <w:rFonts w:ascii="Arial" w:hAnsi="Arial" w:cs="Arial"/>
          <w:b/>
        </w:rPr>
        <w:fldChar w:fldCharType="separate"/>
      </w:r>
      <w:r w:rsidR="00187D64" w:rsidRPr="00BE23CA">
        <w:rPr>
          <w:rFonts w:ascii="Arial" w:hAnsi="Arial" w:cs="Arial"/>
          <w:b/>
          <w:noProof/>
        </w:rPr>
        <w:t>(57)</w:t>
      </w:r>
      <w:r w:rsidR="00CA0A99" w:rsidRPr="00BE23CA">
        <w:rPr>
          <w:rFonts w:ascii="Arial" w:hAnsi="Arial" w:cs="Arial"/>
          <w:b/>
        </w:rPr>
        <w:fldChar w:fldCharType="end"/>
      </w:r>
    </w:p>
    <w:p w14:paraId="34759706" w14:textId="1167FB45" w:rsidR="00695F3E" w:rsidRPr="00BE23CA" w:rsidRDefault="00BE23CA" w:rsidP="00A10C03">
      <w:pPr>
        <w:rPr>
          <w:rFonts w:ascii="Arial" w:eastAsia="Times New Roman" w:hAnsi="Arial" w:cs="Arial"/>
          <w:b/>
        </w:rPr>
      </w:pPr>
      <w:r w:rsidRPr="0058545B">
        <w:rPr>
          <w:rFonts w:eastAsia="Times New Roman" w:cs="Arial"/>
          <w:noProof/>
        </w:rPr>
        <w:drawing>
          <wp:anchor distT="0" distB="0" distL="114300" distR="114300" simplePos="0" relativeHeight="251673088" behindDoc="0" locked="0" layoutInCell="1" allowOverlap="1" wp14:anchorId="57599FF5" wp14:editId="18407A93">
            <wp:simplePos x="0" y="0"/>
            <wp:positionH relativeFrom="column">
              <wp:posOffset>47625</wp:posOffset>
            </wp:positionH>
            <wp:positionV relativeFrom="paragraph">
              <wp:posOffset>213360</wp:posOffset>
            </wp:positionV>
            <wp:extent cx="5867400" cy="5194935"/>
            <wp:effectExtent l="0" t="0" r="0" b="5715"/>
            <wp:wrapSquare wrapText="bothSides"/>
            <wp:docPr id="9" name="image10.jpeg" descr="Description: http://www.endotext.org/wp-content/uploads/guthormone/2/figur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7400" cy="5194935"/>
                    </a:xfrm>
                    <a:prstGeom prst="rect">
                      <a:avLst/>
                    </a:prstGeom>
                  </pic:spPr>
                </pic:pic>
              </a:graphicData>
            </a:graphic>
            <wp14:sizeRelH relativeFrom="page">
              <wp14:pctWidth>0</wp14:pctWidth>
            </wp14:sizeRelH>
            <wp14:sizeRelV relativeFrom="page">
              <wp14:pctHeight>0</wp14:pctHeight>
            </wp14:sizeRelV>
          </wp:anchor>
        </w:drawing>
      </w:r>
    </w:p>
    <w:p w14:paraId="11102F0F" w14:textId="77777777" w:rsidR="00BE23CA" w:rsidRDefault="00BE23CA" w:rsidP="00A10C03">
      <w:pPr>
        <w:pStyle w:val="BodyText"/>
        <w:ind w:left="0"/>
        <w:rPr>
          <w:rFonts w:cs="Arial"/>
        </w:rPr>
      </w:pPr>
    </w:p>
    <w:p w14:paraId="3F00056C" w14:textId="390507FC" w:rsidR="00C7655F" w:rsidRPr="0058545B" w:rsidRDefault="001D2E81" w:rsidP="00BE23CA">
      <w:pPr>
        <w:pStyle w:val="BodyText"/>
        <w:spacing w:line="276" w:lineRule="auto"/>
        <w:ind w:left="0"/>
        <w:rPr>
          <w:rFonts w:cs="Arial"/>
        </w:rPr>
      </w:pPr>
      <w:r w:rsidRPr="0058545B">
        <w:rPr>
          <w:rFonts w:cs="Arial"/>
        </w:rPr>
        <w:t xml:space="preserve">Flushing in carcinoid syndrome has been ascribed to prostaglandins, kinins, and serotonin (5- HT). With the advent of sophisticated radioimmunoassay methods and region-specific antisera, a number of neurohumors now are thought to be secreted by carcinoid tumors, including serotonin, </w:t>
      </w:r>
      <w:r w:rsidR="00CA0A99" w:rsidRPr="0058545B">
        <w:rPr>
          <w:rFonts w:cs="Arial"/>
        </w:rPr>
        <w:fldChar w:fldCharType="begin"/>
      </w:r>
      <w:r w:rsidR="00A221B5">
        <w:rPr>
          <w:rFonts w:cs="Arial"/>
        </w:rPr>
        <w:instrText xml:space="preserve"> ADDIN REFMGR.CITE &lt;Refman&gt;&lt;Cite&gt;&lt;Author&gt;Feldman&lt;/Author&gt;&lt;Year&gt;1986&lt;/Year&gt;&lt;RecNum&gt;10250&lt;/RecNum&gt;&lt;IDText&gt;Urinary serotonin in the diagnosis of carcinoid tumors&lt;/IDText&gt;&lt;MDL Ref_Type="Journal"&gt;&lt;Ref_Type&gt;Journal&lt;/Ref_Type&gt;&lt;Ref_ID&gt;10250&lt;/Ref_ID&gt;&lt;Title_Primary&gt;Urinary serotonin in the diagnosis of carcinoid tumors&lt;/Title_Primary&gt;&lt;Authors_Primary&gt;Feldman,J.M.&lt;/Authors_Primary&gt;&lt;Date_Primary&gt;1986/5&lt;/Date_Primary&gt;&lt;Keywords&gt;A&lt;/Keywords&gt;&lt;Keywords&gt;adult&lt;/Keywords&gt;&lt;Keywords&gt;aged&lt;/Keywords&gt;&lt;Keywords&gt;analysis&lt;/Keywords&gt;&lt;Keywords&gt;article&lt;/Keywords&gt;&lt;Keywords&gt;blood&lt;/Keywords&gt;&lt;Keywords&gt;blood platelets&lt;/Keywords&gt;&lt;Keywords&gt;Bronchial Neoplasms&lt;/Keywords&gt;&lt;Keywords&gt;carcinoid&lt;/Keywords&gt;&lt;Keywords&gt;Carcinoid Tumor&lt;/Keywords&gt;&lt;Keywords&gt;diagnosis&lt;/Keywords&gt;&lt;Keywords&gt;diarrhea&lt;/Keywords&gt;&lt;Keywords&gt;Flushing&lt;/Keywords&gt;&lt;Keywords&gt;food&lt;/Keywords&gt;&lt;Keywords&gt;Fruit&lt;/Keywords&gt;&lt;Keywords&gt;Humans&lt;/Keywords&gt;&lt;Keywords&gt;Hydroxyindoleacetic Acid&lt;/Keywords&gt;&lt;Keywords&gt;im&lt;/Keywords&gt;&lt;Keywords&gt;in&lt;/Keywords&gt;&lt;Keywords&gt;is&lt;/Keywords&gt;&lt;Keywords&gt;La&lt;/Keywords&gt;&lt;Keywords&gt;Middle Aged&lt;/Keywords&gt;&lt;Keywords&gt;Or&lt;/Keywords&gt;&lt;Keywords&gt;patients&lt;/Keywords&gt;&lt;Keywords&gt;platelet&lt;/Keywords&gt;&lt;Keywords&gt;Platelets&lt;/Keywords&gt;&lt;Keywords&gt;Pt&lt;/Keywords&gt;&lt;Keywords&gt;Research&lt;/Keywords&gt;&lt;Keywords&gt;serotonin&lt;/Keywords&gt;&lt;Keywords&gt;to&lt;/Keywords&gt;&lt;Keywords&gt;urine&lt;/Keywords&gt;&lt;Keywords&gt;WHO&lt;/Keywords&gt;&lt;Reprint&gt;Not in File&lt;/Reprint&gt;&lt;Start_Page&gt;840&lt;/Start_Page&gt;&lt;End_Page&gt;844&lt;/End_Page&gt;&lt;Periodical&gt;Clin.Chem.&lt;/Periodical&gt;&lt;Volume&gt;32&lt;/Volume&gt;&lt;Issue&gt;5&lt;/Issue&gt;&lt;Web_URL&gt;PM:2421946&lt;/Web_URL&gt;&lt;ZZ_JournalStdAbbrev&gt;&lt;f name="System"&gt;Clin.Chem.&lt;/f&gt;&lt;/ZZ_JournalStdAbbrev&gt;&lt;ZZ_WorkformID&gt;1&lt;/ZZ_WorkformID&gt;&lt;/MDL&gt;&lt;/Cite&gt;&lt;/Refman&gt;</w:instrText>
      </w:r>
      <w:r w:rsidR="00CA0A99" w:rsidRPr="0058545B">
        <w:rPr>
          <w:rFonts w:cs="Arial"/>
        </w:rPr>
        <w:fldChar w:fldCharType="separate"/>
      </w:r>
      <w:r w:rsidR="00187D64">
        <w:rPr>
          <w:rFonts w:cs="Arial"/>
          <w:noProof/>
        </w:rPr>
        <w:t>(41)</w:t>
      </w:r>
      <w:r w:rsidR="00CA0A99" w:rsidRPr="0058545B">
        <w:rPr>
          <w:rFonts w:cs="Arial"/>
        </w:rPr>
        <w:fldChar w:fldCharType="end"/>
      </w:r>
      <w:r w:rsidRPr="0058545B">
        <w:rPr>
          <w:rFonts w:cs="Arial"/>
        </w:rPr>
        <w:t xml:space="preserve"> dopamine, </w:t>
      </w:r>
      <w:r w:rsidR="00CA0A99" w:rsidRPr="0058545B">
        <w:rPr>
          <w:rFonts w:cs="Arial"/>
        </w:rPr>
        <w:fldChar w:fldCharType="begin"/>
      </w:r>
      <w:r w:rsidR="00A221B5">
        <w:rPr>
          <w:rFonts w:cs="Arial"/>
        </w:rPr>
        <w:instrText xml:space="preserve"> ADDIN REFMGR.CITE &lt;Refman&gt;&lt;Cite&gt;&lt;Author&gt;Feldman&lt;/Author&gt;&lt;Year&gt;1985&lt;/Year&gt;&lt;RecNum&gt;10263&lt;/RecNum&gt;&lt;IDText&gt;Increased dopamine production in patients with carcinoid tumors&lt;/IDText&gt;&lt;MDL Ref_Type="Journal"&gt;&lt;Ref_Type&gt;Journal&lt;/Ref_Type&gt;&lt;Ref_ID&gt;10263&lt;/Ref_ID&gt;&lt;Title_Primary&gt;Increased dopamine production in patients with carcinoid tumors&lt;/Title_Primary&gt;&lt;Authors_Primary&gt;Feldman,J.M.&lt;/Authors_Primary&gt;&lt;Date_Primary&gt;1985/3&lt;/Date_Primary&gt;&lt;Keywords&gt;0&lt;/Keywords&gt;&lt;Keywords&gt;adult&lt;/Keywords&gt;&lt;Keywords&gt;aged&lt;/Keywords&gt;&lt;Keywords&gt;article&lt;/Keywords&gt;&lt;Keywords&gt;blood&lt;/Keywords&gt;&lt;Keywords&gt;carcinoid&lt;/Keywords&gt;&lt;Keywords&gt;Carcinoid Tumor&lt;/Keywords&gt;&lt;Keywords&gt;chromatography,thin layer&lt;/Keywords&gt;&lt;Keywords&gt;CREST&lt;/Keywords&gt;&lt;Keywords&gt;diagnosis&lt;/Keywords&gt;&lt;Keywords&gt;diagnostic use&lt;/Keywords&gt;&lt;Keywords&gt;dopamine&lt;/Keywords&gt;&lt;Keywords&gt;epinephrine&lt;/Keywords&gt;&lt;Keywords&gt;female&lt;/Keywords&gt;&lt;Keywords&gt;Homovanillic Acid&lt;/Keywords&gt;&lt;Keywords&gt;Humans&lt;/Keywords&gt;&lt;Keywords&gt;im&lt;/Keywords&gt;&lt;Keywords&gt;in&lt;/Keywords&gt;&lt;Keywords&gt;is&lt;/Keywords&gt;&lt;Keywords&gt;La&lt;/Keywords&gt;&lt;Keywords&gt;male&lt;/Keywords&gt;&lt;Keywords&gt;malignant carcinoid syndrome&lt;/Keywords&gt;&lt;Keywords&gt;metabolism&lt;/Keywords&gt;&lt;Keywords&gt;Middle Aged&lt;/Keywords&gt;&lt;Keywords&gt;norepinephrine&lt;/Keywords&gt;&lt;Keywords&gt;Or&lt;/Keywords&gt;&lt;Keywords&gt;patients&lt;/Keywords&gt;&lt;Keywords&gt;Phenylacetates&lt;/Keywords&gt;&lt;Keywords&gt;pheochromocytoma&lt;/Keywords&gt;&lt;Keywords&gt;plasma&lt;/Keywords&gt;&lt;Keywords&gt;Pt&lt;/Keywords&gt;&lt;Keywords&gt;Research&lt;/Keywords&gt;&lt;Keywords&gt;secretion&lt;/Keywords&gt;&lt;Keywords&gt;serotonin&lt;/Keywords&gt;&lt;Keywords&gt;to&lt;/Keywords&gt;&lt;Keywords&gt;tyrosine&lt;/Keywords&gt;&lt;Keywords&gt;tyrosine hydroxylase&lt;/Keywords&gt;&lt;Keywords&gt;urine&lt;/Keywords&gt;&lt;Reprint&gt;Not in File&lt;/Reprint&gt;&lt;Start_Page&gt;255&lt;/Start_Page&gt;&lt;End_Page&gt;260&lt;/End_Page&gt;&lt;Periodical&gt;Metabolism&lt;/Periodical&gt;&lt;Volume&gt;34&lt;/Volume&gt;&lt;Issue&gt;3&lt;/Issue&gt;&lt;Web_URL&gt;PM:3974452&lt;/Web_URL&gt;&lt;ZZ_JournalFull&gt;&lt;f name="System"&gt;Metabolism&lt;/f&gt;&lt;/ZZ_JournalFull&gt;&lt;ZZ_WorkformID&gt;1&lt;/ZZ_WorkformID&gt;&lt;/MDL&gt;&lt;/Cite&gt;&lt;/Refman&gt;</w:instrText>
      </w:r>
      <w:r w:rsidR="00CA0A99" w:rsidRPr="0058545B">
        <w:rPr>
          <w:rFonts w:cs="Arial"/>
        </w:rPr>
        <w:fldChar w:fldCharType="separate"/>
      </w:r>
      <w:r w:rsidR="00187D64">
        <w:rPr>
          <w:rFonts w:cs="Arial"/>
          <w:noProof/>
        </w:rPr>
        <w:t>(49)</w:t>
      </w:r>
      <w:r w:rsidR="00CA0A99" w:rsidRPr="0058545B">
        <w:rPr>
          <w:rFonts w:cs="Arial"/>
        </w:rPr>
        <w:fldChar w:fldCharType="end"/>
      </w:r>
      <w:r w:rsidRPr="0058545B">
        <w:rPr>
          <w:rFonts w:cs="Arial"/>
        </w:rPr>
        <w:t xml:space="preserve"> histamine, and 5-HIAA,  </w:t>
      </w:r>
      <w:r w:rsidR="00CA0A99" w:rsidRPr="0058545B">
        <w:rPr>
          <w:rFonts w:cs="Arial"/>
        </w:rPr>
        <w:fldChar w:fldCharType="begin"/>
      </w:r>
      <w:r w:rsidR="00A221B5">
        <w:rPr>
          <w:rFonts w:cs="Arial"/>
        </w:rPr>
        <w:instrText xml:space="preserve"> ADDIN REFMGR.CITE &lt;Refman&gt;&lt;Cite&gt;&lt;Author&gt;Pernow&lt;/Author&gt;&lt;Year&gt;1957&lt;/Year&gt;&lt;RecNum&gt;10260&lt;/RecNum&gt;&lt;IDText&gt;Determination of 5-hydroxytryptamine, 5-hydroxyindole acetic acid and histamine in thirty-three cases of carcinoid tumor (argentaffinoma)&lt;/IDText&gt;&lt;MDL Ref_Type="Journal"&gt;&lt;Ref_Type&gt;Journal&lt;/Ref_Type&gt;&lt;Ref_ID&gt;10260&lt;/Ref_ID&gt;&lt;Title_Primary&gt;Determination of 5-hydroxytryptamine, 5-hydroxyindole acetic acid and histamine in thirty-three cases of carcinoid tumor (argentaffinoma)&lt;/Title_Primary&gt;&lt;Authors_Primary&gt;Pernow,B.&lt;/Authors_Primary&gt;&lt;Authors_Primary&gt;WALDENSTROM,J.&lt;/Authors_Primary&gt;&lt;Date_Primary&gt;1957/7&lt;/Date_Primary&gt;&lt;Keywords&gt;0&lt;/Keywords&gt;&lt;Keywords&gt;Acids&lt;/Keywords&gt;&lt;Keywords&gt;analogs &amp;amp; derivatives&lt;/Keywords&gt;&lt;Keywords&gt;analysis&lt;/Keywords&gt;&lt;Keywords&gt;article&lt;/Keywords&gt;&lt;Keywords&gt;carcinoid&lt;/Keywords&gt;&lt;Keywords&gt;Carcinoid Tumor&lt;/Keywords&gt;&lt;Keywords&gt;Histamine&lt;/Keywords&gt;&lt;Keywords&gt;in&lt;/Keywords&gt;&lt;Keywords&gt;Indoleacetic Acids&lt;/Keywords&gt;&lt;Keywords&gt;is&lt;/Keywords&gt;&lt;Keywords&gt;La&lt;/Keywords&gt;&lt;Keywords&gt;metabolism&lt;/Keywords&gt;&lt;Keywords&gt;Pt&lt;/Keywords&gt;&lt;Keywords&gt;serotonin&lt;/Keywords&gt;&lt;Reprint&gt;Not in File&lt;/Reprint&gt;&lt;Start_Page&gt;16&lt;/Start_Page&gt;&lt;End_Page&gt;25&lt;/End_Page&gt;&lt;Periodical&gt;Am.J.Med.&lt;/Periodical&gt;&lt;Volume&gt;23&lt;/Volume&gt;&lt;Issue&gt;1&lt;/Issue&gt;&lt;Web_URL&gt;PM:13444287&lt;/Web_URL&gt;&lt;ZZ_JournalFull&gt;&lt;f name="System"&gt;American Journal of Medicine&lt;/f&gt;&lt;/ZZ_JournalFull&gt;&lt;ZZ_JournalStdAbbrev&gt;&lt;f name="System"&gt;Am.J.Med.&lt;/f&gt;&lt;/ZZ_JournalStdAbbrev&gt;&lt;ZZ_WorkformID&gt;1&lt;/ZZ_WorkformID&gt;&lt;/MDL&gt;&lt;/Cite&gt;&lt;/Refman&gt;</w:instrText>
      </w:r>
      <w:r w:rsidR="00CA0A99" w:rsidRPr="0058545B">
        <w:rPr>
          <w:rFonts w:cs="Arial"/>
        </w:rPr>
        <w:fldChar w:fldCharType="separate"/>
      </w:r>
      <w:r w:rsidR="00187D64">
        <w:rPr>
          <w:rFonts w:cs="Arial"/>
          <w:noProof/>
        </w:rPr>
        <w:t>(48)</w:t>
      </w:r>
      <w:r w:rsidR="00CA0A99" w:rsidRPr="0058545B">
        <w:rPr>
          <w:rFonts w:cs="Arial"/>
        </w:rPr>
        <w:fldChar w:fldCharType="end"/>
      </w:r>
      <w:r w:rsidRPr="0058545B">
        <w:rPr>
          <w:rFonts w:cs="Arial"/>
        </w:rPr>
        <w:t xml:space="preserve"> kallikrein, </w:t>
      </w:r>
      <w:r w:rsidR="00CA0A99" w:rsidRPr="0058545B">
        <w:rPr>
          <w:rFonts w:cs="Arial"/>
        </w:rPr>
        <w:fldChar w:fldCharType="begin"/>
      </w:r>
      <w:r w:rsidR="00A221B5">
        <w:rPr>
          <w:rFonts w:cs="Arial"/>
        </w:rPr>
        <w:instrText xml:space="preserve"> ADDIN REFMGR.CITE &lt;Refman&gt;&lt;Cite&gt;&lt;Author&gt;Oates&lt;/Author&gt;&lt;Year&gt;1966&lt;/Year&gt;&lt;RecNum&gt;10254&lt;/RecNum&gt;&lt;IDText&gt;Evidence for the release of bradykinin in carcinoid syndrome&lt;/IDText&gt;&lt;MDL Ref_Type="Journal"&gt;&lt;Ref_Type&gt;Journal&lt;/Ref_Type&gt;&lt;Ref_ID&gt;10254&lt;/Ref_ID&gt;&lt;Title_Primary&gt;Evidence for the release of bradykinin in carcinoid syndrome&lt;/Title_Primary&gt;&lt;Authors_Primary&gt;Oates,J.A.&lt;/Authors_Primary&gt;&lt;Authors_Primary&gt;Pettinger,W.A.&lt;/Authors_Primary&gt;&lt;Authors_Primary&gt;Doctor,R.B.&lt;/Authors_Primary&gt;&lt;Date_Primary&gt;1966/2&lt;/Date_Primary&gt;&lt;Keywords&gt;Animals&lt;/Keywords&gt;&lt;Keywords&gt;article&lt;/Keywords&gt;&lt;Keywords&gt;bradykinin&lt;/Keywords&gt;&lt;Keywords&gt;carcinoid&lt;/Keywords&gt;&lt;Keywords&gt;chromatography,paper&lt;/Keywords&gt;&lt;Keywords&gt;drug effects&lt;/Keywords&gt;&lt;Keywords&gt;electrophoresis&lt;/Keywords&gt;&lt;Keywords&gt;female&lt;/Keywords&gt;&lt;Keywords&gt;Humans&lt;/Keywords&gt;&lt;Keywords&gt;im&lt;/Keywords&gt;&lt;Keywords&gt;in&lt;/Keywords&gt;&lt;Keywords&gt;is&lt;/Keywords&gt;&lt;Keywords&gt;La&lt;/Keywords&gt;&lt;Keywords&gt;malignant carcinoid syndrome&lt;/Keywords&gt;&lt;Keywords&gt;metabolism&lt;/Keywords&gt;&lt;Keywords&gt;pharmacology&lt;/Keywords&gt;&lt;Keywords&gt;Pt&lt;/Keywords&gt;&lt;Keywords&gt;rats&lt;/Keywords&gt;&lt;Keywords&gt;syndrome&lt;/Keywords&gt;&lt;Keywords&gt;Uterus&lt;/Keywords&gt;&lt;Reprint&gt;Not in File&lt;/Reprint&gt;&lt;Start_Page&gt;173&lt;/Start_Page&gt;&lt;End_Page&gt;178&lt;/End_Page&gt;&lt;Periodical&gt;J.Clin.Invest&lt;/Periodical&gt;&lt;Volume&gt;45&lt;/Volume&gt;&lt;Issue&gt;2&lt;/Issue&gt;&lt;Web_URL&gt;PM:5948092&lt;/Web_URL&gt;&lt;ZZ_JournalStdAbbrev&gt;&lt;f name="System"&gt;J.Clin.Invest&lt;/f&gt;&lt;/ZZ_JournalStdAbbrev&gt;&lt;ZZ_WorkformID&gt;1&lt;/ZZ_WorkformID&gt;&lt;/MDL&gt;&lt;/Cite&gt;&lt;/Refman&gt;</w:instrText>
      </w:r>
      <w:r w:rsidR="00CA0A99" w:rsidRPr="0058545B">
        <w:rPr>
          <w:rFonts w:cs="Arial"/>
        </w:rPr>
        <w:fldChar w:fldCharType="separate"/>
      </w:r>
      <w:r w:rsidR="00187D64">
        <w:rPr>
          <w:rFonts w:cs="Arial"/>
          <w:noProof/>
        </w:rPr>
        <w:t>(44)</w:t>
      </w:r>
      <w:r w:rsidR="00CA0A99" w:rsidRPr="0058545B">
        <w:rPr>
          <w:rFonts w:cs="Arial"/>
        </w:rPr>
        <w:fldChar w:fldCharType="end"/>
      </w:r>
      <w:r w:rsidRPr="0058545B">
        <w:rPr>
          <w:rFonts w:cs="Arial"/>
        </w:rPr>
        <w:t xml:space="preserve"> SP, </w:t>
      </w:r>
      <w:r w:rsidR="00CA0A99" w:rsidRPr="0058545B">
        <w:rPr>
          <w:rFonts w:cs="Arial"/>
        </w:rPr>
        <w:fldChar w:fldCharType="begin"/>
      </w:r>
      <w:r w:rsidR="00A221B5">
        <w:rPr>
          <w:rFonts w:cs="Arial"/>
        </w:rPr>
        <w:instrText xml:space="preserve"> ADDIN REFMGR.CITE &lt;Refman&gt;&lt;Cite&gt;&lt;Author&gt;Alumets&lt;/Author&gt;&lt;Year&gt;1977&lt;/Year&gt;&lt;RecNum&gt;10253&lt;/RecNum&gt;&lt;IDText&gt;Substance P and 5-HT in granules isolated from an intestinal argentaffin carcinoid&lt;/IDText&gt;&lt;MDL Ref_Type="Journal"&gt;&lt;Ref_Type&gt;Journal&lt;/Ref_Type&gt;&lt;Ref_ID&gt;10253&lt;/Ref_ID&gt;&lt;Title_Primary&gt;Substance P and 5-HT in granules isolated from an intestinal argentaffin carcinoid&lt;/Title_Primary&gt;&lt;Authors_Primary&gt;Alumets,J.&lt;/Authors_Primary&gt;&lt;Authors_Primary&gt;Hakanson,R.&lt;/Authors_Primary&gt;&lt;Authors_Primary&gt;Ingemansson,S.&lt;/Authors_Primary&gt;&lt;Authors_Primary&gt;Sundler,F.&lt;/Authors_Primary&gt;&lt;Date_Primary&gt;1977/6/8&lt;/Date_Primary&gt;&lt;Keywords&gt;A&lt;/Keywords&gt;&lt;Keywords&gt;adult&lt;/Keywords&gt;&lt;Keywords&gt;an&lt;/Keywords&gt;&lt;Keywords&gt;article&lt;/Keywords&gt;&lt;Keywords&gt;carcinoid&lt;/Keywords&gt;&lt;Keywords&gt;Carcinoid Tumor&lt;/Keywords&gt;&lt;Keywords&gt;case report&lt;/Keywords&gt;&lt;Keywords&gt;cells&lt;/Keywords&gt;&lt;Keywords&gt;cytoplasmic granules&lt;/Keywords&gt;&lt;Keywords&gt;Enterochromaffin Cells&lt;/Keywords&gt;&lt;Keywords&gt;Humans&lt;/Keywords&gt;&lt;Keywords&gt;im&lt;/Keywords&gt;&lt;Keywords&gt;in&lt;/Keywords&gt;&lt;Keywords&gt;Intestinal Neoplasms&lt;/Keywords&gt;&lt;Keywords&gt;is&lt;/Keywords&gt;&lt;Keywords&gt;La&lt;/Keywords&gt;&lt;Keywords&gt;male&lt;/Keywords&gt;&lt;Keywords&gt;metabolism&lt;/Keywords&gt;&lt;Keywords&gt;microscopy,electron&lt;/Keywords&gt;&lt;Keywords&gt;pathology&lt;/Keywords&gt;&lt;Keywords&gt;Pt&lt;/Keywords&gt;&lt;Keywords&gt;serotonin&lt;/Keywords&gt;&lt;Keywords&gt;substance p&lt;/Keywords&gt;&lt;Keywords&gt;to&lt;/Keywords&gt;&lt;Reprint&gt;Not in File&lt;/Reprint&gt;&lt;Start_Page&gt;217&lt;/Start_Page&gt;&lt;End_Page&gt;222&lt;/End_Page&gt;&lt;Periodical&gt;Histochemistry&lt;/Periodical&gt;&lt;Volume&gt;52&lt;/Volume&gt;&lt;Issue&gt;3&lt;/Issue&gt;&lt;Web_URL&gt;PM:885735&lt;/Web_URL&gt;&lt;ZZ_JournalFull&gt;&lt;f name="System"&gt;Histochemistry&lt;/f&gt;&lt;/ZZ_JournalFull&gt;&lt;ZZ_WorkformID&gt;1&lt;/ZZ_WorkformID&gt;&lt;/MDL&gt;&lt;/Cite&gt;&lt;/Refman&gt;</w:instrText>
      </w:r>
      <w:r w:rsidR="00CA0A99" w:rsidRPr="0058545B">
        <w:rPr>
          <w:rFonts w:cs="Arial"/>
        </w:rPr>
        <w:fldChar w:fldCharType="separate"/>
      </w:r>
      <w:r w:rsidR="00187D64">
        <w:rPr>
          <w:rFonts w:cs="Arial"/>
          <w:noProof/>
        </w:rPr>
        <w:t>(43)</w:t>
      </w:r>
      <w:r w:rsidR="00CA0A99" w:rsidRPr="0058545B">
        <w:rPr>
          <w:rFonts w:cs="Arial"/>
        </w:rPr>
        <w:fldChar w:fldCharType="end"/>
      </w:r>
      <w:r w:rsidR="00695F3E" w:rsidRPr="0058545B">
        <w:rPr>
          <w:rFonts w:cs="Arial"/>
        </w:rPr>
        <w:t xml:space="preserve"> </w:t>
      </w:r>
      <w:r w:rsidRPr="0058545B">
        <w:rPr>
          <w:rFonts w:cs="Arial"/>
        </w:rPr>
        <w:t xml:space="preserve">neurotensin, </w:t>
      </w:r>
      <w:r w:rsidR="00CA0A99" w:rsidRPr="0058545B">
        <w:rPr>
          <w:rFonts w:cs="Arial"/>
        </w:rPr>
        <w:fldChar w:fldCharType="begin"/>
      </w:r>
      <w:r w:rsidR="00A221B5">
        <w:rPr>
          <w:rFonts w:cs="Arial"/>
        </w:rPr>
        <w:instrText xml:space="preserve"> ADDIN REFMGR.CITE &lt;Refman&gt;&lt;Cite&gt;&lt;Author&gt;Feldman&lt;/Author&gt;&lt;Year&gt;1986&lt;/Year&gt;&lt;RecNum&gt;10268&lt;/RecNum&gt;&lt;IDText&gt;Role of neuropeptides and serotonin in the diagnosis of carcinoid tumors&lt;/IDText&gt;&lt;MDL Ref_Type="Journal"&gt;&lt;Ref_Type&gt;Journal&lt;/Ref_Type&gt;&lt;Ref_ID&gt;10268&lt;/Ref_ID&gt;&lt;Title_Primary&gt;Role of neuropeptides and serotonin in the diagnosis of carcinoid tumors&lt;/Title_Primary&gt;&lt;Authors_Primary&gt;Feldman,J.M.&lt;/Authors_Primary&gt;&lt;Authors_Primary&gt;O&amp;apos;Dorisio,T.M.&lt;/Authors_Primary&gt;&lt;Date_Primary&gt;1986/12/22&lt;/Date_Primary&gt;&lt;Keywords&gt;0&lt;/Keywords&gt;&lt;Keywords&gt;A&lt;/Keywords&gt;&lt;Keywords&gt;adult&lt;/Keywords&gt;&lt;Keywords&gt;aged&lt;/Keywords&gt;&lt;Keywords&gt;Aged,80 and over&lt;/Keywords&gt;&lt;Keywords&gt;article&lt;/Keywords&gt;&lt;Keywords&gt;As&lt;/Keywords&gt;&lt;Keywords&gt;blood&lt;/Keywords&gt;&lt;Keywords&gt;carcinoid&lt;/Keywords&gt;&lt;Keywords&gt;Carcinoid Tumor&lt;/Keywords&gt;&lt;Keywords&gt;diagnosis&lt;/Keywords&gt;&lt;Keywords&gt;disease&lt;/Keywords&gt;&lt;Keywords&gt;female&lt;/Keywords&gt;&lt;Keywords&gt;Flushing&lt;/Keywords&gt;&lt;Keywords&gt;history&lt;/Keywords&gt;&lt;Keywords&gt;Humans&lt;/Keywords&gt;&lt;Keywords&gt;Hydroxyindoleacetic Acid&lt;/Keywords&gt;&lt;Keywords&gt;im&lt;/Keywords&gt;&lt;Keywords&gt;in&lt;/Keywords&gt;&lt;Keywords&gt;is&lt;/Keywords&gt;&lt;Keywords&gt;La&lt;/Keywords&gt;&lt;Keywords&gt;male&lt;/Keywords&gt;&lt;Keywords&gt;Middle Aged&lt;/Keywords&gt;&lt;Keywords&gt;motilin&lt;/Keywords&gt;&lt;Keywords&gt;neuropeptides&lt;/Keywords&gt;&lt;Keywords&gt;Neurotensin&lt;/Keywords&gt;&lt;Keywords&gt;No&lt;/Keywords&gt;&lt;Keywords&gt;patients&lt;/Keywords&gt;&lt;Keywords&gt;plasma&lt;/Keywords&gt;&lt;Keywords&gt;platelet&lt;/Keywords&gt;&lt;Keywords&gt;Pt&lt;/Keywords&gt;&lt;Keywords&gt;Research&lt;/Keywords&gt;&lt;Keywords&gt;Role&lt;/Keywords&gt;&lt;Keywords&gt;sensitivity&lt;/Keywords&gt;&lt;Keywords&gt;serotonin&lt;/Keywords&gt;&lt;Keywords&gt;somatostatin&lt;/Keywords&gt;&lt;Keywords&gt;substance p&lt;/Keywords&gt;&lt;Keywords&gt;to&lt;/Keywords&gt;&lt;Keywords&gt;urine&lt;/Keywords&gt;&lt;Keywords&gt;vasoactive intestinal peptide&lt;/Keywords&gt;&lt;Keywords&gt;WHO&lt;/Keywords&gt;&lt;Reprint&gt;Not in File&lt;/Reprint&gt;&lt;Start_Page&gt;41&lt;/Start_Page&gt;&lt;End_Page&gt;48&lt;/End_Page&gt;&lt;Periodical&gt;Am.J.Med.&lt;/Periodical&gt;&lt;Volume&gt;81&lt;/Volume&gt;&lt;Issue&gt;6B&lt;/Issue&gt;&lt;Web_URL&gt;PM:2432780&lt;/Web_URL&gt;&lt;ZZ_JournalFull&gt;&lt;f name="System"&gt;American Journal of Medicine&lt;/f&gt;&lt;/ZZ_JournalFull&gt;&lt;ZZ_JournalStdAbbrev&gt;&lt;f name="System"&gt;Am.J.Med.&lt;/f&gt;&lt;/ZZ_JournalStdAbbrev&gt;&lt;ZZ_WorkformID&gt;1&lt;/ZZ_WorkformID&gt;&lt;/MDL&gt;&lt;/Cite&gt;&lt;/Refman&gt;</w:instrText>
      </w:r>
      <w:r w:rsidR="00CA0A99" w:rsidRPr="0058545B">
        <w:rPr>
          <w:rFonts w:cs="Arial"/>
        </w:rPr>
        <w:fldChar w:fldCharType="separate"/>
      </w:r>
      <w:r w:rsidR="00187D64">
        <w:rPr>
          <w:rFonts w:cs="Arial"/>
          <w:noProof/>
        </w:rPr>
        <w:t>(52)</w:t>
      </w:r>
      <w:r w:rsidR="00CA0A99" w:rsidRPr="0058545B">
        <w:rPr>
          <w:rFonts w:cs="Arial"/>
        </w:rPr>
        <w:fldChar w:fldCharType="end"/>
      </w:r>
      <w:r w:rsidRPr="0058545B">
        <w:rPr>
          <w:rFonts w:cs="Arial"/>
        </w:rPr>
        <w:t xml:space="preserve"> motilin, </w:t>
      </w:r>
      <w:r w:rsidR="00CA0A99" w:rsidRPr="0058545B">
        <w:rPr>
          <w:rFonts w:cs="Arial"/>
        </w:rPr>
        <w:fldChar w:fldCharType="begin"/>
      </w:r>
      <w:r w:rsidR="00A221B5">
        <w:rPr>
          <w:rFonts w:cs="Arial"/>
        </w:rPr>
        <w:instrText xml:space="preserve"> ADDIN REFMGR.CITE &lt;Refman&gt;&lt;Cite&gt;&lt;Author&gt;Strodel&lt;/Author&gt;&lt;Year&gt;1984&lt;/Year&gt;&lt;RecNum&gt;1300&lt;/RecNum&gt;&lt;IDText&gt;Substance P in the localization of a carcinoid tumor&lt;/IDText&gt;&lt;MDL Ref_Type="Journal"&gt;&lt;Ref_Type&gt;Journal&lt;/Ref_Type&gt;&lt;Ref_ID&gt;1300&lt;/Ref_ID&gt;&lt;Title_Primary&gt;Substance P in the localization of a carcinoid tumor&lt;/Title_Primary&gt;&lt;Authors_Primary&gt;Strodel,W.E.&lt;/Authors_Primary&gt;&lt;Authors_Primary&gt;Vinik,A.I.&lt;/Authors_Primary&gt;&lt;Authors_Primary&gt;Jaffe,B.M.&lt;/Authors_Primary&gt;&lt;Authors_Primary&gt;Eckhauser,F.E.&lt;/Authors_Primary&gt;&lt;Authors_Primary&gt;Thompson,N.W.&lt;/Authors_Primary&gt;&lt;Date_Primary&gt;1984&lt;/Date_Primary&gt;&lt;Keywords&gt;A&lt;/Keywords&gt;&lt;Keywords&gt;carcinoid&lt;/Keywords&gt;&lt;Keywords&gt;in&lt;/Keywords&gt;&lt;Reprint&gt;Not in File&lt;/Reprint&gt;&lt;Start_Page&gt;106&lt;/Start_Page&gt;&lt;End_Page&gt;111&lt;/End_Page&gt;&lt;Periodical&gt;J.Surg.Oncol.&lt;/Periodical&gt;&lt;Volume&gt;27&lt;/Volume&gt;&lt;ZZ_JournalStdAbbrev&gt;&lt;f name="System"&gt;J.Surg.Oncol.&lt;/f&gt;&lt;/ZZ_JournalStdAbbrev&gt;&lt;ZZ_WorkformID&gt;1&lt;/ZZ_WorkformID&gt;&lt;/MDL&gt;&lt;/Cite&gt;&lt;/Refman&gt;</w:instrText>
      </w:r>
      <w:r w:rsidR="00CA0A99" w:rsidRPr="0058545B">
        <w:rPr>
          <w:rFonts w:cs="Arial"/>
        </w:rPr>
        <w:fldChar w:fldCharType="separate"/>
      </w:r>
      <w:r w:rsidR="00187D64">
        <w:rPr>
          <w:rFonts w:cs="Arial"/>
          <w:noProof/>
        </w:rPr>
        <w:t>(45)</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&lt;Refman&gt;&lt;Cite&gt;&lt;Author&gt;Feldman&lt;/Author&gt;&lt;Year&gt;1986&lt;/Year&gt;&lt;RecNum&gt;10268&lt;/RecNum&gt;&lt;IDText&gt;Role of neuropeptides and serotonin in the diagnosis of carcinoid tumors&lt;/IDText&gt;&lt;MDL Ref_Type="Journal"&gt;&lt;Ref_Type&gt;Journal&lt;/Ref_Type&gt;&lt;Ref_ID&gt;10268&lt;/Ref_ID&gt;&lt;Title_Primary&gt;Role of neuropeptides and serotonin in the diagnosis of carcinoid tumors&lt;/Title_Primary&gt;&lt;Authors_Primary&gt;Feldman,J.M.&lt;/Authors_Primary&gt;&lt;Authors_Primary&gt;O&amp;apos;Dorisio,T.M.&lt;/Authors_Primary&gt;&lt;Date_Primary&gt;1986/12/22&lt;/Date_Primary&gt;&lt;Keywords&gt;0&lt;/Keywords&gt;&lt;Keywords&gt;A&lt;/Keywords&gt;&lt;Keywords&gt;adult&lt;/Keywords&gt;&lt;Keywords&gt;aged&lt;/Keywords&gt;&lt;Keywords&gt;Aged,80 and over&lt;/Keywords&gt;&lt;Keywords&gt;article&lt;/Keywords&gt;&lt;Keywords&gt;As&lt;/Keywords&gt;&lt;Keywords&gt;blood&lt;/Keywords&gt;&lt;Keywords&gt;carcinoid&lt;/Keywords&gt;&lt;Keywords&gt;Carcinoid Tumor&lt;/Keywords&gt;&lt;Keywords&gt;diagnosis&lt;/Keywords&gt;&lt;Keywords&gt;disease&lt;/Keywords&gt;&lt;Keywords&gt;female&lt;/Keywords&gt;&lt;Keywords&gt;Flushing&lt;/Keywords&gt;&lt;Keywords&gt;history&lt;/Keywords&gt;&lt;Keywords&gt;Humans&lt;/Keywords&gt;&lt;Keywords&gt;Hydroxyindoleacetic Acid&lt;/Keywords&gt;&lt;Keywords&gt;im&lt;/Keywords&gt;&lt;Keywords&gt;in&lt;/Keywords&gt;&lt;Keywords&gt;is&lt;/Keywords&gt;&lt;Keywords&gt;La&lt;/Keywords&gt;&lt;Keywords&gt;male&lt;/Keywords&gt;&lt;Keywords&gt;Middle Aged&lt;/Keywords&gt;&lt;Keywords&gt;motilin&lt;/Keywords&gt;&lt;Keywords&gt;neuropeptides&lt;/Keywords&gt;&lt;Keywords&gt;Neurotensin&lt;/Keywords&gt;&lt;Keywords&gt;No&lt;/Keywords&gt;&lt;Keywords&gt;patients&lt;/Keywords&gt;&lt;Keywords&gt;plasma&lt;/Keywords&gt;&lt;Keywords&gt;platelet&lt;/Keywords&gt;&lt;Keywords&gt;Pt&lt;/Keywords&gt;&lt;Keywords&gt;Research&lt;/Keywords&gt;&lt;Keywords&gt;Role&lt;/Keywords&gt;&lt;Keywords&gt;sensitivity&lt;/Keywords&gt;&lt;Keywords&gt;serotonin&lt;/Keywords&gt;&lt;Keywords&gt;somatostatin&lt;/Keywords&gt;&lt;Keywords&gt;substance p&lt;/Keywords&gt;&lt;Keywords&gt;to&lt;/Keywords&gt;&lt;Keywords&gt;urine&lt;/Keywords&gt;&lt;Keywords&gt;vasoactive intestinal peptide&lt;/Keywords&gt;&lt;Keywords&gt;WHO&lt;/Keywords&gt;&lt;Reprint&gt;Not in File&lt;/Reprint&gt;&lt;Start_Page&gt;41&lt;/Start_Page&gt;&lt;End_Page&gt;48&lt;/End_Page&gt;&lt;Periodical&gt;Am.J.Med.&lt;/Periodical&gt;&lt;Volume&gt;81&lt;/Volume&gt;&lt;Issue&gt;6B&lt;/Issue&gt;&lt;Web_URL&gt;PM:2432780&lt;/Web_URL&gt;&lt;ZZ_JournalFull&gt;&lt;f name="System"&gt;American Journal of Medicine&lt;/f&gt;&lt;/ZZ_JournalFull&gt;&lt;ZZ_JournalStdAbbrev&gt;&lt;f name="System"&gt;Am.J.Med.&lt;/f&gt;&lt;/ZZ_JournalStdAbbrev&gt;&lt;ZZ_WorkformID&gt;1&lt;/ZZ_WorkformID&gt;&lt;/MDL&gt;&lt;/Cite&gt;&lt;/Refman&gt;</w:instrText>
      </w:r>
      <w:r w:rsidR="00CA0A99" w:rsidRPr="0058545B">
        <w:rPr>
          <w:rFonts w:cs="Arial"/>
        </w:rPr>
        <w:fldChar w:fldCharType="separate"/>
      </w:r>
      <w:r w:rsidR="00187D64">
        <w:rPr>
          <w:rFonts w:cs="Arial"/>
          <w:noProof/>
        </w:rPr>
        <w:t>(52)</w:t>
      </w:r>
      <w:r w:rsidR="00CA0A99" w:rsidRPr="0058545B">
        <w:rPr>
          <w:rFonts w:cs="Arial"/>
        </w:rPr>
        <w:fldChar w:fldCharType="end"/>
      </w:r>
      <w:r w:rsidRPr="0058545B">
        <w:rPr>
          <w:rFonts w:cs="Arial"/>
        </w:rPr>
        <w:t xml:space="preserve"> SRIF,</w:t>
      </w:r>
      <w:r w:rsidR="001E1F81"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&lt;Refman&gt;&lt;Cite&gt;&lt;Author&gt;Vinik&lt;/Author&gt;&lt;Year&gt;2016&lt;/Year&gt;&lt;RecNum&gt;15919&lt;/RecNum&gt;&lt;IDText&gt;EVALUATION OF LANREOTIDE DEPOT/AUTOGEL EFFICACY AND SAFETY AS A CARCINOID SYNDROME TREATMENT (ELECT): A RANDOMIZED, DOUBLE-BLIND, PLACEBO-CONTROLLED TRIAL&lt;/IDText&gt;&lt;MDL Ref_Type="Journal"&gt;&lt;Ref_Type&gt;Journal&lt;/Ref_Type&gt;&lt;Ref_ID&gt;15919&lt;/Ref_ID&gt;&lt;Title_Primary&gt;EVALUATION OF LANREOTIDE DEPOT/AUTOGEL EFFICACY AND SAFETY AS A CARCINOID SYNDROME TREATMENT (ELECT): A RANDOMIZED, DOUBLE-BLIND, PLACEBO-CONTROLLED TRIAL&lt;/Title_Primary&gt;&lt;Authors_Primary&gt;Vinik,A.I.&lt;/Authors_Primary&gt;&lt;Authors_Primary&gt;Wolin,E.M.&lt;/Authors_Primary&gt;&lt;Authors_Primary&gt;Liyanage,N.&lt;/Authors_Primary&gt;&lt;Authors_Primary&gt;Gomez-Panzani,E.&lt;/Authors_Primary&gt;&lt;Authors_Primary&gt;Fisher,G.A.&lt;/Authors_Primary&gt;&lt;Date_Primary&gt;2016/9&lt;/Date_Primary&gt;&lt;Keywords&gt;A&lt;/Keywords&gt;&lt;Keywords&gt;ae&lt;/Keywords&gt;&lt;Keywords&gt;an&lt;/Keywords&gt;&lt;Keywords&gt;analysis&lt;/Keywords&gt;&lt;Keywords&gt;article&lt;/Keywords&gt;&lt;Keywords&gt;As&lt;/Keywords&gt;&lt;Keywords&gt;body mass index&lt;/Keywords&gt;&lt;Keywords&gt;carcinoid&lt;/Keywords&gt;&lt;Keywords&gt;ci&lt;/Keywords&gt;&lt;Keywords&gt;control&lt;/Keywords&gt;&lt;Keywords&gt;cs&lt;/Keywords&gt;&lt;Keywords&gt;im&lt;/Keywords&gt;&lt;Keywords&gt;in&lt;/Keywords&gt;&lt;Keywords&gt;is&lt;/Keywords&gt;&lt;Keywords&gt;La&lt;/Keywords&gt;&lt;Keywords&gt;methods&lt;/Keywords&gt;&lt;Keywords&gt;N&lt;/Keywords&gt;&lt;Keywords&gt;Neuroendocrine Tumors&lt;/Keywords&gt;&lt;Keywords&gt;No&lt;/Keywords&gt;&lt;Keywords&gt;Octreotide&lt;/Keywords&gt;&lt;Keywords&gt;Odds Ratio&lt;/Keywords&gt;&lt;Keywords&gt;Or&lt;/Keywords&gt;&lt;Keywords&gt;patients&lt;/Keywords&gt;&lt;Keywords&gt;placebo&lt;/Keywords&gt;&lt;Keywords&gt;Pt&lt;/Keywords&gt;&lt;Keywords&gt;Quality of Life&lt;/Keywords&gt;&lt;Keywords&gt;Safety&lt;/Keywords&gt;&lt;Keywords&gt;somatostatin&lt;/Keywords&gt;&lt;Keywords&gt;syndrome&lt;/Keywords&gt;&lt;Keywords&gt;to&lt;/Keywords&gt;&lt;Keywords&gt;treatment&lt;/Keywords&gt;&lt;Reprint&gt;Not in File&lt;/Reprint&gt;&lt;Start_Page&gt;1068&lt;/Start_Page&gt;&lt;End_Page&gt;1080&lt;/End_Page&gt;&lt;Periodical&gt;Endocr.Pract.&lt;/Periodical&gt;&lt;Volume&gt;22&lt;/Volume&gt;&lt;Issue&gt;9&lt;/Issue&gt;&lt;Misc_3&gt;10.4158/EP151172.OR [doi]&lt;/Misc_3&gt;&lt;Web_URL&gt;PM:27214300&lt;/Web_URL&gt;&lt;ZZ_JournalStdAbbrev&gt;&lt;f name="System"&gt;Endocr.Pract.&lt;/f&gt;&lt;/ZZ_JournalStdAbbrev&gt;&lt;ZZ_WorkformID&gt;1&lt;/ZZ_WorkformID&gt;&lt;/MDL&gt;&lt;/Cite&gt;&lt;/Refman&gt;</w:instrText>
      </w:r>
      <w:r w:rsidR="00CA0A99" w:rsidRPr="0058545B">
        <w:rPr>
          <w:rFonts w:cs="Arial"/>
        </w:rPr>
        <w:fldChar w:fldCharType="separate"/>
      </w:r>
      <w:r w:rsidR="00187D64">
        <w:rPr>
          <w:rFonts w:cs="Arial"/>
          <w:noProof/>
        </w:rPr>
        <w:t>(58)</w:t>
      </w:r>
      <w:r w:rsidR="00CA0A99" w:rsidRPr="0058545B">
        <w:rPr>
          <w:rFonts w:cs="Arial"/>
        </w:rPr>
        <w:fldChar w:fldCharType="end"/>
      </w:r>
      <w:r w:rsidRPr="0058545B">
        <w:rPr>
          <w:rFonts w:cs="Arial"/>
        </w:rPr>
        <w:t xml:space="preserve"> VIP, </w:t>
      </w:r>
      <w:r w:rsidR="00CA0A99" w:rsidRPr="0058545B">
        <w:rPr>
          <w:rFonts w:cs="Arial"/>
        </w:rPr>
        <w:fldChar w:fldCharType="begin"/>
      </w:r>
      <w:r w:rsidR="00A221B5">
        <w:rPr>
          <w:rFonts w:cs="Arial"/>
        </w:rPr>
        <w:instrText xml:space="preserve"> ADDIN REFMGR.CITE &lt;Refman&gt;&lt;Cite&gt;&lt;Author&gt;Modlin&lt;/Author&gt;&lt;Year&gt;1980&lt;/Year&gt;&lt;RecNum&gt;10282&lt;/RecNum&gt;&lt;IDText&gt;Carcinoid syndrome&lt;/IDText&gt;&lt;MDL Ref_Type="Journal"&gt;&lt;Ref_Type&gt;Journal&lt;/Ref_Type&gt;&lt;Ref_ID&gt;10282&lt;/Ref_ID&gt;&lt;Title_Primary&gt;Carcinoid syndrome&lt;/Title_Primary&gt;&lt;Authors_Primary&gt;Modlin,I.M.&lt;/Authors_Primary&gt;&lt;Date_Primary&gt;1980/12&lt;/Date_Primary&gt;&lt;Keywords&gt;0&lt;/Keywords&gt;&lt;Keywords&gt;antineoplastic agents&lt;/Keywords&gt;&lt;Keywords&gt;Apudoma&lt;/Keywords&gt;&lt;Keywords&gt;article&lt;/Keywords&gt;&lt;Keywords&gt;blood&lt;/Keywords&gt;&lt;Keywords&gt;carcinoid&lt;/Keywords&gt;&lt;Keywords&gt;Carcinoid Tumor&lt;/Keywords&gt;&lt;Keywords&gt;Cyproheptadine&lt;/Keywords&gt;&lt;Keywords&gt;diagnosis&lt;/Keywords&gt;&lt;Keywords&gt;Fenclonine&lt;/Keywords&gt;&lt;Keywords&gt;gastrointestinal motility&lt;/Keywords&gt;&lt;Keywords&gt;gastrointestinal neoplasms&lt;/Keywords&gt;&lt;Keywords&gt;Humans&lt;/Keywords&gt;&lt;Keywords&gt;im&lt;/Keywords&gt;&lt;Keywords&gt;is&lt;/Keywords&gt;&lt;Keywords&gt;La&lt;/Keywords&gt;&lt;Keywords&gt;malignant carcinoid syndrome&lt;/Keywords&gt;&lt;Keywords&gt;Methyldopa&lt;/Keywords&gt;&lt;Keywords&gt;Methysergide&lt;/Keywords&gt;&lt;Keywords&gt;Phenoxybenzamine&lt;/Keywords&gt;&lt;Keywords&gt;Pt&lt;/Keywords&gt;&lt;Keywords&gt;serotonin&lt;/Keywords&gt;&lt;Keywords&gt;syndrome&lt;/Keywords&gt;&lt;Keywords&gt;therapeutic use&lt;/Keywords&gt;&lt;Keywords&gt;therapy&lt;/Keywords&gt;&lt;Reprint&gt;Not in File&lt;/Reprint&gt;&lt;Start_Page&gt;349&lt;/Start_Page&gt;&lt;End_Page&gt;354&lt;/End_Page&gt;&lt;Periodical&gt;J.Clin.Gastroenterol.&lt;/Periodical&gt;&lt;Volume&gt;2&lt;/Volume&gt;&lt;Issue&gt;4&lt;/Issue&gt;&lt;Web_URL&gt;PM:6214577&lt;/Web_URL&gt;&lt;ZZ_JournalStdAbbrev&gt;&lt;f name="System"&gt;J.Clin.Gastroenterol.&lt;/f&gt;&lt;/ZZ_JournalStdAbbrev&gt;&lt;ZZ_WorkformID&gt;1&lt;/ZZ_WorkformID&gt;&lt;/MDL&gt;&lt;/Cite&gt;&lt;/Refman&gt;</w:instrText>
      </w:r>
      <w:r w:rsidR="00CA0A99" w:rsidRPr="0058545B">
        <w:rPr>
          <w:rFonts w:cs="Arial"/>
        </w:rPr>
        <w:fldChar w:fldCharType="separate"/>
      </w:r>
      <w:r w:rsidR="00187D64">
        <w:rPr>
          <w:rFonts w:cs="Arial"/>
          <w:noProof/>
        </w:rPr>
        <w:t>(59)</w:t>
      </w:r>
      <w:r w:rsidR="00CA0A99" w:rsidRPr="0058545B">
        <w:rPr>
          <w:rFonts w:cs="Arial"/>
        </w:rPr>
        <w:fldChar w:fldCharType="end"/>
      </w:r>
      <w:r w:rsidRPr="0058545B">
        <w:rPr>
          <w:rFonts w:cs="Arial"/>
        </w:rPr>
        <w:t xml:space="preserve"> prostaglandins, </w:t>
      </w:r>
      <w:r w:rsidR="00CA0A99" w:rsidRPr="0058545B">
        <w:rPr>
          <w:rFonts w:cs="Arial"/>
        </w:rPr>
        <w:fldChar w:fldCharType="begin"/>
      </w:r>
      <w:r w:rsidR="00A221B5">
        <w:rPr>
          <w:rFonts w:cs="Arial"/>
        </w:rPr>
        <w:instrText xml:space="preserve"> ADDIN REFMGR.CITE &lt;Refman&gt;&lt;Cite&gt;&lt;Author&gt;Sandler&lt;/Author&gt;&lt;Year&gt;1968&lt;/Year&gt;&lt;RecNum&gt;10252&lt;/RecNum&gt;&lt;IDText&gt;Prostaglandins in amine-peptide-secreting tumours&lt;/IDText&gt;&lt;MDL Ref_Type="Journal"&gt;&lt;Ref_Type&gt;Journal&lt;/Ref_Type&gt;&lt;Ref_ID&gt;10252&lt;/Ref_ID&gt;&lt;Title_Primary&gt;Prostaglandins in amine-peptide-secreting tumours&lt;/Title_Primary&gt;&lt;Authors_Primary&gt;Sandler,M.&lt;/Authors_Primary&gt;&lt;Authors_Primary&gt;Karim,S.M.&lt;/Authors_Primary&gt;&lt;Authors_Primary&gt;Williams,E.D.&lt;/Authors_Primary&gt;&lt;Date_Primary&gt;1968/11/16&lt;/Date_Primary&gt;&lt;Keywords&gt;0&lt;/Keywords&gt;&lt;Keywords&gt;Adenoma,Islet Cell&lt;/Keywords&gt;&lt;Keywords&gt;amines&lt;/Keywords&gt;&lt;Keywords&gt;analysis&lt;/Keywords&gt;&lt;Keywords&gt;article&lt;/Keywords&gt;&lt;Keywords&gt;Bronchial Neoplasms&lt;/Keywords&gt;&lt;Keywords&gt;Carcinoid Tumor&lt;/Keywords&gt;&lt;Keywords&gt;carcinoma&lt;/Keywords&gt;&lt;Keywords&gt;diarrhea&lt;/Keywords&gt;&lt;Keywords&gt;etiology&lt;/Keywords&gt;&lt;Keywords&gt;Ganglioneuroma&lt;/Keywords&gt;&lt;Keywords&gt;Humans&lt;/Keywords&gt;&lt;Keywords&gt;Ilium&lt;/Keywords&gt;&lt;Keywords&gt;im&lt;/Keywords&gt;&lt;Keywords&gt;in&lt;/Keywords&gt;&lt;Keywords&gt;Intestinal Neoplasms&lt;/Keywords&gt;&lt;Keywords&gt;is&lt;/Keywords&gt;&lt;Keywords&gt;La&lt;/Keywords&gt;&lt;Keywords&gt;metabolism&lt;/Keywords&gt;&lt;Keywords&gt;Neoplasms,Nerve Tissue&lt;/Keywords&gt;&lt;Keywords&gt;neuroblastoma&lt;/Keywords&gt;&lt;Keywords&gt;pancreatic neoplasms&lt;/Keywords&gt;&lt;Keywords&gt;peptides&lt;/Keywords&gt;&lt;Keywords&gt;pheochromocytoma&lt;/Keywords&gt;&lt;Keywords&gt;Prostaglandin&lt;/Keywords&gt;&lt;Keywords&gt;Prostaglandins&lt;/Keywords&gt;&lt;Keywords&gt;Pt&lt;/Keywords&gt;&lt;Keywords&gt;secretion&lt;/Keywords&gt;&lt;Reprint&gt;Not in File&lt;/Reprint&gt;&lt;Start_Page&gt;1053&lt;/Start_Page&gt;&lt;End_Page&gt;1054&lt;/End_Page&gt;&lt;Periodical&gt;Lancet&lt;/Periodical&gt;&lt;Volume&gt;2&lt;/Volume&gt;&lt;Issue&gt;7577&lt;/Issue&gt;&lt;Web_URL&gt;PM:4176865&lt;/Web_URL&gt;&lt;ZZ_JournalFull&gt;&lt;f name="System"&gt;Lancet&lt;/f&gt;&lt;/ZZ_JournalFull&gt;&lt;ZZ_WorkformID&gt;1&lt;/ZZ_WorkformID&gt;&lt;/MDL&gt;&lt;/Cite&gt;&lt;/Refman&gt;</w:instrText>
      </w:r>
      <w:r w:rsidR="00CA0A99" w:rsidRPr="0058545B">
        <w:rPr>
          <w:rFonts w:cs="Arial"/>
        </w:rPr>
        <w:fldChar w:fldCharType="separate"/>
      </w:r>
      <w:r w:rsidR="00187D64">
        <w:rPr>
          <w:rFonts w:cs="Arial"/>
          <w:noProof/>
        </w:rPr>
        <w:t>(60)</w:t>
      </w:r>
      <w:r w:rsidR="00CA0A99" w:rsidRPr="0058545B">
        <w:rPr>
          <w:rFonts w:cs="Arial"/>
        </w:rPr>
        <w:fldChar w:fldCharType="end"/>
      </w:r>
      <w:r w:rsidRPr="0058545B">
        <w:rPr>
          <w:rFonts w:cs="Arial"/>
        </w:rPr>
        <w:t xml:space="preserve"> neuropeptide K,</w:t>
      </w:r>
      <w:r w:rsidR="00695F3E" w:rsidRPr="0058545B">
        <w:rPr>
          <w:rFonts w:cs="Arial"/>
        </w:rPr>
        <w:t xml:space="preserve"> </w:t>
      </w:r>
      <w:r w:rsidR="00CA0A99" w:rsidRPr="0058545B">
        <w:rPr>
          <w:rFonts w:cs="Arial"/>
        </w:rPr>
        <w:fldChar w:fldCharType="begin">
          <w:fldData xml:space="preserve">PFJlZm1hbj48Q2l0ZT48QXV0aG9yPlRoZW9kb3Jzc29uLU5vcmhlaW08L0F1dGhvcj48WWVhcj4x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</w:fldData>
        </w:fldChar>
      </w:r>
      <w:r w:rsidR="00A221B5">
        <w:rPr>
          <w:rFonts w:cs="Arial"/>
        </w:rPr>
        <w:instrText xml:space="preserve"> ADDIN REFMGR.CITE </w:instrText>
      </w:r>
      <w:r w:rsidR="00A221B5">
        <w:rPr>
          <w:rFonts w:cs="Arial"/>
        </w:rPr>
        <w:fldChar w:fldCharType="begin">
          <w:fldData xml:space="preserve">PFJlZm1hbj48Q2l0ZT48QXV0aG9yPlRoZW9kb3Jzc29uLU5vcmhlaW08L0F1dGhvcj48WWVhcj4x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(50)</w:t>
      </w:r>
      <w:r w:rsidR="00CA0A99" w:rsidRPr="0058545B">
        <w:rPr>
          <w:rFonts w:cs="Arial"/>
        </w:rPr>
        <w:fldChar w:fldCharType="end"/>
      </w:r>
      <w:r w:rsidRPr="0058545B">
        <w:rPr>
          <w:rFonts w:cs="Arial"/>
        </w:rPr>
        <w:t xml:space="preserve"> and gastrin-releasing peptide (GRP)  </w:t>
      </w:r>
      <w:r w:rsidR="00CA0A99" w:rsidRPr="0058545B">
        <w:rPr>
          <w:rFonts w:cs="Arial"/>
        </w:rPr>
        <w:fldChar w:fldCharType="begin"/>
      </w:r>
      <w:r w:rsidR="00A221B5">
        <w:rPr>
          <w:rFonts w:cs="Arial"/>
        </w:rPr>
        <w:instrText xml:space="preserve"> ADDIN REFMGR.CITE &lt;Refman&gt;&lt;Cite&gt;&lt;Author&gt;Feldman&lt;/Author&gt;&lt;Year&gt;1986&lt;/Year&gt;&lt;RecNum&gt;10268&lt;/RecNum&gt;&lt;IDText&gt;Role of neuropeptides and serotonin in the diagnosis of carcinoid tumors&lt;/IDText&gt;&lt;MDL Ref_Type="Journal"&gt;&lt;Ref_Type&gt;Journal&lt;/Ref_Type&gt;&lt;Ref_ID&gt;10268&lt;/Ref_ID&gt;&lt;Title_Primary&gt;Role of neuropeptides and serotonin in the diagnosis of carcinoid tumors&lt;/Title_Primary&gt;&lt;Authors_Primary&gt;Feldman,J.M.&lt;/Authors_Primary&gt;&lt;Authors_Primary&gt;O&amp;apos;Dorisio,T.M.&lt;/Authors_Primary&gt;&lt;Date_Primary&gt;1986/12/22&lt;/Date_Primary&gt;&lt;Keywords&gt;0&lt;/Keywords&gt;&lt;Keywords&gt;A&lt;/Keywords&gt;&lt;Keywords&gt;adult&lt;/Keywords&gt;&lt;Keywords&gt;aged&lt;/Keywords&gt;&lt;Keywords&gt;Aged,80 and over&lt;/Keywords&gt;&lt;Keywords&gt;article&lt;/Keywords&gt;&lt;Keywords&gt;As&lt;/Keywords&gt;&lt;Keywords&gt;blood&lt;/Keywords&gt;&lt;Keywords&gt;carcinoid&lt;/Keywords&gt;&lt;Keywords&gt;Carcinoid Tumor&lt;/Keywords&gt;&lt;Keywords&gt;diagnosis&lt;/Keywords&gt;&lt;Keywords&gt;disease&lt;/Keywords&gt;&lt;Keywords&gt;female&lt;/Keywords&gt;&lt;Keywords&gt;Flushing&lt;/Keywords&gt;&lt;Keywords&gt;history&lt;/Keywords&gt;&lt;Keywords&gt;Humans&lt;/Keywords&gt;&lt;Keywords&gt;Hydroxyindoleacetic Acid&lt;/Keywords&gt;&lt;Keywords&gt;im&lt;/Keywords&gt;&lt;Keywords&gt;in&lt;/Keywords&gt;&lt;Keywords&gt;is&lt;/Keywords&gt;&lt;Keywords&gt;La&lt;/Keywords&gt;&lt;Keywords&gt;male&lt;/Keywords&gt;&lt;Keywords&gt;Middle Aged&lt;/Keywords&gt;&lt;Keywords&gt;motilin&lt;/Keywords&gt;&lt;Keywords&gt;neuropeptides&lt;/Keywords&gt;&lt;Keywords&gt;Neurotensin&lt;/Keywords&gt;&lt;Keywords&gt;No&lt;/Keywords&gt;&lt;Keywords&gt;patients&lt;/Keywords&gt;&lt;Keywords&gt;plasma&lt;/Keywords&gt;&lt;Keywords&gt;platelet&lt;/Keywords&gt;&lt;Keywords&gt;Pt&lt;/Keywords&gt;&lt;Keywords&gt;Research&lt;/Keywords&gt;&lt;Keywords&gt;Role&lt;/Keywords&gt;&lt;Keywords&gt;sensitivity&lt;/Keywords&gt;&lt;Keywords&gt;serotonin&lt;/Keywords&gt;&lt;Keywords&gt;somatostatin&lt;/Keywords&gt;&lt;Keywords&gt;substance p&lt;/Keywords&gt;&lt;Keywords&gt;to&lt;/Keywords&gt;&lt;Keywords&gt;urine&lt;/Keywords&gt;&lt;Keywords&gt;vasoactive intestinal peptide&lt;/Keywords&gt;&lt;Keywords&gt;WHO&lt;/Keywords&gt;&lt;Reprint&gt;Not in File&lt;/Reprint&gt;&lt;Start_Page&gt;41&lt;/Start_Page&gt;&lt;End_Page&gt;48&lt;/End_Page&gt;&lt;Periodical&gt;Am.J.Med.&lt;/Periodical&gt;&lt;Volume&gt;81&lt;/Volume&gt;&lt;Issue&gt;6B&lt;/Issue&gt;&lt;Web_URL&gt;PM:2432780&lt;/Web_URL&gt;&lt;ZZ_JournalFull&gt;&lt;f name="System"&gt;American Journal of Medicine&lt;/f&gt;&lt;/ZZ_JournalFull&gt;&lt;ZZ_JournalStdAbbrev&gt;&lt;f name="System"&gt;Am.J.Med.&lt;/f&gt;&lt;/ZZ_JournalStdAbbrev&gt;&lt;ZZ_WorkformID&gt;1&lt;/ZZ_WorkformID&gt;&lt;/MDL&gt;&lt;/Cite&gt;&lt;/Refman&gt;</w:instrText>
      </w:r>
      <w:r w:rsidR="00CA0A99" w:rsidRPr="0058545B">
        <w:rPr>
          <w:rFonts w:cs="Arial"/>
        </w:rPr>
        <w:fldChar w:fldCharType="separate"/>
      </w:r>
      <w:r w:rsidR="00187D64">
        <w:rPr>
          <w:rFonts w:cs="Arial"/>
          <w:noProof/>
        </w:rPr>
        <w:t>(52)</w:t>
      </w:r>
      <w:r w:rsidR="00CA0A99" w:rsidRPr="0058545B">
        <w:rPr>
          <w:rFonts w:cs="Arial"/>
        </w:rPr>
        <w:fldChar w:fldCharType="end"/>
      </w:r>
      <w:r w:rsidRPr="0058545B">
        <w:rPr>
          <w:rFonts w:cs="Arial"/>
        </w:rPr>
        <w:t>.</w:t>
      </w:r>
    </w:p>
    <w:p w14:paraId="7EDCD8F2" w14:textId="77777777" w:rsidR="00C7655F" w:rsidRPr="0058545B" w:rsidRDefault="00C7655F" w:rsidP="00BE23CA">
      <w:pPr>
        <w:spacing w:line="276" w:lineRule="auto"/>
        <w:rPr>
          <w:rFonts w:ascii="Arial" w:eastAsia="Arial" w:hAnsi="Arial" w:cs="Arial"/>
        </w:rPr>
      </w:pPr>
    </w:p>
    <w:p w14:paraId="797BBE83" w14:textId="31AE1A3B" w:rsidR="00C7655F" w:rsidRPr="0058545B" w:rsidRDefault="001D2E81" w:rsidP="00BE23CA">
      <w:pPr>
        <w:pStyle w:val="BodyText"/>
        <w:spacing w:line="276" w:lineRule="auto"/>
        <w:ind w:left="0"/>
        <w:rPr>
          <w:rFonts w:cs="Arial"/>
        </w:rPr>
      </w:pPr>
      <w:r w:rsidRPr="0058545B">
        <w:rPr>
          <w:rFonts w:cs="Arial"/>
        </w:rPr>
        <w:t>Feldman and O’Dorisio have previously reported the incidence of elevated levels of plas</w:t>
      </w:r>
      <w:r w:rsidR="0037721A" w:rsidRPr="0058545B">
        <w:rPr>
          <w:rFonts w:cs="Arial"/>
        </w:rPr>
        <w:t xml:space="preserve">ma neuropeptide concentrations </w:t>
      </w:r>
      <w:r w:rsidR="00CA0A99" w:rsidRPr="0058545B">
        <w:rPr>
          <w:rFonts w:cs="Arial"/>
        </w:rPr>
        <w:fldChar w:fldCharType="begin"/>
      </w:r>
      <w:r w:rsidR="00A221B5">
        <w:rPr>
          <w:rFonts w:cs="Arial"/>
        </w:rPr>
        <w:instrText xml:space="preserve"> ADDIN REFMGR.CITE &lt;Refman&gt;&lt;Cite&gt;&lt;Author&gt;Feldman&lt;/Author&gt;&lt;Year&gt;1986&lt;/Year&gt;&lt;RecNum&gt;10268&lt;/RecNum&gt;&lt;IDText&gt;Role of neuropeptides and serotonin in the diagnosis of carcinoid tumors&lt;/IDText&gt;&lt;MDL Ref_Type="Journal"&gt;&lt;Ref_Type&gt;Journal&lt;/Ref_Type&gt;&lt;Ref_ID&gt;10268&lt;/Ref_ID&gt;&lt;Title_Primary&gt;Role of neuropeptides and serotonin in the diagnosis of carcinoid tumors&lt;/Title_Primary&gt;&lt;Authors_Primary&gt;Feldman,J.M.&lt;/Authors_Primary&gt;&lt;Authors_Primary&gt;O&amp;apos;Dorisio,T.M.&lt;/Authors_Primary&gt;&lt;Date_Primary&gt;1986/12/22&lt;/Date_Primary&gt;&lt;Keywords&gt;0&lt;/Keywords&gt;&lt;Keywords&gt;A&lt;/Keywords&gt;&lt;Keywords&gt;adult&lt;/Keywords&gt;&lt;Keywords&gt;aged&lt;/Keywords&gt;&lt;Keywords&gt;Aged,80 and over&lt;/Keywords&gt;&lt;Keywords&gt;article&lt;/Keywords&gt;&lt;Keywords&gt;As&lt;/Keywords&gt;&lt;Keywords&gt;blood&lt;/Keywords&gt;&lt;Keywords&gt;carcinoid&lt;/Keywords&gt;&lt;Keywords&gt;Carcinoid Tumor&lt;/Keywords&gt;&lt;Keywords&gt;diagnosis&lt;/Keywords&gt;&lt;Keywords&gt;disease&lt;/Keywords&gt;&lt;Keywords&gt;female&lt;/Keywords&gt;&lt;Keywords&gt;Flushing&lt;/Keywords&gt;&lt;Keywords&gt;history&lt;/Keywords&gt;&lt;Keywords&gt;Humans&lt;/Keywords&gt;&lt;Keywords&gt;Hydroxyindoleacetic Acid&lt;/Keywords&gt;&lt;Keywords&gt;im&lt;/Keywords&gt;&lt;Keywords&gt;in&lt;/Keywords&gt;&lt;Keywords&gt;is&lt;/Keywords&gt;&lt;Keywords&gt;La&lt;/Keywords&gt;&lt;Keywords&gt;male&lt;/Keywords&gt;&lt;Keywords&gt;Middle Aged&lt;/Keywords&gt;&lt;Keywords&gt;motilin&lt;/Keywords&gt;&lt;Keywords&gt;neuropeptides&lt;/Keywords&gt;&lt;Keywords&gt;Neurotensin&lt;/Keywords&gt;&lt;Keywords&gt;No&lt;/Keywords&gt;&lt;Keywords&gt;patients&lt;/Keywords&gt;&lt;Keywords&gt;plasma&lt;/Keywords&gt;&lt;Keywords&gt;platelet&lt;/Keywords&gt;&lt;Keywords&gt;Pt&lt;/Keywords&gt;&lt;Keywords&gt;Research&lt;/Keywords&gt;&lt;Keywords&gt;Role&lt;/Keywords&gt;&lt;Keywords&gt;sensitivity&lt;/Keywords&gt;&lt;Keywords&gt;serotonin&lt;/Keywords&gt;&lt;Keywords&gt;somatostatin&lt;/Keywords&gt;&lt;Keywords&gt;substance p&lt;/Keywords&gt;&lt;Keywords&gt;to&lt;/Keywords&gt;&lt;Keywords&gt;urine&lt;/Keywords&gt;&lt;Keywords&gt;vasoactive intestinal peptide&lt;/Keywords&gt;&lt;Keywords&gt;WHO&lt;/Keywords&gt;&lt;Reprint&gt;Not in File&lt;/Reprint&gt;&lt;Start_Page&gt;41&lt;/Start_Page&gt;&lt;End_Page&gt;48&lt;/End_Page&gt;&lt;Periodical&gt;Am.J.Med.&lt;/Periodical&gt;&lt;Volume&gt;81&lt;/Volume&gt;&lt;Issue&gt;6B&lt;/Issue&gt;&lt;Web_URL&gt;PM:2432780&lt;/Web_URL&gt;&lt;ZZ_JournalFull&gt;&lt;f name="System"&gt;American Journal of Medicine&lt;/f&gt;&lt;/ZZ_JournalFull&gt;&lt;ZZ_JournalStdAbbrev&gt;&lt;f name="System"&gt;Am.J.Med.&lt;/f&gt;&lt;/ZZ_JournalStdAbbrev&gt;&lt;ZZ_WorkformID&gt;1&lt;/ZZ_WorkformID&gt;&lt;/MDL&gt;&lt;/Cite&gt;&lt;/Refman&gt;</w:instrText>
      </w:r>
      <w:r w:rsidR="00CA0A99" w:rsidRPr="0058545B">
        <w:rPr>
          <w:rFonts w:cs="Arial"/>
        </w:rPr>
        <w:fldChar w:fldCharType="separate"/>
      </w:r>
      <w:r w:rsidR="00187D64">
        <w:rPr>
          <w:rFonts w:cs="Arial"/>
          <w:noProof/>
        </w:rPr>
        <w:t>(52)</w:t>
      </w:r>
      <w:r w:rsidR="00CA0A99" w:rsidRPr="0058545B">
        <w:rPr>
          <w:rFonts w:cs="Arial"/>
        </w:rPr>
        <w:fldChar w:fldCharType="end"/>
      </w:r>
      <w:r w:rsidRPr="0058545B">
        <w:rPr>
          <w:rFonts w:cs="Arial"/>
        </w:rPr>
        <w:t xml:space="preserve">. Despite the elevated basal concentrations of SP and neurotensin, these authors were able to document further increases in these neuropeptides during ethanol-induced facial flushing. We support this contention and hasten to add that neuropeptide abnormalities frequently occur in patients with other forms of flushing and may be of pathogenetic </w:t>
      </w:r>
      <w:r w:rsidRPr="0058545B">
        <w:rPr>
          <w:rFonts w:cs="Arial"/>
        </w:rPr>
        <w:lastRenderedPageBreak/>
        <w:t xml:space="preserve">significance </w:t>
      </w:r>
      <w:r w:rsidR="00CA0A99" w:rsidRPr="0058545B">
        <w:rPr>
          <w:rFonts w:cs="Arial"/>
        </w:rPr>
        <w:fldChar w:fldCharType="begin"/>
      </w:r>
      <w:r w:rsidR="00A221B5">
        <w:rPr>
          <w:rFonts w:cs="Arial"/>
        </w:rPr>
        <w:instrText xml:space="preserve"> ADDIN REFMGR.CITE &lt;Refman&gt;&lt;Cite&gt;&lt;Author&gt;Aldrich&lt;/Author&gt;&lt;Year&gt;1988&lt;/Year&gt;&lt;RecNum&gt;1005&lt;/RecNum&gt;&lt;IDText&gt;Distinguishing features of idiopathic flushing and carcinoid syndrome&lt;/IDText&gt;&lt;MDL Ref_Type="Journal"&gt;&lt;Ref_Type&gt;Journal&lt;/Ref_Type&gt;&lt;Ref_ID&gt;1005&lt;/Ref_ID&gt;&lt;Title_Primary&gt;Distinguishing features of idiopathic flushing and carcinoid syndrome&lt;/Title_Primary&gt;&lt;Authors_Primary&gt;Aldrich,L.B.&lt;/Authors_Primary&gt;&lt;Authors_Primary&gt;Moattari,A.R.&lt;/Authors_Primary&gt;&lt;Authors_Primary&gt;Vinik,A.I.&lt;/Authors_Primary&gt;&lt;Date_Primary&gt;1988&lt;/Date_Primary&gt;&lt;Keywords&gt;carcinoid&lt;/Keywords&gt;&lt;Keywords&gt;idiopathic flushing&lt;/Keywords&gt;&lt;Keywords&gt;Platelets&lt;/Keywords&gt;&lt;Keywords&gt;syndrome&lt;/Keywords&gt;&lt;Reprint&gt;Not in File&lt;/Reprint&gt;&lt;Start_Page&gt;2614&lt;/Start_Page&gt;&lt;End_Page&gt;2610&lt;/End_Page&gt;&lt;Periodical&gt;Arch.Intern.Med.&lt;/Periodical&gt;&lt;Volume&gt;148&lt;/Volume&gt;&lt;ZZ_JournalFull&gt;&lt;f name="System"&gt;Archives of Internal Medicine&lt;/f&gt;&lt;/ZZ_JournalFull&gt;&lt;ZZ_JournalStdAbbrev&gt;&lt;f name="System"&gt;Arch.Intern.Med.&lt;/f&gt;&lt;/ZZ_JournalStdAbbrev&gt;&lt;ZZ_WorkformID&gt;1&lt;/ZZ_WorkformID&gt;&lt;/MDL&gt;&lt;/Cite&gt;&lt;/Refman&gt;</w:instrText>
      </w:r>
      <w:r w:rsidR="00CA0A99" w:rsidRPr="0058545B">
        <w:rPr>
          <w:rFonts w:cs="Arial"/>
        </w:rPr>
        <w:fldChar w:fldCharType="separate"/>
      </w:r>
      <w:r w:rsidR="00187D64">
        <w:rPr>
          <w:rFonts w:cs="Arial"/>
          <w:noProof/>
        </w:rPr>
        <w:t>(61)</w:t>
      </w:r>
      <w:r w:rsidR="00CA0A99" w:rsidRPr="0058545B">
        <w:rPr>
          <w:rFonts w:cs="Arial"/>
        </w:rPr>
        <w:fldChar w:fldCharType="end"/>
      </w:r>
      <w:r w:rsidRPr="0058545B">
        <w:rPr>
          <w:rFonts w:cs="Arial"/>
        </w:rPr>
        <w:t>.</w:t>
      </w:r>
    </w:p>
    <w:p w14:paraId="1B489882" w14:textId="77777777" w:rsidR="00C7655F" w:rsidRPr="0058545B" w:rsidRDefault="00C7655F" w:rsidP="00BE23CA">
      <w:pPr>
        <w:spacing w:line="276" w:lineRule="auto"/>
        <w:rPr>
          <w:rFonts w:ascii="Arial" w:eastAsia="Arial" w:hAnsi="Arial" w:cs="Arial"/>
        </w:rPr>
      </w:pPr>
    </w:p>
    <w:p w14:paraId="4B0F82E0" w14:textId="038251F6" w:rsidR="00C7655F" w:rsidRDefault="001D2E81" w:rsidP="00BE23CA">
      <w:pPr>
        <w:pStyle w:val="BodyText"/>
        <w:spacing w:line="276" w:lineRule="auto"/>
        <w:ind w:left="0"/>
        <w:rPr>
          <w:rFonts w:cs="Arial"/>
        </w:rPr>
      </w:pPr>
      <w:r w:rsidRPr="0058545B">
        <w:rPr>
          <w:rFonts w:cs="Arial"/>
        </w:rPr>
        <w:t>Several provocative tests have been developed for to identify the cause of flushing in carcinoid syndrome (Table</w:t>
      </w:r>
      <w:r w:rsidR="00187D64">
        <w:rPr>
          <w:rFonts w:cs="Arial"/>
        </w:rPr>
        <w:t xml:space="preserve"> 6</w:t>
      </w:r>
      <w:r w:rsidRPr="0058545B">
        <w:rPr>
          <w:rFonts w:cs="Arial"/>
        </w:rPr>
        <w:t>). These tests are based upon the need to distinguish the flushing from that found in a host of other conditions particularly in panic syndrome in which the associate anxiety and phobias usually establish the cause but frequently the physician and patient need</w:t>
      </w:r>
      <w:r w:rsidR="0037721A" w:rsidRPr="0058545B">
        <w:rPr>
          <w:rFonts w:cs="Arial"/>
        </w:rPr>
        <w:t xml:space="preserve"> r</w:t>
      </w:r>
      <w:r w:rsidRPr="0058545B">
        <w:rPr>
          <w:rFonts w:cs="Arial"/>
        </w:rPr>
        <w:t>eassurance that ther</w:t>
      </w:r>
      <w:r w:rsidR="0037721A" w:rsidRPr="0058545B">
        <w:rPr>
          <w:rFonts w:cs="Arial"/>
        </w:rPr>
        <w:t xml:space="preserve">e is no underlying malignancy. </w:t>
      </w:r>
      <w:r w:rsidRPr="0058545B">
        <w:rPr>
          <w:rFonts w:cs="Arial"/>
        </w:rPr>
        <w:t xml:space="preserve">The treatment of the various causes of flushing are summarized in Table </w:t>
      </w:r>
      <w:r w:rsidR="007F617D">
        <w:rPr>
          <w:rFonts w:cs="Arial"/>
        </w:rPr>
        <w:t>8</w:t>
      </w:r>
      <w:r w:rsidRPr="0058545B">
        <w:rPr>
          <w:rFonts w:cs="Arial"/>
        </w:rPr>
        <w:t>.</w:t>
      </w:r>
    </w:p>
    <w:p w14:paraId="21E3BBC6" w14:textId="77777777" w:rsidR="0020795B" w:rsidRPr="0058545B" w:rsidRDefault="0020795B" w:rsidP="00BE23CA">
      <w:pPr>
        <w:pStyle w:val="BodyText"/>
        <w:spacing w:line="276" w:lineRule="auto"/>
        <w:ind w:left="0"/>
        <w:rPr>
          <w:rFonts w:cs="Arial"/>
        </w:rPr>
      </w:pPr>
    </w:p>
    <w:p w14:paraId="2D1CA870" w14:textId="42326E47" w:rsidR="00C7655F" w:rsidRPr="0058545B" w:rsidRDefault="001D2E81" w:rsidP="00BE23CA">
      <w:pPr>
        <w:pStyle w:val="BodyText"/>
        <w:spacing w:line="276" w:lineRule="auto"/>
        <w:ind w:left="0"/>
        <w:rPr>
          <w:rFonts w:cs="Arial"/>
        </w:rPr>
      </w:pPr>
      <w:r w:rsidRPr="0058545B">
        <w:rPr>
          <w:rFonts w:cs="Arial"/>
        </w:rPr>
        <w:t xml:space="preserve">Ahlman and colleagues </w:t>
      </w:r>
      <w:r w:rsidR="00CA0A99" w:rsidRPr="0058545B">
        <w:rPr>
          <w:rFonts w:cs="Arial"/>
        </w:rPr>
        <w:fldChar w:fldCharType="begin">
          <w:fldData xml:space="preserve">PFJlZm1hbj48Q2l0ZT48QXV0aG9yPkFobG1hbjwvQXV0aG9yPjxZZWFyPjE5ODU8L1llYXI+PFJl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PFJlZm1hbj48Q2l0ZT48QXV0aG9yPkFobG1hbjwvQXV0aG9yPjxZZWFyPjE5ODU8L1llYXI+PFJl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(62)</w:t>
      </w:r>
      <w:r w:rsidR="00CA0A99" w:rsidRPr="0058545B">
        <w:rPr>
          <w:rFonts w:cs="Arial"/>
        </w:rPr>
        <w:fldChar w:fldCharType="end"/>
      </w:r>
      <w:r w:rsidRPr="0058545B">
        <w:rPr>
          <w:rFonts w:cs="Arial"/>
        </w:rPr>
        <w:t xml:space="preserve"> reported the results of pentagastrin (PG) provocation in 16 patients with midgut carcinoid tumors and hepatic metastases. All patients tested had elevated urinary 5- HIAA levels, and 12 had profuse diarrhea requiring medication. PG uniformly induced facial flushing and GI symptoms in patients with liver metastases, but it had no effect in healthy control patients. All patients with PG-induced GI symptoms demonstrated elevated serotonin levels in peripheral blood. Administration of a serotonin-receptor antagonist had no effect on serotonin release but completely aborted the GI symptoms. The authors emphasized the improved reliability of PG compared with calcium infusion, another provocative test popularized by Kaplan and colleagues, </w:t>
      </w:r>
      <w:r w:rsidR="00CA0A99" w:rsidRPr="0058545B">
        <w:rPr>
          <w:rFonts w:cs="Arial"/>
        </w:rPr>
        <w:fldChar w:fldCharType="begin">
          <w:fldData xml:space="preserve">PFJlZm1hbj48Q2l0ZT48QXV0aG9yPkthcGxhbjwvQXV0aG9yPjxZZWFyPjE5NzI8L1llYXI+PFJl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PFJlZm1hbj48Q2l0ZT48QXV0aG9yPkthcGxhbjwvQXV0aG9yPjxZZWFyPjE5NzI8L1llYXI+PFJl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(63)</w:t>
      </w:r>
      <w:r w:rsidR="00CA0A99" w:rsidRPr="0058545B">
        <w:rPr>
          <w:rFonts w:cs="Arial"/>
        </w:rPr>
        <w:fldChar w:fldCharType="end"/>
      </w:r>
      <w:r w:rsidRPr="0058545B">
        <w:rPr>
          <w:rFonts w:cs="Arial"/>
        </w:rPr>
        <w:t xml:space="preserve"> and pointed out that PG provocation occasionally can be falsely negative in patients with subclinical disease. Our own experience is that PG uniformly induced flushing in 11 patients with gastric carcinoid tumors that was associated with a rise in circulating levels of SP in 80% </w:t>
      </w:r>
      <w:r w:rsidR="00CA0A99" w:rsidRPr="0058545B">
        <w:rPr>
          <w:rFonts w:cs="Arial"/>
        </w:rPr>
        <w:fldChar w:fldCharType="begin">
          <w:fldData xml:space="preserve">PFJlZm1hbj48Q2l0ZT48QXV0aG9yPkVja2hhdXNlcjwvQXV0aG9yPjxZZWFyPjE5ODg8L1llYXI+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PFJlZm1hbj48Q2l0ZT48QXV0aG9yPkVja2hhdXNlcjwvQXV0aG9yPjxZZWFyPjE5ODg8L1llYXI+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(29)</w:t>
      </w:r>
      <w:r w:rsidR="00CA0A99" w:rsidRPr="0058545B">
        <w:rPr>
          <w:rFonts w:cs="Arial"/>
        </w:rPr>
        <w:fldChar w:fldCharType="end"/>
      </w:r>
      <w:r w:rsidRPr="0058545B">
        <w:rPr>
          <w:rFonts w:cs="Arial"/>
        </w:rPr>
        <w:t>. Thus, SP is one neurohumor that may be involved in the flushing of carcinoid syndrome.</w:t>
      </w:r>
    </w:p>
    <w:p w14:paraId="3F769B17" w14:textId="77777777" w:rsidR="00C7655F" w:rsidRPr="0058545B" w:rsidRDefault="00C7655F" w:rsidP="00BE23CA">
      <w:pPr>
        <w:spacing w:line="276" w:lineRule="auto"/>
        <w:rPr>
          <w:rFonts w:ascii="Arial" w:eastAsia="Arial" w:hAnsi="Arial" w:cs="Arial"/>
        </w:rPr>
      </w:pPr>
    </w:p>
    <w:p w14:paraId="4428A95B" w14:textId="77777777" w:rsidR="00C7655F" w:rsidRPr="0058545B" w:rsidRDefault="00A26441" w:rsidP="00BE23CA">
      <w:pPr>
        <w:pStyle w:val="Heading5"/>
        <w:spacing w:line="276" w:lineRule="auto"/>
        <w:ind w:left="0"/>
        <w:rPr>
          <w:rFonts w:cs="Arial"/>
        </w:rPr>
      </w:pPr>
      <w:r w:rsidRPr="0058545B">
        <w:rPr>
          <w:rFonts w:cs="Arial"/>
        </w:rPr>
        <w:t>Table</w:t>
      </w:r>
      <w:r w:rsidR="00BE335D" w:rsidRPr="0058545B">
        <w:rPr>
          <w:rFonts w:cs="Arial"/>
        </w:rPr>
        <w:t xml:space="preserve"> 8</w:t>
      </w:r>
      <w:r w:rsidRPr="0058545B">
        <w:rPr>
          <w:rFonts w:cs="Arial"/>
        </w:rPr>
        <w:t xml:space="preserve">.  </w:t>
      </w:r>
      <w:r w:rsidR="001D2E81" w:rsidRPr="0058545B">
        <w:rPr>
          <w:rFonts w:cs="Arial"/>
        </w:rPr>
        <w:t>Treatment of Flushing Syndromes</w:t>
      </w:r>
    </w:p>
    <w:p w14:paraId="66F5E664" w14:textId="77777777" w:rsidR="00A26441" w:rsidRPr="0058545B" w:rsidRDefault="00A26441" w:rsidP="00A10C03">
      <w:pPr>
        <w:pStyle w:val="Heading5"/>
        <w:ind w:left="0"/>
        <w:rPr>
          <w:rFonts w:cs="Arial"/>
          <w:b w:val="0"/>
          <w:bCs w:val="0"/>
        </w:rPr>
      </w:pPr>
    </w:p>
    <w:tbl>
      <w:tblPr>
        <w:tblW w:w="0" w:type="auto"/>
        <w:tblInd w:w="106" w:type="dxa"/>
        <w:tblLayout w:type="fixed"/>
        <w:tblCellMar>
          <w:left w:w="0" w:type="dxa"/>
          <w:right w:w="0" w:type="dxa"/>
        </w:tblCellMar>
        <w:tblLook w:val="01E0" w:firstRow="1" w:lastRow="1" w:firstColumn="1" w:lastColumn="1" w:noHBand="0" w:noVBand="0"/>
      </w:tblPr>
      <w:tblGrid>
        <w:gridCol w:w="4788"/>
        <w:gridCol w:w="4788"/>
      </w:tblGrid>
      <w:tr w:rsidR="00C7655F" w:rsidRPr="0058545B" w14:paraId="2FEB2143" w14:textId="77777777">
        <w:trPr>
          <w:trHeight w:hRule="exact" w:val="264"/>
        </w:trPr>
        <w:tc>
          <w:tcPr>
            <w:tcW w:w="4788" w:type="dxa"/>
            <w:tcBorders>
              <w:top w:val="single" w:sz="5" w:space="0" w:color="000000"/>
              <w:left w:val="single" w:sz="5" w:space="0" w:color="000000"/>
              <w:bottom w:val="single" w:sz="5" w:space="0" w:color="000000"/>
              <w:right w:val="single" w:sz="5" w:space="0" w:color="000000"/>
            </w:tcBorders>
          </w:tcPr>
          <w:p w14:paraId="02947E79" w14:textId="77777777" w:rsidR="00C7655F" w:rsidRPr="0058545B" w:rsidRDefault="001D2E81" w:rsidP="00A10C03">
            <w:pPr>
              <w:pStyle w:val="TableParagraph"/>
              <w:rPr>
                <w:rFonts w:ascii="Arial" w:eastAsia="Arial" w:hAnsi="Arial" w:cs="Arial"/>
              </w:rPr>
            </w:pPr>
            <w:r w:rsidRPr="0058545B">
              <w:rPr>
                <w:rFonts w:ascii="Arial" w:hAnsi="Arial" w:cs="Arial"/>
                <w:b/>
              </w:rPr>
              <w:t>Flushing Syndrome</w:t>
            </w:r>
          </w:p>
        </w:tc>
        <w:tc>
          <w:tcPr>
            <w:tcW w:w="4788" w:type="dxa"/>
            <w:tcBorders>
              <w:top w:val="single" w:sz="5" w:space="0" w:color="000000"/>
              <w:left w:val="single" w:sz="5" w:space="0" w:color="000000"/>
              <w:bottom w:val="single" w:sz="5" w:space="0" w:color="000000"/>
              <w:right w:val="single" w:sz="5" w:space="0" w:color="000000"/>
            </w:tcBorders>
          </w:tcPr>
          <w:p w14:paraId="15C489E7" w14:textId="77777777" w:rsidR="00C7655F" w:rsidRPr="0058545B" w:rsidRDefault="001D2E81" w:rsidP="00A10C03">
            <w:pPr>
              <w:pStyle w:val="TableParagraph"/>
              <w:jc w:val="center"/>
              <w:rPr>
                <w:rFonts w:ascii="Arial" w:eastAsia="Arial" w:hAnsi="Arial" w:cs="Arial"/>
              </w:rPr>
            </w:pPr>
            <w:r w:rsidRPr="0058545B">
              <w:rPr>
                <w:rFonts w:ascii="Arial" w:hAnsi="Arial" w:cs="Arial"/>
                <w:b/>
              </w:rPr>
              <w:t>Treatment</w:t>
            </w:r>
          </w:p>
        </w:tc>
      </w:tr>
      <w:tr w:rsidR="00C7655F" w:rsidRPr="0058545B" w14:paraId="3D2CFD68" w14:textId="77777777">
        <w:trPr>
          <w:trHeight w:hRule="exact" w:val="262"/>
        </w:trPr>
        <w:tc>
          <w:tcPr>
            <w:tcW w:w="4788" w:type="dxa"/>
            <w:tcBorders>
              <w:top w:val="single" w:sz="5" w:space="0" w:color="000000"/>
              <w:left w:val="single" w:sz="5" w:space="0" w:color="000000"/>
              <w:bottom w:val="single" w:sz="5" w:space="0" w:color="000000"/>
              <w:right w:val="single" w:sz="5" w:space="0" w:color="000000"/>
            </w:tcBorders>
          </w:tcPr>
          <w:p w14:paraId="6A67D69D" w14:textId="77777777" w:rsidR="00C7655F" w:rsidRPr="0058545B" w:rsidRDefault="001D2E81" w:rsidP="00A10C03">
            <w:pPr>
              <w:pStyle w:val="TableParagraph"/>
              <w:rPr>
                <w:rFonts w:ascii="Arial" w:eastAsia="Arial" w:hAnsi="Arial" w:cs="Arial"/>
              </w:rPr>
            </w:pPr>
            <w:r w:rsidRPr="0058545B">
              <w:rPr>
                <w:rFonts w:ascii="Arial" w:hAnsi="Arial" w:cs="Arial"/>
              </w:rPr>
              <w:t>Carcinoid</w:t>
            </w:r>
          </w:p>
        </w:tc>
        <w:tc>
          <w:tcPr>
            <w:tcW w:w="4788" w:type="dxa"/>
            <w:tcBorders>
              <w:top w:val="single" w:sz="5" w:space="0" w:color="000000"/>
              <w:left w:val="single" w:sz="5" w:space="0" w:color="000000"/>
              <w:bottom w:val="single" w:sz="5" w:space="0" w:color="000000"/>
              <w:right w:val="single" w:sz="5" w:space="0" w:color="000000"/>
            </w:tcBorders>
          </w:tcPr>
          <w:p w14:paraId="2CA1259F" w14:textId="77777777" w:rsidR="00C7655F" w:rsidRPr="0058545B" w:rsidRDefault="001D2E81" w:rsidP="00A10C03">
            <w:pPr>
              <w:pStyle w:val="TableParagraph"/>
              <w:rPr>
                <w:rFonts w:ascii="Arial" w:eastAsia="Arial" w:hAnsi="Arial" w:cs="Arial"/>
              </w:rPr>
            </w:pPr>
            <w:r w:rsidRPr="0058545B">
              <w:rPr>
                <w:rFonts w:ascii="Arial" w:hAnsi="Arial" w:cs="Arial"/>
              </w:rPr>
              <w:t>Octreotide</w:t>
            </w:r>
          </w:p>
        </w:tc>
      </w:tr>
      <w:tr w:rsidR="00C7655F" w:rsidRPr="0058545B" w14:paraId="03D65ACA" w14:textId="77777777">
        <w:trPr>
          <w:trHeight w:hRule="exact" w:val="264"/>
        </w:trPr>
        <w:tc>
          <w:tcPr>
            <w:tcW w:w="4788" w:type="dxa"/>
            <w:tcBorders>
              <w:top w:val="single" w:sz="5" w:space="0" w:color="000000"/>
              <w:left w:val="single" w:sz="5" w:space="0" w:color="000000"/>
              <w:bottom w:val="single" w:sz="5" w:space="0" w:color="000000"/>
              <w:right w:val="single" w:sz="5" w:space="0" w:color="000000"/>
            </w:tcBorders>
          </w:tcPr>
          <w:p w14:paraId="020264EA" w14:textId="77777777" w:rsidR="00C7655F" w:rsidRPr="0058545B" w:rsidRDefault="001D2E81" w:rsidP="00A10C03">
            <w:pPr>
              <w:pStyle w:val="TableParagraph"/>
              <w:rPr>
                <w:rFonts w:ascii="Arial" w:eastAsia="Arial" w:hAnsi="Arial" w:cs="Arial"/>
              </w:rPr>
            </w:pPr>
            <w:r w:rsidRPr="0058545B">
              <w:rPr>
                <w:rFonts w:ascii="Arial" w:hAnsi="Arial" w:cs="Arial"/>
              </w:rPr>
              <w:t>Medullary carcinoma thyroid</w:t>
            </w:r>
          </w:p>
        </w:tc>
        <w:tc>
          <w:tcPr>
            <w:tcW w:w="4788" w:type="dxa"/>
            <w:tcBorders>
              <w:top w:val="single" w:sz="5" w:space="0" w:color="000000"/>
              <w:left w:val="single" w:sz="5" w:space="0" w:color="000000"/>
              <w:bottom w:val="single" w:sz="5" w:space="0" w:color="000000"/>
              <w:right w:val="single" w:sz="5" w:space="0" w:color="000000"/>
            </w:tcBorders>
          </w:tcPr>
          <w:p w14:paraId="30E6083A" w14:textId="77777777" w:rsidR="00C7655F" w:rsidRPr="0058545B" w:rsidRDefault="001D2E81" w:rsidP="00A10C03">
            <w:pPr>
              <w:pStyle w:val="TableParagraph"/>
              <w:rPr>
                <w:rFonts w:ascii="Arial" w:eastAsia="Arial" w:hAnsi="Arial" w:cs="Arial"/>
              </w:rPr>
            </w:pPr>
            <w:r w:rsidRPr="0058545B">
              <w:rPr>
                <w:rFonts w:ascii="Arial" w:hAnsi="Arial" w:cs="Arial"/>
              </w:rPr>
              <w:t>Thyroid tumor removal</w:t>
            </w:r>
          </w:p>
        </w:tc>
      </w:tr>
      <w:tr w:rsidR="00C7655F" w:rsidRPr="0058545B" w14:paraId="2DA29D4C" w14:textId="77777777">
        <w:trPr>
          <w:trHeight w:hRule="exact" w:val="278"/>
        </w:trPr>
        <w:tc>
          <w:tcPr>
            <w:tcW w:w="4788" w:type="dxa"/>
            <w:tcBorders>
              <w:top w:val="single" w:sz="5" w:space="0" w:color="000000"/>
              <w:left w:val="single" w:sz="5" w:space="0" w:color="000000"/>
              <w:bottom w:val="single" w:sz="5" w:space="0" w:color="000000"/>
              <w:right w:val="single" w:sz="5" w:space="0" w:color="000000"/>
            </w:tcBorders>
          </w:tcPr>
          <w:p w14:paraId="5165A6F6" w14:textId="77777777" w:rsidR="00C7655F" w:rsidRPr="0058545B" w:rsidRDefault="001D2E81" w:rsidP="00A10C03">
            <w:pPr>
              <w:pStyle w:val="TableParagraph"/>
              <w:rPr>
                <w:rFonts w:ascii="Arial" w:eastAsia="Arial" w:hAnsi="Arial" w:cs="Arial"/>
              </w:rPr>
            </w:pPr>
            <w:r w:rsidRPr="0058545B">
              <w:rPr>
                <w:rFonts w:ascii="Arial" w:hAnsi="Arial" w:cs="Arial"/>
              </w:rPr>
              <w:t>Pheochromocytoma</w:t>
            </w:r>
          </w:p>
        </w:tc>
        <w:tc>
          <w:tcPr>
            <w:tcW w:w="4788" w:type="dxa"/>
            <w:tcBorders>
              <w:top w:val="single" w:sz="5" w:space="0" w:color="000000"/>
              <w:left w:val="single" w:sz="5" w:space="0" w:color="000000"/>
              <w:bottom w:val="single" w:sz="5" w:space="0" w:color="000000"/>
              <w:right w:val="single" w:sz="5" w:space="0" w:color="000000"/>
            </w:tcBorders>
          </w:tcPr>
          <w:p w14:paraId="43C31252" w14:textId="77777777" w:rsidR="00C7655F" w:rsidRPr="0058545B" w:rsidRDefault="001D2E81" w:rsidP="00A10C03">
            <w:pPr>
              <w:pStyle w:val="TableParagraph"/>
              <w:rPr>
                <w:rFonts w:ascii="Arial" w:eastAsia="Arial" w:hAnsi="Arial" w:cs="Arial"/>
              </w:rPr>
            </w:pPr>
            <w:r w:rsidRPr="0058545B">
              <w:rPr>
                <w:rFonts w:ascii="Arial" w:eastAsia="Arial" w:hAnsi="Arial" w:cs="Arial"/>
              </w:rPr>
              <w:t xml:space="preserve">Surgical removal, </w:t>
            </w:r>
            <w:r w:rsidR="00695F3E" w:rsidRPr="0058545B">
              <w:rPr>
                <w:rFonts w:ascii="Arial" w:eastAsia="Symbol" w:hAnsi="Arial" w:cs="Arial"/>
              </w:rPr>
              <w:t>α</w:t>
            </w:r>
            <w:r w:rsidRPr="0058545B">
              <w:rPr>
                <w:rFonts w:ascii="Arial" w:eastAsia="Arial" w:hAnsi="Arial" w:cs="Arial"/>
              </w:rPr>
              <w:t xml:space="preserve">1 and </w:t>
            </w:r>
            <w:r w:rsidR="00695F3E" w:rsidRPr="0058545B">
              <w:rPr>
                <w:rFonts w:ascii="Arial" w:eastAsia="Symbol" w:hAnsi="Arial" w:cs="Arial"/>
              </w:rPr>
              <w:sym w:font="Symbol" w:char="F062"/>
            </w:r>
            <w:r w:rsidR="00695F3E" w:rsidRPr="0058545B">
              <w:rPr>
                <w:rFonts w:ascii="Arial" w:eastAsia="Symbol" w:hAnsi="Arial" w:cs="Arial"/>
              </w:rPr>
              <w:t xml:space="preserve"> </w:t>
            </w:r>
            <w:r w:rsidRPr="0058545B">
              <w:rPr>
                <w:rFonts w:ascii="Arial" w:eastAsia="Arial" w:hAnsi="Arial" w:cs="Arial"/>
              </w:rPr>
              <w:t>blockers</w:t>
            </w:r>
          </w:p>
        </w:tc>
      </w:tr>
      <w:tr w:rsidR="00C7655F" w:rsidRPr="0058545B" w14:paraId="2AB71B8B" w14:textId="77777777">
        <w:trPr>
          <w:trHeight w:hRule="exact" w:val="264"/>
        </w:trPr>
        <w:tc>
          <w:tcPr>
            <w:tcW w:w="4788" w:type="dxa"/>
            <w:tcBorders>
              <w:top w:val="single" w:sz="5" w:space="0" w:color="000000"/>
              <w:left w:val="single" w:sz="5" w:space="0" w:color="000000"/>
              <w:bottom w:val="single" w:sz="5" w:space="0" w:color="000000"/>
              <w:right w:val="single" w:sz="5" w:space="0" w:color="000000"/>
            </w:tcBorders>
          </w:tcPr>
          <w:p w14:paraId="5279275A" w14:textId="77777777" w:rsidR="00C7655F" w:rsidRPr="0058545B" w:rsidRDefault="001D2E81" w:rsidP="00A10C03">
            <w:pPr>
              <w:pStyle w:val="TableParagraph"/>
              <w:rPr>
                <w:rFonts w:ascii="Arial" w:eastAsia="Arial" w:hAnsi="Arial" w:cs="Arial"/>
              </w:rPr>
            </w:pPr>
            <w:r w:rsidRPr="0058545B">
              <w:rPr>
                <w:rFonts w:ascii="Arial" w:hAnsi="Arial" w:cs="Arial"/>
              </w:rPr>
              <w:t>Diabetic Neuropathy</w:t>
            </w:r>
          </w:p>
        </w:tc>
        <w:tc>
          <w:tcPr>
            <w:tcW w:w="4788" w:type="dxa"/>
            <w:tcBorders>
              <w:top w:val="single" w:sz="5" w:space="0" w:color="000000"/>
              <w:left w:val="single" w:sz="5" w:space="0" w:color="000000"/>
              <w:bottom w:val="single" w:sz="5" w:space="0" w:color="000000"/>
              <w:right w:val="single" w:sz="5" w:space="0" w:color="000000"/>
            </w:tcBorders>
          </w:tcPr>
          <w:p w14:paraId="0CE7911F" w14:textId="77777777" w:rsidR="00C7655F" w:rsidRPr="0058545B" w:rsidRDefault="001D2E81" w:rsidP="00A10C03">
            <w:pPr>
              <w:pStyle w:val="TableParagraph"/>
              <w:rPr>
                <w:rFonts w:ascii="Arial" w:eastAsia="Arial" w:hAnsi="Arial" w:cs="Arial"/>
              </w:rPr>
            </w:pPr>
            <w:r w:rsidRPr="0058545B">
              <w:rPr>
                <w:rFonts w:ascii="Arial" w:hAnsi="Arial" w:cs="Arial"/>
              </w:rPr>
              <w:t>Scopolamine, Botox</w:t>
            </w:r>
          </w:p>
        </w:tc>
      </w:tr>
      <w:tr w:rsidR="00C7655F" w:rsidRPr="0058545B" w14:paraId="7EC22B4B" w14:textId="77777777">
        <w:trPr>
          <w:trHeight w:hRule="exact" w:val="262"/>
        </w:trPr>
        <w:tc>
          <w:tcPr>
            <w:tcW w:w="4788" w:type="dxa"/>
            <w:tcBorders>
              <w:top w:val="single" w:sz="5" w:space="0" w:color="000000"/>
              <w:left w:val="single" w:sz="5" w:space="0" w:color="000000"/>
              <w:bottom w:val="single" w:sz="5" w:space="0" w:color="000000"/>
              <w:right w:val="single" w:sz="5" w:space="0" w:color="000000"/>
            </w:tcBorders>
          </w:tcPr>
          <w:p w14:paraId="4DA86FB3" w14:textId="77777777" w:rsidR="00C7655F" w:rsidRPr="0058545B" w:rsidRDefault="001D2E81" w:rsidP="00A10C03">
            <w:pPr>
              <w:pStyle w:val="TableParagraph"/>
              <w:rPr>
                <w:rFonts w:ascii="Arial" w:eastAsia="Arial" w:hAnsi="Arial" w:cs="Arial"/>
              </w:rPr>
            </w:pPr>
            <w:r w:rsidRPr="0058545B">
              <w:rPr>
                <w:rFonts w:ascii="Arial" w:hAnsi="Arial" w:cs="Arial"/>
              </w:rPr>
              <w:t>Menopause</w:t>
            </w:r>
          </w:p>
        </w:tc>
        <w:tc>
          <w:tcPr>
            <w:tcW w:w="4788" w:type="dxa"/>
            <w:tcBorders>
              <w:top w:val="single" w:sz="5" w:space="0" w:color="000000"/>
              <w:left w:val="single" w:sz="5" w:space="0" w:color="000000"/>
              <w:bottom w:val="single" w:sz="5" w:space="0" w:color="000000"/>
              <w:right w:val="single" w:sz="5" w:space="0" w:color="000000"/>
            </w:tcBorders>
          </w:tcPr>
          <w:p w14:paraId="51D1F573" w14:textId="77777777" w:rsidR="00C7655F" w:rsidRPr="0058545B" w:rsidRDefault="001D2E81" w:rsidP="00A10C03">
            <w:pPr>
              <w:pStyle w:val="TableParagraph"/>
              <w:rPr>
                <w:rFonts w:ascii="Arial" w:eastAsia="Arial" w:hAnsi="Arial" w:cs="Arial"/>
              </w:rPr>
            </w:pPr>
            <w:r w:rsidRPr="0058545B">
              <w:rPr>
                <w:rFonts w:ascii="Arial" w:hAnsi="Arial" w:cs="Arial"/>
              </w:rPr>
              <w:t>Estrogen, clonidine</w:t>
            </w:r>
          </w:p>
        </w:tc>
      </w:tr>
      <w:tr w:rsidR="00C7655F" w:rsidRPr="0058545B" w14:paraId="0C295478" w14:textId="77777777">
        <w:trPr>
          <w:trHeight w:hRule="exact" w:val="264"/>
        </w:trPr>
        <w:tc>
          <w:tcPr>
            <w:tcW w:w="4788" w:type="dxa"/>
            <w:tcBorders>
              <w:top w:val="single" w:sz="5" w:space="0" w:color="000000"/>
              <w:left w:val="single" w:sz="5" w:space="0" w:color="000000"/>
              <w:bottom w:val="single" w:sz="5" w:space="0" w:color="000000"/>
              <w:right w:val="single" w:sz="5" w:space="0" w:color="000000"/>
            </w:tcBorders>
          </w:tcPr>
          <w:p w14:paraId="7A03D960" w14:textId="77777777" w:rsidR="00C7655F" w:rsidRPr="0058545B" w:rsidRDefault="001D2E81" w:rsidP="00A10C03">
            <w:pPr>
              <w:pStyle w:val="TableParagraph"/>
              <w:rPr>
                <w:rFonts w:ascii="Arial" w:eastAsia="Arial" w:hAnsi="Arial" w:cs="Arial"/>
              </w:rPr>
            </w:pPr>
            <w:r w:rsidRPr="0058545B">
              <w:rPr>
                <w:rFonts w:ascii="Arial" w:hAnsi="Arial" w:cs="Arial"/>
              </w:rPr>
              <w:t>Epilepsy</w:t>
            </w:r>
          </w:p>
        </w:tc>
        <w:tc>
          <w:tcPr>
            <w:tcW w:w="4788" w:type="dxa"/>
            <w:tcBorders>
              <w:top w:val="single" w:sz="5" w:space="0" w:color="000000"/>
              <w:left w:val="single" w:sz="5" w:space="0" w:color="000000"/>
              <w:bottom w:val="single" w:sz="5" w:space="0" w:color="000000"/>
              <w:right w:val="single" w:sz="5" w:space="0" w:color="000000"/>
            </w:tcBorders>
          </w:tcPr>
          <w:p w14:paraId="00B71EE8" w14:textId="77777777" w:rsidR="00C7655F" w:rsidRPr="0058545B" w:rsidRDefault="001D2E81" w:rsidP="00A10C03">
            <w:pPr>
              <w:pStyle w:val="TableParagraph"/>
              <w:rPr>
                <w:rFonts w:ascii="Arial" w:eastAsia="Arial" w:hAnsi="Arial" w:cs="Arial"/>
              </w:rPr>
            </w:pPr>
            <w:r w:rsidRPr="0058545B">
              <w:rPr>
                <w:rFonts w:ascii="Arial" w:hAnsi="Arial" w:cs="Arial"/>
              </w:rPr>
              <w:t>Antiepileptic drugs</w:t>
            </w:r>
          </w:p>
        </w:tc>
      </w:tr>
      <w:tr w:rsidR="00C7655F" w:rsidRPr="0058545B" w14:paraId="2BE40365" w14:textId="77777777">
        <w:trPr>
          <w:trHeight w:hRule="exact" w:val="264"/>
        </w:trPr>
        <w:tc>
          <w:tcPr>
            <w:tcW w:w="4788" w:type="dxa"/>
            <w:tcBorders>
              <w:top w:val="single" w:sz="5" w:space="0" w:color="000000"/>
              <w:left w:val="single" w:sz="5" w:space="0" w:color="000000"/>
              <w:bottom w:val="single" w:sz="5" w:space="0" w:color="000000"/>
              <w:right w:val="single" w:sz="5" w:space="0" w:color="000000"/>
            </w:tcBorders>
          </w:tcPr>
          <w:p w14:paraId="289A3D30" w14:textId="77777777" w:rsidR="00C7655F" w:rsidRPr="0058545B" w:rsidRDefault="001D2E81" w:rsidP="00A10C03">
            <w:pPr>
              <w:pStyle w:val="TableParagraph"/>
              <w:rPr>
                <w:rFonts w:ascii="Arial" w:eastAsia="Arial" w:hAnsi="Arial" w:cs="Arial"/>
              </w:rPr>
            </w:pPr>
            <w:r w:rsidRPr="0058545B">
              <w:rPr>
                <w:rFonts w:ascii="Arial" w:hAnsi="Arial" w:cs="Arial"/>
              </w:rPr>
              <w:t>Panic syndrome</w:t>
            </w:r>
          </w:p>
        </w:tc>
        <w:tc>
          <w:tcPr>
            <w:tcW w:w="4788" w:type="dxa"/>
            <w:tcBorders>
              <w:top w:val="single" w:sz="5" w:space="0" w:color="000000"/>
              <w:left w:val="single" w:sz="5" w:space="0" w:color="000000"/>
              <w:bottom w:val="single" w:sz="5" w:space="0" w:color="000000"/>
              <w:right w:val="single" w:sz="5" w:space="0" w:color="000000"/>
            </w:tcBorders>
          </w:tcPr>
          <w:p w14:paraId="402A2541" w14:textId="77777777" w:rsidR="00C7655F" w:rsidRPr="0058545B" w:rsidRDefault="001D2E81" w:rsidP="00A10C03">
            <w:pPr>
              <w:pStyle w:val="TableParagraph"/>
              <w:rPr>
                <w:rFonts w:ascii="Arial" w:eastAsia="Arial" w:hAnsi="Arial" w:cs="Arial"/>
              </w:rPr>
            </w:pPr>
            <w:r w:rsidRPr="0058545B">
              <w:rPr>
                <w:rFonts w:ascii="Arial" w:hAnsi="Arial" w:cs="Arial"/>
              </w:rPr>
              <w:t>Alprazolam, sertraline</w:t>
            </w:r>
          </w:p>
        </w:tc>
      </w:tr>
      <w:tr w:rsidR="00C7655F" w:rsidRPr="0058545B" w14:paraId="6A15AB3B" w14:textId="77777777">
        <w:trPr>
          <w:trHeight w:hRule="exact" w:val="262"/>
        </w:trPr>
        <w:tc>
          <w:tcPr>
            <w:tcW w:w="4788" w:type="dxa"/>
            <w:tcBorders>
              <w:top w:val="single" w:sz="5" w:space="0" w:color="000000"/>
              <w:left w:val="single" w:sz="5" w:space="0" w:color="000000"/>
              <w:bottom w:val="single" w:sz="5" w:space="0" w:color="000000"/>
              <w:right w:val="single" w:sz="5" w:space="0" w:color="000000"/>
            </w:tcBorders>
          </w:tcPr>
          <w:p w14:paraId="65631481" w14:textId="77777777" w:rsidR="00C7655F" w:rsidRPr="0058545B" w:rsidRDefault="001D2E81" w:rsidP="00A10C03">
            <w:pPr>
              <w:pStyle w:val="TableParagraph"/>
              <w:rPr>
                <w:rFonts w:ascii="Arial" w:eastAsia="Arial" w:hAnsi="Arial" w:cs="Arial"/>
              </w:rPr>
            </w:pPr>
            <w:r w:rsidRPr="0058545B">
              <w:rPr>
                <w:rFonts w:ascii="Arial" w:hAnsi="Arial" w:cs="Arial"/>
              </w:rPr>
              <w:t>Mastocytosis</w:t>
            </w:r>
          </w:p>
        </w:tc>
        <w:tc>
          <w:tcPr>
            <w:tcW w:w="4788" w:type="dxa"/>
            <w:tcBorders>
              <w:top w:val="single" w:sz="5" w:space="0" w:color="000000"/>
              <w:left w:val="single" w:sz="5" w:space="0" w:color="000000"/>
              <w:bottom w:val="single" w:sz="5" w:space="0" w:color="000000"/>
              <w:right w:val="single" w:sz="5" w:space="0" w:color="000000"/>
            </w:tcBorders>
          </w:tcPr>
          <w:p w14:paraId="25167866" w14:textId="77777777" w:rsidR="00C7655F" w:rsidRPr="0058545B" w:rsidRDefault="001D2E81" w:rsidP="00A10C03">
            <w:pPr>
              <w:pStyle w:val="TableParagraph"/>
              <w:rPr>
                <w:rFonts w:ascii="Arial" w:eastAsia="Arial" w:hAnsi="Arial" w:cs="Arial"/>
              </w:rPr>
            </w:pPr>
            <w:r w:rsidRPr="0058545B">
              <w:rPr>
                <w:rFonts w:ascii="Arial" w:hAnsi="Arial" w:cs="Arial"/>
              </w:rPr>
              <w:t>Histamine 1 and 2 blockers</w:t>
            </w:r>
          </w:p>
        </w:tc>
      </w:tr>
      <w:tr w:rsidR="00C7655F" w:rsidRPr="0058545B" w14:paraId="780E4FB1" w14:textId="77777777">
        <w:trPr>
          <w:trHeight w:hRule="exact" w:val="264"/>
        </w:trPr>
        <w:tc>
          <w:tcPr>
            <w:tcW w:w="4788" w:type="dxa"/>
            <w:tcBorders>
              <w:top w:val="single" w:sz="5" w:space="0" w:color="000000"/>
              <w:left w:val="single" w:sz="5" w:space="0" w:color="000000"/>
              <w:bottom w:val="single" w:sz="5" w:space="0" w:color="000000"/>
              <w:right w:val="single" w:sz="5" w:space="0" w:color="000000"/>
            </w:tcBorders>
          </w:tcPr>
          <w:p w14:paraId="5C56EFE4" w14:textId="77777777" w:rsidR="00C7655F" w:rsidRPr="0058545B" w:rsidRDefault="001D2E81" w:rsidP="00A10C03">
            <w:pPr>
              <w:pStyle w:val="TableParagraph"/>
              <w:rPr>
                <w:rFonts w:ascii="Arial" w:eastAsia="Arial" w:hAnsi="Arial" w:cs="Arial"/>
              </w:rPr>
            </w:pPr>
            <w:r w:rsidRPr="0058545B">
              <w:rPr>
                <w:rFonts w:ascii="Arial" w:hAnsi="Arial" w:cs="Arial"/>
              </w:rPr>
              <w:t>Hypomastia</w:t>
            </w:r>
          </w:p>
        </w:tc>
        <w:tc>
          <w:tcPr>
            <w:tcW w:w="4788" w:type="dxa"/>
            <w:tcBorders>
              <w:top w:val="single" w:sz="5" w:space="0" w:color="000000"/>
              <w:left w:val="single" w:sz="5" w:space="0" w:color="000000"/>
              <w:bottom w:val="single" w:sz="5" w:space="0" w:color="000000"/>
              <w:right w:val="single" w:sz="5" w:space="0" w:color="000000"/>
            </w:tcBorders>
          </w:tcPr>
          <w:p w14:paraId="0E3DE888" w14:textId="77777777" w:rsidR="00C7655F" w:rsidRPr="0058545B" w:rsidRDefault="001D2E81" w:rsidP="00A10C03">
            <w:pPr>
              <w:pStyle w:val="TableParagraph"/>
              <w:rPr>
                <w:rFonts w:ascii="Arial" w:eastAsia="Arial" w:hAnsi="Arial" w:cs="Arial"/>
              </w:rPr>
            </w:pPr>
            <w:r w:rsidRPr="0058545B">
              <w:rPr>
                <w:rFonts w:ascii="Arial" w:hAnsi="Arial" w:cs="Arial"/>
              </w:rPr>
              <w:t>Beta Blockers</w:t>
            </w:r>
          </w:p>
        </w:tc>
      </w:tr>
      <w:tr w:rsidR="00C7655F" w:rsidRPr="0058545B" w14:paraId="48DA3812" w14:textId="77777777">
        <w:trPr>
          <w:trHeight w:hRule="exact" w:val="298"/>
        </w:trPr>
        <w:tc>
          <w:tcPr>
            <w:tcW w:w="4788" w:type="dxa"/>
            <w:tcBorders>
              <w:top w:val="single" w:sz="5" w:space="0" w:color="000000"/>
              <w:left w:val="single" w:sz="5" w:space="0" w:color="000000"/>
              <w:bottom w:val="single" w:sz="5" w:space="0" w:color="000000"/>
              <w:right w:val="single" w:sz="5" w:space="0" w:color="000000"/>
            </w:tcBorders>
          </w:tcPr>
          <w:p w14:paraId="58143289" w14:textId="77777777" w:rsidR="00C7655F" w:rsidRPr="0058545B" w:rsidRDefault="001D2E81" w:rsidP="00A10C03">
            <w:pPr>
              <w:pStyle w:val="TableParagraph"/>
              <w:rPr>
                <w:rFonts w:ascii="Arial" w:eastAsia="Arial" w:hAnsi="Arial" w:cs="Arial"/>
              </w:rPr>
            </w:pPr>
            <w:r w:rsidRPr="0058545B">
              <w:rPr>
                <w:rFonts w:ascii="Arial" w:hAnsi="Arial" w:cs="Arial"/>
              </w:rPr>
              <w:t>Idiopathic</w:t>
            </w:r>
          </w:p>
        </w:tc>
        <w:tc>
          <w:tcPr>
            <w:tcW w:w="4788" w:type="dxa"/>
            <w:tcBorders>
              <w:top w:val="single" w:sz="5" w:space="0" w:color="000000"/>
              <w:left w:val="single" w:sz="5" w:space="0" w:color="000000"/>
              <w:bottom w:val="single" w:sz="5" w:space="0" w:color="000000"/>
              <w:right w:val="single" w:sz="5" w:space="0" w:color="000000"/>
            </w:tcBorders>
          </w:tcPr>
          <w:p w14:paraId="19E387B7" w14:textId="77777777" w:rsidR="00C7655F" w:rsidRPr="0058545B" w:rsidRDefault="001D2E81" w:rsidP="00A10C03">
            <w:pPr>
              <w:pStyle w:val="TableParagraph"/>
              <w:rPr>
                <w:rFonts w:ascii="Arial" w:eastAsia="Arial" w:hAnsi="Arial" w:cs="Arial"/>
              </w:rPr>
            </w:pPr>
            <w:r w:rsidRPr="0058545B">
              <w:rPr>
                <w:rFonts w:ascii="Arial" w:hAnsi="Arial" w:cs="Arial"/>
              </w:rPr>
              <w:t>Octreotide</w:t>
            </w:r>
          </w:p>
        </w:tc>
      </w:tr>
    </w:tbl>
    <w:p w14:paraId="76A5D40A" w14:textId="77777777" w:rsidR="00C7655F" w:rsidRPr="0058545B" w:rsidRDefault="00C7655F" w:rsidP="00A10C03">
      <w:pPr>
        <w:rPr>
          <w:rFonts w:ascii="Arial" w:eastAsia="Arial" w:hAnsi="Arial" w:cs="Arial"/>
          <w:b/>
          <w:bCs/>
        </w:rPr>
      </w:pPr>
    </w:p>
    <w:p w14:paraId="52C48B1A" w14:textId="41389822" w:rsidR="00C7655F" w:rsidRPr="0058545B" w:rsidRDefault="00A26441" w:rsidP="00195D9D">
      <w:pPr>
        <w:spacing w:line="276" w:lineRule="auto"/>
        <w:rPr>
          <w:rFonts w:ascii="Arial" w:eastAsia="Arial" w:hAnsi="Arial" w:cs="Arial"/>
        </w:rPr>
      </w:pPr>
      <w:bookmarkStart w:id="10" w:name="Diarrhea"/>
      <w:bookmarkEnd w:id="10"/>
      <w:r w:rsidRPr="0058545B">
        <w:rPr>
          <w:rFonts w:ascii="Arial" w:hAnsi="Arial" w:cs="Arial"/>
          <w:b/>
        </w:rPr>
        <w:t>D</w:t>
      </w:r>
      <w:r w:rsidR="00337326">
        <w:rPr>
          <w:rFonts w:ascii="Arial" w:hAnsi="Arial" w:cs="Arial"/>
          <w:b/>
        </w:rPr>
        <w:t>iarrhea</w:t>
      </w:r>
    </w:p>
    <w:p w14:paraId="59194DDE" w14:textId="77777777" w:rsidR="00C7655F" w:rsidRPr="0058545B" w:rsidRDefault="00C7655F" w:rsidP="00195D9D">
      <w:pPr>
        <w:spacing w:line="276" w:lineRule="auto"/>
        <w:rPr>
          <w:rFonts w:ascii="Arial" w:eastAsia="Arial" w:hAnsi="Arial" w:cs="Arial"/>
          <w:b/>
          <w:bCs/>
        </w:rPr>
      </w:pPr>
    </w:p>
    <w:p w14:paraId="3ACD2D4B" w14:textId="4018EE76" w:rsidR="00C7655F" w:rsidRPr="0058545B" w:rsidRDefault="001D2E81" w:rsidP="00195D9D">
      <w:pPr>
        <w:pStyle w:val="BodyText"/>
        <w:spacing w:line="276" w:lineRule="auto"/>
        <w:ind w:left="0"/>
        <w:rPr>
          <w:rFonts w:cs="Arial"/>
        </w:rPr>
      </w:pPr>
      <w:bookmarkStart w:id="11" w:name="The_diarrhea_syndrome_that_occurs_with_c"/>
      <w:bookmarkEnd w:id="11"/>
      <w:r w:rsidRPr="0058545B">
        <w:rPr>
          <w:rFonts w:cs="Arial"/>
        </w:rPr>
        <w:t xml:space="preserve">The diarrhea syndrome that occurs with carcinoid tumors usually is of a secretory nature (Table </w:t>
      </w:r>
      <w:r w:rsidR="00B202F6">
        <w:rPr>
          <w:rFonts w:cs="Arial"/>
        </w:rPr>
        <w:t>9</w:t>
      </w:r>
      <w:r w:rsidRPr="0058545B">
        <w:rPr>
          <w:rFonts w:cs="Arial"/>
        </w:rPr>
        <w:t>). In fact</w:t>
      </w:r>
      <w:r w:rsidR="00195D9D">
        <w:rPr>
          <w:rFonts w:cs="Arial"/>
        </w:rPr>
        <w:t>,</w:t>
      </w:r>
      <w:r w:rsidRPr="0058545B">
        <w:rPr>
          <w:rFonts w:cs="Arial"/>
        </w:rPr>
        <w:t xml:space="preserve"> all endocrine diarrheas are secretory in nature.  In the absence of this feature the usual cause is gastroenterological. Secretory diarrhea </w:t>
      </w:r>
      <w:r w:rsidR="00B202F6">
        <w:rPr>
          <w:rFonts w:cs="Arial"/>
        </w:rPr>
        <w:t xml:space="preserve">is diarrhea </w:t>
      </w:r>
      <w:r w:rsidRPr="0058545B">
        <w:rPr>
          <w:rFonts w:cs="Arial"/>
        </w:rPr>
        <w:t>that persists with fasting or fails to disappear when feeding has been curtailed and sustenance given by the intravenous route.</w:t>
      </w:r>
    </w:p>
    <w:p w14:paraId="6C4F6272" w14:textId="77777777" w:rsidR="00507445" w:rsidRPr="0058545B" w:rsidRDefault="00507445" w:rsidP="00195D9D">
      <w:pPr>
        <w:spacing w:line="276" w:lineRule="auto"/>
        <w:rPr>
          <w:rFonts w:ascii="Arial" w:hAnsi="Arial" w:cs="Arial"/>
        </w:rPr>
      </w:pPr>
    </w:p>
    <w:p w14:paraId="3C80A534" w14:textId="77777777" w:rsidR="00C7655F" w:rsidRPr="0058545B" w:rsidRDefault="00A26441" w:rsidP="00A10C03">
      <w:pPr>
        <w:rPr>
          <w:rFonts w:ascii="Arial" w:eastAsia="Arial" w:hAnsi="Arial" w:cs="Arial"/>
        </w:rPr>
      </w:pPr>
      <w:r w:rsidRPr="0058545B">
        <w:rPr>
          <w:rFonts w:ascii="Arial" w:eastAsia="Arial" w:hAnsi="Arial" w:cs="Arial"/>
          <w:b/>
        </w:rPr>
        <w:t xml:space="preserve">Table </w:t>
      </w:r>
      <w:r w:rsidR="00BE335D" w:rsidRPr="0058545B">
        <w:rPr>
          <w:rFonts w:ascii="Arial" w:eastAsia="Arial" w:hAnsi="Arial" w:cs="Arial"/>
          <w:b/>
        </w:rPr>
        <w:t>9</w:t>
      </w:r>
      <w:r w:rsidRPr="0058545B">
        <w:rPr>
          <w:rFonts w:ascii="Arial" w:eastAsia="Arial" w:hAnsi="Arial" w:cs="Arial"/>
        </w:rPr>
        <w:t>.</w:t>
      </w:r>
    </w:p>
    <w:p w14:paraId="2E4E840C" w14:textId="77777777" w:rsidR="00463E91" w:rsidRPr="0058545B" w:rsidRDefault="00463E91" w:rsidP="00A10C03">
      <w:pPr>
        <w:rPr>
          <w:rFonts w:ascii="Arial" w:eastAsia="Arial" w:hAnsi="Arial" w:cs="Arial"/>
        </w:rPr>
      </w:pPr>
    </w:p>
    <w:tbl>
      <w:tblPr>
        <w:tblStyle w:val="TableGrid"/>
        <w:tblW w:w="0" w:type="auto"/>
        <w:tblLook w:val="04A0" w:firstRow="1" w:lastRow="0" w:firstColumn="1" w:lastColumn="0" w:noHBand="0" w:noVBand="1"/>
      </w:tblPr>
      <w:tblGrid>
        <w:gridCol w:w="9566"/>
      </w:tblGrid>
      <w:tr w:rsidR="00463E91" w:rsidRPr="0058545B" w14:paraId="6AAE8D80" w14:textId="77777777" w:rsidTr="00463E91">
        <w:tc>
          <w:tcPr>
            <w:tcW w:w="9836" w:type="dxa"/>
          </w:tcPr>
          <w:p w14:paraId="152C9721" w14:textId="77777777" w:rsidR="00463E91" w:rsidRPr="0058545B" w:rsidRDefault="00463E91" w:rsidP="00A10C03">
            <w:pPr>
              <w:jc w:val="center"/>
              <w:rPr>
                <w:rFonts w:ascii="Arial" w:eastAsia="Arial" w:hAnsi="Arial" w:cs="Arial"/>
                <w:b/>
              </w:rPr>
            </w:pPr>
            <w:r w:rsidRPr="0058545B">
              <w:rPr>
                <w:rFonts w:ascii="Arial" w:eastAsia="Arial" w:hAnsi="Arial" w:cs="Arial"/>
                <w:b/>
              </w:rPr>
              <w:t>Character of Secretory and Osmotic Diarrhea</w:t>
            </w:r>
          </w:p>
        </w:tc>
      </w:tr>
      <w:tr w:rsidR="00463E91" w:rsidRPr="0058545B" w14:paraId="46640B79" w14:textId="77777777" w:rsidTr="00463E91">
        <w:tc>
          <w:tcPr>
            <w:tcW w:w="9836" w:type="dxa"/>
          </w:tcPr>
          <w:p w14:paraId="45775066" w14:textId="77777777" w:rsidR="00463E91" w:rsidRPr="0058545B" w:rsidRDefault="00463E91" w:rsidP="00A10C03">
            <w:pPr>
              <w:jc w:val="center"/>
              <w:rPr>
                <w:rFonts w:ascii="Arial" w:eastAsia="Arial" w:hAnsi="Arial" w:cs="Arial"/>
              </w:rPr>
            </w:pPr>
          </w:p>
          <w:p w14:paraId="0D543E49" w14:textId="77777777" w:rsidR="00463E91" w:rsidRPr="0058545B" w:rsidRDefault="00463E91" w:rsidP="00A10C03">
            <w:pPr>
              <w:pStyle w:val="ListParagraph"/>
              <w:numPr>
                <w:ilvl w:val="0"/>
                <w:numId w:val="23"/>
              </w:numPr>
              <w:ind w:left="0"/>
              <w:rPr>
                <w:rFonts w:ascii="Arial" w:eastAsia="Arial" w:hAnsi="Arial" w:cs="Arial"/>
                <w:b/>
              </w:rPr>
            </w:pPr>
            <w:r w:rsidRPr="0058545B">
              <w:rPr>
                <w:rFonts w:ascii="Arial" w:eastAsia="Arial" w:hAnsi="Arial" w:cs="Arial"/>
                <w:b/>
              </w:rPr>
              <w:t>Secretory</w:t>
            </w:r>
          </w:p>
          <w:p w14:paraId="73E63934" w14:textId="77777777" w:rsidR="00463E91" w:rsidRPr="0058545B" w:rsidRDefault="00463E91" w:rsidP="00A10C03">
            <w:pPr>
              <w:pStyle w:val="ListParagraph"/>
              <w:numPr>
                <w:ilvl w:val="0"/>
                <w:numId w:val="24"/>
              </w:numPr>
              <w:ind w:left="0"/>
              <w:rPr>
                <w:rFonts w:ascii="Arial" w:eastAsia="Arial" w:hAnsi="Arial" w:cs="Arial"/>
              </w:rPr>
            </w:pPr>
            <w:r w:rsidRPr="0058545B">
              <w:rPr>
                <w:rFonts w:ascii="Arial" w:eastAsia="Arial" w:hAnsi="Arial" w:cs="Arial"/>
              </w:rPr>
              <w:t>Large volume stools</w:t>
            </w:r>
          </w:p>
          <w:p w14:paraId="622D730E" w14:textId="77777777" w:rsidR="00463E91" w:rsidRPr="0058545B" w:rsidRDefault="00463E91" w:rsidP="00A10C03">
            <w:pPr>
              <w:pStyle w:val="ListParagraph"/>
              <w:numPr>
                <w:ilvl w:val="0"/>
                <w:numId w:val="24"/>
              </w:numPr>
              <w:ind w:left="0"/>
              <w:rPr>
                <w:rFonts w:ascii="Arial" w:eastAsia="Arial" w:hAnsi="Arial" w:cs="Arial"/>
              </w:rPr>
            </w:pPr>
            <w:r w:rsidRPr="0058545B">
              <w:rPr>
                <w:rFonts w:ascii="Arial" w:eastAsia="Arial" w:hAnsi="Arial" w:cs="Arial"/>
              </w:rPr>
              <w:t>Persists during fasting</w:t>
            </w:r>
          </w:p>
          <w:p w14:paraId="04A3C0F9" w14:textId="77777777" w:rsidR="00463E91" w:rsidRPr="0058545B" w:rsidRDefault="00463E91" w:rsidP="00A10C03">
            <w:pPr>
              <w:pStyle w:val="ListParagraph"/>
              <w:numPr>
                <w:ilvl w:val="0"/>
                <w:numId w:val="24"/>
              </w:numPr>
              <w:ind w:left="0"/>
              <w:rPr>
                <w:rFonts w:ascii="Arial" w:eastAsia="Arial" w:hAnsi="Arial" w:cs="Arial"/>
              </w:rPr>
            </w:pPr>
            <w:r w:rsidRPr="0058545B">
              <w:rPr>
                <w:rFonts w:ascii="Arial" w:eastAsia="Arial" w:hAnsi="Arial" w:cs="Arial"/>
              </w:rPr>
              <w:t>2X [</w:t>
            </w:r>
            <w:r w:rsidR="00B202F6">
              <w:rPr>
                <w:rFonts w:ascii="Arial" w:eastAsia="Arial" w:hAnsi="Arial" w:cs="Arial"/>
              </w:rPr>
              <w:t xml:space="preserve">stool </w:t>
            </w:r>
            <w:r w:rsidRPr="0058545B">
              <w:rPr>
                <w:rFonts w:ascii="Arial" w:eastAsia="Arial" w:hAnsi="Arial" w:cs="Arial"/>
              </w:rPr>
              <w:t>Na</w:t>
            </w:r>
            <w:r w:rsidRPr="0058545B">
              <w:rPr>
                <w:rFonts w:ascii="Arial" w:eastAsia="Arial" w:hAnsi="Arial" w:cs="Arial"/>
                <w:vertAlign w:val="superscript"/>
              </w:rPr>
              <w:t>+</w:t>
            </w:r>
            <w:r w:rsidR="001E3977" w:rsidRPr="0058545B">
              <w:rPr>
                <w:rFonts w:ascii="Arial" w:eastAsia="Arial" w:hAnsi="Arial" w:cs="Arial"/>
              </w:rPr>
              <w:t xml:space="preserve"> + K</w:t>
            </w:r>
            <w:r w:rsidRPr="0058545B">
              <w:rPr>
                <w:rFonts w:ascii="Arial" w:eastAsia="Arial" w:hAnsi="Arial" w:cs="Arial"/>
                <w:vertAlign w:val="superscript"/>
              </w:rPr>
              <w:t>+</w:t>
            </w:r>
            <w:r w:rsidRPr="0058545B">
              <w:rPr>
                <w:rFonts w:ascii="Arial" w:eastAsia="Arial" w:hAnsi="Arial" w:cs="Arial"/>
              </w:rPr>
              <w:t>] = stool osmolality</w:t>
            </w:r>
          </w:p>
          <w:p w14:paraId="192EBE9E" w14:textId="77777777" w:rsidR="00463E91" w:rsidRPr="0058545B" w:rsidRDefault="00463E91" w:rsidP="00A10C03">
            <w:pPr>
              <w:rPr>
                <w:rFonts w:ascii="Arial" w:eastAsia="Arial" w:hAnsi="Arial" w:cs="Arial"/>
              </w:rPr>
            </w:pPr>
          </w:p>
          <w:p w14:paraId="315362AE" w14:textId="77777777" w:rsidR="00463E91" w:rsidRPr="0058545B" w:rsidRDefault="00463E91" w:rsidP="00A10C03">
            <w:pPr>
              <w:pStyle w:val="ListParagraph"/>
              <w:numPr>
                <w:ilvl w:val="0"/>
                <w:numId w:val="23"/>
              </w:numPr>
              <w:ind w:left="0"/>
              <w:rPr>
                <w:rFonts w:ascii="Arial" w:eastAsia="Arial" w:hAnsi="Arial" w:cs="Arial"/>
                <w:b/>
              </w:rPr>
            </w:pPr>
            <w:r w:rsidRPr="0058545B">
              <w:rPr>
                <w:rFonts w:ascii="Arial" w:eastAsia="Arial" w:hAnsi="Arial" w:cs="Arial"/>
                <w:b/>
              </w:rPr>
              <w:t>Osmotic</w:t>
            </w:r>
          </w:p>
          <w:p w14:paraId="66FD7849" w14:textId="77777777" w:rsidR="00463E91" w:rsidRPr="0058545B" w:rsidRDefault="00463E91" w:rsidP="00A10C03">
            <w:pPr>
              <w:pStyle w:val="ListParagraph"/>
              <w:numPr>
                <w:ilvl w:val="0"/>
                <w:numId w:val="25"/>
              </w:numPr>
              <w:ind w:left="0"/>
              <w:rPr>
                <w:rFonts w:ascii="Arial" w:eastAsia="Arial" w:hAnsi="Arial" w:cs="Arial"/>
              </w:rPr>
            </w:pPr>
            <w:r w:rsidRPr="0058545B">
              <w:rPr>
                <w:rFonts w:ascii="Arial" w:eastAsia="Arial" w:hAnsi="Arial" w:cs="Arial"/>
              </w:rPr>
              <w:t>Small volume &lt;11 liter/d</w:t>
            </w:r>
          </w:p>
          <w:p w14:paraId="24FC88E0" w14:textId="77777777" w:rsidR="00463E91" w:rsidRPr="0058545B" w:rsidRDefault="00463E91" w:rsidP="00A10C03">
            <w:pPr>
              <w:pStyle w:val="ListParagraph"/>
              <w:numPr>
                <w:ilvl w:val="0"/>
                <w:numId w:val="25"/>
              </w:numPr>
              <w:ind w:left="0"/>
              <w:rPr>
                <w:rFonts w:ascii="Arial" w:eastAsia="Arial" w:hAnsi="Arial" w:cs="Arial"/>
              </w:rPr>
            </w:pPr>
            <w:r w:rsidRPr="0058545B">
              <w:rPr>
                <w:rFonts w:ascii="Arial" w:eastAsia="Arial" w:hAnsi="Arial" w:cs="Arial"/>
              </w:rPr>
              <w:t>Disappears with fasting</w:t>
            </w:r>
          </w:p>
          <w:p w14:paraId="071BB2A0" w14:textId="77777777" w:rsidR="00463E91" w:rsidRPr="0058545B" w:rsidRDefault="00463E91" w:rsidP="00A10C03">
            <w:pPr>
              <w:pStyle w:val="ListParagraph"/>
              <w:numPr>
                <w:ilvl w:val="0"/>
                <w:numId w:val="25"/>
              </w:numPr>
              <w:ind w:left="0"/>
              <w:rPr>
                <w:rFonts w:ascii="Arial" w:eastAsia="Arial" w:hAnsi="Arial" w:cs="Arial"/>
              </w:rPr>
            </w:pPr>
            <w:r w:rsidRPr="0058545B">
              <w:rPr>
                <w:rFonts w:ascii="Arial" w:eastAsia="Arial" w:hAnsi="Arial" w:cs="Arial"/>
              </w:rPr>
              <w:t>2X [</w:t>
            </w:r>
            <w:r w:rsidR="00B202F6">
              <w:rPr>
                <w:rFonts w:ascii="Arial" w:eastAsia="Arial" w:hAnsi="Arial" w:cs="Arial"/>
              </w:rPr>
              <w:t xml:space="preserve">stool </w:t>
            </w:r>
            <w:r w:rsidRPr="0058545B">
              <w:rPr>
                <w:rFonts w:ascii="Arial" w:eastAsia="Arial" w:hAnsi="Arial" w:cs="Arial"/>
              </w:rPr>
              <w:t>Na</w:t>
            </w:r>
            <w:r w:rsidRPr="0058545B">
              <w:rPr>
                <w:rFonts w:ascii="Arial" w:eastAsia="Arial" w:hAnsi="Arial" w:cs="Arial"/>
                <w:vertAlign w:val="superscript"/>
              </w:rPr>
              <w:t>+</w:t>
            </w:r>
            <w:r w:rsidRPr="0058545B">
              <w:rPr>
                <w:rFonts w:ascii="Arial" w:eastAsia="Arial" w:hAnsi="Arial" w:cs="Arial"/>
              </w:rPr>
              <w:t xml:space="preserve"> + K</w:t>
            </w:r>
            <w:r w:rsidRPr="0058545B">
              <w:rPr>
                <w:rFonts w:ascii="Arial" w:eastAsia="Arial" w:hAnsi="Arial" w:cs="Arial"/>
                <w:vertAlign w:val="superscript"/>
              </w:rPr>
              <w:t>+</w:t>
            </w:r>
            <w:r w:rsidRPr="0058545B">
              <w:rPr>
                <w:rFonts w:ascii="Arial" w:eastAsia="Arial" w:hAnsi="Arial" w:cs="Arial"/>
              </w:rPr>
              <w:t>] &lt; stool osmolality i.e. osmotic gap</w:t>
            </w:r>
          </w:p>
          <w:p w14:paraId="4CA04EE9" w14:textId="77777777" w:rsidR="00463E91" w:rsidRPr="0058545B" w:rsidRDefault="00463E91" w:rsidP="00A10C03">
            <w:pPr>
              <w:pStyle w:val="ListParagraph"/>
              <w:rPr>
                <w:rFonts w:ascii="Arial" w:eastAsia="Arial" w:hAnsi="Arial" w:cs="Arial"/>
              </w:rPr>
            </w:pPr>
            <w:r w:rsidRPr="0058545B">
              <w:rPr>
                <w:rFonts w:ascii="Arial" w:eastAsia="Arial" w:hAnsi="Arial" w:cs="Arial"/>
              </w:rPr>
              <w:t>Search for idiogenic osmoles</w:t>
            </w:r>
          </w:p>
          <w:p w14:paraId="3D000F9F" w14:textId="77777777" w:rsidR="00463E91" w:rsidRPr="0058545B" w:rsidRDefault="00463E91" w:rsidP="00A10C03">
            <w:pPr>
              <w:pStyle w:val="ListParagraph"/>
              <w:rPr>
                <w:rFonts w:ascii="Arial" w:eastAsia="Arial" w:hAnsi="Arial" w:cs="Arial"/>
              </w:rPr>
            </w:pPr>
          </w:p>
        </w:tc>
      </w:tr>
    </w:tbl>
    <w:p w14:paraId="0718EA17" w14:textId="77777777" w:rsidR="00463E91" w:rsidRPr="0058545B" w:rsidRDefault="00463E91" w:rsidP="00A10C03">
      <w:pPr>
        <w:rPr>
          <w:rFonts w:ascii="Arial" w:eastAsia="Arial" w:hAnsi="Arial" w:cs="Arial"/>
        </w:rPr>
      </w:pPr>
    </w:p>
    <w:p w14:paraId="61D9329F" w14:textId="77777777" w:rsidR="00C7655F" w:rsidRPr="0058545B" w:rsidRDefault="00C7655F" w:rsidP="00A10C03">
      <w:pPr>
        <w:rPr>
          <w:rFonts w:ascii="Arial" w:eastAsia="Arial" w:hAnsi="Arial" w:cs="Arial"/>
        </w:rPr>
      </w:pPr>
    </w:p>
    <w:p w14:paraId="6477D56D" w14:textId="0C1681D6" w:rsidR="00C7655F" w:rsidRPr="0058545B" w:rsidRDefault="00C773CA" w:rsidP="00195D9D">
      <w:pPr>
        <w:pStyle w:val="BodyText"/>
        <w:spacing w:line="276" w:lineRule="auto"/>
        <w:ind w:left="0"/>
        <w:rPr>
          <w:rFonts w:cs="Arial"/>
        </w:rPr>
      </w:pPr>
      <w:r w:rsidRPr="0058545B">
        <w:rPr>
          <w:rFonts w:cs="Arial"/>
          <w:noProof/>
        </w:rPr>
        <mc:AlternateContent>
          <mc:Choice Requires="wpg">
            <w:drawing>
              <wp:anchor distT="0" distB="0" distL="114300" distR="114300" simplePos="0" relativeHeight="251491840" behindDoc="1" locked="0" layoutInCell="1" allowOverlap="1" wp14:anchorId="57D8D803" wp14:editId="7CAB0DA0">
                <wp:simplePos x="0" y="0"/>
                <wp:positionH relativeFrom="page">
                  <wp:posOffset>838835</wp:posOffset>
                </wp:positionH>
                <wp:positionV relativeFrom="paragraph">
                  <wp:posOffset>-613410</wp:posOffset>
                </wp:positionV>
                <wp:extent cx="1913890" cy="311150"/>
                <wp:effectExtent l="635" t="0" r="0" b="0"/>
                <wp:wrapNone/>
                <wp:docPr id="29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311150"/>
                          <a:chOff x="1321" y="-966"/>
                          <a:chExt cx="3014" cy="490"/>
                        </a:xfrm>
                      </wpg:grpSpPr>
                      <wps:wsp>
                        <wps:cNvPr id="295" name="Freeform 238"/>
                        <wps:cNvSpPr>
                          <a:spLocks/>
                        </wps:cNvSpPr>
                        <wps:spPr bwMode="auto">
                          <a:xfrm>
                            <a:off x="1321" y="-966"/>
                            <a:ext cx="3014" cy="490"/>
                          </a:xfrm>
                          <a:custGeom>
                            <a:avLst/>
                            <a:gdLst>
                              <a:gd name="T0" fmla="+- 0 1321 1321"/>
                              <a:gd name="T1" fmla="*/ T0 w 3014"/>
                              <a:gd name="T2" fmla="+- 0 -476 -966"/>
                              <a:gd name="T3" fmla="*/ -476 h 490"/>
                              <a:gd name="T4" fmla="+- 0 4335 1321"/>
                              <a:gd name="T5" fmla="*/ T4 w 3014"/>
                              <a:gd name="T6" fmla="+- 0 -476 -966"/>
                              <a:gd name="T7" fmla="*/ -476 h 490"/>
                              <a:gd name="T8" fmla="+- 0 4335 1321"/>
                              <a:gd name="T9" fmla="*/ T8 w 3014"/>
                              <a:gd name="T10" fmla="+- 0 -966 -966"/>
                              <a:gd name="T11" fmla="*/ -966 h 490"/>
                              <a:gd name="T12" fmla="+- 0 1321 1321"/>
                              <a:gd name="T13" fmla="*/ T12 w 3014"/>
                              <a:gd name="T14" fmla="+- 0 -966 -966"/>
                              <a:gd name="T15" fmla="*/ -966 h 490"/>
                              <a:gd name="T16" fmla="+- 0 1321 1321"/>
                              <a:gd name="T17" fmla="*/ T16 w 3014"/>
                              <a:gd name="T18" fmla="+- 0 -476 -966"/>
                              <a:gd name="T19" fmla="*/ -476 h 490"/>
                            </a:gdLst>
                            <a:ahLst/>
                            <a:cxnLst>
                              <a:cxn ang="0">
                                <a:pos x="T1" y="T3"/>
                              </a:cxn>
                              <a:cxn ang="0">
                                <a:pos x="T5" y="T7"/>
                              </a:cxn>
                              <a:cxn ang="0">
                                <a:pos x="T9" y="T11"/>
                              </a:cxn>
                              <a:cxn ang="0">
                                <a:pos x="T13" y="T15"/>
                              </a:cxn>
                              <a:cxn ang="0">
                                <a:pos x="T17" y="T19"/>
                              </a:cxn>
                            </a:cxnLst>
                            <a:rect l="0" t="0" r="r" b="b"/>
                            <a:pathLst>
                              <a:path w="3014" h="490">
                                <a:moveTo>
                                  <a:pt x="0" y="490"/>
                                </a:moveTo>
                                <a:lnTo>
                                  <a:pt x="3014" y="490"/>
                                </a:lnTo>
                                <a:lnTo>
                                  <a:pt x="3014" y="0"/>
                                </a:lnTo>
                                <a:lnTo>
                                  <a:pt x="0" y="0"/>
                                </a:lnTo>
                                <a:lnTo>
                                  <a:pt x="0"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8FAB2" id="Group 237" o:spid="_x0000_s1026" style="position:absolute;margin-left:66.05pt;margin-top:-48.3pt;width:150.7pt;height:24.5pt;z-index:-251824640;mso-position-horizontal-relative:page" coordorigin="1321,-966" coordsize="30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">
                <v:shape id="Freeform 238" o:spid="_x0000_s1027" style="position:absolute;left:1321;top:-966;width:3014;height:490;visibility:visible;mso-wrap-style:square;v-text-anchor:top" coordsize="30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" path="m,490r3014,l3014,,,,,490xe" stroked="f">
                  <v:path arrowok="t" o:connecttype="custom" o:connectlocs="0,-476;3014,-476;3014,-966;0,-966;0,-476" o:connectangles="0,0,0,0,0"/>
                </v:shape>
                <w10:wrap anchorx="page"/>
              </v:group>
            </w:pict>
          </mc:Fallback>
        </mc:AlternateContent>
      </w:r>
      <w:r w:rsidR="001D2E81" w:rsidRPr="0058545B">
        <w:rPr>
          <w:rFonts w:cs="Arial"/>
        </w:rPr>
        <w:t xml:space="preserve">Causes of secretory diarrhea include the </w:t>
      </w:r>
      <w:r w:rsidR="00195D9D" w:rsidRPr="00195D9D">
        <w:rPr>
          <w:rFonts w:cs="Arial"/>
        </w:rPr>
        <w:t xml:space="preserve">Watery Diarrhea, Hypokalemia, Hypochlorhydria, Acidosis syndrome </w:t>
      </w:r>
      <w:r w:rsidR="00195D9D">
        <w:rPr>
          <w:rFonts w:cs="Arial"/>
        </w:rPr>
        <w:t>(</w:t>
      </w:r>
      <w:r w:rsidR="001D2E81" w:rsidRPr="0058545B">
        <w:rPr>
          <w:rFonts w:cs="Arial"/>
        </w:rPr>
        <w:t>WDHHA syndrome</w:t>
      </w:r>
      <w:r w:rsidR="00195D9D">
        <w:rPr>
          <w:rFonts w:cs="Arial"/>
        </w:rPr>
        <w:t>)</w:t>
      </w:r>
      <w:r w:rsidR="001D2E81" w:rsidRPr="0058545B">
        <w:rPr>
          <w:rFonts w:cs="Arial"/>
        </w:rPr>
        <w:t>, medullary carcinoma of the thyroid, and gastrinoma syndrome.  A history of improvement in the diarrhea with administration of H 2 -receptor antagonists is strongly suggestive of the gastrinoma syndrome. Hypercalcemia is frequent with VIP-secreting tumors and steatorrhea, for all intents and purposes, occurs only with the Zollinger-El</w:t>
      </w:r>
      <w:r w:rsidR="0024182F" w:rsidRPr="0058545B">
        <w:rPr>
          <w:rFonts w:cs="Arial"/>
        </w:rPr>
        <w:t xml:space="preserve">lison syndrome. Figure </w:t>
      </w:r>
      <w:r w:rsidR="00B202F6">
        <w:rPr>
          <w:rFonts w:cs="Arial"/>
        </w:rPr>
        <w:t>11</w:t>
      </w:r>
      <w:r w:rsidR="001D2E81" w:rsidRPr="0058545B">
        <w:rPr>
          <w:rFonts w:cs="Arial"/>
        </w:rPr>
        <w:t xml:space="preserve"> illustrates the essential differences in the mechanisms involved in generation of diarrhea that occurs in the VIPoma, PPoma, Medullary Carcinoma of the thyroid tumors and the Zollinger Ellison (Gastrinoma) syndrome. In essence the humors that stimulate gastrointestinal secretions such as VIP increase the rate of fluid delivery from the proximal to the distal small intestine that exceed the absorptive capacity of the distal intestine. The diarrhea is watery in nature and there is great loss of bicarbonate and potassium ions. Hence, the term: Watery Diarrhea, Hypokalemia, Hypochlorhydria, Acidosis syndrome (WDHHA). This form of diarrhea persists with fasting and in the absence of a history to support this contention placing the patient on NPO while giving fluids IV rapidly establishes whet</w:t>
      </w:r>
      <w:r w:rsidR="00B202F6">
        <w:rPr>
          <w:rFonts w:cs="Arial"/>
        </w:rPr>
        <w:t>h</w:t>
      </w:r>
      <w:r w:rsidR="001D2E81" w:rsidRPr="0058545B">
        <w:rPr>
          <w:rFonts w:cs="Arial"/>
        </w:rPr>
        <w:t>er the diarrhea is secretory in nature or malabsorptive.</w:t>
      </w:r>
      <w:r w:rsidR="00195D9D">
        <w:rPr>
          <w:rFonts w:cs="Arial"/>
        </w:rPr>
        <w:t xml:space="preserve"> </w:t>
      </w:r>
      <w:r w:rsidR="001D2E81" w:rsidRPr="0058545B">
        <w:rPr>
          <w:rFonts w:cs="Arial"/>
        </w:rPr>
        <w:t>In contrast the gastrinoma diarrhea is due to stimulation of gastric acid secretion by the tumor. Acid in the duodenum and small intestine inactivates lipase, amylase and trypsin, damages the mucosa of the small bowel precipitates the succus entericus thereby decreasing absorption of nutrients and impairing digestion leading to a secretory diarrhea with elements of malabsorptiuon and or steatorrhea.</w:t>
      </w:r>
      <w:r w:rsidR="00463E91" w:rsidRPr="0058545B">
        <w:rPr>
          <w:rFonts w:cs="Arial"/>
        </w:rPr>
        <w:t xml:space="preserve"> </w:t>
      </w:r>
      <w:r w:rsidR="001D2E81" w:rsidRPr="0058545B">
        <w:rPr>
          <w:rFonts w:cs="Arial"/>
        </w:rPr>
        <w:t>Clinically this can be distinguished by asking what happens to the diarrhea with the use of a proton pump inhibitor or an H 2 blocker. Also demonstration of the very acidic nature of gastric acid secretion can be helpful. Marked metabolic acidosis with bicarbonate wasting usually is only a characteristic of VIP-secreting tumors.</w:t>
      </w:r>
    </w:p>
    <w:p w14:paraId="6443A45E" w14:textId="77777777" w:rsidR="00507445" w:rsidRPr="0058545B" w:rsidRDefault="00507445" w:rsidP="00A10C03">
      <w:pPr>
        <w:pStyle w:val="BodyText"/>
        <w:ind w:left="0"/>
        <w:rPr>
          <w:rFonts w:cs="Arial"/>
        </w:rPr>
      </w:pPr>
    </w:p>
    <w:p w14:paraId="120587F6" w14:textId="341B9C3E" w:rsidR="00C7655F" w:rsidRPr="0020795B" w:rsidRDefault="0024182F" w:rsidP="00A10C03">
      <w:pPr>
        <w:rPr>
          <w:rFonts w:ascii="Arial" w:eastAsia="Arial" w:hAnsi="Arial" w:cs="Arial"/>
          <w:b/>
        </w:rPr>
      </w:pPr>
      <w:r w:rsidRPr="0058545B">
        <w:rPr>
          <w:rFonts w:ascii="Arial" w:eastAsia="Arial" w:hAnsi="Arial" w:cs="Arial"/>
          <w:b/>
        </w:rPr>
        <w:t>Figure 1</w:t>
      </w:r>
      <w:r w:rsidR="00BE335D" w:rsidRPr="0058545B">
        <w:rPr>
          <w:rFonts w:ascii="Arial" w:eastAsia="Arial" w:hAnsi="Arial" w:cs="Arial"/>
          <w:b/>
        </w:rPr>
        <w:t>1</w:t>
      </w:r>
      <w:r w:rsidR="006333E2" w:rsidRPr="0058545B">
        <w:rPr>
          <w:rFonts w:ascii="Arial" w:eastAsia="Arial" w:hAnsi="Arial" w:cs="Arial"/>
        </w:rPr>
        <w:t>.</w:t>
      </w:r>
    </w:p>
    <w:p w14:paraId="274B1132" w14:textId="77777777" w:rsidR="0020795B" w:rsidRDefault="0020795B" w:rsidP="00A10C03">
      <w:pPr>
        <w:pStyle w:val="BodyText"/>
        <w:ind w:left="0"/>
        <w:rPr>
          <w:rFonts w:cs="Arial"/>
        </w:rPr>
      </w:pPr>
      <w:bookmarkStart w:id="12" w:name="The_villous_adenoma_of_the_rectum_causin"/>
      <w:bookmarkEnd w:id="12"/>
    </w:p>
    <w:p w14:paraId="26E2D006" w14:textId="77777777" w:rsidR="00195D9D" w:rsidRDefault="00195D9D" w:rsidP="00A10C03">
      <w:pPr>
        <w:pStyle w:val="BodyText"/>
        <w:ind w:left="0"/>
        <w:rPr>
          <w:rFonts w:cs="Arial"/>
        </w:rPr>
      </w:pPr>
    </w:p>
    <w:p w14:paraId="3BEFD626" w14:textId="77777777" w:rsidR="00195D9D" w:rsidRDefault="00195D9D" w:rsidP="00A10C03">
      <w:pPr>
        <w:pStyle w:val="BodyText"/>
        <w:ind w:left="0"/>
        <w:rPr>
          <w:rFonts w:cs="Arial"/>
        </w:rPr>
      </w:pPr>
    </w:p>
    <w:p w14:paraId="002F4345" w14:textId="77777777" w:rsidR="00195D9D" w:rsidRDefault="00195D9D" w:rsidP="00A10C03">
      <w:pPr>
        <w:pStyle w:val="BodyText"/>
        <w:ind w:left="0"/>
        <w:rPr>
          <w:rFonts w:cs="Arial"/>
        </w:rPr>
      </w:pPr>
    </w:p>
    <w:p w14:paraId="31CFCC25" w14:textId="77777777" w:rsidR="00195D9D" w:rsidRDefault="00195D9D" w:rsidP="00A10C03">
      <w:pPr>
        <w:pStyle w:val="BodyText"/>
        <w:ind w:left="0"/>
        <w:rPr>
          <w:rFonts w:cs="Arial"/>
        </w:rPr>
      </w:pPr>
    </w:p>
    <w:p w14:paraId="7BE08305" w14:textId="77777777" w:rsidR="00195D9D" w:rsidRDefault="00195D9D" w:rsidP="00A10C03">
      <w:pPr>
        <w:pStyle w:val="BodyText"/>
        <w:ind w:left="0"/>
        <w:rPr>
          <w:rFonts w:cs="Arial"/>
        </w:rPr>
      </w:pPr>
    </w:p>
    <w:p w14:paraId="492EAAAA" w14:textId="77777777" w:rsidR="00195D9D" w:rsidRDefault="00195D9D" w:rsidP="00A10C03">
      <w:pPr>
        <w:pStyle w:val="BodyText"/>
        <w:ind w:left="0"/>
        <w:rPr>
          <w:rFonts w:cs="Arial"/>
        </w:rPr>
      </w:pPr>
    </w:p>
    <w:p w14:paraId="0B8A6C7C" w14:textId="77777777" w:rsidR="00195D9D" w:rsidRDefault="00195D9D" w:rsidP="00A10C03">
      <w:pPr>
        <w:pStyle w:val="BodyText"/>
        <w:ind w:left="0"/>
        <w:rPr>
          <w:rFonts w:cs="Arial"/>
        </w:rPr>
      </w:pPr>
    </w:p>
    <w:p w14:paraId="65A45554" w14:textId="77777777" w:rsidR="00195D9D" w:rsidRDefault="00195D9D" w:rsidP="00A10C03">
      <w:pPr>
        <w:pStyle w:val="BodyText"/>
        <w:ind w:left="0"/>
        <w:rPr>
          <w:rFonts w:cs="Arial"/>
        </w:rPr>
      </w:pPr>
    </w:p>
    <w:p w14:paraId="40F765E6" w14:textId="77777777" w:rsidR="00195D9D" w:rsidRDefault="00195D9D" w:rsidP="00A10C03">
      <w:pPr>
        <w:pStyle w:val="BodyText"/>
        <w:ind w:left="0"/>
        <w:rPr>
          <w:rFonts w:cs="Arial"/>
        </w:rPr>
      </w:pPr>
    </w:p>
    <w:p w14:paraId="610A3708" w14:textId="77777777" w:rsidR="00195D9D" w:rsidRDefault="00195D9D" w:rsidP="00A10C03">
      <w:pPr>
        <w:pStyle w:val="BodyText"/>
        <w:ind w:left="0"/>
        <w:rPr>
          <w:rFonts w:cs="Arial"/>
        </w:rPr>
      </w:pPr>
    </w:p>
    <w:p w14:paraId="23ACE73D" w14:textId="692EEDFB" w:rsidR="00195D9D" w:rsidRDefault="00195D9D" w:rsidP="00A10C03">
      <w:pPr>
        <w:pStyle w:val="BodyText"/>
        <w:ind w:left="0"/>
        <w:rPr>
          <w:rFonts w:cs="Arial"/>
        </w:rPr>
      </w:pPr>
      <w:r w:rsidRPr="0058545B">
        <w:rPr>
          <w:rFonts w:cs="Arial"/>
          <w:noProof/>
        </w:rPr>
        <w:lastRenderedPageBreak/>
        <w:drawing>
          <wp:anchor distT="0" distB="0" distL="114300" distR="114300" simplePos="0" relativeHeight="251610624" behindDoc="0" locked="0" layoutInCell="1" allowOverlap="1" wp14:anchorId="21B32860" wp14:editId="4936A41E">
            <wp:simplePos x="0" y="0"/>
            <wp:positionH relativeFrom="column">
              <wp:posOffset>-28575</wp:posOffset>
            </wp:positionH>
            <wp:positionV relativeFrom="paragraph">
              <wp:posOffset>205105</wp:posOffset>
            </wp:positionV>
            <wp:extent cx="6115050" cy="4672965"/>
            <wp:effectExtent l="0" t="0" r="0" b="0"/>
            <wp:wrapSquare wrapText="bothSides"/>
            <wp:docPr id="11" name="image11.jpeg" descr="Description: http://www.endotext.org/wp-content/uploads/guthormone/2/figur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5050" cy="4672965"/>
                    </a:xfrm>
                    <a:prstGeom prst="rect">
                      <a:avLst/>
                    </a:prstGeom>
                  </pic:spPr>
                </pic:pic>
              </a:graphicData>
            </a:graphic>
            <wp14:sizeRelH relativeFrom="page">
              <wp14:pctWidth>0</wp14:pctWidth>
            </wp14:sizeRelH>
            <wp14:sizeRelV relativeFrom="page">
              <wp14:pctHeight>0</wp14:pctHeight>
            </wp14:sizeRelV>
          </wp:anchor>
        </w:drawing>
      </w:r>
    </w:p>
    <w:p w14:paraId="6C85A258" w14:textId="77777777" w:rsidR="003F7C3B" w:rsidRDefault="003F7C3B" w:rsidP="00195D9D">
      <w:pPr>
        <w:pStyle w:val="BodyText"/>
        <w:spacing w:line="276" w:lineRule="auto"/>
        <w:ind w:left="0"/>
        <w:rPr>
          <w:rFonts w:cs="Arial"/>
        </w:rPr>
      </w:pPr>
    </w:p>
    <w:p w14:paraId="683B59BC" w14:textId="0FC0A4F9" w:rsidR="00C7655F" w:rsidRPr="0058545B" w:rsidRDefault="001D2E81" w:rsidP="003F7C3B">
      <w:pPr>
        <w:pStyle w:val="BodyText"/>
        <w:spacing w:line="276" w:lineRule="auto"/>
        <w:ind w:left="0"/>
        <w:rPr>
          <w:rFonts w:cs="Arial"/>
        </w:rPr>
      </w:pPr>
      <w:r w:rsidRPr="0058545B">
        <w:rPr>
          <w:rFonts w:cs="Arial"/>
        </w:rPr>
        <w:t xml:space="preserve">The villous adenoma of the rectum causing secretory diarrhea is </w:t>
      </w:r>
      <w:r w:rsidR="00AF569A" w:rsidRPr="0058545B">
        <w:rPr>
          <w:rFonts w:cs="Arial"/>
        </w:rPr>
        <w:t xml:space="preserve">notoriously rare, and although </w:t>
      </w:r>
      <w:r w:rsidRPr="0058545B">
        <w:rPr>
          <w:rFonts w:cs="Arial"/>
        </w:rPr>
        <w:t>it is referred to in many texts, most physicians have yet to see a case.  Perhaps one the most vexing problems is to exclude factitious diarrhea induced by for example laxative abuse. In this case measurement of stool osmolarity and electrolytes can be very revealing. An osmolar gap (i.e. there are</w:t>
      </w:r>
      <w:r w:rsidR="00B202F6">
        <w:rPr>
          <w:rFonts w:cs="Arial"/>
        </w:rPr>
        <w:t xml:space="preserve"> stool</w:t>
      </w:r>
      <w:r w:rsidRPr="0058545B">
        <w:rPr>
          <w:rFonts w:cs="Arial"/>
        </w:rPr>
        <w:t xml:space="preserve"> osmoles not accounted fo</w:t>
      </w:r>
      <w:r w:rsidR="00EC2001" w:rsidRPr="0058545B">
        <w:rPr>
          <w:rFonts w:cs="Arial"/>
        </w:rPr>
        <w:t xml:space="preserve">r by the </w:t>
      </w:r>
      <w:r w:rsidR="00B202F6">
        <w:rPr>
          <w:rFonts w:cs="Arial"/>
        </w:rPr>
        <w:t xml:space="preserve">stool </w:t>
      </w:r>
      <w:r w:rsidR="00EC2001" w:rsidRPr="0058545B">
        <w:rPr>
          <w:rFonts w:cs="Arial"/>
        </w:rPr>
        <w:t>electrolytes) (Table 7</w:t>
      </w:r>
      <w:r w:rsidRPr="0058545B">
        <w:rPr>
          <w:rFonts w:cs="Arial"/>
        </w:rPr>
        <w:t>) suggests the presence of laxatives which can then be readily identified in the stool using KOH.   Measurement of intestinal secretion by passing a multilumen tube and quantifying electrolytes and water transport, in addition to the measurement of stool electrolytes, which should account for the total osmolarity, will also help to exclude laxative abuse.</w:t>
      </w:r>
    </w:p>
    <w:p w14:paraId="47EE651A" w14:textId="77777777" w:rsidR="00C7655F" w:rsidRPr="0058545B" w:rsidRDefault="00C7655F" w:rsidP="00195D9D">
      <w:pPr>
        <w:spacing w:line="276" w:lineRule="auto"/>
        <w:rPr>
          <w:rFonts w:ascii="Arial" w:eastAsia="Arial" w:hAnsi="Arial" w:cs="Arial"/>
        </w:rPr>
      </w:pPr>
    </w:p>
    <w:p w14:paraId="1FA96E30" w14:textId="719332C0" w:rsidR="00C7655F" w:rsidRPr="0058545B" w:rsidRDefault="00A26441" w:rsidP="00195D9D">
      <w:pPr>
        <w:spacing w:line="276" w:lineRule="auto"/>
        <w:rPr>
          <w:rFonts w:ascii="Arial" w:eastAsia="Arial" w:hAnsi="Arial" w:cs="Arial"/>
          <w:b/>
        </w:rPr>
      </w:pPr>
      <w:r w:rsidRPr="0058545B">
        <w:rPr>
          <w:rFonts w:ascii="Arial" w:eastAsia="Arial" w:hAnsi="Arial" w:cs="Arial"/>
          <w:b/>
        </w:rPr>
        <w:t>C-CELL HYPERPLASIA SYNDROME</w:t>
      </w:r>
    </w:p>
    <w:p w14:paraId="41F4F5D0" w14:textId="77777777" w:rsidR="00C7655F" w:rsidRPr="0058545B" w:rsidRDefault="00C7655F" w:rsidP="00195D9D">
      <w:pPr>
        <w:spacing w:line="276" w:lineRule="auto"/>
        <w:rPr>
          <w:rFonts w:ascii="Arial" w:eastAsia="Arial" w:hAnsi="Arial" w:cs="Arial"/>
          <w:b/>
          <w:bCs/>
        </w:rPr>
      </w:pPr>
    </w:p>
    <w:p w14:paraId="6D870640" w14:textId="7F6E7C0F" w:rsidR="00C7655F" w:rsidRDefault="001D2E81" w:rsidP="00195D9D">
      <w:pPr>
        <w:pStyle w:val="BodyText"/>
        <w:spacing w:line="276" w:lineRule="auto"/>
        <w:ind w:left="0"/>
        <w:rPr>
          <w:rFonts w:cs="Arial"/>
        </w:rPr>
      </w:pPr>
      <w:r w:rsidRPr="0058545B">
        <w:rPr>
          <w:rFonts w:cs="Arial"/>
        </w:rPr>
        <w:t>A recently described cause of secretory diarrhea is the C-cell Hyperplasia Syndrome</w:t>
      </w:r>
      <w:r w:rsidR="00195D9D">
        <w:rPr>
          <w:rFonts w:cs="Arial"/>
        </w:rPr>
        <w:t>, occurring in the absence of me</w:t>
      </w:r>
      <w:r w:rsidRPr="0058545B">
        <w:rPr>
          <w:rFonts w:cs="Arial"/>
        </w:rPr>
        <w:t>dullary thyroid cancer. Three cases of C-cell hyperplasia syndrome presented with longstanding flushing, abdominal pain, diarrhea and facial telangiectasia (2-20 years). The only biochemical abnormalities were elevated calcitonin levels and positive Pentagastrin and calcium stimulation tests. Venous sampling localized the overproduction to the thyroid. Histology of the thyroid showed C cell hyperplasia without evidence of medullary thy</w:t>
      </w:r>
      <w:r w:rsidR="006333E2" w:rsidRPr="0058545B">
        <w:rPr>
          <w:rFonts w:cs="Arial"/>
        </w:rPr>
        <w:t xml:space="preserve">roid cancer.  </w:t>
      </w:r>
      <w:r w:rsidRPr="0058545B">
        <w:rPr>
          <w:rFonts w:cs="Arial"/>
        </w:rPr>
        <w:t xml:space="preserve">Symptoms </w:t>
      </w:r>
      <w:r w:rsidRPr="0058545B">
        <w:rPr>
          <w:rFonts w:cs="Arial"/>
        </w:rPr>
        <w:lastRenderedPageBreak/>
        <w:t>improved to a large extend after subtotal thyroidectomy in one case and</w:t>
      </w:r>
      <w:r w:rsidR="000704C5" w:rsidRPr="0058545B">
        <w:rPr>
          <w:rFonts w:cs="Arial"/>
        </w:rPr>
        <w:t xml:space="preserve"> </w:t>
      </w:r>
      <w:r w:rsidRPr="0058545B">
        <w:rPr>
          <w:rFonts w:cs="Arial"/>
        </w:rPr>
        <w:t>resolved in other two cases after total thyroidectomy. The condition may be a gene mutation but so far the site has not been identified. Re</w:t>
      </w:r>
      <w:r w:rsidR="00195D9D">
        <w:rPr>
          <w:rFonts w:cs="Arial"/>
        </w:rPr>
        <w:t>t Proto-oncogene evaluation can</w:t>
      </w:r>
      <w:r w:rsidRPr="0058545B">
        <w:rPr>
          <w:rFonts w:cs="Arial"/>
        </w:rPr>
        <w:t xml:space="preserve"> be negative. All cases of flushing and diarrhea should have a calcitonin measurement. Total thyroidectomy is the treatment of choice for this syndrome. Histology of the thyroid of those cases can be seen with C cell hyperpl</w:t>
      </w:r>
      <w:r w:rsidR="000F2BD9" w:rsidRPr="0058545B">
        <w:rPr>
          <w:rFonts w:cs="Arial"/>
        </w:rPr>
        <w:t>a</w:t>
      </w:r>
      <w:r w:rsidR="0024182F" w:rsidRPr="0058545B">
        <w:rPr>
          <w:rFonts w:cs="Arial"/>
        </w:rPr>
        <w:t>sia shown by arrows in Figure 1</w:t>
      </w:r>
      <w:r w:rsidR="009C0171">
        <w:rPr>
          <w:rFonts w:cs="Arial"/>
        </w:rPr>
        <w:t>2</w:t>
      </w:r>
      <w:r w:rsidRPr="0058545B">
        <w:rPr>
          <w:rFonts w:cs="Arial"/>
        </w:rPr>
        <w:t>.</w:t>
      </w:r>
    </w:p>
    <w:p w14:paraId="4C9A3821" w14:textId="77777777" w:rsidR="001B3697" w:rsidRPr="0058545B" w:rsidRDefault="001B3697" w:rsidP="00195D9D">
      <w:pPr>
        <w:pStyle w:val="BodyText"/>
        <w:spacing w:line="276" w:lineRule="auto"/>
        <w:ind w:left="0"/>
        <w:rPr>
          <w:rFonts w:cs="Arial"/>
        </w:rPr>
      </w:pPr>
    </w:p>
    <w:p w14:paraId="7007AF59" w14:textId="35CE8537" w:rsidR="006333E2" w:rsidRPr="001B3697" w:rsidRDefault="001B3697" w:rsidP="00A10C03">
      <w:pPr>
        <w:pStyle w:val="BodyText"/>
        <w:ind w:left="0"/>
        <w:rPr>
          <w:rFonts w:cs="Arial"/>
          <w:b/>
        </w:rPr>
      </w:pPr>
      <w:r w:rsidRPr="001B3697">
        <w:rPr>
          <w:rFonts w:cs="Arial"/>
          <w:b/>
        </w:rPr>
        <w:t xml:space="preserve">Figure 12.  C </w:t>
      </w:r>
      <w:r>
        <w:rPr>
          <w:rFonts w:cs="Arial"/>
          <w:b/>
        </w:rPr>
        <w:t>C</w:t>
      </w:r>
      <w:r w:rsidRPr="001B3697">
        <w:rPr>
          <w:rFonts w:cs="Arial"/>
          <w:b/>
        </w:rPr>
        <w:t xml:space="preserve">ell </w:t>
      </w:r>
      <w:r>
        <w:rPr>
          <w:rFonts w:cs="Arial"/>
          <w:b/>
        </w:rPr>
        <w:t>S</w:t>
      </w:r>
      <w:r w:rsidRPr="001B3697">
        <w:rPr>
          <w:rFonts w:cs="Arial"/>
          <w:b/>
        </w:rPr>
        <w:t xml:space="preserve">taining with H&amp;E and Immunohistochemical </w:t>
      </w:r>
      <w:r>
        <w:rPr>
          <w:rFonts w:cs="Arial"/>
          <w:b/>
        </w:rPr>
        <w:t>M</w:t>
      </w:r>
      <w:r w:rsidRPr="001B3697">
        <w:rPr>
          <w:rFonts w:cs="Arial"/>
          <w:b/>
        </w:rPr>
        <w:t>ethod.</w:t>
      </w:r>
    </w:p>
    <w:p w14:paraId="1DA7A8C4" w14:textId="4DED01C7" w:rsidR="009C0171" w:rsidRDefault="009C0171" w:rsidP="00A10C03">
      <w:pPr>
        <w:pStyle w:val="BodyText"/>
        <w:ind w:left="0"/>
        <w:rPr>
          <w:rFonts w:cs="Arial"/>
          <w:b/>
        </w:rPr>
      </w:pPr>
      <w:r w:rsidRPr="0058545B">
        <w:rPr>
          <w:rFonts w:cs="Arial"/>
          <w:noProof/>
        </w:rPr>
        <w:drawing>
          <wp:anchor distT="0" distB="0" distL="114300" distR="114300" simplePos="0" relativeHeight="251621888" behindDoc="0" locked="0" layoutInCell="1" allowOverlap="1" wp14:anchorId="0E86D06B" wp14:editId="5042E971">
            <wp:simplePos x="0" y="0"/>
            <wp:positionH relativeFrom="column">
              <wp:posOffset>483235</wp:posOffset>
            </wp:positionH>
            <wp:positionV relativeFrom="paragraph">
              <wp:posOffset>50800</wp:posOffset>
            </wp:positionV>
            <wp:extent cx="4189730" cy="2703195"/>
            <wp:effectExtent l="0" t="0" r="1270" b="1905"/>
            <wp:wrapSquare wrapText="bothSides"/>
            <wp:docPr id="13" name="image12.jpeg" descr="Description: http://www.endotext.org/wp-content/uploads/guthormone/2/figur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89730" cy="2703195"/>
                    </a:xfrm>
                    <a:prstGeom prst="rect">
                      <a:avLst/>
                    </a:prstGeom>
                  </pic:spPr>
                </pic:pic>
              </a:graphicData>
            </a:graphic>
            <wp14:sizeRelH relativeFrom="page">
              <wp14:pctWidth>0</wp14:pctWidth>
            </wp14:sizeRelH>
            <wp14:sizeRelV relativeFrom="page">
              <wp14:pctHeight>0</wp14:pctHeight>
            </wp14:sizeRelV>
          </wp:anchor>
        </w:drawing>
      </w:r>
    </w:p>
    <w:p w14:paraId="1C493D60" w14:textId="73A34F79" w:rsidR="009C0171" w:rsidRDefault="009C0171" w:rsidP="00A10C03">
      <w:pPr>
        <w:pStyle w:val="BodyText"/>
        <w:ind w:left="0"/>
        <w:rPr>
          <w:rFonts w:cs="Arial"/>
          <w:b/>
        </w:rPr>
      </w:pPr>
    </w:p>
    <w:p w14:paraId="67B64146" w14:textId="2D3E9726" w:rsidR="009C0171" w:rsidRDefault="009C0171" w:rsidP="00A10C03">
      <w:pPr>
        <w:pStyle w:val="BodyText"/>
        <w:ind w:left="0"/>
        <w:rPr>
          <w:rFonts w:cs="Arial"/>
          <w:b/>
        </w:rPr>
      </w:pPr>
    </w:p>
    <w:p w14:paraId="45DD1587" w14:textId="5ACACA33" w:rsidR="009C0171" w:rsidRDefault="009C0171" w:rsidP="00A10C03">
      <w:pPr>
        <w:pStyle w:val="BodyText"/>
        <w:ind w:left="0"/>
        <w:rPr>
          <w:rFonts w:cs="Arial"/>
          <w:b/>
        </w:rPr>
      </w:pPr>
    </w:p>
    <w:p w14:paraId="637E4E4B" w14:textId="04E1F83E" w:rsidR="009C0171" w:rsidRDefault="009C0171" w:rsidP="00A10C03">
      <w:pPr>
        <w:pStyle w:val="BodyText"/>
        <w:ind w:left="0"/>
        <w:rPr>
          <w:rFonts w:cs="Arial"/>
          <w:b/>
        </w:rPr>
      </w:pPr>
    </w:p>
    <w:p w14:paraId="3A48A14D" w14:textId="77777777" w:rsidR="009C0171" w:rsidRDefault="009C0171" w:rsidP="00A10C03">
      <w:pPr>
        <w:pStyle w:val="BodyText"/>
        <w:ind w:left="0"/>
        <w:rPr>
          <w:rFonts w:cs="Arial"/>
          <w:b/>
        </w:rPr>
      </w:pPr>
    </w:p>
    <w:p w14:paraId="23DC9B07" w14:textId="6CB48069" w:rsidR="009C0171" w:rsidRDefault="009C0171" w:rsidP="00A10C03">
      <w:pPr>
        <w:pStyle w:val="BodyText"/>
        <w:ind w:left="0"/>
        <w:rPr>
          <w:rFonts w:cs="Arial"/>
          <w:b/>
        </w:rPr>
      </w:pPr>
    </w:p>
    <w:p w14:paraId="33C87374" w14:textId="77777777" w:rsidR="009C0171" w:rsidRDefault="009C0171" w:rsidP="00A10C03">
      <w:pPr>
        <w:pStyle w:val="BodyText"/>
        <w:ind w:left="0"/>
        <w:rPr>
          <w:rFonts w:cs="Arial"/>
          <w:b/>
        </w:rPr>
      </w:pPr>
    </w:p>
    <w:p w14:paraId="45353F59" w14:textId="77777777" w:rsidR="009C0171" w:rsidRDefault="009C0171" w:rsidP="00A10C03">
      <w:pPr>
        <w:pStyle w:val="BodyText"/>
        <w:ind w:left="0"/>
        <w:rPr>
          <w:rFonts w:cs="Arial"/>
          <w:b/>
        </w:rPr>
      </w:pPr>
    </w:p>
    <w:p w14:paraId="657634FE" w14:textId="77777777" w:rsidR="009C0171" w:rsidRDefault="009C0171" w:rsidP="00A10C03">
      <w:pPr>
        <w:pStyle w:val="BodyText"/>
        <w:ind w:left="0"/>
        <w:rPr>
          <w:rFonts w:cs="Arial"/>
          <w:b/>
        </w:rPr>
      </w:pPr>
    </w:p>
    <w:p w14:paraId="17FACFBA" w14:textId="77777777" w:rsidR="009C0171" w:rsidRDefault="009C0171" w:rsidP="00A10C03">
      <w:pPr>
        <w:pStyle w:val="BodyText"/>
        <w:ind w:left="0"/>
        <w:rPr>
          <w:rFonts w:cs="Arial"/>
          <w:b/>
        </w:rPr>
      </w:pPr>
    </w:p>
    <w:p w14:paraId="1658B064" w14:textId="77777777" w:rsidR="009C0171" w:rsidRDefault="009C0171" w:rsidP="00A10C03">
      <w:pPr>
        <w:pStyle w:val="BodyText"/>
        <w:ind w:left="0"/>
        <w:rPr>
          <w:rFonts w:cs="Arial"/>
          <w:b/>
        </w:rPr>
      </w:pPr>
    </w:p>
    <w:p w14:paraId="2A75AF74" w14:textId="77777777" w:rsidR="009C0171" w:rsidRDefault="009C0171" w:rsidP="00A10C03">
      <w:pPr>
        <w:pStyle w:val="BodyText"/>
        <w:ind w:left="0"/>
        <w:rPr>
          <w:rFonts w:cs="Arial"/>
          <w:b/>
        </w:rPr>
      </w:pPr>
    </w:p>
    <w:p w14:paraId="0AB35960" w14:textId="77777777" w:rsidR="009C0171" w:rsidRDefault="009C0171" w:rsidP="00A10C03">
      <w:pPr>
        <w:pStyle w:val="BodyText"/>
        <w:ind w:left="0"/>
        <w:rPr>
          <w:rFonts w:cs="Arial"/>
          <w:b/>
        </w:rPr>
      </w:pPr>
    </w:p>
    <w:p w14:paraId="247411E7" w14:textId="77777777" w:rsidR="009C0171" w:rsidRDefault="009C0171" w:rsidP="00A10C03">
      <w:pPr>
        <w:pStyle w:val="BodyText"/>
        <w:ind w:left="0"/>
        <w:rPr>
          <w:rFonts w:cs="Arial"/>
          <w:b/>
        </w:rPr>
      </w:pPr>
    </w:p>
    <w:p w14:paraId="2767D035" w14:textId="77777777" w:rsidR="009C0171" w:rsidRDefault="009C0171" w:rsidP="00A10C03">
      <w:pPr>
        <w:pStyle w:val="BodyText"/>
        <w:ind w:left="0"/>
        <w:rPr>
          <w:rFonts w:cs="Arial"/>
          <w:b/>
        </w:rPr>
      </w:pPr>
    </w:p>
    <w:p w14:paraId="66133C1A" w14:textId="77777777" w:rsidR="009C0171" w:rsidRDefault="009C0171" w:rsidP="00A10C03">
      <w:pPr>
        <w:pStyle w:val="BodyText"/>
        <w:ind w:left="0"/>
        <w:rPr>
          <w:rFonts w:cs="Arial"/>
          <w:b/>
        </w:rPr>
      </w:pPr>
    </w:p>
    <w:p w14:paraId="2480C674" w14:textId="77777777" w:rsidR="009C0171" w:rsidRDefault="009C0171" w:rsidP="00A10C03">
      <w:pPr>
        <w:pStyle w:val="BodyText"/>
        <w:ind w:left="0"/>
        <w:rPr>
          <w:rFonts w:cs="Arial"/>
          <w:b/>
        </w:rPr>
      </w:pPr>
    </w:p>
    <w:p w14:paraId="6E4C2470" w14:textId="097019D4" w:rsidR="009C0171" w:rsidRDefault="006333E2" w:rsidP="009C0171">
      <w:pPr>
        <w:pStyle w:val="BodyText"/>
        <w:spacing w:line="276" w:lineRule="auto"/>
        <w:ind w:left="0"/>
        <w:rPr>
          <w:rFonts w:cs="Arial"/>
          <w:spacing w:val="-1"/>
        </w:rPr>
        <w:sectPr w:rsidR="009C0171" w:rsidSect="003023B8">
          <w:footerReference w:type="default" r:id="rId28"/>
          <w:type w:val="continuous"/>
          <w:pgSz w:w="12240" w:h="15840" w:code="1"/>
          <w:pgMar w:top="1382" w:right="1339" w:bottom="1195" w:left="1325" w:header="0" w:footer="0" w:gutter="0"/>
          <w:cols w:space="720"/>
        </w:sectPr>
      </w:pPr>
      <w:r w:rsidRPr="0058545B">
        <w:rPr>
          <w:rFonts w:cs="Arial"/>
        </w:rPr>
        <w:t>C</w:t>
      </w:r>
      <w:r w:rsidRPr="0058545B">
        <w:rPr>
          <w:rFonts w:cs="Arial"/>
          <w:spacing w:val="-2"/>
        </w:rPr>
        <w:t xml:space="preserve"> </w:t>
      </w:r>
      <w:r w:rsidRPr="0058545B">
        <w:rPr>
          <w:rFonts w:cs="Arial"/>
          <w:spacing w:val="-1"/>
        </w:rPr>
        <w:t xml:space="preserve">cells are </w:t>
      </w:r>
      <w:r w:rsidRPr="0058545B">
        <w:rPr>
          <w:rFonts w:cs="Arial"/>
          <w:spacing w:val="-2"/>
        </w:rPr>
        <w:t>identified</w:t>
      </w:r>
      <w:r w:rsidRPr="0058545B">
        <w:rPr>
          <w:rFonts w:cs="Arial"/>
        </w:rPr>
        <w:t xml:space="preserve"> </w:t>
      </w:r>
      <w:r w:rsidRPr="0058545B">
        <w:rPr>
          <w:rFonts w:cs="Arial"/>
          <w:spacing w:val="-1"/>
        </w:rPr>
        <w:t>with</w:t>
      </w:r>
      <w:r w:rsidRPr="0058545B">
        <w:rPr>
          <w:rFonts w:cs="Arial"/>
        </w:rPr>
        <w:t xml:space="preserve"> difficulty</w:t>
      </w:r>
      <w:r w:rsidR="000F2BD9" w:rsidRPr="0058545B">
        <w:rPr>
          <w:rFonts w:cs="Arial"/>
        </w:rPr>
        <w:t xml:space="preserve"> </w:t>
      </w:r>
      <w:r w:rsidRPr="0058545B">
        <w:rPr>
          <w:rFonts w:cs="Arial"/>
        </w:rPr>
        <w:t xml:space="preserve">in </w:t>
      </w:r>
      <w:r w:rsidRPr="0058545B">
        <w:rPr>
          <w:rFonts w:cs="Arial"/>
          <w:spacing w:val="-1"/>
        </w:rPr>
        <w:t>sections stained</w:t>
      </w:r>
      <w:r w:rsidRPr="0058545B">
        <w:rPr>
          <w:rFonts w:cs="Arial"/>
          <w:spacing w:val="-3"/>
        </w:rPr>
        <w:t xml:space="preserve"> </w:t>
      </w:r>
      <w:r w:rsidRPr="0058545B">
        <w:rPr>
          <w:rFonts w:cs="Arial"/>
          <w:spacing w:val="-1"/>
        </w:rPr>
        <w:t>with</w:t>
      </w:r>
      <w:r w:rsidRPr="0058545B">
        <w:rPr>
          <w:rFonts w:cs="Arial"/>
        </w:rPr>
        <w:t xml:space="preserve"> </w:t>
      </w:r>
      <w:r w:rsidRPr="0058545B">
        <w:rPr>
          <w:rFonts w:cs="Arial"/>
          <w:spacing w:val="-2"/>
        </w:rPr>
        <w:t>hematoxylin</w:t>
      </w:r>
      <w:r w:rsidRPr="0058545B">
        <w:rPr>
          <w:rFonts w:cs="Arial"/>
        </w:rPr>
        <w:t xml:space="preserve"> </w:t>
      </w:r>
      <w:r w:rsidRPr="0058545B">
        <w:rPr>
          <w:rFonts w:cs="Arial"/>
          <w:spacing w:val="-1"/>
        </w:rPr>
        <w:t>and</w:t>
      </w:r>
      <w:r w:rsidRPr="0058545B">
        <w:rPr>
          <w:rFonts w:cs="Arial"/>
        </w:rPr>
        <w:t xml:space="preserve"> </w:t>
      </w:r>
      <w:r w:rsidRPr="0058545B">
        <w:rPr>
          <w:rFonts w:cs="Arial"/>
          <w:spacing w:val="-1"/>
        </w:rPr>
        <w:t>eosin,</w:t>
      </w:r>
      <w:r w:rsidRPr="0058545B">
        <w:rPr>
          <w:rFonts w:cs="Arial"/>
          <w:spacing w:val="-5"/>
        </w:rPr>
        <w:t xml:space="preserve"> </w:t>
      </w:r>
      <w:r w:rsidRPr="0058545B">
        <w:rPr>
          <w:rFonts w:cs="Arial"/>
          <w:spacing w:val="-1"/>
        </w:rPr>
        <w:t>where they</w:t>
      </w:r>
      <w:r w:rsidRPr="0058545B">
        <w:rPr>
          <w:rFonts w:cs="Arial"/>
          <w:spacing w:val="-3"/>
        </w:rPr>
        <w:t xml:space="preserve"> </w:t>
      </w:r>
      <w:r w:rsidRPr="0058545B">
        <w:rPr>
          <w:rFonts w:cs="Arial"/>
          <w:spacing w:val="-1"/>
        </w:rPr>
        <w:t>appear</w:t>
      </w:r>
      <w:r w:rsidRPr="0058545B">
        <w:rPr>
          <w:rFonts w:cs="Arial"/>
          <w:spacing w:val="-3"/>
        </w:rPr>
        <w:t xml:space="preserve"> </w:t>
      </w:r>
      <w:r w:rsidRPr="0058545B">
        <w:rPr>
          <w:rFonts w:cs="Arial"/>
          <w:spacing w:val="-1"/>
        </w:rPr>
        <w:t>polygonal and</w:t>
      </w:r>
      <w:r w:rsidRPr="0058545B">
        <w:rPr>
          <w:rFonts w:cs="Arial"/>
          <w:spacing w:val="-3"/>
        </w:rPr>
        <w:t xml:space="preserve"> </w:t>
      </w:r>
      <w:r w:rsidRPr="0058545B">
        <w:rPr>
          <w:rFonts w:cs="Arial"/>
          <w:spacing w:val="-1"/>
        </w:rPr>
        <w:t>with</w:t>
      </w:r>
      <w:r w:rsidRPr="0058545B">
        <w:rPr>
          <w:rFonts w:cs="Arial"/>
        </w:rPr>
        <w:t xml:space="preserve"> a </w:t>
      </w:r>
      <w:r w:rsidRPr="0058545B">
        <w:rPr>
          <w:rFonts w:cs="Arial"/>
          <w:spacing w:val="-1"/>
        </w:rPr>
        <w:t>granular</w:t>
      </w:r>
      <w:r w:rsidRPr="0058545B">
        <w:rPr>
          <w:rFonts w:cs="Arial"/>
        </w:rPr>
        <w:t xml:space="preserve"> </w:t>
      </w:r>
      <w:r w:rsidRPr="0058545B">
        <w:rPr>
          <w:rFonts w:cs="Arial"/>
          <w:spacing w:val="-1"/>
        </w:rPr>
        <w:t>weakly</w:t>
      </w:r>
      <w:r w:rsidRPr="0058545B">
        <w:rPr>
          <w:rFonts w:cs="Arial"/>
        </w:rPr>
        <w:t xml:space="preserve"> </w:t>
      </w:r>
      <w:r w:rsidRPr="0058545B">
        <w:rPr>
          <w:rFonts w:cs="Arial"/>
          <w:spacing w:val="-2"/>
        </w:rPr>
        <w:t>eosinophilic</w:t>
      </w:r>
      <w:r w:rsidRPr="0058545B">
        <w:rPr>
          <w:rFonts w:cs="Arial"/>
        </w:rPr>
        <w:t xml:space="preserve"> </w:t>
      </w:r>
      <w:r w:rsidRPr="0058545B">
        <w:rPr>
          <w:rFonts w:cs="Arial"/>
          <w:spacing w:val="-1"/>
        </w:rPr>
        <w:t>cytoplasm that is larger and</w:t>
      </w:r>
      <w:r w:rsidRPr="0058545B">
        <w:rPr>
          <w:rFonts w:cs="Arial"/>
        </w:rPr>
        <w:t xml:space="preserve"> </w:t>
      </w:r>
      <w:r w:rsidRPr="0058545B">
        <w:rPr>
          <w:rFonts w:cs="Arial"/>
          <w:spacing w:val="-1"/>
        </w:rPr>
        <w:t xml:space="preserve">paler </w:t>
      </w:r>
      <w:r w:rsidRPr="0058545B">
        <w:rPr>
          <w:rFonts w:cs="Arial"/>
          <w:spacing w:val="-2"/>
        </w:rPr>
        <w:t>than</w:t>
      </w:r>
      <w:r w:rsidRPr="0058545B">
        <w:rPr>
          <w:rFonts w:cs="Arial"/>
        </w:rPr>
        <w:t xml:space="preserve"> </w:t>
      </w:r>
      <w:r w:rsidRPr="0058545B">
        <w:rPr>
          <w:rFonts w:cs="Arial"/>
          <w:spacing w:val="-1"/>
        </w:rPr>
        <w:t xml:space="preserve">that of </w:t>
      </w:r>
      <w:r w:rsidRPr="0058545B">
        <w:rPr>
          <w:rFonts w:cs="Arial"/>
          <w:spacing w:val="-2"/>
        </w:rPr>
        <w:t>follicular</w:t>
      </w:r>
      <w:r w:rsidR="000F2BD9" w:rsidRPr="0058545B">
        <w:rPr>
          <w:rFonts w:cs="Arial"/>
          <w:spacing w:val="-1"/>
        </w:rPr>
        <w:t xml:space="preserve"> cells</w:t>
      </w:r>
      <w:r w:rsidR="00722399" w:rsidRPr="0058545B">
        <w:rPr>
          <w:rFonts w:cs="Arial"/>
          <w:spacing w:val="-1"/>
        </w:rPr>
        <w:t xml:space="preserve"> (see arrow)</w:t>
      </w:r>
      <w:r w:rsidRPr="0058545B">
        <w:rPr>
          <w:rFonts w:cs="Arial"/>
          <w:spacing w:val="-1"/>
        </w:rPr>
        <w:t>.</w:t>
      </w:r>
      <w:r w:rsidRPr="0058545B">
        <w:rPr>
          <w:rFonts w:cs="Arial"/>
          <w:spacing w:val="87"/>
        </w:rPr>
        <w:t xml:space="preserve"> </w:t>
      </w:r>
      <w:r w:rsidRPr="0058545B">
        <w:rPr>
          <w:rFonts w:cs="Arial"/>
          <w:spacing w:val="-1"/>
        </w:rPr>
        <w:t>When</w:t>
      </w:r>
      <w:r w:rsidRPr="0058545B">
        <w:rPr>
          <w:rFonts w:cs="Arial"/>
        </w:rPr>
        <w:t xml:space="preserve"> </w:t>
      </w:r>
      <w:r w:rsidRPr="0058545B">
        <w:rPr>
          <w:rFonts w:cs="Arial"/>
          <w:spacing w:val="-1"/>
        </w:rPr>
        <w:t>compared</w:t>
      </w:r>
      <w:r w:rsidRPr="0058545B">
        <w:rPr>
          <w:rFonts w:cs="Arial"/>
          <w:spacing w:val="-3"/>
        </w:rPr>
        <w:t xml:space="preserve"> </w:t>
      </w:r>
      <w:r w:rsidRPr="0058545B">
        <w:rPr>
          <w:rFonts w:cs="Arial"/>
          <w:spacing w:val="-1"/>
        </w:rPr>
        <w:t>with</w:t>
      </w:r>
      <w:r w:rsidRPr="0058545B">
        <w:rPr>
          <w:rFonts w:cs="Arial"/>
        </w:rPr>
        <w:t xml:space="preserve"> </w:t>
      </w:r>
      <w:r w:rsidRPr="0058545B">
        <w:rPr>
          <w:rFonts w:cs="Arial"/>
          <w:spacing w:val="-2"/>
        </w:rPr>
        <w:t>sections</w:t>
      </w:r>
      <w:r w:rsidRPr="0058545B">
        <w:rPr>
          <w:rFonts w:cs="Arial"/>
          <w:spacing w:val="-1"/>
        </w:rPr>
        <w:t xml:space="preserve"> from the same patients using</w:t>
      </w:r>
      <w:r w:rsidRPr="0058545B">
        <w:rPr>
          <w:rFonts w:cs="Arial"/>
        </w:rPr>
        <w:t xml:space="preserve"> </w:t>
      </w:r>
      <w:r w:rsidRPr="0058545B">
        <w:rPr>
          <w:rFonts w:cs="Arial"/>
          <w:spacing w:val="-2"/>
        </w:rPr>
        <w:t>immunohistochemical</w:t>
      </w:r>
      <w:r w:rsidRPr="0058545B">
        <w:rPr>
          <w:rFonts w:cs="Arial"/>
          <w:spacing w:val="-1"/>
        </w:rPr>
        <w:t xml:space="preserve"> </w:t>
      </w:r>
    </w:p>
    <w:p w14:paraId="71DECAF6" w14:textId="09B7E155" w:rsidR="006333E2" w:rsidRPr="0058545B" w:rsidRDefault="006333E2" w:rsidP="009C0171">
      <w:pPr>
        <w:pStyle w:val="BodyText"/>
        <w:spacing w:line="276" w:lineRule="auto"/>
        <w:ind w:left="0"/>
        <w:rPr>
          <w:rFonts w:cs="Arial"/>
        </w:rPr>
      </w:pPr>
      <w:r w:rsidRPr="0058545B">
        <w:rPr>
          <w:rFonts w:cs="Arial"/>
          <w:spacing w:val="-1"/>
        </w:rPr>
        <w:t>staining,</w:t>
      </w:r>
      <w:r w:rsidRPr="0058545B">
        <w:rPr>
          <w:rFonts w:cs="Arial"/>
        </w:rPr>
        <w:t xml:space="preserve"> C</w:t>
      </w:r>
      <w:r w:rsidRPr="0058545B">
        <w:rPr>
          <w:rFonts w:cs="Arial"/>
          <w:spacing w:val="-2"/>
        </w:rPr>
        <w:t xml:space="preserve"> </w:t>
      </w:r>
      <w:r w:rsidRPr="0058545B">
        <w:rPr>
          <w:rFonts w:cs="Arial"/>
          <w:spacing w:val="-1"/>
        </w:rPr>
        <w:t xml:space="preserve">cells as </w:t>
      </w:r>
      <w:r w:rsidRPr="0058545B">
        <w:rPr>
          <w:rFonts w:cs="Arial"/>
          <w:spacing w:val="-2"/>
        </w:rPr>
        <w:t>more</w:t>
      </w:r>
      <w:r w:rsidRPr="0058545B">
        <w:rPr>
          <w:rFonts w:cs="Arial"/>
          <w:spacing w:val="78"/>
        </w:rPr>
        <w:t xml:space="preserve"> </w:t>
      </w:r>
      <w:r w:rsidRPr="0058545B">
        <w:rPr>
          <w:rFonts w:cs="Arial"/>
          <w:spacing w:val="-1"/>
        </w:rPr>
        <w:t>readily</w:t>
      </w:r>
      <w:r w:rsidRPr="0058545B">
        <w:rPr>
          <w:rFonts w:cs="Arial"/>
        </w:rPr>
        <w:t xml:space="preserve"> </w:t>
      </w:r>
      <w:r w:rsidRPr="0058545B">
        <w:rPr>
          <w:rFonts w:cs="Arial"/>
          <w:spacing w:val="-2"/>
        </w:rPr>
        <w:t>identified</w:t>
      </w:r>
      <w:r w:rsidRPr="0058545B">
        <w:rPr>
          <w:rFonts w:cs="Arial"/>
        </w:rPr>
        <w:t xml:space="preserve"> </w:t>
      </w:r>
      <w:r w:rsidRPr="0058545B">
        <w:rPr>
          <w:rFonts w:cs="Arial"/>
          <w:spacing w:val="-1"/>
        </w:rPr>
        <w:t xml:space="preserve">part of the </w:t>
      </w:r>
      <w:r w:rsidRPr="0058545B">
        <w:rPr>
          <w:rFonts w:cs="Arial"/>
          <w:spacing w:val="-2"/>
        </w:rPr>
        <w:t>follicular</w:t>
      </w:r>
      <w:r w:rsidRPr="0058545B">
        <w:rPr>
          <w:rFonts w:cs="Arial"/>
          <w:spacing w:val="-1"/>
        </w:rPr>
        <w:t xml:space="preserve"> epithelium and</w:t>
      </w:r>
      <w:r w:rsidRPr="0058545B">
        <w:rPr>
          <w:rFonts w:cs="Arial"/>
        </w:rPr>
        <w:t xml:space="preserve"> </w:t>
      </w:r>
      <w:r w:rsidRPr="0058545B">
        <w:rPr>
          <w:rFonts w:cs="Arial"/>
          <w:spacing w:val="-1"/>
        </w:rPr>
        <w:t xml:space="preserve">as </w:t>
      </w:r>
      <w:r w:rsidRPr="0058545B">
        <w:rPr>
          <w:rFonts w:cs="Arial"/>
          <w:spacing w:val="-2"/>
        </w:rPr>
        <w:t>isolated</w:t>
      </w:r>
      <w:r w:rsidRPr="0058545B">
        <w:rPr>
          <w:rFonts w:cs="Arial"/>
        </w:rPr>
        <w:t xml:space="preserve"> </w:t>
      </w:r>
      <w:r w:rsidRPr="0058545B">
        <w:rPr>
          <w:rFonts w:cs="Arial"/>
          <w:spacing w:val="-1"/>
        </w:rPr>
        <w:t>cluster between</w:t>
      </w:r>
      <w:r w:rsidRPr="0058545B">
        <w:rPr>
          <w:rFonts w:cs="Arial"/>
        </w:rPr>
        <w:t xml:space="preserve"> </w:t>
      </w:r>
      <w:r w:rsidRPr="0058545B">
        <w:rPr>
          <w:rFonts w:cs="Arial"/>
          <w:spacing w:val="-2"/>
        </w:rPr>
        <w:t>follicles.</w:t>
      </w:r>
      <w:r w:rsidR="007714FF" w:rsidRPr="0058545B">
        <w:rPr>
          <w:rFonts w:cs="Arial"/>
          <w:spacing w:val="-2"/>
        </w:rPr>
        <w:t xml:space="preserve"> More recently we have reported on a patient with C</w:t>
      </w:r>
      <w:r w:rsidR="00AF569A" w:rsidRPr="0058545B">
        <w:rPr>
          <w:rFonts w:cs="Arial"/>
          <w:spacing w:val="-2"/>
        </w:rPr>
        <w:t xml:space="preserve"> </w:t>
      </w:r>
      <w:r w:rsidR="007714FF" w:rsidRPr="0058545B">
        <w:rPr>
          <w:rFonts w:cs="Arial"/>
          <w:spacing w:val="-2"/>
        </w:rPr>
        <w:t>cell overproduction by a pancreatic neoplasm which was responsive to management with the tyro</w:t>
      </w:r>
      <w:r w:rsidR="000F2BD9" w:rsidRPr="0058545B">
        <w:rPr>
          <w:rFonts w:cs="Arial"/>
          <w:spacing w:val="-2"/>
        </w:rPr>
        <w:t xml:space="preserve">sine kinase inhibitor sunitinib </w:t>
      </w:r>
      <w:r w:rsidR="00CA0A99" w:rsidRPr="0058545B">
        <w:rPr>
          <w:rFonts w:cs="Arial"/>
          <w:spacing w:val="-2"/>
        </w:rPr>
        <w:fldChar w:fldCharType="begin">
          <w:fldData xml:space="preserve">PFJlZm1hbj48Q2l0ZT48QXV0aG9yPkJvdXJjaWVyPC9BdXRob3I+PFllYXI+MjAxMzwvWWVhcj48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</w:fldData>
        </w:fldChar>
      </w:r>
      <w:r w:rsidR="00A221B5">
        <w:rPr>
          <w:rFonts w:cs="Arial"/>
          <w:spacing w:val="-2"/>
        </w:rPr>
        <w:instrText xml:space="preserve"> ADDIN REFMGR.CITE </w:instrText>
      </w:r>
      <w:r w:rsidR="00A221B5">
        <w:rPr>
          <w:rFonts w:cs="Arial"/>
          <w:spacing w:val="-2"/>
        </w:rPr>
        <w:fldChar w:fldCharType="begin">
          <w:fldData xml:space="preserve">PFJlZm1hbj48Q2l0ZT48QXV0aG9yPkJvdXJjaWVyPC9BdXRob3I+PFllYXI+MjAxMzwvWWVhcj48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</w:fldData>
        </w:fldChar>
      </w:r>
      <w:r w:rsidR="00A221B5">
        <w:rPr>
          <w:rFonts w:cs="Arial"/>
          <w:spacing w:val="-2"/>
        </w:rPr>
        <w:instrText xml:space="preserve"> ADDIN EN.CITE.DATA </w:instrText>
      </w:r>
      <w:r w:rsidR="00A221B5">
        <w:rPr>
          <w:rFonts w:cs="Arial"/>
          <w:spacing w:val="-2"/>
        </w:rPr>
      </w:r>
      <w:r w:rsidR="00A221B5">
        <w:rPr>
          <w:rFonts w:cs="Arial"/>
          <w:spacing w:val="-2"/>
        </w:rPr>
        <w:fldChar w:fldCharType="end"/>
      </w:r>
      <w:r w:rsidR="00CA0A99" w:rsidRPr="0058545B">
        <w:rPr>
          <w:rFonts w:cs="Arial"/>
          <w:spacing w:val="-2"/>
        </w:rPr>
      </w:r>
      <w:r w:rsidR="00CA0A99" w:rsidRPr="0058545B">
        <w:rPr>
          <w:rFonts w:cs="Arial"/>
          <w:spacing w:val="-2"/>
        </w:rPr>
        <w:fldChar w:fldCharType="separate"/>
      </w:r>
      <w:r w:rsidR="00187D64">
        <w:rPr>
          <w:rFonts w:cs="Arial"/>
          <w:noProof/>
          <w:spacing w:val="-2"/>
        </w:rPr>
        <w:t>(64)</w:t>
      </w:r>
      <w:r w:rsidR="00CA0A99" w:rsidRPr="0058545B">
        <w:rPr>
          <w:rFonts w:cs="Arial"/>
          <w:spacing w:val="-2"/>
        </w:rPr>
        <w:fldChar w:fldCharType="end"/>
      </w:r>
      <w:r w:rsidR="000F2BD9" w:rsidRPr="0058545B">
        <w:rPr>
          <w:rFonts w:cs="Arial"/>
          <w:spacing w:val="-2"/>
        </w:rPr>
        <w:t>.</w:t>
      </w:r>
    </w:p>
    <w:p w14:paraId="240AE461" w14:textId="77777777" w:rsidR="00187D64" w:rsidRPr="0058545B" w:rsidRDefault="00187D64" w:rsidP="009C0171">
      <w:pPr>
        <w:pStyle w:val="Heading5"/>
        <w:spacing w:line="276" w:lineRule="auto"/>
        <w:ind w:left="0"/>
        <w:rPr>
          <w:rFonts w:cs="Arial"/>
        </w:rPr>
      </w:pPr>
    </w:p>
    <w:p w14:paraId="6BF38FEF" w14:textId="77777777" w:rsidR="00C7655F" w:rsidRPr="0058545B" w:rsidRDefault="001D2E81" w:rsidP="009C0171">
      <w:pPr>
        <w:pStyle w:val="Heading5"/>
        <w:spacing w:line="276" w:lineRule="auto"/>
        <w:ind w:left="0"/>
        <w:rPr>
          <w:rFonts w:cs="Arial"/>
          <w:b w:val="0"/>
          <w:bCs w:val="0"/>
        </w:rPr>
      </w:pPr>
      <w:r w:rsidRPr="0058545B">
        <w:rPr>
          <w:rFonts w:cs="Arial"/>
        </w:rPr>
        <w:t>DIAGNOSIS</w:t>
      </w:r>
    </w:p>
    <w:p w14:paraId="79E5BE41" w14:textId="77777777" w:rsidR="00C7655F" w:rsidRPr="0058545B" w:rsidRDefault="00C7655F" w:rsidP="009C0171">
      <w:pPr>
        <w:spacing w:line="276" w:lineRule="auto"/>
        <w:rPr>
          <w:rFonts w:ascii="Arial" w:eastAsia="Arial" w:hAnsi="Arial" w:cs="Arial"/>
          <w:b/>
          <w:bCs/>
        </w:rPr>
      </w:pPr>
    </w:p>
    <w:p w14:paraId="7DC0BC52" w14:textId="365CB5F9" w:rsidR="00C7655F" w:rsidRPr="0058545B" w:rsidRDefault="001D2E81" w:rsidP="009C0171">
      <w:pPr>
        <w:pStyle w:val="BodyText"/>
        <w:spacing w:line="276" w:lineRule="auto"/>
        <w:ind w:left="0"/>
        <w:rPr>
          <w:rFonts w:cs="Arial"/>
        </w:rPr>
      </w:pPr>
      <w:r w:rsidRPr="0058545B">
        <w:rPr>
          <w:rFonts w:cs="Arial"/>
        </w:rPr>
        <w:t xml:space="preserve">There are two ways that these patients are typically diagnosed. One way is in the asymptomatic patient who undergoes imaging or endoscopy for another reason and a lesion is incidentally discovered.  The other way is in patients with long standing often vague gastrointestinal complaints that have eluded correct diagnosis for many years.  A generalized evaluation scheme is shown in Table </w:t>
      </w:r>
      <w:r w:rsidR="009C0171">
        <w:rPr>
          <w:rFonts w:cs="Arial"/>
        </w:rPr>
        <w:t>10</w:t>
      </w:r>
      <w:r w:rsidRPr="0058545B">
        <w:rPr>
          <w:rFonts w:cs="Arial"/>
        </w:rPr>
        <w:t>.</w:t>
      </w:r>
    </w:p>
    <w:p w14:paraId="6605879A" w14:textId="77777777" w:rsidR="00C7655F" w:rsidRPr="0058545B" w:rsidRDefault="00C7655F" w:rsidP="009C0171">
      <w:pPr>
        <w:spacing w:line="276" w:lineRule="auto"/>
        <w:rPr>
          <w:rFonts w:ascii="Arial" w:eastAsia="Arial" w:hAnsi="Arial" w:cs="Arial"/>
        </w:rPr>
      </w:pPr>
    </w:p>
    <w:p w14:paraId="7D301BD9" w14:textId="77777777" w:rsidR="00C7655F" w:rsidRPr="0058545B" w:rsidRDefault="001D2E81" w:rsidP="009C0171">
      <w:pPr>
        <w:pStyle w:val="BodyText"/>
        <w:spacing w:line="276" w:lineRule="auto"/>
        <w:ind w:left="0"/>
        <w:rPr>
          <w:rFonts w:cs="Arial"/>
        </w:rPr>
      </w:pPr>
      <w:r w:rsidRPr="0058545B">
        <w:rPr>
          <w:rFonts w:cs="Arial"/>
        </w:rPr>
        <w:t>The diagnosis of carcinoid tumo</w:t>
      </w:r>
      <w:r w:rsidR="00AF569A" w:rsidRPr="0058545B">
        <w:rPr>
          <w:rFonts w:cs="Arial"/>
        </w:rPr>
        <w:t>rs in these patients is challen</w:t>
      </w:r>
      <w:r w:rsidRPr="0058545B">
        <w:rPr>
          <w:rFonts w:cs="Arial"/>
        </w:rPr>
        <w:t>ging. The diagnosis often rests on a strong clinical suspicion in patients who present with flushing, diarrhea, wheezing, myopathy, and right heart disease.  Diagnosis requires appropriate biochemical studies (Table</w:t>
      </w:r>
      <w:r w:rsidR="00F30780">
        <w:rPr>
          <w:rFonts w:cs="Arial"/>
        </w:rPr>
        <w:t>s 10 and 11</w:t>
      </w:r>
      <w:r w:rsidRPr="0058545B">
        <w:rPr>
          <w:rFonts w:cs="Arial"/>
        </w:rPr>
        <w:t>), localization studies, pathologic, and immunohistochemical studies.</w:t>
      </w:r>
    </w:p>
    <w:p w14:paraId="39A94C2B" w14:textId="77777777" w:rsidR="00C7655F" w:rsidRPr="0058545B" w:rsidRDefault="00C7655F" w:rsidP="009C0171">
      <w:pPr>
        <w:spacing w:line="276" w:lineRule="auto"/>
        <w:rPr>
          <w:rFonts w:ascii="Arial" w:eastAsia="Arial" w:hAnsi="Arial" w:cs="Arial"/>
        </w:rPr>
      </w:pPr>
    </w:p>
    <w:p w14:paraId="43AD7E29" w14:textId="77777777" w:rsidR="00C7655F" w:rsidRPr="0058545B" w:rsidRDefault="00A26441" w:rsidP="00A10C03">
      <w:pPr>
        <w:rPr>
          <w:rFonts w:ascii="Arial" w:eastAsia="Arial" w:hAnsi="Arial" w:cs="Arial"/>
        </w:rPr>
      </w:pPr>
      <w:r w:rsidRPr="0058545B">
        <w:rPr>
          <w:rFonts w:ascii="Arial" w:eastAsia="Arial" w:hAnsi="Arial" w:cs="Arial"/>
          <w:b/>
        </w:rPr>
        <w:lastRenderedPageBreak/>
        <w:t xml:space="preserve">Table </w:t>
      </w:r>
      <w:r w:rsidR="00BE335D" w:rsidRPr="0058545B">
        <w:rPr>
          <w:rFonts w:ascii="Arial" w:eastAsia="Arial" w:hAnsi="Arial" w:cs="Arial"/>
          <w:b/>
        </w:rPr>
        <w:t>10</w:t>
      </w:r>
      <w:r w:rsidRPr="0058545B">
        <w:rPr>
          <w:rFonts w:ascii="Arial" w:eastAsia="Arial" w:hAnsi="Arial" w:cs="Arial"/>
        </w:rPr>
        <w:t>.</w:t>
      </w:r>
    </w:p>
    <w:p w14:paraId="71CDD644" w14:textId="77777777" w:rsidR="00C7655F" w:rsidRPr="0058545B" w:rsidRDefault="00C7655F" w:rsidP="00A10C03">
      <w:pPr>
        <w:rPr>
          <w:rFonts w:ascii="Arial" w:eastAsia="Arial" w:hAnsi="Arial" w:cs="Arial"/>
        </w:rPr>
      </w:pPr>
    </w:p>
    <w:p w14:paraId="00A1D3B6" w14:textId="77777777" w:rsidR="00C7655F" w:rsidRPr="0058545B" w:rsidRDefault="003D434E" w:rsidP="00A10C03">
      <w:pPr>
        <w:rPr>
          <w:rFonts w:ascii="Arial" w:eastAsia="Arial" w:hAnsi="Arial" w:cs="Arial"/>
        </w:rPr>
      </w:pPr>
      <w:r w:rsidRPr="0058545B">
        <w:rPr>
          <w:rFonts w:ascii="Arial" w:eastAsia="Arial" w:hAnsi="Arial" w:cs="Arial"/>
          <w:noProof/>
        </w:rPr>
        <mc:AlternateContent>
          <mc:Choice Requires="wps">
            <w:drawing>
              <wp:anchor distT="0" distB="0" distL="114300" distR="114300" simplePos="0" relativeHeight="251629056" behindDoc="0" locked="0" layoutInCell="1" allowOverlap="1" wp14:anchorId="5893BBBA" wp14:editId="32026606">
                <wp:simplePos x="0" y="0"/>
                <wp:positionH relativeFrom="column">
                  <wp:posOffset>92710</wp:posOffset>
                </wp:positionH>
                <wp:positionV relativeFrom="paragraph">
                  <wp:posOffset>3676015</wp:posOffset>
                </wp:positionV>
                <wp:extent cx="2957278" cy="739471"/>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278" cy="739471"/>
                        </a:xfrm>
                        <a:prstGeom prst="rect">
                          <a:avLst/>
                        </a:prstGeom>
                        <a:solidFill>
                          <a:srgbClr val="FFFFFF"/>
                        </a:solidFill>
                        <a:ln w="9525">
                          <a:noFill/>
                          <a:miter lim="800000"/>
                          <a:headEnd/>
                          <a:tailEnd/>
                        </a:ln>
                      </wps:spPr>
                      <wps:txbx>
                        <w:txbxContent>
                          <w:p w14:paraId="1EFF5CBF" w14:textId="77777777" w:rsidR="00BA3158" w:rsidRPr="003D434E" w:rsidRDefault="00BA3158">
                            <w:pPr>
                              <w:rPr>
                                <w:b/>
                                <w:sz w:val="28"/>
                                <w:szCs w:val="28"/>
                              </w:rPr>
                            </w:pPr>
                            <w:r w:rsidRPr="003D434E">
                              <w:rPr>
                                <w:b/>
                                <w:sz w:val="28"/>
                                <w:szCs w:val="28"/>
                              </w:rPr>
                              <w:t>Tissue:  CGA/Ki-67,</w:t>
                            </w:r>
                          </w:p>
                          <w:p w14:paraId="4595DA83" w14:textId="2A97EDFE" w:rsidR="00BA3158" w:rsidRPr="003D434E" w:rsidRDefault="00BA3158">
                            <w:pPr>
                              <w:rPr>
                                <w:b/>
                                <w:sz w:val="28"/>
                                <w:szCs w:val="28"/>
                              </w:rPr>
                            </w:pPr>
                            <w:r w:rsidRPr="003D434E">
                              <w:rPr>
                                <w:b/>
                                <w:sz w:val="28"/>
                                <w:szCs w:val="28"/>
                              </w:rPr>
                              <w:t>Synaptophysin, specific hormone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3BBBA" id="_x0000_s1039" type="#_x0000_t202" style="position:absolute;margin-left:7.3pt;margin-top:289.45pt;width:232.85pt;height:5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FdIwIAACQ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" stroked="f">
                <v:textbox>
                  <w:txbxContent>
                    <w:p w14:paraId="1EFF5CBF" w14:textId="77777777" w:rsidR="00BA3158" w:rsidRPr="003D434E" w:rsidRDefault="00BA3158">
                      <w:pPr>
                        <w:rPr>
                          <w:b/>
                          <w:sz w:val="28"/>
                          <w:szCs w:val="28"/>
                        </w:rPr>
                      </w:pPr>
                      <w:r w:rsidRPr="003D434E">
                        <w:rPr>
                          <w:b/>
                          <w:sz w:val="28"/>
                          <w:szCs w:val="28"/>
                        </w:rPr>
                        <w:t>Tissue:  CGA/Ki-67,</w:t>
                      </w:r>
                    </w:p>
                    <w:p w14:paraId="4595DA83" w14:textId="2A97EDFE" w:rsidR="00BA3158" w:rsidRPr="003D434E" w:rsidRDefault="00BA3158">
                      <w:pPr>
                        <w:rPr>
                          <w:b/>
                          <w:sz w:val="28"/>
                          <w:szCs w:val="28"/>
                        </w:rPr>
                      </w:pPr>
                      <w:r w:rsidRPr="003D434E">
                        <w:rPr>
                          <w:b/>
                          <w:sz w:val="28"/>
                          <w:szCs w:val="28"/>
                        </w:rPr>
                        <w:t>Synaptophysin, specific hormone</w:t>
                      </w:r>
                    </w:p>
                  </w:txbxContent>
                </v:textbox>
              </v:shape>
            </w:pict>
          </mc:Fallback>
        </mc:AlternateContent>
      </w:r>
      <w:r w:rsidRPr="0058545B">
        <w:rPr>
          <w:rFonts w:ascii="Arial" w:eastAsia="Arial" w:hAnsi="Arial" w:cs="Arial"/>
          <w:noProof/>
        </w:rPr>
        <mc:AlternateContent>
          <mc:Choice Requires="wpg">
            <w:drawing>
              <wp:inline distT="0" distB="0" distL="0" distR="0" wp14:anchorId="27114E51" wp14:editId="2110C315">
                <wp:extent cx="5486400" cy="4549140"/>
                <wp:effectExtent l="0" t="0" r="19050" b="2286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49140"/>
                          <a:chOff x="8" y="8"/>
                          <a:chExt cx="8640" cy="7164"/>
                        </a:xfrm>
                      </wpg:grpSpPr>
                      <wpg:grpSp>
                        <wpg:cNvPr id="454" name="Group 3"/>
                        <wpg:cNvGrpSpPr>
                          <a:grpSpLocks/>
                        </wpg:cNvGrpSpPr>
                        <wpg:grpSpPr bwMode="auto">
                          <a:xfrm>
                            <a:off x="8" y="8"/>
                            <a:ext cx="8640" cy="7164"/>
                            <a:chOff x="8" y="8"/>
                            <a:chExt cx="8640" cy="7164"/>
                          </a:xfrm>
                        </wpg:grpSpPr>
                        <wps:wsp>
                          <wps:cNvPr id="455" name="Freeform 4"/>
                          <wps:cNvSpPr>
                            <a:spLocks/>
                          </wps:cNvSpPr>
                          <wps:spPr bwMode="auto">
                            <a:xfrm>
                              <a:off x="8" y="8"/>
                              <a:ext cx="8640" cy="7164"/>
                            </a:xfrm>
                            <a:custGeom>
                              <a:avLst/>
                              <a:gdLst>
                                <a:gd name="T0" fmla="+- 0 8 8"/>
                                <a:gd name="T1" fmla="*/ T0 w 8640"/>
                                <a:gd name="T2" fmla="+- 0 7172 8"/>
                                <a:gd name="T3" fmla="*/ 7172 h 7164"/>
                                <a:gd name="T4" fmla="+- 0 8648 8"/>
                                <a:gd name="T5" fmla="*/ T4 w 8640"/>
                                <a:gd name="T6" fmla="+- 0 7172 8"/>
                                <a:gd name="T7" fmla="*/ 7172 h 7164"/>
                                <a:gd name="T8" fmla="+- 0 8648 8"/>
                                <a:gd name="T9" fmla="*/ T8 w 8640"/>
                                <a:gd name="T10" fmla="+- 0 8 8"/>
                                <a:gd name="T11" fmla="*/ 8 h 7164"/>
                                <a:gd name="T12" fmla="+- 0 8 8"/>
                                <a:gd name="T13" fmla="*/ T12 w 8640"/>
                                <a:gd name="T14" fmla="+- 0 8 8"/>
                                <a:gd name="T15" fmla="*/ 8 h 7164"/>
                                <a:gd name="T16" fmla="+- 0 8 8"/>
                                <a:gd name="T17" fmla="*/ T16 w 8640"/>
                                <a:gd name="T18" fmla="+- 0 7172 8"/>
                                <a:gd name="T19" fmla="*/ 7172 h 7164"/>
                              </a:gdLst>
                              <a:ahLst/>
                              <a:cxnLst>
                                <a:cxn ang="0">
                                  <a:pos x="T1" y="T3"/>
                                </a:cxn>
                                <a:cxn ang="0">
                                  <a:pos x="T5" y="T7"/>
                                </a:cxn>
                                <a:cxn ang="0">
                                  <a:pos x="T9" y="T11"/>
                                </a:cxn>
                                <a:cxn ang="0">
                                  <a:pos x="T13" y="T15"/>
                                </a:cxn>
                                <a:cxn ang="0">
                                  <a:pos x="T17" y="T19"/>
                                </a:cxn>
                              </a:cxnLst>
                              <a:rect l="0" t="0" r="r" b="b"/>
                              <a:pathLst>
                                <a:path w="8640" h="7164">
                                  <a:moveTo>
                                    <a:pt x="0" y="7164"/>
                                  </a:moveTo>
                                  <a:lnTo>
                                    <a:pt x="8640" y="7164"/>
                                  </a:lnTo>
                                  <a:lnTo>
                                    <a:pt x="8640" y="0"/>
                                  </a:lnTo>
                                  <a:lnTo>
                                    <a:pt x="0" y="0"/>
                                  </a:lnTo>
                                  <a:lnTo>
                                    <a:pt x="0" y="71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
                        <wpg:cNvGrpSpPr>
                          <a:grpSpLocks/>
                        </wpg:cNvGrpSpPr>
                        <wpg:grpSpPr bwMode="auto">
                          <a:xfrm>
                            <a:off x="3604" y="3764"/>
                            <a:ext cx="627" cy="2"/>
                            <a:chOff x="3604" y="3764"/>
                            <a:chExt cx="627" cy="2"/>
                          </a:xfrm>
                        </wpg:grpSpPr>
                        <wps:wsp>
                          <wps:cNvPr id="458" name="Freeform 6"/>
                          <wps:cNvSpPr>
                            <a:spLocks/>
                          </wps:cNvSpPr>
                          <wps:spPr bwMode="auto">
                            <a:xfrm>
                              <a:off x="3604" y="3764"/>
                              <a:ext cx="627" cy="2"/>
                            </a:xfrm>
                            <a:custGeom>
                              <a:avLst/>
                              <a:gdLst>
                                <a:gd name="T0" fmla="+- 0 3604 3604"/>
                                <a:gd name="T1" fmla="*/ T0 w 627"/>
                                <a:gd name="T2" fmla="+- 0 4230 3604"/>
                                <a:gd name="T3" fmla="*/ T2 w 627"/>
                              </a:gdLst>
                              <a:ahLst/>
                              <a:cxnLst>
                                <a:cxn ang="0">
                                  <a:pos x="T1" y="0"/>
                                </a:cxn>
                                <a:cxn ang="0">
                                  <a:pos x="T3" y="0"/>
                                </a:cxn>
                              </a:cxnLst>
                              <a:rect l="0" t="0" r="r" b="b"/>
                              <a:pathLst>
                                <a:path w="627">
                                  <a:moveTo>
                                    <a:pt x="0" y="0"/>
                                  </a:moveTo>
                                  <a:lnTo>
                                    <a:pt x="626" y="0"/>
                                  </a:lnTo>
                                </a:path>
                              </a:pathLst>
                            </a:custGeom>
                            <a:noFill/>
                            <a:ln w="12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7"/>
                        <wpg:cNvGrpSpPr>
                          <a:grpSpLocks/>
                        </wpg:cNvGrpSpPr>
                        <wpg:grpSpPr bwMode="auto">
                          <a:xfrm>
                            <a:off x="4216" y="3705"/>
                            <a:ext cx="88" cy="119"/>
                            <a:chOff x="4216" y="3705"/>
                            <a:chExt cx="88" cy="119"/>
                          </a:xfrm>
                        </wpg:grpSpPr>
                        <wps:wsp>
                          <wps:cNvPr id="464" name="Freeform 8"/>
                          <wps:cNvSpPr>
                            <a:spLocks/>
                          </wps:cNvSpPr>
                          <wps:spPr bwMode="auto">
                            <a:xfrm>
                              <a:off x="4216" y="3705"/>
                              <a:ext cx="88" cy="119"/>
                            </a:xfrm>
                            <a:custGeom>
                              <a:avLst/>
                              <a:gdLst>
                                <a:gd name="T0" fmla="+- 0 4216 4216"/>
                                <a:gd name="T1" fmla="*/ T0 w 88"/>
                                <a:gd name="T2" fmla="+- 0 3823 3705"/>
                                <a:gd name="T3" fmla="*/ 3823 h 119"/>
                                <a:gd name="T4" fmla="+- 0 4216 4216"/>
                                <a:gd name="T5" fmla="*/ T4 w 88"/>
                                <a:gd name="T6" fmla="+- 0 3705 3705"/>
                                <a:gd name="T7" fmla="*/ 3705 h 119"/>
                                <a:gd name="T8" fmla="+- 0 4303 4216"/>
                                <a:gd name="T9" fmla="*/ T8 w 88"/>
                                <a:gd name="T10" fmla="+- 0 3764 3705"/>
                                <a:gd name="T11" fmla="*/ 3764 h 119"/>
                                <a:gd name="T12" fmla="+- 0 4216 4216"/>
                                <a:gd name="T13" fmla="*/ T12 w 88"/>
                                <a:gd name="T14" fmla="+- 0 3823 3705"/>
                                <a:gd name="T15" fmla="*/ 3823 h 119"/>
                              </a:gdLst>
                              <a:ahLst/>
                              <a:cxnLst>
                                <a:cxn ang="0">
                                  <a:pos x="T1" y="T3"/>
                                </a:cxn>
                                <a:cxn ang="0">
                                  <a:pos x="T5" y="T7"/>
                                </a:cxn>
                                <a:cxn ang="0">
                                  <a:pos x="T9" y="T11"/>
                                </a:cxn>
                                <a:cxn ang="0">
                                  <a:pos x="T13" y="T15"/>
                                </a:cxn>
                              </a:cxnLst>
                              <a:rect l="0" t="0" r="r" b="b"/>
                              <a:pathLst>
                                <a:path w="88" h="119">
                                  <a:moveTo>
                                    <a:pt x="0" y="118"/>
                                  </a:moveTo>
                                  <a:lnTo>
                                    <a:pt x="0" y="0"/>
                                  </a:lnTo>
                                  <a:lnTo>
                                    <a:pt x="87" y="59"/>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9"/>
                        <wpg:cNvGrpSpPr>
                          <a:grpSpLocks/>
                        </wpg:cNvGrpSpPr>
                        <wpg:grpSpPr bwMode="auto">
                          <a:xfrm>
                            <a:off x="5627" y="3764"/>
                            <a:ext cx="627" cy="2"/>
                            <a:chOff x="5627" y="3764"/>
                            <a:chExt cx="627" cy="2"/>
                          </a:xfrm>
                        </wpg:grpSpPr>
                        <wps:wsp>
                          <wps:cNvPr id="466" name="Freeform 10"/>
                          <wps:cNvSpPr>
                            <a:spLocks/>
                          </wps:cNvSpPr>
                          <wps:spPr bwMode="auto">
                            <a:xfrm>
                              <a:off x="5627" y="3764"/>
                              <a:ext cx="627" cy="2"/>
                            </a:xfrm>
                            <a:custGeom>
                              <a:avLst/>
                              <a:gdLst>
                                <a:gd name="T0" fmla="+- 0 5627 5627"/>
                                <a:gd name="T1" fmla="*/ T0 w 627"/>
                                <a:gd name="T2" fmla="+- 0 6253 5627"/>
                                <a:gd name="T3" fmla="*/ T2 w 627"/>
                              </a:gdLst>
                              <a:ahLst/>
                              <a:cxnLst>
                                <a:cxn ang="0">
                                  <a:pos x="T1" y="0"/>
                                </a:cxn>
                                <a:cxn ang="0">
                                  <a:pos x="T3" y="0"/>
                                </a:cxn>
                              </a:cxnLst>
                              <a:rect l="0" t="0" r="r" b="b"/>
                              <a:pathLst>
                                <a:path w="627">
                                  <a:moveTo>
                                    <a:pt x="0" y="0"/>
                                  </a:moveTo>
                                  <a:lnTo>
                                    <a:pt x="626" y="0"/>
                                  </a:lnTo>
                                </a:path>
                              </a:pathLst>
                            </a:custGeom>
                            <a:noFill/>
                            <a:ln w="12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1"/>
                        <wpg:cNvGrpSpPr>
                          <a:grpSpLocks/>
                        </wpg:cNvGrpSpPr>
                        <wpg:grpSpPr bwMode="auto">
                          <a:xfrm>
                            <a:off x="6239" y="3705"/>
                            <a:ext cx="88" cy="119"/>
                            <a:chOff x="6239" y="3705"/>
                            <a:chExt cx="88" cy="119"/>
                          </a:xfrm>
                        </wpg:grpSpPr>
                        <wps:wsp>
                          <wps:cNvPr id="468" name="Freeform 12"/>
                          <wps:cNvSpPr>
                            <a:spLocks/>
                          </wps:cNvSpPr>
                          <wps:spPr bwMode="auto">
                            <a:xfrm>
                              <a:off x="6239" y="3705"/>
                              <a:ext cx="88" cy="119"/>
                            </a:xfrm>
                            <a:custGeom>
                              <a:avLst/>
                              <a:gdLst>
                                <a:gd name="T0" fmla="+- 0 6239 6239"/>
                                <a:gd name="T1" fmla="*/ T0 w 88"/>
                                <a:gd name="T2" fmla="+- 0 3823 3705"/>
                                <a:gd name="T3" fmla="*/ 3823 h 119"/>
                                <a:gd name="T4" fmla="+- 0 6239 6239"/>
                                <a:gd name="T5" fmla="*/ T4 w 88"/>
                                <a:gd name="T6" fmla="+- 0 3705 3705"/>
                                <a:gd name="T7" fmla="*/ 3705 h 119"/>
                                <a:gd name="T8" fmla="+- 0 6326 6239"/>
                                <a:gd name="T9" fmla="*/ T8 w 88"/>
                                <a:gd name="T10" fmla="+- 0 3764 3705"/>
                                <a:gd name="T11" fmla="*/ 3764 h 119"/>
                                <a:gd name="T12" fmla="+- 0 6239 6239"/>
                                <a:gd name="T13" fmla="*/ T12 w 88"/>
                                <a:gd name="T14" fmla="+- 0 3823 3705"/>
                                <a:gd name="T15" fmla="*/ 3823 h 119"/>
                              </a:gdLst>
                              <a:ahLst/>
                              <a:cxnLst>
                                <a:cxn ang="0">
                                  <a:pos x="T1" y="T3"/>
                                </a:cxn>
                                <a:cxn ang="0">
                                  <a:pos x="T5" y="T7"/>
                                </a:cxn>
                                <a:cxn ang="0">
                                  <a:pos x="T9" y="T11"/>
                                </a:cxn>
                                <a:cxn ang="0">
                                  <a:pos x="T13" y="T15"/>
                                </a:cxn>
                              </a:cxnLst>
                              <a:rect l="0" t="0" r="r" b="b"/>
                              <a:pathLst>
                                <a:path w="88" h="119">
                                  <a:moveTo>
                                    <a:pt x="0" y="118"/>
                                  </a:moveTo>
                                  <a:lnTo>
                                    <a:pt x="0" y="0"/>
                                  </a:lnTo>
                                  <a:lnTo>
                                    <a:pt x="87" y="59"/>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15"/>
                        <wpg:cNvGrpSpPr>
                          <a:grpSpLocks/>
                        </wpg:cNvGrpSpPr>
                        <wpg:grpSpPr bwMode="auto">
                          <a:xfrm>
                            <a:off x="159" y="142"/>
                            <a:ext cx="7991" cy="5374"/>
                            <a:chOff x="159" y="142"/>
                            <a:chExt cx="7991" cy="5374"/>
                          </a:xfrm>
                        </wpg:grpSpPr>
                        <wps:wsp>
                          <wps:cNvPr id="473" name="Text Box 17"/>
                          <wps:cNvSpPr txBox="1">
                            <a:spLocks noChangeArrowheads="1"/>
                          </wps:cNvSpPr>
                          <wps:spPr bwMode="auto">
                            <a:xfrm>
                              <a:off x="2111" y="142"/>
                              <a:ext cx="443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330D" w14:textId="77777777" w:rsidR="00BA3158" w:rsidRDefault="00BA3158" w:rsidP="003D434E">
                                <w:pPr>
                                  <w:spacing w:line="281" w:lineRule="exact"/>
                                  <w:rPr>
                                    <w:rFonts w:ascii="Calibri" w:eastAsia="Calibri" w:hAnsi="Calibri" w:cs="Calibri"/>
                                    <w:sz w:val="28"/>
                                    <w:szCs w:val="28"/>
                                  </w:rPr>
                                </w:pPr>
                                <w:r>
                                  <w:rPr>
                                    <w:rFonts w:ascii="Calibri"/>
                                    <w:b/>
                                    <w:spacing w:val="-1"/>
                                    <w:sz w:val="28"/>
                                    <w:u w:val="thick" w:color="000000"/>
                                  </w:rPr>
                                  <w:t xml:space="preserve">Evaluation </w:t>
                                </w:r>
                                <w:r>
                                  <w:rPr>
                                    <w:rFonts w:ascii="Calibri"/>
                                    <w:b/>
                                    <w:sz w:val="28"/>
                                    <w:u w:val="thick" w:color="000000"/>
                                  </w:rPr>
                                  <w:t>of</w:t>
                                </w:r>
                                <w:r>
                                  <w:rPr>
                                    <w:rFonts w:ascii="Calibri"/>
                                    <w:b/>
                                    <w:spacing w:val="-2"/>
                                    <w:sz w:val="28"/>
                                    <w:u w:val="thick" w:color="000000"/>
                                  </w:rPr>
                                  <w:t xml:space="preserve"> </w:t>
                                </w:r>
                                <w:r>
                                  <w:rPr>
                                    <w:rFonts w:ascii="Calibri"/>
                                    <w:b/>
                                    <w:spacing w:val="-1"/>
                                    <w:sz w:val="28"/>
                                    <w:u w:val="thick" w:color="000000"/>
                                  </w:rPr>
                                  <w:t>Neuroendocrine</w:t>
                                </w:r>
                                <w:r>
                                  <w:rPr>
                                    <w:rFonts w:ascii="Calibri"/>
                                    <w:b/>
                                    <w:spacing w:val="-2"/>
                                    <w:sz w:val="28"/>
                                    <w:u w:val="thick" w:color="000000"/>
                                  </w:rPr>
                                  <w:t xml:space="preserve"> </w:t>
                                </w:r>
                                <w:r>
                                  <w:rPr>
                                    <w:rFonts w:ascii="Calibri"/>
                                    <w:b/>
                                    <w:spacing w:val="-1"/>
                                    <w:sz w:val="28"/>
                                    <w:u w:val="thick" w:color="000000"/>
                                  </w:rPr>
                                  <w:t>Tumors</w:t>
                                </w:r>
                              </w:p>
                            </w:txbxContent>
                          </wps:txbx>
                          <wps:bodyPr rot="0" vert="horz" wrap="square" lIns="0" tIns="0" rIns="0" bIns="0" anchor="t" anchorCtr="0" upright="1">
                            <a:noAutofit/>
                          </wps:bodyPr>
                        </wps:wsp>
                        <wps:wsp>
                          <wps:cNvPr id="474" name="Text Box 18"/>
                          <wps:cNvSpPr txBox="1">
                            <a:spLocks noChangeArrowheads="1"/>
                          </wps:cNvSpPr>
                          <wps:spPr bwMode="auto">
                            <a:xfrm>
                              <a:off x="159" y="826"/>
                              <a:ext cx="3499"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7B49" w14:textId="77777777" w:rsidR="00BA3158" w:rsidRDefault="00BA3158" w:rsidP="003D434E">
                                <w:pPr>
                                  <w:spacing w:line="286" w:lineRule="exact"/>
                                  <w:rPr>
                                    <w:rFonts w:ascii="Calibri" w:eastAsia="Calibri" w:hAnsi="Calibri" w:cs="Calibri"/>
                                    <w:sz w:val="28"/>
                                    <w:szCs w:val="28"/>
                                  </w:rPr>
                                </w:pPr>
                                <w:r>
                                  <w:rPr>
                                    <w:rFonts w:ascii="Calibri"/>
                                    <w:b/>
                                    <w:spacing w:val="-1"/>
                                    <w:sz w:val="28"/>
                                  </w:rPr>
                                  <w:t>Clinical Syndrome</w:t>
                                </w:r>
                              </w:p>
                              <w:p w14:paraId="73C46413" w14:textId="77777777" w:rsidR="00BA3158" w:rsidRDefault="00BA3158" w:rsidP="003D434E">
                                <w:pPr>
                                  <w:spacing w:before="1"/>
                                  <w:rPr>
                                    <w:rFonts w:ascii="Calibri" w:eastAsia="Calibri" w:hAnsi="Calibri" w:cs="Calibri"/>
                                    <w:sz w:val="28"/>
                                    <w:szCs w:val="28"/>
                                  </w:rPr>
                                </w:pPr>
                                <w:r>
                                  <w:rPr>
                                    <w:rFonts w:ascii="Calibri"/>
                                    <w:b/>
                                    <w:spacing w:val="-1"/>
                                    <w:sz w:val="28"/>
                                  </w:rPr>
                                  <w:t>Flushing,</w:t>
                                </w:r>
                                <w:r>
                                  <w:rPr>
                                    <w:rFonts w:ascii="Calibri"/>
                                    <w:b/>
                                    <w:spacing w:val="-2"/>
                                    <w:sz w:val="28"/>
                                  </w:rPr>
                                  <w:t xml:space="preserve"> </w:t>
                                </w:r>
                                <w:r>
                                  <w:rPr>
                                    <w:rFonts w:ascii="Calibri"/>
                                    <w:b/>
                                    <w:spacing w:val="-1"/>
                                    <w:sz w:val="28"/>
                                  </w:rPr>
                                  <w:t>diarrhea,</w:t>
                                </w:r>
                                <w:r>
                                  <w:rPr>
                                    <w:rFonts w:ascii="Calibri"/>
                                    <w:b/>
                                    <w:spacing w:val="-2"/>
                                    <w:sz w:val="28"/>
                                  </w:rPr>
                                  <w:t xml:space="preserve"> </w:t>
                                </w:r>
                                <w:r>
                                  <w:rPr>
                                    <w:rFonts w:ascii="Calibri"/>
                                    <w:b/>
                                    <w:spacing w:val="-1"/>
                                    <w:sz w:val="28"/>
                                  </w:rPr>
                                  <w:t>wheezing</w:t>
                                </w:r>
                                <w:r>
                                  <w:rPr>
                                    <w:rFonts w:ascii="Calibri"/>
                                    <w:b/>
                                    <w:spacing w:val="25"/>
                                    <w:sz w:val="28"/>
                                  </w:rPr>
                                  <w:t xml:space="preserve"> </w:t>
                                </w:r>
                                <w:r>
                                  <w:rPr>
                                    <w:rFonts w:ascii="Calibri"/>
                                    <w:b/>
                                    <w:spacing w:val="-1"/>
                                    <w:sz w:val="28"/>
                                  </w:rPr>
                                  <w:t>Myopathy,</w:t>
                                </w:r>
                                <w:r>
                                  <w:rPr>
                                    <w:rFonts w:ascii="Calibri"/>
                                    <w:b/>
                                    <w:spacing w:val="-2"/>
                                    <w:sz w:val="28"/>
                                  </w:rPr>
                                  <w:t xml:space="preserve"> </w:t>
                                </w:r>
                                <w:r>
                                  <w:rPr>
                                    <w:rFonts w:ascii="Calibri"/>
                                    <w:b/>
                                    <w:spacing w:val="-1"/>
                                    <w:sz w:val="28"/>
                                  </w:rPr>
                                  <w:t>right</w:t>
                                </w:r>
                                <w:r>
                                  <w:rPr>
                                    <w:rFonts w:ascii="Calibri"/>
                                    <w:b/>
                                    <w:sz w:val="28"/>
                                  </w:rPr>
                                  <w:t xml:space="preserve"> </w:t>
                                </w:r>
                                <w:r>
                                  <w:rPr>
                                    <w:rFonts w:ascii="Calibri"/>
                                    <w:b/>
                                    <w:spacing w:val="-1"/>
                                    <w:sz w:val="28"/>
                                  </w:rPr>
                                  <w:t>heart</w:t>
                                </w:r>
                                <w:r>
                                  <w:rPr>
                                    <w:rFonts w:ascii="Calibri"/>
                                    <w:b/>
                                    <w:sz w:val="28"/>
                                  </w:rPr>
                                  <w:t xml:space="preserve"> </w:t>
                                </w:r>
                                <w:r>
                                  <w:rPr>
                                    <w:rFonts w:ascii="Calibri"/>
                                    <w:b/>
                                    <w:spacing w:val="-1"/>
                                    <w:sz w:val="28"/>
                                  </w:rPr>
                                  <w:t>disease</w:t>
                                </w:r>
                                <w:r>
                                  <w:rPr>
                                    <w:rFonts w:ascii="Calibri"/>
                                    <w:b/>
                                    <w:spacing w:val="21"/>
                                    <w:sz w:val="28"/>
                                  </w:rPr>
                                  <w:t xml:space="preserve"> </w:t>
                                </w:r>
                                <w:r>
                                  <w:rPr>
                                    <w:rFonts w:ascii="Calibri"/>
                                    <w:b/>
                                    <w:spacing w:val="-1"/>
                                    <w:sz w:val="28"/>
                                  </w:rPr>
                                  <w:t>Hypoglycemia,</w:t>
                                </w:r>
                                <w:r>
                                  <w:rPr>
                                    <w:rFonts w:ascii="Calibri"/>
                                    <w:b/>
                                    <w:spacing w:val="-2"/>
                                    <w:sz w:val="28"/>
                                  </w:rPr>
                                  <w:t xml:space="preserve"> </w:t>
                                </w:r>
                                <w:r>
                                  <w:rPr>
                                    <w:rFonts w:ascii="Calibri"/>
                                    <w:b/>
                                    <w:spacing w:val="-1"/>
                                    <w:sz w:val="28"/>
                                  </w:rPr>
                                  <w:t>ulcer,</w:t>
                                </w:r>
                                <w:r>
                                  <w:rPr>
                                    <w:rFonts w:ascii="Calibri"/>
                                    <w:b/>
                                    <w:spacing w:val="-4"/>
                                    <w:sz w:val="28"/>
                                  </w:rPr>
                                  <w:t xml:space="preserve"> </w:t>
                                </w:r>
                                <w:r>
                                  <w:rPr>
                                    <w:rFonts w:ascii="Calibri"/>
                                    <w:b/>
                                    <w:sz w:val="28"/>
                                  </w:rPr>
                                  <w:t>rash</w:t>
                                </w:r>
                              </w:p>
                              <w:p w14:paraId="504034D2" w14:textId="77777777" w:rsidR="00BA3158" w:rsidRDefault="00BA3158" w:rsidP="003D434E">
                                <w:pPr>
                                  <w:spacing w:before="1"/>
                                  <w:ind w:left="313" w:right="1270"/>
                                  <w:rPr>
                                    <w:rFonts w:ascii="Calibri" w:eastAsia="Calibri" w:hAnsi="Calibri" w:cs="Calibri"/>
                                    <w:sz w:val="28"/>
                                    <w:szCs w:val="28"/>
                                  </w:rPr>
                                </w:pPr>
                                <w:r>
                                  <w:rPr>
                                    <w:rFonts w:ascii="Calibri"/>
                                    <w:b/>
                                    <w:spacing w:val="-1"/>
                                    <w:sz w:val="28"/>
                                  </w:rPr>
                                  <w:t xml:space="preserve">Biochemical </w:t>
                                </w:r>
                                <w:r>
                                  <w:rPr>
                                    <w:rFonts w:ascii="Calibri"/>
                                    <w:b/>
                                    <w:sz w:val="28"/>
                                  </w:rPr>
                                  <w:t>and</w:t>
                                </w:r>
                                <w:r>
                                  <w:rPr>
                                    <w:rFonts w:ascii="Calibri"/>
                                    <w:b/>
                                    <w:spacing w:val="26"/>
                                    <w:sz w:val="28"/>
                                  </w:rPr>
                                  <w:t xml:space="preserve"> </w:t>
                                </w:r>
                                <w:r>
                                  <w:rPr>
                                    <w:rFonts w:ascii="Calibri"/>
                                    <w:b/>
                                    <w:sz w:val="28"/>
                                  </w:rPr>
                                  <w:t>Tissue</w:t>
                                </w:r>
                                <w:r>
                                  <w:rPr>
                                    <w:rFonts w:ascii="Calibri"/>
                                    <w:b/>
                                    <w:spacing w:val="-1"/>
                                    <w:sz w:val="28"/>
                                  </w:rPr>
                                  <w:t xml:space="preserve"> Diagnosis</w:t>
                                </w:r>
                              </w:p>
                            </w:txbxContent>
                          </wps:txbx>
                          <wps:bodyPr rot="0" vert="horz" wrap="square" lIns="0" tIns="0" rIns="0" bIns="0" anchor="t" anchorCtr="0" upright="1">
                            <a:noAutofit/>
                          </wps:bodyPr>
                        </wps:wsp>
                        <wps:wsp>
                          <wps:cNvPr id="475" name="Text Box 19"/>
                          <wps:cNvSpPr txBox="1">
                            <a:spLocks noChangeArrowheads="1"/>
                          </wps:cNvSpPr>
                          <wps:spPr bwMode="auto">
                            <a:xfrm>
                              <a:off x="4411" y="1170"/>
                              <a:ext cx="3676"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408D" w14:textId="77777777" w:rsidR="00BA3158" w:rsidRDefault="00BA3158" w:rsidP="003D434E">
                                <w:pPr>
                                  <w:spacing w:line="285" w:lineRule="exact"/>
                                  <w:ind w:firstLine="16"/>
                                  <w:rPr>
                                    <w:rFonts w:ascii="Calibri" w:eastAsia="Calibri" w:hAnsi="Calibri" w:cs="Calibri"/>
                                    <w:sz w:val="28"/>
                                    <w:szCs w:val="28"/>
                                  </w:rPr>
                                </w:pPr>
                                <w:r>
                                  <w:rPr>
                                    <w:rFonts w:ascii="Calibri"/>
                                    <w:b/>
                                    <w:spacing w:val="-1"/>
                                    <w:sz w:val="28"/>
                                  </w:rPr>
                                  <w:t>Exclude other</w:t>
                                </w:r>
                                <w:r>
                                  <w:rPr>
                                    <w:rFonts w:ascii="Calibri"/>
                                    <w:b/>
                                    <w:sz w:val="28"/>
                                  </w:rPr>
                                  <w:t xml:space="preserve"> </w:t>
                                </w:r>
                                <w:r>
                                  <w:rPr>
                                    <w:rFonts w:ascii="Calibri"/>
                                    <w:b/>
                                    <w:spacing w:val="-1"/>
                                    <w:sz w:val="28"/>
                                  </w:rPr>
                                  <w:t>causes</w:t>
                                </w:r>
                              </w:p>
                              <w:p w14:paraId="2C2D4DCC" w14:textId="12D95E97" w:rsidR="00BA3158" w:rsidRDefault="00BA3158" w:rsidP="003D434E">
                                <w:pPr>
                                  <w:ind w:left="41" w:right="507" w:hanging="42"/>
                                  <w:rPr>
                                    <w:rFonts w:ascii="Calibri" w:eastAsia="Calibri" w:hAnsi="Calibri" w:cs="Calibri"/>
                                    <w:sz w:val="28"/>
                                    <w:szCs w:val="28"/>
                                  </w:rPr>
                                </w:pPr>
                                <w:r>
                                  <w:rPr>
                                    <w:rFonts w:ascii="Calibri"/>
                                    <w:b/>
                                    <w:spacing w:val="-1"/>
                                    <w:sz w:val="28"/>
                                  </w:rPr>
                                  <w:t>Secretory</w:t>
                                </w:r>
                                <w:r>
                                  <w:rPr>
                                    <w:rFonts w:ascii="Calibri"/>
                                    <w:b/>
                                    <w:spacing w:val="-2"/>
                                    <w:sz w:val="28"/>
                                  </w:rPr>
                                  <w:t xml:space="preserve"> </w:t>
                                </w:r>
                                <w:r>
                                  <w:rPr>
                                    <w:rFonts w:ascii="Calibri"/>
                                    <w:b/>
                                    <w:spacing w:val="-1"/>
                                    <w:sz w:val="28"/>
                                  </w:rPr>
                                  <w:t>vs.</w:t>
                                </w:r>
                                <w:r>
                                  <w:rPr>
                                    <w:rFonts w:ascii="Calibri"/>
                                    <w:b/>
                                    <w:spacing w:val="-2"/>
                                    <w:sz w:val="28"/>
                                  </w:rPr>
                                  <w:t xml:space="preserve"> </w:t>
                                </w:r>
                                <w:r>
                                  <w:rPr>
                                    <w:rFonts w:ascii="Calibri"/>
                                    <w:b/>
                                    <w:sz w:val="28"/>
                                  </w:rPr>
                                  <w:t>non-</w:t>
                                </w:r>
                                <w:r>
                                  <w:rPr>
                                    <w:rFonts w:ascii="Calibri"/>
                                    <w:b/>
                                    <w:spacing w:val="-1"/>
                                    <w:sz w:val="28"/>
                                  </w:rPr>
                                  <w:t>secretory</w:t>
                                </w:r>
                                <w:r>
                                  <w:rPr>
                                    <w:rFonts w:ascii="Calibri"/>
                                    <w:b/>
                                    <w:spacing w:val="30"/>
                                    <w:sz w:val="28"/>
                                  </w:rPr>
                                  <w:t xml:space="preserve"> </w:t>
                                </w:r>
                                <w:r>
                                  <w:rPr>
                                    <w:rFonts w:ascii="Calibri"/>
                                    <w:b/>
                                    <w:spacing w:val="-1"/>
                                    <w:sz w:val="28"/>
                                  </w:rPr>
                                  <w:t>Wet</w:t>
                                </w:r>
                                <w:r>
                                  <w:rPr>
                                    <w:rFonts w:ascii="Calibri"/>
                                    <w:b/>
                                    <w:sz w:val="28"/>
                                  </w:rPr>
                                  <w:t xml:space="preserve"> </w:t>
                                </w:r>
                                <w:r>
                                  <w:rPr>
                                    <w:rFonts w:ascii="Calibri"/>
                                    <w:b/>
                                    <w:spacing w:val="-1"/>
                                    <w:sz w:val="28"/>
                                  </w:rPr>
                                  <w:t>vs.</w:t>
                                </w:r>
                                <w:r>
                                  <w:rPr>
                                    <w:rFonts w:ascii="Calibri"/>
                                    <w:b/>
                                    <w:spacing w:val="-2"/>
                                    <w:sz w:val="28"/>
                                  </w:rPr>
                                  <w:t xml:space="preserve"> </w:t>
                                </w:r>
                                <w:r>
                                  <w:rPr>
                                    <w:rFonts w:ascii="Calibri"/>
                                    <w:b/>
                                    <w:sz w:val="28"/>
                                  </w:rPr>
                                  <w:t>dry</w:t>
                                </w:r>
                              </w:p>
                              <w:p w14:paraId="610E4627" w14:textId="77777777" w:rsidR="00BA3158" w:rsidRDefault="00BA3158" w:rsidP="003D434E">
                                <w:pPr>
                                  <w:spacing w:before="1"/>
                                  <w:ind w:left="43" w:firstLine="15"/>
                                  <w:rPr>
                                    <w:rFonts w:ascii="Calibri" w:eastAsia="Calibri" w:hAnsi="Calibri" w:cs="Calibri"/>
                                    <w:sz w:val="28"/>
                                    <w:szCs w:val="28"/>
                                  </w:rPr>
                                </w:pPr>
                                <w:r>
                                  <w:rPr>
                                    <w:rFonts w:ascii="Calibri" w:eastAsia="Calibri" w:hAnsi="Calibri" w:cs="Calibri"/>
                                    <w:b/>
                                    <w:bCs/>
                                    <w:sz w:val="28"/>
                                    <w:szCs w:val="28"/>
                                  </w:rPr>
                                  <w:t>Carcinoma,</w:t>
                                </w:r>
                                <w:r>
                                  <w:rPr>
                                    <w:rFonts w:ascii="Calibri" w:eastAsia="Calibri" w:hAnsi="Calibri" w:cs="Calibri"/>
                                    <w:b/>
                                    <w:bCs/>
                                    <w:spacing w:val="-4"/>
                                    <w:sz w:val="28"/>
                                    <w:szCs w:val="28"/>
                                  </w:rPr>
                                  <w:t xml:space="preserve"> </w:t>
                                </w:r>
                                <w:r>
                                  <w:rPr>
                                    <w:rFonts w:ascii="Calibri" w:eastAsia="Calibri" w:hAnsi="Calibri" w:cs="Calibri"/>
                                    <w:b/>
                                    <w:bCs/>
                                    <w:spacing w:val="-1"/>
                                    <w:sz w:val="28"/>
                                    <w:szCs w:val="28"/>
                                  </w:rPr>
                                  <w:t>thyrotox,</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Cushing’s</w:t>
                                </w:r>
                                <w:r>
                                  <w:rPr>
                                    <w:rFonts w:ascii="Calibri" w:eastAsia="Calibri" w:hAnsi="Calibri" w:cs="Calibri"/>
                                    <w:b/>
                                    <w:bCs/>
                                    <w:spacing w:val="27"/>
                                    <w:sz w:val="28"/>
                                    <w:szCs w:val="28"/>
                                  </w:rPr>
                                  <w:t xml:space="preserve"> </w:t>
                                </w:r>
                                <w:r>
                                  <w:rPr>
                                    <w:rFonts w:ascii="Calibri" w:eastAsia="Calibri" w:hAnsi="Calibri" w:cs="Calibri"/>
                                    <w:b/>
                                    <w:bCs/>
                                    <w:sz w:val="28"/>
                                    <w:szCs w:val="28"/>
                                  </w:rPr>
                                  <w:t>GBP,</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MCT,</w:t>
                                </w:r>
                                <w:r>
                                  <w:rPr>
                                    <w:rFonts w:ascii="Calibri" w:eastAsia="Calibri" w:hAnsi="Calibri" w:cs="Calibri"/>
                                    <w:b/>
                                    <w:bCs/>
                                    <w:spacing w:val="-2"/>
                                    <w:sz w:val="28"/>
                                    <w:szCs w:val="28"/>
                                  </w:rPr>
                                  <w:t xml:space="preserve"> </w:t>
                                </w:r>
                                <w:r>
                                  <w:rPr>
                                    <w:rFonts w:ascii="Calibri" w:eastAsia="Calibri" w:hAnsi="Calibri" w:cs="Calibri"/>
                                    <w:b/>
                                    <w:bCs/>
                                    <w:sz w:val="28"/>
                                    <w:szCs w:val="28"/>
                                  </w:rPr>
                                  <w:t>C</w:t>
                                </w:r>
                                <w:r>
                                  <w:rPr>
                                    <w:rFonts w:ascii="Calibri" w:eastAsia="Calibri" w:hAnsi="Calibri" w:cs="Calibri"/>
                                    <w:b/>
                                    <w:bCs/>
                                    <w:spacing w:val="-1"/>
                                    <w:sz w:val="28"/>
                                    <w:szCs w:val="28"/>
                                  </w:rPr>
                                  <w:t xml:space="preserve"> </w:t>
                                </w:r>
                                <w:r>
                                  <w:rPr>
                                    <w:rFonts w:ascii="Calibri" w:eastAsia="Calibri" w:hAnsi="Calibri" w:cs="Calibri"/>
                                    <w:b/>
                                    <w:bCs/>
                                    <w:sz w:val="28"/>
                                    <w:szCs w:val="28"/>
                                  </w:rPr>
                                  <w:t>cell</w:t>
                                </w:r>
                                <w:r>
                                  <w:rPr>
                                    <w:rFonts w:ascii="Calibri" w:eastAsia="Calibri" w:hAnsi="Calibri" w:cs="Calibri"/>
                                    <w:b/>
                                    <w:bCs/>
                                    <w:spacing w:val="-1"/>
                                    <w:sz w:val="28"/>
                                    <w:szCs w:val="28"/>
                                  </w:rPr>
                                  <w:t xml:space="preserve"> hyperplasia</w:t>
                                </w:r>
                              </w:p>
                            </w:txbxContent>
                          </wps:txbx>
                          <wps:bodyPr rot="0" vert="horz" wrap="square" lIns="0" tIns="0" rIns="0" bIns="0" anchor="t" anchorCtr="0" upright="1">
                            <a:noAutofit/>
                          </wps:bodyPr>
                        </wps:wsp>
                        <wps:wsp>
                          <wps:cNvPr id="476" name="Text Box 20"/>
                          <wps:cNvSpPr txBox="1">
                            <a:spLocks noChangeArrowheads="1"/>
                          </wps:cNvSpPr>
                          <wps:spPr bwMode="auto">
                            <a:xfrm>
                              <a:off x="247" y="3663"/>
                              <a:ext cx="4295"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359B" w14:textId="77777777" w:rsidR="00BA3158" w:rsidRDefault="00BA3158" w:rsidP="003D434E">
                                <w:pPr>
                                  <w:spacing w:line="286" w:lineRule="exact"/>
                                  <w:rPr>
                                    <w:rFonts w:ascii="Calibri" w:eastAsia="Calibri" w:hAnsi="Calibri" w:cs="Calibri"/>
                                    <w:sz w:val="28"/>
                                    <w:szCs w:val="28"/>
                                  </w:rPr>
                                </w:pPr>
                                <w:r>
                                  <w:rPr>
                                    <w:rFonts w:ascii="Calibri"/>
                                    <w:b/>
                                    <w:sz w:val="28"/>
                                  </w:rPr>
                                  <w:t>Urine:</w:t>
                                </w:r>
                                <w:r>
                                  <w:rPr>
                                    <w:rFonts w:ascii="Calibri"/>
                                    <w:b/>
                                    <w:spacing w:val="60"/>
                                    <w:sz w:val="28"/>
                                  </w:rPr>
                                  <w:t xml:space="preserve"> </w:t>
                                </w:r>
                                <w:r>
                                  <w:rPr>
                                    <w:rFonts w:ascii="Calibri"/>
                                    <w:b/>
                                    <w:spacing w:val="-1"/>
                                    <w:sz w:val="28"/>
                                  </w:rPr>
                                  <w:t>5HT,</w:t>
                                </w:r>
                                <w:r>
                                  <w:rPr>
                                    <w:rFonts w:ascii="Calibri"/>
                                    <w:b/>
                                    <w:spacing w:val="-2"/>
                                    <w:sz w:val="28"/>
                                  </w:rPr>
                                  <w:t xml:space="preserve"> </w:t>
                                </w:r>
                                <w:r>
                                  <w:rPr>
                                    <w:rFonts w:ascii="Calibri"/>
                                    <w:b/>
                                    <w:spacing w:val="-1"/>
                                    <w:sz w:val="28"/>
                                  </w:rPr>
                                  <w:t>5HTP</w:t>
                                </w:r>
                              </w:p>
                              <w:p w14:paraId="47174929" w14:textId="77777777" w:rsidR="00BA3158" w:rsidRDefault="00BA3158" w:rsidP="003D434E">
                                <w:pPr>
                                  <w:spacing w:before="51" w:line="276" w:lineRule="auto"/>
                                  <w:ind w:right="1419"/>
                                  <w:rPr>
                                    <w:rFonts w:ascii="Calibri" w:eastAsia="Calibri" w:hAnsi="Calibri" w:cs="Calibri"/>
                                    <w:sz w:val="28"/>
                                    <w:szCs w:val="28"/>
                                  </w:rPr>
                                </w:pPr>
                                <w:r>
                                  <w:rPr>
                                    <w:rFonts w:ascii="Calibri"/>
                                    <w:b/>
                                    <w:spacing w:val="-1"/>
                                    <w:sz w:val="28"/>
                                  </w:rPr>
                                  <w:t>Blood:</w:t>
                                </w:r>
                                <w:r>
                                  <w:rPr>
                                    <w:rFonts w:ascii="Calibri"/>
                                    <w:b/>
                                    <w:spacing w:val="60"/>
                                    <w:sz w:val="28"/>
                                  </w:rPr>
                                  <w:t xml:space="preserve"> </w:t>
                                </w:r>
                                <w:r>
                                  <w:rPr>
                                    <w:rFonts w:ascii="Calibri"/>
                                    <w:b/>
                                    <w:spacing w:val="-1"/>
                                    <w:sz w:val="28"/>
                                  </w:rPr>
                                  <w:t>serotonin,</w:t>
                                </w:r>
                                <w:r>
                                  <w:rPr>
                                    <w:rFonts w:ascii="Calibri"/>
                                    <w:b/>
                                    <w:spacing w:val="-2"/>
                                    <w:sz w:val="28"/>
                                  </w:rPr>
                                  <w:t xml:space="preserve"> </w:t>
                                </w:r>
                                <w:r>
                                  <w:rPr>
                                    <w:rFonts w:ascii="Calibri"/>
                                    <w:b/>
                                    <w:spacing w:val="-1"/>
                                    <w:sz w:val="28"/>
                                  </w:rPr>
                                  <w:t>TCT</w:t>
                                </w:r>
                                <w:r>
                                  <w:rPr>
                                    <w:rFonts w:ascii="Calibri"/>
                                    <w:b/>
                                    <w:spacing w:val="29"/>
                                    <w:sz w:val="28"/>
                                  </w:rPr>
                                  <w:t xml:space="preserve"> </w:t>
                                </w:r>
                                <w:r>
                                  <w:rPr>
                                    <w:rFonts w:ascii="Calibri"/>
                                    <w:b/>
                                    <w:spacing w:val="-1"/>
                                    <w:sz w:val="28"/>
                                  </w:rPr>
                                  <w:t>Pancreastatin,</w:t>
                                </w:r>
                                <w:r>
                                  <w:rPr>
                                    <w:rFonts w:ascii="Calibri"/>
                                    <w:b/>
                                    <w:spacing w:val="-2"/>
                                    <w:sz w:val="28"/>
                                  </w:rPr>
                                  <w:t xml:space="preserve"> </w:t>
                                </w:r>
                                <w:r>
                                  <w:rPr>
                                    <w:rFonts w:ascii="Calibri"/>
                                    <w:b/>
                                    <w:sz w:val="28"/>
                                  </w:rPr>
                                  <w:t>CGA,</w:t>
                                </w:r>
                                <w:r>
                                  <w:rPr>
                                    <w:rFonts w:ascii="Calibri"/>
                                    <w:b/>
                                    <w:spacing w:val="-4"/>
                                    <w:sz w:val="28"/>
                                  </w:rPr>
                                  <w:t xml:space="preserve"> </w:t>
                                </w:r>
                                <w:r>
                                  <w:rPr>
                                    <w:rFonts w:ascii="Calibri"/>
                                    <w:b/>
                                    <w:spacing w:val="-1"/>
                                    <w:sz w:val="28"/>
                                  </w:rPr>
                                  <w:t>NKA</w:t>
                                </w:r>
                              </w:p>
                              <w:p w14:paraId="635E792B" w14:textId="77777777" w:rsidR="00BA3158" w:rsidRDefault="00BA3158" w:rsidP="003D434E">
                                <w:pPr>
                                  <w:rPr>
                                    <w:rFonts w:ascii="Calibri" w:eastAsia="Calibri" w:hAnsi="Calibri" w:cs="Calibri"/>
                                    <w:sz w:val="28"/>
                                    <w:szCs w:val="28"/>
                                  </w:rPr>
                                </w:pPr>
                                <w:r>
                                  <w:rPr>
                                    <w:rFonts w:ascii="Calibri"/>
                                    <w:b/>
                                    <w:spacing w:val="-1"/>
                                    <w:sz w:val="28"/>
                                  </w:rPr>
                                  <w:t>Insulin,</w:t>
                                </w:r>
                                <w:r>
                                  <w:rPr>
                                    <w:rFonts w:ascii="Calibri"/>
                                    <w:b/>
                                    <w:spacing w:val="-2"/>
                                    <w:sz w:val="28"/>
                                  </w:rPr>
                                  <w:t xml:space="preserve"> </w:t>
                                </w:r>
                                <w:r>
                                  <w:rPr>
                                    <w:rFonts w:ascii="Calibri"/>
                                    <w:b/>
                                    <w:spacing w:val="-1"/>
                                    <w:sz w:val="28"/>
                                  </w:rPr>
                                  <w:t>gastrin,</w:t>
                                </w:r>
                                <w:r>
                                  <w:rPr>
                                    <w:rFonts w:ascii="Calibri"/>
                                    <w:b/>
                                    <w:spacing w:val="-2"/>
                                    <w:sz w:val="28"/>
                                  </w:rPr>
                                  <w:t xml:space="preserve"> glucagon</w:t>
                                </w:r>
                                <w:r>
                                  <w:rPr>
                                    <w:rFonts w:ascii="Calibri"/>
                                    <w:b/>
                                    <w:spacing w:val="-1"/>
                                    <w:sz w:val="28"/>
                                  </w:rPr>
                                  <w:t xml:space="preserve"> IGF2,</w:t>
                                </w:r>
                                <w:r>
                                  <w:rPr>
                                    <w:rFonts w:ascii="Calibri"/>
                                    <w:b/>
                                    <w:spacing w:val="-2"/>
                                    <w:sz w:val="28"/>
                                  </w:rPr>
                                  <w:t xml:space="preserve"> </w:t>
                                </w:r>
                                <w:r>
                                  <w:rPr>
                                    <w:rFonts w:ascii="Calibri"/>
                                    <w:b/>
                                    <w:spacing w:val="-1"/>
                                    <w:sz w:val="28"/>
                                  </w:rPr>
                                  <w:t>PThrp</w:t>
                                </w:r>
                              </w:p>
                              <w:p w14:paraId="3A5B4734" w14:textId="77777777" w:rsidR="00BA3158" w:rsidRDefault="00BA3158" w:rsidP="003D434E">
                                <w:pPr>
                                  <w:spacing w:before="49" w:line="337" w:lineRule="exact"/>
                                  <w:rPr>
                                    <w:rFonts w:ascii="Calibri" w:eastAsia="Calibri" w:hAnsi="Calibri" w:cs="Calibri"/>
                                    <w:sz w:val="28"/>
                                    <w:szCs w:val="28"/>
                                  </w:rPr>
                                </w:pPr>
                                <w:r>
                                  <w:rPr>
                                    <w:rFonts w:ascii="Calibri"/>
                                    <w:b/>
                                    <w:spacing w:val="-1"/>
                                    <w:sz w:val="28"/>
                                  </w:rPr>
                                  <w:t>ALK Phos,</w:t>
                                </w:r>
                                <w:r>
                                  <w:rPr>
                                    <w:rFonts w:ascii="Calibri"/>
                                    <w:b/>
                                    <w:spacing w:val="-2"/>
                                    <w:sz w:val="28"/>
                                  </w:rPr>
                                  <w:t xml:space="preserve"> </w:t>
                                </w:r>
                                <w:r>
                                  <w:rPr>
                                    <w:rFonts w:ascii="Calibri"/>
                                    <w:b/>
                                    <w:spacing w:val="-1"/>
                                    <w:sz w:val="28"/>
                                  </w:rPr>
                                  <w:t>NTx etc</w:t>
                                </w:r>
                              </w:p>
                            </w:txbxContent>
                          </wps:txbx>
                          <wps:bodyPr rot="0" vert="horz" wrap="square" lIns="0" tIns="0" rIns="0" bIns="0" anchor="t" anchorCtr="0" upright="1">
                            <a:noAutofit/>
                          </wps:bodyPr>
                        </wps:wsp>
                        <wps:wsp>
                          <wps:cNvPr id="477" name="Text Box 21"/>
                          <wps:cNvSpPr txBox="1">
                            <a:spLocks noChangeArrowheads="1"/>
                          </wps:cNvSpPr>
                          <wps:spPr bwMode="auto">
                            <a:xfrm>
                              <a:off x="4455" y="3663"/>
                              <a:ext cx="10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81AF" w14:textId="77777777" w:rsidR="00BA3158" w:rsidRDefault="00BA3158" w:rsidP="003D434E">
                                <w:pPr>
                                  <w:spacing w:line="281" w:lineRule="exact"/>
                                  <w:rPr>
                                    <w:rFonts w:ascii="Calibri" w:eastAsia="Calibri" w:hAnsi="Calibri" w:cs="Calibri"/>
                                    <w:sz w:val="28"/>
                                    <w:szCs w:val="28"/>
                                  </w:rPr>
                                </w:pPr>
                                <w:r>
                                  <w:rPr>
                                    <w:rFonts w:ascii="Calibri"/>
                                    <w:b/>
                                    <w:spacing w:val="-1"/>
                                    <w:sz w:val="28"/>
                                  </w:rPr>
                                  <w:t>Negative</w:t>
                                </w:r>
                              </w:p>
                            </w:txbxContent>
                          </wps:txbx>
                          <wps:bodyPr rot="0" vert="horz" wrap="square" lIns="0" tIns="0" rIns="0" bIns="0" anchor="t" anchorCtr="0" upright="1">
                            <a:noAutofit/>
                          </wps:bodyPr>
                        </wps:wsp>
                        <wps:wsp>
                          <wps:cNvPr id="478" name="Text Box 22"/>
                          <wps:cNvSpPr txBox="1">
                            <a:spLocks noChangeArrowheads="1"/>
                          </wps:cNvSpPr>
                          <wps:spPr bwMode="auto">
                            <a:xfrm>
                              <a:off x="6606" y="3663"/>
                              <a:ext cx="154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203F" w14:textId="77777777" w:rsidR="00BA3158" w:rsidRDefault="00BA3158" w:rsidP="003D434E">
                                <w:pPr>
                                  <w:spacing w:line="286" w:lineRule="exact"/>
                                  <w:ind w:left="288" w:hanging="289"/>
                                  <w:rPr>
                                    <w:rFonts w:ascii="Calibri" w:eastAsia="Calibri" w:hAnsi="Calibri" w:cs="Calibri"/>
                                    <w:sz w:val="28"/>
                                    <w:szCs w:val="28"/>
                                  </w:rPr>
                                </w:pPr>
                                <w:r>
                                  <w:rPr>
                                    <w:rFonts w:ascii="Calibri"/>
                                    <w:b/>
                                    <w:spacing w:val="-1"/>
                                    <w:sz w:val="28"/>
                                  </w:rPr>
                                  <w:t>Symptomatic</w:t>
                                </w:r>
                              </w:p>
                              <w:p w14:paraId="2154CFD4" w14:textId="77777777" w:rsidR="00BA3158" w:rsidRDefault="00BA3158" w:rsidP="003D434E">
                                <w:pPr>
                                  <w:spacing w:before="52" w:line="337" w:lineRule="exact"/>
                                  <w:ind w:left="288"/>
                                  <w:rPr>
                                    <w:rFonts w:ascii="Calibri" w:eastAsia="Calibri" w:hAnsi="Calibri" w:cs="Calibri"/>
                                    <w:sz w:val="28"/>
                                    <w:szCs w:val="28"/>
                                  </w:rPr>
                                </w:pPr>
                                <w:r>
                                  <w:rPr>
                                    <w:rFonts w:ascii="Calibri"/>
                                    <w:b/>
                                    <w:spacing w:val="-1"/>
                                    <w:sz w:val="28"/>
                                  </w:rPr>
                                  <w:t>Treatment</w:t>
                                </w:r>
                              </w:p>
                            </w:txbxContent>
                          </wps:txbx>
                          <wps:bodyPr rot="0" vert="horz" wrap="square" lIns="0" tIns="0" rIns="0" bIns="0" anchor="t" anchorCtr="0" upright="1">
                            <a:noAutofit/>
                          </wps:bodyPr>
                        </wps:wsp>
                      </wpg:grpSp>
                    </wpg:wgp>
                  </a:graphicData>
                </a:graphic>
              </wp:inline>
            </w:drawing>
          </mc:Choice>
          <mc:Fallback>
            <w:pict>
              <v:group w14:anchorId="27114E51" id="Group 18" o:spid="_x0000_s1040" style="width:6in;height:358.2pt;mso-position-horizontal-relative:char;mso-position-vertical-relative:line" coordorigin="8,8" coordsize="864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">
                <v:group id="Group 3" o:spid="_x0000_s1041" style="position:absolute;left:8;top:8;width:8640;height:7164" coordorigin="8,8" coordsize="8640,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 o:spid="_x0000_s1042" style="position:absolute;left:8;top:8;width:8640;height:7164;visibility:visible;mso-wrap-style:square;v-text-anchor:top" coordsize="8640,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" path="m,7164r8640,l8640,,,,,7164xe" filled="f">
                    <v:path arrowok="t" o:connecttype="custom" o:connectlocs="0,7172;8640,7172;8640,8;0,8;0,7172" o:connectangles="0,0,0,0,0"/>
                  </v:shape>
                </v:group>
                <v:group id="Group 5" o:spid="_x0000_s1043" style="position:absolute;left:3604;top:3764;width:627;height:2" coordorigin="3604,3764" coordsize="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6" o:spid="_x0000_s1044" style="position:absolute;left:3604;top:3764;width:627;height:2;visibility:visible;mso-wrap-style:square;v-text-anchor:top" coordsize="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" path="m,l626,e" filled="f" strokeweight=".34767mm">
                    <v:path arrowok="t" o:connecttype="custom" o:connectlocs="0,0;626,0" o:connectangles="0,0"/>
                  </v:shape>
                </v:group>
                <v:group id="Group 7" o:spid="_x0000_s1045" style="position:absolute;left:4216;top:3705;width:88;height:119" coordorigin="4216,3705"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8" o:spid="_x0000_s1046" style="position:absolute;left:4216;top:3705;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" path="m,118l,,87,59,,118xe" fillcolor="black" stroked="f">
                    <v:path arrowok="t" o:connecttype="custom" o:connectlocs="0,3823;0,3705;87,3764;0,3823" o:connectangles="0,0,0,0"/>
                  </v:shape>
                </v:group>
                <v:group id="Group 9" o:spid="_x0000_s1047" style="position:absolute;left:5627;top:3764;width:627;height:2" coordorigin="5627,3764" coordsize="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0" o:spid="_x0000_s1048" style="position:absolute;left:5627;top:3764;width:627;height:2;visibility:visible;mso-wrap-style:square;v-text-anchor:top" coordsize="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" path="m,l626,e" filled="f" strokeweight=".34767mm">
                    <v:path arrowok="t" o:connecttype="custom" o:connectlocs="0,0;626,0" o:connectangles="0,0"/>
                  </v:shape>
                </v:group>
                <v:group id="Group 11" o:spid="_x0000_s1049" style="position:absolute;left:6239;top:3705;width:88;height:119" coordorigin="6239,3705"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2" o:spid="_x0000_s1050" style="position:absolute;left:6239;top:3705;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" path="m,118l,,87,59,,118xe" fillcolor="black" stroked="f">
                    <v:path arrowok="t" o:connecttype="custom" o:connectlocs="0,3823;0,3705;87,3764;0,3823" o:connectangles="0,0,0,0"/>
                  </v:shape>
                </v:group>
                <v:group id="Group 15" o:spid="_x0000_s1051" style="position:absolute;left:159;top:142;width:7991;height:5374" coordorigin="159,142" coordsize="7991,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 Box 17" o:spid="_x0000_s1052" type="#_x0000_t202" style="position:absolute;left:2111;top:142;width:443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1B2330D" w14:textId="77777777" w:rsidR="00BA3158" w:rsidRDefault="00BA3158" w:rsidP="003D434E">
                          <w:pPr>
                            <w:spacing w:line="281" w:lineRule="exact"/>
                            <w:rPr>
                              <w:rFonts w:ascii="Calibri" w:eastAsia="Calibri" w:hAnsi="Calibri" w:cs="Calibri"/>
                              <w:sz w:val="28"/>
                              <w:szCs w:val="28"/>
                            </w:rPr>
                          </w:pPr>
                          <w:r>
                            <w:rPr>
                              <w:rFonts w:ascii="Calibri"/>
                              <w:b/>
                              <w:spacing w:val="-1"/>
                              <w:sz w:val="28"/>
                              <w:u w:val="thick" w:color="000000"/>
                            </w:rPr>
                            <w:t xml:space="preserve">Evaluation </w:t>
                          </w:r>
                          <w:r>
                            <w:rPr>
                              <w:rFonts w:ascii="Calibri"/>
                              <w:b/>
                              <w:sz w:val="28"/>
                              <w:u w:val="thick" w:color="000000"/>
                            </w:rPr>
                            <w:t>of</w:t>
                          </w:r>
                          <w:r>
                            <w:rPr>
                              <w:rFonts w:ascii="Calibri"/>
                              <w:b/>
                              <w:spacing w:val="-2"/>
                              <w:sz w:val="28"/>
                              <w:u w:val="thick" w:color="000000"/>
                            </w:rPr>
                            <w:t xml:space="preserve"> </w:t>
                          </w:r>
                          <w:r>
                            <w:rPr>
                              <w:rFonts w:ascii="Calibri"/>
                              <w:b/>
                              <w:spacing w:val="-1"/>
                              <w:sz w:val="28"/>
                              <w:u w:val="thick" w:color="000000"/>
                            </w:rPr>
                            <w:t>Neuroendocrine</w:t>
                          </w:r>
                          <w:r>
                            <w:rPr>
                              <w:rFonts w:ascii="Calibri"/>
                              <w:b/>
                              <w:spacing w:val="-2"/>
                              <w:sz w:val="28"/>
                              <w:u w:val="thick" w:color="000000"/>
                            </w:rPr>
                            <w:t xml:space="preserve"> </w:t>
                          </w:r>
                          <w:r>
                            <w:rPr>
                              <w:rFonts w:ascii="Calibri"/>
                              <w:b/>
                              <w:spacing w:val="-1"/>
                              <w:sz w:val="28"/>
                              <w:u w:val="thick" w:color="000000"/>
                            </w:rPr>
                            <w:t>Tumors</w:t>
                          </w:r>
                        </w:p>
                      </w:txbxContent>
                    </v:textbox>
                  </v:shape>
                  <v:shape id="Text Box 18" o:spid="_x0000_s1053" type="#_x0000_t202" style="position:absolute;left:159;top:826;width:3499;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3F567B49" w14:textId="77777777" w:rsidR="00BA3158" w:rsidRDefault="00BA3158" w:rsidP="003D434E">
                          <w:pPr>
                            <w:spacing w:line="286" w:lineRule="exact"/>
                            <w:rPr>
                              <w:rFonts w:ascii="Calibri" w:eastAsia="Calibri" w:hAnsi="Calibri" w:cs="Calibri"/>
                              <w:sz w:val="28"/>
                              <w:szCs w:val="28"/>
                            </w:rPr>
                          </w:pPr>
                          <w:r>
                            <w:rPr>
                              <w:rFonts w:ascii="Calibri"/>
                              <w:b/>
                              <w:spacing w:val="-1"/>
                              <w:sz w:val="28"/>
                            </w:rPr>
                            <w:t>Clinical Syndrome</w:t>
                          </w:r>
                        </w:p>
                        <w:p w14:paraId="73C46413" w14:textId="77777777" w:rsidR="00BA3158" w:rsidRDefault="00BA3158" w:rsidP="003D434E">
                          <w:pPr>
                            <w:spacing w:before="1"/>
                            <w:rPr>
                              <w:rFonts w:ascii="Calibri" w:eastAsia="Calibri" w:hAnsi="Calibri" w:cs="Calibri"/>
                              <w:sz w:val="28"/>
                              <w:szCs w:val="28"/>
                            </w:rPr>
                          </w:pPr>
                          <w:r>
                            <w:rPr>
                              <w:rFonts w:ascii="Calibri"/>
                              <w:b/>
                              <w:spacing w:val="-1"/>
                              <w:sz w:val="28"/>
                            </w:rPr>
                            <w:t>Flushing,</w:t>
                          </w:r>
                          <w:r>
                            <w:rPr>
                              <w:rFonts w:ascii="Calibri"/>
                              <w:b/>
                              <w:spacing w:val="-2"/>
                              <w:sz w:val="28"/>
                            </w:rPr>
                            <w:t xml:space="preserve"> </w:t>
                          </w:r>
                          <w:r>
                            <w:rPr>
                              <w:rFonts w:ascii="Calibri"/>
                              <w:b/>
                              <w:spacing w:val="-1"/>
                              <w:sz w:val="28"/>
                            </w:rPr>
                            <w:t>diarrhea,</w:t>
                          </w:r>
                          <w:r>
                            <w:rPr>
                              <w:rFonts w:ascii="Calibri"/>
                              <w:b/>
                              <w:spacing w:val="-2"/>
                              <w:sz w:val="28"/>
                            </w:rPr>
                            <w:t xml:space="preserve"> </w:t>
                          </w:r>
                          <w:r>
                            <w:rPr>
                              <w:rFonts w:ascii="Calibri"/>
                              <w:b/>
                              <w:spacing w:val="-1"/>
                              <w:sz w:val="28"/>
                            </w:rPr>
                            <w:t>wheezing</w:t>
                          </w:r>
                          <w:r>
                            <w:rPr>
                              <w:rFonts w:ascii="Calibri"/>
                              <w:b/>
                              <w:spacing w:val="25"/>
                              <w:sz w:val="28"/>
                            </w:rPr>
                            <w:t xml:space="preserve"> </w:t>
                          </w:r>
                          <w:r>
                            <w:rPr>
                              <w:rFonts w:ascii="Calibri"/>
                              <w:b/>
                              <w:spacing w:val="-1"/>
                              <w:sz w:val="28"/>
                            </w:rPr>
                            <w:t>Myopathy,</w:t>
                          </w:r>
                          <w:r>
                            <w:rPr>
                              <w:rFonts w:ascii="Calibri"/>
                              <w:b/>
                              <w:spacing w:val="-2"/>
                              <w:sz w:val="28"/>
                            </w:rPr>
                            <w:t xml:space="preserve"> </w:t>
                          </w:r>
                          <w:r>
                            <w:rPr>
                              <w:rFonts w:ascii="Calibri"/>
                              <w:b/>
                              <w:spacing w:val="-1"/>
                              <w:sz w:val="28"/>
                            </w:rPr>
                            <w:t>right</w:t>
                          </w:r>
                          <w:r>
                            <w:rPr>
                              <w:rFonts w:ascii="Calibri"/>
                              <w:b/>
                              <w:sz w:val="28"/>
                            </w:rPr>
                            <w:t xml:space="preserve"> </w:t>
                          </w:r>
                          <w:r>
                            <w:rPr>
                              <w:rFonts w:ascii="Calibri"/>
                              <w:b/>
                              <w:spacing w:val="-1"/>
                              <w:sz w:val="28"/>
                            </w:rPr>
                            <w:t>heart</w:t>
                          </w:r>
                          <w:r>
                            <w:rPr>
                              <w:rFonts w:ascii="Calibri"/>
                              <w:b/>
                              <w:sz w:val="28"/>
                            </w:rPr>
                            <w:t xml:space="preserve"> </w:t>
                          </w:r>
                          <w:r>
                            <w:rPr>
                              <w:rFonts w:ascii="Calibri"/>
                              <w:b/>
                              <w:spacing w:val="-1"/>
                              <w:sz w:val="28"/>
                            </w:rPr>
                            <w:t>disease</w:t>
                          </w:r>
                          <w:r>
                            <w:rPr>
                              <w:rFonts w:ascii="Calibri"/>
                              <w:b/>
                              <w:spacing w:val="21"/>
                              <w:sz w:val="28"/>
                            </w:rPr>
                            <w:t xml:space="preserve"> </w:t>
                          </w:r>
                          <w:r>
                            <w:rPr>
                              <w:rFonts w:ascii="Calibri"/>
                              <w:b/>
                              <w:spacing w:val="-1"/>
                              <w:sz w:val="28"/>
                            </w:rPr>
                            <w:t>Hypoglycemia,</w:t>
                          </w:r>
                          <w:r>
                            <w:rPr>
                              <w:rFonts w:ascii="Calibri"/>
                              <w:b/>
                              <w:spacing w:val="-2"/>
                              <w:sz w:val="28"/>
                            </w:rPr>
                            <w:t xml:space="preserve"> </w:t>
                          </w:r>
                          <w:r>
                            <w:rPr>
                              <w:rFonts w:ascii="Calibri"/>
                              <w:b/>
                              <w:spacing w:val="-1"/>
                              <w:sz w:val="28"/>
                            </w:rPr>
                            <w:t>ulcer,</w:t>
                          </w:r>
                          <w:r>
                            <w:rPr>
                              <w:rFonts w:ascii="Calibri"/>
                              <w:b/>
                              <w:spacing w:val="-4"/>
                              <w:sz w:val="28"/>
                            </w:rPr>
                            <w:t xml:space="preserve"> </w:t>
                          </w:r>
                          <w:r>
                            <w:rPr>
                              <w:rFonts w:ascii="Calibri"/>
                              <w:b/>
                              <w:sz w:val="28"/>
                            </w:rPr>
                            <w:t>rash</w:t>
                          </w:r>
                        </w:p>
                        <w:p w14:paraId="504034D2" w14:textId="77777777" w:rsidR="00BA3158" w:rsidRDefault="00BA3158" w:rsidP="003D434E">
                          <w:pPr>
                            <w:spacing w:before="1"/>
                            <w:ind w:left="313" w:right="1270"/>
                            <w:rPr>
                              <w:rFonts w:ascii="Calibri" w:eastAsia="Calibri" w:hAnsi="Calibri" w:cs="Calibri"/>
                              <w:sz w:val="28"/>
                              <w:szCs w:val="28"/>
                            </w:rPr>
                          </w:pPr>
                          <w:r>
                            <w:rPr>
                              <w:rFonts w:ascii="Calibri"/>
                              <w:b/>
                              <w:spacing w:val="-1"/>
                              <w:sz w:val="28"/>
                            </w:rPr>
                            <w:t xml:space="preserve">Biochemical </w:t>
                          </w:r>
                          <w:r>
                            <w:rPr>
                              <w:rFonts w:ascii="Calibri"/>
                              <w:b/>
                              <w:sz w:val="28"/>
                            </w:rPr>
                            <w:t>and</w:t>
                          </w:r>
                          <w:r>
                            <w:rPr>
                              <w:rFonts w:ascii="Calibri"/>
                              <w:b/>
                              <w:spacing w:val="26"/>
                              <w:sz w:val="28"/>
                            </w:rPr>
                            <w:t xml:space="preserve"> </w:t>
                          </w:r>
                          <w:r>
                            <w:rPr>
                              <w:rFonts w:ascii="Calibri"/>
                              <w:b/>
                              <w:sz w:val="28"/>
                            </w:rPr>
                            <w:t>Tissue</w:t>
                          </w:r>
                          <w:r>
                            <w:rPr>
                              <w:rFonts w:ascii="Calibri"/>
                              <w:b/>
                              <w:spacing w:val="-1"/>
                              <w:sz w:val="28"/>
                            </w:rPr>
                            <w:t xml:space="preserve"> Diagnosis</w:t>
                          </w:r>
                        </w:p>
                      </w:txbxContent>
                    </v:textbox>
                  </v:shape>
                  <v:shape id="Text Box 19" o:spid="_x0000_s1054" type="#_x0000_t202" style="position:absolute;left:4411;top:1170;width:367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4604408D" w14:textId="77777777" w:rsidR="00BA3158" w:rsidRDefault="00BA3158" w:rsidP="003D434E">
                          <w:pPr>
                            <w:spacing w:line="285" w:lineRule="exact"/>
                            <w:ind w:firstLine="16"/>
                            <w:rPr>
                              <w:rFonts w:ascii="Calibri" w:eastAsia="Calibri" w:hAnsi="Calibri" w:cs="Calibri"/>
                              <w:sz w:val="28"/>
                              <w:szCs w:val="28"/>
                            </w:rPr>
                          </w:pPr>
                          <w:r>
                            <w:rPr>
                              <w:rFonts w:ascii="Calibri"/>
                              <w:b/>
                              <w:spacing w:val="-1"/>
                              <w:sz w:val="28"/>
                            </w:rPr>
                            <w:t>Exclude other</w:t>
                          </w:r>
                          <w:r>
                            <w:rPr>
                              <w:rFonts w:ascii="Calibri"/>
                              <w:b/>
                              <w:sz w:val="28"/>
                            </w:rPr>
                            <w:t xml:space="preserve"> </w:t>
                          </w:r>
                          <w:r>
                            <w:rPr>
                              <w:rFonts w:ascii="Calibri"/>
                              <w:b/>
                              <w:spacing w:val="-1"/>
                              <w:sz w:val="28"/>
                            </w:rPr>
                            <w:t>causes</w:t>
                          </w:r>
                        </w:p>
                        <w:p w14:paraId="2C2D4DCC" w14:textId="12D95E97" w:rsidR="00BA3158" w:rsidRDefault="00BA3158" w:rsidP="003D434E">
                          <w:pPr>
                            <w:ind w:left="41" w:right="507" w:hanging="42"/>
                            <w:rPr>
                              <w:rFonts w:ascii="Calibri" w:eastAsia="Calibri" w:hAnsi="Calibri" w:cs="Calibri"/>
                              <w:sz w:val="28"/>
                              <w:szCs w:val="28"/>
                            </w:rPr>
                          </w:pPr>
                          <w:r>
                            <w:rPr>
                              <w:rFonts w:ascii="Calibri"/>
                              <w:b/>
                              <w:spacing w:val="-1"/>
                              <w:sz w:val="28"/>
                            </w:rPr>
                            <w:t>Secretory</w:t>
                          </w:r>
                          <w:r>
                            <w:rPr>
                              <w:rFonts w:ascii="Calibri"/>
                              <w:b/>
                              <w:spacing w:val="-2"/>
                              <w:sz w:val="28"/>
                            </w:rPr>
                            <w:t xml:space="preserve"> </w:t>
                          </w:r>
                          <w:r>
                            <w:rPr>
                              <w:rFonts w:ascii="Calibri"/>
                              <w:b/>
                              <w:spacing w:val="-1"/>
                              <w:sz w:val="28"/>
                            </w:rPr>
                            <w:t>vs.</w:t>
                          </w:r>
                          <w:r>
                            <w:rPr>
                              <w:rFonts w:ascii="Calibri"/>
                              <w:b/>
                              <w:spacing w:val="-2"/>
                              <w:sz w:val="28"/>
                            </w:rPr>
                            <w:t xml:space="preserve"> </w:t>
                          </w:r>
                          <w:r>
                            <w:rPr>
                              <w:rFonts w:ascii="Calibri"/>
                              <w:b/>
                              <w:sz w:val="28"/>
                            </w:rPr>
                            <w:t>non-</w:t>
                          </w:r>
                          <w:r>
                            <w:rPr>
                              <w:rFonts w:ascii="Calibri"/>
                              <w:b/>
                              <w:spacing w:val="-1"/>
                              <w:sz w:val="28"/>
                            </w:rPr>
                            <w:t>secretory</w:t>
                          </w:r>
                          <w:r>
                            <w:rPr>
                              <w:rFonts w:ascii="Calibri"/>
                              <w:b/>
                              <w:spacing w:val="30"/>
                              <w:sz w:val="28"/>
                            </w:rPr>
                            <w:t xml:space="preserve"> </w:t>
                          </w:r>
                          <w:r>
                            <w:rPr>
                              <w:rFonts w:ascii="Calibri"/>
                              <w:b/>
                              <w:spacing w:val="-1"/>
                              <w:sz w:val="28"/>
                            </w:rPr>
                            <w:t>Wet</w:t>
                          </w:r>
                          <w:r>
                            <w:rPr>
                              <w:rFonts w:ascii="Calibri"/>
                              <w:b/>
                              <w:sz w:val="28"/>
                            </w:rPr>
                            <w:t xml:space="preserve"> </w:t>
                          </w:r>
                          <w:r>
                            <w:rPr>
                              <w:rFonts w:ascii="Calibri"/>
                              <w:b/>
                              <w:spacing w:val="-1"/>
                              <w:sz w:val="28"/>
                            </w:rPr>
                            <w:t>vs.</w:t>
                          </w:r>
                          <w:r>
                            <w:rPr>
                              <w:rFonts w:ascii="Calibri"/>
                              <w:b/>
                              <w:spacing w:val="-2"/>
                              <w:sz w:val="28"/>
                            </w:rPr>
                            <w:t xml:space="preserve"> </w:t>
                          </w:r>
                          <w:r>
                            <w:rPr>
                              <w:rFonts w:ascii="Calibri"/>
                              <w:b/>
                              <w:sz w:val="28"/>
                            </w:rPr>
                            <w:t>dry</w:t>
                          </w:r>
                        </w:p>
                        <w:p w14:paraId="610E4627" w14:textId="77777777" w:rsidR="00BA3158" w:rsidRDefault="00BA3158" w:rsidP="003D434E">
                          <w:pPr>
                            <w:spacing w:before="1"/>
                            <w:ind w:left="43" w:firstLine="15"/>
                            <w:rPr>
                              <w:rFonts w:ascii="Calibri" w:eastAsia="Calibri" w:hAnsi="Calibri" w:cs="Calibri"/>
                              <w:sz w:val="28"/>
                              <w:szCs w:val="28"/>
                            </w:rPr>
                          </w:pPr>
                          <w:r>
                            <w:rPr>
                              <w:rFonts w:ascii="Calibri" w:eastAsia="Calibri" w:hAnsi="Calibri" w:cs="Calibri"/>
                              <w:b/>
                              <w:bCs/>
                              <w:sz w:val="28"/>
                              <w:szCs w:val="28"/>
                            </w:rPr>
                            <w:t>Carcinoma,</w:t>
                          </w:r>
                          <w:r>
                            <w:rPr>
                              <w:rFonts w:ascii="Calibri" w:eastAsia="Calibri" w:hAnsi="Calibri" w:cs="Calibri"/>
                              <w:b/>
                              <w:bCs/>
                              <w:spacing w:val="-4"/>
                              <w:sz w:val="28"/>
                              <w:szCs w:val="28"/>
                            </w:rPr>
                            <w:t xml:space="preserve"> </w:t>
                          </w:r>
                          <w:r>
                            <w:rPr>
                              <w:rFonts w:ascii="Calibri" w:eastAsia="Calibri" w:hAnsi="Calibri" w:cs="Calibri"/>
                              <w:b/>
                              <w:bCs/>
                              <w:spacing w:val="-1"/>
                              <w:sz w:val="28"/>
                              <w:szCs w:val="28"/>
                            </w:rPr>
                            <w:t>thyrotox,</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Cushing’s</w:t>
                          </w:r>
                          <w:r>
                            <w:rPr>
                              <w:rFonts w:ascii="Calibri" w:eastAsia="Calibri" w:hAnsi="Calibri" w:cs="Calibri"/>
                              <w:b/>
                              <w:bCs/>
                              <w:spacing w:val="27"/>
                              <w:sz w:val="28"/>
                              <w:szCs w:val="28"/>
                            </w:rPr>
                            <w:t xml:space="preserve"> </w:t>
                          </w:r>
                          <w:r>
                            <w:rPr>
                              <w:rFonts w:ascii="Calibri" w:eastAsia="Calibri" w:hAnsi="Calibri" w:cs="Calibri"/>
                              <w:b/>
                              <w:bCs/>
                              <w:sz w:val="28"/>
                              <w:szCs w:val="28"/>
                            </w:rPr>
                            <w:t>GBP,</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MCT,</w:t>
                          </w:r>
                          <w:r>
                            <w:rPr>
                              <w:rFonts w:ascii="Calibri" w:eastAsia="Calibri" w:hAnsi="Calibri" w:cs="Calibri"/>
                              <w:b/>
                              <w:bCs/>
                              <w:spacing w:val="-2"/>
                              <w:sz w:val="28"/>
                              <w:szCs w:val="28"/>
                            </w:rPr>
                            <w:t xml:space="preserve"> </w:t>
                          </w:r>
                          <w:r>
                            <w:rPr>
                              <w:rFonts w:ascii="Calibri" w:eastAsia="Calibri" w:hAnsi="Calibri" w:cs="Calibri"/>
                              <w:b/>
                              <w:bCs/>
                              <w:sz w:val="28"/>
                              <w:szCs w:val="28"/>
                            </w:rPr>
                            <w:t>C</w:t>
                          </w:r>
                          <w:r>
                            <w:rPr>
                              <w:rFonts w:ascii="Calibri" w:eastAsia="Calibri" w:hAnsi="Calibri" w:cs="Calibri"/>
                              <w:b/>
                              <w:bCs/>
                              <w:spacing w:val="-1"/>
                              <w:sz w:val="28"/>
                              <w:szCs w:val="28"/>
                            </w:rPr>
                            <w:t xml:space="preserve"> </w:t>
                          </w:r>
                          <w:r>
                            <w:rPr>
                              <w:rFonts w:ascii="Calibri" w:eastAsia="Calibri" w:hAnsi="Calibri" w:cs="Calibri"/>
                              <w:b/>
                              <w:bCs/>
                              <w:sz w:val="28"/>
                              <w:szCs w:val="28"/>
                            </w:rPr>
                            <w:t>cell</w:t>
                          </w:r>
                          <w:r>
                            <w:rPr>
                              <w:rFonts w:ascii="Calibri" w:eastAsia="Calibri" w:hAnsi="Calibri" w:cs="Calibri"/>
                              <w:b/>
                              <w:bCs/>
                              <w:spacing w:val="-1"/>
                              <w:sz w:val="28"/>
                              <w:szCs w:val="28"/>
                            </w:rPr>
                            <w:t xml:space="preserve"> hyperplasia</w:t>
                          </w:r>
                        </w:p>
                      </w:txbxContent>
                    </v:textbox>
                  </v:shape>
                  <v:shape id="Text Box 20" o:spid="_x0000_s1055" type="#_x0000_t202" style="position:absolute;left:247;top:3663;width:429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2FEA359B" w14:textId="77777777" w:rsidR="00BA3158" w:rsidRDefault="00BA3158" w:rsidP="003D434E">
                          <w:pPr>
                            <w:spacing w:line="286" w:lineRule="exact"/>
                            <w:rPr>
                              <w:rFonts w:ascii="Calibri" w:eastAsia="Calibri" w:hAnsi="Calibri" w:cs="Calibri"/>
                              <w:sz w:val="28"/>
                              <w:szCs w:val="28"/>
                            </w:rPr>
                          </w:pPr>
                          <w:r>
                            <w:rPr>
                              <w:rFonts w:ascii="Calibri"/>
                              <w:b/>
                              <w:sz w:val="28"/>
                            </w:rPr>
                            <w:t>Urine:</w:t>
                          </w:r>
                          <w:r>
                            <w:rPr>
                              <w:rFonts w:ascii="Calibri"/>
                              <w:b/>
                              <w:spacing w:val="60"/>
                              <w:sz w:val="28"/>
                            </w:rPr>
                            <w:t xml:space="preserve"> </w:t>
                          </w:r>
                          <w:r>
                            <w:rPr>
                              <w:rFonts w:ascii="Calibri"/>
                              <w:b/>
                              <w:spacing w:val="-1"/>
                              <w:sz w:val="28"/>
                            </w:rPr>
                            <w:t>5HT,</w:t>
                          </w:r>
                          <w:r>
                            <w:rPr>
                              <w:rFonts w:ascii="Calibri"/>
                              <w:b/>
                              <w:spacing w:val="-2"/>
                              <w:sz w:val="28"/>
                            </w:rPr>
                            <w:t xml:space="preserve"> </w:t>
                          </w:r>
                          <w:r>
                            <w:rPr>
                              <w:rFonts w:ascii="Calibri"/>
                              <w:b/>
                              <w:spacing w:val="-1"/>
                              <w:sz w:val="28"/>
                            </w:rPr>
                            <w:t>5HTP</w:t>
                          </w:r>
                        </w:p>
                        <w:p w14:paraId="47174929" w14:textId="77777777" w:rsidR="00BA3158" w:rsidRDefault="00BA3158" w:rsidP="003D434E">
                          <w:pPr>
                            <w:spacing w:before="51" w:line="276" w:lineRule="auto"/>
                            <w:ind w:right="1419"/>
                            <w:rPr>
                              <w:rFonts w:ascii="Calibri" w:eastAsia="Calibri" w:hAnsi="Calibri" w:cs="Calibri"/>
                              <w:sz w:val="28"/>
                              <w:szCs w:val="28"/>
                            </w:rPr>
                          </w:pPr>
                          <w:r>
                            <w:rPr>
                              <w:rFonts w:ascii="Calibri"/>
                              <w:b/>
                              <w:spacing w:val="-1"/>
                              <w:sz w:val="28"/>
                            </w:rPr>
                            <w:t>Blood:</w:t>
                          </w:r>
                          <w:r>
                            <w:rPr>
                              <w:rFonts w:ascii="Calibri"/>
                              <w:b/>
                              <w:spacing w:val="60"/>
                              <w:sz w:val="28"/>
                            </w:rPr>
                            <w:t xml:space="preserve"> </w:t>
                          </w:r>
                          <w:r>
                            <w:rPr>
                              <w:rFonts w:ascii="Calibri"/>
                              <w:b/>
                              <w:spacing w:val="-1"/>
                              <w:sz w:val="28"/>
                            </w:rPr>
                            <w:t>serotonin,</w:t>
                          </w:r>
                          <w:r>
                            <w:rPr>
                              <w:rFonts w:ascii="Calibri"/>
                              <w:b/>
                              <w:spacing w:val="-2"/>
                              <w:sz w:val="28"/>
                            </w:rPr>
                            <w:t xml:space="preserve"> </w:t>
                          </w:r>
                          <w:r>
                            <w:rPr>
                              <w:rFonts w:ascii="Calibri"/>
                              <w:b/>
                              <w:spacing w:val="-1"/>
                              <w:sz w:val="28"/>
                            </w:rPr>
                            <w:t>TCT</w:t>
                          </w:r>
                          <w:r>
                            <w:rPr>
                              <w:rFonts w:ascii="Calibri"/>
                              <w:b/>
                              <w:spacing w:val="29"/>
                              <w:sz w:val="28"/>
                            </w:rPr>
                            <w:t xml:space="preserve"> </w:t>
                          </w:r>
                          <w:r>
                            <w:rPr>
                              <w:rFonts w:ascii="Calibri"/>
                              <w:b/>
                              <w:spacing w:val="-1"/>
                              <w:sz w:val="28"/>
                            </w:rPr>
                            <w:t>Pancreastatin,</w:t>
                          </w:r>
                          <w:r>
                            <w:rPr>
                              <w:rFonts w:ascii="Calibri"/>
                              <w:b/>
                              <w:spacing w:val="-2"/>
                              <w:sz w:val="28"/>
                            </w:rPr>
                            <w:t xml:space="preserve"> </w:t>
                          </w:r>
                          <w:r>
                            <w:rPr>
                              <w:rFonts w:ascii="Calibri"/>
                              <w:b/>
                              <w:sz w:val="28"/>
                            </w:rPr>
                            <w:t>CGA,</w:t>
                          </w:r>
                          <w:r>
                            <w:rPr>
                              <w:rFonts w:ascii="Calibri"/>
                              <w:b/>
                              <w:spacing w:val="-4"/>
                              <w:sz w:val="28"/>
                            </w:rPr>
                            <w:t xml:space="preserve"> </w:t>
                          </w:r>
                          <w:r>
                            <w:rPr>
                              <w:rFonts w:ascii="Calibri"/>
                              <w:b/>
                              <w:spacing w:val="-1"/>
                              <w:sz w:val="28"/>
                            </w:rPr>
                            <w:t>NKA</w:t>
                          </w:r>
                        </w:p>
                        <w:p w14:paraId="635E792B" w14:textId="77777777" w:rsidR="00BA3158" w:rsidRDefault="00BA3158" w:rsidP="003D434E">
                          <w:pPr>
                            <w:rPr>
                              <w:rFonts w:ascii="Calibri" w:eastAsia="Calibri" w:hAnsi="Calibri" w:cs="Calibri"/>
                              <w:sz w:val="28"/>
                              <w:szCs w:val="28"/>
                            </w:rPr>
                          </w:pPr>
                          <w:r>
                            <w:rPr>
                              <w:rFonts w:ascii="Calibri"/>
                              <w:b/>
                              <w:spacing w:val="-1"/>
                              <w:sz w:val="28"/>
                            </w:rPr>
                            <w:t>Insulin,</w:t>
                          </w:r>
                          <w:r>
                            <w:rPr>
                              <w:rFonts w:ascii="Calibri"/>
                              <w:b/>
                              <w:spacing w:val="-2"/>
                              <w:sz w:val="28"/>
                            </w:rPr>
                            <w:t xml:space="preserve"> </w:t>
                          </w:r>
                          <w:r>
                            <w:rPr>
                              <w:rFonts w:ascii="Calibri"/>
                              <w:b/>
                              <w:spacing w:val="-1"/>
                              <w:sz w:val="28"/>
                            </w:rPr>
                            <w:t>gastrin,</w:t>
                          </w:r>
                          <w:r>
                            <w:rPr>
                              <w:rFonts w:ascii="Calibri"/>
                              <w:b/>
                              <w:spacing w:val="-2"/>
                              <w:sz w:val="28"/>
                            </w:rPr>
                            <w:t xml:space="preserve"> glucagon</w:t>
                          </w:r>
                          <w:r>
                            <w:rPr>
                              <w:rFonts w:ascii="Calibri"/>
                              <w:b/>
                              <w:spacing w:val="-1"/>
                              <w:sz w:val="28"/>
                            </w:rPr>
                            <w:t xml:space="preserve"> IGF2,</w:t>
                          </w:r>
                          <w:r>
                            <w:rPr>
                              <w:rFonts w:ascii="Calibri"/>
                              <w:b/>
                              <w:spacing w:val="-2"/>
                              <w:sz w:val="28"/>
                            </w:rPr>
                            <w:t xml:space="preserve"> </w:t>
                          </w:r>
                          <w:r>
                            <w:rPr>
                              <w:rFonts w:ascii="Calibri"/>
                              <w:b/>
                              <w:spacing w:val="-1"/>
                              <w:sz w:val="28"/>
                            </w:rPr>
                            <w:t>PThrp</w:t>
                          </w:r>
                        </w:p>
                        <w:p w14:paraId="3A5B4734" w14:textId="77777777" w:rsidR="00BA3158" w:rsidRDefault="00BA3158" w:rsidP="003D434E">
                          <w:pPr>
                            <w:spacing w:before="49" w:line="337" w:lineRule="exact"/>
                            <w:rPr>
                              <w:rFonts w:ascii="Calibri" w:eastAsia="Calibri" w:hAnsi="Calibri" w:cs="Calibri"/>
                              <w:sz w:val="28"/>
                              <w:szCs w:val="28"/>
                            </w:rPr>
                          </w:pPr>
                          <w:r>
                            <w:rPr>
                              <w:rFonts w:ascii="Calibri"/>
                              <w:b/>
                              <w:spacing w:val="-1"/>
                              <w:sz w:val="28"/>
                            </w:rPr>
                            <w:t>ALK Phos,</w:t>
                          </w:r>
                          <w:r>
                            <w:rPr>
                              <w:rFonts w:ascii="Calibri"/>
                              <w:b/>
                              <w:spacing w:val="-2"/>
                              <w:sz w:val="28"/>
                            </w:rPr>
                            <w:t xml:space="preserve"> </w:t>
                          </w:r>
                          <w:r>
                            <w:rPr>
                              <w:rFonts w:ascii="Calibri"/>
                              <w:b/>
                              <w:spacing w:val="-1"/>
                              <w:sz w:val="28"/>
                            </w:rPr>
                            <w:t>NTx etc</w:t>
                          </w:r>
                        </w:p>
                      </w:txbxContent>
                    </v:textbox>
                  </v:shape>
                  <v:shape id="Text Box 21" o:spid="_x0000_s1056" type="#_x0000_t202" style="position:absolute;left:4455;top:3663;width:103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30DC81AF" w14:textId="77777777" w:rsidR="00BA3158" w:rsidRDefault="00BA3158" w:rsidP="003D434E">
                          <w:pPr>
                            <w:spacing w:line="281" w:lineRule="exact"/>
                            <w:rPr>
                              <w:rFonts w:ascii="Calibri" w:eastAsia="Calibri" w:hAnsi="Calibri" w:cs="Calibri"/>
                              <w:sz w:val="28"/>
                              <w:szCs w:val="28"/>
                            </w:rPr>
                          </w:pPr>
                          <w:r>
                            <w:rPr>
                              <w:rFonts w:ascii="Calibri"/>
                              <w:b/>
                              <w:spacing w:val="-1"/>
                              <w:sz w:val="28"/>
                            </w:rPr>
                            <w:t>Negative</w:t>
                          </w:r>
                        </w:p>
                      </w:txbxContent>
                    </v:textbox>
                  </v:shape>
                  <v:shape id="Text Box 22" o:spid="_x0000_s1057" type="#_x0000_t202" style="position:absolute;left:6606;top:3663;width:154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2A0F203F" w14:textId="77777777" w:rsidR="00BA3158" w:rsidRDefault="00BA3158" w:rsidP="003D434E">
                          <w:pPr>
                            <w:spacing w:line="286" w:lineRule="exact"/>
                            <w:ind w:left="288" w:hanging="289"/>
                            <w:rPr>
                              <w:rFonts w:ascii="Calibri" w:eastAsia="Calibri" w:hAnsi="Calibri" w:cs="Calibri"/>
                              <w:sz w:val="28"/>
                              <w:szCs w:val="28"/>
                            </w:rPr>
                          </w:pPr>
                          <w:r>
                            <w:rPr>
                              <w:rFonts w:ascii="Calibri"/>
                              <w:b/>
                              <w:spacing w:val="-1"/>
                              <w:sz w:val="28"/>
                            </w:rPr>
                            <w:t>Symptomatic</w:t>
                          </w:r>
                        </w:p>
                        <w:p w14:paraId="2154CFD4" w14:textId="77777777" w:rsidR="00BA3158" w:rsidRDefault="00BA3158" w:rsidP="003D434E">
                          <w:pPr>
                            <w:spacing w:before="52" w:line="337" w:lineRule="exact"/>
                            <w:ind w:left="288"/>
                            <w:rPr>
                              <w:rFonts w:ascii="Calibri" w:eastAsia="Calibri" w:hAnsi="Calibri" w:cs="Calibri"/>
                              <w:sz w:val="28"/>
                              <w:szCs w:val="28"/>
                            </w:rPr>
                          </w:pPr>
                          <w:r>
                            <w:rPr>
                              <w:rFonts w:ascii="Calibri"/>
                              <w:b/>
                              <w:spacing w:val="-1"/>
                              <w:sz w:val="28"/>
                            </w:rPr>
                            <w:t>Treatment</w:t>
                          </w:r>
                        </w:p>
                      </w:txbxContent>
                    </v:textbox>
                  </v:shape>
                </v:group>
                <w10:anchorlock/>
              </v:group>
            </w:pict>
          </mc:Fallback>
        </mc:AlternateContent>
      </w:r>
    </w:p>
    <w:p w14:paraId="677CEC18" w14:textId="77777777" w:rsidR="003D434E" w:rsidRPr="0058545B" w:rsidRDefault="003D434E" w:rsidP="00A10C03">
      <w:pPr>
        <w:pStyle w:val="Heading5"/>
        <w:ind w:left="0"/>
        <w:rPr>
          <w:rFonts w:cs="Arial"/>
        </w:rPr>
      </w:pPr>
    </w:p>
    <w:p w14:paraId="71222C91" w14:textId="77777777" w:rsidR="00C7655F" w:rsidRPr="0058545B" w:rsidRDefault="00A26441" w:rsidP="009C0171">
      <w:pPr>
        <w:pStyle w:val="Heading5"/>
        <w:spacing w:line="276" w:lineRule="auto"/>
        <w:ind w:left="0"/>
        <w:rPr>
          <w:rFonts w:cs="Arial"/>
          <w:b w:val="0"/>
          <w:bCs w:val="0"/>
        </w:rPr>
      </w:pPr>
      <w:r w:rsidRPr="0058545B">
        <w:rPr>
          <w:rFonts w:cs="Arial"/>
        </w:rPr>
        <w:t xml:space="preserve">BIOCHEMICAL MARKERS </w:t>
      </w:r>
    </w:p>
    <w:p w14:paraId="4714A27F" w14:textId="77777777" w:rsidR="00C7655F" w:rsidRPr="0058545B" w:rsidRDefault="00C7655F" w:rsidP="009C0171">
      <w:pPr>
        <w:spacing w:line="276" w:lineRule="auto"/>
        <w:rPr>
          <w:rFonts w:ascii="Arial" w:eastAsia="Arial" w:hAnsi="Arial" w:cs="Arial"/>
          <w:b/>
          <w:bCs/>
        </w:rPr>
      </w:pPr>
    </w:p>
    <w:p w14:paraId="7DAACAA9" w14:textId="77777777" w:rsidR="00C7655F" w:rsidRPr="0058545B" w:rsidRDefault="001D2E81" w:rsidP="009C0171">
      <w:pPr>
        <w:pStyle w:val="BodyText"/>
        <w:spacing w:line="276" w:lineRule="auto"/>
        <w:ind w:left="0"/>
        <w:rPr>
          <w:rFonts w:cs="Arial"/>
        </w:rPr>
      </w:pPr>
      <w:r w:rsidRPr="0058545B">
        <w:rPr>
          <w:rFonts w:cs="Arial"/>
        </w:rPr>
        <w:t>The rate-limiting step in carcinoid tumors for the synthesis of serotonin is the conversion of tryptophan into 5-HTP, catalyzed by the enzyme tryptophan hydroxylase. In midgut tumors, 5- HTP is rapidly converted to 5-HT by the enzyme aromatic amino acid decarboxylase (dopa-decarboxylase). 5-HT is either stored in the neurosecretory granules or may be secreted directly into the vascular compartment. Most of the secreted 5-HT is taken up by platelets and stored in their secretory granules. The rest remains free in the plasma, and circulating 5-HT is then largely converted into the urinary metabolite 5-hydroxyindoleacetic acid (5-HIAA) by the enzyme monoamine oxidase and by aldehyde dehydrogenase. These enzymes are abundant in the kidney, and the urine typically contains large amounts of 5-HIAA.</w:t>
      </w:r>
    </w:p>
    <w:p w14:paraId="1C2D9E26" w14:textId="77777777" w:rsidR="00626661" w:rsidRPr="0058545B" w:rsidRDefault="00626661" w:rsidP="009C0171">
      <w:pPr>
        <w:pStyle w:val="BodyText"/>
        <w:spacing w:line="276" w:lineRule="auto"/>
        <w:ind w:left="0"/>
        <w:rPr>
          <w:rFonts w:cs="Arial"/>
        </w:rPr>
      </w:pPr>
    </w:p>
    <w:p w14:paraId="1D18C8E3" w14:textId="69E25FF5" w:rsidR="00E62AAA" w:rsidRPr="0058545B" w:rsidRDefault="001D2E81" w:rsidP="009C0171">
      <w:pPr>
        <w:tabs>
          <w:tab w:val="right" w:pos="360"/>
        </w:tabs>
        <w:spacing w:line="276" w:lineRule="auto"/>
        <w:rPr>
          <w:rFonts w:ascii="Arial" w:hAnsi="Arial" w:cs="Arial"/>
          <w:noProof/>
        </w:rPr>
      </w:pPr>
      <w:r w:rsidRPr="0058545B">
        <w:rPr>
          <w:rFonts w:ascii="Arial" w:hAnsi="Arial" w:cs="Arial"/>
        </w:rPr>
        <w:t>Urinary 5-HIAA (24-hour collection) is a useful laboratory marker for carcinoid tumors</w:t>
      </w:r>
      <w:r w:rsidR="00282CF0" w:rsidRPr="0058545B">
        <w:rPr>
          <w:rFonts w:ascii="Arial" w:hAnsi="Arial" w:cs="Arial"/>
        </w:rPr>
        <w:t xml:space="preserve"> </w:t>
      </w:r>
      <w:r w:rsidR="008515A7" w:rsidRPr="0058545B">
        <w:rPr>
          <w:rFonts w:ascii="Arial" w:hAnsi="Arial" w:cs="Arial"/>
        </w:rPr>
        <w:t xml:space="preserve"> </w:t>
      </w:r>
      <w:r w:rsidR="00CA0A99" w:rsidRPr="0058545B">
        <w:rPr>
          <w:rFonts w:ascii="Arial" w:hAnsi="Arial" w:cs="Arial"/>
        </w:rPr>
        <w:fldChar w:fldCharType="begin">
          <w:fldData xml:space="preserve">PFJlZm1hbj48Q2l0ZT48QXV0aG9yPkhhbHBlcmluPC9BdXRob3I+PFllYXI+MjAxNzwvWWVhcj48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PFJlZm1hbj48Q2l0ZT48QXV0aG9yPkhhbHBlcmluPC9BdXRob3I+PFllYXI+MjAxNzwvWWVhcj48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00CA0A99" w:rsidRPr="0058545B">
        <w:rPr>
          <w:rFonts w:ascii="Arial" w:hAnsi="Arial" w:cs="Arial"/>
        </w:rPr>
      </w:r>
      <w:r w:rsidR="00CA0A99" w:rsidRPr="0058545B">
        <w:rPr>
          <w:rFonts w:ascii="Arial" w:hAnsi="Arial" w:cs="Arial"/>
        </w:rPr>
        <w:fldChar w:fldCharType="separate"/>
      </w:r>
      <w:r w:rsidR="00CA0A99" w:rsidRPr="0058545B">
        <w:rPr>
          <w:rFonts w:ascii="Arial" w:hAnsi="Arial" w:cs="Arial"/>
          <w:noProof/>
        </w:rPr>
        <w:t>(15)</w:t>
      </w:r>
      <w:r w:rsidR="00CA0A99" w:rsidRPr="0058545B">
        <w:rPr>
          <w:rFonts w:ascii="Arial" w:hAnsi="Arial" w:cs="Arial"/>
        </w:rPr>
        <w:fldChar w:fldCharType="end"/>
      </w:r>
      <w:r w:rsidR="00331E91">
        <w:rPr>
          <w:rFonts w:ascii="Arial" w:hAnsi="Arial" w:cs="Arial"/>
        </w:rPr>
        <w:t>.</w:t>
      </w:r>
      <w:r w:rsidRPr="0058545B">
        <w:rPr>
          <w:rFonts w:ascii="Arial" w:hAnsi="Arial" w:cs="Arial"/>
        </w:rPr>
        <w:t xml:space="preserve">  It is a surrogate measure of serotonin metabolism and is perhaps more useful than the direct measurement of serotonin as serum serotonin values vary considerably during the day according to activity and stress level. The specificity of this test has been reported to be 88% </w:t>
      </w:r>
      <w:r w:rsidR="00CA0A99" w:rsidRPr="0058545B">
        <w:rPr>
          <w:rFonts w:ascii="Arial" w:hAnsi="Arial" w:cs="Arial"/>
        </w:rPr>
        <w:fldChar w:fldCharType="begin">
          <w:fldData xml:space="preserve">PFJlZm1hbj48Q2l0ZT48QXV0aG9yPlRvcm1leTwvQXV0aG9yPjxZZWFyPjE5OTU8L1llYXI+PFJl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PFJlZm1hbj48Q2l0ZT48QXV0aG9yPlRvcm1leTwvQXV0aG9yPjxZZWFyPjE5OTU8L1llYXI+PFJl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00CA0A99" w:rsidRPr="0058545B">
        <w:rPr>
          <w:rFonts w:ascii="Arial" w:hAnsi="Arial" w:cs="Arial"/>
        </w:rPr>
      </w:r>
      <w:r w:rsidR="00CA0A99" w:rsidRPr="0058545B">
        <w:rPr>
          <w:rFonts w:ascii="Arial" w:hAnsi="Arial" w:cs="Arial"/>
        </w:rPr>
        <w:fldChar w:fldCharType="separate"/>
      </w:r>
      <w:r w:rsidR="00187D64">
        <w:rPr>
          <w:rFonts w:ascii="Arial" w:hAnsi="Arial" w:cs="Arial"/>
          <w:noProof/>
        </w:rPr>
        <w:t>(65)</w:t>
      </w:r>
      <w:r w:rsidR="00CA0A99" w:rsidRPr="0058545B">
        <w:rPr>
          <w:rFonts w:ascii="Arial" w:hAnsi="Arial" w:cs="Arial"/>
        </w:rPr>
        <w:fldChar w:fldCharType="end"/>
      </w:r>
      <w:r w:rsidRPr="0058545B">
        <w:rPr>
          <w:rFonts w:ascii="Arial" w:hAnsi="Arial" w:cs="Arial"/>
        </w:rPr>
        <w:t>.  However, certain foods and medications can increase urinary 5-HIAA</w:t>
      </w:r>
      <w:r w:rsidR="00C016DE" w:rsidRPr="0058545B">
        <w:rPr>
          <w:rFonts w:ascii="Arial" w:hAnsi="Arial" w:cs="Arial"/>
        </w:rPr>
        <w:t xml:space="preserve"> levels and should </w:t>
      </w:r>
      <w:r w:rsidRPr="0058545B">
        <w:rPr>
          <w:rFonts w:ascii="Arial" w:hAnsi="Arial" w:cs="Arial"/>
        </w:rPr>
        <w:t xml:space="preserve">be avoided during specimen collection </w:t>
      </w:r>
      <w:r w:rsidR="00CA0A99" w:rsidRPr="0058545B">
        <w:rPr>
          <w:rFonts w:ascii="Arial" w:hAnsi="Arial" w:cs="Arial"/>
        </w:rPr>
        <w:fldChar w:fldCharType="begin"/>
      </w:r>
      <w:r w:rsidR="00A221B5">
        <w:rPr>
          <w:rFonts w:ascii="Arial" w:hAnsi="Arial" w:cs="Arial"/>
        </w:rPr>
        <w:instrText xml:space="preserve"> ADDIN REFMGR.CITE &lt;Refman&gt;&lt;Cite&gt;&lt;Author&gt;Feldman&lt;/Author&gt;&lt;Year&gt;1985&lt;/Year&gt;&lt;RecNum&gt;11398&lt;/RecNum&gt;&lt;IDText&gt;Serotonin content of foods: effect on urinary excretion of 5-hydroxyindoleacetic acid&lt;/IDText&gt;&lt;MDL Ref_Type="Journal"&gt;&lt;Ref_Type&gt;Journal&lt;/Ref_Type&gt;&lt;Ref_ID&gt;11398&lt;/Ref_ID&gt;&lt;Title_Primary&gt;Serotonin content of foods: effect on urinary excretion of 5-hydroxyindoleacetic acid&lt;/Title_Primary&gt;&lt;Authors_Primary&gt;Feldman,J.M.&lt;/Authors_Primary&gt;&lt;Authors_Primary&gt;Lee,E.M.&lt;/Authors_Primary&gt;&lt;Date_Primary&gt;1985/10&lt;/Date_Primary&gt;&lt;Keywords&gt;A&lt;/Keywords&gt;&lt;Keywords&gt;adult&lt;/Keywords&gt;&lt;Keywords&gt;an&lt;/Keywords&gt;&lt;Keywords&gt;analysis&lt;/Keywords&gt;&lt;Keywords&gt;article&lt;/Keywords&gt;&lt;Keywords&gt;blood&lt;/Keywords&gt;&lt;Keywords&gt;blood platelets&lt;/Keywords&gt;&lt;Keywords&gt;chromatography,thin layer&lt;/Keywords&gt;&lt;Keywords&gt;Family&lt;/Keywords&gt;&lt;Keywords&gt;female&lt;/Keywords&gt;&lt;Keywords&gt;food&lt;/Keywords&gt;&lt;Keywords&gt;Food Analysis&lt;/Keywords&gt;&lt;Keywords&gt;Fruit&lt;/Keywords&gt;&lt;Keywords&gt;Humans&lt;/Keywords&gt;&lt;Keywords&gt;Hydroxyindoleacetic Acid&lt;/Keywords&gt;&lt;Keywords&gt;im&lt;/Keywords&gt;&lt;Keywords&gt;in&lt;/Keywords&gt;&lt;Keywords&gt;is&lt;/Keywords&gt;&lt;Keywords&gt;La&lt;/Keywords&gt;&lt;Keywords&gt;male&lt;/Keywords&gt;&lt;Keywords&gt;metabolism&lt;/Keywords&gt;&lt;Keywords&gt;Middle Aged&lt;/Keywords&gt;&lt;Keywords&gt;No&lt;/Keywords&gt;&lt;Keywords&gt;Nuts&lt;/Keywords&gt;&lt;Keywords&gt;Or&lt;/Keywords&gt;&lt;Keywords&gt;platelet&lt;/Keywords&gt;&lt;Keywords&gt;Pt&lt;/Keywords&gt;&lt;Keywords&gt;Research&lt;/Keywords&gt;&lt;Keywords&gt;serotonin&lt;/Keywords&gt;&lt;Keywords&gt;urine&lt;/Keywords&gt;&lt;Keywords&gt;Vegetables&lt;/Keywords&gt;&lt;Reprint&gt;Not in File&lt;/Reprint&gt;&lt;Start_Page&gt;639&lt;/Start_Page&gt;&lt;End_Page&gt;643&lt;/End_Page&gt;&lt;Periodical&gt;Am.J.Clin.Nutr.&lt;/Periodical&gt;&lt;Volume&gt;42&lt;/Volume&gt;&lt;Issue&gt;4&lt;/Issue&gt;&lt;Web_URL&gt;PM:2413754&lt;/Web_URL&gt;&lt;ZZ_JournalStdAbbrev&gt;&lt;f name="System"&gt;Am.J.Clin.Nutr.&lt;/f&gt;&lt;/ZZ_JournalStdAbbrev&gt;&lt;ZZ_WorkformID&gt;1&lt;/ZZ_WorkformID&gt;&lt;/MDL&gt;&lt;/Cite&gt;&lt;/Refman&gt;</w:instrText>
      </w:r>
      <w:r w:rsidR="00CA0A99" w:rsidRPr="0058545B">
        <w:rPr>
          <w:rFonts w:ascii="Arial" w:hAnsi="Arial" w:cs="Arial"/>
        </w:rPr>
        <w:fldChar w:fldCharType="separate"/>
      </w:r>
      <w:r w:rsidR="00187D64">
        <w:rPr>
          <w:rFonts w:ascii="Arial" w:hAnsi="Arial" w:cs="Arial"/>
          <w:noProof/>
        </w:rPr>
        <w:t>(66)</w:t>
      </w:r>
      <w:r w:rsidR="00CA0A99" w:rsidRPr="0058545B">
        <w:rPr>
          <w:rFonts w:ascii="Arial" w:hAnsi="Arial" w:cs="Arial"/>
        </w:rPr>
        <w:fldChar w:fldCharType="end"/>
      </w:r>
      <w:r w:rsidRPr="0058545B">
        <w:rPr>
          <w:rFonts w:ascii="Arial" w:hAnsi="Arial" w:cs="Arial"/>
        </w:rPr>
        <w:t xml:space="preserve">. High serotonin concentrations occur with the ingestion of bananas, kiwis, </w:t>
      </w:r>
      <w:r w:rsidRPr="0058545B">
        <w:rPr>
          <w:rFonts w:ascii="Arial" w:hAnsi="Arial" w:cs="Arial"/>
        </w:rPr>
        <w:lastRenderedPageBreak/>
        <w:t>pineapple, plantains, plums and tomatoes. Moderate elevations are found with avocado, black olives, spinach, broccoli, cauliflower, eggplant, cantaloupe, dates, figs, grapefruit and honeydew melon. Drugs that can increase 5HIAA are: acetanalid, phenacetin, reserpine, glyceryl guiacolate (found in many cough syrups) and methocarbamol.</w:t>
      </w:r>
      <w:r w:rsidR="00B4237B" w:rsidRPr="0058545B">
        <w:rPr>
          <w:rFonts w:ascii="Arial" w:hAnsi="Arial" w:cs="Arial"/>
        </w:rPr>
        <w:t xml:space="preserve"> </w:t>
      </w:r>
      <w:r w:rsidRPr="0058545B">
        <w:rPr>
          <w:rFonts w:ascii="Arial" w:hAnsi="Arial" w:cs="Arial"/>
        </w:rPr>
        <w:t xml:space="preserve">Drugs that can decrease 5HIAA levels include: </w:t>
      </w:r>
      <w:r w:rsidR="00F93F49">
        <w:rPr>
          <w:rFonts w:ascii="Arial" w:hAnsi="Arial" w:cs="Arial"/>
        </w:rPr>
        <w:t>c</w:t>
      </w:r>
      <w:r w:rsidRPr="0058545B">
        <w:rPr>
          <w:rFonts w:ascii="Arial" w:hAnsi="Arial" w:cs="Arial"/>
        </w:rPr>
        <w:t xml:space="preserve">hlorpromazine, </w:t>
      </w:r>
      <w:r w:rsidR="00F93F49">
        <w:rPr>
          <w:rFonts w:ascii="Arial" w:hAnsi="Arial" w:cs="Arial"/>
        </w:rPr>
        <w:t>h</w:t>
      </w:r>
      <w:r w:rsidRPr="0058545B">
        <w:rPr>
          <w:rFonts w:ascii="Arial" w:hAnsi="Arial" w:cs="Arial"/>
        </w:rPr>
        <w:t xml:space="preserve">eparin, </w:t>
      </w:r>
      <w:r w:rsidR="00F93F49">
        <w:rPr>
          <w:rFonts w:ascii="Arial" w:hAnsi="Arial" w:cs="Arial"/>
        </w:rPr>
        <w:t>i</w:t>
      </w:r>
      <w:r w:rsidRPr="0058545B">
        <w:rPr>
          <w:rFonts w:ascii="Arial" w:hAnsi="Arial" w:cs="Arial"/>
        </w:rPr>
        <w:t>mipramine, isoniazid, levodopa, MAOIs, methenamine, methyldopa, phenothiazines, promethazine and tricyclic antidepressants.</w:t>
      </w:r>
      <w:r w:rsidR="001B3697">
        <w:rPr>
          <w:rFonts w:ascii="Arial" w:hAnsi="Arial" w:cs="Arial"/>
        </w:rPr>
        <w:t xml:space="preserve"> </w:t>
      </w:r>
      <w:r w:rsidRPr="0058545B">
        <w:rPr>
          <w:rFonts w:ascii="Arial" w:hAnsi="Arial" w:cs="Arial"/>
        </w:rPr>
        <w:t>In addition foregut carcinoids do not produce 5</w:t>
      </w:r>
      <w:r w:rsidR="00F30780">
        <w:rPr>
          <w:rFonts w:ascii="Arial" w:hAnsi="Arial" w:cs="Arial"/>
        </w:rPr>
        <w:t>-</w:t>
      </w:r>
      <w:r w:rsidRPr="0058545B">
        <w:rPr>
          <w:rFonts w:ascii="Arial" w:hAnsi="Arial" w:cs="Arial"/>
        </w:rPr>
        <w:t>HIAA but rather only 5</w:t>
      </w:r>
      <w:r w:rsidR="00F30780">
        <w:rPr>
          <w:rFonts w:ascii="Arial" w:hAnsi="Arial" w:cs="Arial"/>
        </w:rPr>
        <w:t>-</w:t>
      </w:r>
      <w:r w:rsidRPr="0058545B">
        <w:rPr>
          <w:rFonts w:ascii="Arial" w:hAnsi="Arial" w:cs="Arial"/>
        </w:rPr>
        <w:t>HTP, limiting the usefulness of these measures as a diagnostic or screening tool.</w:t>
      </w:r>
      <w:r w:rsidR="00B516EF" w:rsidRPr="0058545B">
        <w:rPr>
          <w:rFonts w:ascii="Arial" w:hAnsi="Arial" w:cs="Arial"/>
        </w:rPr>
        <w:t xml:space="preserve"> </w:t>
      </w:r>
      <w:r w:rsidR="003542C7" w:rsidRPr="0058545B">
        <w:rPr>
          <w:rFonts w:ascii="Arial" w:hAnsi="Arial" w:cs="Arial"/>
        </w:rPr>
        <w:t>The utility of 5-HIAA as a prognostic marker for patients with NETs has, however, been controversial. Elevated urinary 5-HIAA has been correlated with more severe carcinoid symptoms and with worse survival in this patient population</w:t>
      </w:r>
      <w:r w:rsidR="00F30780">
        <w:rPr>
          <w:rFonts w:ascii="Arial" w:hAnsi="Arial" w:cs="Arial"/>
        </w:rPr>
        <w:t>.</w:t>
      </w:r>
      <w:r w:rsidR="003542C7" w:rsidRPr="0058545B">
        <w:rPr>
          <w:rFonts w:ascii="Arial" w:hAnsi="Arial" w:cs="Arial"/>
        </w:rPr>
        <w:t xml:space="preserve"> </w:t>
      </w:r>
      <w:r w:rsidR="00F30780">
        <w:rPr>
          <w:rFonts w:ascii="Arial" w:hAnsi="Arial" w:cs="Arial"/>
        </w:rPr>
        <w:t>I</w:t>
      </w:r>
      <w:r w:rsidR="003542C7" w:rsidRPr="0058545B">
        <w:rPr>
          <w:rFonts w:ascii="Arial" w:hAnsi="Arial" w:cs="Arial"/>
        </w:rPr>
        <w:t>n patients with midgut NETs, increases in 5-HIAA &gt;5000 μg/L was</w:t>
      </w:r>
      <w:r w:rsidR="003F7C3B">
        <w:rPr>
          <w:rFonts w:ascii="Arial" w:hAnsi="Arial" w:cs="Arial"/>
        </w:rPr>
        <w:t xml:space="preserve"> predictive of shorter survival.</w:t>
      </w:r>
      <w:r w:rsidR="00331E91">
        <w:rPr>
          <w:rFonts w:ascii="Arial" w:hAnsi="Arial" w:cs="Arial"/>
        </w:rPr>
        <w:t xml:space="preserve"> </w:t>
      </w:r>
      <w:r w:rsidR="003F7C3B">
        <w:rPr>
          <w:rFonts w:ascii="Arial" w:hAnsi="Arial" w:cs="Arial"/>
        </w:rPr>
        <w:t>H</w:t>
      </w:r>
      <w:r w:rsidR="003542C7" w:rsidRPr="0058545B">
        <w:rPr>
          <w:rFonts w:ascii="Arial" w:hAnsi="Arial" w:cs="Arial"/>
        </w:rPr>
        <w:t>owever, multivariate analyses have indicated that 5-HIAA is not a significant predictor when compared to age and other tumor markers (CgA, neuron-spec</w:t>
      </w:r>
      <w:r w:rsidR="00331E91">
        <w:rPr>
          <w:rFonts w:ascii="Arial" w:hAnsi="Arial" w:cs="Arial"/>
        </w:rPr>
        <w:t>ific enolase, and neurokinin A)</w:t>
      </w:r>
      <w:r w:rsidR="003542C7" w:rsidRPr="0058545B">
        <w:rPr>
          <w:rFonts w:ascii="Arial" w:hAnsi="Arial" w:cs="Arial"/>
        </w:rPr>
        <w:t xml:space="preserve">.  CgA is considered a more general tumor marker. Post-surgical reductions of CgA levels by ≥80% are predictive of better outcomes </w:t>
      </w:r>
      <w:r w:rsidR="00F93F49">
        <w:rPr>
          <w:rFonts w:ascii="Arial" w:hAnsi="Arial" w:cs="Arial"/>
        </w:rPr>
        <w:t>(Vinik, 2016 140000 /id)</w:t>
      </w:r>
      <w:r w:rsidR="00722399" w:rsidRPr="00716F7D">
        <w:rPr>
          <w:rFonts w:ascii="Arial" w:hAnsi="Arial" w:cs="Arial"/>
        </w:rPr>
        <w:t>,</w:t>
      </w:r>
      <w:r w:rsidR="00722399" w:rsidRPr="0058545B">
        <w:rPr>
          <w:rFonts w:ascii="Arial" w:hAnsi="Arial" w:cs="Arial"/>
        </w:rPr>
        <w:t xml:space="preserve"> </w:t>
      </w:r>
      <w:r w:rsidR="003542C7" w:rsidRPr="0058545B">
        <w:rPr>
          <w:rFonts w:ascii="Arial" w:hAnsi="Arial" w:cs="Arial"/>
        </w:rPr>
        <w:t xml:space="preserve">and ≥30% decreases in CgA level in response to long-acting octreotide have been correlated with complete response, partial response, or stable disease according to Italian Trials in Medical Oncology criteria </w:t>
      </w:r>
      <w:r w:rsidR="002B42F6" w:rsidRPr="0058545B">
        <w:rPr>
          <w:rFonts w:ascii="Arial" w:hAnsi="Arial" w:cs="Arial"/>
        </w:rPr>
        <w:t xml:space="preserve">Bajetta 1993 </w:t>
      </w:r>
      <w:r w:rsidR="00CA0A99" w:rsidRPr="0058545B">
        <w:rPr>
          <w:rFonts w:ascii="Arial" w:hAnsi="Arial" w:cs="Arial"/>
        </w:rPr>
        <w:fldChar w:fldCharType="begin">
          <w:fldData xml:space="preserve">PFJlZm1hbj48Q2l0ZT48QXV0aG9yPk9iZXJnPC9BdXRob3I+PFllYXI+MjAxNjwvWWVhcj48UmVj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=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PFJlZm1hbj48Q2l0ZT48QXV0aG9yPk9iZXJnPC9BdXRob3I+PFllYXI+MjAxNjwvWWVhcj48UmVj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=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00CA0A99" w:rsidRPr="0058545B">
        <w:rPr>
          <w:rFonts w:ascii="Arial" w:hAnsi="Arial" w:cs="Arial"/>
        </w:rPr>
      </w:r>
      <w:r w:rsidR="00CA0A99" w:rsidRPr="0058545B">
        <w:rPr>
          <w:rFonts w:ascii="Arial" w:hAnsi="Arial" w:cs="Arial"/>
        </w:rPr>
        <w:fldChar w:fldCharType="separate"/>
      </w:r>
      <w:r w:rsidR="00187D64">
        <w:rPr>
          <w:rFonts w:ascii="Arial" w:hAnsi="Arial" w:cs="Arial"/>
          <w:noProof/>
        </w:rPr>
        <w:t>(23)</w:t>
      </w:r>
      <w:r w:rsidR="00CA0A99" w:rsidRPr="0058545B">
        <w:rPr>
          <w:rFonts w:ascii="Arial" w:hAnsi="Arial" w:cs="Arial"/>
        </w:rPr>
        <w:fldChar w:fldCharType="end"/>
      </w:r>
      <w:r w:rsidR="0082788A" w:rsidRPr="0058545B">
        <w:rPr>
          <w:rFonts w:ascii="Arial" w:hAnsi="Arial" w:cs="Arial"/>
        </w:rPr>
        <w:t>.</w:t>
      </w:r>
      <w:r w:rsidR="0082788A" w:rsidRPr="0058545B">
        <w:rPr>
          <w:rFonts w:ascii="Arial" w:hAnsi="Arial" w:cs="Arial"/>
          <w:noProof/>
        </w:rPr>
        <w:t xml:space="preserve"> </w:t>
      </w:r>
      <w:r w:rsidR="00B516EF" w:rsidRPr="0058545B">
        <w:rPr>
          <w:rFonts w:ascii="Arial" w:hAnsi="Arial" w:cs="Arial"/>
        </w:rPr>
        <w:t xml:space="preserve">Recently </w:t>
      </w:r>
      <w:r w:rsidR="002D27A2" w:rsidRPr="0058545B">
        <w:rPr>
          <w:rFonts w:ascii="Arial" w:hAnsi="Arial" w:cs="Arial"/>
        </w:rPr>
        <w:t>an</w:t>
      </w:r>
      <w:r w:rsidR="00B516EF" w:rsidRPr="0058545B">
        <w:rPr>
          <w:rFonts w:ascii="Arial" w:hAnsi="Arial" w:cs="Arial"/>
        </w:rPr>
        <w:t xml:space="preserve"> assay has been developed which measures plasma 5</w:t>
      </w:r>
      <w:r w:rsidR="00915AEB">
        <w:rPr>
          <w:rFonts w:ascii="Arial" w:hAnsi="Arial" w:cs="Arial"/>
        </w:rPr>
        <w:t>-</w:t>
      </w:r>
      <w:r w:rsidR="00B516EF" w:rsidRPr="0058545B">
        <w:rPr>
          <w:rFonts w:ascii="Arial" w:hAnsi="Arial" w:cs="Arial"/>
        </w:rPr>
        <w:t>HIAA with equivalent sensitivity and s</w:t>
      </w:r>
      <w:r w:rsidR="00C016DE" w:rsidRPr="0058545B">
        <w:rPr>
          <w:rFonts w:ascii="Arial" w:hAnsi="Arial" w:cs="Arial"/>
        </w:rPr>
        <w:t>pecificity as the urine assay b</w:t>
      </w:r>
      <w:r w:rsidR="00B516EF" w:rsidRPr="0058545B">
        <w:rPr>
          <w:rFonts w:ascii="Arial" w:hAnsi="Arial" w:cs="Arial"/>
        </w:rPr>
        <w:t xml:space="preserve">ut without the inconvenience </w:t>
      </w:r>
      <w:r w:rsidR="003D434E" w:rsidRPr="0058545B">
        <w:rPr>
          <w:rFonts w:ascii="Arial" w:hAnsi="Arial" w:cs="Arial"/>
        </w:rPr>
        <w:t xml:space="preserve">of collecting urinary specimens </w:t>
      </w:r>
      <w:r w:rsidR="00CA0A99" w:rsidRPr="0058545B">
        <w:rPr>
          <w:rFonts w:ascii="Arial" w:hAnsi="Arial" w:cs="Arial"/>
        </w:rPr>
        <w:fldChar w:fldCharType="begin">
          <w:fldData xml:space="preserve">PFJlZm1hbj48Q2l0ZT48QXV0aG9yPlRlbGxlejwvQXV0aG9yPjxZZWFyPjIwMTM8L1llYXI+PFJl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PFJlZm1hbj48Q2l0ZT48QXV0aG9yPlRlbGxlejwvQXV0aG9yPjxZZWFyPjIwMTM8L1llYXI+PFJl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00CA0A99" w:rsidRPr="0058545B">
        <w:rPr>
          <w:rFonts w:ascii="Arial" w:hAnsi="Arial" w:cs="Arial"/>
        </w:rPr>
      </w:r>
      <w:r w:rsidR="00CA0A99" w:rsidRPr="0058545B">
        <w:rPr>
          <w:rFonts w:ascii="Arial" w:hAnsi="Arial" w:cs="Arial"/>
        </w:rPr>
        <w:fldChar w:fldCharType="separate"/>
      </w:r>
      <w:r w:rsidR="00187D64">
        <w:rPr>
          <w:rFonts w:ascii="Arial" w:hAnsi="Arial" w:cs="Arial"/>
          <w:noProof/>
        </w:rPr>
        <w:t>(67)</w:t>
      </w:r>
      <w:r w:rsidR="00CA0A99" w:rsidRPr="0058545B">
        <w:rPr>
          <w:rFonts w:ascii="Arial" w:hAnsi="Arial" w:cs="Arial"/>
        </w:rPr>
        <w:fldChar w:fldCharType="end"/>
      </w:r>
      <w:r w:rsidR="003D434E" w:rsidRPr="0058545B">
        <w:rPr>
          <w:rFonts w:ascii="Arial" w:hAnsi="Arial" w:cs="Arial"/>
        </w:rPr>
        <w:t>.</w:t>
      </w:r>
      <w:r w:rsidR="00B516EF" w:rsidRPr="0058545B">
        <w:rPr>
          <w:rFonts w:ascii="Arial" w:hAnsi="Arial" w:cs="Arial"/>
        </w:rPr>
        <w:t xml:space="preserve"> </w:t>
      </w:r>
    </w:p>
    <w:p w14:paraId="5ADF5EF7" w14:textId="77777777" w:rsidR="00E62AAA" w:rsidRPr="0058545B" w:rsidRDefault="00E62AAA" w:rsidP="009C0171">
      <w:pPr>
        <w:widowControl/>
        <w:shd w:val="clear" w:color="auto" w:fill="FFFFFF"/>
        <w:spacing w:line="276" w:lineRule="auto"/>
        <w:rPr>
          <w:rFonts w:ascii="Arial" w:hAnsi="Arial" w:cs="Arial"/>
        </w:rPr>
      </w:pPr>
    </w:p>
    <w:p w14:paraId="464B13E7" w14:textId="3FA41EF0" w:rsidR="00201CC4" w:rsidRPr="0058545B" w:rsidRDefault="001D2E81" w:rsidP="009C0171">
      <w:pPr>
        <w:widowControl/>
        <w:shd w:val="clear" w:color="auto" w:fill="FFFFFF"/>
        <w:spacing w:line="276" w:lineRule="auto"/>
        <w:rPr>
          <w:rFonts w:ascii="Arial" w:hAnsi="Arial" w:cs="Arial"/>
        </w:rPr>
      </w:pPr>
      <w:r w:rsidRPr="0058545B">
        <w:rPr>
          <w:rFonts w:ascii="Arial" w:hAnsi="Arial" w:cs="Arial"/>
        </w:rPr>
        <w:t>In patients with foregut tumors, the urine contains relatively little 5-HIAA but large amounts of 5- HTP. It is presumed that these tumors are deficient in dopa-decarboxylase, which therefore impairs the conversion of 5-HTP into 5-HT, leading to 5-HTP secretion into the vascular compartment. Some 5-HTP, however, is converted to 5-HT and 5-HIAA—thus, the modest increase in these metabolites. The normal range for 5-HIAA secretion is 2 to 8 mg per 24 hours, and the quantitation of serotonin and all</w:t>
      </w:r>
      <w:r w:rsidR="003F7C3B">
        <w:rPr>
          <w:rFonts w:ascii="Arial" w:hAnsi="Arial" w:cs="Arial"/>
        </w:rPr>
        <w:t xml:space="preserve"> </w:t>
      </w:r>
      <w:r w:rsidRPr="0058545B">
        <w:rPr>
          <w:rFonts w:ascii="Arial" w:hAnsi="Arial" w:cs="Arial"/>
        </w:rPr>
        <w:t xml:space="preserve">of its metabolites usually permit the detection of 84% of patients with carcinoid tumors. No single measurement detects all cases of carcinoid syndrome, although the urine </w:t>
      </w:r>
      <w:r w:rsidR="00201CC4" w:rsidRPr="0058545B">
        <w:rPr>
          <w:rFonts w:ascii="Arial" w:hAnsi="Arial" w:cs="Arial"/>
        </w:rPr>
        <w:t xml:space="preserve">or the plasma 5-HIAA </w:t>
      </w:r>
      <w:r w:rsidRPr="0058545B">
        <w:rPr>
          <w:rFonts w:ascii="Arial" w:hAnsi="Arial" w:cs="Arial"/>
        </w:rPr>
        <w:t>appear to be the best screening procedure</w:t>
      </w:r>
      <w:r w:rsidR="00143423" w:rsidRPr="0058545B">
        <w:rPr>
          <w:rFonts w:ascii="Arial" w:hAnsi="Arial" w:cs="Arial"/>
        </w:rPr>
        <w:t xml:space="preserve"> </w:t>
      </w:r>
      <w:r w:rsidR="00CA0A99" w:rsidRPr="0058545B">
        <w:rPr>
          <w:rFonts w:ascii="Arial" w:hAnsi="Arial" w:cs="Arial"/>
        </w:rPr>
        <w:fldChar w:fldCharType="begin">
          <w:fldData xml:space="preserve">PFJlZm1hbj48Q2l0ZT48QXV0aG9yPlRlbGxlejwvQXV0aG9yPjxZZWFyPjIwMTM8L1llYXI+PFJl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PFJlZm1hbj48Q2l0ZT48QXV0aG9yPlRlbGxlejwvQXV0aG9yPjxZZWFyPjIwMTM8L1llYXI+PFJl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00CA0A99" w:rsidRPr="0058545B">
        <w:rPr>
          <w:rFonts w:ascii="Arial" w:hAnsi="Arial" w:cs="Arial"/>
        </w:rPr>
      </w:r>
      <w:r w:rsidR="00CA0A99" w:rsidRPr="0058545B">
        <w:rPr>
          <w:rFonts w:ascii="Arial" w:hAnsi="Arial" w:cs="Arial"/>
        </w:rPr>
        <w:fldChar w:fldCharType="separate"/>
      </w:r>
      <w:r w:rsidR="00187D64">
        <w:rPr>
          <w:rFonts w:ascii="Arial" w:hAnsi="Arial" w:cs="Arial"/>
          <w:noProof/>
        </w:rPr>
        <w:t>(67)</w:t>
      </w:r>
      <w:r w:rsidR="00CA0A99" w:rsidRPr="0058545B">
        <w:rPr>
          <w:rFonts w:ascii="Arial" w:hAnsi="Arial" w:cs="Arial"/>
        </w:rPr>
        <w:fldChar w:fldCharType="end"/>
      </w:r>
      <w:r w:rsidRPr="0058545B">
        <w:rPr>
          <w:rFonts w:ascii="Arial" w:hAnsi="Arial" w:cs="Arial"/>
        </w:rPr>
        <w:t>.</w:t>
      </w:r>
    </w:p>
    <w:p w14:paraId="49476D85" w14:textId="77777777" w:rsidR="00C7655F" w:rsidRPr="0058545B" w:rsidRDefault="00C7655F" w:rsidP="009C0171">
      <w:pPr>
        <w:spacing w:line="276" w:lineRule="auto"/>
        <w:rPr>
          <w:rFonts w:ascii="Arial" w:eastAsia="Arial" w:hAnsi="Arial" w:cs="Arial"/>
        </w:rPr>
      </w:pPr>
    </w:p>
    <w:p w14:paraId="544150AC" w14:textId="30ABDB75" w:rsidR="00C7655F" w:rsidRPr="0058545B" w:rsidRDefault="001D2E81" w:rsidP="009C0171">
      <w:pPr>
        <w:pStyle w:val="BodyText"/>
        <w:spacing w:line="276" w:lineRule="auto"/>
        <w:ind w:left="0"/>
        <w:rPr>
          <w:rFonts w:cs="Arial"/>
        </w:rPr>
      </w:pPr>
      <w:r w:rsidRPr="0058545B">
        <w:rPr>
          <w:rFonts w:cs="Arial"/>
        </w:rPr>
        <w:t xml:space="preserve">Several circulating tumor markers have been evaluated for the follow-up and management of </w:t>
      </w:r>
      <w:r w:rsidR="00972E22" w:rsidRPr="0058545B">
        <w:rPr>
          <w:rFonts w:cs="Arial"/>
        </w:rPr>
        <w:t>NETs</w:t>
      </w:r>
      <w:r w:rsidR="00F93F49">
        <w:rPr>
          <w:rFonts w:cs="Arial"/>
        </w:rPr>
        <w:t xml:space="preserve"> (</w:t>
      </w:r>
      <w:r w:rsidR="00972E22">
        <w:rPr>
          <w:rFonts w:cs="Arial"/>
        </w:rPr>
        <w:t>Table 11)</w:t>
      </w:r>
      <w:r w:rsidRPr="0058545B">
        <w:rPr>
          <w:rFonts w:cs="Arial"/>
        </w:rPr>
        <w:t xml:space="preserve">.  However, isolated elevation of marker levels is generally not sufficient for diagnosis without tissue confirmation.  An important characteristic of these markers is that they are not only secreted by functional tumors but also by those less well-differentiated NETs that do not secrete known hormones </w:t>
      </w:r>
      <w:r w:rsidR="00CA0A99" w:rsidRPr="0058545B">
        <w:rPr>
          <w:rFonts w:cs="Arial"/>
        </w:rPr>
        <w:fldChar w:fldCharType="begin">
          <w:fldData xml:space="preserve">PFJlZm1hbj48Q2l0ZT48QXV0aG9yPkVyaWtzc29uPC9BdXRob3I+PFllYXI+MjAwMDwvWWVhcj48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</w:fldData>
        </w:fldChar>
      </w:r>
      <w:r w:rsidR="00A221B5">
        <w:rPr>
          <w:rFonts w:cs="Arial"/>
        </w:rPr>
        <w:instrText xml:space="preserve"> ADDIN REFMGR.CITE </w:instrText>
      </w:r>
      <w:r w:rsidR="00A221B5">
        <w:rPr>
          <w:rFonts w:cs="Arial"/>
        </w:rPr>
        <w:fldChar w:fldCharType="begin">
          <w:fldData xml:space="preserve">PFJlZm1hbj48Q2l0ZT48QXV0aG9yPkVyaWtzc29uPC9BdXRob3I+PFllYXI+MjAwMDwvWWVhcj48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(68)</w:t>
      </w:r>
      <w:r w:rsidR="00CA0A99" w:rsidRPr="0058545B">
        <w:rPr>
          <w:rFonts w:cs="Arial"/>
        </w:rPr>
        <w:fldChar w:fldCharType="end"/>
      </w:r>
      <w:r w:rsidRPr="0058545B">
        <w:rPr>
          <w:rFonts w:cs="Arial"/>
        </w:rPr>
        <w:t>. The general principle of biomarker measurement is to identify a few biomarkers that are elevated in the particular patient in question and follow these overtime</w:t>
      </w:r>
      <w:r w:rsidR="00F93F49">
        <w:rPr>
          <w:rFonts w:cs="Arial"/>
        </w:rPr>
        <w:t>.</w:t>
      </w:r>
    </w:p>
    <w:p w14:paraId="68C0A9A7" w14:textId="77777777" w:rsidR="00C7655F" w:rsidRPr="0058545B" w:rsidRDefault="00C7655F" w:rsidP="009C0171">
      <w:pPr>
        <w:spacing w:line="276" w:lineRule="auto"/>
        <w:rPr>
          <w:rFonts w:ascii="Arial" w:eastAsia="Arial" w:hAnsi="Arial" w:cs="Arial"/>
        </w:rPr>
      </w:pPr>
    </w:p>
    <w:p w14:paraId="42395D56" w14:textId="1BB5DB0E" w:rsidR="00C7655F" w:rsidRPr="0058545B" w:rsidRDefault="001D2E81" w:rsidP="009C0171">
      <w:pPr>
        <w:pStyle w:val="BodyText"/>
        <w:spacing w:line="276" w:lineRule="auto"/>
        <w:ind w:left="0"/>
        <w:rPr>
          <w:rFonts w:cs="Arial"/>
        </w:rPr>
      </w:pPr>
      <w:r w:rsidRPr="0058545B">
        <w:rPr>
          <w:rFonts w:cs="Arial"/>
        </w:rPr>
        <w:t xml:space="preserve">The most important of these markers, chromogranin A (CgA) </w:t>
      </w:r>
      <w:r w:rsidR="00CA0A99" w:rsidRPr="0058545B">
        <w:rPr>
          <w:rFonts w:cs="Arial"/>
        </w:rPr>
        <w:fldChar w:fldCharType="begin">
          <w:fldData xml:space="preserve">PFJlZm1hbj48Q2l0ZT48QXV0aG9yPkVyaWtzc29uPC9BdXRob3I+PFllYXI+MjAwMDwvWWVhcj48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</w:fldData>
        </w:fldChar>
      </w:r>
      <w:r w:rsidR="00A221B5">
        <w:rPr>
          <w:rFonts w:cs="Arial"/>
        </w:rPr>
        <w:instrText xml:space="preserve"> ADDIN REFMGR.CITE </w:instrText>
      </w:r>
      <w:r w:rsidR="00A221B5">
        <w:rPr>
          <w:rFonts w:cs="Arial"/>
        </w:rPr>
        <w:fldChar w:fldCharType="begin">
          <w:fldData xml:space="preserve">PFJlZm1hbj48Q2l0ZT48QXV0aG9yPkVyaWtzc29uPC9BdXRob3I+PFllYXI+MjAwMDwvWWVhcj48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(68)</w:t>
      </w:r>
      <w:r w:rsidR="00CA0A99" w:rsidRPr="0058545B">
        <w:rPr>
          <w:rFonts w:cs="Arial"/>
        </w:rPr>
        <w:fldChar w:fldCharType="end"/>
      </w:r>
      <w:r w:rsidRPr="0058545B">
        <w:rPr>
          <w:rFonts w:cs="Arial"/>
        </w:rPr>
        <w:t xml:space="preserve">, is a 49-kDa acidic polypeptide that is present in the secretory granules of neuroendocrine cells.  Plasma CgA is elevated in 50% to 100% of patients with either functioning or nonfunctioning NETs </w:t>
      </w:r>
      <w:r w:rsidR="00CA0A99" w:rsidRPr="0058545B">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(69)</w:t>
      </w:r>
      <w:r w:rsidR="00CA0A99" w:rsidRPr="0058545B">
        <w:rPr>
          <w:rFonts w:cs="Arial"/>
        </w:rPr>
        <w:fldChar w:fldCharType="end"/>
      </w:r>
      <w:r w:rsidRPr="0058545B">
        <w:rPr>
          <w:rFonts w:cs="Arial"/>
        </w:rPr>
        <w:t>.</w:t>
      </w:r>
      <w:r w:rsidR="00045D2F">
        <w:rPr>
          <w:rFonts w:cs="Arial"/>
        </w:rPr>
        <w:t xml:space="preserve"> The likelihood </w:t>
      </w:r>
      <w:r w:rsidR="009D4BE1">
        <w:rPr>
          <w:rFonts w:cs="Arial"/>
        </w:rPr>
        <w:t>of detecting e</w:t>
      </w:r>
      <w:r w:rsidRPr="0058545B">
        <w:rPr>
          <w:rFonts w:cs="Arial"/>
        </w:rPr>
        <w:t>levated CgA levels</w:t>
      </w:r>
      <w:r w:rsidR="00045D2F">
        <w:rPr>
          <w:rFonts w:cs="Arial"/>
        </w:rPr>
        <w:t xml:space="preserve"> depends upon </w:t>
      </w:r>
      <w:r w:rsidRPr="0058545B">
        <w:rPr>
          <w:rFonts w:cs="Arial"/>
        </w:rPr>
        <w:t xml:space="preserve">the primary tumor </w:t>
      </w:r>
      <w:r w:rsidR="009D4BE1">
        <w:rPr>
          <w:rFonts w:cs="Arial"/>
        </w:rPr>
        <w:t>type</w:t>
      </w:r>
      <w:r w:rsidR="00F93F49">
        <w:rPr>
          <w:rFonts w:cs="Arial"/>
        </w:rPr>
        <w:t xml:space="preserve"> </w:t>
      </w:r>
      <w:r w:rsidRPr="0058545B">
        <w:rPr>
          <w:rFonts w:cs="Arial"/>
        </w:rPr>
        <w:t xml:space="preserve">(gastrinomas 100%, pheochromocytomas 89%, carcinoid tumors 80%, nonfunctioning tumors of the endocrine pancreas 69% and medullary thyroid carcinomas 50%).  The sensitivities and specificities of CgA for the detection of NETs range between 70% and 100% </w:t>
      </w:r>
      <w:r w:rsidR="00CA0A99" w:rsidRPr="0058545B">
        <w:rPr>
          <w:rFonts w:cs="Arial"/>
        </w:rPr>
        <w:fldChar w:fldCharType="begin">
          <w:fldData xml:space="preserve">PFJlZm1hbj48Q2l0ZT48QXV0aG9yPkdvZWJlbDwvQXV0aG9yPjxZZWFyPjE5OTk8L1llYXI+PFJl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==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PFJlZm1hbj48Q2l0ZT48QXV0aG9yPkdvZWJlbDwvQXV0aG9yPjxZZWFyPjE5OTk8L1llYXI+PFJl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==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(70)</w:t>
      </w:r>
      <w:r w:rsidR="00CA0A99" w:rsidRPr="0058545B">
        <w:rPr>
          <w:rFonts w:cs="Arial"/>
        </w:rPr>
        <w:fldChar w:fldCharType="end"/>
      </w:r>
      <w:r w:rsidRPr="0058545B">
        <w:rPr>
          <w:rFonts w:cs="Arial"/>
        </w:rPr>
        <w:t>,</w:t>
      </w:r>
      <w:r w:rsidR="0047056A" w:rsidRPr="0058545B">
        <w:rPr>
          <w:rFonts w:cs="Arial"/>
        </w:rPr>
        <w:t xml:space="preserve"> </w:t>
      </w:r>
      <w:r w:rsidR="00CA0A99" w:rsidRPr="0058545B">
        <w:rPr>
          <w:rFonts w:cs="Arial"/>
        </w:rPr>
        <w:fldChar w:fldCharType="begin">
          <w:fldData xml:space="preserve">PFJlZm1hbj48Q2l0ZT48QXV0aG9yPkJlcm5pbmk8L0F1dGhvcj48WWVhcj4yMDAxPC9ZZWFyPjxS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</w:fldData>
        </w:fldChar>
      </w:r>
      <w:r w:rsidR="00A221B5">
        <w:rPr>
          <w:rFonts w:cs="Arial"/>
        </w:rPr>
        <w:instrText xml:space="preserve"> ADDIN REFMGR.CITE </w:instrText>
      </w:r>
      <w:r w:rsidR="00A221B5">
        <w:rPr>
          <w:rFonts w:cs="Arial"/>
        </w:rPr>
        <w:fldChar w:fldCharType="begin">
          <w:fldData xml:space="preserve">PFJlZm1hbj48Q2l0ZT48QXV0aG9yPkJlcm5pbmk8L0F1dGhvcj48WWVhcj4yMDAxPC9ZZWFyPjxS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(71)</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&lt;Refman&gt;&lt;Cite&gt;&lt;Author&gt;Nehar&lt;/Author&gt;&lt;Year&gt;2004&lt;/Year&gt;&lt;RecNum&gt;4890&lt;/RecNum&gt;&lt;IDText&gt;Interest of Chromogranin A for diagnosis and follow-up of endocrine tumours&lt;/IDText&gt;&lt;MDL Ref_Type="Journal"&gt;&lt;Ref_Type&gt;Journal&lt;/Ref_Type&gt;&lt;Ref_ID&gt;4890&lt;/Ref_ID&gt;&lt;Title_Primary&gt;Interest of Chromogranin A for diagnosis and follow-up of endocrine tumours&lt;/Title_Primary&gt;&lt;Authors_Primary&gt;Nehar,D.&lt;/Authors_Primary&gt;&lt;Authors_Primary&gt;Lombard-Bohas,C.&lt;/Authors_Primary&gt;&lt;Authors_Primary&gt;Olivieri,S.&lt;/Authors_Primary&gt;&lt;Authors_Primary&gt;Claustrat,B.&lt;/Authors_Primary&gt;&lt;Authors_Primary&gt;Chayvialle,J.A.&lt;/Authors_Primary&gt;&lt;Authors_Primary&gt;Penes,M.C.&lt;/Authors_Primary&gt;&lt;Authors_Primary&gt;Sassolas,G.&lt;/Authors_Primary&gt;&lt;Authors_Primary&gt;Borson-Chazot,F.&lt;/Authors_Primary&gt;&lt;Date_Primary&gt;2004/5&lt;/Date_Primary&gt;&lt;Keywords&gt;A&lt;/Keywords&gt;&lt;Keywords&gt;an&lt;/Keywords&gt;&lt;Keywords&gt;article&lt;/Keywords&gt;&lt;Keywords&gt;As&lt;/Keywords&gt;&lt;Keywords&gt;carcinoid&lt;/Keywords&gt;&lt;Keywords&gt;control&lt;/Keywords&gt;&lt;Keywords&gt;de&lt;/Keywords&gt;&lt;Keywords&gt;diagnosis&lt;/Keywords&gt;&lt;Keywords&gt;evolution&lt;/Keywords&gt;&lt;Keywords&gt;France&lt;/Keywords&gt;&lt;Keywords&gt;im&lt;/Keywords&gt;&lt;Keywords&gt;in&lt;/Keywords&gt;&lt;Keywords&gt;is&lt;/Keywords&gt;&lt;Keywords&gt;La&lt;/Keywords&gt;&lt;Keywords&gt;Low&lt;/Keywords&gt;&lt;Keywords&gt;methods&lt;/Keywords&gt;&lt;Keywords&gt;Multiple Endocrine Neoplasia&lt;/Keywords&gt;&lt;Keywords&gt;patients&lt;/Keywords&gt;&lt;Keywords&gt;Pt&lt;/Keywords&gt;&lt;Keywords&gt;sensitivity&lt;/Keywords&gt;&lt;Keywords&gt;serotonin&lt;/Keywords&gt;&lt;Keywords&gt;to&lt;/Keywords&gt;&lt;Reprint&gt;Not in File&lt;/Reprint&gt;&lt;Start_Page&gt;644&lt;/Start_Page&gt;&lt;End_Page&gt;652&lt;/End_Page&gt;&lt;Periodical&gt;Clin Endocrinol (Oxf)&lt;/Periodical&gt;&lt;Volume&gt;60&lt;/Volume&gt;&lt;Issue&gt;5&lt;/Issue&gt;&lt;Address&gt;Service de Radioanalyse and Centre de Medecine Nucleaire, Hopital Neuro-cardiologique, Hopital Edouard Herriot, Lyon, France&lt;/Address&gt;&lt;Web_URL&gt;PM:15104570&lt;/Web_URL&gt;&lt;ZZ_JournalStdAbbrev&gt;&lt;f name="System"&gt;Clin Endocrinol (Oxf)&lt;/f&gt;&lt;/ZZ_JournalStdAbbrev&gt;&lt;ZZ_WorkformID&gt;1&lt;/ZZ_WorkformID&gt;&lt;/MDL&gt;&lt;/Cite&gt;&lt;/Refman&gt;</w:instrText>
      </w:r>
      <w:r w:rsidR="00CA0A99" w:rsidRPr="0058545B">
        <w:rPr>
          <w:rFonts w:cs="Arial"/>
        </w:rPr>
        <w:fldChar w:fldCharType="separate"/>
      </w:r>
      <w:r w:rsidR="00187D64">
        <w:rPr>
          <w:rFonts w:cs="Arial"/>
          <w:noProof/>
        </w:rPr>
        <w:t>(72)</w:t>
      </w:r>
      <w:r w:rsidR="00CA0A99" w:rsidRPr="0058545B">
        <w:rPr>
          <w:rFonts w:cs="Arial"/>
        </w:rPr>
        <w:fldChar w:fldCharType="end"/>
      </w:r>
      <w:r w:rsidRPr="0058545B">
        <w:rPr>
          <w:rFonts w:cs="Arial"/>
        </w:rPr>
        <w:t>,</w:t>
      </w:r>
      <w:r w:rsidR="0047056A" w:rsidRPr="0058545B">
        <w:rPr>
          <w:rFonts w:cs="Arial"/>
        </w:rPr>
        <w:t xml:space="preserve"> </w:t>
      </w:r>
      <w:r w:rsidR="00CA0A99" w:rsidRPr="0058545B">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(69)</w:t>
      </w:r>
      <w:r w:rsidR="00CA0A99" w:rsidRPr="0058545B">
        <w:rPr>
          <w:rFonts w:cs="Arial"/>
        </w:rPr>
        <w:fldChar w:fldCharType="end"/>
      </w:r>
      <w:r w:rsidRPr="0058545B">
        <w:rPr>
          <w:rFonts w:cs="Arial"/>
        </w:rPr>
        <w:t xml:space="preserve">. CgA level may correlate with tumor volume or disease progression, but this should be interpreted carefully </w:t>
      </w:r>
      <w:r w:rsidR="00CA0A99" w:rsidRPr="0058545B">
        <w:rPr>
          <w:rFonts w:cs="Arial"/>
        </w:rPr>
        <w:fldChar w:fldCharType="begin"/>
      </w:r>
      <w:r w:rsidR="00A221B5">
        <w:rPr>
          <w:rFonts w:cs="Arial"/>
        </w:rPr>
        <w:instrText xml:space="preserve"> ADDIN REFMGR.CITE &lt;Refman&gt;&lt;Cite&gt;&lt;Author&gt;Stridsberg&lt;/Author&gt;&lt;Year&gt;2007&lt;/Year&gt;&lt;RecNum&gt;11073&lt;/RecNum&gt;&lt;IDText&gt;Measurements of chromogranin B can serve as a complement to chromogranin A&lt;/IDText&gt;&lt;MDL Ref_Type="Journal"&gt;&lt;Ref_Type&gt;Journal&lt;/Ref_Type&gt;&lt;Ref_ID&gt;11073&lt;/Ref_ID&gt;&lt;Title_Primary&gt;Measurements of chromogranin B can serve as a complement to chromogranin A&lt;/Title_Primary&gt;&lt;Authors_Primary&gt;Stridsberg,M.&lt;/Authors_Primary&gt;&lt;Authors_Primary&gt;Eriksson,B.&lt;/Authors_Primary&gt;&lt;Authors_Primary&gt;Fellstrom,B.&lt;/Authors_Primary&gt;&lt;Authors_Primary&gt;Kristiansson,G.&lt;/Authors_Primary&gt;&lt;Authors_Primary&gt;Tiensuu,Janson E.&lt;/Authors_Primary&gt;&lt;Date_Primary&gt;2007/3/1&lt;/Date_Primary&gt;&lt;Keywords&gt;0&lt;/Keywords&gt;&lt;Keywords&gt;A&lt;/Keywords&gt;&lt;Keywords&gt;an&lt;/Keywords&gt;&lt;Keywords&gt;article&lt;/Keywords&gt;&lt;Keywords&gt;As&lt;/Keywords&gt;&lt;Keywords&gt;blood&lt;/Keywords&gt;&lt;Keywords&gt;Carcinoid Tumor&lt;/Keywords&gt;&lt;Keywords&gt;chemistry&lt;/Keywords&gt;&lt;Keywords&gt;Chromogranin A&lt;/Keywords&gt;&lt;Keywords&gt;Chromogranin B&lt;/Keywords&gt;&lt;Keywords&gt;clinical&lt;/Keywords&gt;&lt;Keywords&gt;complement&lt;/Keywords&gt;&lt;Keywords&gt;Humans&lt;/Keywords&gt;&lt;Keywords&gt;im&lt;/Keywords&gt;&lt;Keywords&gt;in&lt;/Keywords&gt;&lt;Keywords&gt;is&lt;/Keywords&gt;&lt;Keywords&gt;La&lt;/Keywords&gt;&lt;Keywords&gt;management&lt;/Keywords&gt;&lt;Keywords&gt;methods&lt;/Keywords&gt;&lt;Keywords&gt;Neuroendocrine Tumors&lt;/Keywords&gt;&lt;Keywords&gt;pancreatic neoplasms&lt;/Keywords&gt;&lt;Keywords&gt;patients&lt;/Keywords&gt;&lt;Keywords&gt;plasma&lt;/Keywords&gt;&lt;Keywords&gt;Pt&lt;/Keywords&gt;&lt;Keywords&gt;radioimmunoassay&lt;/Keywords&gt;&lt;Keywords&gt;Research&lt;/Keywords&gt;&lt;Keywords&gt;sensitivity&lt;/Keywords&gt;&lt;Keywords&gt;sweden&lt;/Keywords&gt;&lt;Keywords&gt;to&lt;/Keywords&gt;&lt;Keywords&gt;treatment&lt;/Keywords&gt;&lt;Keywords&gt;Tumor Markers,Biological&lt;/Keywords&gt;&lt;Reprint&gt;Not in File&lt;/Reprint&gt;&lt;Start_Page&gt;80&lt;/Start_Page&gt;&lt;End_Page&gt;83&lt;/End_Page&gt;&lt;Periodical&gt;Regul.Pept.&lt;/Periodical&gt;&lt;Volume&gt;139&lt;/Volume&gt;&lt;Issue&gt;1-3&lt;/Issue&gt;&lt;Address&gt;Department of Medical Sciences, Clinical Chemistry, University Hospital, SE-751 85 Uppsala, Sweden. mats.stridsberg@akademiska.se &amp;lt;mats.stridsberg@akademiska.se&amp;gt;&lt;/Address&gt;&lt;Web_URL&gt;PM:17116339&lt;/Web_URL&gt;&lt;ZZ_JournalStdAbbrev&gt;&lt;f name="System"&gt;Regul.Pept.&lt;/f&gt;&lt;/ZZ_JournalStdAbbrev&gt;&lt;ZZ_WorkformID&gt;1&lt;/ZZ_WorkformID&gt;&lt;/MDL&gt;&lt;/Cite&gt;&lt;/Refman&gt;</w:instrText>
      </w:r>
      <w:r w:rsidR="00CA0A99" w:rsidRPr="0058545B">
        <w:rPr>
          <w:rFonts w:cs="Arial"/>
        </w:rPr>
        <w:fldChar w:fldCharType="separate"/>
      </w:r>
      <w:r w:rsidR="00187D64">
        <w:rPr>
          <w:rFonts w:cs="Arial"/>
          <w:noProof/>
        </w:rPr>
        <w:t>(73)</w:t>
      </w:r>
      <w:r w:rsidR="00CA0A99" w:rsidRPr="0058545B">
        <w:rPr>
          <w:rFonts w:cs="Arial"/>
        </w:rPr>
        <w:fldChar w:fldCharType="end"/>
      </w:r>
      <w:r w:rsidR="005E4D60"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&lt;Refman&gt;&lt;Cite&gt;&lt;Author&gt;Takiyyuddin&lt;/Author&gt;&lt;Year&gt;1990&lt;/Year&gt;&lt;RecNum&gt;11074&lt;/RecNum&gt;&lt;IDText&gt;Chromogranin A. Storage and release in hypertension&lt;/IDText&gt;&lt;MDL Ref_Type="Journal"&gt;&lt;Ref_Type&gt;Journal&lt;/Ref_Type&gt;&lt;Ref_ID&gt;11074&lt;/Ref_ID&gt;&lt;Title_Primary&gt;Chromogranin A. Storage and release in hypertension&lt;/Title_Primary&gt;&lt;Authors_Primary&gt;Takiyyuddin,M.A.&lt;/Authors_Primary&gt;&lt;Authors_Primary&gt;Cervenka,J.H.&lt;/Authors_Primary&gt;&lt;Authors_Primary&gt;Hsiao,R.J.&lt;/Authors_Primary&gt;&lt;Authors_Primary&gt;Barbosa,J.A.&lt;/Authors_Primary&gt;&lt;Authors_Primary&gt;Parmer,R.J.&lt;/Authors_Primary&gt;&lt;Authors_Primary&gt;O&amp;apos;Connor,D.T.&lt;/Authors_Primary&gt;&lt;Date_Primary&gt;1990/3&lt;/Date_Primary&gt;&lt;Keywords&gt;0&lt;/Keywords&gt;&lt;Keywords&gt;A&lt;/Keywords&gt;&lt;Keywords&gt;adrenal medulla&lt;/Keywords&gt;&lt;Keywords&gt;article&lt;/Keywords&gt;&lt;Keywords&gt;California&lt;/Keywords&gt;&lt;Keywords&gt;catecholamines&lt;/Keywords&gt;&lt;Keywords&gt;Chromogranin A&lt;/Keywords&gt;&lt;Keywords&gt;Chromogranins&lt;/Keywords&gt;&lt;Keywords&gt;Exocytosis&lt;/Keywords&gt;&lt;Keywords&gt;Family&lt;/Keywords&gt;&lt;Keywords&gt;human&lt;/Keywords&gt;&lt;Keywords&gt;Humans&lt;/Keywords&gt;&lt;Keywords&gt;Hypertension&lt;/Keywords&gt;&lt;Keywords&gt;im&lt;/Keywords&gt;&lt;Keywords&gt;in&lt;/Keywords&gt;&lt;Keywords&gt;is&lt;/Keywords&gt;&lt;Keywords&gt;La&lt;/Keywords&gt;&lt;Keywords&gt;metabolism&lt;/Keywords&gt;&lt;Keywords&gt;Middle Aged&lt;/Keywords&gt;&lt;Keywords&gt;nerve&lt;/Keywords&gt;&lt;Keywords&gt;nerve endings&lt;/Keywords&gt;&lt;Keywords&gt;nerve tissue&lt;/Keywords&gt;&lt;Keywords&gt;nerve tissue proteins&lt;/Keywords&gt;&lt;Keywords&gt;patients&lt;/Keywords&gt;&lt;Keywords&gt;pheochromocytoma&lt;/Keywords&gt;&lt;Keywords&gt;plasma&lt;/Keywords&gt;&lt;Keywords&gt;proteins&lt;/Keywords&gt;&lt;Keywords&gt;Pt&lt;/Keywords&gt;&lt;Keywords&gt;radioimmunoassay&lt;/Keywords&gt;&lt;Keywords&gt;Research&lt;/Keywords&gt;&lt;Keywords&gt;Role&lt;/Keywords&gt;&lt;Keywords&gt;Secretory Vesicles&lt;/Keywords&gt;&lt;Keywords&gt;sympathetic&lt;/Keywords&gt;&lt;Reprint&gt;Not in File&lt;/Reprint&gt;&lt;Start_Page&gt;237&lt;/Start_Page&gt;&lt;End_Page&gt;246&lt;/End_Page&gt;&lt;Periodical&gt;Hypertension&lt;/Periodical&gt;&lt;Volume&gt;15&lt;/Volume&gt;&lt;Issue&gt;3&lt;/Issue&gt;&lt;Address&gt;Department of Medicine, University of California, San Diego&lt;/Address&gt;&lt;Web_URL&gt;PM:2406199&lt;/Web_URL&gt;&lt;ZZ_JournalFull&gt;&lt;f name="System"&gt;Hypertension&lt;/f&gt;&lt;/ZZ_JournalFull&gt;&lt;ZZ_WorkformID&gt;1&lt;/ZZ_WorkformID&gt;&lt;/MDL&gt;&lt;/Cite&gt;&lt;/Refman&gt;</w:instrText>
      </w:r>
      <w:r w:rsidR="00CA0A99" w:rsidRPr="0058545B">
        <w:rPr>
          <w:rFonts w:cs="Arial"/>
        </w:rPr>
        <w:fldChar w:fldCharType="separate"/>
      </w:r>
      <w:r w:rsidR="00187D64">
        <w:rPr>
          <w:rFonts w:cs="Arial"/>
          <w:noProof/>
        </w:rPr>
        <w:t>(74)</w:t>
      </w:r>
      <w:r w:rsidR="00CA0A99" w:rsidRPr="0058545B">
        <w:rPr>
          <w:rFonts w:cs="Arial"/>
        </w:rPr>
        <w:fldChar w:fldCharType="end"/>
      </w:r>
      <w:r w:rsidRPr="0058545B">
        <w:rPr>
          <w:rFonts w:cs="Arial"/>
        </w:rPr>
        <w:t xml:space="preserve">. For example, small tumors may be associated with normal CgA levels.  In addition, since </w:t>
      </w:r>
      <w:r w:rsidRPr="0058545B">
        <w:rPr>
          <w:rFonts w:cs="Arial"/>
        </w:rPr>
        <w:lastRenderedPageBreak/>
        <w:t xml:space="preserve">somatostatin analogs affect blood levels of CgA, serial CgA levels should be measured at approximately the same interval from injection of long-acting somatostatin analogs.  Stridsberg et al 2007 </w:t>
      </w:r>
      <w:r w:rsidR="00CA0A99" w:rsidRPr="0058545B">
        <w:rPr>
          <w:rFonts w:cs="Arial"/>
        </w:rPr>
        <w:fldChar w:fldCharType="begin"/>
      </w:r>
      <w:r w:rsidR="00A221B5">
        <w:rPr>
          <w:rFonts w:cs="Arial"/>
        </w:rPr>
        <w:instrText xml:space="preserve"> ADDIN REFMGR.CITE &lt;Refman&gt;&lt;Cite&gt;&lt;Author&gt;Stridsberg&lt;/Author&gt;&lt;Year&gt;2007&lt;/Year&gt;&lt;RecNum&gt;11073&lt;/RecNum&gt;&lt;IDText&gt;Measurements of chromogranin B can serve as a complement to chromogranin A&lt;/IDText&gt;&lt;MDL Ref_Type="Journal"&gt;&lt;Ref_Type&gt;Journal&lt;/Ref_Type&gt;&lt;Ref_ID&gt;11073&lt;/Ref_ID&gt;&lt;Title_Primary&gt;Measurements of chromogranin B can serve as a complement to chromogranin A&lt;/Title_Primary&gt;&lt;Authors_Primary&gt;Stridsberg,M.&lt;/Authors_Primary&gt;&lt;Authors_Primary&gt;Eriksson,B.&lt;/Authors_Primary&gt;&lt;Authors_Primary&gt;Fellstrom,B.&lt;/Authors_Primary&gt;&lt;Authors_Primary&gt;Kristiansson,G.&lt;/Authors_Primary&gt;&lt;Authors_Primary&gt;Tiensuu,Janson E.&lt;/Authors_Primary&gt;&lt;Date_Primary&gt;2007/3/1&lt;/Date_Primary&gt;&lt;Keywords&gt;0&lt;/Keywords&gt;&lt;Keywords&gt;A&lt;/Keywords&gt;&lt;Keywords&gt;an&lt;/Keywords&gt;&lt;Keywords&gt;article&lt;/Keywords&gt;&lt;Keywords&gt;As&lt;/Keywords&gt;&lt;Keywords&gt;blood&lt;/Keywords&gt;&lt;Keywords&gt;Carcinoid Tumor&lt;/Keywords&gt;&lt;Keywords&gt;chemistry&lt;/Keywords&gt;&lt;Keywords&gt;Chromogranin A&lt;/Keywords&gt;&lt;Keywords&gt;Chromogranin B&lt;/Keywords&gt;&lt;Keywords&gt;clinical&lt;/Keywords&gt;&lt;Keywords&gt;complement&lt;/Keywords&gt;&lt;Keywords&gt;Humans&lt;/Keywords&gt;&lt;Keywords&gt;im&lt;/Keywords&gt;&lt;Keywords&gt;in&lt;/Keywords&gt;&lt;Keywords&gt;is&lt;/Keywords&gt;&lt;Keywords&gt;La&lt;/Keywords&gt;&lt;Keywords&gt;management&lt;/Keywords&gt;&lt;Keywords&gt;methods&lt;/Keywords&gt;&lt;Keywords&gt;Neuroendocrine Tumors&lt;/Keywords&gt;&lt;Keywords&gt;pancreatic neoplasms&lt;/Keywords&gt;&lt;Keywords&gt;patients&lt;/Keywords&gt;&lt;Keywords&gt;plasma&lt;/Keywords&gt;&lt;Keywords&gt;Pt&lt;/Keywords&gt;&lt;Keywords&gt;radioimmunoassay&lt;/Keywords&gt;&lt;Keywords&gt;Research&lt;/Keywords&gt;&lt;Keywords&gt;sensitivity&lt;/Keywords&gt;&lt;Keywords&gt;sweden&lt;/Keywords&gt;&lt;Keywords&gt;to&lt;/Keywords&gt;&lt;Keywords&gt;treatment&lt;/Keywords&gt;&lt;Keywords&gt;Tumor Markers,Biological&lt;/Keywords&gt;&lt;Reprint&gt;Not in File&lt;/Reprint&gt;&lt;Start_Page&gt;80&lt;/Start_Page&gt;&lt;End_Page&gt;83&lt;/End_Page&gt;&lt;Periodical&gt;Regul.Pept.&lt;/Periodical&gt;&lt;Volume&gt;139&lt;/Volume&gt;&lt;Issue&gt;1-3&lt;/Issue&gt;&lt;Address&gt;Department of Medical Sciences, Clinical Chemistry, University Hospital, SE-751 85 Uppsala, Sweden. mats.stridsberg@akademiska.se &amp;lt;mats.stridsberg@akademiska.se&amp;gt;&lt;/Address&gt;&lt;Web_URL&gt;PM:17116339&lt;/Web_URL&gt;&lt;ZZ_JournalStdAbbrev&gt;&lt;f name="System"&gt;Regul.Pept.&lt;/f&gt;&lt;/ZZ_JournalStdAbbrev&gt;&lt;ZZ_WorkformID&gt;1&lt;/ZZ_WorkformID&gt;&lt;/MDL&gt;&lt;/Cite&gt;&lt;/Refman&gt;</w:instrText>
      </w:r>
      <w:r w:rsidR="00CA0A99" w:rsidRPr="0058545B">
        <w:rPr>
          <w:rFonts w:cs="Arial"/>
        </w:rPr>
        <w:fldChar w:fldCharType="separate"/>
      </w:r>
      <w:r w:rsidR="00187D64">
        <w:rPr>
          <w:rFonts w:cs="Arial"/>
          <w:noProof/>
        </w:rPr>
        <w:t>(73)</w:t>
      </w:r>
      <w:r w:rsidR="00CA0A99" w:rsidRPr="0058545B">
        <w:rPr>
          <w:rFonts w:cs="Arial"/>
        </w:rPr>
        <w:fldChar w:fldCharType="end"/>
      </w:r>
      <w:r w:rsidR="00FE1C00" w:rsidRPr="0058545B">
        <w:rPr>
          <w:rFonts w:cs="Arial"/>
        </w:rPr>
        <w:t xml:space="preserve"> r</w:t>
      </w:r>
      <w:r w:rsidRPr="0058545B">
        <w:rPr>
          <w:rFonts w:cs="Arial"/>
        </w:rPr>
        <w:t>eported common conditions that can spuriously increase the levels of this marker and give false positive measurements including: decreased renal function and treatment with</w:t>
      </w:r>
      <w:r w:rsidR="00B4237B" w:rsidRPr="0058545B">
        <w:rPr>
          <w:rFonts w:cs="Arial"/>
        </w:rPr>
        <w:t xml:space="preserve"> </w:t>
      </w:r>
      <w:r w:rsidR="00045D2F">
        <w:rPr>
          <w:rFonts w:cs="Arial"/>
        </w:rPr>
        <w:t>p</w:t>
      </w:r>
      <w:r w:rsidRPr="0058545B">
        <w:rPr>
          <w:rFonts w:cs="Arial"/>
        </w:rPr>
        <w:t xml:space="preserve">roton pump inhibitors </w:t>
      </w:r>
      <w:r w:rsidR="00CA0A99" w:rsidRPr="0058545B">
        <w:rPr>
          <w:rFonts w:cs="Arial"/>
        </w:rPr>
        <w:fldChar w:fldCharType="begin"/>
      </w:r>
      <w:r w:rsidR="00A221B5">
        <w:rPr>
          <w:rFonts w:cs="Arial"/>
        </w:rPr>
        <w:instrText xml:space="preserve"> ADDIN REFMGR.CITE &lt;Refman&gt;&lt;Cite&gt;&lt;Author&gt;Stridsberg&lt;/Author&gt;&lt;Year&gt;2007&lt;/Year&gt;&lt;RecNum&gt;11073&lt;/RecNum&gt;&lt;IDText&gt;Measurements of chromogranin B can serve as a complement to chromogranin A&lt;/IDText&gt;&lt;MDL Ref_Type="Journal"&gt;&lt;Ref_Type&gt;Journal&lt;/Ref_Type&gt;&lt;Ref_ID&gt;11073&lt;/Ref_ID&gt;&lt;Title_Primary&gt;Measurements of chromogranin B can serve as a complement to chromogranin A&lt;/Title_Primary&gt;&lt;Authors_Primary&gt;Stridsberg,M.&lt;/Authors_Primary&gt;&lt;Authors_Primary&gt;Eriksson,B.&lt;/Authors_Primary&gt;&lt;Authors_Primary&gt;Fellstrom,B.&lt;/Authors_Primary&gt;&lt;Authors_Primary&gt;Kristiansson,G.&lt;/Authors_Primary&gt;&lt;Authors_Primary&gt;Tiensuu,Janson E.&lt;/Authors_Primary&gt;&lt;Date_Primary&gt;2007/3/1&lt;/Date_Primary&gt;&lt;Keywords&gt;0&lt;/Keywords&gt;&lt;Keywords&gt;A&lt;/Keywords&gt;&lt;Keywords&gt;an&lt;/Keywords&gt;&lt;Keywords&gt;article&lt;/Keywords&gt;&lt;Keywords&gt;As&lt;/Keywords&gt;&lt;Keywords&gt;blood&lt;/Keywords&gt;&lt;Keywords&gt;Carcinoid Tumor&lt;/Keywords&gt;&lt;Keywords&gt;chemistry&lt;/Keywords&gt;&lt;Keywords&gt;Chromogranin A&lt;/Keywords&gt;&lt;Keywords&gt;Chromogranin B&lt;/Keywords&gt;&lt;Keywords&gt;clinical&lt;/Keywords&gt;&lt;Keywords&gt;complement&lt;/Keywords&gt;&lt;Keywords&gt;Humans&lt;/Keywords&gt;&lt;Keywords&gt;im&lt;/Keywords&gt;&lt;Keywords&gt;in&lt;/Keywords&gt;&lt;Keywords&gt;is&lt;/Keywords&gt;&lt;Keywords&gt;La&lt;/Keywords&gt;&lt;Keywords&gt;management&lt;/Keywords&gt;&lt;Keywords&gt;methods&lt;/Keywords&gt;&lt;Keywords&gt;Neuroendocrine Tumors&lt;/Keywords&gt;&lt;Keywords&gt;pancreatic neoplasms&lt;/Keywords&gt;&lt;Keywords&gt;patients&lt;/Keywords&gt;&lt;Keywords&gt;plasma&lt;/Keywords&gt;&lt;Keywords&gt;Pt&lt;/Keywords&gt;&lt;Keywords&gt;radioimmunoassay&lt;/Keywords&gt;&lt;Keywords&gt;Research&lt;/Keywords&gt;&lt;Keywords&gt;sensitivity&lt;/Keywords&gt;&lt;Keywords&gt;sweden&lt;/Keywords&gt;&lt;Keywords&gt;to&lt;/Keywords&gt;&lt;Keywords&gt;treatment&lt;/Keywords&gt;&lt;Keywords&gt;Tumor Markers,Biological&lt;/Keywords&gt;&lt;Reprint&gt;Not in File&lt;/Reprint&gt;&lt;Start_Page&gt;80&lt;/Start_Page&gt;&lt;End_Page&gt;83&lt;/End_Page&gt;&lt;Periodical&gt;Regul.Pept.&lt;/Periodical&gt;&lt;Volume&gt;139&lt;/Volume&gt;&lt;Issue&gt;1-3&lt;/Issue&gt;&lt;Address&gt;Department of Medical Sciences, Clinical Chemistry, University Hospital, SE-751 85 Uppsala, Sweden. mats.stridsberg@akademiska.se &amp;lt;mats.stridsberg@akademiska.se&amp;gt;&lt;/Address&gt;&lt;Web_URL&gt;PM:17116339&lt;/Web_URL&gt;&lt;ZZ_JournalStdAbbrev&gt;&lt;f name="System"&gt;Regul.Pept.&lt;/f&gt;&lt;/ZZ_JournalStdAbbrev&gt;&lt;ZZ_WorkformID&gt;1&lt;/ZZ_WorkformID&gt;&lt;/MDL&gt;&lt;/Cite&gt;&lt;/Refman&gt;</w:instrText>
      </w:r>
      <w:r w:rsidR="00CA0A99" w:rsidRPr="0058545B">
        <w:rPr>
          <w:rFonts w:cs="Arial"/>
        </w:rPr>
        <w:fldChar w:fldCharType="separate"/>
      </w:r>
      <w:r w:rsidR="00187D64">
        <w:rPr>
          <w:rFonts w:cs="Arial"/>
          <w:noProof/>
        </w:rPr>
        <w:t>(73)</w:t>
      </w:r>
      <w:r w:rsidR="00CA0A99" w:rsidRPr="0058545B">
        <w:rPr>
          <w:rFonts w:cs="Arial"/>
        </w:rPr>
        <w:fldChar w:fldCharType="end"/>
      </w:r>
      <w:r w:rsidR="00045D2F">
        <w:rPr>
          <w:rFonts w:cs="Arial"/>
        </w:rPr>
        <w:t>,</w:t>
      </w:r>
      <w:r w:rsidRPr="0058545B">
        <w:rPr>
          <w:rFonts w:cs="Arial"/>
        </w:rPr>
        <w:t xml:space="preserve"> liver failure, chronic gastritis, and even essential hypertension </w:t>
      </w:r>
      <w:r w:rsidR="00CA0A99" w:rsidRPr="0058545B">
        <w:rPr>
          <w:rFonts w:cs="Arial"/>
        </w:rPr>
        <w:fldChar w:fldCharType="begin"/>
      </w:r>
      <w:r w:rsidR="00A221B5">
        <w:rPr>
          <w:rFonts w:cs="Arial"/>
        </w:rPr>
        <w:instrText xml:space="preserve"> ADDIN REFMGR.CITE &lt;Refman&gt;&lt;Cite&gt;&lt;Author&gt;Takiyyuddin&lt;/Author&gt;&lt;Year&gt;1990&lt;/Year&gt;&lt;RecNum&gt;11074&lt;/RecNum&gt;&lt;IDText&gt;Chromogranin A. Storage and release in hypertension&lt;/IDText&gt;&lt;MDL Ref_Type="Journal"&gt;&lt;Ref_Type&gt;Journal&lt;/Ref_Type&gt;&lt;Ref_ID&gt;11074&lt;/Ref_ID&gt;&lt;Title_Primary&gt;Chromogranin A. Storage and release in hypertension&lt;/Title_Primary&gt;&lt;Authors_Primary&gt;Takiyyuddin,M.A.&lt;/Authors_Primary&gt;&lt;Authors_Primary&gt;Cervenka,J.H.&lt;/Authors_Primary&gt;&lt;Authors_Primary&gt;Hsiao,R.J.&lt;/Authors_Primary&gt;&lt;Authors_Primary&gt;Barbosa,J.A.&lt;/Authors_Primary&gt;&lt;Authors_Primary&gt;Parmer,R.J.&lt;/Authors_Primary&gt;&lt;Authors_Primary&gt;O&amp;apos;Connor,D.T.&lt;/Authors_Primary&gt;&lt;Date_Primary&gt;1990/3&lt;/Date_Primary&gt;&lt;Keywords&gt;0&lt;/Keywords&gt;&lt;Keywords&gt;A&lt;/Keywords&gt;&lt;Keywords&gt;adrenal medulla&lt;/Keywords&gt;&lt;Keywords&gt;article&lt;/Keywords&gt;&lt;Keywords&gt;California&lt;/Keywords&gt;&lt;Keywords&gt;catecholamines&lt;/Keywords&gt;&lt;Keywords&gt;Chromogranin A&lt;/Keywords&gt;&lt;Keywords&gt;Chromogranins&lt;/Keywords&gt;&lt;Keywords&gt;Exocytosis&lt;/Keywords&gt;&lt;Keywords&gt;Family&lt;/Keywords&gt;&lt;Keywords&gt;human&lt;/Keywords&gt;&lt;Keywords&gt;Humans&lt;/Keywords&gt;&lt;Keywords&gt;Hypertension&lt;/Keywords&gt;&lt;Keywords&gt;im&lt;/Keywords&gt;&lt;Keywords&gt;in&lt;/Keywords&gt;&lt;Keywords&gt;is&lt;/Keywords&gt;&lt;Keywords&gt;La&lt;/Keywords&gt;&lt;Keywords&gt;metabolism&lt;/Keywords&gt;&lt;Keywords&gt;Middle Aged&lt;/Keywords&gt;&lt;Keywords&gt;nerve&lt;/Keywords&gt;&lt;Keywords&gt;nerve endings&lt;/Keywords&gt;&lt;Keywords&gt;nerve tissue&lt;/Keywords&gt;&lt;Keywords&gt;nerve tissue proteins&lt;/Keywords&gt;&lt;Keywords&gt;patients&lt;/Keywords&gt;&lt;Keywords&gt;pheochromocytoma&lt;/Keywords&gt;&lt;Keywords&gt;plasma&lt;/Keywords&gt;&lt;Keywords&gt;proteins&lt;/Keywords&gt;&lt;Keywords&gt;Pt&lt;/Keywords&gt;&lt;Keywords&gt;radioimmunoassay&lt;/Keywords&gt;&lt;Keywords&gt;Research&lt;/Keywords&gt;&lt;Keywords&gt;Role&lt;/Keywords&gt;&lt;Keywords&gt;Secretory Vesicles&lt;/Keywords&gt;&lt;Keywords&gt;sympathetic&lt;/Keywords&gt;&lt;Reprint&gt;Not in File&lt;/Reprint&gt;&lt;Start_Page&gt;237&lt;/Start_Page&gt;&lt;End_Page&gt;246&lt;/End_Page&gt;&lt;Periodical&gt;Hypertension&lt;/Periodical&gt;&lt;Volume&gt;15&lt;/Volume&gt;&lt;Issue&gt;3&lt;/Issue&gt;&lt;Address&gt;Department of Medicine, University of California, San Diego&lt;/Address&gt;&lt;Web_URL&gt;PM:2406199&lt;/Web_URL&gt;&lt;ZZ_JournalFull&gt;&lt;f name="System"&gt;Hypertension&lt;/f&gt;&lt;/ZZ_JournalFull&gt;&lt;ZZ_WorkformID&gt;1&lt;/ZZ_WorkformID&gt;&lt;/MDL&gt;&lt;/Cite&gt;&lt;/Refman&gt;</w:instrText>
      </w:r>
      <w:r w:rsidR="00CA0A99" w:rsidRPr="0058545B">
        <w:rPr>
          <w:rFonts w:cs="Arial"/>
        </w:rPr>
        <w:fldChar w:fldCharType="separate"/>
      </w:r>
      <w:r w:rsidR="00187D64">
        <w:rPr>
          <w:rFonts w:cs="Arial"/>
          <w:noProof/>
        </w:rPr>
        <w:t>(74)</w:t>
      </w:r>
      <w:r w:rsidR="00CA0A99" w:rsidRPr="0058545B">
        <w:rPr>
          <w:rFonts w:cs="Arial"/>
        </w:rPr>
        <w:fldChar w:fldCharType="end"/>
      </w:r>
      <w:r w:rsidRPr="0058545B">
        <w:rPr>
          <w:rFonts w:cs="Arial"/>
        </w:rPr>
        <w:t xml:space="preserve">; these problems are not seen with Chromogranin B (CgB), with complementary measurement so proposed </w:t>
      </w:r>
      <w:r w:rsidR="00CA0A99" w:rsidRPr="0058545B">
        <w:rPr>
          <w:rFonts w:cs="Arial"/>
        </w:rPr>
        <w:fldChar w:fldCharType="begin"/>
      </w:r>
      <w:r w:rsidR="00A221B5">
        <w:rPr>
          <w:rFonts w:cs="Arial"/>
        </w:rPr>
        <w:instrText xml:space="preserve"> ADDIN REFMGR.CITE &lt;Refman&gt;&lt;Cite&gt;&lt;Author&gt;Stridsberg&lt;/Author&gt;&lt;Year&gt;2007&lt;/Year&gt;&lt;RecNum&gt;11073&lt;/RecNum&gt;&lt;IDText&gt;Measurements of chromogranin B can serve as a complement to chromogranin A&lt;/IDText&gt;&lt;MDL Ref_Type="Journal"&gt;&lt;Ref_Type&gt;Journal&lt;/Ref_Type&gt;&lt;Ref_ID&gt;11073&lt;/Ref_ID&gt;&lt;Title_Primary&gt;Measurements of chromogranin B can serve as a complement to chromogranin A&lt;/Title_Primary&gt;&lt;Authors_Primary&gt;Stridsberg,M.&lt;/Authors_Primary&gt;&lt;Authors_Primary&gt;Eriksson,B.&lt;/Authors_Primary&gt;&lt;Authors_Primary&gt;Fellstrom,B.&lt;/Authors_Primary&gt;&lt;Authors_Primary&gt;Kristiansson,G.&lt;/Authors_Primary&gt;&lt;Authors_Primary&gt;Tiensuu,Janson E.&lt;/Authors_Primary&gt;&lt;Date_Primary&gt;2007/3/1&lt;/Date_Primary&gt;&lt;Keywords&gt;0&lt;/Keywords&gt;&lt;Keywords&gt;A&lt;/Keywords&gt;&lt;Keywords&gt;an&lt;/Keywords&gt;&lt;Keywords&gt;article&lt;/Keywords&gt;&lt;Keywords&gt;As&lt;/Keywords&gt;&lt;Keywords&gt;blood&lt;/Keywords&gt;&lt;Keywords&gt;Carcinoid Tumor&lt;/Keywords&gt;&lt;Keywords&gt;chemistry&lt;/Keywords&gt;&lt;Keywords&gt;Chromogranin A&lt;/Keywords&gt;&lt;Keywords&gt;Chromogranin B&lt;/Keywords&gt;&lt;Keywords&gt;clinical&lt;/Keywords&gt;&lt;Keywords&gt;complement&lt;/Keywords&gt;&lt;Keywords&gt;Humans&lt;/Keywords&gt;&lt;Keywords&gt;im&lt;/Keywords&gt;&lt;Keywords&gt;in&lt;/Keywords&gt;&lt;Keywords&gt;is&lt;/Keywords&gt;&lt;Keywords&gt;La&lt;/Keywords&gt;&lt;Keywords&gt;management&lt;/Keywords&gt;&lt;Keywords&gt;methods&lt;/Keywords&gt;&lt;Keywords&gt;Neuroendocrine Tumors&lt;/Keywords&gt;&lt;Keywords&gt;pancreatic neoplasms&lt;/Keywords&gt;&lt;Keywords&gt;patients&lt;/Keywords&gt;&lt;Keywords&gt;plasma&lt;/Keywords&gt;&lt;Keywords&gt;Pt&lt;/Keywords&gt;&lt;Keywords&gt;radioimmunoassay&lt;/Keywords&gt;&lt;Keywords&gt;Research&lt;/Keywords&gt;&lt;Keywords&gt;sensitivity&lt;/Keywords&gt;&lt;Keywords&gt;sweden&lt;/Keywords&gt;&lt;Keywords&gt;to&lt;/Keywords&gt;&lt;Keywords&gt;treatment&lt;/Keywords&gt;&lt;Keywords&gt;Tumor Markers,Biological&lt;/Keywords&gt;&lt;Reprint&gt;Not in File&lt;/Reprint&gt;&lt;Start_Page&gt;80&lt;/Start_Page&gt;&lt;End_Page&gt;83&lt;/End_Page&gt;&lt;Periodical&gt;Regul.Pept.&lt;/Periodical&gt;&lt;Volume&gt;139&lt;/Volume&gt;&lt;Issue&gt;1-3&lt;/Issue&gt;&lt;Address&gt;Department of Medical Sciences, Clinical Chemistry, University Hospital, SE-751 85 Uppsala, Sweden. mats.stridsberg@akademiska.se &amp;lt;mats.stridsberg@akademiska.se&amp;gt;&lt;/Address&gt;&lt;Web_URL&gt;PM:17116339&lt;/Web_URL&gt;&lt;ZZ_JournalStdAbbrev&gt;&lt;f name="System"&gt;Regul.Pept.&lt;/f&gt;&lt;/ZZ_JournalStdAbbrev&gt;&lt;ZZ_WorkformID&gt;1&lt;/ZZ_WorkformID&gt;&lt;/MDL&gt;&lt;/Cite&gt;&lt;/Refman&gt;</w:instrText>
      </w:r>
      <w:r w:rsidR="00CA0A99" w:rsidRPr="0058545B">
        <w:rPr>
          <w:rFonts w:cs="Arial"/>
        </w:rPr>
        <w:fldChar w:fldCharType="separate"/>
      </w:r>
      <w:r w:rsidR="00187D64">
        <w:rPr>
          <w:rFonts w:cs="Arial"/>
          <w:noProof/>
        </w:rPr>
        <w:t>(73)</w:t>
      </w:r>
      <w:r w:rsidR="00CA0A99" w:rsidRPr="0058545B">
        <w:rPr>
          <w:rFonts w:cs="Arial"/>
        </w:rPr>
        <w:fldChar w:fldCharType="end"/>
      </w:r>
      <w:r w:rsidRPr="0058545B">
        <w:rPr>
          <w:rFonts w:cs="Arial"/>
        </w:rPr>
        <w:t xml:space="preserve">. </w:t>
      </w:r>
    </w:p>
    <w:p w14:paraId="2DBE74C6" w14:textId="77777777" w:rsidR="00C7655F" w:rsidRPr="0058545B" w:rsidRDefault="00C7655F" w:rsidP="009C0171">
      <w:pPr>
        <w:spacing w:line="276" w:lineRule="auto"/>
        <w:rPr>
          <w:rFonts w:ascii="Arial" w:eastAsia="Arial" w:hAnsi="Arial" w:cs="Arial"/>
        </w:rPr>
      </w:pPr>
    </w:p>
    <w:p w14:paraId="1918E353" w14:textId="3B1D0615" w:rsidR="00DB17E1" w:rsidRPr="0058545B" w:rsidRDefault="00DB17E1" w:rsidP="009C0171">
      <w:pPr>
        <w:spacing w:line="276" w:lineRule="auto"/>
        <w:rPr>
          <w:rFonts w:ascii="Arial" w:hAnsi="Arial" w:cs="Arial"/>
          <w:b/>
        </w:rPr>
      </w:pPr>
      <w:r w:rsidRPr="0058545B">
        <w:rPr>
          <w:rFonts w:ascii="Arial" w:hAnsi="Arial" w:cs="Arial"/>
          <w:b/>
        </w:rPr>
        <w:t>Table 11</w:t>
      </w:r>
      <w:r w:rsidRPr="0058545B">
        <w:rPr>
          <w:rFonts w:ascii="Arial" w:hAnsi="Arial" w:cs="Arial"/>
        </w:rPr>
        <w:t>.</w:t>
      </w:r>
      <w:r w:rsidR="00F93F49">
        <w:rPr>
          <w:rFonts w:ascii="Arial" w:hAnsi="Arial" w:cs="Arial"/>
        </w:rPr>
        <w:t xml:space="preserve"> </w:t>
      </w:r>
      <w:r w:rsidRPr="0058545B">
        <w:rPr>
          <w:rFonts w:ascii="Arial" w:hAnsi="Arial" w:cs="Arial"/>
          <w:b/>
        </w:rPr>
        <w:t>CURRENT MONOANALYTE NET BIOMARKERS</w:t>
      </w:r>
    </w:p>
    <w:tbl>
      <w:tblPr>
        <w:tblStyle w:val="TableGrid"/>
        <w:tblW w:w="0" w:type="auto"/>
        <w:tblLook w:val="04A0" w:firstRow="1" w:lastRow="0" w:firstColumn="1" w:lastColumn="0" w:noHBand="0" w:noVBand="1"/>
      </w:tblPr>
      <w:tblGrid>
        <w:gridCol w:w="3201"/>
        <w:gridCol w:w="3184"/>
        <w:gridCol w:w="3185"/>
      </w:tblGrid>
      <w:tr w:rsidR="00DB17E1" w:rsidRPr="0058545B" w14:paraId="1F912D81" w14:textId="77777777" w:rsidTr="00DB17E1">
        <w:tc>
          <w:tcPr>
            <w:tcW w:w="3265" w:type="dxa"/>
          </w:tcPr>
          <w:p w14:paraId="6AD5A258" w14:textId="77777777" w:rsidR="00DB17E1" w:rsidRPr="0058545B" w:rsidRDefault="00DB17E1" w:rsidP="00DB17E1">
            <w:pPr>
              <w:jc w:val="center"/>
              <w:rPr>
                <w:rFonts w:ascii="Arial" w:hAnsi="Arial" w:cs="Arial"/>
              </w:rPr>
            </w:pPr>
            <w:r w:rsidRPr="0058545B">
              <w:rPr>
                <w:rFonts w:ascii="Arial" w:hAnsi="Arial" w:cs="Arial"/>
              </w:rPr>
              <w:t>Biomarker</w:t>
            </w:r>
          </w:p>
        </w:tc>
        <w:tc>
          <w:tcPr>
            <w:tcW w:w="3265" w:type="dxa"/>
          </w:tcPr>
          <w:p w14:paraId="20C1F6D7" w14:textId="77777777" w:rsidR="00DB17E1" w:rsidRPr="0058545B" w:rsidRDefault="00DB17E1" w:rsidP="00DB17E1">
            <w:pPr>
              <w:jc w:val="center"/>
              <w:rPr>
                <w:rFonts w:ascii="Arial" w:hAnsi="Arial" w:cs="Arial"/>
              </w:rPr>
            </w:pPr>
            <w:r w:rsidRPr="0058545B">
              <w:rPr>
                <w:rFonts w:ascii="Arial" w:hAnsi="Arial" w:cs="Arial"/>
              </w:rPr>
              <w:t>Sensitivity</w:t>
            </w:r>
          </w:p>
        </w:tc>
        <w:tc>
          <w:tcPr>
            <w:tcW w:w="3266" w:type="dxa"/>
          </w:tcPr>
          <w:p w14:paraId="4C276D19" w14:textId="77777777" w:rsidR="00DB17E1" w:rsidRPr="0058545B" w:rsidRDefault="00DB17E1" w:rsidP="00DB17E1">
            <w:pPr>
              <w:jc w:val="center"/>
              <w:rPr>
                <w:rFonts w:ascii="Arial" w:hAnsi="Arial" w:cs="Arial"/>
              </w:rPr>
            </w:pPr>
            <w:r w:rsidRPr="0058545B">
              <w:rPr>
                <w:rFonts w:ascii="Arial" w:hAnsi="Arial" w:cs="Arial"/>
              </w:rPr>
              <w:t>Specificity</w:t>
            </w:r>
          </w:p>
        </w:tc>
      </w:tr>
      <w:tr w:rsidR="00DB17E1" w:rsidRPr="0058545B" w14:paraId="1D62619A" w14:textId="77777777" w:rsidTr="00DB17E1">
        <w:tc>
          <w:tcPr>
            <w:tcW w:w="3265" w:type="dxa"/>
          </w:tcPr>
          <w:p w14:paraId="1F8B640A" w14:textId="77777777" w:rsidR="00DB17E1" w:rsidRPr="0058545B" w:rsidRDefault="00DB17E1" w:rsidP="00DB17E1">
            <w:pPr>
              <w:rPr>
                <w:rFonts w:ascii="Arial" w:hAnsi="Arial" w:cs="Arial"/>
              </w:rPr>
            </w:pPr>
            <w:r w:rsidRPr="0058545B">
              <w:rPr>
                <w:rFonts w:ascii="Arial" w:hAnsi="Arial" w:cs="Arial"/>
              </w:rPr>
              <w:t>Substance P</w:t>
            </w:r>
          </w:p>
        </w:tc>
        <w:tc>
          <w:tcPr>
            <w:tcW w:w="3265" w:type="dxa"/>
          </w:tcPr>
          <w:p w14:paraId="4189939F" w14:textId="77777777" w:rsidR="00DB17E1" w:rsidRPr="0058545B" w:rsidRDefault="00DB17E1" w:rsidP="00DB17E1">
            <w:pPr>
              <w:jc w:val="center"/>
              <w:rPr>
                <w:rFonts w:ascii="Arial" w:hAnsi="Arial" w:cs="Arial"/>
              </w:rPr>
            </w:pPr>
            <w:r w:rsidRPr="0058545B">
              <w:rPr>
                <w:rFonts w:ascii="Arial" w:hAnsi="Arial" w:cs="Arial"/>
              </w:rPr>
              <w:t>32%</w:t>
            </w:r>
          </w:p>
        </w:tc>
        <w:tc>
          <w:tcPr>
            <w:tcW w:w="3266" w:type="dxa"/>
          </w:tcPr>
          <w:p w14:paraId="55F1193F" w14:textId="77777777" w:rsidR="00DB17E1" w:rsidRPr="0058545B" w:rsidRDefault="00DB17E1" w:rsidP="00DB17E1">
            <w:pPr>
              <w:jc w:val="center"/>
              <w:rPr>
                <w:rFonts w:ascii="Arial" w:hAnsi="Arial" w:cs="Arial"/>
              </w:rPr>
            </w:pPr>
            <w:r w:rsidRPr="0058545B">
              <w:rPr>
                <w:rFonts w:ascii="Arial" w:hAnsi="Arial" w:cs="Arial"/>
              </w:rPr>
              <w:t>85%</w:t>
            </w:r>
          </w:p>
        </w:tc>
      </w:tr>
      <w:tr w:rsidR="00DB17E1" w:rsidRPr="0058545B" w14:paraId="1C1D53C7" w14:textId="77777777" w:rsidTr="00DB17E1">
        <w:tc>
          <w:tcPr>
            <w:tcW w:w="3265" w:type="dxa"/>
          </w:tcPr>
          <w:p w14:paraId="62471102" w14:textId="77777777" w:rsidR="00DB17E1" w:rsidRPr="0058545B" w:rsidRDefault="00DB17E1" w:rsidP="00DB17E1">
            <w:pPr>
              <w:rPr>
                <w:rFonts w:ascii="Arial" w:hAnsi="Arial" w:cs="Arial"/>
              </w:rPr>
            </w:pPr>
            <w:r w:rsidRPr="0058545B">
              <w:rPr>
                <w:rFonts w:ascii="Arial" w:hAnsi="Arial" w:cs="Arial"/>
              </w:rPr>
              <w:t>Pancreatic Polypeptide</w:t>
            </w:r>
          </w:p>
        </w:tc>
        <w:tc>
          <w:tcPr>
            <w:tcW w:w="3265" w:type="dxa"/>
          </w:tcPr>
          <w:p w14:paraId="5B645F2E" w14:textId="77777777" w:rsidR="00DB17E1" w:rsidRPr="0058545B" w:rsidRDefault="00DB17E1" w:rsidP="00DB17E1">
            <w:pPr>
              <w:jc w:val="center"/>
              <w:rPr>
                <w:rFonts w:ascii="Arial" w:hAnsi="Arial" w:cs="Arial"/>
              </w:rPr>
            </w:pPr>
            <w:r w:rsidRPr="0058545B">
              <w:rPr>
                <w:rFonts w:ascii="Arial" w:hAnsi="Arial" w:cs="Arial"/>
              </w:rPr>
              <w:t>50-80%</w:t>
            </w:r>
          </w:p>
        </w:tc>
        <w:tc>
          <w:tcPr>
            <w:tcW w:w="3266" w:type="dxa"/>
          </w:tcPr>
          <w:p w14:paraId="34A43F4E" w14:textId="77777777" w:rsidR="00DB17E1" w:rsidRPr="0058545B" w:rsidRDefault="00DB17E1" w:rsidP="00DB17E1">
            <w:pPr>
              <w:jc w:val="center"/>
              <w:rPr>
                <w:rFonts w:ascii="Arial" w:hAnsi="Arial" w:cs="Arial"/>
              </w:rPr>
            </w:pPr>
            <w:r w:rsidRPr="0058545B">
              <w:rPr>
                <w:rFonts w:ascii="Arial" w:hAnsi="Arial" w:cs="Arial"/>
              </w:rPr>
              <w:t>No data</w:t>
            </w:r>
          </w:p>
        </w:tc>
      </w:tr>
      <w:tr w:rsidR="00DB17E1" w:rsidRPr="0058545B" w14:paraId="186A596D" w14:textId="77777777" w:rsidTr="00DB17E1">
        <w:tc>
          <w:tcPr>
            <w:tcW w:w="3265" w:type="dxa"/>
          </w:tcPr>
          <w:p w14:paraId="2C23B4DD" w14:textId="77777777" w:rsidR="00DB17E1" w:rsidRPr="0058545B" w:rsidRDefault="00DB17E1" w:rsidP="00DB17E1">
            <w:pPr>
              <w:rPr>
                <w:rFonts w:ascii="Arial" w:hAnsi="Arial" w:cs="Arial"/>
              </w:rPr>
            </w:pPr>
            <w:r w:rsidRPr="0058545B">
              <w:rPr>
                <w:rFonts w:ascii="Arial" w:hAnsi="Arial" w:cs="Arial"/>
              </w:rPr>
              <w:t>Pancreastatin</w:t>
            </w:r>
          </w:p>
        </w:tc>
        <w:tc>
          <w:tcPr>
            <w:tcW w:w="3265" w:type="dxa"/>
          </w:tcPr>
          <w:p w14:paraId="70DE4545" w14:textId="77777777" w:rsidR="00DB17E1" w:rsidRPr="0058545B" w:rsidRDefault="00DB17E1" w:rsidP="00DB17E1">
            <w:pPr>
              <w:jc w:val="center"/>
              <w:rPr>
                <w:rFonts w:ascii="Arial" w:hAnsi="Arial" w:cs="Arial"/>
              </w:rPr>
            </w:pPr>
            <w:r w:rsidRPr="0058545B">
              <w:rPr>
                <w:rFonts w:ascii="Arial" w:hAnsi="Arial" w:cs="Arial"/>
              </w:rPr>
              <w:t>64%</w:t>
            </w:r>
          </w:p>
        </w:tc>
        <w:tc>
          <w:tcPr>
            <w:tcW w:w="3266" w:type="dxa"/>
          </w:tcPr>
          <w:p w14:paraId="1A1450BE" w14:textId="77777777" w:rsidR="00DB17E1" w:rsidRPr="0058545B" w:rsidRDefault="00DB17E1" w:rsidP="00DB17E1">
            <w:pPr>
              <w:jc w:val="center"/>
              <w:rPr>
                <w:rFonts w:ascii="Arial" w:hAnsi="Arial" w:cs="Arial"/>
              </w:rPr>
            </w:pPr>
            <w:r w:rsidRPr="0058545B">
              <w:rPr>
                <w:rFonts w:ascii="Arial" w:hAnsi="Arial" w:cs="Arial"/>
              </w:rPr>
              <w:t>58-100%</w:t>
            </w:r>
          </w:p>
        </w:tc>
      </w:tr>
      <w:tr w:rsidR="00DB17E1" w:rsidRPr="0058545B" w14:paraId="1BEBEFA2" w14:textId="77777777" w:rsidTr="00DB17E1">
        <w:tc>
          <w:tcPr>
            <w:tcW w:w="3265" w:type="dxa"/>
          </w:tcPr>
          <w:p w14:paraId="42F55A41" w14:textId="77777777" w:rsidR="00DB17E1" w:rsidRPr="0058545B" w:rsidRDefault="00DB17E1" w:rsidP="00DB17E1">
            <w:pPr>
              <w:rPr>
                <w:rFonts w:ascii="Arial" w:hAnsi="Arial" w:cs="Arial"/>
              </w:rPr>
            </w:pPr>
            <w:r w:rsidRPr="0058545B">
              <w:rPr>
                <w:rFonts w:ascii="Arial" w:hAnsi="Arial" w:cs="Arial"/>
              </w:rPr>
              <w:t>Neuron-specific Enolase</w:t>
            </w:r>
          </w:p>
        </w:tc>
        <w:tc>
          <w:tcPr>
            <w:tcW w:w="3265" w:type="dxa"/>
          </w:tcPr>
          <w:p w14:paraId="5994372B" w14:textId="77777777" w:rsidR="00DB17E1" w:rsidRPr="0058545B" w:rsidRDefault="00DB17E1" w:rsidP="00DB17E1">
            <w:pPr>
              <w:jc w:val="center"/>
              <w:rPr>
                <w:rFonts w:ascii="Arial" w:hAnsi="Arial" w:cs="Arial"/>
              </w:rPr>
            </w:pPr>
            <w:r w:rsidRPr="0058545B">
              <w:rPr>
                <w:rFonts w:ascii="Arial" w:hAnsi="Arial" w:cs="Arial"/>
              </w:rPr>
              <w:t>33%</w:t>
            </w:r>
          </w:p>
        </w:tc>
        <w:tc>
          <w:tcPr>
            <w:tcW w:w="3266" w:type="dxa"/>
          </w:tcPr>
          <w:p w14:paraId="2615585F" w14:textId="77777777" w:rsidR="00DB17E1" w:rsidRPr="0058545B" w:rsidRDefault="00DB17E1" w:rsidP="00DB17E1">
            <w:pPr>
              <w:jc w:val="center"/>
              <w:rPr>
                <w:rFonts w:ascii="Arial" w:hAnsi="Arial" w:cs="Arial"/>
              </w:rPr>
            </w:pPr>
            <w:r w:rsidRPr="0058545B">
              <w:rPr>
                <w:rFonts w:ascii="Arial" w:hAnsi="Arial" w:cs="Arial"/>
              </w:rPr>
              <w:t>Up to 100%</w:t>
            </w:r>
          </w:p>
        </w:tc>
      </w:tr>
      <w:tr w:rsidR="00DB17E1" w:rsidRPr="0058545B" w14:paraId="30794EE3" w14:textId="77777777" w:rsidTr="00DB17E1">
        <w:tc>
          <w:tcPr>
            <w:tcW w:w="3265" w:type="dxa"/>
          </w:tcPr>
          <w:p w14:paraId="4554D964" w14:textId="77777777" w:rsidR="00DB17E1" w:rsidRPr="0058545B" w:rsidRDefault="00DB17E1" w:rsidP="00DB17E1">
            <w:pPr>
              <w:rPr>
                <w:rFonts w:ascii="Arial" w:hAnsi="Arial" w:cs="Arial"/>
              </w:rPr>
            </w:pPr>
            <w:r w:rsidRPr="0058545B">
              <w:rPr>
                <w:rFonts w:ascii="Arial" w:hAnsi="Arial" w:cs="Arial"/>
              </w:rPr>
              <w:t>Neurokinin A</w:t>
            </w:r>
            <w:r w:rsidRPr="0058545B">
              <w:rPr>
                <w:rFonts w:ascii="Arial" w:hAnsi="Arial" w:cs="Arial"/>
                <w:vertAlign w:val="superscript"/>
              </w:rPr>
              <w:t>a</w:t>
            </w:r>
          </w:p>
        </w:tc>
        <w:tc>
          <w:tcPr>
            <w:tcW w:w="3265" w:type="dxa"/>
          </w:tcPr>
          <w:p w14:paraId="6324AC5D" w14:textId="77777777" w:rsidR="00DB17E1" w:rsidRPr="0058545B" w:rsidRDefault="00DB17E1" w:rsidP="00DB17E1">
            <w:pPr>
              <w:jc w:val="center"/>
              <w:rPr>
                <w:rFonts w:ascii="Arial" w:hAnsi="Arial" w:cs="Arial"/>
              </w:rPr>
            </w:pPr>
            <w:r w:rsidRPr="0058545B">
              <w:rPr>
                <w:rFonts w:ascii="Arial" w:hAnsi="Arial" w:cs="Arial"/>
              </w:rPr>
              <w:t>88%</w:t>
            </w:r>
          </w:p>
        </w:tc>
        <w:tc>
          <w:tcPr>
            <w:tcW w:w="3266" w:type="dxa"/>
          </w:tcPr>
          <w:p w14:paraId="10F5603A" w14:textId="77777777" w:rsidR="00DB17E1" w:rsidRPr="0058545B" w:rsidRDefault="00DB17E1" w:rsidP="00DB17E1">
            <w:pPr>
              <w:jc w:val="center"/>
              <w:rPr>
                <w:rFonts w:ascii="Arial" w:hAnsi="Arial" w:cs="Arial"/>
              </w:rPr>
            </w:pPr>
            <w:r w:rsidRPr="0058545B">
              <w:rPr>
                <w:rFonts w:ascii="Arial" w:hAnsi="Arial" w:cs="Arial"/>
              </w:rPr>
              <w:t>No data</w:t>
            </w:r>
          </w:p>
        </w:tc>
      </w:tr>
      <w:tr w:rsidR="00DB17E1" w:rsidRPr="0058545B" w14:paraId="081DB1EB" w14:textId="77777777" w:rsidTr="00DB17E1">
        <w:tc>
          <w:tcPr>
            <w:tcW w:w="3265" w:type="dxa"/>
          </w:tcPr>
          <w:p w14:paraId="38D42EAF" w14:textId="77777777" w:rsidR="00DB17E1" w:rsidRPr="0058545B" w:rsidRDefault="00DB17E1" w:rsidP="00DB17E1">
            <w:pPr>
              <w:rPr>
                <w:rFonts w:ascii="Arial" w:hAnsi="Arial" w:cs="Arial"/>
              </w:rPr>
            </w:pPr>
            <w:r w:rsidRPr="0058545B">
              <w:rPr>
                <w:rFonts w:ascii="Arial" w:hAnsi="Arial" w:cs="Arial"/>
              </w:rPr>
              <w:t>CgB</w:t>
            </w:r>
          </w:p>
        </w:tc>
        <w:tc>
          <w:tcPr>
            <w:tcW w:w="3265" w:type="dxa"/>
          </w:tcPr>
          <w:p w14:paraId="3F0FCFB5" w14:textId="77777777" w:rsidR="00DB17E1" w:rsidRPr="0058545B" w:rsidRDefault="00DB17E1" w:rsidP="00DB17E1">
            <w:pPr>
              <w:jc w:val="center"/>
              <w:rPr>
                <w:rFonts w:ascii="Arial" w:hAnsi="Arial" w:cs="Arial"/>
              </w:rPr>
            </w:pPr>
            <w:r w:rsidRPr="0058545B">
              <w:rPr>
                <w:rFonts w:ascii="Arial" w:hAnsi="Arial" w:cs="Arial"/>
              </w:rPr>
              <w:t>99%</w:t>
            </w:r>
          </w:p>
        </w:tc>
        <w:tc>
          <w:tcPr>
            <w:tcW w:w="3266" w:type="dxa"/>
          </w:tcPr>
          <w:p w14:paraId="5CA02E51" w14:textId="77777777" w:rsidR="00DB17E1" w:rsidRPr="0058545B" w:rsidRDefault="00DB17E1" w:rsidP="00DB17E1">
            <w:pPr>
              <w:jc w:val="center"/>
              <w:rPr>
                <w:rFonts w:ascii="Arial" w:hAnsi="Arial" w:cs="Arial"/>
              </w:rPr>
            </w:pPr>
            <w:r w:rsidRPr="0058545B">
              <w:rPr>
                <w:rFonts w:ascii="Arial" w:hAnsi="Arial" w:cs="Arial"/>
              </w:rPr>
              <w:t>No data</w:t>
            </w:r>
          </w:p>
        </w:tc>
      </w:tr>
      <w:tr w:rsidR="00DB17E1" w:rsidRPr="0058545B" w14:paraId="26E7C085" w14:textId="77777777" w:rsidTr="00DB17E1">
        <w:tc>
          <w:tcPr>
            <w:tcW w:w="3265" w:type="dxa"/>
          </w:tcPr>
          <w:p w14:paraId="763F4BB3" w14:textId="77777777" w:rsidR="00DB17E1" w:rsidRPr="0058545B" w:rsidRDefault="00DB17E1" w:rsidP="00DB17E1">
            <w:pPr>
              <w:rPr>
                <w:rFonts w:ascii="Arial" w:hAnsi="Arial" w:cs="Arial"/>
              </w:rPr>
            </w:pPr>
            <w:r w:rsidRPr="0058545B">
              <w:rPr>
                <w:rFonts w:ascii="Arial" w:hAnsi="Arial" w:cs="Arial"/>
              </w:rPr>
              <w:t>ProGRP</w:t>
            </w:r>
          </w:p>
        </w:tc>
        <w:tc>
          <w:tcPr>
            <w:tcW w:w="3265" w:type="dxa"/>
          </w:tcPr>
          <w:p w14:paraId="75480F3B" w14:textId="77777777" w:rsidR="00DB17E1" w:rsidRPr="0058545B" w:rsidRDefault="00DB17E1" w:rsidP="00DB17E1">
            <w:pPr>
              <w:jc w:val="center"/>
              <w:rPr>
                <w:rFonts w:ascii="Arial" w:hAnsi="Arial" w:cs="Arial"/>
              </w:rPr>
            </w:pPr>
            <w:r w:rsidRPr="0058545B">
              <w:rPr>
                <w:rFonts w:ascii="Arial" w:hAnsi="Arial" w:cs="Arial"/>
              </w:rPr>
              <w:t>99%</w:t>
            </w:r>
          </w:p>
        </w:tc>
        <w:tc>
          <w:tcPr>
            <w:tcW w:w="3266" w:type="dxa"/>
          </w:tcPr>
          <w:p w14:paraId="687D385A" w14:textId="77777777" w:rsidR="00DB17E1" w:rsidRPr="0058545B" w:rsidRDefault="00DB17E1" w:rsidP="00DB17E1">
            <w:pPr>
              <w:jc w:val="center"/>
              <w:rPr>
                <w:rFonts w:ascii="Arial" w:hAnsi="Arial" w:cs="Arial"/>
              </w:rPr>
            </w:pPr>
            <w:r w:rsidRPr="0058545B">
              <w:rPr>
                <w:rFonts w:ascii="Arial" w:hAnsi="Arial" w:cs="Arial"/>
              </w:rPr>
              <w:t>43%</w:t>
            </w:r>
          </w:p>
        </w:tc>
      </w:tr>
      <w:tr w:rsidR="00DB17E1" w:rsidRPr="0058545B" w14:paraId="3F1CD41B" w14:textId="77777777" w:rsidTr="00DB17E1">
        <w:tc>
          <w:tcPr>
            <w:tcW w:w="3265" w:type="dxa"/>
          </w:tcPr>
          <w:p w14:paraId="23D17068" w14:textId="77777777" w:rsidR="00DB17E1" w:rsidRPr="0058545B" w:rsidRDefault="00DB17E1" w:rsidP="00DB17E1">
            <w:pPr>
              <w:rPr>
                <w:rFonts w:ascii="Arial" w:hAnsi="Arial" w:cs="Arial"/>
              </w:rPr>
            </w:pPr>
            <w:r w:rsidRPr="0058545B">
              <w:rPr>
                <w:rFonts w:ascii="Arial" w:hAnsi="Arial" w:cs="Arial"/>
              </w:rPr>
              <w:t>NT-BNP</w:t>
            </w:r>
            <w:r w:rsidRPr="0058545B">
              <w:rPr>
                <w:rFonts w:ascii="Arial" w:hAnsi="Arial" w:cs="Arial"/>
                <w:vertAlign w:val="superscript"/>
              </w:rPr>
              <w:t>b</w:t>
            </w:r>
          </w:p>
        </w:tc>
        <w:tc>
          <w:tcPr>
            <w:tcW w:w="3265" w:type="dxa"/>
          </w:tcPr>
          <w:p w14:paraId="34D20133" w14:textId="77777777" w:rsidR="00DB17E1" w:rsidRPr="0058545B" w:rsidRDefault="00DB17E1" w:rsidP="00DB17E1">
            <w:pPr>
              <w:jc w:val="center"/>
              <w:rPr>
                <w:rFonts w:ascii="Arial" w:hAnsi="Arial" w:cs="Arial"/>
              </w:rPr>
            </w:pPr>
            <w:r w:rsidRPr="0058545B">
              <w:rPr>
                <w:rFonts w:ascii="Arial" w:hAnsi="Arial" w:cs="Arial"/>
              </w:rPr>
              <w:t>87%</w:t>
            </w:r>
          </w:p>
        </w:tc>
        <w:tc>
          <w:tcPr>
            <w:tcW w:w="3266" w:type="dxa"/>
          </w:tcPr>
          <w:p w14:paraId="7784DCF0" w14:textId="77777777" w:rsidR="00DB17E1" w:rsidRPr="0058545B" w:rsidRDefault="00DB17E1" w:rsidP="00DB17E1">
            <w:pPr>
              <w:jc w:val="center"/>
              <w:rPr>
                <w:rFonts w:ascii="Arial" w:hAnsi="Arial" w:cs="Arial"/>
              </w:rPr>
            </w:pPr>
            <w:r w:rsidRPr="0058545B">
              <w:rPr>
                <w:rFonts w:ascii="Arial" w:hAnsi="Arial" w:cs="Arial"/>
              </w:rPr>
              <w:t>80%</w:t>
            </w:r>
          </w:p>
        </w:tc>
      </w:tr>
      <w:tr w:rsidR="00DB17E1" w:rsidRPr="0058545B" w14:paraId="0007E058" w14:textId="77777777" w:rsidTr="00DB17E1">
        <w:tc>
          <w:tcPr>
            <w:tcW w:w="3265" w:type="dxa"/>
          </w:tcPr>
          <w:p w14:paraId="5001DF75" w14:textId="77777777" w:rsidR="00DB17E1" w:rsidRPr="0058545B" w:rsidRDefault="00DB17E1" w:rsidP="00DB17E1">
            <w:pPr>
              <w:rPr>
                <w:rFonts w:ascii="Arial" w:hAnsi="Arial" w:cs="Arial"/>
              </w:rPr>
            </w:pPr>
            <w:r w:rsidRPr="0058545B">
              <w:rPr>
                <w:rFonts w:ascii="Arial" w:hAnsi="Arial" w:cs="Arial"/>
              </w:rPr>
              <w:t>CTGF</w:t>
            </w:r>
            <w:r w:rsidRPr="0058545B">
              <w:rPr>
                <w:rFonts w:ascii="Arial" w:hAnsi="Arial" w:cs="Arial"/>
                <w:vertAlign w:val="superscript"/>
              </w:rPr>
              <w:t>c</w:t>
            </w:r>
          </w:p>
        </w:tc>
        <w:tc>
          <w:tcPr>
            <w:tcW w:w="3265" w:type="dxa"/>
          </w:tcPr>
          <w:p w14:paraId="72E66890" w14:textId="77777777" w:rsidR="00DB17E1" w:rsidRPr="0058545B" w:rsidRDefault="00DB17E1" w:rsidP="00DB17E1">
            <w:pPr>
              <w:jc w:val="center"/>
              <w:rPr>
                <w:rFonts w:ascii="Arial" w:hAnsi="Arial" w:cs="Arial"/>
              </w:rPr>
            </w:pPr>
            <w:r w:rsidRPr="0058545B">
              <w:rPr>
                <w:rFonts w:ascii="Arial" w:hAnsi="Arial" w:cs="Arial"/>
              </w:rPr>
              <w:t>88%</w:t>
            </w:r>
          </w:p>
        </w:tc>
        <w:tc>
          <w:tcPr>
            <w:tcW w:w="3266" w:type="dxa"/>
          </w:tcPr>
          <w:p w14:paraId="0C464D15" w14:textId="77777777" w:rsidR="00DB17E1" w:rsidRPr="0058545B" w:rsidRDefault="00DB17E1" w:rsidP="00DB17E1">
            <w:pPr>
              <w:jc w:val="center"/>
              <w:rPr>
                <w:rFonts w:ascii="Arial" w:hAnsi="Arial" w:cs="Arial"/>
              </w:rPr>
            </w:pPr>
            <w:r w:rsidRPr="0058545B">
              <w:rPr>
                <w:rFonts w:ascii="Arial" w:hAnsi="Arial" w:cs="Arial"/>
              </w:rPr>
              <w:t>69%</w:t>
            </w:r>
          </w:p>
        </w:tc>
      </w:tr>
      <w:tr w:rsidR="00DB17E1" w:rsidRPr="0058545B" w14:paraId="128AB451" w14:textId="77777777" w:rsidTr="00DB17E1">
        <w:tc>
          <w:tcPr>
            <w:tcW w:w="3265" w:type="dxa"/>
          </w:tcPr>
          <w:p w14:paraId="49364EE9" w14:textId="77777777" w:rsidR="00DB17E1" w:rsidRPr="0058545B" w:rsidRDefault="00DB17E1" w:rsidP="00DB17E1">
            <w:pPr>
              <w:rPr>
                <w:rFonts w:ascii="Arial" w:hAnsi="Arial" w:cs="Arial"/>
              </w:rPr>
            </w:pPr>
            <w:r w:rsidRPr="0058545B">
              <w:rPr>
                <w:rFonts w:ascii="Arial" w:hAnsi="Arial" w:cs="Arial"/>
              </w:rPr>
              <w:t>Chromogranin A (CgA)</w:t>
            </w:r>
          </w:p>
        </w:tc>
        <w:tc>
          <w:tcPr>
            <w:tcW w:w="3265" w:type="dxa"/>
          </w:tcPr>
          <w:p w14:paraId="437E0A4D" w14:textId="77777777" w:rsidR="00DB17E1" w:rsidRPr="0058545B" w:rsidRDefault="00DB17E1" w:rsidP="00DB17E1">
            <w:pPr>
              <w:jc w:val="center"/>
              <w:rPr>
                <w:rFonts w:ascii="Arial" w:hAnsi="Arial" w:cs="Arial"/>
              </w:rPr>
            </w:pPr>
            <w:r w:rsidRPr="0058545B">
              <w:rPr>
                <w:rFonts w:ascii="Arial" w:hAnsi="Arial" w:cs="Arial"/>
              </w:rPr>
              <w:t>43-100%</w:t>
            </w:r>
          </w:p>
        </w:tc>
        <w:tc>
          <w:tcPr>
            <w:tcW w:w="3266" w:type="dxa"/>
          </w:tcPr>
          <w:p w14:paraId="555E024A" w14:textId="77777777" w:rsidR="00DB17E1" w:rsidRPr="0058545B" w:rsidRDefault="00DB17E1" w:rsidP="00DB17E1">
            <w:pPr>
              <w:jc w:val="center"/>
              <w:rPr>
                <w:rFonts w:ascii="Arial" w:hAnsi="Arial" w:cs="Arial"/>
              </w:rPr>
            </w:pPr>
            <w:r w:rsidRPr="0058545B">
              <w:rPr>
                <w:rFonts w:ascii="Arial" w:hAnsi="Arial" w:cs="Arial"/>
              </w:rPr>
              <w:t>10-96%</w:t>
            </w:r>
          </w:p>
        </w:tc>
      </w:tr>
      <w:tr w:rsidR="00DB17E1" w:rsidRPr="0058545B" w14:paraId="6A48ADD5" w14:textId="77777777" w:rsidTr="00DB17E1">
        <w:tc>
          <w:tcPr>
            <w:tcW w:w="3265" w:type="dxa"/>
          </w:tcPr>
          <w:p w14:paraId="6E343C53" w14:textId="77777777" w:rsidR="00DB17E1" w:rsidRPr="0058545B" w:rsidRDefault="00DB17E1" w:rsidP="00DB17E1">
            <w:pPr>
              <w:rPr>
                <w:rFonts w:ascii="Arial" w:hAnsi="Arial" w:cs="Arial"/>
              </w:rPr>
            </w:pPr>
            <w:r w:rsidRPr="0058545B">
              <w:rPr>
                <w:rFonts w:ascii="Arial" w:hAnsi="Arial" w:cs="Arial"/>
              </w:rPr>
              <w:t>U 5-HIAA</w:t>
            </w:r>
          </w:p>
        </w:tc>
        <w:tc>
          <w:tcPr>
            <w:tcW w:w="3265" w:type="dxa"/>
          </w:tcPr>
          <w:p w14:paraId="64FB1F21" w14:textId="77777777" w:rsidR="00DB17E1" w:rsidRPr="0058545B" w:rsidRDefault="00DB17E1" w:rsidP="00DB17E1">
            <w:pPr>
              <w:jc w:val="center"/>
              <w:rPr>
                <w:rFonts w:ascii="Arial" w:hAnsi="Arial" w:cs="Arial"/>
              </w:rPr>
            </w:pPr>
            <w:r w:rsidRPr="0058545B">
              <w:rPr>
                <w:rFonts w:ascii="Arial" w:hAnsi="Arial" w:cs="Arial"/>
              </w:rPr>
              <w:t>35%</w:t>
            </w:r>
          </w:p>
        </w:tc>
        <w:tc>
          <w:tcPr>
            <w:tcW w:w="3266" w:type="dxa"/>
          </w:tcPr>
          <w:p w14:paraId="10E6333F" w14:textId="77777777" w:rsidR="00DB17E1" w:rsidRPr="0058545B" w:rsidRDefault="00DB17E1" w:rsidP="00DB17E1">
            <w:pPr>
              <w:jc w:val="center"/>
              <w:rPr>
                <w:rFonts w:ascii="Arial" w:hAnsi="Arial" w:cs="Arial"/>
              </w:rPr>
            </w:pPr>
            <w:r w:rsidRPr="0058545B">
              <w:rPr>
                <w:rFonts w:ascii="Arial" w:hAnsi="Arial" w:cs="Arial"/>
              </w:rPr>
              <w:t>Up to 100%</w:t>
            </w:r>
          </w:p>
        </w:tc>
      </w:tr>
    </w:tbl>
    <w:p w14:paraId="51DD6849" w14:textId="77777777" w:rsidR="00DB17E1" w:rsidRPr="0058545B" w:rsidRDefault="00DB17E1" w:rsidP="00F93F49">
      <w:pPr>
        <w:spacing w:line="276" w:lineRule="auto"/>
        <w:rPr>
          <w:rFonts w:ascii="Arial" w:hAnsi="Arial" w:cs="Arial"/>
        </w:rPr>
      </w:pPr>
      <w:r w:rsidRPr="0058545B">
        <w:rPr>
          <w:rFonts w:ascii="Arial" w:hAnsi="Arial" w:cs="Arial"/>
        </w:rPr>
        <w:t>CgB = chromogranin B, CTGF = connective tissue growth factor, NT-BNP = N-terminal brain natriuretic peptide, ProGRP = progastrin releasing peptide, u 5-HIAA = urinary 5-hydroxy-indole acetic acid.</w:t>
      </w:r>
    </w:p>
    <w:p w14:paraId="35F6931C" w14:textId="77777777" w:rsidR="00DB17E1" w:rsidRPr="0058545B" w:rsidRDefault="00DB17E1" w:rsidP="00F93F49">
      <w:pPr>
        <w:spacing w:line="276" w:lineRule="auto"/>
        <w:rPr>
          <w:rFonts w:ascii="Arial" w:hAnsi="Arial" w:cs="Arial"/>
        </w:rPr>
      </w:pPr>
      <w:r w:rsidRPr="0058545B">
        <w:rPr>
          <w:rFonts w:ascii="Arial" w:hAnsi="Arial" w:cs="Arial"/>
          <w:vertAlign w:val="superscript"/>
        </w:rPr>
        <w:t>a</w:t>
      </w:r>
      <w:r w:rsidRPr="0058545B">
        <w:rPr>
          <w:rFonts w:ascii="Arial" w:hAnsi="Arial" w:cs="Arial"/>
        </w:rPr>
        <w:t>Midgut NETs</w:t>
      </w:r>
    </w:p>
    <w:p w14:paraId="4F766F44" w14:textId="77777777" w:rsidR="00DB17E1" w:rsidRPr="0058545B" w:rsidRDefault="00DB17E1" w:rsidP="00F93F49">
      <w:pPr>
        <w:spacing w:line="276" w:lineRule="auto"/>
        <w:rPr>
          <w:rFonts w:ascii="Arial" w:hAnsi="Arial" w:cs="Arial"/>
        </w:rPr>
      </w:pPr>
      <w:r w:rsidRPr="0058545B">
        <w:rPr>
          <w:rFonts w:ascii="Arial" w:hAnsi="Arial" w:cs="Arial"/>
          <w:vertAlign w:val="superscript"/>
        </w:rPr>
        <w:t>b</w:t>
      </w:r>
      <w:r w:rsidRPr="0058545B">
        <w:rPr>
          <w:rFonts w:ascii="Arial" w:hAnsi="Arial" w:cs="Arial"/>
        </w:rPr>
        <w:t>In Carcinoid Heart Disease CHD</w:t>
      </w:r>
    </w:p>
    <w:p w14:paraId="3D752862" w14:textId="77777777" w:rsidR="00F93F49" w:rsidRDefault="00DB17E1" w:rsidP="00F93F49">
      <w:pPr>
        <w:spacing w:line="276" w:lineRule="auto"/>
        <w:rPr>
          <w:rFonts w:ascii="Arial" w:hAnsi="Arial" w:cs="Arial"/>
        </w:rPr>
      </w:pPr>
      <w:r w:rsidRPr="0058545B">
        <w:rPr>
          <w:rFonts w:ascii="Arial" w:hAnsi="Arial" w:cs="Arial"/>
          <w:vertAlign w:val="superscript"/>
        </w:rPr>
        <w:t>c</w:t>
      </w:r>
      <w:r w:rsidRPr="0058545B">
        <w:rPr>
          <w:rFonts w:ascii="Arial" w:hAnsi="Arial" w:cs="Arial"/>
        </w:rPr>
        <w:t>For right ventricular dysfunction</w:t>
      </w:r>
    </w:p>
    <w:p w14:paraId="06C458B4" w14:textId="5ABD6149" w:rsidR="00DB17E1" w:rsidRPr="0058545B" w:rsidRDefault="00DB17E1" w:rsidP="00F93F49">
      <w:pPr>
        <w:spacing w:line="276" w:lineRule="auto"/>
        <w:rPr>
          <w:rFonts w:ascii="Arial" w:eastAsia="Arial" w:hAnsi="Arial" w:cs="Arial"/>
        </w:rPr>
      </w:pPr>
      <w:r w:rsidRPr="0058545B">
        <w:rPr>
          <w:rFonts w:ascii="Arial" w:hAnsi="Arial" w:cs="Arial"/>
        </w:rPr>
        <w:t>Modlin IM et al.  Best Practice &amp; Research Clinical Endocrinology &amp; Metabolism 30 (2016) 59</w:t>
      </w:r>
    </w:p>
    <w:p w14:paraId="23AF73E7" w14:textId="77777777" w:rsidR="00F93F49" w:rsidRDefault="00F93F49" w:rsidP="00716F7D">
      <w:pPr>
        <w:pStyle w:val="BodyText"/>
        <w:tabs>
          <w:tab w:val="left" w:pos="610"/>
        </w:tabs>
        <w:ind w:left="0"/>
        <w:rPr>
          <w:rFonts w:cs="Arial"/>
        </w:rPr>
      </w:pPr>
    </w:p>
    <w:p w14:paraId="358B9CED" w14:textId="00F007F4" w:rsidR="00BF0D26" w:rsidRDefault="001D2E81" w:rsidP="00F93F49">
      <w:pPr>
        <w:pStyle w:val="BodyText"/>
        <w:tabs>
          <w:tab w:val="left" w:pos="610"/>
        </w:tabs>
        <w:spacing w:line="276" w:lineRule="auto"/>
        <w:ind w:left="0"/>
        <w:rPr>
          <w:rFonts w:cs="Arial"/>
        </w:rPr>
      </w:pPr>
      <w:r w:rsidRPr="0058545B">
        <w:rPr>
          <w:rFonts w:cs="Arial"/>
        </w:rPr>
        <w:t>Sensitivity and specificity of CgA depends on many factors. For example, sensitivity varies from</w:t>
      </w:r>
      <w:r w:rsidR="00673679">
        <w:rPr>
          <w:rFonts w:cs="Arial"/>
        </w:rPr>
        <w:t xml:space="preserve">77 </w:t>
      </w:r>
      <w:r w:rsidR="00FE1C00" w:rsidRPr="00D94EAD">
        <w:rPr>
          <w:rFonts w:cs="Arial"/>
        </w:rPr>
        <w:t>t</w:t>
      </w:r>
      <w:r w:rsidRPr="00D94EAD">
        <w:rPr>
          <w:rFonts w:cs="Arial"/>
        </w:rPr>
        <w:t xml:space="preserve">o 84% and specificity from 71.3 to 85.3% depending on the assay used, and of great importance is to establish the cutoff value that gives the highest sensitivity without compromising the specificity </w:t>
      </w:r>
      <w:r w:rsidR="00CA0A99" w:rsidRPr="00D94EAD">
        <w:rPr>
          <w:rFonts w:cs="Arial"/>
        </w:rPr>
        <w:fldChar w:fldCharType="begin">
          <w:fldData xml:space="preserve">PFJlZm1hbj48Q2l0ZT48QXV0aG9yPlphdGVsbGk8L0F1dGhvcj48WWVhcj4yMDA3PC9ZZWFyPjxS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==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PFJlZm1hbj48Q2l0ZT48QXV0aG9yPlphdGVsbGk8L0F1dGhvcj48WWVhcj4yMDA3PC9ZZWFyPjxS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==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D94EAD">
        <w:rPr>
          <w:rFonts w:cs="Arial"/>
        </w:rPr>
      </w:r>
      <w:r w:rsidR="00CA0A99" w:rsidRPr="00D94EAD">
        <w:rPr>
          <w:rFonts w:cs="Arial"/>
        </w:rPr>
        <w:fldChar w:fldCharType="separate"/>
      </w:r>
      <w:r w:rsidR="00187D64">
        <w:rPr>
          <w:rFonts w:cs="Arial"/>
          <w:noProof/>
        </w:rPr>
        <w:t>(75)</w:t>
      </w:r>
      <w:r w:rsidR="00CA0A99" w:rsidRPr="00D94EAD">
        <w:rPr>
          <w:rFonts w:cs="Arial"/>
        </w:rPr>
        <w:fldChar w:fldCharType="end"/>
      </w:r>
      <w:r w:rsidRPr="00D94EAD">
        <w:rPr>
          <w:rFonts w:cs="Arial"/>
        </w:rPr>
        <w:t xml:space="preserve">. Another utility of CgA is to discriminate between patients with or without metastasis, which also depends on the assay and the cut-off values used, with a sensitivity of 57-63.3% and specificity 55.6-71.4% </w:t>
      </w:r>
      <w:r w:rsidR="00CA0A99" w:rsidRPr="00D94EAD">
        <w:rPr>
          <w:rFonts w:cs="Arial"/>
        </w:rPr>
        <w:fldChar w:fldCharType="begin">
          <w:fldData xml:space="preserve">PFJlZm1hbj48Q2l0ZT48QXV0aG9yPlphdGVsbGk8L0F1dGhvcj48WWVhcj4yMDA3PC9ZZWFyPjxS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==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PFJlZm1hbj48Q2l0ZT48QXV0aG9yPlphdGVsbGk8L0F1dGhvcj48WWVhcj4yMDA3PC9ZZWFyPjxS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==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D94EAD">
        <w:rPr>
          <w:rFonts w:cs="Arial"/>
        </w:rPr>
      </w:r>
      <w:r w:rsidR="00CA0A99" w:rsidRPr="00D94EAD">
        <w:rPr>
          <w:rFonts w:cs="Arial"/>
        </w:rPr>
        <w:fldChar w:fldCharType="separate"/>
      </w:r>
      <w:r w:rsidR="00187D64">
        <w:rPr>
          <w:rFonts w:cs="Arial"/>
          <w:noProof/>
        </w:rPr>
        <w:t>(75)</w:t>
      </w:r>
      <w:r w:rsidR="00CA0A99" w:rsidRPr="00D94EAD">
        <w:rPr>
          <w:rFonts w:cs="Arial"/>
        </w:rPr>
        <w:fldChar w:fldCharType="end"/>
      </w:r>
      <w:r w:rsidR="00A07944" w:rsidRPr="00D94EAD">
        <w:rPr>
          <w:rFonts w:cs="Arial"/>
        </w:rPr>
        <w:t>.</w:t>
      </w:r>
      <w:r w:rsidRPr="00D94EAD">
        <w:rPr>
          <w:rFonts w:cs="Arial"/>
        </w:rPr>
        <w:t xml:space="preserve">   The concentration of </w:t>
      </w:r>
      <w:smartTag w:uri="urn:schemas-microsoft-com:office:smarttags" w:element="stockticker">
        <w:r w:rsidRPr="00D94EAD">
          <w:rPr>
            <w:rFonts w:cs="Arial"/>
          </w:rPr>
          <w:t>CGA</w:t>
        </w:r>
      </w:smartTag>
      <w:r w:rsidRPr="00D94EAD">
        <w:rPr>
          <w:rFonts w:cs="Arial"/>
        </w:rPr>
        <w:t xml:space="preserve"> in plasma is thought</w:t>
      </w:r>
      <w:r w:rsidRPr="00BF0D26">
        <w:rPr>
          <w:rFonts w:cs="Arial"/>
        </w:rPr>
        <w:t xml:space="preserve"> to reflect the neuroendocrine differentiation of the tumor</w:t>
      </w:r>
      <w:r w:rsidR="00045D2F" w:rsidRPr="00BF0D26">
        <w:rPr>
          <w:rFonts w:cs="Arial"/>
        </w:rPr>
        <w:t xml:space="preserve"> and </w:t>
      </w:r>
      <w:r w:rsidRPr="00BF0D26">
        <w:rPr>
          <w:rFonts w:cs="Arial"/>
        </w:rPr>
        <w:t>the total tumor burden</w:t>
      </w:r>
      <w:r w:rsidR="00045D2F" w:rsidRPr="00BF0D26">
        <w:rPr>
          <w:rFonts w:cs="Arial"/>
        </w:rPr>
        <w:t xml:space="preserve">.  Thus, measuring </w:t>
      </w:r>
      <w:smartTag w:uri="urn:schemas-microsoft-com:office:smarttags" w:element="stockticker">
        <w:r w:rsidR="00045D2F" w:rsidRPr="00BF0D26">
          <w:rPr>
            <w:rFonts w:cs="Arial"/>
          </w:rPr>
          <w:t>CGA</w:t>
        </w:r>
      </w:smartTag>
      <w:r w:rsidR="00045D2F" w:rsidRPr="00BF0D26">
        <w:rPr>
          <w:rFonts w:cs="Arial"/>
        </w:rPr>
        <w:t xml:space="preserve"> is </w:t>
      </w:r>
      <w:r w:rsidRPr="00BF0D26">
        <w:rPr>
          <w:rFonts w:cs="Arial"/>
        </w:rPr>
        <w:t xml:space="preserve">useful as a means of measuring response to treatment. Using nude mice with engrafted human ileal carcinoid tumors </w:t>
      </w:r>
      <w:r w:rsidR="00CA0A99" w:rsidRPr="00D94EAD">
        <w:rPr>
          <w:rFonts w:cs="Arial"/>
        </w:rPr>
        <w:fldChar w:fldCharType="begin"/>
      </w:r>
      <w:r w:rsidR="00A221B5">
        <w:rPr>
          <w:rFonts w:cs="Arial"/>
        </w:rPr>
        <w:instrText xml:space="preserve"> ADDIN REFMGR.CITE &lt;Refman&gt;&lt;Cite&gt;&lt;Author&gt;Kolby&lt;/Author&gt;&lt;Year&gt;2004&lt;/Year&gt;&lt;RecNum&gt;4892&lt;/RecNum&gt;&lt;IDText&gt;Chromogranin A as a determinant of midgut carcinoid tumour volume&lt;/IDText&gt;&lt;MDL Ref_Type="Journal"&gt;&lt;Ref_Type&gt;Journal&lt;/Ref_Type&gt;&lt;Ref_ID&gt;4892&lt;/Ref_ID&gt;&lt;Title_Primary&gt;Chromogranin A as a determinant of midgut carcinoid tumour volume&lt;/Title_Primary&gt;&lt;Authors_Primary&gt;Kolby,L.&lt;/Authors_Primary&gt;&lt;Authors_Primary&gt;Bernhardt,P.&lt;/Authors_Primary&gt;&lt;Authors_Primary&gt;Sward,C.&lt;/Authors_Primary&gt;&lt;Authors_Primary&gt;Johanson,V.&lt;/Authors_Primary&gt;&lt;Authors_Primary&gt;Ahlman,H.&lt;/Authors_Primary&gt;&lt;Authors_Primary&gt;Forssell-Aronsson,E.&lt;/Authors_Primary&gt;&lt;Authors_Primary&gt;Stridsberg,M.&lt;/Authors_Primary&gt;&lt;Authors_Primary&gt;Wangberg,B.&lt;/Authors_Primary&gt;&lt;Authors_Primary&gt;Nilsson,O.&lt;/Authors_Primary&gt;&lt;Date_Primary&gt;2004/8/15&lt;/Date_Primary&gt;&lt;Keywords&gt;A&lt;/Keywords&gt;&lt;Keywords&gt;animal&lt;/Keywords&gt;&lt;Keywords&gt;Animals&lt;/Keywords&gt;&lt;Keywords&gt;article&lt;/Keywords&gt;&lt;Keywords&gt;As&lt;/Keywords&gt;&lt;Keywords&gt;carcinoid&lt;/Keywords&gt;&lt;Keywords&gt;clinical&lt;/Keywords&gt;&lt;Keywords&gt;differentiation&lt;/Keywords&gt;&lt;Keywords&gt;human&lt;/Keywords&gt;&lt;Keywords&gt;im&lt;/Keywords&gt;&lt;Keywords&gt;in&lt;/Keywords&gt;&lt;Keywords&gt;is&lt;/Keywords&gt;&lt;Keywords&gt;La&lt;/Keywords&gt;&lt;Keywords&gt;mice&lt;/Keywords&gt;&lt;Keywords&gt;patients&lt;/Keywords&gt;&lt;Keywords&gt;Physics&lt;/Keywords&gt;&lt;Keywords&gt;plasma&lt;/Keywords&gt;&lt;Keywords&gt;Pt&lt;/Keywords&gt;&lt;Keywords&gt;somatostatin&lt;/Keywords&gt;&lt;Keywords&gt;sweden&lt;/Keywords&gt;&lt;Keywords&gt;to&lt;/Keywords&gt;&lt;Keywords&gt;treatment&lt;/Keywords&gt;&lt;Reprint&gt;Not in File&lt;/Reprint&gt;&lt;Start_Page&gt;269&lt;/Start_Page&gt;&lt;End_Page&gt;273&lt;/End_Page&gt;&lt;Periodical&gt;Regul.Pept.&lt;/Periodical&gt;&lt;Volume&gt;120&lt;/Volume&gt;&lt;Issue&gt;1-3&lt;/Issue&gt;&lt;Address&gt;Department of Radiation Physics, Sahlgrenska University Hospital, SE-413 45 Goteborg, Sweden&lt;/Address&gt;&lt;Web_URL&gt;PM:15177946&lt;/Web_URL&gt;&lt;ZZ_JournalStdAbbrev&gt;&lt;f name="System"&gt;Regul.Pept.&lt;/f&gt;&lt;/ZZ_JournalStdAbbrev&gt;&lt;ZZ_WorkformID&gt;1&lt;/ZZ_WorkformID&gt;&lt;/MDL&gt;&lt;/Cite&gt;&lt;/Refman&gt;</w:instrText>
      </w:r>
      <w:r w:rsidR="00CA0A99" w:rsidRPr="00D94EAD">
        <w:rPr>
          <w:rFonts w:cs="Arial"/>
        </w:rPr>
        <w:fldChar w:fldCharType="separate"/>
      </w:r>
      <w:r w:rsidR="00187D64">
        <w:rPr>
          <w:rFonts w:cs="Arial"/>
          <w:noProof/>
        </w:rPr>
        <w:t>(76)</w:t>
      </w:r>
      <w:r w:rsidR="00CA0A99" w:rsidRPr="00D94EAD">
        <w:rPr>
          <w:rFonts w:cs="Arial"/>
        </w:rPr>
        <w:fldChar w:fldCharType="end"/>
      </w:r>
      <w:r w:rsidRPr="00D94EAD">
        <w:rPr>
          <w:rFonts w:cs="Arial"/>
        </w:rPr>
        <w:t xml:space="preserve"> a direct correlation betwe</w:t>
      </w:r>
      <w:r w:rsidR="00E41B23" w:rsidRPr="00BF0D26">
        <w:rPr>
          <w:rFonts w:cs="Arial"/>
        </w:rPr>
        <w:t xml:space="preserve">en tumor weight and </w:t>
      </w:r>
      <w:smartTag w:uri="urn:schemas-microsoft-com:office:smarttags" w:element="stockticker">
        <w:r w:rsidR="00E41B23" w:rsidRPr="00BF0D26">
          <w:rPr>
            <w:rFonts w:cs="Arial"/>
          </w:rPr>
          <w:t>CGA</w:t>
        </w:r>
      </w:smartTag>
      <w:r w:rsidR="00E41B23" w:rsidRPr="00BF0D26">
        <w:rPr>
          <w:rFonts w:cs="Arial"/>
        </w:rPr>
        <w:t xml:space="preserve"> levels </w:t>
      </w:r>
      <w:r w:rsidRPr="00BF0D26">
        <w:rPr>
          <w:rFonts w:cs="Arial"/>
        </w:rPr>
        <w:t xml:space="preserve">was found. Octreotide treated animals had a significant reduction in plasma levels indicating that </w:t>
      </w:r>
      <w:smartTag w:uri="urn:schemas-microsoft-com:office:smarttags" w:element="stockticker">
        <w:r w:rsidRPr="00BF0D26">
          <w:rPr>
            <w:rFonts w:cs="Arial"/>
          </w:rPr>
          <w:t>CGA</w:t>
        </w:r>
      </w:smartTag>
      <w:r w:rsidRPr="00BF0D26">
        <w:rPr>
          <w:rFonts w:cs="Arial"/>
        </w:rPr>
        <w:t xml:space="preserve"> does correspond with tumor burden and may be useful for monitoring the course of  the disease</w:t>
      </w:r>
      <w:r w:rsidR="00045D2F" w:rsidRPr="00BF0D26">
        <w:rPr>
          <w:rFonts w:cs="Arial"/>
        </w:rPr>
        <w:t>. U</w:t>
      </w:r>
      <w:r w:rsidRPr="00BF0D26">
        <w:rPr>
          <w:rFonts w:cs="Arial"/>
        </w:rPr>
        <w:t>nfortunately</w:t>
      </w:r>
      <w:r w:rsidR="00F93F49">
        <w:rPr>
          <w:rFonts w:cs="Arial"/>
        </w:rPr>
        <w:t>,</w:t>
      </w:r>
      <w:r w:rsidRPr="00BF0D26">
        <w:rPr>
          <w:rFonts w:cs="Arial"/>
        </w:rPr>
        <w:t xml:space="preserve"> the study did not define the action of Octreotide on secretion versus change in tumor bulk. To determine the usefulness of </w:t>
      </w:r>
      <w:smartTag w:uri="urn:schemas-microsoft-com:office:smarttags" w:element="stockticker">
        <w:r w:rsidRPr="00BF0D26">
          <w:rPr>
            <w:rFonts w:cs="Arial"/>
          </w:rPr>
          <w:t>CGA</w:t>
        </w:r>
      </w:smartTag>
      <w:r w:rsidRPr="00BF0D26">
        <w:rPr>
          <w:rFonts w:cs="Arial"/>
        </w:rPr>
        <w:t xml:space="preserve"> for diagnosis and follow up of neuroendocrine tumors Nehar et al </w:t>
      </w:r>
      <w:r w:rsidR="00CA0A99" w:rsidRPr="00D94EAD">
        <w:rPr>
          <w:rFonts w:cs="Arial"/>
        </w:rPr>
        <w:fldChar w:fldCharType="begin"/>
      </w:r>
      <w:r w:rsidR="00A221B5">
        <w:rPr>
          <w:rFonts w:cs="Arial"/>
        </w:rPr>
        <w:instrText xml:space="preserve"> ADDIN REFMGR.CITE &lt;Refman&gt;&lt;Cite&gt;&lt;Author&gt;Nehar&lt;/Author&gt;&lt;Year&gt;2004&lt;/Year&gt;&lt;RecNum&gt;4890&lt;/RecNum&gt;&lt;IDText&gt;Interest of Chromogranin A for diagnosis and follow-up of endocrine tumours&lt;/IDText&gt;&lt;MDL Ref_Type="Journal"&gt;&lt;Ref_Type&gt;Journal&lt;/Ref_Type&gt;&lt;Ref_ID&gt;4890&lt;/Ref_ID&gt;&lt;Title_Primary&gt;Interest of Chromogranin A for diagnosis and follow-up of endocrine tumours&lt;/Title_Primary&gt;&lt;Authors_Primary&gt;Nehar,D.&lt;/Authors_Primary&gt;&lt;Authors_Primary&gt;Lombard-Bohas,C.&lt;/Authors_Primary&gt;&lt;Authors_Primary&gt;Olivieri,S.&lt;/Authors_Primary&gt;&lt;Authors_Primary&gt;Claustrat,B.&lt;/Authors_Primary&gt;&lt;Authors_Primary&gt;Chayvialle,J.A.&lt;/Authors_Primary&gt;&lt;Authors_Primary&gt;Penes,M.C.&lt;/Authors_Primary&gt;&lt;Authors_Primary&gt;Sassolas,G.&lt;/Authors_Primary&gt;&lt;Authors_Primary&gt;Borson-Chazot,F.&lt;/Authors_Primary&gt;&lt;Date_Primary&gt;2004/5&lt;/Date_Primary&gt;&lt;Keywords&gt;A&lt;/Keywords&gt;&lt;Keywords&gt;an&lt;/Keywords&gt;&lt;Keywords&gt;article&lt;/Keywords&gt;&lt;Keywords&gt;As&lt;/Keywords&gt;&lt;Keywords&gt;carcinoid&lt;/Keywords&gt;&lt;Keywords&gt;control&lt;/Keywords&gt;&lt;Keywords&gt;de&lt;/Keywords&gt;&lt;Keywords&gt;diagnosis&lt;/Keywords&gt;&lt;Keywords&gt;evolution&lt;/Keywords&gt;&lt;Keywords&gt;France&lt;/Keywords&gt;&lt;Keywords&gt;im&lt;/Keywords&gt;&lt;Keywords&gt;in&lt;/Keywords&gt;&lt;Keywords&gt;is&lt;/Keywords&gt;&lt;Keywords&gt;La&lt;/Keywords&gt;&lt;Keywords&gt;Low&lt;/Keywords&gt;&lt;Keywords&gt;methods&lt;/Keywords&gt;&lt;Keywords&gt;Multiple Endocrine Neoplasia&lt;/Keywords&gt;&lt;Keywords&gt;patients&lt;/Keywords&gt;&lt;Keywords&gt;Pt&lt;/Keywords&gt;&lt;Keywords&gt;sensitivity&lt;/Keywords&gt;&lt;Keywords&gt;serotonin&lt;/Keywords&gt;&lt;Keywords&gt;to&lt;/Keywords&gt;&lt;Reprint&gt;Not in File&lt;/Reprint&gt;&lt;Start_Page&gt;644&lt;/Start_Page&gt;&lt;End_Page&gt;652&lt;/End_Page&gt;&lt;Periodical&gt;Clin Endocrinol (Oxf)&lt;/Periodical&gt;&lt;Volume&gt;60&lt;/Volume&gt;&lt;Issue&gt;5&lt;/Issue&gt;&lt;Address&gt;Service de Radioanalyse and Centre de Medecine Nucleaire, Hopital Neuro-cardiologique, Hopital Edouard Herriot, Lyon, France&lt;/Address&gt;&lt;Web_URL&gt;PM:15104570&lt;/Web_URL&gt;&lt;ZZ_JournalStdAbbrev&gt;&lt;f name="System"&gt;Clin Endocrinol (Oxf)&lt;/f&gt;&lt;/ZZ_JournalStdAbbrev&gt;&lt;ZZ_WorkformID&gt;1&lt;/ZZ_WorkformID&gt;&lt;/MDL&gt;&lt;/Cite&gt;&lt;/Refman&gt;</w:instrText>
      </w:r>
      <w:r w:rsidR="00CA0A99" w:rsidRPr="00D94EAD">
        <w:rPr>
          <w:rFonts w:cs="Arial"/>
        </w:rPr>
        <w:fldChar w:fldCharType="separate"/>
      </w:r>
      <w:r w:rsidR="00187D64">
        <w:rPr>
          <w:rFonts w:cs="Arial"/>
          <w:noProof/>
        </w:rPr>
        <w:t>(72)</w:t>
      </w:r>
      <w:r w:rsidR="00CA0A99" w:rsidRPr="00D94EAD">
        <w:rPr>
          <w:rFonts w:cs="Arial"/>
        </w:rPr>
        <w:fldChar w:fldCharType="end"/>
      </w:r>
      <w:r w:rsidR="00045D2F" w:rsidRPr="00D94EAD">
        <w:rPr>
          <w:rFonts w:cs="Arial"/>
        </w:rPr>
        <w:t xml:space="preserve"> m</w:t>
      </w:r>
      <w:r w:rsidRPr="00D94EAD">
        <w:rPr>
          <w:rFonts w:cs="Arial"/>
        </w:rPr>
        <w:t xml:space="preserve">easured </w:t>
      </w:r>
      <w:smartTag w:uri="urn:schemas-microsoft-com:office:smarttags" w:element="stockticker">
        <w:r w:rsidRPr="00D94EAD">
          <w:rPr>
            <w:rFonts w:cs="Arial"/>
          </w:rPr>
          <w:t>CGA</w:t>
        </w:r>
      </w:smartTag>
      <w:r w:rsidRPr="00D94EAD">
        <w:rPr>
          <w:rFonts w:cs="Arial"/>
        </w:rPr>
        <w:t xml:space="preserve"> levels using an immunoradiometric assay in 124 sporadic neuroendocrine tumors, 34 MEN-1</w:t>
      </w:r>
      <w:r w:rsidR="002A12F7" w:rsidRPr="00BF0D26">
        <w:rPr>
          <w:rFonts w:cs="Arial"/>
        </w:rPr>
        <w:t xml:space="preserve"> tumors,</w:t>
      </w:r>
      <w:r w:rsidRPr="00BF0D26">
        <w:rPr>
          <w:rFonts w:cs="Arial"/>
        </w:rPr>
        <w:t xml:space="preserve"> and 127 controls. Serial measurements were done in 56 patients (212 visits). In secretory tumors the sensitivity was 62.9% with specificity of 98.4%. It was higher in secreting vs. non</w:t>
      </w:r>
      <w:r w:rsidR="00F93F49">
        <w:rPr>
          <w:rFonts w:cs="Arial"/>
        </w:rPr>
        <w:t>-</w:t>
      </w:r>
      <w:r w:rsidRPr="00BF0D26">
        <w:rPr>
          <w:rFonts w:cs="Arial"/>
        </w:rPr>
        <w:t>secreting tumors (73 vs. 45%) and related to the extent of metastases. In non</w:t>
      </w:r>
      <w:r w:rsidR="00F93F49">
        <w:rPr>
          <w:rFonts w:cs="Arial"/>
        </w:rPr>
        <w:t>-</w:t>
      </w:r>
      <w:r w:rsidRPr="00BF0D26">
        <w:rPr>
          <w:rFonts w:cs="Arial"/>
        </w:rPr>
        <w:t xml:space="preserve">secreting tumors the positive predictive value (PPV) for the presence of </w:t>
      </w:r>
      <w:r w:rsidRPr="00BF0D26">
        <w:rPr>
          <w:rFonts w:cs="Arial"/>
        </w:rPr>
        <w:lastRenderedPageBreak/>
        <w:t>metastases was 100% but the negative predictive value was only 50%. In MEN-</w:t>
      </w:r>
      <w:smartTag w:uri="urn:schemas-microsoft-com:office:smarttags" w:element="metricconverter">
        <w:smartTagPr>
          <w:attr w:name="ProductID" w:val="1 a"/>
        </w:smartTagPr>
        <w:r w:rsidRPr="00BF0D26">
          <w:rPr>
            <w:rFonts w:cs="Arial"/>
          </w:rPr>
          <w:t>1 a</w:t>
        </w:r>
      </w:smartTag>
      <w:r w:rsidRPr="00BF0D26">
        <w:rPr>
          <w:rFonts w:cs="Arial"/>
        </w:rPr>
        <w:t xml:space="preserve"> high value predicted the presence of a pancreatic tumor with 100% specificity but the sensitivity was only 59%.  During follow up the concordance of tumor growth and </w:t>
      </w:r>
      <w:smartTag w:uri="urn:schemas-microsoft-com:office:smarttags" w:element="stockticker">
        <w:r w:rsidRPr="00BF0D26">
          <w:rPr>
            <w:rFonts w:cs="Arial"/>
          </w:rPr>
          <w:t>CGA</w:t>
        </w:r>
      </w:smartTag>
      <w:r w:rsidRPr="00BF0D26">
        <w:rPr>
          <w:rFonts w:cs="Arial"/>
        </w:rPr>
        <w:t xml:space="preserve"> was 80%, indeed better than serotonin (81 vs. 54%). Thus</w:t>
      </w:r>
      <w:r w:rsidR="00F93F49">
        <w:rPr>
          <w:rFonts w:cs="Arial"/>
        </w:rPr>
        <w:t>,</w:t>
      </w:r>
      <w:r w:rsidRPr="00BF0D26">
        <w:rPr>
          <w:rFonts w:cs="Arial"/>
        </w:rPr>
        <w:t xml:space="preserve"> due to its high specificity, </w:t>
      </w:r>
      <w:smartTag w:uri="urn:schemas-microsoft-com:office:smarttags" w:element="stockticker">
        <w:r w:rsidRPr="00BF0D26">
          <w:rPr>
            <w:rFonts w:cs="Arial"/>
          </w:rPr>
          <w:t>CGA</w:t>
        </w:r>
      </w:smartTag>
      <w:r w:rsidRPr="00BF0D26">
        <w:rPr>
          <w:rFonts w:cs="Arial"/>
        </w:rPr>
        <w:t xml:space="preserve"> determination may help to discriminate the endocrine character of a neuroendocrine tumor and to establish a pancreatic tumor in MEN-1 syndrome. Serial measurements are also useful for following responses to treatment. </w:t>
      </w:r>
      <w:smartTag w:uri="urn:schemas-microsoft-com:office:smarttags" w:element="stockticker">
        <w:r w:rsidRPr="00BF0D26">
          <w:rPr>
            <w:rFonts w:cs="Arial"/>
          </w:rPr>
          <w:t>CGA</w:t>
        </w:r>
      </w:smartTag>
      <w:r w:rsidRPr="00BF0D26">
        <w:rPr>
          <w:rFonts w:cs="Arial"/>
        </w:rPr>
        <w:t xml:space="preserve"> is positive 80-100% of the time in fore-</w:t>
      </w:r>
      <w:r w:rsidR="002A12F7" w:rsidRPr="00BF0D26">
        <w:rPr>
          <w:rFonts w:cs="Arial"/>
        </w:rPr>
        <w:t xml:space="preserve">, </w:t>
      </w:r>
      <w:r w:rsidRPr="00BF0D26">
        <w:rPr>
          <w:rFonts w:cs="Arial"/>
        </w:rPr>
        <w:t>mid</w:t>
      </w:r>
      <w:r w:rsidR="002A12F7" w:rsidRPr="00BF0D26">
        <w:rPr>
          <w:rFonts w:cs="Arial"/>
        </w:rPr>
        <w:t>-</w:t>
      </w:r>
      <w:r w:rsidRPr="00BF0D26">
        <w:rPr>
          <w:rFonts w:cs="Arial"/>
        </w:rPr>
        <w:t xml:space="preserve"> and hind-gut tumors whereas 5</w:t>
      </w:r>
      <w:r w:rsidR="002A12F7" w:rsidRPr="00BF0D26">
        <w:rPr>
          <w:rFonts w:cs="Arial"/>
        </w:rPr>
        <w:t>-</w:t>
      </w:r>
      <w:r w:rsidRPr="00BF0D26">
        <w:rPr>
          <w:rFonts w:cs="Arial"/>
        </w:rPr>
        <w:t>HIAA detects a little over 70% of midgut tumors, only 30% of foregut and fails to recognize the presence of a hindgut carcinoid tumo</w:t>
      </w:r>
      <w:r w:rsidR="00BF0D26">
        <w:rPr>
          <w:rFonts w:cs="Arial"/>
        </w:rPr>
        <w:t>r.</w:t>
      </w:r>
    </w:p>
    <w:p w14:paraId="480FF807" w14:textId="77777777" w:rsidR="00BF0D26" w:rsidRPr="00BF0D26" w:rsidRDefault="00BF0D26" w:rsidP="00F93F49">
      <w:pPr>
        <w:pStyle w:val="BodyText"/>
        <w:tabs>
          <w:tab w:val="left" w:pos="610"/>
        </w:tabs>
        <w:spacing w:line="276" w:lineRule="auto"/>
        <w:ind w:left="270"/>
        <w:rPr>
          <w:rFonts w:cs="Arial"/>
        </w:rPr>
      </w:pPr>
    </w:p>
    <w:p w14:paraId="27AB0CC5" w14:textId="56E690FF" w:rsidR="00C7655F" w:rsidRPr="00BF0D26" w:rsidRDefault="00D94EAD" w:rsidP="00F93F49">
      <w:pPr>
        <w:pStyle w:val="BodyText"/>
        <w:tabs>
          <w:tab w:val="left" w:pos="610"/>
        </w:tabs>
        <w:spacing w:line="276" w:lineRule="auto"/>
        <w:ind w:left="0"/>
        <w:rPr>
          <w:rFonts w:cs="Arial"/>
        </w:rPr>
      </w:pPr>
      <w:r w:rsidRPr="00BF0D26">
        <w:rPr>
          <w:rFonts w:cs="Arial"/>
        </w:rPr>
        <w:t xml:space="preserve">Pancreastatin is one of the post-translational processing products of CgA and is an indicator of poor outcome when its concentration in plasma is elevated before treatment in patients with NETs.  A level  &gt; 500pmol/L is an independent indicator of poor outcome. This marker is also known to correlate with the number of liver metastases, so it would be appropriate to use it in the follow-up of </w:t>
      </w:r>
      <w:smartTag w:uri="urn:schemas-microsoft-com:office:smarttags" w:element="stockticker">
        <w:r w:rsidRPr="00BF0D26">
          <w:rPr>
            <w:rFonts w:cs="Arial"/>
          </w:rPr>
          <w:t>NET</w:t>
        </w:r>
      </w:smartTag>
      <w:r w:rsidRPr="00BF0D26">
        <w:rPr>
          <w:rFonts w:cs="Arial"/>
        </w:rPr>
        <w:t xml:space="preserve"> patients.</w:t>
      </w:r>
      <w:r w:rsidR="00893754" w:rsidRPr="00BF0D26">
        <w:rPr>
          <w:rFonts w:cs="Arial"/>
        </w:rPr>
        <w:t xml:space="preserve"> Table 12 shows the specificity of </w:t>
      </w:r>
      <w:smartTag w:uri="urn:schemas-microsoft-com:office:smarttags" w:element="stockticker">
        <w:r w:rsidR="00893754" w:rsidRPr="00BF0D26">
          <w:rPr>
            <w:rFonts w:cs="Arial"/>
          </w:rPr>
          <w:t>CGA</w:t>
        </w:r>
      </w:smartTag>
      <w:r w:rsidR="00893754" w:rsidRPr="00BF0D26">
        <w:rPr>
          <w:rFonts w:cs="Arial"/>
        </w:rPr>
        <w:t>, 5-HIAA, and other markers used for the various carcinoid tumor types.</w:t>
      </w:r>
    </w:p>
    <w:p w14:paraId="6815AE71" w14:textId="77777777" w:rsidR="00C7655F" w:rsidRPr="0058545B" w:rsidRDefault="00BF0D26" w:rsidP="00F93F49">
      <w:pPr>
        <w:tabs>
          <w:tab w:val="left" w:pos="8577"/>
        </w:tabs>
        <w:spacing w:line="276" w:lineRule="auto"/>
        <w:rPr>
          <w:rFonts w:ascii="Arial" w:eastAsia="Arial" w:hAnsi="Arial" w:cs="Arial"/>
        </w:rPr>
      </w:pPr>
      <w:r>
        <w:rPr>
          <w:rFonts w:ascii="Arial" w:eastAsia="Arial" w:hAnsi="Arial" w:cs="Arial"/>
        </w:rPr>
        <w:tab/>
      </w:r>
    </w:p>
    <w:p w14:paraId="22D20CD4" w14:textId="77777777" w:rsidR="00C7655F" w:rsidRPr="0058545B" w:rsidRDefault="001D2E81" w:rsidP="00F93F49">
      <w:pPr>
        <w:pStyle w:val="BodyText"/>
        <w:spacing w:line="276" w:lineRule="auto"/>
        <w:ind w:left="0"/>
        <w:rPr>
          <w:rFonts w:cs="Arial"/>
        </w:rPr>
      </w:pPr>
      <w:r w:rsidRPr="0058545B">
        <w:rPr>
          <w:rFonts w:cs="Arial"/>
        </w:rPr>
        <w:t xml:space="preserve">The “Pearls” and “Pitfalls” on the </w:t>
      </w:r>
      <w:r w:rsidR="00331E91">
        <w:rPr>
          <w:rFonts w:cs="Arial"/>
        </w:rPr>
        <w:t>use of CgA are shown in Table 13</w:t>
      </w:r>
      <w:r w:rsidRPr="0058545B">
        <w:rPr>
          <w:rFonts w:cs="Arial"/>
        </w:rPr>
        <w:t>.</w:t>
      </w:r>
    </w:p>
    <w:p w14:paraId="6F42EA71" w14:textId="77777777" w:rsidR="00C7655F" w:rsidRPr="0058545B" w:rsidRDefault="00C7655F" w:rsidP="00F93F49">
      <w:pPr>
        <w:spacing w:line="276" w:lineRule="auto"/>
        <w:rPr>
          <w:rFonts w:ascii="Arial" w:eastAsia="Arial" w:hAnsi="Arial" w:cs="Arial"/>
        </w:rPr>
      </w:pPr>
    </w:p>
    <w:p w14:paraId="7528F18D" w14:textId="50DC8205" w:rsidR="00C7655F" w:rsidRPr="0058545B" w:rsidRDefault="001D2E81" w:rsidP="00F93F49">
      <w:pPr>
        <w:pStyle w:val="BodyText"/>
        <w:spacing w:line="276" w:lineRule="auto"/>
        <w:ind w:left="0"/>
        <w:rPr>
          <w:rFonts w:cs="Arial"/>
        </w:rPr>
      </w:pPr>
      <w:r w:rsidRPr="0058545B">
        <w:rPr>
          <w:rFonts w:cs="Arial"/>
        </w:rPr>
        <w:t xml:space="preserve">Another useful blood marker, neuron specific enolase (NSE), is a dimer of the glycolytic enzyme enolase.  NSE is mainly present in the cytoplasmic compartment of cells of neuronal and neuroectodermal origin. The serum level of NSE is thought to be unrelated to the secretory activity of the tumor </w:t>
      </w:r>
      <w:r w:rsidR="00CA0A99" w:rsidRPr="0058545B">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(69)</w:t>
      </w:r>
      <w:r w:rsidR="00CA0A99" w:rsidRPr="0058545B">
        <w:rPr>
          <w:rFonts w:cs="Arial"/>
        </w:rPr>
        <w:fldChar w:fldCharType="end"/>
      </w:r>
      <w:r w:rsidRPr="0058545B">
        <w:rPr>
          <w:rFonts w:cs="Arial"/>
        </w:rPr>
        <w:t>.  NSE has been found in thyroid and prostatic carcinomas, neuroblastomas, small-cell lung carcinoma, carcinoids, GEP NETs and pheochromocytomas.</w:t>
      </w:r>
      <w:r w:rsidR="000704C5" w:rsidRPr="0058545B">
        <w:rPr>
          <w:rFonts w:cs="Arial"/>
        </w:rPr>
        <w:t xml:space="preserve"> </w:t>
      </w:r>
      <w:r w:rsidRPr="0058545B">
        <w:rPr>
          <w:rFonts w:cs="Arial"/>
        </w:rPr>
        <w:t xml:space="preserve">Despite its high sensitivity (100%), its use is limited as a blood biochemical marker for neuroendocrine tumors due to its very low specificity (32.9%) </w:t>
      </w:r>
      <w:r w:rsidR="00CA0A99" w:rsidRPr="0058545B">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(69)</w:t>
      </w:r>
      <w:r w:rsidR="00CA0A99" w:rsidRPr="0058545B">
        <w:rPr>
          <w:rFonts w:cs="Arial"/>
        </w:rPr>
        <w:fldChar w:fldCharType="end"/>
      </w:r>
      <w:r w:rsidR="00FE1C00" w:rsidRPr="0058545B">
        <w:rPr>
          <w:rFonts w:cs="Arial"/>
        </w:rPr>
        <w:t>.</w:t>
      </w:r>
      <w:r w:rsidRPr="0058545B">
        <w:rPr>
          <w:rFonts w:cs="Arial"/>
        </w:rPr>
        <w:t xml:space="preserve">  Although it is less specific than CGA, it maybe a useful marker for follow-up of patients with known diagnosis of NETs.</w:t>
      </w:r>
    </w:p>
    <w:p w14:paraId="3EC79BD8" w14:textId="77777777" w:rsidR="00C7655F" w:rsidRPr="0058545B" w:rsidRDefault="00C7655F" w:rsidP="00F93F49">
      <w:pPr>
        <w:spacing w:line="276" w:lineRule="auto"/>
        <w:rPr>
          <w:rFonts w:ascii="Arial" w:eastAsia="Arial" w:hAnsi="Arial" w:cs="Arial"/>
        </w:rPr>
      </w:pPr>
    </w:p>
    <w:p w14:paraId="0AB27D6C" w14:textId="1E054FBA" w:rsidR="00C7655F" w:rsidRPr="0058545B" w:rsidRDefault="001D2E81" w:rsidP="00F93F49">
      <w:pPr>
        <w:pStyle w:val="BodyText"/>
        <w:spacing w:line="276" w:lineRule="auto"/>
        <w:ind w:left="0"/>
        <w:rPr>
          <w:rFonts w:cs="Arial"/>
        </w:rPr>
      </w:pPr>
      <w:r w:rsidRPr="0058545B">
        <w:rPr>
          <w:rFonts w:cs="Arial"/>
        </w:rPr>
        <w:t xml:space="preserve">A variety of other secreted molecules can be measured among patients with midgut NETs. These include other chromogranins such as chromogranin B and C, pancreastatin, neuropeptide K, pancreatic polypepetide (PP), and substance P (SP). These substances are stored in neurosecretory vesicles together with CgA </w:t>
      </w:r>
      <w:r w:rsidR="00CA0A99" w:rsidRPr="0058545B">
        <w:rPr>
          <w:rFonts w:cs="Arial"/>
        </w:rPr>
        <w:fldChar w:fldCharType="begin"/>
      </w:r>
      <w:r w:rsidR="00A221B5">
        <w:rPr>
          <w:rFonts w:cs="Arial"/>
        </w:rPr>
        <w:instrText xml:space="preserve"> ADDIN REFMGR.CITE &lt;Refman&gt;&lt;Cite&gt;&lt;Author&gt;Feldman&lt;/Author&gt;&lt;Year&gt;1985&lt;/Year&gt;&lt;RecNum&gt;11398&lt;/RecNum&gt;&lt;IDText&gt;Serotonin content of foods: effect on urinary excretion of 5-hydroxyindoleacetic acid&lt;/IDText&gt;&lt;MDL Ref_Type="Journal"&gt;&lt;Ref_Type&gt;Journal&lt;/Ref_Type&gt;&lt;Ref_ID&gt;11398&lt;/Ref_ID&gt;&lt;Title_Primary&gt;Serotonin content of foods: effect on urinary excretion of 5-hydroxyindoleacetic acid&lt;/Title_Primary&gt;&lt;Authors_Primary&gt;Feldman,J.M.&lt;/Authors_Primary&gt;&lt;Authors_Primary&gt;Lee,E.M.&lt;/Authors_Primary&gt;&lt;Date_Primary&gt;1985/10&lt;/Date_Primary&gt;&lt;Keywords&gt;A&lt;/Keywords&gt;&lt;Keywords&gt;adult&lt;/Keywords&gt;&lt;Keywords&gt;an&lt;/Keywords&gt;&lt;Keywords&gt;analysis&lt;/Keywords&gt;&lt;Keywords&gt;article&lt;/Keywords&gt;&lt;Keywords&gt;blood&lt;/Keywords&gt;&lt;Keywords&gt;blood platelets&lt;/Keywords&gt;&lt;Keywords&gt;chromatography,thin layer&lt;/Keywords&gt;&lt;Keywords&gt;Family&lt;/Keywords&gt;&lt;Keywords&gt;female&lt;/Keywords&gt;&lt;Keywords&gt;food&lt;/Keywords&gt;&lt;Keywords&gt;Food Analysis&lt;/Keywords&gt;&lt;Keywords&gt;Fruit&lt;/Keywords&gt;&lt;Keywords&gt;Humans&lt;/Keywords&gt;&lt;Keywords&gt;Hydroxyindoleacetic Acid&lt;/Keywords&gt;&lt;Keywords&gt;im&lt;/Keywords&gt;&lt;Keywords&gt;in&lt;/Keywords&gt;&lt;Keywords&gt;is&lt;/Keywords&gt;&lt;Keywords&gt;La&lt;/Keywords&gt;&lt;Keywords&gt;male&lt;/Keywords&gt;&lt;Keywords&gt;metabolism&lt;/Keywords&gt;&lt;Keywords&gt;Middle Aged&lt;/Keywords&gt;&lt;Keywords&gt;No&lt;/Keywords&gt;&lt;Keywords&gt;Nuts&lt;/Keywords&gt;&lt;Keywords&gt;Or&lt;/Keywords&gt;&lt;Keywords&gt;platelet&lt;/Keywords&gt;&lt;Keywords&gt;Pt&lt;/Keywords&gt;&lt;Keywords&gt;Research&lt;/Keywords&gt;&lt;Keywords&gt;serotonin&lt;/Keywords&gt;&lt;Keywords&gt;urine&lt;/Keywords&gt;&lt;Keywords&gt;Vegetables&lt;/Keywords&gt;&lt;Reprint&gt;Not in File&lt;/Reprint&gt;&lt;Start_Page&gt;639&lt;/Start_Page&gt;&lt;End_Page&gt;643&lt;/End_Page&gt;&lt;Periodical&gt;Am.J.Clin.Nutr.&lt;/Periodical&gt;&lt;Volume&gt;42&lt;/Volume&gt;&lt;Issue&gt;4&lt;/Issue&gt;&lt;Web_URL&gt;PM:2413754&lt;/Web_URL&gt;&lt;ZZ_JournalStdAbbrev&gt;&lt;f name="System"&gt;Am.J.Clin.Nutr.&lt;/f&gt;&lt;/ZZ_JournalStdAbbrev&gt;&lt;ZZ_WorkformID&gt;1&lt;/ZZ_WorkformID&gt;&lt;/MDL&gt;&lt;/Cite&gt;&lt;/Refman&gt;</w:instrText>
      </w:r>
      <w:r w:rsidR="00CA0A99" w:rsidRPr="0058545B">
        <w:rPr>
          <w:rFonts w:cs="Arial"/>
        </w:rPr>
        <w:fldChar w:fldCharType="separate"/>
      </w:r>
      <w:r w:rsidR="00187D64">
        <w:rPr>
          <w:rFonts w:cs="Arial"/>
          <w:noProof/>
        </w:rPr>
        <w:t>(66)</w:t>
      </w:r>
      <w:r w:rsidR="00CA0A99" w:rsidRPr="0058545B">
        <w:rPr>
          <w:rFonts w:cs="Arial"/>
        </w:rPr>
        <w:fldChar w:fldCharType="end"/>
      </w:r>
      <w:r w:rsidRPr="0058545B">
        <w:rPr>
          <w:rFonts w:cs="Arial"/>
        </w:rPr>
        <w:t>.</w:t>
      </w:r>
      <w:r w:rsidR="000219D3" w:rsidRPr="0058545B">
        <w:rPr>
          <w:rFonts w:cs="Arial"/>
        </w:rPr>
        <w:t xml:space="preserve"> Current monoanalyte markers are shown in Table</w:t>
      </w:r>
      <w:r w:rsidR="00A61E65" w:rsidRPr="0058545B">
        <w:rPr>
          <w:rFonts w:cs="Arial"/>
        </w:rPr>
        <w:t xml:space="preserve"> </w:t>
      </w:r>
      <w:r w:rsidR="00972E22">
        <w:rPr>
          <w:rFonts w:cs="Arial"/>
        </w:rPr>
        <w:t>11</w:t>
      </w:r>
      <w:r w:rsidR="00A61E65" w:rsidRPr="0058545B">
        <w:rPr>
          <w:rFonts w:cs="Arial"/>
        </w:rPr>
        <w:t>.</w:t>
      </w:r>
    </w:p>
    <w:p w14:paraId="7C824470" w14:textId="02EEC221" w:rsidR="008020DA" w:rsidRPr="0058545B" w:rsidRDefault="008020DA" w:rsidP="00F93F49">
      <w:pPr>
        <w:spacing w:line="276" w:lineRule="auto"/>
        <w:rPr>
          <w:rFonts w:ascii="Arial" w:hAnsi="Arial" w:cs="Arial"/>
        </w:rPr>
      </w:pPr>
    </w:p>
    <w:p w14:paraId="0C233D75" w14:textId="01606CC5" w:rsidR="00C0021D" w:rsidRPr="0058545B" w:rsidRDefault="008020DA" w:rsidP="003F7C3B">
      <w:pPr>
        <w:pStyle w:val="Heading5"/>
        <w:spacing w:line="276" w:lineRule="auto"/>
        <w:ind w:left="0" w:right="-240"/>
        <w:rPr>
          <w:rFonts w:cs="Arial"/>
          <w:b w:val="0"/>
          <w:bCs w:val="0"/>
        </w:rPr>
      </w:pPr>
      <w:r w:rsidRPr="00F93F49">
        <w:rPr>
          <w:rFonts w:cs="Arial"/>
        </w:rPr>
        <w:t>Table 1</w:t>
      </w:r>
      <w:r w:rsidR="00DB17E1" w:rsidRPr="00F93F49">
        <w:rPr>
          <w:rFonts w:cs="Arial"/>
        </w:rPr>
        <w:t>2</w:t>
      </w:r>
      <w:r w:rsidR="001D2E81" w:rsidRPr="00F93F49">
        <w:rPr>
          <w:rFonts w:cs="Arial"/>
        </w:rPr>
        <w:t xml:space="preserve">.  Specific Biochemical Markers for each Carcinoid Tumor Type </w:t>
      </w:r>
      <w:r w:rsidR="00CA0A99" w:rsidRPr="00F93F49">
        <w:rPr>
          <w:rFonts w:cs="Arial"/>
        </w:rPr>
        <w:fldChar w:fldCharType="begin">
          <w:fldData xml:space="preserve">PFJlZm1hbj48Q2l0ZT48QXV0aG9yPk1vZGxpbjwvQXV0aG9yPjxZZWFyPjIwMDg8L1llYXI+PFJl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</w:fldData>
        </w:fldChar>
      </w:r>
      <w:r w:rsidR="00A221B5" w:rsidRPr="00F93F49">
        <w:rPr>
          <w:rFonts w:cs="Arial"/>
        </w:rPr>
        <w:instrText xml:space="preserve"> ADDIN REFMGR.CITE </w:instrText>
      </w:r>
      <w:r w:rsidR="00A221B5" w:rsidRPr="00F93F49">
        <w:rPr>
          <w:rFonts w:cs="Arial"/>
        </w:rPr>
        <w:fldChar w:fldCharType="begin">
          <w:fldData xml:space="preserve">PFJlZm1hbj48Q2l0ZT48QXV0aG9yPk1vZGxpbjwvQXV0aG9yPjxZZWFyPjIwMDg8L1llYXI+PFJl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</w:fldData>
        </w:fldChar>
      </w:r>
      <w:r w:rsidR="00A221B5" w:rsidRPr="00F93F49">
        <w:rPr>
          <w:rFonts w:cs="Arial"/>
        </w:rPr>
        <w:instrText xml:space="preserve"> ADDIN EN.CITE.DATA </w:instrText>
      </w:r>
      <w:r w:rsidR="00A221B5" w:rsidRPr="00F93F49">
        <w:rPr>
          <w:rFonts w:cs="Arial"/>
        </w:rPr>
      </w:r>
      <w:r w:rsidR="00A221B5" w:rsidRPr="00F93F49">
        <w:rPr>
          <w:rFonts w:cs="Arial"/>
        </w:rPr>
        <w:fldChar w:fldCharType="end"/>
      </w:r>
      <w:r w:rsidR="00CA0A99" w:rsidRPr="00F93F49">
        <w:rPr>
          <w:rFonts w:cs="Arial"/>
        </w:rPr>
      </w:r>
      <w:r w:rsidR="00CA0A99" w:rsidRPr="00F93F49">
        <w:rPr>
          <w:rFonts w:cs="Arial"/>
        </w:rPr>
        <w:fldChar w:fldCharType="separate"/>
      </w:r>
      <w:r w:rsidR="00187D64" w:rsidRPr="00F93F49">
        <w:rPr>
          <w:rFonts w:cs="Arial"/>
          <w:noProof/>
        </w:rPr>
        <w:t>(77)</w:t>
      </w:r>
      <w:r w:rsidR="00CA0A99" w:rsidRPr="00F93F49">
        <w:rPr>
          <w:rFonts w:cs="Arial"/>
        </w:rPr>
        <w:fldChar w:fldCharType="end"/>
      </w:r>
    </w:p>
    <w:tbl>
      <w:tblPr>
        <w:tblW w:w="0" w:type="auto"/>
        <w:tblInd w:w="106" w:type="dxa"/>
        <w:tblLayout w:type="fixed"/>
        <w:tblCellMar>
          <w:left w:w="0" w:type="dxa"/>
          <w:right w:w="0" w:type="dxa"/>
        </w:tblCellMar>
        <w:tblLook w:val="01E0" w:firstRow="1" w:lastRow="1" w:firstColumn="1" w:lastColumn="1" w:noHBand="0" w:noVBand="0"/>
      </w:tblPr>
      <w:tblGrid>
        <w:gridCol w:w="1610"/>
        <w:gridCol w:w="2250"/>
        <w:gridCol w:w="3321"/>
        <w:gridCol w:w="1675"/>
      </w:tblGrid>
      <w:tr w:rsidR="00C7655F" w:rsidRPr="0058545B" w14:paraId="1E735912" w14:textId="77777777" w:rsidTr="00EC2001">
        <w:trPr>
          <w:trHeight w:hRule="exact" w:val="499"/>
        </w:trPr>
        <w:tc>
          <w:tcPr>
            <w:tcW w:w="1610" w:type="dxa"/>
            <w:tcBorders>
              <w:top w:val="single" w:sz="5" w:space="0" w:color="000000"/>
              <w:left w:val="single" w:sz="5" w:space="0" w:color="000000"/>
              <w:bottom w:val="single" w:sz="5" w:space="0" w:color="000000"/>
              <w:right w:val="single" w:sz="5" w:space="0" w:color="000000"/>
            </w:tcBorders>
          </w:tcPr>
          <w:p w14:paraId="3EF9625C" w14:textId="77777777" w:rsidR="00C7655F" w:rsidRPr="0058545B" w:rsidRDefault="001D2E81" w:rsidP="00A10C03">
            <w:pPr>
              <w:pStyle w:val="TableParagraph"/>
              <w:jc w:val="center"/>
              <w:rPr>
                <w:rFonts w:ascii="Arial" w:eastAsia="Arial" w:hAnsi="Arial" w:cs="Arial"/>
              </w:rPr>
            </w:pPr>
            <w:r w:rsidRPr="0058545B">
              <w:rPr>
                <w:rFonts w:ascii="Arial" w:hAnsi="Arial" w:cs="Arial"/>
                <w:b/>
              </w:rPr>
              <w:t>Site</w:t>
            </w:r>
          </w:p>
        </w:tc>
        <w:tc>
          <w:tcPr>
            <w:tcW w:w="2250" w:type="dxa"/>
            <w:tcBorders>
              <w:top w:val="single" w:sz="5" w:space="0" w:color="000000"/>
              <w:left w:val="single" w:sz="5" w:space="0" w:color="000000"/>
              <w:bottom w:val="single" w:sz="5" w:space="0" w:color="000000"/>
              <w:right w:val="single" w:sz="5" w:space="0" w:color="000000"/>
            </w:tcBorders>
          </w:tcPr>
          <w:p w14:paraId="003F2763" w14:textId="77777777" w:rsidR="00C7655F" w:rsidRPr="0058545B" w:rsidRDefault="001D2E81" w:rsidP="00A10C03">
            <w:pPr>
              <w:pStyle w:val="TableParagraph"/>
              <w:rPr>
                <w:rFonts w:ascii="Arial" w:eastAsia="Arial" w:hAnsi="Arial" w:cs="Arial"/>
              </w:rPr>
            </w:pPr>
            <w:r w:rsidRPr="0058545B">
              <w:rPr>
                <w:rFonts w:ascii="Arial" w:hAnsi="Arial" w:cs="Arial"/>
                <w:b/>
              </w:rPr>
              <w:t>Tumor Type</w:t>
            </w:r>
          </w:p>
        </w:tc>
        <w:tc>
          <w:tcPr>
            <w:tcW w:w="3321" w:type="dxa"/>
            <w:tcBorders>
              <w:top w:val="single" w:sz="5" w:space="0" w:color="000000"/>
              <w:left w:val="single" w:sz="5" w:space="0" w:color="000000"/>
              <w:bottom w:val="single" w:sz="5" w:space="0" w:color="000000"/>
              <w:right w:val="single" w:sz="5" w:space="0" w:color="000000"/>
            </w:tcBorders>
          </w:tcPr>
          <w:p w14:paraId="11D6AAC7" w14:textId="77777777" w:rsidR="00C7655F" w:rsidRPr="0058545B" w:rsidRDefault="001D2E81" w:rsidP="00A10C03">
            <w:pPr>
              <w:pStyle w:val="TableParagraph"/>
              <w:jc w:val="center"/>
              <w:rPr>
                <w:rFonts w:ascii="Arial" w:eastAsia="Arial" w:hAnsi="Arial" w:cs="Arial"/>
              </w:rPr>
            </w:pPr>
            <w:r w:rsidRPr="0058545B">
              <w:rPr>
                <w:rFonts w:ascii="Arial" w:hAnsi="Arial" w:cs="Arial"/>
                <w:b/>
              </w:rPr>
              <w:t>Marker</w:t>
            </w:r>
          </w:p>
        </w:tc>
        <w:tc>
          <w:tcPr>
            <w:tcW w:w="1675" w:type="dxa"/>
            <w:tcBorders>
              <w:top w:val="single" w:sz="5" w:space="0" w:color="000000"/>
              <w:left w:val="single" w:sz="5" w:space="0" w:color="000000"/>
              <w:bottom w:val="single" w:sz="5" w:space="0" w:color="000000"/>
              <w:right w:val="single" w:sz="5" w:space="0" w:color="000000"/>
            </w:tcBorders>
          </w:tcPr>
          <w:p w14:paraId="73625568" w14:textId="77777777" w:rsidR="00C7655F" w:rsidRPr="0058545B" w:rsidRDefault="001D2E81" w:rsidP="00A10C03">
            <w:pPr>
              <w:pStyle w:val="TableParagraph"/>
              <w:rPr>
                <w:rFonts w:ascii="Arial" w:eastAsia="Arial" w:hAnsi="Arial" w:cs="Arial"/>
              </w:rPr>
            </w:pPr>
            <w:r w:rsidRPr="0058545B">
              <w:rPr>
                <w:rFonts w:ascii="Arial" w:hAnsi="Arial" w:cs="Arial"/>
                <w:b/>
              </w:rPr>
              <w:t>Specificity</w:t>
            </w:r>
          </w:p>
        </w:tc>
      </w:tr>
      <w:tr w:rsidR="00C7655F" w:rsidRPr="0058545B" w14:paraId="5B84F5C1" w14:textId="77777777" w:rsidTr="00E56DC9">
        <w:trPr>
          <w:trHeight w:hRule="exact" w:val="1613"/>
        </w:trPr>
        <w:tc>
          <w:tcPr>
            <w:tcW w:w="1610" w:type="dxa"/>
            <w:tcBorders>
              <w:top w:val="single" w:sz="5" w:space="0" w:color="000000"/>
              <w:left w:val="single" w:sz="5" w:space="0" w:color="000000"/>
              <w:bottom w:val="single" w:sz="5" w:space="0" w:color="000000"/>
              <w:right w:val="single" w:sz="5" w:space="0" w:color="000000"/>
            </w:tcBorders>
          </w:tcPr>
          <w:p w14:paraId="4A2CCEF2" w14:textId="77777777" w:rsidR="00C7655F" w:rsidRPr="0058545B" w:rsidRDefault="00C7655F" w:rsidP="00A10C03">
            <w:pPr>
              <w:pStyle w:val="TableParagraph"/>
              <w:rPr>
                <w:rFonts w:ascii="Arial" w:eastAsia="Arial" w:hAnsi="Arial" w:cs="Arial"/>
                <w:b/>
                <w:bCs/>
              </w:rPr>
            </w:pPr>
          </w:p>
          <w:p w14:paraId="340BF7BA" w14:textId="77777777" w:rsidR="00C7655F" w:rsidRPr="0058545B" w:rsidRDefault="00C7655F" w:rsidP="00A10C03">
            <w:pPr>
              <w:pStyle w:val="TableParagraph"/>
              <w:rPr>
                <w:rFonts w:ascii="Arial" w:eastAsia="Arial" w:hAnsi="Arial" w:cs="Arial"/>
                <w:b/>
                <w:bCs/>
              </w:rPr>
            </w:pPr>
          </w:p>
          <w:p w14:paraId="4A2B5DEE" w14:textId="77777777" w:rsidR="00C7655F" w:rsidRPr="0058545B" w:rsidRDefault="00C7655F" w:rsidP="00A10C03">
            <w:pPr>
              <w:pStyle w:val="TableParagraph"/>
              <w:rPr>
                <w:rFonts w:ascii="Arial" w:eastAsia="Arial" w:hAnsi="Arial" w:cs="Arial"/>
                <w:b/>
                <w:bCs/>
              </w:rPr>
            </w:pPr>
          </w:p>
          <w:p w14:paraId="7CBF589C" w14:textId="77777777" w:rsidR="00C7655F" w:rsidRPr="0058545B" w:rsidRDefault="001D2E81" w:rsidP="00A10C03">
            <w:pPr>
              <w:pStyle w:val="TableParagraph"/>
              <w:jc w:val="center"/>
              <w:rPr>
                <w:rFonts w:ascii="Arial" w:eastAsia="Arial" w:hAnsi="Arial" w:cs="Arial"/>
              </w:rPr>
            </w:pPr>
            <w:r w:rsidRPr="0058545B">
              <w:rPr>
                <w:rFonts w:ascii="Arial" w:hAnsi="Arial" w:cs="Arial"/>
                <w:b/>
              </w:rPr>
              <w:t>All</w:t>
            </w:r>
          </w:p>
        </w:tc>
        <w:tc>
          <w:tcPr>
            <w:tcW w:w="2250" w:type="dxa"/>
            <w:tcBorders>
              <w:top w:val="single" w:sz="5" w:space="0" w:color="000000"/>
              <w:left w:val="single" w:sz="5" w:space="0" w:color="000000"/>
              <w:bottom w:val="single" w:sz="5" w:space="0" w:color="000000"/>
              <w:right w:val="single" w:sz="5" w:space="0" w:color="000000"/>
            </w:tcBorders>
          </w:tcPr>
          <w:p w14:paraId="53B7611E" w14:textId="77777777" w:rsidR="00C7655F" w:rsidRPr="0058545B" w:rsidRDefault="00C7655F" w:rsidP="00A10C03">
            <w:pPr>
              <w:jc w:val="center"/>
              <w:rPr>
                <w:rFonts w:ascii="Arial" w:hAnsi="Arial" w:cs="Arial"/>
              </w:rPr>
            </w:pPr>
          </w:p>
        </w:tc>
        <w:tc>
          <w:tcPr>
            <w:tcW w:w="3321" w:type="dxa"/>
            <w:tcBorders>
              <w:top w:val="single" w:sz="5" w:space="0" w:color="000000"/>
              <w:left w:val="single" w:sz="5" w:space="0" w:color="000000"/>
              <w:bottom w:val="single" w:sz="5" w:space="0" w:color="000000"/>
              <w:right w:val="single" w:sz="5" w:space="0" w:color="000000"/>
            </w:tcBorders>
          </w:tcPr>
          <w:p w14:paraId="3D158CE5"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CgA and B</w:t>
            </w:r>
          </w:p>
          <w:p w14:paraId="7ECB1497" w14:textId="77777777" w:rsidR="00C7655F" w:rsidRPr="0058545B" w:rsidRDefault="00C7655F" w:rsidP="00A10C03">
            <w:pPr>
              <w:pStyle w:val="TableParagraph"/>
              <w:jc w:val="center"/>
              <w:rPr>
                <w:rFonts w:ascii="Arial" w:eastAsia="Arial" w:hAnsi="Arial" w:cs="Arial"/>
                <w:b/>
                <w:bCs/>
              </w:rPr>
            </w:pPr>
          </w:p>
          <w:p w14:paraId="4FE1D82B" w14:textId="77777777" w:rsidR="00C7655F" w:rsidRPr="0058545B" w:rsidRDefault="001D2E81" w:rsidP="00A10C03">
            <w:pPr>
              <w:pStyle w:val="TableParagraph"/>
              <w:ind w:hanging="404"/>
              <w:jc w:val="center"/>
              <w:rPr>
                <w:rFonts w:ascii="Arial" w:eastAsia="Arial" w:hAnsi="Arial" w:cs="Arial"/>
              </w:rPr>
            </w:pPr>
            <w:r w:rsidRPr="0058545B">
              <w:rPr>
                <w:rFonts w:ascii="Arial" w:hAnsi="Arial" w:cs="Arial"/>
              </w:rPr>
              <w:t>P</w:t>
            </w:r>
            <w:r w:rsidR="00EC2001" w:rsidRPr="0058545B">
              <w:rPr>
                <w:rFonts w:ascii="Arial" w:hAnsi="Arial" w:cs="Arial"/>
              </w:rPr>
              <w:t xml:space="preserve">  P</w:t>
            </w:r>
            <w:r w:rsidRPr="0058545B">
              <w:rPr>
                <w:rFonts w:ascii="Arial" w:hAnsi="Arial" w:cs="Arial"/>
              </w:rPr>
              <w:t>P, NSE, Neurokinin, Neurotensin</w:t>
            </w:r>
          </w:p>
          <w:p w14:paraId="262ED871" w14:textId="77777777" w:rsidR="00C7655F" w:rsidRPr="0058545B" w:rsidRDefault="00C7655F" w:rsidP="00A10C03">
            <w:pPr>
              <w:pStyle w:val="TableParagraph"/>
              <w:jc w:val="center"/>
              <w:rPr>
                <w:rFonts w:ascii="Arial" w:eastAsia="Arial" w:hAnsi="Arial" w:cs="Arial"/>
                <w:b/>
                <w:bCs/>
              </w:rPr>
            </w:pPr>
          </w:p>
          <w:p w14:paraId="6E323353" w14:textId="77777777" w:rsidR="00C7655F" w:rsidRPr="0058545B" w:rsidRDefault="001D2E81" w:rsidP="00A10C03">
            <w:pPr>
              <w:pStyle w:val="TableParagraph"/>
              <w:jc w:val="center"/>
              <w:rPr>
                <w:rFonts w:ascii="Arial" w:eastAsia="Arial" w:hAnsi="Arial" w:cs="Arial"/>
              </w:rPr>
            </w:pPr>
            <w:r w:rsidRPr="0058545B">
              <w:rPr>
                <w:rFonts w:ascii="Arial" w:hAnsi="Arial" w:cs="Arial"/>
              </w:rPr>
              <w:t>HCG α and ß</w:t>
            </w:r>
          </w:p>
        </w:tc>
        <w:tc>
          <w:tcPr>
            <w:tcW w:w="1675" w:type="dxa"/>
            <w:tcBorders>
              <w:top w:val="single" w:sz="5" w:space="0" w:color="000000"/>
              <w:left w:val="single" w:sz="5" w:space="0" w:color="000000"/>
              <w:bottom w:val="single" w:sz="5" w:space="0" w:color="000000"/>
              <w:right w:val="single" w:sz="5" w:space="0" w:color="000000"/>
            </w:tcBorders>
          </w:tcPr>
          <w:p w14:paraId="42012838" w14:textId="77777777" w:rsidR="003F7C3B" w:rsidRDefault="001D2E81" w:rsidP="00A10C03">
            <w:pPr>
              <w:pStyle w:val="TableParagraph"/>
              <w:ind w:hanging="5"/>
              <w:jc w:val="center"/>
              <w:rPr>
                <w:rFonts w:ascii="Arial" w:hAnsi="Arial" w:cs="Arial"/>
              </w:rPr>
            </w:pPr>
            <w:r w:rsidRPr="0058545B">
              <w:rPr>
                <w:rFonts w:ascii="Arial" w:hAnsi="Arial" w:cs="Arial"/>
              </w:rPr>
              <w:t xml:space="preserve">High </w:t>
            </w:r>
          </w:p>
          <w:p w14:paraId="3D103F4B" w14:textId="77777777" w:rsidR="003F7C3B" w:rsidRDefault="003F7C3B" w:rsidP="00A10C03">
            <w:pPr>
              <w:pStyle w:val="TableParagraph"/>
              <w:ind w:hanging="5"/>
              <w:jc w:val="center"/>
              <w:rPr>
                <w:rFonts w:ascii="Arial" w:hAnsi="Arial" w:cs="Arial"/>
              </w:rPr>
            </w:pPr>
          </w:p>
          <w:p w14:paraId="2F966B34" w14:textId="77777777" w:rsidR="003F7C3B" w:rsidRDefault="001D2E81" w:rsidP="00A10C03">
            <w:pPr>
              <w:pStyle w:val="TableParagraph"/>
              <w:ind w:hanging="5"/>
              <w:jc w:val="center"/>
              <w:rPr>
                <w:rFonts w:ascii="Arial" w:hAnsi="Arial" w:cs="Arial"/>
              </w:rPr>
            </w:pPr>
            <w:r w:rsidRPr="0058545B">
              <w:rPr>
                <w:rFonts w:ascii="Arial" w:hAnsi="Arial" w:cs="Arial"/>
              </w:rPr>
              <w:t xml:space="preserve">Intermediate </w:t>
            </w:r>
          </w:p>
          <w:p w14:paraId="69660C3E" w14:textId="77777777" w:rsidR="003F7C3B" w:rsidRDefault="003F7C3B" w:rsidP="00A10C03">
            <w:pPr>
              <w:pStyle w:val="TableParagraph"/>
              <w:ind w:hanging="5"/>
              <w:jc w:val="center"/>
              <w:rPr>
                <w:rFonts w:ascii="Arial" w:hAnsi="Arial" w:cs="Arial"/>
              </w:rPr>
            </w:pPr>
          </w:p>
          <w:p w14:paraId="16E7F3E9" w14:textId="5FC0255B" w:rsidR="00C7655F" w:rsidRPr="0058545B" w:rsidRDefault="001D2E81" w:rsidP="00A10C03">
            <w:pPr>
              <w:pStyle w:val="TableParagraph"/>
              <w:ind w:hanging="5"/>
              <w:jc w:val="center"/>
              <w:rPr>
                <w:rFonts w:ascii="Arial" w:eastAsia="Arial" w:hAnsi="Arial" w:cs="Arial"/>
              </w:rPr>
            </w:pPr>
            <w:r w:rsidRPr="0058545B">
              <w:rPr>
                <w:rFonts w:ascii="Arial" w:hAnsi="Arial" w:cs="Arial"/>
              </w:rPr>
              <w:t>Low</w:t>
            </w:r>
          </w:p>
        </w:tc>
      </w:tr>
      <w:tr w:rsidR="00C7655F" w:rsidRPr="0058545B" w14:paraId="126C9BAE" w14:textId="77777777" w:rsidTr="00EC2001">
        <w:trPr>
          <w:trHeight w:hRule="exact" w:val="499"/>
        </w:trPr>
        <w:tc>
          <w:tcPr>
            <w:tcW w:w="1610" w:type="dxa"/>
            <w:tcBorders>
              <w:top w:val="single" w:sz="5" w:space="0" w:color="000000"/>
              <w:left w:val="single" w:sz="5" w:space="0" w:color="000000"/>
              <w:bottom w:val="single" w:sz="5" w:space="0" w:color="000000"/>
              <w:right w:val="single" w:sz="5" w:space="0" w:color="000000"/>
            </w:tcBorders>
          </w:tcPr>
          <w:p w14:paraId="16D4CB3A" w14:textId="77777777" w:rsidR="00C7655F" w:rsidRPr="0058545B" w:rsidRDefault="001D2E81" w:rsidP="00A10C03">
            <w:pPr>
              <w:pStyle w:val="TableParagraph"/>
              <w:rPr>
                <w:rFonts w:ascii="Arial" w:eastAsia="Arial" w:hAnsi="Arial" w:cs="Arial"/>
              </w:rPr>
            </w:pPr>
            <w:r w:rsidRPr="0058545B">
              <w:rPr>
                <w:rFonts w:ascii="Arial" w:hAnsi="Arial" w:cs="Arial"/>
                <w:b/>
              </w:rPr>
              <w:t>Thymus</w:t>
            </w:r>
          </w:p>
        </w:tc>
        <w:tc>
          <w:tcPr>
            <w:tcW w:w="2250" w:type="dxa"/>
            <w:tcBorders>
              <w:top w:val="single" w:sz="5" w:space="0" w:color="000000"/>
              <w:left w:val="single" w:sz="5" w:space="0" w:color="000000"/>
              <w:bottom w:val="single" w:sz="5" w:space="0" w:color="000000"/>
              <w:right w:val="single" w:sz="5" w:space="0" w:color="000000"/>
            </w:tcBorders>
          </w:tcPr>
          <w:p w14:paraId="7C8528F0" w14:textId="77777777" w:rsidR="00C7655F" w:rsidRPr="0058545B" w:rsidRDefault="001D2E81" w:rsidP="00A10C03">
            <w:pPr>
              <w:pStyle w:val="TableParagraph"/>
              <w:jc w:val="center"/>
              <w:rPr>
                <w:rFonts w:ascii="Arial" w:eastAsia="Arial" w:hAnsi="Arial" w:cs="Arial"/>
              </w:rPr>
            </w:pPr>
            <w:r w:rsidRPr="0058545B">
              <w:rPr>
                <w:rFonts w:ascii="Arial" w:hAnsi="Arial" w:cs="Arial"/>
              </w:rPr>
              <w:t>Foregut Carcinoid</w:t>
            </w:r>
          </w:p>
        </w:tc>
        <w:tc>
          <w:tcPr>
            <w:tcW w:w="3321" w:type="dxa"/>
            <w:tcBorders>
              <w:top w:val="single" w:sz="5" w:space="0" w:color="000000"/>
              <w:left w:val="single" w:sz="5" w:space="0" w:color="000000"/>
              <w:bottom w:val="single" w:sz="5" w:space="0" w:color="000000"/>
              <w:right w:val="single" w:sz="5" w:space="0" w:color="000000"/>
            </w:tcBorders>
          </w:tcPr>
          <w:p w14:paraId="1B807A39" w14:textId="77777777" w:rsidR="00C7655F" w:rsidRPr="0058545B" w:rsidRDefault="001D2E81" w:rsidP="00A10C03">
            <w:pPr>
              <w:pStyle w:val="TableParagraph"/>
              <w:jc w:val="center"/>
              <w:rPr>
                <w:rFonts w:ascii="Arial" w:eastAsia="Arial" w:hAnsi="Arial" w:cs="Arial"/>
              </w:rPr>
            </w:pPr>
            <w:r w:rsidRPr="0058545B">
              <w:rPr>
                <w:rFonts w:ascii="Arial" w:hAnsi="Arial" w:cs="Arial"/>
              </w:rPr>
              <w:t>ACTH</w:t>
            </w:r>
          </w:p>
        </w:tc>
        <w:tc>
          <w:tcPr>
            <w:tcW w:w="1675" w:type="dxa"/>
            <w:tcBorders>
              <w:top w:val="single" w:sz="5" w:space="0" w:color="000000"/>
              <w:left w:val="single" w:sz="5" w:space="0" w:color="000000"/>
              <w:bottom w:val="single" w:sz="5" w:space="0" w:color="000000"/>
              <w:right w:val="single" w:sz="5" w:space="0" w:color="000000"/>
            </w:tcBorders>
          </w:tcPr>
          <w:p w14:paraId="2ADD9A13" w14:textId="77777777" w:rsidR="00C7655F" w:rsidRPr="0058545B" w:rsidRDefault="001D2E81" w:rsidP="00A10C03">
            <w:pPr>
              <w:pStyle w:val="TableParagraph"/>
              <w:jc w:val="center"/>
              <w:rPr>
                <w:rFonts w:ascii="Arial" w:eastAsia="Arial" w:hAnsi="Arial" w:cs="Arial"/>
              </w:rPr>
            </w:pPr>
            <w:r w:rsidRPr="0058545B">
              <w:rPr>
                <w:rFonts w:ascii="Arial" w:hAnsi="Arial" w:cs="Arial"/>
              </w:rPr>
              <w:t>Intermediate</w:t>
            </w:r>
          </w:p>
        </w:tc>
      </w:tr>
      <w:tr w:rsidR="00C7655F" w:rsidRPr="0058545B" w14:paraId="79C3412B" w14:textId="77777777" w:rsidTr="00EC2001">
        <w:trPr>
          <w:trHeight w:hRule="exact" w:val="1246"/>
        </w:trPr>
        <w:tc>
          <w:tcPr>
            <w:tcW w:w="1610" w:type="dxa"/>
            <w:tcBorders>
              <w:top w:val="single" w:sz="5" w:space="0" w:color="000000"/>
              <w:left w:val="single" w:sz="5" w:space="0" w:color="000000"/>
              <w:bottom w:val="single" w:sz="5" w:space="0" w:color="000000"/>
              <w:right w:val="single" w:sz="5" w:space="0" w:color="000000"/>
            </w:tcBorders>
          </w:tcPr>
          <w:p w14:paraId="6B9D0E57" w14:textId="77777777" w:rsidR="00C7655F" w:rsidRPr="0058545B" w:rsidRDefault="00C7655F" w:rsidP="00A10C03">
            <w:pPr>
              <w:pStyle w:val="TableParagraph"/>
              <w:rPr>
                <w:rFonts w:ascii="Arial" w:eastAsia="Arial" w:hAnsi="Arial" w:cs="Arial"/>
                <w:b/>
                <w:bCs/>
              </w:rPr>
            </w:pPr>
          </w:p>
          <w:p w14:paraId="033C1F4A" w14:textId="77777777" w:rsidR="00C7655F" w:rsidRPr="0058545B" w:rsidRDefault="00C7655F" w:rsidP="00A10C03">
            <w:pPr>
              <w:pStyle w:val="TableParagraph"/>
              <w:rPr>
                <w:rFonts w:ascii="Arial" w:eastAsia="Arial" w:hAnsi="Arial" w:cs="Arial"/>
                <w:b/>
                <w:bCs/>
              </w:rPr>
            </w:pPr>
          </w:p>
          <w:p w14:paraId="3488FAC7" w14:textId="77777777" w:rsidR="00C7655F" w:rsidRPr="0058545B" w:rsidRDefault="001D2E81" w:rsidP="00A10C03">
            <w:pPr>
              <w:pStyle w:val="TableParagraph"/>
              <w:rPr>
                <w:rFonts w:ascii="Arial" w:eastAsia="Arial" w:hAnsi="Arial" w:cs="Arial"/>
              </w:rPr>
            </w:pPr>
            <w:r w:rsidRPr="0058545B">
              <w:rPr>
                <w:rFonts w:ascii="Arial" w:hAnsi="Arial" w:cs="Arial"/>
                <w:b/>
              </w:rPr>
              <w:t>Bronchus</w:t>
            </w:r>
          </w:p>
        </w:tc>
        <w:tc>
          <w:tcPr>
            <w:tcW w:w="2250" w:type="dxa"/>
            <w:tcBorders>
              <w:top w:val="single" w:sz="5" w:space="0" w:color="000000"/>
              <w:left w:val="single" w:sz="5" w:space="0" w:color="000000"/>
              <w:bottom w:val="single" w:sz="5" w:space="0" w:color="000000"/>
              <w:right w:val="single" w:sz="5" w:space="0" w:color="000000"/>
            </w:tcBorders>
          </w:tcPr>
          <w:p w14:paraId="0609742C" w14:textId="77777777" w:rsidR="00C7655F" w:rsidRPr="0058545B" w:rsidRDefault="001D2E81" w:rsidP="00A10C03">
            <w:pPr>
              <w:pStyle w:val="TableParagraph"/>
              <w:jc w:val="center"/>
              <w:rPr>
                <w:rFonts w:ascii="Arial" w:eastAsia="Arial" w:hAnsi="Arial" w:cs="Arial"/>
              </w:rPr>
            </w:pPr>
            <w:r w:rsidRPr="0058545B">
              <w:rPr>
                <w:rFonts w:ascii="Arial" w:hAnsi="Arial" w:cs="Arial"/>
              </w:rPr>
              <w:t>Foregut Carcinoid, Small Cell Lung Carcinoma.</w:t>
            </w:r>
          </w:p>
        </w:tc>
        <w:tc>
          <w:tcPr>
            <w:tcW w:w="3321" w:type="dxa"/>
            <w:tcBorders>
              <w:top w:val="single" w:sz="5" w:space="0" w:color="000000"/>
              <w:left w:val="single" w:sz="5" w:space="0" w:color="000000"/>
              <w:bottom w:val="single" w:sz="5" w:space="0" w:color="000000"/>
              <w:right w:val="single" w:sz="5" w:space="0" w:color="000000"/>
            </w:tcBorders>
          </w:tcPr>
          <w:p w14:paraId="33BA783A" w14:textId="77777777" w:rsidR="00C7655F" w:rsidRPr="0058545B" w:rsidRDefault="001D2E81" w:rsidP="00A10C03">
            <w:pPr>
              <w:pStyle w:val="TableParagraph"/>
              <w:jc w:val="center"/>
              <w:rPr>
                <w:rFonts w:ascii="Arial" w:eastAsia="Arial" w:hAnsi="Arial" w:cs="Arial"/>
              </w:rPr>
            </w:pPr>
            <w:r w:rsidRPr="0058545B">
              <w:rPr>
                <w:rFonts w:ascii="Arial" w:hAnsi="Arial" w:cs="Arial"/>
              </w:rPr>
              <w:t>ACTH, ADH, Serotonin, 5- HIAA, Histamine, GRP, GHRH, VIP, PTHrp</w:t>
            </w:r>
          </w:p>
        </w:tc>
        <w:tc>
          <w:tcPr>
            <w:tcW w:w="1675" w:type="dxa"/>
            <w:tcBorders>
              <w:top w:val="single" w:sz="5" w:space="0" w:color="000000"/>
              <w:left w:val="single" w:sz="5" w:space="0" w:color="000000"/>
              <w:bottom w:val="single" w:sz="5" w:space="0" w:color="000000"/>
              <w:right w:val="single" w:sz="5" w:space="0" w:color="000000"/>
            </w:tcBorders>
          </w:tcPr>
          <w:p w14:paraId="13A32469" w14:textId="77777777" w:rsidR="00C7655F" w:rsidRPr="0058545B" w:rsidRDefault="001D2E81" w:rsidP="00A10C03">
            <w:pPr>
              <w:pStyle w:val="TableParagraph"/>
              <w:jc w:val="center"/>
              <w:rPr>
                <w:rFonts w:ascii="Arial" w:eastAsia="Arial" w:hAnsi="Arial" w:cs="Arial"/>
              </w:rPr>
            </w:pPr>
            <w:r w:rsidRPr="0058545B">
              <w:rPr>
                <w:rFonts w:ascii="Arial" w:hAnsi="Arial" w:cs="Arial"/>
              </w:rPr>
              <w:t>Intermediate</w:t>
            </w:r>
          </w:p>
          <w:p w14:paraId="74B893BA" w14:textId="77777777" w:rsidR="00C7655F" w:rsidRPr="0058545B" w:rsidRDefault="00C7655F" w:rsidP="00A10C03">
            <w:pPr>
              <w:pStyle w:val="TableParagraph"/>
              <w:jc w:val="center"/>
              <w:rPr>
                <w:rFonts w:ascii="Arial" w:eastAsia="Arial" w:hAnsi="Arial" w:cs="Arial"/>
                <w:b/>
                <w:bCs/>
              </w:rPr>
            </w:pPr>
          </w:p>
          <w:p w14:paraId="680840A0" w14:textId="77777777" w:rsidR="00C7655F" w:rsidRPr="0058545B" w:rsidRDefault="00C7655F" w:rsidP="00A10C03">
            <w:pPr>
              <w:pStyle w:val="TableParagraph"/>
              <w:jc w:val="center"/>
              <w:rPr>
                <w:rFonts w:ascii="Arial" w:eastAsia="Arial" w:hAnsi="Arial" w:cs="Arial"/>
                <w:b/>
                <w:bCs/>
              </w:rPr>
            </w:pPr>
          </w:p>
          <w:p w14:paraId="1FA43649" w14:textId="77777777" w:rsidR="00C7655F" w:rsidRPr="0058545B" w:rsidRDefault="001D2E81" w:rsidP="00A10C03">
            <w:pPr>
              <w:pStyle w:val="TableParagraph"/>
              <w:jc w:val="center"/>
              <w:rPr>
                <w:rFonts w:ascii="Arial" w:eastAsia="Arial" w:hAnsi="Arial" w:cs="Arial"/>
              </w:rPr>
            </w:pPr>
            <w:r w:rsidRPr="0058545B">
              <w:rPr>
                <w:rFonts w:ascii="Arial" w:hAnsi="Arial" w:cs="Arial"/>
              </w:rPr>
              <w:t>Low</w:t>
            </w:r>
          </w:p>
        </w:tc>
      </w:tr>
      <w:tr w:rsidR="00C7655F" w:rsidRPr="0058545B" w14:paraId="6BD286F7" w14:textId="77777777" w:rsidTr="00EC2001">
        <w:trPr>
          <w:trHeight w:hRule="exact" w:val="1082"/>
        </w:trPr>
        <w:tc>
          <w:tcPr>
            <w:tcW w:w="1610" w:type="dxa"/>
            <w:tcBorders>
              <w:top w:val="single" w:sz="5" w:space="0" w:color="000000"/>
              <w:left w:val="single" w:sz="5" w:space="0" w:color="000000"/>
              <w:bottom w:val="single" w:sz="5" w:space="0" w:color="000000"/>
              <w:right w:val="single" w:sz="5" w:space="0" w:color="000000"/>
            </w:tcBorders>
          </w:tcPr>
          <w:p w14:paraId="52A806BB" w14:textId="77777777" w:rsidR="00C7655F" w:rsidRPr="0058545B" w:rsidRDefault="00C7655F" w:rsidP="00A10C03">
            <w:pPr>
              <w:pStyle w:val="TableParagraph"/>
              <w:rPr>
                <w:rFonts w:ascii="Arial" w:eastAsia="Arial" w:hAnsi="Arial" w:cs="Arial"/>
                <w:b/>
                <w:bCs/>
              </w:rPr>
            </w:pPr>
          </w:p>
          <w:p w14:paraId="1317145F" w14:textId="77777777" w:rsidR="00C7655F" w:rsidRPr="0058545B" w:rsidRDefault="001D2E81" w:rsidP="00A10C03">
            <w:pPr>
              <w:pStyle w:val="TableParagraph"/>
              <w:rPr>
                <w:rFonts w:ascii="Arial" w:eastAsia="Arial" w:hAnsi="Arial" w:cs="Arial"/>
              </w:rPr>
            </w:pPr>
            <w:r w:rsidRPr="0058545B">
              <w:rPr>
                <w:rFonts w:ascii="Arial" w:hAnsi="Arial" w:cs="Arial"/>
                <w:b/>
              </w:rPr>
              <w:t>Stomach</w:t>
            </w:r>
          </w:p>
        </w:tc>
        <w:tc>
          <w:tcPr>
            <w:tcW w:w="2250" w:type="dxa"/>
            <w:tcBorders>
              <w:top w:val="single" w:sz="5" w:space="0" w:color="000000"/>
              <w:left w:val="single" w:sz="5" w:space="0" w:color="000000"/>
              <w:bottom w:val="single" w:sz="5" w:space="0" w:color="000000"/>
              <w:right w:val="single" w:sz="5" w:space="0" w:color="000000"/>
            </w:tcBorders>
          </w:tcPr>
          <w:p w14:paraId="77752B38" w14:textId="77777777" w:rsidR="00C7655F" w:rsidRPr="0058545B" w:rsidRDefault="001D2E81" w:rsidP="00A10C03">
            <w:pPr>
              <w:pStyle w:val="TableParagraph"/>
              <w:ind w:hanging="305"/>
              <w:jc w:val="center"/>
              <w:rPr>
                <w:rFonts w:ascii="Arial" w:eastAsia="Arial" w:hAnsi="Arial" w:cs="Arial"/>
              </w:rPr>
            </w:pPr>
            <w:r w:rsidRPr="0058545B">
              <w:rPr>
                <w:rFonts w:ascii="Arial" w:hAnsi="Arial" w:cs="Arial"/>
              </w:rPr>
              <w:t>Foregut Carcinoid, Gastrinoma, Ghrelinoma.</w:t>
            </w:r>
          </w:p>
        </w:tc>
        <w:tc>
          <w:tcPr>
            <w:tcW w:w="3321" w:type="dxa"/>
            <w:tcBorders>
              <w:top w:val="single" w:sz="5" w:space="0" w:color="000000"/>
              <w:left w:val="single" w:sz="5" w:space="0" w:color="000000"/>
              <w:bottom w:val="single" w:sz="5" w:space="0" w:color="000000"/>
              <w:right w:val="single" w:sz="5" w:space="0" w:color="000000"/>
            </w:tcBorders>
          </w:tcPr>
          <w:p w14:paraId="6507F1B6" w14:textId="77777777" w:rsidR="00C7655F" w:rsidRPr="0058545B" w:rsidRDefault="001D2E81" w:rsidP="00A10C03">
            <w:pPr>
              <w:pStyle w:val="TableParagraph"/>
              <w:ind w:hanging="550"/>
              <w:jc w:val="center"/>
              <w:rPr>
                <w:rFonts w:ascii="Arial" w:eastAsia="Arial" w:hAnsi="Arial" w:cs="Arial"/>
              </w:rPr>
            </w:pPr>
            <w:r w:rsidRPr="0058545B">
              <w:rPr>
                <w:rFonts w:ascii="Arial" w:hAnsi="Arial" w:cs="Arial"/>
              </w:rPr>
              <w:t>Histamine, Gastrin Ghrelin</w:t>
            </w:r>
          </w:p>
        </w:tc>
        <w:tc>
          <w:tcPr>
            <w:tcW w:w="1675" w:type="dxa"/>
            <w:tcBorders>
              <w:top w:val="single" w:sz="5" w:space="0" w:color="000000"/>
              <w:left w:val="single" w:sz="5" w:space="0" w:color="000000"/>
              <w:bottom w:val="single" w:sz="5" w:space="0" w:color="000000"/>
              <w:right w:val="single" w:sz="5" w:space="0" w:color="000000"/>
            </w:tcBorders>
          </w:tcPr>
          <w:p w14:paraId="7CD0C262" w14:textId="77777777" w:rsidR="00EC2001" w:rsidRPr="0058545B" w:rsidRDefault="001D2E81" w:rsidP="00A10C03">
            <w:pPr>
              <w:pStyle w:val="TableParagraph"/>
              <w:ind w:hanging="411"/>
              <w:jc w:val="center"/>
              <w:rPr>
                <w:rFonts w:ascii="Arial" w:hAnsi="Arial" w:cs="Arial"/>
              </w:rPr>
            </w:pPr>
            <w:r w:rsidRPr="0058545B">
              <w:rPr>
                <w:rFonts w:ascii="Arial" w:hAnsi="Arial" w:cs="Arial"/>
              </w:rPr>
              <w:t xml:space="preserve">Intermediate </w:t>
            </w:r>
          </w:p>
          <w:p w14:paraId="6FBE1FB0" w14:textId="77777777" w:rsidR="00C7655F" w:rsidRPr="0058545B" w:rsidRDefault="001D2E81" w:rsidP="00A10C03">
            <w:pPr>
              <w:pStyle w:val="TableParagraph"/>
              <w:ind w:hanging="411"/>
              <w:jc w:val="center"/>
              <w:rPr>
                <w:rFonts w:ascii="Arial" w:eastAsia="Arial" w:hAnsi="Arial" w:cs="Arial"/>
              </w:rPr>
            </w:pPr>
            <w:r w:rsidRPr="0058545B">
              <w:rPr>
                <w:rFonts w:ascii="Arial" w:hAnsi="Arial" w:cs="Arial"/>
              </w:rPr>
              <w:t>Low</w:t>
            </w:r>
          </w:p>
        </w:tc>
      </w:tr>
      <w:tr w:rsidR="00C7655F" w:rsidRPr="0058545B" w14:paraId="7DDCF95A" w14:textId="77777777" w:rsidTr="00EC2001">
        <w:trPr>
          <w:trHeight w:hRule="exact" w:val="1666"/>
        </w:trPr>
        <w:tc>
          <w:tcPr>
            <w:tcW w:w="1610" w:type="dxa"/>
            <w:tcBorders>
              <w:top w:val="single" w:sz="5" w:space="0" w:color="000000"/>
              <w:left w:val="single" w:sz="5" w:space="0" w:color="000000"/>
              <w:bottom w:val="single" w:sz="5" w:space="0" w:color="000000"/>
              <w:right w:val="single" w:sz="5" w:space="0" w:color="000000"/>
            </w:tcBorders>
          </w:tcPr>
          <w:p w14:paraId="06909E75" w14:textId="77777777" w:rsidR="00C7655F" w:rsidRPr="0058545B" w:rsidRDefault="00C7655F" w:rsidP="00A10C03">
            <w:pPr>
              <w:pStyle w:val="TableParagraph"/>
              <w:rPr>
                <w:rFonts w:ascii="Arial" w:eastAsia="Arial" w:hAnsi="Arial" w:cs="Arial"/>
                <w:b/>
                <w:bCs/>
              </w:rPr>
            </w:pPr>
          </w:p>
          <w:p w14:paraId="751B9131" w14:textId="77777777" w:rsidR="00C7655F" w:rsidRPr="0058545B" w:rsidRDefault="00C7655F" w:rsidP="00A10C03">
            <w:pPr>
              <w:pStyle w:val="TableParagraph"/>
              <w:rPr>
                <w:rFonts w:ascii="Arial" w:eastAsia="Arial" w:hAnsi="Arial" w:cs="Arial"/>
                <w:b/>
                <w:bCs/>
              </w:rPr>
            </w:pPr>
          </w:p>
          <w:p w14:paraId="3D9E08D3" w14:textId="77777777" w:rsidR="00C7655F" w:rsidRPr="0058545B" w:rsidRDefault="001D2E81" w:rsidP="00A10C03">
            <w:pPr>
              <w:pStyle w:val="TableParagraph"/>
              <w:rPr>
                <w:rFonts w:ascii="Arial" w:eastAsia="Arial" w:hAnsi="Arial" w:cs="Arial"/>
              </w:rPr>
            </w:pPr>
            <w:r w:rsidRPr="0058545B">
              <w:rPr>
                <w:rFonts w:ascii="Arial" w:hAnsi="Arial" w:cs="Arial"/>
                <w:b/>
              </w:rPr>
              <w:t>Pancreas</w:t>
            </w:r>
          </w:p>
        </w:tc>
        <w:tc>
          <w:tcPr>
            <w:tcW w:w="2250" w:type="dxa"/>
            <w:tcBorders>
              <w:top w:val="single" w:sz="5" w:space="0" w:color="000000"/>
              <w:left w:val="single" w:sz="5" w:space="0" w:color="000000"/>
              <w:bottom w:val="single" w:sz="5" w:space="0" w:color="000000"/>
              <w:right w:val="single" w:sz="5" w:space="0" w:color="000000"/>
            </w:tcBorders>
          </w:tcPr>
          <w:p w14:paraId="72C56296" w14:textId="77777777" w:rsidR="00C7655F" w:rsidRPr="0058545B" w:rsidRDefault="001D2E81" w:rsidP="00A10C03">
            <w:pPr>
              <w:pStyle w:val="TableParagraph"/>
              <w:ind w:hanging="4"/>
              <w:jc w:val="center"/>
              <w:rPr>
                <w:rFonts w:ascii="Arial" w:eastAsia="Arial" w:hAnsi="Arial" w:cs="Arial"/>
              </w:rPr>
            </w:pPr>
            <w:r w:rsidRPr="0058545B">
              <w:rPr>
                <w:rFonts w:ascii="Arial" w:hAnsi="Arial" w:cs="Arial"/>
              </w:rPr>
              <w:t>Gastrinoma, Insulinoma, Glucagonoma, Somatostatinoma, PPoma, VIPoma.</w:t>
            </w:r>
          </w:p>
        </w:tc>
        <w:tc>
          <w:tcPr>
            <w:tcW w:w="3321" w:type="dxa"/>
            <w:tcBorders>
              <w:top w:val="single" w:sz="5" w:space="0" w:color="000000"/>
              <w:left w:val="single" w:sz="5" w:space="0" w:color="000000"/>
              <w:bottom w:val="single" w:sz="5" w:space="0" w:color="000000"/>
              <w:right w:val="single" w:sz="5" w:space="0" w:color="000000"/>
            </w:tcBorders>
          </w:tcPr>
          <w:p w14:paraId="19640FD4" w14:textId="77777777" w:rsidR="00C7655F" w:rsidRPr="0058545B" w:rsidRDefault="001D2E81" w:rsidP="00A10C03">
            <w:pPr>
              <w:pStyle w:val="TableParagraph"/>
              <w:ind w:hanging="137"/>
              <w:jc w:val="center"/>
              <w:rPr>
                <w:rFonts w:ascii="Arial" w:eastAsia="Arial" w:hAnsi="Arial" w:cs="Arial"/>
              </w:rPr>
            </w:pPr>
            <w:r w:rsidRPr="0058545B">
              <w:rPr>
                <w:rFonts w:ascii="Arial" w:hAnsi="Arial" w:cs="Arial"/>
              </w:rPr>
              <w:t>Gastrin, Insulin, Proinsulin, Glucagon, Somatostatin</w:t>
            </w:r>
          </w:p>
          <w:p w14:paraId="2EBFEAE5" w14:textId="77777777" w:rsidR="00C7655F" w:rsidRPr="0058545B" w:rsidRDefault="00C7655F" w:rsidP="00A10C03">
            <w:pPr>
              <w:pStyle w:val="TableParagraph"/>
              <w:jc w:val="center"/>
              <w:rPr>
                <w:rFonts w:ascii="Arial" w:eastAsia="Arial" w:hAnsi="Arial" w:cs="Arial"/>
                <w:b/>
                <w:bCs/>
              </w:rPr>
            </w:pPr>
          </w:p>
          <w:p w14:paraId="13A3137C" w14:textId="77777777" w:rsidR="00C7655F" w:rsidRPr="0058545B" w:rsidRDefault="001D2E81" w:rsidP="00A10C03">
            <w:pPr>
              <w:pStyle w:val="TableParagraph"/>
              <w:ind w:hanging="63"/>
              <w:jc w:val="center"/>
              <w:rPr>
                <w:rFonts w:ascii="Arial" w:eastAsia="Arial" w:hAnsi="Arial" w:cs="Arial"/>
              </w:rPr>
            </w:pPr>
            <w:r w:rsidRPr="0058545B">
              <w:rPr>
                <w:rFonts w:ascii="Arial" w:hAnsi="Arial" w:cs="Arial"/>
              </w:rPr>
              <w:t>C-peptide, Neurotensin, VIP, PTHrp, Calcitonin</w:t>
            </w:r>
          </w:p>
        </w:tc>
        <w:tc>
          <w:tcPr>
            <w:tcW w:w="1675" w:type="dxa"/>
            <w:tcBorders>
              <w:top w:val="single" w:sz="5" w:space="0" w:color="000000"/>
              <w:left w:val="single" w:sz="5" w:space="0" w:color="000000"/>
              <w:bottom w:val="single" w:sz="5" w:space="0" w:color="000000"/>
              <w:right w:val="single" w:sz="5" w:space="0" w:color="000000"/>
            </w:tcBorders>
          </w:tcPr>
          <w:p w14:paraId="722F29AD" w14:textId="77777777" w:rsidR="00C7655F" w:rsidRPr="0058545B" w:rsidRDefault="001D2E81" w:rsidP="00A10C03">
            <w:pPr>
              <w:pStyle w:val="TableParagraph"/>
              <w:jc w:val="center"/>
              <w:rPr>
                <w:rFonts w:ascii="Arial" w:eastAsia="Arial" w:hAnsi="Arial" w:cs="Arial"/>
              </w:rPr>
            </w:pPr>
            <w:r w:rsidRPr="0058545B">
              <w:rPr>
                <w:rFonts w:ascii="Arial" w:hAnsi="Arial" w:cs="Arial"/>
              </w:rPr>
              <w:t>High</w:t>
            </w:r>
          </w:p>
          <w:p w14:paraId="165EC371" w14:textId="77777777" w:rsidR="00C7655F" w:rsidRPr="0058545B" w:rsidRDefault="00C7655F" w:rsidP="00A10C03">
            <w:pPr>
              <w:pStyle w:val="TableParagraph"/>
              <w:jc w:val="center"/>
              <w:rPr>
                <w:rFonts w:ascii="Arial" w:eastAsia="Arial" w:hAnsi="Arial" w:cs="Arial"/>
                <w:b/>
                <w:bCs/>
              </w:rPr>
            </w:pPr>
          </w:p>
          <w:p w14:paraId="4C7C879D" w14:textId="77777777" w:rsidR="00C7655F" w:rsidRPr="0058545B" w:rsidRDefault="00C7655F" w:rsidP="00A10C03">
            <w:pPr>
              <w:pStyle w:val="TableParagraph"/>
              <w:jc w:val="center"/>
              <w:rPr>
                <w:rFonts w:ascii="Arial" w:eastAsia="Arial" w:hAnsi="Arial" w:cs="Arial"/>
                <w:b/>
                <w:bCs/>
              </w:rPr>
            </w:pPr>
          </w:p>
          <w:p w14:paraId="606B6966" w14:textId="77777777" w:rsidR="00C7655F" w:rsidRPr="0058545B" w:rsidRDefault="00C7655F" w:rsidP="00A10C03">
            <w:pPr>
              <w:pStyle w:val="TableParagraph"/>
              <w:jc w:val="center"/>
              <w:rPr>
                <w:rFonts w:ascii="Arial" w:eastAsia="Arial" w:hAnsi="Arial" w:cs="Arial"/>
                <w:b/>
                <w:bCs/>
              </w:rPr>
            </w:pPr>
          </w:p>
          <w:p w14:paraId="13B76651" w14:textId="77777777" w:rsidR="00C7655F" w:rsidRPr="0058545B" w:rsidRDefault="001D2E81" w:rsidP="00A10C03">
            <w:pPr>
              <w:pStyle w:val="TableParagraph"/>
              <w:jc w:val="center"/>
              <w:rPr>
                <w:rFonts w:ascii="Arial" w:eastAsia="Arial" w:hAnsi="Arial" w:cs="Arial"/>
              </w:rPr>
            </w:pPr>
            <w:r w:rsidRPr="0058545B">
              <w:rPr>
                <w:rFonts w:ascii="Arial" w:hAnsi="Arial" w:cs="Arial"/>
              </w:rPr>
              <w:t>Low</w:t>
            </w:r>
          </w:p>
        </w:tc>
      </w:tr>
      <w:tr w:rsidR="00C7655F" w:rsidRPr="0058545B" w14:paraId="3825D457" w14:textId="77777777" w:rsidTr="00EC2001">
        <w:trPr>
          <w:trHeight w:hRule="exact" w:val="792"/>
        </w:trPr>
        <w:tc>
          <w:tcPr>
            <w:tcW w:w="1610" w:type="dxa"/>
            <w:tcBorders>
              <w:top w:val="single" w:sz="5" w:space="0" w:color="000000"/>
              <w:left w:val="single" w:sz="5" w:space="0" w:color="000000"/>
              <w:bottom w:val="single" w:sz="5" w:space="0" w:color="000000"/>
              <w:right w:val="single" w:sz="5" w:space="0" w:color="000000"/>
            </w:tcBorders>
          </w:tcPr>
          <w:p w14:paraId="21570049" w14:textId="77777777" w:rsidR="00C7655F" w:rsidRPr="0058545B" w:rsidRDefault="00C7655F" w:rsidP="00A10C03">
            <w:pPr>
              <w:pStyle w:val="TableParagraph"/>
              <w:rPr>
                <w:rFonts w:ascii="Arial" w:eastAsia="Arial" w:hAnsi="Arial" w:cs="Arial"/>
                <w:b/>
                <w:bCs/>
              </w:rPr>
            </w:pPr>
          </w:p>
          <w:p w14:paraId="21B2BD79" w14:textId="77777777" w:rsidR="00C7655F" w:rsidRPr="0058545B" w:rsidRDefault="001D2E81" w:rsidP="00A10C03">
            <w:pPr>
              <w:pStyle w:val="TableParagraph"/>
              <w:rPr>
                <w:rFonts w:ascii="Arial" w:eastAsia="Arial" w:hAnsi="Arial" w:cs="Arial"/>
              </w:rPr>
            </w:pPr>
            <w:r w:rsidRPr="0058545B">
              <w:rPr>
                <w:rFonts w:ascii="Arial" w:hAnsi="Arial" w:cs="Arial"/>
                <w:b/>
              </w:rPr>
              <w:t>Duodenum</w:t>
            </w:r>
          </w:p>
        </w:tc>
        <w:tc>
          <w:tcPr>
            <w:tcW w:w="2250" w:type="dxa"/>
            <w:tcBorders>
              <w:top w:val="single" w:sz="5" w:space="0" w:color="000000"/>
              <w:left w:val="single" w:sz="5" w:space="0" w:color="000000"/>
              <w:bottom w:val="single" w:sz="5" w:space="0" w:color="000000"/>
              <w:right w:val="single" w:sz="5" w:space="0" w:color="000000"/>
            </w:tcBorders>
          </w:tcPr>
          <w:p w14:paraId="611B9356" w14:textId="77777777" w:rsidR="00C7655F" w:rsidRPr="0058545B" w:rsidRDefault="001D2E81" w:rsidP="00A10C03">
            <w:pPr>
              <w:pStyle w:val="TableParagraph"/>
              <w:ind w:firstLine="285"/>
              <w:jc w:val="center"/>
              <w:rPr>
                <w:rFonts w:ascii="Arial" w:eastAsia="Arial" w:hAnsi="Arial" w:cs="Arial"/>
              </w:rPr>
            </w:pPr>
            <w:r w:rsidRPr="0058545B">
              <w:rPr>
                <w:rFonts w:ascii="Arial" w:hAnsi="Arial" w:cs="Arial"/>
              </w:rPr>
              <w:t>Gastrinoma, Somatostatinoma.</w:t>
            </w:r>
          </w:p>
        </w:tc>
        <w:tc>
          <w:tcPr>
            <w:tcW w:w="3321" w:type="dxa"/>
            <w:tcBorders>
              <w:top w:val="single" w:sz="5" w:space="0" w:color="000000"/>
              <w:left w:val="single" w:sz="5" w:space="0" w:color="000000"/>
              <w:bottom w:val="single" w:sz="5" w:space="0" w:color="000000"/>
              <w:right w:val="single" w:sz="5" w:space="0" w:color="000000"/>
            </w:tcBorders>
          </w:tcPr>
          <w:p w14:paraId="79F035E9" w14:textId="77777777" w:rsidR="00C7655F" w:rsidRPr="0058545B" w:rsidRDefault="001D2E81" w:rsidP="00A10C03">
            <w:pPr>
              <w:pStyle w:val="TableParagraph"/>
              <w:jc w:val="center"/>
              <w:rPr>
                <w:rFonts w:ascii="Arial" w:eastAsia="Arial" w:hAnsi="Arial" w:cs="Arial"/>
              </w:rPr>
            </w:pPr>
            <w:r w:rsidRPr="0058545B">
              <w:rPr>
                <w:rFonts w:ascii="Arial" w:hAnsi="Arial" w:cs="Arial"/>
              </w:rPr>
              <w:t>Somatostatin, Gastrin</w:t>
            </w:r>
            <w:r w:rsidR="00716F7D">
              <w:rPr>
                <w:rFonts w:ascii="Arial" w:hAnsi="Arial" w:cs="Arial"/>
              </w:rPr>
              <w:t>, pancreastatin</w:t>
            </w:r>
          </w:p>
        </w:tc>
        <w:tc>
          <w:tcPr>
            <w:tcW w:w="1675" w:type="dxa"/>
            <w:tcBorders>
              <w:top w:val="single" w:sz="5" w:space="0" w:color="000000"/>
              <w:left w:val="single" w:sz="5" w:space="0" w:color="000000"/>
              <w:bottom w:val="single" w:sz="5" w:space="0" w:color="000000"/>
              <w:right w:val="single" w:sz="5" w:space="0" w:color="000000"/>
            </w:tcBorders>
          </w:tcPr>
          <w:p w14:paraId="0F512C86" w14:textId="77777777" w:rsidR="00C7655F" w:rsidRPr="0058545B" w:rsidRDefault="001D2E81" w:rsidP="00A10C03">
            <w:pPr>
              <w:pStyle w:val="TableParagraph"/>
              <w:jc w:val="center"/>
              <w:rPr>
                <w:rFonts w:ascii="Arial" w:eastAsia="Arial" w:hAnsi="Arial" w:cs="Arial"/>
              </w:rPr>
            </w:pPr>
            <w:r w:rsidRPr="0058545B">
              <w:rPr>
                <w:rFonts w:ascii="Arial" w:hAnsi="Arial" w:cs="Arial"/>
              </w:rPr>
              <w:t>High</w:t>
            </w:r>
          </w:p>
        </w:tc>
      </w:tr>
      <w:tr w:rsidR="00C7655F" w:rsidRPr="0058545B" w14:paraId="3A3362F9" w14:textId="77777777" w:rsidTr="00EC2001">
        <w:trPr>
          <w:trHeight w:hRule="exact" w:val="1020"/>
        </w:trPr>
        <w:tc>
          <w:tcPr>
            <w:tcW w:w="1610" w:type="dxa"/>
            <w:tcBorders>
              <w:top w:val="single" w:sz="5" w:space="0" w:color="000000"/>
              <w:left w:val="single" w:sz="5" w:space="0" w:color="000000"/>
              <w:bottom w:val="single" w:sz="5" w:space="0" w:color="000000"/>
              <w:right w:val="single" w:sz="5" w:space="0" w:color="000000"/>
            </w:tcBorders>
          </w:tcPr>
          <w:p w14:paraId="1E4FE845" w14:textId="77777777" w:rsidR="00C7655F" w:rsidRPr="0058545B" w:rsidRDefault="00C7655F" w:rsidP="00A10C03">
            <w:pPr>
              <w:pStyle w:val="TableParagraph"/>
              <w:rPr>
                <w:rFonts w:ascii="Arial" w:eastAsia="Arial" w:hAnsi="Arial" w:cs="Arial"/>
                <w:b/>
                <w:bCs/>
              </w:rPr>
            </w:pPr>
          </w:p>
          <w:p w14:paraId="7A8E70A9" w14:textId="77777777" w:rsidR="00C7655F" w:rsidRPr="0058545B" w:rsidRDefault="001D2E81" w:rsidP="00A10C03">
            <w:pPr>
              <w:pStyle w:val="TableParagraph"/>
              <w:jc w:val="center"/>
              <w:rPr>
                <w:rFonts w:ascii="Arial" w:eastAsia="Arial" w:hAnsi="Arial" w:cs="Arial"/>
              </w:rPr>
            </w:pPr>
            <w:r w:rsidRPr="0058545B">
              <w:rPr>
                <w:rFonts w:ascii="Arial" w:hAnsi="Arial" w:cs="Arial"/>
                <w:b/>
              </w:rPr>
              <w:t>Ileum</w:t>
            </w:r>
          </w:p>
        </w:tc>
        <w:tc>
          <w:tcPr>
            <w:tcW w:w="2250" w:type="dxa"/>
            <w:tcBorders>
              <w:top w:val="single" w:sz="5" w:space="0" w:color="000000"/>
              <w:left w:val="single" w:sz="5" w:space="0" w:color="000000"/>
              <w:bottom w:val="single" w:sz="5" w:space="0" w:color="000000"/>
              <w:right w:val="single" w:sz="5" w:space="0" w:color="000000"/>
            </w:tcBorders>
          </w:tcPr>
          <w:p w14:paraId="4584FC2E" w14:textId="77777777" w:rsidR="00C7655F" w:rsidRPr="0058545B" w:rsidRDefault="00C7655F" w:rsidP="00A10C03">
            <w:pPr>
              <w:pStyle w:val="TableParagraph"/>
              <w:jc w:val="center"/>
              <w:rPr>
                <w:rFonts w:ascii="Arial" w:eastAsia="Arial" w:hAnsi="Arial" w:cs="Arial"/>
                <w:b/>
                <w:bCs/>
              </w:rPr>
            </w:pPr>
          </w:p>
          <w:p w14:paraId="19CB430F" w14:textId="77777777" w:rsidR="00C7655F" w:rsidRPr="0058545B" w:rsidRDefault="001D2E81" w:rsidP="00A10C03">
            <w:pPr>
              <w:pStyle w:val="TableParagraph"/>
              <w:jc w:val="center"/>
              <w:rPr>
                <w:rFonts w:ascii="Arial" w:eastAsia="Arial" w:hAnsi="Arial" w:cs="Arial"/>
              </w:rPr>
            </w:pPr>
            <w:r w:rsidRPr="0058545B">
              <w:rPr>
                <w:rFonts w:ascii="Arial" w:hAnsi="Arial" w:cs="Arial"/>
              </w:rPr>
              <w:t>Midgut Carcinoid</w:t>
            </w:r>
          </w:p>
        </w:tc>
        <w:tc>
          <w:tcPr>
            <w:tcW w:w="3321" w:type="dxa"/>
            <w:tcBorders>
              <w:top w:val="single" w:sz="5" w:space="0" w:color="000000"/>
              <w:left w:val="single" w:sz="5" w:space="0" w:color="000000"/>
              <w:bottom w:val="single" w:sz="5" w:space="0" w:color="000000"/>
              <w:right w:val="single" w:sz="5" w:space="0" w:color="000000"/>
            </w:tcBorders>
          </w:tcPr>
          <w:p w14:paraId="25D861D4" w14:textId="77777777" w:rsidR="00C7655F" w:rsidRPr="0058545B" w:rsidRDefault="001D2E81" w:rsidP="00A10C03">
            <w:pPr>
              <w:pStyle w:val="TableParagraph"/>
              <w:jc w:val="center"/>
              <w:rPr>
                <w:rFonts w:ascii="Arial" w:eastAsia="Arial" w:hAnsi="Arial" w:cs="Arial"/>
              </w:rPr>
            </w:pPr>
            <w:r w:rsidRPr="0058545B">
              <w:rPr>
                <w:rFonts w:ascii="Arial" w:hAnsi="Arial" w:cs="Arial"/>
              </w:rPr>
              <w:t>Serotonin, 5-HIAA</w:t>
            </w:r>
          </w:p>
          <w:p w14:paraId="792DD183" w14:textId="77777777" w:rsidR="00C7655F" w:rsidRPr="0058545B" w:rsidRDefault="00C7655F" w:rsidP="00A10C03">
            <w:pPr>
              <w:pStyle w:val="TableParagraph"/>
              <w:jc w:val="center"/>
              <w:rPr>
                <w:rFonts w:ascii="Arial" w:eastAsia="Arial" w:hAnsi="Arial" w:cs="Arial"/>
                <w:b/>
                <w:bCs/>
              </w:rPr>
            </w:pPr>
          </w:p>
          <w:p w14:paraId="6DCB8413" w14:textId="77777777" w:rsidR="00C7655F" w:rsidRPr="0058545B" w:rsidRDefault="001D2E81" w:rsidP="00A10C03">
            <w:pPr>
              <w:pStyle w:val="TableParagraph"/>
              <w:jc w:val="center"/>
              <w:rPr>
                <w:rFonts w:ascii="Arial" w:eastAsia="Arial" w:hAnsi="Arial" w:cs="Arial"/>
              </w:rPr>
            </w:pPr>
            <w:r w:rsidRPr="0058545B">
              <w:rPr>
                <w:rFonts w:ascii="Arial" w:hAnsi="Arial" w:cs="Arial"/>
              </w:rPr>
              <w:t xml:space="preserve">Neurokinin A, </w:t>
            </w:r>
            <w:r w:rsidR="00716F7D">
              <w:rPr>
                <w:rFonts w:ascii="Arial" w:hAnsi="Arial" w:cs="Arial"/>
              </w:rPr>
              <w:t xml:space="preserve">Pancreastatin, </w:t>
            </w:r>
            <w:r w:rsidRPr="0058545B">
              <w:rPr>
                <w:rFonts w:ascii="Arial" w:hAnsi="Arial" w:cs="Arial"/>
              </w:rPr>
              <w:t>Neuropeptide K, Substance P</w:t>
            </w:r>
          </w:p>
        </w:tc>
        <w:tc>
          <w:tcPr>
            <w:tcW w:w="1675" w:type="dxa"/>
            <w:tcBorders>
              <w:top w:val="single" w:sz="5" w:space="0" w:color="000000"/>
              <w:left w:val="single" w:sz="5" w:space="0" w:color="000000"/>
              <w:bottom w:val="single" w:sz="5" w:space="0" w:color="000000"/>
              <w:right w:val="single" w:sz="5" w:space="0" w:color="000000"/>
            </w:tcBorders>
          </w:tcPr>
          <w:p w14:paraId="5D80A6E7" w14:textId="77777777" w:rsidR="00F93F49" w:rsidRDefault="001D2E81" w:rsidP="00A10C03">
            <w:pPr>
              <w:pStyle w:val="TableParagraph"/>
              <w:ind w:firstLine="384"/>
              <w:jc w:val="center"/>
              <w:rPr>
                <w:rFonts w:ascii="Arial" w:hAnsi="Arial" w:cs="Arial"/>
              </w:rPr>
            </w:pPr>
            <w:r w:rsidRPr="0058545B">
              <w:rPr>
                <w:rFonts w:ascii="Arial" w:hAnsi="Arial" w:cs="Arial"/>
              </w:rPr>
              <w:t xml:space="preserve">High </w:t>
            </w:r>
          </w:p>
          <w:p w14:paraId="15F135D8" w14:textId="77777777" w:rsidR="00F93F49" w:rsidRDefault="00F93F49" w:rsidP="00A10C03">
            <w:pPr>
              <w:pStyle w:val="TableParagraph"/>
              <w:ind w:firstLine="384"/>
              <w:jc w:val="center"/>
              <w:rPr>
                <w:rFonts w:ascii="Arial" w:hAnsi="Arial" w:cs="Arial"/>
              </w:rPr>
            </w:pPr>
          </w:p>
          <w:p w14:paraId="3396C5EA" w14:textId="3C0E9183" w:rsidR="00C7655F" w:rsidRPr="0058545B" w:rsidRDefault="001D2E81" w:rsidP="00A10C03">
            <w:pPr>
              <w:pStyle w:val="TableParagraph"/>
              <w:ind w:firstLine="384"/>
              <w:jc w:val="center"/>
              <w:rPr>
                <w:rFonts w:ascii="Arial" w:eastAsia="Arial" w:hAnsi="Arial" w:cs="Arial"/>
              </w:rPr>
            </w:pPr>
            <w:r w:rsidRPr="0058545B">
              <w:rPr>
                <w:rFonts w:ascii="Arial" w:hAnsi="Arial" w:cs="Arial"/>
              </w:rPr>
              <w:t>Intermediate</w:t>
            </w:r>
          </w:p>
        </w:tc>
      </w:tr>
      <w:tr w:rsidR="00C7655F" w:rsidRPr="0058545B" w14:paraId="6FD833F5" w14:textId="77777777" w:rsidTr="00EC2001">
        <w:trPr>
          <w:trHeight w:hRule="exact" w:val="516"/>
        </w:trPr>
        <w:tc>
          <w:tcPr>
            <w:tcW w:w="1610" w:type="dxa"/>
            <w:tcBorders>
              <w:top w:val="single" w:sz="5" w:space="0" w:color="000000"/>
              <w:left w:val="single" w:sz="5" w:space="0" w:color="000000"/>
              <w:bottom w:val="single" w:sz="5" w:space="0" w:color="000000"/>
              <w:right w:val="single" w:sz="5" w:space="0" w:color="000000"/>
            </w:tcBorders>
          </w:tcPr>
          <w:p w14:paraId="6068B070" w14:textId="77777777" w:rsidR="00C7655F" w:rsidRPr="0058545B" w:rsidRDefault="001D2E81" w:rsidP="00A10C03">
            <w:pPr>
              <w:pStyle w:val="TableParagraph"/>
              <w:ind w:hanging="135"/>
              <w:jc w:val="center"/>
              <w:rPr>
                <w:rFonts w:ascii="Arial" w:eastAsia="Arial" w:hAnsi="Arial" w:cs="Arial"/>
              </w:rPr>
            </w:pPr>
            <w:r w:rsidRPr="0058545B">
              <w:rPr>
                <w:rFonts w:ascii="Arial" w:hAnsi="Arial" w:cs="Arial"/>
                <w:b/>
              </w:rPr>
              <w:t>Colon and Rectum</w:t>
            </w:r>
          </w:p>
        </w:tc>
        <w:tc>
          <w:tcPr>
            <w:tcW w:w="2250" w:type="dxa"/>
            <w:tcBorders>
              <w:top w:val="single" w:sz="5" w:space="0" w:color="000000"/>
              <w:left w:val="single" w:sz="5" w:space="0" w:color="000000"/>
              <w:bottom w:val="single" w:sz="5" w:space="0" w:color="000000"/>
              <w:right w:val="single" w:sz="5" w:space="0" w:color="000000"/>
            </w:tcBorders>
          </w:tcPr>
          <w:p w14:paraId="2B45AB8E" w14:textId="77777777" w:rsidR="00C7655F" w:rsidRPr="0058545B" w:rsidRDefault="001D2E81" w:rsidP="00A10C03">
            <w:pPr>
              <w:pStyle w:val="TableParagraph"/>
              <w:jc w:val="center"/>
              <w:rPr>
                <w:rFonts w:ascii="Arial" w:eastAsia="Arial" w:hAnsi="Arial" w:cs="Arial"/>
              </w:rPr>
            </w:pPr>
            <w:r w:rsidRPr="0058545B">
              <w:rPr>
                <w:rFonts w:ascii="Arial" w:hAnsi="Arial" w:cs="Arial"/>
              </w:rPr>
              <w:t>Hindgut Carcinoid</w:t>
            </w:r>
          </w:p>
        </w:tc>
        <w:tc>
          <w:tcPr>
            <w:tcW w:w="3321" w:type="dxa"/>
            <w:tcBorders>
              <w:top w:val="single" w:sz="5" w:space="0" w:color="000000"/>
              <w:left w:val="single" w:sz="5" w:space="0" w:color="000000"/>
              <w:bottom w:val="single" w:sz="5" w:space="0" w:color="000000"/>
              <w:right w:val="single" w:sz="5" w:space="0" w:color="000000"/>
            </w:tcBorders>
          </w:tcPr>
          <w:p w14:paraId="2AD32B86" w14:textId="77777777" w:rsidR="00C7655F" w:rsidRPr="0058545B" w:rsidRDefault="001D2E81" w:rsidP="00A10C03">
            <w:pPr>
              <w:pStyle w:val="TableParagraph"/>
              <w:jc w:val="center"/>
              <w:rPr>
                <w:rFonts w:ascii="Arial" w:eastAsia="Arial" w:hAnsi="Arial" w:cs="Arial"/>
              </w:rPr>
            </w:pPr>
            <w:r w:rsidRPr="0058545B">
              <w:rPr>
                <w:rFonts w:ascii="Arial" w:hAnsi="Arial" w:cs="Arial"/>
              </w:rPr>
              <w:t>Peptide YY, Somatostatin</w:t>
            </w:r>
          </w:p>
        </w:tc>
        <w:tc>
          <w:tcPr>
            <w:tcW w:w="1675" w:type="dxa"/>
            <w:tcBorders>
              <w:top w:val="single" w:sz="5" w:space="0" w:color="000000"/>
              <w:left w:val="single" w:sz="5" w:space="0" w:color="000000"/>
              <w:bottom w:val="single" w:sz="5" w:space="0" w:color="000000"/>
              <w:right w:val="single" w:sz="5" w:space="0" w:color="000000"/>
            </w:tcBorders>
          </w:tcPr>
          <w:p w14:paraId="02396B5B" w14:textId="77777777" w:rsidR="00C7655F" w:rsidRPr="0058545B" w:rsidRDefault="001D2E81" w:rsidP="00A10C03">
            <w:pPr>
              <w:pStyle w:val="TableParagraph"/>
              <w:jc w:val="center"/>
              <w:rPr>
                <w:rFonts w:ascii="Arial" w:eastAsia="Arial" w:hAnsi="Arial" w:cs="Arial"/>
              </w:rPr>
            </w:pPr>
            <w:r w:rsidRPr="0058545B">
              <w:rPr>
                <w:rFonts w:ascii="Arial" w:hAnsi="Arial" w:cs="Arial"/>
              </w:rPr>
              <w:t>Intermediate</w:t>
            </w:r>
          </w:p>
        </w:tc>
      </w:tr>
      <w:tr w:rsidR="00C7655F" w:rsidRPr="0058545B" w14:paraId="5CE2A43E" w14:textId="77777777" w:rsidTr="00EC2001">
        <w:trPr>
          <w:trHeight w:hRule="exact" w:val="1529"/>
        </w:trPr>
        <w:tc>
          <w:tcPr>
            <w:tcW w:w="1610" w:type="dxa"/>
            <w:tcBorders>
              <w:top w:val="single" w:sz="5" w:space="0" w:color="000000"/>
              <w:left w:val="single" w:sz="5" w:space="0" w:color="000000"/>
              <w:bottom w:val="single" w:sz="5" w:space="0" w:color="000000"/>
              <w:right w:val="single" w:sz="5" w:space="0" w:color="000000"/>
            </w:tcBorders>
          </w:tcPr>
          <w:p w14:paraId="544E3D29" w14:textId="77777777" w:rsidR="00C7655F" w:rsidRPr="0058545B" w:rsidRDefault="00C7655F" w:rsidP="00A10C03">
            <w:pPr>
              <w:pStyle w:val="TableParagraph"/>
              <w:rPr>
                <w:rFonts w:ascii="Arial" w:eastAsia="Arial" w:hAnsi="Arial" w:cs="Arial"/>
                <w:b/>
                <w:bCs/>
              </w:rPr>
            </w:pPr>
          </w:p>
          <w:p w14:paraId="588D21BD" w14:textId="77777777" w:rsidR="00C7655F" w:rsidRPr="0058545B" w:rsidRDefault="00C7655F" w:rsidP="00A10C03">
            <w:pPr>
              <w:pStyle w:val="TableParagraph"/>
              <w:rPr>
                <w:rFonts w:ascii="Arial" w:eastAsia="Arial" w:hAnsi="Arial" w:cs="Arial"/>
                <w:b/>
                <w:bCs/>
              </w:rPr>
            </w:pPr>
          </w:p>
          <w:p w14:paraId="39543351" w14:textId="77777777" w:rsidR="00C7655F" w:rsidRPr="0058545B" w:rsidRDefault="001D2E81" w:rsidP="00A10C03">
            <w:pPr>
              <w:pStyle w:val="TableParagraph"/>
              <w:jc w:val="center"/>
              <w:rPr>
                <w:rFonts w:ascii="Arial" w:eastAsia="Arial" w:hAnsi="Arial" w:cs="Arial"/>
              </w:rPr>
            </w:pPr>
            <w:r w:rsidRPr="0058545B">
              <w:rPr>
                <w:rFonts w:ascii="Arial" w:hAnsi="Arial" w:cs="Arial"/>
                <w:b/>
              </w:rPr>
              <w:t>Bone</w:t>
            </w:r>
          </w:p>
        </w:tc>
        <w:tc>
          <w:tcPr>
            <w:tcW w:w="2250" w:type="dxa"/>
            <w:tcBorders>
              <w:top w:val="single" w:sz="5" w:space="0" w:color="000000"/>
              <w:left w:val="single" w:sz="5" w:space="0" w:color="000000"/>
              <w:bottom w:val="single" w:sz="5" w:space="0" w:color="000000"/>
              <w:right w:val="single" w:sz="5" w:space="0" w:color="000000"/>
            </w:tcBorders>
          </w:tcPr>
          <w:p w14:paraId="6E41743A" w14:textId="77777777" w:rsidR="00C7655F" w:rsidRPr="0058545B" w:rsidRDefault="00C7655F" w:rsidP="00A10C03">
            <w:pPr>
              <w:pStyle w:val="TableParagraph"/>
              <w:jc w:val="center"/>
              <w:rPr>
                <w:rFonts w:ascii="Arial" w:eastAsia="Arial" w:hAnsi="Arial" w:cs="Arial"/>
                <w:b/>
                <w:bCs/>
              </w:rPr>
            </w:pPr>
          </w:p>
          <w:p w14:paraId="6014D20D" w14:textId="77777777" w:rsidR="00C7655F" w:rsidRPr="0058545B" w:rsidRDefault="00C7655F" w:rsidP="00A10C03">
            <w:pPr>
              <w:pStyle w:val="TableParagraph"/>
              <w:jc w:val="center"/>
              <w:rPr>
                <w:rFonts w:ascii="Arial" w:eastAsia="Arial" w:hAnsi="Arial" w:cs="Arial"/>
                <w:b/>
                <w:bCs/>
              </w:rPr>
            </w:pPr>
          </w:p>
          <w:p w14:paraId="19CB15AA" w14:textId="77777777" w:rsidR="00C7655F" w:rsidRPr="0058545B" w:rsidRDefault="001D2E81" w:rsidP="00A10C03">
            <w:pPr>
              <w:pStyle w:val="TableParagraph"/>
              <w:jc w:val="center"/>
              <w:rPr>
                <w:rFonts w:ascii="Arial" w:eastAsia="Arial" w:hAnsi="Arial" w:cs="Arial"/>
              </w:rPr>
            </w:pPr>
            <w:r w:rsidRPr="0058545B">
              <w:rPr>
                <w:rFonts w:ascii="Arial" w:hAnsi="Arial" w:cs="Arial"/>
              </w:rPr>
              <w:t>Metastasis</w:t>
            </w:r>
          </w:p>
        </w:tc>
        <w:tc>
          <w:tcPr>
            <w:tcW w:w="3321" w:type="dxa"/>
            <w:tcBorders>
              <w:top w:val="single" w:sz="5" w:space="0" w:color="000000"/>
              <w:left w:val="single" w:sz="5" w:space="0" w:color="000000"/>
              <w:bottom w:val="single" w:sz="5" w:space="0" w:color="000000"/>
              <w:right w:val="single" w:sz="5" w:space="0" w:color="000000"/>
            </w:tcBorders>
          </w:tcPr>
          <w:p w14:paraId="1F0AE58A" w14:textId="77777777" w:rsidR="00C7655F" w:rsidRPr="0058545B" w:rsidRDefault="001D2E81" w:rsidP="00A10C03">
            <w:pPr>
              <w:pStyle w:val="TableParagraph"/>
              <w:ind w:hanging="2"/>
              <w:jc w:val="center"/>
              <w:rPr>
                <w:rFonts w:ascii="Arial" w:eastAsia="Arial" w:hAnsi="Arial" w:cs="Arial"/>
              </w:rPr>
            </w:pPr>
            <w:r w:rsidRPr="0058545B">
              <w:rPr>
                <w:rFonts w:ascii="Arial" w:hAnsi="Arial" w:cs="Arial"/>
              </w:rPr>
              <w:t>Bone Alkaline Phosphatase, N- Telopeptide</w:t>
            </w:r>
          </w:p>
          <w:p w14:paraId="00149D41" w14:textId="77777777" w:rsidR="00C7655F" w:rsidRPr="0058545B" w:rsidRDefault="00C7655F" w:rsidP="00A10C03">
            <w:pPr>
              <w:pStyle w:val="TableParagraph"/>
              <w:jc w:val="center"/>
              <w:rPr>
                <w:rFonts w:ascii="Arial" w:eastAsia="Arial" w:hAnsi="Arial" w:cs="Arial"/>
                <w:b/>
                <w:bCs/>
              </w:rPr>
            </w:pPr>
          </w:p>
          <w:p w14:paraId="31E169FB" w14:textId="77777777" w:rsidR="00C7655F" w:rsidRPr="0058545B" w:rsidRDefault="001D2E81" w:rsidP="00A10C03">
            <w:pPr>
              <w:pStyle w:val="TableParagraph"/>
              <w:jc w:val="center"/>
              <w:rPr>
                <w:rFonts w:ascii="Arial" w:eastAsia="Arial" w:hAnsi="Arial" w:cs="Arial"/>
              </w:rPr>
            </w:pPr>
            <w:r w:rsidRPr="0058545B">
              <w:rPr>
                <w:rFonts w:ascii="Arial" w:hAnsi="Arial" w:cs="Arial"/>
              </w:rPr>
              <w:t>PTHrp</w:t>
            </w:r>
          </w:p>
        </w:tc>
        <w:tc>
          <w:tcPr>
            <w:tcW w:w="1675" w:type="dxa"/>
            <w:tcBorders>
              <w:top w:val="single" w:sz="5" w:space="0" w:color="000000"/>
              <w:left w:val="single" w:sz="5" w:space="0" w:color="000000"/>
              <w:bottom w:val="single" w:sz="5" w:space="0" w:color="000000"/>
              <w:right w:val="single" w:sz="5" w:space="0" w:color="000000"/>
            </w:tcBorders>
          </w:tcPr>
          <w:p w14:paraId="2FAB91D6" w14:textId="77777777" w:rsidR="00C7655F" w:rsidRPr="0058545B" w:rsidRDefault="001D2E81" w:rsidP="00A10C03">
            <w:pPr>
              <w:pStyle w:val="TableParagraph"/>
              <w:ind w:hanging="4"/>
              <w:jc w:val="center"/>
              <w:rPr>
                <w:rFonts w:ascii="Arial" w:eastAsia="Arial" w:hAnsi="Arial" w:cs="Arial"/>
              </w:rPr>
            </w:pPr>
            <w:r w:rsidRPr="0058545B">
              <w:rPr>
                <w:rFonts w:ascii="Arial" w:hAnsi="Arial" w:cs="Arial"/>
              </w:rPr>
              <w:t>High (blastic lesions), Modest (lytic lesions)</w:t>
            </w:r>
          </w:p>
          <w:p w14:paraId="64068313" w14:textId="77777777" w:rsidR="00C7655F" w:rsidRPr="0058545B" w:rsidRDefault="00C7655F" w:rsidP="00A10C03">
            <w:pPr>
              <w:pStyle w:val="TableParagraph"/>
              <w:jc w:val="center"/>
              <w:rPr>
                <w:rFonts w:ascii="Arial" w:eastAsia="Arial" w:hAnsi="Arial" w:cs="Arial"/>
                <w:b/>
                <w:bCs/>
              </w:rPr>
            </w:pPr>
          </w:p>
          <w:p w14:paraId="68DF62EA" w14:textId="77777777" w:rsidR="00C7655F" w:rsidRPr="0058545B" w:rsidRDefault="001D2E81" w:rsidP="00A10C03">
            <w:pPr>
              <w:pStyle w:val="TableParagraph"/>
              <w:jc w:val="center"/>
              <w:rPr>
                <w:rFonts w:ascii="Arial" w:eastAsia="Arial" w:hAnsi="Arial" w:cs="Arial"/>
              </w:rPr>
            </w:pPr>
            <w:r w:rsidRPr="0058545B">
              <w:rPr>
                <w:rFonts w:ascii="Arial" w:hAnsi="Arial" w:cs="Arial"/>
              </w:rPr>
              <w:t>Intermediate</w:t>
            </w:r>
          </w:p>
        </w:tc>
      </w:tr>
      <w:tr w:rsidR="00C7655F" w:rsidRPr="0058545B" w14:paraId="187DCFB3" w14:textId="77777777" w:rsidTr="00EC2001">
        <w:trPr>
          <w:trHeight w:hRule="exact" w:val="516"/>
        </w:trPr>
        <w:tc>
          <w:tcPr>
            <w:tcW w:w="1610" w:type="dxa"/>
            <w:tcBorders>
              <w:top w:val="single" w:sz="5" w:space="0" w:color="000000"/>
              <w:left w:val="single" w:sz="5" w:space="0" w:color="000000"/>
              <w:bottom w:val="single" w:sz="5" w:space="0" w:color="000000"/>
              <w:right w:val="single" w:sz="5" w:space="0" w:color="000000"/>
            </w:tcBorders>
          </w:tcPr>
          <w:p w14:paraId="7DC3B450" w14:textId="77777777" w:rsidR="00C7655F" w:rsidRPr="0058545B" w:rsidRDefault="001D2E81" w:rsidP="00A10C03">
            <w:pPr>
              <w:pStyle w:val="TableParagraph"/>
              <w:ind w:firstLine="237"/>
              <w:rPr>
                <w:rFonts w:ascii="Arial" w:eastAsia="Arial" w:hAnsi="Arial" w:cs="Arial"/>
              </w:rPr>
            </w:pPr>
            <w:r w:rsidRPr="0058545B">
              <w:rPr>
                <w:rFonts w:ascii="Arial" w:hAnsi="Arial" w:cs="Arial"/>
                <w:b/>
              </w:rPr>
              <w:t>Cardiac Involvement</w:t>
            </w:r>
          </w:p>
        </w:tc>
        <w:tc>
          <w:tcPr>
            <w:tcW w:w="2250" w:type="dxa"/>
            <w:tcBorders>
              <w:top w:val="single" w:sz="5" w:space="0" w:color="000000"/>
              <w:left w:val="single" w:sz="5" w:space="0" w:color="000000"/>
              <w:bottom w:val="single" w:sz="5" w:space="0" w:color="000000"/>
              <w:right w:val="single" w:sz="5" w:space="0" w:color="000000"/>
            </w:tcBorders>
          </w:tcPr>
          <w:p w14:paraId="57E96071"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Carcinoid</w:t>
            </w:r>
          </w:p>
        </w:tc>
        <w:tc>
          <w:tcPr>
            <w:tcW w:w="3321" w:type="dxa"/>
            <w:tcBorders>
              <w:top w:val="single" w:sz="5" w:space="0" w:color="000000"/>
              <w:left w:val="single" w:sz="5" w:space="0" w:color="000000"/>
              <w:bottom w:val="single" w:sz="5" w:space="0" w:color="000000"/>
              <w:right w:val="single" w:sz="5" w:space="0" w:color="000000"/>
            </w:tcBorders>
          </w:tcPr>
          <w:p w14:paraId="2F25A0CD" w14:textId="77777777" w:rsidR="00C7655F" w:rsidRPr="0058545B" w:rsidRDefault="001D2E81" w:rsidP="00A10C03">
            <w:pPr>
              <w:pStyle w:val="TableParagraph"/>
              <w:jc w:val="center"/>
              <w:rPr>
                <w:rFonts w:ascii="Arial" w:eastAsia="Arial" w:hAnsi="Arial" w:cs="Arial"/>
              </w:rPr>
            </w:pPr>
            <w:r w:rsidRPr="0058545B">
              <w:rPr>
                <w:rFonts w:ascii="Arial" w:hAnsi="Arial" w:cs="Arial"/>
              </w:rPr>
              <w:t>BNP</w:t>
            </w:r>
          </w:p>
        </w:tc>
        <w:tc>
          <w:tcPr>
            <w:tcW w:w="1675" w:type="dxa"/>
            <w:tcBorders>
              <w:top w:val="single" w:sz="5" w:space="0" w:color="000000"/>
              <w:left w:val="single" w:sz="5" w:space="0" w:color="000000"/>
              <w:bottom w:val="single" w:sz="5" w:space="0" w:color="000000"/>
              <w:right w:val="single" w:sz="5" w:space="0" w:color="000000"/>
            </w:tcBorders>
          </w:tcPr>
          <w:p w14:paraId="51969277" w14:textId="77777777" w:rsidR="00C7655F" w:rsidRPr="0058545B" w:rsidRDefault="001D2E81" w:rsidP="00A10C03">
            <w:pPr>
              <w:pStyle w:val="TableParagraph"/>
              <w:jc w:val="center"/>
              <w:rPr>
                <w:rFonts w:ascii="Arial" w:eastAsia="Arial" w:hAnsi="Arial" w:cs="Arial"/>
              </w:rPr>
            </w:pPr>
            <w:r w:rsidRPr="0058545B">
              <w:rPr>
                <w:rFonts w:ascii="Arial" w:hAnsi="Arial" w:cs="Arial"/>
              </w:rPr>
              <w:t>Intermediate</w:t>
            </w:r>
          </w:p>
        </w:tc>
      </w:tr>
    </w:tbl>
    <w:p w14:paraId="2D95D228" w14:textId="77777777" w:rsidR="00C7655F" w:rsidRPr="0058545B" w:rsidRDefault="00C7655F" w:rsidP="00A10C03">
      <w:pPr>
        <w:rPr>
          <w:rFonts w:ascii="Arial" w:eastAsia="Arial" w:hAnsi="Arial" w:cs="Arial"/>
          <w:b/>
          <w:bCs/>
        </w:rPr>
      </w:pPr>
    </w:p>
    <w:p w14:paraId="4F148630" w14:textId="34F0A092" w:rsidR="00B4237B" w:rsidRPr="0058545B" w:rsidRDefault="0024182F" w:rsidP="00F27592">
      <w:pPr>
        <w:spacing w:line="276" w:lineRule="auto"/>
        <w:rPr>
          <w:rFonts w:ascii="Arial" w:eastAsia="Arial" w:hAnsi="Arial" w:cs="Arial"/>
          <w:b/>
          <w:bCs/>
        </w:rPr>
      </w:pPr>
      <w:r w:rsidRPr="0058545B">
        <w:rPr>
          <w:rFonts w:ascii="Arial" w:eastAsia="Arial" w:hAnsi="Arial" w:cs="Arial"/>
          <w:bCs/>
        </w:rPr>
        <w:t>Table 1</w:t>
      </w:r>
      <w:r w:rsidR="00DB17E1" w:rsidRPr="0058545B">
        <w:rPr>
          <w:rFonts w:ascii="Arial" w:eastAsia="Arial" w:hAnsi="Arial" w:cs="Arial"/>
          <w:bCs/>
        </w:rPr>
        <w:t>2</w:t>
      </w:r>
      <w:r w:rsidRPr="0058545B">
        <w:rPr>
          <w:rFonts w:ascii="Arial" w:eastAsia="Arial" w:hAnsi="Arial" w:cs="Arial"/>
          <w:bCs/>
        </w:rPr>
        <w:t xml:space="preserve"> shows</w:t>
      </w:r>
      <w:r w:rsidR="00B4237B" w:rsidRPr="0058545B">
        <w:rPr>
          <w:rFonts w:ascii="Arial" w:hAnsi="Arial" w:cs="Arial"/>
          <w:spacing w:val="-5"/>
        </w:rPr>
        <w:t xml:space="preserve"> </w:t>
      </w:r>
      <w:r w:rsidR="00B4237B" w:rsidRPr="0058545B">
        <w:rPr>
          <w:rFonts w:ascii="Arial" w:hAnsi="Arial" w:cs="Arial"/>
        </w:rPr>
        <w:t>the</w:t>
      </w:r>
      <w:r w:rsidR="00B4237B" w:rsidRPr="0058545B">
        <w:rPr>
          <w:rFonts w:ascii="Arial" w:hAnsi="Arial" w:cs="Arial"/>
          <w:spacing w:val="-4"/>
        </w:rPr>
        <w:t xml:space="preserve"> </w:t>
      </w:r>
      <w:r w:rsidR="00B4237B" w:rsidRPr="0058545B">
        <w:rPr>
          <w:rFonts w:ascii="Arial" w:hAnsi="Arial" w:cs="Arial"/>
          <w:spacing w:val="-1"/>
        </w:rPr>
        <w:t>specific</w:t>
      </w:r>
      <w:r w:rsidR="00B4237B" w:rsidRPr="0058545B">
        <w:rPr>
          <w:rFonts w:ascii="Arial" w:hAnsi="Arial" w:cs="Arial"/>
          <w:spacing w:val="-4"/>
        </w:rPr>
        <w:t xml:space="preserve"> </w:t>
      </w:r>
      <w:r w:rsidR="00B4237B" w:rsidRPr="0058545B">
        <w:rPr>
          <w:rFonts w:ascii="Arial" w:hAnsi="Arial" w:cs="Arial"/>
        </w:rPr>
        <w:t>biochemical</w:t>
      </w:r>
      <w:r w:rsidR="00B4237B" w:rsidRPr="0058545B">
        <w:rPr>
          <w:rFonts w:ascii="Arial" w:hAnsi="Arial" w:cs="Arial"/>
          <w:spacing w:val="-5"/>
        </w:rPr>
        <w:t xml:space="preserve"> </w:t>
      </w:r>
      <w:r w:rsidR="00B4237B" w:rsidRPr="0058545B">
        <w:rPr>
          <w:rFonts w:ascii="Arial" w:hAnsi="Arial" w:cs="Arial"/>
          <w:spacing w:val="-1"/>
        </w:rPr>
        <w:t>markers</w:t>
      </w:r>
      <w:r w:rsidR="00B4237B" w:rsidRPr="0058545B">
        <w:rPr>
          <w:rFonts w:ascii="Arial" w:hAnsi="Arial" w:cs="Arial"/>
          <w:spacing w:val="-5"/>
        </w:rPr>
        <w:t xml:space="preserve"> </w:t>
      </w:r>
      <w:r w:rsidR="00B4237B" w:rsidRPr="0058545B">
        <w:rPr>
          <w:rFonts w:ascii="Arial" w:hAnsi="Arial" w:cs="Arial"/>
        </w:rPr>
        <w:t>used</w:t>
      </w:r>
      <w:r w:rsidR="00B4237B" w:rsidRPr="0058545B">
        <w:rPr>
          <w:rFonts w:ascii="Arial" w:hAnsi="Arial" w:cs="Arial"/>
          <w:spacing w:val="-4"/>
        </w:rPr>
        <w:t xml:space="preserve"> </w:t>
      </w:r>
      <w:r w:rsidR="00B4237B" w:rsidRPr="0058545B">
        <w:rPr>
          <w:rFonts w:ascii="Arial" w:hAnsi="Arial" w:cs="Arial"/>
          <w:spacing w:val="-1"/>
        </w:rPr>
        <w:t>for</w:t>
      </w:r>
      <w:r w:rsidR="00B4237B" w:rsidRPr="0058545B">
        <w:rPr>
          <w:rFonts w:ascii="Arial" w:hAnsi="Arial" w:cs="Arial"/>
          <w:spacing w:val="-5"/>
        </w:rPr>
        <w:t xml:space="preserve"> </w:t>
      </w:r>
      <w:r w:rsidR="00B4237B" w:rsidRPr="0058545B">
        <w:rPr>
          <w:rFonts w:ascii="Arial" w:hAnsi="Arial" w:cs="Arial"/>
          <w:spacing w:val="1"/>
        </w:rPr>
        <w:t>each</w:t>
      </w:r>
      <w:r w:rsidR="00B4237B" w:rsidRPr="0058545B">
        <w:rPr>
          <w:rFonts w:ascii="Arial" w:hAnsi="Arial" w:cs="Arial"/>
          <w:spacing w:val="-4"/>
        </w:rPr>
        <w:t xml:space="preserve"> </w:t>
      </w:r>
      <w:r w:rsidR="00B4237B" w:rsidRPr="0058545B">
        <w:rPr>
          <w:rFonts w:ascii="Arial" w:hAnsi="Arial" w:cs="Arial"/>
        </w:rPr>
        <w:t>tumor</w:t>
      </w:r>
      <w:r w:rsidR="00B4237B" w:rsidRPr="0058545B">
        <w:rPr>
          <w:rFonts w:ascii="Arial" w:hAnsi="Arial" w:cs="Arial"/>
          <w:spacing w:val="-6"/>
        </w:rPr>
        <w:t xml:space="preserve"> </w:t>
      </w:r>
      <w:r w:rsidR="00893754">
        <w:rPr>
          <w:rFonts w:ascii="Arial" w:hAnsi="Arial" w:cs="Arial"/>
          <w:spacing w:val="-6"/>
        </w:rPr>
        <w:t xml:space="preserve"> type </w:t>
      </w:r>
      <w:r w:rsidR="00B4237B" w:rsidRPr="0058545B">
        <w:rPr>
          <w:rFonts w:ascii="Arial" w:hAnsi="Arial" w:cs="Arial"/>
        </w:rPr>
        <w:t>and</w:t>
      </w:r>
      <w:r w:rsidR="00B4237B" w:rsidRPr="0058545B">
        <w:rPr>
          <w:rFonts w:ascii="Arial" w:hAnsi="Arial" w:cs="Arial"/>
          <w:spacing w:val="-6"/>
        </w:rPr>
        <w:t xml:space="preserve"> </w:t>
      </w:r>
      <w:r w:rsidR="00B4237B" w:rsidRPr="0058545B">
        <w:rPr>
          <w:rFonts w:ascii="Arial" w:hAnsi="Arial" w:cs="Arial"/>
        </w:rPr>
        <w:t>their</w:t>
      </w:r>
      <w:r w:rsidR="00B4237B" w:rsidRPr="0058545B">
        <w:rPr>
          <w:rFonts w:ascii="Arial" w:hAnsi="Arial" w:cs="Arial"/>
          <w:spacing w:val="-6"/>
        </w:rPr>
        <w:t xml:space="preserve"> </w:t>
      </w:r>
      <w:r w:rsidR="00B4237B" w:rsidRPr="0058545B">
        <w:rPr>
          <w:rFonts w:ascii="Arial" w:hAnsi="Arial" w:cs="Arial"/>
          <w:spacing w:val="-1"/>
        </w:rPr>
        <w:t>specificity.</w:t>
      </w:r>
      <w:r w:rsidR="00B4237B" w:rsidRPr="0058545B">
        <w:rPr>
          <w:rFonts w:ascii="Arial" w:hAnsi="Arial" w:cs="Arial"/>
          <w:spacing w:val="-4"/>
        </w:rPr>
        <w:t xml:space="preserve"> </w:t>
      </w:r>
      <w:r w:rsidR="00B4237B" w:rsidRPr="0058545B">
        <w:rPr>
          <w:rFonts w:ascii="Arial" w:hAnsi="Arial" w:cs="Arial"/>
          <w:spacing w:val="-1"/>
        </w:rPr>
        <w:t>CgA</w:t>
      </w:r>
      <w:r w:rsidR="00B4237B" w:rsidRPr="0058545B">
        <w:rPr>
          <w:rFonts w:ascii="Arial" w:hAnsi="Arial" w:cs="Arial"/>
          <w:spacing w:val="-5"/>
        </w:rPr>
        <w:t xml:space="preserve"> </w:t>
      </w:r>
      <w:r w:rsidR="00B4237B" w:rsidRPr="0058545B">
        <w:rPr>
          <w:rFonts w:ascii="Arial" w:hAnsi="Arial" w:cs="Arial"/>
        </w:rPr>
        <w:t>and</w:t>
      </w:r>
      <w:r w:rsidR="00B4237B" w:rsidRPr="0058545B">
        <w:rPr>
          <w:rFonts w:ascii="Arial" w:hAnsi="Arial" w:cs="Arial"/>
          <w:spacing w:val="-4"/>
        </w:rPr>
        <w:t xml:space="preserve"> </w:t>
      </w:r>
      <w:r w:rsidR="00B4237B" w:rsidRPr="0058545B">
        <w:rPr>
          <w:rFonts w:ascii="Arial" w:hAnsi="Arial" w:cs="Arial"/>
          <w:spacing w:val="-1"/>
        </w:rPr>
        <w:t>B:</w:t>
      </w:r>
      <w:r w:rsidR="00B4237B" w:rsidRPr="0058545B">
        <w:rPr>
          <w:rFonts w:ascii="Arial" w:hAnsi="Arial" w:cs="Arial"/>
          <w:spacing w:val="51"/>
          <w:w w:val="99"/>
        </w:rPr>
        <w:t xml:space="preserve"> </w:t>
      </w:r>
      <w:r w:rsidR="00B4237B" w:rsidRPr="0058545B">
        <w:rPr>
          <w:rFonts w:ascii="Arial" w:hAnsi="Arial" w:cs="Arial"/>
          <w:spacing w:val="-1"/>
        </w:rPr>
        <w:t>Chromogranin</w:t>
      </w:r>
      <w:r w:rsidR="00B4237B" w:rsidRPr="0058545B">
        <w:rPr>
          <w:rFonts w:ascii="Arial" w:hAnsi="Arial" w:cs="Arial"/>
          <w:spacing w:val="-6"/>
        </w:rPr>
        <w:t xml:space="preserve"> </w:t>
      </w:r>
      <w:r w:rsidR="00B4237B" w:rsidRPr="0058545B">
        <w:rPr>
          <w:rFonts w:ascii="Arial" w:hAnsi="Arial" w:cs="Arial"/>
        </w:rPr>
        <w:t>A</w:t>
      </w:r>
      <w:r w:rsidR="00B4237B" w:rsidRPr="0058545B">
        <w:rPr>
          <w:rFonts w:ascii="Arial" w:hAnsi="Arial" w:cs="Arial"/>
          <w:spacing w:val="-7"/>
        </w:rPr>
        <w:t xml:space="preserve"> </w:t>
      </w:r>
      <w:r w:rsidR="00B4237B" w:rsidRPr="0058545B">
        <w:rPr>
          <w:rFonts w:ascii="Arial" w:hAnsi="Arial" w:cs="Arial"/>
        </w:rPr>
        <w:t>and</w:t>
      </w:r>
      <w:r w:rsidR="00B4237B" w:rsidRPr="0058545B">
        <w:rPr>
          <w:rFonts w:ascii="Arial" w:hAnsi="Arial" w:cs="Arial"/>
          <w:spacing w:val="-5"/>
        </w:rPr>
        <w:t xml:space="preserve"> </w:t>
      </w:r>
      <w:r w:rsidR="00B4237B" w:rsidRPr="0058545B">
        <w:rPr>
          <w:rFonts w:ascii="Arial" w:hAnsi="Arial" w:cs="Arial"/>
          <w:spacing w:val="-1"/>
        </w:rPr>
        <w:t>B;</w:t>
      </w:r>
      <w:r w:rsidR="00B4237B" w:rsidRPr="0058545B">
        <w:rPr>
          <w:rFonts w:ascii="Arial" w:hAnsi="Arial" w:cs="Arial"/>
          <w:spacing w:val="-8"/>
        </w:rPr>
        <w:t xml:space="preserve"> </w:t>
      </w:r>
      <w:r w:rsidR="00B4237B" w:rsidRPr="0058545B">
        <w:rPr>
          <w:rFonts w:ascii="Arial" w:hAnsi="Arial" w:cs="Arial"/>
        </w:rPr>
        <w:t>PP:</w:t>
      </w:r>
      <w:r w:rsidR="00B4237B" w:rsidRPr="0058545B">
        <w:rPr>
          <w:rFonts w:ascii="Arial" w:hAnsi="Arial" w:cs="Arial"/>
          <w:spacing w:val="-7"/>
        </w:rPr>
        <w:t xml:space="preserve"> </w:t>
      </w:r>
      <w:r w:rsidR="00B4237B" w:rsidRPr="0058545B">
        <w:rPr>
          <w:rFonts w:ascii="Arial" w:hAnsi="Arial" w:cs="Arial"/>
          <w:spacing w:val="-1"/>
        </w:rPr>
        <w:t>pancreatic</w:t>
      </w:r>
      <w:r w:rsidR="00B4237B" w:rsidRPr="0058545B">
        <w:rPr>
          <w:rFonts w:ascii="Arial" w:hAnsi="Arial" w:cs="Arial"/>
          <w:spacing w:val="-6"/>
        </w:rPr>
        <w:t xml:space="preserve"> </w:t>
      </w:r>
      <w:r w:rsidR="00B4237B" w:rsidRPr="0058545B">
        <w:rPr>
          <w:rFonts w:ascii="Arial" w:hAnsi="Arial" w:cs="Arial"/>
          <w:spacing w:val="-1"/>
        </w:rPr>
        <w:t>polypeptide;</w:t>
      </w:r>
      <w:r w:rsidR="00B4237B" w:rsidRPr="0058545B">
        <w:rPr>
          <w:rFonts w:ascii="Arial" w:hAnsi="Arial" w:cs="Arial"/>
          <w:spacing w:val="-7"/>
        </w:rPr>
        <w:t xml:space="preserve"> </w:t>
      </w:r>
      <w:r w:rsidR="00B4237B" w:rsidRPr="0058545B">
        <w:rPr>
          <w:rFonts w:ascii="Arial" w:hAnsi="Arial" w:cs="Arial"/>
        </w:rPr>
        <w:t>NSE:</w:t>
      </w:r>
      <w:r w:rsidR="00B4237B" w:rsidRPr="0058545B">
        <w:rPr>
          <w:rFonts w:ascii="Arial" w:hAnsi="Arial" w:cs="Arial"/>
          <w:spacing w:val="-8"/>
        </w:rPr>
        <w:t xml:space="preserve"> </w:t>
      </w:r>
      <w:r w:rsidR="00B4237B" w:rsidRPr="0058545B">
        <w:rPr>
          <w:rFonts w:ascii="Arial" w:hAnsi="Arial" w:cs="Arial"/>
          <w:spacing w:val="-1"/>
        </w:rPr>
        <w:t>neuron-specific</w:t>
      </w:r>
      <w:r w:rsidR="00B4237B" w:rsidRPr="0058545B">
        <w:rPr>
          <w:rFonts w:ascii="Arial" w:hAnsi="Arial" w:cs="Arial"/>
          <w:spacing w:val="-6"/>
        </w:rPr>
        <w:t xml:space="preserve"> </w:t>
      </w:r>
      <w:r w:rsidR="00B4237B" w:rsidRPr="0058545B">
        <w:rPr>
          <w:rFonts w:ascii="Arial" w:hAnsi="Arial" w:cs="Arial"/>
          <w:spacing w:val="-1"/>
        </w:rPr>
        <w:t>Enolase;</w:t>
      </w:r>
      <w:r w:rsidR="00B4237B" w:rsidRPr="0058545B">
        <w:rPr>
          <w:rFonts w:ascii="Arial" w:hAnsi="Arial" w:cs="Arial"/>
          <w:spacing w:val="-7"/>
        </w:rPr>
        <w:t xml:space="preserve"> </w:t>
      </w:r>
      <w:r w:rsidR="00B4237B" w:rsidRPr="0058545B">
        <w:rPr>
          <w:rFonts w:ascii="Arial" w:hAnsi="Arial" w:cs="Arial"/>
          <w:spacing w:val="-1"/>
        </w:rPr>
        <w:t>HCG:</w:t>
      </w:r>
      <w:r w:rsidR="00B4237B" w:rsidRPr="0058545B">
        <w:rPr>
          <w:rFonts w:ascii="Arial" w:hAnsi="Arial" w:cs="Arial"/>
          <w:spacing w:val="-7"/>
        </w:rPr>
        <w:t xml:space="preserve"> </w:t>
      </w:r>
      <w:r w:rsidR="00B4237B" w:rsidRPr="0058545B">
        <w:rPr>
          <w:rFonts w:ascii="Arial" w:hAnsi="Arial" w:cs="Arial"/>
        </w:rPr>
        <w:t>human</w:t>
      </w:r>
      <w:r w:rsidR="00B4237B" w:rsidRPr="0058545B">
        <w:rPr>
          <w:rFonts w:ascii="Arial" w:hAnsi="Arial" w:cs="Arial"/>
          <w:spacing w:val="-6"/>
        </w:rPr>
        <w:t xml:space="preserve"> </w:t>
      </w:r>
      <w:r w:rsidR="00B4237B" w:rsidRPr="0058545B">
        <w:rPr>
          <w:rFonts w:ascii="Arial" w:hAnsi="Arial" w:cs="Arial"/>
          <w:spacing w:val="-1"/>
        </w:rPr>
        <w:t>chorionic</w:t>
      </w:r>
      <w:r w:rsidR="00B4237B" w:rsidRPr="0058545B">
        <w:rPr>
          <w:rFonts w:ascii="Arial" w:hAnsi="Arial" w:cs="Arial"/>
          <w:spacing w:val="101"/>
          <w:w w:val="99"/>
        </w:rPr>
        <w:t xml:space="preserve"> </w:t>
      </w:r>
      <w:r w:rsidR="00B4237B" w:rsidRPr="0058545B">
        <w:rPr>
          <w:rFonts w:ascii="Arial" w:hAnsi="Arial" w:cs="Arial"/>
          <w:spacing w:val="-1"/>
        </w:rPr>
        <w:t>gonadotropin;</w:t>
      </w:r>
      <w:r w:rsidR="00B4237B" w:rsidRPr="0058545B">
        <w:rPr>
          <w:rFonts w:ascii="Arial" w:hAnsi="Arial" w:cs="Arial"/>
          <w:spacing w:val="-9"/>
        </w:rPr>
        <w:t xml:space="preserve"> </w:t>
      </w:r>
      <w:r w:rsidR="00B4237B" w:rsidRPr="0058545B">
        <w:rPr>
          <w:rFonts w:ascii="Arial" w:hAnsi="Arial" w:cs="Arial"/>
          <w:spacing w:val="-1"/>
        </w:rPr>
        <w:t>ACTH:</w:t>
      </w:r>
      <w:r w:rsidR="00B4237B" w:rsidRPr="0058545B">
        <w:rPr>
          <w:rFonts w:ascii="Arial" w:hAnsi="Arial" w:cs="Arial"/>
          <w:spacing w:val="-9"/>
        </w:rPr>
        <w:t xml:space="preserve"> </w:t>
      </w:r>
      <w:r w:rsidR="00B4237B" w:rsidRPr="0058545B">
        <w:rPr>
          <w:rFonts w:ascii="Arial" w:hAnsi="Arial" w:cs="Arial"/>
          <w:spacing w:val="-1"/>
        </w:rPr>
        <w:t>adrenocorticotropic</w:t>
      </w:r>
      <w:r w:rsidR="00B4237B" w:rsidRPr="0058545B">
        <w:rPr>
          <w:rFonts w:ascii="Arial" w:hAnsi="Arial" w:cs="Arial"/>
          <w:spacing w:val="-6"/>
        </w:rPr>
        <w:t xml:space="preserve"> </w:t>
      </w:r>
      <w:r w:rsidR="00B4237B" w:rsidRPr="0058545B">
        <w:rPr>
          <w:rFonts w:ascii="Arial" w:hAnsi="Arial" w:cs="Arial"/>
          <w:spacing w:val="-1"/>
        </w:rPr>
        <w:t>hormone;</w:t>
      </w:r>
      <w:r w:rsidR="00B4237B" w:rsidRPr="0058545B">
        <w:rPr>
          <w:rFonts w:ascii="Arial" w:hAnsi="Arial" w:cs="Arial"/>
          <w:spacing w:val="-8"/>
        </w:rPr>
        <w:t xml:space="preserve"> </w:t>
      </w:r>
      <w:r w:rsidR="00B4237B" w:rsidRPr="0058545B">
        <w:rPr>
          <w:rFonts w:ascii="Arial" w:hAnsi="Arial" w:cs="Arial"/>
          <w:spacing w:val="-1"/>
        </w:rPr>
        <w:t>ADH:</w:t>
      </w:r>
      <w:r w:rsidR="00B4237B" w:rsidRPr="0058545B">
        <w:rPr>
          <w:rFonts w:ascii="Arial" w:hAnsi="Arial" w:cs="Arial"/>
          <w:spacing w:val="-9"/>
        </w:rPr>
        <w:t xml:space="preserve"> </w:t>
      </w:r>
      <w:r w:rsidR="00B4237B" w:rsidRPr="0058545B">
        <w:rPr>
          <w:rFonts w:ascii="Arial" w:hAnsi="Arial" w:cs="Arial"/>
        </w:rPr>
        <w:t>anti</w:t>
      </w:r>
      <w:r w:rsidR="00B4237B" w:rsidRPr="0058545B">
        <w:rPr>
          <w:rFonts w:ascii="Arial" w:hAnsi="Arial" w:cs="Arial"/>
          <w:spacing w:val="-7"/>
        </w:rPr>
        <w:t xml:space="preserve"> </w:t>
      </w:r>
      <w:r w:rsidR="00B4237B" w:rsidRPr="0058545B">
        <w:rPr>
          <w:rFonts w:ascii="Arial" w:hAnsi="Arial" w:cs="Arial"/>
          <w:spacing w:val="-1"/>
        </w:rPr>
        <w:t>diuretic</w:t>
      </w:r>
      <w:r w:rsidR="00B4237B" w:rsidRPr="0058545B">
        <w:rPr>
          <w:rFonts w:ascii="Arial" w:hAnsi="Arial" w:cs="Arial"/>
          <w:spacing w:val="-7"/>
        </w:rPr>
        <w:t xml:space="preserve"> </w:t>
      </w:r>
      <w:r w:rsidR="00B4237B" w:rsidRPr="0058545B">
        <w:rPr>
          <w:rFonts w:ascii="Arial" w:hAnsi="Arial" w:cs="Arial"/>
          <w:spacing w:val="-1"/>
        </w:rPr>
        <w:t>hormone;</w:t>
      </w:r>
      <w:r w:rsidR="00B4237B" w:rsidRPr="0058545B">
        <w:rPr>
          <w:rFonts w:ascii="Arial" w:hAnsi="Arial" w:cs="Arial"/>
          <w:spacing w:val="-8"/>
        </w:rPr>
        <w:t xml:space="preserve"> </w:t>
      </w:r>
      <w:r w:rsidR="00B4237B" w:rsidRPr="0058545B">
        <w:rPr>
          <w:rFonts w:ascii="Arial" w:hAnsi="Arial" w:cs="Arial"/>
          <w:spacing w:val="-1"/>
        </w:rPr>
        <w:t>5-HIAA:</w:t>
      </w:r>
      <w:r w:rsidR="00B4237B" w:rsidRPr="0058545B">
        <w:rPr>
          <w:rFonts w:ascii="Arial" w:hAnsi="Arial" w:cs="Arial"/>
          <w:spacing w:val="-8"/>
        </w:rPr>
        <w:t xml:space="preserve"> </w:t>
      </w:r>
      <w:r w:rsidR="00B4237B" w:rsidRPr="0058545B">
        <w:rPr>
          <w:rFonts w:ascii="Arial" w:hAnsi="Arial" w:cs="Arial"/>
        </w:rPr>
        <w:t>5</w:t>
      </w:r>
      <w:r w:rsidR="00E56DC9" w:rsidRPr="0058545B">
        <w:rPr>
          <w:rFonts w:ascii="Arial" w:hAnsi="Arial" w:cs="Arial"/>
        </w:rPr>
        <w:t>-</w:t>
      </w:r>
      <w:r w:rsidR="00B4237B" w:rsidRPr="0058545B">
        <w:rPr>
          <w:rFonts w:ascii="Arial" w:hAnsi="Arial" w:cs="Arial"/>
          <w:spacing w:val="-1"/>
        </w:rPr>
        <w:t xml:space="preserve"> hydroxyindoleacetic</w:t>
      </w:r>
      <w:r w:rsidR="00B4237B" w:rsidRPr="0058545B">
        <w:rPr>
          <w:rFonts w:ascii="Arial" w:hAnsi="Arial" w:cs="Arial"/>
          <w:spacing w:val="-7"/>
        </w:rPr>
        <w:t xml:space="preserve"> </w:t>
      </w:r>
      <w:r w:rsidR="00B4237B" w:rsidRPr="0058545B">
        <w:rPr>
          <w:rFonts w:ascii="Arial" w:hAnsi="Arial" w:cs="Arial"/>
        </w:rPr>
        <w:t>acid;</w:t>
      </w:r>
      <w:r w:rsidR="00B4237B" w:rsidRPr="0058545B">
        <w:rPr>
          <w:rFonts w:ascii="Arial" w:hAnsi="Arial" w:cs="Arial"/>
          <w:spacing w:val="-9"/>
        </w:rPr>
        <w:t xml:space="preserve"> </w:t>
      </w:r>
      <w:r w:rsidR="00B4237B" w:rsidRPr="0058545B">
        <w:rPr>
          <w:rFonts w:ascii="Arial" w:hAnsi="Arial" w:cs="Arial"/>
          <w:spacing w:val="-1"/>
        </w:rPr>
        <w:t>GRP:</w:t>
      </w:r>
      <w:r w:rsidR="00B4237B" w:rsidRPr="0058545B">
        <w:rPr>
          <w:rFonts w:ascii="Arial" w:hAnsi="Arial" w:cs="Arial"/>
          <w:spacing w:val="-8"/>
        </w:rPr>
        <w:t xml:space="preserve"> </w:t>
      </w:r>
      <w:r w:rsidR="00B4237B" w:rsidRPr="0058545B">
        <w:rPr>
          <w:rFonts w:ascii="Arial" w:hAnsi="Arial" w:cs="Arial"/>
          <w:spacing w:val="-1"/>
        </w:rPr>
        <w:t>gastrin</w:t>
      </w:r>
      <w:r w:rsidR="00B4237B" w:rsidRPr="0058545B">
        <w:rPr>
          <w:rFonts w:ascii="Arial" w:hAnsi="Arial" w:cs="Arial"/>
          <w:spacing w:val="-7"/>
        </w:rPr>
        <w:t xml:space="preserve"> </w:t>
      </w:r>
      <w:r w:rsidR="00B4237B" w:rsidRPr="0058545B">
        <w:rPr>
          <w:rFonts w:ascii="Arial" w:hAnsi="Arial" w:cs="Arial"/>
          <w:spacing w:val="-1"/>
        </w:rPr>
        <w:t>releasing</w:t>
      </w:r>
      <w:r w:rsidR="00B4237B" w:rsidRPr="0058545B">
        <w:rPr>
          <w:rFonts w:ascii="Arial" w:hAnsi="Arial" w:cs="Arial"/>
          <w:spacing w:val="-7"/>
        </w:rPr>
        <w:t xml:space="preserve"> </w:t>
      </w:r>
      <w:r w:rsidR="00B4237B" w:rsidRPr="0058545B">
        <w:rPr>
          <w:rFonts w:ascii="Arial" w:hAnsi="Arial" w:cs="Arial"/>
          <w:spacing w:val="-1"/>
        </w:rPr>
        <w:t>peptide;</w:t>
      </w:r>
      <w:r w:rsidR="00B4237B" w:rsidRPr="0058545B">
        <w:rPr>
          <w:rFonts w:ascii="Arial" w:hAnsi="Arial" w:cs="Arial"/>
          <w:spacing w:val="-8"/>
        </w:rPr>
        <w:t xml:space="preserve"> </w:t>
      </w:r>
      <w:r w:rsidR="00B4237B" w:rsidRPr="0058545B">
        <w:rPr>
          <w:rFonts w:ascii="Arial" w:hAnsi="Arial" w:cs="Arial"/>
        </w:rPr>
        <w:t>GHRH:</w:t>
      </w:r>
      <w:r w:rsidR="00B4237B" w:rsidRPr="0058545B">
        <w:rPr>
          <w:rFonts w:ascii="Arial" w:hAnsi="Arial" w:cs="Arial"/>
          <w:spacing w:val="-8"/>
        </w:rPr>
        <w:t xml:space="preserve"> </w:t>
      </w:r>
      <w:r w:rsidR="00B4237B" w:rsidRPr="0058545B">
        <w:rPr>
          <w:rFonts w:ascii="Arial" w:hAnsi="Arial" w:cs="Arial"/>
          <w:spacing w:val="-1"/>
        </w:rPr>
        <w:t>growth</w:t>
      </w:r>
      <w:r w:rsidR="00B4237B" w:rsidRPr="0058545B">
        <w:rPr>
          <w:rFonts w:ascii="Arial" w:hAnsi="Arial" w:cs="Arial"/>
          <w:spacing w:val="-7"/>
        </w:rPr>
        <w:t xml:space="preserve"> </w:t>
      </w:r>
      <w:r w:rsidR="00B4237B" w:rsidRPr="0058545B">
        <w:rPr>
          <w:rFonts w:ascii="Arial" w:hAnsi="Arial" w:cs="Arial"/>
          <w:spacing w:val="-1"/>
        </w:rPr>
        <w:t>hormone</w:t>
      </w:r>
      <w:r w:rsidR="00B4237B" w:rsidRPr="0058545B">
        <w:rPr>
          <w:rFonts w:ascii="Arial" w:hAnsi="Arial" w:cs="Arial"/>
          <w:spacing w:val="-7"/>
        </w:rPr>
        <w:t xml:space="preserve"> </w:t>
      </w:r>
      <w:r w:rsidR="00B4237B" w:rsidRPr="0058545B">
        <w:rPr>
          <w:rFonts w:ascii="Arial" w:hAnsi="Arial" w:cs="Arial"/>
          <w:spacing w:val="-1"/>
        </w:rPr>
        <w:t>releasing</w:t>
      </w:r>
      <w:r w:rsidR="00B4237B" w:rsidRPr="0058545B">
        <w:rPr>
          <w:rFonts w:ascii="Arial" w:hAnsi="Arial" w:cs="Arial"/>
          <w:spacing w:val="-7"/>
        </w:rPr>
        <w:t xml:space="preserve"> </w:t>
      </w:r>
      <w:r w:rsidR="00B4237B" w:rsidRPr="0058545B">
        <w:rPr>
          <w:rFonts w:ascii="Arial" w:hAnsi="Arial" w:cs="Arial"/>
          <w:spacing w:val="-1"/>
        </w:rPr>
        <w:t>hormone;</w:t>
      </w:r>
      <w:r w:rsidR="00B4237B" w:rsidRPr="0058545B">
        <w:rPr>
          <w:rFonts w:ascii="Arial" w:hAnsi="Arial" w:cs="Arial"/>
          <w:spacing w:val="101"/>
          <w:w w:val="99"/>
        </w:rPr>
        <w:t xml:space="preserve"> </w:t>
      </w:r>
      <w:r w:rsidR="00B4237B" w:rsidRPr="0058545B">
        <w:rPr>
          <w:rFonts w:ascii="Arial" w:hAnsi="Arial" w:cs="Arial"/>
          <w:spacing w:val="-1"/>
        </w:rPr>
        <w:t>VIP:</w:t>
      </w:r>
      <w:r w:rsidR="00B4237B" w:rsidRPr="0058545B">
        <w:rPr>
          <w:rFonts w:ascii="Arial" w:hAnsi="Arial" w:cs="Arial"/>
          <w:spacing w:val="-9"/>
        </w:rPr>
        <w:t xml:space="preserve"> </w:t>
      </w:r>
      <w:r w:rsidR="00B4237B" w:rsidRPr="0058545B">
        <w:rPr>
          <w:rFonts w:ascii="Arial" w:hAnsi="Arial" w:cs="Arial"/>
          <w:spacing w:val="-1"/>
        </w:rPr>
        <w:t>vasointestinal</w:t>
      </w:r>
      <w:r w:rsidR="00B4237B" w:rsidRPr="0058545B">
        <w:rPr>
          <w:rFonts w:ascii="Arial" w:hAnsi="Arial" w:cs="Arial"/>
          <w:spacing w:val="-7"/>
        </w:rPr>
        <w:t xml:space="preserve"> </w:t>
      </w:r>
      <w:r w:rsidR="00B4237B" w:rsidRPr="0058545B">
        <w:rPr>
          <w:rFonts w:ascii="Arial" w:hAnsi="Arial" w:cs="Arial"/>
          <w:spacing w:val="-1"/>
        </w:rPr>
        <w:t>peptide;</w:t>
      </w:r>
      <w:r w:rsidR="00B4237B" w:rsidRPr="0058545B">
        <w:rPr>
          <w:rFonts w:ascii="Arial" w:hAnsi="Arial" w:cs="Arial"/>
          <w:spacing w:val="-7"/>
        </w:rPr>
        <w:t xml:space="preserve"> </w:t>
      </w:r>
      <w:r w:rsidR="00B4237B" w:rsidRPr="0058545B">
        <w:rPr>
          <w:rFonts w:ascii="Arial" w:hAnsi="Arial" w:cs="Arial"/>
          <w:spacing w:val="-1"/>
        </w:rPr>
        <w:t>PTHrp:</w:t>
      </w:r>
      <w:r w:rsidR="00B4237B" w:rsidRPr="0058545B">
        <w:rPr>
          <w:rFonts w:ascii="Arial" w:hAnsi="Arial" w:cs="Arial"/>
          <w:spacing w:val="-8"/>
        </w:rPr>
        <w:t xml:space="preserve"> </w:t>
      </w:r>
      <w:r w:rsidR="00B4237B" w:rsidRPr="0058545B">
        <w:rPr>
          <w:rFonts w:ascii="Arial" w:hAnsi="Arial" w:cs="Arial"/>
          <w:spacing w:val="-1"/>
        </w:rPr>
        <w:t>parathyroid</w:t>
      </w:r>
      <w:r w:rsidR="00B4237B" w:rsidRPr="0058545B">
        <w:rPr>
          <w:rFonts w:ascii="Arial" w:hAnsi="Arial" w:cs="Arial"/>
          <w:spacing w:val="-6"/>
        </w:rPr>
        <w:t xml:space="preserve"> </w:t>
      </w:r>
      <w:r w:rsidR="00B4237B" w:rsidRPr="0058545B">
        <w:rPr>
          <w:rFonts w:ascii="Arial" w:hAnsi="Arial" w:cs="Arial"/>
          <w:spacing w:val="-1"/>
        </w:rPr>
        <w:t>hormone</w:t>
      </w:r>
      <w:r w:rsidR="00B4237B" w:rsidRPr="0058545B">
        <w:rPr>
          <w:rFonts w:ascii="Arial" w:hAnsi="Arial" w:cs="Arial"/>
          <w:spacing w:val="-7"/>
        </w:rPr>
        <w:t xml:space="preserve"> </w:t>
      </w:r>
      <w:r w:rsidR="00B4237B" w:rsidRPr="0058545B">
        <w:rPr>
          <w:rFonts w:ascii="Arial" w:hAnsi="Arial" w:cs="Arial"/>
        </w:rPr>
        <w:t>related</w:t>
      </w:r>
      <w:r w:rsidR="00B4237B" w:rsidRPr="0058545B">
        <w:rPr>
          <w:rFonts w:ascii="Arial" w:hAnsi="Arial" w:cs="Arial"/>
          <w:spacing w:val="-6"/>
        </w:rPr>
        <w:t xml:space="preserve"> </w:t>
      </w:r>
      <w:r w:rsidR="00B4237B" w:rsidRPr="0058545B">
        <w:rPr>
          <w:rFonts w:ascii="Arial" w:hAnsi="Arial" w:cs="Arial"/>
          <w:spacing w:val="-1"/>
        </w:rPr>
        <w:t>peptide;</w:t>
      </w:r>
      <w:r w:rsidR="00B4237B" w:rsidRPr="0058545B">
        <w:rPr>
          <w:rFonts w:ascii="Arial" w:hAnsi="Arial" w:cs="Arial"/>
          <w:spacing w:val="-8"/>
        </w:rPr>
        <w:t xml:space="preserve"> </w:t>
      </w:r>
      <w:r w:rsidR="00B4237B" w:rsidRPr="0058545B">
        <w:rPr>
          <w:rFonts w:ascii="Arial" w:hAnsi="Arial" w:cs="Arial"/>
        </w:rPr>
        <w:t>BNP:</w:t>
      </w:r>
      <w:r w:rsidR="00B4237B" w:rsidRPr="0058545B">
        <w:rPr>
          <w:rFonts w:ascii="Arial" w:hAnsi="Arial" w:cs="Arial"/>
          <w:spacing w:val="-8"/>
        </w:rPr>
        <w:t xml:space="preserve"> </w:t>
      </w:r>
      <w:r w:rsidR="00B4237B" w:rsidRPr="0058545B">
        <w:rPr>
          <w:rFonts w:ascii="Arial" w:hAnsi="Arial" w:cs="Arial"/>
          <w:spacing w:val="-1"/>
        </w:rPr>
        <w:t>brain</w:t>
      </w:r>
      <w:r w:rsidR="00B4237B" w:rsidRPr="0058545B">
        <w:rPr>
          <w:rFonts w:ascii="Arial" w:hAnsi="Arial" w:cs="Arial"/>
          <w:spacing w:val="-6"/>
        </w:rPr>
        <w:t xml:space="preserve"> </w:t>
      </w:r>
      <w:r w:rsidR="00B4237B" w:rsidRPr="0058545B">
        <w:rPr>
          <w:rFonts w:ascii="Arial" w:hAnsi="Arial" w:cs="Arial"/>
          <w:spacing w:val="-1"/>
        </w:rPr>
        <w:t>natriuretic</w:t>
      </w:r>
      <w:r w:rsidR="00B4237B" w:rsidRPr="0058545B">
        <w:rPr>
          <w:rFonts w:ascii="Arial" w:hAnsi="Arial" w:cs="Arial"/>
          <w:spacing w:val="-7"/>
        </w:rPr>
        <w:t xml:space="preserve"> </w:t>
      </w:r>
      <w:r w:rsidR="00B4237B" w:rsidRPr="0058545B">
        <w:rPr>
          <w:rFonts w:ascii="Arial" w:hAnsi="Arial" w:cs="Arial"/>
          <w:spacing w:val="-1"/>
        </w:rPr>
        <w:t>peptide.</w:t>
      </w:r>
    </w:p>
    <w:p w14:paraId="616CB5D4" w14:textId="77777777" w:rsidR="00EB31E0" w:rsidRPr="0058545B" w:rsidRDefault="00EB31E0" w:rsidP="00A10C03">
      <w:pPr>
        <w:pStyle w:val="BodyText"/>
        <w:ind w:left="0"/>
        <w:rPr>
          <w:rFonts w:cs="Arial"/>
        </w:rPr>
      </w:pPr>
    </w:p>
    <w:p w14:paraId="2288706A" w14:textId="2BDA24F4" w:rsidR="00C7655F" w:rsidRPr="0058545B" w:rsidRDefault="001D2E81" w:rsidP="00F27592">
      <w:pPr>
        <w:pStyle w:val="BodyText"/>
        <w:spacing w:line="276" w:lineRule="auto"/>
        <w:ind w:left="0"/>
        <w:rPr>
          <w:rFonts w:cs="Arial"/>
        </w:rPr>
      </w:pPr>
      <w:r w:rsidRPr="0058545B">
        <w:rPr>
          <w:rFonts w:cs="Arial"/>
        </w:rPr>
        <w:t xml:space="preserve">Pancreatic Polypeptide (PP) is considered another non-specific biochemical marker. In a study conducted by Panzuto et al. in Rome, Italy in 2004, PP sensitivity was 54% in functioning tumors, 57% in non-functioning, 63% in pancreatic tumors and 53% in gastrointestinal tumors. Specificity was 81% compared with disease free patients, and 67% compared to non-endocrine tumors’ patients. But when combined with CgA the sensitivity increased compared to either of the markers alone. When used in combination, the sensitivity of these markers is: for gastro- entero-pancreatic neuroendocrine tumors (GEP NETs) 96%; for non-functioning tumors 95% and for pancreatic tumors 94% </w:t>
      </w:r>
      <w:r w:rsidR="00CA0A99" w:rsidRPr="0058545B">
        <w:rPr>
          <w:rFonts w:cs="Arial"/>
        </w:rPr>
        <w:fldChar w:fldCharType="begin">
          <w:fldData xml:space="preserve">PFJlZm1hbj48Q2l0ZT48QXV0aG9yPlBhbnp1dG88L0F1dGhvcj48WWVhcj4yMDA0PC9ZZWFyPjxS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PFJlZm1hbj48Q2l0ZT48QXV0aG9yPlBhbnp1dG88L0F1dGhvcj48WWVhcj4yMDA0PC9ZZWFyPjxS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(78)</w:t>
      </w:r>
      <w:r w:rsidR="00CA0A99" w:rsidRPr="0058545B">
        <w:rPr>
          <w:rFonts w:cs="Arial"/>
        </w:rPr>
        <w:fldChar w:fldCharType="end"/>
      </w:r>
      <w:r w:rsidRPr="0058545B">
        <w:rPr>
          <w:rFonts w:cs="Arial"/>
        </w:rPr>
        <w:t>.</w:t>
      </w:r>
    </w:p>
    <w:p w14:paraId="674D69A6" w14:textId="77777777" w:rsidR="00C7655F" w:rsidRPr="0058545B" w:rsidRDefault="00C7655F" w:rsidP="00F27592">
      <w:pPr>
        <w:spacing w:line="276" w:lineRule="auto"/>
        <w:rPr>
          <w:rFonts w:ascii="Arial" w:eastAsia="Arial" w:hAnsi="Arial" w:cs="Arial"/>
        </w:rPr>
      </w:pPr>
    </w:p>
    <w:p w14:paraId="1FDAE8A9" w14:textId="0FBFB68C" w:rsidR="00D03560" w:rsidRPr="0058545B" w:rsidRDefault="001D2E81" w:rsidP="00F27592">
      <w:pPr>
        <w:pStyle w:val="BodyText"/>
        <w:spacing w:line="276" w:lineRule="auto"/>
        <w:ind w:left="0"/>
        <w:rPr>
          <w:rFonts w:cs="Arial"/>
        </w:rPr>
      </w:pPr>
      <w:r w:rsidRPr="0058545B">
        <w:rPr>
          <w:rFonts w:cs="Arial"/>
        </w:rPr>
        <w:lastRenderedPageBreak/>
        <w:t xml:space="preserve">The combined use of CGA and PP may further enhance sensitivity. Both markers were measured in 68 patients, 28 functioning and 40 nonfunctioning tumors. CGA sensitivity was 96% in functioning tumors, 75% in non functioning, and 74% in pancreatic and 91 % in gastrointestinal tumors. Specificity was 89%. In contrast PP sensitivity for these tumors was approximately 50% but combining the two markers increased sensitivity for all tumors to &gt;95%. More specifically the gain in pancreatic tumors was 93% vs. 68% using the one marker alone. It seems not unreasonable to recommend using both markers under these circumstances. There are however always caveats. Pelckmans and colleagues </w:t>
      </w:r>
      <w:r w:rsidR="00CA0A99" w:rsidRPr="0058545B">
        <w:rPr>
          <w:rFonts w:cs="Arial"/>
        </w:rPr>
        <w:fldChar w:fldCharType="begin">
          <w:fldData xml:space="preserve">PFJlZm1hbj48Q2l0ZT48QXV0aG9yPkRlIEJsb2NrPC9BdXRob3I+PFllYXI+MjAwNDwvWWVhcj48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=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PFJlZm1hbj48Q2l0ZT48QXV0aG9yPkRlIEJsb2NrPC9BdXRob3I+PFllYXI+MjAwNDwvWWVhcj48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=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(79)</w:t>
      </w:r>
      <w:r w:rsidR="00CA0A99" w:rsidRPr="0058545B">
        <w:rPr>
          <w:rFonts w:cs="Arial"/>
        </w:rPr>
        <w:fldChar w:fldCharType="end"/>
      </w:r>
      <w:r w:rsidRPr="0058545B">
        <w:rPr>
          <w:rFonts w:cs="Arial"/>
        </w:rPr>
        <w:t xml:space="preserve"> examined the possibility that gastric parietal cell antibodies, which neutralize acid secretion, thereby unbridling the G cell to produce gastrin, which in turn is trophic to the gastric ECL cell, which can transform into the gastric carcinoid. Measurement of gastrin and CGA, but not NSE and 5HIAA is a means of evaluating the ECL mass. This is particularly useful in decision making with regard to doing an antrectomy or simply following conservatively and removing the carcinoid polyps as they arise. Of course this raises the issue of whether or not the reported elevations in CGA in people taking proton pump inhibitors are truly false positive or reflect ECL hyperplasia! Nonetheless all evidence point to the combined measurement of CGA, PP and gastrin as being a very effective means of discovering a neuroendocrine tumor, identifying its probable site of origin and monitoring response to intervention.</w:t>
      </w:r>
      <w:r w:rsidR="00D03560" w:rsidRPr="0058545B">
        <w:rPr>
          <w:rFonts w:cs="Arial"/>
        </w:rPr>
        <w:t xml:space="preserve"> </w:t>
      </w:r>
    </w:p>
    <w:p w14:paraId="2C1C6FB1" w14:textId="77777777" w:rsidR="004927E4" w:rsidRPr="0058545B" w:rsidRDefault="004927E4" w:rsidP="00A10C03">
      <w:pPr>
        <w:rPr>
          <w:rFonts w:ascii="Arial" w:hAnsi="Arial" w:cs="Arial"/>
          <w:spacing w:val="-1"/>
        </w:rPr>
      </w:pPr>
    </w:p>
    <w:p w14:paraId="59F59A0A" w14:textId="4C747FC4" w:rsidR="00B4237B" w:rsidRPr="00F27592" w:rsidRDefault="008020DA" w:rsidP="00A10C03">
      <w:pPr>
        <w:rPr>
          <w:rFonts w:ascii="Arial" w:hAnsi="Arial" w:cs="Arial"/>
          <w:b/>
          <w:spacing w:val="-1"/>
        </w:rPr>
      </w:pPr>
      <w:r w:rsidRPr="00F27592">
        <w:rPr>
          <w:rFonts w:ascii="Arial" w:hAnsi="Arial" w:cs="Arial"/>
          <w:b/>
          <w:spacing w:val="-1"/>
        </w:rPr>
        <w:t>Table 1</w:t>
      </w:r>
      <w:r w:rsidR="00DB17E1" w:rsidRPr="00F27592">
        <w:rPr>
          <w:rFonts w:ascii="Arial" w:hAnsi="Arial" w:cs="Arial"/>
          <w:b/>
          <w:spacing w:val="-1"/>
        </w:rPr>
        <w:t>3</w:t>
      </w:r>
      <w:r w:rsidR="00B4237B" w:rsidRPr="00F27592">
        <w:rPr>
          <w:rFonts w:ascii="Arial" w:hAnsi="Arial" w:cs="Arial"/>
          <w:b/>
          <w:spacing w:val="-1"/>
        </w:rPr>
        <w:t>.</w:t>
      </w:r>
      <w:r w:rsidR="00F376FD" w:rsidRPr="00F27592">
        <w:rPr>
          <w:rFonts w:ascii="Arial" w:hAnsi="Arial" w:cs="Arial"/>
          <w:b/>
          <w:spacing w:val="-1"/>
        </w:rPr>
        <w:t xml:space="preserve">  Pearls and Pitfalls on Chromogranin A (CgA) </w:t>
      </w:r>
      <w:r w:rsidR="00CA0A99" w:rsidRPr="00F27592">
        <w:rPr>
          <w:rFonts w:ascii="Arial" w:hAnsi="Arial" w:cs="Arial"/>
          <w:b/>
          <w:spacing w:val="-1"/>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A221B5" w:rsidRPr="00F27592">
        <w:rPr>
          <w:rFonts w:ascii="Arial" w:hAnsi="Arial" w:cs="Arial"/>
          <w:b/>
          <w:spacing w:val="-1"/>
        </w:rPr>
        <w:instrText xml:space="preserve"> ADDIN REFMGR.CITE </w:instrText>
      </w:r>
      <w:r w:rsidR="00A221B5" w:rsidRPr="00F27592">
        <w:rPr>
          <w:rFonts w:ascii="Arial" w:hAnsi="Arial" w:cs="Arial"/>
          <w:b/>
          <w:spacing w:val="-1"/>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A221B5" w:rsidRPr="00F27592">
        <w:rPr>
          <w:rFonts w:ascii="Arial" w:hAnsi="Arial" w:cs="Arial"/>
          <w:b/>
          <w:spacing w:val="-1"/>
        </w:rPr>
        <w:instrText xml:space="preserve"> ADDIN EN.CITE.DATA </w:instrText>
      </w:r>
      <w:r w:rsidR="00A221B5" w:rsidRPr="00F27592">
        <w:rPr>
          <w:rFonts w:ascii="Arial" w:hAnsi="Arial" w:cs="Arial"/>
          <w:b/>
          <w:spacing w:val="-1"/>
        </w:rPr>
      </w:r>
      <w:r w:rsidR="00A221B5" w:rsidRPr="00F27592">
        <w:rPr>
          <w:rFonts w:ascii="Arial" w:hAnsi="Arial" w:cs="Arial"/>
          <w:b/>
          <w:spacing w:val="-1"/>
        </w:rPr>
        <w:fldChar w:fldCharType="end"/>
      </w:r>
      <w:r w:rsidR="00CA0A99" w:rsidRPr="00F27592">
        <w:rPr>
          <w:rFonts w:ascii="Arial" w:hAnsi="Arial" w:cs="Arial"/>
          <w:b/>
          <w:spacing w:val="-1"/>
        </w:rPr>
      </w:r>
      <w:r w:rsidR="00CA0A99" w:rsidRPr="00F27592">
        <w:rPr>
          <w:rFonts w:ascii="Arial" w:hAnsi="Arial" w:cs="Arial"/>
          <w:b/>
          <w:spacing w:val="-1"/>
        </w:rPr>
        <w:fldChar w:fldCharType="separate"/>
      </w:r>
      <w:r w:rsidR="00CA0A99" w:rsidRPr="00F27592">
        <w:rPr>
          <w:rFonts w:ascii="Arial" w:hAnsi="Arial" w:cs="Arial"/>
          <w:b/>
          <w:noProof/>
          <w:spacing w:val="-1"/>
        </w:rPr>
        <w:t>(8)</w:t>
      </w:r>
      <w:r w:rsidR="00CA0A99" w:rsidRPr="00F27592">
        <w:rPr>
          <w:rFonts w:ascii="Arial" w:hAnsi="Arial" w:cs="Arial"/>
          <w:b/>
          <w:spacing w:val="-1"/>
        </w:rPr>
        <w:fldChar w:fldCharType="end"/>
      </w:r>
    </w:p>
    <w:p w14:paraId="3E234913" w14:textId="77777777" w:rsidR="004927E4" w:rsidRPr="0058545B" w:rsidRDefault="004927E4" w:rsidP="00A10C03">
      <w:pPr>
        <w:rPr>
          <w:rFonts w:ascii="Arial" w:hAnsi="Arial" w:cs="Arial"/>
          <w:spacing w:val="-1"/>
        </w:rPr>
      </w:pPr>
    </w:p>
    <w:tbl>
      <w:tblPr>
        <w:tblStyle w:val="TableGrid"/>
        <w:tblW w:w="0" w:type="auto"/>
        <w:tblLook w:val="04A0" w:firstRow="1" w:lastRow="0" w:firstColumn="1" w:lastColumn="0" w:noHBand="0" w:noVBand="1"/>
      </w:tblPr>
      <w:tblGrid>
        <w:gridCol w:w="9396"/>
      </w:tblGrid>
      <w:tr w:rsidR="004927E4" w:rsidRPr="0058545B" w14:paraId="1705367A" w14:textId="77777777" w:rsidTr="004927E4">
        <w:tc>
          <w:tcPr>
            <w:tcW w:w="9396" w:type="dxa"/>
          </w:tcPr>
          <w:p w14:paraId="6AB736C4" w14:textId="77777777" w:rsidR="004927E4" w:rsidRPr="0058545B" w:rsidRDefault="004927E4" w:rsidP="00A10C03">
            <w:pPr>
              <w:jc w:val="center"/>
              <w:rPr>
                <w:rFonts w:ascii="Arial" w:eastAsia="Times New Roman" w:hAnsi="Arial" w:cs="Arial"/>
                <w:b/>
              </w:rPr>
            </w:pPr>
            <w:r w:rsidRPr="0058545B">
              <w:rPr>
                <w:rFonts w:ascii="Arial" w:eastAsia="Times New Roman" w:hAnsi="Arial" w:cs="Arial"/>
                <w:b/>
              </w:rPr>
              <w:t>“Pearls” and “Pitfalls” on Chromogranin A (CgA)</w:t>
            </w:r>
          </w:p>
          <w:p w14:paraId="11BCE761" w14:textId="77777777" w:rsidR="004927E4" w:rsidRPr="0058545B" w:rsidRDefault="004927E4" w:rsidP="00A10C03">
            <w:pPr>
              <w:jc w:val="center"/>
              <w:rPr>
                <w:rFonts w:ascii="Arial" w:eastAsia="Times New Roman" w:hAnsi="Arial" w:cs="Arial"/>
                <w:b/>
              </w:rPr>
            </w:pPr>
          </w:p>
        </w:tc>
      </w:tr>
      <w:tr w:rsidR="004927E4" w:rsidRPr="0058545B" w14:paraId="2E2D5B74" w14:textId="77777777" w:rsidTr="004927E4">
        <w:tc>
          <w:tcPr>
            <w:tcW w:w="9396" w:type="dxa"/>
          </w:tcPr>
          <w:p w14:paraId="3E07AFAD" w14:textId="77777777" w:rsidR="004927E4" w:rsidRPr="0058545B" w:rsidRDefault="004927E4" w:rsidP="00A10C03">
            <w:pPr>
              <w:jc w:val="center"/>
              <w:rPr>
                <w:rFonts w:ascii="Arial" w:eastAsia="Times New Roman" w:hAnsi="Arial" w:cs="Arial"/>
              </w:rPr>
            </w:pPr>
          </w:p>
          <w:p w14:paraId="47EB5305" w14:textId="77777777" w:rsidR="004927E4" w:rsidRPr="0058545B" w:rsidRDefault="004927E4" w:rsidP="00A10C03">
            <w:pPr>
              <w:pStyle w:val="ListParagraph"/>
              <w:numPr>
                <w:ilvl w:val="0"/>
                <w:numId w:val="23"/>
              </w:numPr>
              <w:ind w:left="0"/>
              <w:rPr>
                <w:rFonts w:ascii="Arial" w:eastAsia="Times New Roman" w:hAnsi="Arial" w:cs="Arial"/>
              </w:rPr>
            </w:pPr>
            <w:r w:rsidRPr="0058545B">
              <w:rPr>
                <w:rFonts w:ascii="Arial" w:eastAsia="Times New Roman" w:hAnsi="Arial" w:cs="Arial"/>
              </w:rPr>
              <w:t>Try and stay with the same lab</w:t>
            </w:r>
          </w:p>
          <w:p w14:paraId="29DCB21F" w14:textId="77777777" w:rsidR="004927E4" w:rsidRPr="0058545B" w:rsidRDefault="004927E4" w:rsidP="00A10C03">
            <w:pPr>
              <w:pStyle w:val="ListParagraph"/>
              <w:numPr>
                <w:ilvl w:val="0"/>
                <w:numId w:val="26"/>
              </w:numPr>
              <w:ind w:left="0"/>
              <w:rPr>
                <w:rFonts w:ascii="Arial" w:eastAsia="Times New Roman" w:hAnsi="Arial" w:cs="Arial"/>
              </w:rPr>
            </w:pPr>
            <w:r w:rsidRPr="0058545B">
              <w:rPr>
                <w:rFonts w:ascii="Arial" w:eastAsia="Times New Roman" w:hAnsi="Arial" w:cs="Arial"/>
              </w:rPr>
              <w:t>Very different levels e.g. &lt;30 ng/ml-&lt;5 mol/L</w:t>
            </w:r>
          </w:p>
          <w:p w14:paraId="12AA17CC" w14:textId="77777777" w:rsidR="004927E4" w:rsidRPr="0058545B" w:rsidRDefault="004927E4" w:rsidP="00A10C03">
            <w:pPr>
              <w:pStyle w:val="ListParagraph"/>
              <w:numPr>
                <w:ilvl w:val="0"/>
                <w:numId w:val="23"/>
              </w:numPr>
              <w:ind w:left="0"/>
              <w:rPr>
                <w:rFonts w:ascii="Arial" w:eastAsia="Times New Roman" w:hAnsi="Arial" w:cs="Arial"/>
              </w:rPr>
            </w:pPr>
            <w:r w:rsidRPr="0058545B">
              <w:rPr>
                <w:rFonts w:ascii="Arial" w:eastAsia="Times New Roman" w:hAnsi="Arial" w:cs="Arial"/>
              </w:rPr>
              <w:t>Is very helpful when you know you have a N/E tumor</w:t>
            </w:r>
          </w:p>
          <w:p w14:paraId="225F99FE" w14:textId="77777777" w:rsidR="004927E4" w:rsidRPr="0058545B" w:rsidRDefault="004927E4" w:rsidP="00A10C03">
            <w:pPr>
              <w:pStyle w:val="ListParagraph"/>
              <w:numPr>
                <w:ilvl w:val="0"/>
                <w:numId w:val="23"/>
              </w:numPr>
              <w:ind w:left="0"/>
              <w:rPr>
                <w:rFonts w:ascii="Arial" w:eastAsia="Times New Roman" w:hAnsi="Arial" w:cs="Arial"/>
              </w:rPr>
            </w:pPr>
            <w:r w:rsidRPr="0058545B">
              <w:rPr>
                <w:rFonts w:ascii="Arial" w:eastAsia="Times New Roman" w:hAnsi="Arial" w:cs="Arial"/>
              </w:rPr>
              <w:t>May be elevated when there is no actual N/E tumor</w:t>
            </w:r>
          </w:p>
          <w:p w14:paraId="48A3778B" w14:textId="77777777" w:rsidR="004927E4" w:rsidRPr="0058545B" w:rsidRDefault="004927E4" w:rsidP="00A10C03">
            <w:pPr>
              <w:pStyle w:val="ListParagraph"/>
              <w:numPr>
                <w:ilvl w:val="0"/>
                <w:numId w:val="26"/>
              </w:numPr>
              <w:ind w:left="0"/>
              <w:rPr>
                <w:rFonts w:ascii="Arial" w:eastAsia="Times New Roman" w:hAnsi="Arial" w:cs="Arial"/>
              </w:rPr>
            </w:pPr>
            <w:r w:rsidRPr="0058545B">
              <w:rPr>
                <w:rFonts w:ascii="Arial" w:eastAsia="Times New Roman" w:hAnsi="Arial" w:cs="Arial"/>
              </w:rPr>
              <w:t>Severe hypertension</w:t>
            </w:r>
          </w:p>
          <w:p w14:paraId="422DFA45" w14:textId="77777777" w:rsidR="004927E4" w:rsidRPr="0058545B" w:rsidRDefault="004927E4" w:rsidP="00A10C03">
            <w:pPr>
              <w:pStyle w:val="ListParagraph"/>
              <w:numPr>
                <w:ilvl w:val="0"/>
                <w:numId w:val="26"/>
              </w:numPr>
              <w:ind w:left="0"/>
              <w:rPr>
                <w:rFonts w:ascii="Arial" w:eastAsia="Times New Roman" w:hAnsi="Arial" w:cs="Arial"/>
              </w:rPr>
            </w:pPr>
            <w:r w:rsidRPr="0058545B">
              <w:rPr>
                <w:rFonts w:ascii="Arial" w:eastAsia="Times New Roman" w:hAnsi="Arial" w:cs="Arial"/>
              </w:rPr>
              <w:t>Gastric acid suppression (PPI’s)</w:t>
            </w:r>
          </w:p>
          <w:p w14:paraId="78E6FCAF" w14:textId="77777777" w:rsidR="004927E4" w:rsidRPr="0058545B" w:rsidRDefault="004927E4" w:rsidP="00A10C03">
            <w:pPr>
              <w:pStyle w:val="ListParagraph"/>
              <w:numPr>
                <w:ilvl w:val="0"/>
                <w:numId w:val="26"/>
              </w:numPr>
              <w:ind w:left="0"/>
              <w:rPr>
                <w:rFonts w:ascii="Arial" w:eastAsia="Times New Roman" w:hAnsi="Arial" w:cs="Arial"/>
              </w:rPr>
            </w:pPr>
            <w:r w:rsidRPr="0058545B">
              <w:rPr>
                <w:rFonts w:ascii="Arial" w:eastAsia="Times New Roman" w:hAnsi="Arial" w:cs="Arial"/>
              </w:rPr>
              <w:t>Renal insufficiency</w:t>
            </w:r>
          </w:p>
          <w:p w14:paraId="5078BAB0" w14:textId="77777777" w:rsidR="004927E4" w:rsidRPr="0058545B" w:rsidRDefault="004927E4" w:rsidP="00A10C03">
            <w:pPr>
              <w:pStyle w:val="ListParagraph"/>
              <w:numPr>
                <w:ilvl w:val="0"/>
                <w:numId w:val="27"/>
              </w:numPr>
              <w:ind w:left="0"/>
              <w:rPr>
                <w:rFonts w:ascii="Arial" w:eastAsia="Times New Roman" w:hAnsi="Arial" w:cs="Arial"/>
              </w:rPr>
            </w:pPr>
            <w:r w:rsidRPr="0058545B">
              <w:rPr>
                <w:rFonts w:ascii="Arial" w:eastAsia="Times New Roman" w:hAnsi="Arial" w:cs="Arial"/>
              </w:rPr>
              <w:t>May be a good marker of response to therapy</w:t>
            </w:r>
          </w:p>
          <w:p w14:paraId="429EC82E" w14:textId="77777777" w:rsidR="004927E4" w:rsidRPr="0058545B" w:rsidRDefault="004927E4" w:rsidP="00A10C03">
            <w:pPr>
              <w:pStyle w:val="ListParagraph"/>
              <w:numPr>
                <w:ilvl w:val="0"/>
                <w:numId w:val="27"/>
              </w:numPr>
              <w:ind w:left="0"/>
              <w:rPr>
                <w:rFonts w:ascii="Arial" w:eastAsia="Times New Roman" w:hAnsi="Arial" w:cs="Arial"/>
              </w:rPr>
            </w:pPr>
            <w:r w:rsidRPr="0058545B">
              <w:rPr>
                <w:rFonts w:ascii="Arial" w:eastAsia="Times New Roman" w:hAnsi="Arial" w:cs="Arial"/>
              </w:rPr>
              <w:t>Does not correlate with Symptoms</w:t>
            </w:r>
          </w:p>
          <w:p w14:paraId="6072692C" w14:textId="77777777" w:rsidR="004C1F10" w:rsidRPr="0058545B" w:rsidRDefault="004C1F10" w:rsidP="004C1F10">
            <w:pPr>
              <w:widowControl/>
              <w:autoSpaceDE w:val="0"/>
              <w:autoSpaceDN w:val="0"/>
              <w:adjustRightInd w:val="0"/>
              <w:rPr>
                <w:rFonts w:ascii="Arial" w:eastAsia="Times New Roman" w:hAnsi="Arial" w:cs="Arial"/>
              </w:rPr>
            </w:pPr>
            <w:r w:rsidRPr="0058545B">
              <w:rPr>
                <w:rFonts w:ascii="Arial" w:eastAsia="Times New Roman" w:hAnsi="Arial" w:cs="Arial"/>
              </w:rPr>
              <w:t>Is not as good as Pancreastatin in midgut tumors</w:t>
            </w:r>
            <w:r w:rsidR="002A12F7">
              <w:rPr>
                <w:rFonts w:ascii="Arial" w:eastAsia="Times New Roman" w:hAnsi="Arial" w:cs="Arial"/>
              </w:rPr>
              <w:t>.</w:t>
            </w:r>
            <w:r w:rsidRPr="0058545B">
              <w:rPr>
                <w:rFonts w:ascii="Arial" w:eastAsia="Times New Roman" w:hAnsi="Arial" w:cs="Arial"/>
              </w:rPr>
              <w:t xml:space="preserve"> Elevated Plasma Pancreastatin, but Not</w:t>
            </w:r>
          </w:p>
          <w:p w14:paraId="20399C5F" w14:textId="77777777" w:rsidR="004C1F10" w:rsidRPr="0058545B" w:rsidRDefault="004C1F10" w:rsidP="004C1F10">
            <w:pPr>
              <w:widowControl/>
              <w:autoSpaceDE w:val="0"/>
              <w:autoSpaceDN w:val="0"/>
              <w:adjustRightInd w:val="0"/>
              <w:rPr>
                <w:rFonts w:ascii="Arial" w:eastAsia="Times New Roman" w:hAnsi="Arial" w:cs="Arial"/>
              </w:rPr>
            </w:pPr>
            <w:r w:rsidRPr="0058545B">
              <w:rPr>
                <w:rFonts w:ascii="Arial" w:eastAsia="Times New Roman" w:hAnsi="Arial" w:cs="Arial"/>
              </w:rPr>
              <w:t>Chromogranin A, Predicts Survival in Neuroendocrine Tumors of the Duodenum</w:t>
            </w:r>
          </w:p>
          <w:p w14:paraId="5D30A4C1" w14:textId="77777777" w:rsidR="00C0021D" w:rsidRPr="0058545B" w:rsidRDefault="00C0021D" w:rsidP="0087608A">
            <w:pPr>
              <w:pStyle w:val="ListParagraph"/>
              <w:numPr>
                <w:ilvl w:val="0"/>
                <w:numId w:val="28"/>
              </w:numPr>
              <w:ind w:left="0"/>
              <w:rPr>
                <w:rFonts w:ascii="Arial" w:eastAsia="Times New Roman" w:hAnsi="Arial" w:cs="Arial"/>
              </w:rPr>
            </w:pPr>
          </w:p>
        </w:tc>
      </w:tr>
    </w:tbl>
    <w:p w14:paraId="1D1A34BA" w14:textId="77777777" w:rsidR="00C7655F" w:rsidRPr="0058545B" w:rsidRDefault="00C7655F" w:rsidP="00A10C03">
      <w:pPr>
        <w:rPr>
          <w:rFonts w:ascii="Arial" w:eastAsia="Times New Roman" w:hAnsi="Arial" w:cs="Arial"/>
        </w:rPr>
      </w:pPr>
    </w:p>
    <w:p w14:paraId="11659745" w14:textId="273A7309" w:rsidR="00C7655F" w:rsidRPr="0058545B" w:rsidRDefault="001D2E81" w:rsidP="00F27592">
      <w:pPr>
        <w:pStyle w:val="BodyText"/>
        <w:spacing w:line="276" w:lineRule="auto"/>
        <w:ind w:left="0"/>
        <w:rPr>
          <w:rFonts w:cs="Arial"/>
        </w:rPr>
      </w:pPr>
      <w:r w:rsidRPr="0058545B">
        <w:rPr>
          <w:rFonts w:cs="Arial"/>
        </w:rPr>
        <w:t>In carcinoid tumors, neurotensin is elevated in 43%, SP in 32%, motilin in 14%, somatostatin in 5%, and VIP rarely. In miscellaneous illnesses, there may be elevation of the following hormones: neurotensin, SP, and motilin in 35, 7, and 5%, respectively. Up to one-third of people with idiopathic flushing who do not have carcinoid syndrome, however, have elevated levels of a number of neuropeptides. Furthermore, we have examined the relationship between the products of the preprotachykinin gene, SP, and neurokinin A in healthy subjects and in patients with carcinoid tumors. SP was elevated 80% of the time in patients with carcinoid tumors, whereas neurokinin A was raised in all patients. Why there sh</w:t>
      </w:r>
      <w:r w:rsidR="00C0021D" w:rsidRPr="0058545B">
        <w:rPr>
          <w:rFonts w:cs="Arial"/>
        </w:rPr>
        <w:t xml:space="preserve">ould be a discrepancy in these </w:t>
      </w:r>
      <w:r w:rsidRPr="0058545B">
        <w:rPr>
          <w:rFonts w:cs="Arial"/>
        </w:rPr>
        <w:t xml:space="preserve">two peptides that derive from a common precursor gene product remains unclear. </w:t>
      </w:r>
    </w:p>
    <w:p w14:paraId="0168E16D" w14:textId="77777777" w:rsidR="002B06F2" w:rsidRPr="0058545B" w:rsidRDefault="002B06F2" w:rsidP="00A10C03">
      <w:pPr>
        <w:pStyle w:val="BodyText"/>
        <w:ind w:left="0"/>
        <w:rPr>
          <w:rFonts w:cs="Arial"/>
        </w:rPr>
      </w:pPr>
    </w:p>
    <w:p w14:paraId="2F9CBE48" w14:textId="24AE31E0" w:rsidR="002B06F2" w:rsidRPr="00F27592" w:rsidRDefault="008020DA" w:rsidP="00A10C03">
      <w:pPr>
        <w:pStyle w:val="BodyText"/>
        <w:ind w:left="0"/>
        <w:rPr>
          <w:rFonts w:cs="Arial"/>
          <w:b/>
        </w:rPr>
      </w:pPr>
      <w:r w:rsidRPr="00F27592">
        <w:rPr>
          <w:rFonts w:cs="Arial"/>
          <w:b/>
        </w:rPr>
        <w:t>Table 1</w:t>
      </w:r>
      <w:r w:rsidR="00DB17E1" w:rsidRPr="00F27592">
        <w:rPr>
          <w:rFonts w:cs="Arial"/>
          <w:b/>
        </w:rPr>
        <w:t>4</w:t>
      </w:r>
      <w:r w:rsidR="002B06F2" w:rsidRPr="00F27592">
        <w:rPr>
          <w:rFonts w:cs="Arial"/>
          <w:b/>
        </w:rPr>
        <w:t xml:space="preserve">.  </w:t>
      </w:r>
      <w:r w:rsidR="002B06F2" w:rsidRPr="00F27592">
        <w:rPr>
          <w:rFonts w:cs="Arial"/>
          <w:b/>
          <w:spacing w:val="-1"/>
        </w:rPr>
        <w:t>Value</w:t>
      </w:r>
      <w:r w:rsidR="002B06F2" w:rsidRPr="00F27592">
        <w:rPr>
          <w:rFonts w:cs="Arial"/>
          <w:b/>
        </w:rPr>
        <w:t xml:space="preserve"> </w:t>
      </w:r>
      <w:r w:rsidR="002B06F2" w:rsidRPr="00F27592">
        <w:rPr>
          <w:rFonts w:cs="Arial"/>
          <w:b/>
          <w:spacing w:val="-1"/>
        </w:rPr>
        <w:t>of</w:t>
      </w:r>
      <w:r w:rsidR="002B06F2" w:rsidRPr="00F27592">
        <w:rPr>
          <w:rFonts w:cs="Arial"/>
          <w:b/>
          <w:spacing w:val="-3"/>
        </w:rPr>
        <w:t xml:space="preserve"> </w:t>
      </w:r>
      <w:r w:rsidR="001B3697">
        <w:rPr>
          <w:rFonts w:cs="Arial"/>
          <w:b/>
          <w:spacing w:val="-3"/>
        </w:rPr>
        <w:t>M</w:t>
      </w:r>
      <w:r w:rsidR="002B06F2" w:rsidRPr="00F27592">
        <w:rPr>
          <w:rFonts w:cs="Arial"/>
          <w:b/>
          <w:spacing w:val="-1"/>
        </w:rPr>
        <w:t>easurement</w:t>
      </w:r>
      <w:r w:rsidR="002B06F2" w:rsidRPr="00F27592">
        <w:rPr>
          <w:rFonts w:cs="Arial"/>
          <w:b/>
          <w:spacing w:val="1"/>
        </w:rPr>
        <w:t xml:space="preserve"> </w:t>
      </w:r>
      <w:r w:rsidR="002B06F2" w:rsidRPr="00F27592">
        <w:rPr>
          <w:rFonts w:cs="Arial"/>
          <w:b/>
          <w:spacing w:val="-1"/>
        </w:rPr>
        <w:t>of</w:t>
      </w:r>
      <w:r w:rsidR="002B06F2" w:rsidRPr="00F27592">
        <w:rPr>
          <w:rFonts w:cs="Arial"/>
          <w:b/>
          <w:spacing w:val="-3"/>
        </w:rPr>
        <w:t xml:space="preserve"> </w:t>
      </w:r>
      <w:r w:rsidR="002B06F2" w:rsidRPr="00F27592">
        <w:rPr>
          <w:rFonts w:cs="Arial"/>
          <w:b/>
          <w:spacing w:val="-1"/>
        </w:rPr>
        <w:t xml:space="preserve">Neurokinin </w:t>
      </w:r>
      <w:r w:rsidR="002B06F2" w:rsidRPr="00F27592">
        <w:rPr>
          <w:rFonts w:cs="Arial"/>
          <w:b/>
        </w:rPr>
        <w:t>A</w:t>
      </w:r>
      <w:r w:rsidR="002B06F2" w:rsidRPr="00F27592">
        <w:rPr>
          <w:rFonts w:cs="Arial"/>
          <w:b/>
          <w:spacing w:val="-2"/>
        </w:rPr>
        <w:t xml:space="preserve"> </w:t>
      </w:r>
      <w:r w:rsidR="00CA0A99" w:rsidRPr="00F27592">
        <w:rPr>
          <w:rFonts w:cs="Arial"/>
          <w:b/>
          <w:spacing w:val="-2"/>
        </w:rPr>
        <w:fldChar w:fldCharType="begin">
          <w:fldData xml:space="preserve">PFJlZm1hbj48Q2l0ZT48QXV0aG9yPlR1cm5lcjwvQXV0aG9yPjxZZWFyPjIwMDY8L1llYXI+PFJl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==
</w:fldData>
        </w:fldChar>
      </w:r>
      <w:r w:rsidR="00A221B5" w:rsidRPr="00F27592">
        <w:rPr>
          <w:rFonts w:cs="Arial"/>
          <w:b/>
          <w:spacing w:val="-2"/>
        </w:rPr>
        <w:instrText xml:space="preserve"> ADDIN REFMGR.CITE </w:instrText>
      </w:r>
      <w:r w:rsidR="00A221B5" w:rsidRPr="00F27592">
        <w:rPr>
          <w:rFonts w:cs="Arial"/>
          <w:b/>
          <w:spacing w:val="-2"/>
        </w:rPr>
        <w:fldChar w:fldCharType="begin">
          <w:fldData xml:space="preserve">PFJlZm1hbj48Q2l0ZT48QXV0aG9yPlR1cm5lcjwvQXV0aG9yPjxZZWFyPjIwMDY8L1llYXI+PFJl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==
</w:fldData>
        </w:fldChar>
      </w:r>
      <w:r w:rsidR="00A221B5" w:rsidRPr="00F27592">
        <w:rPr>
          <w:rFonts w:cs="Arial"/>
          <w:b/>
          <w:spacing w:val="-2"/>
        </w:rPr>
        <w:instrText xml:space="preserve"> ADDIN EN.CITE.DATA </w:instrText>
      </w:r>
      <w:r w:rsidR="00A221B5" w:rsidRPr="00F27592">
        <w:rPr>
          <w:rFonts w:cs="Arial"/>
          <w:b/>
          <w:spacing w:val="-2"/>
        </w:rPr>
      </w:r>
      <w:r w:rsidR="00A221B5" w:rsidRPr="00F27592">
        <w:rPr>
          <w:rFonts w:cs="Arial"/>
          <w:b/>
          <w:spacing w:val="-2"/>
        </w:rPr>
        <w:fldChar w:fldCharType="end"/>
      </w:r>
      <w:r w:rsidR="00CA0A99" w:rsidRPr="00F27592">
        <w:rPr>
          <w:rFonts w:cs="Arial"/>
          <w:b/>
          <w:spacing w:val="-2"/>
        </w:rPr>
      </w:r>
      <w:r w:rsidR="00CA0A99" w:rsidRPr="00F27592">
        <w:rPr>
          <w:rFonts w:cs="Arial"/>
          <w:b/>
          <w:spacing w:val="-2"/>
        </w:rPr>
        <w:fldChar w:fldCharType="separate"/>
      </w:r>
      <w:r w:rsidR="00CA0A99" w:rsidRPr="00F27592">
        <w:rPr>
          <w:rFonts w:cs="Arial"/>
          <w:b/>
          <w:noProof/>
          <w:spacing w:val="-2"/>
        </w:rPr>
        <w:t>(7)</w:t>
      </w:r>
      <w:r w:rsidR="00CA0A99" w:rsidRPr="00F27592">
        <w:rPr>
          <w:rFonts w:cs="Arial"/>
          <w:b/>
          <w:spacing w:val="-2"/>
        </w:rPr>
        <w:fldChar w:fldCharType="end"/>
      </w:r>
      <w:r w:rsidR="00201CC4" w:rsidRPr="00F27592">
        <w:rPr>
          <w:rFonts w:cs="Arial"/>
          <w:b/>
          <w:spacing w:val="-2"/>
        </w:rPr>
        <w:t xml:space="preserve"> </w:t>
      </w:r>
      <w:r w:rsidR="0082788A" w:rsidRPr="00F27592">
        <w:rPr>
          <w:rFonts w:cs="Arial"/>
          <w:b/>
          <w:spacing w:val="-2"/>
        </w:rPr>
        <w:t xml:space="preserve"> </w:t>
      </w:r>
      <w:r w:rsidR="00CA0A99" w:rsidRPr="00F27592">
        <w:rPr>
          <w:rFonts w:cs="Arial"/>
          <w:b/>
          <w:spacing w:val="-2"/>
        </w:rPr>
        <w:fldChar w:fldCharType="begin">
          <w:fldData xml:space="preserve">PFJlZm1hbj48Q2l0ZT48QXV0aG9yPkFyZGlsbDwvQXV0aG9yPjxZZWFyPjIwMTY8L1llYXI+PFJl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</w:fldData>
        </w:fldChar>
      </w:r>
      <w:r w:rsidR="00A221B5" w:rsidRPr="00F27592">
        <w:rPr>
          <w:rFonts w:cs="Arial"/>
          <w:b/>
          <w:spacing w:val="-2"/>
        </w:rPr>
        <w:instrText xml:space="preserve"> ADDIN REFMGR.CITE </w:instrText>
      </w:r>
      <w:r w:rsidR="00A221B5" w:rsidRPr="00F27592">
        <w:rPr>
          <w:rFonts w:cs="Arial"/>
          <w:b/>
          <w:spacing w:val="-2"/>
        </w:rPr>
        <w:fldChar w:fldCharType="begin">
          <w:fldData xml:space="preserve">PFJlZm1hbj48Q2l0ZT48QXV0aG9yPkFyZGlsbDwvQXV0aG9yPjxZZWFyPjIwMTY8L1llYXI+PFJl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</w:fldData>
        </w:fldChar>
      </w:r>
      <w:r w:rsidR="00A221B5" w:rsidRPr="00F27592">
        <w:rPr>
          <w:rFonts w:cs="Arial"/>
          <w:b/>
          <w:spacing w:val="-2"/>
        </w:rPr>
        <w:instrText xml:space="preserve"> ADDIN EN.CITE.DATA </w:instrText>
      </w:r>
      <w:r w:rsidR="00A221B5" w:rsidRPr="00F27592">
        <w:rPr>
          <w:rFonts w:cs="Arial"/>
          <w:b/>
          <w:spacing w:val="-2"/>
        </w:rPr>
      </w:r>
      <w:r w:rsidR="00A221B5" w:rsidRPr="00F27592">
        <w:rPr>
          <w:rFonts w:cs="Arial"/>
          <w:b/>
          <w:spacing w:val="-2"/>
        </w:rPr>
        <w:fldChar w:fldCharType="end"/>
      </w:r>
      <w:r w:rsidR="00CA0A99" w:rsidRPr="00F27592">
        <w:rPr>
          <w:rFonts w:cs="Arial"/>
          <w:b/>
          <w:spacing w:val="-2"/>
        </w:rPr>
      </w:r>
      <w:r w:rsidR="00CA0A99" w:rsidRPr="00F27592">
        <w:rPr>
          <w:rFonts w:cs="Arial"/>
          <w:b/>
          <w:spacing w:val="-2"/>
        </w:rPr>
        <w:fldChar w:fldCharType="separate"/>
      </w:r>
      <w:r w:rsidR="00187D64" w:rsidRPr="00F27592">
        <w:rPr>
          <w:rFonts w:cs="Arial"/>
          <w:b/>
          <w:noProof/>
          <w:spacing w:val="-2"/>
        </w:rPr>
        <w:t>(80)</w:t>
      </w:r>
      <w:r w:rsidR="00CA0A99" w:rsidRPr="00F27592">
        <w:rPr>
          <w:rFonts w:cs="Arial"/>
          <w:b/>
          <w:spacing w:val="-2"/>
        </w:rPr>
        <w:fldChar w:fldCharType="end"/>
      </w:r>
    </w:p>
    <w:p w14:paraId="2B3CA607" w14:textId="77777777" w:rsidR="004927E4" w:rsidRPr="0058545B" w:rsidRDefault="004927E4" w:rsidP="00A10C03">
      <w:pPr>
        <w:pStyle w:val="BodyText"/>
        <w:ind w:left="0"/>
        <w:rPr>
          <w:rFonts w:cs="Arial"/>
        </w:rPr>
      </w:pPr>
    </w:p>
    <w:tbl>
      <w:tblPr>
        <w:tblStyle w:val="TableGrid"/>
        <w:tblW w:w="0" w:type="auto"/>
        <w:tblLook w:val="04A0" w:firstRow="1" w:lastRow="0" w:firstColumn="1" w:lastColumn="0" w:noHBand="0" w:noVBand="1"/>
      </w:tblPr>
      <w:tblGrid>
        <w:gridCol w:w="9570"/>
      </w:tblGrid>
      <w:tr w:rsidR="004927E4" w:rsidRPr="0058545B" w14:paraId="14C4A904" w14:textId="77777777" w:rsidTr="004927E4">
        <w:tc>
          <w:tcPr>
            <w:tcW w:w="9796" w:type="dxa"/>
          </w:tcPr>
          <w:p w14:paraId="50BA1FAA" w14:textId="77777777" w:rsidR="004927E4" w:rsidRPr="0058545B" w:rsidRDefault="004927E4" w:rsidP="00A10C03">
            <w:pPr>
              <w:pStyle w:val="BodyText"/>
              <w:ind w:left="0"/>
              <w:jc w:val="center"/>
              <w:rPr>
                <w:rFonts w:cs="Arial"/>
                <w:b/>
              </w:rPr>
            </w:pPr>
            <w:r w:rsidRPr="0058545B">
              <w:rPr>
                <w:rFonts w:cs="Arial"/>
                <w:b/>
              </w:rPr>
              <w:t>Neurokinin A (NKA)</w:t>
            </w:r>
          </w:p>
          <w:p w14:paraId="0F5D9909" w14:textId="77777777" w:rsidR="004927E4" w:rsidRPr="0058545B" w:rsidRDefault="004927E4" w:rsidP="00A10C03">
            <w:pPr>
              <w:pStyle w:val="BodyText"/>
              <w:ind w:left="0"/>
              <w:jc w:val="center"/>
              <w:rPr>
                <w:rFonts w:cs="Arial"/>
              </w:rPr>
            </w:pPr>
          </w:p>
        </w:tc>
      </w:tr>
      <w:tr w:rsidR="004927E4" w:rsidRPr="0058545B" w14:paraId="7F47ABA3" w14:textId="77777777" w:rsidTr="004927E4">
        <w:tc>
          <w:tcPr>
            <w:tcW w:w="9796" w:type="dxa"/>
          </w:tcPr>
          <w:p w14:paraId="5794C183" w14:textId="77777777" w:rsidR="00D03560" w:rsidRPr="0058545B" w:rsidRDefault="00D03560" w:rsidP="00A10C03">
            <w:pPr>
              <w:pStyle w:val="BodyText"/>
              <w:ind w:left="0"/>
              <w:rPr>
                <w:rFonts w:cs="Arial"/>
              </w:rPr>
            </w:pPr>
          </w:p>
          <w:p w14:paraId="00D0AE3D" w14:textId="77777777" w:rsidR="004927E4" w:rsidRPr="0058545B" w:rsidRDefault="004927E4" w:rsidP="00A10C03">
            <w:pPr>
              <w:pStyle w:val="BodyText"/>
              <w:numPr>
                <w:ilvl w:val="0"/>
                <w:numId w:val="29"/>
              </w:numPr>
              <w:ind w:left="0"/>
              <w:rPr>
                <w:rFonts w:cs="Arial"/>
              </w:rPr>
            </w:pPr>
            <w:r w:rsidRPr="0058545B">
              <w:rPr>
                <w:rFonts w:cs="Arial"/>
              </w:rPr>
              <w:t>Developed highly sensitive and specific radioimmunoassay</w:t>
            </w:r>
          </w:p>
          <w:p w14:paraId="60B8FFFF" w14:textId="77777777" w:rsidR="004927E4" w:rsidRPr="0058545B" w:rsidRDefault="004927E4" w:rsidP="00A10C03">
            <w:pPr>
              <w:pStyle w:val="BodyText"/>
              <w:numPr>
                <w:ilvl w:val="0"/>
                <w:numId w:val="29"/>
              </w:numPr>
              <w:ind w:left="0"/>
              <w:rPr>
                <w:rFonts w:cs="Arial"/>
              </w:rPr>
            </w:pPr>
            <w:r w:rsidRPr="0058545B">
              <w:rPr>
                <w:rFonts w:cs="Arial"/>
              </w:rPr>
              <w:t>Found very high levels of NKA</w:t>
            </w:r>
            <w:r w:rsidR="00344E47" w:rsidRPr="0058545B">
              <w:rPr>
                <w:rFonts w:cs="Arial"/>
              </w:rPr>
              <w:t>-like activity in tumor tissue from four patients with mid-gut carcinoids</w:t>
            </w:r>
          </w:p>
          <w:p w14:paraId="3441CF6D" w14:textId="77777777" w:rsidR="00344E47" w:rsidRPr="0058545B" w:rsidRDefault="00344E47" w:rsidP="00A10C03">
            <w:pPr>
              <w:pStyle w:val="BodyText"/>
              <w:numPr>
                <w:ilvl w:val="0"/>
                <w:numId w:val="29"/>
              </w:numPr>
              <w:ind w:left="0" w:firstLine="0"/>
              <w:rPr>
                <w:rFonts w:cs="Arial"/>
              </w:rPr>
            </w:pPr>
            <w:r w:rsidRPr="0058545B">
              <w:rPr>
                <w:rFonts w:cs="Arial"/>
              </w:rPr>
              <w:t>Regul Pept. 1986 Jan; 13(2):183-96</w:t>
            </w:r>
          </w:p>
          <w:p w14:paraId="5BBF5C37" w14:textId="77777777" w:rsidR="00344E47" w:rsidRPr="0058545B" w:rsidRDefault="00344E47" w:rsidP="00A10C03">
            <w:pPr>
              <w:pStyle w:val="BodyText"/>
              <w:ind w:left="0"/>
              <w:rPr>
                <w:rFonts w:cs="Arial"/>
              </w:rPr>
            </w:pPr>
          </w:p>
          <w:p w14:paraId="57419F18" w14:textId="77777777" w:rsidR="00344E47" w:rsidRPr="0058545B" w:rsidRDefault="00344E47" w:rsidP="00A10C03">
            <w:pPr>
              <w:pStyle w:val="BodyText"/>
              <w:numPr>
                <w:ilvl w:val="0"/>
                <w:numId w:val="30"/>
              </w:numPr>
              <w:ind w:left="0"/>
              <w:rPr>
                <w:rFonts w:cs="Arial"/>
              </w:rPr>
            </w:pPr>
            <w:r w:rsidRPr="0058545B">
              <w:rPr>
                <w:rFonts w:cs="Arial"/>
              </w:rPr>
              <w:t>Patients in whom NKA levels continue to rise despite treatment with somatostatin analogs have poorer prognosis</w:t>
            </w:r>
            <w:r w:rsidR="00C14B6B">
              <w:rPr>
                <w:rFonts w:cs="Arial"/>
              </w:rPr>
              <w:t>( Figure 37)</w:t>
            </w:r>
          </w:p>
          <w:p w14:paraId="0B8131E4" w14:textId="77777777" w:rsidR="00344E47" w:rsidRPr="0058545B" w:rsidRDefault="00B0556F" w:rsidP="00A10C03">
            <w:pPr>
              <w:pStyle w:val="BodyText"/>
              <w:numPr>
                <w:ilvl w:val="0"/>
                <w:numId w:val="28"/>
              </w:numPr>
              <w:ind w:left="0"/>
              <w:rPr>
                <w:rFonts w:cs="Arial"/>
              </w:rPr>
            </w:pPr>
            <w:r w:rsidRPr="0058545B">
              <w:rPr>
                <w:rFonts w:cs="Arial"/>
              </w:rPr>
              <w:t>(1y survival 40% vs. 87%)</w:t>
            </w:r>
          </w:p>
          <w:p w14:paraId="7663A6F4" w14:textId="77777777" w:rsidR="00B0556F" w:rsidRPr="0058545B" w:rsidRDefault="002B06F2" w:rsidP="00A10C03">
            <w:pPr>
              <w:pStyle w:val="BodyText"/>
              <w:numPr>
                <w:ilvl w:val="0"/>
                <w:numId w:val="30"/>
              </w:numPr>
              <w:ind w:left="0" w:firstLine="0"/>
              <w:rPr>
                <w:rFonts w:cs="Arial"/>
              </w:rPr>
            </w:pPr>
            <w:r w:rsidRPr="0058545B">
              <w:rPr>
                <w:rFonts w:cs="Arial"/>
              </w:rPr>
              <w:t>Turner et al.  Gut. 2006 Nov; 55(11):1586-91</w:t>
            </w:r>
          </w:p>
          <w:p w14:paraId="6808E882" w14:textId="77777777" w:rsidR="002B06F2" w:rsidRPr="0058545B" w:rsidRDefault="002B06F2" w:rsidP="00A10C03">
            <w:pPr>
              <w:pStyle w:val="BodyText"/>
              <w:ind w:left="0"/>
              <w:rPr>
                <w:rFonts w:cs="Arial"/>
              </w:rPr>
            </w:pPr>
          </w:p>
          <w:p w14:paraId="38CCA575" w14:textId="77777777" w:rsidR="002B06F2" w:rsidRPr="0058545B" w:rsidRDefault="002B06F2" w:rsidP="00A10C03">
            <w:pPr>
              <w:pStyle w:val="BodyText"/>
              <w:ind w:left="0"/>
              <w:rPr>
                <w:rFonts w:cs="Arial"/>
                <w:b/>
              </w:rPr>
            </w:pPr>
            <w:r w:rsidRPr="0058545B">
              <w:rPr>
                <w:rFonts w:cs="Arial"/>
                <w:b/>
              </w:rPr>
              <w:t>Conclusion:</w:t>
            </w:r>
          </w:p>
          <w:p w14:paraId="1DF4585E" w14:textId="77777777" w:rsidR="002B06F2" w:rsidRPr="0058545B" w:rsidRDefault="002B06F2" w:rsidP="00A10C03">
            <w:pPr>
              <w:pStyle w:val="BodyText"/>
              <w:ind w:left="0"/>
              <w:rPr>
                <w:rFonts w:cs="Arial"/>
              </w:rPr>
            </w:pPr>
            <w:r w:rsidRPr="0058545B">
              <w:rPr>
                <w:rFonts w:cs="Arial"/>
              </w:rPr>
              <w:t>NKA should be considered another of the substances secreted by mid-gut carcinoid (serotonin, substance P, calcitonin) and is an important marker for prognosis</w:t>
            </w:r>
          </w:p>
          <w:p w14:paraId="41EEBFFA" w14:textId="77777777" w:rsidR="00B0556F" w:rsidRPr="0058545B" w:rsidRDefault="00B0556F" w:rsidP="00A10C03">
            <w:pPr>
              <w:pStyle w:val="BodyText"/>
              <w:ind w:left="0"/>
              <w:rPr>
                <w:rFonts w:cs="Arial"/>
              </w:rPr>
            </w:pPr>
          </w:p>
        </w:tc>
      </w:tr>
    </w:tbl>
    <w:p w14:paraId="7B9099E7" w14:textId="77777777" w:rsidR="00C7655F" w:rsidRPr="0058545B" w:rsidRDefault="00C7655F" w:rsidP="00A10C03">
      <w:pPr>
        <w:rPr>
          <w:rFonts w:ascii="Arial" w:eastAsia="Arial" w:hAnsi="Arial" w:cs="Arial"/>
        </w:rPr>
      </w:pPr>
    </w:p>
    <w:p w14:paraId="756D1F56" w14:textId="77777777" w:rsidR="00C0021D" w:rsidRPr="0058545B" w:rsidRDefault="00C0021D" w:rsidP="00A10C03">
      <w:pPr>
        <w:rPr>
          <w:rFonts w:ascii="Arial" w:eastAsia="Arial" w:hAnsi="Arial" w:cs="Arial"/>
        </w:rPr>
      </w:pPr>
    </w:p>
    <w:p w14:paraId="2DD64007" w14:textId="2C2267C7" w:rsidR="00C7655F" w:rsidRPr="0058545B" w:rsidRDefault="001D2E81" w:rsidP="00F27592">
      <w:pPr>
        <w:pStyle w:val="BodyText"/>
        <w:spacing w:line="276" w:lineRule="auto"/>
        <w:ind w:left="0"/>
        <w:rPr>
          <w:rFonts w:cs="Arial"/>
        </w:rPr>
      </w:pPr>
      <w:r w:rsidRPr="0058545B">
        <w:rPr>
          <w:rFonts w:cs="Arial"/>
        </w:rPr>
        <w:t xml:space="preserve">Substance P has been found in tumor extracts and plasma from patients with carcinoid tumors and, in one reported case, was useful for tumor localization </w:t>
      </w:r>
      <w:r w:rsidR="00CA0A99" w:rsidRPr="0058545B">
        <w:rPr>
          <w:rFonts w:cs="Arial"/>
        </w:rPr>
        <w:fldChar w:fldCharType="begin"/>
      </w:r>
      <w:r w:rsidR="00A221B5">
        <w:rPr>
          <w:rFonts w:cs="Arial"/>
        </w:rPr>
        <w:instrText xml:space="preserve"> ADDIN REFMGR.CITE &lt;Refman&gt;&lt;Cite&gt;&lt;Author&gt;Cameron&lt;/Author&gt;&lt;Year&gt;1970&lt;/Year&gt;&lt;RecNum&gt;10218&lt;/RecNum&gt;&lt;IDText&gt;Cerebellar tumours presenting with clinical features of phaeochromocytoma&lt;/IDText&gt;&lt;MDL Ref_Type="Journal"&gt;&lt;Ref_Type&gt;Journal&lt;/Ref_Type&gt;&lt;Ref_ID&gt;10218&lt;/Ref_ID&gt;&lt;Title_Primary&gt;Cerebellar tumours presenting with clinical features of phaeochromocytoma&lt;/Title_Primary&gt;&lt;Authors_Primary&gt;Cameron,S.J.&lt;/Authors_Primary&gt;&lt;Authors_Primary&gt;Doig,A.&lt;/Authors_Primary&gt;&lt;Date_Primary&gt;1970/3/7&lt;/Date_Primary&gt;&lt;Keywords&gt;adrenal gland neoplasms&lt;/Keywords&gt;&lt;Keywords&gt;adult&lt;/Keywords&gt;&lt;Keywords&gt;article&lt;/Keywords&gt;&lt;Keywords&gt;Cerebellar Neoplasms&lt;/Keywords&gt;&lt;Keywords&gt;clinical&lt;/Keywords&gt;&lt;Keywords&gt;complications&lt;/Keywords&gt;&lt;Keywords&gt;diagnosis&lt;/Keywords&gt;&lt;Keywords&gt;diagnosis,differential&lt;/Keywords&gt;&lt;Keywords&gt;etiology&lt;/Keywords&gt;&lt;Keywords&gt;female&lt;/Keywords&gt;&lt;Keywords&gt;Humans&lt;/Keywords&gt;&lt;Keywords&gt;Hypertension&lt;/Keywords&gt;&lt;Keywords&gt;im&lt;/Keywords&gt;&lt;Keywords&gt;is&lt;/Keywords&gt;&lt;Keywords&gt;La&lt;/Keywords&gt;&lt;Keywords&gt;male&lt;/Keywords&gt;&lt;Keywords&gt;Medulloblastoma&lt;/Keywords&gt;&lt;Keywords&gt;Middle Aged&lt;/Keywords&gt;&lt;Keywords&gt;neurologic manifestations&lt;/Keywords&gt;&lt;Keywords&gt;pheochromocytoma&lt;/Keywords&gt;&lt;Keywords&gt;Pt&lt;/Keywords&gt;&lt;Keywords&gt;surgery&lt;/Keywords&gt;&lt;Reprint&gt;Not in File&lt;/Reprint&gt;&lt;Start_Page&gt;492&lt;/Start_Page&gt;&lt;End_Page&gt;494&lt;/End_Page&gt;&lt;Periodical&gt;Lancet&lt;/Periodical&gt;&lt;Volume&gt;1&lt;/Volume&gt;&lt;Issue&gt;7645&lt;/Issue&gt;&lt;Web_URL&gt;PM:4190179&lt;/Web_URL&gt;&lt;ZZ_JournalFull&gt;&lt;f name="System"&gt;Lancet&lt;/f&gt;&lt;/ZZ_JournalFull&gt;&lt;ZZ_WorkformID&gt;1&lt;/ZZ_WorkformID&gt;&lt;/MDL&gt;&lt;/Cite&gt;&lt;/Refman&gt;</w:instrText>
      </w:r>
      <w:r w:rsidR="00CA0A99" w:rsidRPr="0058545B">
        <w:rPr>
          <w:rFonts w:cs="Arial"/>
        </w:rPr>
        <w:fldChar w:fldCharType="separate"/>
      </w:r>
      <w:r w:rsidR="00187D64">
        <w:rPr>
          <w:rFonts w:cs="Arial"/>
          <w:noProof/>
        </w:rPr>
        <w:t>(38)</w:t>
      </w:r>
      <w:r w:rsidR="00CA0A99" w:rsidRPr="0058545B">
        <w:rPr>
          <w:rFonts w:cs="Arial"/>
        </w:rPr>
        <w:fldChar w:fldCharType="end"/>
      </w:r>
      <w:r w:rsidRPr="0058545B">
        <w:rPr>
          <w:rFonts w:cs="Arial"/>
        </w:rPr>
        <w:t xml:space="preserve">. Neurokinin A, its amino- terminally extended form, neuropeptide K, and SP are a group of peptides (i.e., tachykinins) with common biologic properties </w:t>
      </w:r>
      <w:r w:rsidR="00CA0A99" w:rsidRPr="0058545B">
        <w:rPr>
          <w:rFonts w:cs="Arial"/>
        </w:rPr>
        <w:fldChar w:fldCharType="begin"/>
      </w:r>
      <w:r w:rsidR="00A221B5">
        <w:rPr>
          <w:rFonts w:cs="Arial"/>
        </w:rPr>
        <w:instrText xml:space="preserve"> ADDIN REFMGR.CITE &lt;Refman&gt;&lt;Cite&gt;&lt;Author&gt;Conlon&lt;/Author&gt;&lt;Year&gt;1987&lt;/Year&gt;&lt;RecNum&gt;10237&lt;/RecNum&gt;&lt;IDText&gt;Circulating tachykinins (substance P, neurokinin A, neuropeptide K) and the carcinoid flush&lt;/IDText&gt;&lt;MDL Ref_Type="Journal"&gt;&lt;Ref_Type&gt;Journal&lt;/Ref_Type&gt;&lt;Ref_ID&gt;10237&lt;/Ref_ID&gt;&lt;Title_Primary&gt;Circulating tachykinins (substance P, neurokinin A, neuropeptide K) and the carcinoid flush&lt;/Title_Primary&gt;&lt;Authors_Primary&gt;Conlon,J.M.&lt;/Authors_Primary&gt;&lt;Authors_Primary&gt;Deacon,C.F.&lt;/Authors_Primary&gt;&lt;Authors_Primary&gt;Richter,G.&lt;/Authors_Primary&gt;&lt;Authors_Primary&gt;Stockmann,F.&lt;/Authors_Primary&gt;&lt;Authors_Primary&gt;Creutzfeldt,W.&lt;/Authors_Primary&gt;&lt;Date_Primary&gt;1987/1&lt;/Date_Primary&gt;&lt;Keywords&gt;0&lt;/Keywords&gt;&lt;Keywords&gt;A&lt;/Keywords&gt;&lt;Keywords&gt;adult&lt;/Keywords&gt;&lt;Keywords&gt;an&lt;/Keywords&gt;&lt;Keywords&gt;analogs &amp;amp; derivatives&lt;/Keywords&gt;&lt;Keywords&gt;analysis&lt;/Keywords&gt;&lt;Keywords&gt;article&lt;/Keywords&gt;&lt;Keywords&gt;blood&lt;/Keywords&gt;&lt;Keywords&gt;carcinoid&lt;/Keywords&gt;&lt;Keywords&gt;Carcinoid Tumor&lt;/Keywords&gt;&lt;Keywords&gt;female&lt;/Keywords&gt;&lt;Keywords&gt;food&lt;/Keywords&gt;&lt;Keywords&gt;Humans&lt;/Keywords&gt;&lt;Keywords&gt;im&lt;/Keywords&gt;&lt;Keywords&gt;in&lt;/Keywords&gt;&lt;Keywords&gt;is&lt;/Keywords&gt;&lt;Keywords&gt;La&lt;/Keywords&gt;&lt;Keywords&gt;male&lt;/Keywords&gt;&lt;Keywords&gt;Middle Aged&lt;/Keywords&gt;&lt;Keywords&gt;Neurokinin A&lt;/Keywords&gt;&lt;Keywords&gt;neuropeptides&lt;/Keywords&gt;&lt;Keywords&gt;Octreotide&lt;/Keywords&gt;&lt;Keywords&gt;Or&lt;/Keywords&gt;&lt;Keywords&gt;patients&lt;/Keywords&gt;&lt;Keywords&gt;peptides&lt;/Keywords&gt;&lt;Keywords&gt;pharmacology&lt;/Keywords&gt;&lt;Keywords&gt;plasma&lt;/Keywords&gt;&lt;Keywords&gt;Pt&lt;/Keywords&gt;&lt;Keywords&gt;Research&lt;/Keywords&gt;&lt;Keywords&gt;somatostatin&lt;/Keywords&gt;&lt;Keywords&gt;substance p&lt;/Keywords&gt;&lt;Keywords&gt;Tachykinins&lt;/Keywords&gt;&lt;Keywords&gt;to&lt;/Keywords&gt;&lt;Reprint&gt;Not in File&lt;/Reprint&gt;&lt;Start_Page&gt;97&lt;/Start_Page&gt;&lt;End_Page&gt;105&lt;/End_Page&gt;&lt;Periodical&gt;Scand.J.Gastroenterol.&lt;/Periodical&gt;&lt;Volume&gt;22&lt;/Volume&gt;&lt;Issue&gt;1&lt;/Issue&gt;&lt;Web_URL&gt;PM:2882598&lt;/Web_URL&gt;&lt;ZZ_JournalStdAbbrev&gt;&lt;f name="System"&gt;Scand.J.Gastroenterol.&lt;/f&gt;&lt;/ZZ_JournalStdAbbrev&gt;&lt;ZZ_WorkformID&gt;1&lt;/ZZ_WorkformID&gt;&lt;/MDL&gt;&lt;/Cite&gt;&lt;/Refman&gt;</w:instrText>
      </w:r>
      <w:r w:rsidR="00CA0A99" w:rsidRPr="0058545B">
        <w:rPr>
          <w:rFonts w:cs="Arial"/>
        </w:rPr>
        <w:fldChar w:fldCharType="separate"/>
      </w:r>
      <w:r w:rsidR="00187D64">
        <w:rPr>
          <w:rFonts w:cs="Arial"/>
          <w:noProof/>
        </w:rPr>
        <w:t>(81)</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PFJlZm1hbj48Q2l0ZT48QXV0aG9yPk5vcmhlaW08L0F1dGhvcj48WWVhcj4xOTg2PC9ZZWFyPjxS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</w:fldData>
        </w:fldChar>
      </w:r>
      <w:r w:rsidR="00A221B5">
        <w:rPr>
          <w:rFonts w:cs="Arial"/>
        </w:rPr>
        <w:instrText xml:space="preserve"> ADDIN REFMGR.CITE </w:instrText>
      </w:r>
      <w:r w:rsidR="00A221B5">
        <w:rPr>
          <w:rFonts w:cs="Arial"/>
        </w:rPr>
        <w:fldChar w:fldCharType="begin">
          <w:fldData xml:space="preserve">PFJlZm1hbj48Q2l0ZT48QXV0aG9yPk5vcmhlaW08L0F1dGhvcj48WWVhcj4xOTg2PC9ZZWFyPjxS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(82)</w:t>
      </w:r>
      <w:r w:rsidR="00CA0A99" w:rsidRPr="0058545B">
        <w:rPr>
          <w:rFonts w:cs="Arial"/>
        </w:rPr>
        <w:fldChar w:fldCharType="end"/>
      </w:r>
      <w:r w:rsidRPr="0058545B">
        <w:rPr>
          <w:rFonts w:cs="Arial"/>
        </w:rPr>
        <w:t xml:space="preserve">. Norheim and colleagues </w:t>
      </w:r>
      <w:r w:rsidR="00CA0A99" w:rsidRPr="0058545B">
        <w:rPr>
          <w:rFonts w:cs="Arial"/>
        </w:rPr>
        <w:fldChar w:fldCharType="begin">
          <w:fldData xml:space="preserve">PFJlZm1hbj48Q2l0ZT48QXV0aG9yPk5vcmhlaW08L0F1dGhvcj48WWVhcj4xOTg2PC9ZZWFyPjxS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</w:fldData>
        </w:fldChar>
      </w:r>
      <w:r w:rsidR="00A221B5">
        <w:rPr>
          <w:rFonts w:cs="Arial"/>
        </w:rPr>
        <w:instrText xml:space="preserve"> ADDIN REFMGR.CITE </w:instrText>
      </w:r>
      <w:r w:rsidR="00A221B5">
        <w:rPr>
          <w:rFonts w:cs="Arial"/>
        </w:rPr>
        <w:fldChar w:fldCharType="begin">
          <w:fldData xml:space="preserve">PFJlZm1hbj48Q2l0ZT48QXV0aG9yPk5vcmhlaW08L0F1dGhvcj48WWVhcj4xOTg2PC9ZZWFyPjxS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(82)</w:t>
      </w:r>
      <w:r w:rsidR="00CA0A99" w:rsidRPr="0058545B">
        <w:rPr>
          <w:rFonts w:cs="Arial"/>
        </w:rPr>
        <w:fldChar w:fldCharType="end"/>
      </w:r>
      <w:r w:rsidRPr="0058545B">
        <w:rPr>
          <w:rFonts w:cs="Arial"/>
        </w:rPr>
        <w:t xml:space="preserve"> measured peptide responses to PG or ingestion of food or alcohol in 16 patients with metastatic carcinoid tumors and demonstrated two-fold or greater increases in neurokinin A and neuropeptide K in 75% of patients, as well as variable increases in SP in approximately 20% of patients </w:t>
      </w:r>
      <w:r w:rsidR="00CA0A99" w:rsidRPr="0058545B">
        <w:rPr>
          <w:rFonts w:cs="Arial"/>
        </w:rPr>
        <w:fldChar w:fldCharType="begin"/>
      </w:r>
      <w:r w:rsidR="00A221B5">
        <w:rPr>
          <w:rFonts w:cs="Arial"/>
        </w:rPr>
        <w:instrText xml:space="preserve"> ADDIN REFMGR.CITE &lt;Refman&gt;&lt;Cite&gt;&lt;Author&gt;Voute&lt;/Author&gt;&lt;Year&gt;1985&lt;/Year&gt;&lt;RecNum&gt;10294&lt;/RecNum&gt;&lt;IDText&gt;Detection of neuroblastoma with 131I-meta-iodobenzylguanidine&lt;/IDText&gt;&lt;MDL Ref_Type="Journal"&gt;&lt;Ref_Type&gt;Journal&lt;/Ref_Type&gt;&lt;Ref_ID&gt;10294&lt;/Ref_ID&gt;&lt;Title_Primary&gt;Detection of neuroblastoma with 131I-meta-iodobenzylguanidine&lt;/Title_Primary&gt;&lt;Authors_Primary&gt;Voute,P.A.&lt;/Authors_Primary&gt;&lt;Authors_Primary&gt;Hoefnagel,C.A.&lt;/Authors_Primary&gt;&lt;Authors_Primary&gt;Marcuse,H.R.&lt;/Authors_Primary&gt;&lt;Authors_Primary&gt;de,Kraker J.&lt;/Authors_Primary&gt;&lt;Date_Primary&gt;1985&lt;/Date_Primary&gt;&lt;Keywords&gt;0&lt;/Keywords&gt;&lt;Keywords&gt;3-Iodobenzylguanidine&lt;/Keywords&gt;&lt;Keywords&gt;Abdominal Neoplasms&lt;/Keywords&gt;&lt;Keywords&gt;article&lt;/Keywords&gt;&lt;Keywords&gt;child&lt;/Keywords&gt;&lt;Keywords&gt;child,preschool&lt;/Keywords&gt;&lt;Keywords&gt;diagnostic use&lt;/Keywords&gt;&lt;Keywords&gt;female&lt;/Keywords&gt;&lt;Keywords&gt;Humans&lt;/Keywords&gt;&lt;Keywords&gt;im&lt;/Keywords&gt;&lt;Keywords&gt;infant&lt;/Keywords&gt;&lt;Keywords&gt;iodine radioisotopes&lt;/Keywords&gt;&lt;Keywords&gt;Iodobenzenes&lt;/Keywords&gt;&lt;Keywords&gt;is&lt;/Keywords&gt;&lt;Keywords&gt;La&lt;/Keywords&gt;&lt;Keywords&gt;male&lt;/Keywords&gt;&lt;Keywords&gt;neoplasm metastasis&lt;/Keywords&gt;&lt;Keywords&gt;Neoplasm Recurrence,Local&lt;/Keywords&gt;&lt;Keywords&gt;neuroblastoma&lt;/Keywords&gt;&lt;Keywords&gt;Pt&lt;/Keywords&gt;&lt;Keywords&gt;radionuclide imaging&lt;/Keywords&gt;&lt;Reprint&gt;Not in File&lt;/Reprint&gt;&lt;Start_Page&gt;389&lt;/Start_Page&gt;&lt;End_Page&gt;398&lt;/End_Page&gt;&lt;Periodical&gt;Prog.Clin.Biol.Res.&lt;/Periodical&gt;&lt;Volume&gt;175&lt;/Volume&gt;&lt;Web_URL&gt;PM:3991738&lt;/Web_URL&gt;&lt;ZZ_JournalStdAbbrev&gt;&lt;f name="System"&gt;Prog.Clin.Biol.Res.&lt;/f&gt;&lt;/ZZ_JournalStdAbbrev&gt;&lt;ZZ_WorkformID&gt;1&lt;/ZZ_WorkformID&gt;&lt;/MDL&gt;&lt;/Cite&gt;&lt;/Refman&gt;</w:instrText>
      </w:r>
      <w:r w:rsidR="00CA0A99" w:rsidRPr="0058545B">
        <w:rPr>
          <w:rFonts w:cs="Arial"/>
        </w:rPr>
        <w:fldChar w:fldCharType="separate"/>
      </w:r>
      <w:r w:rsidR="00187D64">
        <w:rPr>
          <w:rFonts w:cs="Arial"/>
          <w:noProof/>
        </w:rPr>
        <w:t>(83)</w:t>
      </w:r>
      <w:r w:rsidR="00CA0A99" w:rsidRPr="0058545B">
        <w:rPr>
          <w:rFonts w:cs="Arial"/>
        </w:rPr>
        <w:fldChar w:fldCharType="end"/>
      </w:r>
      <w:r w:rsidRPr="0058545B">
        <w:rPr>
          <w:rFonts w:cs="Arial"/>
        </w:rPr>
        <w:t>.  Additional information on neuroki</w:t>
      </w:r>
      <w:r w:rsidR="00676B27" w:rsidRPr="0058545B">
        <w:rPr>
          <w:rFonts w:cs="Arial"/>
        </w:rPr>
        <w:t>nin A is shown in Table 1</w:t>
      </w:r>
      <w:r w:rsidR="00DA22F0">
        <w:rPr>
          <w:rFonts w:cs="Arial"/>
        </w:rPr>
        <w:t>4</w:t>
      </w:r>
      <w:r w:rsidRPr="0058545B">
        <w:rPr>
          <w:rFonts w:cs="Arial"/>
        </w:rPr>
        <w:t>.</w:t>
      </w:r>
    </w:p>
    <w:p w14:paraId="0F630784" w14:textId="77777777" w:rsidR="00C7655F" w:rsidRPr="0058545B" w:rsidRDefault="00C7655F" w:rsidP="00F27592">
      <w:pPr>
        <w:spacing w:line="276" w:lineRule="auto"/>
        <w:rPr>
          <w:rFonts w:ascii="Arial" w:eastAsia="Arial" w:hAnsi="Arial" w:cs="Arial"/>
        </w:rPr>
      </w:pPr>
    </w:p>
    <w:p w14:paraId="6524048E" w14:textId="1CD7F089" w:rsidR="00C7655F" w:rsidRPr="0058545B" w:rsidRDefault="001D2E81" w:rsidP="00F27592">
      <w:pPr>
        <w:pStyle w:val="BodyText"/>
        <w:spacing w:line="276" w:lineRule="auto"/>
        <w:ind w:left="0" w:hanging="1"/>
        <w:rPr>
          <w:rFonts w:cs="Arial"/>
        </w:rPr>
      </w:pPr>
      <w:r w:rsidRPr="0058545B">
        <w:rPr>
          <w:rFonts w:cs="Arial"/>
        </w:rPr>
        <w:t xml:space="preserve">Conlon and colleagues </w:t>
      </w:r>
      <w:r w:rsidR="00CA0A99" w:rsidRPr="0058545B">
        <w:rPr>
          <w:rFonts w:cs="Arial"/>
        </w:rPr>
        <w:fldChar w:fldCharType="begin"/>
      </w:r>
      <w:r w:rsidR="00A221B5">
        <w:rPr>
          <w:rFonts w:cs="Arial"/>
        </w:rPr>
        <w:instrText xml:space="preserve"> ADDIN REFMGR.CITE &lt;Refman&gt;&lt;Cite&gt;&lt;Author&gt;Conlon&lt;/Author&gt;&lt;Year&gt;1987&lt;/Year&gt;&lt;RecNum&gt;10237&lt;/RecNum&gt;&lt;IDText&gt;Circulating tachykinins (substance P, neurokinin A, neuropeptide K) and the carcinoid flush&lt;/IDText&gt;&lt;MDL Ref_Type="Journal"&gt;&lt;Ref_Type&gt;Journal&lt;/Ref_Type&gt;&lt;Ref_ID&gt;10237&lt;/Ref_ID&gt;&lt;Title_Primary&gt;Circulating tachykinins (substance P, neurokinin A, neuropeptide K) and the carcinoid flush&lt;/Title_Primary&gt;&lt;Authors_Primary&gt;Conlon,J.M.&lt;/Authors_Primary&gt;&lt;Authors_Primary&gt;Deacon,C.F.&lt;/Authors_Primary&gt;&lt;Authors_Primary&gt;Richter,G.&lt;/Authors_Primary&gt;&lt;Authors_Primary&gt;Stockmann,F.&lt;/Authors_Primary&gt;&lt;Authors_Primary&gt;Creutzfeldt,W.&lt;/Authors_Primary&gt;&lt;Date_Primary&gt;1987/1&lt;/Date_Primary&gt;&lt;Keywords&gt;0&lt;/Keywords&gt;&lt;Keywords&gt;A&lt;/Keywords&gt;&lt;Keywords&gt;adult&lt;/Keywords&gt;&lt;Keywords&gt;an&lt;/Keywords&gt;&lt;Keywords&gt;analogs &amp;amp; derivatives&lt;/Keywords&gt;&lt;Keywords&gt;analysis&lt;/Keywords&gt;&lt;Keywords&gt;article&lt;/Keywords&gt;&lt;Keywords&gt;blood&lt;/Keywords&gt;&lt;Keywords&gt;carcinoid&lt;/Keywords&gt;&lt;Keywords&gt;Carcinoid Tumor&lt;/Keywords&gt;&lt;Keywords&gt;female&lt;/Keywords&gt;&lt;Keywords&gt;food&lt;/Keywords&gt;&lt;Keywords&gt;Humans&lt;/Keywords&gt;&lt;Keywords&gt;im&lt;/Keywords&gt;&lt;Keywords&gt;in&lt;/Keywords&gt;&lt;Keywords&gt;is&lt;/Keywords&gt;&lt;Keywords&gt;La&lt;/Keywords&gt;&lt;Keywords&gt;male&lt;/Keywords&gt;&lt;Keywords&gt;Middle Aged&lt;/Keywords&gt;&lt;Keywords&gt;Neurokinin A&lt;/Keywords&gt;&lt;Keywords&gt;neuropeptides&lt;/Keywords&gt;&lt;Keywords&gt;Octreotide&lt;/Keywords&gt;&lt;Keywords&gt;Or&lt;/Keywords&gt;&lt;Keywords&gt;patients&lt;/Keywords&gt;&lt;Keywords&gt;peptides&lt;/Keywords&gt;&lt;Keywords&gt;pharmacology&lt;/Keywords&gt;&lt;Keywords&gt;plasma&lt;/Keywords&gt;&lt;Keywords&gt;Pt&lt;/Keywords&gt;&lt;Keywords&gt;Research&lt;/Keywords&gt;&lt;Keywords&gt;somatostatin&lt;/Keywords&gt;&lt;Keywords&gt;substance p&lt;/Keywords&gt;&lt;Keywords&gt;Tachykinins&lt;/Keywords&gt;&lt;Keywords&gt;to&lt;/Keywords&gt;&lt;Reprint&gt;Not in File&lt;/Reprint&gt;&lt;Start_Page&gt;97&lt;/Start_Page&gt;&lt;End_Page&gt;105&lt;/End_Page&gt;&lt;Periodical&gt;Scand.J.Gastroenterol.&lt;/Periodical&gt;&lt;Volume&gt;22&lt;/Volume&gt;&lt;Issue&gt;1&lt;/Issue&gt;&lt;Web_URL&gt;PM:2882598&lt;/Web_URL&gt;&lt;ZZ_JournalStdAbbrev&gt;&lt;f name="System"&gt;Scand.J.Gastroenterol.&lt;/f&gt;&lt;/ZZ_JournalStdAbbrev&gt;&lt;ZZ_WorkformID&gt;1&lt;/ZZ_WorkformID&gt;&lt;/MDL&gt;&lt;/Cite&gt;&lt;/Refman&gt;</w:instrText>
      </w:r>
      <w:r w:rsidR="00CA0A99" w:rsidRPr="0058545B">
        <w:rPr>
          <w:rFonts w:cs="Arial"/>
        </w:rPr>
        <w:fldChar w:fldCharType="separate"/>
      </w:r>
      <w:r w:rsidR="00187D64">
        <w:rPr>
          <w:rFonts w:cs="Arial"/>
          <w:noProof/>
        </w:rPr>
        <w:t>(81)</w:t>
      </w:r>
      <w:r w:rsidR="00CA0A99" w:rsidRPr="0058545B">
        <w:rPr>
          <w:rFonts w:cs="Arial"/>
        </w:rPr>
        <w:fldChar w:fldCharType="end"/>
      </w:r>
      <w:r w:rsidRPr="0058545B">
        <w:rPr>
          <w:rFonts w:cs="Arial"/>
        </w:rPr>
        <w:t xml:space="preserve"> used region-specific antisera to SP and neurokinin A to measure circulating tachykinins</w:t>
      </w:r>
      <w:r w:rsidR="00C0021D" w:rsidRPr="0058545B">
        <w:rPr>
          <w:rFonts w:cs="Arial"/>
        </w:rPr>
        <w:t xml:space="preserve"> during a meal-induced flush in</w:t>
      </w:r>
      <w:r w:rsidRPr="0058545B">
        <w:rPr>
          <w:rFonts w:cs="Arial"/>
        </w:rPr>
        <w:t>10 patients with metastatic carcinoid tumors. Five patients had undetectable levels of neurokinin A and SP after stimulation, thus suggesting that elevated tachykinin concentrations are not a constant feature of such patients. The authors also studied the effect of  somatostatin-analogue administration on meal-induced tachykinin responses in three patients with carcinoid tumors. Flushing was aborted in two patients, but tachykinin levels were only partially suppressed, indicating that these peptides cannot be solely responsible for the carcinoid flush.</w:t>
      </w:r>
    </w:p>
    <w:p w14:paraId="31CF9EDE" w14:textId="77777777" w:rsidR="00C7655F" w:rsidRPr="0058545B" w:rsidRDefault="00C7655F" w:rsidP="00F27592">
      <w:pPr>
        <w:spacing w:line="276" w:lineRule="auto"/>
        <w:rPr>
          <w:rFonts w:ascii="Arial" w:eastAsia="Arial" w:hAnsi="Arial" w:cs="Arial"/>
        </w:rPr>
      </w:pPr>
    </w:p>
    <w:p w14:paraId="050E77FA" w14:textId="77777777" w:rsidR="00C7655F" w:rsidRPr="0058545B" w:rsidRDefault="001D2E81" w:rsidP="00F27592">
      <w:pPr>
        <w:pStyle w:val="BodyText"/>
        <w:spacing w:line="276" w:lineRule="auto"/>
        <w:ind w:left="0"/>
        <w:rPr>
          <w:rFonts w:cs="Arial"/>
        </w:rPr>
      </w:pPr>
      <w:r w:rsidRPr="0058545B">
        <w:rPr>
          <w:rFonts w:cs="Arial"/>
        </w:rPr>
        <w:t>A summary of biochemical markers which may be useful for each carcinoid</w:t>
      </w:r>
      <w:r w:rsidR="008020DA" w:rsidRPr="0058545B">
        <w:rPr>
          <w:rFonts w:cs="Arial"/>
        </w:rPr>
        <w:t xml:space="preserve"> tumor type is shown in Table 1</w:t>
      </w:r>
      <w:r w:rsidR="00DA22F0">
        <w:rPr>
          <w:rFonts w:cs="Arial"/>
        </w:rPr>
        <w:t>2</w:t>
      </w:r>
      <w:r w:rsidRPr="0058545B">
        <w:rPr>
          <w:rFonts w:cs="Arial"/>
        </w:rPr>
        <w:t>.</w:t>
      </w:r>
    </w:p>
    <w:p w14:paraId="171D76AF" w14:textId="77777777" w:rsidR="00D03560" w:rsidRPr="0058545B" w:rsidRDefault="00D03560" w:rsidP="00F27592">
      <w:pPr>
        <w:pStyle w:val="BodyText"/>
        <w:spacing w:line="276" w:lineRule="auto"/>
        <w:ind w:left="0"/>
        <w:rPr>
          <w:rFonts w:cs="Arial"/>
        </w:rPr>
      </w:pPr>
    </w:p>
    <w:p w14:paraId="605EC847" w14:textId="77777777" w:rsidR="00C7655F" w:rsidRPr="0058545B" w:rsidRDefault="001D2E81" w:rsidP="00F27592">
      <w:pPr>
        <w:pStyle w:val="Heading5"/>
        <w:spacing w:line="276" w:lineRule="auto"/>
        <w:ind w:left="0"/>
        <w:rPr>
          <w:rFonts w:cs="Arial"/>
          <w:b w:val="0"/>
          <w:bCs w:val="0"/>
        </w:rPr>
      </w:pPr>
      <w:r w:rsidRPr="0058545B">
        <w:rPr>
          <w:rFonts w:cs="Arial"/>
        </w:rPr>
        <w:t>PATHOLOGY</w:t>
      </w:r>
    </w:p>
    <w:p w14:paraId="2F36282E" w14:textId="77777777" w:rsidR="00C7655F" w:rsidRPr="0058545B" w:rsidRDefault="00C7655F" w:rsidP="00F27592">
      <w:pPr>
        <w:spacing w:line="276" w:lineRule="auto"/>
        <w:rPr>
          <w:rFonts w:ascii="Arial" w:eastAsia="Arial" w:hAnsi="Arial" w:cs="Arial"/>
          <w:b/>
          <w:bCs/>
        </w:rPr>
      </w:pPr>
    </w:p>
    <w:p w14:paraId="4BB04520" w14:textId="77777777" w:rsidR="00C7655F" w:rsidRPr="0058545B" w:rsidRDefault="001D2E81" w:rsidP="00F27592">
      <w:pPr>
        <w:pStyle w:val="BodyText"/>
        <w:spacing w:line="276" w:lineRule="auto"/>
        <w:ind w:left="0"/>
        <w:rPr>
          <w:rFonts w:cs="Arial"/>
        </w:rPr>
      </w:pPr>
      <w:r w:rsidRPr="0058545B">
        <w:rPr>
          <w:rFonts w:cs="Arial"/>
        </w:rPr>
        <w:t>Neuroendocrine tumors (NETs) arising throughout the body share basic characteristics. They are classified according to site, differentiation (well vs. poorly differentiated), a marker of cell proliferation e.g. Ki-67, grade and stage, the hormones or amines produced, and markers of behavior such as chromogra</w:t>
      </w:r>
      <w:r w:rsidR="00933D5B" w:rsidRPr="0058545B">
        <w:rPr>
          <w:rFonts w:cs="Arial"/>
        </w:rPr>
        <w:t xml:space="preserve">nin A and synaptophysin </w:t>
      </w:r>
      <w:r w:rsidRPr="0058545B">
        <w:rPr>
          <w:rFonts w:cs="Arial"/>
        </w:rPr>
        <w:t xml:space="preserve">. Tumor differentiation refers to the extent of resemblance to the normal cellular counterpart or loss of this resemblance. Tumor grade refers to </w:t>
      </w:r>
      <w:r w:rsidRPr="0058545B">
        <w:rPr>
          <w:rFonts w:cs="Arial"/>
        </w:rPr>
        <w:lastRenderedPageBreak/>
        <w:t>the degree of biological aggressiveness. Tumor stage refers to the extent of spread of the tumor. The extent of invasion into the organ of origin and involvement of nodes or distant sites are critical factors. There are a number of different systems to classify, grade, and stage neu</w:t>
      </w:r>
      <w:r w:rsidR="008020DA" w:rsidRPr="0058545B">
        <w:rPr>
          <w:rFonts w:cs="Arial"/>
        </w:rPr>
        <w:t xml:space="preserve">roendocrine tumors (Table </w:t>
      </w:r>
      <w:r w:rsidR="00E64026">
        <w:rPr>
          <w:rFonts w:cs="Arial"/>
        </w:rPr>
        <w:t>s 15-17</w:t>
      </w:r>
      <w:r w:rsidRPr="0058545B">
        <w:rPr>
          <w:rFonts w:cs="Arial"/>
        </w:rPr>
        <w:t>).  Although the criteria differ among systems, the underlying basic data are similar. A review of nomenclature, grading, and staging system has been summarized in previous articles on the pathologic classification of neuroendocrine tumors adapted by the development of the NANETS, ENETS, and WHO Consensus Guidelines.</w:t>
      </w:r>
    </w:p>
    <w:p w14:paraId="4458C35A" w14:textId="4614B72B" w:rsidR="00C7655F" w:rsidRDefault="00C7655F" w:rsidP="00A10C03">
      <w:pPr>
        <w:rPr>
          <w:rFonts w:ascii="Arial" w:hAnsi="Arial" w:cs="Arial"/>
        </w:rPr>
      </w:pPr>
    </w:p>
    <w:p w14:paraId="23C3BEBF" w14:textId="77777777" w:rsidR="001B3697" w:rsidRPr="0058545B" w:rsidRDefault="001B3697" w:rsidP="00A10C03">
      <w:pPr>
        <w:rPr>
          <w:rFonts w:ascii="Arial" w:hAnsi="Arial" w:cs="Arial"/>
        </w:rPr>
        <w:sectPr w:rsidR="001B3697" w:rsidRPr="0058545B" w:rsidSect="003023B8">
          <w:footerReference w:type="default" r:id="rId29"/>
          <w:type w:val="continuous"/>
          <w:pgSz w:w="12240" w:h="15840" w:code="1"/>
          <w:pgMar w:top="1360" w:right="1340" w:bottom="1180" w:left="1320" w:header="0" w:footer="0" w:gutter="0"/>
          <w:cols w:space="720"/>
        </w:sectPr>
      </w:pPr>
    </w:p>
    <w:p w14:paraId="1C4B2EA9" w14:textId="77777777" w:rsidR="00C7655F" w:rsidRPr="00F27592" w:rsidRDefault="008020DA" w:rsidP="00A10C03">
      <w:pPr>
        <w:rPr>
          <w:rFonts w:ascii="Arial" w:eastAsia="Times New Roman" w:hAnsi="Arial" w:cs="Arial"/>
          <w:b/>
        </w:rPr>
      </w:pPr>
      <w:r w:rsidRPr="00F27592">
        <w:rPr>
          <w:rFonts w:ascii="Arial" w:eastAsia="Times New Roman" w:hAnsi="Arial" w:cs="Arial"/>
          <w:b/>
        </w:rPr>
        <w:t>Table 1</w:t>
      </w:r>
      <w:r w:rsidR="00DB17E1" w:rsidRPr="00F27592">
        <w:rPr>
          <w:rFonts w:ascii="Arial" w:eastAsia="Times New Roman" w:hAnsi="Arial" w:cs="Arial"/>
          <w:b/>
        </w:rPr>
        <w:t>5</w:t>
      </w:r>
      <w:r w:rsidR="002B06F2" w:rsidRPr="00F27592">
        <w:rPr>
          <w:rFonts w:ascii="Arial" w:eastAsia="Times New Roman" w:hAnsi="Arial" w:cs="Arial"/>
          <w:b/>
        </w:rPr>
        <w:t xml:space="preserve">.  WHO </w:t>
      </w:r>
      <w:r w:rsidR="00DB17E1" w:rsidRPr="00F27592">
        <w:rPr>
          <w:rFonts w:ascii="Arial" w:eastAsia="Times New Roman" w:hAnsi="Arial" w:cs="Arial"/>
          <w:b/>
        </w:rPr>
        <w:t xml:space="preserve">Pathologic </w:t>
      </w:r>
      <w:r w:rsidR="002B06F2" w:rsidRPr="00F27592">
        <w:rPr>
          <w:rFonts w:ascii="Arial" w:eastAsia="Times New Roman" w:hAnsi="Arial" w:cs="Arial"/>
          <w:b/>
        </w:rPr>
        <w:t>Classification of Gastroenteropancreatic tumors</w:t>
      </w:r>
    </w:p>
    <w:p w14:paraId="0B49D081" w14:textId="77777777" w:rsidR="002B06F2" w:rsidRPr="0058545B" w:rsidRDefault="002B06F2" w:rsidP="00A10C03">
      <w:pPr>
        <w:rPr>
          <w:rFonts w:ascii="Arial" w:eastAsia="Times New Roman" w:hAnsi="Arial" w:cs="Arial"/>
        </w:rPr>
      </w:pPr>
    </w:p>
    <w:tbl>
      <w:tblPr>
        <w:tblW w:w="10260" w:type="dxa"/>
        <w:tblInd w:w="-264" w:type="dxa"/>
        <w:tblLayout w:type="fixed"/>
        <w:tblCellMar>
          <w:left w:w="0" w:type="dxa"/>
          <w:right w:w="0" w:type="dxa"/>
        </w:tblCellMar>
        <w:tblLook w:val="01E0" w:firstRow="1" w:lastRow="1" w:firstColumn="1" w:lastColumn="1" w:noHBand="0" w:noVBand="0"/>
      </w:tblPr>
      <w:tblGrid>
        <w:gridCol w:w="2285"/>
        <w:gridCol w:w="1915"/>
        <w:gridCol w:w="1915"/>
        <w:gridCol w:w="1915"/>
        <w:gridCol w:w="2230"/>
      </w:tblGrid>
      <w:tr w:rsidR="00C7655F" w:rsidRPr="0058545B" w14:paraId="7A93527D" w14:textId="77777777" w:rsidTr="0072753D">
        <w:trPr>
          <w:trHeight w:hRule="exact" w:val="1215"/>
        </w:trPr>
        <w:tc>
          <w:tcPr>
            <w:tcW w:w="2285" w:type="dxa"/>
            <w:tcBorders>
              <w:top w:val="single" w:sz="5" w:space="0" w:color="000000"/>
              <w:left w:val="single" w:sz="5" w:space="0" w:color="000000"/>
              <w:bottom w:val="single" w:sz="5" w:space="0" w:color="000000"/>
              <w:right w:val="single" w:sz="5" w:space="0" w:color="000000"/>
            </w:tcBorders>
          </w:tcPr>
          <w:p w14:paraId="29D0A6CD" w14:textId="77777777" w:rsidR="00C7655F" w:rsidRPr="001B3697" w:rsidRDefault="001D2E81" w:rsidP="00A10C03">
            <w:pPr>
              <w:pStyle w:val="TableParagraph"/>
              <w:rPr>
                <w:rFonts w:ascii="Arial" w:eastAsia="Arial" w:hAnsi="Arial" w:cs="Arial"/>
                <w:b/>
              </w:rPr>
            </w:pPr>
            <w:r w:rsidRPr="001B3697">
              <w:rPr>
                <w:rFonts w:ascii="Arial" w:hAnsi="Arial" w:cs="Arial"/>
                <w:b/>
              </w:rPr>
              <w:t>Site</w:t>
            </w:r>
          </w:p>
        </w:tc>
        <w:tc>
          <w:tcPr>
            <w:tcW w:w="1915" w:type="dxa"/>
            <w:tcBorders>
              <w:top w:val="single" w:sz="5" w:space="0" w:color="000000"/>
              <w:left w:val="single" w:sz="5" w:space="0" w:color="000000"/>
              <w:bottom w:val="single" w:sz="5" w:space="0" w:color="000000"/>
              <w:right w:val="single" w:sz="5" w:space="0" w:color="000000"/>
            </w:tcBorders>
          </w:tcPr>
          <w:p w14:paraId="449BDA51" w14:textId="77777777" w:rsidR="00C7655F" w:rsidRPr="001B3697" w:rsidRDefault="001D2E81" w:rsidP="00A10C03">
            <w:pPr>
              <w:pStyle w:val="TableParagraph"/>
              <w:jc w:val="center"/>
              <w:rPr>
                <w:rFonts w:ascii="Arial" w:eastAsia="Arial" w:hAnsi="Arial" w:cs="Arial"/>
                <w:b/>
              </w:rPr>
            </w:pPr>
            <w:r w:rsidRPr="001B3697">
              <w:rPr>
                <w:rFonts w:ascii="Arial" w:hAnsi="Arial" w:cs="Arial"/>
                <w:b/>
              </w:rPr>
              <w:t>Well- differentiated endocrine tumor (Benign behavior)</w:t>
            </w:r>
          </w:p>
        </w:tc>
        <w:tc>
          <w:tcPr>
            <w:tcW w:w="1915" w:type="dxa"/>
            <w:tcBorders>
              <w:top w:val="single" w:sz="5" w:space="0" w:color="000000"/>
              <w:left w:val="single" w:sz="5" w:space="0" w:color="000000"/>
              <w:bottom w:val="single" w:sz="5" w:space="0" w:color="000000"/>
              <w:right w:val="single" w:sz="5" w:space="0" w:color="000000"/>
            </w:tcBorders>
          </w:tcPr>
          <w:p w14:paraId="2A133915" w14:textId="77777777" w:rsidR="00C7655F" w:rsidRPr="001B3697" w:rsidRDefault="001D2E81" w:rsidP="00A10C03">
            <w:pPr>
              <w:pStyle w:val="TableParagraph"/>
              <w:jc w:val="center"/>
              <w:rPr>
                <w:rFonts w:ascii="Arial" w:eastAsia="Arial" w:hAnsi="Arial" w:cs="Arial"/>
                <w:b/>
              </w:rPr>
            </w:pPr>
            <w:r w:rsidRPr="001B3697">
              <w:rPr>
                <w:rFonts w:ascii="Arial" w:hAnsi="Arial" w:cs="Arial"/>
                <w:b/>
              </w:rPr>
              <w:t>Well differentiated endocrine tumor (Uncertain behavior)</w:t>
            </w:r>
          </w:p>
        </w:tc>
        <w:tc>
          <w:tcPr>
            <w:tcW w:w="1915" w:type="dxa"/>
            <w:tcBorders>
              <w:top w:val="single" w:sz="5" w:space="0" w:color="000000"/>
              <w:left w:val="single" w:sz="5" w:space="0" w:color="000000"/>
              <w:bottom w:val="single" w:sz="5" w:space="0" w:color="000000"/>
              <w:right w:val="single" w:sz="5" w:space="0" w:color="000000"/>
            </w:tcBorders>
          </w:tcPr>
          <w:p w14:paraId="3E81A46F" w14:textId="77777777" w:rsidR="00C7655F" w:rsidRPr="001B3697" w:rsidRDefault="001D2E81" w:rsidP="00A10C03">
            <w:pPr>
              <w:pStyle w:val="TableParagraph"/>
              <w:jc w:val="center"/>
              <w:rPr>
                <w:rFonts w:ascii="Arial" w:eastAsia="Arial" w:hAnsi="Arial" w:cs="Arial"/>
                <w:b/>
              </w:rPr>
            </w:pPr>
            <w:r w:rsidRPr="001B3697">
              <w:rPr>
                <w:rFonts w:ascii="Arial" w:hAnsi="Arial" w:cs="Arial"/>
                <w:b/>
              </w:rPr>
              <w:t>Well differentiated endocrine carcinoma (Low grade malignant)</w:t>
            </w:r>
          </w:p>
        </w:tc>
        <w:tc>
          <w:tcPr>
            <w:tcW w:w="2230" w:type="dxa"/>
            <w:tcBorders>
              <w:top w:val="single" w:sz="5" w:space="0" w:color="000000"/>
              <w:left w:val="single" w:sz="5" w:space="0" w:color="000000"/>
              <w:bottom w:val="single" w:sz="5" w:space="0" w:color="000000"/>
              <w:right w:val="single" w:sz="5" w:space="0" w:color="000000"/>
            </w:tcBorders>
          </w:tcPr>
          <w:p w14:paraId="0E8E0CF2" w14:textId="77777777" w:rsidR="00C7655F" w:rsidRPr="001B3697" w:rsidRDefault="001D2E81" w:rsidP="00A10C03">
            <w:pPr>
              <w:pStyle w:val="TableParagraph"/>
              <w:jc w:val="center"/>
              <w:rPr>
                <w:rFonts w:ascii="Arial" w:eastAsia="Arial" w:hAnsi="Arial" w:cs="Arial"/>
                <w:b/>
              </w:rPr>
            </w:pPr>
            <w:r w:rsidRPr="001B3697">
              <w:rPr>
                <w:rFonts w:ascii="Arial" w:hAnsi="Arial" w:cs="Arial"/>
                <w:b/>
              </w:rPr>
              <w:t>Poorly differentiated endocrine carcinoma (High grade malignant)</w:t>
            </w:r>
          </w:p>
        </w:tc>
      </w:tr>
      <w:tr w:rsidR="00C7655F" w:rsidRPr="0058545B" w14:paraId="4C99740E" w14:textId="77777777" w:rsidTr="0072753D">
        <w:trPr>
          <w:trHeight w:hRule="exact" w:val="2880"/>
        </w:trPr>
        <w:tc>
          <w:tcPr>
            <w:tcW w:w="2285" w:type="dxa"/>
            <w:tcBorders>
              <w:top w:val="single" w:sz="5" w:space="0" w:color="000000"/>
              <w:left w:val="single" w:sz="5" w:space="0" w:color="000000"/>
              <w:bottom w:val="single" w:sz="5" w:space="0" w:color="000000"/>
              <w:right w:val="single" w:sz="5" w:space="0" w:color="000000"/>
            </w:tcBorders>
          </w:tcPr>
          <w:p w14:paraId="00D0768E" w14:textId="77777777" w:rsidR="00C7655F" w:rsidRPr="0058545B" w:rsidRDefault="00C7655F" w:rsidP="00A10C03">
            <w:pPr>
              <w:pStyle w:val="TableParagraph"/>
              <w:rPr>
                <w:rFonts w:ascii="Arial" w:eastAsia="Times New Roman" w:hAnsi="Arial" w:cs="Arial"/>
              </w:rPr>
            </w:pPr>
          </w:p>
          <w:p w14:paraId="5860E3DA" w14:textId="77777777" w:rsidR="00C7655F" w:rsidRPr="0058545B" w:rsidRDefault="00C7655F" w:rsidP="00A10C03">
            <w:pPr>
              <w:pStyle w:val="TableParagraph"/>
              <w:rPr>
                <w:rFonts w:ascii="Arial" w:eastAsia="Times New Roman" w:hAnsi="Arial" w:cs="Arial"/>
              </w:rPr>
            </w:pPr>
          </w:p>
          <w:p w14:paraId="1811F9DE" w14:textId="77777777" w:rsidR="00C7655F" w:rsidRPr="0058545B" w:rsidRDefault="00C7655F" w:rsidP="00A10C03">
            <w:pPr>
              <w:pStyle w:val="TableParagraph"/>
              <w:rPr>
                <w:rFonts w:ascii="Arial" w:eastAsia="Times New Roman" w:hAnsi="Arial" w:cs="Arial"/>
              </w:rPr>
            </w:pPr>
          </w:p>
          <w:p w14:paraId="04AB6629" w14:textId="77777777" w:rsidR="00C7655F" w:rsidRPr="0058545B" w:rsidRDefault="00C7655F" w:rsidP="00A10C03">
            <w:pPr>
              <w:pStyle w:val="TableParagraph"/>
              <w:rPr>
                <w:rFonts w:ascii="Arial" w:eastAsia="Times New Roman" w:hAnsi="Arial" w:cs="Arial"/>
              </w:rPr>
            </w:pPr>
          </w:p>
          <w:p w14:paraId="3E7AE253" w14:textId="77777777" w:rsidR="00C7655F" w:rsidRPr="0058545B" w:rsidRDefault="00C7655F" w:rsidP="00A10C03">
            <w:pPr>
              <w:pStyle w:val="TableParagraph"/>
              <w:rPr>
                <w:rFonts w:ascii="Arial" w:eastAsia="Times New Roman" w:hAnsi="Arial" w:cs="Arial"/>
              </w:rPr>
            </w:pPr>
          </w:p>
          <w:p w14:paraId="0B49632C" w14:textId="77777777" w:rsidR="00C7655F" w:rsidRPr="0058545B" w:rsidRDefault="001D2E81" w:rsidP="00A10C03">
            <w:pPr>
              <w:pStyle w:val="TableParagraph"/>
              <w:rPr>
                <w:rFonts w:ascii="Arial" w:eastAsia="Arial" w:hAnsi="Arial" w:cs="Arial"/>
              </w:rPr>
            </w:pPr>
            <w:r w:rsidRPr="0058545B">
              <w:rPr>
                <w:rFonts w:ascii="Arial" w:hAnsi="Arial" w:cs="Arial"/>
              </w:rPr>
              <w:t>Pancreas</w:t>
            </w:r>
          </w:p>
        </w:tc>
        <w:tc>
          <w:tcPr>
            <w:tcW w:w="1915" w:type="dxa"/>
            <w:tcBorders>
              <w:top w:val="single" w:sz="5" w:space="0" w:color="000000"/>
              <w:left w:val="single" w:sz="5" w:space="0" w:color="000000"/>
              <w:bottom w:val="single" w:sz="5" w:space="0" w:color="000000"/>
              <w:right w:val="single" w:sz="5" w:space="0" w:color="000000"/>
            </w:tcBorders>
          </w:tcPr>
          <w:p w14:paraId="196E3A5F"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pancreas &lt;2 cm</w:t>
            </w:r>
          </w:p>
          <w:p w14:paraId="34C20882" w14:textId="77777777" w:rsidR="00C7655F" w:rsidRPr="0058545B" w:rsidRDefault="00C7655F" w:rsidP="00A10C03">
            <w:pPr>
              <w:pStyle w:val="TableParagraph"/>
              <w:jc w:val="center"/>
              <w:rPr>
                <w:rFonts w:ascii="Arial" w:eastAsia="Times New Roman" w:hAnsi="Arial" w:cs="Arial"/>
              </w:rPr>
            </w:pPr>
          </w:p>
          <w:p w14:paraId="12CD2D55" w14:textId="77777777" w:rsidR="00C7655F" w:rsidRPr="0058545B" w:rsidRDefault="00C7655F" w:rsidP="00A10C03">
            <w:pPr>
              <w:pStyle w:val="TableParagraph"/>
              <w:jc w:val="center"/>
              <w:rPr>
                <w:rFonts w:ascii="Arial" w:eastAsia="Times New Roman" w:hAnsi="Arial" w:cs="Arial"/>
              </w:rPr>
            </w:pPr>
          </w:p>
          <w:p w14:paraId="6450E201" w14:textId="77777777" w:rsidR="00C7655F" w:rsidRPr="0058545B" w:rsidRDefault="00C7655F" w:rsidP="00A10C03">
            <w:pPr>
              <w:pStyle w:val="TableParagraph"/>
              <w:jc w:val="center"/>
              <w:rPr>
                <w:rFonts w:ascii="Arial" w:eastAsia="Times New Roman" w:hAnsi="Arial" w:cs="Arial"/>
              </w:rPr>
            </w:pPr>
          </w:p>
          <w:p w14:paraId="0DFB2F30" w14:textId="77777777" w:rsidR="00C7655F" w:rsidRPr="0058545B" w:rsidRDefault="001D2E81" w:rsidP="00A10C03">
            <w:pPr>
              <w:pStyle w:val="TableParagraph"/>
              <w:jc w:val="center"/>
              <w:rPr>
                <w:rFonts w:ascii="Arial" w:eastAsia="Arial" w:hAnsi="Arial" w:cs="Arial"/>
              </w:rPr>
            </w:pPr>
            <w:r w:rsidRPr="0058545B">
              <w:rPr>
                <w:rFonts w:ascii="Arial" w:hAnsi="Arial" w:cs="Arial"/>
              </w:rPr>
              <w:t>&lt;2 mitosis per HPF</w:t>
            </w:r>
          </w:p>
          <w:p w14:paraId="784DEA59" w14:textId="77777777" w:rsidR="00C7655F" w:rsidRPr="0058545B" w:rsidRDefault="00C7655F" w:rsidP="00A10C03">
            <w:pPr>
              <w:pStyle w:val="TableParagraph"/>
              <w:jc w:val="center"/>
              <w:rPr>
                <w:rFonts w:ascii="Arial" w:eastAsia="Times New Roman" w:hAnsi="Arial" w:cs="Arial"/>
              </w:rPr>
            </w:pPr>
          </w:p>
          <w:p w14:paraId="60245516" w14:textId="77777777" w:rsidR="00C7655F" w:rsidRPr="0058545B" w:rsidRDefault="00C7655F" w:rsidP="00A10C03">
            <w:pPr>
              <w:pStyle w:val="TableParagraph"/>
              <w:jc w:val="center"/>
              <w:rPr>
                <w:rFonts w:ascii="Arial" w:eastAsia="Times New Roman" w:hAnsi="Arial" w:cs="Arial"/>
              </w:rPr>
            </w:pPr>
          </w:p>
          <w:p w14:paraId="6CE11776" w14:textId="77777777" w:rsidR="00C7655F" w:rsidRPr="0058545B" w:rsidRDefault="001D2E81" w:rsidP="00A10C03">
            <w:pPr>
              <w:pStyle w:val="TableParagraph"/>
              <w:jc w:val="center"/>
              <w:rPr>
                <w:rFonts w:ascii="Arial" w:eastAsia="Arial" w:hAnsi="Arial" w:cs="Arial"/>
              </w:rPr>
            </w:pPr>
            <w:r w:rsidRPr="0058545B">
              <w:rPr>
                <w:rFonts w:ascii="Arial" w:hAnsi="Arial" w:cs="Arial"/>
              </w:rPr>
              <w:t>&lt;2% Ki67 index No vascular invasion</w:t>
            </w:r>
          </w:p>
        </w:tc>
        <w:tc>
          <w:tcPr>
            <w:tcW w:w="1915" w:type="dxa"/>
            <w:tcBorders>
              <w:top w:val="single" w:sz="5" w:space="0" w:color="000000"/>
              <w:left w:val="single" w:sz="5" w:space="0" w:color="000000"/>
              <w:bottom w:val="single" w:sz="5" w:space="0" w:color="000000"/>
              <w:right w:val="single" w:sz="5" w:space="0" w:color="000000"/>
            </w:tcBorders>
          </w:tcPr>
          <w:p w14:paraId="124E0E58"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pancreas &gt;-2 cm</w:t>
            </w:r>
          </w:p>
          <w:p w14:paraId="5788FED7" w14:textId="77777777" w:rsidR="00C7655F" w:rsidRPr="0058545B" w:rsidRDefault="00C7655F" w:rsidP="00A10C03">
            <w:pPr>
              <w:pStyle w:val="TableParagraph"/>
              <w:jc w:val="center"/>
              <w:rPr>
                <w:rFonts w:ascii="Arial" w:eastAsia="Times New Roman" w:hAnsi="Arial" w:cs="Arial"/>
              </w:rPr>
            </w:pPr>
          </w:p>
          <w:p w14:paraId="3DA552C6" w14:textId="77777777" w:rsidR="00C7655F" w:rsidRPr="0058545B" w:rsidRDefault="00C7655F" w:rsidP="00A10C03">
            <w:pPr>
              <w:pStyle w:val="TableParagraph"/>
              <w:jc w:val="center"/>
              <w:rPr>
                <w:rFonts w:ascii="Arial" w:eastAsia="Times New Roman" w:hAnsi="Arial" w:cs="Arial"/>
              </w:rPr>
            </w:pPr>
          </w:p>
          <w:p w14:paraId="0A655983" w14:textId="77777777" w:rsidR="00C7655F" w:rsidRPr="0058545B" w:rsidRDefault="00C7655F" w:rsidP="00A10C03">
            <w:pPr>
              <w:pStyle w:val="TableParagraph"/>
              <w:jc w:val="center"/>
              <w:rPr>
                <w:rFonts w:ascii="Arial" w:eastAsia="Times New Roman" w:hAnsi="Arial" w:cs="Arial"/>
              </w:rPr>
            </w:pPr>
          </w:p>
          <w:p w14:paraId="6D27B96C" w14:textId="77777777" w:rsidR="00C7655F" w:rsidRPr="0058545B" w:rsidRDefault="001D2E81" w:rsidP="00A10C03">
            <w:pPr>
              <w:pStyle w:val="TableParagraph"/>
              <w:jc w:val="center"/>
              <w:rPr>
                <w:rFonts w:ascii="Arial" w:eastAsia="Arial" w:hAnsi="Arial" w:cs="Arial"/>
              </w:rPr>
            </w:pPr>
            <w:r w:rsidRPr="0058545B">
              <w:rPr>
                <w:rFonts w:ascii="Arial" w:hAnsi="Arial" w:cs="Arial"/>
              </w:rPr>
              <w:t>&gt;2 mitosis per HPF</w:t>
            </w:r>
          </w:p>
          <w:p w14:paraId="28016556" w14:textId="77777777" w:rsidR="00C7655F" w:rsidRPr="0058545B" w:rsidRDefault="00C7655F" w:rsidP="00A10C03">
            <w:pPr>
              <w:pStyle w:val="TableParagraph"/>
              <w:jc w:val="center"/>
              <w:rPr>
                <w:rFonts w:ascii="Arial" w:eastAsia="Times New Roman" w:hAnsi="Arial" w:cs="Arial"/>
              </w:rPr>
            </w:pPr>
          </w:p>
          <w:p w14:paraId="58996CE2" w14:textId="77777777" w:rsidR="00C7655F" w:rsidRPr="0058545B" w:rsidRDefault="00C7655F" w:rsidP="00A10C03">
            <w:pPr>
              <w:pStyle w:val="TableParagraph"/>
              <w:jc w:val="center"/>
              <w:rPr>
                <w:rFonts w:ascii="Arial" w:eastAsia="Times New Roman" w:hAnsi="Arial" w:cs="Arial"/>
              </w:rPr>
            </w:pPr>
          </w:p>
          <w:p w14:paraId="10F2EF60" w14:textId="77777777" w:rsidR="00C7655F" w:rsidRPr="0058545B" w:rsidRDefault="001D2E81" w:rsidP="00A10C03">
            <w:pPr>
              <w:pStyle w:val="TableParagraph"/>
              <w:jc w:val="center"/>
              <w:rPr>
                <w:rFonts w:ascii="Arial" w:eastAsia="Arial" w:hAnsi="Arial" w:cs="Arial"/>
              </w:rPr>
            </w:pPr>
            <w:r w:rsidRPr="0058545B">
              <w:rPr>
                <w:rFonts w:ascii="Arial" w:hAnsi="Arial" w:cs="Arial"/>
              </w:rPr>
              <w:t>&gt;2% Ki67 index or vascular invasion</w:t>
            </w:r>
          </w:p>
        </w:tc>
        <w:tc>
          <w:tcPr>
            <w:tcW w:w="1915" w:type="dxa"/>
            <w:tcBorders>
              <w:top w:val="single" w:sz="5" w:space="0" w:color="000000"/>
              <w:left w:val="single" w:sz="5" w:space="0" w:color="000000"/>
              <w:bottom w:val="single" w:sz="5" w:space="0" w:color="000000"/>
              <w:right w:val="single" w:sz="5" w:space="0" w:color="000000"/>
            </w:tcBorders>
          </w:tcPr>
          <w:p w14:paraId="52D5DE1C" w14:textId="77777777" w:rsidR="00C7655F" w:rsidRPr="0058545B" w:rsidRDefault="001D2E81" w:rsidP="00A10C03">
            <w:pPr>
              <w:pStyle w:val="TableParagraph"/>
              <w:jc w:val="center"/>
              <w:rPr>
                <w:rFonts w:ascii="Arial" w:eastAsia="Arial" w:hAnsi="Arial" w:cs="Arial"/>
              </w:rPr>
            </w:pPr>
            <w:r w:rsidRPr="0058545B">
              <w:rPr>
                <w:rFonts w:ascii="Arial" w:hAnsi="Arial" w:cs="Arial"/>
              </w:rPr>
              <w:t>Well to moderately differentiated.</w:t>
            </w:r>
          </w:p>
          <w:p w14:paraId="71B6C6C3" w14:textId="77777777" w:rsidR="00C7655F" w:rsidRPr="0058545B" w:rsidRDefault="00C7655F" w:rsidP="00A10C03">
            <w:pPr>
              <w:pStyle w:val="TableParagraph"/>
              <w:jc w:val="center"/>
              <w:rPr>
                <w:rFonts w:ascii="Arial" w:eastAsia="Times New Roman" w:hAnsi="Arial" w:cs="Arial"/>
              </w:rPr>
            </w:pPr>
          </w:p>
          <w:p w14:paraId="0BF42AF1" w14:textId="77777777" w:rsidR="00C7655F" w:rsidRPr="0058545B" w:rsidRDefault="00C7655F" w:rsidP="00A10C03">
            <w:pPr>
              <w:pStyle w:val="TableParagraph"/>
              <w:jc w:val="center"/>
              <w:rPr>
                <w:rFonts w:ascii="Arial" w:eastAsia="Times New Roman" w:hAnsi="Arial" w:cs="Arial"/>
              </w:rPr>
            </w:pPr>
          </w:p>
          <w:p w14:paraId="31201C05" w14:textId="77777777" w:rsidR="00C7655F" w:rsidRPr="0058545B" w:rsidRDefault="001D2E81" w:rsidP="00A10C03">
            <w:pPr>
              <w:pStyle w:val="TableParagraph"/>
              <w:jc w:val="center"/>
              <w:rPr>
                <w:rFonts w:ascii="Arial" w:eastAsia="Arial" w:hAnsi="Arial" w:cs="Arial"/>
              </w:rPr>
            </w:pPr>
            <w:r w:rsidRPr="0058545B">
              <w:rPr>
                <w:rFonts w:ascii="Arial" w:hAnsi="Arial" w:cs="Arial"/>
              </w:rPr>
              <w:t>Gross local invasion and metastasis,2-10 mitosis per HPF</w:t>
            </w:r>
          </w:p>
          <w:p w14:paraId="37DFB5B2" w14:textId="77777777" w:rsidR="00C7655F" w:rsidRPr="0058545B" w:rsidRDefault="00C7655F" w:rsidP="00A10C03">
            <w:pPr>
              <w:pStyle w:val="TableParagraph"/>
              <w:jc w:val="center"/>
              <w:rPr>
                <w:rFonts w:ascii="Arial" w:eastAsia="Times New Roman" w:hAnsi="Arial" w:cs="Arial"/>
              </w:rPr>
            </w:pPr>
          </w:p>
          <w:p w14:paraId="1C4A4B41" w14:textId="77777777" w:rsidR="00C7655F" w:rsidRPr="0058545B" w:rsidRDefault="00C7655F" w:rsidP="00A10C03">
            <w:pPr>
              <w:pStyle w:val="TableParagraph"/>
              <w:jc w:val="center"/>
              <w:rPr>
                <w:rFonts w:ascii="Arial" w:eastAsia="Times New Roman" w:hAnsi="Arial" w:cs="Arial"/>
              </w:rPr>
            </w:pPr>
          </w:p>
          <w:p w14:paraId="6935AB11" w14:textId="77777777" w:rsidR="00C7655F" w:rsidRPr="0058545B" w:rsidRDefault="001D2E81" w:rsidP="00A10C03">
            <w:pPr>
              <w:pStyle w:val="TableParagraph"/>
              <w:jc w:val="center"/>
              <w:rPr>
                <w:rFonts w:ascii="Arial" w:eastAsia="Arial" w:hAnsi="Arial" w:cs="Arial"/>
              </w:rPr>
            </w:pPr>
            <w:r w:rsidRPr="0058545B">
              <w:rPr>
                <w:rFonts w:ascii="Arial" w:hAnsi="Arial" w:cs="Arial"/>
              </w:rPr>
              <w:t>&gt;5% Ki67 index</w:t>
            </w:r>
          </w:p>
        </w:tc>
        <w:tc>
          <w:tcPr>
            <w:tcW w:w="2230" w:type="dxa"/>
            <w:tcBorders>
              <w:top w:val="single" w:sz="5" w:space="0" w:color="000000"/>
              <w:left w:val="single" w:sz="5" w:space="0" w:color="000000"/>
              <w:bottom w:val="single" w:sz="5" w:space="0" w:color="000000"/>
              <w:right w:val="single" w:sz="5" w:space="0" w:color="000000"/>
            </w:tcBorders>
          </w:tcPr>
          <w:p w14:paraId="4AF09CB1" w14:textId="77777777" w:rsidR="00C7655F" w:rsidRPr="0058545B" w:rsidRDefault="001D2E81" w:rsidP="00A10C03">
            <w:pPr>
              <w:pStyle w:val="TableParagraph"/>
              <w:jc w:val="center"/>
              <w:rPr>
                <w:rFonts w:ascii="Arial" w:eastAsia="Arial" w:hAnsi="Arial" w:cs="Arial"/>
              </w:rPr>
            </w:pPr>
            <w:r w:rsidRPr="0058545B">
              <w:rPr>
                <w:rFonts w:ascii="Arial" w:hAnsi="Arial" w:cs="Arial"/>
              </w:rPr>
              <w:t>Small cell carcinoma Necrosis common</w:t>
            </w:r>
          </w:p>
          <w:p w14:paraId="0BB81343" w14:textId="77777777" w:rsidR="00C7655F" w:rsidRPr="0058545B" w:rsidRDefault="00C7655F" w:rsidP="00A10C03">
            <w:pPr>
              <w:pStyle w:val="TableParagraph"/>
              <w:jc w:val="center"/>
              <w:rPr>
                <w:rFonts w:ascii="Arial" w:eastAsia="Times New Roman" w:hAnsi="Arial" w:cs="Arial"/>
              </w:rPr>
            </w:pPr>
          </w:p>
          <w:p w14:paraId="2FC7A677" w14:textId="77777777" w:rsidR="00C7655F" w:rsidRPr="0058545B" w:rsidRDefault="00C7655F" w:rsidP="00A10C03">
            <w:pPr>
              <w:pStyle w:val="TableParagraph"/>
              <w:jc w:val="center"/>
              <w:rPr>
                <w:rFonts w:ascii="Arial" w:eastAsia="Times New Roman" w:hAnsi="Arial" w:cs="Arial"/>
              </w:rPr>
            </w:pPr>
          </w:p>
          <w:p w14:paraId="1949F4C1" w14:textId="77777777" w:rsidR="00C7655F" w:rsidRPr="0058545B" w:rsidRDefault="001D2E81" w:rsidP="00A10C03">
            <w:pPr>
              <w:pStyle w:val="TableParagraph"/>
              <w:jc w:val="center"/>
              <w:rPr>
                <w:rFonts w:ascii="Arial" w:eastAsia="Arial" w:hAnsi="Arial" w:cs="Arial"/>
              </w:rPr>
            </w:pPr>
            <w:r w:rsidRPr="0058545B">
              <w:rPr>
                <w:rFonts w:ascii="Arial" w:hAnsi="Arial" w:cs="Arial"/>
              </w:rPr>
              <w:t>&gt;10 mitosis per HPF</w:t>
            </w:r>
          </w:p>
          <w:p w14:paraId="453F5B91" w14:textId="77777777" w:rsidR="00C7655F" w:rsidRPr="0058545B" w:rsidRDefault="00C7655F" w:rsidP="00A10C03">
            <w:pPr>
              <w:pStyle w:val="TableParagraph"/>
              <w:jc w:val="center"/>
              <w:rPr>
                <w:rFonts w:ascii="Arial" w:eastAsia="Times New Roman" w:hAnsi="Arial" w:cs="Arial"/>
              </w:rPr>
            </w:pPr>
          </w:p>
          <w:p w14:paraId="2AA8A025" w14:textId="77777777" w:rsidR="00C7655F" w:rsidRPr="0058545B" w:rsidRDefault="00C7655F" w:rsidP="00A10C03">
            <w:pPr>
              <w:pStyle w:val="TableParagraph"/>
              <w:jc w:val="center"/>
              <w:rPr>
                <w:rFonts w:ascii="Arial" w:eastAsia="Times New Roman" w:hAnsi="Arial" w:cs="Arial"/>
              </w:rPr>
            </w:pPr>
          </w:p>
          <w:p w14:paraId="22147672" w14:textId="77777777" w:rsidR="00C7655F" w:rsidRPr="0058545B" w:rsidRDefault="001D2E81" w:rsidP="00A10C03">
            <w:pPr>
              <w:pStyle w:val="TableParagraph"/>
              <w:jc w:val="center"/>
              <w:rPr>
                <w:rFonts w:ascii="Arial" w:eastAsia="Arial" w:hAnsi="Arial" w:cs="Arial"/>
              </w:rPr>
            </w:pPr>
            <w:r w:rsidRPr="0058545B">
              <w:rPr>
                <w:rFonts w:ascii="Arial" w:hAnsi="Arial" w:cs="Arial"/>
              </w:rPr>
              <w:t>&gt;15% Ki67</w:t>
            </w:r>
          </w:p>
          <w:p w14:paraId="0610C670" w14:textId="77777777" w:rsidR="00C7655F" w:rsidRPr="0058545B" w:rsidRDefault="001D2E81" w:rsidP="00A10C03">
            <w:pPr>
              <w:pStyle w:val="TableParagraph"/>
              <w:jc w:val="center"/>
              <w:rPr>
                <w:rFonts w:ascii="Arial" w:eastAsia="Arial" w:hAnsi="Arial" w:cs="Arial"/>
              </w:rPr>
            </w:pPr>
            <w:r w:rsidRPr="0058545B">
              <w:rPr>
                <w:rFonts w:ascii="Arial" w:hAnsi="Arial" w:cs="Arial"/>
              </w:rPr>
              <w:t>index. Prominent vascular and/or perineural invasion</w:t>
            </w:r>
          </w:p>
        </w:tc>
      </w:tr>
      <w:tr w:rsidR="00C7655F" w:rsidRPr="0058545B" w14:paraId="7D5E02B3" w14:textId="77777777" w:rsidTr="0072753D">
        <w:trPr>
          <w:trHeight w:hRule="exact" w:val="1620"/>
        </w:trPr>
        <w:tc>
          <w:tcPr>
            <w:tcW w:w="2285" w:type="dxa"/>
            <w:tcBorders>
              <w:top w:val="single" w:sz="5" w:space="0" w:color="000000"/>
              <w:left w:val="single" w:sz="5" w:space="0" w:color="000000"/>
              <w:bottom w:val="single" w:sz="5" w:space="0" w:color="000000"/>
              <w:right w:val="single" w:sz="5" w:space="0" w:color="000000"/>
            </w:tcBorders>
          </w:tcPr>
          <w:p w14:paraId="36060DDC" w14:textId="77777777" w:rsidR="00C7655F" w:rsidRPr="0058545B" w:rsidRDefault="00C7655F" w:rsidP="00A10C03">
            <w:pPr>
              <w:pStyle w:val="TableParagraph"/>
              <w:rPr>
                <w:rFonts w:ascii="Arial" w:eastAsia="Times New Roman" w:hAnsi="Arial" w:cs="Arial"/>
              </w:rPr>
            </w:pPr>
          </w:p>
          <w:p w14:paraId="214E836C" w14:textId="77777777" w:rsidR="00C7655F" w:rsidRPr="0058545B" w:rsidRDefault="001D2E81" w:rsidP="00A10C03">
            <w:pPr>
              <w:pStyle w:val="TableParagraph"/>
              <w:rPr>
                <w:rFonts w:ascii="Arial" w:eastAsia="Arial" w:hAnsi="Arial" w:cs="Arial"/>
              </w:rPr>
            </w:pPr>
            <w:r w:rsidRPr="0058545B">
              <w:rPr>
                <w:rFonts w:ascii="Arial" w:hAnsi="Arial" w:cs="Arial"/>
              </w:rPr>
              <w:t>Stomach</w:t>
            </w:r>
          </w:p>
        </w:tc>
        <w:tc>
          <w:tcPr>
            <w:tcW w:w="1915" w:type="dxa"/>
            <w:tcBorders>
              <w:top w:val="single" w:sz="5" w:space="0" w:color="000000"/>
              <w:left w:val="single" w:sz="5" w:space="0" w:color="000000"/>
              <w:bottom w:val="single" w:sz="5" w:space="0" w:color="000000"/>
              <w:right w:val="single" w:sz="5" w:space="0" w:color="000000"/>
            </w:tcBorders>
          </w:tcPr>
          <w:p w14:paraId="5C14792F"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&lt;-1 cm  No vascular invasion</w:t>
            </w:r>
          </w:p>
        </w:tc>
        <w:tc>
          <w:tcPr>
            <w:tcW w:w="1915" w:type="dxa"/>
            <w:tcBorders>
              <w:top w:val="single" w:sz="5" w:space="0" w:color="000000"/>
              <w:left w:val="single" w:sz="5" w:space="0" w:color="000000"/>
              <w:bottom w:val="single" w:sz="5" w:space="0" w:color="000000"/>
              <w:right w:val="single" w:sz="5" w:space="0" w:color="000000"/>
            </w:tcBorders>
          </w:tcPr>
          <w:p w14:paraId="1879EDB2"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&gt;1 cm or vascular invasion</w:t>
            </w:r>
          </w:p>
        </w:tc>
        <w:tc>
          <w:tcPr>
            <w:tcW w:w="1915" w:type="dxa"/>
            <w:tcBorders>
              <w:top w:val="single" w:sz="5" w:space="0" w:color="000000"/>
              <w:left w:val="single" w:sz="5" w:space="0" w:color="000000"/>
              <w:bottom w:val="single" w:sz="5" w:space="0" w:color="000000"/>
              <w:right w:val="single" w:sz="5" w:space="0" w:color="000000"/>
            </w:tcBorders>
          </w:tcPr>
          <w:p w14:paraId="18A0958A" w14:textId="77777777" w:rsidR="00C7655F" w:rsidRPr="0058545B" w:rsidRDefault="001D2E81" w:rsidP="00A10C03">
            <w:pPr>
              <w:pStyle w:val="TableParagraph"/>
              <w:jc w:val="center"/>
              <w:rPr>
                <w:rFonts w:ascii="Arial" w:eastAsia="Arial" w:hAnsi="Arial" w:cs="Arial"/>
              </w:rPr>
            </w:pPr>
            <w:r w:rsidRPr="0058545B">
              <w:rPr>
                <w:rFonts w:ascii="Arial" w:hAnsi="Arial" w:cs="Arial"/>
              </w:rPr>
              <w:t>Well to moderately differentiated. Invasion to muscularis propia or beyond or metastasis</w:t>
            </w:r>
          </w:p>
        </w:tc>
        <w:tc>
          <w:tcPr>
            <w:tcW w:w="2230" w:type="dxa"/>
            <w:tcBorders>
              <w:top w:val="single" w:sz="5" w:space="0" w:color="000000"/>
              <w:left w:val="single" w:sz="5" w:space="0" w:color="000000"/>
              <w:bottom w:val="single" w:sz="5" w:space="0" w:color="000000"/>
              <w:right w:val="single" w:sz="5" w:space="0" w:color="000000"/>
            </w:tcBorders>
          </w:tcPr>
          <w:p w14:paraId="63959ABC" w14:textId="77777777" w:rsidR="00C7655F" w:rsidRPr="0058545B" w:rsidRDefault="001D2E81" w:rsidP="00A10C03">
            <w:pPr>
              <w:pStyle w:val="TableParagraph"/>
              <w:jc w:val="center"/>
              <w:rPr>
                <w:rFonts w:ascii="Arial" w:eastAsia="Arial" w:hAnsi="Arial" w:cs="Arial"/>
              </w:rPr>
            </w:pPr>
            <w:r w:rsidRPr="0058545B">
              <w:rPr>
                <w:rFonts w:ascii="Arial" w:hAnsi="Arial" w:cs="Arial"/>
              </w:rPr>
              <w:t>Small cell carcinoma</w:t>
            </w:r>
          </w:p>
        </w:tc>
      </w:tr>
      <w:tr w:rsidR="00C7655F" w:rsidRPr="0058545B" w14:paraId="62DA60CF" w14:textId="77777777" w:rsidTr="0072753D">
        <w:trPr>
          <w:trHeight w:hRule="exact" w:val="1710"/>
        </w:trPr>
        <w:tc>
          <w:tcPr>
            <w:tcW w:w="2285" w:type="dxa"/>
            <w:tcBorders>
              <w:top w:val="single" w:sz="5" w:space="0" w:color="000000"/>
              <w:left w:val="single" w:sz="5" w:space="0" w:color="000000"/>
              <w:bottom w:val="single" w:sz="5" w:space="0" w:color="000000"/>
              <w:right w:val="single" w:sz="5" w:space="0" w:color="000000"/>
            </w:tcBorders>
          </w:tcPr>
          <w:p w14:paraId="1A9A7628" w14:textId="77777777" w:rsidR="00C7655F" w:rsidRPr="0058545B" w:rsidRDefault="001D2E81" w:rsidP="00A10C03">
            <w:pPr>
              <w:pStyle w:val="TableParagraph"/>
              <w:rPr>
                <w:rFonts w:ascii="Arial" w:eastAsia="Arial" w:hAnsi="Arial" w:cs="Arial"/>
              </w:rPr>
            </w:pPr>
            <w:r w:rsidRPr="0058545B">
              <w:rPr>
                <w:rFonts w:ascii="Arial" w:hAnsi="Arial" w:cs="Arial"/>
              </w:rPr>
              <w:t>Duodenum, upper Jejunum</w:t>
            </w:r>
          </w:p>
        </w:tc>
        <w:tc>
          <w:tcPr>
            <w:tcW w:w="1915" w:type="dxa"/>
            <w:tcBorders>
              <w:top w:val="single" w:sz="5" w:space="0" w:color="000000"/>
              <w:left w:val="single" w:sz="5" w:space="0" w:color="000000"/>
              <w:bottom w:val="single" w:sz="5" w:space="0" w:color="000000"/>
              <w:right w:val="single" w:sz="5" w:space="0" w:color="000000"/>
            </w:tcBorders>
          </w:tcPr>
          <w:p w14:paraId="32B38A04"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&lt;-1 cm.  No vascular invasion</w:t>
            </w:r>
          </w:p>
        </w:tc>
        <w:tc>
          <w:tcPr>
            <w:tcW w:w="1915" w:type="dxa"/>
            <w:tcBorders>
              <w:top w:val="single" w:sz="5" w:space="0" w:color="000000"/>
              <w:left w:val="single" w:sz="5" w:space="0" w:color="000000"/>
              <w:bottom w:val="single" w:sz="5" w:space="0" w:color="000000"/>
              <w:right w:val="single" w:sz="5" w:space="0" w:color="000000"/>
            </w:tcBorders>
          </w:tcPr>
          <w:p w14:paraId="2CC278BF"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&gt;1 cm or vascular invasion</w:t>
            </w:r>
          </w:p>
        </w:tc>
        <w:tc>
          <w:tcPr>
            <w:tcW w:w="1915" w:type="dxa"/>
            <w:tcBorders>
              <w:top w:val="single" w:sz="5" w:space="0" w:color="000000"/>
              <w:left w:val="single" w:sz="5" w:space="0" w:color="000000"/>
              <w:bottom w:val="single" w:sz="5" w:space="0" w:color="000000"/>
              <w:right w:val="single" w:sz="5" w:space="0" w:color="000000"/>
            </w:tcBorders>
          </w:tcPr>
          <w:p w14:paraId="3B9F0131" w14:textId="77777777" w:rsidR="00C7655F" w:rsidRPr="0058545B" w:rsidRDefault="001D2E81" w:rsidP="00A10C03">
            <w:pPr>
              <w:pStyle w:val="TableParagraph"/>
              <w:jc w:val="center"/>
              <w:rPr>
                <w:rFonts w:ascii="Arial" w:eastAsia="Arial" w:hAnsi="Arial" w:cs="Arial"/>
              </w:rPr>
            </w:pPr>
            <w:r w:rsidRPr="0058545B">
              <w:rPr>
                <w:rFonts w:ascii="Arial" w:hAnsi="Arial" w:cs="Arial"/>
              </w:rPr>
              <w:t>Well to moderately differentiated. Invasion to muscularis propia or beyond or metastasis</w:t>
            </w:r>
          </w:p>
        </w:tc>
        <w:tc>
          <w:tcPr>
            <w:tcW w:w="2230" w:type="dxa"/>
            <w:tcBorders>
              <w:top w:val="single" w:sz="5" w:space="0" w:color="000000"/>
              <w:left w:val="single" w:sz="5" w:space="0" w:color="000000"/>
              <w:bottom w:val="single" w:sz="5" w:space="0" w:color="000000"/>
              <w:right w:val="single" w:sz="5" w:space="0" w:color="000000"/>
            </w:tcBorders>
          </w:tcPr>
          <w:p w14:paraId="5DFD8B6B" w14:textId="77777777" w:rsidR="00C7655F" w:rsidRPr="0058545B" w:rsidRDefault="001D2E81" w:rsidP="00A10C03">
            <w:pPr>
              <w:pStyle w:val="TableParagraph"/>
              <w:jc w:val="center"/>
              <w:rPr>
                <w:rFonts w:ascii="Arial" w:eastAsia="Arial" w:hAnsi="Arial" w:cs="Arial"/>
              </w:rPr>
            </w:pPr>
            <w:r w:rsidRPr="0058545B">
              <w:rPr>
                <w:rFonts w:ascii="Arial" w:hAnsi="Arial" w:cs="Arial"/>
              </w:rPr>
              <w:t>Small cell carcinoma</w:t>
            </w:r>
          </w:p>
        </w:tc>
      </w:tr>
      <w:tr w:rsidR="00C7655F" w:rsidRPr="0058545B" w14:paraId="3BDC194C" w14:textId="77777777" w:rsidTr="00D03560">
        <w:trPr>
          <w:trHeight w:hRule="exact" w:val="2706"/>
        </w:trPr>
        <w:tc>
          <w:tcPr>
            <w:tcW w:w="2285" w:type="dxa"/>
            <w:tcBorders>
              <w:top w:val="single" w:sz="5" w:space="0" w:color="000000"/>
              <w:left w:val="single" w:sz="5" w:space="0" w:color="000000"/>
              <w:bottom w:val="single" w:sz="5" w:space="0" w:color="000000"/>
              <w:right w:val="single" w:sz="5" w:space="0" w:color="000000"/>
            </w:tcBorders>
          </w:tcPr>
          <w:p w14:paraId="6EC0D657" w14:textId="77777777" w:rsidR="00C7655F" w:rsidRPr="0058545B" w:rsidRDefault="00C7655F" w:rsidP="00A10C03">
            <w:pPr>
              <w:pStyle w:val="TableParagraph"/>
              <w:rPr>
                <w:rFonts w:ascii="Arial" w:eastAsia="Times New Roman" w:hAnsi="Arial" w:cs="Arial"/>
              </w:rPr>
            </w:pPr>
          </w:p>
          <w:p w14:paraId="76EBAC15" w14:textId="77777777" w:rsidR="00C7655F" w:rsidRPr="0058545B" w:rsidRDefault="00C7655F" w:rsidP="00A10C03">
            <w:pPr>
              <w:pStyle w:val="TableParagraph"/>
              <w:rPr>
                <w:rFonts w:ascii="Arial" w:eastAsia="Times New Roman" w:hAnsi="Arial" w:cs="Arial"/>
              </w:rPr>
            </w:pPr>
          </w:p>
          <w:p w14:paraId="4A3591CC" w14:textId="77777777" w:rsidR="00C7655F" w:rsidRPr="0058545B" w:rsidRDefault="00C7655F" w:rsidP="00A10C03">
            <w:pPr>
              <w:pStyle w:val="TableParagraph"/>
              <w:rPr>
                <w:rFonts w:ascii="Arial" w:eastAsia="Times New Roman" w:hAnsi="Arial" w:cs="Arial"/>
              </w:rPr>
            </w:pPr>
          </w:p>
          <w:p w14:paraId="042715CE" w14:textId="77777777" w:rsidR="00C7655F" w:rsidRPr="0058545B" w:rsidRDefault="00C7655F" w:rsidP="00A10C03">
            <w:pPr>
              <w:pStyle w:val="TableParagraph"/>
              <w:rPr>
                <w:rFonts w:ascii="Arial" w:eastAsia="Times New Roman" w:hAnsi="Arial" w:cs="Arial"/>
              </w:rPr>
            </w:pPr>
          </w:p>
          <w:p w14:paraId="6A7C3961" w14:textId="77777777" w:rsidR="00C7655F" w:rsidRPr="0058545B" w:rsidRDefault="00C7655F" w:rsidP="00A10C03">
            <w:pPr>
              <w:pStyle w:val="TableParagraph"/>
              <w:rPr>
                <w:rFonts w:ascii="Arial" w:eastAsia="Times New Roman" w:hAnsi="Arial" w:cs="Arial"/>
              </w:rPr>
            </w:pPr>
          </w:p>
          <w:p w14:paraId="3AB22B42" w14:textId="77777777" w:rsidR="00C7655F" w:rsidRPr="0058545B" w:rsidRDefault="001D2E81" w:rsidP="00A10C03">
            <w:pPr>
              <w:pStyle w:val="TableParagraph"/>
              <w:rPr>
                <w:rFonts w:ascii="Arial" w:eastAsia="Arial" w:hAnsi="Arial" w:cs="Arial"/>
              </w:rPr>
            </w:pPr>
            <w:r w:rsidRPr="0058545B">
              <w:rPr>
                <w:rFonts w:ascii="Arial" w:hAnsi="Arial" w:cs="Arial"/>
              </w:rPr>
              <w:t>Ileum, colon, rectum</w:t>
            </w:r>
          </w:p>
        </w:tc>
        <w:tc>
          <w:tcPr>
            <w:tcW w:w="1915" w:type="dxa"/>
            <w:tcBorders>
              <w:top w:val="single" w:sz="5" w:space="0" w:color="000000"/>
              <w:left w:val="single" w:sz="5" w:space="0" w:color="000000"/>
              <w:bottom w:val="single" w:sz="5" w:space="0" w:color="000000"/>
              <w:right w:val="single" w:sz="5" w:space="0" w:color="000000"/>
            </w:tcBorders>
          </w:tcPr>
          <w:p w14:paraId="603267D4"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&lt;-1 cm (small intestine)</w:t>
            </w:r>
          </w:p>
          <w:p w14:paraId="08C61C97" w14:textId="77777777" w:rsidR="00C7655F" w:rsidRPr="0058545B" w:rsidRDefault="00C7655F" w:rsidP="00A10C03">
            <w:pPr>
              <w:pStyle w:val="TableParagraph"/>
              <w:jc w:val="center"/>
              <w:rPr>
                <w:rFonts w:ascii="Arial" w:eastAsia="Times New Roman" w:hAnsi="Arial" w:cs="Arial"/>
              </w:rPr>
            </w:pPr>
          </w:p>
          <w:p w14:paraId="334387E6" w14:textId="77777777" w:rsidR="00C7655F" w:rsidRPr="0058545B" w:rsidRDefault="00C7655F" w:rsidP="00A10C03">
            <w:pPr>
              <w:pStyle w:val="TableParagraph"/>
              <w:jc w:val="center"/>
              <w:rPr>
                <w:rFonts w:ascii="Arial" w:eastAsia="Times New Roman" w:hAnsi="Arial" w:cs="Arial"/>
              </w:rPr>
            </w:pPr>
          </w:p>
          <w:p w14:paraId="40C1617D"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&lt;-2 cm (large intestine)</w:t>
            </w:r>
          </w:p>
          <w:p w14:paraId="55C5D791" w14:textId="77777777" w:rsidR="00C7655F" w:rsidRPr="0058545B" w:rsidRDefault="00C7655F" w:rsidP="00A10C03">
            <w:pPr>
              <w:pStyle w:val="TableParagraph"/>
              <w:jc w:val="center"/>
              <w:rPr>
                <w:rFonts w:ascii="Arial" w:eastAsia="Times New Roman" w:hAnsi="Arial" w:cs="Arial"/>
              </w:rPr>
            </w:pPr>
          </w:p>
          <w:p w14:paraId="21EBC9BE" w14:textId="77777777" w:rsidR="00C7655F" w:rsidRPr="0058545B" w:rsidRDefault="00C7655F" w:rsidP="00A10C03">
            <w:pPr>
              <w:pStyle w:val="TableParagraph"/>
              <w:jc w:val="center"/>
              <w:rPr>
                <w:rFonts w:ascii="Arial" w:eastAsia="Times New Roman" w:hAnsi="Arial" w:cs="Arial"/>
              </w:rPr>
            </w:pPr>
          </w:p>
          <w:p w14:paraId="6DA73F5C" w14:textId="77777777" w:rsidR="00C7655F" w:rsidRPr="0058545B" w:rsidRDefault="001D2E81" w:rsidP="00A10C03">
            <w:pPr>
              <w:pStyle w:val="TableParagraph"/>
              <w:jc w:val="center"/>
              <w:rPr>
                <w:rFonts w:ascii="Arial" w:eastAsia="Arial" w:hAnsi="Arial" w:cs="Arial"/>
              </w:rPr>
            </w:pPr>
            <w:r w:rsidRPr="0058545B">
              <w:rPr>
                <w:rFonts w:ascii="Arial" w:hAnsi="Arial" w:cs="Arial"/>
              </w:rPr>
              <w:t>No vascular invasion</w:t>
            </w:r>
          </w:p>
        </w:tc>
        <w:tc>
          <w:tcPr>
            <w:tcW w:w="1915" w:type="dxa"/>
            <w:tcBorders>
              <w:top w:val="single" w:sz="5" w:space="0" w:color="000000"/>
              <w:left w:val="single" w:sz="5" w:space="0" w:color="000000"/>
              <w:bottom w:val="single" w:sz="5" w:space="0" w:color="000000"/>
              <w:right w:val="single" w:sz="5" w:space="0" w:color="000000"/>
            </w:tcBorders>
          </w:tcPr>
          <w:p w14:paraId="4436953F"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&gt;1 cm (small intestine)</w:t>
            </w:r>
          </w:p>
          <w:p w14:paraId="7D087038" w14:textId="77777777" w:rsidR="00C7655F" w:rsidRPr="0058545B" w:rsidRDefault="00C7655F" w:rsidP="00A10C03">
            <w:pPr>
              <w:pStyle w:val="TableParagraph"/>
              <w:jc w:val="center"/>
              <w:rPr>
                <w:rFonts w:ascii="Arial" w:eastAsia="Times New Roman" w:hAnsi="Arial" w:cs="Arial"/>
              </w:rPr>
            </w:pPr>
          </w:p>
          <w:p w14:paraId="47C6087C" w14:textId="77777777" w:rsidR="00C7655F" w:rsidRPr="0058545B" w:rsidRDefault="001D2E81" w:rsidP="00A10C03">
            <w:pPr>
              <w:pStyle w:val="TableParagraph"/>
              <w:jc w:val="center"/>
              <w:rPr>
                <w:rFonts w:ascii="Arial" w:eastAsia="Arial" w:hAnsi="Arial" w:cs="Arial"/>
              </w:rPr>
            </w:pPr>
            <w:r w:rsidRPr="0058545B">
              <w:rPr>
                <w:rFonts w:ascii="Arial" w:hAnsi="Arial" w:cs="Arial"/>
              </w:rPr>
              <w:t>Confined to mucosa- submucosa &gt;2 cm (large intestine)</w:t>
            </w:r>
          </w:p>
          <w:p w14:paraId="13404581" w14:textId="77777777" w:rsidR="00C7655F" w:rsidRPr="0058545B" w:rsidRDefault="00C7655F" w:rsidP="00A10C03">
            <w:pPr>
              <w:pStyle w:val="TableParagraph"/>
              <w:jc w:val="center"/>
              <w:rPr>
                <w:rFonts w:ascii="Arial" w:eastAsia="Times New Roman" w:hAnsi="Arial" w:cs="Arial"/>
              </w:rPr>
            </w:pPr>
          </w:p>
          <w:p w14:paraId="23B73224" w14:textId="77777777" w:rsidR="00C7655F" w:rsidRPr="0058545B" w:rsidRDefault="00C7655F" w:rsidP="00A10C03">
            <w:pPr>
              <w:pStyle w:val="TableParagraph"/>
              <w:jc w:val="center"/>
              <w:rPr>
                <w:rFonts w:ascii="Arial" w:eastAsia="Times New Roman" w:hAnsi="Arial" w:cs="Arial"/>
              </w:rPr>
            </w:pPr>
          </w:p>
          <w:p w14:paraId="460B6578" w14:textId="77777777" w:rsidR="00C7655F" w:rsidRPr="0058545B" w:rsidRDefault="001D2E81" w:rsidP="00A10C03">
            <w:pPr>
              <w:pStyle w:val="TableParagraph"/>
              <w:jc w:val="center"/>
              <w:rPr>
                <w:rFonts w:ascii="Arial" w:eastAsia="Arial" w:hAnsi="Arial" w:cs="Arial"/>
              </w:rPr>
            </w:pPr>
            <w:r w:rsidRPr="0058545B">
              <w:rPr>
                <w:rFonts w:ascii="Arial" w:hAnsi="Arial" w:cs="Arial"/>
              </w:rPr>
              <w:t>Vascular invasion</w:t>
            </w:r>
          </w:p>
        </w:tc>
        <w:tc>
          <w:tcPr>
            <w:tcW w:w="1915" w:type="dxa"/>
            <w:tcBorders>
              <w:top w:val="single" w:sz="5" w:space="0" w:color="000000"/>
              <w:left w:val="single" w:sz="5" w:space="0" w:color="000000"/>
              <w:bottom w:val="single" w:sz="5" w:space="0" w:color="000000"/>
              <w:right w:val="single" w:sz="5" w:space="0" w:color="000000"/>
            </w:tcBorders>
          </w:tcPr>
          <w:p w14:paraId="3E4096FE" w14:textId="77777777" w:rsidR="00C7655F" w:rsidRPr="0058545B" w:rsidRDefault="00C7655F" w:rsidP="00A10C03">
            <w:pPr>
              <w:pStyle w:val="TableParagraph"/>
              <w:jc w:val="center"/>
              <w:rPr>
                <w:rFonts w:ascii="Arial" w:eastAsia="Times New Roman" w:hAnsi="Arial" w:cs="Arial"/>
              </w:rPr>
            </w:pPr>
          </w:p>
          <w:p w14:paraId="4EED656A" w14:textId="77777777" w:rsidR="00C7655F" w:rsidRPr="0058545B" w:rsidRDefault="00C7655F" w:rsidP="00A10C03">
            <w:pPr>
              <w:pStyle w:val="TableParagraph"/>
              <w:jc w:val="center"/>
              <w:rPr>
                <w:rFonts w:ascii="Arial" w:eastAsia="Times New Roman" w:hAnsi="Arial" w:cs="Arial"/>
              </w:rPr>
            </w:pPr>
          </w:p>
          <w:p w14:paraId="045876DE" w14:textId="77777777" w:rsidR="00C7655F" w:rsidRPr="0058545B" w:rsidRDefault="00C7655F" w:rsidP="00A10C03">
            <w:pPr>
              <w:pStyle w:val="TableParagraph"/>
              <w:jc w:val="center"/>
              <w:rPr>
                <w:rFonts w:ascii="Arial" w:eastAsia="Times New Roman" w:hAnsi="Arial" w:cs="Arial"/>
              </w:rPr>
            </w:pPr>
          </w:p>
          <w:p w14:paraId="50D4D094" w14:textId="77777777" w:rsidR="00C7655F" w:rsidRPr="0058545B" w:rsidRDefault="001D2E81" w:rsidP="00A10C03">
            <w:pPr>
              <w:pStyle w:val="TableParagraph"/>
              <w:jc w:val="center"/>
              <w:rPr>
                <w:rFonts w:ascii="Arial" w:eastAsia="Arial" w:hAnsi="Arial" w:cs="Arial"/>
              </w:rPr>
            </w:pPr>
            <w:r w:rsidRPr="0058545B">
              <w:rPr>
                <w:rFonts w:ascii="Arial" w:hAnsi="Arial" w:cs="Arial"/>
              </w:rPr>
              <w:t>Well to moderately differentiated. Invasion to muscularis propia or beyond or metastasis</w:t>
            </w:r>
          </w:p>
        </w:tc>
        <w:tc>
          <w:tcPr>
            <w:tcW w:w="2230" w:type="dxa"/>
            <w:tcBorders>
              <w:top w:val="single" w:sz="5" w:space="0" w:color="000000"/>
              <w:left w:val="single" w:sz="5" w:space="0" w:color="000000"/>
              <w:bottom w:val="single" w:sz="5" w:space="0" w:color="000000"/>
              <w:right w:val="single" w:sz="5" w:space="0" w:color="000000"/>
            </w:tcBorders>
          </w:tcPr>
          <w:p w14:paraId="0F52A4DF" w14:textId="77777777" w:rsidR="00C7655F" w:rsidRPr="0058545B" w:rsidRDefault="00C7655F" w:rsidP="00A10C03">
            <w:pPr>
              <w:pStyle w:val="TableParagraph"/>
              <w:jc w:val="center"/>
              <w:rPr>
                <w:rFonts w:ascii="Arial" w:eastAsia="Times New Roman" w:hAnsi="Arial" w:cs="Arial"/>
              </w:rPr>
            </w:pPr>
          </w:p>
          <w:p w14:paraId="708BB016" w14:textId="77777777" w:rsidR="00C7655F" w:rsidRPr="0058545B" w:rsidRDefault="00C7655F" w:rsidP="00A10C03">
            <w:pPr>
              <w:pStyle w:val="TableParagraph"/>
              <w:jc w:val="center"/>
              <w:rPr>
                <w:rFonts w:ascii="Arial" w:eastAsia="Times New Roman" w:hAnsi="Arial" w:cs="Arial"/>
              </w:rPr>
            </w:pPr>
          </w:p>
          <w:p w14:paraId="39EF3B39" w14:textId="77777777" w:rsidR="00C7655F" w:rsidRPr="0058545B" w:rsidRDefault="00C7655F" w:rsidP="00A10C03">
            <w:pPr>
              <w:pStyle w:val="TableParagraph"/>
              <w:jc w:val="center"/>
              <w:rPr>
                <w:rFonts w:ascii="Arial" w:eastAsia="Times New Roman" w:hAnsi="Arial" w:cs="Arial"/>
              </w:rPr>
            </w:pPr>
          </w:p>
          <w:p w14:paraId="29BFBDAB" w14:textId="77777777" w:rsidR="00C7655F" w:rsidRPr="0058545B" w:rsidRDefault="001D2E81" w:rsidP="00A10C03">
            <w:pPr>
              <w:pStyle w:val="TableParagraph"/>
              <w:jc w:val="center"/>
              <w:rPr>
                <w:rFonts w:ascii="Arial" w:eastAsia="Arial" w:hAnsi="Arial" w:cs="Arial"/>
              </w:rPr>
            </w:pPr>
            <w:r w:rsidRPr="0058545B">
              <w:rPr>
                <w:rFonts w:ascii="Arial" w:hAnsi="Arial" w:cs="Arial"/>
              </w:rPr>
              <w:t>Small cell carcinoma</w:t>
            </w:r>
          </w:p>
        </w:tc>
      </w:tr>
      <w:tr w:rsidR="002B06F2" w:rsidRPr="0058545B" w14:paraId="39014323" w14:textId="77777777" w:rsidTr="0072753D">
        <w:trPr>
          <w:trHeight w:hRule="exact" w:val="1791"/>
        </w:trPr>
        <w:tc>
          <w:tcPr>
            <w:tcW w:w="2285" w:type="dxa"/>
            <w:tcBorders>
              <w:top w:val="single" w:sz="5" w:space="0" w:color="000000"/>
              <w:left w:val="single" w:sz="5" w:space="0" w:color="000000"/>
              <w:bottom w:val="single" w:sz="5" w:space="0" w:color="000000"/>
              <w:right w:val="single" w:sz="5" w:space="0" w:color="000000"/>
            </w:tcBorders>
          </w:tcPr>
          <w:p w14:paraId="05C339BA" w14:textId="77777777" w:rsidR="002B06F2" w:rsidRPr="0058545B" w:rsidRDefault="002B06F2" w:rsidP="00A10C03">
            <w:pPr>
              <w:pStyle w:val="TableParagraph"/>
              <w:rPr>
                <w:rFonts w:ascii="Arial" w:eastAsia="Times New Roman" w:hAnsi="Arial" w:cs="Arial"/>
              </w:rPr>
            </w:pPr>
          </w:p>
          <w:p w14:paraId="2D8A4221" w14:textId="77777777" w:rsidR="002B06F2" w:rsidRPr="0058545B" w:rsidRDefault="002B06F2" w:rsidP="00A10C03">
            <w:pPr>
              <w:pStyle w:val="TableParagraph"/>
              <w:rPr>
                <w:rFonts w:ascii="Arial" w:eastAsia="Times New Roman" w:hAnsi="Arial" w:cs="Arial"/>
              </w:rPr>
            </w:pPr>
          </w:p>
          <w:p w14:paraId="2C17B040" w14:textId="77777777" w:rsidR="002B06F2" w:rsidRPr="0058545B" w:rsidRDefault="002B06F2" w:rsidP="00A10C03">
            <w:pPr>
              <w:pStyle w:val="TableParagraph"/>
              <w:rPr>
                <w:rFonts w:ascii="Arial" w:eastAsia="Times New Roman" w:hAnsi="Arial" w:cs="Arial"/>
              </w:rPr>
            </w:pPr>
          </w:p>
          <w:p w14:paraId="23D14CEF" w14:textId="77777777" w:rsidR="002B06F2" w:rsidRPr="0058545B" w:rsidRDefault="002B06F2" w:rsidP="00A10C03">
            <w:pPr>
              <w:pStyle w:val="TableParagraph"/>
              <w:rPr>
                <w:rFonts w:ascii="Arial" w:eastAsia="Times New Roman" w:hAnsi="Arial" w:cs="Arial"/>
              </w:rPr>
            </w:pPr>
            <w:r w:rsidRPr="0058545B">
              <w:rPr>
                <w:rFonts w:ascii="Arial" w:eastAsia="Times New Roman" w:hAnsi="Arial" w:cs="Arial"/>
              </w:rPr>
              <w:t>Appendix</w:t>
            </w:r>
          </w:p>
        </w:tc>
        <w:tc>
          <w:tcPr>
            <w:tcW w:w="1915" w:type="dxa"/>
            <w:tcBorders>
              <w:top w:val="single" w:sz="5" w:space="0" w:color="000000"/>
              <w:left w:val="single" w:sz="5" w:space="0" w:color="000000"/>
              <w:bottom w:val="single" w:sz="5" w:space="0" w:color="000000"/>
              <w:right w:val="single" w:sz="5" w:space="0" w:color="000000"/>
            </w:tcBorders>
          </w:tcPr>
          <w:p w14:paraId="2F8143D1" w14:textId="77777777" w:rsidR="002B06F2" w:rsidRPr="0058545B" w:rsidRDefault="002B06F2" w:rsidP="00A10C03">
            <w:pPr>
              <w:pStyle w:val="TableParagraph"/>
              <w:jc w:val="center"/>
              <w:rPr>
                <w:rFonts w:ascii="Arial" w:hAnsi="Arial" w:cs="Arial"/>
              </w:rPr>
            </w:pPr>
            <w:r w:rsidRPr="0058545B">
              <w:rPr>
                <w:rFonts w:ascii="Arial" w:hAnsi="Arial" w:cs="Arial"/>
              </w:rPr>
              <w:t>Non-functioning</w:t>
            </w:r>
          </w:p>
          <w:p w14:paraId="0D137E59" w14:textId="77777777" w:rsidR="002B06F2" w:rsidRPr="0058545B" w:rsidRDefault="002B06F2" w:rsidP="00A10C03">
            <w:pPr>
              <w:pStyle w:val="TableParagraph"/>
              <w:jc w:val="center"/>
              <w:rPr>
                <w:rFonts w:ascii="Arial" w:hAnsi="Arial" w:cs="Arial"/>
              </w:rPr>
            </w:pPr>
            <w:r w:rsidRPr="0058545B">
              <w:rPr>
                <w:rFonts w:ascii="Arial" w:hAnsi="Arial" w:cs="Arial"/>
              </w:rPr>
              <w:t>Confined to appendiceal wall</w:t>
            </w:r>
          </w:p>
        </w:tc>
        <w:tc>
          <w:tcPr>
            <w:tcW w:w="1915" w:type="dxa"/>
            <w:tcBorders>
              <w:top w:val="single" w:sz="5" w:space="0" w:color="000000"/>
              <w:left w:val="single" w:sz="5" w:space="0" w:color="000000"/>
              <w:bottom w:val="single" w:sz="5" w:space="0" w:color="000000"/>
              <w:right w:val="single" w:sz="5" w:space="0" w:color="000000"/>
            </w:tcBorders>
          </w:tcPr>
          <w:p w14:paraId="3FE2D281" w14:textId="77777777" w:rsidR="002B06F2" w:rsidRPr="0058545B" w:rsidRDefault="002B06F2" w:rsidP="00A10C03">
            <w:pPr>
              <w:pStyle w:val="TableParagraph"/>
              <w:jc w:val="center"/>
              <w:rPr>
                <w:rFonts w:ascii="Arial" w:hAnsi="Arial" w:cs="Arial"/>
              </w:rPr>
            </w:pPr>
            <w:r w:rsidRPr="0058545B">
              <w:rPr>
                <w:rFonts w:ascii="Arial" w:hAnsi="Arial" w:cs="Arial"/>
              </w:rPr>
              <w:t>Enteroglucagon producing</w:t>
            </w:r>
          </w:p>
          <w:p w14:paraId="7BB28536" w14:textId="77777777" w:rsidR="002B06F2" w:rsidRPr="0058545B" w:rsidRDefault="002B06F2" w:rsidP="00A10C03">
            <w:pPr>
              <w:pStyle w:val="TableParagraph"/>
              <w:jc w:val="center"/>
              <w:rPr>
                <w:rFonts w:ascii="Arial" w:hAnsi="Arial" w:cs="Arial"/>
              </w:rPr>
            </w:pPr>
            <w:r w:rsidRPr="0058545B">
              <w:rPr>
                <w:rFonts w:ascii="Arial" w:hAnsi="Arial" w:cs="Arial"/>
              </w:rPr>
              <w:t>Confined to subserosa</w:t>
            </w:r>
          </w:p>
        </w:tc>
        <w:tc>
          <w:tcPr>
            <w:tcW w:w="1915" w:type="dxa"/>
            <w:tcBorders>
              <w:top w:val="single" w:sz="5" w:space="0" w:color="000000"/>
              <w:left w:val="single" w:sz="5" w:space="0" w:color="000000"/>
              <w:bottom w:val="single" w:sz="5" w:space="0" w:color="000000"/>
              <w:right w:val="single" w:sz="5" w:space="0" w:color="000000"/>
            </w:tcBorders>
          </w:tcPr>
          <w:p w14:paraId="0AAD6D78" w14:textId="77777777" w:rsidR="002B06F2" w:rsidRPr="0058545B" w:rsidRDefault="002B06F2" w:rsidP="00A10C03">
            <w:pPr>
              <w:pStyle w:val="TableParagraph"/>
              <w:jc w:val="center"/>
              <w:rPr>
                <w:rFonts w:ascii="Arial" w:eastAsia="Times New Roman" w:hAnsi="Arial" w:cs="Arial"/>
              </w:rPr>
            </w:pPr>
            <w:r w:rsidRPr="0058545B">
              <w:rPr>
                <w:rFonts w:ascii="Arial" w:eastAsia="Times New Roman" w:hAnsi="Arial" w:cs="Arial"/>
              </w:rPr>
              <w:t>Well to moderately differentiated</w:t>
            </w:r>
          </w:p>
          <w:p w14:paraId="3A4D4A05" w14:textId="77777777" w:rsidR="002B06F2" w:rsidRPr="0058545B" w:rsidRDefault="002B06F2" w:rsidP="00A10C03">
            <w:pPr>
              <w:pStyle w:val="TableParagraph"/>
              <w:jc w:val="center"/>
              <w:rPr>
                <w:rFonts w:ascii="Arial" w:eastAsia="Times New Roman" w:hAnsi="Arial" w:cs="Arial"/>
              </w:rPr>
            </w:pPr>
            <w:r w:rsidRPr="0058545B">
              <w:rPr>
                <w:rFonts w:ascii="Arial" w:eastAsia="Times New Roman" w:hAnsi="Arial" w:cs="Arial"/>
              </w:rPr>
              <w:t>Invasion to mesoappendix or beyond or metastasis</w:t>
            </w:r>
          </w:p>
        </w:tc>
        <w:tc>
          <w:tcPr>
            <w:tcW w:w="2230" w:type="dxa"/>
            <w:tcBorders>
              <w:top w:val="single" w:sz="5" w:space="0" w:color="000000"/>
              <w:left w:val="single" w:sz="5" w:space="0" w:color="000000"/>
              <w:bottom w:val="single" w:sz="5" w:space="0" w:color="000000"/>
              <w:right w:val="single" w:sz="5" w:space="0" w:color="000000"/>
            </w:tcBorders>
          </w:tcPr>
          <w:p w14:paraId="421D68D9" w14:textId="77777777" w:rsidR="002B06F2" w:rsidRPr="0058545B" w:rsidRDefault="002B06F2" w:rsidP="00A10C03">
            <w:pPr>
              <w:pStyle w:val="TableParagraph"/>
              <w:jc w:val="center"/>
              <w:rPr>
                <w:rFonts w:ascii="Arial" w:eastAsia="Times New Roman" w:hAnsi="Arial" w:cs="Arial"/>
              </w:rPr>
            </w:pPr>
          </w:p>
          <w:p w14:paraId="7D4C2E29" w14:textId="77777777" w:rsidR="002B06F2" w:rsidRPr="0058545B" w:rsidRDefault="002B06F2" w:rsidP="00A10C03">
            <w:pPr>
              <w:pStyle w:val="TableParagraph"/>
              <w:jc w:val="center"/>
              <w:rPr>
                <w:rFonts w:ascii="Arial" w:eastAsia="Times New Roman" w:hAnsi="Arial" w:cs="Arial"/>
              </w:rPr>
            </w:pPr>
          </w:p>
          <w:p w14:paraId="6E93D939" w14:textId="77777777" w:rsidR="002B06F2" w:rsidRPr="0058545B" w:rsidRDefault="002B06F2" w:rsidP="00A10C03">
            <w:pPr>
              <w:pStyle w:val="TableParagraph"/>
              <w:jc w:val="center"/>
              <w:rPr>
                <w:rFonts w:ascii="Arial" w:eastAsia="Times New Roman" w:hAnsi="Arial" w:cs="Arial"/>
              </w:rPr>
            </w:pPr>
            <w:r w:rsidRPr="0058545B">
              <w:rPr>
                <w:rFonts w:ascii="Arial" w:eastAsia="Times New Roman" w:hAnsi="Arial" w:cs="Arial"/>
              </w:rPr>
              <w:t>Small cell carcinoma</w:t>
            </w:r>
          </w:p>
        </w:tc>
      </w:tr>
    </w:tbl>
    <w:p w14:paraId="0079710E" w14:textId="77777777" w:rsidR="002B06F2" w:rsidRPr="0058545B" w:rsidRDefault="002B06F2" w:rsidP="00A10C03">
      <w:pPr>
        <w:pStyle w:val="BodyText"/>
        <w:ind w:left="0"/>
        <w:rPr>
          <w:rFonts w:cs="Arial"/>
        </w:rPr>
      </w:pPr>
    </w:p>
    <w:p w14:paraId="4DF2E9AC" w14:textId="77777777" w:rsidR="00C7655F" w:rsidRPr="0058545B" w:rsidRDefault="001D2E81" w:rsidP="00A10C03">
      <w:pPr>
        <w:pStyle w:val="BodyText"/>
        <w:ind w:left="0"/>
        <w:rPr>
          <w:rFonts w:cs="Arial"/>
        </w:rPr>
      </w:pPr>
      <w:r w:rsidRPr="0058545B">
        <w:rPr>
          <w:rFonts w:cs="Arial"/>
        </w:rPr>
        <w:t>HPF – high power fiel</w:t>
      </w:r>
    </w:p>
    <w:p w14:paraId="7AFB3F2D" w14:textId="7F9D6787" w:rsidR="00C7655F" w:rsidRPr="0058545B" w:rsidRDefault="001D2E81" w:rsidP="00F27592">
      <w:pPr>
        <w:pStyle w:val="BodyText"/>
        <w:spacing w:line="276" w:lineRule="auto"/>
        <w:ind w:left="0"/>
        <w:rPr>
          <w:rFonts w:cs="Arial"/>
        </w:rPr>
      </w:pPr>
      <w:r w:rsidRPr="0058545B">
        <w:rPr>
          <w:rFonts w:cs="Arial"/>
        </w:rPr>
        <w:t xml:space="preserve">In addition to classic NETs, mixed histology tumors having neuroendocrine as well as glandular features, such as goblet cell carcinoids and adenocarcinoids, also occur. Mixed histology tumors are more frequent in the appendix and cecum.  For example, mixed histology tumors accounts for 1% of jejunal/ileal NETs and 7.3% of cecal NETs (P &lt; 0.001) </w:t>
      </w:r>
      <w:r w:rsidR="00CA0A99" w:rsidRPr="0058545B">
        <w:rPr>
          <w:rFonts w:cs="Arial"/>
        </w:rPr>
        <w:fldChar w:fldCharType="begin"/>
      </w:r>
      <w:r w:rsidR="00A221B5">
        <w:rPr>
          <w:rFonts w:cs="Arial"/>
        </w:rPr>
        <w:instrText xml:space="preserve"> ADDIN REFMGR.CITE &lt;Refman&gt;&lt;Cite&gt;&lt;Author&gt;National Cancer Institute&lt;/Author&gt;&lt;Year&gt;2006&lt;/Year&gt;&lt;RecNum&gt;11384&lt;/RecNum&gt;&lt;IDText&gt;Surveillance, Epidemiology, and End Results (SEER) Program (www.seer.cancer.gov) SEER*Stat Database: SEER 17 Regs Nov 2006 sub (1973-2004), ed released April 2006, National Cancer Institute, DCCPS, Surveillance Research Program, Cancer Statistic Branch&lt;/IDText&gt;&lt;MDL Ref_Type="Slide"&gt;&lt;Ref_Type&gt;Slide&lt;/Ref_Type&gt;&lt;Ref_ID&gt;11384&lt;/Ref_ID&gt;&lt;Title_Primary&gt;Surveillance, Epidemiology, and End Results (SEER) Program (www.seer.cancer.gov) SEER*Stat Database: SEER 17 Regs Nov 2006 sub (1973-2004), ed released April 2006, National Cancer Institute, DCCPS, Surveillance Research Program, Cancer Statistic Branch&lt;/Title_Primary&gt;&lt;Authors_Primary&gt;National Cancer Institute&lt;/Authors_Primary&gt;&lt;Date_Primary&gt;2006&lt;/Date_Primary&gt;&lt;Keywords&gt;epidemiology&lt;/Keywords&gt;&lt;Keywords&gt;Research&lt;/Keywords&gt;&lt;Reprint&gt;Not in File&lt;/Reprint&gt;&lt;Periodical&gt;National Cancer I&lt;/Periodical&gt;&lt;Publisher&gt;National Cancer Institute&lt;/Publisher&gt;&lt;ZZ_JournalFull&gt;&lt;f name="System"&gt;National Cancer I&lt;/f&gt;&lt;/ZZ_JournalFull&gt;&lt;ZZ_WorkformID&gt;26&lt;/ZZ_WorkformID&gt;&lt;/MDL&gt;&lt;/Cite&gt;&lt;/Refman&gt;</w:instrText>
      </w:r>
      <w:r w:rsidR="00CA0A99" w:rsidRPr="0058545B">
        <w:rPr>
          <w:rFonts w:cs="Arial"/>
        </w:rPr>
        <w:fldChar w:fldCharType="separate"/>
      </w:r>
      <w:r w:rsidR="00187D64">
        <w:rPr>
          <w:rFonts w:cs="Arial"/>
          <w:noProof/>
        </w:rPr>
        <w:t>(84)</w:t>
      </w:r>
      <w:r w:rsidR="00CA0A99" w:rsidRPr="0058545B">
        <w:rPr>
          <w:rFonts w:cs="Arial"/>
        </w:rPr>
        <w:fldChar w:fldCharType="end"/>
      </w:r>
      <w:r w:rsidRPr="0058545B">
        <w:rPr>
          <w:rFonts w:cs="Arial"/>
        </w:rPr>
        <w:t>. While the number or fraction of appendiceal NETs having mixed histology tumors in the SEER registry is even higher, the exact percentage is difficult to ascertain. This is due to the fact that small appendiceal carcinoids are often considered benign and not reported to the registries, and mixed histology tumors such as goblet cell carcinoids are generally considered malignant and more like to be reported.</w:t>
      </w:r>
    </w:p>
    <w:p w14:paraId="13B3A8E5" w14:textId="77777777" w:rsidR="00C7655F" w:rsidRPr="0058545B" w:rsidRDefault="00C7655F" w:rsidP="00F27592">
      <w:pPr>
        <w:spacing w:line="276" w:lineRule="auto"/>
        <w:rPr>
          <w:rFonts w:ascii="Arial" w:eastAsia="Arial" w:hAnsi="Arial" w:cs="Arial"/>
        </w:rPr>
      </w:pPr>
    </w:p>
    <w:p w14:paraId="6E63234B" w14:textId="61A25361" w:rsidR="00C7655F" w:rsidRPr="0058545B" w:rsidRDefault="001D2E81" w:rsidP="00F27592">
      <w:pPr>
        <w:pStyle w:val="BodyText"/>
        <w:tabs>
          <w:tab w:val="left" w:pos="8780"/>
        </w:tabs>
        <w:spacing w:line="276" w:lineRule="auto"/>
        <w:ind w:left="0"/>
        <w:rPr>
          <w:rFonts w:cs="Arial"/>
        </w:rPr>
      </w:pPr>
      <w:r w:rsidRPr="0058545B">
        <w:rPr>
          <w:rFonts w:cs="Arial"/>
        </w:rPr>
        <w:t xml:space="preserve">Similarly, the distribution of poorly differentiated NETs </w:t>
      </w:r>
      <w:r w:rsidR="000704C5" w:rsidRPr="0058545B">
        <w:rPr>
          <w:rFonts w:cs="Arial"/>
        </w:rPr>
        <w:t xml:space="preserve">among midgut sites is variable.  </w:t>
      </w:r>
      <w:r w:rsidRPr="0058545B">
        <w:rPr>
          <w:rFonts w:cs="Arial"/>
        </w:rPr>
        <w:t xml:space="preserve">Poorly differentiated NETs accounts for only 0.9% and 1.1% of appendiceal and jejunal/ileal NETs respectively.  They however account for 14.2% of NETs arising from the cecum </w:t>
      </w:r>
      <w:r w:rsidR="00CA0A99" w:rsidRPr="0058545B">
        <w:rPr>
          <w:rFonts w:cs="Arial"/>
        </w:rPr>
        <w:fldChar w:fldCharType="begin"/>
      </w:r>
      <w:r w:rsidR="00A221B5">
        <w:rPr>
          <w:rFonts w:cs="Arial"/>
        </w:rPr>
        <w:instrText xml:space="preserve"> ADDIN REFMGR.CITE &lt;Refman&gt;&lt;Cite&gt;&lt;Author&gt;National Cancer Institute&lt;/Author&gt;&lt;Year&gt;2006&lt;/Year&gt;&lt;RecNum&gt;11384&lt;/RecNum&gt;&lt;IDText&gt;Surveillance, Epidemiology, and End Results (SEER) Program (www.seer.cancer.gov) SEER*Stat Database: SEER 17 Regs Nov 2006 sub (1973-2004), ed released April 2006, National Cancer Institute, DCCPS, Surveillance Research Program, Cancer Statistic Branch&lt;/IDText&gt;&lt;MDL Ref_Type="Slide"&gt;&lt;Ref_Type&gt;Slide&lt;/Ref_Type&gt;&lt;Ref_ID&gt;11384&lt;/Ref_ID&gt;&lt;Title_Primary&gt;Surveillance, Epidemiology, and End Results (SEER) Program (www.seer.cancer.gov) SEER*Stat Database: SEER 17 Regs Nov 2006 sub (1973-2004), ed released April 2006, National Cancer Institute, DCCPS, Surveillance Research Program, Cancer Statistic Branch&lt;/Title_Primary&gt;&lt;Authors_Primary&gt;National Cancer Institute&lt;/Authors_Primary&gt;&lt;Date_Primary&gt;2006&lt;/Date_Primary&gt;&lt;Keywords&gt;epidemiology&lt;/Keywords&gt;&lt;Keywords&gt;Research&lt;/Keywords&gt;&lt;Reprint&gt;Not in File&lt;/Reprint&gt;&lt;Periodical&gt;National Cancer I&lt;/Periodical&gt;&lt;Publisher&gt;National Cancer Institute&lt;/Publisher&gt;&lt;ZZ_JournalFull&gt;&lt;f name="System"&gt;National Cancer I&lt;/f&gt;&lt;/ZZ_JournalFull&gt;&lt;ZZ_WorkformID&gt;26&lt;/ZZ_WorkformID&gt;&lt;/MDL&gt;&lt;/Cite&gt;&lt;/Refman&gt;</w:instrText>
      </w:r>
      <w:r w:rsidR="00CA0A99" w:rsidRPr="0058545B">
        <w:rPr>
          <w:rFonts w:cs="Arial"/>
        </w:rPr>
        <w:fldChar w:fldCharType="separate"/>
      </w:r>
      <w:r w:rsidR="00187D64">
        <w:rPr>
          <w:rFonts w:cs="Arial"/>
          <w:noProof/>
        </w:rPr>
        <w:t>(84)</w:t>
      </w:r>
      <w:r w:rsidR="00CA0A99" w:rsidRPr="0058545B">
        <w:rPr>
          <w:rFonts w:cs="Arial"/>
        </w:rPr>
        <w:fldChar w:fldCharType="end"/>
      </w:r>
      <w:r w:rsidRPr="0058545B">
        <w:rPr>
          <w:rFonts w:cs="Arial"/>
        </w:rPr>
        <w:t>.</w:t>
      </w:r>
    </w:p>
    <w:p w14:paraId="6C4DE6BC" w14:textId="77777777" w:rsidR="00C7655F" w:rsidRPr="0058545B" w:rsidRDefault="00C7655F" w:rsidP="00F27592">
      <w:pPr>
        <w:spacing w:line="276" w:lineRule="auto"/>
        <w:rPr>
          <w:rFonts w:ascii="Arial" w:eastAsia="Arial" w:hAnsi="Arial" w:cs="Arial"/>
        </w:rPr>
      </w:pPr>
    </w:p>
    <w:p w14:paraId="0399A91F" w14:textId="77777777" w:rsidR="00C7655F" w:rsidRPr="0058545B" w:rsidRDefault="001D2E81" w:rsidP="00F27592">
      <w:pPr>
        <w:pStyle w:val="BodyText"/>
        <w:spacing w:line="276" w:lineRule="auto"/>
        <w:ind w:left="0"/>
        <w:rPr>
          <w:rFonts w:cs="Arial"/>
        </w:rPr>
      </w:pPr>
      <w:r w:rsidRPr="0058545B">
        <w:rPr>
          <w:rFonts w:cs="Arial"/>
        </w:rPr>
        <w:t>These pathologic descriptors provide important information for patient management as mixed histology tumors such as goblet cell can be more aggressive and prone to peritoneal dissemination.  Poorly differentiated NETs are often rapidly progressive and may require cytotoxic chemotherapy.</w:t>
      </w:r>
    </w:p>
    <w:p w14:paraId="38F9B040" w14:textId="77777777" w:rsidR="00C7655F" w:rsidRPr="0058545B" w:rsidRDefault="00C7655F" w:rsidP="00F27592">
      <w:pPr>
        <w:spacing w:line="276" w:lineRule="auto"/>
        <w:rPr>
          <w:rFonts w:ascii="Arial" w:eastAsia="Arial" w:hAnsi="Arial" w:cs="Arial"/>
        </w:rPr>
      </w:pPr>
    </w:p>
    <w:p w14:paraId="5DEB649C" w14:textId="0852D067" w:rsidR="00C7655F" w:rsidRPr="0058545B" w:rsidRDefault="001D2E81" w:rsidP="00F27592">
      <w:pPr>
        <w:pStyle w:val="BodyText"/>
        <w:spacing w:line="276" w:lineRule="auto"/>
        <w:ind w:left="0"/>
        <w:rPr>
          <w:rFonts w:cs="Arial"/>
        </w:rPr>
      </w:pPr>
      <w:r w:rsidRPr="0058545B">
        <w:rPr>
          <w:rFonts w:cs="Arial"/>
        </w:rPr>
        <w:t>In 2007, The European Neuroendocrine Tumor Society (ENETS) proposed a formal TNM staging system for tumors of the l</w:t>
      </w:r>
      <w:r w:rsidR="00EE50DD" w:rsidRPr="0058545B">
        <w:rPr>
          <w:rFonts w:cs="Arial"/>
        </w:rPr>
        <w:t>ow</w:t>
      </w:r>
      <w:r w:rsidR="00676B27" w:rsidRPr="0058545B">
        <w:rPr>
          <w:rFonts w:cs="Arial"/>
        </w:rPr>
        <w:t xml:space="preserve">er jejunum and ileum (Table </w:t>
      </w:r>
      <w:r w:rsidR="003D6F36">
        <w:rPr>
          <w:rFonts w:cs="Arial"/>
        </w:rPr>
        <w:t>17</w:t>
      </w:r>
      <w:r w:rsidRPr="0058545B">
        <w:rPr>
          <w:rFonts w:cs="Arial"/>
        </w:rPr>
        <w:t xml:space="preserve">), a system that was subsequently adopted by American Joint Committee on Cancer </w:t>
      </w:r>
      <w:r w:rsidR="00CA0A99" w:rsidRPr="0058545B">
        <w:rPr>
          <w:rFonts w:cs="Arial"/>
        </w:rPr>
        <w:fldChar w:fldCharType="begin">
          <w:fldData xml:space="preserve">PFJlZm1hbj48Q2l0ZT48QXV0aG9yPlJpbmRpPC9BdXRob3I+PFllYXI+MjAwNzwvWWVhcj48UmVj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PFJlZm1hbj48Q2l0ZT48QXV0aG9yPlJpbmRpPC9BdXRob3I+PFllYXI+MjAwNzwvWWVhcj48UmVj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(85)</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&lt;Refman&gt;&lt;Cite&gt;&lt;Author&gt;AJCC&lt;/Author&gt;&lt;Year&gt;2010&lt;/Year&gt;&lt;RecNum&gt;13500&lt;/RecNum&gt;&lt;IDText&gt;Cancer Staging Manual&lt;/IDText&gt;&lt;MDL Ref_Type="Book, Whole"&gt;&lt;Ref_Type&gt;Book, Whole&lt;/Ref_Type&gt;&lt;Ref_ID&gt;13500&lt;/Ref_ID&gt;&lt;Title_Primary&gt;Cancer Staging Manual&lt;/Title_Primary&gt;&lt;Authors_Primary&gt;AJCC&lt;/Authors_Primary&gt;&lt;Date_Primary&gt;2010&lt;/Date_Primary&gt;&lt;Reprint&gt;In File&lt;/Reprint&gt;&lt;Volume&gt;7th edition&lt;/Volume&gt;&lt;Pub_Place&gt;Chicago&lt;/Pub_Place&gt;&lt;Publisher&gt;Springer&lt;/Publisher&gt;&lt;ZZ_WorkformID&gt;2&lt;/ZZ_WorkformID&gt;&lt;/MDL&gt;&lt;/Cite&gt;&lt;/Refman&gt;</w:instrText>
      </w:r>
      <w:r w:rsidR="00CA0A99" w:rsidRPr="0058545B">
        <w:rPr>
          <w:rFonts w:cs="Arial"/>
        </w:rPr>
        <w:fldChar w:fldCharType="separate"/>
      </w:r>
      <w:r w:rsidR="00187D64">
        <w:rPr>
          <w:rFonts w:cs="Arial"/>
          <w:noProof/>
        </w:rPr>
        <w:t>(86)</w:t>
      </w:r>
      <w:r w:rsidR="00CA0A99" w:rsidRPr="0058545B">
        <w:rPr>
          <w:rFonts w:cs="Arial"/>
        </w:rPr>
        <w:fldChar w:fldCharType="end"/>
      </w:r>
      <w:r w:rsidRPr="0058545B">
        <w:rPr>
          <w:rFonts w:cs="Arial"/>
        </w:rPr>
        <w:t>.</w:t>
      </w:r>
    </w:p>
    <w:p w14:paraId="2A7F9AF3" w14:textId="77777777" w:rsidR="00C7655F" w:rsidRPr="0058545B" w:rsidRDefault="00C7655F" w:rsidP="00A10C03">
      <w:pPr>
        <w:rPr>
          <w:rFonts w:ascii="Arial" w:eastAsia="Arial" w:hAnsi="Arial" w:cs="Arial"/>
        </w:rPr>
      </w:pPr>
    </w:p>
    <w:p w14:paraId="7C6833CA" w14:textId="77777777" w:rsidR="00C7655F" w:rsidRPr="0058545B" w:rsidRDefault="00C7655F" w:rsidP="00A10C03">
      <w:pPr>
        <w:rPr>
          <w:rFonts w:ascii="Arial" w:eastAsia="Arial" w:hAnsi="Arial" w:cs="Arial"/>
          <w:b/>
        </w:rPr>
      </w:pPr>
    </w:p>
    <w:p w14:paraId="4497D294" w14:textId="60B69F0D" w:rsidR="00C7655F" w:rsidRPr="00F27592" w:rsidRDefault="008020DA" w:rsidP="00A10C03">
      <w:pPr>
        <w:pStyle w:val="Heading5"/>
        <w:ind w:left="0"/>
        <w:rPr>
          <w:rFonts w:cs="Arial"/>
          <w:bCs w:val="0"/>
        </w:rPr>
      </w:pPr>
      <w:r w:rsidRPr="00F27592">
        <w:rPr>
          <w:rFonts w:cs="Arial"/>
        </w:rPr>
        <w:t>Table 1</w:t>
      </w:r>
      <w:r w:rsidR="00DB17E1" w:rsidRPr="00F27592">
        <w:rPr>
          <w:rFonts w:cs="Arial"/>
        </w:rPr>
        <w:t>6</w:t>
      </w:r>
      <w:r w:rsidR="001D2E81" w:rsidRPr="00F27592">
        <w:rPr>
          <w:rFonts w:cs="Arial"/>
        </w:rPr>
        <w:t>.</w:t>
      </w:r>
      <w:r w:rsidR="002B06F2" w:rsidRPr="00F27592">
        <w:rPr>
          <w:rFonts w:cs="Arial"/>
        </w:rPr>
        <w:t xml:space="preserve">  </w:t>
      </w:r>
      <w:r w:rsidR="001D2E81" w:rsidRPr="00F27592">
        <w:rPr>
          <w:rFonts w:cs="Arial"/>
        </w:rPr>
        <w:t xml:space="preserve">Pathological </w:t>
      </w:r>
      <w:r w:rsidR="00DB17E1" w:rsidRPr="00F27592">
        <w:rPr>
          <w:rFonts w:cs="Arial"/>
        </w:rPr>
        <w:t xml:space="preserve">Grading </w:t>
      </w:r>
      <w:r w:rsidR="001D2E81" w:rsidRPr="00F27592">
        <w:rPr>
          <w:rFonts w:cs="Arial"/>
        </w:rPr>
        <w:t>of</w:t>
      </w:r>
      <w:r w:rsidR="003D6F36" w:rsidRPr="00F27592">
        <w:rPr>
          <w:rFonts w:cs="Arial"/>
        </w:rPr>
        <w:t xml:space="preserve"> </w:t>
      </w:r>
      <w:r w:rsidR="00F27592">
        <w:rPr>
          <w:rFonts w:cs="Arial"/>
        </w:rPr>
        <w:t>N</w:t>
      </w:r>
      <w:r w:rsidR="001D2E81" w:rsidRPr="00F27592">
        <w:rPr>
          <w:rFonts w:cs="Arial"/>
        </w:rPr>
        <w:t xml:space="preserve">euroendocrine </w:t>
      </w:r>
      <w:r w:rsidR="00F27592">
        <w:rPr>
          <w:rFonts w:cs="Arial"/>
        </w:rPr>
        <w:t>T</w:t>
      </w:r>
      <w:r w:rsidR="001D2E81" w:rsidRPr="00F27592">
        <w:rPr>
          <w:rFonts w:cs="Arial"/>
        </w:rPr>
        <w:t>umors</w:t>
      </w:r>
    </w:p>
    <w:p w14:paraId="0F765DE5" w14:textId="77777777" w:rsidR="00C7655F" w:rsidRPr="0058545B" w:rsidRDefault="00C773CA" w:rsidP="00A10C03">
      <w:pPr>
        <w:rPr>
          <w:rFonts w:ascii="Arial" w:eastAsia="Arial" w:hAnsi="Arial" w:cs="Arial"/>
        </w:rPr>
      </w:pPr>
      <w:r w:rsidRPr="0058545B">
        <w:rPr>
          <w:rFonts w:ascii="Arial" w:eastAsia="Arial" w:hAnsi="Arial" w:cs="Arial"/>
          <w:noProof/>
        </w:rPr>
        <mc:AlternateContent>
          <mc:Choice Requires="wpg">
            <w:drawing>
              <wp:inline distT="0" distB="0" distL="0" distR="0" wp14:anchorId="4C80B969" wp14:editId="1B18BA5F">
                <wp:extent cx="6000115" cy="19685"/>
                <wp:effectExtent l="9525" t="9525" r="635" b="8890"/>
                <wp:docPr id="24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243" name="Group 186"/>
                        <wpg:cNvGrpSpPr>
                          <a:grpSpLocks/>
                        </wpg:cNvGrpSpPr>
                        <wpg:grpSpPr bwMode="auto">
                          <a:xfrm>
                            <a:off x="15" y="15"/>
                            <a:ext cx="9418" cy="2"/>
                            <a:chOff x="15" y="15"/>
                            <a:chExt cx="9418" cy="2"/>
                          </a:xfrm>
                        </wpg:grpSpPr>
                        <wps:wsp>
                          <wps:cNvPr id="244" name="Freeform 187"/>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F1EF9F" id="Group 185"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">
                <v:group id="Group 186" o:spid="_x0000_s1027" style="position:absolute;left:15;top:15;width:9418;height:2" coordorigin="15,15"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87" o:spid="_x0000_s1028" style="position:absolute;left:15;top:15;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" path="m,l9418,e" filled="f" strokeweight="1.54pt">
                    <v:path arrowok="t" o:connecttype="custom" o:connectlocs="0,0;9418,0" o:connectangles="0,0"/>
                  </v:shape>
                </v:group>
                <w10:anchorlock/>
              </v:group>
            </w:pict>
          </mc:Fallback>
        </mc:AlternateContent>
      </w:r>
    </w:p>
    <w:p w14:paraId="4AFCE3C5" w14:textId="77777777" w:rsidR="00C7655F" w:rsidRPr="00F27592" w:rsidRDefault="001D2E81" w:rsidP="00A10C03">
      <w:pPr>
        <w:pStyle w:val="BodyText"/>
        <w:tabs>
          <w:tab w:val="left" w:pos="3100"/>
          <w:tab w:val="left" w:pos="5260"/>
        </w:tabs>
        <w:ind w:left="0"/>
        <w:rPr>
          <w:rFonts w:cs="Arial"/>
          <w:b/>
        </w:rPr>
      </w:pPr>
      <w:r w:rsidRPr="00F27592">
        <w:rPr>
          <w:rFonts w:cs="Arial"/>
          <w:b/>
        </w:rPr>
        <w:t>Differentiation</w:t>
      </w:r>
      <w:r w:rsidRPr="00F27592">
        <w:rPr>
          <w:rFonts w:cs="Arial"/>
          <w:b/>
        </w:rPr>
        <w:tab/>
        <w:t>Grade</w:t>
      </w:r>
      <w:r w:rsidRPr="00F27592">
        <w:rPr>
          <w:rFonts w:cs="Arial"/>
          <w:b/>
        </w:rPr>
        <w:tab/>
        <w:t>Criteria</w:t>
      </w:r>
    </w:p>
    <w:p w14:paraId="62BAE4A4" w14:textId="77777777" w:rsidR="00C7655F" w:rsidRPr="0058545B" w:rsidRDefault="00C773CA" w:rsidP="00A10C03">
      <w:pPr>
        <w:rPr>
          <w:rFonts w:ascii="Arial" w:eastAsia="Arial" w:hAnsi="Arial" w:cs="Arial"/>
        </w:rPr>
      </w:pPr>
      <w:r w:rsidRPr="0058545B">
        <w:rPr>
          <w:rFonts w:ascii="Arial" w:eastAsia="Arial" w:hAnsi="Arial" w:cs="Arial"/>
          <w:noProof/>
        </w:rPr>
        <mc:AlternateContent>
          <mc:Choice Requires="wpg">
            <w:drawing>
              <wp:inline distT="0" distB="0" distL="0" distR="0" wp14:anchorId="551F22C9" wp14:editId="1EB29BC4">
                <wp:extent cx="6000115" cy="19685"/>
                <wp:effectExtent l="9525" t="9525" r="635" b="8890"/>
                <wp:docPr id="23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240" name="Group 183"/>
                        <wpg:cNvGrpSpPr>
                          <a:grpSpLocks/>
                        </wpg:cNvGrpSpPr>
                        <wpg:grpSpPr bwMode="auto">
                          <a:xfrm>
                            <a:off x="15" y="15"/>
                            <a:ext cx="9418" cy="2"/>
                            <a:chOff x="15" y="15"/>
                            <a:chExt cx="9418" cy="2"/>
                          </a:xfrm>
                        </wpg:grpSpPr>
                        <wps:wsp>
                          <wps:cNvPr id="241" name="Freeform 184"/>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E784D3" id="Group 182"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">
                <v:group id="Group 183" o:spid="_x0000_s1027" style="position:absolute;left:15;top:15;width:9418;height:2" coordorigin="15,15"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84" o:spid="_x0000_s1028" style="position:absolute;left:15;top:15;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" path="m,l9418,e" filled="f" strokeweight="1.54pt">
                    <v:path arrowok="t" o:connecttype="custom" o:connectlocs="0,0;9418,0" o:connectangles="0,0"/>
                  </v:shape>
                </v:group>
                <w10:anchorlock/>
              </v:group>
            </w:pict>
          </mc:Fallback>
        </mc:AlternateContent>
      </w:r>
    </w:p>
    <w:p w14:paraId="36E24CE2" w14:textId="77777777" w:rsidR="00C7655F" w:rsidRPr="0058545B" w:rsidRDefault="001D2E81" w:rsidP="00A10C03">
      <w:pPr>
        <w:pStyle w:val="BodyText"/>
        <w:tabs>
          <w:tab w:val="left" w:pos="3150"/>
          <w:tab w:val="left" w:pos="5260"/>
        </w:tabs>
        <w:ind w:left="0"/>
        <w:rPr>
          <w:rFonts w:cs="Arial"/>
        </w:rPr>
      </w:pPr>
      <w:r w:rsidRPr="0058545B">
        <w:rPr>
          <w:rFonts w:cs="Arial"/>
        </w:rPr>
        <w:t>Well differentiated</w:t>
      </w:r>
      <w:r w:rsidRPr="0058545B">
        <w:rPr>
          <w:rFonts w:cs="Arial"/>
        </w:rPr>
        <w:tab/>
        <w:t>Low (Typical)</w:t>
      </w:r>
      <w:r w:rsidRPr="0058545B">
        <w:rPr>
          <w:rFonts w:cs="Arial"/>
        </w:rPr>
        <w:tab/>
        <w:t>&lt;2 mitoses/10 HPF and</w:t>
      </w:r>
      <w:r w:rsidR="003D6F36">
        <w:rPr>
          <w:rFonts w:cs="Arial"/>
        </w:rPr>
        <w:t xml:space="preserve"> &lt;=2</w:t>
      </w:r>
      <w:r w:rsidRPr="0058545B">
        <w:rPr>
          <w:rFonts w:cs="Arial"/>
        </w:rPr>
        <w:t>% Ki67 index</w:t>
      </w:r>
    </w:p>
    <w:p w14:paraId="22AC43C2" w14:textId="77777777" w:rsidR="00676B27" w:rsidRPr="0058545B" w:rsidRDefault="00676B27" w:rsidP="00A10C03">
      <w:pPr>
        <w:pStyle w:val="BodyText"/>
        <w:tabs>
          <w:tab w:val="left" w:pos="3150"/>
          <w:tab w:val="left" w:pos="5310"/>
          <w:tab w:val="left" w:pos="5979"/>
        </w:tabs>
        <w:ind w:left="0" w:firstLine="720"/>
        <w:rPr>
          <w:rFonts w:cs="Arial"/>
        </w:rPr>
      </w:pPr>
      <w:r w:rsidRPr="0058545B">
        <w:rPr>
          <w:rFonts w:cs="Arial"/>
        </w:rPr>
        <w:tab/>
        <w:t xml:space="preserve">Intermediate </w:t>
      </w:r>
      <w:r w:rsidR="007C1BD2" w:rsidRPr="0058545B">
        <w:rPr>
          <w:rFonts w:cs="Arial"/>
        </w:rPr>
        <w:tab/>
      </w:r>
      <w:r w:rsidR="001D2E81" w:rsidRPr="0058545B">
        <w:rPr>
          <w:rFonts w:cs="Arial"/>
        </w:rPr>
        <w:t>2–20 mitoses/10 HPF or 3%–20%</w:t>
      </w:r>
      <w:r w:rsidR="003D6F36">
        <w:rPr>
          <w:rFonts w:cs="Arial"/>
        </w:rPr>
        <w:t>Ki67 ind.</w:t>
      </w:r>
    </w:p>
    <w:p w14:paraId="45B03228" w14:textId="77777777" w:rsidR="00676B27" w:rsidRPr="0058545B" w:rsidRDefault="00676B27" w:rsidP="00676B27">
      <w:pPr>
        <w:pStyle w:val="BodyText"/>
        <w:tabs>
          <w:tab w:val="left" w:pos="3150"/>
          <w:tab w:val="left" w:pos="5310"/>
          <w:tab w:val="left" w:pos="5979"/>
        </w:tabs>
        <w:ind w:left="0"/>
        <w:rPr>
          <w:rFonts w:cs="Arial"/>
        </w:rPr>
      </w:pPr>
      <w:r w:rsidRPr="0058545B">
        <w:rPr>
          <w:rFonts w:cs="Arial"/>
        </w:rPr>
        <w:tab/>
        <w:t>(Atypical)</w:t>
      </w:r>
    </w:p>
    <w:p w14:paraId="138109B7" w14:textId="77777777" w:rsidR="00C7655F" w:rsidRPr="0058545B" w:rsidRDefault="001D2E81" w:rsidP="00676B27">
      <w:pPr>
        <w:pStyle w:val="BodyText"/>
        <w:tabs>
          <w:tab w:val="left" w:pos="3150"/>
          <w:tab w:val="left" w:pos="5310"/>
          <w:tab w:val="left" w:pos="5979"/>
        </w:tabs>
        <w:ind w:left="0"/>
        <w:rPr>
          <w:rFonts w:cs="Arial"/>
        </w:rPr>
      </w:pPr>
      <w:r w:rsidRPr="0058545B">
        <w:rPr>
          <w:rFonts w:cs="Arial"/>
        </w:rPr>
        <w:t>Ki67 index</w:t>
      </w:r>
    </w:p>
    <w:p w14:paraId="585E7B82" w14:textId="77777777" w:rsidR="00C7655F" w:rsidRPr="0058545B" w:rsidRDefault="001D2E81" w:rsidP="00A10C03">
      <w:pPr>
        <w:pStyle w:val="BodyText"/>
        <w:tabs>
          <w:tab w:val="left" w:pos="3150"/>
          <w:tab w:val="left" w:pos="5310"/>
        </w:tabs>
        <w:ind w:left="0"/>
        <w:rPr>
          <w:rFonts w:cs="Arial"/>
        </w:rPr>
      </w:pPr>
      <w:r w:rsidRPr="0058545B">
        <w:rPr>
          <w:rFonts w:cs="Arial"/>
        </w:rPr>
        <w:t>Poorly differentiated</w:t>
      </w:r>
      <w:r w:rsidRPr="0058545B">
        <w:rPr>
          <w:rFonts w:cs="Arial"/>
        </w:rPr>
        <w:tab/>
      </w:r>
      <w:r w:rsidRPr="0058545B">
        <w:rPr>
          <w:rFonts w:cs="Arial"/>
          <w:w w:val="95"/>
        </w:rPr>
        <w:t>High</w:t>
      </w:r>
      <w:r w:rsidRPr="0058545B">
        <w:rPr>
          <w:rFonts w:cs="Arial"/>
          <w:w w:val="95"/>
        </w:rPr>
        <w:tab/>
      </w:r>
      <w:r w:rsidRPr="0058545B">
        <w:rPr>
          <w:rFonts w:cs="Arial"/>
        </w:rPr>
        <w:t>&gt;20 mitoses/10 HPF or &gt;20% Ki67 index</w:t>
      </w:r>
    </w:p>
    <w:p w14:paraId="3BB515C0" w14:textId="77777777" w:rsidR="00C7655F" w:rsidRPr="0058545B" w:rsidRDefault="00C773CA" w:rsidP="00A10C03">
      <w:pPr>
        <w:rPr>
          <w:rFonts w:ascii="Arial" w:eastAsia="Arial" w:hAnsi="Arial" w:cs="Arial"/>
        </w:rPr>
      </w:pPr>
      <w:r w:rsidRPr="0058545B">
        <w:rPr>
          <w:rFonts w:ascii="Arial" w:eastAsia="Arial" w:hAnsi="Arial" w:cs="Arial"/>
          <w:noProof/>
        </w:rPr>
        <mc:AlternateContent>
          <mc:Choice Requires="wpg">
            <w:drawing>
              <wp:inline distT="0" distB="0" distL="0" distR="0" wp14:anchorId="0A3C9E07" wp14:editId="450E6C18">
                <wp:extent cx="6000115" cy="19685"/>
                <wp:effectExtent l="9525" t="9525" r="635" b="8890"/>
                <wp:docPr id="23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237" name="Group 180"/>
                        <wpg:cNvGrpSpPr>
                          <a:grpSpLocks/>
                        </wpg:cNvGrpSpPr>
                        <wpg:grpSpPr bwMode="auto">
                          <a:xfrm>
                            <a:off x="15" y="15"/>
                            <a:ext cx="9418" cy="2"/>
                            <a:chOff x="15" y="15"/>
                            <a:chExt cx="9418" cy="2"/>
                          </a:xfrm>
                        </wpg:grpSpPr>
                        <wps:wsp>
                          <wps:cNvPr id="238" name="Freeform 181"/>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074AB5" id="Group 179"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">
                <v:group id="Group 180" o:spid="_x0000_s1027" style="position:absolute;left:15;top:15;width:9418;height:2" coordorigin="15,15"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81" o:spid="_x0000_s1028" style="position:absolute;left:15;top:15;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" path="m,l9418,e" filled="f" strokeweight="1.54pt">
                    <v:path arrowok="t" o:connecttype="custom" o:connectlocs="0,0;9418,0" o:connectangles="0,0"/>
                  </v:shape>
                </v:group>
                <w10:anchorlock/>
              </v:group>
            </w:pict>
          </mc:Fallback>
        </mc:AlternateContent>
      </w:r>
    </w:p>
    <w:p w14:paraId="2D103354" w14:textId="77777777" w:rsidR="00DF0537" w:rsidRPr="0058545B" w:rsidRDefault="00DF0537" w:rsidP="00A10C03">
      <w:pPr>
        <w:rPr>
          <w:rFonts w:ascii="Arial" w:eastAsia="Arial" w:hAnsi="Arial" w:cs="Arial"/>
        </w:rPr>
      </w:pPr>
    </w:p>
    <w:p w14:paraId="618DE96B" w14:textId="77777777" w:rsidR="00EE50DD" w:rsidRPr="0058545B" w:rsidRDefault="00EE50DD">
      <w:pPr>
        <w:rPr>
          <w:rFonts w:ascii="Arial" w:eastAsia="Arial" w:hAnsi="Arial" w:cs="Arial"/>
        </w:rPr>
      </w:pPr>
      <w:r w:rsidRPr="0058545B">
        <w:rPr>
          <w:rFonts w:ascii="Arial" w:eastAsia="Arial" w:hAnsi="Arial" w:cs="Arial"/>
        </w:rPr>
        <w:br w:type="page"/>
      </w:r>
    </w:p>
    <w:p w14:paraId="1C4087CA" w14:textId="77777777" w:rsidR="00D03560" w:rsidRPr="0058545B" w:rsidRDefault="00D03560" w:rsidP="00A10C03">
      <w:pPr>
        <w:rPr>
          <w:rFonts w:ascii="Arial" w:eastAsia="Arial" w:hAnsi="Arial" w:cs="Arial"/>
        </w:rPr>
      </w:pPr>
    </w:p>
    <w:p w14:paraId="72A602A8" w14:textId="41DE04E6" w:rsidR="00C7655F" w:rsidRPr="00F27592" w:rsidRDefault="00BB1EF9" w:rsidP="00A10C03">
      <w:pPr>
        <w:rPr>
          <w:rFonts w:ascii="Arial" w:eastAsia="Arial" w:hAnsi="Arial" w:cs="Arial"/>
          <w:b/>
        </w:rPr>
      </w:pPr>
      <w:r w:rsidRPr="00F27592">
        <w:rPr>
          <w:rFonts w:ascii="Arial" w:eastAsia="Arial" w:hAnsi="Arial" w:cs="Arial"/>
          <w:b/>
        </w:rPr>
        <w:t>Table 1</w:t>
      </w:r>
      <w:r w:rsidR="00DB17E1" w:rsidRPr="00F27592">
        <w:rPr>
          <w:rFonts w:ascii="Arial" w:eastAsia="Arial" w:hAnsi="Arial" w:cs="Arial"/>
          <w:b/>
        </w:rPr>
        <w:t>7</w:t>
      </w:r>
      <w:r w:rsidR="00DF0537" w:rsidRPr="00F27592">
        <w:rPr>
          <w:rFonts w:ascii="Arial" w:eastAsia="Arial" w:hAnsi="Arial" w:cs="Arial"/>
          <w:b/>
        </w:rPr>
        <w:t xml:space="preserve">.  ENETs/AJCC TNM </w:t>
      </w:r>
      <w:r w:rsidR="001B3697">
        <w:rPr>
          <w:rFonts w:ascii="Arial" w:eastAsia="Arial" w:hAnsi="Arial" w:cs="Arial"/>
          <w:b/>
        </w:rPr>
        <w:t>S</w:t>
      </w:r>
      <w:r w:rsidR="00DF0537" w:rsidRPr="00F27592">
        <w:rPr>
          <w:rFonts w:ascii="Arial" w:eastAsia="Arial" w:hAnsi="Arial" w:cs="Arial"/>
          <w:b/>
        </w:rPr>
        <w:t xml:space="preserve">taging </w:t>
      </w:r>
      <w:r w:rsidR="001B3697">
        <w:rPr>
          <w:rFonts w:ascii="Arial" w:eastAsia="Arial" w:hAnsi="Arial" w:cs="Arial"/>
          <w:b/>
        </w:rPr>
        <w:t>C</w:t>
      </w:r>
      <w:r w:rsidR="00DF0537" w:rsidRPr="00F27592">
        <w:rPr>
          <w:rFonts w:ascii="Arial" w:eastAsia="Arial" w:hAnsi="Arial" w:cs="Arial"/>
          <w:b/>
        </w:rPr>
        <w:t xml:space="preserve">lassification of </w:t>
      </w:r>
      <w:r w:rsidR="001B3697">
        <w:rPr>
          <w:rFonts w:ascii="Arial" w:eastAsia="Arial" w:hAnsi="Arial" w:cs="Arial"/>
          <w:b/>
        </w:rPr>
        <w:t>S</w:t>
      </w:r>
      <w:r w:rsidR="00DF0537" w:rsidRPr="00F27592">
        <w:rPr>
          <w:rFonts w:ascii="Arial" w:eastAsia="Arial" w:hAnsi="Arial" w:cs="Arial"/>
          <w:b/>
        </w:rPr>
        <w:t xml:space="preserve">mall </w:t>
      </w:r>
      <w:r w:rsidR="001B3697">
        <w:rPr>
          <w:rFonts w:ascii="Arial" w:eastAsia="Arial" w:hAnsi="Arial" w:cs="Arial"/>
          <w:b/>
        </w:rPr>
        <w:t>B</w:t>
      </w:r>
      <w:r w:rsidR="00DF0537" w:rsidRPr="00F27592">
        <w:rPr>
          <w:rFonts w:ascii="Arial" w:eastAsia="Arial" w:hAnsi="Arial" w:cs="Arial"/>
          <w:b/>
        </w:rPr>
        <w:t>owel NETs</w:t>
      </w:r>
      <w:r w:rsidRPr="00F27592">
        <w:rPr>
          <w:rFonts w:ascii="Arial" w:eastAsia="Arial" w:hAnsi="Arial" w:cs="Arial"/>
          <w:b/>
        </w:rPr>
        <w:t xml:space="preserve"> </w:t>
      </w:r>
    </w:p>
    <w:p w14:paraId="65C0E2A9" w14:textId="77777777" w:rsidR="00C7655F" w:rsidRPr="0058545B" w:rsidRDefault="00C773CA" w:rsidP="00A10C03">
      <w:pPr>
        <w:rPr>
          <w:rFonts w:ascii="Arial" w:eastAsia="Arial" w:hAnsi="Arial" w:cs="Arial"/>
        </w:rPr>
      </w:pPr>
      <w:r w:rsidRPr="0058545B">
        <w:rPr>
          <w:rFonts w:ascii="Arial" w:eastAsia="Arial" w:hAnsi="Arial" w:cs="Arial"/>
          <w:noProof/>
        </w:rPr>
        <mc:AlternateContent>
          <mc:Choice Requires="wpg">
            <w:drawing>
              <wp:inline distT="0" distB="0" distL="0" distR="0" wp14:anchorId="255484CB" wp14:editId="5555AFE8">
                <wp:extent cx="6000115" cy="19685"/>
                <wp:effectExtent l="9525" t="9525" r="635" b="8890"/>
                <wp:docPr id="23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233" name="Group 176"/>
                        <wpg:cNvGrpSpPr>
                          <a:grpSpLocks/>
                        </wpg:cNvGrpSpPr>
                        <wpg:grpSpPr bwMode="auto">
                          <a:xfrm>
                            <a:off x="15" y="15"/>
                            <a:ext cx="9418" cy="2"/>
                            <a:chOff x="15" y="15"/>
                            <a:chExt cx="9418" cy="2"/>
                          </a:xfrm>
                        </wpg:grpSpPr>
                        <wps:wsp>
                          <wps:cNvPr id="234" name="Freeform 177"/>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1808A7" id="Group 175"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">
                <v:group id="Group 176" o:spid="_x0000_s1027" style="position:absolute;left:15;top:15;width:9418;height:2" coordorigin="15,15"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77" o:spid="_x0000_s1028" style="position:absolute;left:15;top:15;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" path="m,l9418,e" filled="f" strokeweight="1.54pt">
                    <v:path arrowok="t" o:connecttype="custom" o:connectlocs="0,0;9418,0" o:connectangles="0,0"/>
                  </v:shape>
                </v:group>
                <w10:anchorlock/>
              </v:group>
            </w:pict>
          </mc:Fallback>
        </mc:AlternateContent>
      </w:r>
    </w:p>
    <w:p w14:paraId="33C46282" w14:textId="77777777" w:rsidR="00D03560" w:rsidRPr="0058545B" w:rsidRDefault="001D2E81" w:rsidP="00A10C03">
      <w:pPr>
        <w:pStyle w:val="BodyText"/>
        <w:tabs>
          <w:tab w:val="left" w:pos="899"/>
        </w:tabs>
        <w:ind w:left="0"/>
        <w:rPr>
          <w:rFonts w:cs="Arial"/>
        </w:rPr>
      </w:pPr>
      <w:r w:rsidRPr="0058545B">
        <w:rPr>
          <w:rFonts w:cs="Arial"/>
        </w:rPr>
        <w:t>T1</w:t>
      </w:r>
      <w:r w:rsidRPr="0058545B">
        <w:rPr>
          <w:rFonts w:cs="Arial"/>
        </w:rPr>
        <w:tab/>
        <w:t xml:space="preserve">Tumor invades lamina propria or submucosa and size one cm or less </w:t>
      </w:r>
    </w:p>
    <w:p w14:paraId="1003EB66" w14:textId="77777777" w:rsidR="00C7655F" w:rsidRPr="0058545B" w:rsidRDefault="001D2E81" w:rsidP="00A10C03">
      <w:pPr>
        <w:pStyle w:val="BodyText"/>
        <w:tabs>
          <w:tab w:val="left" w:pos="899"/>
        </w:tabs>
        <w:ind w:left="0"/>
        <w:rPr>
          <w:rFonts w:cs="Arial"/>
        </w:rPr>
      </w:pPr>
      <w:r w:rsidRPr="0058545B">
        <w:rPr>
          <w:rFonts w:cs="Arial"/>
        </w:rPr>
        <w:t>T2</w:t>
      </w:r>
      <w:r w:rsidRPr="0058545B">
        <w:rPr>
          <w:rFonts w:cs="Arial"/>
        </w:rPr>
        <w:tab/>
        <w:t>Tumor invades muscularis propria or size &gt;one cm</w:t>
      </w:r>
    </w:p>
    <w:p w14:paraId="016A5730" w14:textId="77777777" w:rsidR="00C7655F" w:rsidRPr="0058545B" w:rsidRDefault="001D2E81" w:rsidP="00EE50DD">
      <w:pPr>
        <w:pStyle w:val="BodyText"/>
        <w:tabs>
          <w:tab w:val="left" w:pos="899"/>
        </w:tabs>
        <w:ind w:left="900" w:hanging="900"/>
        <w:rPr>
          <w:rFonts w:cs="Arial"/>
        </w:rPr>
      </w:pPr>
      <w:r w:rsidRPr="0058545B">
        <w:rPr>
          <w:rFonts w:cs="Arial"/>
        </w:rPr>
        <w:t>T3</w:t>
      </w:r>
      <w:r w:rsidRPr="0058545B">
        <w:rPr>
          <w:rFonts w:cs="Arial"/>
        </w:rPr>
        <w:tab/>
        <w:t xml:space="preserve">Tumor invades through the muscularis propria into the subserosa or into the </w:t>
      </w:r>
      <w:r w:rsidR="000704C5" w:rsidRPr="0058545B">
        <w:rPr>
          <w:rFonts w:cs="Arial"/>
        </w:rPr>
        <w:t xml:space="preserve">  </w:t>
      </w:r>
      <w:r w:rsidRPr="0058545B">
        <w:rPr>
          <w:rFonts w:cs="Arial"/>
        </w:rPr>
        <w:t>nonperitonealized tissue</w:t>
      </w:r>
    </w:p>
    <w:p w14:paraId="679F8994" w14:textId="77777777" w:rsidR="00D03560" w:rsidRPr="0058545B" w:rsidRDefault="001D2E81" w:rsidP="00A10C03">
      <w:pPr>
        <w:pStyle w:val="BodyText"/>
        <w:tabs>
          <w:tab w:val="left" w:pos="899"/>
        </w:tabs>
        <w:ind w:left="0"/>
        <w:rPr>
          <w:rFonts w:cs="Arial"/>
        </w:rPr>
      </w:pPr>
      <w:r w:rsidRPr="0058545B">
        <w:rPr>
          <w:rFonts w:cs="Arial"/>
        </w:rPr>
        <w:t>T4</w:t>
      </w:r>
      <w:r w:rsidRPr="0058545B">
        <w:rPr>
          <w:rFonts w:cs="Arial"/>
        </w:rPr>
        <w:tab/>
        <w:t xml:space="preserve">Tumor invades the visceral peritoneum (serosa) or any other organs or structures </w:t>
      </w:r>
    </w:p>
    <w:p w14:paraId="6E6DD4FF" w14:textId="77777777" w:rsidR="00C7655F" w:rsidRPr="0058545B" w:rsidRDefault="001D2E81" w:rsidP="00A10C03">
      <w:pPr>
        <w:pStyle w:val="BodyText"/>
        <w:tabs>
          <w:tab w:val="left" w:pos="899"/>
        </w:tabs>
        <w:ind w:left="0"/>
        <w:rPr>
          <w:rFonts w:cs="Arial"/>
        </w:rPr>
      </w:pPr>
      <w:r w:rsidRPr="0058545B">
        <w:rPr>
          <w:rFonts w:cs="Arial"/>
        </w:rPr>
        <w:t>N0</w:t>
      </w:r>
      <w:r w:rsidRPr="0058545B">
        <w:rPr>
          <w:rFonts w:cs="Arial"/>
        </w:rPr>
        <w:tab/>
        <w:t>No regional LN metastasis</w:t>
      </w:r>
    </w:p>
    <w:p w14:paraId="069124F7" w14:textId="77777777" w:rsidR="00772F45" w:rsidRPr="0058545B" w:rsidRDefault="001D2E81" w:rsidP="00A10C03">
      <w:pPr>
        <w:pStyle w:val="BodyText"/>
        <w:tabs>
          <w:tab w:val="left" w:pos="899"/>
        </w:tabs>
        <w:ind w:left="0"/>
        <w:rPr>
          <w:rFonts w:cs="Arial"/>
        </w:rPr>
      </w:pPr>
      <w:r w:rsidRPr="0058545B">
        <w:rPr>
          <w:rFonts w:cs="Arial"/>
        </w:rPr>
        <w:t>N1</w:t>
      </w:r>
      <w:r w:rsidRPr="0058545B">
        <w:rPr>
          <w:rFonts w:cs="Arial"/>
        </w:rPr>
        <w:tab/>
        <w:t xml:space="preserve">Regional LN metastasis </w:t>
      </w:r>
    </w:p>
    <w:p w14:paraId="0943C19E" w14:textId="77777777" w:rsidR="00D03560" w:rsidRPr="0058545B" w:rsidRDefault="001D2E81" w:rsidP="00A10C03">
      <w:pPr>
        <w:pStyle w:val="BodyText"/>
        <w:tabs>
          <w:tab w:val="left" w:pos="899"/>
        </w:tabs>
        <w:ind w:left="0"/>
        <w:rPr>
          <w:rFonts w:cs="Arial"/>
        </w:rPr>
      </w:pPr>
      <w:r w:rsidRPr="0058545B">
        <w:rPr>
          <w:rFonts w:cs="Arial"/>
        </w:rPr>
        <w:t>M0</w:t>
      </w:r>
      <w:r w:rsidRPr="0058545B">
        <w:rPr>
          <w:rFonts w:cs="Arial"/>
        </w:rPr>
        <w:tab/>
        <w:t xml:space="preserve">No distant metastasis </w:t>
      </w:r>
    </w:p>
    <w:p w14:paraId="0767927C" w14:textId="77777777" w:rsidR="00C7655F" w:rsidRPr="0058545B" w:rsidRDefault="001D2E81" w:rsidP="00A10C03">
      <w:pPr>
        <w:pStyle w:val="BodyText"/>
        <w:tabs>
          <w:tab w:val="left" w:pos="899"/>
        </w:tabs>
        <w:ind w:left="0"/>
        <w:rPr>
          <w:rFonts w:cs="Arial"/>
        </w:rPr>
      </w:pPr>
      <w:r w:rsidRPr="0058545B">
        <w:rPr>
          <w:rFonts w:cs="Arial"/>
        </w:rPr>
        <w:t>M1</w:t>
      </w:r>
      <w:r w:rsidRPr="0058545B">
        <w:rPr>
          <w:rFonts w:cs="Arial"/>
        </w:rPr>
        <w:tab/>
        <w:t>Distant metastasis</w:t>
      </w:r>
    </w:p>
    <w:p w14:paraId="2B6B487C" w14:textId="77777777" w:rsidR="007C1BD2" w:rsidRPr="0058545B" w:rsidRDefault="007C1BD2" w:rsidP="00A10C03">
      <w:pPr>
        <w:pStyle w:val="BodyText"/>
        <w:tabs>
          <w:tab w:val="left" w:pos="899"/>
        </w:tabs>
        <w:ind w:left="0"/>
        <w:rPr>
          <w:rFonts w:cs="Arial"/>
        </w:rPr>
      </w:pPr>
      <w:r w:rsidRPr="0058545B">
        <w:rPr>
          <w:rFonts w:cs="Arial"/>
          <w:noProof/>
        </w:rPr>
        <mc:AlternateContent>
          <mc:Choice Requires="wpg">
            <w:drawing>
              <wp:inline distT="0" distB="0" distL="0" distR="0" wp14:anchorId="136B0963" wp14:editId="534A334B">
                <wp:extent cx="6000115" cy="19685"/>
                <wp:effectExtent l="9525" t="9525" r="635" b="8890"/>
                <wp:docPr id="46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461" name="Group 176"/>
                        <wpg:cNvGrpSpPr>
                          <a:grpSpLocks/>
                        </wpg:cNvGrpSpPr>
                        <wpg:grpSpPr bwMode="auto">
                          <a:xfrm>
                            <a:off x="15" y="15"/>
                            <a:ext cx="9418" cy="2"/>
                            <a:chOff x="15" y="15"/>
                            <a:chExt cx="9418" cy="2"/>
                          </a:xfrm>
                        </wpg:grpSpPr>
                        <wps:wsp>
                          <wps:cNvPr id="462" name="Freeform 177"/>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232E5A" id="Group 175"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">
                <v:group id="Group 176" o:spid="_x0000_s1027" style="position:absolute;left:15;top:15;width:9418;height:2" coordorigin="15,15"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77" o:spid="_x0000_s1028" style="position:absolute;left:15;top:15;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" path="m,l9418,e" filled="f" strokeweight="1.54pt">
                    <v:path arrowok="t" o:connecttype="custom" o:connectlocs="0,0;9418,0" o:connectangles="0,0"/>
                  </v:shape>
                </v:group>
                <w10:anchorlock/>
              </v:group>
            </w:pict>
          </mc:Fallback>
        </mc:AlternateContent>
      </w:r>
    </w:p>
    <w:p w14:paraId="4DC881AE" w14:textId="77777777" w:rsidR="007C1BD2" w:rsidRPr="0058545B" w:rsidRDefault="007C1BD2" w:rsidP="00A10C03">
      <w:pPr>
        <w:pStyle w:val="BodyText"/>
        <w:tabs>
          <w:tab w:val="left" w:pos="899"/>
        </w:tabs>
        <w:ind w:left="0"/>
        <w:rPr>
          <w:rFonts w:cs="Arial"/>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2317"/>
        <w:gridCol w:w="2417"/>
        <w:gridCol w:w="2417"/>
        <w:gridCol w:w="2211"/>
      </w:tblGrid>
      <w:tr w:rsidR="00772F45" w:rsidRPr="0058545B" w14:paraId="571C62A2" w14:textId="77777777" w:rsidTr="00F852B6">
        <w:tc>
          <w:tcPr>
            <w:tcW w:w="2357" w:type="dxa"/>
          </w:tcPr>
          <w:p w14:paraId="2023D8BD" w14:textId="77777777" w:rsidR="00772F45" w:rsidRPr="0058545B" w:rsidRDefault="00772F45" w:rsidP="00A10C03">
            <w:pPr>
              <w:jc w:val="center"/>
              <w:rPr>
                <w:rFonts w:ascii="Arial" w:eastAsia="Arial" w:hAnsi="Arial" w:cs="Arial"/>
                <w:b/>
              </w:rPr>
            </w:pPr>
            <w:r w:rsidRPr="0058545B">
              <w:rPr>
                <w:rFonts w:ascii="Arial" w:eastAsia="Arial" w:hAnsi="Arial" w:cs="Arial"/>
                <w:b/>
              </w:rPr>
              <w:t>Stage</w:t>
            </w:r>
          </w:p>
        </w:tc>
        <w:tc>
          <w:tcPr>
            <w:tcW w:w="2464" w:type="dxa"/>
          </w:tcPr>
          <w:p w14:paraId="1A3E8D0D" w14:textId="77777777" w:rsidR="00772F45" w:rsidRPr="0058545B" w:rsidRDefault="00772F45" w:rsidP="00A10C03">
            <w:pPr>
              <w:jc w:val="center"/>
              <w:rPr>
                <w:rFonts w:ascii="Arial" w:eastAsia="Arial" w:hAnsi="Arial" w:cs="Arial"/>
                <w:b/>
              </w:rPr>
            </w:pPr>
            <w:r w:rsidRPr="0058545B">
              <w:rPr>
                <w:rFonts w:ascii="Arial" w:eastAsia="Arial" w:hAnsi="Arial" w:cs="Arial"/>
                <w:b/>
              </w:rPr>
              <w:t>T</w:t>
            </w:r>
          </w:p>
        </w:tc>
        <w:tc>
          <w:tcPr>
            <w:tcW w:w="2464" w:type="dxa"/>
          </w:tcPr>
          <w:p w14:paraId="6CB5DCA6" w14:textId="77777777" w:rsidR="00772F45" w:rsidRPr="0058545B" w:rsidRDefault="00772F45" w:rsidP="00A10C03">
            <w:pPr>
              <w:jc w:val="center"/>
              <w:rPr>
                <w:rFonts w:ascii="Arial" w:eastAsia="Arial" w:hAnsi="Arial" w:cs="Arial"/>
                <w:b/>
              </w:rPr>
            </w:pPr>
            <w:r w:rsidRPr="0058545B">
              <w:rPr>
                <w:rFonts w:ascii="Arial" w:eastAsia="Arial" w:hAnsi="Arial" w:cs="Arial"/>
                <w:b/>
              </w:rPr>
              <w:t>N</w:t>
            </w:r>
          </w:p>
        </w:tc>
        <w:tc>
          <w:tcPr>
            <w:tcW w:w="2255" w:type="dxa"/>
          </w:tcPr>
          <w:p w14:paraId="17DEBD99" w14:textId="77777777" w:rsidR="00772F45" w:rsidRPr="0058545B" w:rsidRDefault="00772F45" w:rsidP="00A10C03">
            <w:pPr>
              <w:jc w:val="center"/>
              <w:rPr>
                <w:rFonts w:ascii="Arial" w:eastAsia="Arial" w:hAnsi="Arial" w:cs="Arial"/>
                <w:b/>
              </w:rPr>
            </w:pPr>
            <w:r w:rsidRPr="0058545B">
              <w:rPr>
                <w:rFonts w:ascii="Arial" w:eastAsia="Arial" w:hAnsi="Arial" w:cs="Arial"/>
                <w:b/>
              </w:rPr>
              <w:t>M</w:t>
            </w:r>
          </w:p>
        </w:tc>
      </w:tr>
      <w:tr w:rsidR="00772F45" w:rsidRPr="0058545B" w14:paraId="1F708BF8" w14:textId="77777777" w:rsidTr="00F852B6">
        <w:tc>
          <w:tcPr>
            <w:tcW w:w="2357" w:type="dxa"/>
          </w:tcPr>
          <w:p w14:paraId="7700C8B3" w14:textId="77777777" w:rsidR="00772F45" w:rsidRPr="0058545B" w:rsidRDefault="00772F45" w:rsidP="00A10C03">
            <w:pPr>
              <w:jc w:val="center"/>
              <w:rPr>
                <w:rFonts w:ascii="Arial" w:eastAsia="Arial" w:hAnsi="Arial" w:cs="Arial"/>
              </w:rPr>
            </w:pPr>
            <w:r w:rsidRPr="0058545B">
              <w:rPr>
                <w:rFonts w:ascii="Arial" w:eastAsia="Arial" w:hAnsi="Arial" w:cs="Arial"/>
              </w:rPr>
              <w:t>I</w:t>
            </w:r>
          </w:p>
        </w:tc>
        <w:tc>
          <w:tcPr>
            <w:tcW w:w="2464" w:type="dxa"/>
          </w:tcPr>
          <w:p w14:paraId="742071C9" w14:textId="77777777" w:rsidR="00772F45" w:rsidRPr="0058545B" w:rsidRDefault="00772F45" w:rsidP="00A10C03">
            <w:pPr>
              <w:jc w:val="center"/>
              <w:rPr>
                <w:rFonts w:ascii="Arial" w:eastAsia="Arial" w:hAnsi="Arial" w:cs="Arial"/>
              </w:rPr>
            </w:pPr>
            <w:r w:rsidRPr="0058545B">
              <w:rPr>
                <w:rFonts w:ascii="Arial" w:eastAsia="Arial" w:hAnsi="Arial" w:cs="Arial"/>
              </w:rPr>
              <w:t>T1</w:t>
            </w:r>
          </w:p>
        </w:tc>
        <w:tc>
          <w:tcPr>
            <w:tcW w:w="2464" w:type="dxa"/>
          </w:tcPr>
          <w:p w14:paraId="1BBA287A" w14:textId="77777777" w:rsidR="00772F45" w:rsidRPr="0058545B" w:rsidRDefault="00772F45" w:rsidP="00A10C03">
            <w:pPr>
              <w:jc w:val="center"/>
              <w:rPr>
                <w:rFonts w:ascii="Arial" w:eastAsia="Arial" w:hAnsi="Arial" w:cs="Arial"/>
              </w:rPr>
            </w:pPr>
            <w:r w:rsidRPr="0058545B">
              <w:rPr>
                <w:rFonts w:ascii="Arial" w:eastAsia="Arial" w:hAnsi="Arial" w:cs="Arial"/>
              </w:rPr>
              <w:t>N0</w:t>
            </w:r>
          </w:p>
        </w:tc>
        <w:tc>
          <w:tcPr>
            <w:tcW w:w="2255" w:type="dxa"/>
          </w:tcPr>
          <w:p w14:paraId="4FAF9EEB" w14:textId="77777777" w:rsidR="00772F45" w:rsidRPr="0058545B" w:rsidRDefault="00772F45" w:rsidP="00A10C03">
            <w:pPr>
              <w:jc w:val="center"/>
              <w:rPr>
                <w:rFonts w:ascii="Arial" w:eastAsia="Arial" w:hAnsi="Arial" w:cs="Arial"/>
              </w:rPr>
            </w:pPr>
            <w:r w:rsidRPr="0058545B">
              <w:rPr>
                <w:rFonts w:ascii="Arial" w:eastAsia="Arial" w:hAnsi="Arial" w:cs="Arial"/>
              </w:rPr>
              <w:t>M0</w:t>
            </w:r>
          </w:p>
        </w:tc>
      </w:tr>
      <w:tr w:rsidR="00772F45" w:rsidRPr="0058545B" w14:paraId="23605F15" w14:textId="77777777" w:rsidTr="00F852B6">
        <w:tc>
          <w:tcPr>
            <w:tcW w:w="2357" w:type="dxa"/>
          </w:tcPr>
          <w:p w14:paraId="3BB66077" w14:textId="77777777" w:rsidR="00772F45" w:rsidRPr="0058545B" w:rsidRDefault="00772F45" w:rsidP="00A10C03">
            <w:pPr>
              <w:jc w:val="center"/>
              <w:rPr>
                <w:rFonts w:ascii="Arial" w:eastAsia="Arial" w:hAnsi="Arial" w:cs="Arial"/>
              </w:rPr>
            </w:pPr>
            <w:r w:rsidRPr="0058545B">
              <w:rPr>
                <w:rFonts w:ascii="Arial" w:eastAsia="Arial" w:hAnsi="Arial" w:cs="Arial"/>
              </w:rPr>
              <w:t>IIA</w:t>
            </w:r>
          </w:p>
        </w:tc>
        <w:tc>
          <w:tcPr>
            <w:tcW w:w="2464" w:type="dxa"/>
          </w:tcPr>
          <w:p w14:paraId="5E9F97FC" w14:textId="77777777" w:rsidR="00772F45" w:rsidRPr="0058545B" w:rsidRDefault="00772F45" w:rsidP="00A10C03">
            <w:pPr>
              <w:jc w:val="center"/>
              <w:rPr>
                <w:rFonts w:ascii="Arial" w:eastAsia="Arial" w:hAnsi="Arial" w:cs="Arial"/>
              </w:rPr>
            </w:pPr>
            <w:r w:rsidRPr="0058545B">
              <w:rPr>
                <w:rFonts w:ascii="Arial" w:eastAsia="Arial" w:hAnsi="Arial" w:cs="Arial"/>
              </w:rPr>
              <w:t>T2</w:t>
            </w:r>
          </w:p>
        </w:tc>
        <w:tc>
          <w:tcPr>
            <w:tcW w:w="2464" w:type="dxa"/>
          </w:tcPr>
          <w:p w14:paraId="2B9687D3" w14:textId="77777777" w:rsidR="00772F45" w:rsidRPr="0058545B" w:rsidRDefault="00772F45" w:rsidP="00A10C03">
            <w:pPr>
              <w:jc w:val="center"/>
              <w:rPr>
                <w:rFonts w:ascii="Arial" w:eastAsia="Arial" w:hAnsi="Arial" w:cs="Arial"/>
              </w:rPr>
            </w:pPr>
            <w:r w:rsidRPr="0058545B">
              <w:rPr>
                <w:rFonts w:ascii="Arial" w:eastAsia="Arial" w:hAnsi="Arial" w:cs="Arial"/>
              </w:rPr>
              <w:t>N0</w:t>
            </w:r>
          </w:p>
        </w:tc>
        <w:tc>
          <w:tcPr>
            <w:tcW w:w="2255" w:type="dxa"/>
          </w:tcPr>
          <w:p w14:paraId="48E564FF" w14:textId="77777777" w:rsidR="00772F45" w:rsidRPr="0058545B" w:rsidRDefault="00772F45" w:rsidP="00A10C03">
            <w:pPr>
              <w:jc w:val="center"/>
              <w:rPr>
                <w:rFonts w:ascii="Arial" w:eastAsia="Arial" w:hAnsi="Arial" w:cs="Arial"/>
              </w:rPr>
            </w:pPr>
            <w:r w:rsidRPr="0058545B">
              <w:rPr>
                <w:rFonts w:ascii="Arial" w:eastAsia="Arial" w:hAnsi="Arial" w:cs="Arial"/>
              </w:rPr>
              <w:t>M0</w:t>
            </w:r>
          </w:p>
        </w:tc>
      </w:tr>
      <w:tr w:rsidR="00772F45" w:rsidRPr="0058545B" w14:paraId="4F8BC0C3" w14:textId="77777777" w:rsidTr="00F852B6">
        <w:tc>
          <w:tcPr>
            <w:tcW w:w="2357" w:type="dxa"/>
          </w:tcPr>
          <w:p w14:paraId="432C774E" w14:textId="77777777" w:rsidR="00772F45" w:rsidRPr="0058545B" w:rsidRDefault="00772F45" w:rsidP="00A10C03">
            <w:pPr>
              <w:jc w:val="center"/>
              <w:rPr>
                <w:rFonts w:ascii="Arial" w:eastAsia="Arial" w:hAnsi="Arial" w:cs="Arial"/>
              </w:rPr>
            </w:pPr>
            <w:r w:rsidRPr="0058545B">
              <w:rPr>
                <w:rFonts w:ascii="Arial" w:eastAsia="Arial" w:hAnsi="Arial" w:cs="Arial"/>
              </w:rPr>
              <w:t>IIB</w:t>
            </w:r>
          </w:p>
        </w:tc>
        <w:tc>
          <w:tcPr>
            <w:tcW w:w="2464" w:type="dxa"/>
          </w:tcPr>
          <w:p w14:paraId="1BE9BA8A" w14:textId="77777777" w:rsidR="00772F45" w:rsidRPr="0058545B" w:rsidRDefault="00772F45" w:rsidP="00A10C03">
            <w:pPr>
              <w:jc w:val="center"/>
              <w:rPr>
                <w:rFonts w:ascii="Arial" w:eastAsia="Arial" w:hAnsi="Arial" w:cs="Arial"/>
              </w:rPr>
            </w:pPr>
            <w:r w:rsidRPr="0058545B">
              <w:rPr>
                <w:rFonts w:ascii="Arial" w:eastAsia="Arial" w:hAnsi="Arial" w:cs="Arial"/>
              </w:rPr>
              <w:t>T3</w:t>
            </w:r>
          </w:p>
        </w:tc>
        <w:tc>
          <w:tcPr>
            <w:tcW w:w="2464" w:type="dxa"/>
          </w:tcPr>
          <w:p w14:paraId="70A5F362" w14:textId="77777777" w:rsidR="00772F45" w:rsidRPr="0058545B" w:rsidRDefault="00772F45" w:rsidP="00A10C03">
            <w:pPr>
              <w:jc w:val="center"/>
              <w:rPr>
                <w:rFonts w:ascii="Arial" w:eastAsia="Arial" w:hAnsi="Arial" w:cs="Arial"/>
              </w:rPr>
            </w:pPr>
            <w:r w:rsidRPr="0058545B">
              <w:rPr>
                <w:rFonts w:ascii="Arial" w:eastAsia="Arial" w:hAnsi="Arial" w:cs="Arial"/>
              </w:rPr>
              <w:t>N0</w:t>
            </w:r>
          </w:p>
        </w:tc>
        <w:tc>
          <w:tcPr>
            <w:tcW w:w="2255" w:type="dxa"/>
          </w:tcPr>
          <w:p w14:paraId="2976D9BC" w14:textId="77777777" w:rsidR="00772F45" w:rsidRPr="0058545B" w:rsidRDefault="00772F45" w:rsidP="00A10C03">
            <w:pPr>
              <w:jc w:val="center"/>
              <w:rPr>
                <w:rFonts w:ascii="Arial" w:eastAsia="Arial" w:hAnsi="Arial" w:cs="Arial"/>
              </w:rPr>
            </w:pPr>
            <w:r w:rsidRPr="0058545B">
              <w:rPr>
                <w:rFonts w:ascii="Arial" w:eastAsia="Arial" w:hAnsi="Arial" w:cs="Arial"/>
              </w:rPr>
              <w:t>M0</w:t>
            </w:r>
          </w:p>
        </w:tc>
      </w:tr>
      <w:tr w:rsidR="00772F45" w:rsidRPr="0058545B" w14:paraId="7EF18956" w14:textId="77777777" w:rsidTr="00F852B6">
        <w:tc>
          <w:tcPr>
            <w:tcW w:w="2357" w:type="dxa"/>
          </w:tcPr>
          <w:p w14:paraId="3F6ECCE9" w14:textId="77777777" w:rsidR="00772F45" w:rsidRPr="0058545B" w:rsidRDefault="00772F45" w:rsidP="00A10C03">
            <w:pPr>
              <w:jc w:val="center"/>
              <w:rPr>
                <w:rFonts w:ascii="Arial" w:eastAsia="Arial" w:hAnsi="Arial" w:cs="Arial"/>
              </w:rPr>
            </w:pPr>
            <w:r w:rsidRPr="0058545B">
              <w:rPr>
                <w:rFonts w:ascii="Arial" w:eastAsia="Arial" w:hAnsi="Arial" w:cs="Arial"/>
              </w:rPr>
              <w:t>IIIA</w:t>
            </w:r>
          </w:p>
        </w:tc>
        <w:tc>
          <w:tcPr>
            <w:tcW w:w="2464" w:type="dxa"/>
          </w:tcPr>
          <w:p w14:paraId="18B7D8D8" w14:textId="77777777" w:rsidR="00772F45" w:rsidRPr="0058545B" w:rsidRDefault="00772F45" w:rsidP="00A10C03">
            <w:pPr>
              <w:jc w:val="center"/>
              <w:rPr>
                <w:rFonts w:ascii="Arial" w:eastAsia="Arial" w:hAnsi="Arial" w:cs="Arial"/>
              </w:rPr>
            </w:pPr>
            <w:r w:rsidRPr="0058545B">
              <w:rPr>
                <w:rFonts w:ascii="Arial" w:eastAsia="Arial" w:hAnsi="Arial" w:cs="Arial"/>
              </w:rPr>
              <w:t>T4</w:t>
            </w:r>
          </w:p>
        </w:tc>
        <w:tc>
          <w:tcPr>
            <w:tcW w:w="2464" w:type="dxa"/>
          </w:tcPr>
          <w:p w14:paraId="600693E9" w14:textId="77777777" w:rsidR="00772F45" w:rsidRPr="0058545B" w:rsidRDefault="00772F45" w:rsidP="00A10C03">
            <w:pPr>
              <w:jc w:val="center"/>
              <w:rPr>
                <w:rFonts w:ascii="Arial" w:eastAsia="Arial" w:hAnsi="Arial" w:cs="Arial"/>
              </w:rPr>
            </w:pPr>
            <w:r w:rsidRPr="0058545B">
              <w:rPr>
                <w:rFonts w:ascii="Arial" w:eastAsia="Arial" w:hAnsi="Arial" w:cs="Arial"/>
              </w:rPr>
              <w:t>N0</w:t>
            </w:r>
          </w:p>
        </w:tc>
        <w:tc>
          <w:tcPr>
            <w:tcW w:w="2255" w:type="dxa"/>
          </w:tcPr>
          <w:p w14:paraId="77652962" w14:textId="77777777" w:rsidR="00772F45" w:rsidRPr="0058545B" w:rsidRDefault="00772F45" w:rsidP="00A10C03">
            <w:pPr>
              <w:jc w:val="center"/>
              <w:rPr>
                <w:rFonts w:ascii="Arial" w:eastAsia="Arial" w:hAnsi="Arial" w:cs="Arial"/>
              </w:rPr>
            </w:pPr>
            <w:r w:rsidRPr="0058545B">
              <w:rPr>
                <w:rFonts w:ascii="Arial" w:eastAsia="Arial" w:hAnsi="Arial" w:cs="Arial"/>
              </w:rPr>
              <w:t>M0</w:t>
            </w:r>
          </w:p>
        </w:tc>
      </w:tr>
      <w:tr w:rsidR="00772F45" w:rsidRPr="0058545B" w14:paraId="09BE0FC3" w14:textId="77777777" w:rsidTr="00F852B6">
        <w:tc>
          <w:tcPr>
            <w:tcW w:w="2357" w:type="dxa"/>
          </w:tcPr>
          <w:p w14:paraId="132EA873" w14:textId="77777777" w:rsidR="00772F45" w:rsidRPr="0058545B" w:rsidRDefault="007C1BD2" w:rsidP="00A10C03">
            <w:pPr>
              <w:jc w:val="center"/>
              <w:rPr>
                <w:rFonts w:ascii="Arial" w:eastAsia="Arial" w:hAnsi="Arial" w:cs="Arial"/>
              </w:rPr>
            </w:pPr>
            <w:r w:rsidRPr="0058545B">
              <w:rPr>
                <w:rFonts w:ascii="Arial" w:eastAsia="Arial" w:hAnsi="Arial" w:cs="Arial"/>
              </w:rPr>
              <w:t>IIIB</w:t>
            </w:r>
          </w:p>
        </w:tc>
        <w:tc>
          <w:tcPr>
            <w:tcW w:w="2464" w:type="dxa"/>
          </w:tcPr>
          <w:p w14:paraId="0000EF2A" w14:textId="77777777" w:rsidR="00772F45" w:rsidRPr="0058545B" w:rsidRDefault="007C1BD2" w:rsidP="00A10C03">
            <w:pPr>
              <w:jc w:val="center"/>
              <w:rPr>
                <w:rFonts w:ascii="Arial" w:eastAsia="Arial" w:hAnsi="Arial" w:cs="Arial"/>
              </w:rPr>
            </w:pPr>
            <w:r w:rsidRPr="0058545B">
              <w:rPr>
                <w:rFonts w:ascii="Arial" w:eastAsia="Arial" w:hAnsi="Arial" w:cs="Arial"/>
              </w:rPr>
              <w:t>Any T</w:t>
            </w:r>
          </w:p>
        </w:tc>
        <w:tc>
          <w:tcPr>
            <w:tcW w:w="2464" w:type="dxa"/>
          </w:tcPr>
          <w:p w14:paraId="3EE3D841" w14:textId="77777777" w:rsidR="00772F45" w:rsidRPr="0058545B" w:rsidRDefault="007C1BD2" w:rsidP="00A10C03">
            <w:pPr>
              <w:jc w:val="center"/>
              <w:rPr>
                <w:rFonts w:ascii="Arial" w:eastAsia="Arial" w:hAnsi="Arial" w:cs="Arial"/>
              </w:rPr>
            </w:pPr>
            <w:r w:rsidRPr="0058545B">
              <w:rPr>
                <w:rFonts w:ascii="Arial" w:eastAsia="Arial" w:hAnsi="Arial" w:cs="Arial"/>
              </w:rPr>
              <w:t>N1</w:t>
            </w:r>
          </w:p>
        </w:tc>
        <w:tc>
          <w:tcPr>
            <w:tcW w:w="2255" w:type="dxa"/>
          </w:tcPr>
          <w:p w14:paraId="45EBFFB8" w14:textId="77777777" w:rsidR="00772F45" w:rsidRPr="0058545B" w:rsidRDefault="007C1BD2" w:rsidP="00A10C03">
            <w:pPr>
              <w:jc w:val="center"/>
              <w:rPr>
                <w:rFonts w:ascii="Arial" w:eastAsia="Arial" w:hAnsi="Arial" w:cs="Arial"/>
              </w:rPr>
            </w:pPr>
            <w:r w:rsidRPr="0058545B">
              <w:rPr>
                <w:rFonts w:ascii="Arial" w:eastAsia="Arial" w:hAnsi="Arial" w:cs="Arial"/>
              </w:rPr>
              <w:t>M0</w:t>
            </w:r>
          </w:p>
        </w:tc>
      </w:tr>
      <w:tr w:rsidR="007C1BD2" w:rsidRPr="0058545B" w14:paraId="562D40EC" w14:textId="77777777" w:rsidTr="00F852B6">
        <w:tc>
          <w:tcPr>
            <w:tcW w:w="2357" w:type="dxa"/>
          </w:tcPr>
          <w:p w14:paraId="5B6F5E1E" w14:textId="77777777" w:rsidR="007C1BD2" w:rsidRPr="0058545B" w:rsidRDefault="007C1BD2" w:rsidP="00A10C03">
            <w:pPr>
              <w:jc w:val="center"/>
              <w:rPr>
                <w:rFonts w:ascii="Arial" w:eastAsia="Arial" w:hAnsi="Arial" w:cs="Arial"/>
              </w:rPr>
            </w:pPr>
            <w:r w:rsidRPr="0058545B">
              <w:rPr>
                <w:rFonts w:ascii="Arial" w:eastAsia="Arial" w:hAnsi="Arial" w:cs="Arial"/>
              </w:rPr>
              <w:t>IV</w:t>
            </w:r>
          </w:p>
        </w:tc>
        <w:tc>
          <w:tcPr>
            <w:tcW w:w="2464" w:type="dxa"/>
          </w:tcPr>
          <w:p w14:paraId="5A7A7A2A" w14:textId="77777777" w:rsidR="007C1BD2" w:rsidRPr="0058545B" w:rsidRDefault="007C1BD2" w:rsidP="00A10C03">
            <w:pPr>
              <w:jc w:val="center"/>
              <w:rPr>
                <w:rFonts w:ascii="Arial" w:eastAsia="Arial" w:hAnsi="Arial" w:cs="Arial"/>
              </w:rPr>
            </w:pPr>
            <w:r w:rsidRPr="0058545B">
              <w:rPr>
                <w:rFonts w:ascii="Arial" w:eastAsia="Arial" w:hAnsi="Arial" w:cs="Arial"/>
              </w:rPr>
              <w:t>Any T</w:t>
            </w:r>
          </w:p>
        </w:tc>
        <w:tc>
          <w:tcPr>
            <w:tcW w:w="2464" w:type="dxa"/>
          </w:tcPr>
          <w:p w14:paraId="27AD9239" w14:textId="77777777" w:rsidR="007C1BD2" w:rsidRPr="0058545B" w:rsidRDefault="007C1BD2" w:rsidP="00A10C03">
            <w:pPr>
              <w:jc w:val="center"/>
              <w:rPr>
                <w:rFonts w:ascii="Arial" w:eastAsia="Arial" w:hAnsi="Arial" w:cs="Arial"/>
              </w:rPr>
            </w:pPr>
            <w:r w:rsidRPr="0058545B">
              <w:rPr>
                <w:rFonts w:ascii="Arial" w:eastAsia="Arial" w:hAnsi="Arial" w:cs="Arial"/>
              </w:rPr>
              <w:t>Any N</w:t>
            </w:r>
          </w:p>
        </w:tc>
        <w:tc>
          <w:tcPr>
            <w:tcW w:w="2255" w:type="dxa"/>
          </w:tcPr>
          <w:p w14:paraId="48CF5CF0" w14:textId="77777777" w:rsidR="007C1BD2" w:rsidRPr="0058545B" w:rsidRDefault="007C1BD2" w:rsidP="00A10C03">
            <w:pPr>
              <w:jc w:val="center"/>
              <w:rPr>
                <w:rFonts w:ascii="Arial" w:eastAsia="Arial" w:hAnsi="Arial" w:cs="Arial"/>
              </w:rPr>
            </w:pPr>
            <w:r w:rsidRPr="0058545B">
              <w:rPr>
                <w:rFonts w:ascii="Arial" w:eastAsia="Arial" w:hAnsi="Arial" w:cs="Arial"/>
              </w:rPr>
              <w:t>M1</w:t>
            </w:r>
          </w:p>
        </w:tc>
      </w:tr>
    </w:tbl>
    <w:p w14:paraId="2120807E" w14:textId="77777777" w:rsidR="007C1BD2" w:rsidRPr="0058545B" w:rsidRDefault="007C1BD2" w:rsidP="00A10C03">
      <w:pPr>
        <w:pStyle w:val="BodyText"/>
        <w:ind w:left="0"/>
        <w:rPr>
          <w:rFonts w:cs="Arial"/>
        </w:rPr>
      </w:pPr>
    </w:p>
    <w:p w14:paraId="29022F48" w14:textId="77777777" w:rsidR="00C7655F" w:rsidRPr="0058545B" w:rsidRDefault="001D2E81" w:rsidP="00F27592">
      <w:pPr>
        <w:pStyle w:val="BodyText"/>
        <w:spacing w:line="276" w:lineRule="auto"/>
        <w:ind w:left="0"/>
        <w:rPr>
          <w:rFonts w:cs="Arial"/>
        </w:rPr>
      </w:pPr>
      <w:r w:rsidRPr="0058545B">
        <w:rPr>
          <w:rFonts w:cs="Arial"/>
        </w:rPr>
        <w:t>All carcinoid tumors should be stained for chromogranin A and synaptophysin (</w:t>
      </w:r>
      <w:r w:rsidR="00676B27" w:rsidRPr="0058545B">
        <w:rPr>
          <w:rFonts w:cs="Arial"/>
        </w:rPr>
        <w:t xml:space="preserve">Table 16, Figure </w:t>
      </w:r>
      <w:r w:rsidR="003D6F36">
        <w:rPr>
          <w:rFonts w:cs="Arial"/>
        </w:rPr>
        <w:t>13</w:t>
      </w:r>
      <w:r w:rsidRPr="0058545B">
        <w:rPr>
          <w:rFonts w:cs="Arial"/>
        </w:rPr>
        <w:t>). While most agree that a mitotic rate or Ki-67 is necessary in specific cases, whether Ki-67 staining is needed in all cases remains hotly debated (</w:t>
      </w:r>
      <w:r w:rsidR="00676B27" w:rsidRPr="0058545B">
        <w:rPr>
          <w:rFonts w:cs="Arial"/>
        </w:rPr>
        <w:t xml:space="preserve">Table </w:t>
      </w:r>
      <w:r w:rsidR="003D6F36">
        <w:rPr>
          <w:rFonts w:cs="Arial"/>
        </w:rPr>
        <w:t>18</w:t>
      </w:r>
      <w:r w:rsidRPr="0058545B">
        <w:rPr>
          <w:rFonts w:cs="Arial"/>
        </w:rPr>
        <w:t>).  An experienced pathologist familiar with NETs will likely be able to determine the tumor’s grade in the majority of resected specimens and a Ki-67 can be obtained as needed in difficult cases (Table 16).  In small biopsy specimens, there may not be sufficient material to differentiate between grade 1 versus 2 neuroendocrine carcinomas with or without Ki-67.</w:t>
      </w:r>
    </w:p>
    <w:p w14:paraId="53DCB199" w14:textId="77777777" w:rsidR="00DF0537" w:rsidRPr="0058545B" w:rsidRDefault="00DF0537" w:rsidP="00F27592">
      <w:pPr>
        <w:pStyle w:val="BodyText"/>
        <w:spacing w:line="276" w:lineRule="auto"/>
        <w:ind w:left="0"/>
        <w:rPr>
          <w:rFonts w:cs="Arial"/>
        </w:rPr>
      </w:pPr>
    </w:p>
    <w:p w14:paraId="432A77FB" w14:textId="4AB65EC6" w:rsidR="00C7655F" w:rsidRPr="00F27592" w:rsidRDefault="00676B27" w:rsidP="00A10C03">
      <w:pPr>
        <w:rPr>
          <w:rFonts w:ascii="Arial" w:eastAsia="Times New Roman" w:hAnsi="Arial" w:cs="Arial"/>
          <w:b/>
        </w:rPr>
      </w:pPr>
      <w:r w:rsidRPr="00F27592">
        <w:rPr>
          <w:rFonts w:ascii="Arial" w:eastAsia="Times New Roman" w:hAnsi="Arial" w:cs="Arial"/>
          <w:b/>
        </w:rPr>
        <w:t>Figure 1</w:t>
      </w:r>
      <w:r w:rsidR="00DB17E1" w:rsidRPr="00F27592">
        <w:rPr>
          <w:rFonts w:ascii="Arial" w:eastAsia="Times New Roman" w:hAnsi="Arial" w:cs="Arial"/>
          <w:b/>
        </w:rPr>
        <w:t>3</w:t>
      </w:r>
      <w:r w:rsidR="002C411D" w:rsidRPr="00F27592">
        <w:rPr>
          <w:rFonts w:ascii="Arial" w:eastAsia="Times New Roman" w:hAnsi="Arial" w:cs="Arial"/>
          <w:b/>
        </w:rPr>
        <w:t xml:space="preserve">.  </w:t>
      </w:r>
      <w:r w:rsidR="002C411D" w:rsidRPr="00F27592">
        <w:rPr>
          <w:rFonts w:ascii="Arial" w:hAnsi="Arial" w:cs="Arial"/>
          <w:b/>
          <w:spacing w:val="-1"/>
        </w:rPr>
        <w:t>Immunohistochemistry</w:t>
      </w:r>
      <w:r w:rsidR="002C411D" w:rsidRPr="00F27592">
        <w:rPr>
          <w:rFonts w:ascii="Arial" w:hAnsi="Arial" w:cs="Arial"/>
          <w:b/>
        </w:rPr>
        <w:t xml:space="preserve"> </w:t>
      </w:r>
      <w:r w:rsidR="002C411D" w:rsidRPr="00F27592">
        <w:rPr>
          <w:rFonts w:ascii="Arial" w:hAnsi="Arial" w:cs="Arial"/>
          <w:b/>
          <w:spacing w:val="-1"/>
        </w:rPr>
        <w:t>of</w:t>
      </w:r>
      <w:r w:rsidR="002C411D" w:rsidRPr="00F27592">
        <w:rPr>
          <w:rFonts w:ascii="Arial" w:hAnsi="Arial" w:cs="Arial"/>
          <w:b/>
        </w:rPr>
        <w:t xml:space="preserve"> </w:t>
      </w:r>
      <w:r w:rsidR="001B3697">
        <w:rPr>
          <w:rFonts w:ascii="Arial" w:hAnsi="Arial" w:cs="Arial"/>
          <w:b/>
        </w:rPr>
        <w:t>G</w:t>
      </w:r>
      <w:r w:rsidR="002C411D" w:rsidRPr="00F27592">
        <w:rPr>
          <w:rFonts w:ascii="Arial" w:hAnsi="Arial" w:cs="Arial"/>
          <w:b/>
          <w:spacing w:val="-1"/>
        </w:rPr>
        <w:t>astric</w:t>
      </w:r>
      <w:r w:rsidR="002C411D" w:rsidRPr="00F27592">
        <w:rPr>
          <w:rFonts w:ascii="Arial" w:hAnsi="Arial" w:cs="Arial"/>
          <w:b/>
          <w:spacing w:val="-3"/>
        </w:rPr>
        <w:t xml:space="preserve"> </w:t>
      </w:r>
      <w:r w:rsidR="001B3697">
        <w:rPr>
          <w:rFonts w:ascii="Arial" w:hAnsi="Arial" w:cs="Arial"/>
          <w:b/>
          <w:spacing w:val="-3"/>
        </w:rPr>
        <w:t>M</w:t>
      </w:r>
      <w:r w:rsidR="002C411D" w:rsidRPr="00F27592">
        <w:rPr>
          <w:rFonts w:ascii="Arial" w:hAnsi="Arial" w:cs="Arial"/>
          <w:b/>
          <w:spacing w:val="-1"/>
        </w:rPr>
        <w:t>ucosa with Synaptophysin,</w:t>
      </w:r>
      <w:r w:rsidR="002C411D" w:rsidRPr="00F27592">
        <w:rPr>
          <w:rFonts w:ascii="Arial" w:hAnsi="Arial" w:cs="Arial"/>
          <w:b/>
        </w:rPr>
        <w:t xml:space="preserve"> </w:t>
      </w:r>
      <w:r w:rsidR="002C411D" w:rsidRPr="00F27592">
        <w:rPr>
          <w:rFonts w:ascii="Arial" w:hAnsi="Arial" w:cs="Arial"/>
          <w:b/>
          <w:spacing w:val="-1"/>
        </w:rPr>
        <w:t>Chromogranin</w:t>
      </w:r>
      <w:r w:rsidR="002C411D" w:rsidRPr="00F27592">
        <w:rPr>
          <w:rFonts w:ascii="Arial" w:hAnsi="Arial" w:cs="Arial"/>
          <w:b/>
          <w:spacing w:val="45"/>
        </w:rPr>
        <w:t xml:space="preserve"> </w:t>
      </w:r>
      <w:r w:rsidR="002C411D" w:rsidRPr="00F27592">
        <w:rPr>
          <w:rFonts w:ascii="Arial" w:hAnsi="Arial" w:cs="Arial"/>
          <w:b/>
          <w:spacing w:val="-1"/>
        </w:rPr>
        <w:t>and</w:t>
      </w:r>
      <w:r w:rsidR="002C411D" w:rsidRPr="00F27592">
        <w:rPr>
          <w:rFonts w:ascii="Arial" w:hAnsi="Arial" w:cs="Arial"/>
          <w:b/>
        </w:rPr>
        <w:t xml:space="preserve"> </w:t>
      </w:r>
      <w:r w:rsidR="00933D5B" w:rsidRPr="00F27592">
        <w:rPr>
          <w:rFonts w:ascii="Arial" w:hAnsi="Arial" w:cs="Arial"/>
          <w:b/>
          <w:spacing w:val="-1"/>
        </w:rPr>
        <w:t xml:space="preserve">Ki-67 </w:t>
      </w:r>
      <w:r w:rsidR="001B3697">
        <w:rPr>
          <w:rFonts w:ascii="Arial" w:hAnsi="Arial" w:cs="Arial"/>
          <w:b/>
          <w:spacing w:val="-1"/>
        </w:rPr>
        <w:t>A</w:t>
      </w:r>
      <w:r w:rsidR="002C411D" w:rsidRPr="00F27592">
        <w:rPr>
          <w:rFonts w:ascii="Arial" w:hAnsi="Arial" w:cs="Arial"/>
          <w:b/>
          <w:spacing w:val="-1"/>
        </w:rPr>
        <w:t>ntigen in</w:t>
      </w:r>
      <w:r w:rsidR="002C411D" w:rsidRPr="00F27592">
        <w:rPr>
          <w:rFonts w:ascii="Arial" w:hAnsi="Arial" w:cs="Arial"/>
          <w:b/>
          <w:spacing w:val="-3"/>
        </w:rPr>
        <w:t xml:space="preserve"> </w:t>
      </w:r>
      <w:r w:rsidR="002C411D" w:rsidRPr="00F27592">
        <w:rPr>
          <w:rFonts w:ascii="Arial" w:hAnsi="Arial" w:cs="Arial"/>
          <w:b/>
        </w:rPr>
        <w:t>a</w:t>
      </w:r>
      <w:r w:rsidR="002C411D" w:rsidRPr="00F27592">
        <w:rPr>
          <w:rFonts w:ascii="Arial" w:hAnsi="Arial" w:cs="Arial"/>
          <w:b/>
          <w:spacing w:val="-1"/>
        </w:rPr>
        <w:t xml:space="preserve"> </w:t>
      </w:r>
      <w:r w:rsidR="001B3697">
        <w:rPr>
          <w:rFonts w:ascii="Arial" w:hAnsi="Arial" w:cs="Arial"/>
          <w:b/>
          <w:spacing w:val="-1"/>
        </w:rPr>
        <w:t>G</w:t>
      </w:r>
      <w:r w:rsidR="002C411D" w:rsidRPr="00F27592">
        <w:rPr>
          <w:rFonts w:ascii="Arial" w:hAnsi="Arial" w:cs="Arial"/>
          <w:b/>
          <w:spacing w:val="-1"/>
        </w:rPr>
        <w:t xml:space="preserve">astric </w:t>
      </w:r>
      <w:r w:rsidR="001B3697">
        <w:rPr>
          <w:rFonts w:ascii="Arial" w:hAnsi="Arial" w:cs="Arial"/>
          <w:b/>
          <w:spacing w:val="-1"/>
        </w:rPr>
        <w:t>N</w:t>
      </w:r>
      <w:r w:rsidR="002C411D" w:rsidRPr="00F27592">
        <w:rPr>
          <w:rFonts w:ascii="Arial" w:hAnsi="Arial" w:cs="Arial"/>
          <w:b/>
          <w:spacing w:val="-1"/>
        </w:rPr>
        <w:t>euroendocrine</w:t>
      </w:r>
      <w:r w:rsidR="002C411D" w:rsidRPr="00F27592">
        <w:rPr>
          <w:rFonts w:ascii="Arial" w:hAnsi="Arial" w:cs="Arial"/>
          <w:b/>
          <w:spacing w:val="-2"/>
        </w:rPr>
        <w:t xml:space="preserve"> </w:t>
      </w:r>
      <w:r w:rsidR="001B3697">
        <w:rPr>
          <w:rFonts w:ascii="Arial" w:hAnsi="Arial" w:cs="Arial"/>
          <w:b/>
          <w:spacing w:val="-2"/>
        </w:rPr>
        <w:t>T</w:t>
      </w:r>
      <w:r w:rsidR="002C411D" w:rsidRPr="00F27592">
        <w:rPr>
          <w:rFonts w:ascii="Arial" w:hAnsi="Arial" w:cs="Arial"/>
          <w:b/>
          <w:spacing w:val="-1"/>
        </w:rPr>
        <w:t>umor</w:t>
      </w:r>
    </w:p>
    <w:p w14:paraId="4F49BB50" w14:textId="77777777" w:rsidR="00C7655F" w:rsidRPr="0058545B" w:rsidRDefault="00C7655F" w:rsidP="00A10C03">
      <w:pPr>
        <w:rPr>
          <w:rFonts w:ascii="Arial" w:eastAsia="Times New Roman" w:hAnsi="Arial" w:cs="Arial"/>
        </w:rPr>
      </w:pPr>
    </w:p>
    <w:p w14:paraId="5AA3D1D0" w14:textId="77777777" w:rsidR="00C7655F" w:rsidRPr="0058545B" w:rsidRDefault="006F2F42" w:rsidP="00A10C03">
      <w:pPr>
        <w:rPr>
          <w:rFonts w:ascii="Arial" w:eastAsia="Times New Roman" w:hAnsi="Arial" w:cs="Arial"/>
        </w:rPr>
      </w:pPr>
      <w:r w:rsidRPr="0058545B">
        <w:rPr>
          <w:rFonts w:ascii="Arial" w:eastAsia="Times New Roman" w:hAnsi="Arial" w:cs="Arial"/>
          <w:noProof/>
        </w:rPr>
        <w:lastRenderedPageBreak/>
        <w:drawing>
          <wp:inline distT="0" distB="0" distL="0" distR="0" wp14:anchorId="086B1C79" wp14:editId="609EA02E">
            <wp:extent cx="4826441" cy="3625794"/>
            <wp:effectExtent l="0" t="0" r="0" b="0"/>
            <wp:docPr id="17" name="image14.jpeg" descr="Description: http://www.endotext.org/wp-content/uploads/guthormone/2/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0" cstate="print"/>
                    <a:stretch>
                      <a:fillRect/>
                    </a:stretch>
                  </pic:blipFill>
                  <pic:spPr>
                    <a:xfrm>
                      <a:off x="0" y="0"/>
                      <a:ext cx="4827997" cy="3626963"/>
                    </a:xfrm>
                    <a:prstGeom prst="rect">
                      <a:avLst/>
                    </a:prstGeom>
                  </pic:spPr>
                </pic:pic>
              </a:graphicData>
            </a:graphic>
          </wp:inline>
        </w:drawing>
      </w:r>
    </w:p>
    <w:p w14:paraId="59B50C07" w14:textId="77777777" w:rsidR="00C7655F" w:rsidRPr="0058545B" w:rsidRDefault="00C7655F" w:rsidP="00A10C03">
      <w:pPr>
        <w:rPr>
          <w:rFonts w:ascii="Arial" w:eastAsia="Times New Roman" w:hAnsi="Arial" w:cs="Arial"/>
        </w:rPr>
      </w:pPr>
    </w:p>
    <w:p w14:paraId="119B3EDD" w14:textId="77777777" w:rsidR="00EE50DD" w:rsidRPr="0058545B" w:rsidRDefault="00EE50DD" w:rsidP="00A10C03">
      <w:pPr>
        <w:rPr>
          <w:rFonts w:ascii="Arial" w:eastAsia="Times New Roman" w:hAnsi="Arial" w:cs="Arial"/>
        </w:rPr>
      </w:pPr>
    </w:p>
    <w:p w14:paraId="0BC7615B" w14:textId="77777777" w:rsidR="002C411D" w:rsidRPr="0058545B" w:rsidRDefault="008020DA" w:rsidP="00A10C03">
      <w:pPr>
        <w:rPr>
          <w:rFonts w:ascii="Arial" w:eastAsia="Times New Roman" w:hAnsi="Arial" w:cs="Arial"/>
          <w:b/>
        </w:rPr>
      </w:pPr>
      <w:r w:rsidRPr="0058545B">
        <w:rPr>
          <w:rFonts w:ascii="Arial" w:eastAsia="Times New Roman" w:hAnsi="Arial" w:cs="Arial"/>
          <w:b/>
        </w:rPr>
        <w:t>Table 1</w:t>
      </w:r>
      <w:r w:rsidR="00DB17E1" w:rsidRPr="0058545B">
        <w:rPr>
          <w:rFonts w:ascii="Arial" w:eastAsia="Times New Roman" w:hAnsi="Arial" w:cs="Arial"/>
          <w:b/>
        </w:rPr>
        <w:t>8</w:t>
      </w:r>
      <w:r w:rsidR="002C411D" w:rsidRPr="0058545B">
        <w:rPr>
          <w:rFonts w:ascii="Arial" w:eastAsia="Times New Roman" w:hAnsi="Arial" w:cs="Arial"/>
          <w:b/>
        </w:rPr>
        <w:t>.</w:t>
      </w:r>
    </w:p>
    <w:p w14:paraId="7AEE94F4" w14:textId="77777777" w:rsidR="002C411D" w:rsidRPr="0058545B" w:rsidRDefault="002C411D" w:rsidP="00A10C03">
      <w:pPr>
        <w:rPr>
          <w:rFonts w:ascii="Arial" w:eastAsia="Times New Roman" w:hAnsi="Arial" w:cs="Arial"/>
        </w:rPr>
      </w:pPr>
    </w:p>
    <w:tbl>
      <w:tblPr>
        <w:tblStyle w:val="TableGrid"/>
        <w:tblW w:w="0" w:type="auto"/>
        <w:tblLook w:val="04A0" w:firstRow="1" w:lastRow="0" w:firstColumn="1" w:lastColumn="0" w:noHBand="0" w:noVBand="1"/>
      </w:tblPr>
      <w:tblGrid>
        <w:gridCol w:w="9396"/>
      </w:tblGrid>
      <w:tr w:rsidR="002C411D" w:rsidRPr="0058545B" w14:paraId="1F1F66D5" w14:textId="77777777" w:rsidTr="002C411D">
        <w:tc>
          <w:tcPr>
            <w:tcW w:w="9396" w:type="dxa"/>
          </w:tcPr>
          <w:p w14:paraId="2DD55DFC" w14:textId="77777777" w:rsidR="002C411D" w:rsidRPr="0058545B" w:rsidRDefault="00E0731E" w:rsidP="00A10C03">
            <w:pPr>
              <w:jc w:val="center"/>
              <w:rPr>
                <w:rFonts w:ascii="Arial" w:eastAsia="Times New Roman" w:hAnsi="Arial" w:cs="Arial"/>
                <w:b/>
              </w:rPr>
            </w:pPr>
            <w:r w:rsidRPr="0058545B">
              <w:rPr>
                <w:rFonts w:ascii="Arial" w:eastAsia="Times New Roman" w:hAnsi="Arial" w:cs="Arial"/>
                <w:b/>
              </w:rPr>
              <w:t>Ki67  Tissue Staining</w:t>
            </w:r>
          </w:p>
          <w:p w14:paraId="6D83646F" w14:textId="77777777" w:rsidR="00E0731E" w:rsidRPr="0058545B" w:rsidRDefault="00E0731E" w:rsidP="00A10C03">
            <w:pPr>
              <w:pStyle w:val="ListParagraph"/>
              <w:rPr>
                <w:rFonts w:ascii="Arial" w:eastAsia="Times New Roman" w:hAnsi="Arial" w:cs="Arial"/>
              </w:rPr>
            </w:pPr>
          </w:p>
          <w:p w14:paraId="64B0F8FF" w14:textId="77777777" w:rsidR="002C411D" w:rsidRPr="0058545B" w:rsidRDefault="002C411D" w:rsidP="00A10C03">
            <w:pPr>
              <w:pStyle w:val="ListParagraph"/>
              <w:numPr>
                <w:ilvl w:val="0"/>
                <w:numId w:val="30"/>
              </w:numPr>
              <w:ind w:left="0"/>
              <w:rPr>
                <w:rFonts w:ascii="Arial" w:eastAsia="Times New Roman" w:hAnsi="Arial" w:cs="Arial"/>
              </w:rPr>
            </w:pPr>
            <w:r w:rsidRPr="0058545B">
              <w:rPr>
                <w:rFonts w:ascii="Arial" w:eastAsia="Times New Roman" w:hAnsi="Arial" w:cs="Arial"/>
              </w:rPr>
              <w:t>Considered a cellular proliferation marker</w:t>
            </w:r>
          </w:p>
          <w:p w14:paraId="744D4672" w14:textId="77777777" w:rsidR="002C411D" w:rsidRPr="0058545B" w:rsidRDefault="002C411D" w:rsidP="00A10C03">
            <w:pPr>
              <w:pStyle w:val="ListParagraph"/>
              <w:numPr>
                <w:ilvl w:val="0"/>
                <w:numId w:val="30"/>
              </w:numPr>
              <w:ind w:left="0"/>
              <w:rPr>
                <w:rFonts w:ascii="Arial" w:eastAsia="Times New Roman" w:hAnsi="Arial" w:cs="Arial"/>
              </w:rPr>
            </w:pPr>
            <w:r w:rsidRPr="0058545B">
              <w:rPr>
                <w:rFonts w:ascii="Arial" w:eastAsia="Times New Roman" w:hAnsi="Arial" w:cs="Arial"/>
              </w:rPr>
              <w:t>A High molecular weight nuclear protein associated with cellular proliferation</w:t>
            </w:r>
          </w:p>
          <w:p w14:paraId="53946E43" w14:textId="77777777" w:rsidR="002C411D" w:rsidRPr="0058545B" w:rsidRDefault="002C411D" w:rsidP="00A10C03">
            <w:pPr>
              <w:pStyle w:val="ListParagraph"/>
              <w:numPr>
                <w:ilvl w:val="0"/>
                <w:numId w:val="30"/>
              </w:numPr>
              <w:ind w:left="0"/>
              <w:rPr>
                <w:rFonts w:ascii="Arial" w:eastAsia="Times New Roman" w:hAnsi="Arial" w:cs="Arial"/>
              </w:rPr>
            </w:pPr>
            <w:r w:rsidRPr="0058545B">
              <w:rPr>
                <w:rFonts w:ascii="Arial" w:eastAsia="Times New Roman" w:hAnsi="Arial" w:cs="Arial"/>
              </w:rPr>
              <w:t>Proliferation index refers to percentage (%) of cells (+) in a tumor section</w:t>
            </w:r>
          </w:p>
          <w:p w14:paraId="0056DB15" w14:textId="77777777" w:rsidR="002C411D" w:rsidRPr="0058545B" w:rsidRDefault="002C411D" w:rsidP="00A10C03">
            <w:pPr>
              <w:rPr>
                <w:rFonts w:ascii="Arial" w:eastAsia="Times New Roman" w:hAnsi="Arial" w:cs="Arial"/>
              </w:rPr>
            </w:pPr>
          </w:p>
        </w:tc>
      </w:tr>
      <w:tr w:rsidR="00E0731E" w:rsidRPr="0058545B" w14:paraId="6BAD6471" w14:textId="77777777" w:rsidTr="002C411D">
        <w:tc>
          <w:tcPr>
            <w:tcW w:w="9396" w:type="dxa"/>
          </w:tcPr>
          <w:p w14:paraId="12B8C7AF" w14:textId="77777777" w:rsidR="00E0731E" w:rsidRPr="0058545B" w:rsidRDefault="00E0731E" w:rsidP="00A10C03">
            <w:pPr>
              <w:jc w:val="center"/>
              <w:rPr>
                <w:rFonts w:ascii="Arial" w:eastAsia="Times New Roman" w:hAnsi="Arial" w:cs="Arial"/>
              </w:rPr>
            </w:pPr>
            <w:r w:rsidRPr="0058545B">
              <w:rPr>
                <w:rFonts w:ascii="Arial" w:eastAsia="Times New Roman" w:hAnsi="Arial" w:cs="Arial"/>
                <w:b/>
              </w:rPr>
              <w:t>Index proposal by The World Health Organization (WHO)</w:t>
            </w:r>
          </w:p>
          <w:p w14:paraId="55D13F51" w14:textId="77777777" w:rsidR="00E0731E" w:rsidRPr="0058545B" w:rsidRDefault="00E0731E" w:rsidP="00A10C03">
            <w:pPr>
              <w:jc w:val="center"/>
              <w:rPr>
                <w:rFonts w:ascii="Arial" w:eastAsia="Times New Roman" w:hAnsi="Arial" w:cs="Arial"/>
                <w:b/>
              </w:rPr>
            </w:pPr>
          </w:p>
          <w:p w14:paraId="5776EFD9" w14:textId="77777777" w:rsidR="00E0731E" w:rsidRPr="0058545B" w:rsidRDefault="00E0731E" w:rsidP="00A10C03">
            <w:pPr>
              <w:pStyle w:val="ListParagraph"/>
              <w:numPr>
                <w:ilvl w:val="0"/>
                <w:numId w:val="36"/>
              </w:numPr>
              <w:ind w:left="0"/>
              <w:rPr>
                <w:rFonts w:ascii="Arial" w:eastAsia="Times New Roman" w:hAnsi="Arial" w:cs="Arial"/>
              </w:rPr>
            </w:pPr>
            <w:r w:rsidRPr="0058545B">
              <w:rPr>
                <w:rFonts w:ascii="Arial" w:eastAsia="Times New Roman" w:hAnsi="Arial" w:cs="Arial"/>
              </w:rPr>
              <w:t>Well-differentiated carcinoid</w:t>
            </w:r>
          </w:p>
          <w:p w14:paraId="08DC477B" w14:textId="77777777" w:rsidR="00E0731E" w:rsidRPr="0058545B" w:rsidRDefault="00E0731E" w:rsidP="00A10C03">
            <w:pPr>
              <w:pStyle w:val="ListParagraph"/>
              <w:numPr>
                <w:ilvl w:val="0"/>
                <w:numId w:val="28"/>
              </w:numPr>
              <w:ind w:left="0"/>
              <w:rPr>
                <w:rFonts w:ascii="Arial" w:eastAsia="Times New Roman" w:hAnsi="Arial" w:cs="Arial"/>
              </w:rPr>
            </w:pPr>
            <w:r w:rsidRPr="0058545B">
              <w:rPr>
                <w:rFonts w:ascii="Arial" w:eastAsia="Times New Roman" w:hAnsi="Arial" w:cs="Arial"/>
              </w:rPr>
              <w:t>&lt;2% Ki-67 (+)</w:t>
            </w:r>
          </w:p>
          <w:p w14:paraId="05AEDF87" w14:textId="77777777" w:rsidR="00E0731E" w:rsidRPr="0058545B" w:rsidRDefault="00E922DA" w:rsidP="00A10C03">
            <w:pPr>
              <w:pStyle w:val="ListParagraph"/>
              <w:numPr>
                <w:ilvl w:val="0"/>
                <w:numId w:val="36"/>
              </w:numPr>
              <w:ind w:left="0"/>
              <w:rPr>
                <w:rFonts w:ascii="Arial" w:eastAsia="Times New Roman" w:hAnsi="Arial" w:cs="Arial"/>
              </w:rPr>
            </w:pPr>
            <w:r w:rsidRPr="0058545B">
              <w:rPr>
                <w:rFonts w:ascii="Arial" w:eastAsia="Times New Roman" w:hAnsi="Arial" w:cs="Arial"/>
              </w:rPr>
              <w:t>Well-differentiated endocrine carcinoma</w:t>
            </w:r>
          </w:p>
          <w:p w14:paraId="20C1E71B" w14:textId="77777777" w:rsidR="00E922DA" w:rsidRPr="0058545B" w:rsidRDefault="00E922DA" w:rsidP="00A10C03">
            <w:pPr>
              <w:pStyle w:val="ListParagraph"/>
              <w:numPr>
                <w:ilvl w:val="0"/>
                <w:numId w:val="28"/>
              </w:numPr>
              <w:ind w:left="0"/>
              <w:rPr>
                <w:rFonts w:ascii="Arial" w:eastAsia="Times New Roman" w:hAnsi="Arial" w:cs="Arial"/>
              </w:rPr>
            </w:pPr>
            <w:r w:rsidRPr="0058545B">
              <w:rPr>
                <w:rFonts w:ascii="Arial" w:eastAsia="Times New Roman" w:hAnsi="Arial" w:cs="Arial"/>
              </w:rPr>
              <w:t>2-15% Ki-67 (+) (“malignant carcinoid”)</w:t>
            </w:r>
          </w:p>
          <w:p w14:paraId="49CBBEF7" w14:textId="77777777" w:rsidR="00E922DA" w:rsidRPr="0058545B" w:rsidRDefault="00E922DA" w:rsidP="00A10C03">
            <w:pPr>
              <w:pStyle w:val="ListParagraph"/>
              <w:numPr>
                <w:ilvl w:val="0"/>
                <w:numId w:val="36"/>
              </w:numPr>
              <w:ind w:left="0"/>
              <w:rPr>
                <w:rFonts w:ascii="Arial" w:eastAsia="Times New Roman" w:hAnsi="Arial" w:cs="Arial"/>
              </w:rPr>
            </w:pPr>
            <w:r w:rsidRPr="0058545B">
              <w:rPr>
                <w:rFonts w:ascii="Arial" w:eastAsia="Times New Roman" w:hAnsi="Arial" w:cs="Arial"/>
              </w:rPr>
              <w:t>Well-differentiated endocrine ca</w:t>
            </w:r>
          </w:p>
          <w:p w14:paraId="2869E080" w14:textId="77777777" w:rsidR="00E922DA" w:rsidRPr="0058545B" w:rsidRDefault="00E922DA" w:rsidP="00A10C03">
            <w:pPr>
              <w:pStyle w:val="ListParagraph"/>
              <w:numPr>
                <w:ilvl w:val="0"/>
                <w:numId w:val="28"/>
              </w:numPr>
              <w:ind w:left="0"/>
              <w:rPr>
                <w:rFonts w:ascii="Arial" w:eastAsia="Times New Roman" w:hAnsi="Arial" w:cs="Arial"/>
              </w:rPr>
            </w:pPr>
            <w:r w:rsidRPr="0058545B">
              <w:rPr>
                <w:rFonts w:ascii="Arial" w:eastAsia="Times New Roman" w:hAnsi="Arial" w:cs="Arial"/>
              </w:rPr>
              <w:t>&gt;15% Ki-67 (+) (“small cell carcinoma”)</w:t>
            </w:r>
          </w:p>
          <w:p w14:paraId="00D64F04" w14:textId="77777777" w:rsidR="00E922DA" w:rsidRPr="0058545B" w:rsidRDefault="00E922DA" w:rsidP="00A10C03">
            <w:pPr>
              <w:rPr>
                <w:rFonts w:ascii="Arial" w:eastAsia="Times New Roman" w:hAnsi="Arial" w:cs="Arial"/>
              </w:rPr>
            </w:pPr>
            <w:r w:rsidRPr="0058545B">
              <w:rPr>
                <w:rFonts w:ascii="Arial" w:eastAsia="Times New Roman" w:hAnsi="Arial" w:cs="Arial"/>
              </w:rPr>
              <w:t>Positive:</w:t>
            </w:r>
          </w:p>
          <w:p w14:paraId="38A20EFD" w14:textId="77777777" w:rsidR="00E922DA" w:rsidRPr="0058545B" w:rsidRDefault="00E922DA" w:rsidP="00A10C03">
            <w:pPr>
              <w:pStyle w:val="ListParagraph"/>
              <w:numPr>
                <w:ilvl w:val="0"/>
                <w:numId w:val="36"/>
              </w:numPr>
              <w:ind w:left="0"/>
              <w:rPr>
                <w:rFonts w:ascii="Arial" w:eastAsia="Times New Roman" w:hAnsi="Arial" w:cs="Arial"/>
              </w:rPr>
            </w:pPr>
            <w:r w:rsidRPr="0058545B">
              <w:rPr>
                <w:rFonts w:ascii="Arial" w:eastAsia="Times New Roman" w:hAnsi="Arial" w:cs="Arial"/>
              </w:rPr>
              <w:t>May assist in planning therapy (high index may justify more aggressive therapy)</w:t>
            </w:r>
          </w:p>
          <w:p w14:paraId="3C25E524" w14:textId="77777777" w:rsidR="00E922DA" w:rsidRPr="0058545B" w:rsidRDefault="00E922DA" w:rsidP="00A10C03">
            <w:pPr>
              <w:pStyle w:val="ListParagraph"/>
              <w:numPr>
                <w:ilvl w:val="0"/>
                <w:numId w:val="32"/>
              </w:numPr>
              <w:ind w:left="0"/>
              <w:rPr>
                <w:rFonts w:ascii="Arial" w:eastAsia="Times New Roman" w:hAnsi="Arial" w:cs="Arial"/>
              </w:rPr>
            </w:pPr>
            <w:r w:rsidRPr="0058545B">
              <w:rPr>
                <w:rFonts w:ascii="Arial" w:eastAsia="Times New Roman" w:hAnsi="Arial" w:cs="Arial"/>
              </w:rPr>
              <w:t>A Chaudry, K. Oberg, E. Wilander, Tumor Biol 1992; 13:27-35</w:t>
            </w:r>
          </w:p>
          <w:p w14:paraId="14D4643B" w14:textId="77777777" w:rsidR="00E922DA" w:rsidRPr="0058545B" w:rsidRDefault="00E922DA" w:rsidP="00A10C03">
            <w:pPr>
              <w:rPr>
                <w:rFonts w:ascii="Arial" w:eastAsia="Times New Roman" w:hAnsi="Arial" w:cs="Arial"/>
              </w:rPr>
            </w:pPr>
            <w:r w:rsidRPr="0058545B">
              <w:rPr>
                <w:rFonts w:ascii="Arial" w:eastAsia="Times New Roman" w:hAnsi="Arial" w:cs="Arial"/>
              </w:rPr>
              <w:t>Limitations:</w:t>
            </w:r>
          </w:p>
          <w:p w14:paraId="3315F038" w14:textId="77777777" w:rsidR="00E922DA" w:rsidRPr="0058545B" w:rsidRDefault="00E922DA" w:rsidP="00A10C03">
            <w:pPr>
              <w:pStyle w:val="ListParagraph"/>
              <w:numPr>
                <w:ilvl w:val="0"/>
                <w:numId w:val="36"/>
              </w:numPr>
              <w:ind w:left="0"/>
              <w:rPr>
                <w:rFonts w:ascii="Arial" w:eastAsia="Times New Roman" w:hAnsi="Arial" w:cs="Arial"/>
              </w:rPr>
            </w:pPr>
            <w:r w:rsidRPr="0058545B">
              <w:rPr>
                <w:rFonts w:ascii="Arial" w:eastAsia="Times New Roman" w:hAnsi="Arial" w:cs="Arial"/>
              </w:rPr>
              <w:t>Ki67 staining % may vary from tumor slice to tumor slice (not standardized</w:t>
            </w:r>
            <w:r w:rsidR="00B32133" w:rsidRPr="0058545B">
              <w:rPr>
                <w:rFonts w:ascii="Arial" w:eastAsia="Times New Roman" w:hAnsi="Arial" w:cs="Arial"/>
              </w:rPr>
              <w:t>)</w:t>
            </w:r>
          </w:p>
        </w:tc>
      </w:tr>
    </w:tbl>
    <w:p w14:paraId="75F3238E" w14:textId="4C9C94EF" w:rsidR="00EA7505" w:rsidRDefault="00EA7505" w:rsidP="00A10C03">
      <w:pPr>
        <w:rPr>
          <w:rFonts w:ascii="Arial" w:hAnsi="Arial" w:cs="Arial"/>
          <w:b/>
        </w:rPr>
      </w:pPr>
    </w:p>
    <w:p w14:paraId="2E0A62AD" w14:textId="77777777" w:rsidR="00EA7505" w:rsidRDefault="00EA7505">
      <w:pPr>
        <w:rPr>
          <w:rFonts w:ascii="Arial" w:hAnsi="Arial" w:cs="Arial"/>
          <w:b/>
        </w:rPr>
      </w:pPr>
      <w:r>
        <w:rPr>
          <w:rFonts w:ascii="Arial" w:hAnsi="Arial" w:cs="Arial"/>
          <w:b/>
        </w:rPr>
        <w:br w:type="page"/>
      </w:r>
    </w:p>
    <w:p w14:paraId="39CEC65C" w14:textId="77777777" w:rsidR="007C1BD2" w:rsidRPr="0058545B" w:rsidRDefault="007C1BD2" w:rsidP="00A10C03">
      <w:pPr>
        <w:rPr>
          <w:rFonts w:ascii="Arial" w:hAnsi="Arial" w:cs="Arial"/>
          <w:b/>
        </w:rPr>
      </w:pPr>
    </w:p>
    <w:p w14:paraId="0BA7FCFE" w14:textId="77777777" w:rsidR="00C7655F" w:rsidRPr="0058545B" w:rsidRDefault="00DB17E1" w:rsidP="00F27592">
      <w:pPr>
        <w:spacing w:line="276" w:lineRule="auto"/>
        <w:rPr>
          <w:rFonts w:ascii="Arial" w:hAnsi="Arial" w:cs="Arial"/>
          <w:b/>
        </w:rPr>
      </w:pPr>
      <w:bookmarkStart w:id="13" w:name="LOCALIZATION_STUDIES:"/>
      <w:bookmarkEnd w:id="13"/>
      <w:r w:rsidRPr="0058545B">
        <w:rPr>
          <w:rFonts w:ascii="Arial" w:hAnsi="Arial" w:cs="Arial"/>
          <w:b/>
        </w:rPr>
        <w:t xml:space="preserve">TUMOR </w:t>
      </w:r>
      <w:r w:rsidR="007C1BD2" w:rsidRPr="0058545B">
        <w:rPr>
          <w:rFonts w:ascii="Arial" w:hAnsi="Arial" w:cs="Arial"/>
          <w:b/>
        </w:rPr>
        <w:t xml:space="preserve">LOCALIZATION </w:t>
      </w:r>
      <w:r w:rsidRPr="0058545B">
        <w:rPr>
          <w:rFonts w:ascii="Arial" w:hAnsi="Arial" w:cs="Arial"/>
          <w:b/>
        </w:rPr>
        <w:t>OF CARCINOIDS</w:t>
      </w:r>
    </w:p>
    <w:p w14:paraId="46A1603C" w14:textId="77777777" w:rsidR="006F2F42" w:rsidRPr="0058545B" w:rsidRDefault="006F2F42" w:rsidP="00F27592">
      <w:pPr>
        <w:spacing w:line="276" w:lineRule="auto"/>
        <w:rPr>
          <w:rFonts w:ascii="Arial" w:eastAsia="Arial" w:hAnsi="Arial" w:cs="Arial"/>
        </w:rPr>
      </w:pPr>
    </w:p>
    <w:p w14:paraId="37F5ADF9" w14:textId="436A0A4E" w:rsidR="00C7655F" w:rsidRPr="0058545B" w:rsidRDefault="007C1BD2" w:rsidP="00F27592">
      <w:pPr>
        <w:spacing w:line="276" w:lineRule="auto"/>
        <w:rPr>
          <w:rFonts w:ascii="Arial" w:eastAsia="Arial" w:hAnsi="Arial" w:cs="Arial"/>
        </w:rPr>
      </w:pPr>
      <w:bookmarkStart w:id="14" w:name="General_Overview:"/>
      <w:bookmarkEnd w:id="14"/>
      <w:r w:rsidRPr="0058545B">
        <w:rPr>
          <w:rFonts w:ascii="Arial" w:hAnsi="Arial" w:cs="Arial"/>
          <w:b/>
        </w:rPr>
        <w:t>G</w:t>
      </w:r>
      <w:r w:rsidR="003F7C3B">
        <w:rPr>
          <w:rFonts w:ascii="Arial" w:hAnsi="Arial" w:cs="Arial"/>
          <w:b/>
        </w:rPr>
        <w:t>eneral Overview</w:t>
      </w:r>
    </w:p>
    <w:p w14:paraId="671FEA91" w14:textId="77777777" w:rsidR="00C7655F" w:rsidRPr="0058545B" w:rsidRDefault="00C7655F" w:rsidP="00F27592">
      <w:pPr>
        <w:spacing w:line="276" w:lineRule="auto"/>
        <w:rPr>
          <w:rFonts w:ascii="Arial" w:eastAsia="Arial" w:hAnsi="Arial" w:cs="Arial"/>
          <w:b/>
          <w:bCs/>
        </w:rPr>
      </w:pPr>
    </w:p>
    <w:p w14:paraId="4E76B6F5" w14:textId="77777777" w:rsidR="00C7655F" w:rsidRPr="0058545B" w:rsidRDefault="001D2E81" w:rsidP="00F27592">
      <w:pPr>
        <w:pStyle w:val="BodyText"/>
        <w:spacing w:line="276" w:lineRule="auto"/>
        <w:ind w:left="0"/>
        <w:rPr>
          <w:rFonts w:cs="Arial"/>
        </w:rPr>
      </w:pPr>
      <w:r w:rsidRPr="0058545B">
        <w:rPr>
          <w:rFonts w:cs="Arial"/>
        </w:rPr>
        <w:t xml:space="preserve">A number of techniques have been used to identify the primary site of the tumor and to evaluate the extent of the disease and </w:t>
      </w:r>
      <w:r w:rsidR="008020DA" w:rsidRPr="0058545B">
        <w:rPr>
          <w:rFonts w:cs="Arial"/>
        </w:rPr>
        <w:t xml:space="preserve">presence of metastases (Table 18 </w:t>
      </w:r>
      <w:r w:rsidRPr="0058545B">
        <w:rPr>
          <w:rFonts w:cs="Arial"/>
        </w:rPr>
        <w:t>below). Chest radiography or computed tomography (CT) usually suffices to detect bronchial carcinoids.</w:t>
      </w:r>
      <w:r w:rsidR="001134CC">
        <w:rPr>
          <w:rFonts w:cs="Arial"/>
        </w:rPr>
        <w:t xml:space="preserve"> Bronchoscopy is usually required for confirmation.</w:t>
      </w:r>
      <w:r w:rsidRPr="0058545B">
        <w:rPr>
          <w:rFonts w:cs="Arial"/>
        </w:rPr>
        <w:t xml:space="preserve"> In contrast, carcinoids of the cecum, right colon, and hindgut carcinoids usually are demonstrable by endoscopy or barium enema examination. The greatest problems encountered are in localizing small bowel carcinoids, which may be small, and </w:t>
      </w:r>
      <w:r w:rsidR="001134CC">
        <w:rPr>
          <w:rFonts w:cs="Arial"/>
        </w:rPr>
        <w:t xml:space="preserve">in localizing </w:t>
      </w:r>
      <w:r w:rsidRPr="0058545B">
        <w:rPr>
          <w:rFonts w:cs="Arial"/>
        </w:rPr>
        <w:t xml:space="preserve">carcinoids in extra-intestinal sites. These tumors usually are not identified by upper endoscopy or GI roentgenographic studies. The ability of abdominal CT scans to detect midgut carcinoids has </w:t>
      </w:r>
      <w:r w:rsidR="00692E55" w:rsidRPr="0058545B">
        <w:rPr>
          <w:rFonts w:cs="Arial"/>
        </w:rPr>
        <w:t xml:space="preserve">improved, however many primary </w:t>
      </w:r>
      <w:r w:rsidRPr="0058545B">
        <w:rPr>
          <w:rFonts w:cs="Arial"/>
        </w:rPr>
        <w:t xml:space="preserve">tumors are below the resolution capacity of even the most sophisticated scanning </w:t>
      </w:r>
      <w:r w:rsidR="00876761" w:rsidRPr="0058545B">
        <w:rPr>
          <w:rFonts w:cs="Arial"/>
        </w:rPr>
        <w:t>apparatus</w:t>
      </w:r>
      <w:r w:rsidRPr="0058545B">
        <w:rPr>
          <w:rFonts w:cs="Arial"/>
        </w:rPr>
        <w:t>.</w:t>
      </w:r>
      <w:r w:rsidR="00876761" w:rsidRPr="0058545B">
        <w:rPr>
          <w:rFonts w:cs="Arial"/>
        </w:rPr>
        <w:t xml:space="preserve"> C</w:t>
      </w:r>
      <w:r w:rsidRPr="0058545B">
        <w:rPr>
          <w:rFonts w:cs="Arial"/>
        </w:rPr>
        <w:t>apsule endoscopy and double balloon push-pull enteroscopy have occasionally been useful in cases of midgut based NETs. Endoscopic ultrasound (EUS) combined with biopsy is the most sensitive method to detect pancreatic NETS.</w:t>
      </w:r>
    </w:p>
    <w:p w14:paraId="3B55BFA1" w14:textId="77777777" w:rsidR="007C1BD2" w:rsidRPr="0058545B" w:rsidRDefault="007C1BD2" w:rsidP="00F27592">
      <w:pPr>
        <w:pStyle w:val="BodyText"/>
        <w:spacing w:line="276" w:lineRule="auto"/>
        <w:ind w:left="0"/>
        <w:rPr>
          <w:rFonts w:cs="Arial"/>
        </w:rPr>
      </w:pPr>
    </w:p>
    <w:p w14:paraId="63A5492B" w14:textId="0D5C5CA8" w:rsidR="007C1BD2" w:rsidRPr="0058545B" w:rsidRDefault="008020DA" w:rsidP="00F27592">
      <w:pPr>
        <w:pStyle w:val="BodyText"/>
        <w:spacing w:line="276" w:lineRule="auto"/>
        <w:ind w:left="0"/>
        <w:rPr>
          <w:rFonts w:cs="Arial"/>
          <w:b/>
        </w:rPr>
      </w:pPr>
      <w:r w:rsidRPr="0058545B">
        <w:rPr>
          <w:rFonts w:cs="Arial"/>
          <w:b/>
        </w:rPr>
        <w:t>Table 18</w:t>
      </w:r>
      <w:r w:rsidR="007C1BD2" w:rsidRPr="0058545B">
        <w:rPr>
          <w:rFonts w:cs="Arial"/>
          <w:b/>
        </w:rPr>
        <w:t xml:space="preserve">.  </w:t>
      </w:r>
      <w:r w:rsidR="007C1BD2" w:rsidRPr="0058545B">
        <w:rPr>
          <w:rFonts w:cs="Arial"/>
          <w:b/>
          <w:spacing w:val="-1"/>
        </w:rPr>
        <w:t>Different</w:t>
      </w:r>
      <w:r w:rsidR="007C1BD2" w:rsidRPr="0058545B">
        <w:rPr>
          <w:rFonts w:cs="Arial"/>
          <w:b/>
          <w:spacing w:val="-4"/>
        </w:rPr>
        <w:t xml:space="preserve"> </w:t>
      </w:r>
      <w:r w:rsidR="00F27592">
        <w:rPr>
          <w:rFonts w:cs="Arial"/>
          <w:b/>
          <w:spacing w:val="-4"/>
        </w:rPr>
        <w:t>M</w:t>
      </w:r>
      <w:r w:rsidR="007C1BD2" w:rsidRPr="0058545B">
        <w:rPr>
          <w:rFonts w:cs="Arial"/>
          <w:b/>
          <w:spacing w:val="-1"/>
        </w:rPr>
        <w:t>odalities</w:t>
      </w:r>
      <w:r w:rsidR="007C1BD2" w:rsidRPr="0058545B">
        <w:rPr>
          <w:rFonts w:cs="Arial"/>
          <w:b/>
          <w:spacing w:val="-4"/>
        </w:rPr>
        <w:t xml:space="preserve"> </w:t>
      </w:r>
      <w:r w:rsidR="007C1BD2" w:rsidRPr="0058545B">
        <w:rPr>
          <w:rFonts w:cs="Arial"/>
          <w:b/>
          <w:spacing w:val="-1"/>
        </w:rPr>
        <w:t>of</w:t>
      </w:r>
      <w:r w:rsidR="007C1BD2" w:rsidRPr="0058545B">
        <w:rPr>
          <w:rFonts w:cs="Arial"/>
          <w:b/>
          <w:spacing w:val="-4"/>
        </w:rPr>
        <w:t xml:space="preserve"> </w:t>
      </w:r>
      <w:r w:rsidR="00F27592">
        <w:rPr>
          <w:rFonts w:cs="Arial"/>
          <w:b/>
          <w:spacing w:val="-4"/>
        </w:rPr>
        <w:t>L</w:t>
      </w:r>
      <w:r w:rsidR="007C1BD2" w:rsidRPr="0058545B">
        <w:rPr>
          <w:rFonts w:cs="Arial"/>
          <w:b/>
          <w:spacing w:val="-1"/>
        </w:rPr>
        <w:t>ocalization</w:t>
      </w:r>
      <w:r w:rsidR="007C1BD2" w:rsidRPr="0058545B">
        <w:rPr>
          <w:rFonts w:cs="Arial"/>
          <w:b/>
          <w:spacing w:val="-4"/>
        </w:rPr>
        <w:t xml:space="preserve"> </w:t>
      </w:r>
      <w:r w:rsidR="007C1BD2" w:rsidRPr="0058545B">
        <w:rPr>
          <w:rFonts w:cs="Arial"/>
          <w:b/>
          <w:spacing w:val="-1"/>
        </w:rPr>
        <w:t>of</w:t>
      </w:r>
      <w:r w:rsidR="007C1BD2" w:rsidRPr="0058545B">
        <w:rPr>
          <w:rFonts w:cs="Arial"/>
          <w:b/>
          <w:spacing w:val="-3"/>
        </w:rPr>
        <w:t xml:space="preserve"> </w:t>
      </w:r>
      <w:r w:rsidR="007C1BD2" w:rsidRPr="0058545B">
        <w:rPr>
          <w:rFonts w:cs="Arial"/>
          <w:b/>
          <w:spacing w:val="-1"/>
        </w:rPr>
        <w:t>NET</w:t>
      </w:r>
    </w:p>
    <w:p w14:paraId="56F4F3FA" w14:textId="77777777" w:rsidR="00C7655F" w:rsidRPr="0058545B" w:rsidRDefault="00C7655F" w:rsidP="00A10C03">
      <w:pPr>
        <w:rPr>
          <w:rFonts w:ascii="Arial" w:eastAsia="Arial" w:hAnsi="Arial" w:cs="Arial"/>
        </w:rPr>
      </w:pPr>
    </w:p>
    <w:p w14:paraId="0E40933E" w14:textId="77777777" w:rsidR="00C7655F" w:rsidRPr="0058545B" w:rsidRDefault="00C773CA" w:rsidP="00A10C03">
      <w:pPr>
        <w:rPr>
          <w:rFonts w:ascii="Arial" w:eastAsia="Arial" w:hAnsi="Arial" w:cs="Arial"/>
        </w:rPr>
      </w:pPr>
      <w:r w:rsidRPr="0058545B">
        <w:rPr>
          <w:rFonts w:ascii="Arial" w:eastAsia="Arial" w:hAnsi="Arial" w:cs="Arial"/>
          <w:noProof/>
        </w:rPr>
        <mc:AlternateContent>
          <mc:Choice Requires="wpg">
            <w:drawing>
              <wp:inline distT="0" distB="0" distL="0" distR="0" wp14:anchorId="1DBF24F9" wp14:editId="4074000B">
                <wp:extent cx="6029325" cy="2380615"/>
                <wp:effectExtent l="9525" t="9525" r="9525" b="10160"/>
                <wp:docPr id="21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2380615"/>
                          <a:chOff x="0" y="0"/>
                          <a:chExt cx="9495" cy="3749"/>
                        </a:xfrm>
                      </wpg:grpSpPr>
                      <wpg:grpSp>
                        <wpg:cNvPr id="215" name="Group 161"/>
                        <wpg:cNvGrpSpPr>
                          <a:grpSpLocks/>
                        </wpg:cNvGrpSpPr>
                        <wpg:grpSpPr bwMode="auto">
                          <a:xfrm>
                            <a:off x="0" y="0"/>
                            <a:ext cx="9495" cy="3749"/>
                            <a:chOff x="0" y="0"/>
                            <a:chExt cx="9495" cy="3749"/>
                          </a:xfrm>
                        </wpg:grpSpPr>
                        <wps:wsp>
                          <wps:cNvPr id="216" name="Freeform 162"/>
                          <wps:cNvSpPr>
                            <a:spLocks/>
                          </wps:cNvSpPr>
                          <wps:spPr bwMode="auto">
                            <a:xfrm>
                              <a:off x="0" y="0"/>
                              <a:ext cx="9495" cy="3749"/>
                            </a:xfrm>
                            <a:custGeom>
                              <a:avLst/>
                              <a:gdLst>
                                <a:gd name="T0" fmla="*/ 0 w 9495"/>
                                <a:gd name="T1" fmla="*/ 3749 h 3749"/>
                                <a:gd name="T2" fmla="*/ 9495 w 9495"/>
                                <a:gd name="T3" fmla="*/ 3749 h 3749"/>
                                <a:gd name="T4" fmla="*/ 9495 w 9495"/>
                                <a:gd name="T5" fmla="*/ 0 h 3749"/>
                                <a:gd name="T6" fmla="*/ 0 w 9495"/>
                                <a:gd name="T7" fmla="*/ 0 h 3749"/>
                                <a:gd name="T8" fmla="*/ 0 w 9495"/>
                                <a:gd name="T9" fmla="*/ 3749 h 3749"/>
                              </a:gdLst>
                              <a:ahLst/>
                              <a:cxnLst>
                                <a:cxn ang="0">
                                  <a:pos x="T0" y="T1"/>
                                </a:cxn>
                                <a:cxn ang="0">
                                  <a:pos x="T2" y="T3"/>
                                </a:cxn>
                                <a:cxn ang="0">
                                  <a:pos x="T4" y="T5"/>
                                </a:cxn>
                                <a:cxn ang="0">
                                  <a:pos x="T6" y="T7"/>
                                </a:cxn>
                                <a:cxn ang="0">
                                  <a:pos x="T8" y="T9"/>
                                </a:cxn>
                              </a:cxnLst>
                              <a:rect l="0" t="0" r="r" b="b"/>
                              <a:pathLst>
                                <a:path w="9495" h="3749">
                                  <a:moveTo>
                                    <a:pt x="0" y="3749"/>
                                  </a:moveTo>
                                  <a:lnTo>
                                    <a:pt x="9495" y="3749"/>
                                  </a:lnTo>
                                  <a:lnTo>
                                    <a:pt x="9495" y="0"/>
                                  </a:lnTo>
                                  <a:lnTo>
                                    <a:pt x="0" y="0"/>
                                  </a:lnTo>
                                  <a:lnTo>
                                    <a:pt x="0" y="37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58"/>
                        <wpg:cNvGrpSpPr>
                          <a:grpSpLocks/>
                        </wpg:cNvGrpSpPr>
                        <wpg:grpSpPr bwMode="auto">
                          <a:xfrm>
                            <a:off x="121" y="502"/>
                            <a:ext cx="9255" cy="2"/>
                            <a:chOff x="121" y="502"/>
                            <a:chExt cx="9255" cy="2"/>
                          </a:xfrm>
                        </wpg:grpSpPr>
                        <wps:wsp>
                          <wps:cNvPr id="218" name="Freeform 160"/>
                          <wps:cNvSpPr>
                            <a:spLocks/>
                          </wps:cNvSpPr>
                          <wps:spPr bwMode="auto">
                            <a:xfrm>
                              <a:off x="121" y="502"/>
                              <a:ext cx="9255" cy="2"/>
                            </a:xfrm>
                            <a:custGeom>
                              <a:avLst/>
                              <a:gdLst>
                                <a:gd name="T0" fmla="+- 0 121 121"/>
                                <a:gd name="T1" fmla="*/ T0 w 9255"/>
                                <a:gd name="T2" fmla="+- 0 9376 121"/>
                                <a:gd name="T3" fmla="*/ T2 w 9255"/>
                              </a:gdLst>
                              <a:ahLst/>
                              <a:cxnLst>
                                <a:cxn ang="0">
                                  <a:pos x="T1" y="0"/>
                                </a:cxn>
                                <a:cxn ang="0">
                                  <a:pos x="T3" y="0"/>
                                </a:cxn>
                              </a:cxnLst>
                              <a:rect l="0" t="0" r="r" b="b"/>
                              <a:pathLst>
                                <a:path w="9255">
                                  <a:moveTo>
                                    <a:pt x="0" y="0"/>
                                  </a:moveTo>
                                  <a:lnTo>
                                    <a:pt x="925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159"/>
                          <wps:cNvSpPr txBox="1">
                            <a:spLocks noChangeArrowheads="1"/>
                          </wps:cNvSpPr>
                          <wps:spPr bwMode="auto">
                            <a:xfrm>
                              <a:off x="0" y="0"/>
                              <a:ext cx="9495" cy="37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3AC2A" w14:textId="77777777" w:rsidR="00BA3158" w:rsidRDefault="00BA3158">
                                <w:pPr>
                                  <w:spacing w:before="72"/>
                                  <w:ind w:left="2278"/>
                                  <w:rPr>
                                    <w:rFonts w:ascii="Calibri" w:eastAsia="Calibri" w:hAnsi="Calibri" w:cs="Calibri"/>
                                    <w:sz w:val="32"/>
                                    <w:szCs w:val="32"/>
                                  </w:rPr>
                                </w:pPr>
                                <w:r>
                                  <w:rPr>
                                    <w:rFonts w:ascii="Calibri"/>
                                    <w:b/>
                                    <w:spacing w:val="-1"/>
                                    <w:sz w:val="32"/>
                                  </w:rPr>
                                  <w:t xml:space="preserve">Localization </w:t>
                                </w:r>
                                <w:r>
                                  <w:rPr>
                                    <w:rFonts w:ascii="Calibri"/>
                                    <w:b/>
                                    <w:sz w:val="32"/>
                                  </w:rPr>
                                  <w:t>of</w:t>
                                </w:r>
                                <w:r>
                                  <w:rPr>
                                    <w:rFonts w:ascii="Calibri"/>
                                    <w:b/>
                                    <w:spacing w:val="-17"/>
                                    <w:sz w:val="32"/>
                                  </w:rPr>
                                  <w:t xml:space="preserve"> </w:t>
                                </w:r>
                                <w:r>
                                  <w:rPr>
                                    <w:rFonts w:ascii="Calibri"/>
                                    <w:b/>
                                    <w:spacing w:val="-1"/>
                                    <w:sz w:val="32"/>
                                  </w:rPr>
                                  <w:t>Neuroendocrine</w:t>
                                </w:r>
                                <w:r>
                                  <w:rPr>
                                    <w:rFonts w:ascii="Calibri"/>
                                    <w:b/>
                                    <w:spacing w:val="-17"/>
                                    <w:sz w:val="32"/>
                                  </w:rPr>
                                  <w:t xml:space="preserve"> </w:t>
                                </w:r>
                                <w:r>
                                  <w:rPr>
                                    <w:rFonts w:ascii="Calibri"/>
                                    <w:b/>
                                    <w:sz w:val="32"/>
                                  </w:rPr>
                                  <w:t>Tumors</w:t>
                                </w:r>
                              </w:p>
                              <w:p w14:paraId="6380A870" w14:textId="77777777" w:rsidR="00BA3158" w:rsidRDefault="00BA3158">
                                <w:pPr>
                                  <w:numPr>
                                    <w:ilvl w:val="0"/>
                                    <w:numId w:val="13"/>
                                  </w:numPr>
                                  <w:tabs>
                                    <w:tab w:val="left" w:pos="865"/>
                                  </w:tabs>
                                  <w:spacing w:before="48"/>
                                  <w:rPr>
                                    <w:rFonts w:ascii="Calibri" w:eastAsia="Calibri" w:hAnsi="Calibri" w:cs="Calibri"/>
                                    <w:sz w:val="28"/>
                                    <w:szCs w:val="28"/>
                                  </w:rPr>
                                </w:pPr>
                                <w:r>
                                  <w:rPr>
                                    <w:rFonts w:ascii="Calibri"/>
                                    <w:b/>
                                    <w:spacing w:val="-1"/>
                                    <w:sz w:val="28"/>
                                  </w:rPr>
                                  <w:t>Localization Procedures</w:t>
                                </w:r>
                              </w:p>
                              <w:p w14:paraId="59CAC114" w14:textId="77777777" w:rsidR="00BA3158" w:rsidRDefault="00BA3158">
                                <w:pPr>
                                  <w:numPr>
                                    <w:ilvl w:val="1"/>
                                    <w:numId w:val="13"/>
                                  </w:numPr>
                                  <w:tabs>
                                    <w:tab w:val="left" w:pos="1585"/>
                                  </w:tabs>
                                  <w:spacing w:before="1" w:line="346" w:lineRule="exact"/>
                                  <w:rPr>
                                    <w:rFonts w:ascii="Calibri" w:eastAsia="Calibri" w:hAnsi="Calibri" w:cs="Calibri"/>
                                    <w:sz w:val="28"/>
                                    <w:szCs w:val="28"/>
                                  </w:rPr>
                                </w:pPr>
                                <w:r>
                                  <w:rPr>
                                    <w:rFonts w:ascii="Calibri"/>
                                    <w:spacing w:val="-1"/>
                                    <w:sz w:val="28"/>
                                  </w:rPr>
                                  <w:t>Ultrasound</w:t>
                                </w:r>
                                <w:r>
                                  <w:rPr>
                                    <w:rFonts w:ascii="Calibri"/>
                                    <w:spacing w:val="-2"/>
                                    <w:sz w:val="28"/>
                                  </w:rPr>
                                  <w:t xml:space="preserve"> </w:t>
                                </w:r>
                                <w:r>
                                  <w:rPr>
                                    <w:rFonts w:ascii="Calibri"/>
                                    <w:spacing w:val="-1"/>
                                    <w:sz w:val="28"/>
                                  </w:rPr>
                                  <w:t>and</w:t>
                                </w:r>
                                <w:r>
                                  <w:rPr>
                                    <w:rFonts w:ascii="Calibri"/>
                                    <w:sz w:val="28"/>
                                  </w:rPr>
                                  <w:t xml:space="preserve"> </w:t>
                                </w:r>
                                <w:r>
                                  <w:rPr>
                                    <w:rFonts w:ascii="Calibri"/>
                                    <w:spacing w:val="-1"/>
                                    <w:sz w:val="28"/>
                                  </w:rPr>
                                  <w:t>Endoscopy</w:t>
                                </w:r>
                              </w:p>
                              <w:p w14:paraId="525E07C9"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Barium</w:t>
                                </w:r>
                                <w:r>
                                  <w:rPr>
                                    <w:rFonts w:ascii="Calibri"/>
                                    <w:spacing w:val="-2"/>
                                    <w:sz w:val="28"/>
                                  </w:rPr>
                                  <w:t xml:space="preserve"> </w:t>
                                </w:r>
                                <w:r>
                                  <w:rPr>
                                    <w:rFonts w:ascii="Calibri"/>
                                    <w:spacing w:val="-1"/>
                                    <w:sz w:val="28"/>
                                  </w:rPr>
                                  <w:t>contrast</w:t>
                                </w:r>
                                <w:r>
                                  <w:rPr>
                                    <w:rFonts w:ascii="Calibri"/>
                                    <w:spacing w:val="-2"/>
                                    <w:sz w:val="28"/>
                                  </w:rPr>
                                  <w:t xml:space="preserve"> </w:t>
                                </w:r>
                                <w:r>
                                  <w:rPr>
                                    <w:rFonts w:ascii="Calibri"/>
                                    <w:spacing w:val="-1"/>
                                    <w:sz w:val="28"/>
                                  </w:rPr>
                                  <w:t>studies</w:t>
                                </w:r>
                              </w:p>
                              <w:p w14:paraId="7C5D9CF5"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CT</w:t>
                                </w:r>
                              </w:p>
                              <w:p w14:paraId="2E5B5545"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z w:val="28"/>
                                  </w:rPr>
                                  <w:t>MRI</w:t>
                                </w:r>
                              </w:p>
                              <w:p w14:paraId="00E3120F"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Octreoscan</w:t>
                                </w:r>
                              </w:p>
                              <w:p w14:paraId="223882B2" w14:textId="77777777" w:rsidR="00BA3158" w:rsidRDefault="00BA3158">
                                <w:pPr>
                                  <w:numPr>
                                    <w:ilvl w:val="1"/>
                                    <w:numId w:val="13"/>
                                  </w:numPr>
                                  <w:tabs>
                                    <w:tab w:val="left" w:pos="1585"/>
                                  </w:tabs>
                                  <w:spacing w:line="341" w:lineRule="exact"/>
                                  <w:rPr>
                                    <w:rFonts w:ascii="Calibri" w:eastAsia="Calibri" w:hAnsi="Calibri" w:cs="Calibri"/>
                                    <w:sz w:val="28"/>
                                    <w:szCs w:val="28"/>
                                  </w:rPr>
                                </w:pPr>
                                <w:r>
                                  <w:rPr>
                                    <w:rFonts w:ascii="Calibri"/>
                                    <w:spacing w:val="-1"/>
                                    <w:sz w:val="28"/>
                                  </w:rPr>
                                  <w:t>PET</w:t>
                                </w:r>
                                <w:r>
                                  <w:rPr>
                                    <w:rFonts w:ascii="Calibri"/>
                                    <w:spacing w:val="-2"/>
                                    <w:sz w:val="28"/>
                                  </w:rPr>
                                  <w:t xml:space="preserve"> </w:t>
                                </w:r>
                                <w:r>
                                  <w:rPr>
                                    <w:rFonts w:ascii="Calibri"/>
                                    <w:spacing w:val="-1"/>
                                    <w:sz w:val="28"/>
                                  </w:rPr>
                                  <w:t>(including</w:t>
                                </w:r>
                                <w:r>
                                  <w:rPr>
                                    <w:rFonts w:ascii="Calibri"/>
                                    <w:spacing w:val="-2"/>
                                    <w:sz w:val="28"/>
                                  </w:rPr>
                                  <w:t xml:space="preserve"> </w:t>
                                </w:r>
                                <w:r>
                                  <w:rPr>
                                    <w:rFonts w:ascii="Calibri"/>
                                    <w:spacing w:val="-1"/>
                                    <w:sz w:val="28"/>
                                  </w:rPr>
                                  <w:t>Gallium</w:t>
                                </w:r>
                                <w:r>
                                  <w:rPr>
                                    <w:rFonts w:ascii="Calibri"/>
                                    <w:spacing w:val="-2"/>
                                    <w:sz w:val="28"/>
                                  </w:rPr>
                                  <w:t xml:space="preserve"> </w:t>
                                </w:r>
                                <w:r>
                                  <w:rPr>
                                    <w:rFonts w:ascii="Calibri"/>
                                    <w:spacing w:val="-1"/>
                                    <w:sz w:val="28"/>
                                  </w:rPr>
                                  <w:t>DOTATOC</w:t>
                                </w:r>
                                <w:r>
                                  <w:rPr>
                                    <w:rFonts w:ascii="Calibri"/>
                                    <w:spacing w:val="-2"/>
                                    <w:sz w:val="28"/>
                                  </w:rPr>
                                  <w:t xml:space="preserve"> </w:t>
                                </w:r>
                                <w:r>
                                  <w:rPr>
                                    <w:rFonts w:ascii="Calibri"/>
                                    <w:spacing w:val="-1"/>
                                    <w:sz w:val="28"/>
                                  </w:rPr>
                                  <w:t>scanning)</w:t>
                                </w:r>
                              </w:p>
                              <w:p w14:paraId="6CFAB7CF"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MIBG</w:t>
                                </w:r>
                              </w:p>
                              <w:p w14:paraId="696A8109" w14:textId="77777777" w:rsidR="00BA3158" w:rsidRDefault="00BA3158">
                                <w:pPr>
                                  <w:numPr>
                                    <w:ilvl w:val="1"/>
                                    <w:numId w:val="13"/>
                                  </w:numPr>
                                  <w:tabs>
                                    <w:tab w:val="left" w:pos="1586"/>
                                  </w:tabs>
                                  <w:spacing w:line="347" w:lineRule="exact"/>
                                  <w:ind w:left="1585"/>
                                  <w:rPr>
                                    <w:rFonts w:ascii="Calibri" w:eastAsia="Calibri" w:hAnsi="Calibri" w:cs="Calibri"/>
                                    <w:sz w:val="28"/>
                                    <w:szCs w:val="28"/>
                                  </w:rPr>
                                </w:pPr>
                                <w:r>
                                  <w:rPr>
                                    <w:rFonts w:ascii="Calibri"/>
                                    <w:spacing w:val="-1"/>
                                    <w:sz w:val="28"/>
                                  </w:rPr>
                                  <w:t>Angiography</w:t>
                                </w:r>
                              </w:p>
                            </w:txbxContent>
                          </wps:txbx>
                          <wps:bodyPr rot="0" vert="horz" wrap="square" lIns="0" tIns="0" rIns="0" bIns="0" anchor="t" anchorCtr="0" upright="1">
                            <a:noAutofit/>
                          </wps:bodyPr>
                        </wps:wsp>
                      </wpg:grpSp>
                    </wpg:wgp>
                  </a:graphicData>
                </a:graphic>
              </wp:inline>
            </w:drawing>
          </mc:Choice>
          <mc:Fallback>
            <w:pict>
              <v:group w14:anchorId="1DBF24F9" id="Group 157" o:spid="_x0000_s1058" style="width:474.75pt;height:187.45pt;mso-position-horizontal-relative:char;mso-position-vertical-relative:line" coordsize="9495,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">
                <v:group id="Group 161" o:spid="_x0000_s1059" style="position:absolute;width:9495;height:3749" coordsize="9495,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62" o:spid="_x0000_s1060" style="position:absolute;width:9495;height:3749;visibility:visible;mso-wrap-style:square;v-text-anchor:top" coordsize="9495,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" path="m,3749r9495,l9495,,,,,3749xe" stroked="f">
                    <v:path arrowok="t" o:connecttype="custom" o:connectlocs="0,3749;9495,3749;9495,0;0,0;0,3749" o:connectangles="0,0,0,0,0"/>
                  </v:shape>
                </v:group>
                <v:group id="Group 158" o:spid="_x0000_s1061" style="position:absolute;left:121;top:502;width:9255;height:2" coordorigin="121,502" coordsize="9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60" o:spid="_x0000_s1062" style="position:absolute;left:121;top:502;width:9255;height:2;visibility:visible;mso-wrap-style:square;v-text-anchor:top" coordsize="9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" path="m,l9255,e" filled="f" strokeweight="1.54pt">
                    <v:path arrowok="t" o:connecttype="custom" o:connectlocs="0,0;9255,0" o:connectangles="0,0"/>
                  </v:shape>
                  <v:shape id="Text Box 159" o:spid="_x0000_s1063" type="#_x0000_t202" style="position:absolute;width:9495;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" filled="f" strokeweight=".5pt">
                    <v:textbox inset="0,0,0,0">
                      <w:txbxContent>
                        <w:p w14:paraId="50D3AC2A" w14:textId="77777777" w:rsidR="00BA3158" w:rsidRDefault="00BA3158">
                          <w:pPr>
                            <w:spacing w:before="72"/>
                            <w:ind w:left="2278"/>
                            <w:rPr>
                              <w:rFonts w:ascii="Calibri" w:eastAsia="Calibri" w:hAnsi="Calibri" w:cs="Calibri"/>
                              <w:sz w:val="32"/>
                              <w:szCs w:val="32"/>
                            </w:rPr>
                          </w:pPr>
                          <w:r>
                            <w:rPr>
                              <w:rFonts w:ascii="Calibri"/>
                              <w:b/>
                              <w:spacing w:val="-1"/>
                              <w:sz w:val="32"/>
                            </w:rPr>
                            <w:t xml:space="preserve">Localization </w:t>
                          </w:r>
                          <w:r>
                            <w:rPr>
                              <w:rFonts w:ascii="Calibri"/>
                              <w:b/>
                              <w:sz w:val="32"/>
                            </w:rPr>
                            <w:t>of</w:t>
                          </w:r>
                          <w:r>
                            <w:rPr>
                              <w:rFonts w:ascii="Calibri"/>
                              <w:b/>
                              <w:spacing w:val="-17"/>
                              <w:sz w:val="32"/>
                            </w:rPr>
                            <w:t xml:space="preserve"> </w:t>
                          </w:r>
                          <w:r>
                            <w:rPr>
                              <w:rFonts w:ascii="Calibri"/>
                              <w:b/>
                              <w:spacing w:val="-1"/>
                              <w:sz w:val="32"/>
                            </w:rPr>
                            <w:t>Neuroendocrine</w:t>
                          </w:r>
                          <w:r>
                            <w:rPr>
                              <w:rFonts w:ascii="Calibri"/>
                              <w:b/>
                              <w:spacing w:val="-17"/>
                              <w:sz w:val="32"/>
                            </w:rPr>
                            <w:t xml:space="preserve"> </w:t>
                          </w:r>
                          <w:r>
                            <w:rPr>
                              <w:rFonts w:ascii="Calibri"/>
                              <w:b/>
                              <w:sz w:val="32"/>
                            </w:rPr>
                            <w:t>Tumors</w:t>
                          </w:r>
                        </w:p>
                        <w:p w14:paraId="6380A870" w14:textId="77777777" w:rsidR="00BA3158" w:rsidRDefault="00BA3158">
                          <w:pPr>
                            <w:numPr>
                              <w:ilvl w:val="0"/>
                              <w:numId w:val="13"/>
                            </w:numPr>
                            <w:tabs>
                              <w:tab w:val="left" w:pos="865"/>
                            </w:tabs>
                            <w:spacing w:before="48"/>
                            <w:rPr>
                              <w:rFonts w:ascii="Calibri" w:eastAsia="Calibri" w:hAnsi="Calibri" w:cs="Calibri"/>
                              <w:sz w:val="28"/>
                              <w:szCs w:val="28"/>
                            </w:rPr>
                          </w:pPr>
                          <w:r>
                            <w:rPr>
                              <w:rFonts w:ascii="Calibri"/>
                              <w:b/>
                              <w:spacing w:val="-1"/>
                              <w:sz w:val="28"/>
                            </w:rPr>
                            <w:t>Localization Procedures</w:t>
                          </w:r>
                        </w:p>
                        <w:p w14:paraId="59CAC114" w14:textId="77777777" w:rsidR="00BA3158" w:rsidRDefault="00BA3158">
                          <w:pPr>
                            <w:numPr>
                              <w:ilvl w:val="1"/>
                              <w:numId w:val="13"/>
                            </w:numPr>
                            <w:tabs>
                              <w:tab w:val="left" w:pos="1585"/>
                            </w:tabs>
                            <w:spacing w:before="1" w:line="346" w:lineRule="exact"/>
                            <w:rPr>
                              <w:rFonts w:ascii="Calibri" w:eastAsia="Calibri" w:hAnsi="Calibri" w:cs="Calibri"/>
                              <w:sz w:val="28"/>
                              <w:szCs w:val="28"/>
                            </w:rPr>
                          </w:pPr>
                          <w:r>
                            <w:rPr>
                              <w:rFonts w:ascii="Calibri"/>
                              <w:spacing w:val="-1"/>
                              <w:sz w:val="28"/>
                            </w:rPr>
                            <w:t>Ultrasound</w:t>
                          </w:r>
                          <w:r>
                            <w:rPr>
                              <w:rFonts w:ascii="Calibri"/>
                              <w:spacing w:val="-2"/>
                              <w:sz w:val="28"/>
                            </w:rPr>
                            <w:t xml:space="preserve"> </w:t>
                          </w:r>
                          <w:r>
                            <w:rPr>
                              <w:rFonts w:ascii="Calibri"/>
                              <w:spacing w:val="-1"/>
                              <w:sz w:val="28"/>
                            </w:rPr>
                            <w:t>and</w:t>
                          </w:r>
                          <w:r>
                            <w:rPr>
                              <w:rFonts w:ascii="Calibri"/>
                              <w:sz w:val="28"/>
                            </w:rPr>
                            <w:t xml:space="preserve"> </w:t>
                          </w:r>
                          <w:r>
                            <w:rPr>
                              <w:rFonts w:ascii="Calibri"/>
                              <w:spacing w:val="-1"/>
                              <w:sz w:val="28"/>
                            </w:rPr>
                            <w:t>Endoscopy</w:t>
                          </w:r>
                        </w:p>
                        <w:p w14:paraId="525E07C9"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Barium</w:t>
                          </w:r>
                          <w:r>
                            <w:rPr>
                              <w:rFonts w:ascii="Calibri"/>
                              <w:spacing w:val="-2"/>
                              <w:sz w:val="28"/>
                            </w:rPr>
                            <w:t xml:space="preserve"> </w:t>
                          </w:r>
                          <w:r>
                            <w:rPr>
                              <w:rFonts w:ascii="Calibri"/>
                              <w:spacing w:val="-1"/>
                              <w:sz w:val="28"/>
                            </w:rPr>
                            <w:t>contrast</w:t>
                          </w:r>
                          <w:r>
                            <w:rPr>
                              <w:rFonts w:ascii="Calibri"/>
                              <w:spacing w:val="-2"/>
                              <w:sz w:val="28"/>
                            </w:rPr>
                            <w:t xml:space="preserve"> </w:t>
                          </w:r>
                          <w:r>
                            <w:rPr>
                              <w:rFonts w:ascii="Calibri"/>
                              <w:spacing w:val="-1"/>
                              <w:sz w:val="28"/>
                            </w:rPr>
                            <w:t>studies</w:t>
                          </w:r>
                        </w:p>
                        <w:p w14:paraId="7C5D9CF5"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CT</w:t>
                          </w:r>
                        </w:p>
                        <w:p w14:paraId="2E5B5545"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z w:val="28"/>
                            </w:rPr>
                            <w:t>MRI</w:t>
                          </w:r>
                        </w:p>
                        <w:p w14:paraId="00E3120F"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Octreoscan</w:t>
                          </w:r>
                        </w:p>
                        <w:p w14:paraId="223882B2" w14:textId="77777777" w:rsidR="00BA3158" w:rsidRDefault="00BA3158">
                          <w:pPr>
                            <w:numPr>
                              <w:ilvl w:val="1"/>
                              <w:numId w:val="13"/>
                            </w:numPr>
                            <w:tabs>
                              <w:tab w:val="left" w:pos="1585"/>
                            </w:tabs>
                            <w:spacing w:line="341" w:lineRule="exact"/>
                            <w:rPr>
                              <w:rFonts w:ascii="Calibri" w:eastAsia="Calibri" w:hAnsi="Calibri" w:cs="Calibri"/>
                              <w:sz w:val="28"/>
                              <w:szCs w:val="28"/>
                            </w:rPr>
                          </w:pPr>
                          <w:r>
                            <w:rPr>
                              <w:rFonts w:ascii="Calibri"/>
                              <w:spacing w:val="-1"/>
                              <w:sz w:val="28"/>
                            </w:rPr>
                            <w:t>PET</w:t>
                          </w:r>
                          <w:r>
                            <w:rPr>
                              <w:rFonts w:ascii="Calibri"/>
                              <w:spacing w:val="-2"/>
                              <w:sz w:val="28"/>
                            </w:rPr>
                            <w:t xml:space="preserve"> </w:t>
                          </w:r>
                          <w:r>
                            <w:rPr>
                              <w:rFonts w:ascii="Calibri"/>
                              <w:spacing w:val="-1"/>
                              <w:sz w:val="28"/>
                            </w:rPr>
                            <w:t>(including</w:t>
                          </w:r>
                          <w:r>
                            <w:rPr>
                              <w:rFonts w:ascii="Calibri"/>
                              <w:spacing w:val="-2"/>
                              <w:sz w:val="28"/>
                            </w:rPr>
                            <w:t xml:space="preserve"> </w:t>
                          </w:r>
                          <w:r>
                            <w:rPr>
                              <w:rFonts w:ascii="Calibri"/>
                              <w:spacing w:val="-1"/>
                              <w:sz w:val="28"/>
                            </w:rPr>
                            <w:t>Gallium</w:t>
                          </w:r>
                          <w:r>
                            <w:rPr>
                              <w:rFonts w:ascii="Calibri"/>
                              <w:spacing w:val="-2"/>
                              <w:sz w:val="28"/>
                            </w:rPr>
                            <w:t xml:space="preserve"> </w:t>
                          </w:r>
                          <w:r>
                            <w:rPr>
                              <w:rFonts w:ascii="Calibri"/>
                              <w:spacing w:val="-1"/>
                              <w:sz w:val="28"/>
                            </w:rPr>
                            <w:t>DOTATOC</w:t>
                          </w:r>
                          <w:r>
                            <w:rPr>
                              <w:rFonts w:ascii="Calibri"/>
                              <w:spacing w:val="-2"/>
                              <w:sz w:val="28"/>
                            </w:rPr>
                            <w:t xml:space="preserve"> </w:t>
                          </w:r>
                          <w:r>
                            <w:rPr>
                              <w:rFonts w:ascii="Calibri"/>
                              <w:spacing w:val="-1"/>
                              <w:sz w:val="28"/>
                            </w:rPr>
                            <w:t>scanning)</w:t>
                          </w:r>
                        </w:p>
                        <w:p w14:paraId="6CFAB7CF" w14:textId="77777777" w:rsidR="00BA3158" w:rsidRDefault="00BA3158">
                          <w:pPr>
                            <w:numPr>
                              <w:ilvl w:val="1"/>
                              <w:numId w:val="13"/>
                            </w:numPr>
                            <w:tabs>
                              <w:tab w:val="left" w:pos="1585"/>
                            </w:tabs>
                            <w:spacing w:line="342" w:lineRule="exact"/>
                            <w:rPr>
                              <w:rFonts w:ascii="Calibri" w:eastAsia="Calibri" w:hAnsi="Calibri" w:cs="Calibri"/>
                              <w:sz w:val="28"/>
                              <w:szCs w:val="28"/>
                            </w:rPr>
                          </w:pPr>
                          <w:r>
                            <w:rPr>
                              <w:rFonts w:ascii="Calibri"/>
                              <w:spacing w:val="-1"/>
                              <w:sz w:val="28"/>
                            </w:rPr>
                            <w:t>MIBG</w:t>
                          </w:r>
                        </w:p>
                        <w:p w14:paraId="696A8109" w14:textId="77777777" w:rsidR="00BA3158" w:rsidRDefault="00BA3158">
                          <w:pPr>
                            <w:numPr>
                              <w:ilvl w:val="1"/>
                              <w:numId w:val="13"/>
                            </w:numPr>
                            <w:tabs>
                              <w:tab w:val="left" w:pos="1586"/>
                            </w:tabs>
                            <w:spacing w:line="347" w:lineRule="exact"/>
                            <w:ind w:left="1585"/>
                            <w:rPr>
                              <w:rFonts w:ascii="Calibri" w:eastAsia="Calibri" w:hAnsi="Calibri" w:cs="Calibri"/>
                              <w:sz w:val="28"/>
                              <w:szCs w:val="28"/>
                            </w:rPr>
                          </w:pPr>
                          <w:r>
                            <w:rPr>
                              <w:rFonts w:ascii="Calibri"/>
                              <w:spacing w:val="-1"/>
                              <w:sz w:val="28"/>
                            </w:rPr>
                            <w:t>Angiography</w:t>
                          </w:r>
                        </w:p>
                      </w:txbxContent>
                    </v:textbox>
                  </v:shape>
                </v:group>
                <w10:anchorlock/>
              </v:group>
            </w:pict>
          </mc:Fallback>
        </mc:AlternateContent>
      </w:r>
    </w:p>
    <w:p w14:paraId="5E5D67B2" w14:textId="77777777" w:rsidR="003D2A40" w:rsidRPr="0058545B" w:rsidRDefault="003D2A40" w:rsidP="00A10C03">
      <w:pPr>
        <w:rPr>
          <w:rFonts w:ascii="Arial" w:eastAsia="Arial" w:hAnsi="Arial" w:cs="Arial"/>
        </w:rPr>
      </w:pPr>
    </w:p>
    <w:p w14:paraId="405FFE04" w14:textId="77777777" w:rsidR="003D2A40" w:rsidRPr="0058545B" w:rsidRDefault="003D2A40" w:rsidP="00F27592">
      <w:pPr>
        <w:pStyle w:val="BodyText"/>
        <w:spacing w:line="276" w:lineRule="auto"/>
        <w:ind w:left="0"/>
        <w:rPr>
          <w:rFonts w:cs="Arial"/>
        </w:rPr>
      </w:pPr>
      <w:r w:rsidRPr="0058545B">
        <w:rPr>
          <w:rFonts w:cs="Arial"/>
        </w:rPr>
        <w:t>The preliminary work-up of a neuroendocrine tumor often starts in the emergency de</w:t>
      </w:r>
      <w:r w:rsidR="00A129B1" w:rsidRPr="0058545B">
        <w:rPr>
          <w:rFonts w:cs="Arial"/>
        </w:rPr>
        <w:t>partment with plain abdominal X</w:t>
      </w:r>
      <w:r w:rsidRPr="0058545B">
        <w:rPr>
          <w:rFonts w:cs="Arial"/>
        </w:rPr>
        <w:t xml:space="preserve">rays done to work up an abdominal pain syndrome.  Any abnormal finding leads to CT scanning </w:t>
      </w:r>
      <w:r w:rsidR="001134CC">
        <w:rPr>
          <w:rFonts w:cs="Arial"/>
        </w:rPr>
        <w:t>.T</w:t>
      </w:r>
      <w:r w:rsidRPr="0058545B">
        <w:rPr>
          <w:rFonts w:cs="Arial"/>
        </w:rPr>
        <w:t xml:space="preserve">he discovery of liver metastasis inevitably leads to CT guided liver biopsy. These tests are often used non-specifically because of the presence of vague symptom complexes. Once the NET diagnosis is suspected, </w:t>
      </w:r>
      <w:r w:rsidR="00A129B1" w:rsidRPr="0058545B">
        <w:rPr>
          <w:rFonts w:cs="Arial"/>
        </w:rPr>
        <w:t xml:space="preserve">more specific means of imaging </w:t>
      </w:r>
      <w:r w:rsidRPr="0058545B">
        <w:rPr>
          <w:rFonts w:cs="Arial"/>
        </w:rPr>
        <w:t xml:space="preserve">are typically employed.  For detecting the primary NET tumor, a multimodality approach is best </w:t>
      </w:r>
      <w:r w:rsidR="006E0163">
        <w:rPr>
          <w:rFonts w:cs="Arial"/>
        </w:rPr>
        <w:t xml:space="preserve">. The specific approach will depend upon the suspected tumor location and </w:t>
      </w:r>
      <w:r w:rsidRPr="0058545B">
        <w:rPr>
          <w:rFonts w:cs="Arial"/>
        </w:rPr>
        <w:t xml:space="preserve"> may include CT, MRI, somatostatin receptor scintigraphy (SRS), endoscopic ultrasound (EUS)</w:t>
      </w:r>
      <w:r w:rsidR="001134CC">
        <w:rPr>
          <w:rFonts w:cs="Arial"/>
        </w:rPr>
        <w:t xml:space="preserve"> </w:t>
      </w:r>
      <w:r w:rsidRPr="0058545B">
        <w:rPr>
          <w:rFonts w:cs="Arial"/>
        </w:rPr>
        <w:t xml:space="preserve">, endoscopy, and less commonly digital selective angiography or venous sampling.  CT is probably superior for localizing the primary tumor, mesenteric invasion, and thoracic lesions, whereas gadolinium enhanced MRI may be superior in characterizing liver lesions. Technique is critical and meticulous attention to detail is necessary. While some investigators in Europe advocate the use of enteroclysis with CT </w:t>
      </w:r>
      <w:r w:rsidRPr="0058545B">
        <w:rPr>
          <w:rFonts w:cs="Arial"/>
        </w:rPr>
        <w:lastRenderedPageBreak/>
        <w:t>imaging, this techniques is used less</w:t>
      </w:r>
      <w:r w:rsidR="001134CC">
        <w:rPr>
          <w:rFonts w:cs="Arial"/>
        </w:rPr>
        <w:t xml:space="preserve"> often</w:t>
      </w:r>
      <w:r w:rsidRPr="0058545B">
        <w:rPr>
          <w:rFonts w:cs="Arial"/>
        </w:rPr>
        <w:t xml:space="preserve"> in the US. </w:t>
      </w:r>
    </w:p>
    <w:p w14:paraId="3DA0BDF0" w14:textId="77777777" w:rsidR="003D2A40" w:rsidRPr="0058545B" w:rsidRDefault="003D2A40" w:rsidP="00A10C03">
      <w:pPr>
        <w:pStyle w:val="BodyText"/>
        <w:ind w:left="0"/>
        <w:rPr>
          <w:rFonts w:cs="Arial"/>
        </w:rPr>
      </w:pPr>
    </w:p>
    <w:p w14:paraId="5AA37BE6" w14:textId="5B53606F" w:rsidR="00C7655F" w:rsidRPr="0058545B" w:rsidRDefault="00A26441" w:rsidP="005B766F">
      <w:pPr>
        <w:pStyle w:val="BodyText"/>
        <w:spacing w:line="276" w:lineRule="auto"/>
        <w:ind w:left="0"/>
        <w:rPr>
          <w:rFonts w:cs="Arial"/>
          <w:b/>
          <w:bCs/>
        </w:rPr>
      </w:pPr>
      <w:r w:rsidRPr="0058545B">
        <w:rPr>
          <w:rFonts w:cs="Arial"/>
          <w:b/>
        </w:rPr>
        <w:t>G</w:t>
      </w:r>
      <w:r w:rsidR="003F7C3B">
        <w:rPr>
          <w:rFonts w:cs="Arial"/>
          <w:b/>
        </w:rPr>
        <w:t xml:space="preserve">astric Carcinoid Tumors </w:t>
      </w:r>
      <w:r w:rsidRPr="0058545B">
        <w:rPr>
          <w:rFonts w:cs="Arial"/>
          <w:b/>
        </w:rPr>
        <w:t xml:space="preserve"> </w:t>
      </w:r>
    </w:p>
    <w:p w14:paraId="4CD50CFB" w14:textId="77777777" w:rsidR="00C7655F" w:rsidRPr="0058545B" w:rsidRDefault="00C7655F" w:rsidP="005B766F">
      <w:pPr>
        <w:spacing w:line="276" w:lineRule="auto"/>
        <w:rPr>
          <w:rFonts w:ascii="Arial" w:eastAsia="Arial" w:hAnsi="Arial" w:cs="Arial"/>
          <w:b/>
          <w:bCs/>
        </w:rPr>
      </w:pPr>
    </w:p>
    <w:p w14:paraId="245FDEA3" w14:textId="09DB26A6" w:rsidR="00C7655F" w:rsidRPr="0058545B" w:rsidRDefault="001D2E81" w:rsidP="005B766F">
      <w:pPr>
        <w:pStyle w:val="BodyText"/>
        <w:spacing w:line="276" w:lineRule="auto"/>
        <w:ind w:left="0"/>
        <w:rPr>
          <w:rFonts w:cs="Arial"/>
        </w:rPr>
      </w:pPr>
      <w:r w:rsidRPr="0058545B">
        <w:rPr>
          <w:rFonts w:cs="Arial"/>
        </w:rPr>
        <w:t xml:space="preserve">Most gastric carcinoid tumors are directly visualized and diagnosed during </w:t>
      </w:r>
      <w:r w:rsidR="006E0163">
        <w:rPr>
          <w:rFonts w:cs="Arial"/>
        </w:rPr>
        <w:t xml:space="preserve">upper </w:t>
      </w:r>
      <w:r w:rsidRPr="0058545B">
        <w:rPr>
          <w:rFonts w:cs="Arial"/>
        </w:rPr>
        <w:t>endoscopy.  For larger lesions, endoscopic ultrasound may be performed to as</w:t>
      </w:r>
      <w:r w:rsidR="006E0163">
        <w:rPr>
          <w:rFonts w:cs="Arial"/>
        </w:rPr>
        <w:t xml:space="preserve">sit with staging and </w:t>
      </w:r>
      <w:r w:rsidRPr="0058545B">
        <w:rPr>
          <w:rFonts w:cs="Arial"/>
        </w:rPr>
        <w:t>whether the gastric carcinoid is invasive. This technique, when used with tattooing of the gastric lesion, offers the endoscopist the opportunity to observe the lesion in a serial fashion.  This is highly valuable in the case of type I gastric carcinoids which rarely need a formal gastric resection. In patients with more aggressive gastric carcinoids such as type II and type III gastric carcinoids, EUS offers the endoscopist the opportunity to access</w:t>
      </w:r>
      <w:r w:rsidR="006E0163">
        <w:rPr>
          <w:rFonts w:cs="Arial"/>
        </w:rPr>
        <w:t xml:space="preserve"> and stage</w:t>
      </w:r>
      <w:r w:rsidRPr="0058545B">
        <w:rPr>
          <w:rFonts w:cs="Arial"/>
        </w:rPr>
        <w:t xml:space="preserve"> nearby nodes</w:t>
      </w:r>
      <w:r w:rsidR="006E0163">
        <w:rPr>
          <w:rFonts w:cs="Arial"/>
        </w:rPr>
        <w:t>(N)</w:t>
      </w:r>
      <w:r w:rsidRPr="0058545B">
        <w:rPr>
          <w:rFonts w:cs="Arial"/>
        </w:rPr>
        <w:t xml:space="preserve"> as well as the depth of tumor invasion</w:t>
      </w:r>
      <w:r w:rsidR="006E0163">
        <w:rPr>
          <w:rFonts w:cs="Arial"/>
        </w:rPr>
        <w:t>(T)</w:t>
      </w:r>
      <w:r w:rsidRPr="0058545B">
        <w:rPr>
          <w:rFonts w:cs="Arial"/>
        </w:rPr>
        <w:t>.</w:t>
      </w:r>
      <w:r w:rsidR="003D2A40" w:rsidRPr="0058545B">
        <w:rPr>
          <w:rFonts w:cs="Arial"/>
        </w:rPr>
        <w:t xml:space="preserve"> </w:t>
      </w:r>
      <w:r w:rsidRPr="0058545B">
        <w:rPr>
          <w:rFonts w:cs="Arial"/>
        </w:rPr>
        <w:t xml:space="preserve">Cross-sectional imaging with CT or MRI is recommended to assess for metastases in patients with type I or type II gastric carcinoids more than 2 cm in diameter, and in patients with type III gastric carcinoids in whom metastatic risk is a significant concern </w:t>
      </w:r>
      <w:r w:rsidR="00CA0A99" w:rsidRPr="0058545B">
        <w:rPr>
          <w:rFonts w:cs="Arial"/>
        </w:rPr>
        <w:fldChar w:fldCharType="begin"/>
      </w:r>
      <w:r w:rsidR="00A221B5">
        <w:rPr>
          <w:rFonts w:cs="Arial"/>
        </w:rPr>
        <w:instrText xml:space="preserve"> ADDIN REFMGR.CITE &lt;Refman&gt;&lt;Cite&gt;&lt;Author&gt;Ruszniewski&lt;/Author&gt;&lt;Year&gt;2006&lt;/Year&gt;&lt;RecNum&gt;11307&lt;/RecNum&gt;&lt;IDText&gt;Well-differentiated gastric tumors/carcinomas&lt;/IDText&gt;&lt;MDL Ref_Type="Journal"&gt;&lt;Ref_Type&gt;Journal&lt;/Ref_Type&gt;&lt;Ref_ID&gt;11307&lt;/Ref_ID&gt;&lt;Title_Primary&gt;Well-differentiated gastric tumors/carcinomas&lt;/Title_Primary&gt;&lt;Authors_Primary&gt;Ruszniewski,P.&lt;/Authors_Primary&gt;&lt;Authors_Primary&gt;Delle,Fave G.&lt;/Authors_Primary&gt;&lt;Authors_Primary&gt;Cadiot,G.&lt;/Authors_Primary&gt;&lt;Authors_Primary&gt;Komminoth,P.&lt;/Authors_Primary&gt;&lt;Authors_Primary&gt;Chung,D.&lt;/Authors_Primary&gt;&lt;Authors_Primary&gt;Kos-Kudla,B.&lt;/Authors_Primary&gt;&lt;Authors_Primary&gt;Kianmanesh,R.&lt;/Authors_Primary&gt;&lt;Authors_Primary&gt;Hochhauser,D.&lt;/Authors_Primary&gt;&lt;Authors_Primary&gt;Arnold,R.&lt;/Authors_Primary&gt;&lt;Authors_Primary&gt;Ahlman,H.&lt;/Authors_Primary&gt;&lt;Authors_Primary&gt;Pauwels,S.&lt;/Authors_Primary&gt;&lt;Authors_Primary&gt;Kwekkeboom,D.J.&lt;/Authors_Primary&gt;&lt;Authors_Primary&gt;Rindi,G.&lt;/Authors_Primary&gt;&lt;Date_Primary&gt;2006&lt;/Date_Primary&gt;&lt;Keywords&gt;article&lt;/Keywords&gt;&lt;Keywords&gt;carcinoma&lt;/Keywords&gt;&lt;Keywords&gt;classification&lt;/Keywords&gt;&lt;Keywords&gt;diagnosis&lt;/Keywords&gt;&lt;Keywords&gt;epidemiology&lt;/Keywords&gt;&lt;Keywords&gt;France&lt;/Keywords&gt;&lt;Keywords&gt;Humans&lt;/Keywords&gt;&lt;Keywords&gt;im&lt;/Keywords&gt;&lt;Keywords&gt;is&lt;/Keywords&gt;&lt;Keywords&gt;La&lt;/Keywords&gt;&lt;Keywords&gt;Pt&lt;/Keywords&gt;&lt;Keywords&gt;Stomach Neoplasms&lt;/Keywords&gt;&lt;Keywords&gt;therapy&lt;/Keywords&gt;&lt;Reprint&gt;Not in File&lt;/Reprint&gt;&lt;Start_Page&gt;158&lt;/Start_Page&gt;&lt;End_Page&gt;164&lt;/End_Page&gt;&lt;Periodical&gt;Neuroendocrinology&lt;/Periodical&gt;&lt;Volume&gt;84&lt;/Volume&gt;&lt;Issue&gt;3&lt;/Issue&gt;&lt;Address&gt;Department of Gastroenterology, Beaujon Hospital, Clichy, France. phillippe.ruszniewski@bjn.aphp.fr&lt;/Address&gt;&lt;Web_URL&gt;PM:17312375&lt;/Web_URL&gt;&lt;ZZ_JournalFull&gt;&lt;f name="System"&gt;Neuroendocrinology&lt;/f&gt;&lt;/ZZ_JournalFull&gt;&lt;ZZ_WorkformID&gt;1&lt;/ZZ_WorkformID&gt;&lt;/MDL&gt;&lt;/Cite&gt;&lt;/Refman&gt;</w:instrText>
      </w:r>
      <w:r w:rsidR="00CA0A99" w:rsidRPr="0058545B">
        <w:rPr>
          <w:rFonts w:cs="Arial"/>
        </w:rPr>
        <w:fldChar w:fldCharType="separate"/>
      </w:r>
      <w:r w:rsidR="00187D64">
        <w:rPr>
          <w:rFonts w:cs="Arial"/>
          <w:noProof/>
        </w:rPr>
        <w:t>(32)</w:t>
      </w:r>
      <w:r w:rsidR="00CA0A99" w:rsidRPr="0058545B">
        <w:rPr>
          <w:rFonts w:cs="Arial"/>
        </w:rPr>
        <w:fldChar w:fldCharType="end"/>
      </w:r>
      <w:r w:rsidRPr="0058545B">
        <w:rPr>
          <w:rFonts w:cs="Arial"/>
        </w:rPr>
        <w:t xml:space="preserve">. The predominant site of distant metastatic spread in patients with gastric carcinoid tumors is the liver.  Carcinoid liver metastases are often hypervascular, and may become isodense relative to the liver with the administration of intravenous contrast.  CT scans should thus be performed both before and after the administration of intravenous contrast agents </w:t>
      </w:r>
      <w:r w:rsidR="00CA0A99" w:rsidRPr="0058545B">
        <w:rPr>
          <w:rFonts w:cs="Arial"/>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(87)</w:t>
      </w:r>
      <w:r w:rsidR="00CA0A99" w:rsidRPr="0058545B">
        <w:rPr>
          <w:rFonts w:cs="Arial"/>
        </w:rPr>
        <w:fldChar w:fldCharType="end"/>
      </w:r>
      <w:r w:rsidRPr="0058545B">
        <w:rPr>
          <w:rFonts w:cs="Arial"/>
        </w:rPr>
        <w:t xml:space="preserve">.  Somatostatin receptor scintigraphy provides a second useful imaging modality for the detection of metastatic disease in patients with malignant gastric carcinoids </w:t>
      </w:r>
      <w:r w:rsidR="00CA0A99" w:rsidRPr="0058545B">
        <w:rPr>
          <w:rFonts w:cs="Arial"/>
        </w:rPr>
        <w:fldChar w:fldCharType="begin"/>
      </w:r>
      <w:r w:rsidR="00A221B5">
        <w:rPr>
          <w:rFonts w:cs="Arial"/>
        </w:rPr>
        <w:instrText xml:space="preserve"> ADDIN REFMGR.CITE &lt;Refman&gt;&lt;Cite&gt;&lt;Author&gt;Ruszniewski&lt;/Author&gt;&lt;Year&gt;2006&lt;/Year&gt;&lt;RecNum&gt;11307&lt;/RecNum&gt;&lt;IDText&gt;Well-differentiated gastric tumors/carcinomas&lt;/IDText&gt;&lt;MDL Ref_Type="Journal"&gt;&lt;Ref_Type&gt;Journal&lt;/Ref_Type&gt;&lt;Ref_ID&gt;11307&lt;/Ref_ID&gt;&lt;Title_Primary&gt;Well-differentiated gastric tumors/carcinomas&lt;/Title_Primary&gt;&lt;Authors_Primary&gt;Ruszniewski,P.&lt;/Authors_Primary&gt;&lt;Authors_Primary&gt;Delle,Fave G.&lt;/Authors_Primary&gt;&lt;Authors_Primary&gt;Cadiot,G.&lt;/Authors_Primary&gt;&lt;Authors_Primary&gt;Komminoth,P.&lt;/Authors_Primary&gt;&lt;Authors_Primary&gt;Chung,D.&lt;/Authors_Primary&gt;&lt;Authors_Primary&gt;Kos-Kudla,B.&lt;/Authors_Primary&gt;&lt;Authors_Primary&gt;Kianmanesh,R.&lt;/Authors_Primary&gt;&lt;Authors_Primary&gt;Hochhauser,D.&lt;/Authors_Primary&gt;&lt;Authors_Primary&gt;Arnold,R.&lt;/Authors_Primary&gt;&lt;Authors_Primary&gt;Ahlman,H.&lt;/Authors_Primary&gt;&lt;Authors_Primary&gt;Pauwels,S.&lt;/Authors_Primary&gt;&lt;Authors_Primary&gt;Kwekkeboom,D.J.&lt;/Authors_Primary&gt;&lt;Authors_Primary&gt;Rindi,G.&lt;/Authors_Primary&gt;&lt;Date_Primary&gt;2006&lt;/Date_Primary&gt;&lt;Keywords&gt;article&lt;/Keywords&gt;&lt;Keywords&gt;carcinoma&lt;/Keywords&gt;&lt;Keywords&gt;classification&lt;/Keywords&gt;&lt;Keywords&gt;diagnosis&lt;/Keywords&gt;&lt;Keywords&gt;epidemiology&lt;/Keywords&gt;&lt;Keywords&gt;France&lt;/Keywords&gt;&lt;Keywords&gt;Humans&lt;/Keywords&gt;&lt;Keywords&gt;im&lt;/Keywords&gt;&lt;Keywords&gt;is&lt;/Keywords&gt;&lt;Keywords&gt;La&lt;/Keywords&gt;&lt;Keywords&gt;Pt&lt;/Keywords&gt;&lt;Keywords&gt;Stomach Neoplasms&lt;/Keywords&gt;&lt;Keywords&gt;therapy&lt;/Keywords&gt;&lt;Reprint&gt;Not in File&lt;/Reprint&gt;&lt;Start_Page&gt;158&lt;/Start_Page&gt;&lt;End_Page&gt;164&lt;/End_Page&gt;&lt;Periodical&gt;Neuroendocrinology&lt;/Periodical&gt;&lt;Volume&gt;84&lt;/Volume&gt;&lt;Issue&gt;3&lt;/Issue&gt;&lt;Address&gt;Department of Gastroenterology, Beaujon Hospital, Clichy, France. phillippe.ruszniewski@bjn.aphp.fr&lt;/Address&gt;&lt;Web_URL&gt;PM:17312375&lt;/Web_URL&gt;&lt;ZZ_JournalFull&gt;&lt;f name="System"&gt;Neuroendocrinology&lt;/f&gt;&lt;/ZZ_JournalFull&gt;&lt;ZZ_WorkformID&gt;1&lt;/ZZ_WorkformID&gt;&lt;/MDL&gt;&lt;/Cite&gt;&lt;/Refman&gt;</w:instrText>
      </w:r>
      <w:r w:rsidR="00CA0A99" w:rsidRPr="0058545B">
        <w:rPr>
          <w:rFonts w:cs="Arial"/>
        </w:rPr>
        <w:fldChar w:fldCharType="separate"/>
      </w:r>
      <w:r w:rsidR="00187D64">
        <w:rPr>
          <w:rFonts w:cs="Arial"/>
          <w:noProof/>
        </w:rPr>
        <w:t>(32)</w:t>
      </w:r>
      <w:r w:rsidR="00CA0A99" w:rsidRPr="0058545B">
        <w:rPr>
          <w:rFonts w:cs="Arial"/>
        </w:rPr>
        <w:fldChar w:fldCharType="end"/>
      </w:r>
      <w:r w:rsidRPr="0058545B">
        <w:rPr>
          <w:rFonts w:cs="Arial"/>
        </w:rPr>
        <w:t>,</w:t>
      </w:r>
      <w:r w:rsidR="002F2CFB" w:rsidRPr="0058545B">
        <w:rPr>
          <w:rFonts w:cs="Arial"/>
        </w:rPr>
        <w:t xml:space="preserve"> </w:t>
      </w:r>
      <w:r w:rsidR="00CA0A99" w:rsidRPr="0058545B">
        <w:rPr>
          <w:rFonts w:cs="Arial"/>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(87)</w:t>
      </w:r>
      <w:r w:rsidR="00CA0A99" w:rsidRPr="0058545B">
        <w:rPr>
          <w:rFonts w:cs="Arial"/>
        </w:rPr>
        <w:fldChar w:fldCharType="end"/>
      </w:r>
      <w:r w:rsidRPr="0058545B">
        <w:rPr>
          <w:rFonts w:cs="Arial"/>
        </w:rPr>
        <w:t>,</w:t>
      </w:r>
      <w:r w:rsidR="002F2CFB" w:rsidRPr="0058545B">
        <w:rPr>
          <w:rFonts w:cs="Arial"/>
        </w:rPr>
        <w:t xml:space="preserve"> </w:t>
      </w:r>
      <w:r w:rsidR="00CA0A99" w:rsidRPr="0058545B">
        <w:rPr>
          <w:rFonts w:cs="Arial"/>
        </w:rPr>
        <w:fldChar w:fldCharType="begin">
          <w:fldData xml:space="preserve">PFJlZm1hbj48Q2l0ZT48QXV0aG9yPkdpYnJpbDwvQXV0aG9yPjxZZWFyPjIwMDA8L1llYXI+PFJl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PFJlZm1hbj48Q2l0ZT48QXV0aG9yPkdpYnJpbDwvQXV0aG9yPjxZZWFyPjIwMDA8L1llYXI+PFJl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(88)</w:t>
      </w:r>
      <w:r w:rsidR="00CA0A99" w:rsidRPr="0058545B">
        <w:rPr>
          <w:rFonts w:cs="Arial"/>
        </w:rPr>
        <w:fldChar w:fldCharType="end"/>
      </w:r>
      <w:r w:rsidRPr="0058545B">
        <w:rPr>
          <w:rFonts w:cs="Arial"/>
        </w:rPr>
        <w:t>.</w:t>
      </w:r>
    </w:p>
    <w:p w14:paraId="0CECEACF" w14:textId="77777777" w:rsidR="00C7655F" w:rsidRPr="0058545B" w:rsidRDefault="00C7655F" w:rsidP="005B766F">
      <w:pPr>
        <w:spacing w:line="276" w:lineRule="auto"/>
        <w:rPr>
          <w:rFonts w:ascii="Arial" w:eastAsia="Arial" w:hAnsi="Arial" w:cs="Arial"/>
        </w:rPr>
      </w:pPr>
    </w:p>
    <w:p w14:paraId="77F8C7A2" w14:textId="2093DB76" w:rsidR="00C7655F" w:rsidRPr="0058545B" w:rsidRDefault="00A26441" w:rsidP="005B766F">
      <w:pPr>
        <w:pStyle w:val="Heading5"/>
        <w:spacing w:line="276" w:lineRule="auto"/>
        <w:ind w:left="0"/>
        <w:rPr>
          <w:rFonts w:cs="Arial"/>
          <w:b w:val="0"/>
          <w:bCs w:val="0"/>
        </w:rPr>
      </w:pPr>
      <w:r w:rsidRPr="0058545B">
        <w:rPr>
          <w:rFonts w:cs="Arial"/>
        </w:rPr>
        <w:t>M</w:t>
      </w:r>
      <w:r w:rsidR="003F7C3B">
        <w:rPr>
          <w:rFonts w:cs="Arial"/>
        </w:rPr>
        <w:t xml:space="preserve">idgut </w:t>
      </w:r>
      <w:r w:rsidRPr="0058545B">
        <w:rPr>
          <w:rFonts w:cs="Arial"/>
        </w:rPr>
        <w:t xml:space="preserve">NETS </w:t>
      </w:r>
    </w:p>
    <w:p w14:paraId="1E0F9A26" w14:textId="77777777" w:rsidR="00C7655F" w:rsidRPr="0058545B" w:rsidRDefault="00C7655F" w:rsidP="005B766F">
      <w:pPr>
        <w:spacing w:line="276" w:lineRule="auto"/>
        <w:rPr>
          <w:rFonts w:ascii="Arial" w:eastAsia="Arial" w:hAnsi="Arial" w:cs="Arial"/>
          <w:b/>
          <w:bCs/>
        </w:rPr>
      </w:pPr>
    </w:p>
    <w:p w14:paraId="579966DD" w14:textId="77777777" w:rsidR="00C7655F" w:rsidRPr="0058545B" w:rsidRDefault="001D2E81" w:rsidP="005B766F">
      <w:pPr>
        <w:pStyle w:val="BodyText"/>
        <w:spacing w:line="276" w:lineRule="auto"/>
        <w:ind w:left="0"/>
        <w:rPr>
          <w:rFonts w:cs="Arial"/>
        </w:rPr>
      </w:pPr>
      <w:r w:rsidRPr="0058545B">
        <w:rPr>
          <w:rFonts w:cs="Arial"/>
        </w:rPr>
        <w:t>Imaging studies for NETs are generally done for initial staging and subsequent follow-up.  Goals of initial staging include identification of primary tumor, assessment of extent of disease, and treatment planning. Subsequent follow-up imaging studies are done for surveillance following complete resection or during periods of stability, and evaluation of response following treatment.</w:t>
      </w:r>
    </w:p>
    <w:p w14:paraId="330C1BEE" w14:textId="77777777" w:rsidR="00C7655F" w:rsidRPr="0058545B" w:rsidRDefault="00C7655F" w:rsidP="005B766F">
      <w:pPr>
        <w:spacing w:line="276" w:lineRule="auto"/>
        <w:rPr>
          <w:rFonts w:ascii="Arial" w:eastAsia="Arial" w:hAnsi="Arial" w:cs="Arial"/>
        </w:rPr>
      </w:pPr>
    </w:p>
    <w:p w14:paraId="729845A9" w14:textId="6450929D" w:rsidR="00C7655F" w:rsidRPr="0058545B" w:rsidRDefault="001D2E81" w:rsidP="005B766F">
      <w:pPr>
        <w:pStyle w:val="BodyText"/>
        <w:spacing w:line="276" w:lineRule="auto"/>
        <w:ind w:left="0"/>
        <w:rPr>
          <w:rFonts w:cs="Arial"/>
        </w:rPr>
      </w:pPr>
      <w:r w:rsidRPr="0058545B">
        <w:rPr>
          <w:rFonts w:cs="Arial"/>
        </w:rPr>
        <w:t>Imaging studies generally recommended at time of initial staging includes plain film chest xray, cross-sectional imaging (CT or MRI) of the abdomen and pelvis, and [111In-DTPA0] octreotide scintigraphy.  In cases where a midgut primary is suspected but not directly identified (for example a mesenteric mass in the ileal mesentery), small bowel series, enteroclysis, or multiphasic CT of abdomen and pelvis with thin section non-ionic oral constrast can be used to locate the primary tumor.</w:t>
      </w:r>
      <w:r w:rsidR="00A66628">
        <w:rPr>
          <w:rFonts w:cs="Arial"/>
        </w:rPr>
        <w:t xml:space="preserve"> Alternatively, capsule enteroscopy may prove useful in these ca</w:t>
      </w:r>
      <w:r w:rsidR="000E55C6">
        <w:rPr>
          <w:rFonts w:cs="Arial"/>
        </w:rPr>
        <w:t>s</w:t>
      </w:r>
      <w:r w:rsidR="00A66628">
        <w:rPr>
          <w:rFonts w:cs="Arial"/>
        </w:rPr>
        <w:t>es. Despite the advances in imaging, some midgut tumors remain occult, and are not identified until operative exploration.</w:t>
      </w:r>
    </w:p>
    <w:p w14:paraId="56B55A2E" w14:textId="77777777" w:rsidR="00C7655F" w:rsidRPr="0058545B" w:rsidRDefault="00C7655F" w:rsidP="005B766F">
      <w:pPr>
        <w:spacing w:line="276" w:lineRule="auto"/>
        <w:rPr>
          <w:rFonts w:ascii="Arial" w:eastAsia="Arial" w:hAnsi="Arial" w:cs="Arial"/>
        </w:rPr>
      </w:pPr>
    </w:p>
    <w:p w14:paraId="0651853C" w14:textId="1FDB74B4" w:rsidR="00C7655F" w:rsidRPr="0058545B" w:rsidRDefault="004F340C" w:rsidP="005B766F">
      <w:pPr>
        <w:pStyle w:val="Heading5"/>
        <w:spacing w:line="276" w:lineRule="auto"/>
        <w:ind w:left="0"/>
        <w:rPr>
          <w:rFonts w:cs="Arial"/>
          <w:b w:val="0"/>
          <w:bCs w:val="0"/>
        </w:rPr>
      </w:pPr>
      <w:r w:rsidRPr="0058545B">
        <w:rPr>
          <w:rFonts w:cs="Arial"/>
        </w:rPr>
        <w:t>C</w:t>
      </w:r>
      <w:r w:rsidR="003F7C3B">
        <w:rPr>
          <w:rFonts w:cs="Arial"/>
        </w:rPr>
        <w:t xml:space="preserve">omputed Tomography </w:t>
      </w:r>
      <w:r w:rsidRPr="0058545B">
        <w:rPr>
          <w:rFonts w:cs="Arial"/>
        </w:rPr>
        <w:t xml:space="preserve">(CT) </w:t>
      </w:r>
    </w:p>
    <w:p w14:paraId="0070FF34" w14:textId="77777777" w:rsidR="00C7655F" w:rsidRPr="0058545B" w:rsidRDefault="00C7655F" w:rsidP="005B766F">
      <w:pPr>
        <w:spacing w:line="276" w:lineRule="auto"/>
        <w:rPr>
          <w:rFonts w:ascii="Arial" w:eastAsia="Arial" w:hAnsi="Arial" w:cs="Arial"/>
          <w:b/>
          <w:bCs/>
        </w:rPr>
      </w:pPr>
    </w:p>
    <w:p w14:paraId="09FB2E68" w14:textId="77777777" w:rsidR="00C7655F" w:rsidRPr="0058545B" w:rsidRDefault="001D2E81" w:rsidP="005B766F">
      <w:pPr>
        <w:pStyle w:val="BodyText"/>
        <w:spacing w:line="276" w:lineRule="auto"/>
        <w:ind w:left="0"/>
        <w:rPr>
          <w:rFonts w:cs="Arial"/>
        </w:rPr>
      </w:pPr>
      <w:r w:rsidRPr="0058545B">
        <w:rPr>
          <w:rFonts w:cs="Arial"/>
        </w:rPr>
        <w:t>Multidetector CT has greatly improved the ability to diagnose midgut carcinoid tumors and is the primary diagnostic procedure for tumor staging. CT allows assessment of the extent of tumor spread to the mesentery and bowel wall as well as metastases to the lymph nodes and liver.</w:t>
      </w:r>
    </w:p>
    <w:p w14:paraId="04300E53" w14:textId="0BC67698" w:rsidR="00C7655F" w:rsidRPr="0058545B" w:rsidRDefault="001D2E81" w:rsidP="005B766F">
      <w:pPr>
        <w:pStyle w:val="BodyText"/>
        <w:spacing w:line="276" w:lineRule="auto"/>
        <w:ind w:left="0"/>
        <w:rPr>
          <w:rFonts w:cs="Arial"/>
        </w:rPr>
      </w:pPr>
      <w:r w:rsidRPr="0058545B">
        <w:rPr>
          <w:rFonts w:cs="Arial"/>
        </w:rPr>
        <w:t xml:space="preserve">The strengths of CT imaging for carcinoid are the wide field of view in the abdomen and pelvis and accuracy </w:t>
      </w:r>
      <w:r w:rsidR="00CA0A99" w:rsidRPr="0058545B">
        <w:rPr>
          <w:rFonts w:cs="Arial"/>
        </w:rPr>
        <w:fldChar w:fldCharType="begin">
          <w:fldData xml:space="preserve">PFJlZm1hbj48Q2l0ZT48QXV0aG9yPkt1bWJhc2FyPC9BdXRob3I+PFllYXI+MjAwNDwvWWVhcj48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PFJlZm1hbj48Q2l0ZT48QXV0aG9yPkt1bWJhc2FyPC9BdXRob3I+PFllYXI+MjAwNDwvWWVhcj48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(89)</w:t>
      </w:r>
      <w:r w:rsidR="00CA0A99" w:rsidRPr="0058545B">
        <w:rPr>
          <w:rFonts w:cs="Arial"/>
        </w:rPr>
        <w:fldChar w:fldCharType="end"/>
      </w:r>
      <w:r w:rsidRPr="0058545B">
        <w:rPr>
          <w:rFonts w:cs="Arial"/>
        </w:rPr>
        <w:t xml:space="preserve">. When planning surgery, it is particularly helpful for determining carcinomatosis and the vascular relationship of mesenteric metastases - both major causes of </w:t>
      </w:r>
      <w:r w:rsidRPr="0058545B">
        <w:rPr>
          <w:rFonts w:cs="Arial"/>
        </w:rPr>
        <w:lastRenderedPageBreak/>
        <w:t>morbidity and mortality.  It is also useful in detecting liver metastases.  CT remains the most useful roentgenographic method for localization of metastatic carcinoid tumors and evaluation of the response of metastatic carcinoid tumors to therapy.</w:t>
      </w:r>
    </w:p>
    <w:p w14:paraId="42A22A28" w14:textId="77777777" w:rsidR="00C7655F" w:rsidRPr="0058545B" w:rsidRDefault="00C7655F" w:rsidP="005B766F">
      <w:pPr>
        <w:spacing w:line="276" w:lineRule="auto"/>
        <w:rPr>
          <w:rFonts w:ascii="Arial" w:eastAsia="Arial" w:hAnsi="Arial" w:cs="Arial"/>
        </w:rPr>
      </w:pPr>
    </w:p>
    <w:p w14:paraId="623811DD" w14:textId="77777777" w:rsidR="00C7655F" w:rsidRPr="0058545B" w:rsidRDefault="001D2E81" w:rsidP="005B766F">
      <w:pPr>
        <w:pStyle w:val="BodyText"/>
        <w:spacing w:line="276" w:lineRule="auto"/>
        <w:ind w:left="0"/>
        <w:rPr>
          <w:rFonts w:cs="Arial"/>
        </w:rPr>
      </w:pPr>
      <w:r w:rsidRPr="0058545B">
        <w:rPr>
          <w:rFonts w:cs="Arial"/>
        </w:rPr>
        <w:t>NETs are generally vascular tumors that enhance intensely with intravenous contrast during early arterial phases of imaging with washout during the delayed portal venous phase. The key to detecting small NETs on CT is to maximize the contrast between the tumor and the adjacent normal parenchyma.  For abdominal and pelvic imaging we recommend multiphasic CT that includes the arterial phase (beginning 25-30 seconds after the start of contrast injection) and the portal venous phase (beginning approximately 60 seconds after the start of contrast injection).</w:t>
      </w:r>
    </w:p>
    <w:p w14:paraId="1C123ED4" w14:textId="065CE518" w:rsidR="00C7655F" w:rsidRPr="0058545B" w:rsidRDefault="001D2E81" w:rsidP="005B766F">
      <w:pPr>
        <w:pStyle w:val="BodyText"/>
        <w:spacing w:line="276" w:lineRule="auto"/>
        <w:ind w:left="0"/>
        <w:rPr>
          <w:rFonts w:cs="Arial"/>
        </w:rPr>
      </w:pPr>
      <w:r w:rsidRPr="0058545B">
        <w:rPr>
          <w:rFonts w:cs="Arial"/>
        </w:rPr>
        <w:t>Rapid intravenous bolus of contrast at 4-5 cc per second is also recommended. Thin sectioning and the use of a non-ionic oral contrast agent also may be helpful in detecting small primary tumors in the small-bowel that may not otherwise be seen. The typical appearance of mesenteric invasion by carcinoid tumor on CT is a mesenteric mass with radiating linear densities representing thickened neuro</w:t>
      </w:r>
      <w:r w:rsidR="008F50A4" w:rsidRPr="0058545B">
        <w:rPr>
          <w:rFonts w:cs="Arial"/>
        </w:rPr>
        <w:t>vascular bundles (Figure 1</w:t>
      </w:r>
      <w:r w:rsidR="00DB17E1" w:rsidRPr="0058545B">
        <w:rPr>
          <w:rFonts w:cs="Arial"/>
        </w:rPr>
        <w:t>4</w:t>
      </w:r>
      <w:r w:rsidR="007B5F36" w:rsidRPr="0058545B">
        <w:rPr>
          <w:rFonts w:cs="Arial"/>
        </w:rPr>
        <w:t xml:space="preserve">). </w:t>
      </w:r>
      <w:r w:rsidRPr="0058545B">
        <w:rPr>
          <w:rFonts w:cs="Arial"/>
        </w:rPr>
        <w:t xml:space="preserve">Liver metastases appear as focal, hypodense lesions on non-enhanced CT scanning </w:t>
      </w:r>
      <w:r w:rsidR="00CA0A99" w:rsidRPr="0058545B">
        <w:rPr>
          <w:rFonts w:cs="Arial"/>
        </w:rPr>
        <w:fldChar w:fldCharType="begin"/>
      </w:r>
      <w:r w:rsidR="00A221B5">
        <w:rPr>
          <w:rFonts w:cs="Arial"/>
        </w:rPr>
        <w:instrText xml:space="preserve"> ADDIN REFMGR.CITE &lt;Refman&gt;&lt;Cite&gt;&lt;Author&gt;Gould&lt;/Author&gt;&lt;Year&gt;1986&lt;/Year&gt;&lt;RecNum&gt;10220&lt;/RecNum&gt;&lt;IDText&gt;Computed tomography of abdominal carcinoid tumour&lt;/IDText&gt;&lt;MDL Ref_Type="Journal"&gt;&lt;Ref_Type&gt;Journal&lt;/Ref_Type&gt;&lt;Ref_ID&gt;10220&lt;/Ref_ID&gt;&lt;Title_Primary&gt;Computed tomography of abdominal carcinoid tumour&lt;/Title_Primary&gt;&lt;Authors_Primary&gt;Gould,M.&lt;/Authors_Primary&gt;&lt;Authors_Primary&gt;Johnson,R.J.&lt;/Authors_Primary&gt;&lt;Date_Primary&gt;1986/9&lt;/Date_Primary&gt;&lt;Keywords&gt;A&lt;/Keywords&gt;&lt;Keywords&gt;Abdominal Neoplasms&lt;/Keywords&gt;&lt;Keywords&gt;adult&lt;/Keywords&gt;&lt;Keywords&gt;aged&lt;/Keywords&gt;&lt;Keywords&gt;article&lt;/Keywords&gt;&lt;Keywords&gt;carcinoid&lt;/Keywords&gt;&lt;Keywords&gt;Carcinoid Tumor&lt;/Keywords&gt;&lt;Keywords&gt;diagnosis&lt;/Keywords&gt;&lt;Keywords&gt;female&lt;/Keywords&gt;&lt;Keywords&gt;follow-up studies&lt;/Keywords&gt;&lt;Keywords&gt;Humans&lt;/Keywords&gt;&lt;Keywords&gt;im&lt;/Keywords&gt;&lt;Keywords&gt;in&lt;/Keywords&gt;&lt;Keywords&gt;is&lt;/Keywords&gt;&lt;Keywords&gt;La&lt;/Keywords&gt;&lt;Keywords&gt;male&lt;/Keywords&gt;&lt;Keywords&gt;mesentery&lt;/Keywords&gt;&lt;Keywords&gt;Middle Aged&lt;/Keywords&gt;&lt;Keywords&gt;pathology&lt;/Keywords&gt;&lt;Keywords&gt;patients&lt;/Keywords&gt;&lt;Keywords&gt;Pt&lt;/Keywords&gt;&lt;Keywords&gt;radiography&lt;/Keywords&gt;&lt;Keywords&gt;therapy&lt;/Keywords&gt;&lt;Keywords&gt;to&lt;/Keywords&gt;&lt;Keywords&gt;Tomography,X-Ray Computed&lt;/Keywords&gt;&lt;Reprint&gt;Not in File&lt;/Reprint&gt;&lt;Start_Page&gt;881&lt;/Start_Page&gt;&lt;End_Page&gt;885&lt;/End_Page&gt;&lt;Periodical&gt;Br.J.Radiol.&lt;/Periodical&gt;&lt;Volume&gt;59&lt;/Volume&gt;&lt;Issue&gt;705&lt;/Issue&gt;&lt;Web_URL&gt;PM:3756383&lt;/Web_URL&gt;&lt;ZZ_JournalStdAbbrev&gt;&lt;f name="System"&gt;Br.J.Radiol.&lt;/f&gt;&lt;/ZZ_JournalStdAbbrev&gt;&lt;ZZ_WorkformID&gt;1&lt;/ZZ_WorkformID&gt;&lt;/MDL&gt;&lt;/Cite&gt;&lt;/Refman&gt;</w:instrText>
      </w:r>
      <w:r w:rsidR="00CA0A99" w:rsidRPr="0058545B">
        <w:rPr>
          <w:rFonts w:cs="Arial"/>
        </w:rPr>
        <w:fldChar w:fldCharType="separate"/>
      </w:r>
      <w:r w:rsidR="00187D64">
        <w:rPr>
          <w:rFonts w:cs="Arial"/>
          <w:noProof/>
        </w:rPr>
        <w:t>(90)</w:t>
      </w:r>
      <w:r w:rsidR="00CA0A99" w:rsidRPr="0058545B">
        <w:rPr>
          <w:rFonts w:cs="Arial"/>
        </w:rPr>
        <w:fldChar w:fldCharType="end"/>
      </w:r>
      <w:r w:rsidRPr="0058545B">
        <w:rPr>
          <w:rFonts w:cs="Arial"/>
        </w:rPr>
        <w:t>.</w:t>
      </w:r>
    </w:p>
    <w:p w14:paraId="030101F1" w14:textId="77777777" w:rsidR="007B5F36" w:rsidRPr="0058545B" w:rsidRDefault="007B5F36" w:rsidP="005B766F">
      <w:pPr>
        <w:pStyle w:val="BodyText"/>
        <w:spacing w:line="276" w:lineRule="auto"/>
        <w:ind w:left="0"/>
        <w:rPr>
          <w:rFonts w:cs="Arial"/>
        </w:rPr>
      </w:pPr>
    </w:p>
    <w:p w14:paraId="58B4337F" w14:textId="5177CF32" w:rsidR="007B5F36" w:rsidRPr="005B766F" w:rsidRDefault="005B7011" w:rsidP="005B766F">
      <w:pPr>
        <w:spacing w:line="276" w:lineRule="auto"/>
        <w:rPr>
          <w:rFonts w:ascii="Arial" w:hAnsi="Arial" w:cs="Arial"/>
          <w:b/>
          <w:spacing w:val="-1"/>
        </w:rPr>
      </w:pPr>
      <w:r w:rsidRPr="005B766F">
        <w:rPr>
          <w:rFonts w:ascii="Arial" w:eastAsia="Arial" w:hAnsi="Arial" w:cs="Arial"/>
          <w:b/>
        </w:rPr>
        <w:t>Figure 1</w:t>
      </w:r>
      <w:r w:rsidR="00DB17E1" w:rsidRPr="005B766F">
        <w:rPr>
          <w:rFonts w:ascii="Arial" w:eastAsia="Arial" w:hAnsi="Arial" w:cs="Arial"/>
          <w:b/>
        </w:rPr>
        <w:t>4</w:t>
      </w:r>
      <w:r w:rsidR="007B5F36" w:rsidRPr="005B766F">
        <w:rPr>
          <w:rFonts w:ascii="Arial" w:eastAsia="Arial" w:hAnsi="Arial" w:cs="Arial"/>
          <w:b/>
        </w:rPr>
        <w:t xml:space="preserve">.  </w:t>
      </w:r>
      <w:r w:rsidR="007B5F36" w:rsidRPr="005B766F">
        <w:rPr>
          <w:rFonts w:ascii="Arial" w:hAnsi="Arial" w:cs="Arial"/>
          <w:b/>
          <w:spacing w:val="-2"/>
        </w:rPr>
        <w:t>CT</w:t>
      </w:r>
      <w:r w:rsidR="007B5F36" w:rsidRPr="005B766F">
        <w:rPr>
          <w:rFonts w:ascii="Arial" w:hAnsi="Arial" w:cs="Arial"/>
          <w:b/>
          <w:spacing w:val="1"/>
        </w:rPr>
        <w:t xml:space="preserve"> </w:t>
      </w:r>
      <w:r w:rsidR="007B5F36" w:rsidRPr="005B766F">
        <w:rPr>
          <w:rFonts w:ascii="Arial" w:hAnsi="Arial" w:cs="Arial"/>
          <w:b/>
          <w:spacing w:val="-1"/>
        </w:rPr>
        <w:t>scan of</w:t>
      </w:r>
      <w:r w:rsidR="007B5F36" w:rsidRPr="005B766F">
        <w:rPr>
          <w:rFonts w:ascii="Arial" w:hAnsi="Arial" w:cs="Arial"/>
          <w:b/>
        </w:rPr>
        <w:t xml:space="preserve"> </w:t>
      </w:r>
      <w:r w:rsidR="001B3697">
        <w:rPr>
          <w:rFonts w:ascii="Arial" w:hAnsi="Arial" w:cs="Arial"/>
          <w:b/>
        </w:rPr>
        <w:t>a</w:t>
      </w:r>
      <w:r w:rsidR="007B5F36" w:rsidRPr="005B766F">
        <w:rPr>
          <w:rFonts w:ascii="Arial" w:hAnsi="Arial" w:cs="Arial"/>
          <w:b/>
          <w:spacing w:val="-1"/>
        </w:rPr>
        <w:t>bdomen and</w:t>
      </w:r>
      <w:r w:rsidR="007B5F36" w:rsidRPr="005B766F">
        <w:rPr>
          <w:rFonts w:ascii="Arial" w:hAnsi="Arial" w:cs="Arial"/>
          <w:b/>
        </w:rPr>
        <w:t xml:space="preserve"> </w:t>
      </w:r>
      <w:r w:rsidR="007B5F36" w:rsidRPr="005B766F">
        <w:rPr>
          <w:rFonts w:ascii="Arial" w:hAnsi="Arial" w:cs="Arial"/>
          <w:b/>
          <w:spacing w:val="-1"/>
        </w:rPr>
        <w:t>pelvis</w:t>
      </w:r>
      <w:r w:rsidR="007B5F36" w:rsidRPr="005B766F">
        <w:rPr>
          <w:rFonts w:ascii="Arial" w:hAnsi="Arial" w:cs="Arial"/>
          <w:b/>
          <w:spacing w:val="-2"/>
        </w:rPr>
        <w:t xml:space="preserve"> </w:t>
      </w:r>
      <w:r w:rsidR="007B5F36" w:rsidRPr="005B766F">
        <w:rPr>
          <w:rFonts w:ascii="Arial" w:hAnsi="Arial" w:cs="Arial"/>
          <w:b/>
          <w:spacing w:val="-1"/>
        </w:rPr>
        <w:t>showing liver metastases</w:t>
      </w:r>
      <w:r w:rsidR="007B5F36" w:rsidRPr="005B766F">
        <w:rPr>
          <w:rFonts w:ascii="Arial" w:hAnsi="Arial" w:cs="Arial"/>
          <w:b/>
          <w:spacing w:val="-2"/>
        </w:rPr>
        <w:t xml:space="preserve"> </w:t>
      </w:r>
      <w:r w:rsidR="007B5F36" w:rsidRPr="005B766F">
        <w:rPr>
          <w:rFonts w:ascii="Arial" w:hAnsi="Arial" w:cs="Arial"/>
          <w:b/>
          <w:spacing w:val="-1"/>
        </w:rPr>
        <w:t>of</w:t>
      </w:r>
      <w:r w:rsidR="007B5F36" w:rsidRPr="005B766F">
        <w:rPr>
          <w:rFonts w:ascii="Arial" w:hAnsi="Arial" w:cs="Arial"/>
          <w:b/>
        </w:rPr>
        <w:t xml:space="preserve"> </w:t>
      </w:r>
      <w:r w:rsidR="007B5F36" w:rsidRPr="005B766F">
        <w:rPr>
          <w:rFonts w:ascii="Arial" w:hAnsi="Arial" w:cs="Arial"/>
          <w:b/>
          <w:spacing w:val="-1"/>
        </w:rPr>
        <w:t>carcinoid</w:t>
      </w:r>
      <w:r w:rsidR="007B5F36" w:rsidRPr="005B766F">
        <w:rPr>
          <w:rFonts w:ascii="Arial" w:hAnsi="Arial" w:cs="Arial"/>
          <w:b/>
          <w:spacing w:val="-3"/>
        </w:rPr>
        <w:t xml:space="preserve"> </w:t>
      </w:r>
      <w:r w:rsidR="007B5F36" w:rsidRPr="005B766F">
        <w:rPr>
          <w:rFonts w:ascii="Arial" w:hAnsi="Arial" w:cs="Arial"/>
          <w:b/>
          <w:spacing w:val="-1"/>
        </w:rPr>
        <w:t>tumor</w:t>
      </w:r>
      <w:r w:rsidR="007B5F36" w:rsidRPr="005B766F">
        <w:rPr>
          <w:rFonts w:ascii="Arial" w:hAnsi="Arial" w:cs="Arial"/>
          <w:b/>
          <w:spacing w:val="1"/>
        </w:rPr>
        <w:t xml:space="preserve"> </w:t>
      </w:r>
      <w:r w:rsidR="007B5F36" w:rsidRPr="005B766F">
        <w:rPr>
          <w:rFonts w:ascii="Arial" w:hAnsi="Arial" w:cs="Arial"/>
          <w:b/>
          <w:spacing w:val="-1"/>
        </w:rPr>
        <w:t>and</w:t>
      </w:r>
      <w:r w:rsidR="007B5F36" w:rsidRPr="005B766F">
        <w:rPr>
          <w:rFonts w:ascii="Arial" w:hAnsi="Arial" w:cs="Arial"/>
          <w:b/>
          <w:spacing w:val="54"/>
        </w:rPr>
        <w:t xml:space="preserve"> </w:t>
      </w:r>
      <w:r w:rsidR="007B5F36" w:rsidRPr="005B766F">
        <w:rPr>
          <w:rFonts w:ascii="Arial" w:hAnsi="Arial" w:cs="Arial"/>
          <w:b/>
          <w:spacing w:val="-1"/>
        </w:rPr>
        <w:t>desmoplastic</w:t>
      </w:r>
      <w:r w:rsidR="007B5F36" w:rsidRPr="005B766F">
        <w:rPr>
          <w:rFonts w:ascii="Arial" w:hAnsi="Arial" w:cs="Arial"/>
          <w:b/>
          <w:spacing w:val="-3"/>
        </w:rPr>
        <w:t xml:space="preserve"> </w:t>
      </w:r>
      <w:r w:rsidR="007B5F36" w:rsidRPr="005B766F">
        <w:rPr>
          <w:rFonts w:ascii="Arial" w:hAnsi="Arial" w:cs="Arial"/>
          <w:b/>
          <w:spacing w:val="-1"/>
        </w:rPr>
        <w:t>reaction</w:t>
      </w:r>
      <w:r w:rsidR="007B5F36" w:rsidRPr="005B766F">
        <w:rPr>
          <w:rFonts w:ascii="Arial" w:hAnsi="Arial" w:cs="Arial"/>
          <w:b/>
          <w:spacing w:val="-3"/>
        </w:rPr>
        <w:t xml:space="preserve"> </w:t>
      </w:r>
      <w:r w:rsidR="007B5F36" w:rsidRPr="005B766F">
        <w:rPr>
          <w:rFonts w:ascii="Arial" w:hAnsi="Arial" w:cs="Arial"/>
          <w:b/>
          <w:spacing w:val="-1"/>
        </w:rPr>
        <w:t>with</w:t>
      </w:r>
      <w:r w:rsidR="007B5F36" w:rsidRPr="005B766F">
        <w:rPr>
          <w:rFonts w:ascii="Arial" w:hAnsi="Arial" w:cs="Arial"/>
          <w:b/>
          <w:spacing w:val="-3"/>
        </w:rPr>
        <w:t xml:space="preserve"> </w:t>
      </w:r>
      <w:r w:rsidR="007B5F36" w:rsidRPr="005B766F">
        <w:rPr>
          <w:rFonts w:ascii="Arial" w:hAnsi="Arial" w:cs="Arial"/>
          <w:b/>
          <w:spacing w:val="-1"/>
        </w:rPr>
        <w:t>spiculae</w:t>
      </w:r>
      <w:r w:rsidR="007B5F36" w:rsidRPr="005B766F">
        <w:rPr>
          <w:rFonts w:ascii="Arial" w:hAnsi="Arial" w:cs="Arial"/>
          <w:b/>
        </w:rPr>
        <w:t xml:space="preserve"> </w:t>
      </w:r>
      <w:r w:rsidR="007B5F36" w:rsidRPr="005B766F">
        <w:rPr>
          <w:rFonts w:ascii="Arial" w:hAnsi="Arial" w:cs="Arial"/>
          <w:b/>
          <w:spacing w:val="-1"/>
        </w:rPr>
        <w:t>of</w:t>
      </w:r>
      <w:r w:rsidR="007B5F36" w:rsidRPr="005B766F">
        <w:rPr>
          <w:rFonts w:ascii="Arial" w:hAnsi="Arial" w:cs="Arial"/>
          <w:b/>
        </w:rPr>
        <w:t xml:space="preserve"> </w:t>
      </w:r>
      <w:r w:rsidR="007B5F36" w:rsidRPr="005B766F">
        <w:rPr>
          <w:rFonts w:ascii="Arial" w:hAnsi="Arial" w:cs="Arial"/>
          <w:b/>
          <w:spacing w:val="-1"/>
        </w:rPr>
        <w:t>surrounding mesenteric fat</w:t>
      </w:r>
      <w:r w:rsidR="007B5F36" w:rsidRPr="005B766F">
        <w:rPr>
          <w:rFonts w:ascii="Arial" w:hAnsi="Arial" w:cs="Arial"/>
          <w:b/>
          <w:spacing w:val="1"/>
        </w:rPr>
        <w:t xml:space="preserve"> </w:t>
      </w:r>
      <w:r w:rsidR="007B5F36" w:rsidRPr="005B766F">
        <w:rPr>
          <w:rFonts w:ascii="Arial" w:hAnsi="Arial" w:cs="Arial"/>
          <w:b/>
          <w:spacing w:val="-1"/>
        </w:rPr>
        <w:t>and</w:t>
      </w:r>
      <w:r w:rsidR="007B5F36" w:rsidRPr="005B766F">
        <w:rPr>
          <w:rFonts w:ascii="Arial" w:hAnsi="Arial" w:cs="Arial"/>
          <w:b/>
        </w:rPr>
        <w:t xml:space="preserve"> </w:t>
      </w:r>
      <w:r w:rsidR="007B5F36" w:rsidRPr="005B766F">
        <w:rPr>
          <w:rFonts w:ascii="Arial" w:hAnsi="Arial" w:cs="Arial"/>
          <w:b/>
          <w:spacing w:val="-1"/>
        </w:rPr>
        <w:t>central</w:t>
      </w:r>
      <w:r w:rsidR="007B5F36" w:rsidRPr="005B766F">
        <w:rPr>
          <w:rFonts w:ascii="Arial" w:hAnsi="Arial" w:cs="Arial"/>
          <w:b/>
        </w:rPr>
        <w:t xml:space="preserve"> </w:t>
      </w:r>
      <w:r w:rsidR="007B5F36" w:rsidRPr="005B766F">
        <w:rPr>
          <w:rFonts w:ascii="Arial" w:hAnsi="Arial" w:cs="Arial"/>
          <w:b/>
          <w:spacing w:val="-1"/>
        </w:rPr>
        <w:t>calcification</w:t>
      </w:r>
    </w:p>
    <w:p w14:paraId="14286AC8" w14:textId="77777777" w:rsidR="007B5F36" w:rsidRPr="0058545B" w:rsidRDefault="007B5F36" w:rsidP="00A10C03">
      <w:pPr>
        <w:rPr>
          <w:rFonts w:ascii="Arial" w:eastAsia="Arial" w:hAnsi="Arial" w:cs="Arial"/>
          <w:b/>
        </w:rPr>
      </w:pPr>
    </w:p>
    <w:p w14:paraId="4A5DB31B" w14:textId="493AD82F" w:rsidR="00F852B6" w:rsidRPr="0058545B" w:rsidRDefault="00F11AFC" w:rsidP="00A10C03">
      <w:pPr>
        <w:pStyle w:val="BodyText"/>
        <w:ind w:left="0"/>
        <w:rPr>
          <w:rFonts w:cs="Arial"/>
        </w:rPr>
      </w:pPr>
      <w:r w:rsidRPr="0058545B">
        <w:rPr>
          <w:rFonts w:cs="Arial"/>
          <w:noProof/>
        </w:rPr>
        <w:drawing>
          <wp:anchor distT="0" distB="0" distL="114300" distR="114300" simplePos="0" relativeHeight="251514368" behindDoc="0" locked="0" layoutInCell="1" allowOverlap="1" wp14:anchorId="3D721DA0" wp14:editId="3D327F16">
            <wp:simplePos x="0" y="0"/>
            <wp:positionH relativeFrom="column">
              <wp:posOffset>6350</wp:posOffset>
            </wp:positionH>
            <wp:positionV relativeFrom="paragraph">
              <wp:posOffset>125730</wp:posOffset>
            </wp:positionV>
            <wp:extent cx="4514850" cy="4053840"/>
            <wp:effectExtent l="0" t="0" r="0" b="3810"/>
            <wp:wrapSquare wrapText="bothSides"/>
            <wp:docPr id="19" name="image1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4850" cy="4053840"/>
                    </a:xfrm>
                    <a:prstGeom prst="rect">
                      <a:avLst/>
                    </a:prstGeom>
                  </pic:spPr>
                </pic:pic>
              </a:graphicData>
            </a:graphic>
            <wp14:sizeRelH relativeFrom="page">
              <wp14:pctWidth>0</wp14:pctWidth>
            </wp14:sizeRelH>
            <wp14:sizeRelV relativeFrom="page">
              <wp14:pctHeight>0</wp14:pctHeight>
            </wp14:sizeRelV>
          </wp:anchor>
        </w:drawing>
      </w:r>
      <w:bookmarkStart w:id="15" w:name="Metastatic_NETs_are_particularly_sensiti"/>
      <w:bookmarkEnd w:id="15"/>
    </w:p>
    <w:p w14:paraId="24ED36F3" w14:textId="77777777" w:rsidR="005B766F" w:rsidRDefault="005B766F" w:rsidP="00A10C03">
      <w:pPr>
        <w:pStyle w:val="BodyText"/>
        <w:ind w:left="0"/>
        <w:rPr>
          <w:rFonts w:cs="Arial"/>
        </w:rPr>
      </w:pPr>
    </w:p>
    <w:p w14:paraId="0307DA1A" w14:textId="77777777" w:rsidR="005B766F" w:rsidRDefault="005B766F" w:rsidP="00A10C03">
      <w:pPr>
        <w:pStyle w:val="BodyText"/>
        <w:ind w:left="0"/>
        <w:rPr>
          <w:rFonts w:cs="Arial"/>
        </w:rPr>
      </w:pPr>
    </w:p>
    <w:p w14:paraId="3B449249" w14:textId="77777777" w:rsidR="005B766F" w:rsidRDefault="005B766F" w:rsidP="00A10C03">
      <w:pPr>
        <w:pStyle w:val="BodyText"/>
        <w:ind w:left="0"/>
        <w:rPr>
          <w:rFonts w:cs="Arial"/>
        </w:rPr>
      </w:pPr>
    </w:p>
    <w:p w14:paraId="45E8F3AD" w14:textId="77777777" w:rsidR="005B766F" w:rsidRDefault="005B766F" w:rsidP="00A10C03">
      <w:pPr>
        <w:pStyle w:val="BodyText"/>
        <w:ind w:left="0"/>
        <w:rPr>
          <w:rFonts w:cs="Arial"/>
        </w:rPr>
      </w:pPr>
    </w:p>
    <w:p w14:paraId="18750A0B" w14:textId="77777777" w:rsidR="005B766F" w:rsidRDefault="005B766F" w:rsidP="00A10C03">
      <w:pPr>
        <w:pStyle w:val="BodyText"/>
        <w:ind w:left="0"/>
        <w:rPr>
          <w:rFonts w:cs="Arial"/>
        </w:rPr>
      </w:pPr>
    </w:p>
    <w:p w14:paraId="6FE04E14" w14:textId="77777777" w:rsidR="005B766F" w:rsidRDefault="005B766F" w:rsidP="00A10C03">
      <w:pPr>
        <w:pStyle w:val="BodyText"/>
        <w:ind w:left="0"/>
        <w:rPr>
          <w:rFonts w:cs="Arial"/>
        </w:rPr>
      </w:pPr>
    </w:p>
    <w:p w14:paraId="389A943A" w14:textId="77777777" w:rsidR="005B766F" w:rsidRDefault="005B766F" w:rsidP="00A10C03">
      <w:pPr>
        <w:pStyle w:val="BodyText"/>
        <w:ind w:left="0"/>
        <w:rPr>
          <w:rFonts w:cs="Arial"/>
        </w:rPr>
      </w:pPr>
    </w:p>
    <w:p w14:paraId="64735BCF" w14:textId="77777777" w:rsidR="005B766F" w:rsidRDefault="005B766F" w:rsidP="00A10C03">
      <w:pPr>
        <w:pStyle w:val="BodyText"/>
        <w:ind w:left="0"/>
        <w:rPr>
          <w:rFonts w:cs="Arial"/>
        </w:rPr>
      </w:pPr>
    </w:p>
    <w:p w14:paraId="382F9232" w14:textId="77777777" w:rsidR="005B766F" w:rsidRDefault="005B766F" w:rsidP="00A10C03">
      <w:pPr>
        <w:pStyle w:val="BodyText"/>
        <w:ind w:left="0"/>
        <w:rPr>
          <w:rFonts w:cs="Arial"/>
        </w:rPr>
      </w:pPr>
    </w:p>
    <w:p w14:paraId="26F3BF3A" w14:textId="77777777" w:rsidR="005B766F" w:rsidRDefault="005B766F" w:rsidP="00A10C03">
      <w:pPr>
        <w:pStyle w:val="BodyText"/>
        <w:ind w:left="0"/>
        <w:rPr>
          <w:rFonts w:cs="Arial"/>
        </w:rPr>
      </w:pPr>
    </w:p>
    <w:p w14:paraId="490A85E4" w14:textId="77777777" w:rsidR="005B766F" w:rsidRDefault="005B766F" w:rsidP="00A10C03">
      <w:pPr>
        <w:pStyle w:val="BodyText"/>
        <w:ind w:left="0"/>
        <w:rPr>
          <w:rFonts w:cs="Arial"/>
        </w:rPr>
      </w:pPr>
    </w:p>
    <w:p w14:paraId="339C6429" w14:textId="77777777" w:rsidR="005B766F" w:rsidRDefault="005B766F" w:rsidP="00A10C03">
      <w:pPr>
        <w:pStyle w:val="BodyText"/>
        <w:ind w:left="0"/>
        <w:rPr>
          <w:rFonts w:cs="Arial"/>
        </w:rPr>
      </w:pPr>
    </w:p>
    <w:p w14:paraId="532E7A19" w14:textId="77777777" w:rsidR="005B766F" w:rsidRDefault="005B766F" w:rsidP="00A10C03">
      <w:pPr>
        <w:pStyle w:val="BodyText"/>
        <w:ind w:left="0"/>
        <w:rPr>
          <w:rFonts w:cs="Arial"/>
        </w:rPr>
      </w:pPr>
    </w:p>
    <w:p w14:paraId="3D8EC185" w14:textId="77777777" w:rsidR="005B766F" w:rsidRDefault="005B766F" w:rsidP="00A10C03">
      <w:pPr>
        <w:pStyle w:val="BodyText"/>
        <w:ind w:left="0"/>
        <w:rPr>
          <w:rFonts w:cs="Arial"/>
        </w:rPr>
      </w:pPr>
    </w:p>
    <w:p w14:paraId="30E2745C" w14:textId="77777777" w:rsidR="005B766F" w:rsidRDefault="005B766F" w:rsidP="00A10C03">
      <w:pPr>
        <w:pStyle w:val="BodyText"/>
        <w:ind w:left="0"/>
        <w:rPr>
          <w:rFonts w:cs="Arial"/>
        </w:rPr>
      </w:pPr>
    </w:p>
    <w:p w14:paraId="2346C2EC" w14:textId="77777777" w:rsidR="005B766F" w:rsidRDefault="005B766F" w:rsidP="00A10C03">
      <w:pPr>
        <w:pStyle w:val="BodyText"/>
        <w:ind w:left="0"/>
        <w:rPr>
          <w:rFonts w:cs="Arial"/>
        </w:rPr>
      </w:pPr>
    </w:p>
    <w:p w14:paraId="23EB9248" w14:textId="77777777" w:rsidR="005B766F" w:rsidRDefault="005B766F" w:rsidP="00A10C03">
      <w:pPr>
        <w:pStyle w:val="BodyText"/>
        <w:ind w:left="0"/>
        <w:rPr>
          <w:rFonts w:cs="Arial"/>
        </w:rPr>
      </w:pPr>
    </w:p>
    <w:p w14:paraId="75F96AE6" w14:textId="77777777" w:rsidR="005B766F" w:rsidRDefault="005B766F" w:rsidP="00A10C03">
      <w:pPr>
        <w:pStyle w:val="BodyText"/>
        <w:ind w:left="0"/>
        <w:rPr>
          <w:rFonts w:cs="Arial"/>
        </w:rPr>
      </w:pPr>
    </w:p>
    <w:p w14:paraId="7F6F9C62" w14:textId="77777777" w:rsidR="005B766F" w:rsidRDefault="005B766F" w:rsidP="00A10C03">
      <w:pPr>
        <w:pStyle w:val="BodyText"/>
        <w:ind w:left="0"/>
        <w:rPr>
          <w:rFonts w:cs="Arial"/>
        </w:rPr>
      </w:pPr>
    </w:p>
    <w:p w14:paraId="0D9B3B26" w14:textId="77777777" w:rsidR="005B766F" w:rsidRDefault="005B766F" w:rsidP="00A10C03">
      <w:pPr>
        <w:pStyle w:val="BodyText"/>
        <w:ind w:left="0"/>
        <w:rPr>
          <w:rFonts w:cs="Arial"/>
        </w:rPr>
      </w:pPr>
    </w:p>
    <w:p w14:paraId="06D27118" w14:textId="77777777" w:rsidR="005B766F" w:rsidRDefault="005B766F" w:rsidP="00A10C03">
      <w:pPr>
        <w:pStyle w:val="BodyText"/>
        <w:ind w:left="0"/>
        <w:rPr>
          <w:rFonts w:cs="Arial"/>
        </w:rPr>
      </w:pPr>
    </w:p>
    <w:p w14:paraId="794237A7" w14:textId="77777777" w:rsidR="005B766F" w:rsidRDefault="005B766F" w:rsidP="00A10C03">
      <w:pPr>
        <w:pStyle w:val="BodyText"/>
        <w:ind w:left="0"/>
        <w:rPr>
          <w:rFonts w:cs="Arial"/>
        </w:rPr>
      </w:pPr>
    </w:p>
    <w:p w14:paraId="237E8E7B" w14:textId="77777777" w:rsidR="005B766F" w:rsidRDefault="005B766F" w:rsidP="00A10C03">
      <w:pPr>
        <w:pStyle w:val="BodyText"/>
        <w:ind w:left="0"/>
        <w:rPr>
          <w:rFonts w:cs="Arial"/>
        </w:rPr>
      </w:pPr>
    </w:p>
    <w:p w14:paraId="11FE0DAD" w14:textId="77777777" w:rsidR="005B766F" w:rsidRDefault="005B766F" w:rsidP="00A10C03">
      <w:pPr>
        <w:pStyle w:val="BodyText"/>
        <w:ind w:left="0"/>
        <w:rPr>
          <w:rFonts w:cs="Arial"/>
        </w:rPr>
      </w:pPr>
    </w:p>
    <w:p w14:paraId="3D668C5F" w14:textId="77777777" w:rsidR="005B766F" w:rsidRDefault="005B766F" w:rsidP="00A10C03">
      <w:pPr>
        <w:pStyle w:val="BodyText"/>
        <w:ind w:left="0"/>
        <w:rPr>
          <w:rFonts w:cs="Arial"/>
        </w:rPr>
      </w:pPr>
    </w:p>
    <w:p w14:paraId="243D932C" w14:textId="77777777" w:rsidR="003F7C3B" w:rsidRDefault="003F7C3B" w:rsidP="005B766F">
      <w:pPr>
        <w:pStyle w:val="BodyText"/>
        <w:spacing w:line="276" w:lineRule="auto"/>
        <w:ind w:left="0"/>
        <w:rPr>
          <w:rFonts w:cs="Arial"/>
        </w:rPr>
      </w:pPr>
    </w:p>
    <w:p w14:paraId="07ACDC9E" w14:textId="52ABCF53" w:rsidR="007B5F36" w:rsidRPr="0058545B" w:rsidRDefault="001D2E81" w:rsidP="005B766F">
      <w:pPr>
        <w:pStyle w:val="BodyText"/>
        <w:spacing w:line="276" w:lineRule="auto"/>
        <w:ind w:left="0"/>
        <w:rPr>
          <w:rFonts w:cs="Arial"/>
        </w:rPr>
      </w:pPr>
      <w:r w:rsidRPr="0058545B">
        <w:rPr>
          <w:rFonts w:cs="Arial"/>
        </w:rPr>
        <w:t xml:space="preserve">Metastatic NETs are particularly sensitive to the timing of the administration of the contrast used. </w:t>
      </w:r>
      <w:r w:rsidRPr="0058545B">
        <w:rPr>
          <w:rFonts w:cs="Arial"/>
        </w:rPr>
        <w:lastRenderedPageBreak/>
        <w:t>When evaluating the liver, metastases are most visible on the arterial phase, difficult to visualize on the venous phase, and not visible o</w:t>
      </w:r>
      <w:r w:rsidR="008F50A4" w:rsidRPr="0058545B">
        <w:rPr>
          <w:rFonts w:cs="Arial"/>
        </w:rPr>
        <w:t>n non-contrast phases (Figure 1</w:t>
      </w:r>
      <w:r w:rsidR="00DB17E1" w:rsidRPr="0058545B">
        <w:rPr>
          <w:rFonts w:cs="Arial"/>
        </w:rPr>
        <w:t>5</w:t>
      </w:r>
      <w:r w:rsidRPr="0058545B">
        <w:rPr>
          <w:rFonts w:cs="Arial"/>
        </w:rPr>
        <w:t>).  More importantly, the resolution of the borders of the carcinoid metastasis can be difficult for the radiologist to discern, making determination of progression inaccurate.  It is also relatively insensitive in detecting small liver lesions.  Also, given the relati</w:t>
      </w:r>
      <w:r w:rsidR="00297870" w:rsidRPr="0058545B">
        <w:rPr>
          <w:rFonts w:cs="Arial"/>
        </w:rPr>
        <w:t xml:space="preserve">vely long survival of patients </w:t>
      </w:r>
      <w:r w:rsidRPr="0058545B">
        <w:rPr>
          <w:rFonts w:cs="Arial"/>
        </w:rPr>
        <w:t xml:space="preserve">with carcinoid cancer, the repeated radiation exposure from frequent imaging can be a concern. Other modifications of CT, especially enterography, can be helpful in the evaluation of small intestine primary tumors </w:t>
      </w:r>
      <w:r w:rsidR="00CA0A99" w:rsidRPr="0058545B">
        <w:rPr>
          <w:rFonts w:cs="Arial"/>
        </w:rPr>
        <w:fldChar w:fldCharType="begin">
          <w:fldData xml:space="preserve">PFJlZm1hbj48Q2l0ZT48QXV0aG9yPlBpbGxldWw8L0F1dGhvcj48WWVhcj4yMDA2PC9ZZWFyPjxS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</w:fldData>
        </w:fldChar>
      </w:r>
      <w:r w:rsidR="00A221B5">
        <w:rPr>
          <w:rFonts w:cs="Arial"/>
        </w:rPr>
        <w:instrText xml:space="preserve"> ADDIN REFMGR.CITE </w:instrText>
      </w:r>
      <w:r w:rsidR="00A221B5">
        <w:rPr>
          <w:rFonts w:cs="Arial"/>
        </w:rPr>
        <w:fldChar w:fldCharType="begin">
          <w:fldData xml:space="preserve">PFJlZm1hbj48Q2l0ZT48QXV0aG9yPlBpbGxldWw8L0F1dGhvcj48WWVhcj4yMDA2PC9ZZWFyPjxS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(91)</w:t>
      </w:r>
      <w:r w:rsidR="00CA0A99" w:rsidRPr="0058545B">
        <w:rPr>
          <w:rFonts w:cs="Arial"/>
        </w:rPr>
        <w:fldChar w:fldCharType="end"/>
      </w:r>
      <w:r w:rsidRPr="0058545B">
        <w:rPr>
          <w:rFonts w:cs="Arial"/>
        </w:rPr>
        <w:t>.  In the setting of emergent situations, su</w:t>
      </w:r>
      <w:r w:rsidR="00C2407E">
        <w:rPr>
          <w:rFonts w:cs="Arial"/>
        </w:rPr>
        <w:t>ch as</w:t>
      </w:r>
      <w:r w:rsidR="007B5F36" w:rsidRPr="0058545B">
        <w:rPr>
          <w:rFonts w:cs="Arial"/>
        </w:rPr>
        <w:t xml:space="preserve"> small bowel obstruction, it still remains the exam of choice.</w:t>
      </w:r>
    </w:p>
    <w:p w14:paraId="28767F74" w14:textId="77777777" w:rsidR="007B5F36" w:rsidRPr="0058545B" w:rsidRDefault="007B5F36" w:rsidP="00A10C03">
      <w:pPr>
        <w:pStyle w:val="BodyText"/>
        <w:ind w:left="0"/>
        <w:rPr>
          <w:rFonts w:cs="Arial"/>
        </w:rPr>
      </w:pPr>
    </w:p>
    <w:p w14:paraId="65044341" w14:textId="11D959F9" w:rsidR="003F31BD" w:rsidRPr="005B766F" w:rsidRDefault="008F50A4" w:rsidP="005B766F">
      <w:pPr>
        <w:pStyle w:val="BodyText"/>
        <w:spacing w:line="276" w:lineRule="auto"/>
        <w:ind w:left="0"/>
        <w:rPr>
          <w:rFonts w:cs="Arial"/>
          <w:b/>
        </w:rPr>
      </w:pPr>
      <w:r w:rsidRPr="005B766F">
        <w:rPr>
          <w:rFonts w:cs="Arial"/>
          <w:b/>
        </w:rPr>
        <w:t>Figure 1</w:t>
      </w:r>
      <w:r w:rsidR="00DB17E1" w:rsidRPr="005B766F">
        <w:rPr>
          <w:rFonts w:cs="Arial"/>
          <w:b/>
        </w:rPr>
        <w:t>5</w:t>
      </w:r>
      <w:r w:rsidR="003F31BD" w:rsidRPr="005B766F">
        <w:rPr>
          <w:rFonts w:cs="Arial"/>
          <w:b/>
        </w:rPr>
        <w:t xml:space="preserve">.  </w:t>
      </w:r>
      <w:r w:rsidR="00D44366" w:rsidRPr="005B766F">
        <w:rPr>
          <w:rFonts w:cs="Arial"/>
          <w:b/>
          <w:spacing w:val="-2"/>
        </w:rPr>
        <w:t>Arterial</w:t>
      </w:r>
      <w:r w:rsidR="00D44366" w:rsidRPr="005B766F">
        <w:rPr>
          <w:rFonts w:cs="Arial"/>
          <w:b/>
          <w:spacing w:val="1"/>
        </w:rPr>
        <w:t xml:space="preserve"> </w:t>
      </w:r>
      <w:r w:rsidR="00D44366" w:rsidRPr="005B766F">
        <w:rPr>
          <w:rFonts w:cs="Arial"/>
          <w:b/>
          <w:spacing w:val="-1"/>
        </w:rPr>
        <w:t>and</w:t>
      </w:r>
      <w:r w:rsidR="00D44366" w:rsidRPr="005B766F">
        <w:rPr>
          <w:rFonts w:cs="Arial"/>
          <w:b/>
        </w:rPr>
        <w:t xml:space="preserve"> </w:t>
      </w:r>
      <w:r w:rsidR="00D44366" w:rsidRPr="005B766F">
        <w:rPr>
          <w:rFonts w:cs="Arial"/>
          <w:b/>
          <w:spacing w:val="-2"/>
        </w:rPr>
        <w:t>venous</w:t>
      </w:r>
      <w:r w:rsidR="00D44366" w:rsidRPr="005B766F">
        <w:rPr>
          <w:rFonts w:cs="Arial"/>
          <w:b/>
          <w:spacing w:val="-1"/>
        </w:rPr>
        <w:t xml:space="preserve"> phase </w:t>
      </w:r>
      <w:r w:rsidR="00D44366" w:rsidRPr="005B766F">
        <w:rPr>
          <w:rFonts w:cs="Arial"/>
          <w:b/>
          <w:spacing w:val="-2"/>
        </w:rPr>
        <w:t>CT</w:t>
      </w:r>
      <w:r w:rsidR="00D44366" w:rsidRPr="005B766F">
        <w:rPr>
          <w:rFonts w:cs="Arial"/>
          <w:b/>
          <w:spacing w:val="1"/>
        </w:rPr>
        <w:t xml:space="preserve"> </w:t>
      </w:r>
      <w:r w:rsidR="00D44366" w:rsidRPr="005B766F">
        <w:rPr>
          <w:rFonts w:cs="Arial"/>
          <w:b/>
          <w:spacing w:val="-1"/>
        </w:rPr>
        <w:t>scans</w:t>
      </w:r>
      <w:r w:rsidR="00D44366" w:rsidRPr="005B766F">
        <w:rPr>
          <w:rFonts w:cs="Arial"/>
          <w:b/>
          <w:spacing w:val="-3"/>
        </w:rPr>
        <w:t xml:space="preserve"> </w:t>
      </w:r>
      <w:r w:rsidR="00D44366" w:rsidRPr="005B766F">
        <w:rPr>
          <w:rFonts w:cs="Arial"/>
          <w:b/>
        </w:rPr>
        <w:t>in</w:t>
      </w:r>
      <w:r w:rsidR="00D44366" w:rsidRPr="005B766F">
        <w:rPr>
          <w:rFonts w:cs="Arial"/>
          <w:b/>
          <w:spacing w:val="-1"/>
        </w:rPr>
        <w:t xml:space="preserve"> </w:t>
      </w:r>
      <w:r w:rsidR="00D44366" w:rsidRPr="005B766F">
        <w:rPr>
          <w:rFonts w:cs="Arial"/>
          <w:b/>
          <w:spacing w:val="-2"/>
        </w:rPr>
        <w:t>two</w:t>
      </w:r>
      <w:r w:rsidR="00D44366" w:rsidRPr="005B766F">
        <w:rPr>
          <w:rFonts w:cs="Arial"/>
          <w:b/>
        </w:rPr>
        <w:t xml:space="preserve"> </w:t>
      </w:r>
      <w:r w:rsidR="00D44366" w:rsidRPr="005B766F">
        <w:rPr>
          <w:rFonts w:cs="Arial"/>
          <w:b/>
          <w:spacing w:val="-1"/>
        </w:rPr>
        <w:t>patients illustrating</w:t>
      </w:r>
      <w:r w:rsidR="00D44366" w:rsidRPr="005B766F">
        <w:rPr>
          <w:rFonts w:cs="Arial"/>
          <w:b/>
          <w:spacing w:val="-2"/>
        </w:rPr>
        <w:t xml:space="preserve"> </w:t>
      </w:r>
      <w:r w:rsidR="00D44366" w:rsidRPr="005B766F">
        <w:rPr>
          <w:rFonts w:cs="Arial"/>
          <w:b/>
          <w:spacing w:val="-1"/>
        </w:rPr>
        <w:t>that</w:t>
      </w:r>
      <w:r w:rsidR="00D44366" w:rsidRPr="005B766F">
        <w:rPr>
          <w:rFonts w:cs="Arial"/>
          <w:b/>
          <w:spacing w:val="-2"/>
        </w:rPr>
        <w:t xml:space="preserve"> </w:t>
      </w:r>
      <w:r w:rsidR="00D44366" w:rsidRPr="005B766F">
        <w:rPr>
          <w:rFonts w:cs="Arial"/>
          <w:b/>
          <w:spacing w:val="-1"/>
        </w:rPr>
        <w:t xml:space="preserve">multi-phase </w:t>
      </w:r>
      <w:r w:rsidR="00D44366" w:rsidRPr="005B766F">
        <w:rPr>
          <w:rFonts w:cs="Arial"/>
          <w:b/>
          <w:spacing w:val="-2"/>
        </w:rPr>
        <w:t xml:space="preserve">imaging </w:t>
      </w:r>
      <w:r w:rsidR="00D44366" w:rsidRPr="005B766F">
        <w:rPr>
          <w:rFonts w:cs="Arial"/>
          <w:b/>
          <w:spacing w:val="-1"/>
        </w:rPr>
        <w:t>maximizes</w:t>
      </w:r>
      <w:r w:rsidR="00D44366" w:rsidRPr="005B766F">
        <w:rPr>
          <w:rFonts w:cs="Arial"/>
          <w:b/>
          <w:spacing w:val="-3"/>
        </w:rPr>
        <w:t xml:space="preserve"> </w:t>
      </w:r>
      <w:r w:rsidR="00D44366" w:rsidRPr="005B766F">
        <w:rPr>
          <w:rFonts w:cs="Arial"/>
          <w:b/>
          <w:spacing w:val="-1"/>
        </w:rPr>
        <w:t>sensitivity</w:t>
      </w:r>
      <w:r w:rsidR="00D44366" w:rsidRPr="005B766F">
        <w:rPr>
          <w:rFonts w:cs="Arial"/>
          <w:b/>
        </w:rPr>
        <w:t xml:space="preserve"> </w:t>
      </w:r>
      <w:r w:rsidR="00D44366" w:rsidRPr="005B766F">
        <w:rPr>
          <w:rFonts w:cs="Arial"/>
          <w:b/>
          <w:spacing w:val="-1"/>
        </w:rPr>
        <w:t>for</w:t>
      </w:r>
      <w:r w:rsidR="00D44366" w:rsidRPr="005B766F">
        <w:rPr>
          <w:rFonts w:cs="Arial"/>
          <w:b/>
          <w:spacing w:val="-2"/>
        </w:rPr>
        <w:t xml:space="preserve"> </w:t>
      </w:r>
      <w:r w:rsidR="00D44366" w:rsidRPr="005B766F">
        <w:rPr>
          <w:rFonts w:cs="Arial"/>
          <w:b/>
          <w:spacing w:val="-1"/>
        </w:rPr>
        <w:t xml:space="preserve">detection </w:t>
      </w:r>
      <w:r w:rsidR="00D44366" w:rsidRPr="005B766F">
        <w:rPr>
          <w:rFonts w:cs="Arial"/>
          <w:b/>
          <w:spacing w:val="-2"/>
        </w:rPr>
        <w:t>of</w:t>
      </w:r>
      <w:r w:rsidR="00D44366" w:rsidRPr="005B766F">
        <w:rPr>
          <w:rFonts w:cs="Arial"/>
          <w:b/>
          <w:spacing w:val="-1"/>
        </w:rPr>
        <w:t xml:space="preserve"> liver</w:t>
      </w:r>
      <w:r w:rsidR="00D44366" w:rsidRPr="005B766F">
        <w:rPr>
          <w:rFonts w:cs="Arial"/>
          <w:b/>
          <w:spacing w:val="-2"/>
        </w:rPr>
        <w:t xml:space="preserve"> </w:t>
      </w:r>
      <w:r w:rsidR="00D44366" w:rsidRPr="005B766F">
        <w:rPr>
          <w:rFonts w:cs="Arial"/>
          <w:b/>
          <w:spacing w:val="-1"/>
        </w:rPr>
        <w:t xml:space="preserve">metastases </w:t>
      </w:r>
      <w:r w:rsidR="00CA0A99" w:rsidRPr="005B766F">
        <w:rPr>
          <w:rFonts w:cs="Arial"/>
          <w:b/>
          <w:spacing w:val="-1"/>
        </w:rPr>
        <w:fldChar w:fldCharType="begin">
          <w:fldData xml:space="preserve">PFJlZm1hbj48Q2l0ZT48QXV0aG9yPlN0cm9zYmVyZzwvQXV0aG9yPjxZZWFyPjIwMTI8L1llYXI+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</w:fldData>
        </w:fldChar>
      </w:r>
      <w:r w:rsidR="00A221B5" w:rsidRPr="005B766F">
        <w:rPr>
          <w:rFonts w:cs="Arial"/>
          <w:b/>
          <w:spacing w:val="-1"/>
        </w:rPr>
        <w:instrText xml:space="preserve"> ADDIN REFMGR.CITE </w:instrText>
      </w:r>
      <w:r w:rsidR="00A221B5" w:rsidRPr="005B766F">
        <w:rPr>
          <w:rFonts w:cs="Arial"/>
          <w:b/>
          <w:spacing w:val="-1"/>
        </w:rPr>
        <w:fldChar w:fldCharType="begin">
          <w:fldData xml:space="preserve">PFJlZm1hbj48Q2l0ZT48QXV0aG9yPlN0cm9zYmVyZzwvQXV0aG9yPjxZZWFyPjIwMTI8L1llYXI+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</w:fldData>
        </w:fldChar>
      </w:r>
      <w:r w:rsidR="00A221B5" w:rsidRPr="005B766F">
        <w:rPr>
          <w:rFonts w:cs="Arial"/>
          <w:b/>
          <w:spacing w:val="-1"/>
        </w:rPr>
        <w:instrText xml:space="preserve"> ADDIN EN.CITE.DATA </w:instrText>
      </w:r>
      <w:r w:rsidR="00A221B5" w:rsidRPr="005B766F">
        <w:rPr>
          <w:rFonts w:cs="Arial"/>
          <w:b/>
          <w:spacing w:val="-1"/>
        </w:rPr>
      </w:r>
      <w:r w:rsidR="00A221B5" w:rsidRPr="005B766F">
        <w:rPr>
          <w:rFonts w:cs="Arial"/>
          <w:b/>
          <w:spacing w:val="-1"/>
        </w:rPr>
        <w:fldChar w:fldCharType="end"/>
      </w:r>
      <w:r w:rsidR="00CA0A99" w:rsidRPr="005B766F">
        <w:rPr>
          <w:rFonts w:cs="Arial"/>
          <w:b/>
          <w:spacing w:val="-1"/>
        </w:rPr>
      </w:r>
      <w:r w:rsidR="00CA0A99" w:rsidRPr="005B766F">
        <w:rPr>
          <w:rFonts w:cs="Arial"/>
          <w:b/>
          <w:spacing w:val="-1"/>
        </w:rPr>
        <w:fldChar w:fldCharType="separate"/>
      </w:r>
      <w:r w:rsidR="00187D64" w:rsidRPr="005B766F">
        <w:rPr>
          <w:rFonts w:cs="Arial"/>
          <w:b/>
          <w:noProof/>
          <w:spacing w:val="-1"/>
        </w:rPr>
        <w:t>(92)</w:t>
      </w:r>
      <w:r w:rsidR="00CA0A99" w:rsidRPr="005B766F">
        <w:rPr>
          <w:rFonts w:cs="Arial"/>
          <w:b/>
          <w:spacing w:val="-1"/>
        </w:rPr>
        <w:fldChar w:fldCharType="end"/>
      </w:r>
    </w:p>
    <w:p w14:paraId="6F9504B4" w14:textId="67071493" w:rsidR="007B5F36" w:rsidRPr="0058545B" w:rsidRDefault="00EA7505" w:rsidP="00A10C03">
      <w:pPr>
        <w:pStyle w:val="BodyText"/>
        <w:ind w:left="0"/>
        <w:rPr>
          <w:rFonts w:cs="Arial"/>
        </w:rPr>
      </w:pPr>
      <w:r w:rsidRPr="0058545B">
        <w:rPr>
          <w:rFonts w:cs="Arial"/>
          <w:noProof/>
        </w:rPr>
        <w:drawing>
          <wp:anchor distT="0" distB="0" distL="114300" distR="114300" simplePos="0" relativeHeight="251801088" behindDoc="0" locked="0" layoutInCell="1" allowOverlap="1" wp14:anchorId="0142147B" wp14:editId="554247B5">
            <wp:simplePos x="0" y="0"/>
            <wp:positionH relativeFrom="column">
              <wp:posOffset>-3810</wp:posOffset>
            </wp:positionH>
            <wp:positionV relativeFrom="paragraph">
              <wp:posOffset>163195</wp:posOffset>
            </wp:positionV>
            <wp:extent cx="4667250" cy="4046855"/>
            <wp:effectExtent l="0" t="0" r="0" b="0"/>
            <wp:wrapSquare wrapText="bothSides"/>
            <wp:docPr id="21" name="image1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7250" cy="4046855"/>
                    </a:xfrm>
                    <a:prstGeom prst="rect">
                      <a:avLst/>
                    </a:prstGeom>
                  </pic:spPr>
                </pic:pic>
              </a:graphicData>
            </a:graphic>
            <wp14:sizeRelH relativeFrom="page">
              <wp14:pctWidth>0</wp14:pctWidth>
            </wp14:sizeRelH>
            <wp14:sizeRelV relativeFrom="page">
              <wp14:pctHeight>0</wp14:pctHeight>
            </wp14:sizeRelV>
          </wp:anchor>
        </w:drawing>
      </w:r>
    </w:p>
    <w:p w14:paraId="42E26367" w14:textId="2F22D9B7" w:rsidR="00C7655F" w:rsidRPr="0058545B" w:rsidRDefault="001D2E81" w:rsidP="00A10C03">
      <w:pPr>
        <w:pStyle w:val="BodyText"/>
        <w:ind w:left="0"/>
        <w:rPr>
          <w:rFonts w:cs="Arial"/>
        </w:rPr>
      </w:pPr>
      <w:r w:rsidRPr="0058545B">
        <w:rPr>
          <w:rFonts w:cs="Arial"/>
        </w:rPr>
        <w:t xml:space="preserve"> </w:t>
      </w:r>
    </w:p>
    <w:p w14:paraId="0CBB44A6" w14:textId="77777777" w:rsidR="005B766F" w:rsidRDefault="005B766F" w:rsidP="00A10C03">
      <w:pPr>
        <w:pStyle w:val="Heading5"/>
        <w:ind w:left="0"/>
        <w:rPr>
          <w:rFonts w:cs="Arial"/>
        </w:rPr>
      </w:pPr>
      <w:bookmarkStart w:id="16" w:name="Magnetic_resonance_imaging_(MRI)"/>
      <w:bookmarkEnd w:id="16"/>
    </w:p>
    <w:p w14:paraId="4906E147" w14:textId="77777777" w:rsidR="005B766F" w:rsidRDefault="005B766F" w:rsidP="00A10C03">
      <w:pPr>
        <w:pStyle w:val="Heading5"/>
        <w:ind w:left="0"/>
        <w:rPr>
          <w:rFonts w:cs="Arial"/>
        </w:rPr>
      </w:pPr>
    </w:p>
    <w:p w14:paraId="492DD80D" w14:textId="77777777" w:rsidR="005B766F" w:rsidRDefault="005B766F" w:rsidP="00A10C03">
      <w:pPr>
        <w:pStyle w:val="Heading5"/>
        <w:ind w:left="0"/>
        <w:rPr>
          <w:rFonts w:cs="Arial"/>
        </w:rPr>
      </w:pPr>
    </w:p>
    <w:p w14:paraId="2CA89723" w14:textId="77777777" w:rsidR="005B766F" w:rsidRDefault="005B766F" w:rsidP="00A10C03">
      <w:pPr>
        <w:pStyle w:val="Heading5"/>
        <w:ind w:left="0"/>
        <w:rPr>
          <w:rFonts w:cs="Arial"/>
        </w:rPr>
      </w:pPr>
    </w:p>
    <w:p w14:paraId="061BD337" w14:textId="77777777" w:rsidR="005B766F" w:rsidRDefault="005B766F" w:rsidP="00A10C03">
      <w:pPr>
        <w:pStyle w:val="Heading5"/>
        <w:ind w:left="0"/>
        <w:rPr>
          <w:rFonts w:cs="Arial"/>
        </w:rPr>
      </w:pPr>
    </w:p>
    <w:p w14:paraId="7A7F75C9" w14:textId="77777777" w:rsidR="005B766F" w:rsidRDefault="005B766F" w:rsidP="00A10C03">
      <w:pPr>
        <w:pStyle w:val="Heading5"/>
        <w:ind w:left="0"/>
        <w:rPr>
          <w:rFonts w:cs="Arial"/>
        </w:rPr>
      </w:pPr>
    </w:p>
    <w:p w14:paraId="31020F47" w14:textId="77777777" w:rsidR="005B766F" w:rsidRDefault="005B766F" w:rsidP="00A10C03">
      <w:pPr>
        <w:pStyle w:val="Heading5"/>
        <w:ind w:left="0"/>
        <w:rPr>
          <w:rFonts w:cs="Arial"/>
        </w:rPr>
      </w:pPr>
    </w:p>
    <w:p w14:paraId="610362E0" w14:textId="77777777" w:rsidR="005B766F" w:rsidRDefault="005B766F" w:rsidP="00A10C03">
      <w:pPr>
        <w:pStyle w:val="Heading5"/>
        <w:ind w:left="0"/>
        <w:rPr>
          <w:rFonts w:cs="Arial"/>
        </w:rPr>
      </w:pPr>
    </w:p>
    <w:p w14:paraId="34B06D14" w14:textId="77777777" w:rsidR="005B766F" w:rsidRDefault="005B766F" w:rsidP="00A10C03">
      <w:pPr>
        <w:pStyle w:val="Heading5"/>
        <w:ind w:left="0"/>
        <w:rPr>
          <w:rFonts w:cs="Arial"/>
        </w:rPr>
      </w:pPr>
    </w:p>
    <w:p w14:paraId="603E055B" w14:textId="77777777" w:rsidR="005B766F" w:rsidRDefault="005B766F" w:rsidP="00A10C03">
      <w:pPr>
        <w:pStyle w:val="Heading5"/>
        <w:ind w:left="0"/>
        <w:rPr>
          <w:rFonts w:cs="Arial"/>
        </w:rPr>
      </w:pPr>
    </w:p>
    <w:p w14:paraId="2CFBD965" w14:textId="77777777" w:rsidR="005B766F" w:rsidRDefault="005B766F" w:rsidP="00A10C03">
      <w:pPr>
        <w:pStyle w:val="Heading5"/>
        <w:ind w:left="0"/>
        <w:rPr>
          <w:rFonts w:cs="Arial"/>
        </w:rPr>
      </w:pPr>
    </w:p>
    <w:p w14:paraId="35B420A3" w14:textId="77777777" w:rsidR="005B766F" w:rsidRDefault="005B766F" w:rsidP="00A10C03">
      <w:pPr>
        <w:pStyle w:val="Heading5"/>
        <w:ind w:left="0"/>
        <w:rPr>
          <w:rFonts w:cs="Arial"/>
        </w:rPr>
      </w:pPr>
    </w:p>
    <w:p w14:paraId="082AF81F" w14:textId="77777777" w:rsidR="005B766F" w:rsidRDefault="005B766F" w:rsidP="00A10C03">
      <w:pPr>
        <w:pStyle w:val="Heading5"/>
        <w:ind w:left="0"/>
        <w:rPr>
          <w:rFonts w:cs="Arial"/>
        </w:rPr>
      </w:pPr>
    </w:p>
    <w:p w14:paraId="69900108" w14:textId="77777777" w:rsidR="005B766F" w:rsidRDefault="005B766F" w:rsidP="00A10C03">
      <w:pPr>
        <w:pStyle w:val="Heading5"/>
        <w:ind w:left="0"/>
        <w:rPr>
          <w:rFonts w:cs="Arial"/>
        </w:rPr>
      </w:pPr>
    </w:p>
    <w:p w14:paraId="0C8E6715" w14:textId="77777777" w:rsidR="005B766F" w:rsidRDefault="005B766F" w:rsidP="00A10C03">
      <w:pPr>
        <w:pStyle w:val="Heading5"/>
        <w:ind w:left="0"/>
        <w:rPr>
          <w:rFonts w:cs="Arial"/>
        </w:rPr>
      </w:pPr>
    </w:p>
    <w:p w14:paraId="4CBF668C" w14:textId="77777777" w:rsidR="005B766F" w:rsidRDefault="005B766F" w:rsidP="00A10C03">
      <w:pPr>
        <w:pStyle w:val="Heading5"/>
        <w:ind w:left="0"/>
        <w:rPr>
          <w:rFonts w:cs="Arial"/>
        </w:rPr>
      </w:pPr>
    </w:p>
    <w:p w14:paraId="79413414" w14:textId="77777777" w:rsidR="005B766F" w:rsidRDefault="005B766F" w:rsidP="00A10C03">
      <w:pPr>
        <w:pStyle w:val="Heading5"/>
        <w:ind w:left="0"/>
        <w:rPr>
          <w:rFonts w:cs="Arial"/>
        </w:rPr>
      </w:pPr>
    </w:p>
    <w:p w14:paraId="06357A37" w14:textId="77777777" w:rsidR="005B766F" w:rsidRDefault="005B766F" w:rsidP="00A10C03">
      <w:pPr>
        <w:pStyle w:val="Heading5"/>
        <w:ind w:left="0"/>
        <w:rPr>
          <w:rFonts w:cs="Arial"/>
        </w:rPr>
      </w:pPr>
    </w:p>
    <w:p w14:paraId="088A80D1" w14:textId="77777777" w:rsidR="005B766F" w:rsidRDefault="005B766F" w:rsidP="00A10C03">
      <w:pPr>
        <w:pStyle w:val="Heading5"/>
        <w:ind w:left="0"/>
        <w:rPr>
          <w:rFonts w:cs="Arial"/>
        </w:rPr>
      </w:pPr>
    </w:p>
    <w:p w14:paraId="044E11B0" w14:textId="77777777" w:rsidR="005B766F" w:rsidRDefault="005B766F" w:rsidP="00A10C03">
      <w:pPr>
        <w:pStyle w:val="Heading5"/>
        <w:ind w:left="0"/>
        <w:rPr>
          <w:rFonts w:cs="Arial"/>
        </w:rPr>
      </w:pPr>
    </w:p>
    <w:p w14:paraId="2A4BE2A0" w14:textId="77777777" w:rsidR="005B766F" w:rsidRDefault="005B766F" w:rsidP="00A10C03">
      <w:pPr>
        <w:pStyle w:val="Heading5"/>
        <w:ind w:left="0"/>
        <w:rPr>
          <w:rFonts w:cs="Arial"/>
        </w:rPr>
      </w:pPr>
    </w:p>
    <w:p w14:paraId="700377A4" w14:textId="77777777" w:rsidR="005B766F" w:rsidRDefault="005B766F" w:rsidP="00A10C03">
      <w:pPr>
        <w:pStyle w:val="Heading5"/>
        <w:ind w:left="0"/>
        <w:rPr>
          <w:rFonts w:cs="Arial"/>
        </w:rPr>
      </w:pPr>
    </w:p>
    <w:p w14:paraId="768B6F02" w14:textId="77777777" w:rsidR="005B766F" w:rsidRDefault="005B766F" w:rsidP="00A10C03">
      <w:pPr>
        <w:pStyle w:val="Heading5"/>
        <w:ind w:left="0"/>
        <w:rPr>
          <w:rFonts w:cs="Arial"/>
        </w:rPr>
      </w:pPr>
    </w:p>
    <w:p w14:paraId="278FB928" w14:textId="77777777" w:rsidR="005B766F" w:rsidRDefault="005B766F" w:rsidP="00A10C03">
      <w:pPr>
        <w:pStyle w:val="Heading5"/>
        <w:ind w:left="0"/>
        <w:rPr>
          <w:rFonts w:cs="Arial"/>
        </w:rPr>
      </w:pPr>
    </w:p>
    <w:p w14:paraId="795A8545" w14:textId="77777777" w:rsidR="005B766F" w:rsidRDefault="005B766F" w:rsidP="00A10C03">
      <w:pPr>
        <w:pStyle w:val="Heading5"/>
        <w:ind w:left="0"/>
        <w:rPr>
          <w:rFonts w:cs="Arial"/>
        </w:rPr>
      </w:pPr>
    </w:p>
    <w:p w14:paraId="2434E6D6" w14:textId="77777777" w:rsidR="005B766F" w:rsidRDefault="005B766F" w:rsidP="00A10C03">
      <w:pPr>
        <w:pStyle w:val="Heading5"/>
        <w:ind w:left="0"/>
        <w:rPr>
          <w:rFonts w:cs="Arial"/>
        </w:rPr>
      </w:pPr>
    </w:p>
    <w:p w14:paraId="1221ECD1" w14:textId="0696FA78" w:rsidR="00C7655F" w:rsidRPr="0058545B" w:rsidRDefault="00550171" w:rsidP="005B766F">
      <w:pPr>
        <w:pStyle w:val="Heading5"/>
        <w:spacing w:line="276" w:lineRule="auto"/>
        <w:ind w:left="0"/>
        <w:rPr>
          <w:rFonts w:cs="Arial"/>
          <w:b w:val="0"/>
          <w:bCs w:val="0"/>
        </w:rPr>
      </w:pPr>
      <w:r w:rsidRPr="0058545B">
        <w:rPr>
          <w:rFonts w:cs="Arial"/>
        </w:rPr>
        <w:t>M</w:t>
      </w:r>
      <w:r w:rsidR="003F7C3B">
        <w:rPr>
          <w:rFonts w:cs="Arial"/>
        </w:rPr>
        <w:t>agnetic Resonance Imaging (</w:t>
      </w:r>
      <w:r w:rsidRPr="0058545B">
        <w:rPr>
          <w:rFonts w:cs="Arial"/>
        </w:rPr>
        <w:t xml:space="preserve">MRI) </w:t>
      </w:r>
    </w:p>
    <w:p w14:paraId="3A86CF1D" w14:textId="77777777" w:rsidR="00C7655F" w:rsidRPr="0058545B" w:rsidRDefault="00C7655F" w:rsidP="005B766F">
      <w:pPr>
        <w:spacing w:line="276" w:lineRule="auto"/>
        <w:rPr>
          <w:rFonts w:ascii="Arial" w:eastAsia="Arial" w:hAnsi="Arial" w:cs="Arial"/>
          <w:b/>
          <w:bCs/>
        </w:rPr>
      </w:pPr>
    </w:p>
    <w:p w14:paraId="60C4666C" w14:textId="77777777" w:rsidR="00C7655F" w:rsidRPr="0058545B" w:rsidRDefault="001D2E81" w:rsidP="005B766F">
      <w:pPr>
        <w:pStyle w:val="BodyText"/>
        <w:spacing w:line="276" w:lineRule="auto"/>
        <w:ind w:left="0"/>
        <w:rPr>
          <w:rFonts w:cs="Arial"/>
        </w:rPr>
      </w:pPr>
      <w:bookmarkStart w:id="17" w:name="The_wider_availability_of_MRI_and_the_de"/>
      <w:bookmarkEnd w:id="17"/>
      <w:r w:rsidRPr="0058545B">
        <w:rPr>
          <w:rFonts w:cs="Arial"/>
        </w:rPr>
        <w:t>The wider availability of MRI and the development of new contrast agents have made MRI a powerful tool in the evaluation of NET.  Like CT, the information from the MRI must be used in the context of the strengths and weaknesses of the test.</w:t>
      </w:r>
    </w:p>
    <w:p w14:paraId="699A23BC" w14:textId="77777777" w:rsidR="00C7655F" w:rsidRPr="0058545B" w:rsidRDefault="00C7655F" w:rsidP="005B766F">
      <w:pPr>
        <w:spacing w:line="276" w:lineRule="auto"/>
        <w:rPr>
          <w:rFonts w:ascii="Arial" w:eastAsia="Arial" w:hAnsi="Arial" w:cs="Arial"/>
        </w:rPr>
      </w:pPr>
    </w:p>
    <w:p w14:paraId="5959CFB8" w14:textId="76A74F60" w:rsidR="00C7655F" w:rsidRPr="0058545B" w:rsidRDefault="001D2E81" w:rsidP="005B766F">
      <w:pPr>
        <w:pStyle w:val="BodyText"/>
        <w:spacing w:line="276" w:lineRule="auto"/>
        <w:ind w:left="0"/>
        <w:rPr>
          <w:rFonts w:cs="Arial"/>
        </w:rPr>
      </w:pPr>
      <w:r w:rsidRPr="0058545B">
        <w:rPr>
          <w:rFonts w:cs="Arial"/>
        </w:rPr>
        <w:t xml:space="preserve">MRI is preferred over CT for patients with a history of allergy to iodine contrast material or for those with renal insufficiency.  NETs can have variable appearances on non-contrast MRI. They can be hypo- or iso-intense on T1-weighted images.  Metastases to the liver typically are usually </w:t>
      </w:r>
      <w:r w:rsidRPr="0058545B">
        <w:rPr>
          <w:rFonts w:cs="Arial"/>
        </w:rPr>
        <w:lastRenderedPageBreak/>
        <w:t xml:space="preserve">high signal on T2 weighted images </w:t>
      </w:r>
      <w:r w:rsidR="00CA0A99" w:rsidRPr="0058545B">
        <w:rPr>
          <w:rFonts w:cs="Arial"/>
        </w:rPr>
        <w:fldChar w:fldCharType="begin">
          <w:fldData xml:space="preserve">PFJlZm1hbj48Q2l0ZT48QXV0aG9yPlNlbWVsa2E8L0F1dGhvcj48WWVhcj4yMDAwPC9ZZWFyPjxS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PFJlZm1hbj48Q2l0ZT48QXV0aG9yPlNlbWVsa2E8L0F1dGhvcj48WWVhcj4yMDAwPC9ZZWFyPjxS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(93)</w:t>
      </w:r>
      <w:r w:rsidR="00CA0A99" w:rsidRPr="0058545B">
        <w:rPr>
          <w:rFonts w:cs="Arial"/>
        </w:rPr>
        <w:fldChar w:fldCharType="end"/>
      </w:r>
      <w:r w:rsidRPr="0058545B">
        <w:rPr>
          <w:rFonts w:cs="Arial"/>
        </w:rPr>
        <w:t>. Because T2-weighted images are obtained</w:t>
      </w:r>
      <w:r w:rsidR="00DE1308" w:rsidRPr="0058545B">
        <w:rPr>
          <w:rFonts w:cs="Arial"/>
        </w:rPr>
        <w:t xml:space="preserve"> </w:t>
      </w:r>
      <w:r w:rsidRPr="0058545B">
        <w:rPr>
          <w:rFonts w:cs="Arial"/>
        </w:rPr>
        <w:t>without intravenous contrast, they do not have the problems of variations in the timing of phases of contrast enhancement. T2 weighted imaging can be especially useful for patients unable to receive contrast. However, these metastases, especially when cystic or necrotic, can mimic the appearance of other T2 high signal intensity lesions, such as hemangiomas and occasionally</w:t>
      </w:r>
      <w:r w:rsidR="00DE1308" w:rsidRPr="0058545B">
        <w:rPr>
          <w:rFonts w:cs="Arial"/>
        </w:rPr>
        <w:t xml:space="preserve"> </w:t>
      </w:r>
      <w:r w:rsidRPr="0058545B">
        <w:rPr>
          <w:rFonts w:cs="Arial"/>
        </w:rPr>
        <w:t xml:space="preserve">cysts </w:t>
      </w:r>
      <w:r w:rsidR="00CA0A99" w:rsidRPr="0058545B">
        <w:rPr>
          <w:rFonts w:cs="Arial"/>
        </w:rPr>
        <w:fldChar w:fldCharType="begin">
          <w:fldData xml:space="preserve">PFJlZm1hbj48Q2l0ZT48QXV0aG9yPlBhbXVrbGFyPC9BdXRob3I+PFllYXI+MjAwNTwvWWVhcj48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</w:fldData>
        </w:fldChar>
      </w:r>
      <w:r w:rsidR="00A221B5">
        <w:rPr>
          <w:rFonts w:cs="Arial"/>
        </w:rPr>
        <w:instrText xml:space="preserve"> ADDIN REFMGR.CITE </w:instrText>
      </w:r>
      <w:r w:rsidR="00A221B5">
        <w:rPr>
          <w:rFonts w:cs="Arial"/>
        </w:rPr>
        <w:fldChar w:fldCharType="begin">
          <w:fldData xml:space="preserve">PFJlZm1hbj48Q2l0ZT48QXV0aG9yPlBhbXVrbGFyPC9BdXRob3I+PFllYXI+MjAwNTwvWWVhcj48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(94)</w:t>
      </w:r>
      <w:r w:rsidR="00CA0A99" w:rsidRPr="0058545B">
        <w:rPr>
          <w:rFonts w:cs="Arial"/>
        </w:rPr>
        <w:fldChar w:fldCharType="end"/>
      </w:r>
      <w:r w:rsidRPr="0058545B">
        <w:rPr>
          <w:rFonts w:cs="Arial"/>
        </w:rPr>
        <w:t xml:space="preserve">.  Dynamic contrast enhanced imaging can provide additional information about the nature of the lesions, and may help to detect smaller lesions. We recommend T1-, T2-weighted imaging, and multiphasic (arterial, portal venous, and delayed) dynamic MRI for NETs </w:t>
      </w:r>
      <w:r w:rsidR="00CA0A99" w:rsidRPr="0058545B">
        <w:rPr>
          <w:rFonts w:cs="Arial"/>
        </w:rPr>
        <w:fldChar w:fldCharType="begin">
          <w:fldData xml:space="preserve">PFJlZm1hbj48Q2l0ZT48QXV0aG9yPlNlbWVsa2E8L0F1dGhvcj48WWVhcj4yMDAwPC9ZZWFyPjxS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PFJlZm1hbj48Q2l0ZT48QXV0aG9yPlNlbWVsa2E8L0F1dGhvcj48WWVhcj4yMDAwPC9ZZWFyPjxS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(93)</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&lt;Refman&gt;&lt;Cite&gt;&lt;Author&gt;Kelekis&lt;/Author&gt;&lt;Year&gt;1997&lt;/Year&gt;&lt;RecNum&gt;11390&lt;/RecNum&gt;&lt;IDText&gt;MRI of pancreatic tumors&lt;/IDText&gt;&lt;MDL Ref_Type="Journal"&gt;&lt;Ref_Type&gt;Journal&lt;/Ref_Type&gt;&lt;Ref_ID&gt;11390&lt;/Ref_ID&gt;&lt;Title_Primary&gt;MRI of pancreatic tumors&lt;/Title_Primary&gt;&lt;Authors_Primary&gt;Kelekis,N.L.&lt;/Authors_Primary&gt;&lt;Authors_Primary&gt;Semelka,R.C.&lt;/Authors_Primary&gt;&lt;Date_Primary&gt;1997&lt;/Date_Primary&gt;&lt;Keywords&gt;adenocarcinoma&lt;/Keywords&gt;&lt;Keywords&gt;article&lt;/Keywords&gt;&lt;Keywords&gt;diagnosis&lt;/Keywords&gt;&lt;Keywords&gt;Humans&lt;/Keywords&gt;&lt;Keywords&gt;im&lt;/Keywords&gt;&lt;Keywords&gt;is&lt;/Keywords&gt;&lt;Keywords&gt;islet&lt;/Keywords&gt;&lt;Keywords&gt;islet cell tumor&lt;/Keywords&gt;&lt;Keywords&gt;La&lt;/Keywords&gt;&lt;Keywords&gt;Low&lt;/Keywords&gt;&lt;Keywords&gt;Magnetic Resonance Imaging&lt;/Keywords&gt;&lt;Keywords&gt;North Carolina&lt;/Keywords&gt;&lt;Keywords&gt;pancreatic neoplasms&lt;/Keywords&gt;&lt;Keywords&gt;Pt&lt;/Keywords&gt;&lt;Keywords&gt;to&lt;/Keywords&gt;&lt;Reprint&gt;Not in File&lt;/Reprint&gt;&lt;Start_Page&gt;875&lt;/Start_Page&gt;&lt;End_Page&gt;886&lt;/End_Page&gt;&lt;Periodical&gt;Eur.Radiol.&lt;/Periodical&gt;&lt;Volume&gt;7&lt;/Volume&gt;&lt;Issue&gt;6&lt;/Issue&gt;&lt;Address&gt;Department of Radiology, CB 7510, University of North Carolina, Chapel Hill, NC 27599-7510, USA&lt;/Address&gt;&lt;Web_URL&gt;PM:9228103&lt;/Web_URL&gt;&lt;ZZ_JournalStdAbbrev&gt;&lt;f name="System"&gt;Eur.Radiol.&lt;/f&gt;&lt;/ZZ_JournalStdAbbrev&gt;&lt;ZZ_WorkformID&gt;1&lt;/ZZ_WorkformID&gt;&lt;/MDL&gt;&lt;/Cite&gt;&lt;/Refman&gt;</w:instrText>
      </w:r>
      <w:r w:rsidR="00CA0A99" w:rsidRPr="0058545B">
        <w:rPr>
          <w:rFonts w:cs="Arial"/>
        </w:rPr>
        <w:fldChar w:fldCharType="separate"/>
      </w:r>
      <w:r w:rsidR="00187D64">
        <w:rPr>
          <w:rFonts w:cs="Arial"/>
          <w:noProof/>
        </w:rPr>
        <w:t>(95)</w:t>
      </w:r>
      <w:r w:rsidR="00CA0A99" w:rsidRPr="0058545B">
        <w:rPr>
          <w:rFonts w:cs="Arial"/>
        </w:rPr>
        <w:fldChar w:fldCharType="end"/>
      </w:r>
      <w:r w:rsidRPr="0058545B">
        <w:rPr>
          <w:rFonts w:cs="Arial"/>
        </w:rPr>
        <w:t>, which can improve the detection of small lesions not appreciated on CT.</w:t>
      </w:r>
    </w:p>
    <w:p w14:paraId="65829950" w14:textId="77777777" w:rsidR="00C7655F" w:rsidRPr="0058545B" w:rsidRDefault="00C7655F" w:rsidP="005B766F">
      <w:pPr>
        <w:spacing w:line="276" w:lineRule="auto"/>
        <w:rPr>
          <w:rFonts w:ascii="Arial" w:eastAsia="Arial" w:hAnsi="Arial" w:cs="Arial"/>
        </w:rPr>
      </w:pPr>
    </w:p>
    <w:p w14:paraId="5E40793D" w14:textId="079F3675" w:rsidR="00C7655F" w:rsidRPr="0058545B" w:rsidRDefault="001D2E81" w:rsidP="005B766F">
      <w:pPr>
        <w:pStyle w:val="BodyText"/>
        <w:spacing w:line="276" w:lineRule="auto"/>
        <w:ind w:left="0"/>
        <w:rPr>
          <w:rFonts w:cs="Arial"/>
        </w:rPr>
      </w:pPr>
      <w:bookmarkStart w:id="18" w:name="Neuroendocrine_metastases_are_uniquely_v"/>
      <w:bookmarkEnd w:id="18"/>
      <w:r w:rsidRPr="0058545B">
        <w:rPr>
          <w:rFonts w:cs="Arial"/>
        </w:rPr>
        <w:t>Neuroendocrine metastases are uniquely vascular which makes evaluation of water motion by MRI highly sensitive.  Moreover, with the introduction of hepatocyte specific contrast agents (e.g. gadoxetic acid or gadopentetic acid based gadolinium), NETs can be seen with great detail and measured accurately.  This information is particularly important for patients potentially undergoing liver resection. While CT may only show disease in one area of the liver, bilobar disease detected on MRI may change the course of treatment. In one study of 64 patients with metastatic gastrointestinal NETs, MRI scans detected significantly more hepat</w:t>
      </w:r>
      <w:r w:rsidR="006E2AAB" w:rsidRPr="0058545B">
        <w:rPr>
          <w:rFonts w:cs="Arial"/>
        </w:rPr>
        <w:t>ic lesions than SRS or CT scans</w:t>
      </w:r>
      <w:r w:rsidRPr="0058545B">
        <w:rPr>
          <w:rFonts w:cs="Arial"/>
        </w:rPr>
        <w:t xml:space="preserve"> </w:t>
      </w:r>
      <w:r w:rsidR="00CA0A99" w:rsidRPr="0058545B">
        <w:rPr>
          <w:rFonts w:cs="Arial"/>
        </w:rPr>
        <w:fldChar w:fldCharType="begin">
          <w:fldData xml:space="preserve">PFJlZm1hbj48Q2l0ZT48QXV0aG9yPkRyb21haW48L0F1dGhvcj48WWVhcj4yMDA1PC9ZZWFyPjxS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==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PFJlZm1hbj48Q2l0ZT48QXV0aG9yPkRyb21haW48L0F1dGhvcj48WWVhcj4yMDA1PC9ZZWFyPjxS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==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(96)</w:t>
      </w:r>
      <w:r w:rsidR="00CA0A99" w:rsidRPr="0058545B">
        <w:rPr>
          <w:rFonts w:cs="Arial"/>
        </w:rPr>
        <w:fldChar w:fldCharType="end"/>
      </w:r>
      <w:r w:rsidRPr="0058545B">
        <w:rPr>
          <w:rFonts w:cs="Arial"/>
        </w:rPr>
        <w:t>. Outside of the liver, the MRI is not particularly strong in evaluating the small intestines or the mesentery because of movement artifact.</w:t>
      </w:r>
    </w:p>
    <w:p w14:paraId="6A77F791" w14:textId="77777777" w:rsidR="00C7655F" w:rsidRPr="0058545B" w:rsidRDefault="00C7655F" w:rsidP="005B766F">
      <w:pPr>
        <w:spacing w:line="276" w:lineRule="auto"/>
        <w:rPr>
          <w:rFonts w:ascii="Arial" w:eastAsia="Arial" w:hAnsi="Arial" w:cs="Arial"/>
        </w:rPr>
      </w:pPr>
    </w:p>
    <w:p w14:paraId="176170C9" w14:textId="5F589038" w:rsidR="00C7655F" w:rsidRPr="0058545B" w:rsidRDefault="001D2E81" w:rsidP="005B766F">
      <w:pPr>
        <w:pStyle w:val="BodyText"/>
        <w:spacing w:line="276" w:lineRule="auto"/>
        <w:ind w:left="0"/>
        <w:rPr>
          <w:rFonts w:cs="Arial"/>
        </w:rPr>
      </w:pPr>
      <w:bookmarkStart w:id="19" w:name="In_summary,_some_have_reported_that_MRI_"/>
      <w:bookmarkEnd w:id="19"/>
      <w:r w:rsidRPr="0058545B">
        <w:rPr>
          <w:rFonts w:cs="Arial"/>
        </w:rPr>
        <w:t xml:space="preserve">In summary, some have reported that MRI may be more sensitive than CT is for the detection of small liver metastases </w:t>
      </w:r>
      <w:r w:rsidR="00CA0A99" w:rsidRPr="0058545B">
        <w:rPr>
          <w:rFonts w:cs="Arial"/>
        </w:rPr>
        <w:fldChar w:fldCharType="begin">
          <w:fldData xml:space="preserve">PFJlZm1hbj48Q2l0ZT48QXV0aG9yPkRyb21haW48L0F1dGhvcj48WWVhcj4yMDA1PC9ZZWFyPjxS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==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PFJlZm1hbj48Q2l0ZT48QXV0aG9yPkRyb21haW48L0F1dGhvcj48WWVhcj4yMDA1PC9ZZWFyPjxS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==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(96)</w:t>
      </w:r>
      <w:r w:rsidR="00CA0A99" w:rsidRPr="0058545B">
        <w:rPr>
          <w:rFonts w:cs="Arial"/>
        </w:rPr>
        <w:fldChar w:fldCharType="end"/>
      </w:r>
      <w:r w:rsidR="006D1531" w:rsidRPr="0058545B">
        <w:rPr>
          <w:rFonts w:cs="Arial"/>
        </w:rPr>
        <w:t xml:space="preserve"> </w:t>
      </w:r>
      <w:r w:rsidR="00CA0A99" w:rsidRPr="0058545B">
        <w:rPr>
          <w:rFonts w:cs="Arial"/>
        </w:rPr>
        <w:fldChar w:fldCharType="begin">
          <w:fldData xml:space="preserve">PFJlZm1hbj48Q2l0ZT48QXV0aG9yPkRyb21haW48L0F1dGhvcj48WWVhcj4yMDAzPC9ZZWFyPjxS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PFJlZm1hbj48Q2l0ZT48QXV0aG9yPkRyb21haW48L0F1dGhvcj48WWVhcj4yMDAzPC9ZZWFyPjxS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(97)</w:t>
      </w:r>
      <w:r w:rsidR="00CA0A99" w:rsidRPr="0058545B">
        <w:rPr>
          <w:rFonts w:cs="Arial"/>
        </w:rPr>
        <w:fldChar w:fldCharType="end"/>
      </w:r>
      <w:r w:rsidR="006D1531" w:rsidRPr="0058545B">
        <w:rPr>
          <w:rFonts w:cs="Arial"/>
        </w:rPr>
        <w:t xml:space="preserve"> </w:t>
      </w:r>
      <w:r w:rsidR="00CA0A99" w:rsidRPr="0058545B">
        <w:rPr>
          <w:rFonts w:cs="Arial"/>
        </w:rPr>
        <w:fldChar w:fldCharType="begin">
          <w:fldData xml:space="preserve">PFJlZm1hbj48Q2l0ZT48QXV0aG9yPkRlYnJheTwvQXV0aG9yPjxZZWFyPjIwMDE8L1llYXI+PFJl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PFJlZm1hbj48Q2l0ZT48QXV0aG9yPkRlYnJheTwvQXV0aG9yPjxZZWFyPjIwMDE8L1llYXI+PFJl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(98)</w:t>
      </w:r>
      <w:r w:rsidR="00CA0A99" w:rsidRPr="0058545B">
        <w:rPr>
          <w:rFonts w:cs="Arial"/>
        </w:rPr>
        <w:fldChar w:fldCharType="end"/>
      </w:r>
      <w:r w:rsidRPr="0058545B">
        <w:rPr>
          <w:rFonts w:cs="Arial"/>
        </w:rPr>
        <w:t>.  However, CT may be better for the evaluation of extra hepatic disease including peritoneal and mesenteric disease. Whether CT or MRI is better overall for NETs will continue to be debated and may vary depending on the expertise of the local center.  MRI needs further evaluation before it is used as primary modality for the diagnosis and staging of carcinoid tu</w:t>
      </w:r>
      <w:r w:rsidR="00B94E12" w:rsidRPr="0058545B">
        <w:rPr>
          <w:rFonts w:cs="Arial"/>
        </w:rPr>
        <w:t>mor</w:t>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&lt;Refman&gt;&lt;Cite&gt;&lt;Author&gt;Kressel&lt;/Author&gt;&lt;Year&gt;1988&lt;/Year&gt;&lt;RecNum&gt;10221&lt;/RecNum&gt;&lt;IDText&gt;Strategies for magnetic resonance imaging of focal liver disease&lt;/IDText&gt;&lt;MDL Ref_Type="Journal"&gt;&lt;Ref_Type&gt;Journal&lt;/Ref_Type&gt;&lt;Ref_ID&gt;10221&lt;/Ref_ID&gt;&lt;Title_Primary&gt;Strategies for magnetic resonance imaging of focal liver disease&lt;/Title_Primary&gt;&lt;Authors_Primary&gt;Kressel,H.Y.&lt;/Authors_Primary&gt;&lt;Date_Primary&gt;1988/5&lt;/Date_Primary&gt;&lt;Keywords&gt;A&lt;/Keywords&gt;&lt;Keywords&gt;abdomen&lt;/Keywords&gt;&lt;Keywords&gt;abnormalities&lt;/Keywords&gt;&lt;Keywords&gt;an&lt;/Keywords&gt;&lt;Keywords&gt;analysis&lt;/Keywords&gt;&lt;Keywords&gt;article&lt;/Keywords&gt;&lt;Keywords&gt;As&lt;/Keywords&gt;&lt;Keywords&gt;Carcinoma,Hepatocellular&lt;/Keywords&gt;&lt;Keywords&gt;Cysts&lt;/Keywords&gt;&lt;Keywords&gt;deficiency&lt;/Keywords&gt;&lt;Keywords&gt;diagnosis&lt;/Keywords&gt;&lt;Keywords&gt;disease&lt;/Keywords&gt;&lt;Keywords&gt;Hemangioma&lt;/Keywords&gt;&lt;Keywords&gt;Hematoma&lt;/Keywords&gt;&lt;Keywords&gt;Humans&lt;/Keywords&gt;&lt;Keywords&gt;hyperplasia&lt;/Keywords&gt;&lt;Keywords&gt;im&lt;/Keywords&gt;&lt;Keywords&gt;in&lt;/Keywords&gt;&lt;Keywords&gt;is&lt;/Keywords&gt;&lt;Keywords&gt;La&lt;/Keywords&gt;&lt;Keywords&gt;liver&lt;/Keywords&gt;&lt;Keywords&gt;Liver Diseases&lt;/Keywords&gt;&lt;Keywords&gt;liver neoplasms&lt;/Keywords&gt;&lt;Keywords&gt;Magnetic Resonance Imaging&lt;/Keywords&gt;&lt;Keywords&gt;methods&lt;/Keywords&gt;&lt;Keywords&gt;Pennsylvania&lt;/Keywords&gt;&lt;Keywords&gt;Pt&lt;/Keywords&gt;&lt;Keywords&gt;secondary&lt;/Keywords&gt;&lt;Keywords&gt;sensitivity&lt;/Keywords&gt;&lt;Keywords&gt;to&lt;/Keywords&gt;&lt;Reprint&gt;Not in File&lt;/Reprint&gt;&lt;Start_Page&gt;607&lt;/Start_Page&gt;&lt;End_Page&gt;615&lt;/End_Page&gt;&lt;Periodical&gt;Radiol.Clin.North Am.&lt;/Periodical&gt;&lt;Volume&gt;26&lt;/Volume&gt;&lt;Issue&gt;3&lt;/Issue&gt;&lt;Address&gt;University of Pennsylvania School of Medicine, Philadelphia&lt;/Address&gt;&lt;Web_URL&gt;PM:2836885&lt;/Web_URL&gt;&lt;ZZ_JournalFull&gt;&lt;f name="System"&gt;Radiologic Clinics of North America&lt;/f&gt;&lt;/ZZ_JournalFull&gt;&lt;ZZ_JournalStdAbbrev&gt;&lt;f name="System"&gt;Radiol.Clin.North Am.&lt;/f&gt;&lt;/ZZ_JournalStdAbbrev&gt;&lt;ZZ_WorkformID&gt;1&lt;/ZZ_WorkformID&gt;&lt;/MDL&gt;&lt;/Cite&gt;&lt;/Refman&gt;</w:instrText>
      </w:r>
      <w:r w:rsidR="00CA0A99" w:rsidRPr="0058545B">
        <w:rPr>
          <w:rFonts w:cs="Arial"/>
        </w:rPr>
        <w:fldChar w:fldCharType="separate"/>
      </w:r>
      <w:r w:rsidR="00187D64">
        <w:rPr>
          <w:rFonts w:cs="Arial"/>
          <w:noProof/>
        </w:rPr>
        <w:t>(99)</w:t>
      </w:r>
      <w:r w:rsidR="00CA0A99" w:rsidRPr="0058545B">
        <w:rPr>
          <w:rFonts w:cs="Arial"/>
        </w:rPr>
        <w:fldChar w:fldCharType="end"/>
      </w:r>
      <w:r w:rsidRPr="0058545B">
        <w:rPr>
          <w:rFonts w:cs="Arial"/>
        </w:rPr>
        <w:t xml:space="preserve"> but, overall, it ap</w:t>
      </w:r>
      <w:r w:rsidR="00297870" w:rsidRPr="0058545B">
        <w:rPr>
          <w:rFonts w:cs="Arial"/>
        </w:rPr>
        <w:t xml:space="preserve">pears to have little advantage </w:t>
      </w:r>
      <w:r w:rsidRPr="0058545B">
        <w:rPr>
          <w:rFonts w:cs="Arial"/>
        </w:rPr>
        <w:t>over CT.</w:t>
      </w:r>
    </w:p>
    <w:p w14:paraId="10309335" w14:textId="77777777" w:rsidR="00C7655F" w:rsidRPr="0058545B" w:rsidRDefault="00C7655F" w:rsidP="005B766F">
      <w:pPr>
        <w:spacing w:line="276" w:lineRule="auto"/>
        <w:rPr>
          <w:rFonts w:ascii="Arial" w:eastAsia="Arial" w:hAnsi="Arial" w:cs="Arial"/>
        </w:rPr>
      </w:pPr>
    </w:p>
    <w:p w14:paraId="328C16F8" w14:textId="3C58DDEE" w:rsidR="00C7655F" w:rsidRPr="0058545B" w:rsidRDefault="00550171" w:rsidP="005B766F">
      <w:pPr>
        <w:pStyle w:val="Heading5"/>
        <w:spacing w:line="276" w:lineRule="auto"/>
        <w:ind w:left="0"/>
        <w:rPr>
          <w:rFonts w:cs="Arial"/>
          <w:b w:val="0"/>
          <w:bCs w:val="0"/>
        </w:rPr>
      </w:pPr>
      <w:r w:rsidRPr="0058545B">
        <w:rPr>
          <w:rFonts w:cs="Arial"/>
        </w:rPr>
        <w:t>U</w:t>
      </w:r>
      <w:r w:rsidR="003F7C3B">
        <w:rPr>
          <w:rFonts w:cs="Arial"/>
        </w:rPr>
        <w:t>ltrasound Endoscopy</w:t>
      </w:r>
      <w:r w:rsidRPr="0058545B">
        <w:rPr>
          <w:rFonts w:cs="Arial"/>
        </w:rPr>
        <w:t xml:space="preserve">  </w:t>
      </w:r>
    </w:p>
    <w:p w14:paraId="435A0335" w14:textId="77777777" w:rsidR="00C7655F" w:rsidRPr="0058545B" w:rsidRDefault="00C7655F" w:rsidP="005B766F">
      <w:pPr>
        <w:spacing w:line="276" w:lineRule="auto"/>
        <w:rPr>
          <w:rFonts w:ascii="Arial" w:eastAsia="Arial" w:hAnsi="Arial" w:cs="Arial"/>
          <w:b/>
          <w:bCs/>
        </w:rPr>
      </w:pPr>
    </w:p>
    <w:p w14:paraId="6F39DD4C" w14:textId="77777777" w:rsidR="00C7655F" w:rsidRPr="0058545B" w:rsidRDefault="001D2E81" w:rsidP="005B766F">
      <w:pPr>
        <w:pStyle w:val="BodyText"/>
        <w:spacing w:line="276" w:lineRule="auto"/>
        <w:ind w:left="0"/>
        <w:rPr>
          <w:rFonts w:cs="Arial"/>
        </w:rPr>
      </w:pPr>
      <w:r w:rsidRPr="0058545B">
        <w:rPr>
          <w:rFonts w:cs="Arial"/>
        </w:rPr>
        <w:t>Ultrasonography is an excellent technique for NET, but its role in midgut carcinoid is more limited.  In general, ultrasound liver guided biopsy of suspected metastases is the best use. Ultrasound is a common method of diagnosing the disease as the patient is undergoing an evaluation for abdominal pain and will have an abdominal ultrasoun</w:t>
      </w:r>
      <w:r w:rsidR="004946C1" w:rsidRPr="0058545B">
        <w:rPr>
          <w:rFonts w:cs="Arial"/>
        </w:rPr>
        <w:t xml:space="preserve">d for biliary examination.  It </w:t>
      </w:r>
      <w:r w:rsidRPr="0058545B">
        <w:rPr>
          <w:rFonts w:cs="Arial"/>
        </w:rPr>
        <w:t>is also highly effective in evaluating liver lesions intra-operatively.  Endoscopic ultrasound (EUS) with FNA biopsy is very useful for diagnosing pancreatic N</w:t>
      </w:r>
      <w:r w:rsidR="004946C1" w:rsidRPr="0058545B">
        <w:rPr>
          <w:rFonts w:cs="Arial"/>
        </w:rPr>
        <w:t xml:space="preserve">ETs.  Echocardiography is very </w:t>
      </w:r>
      <w:r w:rsidRPr="0058545B">
        <w:rPr>
          <w:rFonts w:cs="Arial"/>
        </w:rPr>
        <w:t>useful to detect carcinoid heart disease. In those patients with symptoms or elevated biological markers, evaluation of the right-sided heart valves is critical prior to initiating a treatment plan.</w:t>
      </w:r>
      <w:r w:rsidR="00DE1308" w:rsidRPr="0058545B">
        <w:rPr>
          <w:rFonts w:cs="Arial"/>
        </w:rPr>
        <w:t xml:space="preserve"> </w:t>
      </w:r>
      <w:r w:rsidRPr="0058545B">
        <w:rPr>
          <w:rFonts w:cs="Arial"/>
        </w:rPr>
        <w:t>Right heart failure can be difficult for the patient’s quality of life as well as add significant morbidity to anyone being evaluated for surgery.</w:t>
      </w:r>
    </w:p>
    <w:p w14:paraId="19EB8CAC" w14:textId="77777777" w:rsidR="00C7655F" w:rsidRPr="0058545B" w:rsidRDefault="00C7655F" w:rsidP="005B766F">
      <w:pPr>
        <w:spacing w:line="276" w:lineRule="auto"/>
        <w:rPr>
          <w:rFonts w:ascii="Arial" w:eastAsia="Arial" w:hAnsi="Arial" w:cs="Arial"/>
        </w:rPr>
      </w:pPr>
    </w:p>
    <w:p w14:paraId="7C8050DD" w14:textId="3FEC92C7" w:rsidR="00C7655F" w:rsidRPr="0058545B" w:rsidRDefault="001D2E81" w:rsidP="005B766F">
      <w:pPr>
        <w:pStyle w:val="BodyText"/>
        <w:spacing w:line="276" w:lineRule="auto"/>
        <w:ind w:left="0"/>
        <w:rPr>
          <w:rFonts w:cs="Arial"/>
        </w:rPr>
      </w:pPr>
      <w:r w:rsidRPr="0058545B">
        <w:rPr>
          <w:rFonts w:cs="Arial"/>
        </w:rPr>
        <w:t>Endoscopy is a valuable diagnostic tool as well.  Many of the tumors originate in the terminal ileum and can be seen on intubation of the small bowel</w:t>
      </w:r>
      <w:r w:rsidR="00C2407E">
        <w:rPr>
          <w:rFonts w:cs="Arial"/>
        </w:rPr>
        <w:t xml:space="preserve"> during</w:t>
      </w:r>
      <w:r w:rsidRPr="0058545B">
        <w:rPr>
          <w:rFonts w:cs="Arial"/>
        </w:rPr>
        <w:t xml:space="preserve"> standard colonoscopy.  However, small bowel enteroscopy and pill-cam endoscopy may be necessary to see lesions beyond the reach of the standard endoscope</w:t>
      </w:r>
      <w:r w:rsidR="00C2407E">
        <w:rPr>
          <w:rFonts w:cs="Arial"/>
        </w:rPr>
        <w:t xml:space="preserve"> and colonoscope</w:t>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&lt;Refman&gt;&lt;Cite&gt;&lt;Author&gt;Cangemi&lt;/Author&gt;&lt;Year&gt;2013&lt;/Year&gt;&lt;RecNum&gt;14474&lt;/RecNum&gt;&lt;IDText&gt;Small bowel tumors discovered during double-balloon enteroscopy: analysis of a large prospectively collected single-center database&lt;/IDText&gt;&lt;MDL Ref_Type="Journal"&gt;&lt;Ref_Type&gt;Journal&lt;/Ref_Type&gt;&lt;Ref_ID&gt;14474&lt;/Ref_ID&gt;&lt;Title_Primary&gt;Small bowel tumors discovered during double-balloon enteroscopy: analysis of a large prospectively collected single-center database&lt;/Title_Primary&gt;&lt;Authors_Primary&gt;Cangemi,D.J.&lt;/Authors_Primary&gt;&lt;Authors_Primary&gt;Patel,M.K.&lt;/Authors_Primary&gt;&lt;Authors_Primary&gt;Gomez,V.&lt;/Authors_Primary&gt;&lt;Authors_Primary&gt;Cangemi,J.R.&lt;/Authors_Primary&gt;&lt;Authors_Primary&gt;Stark,M.E.&lt;/Authors_Primary&gt;&lt;Authors_Primary&gt;Lukens,F.J.&lt;/Authors_Primary&gt;&lt;Date_Primary&gt;2013/10&lt;/Date_Primary&gt;&lt;Keywords&gt;A&lt;/Keywords&gt;&lt;Keywords&gt;Age&lt;/Keywords&gt;&lt;Keywords&gt;an&lt;/Keywords&gt;&lt;Keywords&gt;analysis&lt;/Keywords&gt;&lt;Keywords&gt;article&lt;/Keywords&gt;&lt;Keywords&gt;As&lt;/Keywords&gt;&lt;Keywords&gt;Capsule Endoscopy&lt;/Keywords&gt;&lt;Keywords&gt;carcinoid&lt;/Keywords&gt;&lt;Keywords&gt;Carcinoid Tumor&lt;/Keywords&gt;&lt;Keywords&gt;clinical&lt;/Keywords&gt;&lt;Keywords&gt;diagnosis&lt;/Keywords&gt;&lt;Keywords&gt;Endoscopy&lt;/Keywords&gt;&lt;Keywords&gt;ileum&lt;/Keywords&gt;&lt;Keywords&gt;im&lt;/Keywords&gt;&lt;Keywords&gt;in&lt;/Keywords&gt;&lt;Keywords&gt;incidence&lt;/Keywords&gt;&lt;Keywords&gt;inflammatory&lt;/Keywords&gt;&lt;Keywords&gt;is&lt;/Keywords&gt;&lt;Keywords&gt;La&lt;/Keywords&gt;&lt;Keywords&gt;Lymphoma&lt;/Keywords&gt;&lt;Keywords&gt;male&lt;/Keywords&gt;&lt;Keywords&gt;management&lt;/Keywords&gt;&lt;Keywords&gt;methods&lt;/Keywords&gt;&lt;Keywords&gt;patients&lt;/Keywords&gt;&lt;Keywords&gt;Pt&lt;/Keywords&gt;&lt;Keywords&gt;Time&lt;/Keywords&gt;&lt;Keywords&gt;to&lt;/Keywords&gt;&lt;Keywords&gt;WHO&lt;/Keywords&gt;&lt;Reprint&gt;Not in File&lt;/Reprint&gt;&lt;Start_Page&gt;769&lt;/Start_Page&gt;&lt;End_Page&gt;772&lt;/End_Page&gt;&lt;Periodical&gt;J Clin Gastroenterol.&lt;/Periodical&gt;&lt;Volume&gt;47&lt;/Volume&gt;&lt;Issue&gt;9&lt;/Issue&gt;&lt;Misc_3&gt;10.1097/MCG.0b013e318281a44e [doi]&lt;/Misc_3&gt;&lt;Address&gt;Departments of *Internal Medicine daggerGastroenterology &amp;amp; Hepatology, Mayo Clinic, Jacksonville, FL&lt;/Address&gt;&lt;Web_URL&gt;PM:23426457&lt;/Web_URL&gt;&lt;ZZ_JournalStdAbbrev&gt;&lt;f name="System"&gt;J Clin Gastroenterol.&lt;/f&gt;&lt;/ZZ_JournalStdAbbrev&gt;&lt;ZZ_WorkformID&gt;1&lt;/ZZ_WorkformID&gt;&lt;/MDL&gt;&lt;/Cite&gt;&lt;/Refman&gt;</w:instrText>
      </w:r>
      <w:r w:rsidR="00CA0A99" w:rsidRPr="0058545B">
        <w:rPr>
          <w:rFonts w:cs="Arial"/>
        </w:rPr>
        <w:fldChar w:fldCharType="separate"/>
      </w:r>
      <w:r w:rsidR="00187D64">
        <w:rPr>
          <w:rFonts w:cs="Arial"/>
          <w:noProof/>
        </w:rPr>
        <w:t>(100)</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PFJlZm1hbj48Q2l0ZT48QXV0aG9yPlNlbWVsa2E8L0F1dGhvcj48WWVhcj4yMDAwPC9ZZWFyPjxS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PFJlZm1hbj48Q2l0ZT48QXV0aG9yPlNlbWVsa2E8L0F1dGhvcj48WWVhcj4yMDAwPC9ZZWFyPjxS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(93)</w:t>
      </w:r>
      <w:r w:rsidR="00CA0A99" w:rsidRPr="0058545B">
        <w:rPr>
          <w:rFonts w:cs="Arial"/>
        </w:rPr>
        <w:fldChar w:fldCharType="end"/>
      </w:r>
      <w:r w:rsidRPr="0058545B">
        <w:rPr>
          <w:rFonts w:cs="Arial"/>
        </w:rPr>
        <w:t>.  Upper endoscopy may identify gastric carcinoid tumors.</w:t>
      </w:r>
    </w:p>
    <w:p w14:paraId="61AB18D5" w14:textId="77777777" w:rsidR="00C7655F" w:rsidRPr="0058545B" w:rsidRDefault="00C7655F" w:rsidP="005B766F">
      <w:pPr>
        <w:spacing w:line="276" w:lineRule="auto"/>
        <w:rPr>
          <w:rFonts w:ascii="Arial" w:eastAsia="Arial" w:hAnsi="Arial" w:cs="Arial"/>
        </w:rPr>
      </w:pPr>
    </w:p>
    <w:p w14:paraId="7BE4889B" w14:textId="33CE465F" w:rsidR="00C7655F" w:rsidRPr="0058545B" w:rsidRDefault="00550171" w:rsidP="005B766F">
      <w:pPr>
        <w:pStyle w:val="Heading5"/>
        <w:spacing w:line="276" w:lineRule="auto"/>
        <w:ind w:left="0"/>
        <w:rPr>
          <w:rFonts w:cs="Arial"/>
          <w:b w:val="0"/>
          <w:bCs w:val="0"/>
        </w:rPr>
      </w:pPr>
      <w:bookmarkStart w:id="20" w:name="Functional_Imaging-_Somatostatin_Recepto"/>
      <w:bookmarkEnd w:id="20"/>
      <w:r w:rsidRPr="0058545B">
        <w:rPr>
          <w:rFonts w:cs="Arial"/>
        </w:rPr>
        <w:t>F</w:t>
      </w:r>
      <w:r w:rsidR="00DB1F94">
        <w:rPr>
          <w:rFonts w:cs="Arial"/>
        </w:rPr>
        <w:t xml:space="preserve">unctional Imaging- Somatostatin Receptor Scintigraphy </w:t>
      </w:r>
      <w:r w:rsidRPr="0058545B">
        <w:rPr>
          <w:rFonts w:cs="Arial"/>
        </w:rPr>
        <w:t>(SRS, O</w:t>
      </w:r>
      <w:r w:rsidR="00DB1F94">
        <w:rPr>
          <w:rFonts w:cs="Arial"/>
        </w:rPr>
        <w:t>ctreoscan</w:t>
      </w:r>
      <w:r w:rsidRPr="0058545B">
        <w:rPr>
          <w:rFonts w:cs="Arial"/>
        </w:rPr>
        <w:t xml:space="preserve">) </w:t>
      </w:r>
    </w:p>
    <w:p w14:paraId="09598B5D" w14:textId="77777777" w:rsidR="00C7655F" w:rsidRPr="0058545B" w:rsidRDefault="00C7655F" w:rsidP="005B766F">
      <w:pPr>
        <w:spacing w:line="276" w:lineRule="auto"/>
        <w:rPr>
          <w:rFonts w:ascii="Arial" w:eastAsia="Arial" w:hAnsi="Arial" w:cs="Arial"/>
          <w:b/>
          <w:bCs/>
        </w:rPr>
      </w:pPr>
    </w:p>
    <w:p w14:paraId="4B44155F" w14:textId="77777777" w:rsidR="00C7655F" w:rsidRPr="0058545B" w:rsidRDefault="001D2E81" w:rsidP="005B766F">
      <w:pPr>
        <w:pStyle w:val="BodyText"/>
        <w:spacing w:line="276" w:lineRule="auto"/>
        <w:ind w:left="0"/>
        <w:rPr>
          <w:rFonts w:cs="Arial"/>
        </w:rPr>
      </w:pPr>
      <w:r w:rsidRPr="0058545B">
        <w:rPr>
          <w:rFonts w:cs="Arial"/>
        </w:rPr>
        <w:t>The most sensitive imaging modality for detecting widespread metastatic disease in NET’s is somatostatin receptor scintigraphy (SRS; OctreoScan®). Octreoscans are extremely useful in confirming the diagnosis and evaluating tumor distribution and burden.</w:t>
      </w:r>
    </w:p>
    <w:p w14:paraId="0DF4CC42" w14:textId="77777777" w:rsidR="00C7655F" w:rsidRPr="0058545B" w:rsidRDefault="00C7655F" w:rsidP="005B766F">
      <w:pPr>
        <w:spacing w:line="276" w:lineRule="auto"/>
        <w:rPr>
          <w:rFonts w:ascii="Arial" w:eastAsia="Arial" w:hAnsi="Arial" w:cs="Arial"/>
        </w:rPr>
      </w:pPr>
    </w:p>
    <w:p w14:paraId="034CC54A" w14:textId="634892C4" w:rsidR="00C7655F" w:rsidRPr="0058545B" w:rsidRDefault="001D2E81" w:rsidP="005B766F">
      <w:pPr>
        <w:pStyle w:val="BodyText"/>
        <w:spacing w:line="276" w:lineRule="auto"/>
        <w:ind w:left="0"/>
        <w:rPr>
          <w:rFonts w:cs="Arial"/>
        </w:rPr>
      </w:pPr>
      <w:bookmarkStart w:id="21" w:name="Somatostatin_receptors_have_been_identif"/>
      <w:bookmarkEnd w:id="21"/>
      <w:r w:rsidRPr="0058545B">
        <w:rPr>
          <w:rFonts w:cs="Arial"/>
        </w:rPr>
        <w:t>Somatostatin receptors have been identified on most endocrine tumors, including carcinoid tumors, which generally express a high density of</w:t>
      </w:r>
      <w:r w:rsidR="008020DA" w:rsidRPr="0058545B">
        <w:rPr>
          <w:rFonts w:cs="Arial"/>
        </w:rPr>
        <w:t xml:space="preserve"> the receptors (</w:t>
      </w:r>
      <w:r w:rsidR="00A25110" w:rsidRPr="0058545B">
        <w:rPr>
          <w:rFonts w:cs="Arial"/>
        </w:rPr>
        <w:t>Figure</w:t>
      </w:r>
      <w:r w:rsidR="008020DA" w:rsidRPr="0058545B">
        <w:rPr>
          <w:rFonts w:cs="Arial"/>
        </w:rPr>
        <w:t xml:space="preserve"> 1</w:t>
      </w:r>
      <w:r w:rsidR="00DB17E1" w:rsidRPr="0058545B">
        <w:rPr>
          <w:rFonts w:cs="Arial"/>
        </w:rPr>
        <w:t>6</w:t>
      </w:r>
      <w:r w:rsidRPr="0058545B">
        <w:rPr>
          <w:rFonts w:cs="Arial"/>
        </w:rPr>
        <w:t>). Five human</w:t>
      </w:r>
      <w:r w:rsidR="00297870" w:rsidRPr="0058545B">
        <w:rPr>
          <w:rFonts w:cs="Arial"/>
        </w:rPr>
        <w:t xml:space="preserve"> </w:t>
      </w:r>
      <w:r w:rsidRPr="0058545B">
        <w:rPr>
          <w:rFonts w:cs="Arial"/>
        </w:rPr>
        <w:t xml:space="preserve">somatostatin receptor subtypes have been cloned so far, and the binding affinity of octreotide may depend on the subtype(s) expressed </w:t>
      </w:r>
      <w:r w:rsidR="00CA0A99" w:rsidRPr="0058545B">
        <w:rPr>
          <w:rFonts w:cs="Arial"/>
        </w:rPr>
        <w:fldChar w:fldCharType="begin">
          <w:fldData xml:space="preserve">PFJlZm1hbj48Q2l0ZT48QXV0aG9yPkt1Ym90YTwvQXV0aG9yPjxZZWFyPjE5OTQ8L1llYXI+PFJl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PFJlZm1hbj48Q2l0ZT48QXV0aG9yPkt1Ym90YTwvQXV0aG9yPjxZZWFyPjE5OTQ8L1llYXI+PFJl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(101)</w:t>
      </w:r>
      <w:r w:rsidR="00CA0A99" w:rsidRPr="0058545B">
        <w:rPr>
          <w:rFonts w:cs="Arial"/>
        </w:rPr>
        <w:fldChar w:fldCharType="end"/>
      </w:r>
      <w:r w:rsidRPr="0058545B">
        <w:rPr>
          <w:rFonts w:cs="Arial"/>
        </w:rPr>
        <w:t>.</w:t>
      </w:r>
    </w:p>
    <w:p w14:paraId="33395C09" w14:textId="7A2BCAF0" w:rsidR="006E2AAB" w:rsidRPr="0058545B" w:rsidRDefault="006E2AAB" w:rsidP="005B766F">
      <w:pPr>
        <w:spacing w:line="276" w:lineRule="auto"/>
        <w:rPr>
          <w:rFonts w:ascii="Arial" w:eastAsia="Arial" w:hAnsi="Arial" w:cs="Arial"/>
          <w:b/>
        </w:rPr>
      </w:pPr>
    </w:p>
    <w:p w14:paraId="3C6E0421" w14:textId="1C2A301F" w:rsidR="00D44366" w:rsidRPr="0058545B" w:rsidRDefault="00A25110" w:rsidP="00A10C03">
      <w:pPr>
        <w:pStyle w:val="BodyText"/>
        <w:ind w:left="0"/>
        <w:rPr>
          <w:rFonts w:cs="Arial"/>
        </w:rPr>
      </w:pPr>
      <w:r w:rsidRPr="0058545B">
        <w:rPr>
          <w:rFonts w:cs="Arial"/>
          <w:b/>
        </w:rPr>
        <w:t>Figure</w:t>
      </w:r>
      <w:r w:rsidR="008020DA" w:rsidRPr="0058545B">
        <w:rPr>
          <w:rFonts w:cs="Arial"/>
          <w:b/>
        </w:rPr>
        <w:t xml:space="preserve"> 1</w:t>
      </w:r>
      <w:r w:rsidR="00DB17E1" w:rsidRPr="0058545B">
        <w:rPr>
          <w:rFonts w:cs="Arial"/>
          <w:b/>
        </w:rPr>
        <w:t>6</w:t>
      </w:r>
      <w:r w:rsidR="00D44366" w:rsidRPr="0058545B">
        <w:rPr>
          <w:rFonts w:cs="Arial"/>
          <w:b/>
        </w:rPr>
        <w:t xml:space="preserve">. </w:t>
      </w:r>
      <w:r w:rsidR="00D44366" w:rsidRPr="005B766F">
        <w:rPr>
          <w:rFonts w:cs="Arial"/>
          <w:b/>
        </w:rPr>
        <w:t>Summary of the expression of the SSTR subtypes</w:t>
      </w:r>
      <w:r w:rsidR="00D44366" w:rsidRPr="0058545B">
        <w:rPr>
          <w:rFonts w:cs="Arial"/>
        </w:rPr>
        <w:t xml:space="preserve"> analyzed by Reverse transcription Polymerase Chain Reaction (RT-PCR) SSTR 2 are expressed in majority or neuroendocrine tumors and shows high binding affinity to somatostatin analogues. SSTR5 are rarely expressed by neuroendocrine tumors </w:t>
      </w:r>
      <w:r w:rsidR="00CA0A99" w:rsidRPr="0058545B">
        <w:rPr>
          <w:rFonts w:cs="Arial"/>
        </w:rPr>
        <w:fldChar w:fldCharType="begin">
          <w:fldData xml:space="preserve">PFJlZm1hbj48Q2l0ZT48QXV0aG9yPkt1Ym90YTwvQXV0aG9yPjxZZWFyPjE5OTQ8L1llYXI+PFJl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PFJlZm1hbj48Q2l0ZT48QXV0aG9yPkt1Ym90YTwvQXV0aG9yPjxZZWFyPjE5OTQ8L1llYXI+PFJl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(101)</w:t>
      </w:r>
      <w:r w:rsidR="00CA0A99" w:rsidRPr="0058545B">
        <w:rPr>
          <w:rFonts w:cs="Arial"/>
        </w:rPr>
        <w:fldChar w:fldCharType="end"/>
      </w:r>
      <w:r w:rsidR="00D44366" w:rsidRPr="0058545B">
        <w:rPr>
          <w:rFonts w:cs="Arial"/>
        </w:rPr>
        <w:t>.</w:t>
      </w:r>
    </w:p>
    <w:p w14:paraId="63A12E84" w14:textId="77777777" w:rsidR="0065108A" w:rsidRPr="0058545B" w:rsidRDefault="0065108A" w:rsidP="00A10C03">
      <w:pPr>
        <w:pStyle w:val="BodyText"/>
        <w:ind w:left="0"/>
        <w:rPr>
          <w:rFonts w:cs="Arial"/>
        </w:rPr>
      </w:pPr>
      <w:r w:rsidRPr="0058545B">
        <w:rPr>
          <w:rFonts w:cs="Arial"/>
          <w:noProof/>
        </w:rPr>
        <w:drawing>
          <wp:anchor distT="0" distB="0" distL="114300" distR="114300" simplePos="0" relativeHeight="251517440" behindDoc="1" locked="0" layoutInCell="1" allowOverlap="1" wp14:anchorId="41835E5C" wp14:editId="6AC5C6FD">
            <wp:simplePos x="0" y="0"/>
            <wp:positionH relativeFrom="column">
              <wp:posOffset>-12700</wp:posOffset>
            </wp:positionH>
            <wp:positionV relativeFrom="paragraph">
              <wp:posOffset>145415</wp:posOffset>
            </wp:positionV>
            <wp:extent cx="4838700" cy="41617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838700" cy="4161790"/>
                    </a:xfrm>
                    <a:prstGeom prst="rect">
                      <a:avLst/>
                    </a:prstGeom>
                  </pic:spPr>
                </pic:pic>
              </a:graphicData>
            </a:graphic>
            <wp14:sizeRelH relativeFrom="page">
              <wp14:pctWidth>0</wp14:pctWidth>
            </wp14:sizeRelH>
            <wp14:sizeRelV relativeFrom="page">
              <wp14:pctHeight>0</wp14:pctHeight>
            </wp14:sizeRelV>
          </wp:anchor>
        </w:drawing>
      </w:r>
    </w:p>
    <w:p w14:paraId="01E3EA41" w14:textId="77777777" w:rsidR="00495FF2" w:rsidRDefault="00495FF2" w:rsidP="00A10C03">
      <w:pPr>
        <w:pStyle w:val="BodyText"/>
        <w:ind w:left="0"/>
        <w:rPr>
          <w:rFonts w:cs="Arial"/>
        </w:rPr>
      </w:pPr>
    </w:p>
    <w:p w14:paraId="2DAB7A5F" w14:textId="77777777" w:rsidR="00495FF2" w:rsidRDefault="00495FF2" w:rsidP="00A10C03">
      <w:pPr>
        <w:pStyle w:val="BodyText"/>
        <w:ind w:left="0"/>
        <w:rPr>
          <w:rFonts w:cs="Arial"/>
        </w:rPr>
      </w:pPr>
    </w:p>
    <w:p w14:paraId="2436768C" w14:textId="77777777" w:rsidR="00495FF2" w:rsidRDefault="00495FF2" w:rsidP="00A10C03">
      <w:pPr>
        <w:pStyle w:val="BodyText"/>
        <w:ind w:left="0"/>
        <w:rPr>
          <w:rFonts w:cs="Arial"/>
        </w:rPr>
      </w:pPr>
    </w:p>
    <w:p w14:paraId="67250275" w14:textId="77777777" w:rsidR="00495FF2" w:rsidRDefault="00495FF2" w:rsidP="00A10C03">
      <w:pPr>
        <w:pStyle w:val="BodyText"/>
        <w:ind w:left="0"/>
        <w:rPr>
          <w:rFonts w:cs="Arial"/>
        </w:rPr>
      </w:pPr>
    </w:p>
    <w:p w14:paraId="1369E907" w14:textId="77777777" w:rsidR="00495FF2" w:rsidRDefault="00495FF2" w:rsidP="00A10C03">
      <w:pPr>
        <w:pStyle w:val="BodyText"/>
        <w:ind w:left="0"/>
        <w:rPr>
          <w:rFonts w:cs="Arial"/>
        </w:rPr>
      </w:pPr>
    </w:p>
    <w:p w14:paraId="193A5A5E" w14:textId="77777777" w:rsidR="00495FF2" w:rsidRDefault="00495FF2" w:rsidP="00A10C03">
      <w:pPr>
        <w:pStyle w:val="BodyText"/>
        <w:ind w:left="0"/>
        <w:rPr>
          <w:rFonts w:cs="Arial"/>
        </w:rPr>
      </w:pPr>
    </w:p>
    <w:p w14:paraId="220FFEE1" w14:textId="77777777" w:rsidR="00495FF2" w:rsidRDefault="00495FF2" w:rsidP="00A10C03">
      <w:pPr>
        <w:pStyle w:val="BodyText"/>
        <w:ind w:left="0"/>
        <w:rPr>
          <w:rFonts w:cs="Arial"/>
        </w:rPr>
      </w:pPr>
    </w:p>
    <w:p w14:paraId="71E012DE" w14:textId="77777777" w:rsidR="00495FF2" w:rsidRDefault="00495FF2" w:rsidP="00A10C03">
      <w:pPr>
        <w:pStyle w:val="BodyText"/>
        <w:ind w:left="0"/>
        <w:rPr>
          <w:rFonts w:cs="Arial"/>
        </w:rPr>
      </w:pPr>
    </w:p>
    <w:p w14:paraId="69509BC4" w14:textId="77777777" w:rsidR="00495FF2" w:rsidRDefault="00495FF2" w:rsidP="00A10C03">
      <w:pPr>
        <w:pStyle w:val="BodyText"/>
        <w:ind w:left="0"/>
        <w:rPr>
          <w:rFonts w:cs="Arial"/>
        </w:rPr>
      </w:pPr>
    </w:p>
    <w:p w14:paraId="2C5CBCB3" w14:textId="77777777" w:rsidR="00495FF2" w:rsidRDefault="00495FF2" w:rsidP="00A10C03">
      <w:pPr>
        <w:pStyle w:val="BodyText"/>
        <w:ind w:left="0"/>
        <w:rPr>
          <w:rFonts w:cs="Arial"/>
        </w:rPr>
      </w:pPr>
    </w:p>
    <w:p w14:paraId="2CBBC9D0" w14:textId="77777777" w:rsidR="00495FF2" w:rsidRDefault="00495FF2" w:rsidP="00A10C03">
      <w:pPr>
        <w:pStyle w:val="BodyText"/>
        <w:ind w:left="0"/>
        <w:rPr>
          <w:rFonts w:cs="Arial"/>
        </w:rPr>
      </w:pPr>
    </w:p>
    <w:p w14:paraId="16559485" w14:textId="77777777" w:rsidR="00495FF2" w:rsidRDefault="00495FF2" w:rsidP="00A10C03">
      <w:pPr>
        <w:pStyle w:val="BodyText"/>
        <w:ind w:left="0"/>
        <w:rPr>
          <w:rFonts w:cs="Arial"/>
        </w:rPr>
      </w:pPr>
    </w:p>
    <w:p w14:paraId="37F85F30" w14:textId="77777777" w:rsidR="00495FF2" w:rsidRDefault="00495FF2" w:rsidP="00A10C03">
      <w:pPr>
        <w:pStyle w:val="BodyText"/>
        <w:ind w:left="0"/>
        <w:rPr>
          <w:rFonts w:cs="Arial"/>
        </w:rPr>
      </w:pPr>
    </w:p>
    <w:p w14:paraId="7FE10F1A" w14:textId="77777777" w:rsidR="00495FF2" w:rsidRDefault="00495FF2" w:rsidP="00A10C03">
      <w:pPr>
        <w:pStyle w:val="BodyText"/>
        <w:ind w:left="0"/>
        <w:rPr>
          <w:rFonts w:cs="Arial"/>
        </w:rPr>
      </w:pPr>
    </w:p>
    <w:p w14:paraId="4882A865" w14:textId="77777777" w:rsidR="00495FF2" w:rsidRDefault="00495FF2" w:rsidP="00A10C03">
      <w:pPr>
        <w:pStyle w:val="BodyText"/>
        <w:ind w:left="0"/>
        <w:rPr>
          <w:rFonts w:cs="Arial"/>
        </w:rPr>
      </w:pPr>
    </w:p>
    <w:p w14:paraId="7CA146F7" w14:textId="77777777" w:rsidR="00495FF2" w:rsidRDefault="00495FF2" w:rsidP="00A10C03">
      <w:pPr>
        <w:pStyle w:val="BodyText"/>
        <w:ind w:left="0"/>
        <w:rPr>
          <w:rFonts w:cs="Arial"/>
        </w:rPr>
      </w:pPr>
    </w:p>
    <w:p w14:paraId="31A5A00E" w14:textId="77777777" w:rsidR="00495FF2" w:rsidRDefault="00495FF2" w:rsidP="00A10C03">
      <w:pPr>
        <w:pStyle w:val="BodyText"/>
        <w:ind w:left="0"/>
        <w:rPr>
          <w:rFonts w:cs="Arial"/>
        </w:rPr>
      </w:pPr>
    </w:p>
    <w:p w14:paraId="3868E296" w14:textId="77777777" w:rsidR="00495FF2" w:rsidRDefault="00495FF2" w:rsidP="00A10C03">
      <w:pPr>
        <w:pStyle w:val="BodyText"/>
        <w:ind w:left="0"/>
        <w:rPr>
          <w:rFonts w:cs="Arial"/>
        </w:rPr>
      </w:pPr>
    </w:p>
    <w:p w14:paraId="6A3A1CF0" w14:textId="77777777" w:rsidR="00495FF2" w:rsidRDefault="00495FF2" w:rsidP="00A10C03">
      <w:pPr>
        <w:pStyle w:val="BodyText"/>
        <w:ind w:left="0"/>
        <w:rPr>
          <w:rFonts w:cs="Arial"/>
        </w:rPr>
      </w:pPr>
    </w:p>
    <w:p w14:paraId="16E045F0" w14:textId="77777777" w:rsidR="00495FF2" w:rsidRDefault="00495FF2" w:rsidP="00A10C03">
      <w:pPr>
        <w:pStyle w:val="BodyText"/>
        <w:ind w:left="0"/>
        <w:rPr>
          <w:rFonts w:cs="Arial"/>
        </w:rPr>
      </w:pPr>
    </w:p>
    <w:p w14:paraId="33C0FD87" w14:textId="77777777" w:rsidR="00495FF2" w:rsidRDefault="00495FF2" w:rsidP="00A10C03">
      <w:pPr>
        <w:pStyle w:val="BodyText"/>
        <w:ind w:left="0"/>
        <w:rPr>
          <w:rFonts w:cs="Arial"/>
        </w:rPr>
      </w:pPr>
    </w:p>
    <w:p w14:paraId="23A3A259" w14:textId="77777777" w:rsidR="00495FF2" w:rsidRDefault="00495FF2" w:rsidP="00A10C03">
      <w:pPr>
        <w:pStyle w:val="BodyText"/>
        <w:ind w:left="0"/>
        <w:rPr>
          <w:rFonts w:cs="Arial"/>
        </w:rPr>
      </w:pPr>
    </w:p>
    <w:p w14:paraId="5F1AC00B" w14:textId="77777777" w:rsidR="00495FF2" w:rsidRDefault="00495FF2" w:rsidP="00A10C03">
      <w:pPr>
        <w:pStyle w:val="BodyText"/>
        <w:ind w:left="0"/>
        <w:rPr>
          <w:rFonts w:cs="Arial"/>
        </w:rPr>
      </w:pPr>
    </w:p>
    <w:p w14:paraId="39010EDE" w14:textId="77777777" w:rsidR="00495FF2" w:rsidRDefault="00495FF2" w:rsidP="00A10C03">
      <w:pPr>
        <w:pStyle w:val="BodyText"/>
        <w:ind w:left="0"/>
        <w:rPr>
          <w:rFonts w:cs="Arial"/>
        </w:rPr>
      </w:pPr>
    </w:p>
    <w:p w14:paraId="48C9CE01" w14:textId="77777777" w:rsidR="00495FF2" w:rsidRDefault="00495FF2" w:rsidP="00A10C03">
      <w:pPr>
        <w:pStyle w:val="BodyText"/>
        <w:ind w:left="0"/>
        <w:rPr>
          <w:rFonts w:cs="Arial"/>
        </w:rPr>
      </w:pPr>
    </w:p>
    <w:p w14:paraId="30DDDCA4" w14:textId="77777777" w:rsidR="00495FF2" w:rsidRDefault="00495FF2" w:rsidP="00A10C03">
      <w:pPr>
        <w:pStyle w:val="BodyText"/>
        <w:ind w:left="0"/>
        <w:rPr>
          <w:rFonts w:cs="Arial"/>
        </w:rPr>
      </w:pPr>
    </w:p>
    <w:p w14:paraId="0646E0E2" w14:textId="77777777" w:rsidR="00495FF2" w:rsidRDefault="00495FF2" w:rsidP="00A10C03">
      <w:pPr>
        <w:pStyle w:val="BodyText"/>
        <w:ind w:left="0"/>
        <w:rPr>
          <w:rFonts w:cs="Arial"/>
        </w:rPr>
      </w:pPr>
    </w:p>
    <w:p w14:paraId="40C3AD7C" w14:textId="1FE0987E" w:rsidR="00C7655F" w:rsidRPr="0058545B" w:rsidRDefault="001D2E81" w:rsidP="00495FF2">
      <w:pPr>
        <w:pStyle w:val="BodyText"/>
        <w:spacing w:line="276" w:lineRule="auto"/>
        <w:ind w:left="0"/>
        <w:rPr>
          <w:rFonts w:cs="Arial"/>
        </w:rPr>
      </w:pPr>
      <w:r w:rsidRPr="0058545B">
        <w:rPr>
          <w:rFonts w:cs="Arial"/>
        </w:rPr>
        <w:t xml:space="preserve">Tumors that express sst 2 or sst 5 can be visualized in vivo after injection of the radio-labeled compound </w:t>
      </w:r>
      <w:r w:rsidR="00CA0A99" w:rsidRPr="0058545B">
        <w:rPr>
          <w:rFonts w:cs="Arial"/>
        </w:rPr>
        <w:fldChar w:fldCharType="begin">
          <w:fldData xml:space="preserve">PFJlZm1hbj48Q2l0ZT48QXV0aG9yPktyZW5uaW5nPC9BdXRob3I+PFllYXI+MTk5NDwvWWVhcj48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PFJlZm1hbj48Q2l0ZT48QXV0aG9yPktyZW5uaW5nPC9BdXRob3I+PFllYXI+MTk5NDwvWWVhcj48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(102)</w:t>
      </w:r>
      <w:r w:rsidR="00CA0A99" w:rsidRPr="0058545B">
        <w:rPr>
          <w:rFonts w:cs="Arial"/>
        </w:rPr>
        <w:fldChar w:fldCharType="end"/>
      </w:r>
      <w:r w:rsidRPr="0058545B">
        <w:rPr>
          <w:rFonts w:cs="Arial"/>
        </w:rPr>
        <w:t xml:space="preserve">. Several different imaging agents that bind to the receptors have been studied </w:t>
      </w:r>
      <w:r w:rsidR="00CA0A99" w:rsidRPr="0058545B">
        <w:rPr>
          <w:rFonts w:cs="Arial"/>
        </w:rPr>
        <w:fldChar w:fldCharType="begin"/>
      </w:r>
      <w:r w:rsidR="00A221B5">
        <w:rPr>
          <w:rFonts w:cs="Arial"/>
        </w:rPr>
        <w:instrText xml:space="preserve"> ADDIN REFMGR.CITE &lt;Refman&gt;&lt;Cite&gt;&lt;Author&gt;O&amp;apos;Steen&lt;/Author&gt;&lt;Year&gt;1967&lt;/Year&gt;&lt;RecNum&gt;10230&lt;/RecNum&gt;&lt;IDText&gt;Morphologic changes in skeletal muscle induced by serotonin treatment: a light- and electron-microscope study&lt;/IDText&gt;&lt;MDL Ref_Type="Journal"&gt;&lt;Ref_Type&gt;Journal&lt;/Ref_Type&gt;&lt;Ref_ID&gt;10230&lt;/Ref_ID&gt;&lt;Title_Primary&gt;Morphologic changes in skeletal muscle induced by serotonin treatment: a light- and electron-microscope study&lt;/Title_Primary&gt;&lt;Authors_Primary&gt;O&amp;apos;Steen,W.K.&lt;/Authors_Primary&gt;&lt;Authors_Primary&gt;Barnard,J.L.,Jr.&lt;/Authors_Primary&gt;&lt;Authors_Primary&gt;Yates,R.D.&lt;/Authors_Primary&gt;&lt;Date_Primary&gt;1967/10&lt;/Date_Primary&gt;&lt;Keywords&gt;A&lt;/Keywords&gt;&lt;Keywords&gt;Animals&lt;/Keywords&gt;&lt;Keywords&gt;article&lt;/Keywords&gt;&lt;Keywords&gt;cell nucleus&lt;/Keywords&gt;&lt;Keywords&gt;drug effects&lt;/Keywords&gt;&lt;Keywords&gt;female&lt;/Keywords&gt;&lt;Keywords&gt;im&lt;/Keywords&gt;&lt;Keywords&gt;in&lt;/Keywords&gt;&lt;Keywords&gt;is&lt;/Keywords&gt;&lt;Keywords&gt;La&lt;/Keywords&gt;&lt;Keywords&gt;light&lt;/Keywords&gt;&lt;Keywords&gt;male&lt;/Keywords&gt;&lt;Keywords&gt;mice&lt;/Keywords&gt;&lt;Keywords&gt;microscopy,electron&lt;/Keywords&gt;&lt;Keywords&gt;Mitochondria,Muscle&lt;/Keywords&gt;&lt;Keywords&gt;muscles&lt;/Keywords&gt;&lt;Keywords&gt;Myofibrils&lt;/Keywords&gt;&lt;Keywords&gt;nerve degeneration&lt;/Keywords&gt;&lt;Keywords&gt;Organ Size&lt;/Keywords&gt;&lt;Keywords&gt;pathology&lt;/Keywords&gt;&lt;Keywords&gt;pharmacology&lt;/Keywords&gt;&lt;Keywords&gt;pituitary gland&lt;/Keywords&gt;&lt;Keywords&gt;Pt&lt;/Keywords&gt;&lt;Keywords&gt;Sarcolemma&lt;/Keywords&gt;&lt;Keywords&gt;serotonin&lt;/Keywords&gt;&lt;Keywords&gt;skeletal muscle&lt;/Keywords&gt;&lt;Keywords&gt;Testis&lt;/Keywords&gt;&lt;Keywords&gt;treatment&lt;/Keywords&gt;&lt;Reprint&gt;Not in File&lt;/Reprint&gt;&lt;Start_Page&gt;145&lt;/Start_Page&gt;&lt;End_Page&gt;155&lt;/End_Page&gt;&lt;Periodical&gt;Exp.Mol.Pathol.&lt;/Periodical&gt;&lt;Volume&gt;7&lt;/Volume&gt;&lt;Issue&gt;2&lt;/Issue&gt;&lt;Web_URL&gt;PM:6053649&lt;/Web_URL&gt;&lt;ZZ_JournalStdAbbrev&gt;&lt;f name="System"&gt;Exp.Mol.Pathol.&lt;/f&gt;&lt;/ZZ_JournalStdAbbrev&gt;&lt;ZZ_WorkformID&gt;1&lt;/ZZ_WorkformID&gt;&lt;/MDL&gt;&lt;/Cite&gt;&lt;/Refman&gt;</w:instrText>
      </w:r>
      <w:r w:rsidR="00CA0A99" w:rsidRPr="0058545B">
        <w:rPr>
          <w:rFonts w:cs="Arial"/>
        </w:rPr>
        <w:fldChar w:fldCharType="separate"/>
      </w:r>
      <w:r w:rsidR="00187D64">
        <w:rPr>
          <w:rFonts w:cs="Arial"/>
          <w:noProof/>
        </w:rPr>
        <w:t>(103)</w:t>
      </w:r>
      <w:r w:rsidR="00CA0A99" w:rsidRPr="0058545B">
        <w:rPr>
          <w:rFonts w:cs="Arial"/>
        </w:rPr>
        <w:fldChar w:fldCharType="end"/>
      </w:r>
      <w:r w:rsidRPr="0058545B">
        <w:rPr>
          <w:rFonts w:cs="Arial"/>
        </w:rPr>
        <w:t xml:space="preserve">. I-Tyr3-octreotide was the agent initially used, but it has several disadvantages, including a short half-life, biliary excretion </w:t>
      </w:r>
      <w:r w:rsidR="0017242D" w:rsidRPr="0017242D">
        <w:rPr>
          <w:rFonts w:cs="Arial"/>
        </w:rPr>
        <w:t xml:space="preserve">with liver accumulation </w:t>
      </w:r>
      <w:r w:rsidRPr="0058545B">
        <w:rPr>
          <w:rFonts w:cs="Arial"/>
        </w:rPr>
        <w:t xml:space="preserve">obscuring potential tumor sites, and difficulties with conjugation. The most widely used analogue for scintigraphy is currently [111] In- </w:t>
      </w:r>
      <w:r w:rsidRPr="0058545B">
        <w:rPr>
          <w:rFonts w:cs="Arial"/>
        </w:rPr>
        <w:lastRenderedPageBreak/>
        <w:t xml:space="preserve">DTPA 0 octreotide, (Octreoscan, Tyco healthcare, Mallinckrodt, St Louis USA </w:t>
      </w:r>
      <w:r w:rsidR="00CA0A99" w:rsidRPr="0058545B">
        <w:rPr>
          <w:rFonts w:cs="Arial"/>
        </w:rPr>
        <w:fldChar w:fldCharType="begin">
          <w:fldData xml:space="preserve">PFJlZm1hbj48Q2l0ZT48QXV0aG9yPktyZW5uaW5nPC9BdXRob3I+PFllYXI+MTk5MzwvWWVhcj48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PFJlZm1hbj48Q2l0ZT48QXV0aG9yPktyZW5uaW5nPC9BdXRob3I+PFllYXI+MTk5MzwvWWVhcj48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(104)</w:t>
      </w:r>
      <w:r w:rsidR="00CA0A99" w:rsidRPr="0058545B">
        <w:rPr>
          <w:rFonts w:cs="Arial"/>
        </w:rPr>
        <w:fldChar w:fldCharType="end"/>
      </w:r>
      <w:r w:rsidRPr="0058545B">
        <w:rPr>
          <w:rFonts w:cs="Arial"/>
        </w:rPr>
        <w:t>. This agent has a half-life of 3 days</w:t>
      </w:r>
      <w:r w:rsidR="0017242D">
        <w:rPr>
          <w:rFonts w:cs="Arial"/>
        </w:rPr>
        <w:t>,</w:t>
      </w:r>
      <w:r w:rsidRPr="0058545B">
        <w:rPr>
          <w:rFonts w:cs="Arial"/>
        </w:rPr>
        <w:t xml:space="preserve"> and </w:t>
      </w:r>
      <w:r w:rsidR="0017242D">
        <w:rPr>
          <w:rFonts w:cs="Arial"/>
        </w:rPr>
        <w:t xml:space="preserve">is </w:t>
      </w:r>
      <w:r w:rsidRPr="0058545B">
        <w:rPr>
          <w:rFonts w:cs="Arial"/>
        </w:rPr>
        <w:t>renal</w:t>
      </w:r>
      <w:r w:rsidR="0017242D">
        <w:rPr>
          <w:rFonts w:cs="Arial"/>
        </w:rPr>
        <w:t>ly</w:t>
      </w:r>
      <w:r w:rsidRPr="0058545B">
        <w:rPr>
          <w:rFonts w:cs="Arial"/>
        </w:rPr>
        <w:t xml:space="preserve"> excret</w:t>
      </w:r>
      <w:r w:rsidR="0017242D">
        <w:rPr>
          <w:rFonts w:cs="Arial"/>
        </w:rPr>
        <w:t>ed</w:t>
      </w:r>
      <w:r w:rsidRPr="0058545B">
        <w:rPr>
          <w:rFonts w:cs="Arial"/>
        </w:rPr>
        <w:t xml:space="preserve"> </w:t>
      </w:r>
      <w:r w:rsidR="0017242D">
        <w:rPr>
          <w:rFonts w:cs="Arial"/>
        </w:rPr>
        <w:t>,</w:t>
      </w:r>
      <w:r w:rsidRPr="0058545B">
        <w:rPr>
          <w:rFonts w:cs="Arial"/>
        </w:rPr>
        <w:t xml:space="preserve"> obviat</w:t>
      </w:r>
      <w:r w:rsidR="0017242D">
        <w:rPr>
          <w:rFonts w:cs="Arial"/>
        </w:rPr>
        <w:t>ing</w:t>
      </w:r>
      <w:r w:rsidRPr="0058545B">
        <w:rPr>
          <w:rFonts w:cs="Arial"/>
        </w:rPr>
        <w:t xml:space="preserve"> many </w:t>
      </w:r>
      <w:r w:rsidR="003B322C" w:rsidRPr="0058545B">
        <w:rPr>
          <w:rFonts w:cs="Arial"/>
        </w:rPr>
        <w:t xml:space="preserve">of these difficulties </w:t>
      </w:r>
      <w:r w:rsidRPr="0058545B">
        <w:rPr>
          <w:rFonts w:cs="Arial"/>
        </w:rPr>
        <w:t xml:space="preserve">.  Apart from </w:t>
      </w:r>
      <w:r w:rsidR="006E2AAB" w:rsidRPr="0058545B">
        <w:rPr>
          <w:rFonts w:cs="Arial"/>
        </w:rPr>
        <w:t>this, In pentreotide [In-DOTA 0</w:t>
      </w:r>
      <w:r w:rsidRPr="0058545B">
        <w:rPr>
          <w:rFonts w:cs="Arial"/>
        </w:rPr>
        <w:t xml:space="preserve">] lanreotide can also be used </w:t>
      </w:r>
      <w:r w:rsidR="00CA0A99" w:rsidRPr="0058545B">
        <w:rPr>
          <w:rFonts w:cs="Arial"/>
        </w:rPr>
        <w:fldChar w:fldCharType="begin">
          <w:fldData xml:space="preserve">PFJlZm1hbj48Q2l0ZT48QXV0aG9yPktyZW5uaW5nPC9BdXRob3I+PFllYXI+MTk5NDwvWWVhcj48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PFJlZm1hbj48Q2l0ZT48QXV0aG9yPktyZW5uaW5nPC9BdXRob3I+PFllYXI+MTk5NDwvWWVhcj48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(105)</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PFJlZm1hbj48Q2l0ZT48QXV0aG9yPlZpcmdvbGluaTwvQXV0aG9yPjxZZWFyPjIwMDE8L1llYXI+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PFJlZm1hbj48Q2l0ZT48QXV0aG9yPlZpcmdvbGluaTwvQXV0aG9yPjxZZWFyPjIwMDE8L1llYXI+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(106)</w:t>
      </w:r>
      <w:r w:rsidR="00CA0A99" w:rsidRPr="0058545B">
        <w:rPr>
          <w:rFonts w:cs="Arial"/>
        </w:rPr>
        <w:fldChar w:fldCharType="end"/>
      </w:r>
      <w:r w:rsidRPr="0058545B">
        <w:rPr>
          <w:rFonts w:cs="Arial"/>
        </w:rPr>
        <w:t>. SOM- 230 is a new somatostatin analogue with potency to bind SSTR2, SSTR3 and SSTR5.</w:t>
      </w:r>
    </w:p>
    <w:p w14:paraId="2DE3439E" w14:textId="77777777" w:rsidR="00C7655F" w:rsidRPr="0058545B" w:rsidRDefault="00C7655F" w:rsidP="00495FF2">
      <w:pPr>
        <w:spacing w:line="276" w:lineRule="auto"/>
        <w:rPr>
          <w:rFonts w:ascii="Arial" w:eastAsia="Arial" w:hAnsi="Arial" w:cs="Arial"/>
        </w:rPr>
      </w:pPr>
    </w:p>
    <w:p w14:paraId="02A5C883" w14:textId="4FF4E39B" w:rsidR="00C7655F" w:rsidRPr="0058545B" w:rsidRDefault="001D2E81" w:rsidP="00495FF2">
      <w:pPr>
        <w:pStyle w:val="BodyText"/>
        <w:spacing w:line="276" w:lineRule="auto"/>
        <w:ind w:left="0"/>
        <w:rPr>
          <w:rFonts w:cs="Arial"/>
        </w:rPr>
      </w:pPr>
      <w:r w:rsidRPr="0058545B">
        <w:rPr>
          <w:rFonts w:cs="Arial"/>
        </w:rPr>
        <w:t xml:space="preserve">Regardless of the peptide used, the tracer binds to tumors and full body imaging can be performed.  In most centers single photo emission tomography (SPECT) imaging can be fused with CT to combine the functional information of the tumor with </w:t>
      </w:r>
      <w:r w:rsidR="0017242D">
        <w:rPr>
          <w:rFonts w:cs="Arial"/>
        </w:rPr>
        <w:t>anatomic</w:t>
      </w:r>
      <w:r w:rsidRPr="0058545B">
        <w:rPr>
          <w:rFonts w:cs="Arial"/>
        </w:rPr>
        <w:t xml:space="preserve"> cr</w:t>
      </w:r>
      <w:r w:rsidR="003B322C" w:rsidRPr="0058545B">
        <w:rPr>
          <w:rFonts w:cs="Arial"/>
        </w:rPr>
        <w:t xml:space="preserve">oss-sectional imaging (Figure </w:t>
      </w:r>
      <w:r w:rsidR="005B122F" w:rsidRPr="0058545B">
        <w:rPr>
          <w:rFonts w:cs="Arial"/>
        </w:rPr>
        <w:t>17</w:t>
      </w:r>
      <w:r w:rsidRPr="0058545B">
        <w:rPr>
          <w:rFonts w:cs="Arial"/>
        </w:rPr>
        <w:t xml:space="preserve">). The other strength of Octreoscan is that the whole body is usually imaged, so that distant metastases not normally in the field of view on CT or MRI can be detected </w:t>
      </w:r>
      <w:r w:rsidR="00CA0A99" w:rsidRPr="0058545B">
        <w:rPr>
          <w:rFonts w:cs="Arial"/>
        </w:rPr>
        <w:fldChar w:fldCharType="begin">
          <w:fldData xml:space="preserve">PFJlZm1hbj48Q2l0ZT48QXV0aG9yPkNoaXRpPC9BdXRob3I+PFllYXI+MTk5ODwvWWVhcj48UmVj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PFJlZm1hbj48Q2l0ZT48QXV0aG9yPkNoaXRpPC9BdXRob3I+PFllYXI+MTk5ODwvWWVhcj48UmVj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(107)</w:t>
      </w:r>
      <w:r w:rsidR="00CA0A99" w:rsidRPr="0058545B">
        <w:rPr>
          <w:rFonts w:cs="Arial"/>
        </w:rPr>
        <w:fldChar w:fldCharType="end"/>
      </w:r>
      <w:r w:rsidRPr="0058545B">
        <w:rPr>
          <w:rFonts w:cs="Arial"/>
        </w:rPr>
        <w:t>. The overall sensitivity of [111In-DTPA0]</w:t>
      </w:r>
      <w:r w:rsidR="004A02FE" w:rsidRPr="0058545B">
        <w:rPr>
          <w:rFonts w:cs="Arial"/>
        </w:rPr>
        <w:t xml:space="preserve"> </w:t>
      </w:r>
      <w:r w:rsidRPr="0058545B">
        <w:rPr>
          <w:rFonts w:cs="Arial"/>
        </w:rPr>
        <w:t xml:space="preserve">octreotide scintigraphy appears to be about 80% to 90% </w:t>
      </w:r>
      <w:r w:rsidR="00CA0A99" w:rsidRPr="0058545B">
        <w:rPr>
          <w:rFonts w:cs="Arial"/>
        </w:rPr>
        <w:fldChar w:fldCharType="begin">
          <w:fldData xml:space="preserve">PFJlZm1hbj48Q2l0ZT48QXV0aG9yPktyZW5uaW5nPC9BdXRob3I+PFllYXI+MTk5NDwvWWVhcj48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PFJlZm1hbj48Q2l0ZT48QXV0aG9yPktyZW5uaW5nPC9BdXRob3I+PFllYXI+MTk5NDwvWWVhcj48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(102)</w:t>
      </w:r>
      <w:r w:rsidR="00CA0A99" w:rsidRPr="0058545B">
        <w:rPr>
          <w:rFonts w:cs="Arial"/>
        </w:rPr>
        <w:fldChar w:fldCharType="end"/>
      </w:r>
      <w:r w:rsidRPr="0058545B">
        <w:rPr>
          <w:rFonts w:cs="Arial"/>
        </w:rPr>
        <w:t>.</w:t>
      </w:r>
    </w:p>
    <w:p w14:paraId="73E21F7A" w14:textId="77777777" w:rsidR="00A25110" w:rsidRPr="0058545B" w:rsidRDefault="00A25110" w:rsidP="00A10C03">
      <w:pPr>
        <w:pStyle w:val="BodyText"/>
        <w:ind w:left="0"/>
        <w:rPr>
          <w:rFonts w:cs="Arial"/>
          <w:b/>
        </w:rPr>
      </w:pPr>
    </w:p>
    <w:p w14:paraId="44DE76FE" w14:textId="77777777" w:rsidR="00D44366" w:rsidRPr="0058545B" w:rsidRDefault="003B322C" w:rsidP="00A10C03">
      <w:pPr>
        <w:pStyle w:val="BodyText"/>
        <w:ind w:left="0"/>
        <w:rPr>
          <w:rFonts w:cs="Arial"/>
        </w:rPr>
      </w:pPr>
      <w:r w:rsidRPr="0058545B">
        <w:rPr>
          <w:rFonts w:cs="Arial"/>
          <w:b/>
        </w:rPr>
        <w:t xml:space="preserve">Figure </w:t>
      </w:r>
      <w:r w:rsidR="005B122F" w:rsidRPr="0058545B">
        <w:rPr>
          <w:rFonts w:cs="Arial"/>
          <w:b/>
        </w:rPr>
        <w:t>17</w:t>
      </w:r>
      <w:r w:rsidR="00D44366" w:rsidRPr="0058545B">
        <w:rPr>
          <w:rFonts w:cs="Arial"/>
          <w:b/>
        </w:rPr>
        <w:t xml:space="preserve">.  </w:t>
      </w:r>
    </w:p>
    <w:p w14:paraId="2587C8DD" w14:textId="77777777" w:rsidR="00D44366" w:rsidRPr="0058545B" w:rsidRDefault="00D44366" w:rsidP="00A10C03">
      <w:pPr>
        <w:pStyle w:val="BodyText"/>
        <w:ind w:left="0"/>
        <w:rPr>
          <w:rFonts w:eastAsia="Palatino Linotype" w:cs="Arial"/>
        </w:rPr>
      </w:pPr>
    </w:p>
    <w:p w14:paraId="653190E9" w14:textId="77777777" w:rsidR="00C7655F" w:rsidRPr="0058545B" w:rsidRDefault="00D44366" w:rsidP="00A10C03">
      <w:pPr>
        <w:rPr>
          <w:rFonts w:ascii="Arial" w:eastAsia="Arial" w:hAnsi="Arial" w:cs="Arial"/>
        </w:rPr>
      </w:pPr>
      <w:r w:rsidRPr="0058545B">
        <w:rPr>
          <w:rFonts w:ascii="Arial" w:hAnsi="Arial" w:cs="Arial"/>
          <w:noProof/>
        </w:rPr>
        <w:drawing>
          <wp:anchor distT="0" distB="0" distL="114300" distR="114300" simplePos="0" relativeHeight="251502080" behindDoc="0" locked="0" layoutInCell="1" allowOverlap="1" wp14:anchorId="77473816" wp14:editId="406FC8C1">
            <wp:simplePos x="0" y="0"/>
            <wp:positionH relativeFrom="column">
              <wp:posOffset>-69850</wp:posOffset>
            </wp:positionH>
            <wp:positionV relativeFrom="paragraph">
              <wp:posOffset>59055</wp:posOffset>
            </wp:positionV>
            <wp:extent cx="4429125" cy="3820160"/>
            <wp:effectExtent l="0" t="0" r="9525" b="8890"/>
            <wp:wrapSquare wrapText="bothSides"/>
            <wp:docPr id="463" name="Picture 151" descr="Description: http://www.endotext.org/wp-content/uploads/guthormone/2/fig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51" descr="Description: http://www.endotext.org/wp-content/uploads/guthormone/2/figure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38201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22B37FC" w14:textId="77777777" w:rsidR="00495FF2" w:rsidRDefault="00495FF2" w:rsidP="00EA7505">
      <w:pPr>
        <w:pStyle w:val="BodyText"/>
        <w:ind w:left="0"/>
        <w:rPr>
          <w:rFonts w:cs="Arial"/>
        </w:rPr>
      </w:pPr>
    </w:p>
    <w:p w14:paraId="047B9D96" w14:textId="77777777" w:rsidR="00495FF2" w:rsidRDefault="00495FF2" w:rsidP="00EA7505">
      <w:pPr>
        <w:pStyle w:val="BodyText"/>
        <w:ind w:left="0"/>
        <w:rPr>
          <w:rFonts w:cs="Arial"/>
        </w:rPr>
      </w:pPr>
    </w:p>
    <w:p w14:paraId="012E8485" w14:textId="77777777" w:rsidR="00495FF2" w:rsidRDefault="00495FF2" w:rsidP="00EA7505">
      <w:pPr>
        <w:pStyle w:val="BodyText"/>
        <w:ind w:left="0"/>
        <w:rPr>
          <w:rFonts w:cs="Arial"/>
        </w:rPr>
      </w:pPr>
    </w:p>
    <w:p w14:paraId="7D421C4A" w14:textId="77777777" w:rsidR="00495FF2" w:rsidRDefault="00495FF2" w:rsidP="00EA7505">
      <w:pPr>
        <w:pStyle w:val="BodyText"/>
        <w:ind w:left="0"/>
        <w:rPr>
          <w:rFonts w:cs="Arial"/>
        </w:rPr>
      </w:pPr>
    </w:p>
    <w:p w14:paraId="321FC299" w14:textId="77777777" w:rsidR="00495FF2" w:rsidRDefault="00495FF2" w:rsidP="00EA7505">
      <w:pPr>
        <w:pStyle w:val="BodyText"/>
        <w:ind w:left="0"/>
        <w:rPr>
          <w:rFonts w:cs="Arial"/>
        </w:rPr>
      </w:pPr>
    </w:p>
    <w:p w14:paraId="2557084C" w14:textId="77777777" w:rsidR="00495FF2" w:rsidRDefault="00495FF2" w:rsidP="00EA7505">
      <w:pPr>
        <w:pStyle w:val="BodyText"/>
        <w:ind w:left="0"/>
        <w:rPr>
          <w:rFonts w:cs="Arial"/>
        </w:rPr>
      </w:pPr>
    </w:p>
    <w:p w14:paraId="3AF7C4F3" w14:textId="77777777" w:rsidR="00495FF2" w:rsidRDefault="00495FF2" w:rsidP="00EA7505">
      <w:pPr>
        <w:pStyle w:val="BodyText"/>
        <w:ind w:left="0"/>
        <w:rPr>
          <w:rFonts w:cs="Arial"/>
        </w:rPr>
      </w:pPr>
    </w:p>
    <w:p w14:paraId="22415008" w14:textId="77777777" w:rsidR="00495FF2" w:rsidRDefault="00495FF2" w:rsidP="00EA7505">
      <w:pPr>
        <w:pStyle w:val="BodyText"/>
        <w:ind w:left="0"/>
        <w:rPr>
          <w:rFonts w:cs="Arial"/>
        </w:rPr>
      </w:pPr>
    </w:p>
    <w:p w14:paraId="6A68E99A" w14:textId="77777777" w:rsidR="00495FF2" w:rsidRDefault="00495FF2" w:rsidP="00EA7505">
      <w:pPr>
        <w:pStyle w:val="BodyText"/>
        <w:ind w:left="0"/>
        <w:rPr>
          <w:rFonts w:cs="Arial"/>
        </w:rPr>
      </w:pPr>
    </w:p>
    <w:p w14:paraId="60D14089" w14:textId="77777777" w:rsidR="00495FF2" w:rsidRDefault="00495FF2" w:rsidP="00EA7505">
      <w:pPr>
        <w:pStyle w:val="BodyText"/>
        <w:ind w:left="0"/>
        <w:rPr>
          <w:rFonts w:cs="Arial"/>
        </w:rPr>
      </w:pPr>
    </w:p>
    <w:p w14:paraId="4D3C946C" w14:textId="77777777" w:rsidR="00495FF2" w:rsidRDefault="00495FF2" w:rsidP="00EA7505">
      <w:pPr>
        <w:pStyle w:val="BodyText"/>
        <w:ind w:left="0"/>
        <w:rPr>
          <w:rFonts w:cs="Arial"/>
        </w:rPr>
      </w:pPr>
    </w:p>
    <w:p w14:paraId="35BBC590" w14:textId="77777777" w:rsidR="00495FF2" w:rsidRDefault="00495FF2" w:rsidP="00EA7505">
      <w:pPr>
        <w:pStyle w:val="BodyText"/>
        <w:ind w:left="0"/>
        <w:rPr>
          <w:rFonts w:cs="Arial"/>
        </w:rPr>
      </w:pPr>
    </w:p>
    <w:p w14:paraId="624F977A" w14:textId="77777777" w:rsidR="00495FF2" w:rsidRDefault="00495FF2" w:rsidP="00EA7505">
      <w:pPr>
        <w:pStyle w:val="BodyText"/>
        <w:ind w:left="0"/>
        <w:rPr>
          <w:rFonts w:cs="Arial"/>
        </w:rPr>
      </w:pPr>
    </w:p>
    <w:p w14:paraId="286A36BD" w14:textId="77777777" w:rsidR="00495FF2" w:rsidRDefault="00495FF2" w:rsidP="00EA7505">
      <w:pPr>
        <w:pStyle w:val="BodyText"/>
        <w:ind w:left="0"/>
        <w:rPr>
          <w:rFonts w:cs="Arial"/>
        </w:rPr>
      </w:pPr>
    </w:p>
    <w:p w14:paraId="5E3EFD4F" w14:textId="77777777" w:rsidR="00495FF2" w:rsidRDefault="00495FF2" w:rsidP="00EA7505">
      <w:pPr>
        <w:pStyle w:val="BodyText"/>
        <w:ind w:left="0"/>
        <w:rPr>
          <w:rFonts w:cs="Arial"/>
        </w:rPr>
      </w:pPr>
    </w:p>
    <w:p w14:paraId="1E21860B" w14:textId="77777777" w:rsidR="00495FF2" w:rsidRDefault="00495FF2" w:rsidP="00EA7505">
      <w:pPr>
        <w:pStyle w:val="BodyText"/>
        <w:ind w:left="0"/>
        <w:rPr>
          <w:rFonts w:cs="Arial"/>
        </w:rPr>
      </w:pPr>
    </w:p>
    <w:p w14:paraId="01E04BA7" w14:textId="77777777" w:rsidR="00495FF2" w:rsidRDefault="00495FF2" w:rsidP="00EA7505">
      <w:pPr>
        <w:pStyle w:val="BodyText"/>
        <w:ind w:left="0"/>
        <w:rPr>
          <w:rFonts w:cs="Arial"/>
        </w:rPr>
      </w:pPr>
    </w:p>
    <w:p w14:paraId="4C24DC4E" w14:textId="77777777" w:rsidR="00495FF2" w:rsidRDefault="00495FF2" w:rsidP="00EA7505">
      <w:pPr>
        <w:pStyle w:val="BodyText"/>
        <w:ind w:left="0"/>
        <w:rPr>
          <w:rFonts w:cs="Arial"/>
        </w:rPr>
      </w:pPr>
    </w:p>
    <w:p w14:paraId="53A604E7" w14:textId="77777777" w:rsidR="00495FF2" w:rsidRDefault="00495FF2" w:rsidP="00EA7505">
      <w:pPr>
        <w:pStyle w:val="BodyText"/>
        <w:ind w:left="0"/>
        <w:rPr>
          <w:rFonts w:cs="Arial"/>
        </w:rPr>
      </w:pPr>
    </w:p>
    <w:p w14:paraId="2CD7428E" w14:textId="77777777" w:rsidR="00495FF2" w:rsidRDefault="00495FF2" w:rsidP="00EA7505">
      <w:pPr>
        <w:pStyle w:val="BodyText"/>
        <w:ind w:left="0"/>
        <w:rPr>
          <w:rFonts w:cs="Arial"/>
        </w:rPr>
      </w:pPr>
    </w:p>
    <w:p w14:paraId="0A245FE9" w14:textId="77777777" w:rsidR="00495FF2" w:rsidRDefault="00495FF2" w:rsidP="00EA7505">
      <w:pPr>
        <w:pStyle w:val="BodyText"/>
        <w:ind w:left="0"/>
        <w:rPr>
          <w:rFonts w:cs="Arial"/>
        </w:rPr>
      </w:pPr>
    </w:p>
    <w:p w14:paraId="3556B88F" w14:textId="77777777" w:rsidR="00495FF2" w:rsidRDefault="00495FF2" w:rsidP="00EA7505">
      <w:pPr>
        <w:pStyle w:val="BodyText"/>
        <w:ind w:left="0"/>
        <w:rPr>
          <w:rFonts w:cs="Arial"/>
        </w:rPr>
      </w:pPr>
    </w:p>
    <w:p w14:paraId="0A26F534" w14:textId="77777777" w:rsidR="00495FF2" w:rsidRDefault="00495FF2" w:rsidP="00EA7505">
      <w:pPr>
        <w:pStyle w:val="BodyText"/>
        <w:ind w:left="0"/>
        <w:rPr>
          <w:rFonts w:cs="Arial"/>
        </w:rPr>
      </w:pPr>
    </w:p>
    <w:p w14:paraId="4968307D" w14:textId="77777777" w:rsidR="00495FF2" w:rsidRDefault="00495FF2" w:rsidP="00EA7505">
      <w:pPr>
        <w:pStyle w:val="BodyText"/>
        <w:ind w:left="0"/>
        <w:rPr>
          <w:rFonts w:cs="Arial"/>
        </w:rPr>
      </w:pPr>
    </w:p>
    <w:p w14:paraId="08D0E2FF" w14:textId="77777777" w:rsidR="00495FF2" w:rsidRDefault="00495FF2" w:rsidP="00EA7505">
      <w:pPr>
        <w:pStyle w:val="BodyText"/>
        <w:ind w:left="0"/>
        <w:rPr>
          <w:rFonts w:cs="Arial"/>
        </w:rPr>
      </w:pPr>
    </w:p>
    <w:p w14:paraId="75454AFE" w14:textId="5641E9BE" w:rsidR="00C7655F" w:rsidRPr="0058545B" w:rsidRDefault="001D2E81" w:rsidP="00495FF2">
      <w:pPr>
        <w:pStyle w:val="BodyText"/>
        <w:spacing w:line="276" w:lineRule="auto"/>
        <w:ind w:left="0"/>
        <w:rPr>
          <w:rFonts w:cs="Arial"/>
        </w:rPr>
      </w:pPr>
      <w:r w:rsidRPr="0058545B">
        <w:rPr>
          <w:rFonts w:cs="Arial"/>
        </w:rPr>
        <w:t xml:space="preserve">The efficacy of somatostatin </w:t>
      </w:r>
      <w:r w:rsidR="00A25110" w:rsidRPr="0058545B">
        <w:rPr>
          <w:rFonts w:cs="Arial"/>
        </w:rPr>
        <w:t>receptor scintigraphy with [111</w:t>
      </w:r>
      <w:r w:rsidRPr="0058545B">
        <w:rPr>
          <w:rFonts w:cs="Arial"/>
        </w:rPr>
        <w:t xml:space="preserve">] In-DTPA octreotide was evaluated in a European Multicenter Trial (EMT) in 350 patients with a histologically or biochemically proven neuroendocrine GEP tumor </w:t>
      </w:r>
      <w:r w:rsidR="00CA0A99" w:rsidRPr="0058545B">
        <w:rPr>
          <w:rFonts w:cs="Arial"/>
        </w:rPr>
        <w:fldChar w:fldCharType="begin">
          <w:fldData xml:space="preserve">PFJlZm1hbj48Q2l0ZT48QXV0aG9yPlZpcmdvbGluaTwvQXV0aG9yPjxZZWFyPjIwMDE8L1llYXI+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PFJlZm1hbj48Q2l0ZT48QXV0aG9yPlZpcmdvbGluaTwvQXV0aG9yPjxZZWFyPjIwMDE8L1llYXI+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(106)</w:t>
      </w:r>
      <w:r w:rsidR="00CA0A99" w:rsidRPr="0058545B">
        <w:rPr>
          <w:rFonts w:cs="Arial"/>
        </w:rPr>
        <w:fldChar w:fldCharType="end"/>
      </w:r>
      <w:r w:rsidRPr="0058545B">
        <w:rPr>
          <w:rFonts w:cs="Arial"/>
        </w:rPr>
        <w:t xml:space="preserve">. Tumor sites were detected by conventional imaging methods in 88%, whereas somatostatin receptor scintigraphy was positive in 80%. The highest success rates of somatostatin receptor scintigraphy were observed with glucagonomas (100%), Vipomas (88%), carcinoids (87%), and nonfunctioning islet cell tumors (82%). The low detection rate (46%) noted for insulinomas is related to the lower incidence of sst 2 somatostatin receptors on insulinoma cells. However, the overall 80% sensitivity found is somewhat lower than the 88% </w:t>
      </w:r>
      <w:r w:rsidRPr="0058545B">
        <w:rPr>
          <w:rFonts w:cs="Arial"/>
        </w:rPr>
        <w:lastRenderedPageBreak/>
        <w:t xml:space="preserve">obtained by Krenning’s group </w:t>
      </w:r>
      <w:r w:rsidR="00CA0A99" w:rsidRPr="0058545B">
        <w:rPr>
          <w:rFonts w:cs="Arial"/>
        </w:rPr>
        <w:fldChar w:fldCharType="begin">
          <w:fldData xml:space="preserve">PFJlZm1hbj48Q2l0ZT48QXV0aG9yPk5vcmhlaW08L0F1dGhvcj48WWVhcj4xOTg2PC9ZZWFyPjxS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</w:fldData>
        </w:fldChar>
      </w:r>
      <w:r w:rsidR="00A221B5">
        <w:rPr>
          <w:rFonts w:cs="Arial"/>
        </w:rPr>
        <w:instrText xml:space="preserve"> ADDIN REFMGR.CITE </w:instrText>
      </w:r>
      <w:r w:rsidR="00A221B5">
        <w:rPr>
          <w:rFonts w:cs="Arial"/>
        </w:rPr>
        <w:fldChar w:fldCharType="begin">
          <w:fldData xml:space="preserve">PFJlZm1hbj48Q2l0ZT48QXV0aG9yPk5vcmhlaW08L0F1dGhvcj48WWVhcj4xOTg2PC9ZZWFyPjxS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(82)</w:t>
      </w:r>
      <w:r w:rsidR="00CA0A99" w:rsidRPr="0058545B">
        <w:rPr>
          <w:rFonts w:cs="Arial"/>
        </w:rPr>
        <w:fldChar w:fldCharType="end"/>
      </w:r>
      <w:r w:rsidRPr="0058545B">
        <w:rPr>
          <w:rFonts w:cs="Arial"/>
        </w:rPr>
        <w:t xml:space="preserve"> in Rotterdam, who studied 130 patients with GEP tumors.</w:t>
      </w:r>
      <w:r w:rsidR="00AD655E" w:rsidRPr="0058545B">
        <w:rPr>
          <w:rFonts w:cs="Arial"/>
        </w:rPr>
        <w:t xml:space="preserve"> </w:t>
      </w:r>
      <w:r w:rsidRPr="0058545B">
        <w:rPr>
          <w:rFonts w:cs="Arial"/>
        </w:rPr>
        <w:t xml:space="preserve">This may be related to important differences in scanning procedures such as the amount of radioligand administered (minimal dose of In of 200 MBq and at least 10 mg of peptide by the Rotterdam group), the duration of the acquisition, and the use of single photon emission computed tomography (SPECT) (with a triple-head camera by </w:t>
      </w:r>
      <w:r w:rsidR="00CA0A99" w:rsidRPr="0058545B">
        <w:rPr>
          <w:rFonts w:cs="Arial"/>
        </w:rPr>
        <w:fldChar w:fldCharType="begin">
          <w:fldData xml:space="preserve">PFJlZm1hbj48Q2l0ZT48QXV0aG9yPkRlYnJheTwvQXV0aG9yPjxZZWFyPjIwMDE8L1llYXI+PFJl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PFJlZm1hbj48Q2l0ZT48QXV0aG9yPkRlYnJheTwvQXV0aG9yPjxZZWFyPjIwMDE8L1llYXI+PFJl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(98)</w:t>
      </w:r>
      <w:r w:rsidR="00CA0A99" w:rsidRPr="0058545B">
        <w:rPr>
          <w:rFonts w:cs="Arial"/>
        </w:rPr>
        <w:fldChar w:fldCharType="end"/>
      </w:r>
      <w:r w:rsidRPr="0058545B">
        <w:rPr>
          <w:rFonts w:cs="Arial"/>
        </w:rPr>
        <w:t>. The fact that abdominal SPECT was not systematically performed in all patients of the EMT may explain that only 73% of gastrinoma patients had a positive scan compared to the 90 to 100% sensitivity reported in other studies. In the EMT, a total of 388 sites were visualized with conventional imaging methods in 308 of the 350 patients. In addition to 297 known localizations, somatostatin receptor scintigraphy revealed another 166 unsuspected lesions. Forty percent of these unsuspected lesions were subsequently confirmed as true positive findings based on the results of additional imaging procedures or histology obtained during the 1-year follow-up period. The clinical relevance of detecting additional tumor localizations is very dependent on the clinical status of the patient. The demonstration of an unsuspected lesion in a patient with known metastatic spread usually has little impact on the management. In contrast, the detection of unsuspected tumor sites in patients with a single known lesion or without any known lesions is</w:t>
      </w:r>
      <w:r w:rsidR="00AD655E" w:rsidRPr="0058545B">
        <w:rPr>
          <w:rFonts w:cs="Arial"/>
        </w:rPr>
        <w:t xml:space="preserve"> i</w:t>
      </w:r>
      <w:r w:rsidRPr="0058545B">
        <w:rPr>
          <w:rFonts w:cs="Arial"/>
        </w:rPr>
        <w:t>mportant in that it may affect patient selection for curative surgery, which remains the treatment of choice for patients with this type of tumor. In the cohort of 350 patients studied, 42 had no lesion detected by conventional imaging modalities (CI</w:t>
      </w:r>
      <w:r w:rsidR="00061FA4" w:rsidRPr="0058545B">
        <w:rPr>
          <w:rFonts w:cs="Arial"/>
        </w:rPr>
        <w:t xml:space="preserve">M) and 178 were known to have a </w:t>
      </w:r>
      <w:r w:rsidRPr="0058545B">
        <w:rPr>
          <w:rFonts w:cs="Arial"/>
        </w:rPr>
        <w:t xml:space="preserve">single tumor localization prior to the study. Somatostatin receptor scintigraphy was positive in 11 of the 42 patients (25%), and 12 of 16 lesions revealed by somatostatin receptor scintigraphy were further confirmed as true positive. Somatostatin receptor scintigraphy demonstrated multiple tumor sites in 62 of the 178 patients (35%); 60% of these lesions were confirmed by follow-up (1-year) procedures. A reply to an impact questionnaire was obtained for 235 patients. Overall, the scintigraphic findings led to management changes in 40% of the 235 patients. One center extended their number of patients and reported the results separately in more detail </w:t>
      </w:r>
      <w:r w:rsidR="00CA0A99" w:rsidRPr="0058545B">
        <w:rPr>
          <w:rFonts w:cs="Arial"/>
        </w:rPr>
        <w:fldChar w:fldCharType="begin">
          <w:fldData xml:space="preserve">PFJlZm1hbj48Q2l0ZT48QXV0aG9yPkxlYnRhaGk8L0F1dGhvcj48WWVhcj4xOTk3PC9ZZWFyPjxS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PFJlZm1hbj48Q2l0ZT48QXV0aG9yPkxlYnRhaGk8L0F1dGhvcj48WWVhcj4xOTk3PC9ZZWFyPjxS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(108-110)</w:t>
      </w:r>
      <w:r w:rsidR="00CA0A99" w:rsidRPr="0058545B">
        <w:rPr>
          <w:rFonts w:cs="Arial"/>
        </w:rPr>
        <w:fldChar w:fldCharType="end"/>
      </w:r>
      <w:r w:rsidRPr="0058545B">
        <w:rPr>
          <w:rFonts w:cs="Arial"/>
        </w:rPr>
        <w:t>.</w:t>
      </w:r>
    </w:p>
    <w:p w14:paraId="7E5AE728" w14:textId="77777777" w:rsidR="00C7655F" w:rsidRPr="0058545B" w:rsidRDefault="00C7655F" w:rsidP="00495FF2">
      <w:pPr>
        <w:spacing w:line="276" w:lineRule="auto"/>
        <w:rPr>
          <w:rFonts w:ascii="Arial" w:eastAsia="Arial" w:hAnsi="Arial" w:cs="Arial"/>
        </w:rPr>
      </w:pPr>
    </w:p>
    <w:p w14:paraId="0062F786" w14:textId="2B961CFF" w:rsidR="00C7655F" w:rsidRPr="0058545B" w:rsidRDefault="001D2E81" w:rsidP="00495FF2">
      <w:pPr>
        <w:pStyle w:val="BodyText"/>
        <w:spacing w:line="276" w:lineRule="auto"/>
        <w:ind w:left="0"/>
        <w:rPr>
          <w:rFonts w:cs="Arial"/>
        </w:rPr>
      </w:pPr>
      <w:r w:rsidRPr="0058545B">
        <w:rPr>
          <w:rFonts w:cs="Arial"/>
        </w:rPr>
        <w:t xml:space="preserve">Knowledge of the fact that other processes can be somatostatin receptor positive is crucial for interpretation of these scintigrams </w:t>
      </w:r>
      <w:r w:rsidR="00CA0A99" w:rsidRPr="0058545B">
        <w:rPr>
          <w:rFonts w:cs="Arial"/>
        </w:rPr>
        <w:fldChar w:fldCharType="begin"/>
      </w:r>
      <w:r w:rsidR="00A221B5">
        <w:rPr>
          <w:rFonts w:cs="Arial"/>
        </w:rPr>
        <w:instrText xml:space="preserve"> ADDIN REFMGR.CITE &lt;Refman&gt;&lt;Cite&gt;&lt;Author&gt;Krenning EP&lt;/Author&gt;&lt;Year&gt;1995&lt;/Year&gt;&lt;RecNum&gt;10427&lt;/RecNum&gt;&lt;IDText&gt;Somatostatin receptor scintigraphy&lt;/IDText&gt;&lt;MDL Ref_Type="Journal"&gt;&lt;Ref_Type&gt;Journal&lt;/Ref_Type&gt;&lt;Ref_ID&gt;10427&lt;/Ref_ID&gt;&lt;Title_Primary&gt;Somatostatin receptor scintigraphy&lt;/Title_Primary&gt;&lt;Authors_Primary&gt;Krenning EP&lt;/Authors_Primary&gt;&lt;Authors_Primary&gt;Kwekkeboom DJ,Pauwels S,Kvols LK,Reubi JC&lt;/Authors_Primary&gt;&lt;Date_Primary&gt;1995&lt;/Date_Primary&gt;&lt;Keywords&gt;diagnosis&lt;/Keywords&gt;&lt;Keywords&gt;therapy&lt;/Keywords&gt;&lt;Keywords&gt;somatostatin&lt;/Keywords&gt;&lt;Keywords&gt;receptor&lt;/Keywords&gt;&lt;Reprint&gt;Not in File&lt;/Reprint&gt;&lt;Start_Page&gt;1&lt;/Start_Page&gt;&lt;End_Page&gt;50&lt;/End_Page&gt;&lt;Periodical&gt;Nuclear Medicine Annual&lt;/Periodical&gt;&lt;ZZ_JournalFull&gt;&lt;f name="System"&gt;Nuclear Medicine Annual&lt;/f&gt;&lt;/ZZ_JournalFull&gt;&lt;ZZ_WorkformID&gt;1&lt;/ZZ_WorkformID&gt;&lt;/MDL&gt;&lt;/Cite&gt;&lt;/Refman&gt;</w:instrText>
      </w:r>
      <w:r w:rsidR="00CA0A99" w:rsidRPr="0058545B">
        <w:rPr>
          <w:rFonts w:cs="Arial"/>
        </w:rPr>
        <w:fldChar w:fldCharType="separate"/>
      </w:r>
      <w:r w:rsidR="00187D64">
        <w:rPr>
          <w:rFonts w:cs="Arial"/>
          <w:noProof/>
        </w:rPr>
        <w:t>(111)</w:t>
      </w:r>
      <w:r w:rsidR="00CA0A99" w:rsidRPr="0058545B">
        <w:rPr>
          <w:rFonts w:cs="Arial"/>
        </w:rPr>
        <w:fldChar w:fldCharType="end"/>
      </w:r>
      <w:r w:rsidRPr="0058545B">
        <w:rPr>
          <w:rFonts w:cs="Arial"/>
        </w:rPr>
        <w:t xml:space="preserve">. This has been re-emphasized recently by Gibril et al. </w:t>
      </w:r>
      <w:r w:rsidR="00CA0A99" w:rsidRPr="0058545B">
        <w:rPr>
          <w:rFonts w:cs="Arial"/>
        </w:rPr>
        <w:fldChar w:fldCharType="begin">
          <w:fldData xml:space="preserve">PFJlZm1hbj48Q2l0ZT48QXV0aG9yPkdpYnJpbDwvQXV0aG9yPjxZZWFyPjE5OTk8L1llYXI+PFJl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</w:fldData>
        </w:fldChar>
      </w:r>
      <w:r w:rsidR="00A221B5">
        <w:rPr>
          <w:rFonts w:cs="Arial"/>
        </w:rPr>
        <w:instrText xml:space="preserve"> ADDIN REFMGR.CITE </w:instrText>
      </w:r>
      <w:r w:rsidR="00A221B5">
        <w:rPr>
          <w:rFonts w:cs="Arial"/>
        </w:rPr>
        <w:fldChar w:fldCharType="begin">
          <w:fldData xml:space="preserve">PFJlZm1hbj48Q2l0ZT48QXV0aG9yPkdpYnJpbDwvQXV0aG9yPjxZZWFyPjE5OTk8L1llYXI+PFJl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(112)</w:t>
      </w:r>
      <w:r w:rsidR="00CA0A99" w:rsidRPr="0058545B">
        <w:rPr>
          <w:rFonts w:cs="Arial"/>
        </w:rPr>
        <w:fldChar w:fldCharType="end"/>
      </w:r>
      <w:r w:rsidRPr="0058545B">
        <w:rPr>
          <w:rFonts w:cs="Arial"/>
        </w:rPr>
        <w:t>. They report on the sensitivity of this technique and the importance of (1) having a thorough understanding of diseases or circumstances that result in false-positive localization and (2) including the clinical context at the time of reading and interpretation. Unjustified alteration in management can be reduced to below 3% of all 111 In-DTPA octreotide scintigraphy studies in this way.</w:t>
      </w:r>
    </w:p>
    <w:p w14:paraId="6FBE8B3F" w14:textId="77777777" w:rsidR="00C7655F" w:rsidRPr="0058545B" w:rsidRDefault="00C7655F" w:rsidP="00495FF2">
      <w:pPr>
        <w:spacing w:line="276" w:lineRule="auto"/>
        <w:rPr>
          <w:rFonts w:ascii="Arial" w:eastAsia="Arial" w:hAnsi="Arial" w:cs="Arial"/>
        </w:rPr>
      </w:pPr>
    </w:p>
    <w:p w14:paraId="7BF0D93C" w14:textId="77777777" w:rsidR="00C7655F" w:rsidRPr="0058545B" w:rsidRDefault="003B322C" w:rsidP="00495FF2">
      <w:pPr>
        <w:pStyle w:val="BodyText"/>
        <w:spacing w:line="276" w:lineRule="auto"/>
        <w:ind w:left="0" w:hanging="1"/>
        <w:rPr>
          <w:rFonts w:cs="Arial"/>
        </w:rPr>
      </w:pPr>
      <w:bookmarkStart w:id="22" w:name="Shown_in_Figure_16_is_an_abdominal_CT_sc"/>
      <w:bookmarkEnd w:id="22"/>
      <w:r w:rsidRPr="0058545B">
        <w:rPr>
          <w:rFonts w:cs="Arial"/>
        </w:rPr>
        <w:t xml:space="preserve">Shown in Figure </w:t>
      </w:r>
      <w:r w:rsidR="005B122F" w:rsidRPr="0058545B">
        <w:rPr>
          <w:rFonts w:cs="Arial"/>
        </w:rPr>
        <w:t>18</w:t>
      </w:r>
      <w:r w:rsidR="001D2E81" w:rsidRPr="0058545B">
        <w:rPr>
          <w:rFonts w:cs="Arial"/>
        </w:rPr>
        <w:t xml:space="preserve"> is an abdominal CT scan in a patient with a malignant metastatic neuroendocrine tumor producing predominantly pancreatic polypeptide. The tumor metastases are not evident in the CT scan, however they were clearly visible on Octreoscan. T2 weighted MRI images may also have revealed the tumors because of their vascular nature.</w:t>
      </w:r>
    </w:p>
    <w:p w14:paraId="61CAC9DB" w14:textId="77777777" w:rsidR="00AD655E" w:rsidRPr="0058545B" w:rsidRDefault="00AD655E" w:rsidP="00A10C03">
      <w:pPr>
        <w:pStyle w:val="BodyText"/>
        <w:ind w:left="0" w:hanging="1"/>
        <w:rPr>
          <w:rFonts w:cs="Arial"/>
        </w:rPr>
      </w:pPr>
    </w:p>
    <w:p w14:paraId="3BAEC886" w14:textId="77777777" w:rsidR="00AD655E" w:rsidRPr="0058545B" w:rsidRDefault="003B322C" w:rsidP="006E2AAB">
      <w:pPr>
        <w:pStyle w:val="BodyText"/>
        <w:ind w:left="0"/>
        <w:rPr>
          <w:rFonts w:cs="Arial"/>
          <w:b/>
        </w:rPr>
      </w:pPr>
      <w:r w:rsidRPr="0058545B">
        <w:rPr>
          <w:rFonts w:cs="Arial"/>
          <w:b/>
        </w:rPr>
        <w:t xml:space="preserve">Figure </w:t>
      </w:r>
      <w:r w:rsidR="005B122F" w:rsidRPr="0058545B">
        <w:rPr>
          <w:rFonts w:cs="Arial"/>
          <w:b/>
        </w:rPr>
        <w:t>18</w:t>
      </w:r>
      <w:r w:rsidR="00AD655E" w:rsidRPr="0058545B">
        <w:rPr>
          <w:rFonts w:cs="Arial"/>
          <w:b/>
        </w:rPr>
        <w:t xml:space="preserve">. </w:t>
      </w:r>
    </w:p>
    <w:p w14:paraId="3B4FA116" w14:textId="77777777" w:rsidR="00AD655E" w:rsidRPr="0058545B" w:rsidRDefault="00AD655E" w:rsidP="00A10C03">
      <w:pPr>
        <w:rPr>
          <w:rFonts w:ascii="Arial" w:hAnsi="Arial" w:cs="Arial"/>
        </w:rPr>
      </w:pPr>
    </w:p>
    <w:p w14:paraId="78E38BC0" w14:textId="77777777" w:rsidR="00AD655E" w:rsidRPr="0058545B" w:rsidRDefault="00AD655E" w:rsidP="00A10C03">
      <w:pPr>
        <w:rPr>
          <w:rFonts w:ascii="Arial" w:hAnsi="Arial" w:cs="Arial"/>
        </w:rPr>
      </w:pPr>
      <w:r w:rsidRPr="0058545B">
        <w:rPr>
          <w:rFonts w:ascii="Arial" w:eastAsia="Arial" w:hAnsi="Arial" w:cs="Arial"/>
          <w:noProof/>
        </w:rPr>
        <w:lastRenderedPageBreak/>
        <w:drawing>
          <wp:anchor distT="0" distB="0" distL="114300" distR="114300" simplePos="0" relativeHeight="251785728" behindDoc="0" locked="0" layoutInCell="1" allowOverlap="1" wp14:anchorId="29052B06" wp14:editId="1B755CDF">
            <wp:simplePos x="0" y="0"/>
            <wp:positionH relativeFrom="column">
              <wp:posOffset>-3175</wp:posOffset>
            </wp:positionH>
            <wp:positionV relativeFrom="paragraph">
              <wp:posOffset>3175</wp:posOffset>
            </wp:positionV>
            <wp:extent cx="4800600" cy="3627755"/>
            <wp:effectExtent l="0" t="0" r="0" b="0"/>
            <wp:wrapSquare wrapText="bothSides"/>
            <wp:docPr id="25" name="image19.jpeg" descr="Description: http://www.endotext.org/wp-content/uploads/guthormone/2/fig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00600" cy="3627755"/>
                    </a:xfrm>
                    <a:prstGeom prst="rect">
                      <a:avLst/>
                    </a:prstGeom>
                  </pic:spPr>
                </pic:pic>
              </a:graphicData>
            </a:graphic>
            <wp14:sizeRelH relativeFrom="page">
              <wp14:pctWidth>0</wp14:pctWidth>
            </wp14:sizeRelH>
            <wp14:sizeRelV relativeFrom="page">
              <wp14:pctHeight>0</wp14:pctHeight>
            </wp14:sizeRelV>
          </wp:anchor>
        </w:drawing>
      </w:r>
    </w:p>
    <w:p w14:paraId="2ABCFFE2" w14:textId="77777777" w:rsidR="00495FF2" w:rsidRDefault="00495FF2" w:rsidP="00A10C03">
      <w:pPr>
        <w:pStyle w:val="BodyText"/>
        <w:ind w:left="0"/>
        <w:rPr>
          <w:rFonts w:cs="Arial"/>
        </w:rPr>
      </w:pPr>
    </w:p>
    <w:p w14:paraId="4CCF92B4" w14:textId="77777777" w:rsidR="00495FF2" w:rsidRDefault="00495FF2" w:rsidP="00A10C03">
      <w:pPr>
        <w:pStyle w:val="BodyText"/>
        <w:ind w:left="0"/>
        <w:rPr>
          <w:rFonts w:cs="Arial"/>
        </w:rPr>
      </w:pPr>
    </w:p>
    <w:p w14:paraId="588B5A00" w14:textId="77777777" w:rsidR="00495FF2" w:rsidRDefault="00495FF2" w:rsidP="00A10C03">
      <w:pPr>
        <w:pStyle w:val="BodyText"/>
        <w:ind w:left="0"/>
        <w:rPr>
          <w:rFonts w:cs="Arial"/>
        </w:rPr>
      </w:pPr>
    </w:p>
    <w:p w14:paraId="4B6CEC98" w14:textId="77777777" w:rsidR="00495FF2" w:rsidRDefault="00495FF2" w:rsidP="00A10C03">
      <w:pPr>
        <w:pStyle w:val="BodyText"/>
        <w:ind w:left="0"/>
        <w:rPr>
          <w:rFonts w:cs="Arial"/>
        </w:rPr>
      </w:pPr>
    </w:p>
    <w:p w14:paraId="1E09BBC6" w14:textId="77777777" w:rsidR="00495FF2" w:rsidRDefault="00495FF2" w:rsidP="00A10C03">
      <w:pPr>
        <w:pStyle w:val="BodyText"/>
        <w:ind w:left="0"/>
        <w:rPr>
          <w:rFonts w:cs="Arial"/>
        </w:rPr>
      </w:pPr>
    </w:p>
    <w:p w14:paraId="31968CBD" w14:textId="77777777" w:rsidR="00495FF2" w:rsidRDefault="00495FF2" w:rsidP="00A10C03">
      <w:pPr>
        <w:pStyle w:val="BodyText"/>
        <w:ind w:left="0"/>
        <w:rPr>
          <w:rFonts w:cs="Arial"/>
        </w:rPr>
      </w:pPr>
    </w:p>
    <w:p w14:paraId="3DA6E67B" w14:textId="77777777" w:rsidR="00495FF2" w:rsidRDefault="00495FF2" w:rsidP="00A10C03">
      <w:pPr>
        <w:pStyle w:val="BodyText"/>
        <w:ind w:left="0"/>
        <w:rPr>
          <w:rFonts w:cs="Arial"/>
        </w:rPr>
      </w:pPr>
    </w:p>
    <w:p w14:paraId="76F14DB1" w14:textId="77777777" w:rsidR="00495FF2" w:rsidRDefault="00495FF2" w:rsidP="00A10C03">
      <w:pPr>
        <w:pStyle w:val="BodyText"/>
        <w:ind w:left="0"/>
        <w:rPr>
          <w:rFonts w:cs="Arial"/>
        </w:rPr>
      </w:pPr>
    </w:p>
    <w:p w14:paraId="77C7314D" w14:textId="77777777" w:rsidR="00495FF2" w:rsidRDefault="00495FF2" w:rsidP="00A10C03">
      <w:pPr>
        <w:pStyle w:val="BodyText"/>
        <w:ind w:left="0"/>
        <w:rPr>
          <w:rFonts w:cs="Arial"/>
        </w:rPr>
      </w:pPr>
    </w:p>
    <w:p w14:paraId="3FDE6076" w14:textId="77777777" w:rsidR="00495FF2" w:rsidRDefault="00495FF2" w:rsidP="00A10C03">
      <w:pPr>
        <w:pStyle w:val="BodyText"/>
        <w:ind w:left="0"/>
        <w:rPr>
          <w:rFonts w:cs="Arial"/>
        </w:rPr>
      </w:pPr>
    </w:p>
    <w:p w14:paraId="5E7A44CB" w14:textId="77777777" w:rsidR="00495FF2" w:rsidRDefault="00495FF2" w:rsidP="00A10C03">
      <w:pPr>
        <w:pStyle w:val="BodyText"/>
        <w:ind w:left="0"/>
        <w:rPr>
          <w:rFonts w:cs="Arial"/>
        </w:rPr>
      </w:pPr>
    </w:p>
    <w:p w14:paraId="3847A391" w14:textId="77777777" w:rsidR="00495FF2" w:rsidRDefault="00495FF2" w:rsidP="00A10C03">
      <w:pPr>
        <w:pStyle w:val="BodyText"/>
        <w:ind w:left="0"/>
        <w:rPr>
          <w:rFonts w:cs="Arial"/>
        </w:rPr>
      </w:pPr>
    </w:p>
    <w:p w14:paraId="2C650AA5" w14:textId="77777777" w:rsidR="00495FF2" w:rsidRDefault="00495FF2" w:rsidP="00A10C03">
      <w:pPr>
        <w:pStyle w:val="BodyText"/>
        <w:ind w:left="0"/>
        <w:rPr>
          <w:rFonts w:cs="Arial"/>
        </w:rPr>
      </w:pPr>
    </w:p>
    <w:p w14:paraId="760324B1" w14:textId="77777777" w:rsidR="00495FF2" w:rsidRDefault="00495FF2" w:rsidP="00A10C03">
      <w:pPr>
        <w:pStyle w:val="BodyText"/>
        <w:ind w:left="0"/>
        <w:rPr>
          <w:rFonts w:cs="Arial"/>
        </w:rPr>
      </w:pPr>
    </w:p>
    <w:p w14:paraId="65A32D68" w14:textId="77777777" w:rsidR="00495FF2" w:rsidRDefault="00495FF2" w:rsidP="00A10C03">
      <w:pPr>
        <w:pStyle w:val="BodyText"/>
        <w:ind w:left="0"/>
        <w:rPr>
          <w:rFonts w:cs="Arial"/>
        </w:rPr>
      </w:pPr>
    </w:p>
    <w:p w14:paraId="77C5C2A3" w14:textId="77777777" w:rsidR="00495FF2" w:rsidRDefault="00495FF2" w:rsidP="00A10C03">
      <w:pPr>
        <w:pStyle w:val="BodyText"/>
        <w:ind w:left="0"/>
        <w:rPr>
          <w:rFonts w:cs="Arial"/>
        </w:rPr>
      </w:pPr>
    </w:p>
    <w:p w14:paraId="4D774C3C" w14:textId="77777777" w:rsidR="00495FF2" w:rsidRDefault="00495FF2" w:rsidP="00A10C03">
      <w:pPr>
        <w:pStyle w:val="BodyText"/>
        <w:ind w:left="0"/>
        <w:rPr>
          <w:rFonts w:cs="Arial"/>
        </w:rPr>
      </w:pPr>
    </w:p>
    <w:p w14:paraId="2F8E85B9" w14:textId="77777777" w:rsidR="00495FF2" w:rsidRDefault="00495FF2" w:rsidP="00A10C03">
      <w:pPr>
        <w:pStyle w:val="BodyText"/>
        <w:ind w:left="0"/>
        <w:rPr>
          <w:rFonts w:cs="Arial"/>
        </w:rPr>
      </w:pPr>
    </w:p>
    <w:p w14:paraId="573A64FC" w14:textId="77777777" w:rsidR="00495FF2" w:rsidRDefault="00495FF2" w:rsidP="00A10C03">
      <w:pPr>
        <w:pStyle w:val="BodyText"/>
        <w:ind w:left="0"/>
        <w:rPr>
          <w:rFonts w:cs="Arial"/>
        </w:rPr>
      </w:pPr>
    </w:p>
    <w:p w14:paraId="6E6EAEDB" w14:textId="77777777" w:rsidR="00495FF2" w:rsidRDefault="00495FF2" w:rsidP="00A10C03">
      <w:pPr>
        <w:pStyle w:val="BodyText"/>
        <w:ind w:left="0"/>
        <w:rPr>
          <w:rFonts w:cs="Arial"/>
        </w:rPr>
      </w:pPr>
    </w:p>
    <w:p w14:paraId="08CE8E5A" w14:textId="77777777" w:rsidR="00495FF2" w:rsidRDefault="00495FF2" w:rsidP="00A10C03">
      <w:pPr>
        <w:pStyle w:val="BodyText"/>
        <w:ind w:left="0"/>
        <w:rPr>
          <w:rFonts w:cs="Arial"/>
        </w:rPr>
      </w:pPr>
    </w:p>
    <w:p w14:paraId="3443C01E" w14:textId="77777777" w:rsidR="00495FF2" w:rsidRDefault="00495FF2" w:rsidP="00A10C03">
      <w:pPr>
        <w:pStyle w:val="BodyText"/>
        <w:ind w:left="0"/>
        <w:rPr>
          <w:rFonts w:cs="Arial"/>
        </w:rPr>
      </w:pPr>
    </w:p>
    <w:p w14:paraId="5B3721BC" w14:textId="77777777" w:rsidR="00495FF2" w:rsidRDefault="00495FF2" w:rsidP="00A10C03">
      <w:pPr>
        <w:pStyle w:val="BodyText"/>
        <w:ind w:left="0"/>
        <w:rPr>
          <w:rFonts w:cs="Arial"/>
        </w:rPr>
      </w:pPr>
    </w:p>
    <w:p w14:paraId="439A130D" w14:textId="24FEBA20" w:rsidR="00C7655F" w:rsidRPr="0058545B" w:rsidRDefault="001D2E81" w:rsidP="00495FF2">
      <w:pPr>
        <w:pStyle w:val="BodyText"/>
        <w:spacing w:line="276" w:lineRule="auto"/>
        <w:ind w:left="0"/>
        <w:rPr>
          <w:rFonts w:cs="Arial"/>
        </w:rPr>
      </w:pPr>
      <w:r w:rsidRPr="0058545B">
        <w:rPr>
          <w:rFonts w:cs="Arial"/>
        </w:rPr>
        <w:t xml:space="preserve">Thus, octreotide scintigraphy has benefit in identifying small primary tumors and liver metastases. This imaging technique is also valuable in identifying metastatic disease to </w:t>
      </w:r>
      <w:r w:rsidR="00BA7CD3" w:rsidRPr="0058545B">
        <w:rPr>
          <w:rFonts w:cs="Arial"/>
        </w:rPr>
        <w:t>extra- abdominal sites Figure 21</w:t>
      </w:r>
      <w:r w:rsidRPr="0058545B">
        <w:rPr>
          <w:rFonts w:cs="Arial"/>
        </w:rPr>
        <w:t xml:space="preserve"> demonstrates the Octreoscan finding in a patient with malignant metastatic disease to the base of the brain, sternum, clavicles and ribs. This turns out to be helpful from at least two points of view. Firstly, the fact that the metastases take up the tracer suggest responsiveness to treatment with octreotide. Secondly, the recognition that there are bony metastases using octreotide tracer suggests treatment with bisphosphonates, which as in other malignancies involving bone appear to have a salutary effect on symptoms and may, although this has not been studied in detail, abrogate the rate of tumor growth in this site.</w:t>
      </w:r>
    </w:p>
    <w:p w14:paraId="08D9A7BA" w14:textId="77777777" w:rsidR="00C7655F" w:rsidRPr="0058545B" w:rsidRDefault="00C7655F" w:rsidP="00495FF2">
      <w:pPr>
        <w:spacing w:line="276" w:lineRule="auto"/>
        <w:rPr>
          <w:rFonts w:ascii="Arial" w:eastAsia="Arial" w:hAnsi="Arial" w:cs="Arial"/>
        </w:rPr>
      </w:pPr>
    </w:p>
    <w:p w14:paraId="2104416C" w14:textId="2C08BB57" w:rsidR="00C7655F" w:rsidRPr="0058545B" w:rsidRDefault="001D2E81" w:rsidP="00495FF2">
      <w:pPr>
        <w:pStyle w:val="BodyText"/>
        <w:spacing w:line="276" w:lineRule="auto"/>
        <w:ind w:left="0"/>
        <w:rPr>
          <w:rFonts w:cs="Arial"/>
        </w:rPr>
      </w:pPr>
      <w:r w:rsidRPr="0058545B">
        <w:rPr>
          <w:rFonts w:cs="Arial"/>
        </w:rPr>
        <w:t xml:space="preserve">In addition to tumor imaging, octreotide scanning may be useful in predicting responses to octreotide. One recent study showed that 22 of 27 patients with carcinoid tumor and positive scans responded to octreotide, whereas all three patients with negative scans failed to respond </w:t>
      </w:r>
      <w:r w:rsidR="00CA0A99" w:rsidRPr="0058545B">
        <w:rPr>
          <w:rFonts w:cs="Arial"/>
        </w:rPr>
        <w:fldChar w:fldCharType="begin">
          <w:fldData xml:space="preserve">PFJlZm1hbj48Q2l0ZT48QXV0aG9yPkphbnNvbjwvQXV0aG9yPjxZZWFyPjE5OTQ8L1llYXI+PFJl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PFJlZm1hbj48Q2l0ZT48QXV0aG9yPkphbnNvbjwvQXV0aG9yPjxZZWFyPjE5OTQ8L1llYXI+PFJl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(113)</w:t>
      </w:r>
      <w:r w:rsidR="00CA0A99" w:rsidRPr="0058545B">
        <w:rPr>
          <w:rFonts w:cs="Arial"/>
        </w:rPr>
        <w:fldChar w:fldCharType="end"/>
      </w:r>
      <w:r w:rsidRPr="0058545B">
        <w:rPr>
          <w:rFonts w:cs="Arial"/>
        </w:rPr>
        <w:t xml:space="preserve">. Other investigators have shown similar results </w:t>
      </w:r>
      <w:r w:rsidR="00CA0A99" w:rsidRPr="0058545B">
        <w:rPr>
          <w:rFonts w:cs="Arial"/>
        </w:rPr>
        <w:fldChar w:fldCharType="begin">
          <w:fldData xml:space="preserve">PFJlZm1hbj48Q2l0ZT48QXV0aG9yPkt2b2xzPC9BdXRob3I+PFllYXI+MTk5MjwvWWVhcj48UmVj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=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PFJlZm1hbj48Q2l0ZT48QXV0aG9yPkt2b2xzPC9BdXRob3I+PFllYXI+MTk5MjwvWWVhcj48UmVj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=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(114)</w:t>
      </w:r>
      <w:r w:rsidR="00CA0A99" w:rsidRPr="0058545B">
        <w:rPr>
          <w:rFonts w:cs="Arial"/>
        </w:rPr>
        <w:fldChar w:fldCharType="end"/>
      </w:r>
      <w:r w:rsidRPr="0058545B">
        <w:rPr>
          <w:rFonts w:cs="Arial"/>
        </w:rPr>
        <w:t>.</w:t>
      </w:r>
    </w:p>
    <w:p w14:paraId="3B4E7E36" w14:textId="77777777" w:rsidR="00C7655F" w:rsidRPr="0058545B" w:rsidRDefault="00C7655F" w:rsidP="00495FF2">
      <w:pPr>
        <w:spacing w:line="276" w:lineRule="auto"/>
        <w:rPr>
          <w:rFonts w:ascii="Arial" w:eastAsia="Arial" w:hAnsi="Arial" w:cs="Arial"/>
        </w:rPr>
      </w:pPr>
    </w:p>
    <w:p w14:paraId="4D4CBD60" w14:textId="77777777" w:rsidR="00C7655F" w:rsidRPr="0058545B" w:rsidRDefault="001D2E81" w:rsidP="00495FF2">
      <w:pPr>
        <w:pStyle w:val="BodyText"/>
        <w:spacing w:line="276" w:lineRule="auto"/>
        <w:ind w:left="0"/>
        <w:rPr>
          <w:rFonts w:cs="Arial"/>
        </w:rPr>
      </w:pPr>
      <w:r w:rsidRPr="0058545B">
        <w:rPr>
          <w:rFonts w:cs="Arial"/>
        </w:rPr>
        <w:t>Octreoscan is severely limited by two major aspects: the requirement that the tumor express SSTR and sensitivity.  For midgut carcinoid, up to 80% of tumors will express SSTR2, the receptor with the stronger binding affinity for the labelled ligand, and therefore be detectable. However, in some cases of carcinoid, if the primary tumor is already resected and a baseline octreoscan is not obtained, it may be difficult to know if the octreoscan is negative because there is no evidence of disease or if the tumor did not originally express SSTR.  Also, because of the nature of SPECT, it is relatively insensitive for lesions &lt; 1 cm.  Also, physiological activity</w:t>
      </w:r>
      <w:r w:rsidR="00DE1308" w:rsidRPr="0058545B">
        <w:rPr>
          <w:rFonts w:cs="Arial"/>
        </w:rPr>
        <w:t xml:space="preserve"> </w:t>
      </w:r>
      <w:r w:rsidRPr="0058545B">
        <w:rPr>
          <w:rFonts w:cs="Arial"/>
        </w:rPr>
        <w:t xml:space="preserve">in the kidney, spleen, liver, and bowel can obscure the tumors and reduce sensitivity.  The test itself is somewhat cumbersome for the patient requiring an initial intravenous injection of the tracer, a </w:t>
      </w:r>
      <w:r w:rsidRPr="0058545B">
        <w:rPr>
          <w:rFonts w:cs="Arial"/>
        </w:rPr>
        <w:lastRenderedPageBreak/>
        <w:t>scan 4-6 hours and 96 hours later.   At 4-6 hours, some lesions may be obscured by relatively high background activity; however, bowel activity is limited. Imaging at 96 hours provides better contrast due to lower background activity.  However, there is often physiologic bowel activity that may produce false positive results.  Sh</w:t>
      </w:r>
      <w:r w:rsidR="003B322C" w:rsidRPr="0058545B">
        <w:rPr>
          <w:rFonts w:cs="Arial"/>
        </w:rPr>
        <w:t xml:space="preserve">own in Figure </w:t>
      </w:r>
      <w:r w:rsidR="005B122F" w:rsidRPr="0058545B">
        <w:rPr>
          <w:rFonts w:cs="Arial"/>
        </w:rPr>
        <w:t>19</w:t>
      </w:r>
      <w:r w:rsidR="003B322C" w:rsidRPr="0058545B">
        <w:rPr>
          <w:rFonts w:cs="Arial"/>
        </w:rPr>
        <w:t xml:space="preserve"> and 2</w:t>
      </w:r>
      <w:r w:rsidR="005B122F" w:rsidRPr="0058545B">
        <w:rPr>
          <w:rFonts w:cs="Arial"/>
        </w:rPr>
        <w:t>0</w:t>
      </w:r>
      <w:r w:rsidRPr="0058545B">
        <w:rPr>
          <w:rFonts w:cs="Arial"/>
        </w:rPr>
        <w:t xml:space="preserve"> are the importance of delayed 96 hour imaging.</w:t>
      </w:r>
    </w:p>
    <w:p w14:paraId="1409EAF6" w14:textId="77777777" w:rsidR="00C7655F" w:rsidRPr="0058545B" w:rsidRDefault="00C7655F" w:rsidP="00495FF2">
      <w:pPr>
        <w:spacing w:line="276" w:lineRule="auto"/>
        <w:rPr>
          <w:rFonts w:ascii="Arial" w:eastAsia="Arial" w:hAnsi="Arial" w:cs="Arial"/>
        </w:rPr>
      </w:pPr>
    </w:p>
    <w:p w14:paraId="5B87A619" w14:textId="77777777" w:rsidR="00DE1308" w:rsidRPr="0058545B" w:rsidRDefault="003B322C" w:rsidP="00495FF2">
      <w:pPr>
        <w:spacing w:line="276" w:lineRule="auto"/>
        <w:rPr>
          <w:rFonts w:ascii="Arial" w:eastAsia="Arial" w:hAnsi="Arial" w:cs="Arial"/>
        </w:rPr>
      </w:pPr>
      <w:r w:rsidRPr="0058545B">
        <w:rPr>
          <w:rFonts w:ascii="Arial" w:eastAsia="Arial" w:hAnsi="Arial" w:cs="Arial"/>
          <w:b/>
        </w:rPr>
        <w:t xml:space="preserve">Figure </w:t>
      </w:r>
      <w:r w:rsidR="005B122F" w:rsidRPr="0058545B">
        <w:rPr>
          <w:rFonts w:ascii="Arial" w:eastAsia="Arial" w:hAnsi="Arial" w:cs="Arial"/>
          <w:b/>
        </w:rPr>
        <w:t>19</w:t>
      </w:r>
      <w:r w:rsidR="00DE1308" w:rsidRPr="0058545B">
        <w:rPr>
          <w:rFonts w:ascii="Arial" w:eastAsia="Arial" w:hAnsi="Arial" w:cs="Arial"/>
        </w:rPr>
        <w:t xml:space="preserve">.  </w:t>
      </w:r>
    </w:p>
    <w:p w14:paraId="7DFBF8E6" w14:textId="77777777" w:rsidR="006E2AAB" w:rsidRPr="0058545B" w:rsidRDefault="006E2AAB" w:rsidP="00A10C03">
      <w:pPr>
        <w:rPr>
          <w:rFonts w:ascii="Arial" w:eastAsia="Arial" w:hAnsi="Arial" w:cs="Arial"/>
        </w:rPr>
      </w:pPr>
    </w:p>
    <w:p w14:paraId="46889E5E" w14:textId="77777777" w:rsidR="00C7655F" w:rsidRPr="0058545B" w:rsidRDefault="001D2E81" w:rsidP="00A10C03">
      <w:pPr>
        <w:rPr>
          <w:rFonts w:ascii="Arial" w:eastAsia="Arial" w:hAnsi="Arial" w:cs="Arial"/>
        </w:rPr>
      </w:pPr>
      <w:r w:rsidRPr="0058545B">
        <w:rPr>
          <w:rFonts w:ascii="Arial" w:eastAsia="Arial" w:hAnsi="Arial" w:cs="Arial"/>
          <w:noProof/>
        </w:rPr>
        <w:drawing>
          <wp:anchor distT="0" distB="0" distL="114300" distR="114300" simplePos="0" relativeHeight="251788800" behindDoc="0" locked="0" layoutInCell="1" allowOverlap="1" wp14:anchorId="3026D3B0" wp14:editId="007898CE">
            <wp:simplePos x="0" y="0"/>
            <wp:positionH relativeFrom="column">
              <wp:posOffset>0</wp:posOffset>
            </wp:positionH>
            <wp:positionV relativeFrom="paragraph">
              <wp:posOffset>1905</wp:posOffset>
            </wp:positionV>
            <wp:extent cx="4261485" cy="3554095"/>
            <wp:effectExtent l="0" t="0" r="5715" b="8255"/>
            <wp:wrapSquare wrapText="bothSides"/>
            <wp:docPr id="27" name="image20.jpeg" descr="Description: http://www.endotext.org/wp-content/uploads/guthormone/2/fig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1485" cy="3554095"/>
                    </a:xfrm>
                    <a:prstGeom prst="rect">
                      <a:avLst/>
                    </a:prstGeom>
                  </pic:spPr>
                </pic:pic>
              </a:graphicData>
            </a:graphic>
            <wp14:sizeRelH relativeFrom="page">
              <wp14:pctWidth>0</wp14:pctWidth>
            </wp14:sizeRelH>
            <wp14:sizeRelV relativeFrom="page">
              <wp14:pctHeight>0</wp14:pctHeight>
            </wp14:sizeRelV>
          </wp:anchor>
        </w:drawing>
      </w:r>
    </w:p>
    <w:p w14:paraId="02305E15" w14:textId="77777777" w:rsidR="00C7655F" w:rsidRPr="0058545B" w:rsidRDefault="00C7655F" w:rsidP="00A10C03">
      <w:pPr>
        <w:rPr>
          <w:rFonts w:ascii="Arial" w:eastAsia="Arial" w:hAnsi="Arial" w:cs="Arial"/>
        </w:rPr>
      </w:pPr>
    </w:p>
    <w:p w14:paraId="14960E9E" w14:textId="77777777" w:rsidR="00C7655F" w:rsidRPr="0058545B" w:rsidRDefault="00C7655F" w:rsidP="00A10C03">
      <w:pPr>
        <w:rPr>
          <w:rFonts w:ascii="Arial" w:eastAsia="Arial" w:hAnsi="Arial" w:cs="Arial"/>
        </w:rPr>
      </w:pPr>
    </w:p>
    <w:p w14:paraId="46B74787" w14:textId="77777777" w:rsidR="003B53A3" w:rsidRDefault="003B53A3" w:rsidP="00A10C03">
      <w:pPr>
        <w:rPr>
          <w:rFonts w:ascii="Arial" w:eastAsia="Arial" w:hAnsi="Arial" w:cs="Arial"/>
          <w:b/>
        </w:rPr>
      </w:pPr>
    </w:p>
    <w:p w14:paraId="003FD8B1" w14:textId="77777777" w:rsidR="003B53A3" w:rsidRDefault="003B53A3" w:rsidP="00A10C03">
      <w:pPr>
        <w:rPr>
          <w:rFonts w:ascii="Arial" w:eastAsia="Arial" w:hAnsi="Arial" w:cs="Arial"/>
          <w:b/>
        </w:rPr>
      </w:pPr>
    </w:p>
    <w:p w14:paraId="2C68BF31" w14:textId="77777777" w:rsidR="003B53A3" w:rsidRDefault="003B53A3" w:rsidP="00A10C03">
      <w:pPr>
        <w:rPr>
          <w:rFonts w:ascii="Arial" w:eastAsia="Arial" w:hAnsi="Arial" w:cs="Arial"/>
          <w:b/>
        </w:rPr>
      </w:pPr>
    </w:p>
    <w:p w14:paraId="497B79D1" w14:textId="77777777" w:rsidR="003B53A3" w:rsidRDefault="003B53A3" w:rsidP="00A10C03">
      <w:pPr>
        <w:rPr>
          <w:rFonts w:ascii="Arial" w:eastAsia="Arial" w:hAnsi="Arial" w:cs="Arial"/>
          <w:b/>
        </w:rPr>
      </w:pPr>
    </w:p>
    <w:p w14:paraId="20FD25F0" w14:textId="77777777" w:rsidR="003B53A3" w:rsidRDefault="003B53A3" w:rsidP="00A10C03">
      <w:pPr>
        <w:rPr>
          <w:rFonts w:ascii="Arial" w:eastAsia="Arial" w:hAnsi="Arial" w:cs="Arial"/>
          <w:b/>
        </w:rPr>
      </w:pPr>
    </w:p>
    <w:p w14:paraId="2AA527F4" w14:textId="77777777" w:rsidR="003B53A3" w:rsidRDefault="003B53A3" w:rsidP="00A10C03">
      <w:pPr>
        <w:rPr>
          <w:rFonts w:ascii="Arial" w:eastAsia="Arial" w:hAnsi="Arial" w:cs="Arial"/>
          <w:b/>
        </w:rPr>
      </w:pPr>
    </w:p>
    <w:p w14:paraId="1CFA8539" w14:textId="77777777" w:rsidR="003B53A3" w:rsidRDefault="003B53A3" w:rsidP="00A10C03">
      <w:pPr>
        <w:rPr>
          <w:rFonts w:ascii="Arial" w:eastAsia="Arial" w:hAnsi="Arial" w:cs="Arial"/>
          <w:b/>
        </w:rPr>
      </w:pPr>
    </w:p>
    <w:p w14:paraId="51D59D6B" w14:textId="77777777" w:rsidR="003B53A3" w:rsidRDefault="003B53A3" w:rsidP="00A10C03">
      <w:pPr>
        <w:rPr>
          <w:rFonts w:ascii="Arial" w:eastAsia="Arial" w:hAnsi="Arial" w:cs="Arial"/>
          <w:b/>
        </w:rPr>
      </w:pPr>
    </w:p>
    <w:p w14:paraId="0B04F72D" w14:textId="77777777" w:rsidR="003B53A3" w:rsidRDefault="003B53A3" w:rsidP="00A10C03">
      <w:pPr>
        <w:rPr>
          <w:rFonts w:ascii="Arial" w:eastAsia="Arial" w:hAnsi="Arial" w:cs="Arial"/>
          <w:b/>
        </w:rPr>
      </w:pPr>
    </w:p>
    <w:p w14:paraId="588B4300" w14:textId="77777777" w:rsidR="003B53A3" w:rsidRDefault="003B53A3" w:rsidP="00A10C03">
      <w:pPr>
        <w:rPr>
          <w:rFonts w:ascii="Arial" w:eastAsia="Arial" w:hAnsi="Arial" w:cs="Arial"/>
          <w:b/>
        </w:rPr>
      </w:pPr>
    </w:p>
    <w:p w14:paraId="7196460B" w14:textId="77777777" w:rsidR="003B53A3" w:rsidRDefault="003B53A3" w:rsidP="00A10C03">
      <w:pPr>
        <w:rPr>
          <w:rFonts w:ascii="Arial" w:eastAsia="Arial" w:hAnsi="Arial" w:cs="Arial"/>
          <w:b/>
        </w:rPr>
      </w:pPr>
    </w:p>
    <w:p w14:paraId="2D09F52E" w14:textId="77777777" w:rsidR="003B53A3" w:rsidRDefault="003B53A3" w:rsidP="00A10C03">
      <w:pPr>
        <w:rPr>
          <w:rFonts w:ascii="Arial" w:eastAsia="Arial" w:hAnsi="Arial" w:cs="Arial"/>
          <w:b/>
        </w:rPr>
      </w:pPr>
    </w:p>
    <w:p w14:paraId="720FAFD0" w14:textId="77777777" w:rsidR="003B53A3" w:rsidRDefault="003B53A3" w:rsidP="00A10C03">
      <w:pPr>
        <w:rPr>
          <w:rFonts w:ascii="Arial" w:eastAsia="Arial" w:hAnsi="Arial" w:cs="Arial"/>
          <w:b/>
        </w:rPr>
      </w:pPr>
    </w:p>
    <w:p w14:paraId="5ED8B10D" w14:textId="77777777" w:rsidR="003B53A3" w:rsidRDefault="003B53A3" w:rsidP="00A10C03">
      <w:pPr>
        <w:rPr>
          <w:rFonts w:ascii="Arial" w:eastAsia="Arial" w:hAnsi="Arial" w:cs="Arial"/>
          <w:b/>
        </w:rPr>
      </w:pPr>
    </w:p>
    <w:p w14:paraId="3A0D2E8B" w14:textId="77777777" w:rsidR="003B53A3" w:rsidRDefault="003B53A3" w:rsidP="00A10C03">
      <w:pPr>
        <w:rPr>
          <w:rFonts w:ascii="Arial" w:eastAsia="Arial" w:hAnsi="Arial" w:cs="Arial"/>
          <w:b/>
        </w:rPr>
      </w:pPr>
    </w:p>
    <w:p w14:paraId="26BF56C6" w14:textId="77777777" w:rsidR="003B53A3" w:rsidRDefault="003B53A3" w:rsidP="00A10C03">
      <w:pPr>
        <w:rPr>
          <w:rFonts w:ascii="Arial" w:eastAsia="Arial" w:hAnsi="Arial" w:cs="Arial"/>
          <w:b/>
        </w:rPr>
      </w:pPr>
    </w:p>
    <w:p w14:paraId="1570C053" w14:textId="77777777" w:rsidR="003B53A3" w:rsidRDefault="003B53A3" w:rsidP="00A10C03">
      <w:pPr>
        <w:rPr>
          <w:rFonts w:ascii="Arial" w:eastAsia="Arial" w:hAnsi="Arial" w:cs="Arial"/>
          <w:b/>
        </w:rPr>
      </w:pPr>
    </w:p>
    <w:p w14:paraId="218EF430" w14:textId="77777777" w:rsidR="003B53A3" w:rsidRDefault="003B53A3" w:rsidP="00A10C03">
      <w:pPr>
        <w:rPr>
          <w:rFonts w:ascii="Arial" w:eastAsia="Arial" w:hAnsi="Arial" w:cs="Arial"/>
          <w:b/>
        </w:rPr>
      </w:pPr>
    </w:p>
    <w:p w14:paraId="043AAC95" w14:textId="77777777" w:rsidR="003B53A3" w:rsidRDefault="003B53A3" w:rsidP="00A10C03">
      <w:pPr>
        <w:rPr>
          <w:rFonts w:ascii="Arial" w:eastAsia="Arial" w:hAnsi="Arial" w:cs="Arial"/>
          <w:b/>
        </w:rPr>
      </w:pPr>
    </w:p>
    <w:p w14:paraId="2CAD0E21" w14:textId="77777777" w:rsidR="0020795B" w:rsidRDefault="0020795B" w:rsidP="00A10C03">
      <w:pPr>
        <w:rPr>
          <w:rFonts w:ascii="Arial" w:eastAsia="Arial" w:hAnsi="Arial" w:cs="Arial"/>
          <w:b/>
        </w:rPr>
      </w:pPr>
    </w:p>
    <w:p w14:paraId="59FB8D1F" w14:textId="77777777" w:rsidR="003B53A3" w:rsidRDefault="003B53A3" w:rsidP="00A10C03">
      <w:pPr>
        <w:rPr>
          <w:rFonts w:ascii="Arial" w:eastAsia="Arial" w:hAnsi="Arial" w:cs="Arial"/>
          <w:b/>
        </w:rPr>
      </w:pPr>
    </w:p>
    <w:p w14:paraId="5BBB85B6" w14:textId="77777777" w:rsidR="00C7655F" w:rsidRPr="0058545B" w:rsidRDefault="003B322C" w:rsidP="00A10C03">
      <w:pPr>
        <w:rPr>
          <w:rFonts w:ascii="Arial" w:eastAsia="Arial" w:hAnsi="Arial" w:cs="Arial"/>
        </w:rPr>
      </w:pPr>
      <w:r w:rsidRPr="0058545B">
        <w:rPr>
          <w:rFonts w:ascii="Arial" w:eastAsia="Arial" w:hAnsi="Arial" w:cs="Arial"/>
          <w:b/>
        </w:rPr>
        <w:t>Figure 2</w:t>
      </w:r>
      <w:r w:rsidR="005B122F" w:rsidRPr="0058545B">
        <w:rPr>
          <w:rFonts w:ascii="Arial" w:eastAsia="Arial" w:hAnsi="Arial" w:cs="Arial"/>
          <w:b/>
        </w:rPr>
        <w:t>0</w:t>
      </w:r>
      <w:r w:rsidR="00DE1308" w:rsidRPr="0058545B">
        <w:rPr>
          <w:rFonts w:ascii="Arial" w:eastAsia="Arial" w:hAnsi="Arial" w:cs="Arial"/>
        </w:rPr>
        <w:t xml:space="preserve">. </w:t>
      </w:r>
    </w:p>
    <w:p w14:paraId="521F3CE2" w14:textId="77777777" w:rsidR="00C7655F" w:rsidRPr="0058545B" w:rsidRDefault="00C7655F" w:rsidP="00A10C03">
      <w:pPr>
        <w:rPr>
          <w:rFonts w:ascii="Arial" w:eastAsia="Arial" w:hAnsi="Arial" w:cs="Arial"/>
        </w:rPr>
      </w:pPr>
    </w:p>
    <w:p w14:paraId="471DCD6D" w14:textId="0E755686" w:rsidR="00EA7505" w:rsidRDefault="00EA7505" w:rsidP="00765B66">
      <w:pPr>
        <w:pStyle w:val="BodyText"/>
        <w:ind w:left="0" w:hanging="1"/>
        <w:rPr>
          <w:rFonts w:cs="Arial"/>
        </w:rPr>
      </w:pPr>
      <w:r w:rsidRPr="0058545B">
        <w:rPr>
          <w:rFonts w:cs="Arial"/>
          <w:noProof/>
        </w:rPr>
        <w:lastRenderedPageBreak/>
        <w:drawing>
          <wp:anchor distT="0" distB="0" distL="114300" distR="114300" simplePos="0" relativeHeight="251791872" behindDoc="0" locked="0" layoutInCell="1" allowOverlap="1" wp14:anchorId="66398E30" wp14:editId="2D8AB662">
            <wp:simplePos x="0" y="0"/>
            <wp:positionH relativeFrom="column">
              <wp:posOffset>0</wp:posOffset>
            </wp:positionH>
            <wp:positionV relativeFrom="paragraph">
              <wp:posOffset>113665</wp:posOffset>
            </wp:positionV>
            <wp:extent cx="4507865" cy="3053080"/>
            <wp:effectExtent l="0" t="0" r="6985" b="0"/>
            <wp:wrapSquare wrapText="bothSides"/>
            <wp:docPr id="15" name="image21.jpeg" descr="Description: http://www.endotext.org/wp-content/uploads/guthormone/2/fig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07865" cy="3053080"/>
                    </a:xfrm>
                    <a:prstGeom prst="rect">
                      <a:avLst/>
                    </a:prstGeom>
                  </pic:spPr>
                </pic:pic>
              </a:graphicData>
            </a:graphic>
            <wp14:sizeRelH relativeFrom="page">
              <wp14:pctWidth>0</wp14:pctWidth>
            </wp14:sizeRelH>
            <wp14:sizeRelV relativeFrom="page">
              <wp14:pctHeight>0</wp14:pctHeight>
            </wp14:sizeRelV>
          </wp:anchor>
        </w:drawing>
      </w:r>
    </w:p>
    <w:p w14:paraId="1A707392" w14:textId="77777777" w:rsidR="00495FF2" w:rsidRDefault="00495FF2" w:rsidP="00765B66">
      <w:pPr>
        <w:pStyle w:val="BodyText"/>
        <w:ind w:left="0" w:hanging="1"/>
        <w:rPr>
          <w:rFonts w:cs="Arial"/>
        </w:rPr>
      </w:pPr>
    </w:p>
    <w:p w14:paraId="5C70FD5C" w14:textId="77777777" w:rsidR="00495FF2" w:rsidRDefault="00495FF2" w:rsidP="00765B66">
      <w:pPr>
        <w:pStyle w:val="BodyText"/>
        <w:ind w:left="0" w:hanging="1"/>
        <w:rPr>
          <w:rFonts w:cs="Arial"/>
        </w:rPr>
      </w:pPr>
    </w:p>
    <w:p w14:paraId="53950C13" w14:textId="77777777" w:rsidR="00495FF2" w:rsidRDefault="00495FF2" w:rsidP="00765B66">
      <w:pPr>
        <w:pStyle w:val="BodyText"/>
        <w:ind w:left="0" w:hanging="1"/>
        <w:rPr>
          <w:rFonts w:cs="Arial"/>
        </w:rPr>
      </w:pPr>
    </w:p>
    <w:p w14:paraId="34230A06" w14:textId="77777777" w:rsidR="00495FF2" w:rsidRDefault="00495FF2" w:rsidP="00765B66">
      <w:pPr>
        <w:pStyle w:val="BodyText"/>
        <w:ind w:left="0" w:hanging="1"/>
        <w:rPr>
          <w:rFonts w:cs="Arial"/>
        </w:rPr>
      </w:pPr>
    </w:p>
    <w:p w14:paraId="778ABC76" w14:textId="77777777" w:rsidR="00495FF2" w:rsidRDefault="00495FF2" w:rsidP="00765B66">
      <w:pPr>
        <w:pStyle w:val="BodyText"/>
        <w:ind w:left="0" w:hanging="1"/>
        <w:rPr>
          <w:rFonts w:cs="Arial"/>
        </w:rPr>
      </w:pPr>
    </w:p>
    <w:p w14:paraId="3005BCA0" w14:textId="77777777" w:rsidR="00495FF2" w:rsidRDefault="00495FF2" w:rsidP="00765B66">
      <w:pPr>
        <w:pStyle w:val="BodyText"/>
        <w:ind w:left="0" w:hanging="1"/>
        <w:rPr>
          <w:rFonts w:cs="Arial"/>
        </w:rPr>
      </w:pPr>
    </w:p>
    <w:p w14:paraId="5114C2C0" w14:textId="77777777" w:rsidR="00495FF2" w:rsidRDefault="00495FF2" w:rsidP="00765B66">
      <w:pPr>
        <w:pStyle w:val="BodyText"/>
        <w:ind w:left="0" w:hanging="1"/>
        <w:rPr>
          <w:rFonts w:cs="Arial"/>
        </w:rPr>
      </w:pPr>
    </w:p>
    <w:p w14:paraId="667CA484" w14:textId="77777777" w:rsidR="00495FF2" w:rsidRDefault="00495FF2" w:rsidP="00765B66">
      <w:pPr>
        <w:pStyle w:val="BodyText"/>
        <w:ind w:left="0" w:hanging="1"/>
        <w:rPr>
          <w:rFonts w:cs="Arial"/>
        </w:rPr>
      </w:pPr>
    </w:p>
    <w:p w14:paraId="25DE04F5" w14:textId="77777777" w:rsidR="00495FF2" w:rsidRDefault="00495FF2" w:rsidP="00765B66">
      <w:pPr>
        <w:pStyle w:val="BodyText"/>
        <w:ind w:left="0" w:hanging="1"/>
        <w:rPr>
          <w:rFonts w:cs="Arial"/>
        </w:rPr>
      </w:pPr>
    </w:p>
    <w:p w14:paraId="0BA6A89C" w14:textId="77777777" w:rsidR="00495FF2" w:rsidRDefault="00495FF2" w:rsidP="00765B66">
      <w:pPr>
        <w:pStyle w:val="BodyText"/>
        <w:ind w:left="0" w:hanging="1"/>
        <w:rPr>
          <w:rFonts w:cs="Arial"/>
        </w:rPr>
      </w:pPr>
    </w:p>
    <w:p w14:paraId="6903276D" w14:textId="77777777" w:rsidR="00495FF2" w:rsidRDefault="00495FF2" w:rsidP="00765B66">
      <w:pPr>
        <w:pStyle w:val="BodyText"/>
        <w:ind w:left="0" w:hanging="1"/>
        <w:rPr>
          <w:rFonts w:cs="Arial"/>
        </w:rPr>
      </w:pPr>
    </w:p>
    <w:p w14:paraId="5A06BB56" w14:textId="77777777" w:rsidR="00495FF2" w:rsidRDefault="00495FF2" w:rsidP="00765B66">
      <w:pPr>
        <w:pStyle w:val="BodyText"/>
        <w:ind w:left="0" w:hanging="1"/>
        <w:rPr>
          <w:rFonts w:cs="Arial"/>
        </w:rPr>
      </w:pPr>
    </w:p>
    <w:p w14:paraId="3AD50AF7" w14:textId="77777777" w:rsidR="00495FF2" w:rsidRDefault="00495FF2" w:rsidP="00765B66">
      <w:pPr>
        <w:pStyle w:val="BodyText"/>
        <w:ind w:left="0" w:hanging="1"/>
        <w:rPr>
          <w:rFonts w:cs="Arial"/>
        </w:rPr>
      </w:pPr>
    </w:p>
    <w:p w14:paraId="7A78D38E" w14:textId="77777777" w:rsidR="00495FF2" w:rsidRDefault="00495FF2" w:rsidP="00765B66">
      <w:pPr>
        <w:pStyle w:val="BodyText"/>
        <w:ind w:left="0" w:hanging="1"/>
        <w:rPr>
          <w:rFonts w:cs="Arial"/>
        </w:rPr>
      </w:pPr>
    </w:p>
    <w:p w14:paraId="03DB8339" w14:textId="77777777" w:rsidR="00495FF2" w:rsidRDefault="00495FF2" w:rsidP="00765B66">
      <w:pPr>
        <w:pStyle w:val="BodyText"/>
        <w:ind w:left="0" w:hanging="1"/>
        <w:rPr>
          <w:rFonts w:cs="Arial"/>
        </w:rPr>
      </w:pPr>
    </w:p>
    <w:p w14:paraId="3DBDDF27" w14:textId="77777777" w:rsidR="00DB1F94" w:rsidRDefault="00DB1F94" w:rsidP="00495FF2">
      <w:pPr>
        <w:pStyle w:val="BodyText"/>
        <w:spacing w:line="276" w:lineRule="auto"/>
        <w:ind w:left="0" w:hanging="1"/>
        <w:rPr>
          <w:rFonts w:cs="Arial"/>
        </w:rPr>
      </w:pPr>
    </w:p>
    <w:p w14:paraId="136F8824" w14:textId="2745D9B6" w:rsidR="00C7655F" w:rsidRPr="0058545B" w:rsidRDefault="001D2E81" w:rsidP="00495FF2">
      <w:pPr>
        <w:pStyle w:val="BodyText"/>
        <w:spacing w:line="276" w:lineRule="auto"/>
        <w:ind w:left="0" w:hanging="1"/>
        <w:rPr>
          <w:rFonts w:cs="Arial"/>
        </w:rPr>
      </w:pPr>
      <w:r w:rsidRPr="0058545B">
        <w:rPr>
          <w:rFonts w:cs="Arial"/>
        </w:rPr>
        <w:t>[111In-DTPA0]</w:t>
      </w:r>
      <w:r w:rsidR="00DB1F94">
        <w:rPr>
          <w:rFonts w:cs="Arial"/>
        </w:rPr>
        <w:t xml:space="preserve"> </w:t>
      </w:r>
      <w:r w:rsidRPr="0058545B">
        <w:rPr>
          <w:rFonts w:cs="Arial"/>
        </w:rPr>
        <w:t>Octreotide scintigraphy can be performed for patients on long-acting Octreotide but is best performed 3-6 weeks after the last dose. While [111In-</w:t>
      </w:r>
      <w:r w:rsidR="00061FA4" w:rsidRPr="0058545B">
        <w:rPr>
          <w:rFonts w:cs="Arial"/>
        </w:rPr>
        <w:t xml:space="preserve">DTPA0] octreotide scintigraphy </w:t>
      </w:r>
      <w:r w:rsidRPr="0058545B">
        <w:rPr>
          <w:rFonts w:cs="Arial"/>
        </w:rPr>
        <w:t>can provide useful information about site of disease, it dose not give information about size.</w:t>
      </w:r>
      <w:r w:rsidR="00765B66" w:rsidRPr="0058545B">
        <w:rPr>
          <w:rFonts w:cs="Arial"/>
        </w:rPr>
        <w:t xml:space="preserve"> </w:t>
      </w:r>
      <w:r w:rsidRPr="0058545B">
        <w:rPr>
          <w:rFonts w:cs="Arial"/>
        </w:rPr>
        <w:t>Also, some agents such as interferon may up-regulate somatostatin receptors and thus can lead to increased uptake without disease progression.</w:t>
      </w:r>
    </w:p>
    <w:p w14:paraId="38C67EFB" w14:textId="77777777" w:rsidR="00C7655F" w:rsidRPr="0058545B" w:rsidRDefault="00C7655F" w:rsidP="00495FF2">
      <w:pPr>
        <w:spacing w:line="276" w:lineRule="auto"/>
        <w:rPr>
          <w:rFonts w:ascii="Arial" w:eastAsia="Arial" w:hAnsi="Arial" w:cs="Arial"/>
        </w:rPr>
      </w:pPr>
    </w:p>
    <w:p w14:paraId="32023BFA" w14:textId="77777777" w:rsidR="00C7655F" w:rsidRPr="0058545B" w:rsidRDefault="001D2E81" w:rsidP="00495FF2">
      <w:pPr>
        <w:pStyle w:val="Heading5"/>
        <w:spacing w:line="276" w:lineRule="auto"/>
        <w:ind w:left="0"/>
        <w:rPr>
          <w:rFonts w:cs="Arial"/>
          <w:b w:val="0"/>
          <w:bCs w:val="0"/>
        </w:rPr>
      </w:pPr>
      <w:r w:rsidRPr="0058545B">
        <w:rPr>
          <w:rFonts w:cs="Arial"/>
        </w:rPr>
        <w:t>Functional Imaging – Positron Emission Tomography (PET)</w:t>
      </w:r>
    </w:p>
    <w:p w14:paraId="1AC3A2AA" w14:textId="77777777" w:rsidR="00C7655F" w:rsidRPr="0058545B" w:rsidRDefault="00C7655F" w:rsidP="00495FF2">
      <w:pPr>
        <w:spacing w:line="276" w:lineRule="auto"/>
        <w:rPr>
          <w:rFonts w:ascii="Arial" w:eastAsia="Arial" w:hAnsi="Arial" w:cs="Arial"/>
          <w:b/>
          <w:bCs/>
        </w:rPr>
      </w:pPr>
    </w:p>
    <w:p w14:paraId="5E441A1D" w14:textId="77777777" w:rsidR="00C7655F" w:rsidRPr="0058545B" w:rsidRDefault="001D2E81" w:rsidP="00495FF2">
      <w:pPr>
        <w:pStyle w:val="BodyText"/>
        <w:spacing w:line="276" w:lineRule="auto"/>
        <w:ind w:left="0"/>
        <w:rPr>
          <w:rFonts w:cs="Arial"/>
        </w:rPr>
      </w:pPr>
      <w:r w:rsidRPr="0058545B">
        <w:rPr>
          <w:rFonts w:cs="Arial"/>
        </w:rPr>
        <w:t>PET with tracers based upon metabolic features (5 HTP) and receptor characteristics (DOTATOC) have shown promising results in a limited number of studies.</w:t>
      </w:r>
    </w:p>
    <w:p w14:paraId="75AAB9E0" w14:textId="77777777" w:rsidR="00C7655F" w:rsidRPr="0058545B" w:rsidRDefault="00C7655F" w:rsidP="00495FF2">
      <w:pPr>
        <w:spacing w:line="276" w:lineRule="auto"/>
        <w:rPr>
          <w:rFonts w:ascii="Arial" w:eastAsia="Arial" w:hAnsi="Arial" w:cs="Arial"/>
        </w:rPr>
      </w:pPr>
    </w:p>
    <w:p w14:paraId="31A9C36E" w14:textId="32C4B5C3" w:rsidR="00C7655F" w:rsidRPr="0058545B" w:rsidRDefault="001D2E81" w:rsidP="00495FF2">
      <w:pPr>
        <w:pStyle w:val="BodyText"/>
        <w:spacing w:line="276" w:lineRule="auto"/>
        <w:ind w:left="0"/>
        <w:rPr>
          <w:rFonts w:cs="Arial"/>
        </w:rPr>
      </w:pPr>
      <w:r w:rsidRPr="0058545B">
        <w:rPr>
          <w:rFonts w:cs="Arial"/>
        </w:rPr>
        <w:t xml:space="preserve">Conventional PET [18F]-fluorodeoxyglucose (FDG) imaging, while successful for many solid tumors, has not been helpful for NETs because of their generally lower proliferative activity. Only tumors with high proliferative activity and dedifferentiation show FDG-PET uptake.  Most patients who have been studied had classical midgut tumors and the carcinoid syndrome.  PET has been shown to be capable of identifying midgut carcinoid tumors that have metastasized to a variety of sites, and it may be of value in monitoring the effects of treatment </w:t>
      </w:r>
      <w:r w:rsidR="00CA0A99" w:rsidRPr="0058545B">
        <w:rPr>
          <w:rFonts w:cs="Arial"/>
        </w:rPr>
        <w:fldChar w:fldCharType="begin">
          <w:fldData xml:space="preserve">PFJlZm1hbj48Q2l0ZT48QXV0aG9yPkVyaWtzc29uPC9BdXRob3I+PFllYXI+MTk5NDwvWWVhcj48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PFJlZm1hbj48Q2l0ZT48QXV0aG9yPkVyaWtzc29uPC9BdXRob3I+PFllYXI+MTk5NDwvWWVhcj48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(115)</w:t>
      </w:r>
      <w:r w:rsidR="00CA0A99" w:rsidRPr="0058545B">
        <w:rPr>
          <w:rFonts w:cs="Arial"/>
        </w:rPr>
        <w:fldChar w:fldCharType="end"/>
      </w:r>
      <w:r w:rsidRPr="0058545B">
        <w:rPr>
          <w:rFonts w:cs="Arial"/>
        </w:rPr>
        <w:t>. The use of PET scanning in undifferentiated tumors or small cell like lesions of the bronchus or thymus is highly effective.</w:t>
      </w:r>
    </w:p>
    <w:p w14:paraId="58BB32F1" w14:textId="77777777" w:rsidR="00C7655F" w:rsidRPr="0058545B" w:rsidRDefault="00C7655F" w:rsidP="00495FF2">
      <w:pPr>
        <w:spacing w:line="276" w:lineRule="auto"/>
        <w:rPr>
          <w:rFonts w:ascii="Arial" w:eastAsia="Arial" w:hAnsi="Arial" w:cs="Arial"/>
        </w:rPr>
      </w:pPr>
    </w:p>
    <w:p w14:paraId="209E3B8B" w14:textId="77777777" w:rsidR="00C7655F" w:rsidRPr="0058545B" w:rsidRDefault="001D2E81" w:rsidP="00495FF2">
      <w:pPr>
        <w:pStyle w:val="BodyText"/>
        <w:spacing w:line="276" w:lineRule="auto"/>
        <w:ind w:left="0"/>
        <w:rPr>
          <w:rFonts w:cs="Arial"/>
        </w:rPr>
      </w:pPr>
      <w:r w:rsidRPr="0058545B">
        <w:rPr>
          <w:rFonts w:cs="Arial"/>
        </w:rPr>
        <w:t>The next generation of functional imaging for neuroendocrine tumors utilizes a different imaging technology to evaluate these tumors.  Positron emitters used in NETs include 11-carbon which has been used in most studies to date and the emerging new technology 68-gallium.   Both</w:t>
      </w:r>
    </w:p>
    <w:p w14:paraId="5D5AAD86" w14:textId="77777777" w:rsidR="00495FF2" w:rsidRDefault="001D2E81" w:rsidP="00495FF2">
      <w:pPr>
        <w:pStyle w:val="BodyText"/>
        <w:spacing w:line="276" w:lineRule="auto"/>
        <w:ind w:left="0"/>
        <w:rPr>
          <w:rFonts w:cs="Arial"/>
        </w:rPr>
      </w:pPr>
      <w:r w:rsidRPr="0058545B">
        <w:rPr>
          <w:rFonts w:cs="Arial"/>
        </w:rPr>
        <w:t xml:space="preserve">tryptophan and 5-HTP have been used as tracer substances, but initial studies showed that only 11C-5-HTP was taken up in serotonin-producing tumors </w:t>
      </w:r>
      <w:r w:rsidR="00CA0A99" w:rsidRPr="0058545B">
        <w:rPr>
          <w:rFonts w:cs="Arial"/>
        </w:rPr>
        <w:fldChar w:fldCharType="begin">
          <w:fldData xml:space="preserve">PFJlZm1hbj48Q2l0ZT48QXV0aG9yPkVyaWtzc29uPC9BdXRob3I+PFllYXI+MTk5MzwvWWVhcj48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</w:fldData>
        </w:fldChar>
      </w:r>
      <w:r w:rsidR="00A221B5">
        <w:rPr>
          <w:rFonts w:cs="Arial"/>
        </w:rPr>
        <w:instrText xml:space="preserve"> ADDIN REFMGR.CITE </w:instrText>
      </w:r>
      <w:r w:rsidR="00A221B5">
        <w:rPr>
          <w:rFonts w:cs="Arial"/>
        </w:rPr>
        <w:fldChar w:fldCharType="begin">
          <w:fldData xml:space="preserve">PFJlZm1hbj48Q2l0ZT48QXV0aG9yPkVyaWtzc29uPC9BdXRob3I+PFllYXI+MTk5MzwvWWVhcj48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(116)</w:t>
      </w:r>
      <w:r w:rsidR="00CA0A99" w:rsidRPr="0058545B">
        <w:rPr>
          <w:rFonts w:cs="Arial"/>
        </w:rPr>
        <w:fldChar w:fldCharType="end"/>
      </w:r>
      <w:r w:rsidRPr="0058545B">
        <w:rPr>
          <w:rFonts w:cs="Arial"/>
        </w:rPr>
        <w:t>. While still binding to the SSTR, the PET technique offers greater sensitivity and resolution of images, especially for distant</w:t>
      </w:r>
      <w:r w:rsidR="009B3082" w:rsidRPr="0058545B">
        <w:rPr>
          <w:rFonts w:cs="Arial"/>
        </w:rPr>
        <w:t xml:space="preserve"> </w:t>
      </w:r>
      <w:r w:rsidRPr="0058545B">
        <w:rPr>
          <w:rFonts w:cs="Arial"/>
        </w:rPr>
        <w:t xml:space="preserve">extra-abdominal metastases or difficult to locate abdominal lesions </w:t>
      </w:r>
      <w:r w:rsidR="00CA0A99" w:rsidRPr="0058545B">
        <w:rPr>
          <w:rFonts w:cs="Arial"/>
        </w:rPr>
        <w:fldChar w:fldCharType="begin">
          <w:fldData xml:space="preserve">PFJlZm1hbj48Q2l0ZT48QXV0aG9yPkdhYnJpZWw8L0F1dGhvcj48WWVhcj4yMDA3PC9ZZWFyPjxS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PFJlZm1hbj48Q2l0ZT48QXV0aG9yPkdhYnJpZWw8L0F1dGhvcj48WWVhcj4yMDA3PC9ZZWFyPjxS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(117)</w:t>
      </w:r>
      <w:r w:rsidR="00CA0A99" w:rsidRPr="0058545B">
        <w:rPr>
          <w:rFonts w:cs="Arial"/>
        </w:rPr>
        <w:fldChar w:fldCharType="end"/>
      </w:r>
      <w:r w:rsidR="003B322C" w:rsidRPr="0058545B">
        <w:rPr>
          <w:rFonts w:cs="Arial"/>
        </w:rPr>
        <w:t xml:space="preserve"> (Figure 2</w:t>
      </w:r>
      <w:r w:rsidR="005B122F" w:rsidRPr="0058545B">
        <w:rPr>
          <w:rFonts w:cs="Arial"/>
        </w:rPr>
        <w:t>1</w:t>
      </w:r>
      <w:r w:rsidRPr="0058545B">
        <w:rPr>
          <w:rFonts w:cs="Arial"/>
        </w:rPr>
        <w:t xml:space="preserve">). The technique is </w:t>
      </w:r>
      <w:r w:rsidRPr="0058545B">
        <w:rPr>
          <w:rFonts w:cs="Arial"/>
        </w:rPr>
        <w:lastRenderedPageBreak/>
        <w:t xml:space="preserve">also simpler, requiring the patient to only wait approximately one hour prior to a single imaging session. 68-Ga-somatostatin analog imaging is currently being evaluated in clinical trials in the United States and is only available at a </w:t>
      </w:r>
      <w:r w:rsidR="003B322C" w:rsidRPr="0058545B">
        <w:rPr>
          <w:rFonts w:cs="Arial"/>
        </w:rPr>
        <w:t>few specialty centers (Figure 2</w:t>
      </w:r>
      <w:r w:rsidR="005B122F" w:rsidRPr="0058545B">
        <w:rPr>
          <w:rFonts w:cs="Arial"/>
        </w:rPr>
        <w:t>2</w:t>
      </w:r>
      <w:r w:rsidRPr="0058545B">
        <w:rPr>
          <w:rFonts w:cs="Arial"/>
        </w:rPr>
        <w:t xml:space="preserve">). Prior studies have shown 11C-5-HTP PET to be a promising imaging modality for the detection  of NETs </w:t>
      </w:r>
      <w:r w:rsidR="00CA0A99" w:rsidRPr="0058545B">
        <w:rPr>
          <w:rFonts w:cs="Arial"/>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(118)</w:t>
      </w:r>
      <w:r w:rsidR="00CA0A99" w:rsidRPr="0058545B">
        <w:rPr>
          <w:rFonts w:cs="Arial"/>
        </w:rPr>
        <w:fldChar w:fldCharType="end"/>
      </w:r>
      <w:r w:rsidRPr="0058545B">
        <w:rPr>
          <w:rFonts w:cs="Arial"/>
        </w:rPr>
        <w:t xml:space="preserve">. The serotonin precursor 5-HTP labeled with 11C was used and showed an increased uptake and irreversible trapping of this tracer in NETs </w:t>
      </w:r>
      <w:r w:rsidR="00CA0A99" w:rsidRPr="0058545B">
        <w:rPr>
          <w:rFonts w:cs="Arial"/>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(118)</w:t>
      </w:r>
      <w:r w:rsidR="00CA0A99" w:rsidRPr="0058545B">
        <w:rPr>
          <w:rFonts w:cs="Arial"/>
        </w:rPr>
        <w:fldChar w:fldCharType="end"/>
      </w:r>
      <w:r w:rsidRPr="0058545B">
        <w:rPr>
          <w:rFonts w:cs="Arial"/>
        </w:rPr>
        <w:t>. [11C]-5-HTP-PET proved better than somatostatin receptor scintigraphy for tumor visualization.  However, the short half- life of 11C (t1/2=20min) makes it difficult to apply in clinical practi</w:t>
      </w:r>
      <w:r w:rsidR="00BD5AC5" w:rsidRPr="0058545B">
        <w:rPr>
          <w:rFonts w:cs="Arial"/>
        </w:rPr>
        <w:t xml:space="preserve">ce and is not available in the </w:t>
      </w:r>
      <w:r w:rsidRPr="0058545B">
        <w:rPr>
          <w:rFonts w:cs="Arial"/>
        </w:rPr>
        <w:t>US.</w:t>
      </w:r>
    </w:p>
    <w:p w14:paraId="61923396" w14:textId="77777777" w:rsidR="00495FF2" w:rsidRDefault="00495FF2" w:rsidP="00495FF2">
      <w:pPr>
        <w:pStyle w:val="BodyText"/>
        <w:spacing w:line="276" w:lineRule="auto"/>
        <w:ind w:left="0"/>
        <w:rPr>
          <w:rFonts w:cs="Arial"/>
        </w:rPr>
      </w:pPr>
    </w:p>
    <w:p w14:paraId="37CF5978" w14:textId="441E899B" w:rsidR="00DE1308" w:rsidRPr="00495FF2" w:rsidRDefault="003B322C" w:rsidP="00495FF2">
      <w:pPr>
        <w:pStyle w:val="BodyText"/>
        <w:spacing w:line="276" w:lineRule="auto"/>
        <w:ind w:left="0"/>
        <w:rPr>
          <w:rFonts w:cs="Arial"/>
          <w:b/>
        </w:rPr>
      </w:pPr>
      <w:r w:rsidRPr="00495FF2">
        <w:rPr>
          <w:rFonts w:cs="Arial"/>
          <w:b/>
        </w:rPr>
        <w:t>Figure 2</w:t>
      </w:r>
      <w:r w:rsidR="005B122F" w:rsidRPr="00495FF2">
        <w:rPr>
          <w:rFonts w:cs="Arial"/>
          <w:b/>
        </w:rPr>
        <w:t>1</w:t>
      </w:r>
      <w:r w:rsidR="00DE1308" w:rsidRPr="00495FF2">
        <w:rPr>
          <w:rFonts w:cs="Arial"/>
          <w:b/>
        </w:rPr>
        <w:t xml:space="preserve">.  </w:t>
      </w:r>
      <w:r w:rsidR="00DE1308" w:rsidRPr="00495FF2">
        <w:rPr>
          <w:rFonts w:cs="Arial"/>
          <w:b/>
          <w:spacing w:val="-1"/>
        </w:rPr>
        <w:t>Fusion PET/CT</w:t>
      </w:r>
      <w:r w:rsidR="00DE1308" w:rsidRPr="00495FF2">
        <w:rPr>
          <w:rFonts w:cs="Arial"/>
          <w:b/>
          <w:spacing w:val="1"/>
        </w:rPr>
        <w:t xml:space="preserve"> </w:t>
      </w:r>
      <w:r w:rsidR="00DE1308" w:rsidRPr="00495FF2">
        <w:rPr>
          <w:rFonts w:cs="Arial"/>
          <w:b/>
          <w:spacing w:val="-2"/>
        </w:rPr>
        <w:t>scan</w:t>
      </w:r>
      <w:r w:rsidR="00DE1308" w:rsidRPr="00495FF2">
        <w:rPr>
          <w:rFonts w:cs="Arial"/>
          <w:b/>
          <w:spacing w:val="-1"/>
        </w:rPr>
        <w:t xml:space="preserve"> </w:t>
      </w:r>
      <w:r w:rsidR="00DE1308" w:rsidRPr="00495FF2">
        <w:rPr>
          <w:rFonts w:cs="Arial"/>
          <w:b/>
        </w:rPr>
        <w:t xml:space="preserve">of </w:t>
      </w:r>
      <w:r w:rsidR="00DE1308" w:rsidRPr="00495FF2">
        <w:rPr>
          <w:rFonts w:cs="Arial"/>
          <w:b/>
          <w:spacing w:val="-1"/>
        </w:rPr>
        <w:t>abdomen and pelvis</w:t>
      </w:r>
      <w:r w:rsidR="00DE1308" w:rsidRPr="00495FF2">
        <w:rPr>
          <w:rFonts w:cs="Arial"/>
          <w:b/>
        </w:rPr>
        <w:t xml:space="preserve"> </w:t>
      </w:r>
      <w:r w:rsidR="00DE1308" w:rsidRPr="00495FF2">
        <w:rPr>
          <w:rFonts w:cs="Arial"/>
          <w:b/>
          <w:spacing w:val="-1"/>
        </w:rPr>
        <w:t>showing</w:t>
      </w:r>
      <w:r w:rsidR="00DE1308" w:rsidRPr="00495FF2">
        <w:rPr>
          <w:rFonts w:cs="Arial"/>
          <w:b/>
          <w:spacing w:val="-3"/>
        </w:rPr>
        <w:t xml:space="preserve"> </w:t>
      </w:r>
      <w:r w:rsidR="00DE1308" w:rsidRPr="00495FF2">
        <w:rPr>
          <w:rFonts w:cs="Arial"/>
          <w:b/>
          <w:spacing w:val="-1"/>
        </w:rPr>
        <w:t>metastases</w:t>
      </w:r>
      <w:r w:rsidR="00DE1308" w:rsidRPr="00495FF2">
        <w:rPr>
          <w:rFonts w:cs="Arial"/>
          <w:b/>
          <w:spacing w:val="-2"/>
        </w:rPr>
        <w:t xml:space="preserve"> </w:t>
      </w:r>
      <w:r w:rsidR="00DE1308" w:rsidRPr="00495FF2">
        <w:rPr>
          <w:rFonts w:cs="Arial"/>
          <w:b/>
        </w:rPr>
        <w:t xml:space="preserve">of </w:t>
      </w:r>
      <w:r w:rsidR="00DE1308" w:rsidRPr="00495FF2">
        <w:rPr>
          <w:rFonts w:cs="Arial"/>
          <w:b/>
          <w:spacing w:val="-1"/>
        </w:rPr>
        <w:t>carcinoid</w:t>
      </w:r>
      <w:r w:rsidR="00DE1308" w:rsidRPr="00495FF2">
        <w:rPr>
          <w:rFonts w:cs="Arial"/>
          <w:b/>
          <w:spacing w:val="43"/>
        </w:rPr>
        <w:t xml:space="preserve"> </w:t>
      </w:r>
      <w:r w:rsidR="00DE1308" w:rsidRPr="00495FF2">
        <w:rPr>
          <w:rFonts w:cs="Arial"/>
          <w:b/>
          <w:spacing w:val="-1"/>
        </w:rPr>
        <w:t>tumor</w:t>
      </w:r>
      <w:r w:rsidR="00DE1308" w:rsidRPr="00495FF2">
        <w:rPr>
          <w:rFonts w:cs="Arial"/>
          <w:b/>
        </w:rPr>
        <w:t xml:space="preserve"> </w:t>
      </w:r>
      <w:r w:rsidR="00DE1308" w:rsidRPr="00495FF2">
        <w:rPr>
          <w:rFonts w:cs="Arial"/>
          <w:b/>
          <w:spacing w:val="-1"/>
        </w:rPr>
        <w:t>to multiple</w:t>
      </w:r>
      <w:r w:rsidR="00DE1308" w:rsidRPr="00495FF2">
        <w:rPr>
          <w:rFonts w:cs="Arial"/>
          <w:b/>
          <w:spacing w:val="-2"/>
        </w:rPr>
        <w:t xml:space="preserve"> </w:t>
      </w:r>
      <w:r w:rsidR="00DE1308" w:rsidRPr="00495FF2">
        <w:rPr>
          <w:rFonts w:cs="Arial"/>
          <w:b/>
          <w:spacing w:val="-1"/>
        </w:rPr>
        <w:t>sites</w:t>
      </w:r>
      <w:r w:rsidR="00DE1308" w:rsidRPr="00495FF2">
        <w:rPr>
          <w:rFonts w:cs="Arial"/>
          <w:b/>
          <w:spacing w:val="-2"/>
        </w:rPr>
        <w:t xml:space="preserve"> </w:t>
      </w:r>
      <w:r w:rsidR="00DE1308" w:rsidRPr="00495FF2">
        <w:rPr>
          <w:rFonts w:cs="Arial"/>
          <w:b/>
          <w:spacing w:val="-1"/>
        </w:rPr>
        <w:t>including liver,</w:t>
      </w:r>
      <w:r w:rsidR="00DE1308" w:rsidRPr="00495FF2">
        <w:rPr>
          <w:rFonts w:cs="Arial"/>
          <w:b/>
        </w:rPr>
        <w:t xml:space="preserve"> </w:t>
      </w:r>
      <w:r w:rsidR="00DE1308" w:rsidRPr="00495FF2">
        <w:rPr>
          <w:rFonts w:cs="Arial"/>
          <w:b/>
          <w:spacing w:val="-1"/>
        </w:rPr>
        <w:t>sternum,</w:t>
      </w:r>
      <w:r w:rsidR="00DE1308" w:rsidRPr="00495FF2">
        <w:rPr>
          <w:rFonts w:cs="Arial"/>
          <w:b/>
          <w:spacing w:val="-2"/>
        </w:rPr>
        <w:t xml:space="preserve"> </w:t>
      </w:r>
      <w:r w:rsidR="00DE1308" w:rsidRPr="00495FF2">
        <w:rPr>
          <w:rFonts w:cs="Arial"/>
          <w:b/>
          <w:spacing w:val="-1"/>
        </w:rPr>
        <w:t>ribs.</w:t>
      </w:r>
    </w:p>
    <w:p w14:paraId="7BDC1513" w14:textId="2F1C195D" w:rsidR="00EA7505" w:rsidRDefault="00EA7505" w:rsidP="00A10C03">
      <w:pPr>
        <w:rPr>
          <w:rFonts w:ascii="Arial" w:eastAsia="Arial" w:hAnsi="Arial" w:cs="Arial"/>
          <w:b/>
        </w:rPr>
      </w:pPr>
    </w:p>
    <w:p w14:paraId="45217383" w14:textId="6405DC39" w:rsidR="00EA7505" w:rsidRDefault="00DB1F94" w:rsidP="00A10C03">
      <w:pPr>
        <w:rPr>
          <w:rFonts w:ascii="Arial" w:eastAsia="Arial" w:hAnsi="Arial" w:cs="Arial"/>
          <w:b/>
        </w:rPr>
      </w:pPr>
      <w:r w:rsidRPr="0058545B">
        <w:rPr>
          <w:rFonts w:ascii="Arial" w:eastAsia="Arial" w:hAnsi="Arial" w:cs="Arial"/>
          <w:noProof/>
        </w:rPr>
        <w:drawing>
          <wp:anchor distT="0" distB="0" distL="114300" distR="114300" simplePos="0" relativeHeight="251686400" behindDoc="0" locked="0" layoutInCell="1" allowOverlap="1" wp14:anchorId="716C048E" wp14:editId="3D839323">
            <wp:simplePos x="0" y="0"/>
            <wp:positionH relativeFrom="column">
              <wp:posOffset>57150</wp:posOffset>
            </wp:positionH>
            <wp:positionV relativeFrom="paragraph">
              <wp:posOffset>-6350</wp:posOffset>
            </wp:positionV>
            <wp:extent cx="3538220" cy="2440940"/>
            <wp:effectExtent l="0" t="0" r="5080" b="0"/>
            <wp:wrapSquare wrapText="bothSides"/>
            <wp:docPr id="31" name="image22.jpeg" descr="Description: http://www.endotext.org/wp-content/uploads/guthormone/2/fig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8220" cy="2440940"/>
                    </a:xfrm>
                    <a:prstGeom prst="rect">
                      <a:avLst/>
                    </a:prstGeom>
                  </pic:spPr>
                </pic:pic>
              </a:graphicData>
            </a:graphic>
            <wp14:sizeRelH relativeFrom="page">
              <wp14:pctWidth>0</wp14:pctWidth>
            </wp14:sizeRelH>
            <wp14:sizeRelV relativeFrom="page">
              <wp14:pctHeight>0</wp14:pctHeight>
            </wp14:sizeRelV>
          </wp:anchor>
        </w:drawing>
      </w:r>
    </w:p>
    <w:p w14:paraId="2F593AF0" w14:textId="77777777" w:rsidR="00EA7505" w:rsidRDefault="00EA7505" w:rsidP="00A10C03">
      <w:pPr>
        <w:rPr>
          <w:rFonts w:ascii="Arial" w:eastAsia="Arial" w:hAnsi="Arial" w:cs="Arial"/>
          <w:b/>
        </w:rPr>
      </w:pPr>
    </w:p>
    <w:p w14:paraId="0D36D492" w14:textId="77777777" w:rsidR="00EA7505" w:rsidRDefault="00EA7505" w:rsidP="00A10C03">
      <w:pPr>
        <w:rPr>
          <w:rFonts w:ascii="Arial" w:eastAsia="Arial" w:hAnsi="Arial" w:cs="Arial"/>
          <w:b/>
        </w:rPr>
      </w:pPr>
    </w:p>
    <w:p w14:paraId="0B858E2E" w14:textId="77777777" w:rsidR="00EA7505" w:rsidRDefault="00EA7505" w:rsidP="00A10C03">
      <w:pPr>
        <w:rPr>
          <w:rFonts w:ascii="Arial" w:eastAsia="Arial" w:hAnsi="Arial" w:cs="Arial"/>
          <w:b/>
        </w:rPr>
      </w:pPr>
    </w:p>
    <w:p w14:paraId="1DAC2379" w14:textId="77777777" w:rsidR="00EA7505" w:rsidRDefault="00EA7505" w:rsidP="00A10C03">
      <w:pPr>
        <w:rPr>
          <w:rFonts w:ascii="Arial" w:eastAsia="Arial" w:hAnsi="Arial" w:cs="Arial"/>
          <w:b/>
        </w:rPr>
      </w:pPr>
    </w:p>
    <w:p w14:paraId="6FD9AB9A" w14:textId="77777777" w:rsidR="00EA7505" w:rsidRDefault="00EA7505" w:rsidP="00A10C03">
      <w:pPr>
        <w:rPr>
          <w:rFonts w:ascii="Arial" w:eastAsia="Arial" w:hAnsi="Arial" w:cs="Arial"/>
          <w:b/>
        </w:rPr>
      </w:pPr>
    </w:p>
    <w:p w14:paraId="0C991A33" w14:textId="77777777" w:rsidR="00EA7505" w:rsidRDefault="00EA7505" w:rsidP="00A10C03">
      <w:pPr>
        <w:rPr>
          <w:rFonts w:ascii="Arial" w:eastAsia="Arial" w:hAnsi="Arial" w:cs="Arial"/>
          <w:b/>
        </w:rPr>
      </w:pPr>
    </w:p>
    <w:p w14:paraId="688ED58A" w14:textId="77777777" w:rsidR="00EA7505" w:rsidRDefault="00EA7505" w:rsidP="00A10C03">
      <w:pPr>
        <w:rPr>
          <w:rFonts w:ascii="Arial" w:eastAsia="Arial" w:hAnsi="Arial" w:cs="Arial"/>
          <w:b/>
        </w:rPr>
      </w:pPr>
    </w:p>
    <w:p w14:paraId="4AA3061E" w14:textId="77777777" w:rsidR="00EA7505" w:rsidRDefault="00EA7505" w:rsidP="00A10C03">
      <w:pPr>
        <w:rPr>
          <w:rFonts w:ascii="Arial" w:eastAsia="Arial" w:hAnsi="Arial" w:cs="Arial"/>
          <w:b/>
        </w:rPr>
      </w:pPr>
    </w:p>
    <w:p w14:paraId="6B2E97D2" w14:textId="77777777" w:rsidR="00EA7505" w:rsidRDefault="00EA7505" w:rsidP="00A10C03">
      <w:pPr>
        <w:rPr>
          <w:rFonts w:ascii="Arial" w:eastAsia="Arial" w:hAnsi="Arial" w:cs="Arial"/>
          <w:b/>
        </w:rPr>
      </w:pPr>
    </w:p>
    <w:p w14:paraId="758334D8" w14:textId="77777777" w:rsidR="00EA7505" w:rsidRDefault="00EA7505" w:rsidP="00A10C03">
      <w:pPr>
        <w:rPr>
          <w:rFonts w:ascii="Arial" w:eastAsia="Arial" w:hAnsi="Arial" w:cs="Arial"/>
          <w:b/>
        </w:rPr>
      </w:pPr>
    </w:p>
    <w:p w14:paraId="458F2F57" w14:textId="77777777" w:rsidR="00EA7505" w:rsidRDefault="00EA7505" w:rsidP="00A10C03">
      <w:pPr>
        <w:rPr>
          <w:rFonts w:ascii="Arial" w:eastAsia="Arial" w:hAnsi="Arial" w:cs="Arial"/>
          <w:b/>
        </w:rPr>
      </w:pPr>
    </w:p>
    <w:p w14:paraId="2117F399" w14:textId="77777777" w:rsidR="00EA7505" w:rsidRDefault="00EA7505" w:rsidP="00A10C03">
      <w:pPr>
        <w:rPr>
          <w:rFonts w:ascii="Arial" w:eastAsia="Arial" w:hAnsi="Arial" w:cs="Arial"/>
          <w:b/>
        </w:rPr>
      </w:pPr>
    </w:p>
    <w:p w14:paraId="2E840D7B" w14:textId="77777777" w:rsidR="00DB1F94" w:rsidRDefault="00DB1F94" w:rsidP="00A10C03">
      <w:pPr>
        <w:rPr>
          <w:rFonts w:ascii="Arial" w:eastAsia="Arial" w:hAnsi="Arial" w:cs="Arial"/>
          <w:b/>
        </w:rPr>
      </w:pPr>
    </w:p>
    <w:p w14:paraId="27A49A1E" w14:textId="77777777" w:rsidR="00DB1F94" w:rsidRDefault="00DB1F94" w:rsidP="00A10C03">
      <w:pPr>
        <w:rPr>
          <w:rFonts w:ascii="Arial" w:eastAsia="Arial" w:hAnsi="Arial" w:cs="Arial"/>
          <w:b/>
        </w:rPr>
      </w:pPr>
    </w:p>
    <w:p w14:paraId="69ABF7E3" w14:textId="77777777" w:rsidR="00DB1F94" w:rsidRDefault="00DB1F94" w:rsidP="00A10C03">
      <w:pPr>
        <w:rPr>
          <w:rFonts w:ascii="Arial" w:eastAsia="Arial" w:hAnsi="Arial" w:cs="Arial"/>
          <w:b/>
        </w:rPr>
      </w:pPr>
    </w:p>
    <w:p w14:paraId="07222CF0" w14:textId="77777777" w:rsidR="00DB1F94" w:rsidRDefault="00DB1F94" w:rsidP="00A10C03">
      <w:pPr>
        <w:rPr>
          <w:rFonts w:ascii="Arial" w:eastAsia="Arial" w:hAnsi="Arial" w:cs="Arial"/>
          <w:b/>
        </w:rPr>
      </w:pPr>
    </w:p>
    <w:p w14:paraId="012FAC70" w14:textId="77777777" w:rsidR="00DB1F94" w:rsidRDefault="00DB1F94" w:rsidP="00A10C03">
      <w:pPr>
        <w:rPr>
          <w:rFonts w:ascii="Arial" w:eastAsia="Arial" w:hAnsi="Arial" w:cs="Arial"/>
          <w:b/>
        </w:rPr>
      </w:pPr>
    </w:p>
    <w:p w14:paraId="5CDFF192" w14:textId="4399DFE8" w:rsidR="009B3082" w:rsidRPr="00495FF2" w:rsidRDefault="003B322C" w:rsidP="00A10C03">
      <w:pPr>
        <w:rPr>
          <w:rFonts w:ascii="Arial" w:eastAsia="Arial" w:hAnsi="Arial" w:cs="Arial"/>
          <w:b/>
        </w:rPr>
      </w:pPr>
      <w:r w:rsidRPr="00495FF2">
        <w:rPr>
          <w:rFonts w:ascii="Arial" w:eastAsia="Arial" w:hAnsi="Arial" w:cs="Arial"/>
          <w:b/>
        </w:rPr>
        <w:t>Figure 2</w:t>
      </w:r>
      <w:r w:rsidR="005B122F" w:rsidRPr="00495FF2">
        <w:rPr>
          <w:rFonts w:ascii="Arial" w:eastAsia="Arial" w:hAnsi="Arial" w:cs="Arial"/>
          <w:b/>
        </w:rPr>
        <w:t>2</w:t>
      </w:r>
      <w:r w:rsidR="009B3082" w:rsidRPr="00495FF2">
        <w:rPr>
          <w:rFonts w:ascii="Arial" w:eastAsia="Arial" w:hAnsi="Arial" w:cs="Arial"/>
          <w:b/>
        </w:rPr>
        <w:t>.  Positron Emission Tomography (PET) Scan</w:t>
      </w:r>
    </w:p>
    <w:p w14:paraId="164344E2" w14:textId="521A8770" w:rsidR="009B3082" w:rsidRPr="0058545B" w:rsidRDefault="00D32EE0" w:rsidP="00A10C03">
      <w:pPr>
        <w:rPr>
          <w:rFonts w:ascii="Arial" w:eastAsia="Arial" w:hAnsi="Arial" w:cs="Arial"/>
        </w:rPr>
      </w:pPr>
      <w:r w:rsidRPr="00187D64">
        <w:rPr>
          <w:rFonts w:ascii="Arial" w:eastAsia="Arial" w:hAnsi="Arial" w:cs="Arial"/>
          <w:noProof/>
        </w:rPr>
        <w:lastRenderedPageBreak/>
        <w:drawing>
          <wp:anchor distT="0" distB="0" distL="114300" distR="114300" simplePos="0" relativeHeight="251714048" behindDoc="0" locked="0" layoutInCell="1" allowOverlap="1" wp14:anchorId="0F44D11B" wp14:editId="7BB07A45">
            <wp:simplePos x="0" y="0"/>
            <wp:positionH relativeFrom="column">
              <wp:posOffset>-3175</wp:posOffset>
            </wp:positionH>
            <wp:positionV relativeFrom="paragraph">
              <wp:posOffset>164465</wp:posOffset>
            </wp:positionV>
            <wp:extent cx="4724400" cy="3613785"/>
            <wp:effectExtent l="0" t="0" r="0" b="5715"/>
            <wp:wrapSquare wrapText="bothSides"/>
            <wp:docPr id="23" name="image23.jpeg" descr="Description: http://www.endotext.org/wp-content/uploads/guthormone/2/fig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24400" cy="3613785"/>
                    </a:xfrm>
                    <a:prstGeom prst="rect">
                      <a:avLst/>
                    </a:prstGeom>
                  </pic:spPr>
                </pic:pic>
              </a:graphicData>
            </a:graphic>
            <wp14:sizeRelH relativeFrom="page">
              <wp14:pctWidth>0</wp14:pctWidth>
            </wp14:sizeRelH>
            <wp14:sizeRelV relativeFrom="page">
              <wp14:pctHeight>0</wp14:pctHeight>
            </wp14:sizeRelV>
          </wp:anchor>
        </w:drawing>
      </w:r>
    </w:p>
    <w:p w14:paraId="2DB65996" w14:textId="69A805B3" w:rsidR="00C7655F" w:rsidRPr="0058545B" w:rsidRDefault="00C7655F" w:rsidP="00A10C03">
      <w:pPr>
        <w:rPr>
          <w:rFonts w:ascii="Arial" w:eastAsia="Arial" w:hAnsi="Arial" w:cs="Arial"/>
        </w:rPr>
      </w:pPr>
    </w:p>
    <w:p w14:paraId="1967230B" w14:textId="77777777" w:rsidR="00495FF2" w:rsidRDefault="00495FF2" w:rsidP="00871C9F">
      <w:pPr>
        <w:autoSpaceDE w:val="0"/>
        <w:autoSpaceDN w:val="0"/>
        <w:adjustRightInd w:val="0"/>
        <w:rPr>
          <w:rFonts w:ascii="Arial" w:hAnsi="Arial" w:cs="Arial"/>
          <w:b/>
          <w:bCs/>
        </w:rPr>
      </w:pPr>
    </w:p>
    <w:p w14:paraId="6AAFBA81" w14:textId="7170B511" w:rsidR="00495FF2" w:rsidRDefault="00495FF2" w:rsidP="00871C9F">
      <w:pPr>
        <w:autoSpaceDE w:val="0"/>
        <w:autoSpaceDN w:val="0"/>
        <w:adjustRightInd w:val="0"/>
        <w:rPr>
          <w:rFonts w:ascii="Arial" w:hAnsi="Arial" w:cs="Arial"/>
          <w:b/>
          <w:bCs/>
        </w:rPr>
      </w:pPr>
    </w:p>
    <w:p w14:paraId="1388D554" w14:textId="5893A5DC" w:rsidR="00495FF2" w:rsidRDefault="00495FF2" w:rsidP="00871C9F">
      <w:pPr>
        <w:autoSpaceDE w:val="0"/>
        <w:autoSpaceDN w:val="0"/>
        <w:adjustRightInd w:val="0"/>
        <w:rPr>
          <w:rFonts w:ascii="Arial" w:hAnsi="Arial" w:cs="Arial"/>
          <w:b/>
          <w:bCs/>
        </w:rPr>
      </w:pPr>
    </w:p>
    <w:p w14:paraId="0752F4A8" w14:textId="0FA2C2E5" w:rsidR="00495FF2" w:rsidRDefault="00495FF2" w:rsidP="00871C9F">
      <w:pPr>
        <w:autoSpaceDE w:val="0"/>
        <w:autoSpaceDN w:val="0"/>
        <w:adjustRightInd w:val="0"/>
        <w:rPr>
          <w:rFonts w:ascii="Arial" w:hAnsi="Arial" w:cs="Arial"/>
          <w:b/>
          <w:bCs/>
        </w:rPr>
      </w:pPr>
    </w:p>
    <w:p w14:paraId="79A55A4A" w14:textId="5B9DDC55" w:rsidR="00495FF2" w:rsidRDefault="00495FF2" w:rsidP="00871C9F">
      <w:pPr>
        <w:autoSpaceDE w:val="0"/>
        <w:autoSpaceDN w:val="0"/>
        <w:adjustRightInd w:val="0"/>
        <w:rPr>
          <w:rFonts w:ascii="Arial" w:hAnsi="Arial" w:cs="Arial"/>
          <w:b/>
          <w:bCs/>
        </w:rPr>
      </w:pPr>
    </w:p>
    <w:p w14:paraId="499E4F95" w14:textId="0A328BBF" w:rsidR="00495FF2" w:rsidRDefault="00495FF2" w:rsidP="00871C9F">
      <w:pPr>
        <w:autoSpaceDE w:val="0"/>
        <w:autoSpaceDN w:val="0"/>
        <w:adjustRightInd w:val="0"/>
        <w:rPr>
          <w:rFonts w:ascii="Arial" w:hAnsi="Arial" w:cs="Arial"/>
          <w:b/>
          <w:bCs/>
        </w:rPr>
      </w:pPr>
    </w:p>
    <w:p w14:paraId="6A8C9A1D" w14:textId="77777777" w:rsidR="00495FF2" w:rsidRDefault="00495FF2" w:rsidP="00871C9F">
      <w:pPr>
        <w:autoSpaceDE w:val="0"/>
        <w:autoSpaceDN w:val="0"/>
        <w:adjustRightInd w:val="0"/>
        <w:rPr>
          <w:rFonts w:ascii="Arial" w:hAnsi="Arial" w:cs="Arial"/>
          <w:b/>
          <w:bCs/>
        </w:rPr>
      </w:pPr>
    </w:p>
    <w:p w14:paraId="0D7F1A73" w14:textId="77777777" w:rsidR="00495FF2" w:rsidRDefault="00495FF2" w:rsidP="00871C9F">
      <w:pPr>
        <w:autoSpaceDE w:val="0"/>
        <w:autoSpaceDN w:val="0"/>
        <w:adjustRightInd w:val="0"/>
        <w:rPr>
          <w:rFonts w:ascii="Arial" w:hAnsi="Arial" w:cs="Arial"/>
          <w:b/>
          <w:bCs/>
        </w:rPr>
      </w:pPr>
    </w:p>
    <w:p w14:paraId="6494AD1A" w14:textId="77777777" w:rsidR="00495FF2" w:rsidRDefault="00495FF2" w:rsidP="00871C9F">
      <w:pPr>
        <w:autoSpaceDE w:val="0"/>
        <w:autoSpaceDN w:val="0"/>
        <w:adjustRightInd w:val="0"/>
        <w:rPr>
          <w:rFonts w:ascii="Arial" w:hAnsi="Arial" w:cs="Arial"/>
          <w:b/>
          <w:bCs/>
        </w:rPr>
      </w:pPr>
    </w:p>
    <w:p w14:paraId="6B81F3CD" w14:textId="77777777" w:rsidR="00495FF2" w:rsidRDefault="00495FF2" w:rsidP="00871C9F">
      <w:pPr>
        <w:autoSpaceDE w:val="0"/>
        <w:autoSpaceDN w:val="0"/>
        <w:adjustRightInd w:val="0"/>
        <w:rPr>
          <w:rFonts w:ascii="Arial" w:hAnsi="Arial" w:cs="Arial"/>
          <w:b/>
          <w:bCs/>
        </w:rPr>
      </w:pPr>
    </w:p>
    <w:p w14:paraId="05934923" w14:textId="77777777" w:rsidR="00495FF2" w:rsidRDefault="00495FF2" w:rsidP="00871C9F">
      <w:pPr>
        <w:autoSpaceDE w:val="0"/>
        <w:autoSpaceDN w:val="0"/>
        <w:adjustRightInd w:val="0"/>
        <w:rPr>
          <w:rFonts w:ascii="Arial" w:hAnsi="Arial" w:cs="Arial"/>
          <w:b/>
          <w:bCs/>
        </w:rPr>
      </w:pPr>
    </w:p>
    <w:p w14:paraId="4D11F751" w14:textId="77777777" w:rsidR="00495FF2" w:rsidRDefault="00495FF2" w:rsidP="00871C9F">
      <w:pPr>
        <w:autoSpaceDE w:val="0"/>
        <w:autoSpaceDN w:val="0"/>
        <w:adjustRightInd w:val="0"/>
        <w:rPr>
          <w:rFonts w:ascii="Arial" w:hAnsi="Arial" w:cs="Arial"/>
          <w:b/>
          <w:bCs/>
        </w:rPr>
      </w:pPr>
    </w:p>
    <w:p w14:paraId="64DE3E10" w14:textId="77777777" w:rsidR="00495FF2" w:rsidRDefault="00495FF2" w:rsidP="00871C9F">
      <w:pPr>
        <w:autoSpaceDE w:val="0"/>
        <w:autoSpaceDN w:val="0"/>
        <w:adjustRightInd w:val="0"/>
        <w:rPr>
          <w:rFonts w:ascii="Arial" w:hAnsi="Arial" w:cs="Arial"/>
          <w:b/>
          <w:bCs/>
        </w:rPr>
      </w:pPr>
    </w:p>
    <w:p w14:paraId="44F8E4A5" w14:textId="77777777" w:rsidR="00495FF2" w:rsidRDefault="00495FF2" w:rsidP="00871C9F">
      <w:pPr>
        <w:autoSpaceDE w:val="0"/>
        <w:autoSpaceDN w:val="0"/>
        <w:adjustRightInd w:val="0"/>
        <w:rPr>
          <w:rFonts w:ascii="Arial" w:hAnsi="Arial" w:cs="Arial"/>
          <w:b/>
          <w:bCs/>
        </w:rPr>
      </w:pPr>
    </w:p>
    <w:p w14:paraId="0B6FE3CA" w14:textId="77777777" w:rsidR="00495FF2" w:rsidRDefault="00495FF2" w:rsidP="00871C9F">
      <w:pPr>
        <w:autoSpaceDE w:val="0"/>
        <w:autoSpaceDN w:val="0"/>
        <w:adjustRightInd w:val="0"/>
        <w:rPr>
          <w:rFonts w:ascii="Arial" w:hAnsi="Arial" w:cs="Arial"/>
          <w:b/>
          <w:bCs/>
        </w:rPr>
      </w:pPr>
    </w:p>
    <w:p w14:paraId="0A8E03A2" w14:textId="77777777" w:rsidR="00495FF2" w:rsidRDefault="00495FF2" w:rsidP="00871C9F">
      <w:pPr>
        <w:autoSpaceDE w:val="0"/>
        <w:autoSpaceDN w:val="0"/>
        <w:adjustRightInd w:val="0"/>
        <w:rPr>
          <w:rFonts w:ascii="Arial" w:hAnsi="Arial" w:cs="Arial"/>
          <w:b/>
          <w:bCs/>
        </w:rPr>
      </w:pPr>
    </w:p>
    <w:p w14:paraId="25A4FD9B" w14:textId="77777777" w:rsidR="00495FF2" w:rsidRDefault="00495FF2" w:rsidP="00871C9F">
      <w:pPr>
        <w:autoSpaceDE w:val="0"/>
        <w:autoSpaceDN w:val="0"/>
        <w:adjustRightInd w:val="0"/>
        <w:rPr>
          <w:rFonts w:ascii="Arial" w:hAnsi="Arial" w:cs="Arial"/>
          <w:b/>
          <w:bCs/>
        </w:rPr>
      </w:pPr>
    </w:p>
    <w:p w14:paraId="274F51A0" w14:textId="77777777" w:rsidR="00495FF2" w:rsidRDefault="00495FF2" w:rsidP="00871C9F">
      <w:pPr>
        <w:autoSpaceDE w:val="0"/>
        <w:autoSpaceDN w:val="0"/>
        <w:adjustRightInd w:val="0"/>
        <w:rPr>
          <w:rFonts w:ascii="Arial" w:hAnsi="Arial" w:cs="Arial"/>
          <w:b/>
          <w:bCs/>
        </w:rPr>
      </w:pPr>
    </w:p>
    <w:p w14:paraId="42346A1B" w14:textId="77777777" w:rsidR="00495FF2" w:rsidRDefault="00495FF2" w:rsidP="00871C9F">
      <w:pPr>
        <w:autoSpaceDE w:val="0"/>
        <w:autoSpaceDN w:val="0"/>
        <w:adjustRightInd w:val="0"/>
        <w:rPr>
          <w:rFonts w:ascii="Arial" w:hAnsi="Arial" w:cs="Arial"/>
          <w:b/>
          <w:bCs/>
        </w:rPr>
      </w:pPr>
    </w:p>
    <w:p w14:paraId="144F927C" w14:textId="77777777" w:rsidR="00495FF2" w:rsidRDefault="00495FF2" w:rsidP="00871C9F">
      <w:pPr>
        <w:autoSpaceDE w:val="0"/>
        <w:autoSpaceDN w:val="0"/>
        <w:adjustRightInd w:val="0"/>
        <w:rPr>
          <w:rFonts w:ascii="Arial" w:hAnsi="Arial" w:cs="Arial"/>
          <w:b/>
          <w:bCs/>
        </w:rPr>
      </w:pPr>
    </w:p>
    <w:p w14:paraId="24CAA797" w14:textId="77777777" w:rsidR="00495FF2" w:rsidRDefault="00495FF2" w:rsidP="00871C9F">
      <w:pPr>
        <w:autoSpaceDE w:val="0"/>
        <w:autoSpaceDN w:val="0"/>
        <w:adjustRightInd w:val="0"/>
        <w:rPr>
          <w:rFonts w:ascii="Arial" w:hAnsi="Arial" w:cs="Arial"/>
          <w:b/>
          <w:bCs/>
        </w:rPr>
      </w:pPr>
    </w:p>
    <w:p w14:paraId="06F1A9E1" w14:textId="77777777" w:rsidR="00D32EE0" w:rsidRDefault="00D32EE0" w:rsidP="00871C9F">
      <w:pPr>
        <w:autoSpaceDE w:val="0"/>
        <w:autoSpaceDN w:val="0"/>
        <w:adjustRightInd w:val="0"/>
        <w:rPr>
          <w:rFonts w:ascii="Arial" w:hAnsi="Arial" w:cs="Arial"/>
          <w:b/>
          <w:bCs/>
        </w:rPr>
      </w:pPr>
    </w:p>
    <w:p w14:paraId="74B77F99" w14:textId="77777777" w:rsidR="00D32EE0" w:rsidRDefault="00D32EE0" w:rsidP="00871C9F">
      <w:pPr>
        <w:autoSpaceDE w:val="0"/>
        <w:autoSpaceDN w:val="0"/>
        <w:adjustRightInd w:val="0"/>
        <w:rPr>
          <w:rFonts w:ascii="Arial" w:hAnsi="Arial" w:cs="Arial"/>
          <w:b/>
          <w:bCs/>
        </w:rPr>
      </w:pPr>
    </w:p>
    <w:p w14:paraId="1C2BE2E3" w14:textId="774B7F00" w:rsidR="00871C9F" w:rsidRPr="0058545B" w:rsidRDefault="00871C9F" w:rsidP="00D50F3D">
      <w:pPr>
        <w:autoSpaceDE w:val="0"/>
        <w:autoSpaceDN w:val="0"/>
        <w:adjustRightInd w:val="0"/>
        <w:spacing w:line="276" w:lineRule="auto"/>
        <w:rPr>
          <w:rFonts w:ascii="Arial" w:hAnsi="Arial" w:cs="Arial"/>
          <w:b/>
          <w:bCs/>
        </w:rPr>
      </w:pPr>
      <w:r w:rsidRPr="0058545B">
        <w:rPr>
          <w:rFonts w:ascii="Arial" w:hAnsi="Arial" w:cs="Arial"/>
          <w:b/>
          <w:bCs/>
        </w:rPr>
        <w:t>Appropriate Use Criteria for Somatostatin Receptor</w:t>
      </w:r>
      <w:r w:rsidR="00D32EE0">
        <w:rPr>
          <w:rFonts w:ascii="Arial" w:hAnsi="Arial" w:cs="Arial"/>
          <w:b/>
          <w:bCs/>
        </w:rPr>
        <w:t xml:space="preserve"> </w:t>
      </w:r>
      <w:r w:rsidRPr="0058545B">
        <w:rPr>
          <w:rFonts w:ascii="Arial" w:hAnsi="Arial" w:cs="Arial"/>
          <w:b/>
          <w:bCs/>
        </w:rPr>
        <w:t>PET Imaging in Neuroendocrine Tumors</w:t>
      </w:r>
    </w:p>
    <w:p w14:paraId="5AABDDA1" w14:textId="77777777" w:rsidR="00871C9F" w:rsidRPr="0058545B" w:rsidRDefault="00871C9F" w:rsidP="00D50F3D">
      <w:pPr>
        <w:spacing w:line="276" w:lineRule="auto"/>
        <w:rPr>
          <w:rFonts w:ascii="Arial" w:hAnsi="Arial" w:cs="Arial"/>
        </w:rPr>
      </w:pPr>
    </w:p>
    <w:p w14:paraId="0E62480D" w14:textId="25120021" w:rsidR="00871C9F" w:rsidRPr="0058545B" w:rsidRDefault="00871C9F" w:rsidP="00D50F3D">
      <w:pPr>
        <w:autoSpaceDE w:val="0"/>
        <w:autoSpaceDN w:val="0"/>
        <w:adjustRightInd w:val="0"/>
        <w:spacing w:line="276" w:lineRule="auto"/>
        <w:rPr>
          <w:rFonts w:ascii="Arial" w:hAnsi="Arial" w:cs="Arial"/>
        </w:rPr>
      </w:pPr>
      <w:r w:rsidRPr="0058545B">
        <w:rPr>
          <w:rFonts w:ascii="Arial" w:hAnsi="Arial" w:cs="Arial"/>
        </w:rPr>
        <w:t xml:space="preserve">Representatives from the Society of Nuclear Medicine and Molecular Imaging (SNMMI), the American College of Radiology (ACR), the American Society of Clinical Oncology (ASCO), the North American Neuroendocrine Tumor Society (NANETS), the European Association of Nuclear Medicine (EANM), the Endocrine Society, the Society of SurgicalOncology, the National Comprehensive Cancer Network(NCCN), the American College of Physicians (ACP), the American Gastroenterological Association (AGA), and the World Conference on Interventional Oncology(WCIO) assembled under the auspices of an autonomous workgroup to develop the appropriate use criteria (AUC) and came up with specific recommendations.  . Somatostatin receptor positron emission tomography (SSTR-PET) is an imaging modality for patients with neuroendocrine tumors (NETs) that has demonstrated a significant improvement over conventional imaging (CI). SSTR-PET should replace In-111 pentetreotide scintigraphy (OctreoScan) in all indications in which SSTR scintigraphy is currently being used. These appropriate use criteria (AUC) are intended to aid referring medical practitioners in the appropriate use of SSTR-PET for imaging of patients with NETs, and the indications were evaluated in well-differentiated NETs. Of the 12 clinical scenarios evaluated, nine were graded as appropriate: initial staging after the histologic diagnosis of NET, evaluation of an unknown primary, evaluation of a mass suggestive of NET not amenable to endoscopic or percutaneous biopsy, staging of NET prior to planned surgery, monitoring of NET seen predominantly on SSTR-PET, evaluation of patients with biochemical evidence and symptoms of a NET, evaluation of patients with biochemical evidence of a NET without evidence on CI or a prior histologic diagnosis, restaging at time of clinical or laboratory progression without progression on CI, and </w:t>
      </w:r>
      <w:r w:rsidRPr="0058545B">
        <w:rPr>
          <w:rFonts w:ascii="Arial" w:hAnsi="Arial" w:cs="Arial"/>
        </w:rPr>
        <w:lastRenderedPageBreak/>
        <w:t xml:space="preserve">new indeterminate lesion on CI with unclear progression. </w:t>
      </w:r>
    </w:p>
    <w:p w14:paraId="6B72D70A" w14:textId="77777777" w:rsidR="00871C9F" w:rsidRPr="0058545B" w:rsidRDefault="00871C9F" w:rsidP="00D50F3D">
      <w:pPr>
        <w:autoSpaceDE w:val="0"/>
        <w:autoSpaceDN w:val="0"/>
        <w:adjustRightInd w:val="0"/>
        <w:spacing w:line="276" w:lineRule="auto"/>
        <w:rPr>
          <w:rFonts w:ascii="Arial" w:hAnsi="Arial" w:cs="Arial"/>
        </w:rPr>
      </w:pPr>
    </w:p>
    <w:p w14:paraId="2FB07CF1" w14:textId="2F0E5BC1" w:rsidR="00871C9F" w:rsidRPr="0058545B" w:rsidRDefault="00871C9F" w:rsidP="00D50F3D">
      <w:pPr>
        <w:autoSpaceDE w:val="0"/>
        <w:autoSpaceDN w:val="0"/>
        <w:adjustRightInd w:val="0"/>
        <w:spacing w:line="276" w:lineRule="auto"/>
        <w:rPr>
          <w:rFonts w:ascii="Arial" w:hAnsi="Arial" w:cs="Arial"/>
          <w:b/>
          <w:bCs/>
        </w:rPr>
      </w:pPr>
      <w:r w:rsidRPr="0058545B">
        <w:rPr>
          <w:rFonts w:ascii="Arial" w:hAnsi="Arial" w:cs="Arial"/>
          <w:b/>
          <w:bCs/>
        </w:rPr>
        <w:t>Summary of Recommendations</w:t>
      </w:r>
    </w:p>
    <w:p w14:paraId="20B5E904" w14:textId="77777777" w:rsidR="00871C9F" w:rsidRPr="0058545B" w:rsidRDefault="00871C9F" w:rsidP="00D50F3D">
      <w:pPr>
        <w:autoSpaceDE w:val="0"/>
        <w:autoSpaceDN w:val="0"/>
        <w:adjustRightInd w:val="0"/>
        <w:spacing w:line="276" w:lineRule="auto"/>
        <w:rPr>
          <w:rFonts w:ascii="Arial" w:hAnsi="Arial" w:cs="Arial"/>
          <w:b/>
          <w:bCs/>
        </w:rPr>
      </w:pPr>
    </w:p>
    <w:p w14:paraId="7DB91285" w14:textId="5D4317A7" w:rsidR="00871C9F" w:rsidRPr="0058545B" w:rsidRDefault="00871C9F" w:rsidP="00D50F3D">
      <w:pPr>
        <w:autoSpaceDE w:val="0"/>
        <w:autoSpaceDN w:val="0"/>
        <w:adjustRightInd w:val="0"/>
        <w:spacing w:line="276" w:lineRule="auto"/>
        <w:rPr>
          <w:rFonts w:ascii="TimesNewRomanPSMT" w:hAnsi="TimesNewRomanPSMT" w:cs="TimesNewRomanPSMT"/>
        </w:rPr>
      </w:pPr>
      <w:r w:rsidRPr="0058545B">
        <w:rPr>
          <w:rFonts w:ascii="Arial" w:hAnsi="Arial" w:cs="Arial"/>
        </w:rPr>
        <w:t xml:space="preserve">SSTR-PET should replace In-111 pentetreotide in all indications in which In-111 pentetreotide is currently being used. SSTR-PET has demonstrated better sensitivity and specificity than CI and In-111 pentetreotide. There are specific instances in which SSTR-PET is clearly preferred: at initial diagnosis, when selecting patients for PRRT, and for localization of unknown primaries. For patients in which the tumor is readily seen on CI, SSTR-PET is not needed for routine monitoring. Specific details on the tumors appropriate for this approach are being developed. SNMMI has been working with several other medical specialty societies to develop broad-based multidisciplinary clinical guidance documents. This collaboration should foster the acceptance and adoption of this guidance by other specialties including AACE.  SNMMI has developed a multipronged approach to disseminate the AUC for SSTR-PET in NETs to all relevant stakeholders—referring physicians, nuclear medicine physicians, and patients. The dissemination and implementation tactics will be a mix of outreach and educational activities and will be targeted to each of these audiences. SNMMI will create detailed case studies for its members and for referring physicians and make them available via online modules and webinars. These cases will cover the appropriate clinical scenarios for the use of SSRTPET, as well as some cases in which the results of SSRTPET are equivocal. Related resources such as the systematic review supporting the development of these AUC, a list of upcoming education events on the AUC, factsheets, and other didactic materials will be made available on the SNMMI webpage dedicated to the SSRT-PET AUC </w:t>
      </w:r>
      <w:r w:rsidRPr="0058545B">
        <w:rPr>
          <w:rFonts w:ascii="Arial" w:hAnsi="Arial" w:cs="Arial"/>
        </w:rPr>
        <w:fldChar w:fldCharType="begin">
          <w:fldData xml:space="preserve">PFJlZm1hbj48Q2l0ZT48QXV0aG9yPk1lbmRhPC9BdXRob3I+PFllYXI+MjAxNzwvWWVhcj48UmVj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PFJlZm1hbj48Q2l0ZT48QXV0aG9yPk1lbmRhPC9BdXRob3I+PFllYXI+MjAxNzwvWWVhcj48UmVj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Pr="0058545B">
        <w:rPr>
          <w:rFonts w:ascii="Arial" w:hAnsi="Arial" w:cs="Arial"/>
        </w:rPr>
      </w:r>
      <w:r w:rsidRPr="0058545B">
        <w:rPr>
          <w:rFonts w:ascii="Arial" w:hAnsi="Arial" w:cs="Arial"/>
        </w:rPr>
        <w:fldChar w:fldCharType="separate"/>
      </w:r>
      <w:r w:rsidR="00187D64">
        <w:rPr>
          <w:rFonts w:ascii="Arial" w:hAnsi="Arial" w:cs="Arial"/>
          <w:noProof/>
        </w:rPr>
        <w:t>(119)</w:t>
      </w:r>
      <w:r w:rsidRPr="0058545B">
        <w:rPr>
          <w:rFonts w:ascii="Arial" w:hAnsi="Arial" w:cs="Arial"/>
        </w:rPr>
        <w:fldChar w:fldCharType="end"/>
      </w:r>
      <w:r w:rsidRPr="0058545B">
        <w:rPr>
          <w:rFonts w:ascii="Arial" w:hAnsi="Arial" w:cs="Arial"/>
        </w:rPr>
        <w:t xml:space="preserve"> </w:t>
      </w:r>
      <w:r w:rsidRPr="0058545B">
        <w:rPr>
          <w:rFonts w:ascii="Arial" w:hAnsi="Arial" w:cs="Arial"/>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Pr="0058545B">
        <w:rPr>
          <w:rFonts w:ascii="Arial" w:hAnsi="Arial" w:cs="Arial"/>
        </w:rPr>
      </w:r>
      <w:r w:rsidRPr="0058545B">
        <w:rPr>
          <w:rFonts w:ascii="Arial" w:hAnsi="Arial" w:cs="Arial"/>
        </w:rPr>
        <w:fldChar w:fldCharType="separate"/>
      </w:r>
      <w:r w:rsidR="00187D64">
        <w:rPr>
          <w:rFonts w:ascii="Arial" w:hAnsi="Arial" w:cs="Arial"/>
          <w:noProof/>
        </w:rPr>
        <w:t>(120)</w:t>
      </w:r>
      <w:r w:rsidRPr="0058545B">
        <w:rPr>
          <w:rFonts w:ascii="Arial" w:hAnsi="Arial" w:cs="Arial"/>
        </w:rPr>
        <w:fldChar w:fldCharType="end"/>
      </w:r>
      <w:r w:rsidRPr="0058545B">
        <w:rPr>
          <w:rFonts w:ascii="Arial" w:hAnsi="Arial" w:cs="Arial"/>
        </w:rPr>
        <w:t xml:space="preserve"> </w:t>
      </w:r>
      <w:r w:rsidRPr="0058545B">
        <w:rPr>
          <w:rFonts w:ascii="Arial" w:hAnsi="Arial" w:cs="Arial"/>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A221B5">
        <w:rPr>
          <w:rFonts w:ascii="Arial" w:hAnsi="Arial" w:cs="Arial"/>
        </w:rPr>
        <w:instrText xml:space="preserve"> ADDIN REFMGR.CITE </w:instrText>
      </w:r>
      <w:r w:rsidR="00A221B5">
        <w:rPr>
          <w:rFonts w:ascii="Arial" w:hAnsi="Arial" w:cs="Arial"/>
        </w:rPr>
        <w:fldChar w:fldCharType="begin">
          <w:fldData xml:space="preserve">PFJlZm1hbj48Q2l0ZT48QXV0aG9yPlN0cm9zYmVyZzwvQXV0aG9yPjxZZWFyPjIwMTc8L1llYXI+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ciwgUm90dGVyZGFtLCB0aGUgTmV0aGVybGFuZHMgKEQuSy4sIEUuSy4pJiN4QTtGcm9tIHRoZSBN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==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00A221B5">
        <w:rPr>
          <w:rFonts w:ascii="Arial" w:hAnsi="Arial" w:cs="Arial"/>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A221B5">
        <w:rPr>
          <w:rFonts w:ascii="Arial" w:hAnsi="Arial" w:cs="Arial"/>
        </w:rPr>
        <w:instrText xml:space="preserve"> ADDIN EN.CITE.DATA </w:instrText>
      </w:r>
      <w:r w:rsidR="00A221B5">
        <w:rPr>
          <w:rFonts w:ascii="Arial" w:hAnsi="Arial" w:cs="Arial"/>
        </w:rPr>
      </w:r>
      <w:r w:rsidR="00A221B5">
        <w:rPr>
          <w:rFonts w:ascii="Arial" w:hAnsi="Arial" w:cs="Arial"/>
        </w:rPr>
        <w:fldChar w:fldCharType="end"/>
      </w:r>
      <w:r w:rsidRPr="0058545B">
        <w:rPr>
          <w:rFonts w:ascii="Arial" w:hAnsi="Arial" w:cs="Arial"/>
        </w:rPr>
      </w:r>
      <w:r w:rsidRPr="0058545B">
        <w:rPr>
          <w:rFonts w:ascii="Arial" w:hAnsi="Arial" w:cs="Arial"/>
        </w:rPr>
        <w:fldChar w:fldCharType="separate"/>
      </w:r>
      <w:r w:rsidR="00187D64">
        <w:rPr>
          <w:rFonts w:ascii="Arial" w:hAnsi="Arial" w:cs="Arial"/>
          <w:noProof/>
        </w:rPr>
        <w:t>(121)</w:t>
      </w:r>
      <w:r w:rsidRPr="0058545B">
        <w:rPr>
          <w:rFonts w:ascii="Arial" w:hAnsi="Arial" w:cs="Arial"/>
        </w:rPr>
        <w:fldChar w:fldCharType="end"/>
      </w:r>
      <w:r w:rsidRPr="0058545B">
        <w:rPr>
          <w:rFonts w:ascii="Arial" w:hAnsi="Arial" w:cs="Arial"/>
        </w:rPr>
        <w:t xml:space="preserve"> .</w:t>
      </w:r>
    </w:p>
    <w:p w14:paraId="400870E0" w14:textId="77777777" w:rsidR="00C7655F" w:rsidRPr="0058545B" w:rsidRDefault="00C7655F" w:rsidP="00D50F3D">
      <w:pPr>
        <w:spacing w:line="276" w:lineRule="auto"/>
        <w:rPr>
          <w:rFonts w:ascii="Arial" w:eastAsia="Arial" w:hAnsi="Arial" w:cs="Arial"/>
        </w:rPr>
      </w:pPr>
    </w:p>
    <w:p w14:paraId="1EDF2542" w14:textId="52BC856D" w:rsidR="00C7655F" w:rsidRPr="0058545B" w:rsidRDefault="00F40062" w:rsidP="00D50F3D">
      <w:pPr>
        <w:pStyle w:val="Heading5"/>
        <w:spacing w:line="276" w:lineRule="auto"/>
        <w:ind w:left="0"/>
        <w:rPr>
          <w:rFonts w:cs="Arial"/>
          <w:b w:val="0"/>
          <w:bCs w:val="0"/>
        </w:rPr>
      </w:pPr>
      <w:r w:rsidRPr="0058545B">
        <w:rPr>
          <w:rFonts w:cs="Arial"/>
        </w:rPr>
        <w:t>MIBG S</w:t>
      </w:r>
      <w:r w:rsidR="00DB1F94">
        <w:rPr>
          <w:rFonts w:cs="Arial"/>
        </w:rPr>
        <w:t>canning</w:t>
      </w:r>
      <w:r w:rsidRPr="0058545B">
        <w:rPr>
          <w:rFonts w:cs="Arial"/>
        </w:rPr>
        <w:t xml:space="preserve"> </w:t>
      </w:r>
    </w:p>
    <w:p w14:paraId="71A50D52" w14:textId="77777777" w:rsidR="00C7655F" w:rsidRPr="0058545B" w:rsidRDefault="00C7655F" w:rsidP="00D50F3D">
      <w:pPr>
        <w:spacing w:line="276" w:lineRule="auto"/>
        <w:rPr>
          <w:rFonts w:ascii="Arial" w:eastAsia="Arial" w:hAnsi="Arial" w:cs="Arial"/>
          <w:b/>
          <w:bCs/>
        </w:rPr>
      </w:pPr>
    </w:p>
    <w:p w14:paraId="63FCF368" w14:textId="03F3F921" w:rsidR="00C7655F" w:rsidRPr="0058545B" w:rsidRDefault="001D2E81" w:rsidP="00D50F3D">
      <w:pPr>
        <w:pStyle w:val="BodyText"/>
        <w:spacing w:line="276" w:lineRule="auto"/>
        <w:ind w:left="0" w:hanging="1"/>
        <w:rPr>
          <w:rFonts w:cs="Arial"/>
        </w:rPr>
      </w:pPr>
      <w:r w:rsidRPr="0058545B">
        <w:rPr>
          <w:rFonts w:cs="Arial"/>
        </w:rPr>
        <w:t xml:space="preserve">The first report of 131 I-MIBG for the imaging of a carcinoid tumor was that of Fischer and colleagues in 1984, in which hepatic metastases that were seen as photopenic areas on a 99mTc-phytate liver scan concentrated </w:t>
      </w:r>
      <w:r w:rsidR="00CA0A99" w:rsidRPr="0058545B">
        <w:rPr>
          <w:rFonts w:cs="Arial"/>
        </w:rPr>
        <w:fldChar w:fldCharType="begin">
          <w:fldData xml:space="preserve">PFJlZm1hbj48Q2l0ZT48QXV0aG9yPlNpc3NvbjwvQXV0aG9yPjxZZWFyPjE5ODM8L1llYXI+PFJl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PFJlZm1hbj48Q2l0ZT48QXV0aG9yPlNpc3NvbjwvQXV0aG9yPjxZZWFyPjE5ODM8L1llYXI+PFJl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(122)</w:t>
      </w:r>
      <w:r w:rsidR="00CA0A99" w:rsidRPr="0058545B">
        <w:rPr>
          <w:rFonts w:cs="Arial"/>
        </w:rPr>
        <w:fldChar w:fldCharType="end"/>
      </w:r>
      <w:r w:rsidRPr="0058545B">
        <w:rPr>
          <w:rFonts w:cs="Arial"/>
        </w:rPr>
        <w:t xml:space="preserve"> 131</w:t>
      </w:r>
      <w:r w:rsidR="008C7BED" w:rsidRPr="0058545B">
        <w:rPr>
          <w:rFonts w:cs="Arial"/>
        </w:rPr>
        <w:t xml:space="preserve"> </w:t>
      </w:r>
      <w:r w:rsidRPr="0058545B">
        <w:rPr>
          <w:rFonts w:cs="Arial"/>
        </w:rPr>
        <w:t xml:space="preserve">I-MIBG </w:t>
      </w:r>
      <w:r w:rsidR="00CA0A99" w:rsidRPr="0058545B">
        <w:rPr>
          <w:rFonts w:cs="Arial"/>
        </w:rPr>
        <w:fldChar w:fldCharType="begin"/>
      </w:r>
      <w:r w:rsidR="00A221B5">
        <w:rPr>
          <w:rFonts w:cs="Arial"/>
        </w:rPr>
        <w:instrText xml:space="preserve"> ADDIN REFMGR.CITE &lt;Refman&gt;&lt;Cite&gt;&lt;Author&gt;Fischer&lt;/Author&gt;&lt;Year&gt;1984&lt;/Year&gt;&lt;RecNum&gt;10225&lt;/RecNum&gt;&lt;IDText&gt;Scintigraphic imaging of carcinoid tumours with 131I-metaiodobenzylguanidine&lt;/IDText&gt;&lt;MDL Ref_Type="Journal"&gt;&lt;Ref_Type&gt;Journal&lt;/Ref_Type&gt;&lt;Ref_ID&gt;10225&lt;/Ref_ID&gt;&lt;Title_Primary&gt;Scintigraphic imaging of carcinoid tumours with 131I-metaiodobenzylguanidine&lt;/Title_Primary&gt;&lt;Authors_Primary&gt;Fischer,M.&lt;/Authors_Primary&gt;&lt;Authors_Primary&gt;Kamanabroo,D.&lt;/Authors_Primary&gt;&lt;Authors_Primary&gt;Sonderkamp,H.&lt;/Authors_Primary&gt;&lt;Authors_Primary&gt;Proske,T.&lt;/Authors_Primary&gt;&lt;Date_Primary&gt;1984/7/21&lt;/Date_Primary&gt;&lt;Keywords&gt;0&lt;/Keywords&gt;&lt;Keywords&gt;3-Iodobenzylguanidine&lt;/Keywords&gt;&lt;Keywords&gt;carcinoid&lt;/Keywords&gt;&lt;Keywords&gt;Carcinoid Tumor&lt;/Keywords&gt;&lt;Keywords&gt;diagnostic use&lt;/Keywords&gt;&lt;Keywords&gt;female&lt;/Keywords&gt;&lt;Keywords&gt;Humans&lt;/Keywords&gt;&lt;Keywords&gt;im&lt;/Keywords&gt;&lt;Keywords&gt;iodine radioisotopes&lt;/Keywords&gt;&lt;Keywords&gt;Iodobenzenes&lt;/Keywords&gt;&lt;Keywords&gt;is&lt;/Keywords&gt;&lt;Keywords&gt;La&lt;/Keywords&gt;&lt;Keywords&gt;liver neoplasms&lt;/Keywords&gt;&lt;Keywords&gt;Pt&lt;/Keywords&gt;&lt;Keywords&gt;radionuclide imaging&lt;/Keywords&gt;&lt;Keywords&gt;secondary&lt;/Keywords&gt;&lt;Reprint&gt;Not in File&lt;/Reprint&gt;&lt;Start_Page&gt;165&lt;/Start_Page&gt;&lt;Periodical&gt;Lancet&lt;/Periodical&gt;&lt;Volume&gt;2&lt;/Volume&gt;&lt;Issue&gt;8395&lt;/Issue&gt;&lt;Web_URL&gt;PM:6146062&lt;/Web_URL&gt;&lt;ZZ_JournalFull&gt;&lt;f name="System"&gt;Lancet&lt;/f&gt;&lt;/ZZ_JournalFull&gt;&lt;ZZ_WorkformID&gt;1&lt;/ZZ_WorkformID&gt;&lt;/MDL&gt;&lt;/Cite&gt;&lt;/Refman&gt;</w:instrText>
      </w:r>
      <w:r w:rsidR="00CA0A99" w:rsidRPr="0058545B">
        <w:rPr>
          <w:rFonts w:cs="Arial"/>
        </w:rPr>
        <w:fldChar w:fldCharType="separate"/>
      </w:r>
      <w:r w:rsidR="00187D64">
        <w:rPr>
          <w:rFonts w:cs="Arial"/>
          <w:noProof/>
        </w:rPr>
        <w:t>(123)</w:t>
      </w:r>
      <w:r w:rsidR="00CA0A99" w:rsidRPr="0058545B">
        <w:rPr>
          <w:rFonts w:cs="Arial"/>
        </w:rPr>
        <w:fldChar w:fldCharType="end"/>
      </w:r>
      <w:r w:rsidRPr="0058545B">
        <w:rPr>
          <w:rFonts w:cs="Arial"/>
        </w:rPr>
        <w:t>. Since this initial description, there have been a number of reports of successful imaging of carcinoid tumors using 131</w:t>
      </w:r>
      <w:r w:rsidR="008C7BED" w:rsidRPr="0058545B">
        <w:rPr>
          <w:rFonts w:cs="Arial"/>
        </w:rPr>
        <w:t xml:space="preserve"> </w:t>
      </w:r>
      <w:r w:rsidRPr="0058545B">
        <w:rPr>
          <w:rFonts w:cs="Arial"/>
        </w:rPr>
        <w:t xml:space="preserve">I-MIBG. The number studied are far less than those reported for pheochromocytomas or neuroblastoma but  it probably is fair to say that the sensitivity is significantly lower </w:t>
      </w:r>
      <w:r w:rsidR="00CA0A99" w:rsidRPr="0058545B">
        <w:rPr>
          <w:rFonts w:cs="Arial"/>
        </w:rPr>
        <w:fldChar w:fldCharType="begin"/>
      </w:r>
      <w:r w:rsidR="00A221B5">
        <w:rPr>
          <w:rFonts w:cs="Arial"/>
        </w:rPr>
        <w:instrText xml:space="preserve"> ADDIN REFMGR.CITE &lt;Refman&gt;&lt;Cite&gt;&lt;Author&gt;Shapiro&lt;/Author&gt;&lt;Year&gt;1987&lt;/Year&gt;&lt;RecNum&gt;14298&lt;/RecNum&gt;&lt;IDText&gt;MIBG in the diagnosis and therap of neuroblastoma and pheochromocytoma&lt;/IDText&gt;&lt;MDL Ref_Type="Book Chapter"&gt;&lt;Ref_Type&gt;Book Chapter&lt;/Ref_Type&gt;&lt;Ref_ID&gt;14298&lt;/Ref_ID&gt;&lt;Title_Primary&gt;MIBG in the diagnosis and therap of neuroblastoma and pheochromocytoma&lt;/Title_Primary&gt;&lt;Authors_Primary&gt;Shapiro,B&lt;/Authors_Primary&gt;&lt;Date_Primary&gt;1987&lt;/Date_Primary&gt;&lt;Keywords&gt;in&lt;/Keywords&gt;&lt;Keywords&gt;diagnosis&lt;/Keywords&gt;&lt;Keywords&gt;neuroblastoma&lt;/Keywords&gt;&lt;Keywords&gt;pheochromocytoma&lt;/Keywords&gt;&lt;Keywords&gt;Nuclear Medicine&lt;/Keywords&gt;&lt;Reprint&gt;In File&lt;/Reprint&gt;&lt;Title_Secondary&gt;Proceedings of the International Symposium on Recent Advances in Nuclear Medicine&lt;/Title_Secondary&gt;&lt;Authors_Secondary&gt;Cattaruiz,E&lt;/Authors_Secondary&gt;&lt;Authors_Secondary&gt;Englaro,E&lt;/Authors_Secondary&gt;&lt;Authors_Secondary&gt;Geatti,O&lt;/Authors_Secondary&gt;&lt;Issue&gt;129&lt;/Issue&gt;&lt;Publisher&gt;Surin Biomedica&lt;/Publisher&gt;&lt;ZZ_WorkformID&gt;3&lt;/ZZ_WorkformID&gt;&lt;/MDL&gt;&lt;/Cite&gt;&lt;/Refman&gt;</w:instrText>
      </w:r>
      <w:r w:rsidR="00CA0A99" w:rsidRPr="0058545B">
        <w:rPr>
          <w:rFonts w:cs="Arial"/>
        </w:rPr>
        <w:fldChar w:fldCharType="separate"/>
      </w:r>
      <w:r w:rsidR="00187D64">
        <w:rPr>
          <w:rFonts w:cs="Arial"/>
          <w:noProof/>
        </w:rPr>
        <w:t>(124)</w:t>
      </w:r>
      <w:r w:rsidR="00CA0A99" w:rsidRPr="0058545B">
        <w:rPr>
          <w:rFonts w:cs="Arial"/>
        </w:rPr>
        <w:fldChar w:fldCharType="end"/>
      </w:r>
      <w:r w:rsidR="008A6FB2"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&lt;Refman&gt;&lt;Cite&gt;&lt;Author&gt;Sinzinger&lt;/Author&gt;&lt;Year&gt;1986&lt;/Year&gt;&lt;RecNum&gt;14300&lt;/RecNum&gt;&lt;IDText&gt;Unsuccessful iodine-131 MIBG imaging of carcinoid tumors and apudomas&lt;/IDText&gt;&lt;MDL Ref_Type="Journal"&gt;&lt;Ref_Type&gt;Journal&lt;/Ref_Type&gt;&lt;Ref_ID&gt;14300&lt;/Ref_ID&gt;&lt;Title_Primary&gt;Unsuccessful iodine-131 MIBG imaging of carcinoid tumors and apudomas&lt;/Title_Primary&gt;&lt;Authors_Primary&gt;Sinzinger,H.&lt;/Authors_Primary&gt;&lt;Authors_Primary&gt;Renner,F.&lt;/Authors_Primary&gt;&lt;Authors_Primary&gt;Granegger,S.&lt;/Authors_Primary&gt;&lt;Date_Primary&gt;1986/7&lt;/Date_Primary&gt;&lt;Keywords&gt;0&lt;/Keywords&gt;&lt;Keywords&gt;3-Iodobenzylguanidine&lt;/Keywords&gt;&lt;Keywords&gt;aged&lt;/Keywords&gt;&lt;Keywords&gt;Apudoma&lt;/Keywords&gt;&lt;Keywords&gt;carcinoid&lt;/Keywords&gt;&lt;Keywords&gt;Carcinoid Tumor&lt;/Keywords&gt;&lt;Keywords&gt;diagnostic use&lt;/Keywords&gt;&lt;Keywords&gt;female&lt;/Keywords&gt;&lt;Keywords&gt;Humans&lt;/Keywords&gt;&lt;Keywords&gt;im&lt;/Keywords&gt;&lt;Keywords&gt;Iodine&lt;/Keywords&gt;&lt;Keywords&gt;iodine radioisotopes&lt;/Keywords&gt;&lt;Keywords&gt;Iodobenzenes&lt;/Keywords&gt;&lt;Keywords&gt;is&lt;/Keywords&gt;&lt;Keywords&gt;La&lt;/Keywords&gt;&lt;Keywords&gt;male&lt;/Keywords&gt;&lt;Keywords&gt;Middle Aged&lt;/Keywords&gt;&lt;Keywords&gt;Pt&lt;/Keywords&gt;&lt;Keywords&gt;Radioisotopes&lt;/Keywords&gt;&lt;Keywords&gt;radionuclide imaging&lt;/Keywords&gt;&lt;Reprint&gt;Not in File&lt;/Reprint&gt;&lt;Start_Page&gt;1221&lt;/Start_Page&gt;&lt;End_Page&gt;1222&lt;/End_Page&gt;&lt;Periodical&gt;J Nucl.Med&lt;/Periodical&gt;&lt;Volume&gt;27&lt;/Volume&gt;&lt;Issue&gt;7&lt;/Issue&gt;&lt;Web_URL&gt;PM:3723196&lt;/Web_URL&gt;&lt;ZZ_JournalStdAbbrev&gt;&lt;f name="System"&gt;J Nucl.Med&lt;/f&gt;&lt;/ZZ_JournalStdAbbrev&gt;&lt;ZZ_WorkformID&gt;1&lt;/ZZ_WorkformID&gt;&lt;/MDL&gt;&lt;/Cite&gt;&lt;/Refman&gt;</w:instrText>
      </w:r>
      <w:r w:rsidR="00CA0A99" w:rsidRPr="0058545B">
        <w:rPr>
          <w:rFonts w:cs="Arial"/>
        </w:rPr>
        <w:fldChar w:fldCharType="separate"/>
      </w:r>
      <w:r w:rsidR="00187D64">
        <w:rPr>
          <w:rFonts w:cs="Arial"/>
          <w:noProof/>
        </w:rPr>
        <w:t>(125)</w:t>
      </w:r>
      <w:r w:rsidR="00CA0A99" w:rsidRPr="0058545B">
        <w:rPr>
          <w:rFonts w:cs="Arial"/>
        </w:rPr>
        <w:fldChar w:fldCharType="end"/>
      </w:r>
      <w:r w:rsidR="00BE25BD" w:rsidRPr="0058545B">
        <w:rPr>
          <w:rFonts w:cs="Arial"/>
        </w:rPr>
        <w:t xml:space="preserve"> </w:t>
      </w:r>
      <w:r w:rsidR="00CA0A99" w:rsidRPr="0058545B">
        <w:rPr>
          <w:rFonts w:cs="Arial"/>
        </w:rPr>
        <w:fldChar w:fldCharType="begin">
          <w:fldData xml:space="preserve">PFJlZm1hbj48Q2l0ZT48QXV0aG9yPlZvbjwvQXV0aG9yPjxZZWFyPjE5ODc8L1llYXI+PFJlY051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PFJlZm1hbj48Q2l0ZT48QXV0aG9yPlZvbjwvQXV0aG9yPjxZZWFyPjE5ODc8L1llYXI+PFJlY051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(126)</w:t>
      </w:r>
      <w:r w:rsidR="00CA0A99" w:rsidRPr="0058545B">
        <w:rPr>
          <w:rFonts w:cs="Arial"/>
        </w:rPr>
        <w:fldChar w:fldCharType="end"/>
      </w:r>
      <w:r w:rsidRPr="0058545B">
        <w:rPr>
          <w:rFonts w:cs="Arial"/>
        </w:rPr>
        <w:t xml:space="preserve">. The overall sensitivity is calculated to be 55%. Because MIBG is taken up by a wide variety of neuroendocrine tumors, specificity depends on the certainty of the clinical and biochemical diagnosis. In the correct clinical context, this is well over 95% for pheochromocytomas </w:t>
      </w:r>
      <w:r w:rsidR="00CA0A99" w:rsidRPr="0058545B">
        <w:rPr>
          <w:rFonts w:cs="Arial"/>
        </w:rPr>
        <w:fldChar w:fldCharType="begin"/>
      </w:r>
      <w:r w:rsidR="00A221B5">
        <w:rPr>
          <w:rFonts w:cs="Arial"/>
        </w:rPr>
        <w:instrText xml:space="preserve"> ADDIN REFMGR.CITE &lt;Refman&gt;&lt;Cite&gt;&lt;Author&gt;Marx&lt;/Author&gt;&lt;Year&gt;1986&lt;/Year&gt;&lt;RecNum&gt;3259&lt;/RecNum&gt;&lt;IDText&gt;Multiple endocrine neoplasia type I: assessment of laboratory tests to screen for the gene in a large kindred&lt;/IDText&gt;&lt;MDL Ref_Type="Journal"&gt;&lt;Ref_Type&gt;Journal&lt;/Ref_Type&gt;&lt;Ref_ID&gt;3259&lt;/Ref_ID&gt;&lt;Title_Primary&gt;Multiple endocrine neoplasia type I: assessment of laboratory tests to screen for the gene in a large kindred&lt;/Title_Primary&gt;&lt;Authors_Primary&gt;Marx,S.J.&lt;/Authors_Primary&gt;&lt;Authors_Primary&gt;Vinik,A.I.&lt;/Authors_Primary&gt;&lt;Authors_Primary&gt;Santen,R.J.&lt;/Authors_Primary&gt;&lt;Authors_Primary&gt;Floyd,J.C.,Jr.&lt;/Authors_Primary&gt;&lt;Authors_Primary&gt;Mills,J.L.&lt;/Authors_Primary&gt;&lt;Authors_Primary&gt;Green,J.&lt;/Authors_Primary&gt;&lt;Date_Primary&gt;1986&lt;/Date_Primary&gt;&lt;Keywords&gt;A&lt;/Keywords&gt;&lt;Keywords&gt;in&lt;/Keywords&gt;&lt;Keywords&gt;Laboratories&lt;/Keywords&gt;&lt;Keywords&gt;to&lt;/Keywords&gt;&lt;Reprint&gt;Not in File&lt;/Reprint&gt;&lt;Start_Page&gt;226&lt;/Start_Page&gt;&lt;End_Page&gt;241&lt;/End_Page&gt;&lt;Periodical&gt;Medicine.(Baltimore).&lt;/Periodical&gt;&lt;Volume&gt;65&lt;/Volume&gt;&lt;ZZ_JournalStdAbbrev&gt;&lt;f name="System"&gt;Medicine.(Baltimore).&lt;/f&gt;&lt;/ZZ_JournalStdAbbrev&gt;&lt;ZZ_WorkformID&gt;1&lt;/ZZ_WorkformID&gt;&lt;/MDL&gt;&lt;/Cite&gt;&lt;/Refman&gt;</w:instrText>
      </w:r>
      <w:r w:rsidR="00CA0A99" w:rsidRPr="0058545B">
        <w:rPr>
          <w:rFonts w:cs="Arial"/>
        </w:rPr>
        <w:fldChar w:fldCharType="separate"/>
      </w:r>
      <w:r w:rsidR="00187D64">
        <w:rPr>
          <w:rFonts w:cs="Arial"/>
          <w:noProof/>
        </w:rPr>
        <w:t>(127)</w:t>
      </w:r>
      <w:r w:rsidR="00CA0A99" w:rsidRPr="0058545B">
        <w:rPr>
          <w:rFonts w:cs="Arial"/>
        </w:rPr>
        <w:fldChar w:fldCharType="end"/>
      </w:r>
      <w:r w:rsidR="00156FA4" w:rsidRPr="0058545B">
        <w:rPr>
          <w:rFonts w:cs="Arial"/>
        </w:rPr>
        <w:t xml:space="preserve"> </w:t>
      </w:r>
      <w:r w:rsidRPr="0058545B">
        <w:rPr>
          <w:rFonts w:cs="Arial"/>
        </w:rPr>
        <w:t xml:space="preserve">and neuroblastoma, </w:t>
      </w:r>
      <w:r w:rsidR="00CA0A99" w:rsidRPr="0058545B">
        <w:rPr>
          <w:rFonts w:cs="Arial"/>
        </w:rPr>
        <w:fldChar w:fldCharType="begin">
          <w:fldData xml:space="preserve">PFJlZm1hbj48Q2l0ZT48QXV0aG9yPkdlYXR0aTwvQXV0aG9yPjxZZWFyPjE5ODU8L1llYXI+PFJl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PFJlZm1hbj48Q2l0ZT48QXV0aG9yPkdlYXR0aTwvQXV0aG9yPjxZZWFyPjE5ODU8L1llYXI+PFJl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(128-130)</w:t>
      </w:r>
      <w:r w:rsidR="00CA0A99" w:rsidRPr="0058545B">
        <w:rPr>
          <w:rFonts w:cs="Arial"/>
        </w:rPr>
        <w:fldChar w:fldCharType="end"/>
      </w:r>
      <w:r w:rsidRPr="0058545B">
        <w:rPr>
          <w:rFonts w:cs="Arial"/>
        </w:rPr>
        <w:t xml:space="preserve"> but it is clearly less for carcinoid tumors.</w:t>
      </w:r>
      <w:r w:rsidR="009E75E3" w:rsidRPr="0058545B">
        <w:rPr>
          <w:rFonts w:cs="Arial"/>
        </w:rPr>
        <w:t xml:space="preserve"> </w:t>
      </w:r>
      <w:r w:rsidRPr="0058545B">
        <w:rPr>
          <w:rFonts w:cs="Arial"/>
        </w:rPr>
        <w:t>131 I-MIBG scanning offers information that is additive to the information gained by SRS imaging. In some patients SRS scanning is negative and other lesions light up on MIBG scanning. In other patients SRS imaging and MIBG scans both are positive or negative. In the case where both scans are positive patients may be candidates for future therapy with 131 I</w:t>
      </w:r>
      <w:r w:rsidR="008C7BED" w:rsidRPr="0058545B">
        <w:rPr>
          <w:rFonts w:cs="Arial"/>
        </w:rPr>
        <w:t>-</w:t>
      </w:r>
      <w:r w:rsidRPr="0058545B">
        <w:rPr>
          <w:rFonts w:cs="Arial"/>
        </w:rPr>
        <w:t>MIBG or PRRT with radiolabeled somatostatin analogs.</w:t>
      </w:r>
    </w:p>
    <w:p w14:paraId="7A12B6EB" w14:textId="77777777" w:rsidR="00C7655F" w:rsidRPr="0058545B" w:rsidRDefault="00C7655F" w:rsidP="00D50F3D">
      <w:pPr>
        <w:spacing w:line="276" w:lineRule="auto"/>
        <w:rPr>
          <w:rFonts w:ascii="Arial" w:eastAsia="Arial" w:hAnsi="Arial" w:cs="Arial"/>
        </w:rPr>
      </w:pPr>
    </w:p>
    <w:p w14:paraId="3B0042EB" w14:textId="04C75954" w:rsidR="00C7655F" w:rsidRPr="0058545B" w:rsidRDefault="00F40062" w:rsidP="00D50F3D">
      <w:pPr>
        <w:pStyle w:val="BodyText"/>
        <w:spacing w:line="276" w:lineRule="auto"/>
        <w:ind w:left="0"/>
        <w:rPr>
          <w:rFonts w:cs="Arial"/>
          <w:b/>
        </w:rPr>
      </w:pPr>
      <w:r w:rsidRPr="0058545B">
        <w:rPr>
          <w:rFonts w:cs="Arial"/>
          <w:b/>
        </w:rPr>
        <w:t>O</w:t>
      </w:r>
      <w:r w:rsidR="00DB1F94">
        <w:rPr>
          <w:rFonts w:cs="Arial"/>
          <w:b/>
        </w:rPr>
        <w:t>ther Diagnostic Methods</w:t>
      </w:r>
      <w:r w:rsidRPr="0058545B">
        <w:rPr>
          <w:rFonts w:cs="Arial"/>
          <w:b/>
        </w:rPr>
        <w:t xml:space="preserve"> </w:t>
      </w:r>
    </w:p>
    <w:p w14:paraId="1413FA6E" w14:textId="77777777" w:rsidR="008C7BED" w:rsidRPr="0058545B" w:rsidRDefault="008C7BED" w:rsidP="00D50F3D">
      <w:pPr>
        <w:pStyle w:val="BodyText"/>
        <w:spacing w:line="276" w:lineRule="auto"/>
        <w:ind w:left="0"/>
        <w:rPr>
          <w:rFonts w:cs="Arial"/>
          <w:b/>
        </w:rPr>
      </w:pPr>
    </w:p>
    <w:p w14:paraId="5D7B0542" w14:textId="77777777" w:rsidR="00C7655F" w:rsidRPr="0058545B" w:rsidRDefault="001D2E81" w:rsidP="00D50F3D">
      <w:pPr>
        <w:pStyle w:val="BodyText"/>
        <w:spacing w:line="276" w:lineRule="auto"/>
        <w:ind w:left="0" w:hanging="1"/>
        <w:rPr>
          <w:rFonts w:cs="Arial"/>
        </w:rPr>
      </w:pPr>
      <w:r w:rsidRPr="0058545B">
        <w:rPr>
          <w:rFonts w:cs="Arial"/>
        </w:rPr>
        <w:t xml:space="preserve">Several other diagnostic methods have been evaluated for the diagnosis of carcinoid tumors, </w:t>
      </w:r>
      <w:r w:rsidRPr="0058545B">
        <w:rPr>
          <w:rFonts w:cs="Arial"/>
        </w:rPr>
        <w:lastRenderedPageBreak/>
        <w:t>including barium examinations, angiography, and venous sampling with radioimmunoassay of hormones. Barium examinations rarely are diagnostic, but they may demonstrate fixation, separation, thickening, and angulations of bowel loops.</w:t>
      </w:r>
    </w:p>
    <w:p w14:paraId="538590C3" w14:textId="77777777" w:rsidR="00C7655F" w:rsidRPr="0058545B" w:rsidRDefault="00C7655F" w:rsidP="00D50F3D">
      <w:pPr>
        <w:spacing w:line="276" w:lineRule="auto"/>
        <w:rPr>
          <w:rFonts w:ascii="Arial" w:eastAsia="Arial" w:hAnsi="Arial" w:cs="Arial"/>
        </w:rPr>
      </w:pPr>
    </w:p>
    <w:p w14:paraId="460F763C" w14:textId="77777777" w:rsidR="00C7655F" w:rsidRPr="0058545B" w:rsidRDefault="001D2E81" w:rsidP="00D50F3D">
      <w:pPr>
        <w:pStyle w:val="BodyText"/>
        <w:spacing w:line="276" w:lineRule="auto"/>
        <w:ind w:left="0"/>
        <w:rPr>
          <w:rFonts w:cs="Arial"/>
        </w:rPr>
      </w:pPr>
      <w:r w:rsidRPr="0058545B">
        <w:rPr>
          <w:rFonts w:cs="Arial"/>
        </w:rPr>
        <w:t>The role of angiography in the diagnosis of carcinoid tumor has decreased due to the availability of the newer imaging methods. Diagnostic angiography generally is employed when noninvasive imaging studies are equivocal and surgery or chemoemboliz</w:t>
      </w:r>
      <w:r w:rsidR="00250221" w:rsidRPr="0058545B">
        <w:rPr>
          <w:rFonts w:cs="Arial"/>
        </w:rPr>
        <w:t>ation is contemplated (Figure 2</w:t>
      </w:r>
      <w:r w:rsidR="005B122F" w:rsidRPr="0058545B">
        <w:rPr>
          <w:rFonts w:cs="Arial"/>
        </w:rPr>
        <w:t>3</w:t>
      </w:r>
      <w:r w:rsidRPr="0058545B">
        <w:rPr>
          <w:rFonts w:cs="Arial"/>
        </w:rPr>
        <w:t>).</w:t>
      </w:r>
    </w:p>
    <w:p w14:paraId="5A37BD21" w14:textId="77777777" w:rsidR="00C7655F" w:rsidRPr="0058545B" w:rsidRDefault="00C7655F" w:rsidP="00D50F3D">
      <w:pPr>
        <w:spacing w:line="276" w:lineRule="auto"/>
        <w:rPr>
          <w:rFonts w:ascii="Arial" w:eastAsia="Arial" w:hAnsi="Arial" w:cs="Arial"/>
        </w:rPr>
      </w:pPr>
    </w:p>
    <w:p w14:paraId="275F72F5" w14:textId="1C9A2AA1" w:rsidR="00C7655F" w:rsidRPr="0058545B" w:rsidRDefault="009E75E3" w:rsidP="00D50F3D">
      <w:pPr>
        <w:spacing w:line="276" w:lineRule="auto"/>
        <w:rPr>
          <w:rFonts w:ascii="Arial" w:eastAsia="Arial" w:hAnsi="Arial" w:cs="Arial"/>
        </w:rPr>
      </w:pPr>
      <w:r w:rsidRPr="0058545B">
        <w:rPr>
          <w:rFonts w:ascii="Arial" w:eastAsia="Arial" w:hAnsi="Arial" w:cs="Arial"/>
        </w:rPr>
        <w:t xml:space="preserve"> </w:t>
      </w:r>
      <w:r w:rsidR="00250221" w:rsidRPr="0058545B">
        <w:rPr>
          <w:rFonts w:ascii="Arial" w:eastAsia="Arial" w:hAnsi="Arial" w:cs="Arial"/>
          <w:b/>
        </w:rPr>
        <w:t>Figure 2</w:t>
      </w:r>
      <w:r w:rsidR="005B122F" w:rsidRPr="0058545B">
        <w:rPr>
          <w:rFonts w:ascii="Arial" w:eastAsia="Arial" w:hAnsi="Arial" w:cs="Arial"/>
          <w:b/>
        </w:rPr>
        <w:t>3</w:t>
      </w:r>
      <w:r w:rsidRPr="0058545B">
        <w:rPr>
          <w:rFonts w:ascii="Arial" w:eastAsia="Arial" w:hAnsi="Arial" w:cs="Arial"/>
        </w:rPr>
        <w:t xml:space="preserve">. </w:t>
      </w:r>
      <w:r w:rsidRPr="00D50F3D">
        <w:rPr>
          <w:rFonts w:ascii="Arial" w:hAnsi="Arial" w:cs="Arial"/>
          <w:b/>
          <w:spacing w:val="-1"/>
        </w:rPr>
        <w:t>Positive</w:t>
      </w:r>
      <w:r w:rsidRPr="00D50F3D">
        <w:rPr>
          <w:rFonts w:ascii="Arial" w:hAnsi="Arial" w:cs="Arial"/>
          <w:b/>
        </w:rPr>
        <w:t xml:space="preserve"> </w:t>
      </w:r>
      <w:r w:rsidRPr="00D50F3D">
        <w:rPr>
          <w:rFonts w:ascii="Arial" w:hAnsi="Arial" w:cs="Arial"/>
          <w:b/>
          <w:spacing w:val="-1"/>
        </w:rPr>
        <w:t>angiogram</w:t>
      </w:r>
      <w:r w:rsidRPr="00D50F3D">
        <w:rPr>
          <w:rFonts w:ascii="Arial" w:hAnsi="Arial" w:cs="Arial"/>
          <w:b/>
          <w:spacing w:val="-2"/>
        </w:rPr>
        <w:t xml:space="preserve"> </w:t>
      </w:r>
      <w:r w:rsidRPr="00D50F3D">
        <w:rPr>
          <w:rFonts w:ascii="Arial" w:hAnsi="Arial" w:cs="Arial"/>
          <w:b/>
          <w:spacing w:val="-1"/>
        </w:rPr>
        <w:t>with</w:t>
      </w:r>
      <w:r w:rsidRPr="00D50F3D">
        <w:rPr>
          <w:rFonts w:ascii="Arial" w:hAnsi="Arial" w:cs="Arial"/>
          <w:b/>
          <w:spacing w:val="-2"/>
        </w:rPr>
        <w:t xml:space="preserve"> </w:t>
      </w:r>
      <w:r w:rsidRPr="00D50F3D">
        <w:rPr>
          <w:rFonts w:ascii="Arial" w:hAnsi="Arial" w:cs="Arial"/>
          <w:b/>
          <w:spacing w:val="-1"/>
        </w:rPr>
        <w:t>Negative CAT</w:t>
      </w:r>
      <w:r w:rsidRPr="00D50F3D">
        <w:rPr>
          <w:rFonts w:ascii="Arial" w:hAnsi="Arial" w:cs="Arial"/>
          <w:b/>
        </w:rPr>
        <w:t xml:space="preserve"> </w:t>
      </w:r>
      <w:r w:rsidRPr="00D50F3D">
        <w:rPr>
          <w:rFonts w:ascii="Arial" w:hAnsi="Arial" w:cs="Arial"/>
          <w:b/>
          <w:spacing w:val="-2"/>
        </w:rPr>
        <w:t>scan</w:t>
      </w:r>
      <w:r w:rsidRPr="00D50F3D">
        <w:rPr>
          <w:rFonts w:ascii="Arial" w:hAnsi="Arial" w:cs="Arial"/>
          <w:b/>
          <w:spacing w:val="-1"/>
        </w:rPr>
        <w:t xml:space="preserve"> </w:t>
      </w:r>
      <w:r w:rsidRPr="00D50F3D">
        <w:rPr>
          <w:rFonts w:ascii="Arial" w:hAnsi="Arial" w:cs="Arial"/>
          <w:b/>
        </w:rPr>
        <w:t>in</w:t>
      </w:r>
      <w:r w:rsidRPr="00D50F3D">
        <w:rPr>
          <w:rFonts w:ascii="Arial" w:hAnsi="Arial" w:cs="Arial"/>
          <w:b/>
          <w:spacing w:val="-3"/>
        </w:rPr>
        <w:t xml:space="preserve"> </w:t>
      </w:r>
      <w:r w:rsidRPr="00D50F3D">
        <w:rPr>
          <w:rFonts w:ascii="Arial" w:hAnsi="Arial" w:cs="Arial"/>
          <w:b/>
        </w:rPr>
        <w:t>a</w:t>
      </w:r>
      <w:r w:rsidRPr="00D50F3D">
        <w:rPr>
          <w:rFonts w:ascii="Arial" w:hAnsi="Arial" w:cs="Arial"/>
          <w:b/>
          <w:spacing w:val="-2"/>
        </w:rPr>
        <w:t xml:space="preserve"> </w:t>
      </w:r>
      <w:r w:rsidRPr="00D50F3D">
        <w:rPr>
          <w:rFonts w:ascii="Arial" w:hAnsi="Arial" w:cs="Arial"/>
          <w:b/>
          <w:spacing w:val="-1"/>
        </w:rPr>
        <w:t>patient</w:t>
      </w:r>
      <w:r w:rsidRPr="00D50F3D">
        <w:rPr>
          <w:rFonts w:ascii="Arial" w:hAnsi="Arial" w:cs="Arial"/>
          <w:b/>
        </w:rPr>
        <w:t xml:space="preserve"> </w:t>
      </w:r>
      <w:r w:rsidR="00B02A61" w:rsidRPr="00D50F3D">
        <w:rPr>
          <w:rFonts w:ascii="Arial" w:hAnsi="Arial" w:cs="Arial"/>
          <w:b/>
          <w:spacing w:val="-1"/>
        </w:rPr>
        <w:t>with</w:t>
      </w:r>
      <w:r w:rsidRPr="00D50F3D">
        <w:rPr>
          <w:rFonts w:ascii="Arial" w:hAnsi="Arial" w:cs="Arial"/>
          <w:b/>
          <w:spacing w:val="69"/>
        </w:rPr>
        <w:t xml:space="preserve"> </w:t>
      </w:r>
      <w:r w:rsidRPr="00D50F3D">
        <w:rPr>
          <w:rFonts w:ascii="Arial" w:hAnsi="Arial" w:cs="Arial"/>
          <w:b/>
          <w:spacing w:val="-1"/>
        </w:rPr>
        <w:t>NET</w:t>
      </w:r>
    </w:p>
    <w:p w14:paraId="42537410" w14:textId="77777777" w:rsidR="00C7655F" w:rsidRPr="0058545B" w:rsidRDefault="001D2E81" w:rsidP="00A10C03">
      <w:pPr>
        <w:rPr>
          <w:rFonts w:ascii="Arial" w:eastAsia="Arial" w:hAnsi="Arial" w:cs="Arial"/>
        </w:rPr>
      </w:pPr>
      <w:r w:rsidRPr="0058545B">
        <w:rPr>
          <w:rFonts w:ascii="Arial" w:eastAsia="Arial" w:hAnsi="Arial" w:cs="Arial"/>
          <w:noProof/>
        </w:rPr>
        <w:drawing>
          <wp:anchor distT="0" distB="0" distL="114300" distR="114300" simplePos="0" relativeHeight="251794944" behindDoc="0" locked="0" layoutInCell="1" allowOverlap="1" wp14:anchorId="5B8EB768" wp14:editId="3C4F956A">
            <wp:simplePos x="0" y="0"/>
            <wp:positionH relativeFrom="column">
              <wp:posOffset>-3175</wp:posOffset>
            </wp:positionH>
            <wp:positionV relativeFrom="paragraph">
              <wp:posOffset>97790</wp:posOffset>
            </wp:positionV>
            <wp:extent cx="3533775" cy="3319145"/>
            <wp:effectExtent l="0" t="0" r="9525" b="0"/>
            <wp:wrapSquare wrapText="bothSides"/>
            <wp:docPr id="35" name="image24.jpeg" descr="Description: http://www.endotext.org/wp-content/uploads/guthormone/2/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33775" cy="3319145"/>
                    </a:xfrm>
                    <a:prstGeom prst="rect">
                      <a:avLst/>
                    </a:prstGeom>
                  </pic:spPr>
                </pic:pic>
              </a:graphicData>
            </a:graphic>
            <wp14:sizeRelH relativeFrom="page">
              <wp14:pctWidth>0</wp14:pctWidth>
            </wp14:sizeRelH>
            <wp14:sizeRelV relativeFrom="page">
              <wp14:pctHeight>0</wp14:pctHeight>
            </wp14:sizeRelV>
          </wp:anchor>
        </w:drawing>
      </w:r>
    </w:p>
    <w:p w14:paraId="59DE904D" w14:textId="77777777" w:rsidR="00D50F3D" w:rsidRDefault="00D50F3D" w:rsidP="00A10C03">
      <w:pPr>
        <w:pStyle w:val="BodyText"/>
        <w:ind w:left="0"/>
        <w:rPr>
          <w:rFonts w:cs="Arial"/>
        </w:rPr>
      </w:pPr>
      <w:bookmarkStart w:id="23" w:name="Liver_metastases_from_carcinoid_tumors_v"/>
      <w:bookmarkEnd w:id="23"/>
    </w:p>
    <w:p w14:paraId="67440422" w14:textId="77777777" w:rsidR="00D50F3D" w:rsidRDefault="00D50F3D" w:rsidP="00A10C03">
      <w:pPr>
        <w:pStyle w:val="BodyText"/>
        <w:ind w:left="0"/>
        <w:rPr>
          <w:rFonts w:cs="Arial"/>
        </w:rPr>
      </w:pPr>
    </w:p>
    <w:p w14:paraId="3CB8B8C7" w14:textId="77777777" w:rsidR="00D50F3D" w:rsidRDefault="00D50F3D" w:rsidP="00A10C03">
      <w:pPr>
        <w:pStyle w:val="BodyText"/>
        <w:ind w:left="0"/>
        <w:rPr>
          <w:rFonts w:cs="Arial"/>
        </w:rPr>
      </w:pPr>
    </w:p>
    <w:p w14:paraId="3440C8E1" w14:textId="77777777" w:rsidR="00D50F3D" w:rsidRDefault="00D50F3D" w:rsidP="00A10C03">
      <w:pPr>
        <w:pStyle w:val="BodyText"/>
        <w:ind w:left="0"/>
        <w:rPr>
          <w:rFonts w:cs="Arial"/>
        </w:rPr>
      </w:pPr>
    </w:p>
    <w:p w14:paraId="28FD8752" w14:textId="77777777" w:rsidR="00D50F3D" w:rsidRDefault="00D50F3D" w:rsidP="00A10C03">
      <w:pPr>
        <w:pStyle w:val="BodyText"/>
        <w:ind w:left="0"/>
        <w:rPr>
          <w:rFonts w:cs="Arial"/>
        </w:rPr>
      </w:pPr>
    </w:p>
    <w:p w14:paraId="4FD17C3F" w14:textId="77777777" w:rsidR="00D50F3D" w:rsidRDefault="00D50F3D" w:rsidP="00A10C03">
      <w:pPr>
        <w:pStyle w:val="BodyText"/>
        <w:ind w:left="0"/>
        <w:rPr>
          <w:rFonts w:cs="Arial"/>
        </w:rPr>
      </w:pPr>
    </w:p>
    <w:p w14:paraId="2EBF786E" w14:textId="77777777" w:rsidR="00D50F3D" w:rsidRDefault="00D50F3D" w:rsidP="00A10C03">
      <w:pPr>
        <w:pStyle w:val="BodyText"/>
        <w:ind w:left="0"/>
        <w:rPr>
          <w:rFonts w:cs="Arial"/>
        </w:rPr>
      </w:pPr>
    </w:p>
    <w:p w14:paraId="133FED20" w14:textId="77777777" w:rsidR="00D50F3D" w:rsidRDefault="00D50F3D" w:rsidP="00A10C03">
      <w:pPr>
        <w:pStyle w:val="BodyText"/>
        <w:ind w:left="0"/>
        <w:rPr>
          <w:rFonts w:cs="Arial"/>
        </w:rPr>
      </w:pPr>
    </w:p>
    <w:p w14:paraId="3FE6B5DD" w14:textId="77777777" w:rsidR="00D50F3D" w:rsidRDefault="00D50F3D" w:rsidP="00A10C03">
      <w:pPr>
        <w:pStyle w:val="BodyText"/>
        <w:ind w:left="0"/>
        <w:rPr>
          <w:rFonts w:cs="Arial"/>
        </w:rPr>
      </w:pPr>
    </w:p>
    <w:p w14:paraId="410A0E37" w14:textId="77777777" w:rsidR="00D50F3D" w:rsidRDefault="00D50F3D" w:rsidP="00A10C03">
      <w:pPr>
        <w:pStyle w:val="BodyText"/>
        <w:ind w:left="0"/>
        <w:rPr>
          <w:rFonts w:cs="Arial"/>
        </w:rPr>
      </w:pPr>
    </w:p>
    <w:p w14:paraId="1675EC83" w14:textId="77777777" w:rsidR="00D50F3D" w:rsidRDefault="00D50F3D" w:rsidP="00A10C03">
      <w:pPr>
        <w:pStyle w:val="BodyText"/>
        <w:ind w:left="0"/>
        <w:rPr>
          <w:rFonts w:cs="Arial"/>
        </w:rPr>
      </w:pPr>
    </w:p>
    <w:p w14:paraId="1AE80802" w14:textId="77777777" w:rsidR="00D50F3D" w:rsidRDefault="00D50F3D" w:rsidP="00A10C03">
      <w:pPr>
        <w:pStyle w:val="BodyText"/>
        <w:ind w:left="0"/>
        <w:rPr>
          <w:rFonts w:cs="Arial"/>
        </w:rPr>
      </w:pPr>
    </w:p>
    <w:p w14:paraId="1479870D" w14:textId="77777777" w:rsidR="00D50F3D" w:rsidRDefault="00D50F3D" w:rsidP="00A10C03">
      <w:pPr>
        <w:pStyle w:val="BodyText"/>
        <w:ind w:left="0"/>
        <w:rPr>
          <w:rFonts w:cs="Arial"/>
        </w:rPr>
      </w:pPr>
    </w:p>
    <w:p w14:paraId="745172B4" w14:textId="77777777" w:rsidR="00D50F3D" w:rsidRDefault="00D50F3D" w:rsidP="00A10C03">
      <w:pPr>
        <w:pStyle w:val="BodyText"/>
        <w:ind w:left="0"/>
        <w:rPr>
          <w:rFonts w:cs="Arial"/>
        </w:rPr>
      </w:pPr>
    </w:p>
    <w:p w14:paraId="23F58B6F" w14:textId="77777777" w:rsidR="00D50F3D" w:rsidRDefault="00D50F3D" w:rsidP="00A10C03">
      <w:pPr>
        <w:pStyle w:val="BodyText"/>
        <w:ind w:left="0"/>
        <w:rPr>
          <w:rFonts w:cs="Arial"/>
        </w:rPr>
      </w:pPr>
    </w:p>
    <w:p w14:paraId="638A1129" w14:textId="77777777" w:rsidR="00D50F3D" w:rsidRDefault="00D50F3D" w:rsidP="00A10C03">
      <w:pPr>
        <w:pStyle w:val="BodyText"/>
        <w:ind w:left="0"/>
        <w:rPr>
          <w:rFonts w:cs="Arial"/>
        </w:rPr>
      </w:pPr>
    </w:p>
    <w:p w14:paraId="52EDA383" w14:textId="77777777" w:rsidR="00D50F3D" w:rsidRDefault="00D50F3D" w:rsidP="00A10C03">
      <w:pPr>
        <w:pStyle w:val="BodyText"/>
        <w:ind w:left="0"/>
        <w:rPr>
          <w:rFonts w:cs="Arial"/>
        </w:rPr>
      </w:pPr>
    </w:p>
    <w:p w14:paraId="10BEA312" w14:textId="77777777" w:rsidR="00D50F3D" w:rsidRDefault="00D50F3D" w:rsidP="00A10C03">
      <w:pPr>
        <w:pStyle w:val="BodyText"/>
        <w:ind w:left="0"/>
        <w:rPr>
          <w:rFonts w:cs="Arial"/>
        </w:rPr>
      </w:pPr>
    </w:p>
    <w:p w14:paraId="23FA65FD" w14:textId="77777777" w:rsidR="00D50F3D" w:rsidRDefault="00D50F3D" w:rsidP="00A10C03">
      <w:pPr>
        <w:pStyle w:val="BodyText"/>
        <w:ind w:left="0"/>
        <w:rPr>
          <w:rFonts w:cs="Arial"/>
        </w:rPr>
      </w:pPr>
    </w:p>
    <w:p w14:paraId="0FF6EFC6" w14:textId="77777777" w:rsidR="00D50F3D" w:rsidRDefault="00D50F3D" w:rsidP="00A10C03">
      <w:pPr>
        <w:pStyle w:val="BodyText"/>
        <w:ind w:left="0"/>
        <w:rPr>
          <w:rFonts w:cs="Arial"/>
        </w:rPr>
      </w:pPr>
    </w:p>
    <w:p w14:paraId="0CA897A0" w14:textId="77777777" w:rsidR="00D50F3D" w:rsidRDefault="00D50F3D" w:rsidP="00A10C03">
      <w:pPr>
        <w:pStyle w:val="BodyText"/>
        <w:ind w:left="0"/>
        <w:rPr>
          <w:rFonts w:cs="Arial"/>
        </w:rPr>
      </w:pPr>
    </w:p>
    <w:p w14:paraId="6C0EF38C" w14:textId="01935821" w:rsidR="00C7655F" w:rsidRPr="0058545B" w:rsidRDefault="001D2E81" w:rsidP="00D50F3D">
      <w:pPr>
        <w:pStyle w:val="BodyText"/>
        <w:spacing w:line="276" w:lineRule="auto"/>
        <w:ind w:left="0"/>
        <w:rPr>
          <w:rFonts w:cs="Arial"/>
        </w:rPr>
      </w:pPr>
      <w:r w:rsidRPr="0058545B">
        <w:rPr>
          <w:rFonts w:cs="Arial"/>
        </w:rPr>
        <w:t xml:space="preserve">Liver metastases from carcinoid tumors vary in size and usually are vascular, with abundant neovascularity demonstrable on angiography.  </w:t>
      </w:r>
      <w:r w:rsidR="00650046" w:rsidRPr="0058545B">
        <w:rPr>
          <w:rFonts w:cs="Arial"/>
        </w:rPr>
        <w:t xml:space="preserve">Figure </w:t>
      </w:r>
      <w:r w:rsidR="00B02A61">
        <w:rPr>
          <w:rFonts w:cs="Arial"/>
        </w:rPr>
        <w:t>23</w:t>
      </w:r>
      <w:r w:rsidRPr="0058545B">
        <w:rPr>
          <w:rFonts w:cs="Arial"/>
        </w:rPr>
        <w:t xml:space="preserve"> illustrates the highly vascular nature of neuroendocrine tumor metastases to the liver. It is this hypervascularity of the tumor that distinguish it from other non-endocrine tumors that metastasize to the liver as well as providing insight into the availability of “feeder vessels” for chemoembolization for the reduction of tumor burden. This is particularly helpful in restoring responsiveness to octreotide, reducing tumor load and lessening the biochemical deviations, which in the case of serotonin for example may reduce the risk of development of carcinoid heart disease.</w:t>
      </w:r>
      <w:r w:rsidR="009E75E3" w:rsidRPr="0058545B">
        <w:rPr>
          <w:rFonts w:cs="Arial"/>
        </w:rPr>
        <w:t xml:space="preserve"> </w:t>
      </w:r>
      <w:r w:rsidR="00156FA4" w:rsidRPr="0058545B">
        <w:rPr>
          <w:rFonts w:cs="Arial"/>
        </w:rPr>
        <w:t xml:space="preserve">In the remaining cases, in </w:t>
      </w:r>
      <w:r w:rsidRPr="0058545B">
        <w:rPr>
          <w:rFonts w:cs="Arial"/>
        </w:rPr>
        <w:t xml:space="preserve">whom the tumor has not been identified by the above techniques, total-body venous sampling with measurement of a peptide hormone that is produced may be considered. Measurements of serotonin may be misleading, but those of SP may well direct attention to the source of overproduction of the peptide. This has proved useful in SP-producing tumors </w:t>
      </w:r>
      <w:r w:rsidR="00CA0A99" w:rsidRPr="0058545B">
        <w:rPr>
          <w:rFonts w:cs="Arial"/>
        </w:rPr>
        <w:fldChar w:fldCharType="begin"/>
      </w:r>
      <w:r w:rsidR="00A221B5">
        <w:rPr>
          <w:rFonts w:cs="Arial"/>
        </w:rPr>
        <w:instrText xml:space="preserve"> ADDIN REFMGR.CITE &lt;Refman&gt;&lt;Cite&gt;&lt;Author&gt;Strodel&lt;/Author&gt;&lt;Year&gt;1984&lt;/Year&gt;&lt;RecNum&gt;1300&lt;/RecNum&gt;&lt;IDText&gt;Substance P in the localization of a carcinoid tumor&lt;/IDText&gt;&lt;MDL Ref_Type="Journal"&gt;&lt;Ref_Type&gt;Journal&lt;/Ref_Type&gt;&lt;Ref_ID&gt;1300&lt;/Ref_ID&gt;&lt;Title_Primary&gt;Substance P in the localization of a carcinoid tumor&lt;/Title_Primary&gt;&lt;Authors_Primary&gt;Strodel,W.E.&lt;/Authors_Primary&gt;&lt;Authors_Primary&gt;Vinik,A.I.&lt;/Authors_Primary&gt;&lt;Authors_Primary&gt;Jaffe,B.M.&lt;/Authors_Primary&gt;&lt;Authors_Primary&gt;Eckhauser,F.E.&lt;/Authors_Primary&gt;&lt;Authors_Primary&gt;Thompson,N.W.&lt;/Authors_Primary&gt;&lt;Date_Primary&gt;1984&lt;/Date_Primary&gt;&lt;Keywords&gt;A&lt;/Keywords&gt;&lt;Keywords&gt;carcinoid&lt;/Keywords&gt;&lt;Keywords&gt;in&lt;/Keywords&gt;&lt;Reprint&gt;Not in File&lt;/Reprint&gt;&lt;Start_Page&gt;106&lt;/Start_Page&gt;&lt;End_Page&gt;111&lt;/End_Page&gt;&lt;Periodical&gt;J.Surg.Oncol.&lt;/Periodical&gt;&lt;Volume&gt;27&lt;/Volume&gt;&lt;ZZ_JournalStdAbbrev&gt;&lt;f name="System"&gt;J.Surg.Oncol.&lt;/f&gt;&lt;/ZZ_JournalStdAbbrev&gt;&lt;ZZ_WorkformID&gt;1&lt;/ZZ_WorkformID&gt;&lt;/MDL&gt;&lt;/Cite&gt;&lt;/Refman&gt;</w:instrText>
      </w:r>
      <w:r w:rsidR="00CA0A99" w:rsidRPr="0058545B">
        <w:rPr>
          <w:rFonts w:cs="Arial"/>
        </w:rPr>
        <w:fldChar w:fldCharType="separate"/>
      </w:r>
      <w:r w:rsidR="00187D64">
        <w:rPr>
          <w:rFonts w:cs="Arial"/>
          <w:noProof/>
        </w:rPr>
        <w:t>(45)</w:t>
      </w:r>
      <w:r w:rsidR="00CA0A99" w:rsidRPr="0058545B">
        <w:rPr>
          <w:rFonts w:cs="Arial"/>
        </w:rPr>
        <w:fldChar w:fldCharType="end"/>
      </w:r>
      <w:r w:rsidRPr="0058545B">
        <w:rPr>
          <w:rFonts w:cs="Arial"/>
        </w:rPr>
        <w:t>.</w:t>
      </w:r>
    </w:p>
    <w:p w14:paraId="14A2449D" w14:textId="77777777" w:rsidR="00C7655F" w:rsidRPr="0058545B" w:rsidRDefault="00C7655F" w:rsidP="00D50F3D">
      <w:pPr>
        <w:spacing w:line="276" w:lineRule="auto"/>
        <w:rPr>
          <w:rFonts w:ascii="Arial" w:eastAsia="Arial" w:hAnsi="Arial" w:cs="Arial"/>
        </w:rPr>
      </w:pPr>
    </w:p>
    <w:p w14:paraId="302EED2A" w14:textId="7BCBDA8B" w:rsidR="00C7655F" w:rsidRPr="0058545B" w:rsidRDefault="001D2E81" w:rsidP="00D50F3D">
      <w:pPr>
        <w:pStyle w:val="BodyText"/>
        <w:spacing w:line="276" w:lineRule="auto"/>
        <w:ind w:left="0"/>
        <w:rPr>
          <w:rFonts w:cs="Arial"/>
        </w:rPr>
      </w:pPr>
      <w:r w:rsidRPr="0058545B">
        <w:rPr>
          <w:rFonts w:cs="Arial"/>
        </w:rPr>
        <w:t xml:space="preserve">Percutaneous transhepatic portal and systemic venous sampling with hormone assay is generally  not a very useful technique for the localization of carcinoid tumors.  Such data must be used cautiously.  In one report, whole-body venous sampling with measurements of plasma serotonin erroneously localized the tumor to the neck, for which a negative exploration was carried out; </w:t>
      </w:r>
      <w:r w:rsidRPr="0058545B">
        <w:rPr>
          <w:rFonts w:cs="Arial"/>
        </w:rPr>
        <w:lastRenderedPageBreak/>
        <w:t xml:space="preserve">however, SP levels correctly localized certain of these tumors </w:t>
      </w:r>
      <w:r w:rsidR="00CA0A99" w:rsidRPr="0058545B">
        <w:rPr>
          <w:rFonts w:cs="Arial"/>
        </w:rPr>
        <w:fldChar w:fldCharType="begin"/>
      </w:r>
      <w:r w:rsidR="00A221B5">
        <w:rPr>
          <w:rFonts w:cs="Arial"/>
        </w:rPr>
        <w:instrText xml:space="preserve"> ADDIN REFMGR.CITE &lt;Refman&gt;&lt;Cite&gt;&lt;Author&gt;Strodel&lt;/Author&gt;&lt;Year&gt;1984&lt;/Year&gt;&lt;RecNum&gt;1300&lt;/RecNum&gt;&lt;IDText&gt;Substance P in the localization of a carcinoid tumor&lt;/IDText&gt;&lt;MDL Ref_Type="Journal"&gt;&lt;Ref_Type&gt;Journal&lt;/Ref_Type&gt;&lt;Ref_ID&gt;1300&lt;/Ref_ID&gt;&lt;Title_Primary&gt;Substance P in the localization of a carcinoid tumor&lt;/Title_Primary&gt;&lt;Authors_Primary&gt;Strodel,W.E.&lt;/Authors_Primary&gt;&lt;Authors_Primary&gt;Vinik,A.I.&lt;/Authors_Primary&gt;&lt;Authors_Primary&gt;Jaffe,B.M.&lt;/Authors_Primary&gt;&lt;Authors_Primary&gt;Eckhauser,F.E.&lt;/Authors_Primary&gt;&lt;Authors_Primary&gt;Thompson,N.W.&lt;/Authors_Primary&gt;&lt;Date_Primary&gt;1984&lt;/Date_Primary&gt;&lt;Keywords&gt;A&lt;/Keywords&gt;&lt;Keywords&gt;carcinoid&lt;/Keywords&gt;&lt;Keywords&gt;in&lt;/Keywords&gt;&lt;Reprint&gt;Not in File&lt;/Reprint&gt;&lt;Start_Page&gt;106&lt;/Start_Page&gt;&lt;End_Page&gt;111&lt;/End_Page&gt;&lt;Periodical&gt;J.Surg.Oncol.&lt;/Periodical&gt;&lt;Volume&gt;27&lt;/Volume&gt;&lt;ZZ_JournalStdAbbrev&gt;&lt;f name="System"&gt;J.Surg.Oncol.&lt;/f&gt;&lt;/ZZ_JournalStdAbbrev&gt;&lt;ZZ_WorkformID&gt;1&lt;/ZZ_WorkformID&gt;&lt;/MDL&gt;&lt;/Cite&gt;&lt;/Refman&gt;</w:instrText>
      </w:r>
      <w:r w:rsidR="00CA0A99" w:rsidRPr="0058545B">
        <w:rPr>
          <w:rFonts w:cs="Arial"/>
        </w:rPr>
        <w:fldChar w:fldCharType="separate"/>
      </w:r>
      <w:r w:rsidR="00187D64">
        <w:rPr>
          <w:rFonts w:cs="Arial"/>
          <w:noProof/>
        </w:rPr>
        <w:t>(45)</w:t>
      </w:r>
      <w:r w:rsidR="00CA0A99" w:rsidRPr="0058545B">
        <w:rPr>
          <w:rFonts w:cs="Arial"/>
        </w:rPr>
        <w:fldChar w:fldCharType="end"/>
      </w:r>
      <w:r w:rsidRPr="0058545B">
        <w:rPr>
          <w:rFonts w:cs="Arial"/>
        </w:rPr>
        <w:t>.</w:t>
      </w:r>
    </w:p>
    <w:p w14:paraId="134D2B98" w14:textId="77777777" w:rsidR="00C7655F" w:rsidRPr="0058545B" w:rsidRDefault="00C7655F" w:rsidP="00D50F3D">
      <w:pPr>
        <w:spacing w:line="276" w:lineRule="auto"/>
        <w:rPr>
          <w:rFonts w:ascii="Arial" w:eastAsia="Arial" w:hAnsi="Arial" w:cs="Arial"/>
        </w:rPr>
      </w:pPr>
    </w:p>
    <w:p w14:paraId="128E16B3" w14:textId="7A6DCCE5" w:rsidR="00C7655F" w:rsidRPr="0058545B" w:rsidRDefault="00F40062" w:rsidP="00D50F3D">
      <w:pPr>
        <w:pStyle w:val="Heading5"/>
        <w:spacing w:line="276" w:lineRule="auto"/>
        <w:ind w:left="0"/>
        <w:rPr>
          <w:rFonts w:cs="Arial"/>
          <w:b w:val="0"/>
          <w:bCs w:val="0"/>
        </w:rPr>
      </w:pPr>
      <w:r w:rsidRPr="0058545B">
        <w:rPr>
          <w:rFonts w:cs="Arial"/>
        </w:rPr>
        <w:t>S</w:t>
      </w:r>
      <w:r w:rsidR="00DB1F94">
        <w:rPr>
          <w:rFonts w:cs="Arial"/>
        </w:rPr>
        <w:t>ummary of Imaging for NETS</w:t>
      </w:r>
      <w:r w:rsidRPr="0058545B">
        <w:rPr>
          <w:rFonts w:cs="Arial"/>
        </w:rPr>
        <w:t xml:space="preserve"> </w:t>
      </w:r>
    </w:p>
    <w:p w14:paraId="70099882" w14:textId="77777777" w:rsidR="00C7655F" w:rsidRPr="0058545B" w:rsidRDefault="00C7655F" w:rsidP="00D50F3D">
      <w:pPr>
        <w:spacing w:line="276" w:lineRule="auto"/>
        <w:rPr>
          <w:rFonts w:ascii="Arial" w:eastAsia="Arial" w:hAnsi="Arial" w:cs="Arial"/>
          <w:b/>
          <w:bCs/>
        </w:rPr>
      </w:pPr>
    </w:p>
    <w:p w14:paraId="3B2C9801" w14:textId="4D8E6A98" w:rsidR="00C7655F" w:rsidRPr="0058545B" w:rsidRDefault="001D2E81" w:rsidP="00D50F3D">
      <w:pPr>
        <w:pStyle w:val="BodyText"/>
        <w:spacing w:line="276" w:lineRule="auto"/>
        <w:ind w:left="0"/>
        <w:rPr>
          <w:rFonts w:cs="Arial"/>
        </w:rPr>
      </w:pPr>
      <w:r w:rsidRPr="0058545B">
        <w:rPr>
          <w:rFonts w:cs="Arial"/>
        </w:rPr>
        <w:t xml:space="preserve">A major aspect in the evaluation of patients with suspected MGC is diagnostic imaging </w:t>
      </w:r>
      <w:r w:rsidR="00CA0A99" w:rsidRPr="0058545B">
        <w:rPr>
          <w:rFonts w:cs="Arial"/>
        </w:rPr>
        <w:fldChar w:fldCharType="begin">
          <w:fldData xml:space="preserve">PFJlZm1hbj48Q2l0ZT48QXV0aG9yPkphbnNvbjwvQXV0aG9yPjxZZWFyPjE5OTc8L1llYXI+PFJl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</w:fldData>
        </w:fldChar>
      </w:r>
      <w:r w:rsidR="00A221B5">
        <w:rPr>
          <w:rFonts w:cs="Arial"/>
        </w:rPr>
        <w:instrText xml:space="preserve"> ADDIN REFMGR.CITE </w:instrText>
      </w:r>
      <w:r w:rsidR="00A221B5">
        <w:rPr>
          <w:rFonts w:cs="Arial"/>
        </w:rPr>
        <w:fldChar w:fldCharType="begin">
          <w:fldData xml:space="preserve">PFJlZm1hbj48Q2l0ZT48QXV0aG9yPkphbnNvbjwvQXV0aG9yPjxZZWFyPjE5OTc8L1llYXI+PFJl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(34)</w:t>
      </w:r>
      <w:r w:rsidR="00CA0A99" w:rsidRPr="0058545B">
        <w:rPr>
          <w:rFonts w:cs="Arial"/>
        </w:rPr>
        <w:fldChar w:fldCharType="end"/>
      </w:r>
      <w:r w:rsidRPr="0058545B">
        <w:rPr>
          <w:rFonts w:cs="Arial"/>
        </w:rPr>
        <w:t>. The modalities typically used include both standard cross-sectional techniques as well as nuclear functional imaging with the following diagnostic goals:</w:t>
      </w:r>
    </w:p>
    <w:p w14:paraId="38D0440B" w14:textId="77777777" w:rsidR="00C7655F" w:rsidRPr="0058545B" w:rsidRDefault="00C7655F" w:rsidP="00A10C03">
      <w:pPr>
        <w:rPr>
          <w:rFonts w:ascii="Arial" w:eastAsia="Arial" w:hAnsi="Arial" w:cs="Arial"/>
        </w:rPr>
      </w:pPr>
    </w:p>
    <w:p w14:paraId="28CF2021" w14:textId="77777777" w:rsidR="00C7655F" w:rsidRPr="0058545B" w:rsidRDefault="001D2E81" w:rsidP="00D50F3D">
      <w:pPr>
        <w:pStyle w:val="BodyText"/>
        <w:numPr>
          <w:ilvl w:val="2"/>
          <w:numId w:val="20"/>
        </w:numPr>
        <w:tabs>
          <w:tab w:val="left" w:pos="940"/>
        </w:tabs>
        <w:spacing w:line="276" w:lineRule="auto"/>
        <w:ind w:left="900" w:hanging="900"/>
        <w:rPr>
          <w:rFonts w:cs="Arial"/>
        </w:rPr>
      </w:pPr>
      <w:r w:rsidRPr="0058545B">
        <w:rPr>
          <w:rFonts w:cs="Arial"/>
        </w:rPr>
        <w:t>making the diagnosis,</w:t>
      </w:r>
    </w:p>
    <w:p w14:paraId="2D106C6E" w14:textId="77777777" w:rsidR="00C7655F" w:rsidRPr="0058545B" w:rsidRDefault="001D2E81" w:rsidP="00D50F3D">
      <w:pPr>
        <w:pStyle w:val="BodyText"/>
        <w:numPr>
          <w:ilvl w:val="2"/>
          <w:numId w:val="20"/>
        </w:numPr>
        <w:tabs>
          <w:tab w:val="left" w:pos="941"/>
        </w:tabs>
        <w:spacing w:line="276" w:lineRule="auto"/>
        <w:ind w:left="900" w:hanging="900"/>
        <w:rPr>
          <w:rFonts w:cs="Arial"/>
        </w:rPr>
      </w:pPr>
      <w:r w:rsidRPr="0058545B">
        <w:rPr>
          <w:rFonts w:cs="Arial"/>
        </w:rPr>
        <w:t>determining the total tumor burden,</w:t>
      </w:r>
    </w:p>
    <w:p w14:paraId="6A1C74A7" w14:textId="77777777" w:rsidR="00C7655F" w:rsidRPr="0058545B" w:rsidRDefault="001D2E81" w:rsidP="00D50F3D">
      <w:pPr>
        <w:pStyle w:val="BodyText"/>
        <w:numPr>
          <w:ilvl w:val="2"/>
          <w:numId w:val="20"/>
        </w:numPr>
        <w:tabs>
          <w:tab w:val="left" w:pos="941"/>
        </w:tabs>
        <w:spacing w:line="276" w:lineRule="auto"/>
        <w:ind w:left="900" w:hanging="900"/>
        <w:rPr>
          <w:rFonts w:cs="Arial"/>
        </w:rPr>
      </w:pPr>
      <w:r w:rsidRPr="0058545B">
        <w:rPr>
          <w:rFonts w:cs="Arial"/>
        </w:rPr>
        <w:t>determining the potential for resection and debulking,</w:t>
      </w:r>
    </w:p>
    <w:p w14:paraId="60B40973" w14:textId="77777777" w:rsidR="00C7655F" w:rsidRPr="0058545B" w:rsidRDefault="001D2E81" w:rsidP="00D50F3D">
      <w:pPr>
        <w:pStyle w:val="BodyText"/>
        <w:numPr>
          <w:ilvl w:val="2"/>
          <w:numId w:val="20"/>
        </w:numPr>
        <w:tabs>
          <w:tab w:val="left" w:pos="941"/>
        </w:tabs>
        <w:spacing w:line="276" w:lineRule="auto"/>
        <w:ind w:left="900" w:hanging="900"/>
        <w:rPr>
          <w:rFonts w:cs="Arial"/>
        </w:rPr>
      </w:pPr>
      <w:r w:rsidRPr="0058545B">
        <w:rPr>
          <w:rFonts w:cs="Arial"/>
        </w:rPr>
        <w:t>establishing disease prognosis, and</w:t>
      </w:r>
    </w:p>
    <w:p w14:paraId="75DB785C" w14:textId="77777777" w:rsidR="00C7655F" w:rsidRPr="0058545B" w:rsidRDefault="001D2E81" w:rsidP="00D50F3D">
      <w:pPr>
        <w:pStyle w:val="BodyText"/>
        <w:numPr>
          <w:ilvl w:val="2"/>
          <w:numId w:val="20"/>
        </w:numPr>
        <w:tabs>
          <w:tab w:val="left" w:pos="990"/>
        </w:tabs>
        <w:spacing w:line="276" w:lineRule="auto"/>
        <w:ind w:left="900" w:hanging="900"/>
        <w:rPr>
          <w:rFonts w:cs="Arial"/>
        </w:rPr>
      </w:pPr>
      <w:r w:rsidRPr="0058545B">
        <w:rPr>
          <w:rFonts w:cs="Arial"/>
        </w:rPr>
        <w:t>determining the potential for non-conventional therapies, especially for systemic or inoperable disease.</w:t>
      </w:r>
    </w:p>
    <w:p w14:paraId="6239959A" w14:textId="77777777" w:rsidR="00D50F3D" w:rsidRPr="00D50F3D" w:rsidRDefault="004165BB" w:rsidP="00D50F3D">
      <w:pPr>
        <w:pStyle w:val="BodyText"/>
        <w:numPr>
          <w:ilvl w:val="2"/>
          <w:numId w:val="20"/>
        </w:numPr>
        <w:tabs>
          <w:tab w:val="left" w:pos="990"/>
        </w:tabs>
        <w:spacing w:line="276" w:lineRule="auto"/>
        <w:ind w:left="900" w:hanging="900"/>
        <w:rPr>
          <w:rFonts w:cs="Arial"/>
        </w:rPr>
      </w:pPr>
      <w:r w:rsidRPr="0058545B">
        <w:rPr>
          <w:rFonts w:cs="Arial"/>
        </w:rPr>
        <w:t xml:space="preserve">Pearls on </w:t>
      </w:r>
      <w:r w:rsidRPr="0058545B">
        <w:rPr>
          <w:rFonts w:cs="Arial"/>
          <w:b/>
        </w:rPr>
        <w:t>Imaging:</w:t>
      </w:r>
    </w:p>
    <w:p w14:paraId="06098F9A" w14:textId="17852D34" w:rsidR="00B11EA1" w:rsidRPr="00D50F3D" w:rsidRDefault="00D50F3D" w:rsidP="00D50F3D">
      <w:pPr>
        <w:pStyle w:val="BodyText"/>
        <w:numPr>
          <w:ilvl w:val="2"/>
          <w:numId w:val="20"/>
        </w:numPr>
        <w:tabs>
          <w:tab w:val="left" w:pos="990"/>
        </w:tabs>
        <w:spacing w:line="276" w:lineRule="auto"/>
        <w:rPr>
          <w:rFonts w:cs="Arial"/>
        </w:rPr>
      </w:pPr>
      <w:r>
        <w:rPr>
          <w:rFonts w:cs="Arial"/>
        </w:rPr>
        <w:t xml:space="preserve">  </w:t>
      </w:r>
      <w:r w:rsidR="004165BB" w:rsidRPr="00D50F3D">
        <w:rPr>
          <w:rFonts w:cs="Arial"/>
        </w:rPr>
        <w:t xml:space="preserve">CT scan is limited in its evaluation of the liver and requires multiphase </w:t>
      </w:r>
    </w:p>
    <w:p w14:paraId="37D6B121" w14:textId="77777777" w:rsidR="004165BB" w:rsidRPr="0058545B" w:rsidRDefault="004165BB" w:rsidP="00D50F3D">
      <w:pPr>
        <w:widowControl/>
        <w:spacing w:line="276" w:lineRule="auto"/>
        <w:ind w:left="940" w:firstLine="500"/>
        <w:contextualSpacing/>
        <w:rPr>
          <w:rFonts w:ascii="Arial" w:hAnsi="Arial" w:cs="Arial"/>
        </w:rPr>
      </w:pPr>
      <w:r w:rsidRPr="0058545B">
        <w:rPr>
          <w:rFonts w:ascii="Arial" w:hAnsi="Arial" w:cs="Arial"/>
        </w:rPr>
        <w:t>contrast evaluation</w:t>
      </w:r>
    </w:p>
    <w:p w14:paraId="425622F1" w14:textId="77777777" w:rsidR="004165BB" w:rsidRPr="0058545B" w:rsidRDefault="004165BB" w:rsidP="00D50F3D">
      <w:pPr>
        <w:widowControl/>
        <w:numPr>
          <w:ilvl w:val="2"/>
          <w:numId w:val="20"/>
        </w:numPr>
        <w:spacing w:line="276" w:lineRule="auto"/>
        <w:ind w:left="900" w:firstLine="0"/>
        <w:contextualSpacing/>
        <w:rPr>
          <w:rFonts w:ascii="Arial" w:hAnsi="Arial" w:cs="Arial"/>
        </w:rPr>
      </w:pPr>
      <w:r w:rsidRPr="0058545B">
        <w:rPr>
          <w:rFonts w:ascii="Arial" w:hAnsi="Arial" w:cs="Arial"/>
        </w:rPr>
        <w:t>MRI is an excellent examination of the liver</w:t>
      </w:r>
    </w:p>
    <w:p w14:paraId="7D875D3A" w14:textId="77777777" w:rsidR="00B11EA1" w:rsidRPr="0058545B" w:rsidRDefault="004165BB" w:rsidP="00D50F3D">
      <w:pPr>
        <w:widowControl/>
        <w:numPr>
          <w:ilvl w:val="2"/>
          <w:numId w:val="20"/>
        </w:numPr>
        <w:spacing w:line="276" w:lineRule="auto"/>
        <w:ind w:left="900" w:firstLine="0"/>
        <w:contextualSpacing/>
        <w:rPr>
          <w:rFonts w:ascii="Arial" w:hAnsi="Arial" w:cs="Arial"/>
        </w:rPr>
      </w:pPr>
      <w:r w:rsidRPr="0058545B">
        <w:rPr>
          <w:rFonts w:ascii="Arial" w:hAnsi="Arial" w:cs="Arial"/>
        </w:rPr>
        <w:t xml:space="preserve">Ultrasound is a highly effective method when used intraoperatively to evaluate </w:t>
      </w:r>
    </w:p>
    <w:p w14:paraId="4D106691" w14:textId="77777777" w:rsidR="004165BB" w:rsidRPr="0058545B" w:rsidRDefault="00B11EA1" w:rsidP="00D50F3D">
      <w:pPr>
        <w:widowControl/>
        <w:spacing w:line="276" w:lineRule="auto"/>
        <w:ind w:left="900" w:firstLine="540"/>
        <w:contextualSpacing/>
        <w:rPr>
          <w:rFonts w:ascii="Arial" w:hAnsi="Arial" w:cs="Arial"/>
        </w:rPr>
      </w:pPr>
      <w:r w:rsidRPr="0058545B">
        <w:rPr>
          <w:rFonts w:ascii="Arial" w:hAnsi="Arial" w:cs="Arial"/>
        </w:rPr>
        <w:t>l</w:t>
      </w:r>
      <w:r w:rsidR="004165BB" w:rsidRPr="0058545B">
        <w:rPr>
          <w:rFonts w:ascii="Arial" w:hAnsi="Arial" w:cs="Arial"/>
        </w:rPr>
        <w:t>iver lesions</w:t>
      </w:r>
    </w:p>
    <w:p w14:paraId="093BA31E" w14:textId="77777777" w:rsidR="00371F68" w:rsidRPr="0058545B" w:rsidRDefault="004165BB" w:rsidP="00D50F3D">
      <w:pPr>
        <w:widowControl/>
        <w:numPr>
          <w:ilvl w:val="2"/>
          <w:numId w:val="20"/>
        </w:numPr>
        <w:spacing w:line="276" w:lineRule="auto"/>
        <w:ind w:left="900" w:firstLine="0"/>
        <w:contextualSpacing/>
        <w:rPr>
          <w:rFonts w:ascii="Arial" w:hAnsi="Arial" w:cs="Arial"/>
        </w:rPr>
      </w:pPr>
      <w:r w:rsidRPr="0058545B">
        <w:rPr>
          <w:rFonts w:ascii="Arial" w:hAnsi="Arial" w:cs="Arial"/>
        </w:rPr>
        <w:t>Octreoscan is a specific test for carcinoid, but can have false negative results</w:t>
      </w:r>
    </w:p>
    <w:p w14:paraId="4FED7297" w14:textId="77777777" w:rsidR="00AB5C03" w:rsidRPr="0058545B" w:rsidRDefault="004165BB" w:rsidP="00D50F3D">
      <w:pPr>
        <w:widowControl/>
        <w:numPr>
          <w:ilvl w:val="2"/>
          <w:numId w:val="20"/>
        </w:numPr>
        <w:spacing w:line="276" w:lineRule="auto"/>
        <w:ind w:left="900" w:firstLine="0"/>
        <w:contextualSpacing/>
        <w:rPr>
          <w:rFonts w:ascii="Arial" w:hAnsi="Arial" w:cs="Arial"/>
        </w:rPr>
      </w:pPr>
      <w:r w:rsidRPr="0058545B">
        <w:rPr>
          <w:rFonts w:ascii="Arial" w:hAnsi="Arial" w:cs="Arial"/>
        </w:rPr>
        <w:t>68Ga-somatostatin PET imaging is the emergin</w:t>
      </w:r>
      <w:r w:rsidR="00AB5C03" w:rsidRPr="0058545B">
        <w:rPr>
          <w:rFonts w:ascii="Arial" w:hAnsi="Arial" w:cs="Arial"/>
        </w:rPr>
        <w:t xml:space="preserve">g new technology for </w:t>
      </w:r>
    </w:p>
    <w:p w14:paraId="6351E9A3" w14:textId="77777777" w:rsidR="004165BB" w:rsidRPr="0058545B" w:rsidRDefault="00AB5C03" w:rsidP="00D50F3D">
      <w:pPr>
        <w:widowControl/>
        <w:spacing w:line="276" w:lineRule="auto"/>
        <w:ind w:left="900" w:firstLine="540"/>
        <w:contextualSpacing/>
        <w:rPr>
          <w:rFonts w:ascii="Arial" w:hAnsi="Arial" w:cs="Arial"/>
        </w:rPr>
      </w:pPr>
      <w:r w:rsidRPr="0058545B">
        <w:rPr>
          <w:rFonts w:ascii="Arial" w:hAnsi="Arial" w:cs="Arial"/>
        </w:rPr>
        <w:t>functional i</w:t>
      </w:r>
      <w:r w:rsidR="004165BB" w:rsidRPr="0058545B">
        <w:rPr>
          <w:rFonts w:ascii="Arial" w:hAnsi="Arial" w:cs="Arial"/>
        </w:rPr>
        <w:t>maging</w:t>
      </w:r>
    </w:p>
    <w:p w14:paraId="587D09CD" w14:textId="77777777" w:rsidR="00AB5C03" w:rsidRPr="0058545B" w:rsidRDefault="00AB5C03" w:rsidP="00A10C03">
      <w:pPr>
        <w:rPr>
          <w:rFonts w:ascii="Arial" w:eastAsia="Arial" w:hAnsi="Arial" w:cs="Arial"/>
        </w:rPr>
      </w:pPr>
    </w:p>
    <w:p w14:paraId="71D47075" w14:textId="77777777" w:rsidR="00C7655F" w:rsidRPr="00D50F3D" w:rsidRDefault="00B9368A" w:rsidP="00D50F3D">
      <w:pPr>
        <w:pStyle w:val="Heading5"/>
        <w:spacing w:line="276" w:lineRule="auto"/>
        <w:ind w:left="0"/>
        <w:rPr>
          <w:rFonts w:cs="Arial"/>
          <w:bCs w:val="0"/>
        </w:rPr>
      </w:pPr>
      <w:r w:rsidRPr="00D50F3D">
        <w:rPr>
          <w:rFonts w:cs="Arial"/>
        </w:rPr>
        <w:t xml:space="preserve">SPECIAL CLINICAL SITUATIONS  </w:t>
      </w:r>
    </w:p>
    <w:p w14:paraId="7DEB285E" w14:textId="77777777" w:rsidR="00C7655F" w:rsidRPr="00D50F3D" w:rsidRDefault="00C7655F" w:rsidP="00D50F3D">
      <w:pPr>
        <w:spacing w:line="276" w:lineRule="auto"/>
        <w:rPr>
          <w:rFonts w:ascii="Arial" w:eastAsia="Arial" w:hAnsi="Arial" w:cs="Arial"/>
          <w:b/>
          <w:bCs/>
        </w:rPr>
      </w:pPr>
    </w:p>
    <w:p w14:paraId="4178A5B2" w14:textId="16F0BBDD" w:rsidR="00C7655F" w:rsidRPr="00D50F3D" w:rsidRDefault="00C70EBC" w:rsidP="00D50F3D">
      <w:pPr>
        <w:spacing w:line="276" w:lineRule="auto"/>
        <w:rPr>
          <w:rFonts w:ascii="Arial" w:eastAsia="Arial" w:hAnsi="Arial" w:cs="Arial"/>
          <w:b/>
          <w:bCs/>
        </w:rPr>
      </w:pPr>
      <w:r w:rsidRPr="00D50F3D">
        <w:rPr>
          <w:rFonts w:ascii="Arial" w:eastAsia="Arial" w:hAnsi="Arial" w:cs="Arial"/>
          <w:b/>
          <w:bCs/>
        </w:rPr>
        <w:t>C</w:t>
      </w:r>
      <w:r w:rsidR="00DB1F94">
        <w:rPr>
          <w:rFonts w:ascii="Arial" w:eastAsia="Arial" w:hAnsi="Arial" w:cs="Arial"/>
          <w:b/>
          <w:bCs/>
        </w:rPr>
        <w:t>arcinoid Heart Disease</w:t>
      </w:r>
    </w:p>
    <w:p w14:paraId="4C7967C5" w14:textId="77777777" w:rsidR="00C7655F" w:rsidRPr="00D50F3D" w:rsidRDefault="00C7655F" w:rsidP="00D50F3D">
      <w:pPr>
        <w:spacing w:line="276" w:lineRule="auto"/>
        <w:rPr>
          <w:rFonts w:ascii="Arial" w:eastAsia="Arial" w:hAnsi="Arial" w:cs="Arial"/>
          <w:b/>
          <w:bCs/>
        </w:rPr>
      </w:pPr>
      <w:bookmarkStart w:id="24" w:name="Carcinoid_Heart_Disease"/>
      <w:bookmarkEnd w:id="24"/>
    </w:p>
    <w:p w14:paraId="688EBCB1" w14:textId="77777777" w:rsidR="00C7655F" w:rsidRPr="00D50F3D" w:rsidRDefault="00AB5C03" w:rsidP="00D50F3D">
      <w:pPr>
        <w:spacing w:line="276" w:lineRule="auto"/>
        <w:rPr>
          <w:rFonts w:ascii="Arial" w:eastAsia="Arial" w:hAnsi="Arial" w:cs="Arial"/>
          <w:b/>
          <w:bCs/>
        </w:rPr>
      </w:pPr>
      <w:r w:rsidRPr="00D50F3D">
        <w:rPr>
          <w:rFonts w:ascii="Arial" w:eastAsia="Arial" w:hAnsi="Arial" w:cs="Arial"/>
          <w:b/>
          <w:bCs/>
        </w:rPr>
        <w:t>Table 19</w:t>
      </w:r>
      <w:r w:rsidR="00C70EBC" w:rsidRPr="00D50F3D">
        <w:rPr>
          <w:rFonts w:ascii="Arial" w:eastAsia="Arial" w:hAnsi="Arial" w:cs="Arial"/>
          <w:b/>
          <w:bCs/>
        </w:rPr>
        <w:t>.</w:t>
      </w:r>
      <w:bookmarkStart w:id="25" w:name="Distinguishing_Carcinoid_from_Cardiac_Fa"/>
      <w:bookmarkEnd w:id="25"/>
      <w:r w:rsidR="00156FA4" w:rsidRPr="00D50F3D">
        <w:rPr>
          <w:rFonts w:ascii="Arial" w:eastAsia="Arial" w:hAnsi="Arial" w:cs="Arial"/>
          <w:b/>
          <w:bCs/>
        </w:rPr>
        <w:t xml:space="preserve">  </w:t>
      </w:r>
      <w:r w:rsidR="001D2E81" w:rsidRPr="00D50F3D">
        <w:rPr>
          <w:rFonts w:ascii="Arial" w:hAnsi="Arial" w:cs="Arial"/>
          <w:b/>
        </w:rPr>
        <w:t>Distinguishing Carcinoid from Cardiac Failure Symptoms</w:t>
      </w:r>
    </w:p>
    <w:p w14:paraId="46E9C11F" w14:textId="77777777" w:rsidR="00C70EBC" w:rsidRPr="0058545B" w:rsidRDefault="00C70EBC" w:rsidP="00A10C03">
      <w:pPr>
        <w:rPr>
          <w:rFonts w:ascii="Arial" w:eastAsia="Arial" w:hAnsi="Arial" w:cs="Arial"/>
        </w:rPr>
      </w:pPr>
    </w:p>
    <w:tbl>
      <w:tblPr>
        <w:tblStyle w:val="TableGrid"/>
        <w:tblW w:w="0" w:type="auto"/>
        <w:tblLook w:val="04A0" w:firstRow="1" w:lastRow="0" w:firstColumn="1" w:lastColumn="0" w:noHBand="0" w:noVBand="1"/>
      </w:tblPr>
      <w:tblGrid>
        <w:gridCol w:w="4712"/>
        <w:gridCol w:w="4758"/>
      </w:tblGrid>
      <w:tr w:rsidR="00C70EBC" w:rsidRPr="0058545B" w14:paraId="01605CDB" w14:textId="77777777" w:rsidTr="00C70EBC">
        <w:tc>
          <w:tcPr>
            <w:tcW w:w="5008" w:type="dxa"/>
          </w:tcPr>
          <w:p w14:paraId="10A28E8B" w14:textId="77777777" w:rsidR="00C70EBC" w:rsidRPr="00D50F3D" w:rsidRDefault="00C70EBC" w:rsidP="00A10C03">
            <w:pPr>
              <w:pStyle w:val="ListParagraph"/>
              <w:numPr>
                <w:ilvl w:val="0"/>
                <w:numId w:val="36"/>
              </w:numPr>
              <w:ind w:left="0"/>
              <w:rPr>
                <w:rFonts w:ascii="Arial" w:eastAsia="Arial" w:hAnsi="Arial" w:cs="Arial"/>
                <w:b/>
              </w:rPr>
            </w:pPr>
            <w:r w:rsidRPr="00D50F3D">
              <w:rPr>
                <w:rFonts w:ascii="Arial" w:eastAsia="Arial" w:hAnsi="Arial" w:cs="Arial"/>
                <w:b/>
              </w:rPr>
              <w:t>Right Heart Failure</w:t>
            </w:r>
          </w:p>
          <w:p w14:paraId="47431A86" w14:textId="77777777" w:rsidR="00C70EBC" w:rsidRPr="0058545B" w:rsidRDefault="00C70EBC" w:rsidP="00A10C03">
            <w:pPr>
              <w:pStyle w:val="ListParagraph"/>
              <w:numPr>
                <w:ilvl w:val="0"/>
                <w:numId w:val="37"/>
              </w:numPr>
              <w:ind w:left="0"/>
              <w:rPr>
                <w:rFonts w:ascii="Arial" w:eastAsia="Arial" w:hAnsi="Arial" w:cs="Arial"/>
              </w:rPr>
            </w:pPr>
            <w:r w:rsidRPr="0058545B">
              <w:rPr>
                <w:rFonts w:ascii="Arial" w:eastAsia="Arial" w:hAnsi="Arial" w:cs="Arial"/>
              </w:rPr>
              <w:t>Dyspnea</w:t>
            </w:r>
          </w:p>
          <w:p w14:paraId="745D7113" w14:textId="77777777" w:rsidR="00C70EBC" w:rsidRPr="0058545B" w:rsidRDefault="00C70EBC" w:rsidP="00A10C03">
            <w:pPr>
              <w:pStyle w:val="ListParagraph"/>
              <w:numPr>
                <w:ilvl w:val="0"/>
                <w:numId w:val="37"/>
              </w:numPr>
              <w:ind w:left="0"/>
              <w:rPr>
                <w:rFonts w:ascii="Arial" w:eastAsia="Arial" w:hAnsi="Arial" w:cs="Arial"/>
              </w:rPr>
            </w:pPr>
            <w:r w:rsidRPr="0058545B">
              <w:rPr>
                <w:rFonts w:ascii="Arial" w:eastAsia="Arial" w:hAnsi="Arial" w:cs="Arial"/>
              </w:rPr>
              <w:t>Fatigue</w:t>
            </w:r>
          </w:p>
          <w:p w14:paraId="3FC7E368" w14:textId="77777777" w:rsidR="00C70EBC" w:rsidRPr="0058545B" w:rsidRDefault="00C70EBC" w:rsidP="00A10C03">
            <w:pPr>
              <w:pStyle w:val="ListParagraph"/>
              <w:numPr>
                <w:ilvl w:val="0"/>
                <w:numId w:val="37"/>
              </w:numPr>
              <w:ind w:left="0"/>
              <w:rPr>
                <w:rFonts w:ascii="Arial" w:eastAsia="Arial" w:hAnsi="Arial" w:cs="Arial"/>
              </w:rPr>
            </w:pPr>
            <w:r w:rsidRPr="0058545B">
              <w:rPr>
                <w:rFonts w:ascii="Arial" w:eastAsia="Arial" w:hAnsi="Arial" w:cs="Arial"/>
              </w:rPr>
              <w:t>Ascites</w:t>
            </w:r>
          </w:p>
          <w:p w14:paraId="726BF035" w14:textId="77777777" w:rsidR="00C70EBC" w:rsidRPr="0058545B" w:rsidRDefault="00C70EBC" w:rsidP="00A10C03">
            <w:pPr>
              <w:pStyle w:val="ListParagraph"/>
              <w:numPr>
                <w:ilvl w:val="0"/>
                <w:numId w:val="37"/>
              </w:numPr>
              <w:ind w:left="0"/>
              <w:rPr>
                <w:rFonts w:ascii="Arial" w:eastAsia="Arial" w:hAnsi="Arial" w:cs="Arial"/>
              </w:rPr>
            </w:pPr>
            <w:r w:rsidRPr="0058545B">
              <w:rPr>
                <w:rFonts w:ascii="Arial" w:eastAsia="Arial" w:hAnsi="Arial" w:cs="Arial"/>
              </w:rPr>
              <w:t>Anorexia</w:t>
            </w:r>
          </w:p>
          <w:p w14:paraId="31EB22E2" w14:textId="77777777" w:rsidR="00C70EBC" w:rsidRPr="0058545B" w:rsidRDefault="00C70EBC" w:rsidP="00A10C03">
            <w:pPr>
              <w:pStyle w:val="ListParagraph"/>
              <w:numPr>
                <w:ilvl w:val="0"/>
                <w:numId w:val="37"/>
              </w:numPr>
              <w:ind w:left="0"/>
              <w:rPr>
                <w:rFonts w:ascii="Arial" w:eastAsia="Arial" w:hAnsi="Arial" w:cs="Arial"/>
              </w:rPr>
            </w:pPr>
            <w:r w:rsidRPr="0058545B">
              <w:rPr>
                <w:rFonts w:ascii="Arial" w:eastAsia="Arial" w:hAnsi="Arial" w:cs="Arial"/>
              </w:rPr>
              <w:t>Edema</w:t>
            </w:r>
          </w:p>
        </w:tc>
        <w:tc>
          <w:tcPr>
            <w:tcW w:w="5008" w:type="dxa"/>
          </w:tcPr>
          <w:p w14:paraId="24A5F4DF" w14:textId="77777777" w:rsidR="00C70EBC" w:rsidRPr="00D50F3D" w:rsidRDefault="00C70EBC" w:rsidP="00A10C03">
            <w:pPr>
              <w:pStyle w:val="ListParagraph"/>
              <w:numPr>
                <w:ilvl w:val="0"/>
                <w:numId w:val="36"/>
              </w:numPr>
              <w:ind w:left="0"/>
              <w:rPr>
                <w:rFonts w:ascii="Arial" w:eastAsia="Arial" w:hAnsi="Arial" w:cs="Arial"/>
                <w:b/>
              </w:rPr>
            </w:pPr>
            <w:r w:rsidRPr="00D50F3D">
              <w:rPr>
                <w:rFonts w:ascii="Arial" w:eastAsia="Arial" w:hAnsi="Arial" w:cs="Arial"/>
                <w:b/>
              </w:rPr>
              <w:t>Carcinoid Symptoms</w:t>
            </w:r>
          </w:p>
          <w:p w14:paraId="0DAFCE68" w14:textId="77777777" w:rsidR="00C70EBC" w:rsidRPr="0058545B" w:rsidRDefault="00C70EBC" w:rsidP="00A10C03">
            <w:pPr>
              <w:pStyle w:val="ListParagraph"/>
              <w:numPr>
                <w:ilvl w:val="0"/>
                <w:numId w:val="36"/>
              </w:numPr>
              <w:ind w:left="0"/>
              <w:rPr>
                <w:rFonts w:ascii="Arial" w:eastAsia="Arial" w:hAnsi="Arial" w:cs="Arial"/>
              </w:rPr>
            </w:pPr>
            <w:r w:rsidRPr="0058545B">
              <w:rPr>
                <w:rFonts w:ascii="Arial" w:eastAsia="Arial" w:hAnsi="Arial" w:cs="Arial"/>
              </w:rPr>
              <w:t>Flushing</w:t>
            </w:r>
          </w:p>
          <w:p w14:paraId="2C8E1285" w14:textId="77777777" w:rsidR="00C70EBC" w:rsidRPr="0058545B" w:rsidRDefault="00C70EBC" w:rsidP="00A10C03">
            <w:pPr>
              <w:pStyle w:val="ListParagraph"/>
              <w:numPr>
                <w:ilvl w:val="0"/>
                <w:numId w:val="36"/>
              </w:numPr>
              <w:ind w:left="0"/>
              <w:rPr>
                <w:rFonts w:ascii="Arial" w:eastAsia="Arial" w:hAnsi="Arial" w:cs="Arial"/>
              </w:rPr>
            </w:pPr>
            <w:r w:rsidRPr="0058545B">
              <w:rPr>
                <w:rFonts w:ascii="Arial" w:eastAsia="Arial" w:hAnsi="Arial" w:cs="Arial"/>
              </w:rPr>
              <w:t>Diarrhea</w:t>
            </w:r>
          </w:p>
          <w:p w14:paraId="61694EA2" w14:textId="77777777" w:rsidR="00C70EBC" w:rsidRPr="0058545B" w:rsidRDefault="00C70EBC" w:rsidP="00A10C03">
            <w:pPr>
              <w:pStyle w:val="ListParagraph"/>
              <w:numPr>
                <w:ilvl w:val="0"/>
                <w:numId w:val="36"/>
              </w:numPr>
              <w:ind w:left="0"/>
              <w:rPr>
                <w:rFonts w:ascii="Arial" w:eastAsia="Arial" w:hAnsi="Arial" w:cs="Arial"/>
              </w:rPr>
            </w:pPr>
            <w:r w:rsidRPr="0058545B">
              <w:rPr>
                <w:rFonts w:ascii="Arial" w:eastAsia="Arial" w:hAnsi="Arial" w:cs="Arial"/>
              </w:rPr>
              <w:t>Bronchospasm</w:t>
            </w:r>
          </w:p>
          <w:p w14:paraId="1FFA8049" w14:textId="77777777" w:rsidR="00C70EBC" w:rsidRPr="0058545B" w:rsidRDefault="00C70EBC" w:rsidP="00A10C03">
            <w:pPr>
              <w:pStyle w:val="ListParagraph"/>
              <w:numPr>
                <w:ilvl w:val="0"/>
                <w:numId w:val="36"/>
              </w:numPr>
              <w:ind w:left="0"/>
              <w:rPr>
                <w:rFonts w:ascii="Arial" w:eastAsia="Arial" w:hAnsi="Arial" w:cs="Arial"/>
              </w:rPr>
            </w:pPr>
            <w:r w:rsidRPr="0058545B">
              <w:rPr>
                <w:rFonts w:ascii="Arial" w:eastAsia="Arial" w:hAnsi="Arial" w:cs="Arial"/>
              </w:rPr>
              <w:t>Hypotension</w:t>
            </w:r>
          </w:p>
          <w:p w14:paraId="6818256B" w14:textId="77777777" w:rsidR="00C70EBC" w:rsidRPr="0058545B" w:rsidRDefault="00C70EBC" w:rsidP="00A10C03">
            <w:pPr>
              <w:pStyle w:val="ListParagraph"/>
              <w:numPr>
                <w:ilvl w:val="0"/>
                <w:numId w:val="36"/>
              </w:numPr>
              <w:ind w:left="0"/>
              <w:rPr>
                <w:rFonts w:ascii="Arial" w:eastAsia="Arial" w:hAnsi="Arial" w:cs="Arial"/>
              </w:rPr>
            </w:pPr>
            <w:r w:rsidRPr="0058545B">
              <w:rPr>
                <w:rFonts w:ascii="Arial" w:eastAsia="Arial" w:hAnsi="Arial" w:cs="Arial"/>
              </w:rPr>
              <w:t>Tachycardia</w:t>
            </w:r>
          </w:p>
        </w:tc>
      </w:tr>
    </w:tbl>
    <w:p w14:paraId="68D6EF02" w14:textId="77777777" w:rsidR="00E91F24" w:rsidRPr="0058545B" w:rsidRDefault="00E91F24" w:rsidP="00A10C03">
      <w:pPr>
        <w:rPr>
          <w:rFonts w:ascii="Arial" w:eastAsia="Arial" w:hAnsi="Arial" w:cs="Arial"/>
          <w:b/>
          <w:bCs/>
        </w:rPr>
      </w:pPr>
    </w:p>
    <w:p w14:paraId="189C1B70" w14:textId="4990382C" w:rsidR="00C7655F" w:rsidRPr="0058545B" w:rsidRDefault="001D2E81" w:rsidP="00F8355E">
      <w:pPr>
        <w:pStyle w:val="BodyText"/>
        <w:spacing w:line="276" w:lineRule="auto"/>
        <w:ind w:left="0"/>
        <w:rPr>
          <w:rFonts w:cs="Arial"/>
        </w:rPr>
      </w:pPr>
      <w:r w:rsidRPr="0058545B">
        <w:rPr>
          <w:rFonts w:cs="Arial"/>
        </w:rPr>
        <w:t>With the advent of modern therapy for carcinoid tumors, increasing survival is unveiling a higher incidence of carcinoid heart disease. Carcinoid heart disease is a unique heart disease associated with this cancer and may be seen in up to 60% of patients with metastatic carcinoid. Valvular disease is the most common pathologic feature.  Carcinoid heart disease is the only condition in which both right-sided valves are involved and the combination of pulmonary stenosis and tricuspid regurgitation occur. Tricuspid damage is found in 97% and pulmonary valve disease in 88%</w:t>
      </w:r>
      <w:r w:rsidR="00032A4A">
        <w:rPr>
          <w:rFonts w:cs="Arial"/>
        </w:rPr>
        <w:t>,</w:t>
      </w:r>
      <w:r w:rsidRPr="0058545B">
        <w:rPr>
          <w:rFonts w:cs="Arial"/>
        </w:rPr>
        <w:t xml:space="preserve"> with 88% displaying insufficiency and 49% stenosis. The distinctive carcinoid lesion consists of deposits of fibrous tissue devoid of elastic fibers known as carcinoid plaque. The deposits are found on the endocardial surface on the ventricular aspect of the </w:t>
      </w:r>
      <w:r w:rsidRPr="0058545B">
        <w:rPr>
          <w:rFonts w:cs="Arial"/>
        </w:rPr>
        <w:lastRenderedPageBreak/>
        <w:t xml:space="preserve">tricuspid leaflet and on the arterial aspect of the pulmonary valve cusps </w:t>
      </w:r>
      <w:r w:rsidR="00CA0A99" w:rsidRPr="0058545B">
        <w:rPr>
          <w:rFonts w:cs="Arial"/>
        </w:rPr>
        <w:fldChar w:fldCharType="begin"/>
      </w:r>
      <w:r w:rsidR="00A221B5">
        <w:rPr>
          <w:rFonts w:cs="Arial"/>
        </w:rPr>
        <w:instrText xml:space="preserve"> ADDIN REFMGR.CITE &lt;Refman&gt;&lt;Cite&gt;&lt;Author&gt;Roberts&lt;/Author&gt;&lt;Year&gt;1997&lt;/Year&gt;&lt;RecNum&gt;10240&lt;/RecNum&gt;&lt;IDText&gt;A unique heart disease associated with a unique cancer: carcinoid heart disease&lt;/IDText&gt;&lt;MDL Ref_Type="Journal"&gt;&lt;Ref_Type&gt;Journal&lt;/Ref_Type&gt;&lt;Ref_ID&gt;10240&lt;/Ref_ID&gt;&lt;Title_Primary&gt;A unique heart disease associated with a unique cancer: carcinoid heart disease&lt;/Title_Primary&gt;&lt;Authors_Primary&gt;Roberts,W.C.&lt;/Authors_Primary&gt;&lt;Date_Primary&gt;1997/7/15&lt;/Date_Primary&gt;&lt;Keywords&gt;A&lt;/Keywords&gt;&lt;Keywords&gt;article&lt;/Keywords&gt;&lt;Keywords&gt;carcinoid&lt;/Keywords&gt;&lt;Keywords&gt;Carcinoid Heart Disease&lt;/Keywords&gt;&lt;Keywords&gt;diagnosis&lt;/Keywords&gt;&lt;Keywords&gt;disease&lt;/Keywords&gt;&lt;Keywords&gt;Echocardiography&lt;/Keywords&gt;&lt;Keywords&gt;heart&lt;/Keywords&gt;&lt;Keywords&gt;heart disease&lt;/Keywords&gt;&lt;Keywords&gt;Humans&lt;/Keywords&gt;&lt;Keywords&gt;im&lt;/Keywords&gt;&lt;Keywords&gt;is&lt;/Keywords&gt;&lt;Keywords&gt;La&lt;/Keywords&gt;&lt;Keywords&gt;malignant carcinoid syndrome&lt;/Keywords&gt;&lt;Keywords&gt;myocardium&lt;/Keywords&gt;&lt;Keywords&gt;pathology&lt;/Keywords&gt;&lt;Keywords&gt;physiopathology&lt;/Keywords&gt;&lt;Keywords&gt;Pt&lt;/Keywords&gt;&lt;Keywords&gt;surgery&lt;/Keywords&gt;&lt;Reprint&gt;Not in File&lt;/Reprint&gt;&lt;Start_Page&gt;251&lt;/Start_Page&gt;&lt;End_Page&gt;256&lt;/End_Page&gt;&lt;Periodical&gt;Am.J.Cardiol.&lt;/Periodical&gt;&lt;Volume&gt;80&lt;/Volume&gt;&lt;Issue&gt;2&lt;/Issue&gt;&lt;Web_URL&gt;PM:9230180&lt;/Web_URL&gt;&lt;ZZ_JournalStdAbbrev&gt;&lt;f name="System"&gt;Am.J.Cardiol.&lt;/f&gt;&lt;/ZZ_JournalStdAbbrev&gt;&lt;ZZ_WorkformID&gt;1&lt;/ZZ_WorkformID&gt;&lt;/MDL&gt;&lt;/Cite&gt;&lt;/Refman&gt;</w:instrText>
      </w:r>
      <w:r w:rsidR="00CA0A99" w:rsidRPr="0058545B">
        <w:rPr>
          <w:rFonts w:cs="Arial"/>
        </w:rPr>
        <w:fldChar w:fldCharType="separate"/>
      </w:r>
      <w:r w:rsidR="00187D64">
        <w:rPr>
          <w:rFonts w:cs="Arial"/>
          <w:noProof/>
        </w:rPr>
        <w:t>(131)</w:t>
      </w:r>
      <w:r w:rsidR="00CA0A99" w:rsidRPr="0058545B">
        <w:rPr>
          <w:rFonts w:cs="Arial"/>
        </w:rPr>
        <w:fldChar w:fldCharType="end"/>
      </w:r>
      <w:r w:rsidRPr="0058545B">
        <w:rPr>
          <w:rFonts w:cs="Arial"/>
        </w:rPr>
        <w:t>. Most patients have the distinctive lesions on the right side of the heart</w:t>
      </w:r>
      <w:r w:rsidR="00121497">
        <w:rPr>
          <w:rFonts w:cs="Arial"/>
        </w:rPr>
        <w:t xml:space="preserve"> ( Figure 24)</w:t>
      </w:r>
      <w:r w:rsidRPr="0058545B">
        <w:rPr>
          <w:rFonts w:cs="Arial"/>
        </w:rPr>
        <w:t>. In the s</w:t>
      </w:r>
      <w:r w:rsidR="00BD5AC5" w:rsidRPr="0058545B">
        <w:rPr>
          <w:rFonts w:cs="Arial"/>
        </w:rPr>
        <w:t xml:space="preserve">etting of bronchial carcinoid, </w:t>
      </w:r>
      <w:r w:rsidRPr="0058545B">
        <w:rPr>
          <w:rFonts w:cs="Arial"/>
        </w:rPr>
        <w:t>the left-sided lesions on the mitral valve may be so extensive as to cause mitral stenosis.</w:t>
      </w:r>
    </w:p>
    <w:p w14:paraId="37D5525B" w14:textId="77777777" w:rsidR="006D4B2B" w:rsidRPr="0058545B" w:rsidRDefault="006D4B2B" w:rsidP="00F8355E">
      <w:pPr>
        <w:pStyle w:val="BodyText"/>
        <w:spacing w:line="276" w:lineRule="auto"/>
        <w:ind w:left="0"/>
        <w:rPr>
          <w:rFonts w:cs="Arial"/>
        </w:rPr>
      </w:pPr>
    </w:p>
    <w:p w14:paraId="0DC54F85" w14:textId="77777777" w:rsidR="00C7655F" w:rsidRPr="0058545B" w:rsidRDefault="00AB5C03" w:rsidP="00F8355E">
      <w:pPr>
        <w:pStyle w:val="BodyText"/>
        <w:spacing w:line="276" w:lineRule="auto"/>
        <w:ind w:left="0"/>
        <w:rPr>
          <w:rFonts w:cs="Arial"/>
        </w:rPr>
      </w:pPr>
      <w:r w:rsidRPr="0058545B">
        <w:rPr>
          <w:rFonts w:cs="Arial"/>
        </w:rPr>
        <w:t>Table 19</w:t>
      </w:r>
      <w:r w:rsidR="001D2E81" w:rsidRPr="0058545B">
        <w:rPr>
          <w:rFonts w:cs="Arial"/>
        </w:rPr>
        <w:t xml:space="preserve"> indicates the difference in symptomtology between right heart failure and carcinoid symptoms. While there should be no mistaking these conditions it is not surprising that faced with a patient who is suffering from flushing, wheezing and bronchospasm the occurrence of dyspnea, fatigue and edema might go unnoticed. This can be particularly devastating since the advent of heart failure heralds a very poor prognosis. Its occurrence does not appear to be predicated by the bulk of the tumor, the duration of symptoms, or the location of the primary tumor but rather the level of serotonin in the blood </w:t>
      </w:r>
      <w:r w:rsidR="00156FA4" w:rsidRPr="0058545B">
        <w:rPr>
          <w:rFonts w:cs="Arial"/>
        </w:rPr>
        <w:t>(</w:t>
      </w:r>
      <w:r w:rsidRPr="0058545B">
        <w:rPr>
          <w:rFonts w:cs="Arial"/>
        </w:rPr>
        <w:t>Table 20</w:t>
      </w:r>
      <w:r w:rsidR="00156FA4" w:rsidRPr="0058545B">
        <w:rPr>
          <w:rFonts w:cs="Arial"/>
        </w:rPr>
        <w:t>). Values greater than</w:t>
      </w:r>
      <w:r w:rsidR="001D2E81" w:rsidRPr="0058545B">
        <w:rPr>
          <w:rFonts w:cs="Arial"/>
        </w:rPr>
        <w:t>1000pg/ml correlate with the development of carcinoid heart disease. Possibly for this reason alone, in treating these patients all attempts should be made to keep serotonin levels down in addition to relieving symptoms and slow</w:t>
      </w:r>
      <w:r w:rsidR="00C02C4F" w:rsidRPr="0058545B">
        <w:rPr>
          <w:rFonts w:cs="Arial"/>
        </w:rPr>
        <w:t>ing or abrogating tumor growth.</w:t>
      </w:r>
      <w:r w:rsidR="001D2E81" w:rsidRPr="0058545B">
        <w:rPr>
          <w:rFonts w:cs="Arial"/>
        </w:rPr>
        <w:t xml:space="preserve"> Ovarian carcinoids are the rare variety in which cardiac involvement occurs without metastases to the liver, no doubt because of the direct drainage of the ovarian veins into the systemic circulation.</w:t>
      </w:r>
    </w:p>
    <w:p w14:paraId="6588485A" w14:textId="77777777" w:rsidR="00C7655F" w:rsidRPr="0058545B" w:rsidRDefault="00C7655F" w:rsidP="00F8355E">
      <w:pPr>
        <w:spacing w:line="276" w:lineRule="auto"/>
        <w:rPr>
          <w:rFonts w:ascii="Arial" w:eastAsia="Arial" w:hAnsi="Arial" w:cs="Arial"/>
        </w:rPr>
      </w:pPr>
    </w:p>
    <w:p w14:paraId="384C96E3" w14:textId="1BF1EA87" w:rsidR="00C7655F" w:rsidRPr="0058545B" w:rsidRDefault="001D2E81" w:rsidP="00F8355E">
      <w:pPr>
        <w:pStyle w:val="BodyText"/>
        <w:spacing w:line="276" w:lineRule="auto"/>
        <w:ind w:left="0"/>
        <w:rPr>
          <w:rFonts w:cs="Arial"/>
        </w:rPr>
      </w:pPr>
      <w:r w:rsidRPr="0058545B">
        <w:rPr>
          <w:rFonts w:cs="Arial"/>
        </w:rPr>
        <w:t xml:space="preserve">The condition can be diagnosed clinically. In approximately 20% of patients with carcinoid disease the presenting symptom may be attributable to heart failure </w:t>
      </w:r>
      <w:r w:rsidR="00CA0A99" w:rsidRPr="0058545B">
        <w:rPr>
          <w:rFonts w:cs="Arial"/>
        </w:rPr>
        <w:fldChar w:fldCharType="begin"/>
      </w:r>
      <w:r w:rsidR="00A221B5">
        <w:rPr>
          <w:rFonts w:cs="Arial"/>
        </w:rPr>
        <w:instrText xml:space="preserve"> ADDIN REFMGR.CITE &lt;Refman&gt;&lt;Cite&gt;&lt;Author&gt;Anderson&lt;/Author&gt;&lt;Year&gt;1997&lt;/Year&gt;&lt;RecNum&gt;4876&lt;/RecNum&gt;&lt;IDText&gt;Cardiovascular complications of malignant carcinoid disease&lt;/IDText&gt;&lt;MDL Ref_Type="Journal"&gt;&lt;Ref_Type&gt;Journal&lt;/Ref_Type&gt;&lt;Ref_ID&gt;4876&lt;/Ref_ID&gt;&lt;Title_Primary&gt;Cardiovascular complications of malignant carcinoid disease&lt;/Title_Primary&gt;&lt;Authors_Primary&gt;Anderson,A.S.&lt;/Authors_Primary&gt;&lt;Authors_Primary&gt;Krauss,D.&lt;/Authors_Primary&gt;&lt;Authors_Primary&gt;Lang,R.&lt;/Authors_Primary&gt;&lt;Date_Primary&gt;1997/10&lt;/Date_Primary&gt;&lt;Keywords&gt;A&lt;/Keywords&gt;&lt;Keywords&gt;article&lt;/Keywords&gt;&lt;Keywords&gt;carcinoid&lt;/Keywords&gt;&lt;Keywords&gt;cardiovascular diseases&lt;/Keywords&gt;&lt;Keywords&gt;complication&lt;/Keywords&gt;&lt;Keywords&gt;complications&lt;/Keywords&gt;&lt;Keywords&gt;diagnosis&lt;/Keywords&gt;&lt;Keywords&gt;disease&lt;/Keywords&gt;&lt;Keywords&gt;etiology&lt;/Keywords&gt;&lt;Keywords&gt;heart&lt;/Keywords&gt;&lt;Keywords&gt;heart disease&lt;/Keywords&gt;&lt;Keywords&gt;human&lt;/Keywords&gt;&lt;Keywords&gt;im&lt;/Keywords&gt;&lt;Keywords&gt;is&lt;/Keywords&gt;&lt;Keywords&gt;La&lt;/Keywords&gt;&lt;Keywords&gt;malignant carcinoid syndrome&lt;/Keywords&gt;&lt;Keywords&gt;management&lt;/Keywords&gt;&lt;Keywords&gt;Morbidity&lt;/Keywords&gt;&lt;Keywords&gt;Mortality&lt;/Keywords&gt;&lt;Keywords&gt;patients&lt;/Keywords&gt;&lt;Keywords&gt;prognosis&lt;/Keywords&gt;&lt;Keywords&gt;Pt&lt;/Keywords&gt;&lt;Keywords&gt;Quality of Life&lt;/Keywords&gt;&lt;Keywords&gt;Referral and Consultation&lt;/Keywords&gt;&lt;Keywords&gt;syndrome&lt;/Keywords&gt;&lt;Keywords&gt;therapy&lt;/Keywords&gt;&lt;Keywords&gt;to&lt;/Keywords&gt;&lt;Reprint&gt;Not in File&lt;/Reprint&gt;&lt;Start_Page&gt;693&lt;/Start_Page&gt;&lt;End_Page&gt;702&lt;/End_Page&gt;&lt;Periodical&gt;Am Heart J&lt;/Periodical&gt;&lt;Volume&gt;134&lt;/Volume&gt;&lt;Issue&gt;4&lt;/Issue&gt;&lt;Address&gt;Department of Medicine, University of Chicago Medical Center, Ill. 60637, USA&lt;/Address&gt;&lt;Web_URL&gt;PM:9351737&lt;/Web_URL&gt;&lt;ZZ_JournalFull&gt;&lt;f name="System"&gt;Am Heart J&lt;/f&gt;&lt;/ZZ_JournalFull&gt;&lt;ZZ_WorkformID&gt;1&lt;/ZZ_WorkformID&gt;&lt;/MDL&gt;&lt;/Cite&gt;&lt;/Refman&gt;</w:instrText>
      </w:r>
      <w:r w:rsidR="00CA0A99" w:rsidRPr="0058545B">
        <w:rPr>
          <w:rFonts w:cs="Arial"/>
        </w:rPr>
        <w:fldChar w:fldCharType="separate"/>
      </w:r>
      <w:r w:rsidR="00187D64">
        <w:rPr>
          <w:rFonts w:cs="Arial"/>
          <w:noProof/>
        </w:rPr>
        <w:t>(132)</w:t>
      </w:r>
      <w:r w:rsidR="00CA0A99" w:rsidRPr="0058545B">
        <w:rPr>
          <w:rFonts w:cs="Arial"/>
        </w:rPr>
        <w:fldChar w:fldCharType="end"/>
      </w:r>
      <w:r w:rsidRPr="0058545B">
        <w:rPr>
          <w:rFonts w:cs="Arial"/>
        </w:rPr>
        <w:t xml:space="preserve">. Ninety five percent of patients have the diastolic murmur of tricuspid incompetence and 13% the precordial systolic murmur of pulmonary stenosis. The chest radiograph may show an increase in the cardiothoracic ratio in 38% of cases and is not a sensitive measure </w:t>
      </w:r>
      <w:r w:rsidR="00CA0A99" w:rsidRPr="0058545B">
        <w:rPr>
          <w:rFonts w:cs="Arial"/>
        </w:rPr>
        <w:fldChar w:fldCharType="begin"/>
      </w:r>
      <w:r w:rsidR="00A221B5">
        <w:rPr>
          <w:rFonts w:cs="Arial"/>
        </w:rPr>
        <w:instrText xml:space="preserve"> ADDIN REFMGR.CITE &lt;Refman&gt;&lt;Cite&gt;&lt;Author&gt;Roberts&lt;/Author&gt;&lt;Year&gt;1997&lt;/Year&gt;&lt;RecNum&gt;10240&lt;/RecNum&gt;&lt;IDText&gt;A unique heart disease associated with a unique cancer: carcinoid heart disease&lt;/IDText&gt;&lt;MDL Ref_Type="Journal"&gt;&lt;Ref_Type&gt;Journal&lt;/Ref_Type&gt;&lt;Ref_ID&gt;10240&lt;/Ref_ID&gt;&lt;Title_Primary&gt;A unique heart disease associated with a unique cancer: carcinoid heart disease&lt;/Title_Primary&gt;&lt;Authors_Primary&gt;Roberts,W.C.&lt;/Authors_Primary&gt;&lt;Date_Primary&gt;1997/7/15&lt;/Date_Primary&gt;&lt;Keywords&gt;A&lt;/Keywords&gt;&lt;Keywords&gt;article&lt;/Keywords&gt;&lt;Keywords&gt;carcinoid&lt;/Keywords&gt;&lt;Keywords&gt;Carcinoid Heart Disease&lt;/Keywords&gt;&lt;Keywords&gt;diagnosis&lt;/Keywords&gt;&lt;Keywords&gt;disease&lt;/Keywords&gt;&lt;Keywords&gt;Echocardiography&lt;/Keywords&gt;&lt;Keywords&gt;heart&lt;/Keywords&gt;&lt;Keywords&gt;heart disease&lt;/Keywords&gt;&lt;Keywords&gt;Humans&lt;/Keywords&gt;&lt;Keywords&gt;im&lt;/Keywords&gt;&lt;Keywords&gt;is&lt;/Keywords&gt;&lt;Keywords&gt;La&lt;/Keywords&gt;&lt;Keywords&gt;malignant carcinoid syndrome&lt;/Keywords&gt;&lt;Keywords&gt;myocardium&lt;/Keywords&gt;&lt;Keywords&gt;pathology&lt;/Keywords&gt;&lt;Keywords&gt;physiopathology&lt;/Keywords&gt;&lt;Keywords&gt;Pt&lt;/Keywords&gt;&lt;Keywords&gt;surgery&lt;/Keywords&gt;&lt;Reprint&gt;Not in File&lt;/Reprint&gt;&lt;Start_Page&gt;251&lt;/Start_Page&gt;&lt;End_Page&gt;256&lt;/End_Page&gt;&lt;Periodical&gt;Am.J.Cardiol.&lt;/Periodical&gt;&lt;Volume&gt;80&lt;/Volume&gt;&lt;Issue&gt;2&lt;/Issue&gt;&lt;Web_URL&gt;PM:9230180&lt;/Web_URL&gt;&lt;ZZ_JournalStdAbbrev&gt;&lt;f name="System"&gt;Am.J.Cardiol.&lt;/f&gt;&lt;/ZZ_JournalStdAbbrev&gt;&lt;ZZ_WorkformID&gt;1&lt;/ZZ_WorkformID&gt;&lt;/MDL&gt;&lt;/Cite&gt;&lt;/Refman&gt;</w:instrText>
      </w:r>
      <w:r w:rsidR="00CA0A99" w:rsidRPr="0058545B">
        <w:rPr>
          <w:rFonts w:cs="Arial"/>
        </w:rPr>
        <w:fldChar w:fldCharType="separate"/>
      </w:r>
      <w:r w:rsidR="00187D64">
        <w:rPr>
          <w:rFonts w:cs="Arial"/>
          <w:noProof/>
        </w:rPr>
        <w:t>(131)</w:t>
      </w:r>
      <w:r w:rsidR="00CA0A99" w:rsidRPr="0058545B">
        <w:rPr>
          <w:rFonts w:cs="Arial"/>
        </w:rPr>
        <w:fldChar w:fldCharType="end"/>
      </w:r>
      <w:r w:rsidRPr="0058545B">
        <w:rPr>
          <w:rFonts w:cs="Arial"/>
        </w:rPr>
        <w:t>. The electrocardiograph characteristically shows low voltage in that</w:t>
      </w:r>
      <w:r w:rsidR="00156FA4" w:rsidRPr="0058545B">
        <w:rPr>
          <w:rFonts w:cs="Arial"/>
        </w:rPr>
        <w:t xml:space="preserve"> the sum of the QRS voltage in </w:t>
      </w:r>
      <w:r w:rsidRPr="0058545B">
        <w:rPr>
          <w:rFonts w:cs="Arial"/>
        </w:rPr>
        <w:t>the standard leads I, II, and III is less than 15 mm, but evidence of</w:t>
      </w:r>
      <w:r w:rsidR="00650046" w:rsidRPr="0058545B">
        <w:rPr>
          <w:rFonts w:cs="Arial"/>
        </w:rPr>
        <w:t xml:space="preserve"> right ventricular hypertrophy </w:t>
      </w:r>
      <w:r w:rsidRPr="0058545B">
        <w:rPr>
          <w:rFonts w:cs="Arial"/>
        </w:rPr>
        <w:t xml:space="preserve">is rare.  Pro-brain natriuretic peptide (NT-pro-BNP) can be used as a biomarker for the detection of carcinoid heart disease with high specificity and sensitivity and used as an adjunct to deciding who requires Echocardiography </w:t>
      </w:r>
      <w:r w:rsidR="00CA0A99" w:rsidRPr="0058545B">
        <w:rPr>
          <w:rFonts w:cs="Arial"/>
        </w:rPr>
        <w:fldChar w:fldCharType="begin">
          <w:fldData xml:space="preserve">PFJlZm1hbj48Q2l0ZT48QXV0aG9yPkJoYXR0YWNoYXJ5eWE8L0F1dGhvcj48WWVhcj4yMDA4PC9Z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PFJlZm1hbj48Q2l0ZT48QXV0aG9yPkJoYXR0YWNoYXJ5eWE8L0F1dGhvcj48WWVhcj4yMDA4PC9Z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(133)</w:t>
      </w:r>
      <w:r w:rsidR="00CA0A99" w:rsidRPr="0058545B">
        <w:rPr>
          <w:rFonts w:cs="Arial"/>
        </w:rPr>
        <w:fldChar w:fldCharType="end"/>
      </w:r>
      <w:r w:rsidRPr="0058545B">
        <w:rPr>
          <w:rFonts w:cs="Arial"/>
        </w:rPr>
        <w:t>.</w:t>
      </w:r>
    </w:p>
    <w:p w14:paraId="6D455568" w14:textId="77777777" w:rsidR="00C70EBC" w:rsidRPr="0058545B" w:rsidRDefault="00C70EBC" w:rsidP="00F8355E">
      <w:pPr>
        <w:pStyle w:val="BodyText"/>
        <w:spacing w:line="276" w:lineRule="auto"/>
        <w:ind w:left="0"/>
        <w:rPr>
          <w:rFonts w:cs="Arial"/>
        </w:rPr>
      </w:pPr>
    </w:p>
    <w:p w14:paraId="17EA79E9" w14:textId="71ADB551" w:rsidR="0068650F" w:rsidRPr="0058545B" w:rsidRDefault="001D2E81" w:rsidP="00F8355E">
      <w:pPr>
        <w:pStyle w:val="BodyText"/>
        <w:spacing w:line="276" w:lineRule="auto"/>
        <w:ind w:left="0"/>
        <w:rPr>
          <w:rFonts w:cs="Arial"/>
        </w:rPr>
      </w:pPr>
      <w:r w:rsidRPr="0058545B">
        <w:rPr>
          <w:rFonts w:cs="Arial"/>
        </w:rPr>
        <w:t>Transthoracic echocardiography, both M-mode and cross-sectional may show dilated right ventricular cavity and abnormal movement of the ventricular septum as well as thickened and retracted tricuspid leaflets with a fixed orifice</w:t>
      </w:r>
      <w:r w:rsidR="00032A4A">
        <w:rPr>
          <w:rFonts w:cs="Arial"/>
        </w:rPr>
        <w:t xml:space="preserve">. However, </w:t>
      </w:r>
      <w:r w:rsidRPr="0058545B">
        <w:rPr>
          <w:rFonts w:cs="Arial"/>
        </w:rPr>
        <w:t>is not very sensitive, being positive only in only two thirds of (15/20) patients with clinical evid</w:t>
      </w:r>
      <w:r w:rsidR="00156FA4" w:rsidRPr="0058545B">
        <w:rPr>
          <w:rFonts w:cs="Arial"/>
        </w:rPr>
        <w:t>ence of carcinoid heart disease</w:t>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&lt;Refman&gt;&lt;Cite&gt;&lt;Author&gt;Callahan&lt;/Author&gt;&lt;Year&gt;1982&lt;/Year&gt;&lt;RecNum&gt;4877&lt;/RecNum&gt;&lt;IDText&gt;Echocardiographic features of carcinoid heart disease&lt;/IDText&gt;&lt;MDL Ref_Type="Journal"&gt;&lt;Ref_Type&gt;Journal&lt;/Ref_Type&gt;&lt;Ref_ID&gt;4877&lt;/Ref_ID&gt;&lt;Title_Primary&gt;Echocardiographic features of carcinoid heart disease&lt;/Title_Primary&gt;&lt;Authors_Primary&gt;Callahan,J.A.&lt;/Authors_Primary&gt;&lt;Authors_Primary&gt;Wroblewski,E.M.&lt;/Authors_Primary&gt;&lt;Authors_Primary&gt;Reeder,G.S.&lt;/Authors_Primary&gt;&lt;Authors_Primary&gt;Edwards,W.D.&lt;/Authors_Primary&gt;&lt;Authors_Primary&gt;Seward,J.B.&lt;/Authors_Primary&gt;&lt;Authors_Primary&gt;Tajik,A.J.&lt;/Authors_Primary&gt;&lt;Date_Primary&gt;1982/10&lt;/Date_Primary&gt;&lt;Keywords&gt;A&lt;/Keywords&gt;&lt;Keywords&gt;adult&lt;/Keywords&gt;&lt;Keywords&gt;aged&lt;/Keywords&gt;&lt;Keywords&gt;an&lt;/Keywords&gt;&lt;Keywords&gt;article&lt;/Keywords&gt;&lt;Keywords&gt;carcinoid&lt;/Keywords&gt;&lt;Keywords&gt;Carcinoid Heart Disease&lt;/Keywords&gt;&lt;Keywords&gt;diagnosis&lt;/Keywords&gt;&lt;Keywords&gt;disease&lt;/Keywords&gt;&lt;Keywords&gt;Echocardiography&lt;/Keywords&gt;&lt;Keywords&gt;electrocardiography&lt;/Keywords&gt;&lt;Keywords&gt;female&lt;/Keywords&gt;&lt;Keywords&gt;heart&lt;/Keywords&gt;&lt;Keywords&gt;heart disease&lt;/Keywords&gt;&lt;Keywords&gt;Heart Ventricles&lt;/Keywords&gt;&lt;Keywords&gt;human&lt;/Keywords&gt;&lt;Keywords&gt;im&lt;/Keywords&gt;&lt;Keywords&gt;in&lt;/Keywords&gt;&lt;Keywords&gt;is&lt;/Keywords&gt;&lt;Keywords&gt;La&lt;/Keywords&gt;&lt;Keywords&gt;male&lt;/Keywords&gt;&lt;Keywords&gt;malignant carcinoid syndrome&lt;/Keywords&gt;&lt;Keywords&gt;Middle Aged&lt;/Keywords&gt;&lt;Keywords&gt;Mitral Valve&lt;/Keywords&gt;&lt;Keywords&gt;Mitral Valve Prolapse&lt;/Keywords&gt;&lt;Keywords&gt;Motion&lt;/Keywords&gt;&lt;Keywords&gt;No&lt;/Keywords&gt;&lt;Keywords&gt;patients&lt;/Keywords&gt;&lt;Keywords&gt;physiology&lt;/Keywords&gt;&lt;Keywords&gt;physiopathology&lt;/Keywords&gt;&lt;Keywords&gt;Pt&lt;/Keywords&gt;&lt;Keywords&gt;Pulmonary Valve&lt;/Keywords&gt;&lt;Keywords&gt;Radiography,Thoracic&lt;/Keywords&gt;&lt;Keywords&gt;syndrome&lt;/Keywords&gt;&lt;Keywords&gt;Tricuspid Valve&lt;/Keywords&gt;&lt;Reprint&gt;Not in File&lt;/Reprint&gt;&lt;Start_Page&gt;762&lt;/Start_Page&gt;&lt;End_Page&gt;768&lt;/End_Page&gt;&lt;Periodical&gt;Am J Cardiol&lt;/Periodical&gt;&lt;Volume&gt;50&lt;/Volume&gt;&lt;Issue&gt;4&lt;/Issue&gt;&lt;Web_URL&gt;PM:7124634&lt;/Web_URL&gt;&lt;ZZ_JournalFull&gt;&lt;f name="System"&gt;Am J Cardiol&lt;/f&gt;&lt;/ZZ_JournalFull&gt;&lt;ZZ_WorkformID&gt;1&lt;/ZZ_WorkformID&gt;&lt;/MDL&gt;&lt;/Cite&gt;&lt;/Refman&gt;</w:instrText>
      </w:r>
      <w:r w:rsidR="00CA0A99" w:rsidRPr="0058545B">
        <w:rPr>
          <w:rFonts w:cs="Arial"/>
        </w:rPr>
        <w:fldChar w:fldCharType="separate"/>
      </w:r>
      <w:r w:rsidR="00187D64">
        <w:rPr>
          <w:rFonts w:cs="Arial"/>
          <w:noProof/>
        </w:rPr>
        <w:t>(134)</w:t>
      </w:r>
      <w:r w:rsidR="00CA0A99" w:rsidRPr="0058545B">
        <w:rPr>
          <w:rFonts w:cs="Arial"/>
        </w:rPr>
        <w:fldChar w:fldCharType="end"/>
      </w:r>
      <w:r w:rsidRPr="0058545B">
        <w:rPr>
          <w:rFonts w:cs="Arial"/>
        </w:rPr>
        <w:t>.</w:t>
      </w:r>
      <w:r w:rsidR="0068650F" w:rsidRPr="0058545B">
        <w:rPr>
          <w:rFonts w:cs="Arial"/>
        </w:rPr>
        <w:t xml:space="preserve"> </w:t>
      </w:r>
    </w:p>
    <w:p w14:paraId="19538E54" w14:textId="77777777" w:rsidR="0068650F" w:rsidRPr="0058545B" w:rsidRDefault="0068650F" w:rsidP="00F8355E">
      <w:pPr>
        <w:pStyle w:val="BodyText"/>
        <w:spacing w:line="276" w:lineRule="auto"/>
        <w:ind w:left="0"/>
        <w:rPr>
          <w:rFonts w:cs="Arial"/>
        </w:rPr>
      </w:pPr>
    </w:p>
    <w:p w14:paraId="3587E636" w14:textId="6DFDCE9B" w:rsidR="00C7655F" w:rsidRPr="0058545B" w:rsidRDefault="001D2E81" w:rsidP="00F8355E">
      <w:pPr>
        <w:pStyle w:val="BodyText"/>
        <w:spacing w:line="276" w:lineRule="auto"/>
        <w:ind w:left="0"/>
        <w:rPr>
          <w:rFonts w:cs="Arial"/>
        </w:rPr>
      </w:pPr>
      <w:r w:rsidRPr="0058545B">
        <w:rPr>
          <w:rFonts w:cs="Arial"/>
        </w:rPr>
        <w:t xml:space="preserve">Transesophageal echocardiography may be more sensitive than transthoracic (71% vs 57% of 31 patients with ileal carcinoid) and allows for measurement of the thickness of the A-V valves </w:t>
      </w:r>
      <w:r w:rsidR="00CA0A99" w:rsidRPr="0058545B">
        <w:rPr>
          <w:rFonts w:cs="Arial"/>
        </w:rPr>
        <w:fldChar w:fldCharType="begin"/>
      </w:r>
      <w:r w:rsidR="00A221B5">
        <w:rPr>
          <w:rFonts w:cs="Arial"/>
        </w:rPr>
        <w:instrText xml:space="preserve"> ADDIN REFMGR.CITE &lt;Refman&gt;&lt;Cite&gt;&lt;Author&gt;Lundin&lt;/Author&gt;&lt;Year&gt;1991&lt;/Year&gt;&lt;RecNum&gt;4878&lt;/RecNum&gt;&lt;IDText&gt;Transesophageal echocardiography improves the diagnostic value of cardiac ultrasound in patients with carcinoid heart disease&lt;/IDText&gt;&lt;MDL Ref_Type="Electronic Citation"&gt;&lt;Ref_Type&gt;Electronic Citation&lt;/Ref_Type&gt;&lt;Ref_ID&gt;4878&lt;/Ref_ID&gt;&lt;Title_Primary&gt;Transesophageal echocardiography improves the diagnostic value of cardiac ultrasound in patients with carcinoid heart disease&lt;/Title_Primary&gt;&lt;Authors_Primary&gt;Lundin,L.&lt;/Authors_Primary&gt;&lt;Authors_Primary&gt;Landelius,A.&lt;/Authors_Primary&gt;&lt;Authors_Primary&gt;Oberg,K.&lt;/Authors_Primary&gt;&lt;Date_Primary&gt;1991&lt;/Date_Primary&gt;&lt;Keywords&gt;carcinoid&lt;/Keywords&gt;&lt;Keywords&gt;Carcinoid Heart Disease&lt;/Keywords&gt;&lt;Keywords&gt;disease&lt;/Keywords&gt;&lt;Keywords&gt;Echocardiography&lt;/Keywords&gt;&lt;Keywords&gt;heart&lt;/Keywords&gt;&lt;Keywords&gt;heart disease&lt;/Keywords&gt;&lt;Keywords&gt;in&lt;/Keywords&gt;&lt;Keywords&gt;patients&lt;/Keywords&gt;&lt;Reprint&gt;Not in File&lt;/Reprint&gt;&lt;Start_Page&gt;190&lt;/Start_Page&gt;&lt;End_Page&gt;194&lt;/End_Page&gt;&lt;Periodical&gt;Br Heart J&lt;/Periodical&gt;&lt;Volume&gt;64&lt;b&gt; &lt;/b&gt;&lt;/Volume&gt;&lt;ZZ_JournalFull&gt;&lt;f name="System"&gt;Br Heart J&lt;/f&gt;&lt;/ZZ_JournalFull&gt;&lt;ZZ_WorkformID&gt;34&lt;/ZZ_WorkformID&gt;&lt;/MDL&gt;&lt;/Cite&gt;&lt;/Refman&gt;</w:instrText>
      </w:r>
      <w:r w:rsidR="00CA0A99" w:rsidRPr="0058545B">
        <w:rPr>
          <w:rFonts w:cs="Arial"/>
        </w:rPr>
        <w:fldChar w:fldCharType="separate"/>
      </w:r>
      <w:r w:rsidR="00187D64">
        <w:rPr>
          <w:rFonts w:cs="Arial"/>
          <w:noProof/>
        </w:rPr>
        <w:t>(135)</w:t>
      </w:r>
      <w:r w:rsidR="00CA0A99" w:rsidRPr="0058545B">
        <w:rPr>
          <w:rFonts w:cs="Arial"/>
        </w:rPr>
        <w:fldChar w:fldCharType="end"/>
      </w:r>
      <w:r w:rsidRPr="0058545B">
        <w:rPr>
          <w:rFonts w:cs="Arial"/>
        </w:rPr>
        <w:t xml:space="preserve">. Doppler echocardiography was examined by Pellika and colleagues </w:t>
      </w:r>
      <w:r w:rsidR="00CA0A99" w:rsidRPr="0058545B">
        <w:rPr>
          <w:rFonts w:cs="Arial"/>
        </w:rPr>
        <w:fldChar w:fldCharType="begin">
          <w:fldData xml:space="preserve">PFJlZm1hbj48Q2l0ZT48QXV0aG9yPlBlbGxpa2thPC9BdXRob3I+PFllYXI+MTk5MzwvWWVhcj48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</w:fldData>
        </w:fldChar>
      </w:r>
      <w:r w:rsidR="00A221B5">
        <w:rPr>
          <w:rFonts w:cs="Arial"/>
        </w:rPr>
        <w:instrText xml:space="preserve"> ADDIN REFMGR.CITE </w:instrText>
      </w:r>
      <w:r w:rsidR="00A221B5">
        <w:rPr>
          <w:rFonts w:cs="Arial"/>
        </w:rPr>
        <w:fldChar w:fldCharType="begin">
          <w:fldData xml:space="preserve">PFJlZm1hbj48Q2l0ZT48QXV0aG9yPlBlbGxpa2thPC9BdXRob3I+PFllYXI+MTk5MzwvWWVhcj48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(136)</w:t>
      </w:r>
      <w:r w:rsidR="00CA0A99" w:rsidRPr="0058545B">
        <w:rPr>
          <w:rFonts w:cs="Arial"/>
        </w:rPr>
        <w:fldChar w:fldCharType="end"/>
      </w:r>
      <w:r w:rsidRPr="0058545B">
        <w:rPr>
          <w:rFonts w:cs="Arial"/>
        </w:rPr>
        <w:t xml:space="preserve"> in 132 patients with carcinoid syndrome. They found 74 (56%) with Doppler echocardiographic features of carcinoid heart. Ninety seven percent had thickened and shortened tricuspid leaflets and 100% had tricuspid regurgitation. A dagger-shape spectral profile with an early peak pressure and rapid decline was characteristic. The pulmonary valves were thickened, retracted and immobil</w:t>
      </w:r>
      <w:r w:rsidR="000A4BDA" w:rsidRPr="0058545B">
        <w:rPr>
          <w:rFonts w:cs="Arial"/>
        </w:rPr>
        <w:t xml:space="preserve">e in 59% and of these </w:t>
      </w:r>
      <w:r w:rsidRPr="0058545B">
        <w:rPr>
          <w:rFonts w:cs="Arial"/>
        </w:rPr>
        <w:t>regurgitation was present in 81% and stenosis in 53%. Left-sided lesions</w:t>
      </w:r>
      <w:r w:rsidR="00C70EBC" w:rsidRPr="0058545B">
        <w:rPr>
          <w:rFonts w:cs="Arial"/>
        </w:rPr>
        <w:t xml:space="preserve"> </w:t>
      </w:r>
      <w:r w:rsidRPr="0058545B">
        <w:rPr>
          <w:rFonts w:cs="Arial"/>
        </w:rPr>
        <w:t xml:space="preserve">were found in patients with patent foramen ovale in 7%, metastasis to the myocardium in 4% and small pericardial effusions in 14%. The 3-year survival in their series was reduced from 68% to 31% in those with carcinoid heart disease. Hemodynamic tests showed the expected pulmonary stenosis </w:t>
      </w:r>
      <w:r w:rsidRPr="0058545B">
        <w:rPr>
          <w:rFonts w:cs="Arial"/>
        </w:rPr>
        <w:lastRenderedPageBreak/>
        <w:t xml:space="preserve">and tricuspid valve regurgitation and are only indicated for decision making with regard to possible valvulotomy. A Doppler gradient of &gt;10mm Hg is considered by one group to indicate a need for pulmonary valvulotomy </w:t>
      </w:r>
      <w:r w:rsidR="00CA0A99" w:rsidRPr="0058545B">
        <w:rPr>
          <w:rFonts w:cs="Arial"/>
        </w:rPr>
        <w:fldChar w:fldCharType="begin">
          <w:fldData xml:space="preserve">PFJlZm1hbj48Q2l0ZT48QXV0aG9yPkNvbm5vbGx5PC9BdXRob3I+PFllYXI+MTk5NTwvWWVhcj48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PFJlZm1hbj48Q2l0ZT48QXV0aG9yPkNvbm5vbGx5PC9BdXRob3I+PFllYXI+MTk5NTwvWWVhcj48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(137)</w:t>
      </w:r>
      <w:r w:rsidR="00CA0A99" w:rsidRPr="0058545B">
        <w:rPr>
          <w:rFonts w:cs="Arial"/>
        </w:rPr>
        <w:fldChar w:fldCharType="end"/>
      </w:r>
      <w:r w:rsidR="00650046" w:rsidRPr="0058545B">
        <w:rPr>
          <w:rFonts w:cs="Arial"/>
        </w:rPr>
        <w:t>.</w:t>
      </w:r>
    </w:p>
    <w:p w14:paraId="39977A36" w14:textId="77777777" w:rsidR="00C7655F" w:rsidRPr="0058545B" w:rsidRDefault="00C7655F" w:rsidP="00F8355E">
      <w:pPr>
        <w:spacing w:line="276" w:lineRule="auto"/>
        <w:rPr>
          <w:rFonts w:ascii="Arial" w:eastAsia="Arial" w:hAnsi="Arial" w:cs="Arial"/>
        </w:rPr>
      </w:pPr>
    </w:p>
    <w:p w14:paraId="0338463C" w14:textId="0709B7FB" w:rsidR="00C7655F" w:rsidRPr="0058545B" w:rsidRDefault="001D2E81" w:rsidP="00F8355E">
      <w:pPr>
        <w:pStyle w:val="BodyText"/>
        <w:spacing w:line="276" w:lineRule="auto"/>
        <w:ind w:left="0"/>
        <w:rPr>
          <w:rFonts w:cs="Arial"/>
        </w:rPr>
      </w:pPr>
      <w:r w:rsidRPr="0058545B">
        <w:rPr>
          <w:rFonts w:cs="Arial"/>
        </w:rPr>
        <w:t xml:space="preserve">The pathogenesis of the plaque is not completely understood. The plaque is composed of smooth muscle cells, myofibroblasts and an overlying endothelial cell layer. The smooth muscle cells and the myofibrils are surrounded by an extracellular matrix of microfibrils, acid mucopolysaccharides, collagen fibers and basement membrane. Serotonin infusion in the presence of hepatic injury or tryptophan or niacin deficiency in animals leads to similar lesions </w:t>
      </w:r>
      <w:r w:rsidR="00CA0A99" w:rsidRPr="0058545B">
        <w:rPr>
          <w:rFonts w:cs="Arial"/>
        </w:rPr>
        <w:fldChar w:fldCharType="begin"/>
      </w:r>
      <w:r w:rsidR="00A221B5">
        <w:rPr>
          <w:rFonts w:cs="Arial"/>
        </w:rPr>
        <w:instrText xml:space="preserve"> ADDIN REFMGR.CITE &lt;Refman&gt;&lt;Cite&gt;&lt;Author&gt;Roberts&lt;/Author&gt;&lt;Year&gt;1997&lt;/Year&gt;&lt;RecNum&gt;10240&lt;/RecNum&gt;&lt;IDText&gt;A unique heart disease associated with a unique cancer: carcinoid heart disease&lt;/IDText&gt;&lt;MDL Ref_Type="Journal"&gt;&lt;Ref_Type&gt;Journal&lt;/Ref_Type&gt;&lt;Ref_ID&gt;10240&lt;/Ref_ID&gt;&lt;Title_Primary&gt;A unique heart disease associated with a unique cancer: carcinoid heart disease&lt;/Title_Primary&gt;&lt;Authors_Primary&gt;Roberts,W.C.&lt;/Authors_Primary&gt;&lt;Date_Primary&gt;1997/7/15&lt;/Date_Primary&gt;&lt;Keywords&gt;A&lt;/Keywords&gt;&lt;Keywords&gt;article&lt;/Keywords&gt;&lt;Keywords&gt;carcinoid&lt;/Keywords&gt;&lt;Keywords&gt;Carcinoid Heart Disease&lt;/Keywords&gt;&lt;Keywords&gt;diagnosis&lt;/Keywords&gt;&lt;Keywords&gt;disease&lt;/Keywords&gt;&lt;Keywords&gt;Echocardiography&lt;/Keywords&gt;&lt;Keywords&gt;heart&lt;/Keywords&gt;&lt;Keywords&gt;heart disease&lt;/Keywords&gt;&lt;Keywords&gt;Humans&lt;/Keywords&gt;&lt;Keywords&gt;im&lt;/Keywords&gt;&lt;Keywords&gt;is&lt;/Keywords&gt;&lt;Keywords&gt;La&lt;/Keywords&gt;&lt;Keywords&gt;malignant carcinoid syndrome&lt;/Keywords&gt;&lt;Keywords&gt;myocardium&lt;/Keywords&gt;&lt;Keywords&gt;pathology&lt;/Keywords&gt;&lt;Keywords&gt;physiopathology&lt;/Keywords&gt;&lt;Keywords&gt;Pt&lt;/Keywords&gt;&lt;Keywords&gt;surgery&lt;/Keywords&gt;&lt;Reprint&gt;Not in File&lt;/Reprint&gt;&lt;Start_Page&gt;251&lt;/Start_Page&gt;&lt;End_Page&gt;256&lt;/End_Page&gt;&lt;Periodical&gt;Am.J.Cardiol.&lt;/Periodical&gt;&lt;Volume&gt;80&lt;/Volume&gt;&lt;Issue&gt;2&lt;/Issue&gt;&lt;Web_URL&gt;PM:9230180&lt;/Web_URL&gt;&lt;ZZ_JournalStdAbbrev&gt;&lt;f name="System"&gt;Am.J.Cardiol.&lt;/f&gt;&lt;/ZZ_JournalStdAbbrev&gt;&lt;ZZ_WorkformID&gt;1&lt;/ZZ_WorkformID&gt;&lt;/MDL&gt;&lt;/Cite&gt;&lt;/Refman&gt;</w:instrText>
      </w:r>
      <w:r w:rsidR="00CA0A99" w:rsidRPr="0058545B">
        <w:rPr>
          <w:rFonts w:cs="Arial"/>
        </w:rPr>
        <w:fldChar w:fldCharType="separate"/>
      </w:r>
      <w:r w:rsidR="00187D64">
        <w:rPr>
          <w:rFonts w:cs="Arial"/>
          <w:noProof/>
        </w:rPr>
        <w:t>(131)</w:t>
      </w:r>
      <w:r w:rsidR="00CA0A99" w:rsidRPr="0058545B">
        <w:rPr>
          <w:rFonts w:cs="Arial"/>
        </w:rPr>
        <w:fldChar w:fldCharType="end"/>
      </w:r>
      <w:r w:rsidRPr="0058545B">
        <w:rPr>
          <w:rFonts w:cs="Arial"/>
        </w:rPr>
        <w:t>. A similar condition is also observed in Uganda, with large consumption of the Cassava plant which is rich in tryptophan, the precursor of serotonin. The recent discovery of an analogous heart condition in obese patients taking</w:t>
      </w:r>
      <w:r w:rsidR="00C70EBC" w:rsidRPr="0058545B">
        <w:rPr>
          <w:rFonts w:cs="Arial"/>
        </w:rPr>
        <w:t xml:space="preserve"> </w:t>
      </w:r>
      <w:r w:rsidRPr="0058545B">
        <w:rPr>
          <w:rFonts w:cs="Arial"/>
        </w:rPr>
        <w:t xml:space="preserve">Fenfluramine and dexfenfluramine (Phentermine) known as phen/fen for weight reduction is thought to be due to the enhanced release of serotonin and decreased serotonin reuptake exposing the heart valves to much higher concentrations of 5 hydroxytryptamine </w:t>
      </w:r>
      <w:r w:rsidR="00CA0A99" w:rsidRPr="0058545B">
        <w:rPr>
          <w:rFonts w:cs="Arial"/>
        </w:rPr>
        <w:fldChar w:fldCharType="begin">
          <w:fldData xml:space="preserve">PFJlZm1hbj48Q2l0ZT48QXV0aG9yPkNvbm5vbGx5PC9BdXRob3I+PFllYXI+MTk5NTwvWWVhcj48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PFJlZm1hbj48Q2l0ZT48QXV0aG9yPkNvbm5vbGx5PC9BdXRob3I+PFllYXI+MTk5NTwvWWVhcj48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(137)</w:t>
      </w:r>
      <w:r w:rsidR="00CA0A99" w:rsidRPr="0058545B">
        <w:rPr>
          <w:rFonts w:cs="Arial"/>
        </w:rPr>
        <w:fldChar w:fldCharType="end"/>
      </w:r>
      <w:r w:rsidRPr="0058545B">
        <w:rPr>
          <w:rFonts w:cs="Arial"/>
        </w:rPr>
        <w:t>. These appetite suppressants were in widespread use in the United States. On July 8th 1997, 24 case</w:t>
      </w:r>
      <w:r w:rsidR="00032A4A">
        <w:rPr>
          <w:rFonts w:cs="Arial"/>
        </w:rPr>
        <w:t>s</w:t>
      </w:r>
      <w:r w:rsidRPr="0058545B">
        <w:rPr>
          <w:rFonts w:cs="Arial"/>
        </w:rPr>
        <w:t xml:space="preserve"> of valvular heart disease were reported in women who had been treated </w:t>
      </w:r>
      <w:r w:rsidR="00516C16" w:rsidRPr="0058545B">
        <w:rPr>
          <w:rFonts w:cs="Arial"/>
        </w:rPr>
        <w:t xml:space="preserve">with the combination </w:t>
      </w:r>
      <w:r w:rsidRPr="0058545B">
        <w:rPr>
          <w:rFonts w:cs="Arial"/>
        </w:rPr>
        <w:t>for about one year. Regurgitation was found in all cases. Both right and left-sided heart valves were involved. Eight women developed pulmonary hypertension. Cardiac surgical intervention was required in 5 patients at the time of reporting. The histological features were similar to those observed in carcinoid-induced valvular disease.  Based on these observations the FDA issued a public health advisory and sent letters to 700,000 US health care practitioners advocating the immediate cessation of further prescriptions. The rarity of</w:t>
      </w:r>
      <w:r w:rsidR="00516C16" w:rsidRPr="0058545B">
        <w:rPr>
          <w:rFonts w:cs="Arial"/>
        </w:rPr>
        <w:t xml:space="preserve"> the syndrome in patients with </w:t>
      </w:r>
      <w:r w:rsidRPr="0058545B">
        <w:rPr>
          <w:rFonts w:cs="Arial"/>
        </w:rPr>
        <w:t>bronchial carcinoids may be ascribable to the production only</w:t>
      </w:r>
      <w:r w:rsidR="00C02C4F" w:rsidRPr="0058545B">
        <w:rPr>
          <w:rFonts w:cs="Arial"/>
        </w:rPr>
        <w:t xml:space="preserve"> of 5 hydroxytryptophan rather </w:t>
      </w:r>
      <w:r w:rsidRPr="0058545B">
        <w:rPr>
          <w:rFonts w:cs="Arial"/>
        </w:rPr>
        <w:t>than the amine, serotonin.</w:t>
      </w:r>
    </w:p>
    <w:p w14:paraId="20EB0C65" w14:textId="77777777" w:rsidR="00C7655F" w:rsidRPr="0058545B" w:rsidRDefault="00C7655F" w:rsidP="00F8355E">
      <w:pPr>
        <w:spacing w:line="276" w:lineRule="auto"/>
        <w:rPr>
          <w:rFonts w:ascii="Arial" w:eastAsia="Arial" w:hAnsi="Arial" w:cs="Arial"/>
        </w:rPr>
      </w:pPr>
    </w:p>
    <w:p w14:paraId="744732B1" w14:textId="7B9CF8A2" w:rsidR="00C7655F" w:rsidRPr="0058545B" w:rsidRDefault="001D2E81" w:rsidP="00F8355E">
      <w:pPr>
        <w:pStyle w:val="BodyText"/>
        <w:spacing w:line="276" w:lineRule="auto"/>
        <w:ind w:left="0" w:hanging="1"/>
        <w:rPr>
          <w:rFonts w:cs="Arial"/>
        </w:rPr>
      </w:pPr>
      <w:r w:rsidRPr="0058545B">
        <w:rPr>
          <w:rFonts w:cs="Arial"/>
        </w:rPr>
        <w:t xml:space="preserve">Lundin </w:t>
      </w:r>
      <w:r w:rsidR="00CA0A99" w:rsidRPr="0058545B">
        <w:rPr>
          <w:rFonts w:cs="Arial"/>
        </w:rPr>
        <w:fldChar w:fldCharType="begin">
          <w:fldData xml:space="preserve">PFJlZm1hbj48Q2l0ZT48QXV0aG9yPkx1bmRpbjwvQXV0aG9yPjxZZWFyPjE5ODg8L1llYXI+PFJl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</w:fldData>
        </w:fldChar>
      </w:r>
      <w:r w:rsidR="00A221B5">
        <w:rPr>
          <w:rFonts w:cs="Arial"/>
        </w:rPr>
        <w:instrText xml:space="preserve"> ADDIN REFMGR.CITE </w:instrText>
      </w:r>
      <w:r w:rsidR="00A221B5">
        <w:rPr>
          <w:rFonts w:cs="Arial"/>
        </w:rPr>
        <w:fldChar w:fldCharType="begin">
          <w:fldData xml:space="preserve">PFJlZm1hbj48Q2l0ZT48QXV0aG9yPkx1bmRpbjwvQXV0aG9yPjxZZWFyPjE5ODg8L1llYXI+PFJl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(138)</w:t>
      </w:r>
      <w:r w:rsidR="00CA0A99" w:rsidRPr="0058545B">
        <w:rPr>
          <w:rFonts w:cs="Arial"/>
        </w:rPr>
        <w:fldChar w:fldCharType="end"/>
      </w:r>
      <w:r w:rsidRPr="0058545B">
        <w:rPr>
          <w:rFonts w:cs="Arial"/>
        </w:rPr>
        <w:t xml:space="preserve"> and colleagues (1988) reported on 68 patients with midgut tumors 50 of who</w:t>
      </w:r>
      <w:r w:rsidR="00032A4A">
        <w:rPr>
          <w:rFonts w:cs="Arial"/>
        </w:rPr>
        <w:t>m</w:t>
      </w:r>
      <w:r w:rsidRPr="0058545B">
        <w:rPr>
          <w:rFonts w:cs="Arial"/>
        </w:rPr>
        <w:t xml:space="preserve"> had carcinoid syndrome. Eighty nine percent had elevated 5HIAA and the patients with severe right sided heart disease had significantly higher mean values (9800 vs 2190 umol/day). Pellika et al</w:t>
      </w:r>
      <w:r w:rsidR="0068650F" w:rsidRPr="0058545B">
        <w:rPr>
          <w:rFonts w:cs="Arial"/>
        </w:rPr>
        <w:t xml:space="preserve"> </w:t>
      </w:r>
      <w:r w:rsidR="00CA0A99" w:rsidRPr="0058545B">
        <w:rPr>
          <w:rFonts w:cs="Arial"/>
        </w:rPr>
        <w:fldChar w:fldCharType="begin">
          <w:fldData xml:space="preserve">PFJlZm1hbj48Q2l0ZT48QXV0aG9yPlBlbGxpa2thPC9BdXRob3I+PFllYXI+MTk5MzwvWWVhcj48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</w:fldData>
        </w:fldChar>
      </w:r>
      <w:r w:rsidR="00A221B5">
        <w:rPr>
          <w:rFonts w:cs="Arial"/>
        </w:rPr>
        <w:instrText xml:space="preserve"> ADDIN REFMGR.CITE </w:instrText>
      </w:r>
      <w:r w:rsidR="00A221B5">
        <w:rPr>
          <w:rFonts w:cs="Arial"/>
        </w:rPr>
        <w:fldChar w:fldCharType="begin">
          <w:fldData xml:space="preserve">PFJlZm1hbj48Q2l0ZT48QXV0aG9yPlBlbGxpa2thPC9BdXRob3I+PFllYXI+MTk5MzwvWWVhcj48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(136)</w:t>
      </w:r>
      <w:r w:rsidR="00CA0A99" w:rsidRPr="0058545B">
        <w:rPr>
          <w:rFonts w:cs="Arial"/>
        </w:rPr>
        <w:fldChar w:fldCharType="end"/>
      </w:r>
      <w:r w:rsidRPr="0058545B">
        <w:rPr>
          <w:rFonts w:cs="Arial"/>
        </w:rPr>
        <w:t xml:space="preserve"> reporting on the Mayo experience found higher urinary 5HIAA in their 84 patients with carcinoid heart compared with the remainder of the 132 patients studied (270 vs 131 mg/day). Robolio et al </w:t>
      </w:r>
      <w:r w:rsidR="00CA0A99" w:rsidRPr="0058545B">
        <w:rPr>
          <w:rFonts w:cs="Arial"/>
        </w:rPr>
        <w:fldChar w:fldCharType="begin"/>
      </w:r>
      <w:r w:rsidR="00A221B5">
        <w:rPr>
          <w:rFonts w:cs="Arial"/>
        </w:rPr>
        <w:instrText xml:space="preserve"> ADDIN REFMGR.CITE &lt;Refman&gt;&lt;Cite&gt;&lt;Author&gt;Ribiolio&lt;/Author&gt;&lt;Year&gt;1998&lt;/Year&gt;&lt;RecNum&gt;4884&lt;/RecNum&gt;&lt;IDText&gt;Carcinoid heart disease. Correlation of high serotonin levels with valvular abnormalities detected by cardiac catheterization and echocardiography&lt;/IDText&gt;&lt;MDL Ref_Type="Electronic Citation"&gt;&lt;Ref_Type&gt;Electronic Citation&lt;/Ref_Type&gt;&lt;Ref_ID&gt;4884&lt;/Ref_ID&gt;&lt;Title_Primary&gt;Carcinoid heart disease. Correlation of high serotonin levels with valvular abnormalities detected by cardiac catheterization and echocardiography&lt;/Title_Primary&gt;&lt;Authors_Primary&gt;Ribiolio,P.&lt;/Authors_Primary&gt;&lt;Authors_Primary&gt;Wilson,J.&lt;/Authors_Primary&gt;&lt;Authors_Primary&gt;Harrison,J.&lt;/Authors_Primary&gt;&lt;Authors_Primary&gt;Sanders,L.&lt;/Authors_Primary&gt;&lt;Authors_Primary&gt;Bashore,T.&lt;/Authors_Primary&gt;&lt;Authors_Primary&gt;Feldman,J.&lt;/Authors_Primary&gt;&lt;Date_Primary&gt;1998&lt;/Date_Primary&gt;&lt;Keywords&gt;abnormalities&lt;/Keywords&gt;&lt;Keywords&gt;carcinoid&lt;/Keywords&gt;&lt;Keywords&gt;Carcinoid Heart Disease&lt;/Keywords&gt;&lt;Keywords&gt;catheterization&lt;/Keywords&gt;&lt;Keywords&gt;disease&lt;/Keywords&gt;&lt;Keywords&gt;Echocardiography&lt;/Keywords&gt;&lt;Keywords&gt;heart&lt;/Keywords&gt;&lt;Keywords&gt;heart disease&lt;/Keywords&gt;&lt;Keywords&gt;serotonin&lt;/Keywords&gt;&lt;Reprint&gt;Not in File&lt;/Reprint&gt;&lt;Start_Page&gt;790&lt;/Start_Page&gt;&lt;End_Page&gt;795&lt;/End_Page&gt;&lt;Periodical&gt;Circulation&lt;/Periodical&gt;&lt;Volume&gt;92&lt;b&gt; &lt;/b&gt;&lt;/Volume&gt;&lt;ZZ_JournalFull&gt;&lt;f name="System"&gt;Circulation&lt;/f&gt;&lt;/ZZ_JournalFull&gt;&lt;ZZ_WorkformID&gt;34&lt;/ZZ_WorkformID&gt;&lt;/MDL&gt;&lt;/Cite&gt;&lt;/Refman&gt;</w:instrText>
      </w:r>
      <w:r w:rsidR="00CA0A99" w:rsidRPr="0058545B">
        <w:rPr>
          <w:rFonts w:cs="Arial"/>
        </w:rPr>
        <w:fldChar w:fldCharType="separate"/>
      </w:r>
      <w:r w:rsidR="00187D64">
        <w:rPr>
          <w:rFonts w:cs="Arial"/>
          <w:noProof/>
        </w:rPr>
        <w:t>(139)</w:t>
      </w:r>
      <w:r w:rsidR="00CA0A99" w:rsidRPr="0058545B">
        <w:rPr>
          <w:rFonts w:cs="Arial"/>
        </w:rPr>
        <w:fldChar w:fldCharType="end"/>
      </w:r>
      <w:r w:rsidRPr="0058545B">
        <w:rPr>
          <w:rFonts w:cs="Arial"/>
        </w:rPr>
        <w:t xml:space="preserve"> reported on the Duke carcinoid database of 604 patients found strikingly higher plasma serotonin (1130 vs 426 pmol/ml) and urinary 5HIAA (219 vs 55 mg/day) in 119 patients with carcinoid heart than in 585 p</w:t>
      </w:r>
      <w:r w:rsidR="00516C16" w:rsidRPr="0058545B">
        <w:rPr>
          <w:rFonts w:cs="Arial"/>
        </w:rPr>
        <w:t>atients without carcinoid heart</w:t>
      </w:r>
      <w:r w:rsidRPr="0058545B">
        <w:rPr>
          <w:rFonts w:cs="Arial"/>
        </w:rPr>
        <w:t xml:space="preserve">. Thus there is considerable circumstantial evidence to implicate serotonin per se in the pathogenesis of carcinoid heart. Our own experience is that treatment of patients with carcinoid syndrome with Octreotide often ameliorates the clinical syndrome but does little to lower serotonin levels and the heart disease progresses while the condition appears to regress </w:t>
      </w:r>
      <w:r w:rsidR="00CA0A99" w:rsidRPr="0058545B">
        <w:rPr>
          <w:rFonts w:cs="Arial"/>
        </w:rPr>
        <w:fldChar w:fldCharType="begin"/>
      </w:r>
      <w:r w:rsidR="00A221B5">
        <w:rPr>
          <w:rFonts w:cs="Arial"/>
        </w:rPr>
        <w:instrText xml:space="preserve"> ADDIN REFMGR.CITE &lt;Refman&gt;&lt;Cite&gt;&lt;Author&gt;Perry&lt;/Author&gt;&lt;Year&gt;1996&lt;/Year&gt;&lt;RecNum&gt;4886&lt;/RecNum&gt;&lt;IDText&gt;Endocrine tumors of the gastrointestinal tract&lt;/IDText&gt;&lt;MDL Ref_Type="Journal"&gt;&lt;Ref_Type&gt;Journal&lt;/Ref_Type&gt;&lt;Ref_ID&gt;4886&lt;/Ref_ID&gt;&lt;Title_Primary&gt;Endocrine tumors of the gastrointestinal tract&lt;/Title_Primary&gt;&lt;Authors_Primary&gt;Perry,R.R.&lt;/Authors_Primary&gt;&lt;Authors_Primary&gt;Vinik,A.I.&lt;/Authors_Primary&gt;&lt;Date_Primary&gt;1996&lt;/Date_Primary&gt;&lt;Keywords&gt;A&lt;/Keywords&gt;&lt;Keywords&gt;abnormalities&lt;/Keywords&gt;&lt;Keywords&gt;article&lt;/Keywords&gt;&lt;Keywords&gt;As&lt;/Keywords&gt;&lt;Keywords&gt;Carcinoid Tumor&lt;/Keywords&gt;&lt;Keywords&gt;clinical&lt;/Keywords&gt;&lt;Keywords&gt;diabetes&lt;/Keywords&gt;&lt;Keywords&gt;diagnosis&lt;/Keywords&gt;&lt;Keywords&gt;Diagnostic Imaging&lt;/Keywords&gt;&lt;Keywords&gt;factor&lt;/Keywords&gt;&lt;Keywords&gt;Gastrinoma&lt;/Keywords&gt;&lt;Keywords&gt;gastrointestinal neoplasms&lt;/Keywords&gt;&lt;Keywords&gt;genetics&lt;/Keywords&gt;&lt;Keywords&gt;growth&lt;/Keywords&gt;&lt;Keywords&gt;human&lt;/Keywords&gt;&lt;Keywords&gt;im&lt;/Keywords&gt;&lt;Keywords&gt;in&lt;/Keywords&gt;&lt;Keywords&gt;insulinoma&lt;/Keywords&gt;&lt;Keywords&gt;is&lt;/Keywords&gt;&lt;Keywords&gt;La&lt;/Keywords&gt;&lt;Keywords&gt;Multiple Endocrine Neoplasia&lt;/Keywords&gt;&lt;Keywords&gt;patients&lt;/Keywords&gt;&lt;Keywords&gt;prognosis&lt;/Keywords&gt;&lt;Keywords&gt;Pt&lt;/Keywords&gt;&lt;Keywords&gt;somatostatin&lt;/Keywords&gt;&lt;Keywords&gt;support,u.s.gov&amp;apos;t,p.h.s.&lt;/Keywords&gt;&lt;Keywords&gt;surgery&lt;/Keywords&gt;&lt;Keywords&gt;syndrome&lt;/Keywords&gt;&lt;Keywords&gt;therapy&lt;/Keywords&gt;&lt;Keywords&gt;to&lt;/Keywords&gt;&lt;Reprint&gt;Not in File&lt;/Reprint&gt;&lt;Start_Page&gt;57&lt;/Start_Page&gt;&lt;End_Page&gt;68&lt;/End_Page&gt;&lt;Periodical&gt;Annu.Rev Med&lt;/Periodical&gt;&lt;Volume&gt;47&lt;/Volume&gt;&lt;Address&gt;Diabetes Institutes, Eastern Virginia Medical School, Norfolk 23510, USA&lt;/Address&gt;&lt;Web_URL&gt;PM:8712803&lt;/Web_URL&gt;&lt;ZZ_JournalStdAbbrev&gt;&lt;f name="System"&gt;Annu.Rev Med&lt;/f&gt;&lt;/ZZ_JournalStdAbbrev&gt;&lt;ZZ_WorkformID&gt;1&lt;/ZZ_WorkformID&gt;&lt;/MDL&gt;&lt;/Cite&gt;&lt;/Refman&gt;</w:instrText>
      </w:r>
      <w:r w:rsidR="00CA0A99" w:rsidRPr="0058545B">
        <w:rPr>
          <w:rFonts w:cs="Arial"/>
        </w:rPr>
        <w:fldChar w:fldCharType="separate"/>
      </w:r>
      <w:r w:rsidR="00187D64">
        <w:rPr>
          <w:rFonts w:cs="Arial"/>
          <w:noProof/>
        </w:rPr>
        <w:t>(140)</w:t>
      </w:r>
      <w:r w:rsidR="00CA0A99" w:rsidRPr="0058545B">
        <w:rPr>
          <w:rFonts w:cs="Arial"/>
        </w:rPr>
        <w:fldChar w:fldCharType="end"/>
      </w:r>
      <w:r w:rsidRPr="0058545B">
        <w:rPr>
          <w:rFonts w:cs="Arial"/>
        </w:rPr>
        <w:t xml:space="preserve">. The finding by Lundin et al </w:t>
      </w:r>
      <w:r w:rsidR="00CA0A99" w:rsidRPr="0058545B">
        <w:rPr>
          <w:rFonts w:cs="Arial"/>
        </w:rPr>
        <w:fldChar w:fldCharType="begin">
          <w:fldData xml:space="preserve">PFJlZm1hbj48Q2l0ZT48QXV0aG9yPkx1bmRpbjwvQXV0aG9yPjxZZWFyPjE5ODg8L1llYXI+PFJl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</w:fldData>
        </w:fldChar>
      </w:r>
      <w:r w:rsidR="00A221B5">
        <w:rPr>
          <w:rFonts w:cs="Arial"/>
        </w:rPr>
        <w:instrText xml:space="preserve"> ADDIN REFMGR.CITE </w:instrText>
      </w:r>
      <w:r w:rsidR="00A221B5">
        <w:rPr>
          <w:rFonts w:cs="Arial"/>
        </w:rPr>
        <w:fldChar w:fldCharType="begin">
          <w:fldData xml:space="preserve">PFJlZm1hbj48Q2l0ZT48QXV0aG9yPkx1bmRpbjwvQXV0aG9yPjxZZWFyPjE5ODg8L1llYXI+PFJl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(138)</w:t>
      </w:r>
      <w:r w:rsidR="00CA0A99" w:rsidRPr="0058545B">
        <w:rPr>
          <w:rFonts w:cs="Arial"/>
        </w:rPr>
        <w:fldChar w:fldCharType="end"/>
      </w:r>
      <w:r w:rsidRPr="0058545B">
        <w:rPr>
          <w:rFonts w:cs="Arial"/>
        </w:rPr>
        <w:t xml:space="preserve"> in (1988) of higher levels of neuropeptide K and substance P in patients with midgut carcinoids and heart disease may simply reflect the advanced stage of the disease since these are potent vasodilators and are not known to be able to influence the development of the characteristic plaque. Similarly their report </w:t>
      </w:r>
      <w:r w:rsidR="00CA0A99" w:rsidRPr="0058545B">
        <w:rPr>
          <w:rFonts w:cs="Arial"/>
        </w:rPr>
        <w:fldChar w:fldCharType="begin">
          <w:fldData xml:space="preserve">PFJlZm1hbj48Q2l0ZT48QXV0aG9yPkx1bmRpbjwvQXV0aG9yPjxZZWFyPjE5ODk8L1llYXI+PFJl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</w:fldData>
        </w:fldChar>
      </w:r>
      <w:r w:rsidR="00A221B5">
        <w:rPr>
          <w:rFonts w:cs="Arial"/>
        </w:rPr>
        <w:instrText xml:space="preserve"> ADDIN REFMGR.CITE </w:instrText>
      </w:r>
      <w:r w:rsidR="00A221B5">
        <w:rPr>
          <w:rFonts w:cs="Arial"/>
        </w:rPr>
        <w:fldChar w:fldCharType="begin">
          <w:fldData xml:space="preserve">PFJlZm1hbj48Q2l0ZT48QXV0aG9yPkx1bmRpbjwvQXV0aG9yPjxZZWFyPjE5ODk8L1llYXI+PFJl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(141)</w:t>
      </w:r>
      <w:r w:rsidR="00CA0A99" w:rsidRPr="0058545B">
        <w:rPr>
          <w:rFonts w:cs="Arial"/>
        </w:rPr>
        <w:fldChar w:fldCharType="end"/>
      </w:r>
      <w:r w:rsidRPr="0058545B">
        <w:rPr>
          <w:rFonts w:cs="Arial"/>
        </w:rPr>
        <w:t xml:space="preserve"> of higher levels of Atrial Natriuretic Peptide (ANP) in patients with carcinoid heart may only reflect upon the development of failure, a known cause of increases levels of ANP.</w:t>
      </w:r>
    </w:p>
    <w:p w14:paraId="693F3643" w14:textId="77777777" w:rsidR="00610FD6" w:rsidRDefault="00610FD6" w:rsidP="00F8355E">
      <w:pPr>
        <w:spacing w:line="276" w:lineRule="auto"/>
        <w:rPr>
          <w:rFonts w:ascii="Arial" w:hAnsi="Arial" w:cs="Arial"/>
        </w:rPr>
      </w:pPr>
    </w:p>
    <w:p w14:paraId="6DBAFC4A" w14:textId="77777777" w:rsidR="00C7655F" w:rsidRPr="0058545B" w:rsidRDefault="00AB5C03" w:rsidP="00F8355E">
      <w:pPr>
        <w:spacing w:line="276" w:lineRule="auto"/>
        <w:rPr>
          <w:rFonts w:ascii="Arial" w:eastAsia="Arial" w:hAnsi="Arial" w:cs="Arial"/>
        </w:rPr>
      </w:pPr>
      <w:r w:rsidRPr="0058545B">
        <w:rPr>
          <w:rFonts w:ascii="Arial" w:eastAsia="Arial" w:hAnsi="Arial" w:cs="Arial"/>
          <w:b/>
        </w:rPr>
        <w:t>Table 20</w:t>
      </w:r>
      <w:r w:rsidR="00C70EBC" w:rsidRPr="0058545B">
        <w:rPr>
          <w:rFonts w:ascii="Arial" w:eastAsia="Arial" w:hAnsi="Arial" w:cs="Arial"/>
        </w:rPr>
        <w:t xml:space="preserve">. </w:t>
      </w:r>
    </w:p>
    <w:p w14:paraId="396DA2C9" w14:textId="77777777" w:rsidR="00C7655F" w:rsidRPr="0058545B" w:rsidRDefault="00C7655F" w:rsidP="00A10C03">
      <w:pPr>
        <w:rPr>
          <w:rFonts w:ascii="Arial" w:eastAsia="Arial" w:hAnsi="Arial" w:cs="Arial"/>
        </w:rPr>
      </w:pPr>
    </w:p>
    <w:tbl>
      <w:tblPr>
        <w:tblStyle w:val="TableGrid"/>
        <w:tblW w:w="0" w:type="auto"/>
        <w:tblLook w:val="04A0" w:firstRow="1" w:lastRow="0" w:firstColumn="1" w:lastColumn="0" w:noHBand="0" w:noVBand="1"/>
      </w:tblPr>
      <w:tblGrid>
        <w:gridCol w:w="9470"/>
      </w:tblGrid>
      <w:tr w:rsidR="00C70EBC" w:rsidRPr="0058545B" w14:paraId="05FD4064" w14:textId="77777777" w:rsidTr="00C70EBC">
        <w:tc>
          <w:tcPr>
            <w:tcW w:w="9796" w:type="dxa"/>
          </w:tcPr>
          <w:p w14:paraId="3E0AD542" w14:textId="77777777" w:rsidR="003C526B" w:rsidRPr="0058545B" w:rsidRDefault="003C526B" w:rsidP="00A10C03">
            <w:pPr>
              <w:jc w:val="center"/>
              <w:rPr>
                <w:rFonts w:ascii="Arial" w:eastAsia="Arial" w:hAnsi="Arial" w:cs="Arial"/>
              </w:rPr>
            </w:pPr>
          </w:p>
          <w:p w14:paraId="40A40F75" w14:textId="77777777" w:rsidR="00C70EBC" w:rsidRPr="0058545B" w:rsidRDefault="003C526B" w:rsidP="00A10C03">
            <w:pPr>
              <w:jc w:val="center"/>
              <w:rPr>
                <w:rFonts w:ascii="Arial" w:eastAsia="Arial" w:hAnsi="Arial" w:cs="Arial"/>
                <w:b/>
              </w:rPr>
            </w:pPr>
            <w:r w:rsidRPr="0058545B">
              <w:rPr>
                <w:rFonts w:ascii="Arial" w:eastAsia="Arial" w:hAnsi="Arial" w:cs="Arial"/>
                <w:b/>
              </w:rPr>
              <w:t>Carcinoid Heart Disease</w:t>
            </w:r>
          </w:p>
          <w:p w14:paraId="70F1C41B" w14:textId="77777777" w:rsidR="003C526B" w:rsidRPr="0058545B" w:rsidRDefault="003C526B" w:rsidP="00A10C03">
            <w:pPr>
              <w:jc w:val="center"/>
              <w:rPr>
                <w:rFonts w:ascii="Arial" w:eastAsia="Arial" w:hAnsi="Arial" w:cs="Arial"/>
              </w:rPr>
            </w:pPr>
          </w:p>
        </w:tc>
      </w:tr>
      <w:tr w:rsidR="003C526B" w:rsidRPr="0058545B" w14:paraId="68F39D37" w14:textId="77777777" w:rsidTr="00C70EBC">
        <w:tc>
          <w:tcPr>
            <w:tcW w:w="9796" w:type="dxa"/>
          </w:tcPr>
          <w:p w14:paraId="5F9BE41D" w14:textId="77777777" w:rsidR="003C526B" w:rsidRPr="0058545B" w:rsidRDefault="003C526B" w:rsidP="00A10C03">
            <w:pPr>
              <w:pStyle w:val="ListParagraph"/>
              <w:rPr>
                <w:rFonts w:ascii="Arial" w:eastAsia="Arial" w:hAnsi="Arial" w:cs="Arial"/>
              </w:rPr>
            </w:pPr>
          </w:p>
          <w:p w14:paraId="7A8B17AE"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No obvious relation to:</w:t>
            </w:r>
          </w:p>
          <w:p w14:paraId="451864AC"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Duration of disease</w:t>
            </w:r>
          </w:p>
          <w:p w14:paraId="53DAFB11"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Tumor bulk</w:t>
            </w:r>
          </w:p>
          <w:p w14:paraId="12DE9A30"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Location of primary</w:t>
            </w:r>
          </w:p>
          <w:p w14:paraId="00CDE335"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Progression of disease</w:t>
            </w:r>
          </w:p>
          <w:p w14:paraId="75920B78"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Significant difference</w:t>
            </w:r>
          </w:p>
          <w:p w14:paraId="7ECEE2AB"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Survival</w:t>
            </w:r>
          </w:p>
          <w:p w14:paraId="61DAAB09" w14:textId="77777777" w:rsidR="003C526B" w:rsidRPr="0058545B" w:rsidRDefault="003C526B" w:rsidP="005B122F">
            <w:pPr>
              <w:pStyle w:val="ListParagraph"/>
              <w:numPr>
                <w:ilvl w:val="0"/>
                <w:numId w:val="53"/>
              </w:numPr>
              <w:rPr>
                <w:rFonts w:ascii="Arial" w:eastAsia="Arial" w:hAnsi="Arial" w:cs="Arial"/>
              </w:rPr>
            </w:pPr>
            <w:r w:rsidRPr="0058545B">
              <w:rPr>
                <w:rFonts w:ascii="Arial" w:eastAsia="Arial" w:hAnsi="Arial" w:cs="Arial"/>
              </w:rPr>
              <w:t>Serotonin (5HIAA) values &gt;1000 pg/ml</w:t>
            </w:r>
          </w:p>
          <w:p w14:paraId="1CE06E49" w14:textId="77777777" w:rsidR="003C526B" w:rsidRPr="0058545B" w:rsidRDefault="003C526B" w:rsidP="00A10C03">
            <w:pPr>
              <w:pStyle w:val="ListParagraph"/>
              <w:numPr>
                <w:ilvl w:val="0"/>
                <w:numId w:val="38"/>
              </w:numPr>
              <w:ind w:left="0"/>
              <w:rPr>
                <w:rFonts w:ascii="Arial" w:eastAsia="Arial" w:hAnsi="Arial" w:cs="Arial"/>
              </w:rPr>
            </w:pPr>
          </w:p>
        </w:tc>
      </w:tr>
    </w:tbl>
    <w:p w14:paraId="64E337BF" w14:textId="77777777" w:rsidR="00C70EBC" w:rsidRPr="0058545B" w:rsidRDefault="00C70EBC" w:rsidP="00A10C03">
      <w:pPr>
        <w:rPr>
          <w:rFonts w:ascii="Arial" w:eastAsia="Arial" w:hAnsi="Arial" w:cs="Arial"/>
        </w:rPr>
      </w:pPr>
    </w:p>
    <w:p w14:paraId="7BDE8262" w14:textId="77777777" w:rsidR="00C02C4F" w:rsidRPr="0058545B" w:rsidRDefault="00C02C4F" w:rsidP="00A10C03">
      <w:pPr>
        <w:pStyle w:val="BodyText"/>
        <w:ind w:left="0"/>
        <w:rPr>
          <w:rFonts w:cs="Arial"/>
        </w:rPr>
      </w:pPr>
    </w:p>
    <w:p w14:paraId="223CEE4D" w14:textId="77777777" w:rsidR="00C02C4F" w:rsidRPr="0058545B" w:rsidRDefault="00C02C4F" w:rsidP="00A10C03">
      <w:pPr>
        <w:pStyle w:val="BodyText"/>
        <w:ind w:left="0"/>
        <w:rPr>
          <w:rFonts w:cs="Arial"/>
        </w:rPr>
      </w:pPr>
      <w:r w:rsidRPr="0058545B">
        <w:rPr>
          <w:rFonts w:cs="Arial"/>
          <w:b/>
        </w:rPr>
        <w:t>Figure 2</w:t>
      </w:r>
      <w:r w:rsidR="005B122F" w:rsidRPr="0058545B">
        <w:rPr>
          <w:rFonts w:cs="Arial"/>
          <w:b/>
        </w:rPr>
        <w:t>4</w:t>
      </w:r>
      <w:r w:rsidRPr="0058545B">
        <w:rPr>
          <w:rFonts w:cs="Arial"/>
        </w:rPr>
        <w:t>.</w:t>
      </w:r>
      <w:r w:rsidR="00041909" w:rsidRPr="0058545B">
        <w:rPr>
          <w:rFonts w:cs="Arial"/>
        </w:rPr>
        <w:t xml:space="preserve"> </w:t>
      </w:r>
    </w:p>
    <w:p w14:paraId="168ECDD3" w14:textId="77777777" w:rsidR="00E6689D" w:rsidRPr="0058545B" w:rsidRDefault="00E6689D" w:rsidP="00A10C03">
      <w:pPr>
        <w:pStyle w:val="BodyText"/>
        <w:ind w:left="0"/>
        <w:rPr>
          <w:rFonts w:cs="Arial"/>
        </w:rPr>
      </w:pPr>
    </w:p>
    <w:p w14:paraId="7F7AE6EC" w14:textId="77777777" w:rsidR="00C02C4F" w:rsidRPr="0058545B" w:rsidRDefault="00C02C4F" w:rsidP="00A10C03">
      <w:pPr>
        <w:pStyle w:val="BodyText"/>
        <w:ind w:left="0"/>
        <w:rPr>
          <w:rFonts w:cs="Arial"/>
        </w:rPr>
      </w:pPr>
      <w:r w:rsidRPr="0058545B">
        <w:rPr>
          <w:rFonts w:cs="Arial"/>
          <w:noProof/>
        </w:rPr>
        <w:drawing>
          <wp:anchor distT="0" distB="0" distL="114300" distR="114300" simplePos="0" relativeHeight="251520512" behindDoc="0" locked="0" layoutInCell="1" allowOverlap="1" wp14:anchorId="0AD41D63" wp14:editId="5423D029">
            <wp:simplePos x="0" y="0"/>
            <wp:positionH relativeFrom="column">
              <wp:posOffset>465455</wp:posOffset>
            </wp:positionH>
            <wp:positionV relativeFrom="paragraph">
              <wp:posOffset>64770</wp:posOffset>
            </wp:positionV>
            <wp:extent cx="4094480" cy="322008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094480" cy="3220085"/>
                    </a:xfrm>
                    <a:prstGeom prst="rect">
                      <a:avLst/>
                    </a:prstGeom>
                  </pic:spPr>
                </pic:pic>
              </a:graphicData>
            </a:graphic>
            <wp14:sizeRelH relativeFrom="page">
              <wp14:pctWidth>0</wp14:pctWidth>
            </wp14:sizeRelH>
            <wp14:sizeRelV relativeFrom="page">
              <wp14:pctHeight>0</wp14:pctHeight>
            </wp14:sizeRelV>
          </wp:anchor>
        </w:drawing>
      </w:r>
    </w:p>
    <w:p w14:paraId="28F9F2AF" w14:textId="77777777" w:rsidR="00C02C4F" w:rsidRPr="0058545B" w:rsidRDefault="00C02C4F" w:rsidP="00A10C03">
      <w:pPr>
        <w:pStyle w:val="BodyText"/>
        <w:ind w:left="0"/>
        <w:rPr>
          <w:rFonts w:cs="Arial"/>
        </w:rPr>
      </w:pPr>
    </w:p>
    <w:p w14:paraId="17DFDC4C" w14:textId="77777777" w:rsidR="00C02C4F" w:rsidRPr="0058545B" w:rsidRDefault="00C02C4F" w:rsidP="00A10C03">
      <w:pPr>
        <w:pStyle w:val="BodyText"/>
        <w:ind w:left="0"/>
        <w:rPr>
          <w:rFonts w:cs="Arial"/>
        </w:rPr>
      </w:pPr>
    </w:p>
    <w:p w14:paraId="02131659" w14:textId="77777777" w:rsidR="00C02C4F" w:rsidRPr="0058545B" w:rsidRDefault="00C02C4F" w:rsidP="00A10C03">
      <w:pPr>
        <w:pStyle w:val="BodyText"/>
        <w:ind w:left="0"/>
        <w:rPr>
          <w:rFonts w:cs="Arial"/>
        </w:rPr>
      </w:pPr>
    </w:p>
    <w:p w14:paraId="314CF36E" w14:textId="77777777" w:rsidR="00C02C4F" w:rsidRPr="0058545B" w:rsidRDefault="00C02C4F" w:rsidP="00A10C03">
      <w:pPr>
        <w:pStyle w:val="BodyText"/>
        <w:ind w:left="0"/>
        <w:rPr>
          <w:rFonts w:cs="Arial"/>
        </w:rPr>
      </w:pPr>
    </w:p>
    <w:p w14:paraId="7023850C" w14:textId="77777777" w:rsidR="00C02C4F" w:rsidRPr="0058545B" w:rsidRDefault="00C02C4F" w:rsidP="00A10C03">
      <w:pPr>
        <w:pStyle w:val="BodyText"/>
        <w:ind w:left="0"/>
        <w:rPr>
          <w:rFonts w:cs="Arial"/>
        </w:rPr>
      </w:pPr>
    </w:p>
    <w:p w14:paraId="1DB41625" w14:textId="77777777" w:rsidR="00C02C4F" w:rsidRPr="0058545B" w:rsidRDefault="00C02C4F" w:rsidP="00A10C03">
      <w:pPr>
        <w:pStyle w:val="BodyText"/>
        <w:ind w:left="0"/>
        <w:rPr>
          <w:rFonts w:cs="Arial"/>
        </w:rPr>
      </w:pPr>
    </w:p>
    <w:p w14:paraId="20C25BCA" w14:textId="77777777" w:rsidR="00C02C4F" w:rsidRPr="0058545B" w:rsidRDefault="00C02C4F" w:rsidP="00A10C03">
      <w:pPr>
        <w:pStyle w:val="BodyText"/>
        <w:ind w:left="0"/>
        <w:rPr>
          <w:rFonts w:cs="Arial"/>
        </w:rPr>
      </w:pPr>
    </w:p>
    <w:p w14:paraId="5B481FC2" w14:textId="77777777" w:rsidR="00C02C4F" w:rsidRPr="0058545B" w:rsidRDefault="00C02C4F" w:rsidP="00A10C03">
      <w:pPr>
        <w:pStyle w:val="BodyText"/>
        <w:ind w:left="0"/>
        <w:rPr>
          <w:rFonts w:cs="Arial"/>
        </w:rPr>
      </w:pPr>
    </w:p>
    <w:p w14:paraId="78F74B56" w14:textId="77777777" w:rsidR="00C02C4F" w:rsidRPr="0058545B" w:rsidRDefault="00C02C4F" w:rsidP="00A10C03">
      <w:pPr>
        <w:pStyle w:val="BodyText"/>
        <w:ind w:left="0"/>
        <w:rPr>
          <w:rFonts w:cs="Arial"/>
        </w:rPr>
      </w:pPr>
    </w:p>
    <w:p w14:paraId="421217BB" w14:textId="77777777" w:rsidR="00C02C4F" w:rsidRPr="0058545B" w:rsidRDefault="00C02C4F" w:rsidP="00A10C03">
      <w:pPr>
        <w:pStyle w:val="BodyText"/>
        <w:ind w:left="0"/>
        <w:rPr>
          <w:rFonts w:cs="Arial"/>
        </w:rPr>
      </w:pPr>
    </w:p>
    <w:p w14:paraId="4B253394" w14:textId="77777777" w:rsidR="00C02C4F" w:rsidRPr="0058545B" w:rsidRDefault="00C02C4F" w:rsidP="00A10C03">
      <w:pPr>
        <w:pStyle w:val="BodyText"/>
        <w:ind w:left="0"/>
        <w:rPr>
          <w:rFonts w:cs="Arial"/>
        </w:rPr>
      </w:pPr>
    </w:p>
    <w:p w14:paraId="6D389C04" w14:textId="77777777" w:rsidR="00C02C4F" w:rsidRPr="0058545B" w:rsidRDefault="00C02C4F" w:rsidP="00A10C03">
      <w:pPr>
        <w:pStyle w:val="BodyText"/>
        <w:ind w:left="0"/>
        <w:rPr>
          <w:rFonts w:cs="Arial"/>
        </w:rPr>
      </w:pPr>
    </w:p>
    <w:p w14:paraId="2FC62AD5" w14:textId="77777777" w:rsidR="00C02C4F" w:rsidRPr="0058545B" w:rsidRDefault="00C02C4F" w:rsidP="00A10C03">
      <w:pPr>
        <w:pStyle w:val="BodyText"/>
        <w:ind w:left="0"/>
        <w:rPr>
          <w:rFonts w:cs="Arial"/>
        </w:rPr>
      </w:pPr>
    </w:p>
    <w:p w14:paraId="6065FE13" w14:textId="77777777" w:rsidR="00C02C4F" w:rsidRPr="0058545B" w:rsidRDefault="00C02C4F" w:rsidP="00A10C03">
      <w:pPr>
        <w:pStyle w:val="BodyText"/>
        <w:ind w:left="0"/>
        <w:rPr>
          <w:rFonts w:cs="Arial"/>
        </w:rPr>
      </w:pPr>
    </w:p>
    <w:p w14:paraId="43D110CB" w14:textId="77777777" w:rsidR="00C02C4F" w:rsidRPr="0058545B" w:rsidRDefault="00C02C4F" w:rsidP="00A10C03">
      <w:pPr>
        <w:pStyle w:val="BodyText"/>
        <w:ind w:left="0"/>
        <w:rPr>
          <w:rFonts w:cs="Arial"/>
        </w:rPr>
      </w:pPr>
    </w:p>
    <w:p w14:paraId="467E192E" w14:textId="77777777" w:rsidR="00C02C4F" w:rsidRPr="0058545B" w:rsidRDefault="00C02C4F" w:rsidP="00A10C03">
      <w:pPr>
        <w:pStyle w:val="BodyText"/>
        <w:ind w:left="0"/>
        <w:rPr>
          <w:rFonts w:cs="Arial"/>
        </w:rPr>
      </w:pPr>
    </w:p>
    <w:p w14:paraId="73794B69" w14:textId="77777777" w:rsidR="00BA3158" w:rsidRDefault="00BA3158" w:rsidP="00F8355E">
      <w:pPr>
        <w:pStyle w:val="BodyText"/>
        <w:spacing w:line="276" w:lineRule="auto"/>
        <w:ind w:left="0"/>
        <w:rPr>
          <w:rFonts w:cs="Arial"/>
        </w:rPr>
      </w:pPr>
    </w:p>
    <w:p w14:paraId="5440B0DE" w14:textId="77777777" w:rsidR="00BA3158" w:rsidRDefault="00BA3158" w:rsidP="00F8355E">
      <w:pPr>
        <w:pStyle w:val="BodyText"/>
        <w:spacing w:line="276" w:lineRule="auto"/>
        <w:ind w:left="0"/>
        <w:rPr>
          <w:rFonts w:cs="Arial"/>
        </w:rPr>
      </w:pPr>
    </w:p>
    <w:p w14:paraId="44C7EB2D" w14:textId="77777777" w:rsidR="00BA3158" w:rsidRDefault="00BA3158" w:rsidP="00F8355E">
      <w:pPr>
        <w:pStyle w:val="BodyText"/>
        <w:spacing w:line="276" w:lineRule="auto"/>
        <w:ind w:left="0"/>
        <w:rPr>
          <w:rFonts w:cs="Arial"/>
        </w:rPr>
      </w:pPr>
    </w:p>
    <w:p w14:paraId="70885037" w14:textId="77777777" w:rsidR="00BA3158" w:rsidRDefault="00BA3158" w:rsidP="00F8355E">
      <w:pPr>
        <w:pStyle w:val="BodyText"/>
        <w:spacing w:line="276" w:lineRule="auto"/>
        <w:ind w:left="0"/>
        <w:rPr>
          <w:rFonts w:cs="Arial"/>
        </w:rPr>
      </w:pPr>
    </w:p>
    <w:p w14:paraId="3127F834" w14:textId="5A32F906" w:rsidR="00C7655F" w:rsidRPr="0058545B" w:rsidRDefault="00C773CA" w:rsidP="00F8355E">
      <w:pPr>
        <w:pStyle w:val="BodyText"/>
        <w:spacing w:line="276" w:lineRule="auto"/>
        <w:ind w:left="0"/>
        <w:rPr>
          <w:rFonts w:cs="Arial"/>
        </w:rPr>
      </w:pPr>
      <w:r w:rsidRPr="0058545B">
        <w:rPr>
          <w:rFonts w:cs="Arial"/>
          <w:noProof/>
        </w:rPr>
        <mc:AlternateContent>
          <mc:Choice Requires="wpg">
            <w:drawing>
              <wp:anchor distT="0" distB="0" distL="114300" distR="114300" simplePos="0" relativeHeight="251494912" behindDoc="1" locked="0" layoutInCell="1" allowOverlap="1" wp14:anchorId="47C166B7" wp14:editId="7CF587C3">
                <wp:simplePos x="0" y="0"/>
                <wp:positionH relativeFrom="page">
                  <wp:posOffset>942975</wp:posOffset>
                </wp:positionH>
                <wp:positionV relativeFrom="paragraph">
                  <wp:posOffset>-554990</wp:posOffset>
                </wp:positionV>
                <wp:extent cx="1473200" cy="287655"/>
                <wp:effectExtent l="0" t="0" r="3175" b="635"/>
                <wp:wrapNone/>
                <wp:docPr id="17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287655"/>
                          <a:chOff x="1485" y="-874"/>
                          <a:chExt cx="2320" cy="453"/>
                        </a:xfrm>
                      </wpg:grpSpPr>
                      <wps:wsp>
                        <wps:cNvPr id="179" name="Freeform 122"/>
                        <wps:cNvSpPr>
                          <a:spLocks/>
                        </wps:cNvSpPr>
                        <wps:spPr bwMode="auto">
                          <a:xfrm>
                            <a:off x="1485" y="-874"/>
                            <a:ext cx="2320" cy="453"/>
                          </a:xfrm>
                          <a:custGeom>
                            <a:avLst/>
                            <a:gdLst>
                              <a:gd name="T0" fmla="+- 0 1485 1485"/>
                              <a:gd name="T1" fmla="*/ T0 w 2320"/>
                              <a:gd name="T2" fmla="+- 0 -421 -874"/>
                              <a:gd name="T3" fmla="*/ -421 h 453"/>
                              <a:gd name="T4" fmla="+- 0 3805 1485"/>
                              <a:gd name="T5" fmla="*/ T4 w 2320"/>
                              <a:gd name="T6" fmla="+- 0 -421 -874"/>
                              <a:gd name="T7" fmla="*/ -421 h 453"/>
                              <a:gd name="T8" fmla="+- 0 3805 1485"/>
                              <a:gd name="T9" fmla="*/ T8 w 2320"/>
                              <a:gd name="T10" fmla="+- 0 -874 -874"/>
                              <a:gd name="T11" fmla="*/ -874 h 453"/>
                              <a:gd name="T12" fmla="+- 0 1485 1485"/>
                              <a:gd name="T13" fmla="*/ T12 w 2320"/>
                              <a:gd name="T14" fmla="+- 0 -874 -874"/>
                              <a:gd name="T15" fmla="*/ -874 h 453"/>
                              <a:gd name="T16" fmla="+- 0 1485 1485"/>
                              <a:gd name="T17" fmla="*/ T16 w 2320"/>
                              <a:gd name="T18" fmla="+- 0 -421 -874"/>
                              <a:gd name="T19" fmla="*/ -421 h 453"/>
                            </a:gdLst>
                            <a:ahLst/>
                            <a:cxnLst>
                              <a:cxn ang="0">
                                <a:pos x="T1" y="T3"/>
                              </a:cxn>
                              <a:cxn ang="0">
                                <a:pos x="T5" y="T7"/>
                              </a:cxn>
                              <a:cxn ang="0">
                                <a:pos x="T9" y="T11"/>
                              </a:cxn>
                              <a:cxn ang="0">
                                <a:pos x="T13" y="T15"/>
                              </a:cxn>
                              <a:cxn ang="0">
                                <a:pos x="T17" y="T19"/>
                              </a:cxn>
                            </a:cxnLst>
                            <a:rect l="0" t="0" r="r" b="b"/>
                            <a:pathLst>
                              <a:path w="2320" h="453">
                                <a:moveTo>
                                  <a:pt x="0" y="453"/>
                                </a:moveTo>
                                <a:lnTo>
                                  <a:pt x="2320" y="453"/>
                                </a:lnTo>
                                <a:lnTo>
                                  <a:pt x="2320" y="0"/>
                                </a:lnTo>
                                <a:lnTo>
                                  <a:pt x="0" y="0"/>
                                </a:lnTo>
                                <a:lnTo>
                                  <a:pt x="0" y="4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8F5D4" id="Group 121" o:spid="_x0000_s1026" style="position:absolute;margin-left:74.25pt;margin-top:-43.7pt;width:116pt;height:22.65pt;z-index:-251821568;mso-position-horizontal-relative:page" coordorigin="1485,-874" coordsize="23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">
                <v:shape id="Freeform 122" o:spid="_x0000_s1027" style="position:absolute;left:1485;top:-874;width:2320;height:453;visibility:visible;mso-wrap-style:square;v-text-anchor:top" coordsize="232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" path="m,453r2320,l2320,,,,,453xe" stroked="f">
                  <v:path arrowok="t" o:connecttype="custom" o:connectlocs="0,-421;2320,-421;2320,-874;0,-874;0,-421" o:connectangles="0,0,0,0,0"/>
                </v:shape>
                <w10:wrap anchorx="page"/>
              </v:group>
            </w:pict>
          </mc:Fallback>
        </mc:AlternateContent>
      </w:r>
      <w:r w:rsidR="001D2E81" w:rsidRPr="0058545B">
        <w:rPr>
          <w:rFonts w:cs="Arial"/>
        </w:rPr>
        <w:t>The dismal prognosis of patients with carcinoid heart disease</w:t>
      </w:r>
      <w:r w:rsidR="00121497">
        <w:rPr>
          <w:rFonts w:cs="Arial"/>
        </w:rPr>
        <w:t xml:space="preserve"> </w:t>
      </w:r>
      <w:r w:rsidR="001D2E81" w:rsidRPr="0058545B">
        <w:rPr>
          <w:rFonts w:cs="Arial"/>
        </w:rPr>
        <w:t xml:space="preserve">with less than 20% 5 year survival </w:t>
      </w:r>
      <w:r w:rsidR="00545D7B">
        <w:rPr>
          <w:rFonts w:cs="Arial"/>
        </w:rPr>
        <w:t xml:space="preserve">even with Octreotide treatment, </w:t>
      </w:r>
      <w:r w:rsidR="001D2E81" w:rsidRPr="0058545B">
        <w:rPr>
          <w:rFonts w:cs="Arial"/>
        </w:rPr>
        <w:t>compared with greater than 66% 5 year survival in patients</w:t>
      </w:r>
      <w:r w:rsidR="00121497">
        <w:rPr>
          <w:rFonts w:cs="Arial"/>
        </w:rPr>
        <w:t xml:space="preserve"> without carcinoid heart disease</w:t>
      </w:r>
      <w:r w:rsidR="001D2E81" w:rsidRPr="0058545B">
        <w:rPr>
          <w:rFonts w:cs="Arial"/>
        </w:rPr>
        <w:t xml:space="preserve"> dictates a much more aggressive approach to management. Up to 1995, a total of 38 patients had been reported with either single case studies or small series of patients who had undergone valve replacement. There were no significant differences in survival of patients with bioprosthesis vs a mechanical prosthesis in the tricuspid valve position. The 4 year survival was improved to 48±13% </w:t>
      </w:r>
      <w:r w:rsidR="00CA0A99" w:rsidRPr="0058545B">
        <w:rPr>
          <w:rFonts w:cs="Arial"/>
        </w:rPr>
        <w:fldChar w:fldCharType="begin">
          <w:fldData xml:space="preserve">PFJlZm1hbj48Q2l0ZT48QXV0aG9yPkNvbm5vbGx5PC9BdXRob3I+PFllYXI+MTk5NTwvWWVhcj48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PFJlZm1hbj48Q2l0ZT48QXV0aG9yPkNvbm5vbGx5PC9BdXRob3I+PFllYXI+MTk5NTwvWWVhcj48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(137)</w:t>
      </w:r>
      <w:r w:rsidR="00CA0A99" w:rsidRPr="0058545B">
        <w:rPr>
          <w:rFonts w:cs="Arial"/>
        </w:rPr>
        <w:fldChar w:fldCharType="end"/>
      </w:r>
      <w:r w:rsidR="001D2E81" w:rsidRPr="0058545B">
        <w:rPr>
          <w:rFonts w:cs="Arial"/>
        </w:rPr>
        <w:t xml:space="preserve">. In the Mayo and Duke experience </w:t>
      </w:r>
      <w:r w:rsidR="00CA0A99" w:rsidRPr="0058545B">
        <w:rPr>
          <w:rFonts w:cs="Arial"/>
        </w:rPr>
        <w:fldChar w:fldCharType="begin"/>
      </w:r>
      <w:r w:rsidR="00A221B5">
        <w:rPr>
          <w:rFonts w:cs="Arial"/>
        </w:rPr>
        <w:instrText xml:space="preserve"> ADDIN REFMGR.CITE &lt;Refman&gt;&lt;Cite&gt;&lt;Author&gt;Kvols&lt;/Author&gt;&lt;Year&gt;1989&lt;/Year&gt;&lt;RecNum&gt;10293&lt;/RecNum&gt;&lt;IDText&gt;Therapy of the malignant carcinoid syndrome&lt;/IDText&gt;&lt;MDL Ref_Type="Journal"&gt;&lt;Ref_Type&gt;Journal&lt;/Ref_Type&gt;&lt;Ref_ID&gt;10293&lt;/Ref_ID&gt;&lt;Title_Primary&gt;Therapy of the malignant carcinoid syndrome&lt;/Title_Primary&gt;&lt;Authors_Primary&gt;Kvols,L.K.&lt;/Authors_Primary&gt;&lt;Date_Primary&gt;1989/6&lt;/Date_Primary&gt;&lt;Keywords&gt;article&lt;/Keywords&gt;&lt;Keywords&gt;As&lt;/Keywords&gt;&lt;Keywords&gt;carcinoid&lt;/Keywords&gt;&lt;Keywords&gt;Carcinoid Tumor&lt;/Keywords&gt;&lt;Keywords&gt;clinical&lt;/Keywords&gt;&lt;Keywords&gt;diagnosis&lt;/Keywords&gt;&lt;Keywords&gt;Humans&lt;/Keywords&gt;&lt;Keywords&gt;im&lt;/Keywords&gt;&lt;Keywords&gt;is&lt;/Keywords&gt;&lt;Keywords&gt;La&lt;/Keywords&gt;&lt;Keywords&gt;liver&lt;/Keywords&gt;&lt;Keywords&gt;Lung&lt;/Keywords&gt;&lt;Keywords&gt;malignant carcinoid syndrome&lt;/Keywords&gt;&lt;Keywords&gt;management&lt;/Keywords&gt;&lt;Keywords&gt;minnesota&lt;/Keywords&gt;&lt;Keywords&gt;Ovary&lt;/Keywords&gt;&lt;Keywords&gt;pancreas&lt;/Keywords&gt;&lt;Keywords&gt;pathophysiology&lt;/Keywords&gt;&lt;Keywords&gt;Pt&lt;/Keywords&gt;&lt;Keywords&gt;stomach&lt;/Keywords&gt;&lt;Keywords&gt;syndrome&lt;/Keywords&gt;&lt;Keywords&gt;therapy&lt;/Keywords&gt;&lt;Keywords&gt;to&lt;/Keywords&gt;&lt;Reprint&gt;Not in File&lt;/Reprint&gt;&lt;Start_Page&gt;557&lt;/Start_Page&gt;&lt;End_Page&gt;568&lt;/End_Page&gt;&lt;Periodical&gt;Endocrinol.Metab Clin.North Am.&lt;/Periodical&gt;&lt;Volume&gt;18&lt;/Volume&gt;&lt;Issue&gt;2&lt;/Issue&gt;&lt;Address&gt;Mayo Medical School, Mayo Clinic and Foundation, Rochester, Minnesota&lt;/Address&gt;&lt;Web_URL&gt;PM:2663485&lt;/Web_URL&gt;&lt;ZZ_JournalStdAbbrev&gt;&lt;f name="System"&gt;Endocrinol.Metab Clin.North Am.&lt;/f&gt;&lt;/ZZ_JournalStdAbbrev&gt;&lt;ZZ_WorkformID&gt;1&lt;/ZZ_WorkformID&gt;&lt;/MDL&gt;&lt;/Cite&gt;&lt;/Refman&gt;</w:instrText>
      </w:r>
      <w:r w:rsidR="00CA0A99" w:rsidRPr="0058545B">
        <w:rPr>
          <w:rFonts w:cs="Arial"/>
        </w:rPr>
        <w:fldChar w:fldCharType="separate"/>
      </w:r>
      <w:r w:rsidR="00187D64">
        <w:rPr>
          <w:rFonts w:cs="Arial"/>
          <w:noProof/>
        </w:rPr>
        <w:t>(142)</w:t>
      </w:r>
      <w:r w:rsidR="00CA0A99" w:rsidRPr="0058545B">
        <w:rPr>
          <w:rFonts w:cs="Arial"/>
        </w:rPr>
        <w:fldChar w:fldCharType="end"/>
      </w:r>
      <w:r w:rsidR="001D2E81" w:rsidRPr="0058545B">
        <w:rPr>
          <w:rFonts w:cs="Arial"/>
        </w:rPr>
        <w:t xml:space="preserve"> in 26 and 8 patients respectively, up to 30% die within the first 30 days of operation. Predictors of operative mortality are low voltage in the standard EKG leads (QRS in leads </w:t>
      </w:r>
      <w:r w:rsidR="00545D7B">
        <w:rPr>
          <w:rFonts w:cs="Arial"/>
        </w:rPr>
        <w:t>I,II,III</w:t>
      </w:r>
      <w:r w:rsidR="001D2E81" w:rsidRPr="0058545B">
        <w:rPr>
          <w:rFonts w:cs="Arial"/>
        </w:rPr>
        <w:t xml:space="preserve"> &lt;15mm), high preoperative serotonin and age &gt; 60 years (&gt;56% mortality). Long term survival was predicated </w:t>
      </w:r>
      <w:r w:rsidR="001D2E81" w:rsidRPr="0058545B">
        <w:rPr>
          <w:rFonts w:cs="Arial"/>
        </w:rPr>
        <w:lastRenderedPageBreak/>
        <w:t xml:space="preserve">by low serotonin values and none of the patients less than 60 years old died early. All who survived had symptomatic improvement. Balloon valvulotomy has had mixed results. Somewhat surprisingly Rayson and colleagues report four patients with severe carcinoid heart disease who had regression of their metastatic tumors postoperatively </w:t>
      </w:r>
      <w:r w:rsidR="00CA0A99" w:rsidRPr="0058545B">
        <w:rPr>
          <w:rFonts w:cs="Arial"/>
        </w:rPr>
        <w:fldChar w:fldCharType="begin"/>
      </w:r>
      <w:r w:rsidR="00A221B5">
        <w:rPr>
          <w:rFonts w:cs="Arial"/>
        </w:rPr>
        <w:instrText xml:space="preserve"> ADDIN REFMGR.CITE &lt;Refman&gt;&lt;Cite&gt;&lt;Author&gt;Rayson&lt;/Author&gt;&lt;Year&gt;1997&lt;/Year&gt;&lt;RecNum&gt;10269&lt;/RecNum&gt;&lt;IDText&gt;Regression of metastatic carcinoid tumor after valvular surgery for carcinoid heart disease&lt;/IDText&gt;&lt;MDL Ref_Type="Journal"&gt;&lt;Ref_Type&gt;Journal&lt;/Ref_Type&gt;&lt;Ref_ID&gt;10269&lt;/Ref_ID&gt;&lt;Title_Primary&gt;Regression of metastatic carcinoid tumor after valvular surgery for carcinoid heart disease&lt;/Title_Primary&gt;&lt;Authors_Primary&gt;Rayson,D.&lt;/Authors_Primary&gt;&lt;Authors_Primary&gt;Pitot,H.C.&lt;/Authors_Primary&gt;&lt;Authors_Primary&gt;Kvols,L.K.&lt;/Authors_Primary&gt;&lt;Date_Primary&gt;1997/2/1&lt;/Date_Primary&gt;&lt;Keywords&gt;A&lt;/Keywords&gt;&lt;Keywords&gt;adult&lt;/Keywords&gt;&lt;Keywords&gt;article&lt;/Keywords&gt;&lt;Keywords&gt;As&lt;/Keywords&gt;&lt;Keywords&gt;carcinoid&lt;/Keywords&gt;&lt;Keywords&gt;Carcinoid Heart Disease&lt;/Keywords&gt;&lt;Keywords&gt;Carcinoid Tumor&lt;/Keywords&gt;&lt;Keywords&gt;case report&lt;/Keywords&gt;&lt;Keywords&gt;clinical&lt;/Keywords&gt;&lt;Keywords&gt;complications&lt;/Keywords&gt;&lt;Keywords&gt;disease&lt;/Keywords&gt;&lt;Keywords&gt;etiology&lt;/Keywords&gt;&lt;Keywords&gt;female&lt;/Keywords&gt;&lt;Keywords&gt;heart&lt;/Keywords&gt;&lt;Keywords&gt;heart disease&lt;/Keywords&gt;&lt;Keywords&gt;Heart Valve Diseases&lt;/Keywords&gt;&lt;Keywords&gt;Humans&lt;/Keywords&gt;&lt;Keywords&gt;im&lt;/Keywords&gt;&lt;Keywords&gt;in&lt;/Keywords&gt;&lt;Keywords&gt;is&lt;/Keywords&gt;&lt;Keywords&gt;La&lt;/Keywords&gt;&lt;Keywords&gt;lead&lt;/Keywords&gt;&lt;Keywords&gt;liver&lt;/Keywords&gt;&lt;Keywords&gt;male&lt;/Keywords&gt;&lt;Keywords&gt;methods&lt;/Keywords&gt;&lt;Keywords&gt;Middle Aged&lt;/Keywords&gt;&lt;Keywords&gt;minnesota&lt;/Keywords&gt;&lt;Keywords&gt;Neoplasm Regression,Spontaneous&lt;/Keywords&gt;&lt;Keywords&gt;pathology&lt;/Keywords&gt;&lt;Keywords&gt;patients&lt;/Keywords&gt;&lt;Keywords&gt;Pt&lt;/Keywords&gt;&lt;Keywords&gt;surgery&lt;/Keywords&gt;&lt;Keywords&gt;syndrome&lt;/Keywords&gt;&lt;Keywords&gt;to&lt;/Keywords&gt;&lt;Keywords&gt;WHO&lt;/Keywords&gt;&lt;Reprint&gt;Not in File&lt;/Reprint&gt;&lt;Start_Page&gt;605&lt;/Start_Page&gt;&lt;End_Page&gt;611&lt;/End_Page&gt;&lt;Periodical&gt;Cancer&lt;/Periodical&gt;&lt;Volume&gt;79&lt;/Volume&gt;&lt;Issue&gt;3&lt;/Issue&gt;&lt;Address&gt;Division of Medical Oncology, Mayo Clinic, Rochester, Minnesota 55905, USA&lt;/Address&gt;&lt;Web_URL&gt;PM:9028374&lt;/Web_URL&gt;&lt;ZZ_JournalFull&gt;&lt;f name="System"&gt;Cancer&lt;/f&gt;&lt;/ZZ_JournalFull&gt;&lt;ZZ_WorkformID&gt;1&lt;/ZZ_WorkformID&gt;&lt;/MDL&gt;&lt;/Cite&gt;&lt;/Refman&gt;</w:instrText>
      </w:r>
      <w:r w:rsidR="00CA0A99" w:rsidRPr="0058545B">
        <w:rPr>
          <w:rFonts w:cs="Arial"/>
        </w:rPr>
        <w:fldChar w:fldCharType="separate"/>
      </w:r>
      <w:r w:rsidR="00187D64">
        <w:rPr>
          <w:rFonts w:cs="Arial"/>
          <w:noProof/>
        </w:rPr>
        <w:t>(143)</w:t>
      </w:r>
      <w:r w:rsidR="00CA0A99" w:rsidRPr="0058545B">
        <w:rPr>
          <w:rFonts w:cs="Arial"/>
        </w:rPr>
        <w:fldChar w:fldCharType="end"/>
      </w:r>
      <w:r w:rsidR="001D2E81" w:rsidRPr="0058545B">
        <w:rPr>
          <w:rFonts w:cs="Arial"/>
        </w:rPr>
        <w:t>. Further descriptions of tumor status in patients who have had cardiac surgery to confirm or refute this observation are clearly necessary and it would be of considerable interest and therapeutic potential to determine t</w:t>
      </w:r>
      <w:r w:rsidR="003C526B" w:rsidRPr="0058545B">
        <w:rPr>
          <w:rFonts w:cs="Arial"/>
        </w:rPr>
        <w:t>he possible mechanism involved.</w:t>
      </w:r>
    </w:p>
    <w:p w14:paraId="6569B2D6" w14:textId="77777777" w:rsidR="00C7655F" w:rsidRPr="0058545B" w:rsidRDefault="00C7655F" w:rsidP="00F8355E">
      <w:pPr>
        <w:spacing w:line="276" w:lineRule="auto"/>
        <w:rPr>
          <w:rFonts w:ascii="Arial" w:eastAsia="Arial" w:hAnsi="Arial" w:cs="Arial"/>
        </w:rPr>
      </w:pPr>
    </w:p>
    <w:p w14:paraId="22FEB4AE" w14:textId="77777777" w:rsidR="00C7655F" w:rsidRPr="0058545B" w:rsidRDefault="001D2E81" w:rsidP="00F8355E">
      <w:pPr>
        <w:pStyle w:val="BodyText"/>
        <w:spacing w:line="276" w:lineRule="auto"/>
        <w:ind w:left="0"/>
        <w:rPr>
          <w:rFonts w:cs="Arial"/>
        </w:rPr>
      </w:pPr>
      <w:r w:rsidRPr="0058545B">
        <w:rPr>
          <w:rFonts w:cs="Arial"/>
        </w:rPr>
        <w:t>Thus if the distinction</w:t>
      </w:r>
      <w:r w:rsidR="00545D7B">
        <w:rPr>
          <w:rFonts w:cs="Arial"/>
        </w:rPr>
        <w:t>s</w:t>
      </w:r>
      <w:r w:rsidRPr="0058545B">
        <w:rPr>
          <w:rFonts w:cs="Arial"/>
        </w:rPr>
        <w:t xml:space="preserve"> between</w:t>
      </w:r>
      <w:r w:rsidR="00545D7B">
        <w:rPr>
          <w:rFonts w:cs="Arial"/>
        </w:rPr>
        <w:t xml:space="preserve"> carcinoid symptoms and </w:t>
      </w:r>
      <w:r w:rsidRPr="0058545B">
        <w:rPr>
          <w:rFonts w:cs="Arial"/>
        </w:rPr>
        <w:t xml:space="preserve"> symptoms due to cardiac disease are recognized early, before there is marked elevation of the serotonin levels, especially in patients under the age of 60 years and without EKG evidence of low voltage, it is probably prudent today to aggressively replace the tricuspid and pulmonary valves. Since the long-term durability of bioprosthetic valves is </w:t>
      </w:r>
      <w:r w:rsidR="00545D7B">
        <w:rPr>
          <w:rFonts w:cs="Arial"/>
        </w:rPr>
        <w:t>greater</w:t>
      </w:r>
      <w:r w:rsidRPr="0058545B">
        <w:rPr>
          <w:rFonts w:cs="Arial"/>
        </w:rPr>
        <w:t xml:space="preserve"> than the 20% 5 year survival of untreated patients this is not an issue. Prolongation of life can be achieved and more importantly the quality of life is greatly enhanced for the remaining years.</w:t>
      </w:r>
    </w:p>
    <w:p w14:paraId="20663122" w14:textId="77777777" w:rsidR="00C7655F" w:rsidRPr="0058545B" w:rsidRDefault="00C7655F" w:rsidP="00F8355E">
      <w:pPr>
        <w:spacing w:line="276" w:lineRule="auto"/>
        <w:rPr>
          <w:rFonts w:ascii="Arial" w:eastAsia="Arial" w:hAnsi="Arial" w:cs="Arial"/>
        </w:rPr>
      </w:pPr>
    </w:p>
    <w:p w14:paraId="0B77A87E" w14:textId="4E927577" w:rsidR="00C7655F" w:rsidRPr="0058545B" w:rsidRDefault="00964F90" w:rsidP="00F8355E">
      <w:pPr>
        <w:pStyle w:val="Heading5"/>
        <w:spacing w:line="276" w:lineRule="auto"/>
        <w:ind w:left="0"/>
        <w:rPr>
          <w:rFonts w:cs="Arial"/>
          <w:b w:val="0"/>
          <w:bCs w:val="0"/>
        </w:rPr>
      </w:pPr>
      <w:r w:rsidRPr="0058545B">
        <w:rPr>
          <w:rFonts w:cs="Arial"/>
        </w:rPr>
        <w:t>C</w:t>
      </w:r>
      <w:r w:rsidR="00DB1F94">
        <w:rPr>
          <w:rFonts w:cs="Arial"/>
        </w:rPr>
        <w:t>arcinoid Bone Metastasis</w:t>
      </w:r>
      <w:r w:rsidRPr="0058545B">
        <w:rPr>
          <w:rFonts w:cs="Arial"/>
        </w:rPr>
        <w:t xml:space="preserve"> </w:t>
      </w:r>
    </w:p>
    <w:p w14:paraId="088793A9" w14:textId="77777777" w:rsidR="00C7655F" w:rsidRPr="0058545B" w:rsidRDefault="00C7655F" w:rsidP="00F8355E">
      <w:pPr>
        <w:spacing w:line="276" w:lineRule="auto"/>
        <w:rPr>
          <w:rFonts w:ascii="Arial" w:eastAsia="Arial" w:hAnsi="Arial" w:cs="Arial"/>
          <w:b/>
          <w:bCs/>
        </w:rPr>
      </w:pPr>
    </w:p>
    <w:p w14:paraId="5438827A" w14:textId="77777777" w:rsidR="00C7655F" w:rsidRPr="0058545B" w:rsidRDefault="001D2E81" w:rsidP="00F8355E">
      <w:pPr>
        <w:pStyle w:val="BodyText"/>
        <w:spacing w:line="276" w:lineRule="auto"/>
        <w:ind w:left="0"/>
        <w:rPr>
          <w:rFonts w:cs="Arial"/>
        </w:rPr>
      </w:pPr>
      <w:r w:rsidRPr="0058545B">
        <w:rPr>
          <w:rFonts w:cs="Arial"/>
        </w:rPr>
        <w:t xml:space="preserve">NETs are renowned for their production of a host of peptides and amines as well as many cytokines, which may foster tumor growth as well </w:t>
      </w:r>
      <w:r w:rsidR="00D004AA" w:rsidRPr="0058545B">
        <w:rPr>
          <w:rFonts w:cs="Arial"/>
        </w:rPr>
        <w:t>as metastases to bone (</w:t>
      </w:r>
      <w:r w:rsidR="007544E6" w:rsidRPr="0058545B">
        <w:rPr>
          <w:rFonts w:cs="Arial"/>
        </w:rPr>
        <w:t>Figure</w:t>
      </w:r>
      <w:r w:rsidR="00195059">
        <w:rPr>
          <w:rFonts w:cs="Arial"/>
        </w:rPr>
        <w:t>s</w:t>
      </w:r>
      <w:r w:rsidR="007544E6" w:rsidRPr="0058545B">
        <w:rPr>
          <w:rFonts w:cs="Arial"/>
        </w:rPr>
        <w:t xml:space="preserve"> 2</w:t>
      </w:r>
      <w:r w:rsidR="005B122F" w:rsidRPr="0058545B">
        <w:rPr>
          <w:rFonts w:cs="Arial"/>
        </w:rPr>
        <w:t>5</w:t>
      </w:r>
      <w:r w:rsidR="00195059">
        <w:rPr>
          <w:rFonts w:cs="Arial"/>
        </w:rPr>
        <w:t xml:space="preserve"> and 26</w:t>
      </w:r>
      <w:r w:rsidRPr="0058545B">
        <w:rPr>
          <w:rFonts w:cs="Arial"/>
        </w:rPr>
        <w:t>).</w:t>
      </w:r>
      <w:r w:rsidR="00516C16" w:rsidRPr="0058545B">
        <w:rPr>
          <w:rFonts w:cs="Arial"/>
        </w:rPr>
        <w:t xml:space="preserve"> </w:t>
      </w:r>
      <w:r w:rsidRPr="0058545B">
        <w:rPr>
          <w:rFonts w:cs="Arial"/>
        </w:rPr>
        <w:t>Symptoms of bone metastases include pain, fractures, and spinal cord compression.  Carcinoid bone metastases are being identified more frequently.  A possible explanation for the increasing</w:t>
      </w:r>
    </w:p>
    <w:p w14:paraId="16F2521F" w14:textId="6E2EEEB6" w:rsidR="00C7655F" w:rsidRDefault="001D2E81" w:rsidP="00F8355E">
      <w:pPr>
        <w:pStyle w:val="BodyText"/>
        <w:spacing w:line="276" w:lineRule="auto"/>
        <w:ind w:left="0"/>
        <w:rPr>
          <w:rFonts w:cs="Arial"/>
        </w:rPr>
      </w:pPr>
      <w:r w:rsidRPr="0058545B">
        <w:rPr>
          <w:rFonts w:cs="Arial"/>
        </w:rPr>
        <w:t xml:space="preserve">rate of bone metastases could be due the therapeutic use of various somatostatin analogs and interferon-α. These agents relieve symptoms mediated by amines secreted by the tumor </w:t>
      </w:r>
      <w:r w:rsidR="00CA0A99" w:rsidRPr="0058545B">
        <w:rPr>
          <w:rFonts w:cs="Arial"/>
        </w:rPr>
        <w:fldChar w:fldCharType="begin">
          <w:fldData xml:space="preserve">PFJlZm1hbj48Q2l0ZT48QXV0aG9yPkphY29ic2VuPC9BdXRob3I+PFllYXI+MTk5NTwvWWVhcj48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=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PFJlZm1hbj48Q2l0ZT48QXV0aG9yPkphY29ic2VuPC9BdXRob3I+PFllYXI+MTk5NTwvWWVhcj48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=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(144)</w:t>
      </w:r>
      <w:r w:rsidR="00CA0A99" w:rsidRPr="0058545B">
        <w:rPr>
          <w:rFonts w:cs="Arial"/>
        </w:rPr>
        <w:fldChar w:fldCharType="end"/>
      </w:r>
      <w:r w:rsidR="00F30D4E" w:rsidRPr="0058545B">
        <w:rPr>
          <w:rFonts w:cs="Arial"/>
        </w:rPr>
        <w:t xml:space="preserve"> </w:t>
      </w:r>
      <w:r w:rsidRPr="0058545B">
        <w:rPr>
          <w:rFonts w:cs="Arial"/>
        </w:rPr>
        <w:t xml:space="preserve">but have only a limited effect on tumor growth </w:t>
      </w:r>
      <w:r w:rsidR="00CA0A99" w:rsidRPr="0058545B">
        <w:rPr>
          <w:rFonts w:cs="Arial"/>
        </w:rPr>
        <w:fldChar w:fldCharType="begin">
          <w:fldData xml:space="preserve">PFJlZm1hbj48Q2l0ZT48QXV0aG9yPkVyaWtzc29uPC9BdXRob3I+PFllYXI+MTk5OTwvWWVhcj48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=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PFJlZm1hbj48Q2l0ZT48QXV0aG9yPkVyaWtzc29uPC9BdXRob3I+PFllYXI+MTk5OTwvWWVhcj48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=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(145)</w:t>
      </w:r>
      <w:r w:rsidR="00CA0A99" w:rsidRPr="0058545B">
        <w:rPr>
          <w:rFonts w:cs="Arial"/>
        </w:rPr>
        <w:fldChar w:fldCharType="end"/>
      </w:r>
      <w:r w:rsidRPr="0058545B">
        <w:rPr>
          <w:rFonts w:cs="Arial"/>
        </w:rPr>
        <w:t>. Improvements in medical management can lead to prolonged survival in patients with advanced disease with more patients developing boney metastases.  Finally the increasing use of imaging techniques like Octreotide scintigraphy reveals asymptomatic bone metastases, leading to diagnosis of higher rate of bone metastases.</w:t>
      </w:r>
    </w:p>
    <w:p w14:paraId="69DA53B4" w14:textId="77CA150D" w:rsidR="00610FD6" w:rsidRDefault="00610FD6" w:rsidP="00F8355E">
      <w:pPr>
        <w:spacing w:line="276" w:lineRule="auto"/>
        <w:rPr>
          <w:rFonts w:ascii="Arial" w:eastAsia="Arial" w:hAnsi="Arial" w:cs="Arial"/>
        </w:rPr>
      </w:pPr>
      <w:r>
        <w:rPr>
          <w:rFonts w:cs="Arial"/>
        </w:rPr>
        <w:br w:type="page"/>
      </w:r>
    </w:p>
    <w:p w14:paraId="1E968CCF" w14:textId="77777777" w:rsidR="00610FD6" w:rsidRPr="0058545B" w:rsidRDefault="00610FD6" w:rsidP="00F8355E">
      <w:pPr>
        <w:pStyle w:val="BodyText"/>
        <w:spacing w:line="276" w:lineRule="auto"/>
        <w:ind w:left="0"/>
        <w:rPr>
          <w:rFonts w:cs="Arial"/>
        </w:rPr>
      </w:pPr>
    </w:p>
    <w:p w14:paraId="694533E5" w14:textId="77777777" w:rsidR="00C7655F" w:rsidRPr="0058545B" w:rsidRDefault="00C7655F" w:rsidP="00F8355E">
      <w:pPr>
        <w:spacing w:line="276" w:lineRule="auto"/>
        <w:rPr>
          <w:rFonts w:ascii="Arial" w:eastAsia="Arial" w:hAnsi="Arial" w:cs="Arial"/>
        </w:rPr>
      </w:pPr>
    </w:p>
    <w:p w14:paraId="1EE4C0B8" w14:textId="7C74196D" w:rsidR="00C7655F" w:rsidRPr="0058545B" w:rsidRDefault="006D4B2B" w:rsidP="00F8355E">
      <w:pPr>
        <w:spacing w:line="276" w:lineRule="auto"/>
        <w:rPr>
          <w:rFonts w:ascii="Arial" w:eastAsia="Arial" w:hAnsi="Arial" w:cs="Arial"/>
        </w:rPr>
      </w:pPr>
      <w:r w:rsidRPr="0058545B">
        <w:rPr>
          <w:rFonts w:ascii="Arial" w:eastAsia="Arial" w:hAnsi="Arial" w:cs="Arial"/>
          <w:b/>
        </w:rPr>
        <w:t>Figur</w:t>
      </w:r>
      <w:r w:rsidR="00C02C4F" w:rsidRPr="0058545B">
        <w:rPr>
          <w:rFonts w:ascii="Arial" w:eastAsia="Arial" w:hAnsi="Arial" w:cs="Arial"/>
          <w:b/>
        </w:rPr>
        <w:t>e 2</w:t>
      </w:r>
      <w:r w:rsidR="005B122F" w:rsidRPr="0058545B">
        <w:rPr>
          <w:rFonts w:ascii="Arial" w:eastAsia="Arial" w:hAnsi="Arial" w:cs="Arial"/>
          <w:b/>
        </w:rPr>
        <w:t>5</w:t>
      </w:r>
      <w:r w:rsidR="003C526B" w:rsidRPr="0058545B">
        <w:rPr>
          <w:rFonts w:ascii="Arial" w:eastAsia="Arial" w:hAnsi="Arial" w:cs="Arial"/>
        </w:rPr>
        <w:t xml:space="preserve">.  </w:t>
      </w:r>
      <w:r w:rsidR="003C526B" w:rsidRPr="00F8355E">
        <w:rPr>
          <w:rFonts w:ascii="Arial" w:hAnsi="Arial" w:cs="Arial"/>
          <w:b/>
          <w:spacing w:val="-1"/>
        </w:rPr>
        <w:t>NETs</w:t>
      </w:r>
      <w:r w:rsidR="003C526B" w:rsidRPr="00F8355E">
        <w:rPr>
          <w:rFonts w:ascii="Arial" w:hAnsi="Arial" w:cs="Arial"/>
          <w:b/>
        </w:rPr>
        <w:t xml:space="preserve"> </w:t>
      </w:r>
      <w:r w:rsidR="003C526B" w:rsidRPr="00F8355E">
        <w:rPr>
          <w:rFonts w:ascii="Arial" w:hAnsi="Arial" w:cs="Arial"/>
          <w:b/>
          <w:spacing w:val="-1"/>
        </w:rPr>
        <w:t>with</w:t>
      </w:r>
      <w:r w:rsidR="003C526B" w:rsidRPr="00F8355E">
        <w:rPr>
          <w:rFonts w:ascii="Arial" w:hAnsi="Arial" w:cs="Arial"/>
          <w:b/>
        </w:rPr>
        <w:t xml:space="preserve"> </w:t>
      </w:r>
      <w:r w:rsidR="00C241C3">
        <w:rPr>
          <w:rFonts w:ascii="Arial" w:hAnsi="Arial" w:cs="Arial"/>
          <w:b/>
        </w:rPr>
        <w:t>O</w:t>
      </w:r>
      <w:r w:rsidR="003C526B" w:rsidRPr="00F8355E">
        <w:rPr>
          <w:rFonts w:ascii="Arial" w:hAnsi="Arial" w:cs="Arial"/>
          <w:b/>
          <w:spacing w:val="-1"/>
        </w:rPr>
        <w:t>steolytic and</w:t>
      </w:r>
      <w:r w:rsidR="003C526B" w:rsidRPr="00F8355E">
        <w:rPr>
          <w:rFonts w:ascii="Arial" w:hAnsi="Arial" w:cs="Arial"/>
          <w:b/>
        </w:rPr>
        <w:t xml:space="preserve"> </w:t>
      </w:r>
      <w:r w:rsidR="00C241C3">
        <w:rPr>
          <w:rFonts w:ascii="Arial" w:hAnsi="Arial" w:cs="Arial"/>
          <w:b/>
        </w:rPr>
        <w:t>O</w:t>
      </w:r>
      <w:r w:rsidR="003C526B" w:rsidRPr="00F8355E">
        <w:rPr>
          <w:rFonts w:ascii="Arial" w:hAnsi="Arial" w:cs="Arial"/>
          <w:b/>
          <w:spacing w:val="-1"/>
        </w:rPr>
        <w:t xml:space="preserve">steoblastic </w:t>
      </w:r>
      <w:r w:rsidR="00C241C3">
        <w:rPr>
          <w:rFonts w:ascii="Arial" w:hAnsi="Arial" w:cs="Arial"/>
          <w:b/>
          <w:spacing w:val="-1"/>
        </w:rPr>
        <w:t>L</w:t>
      </w:r>
      <w:r w:rsidR="003C526B" w:rsidRPr="00F8355E">
        <w:rPr>
          <w:rFonts w:ascii="Arial" w:hAnsi="Arial" w:cs="Arial"/>
          <w:b/>
          <w:spacing w:val="-1"/>
        </w:rPr>
        <w:t>esions.</w:t>
      </w:r>
      <w:r w:rsidR="003C526B" w:rsidRPr="00F8355E">
        <w:rPr>
          <w:rFonts w:ascii="Arial" w:hAnsi="Arial" w:cs="Arial"/>
          <w:b/>
        </w:rPr>
        <w:t xml:space="preserve"> </w:t>
      </w:r>
      <w:r w:rsidR="003C526B" w:rsidRPr="00F8355E">
        <w:rPr>
          <w:rFonts w:ascii="Arial" w:hAnsi="Arial" w:cs="Arial"/>
          <w:b/>
          <w:spacing w:val="-1"/>
        </w:rPr>
        <w:t xml:space="preserve">OCL:osteoclasts; </w:t>
      </w:r>
      <w:r w:rsidR="003C526B" w:rsidRPr="00F8355E">
        <w:rPr>
          <w:rFonts w:ascii="Arial" w:hAnsi="Arial" w:cs="Arial"/>
          <w:b/>
        </w:rPr>
        <w:t xml:space="preserve"> </w:t>
      </w:r>
      <w:r w:rsidR="003C526B" w:rsidRPr="00F8355E">
        <w:rPr>
          <w:rFonts w:ascii="Arial" w:hAnsi="Arial" w:cs="Arial"/>
          <w:b/>
          <w:spacing w:val="-1"/>
        </w:rPr>
        <w:t>OB:osteoblasts</w:t>
      </w:r>
    </w:p>
    <w:p w14:paraId="44317DF1" w14:textId="14622B2B" w:rsidR="00610FD6" w:rsidRDefault="00610FD6" w:rsidP="00A10C03">
      <w:pPr>
        <w:rPr>
          <w:rFonts w:ascii="Arial" w:eastAsia="Times New Roman" w:hAnsi="Arial" w:cs="Arial"/>
          <w:b/>
        </w:rPr>
      </w:pPr>
      <w:r w:rsidRPr="0058545B">
        <w:rPr>
          <w:rFonts w:ascii="Arial" w:eastAsia="Arial" w:hAnsi="Arial" w:cs="Arial"/>
          <w:noProof/>
        </w:rPr>
        <w:drawing>
          <wp:anchor distT="0" distB="0" distL="114300" distR="114300" simplePos="0" relativeHeight="251523584" behindDoc="0" locked="0" layoutInCell="1" allowOverlap="1" wp14:anchorId="2A4E9618" wp14:editId="72663FFE">
            <wp:simplePos x="0" y="0"/>
            <wp:positionH relativeFrom="column">
              <wp:posOffset>31115</wp:posOffset>
            </wp:positionH>
            <wp:positionV relativeFrom="paragraph">
              <wp:posOffset>61595</wp:posOffset>
            </wp:positionV>
            <wp:extent cx="4078605" cy="2941955"/>
            <wp:effectExtent l="0" t="0" r="0" b="0"/>
            <wp:wrapSquare wrapText="bothSides"/>
            <wp:docPr id="37" name="image25.jpeg" descr="Description: http://www.endotext.org/wp-content/uploads/guthormone/2/figur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78605" cy="2941955"/>
                    </a:xfrm>
                    <a:prstGeom prst="rect">
                      <a:avLst/>
                    </a:prstGeom>
                  </pic:spPr>
                </pic:pic>
              </a:graphicData>
            </a:graphic>
            <wp14:sizeRelH relativeFrom="page">
              <wp14:pctWidth>0</wp14:pctWidth>
            </wp14:sizeRelH>
            <wp14:sizeRelV relativeFrom="page">
              <wp14:pctHeight>0</wp14:pctHeight>
            </wp14:sizeRelV>
          </wp:anchor>
        </w:drawing>
      </w:r>
    </w:p>
    <w:p w14:paraId="39B97153" w14:textId="77777777" w:rsidR="00610FD6" w:rsidRDefault="00610FD6" w:rsidP="00A10C03">
      <w:pPr>
        <w:rPr>
          <w:rFonts w:ascii="Arial" w:eastAsia="Times New Roman" w:hAnsi="Arial" w:cs="Arial"/>
          <w:b/>
        </w:rPr>
      </w:pPr>
    </w:p>
    <w:p w14:paraId="1A3D50C6" w14:textId="77777777" w:rsidR="00610FD6" w:rsidRDefault="00610FD6" w:rsidP="00A10C03">
      <w:pPr>
        <w:rPr>
          <w:rFonts w:ascii="Arial" w:eastAsia="Times New Roman" w:hAnsi="Arial" w:cs="Arial"/>
          <w:b/>
        </w:rPr>
      </w:pPr>
    </w:p>
    <w:p w14:paraId="3D508AAE" w14:textId="77777777" w:rsidR="00610FD6" w:rsidRDefault="00610FD6" w:rsidP="00A10C03">
      <w:pPr>
        <w:rPr>
          <w:rFonts w:ascii="Arial" w:eastAsia="Times New Roman" w:hAnsi="Arial" w:cs="Arial"/>
          <w:b/>
        </w:rPr>
      </w:pPr>
    </w:p>
    <w:p w14:paraId="55E50B61" w14:textId="77777777" w:rsidR="00610FD6" w:rsidRDefault="00610FD6" w:rsidP="00A10C03">
      <w:pPr>
        <w:rPr>
          <w:rFonts w:ascii="Arial" w:eastAsia="Times New Roman" w:hAnsi="Arial" w:cs="Arial"/>
          <w:b/>
        </w:rPr>
      </w:pPr>
    </w:p>
    <w:p w14:paraId="4EF25DBB" w14:textId="77777777" w:rsidR="00610FD6" w:rsidRDefault="00610FD6" w:rsidP="00A10C03">
      <w:pPr>
        <w:rPr>
          <w:rFonts w:ascii="Arial" w:eastAsia="Times New Roman" w:hAnsi="Arial" w:cs="Arial"/>
          <w:b/>
        </w:rPr>
      </w:pPr>
    </w:p>
    <w:p w14:paraId="4302B270" w14:textId="77777777" w:rsidR="00610FD6" w:rsidRDefault="00610FD6" w:rsidP="00A10C03">
      <w:pPr>
        <w:rPr>
          <w:rFonts w:ascii="Arial" w:eastAsia="Times New Roman" w:hAnsi="Arial" w:cs="Arial"/>
          <w:b/>
        </w:rPr>
      </w:pPr>
    </w:p>
    <w:p w14:paraId="598454EB" w14:textId="77777777" w:rsidR="00610FD6" w:rsidRDefault="00610FD6" w:rsidP="00A10C03">
      <w:pPr>
        <w:rPr>
          <w:rFonts w:ascii="Arial" w:eastAsia="Times New Roman" w:hAnsi="Arial" w:cs="Arial"/>
          <w:b/>
        </w:rPr>
      </w:pPr>
    </w:p>
    <w:p w14:paraId="44BA9A3B" w14:textId="77777777" w:rsidR="00610FD6" w:rsidRDefault="00610FD6" w:rsidP="00A10C03">
      <w:pPr>
        <w:rPr>
          <w:rFonts w:ascii="Arial" w:eastAsia="Times New Roman" w:hAnsi="Arial" w:cs="Arial"/>
          <w:b/>
        </w:rPr>
      </w:pPr>
    </w:p>
    <w:p w14:paraId="45BBA1A0" w14:textId="77777777" w:rsidR="00610FD6" w:rsidRDefault="00610FD6" w:rsidP="00A10C03">
      <w:pPr>
        <w:rPr>
          <w:rFonts w:ascii="Arial" w:eastAsia="Times New Roman" w:hAnsi="Arial" w:cs="Arial"/>
          <w:b/>
        </w:rPr>
      </w:pPr>
    </w:p>
    <w:p w14:paraId="4A3448F2" w14:textId="77777777" w:rsidR="00610FD6" w:rsidRDefault="00610FD6" w:rsidP="00A10C03">
      <w:pPr>
        <w:rPr>
          <w:rFonts w:ascii="Arial" w:eastAsia="Times New Roman" w:hAnsi="Arial" w:cs="Arial"/>
          <w:b/>
        </w:rPr>
      </w:pPr>
    </w:p>
    <w:p w14:paraId="52DF533D" w14:textId="77777777" w:rsidR="00610FD6" w:rsidRDefault="00610FD6" w:rsidP="00A10C03">
      <w:pPr>
        <w:rPr>
          <w:rFonts w:ascii="Arial" w:eastAsia="Times New Roman" w:hAnsi="Arial" w:cs="Arial"/>
          <w:b/>
        </w:rPr>
      </w:pPr>
    </w:p>
    <w:p w14:paraId="5C893781" w14:textId="77777777" w:rsidR="00610FD6" w:rsidRDefault="00610FD6" w:rsidP="00A10C03">
      <w:pPr>
        <w:rPr>
          <w:rFonts w:ascii="Arial" w:eastAsia="Times New Roman" w:hAnsi="Arial" w:cs="Arial"/>
          <w:b/>
        </w:rPr>
      </w:pPr>
    </w:p>
    <w:p w14:paraId="172342BB" w14:textId="77777777" w:rsidR="00610FD6" w:rsidRDefault="00610FD6" w:rsidP="00A10C03">
      <w:pPr>
        <w:rPr>
          <w:rFonts w:ascii="Arial" w:eastAsia="Times New Roman" w:hAnsi="Arial" w:cs="Arial"/>
          <w:b/>
        </w:rPr>
      </w:pPr>
    </w:p>
    <w:p w14:paraId="3EC3C4DE" w14:textId="77777777" w:rsidR="00610FD6" w:rsidRDefault="00610FD6" w:rsidP="00A10C03">
      <w:pPr>
        <w:rPr>
          <w:rFonts w:ascii="Arial" w:eastAsia="Times New Roman" w:hAnsi="Arial" w:cs="Arial"/>
          <w:b/>
        </w:rPr>
      </w:pPr>
    </w:p>
    <w:p w14:paraId="776456AE" w14:textId="77777777" w:rsidR="00610FD6" w:rsidRDefault="00610FD6" w:rsidP="00A10C03">
      <w:pPr>
        <w:rPr>
          <w:rFonts w:ascii="Arial" w:eastAsia="Times New Roman" w:hAnsi="Arial" w:cs="Arial"/>
          <w:b/>
        </w:rPr>
      </w:pPr>
    </w:p>
    <w:p w14:paraId="5F5E4FD7" w14:textId="77777777" w:rsidR="00610FD6" w:rsidRDefault="00610FD6" w:rsidP="00A10C03">
      <w:pPr>
        <w:rPr>
          <w:rFonts w:ascii="Arial" w:eastAsia="Times New Roman" w:hAnsi="Arial" w:cs="Arial"/>
          <w:b/>
        </w:rPr>
      </w:pPr>
    </w:p>
    <w:p w14:paraId="4029C3E5" w14:textId="77777777" w:rsidR="00610FD6" w:rsidRDefault="00610FD6" w:rsidP="00A10C03">
      <w:pPr>
        <w:rPr>
          <w:rFonts w:ascii="Arial" w:eastAsia="Times New Roman" w:hAnsi="Arial" w:cs="Arial"/>
          <w:b/>
        </w:rPr>
      </w:pPr>
    </w:p>
    <w:p w14:paraId="1D4D0B66" w14:textId="77777777" w:rsidR="00610FD6" w:rsidRDefault="00610FD6" w:rsidP="00A10C03">
      <w:pPr>
        <w:rPr>
          <w:rFonts w:ascii="Arial" w:eastAsia="Times New Roman" w:hAnsi="Arial" w:cs="Arial"/>
          <w:b/>
        </w:rPr>
      </w:pPr>
    </w:p>
    <w:p w14:paraId="2FBB0E6A" w14:textId="461A1F74" w:rsidR="00610FD6" w:rsidRDefault="00610FD6" w:rsidP="00A10C03">
      <w:pPr>
        <w:rPr>
          <w:rFonts w:ascii="Arial" w:eastAsia="Times New Roman" w:hAnsi="Arial" w:cs="Arial"/>
          <w:b/>
        </w:rPr>
      </w:pPr>
    </w:p>
    <w:p w14:paraId="3936501D" w14:textId="77777777" w:rsidR="00DB1F94" w:rsidRDefault="00C02C4F" w:rsidP="00A10C03">
      <w:pPr>
        <w:rPr>
          <w:rFonts w:ascii="Arial" w:hAnsi="Arial" w:cs="Arial"/>
          <w:spacing w:val="-3"/>
        </w:rPr>
      </w:pPr>
      <w:r w:rsidRPr="0058545B">
        <w:rPr>
          <w:rFonts w:ascii="Arial" w:eastAsia="Times New Roman" w:hAnsi="Arial" w:cs="Arial"/>
          <w:b/>
        </w:rPr>
        <w:t>Figure 2</w:t>
      </w:r>
      <w:r w:rsidR="005B122F" w:rsidRPr="0058545B">
        <w:rPr>
          <w:rFonts w:ascii="Arial" w:eastAsia="Times New Roman" w:hAnsi="Arial" w:cs="Arial"/>
          <w:b/>
        </w:rPr>
        <w:t>6</w:t>
      </w:r>
      <w:r w:rsidR="003C526B" w:rsidRPr="0058545B">
        <w:rPr>
          <w:rFonts w:ascii="Arial" w:eastAsia="Times New Roman" w:hAnsi="Arial" w:cs="Arial"/>
        </w:rPr>
        <w:t xml:space="preserve">.  </w:t>
      </w:r>
      <w:r w:rsidR="003C526B" w:rsidRPr="0058545B">
        <w:rPr>
          <w:rFonts w:ascii="Arial" w:hAnsi="Arial" w:cs="Arial"/>
          <w:spacing w:val="-1"/>
        </w:rPr>
        <w:t>Bone metastases</w:t>
      </w:r>
      <w:r w:rsidR="003C526B" w:rsidRPr="0058545B">
        <w:rPr>
          <w:rFonts w:ascii="Arial" w:hAnsi="Arial" w:cs="Arial"/>
          <w:spacing w:val="-3"/>
        </w:rPr>
        <w:t xml:space="preserve"> </w:t>
      </w:r>
      <w:r w:rsidR="003C526B" w:rsidRPr="0058545B">
        <w:rPr>
          <w:rFonts w:ascii="Arial" w:hAnsi="Arial" w:cs="Arial"/>
          <w:spacing w:val="-1"/>
        </w:rPr>
        <w:t>mechanism in</w:t>
      </w:r>
      <w:r w:rsidR="003C526B" w:rsidRPr="0058545B">
        <w:rPr>
          <w:rFonts w:ascii="Arial" w:hAnsi="Arial" w:cs="Arial"/>
        </w:rPr>
        <w:t xml:space="preserve"> </w:t>
      </w:r>
      <w:r w:rsidR="003C526B" w:rsidRPr="0058545B">
        <w:rPr>
          <w:rFonts w:ascii="Arial" w:hAnsi="Arial" w:cs="Arial"/>
          <w:spacing w:val="-1"/>
        </w:rPr>
        <w:t>neuroendocrine tumors showing</w:t>
      </w:r>
      <w:r w:rsidR="003C526B" w:rsidRPr="0058545B">
        <w:rPr>
          <w:rFonts w:ascii="Arial" w:hAnsi="Arial" w:cs="Arial"/>
        </w:rPr>
        <w:t xml:space="preserve"> </w:t>
      </w:r>
      <w:r w:rsidR="003C526B" w:rsidRPr="0058545B">
        <w:rPr>
          <w:rFonts w:ascii="Arial" w:hAnsi="Arial" w:cs="Arial"/>
          <w:spacing w:val="-1"/>
        </w:rPr>
        <w:t xml:space="preserve">the </w:t>
      </w:r>
      <w:r w:rsidR="003C526B" w:rsidRPr="0058545B">
        <w:rPr>
          <w:rFonts w:ascii="Arial" w:hAnsi="Arial" w:cs="Arial"/>
          <w:spacing w:val="-2"/>
        </w:rPr>
        <w:t>spread</w:t>
      </w:r>
      <w:r w:rsidR="003C526B" w:rsidRPr="0058545B">
        <w:rPr>
          <w:rFonts w:ascii="Arial" w:hAnsi="Arial" w:cs="Arial"/>
        </w:rPr>
        <w:t xml:space="preserve"> </w:t>
      </w:r>
      <w:r w:rsidR="003C526B" w:rsidRPr="0058545B">
        <w:rPr>
          <w:rFonts w:ascii="Arial" w:hAnsi="Arial" w:cs="Arial"/>
          <w:spacing w:val="-1"/>
        </w:rPr>
        <w:t>of neoplastic</w:t>
      </w:r>
      <w:r w:rsidR="00516C16" w:rsidRPr="0058545B">
        <w:rPr>
          <w:rFonts w:ascii="Arial" w:hAnsi="Arial" w:cs="Arial"/>
          <w:spacing w:val="41"/>
        </w:rPr>
        <w:t xml:space="preserve"> </w:t>
      </w:r>
      <w:r w:rsidR="003C526B" w:rsidRPr="0058545B">
        <w:rPr>
          <w:rFonts w:ascii="Arial" w:hAnsi="Arial" w:cs="Arial"/>
          <w:spacing w:val="-1"/>
        </w:rPr>
        <w:t>cells from the primary</w:t>
      </w:r>
      <w:r w:rsidR="003C526B" w:rsidRPr="0058545B">
        <w:rPr>
          <w:rFonts w:ascii="Arial" w:hAnsi="Arial" w:cs="Arial"/>
        </w:rPr>
        <w:t xml:space="preserve"> </w:t>
      </w:r>
      <w:r w:rsidR="003C526B" w:rsidRPr="0058545B">
        <w:rPr>
          <w:rFonts w:ascii="Arial" w:hAnsi="Arial" w:cs="Arial"/>
          <w:spacing w:val="-1"/>
        </w:rPr>
        <w:t>tumor invading</w:t>
      </w:r>
      <w:r w:rsidR="003C526B" w:rsidRPr="0058545B">
        <w:rPr>
          <w:rFonts w:ascii="Arial" w:hAnsi="Arial" w:cs="Arial"/>
          <w:spacing w:val="-3"/>
        </w:rPr>
        <w:t xml:space="preserve"> </w:t>
      </w:r>
      <w:r w:rsidR="003C526B" w:rsidRPr="0058545B">
        <w:rPr>
          <w:rFonts w:ascii="Arial" w:hAnsi="Arial" w:cs="Arial"/>
          <w:spacing w:val="-1"/>
        </w:rPr>
        <w:t>blood</w:t>
      </w:r>
      <w:r w:rsidR="003C526B" w:rsidRPr="0058545B">
        <w:rPr>
          <w:rFonts w:ascii="Arial" w:hAnsi="Arial" w:cs="Arial"/>
        </w:rPr>
        <w:t xml:space="preserve"> </w:t>
      </w:r>
      <w:r w:rsidR="003C526B" w:rsidRPr="0058545B">
        <w:rPr>
          <w:rFonts w:ascii="Arial" w:hAnsi="Arial" w:cs="Arial"/>
          <w:spacing w:val="-1"/>
        </w:rPr>
        <w:t xml:space="preserve">vessels </w:t>
      </w:r>
      <w:r w:rsidR="003C526B" w:rsidRPr="0058545B">
        <w:rPr>
          <w:rFonts w:ascii="Arial" w:hAnsi="Arial" w:cs="Arial"/>
          <w:spacing w:val="-2"/>
        </w:rPr>
        <w:t>and</w:t>
      </w:r>
      <w:r w:rsidR="003C526B" w:rsidRPr="0058545B">
        <w:rPr>
          <w:rFonts w:ascii="Arial" w:hAnsi="Arial" w:cs="Arial"/>
        </w:rPr>
        <w:t xml:space="preserve"> </w:t>
      </w:r>
      <w:r w:rsidR="003C526B" w:rsidRPr="0058545B">
        <w:rPr>
          <w:rFonts w:ascii="Arial" w:hAnsi="Arial" w:cs="Arial"/>
          <w:spacing w:val="-1"/>
        </w:rPr>
        <w:t>spreading</w:t>
      </w:r>
      <w:r w:rsidR="003C526B" w:rsidRPr="0058545B">
        <w:rPr>
          <w:rFonts w:ascii="Arial" w:hAnsi="Arial" w:cs="Arial"/>
        </w:rPr>
        <w:t xml:space="preserve"> </w:t>
      </w:r>
      <w:r w:rsidR="003C526B" w:rsidRPr="0058545B">
        <w:rPr>
          <w:rFonts w:ascii="Arial" w:hAnsi="Arial" w:cs="Arial"/>
          <w:spacing w:val="-1"/>
        </w:rPr>
        <w:t xml:space="preserve">as </w:t>
      </w:r>
      <w:r w:rsidR="003C526B" w:rsidRPr="0058545B">
        <w:rPr>
          <w:rFonts w:ascii="Arial" w:hAnsi="Arial" w:cs="Arial"/>
          <w:spacing w:val="-2"/>
        </w:rPr>
        <w:t>emboli</w:t>
      </w:r>
      <w:r w:rsidR="003C526B" w:rsidRPr="0058545B">
        <w:rPr>
          <w:rFonts w:ascii="Arial" w:hAnsi="Arial" w:cs="Arial"/>
          <w:spacing w:val="-1"/>
        </w:rPr>
        <w:t xml:space="preserve"> to</w:t>
      </w:r>
      <w:r w:rsidR="003C526B" w:rsidRPr="0058545B">
        <w:rPr>
          <w:rFonts w:ascii="Arial" w:hAnsi="Arial" w:cs="Arial"/>
        </w:rPr>
        <w:t xml:space="preserve"> </w:t>
      </w:r>
      <w:r w:rsidR="003C526B" w:rsidRPr="0058545B">
        <w:rPr>
          <w:rFonts w:ascii="Arial" w:hAnsi="Arial" w:cs="Arial"/>
          <w:spacing w:val="-1"/>
        </w:rPr>
        <w:t xml:space="preserve">distant regions </w:t>
      </w:r>
      <w:r w:rsidR="003C526B" w:rsidRPr="0058545B">
        <w:rPr>
          <w:rFonts w:ascii="Arial" w:hAnsi="Arial" w:cs="Arial"/>
          <w:spacing w:val="-2"/>
        </w:rPr>
        <w:t>like</w:t>
      </w:r>
      <w:r w:rsidR="003C526B" w:rsidRPr="0058545B">
        <w:rPr>
          <w:rFonts w:ascii="Arial" w:hAnsi="Arial" w:cs="Arial"/>
          <w:spacing w:val="49"/>
        </w:rPr>
        <w:t xml:space="preserve"> </w:t>
      </w:r>
      <w:r w:rsidR="003C526B" w:rsidRPr="0058545B">
        <w:rPr>
          <w:rFonts w:ascii="Arial" w:hAnsi="Arial" w:cs="Arial"/>
          <w:spacing w:val="-1"/>
        </w:rPr>
        <w:t>bone.</w:t>
      </w:r>
      <w:r w:rsidR="003C526B" w:rsidRPr="0058545B">
        <w:rPr>
          <w:rFonts w:ascii="Arial" w:hAnsi="Arial" w:cs="Arial"/>
          <w:spacing w:val="-3"/>
        </w:rPr>
        <w:t xml:space="preserve"> </w:t>
      </w:r>
      <w:r w:rsidR="003C526B" w:rsidRPr="0058545B">
        <w:rPr>
          <w:rFonts w:ascii="Arial" w:hAnsi="Arial" w:cs="Arial"/>
          <w:spacing w:val="-1"/>
        </w:rPr>
        <w:t>Malignant tumor</w:t>
      </w:r>
      <w:r w:rsidR="003C526B" w:rsidRPr="0058545B">
        <w:rPr>
          <w:rFonts w:ascii="Arial" w:hAnsi="Arial" w:cs="Arial"/>
          <w:spacing w:val="-3"/>
        </w:rPr>
        <w:t xml:space="preserve"> </w:t>
      </w:r>
      <w:r w:rsidR="003C526B" w:rsidRPr="0058545B">
        <w:rPr>
          <w:rFonts w:ascii="Arial" w:hAnsi="Arial" w:cs="Arial"/>
          <w:spacing w:val="-1"/>
        </w:rPr>
        <w:t>cells adhere to</w:t>
      </w:r>
      <w:r w:rsidR="003C526B" w:rsidRPr="0058545B">
        <w:rPr>
          <w:rFonts w:ascii="Arial" w:hAnsi="Arial" w:cs="Arial"/>
        </w:rPr>
        <w:t xml:space="preserve"> </w:t>
      </w:r>
      <w:r w:rsidR="003C526B" w:rsidRPr="0058545B">
        <w:rPr>
          <w:rFonts w:ascii="Arial" w:hAnsi="Arial" w:cs="Arial"/>
          <w:spacing w:val="-2"/>
        </w:rPr>
        <w:t>blood</w:t>
      </w:r>
      <w:r w:rsidR="003C526B" w:rsidRPr="0058545B">
        <w:rPr>
          <w:rFonts w:ascii="Arial" w:hAnsi="Arial" w:cs="Arial"/>
        </w:rPr>
        <w:t xml:space="preserve"> </w:t>
      </w:r>
      <w:r w:rsidR="003C526B" w:rsidRPr="0058545B">
        <w:rPr>
          <w:rFonts w:ascii="Arial" w:hAnsi="Arial" w:cs="Arial"/>
          <w:spacing w:val="-1"/>
        </w:rPr>
        <w:t>vessel at the</w:t>
      </w:r>
      <w:r w:rsidR="003C526B" w:rsidRPr="0058545B">
        <w:rPr>
          <w:rFonts w:ascii="Arial" w:hAnsi="Arial" w:cs="Arial"/>
          <w:spacing w:val="-3"/>
        </w:rPr>
        <w:t xml:space="preserve"> </w:t>
      </w:r>
      <w:r w:rsidR="003C526B" w:rsidRPr="0058545B">
        <w:rPr>
          <w:rFonts w:ascii="Arial" w:hAnsi="Arial" w:cs="Arial"/>
          <w:spacing w:val="-1"/>
        </w:rPr>
        <w:t>distant capillary</w:t>
      </w:r>
      <w:r w:rsidR="003C526B" w:rsidRPr="0058545B">
        <w:rPr>
          <w:rFonts w:ascii="Arial" w:hAnsi="Arial" w:cs="Arial"/>
        </w:rPr>
        <w:t xml:space="preserve"> </w:t>
      </w:r>
      <w:r w:rsidR="003C526B" w:rsidRPr="0058545B">
        <w:rPr>
          <w:rFonts w:ascii="Arial" w:hAnsi="Arial" w:cs="Arial"/>
          <w:spacing w:val="-1"/>
        </w:rPr>
        <w:t>bed</w:t>
      </w:r>
      <w:r w:rsidR="003C526B" w:rsidRPr="0058545B">
        <w:rPr>
          <w:rFonts w:ascii="Arial" w:hAnsi="Arial" w:cs="Arial"/>
        </w:rPr>
        <w:t xml:space="preserve"> </w:t>
      </w:r>
      <w:r w:rsidR="003C526B" w:rsidRPr="0058545B">
        <w:rPr>
          <w:rFonts w:ascii="Arial" w:hAnsi="Arial" w:cs="Arial"/>
          <w:spacing w:val="-1"/>
        </w:rPr>
        <w:t>in</w:t>
      </w:r>
      <w:r w:rsidR="003C526B" w:rsidRPr="0058545B">
        <w:rPr>
          <w:rFonts w:ascii="Arial" w:hAnsi="Arial" w:cs="Arial"/>
          <w:spacing w:val="-3"/>
        </w:rPr>
        <w:t xml:space="preserve"> </w:t>
      </w:r>
      <w:r w:rsidR="003C526B" w:rsidRPr="0058545B">
        <w:rPr>
          <w:rFonts w:ascii="Arial" w:hAnsi="Arial" w:cs="Arial"/>
          <w:spacing w:val="-1"/>
        </w:rPr>
        <w:t>bone</w:t>
      </w:r>
      <w:r w:rsidR="003C526B" w:rsidRPr="0058545B">
        <w:rPr>
          <w:rFonts w:ascii="Arial" w:hAnsi="Arial" w:cs="Arial"/>
          <w:spacing w:val="-3"/>
        </w:rPr>
        <w:t xml:space="preserve"> </w:t>
      </w:r>
    </w:p>
    <w:p w14:paraId="1ADA0974" w14:textId="47799F2C" w:rsidR="00C7655F" w:rsidRDefault="003C526B" w:rsidP="00A10C03">
      <w:pPr>
        <w:rPr>
          <w:rFonts w:ascii="Arial" w:hAnsi="Arial" w:cs="Arial"/>
          <w:spacing w:val="-1"/>
        </w:rPr>
      </w:pPr>
      <w:r w:rsidRPr="0058545B">
        <w:rPr>
          <w:rFonts w:ascii="Arial" w:hAnsi="Arial" w:cs="Arial"/>
          <w:spacing w:val="-1"/>
        </w:rPr>
        <w:t>to</w:t>
      </w:r>
      <w:r w:rsidRPr="0058545B">
        <w:rPr>
          <w:rFonts w:ascii="Arial" w:hAnsi="Arial" w:cs="Arial"/>
        </w:rPr>
        <w:t xml:space="preserve"> </w:t>
      </w:r>
      <w:r w:rsidRPr="0058545B">
        <w:rPr>
          <w:rFonts w:ascii="Arial" w:hAnsi="Arial" w:cs="Arial"/>
          <w:spacing w:val="-1"/>
        </w:rPr>
        <w:t>enter the</w:t>
      </w:r>
      <w:r w:rsidRPr="0058545B">
        <w:rPr>
          <w:rFonts w:ascii="Arial" w:hAnsi="Arial" w:cs="Arial"/>
          <w:spacing w:val="59"/>
        </w:rPr>
        <w:t xml:space="preserve"> </w:t>
      </w:r>
      <w:r w:rsidRPr="0058545B">
        <w:rPr>
          <w:rFonts w:ascii="Arial" w:hAnsi="Arial" w:cs="Arial"/>
          <w:spacing w:val="-1"/>
        </w:rPr>
        <w:t xml:space="preserve">bone </w:t>
      </w:r>
      <w:r w:rsidRPr="0058545B">
        <w:rPr>
          <w:rFonts w:ascii="Arial" w:hAnsi="Arial" w:cs="Arial"/>
          <w:spacing w:val="-2"/>
        </w:rPr>
        <w:t>matrix</w:t>
      </w:r>
      <w:r w:rsidRPr="0058545B">
        <w:rPr>
          <w:rFonts w:ascii="Arial" w:hAnsi="Arial" w:cs="Arial"/>
        </w:rPr>
        <w:t xml:space="preserve"> </w:t>
      </w:r>
      <w:r w:rsidRPr="0058545B">
        <w:rPr>
          <w:rFonts w:ascii="Arial" w:hAnsi="Arial" w:cs="Arial"/>
          <w:spacing w:val="-1"/>
        </w:rPr>
        <w:t>through</w:t>
      </w:r>
      <w:r w:rsidRPr="0058545B">
        <w:rPr>
          <w:rFonts w:ascii="Arial" w:hAnsi="Arial" w:cs="Arial"/>
        </w:rPr>
        <w:t xml:space="preserve"> </w:t>
      </w:r>
      <w:r w:rsidRPr="0058545B">
        <w:rPr>
          <w:rFonts w:ascii="Arial" w:hAnsi="Arial" w:cs="Arial"/>
          <w:spacing w:val="-2"/>
        </w:rPr>
        <w:t>extravasations</w:t>
      </w:r>
      <w:r w:rsidRPr="0058545B">
        <w:rPr>
          <w:rFonts w:ascii="Arial" w:hAnsi="Arial" w:cs="Arial"/>
          <w:spacing w:val="-1"/>
        </w:rPr>
        <w:t xml:space="preserve"> and</w:t>
      </w:r>
      <w:r w:rsidRPr="0058545B">
        <w:rPr>
          <w:rFonts w:ascii="Arial" w:hAnsi="Arial" w:cs="Arial"/>
        </w:rPr>
        <w:t xml:space="preserve"> </w:t>
      </w:r>
      <w:r w:rsidRPr="0058545B">
        <w:rPr>
          <w:rFonts w:ascii="Arial" w:hAnsi="Arial" w:cs="Arial"/>
          <w:spacing w:val="-1"/>
        </w:rPr>
        <w:t>then</w:t>
      </w:r>
      <w:r w:rsidRPr="0058545B">
        <w:rPr>
          <w:rFonts w:ascii="Arial" w:hAnsi="Arial" w:cs="Arial"/>
          <w:spacing w:val="-3"/>
        </w:rPr>
        <w:t xml:space="preserve"> </w:t>
      </w:r>
      <w:r w:rsidRPr="0058545B">
        <w:rPr>
          <w:rFonts w:ascii="Arial" w:hAnsi="Arial" w:cs="Arial"/>
          <w:spacing w:val="-1"/>
        </w:rPr>
        <w:t>they</w:t>
      </w:r>
      <w:r w:rsidRPr="0058545B">
        <w:rPr>
          <w:rFonts w:ascii="Arial" w:hAnsi="Arial" w:cs="Arial"/>
        </w:rPr>
        <w:t xml:space="preserve"> </w:t>
      </w:r>
      <w:r w:rsidRPr="0058545B">
        <w:rPr>
          <w:rFonts w:ascii="Arial" w:hAnsi="Arial" w:cs="Arial"/>
          <w:spacing w:val="-2"/>
        </w:rPr>
        <w:t>proliferate</w:t>
      </w:r>
      <w:r w:rsidRPr="0058545B">
        <w:rPr>
          <w:rFonts w:ascii="Arial" w:hAnsi="Arial" w:cs="Arial"/>
          <w:spacing w:val="-1"/>
        </w:rPr>
        <w:t xml:space="preserve"> inside the bone matrix.</w:t>
      </w:r>
    </w:p>
    <w:p w14:paraId="1FDC32E1" w14:textId="77777777" w:rsidR="00DB1F94" w:rsidRPr="0058545B" w:rsidRDefault="00DB1F94" w:rsidP="00A10C03">
      <w:pPr>
        <w:rPr>
          <w:rFonts w:ascii="Arial" w:eastAsia="Times New Roman" w:hAnsi="Arial" w:cs="Arial"/>
        </w:rPr>
      </w:pPr>
    </w:p>
    <w:p w14:paraId="7CB7302A" w14:textId="77777777" w:rsidR="00C7655F" w:rsidRPr="0058545B" w:rsidRDefault="001D2E81" w:rsidP="00A10C03">
      <w:pPr>
        <w:rPr>
          <w:rFonts w:ascii="Arial" w:eastAsia="Times New Roman" w:hAnsi="Arial" w:cs="Arial"/>
        </w:rPr>
      </w:pPr>
      <w:r w:rsidRPr="0058545B">
        <w:rPr>
          <w:rFonts w:ascii="Arial" w:eastAsia="Times New Roman" w:hAnsi="Arial" w:cs="Arial"/>
          <w:noProof/>
        </w:rPr>
        <w:drawing>
          <wp:inline distT="0" distB="0" distL="0" distR="0" wp14:anchorId="06401DB9" wp14:editId="57B1F2BA">
            <wp:extent cx="5788284" cy="3672459"/>
            <wp:effectExtent l="0" t="0" r="0" b="0"/>
            <wp:docPr id="39" name="image26.jpeg" descr="Description: http://www.endotext.org/wp-content/uploads/guthormone/2/figur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3" cstate="print"/>
                    <a:stretch>
                      <a:fillRect/>
                    </a:stretch>
                  </pic:blipFill>
                  <pic:spPr>
                    <a:xfrm>
                      <a:off x="0" y="0"/>
                      <a:ext cx="5788284" cy="3672459"/>
                    </a:xfrm>
                    <a:prstGeom prst="rect">
                      <a:avLst/>
                    </a:prstGeom>
                  </pic:spPr>
                </pic:pic>
              </a:graphicData>
            </a:graphic>
          </wp:inline>
        </w:drawing>
      </w:r>
    </w:p>
    <w:p w14:paraId="0D5BDF31" w14:textId="77777777" w:rsidR="00C7655F" w:rsidRPr="0058545B" w:rsidRDefault="00C7655F" w:rsidP="00A10C03">
      <w:pPr>
        <w:rPr>
          <w:rFonts w:ascii="Arial" w:eastAsia="Times New Roman" w:hAnsi="Arial" w:cs="Arial"/>
        </w:rPr>
        <w:sectPr w:rsidR="00C7655F" w:rsidRPr="0058545B" w:rsidSect="003023B8">
          <w:footerReference w:type="default" r:id="rId44"/>
          <w:type w:val="continuous"/>
          <w:pgSz w:w="12240" w:h="15840" w:code="1"/>
          <w:pgMar w:top="1360" w:right="1540" w:bottom="1200" w:left="1220" w:header="0" w:footer="0" w:gutter="0"/>
          <w:cols w:space="720"/>
        </w:sectPr>
      </w:pPr>
    </w:p>
    <w:p w14:paraId="188E2356" w14:textId="77777777" w:rsidR="003C526B" w:rsidRPr="0058545B" w:rsidRDefault="00703314" w:rsidP="00A10C03">
      <w:pPr>
        <w:rPr>
          <w:rFonts w:ascii="Arial" w:eastAsia="Times New Roman" w:hAnsi="Arial" w:cs="Arial"/>
        </w:rPr>
      </w:pPr>
      <w:r w:rsidRPr="0058545B">
        <w:rPr>
          <w:rFonts w:ascii="Arial" w:eastAsia="Times New Roman" w:hAnsi="Arial" w:cs="Arial"/>
          <w:b/>
        </w:rPr>
        <w:lastRenderedPageBreak/>
        <w:t xml:space="preserve">Figure </w:t>
      </w:r>
      <w:r w:rsidR="005B122F" w:rsidRPr="0058545B">
        <w:rPr>
          <w:rFonts w:ascii="Arial" w:eastAsia="Times New Roman" w:hAnsi="Arial" w:cs="Arial"/>
          <w:b/>
        </w:rPr>
        <w:t>27</w:t>
      </w:r>
      <w:r w:rsidR="003C526B" w:rsidRPr="0058545B">
        <w:rPr>
          <w:rFonts w:ascii="Arial" w:eastAsia="Times New Roman" w:hAnsi="Arial" w:cs="Arial"/>
        </w:rPr>
        <w:t xml:space="preserve">.  </w:t>
      </w:r>
      <w:r w:rsidR="003C526B" w:rsidRPr="0058545B">
        <w:rPr>
          <w:rFonts w:ascii="Arial" w:hAnsi="Arial" w:cs="Arial"/>
        </w:rPr>
        <w:t>A</w:t>
      </w:r>
      <w:r w:rsidR="003C526B" w:rsidRPr="0058545B">
        <w:rPr>
          <w:rFonts w:ascii="Arial" w:hAnsi="Arial" w:cs="Arial"/>
          <w:spacing w:val="-1"/>
        </w:rPr>
        <w:t xml:space="preserve"> vicious</w:t>
      </w:r>
      <w:r w:rsidR="003C526B" w:rsidRPr="0058545B">
        <w:rPr>
          <w:rFonts w:ascii="Arial" w:hAnsi="Arial" w:cs="Arial"/>
        </w:rPr>
        <w:t xml:space="preserve"> </w:t>
      </w:r>
      <w:r w:rsidR="003C526B" w:rsidRPr="0058545B">
        <w:rPr>
          <w:rFonts w:ascii="Arial" w:hAnsi="Arial" w:cs="Arial"/>
          <w:spacing w:val="-1"/>
        </w:rPr>
        <w:t>cycle,</w:t>
      </w:r>
      <w:r w:rsidR="003C526B" w:rsidRPr="0058545B">
        <w:rPr>
          <w:rFonts w:ascii="Arial" w:hAnsi="Arial" w:cs="Arial"/>
        </w:rPr>
        <w:t xml:space="preserve"> </w:t>
      </w:r>
      <w:r w:rsidR="003C526B" w:rsidRPr="0058545B">
        <w:rPr>
          <w:rFonts w:ascii="Arial" w:hAnsi="Arial" w:cs="Arial"/>
          <w:spacing w:val="-1"/>
        </w:rPr>
        <w:t>interaction</w:t>
      </w:r>
      <w:r w:rsidR="003C526B" w:rsidRPr="0058545B">
        <w:rPr>
          <w:rFonts w:ascii="Arial" w:hAnsi="Arial" w:cs="Arial"/>
          <w:spacing w:val="-3"/>
        </w:rPr>
        <w:t xml:space="preserve"> </w:t>
      </w:r>
      <w:r w:rsidR="003C526B" w:rsidRPr="0058545B">
        <w:rPr>
          <w:rFonts w:ascii="Arial" w:hAnsi="Arial" w:cs="Arial"/>
          <w:spacing w:val="-1"/>
        </w:rPr>
        <w:t>between</w:t>
      </w:r>
      <w:r w:rsidR="003C526B" w:rsidRPr="0058545B">
        <w:rPr>
          <w:rFonts w:ascii="Arial" w:hAnsi="Arial" w:cs="Arial"/>
          <w:spacing w:val="-3"/>
        </w:rPr>
        <w:t xml:space="preserve"> </w:t>
      </w:r>
      <w:r w:rsidR="003C526B" w:rsidRPr="0058545B">
        <w:rPr>
          <w:rFonts w:ascii="Arial" w:hAnsi="Arial" w:cs="Arial"/>
        </w:rPr>
        <w:t>the</w:t>
      </w:r>
      <w:r w:rsidR="003C526B" w:rsidRPr="0058545B">
        <w:rPr>
          <w:rFonts w:ascii="Arial" w:hAnsi="Arial" w:cs="Arial"/>
          <w:spacing w:val="-2"/>
        </w:rPr>
        <w:t xml:space="preserve"> </w:t>
      </w:r>
      <w:r w:rsidR="003C526B" w:rsidRPr="0058545B">
        <w:rPr>
          <w:rFonts w:ascii="Arial" w:hAnsi="Arial" w:cs="Arial"/>
          <w:spacing w:val="-1"/>
        </w:rPr>
        <w:t>tumor</w:t>
      </w:r>
      <w:r w:rsidR="003C526B" w:rsidRPr="0058545B">
        <w:rPr>
          <w:rFonts w:ascii="Arial" w:hAnsi="Arial" w:cs="Arial"/>
        </w:rPr>
        <w:t xml:space="preserve"> </w:t>
      </w:r>
      <w:r w:rsidR="003C526B" w:rsidRPr="0058545B">
        <w:rPr>
          <w:rFonts w:ascii="Arial" w:hAnsi="Arial" w:cs="Arial"/>
          <w:spacing w:val="-1"/>
        </w:rPr>
        <w:t>cells</w:t>
      </w:r>
      <w:r w:rsidR="003C526B" w:rsidRPr="0058545B">
        <w:rPr>
          <w:rFonts w:ascii="Arial" w:hAnsi="Arial" w:cs="Arial"/>
          <w:spacing w:val="-2"/>
        </w:rPr>
        <w:t xml:space="preserve"> </w:t>
      </w:r>
      <w:r w:rsidR="003C526B" w:rsidRPr="0058545B">
        <w:rPr>
          <w:rFonts w:ascii="Arial" w:hAnsi="Arial" w:cs="Arial"/>
          <w:spacing w:val="-1"/>
        </w:rPr>
        <w:t>and</w:t>
      </w:r>
      <w:r w:rsidR="003C526B" w:rsidRPr="0058545B">
        <w:rPr>
          <w:rFonts w:ascii="Arial" w:hAnsi="Arial" w:cs="Arial"/>
        </w:rPr>
        <w:t xml:space="preserve"> </w:t>
      </w:r>
      <w:r w:rsidR="003C526B" w:rsidRPr="0058545B">
        <w:rPr>
          <w:rFonts w:ascii="Arial" w:hAnsi="Arial" w:cs="Arial"/>
          <w:spacing w:val="-1"/>
        </w:rPr>
        <w:t>bone</w:t>
      </w:r>
      <w:r w:rsidR="003C526B" w:rsidRPr="0058545B">
        <w:rPr>
          <w:rFonts w:ascii="Arial" w:hAnsi="Arial" w:cs="Arial"/>
        </w:rPr>
        <w:t xml:space="preserve"> </w:t>
      </w:r>
      <w:r w:rsidR="003C526B" w:rsidRPr="0058545B">
        <w:rPr>
          <w:rFonts w:ascii="Arial" w:hAnsi="Arial" w:cs="Arial"/>
          <w:spacing w:val="-1"/>
        </w:rPr>
        <w:t>cells.Osteoclastic</w:t>
      </w:r>
      <w:r w:rsidR="003C526B" w:rsidRPr="0058545B">
        <w:rPr>
          <w:rFonts w:ascii="Arial" w:hAnsi="Arial" w:cs="Arial"/>
          <w:spacing w:val="49"/>
        </w:rPr>
        <w:t xml:space="preserve"> </w:t>
      </w:r>
      <w:r w:rsidR="003C526B" w:rsidRPr="0058545B">
        <w:rPr>
          <w:rFonts w:ascii="Arial" w:hAnsi="Arial" w:cs="Arial"/>
          <w:spacing w:val="-1"/>
        </w:rPr>
        <w:t>resorption and</w:t>
      </w:r>
      <w:r w:rsidR="003C526B" w:rsidRPr="0058545B">
        <w:rPr>
          <w:rFonts w:ascii="Arial" w:hAnsi="Arial" w:cs="Arial"/>
        </w:rPr>
        <w:t xml:space="preserve"> </w:t>
      </w:r>
      <w:r w:rsidR="003C526B" w:rsidRPr="0058545B">
        <w:rPr>
          <w:rFonts w:ascii="Arial" w:hAnsi="Arial" w:cs="Arial"/>
          <w:spacing w:val="-1"/>
        </w:rPr>
        <w:t>osteoblast</w:t>
      </w:r>
      <w:r w:rsidR="003C526B" w:rsidRPr="0058545B">
        <w:rPr>
          <w:rFonts w:ascii="Arial" w:hAnsi="Arial" w:cs="Arial"/>
          <w:spacing w:val="1"/>
        </w:rPr>
        <w:t xml:space="preserve"> </w:t>
      </w:r>
      <w:r w:rsidR="003C526B" w:rsidRPr="0058545B">
        <w:rPr>
          <w:rFonts w:ascii="Arial" w:hAnsi="Arial" w:cs="Arial"/>
          <w:spacing w:val="-1"/>
        </w:rPr>
        <w:t>deposition of</w:t>
      </w:r>
      <w:r w:rsidR="003C526B" w:rsidRPr="0058545B">
        <w:rPr>
          <w:rFonts w:ascii="Arial" w:hAnsi="Arial" w:cs="Arial"/>
          <w:spacing w:val="1"/>
        </w:rPr>
        <w:t xml:space="preserve"> </w:t>
      </w:r>
      <w:r w:rsidR="003C526B" w:rsidRPr="0058545B">
        <w:rPr>
          <w:rFonts w:ascii="Arial" w:hAnsi="Arial" w:cs="Arial"/>
          <w:spacing w:val="-1"/>
        </w:rPr>
        <w:t>bone</w:t>
      </w:r>
      <w:r w:rsidR="003C526B" w:rsidRPr="0058545B">
        <w:rPr>
          <w:rFonts w:ascii="Arial" w:hAnsi="Arial" w:cs="Arial"/>
        </w:rPr>
        <w:t xml:space="preserve"> </w:t>
      </w:r>
      <w:r w:rsidR="003C526B" w:rsidRPr="0058545B">
        <w:rPr>
          <w:rFonts w:ascii="Arial" w:hAnsi="Arial" w:cs="Arial"/>
          <w:spacing w:val="-1"/>
        </w:rPr>
        <w:t>during</w:t>
      </w:r>
      <w:r w:rsidR="003C526B" w:rsidRPr="0058545B">
        <w:rPr>
          <w:rFonts w:ascii="Arial" w:hAnsi="Arial" w:cs="Arial"/>
          <w:spacing w:val="-3"/>
        </w:rPr>
        <w:t xml:space="preserve"> </w:t>
      </w:r>
      <w:r w:rsidR="003C526B" w:rsidRPr="0058545B">
        <w:rPr>
          <w:rFonts w:ascii="Arial" w:hAnsi="Arial" w:cs="Arial"/>
          <w:spacing w:val="-1"/>
        </w:rPr>
        <w:t>mineralization causes</w:t>
      </w:r>
      <w:r w:rsidR="003C526B" w:rsidRPr="0058545B">
        <w:rPr>
          <w:rFonts w:ascii="Arial" w:hAnsi="Arial" w:cs="Arial"/>
        </w:rPr>
        <w:t xml:space="preserve"> </w:t>
      </w:r>
      <w:r w:rsidR="003C526B" w:rsidRPr="0058545B">
        <w:rPr>
          <w:rFonts w:ascii="Arial" w:hAnsi="Arial" w:cs="Arial"/>
          <w:spacing w:val="-1"/>
        </w:rPr>
        <w:t>stimulation</w:t>
      </w:r>
      <w:r w:rsidR="003C526B" w:rsidRPr="0058545B">
        <w:rPr>
          <w:rFonts w:ascii="Arial" w:hAnsi="Arial" w:cs="Arial"/>
          <w:spacing w:val="-3"/>
        </w:rPr>
        <w:t xml:space="preserve"> </w:t>
      </w:r>
      <w:r w:rsidR="003C526B" w:rsidRPr="0058545B">
        <w:rPr>
          <w:rFonts w:ascii="Arial" w:hAnsi="Arial" w:cs="Arial"/>
        </w:rPr>
        <w:t>of</w:t>
      </w:r>
      <w:r w:rsidR="003C526B" w:rsidRPr="0058545B">
        <w:rPr>
          <w:rFonts w:ascii="Arial" w:hAnsi="Arial" w:cs="Arial"/>
          <w:spacing w:val="1"/>
        </w:rPr>
        <w:t xml:space="preserve"> </w:t>
      </w:r>
      <w:r w:rsidR="003C526B" w:rsidRPr="0058545B">
        <w:rPr>
          <w:rFonts w:ascii="Arial" w:hAnsi="Arial" w:cs="Arial"/>
          <w:spacing w:val="-1"/>
        </w:rPr>
        <w:t>Bone</w:t>
      </w:r>
      <w:r w:rsidR="003C526B" w:rsidRPr="0058545B">
        <w:rPr>
          <w:rFonts w:ascii="Arial" w:hAnsi="Arial" w:cs="Arial"/>
          <w:spacing w:val="55"/>
        </w:rPr>
        <w:t xml:space="preserve"> </w:t>
      </w:r>
      <w:r w:rsidR="003C526B" w:rsidRPr="0058545B">
        <w:rPr>
          <w:rFonts w:ascii="Arial" w:hAnsi="Arial" w:cs="Arial"/>
          <w:spacing w:val="-1"/>
        </w:rPr>
        <w:t>derived</w:t>
      </w:r>
      <w:r w:rsidR="003C526B" w:rsidRPr="0058545B">
        <w:rPr>
          <w:rFonts w:ascii="Arial" w:hAnsi="Arial" w:cs="Arial"/>
        </w:rPr>
        <w:t xml:space="preserve"> </w:t>
      </w:r>
      <w:r w:rsidR="003C526B" w:rsidRPr="0058545B">
        <w:rPr>
          <w:rFonts w:ascii="Arial" w:hAnsi="Arial" w:cs="Arial"/>
          <w:spacing w:val="-2"/>
        </w:rPr>
        <w:t>Growth</w:t>
      </w:r>
      <w:r w:rsidR="003C526B" w:rsidRPr="0058545B">
        <w:rPr>
          <w:rFonts w:ascii="Arial" w:hAnsi="Arial" w:cs="Arial"/>
        </w:rPr>
        <w:t xml:space="preserve"> </w:t>
      </w:r>
      <w:r w:rsidR="003C526B" w:rsidRPr="0058545B">
        <w:rPr>
          <w:rFonts w:ascii="Arial" w:hAnsi="Arial" w:cs="Arial"/>
          <w:spacing w:val="-2"/>
        </w:rPr>
        <w:t>Factors</w:t>
      </w:r>
      <w:r w:rsidR="003C526B" w:rsidRPr="0058545B">
        <w:rPr>
          <w:rFonts w:ascii="Arial" w:hAnsi="Arial" w:cs="Arial"/>
        </w:rPr>
        <w:t xml:space="preserve"> </w:t>
      </w:r>
      <w:r w:rsidR="003C526B" w:rsidRPr="0058545B">
        <w:rPr>
          <w:rFonts w:ascii="Arial" w:hAnsi="Arial" w:cs="Arial"/>
          <w:spacing w:val="-2"/>
        </w:rPr>
        <w:t>which</w:t>
      </w:r>
      <w:r w:rsidR="003C526B" w:rsidRPr="0058545B">
        <w:rPr>
          <w:rFonts w:ascii="Arial" w:hAnsi="Arial" w:cs="Arial"/>
        </w:rPr>
        <w:t xml:space="preserve"> in</w:t>
      </w:r>
      <w:r w:rsidR="003C526B" w:rsidRPr="0058545B">
        <w:rPr>
          <w:rFonts w:ascii="Arial" w:hAnsi="Arial" w:cs="Arial"/>
          <w:spacing w:val="-3"/>
        </w:rPr>
        <w:t xml:space="preserve"> </w:t>
      </w:r>
      <w:r w:rsidR="003C526B" w:rsidRPr="0058545B">
        <w:rPr>
          <w:rFonts w:ascii="Arial" w:hAnsi="Arial" w:cs="Arial"/>
          <w:spacing w:val="-1"/>
        </w:rPr>
        <w:t>turn stimulate</w:t>
      </w:r>
      <w:r w:rsidR="003C526B" w:rsidRPr="0058545B">
        <w:rPr>
          <w:rFonts w:ascii="Arial" w:hAnsi="Arial" w:cs="Arial"/>
        </w:rPr>
        <w:t xml:space="preserve"> </w:t>
      </w:r>
      <w:r w:rsidR="003C526B" w:rsidRPr="0058545B">
        <w:rPr>
          <w:rFonts w:ascii="Arial" w:hAnsi="Arial" w:cs="Arial"/>
          <w:spacing w:val="-1"/>
        </w:rPr>
        <w:t>the</w:t>
      </w:r>
      <w:r w:rsidR="003C526B" w:rsidRPr="0058545B">
        <w:rPr>
          <w:rFonts w:ascii="Arial" w:hAnsi="Arial" w:cs="Arial"/>
        </w:rPr>
        <w:t xml:space="preserve"> </w:t>
      </w:r>
      <w:r w:rsidR="003C526B" w:rsidRPr="0058545B">
        <w:rPr>
          <w:rFonts w:ascii="Arial" w:hAnsi="Arial" w:cs="Arial"/>
          <w:spacing w:val="-2"/>
        </w:rPr>
        <w:t>cancer</w:t>
      </w:r>
      <w:r w:rsidR="003C526B" w:rsidRPr="0058545B">
        <w:rPr>
          <w:rFonts w:ascii="Arial" w:hAnsi="Arial" w:cs="Arial"/>
        </w:rPr>
        <w:t xml:space="preserve"> </w:t>
      </w:r>
      <w:r w:rsidR="003C526B" w:rsidRPr="0058545B">
        <w:rPr>
          <w:rFonts w:ascii="Arial" w:hAnsi="Arial" w:cs="Arial"/>
          <w:spacing w:val="-1"/>
        </w:rPr>
        <w:t>cells</w:t>
      </w:r>
      <w:r w:rsidR="003C526B" w:rsidRPr="0058545B">
        <w:rPr>
          <w:rFonts w:ascii="Arial" w:hAnsi="Arial" w:cs="Arial"/>
        </w:rPr>
        <w:t xml:space="preserve"> </w:t>
      </w:r>
      <w:r w:rsidR="003C526B" w:rsidRPr="0058545B">
        <w:rPr>
          <w:rFonts w:ascii="Arial" w:hAnsi="Arial" w:cs="Arial"/>
          <w:spacing w:val="-1"/>
        </w:rPr>
        <w:t>which</w:t>
      </w:r>
      <w:r w:rsidR="003C526B" w:rsidRPr="0058545B">
        <w:rPr>
          <w:rFonts w:ascii="Arial" w:hAnsi="Arial" w:cs="Arial"/>
          <w:spacing w:val="-3"/>
        </w:rPr>
        <w:t xml:space="preserve"> </w:t>
      </w:r>
      <w:r w:rsidR="003C526B" w:rsidRPr="0058545B">
        <w:rPr>
          <w:rFonts w:ascii="Arial" w:hAnsi="Arial" w:cs="Arial"/>
        </w:rPr>
        <w:t xml:space="preserve">have </w:t>
      </w:r>
      <w:r w:rsidR="003C526B" w:rsidRPr="0058545B">
        <w:rPr>
          <w:rFonts w:ascii="Arial" w:hAnsi="Arial" w:cs="Arial"/>
          <w:spacing w:val="-1"/>
        </w:rPr>
        <w:t>capability</w:t>
      </w:r>
      <w:r w:rsidR="003C526B" w:rsidRPr="0058545B">
        <w:rPr>
          <w:rFonts w:ascii="Arial" w:hAnsi="Arial" w:cs="Arial"/>
          <w:spacing w:val="-3"/>
        </w:rPr>
        <w:t xml:space="preserve"> </w:t>
      </w:r>
      <w:r w:rsidR="003C526B" w:rsidRPr="0058545B">
        <w:rPr>
          <w:rFonts w:ascii="Arial" w:hAnsi="Arial" w:cs="Arial"/>
        </w:rPr>
        <w:t xml:space="preserve">to </w:t>
      </w:r>
      <w:r w:rsidR="003C526B" w:rsidRPr="0058545B">
        <w:rPr>
          <w:rFonts w:ascii="Arial" w:hAnsi="Arial" w:cs="Arial"/>
          <w:spacing w:val="-1"/>
        </w:rPr>
        <w:t>stimulate</w:t>
      </w:r>
      <w:r w:rsidR="003C526B" w:rsidRPr="0058545B">
        <w:rPr>
          <w:rFonts w:ascii="Arial" w:hAnsi="Arial" w:cs="Arial"/>
          <w:spacing w:val="73"/>
        </w:rPr>
        <w:t xml:space="preserve"> </w:t>
      </w:r>
      <w:r w:rsidR="003C526B" w:rsidRPr="0058545B">
        <w:rPr>
          <w:rFonts w:ascii="Arial" w:hAnsi="Arial" w:cs="Arial"/>
          <w:spacing w:val="-1"/>
        </w:rPr>
        <w:t>both</w:t>
      </w:r>
      <w:r w:rsidR="003C526B" w:rsidRPr="0058545B">
        <w:rPr>
          <w:rFonts w:ascii="Arial" w:hAnsi="Arial" w:cs="Arial"/>
        </w:rPr>
        <w:t xml:space="preserve"> </w:t>
      </w:r>
      <w:r w:rsidR="003C526B" w:rsidRPr="0058545B">
        <w:rPr>
          <w:rFonts w:ascii="Arial" w:hAnsi="Arial" w:cs="Arial"/>
          <w:spacing w:val="-1"/>
        </w:rPr>
        <w:t>osteoblast</w:t>
      </w:r>
      <w:r w:rsidR="003C526B" w:rsidRPr="0058545B">
        <w:rPr>
          <w:rFonts w:ascii="Arial" w:hAnsi="Arial" w:cs="Arial"/>
          <w:spacing w:val="1"/>
        </w:rPr>
        <w:t xml:space="preserve"> </w:t>
      </w:r>
      <w:r w:rsidR="003C526B" w:rsidRPr="0058545B">
        <w:rPr>
          <w:rFonts w:ascii="Arial" w:hAnsi="Arial" w:cs="Arial"/>
          <w:spacing w:val="-1"/>
        </w:rPr>
        <w:t>and</w:t>
      </w:r>
      <w:r w:rsidR="003C526B" w:rsidRPr="0058545B">
        <w:rPr>
          <w:rFonts w:ascii="Arial" w:hAnsi="Arial" w:cs="Arial"/>
        </w:rPr>
        <w:t xml:space="preserve"> </w:t>
      </w:r>
      <w:r w:rsidR="003C526B" w:rsidRPr="0058545B">
        <w:rPr>
          <w:rFonts w:ascii="Arial" w:hAnsi="Arial" w:cs="Arial"/>
          <w:spacing w:val="-1"/>
        </w:rPr>
        <w:t>osteoclast</w:t>
      </w:r>
      <w:r w:rsidR="003C526B" w:rsidRPr="0058545B">
        <w:rPr>
          <w:rFonts w:ascii="Arial" w:hAnsi="Arial" w:cs="Arial"/>
          <w:spacing w:val="1"/>
        </w:rPr>
        <w:t xml:space="preserve"> </w:t>
      </w:r>
      <w:r w:rsidR="003C526B" w:rsidRPr="0058545B">
        <w:rPr>
          <w:rFonts w:ascii="Arial" w:hAnsi="Arial" w:cs="Arial"/>
          <w:spacing w:val="-1"/>
        </w:rPr>
        <w:t>through</w:t>
      </w:r>
      <w:r w:rsidR="003C526B" w:rsidRPr="0058545B">
        <w:rPr>
          <w:rFonts w:ascii="Arial" w:hAnsi="Arial" w:cs="Arial"/>
          <w:spacing w:val="-3"/>
        </w:rPr>
        <w:t xml:space="preserve"> </w:t>
      </w:r>
      <w:r w:rsidR="003C526B" w:rsidRPr="0058545B">
        <w:rPr>
          <w:rFonts w:ascii="Arial" w:hAnsi="Arial" w:cs="Arial"/>
          <w:spacing w:val="-1"/>
        </w:rPr>
        <w:t>osteoblatic and</w:t>
      </w:r>
      <w:r w:rsidR="003C526B" w:rsidRPr="0058545B">
        <w:rPr>
          <w:rFonts w:ascii="Arial" w:hAnsi="Arial" w:cs="Arial"/>
        </w:rPr>
        <w:t xml:space="preserve"> </w:t>
      </w:r>
      <w:r w:rsidR="003C526B" w:rsidRPr="0058545B">
        <w:rPr>
          <w:rFonts w:ascii="Arial" w:hAnsi="Arial" w:cs="Arial"/>
          <w:spacing w:val="-1"/>
        </w:rPr>
        <w:t>osteolytic chemokines</w:t>
      </w:r>
      <w:r w:rsidR="003C526B" w:rsidRPr="0058545B">
        <w:rPr>
          <w:rFonts w:ascii="Arial" w:hAnsi="Arial" w:cs="Arial"/>
        </w:rPr>
        <w:t xml:space="preserve"> </w:t>
      </w:r>
      <w:r w:rsidR="003C526B" w:rsidRPr="0058545B">
        <w:rPr>
          <w:rFonts w:ascii="Arial" w:hAnsi="Arial" w:cs="Arial"/>
          <w:spacing w:val="-1"/>
        </w:rPr>
        <w:t>and</w:t>
      </w:r>
      <w:r w:rsidR="003C526B" w:rsidRPr="0058545B">
        <w:rPr>
          <w:rFonts w:ascii="Arial" w:hAnsi="Arial" w:cs="Arial"/>
          <w:spacing w:val="-3"/>
        </w:rPr>
        <w:t xml:space="preserve"> </w:t>
      </w:r>
      <w:r w:rsidR="003C526B" w:rsidRPr="0058545B">
        <w:rPr>
          <w:rFonts w:ascii="Arial" w:hAnsi="Arial" w:cs="Arial"/>
          <w:spacing w:val="-1"/>
        </w:rPr>
        <w:t>thus</w:t>
      </w:r>
      <w:r w:rsidR="003C526B" w:rsidRPr="0058545B">
        <w:rPr>
          <w:rFonts w:ascii="Arial" w:hAnsi="Arial" w:cs="Arial"/>
        </w:rPr>
        <w:t xml:space="preserve"> </w:t>
      </w:r>
      <w:r w:rsidR="003C526B" w:rsidRPr="0058545B">
        <w:rPr>
          <w:rFonts w:ascii="Arial" w:hAnsi="Arial" w:cs="Arial"/>
          <w:spacing w:val="-1"/>
        </w:rPr>
        <w:t>causing</w:t>
      </w:r>
      <w:r w:rsidR="003C526B" w:rsidRPr="0058545B">
        <w:rPr>
          <w:rFonts w:ascii="Arial" w:hAnsi="Arial" w:cs="Arial"/>
          <w:spacing w:val="-3"/>
        </w:rPr>
        <w:t xml:space="preserve"> </w:t>
      </w:r>
      <w:r w:rsidR="003C526B" w:rsidRPr="0058545B">
        <w:rPr>
          <w:rFonts w:ascii="Arial" w:hAnsi="Arial" w:cs="Arial"/>
        </w:rPr>
        <w:t>a</w:t>
      </w:r>
      <w:r w:rsidR="003C526B" w:rsidRPr="0058545B">
        <w:rPr>
          <w:rFonts w:ascii="Arial" w:hAnsi="Arial" w:cs="Arial"/>
          <w:spacing w:val="59"/>
        </w:rPr>
        <w:t xml:space="preserve"> </w:t>
      </w:r>
      <w:r w:rsidR="003C526B" w:rsidRPr="0058545B">
        <w:rPr>
          <w:rFonts w:ascii="Arial" w:hAnsi="Arial" w:cs="Arial"/>
          <w:spacing w:val="-1"/>
        </w:rPr>
        <w:t>vicious</w:t>
      </w:r>
      <w:r w:rsidR="003C526B" w:rsidRPr="0058545B">
        <w:rPr>
          <w:rFonts w:ascii="Arial" w:hAnsi="Arial" w:cs="Arial"/>
        </w:rPr>
        <w:t xml:space="preserve"> </w:t>
      </w:r>
      <w:r w:rsidR="003C526B" w:rsidRPr="0058545B">
        <w:rPr>
          <w:rFonts w:ascii="Arial" w:hAnsi="Arial" w:cs="Arial"/>
          <w:spacing w:val="-1"/>
        </w:rPr>
        <w:t>cycle.</w:t>
      </w:r>
      <w:r w:rsidR="003C526B" w:rsidRPr="0058545B">
        <w:rPr>
          <w:rFonts w:ascii="Arial" w:hAnsi="Arial" w:cs="Arial"/>
        </w:rPr>
        <w:t xml:space="preserve"> </w:t>
      </w:r>
      <w:r w:rsidR="003C526B" w:rsidRPr="0058545B">
        <w:rPr>
          <w:rFonts w:ascii="Arial" w:hAnsi="Arial" w:cs="Arial"/>
          <w:spacing w:val="-1"/>
        </w:rPr>
        <w:t>TGFβ:</w:t>
      </w:r>
      <w:r w:rsidR="003C526B" w:rsidRPr="0058545B">
        <w:rPr>
          <w:rFonts w:ascii="Arial" w:hAnsi="Arial" w:cs="Arial"/>
        </w:rPr>
        <w:t xml:space="preserve"> </w:t>
      </w:r>
      <w:r w:rsidR="003C526B" w:rsidRPr="0058545B">
        <w:rPr>
          <w:rFonts w:ascii="Arial" w:hAnsi="Arial" w:cs="Arial"/>
          <w:spacing w:val="-1"/>
        </w:rPr>
        <w:t>Tissue</w:t>
      </w:r>
      <w:r w:rsidR="003C526B" w:rsidRPr="0058545B">
        <w:rPr>
          <w:rFonts w:ascii="Arial" w:hAnsi="Arial" w:cs="Arial"/>
          <w:spacing w:val="-2"/>
        </w:rPr>
        <w:t xml:space="preserve"> </w:t>
      </w:r>
      <w:r w:rsidR="003C526B" w:rsidRPr="0058545B">
        <w:rPr>
          <w:rFonts w:ascii="Arial" w:hAnsi="Arial" w:cs="Arial"/>
          <w:spacing w:val="-1"/>
        </w:rPr>
        <w:t>growth</w:t>
      </w:r>
      <w:r w:rsidR="003C526B" w:rsidRPr="0058545B">
        <w:rPr>
          <w:rFonts w:ascii="Arial" w:hAnsi="Arial" w:cs="Arial"/>
          <w:spacing w:val="-3"/>
        </w:rPr>
        <w:t xml:space="preserve"> </w:t>
      </w:r>
      <w:r w:rsidR="003C526B" w:rsidRPr="0058545B">
        <w:rPr>
          <w:rFonts w:ascii="Arial" w:hAnsi="Arial" w:cs="Arial"/>
          <w:spacing w:val="-1"/>
        </w:rPr>
        <w:t>factor</w:t>
      </w:r>
      <w:r w:rsidR="003C526B" w:rsidRPr="0058545B">
        <w:rPr>
          <w:rFonts w:ascii="Arial" w:hAnsi="Arial" w:cs="Arial"/>
          <w:spacing w:val="-2"/>
        </w:rPr>
        <w:t xml:space="preserve"> </w:t>
      </w:r>
      <w:r w:rsidR="003C526B" w:rsidRPr="0058545B">
        <w:rPr>
          <w:rFonts w:ascii="Arial" w:hAnsi="Arial" w:cs="Arial"/>
          <w:spacing w:val="-1"/>
        </w:rPr>
        <w:t>beta,</w:t>
      </w:r>
      <w:r w:rsidR="003C526B" w:rsidRPr="0058545B">
        <w:rPr>
          <w:rFonts w:ascii="Arial" w:hAnsi="Arial" w:cs="Arial"/>
        </w:rPr>
        <w:t xml:space="preserve"> </w:t>
      </w:r>
      <w:r w:rsidR="003C526B" w:rsidRPr="0058545B">
        <w:rPr>
          <w:rFonts w:ascii="Arial" w:hAnsi="Arial" w:cs="Arial"/>
          <w:spacing w:val="-1"/>
        </w:rPr>
        <w:t>PTHrP:</w:t>
      </w:r>
      <w:r w:rsidR="003C526B" w:rsidRPr="0058545B">
        <w:rPr>
          <w:rFonts w:ascii="Arial" w:hAnsi="Arial" w:cs="Arial"/>
        </w:rPr>
        <w:t xml:space="preserve"> </w:t>
      </w:r>
      <w:r w:rsidR="003C526B" w:rsidRPr="0058545B">
        <w:rPr>
          <w:rFonts w:ascii="Arial" w:hAnsi="Arial" w:cs="Arial"/>
          <w:spacing w:val="-1"/>
        </w:rPr>
        <w:t>Parathyroid</w:t>
      </w:r>
      <w:r w:rsidR="003C526B" w:rsidRPr="0058545B">
        <w:rPr>
          <w:rFonts w:ascii="Arial" w:hAnsi="Arial" w:cs="Arial"/>
        </w:rPr>
        <w:t xml:space="preserve"> </w:t>
      </w:r>
      <w:r w:rsidR="003C526B" w:rsidRPr="0058545B">
        <w:rPr>
          <w:rFonts w:ascii="Arial" w:hAnsi="Arial" w:cs="Arial"/>
          <w:spacing w:val="-1"/>
        </w:rPr>
        <w:t>hormone-related</w:t>
      </w:r>
      <w:r w:rsidR="003C526B" w:rsidRPr="0058545B">
        <w:rPr>
          <w:rFonts w:ascii="Arial" w:hAnsi="Arial" w:cs="Arial"/>
        </w:rPr>
        <w:t xml:space="preserve"> </w:t>
      </w:r>
      <w:r w:rsidR="003C526B" w:rsidRPr="0058545B">
        <w:rPr>
          <w:rFonts w:ascii="Arial" w:hAnsi="Arial" w:cs="Arial"/>
          <w:spacing w:val="-1"/>
        </w:rPr>
        <w:t>protein,</w:t>
      </w:r>
      <w:r w:rsidR="003C526B" w:rsidRPr="0058545B">
        <w:rPr>
          <w:rFonts w:ascii="Arial" w:hAnsi="Arial" w:cs="Arial"/>
          <w:spacing w:val="-3"/>
        </w:rPr>
        <w:t xml:space="preserve"> </w:t>
      </w:r>
      <w:r w:rsidR="003C526B" w:rsidRPr="0058545B">
        <w:rPr>
          <w:rFonts w:ascii="Arial" w:hAnsi="Arial" w:cs="Arial"/>
          <w:spacing w:val="-1"/>
        </w:rPr>
        <w:t>IL:</w:t>
      </w:r>
      <w:r w:rsidR="003C526B" w:rsidRPr="0058545B">
        <w:rPr>
          <w:rFonts w:ascii="Arial" w:hAnsi="Arial" w:cs="Arial"/>
          <w:spacing w:val="69"/>
        </w:rPr>
        <w:t xml:space="preserve"> </w:t>
      </w:r>
      <w:r w:rsidR="003C526B" w:rsidRPr="0058545B">
        <w:rPr>
          <w:rFonts w:ascii="Arial" w:hAnsi="Arial" w:cs="Arial"/>
          <w:spacing w:val="-1"/>
        </w:rPr>
        <w:t>Interleukin,</w:t>
      </w:r>
      <w:r w:rsidR="003C526B" w:rsidRPr="0058545B">
        <w:rPr>
          <w:rFonts w:ascii="Arial" w:hAnsi="Arial" w:cs="Arial"/>
        </w:rPr>
        <w:t xml:space="preserve"> </w:t>
      </w:r>
      <w:r w:rsidR="003C526B" w:rsidRPr="0058545B">
        <w:rPr>
          <w:rFonts w:ascii="Arial" w:hAnsi="Arial" w:cs="Arial"/>
          <w:spacing w:val="-1"/>
        </w:rPr>
        <w:t>TNF:</w:t>
      </w:r>
      <w:r w:rsidR="003C526B" w:rsidRPr="0058545B">
        <w:rPr>
          <w:rFonts w:ascii="Arial" w:hAnsi="Arial" w:cs="Arial"/>
        </w:rPr>
        <w:t xml:space="preserve"> </w:t>
      </w:r>
      <w:r w:rsidR="003C526B" w:rsidRPr="0058545B">
        <w:rPr>
          <w:rFonts w:ascii="Arial" w:hAnsi="Arial" w:cs="Arial"/>
          <w:spacing w:val="-1"/>
        </w:rPr>
        <w:t>Tumor</w:t>
      </w:r>
      <w:r w:rsidR="003C526B" w:rsidRPr="0058545B">
        <w:rPr>
          <w:rFonts w:ascii="Arial" w:hAnsi="Arial" w:cs="Arial"/>
        </w:rPr>
        <w:t xml:space="preserve"> </w:t>
      </w:r>
      <w:r w:rsidR="003C526B" w:rsidRPr="0058545B">
        <w:rPr>
          <w:rFonts w:ascii="Arial" w:hAnsi="Arial" w:cs="Arial"/>
          <w:spacing w:val="-1"/>
        </w:rPr>
        <w:t>necrosis</w:t>
      </w:r>
      <w:r w:rsidR="003C526B" w:rsidRPr="0058545B">
        <w:rPr>
          <w:rFonts w:ascii="Arial" w:hAnsi="Arial" w:cs="Arial"/>
        </w:rPr>
        <w:t xml:space="preserve"> </w:t>
      </w:r>
      <w:r w:rsidR="003C526B" w:rsidRPr="0058545B">
        <w:rPr>
          <w:rFonts w:ascii="Arial" w:hAnsi="Arial" w:cs="Arial"/>
          <w:spacing w:val="-1"/>
        </w:rPr>
        <w:t>factor,</w:t>
      </w:r>
      <w:r w:rsidR="003C526B" w:rsidRPr="0058545B">
        <w:rPr>
          <w:rFonts w:ascii="Arial" w:hAnsi="Arial" w:cs="Arial"/>
        </w:rPr>
        <w:t xml:space="preserve"> </w:t>
      </w:r>
      <w:r w:rsidR="003C526B" w:rsidRPr="0058545B">
        <w:rPr>
          <w:rFonts w:ascii="Arial" w:hAnsi="Arial" w:cs="Arial"/>
          <w:spacing w:val="-1"/>
        </w:rPr>
        <w:t>ET:</w:t>
      </w:r>
      <w:r w:rsidR="003C526B" w:rsidRPr="0058545B">
        <w:rPr>
          <w:rFonts w:ascii="Arial" w:hAnsi="Arial" w:cs="Arial"/>
        </w:rPr>
        <w:t xml:space="preserve"> </w:t>
      </w:r>
      <w:r w:rsidR="003C526B" w:rsidRPr="0058545B">
        <w:rPr>
          <w:rFonts w:ascii="Arial" w:hAnsi="Arial" w:cs="Arial"/>
          <w:spacing w:val="-2"/>
        </w:rPr>
        <w:t>endothelin</w:t>
      </w:r>
      <w:r w:rsidR="003C526B" w:rsidRPr="0058545B">
        <w:rPr>
          <w:rFonts w:ascii="Arial" w:hAnsi="Arial" w:cs="Arial"/>
          <w:spacing w:val="-1"/>
        </w:rPr>
        <w:t xml:space="preserve"> </w:t>
      </w:r>
      <w:r w:rsidR="003C526B" w:rsidRPr="0058545B">
        <w:rPr>
          <w:rFonts w:ascii="Arial" w:hAnsi="Arial" w:cs="Arial"/>
        </w:rPr>
        <w:t xml:space="preserve">-1, </w:t>
      </w:r>
      <w:r w:rsidR="003C526B" w:rsidRPr="0058545B">
        <w:rPr>
          <w:rFonts w:ascii="Arial" w:hAnsi="Arial" w:cs="Arial"/>
          <w:spacing w:val="-1"/>
        </w:rPr>
        <w:t>PDGF:</w:t>
      </w:r>
      <w:r w:rsidR="003C526B" w:rsidRPr="0058545B">
        <w:rPr>
          <w:rFonts w:ascii="Arial" w:hAnsi="Arial" w:cs="Arial"/>
        </w:rPr>
        <w:t xml:space="preserve"> </w:t>
      </w:r>
      <w:r w:rsidR="003C526B" w:rsidRPr="0058545B">
        <w:rPr>
          <w:rFonts w:ascii="Arial" w:hAnsi="Arial" w:cs="Arial"/>
          <w:spacing w:val="-1"/>
        </w:rPr>
        <w:t>Platelet</w:t>
      </w:r>
      <w:r w:rsidR="003C526B" w:rsidRPr="0058545B">
        <w:rPr>
          <w:rFonts w:ascii="Arial" w:hAnsi="Arial" w:cs="Arial"/>
          <w:spacing w:val="1"/>
        </w:rPr>
        <w:t xml:space="preserve"> </w:t>
      </w:r>
      <w:r w:rsidR="003C526B" w:rsidRPr="0058545B">
        <w:rPr>
          <w:rFonts w:ascii="Arial" w:hAnsi="Arial" w:cs="Arial"/>
          <w:spacing w:val="-1"/>
        </w:rPr>
        <w:t>derived</w:t>
      </w:r>
      <w:r w:rsidR="003C526B" w:rsidRPr="0058545B">
        <w:rPr>
          <w:rFonts w:ascii="Arial" w:hAnsi="Arial" w:cs="Arial"/>
        </w:rPr>
        <w:t xml:space="preserve"> </w:t>
      </w:r>
      <w:r w:rsidR="003C526B" w:rsidRPr="0058545B">
        <w:rPr>
          <w:rFonts w:ascii="Arial" w:hAnsi="Arial" w:cs="Arial"/>
          <w:spacing w:val="-1"/>
        </w:rPr>
        <w:t>growth</w:t>
      </w:r>
      <w:r w:rsidR="003C526B" w:rsidRPr="0058545B">
        <w:rPr>
          <w:rFonts w:ascii="Arial" w:hAnsi="Arial" w:cs="Arial"/>
          <w:spacing w:val="-3"/>
        </w:rPr>
        <w:t xml:space="preserve"> </w:t>
      </w:r>
      <w:r w:rsidR="003C526B" w:rsidRPr="0058545B">
        <w:rPr>
          <w:rFonts w:ascii="Arial" w:hAnsi="Arial" w:cs="Arial"/>
          <w:spacing w:val="-1"/>
        </w:rPr>
        <w:t>factor.</w:t>
      </w:r>
    </w:p>
    <w:p w14:paraId="1FEE4720" w14:textId="77777777" w:rsidR="003C526B" w:rsidRPr="0058545B" w:rsidRDefault="003C526B" w:rsidP="00A10C03">
      <w:pPr>
        <w:rPr>
          <w:rFonts w:ascii="Arial" w:eastAsia="Times New Roman" w:hAnsi="Arial" w:cs="Arial"/>
        </w:rPr>
      </w:pPr>
    </w:p>
    <w:p w14:paraId="132B68E6" w14:textId="56A0302C" w:rsidR="003C526B" w:rsidRPr="0058545B" w:rsidRDefault="00897DED" w:rsidP="00A10C03">
      <w:pPr>
        <w:rPr>
          <w:rFonts w:ascii="Arial" w:eastAsia="Times New Roman" w:hAnsi="Arial" w:cs="Arial"/>
        </w:rPr>
      </w:pPr>
      <w:r w:rsidRPr="0058545B">
        <w:rPr>
          <w:rFonts w:ascii="Arial" w:eastAsia="Times New Roman" w:hAnsi="Arial" w:cs="Arial"/>
          <w:noProof/>
        </w:rPr>
        <w:drawing>
          <wp:anchor distT="0" distB="0" distL="114300" distR="114300" simplePos="0" relativeHeight="251804160" behindDoc="0" locked="0" layoutInCell="1" allowOverlap="1" wp14:anchorId="37A6E177" wp14:editId="60B9A25C">
            <wp:simplePos x="0" y="0"/>
            <wp:positionH relativeFrom="column">
              <wp:posOffset>-3810</wp:posOffset>
            </wp:positionH>
            <wp:positionV relativeFrom="paragraph">
              <wp:posOffset>161290</wp:posOffset>
            </wp:positionV>
            <wp:extent cx="4420870" cy="3792220"/>
            <wp:effectExtent l="0" t="0" r="0" b="0"/>
            <wp:wrapSquare wrapText="bothSides"/>
            <wp:docPr id="41" name="image27.jpeg" descr="Description: http://www.endotext.org/wp-content/uploads/guthormone/2/fig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20870" cy="3792220"/>
                    </a:xfrm>
                    <a:prstGeom prst="rect">
                      <a:avLst/>
                    </a:prstGeom>
                  </pic:spPr>
                </pic:pic>
              </a:graphicData>
            </a:graphic>
            <wp14:sizeRelH relativeFrom="page">
              <wp14:pctWidth>0</wp14:pctWidth>
            </wp14:sizeRelH>
            <wp14:sizeRelV relativeFrom="page">
              <wp14:pctHeight>0</wp14:pctHeight>
            </wp14:sizeRelV>
          </wp:anchor>
        </w:drawing>
      </w:r>
    </w:p>
    <w:p w14:paraId="14889DC2" w14:textId="77777777" w:rsidR="00F8355E" w:rsidRDefault="00F8355E" w:rsidP="00A10C03">
      <w:pPr>
        <w:pStyle w:val="BodyText"/>
        <w:ind w:left="0"/>
        <w:rPr>
          <w:rFonts w:cs="Arial"/>
        </w:rPr>
      </w:pPr>
    </w:p>
    <w:p w14:paraId="0D3260EE" w14:textId="77777777" w:rsidR="00F8355E" w:rsidRDefault="00F8355E" w:rsidP="00A10C03">
      <w:pPr>
        <w:pStyle w:val="BodyText"/>
        <w:ind w:left="0"/>
        <w:rPr>
          <w:rFonts w:cs="Arial"/>
        </w:rPr>
      </w:pPr>
    </w:p>
    <w:p w14:paraId="703977D9" w14:textId="77777777" w:rsidR="00F8355E" w:rsidRDefault="00F8355E" w:rsidP="00A10C03">
      <w:pPr>
        <w:pStyle w:val="BodyText"/>
        <w:ind w:left="0"/>
        <w:rPr>
          <w:rFonts w:cs="Arial"/>
        </w:rPr>
      </w:pPr>
    </w:p>
    <w:p w14:paraId="11BEFDF6" w14:textId="77777777" w:rsidR="00F8355E" w:rsidRDefault="00F8355E" w:rsidP="00A10C03">
      <w:pPr>
        <w:pStyle w:val="BodyText"/>
        <w:ind w:left="0"/>
        <w:rPr>
          <w:rFonts w:cs="Arial"/>
        </w:rPr>
      </w:pPr>
    </w:p>
    <w:p w14:paraId="29705800" w14:textId="77777777" w:rsidR="00F8355E" w:rsidRDefault="00F8355E" w:rsidP="00A10C03">
      <w:pPr>
        <w:pStyle w:val="BodyText"/>
        <w:ind w:left="0"/>
        <w:rPr>
          <w:rFonts w:cs="Arial"/>
        </w:rPr>
      </w:pPr>
    </w:p>
    <w:p w14:paraId="3CCA00B7" w14:textId="77777777" w:rsidR="00F8355E" w:rsidRDefault="00F8355E" w:rsidP="00A10C03">
      <w:pPr>
        <w:pStyle w:val="BodyText"/>
        <w:ind w:left="0"/>
        <w:rPr>
          <w:rFonts w:cs="Arial"/>
        </w:rPr>
      </w:pPr>
    </w:p>
    <w:p w14:paraId="21CB01E6" w14:textId="77777777" w:rsidR="00F8355E" w:rsidRDefault="00F8355E" w:rsidP="00A10C03">
      <w:pPr>
        <w:pStyle w:val="BodyText"/>
        <w:ind w:left="0"/>
        <w:rPr>
          <w:rFonts w:cs="Arial"/>
        </w:rPr>
      </w:pPr>
    </w:p>
    <w:p w14:paraId="541BB94F" w14:textId="77777777" w:rsidR="00F8355E" w:rsidRDefault="00F8355E" w:rsidP="00A10C03">
      <w:pPr>
        <w:pStyle w:val="BodyText"/>
        <w:ind w:left="0"/>
        <w:rPr>
          <w:rFonts w:cs="Arial"/>
        </w:rPr>
      </w:pPr>
    </w:p>
    <w:p w14:paraId="02CDEB16" w14:textId="77777777" w:rsidR="00F8355E" w:rsidRDefault="00F8355E" w:rsidP="00A10C03">
      <w:pPr>
        <w:pStyle w:val="BodyText"/>
        <w:ind w:left="0"/>
        <w:rPr>
          <w:rFonts w:cs="Arial"/>
        </w:rPr>
      </w:pPr>
    </w:p>
    <w:p w14:paraId="4F50B3B2" w14:textId="77777777" w:rsidR="00F8355E" w:rsidRDefault="00F8355E" w:rsidP="00A10C03">
      <w:pPr>
        <w:pStyle w:val="BodyText"/>
        <w:ind w:left="0"/>
        <w:rPr>
          <w:rFonts w:cs="Arial"/>
        </w:rPr>
      </w:pPr>
    </w:p>
    <w:p w14:paraId="71F31BF4" w14:textId="77777777" w:rsidR="00F8355E" w:rsidRDefault="00F8355E" w:rsidP="00A10C03">
      <w:pPr>
        <w:pStyle w:val="BodyText"/>
        <w:ind w:left="0"/>
        <w:rPr>
          <w:rFonts w:cs="Arial"/>
        </w:rPr>
      </w:pPr>
    </w:p>
    <w:p w14:paraId="4CEFA3C7" w14:textId="77777777" w:rsidR="00F8355E" w:rsidRDefault="00F8355E" w:rsidP="00A10C03">
      <w:pPr>
        <w:pStyle w:val="BodyText"/>
        <w:ind w:left="0"/>
        <w:rPr>
          <w:rFonts w:cs="Arial"/>
        </w:rPr>
      </w:pPr>
    </w:p>
    <w:p w14:paraId="6212DC27" w14:textId="77777777" w:rsidR="00F8355E" w:rsidRDefault="00F8355E" w:rsidP="00A10C03">
      <w:pPr>
        <w:pStyle w:val="BodyText"/>
        <w:ind w:left="0"/>
        <w:rPr>
          <w:rFonts w:cs="Arial"/>
        </w:rPr>
      </w:pPr>
    </w:p>
    <w:p w14:paraId="0E2AC86A" w14:textId="77777777" w:rsidR="00F8355E" w:rsidRDefault="00F8355E" w:rsidP="00A10C03">
      <w:pPr>
        <w:pStyle w:val="BodyText"/>
        <w:ind w:left="0"/>
        <w:rPr>
          <w:rFonts w:cs="Arial"/>
        </w:rPr>
      </w:pPr>
    </w:p>
    <w:p w14:paraId="05312DAE" w14:textId="77777777" w:rsidR="00F8355E" w:rsidRDefault="00F8355E" w:rsidP="00A10C03">
      <w:pPr>
        <w:pStyle w:val="BodyText"/>
        <w:ind w:left="0"/>
        <w:rPr>
          <w:rFonts w:cs="Arial"/>
        </w:rPr>
      </w:pPr>
    </w:p>
    <w:p w14:paraId="0124BAE1" w14:textId="77777777" w:rsidR="00F8355E" w:rsidRDefault="00F8355E" w:rsidP="00A10C03">
      <w:pPr>
        <w:pStyle w:val="BodyText"/>
        <w:ind w:left="0"/>
        <w:rPr>
          <w:rFonts w:cs="Arial"/>
        </w:rPr>
      </w:pPr>
    </w:p>
    <w:p w14:paraId="78B2E409" w14:textId="77777777" w:rsidR="00F8355E" w:rsidRDefault="00F8355E" w:rsidP="00A10C03">
      <w:pPr>
        <w:pStyle w:val="BodyText"/>
        <w:ind w:left="0"/>
        <w:rPr>
          <w:rFonts w:cs="Arial"/>
        </w:rPr>
      </w:pPr>
    </w:p>
    <w:p w14:paraId="3AA02517" w14:textId="77777777" w:rsidR="00F8355E" w:rsidRDefault="00F8355E" w:rsidP="00A10C03">
      <w:pPr>
        <w:pStyle w:val="BodyText"/>
        <w:ind w:left="0"/>
        <w:rPr>
          <w:rFonts w:cs="Arial"/>
        </w:rPr>
      </w:pPr>
    </w:p>
    <w:p w14:paraId="75C8DBE0" w14:textId="77777777" w:rsidR="00F8355E" w:rsidRDefault="00F8355E" w:rsidP="00A10C03">
      <w:pPr>
        <w:pStyle w:val="BodyText"/>
        <w:ind w:left="0"/>
        <w:rPr>
          <w:rFonts w:cs="Arial"/>
        </w:rPr>
      </w:pPr>
    </w:p>
    <w:p w14:paraId="37A88DDD" w14:textId="77777777" w:rsidR="00F8355E" w:rsidRDefault="00F8355E" w:rsidP="00A10C03">
      <w:pPr>
        <w:pStyle w:val="BodyText"/>
        <w:ind w:left="0"/>
        <w:rPr>
          <w:rFonts w:cs="Arial"/>
        </w:rPr>
      </w:pPr>
    </w:p>
    <w:p w14:paraId="5BEB3377" w14:textId="77777777" w:rsidR="00F8355E" w:rsidRDefault="00F8355E" w:rsidP="00A10C03">
      <w:pPr>
        <w:pStyle w:val="BodyText"/>
        <w:ind w:left="0"/>
        <w:rPr>
          <w:rFonts w:cs="Arial"/>
        </w:rPr>
      </w:pPr>
    </w:p>
    <w:p w14:paraId="1BB87EF4" w14:textId="77777777" w:rsidR="00F8355E" w:rsidRDefault="00F8355E" w:rsidP="00A10C03">
      <w:pPr>
        <w:pStyle w:val="BodyText"/>
        <w:ind w:left="0"/>
        <w:rPr>
          <w:rFonts w:cs="Arial"/>
        </w:rPr>
      </w:pPr>
    </w:p>
    <w:p w14:paraId="3C9AF160" w14:textId="77777777" w:rsidR="00F8355E" w:rsidRDefault="00F8355E" w:rsidP="00A10C03">
      <w:pPr>
        <w:pStyle w:val="BodyText"/>
        <w:ind w:left="0"/>
        <w:rPr>
          <w:rFonts w:cs="Arial"/>
        </w:rPr>
      </w:pPr>
    </w:p>
    <w:p w14:paraId="06989253" w14:textId="77777777" w:rsidR="00F8355E" w:rsidRDefault="00F8355E" w:rsidP="00A10C03">
      <w:pPr>
        <w:pStyle w:val="BodyText"/>
        <w:ind w:left="0"/>
        <w:rPr>
          <w:rFonts w:cs="Arial"/>
        </w:rPr>
      </w:pPr>
    </w:p>
    <w:p w14:paraId="51168EF1" w14:textId="77777777" w:rsidR="00F8355E" w:rsidRDefault="00F8355E" w:rsidP="00A10C03">
      <w:pPr>
        <w:pStyle w:val="BodyText"/>
        <w:ind w:left="0"/>
        <w:rPr>
          <w:rFonts w:cs="Arial"/>
        </w:rPr>
      </w:pPr>
    </w:p>
    <w:p w14:paraId="15F60896" w14:textId="00F1A368" w:rsidR="00C7655F" w:rsidRPr="0058545B" w:rsidRDefault="003C526B" w:rsidP="00F8355E">
      <w:pPr>
        <w:pStyle w:val="BodyText"/>
        <w:spacing w:line="276" w:lineRule="auto"/>
        <w:ind w:left="0"/>
        <w:rPr>
          <w:rFonts w:cs="Arial"/>
        </w:rPr>
      </w:pPr>
      <w:r w:rsidRPr="0058545B">
        <w:rPr>
          <w:rFonts w:cs="Arial"/>
        </w:rPr>
        <w:t>Shown in the F</w:t>
      </w:r>
      <w:r w:rsidR="00703314" w:rsidRPr="0058545B">
        <w:rPr>
          <w:rFonts w:cs="Arial"/>
        </w:rPr>
        <w:t xml:space="preserve">igure </w:t>
      </w:r>
      <w:r w:rsidR="005B122F" w:rsidRPr="0058545B">
        <w:rPr>
          <w:rFonts w:cs="Arial"/>
        </w:rPr>
        <w:t>27</w:t>
      </w:r>
      <w:r w:rsidR="001D2E81" w:rsidRPr="0058545B">
        <w:rPr>
          <w:rFonts w:cs="Arial"/>
        </w:rPr>
        <w:t xml:space="preserve"> are some of the proposed mechanisms whereby NETs affect bone turnover. NETs cells are capable of producing both osteoblastic and osteolytic chemokines. Thus both types of metastases are observed. The figure shows a partial listin</w:t>
      </w:r>
      <w:r w:rsidR="00EE627F" w:rsidRPr="0058545B">
        <w:rPr>
          <w:rFonts w:cs="Arial"/>
        </w:rPr>
        <w:t xml:space="preserve">g of chemokines involved which </w:t>
      </w:r>
      <w:r w:rsidR="001D2E81" w:rsidRPr="0058545B">
        <w:rPr>
          <w:rFonts w:cs="Arial"/>
        </w:rPr>
        <w:t>include immunoreactive Parathyroid hormone related protein or PTHrp, endothelin -1 (ET-1) shown to bind to Endothlein A and B receptor mediating osteolysis, and various cytokines such as tumor necrosis factor (TNF a) and interleukins 6 and 11. Perhaps the most significant of these is RANK which binds to its ligand RANKL, thereby promoting osteoclastic activity. The natural antagonist is osteoprotegrin (OPG) which binds to RANK and precludes its binding to RANKL, inhibiting osteocalstic activity.</w:t>
      </w:r>
    </w:p>
    <w:p w14:paraId="1AB411A0" w14:textId="77777777" w:rsidR="00C7655F" w:rsidRPr="0058545B" w:rsidRDefault="00C7655F" w:rsidP="00F8355E">
      <w:pPr>
        <w:spacing w:line="276" w:lineRule="auto"/>
        <w:rPr>
          <w:rFonts w:ascii="Arial" w:eastAsia="Arial" w:hAnsi="Arial" w:cs="Arial"/>
        </w:rPr>
      </w:pPr>
    </w:p>
    <w:p w14:paraId="0914E445" w14:textId="2CFABD36" w:rsidR="00C7655F" w:rsidRPr="00DB1F94" w:rsidRDefault="00964F90" w:rsidP="00F8355E">
      <w:pPr>
        <w:spacing w:line="276" w:lineRule="auto"/>
        <w:rPr>
          <w:rFonts w:ascii="Arial" w:eastAsia="Arial" w:hAnsi="Arial" w:cs="Arial"/>
        </w:rPr>
      </w:pPr>
      <w:r w:rsidRPr="00DB1F94">
        <w:rPr>
          <w:rFonts w:ascii="Arial" w:eastAsia="Arial" w:hAnsi="Arial" w:cs="Arial"/>
        </w:rPr>
        <w:t>D</w:t>
      </w:r>
      <w:r w:rsidR="00F8355E" w:rsidRPr="00DB1F94">
        <w:rPr>
          <w:rFonts w:ascii="Arial" w:eastAsia="Arial" w:hAnsi="Arial" w:cs="Arial"/>
        </w:rPr>
        <w:t>iagnosis of Bone Metastases</w:t>
      </w:r>
      <w:r w:rsidR="00DB1F94">
        <w:rPr>
          <w:rFonts w:ascii="Arial" w:eastAsia="Arial" w:hAnsi="Arial" w:cs="Arial"/>
        </w:rPr>
        <w:t>:</w:t>
      </w:r>
    </w:p>
    <w:p w14:paraId="0185E6F0" w14:textId="77777777" w:rsidR="00C7655F" w:rsidRPr="0058545B" w:rsidRDefault="00C7655F" w:rsidP="00F8355E">
      <w:pPr>
        <w:spacing w:line="276" w:lineRule="auto"/>
        <w:rPr>
          <w:rFonts w:ascii="Arial" w:eastAsia="Arial" w:hAnsi="Arial" w:cs="Arial"/>
        </w:rPr>
      </w:pPr>
    </w:p>
    <w:p w14:paraId="08F93DB0" w14:textId="537A540B" w:rsidR="00C7655F" w:rsidRPr="0058545B" w:rsidRDefault="001D2E81" w:rsidP="00F8355E">
      <w:pPr>
        <w:pStyle w:val="BodyText"/>
        <w:spacing w:line="276" w:lineRule="auto"/>
        <w:ind w:left="0"/>
        <w:rPr>
          <w:rFonts w:cs="Arial"/>
        </w:rPr>
      </w:pPr>
      <w:r w:rsidRPr="0058545B">
        <w:rPr>
          <w:rFonts w:cs="Arial"/>
        </w:rPr>
        <w:t>While the standard means of detecting bone metastases is radiological (e.g. X-ray, bone scan, Octreoscan) bone metastases can be sought with measurement of bone alkaline phosphatase,</w:t>
      </w:r>
      <w:r w:rsidR="003C526B" w:rsidRPr="0058545B">
        <w:rPr>
          <w:rFonts w:cs="Arial"/>
        </w:rPr>
        <w:t xml:space="preserve"> </w:t>
      </w:r>
      <w:r w:rsidRPr="0058545B">
        <w:rPr>
          <w:rFonts w:cs="Arial"/>
        </w:rPr>
        <w:t>N telopeptide, and 25-OH Vitamin D, 1-25-OH Vitamin D.  Bone alkaline phosphatase is an indicator of osteoblast function.  Urinary N –telopeptide reflects osteoclast activity</w:t>
      </w:r>
      <w:r w:rsidR="00E90B50" w:rsidRPr="0058545B">
        <w:rPr>
          <w:rFonts w:cs="Arial"/>
        </w:rPr>
        <w:t xml:space="preserve"> or bone resorption (</w:t>
      </w:r>
      <w:r w:rsidR="00091CE0" w:rsidRPr="0058545B">
        <w:rPr>
          <w:rFonts w:cs="Arial"/>
        </w:rPr>
        <w:t xml:space="preserve">Figure </w:t>
      </w:r>
      <w:r w:rsidR="00195059">
        <w:rPr>
          <w:rFonts w:cs="Arial"/>
        </w:rPr>
        <w:t>28</w:t>
      </w:r>
      <w:r w:rsidR="00E90B50" w:rsidRPr="0058545B">
        <w:rPr>
          <w:rFonts w:cs="Arial"/>
        </w:rPr>
        <w:t>)</w:t>
      </w:r>
      <w:r w:rsidRPr="0058545B">
        <w:rPr>
          <w:rFonts w:cs="Arial"/>
        </w:rPr>
        <w:t>. Somewhat paradoxically only blastic metastases show an increase in both m</w:t>
      </w:r>
      <w:r w:rsidR="00703314" w:rsidRPr="0058545B">
        <w:rPr>
          <w:rFonts w:cs="Arial"/>
        </w:rPr>
        <w:t xml:space="preserve">arkers as indicated in Figure </w:t>
      </w:r>
      <w:r w:rsidR="00195059">
        <w:rPr>
          <w:rFonts w:cs="Arial"/>
        </w:rPr>
        <w:t>28</w:t>
      </w:r>
      <w:r w:rsidRPr="0058545B">
        <w:rPr>
          <w:rFonts w:cs="Arial"/>
        </w:rPr>
        <w:t xml:space="preserve"> </w:t>
      </w:r>
      <w:r w:rsidR="00CA0A99" w:rsidRPr="0058545B">
        <w:rPr>
          <w:rFonts w:cs="Arial"/>
        </w:rPr>
        <w:fldChar w:fldCharType="begin">
          <w:fldData xml:space="preserve">PFJlZm1hbj48Q2l0ZT48QXV0aG9yPkNhcm5leTwvQXV0aG9yPjxZZWFyPjE5ODM8L1llYXI+PFJl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PFJlZm1hbj48Q2l0ZT48QXV0aG9yPkNhcm5leTwvQXV0aG9yPjxZZWFyPjE5ODM8L1llYXI+PFJl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(27)</w:t>
      </w:r>
      <w:r w:rsidR="00CA0A99" w:rsidRPr="0058545B">
        <w:rPr>
          <w:rFonts w:cs="Arial"/>
        </w:rPr>
        <w:fldChar w:fldCharType="end"/>
      </w:r>
      <w:r w:rsidRPr="0058545B">
        <w:rPr>
          <w:rFonts w:cs="Arial"/>
        </w:rPr>
        <w:t xml:space="preserve">. A more complete listing of bone markers that may aid in diagnosis, management, </w:t>
      </w:r>
      <w:r w:rsidRPr="0058545B">
        <w:rPr>
          <w:rFonts w:cs="Arial"/>
        </w:rPr>
        <w:lastRenderedPageBreak/>
        <w:t xml:space="preserve">and response </w:t>
      </w:r>
      <w:r w:rsidR="006D4B2B" w:rsidRPr="0058545B">
        <w:rPr>
          <w:rFonts w:cs="Arial"/>
        </w:rPr>
        <w:t xml:space="preserve">to therapy are shown in </w:t>
      </w:r>
      <w:r w:rsidR="00703314" w:rsidRPr="0058545B">
        <w:rPr>
          <w:rFonts w:cs="Arial"/>
        </w:rPr>
        <w:t>Table 21</w:t>
      </w:r>
      <w:r w:rsidRPr="0058545B">
        <w:rPr>
          <w:rFonts w:cs="Arial"/>
        </w:rPr>
        <w:t>.</w:t>
      </w:r>
    </w:p>
    <w:p w14:paraId="5CC03AC4" w14:textId="77777777" w:rsidR="00C7655F" w:rsidRPr="0058545B" w:rsidRDefault="00C7655F" w:rsidP="00A10C03">
      <w:pPr>
        <w:rPr>
          <w:rFonts w:ascii="Arial" w:eastAsia="Arial" w:hAnsi="Arial" w:cs="Arial"/>
        </w:rPr>
      </w:pPr>
    </w:p>
    <w:p w14:paraId="559B4E86" w14:textId="108CBE5F" w:rsidR="00C7655F" w:rsidRPr="0058545B" w:rsidRDefault="00703314" w:rsidP="00A10C03">
      <w:pPr>
        <w:rPr>
          <w:rFonts w:ascii="Arial" w:eastAsia="Arial" w:hAnsi="Arial" w:cs="Arial"/>
        </w:rPr>
      </w:pPr>
      <w:r w:rsidRPr="0058545B">
        <w:rPr>
          <w:rFonts w:ascii="Arial" w:eastAsia="Arial" w:hAnsi="Arial" w:cs="Arial"/>
          <w:b/>
        </w:rPr>
        <w:t>Table 21</w:t>
      </w:r>
      <w:r w:rsidR="003C526B" w:rsidRPr="0058545B">
        <w:rPr>
          <w:rFonts w:ascii="Arial" w:eastAsia="Arial" w:hAnsi="Arial" w:cs="Arial"/>
        </w:rPr>
        <w:t xml:space="preserve">.  </w:t>
      </w:r>
      <w:r w:rsidR="003C526B" w:rsidRPr="00F8355E">
        <w:rPr>
          <w:rFonts w:ascii="Arial" w:eastAsia="Arial" w:hAnsi="Arial" w:cs="Arial"/>
          <w:b/>
        </w:rPr>
        <w:t xml:space="preserve">Bone Metastases Screening </w:t>
      </w:r>
      <w:r w:rsidR="00C241C3">
        <w:rPr>
          <w:rFonts w:ascii="Arial" w:eastAsia="Arial" w:hAnsi="Arial" w:cs="Arial"/>
          <w:b/>
        </w:rPr>
        <w:t>U</w:t>
      </w:r>
      <w:r w:rsidR="00195059" w:rsidRPr="00F8355E">
        <w:rPr>
          <w:rFonts w:ascii="Arial" w:eastAsia="Arial" w:hAnsi="Arial" w:cs="Arial"/>
          <w:b/>
        </w:rPr>
        <w:t>sing</w:t>
      </w:r>
      <w:r w:rsidR="003C526B" w:rsidRPr="00F8355E">
        <w:rPr>
          <w:rFonts w:ascii="Arial" w:eastAsia="Arial" w:hAnsi="Arial" w:cs="Arial"/>
          <w:b/>
        </w:rPr>
        <w:t xml:space="preserve"> Bone</w:t>
      </w:r>
      <w:r w:rsidR="00195059" w:rsidRPr="00F8355E">
        <w:rPr>
          <w:rFonts w:ascii="Arial" w:eastAsia="Arial" w:hAnsi="Arial" w:cs="Arial"/>
          <w:b/>
        </w:rPr>
        <w:t xml:space="preserve"> </w:t>
      </w:r>
      <w:r w:rsidR="00C241C3">
        <w:rPr>
          <w:rFonts w:ascii="Arial" w:eastAsia="Arial" w:hAnsi="Arial" w:cs="Arial"/>
          <w:b/>
        </w:rPr>
        <w:t>F</w:t>
      </w:r>
      <w:r w:rsidR="00195059" w:rsidRPr="00F8355E">
        <w:rPr>
          <w:rFonts w:ascii="Arial" w:eastAsia="Arial" w:hAnsi="Arial" w:cs="Arial"/>
          <w:b/>
        </w:rPr>
        <w:t>ormation</w:t>
      </w:r>
      <w:r w:rsidR="003C526B" w:rsidRPr="00F8355E">
        <w:rPr>
          <w:rFonts w:ascii="Arial" w:eastAsia="Arial" w:hAnsi="Arial" w:cs="Arial"/>
          <w:b/>
        </w:rPr>
        <w:t xml:space="preserve"> </w:t>
      </w:r>
      <w:r w:rsidR="00C241C3">
        <w:rPr>
          <w:rFonts w:ascii="Arial" w:eastAsia="Arial" w:hAnsi="Arial" w:cs="Arial"/>
          <w:b/>
        </w:rPr>
        <w:t>M</w:t>
      </w:r>
      <w:r w:rsidR="003C526B" w:rsidRPr="00F8355E">
        <w:rPr>
          <w:rFonts w:ascii="Arial" w:eastAsia="Arial" w:hAnsi="Arial" w:cs="Arial"/>
          <w:b/>
        </w:rPr>
        <w:t xml:space="preserve">arkers &amp; </w:t>
      </w:r>
      <w:r w:rsidR="00C241C3">
        <w:rPr>
          <w:rFonts w:ascii="Arial" w:eastAsia="Arial" w:hAnsi="Arial" w:cs="Arial"/>
          <w:b/>
        </w:rPr>
        <w:t>A</w:t>
      </w:r>
      <w:r w:rsidR="003C526B" w:rsidRPr="00F8355E">
        <w:rPr>
          <w:rFonts w:ascii="Arial" w:eastAsia="Arial" w:hAnsi="Arial" w:cs="Arial"/>
          <w:b/>
        </w:rPr>
        <w:t>ssays</w:t>
      </w:r>
      <w:r w:rsidR="003C526B" w:rsidRPr="0058545B">
        <w:rPr>
          <w:rFonts w:ascii="Arial" w:eastAsia="Arial" w:hAnsi="Arial" w:cs="Arial"/>
        </w:rPr>
        <w:t>, Bone resorption markers, Markers of malignancy, Markers of cytokine excess and Vit D metabolism. IGF: Insulin like Growth Factor, IL:Interleukin, PTHrP: Parathyroid hormone-related protein, NTX: N-Telopeptide; TGFβ: Tissue growth factor beta.</w:t>
      </w:r>
    </w:p>
    <w:p w14:paraId="4220609E" w14:textId="77777777" w:rsidR="00C7655F" w:rsidRPr="0058545B" w:rsidRDefault="00C7655F" w:rsidP="00A10C03">
      <w:pPr>
        <w:rPr>
          <w:rFonts w:ascii="Arial" w:eastAsia="Arial" w:hAnsi="Arial" w:cs="Arial"/>
        </w:rPr>
      </w:pPr>
    </w:p>
    <w:tbl>
      <w:tblPr>
        <w:tblW w:w="0" w:type="auto"/>
        <w:tblInd w:w="106" w:type="dxa"/>
        <w:tblLayout w:type="fixed"/>
        <w:tblCellMar>
          <w:left w:w="0" w:type="dxa"/>
          <w:right w:w="0" w:type="dxa"/>
        </w:tblCellMar>
        <w:tblLook w:val="01E0" w:firstRow="1" w:lastRow="1" w:firstColumn="1" w:lastColumn="1" w:noHBand="0" w:noVBand="0"/>
      </w:tblPr>
      <w:tblGrid>
        <w:gridCol w:w="4788"/>
        <w:gridCol w:w="4788"/>
      </w:tblGrid>
      <w:tr w:rsidR="00C7655F" w:rsidRPr="0058545B" w14:paraId="4B1905B1" w14:textId="77777777">
        <w:trPr>
          <w:trHeight w:hRule="exact" w:val="1589"/>
        </w:trPr>
        <w:tc>
          <w:tcPr>
            <w:tcW w:w="4788" w:type="dxa"/>
            <w:tcBorders>
              <w:top w:val="single" w:sz="5" w:space="0" w:color="000000"/>
              <w:left w:val="single" w:sz="5" w:space="0" w:color="000000"/>
              <w:bottom w:val="single" w:sz="5" w:space="0" w:color="000000"/>
              <w:right w:val="single" w:sz="5" w:space="0" w:color="000000"/>
            </w:tcBorders>
          </w:tcPr>
          <w:p w14:paraId="6F27637D" w14:textId="77777777" w:rsidR="00C7655F" w:rsidRPr="00F8355E" w:rsidRDefault="001D2E81" w:rsidP="00A10C03">
            <w:pPr>
              <w:pStyle w:val="ListParagraph"/>
              <w:numPr>
                <w:ilvl w:val="0"/>
                <w:numId w:val="10"/>
              </w:numPr>
              <w:tabs>
                <w:tab w:val="left" w:pos="823"/>
              </w:tabs>
              <w:ind w:left="0"/>
              <w:rPr>
                <w:rFonts w:ascii="Arial" w:eastAsia="Arial" w:hAnsi="Arial" w:cs="Arial"/>
                <w:b/>
              </w:rPr>
            </w:pPr>
            <w:r w:rsidRPr="00F8355E">
              <w:rPr>
                <w:rFonts w:ascii="Arial" w:hAnsi="Arial" w:cs="Arial"/>
                <w:b/>
              </w:rPr>
              <w:t>Bone formation markers:</w:t>
            </w:r>
          </w:p>
          <w:p w14:paraId="5520A74C" w14:textId="77777777" w:rsidR="00C7655F" w:rsidRPr="0058545B" w:rsidRDefault="001D2E81" w:rsidP="00A10C03">
            <w:pPr>
              <w:pStyle w:val="ListParagraph"/>
              <w:numPr>
                <w:ilvl w:val="1"/>
                <w:numId w:val="10"/>
              </w:numPr>
              <w:tabs>
                <w:tab w:val="left" w:pos="1543"/>
              </w:tabs>
              <w:ind w:left="0" w:hanging="360"/>
              <w:rPr>
                <w:rFonts w:ascii="Arial" w:eastAsia="Arial" w:hAnsi="Arial" w:cs="Arial"/>
              </w:rPr>
            </w:pPr>
            <w:r w:rsidRPr="0058545B">
              <w:rPr>
                <w:rFonts w:ascii="Arial" w:hAnsi="Arial" w:cs="Arial"/>
              </w:rPr>
              <w:t>Serum PINP</w:t>
            </w:r>
          </w:p>
          <w:p w14:paraId="60BEF63C" w14:textId="77777777" w:rsidR="00C7655F" w:rsidRPr="0058545B" w:rsidRDefault="001D2E81" w:rsidP="00A10C03">
            <w:pPr>
              <w:pStyle w:val="ListParagraph"/>
              <w:numPr>
                <w:ilvl w:val="1"/>
                <w:numId w:val="10"/>
              </w:numPr>
              <w:tabs>
                <w:tab w:val="left" w:pos="1543"/>
              </w:tabs>
              <w:ind w:left="0" w:hanging="360"/>
              <w:rPr>
                <w:rFonts w:ascii="Arial" w:eastAsia="Arial" w:hAnsi="Arial" w:cs="Arial"/>
              </w:rPr>
            </w:pPr>
            <w:r w:rsidRPr="0058545B">
              <w:rPr>
                <w:rFonts w:ascii="Arial" w:hAnsi="Arial" w:cs="Arial"/>
              </w:rPr>
              <w:t>Serum Bone specific Alkaline Phosphatase</w:t>
            </w:r>
          </w:p>
          <w:p w14:paraId="18F93DA8" w14:textId="77777777" w:rsidR="00C7655F" w:rsidRPr="0058545B" w:rsidRDefault="001D2E81" w:rsidP="00A10C03">
            <w:pPr>
              <w:pStyle w:val="ListParagraph"/>
              <w:numPr>
                <w:ilvl w:val="1"/>
                <w:numId w:val="10"/>
              </w:numPr>
              <w:tabs>
                <w:tab w:val="left" w:pos="1543"/>
              </w:tabs>
              <w:ind w:left="0" w:hanging="360"/>
              <w:rPr>
                <w:rFonts w:ascii="Arial" w:eastAsia="Arial" w:hAnsi="Arial" w:cs="Arial"/>
              </w:rPr>
            </w:pPr>
            <w:r w:rsidRPr="0058545B">
              <w:rPr>
                <w:rFonts w:ascii="Arial" w:hAnsi="Arial" w:cs="Arial"/>
              </w:rPr>
              <w:t>Serum Osteocalcin</w:t>
            </w:r>
          </w:p>
          <w:p w14:paraId="2CBF120D" w14:textId="77777777" w:rsidR="00C7655F" w:rsidRPr="0058545B" w:rsidRDefault="001D2E81" w:rsidP="00A10C03">
            <w:pPr>
              <w:pStyle w:val="ListParagraph"/>
              <w:numPr>
                <w:ilvl w:val="1"/>
                <w:numId w:val="10"/>
              </w:numPr>
              <w:tabs>
                <w:tab w:val="left" w:pos="1543"/>
              </w:tabs>
              <w:ind w:left="0" w:hanging="360"/>
              <w:rPr>
                <w:rFonts w:ascii="Arial" w:eastAsia="Arial" w:hAnsi="Arial" w:cs="Arial"/>
              </w:rPr>
            </w:pPr>
            <w:r w:rsidRPr="0058545B">
              <w:rPr>
                <w:rFonts w:ascii="Arial" w:hAnsi="Arial" w:cs="Arial"/>
              </w:rPr>
              <w:t>Osteoprotegrin (OPG)</w:t>
            </w:r>
          </w:p>
        </w:tc>
        <w:tc>
          <w:tcPr>
            <w:tcW w:w="4788" w:type="dxa"/>
            <w:tcBorders>
              <w:top w:val="single" w:sz="5" w:space="0" w:color="000000"/>
              <w:left w:val="single" w:sz="5" w:space="0" w:color="000000"/>
              <w:bottom w:val="single" w:sz="5" w:space="0" w:color="000000"/>
              <w:right w:val="single" w:sz="5" w:space="0" w:color="000000"/>
            </w:tcBorders>
          </w:tcPr>
          <w:p w14:paraId="39244328" w14:textId="77777777" w:rsidR="00C7655F" w:rsidRPr="00F8355E" w:rsidRDefault="001D2E81" w:rsidP="00A10C03">
            <w:pPr>
              <w:pStyle w:val="ListParagraph"/>
              <w:numPr>
                <w:ilvl w:val="0"/>
                <w:numId w:val="9"/>
              </w:numPr>
              <w:tabs>
                <w:tab w:val="left" w:pos="823"/>
              </w:tabs>
              <w:ind w:left="0"/>
              <w:rPr>
                <w:rFonts w:ascii="Arial" w:eastAsia="Arial" w:hAnsi="Arial" w:cs="Arial"/>
                <w:b/>
              </w:rPr>
            </w:pPr>
            <w:r w:rsidRPr="00F8355E">
              <w:rPr>
                <w:rFonts w:ascii="Arial" w:hAnsi="Arial" w:cs="Arial"/>
                <w:b/>
              </w:rPr>
              <w:t>Screening:</w:t>
            </w:r>
          </w:p>
          <w:p w14:paraId="3F31257B" w14:textId="77777777" w:rsidR="00C7655F" w:rsidRPr="0058545B" w:rsidRDefault="001D2E81" w:rsidP="00A10C03">
            <w:pPr>
              <w:pStyle w:val="ListParagraph"/>
              <w:numPr>
                <w:ilvl w:val="1"/>
                <w:numId w:val="9"/>
              </w:numPr>
              <w:tabs>
                <w:tab w:val="left" w:pos="1543"/>
              </w:tabs>
              <w:ind w:left="0" w:hanging="360"/>
              <w:rPr>
                <w:rFonts w:ascii="Arial" w:eastAsia="Arial" w:hAnsi="Arial" w:cs="Arial"/>
              </w:rPr>
            </w:pPr>
            <w:r w:rsidRPr="0058545B">
              <w:rPr>
                <w:rFonts w:ascii="Arial" w:hAnsi="Arial" w:cs="Arial"/>
              </w:rPr>
              <w:t>Bone Alkaline phosphatase</w:t>
            </w:r>
          </w:p>
          <w:p w14:paraId="5B77B241" w14:textId="77777777" w:rsidR="00C7655F" w:rsidRPr="0058545B" w:rsidRDefault="001D2E81" w:rsidP="00A10C03">
            <w:pPr>
              <w:pStyle w:val="ListParagraph"/>
              <w:numPr>
                <w:ilvl w:val="1"/>
                <w:numId w:val="9"/>
              </w:numPr>
              <w:tabs>
                <w:tab w:val="left" w:pos="1543"/>
              </w:tabs>
              <w:ind w:left="0" w:hanging="360"/>
              <w:rPr>
                <w:rFonts w:ascii="Arial" w:eastAsia="Arial" w:hAnsi="Arial" w:cs="Arial"/>
              </w:rPr>
            </w:pPr>
            <w:r w:rsidRPr="0058545B">
              <w:rPr>
                <w:rFonts w:ascii="Arial" w:hAnsi="Arial" w:cs="Arial"/>
              </w:rPr>
              <w:t>N telopeptide</w:t>
            </w:r>
          </w:p>
          <w:p w14:paraId="19FE47E6" w14:textId="77777777" w:rsidR="00C7655F" w:rsidRPr="0058545B" w:rsidRDefault="001D2E81" w:rsidP="00A10C03">
            <w:pPr>
              <w:pStyle w:val="ListParagraph"/>
              <w:numPr>
                <w:ilvl w:val="1"/>
                <w:numId w:val="9"/>
              </w:numPr>
              <w:tabs>
                <w:tab w:val="left" w:pos="1543"/>
              </w:tabs>
              <w:ind w:left="0" w:hanging="360"/>
              <w:rPr>
                <w:rFonts w:ascii="Arial" w:eastAsia="Arial" w:hAnsi="Arial" w:cs="Arial"/>
              </w:rPr>
            </w:pPr>
            <w:r w:rsidRPr="0058545B">
              <w:rPr>
                <w:rFonts w:ascii="Arial" w:hAnsi="Arial" w:cs="Arial"/>
              </w:rPr>
              <w:t>Vitamin D25, 1:25 OHD</w:t>
            </w:r>
          </w:p>
        </w:tc>
      </w:tr>
      <w:tr w:rsidR="00C7655F" w:rsidRPr="0058545B" w14:paraId="621D96BD" w14:textId="77777777">
        <w:trPr>
          <w:trHeight w:hRule="exact" w:val="1603"/>
        </w:trPr>
        <w:tc>
          <w:tcPr>
            <w:tcW w:w="4788" w:type="dxa"/>
            <w:tcBorders>
              <w:top w:val="single" w:sz="5" w:space="0" w:color="000000"/>
              <w:left w:val="single" w:sz="5" w:space="0" w:color="000000"/>
              <w:bottom w:val="single" w:sz="5" w:space="0" w:color="000000"/>
              <w:right w:val="single" w:sz="5" w:space="0" w:color="000000"/>
            </w:tcBorders>
          </w:tcPr>
          <w:p w14:paraId="19FC278D" w14:textId="77777777" w:rsidR="00C7655F" w:rsidRPr="00F8355E" w:rsidRDefault="001D2E81" w:rsidP="00A10C03">
            <w:pPr>
              <w:pStyle w:val="ListParagraph"/>
              <w:numPr>
                <w:ilvl w:val="0"/>
                <w:numId w:val="8"/>
              </w:numPr>
              <w:tabs>
                <w:tab w:val="left" w:pos="823"/>
              </w:tabs>
              <w:ind w:left="0"/>
              <w:rPr>
                <w:rFonts w:ascii="Arial" w:eastAsia="Arial" w:hAnsi="Arial" w:cs="Arial"/>
                <w:b/>
              </w:rPr>
            </w:pPr>
            <w:r w:rsidRPr="00F8355E">
              <w:rPr>
                <w:rFonts w:ascii="Arial" w:hAnsi="Arial" w:cs="Arial"/>
                <w:b/>
              </w:rPr>
              <w:t>Bone resorbtion markers:</w:t>
            </w:r>
          </w:p>
          <w:p w14:paraId="7986144D" w14:textId="77777777" w:rsidR="00C7655F" w:rsidRPr="0058545B" w:rsidRDefault="001D2E81" w:rsidP="00A10C03">
            <w:pPr>
              <w:pStyle w:val="ListParagraph"/>
              <w:numPr>
                <w:ilvl w:val="1"/>
                <w:numId w:val="8"/>
              </w:numPr>
              <w:tabs>
                <w:tab w:val="left" w:pos="1543"/>
              </w:tabs>
              <w:ind w:left="0" w:hanging="360"/>
              <w:rPr>
                <w:rFonts w:ascii="Arial" w:eastAsia="Arial" w:hAnsi="Arial" w:cs="Arial"/>
              </w:rPr>
            </w:pPr>
            <w:r w:rsidRPr="0058545B">
              <w:rPr>
                <w:rFonts w:ascii="Arial" w:hAnsi="Arial" w:cs="Arial"/>
              </w:rPr>
              <w:t>Urine NTX</w:t>
            </w:r>
          </w:p>
          <w:p w14:paraId="27C5C423" w14:textId="77777777" w:rsidR="00C7655F" w:rsidRPr="0058545B" w:rsidRDefault="001D2E81" w:rsidP="00A10C03">
            <w:pPr>
              <w:pStyle w:val="ListParagraph"/>
              <w:numPr>
                <w:ilvl w:val="1"/>
                <w:numId w:val="8"/>
              </w:numPr>
              <w:tabs>
                <w:tab w:val="left" w:pos="1543"/>
              </w:tabs>
              <w:ind w:left="0" w:hanging="360"/>
              <w:rPr>
                <w:rFonts w:ascii="Arial" w:eastAsia="Arial" w:hAnsi="Arial" w:cs="Arial"/>
              </w:rPr>
            </w:pPr>
            <w:r w:rsidRPr="0058545B">
              <w:rPr>
                <w:rFonts w:ascii="Arial" w:hAnsi="Arial" w:cs="Arial"/>
              </w:rPr>
              <w:t>Serum CTX</w:t>
            </w:r>
          </w:p>
          <w:p w14:paraId="6902376C" w14:textId="77777777" w:rsidR="00C7655F" w:rsidRPr="0058545B" w:rsidRDefault="001D2E81" w:rsidP="00A10C03">
            <w:pPr>
              <w:pStyle w:val="ListParagraph"/>
              <w:numPr>
                <w:ilvl w:val="1"/>
                <w:numId w:val="8"/>
              </w:numPr>
              <w:tabs>
                <w:tab w:val="left" w:pos="1543"/>
              </w:tabs>
              <w:ind w:left="0" w:hanging="360"/>
              <w:rPr>
                <w:rFonts w:ascii="Arial" w:eastAsia="Arial" w:hAnsi="Arial" w:cs="Arial"/>
              </w:rPr>
            </w:pPr>
            <w:r w:rsidRPr="0058545B">
              <w:rPr>
                <w:rFonts w:ascii="Arial" w:hAnsi="Arial" w:cs="Arial"/>
              </w:rPr>
              <w:t>Serum NTX</w:t>
            </w:r>
          </w:p>
          <w:p w14:paraId="151519BB" w14:textId="77777777" w:rsidR="00C7655F" w:rsidRPr="0058545B" w:rsidRDefault="001D2E81" w:rsidP="00A10C03">
            <w:pPr>
              <w:pStyle w:val="ListParagraph"/>
              <w:numPr>
                <w:ilvl w:val="1"/>
                <w:numId w:val="8"/>
              </w:numPr>
              <w:tabs>
                <w:tab w:val="left" w:pos="1543"/>
              </w:tabs>
              <w:ind w:left="0" w:hanging="360"/>
              <w:rPr>
                <w:rFonts w:ascii="Arial" w:eastAsia="Arial" w:hAnsi="Arial" w:cs="Arial"/>
              </w:rPr>
            </w:pPr>
            <w:r w:rsidRPr="0058545B">
              <w:rPr>
                <w:rFonts w:ascii="Arial" w:hAnsi="Arial" w:cs="Arial"/>
              </w:rPr>
              <w:t>Serum RankL</w:t>
            </w:r>
          </w:p>
        </w:tc>
        <w:tc>
          <w:tcPr>
            <w:tcW w:w="4788" w:type="dxa"/>
            <w:tcBorders>
              <w:top w:val="single" w:sz="5" w:space="0" w:color="000000"/>
              <w:left w:val="single" w:sz="5" w:space="0" w:color="000000"/>
              <w:bottom w:val="single" w:sz="5" w:space="0" w:color="000000"/>
              <w:right w:val="single" w:sz="5" w:space="0" w:color="000000"/>
            </w:tcBorders>
          </w:tcPr>
          <w:p w14:paraId="6588D932" w14:textId="77777777" w:rsidR="00C7655F" w:rsidRPr="00F8355E" w:rsidRDefault="001D2E81" w:rsidP="00A10C03">
            <w:pPr>
              <w:pStyle w:val="ListParagraph"/>
              <w:numPr>
                <w:ilvl w:val="0"/>
                <w:numId w:val="7"/>
              </w:numPr>
              <w:tabs>
                <w:tab w:val="left" w:pos="823"/>
              </w:tabs>
              <w:ind w:left="0"/>
              <w:rPr>
                <w:rFonts w:ascii="Arial" w:eastAsia="Arial" w:hAnsi="Arial" w:cs="Arial"/>
                <w:b/>
              </w:rPr>
            </w:pPr>
            <w:r w:rsidRPr="00F8355E">
              <w:rPr>
                <w:rFonts w:ascii="Arial" w:hAnsi="Arial" w:cs="Arial"/>
                <w:b/>
              </w:rPr>
              <w:t>Markers of malignancy:</w:t>
            </w:r>
          </w:p>
          <w:p w14:paraId="4E015131" w14:textId="77777777" w:rsidR="00C7655F" w:rsidRPr="0058545B" w:rsidRDefault="001D2E81" w:rsidP="00A10C03">
            <w:pPr>
              <w:pStyle w:val="ListParagraph"/>
              <w:numPr>
                <w:ilvl w:val="1"/>
                <w:numId w:val="7"/>
              </w:numPr>
              <w:tabs>
                <w:tab w:val="left" w:pos="1543"/>
              </w:tabs>
              <w:ind w:left="0" w:hanging="360"/>
              <w:rPr>
                <w:rFonts w:ascii="Arial" w:eastAsia="Arial" w:hAnsi="Arial" w:cs="Arial"/>
              </w:rPr>
            </w:pPr>
            <w:r w:rsidRPr="0058545B">
              <w:rPr>
                <w:rFonts w:ascii="Arial" w:hAnsi="Arial" w:cs="Arial"/>
              </w:rPr>
              <w:t>PTHrP in blood</w:t>
            </w:r>
          </w:p>
          <w:p w14:paraId="2394B293" w14:textId="77777777" w:rsidR="00C7655F" w:rsidRPr="0058545B" w:rsidRDefault="001D2E81" w:rsidP="00A10C03">
            <w:pPr>
              <w:pStyle w:val="ListParagraph"/>
              <w:numPr>
                <w:ilvl w:val="1"/>
                <w:numId w:val="7"/>
              </w:numPr>
              <w:tabs>
                <w:tab w:val="left" w:pos="1543"/>
              </w:tabs>
              <w:ind w:left="0" w:hanging="360"/>
              <w:rPr>
                <w:rFonts w:ascii="Arial" w:eastAsia="Arial" w:hAnsi="Arial" w:cs="Arial"/>
              </w:rPr>
            </w:pPr>
            <w:r w:rsidRPr="0058545B">
              <w:rPr>
                <w:rFonts w:ascii="Arial" w:hAnsi="Arial" w:cs="Arial"/>
              </w:rPr>
              <w:t>Perhaps IGF1</w:t>
            </w:r>
          </w:p>
          <w:p w14:paraId="1A9368DA" w14:textId="77777777" w:rsidR="00C7655F" w:rsidRPr="0058545B" w:rsidRDefault="001D2E81" w:rsidP="00A10C03">
            <w:pPr>
              <w:pStyle w:val="ListParagraph"/>
              <w:numPr>
                <w:ilvl w:val="1"/>
                <w:numId w:val="7"/>
              </w:numPr>
              <w:tabs>
                <w:tab w:val="left" w:pos="1543"/>
              </w:tabs>
              <w:ind w:left="0" w:hanging="360"/>
              <w:rPr>
                <w:rFonts w:ascii="Arial" w:eastAsia="Arial" w:hAnsi="Arial" w:cs="Arial"/>
              </w:rPr>
            </w:pPr>
            <w:r w:rsidRPr="0058545B">
              <w:rPr>
                <w:rFonts w:ascii="Arial" w:hAnsi="Arial" w:cs="Arial"/>
              </w:rPr>
              <w:t>Calcitonin</w:t>
            </w:r>
          </w:p>
          <w:p w14:paraId="242A368F" w14:textId="77777777" w:rsidR="00C7655F" w:rsidRPr="0058545B" w:rsidRDefault="001D2E81" w:rsidP="00A10C03">
            <w:pPr>
              <w:pStyle w:val="ListParagraph"/>
              <w:numPr>
                <w:ilvl w:val="1"/>
                <w:numId w:val="7"/>
              </w:numPr>
              <w:tabs>
                <w:tab w:val="left" w:pos="1543"/>
              </w:tabs>
              <w:ind w:left="0" w:hanging="360"/>
              <w:rPr>
                <w:rFonts w:ascii="Arial" w:eastAsia="Symbol" w:hAnsi="Arial" w:cs="Arial"/>
              </w:rPr>
            </w:pPr>
            <w:r w:rsidRPr="0058545B">
              <w:rPr>
                <w:rFonts w:ascii="Arial" w:eastAsia="Arial" w:hAnsi="Arial" w:cs="Arial"/>
              </w:rPr>
              <w:t>TGF</w:t>
            </w:r>
          </w:p>
          <w:p w14:paraId="027BCABE" w14:textId="77777777" w:rsidR="00C7655F" w:rsidRPr="0058545B" w:rsidRDefault="001D2E81" w:rsidP="00A10C03">
            <w:pPr>
              <w:pStyle w:val="ListParagraph"/>
              <w:numPr>
                <w:ilvl w:val="1"/>
                <w:numId w:val="7"/>
              </w:numPr>
              <w:tabs>
                <w:tab w:val="left" w:pos="1543"/>
              </w:tabs>
              <w:ind w:left="0" w:hanging="360"/>
              <w:rPr>
                <w:rFonts w:ascii="Arial" w:eastAsia="Arial" w:hAnsi="Arial" w:cs="Arial"/>
              </w:rPr>
            </w:pPr>
            <w:r w:rsidRPr="0058545B">
              <w:rPr>
                <w:rFonts w:ascii="Arial" w:hAnsi="Arial" w:cs="Arial"/>
              </w:rPr>
              <w:t>Endothelin 1</w:t>
            </w:r>
          </w:p>
        </w:tc>
      </w:tr>
      <w:tr w:rsidR="00C7655F" w:rsidRPr="0058545B" w14:paraId="22CACA05" w14:textId="77777777">
        <w:trPr>
          <w:trHeight w:hRule="exact" w:val="1051"/>
        </w:trPr>
        <w:tc>
          <w:tcPr>
            <w:tcW w:w="4788" w:type="dxa"/>
            <w:tcBorders>
              <w:top w:val="single" w:sz="5" w:space="0" w:color="000000"/>
              <w:left w:val="single" w:sz="5" w:space="0" w:color="000000"/>
              <w:bottom w:val="single" w:sz="5" w:space="0" w:color="000000"/>
              <w:right w:val="single" w:sz="5" w:space="0" w:color="000000"/>
            </w:tcBorders>
          </w:tcPr>
          <w:p w14:paraId="242CC7F3" w14:textId="77777777" w:rsidR="00C7655F" w:rsidRPr="00F8355E" w:rsidRDefault="001D2E81" w:rsidP="00A10C03">
            <w:pPr>
              <w:pStyle w:val="ListParagraph"/>
              <w:numPr>
                <w:ilvl w:val="0"/>
                <w:numId w:val="6"/>
              </w:numPr>
              <w:tabs>
                <w:tab w:val="left" w:pos="823"/>
              </w:tabs>
              <w:ind w:left="0"/>
              <w:rPr>
                <w:rFonts w:ascii="Arial" w:eastAsia="Arial" w:hAnsi="Arial" w:cs="Arial"/>
                <w:b/>
              </w:rPr>
            </w:pPr>
            <w:r w:rsidRPr="00F8355E">
              <w:rPr>
                <w:rFonts w:ascii="Arial" w:hAnsi="Arial" w:cs="Arial"/>
                <w:b/>
              </w:rPr>
              <w:t>Markers of cytokine excess</w:t>
            </w:r>
          </w:p>
          <w:p w14:paraId="64FF8659" w14:textId="77777777" w:rsidR="00C7655F" w:rsidRPr="0058545B" w:rsidRDefault="001D2E81" w:rsidP="00A10C03">
            <w:pPr>
              <w:pStyle w:val="ListParagraph"/>
              <w:numPr>
                <w:ilvl w:val="1"/>
                <w:numId w:val="6"/>
              </w:numPr>
              <w:tabs>
                <w:tab w:val="left" w:pos="1543"/>
              </w:tabs>
              <w:ind w:left="0" w:hanging="360"/>
              <w:rPr>
                <w:rFonts w:ascii="Arial" w:eastAsia="Arial" w:hAnsi="Arial" w:cs="Arial"/>
              </w:rPr>
            </w:pPr>
            <w:r w:rsidRPr="0058545B">
              <w:rPr>
                <w:rFonts w:ascii="Arial" w:hAnsi="Arial" w:cs="Arial"/>
              </w:rPr>
              <w:t>Serum IL1 and IL6</w:t>
            </w:r>
          </w:p>
        </w:tc>
        <w:tc>
          <w:tcPr>
            <w:tcW w:w="4788" w:type="dxa"/>
            <w:tcBorders>
              <w:top w:val="single" w:sz="5" w:space="0" w:color="000000"/>
              <w:left w:val="single" w:sz="5" w:space="0" w:color="000000"/>
              <w:bottom w:val="single" w:sz="5" w:space="0" w:color="000000"/>
              <w:right w:val="single" w:sz="5" w:space="0" w:color="000000"/>
            </w:tcBorders>
          </w:tcPr>
          <w:p w14:paraId="39D1F2B4" w14:textId="77777777" w:rsidR="00C7655F" w:rsidRPr="00F8355E" w:rsidRDefault="001D2E81" w:rsidP="00A10C03">
            <w:pPr>
              <w:pStyle w:val="ListParagraph"/>
              <w:numPr>
                <w:ilvl w:val="0"/>
                <w:numId w:val="5"/>
              </w:numPr>
              <w:tabs>
                <w:tab w:val="left" w:pos="823"/>
              </w:tabs>
              <w:ind w:left="0"/>
              <w:rPr>
                <w:rFonts w:ascii="Arial" w:eastAsia="Arial" w:hAnsi="Arial" w:cs="Arial"/>
                <w:b/>
              </w:rPr>
            </w:pPr>
            <w:r w:rsidRPr="00F8355E">
              <w:rPr>
                <w:rFonts w:ascii="Arial" w:hAnsi="Arial" w:cs="Arial"/>
                <w:b/>
              </w:rPr>
              <w:t>Vitamin D metabolism</w:t>
            </w:r>
          </w:p>
          <w:p w14:paraId="4658AC39" w14:textId="77777777" w:rsidR="00C7655F" w:rsidRPr="0058545B" w:rsidRDefault="001D2E81" w:rsidP="00A10C03">
            <w:pPr>
              <w:pStyle w:val="ListParagraph"/>
              <w:numPr>
                <w:ilvl w:val="1"/>
                <w:numId w:val="5"/>
              </w:numPr>
              <w:tabs>
                <w:tab w:val="left" w:pos="1543"/>
              </w:tabs>
              <w:ind w:left="0" w:hanging="360"/>
              <w:rPr>
                <w:rFonts w:ascii="Arial" w:eastAsia="Arial" w:hAnsi="Arial" w:cs="Arial"/>
              </w:rPr>
            </w:pPr>
            <w:r w:rsidRPr="0058545B">
              <w:rPr>
                <w:rFonts w:ascii="Arial" w:hAnsi="Arial" w:cs="Arial"/>
              </w:rPr>
              <w:t>Serum 25 hydroxy Vitamin D (25OH D)</w:t>
            </w:r>
          </w:p>
          <w:p w14:paraId="52D3CF76" w14:textId="77777777" w:rsidR="00C7655F" w:rsidRPr="0058545B" w:rsidRDefault="001D2E81" w:rsidP="00A10C03">
            <w:pPr>
              <w:pStyle w:val="ListParagraph"/>
              <w:numPr>
                <w:ilvl w:val="1"/>
                <w:numId w:val="5"/>
              </w:numPr>
              <w:tabs>
                <w:tab w:val="left" w:pos="1543"/>
              </w:tabs>
              <w:ind w:left="0" w:hanging="360"/>
              <w:rPr>
                <w:rFonts w:ascii="Arial" w:eastAsia="Arial" w:hAnsi="Arial" w:cs="Arial"/>
              </w:rPr>
            </w:pPr>
            <w:r w:rsidRPr="0058545B">
              <w:rPr>
                <w:rFonts w:ascii="Arial" w:hAnsi="Arial" w:cs="Arial"/>
              </w:rPr>
              <w:t>Ionized calcium</w:t>
            </w:r>
          </w:p>
        </w:tc>
      </w:tr>
    </w:tbl>
    <w:p w14:paraId="58B4E7B9" w14:textId="77777777" w:rsidR="00C7655F" w:rsidRPr="0058545B" w:rsidRDefault="00C7655F" w:rsidP="00A10C03">
      <w:pPr>
        <w:rPr>
          <w:rFonts w:ascii="Arial" w:eastAsia="Arial" w:hAnsi="Arial" w:cs="Arial"/>
        </w:rPr>
      </w:pPr>
    </w:p>
    <w:p w14:paraId="2F2A901B" w14:textId="7356FC38" w:rsidR="00C7655F" w:rsidRDefault="001D2E81" w:rsidP="00F8355E">
      <w:pPr>
        <w:pStyle w:val="BodyText"/>
        <w:spacing w:line="276" w:lineRule="auto"/>
        <w:ind w:left="0"/>
        <w:rPr>
          <w:rFonts w:cs="Arial"/>
        </w:rPr>
      </w:pPr>
      <w:r w:rsidRPr="0058545B">
        <w:rPr>
          <w:rFonts w:cs="Arial"/>
        </w:rPr>
        <w:t xml:space="preserve">Several studies have shown bone markers to be elevated in carcinoid patients who have documented evidence of metastatic bone disease. Increased levels are also observed in some patients without clinical evidence of bone metastases, when compared with normal subjects </w:t>
      </w:r>
      <w:r w:rsidR="00CA0A99" w:rsidRPr="0058545B">
        <w:rPr>
          <w:rFonts w:cs="Arial"/>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A221B5">
        <w:rPr>
          <w:rFonts w:cs="Arial"/>
        </w:rPr>
        <w:instrText xml:space="preserve"> ADDIN REFMGR.CITE </w:instrText>
      </w:r>
      <w:r w:rsidR="00A221B5">
        <w:rPr>
          <w:rFonts w:cs="Arial"/>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(146)</w:t>
      </w:r>
      <w:r w:rsidR="00CA0A99" w:rsidRPr="0058545B">
        <w:rPr>
          <w:rFonts w:cs="Arial"/>
        </w:rPr>
        <w:fldChar w:fldCharType="end"/>
      </w:r>
      <w:r w:rsidRPr="0058545B">
        <w:rPr>
          <w:rFonts w:cs="Arial"/>
        </w:rPr>
        <w:t>. Rises in such markers may be the first indication of bone involvement and therefore may potentially be useful in early diagnosis of progression. Preliminary data suggest bone marker level</w:t>
      </w:r>
      <w:r w:rsidR="00195059">
        <w:rPr>
          <w:rFonts w:cs="Arial"/>
        </w:rPr>
        <w:t>s</w:t>
      </w:r>
      <w:r w:rsidRPr="0058545B">
        <w:rPr>
          <w:rFonts w:cs="Arial"/>
        </w:rPr>
        <w:t xml:space="preserve"> correlate with the extent of metastatic disease and the number of skeletal sites involved. Markers of bone turnover may be helpful in identifying those patients who are likely to respond to bisphosphonate treatment </w:t>
      </w:r>
      <w:r w:rsidR="00CA0A99" w:rsidRPr="0058545B">
        <w:rPr>
          <w:rFonts w:cs="Arial"/>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A221B5">
        <w:rPr>
          <w:rFonts w:cs="Arial"/>
        </w:rPr>
        <w:instrText xml:space="preserve"> ADDIN REFMGR.CITE </w:instrText>
      </w:r>
      <w:r w:rsidR="00A221B5">
        <w:rPr>
          <w:rFonts w:cs="Arial"/>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(146)</w:t>
      </w:r>
      <w:r w:rsidR="00CA0A99" w:rsidRPr="0058545B">
        <w:rPr>
          <w:rFonts w:cs="Arial"/>
        </w:rPr>
        <w:fldChar w:fldCharType="end"/>
      </w:r>
      <w:r w:rsidR="00EE627F" w:rsidRPr="0058545B">
        <w:rPr>
          <w:rFonts w:cs="Arial"/>
        </w:rPr>
        <w:t xml:space="preserve"> </w:t>
      </w:r>
      <w:r w:rsidR="00CB22D1" w:rsidRPr="0058545B">
        <w:rPr>
          <w:rFonts w:cs="Arial"/>
        </w:rPr>
        <w:t xml:space="preserve">(Figure </w:t>
      </w:r>
      <w:r w:rsidR="005B122F" w:rsidRPr="0058545B">
        <w:rPr>
          <w:rFonts w:cs="Arial"/>
        </w:rPr>
        <w:t>28</w:t>
      </w:r>
      <w:r w:rsidR="00E33EC4" w:rsidRPr="0058545B">
        <w:rPr>
          <w:rFonts w:cs="Arial"/>
        </w:rPr>
        <w:t>)</w:t>
      </w:r>
      <w:r w:rsidRPr="0058545B">
        <w:rPr>
          <w:rFonts w:cs="Arial"/>
        </w:rPr>
        <w:t>.</w:t>
      </w:r>
    </w:p>
    <w:p w14:paraId="5EB6E488" w14:textId="64083766" w:rsidR="003023B8" w:rsidRPr="0058545B" w:rsidRDefault="003023B8" w:rsidP="00A10C03">
      <w:pPr>
        <w:rPr>
          <w:rFonts w:ascii="Arial" w:hAnsi="Arial" w:cs="Arial"/>
        </w:rPr>
        <w:sectPr w:rsidR="003023B8" w:rsidRPr="0058545B" w:rsidSect="003023B8">
          <w:type w:val="continuous"/>
          <w:pgSz w:w="12240" w:h="15840" w:code="1"/>
          <w:pgMar w:top="1380" w:right="1220" w:bottom="1200" w:left="1220" w:header="0" w:footer="0" w:gutter="0"/>
          <w:cols w:space="720"/>
        </w:sectPr>
      </w:pPr>
    </w:p>
    <w:p w14:paraId="332FC239" w14:textId="77777777" w:rsidR="00DB1F94" w:rsidRDefault="00DB1F94" w:rsidP="00A10C03">
      <w:pPr>
        <w:rPr>
          <w:rFonts w:ascii="Arial" w:eastAsia="Arial" w:hAnsi="Arial" w:cs="Arial"/>
          <w:b/>
        </w:rPr>
      </w:pPr>
    </w:p>
    <w:p w14:paraId="547E0FF2" w14:textId="558BBF4F" w:rsidR="00C7655F" w:rsidRPr="0058545B" w:rsidRDefault="00703314" w:rsidP="00A10C03">
      <w:pPr>
        <w:rPr>
          <w:rFonts w:ascii="Arial" w:eastAsia="Arial" w:hAnsi="Arial" w:cs="Arial"/>
        </w:rPr>
      </w:pPr>
      <w:r w:rsidRPr="0058545B">
        <w:rPr>
          <w:rFonts w:ascii="Arial" w:eastAsia="Arial" w:hAnsi="Arial" w:cs="Arial"/>
          <w:b/>
        </w:rPr>
        <w:t xml:space="preserve">Figure </w:t>
      </w:r>
      <w:r w:rsidR="005B122F" w:rsidRPr="0058545B">
        <w:rPr>
          <w:rFonts w:ascii="Arial" w:eastAsia="Arial" w:hAnsi="Arial" w:cs="Arial"/>
          <w:b/>
        </w:rPr>
        <w:t>28.</w:t>
      </w:r>
      <w:r w:rsidR="003C526B" w:rsidRPr="0058545B">
        <w:rPr>
          <w:rFonts w:ascii="Arial" w:eastAsia="Arial" w:hAnsi="Arial" w:cs="Arial"/>
        </w:rPr>
        <w:t xml:space="preserve">  </w:t>
      </w:r>
      <w:r w:rsidR="003C526B" w:rsidRPr="0058545B">
        <w:rPr>
          <w:rFonts w:ascii="Arial" w:hAnsi="Arial" w:cs="Arial"/>
        </w:rPr>
        <w:t xml:space="preserve"> </w:t>
      </w:r>
      <w:r w:rsidR="003C526B" w:rsidRPr="003023B8">
        <w:rPr>
          <w:rFonts w:ascii="Arial" w:hAnsi="Arial" w:cs="Arial"/>
          <w:b/>
          <w:spacing w:val="-1"/>
        </w:rPr>
        <w:t>Bone</w:t>
      </w:r>
      <w:r w:rsidR="003C526B" w:rsidRPr="003023B8">
        <w:rPr>
          <w:rFonts w:ascii="Arial" w:hAnsi="Arial" w:cs="Arial"/>
          <w:b/>
          <w:spacing w:val="-2"/>
        </w:rPr>
        <w:t xml:space="preserve"> </w:t>
      </w:r>
      <w:r w:rsidR="00C241C3">
        <w:rPr>
          <w:rFonts w:ascii="Arial" w:hAnsi="Arial" w:cs="Arial"/>
          <w:b/>
          <w:spacing w:val="-2"/>
        </w:rPr>
        <w:t>M</w:t>
      </w:r>
      <w:r w:rsidR="003C526B" w:rsidRPr="003023B8">
        <w:rPr>
          <w:rFonts w:ascii="Arial" w:hAnsi="Arial" w:cs="Arial"/>
          <w:b/>
          <w:spacing w:val="-1"/>
        </w:rPr>
        <w:t>arkers</w:t>
      </w:r>
      <w:r w:rsidR="003C526B" w:rsidRPr="003023B8">
        <w:rPr>
          <w:rFonts w:ascii="Arial" w:hAnsi="Arial" w:cs="Arial"/>
          <w:b/>
          <w:spacing w:val="-2"/>
        </w:rPr>
        <w:t xml:space="preserve"> </w:t>
      </w:r>
      <w:r w:rsidR="003C526B" w:rsidRPr="003023B8">
        <w:rPr>
          <w:rFonts w:ascii="Arial" w:hAnsi="Arial" w:cs="Arial"/>
          <w:b/>
        </w:rPr>
        <w:t>in</w:t>
      </w:r>
      <w:r w:rsidR="003C526B" w:rsidRPr="003023B8">
        <w:rPr>
          <w:rFonts w:ascii="Arial" w:hAnsi="Arial" w:cs="Arial"/>
          <w:b/>
          <w:spacing w:val="-3"/>
        </w:rPr>
        <w:t xml:space="preserve"> </w:t>
      </w:r>
      <w:r w:rsidR="00C241C3">
        <w:rPr>
          <w:rFonts w:ascii="Arial" w:hAnsi="Arial" w:cs="Arial"/>
          <w:b/>
          <w:spacing w:val="-3"/>
        </w:rPr>
        <w:t>P</w:t>
      </w:r>
      <w:r w:rsidR="003C526B" w:rsidRPr="003023B8">
        <w:rPr>
          <w:rFonts w:ascii="Arial" w:hAnsi="Arial" w:cs="Arial"/>
          <w:b/>
          <w:spacing w:val="-1"/>
        </w:rPr>
        <w:t>atients</w:t>
      </w:r>
      <w:r w:rsidR="003C526B" w:rsidRPr="003023B8">
        <w:rPr>
          <w:rFonts w:ascii="Arial" w:hAnsi="Arial" w:cs="Arial"/>
          <w:b/>
        </w:rPr>
        <w:t xml:space="preserve"> </w:t>
      </w:r>
      <w:r w:rsidR="003C526B" w:rsidRPr="003023B8">
        <w:rPr>
          <w:rFonts w:ascii="Arial" w:hAnsi="Arial" w:cs="Arial"/>
          <w:b/>
          <w:spacing w:val="-1"/>
        </w:rPr>
        <w:t>with</w:t>
      </w:r>
      <w:r w:rsidR="003C526B" w:rsidRPr="003023B8">
        <w:rPr>
          <w:rFonts w:ascii="Arial" w:hAnsi="Arial" w:cs="Arial"/>
          <w:b/>
        </w:rPr>
        <w:t xml:space="preserve"> </w:t>
      </w:r>
      <w:r w:rsidR="00C241C3">
        <w:rPr>
          <w:rFonts w:ascii="Arial" w:hAnsi="Arial" w:cs="Arial"/>
          <w:b/>
        </w:rPr>
        <w:t>L</w:t>
      </w:r>
      <w:r w:rsidR="003C526B" w:rsidRPr="003023B8">
        <w:rPr>
          <w:rFonts w:ascii="Arial" w:hAnsi="Arial" w:cs="Arial"/>
          <w:b/>
          <w:spacing w:val="-1"/>
        </w:rPr>
        <w:t>ytic</w:t>
      </w:r>
      <w:r w:rsidR="003C526B" w:rsidRPr="003023B8">
        <w:rPr>
          <w:rFonts w:ascii="Arial" w:hAnsi="Arial" w:cs="Arial"/>
          <w:b/>
          <w:spacing w:val="-4"/>
        </w:rPr>
        <w:t xml:space="preserve"> </w:t>
      </w:r>
      <w:r w:rsidR="003C526B" w:rsidRPr="003023B8">
        <w:rPr>
          <w:rFonts w:ascii="Arial" w:hAnsi="Arial" w:cs="Arial"/>
          <w:b/>
          <w:spacing w:val="-1"/>
        </w:rPr>
        <w:t>and</w:t>
      </w:r>
      <w:r w:rsidR="003C526B" w:rsidRPr="003023B8">
        <w:rPr>
          <w:rFonts w:ascii="Arial" w:hAnsi="Arial" w:cs="Arial"/>
          <w:b/>
        </w:rPr>
        <w:t xml:space="preserve"> </w:t>
      </w:r>
      <w:r w:rsidR="00C241C3">
        <w:rPr>
          <w:rFonts w:ascii="Arial" w:hAnsi="Arial" w:cs="Arial"/>
          <w:b/>
        </w:rPr>
        <w:t>B</w:t>
      </w:r>
      <w:r w:rsidR="003C526B" w:rsidRPr="003023B8">
        <w:rPr>
          <w:rFonts w:ascii="Arial" w:hAnsi="Arial" w:cs="Arial"/>
          <w:b/>
          <w:spacing w:val="-1"/>
        </w:rPr>
        <w:t xml:space="preserve">lastic </w:t>
      </w:r>
      <w:r w:rsidR="00C241C3">
        <w:rPr>
          <w:rFonts w:ascii="Arial" w:hAnsi="Arial" w:cs="Arial"/>
          <w:b/>
          <w:spacing w:val="-1"/>
        </w:rPr>
        <w:t>M</w:t>
      </w:r>
      <w:r w:rsidR="003C526B" w:rsidRPr="003023B8">
        <w:rPr>
          <w:rFonts w:ascii="Arial" w:hAnsi="Arial" w:cs="Arial"/>
          <w:b/>
          <w:spacing w:val="-1"/>
        </w:rPr>
        <w:t>etastases</w:t>
      </w:r>
      <w:r w:rsidR="003C526B" w:rsidRPr="0058545B">
        <w:rPr>
          <w:rFonts w:ascii="Arial" w:hAnsi="Arial" w:cs="Arial"/>
          <w:spacing w:val="-1"/>
        </w:rPr>
        <w:t>.</w:t>
      </w:r>
      <w:r w:rsidR="003C526B" w:rsidRPr="0058545B">
        <w:rPr>
          <w:rFonts w:ascii="Arial" w:hAnsi="Arial" w:cs="Arial"/>
          <w:spacing w:val="-3"/>
        </w:rPr>
        <w:t xml:space="preserve"> </w:t>
      </w:r>
      <w:r w:rsidR="003C526B" w:rsidRPr="0058545B">
        <w:rPr>
          <w:rFonts w:ascii="Arial" w:hAnsi="Arial" w:cs="Arial"/>
          <w:spacing w:val="-1"/>
        </w:rPr>
        <w:t>Note</w:t>
      </w:r>
      <w:r w:rsidR="003C526B" w:rsidRPr="0058545B">
        <w:rPr>
          <w:rFonts w:ascii="Arial" w:hAnsi="Arial" w:cs="Arial"/>
        </w:rPr>
        <w:t xml:space="preserve"> </w:t>
      </w:r>
      <w:r w:rsidR="003C526B" w:rsidRPr="0058545B">
        <w:rPr>
          <w:rFonts w:ascii="Arial" w:hAnsi="Arial" w:cs="Arial"/>
          <w:spacing w:val="-1"/>
        </w:rPr>
        <w:t>here</w:t>
      </w:r>
      <w:r w:rsidR="003C526B" w:rsidRPr="0058545B">
        <w:rPr>
          <w:rFonts w:ascii="Arial" w:hAnsi="Arial" w:cs="Arial"/>
        </w:rPr>
        <w:t xml:space="preserve"> </w:t>
      </w:r>
      <w:r w:rsidR="003C526B" w:rsidRPr="0058545B">
        <w:rPr>
          <w:rFonts w:ascii="Arial" w:hAnsi="Arial" w:cs="Arial"/>
          <w:spacing w:val="-2"/>
        </w:rPr>
        <w:t xml:space="preserve">that </w:t>
      </w:r>
      <w:r w:rsidR="003C526B" w:rsidRPr="0058545B">
        <w:rPr>
          <w:rFonts w:ascii="Arial" w:hAnsi="Arial" w:cs="Arial"/>
          <w:spacing w:val="-1"/>
        </w:rPr>
        <w:t>markers</w:t>
      </w:r>
      <w:r w:rsidR="003C526B" w:rsidRPr="0058545B">
        <w:rPr>
          <w:rFonts w:ascii="Arial" w:hAnsi="Arial" w:cs="Arial"/>
          <w:spacing w:val="-2"/>
        </w:rPr>
        <w:t xml:space="preserve"> </w:t>
      </w:r>
      <w:r w:rsidR="003C526B" w:rsidRPr="0058545B">
        <w:rPr>
          <w:rFonts w:ascii="Arial" w:hAnsi="Arial" w:cs="Arial"/>
          <w:spacing w:val="-1"/>
        </w:rPr>
        <w:t>for</w:t>
      </w:r>
      <w:r w:rsidR="003C526B" w:rsidRPr="0058545B">
        <w:rPr>
          <w:rFonts w:ascii="Arial" w:hAnsi="Arial" w:cs="Arial"/>
          <w:spacing w:val="79"/>
        </w:rPr>
        <w:t xml:space="preserve"> </w:t>
      </w:r>
      <w:r w:rsidR="003C526B" w:rsidRPr="0058545B">
        <w:rPr>
          <w:rFonts w:ascii="Arial" w:hAnsi="Arial" w:cs="Arial"/>
          <w:spacing w:val="-1"/>
        </w:rPr>
        <w:t>bone</w:t>
      </w:r>
      <w:r w:rsidR="003C526B" w:rsidRPr="0058545B">
        <w:rPr>
          <w:rFonts w:ascii="Arial" w:hAnsi="Arial" w:cs="Arial"/>
          <w:spacing w:val="-2"/>
        </w:rPr>
        <w:t xml:space="preserve"> </w:t>
      </w:r>
      <w:r w:rsidR="003C526B" w:rsidRPr="0058545B">
        <w:rPr>
          <w:rFonts w:ascii="Arial" w:hAnsi="Arial" w:cs="Arial"/>
          <w:spacing w:val="-1"/>
        </w:rPr>
        <w:t>formation-Alkaline</w:t>
      </w:r>
      <w:r w:rsidR="003C526B" w:rsidRPr="0058545B">
        <w:rPr>
          <w:rFonts w:ascii="Arial" w:hAnsi="Arial" w:cs="Arial"/>
        </w:rPr>
        <w:t xml:space="preserve"> </w:t>
      </w:r>
      <w:r w:rsidR="003C526B" w:rsidRPr="0058545B">
        <w:rPr>
          <w:rFonts w:ascii="Arial" w:hAnsi="Arial" w:cs="Arial"/>
          <w:spacing w:val="-1"/>
        </w:rPr>
        <w:t>Phosphatase</w:t>
      </w:r>
      <w:r w:rsidR="003C526B" w:rsidRPr="0058545B">
        <w:rPr>
          <w:rFonts w:ascii="Arial" w:hAnsi="Arial" w:cs="Arial"/>
        </w:rPr>
        <w:t xml:space="preserve"> </w:t>
      </w:r>
      <w:r w:rsidR="003C526B" w:rsidRPr="0058545B">
        <w:rPr>
          <w:rFonts w:ascii="Arial" w:hAnsi="Arial" w:cs="Arial"/>
          <w:spacing w:val="-1"/>
        </w:rPr>
        <w:t>and</w:t>
      </w:r>
      <w:r w:rsidR="003C526B" w:rsidRPr="0058545B">
        <w:rPr>
          <w:rFonts w:ascii="Arial" w:hAnsi="Arial" w:cs="Arial"/>
        </w:rPr>
        <w:t xml:space="preserve"> </w:t>
      </w:r>
      <w:r w:rsidR="003C526B" w:rsidRPr="0058545B">
        <w:rPr>
          <w:rFonts w:ascii="Arial" w:hAnsi="Arial" w:cs="Arial"/>
          <w:spacing w:val="-1"/>
        </w:rPr>
        <w:t>Bone</w:t>
      </w:r>
      <w:r w:rsidR="003C526B" w:rsidRPr="0058545B">
        <w:rPr>
          <w:rFonts w:ascii="Arial" w:hAnsi="Arial" w:cs="Arial"/>
          <w:spacing w:val="-2"/>
        </w:rPr>
        <w:t xml:space="preserve"> </w:t>
      </w:r>
      <w:r w:rsidR="003C526B" w:rsidRPr="0058545B">
        <w:rPr>
          <w:rFonts w:ascii="Arial" w:hAnsi="Arial" w:cs="Arial"/>
          <w:spacing w:val="-1"/>
        </w:rPr>
        <w:t>lysis-N-telopeptide</w:t>
      </w:r>
      <w:r w:rsidR="003C526B" w:rsidRPr="0058545B">
        <w:rPr>
          <w:rFonts w:ascii="Arial" w:hAnsi="Arial" w:cs="Arial"/>
          <w:spacing w:val="-2"/>
        </w:rPr>
        <w:t xml:space="preserve"> </w:t>
      </w:r>
      <w:r w:rsidR="003C526B" w:rsidRPr="0058545B">
        <w:rPr>
          <w:rFonts w:ascii="Arial" w:hAnsi="Arial" w:cs="Arial"/>
        </w:rPr>
        <w:t>are</w:t>
      </w:r>
      <w:r w:rsidR="003C526B" w:rsidRPr="0058545B">
        <w:rPr>
          <w:rFonts w:ascii="Arial" w:hAnsi="Arial" w:cs="Arial"/>
          <w:spacing w:val="-2"/>
        </w:rPr>
        <w:t xml:space="preserve"> </w:t>
      </w:r>
      <w:r w:rsidR="003C526B" w:rsidRPr="0058545B">
        <w:rPr>
          <w:rFonts w:ascii="Arial" w:hAnsi="Arial" w:cs="Arial"/>
          <w:spacing w:val="-1"/>
        </w:rPr>
        <w:t>both</w:t>
      </w:r>
      <w:r w:rsidR="003C526B" w:rsidRPr="0058545B">
        <w:rPr>
          <w:rFonts w:ascii="Arial" w:hAnsi="Arial" w:cs="Arial"/>
        </w:rPr>
        <w:t xml:space="preserve"> </w:t>
      </w:r>
      <w:r w:rsidR="003C526B" w:rsidRPr="0058545B">
        <w:rPr>
          <w:rFonts w:ascii="Arial" w:hAnsi="Arial" w:cs="Arial"/>
          <w:spacing w:val="-1"/>
        </w:rPr>
        <w:t>increased</w:t>
      </w:r>
      <w:r w:rsidR="003C526B" w:rsidRPr="0058545B">
        <w:rPr>
          <w:rFonts w:ascii="Arial" w:hAnsi="Arial" w:cs="Arial"/>
        </w:rPr>
        <w:t xml:space="preserve"> in</w:t>
      </w:r>
      <w:r w:rsidR="003C526B" w:rsidRPr="0058545B">
        <w:rPr>
          <w:rFonts w:ascii="Arial" w:hAnsi="Arial" w:cs="Arial"/>
          <w:spacing w:val="-3"/>
        </w:rPr>
        <w:t xml:space="preserve"> </w:t>
      </w:r>
      <w:r w:rsidR="003C526B" w:rsidRPr="0058545B">
        <w:rPr>
          <w:rFonts w:ascii="Arial" w:hAnsi="Arial" w:cs="Arial"/>
          <w:spacing w:val="-1"/>
        </w:rPr>
        <w:t>blastic</w:t>
      </w:r>
      <w:r w:rsidR="003C526B" w:rsidRPr="0058545B">
        <w:rPr>
          <w:rFonts w:ascii="Arial" w:hAnsi="Arial" w:cs="Arial"/>
          <w:spacing w:val="59"/>
        </w:rPr>
        <w:t xml:space="preserve"> </w:t>
      </w:r>
      <w:r w:rsidR="003C526B" w:rsidRPr="0058545B">
        <w:rPr>
          <w:rFonts w:ascii="Arial" w:hAnsi="Arial" w:cs="Arial"/>
          <w:spacing w:val="-1"/>
        </w:rPr>
        <w:t>lesions</w:t>
      </w:r>
      <w:r w:rsidR="003C526B" w:rsidRPr="0058545B">
        <w:rPr>
          <w:rFonts w:ascii="Arial" w:hAnsi="Arial" w:cs="Arial"/>
          <w:spacing w:val="-2"/>
        </w:rPr>
        <w:t xml:space="preserve"> </w:t>
      </w:r>
      <w:r w:rsidR="00CA0A99" w:rsidRPr="0058545B">
        <w:rPr>
          <w:rFonts w:ascii="Arial" w:hAnsi="Arial" w:cs="Arial"/>
          <w:spacing w:val="-2"/>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A221B5">
        <w:rPr>
          <w:rFonts w:ascii="Arial" w:hAnsi="Arial" w:cs="Arial"/>
          <w:spacing w:val="-2"/>
        </w:rPr>
        <w:instrText xml:space="preserve"> ADDIN REFMGR.CITE </w:instrText>
      </w:r>
      <w:r w:rsidR="00A221B5">
        <w:rPr>
          <w:rFonts w:ascii="Arial" w:hAnsi="Arial" w:cs="Arial"/>
          <w:spacing w:val="-2"/>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A221B5">
        <w:rPr>
          <w:rFonts w:ascii="Arial" w:hAnsi="Arial" w:cs="Arial"/>
          <w:spacing w:val="-2"/>
        </w:rPr>
        <w:instrText xml:space="preserve"> ADDIN EN.CITE.DATA </w:instrText>
      </w:r>
      <w:r w:rsidR="00A221B5">
        <w:rPr>
          <w:rFonts w:ascii="Arial" w:hAnsi="Arial" w:cs="Arial"/>
          <w:spacing w:val="-2"/>
        </w:rPr>
      </w:r>
      <w:r w:rsidR="00A221B5">
        <w:rPr>
          <w:rFonts w:ascii="Arial" w:hAnsi="Arial" w:cs="Arial"/>
          <w:spacing w:val="-2"/>
        </w:rPr>
        <w:fldChar w:fldCharType="end"/>
      </w:r>
      <w:r w:rsidR="00CA0A99" w:rsidRPr="0058545B">
        <w:rPr>
          <w:rFonts w:ascii="Arial" w:hAnsi="Arial" w:cs="Arial"/>
          <w:spacing w:val="-2"/>
        </w:rPr>
      </w:r>
      <w:r w:rsidR="00CA0A99" w:rsidRPr="0058545B">
        <w:rPr>
          <w:rFonts w:ascii="Arial" w:hAnsi="Arial" w:cs="Arial"/>
          <w:spacing w:val="-2"/>
        </w:rPr>
        <w:fldChar w:fldCharType="separate"/>
      </w:r>
      <w:r w:rsidR="00187D64">
        <w:rPr>
          <w:rFonts w:ascii="Arial" w:hAnsi="Arial" w:cs="Arial"/>
          <w:noProof/>
          <w:spacing w:val="-2"/>
        </w:rPr>
        <w:t>(146)</w:t>
      </w:r>
      <w:r w:rsidR="00CA0A99" w:rsidRPr="0058545B">
        <w:rPr>
          <w:rFonts w:ascii="Arial" w:hAnsi="Arial" w:cs="Arial"/>
          <w:spacing w:val="-2"/>
        </w:rPr>
        <w:fldChar w:fldCharType="end"/>
      </w:r>
      <w:r w:rsidR="003C526B" w:rsidRPr="0058545B">
        <w:rPr>
          <w:rFonts w:ascii="Arial" w:hAnsi="Arial" w:cs="Arial"/>
          <w:spacing w:val="-1"/>
        </w:rPr>
        <w:t>.</w:t>
      </w:r>
    </w:p>
    <w:p w14:paraId="033692B5" w14:textId="77777777" w:rsidR="003C526B" w:rsidRPr="0058545B" w:rsidRDefault="003C526B" w:rsidP="00A10C03">
      <w:pPr>
        <w:rPr>
          <w:rFonts w:ascii="Arial" w:eastAsia="Arial" w:hAnsi="Arial" w:cs="Arial"/>
        </w:rPr>
      </w:pPr>
    </w:p>
    <w:p w14:paraId="5FA6CA6C" w14:textId="6C26469A" w:rsidR="003C526B" w:rsidRPr="0058545B" w:rsidRDefault="00897DED" w:rsidP="00A10C03">
      <w:pPr>
        <w:rPr>
          <w:rFonts w:ascii="Arial" w:eastAsia="Arial" w:hAnsi="Arial" w:cs="Arial"/>
        </w:rPr>
      </w:pPr>
      <w:r w:rsidRPr="0058545B">
        <w:rPr>
          <w:rFonts w:ascii="Arial" w:eastAsia="Arial" w:hAnsi="Arial" w:cs="Arial"/>
          <w:noProof/>
        </w:rPr>
        <w:lastRenderedPageBreak/>
        <w:drawing>
          <wp:anchor distT="0" distB="0" distL="114300" distR="114300" simplePos="0" relativeHeight="251807232" behindDoc="0" locked="0" layoutInCell="1" allowOverlap="1" wp14:anchorId="464A47A7" wp14:editId="4C9686A0">
            <wp:simplePos x="0" y="0"/>
            <wp:positionH relativeFrom="column">
              <wp:posOffset>-3810</wp:posOffset>
            </wp:positionH>
            <wp:positionV relativeFrom="paragraph">
              <wp:posOffset>161925</wp:posOffset>
            </wp:positionV>
            <wp:extent cx="3657600" cy="2973705"/>
            <wp:effectExtent l="0" t="0" r="0" b="0"/>
            <wp:wrapSquare wrapText="bothSides"/>
            <wp:docPr id="43" name="image28.jpeg" descr="Description: http://www.endotext.org/wp-content/uploads/guthormone/2/figur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7600" cy="2973705"/>
                    </a:xfrm>
                    <a:prstGeom prst="rect">
                      <a:avLst/>
                    </a:prstGeom>
                  </pic:spPr>
                </pic:pic>
              </a:graphicData>
            </a:graphic>
            <wp14:sizeRelH relativeFrom="page">
              <wp14:pctWidth>0</wp14:pctWidth>
            </wp14:sizeRelH>
            <wp14:sizeRelV relativeFrom="page">
              <wp14:pctHeight>0</wp14:pctHeight>
            </wp14:sizeRelV>
          </wp:anchor>
        </w:drawing>
      </w:r>
    </w:p>
    <w:p w14:paraId="58F9320A" w14:textId="77777777" w:rsidR="003023B8" w:rsidRDefault="003023B8" w:rsidP="00A10C03">
      <w:pPr>
        <w:pStyle w:val="Heading5"/>
        <w:ind w:left="0"/>
        <w:rPr>
          <w:rFonts w:cs="Arial"/>
        </w:rPr>
      </w:pPr>
      <w:bookmarkStart w:id="26" w:name="Treatment_of_Bone_Metastases_(BM):"/>
      <w:bookmarkEnd w:id="26"/>
    </w:p>
    <w:p w14:paraId="21A9D562" w14:textId="77777777" w:rsidR="003023B8" w:rsidRDefault="003023B8" w:rsidP="00A10C03">
      <w:pPr>
        <w:pStyle w:val="Heading5"/>
        <w:ind w:left="0"/>
        <w:rPr>
          <w:rFonts w:cs="Arial"/>
        </w:rPr>
      </w:pPr>
    </w:p>
    <w:p w14:paraId="6752FD04" w14:textId="77777777" w:rsidR="003023B8" w:rsidRDefault="003023B8" w:rsidP="00A10C03">
      <w:pPr>
        <w:pStyle w:val="Heading5"/>
        <w:ind w:left="0"/>
        <w:rPr>
          <w:rFonts w:cs="Arial"/>
        </w:rPr>
      </w:pPr>
    </w:p>
    <w:p w14:paraId="6969513D" w14:textId="77777777" w:rsidR="003023B8" w:rsidRDefault="003023B8" w:rsidP="00A10C03">
      <w:pPr>
        <w:pStyle w:val="Heading5"/>
        <w:ind w:left="0"/>
        <w:rPr>
          <w:rFonts w:cs="Arial"/>
        </w:rPr>
      </w:pPr>
    </w:p>
    <w:p w14:paraId="0C0A9A94" w14:textId="77777777" w:rsidR="003023B8" w:rsidRDefault="003023B8" w:rsidP="00A10C03">
      <w:pPr>
        <w:pStyle w:val="Heading5"/>
        <w:ind w:left="0"/>
        <w:rPr>
          <w:rFonts w:cs="Arial"/>
        </w:rPr>
      </w:pPr>
    </w:p>
    <w:p w14:paraId="3941251F" w14:textId="77777777" w:rsidR="003023B8" w:rsidRDefault="003023B8" w:rsidP="00A10C03">
      <w:pPr>
        <w:pStyle w:val="Heading5"/>
        <w:ind w:left="0"/>
        <w:rPr>
          <w:rFonts w:cs="Arial"/>
        </w:rPr>
      </w:pPr>
    </w:p>
    <w:p w14:paraId="2DFFB816" w14:textId="77777777" w:rsidR="003023B8" w:rsidRDefault="003023B8" w:rsidP="00A10C03">
      <w:pPr>
        <w:pStyle w:val="Heading5"/>
        <w:ind w:left="0"/>
        <w:rPr>
          <w:rFonts w:cs="Arial"/>
        </w:rPr>
      </w:pPr>
    </w:p>
    <w:p w14:paraId="1D2BE818" w14:textId="77777777" w:rsidR="003023B8" w:rsidRDefault="003023B8" w:rsidP="00A10C03">
      <w:pPr>
        <w:pStyle w:val="Heading5"/>
        <w:ind w:left="0"/>
        <w:rPr>
          <w:rFonts w:cs="Arial"/>
        </w:rPr>
      </w:pPr>
    </w:p>
    <w:p w14:paraId="7B253F4B" w14:textId="77777777" w:rsidR="003023B8" w:rsidRDefault="003023B8" w:rsidP="00A10C03">
      <w:pPr>
        <w:pStyle w:val="Heading5"/>
        <w:ind w:left="0"/>
        <w:rPr>
          <w:rFonts w:cs="Arial"/>
        </w:rPr>
      </w:pPr>
    </w:p>
    <w:p w14:paraId="327AA79D" w14:textId="77777777" w:rsidR="003023B8" w:rsidRDefault="003023B8" w:rsidP="00A10C03">
      <w:pPr>
        <w:pStyle w:val="Heading5"/>
        <w:ind w:left="0"/>
        <w:rPr>
          <w:rFonts w:cs="Arial"/>
        </w:rPr>
      </w:pPr>
    </w:p>
    <w:p w14:paraId="016E96F6" w14:textId="77777777" w:rsidR="003023B8" w:rsidRDefault="003023B8" w:rsidP="00A10C03">
      <w:pPr>
        <w:pStyle w:val="Heading5"/>
        <w:ind w:left="0"/>
        <w:rPr>
          <w:rFonts w:cs="Arial"/>
        </w:rPr>
      </w:pPr>
    </w:p>
    <w:p w14:paraId="5896C5F6" w14:textId="77777777" w:rsidR="003023B8" w:rsidRDefault="003023B8" w:rsidP="00A10C03">
      <w:pPr>
        <w:pStyle w:val="Heading5"/>
        <w:ind w:left="0"/>
        <w:rPr>
          <w:rFonts w:cs="Arial"/>
        </w:rPr>
      </w:pPr>
    </w:p>
    <w:p w14:paraId="63BBAD74" w14:textId="77777777" w:rsidR="00BA3158" w:rsidRDefault="00BA3158" w:rsidP="003023B8">
      <w:pPr>
        <w:pStyle w:val="Heading5"/>
        <w:spacing w:line="276" w:lineRule="auto"/>
        <w:ind w:left="0"/>
        <w:rPr>
          <w:rFonts w:cs="Arial"/>
          <w:b w:val="0"/>
        </w:rPr>
      </w:pPr>
    </w:p>
    <w:p w14:paraId="31CD0A5E" w14:textId="77777777" w:rsidR="00BA3158" w:rsidRDefault="00BA3158" w:rsidP="003023B8">
      <w:pPr>
        <w:pStyle w:val="Heading5"/>
        <w:spacing w:line="276" w:lineRule="auto"/>
        <w:ind w:left="0"/>
        <w:rPr>
          <w:rFonts w:cs="Arial"/>
          <w:b w:val="0"/>
        </w:rPr>
      </w:pPr>
    </w:p>
    <w:p w14:paraId="67F0BD77" w14:textId="77777777" w:rsidR="00BA3158" w:rsidRDefault="00BA3158" w:rsidP="003023B8">
      <w:pPr>
        <w:pStyle w:val="Heading5"/>
        <w:spacing w:line="276" w:lineRule="auto"/>
        <w:ind w:left="0"/>
        <w:rPr>
          <w:rFonts w:cs="Arial"/>
          <w:b w:val="0"/>
        </w:rPr>
      </w:pPr>
    </w:p>
    <w:p w14:paraId="556F83A9" w14:textId="77777777" w:rsidR="00BA3158" w:rsidRDefault="00BA3158" w:rsidP="003023B8">
      <w:pPr>
        <w:pStyle w:val="Heading5"/>
        <w:spacing w:line="276" w:lineRule="auto"/>
        <w:ind w:left="0"/>
        <w:rPr>
          <w:rFonts w:cs="Arial"/>
          <w:b w:val="0"/>
        </w:rPr>
      </w:pPr>
    </w:p>
    <w:p w14:paraId="11F4E2DD" w14:textId="77777777" w:rsidR="00BA3158" w:rsidRDefault="00BA3158" w:rsidP="003023B8">
      <w:pPr>
        <w:pStyle w:val="Heading5"/>
        <w:spacing w:line="276" w:lineRule="auto"/>
        <w:ind w:left="0"/>
        <w:rPr>
          <w:rFonts w:cs="Arial"/>
          <w:b w:val="0"/>
        </w:rPr>
      </w:pPr>
    </w:p>
    <w:p w14:paraId="61FBF0C4" w14:textId="77777777" w:rsidR="00BA3158" w:rsidRDefault="00BA3158" w:rsidP="003023B8">
      <w:pPr>
        <w:pStyle w:val="Heading5"/>
        <w:spacing w:line="276" w:lineRule="auto"/>
        <w:ind w:left="0"/>
        <w:rPr>
          <w:rFonts w:cs="Arial"/>
          <w:b w:val="0"/>
        </w:rPr>
      </w:pPr>
    </w:p>
    <w:p w14:paraId="37223CD8" w14:textId="77777777" w:rsidR="00BA3158" w:rsidRDefault="00BA3158" w:rsidP="003023B8">
      <w:pPr>
        <w:pStyle w:val="Heading5"/>
        <w:spacing w:line="276" w:lineRule="auto"/>
        <w:ind w:left="0"/>
        <w:rPr>
          <w:rFonts w:cs="Arial"/>
          <w:b w:val="0"/>
        </w:rPr>
      </w:pPr>
    </w:p>
    <w:p w14:paraId="74867B27" w14:textId="6E89CA49" w:rsidR="00C7655F" w:rsidRPr="00DB1F94" w:rsidRDefault="00DB1F94" w:rsidP="003023B8">
      <w:pPr>
        <w:pStyle w:val="Heading5"/>
        <w:spacing w:line="276" w:lineRule="auto"/>
        <w:ind w:left="0"/>
        <w:rPr>
          <w:rFonts w:cs="Arial"/>
          <w:b w:val="0"/>
          <w:bCs w:val="0"/>
        </w:rPr>
      </w:pPr>
      <w:r w:rsidRPr="00DB1F94">
        <w:rPr>
          <w:rFonts w:cs="Arial"/>
          <w:b w:val="0"/>
        </w:rPr>
        <w:t>Trea</w:t>
      </w:r>
      <w:r w:rsidR="003023B8" w:rsidRPr="00DB1F94">
        <w:rPr>
          <w:rFonts w:cs="Arial"/>
          <w:b w:val="0"/>
        </w:rPr>
        <w:t>tment of Bone Metastases (BM)</w:t>
      </w:r>
      <w:r>
        <w:rPr>
          <w:rFonts w:cs="Arial"/>
          <w:b w:val="0"/>
        </w:rPr>
        <w:t>:</w:t>
      </w:r>
      <w:r w:rsidR="00964F90" w:rsidRPr="00DB1F94">
        <w:rPr>
          <w:rFonts w:cs="Arial"/>
          <w:b w:val="0"/>
        </w:rPr>
        <w:t xml:space="preserve">  </w:t>
      </w:r>
    </w:p>
    <w:p w14:paraId="662F7BAE" w14:textId="77777777" w:rsidR="00C7655F" w:rsidRPr="0058545B" w:rsidRDefault="00C7655F" w:rsidP="003023B8">
      <w:pPr>
        <w:spacing w:line="276" w:lineRule="auto"/>
        <w:rPr>
          <w:rFonts w:ascii="Arial" w:eastAsia="Arial" w:hAnsi="Arial" w:cs="Arial"/>
          <w:b/>
          <w:bCs/>
        </w:rPr>
      </w:pPr>
    </w:p>
    <w:p w14:paraId="46A8AD6F" w14:textId="77777777" w:rsidR="00C7655F" w:rsidRPr="0058545B" w:rsidRDefault="001D2E81" w:rsidP="003023B8">
      <w:pPr>
        <w:pStyle w:val="BodyText"/>
        <w:spacing w:line="276" w:lineRule="auto"/>
        <w:ind w:left="0"/>
        <w:rPr>
          <w:rFonts w:cs="Arial"/>
        </w:rPr>
      </w:pPr>
      <w:bookmarkStart w:id="27" w:name="Therapeutic_options_include_drugs,_chemo"/>
      <w:bookmarkEnd w:id="27"/>
      <w:r w:rsidRPr="0058545B">
        <w:rPr>
          <w:rFonts w:cs="Arial"/>
        </w:rPr>
        <w:t>Therapeutic options include drugs, chemotherapy, surgery, and radiation therapy. Bisphosphonates, anti TGF beta, anti endothelin acting drugs, Denusumab human monoclonal antibody and antibody that binds RankL are major non invasive options. Surgery may be required to treat or prevent pathologic fractures. External beam radiation therapy is effective in treating painful boney metastases.</w:t>
      </w:r>
    </w:p>
    <w:p w14:paraId="50125264" w14:textId="77777777" w:rsidR="00C7655F" w:rsidRPr="0058545B" w:rsidRDefault="00C7655F" w:rsidP="003023B8">
      <w:pPr>
        <w:spacing w:line="276" w:lineRule="auto"/>
        <w:rPr>
          <w:rFonts w:ascii="Arial" w:eastAsia="Arial" w:hAnsi="Arial" w:cs="Arial"/>
        </w:rPr>
      </w:pPr>
    </w:p>
    <w:p w14:paraId="69EFA2B6" w14:textId="42E65930" w:rsidR="00C7655F" w:rsidRPr="0058545B" w:rsidRDefault="001D2E81" w:rsidP="003023B8">
      <w:pPr>
        <w:pStyle w:val="BodyText"/>
        <w:spacing w:line="276" w:lineRule="auto"/>
        <w:ind w:left="0"/>
        <w:rPr>
          <w:rFonts w:cs="Arial"/>
        </w:rPr>
      </w:pPr>
      <w:r w:rsidRPr="0058545B">
        <w:rPr>
          <w:rFonts w:cs="Arial"/>
        </w:rPr>
        <w:t xml:space="preserve">Bisphosphonates are effective for the prevention of skeletal complications secondary to bone metastases. The direct in vitro effects of bispohosphonates on bone include: Inhibition of growth, </w:t>
      </w:r>
      <w:r w:rsidR="00CA0A99" w:rsidRPr="0058545B">
        <w:rPr>
          <w:rFonts w:cs="Arial"/>
        </w:rPr>
        <w:fldChar w:fldCharType="begin">
          <w:fldData xml:space="preserve">PFJlZm1hbj48Q2l0ZT48QXV0aG9yPkxlZTwvQXV0aG9yPjxZZWFyPjIwMDE8L1llYXI+PFJlY051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PFJlZm1hbj48Q2l0ZT48QXV0aG9yPkxlZTwvQXV0aG9yPjxZZWFyPjIwMDE8L1llYXI+PFJlY051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(147)</w:t>
      </w:r>
      <w:r w:rsidR="00CA0A99" w:rsidRPr="0058545B">
        <w:rPr>
          <w:rFonts w:cs="Arial"/>
        </w:rPr>
        <w:fldChar w:fldCharType="end"/>
      </w:r>
      <w:r w:rsidRPr="0058545B">
        <w:rPr>
          <w:rFonts w:cs="Arial"/>
        </w:rPr>
        <w:t xml:space="preserve">, invasiveness </w:t>
      </w:r>
      <w:r w:rsidR="00CA0A99" w:rsidRPr="0058545B">
        <w:rPr>
          <w:rFonts w:cs="Arial"/>
        </w:rPr>
        <w:fldChar w:fldCharType="begin">
          <w:fldData xml:space="preserve">PFJlZm1hbj48Q2l0ZT48QXV0aG9yPkJvaXNzaWVyPC9BdXRob3I+PFllYXI+MjAwMDwvWWVhcj48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PFJlZm1hbj48Q2l0ZT48QXV0aG9yPkJvaXNzaWVyPC9BdXRob3I+PFllYXI+MjAwMDwvWWVhcj48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(148)</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PFJlZm1hbj48Q2l0ZT48QXV0aG9yPlZpcnRhbmVuPC9BdXRob3I+PFllYXI+MjAwMjwvWWVhcj48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</w:fldData>
        </w:fldChar>
      </w:r>
      <w:r w:rsidR="00A221B5">
        <w:rPr>
          <w:rFonts w:cs="Arial"/>
        </w:rPr>
        <w:instrText xml:space="preserve"> ADDIN REFMGR.CITE </w:instrText>
      </w:r>
      <w:r w:rsidR="00A221B5">
        <w:rPr>
          <w:rFonts w:cs="Arial"/>
        </w:rPr>
        <w:fldChar w:fldCharType="begin">
          <w:fldData xml:space="preserve">PFJlZm1hbj48Q2l0ZT48QXV0aG9yPlZpcnRhbmVuPC9BdXRob3I+PFllYXI+MjAwMjwvWWVhcj48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(149)</w:t>
      </w:r>
      <w:r w:rsidR="00CA0A99" w:rsidRPr="0058545B">
        <w:rPr>
          <w:rFonts w:cs="Arial"/>
        </w:rPr>
        <w:fldChar w:fldCharType="end"/>
      </w:r>
      <w:r w:rsidRPr="0058545B">
        <w:rPr>
          <w:rFonts w:cs="Arial"/>
        </w:rPr>
        <w:t xml:space="preserve">, apoptosis </w:t>
      </w:r>
      <w:r w:rsidR="008A4F5E" w:rsidRPr="0058545B">
        <w:rPr>
          <w:rFonts w:cs="Arial"/>
        </w:rPr>
        <w:t xml:space="preserve"> </w:t>
      </w:r>
      <w:r w:rsidR="00CA0A99" w:rsidRPr="0058545B">
        <w:rPr>
          <w:rFonts w:cs="Arial"/>
        </w:rPr>
        <w:fldChar w:fldCharType="begin">
          <w:fldData xml:space="preserve">PFJlZm1hbj48Q2l0ZT48QXV0aG9yPkRlcmVubmU8L0F1dGhvcj48WWVhcj4xOTk5PC9ZZWFyPjxS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=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PFJlZm1hbj48Q2l0ZT48QXV0aG9yPkRlcmVubmU8L0F1dGhvcj48WWVhcj4xOTk5PC9ZZWFyPjxS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=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(150)</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PFJlZm1hbj48Q2l0ZT48QXV0aG9yPlNlbmFyYXRuZTwvQXV0aG9yPjxZZWFyPjIwMDA8L1llYXI+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</w:fldData>
        </w:fldChar>
      </w:r>
      <w:r w:rsidR="00A221B5">
        <w:rPr>
          <w:rFonts w:cs="Arial"/>
        </w:rPr>
        <w:instrText xml:space="preserve"> ADDIN REFMGR.CITE </w:instrText>
      </w:r>
      <w:r w:rsidR="00A221B5">
        <w:rPr>
          <w:rFonts w:cs="Arial"/>
        </w:rPr>
        <w:fldChar w:fldCharType="begin">
          <w:fldData xml:space="preserve">PFJlZm1hbj48Q2l0ZT48QXV0aG9yPlNlbmFyYXRuZTwvQXV0aG9yPjxZZWFyPjIwMDA8L1llYXI+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(151)</w:t>
      </w:r>
      <w:r w:rsidR="00CA0A99" w:rsidRPr="0058545B">
        <w:rPr>
          <w:rFonts w:cs="Arial"/>
        </w:rPr>
        <w:fldChar w:fldCharType="end"/>
      </w:r>
      <w:r w:rsidRPr="0058545B">
        <w:rPr>
          <w:rFonts w:cs="Arial"/>
        </w:rPr>
        <w:t xml:space="preserve">, adhesion to bone </w:t>
      </w:r>
      <w:r w:rsidR="00CA0A99" w:rsidRPr="0058545B">
        <w:rPr>
          <w:rFonts w:cs="Arial"/>
        </w:rPr>
        <w:fldChar w:fldCharType="begin">
          <w:fldData xml:space="preserve">PFJlZm1hbj48Q2l0ZT48QXV0aG9yPnZhbiBkZXI8L0F1dGhvcj48WWVhcj4xOTk2PC9ZZWFyPjxS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PFJlZm1hbj48Q2l0ZT48QXV0aG9yPnZhbiBkZXI8L0F1dGhvcj48WWVhcj4xOTk2PC9ZZWFyPjxS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(152)</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PFJlZm1hbj48Q2l0ZT48QXV0aG9yPkJvaXNzaWVyPC9BdXRob3I+PFllYXI+MTk5NzwvWWVhcj48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==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PFJlZm1hbj48Q2l0ZT48QXV0aG9yPkJvaXNzaWVyPC9BdXRob3I+PFllYXI+MTk5NzwvWWVhcj48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==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(153)</w:t>
      </w:r>
      <w:r w:rsidR="00CA0A99" w:rsidRPr="0058545B">
        <w:rPr>
          <w:rFonts w:cs="Arial"/>
        </w:rPr>
        <w:fldChar w:fldCharType="end"/>
      </w:r>
      <w:r w:rsidRPr="0058545B">
        <w:rPr>
          <w:rFonts w:cs="Arial"/>
        </w:rPr>
        <w:t>, inflammatory effects on T cells, and An</w:t>
      </w:r>
      <w:r w:rsidR="00E33EC4" w:rsidRPr="0058545B">
        <w:rPr>
          <w:rFonts w:cs="Arial"/>
        </w:rPr>
        <w:t>ti-angiogenic effects (</w:t>
      </w:r>
      <w:r w:rsidR="00703314" w:rsidRPr="0058545B">
        <w:rPr>
          <w:rFonts w:cs="Arial"/>
        </w:rPr>
        <w:t xml:space="preserve">Figure </w:t>
      </w:r>
      <w:r w:rsidR="00D87EFB">
        <w:rPr>
          <w:rFonts w:cs="Arial"/>
        </w:rPr>
        <w:t>29</w:t>
      </w:r>
      <w:r w:rsidRPr="0058545B">
        <w:rPr>
          <w:rFonts w:cs="Arial"/>
        </w:rPr>
        <w:t>). None the less the clinical impression is that although symptoms (pain) may be relieved, little is done to inhibit growth of the tumor.</w:t>
      </w:r>
    </w:p>
    <w:p w14:paraId="29421EE6" w14:textId="77777777" w:rsidR="00C7655F" w:rsidRPr="0058545B" w:rsidRDefault="00C7655F" w:rsidP="003023B8">
      <w:pPr>
        <w:spacing w:line="276" w:lineRule="auto"/>
        <w:rPr>
          <w:rFonts w:ascii="Arial" w:eastAsia="Arial" w:hAnsi="Arial" w:cs="Arial"/>
        </w:rPr>
      </w:pPr>
    </w:p>
    <w:p w14:paraId="68A81DEA" w14:textId="1F0A4B49" w:rsidR="00C7655F" w:rsidRPr="0058545B" w:rsidRDefault="001D2E81" w:rsidP="003023B8">
      <w:pPr>
        <w:pStyle w:val="BodyText"/>
        <w:spacing w:line="276" w:lineRule="auto"/>
        <w:ind w:left="0" w:firstLine="62"/>
        <w:rPr>
          <w:rFonts w:cs="Arial"/>
        </w:rPr>
      </w:pPr>
      <w:r w:rsidRPr="0058545B">
        <w:rPr>
          <w:rFonts w:cs="Arial"/>
        </w:rPr>
        <w:t>IV pamidronate and zoledronic acid are FDA-approved for other malignancies but are in extensive clinical use in NET. There is however, a need for  safe</w:t>
      </w:r>
      <w:r w:rsidR="00D87EFB">
        <w:rPr>
          <w:rFonts w:cs="Arial"/>
        </w:rPr>
        <w:t>r</w:t>
      </w:r>
      <w:r w:rsidRPr="0058545B">
        <w:rPr>
          <w:rFonts w:cs="Arial"/>
        </w:rPr>
        <w:t xml:space="preserve"> and effective therapies. Renal toxicity and osteonecrosis of the jaw are potential complications associated with bisphosphonates and are of considerable concern in patients with NET </w:t>
      </w:r>
      <w:r w:rsidR="00CA0A99" w:rsidRPr="0058545B">
        <w:rPr>
          <w:rFonts w:cs="Arial"/>
        </w:rPr>
        <w:fldChar w:fldCharType="begin">
          <w:fldData xml:space="preserve">PFJlZm1hbj48Q2l0ZT48QXV0aG9yPlJvc2VuPC9BdXRob3I+PFllYXI+MjAwMTwvWWVhcj48UmVj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Wl9Xb3JrZm9ybUlEPjE8L1paX1dvcmtmb3JtSUQ+PC9NREw+PC9DaXRlPjxDaXRlPjxBdXRob3I+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=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PFJlZm1hbj48Q2l0ZT48QXV0aG9yPlJvc2VuPC9BdXRob3I+PFllYXI+MjAwMTwvWWVhcj48UmVj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=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(154-160)</w:t>
      </w:r>
      <w:r w:rsidR="00CA0A99" w:rsidRPr="0058545B">
        <w:rPr>
          <w:rFonts w:cs="Arial"/>
        </w:rPr>
        <w:fldChar w:fldCharType="end"/>
      </w:r>
      <w:r w:rsidRPr="0058545B">
        <w:rPr>
          <w:rFonts w:cs="Arial"/>
        </w:rPr>
        <w:t xml:space="preserve">. All patients embarking </w:t>
      </w:r>
      <w:r w:rsidR="00D87EFB">
        <w:rPr>
          <w:rFonts w:cs="Arial"/>
        </w:rPr>
        <w:t>on</w:t>
      </w:r>
      <w:r w:rsidRPr="0058545B">
        <w:rPr>
          <w:rFonts w:cs="Arial"/>
        </w:rPr>
        <w:t xml:space="preserve"> treatment with bisphosphonates should have an evaluation for possible</w:t>
      </w:r>
      <w:r w:rsidR="0077279C" w:rsidRPr="0058545B">
        <w:rPr>
          <w:rFonts w:cs="Arial"/>
        </w:rPr>
        <w:t xml:space="preserve"> </w:t>
      </w:r>
      <w:r w:rsidRPr="0058545B">
        <w:rPr>
          <w:rFonts w:cs="Arial"/>
        </w:rPr>
        <w:t xml:space="preserve">complications. While we have used pamidronate exclusively, a recent report </w:t>
      </w:r>
      <w:r w:rsidR="00CA0A99" w:rsidRPr="0058545B">
        <w:rPr>
          <w:rFonts w:cs="Arial"/>
        </w:rPr>
        <w:fldChar w:fldCharType="begin"/>
      </w:r>
      <w:r w:rsidR="00A221B5">
        <w:rPr>
          <w:rFonts w:cs="Arial"/>
        </w:rPr>
        <w:instrText xml:space="preserve"> ADDIN REFMGR.CITE &lt;Refman&gt;&lt;Cite&gt;&lt;Author&gt;Calis&lt;/Author&gt;&lt;Year&gt;2007&lt;/Year&gt;&lt;RecNum&gt;10361&lt;/RecNum&gt;&lt;IDText&gt;Zoledronic acid and secondary prevention of fractures&lt;/IDText&gt;&lt;MDL Ref_Type="Journal"&gt;&lt;Ref_Type&gt;Journal&lt;/Ref_Type&gt;&lt;Ref_ID&gt;10361&lt;/Ref_ID&gt;&lt;Title_Primary&gt;Zoledronic acid and secondary prevention of fractures&lt;/Title_Primary&gt;&lt;Authors_Primary&gt;Calis,K.A.&lt;/Authors_Primary&gt;&lt;Authors_Primary&gt;Pucino,F.&lt;/Authors_Primary&gt;&lt;Date_Primary&gt;2007/11/1&lt;/Date_Primary&gt;&lt;Keywords&gt;0&lt;/Keywords&gt;&lt;Keywords&gt;Bone density&lt;/Keywords&gt;&lt;Keywords&gt;Bone Density Conservation Agents&lt;/Keywords&gt;&lt;Keywords&gt;diphosphonates&lt;/Keywords&gt;&lt;Keywords&gt;drug therapy&lt;/Keywords&gt;&lt;Keywords&gt;Ethics,Research&lt;/Keywords&gt;&lt;Keywords&gt;Fractures&lt;/Keywords&gt;&lt;Keywords&gt;Fractures,Bone&lt;/Keywords&gt;&lt;Keywords&gt;Hip Fractures&lt;/Keywords&gt;&lt;Keywords&gt;Humans&lt;/Keywords&gt;&lt;Keywords&gt;im&lt;/Keywords&gt;&lt;Keywords&gt;imidazoles&lt;/Keywords&gt;&lt;Keywords&gt;is&lt;/Keywords&gt;&lt;Keywords&gt;La&lt;/Keywords&gt;&lt;Keywords&gt;Mortality&lt;/Keywords&gt;&lt;Keywords&gt;Prevention&lt;/Keywords&gt;&lt;Keywords&gt;prevention &amp;amp; control&lt;/Keywords&gt;&lt;Keywords&gt;Pt&lt;/Keywords&gt;&lt;Keywords&gt;Research Design&lt;/Keywords&gt;&lt;Keywords&gt;secondary&lt;/Keywords&gt;&lt;Keywords&gt;therapeutic use&lt;/Keywords&gt;&lt;Reprint&gt;Not in File&lt;/Reprint&gt;&lt;Start_Page&gt;1861&lt;/Start_Page&gt;&lt;End_Page&gt;1862&lt;/End_Page&gt;&lt;Periodical&gt;N.Engl.J.Med.&lt;/Periodical&gt;&lt;Volume&gt;357&lt;/Volume&gt;&lt;Issue&gt;18&lt;/Issue&gt;&lt;Web_URL&gt;PM:17878150&lt;/Web_URL&gt;&lt;ZZ_JournalFull&gt;&lt;f name="System"&gt;New England Journal of Medicine&lt;/f&gt;&lt;/ZZ_JournalFull&gt;&lt;ZZ_JournalStdAbbrev&gt;&lt;f name="System"&gt;N.Engl.J.Med.&lt;/f&gt;&lt;/ZZ_JournalStdAbbrev&gt;&lt;ZZ_WorkformID&gt;1&lt;/ZZ_WorkformID&gt;&lt;/MDL&gt;&lt;/Cite&gt;&lt;/Refman&gt;</w:instrText>
      </w:r>
      <w:r w:rsidR="00CA0A99" w:rsidRPr="0058545B">
        <w:rPr>
          <w:rFonts w:cs="Arial"/>
        </w:rPr>
        <w:fldChar w:fldCharType="separate"/>
      </w:r>
      <w:r w:rsidR="00187D64">
        <w:rPr>
          <w:rFonts w:cs="Arial"/>
          <w:noProof/>
        </w:rPr>
        <w:t>(161)</w:t>
      </w:r>
      <w:r w:rsidR="00CA0A99" w:rsidRPr="0058545B">
        <w:rPr>
          <w:rFonts w:cs="Arial"/>
        </w:rPr>
        <w:fldChar w:fldCharType="end"/>
      </w:r>
      <w:r w:rsidRPr="0058545B">
        <w:rPr>
          <w:rFonts w:cs="Arial"/>
        </w:rPr>
        <w:t xml:space="preserve"> suggests that Zoledronate is the more preferred agent.</w:t>
      </w:r>
    </w:p>
    <w:p w14:paraId="14909B56" w14:textId="77777777" w:rsidR="00C7655F" w:rsidRPr="0058545B" w:rsidRDefault="00C7655F" w:rsidP="003023B8">
      <w:pPr>
        <w:spacing w:line="276" w:lineRule="auto"/>
        <w:rPr>
          <w:rFonts w:ascii="Arial" w:eastAsia="Arial" w:hAnsi="Arial" w:cs="Arial"/>
        </w:rPr>
      </w:pPr>
    </w:p>
    <w:p w14:paraId="0AA3F95A" w14:textId="77777777" w:rsidR="00C7655F" w:rsidRPr="0058545B" w:rsidRDefault="001D2E81" w:rsidP="003023B8">
      <w:pPr>
        <w:pStyle w:val="BodyText"/>
        <w:spacing w:line="276" w:lineRule="auto"/>
        <w:ind w:left="0"/>
        <w:rPr>
          <w:rFonts w:cs="Arial"/>
        </w:rPr>
      </w:pPr>
      <w:r w:rsidRPr="0058545B">
        <w:rPr>
          <w:rFonts w:cs="Arial"/>
        </w:rPr>
        <w:t xml:space="preserve">Symptoms of possible osteonecrosis of the jaw from biophosphonates include a dull aching sensation, with the feeling that the jaw is “heavy”, numbness and tingling of the jaw, tooth pain, and undiagnosed oral pain.  Signs of possible osteonecrosis include rough area on the </w:t>
      </w:r>
      <w:r w:rsidR="00F47883" w:rsidRPr="0058545B">
        <w:rPr>
          <w:rFonts w:cs="Arial"/>
        </w:rPr>
        <w:t xml:space="preserve">jawbone, </w:t>
      </w:r>
      <w:r w:rsidR="00F47883" w:rsidRPr="0058545B">
        <w:rPr>
          <w:rFonts w:cs="Arial"/>
        </w:rPr>
        <w:lastRenderedPageBreak/>
        <w:t xml:space="preserve">soft tissue swelling, </w:t>
      </w:r>
      <w:r w:rsidRPr="0058545B">
        <w:rPr>
          <w:rFonts w:cs="Arial"/>
        </w:rPr>
        <w:t>drainage or infection, exposed bone in the oral cavity, sudden change of health in periodontal tissue, failure of oral lesions to heal, and loosening of the teeth.</w:t>
      </w:r>
    </w:p>
    <w:p w14:paraId="78C88FB6" w14:textId="77777777" w:rsidR="003023B8" w:rsidRDefault="003023B8" w:rsidP="00A10C03">
      <w:pPr>
        <w:pStyle w:val="BodyText"/>
        <w:ind w:left="0"/>
        <w:rPr>
          <w:rFonts w:cs="Arial"/>
          <w:b/>
        </w:rPr>
      </w:pPr>
    </w:p>
    <w:p w14:paraId="097521B3" w14:textId="425D6B27" w:rsidR="0077279C" w:rsidRDefault="00703314" w:rsidP="00A10C03">
      <w:pPr>
        <w:pStyle w:val="BodyText"/>
        <w:ind w:left="0"/>
        <w:rPr>
          <w:rFonts w:cs="Arial"/>
          <w:spacing w:val="-1"/>
        </w:rPr>
      </w:pPr>
      <w:r w:rsidRPr="0058545B">
        <w:rPr>
          <w:rFonts w:cs="Arial"/>
          <w:b/>
        </w:rPr>
        <w:t xml:space="preserve">Figure </w:t>
      </w:r>
      <w:r w:rsidR="005B122F" w:rsidRPr="0058545B">
        <w:rPr>
          <w:rFonts w:cs="Arial"/>
          <w:b/>
        </w:rPr>
        <w:t>29</w:t>
      </w:r>
      <w:r w:rsidR="0077279C" w:rsidRPr="0058545B">
        <w:rPr>
          <w:rFonts w:cs="Arial"/>
        </w:rPr>
        <w:t xml:space="preserve">.  </w:t>
      </w:r>
      <w:r w:rsidR="00F47883" w:rsidRPr="003023B8">
        <w:rPr>
          <w:rFonts w:cs="Arial"/>
          <w:b/>
          <w:spacing w:val="-1"/>
        </w:rPr>
        <w:t>D</w:t>
      </w:r>
      <w:r w:rsidR="0077279C" w:rsidRPr="003023B8">
        <w:rPr>
          <w:rFonts w:cs="Arial"/>
          <w:b/>
          <w:spacing w:val="-1"/>
        </w:rPr>
        <w:t>ifferent</w:t>
      </w:r>
      <w:r w:rsidR="0077279C" w:rsidRPr="003023B8">
        <w:rPr>
          <w:rFonts w:cs="Arial"/>
          <w:b/>
          <w:spacing w:val="-2"/>
        </w:rPr>
        <w:t xml:space="preserve"> </w:t>
      </w:r>
      <w:r w:rsidR="00C241C3">
        <w:rPr>
          <w:rFonts w:cs="Arial"/>
          <w:b/>
          <w:spacing w:val="-2"/>
        </w:rPr>
        <w:t>M</w:t>
      </w:r>
      <w:r w:rsidR="0077279C" w:rsidRPr="003023B8">
        <w:rPr>
          <w:rFonts w:cs="Arial"/>
          <w:b/>
          <w:spacing w:val="-1"/>
        </w:rPr>
        <w:t>echanisms</w:t>
      </w:r>
      <w:r w:rsidR="0077279C" w:rsidRPr="003023B8">
        <w:rPr>
          <w:rFonts w:cs="Arial"/>
          <w:b/>
        </w:rPr>
        <w:t xml:space="preserve"> </w:t>
      </w:r>
      <w:r w:rsidR="0077279C" w:rsidRPr="003023B8">
        <w:rPr>
          <w:rFonts w:cs="Arial"/>
          <w:b/>
          <w:spacing w:val="-1"/>
        </w:rPr>
        <w:t>of</w:t>
      </w:r>
      <w:r w:rsidR="0077279C" w:rsidRPr="003023B8">
        <w:rPr>
          <w:rFonts w:cs="Arial"/>
          <w:b/>
          <w:spacing w:val="1"/>
        </w:rPr>
        <w:t xml:space="preserve"> </w:t>
      </w:r>
      <w:r w:rsidR="00C241C3">
        <w:rPr>
          <w:rFonts w:cs="Arial"/>
          <w:b/>
          <w:spacing w:val="1"/>
        </w:rPr>
        <w:t>A</w:t>
      </w:r>
      <w:r w:rsidR="0077279C" w:rsidRPr="003023B8">
        <w:rPr>
          <w:rFonts w:cs="Arial"/>
          <w:b/>
          <w:spacing w:val="-1"/>
        </w:rPr>
        <w:t>ction</w:t>
      </w:r>
      <w:r w:rsidR="0077279C" w:rsidRPr="003023B8">
        <w:rPr>
          <w:rFonts w:cs="Arial"/>
          <w:b/>
          <w:spacing w:val="-3"/>
        </w:rPr>
        <w:t xml:space="preserve"> </w:t>
      </w:r>
      <w:r w:rsidR="0077279C" w:rsidRPr="003023B8">
        <w:rPr>
          <w:rFonts w:cs="Arial"/>
          <w:b/>
        </w:rPr>
        <w:t>of</w:t>
      </w:r>
      <w:r w:rsidR="0077279C" w:rsidRPr="003023B8">
        <w:rPr>
          <w:rFonts w:cs="Arial"/>
          <w:b/>
          <w:spacing w:val="1"/>
        </w:rPr>
        <w:t xml:space="preserve"> </w:t>
      </w:r>
      <w:r w:rsidR="0077279C" w:rsidRPr="003023B8">
        <w:rPr>
          <w:rFonts w:cs="Arial"/>
          <w:b/>
          <w:spacing w:val="-1"/>
        </w:rPr>
        <w:t>Bisphosphonates</w:t>
      </w:r>
      <w:r w:rsidR="0077279C" w:rsidRPr="0058545B">
        <w:rPr>
          <w:rFonts w:cs="Arial"/>
          <w:spacing w:val="-1"/>
        </w:rPr>
        <w:t>.</w:t>
      </w:r>
      <w:r w:rsidR="0077279C" w:rsidRPr="0058545B">
        <w:rPr>
          <w:rFonts w:cs="Arial"/>
        </w:rPr>
        <w:t xml:space="preserve"> </w:t>
      </w:r>
      <w:r w:rsidR="0077279C" w:rsidRPr="0058545B">
        <w:rPr>
          <w:rFonts w:cs="Arial"/>
          <w:spacing w:val="-1"/>
        </w:rPr>
        <w:t>They</w:t>
      </w:r>
      <w:r w:rsidR="0077279C" w:rsidRPr="0058545B">
        <w:rPr>
          <w:rFonts w:cs="Arial"/>
        </w:rPr>
        <w:t xml:space="preserve"> </w:t>
      </w:r>
      <w:r w:rsidR="0077279C" w:rsidRPr="0058545B">
        <w:rPr>
          <w:rFonts w:cs="Arial"/>
          <w:spacing w:val="-1"/>
        </w:rPr>
        <w:t>inhibit</w:t>
      </w:r>
      <w:r w:rsidR="0077279C" w:rsidRPr="0058545B">
        <w:rPr>
          <w:rFonts w:cs="Arial"/>
          <w:spacing w:val="1"/>
        </w:rPr>
        <w:t xml:space="preserve"> </w:t>
      </w:r>
      <w:r w:rsidR="0077279C" w:rsidRPr="0058545B">
        <w:rPr>
          <w:rFonts w:cs="Arial"/>
          <w:spacing w:val="-1"/>
        </w:rPr>
        <w:t>osteoclast</w:t>
      </w:r>
      <w:r w:rsidR="0077279C" w:rsidRPr="0058545B">
        <w:rPr>
          <w:rFonts w:cs="Arial"/>
          <w:spacing w:val="39"/>
        </w:rPr>
        <w:t xml:space="preserve"> </w:t>
      </w:r>
      <w:r w:rsidR="0077279C" w:rsidRPr="0058545B">
        <w:rPr>
          <w:rFonts w:cs="Arial"/>
          <w:spacing w:val="-1"/>
        </w:rPr>
        <w:t>formation,</w:t>
      </w:r>
      <w:r w:rsidR="0077279C" w:rsidRPr="0058545B">
        <w:rPr>
          <w:rFonts w:cs="Arial"/>
        </w:rPr>
        <w:t xml:space="preserve"> </w:t>
      </w:r>
      <w:r w:rsidR="0077279C" w:rsidRPr="0058545B">
        <w:rPr>
          <w:rFonts w:cs="Arial"/>
          <w:spacing w:val="-1"/>
        </w:rPr>
        <w:t>migration,</w:t>
      </w:r>
      <w:r w:rsidR="0077279C" w:rsidRPr="0058545B">
        <w:rPr>
          <w:rFonts w:cs="Arial"/>
        </w:rPr>
        <w:t xml:space="preserve"> </w:t>
      </w:r>
      <w:r w:rsidR="0077279C" w:rsidRPr="0058545B">
        <w:rPr>
          <w:rFonts w:cs="Arial"/>
          <w:spacing w:val="-1"/>
        </w:rPr>
        <w:t>osteolytic activity</w:t>
      </w:r>
      <w:r w:rsidR="0077279C" w:rsidRPr="0058545B">
        <w:rPr>
          <w:rFonts w:cs="Arial"/>
        </w:rPr>
        <w:t xml:space="preserve"> </w:t>
      </w:r>
      <w:r w:rsidR="0077279C" w:rsidRPr="0058545B">
        <w:rPr>
          <w:rFonts w:cs="Arial"/>
          <w:spacing w:val="-1"/>
        </w:rPr>
        <w:t>and</w:t>
      </w:r>
      <w:r w:rsidR="0077279C" w:rsidRPr="0058545B">
        <w:rPr>
          <w:rFonts w:cs="Arial"/>
          <w:spacing w:val="-3"/>
        </w:rPr>
        <w:t xml:space="preserve"> </w:t>
      </w:r>
      <w:r w:rsidR="0077279C" w:rsidRPr="0058545B">
        <w:rPr>
          <w:rFonts w:cs="Arial"/>
          <w:spacing w:val="-1"/>
        </w:rPr>
        <w:t>promote</w:t>
      </w:r>
      <w:r w:rsidR="0077279C" w:rsidRPr="0058545B">
        <w:rPr>
          <w:rFonts w:cs="Arial"/>
        </w:rPr>
        <w:t xml:space="preserve"> </w:t>
      </w:r>
      <w:r w:rsidR="0077279C" w:rsidRPr="0058545B">
        <w:rPr>
          <w:rFonts w:cs="Arial"/>
          <w:spacing w:val="-1"/>
        </w:rPr>
        <w:t>apoptosis.</w:t>
      </w:r>
      <w:r w:rsidR="0077279C" w:rsidRPr="0058545B">
        <w:rPr>
          <w:rFonts w:cs="Arial"/>
        </w:rPr>
        <w:t xml:space="preserve"> </w:t>
      </w:r>
      <w:r w:rsidR="0077279C" w:rsidRPr="0058545B">
        <w:rPr>
          <w:rFonts w:cs="Arial"/>
          <w:spacing w:val="-1"/>
        </w:rPr>
        <w:t>They</w:t>
      </w:r>
      <w:r w:rsidR="0077279C" w:rsidRPr="0058545B">
        <w:rPr>
          <w:rFonts w:cs="Arial"/>
          <w:spacing w:val="-3"/>
        </w:rPr>
        <w:t xml:space="preserve"> </w:t>
      </w:r>
      <w:r w:rsidR="0077279C" w:rsidRPr="0058545B">
        <w:rPr>
          <w:rFonts w:cs="Arial"/>
          <w:spacing w:val="-1"/>
        </w:rPr>
        <w:t>also</w:t>
      </w:r>
      <w:r w:rsidR="0077279C" w:rsidRPr="0058545B">
        <w:rPr>
          <w:rFonts w:cs="Arial"/>
          <w:spacing w:val="-2"/>
        </w:rPr>
        <w:t xml:space="preserve"> </w:t>
      </w:r>
      <w:r w:rsidR="0077279C" w:rsidRPr="0058545B">
        <w:rPr>
          <w:rFonts w:cs="Arial"/>
          <w:spacing w:val="-1"/>
        </w:rPr>
        <w:t>modulate</w:t>
      </w:r>
      <w:r w:rsidR="0077279C" w:rsidRPr="0058545B">
        <w:rPr>
          <w:rFonts w:cs="Arial"/>
          <w:spacing w:val="69"/>
        </w:rPr>
        <w:t xml:space="preserve"> </w:t>
      </w:r>
      <w:r w:rsidR="0077279C" w:rsidRPr="0058545B">
        <w:rPr>
          <w:rFonts w:cs="Arial"/>
          <w:spacing w:val="-1"/>
        </w:rPr>
        <w:t>signalling</w:t>
      </w:r>
      <w:r w:rsidR="0077279C" w:rsidRPr="0058545B">
        <w:rPr>
          <w:rFonts w:cs="Arial"/>
          <w:spacing w:val="-3"/>
        </w:rPr>
        <w:t xml:space="preserve"> </w:t>
      </w:r>
      <w:r w:rsidR="0077279C" w:rsidRPr="0058545B">
        <w:rPr>
          <w:rFonts w:cs="Arial"/>
          <w:spacing w:val="-1"/>
        </w:rPr>
        <w:t>from</w:t>
      </w:r>
      <w:r w:rsidR="0077279C" w:rsidRPr="0058545B">
        <w:rPr>
          <w:rFonts w:cs="Arial"/>
          <w:spacing w:val="1"/>
        </w:rPr>
        <w:t xml:space="preserve"> </w:t>
      </w:r>
      <w:r w:rsidR="0077279C" w:rsidRPr="0058545B">
        <w:rPr>
          <w:rFonts w:cs="Arial"/>
          <w:spacing w:val="-1"/>
        </w:rPr>
        <w:t>osteoblasts</w:t>
      </w:r>
      <w:r w:rsidR="0077279C" w:rsidRPr="0058545B">
        <w:rPr>
          <w:rFonts w:cs="Arial"/>
          <w:spacing w:val="-2"/>
        </w:rPr>
        <w:t xml:space="preserve"> </w:t>
      </w:r>
      <w:r w:rsidR="0077279C" w:rsidRPr="0058545B">
        <w:rPr>
          <w:rFonts w:cs="Arial"/>
        </w:rPr>
        <w:t xml:space="preserve">to </w:t>
      </w:r>
      <w:r w:rsidR="0077279C" w:rsidRPr="0058545B">
        <w:rPr>
          <w:rFonts w:cs="Arial"/>
          <w:spacing w:val="-1"/>
        </w:rPr>
        <w:t>osteoclasts.</w:t>
      </w:r>
    </w:p>
    <w:p w14:paraId="2D6BDCC9" w14:textId="77777777" w:rsidR="00897DED" w:rsidRPr="0058545B" w:rsidRDefault="00897DED" w:rsidP="00A10C03">
      <w:pPr>
        <w:pStyle w:val="BodyText"/>
        <w:ind w:left="0"/>
        <w:rPr>
          <w:rFonts w:cs="Arial"/>
        </w:rPr>
      </w:pPr>
    </w:p>
    <w:p w14:paraId="50517F8D" w14:textId="2F7756D1" w:rsidR="00C7655F" w:rsidRPr="0058545B" w:rsidRDefault="001D2E81" w:rsidP="00A10C03">
      <w:pPr>
        <w:rPr>
          <w:rFonts w:ascii="Arial" w:eastAsia="Arial" w:hAnsi="Arial" w:cs="Arial"/>
        </w:rPr>
      </w:pPr>
      <w:r w:rsidRPr="0058545B">
        <w:rPr>
          <w:rFonts w:ascii="Arial" w:eastAsia="Arial" w:hAnsi="Arial" w:cs="Arial"/>
          <w:noProof/>
        </w:rPr>
        <w:drawing>
          <wp:anchor distT="0" distB="0" distL="114300" distR="114300" simplePos="0" relativeHeight="251810304" behindDoc="0" locked="0" layoutInCell="1" allowOverlap="1" wp14:anchorId="3A35D237" wp14:editId="45B794D9">
            <wp:simplePos x="0" y="0"/>
            <wp:positionH relativeFrom="column">
              <wp:posOffset>-3810</wp:posOffset>
            </wp:positionH>
            <wp:positionV relativeFrom="paragraph">
              <wp:posOffset>1270</wp:posOffset>
            </wp:positionV>
            <wp:extent cx="4658995" cy="4220210"/>
            <wp:effectExtent l="0" t="0" r="8255" b="8890"/>
            <wp:wrapSquare wrapText="bothSides"/>
            <wp:docPr id="45" name="image29.jpeg" descr="Description: http://www.endotext.org/wp-content/uploads/guthormone/2/figur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58995" cy="4220210"/>
                    </a:xfrm>
                    <a:prstGeom prst="rect">
                      <a:avLst/>
                    </a:prstGeom>
                  </pic:spPr>
                </pic:pic>
              </a:graphicData>
            </a:graphic>
            <wp14:sizeRelH relativeFrom="page">
              <wp14:pctWidth>0</wp14:pctWidth>
            </wp14:sizeRelH>
            <wp14:sizeRelV relativeFrom="page">
              <wp14:pctHeight>0</wp14:pctHeight>
            </wp14:sizeRelV>
          </wp:anchor>
        </w:drawing>
      </w:r>
    </w:p>
    <w:p w14:paraId="78B49D18" w14:textId="77777777" w:rsidR="003023B8" w:rsidRDefault="003023B8" w:rsidP="00A10C03">
      <w:pPr>
        <w:pStyle w:val="BodyText"/>
        <w:tabs>
          <w:tab w:val="left" w:pos="1053"/>
        </w:tabs>
        <w:ind w:left="0"/>
        <w:rPr>
          <w:rFonts w:cs="Arial"/>
        </w:rPr>
      </w:pPr>
    </w:p>
    <w:p w14:paraId="5F4B2532" w14:textId="77777777" w:rsidR="003023B8" w:rsidRDefault="003023B8" w:rsidP="00A10C03">
      <w:pPr>
        <w:pStyle w:val="BodyText"/>
        <w:tabs>
          <w:tab w:val="left" w:pos="1053"/>
        </w:tabs>
        <w:ind w:left="0"/>
        <w:rPr>
          <w:rFonts w:cs="Arial"/>
        </w:rPr>
      </w:pPr>
    </w:p>
    <w:p w14:paraId="59E46874" w14:textId="77777777" w:rsidR="003023B8" w:rsidRDefault="003023B8" w:rsidP="00A10C03">
      <w:pPr>
        <w:pStyle w:val="BodyText"/>
        <w:tabs>
          <w:tab w:val="left" w:pos="1053"/>
        </w:tabs>
        <w:ind w:left="0"/>
        <w:rPr>
          <w:rFonts w:cs="Arial"/>
        </w:rPr>
      </w:pPr>
    </w:p>
    <w:p w14:paraId="684B13D6" w14:textId="77777777" w:rsidR="003023B8" w:rsidRDefault="003023B8" w:rsidP="00A10C03">
      <w:pPr>
        <w:pStyle w:val="BodyText"/>
        <w:tabs>
          <w:tab w:val="left" w:pos="1053"/>
        </w:tabs>
        <w:ind w:left="0"/>
        <w:rPr>
          <w:rFonts w:cs="Arial"/>
        </w:rPr>
      </w:pPr>
    </w:p>
    <w:p w14:paraId="44EA9A6E" w14:textId="77777777" w:rsidR="003023B8" w:rsidRDefault="003023B8" w:rsidP="00A10C03">
      <w:pPr>
        <w:pStyle w:val="BodyText"/>
        <w:tabs>
          <w:tab w:val="left" w:pos="1053"/>
        </w:tabs>
        <w:ind w:left="0"/>
        <w:rPr>
          <w:rFonts w:cs="Arial"/>
        </w:rPr>
      </w:pPr>
    </w:p>
    <w:p w14:paraId="635AA6E2" w14:textId="77777777" w:rsidR="003023B8" w:rsidRDefault="003023B8" w:rsidP="00A10C03">
      <w:pPr>
        <w:pStyle w:val="BodyText"/>
        <w:tabs>
          <w:tab w:val="left" w:pos="1053"/>
        </w:tabs>
        <w:ind w:left="0"/>
        <w:rPr>
          <w:rFonts w:cs="Arial"/>
        </w:rPr>
      </w:pPr>
    </w:p>
    <w:p w14:paraId="54638972" w14:textId="77777777" w:rsidR="003023B8" w:rsidRDefault="003023B8" w:rsidP="00A10C03">
      <w:pPr>
        <w:pStyle w:val="BodyText"/>
        <w:tabs>
          <w:tab w:val="left" w:pos="1053"/>
        </w:tabs>
        <w:ind w:left="0"/>
        <w:rPr>
          <w:rFonts w:cs="Arial"/>
        </w:rPr>
      </w:pPr>
    </w:p>
    <w:p w14:paraId="09654946" w14:textId="77777777" w:rsidR="003023B8" w:rsidRDefault="003023B8" w:rsidP="00A10C03">
      <w:pPr>
        <w:pStyle w:val="BodyText"/>
        <w:tabs>
          <w:tab w:val="left" w:pos="1053"/>
        </w:tabs>
        <w:ind w:left="0"/>
        <w:rPr>
          <w:rFonts w:cs="Arial"/>
        </w:rPr>
      </w:pPr>
    </w:p>
    <w:p w14:paraId="17CF7A20" w14:textId="77777777" w:rsidR="003023B8" w:rsidRDefault="003023B8" w:rsidP="00A10C03">
      <w:pPr>
        <w:pStyle w:val="BodyText"/>
        <w:tabs>
          <w:tab w:val="left" w:pos="1053"/>
        </w:tabs>
        <w:ind w:left="0"/>
        <w:rPr>
          <w:rFonts w:cs="Arial"/>
        </w:rPr>
      </w:pPr>
    </w:p>
    <w:p w14:paraId="727D67F3" w14:textId="77777777" w:rsidR="003023B8" w:rsidRDefault="003023B8" w:rsidP="00A10C03">
      <w:pPr>
        <w:pStyle w:val="BodyText"/>
        <w:tabs>
          <w:tab w:val="left" w:pos="1053"/>
        </w:tabs>
        <w:ind w:left="0"/>
        <w:rPr>
          <w:rFonts w:cs="Arial"/>
        </w:rPr>
      </w:pPr>
    </w:p>
    <w:p w14:paraId="6B2FE9D6" w14:textId="77777777" w:rsidR="003023B8" w:rsidRDefault="003023B8" w:rsidP="00A10C03">
      <w:pPr>
        <w:pStyle w:val="BodyText"/>
        <w:tabs>
          <w:tab w:val="left" w:pos="1053"/>
        </w:tabs>
        <w:ind w:left="0"/>
        <w:rPr>
          <w:rFonts w:cs="Arial"/>
        </w:rPr>
      </w:pPr>
    </w:p>
    <w:p w14:paraId="51CF3FC5" w14:textId="77777777" w:rsidR="003023B8" w:rsidRDefault="003023B8" w:rsidP="00A10C03">
      <w:pPr>
        <w:pStyle w:val="BodyText"/>
        <w:tabs>
          <w:tab w:val="left" w:pos="1053"/>
        </w:tabs>
        <w:ind w:left="0"/>
        <w:rPr>
          <w:rFonts w:cs="Arial"/>
        </w:rPr>
      </w:pPr>
    </w:p>
    <w:p w14:paraId="514B58D3" w14:textId="77777777" w:rsidR="003023B8" w:rsidRDefault="003023B8" w:rsidP="00A10C03">
      <w:pPr>
        <w:pStyle w:val="BodyText"/>
        <w:tabs>
          <w:tab w:val="left" w:pos="1053"/>
        </w:tabs>
        <w:ind w:left="0"/>
        <w:rPr>
          <w:rFonts w:cs="Arial"/>
        </w:rPr>
      </w:pPr>
    </w:p>
    <w:p w14:paraId="5530AB8E" w14:textId="77777777" w:rsidR="003023B8" w:rsidRDefault="003023B8" w:rsidP="00A10C03">
      <w:pPr>
        <w:pStyle w:val="BodyText"/>
        <w:tabs>
          <w:tab w:val="left" w:pos="1053"/>
        </w:tabs>
        <w:ind w:left="0"/>
        <w:rPr>
          <w:rFonts w:cs="Arial"/>
        </w:rPr>
      </w:pPr>
    </w:p>
    <w:p w14:paraId="7C6D32C7" w14:textId="77777777" w:rsidR="003023B8" w:rsidRDefault="003023B8" w:rsidP="00A10C03">
      <w:pPr>
        <w:pStyle w:val="BodyText"/>
        <w:tabs>
          <w:tab w:val="left" w:pos="1053"/>
        </w:tabs>
        <w:ind w:left="0"/>
        <w:rPr>
          <w:rFonts w:cs="Arial"/>
        </w:rPr>
      </w:pPr>
    </w:p>
    <w:p w14:paraId="36AC58E2" w14:textId="77777777" w:rsidR="003023B8" w:rsidRDefault="003023B8" w:rsidP="00A10C03">
      <w:pPr>
        <w:pStyle w:val="BodyText"/>
        <w:tabs>
          <w:tab w:val="left" w:pos="1053"/>
        </w:tabs>
        <w:ind w:left="0"/>
        <w:rPr>
          <w:rFonts w:cs="Arial"/>
        </w:rPr>
      </w:pPr>
    </w:p>
    <w:p w14:paraId="2759B161" w14:textId="77777777" w:rsidR="003023B8" w:rsidRDefault="003023B8" w:rsidP="00A10C03">
      <w:pPr>
        <w:pStyle w:val="BodyText"/>
        <w:tabs>
          <w:tab w:val="left" w:pos="1053"/>
        </w:tabs>
        <w:ind w:left="0"/>
        <w:rPr>
          <w:rFonts w:cs="Arial"/>
        </w:rPr>
      </w:pPr>
    </w:p>
    <w:p w14:paraId="35055613" w14:textId="77777777" w:rsidR="003023B8" w:rsidRDefault="003023B8" w:rsidP="00A10C03">
      <w:pPr>
        <w:pStyle w:val="BodyText"/>
        <w:tabs>
          <w:tab w:val="left" w:pos="1053"/>
        </w:tabs>
        <w:ind w:left="0"/>
        <w:rPr>
          <w:rFonts w:cs="Arial"/>
        </w:rPr>
      </w:pPr>
    </w:p>
    <w:p w14:paraId="50ED95D6" w14:textId="77777777" w:rsidR="003023B8" w:rsidRDefault="003023B8" w:rsidP="00A10C03">
      <w:pPr>
        <w:pStyle w:val="BodyText"/>
        <w:tabs>
          <w:tab w:val="left" w:pos="1053"/>
        </w:tabs>
        <w:ind w:left="0"/>
        <w:rPr>
          <w:rFonts w:cs="Arial"/>
        </w:rPr>
      </w:pPr>
    </w:p>
    <w:p w14:paraId="74B80472" w14:textId="77777777" w:rsidR="003023B8" w:rsidRDefault="003023B8" w:rsidP="00A10C03">
      <w:pPr>
        <w:pStyle w:val="BodyText"/>
        <w:tabs>
          <w:tab w:val="left" w:pos="1053"/>
        </w:tabs>
        <w:ind w:left="0"/>
        <w:rPr>
          <w:rFonts w:cs="Arial"/>
        </w:rPr>
      </w:pPr>
    </w:p>
    <w:p w14:paraId="3421DE18" w14:textId="77777777" w:rsidR="003023B8" w:rsidRDefault="003023B8" w:rsidP="00A10C03">
      <w:pPr>
        <w:pStyle w:val="BodyText"/>
        <w:tabs>
          <w:tab w:val="left" w:pos="1053"/>
        </w:tabs>
        <w:ind w:left="0"/>
        <w:rPr>
          <w:rFonts w:cs="Arial"/>
        </w:rPr>
      </w:pPr>
    </w:p>
    <w:p w14:paraId="11218FDA" w14:textId="77777777" w:rsidR="003023B8" w:rsidRDefault="003023B8" w:rsidP="00A10C03">
      <w:pPr>
        <w:pStyle w:val="BodyText"/>
        <w:tabs>
          <w:tab w:val="left" w:pos="1053"/>
        </w:tabs>
        <w:ind w:left="0"/>
        <w:rPr>
          <w:rFonts w:cs="Arial"/>
        </w:rPr>
      </w:pPr>
    </w:p>
    <w:p w14:paraId="4F7D9E71" w14:textId="77777777" w:rsidR="003023B8" w:rsidRDefault="003023B8" w:rsidP="00A10C03">
      <w:pPr>
        <w:pStyle w:val="BodyText"/>
        <w:tabs>
          <w:tab w:val="left" w:pos="1053"/>
        </w:tabs>
        <w:ind w:left="0"/>
        <w:rPr>
          <w:rFonts w:cs="Arial"/>
        </w:rPr>
      </w:pPr>
    </w:p>
    <w:p w14:paraId="45A4D988" w14:textId="77777777" w:rsidR="003023B8" w:rsidRDefault="003023B8" w:rsidP="00A10C03">
      <w:pPr>
        <w:pStyle w:val="BodyText"/>
        <w:tabs>
          <w:tab w:val="left" w:pos="1053"/>
        </w:tabs>
        <w:ind w:left="0"/>
        <w:rPr>
          <w:rFonts w:cs="Arial"/>
        </w:rPr>
      </w:pPr>
    </w:p>
    <w:p w14:paraId="61186C24" w14:textId="77777777" w:rsidR="003023B8" w:rsidRDefault="003023B8" w:rsidP="00A10C03">
      <w:pPr>
        <w:pStyle w:val="BodyText"/>
        <w:tabs>
          <w:tab w:val="left" w:pos="1053"/>
        </w:tabs>
        <w:ind w:left="0"/>
        <w:rPr>
          <w:rFonts w:cs="Arial"/>
        </w:rPr>
      </w:pPr>
    </w:p>
    <w:p w14:paraId="1F78E29B" w14:textId="77777777" w:rsidR="003023B8" w:rsidRDefault="003023B8" w:rsidP="00A10C03">
      <w:pPr>
        <w:pStyle w:val="BodyText"/>
        <w:tabs>
          <w:tab w:val="left" w:pos="1053"/>
        </w:tabs>
        <w:ind w:left="0"/>
        <w:rPr>
          <w:rFonts w:cs="Arial"/>
        </w:rPr>
      </w:pPr>
    </w:p>
    <w:p w14:paraId="6197313E" w14:textId="048FE60B" w:rsidR="00C7655F" w:rsidRPr="0058545B" w:rsidRDefault="001D2E81" w:rsidP="003023B8">
      <w:pPr>
        <w:pStyle w:val="BodyText"/>
        <w:tabs>
          <w:tab w:val="left" w:pos="1053"/>
        </w:tabs>
        <w:spacing w:line="276" w:lineRule="auto"/>
        <w:ind w:left="0"/>
        <w:rPr>
          <w:rFonts w:cs="Arial"/>
        </w:rPr>
      </w:pPr>
      <w:r w:rsidRPr="0058545B">
        <w:rPr>
          <w:rFonts w:cs="Arial"/>
        </w:rPr>
        <w:t>Prospects for alternative therapies are a major area of research. One su</w:t>
      </w:r>
      <w:r w:rsidR="00803113" w:rsidRPr="0058545B">
        <w:rPr>
          <w:rFonts w:cs="Arial"/>
        </w:rPr>
        <w:t xml:space="preserve">ch area is inhibitors of TGF β.  </w:t>
      </w:r>
      <w:r w:rsidRPr="0058545B">
        <w:rPr>
          <w:rFonts w:cs="Arial"/>
        </w:rPr>
        <w:t>TGF β is a multifunctional cytokine with widespeard effects, including antiproliferation, apoptosis, extracellular matrix production, angiogenesis, immune function, and epithelial to mesenchymal transition. The effects of TGF β on bone are complex, but it appears to be intimately involved with bone metastasis and osteolysis.  Studies have shown that inhibition of TGFβ kinases in vitro have an effect on osteolyic and prometastatic factors including PTHrP, IL- 11 and CTGF. In vitro studies have shown effects on osteolysis, tumor burden and survival.</w:t>
      </w:r>
    </w:p>
    <w:p w14:paraId="0048FC62" w14:textId="77777777" w:rsidR="0077279C" w:rsidRPr="0058545B" w:rsidRDefault="0077279C" w:rsidP="003023B8">
      <w:pPr>
        <w:pStyle w:val="BodyText"/>
        <w:spacing w:line="276" w:lineRule="auto"/>
        <w:ind w:left="0" w:hanging="1"/>
        <w:rPr>
          <w:rFonts w:cs="Arial"/>
        </w:rPr>
      </w:pPr>
    </w:p>
    <w:p w14:paraId="0B06DB73" w14:textId="2AC99EBD" w:rsidR="00C7655F" w:rsidRPr="0058545B" w:rsidRDefault="001D2E81" w:rsidP="003023B8">
      <w:pPr>
        <w:pStyle w:val="BodyText"/>
        <w:spacing w:line="276" w:lineRule="auto"/>
        <w:ind w:left="0" w:hanging="1"/>
        <w:rPr>
          <w:rFonts w:cs="Arial"/>
        </w:rPr>
      </w:pPr>
      <w:r w:rsidRPr="0058545B">
        <w:rPr>
          <w:rFonts w:cs="Arial"/>
        </w:rPr>
        <w:t xml:space="preserve">Another promising area of research is the novel target endothelin Receptor ET-1.  Endothelin Receptors are responsible for a number of effects on bone including vasoconstriction and cell proliferation.  Phase II trials with Endothelin A Receptor (ETAR) antagonist, Atrasentan, in metastatic hormone resistant prostate cancer to bone, showed increased time for clinical progression of the disease as well as slow rise in PSA levels </w:t>
      </w:r>
      <w:r w:rsidR="00CA0A99" w:rsidRPr="0058545B">
        <w:rPr>
          <w:rFonts w:cs="Arial"/>
        </w:rPr>
        <w:fldChar w:fldCharType="begin">
          <w:fldData xml:space="preserve">PFJlZm1hbj48Q2l0ZT48QXV0aG9yPkNhcmR1Y2NpPC9BdXRob3I+PFllYXI+MjAwMzwvWWVhcj48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PFJlZm1hbj48Q2l0ZT48QXV0aG9yPkNhcmR1Y2NpPC9BdXRob3I+PFllYXI+MjAwMzwvWWVhcj48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(162)</w:t>
      </w:r>
      <w:r w:rsidR="00CA0A99" w:rsidRPr="0058545B">
        <w:rPr>
          <w:rFonts w:cs="Arial"/>
        </w:rPr>
        <w:fldChar w:fldCharType="end"/>
      </w:r>
      <w:r w:rsidR="00EF64CD" w:rsidRPr="0058545B">
        <w:rPr>
          <w:rFonts w:cs="Arial"/>
        </w:rPr>
        <w:t xml:space="preserve">. In another Phase II trial </w:t>
      </w:r>
      <w:r w:rsidRPr="0058545B">
        <w:rPr>
          <w:rFonts w:cs="Arial"/>
        </w:rPr>
        <w:t>with Atrasentan, they showed decreases</w:t>
      </w:r>
      <w:r w:rsidR="00D87EFB">
        <w:rPr>
          <w:rFonts w:cs="Arial"/>
        </w:rPr>
        <w:t xml:space="preserve"> in</w:t>
      </w:r>
      <w:r w:rsidRPr="0058545B">
        <w:rPr>
          <w:rFonts w:cs="Arial"/>
        </w:rPr>
        <w:t xml:space="preserve">  marker</w:t>
      </w:r>
      <w:r w:rsidR="00D87EFB">
        <w:rPr>
          <w:rFonts w:cs="Arial"/>
        </w:rPr>
        <w:t xml:space="preserve"> levels</w:t>
      </w:r>
      <w:r w:rsidRPr="0058545B">
        <w:rPr>
          <w:rFonts w:cs="Arial"/>
        </w:rPr>
        <w:t xml:space="preserve"> for bone remodeling after treatment with </w:t>
      </w:r>
      <w:r w:rsidRPr="0058545B">
        <w:rPr>
          <w:rFonts w:cs="Arial"/>
        </w:rPr>
        <w:lastRenderedPageBreak/>
        <w:t xml:space="preserve">Atrasentan </w:t>
      </w:r>
      <w:r w:rsidR="00CA0A99" w:rsidRPr="0058545B">
        <w:rPr>
          <w:rFonts w:cs="Arial"/>
        </w:rPr>
        <w:fldChar w:fldCharType="begin">
          <w:fldData xml:space="preserve">PFJlZm1hbj48Q2l0ZT48QXV0aG9yPk5lbHNvbjwvQXV0aG9yPjxZZWFyPjIwMDM8L1llYXI+PFJl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PFJlZm1hbj48Q2l0ZT48QXV0aG9yPk5lbHNvbjwvQXV0aG9yPjxZZWFyPjIwMDM8L1llYXI+PFJl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(163)</w:t>
      </w:r>
      <w:r w:rsidR="00CA0A99" w:rsidRPr="0058545B">
        <w:rPr>
          <w:rFonts w:cs="Arial"/>
        </w:rPr>
        <w:fldChar w:fldCharType="end"/>
      </w:r>
      <w:r w:rsidRPr="0058545B">
        <w:rPr>
          <w:rFonts w:cs="Arial"/>
        </w:rPr>
        <w:t xml:space="preserve">. Treatment with an orally active Endothelin A receptor antagonist dramatically decreased bone metastases and tumor burden in mice inoculated with ZR-75-1 cells </w:t>
      </w:r>
      <w:r w:rsidR="00CA0A99" w:rsidRPr="0058545B">
        <w:rPr>
          <w:rFonts w:cs="Arial"/>
        </w:rPr>
        <w:fldChar w:fldCharType="begin">
          <w:fldData xml:space="preserve">PFJlZm1hbj48Q2l0ZT48QXV0aG9yPllpbjwvQXV0aG9yPjxZZWFyPjIwMDM8L1llYXI+PFJlY051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PFJlZm1hbj48Q2l0ZT48QXV0aG9yPllpbjwvQXV0aG9yPjxZZWFyPjIwMDM8L1llYXI+PFJlY051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(164)</w:t>
      </w:r>
      <w:r w:rsidR="00CA0A99" w:rsidRPr="0058545B">
        <w:rPr>
          <w:rFonts w:cs="Arial"/>
        </w:rPr>
        <w:fldChar w:fldCharType="end"/>
      </w:r>
      <w:r w:rsidRPr="0058545B">
        <w:rPr>
          <w:rFonts w:cs="Arial"/>
        </w:rPr>
        <w:t xml:space="preserve">. Tumor-produced endothelin-1 may have a major role in the establishment of osteoblastic bone metastases, and endothelin A receptor blockade represents effective treatment </w:t>
      </w:r>
      <w:r w:rsidR="00CA0A99" w:rsidRPr="0058545B">
        <w:rPr>
          <w:rFonts w:cs="Arial"/>
        </w:rPr>
        <w:fldChar w:fldCharType="begin">
          <w:fldData xml:space="preserve">PFJlZm1hbj48Q2l0ZT48QXV0aG9yPllpbjwvQXV0aG9yPjxZZWFyPjIwMDM8L1llYXI+PFJlY051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PFJlZm1hbj48Q2l0ZT48QXV0aG9yPllpbjwvQXV0aG9yPjxZZWFyPjIwMDM8L1llYXI+PFJlY051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(164)</w:t>
      </w:r>
      <w:r w:rsidR="00CA0A99" w:rsidRPr="0058545B">
        <w:rPr>
          <w:rFonts w:cs="Arial"/>
        </w:rPr>
        <w:fldChar w:fldCharType="end"/>
      </w:r>
      <w:r w:rsidRPr="0058545B">
        <w:rPr>
          <w:rFonts w:cs="Arial"/>
        </w:rPr>
        <w:t>. Whether or not these agents have activity in carcinoid boney metastases is not known.</w:t>
      </w:r>
    </w:p>
    <w:p w14:paraId="211D85D3" w14:textId="77777777" w:rsidR="00C7655F" w:rsidRPr="0058545B" w:rsidRDefault="00C7655F" w:rsidP="003023B8">
      <w:pPr>
        <w:spacing w:line="276" w:lineRule="auto"/>
        <w:rPr>
          <w:rFonts w:ascii="Arial" w:eastAsia="Arial" w:hAnsi="Arial" w:cs="Arial"/>
        </w:rPr>
      </w:pPr>
    </w:p>
    <w:p w14:paraId="04A3B69B" w14:textId="428FD190" w:rsidR="00C7655F" w:rsidRPr="00DB1F94" w:rsidRDefault="00964F90" w:rsidP="003023B8">
      <w:pPr>
        <w:pStyle w:val="Heading5"/>
        <w:spacing w:line="276" w:lineRule="auto"/>
        <w:ind w:left="0"/>
        <w:rPr>
          <w:rFonts w:cs="Arial"/>
          <w:b w:val="0"/>
          <w:bCs w:val="0"/>
        </w:rPr>
      </w:pPr>
      <w:r w:rsidRPr="00DB1F94">
        <w:rPr>
          <w:rFonts w:cs="Arial"/>
          <w:b w:val="0"/>
        </w:rPr>
        <w:t>P</w:t>
      </w:r>
      <w:r w:rsidR="003023B8" w:rsidRPr="00DB1F94">
        <w:rPr>
          <w:rFonts w:cs="Arial"/>
          <w:b w:val="0"/>
        </w:rPr>
        <w:t>rognosis of Bone Metastases</w:t>
      </w:r>
      <w:r w:rsidR="00DB1F94">
        <w:rPr>
          <w:rFonts w:cs="Arial"/>
          <w:b w:val="0"/>
        </w:rPr>
        <w:t>:</w:t>
      </w:r>
      <w:r w:rsidRPr="00DB1F94">
        <w:rPr>
          <w:rFonts w:cs="Arial"/>
          <w:b w:val="0"/>
        </w:rPr>
        <w:t xml:space="preserve">  </w:t>
      </w:r>
      <w:r w:rsidRPr="00DB1F94">
        <w:rPr>
          <w:rFonts w:cs="Arial"/>
          <w:b w:val="0"/>
          <w:bCs w:val="0"/>
        </w:rPr>
        <w:t xml:space="preserve">      </w:t>
      </w:r>
    </w:p>
    <w:p w14:paraId="17A0FD10" w14:textId="77777777" w:rsidR="00C7655F" w:rsidRPr="0058545B" w:rsidRDefault="00C7655F" w:rsidP="003023B8">
      <w:pPr>
        <w:spacing w:line="276" w:lineRule="auto"/>
        <w:rPr>
          <w:rFonts w:ascii="Arial" w:eastAsia="Arial" w:hAnsi="Arial" w:cs="Arial"/>
          <w:b/>
          <w:bCs/>
        </w:rPr>
      </w:pPr>
    </w:p>
    <w:p w14:paraId="1619191B" w14:textId="7EA34595" w:rsidR="00C7655F" w:rsidRPr="0058545B" w:rsidRDefault="001D2E81" w:rsidP="003023B8">
      <w:pPr>
        <w:pStyle w:val="BodyText"/>
        <w:spacing w:line="276" w:lineRule="auto"/>
        <w:ind w:left="0"/>
        <w:rPr>
          <w:rFonts w:cs="Arial"/>
        </w:rPr>
      </w:pPr>
      <w:r w:rsidRPr="0058545B">
        <w:rPr>
          <w:rFonts w:cs="Arial"/>
        </w:rPr>
        <w:t>Brown (2005)</w:t>
      </w:r>
      <w:r w:rsidR="001B61F7" w:rsidRPr="0058545B">
        <w:rPr>
          <w:rFonts w:cs="Arial"/>
        </w:rPr>
        <w:t xml:space="preserve"> </w:t>
      </w:r>
      <w:r w:rsidRPr="0058545B">
        <w:rPr>
          <w:rFonts w:cs="Arial"/>
        </w:rPr>
        <w:t xml:space="preserve">evaluated the outcome of </w:t>
      </w:r>
      <w:r w:rsidR="00D87EFB">
        <w:rPr>
          <w:rFonts w:cs="Arial"/>
        </w:rPr>
        <w:t>patients with</w:t>
      </w:r>
      <w:r w:rsidRPr="0058545B">
        <w:rPr>
          <w:rFonts w:cs="Arial"/>
        </w:rPr>
        <w:t xml:space="preserve"> tumor metastases to bone  </w:t>
      </w:r>
      <w:r w:rsidR="00CA0A99" w:rsidRPr="0058545B">
        <w:rPr>
          <w:rFonts w:cs="Arial"/>
        </w:rPr>
        <w:fldChar w:fldCharType="begin">
          <w:fldData xml:space="preserve">PFJlZm1hbj48Q2l0ZT48QXV0aG9yPkJyb3duPC9BdXRob3I+PFllYXI+MjAwNTwvWWVhcj48UmVj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</w:fldData>
        </w:fldChar>
      </w:r>
      <w:r w:rsidR="00A221B5">
        <w:rPr>
          <w:rFonts w:cs="Arial"/>
        </w:rPr>
        <w:instrText xml:space="preserve"> ADDIN REFMGR.CITE </w:instrText>
      </w:r>
      <w:r w:rsidR="00A221B5">
        <w:rPr>
          <w:rFonts w:cs="Arial"/>
        </w:rPr>
        <w:fldChar w:fldCharType="begin">
          <w:fldData xml:space="preserve">PFJlZm1hbj48Q2l0ZT48QXV0aG9yPkJyb3duPC9BdXRob3I+PFllYXI+MjAwNTwvWWVhcj48UmVj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(165)</w:t>
      </w:r>
      <w:r w:rsidR="00CA0A99" w:rsidRPr="0058545B">
        <w:rPr>
          <w:rFonts w:cs="Arial"/>
        </w:rPr>
        <w:fldChar w:fldCharType="end"/>
      </w:r>
      <w:r w:rsidRPr="0058545B">
        <w:rPr>
          <w:rFonts w:cs="Arial"/>
        </w:rPr>
        <w:t>. Increased osteoclast activity predicts a poor outcome, with  high N–telopeptide</w:t>
      </w:r>
      <w:r w:rsidR="00D87EFB">
        <w:rPr>
          <w:rFonts w:cs="Arial"/>
        </w:rPr>
        <w:t xml:space="preserve"> levels</w:t>
      </w:r>
      <w:r w:rsidRPr="0058545B">
        <w:rPr>
          <w:rFonts w:cs="Arial"/>
        </w:rPr>
        <w:t xml:space="preserve"> (&gt; 100 nmol BCE/mM creatinine)</w:t>
      </w:r>
      <w:r w:rsidR="00D87EFB">
        <w:rPr>
          <w:rFonts w:cs="Arial"/>
        </w:rPr>
        <w:t xml:space="preserve">associated with </w:t>
      </w:r>
      <w:r w:rsidRPr="0058545B">
        <w:rPr>
          <w:rFonts w:cs="Arial"/>
        </w:rPr>
        <w:t xml:space="preserve"> </w:t>
      </w:r>
      <w:r w:rsidR="00D87EFB" w:rsidRPr="0058545B">
        <w:rPr>
          <w:rFonts w:cs="Arial"/>
        </w:rPr>
        <w:t xml:space="preserve">a Relative Risk (RR) </w:t>
      </w:r>
      <w:r w:rsidRPr="0058545B">
        <w:rPr>
          <w:rFonts w:cs="Arial"/>
        </w:rPr>
        <w:t>of skeletal related events RR: 3.3 (</w:t>
      </w:r>
      <w:r w:rsidRPr="0058545B">
        <w:rPr>
          <w:rFonts w:cs="Arial"/>
          <w:i/>
        </w:rPr>
        <w:t>p</w:t>
      </w:r>
      <w:r w:rsidRPr="0058545B">
        <w:rPr>
          <w:rFonts w:cs="Arial"/>
        </w:rPr>
        <w:t>&lt;0.001) disease progression RR: 2.0 (</w:t>
      </w:r>
      <w:r w:rsidRPr="0058545B">
        <w:rPr>
          <w:rFonts w:cs="Arial"/>
          <w:i/>
        </w:rPr>
        <w:t>p</w:t>
      </w:r>
      <w:r w:rsidRPr="0058545B">
        <w:rPr>
          <w:rFonts w:cs="Arial"/>
        </w:rPr>
        <w:t>&lt;0.001) and death RR: 4.6 (</w:t>
      </w:r>
      <w:r w:rsidRPr="0058545B">
        <w:rPr>
          <w:rFonts w:cs="Arial"/>
          <w:i/>
        </w:rPr>
        <w:t>p</w:t>
      </w:r>
      <w:r w:rsidRPr="0058545B">
        <w:rPr>
          <w:rFonts w:cs="Arial"/>
        </w:rPr>
        <w:t xml:space="preserve">&lt;0.001) </w:t>
      </w:r>
      <w:r w:rsidR="00CA0A99" w:rsidRPr="0058545B">
        <w:rPr>
          <w:rFonts w:cs="Arial"/>
        </w:rPr>
        <w:fldChar w:fldCharType="begin">
          <w:fldData xml:space="preserve">PFJlZm1hbj48Q2l0ZT48QXV0aG9yPkJyb3duPC9BdXRob3I+PFllYXI+MjAwNTwvWWVhcj48UmVj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</w:fldData>
        </w:fldChar>
      </w:r>
      <w:r w:rsidR="00A221B5">
        <w:rPr>
          <w:rFonts w:cs="Arial"/>
        </w:rPr>
        <w:instrText xml:space="preserve"> ADDIN REFMGR.CITE </w:instrText>
      </w:r>
      <w:r w:rsidR="00A221B5">
        <w:rPr>
          <w:rFonts w:cs="Arial"/>
        </w:rPr>
        <w:fldChar w:fldCharType="begin">
          <w:fldData xml:space="preserve">PFJlZm1hbj48Q2l0ZT48QXV0aG9yPkJyb3duPC9BdXRob3I+PFllYXI+MjAwNTwvWWVhcj48UmVj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(165)</w:t>
      </w:r>
      <w:r w:rsidR="00CA0A99" w:rsidRPr="0058545B">
        <w:rPr>
          <w:rFonts w:cs="Arial"/>
        </w:rPr>
        <w:fldChar w:fldCharType="end"/>
      </w:r>
      <w:r w:rsidRPr="0058545B">
        <w:rPr>
          <w:rFonts w:cs="Arial"/>
        </w:rPr>
        <w:t>.</w:t>
      </w:r>
    </w:p>
    <w:p w14:paraId="5BE4EB2C" w14:textId="77777777" w:rsidR="00C7655F" w:rsidRPr="0058545B" w:rsidRDefault="00C7655F" w:rsidP="003023B8">
      <w:pPr>
        <w:spacing w:line="276" w:lineRule="auto"/>
        <w:rPr>
          <w:rFonts w:ascii="Arial" w:eastAsia="Arial" w:hAnsi="Arial" w:cs="Arial"/>
        </w:rPr>
      </w:pPr>
    </w:p>
    <w:p w14:paraId="781EEEAE" w14:textId="77777777" w:rsidR="00C7655F" w:rsidRPr="0058545B" w:rsidRDefault="00964F90" w:rsidP="003023B8">
      <w:pPr>
        <w:pStyle w:val="Heading5"/>
        <w:spacing w:line="276" w:lineRule="auto"/>
        <w:ind w:left="0"/>
        <w:rPr>
          <w:rFonts w:cs="Arial"/>
        </w:rPr>
      </w:pPr>
      <w:bookmarkStart w:id="28" w:name="TREATMENT_OVERVIEW:"/>
      <w:bookmarkEnd w:id="28"/>
      <w:r w:rsidRPr="0058545B">
        <w:rPr>
          <w:rFonts w:cs="Arial"/>
        </w:rPr>
        <w:t xml:space="preserve">TREATMENT OVERVIEW </w:t>
      </w:r>
    </w:p>
    <w:p w14:paraId="55B77CC0" w14:textId="77777777" w:rsidR="00964F90" w:rsidRDefault="00964F90" w:rsidP="003023B8">
      <w:pPr>
        <w:pStyle w:val="Heading5"/>
        <w:spacing w:line="276" w:lineRule="auto"/>
        <w:ind w:left="0"/>
        <w:rPr>
          <w:rFonts w:cs="Arial"/>
          <w:b w:val="0"/>
          <w:bCs w:val="0"/>
        </w:rPr>
      </w:pPr>
    </w:p>
    <w:p w14:paraId="7B39AF2F" w14:textId="15432AE5" w:rsidR="00A655BB" w:rsidRDefault="00A655BB" w:rsidP="003023B8">
      <w:pPr>
        <w:pStyle w:val="Heading5"/>
        <w:spacing w:line="276" w:lineRule="auto"/>
        <w:ind w:left="0"/>
        <w:rPr>
          <w:rFonts w:cs="Arial"/>
          <w:bCs w:val="0"/>
        </w:rPr>
      </w:pPr>
      <w:r w:rsidRPr="000F0997">
        <w:rPr>
          <w:rFonts w:cs="Arial"/>
          <w:bCs w:val="0"/>
        </w:rPr>
        <w:t>S</w:t>
      </w:r>
      <w:r w:rsidR="003023B8">
        <w:rPr>
          <w:rFonts w:cs="Arial"/>
          <w:bCs w:val="0"/>
        </w:rPr>
        <w:t>urgery</w:t>
      </w:r>
    </w:p>
    <w:p w14:paraId="4CD141CC" w14:textId="77777777" w:rsidR="003023B8" w:rsidRPr="000F0997" w:rsidRDefault="003023B8" w:rsidP="003023B8">
      <w:pPr>
        <w:pStyle w:val="Heading5"/>
        <w:spacing w:line="276" w:lineRule="auto"/>
        <w:ind w:left="0"/>
        <w:rPr>
          <w:rFonts w:cs="Arial"/>
          <w:bCs w:val="0"/>
        </w:rPr>
      </w:pPr>
    </w:p>
    <w:p w14:paraId="6F028B51" w14:textId="77777777" w:rsidR="0077279C" w:rsidRPr="0058545B" w:rsidRDefault="001D2E81" w:rsidP="003023B8">
      <w:pPr>
        <w:pStyle w:val="BodyText"/>
        <w:spacing w:line="276" w:lineRule="auto"/>
        <w:ind w:left="0"/>
        <w:rPr>
          <w:rFonts w:cs="Arial"/>
        </w:rPr>
      </w:pPr>
      <w:r w:rsidRPr="0058545B">
        <w:rPr>
          <w:rFonts w:cs="Arial"/>
        </w:rPr>
        <w:t>Surgical removal of the primary tumor is the treatment of choice for small and localized tumors as well as for the alleviation of any</w:t>
      </w:r>
      <w:r w:rsidR="002E6EFD" w:rsidRPr="0058545B">
        <w:rPr>
          <w:rFonts w:cs="Arial"/>
        </w:rPr>
        <w:t xml:space="preserve"> obstruct</w:t>
      </w:r>
      <w:r w:rsidR="00E33EC4" w:rsidRPr="0058545B">
        <w:rPr>
          <w:rFonts w:cs="Arial"/>
        </w:rPr>
        <w:t>ive symptoms (</w:t>
      </w:r>
      <w:r w:rsidR="00703314" w:rsidRPr="0058545B">
        <w:rPr>
          <w:rFonts w:cs="Arial"/>
        </w:rPr>
        <w:t xml:space="preserve">Figure </w:t>
      </w:r>
      <w:r w:rsidR="00871C9F">
        <w:rPr>
          <w:rFonts w:cs="Arial"/>
        </w:rPr>
        <w:t>30</w:t>
      </w:r>
      <w:r w:rsidRPr="0058545B">
        <w:rPr>
          <w:rFonts w:cs="Arial"/>
        </w:rPr>
        <w:t>).  Surgical cure of carcinoid tumor is almost impossible in the presence of intra-abdominal and widespread hepatic metastases.</w:t>
      </w:r>
      <w:r w:rsidR="0077279C" w:rsidRPr="0058545B">
        <w:rPr>
          <w:rFonts w:cs="Arial"/>
        </w:rPr>
        <w:t xml:space="preserve"> </w:t>
      </w:r>
    </w:p>
    <w:p w14:paraId="4FA79C55" w14:textId="77777777" w:rsidR="00EE48E9" w:rsidRPr="0058545B" w:rsidRDefault="00EE48E9" w:rsidP="003023B8">
      <w:pPr>
        <w:pStyle w:val="BodyText"/>
        <w:spacing w:line="276" w:lineRule="auto"/>
        <w:ind w:left="0"/>
        <w:rPr>
          <w:rFonts w:cs="Arial"/>
        </w:rPr>
      </w:pPr>
    </w:p>
    <w:p w14:paraId="6C255719" w14:textId="77777777" w:rsidR="00C7655F" w:rsidRPr="0058545B" w:rsidRDefault="00703314" w:rsidP="003023B8">
      <w:pPr>
        <w:pStyle w:val="BodyText"/>
        <w:spacing w:line="276" w:lineRule="auto"/>
        <w:ind w:left="0"/>
        <w:rPr>
          <w:rFonts w:cs="Arial"/>
        </w:rPr>
      </w:pPr>
      <w:r w:rsidRPr="0058545B">
        <w:rPr>
          <w:rFonts w:cs="Arial"/>
          <w:b/>
        </w:rPr>
        <w:t>Figure 3</w:t>
      </w:r>
      <w:r w:rsidR="005B122F" w:rsidRPr="0058545B">
        <w:rPr>
          <w:rFonts w:cs="Arial"/>
          <w:b/>
        </w:rPr>
        <w:t>0</w:t>
      </w:r>
      <w:r w:rsidR="0077279C" w:rsidRPr="0058545B">
        <w:rPr>
          <w:rFonts w:cs="Arial"/>
        </w:rPr>
        <w:t xml:space="preserve">.  </w:t>
      </w:r>
    </w:p>
    <w:p w14:paraId="6F8B3B56" w14:textId="77777777" w:rsidR="0077279C" w:rsidRPr="0058545B" w:rsidRDefault="0077279C" w:rsidP="00A10C03">
      <w:pPr>
        <w:rPr>
          <w:rFonts w:ascii="Arial" w:eastAsia="Arial" w:hAnsi="Arial" w:cs="Arial"/>
        </w:rPr>
      </w:pPr>
    </w:p>
    <w:p w14:paraId="269283D5" w14:textId="655FA466" w:rsidR="003F6220" w:rsidRPr="0058545B" w:rsidRDefault="005510D5" w:rsidP="00A10C03">
      <w:pPr>
        <w:rPr>
          <w:rFonts w:ascii="Arial" w:eastAsia="Arial" w:hAnsi="Arial" w:cs="Arial"/>
        </w:rPr>
      </w:pPr>
      <w:r w:rsidRPr="0058545B">
        <w:rPr>
          <w:rFonts w:ascii="Arial" w:eastAsia="Arial" w:hAnsi="Arial" w:cs="Arial"/>
          <w:noProof/>
        </w:rPr>
        <w:drawing>
          <wp:anchor distT="0" distB="0" distL="114300" distR="114300" simplePos="0" relativeHeight="251813376" behindDoc="0" locked="0" layoutInCell="1" allowOverlap="1" wp14:anchorId="65395B5F" wp14:editId="2ED611D0">
            <wp:simplePos x="0" y="0"/>
            <wp:positionH relativeFrom="column">
              <wp:posOffset>-3810</wp:posOffset>
            </wp:positionH>
            <wp:positionV relativeFrom="paragraph">
              <wp:posOffset>2540</wp:posOffset>
            </wp:positionV>
            <wp:extent cx="4380865" cy="3617595"/>
            <wp:effectExtent l="0" t="0" r="635" b="190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0865" cy="3617595"/>
                    </a:xfrm>
                    <a:prstGeom prst="rect">
                      <a:avLst/>
                    </a:prstGeom>
                    <a:noFill/>
                  </pic:spPr>
                </pic:pic>
              </a:graphicData>
            </a:graphic>
            <wp14:sizeRelH relativeFrom="page">
              <wp14:pctWidth>0</wp14:pctWidth>
            </wp14:sizeRelH>
            <wp14:sizeRelV relativeFrom="page">
              <wp14:pctHeight>0</wp14:pctHeight>
            </wp14:sizeRelV>
          </wp:anchor>
        </w:drawing>
      </w:r>
    </w:p>
    <w:p w14:paraId="35E31861" w14:textId="77777777" w:rsidR="003023B8" w:rsidRDefault="003023B8" w:rsidP="00A10C03">
      <w:pPr>
        <w:pStyle w:val="BodyText"/>
        <w:ind w:left="0"/>
        <w:rPr>
          <w:rFonts w:cs="Arial"/>
        </w:rPr>
      </w:pPr>
    </w:p>
    <w:p w14:paraId="190F9B08" w14:textId="77777777" w:rsidR="003023B8" w:rsidRDefault="003023B8" w:rsidP="00A10C03">
      <w:pPr>
        <w:pStyle w:val="BodyText"/>
        <w:ind w:left="0"/>
        <w:rPr>
          <w:rFonts w:cs="Arial"/>
        </w:rPr>
      </w:pPr>
    </w:p>
    <w:p w14:paraId="223A560C" w14:textId="77777777" w:rsidR="003023B8" w:rsidRDefault="003023B8" w:rsidP="00A10C03">
      <w:pPr>
        <w:pStyle w:val="BodyText"/>
        <w:ind w:left="0"/>
        <w:rPr>
          <w:rFonts w:cs="Arial"/>
        </w:rPr>
      </w:pPr>
    </w:p>
    <w:p w14:paraId="147B13AE" w14:textId="77777777" w:rsidR="003023B8" w:rsidRDefault="003023B8" w:rsidP="00A10C03">
      <w:pPr>
        <w:pStyle w:val="BodyText"/>
        <w:ind w:left="0"/>
        <w:rPr>
          <w:rFonts w:cs="Arial"/>
        </w:rPr>
      </w:pPr>
    </w:p>
    <w:p w14:paraId="6292EAA5" w14:textId="77777777" w:rsidR="003023B8" w:rsidRDefault="003023B8" w:rsidP="00A10C03">
      <w:pPr>
        <w:pStyle w:val="BodyText"/>
        <w:ind w:left="0"/>
        <w:rPr>
          <w:rFonts w:cs="Arial"/>
        </w:rPr>
      </w:pPr>
    </w:p>
    <w:p w14:paraId="3E8D7669" w14:textId="77777777" w:rsidR="003023B8" w:rsidRDefault="003023B8" w:rsidP="00A10C03">
      <w:pPr>
        <w:pStyle w:val="BodyText"/>
        <w:ind w:left="0"/>
        <w:rPr>
          <w:rFonts w:cs="Arial"/>
        </w:rPr>
      </w:pPr>
    </w:p>
    <w:p w14:paraId="3CD7EEE2" w14:textId="77777777" w:rsidR="003023B8" w:rsidRDefault="003023B8" w:rsidP="00A10C03">
      <w:pPr>
        <w:pStyle w:val="BodyText"/>
        <w:ind w:left="0"/>
        <w:rPr>
          <w:rFonts w:cs="Arial"/>
        </w:rPr>
      </w:pPr>
    </w:p>
    <w:p w14:paraId="40E76DD6" w14:textId="77777777" w:rsidR="003023B8" w:rsidRDefault="003023B8" w:rsidP="00A10C03">
      <w:pPr>
        <w:pStyle w:val="BodyText"/>
        <w:ind w:left="0"/>
        <w:rPr>
          <w:rFonts w:cs="Arial"/>
        </w:rPr>
      </w:pPr>
    </w:p>
    <w:p w14:paraId="3FFB248C" w14:textId="77777777" w:rsidR="003023B8" w:rsidRDefault="003023B8" w:rsidP="00A10C03">
      <w:pPr>
        <w:pStyle w:val="BodyText"/>
        <w:ind w:left="0"/>
        <w:rPr>
          <w:rFonts w:cs="Arial"/>
        </w:rPr>
      </w:pPr>
    </w:p>
    <w:p w14:paraId="0B45EEAE" w14:textId="77777777" w:rsidR="003023B8" w:rsidRDefault="003023B8" w:rsidP="00A10C03">
      <w:pPr>
        <w:pStyle w:val="BodyText"/>
        <w:ind w:left="0"/>
        <w:rPr>
          <w:rFonts w:cs="Arial"/>
        </w:rPr>
      </w:pPr>
    </w:p>
    <w:p w14:paraId="35B14481" w14:textId="77777777" w:rsidR="003023B8" w:rsidRDefault="003023B8" w:rsidP="00A10C03">
      <w:pPr>
        <w:pStyle w:val="BodyText"/>
        <w:ind w:left="0"/>
        <w:rPr>
          <w:rFonts w:cs="Arial"/>
        </w:rPr>
      </w:pPr>
    </w:p>
    <w:p w14:paraId="30739FE0" w14:textId="77777777" w:rsidR="003023B8" w:rsidRDefault="003023B8" w:rsidP="00A10C03">
      <w:pPr>
        <w:pStyle w:val="BodyText"/>
        <w:ind w:left="0"/>
        <w:rPr>
          <w:rFonts w:cs="Arial"/>
        </w:rPr>
      </w:pPr>
    </w:p>
    <w:p w14:paraId="20C6F3F1" w14:textId="77777777" w:rsidR="003023B8" w:rsidRDefault="003023B8" w:rsidP="00A10C03">
      <w:pPr>
        <w:pStyle w:val="BodyText"/>
        <w:ind w:left="0"/>
        <w:rPr>
          <w:rFonts w:cs="Arial"/>
        </w:rPr>
      </w:pPr>
    </w:p>
    <w:p w14:paraId="484E0050" w14:textId="77777777" w:rsidR="003023B8" w:rsidRDefault="003023B8" w:rsidP="00A10C03">
      <w:pPr>
        <w:pStyle w:val="BodyText"/>
        <w:ind w:left="0"/>
        <w:rPr>
          <w:rFonts w:cs="Arial"/>
        </w:rPr>
      </w:pPr>
    </w:p>
    <w:p w14:paraId="49726031" w14:textId="77777777" w:rsidR="003023B8" w:rsidRDefault="003023B8" w:rsidP="00A10C03">
      <w:pPr>
        <w:pStyle w:val="BodyText"/>
        <w:ind w:left="0"/>
        <w:rPr>
          <w:rFonts w:cs="Arial"/>
        </w:rPr>
      </w:pPr>
    </w:p>
    <w:p w14:paraId="4D23EF23" w14:textId="77777777" w:rsidR="003023B8" w:rsidRDefault="003023B8" w:rsidP="00A10C03">
      <w:pPr>
        <w:pStyle w:val="BodyText"/>
        <w:ind w:left="0"/>
        <w:rPr>
          <w:rFonts w:cs="Arial"/>
        </w:rPr>
      </w:pPr>
    </w:p>
    <w:p w14:paraId="44BE08B0" w14:textId="77777777" w:rsidR="003023B8" w:rsidRDefault="003023B8" w:rsidP="00A10C03">
      <w:pPr>
        <w:pStyle w:val="BodyText"/>
        <w:ind w:left="0"/>
        <w:rPr>
          <w:rFonts w:cs="Arial"/>
        </w:rPr>
      </w:pPr>
    </w:p>
    <w:p w14:paraId="5AB34C76" w14:textId="77777777" w:rsidR="003023B8" w:rsidRDefault="003023B8" w:rsidP="00A10C03">
      <w:pPr>
        <w:pStyle w:val="BodyText"/>
        <w:ind w:left="0"/>
        <w:rPr>
          <w:rFonts w:cs="Arial"/>
        </w:rPr>
      </w:pPr>
    </w:p>
    <w:p w14:paraId="7DED3DD8" w14:textId="77777777" w:rsidR="003023B8" w:rsidRDefault="003023B8" w:rsidP="00A10C03">
      <w:pPr>
        <w:pStyle w:val="BodyText"/>
        <w:ind w:left="0"/>
        <w:rPr>
          <w:rFonts w:cs="Arial"/>
        </w:rPr>
      </w:pPr>
    </w:p>
    <w:p w14:paraId="47089866" w14:textId="77777777" w:rsidR="003023B8" w:rsidRDefault="003023B8" w:rsidP="00A10C03">
      <w:pPr>
        <w:pStyle w:val="BodyText"/>
        <w:ind w:left="0"/>
        <w:rPr>
          <w:rFonts w:cs="Arial"/>
        </w:rPr>
      </w:pPr>
    </w:p>
    <w:p w14:paraId="21586B4E" w14:textId="77777777" w:rsidR="00227F80" w:rsidRDefault="00227F80" w:rsidP="003023B8">
      <w:pPr>
        <w:pStyle w:val="BodyText"/>
        <w:spacing w:line="276" w:lineRule="auto"/>
        <w:ind w:left="0"/>
        <w:rPr>
          <w:rFonts w:cs="Arial"/>
        </w:rPr>
      </w:pPr>
    </w:p>
    <w:p w14:paraId="7D46BB5C" w14:textId="77777777" w:rsidR="00227F80" w:rsidRDefault="00227F80" w:rsidP="003023B8">
      <w:pPr>
        <w:pStyle w:val="BodyText"/>
        <w:spacing w:line="276" w:lineRule="auto"/>
        <w:ind w:left="0"/>
        <w:rPr>
          <w:rFonts w:cs="Arial"/>
        </w:rPr>
      </w:pPr>
    </w:p>
    <w:p w14:paraId="5DD85A91" w14:textId="3B13AFA9" w:rsidR="00C7655F" w:rsidRPr="0058545B" w:rsidRDefault="001D2E81" w:rsidP="003023B8">
      <w:pPr>
        <w:pStyle w:val="BodyText"/>
        <w:spacing w:line="276" w:lineRule="auto"/>
        <w:ind w:left="0"/>
        <w:rPr>
          <w:rFonts w:cs="Arial"/>
        </w:rPr>
      </w:pPr>
      <w:r w:rsidRPr="0058545B">
        <w:rPr>
          <w:rFonts w:cs="Arial"/>
        </w:rPr>
        <w:lastRenderedPageBreak/>
        <w:t xml:space="preserve">Resection of NETS in the absence of metastases is a sine qua non. NETs may present several unique challenges for the surgeon. The primary tumor is often small and may be occult. It may be difficult to identify on preoperative imaging and in the operating room. Indeed, sometimes the primary cannot be located, with the only findings a mesenteric mass. An occult primary should not deter attempts at resection since the majority of these tumors are found intra- operatively after diligent and thorough inspection of the small bowel using open or laparoscopic techniques.  NETs are characterized by small ileal, occasionally multiple, submucosal tumors, regularly associated with a larger mesenteric mass and intense fibrosis </w:t>
      </w:r>
      <w:r w:rsidR="00CA0A99" w:rsidRPr="0058545B">
        <w:rPr>
          <w:rFonts w:cs="Arial"/>
        </w:rPr>
        <w:fldChar w:fldCharType="begin">
          <w:fldData xml:space="preserve">PFJlZm1hbj48Q2l0ZT48QXV0aG9yPkJvdWRyZWF1eDwvQXV0aG9yPjxZZWFyPjIwMDU8L1llYXI+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PFJlZm1hbj48Q2l0ZT48QXV0aG9yPkJvdWRyZWF1eDwvQXV0aG9yPjxZZWFyPjIwMDU8L1llYXI+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(166)</w:t>
      </w:r>
      <w:r w:rsidR="00CA0A99" w:rsidRPr="0058545B">
        <w:rPr>
          <w:rFonts w:cs="Arial"/>
        </w:rPr>
        <w:fldChar w:fldCharType="end"/>
      </w:r>
      <w:r w:rsidRPr="0058545B">
        <w:rPr>
          <w:rFonts w:cs="Arial"/>
        </w:rPr>
        <w:t>.  The mesenteric lymph node involvement can be bulky and involving major mesenteric arterial and venous branches. This may make it difficult or impossible to completely remove the mass.</w:t>
      </w:r>
    </w:p>
    <w:p w14:paraId="501764DC" w14:textId="77777777" w:rsidR="00C7655F" w:rsidRPr="0058545B" w:rsidRDefault="00C7655F" w:rsidP="003023B8">
      <w:pPr>
        <w:spacing w:line="276" w:lineRule="auto"/>
        <w:rPr>
          <w:rFonts w:ascii="Arial" w:eastAsia="Arial" w:hAnsi="Arial" w:cs="Arial"/>
        </w:rPr>
      </w:pPr>
    </w:p>
    <w:p w14:paraId="2C853340" w14:textId="77777777" w:rsidR="00C7655F" w:rsidRPr="0058545B" w:rsidRDefault="001D2E81" w:rsidP="003023B8">
      <w:pPr>
        <w:pStyle w:val="BodyText"/>
        <w:spacing w:line="276" w:lineRule="auto"/>
        <w:ind w:left="0" w:hanging="1"/>
        <w:rPr>
          <w:rFonts w:cs="Arial"/>
        </w:rPr>
      </w:pPr>
      <w:r w:rsidRPr="0058545B">
        <w:rPr>
          <w:rFonts w:cs="Arial"/>
        </w:rPr>
        <w:t xml:space="preserve">The aim of surgical treatment for small intestinal - NETs, when possible, should be the complete curative </w:t>
      </w:r>
      <w:r w:rsidRPr="0058545B">
        <w:rPr>
          <w:rFonts w:cs="Arial"/>
          <w:i/>
        </w:rPr>
        <w:t xml:space="preserve">en block </w:t>
      </w:r>
      <w:r w:rsidRPr="0058545B">
        <w:rPr>
          <w:rFonts w:cs="Arial"/>
        </w:rPr>
        <w:t>resection of the primary tumor and its mesenteric lymph node metastases/mass.  Surgeons must be aware of the predilection of these tumors for spread along the bowel lymphatics hence mimicking multiple small bowel primaries. Loco-regional</w:t>
      </w:r>
      <w:r w:rsidR="001B61F7" w:rsidRPr="0058545B">
        <w:rPr>
          <w:rFonts w:cs="Arial"/>
        </w:rPr>
        <w:t xml:space="preserve"> </w:t>
      </w:r>
      <w:r w:rsidRPr="0058545B">
        <w:rPr>
          <w:rFonts w:cs="Arial"/>
        </w:rPr>
        <w:t xml:space="preserve">resection aims to remove the small bowel primary and other small bowel tumor deposits with an extensive mesenteric lymph node dissection.  Resection </w:t>
      </w:r>
      <w:r w:rsidR="00672F8B">
        <w:rPr>
          <w:rFonts w:cs="Arial"/>
        </w:rPr>
        <w:t>often</w:t>
      </w:r>
      <w:r w:rsidRPr="0058545B">
        <w:rPr>
          <w:rFonts w:cs="Arial"/>
        </w:rPr>
        <w:t xml:space="preserve"> includes a right hemi-colectomy and extensive small bowel resection while respecting the blood supply to the remaining bowel</w:t>
      </w:r>
      <w:r w:rsidR="0077279C" w:rsidRPr="0058545B">
        <w:rPr>
          <w:rFonts w:cs="Arial"/>
        </w:rPr>
        <w:t xml:space="preserve"> </w:t>
      </w:r>
      <w:r w:rsidRPr="0058545B">
        <w:rPr>
          <w:rFonts w:cs="Arial"/>
        </w:rPr>
        <w:t>and avoiding short bowel syndrome. Fibrosis is the hallmark of NETs and release of fibrotic bands can relieve obstructive symptoms.</w:t>
      </w:r>
    </w:p>
    <w:p w14:paraId="0D0BE43D" w14:textId="77777777" w:rsidR="00C7655F" w:rsidRPr="0058545B" w:rsidRDefault="00C7655F" w:rsidP="003023B8">
      <w:pPr>
        <w:spacing w:line="276" w:lineRule="auto"/>
        <w:rPr>
          <w:rFonts w:ascii="Arial" w:eastAsia="Arial" w:hAnsi="Arial" w:cs="Arial"/>
        </w:rPr>
      </w:pPr>
    </w:p>
    <w:p w14:paraId="1C3F9E4D" w14:textId="79AC1BE2" w:rsidR="00C7655F" w:rsidRPr="0058545B" w:rsidRDefault="001D2E81" w:rsidP="003023B8">
      <w:pPr>
        <w:pStyle w:val="BodyText"/>
        <w:spacing w:line="276" w:lineRule="auto"/>
        <w:ind w:left="0"/>
        <w:rPr>
          <w:rFonts w:cs="Arial"/>
        </w:rPr>
      </w:pPr>
      <w:r w:rsidRPr="0058545B">
        <w:rPr>
          <w:rFonts w:cs="Arial"/>
        </w:rPr>
        <w:t>Even in the presence of distant metastases, resection of the primary and mesenteric mass i</w:t>
      </w:r>
      <w:r w:rsidR="002E6EFD" w:rsidRPr="0058545B">
        <w:rPr>
          <w:rFonts w:cs="Arial"/>
        </w:rPr>
        <w:t xml:space="preserve">s increasingly being </w:t>
      </w:r>
      <w:r w:rsidRPr="0058545B">
        <w:rPr>
          <w:rFonts w:cs="Arial"/>
        </w:rPr>
        <w:t xml:space="preserve">advocated </w:t>
      </w:r>
      <w:r w:rsidR="00CA0A99" w:rsidRPr="0058545B">
        <w:rPr>
          <w:rFonts w:cs="Arial"/>
        </w:rPr>
        <w:fldChar w:fldCharType="begin">
          <w:fldData xml:space="preserve">PFJlZm1hbj48Q2l0ZT48QXV0aG9yPkdpdmk8L0F1dGhvcj48WWVhcj4yMDA2PC9ZZWFyPjxSZWNO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</w:fldData>
        </w:fldChar>
      </w:r>
      <w:r w:rsidR="00A221B5">
        <w:rPr>
          <w:rFonts w:cs="Arial"/>
        </w:rPr>
        <w:instrText xml:space="preserve"> ADDIN REFMGR.CITE </w:instrText>
      </w:r>
      <w:r w:rsidR="00A221B5">
        <w:rPr>
          <w:rFonts w:cs="Arial"/>
        </w:rPr>
        <w:fldChar w:fldCharType="begin">
          <w:fldData xml:space="preserve">PFJlZm1hbj48Q2l0ZT48QXV0aG9yPkdpdmk8L0F1dGhvcj48WWVhcj4yMDA2PC9ZZWFyPjxSZWNO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(167)</w:t>
      </w:r>
      <w:r w:rsidR="00CA0A99" w:rsidRPr="0058545B">
        <w:rPr>
          <w:rFonts w:cs="Arial"/>
        </w:rPr>
        <w:fldChar w:fldCharType="end"/>
      </w:r>
      <w:r w:rsidRPr="0058545B">
        <w:rPr>
          <w:rFonts w:cs="Arial"/>
        </w:rPr>
        <w:t xml:space="preserve">. The median and 5 year overall survival after loco-regional resection and selective systemic therapy of </w:t>
      </w:r>
      <w:r w:rsidR="00F47883" w:rsidRPr="0058545B">
        <w:rPr>
          <w:rFonts w:cs="Arial"/>
        </w:rPr>
        <w:t xml:space="preserve">NETs shows a survival benefit. </w:t>
      </w:r>
      <w:r w:rsidRPr="0058545B">
        <w:rPr>
          <w:rFonts w:cs="Arial"/>
        </w:rPr>
        <w:t>Debulking of liver metastasis by resection in combination with ablative therapies and other liver directed modalities may help decrease hormonal over production and palliate symptoms in carefully selected patients.</w:t>
      </w:r>
    </w:p>
    <w:p w14:paraId="4FA8B4E8" w14:textId="77777777" w:rsidR="00C7655F" w:rsidRPr="0058545B" w:rsidRDefault="00C7655F" w:rsidP="003023B8">
      <w:pPr>
        <w:spacing w:line="276" w:lineRule="auto"/>
        <w:rPr>
          <w:rFonts w:ascii="Arial" w:eastAsia="Arial" w:hAnsi="Arial" w:cs="Arial"/>
        </w:rPr>
      </w:pPr>
    </w:p>
    <w:p w14:paraId="16310652" w14:textId="35FFD19B" w:rsidR="00C7655F" w:rsidRPr="0058545B" w:rsidRDefault="001D2E81" w:rsidP="003023B8">
      <w:pPr>
        <w:pStyle w:val="BodyText"/>
        <w:spacing w:line="276" w:lineRule="auto"/>
        <w:ind w:left="0"/>
        <w:rPr>
          <w:rFonts w:cs="Arial"/>
        </w:rPr>
      </w:pPr>
      <w:r w:rsidRPr="0058545B">
        <w:rPr>
          <w:rFonts w:cs="Arial"/>
        </w:rPr>
        <w:t xml:space="preserve">The hormonal effects of the tumor can be extreme. When the carcinoid syndrome is present or suspected, the surgeon and the anesthesia team should be prepared for the possibility of a carcinoid crisis with resulting hemodynamic instability, hyperthermia, shock, arrhythmia, flushing or bronchial obstruction </w:t>
      </w:r>
      <w:r w:rsidR="001B61F7"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&lt;Refman&gt;&lt;Cite&gt;&lt;Author&gt;Kahil&lt;/Author&gt;&lt;Year&gt;1964&lt;/Year&gt;&lt;RecNum&gt;13493&lt;/RecNum&gt;&lt;IDText&gt;THE CARCINOID CRISIS&lt;/IDText&gt;&lt;MDL Ref_Type="Journal"&gt;&lt;Ref_Type&gt;Journal&lt;/Ref_Type&gt;&lt;Ref_ID&gt;13493&lt;/Ref_ID&gt;&lt;Title_Primary&gt;THE CARCINOID CRISIS&lt;/Title_Primary&gt;&lt;Authors_Primary&gt;Kahil,M.E.&lt;/Authors_Primary&gt;&lt;Authors_Primary&gt;Brown,H.&lt;/Authors_Primary&gt;&lt;Authors_Primary&gt;Fred,H.L.&lt;/Authors_Primary&gt;&lt;Date_Primary&gt;1964/7&lt;/Date_Primary&gt;&lt;Keywords&gt;article&lt;/Keywords&gt;&lt;Keywords&gt;carcinoid&lt;/Keywords&gt;&lt;Keywords&gt;Cyproheptadine&lt;/Keywords&gt;&lt;Keywords&gt;drug therapy&lt;/Keywords&gt;&lt;Keywords&gt;hyperesthesia&lt;/Keywords&gt;&lt;Keywords&gt;hypotension&lt;/Keywords&gt;&lt;Keywords&gt;is&lt;/Keywords&gt;&lt;Keywords&gt;La&lt;/Keywords&gt;&lt;Keywords&gt;malignant carcinoid syndrome&lt;/Keywords&gt;&lt;Keywords&gt;methoxamine&lt;/Keywords&gt;&lt;Keywords&gt;norepinephrine&lt;/Keywords&gt;&lt;Keywords&gt;pain&lt;/Keywords&gt;&lt;Keywords&gt;paresthesia&lt;/Keywords&gt;&lt;Keywords&gt;Pruritus&lt;/Keywords&gt;&lt;Keywords&gt;Pt&lt;/Keywords&gt;&lt;Keywords&gt;vascular diseases&lt;/Keywords&gt;&lt;Reprint&gt;Not in File&lt;/Reprint&gt;&lt;Start_Page&gt;26&lt;/Start_Page&gt;&lt;End_Page&gt;28&lt;/End_Page&gt;&lt;Periodical&gt;Arch Intern.Med.&lt;/Periodical&gt;&lt;Volume&gt;114&lt;/Volume&gt;&lt;Web_URL&gt;PM:14156067&lt;/Web_URL&gt;&lt;ZZ_JournalStdAbbrev&gt;&lt;f name="System"&gt;Arch Intern.Med.&lt;/f&gt;&lt;/ZZ_JournalStdAbbrev&gt;&lt;ZZ_WorkformID&gt;1&lt;/ZZ_WorkformID&gt;&lt;/MDL&gt;&lt;/Cite&gt;&lt;/Refman&gt;</w:instrText>
      </w:r>
      <w:r w:rsidR="00CA0A99" w:rsidRPr="0058545B">
        <w:rPr>
          <w:rFonts w:cs="Arial"/>
        </w:rPr>
        <w:fldChar w:fldCharType="separate"/>
      </w:r>
      <w:r w:rsidR="00187D64">
        <w:rPr>
          <w:rFonts w:cs="Arial"/>
          <w:noProof/>
        </w:rPr>
        <w:t>(168)</w:t>
      </w:r>
      <w:r w:rsidR="00CA0A99" w:rsidRPr="0058545B">
        <w:rPr>
          <w:rFonts w:cs="Arial"/>
        </w:rPr>
        <w:fldChar w:fldCharType="end"/>
      </w:r>
      <w:r w:rsidRPr="0058545B">
        <w:rPr>
          <w:rFonts w:cs="Arial"/>
        </w:rPr>
        <w:t xml:space="preserve">.  Prior to a surgical procedure, patients with carcinoid syndrome should be evaluated for the presence of carcinoid valve disease, and undergo valve repair prior to abdominal surgery for the primary and/or metstatic disease.  Patients at high risk for carcinoid crisis, those with flushing and/or large bulky tumors, should be given peri-operative continuous intravenous octreotide </w:t>
      </w:r>
      <w:r w:rsidR="00CA0A99" w:rsidRPr="0058545B">
        <w:rPr>
          <w:rFonts w:cs="Arial"/>
        </w:rPr>
        <w:fldChar w:fldCharType="begin"/>
      </w:r>
      <w:r w:rsidR="00A221B5">
        <w:rPr>
          <w:rFonts w:cs="Arial"/>
        </w:rPr>
        <w:instrText xml:space="preserve"> ADDIN REFMGR.CITE &lt;Refman&gt;&lt;Cite&gt;&lt;Author&gt;Kvols&lt;/Author&gt;&lt;Year&gt;1985&lt;/Year&gt;&lt;RecNum&gt;10278&lt;/RecNum&gt;&lt;IDText&gt;Rapid reversal of carcinoid crisis with a somatostatin analogue&lt;/IDText&gt;&lt;MDL Ref_Type="Journal"&gt;&lt;Ref_Type&gt;Journal&lt;/Ref_Type&gt;&lt;Ref_ID&gt;10278&lt;/Ref_ID&gt;&lt;Title_Primary&gt;Rapid reversal of carcinoid crisis with a somatostatin analogue&lt;/Title_Primary&gt;&lt;Authors_Primary&gt;Kvols,L.K.&lt;/Authors_Primary&gt;&lt;Authors_Primary&gt;Martin,J.K.&lt;/Authors_Primary&gt;&lt;Authors_Primary&gt;Marsh,H.M.&lt;/Authors_Primary&gt;&lt;Authors_Primary&gt;Moertel,C.G.&lt;/Authors_Primary&gt;&lt;Date_Primary&gt;1985/11/7&lt;/Date_Primary&gt;&lt;Keywords&gt;A&lt;/Keywords&gt;&lt;Keywords&gt;analogs &amp;amp; derivatives&lt;/Keywords&gt;&lt;Keywords&gt;carcinoid&lt;/Keywords&gt;&lt;Keywords&gt;case report&lt;/Keywords&gt;&lt;Keywords&gt;drug therapy&lt;/Keywords&gt;&lt;Keywords&gt;Emergencies&lt;/Keywords&gt;&lt;Keywords&gt;female&lt;/Keywords&gt;&lt;Keywords&gt;Humans&lt;/Keywords&gt;&lt;Keywords&gt;im&lt;/Keywords&gt;&lt;Keywords&gt;Intraoperative Complications&lt;/Keywords&gt;&lt;Keywords&gt;is&lt;/Keywords&gt;&lt;Keywords&gt;La&lt;/Keywords&gt;&lt;Keywords&gt;malignant carcinoid syndrome&lt;/Keywords&gt;&lt;Keywords&gt;Middle Aged&lt;/Keywords&gt;&lt;Keywords&gt;Octreotide&lt;/Keywords&gt;&lt;Keywords&gt;Pt&lt;/Keywords&gt;&lt;Keywords&gt;somatostatin&lt;/Keywords&gt;&lt;Keywords&gt;therapeutic use&lt;/Keywords&gt;&lt;Reprint&gt;Not in File&lt;/Reprint&gt;&lt;Start_Page&gt;1229&lt;/Start_Page&gt;&lt;End_Page&gt;1230&lt;/End_Page&gt;&lt;Periodical&gt;N.Engl.J.Med.&lt;/Periodical&gt;&lt;Volume&gt;313&lt;/Volume&gt;&lt;Issue&gt;19&lt;/Issue&gt;&lt;Web_URL&gt;PM:2865675&lt;/Web_URL&gt;&lt;ZZ_JournalFull&gt;&lt;f name="System"&gt;New England Journal of Medicine&lt;/f&gt;&lt;/ZZ_JournalFull&gt;&lt;ZZ_JournalStdAbbrev&gt;&lt;f name="System"&gt;N.Engl.J.Med.&lt;/f&gt;&lt;/ZZ_JournalStdAbbrev&gt;&lt;ZZ_WorkformID&gt;1&lt;/ZZ_WorkformID&gt;&lt;/MDL&gt;&lt;/Cite&gt;&lt;/Refman&gt;</w:instrText>
      </w:r>
      <w:r w:rsidR="00CA0A99" w:rsidRPr="0058545B">
        <w:rPr>
          <w:rFonts w:cs="Arial"/>
        </w:rPr>
        <w:fldChar w:fldCharType="separate"/>
      </w:r>
      <w:r w:rsidR="00187D64">
        <w:rPr>
          <w:rFonts w:cs="Arial"/>
          <w:noProof/>
        </w:rPr>
        <w:t>(169)</w:t>
      </w:r>
      <w:r w:rsidR="00CA0A99" w:rsidRPr="0058545B">
        <w:rPr>
          <w:rFonts w:cs="Arial"/>
        </w:rPr>
        <w:fldChar w:fldCharType="end"/>
      </w:r>
      <w:r w:rsidRPr="0058545B">
        <w:rPr>
          <w:rFonts w:cs="Arial"/>
        </w:rPr>
        <w:t xml:space="preserve">. In the past, it was deemed unwise to submit a patient to anesthesia or operation without premedication using a combination of adrenergic blockade, steroids, thorazine, and aspirin. Currently, however, preoperative use of octreotide is the most important drug to prevent carcinoid crisis. Kvols and colleagues </w:t>
      </w:r>
      <w:r w:rsidR="001B61F7"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&lt;Refman&gt;&lt;Cite&gt;&lt;Author&gt;Kvols&lt;/Author&gt;&lt;Year&gt;1985&lt;/Year&gt;&lt;RecNum&gt;10278&lt;/RecNum&gt;&lt;IDText&gt;Rapid reversal of carcinoid crisis with a somatostatin analogue&lt;/IDText&gt;&lt;MDL Ref_Type="Journal"&gt;&lt;Ref_Type&gt;Journal&lt;/Ref_Type&gt;&lt;Ref_ID&gt;10278&lt;/Ref_ID&gt;&lt;Title_Primary&gt;Rapid reversal of carcinoid crisis with a somatostatin analogue&lt;/Title_Primary&gt;&lt;Authors_Primary&gt;Kvols,L.K.&lt;/Authors_Primary&gt;&lt;Authors_Primary&gt;Martin,J.K.&lt;/Authors_Primary&gt;&lt;Authors_Primary&gt;Marsh,H.M.&lt;/Authors_Primary&gt;&lt;Authors_Primary&gt;Moertel,C.G.&lt;/Authors_Primary&gt;&lt;Date_Primary&gt;1985/11/7&lt;/Date_Primary&gt;&lt;Keywords&gt;A&lt;/Keywords&gt;&lt;Keywords&gt;analogs &amp;amp; derivatives&lt;/Keywords&gt;&lt;Keywords&gt;carcinoid&lt;/Keywords&gt;&lt;Keywords&gt;case report&lt;/Keywords&gt;&lt;Keywords&gt;drug therapy&lt;/Keywords&gt;&lt;Keywords&gt;Emergencies&lt;/Keywords&gt;&lt;Keywords&gt;female&lt;/Keywords&gt;&lt;Keywords&gt;Humans&lt;/Keywords&gt;&lt;Keywords&gt;im&lt;/Keywords&gt;&lt;Keywords&gt;Intraoperative Complications&lt;/Keywords&gt;&lt;Keywords&gt;is&lt;/Keywords&gt;&lt;Keywords&gt;La&lt;/Keywords&gt;&lt;Keywords&gt;malignant carcinoid syndrome&lt;/Keywords&gt;&lt;Keywords&gt;Middle Aged&lt;/Keywords&gt;&lt;Keywords&gt;Octreotide&lt;/Keywords&gt;&lt;Keywords&gt;Pt&lt;/Keywords&gt;&lt;Keywords&gt;somatostatin&lt;/Keywords&gt;&lt;Keywords&gt;therapeutic use&lt;/Keywords&gt;&lt;Reprint&gt;Not in File&lt;/Reprint&gt;&lt;Start_Page&gt;1229&lt;/Start_Page&gt;&lt;End_Page&gt;1230&lt;/End_Page&gt;&lt;Periodical&gt;N.Engl.J.Med.&lt;/Periodical&gt;&lt;Volume&gt;313&lt;/Volume&gt;&lt;Issue&gt;19&lt;/Issue&gt;&lt;Web_URL&gt;PM:2865675&lt;/Web_URL&gt;&lt;ZZ_JournalFull&gt;&lt;f name="System"&gt;New England Journal of Medicine&lt;/f&gt;&lt;/ZZ_JournalFull&gt;&lt;ZZ_JournalStdAbbrev&gt;&lt;f name="System"&gt;N.Engl.J.Med.&lt;/f&gt;&lt;/ZZ_JournalStdAbbrev&gt;&lt;ZZ_WorkformID&gt;1&lt;/ZZ_WorkformID&gt;&lt;/MDL&gt;&lt;/Cite&gt;&lt;/Refman&gt;</w:instrText>
      </w:r>
      <w:r w:rsidR="00CA0A99" w:rsidRPr="0058545B">
        <w:rPr>
          <w:rFonts w:cs="Arial"/>
        </w:rPr>
        <w:fldChar w:fldCharType="separate"/>
      </w:r>
      <w:r w:rsidR="00187D64">
        <w:rPr>
          <w:rFonts w:cs="Arial"/>
          <w:noProof/>
        </w:rPr>
        <w:t>(169)</w:t>
      </w:r>
      <w:r w:rsidR="00CA0A99" w:rsidRPr="0058545B">
        <w:rPr>
          <w:rFonts w:cs="Arial"/>
        </w:rPr>
        <w:fldChar w:fldCharType="end"/>
      </w:r>
      <w:r w:rsidRPr="0058545B">
        <w:rPr>
          <w:rFonts w:cs="Arial"/>
        </w:rPr>
        <w:t xml:space="preserve"> presented data on one such patient, who, soon after the induction of anesthesia, had a fall in blood pressure that was unresponsive to intravenous fluid, calcium, Neo-Synephrine, or epinephrine administration.</w:t>
      </w:r>
      <w:r w:rsidR="0077279C" w:rsidRPr="0058545B">
        <w:rPr>
          <w:rFonts w:cs="Arial"/>
        </w:rPr>
        <w:t xml:space="preserve"> </w:t>
      </w:r>
      <w:r w:rsidRPr="0058545B">
        <w:rPr>
          <w:rFonts w:cs="Arial"/>
        </w:rPr>
        <w:t xml:space="preserve">Within 1 minute of 100 meg of octreotide given intravenously, blood pressure rose, and the patient made an uneventful recovery.  Lastly, since somatostatin analogs are known to cause biliary stasis, and the majority of patients with small intestinal -NET will be treated with such </w:t>
      </w:r>
      <w:r w:rsidRPr="0058545B">
        <w:rPr>
          <w:rFonts w:cs="Arial"/>
        </w:rPr>
        <w:lastRenderedPageBreak/>
        <w:t>agents at some point during their treatment course, cholecystectomy should be performed at the time of first operation for midgut carcinoids.</w:t>
      </w:r>
    </w:p>
    <w:p w14:paraId="71CC29B0" w14:textId="77777777" w:rsidR="00C7655F" w:rsidRPr="0058545B" w:rsidRDefault="00C7655F" w:rsidP="003023B8">
      <w:pPr>
        <w:spacing w:line="276" w:lineRule="auto"/>
        <w:rPr>
          <w:rFonts w:ascii="Arial" w:eastAsia="Arial" w:hAnsi="Arial" w:cs="Arial"/>
        </w:rPr>
      </w:pPr>
    </w:p>
    <w:p w14:paraId="40684417" w14:textId="7CB21AF4" w:rsidR="00C7655F" w:rsidRPr="0058545B" w:rsidRDefault="001D2E81" w:rsidP="003023B8">
      <w:pPr>
        <w:pStyle w:val="BodyText"/>
        <w:spacing w:line="276" w:lineRule="auto"/>
        <w:ind w:left="0"/>
        <w:rPr>
          <w:rFonts w:cs="Arial"/>
        </w:rPr>
      </w:pPr>
      <w:r w:rsidRPr="0058545B">
        <w:rPr>
          <w:rFonts w:cs="Arial"/>
        </w:rPr>
        <w:t xml:space="preserve">Carcinoids of the appendix are often found incidentally during appendectomy.  The majority of appendiceal carcinoids are small (&lt;1cm), located at the tip of the appendix and often cured with appendectomy.  A right hemicolectomy with removal of the draining lymphatics is recommended when the primary tumor is ≥2cm, incompletely resected, invades the base of the appendix or meso-appendix, displays lymphovascular invasion or lymph node metastases and unfavorable histology or grade (goblet cell, adenocarcinoid). The need for right hemicolectomy in appendiceal carcinoid of 1-2 cm in size remains controversial.  Most are decided on a case by case basis looking at patient factors such as age and health, and pathological factors that suggest possible aggressive behavior.  Cecal carcinoids usually present as a bulky mass causing intestinal obstruction or hemorrhage. Complete resection of the tumor and its draining lymphatics is recommended </w:t>
      </w:r>
      <w:r w:rsidR="00CA0A99" w:rsidRPr="0058545B">
        <w:rPr>
          <w:rFonts w:cs="Arial"/>
        </w:rPr>
        <w:fldChar w:fldCharType="begin">
          <w:fldData xml:space="preserve">PFJlZm1hbj48Q2l0ZT48QXV0aG9yPkt1bno8L0F1dGhvcj48WWVhcj4yMDEzPC9ZZWFyPjxSZWNO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==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PFJlZm1hbj48Q2l0ZT48QXV0aG9yPkt1bno8L0F1dGhvcj48WWVhcj4yMDEzPC9ZZWFyPjxSZWNO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==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(170)</w:t>
      </w:r>
      <w:r w:rsidR="00CA0A99" w:rsidRPr="0058545B">
        <w:rPr>
          <w:rFonts w:cs="Arial"/>
        </w:rPr>
        <w:fldChar w:fldCharType="end"/>
      </w:r>
      <w:r w:rsidRPr="0058545B">
        <w:rPr>
          <w:rFonts w:cs="Arial"/>
        </w:rPr>
        <w:t>.</w:t>
      </w:r>
    </w:p>
    <w:p w14:paraId="7B0909A2" w14:textId="77777777" w:rsidR="00834178" w:rsidRDefault="00834178" w:rsidP="003023B8">
      <w:pPr>
        <w:pStyle w:val="BodyText"/>
        <w:spacing w:line="276" w:lineRule="auto"/>
        <w:ind w:left="0"/>
        <w:rPr>
          <w:rFonts w:cs="Arial"/>
        </w:rPr>
      </w:pPr>
    </w:p>
    <w:p w14:paraId="24C37F8B" w14:textId="1C220EFF" w:rsidR="00834178" w:rsidRPr="000F0997" w:rsidRDefault="00834178" w:rsidP="003023B8">
      <w:pPr>
        <w:pStyle w:val="BodyText"/>
        <w:spacing w:line="276" w:lineRule="auto"/>
        <w:ind w:left="0"/>
        <w:rPr>
          <w:rFonts w:cs="Arial"/>
          <w:b/>
        </w:rPr>
      </w:pPr>
      <w:r w:rsidRPr="000F0997">
        <w:rPr>
          <w:rFonts w:cs="Arial"/>
          <w:b/>
        </w:rPr>
        <w:t>T</w:t>
      </w:r>
      <w:r w:rsidR="00227F80">
        <w:rPr>
          <w:rFonts w:cs="Arial"/>
          <w:b/>
        </w:rPr>
        <w:t>reatment of Metastatic Disease</w:t>
      </w:r>
    </w:p>
    <w:p w14:paraId="7B00BC5A" w14:textId="77777777" w:rsidR="00834178" w:rsidRPr="000F0997" w:rsidRDefault="00834178" w:rsidP="00A10C03">
      <w:pPr>
        <w:pStyle w:val="BodyText"/>
        <w:ind w:left="0"/>
        <w:rPr>
          <w:rFonts w:cs="Arial"/>
          <w:b/>
        </w:rPr>
      </w:pPr>
    </w:p>
    <w:p w14:paraId="442B9629" w14:textId="75B0A410" w:rsidR="00C7655F" w:rsidRPr="00227F80" w:rsidRDefault="00703314" w:rsidP="00A10C03">
      <w:pPr>
        <w:rPr>
          <w:rFonts w:ascii="Arial" w:eastAsia="Arial" w:hAnsi="Arial" w:cs="Arial"/>
          <w:b/>
        </w:rPr>
      </w:pPr>
      <w:r w:rsidRPr="0058545B">
        <w:rPr>
          <w:rFonts w:ascii="Arial" w:eastAsia="Arial" w:hAnsi="Arial" w:cs="Arial"/>
          <w:b/>
        </w:rPr>
        <w:t>Figure 3</w:t>
      </w:r>
      <w:r w:rsidR="005510D5" w:rsidRPr="0058545B">
        <w:rPr>
          <w:rFonts w:ascii="Arial" w:eastAsia="Arial" w:hAnsi="Arial" w:cs="Arial"/>
          <w:b/>
        </w:rPr>
        <w:t>1</w:t>
      </w:r>
      <w:r w:rsidR="00D006E6" w:rsidRPr="0058545B">
        <w:rPr>
          <w:rFonts w:ascii="Arial" w:eastAsia="Arial" w:hAnsi="Arial" w:cs="Arial"/>
        </w:rPr>
        <w:t xml:space="preserve">.  </w:t>
      </w:r>
      <w:r w:rsidR="00D006E6" w:rsidRPr="00227F80">
        <w:rPr>
          <w:rFonts w:ascii="Arial" w:eastAsia="Arial" w:hAnsi="Arial" w:cs="Arial"/>
          <w:b/>
        </w:rPr>
        <w:t xml:space="preserve">Management of </w:t>
      </w:r>
      <w:r w:rsidR="00227F80">
        <w:rPr>
          <w:rFonts w:ascii="Arial" w:eastAsia="Arial" w:hAnsi="Arial" w:cs="Arial"/>
          <w:b/>
        </w:rPr>
        <w:t>M</w:t>
      </w:r>
      <w:r w:rsidR="00D006E6" w:rsidRPr="00227F80">
        <w:rPr>
          <w:rFonts w:ascii="Arial" w:eastAsia="Arial" w:hAnsi="Arial" w:cs="Arial"/>
          <w:b/>
        </w:rPr>
        <w:t xml:space="preserve">etastatic </w:t>
      </w:r>
      <w:r w:rsidR="00227F80">
        <w:rPr>
          <w:rFonts w:ascii="Arial" w:eastAsia="Arial" w:hAnsi="Arial" w:cs="Arial"/>
          <w:b/>
        </w:rPr>
        <w:t>T</w:t>
      </w:r>
      <w:r w:rsidR="00D006E6" w:rsidRPr="00227F80">
        <w:rPr>
          <w:rFonts w:ascii="Arial" w:eastAsia="Arial" w:hAnsi="Arial" w:cs="Arial"/>
          <w:b/>
        </w:rPr>
        <w:t>umor</w:t>
      </w:r>
    </w:p>
    <w:p w14:paraId="572C893F" w14:textId="77777777" w:rsidR="00D006E6" w:rsidRPr="0058545B" w:rsidRDefault="00D006E6" w:rsidP="00A10C03">
      <w:pPr>
        <w:rPr>
          <w:rFonts w:ascii="Arial" w:eastAsia="Arial" w:hAnsi="Arial" w:cs="Arial"/>
        </w:rPr>
      </w:pPr>
    </w:p>
    <w:p w14:paraId="113ADD23" w14:textId="749E3776" w:rsidR="00C7655F" w:rsidRPr="0058545B" w:rsidRDefault="001D2E81" w:rsidP="00A10C03">
      <w:pPr>
        <w:rPr>
          <w:rFonts w:ascii="Arial" w:eastAsia="Arial" w:hAnsi="Arial" w:cs="Arial"/>
        </w:rPr>
      </w:pPr>
      <w:r w:rsidRPr="0058545B">
        <w:rPr>
          <w:rFonts w:ascii="Arial" w:eastAsia="Arial" w:hAnsi="Arial" w:cs="Arial"/>
          <w:noProof/>
        </w:rPr>
        <w:drawing>
          <wp:anchor distT="0" distB="0" distL="114300" distR="114300" simplePos="0" relativeHeight="251816448" behindDoc="0" locked="0" layoutInCell="1" allowOverlap="1" wp14:anchorId="5C008D5C" wp14:editId="65762F41">
            <wp:simplePos x="0" y="0"/>
            <wp:positionH relativeFrom="column">
              <wp:posOffset>-3810</wp:posOffset>
            </wp:positionH>
            <wp:positionV relativeFrom="paragraph">
              <wp:posOffset>-3810</wp:posOffset>
            </wp:positionV>
            <wp:extent cx="3863975" cy="3490595"/>
            <wp:effectExtent l="0" t="0" r="3175" b="0"/>
            <wp:wrapSquare wrapText="bothSides"/>
            <wp:docPr id="49" name="image31.jpeg" descr="Description: http://www.endotext.org/wp-content/uploads/guthormone/2/figur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63975" cy="3490595"/>
                    </a:xfrm>
                    <a:prstGeom prst="rect">
                      <a:avLst/>
                    </a:prstGeom>
                  </pic:spPr>
                </pic:pic>
              </a:graphicData>
            </a:graphic>
            <wp14:sizeRelH relativeFrom="page">
              <wp14:pctWidth>0</wp14:pctWidth>
            </wp14:sizeRelH>
            <wp14:sizeRelV relativeFrom="page">
              <wp14:pctHeight>0</wp14:pctHeight>
            </wp14:sizeRelV>
          </wp:anchor>
        </w:drawing>
      </w:r>
    </w:p>
    <w:p w14:paraId="43DBAB0B" w14:textId="77777777" w:rsidR="00227F80" w:rsidRDefault="00227F80" w:rsidP="00A10C03">
      <w:pPr>
        <w:pStyle w:val="BodyText"/>
        <w:ind w:left="0"/>
        <w:rPr>
          <w:rFonts w:cs="Arial"/>
        </w:rPr>
      </w:pPr>
    </w:p>
    <w:p w14:paraId="1D6A4A1C" w14:textId="77777777" w:rsidR="00227F80" w:rsidRDefault="00227F80" w:rsidP="00A10C03">
      <w:pPr>
        <w:pStyle w:val="BodyText"/>
        <w:ind w:left="0"/>
        <w:rPr>
          <w:rFonts w:cs="Arial"/>
        </w:rPr>
      </w:pPr>
    </w:p>
    <w:p w14:paraId="2FBDF8A5" w14:textId="77777777" w:rsidR="00227F80" w:rsidRDefault="00227F80" w:rsidP="00A10C03">
      <w:pPr>
        <w:pStyle w:val="BodyText"/>
        <w:ind w:left="0"/>
        <w:rPr>
          <w:rFonts w:cs="Arial"/>
        </w:rPr>
      </w:pPr>
    </w:p>
    <w:p w14:paraId="2D432D82" w14:textId="77777777" w:rsidR="00227F80" w:rsidRDefault="00227F80" w:rsidP="00A10C03">
      <w:pPr>
        <w:pStyle w:val="BodyText"/>
        <w:ind w:left="0"/>
        <w:rPr>
          <w:rFonts w:cs="Arial"/>
        </w:rPr>
      </w:pPr>
    </w:p>
    <w:p w14:paraId="0FEA71ED" w14:textId="77777777" w:rsidR="00227F80" w:rsidRDefault="00227F80" w:rsidP="00A10C03">
      <w:pPr>
        <w:pStyle w:val="BodyText"/>
        <w:ind w:left="0"/>
        <w:rPr>
          <w:rFonts w:cs="Arial"/>
        </w:rPr>
      </w:pPr>
    </w:p>
    <w:p w14:paraId="2878CEC6" w14:textId="77777777" w:rsidR="00227F80" w:rsidRDefault="00227F80" w:rsidP="00A10C03">
      <w:pPr>
        <w:pStyle w:val="BodyText"/>
        <w:ind w:left="0"/>
        <w:rPr>
          <w:rFonts w:cs="Arial"/>
        </w:rPr>
      </w:pPr>
    </w:p>
    <w:p w14:paraId="6A7036EE" w14:textId="77777777" w:rsidR="00227F80" w:rsidRDefault="00227F80" w:rsidP="00A10C03">
      <w:pPr>
        <w:pStyle w:val="BodyText"/>
        <w:ind w:left="0"/>
        <w:rPr>
          <w:rFonts w:cs="Arial"/>
        </w:rPr>
      </w:pPr>
    </w:p>
    <w:p w14:paraId="22D9F333" w14:textId="77777777" w:rsidR="00227F80" w:rsidRDefault="00227F80" w:rsidP="00A10C03">
      <w:pPr>
        <w:pStyle w:val="BodyText"/>
        <w:ind w:left="0"/>
        <w:rPr>
          <w:rFonts w:cs="Arial"/>
        </w:rPr>
      </w:pPr>
    </w:p>
    <w:p w14:paraId="4F58CFE3" w14:textId="77777777" w:rsidR="00227F80" w:rsidRDefault="00227F80" w:rsidP="00A10C03">
      <w:pPr>
        <w:pStyle w:val="BodyText"/>
        <w:ind w:left="0"/>
        <w:rPr>
          <w:rFonts w:cs="Arial"/>
        </w:rPr>
      </w:pPr>
    </w:p>
    <w:p w14:paraId="0C3B3FC8" w14:textId="77777777" w:rsidR="00227F80" w:rsidRDefault="00227F80" w:rsidP="00A10C03">
      <w:pPr>
        <w:pStyle w:val="BodyText"/>
        <w:ind w:left="0"/>
        <w:rPr>
          <w:rFonts w:cs="Arial"/>
        </w:rPr>
      </w:pPr>
    </w:p>
    <w:p w14:paraId="6FB445D3" w14:textId="77777777" w:rsidR="00227F80" w:rsidRDefault="00227F80" w:rsidP="00A10C03">
      <w:pPr>
        <w:pStyle w:val="BodyText"/>
        <w:ind w:left="0"/>
        <w:rPr>
          <w:rFonts w:cs="Arial"/>
        </w:rPr>
      </w:pPr>
    </w:p>
    <w:p w14:paraId="4202D25F" w14:textId="77777777" w:rsidR="00227F80" w:rsidRDefault="00227F80" w:rsidP="00A10C03">
      <w:pPr>
        <w:pStyle w:val="BodyText"/>
        <w:ind w:left="0"/>
        <w:rPr>
          <w:rFonts w:cs="Arial"/>
        </w:rPr>
      </w:pPr>
    </w:p>
    <w:p w14:paraId="791646AA" w14:textId="77777777" w:rsidR="00227F80" w:rsidRDefault="00227F80" w:rsidP="00A10C03">
      <w:pPr>
        <w:pStyle w:val="BodyText"/>
        <w:ind w:left="0"/>
        <w:rPr>
          <w:rFonts w:cs="Arial"/>
        </w:rPr>
      </w:pPr>
    </w:p>
    <w:p w14:paraId="68A632B5" w14:textId="77777777" w:rsidR="00227F80" w:rsidRDefault="00227F80" w:rsidP="00A10C03">
      <w:pPr>
        <w:pStyle w:val="BodyText"/>
        <w:ind w:left="0"/>
        <w:rPr>
          <w:rFonts w:cs="Arial"/>
        </w:rPr>
      </w:pPr>
    </w:p>
    <w:p w14:paraId="34DD788B" w14:textId="77777777" w:rsidR="00227F80" w:rsidRDefault="00227F80" w:rsidP="00A10C03">
      <w:pPr>
        <w:pStyle w:val="BodyText"/>
        <w:ind w:left="0"/>
        <w:rPr>
          <w:rFonts w:cs="Arial"/>
        </w:rPr>
      </w:pPr>
    </w:p>
    <w:p w14:paraId="0ACE7BD7" w14:textId="77777777" w:rsidR="00227F80" w:rsidRDefault="00227F80" w:rsidP="00A10C03">
      <w:pPr>
        <w:pStyle w:val="BodyText"/>
        <w:ind w:left="0"/>
        <w:rPr>
          <w:rFonts w:cs="Arial"/>
        </w:rPr>
      </w:pPr>
    </w:p>
    <w:p w14:paraId="00B5D3F2" w14:textId="77777777" w:rsidR="00227F80" w:rsidRDefault="00227F80" w:rsidP="00A10C03">
      <w:pPr>
        <w:pStyle w:val="BodyText"/>
        <w:ind w:left="0"/>
        <w:rPr>
          <w:rFonts w:cs="Arial"/>
        </w:rPr>
      </w:pPr>
    </w:p>
    <w:p w14:paraId="08BA3A6C" w14:textId="77777777" w:rsidR="00227F80" w:rsidRDefault="00227F80" w:rsidP="00A10C03">
      <w:pPr>
        <w:pStyle w:val="BodyText"/>
        <w:ind w:left="0"/>
        <w:rPr>
          <w:rFonts w:cs="Arial"/>
        </w:rPr>
      </w:pPr>
    </w:p>
    <w:p w14:paraId="1AFEF833" w14:textId="77777777" w:rsidR="00227F80" w:rsidRDefault="00227F80" w:rsidP="00A10C03">
      <w:pPr>
        <w:pStyle w:val="BodyText"/>
        <w:ind w:left="0"/>
        <w:rPr>
          <w:rFonts w:cs="Arial"/>
        </w:rPr>
      </w:pPr>
    </w:p>
    <w:p w14:paraId="7A191B71" w14:textId="77777777" w:rsidR="00227F80" w:rsidRDefault="00227F80" w:rsidP="00A10C03">
      <w:pPr>
        <w:pStyle w:val="BodyText"/>
        <w:ind w:left="0"/>
        <w:rPr>
          <w:rFonts w:cs="Arial"/>
        </w:rPr>
      </w:pPr>
    </w:p>
    <w:p w14:paraId="564A4591" w14:textId="77777777" w:rsidR="00227F80" w:rsidRDefault="00227F80" w:rsidP="00A10C03">
      <w:pPr>
        <w:pStyle w:val="BodyText"/>
        <w:ind w:left="0"/>
        <w:rPr>
          <w:rFonts w:cs="Arial"/>
        </w:rPr>
      </w:pPr>
    </w:p>
    <w:p w14:paraId="5F068830" w14:textId="77777777" w:rsidR="00227F80" w:rsidRDefault="00227F80" w:rsidP="00A10C03">
      <w:pPr>
        <w:pStyle w:val="BodyText"/>
        <w:ind w:left="0"/>
        <w:rPr>
          <w:rFonts w:cs="Arial"/>
        </w:rPr>
      </w:pPr>
    </w:p>
    <w:p w14:paraId="1A4246CF" w14:textId="141E0730" w:rsidR="00C7655F" w:rsidRPr="0058545B" w:rsidRDefault="00834178" w:rsidP="00227F80">
      <w:pPr>
        <w:pStyle w:val="BodyText"/>
        <w:spacing w:line="276" w:lineRule="auto"/>
        <w:ind w:left="0"/>
        <w:rPr>
          <w:rFonts w:cs="Arial"/>
        </w:rPr>
      </w:pPr>
      <w:r>
        <w:rPr>
          <w:rFonts w:cs="Arial"/>
        </w:rPr>
        <w:t xml:space="preserve">General management schemes for patients with metastatic disease are shown in Figures 31 and 38. </w:t>
      </w:r>
      <w:r w:rsidR="001D2E81" w:rsidRPr="0058545B">
        <w:rPr>
          <w:rFonts w:cs="Arial"/>
        </w:rPr>
        <w:t>Because carcinoid is a slow-growing tumor, even patients with extensive metastatic disease can enjoy a normal quality of life so long as the endocrine syndrome is controlled.  The mainstay of treatment is oc</w:t>
      </w:r>
      <w:r w:rsidR="00E33EC4" w:rsidRPr="0058545B">
        <w:rPr>
          <w:rFonts w:cs="Arial"/>
        </w:rPr>
        <w:t>treotide (</w:t>
      </w:r>
      <w:r w:rsidR="00703314" w:rsidRPr="0058545B">
        <w:rPr>
          <w:rFonts w:cs="Arial"/>
        </w:rPr>
        <w:t>Figure 34</w:t>
      </w:r>
      <w:r w:rsidR="001D2E81" w:rsidRPr="0058545B">
        <w:rPr>
          <w:rFonts w:cs="Arial"/>
        </w:rPr>
        <w:t xml:space="preserve">).  Different chemotherapeutic agents </w:t>
      </w:r>
      <w:r w:rsidR="00CA0A99" w:rsidRPr="0058545B">
        <w:rPr>
          <w:rFonts w:cs="Arial"/>
        </w:rPr>
        <w:fldChar w:fldCharType="begin"/>
      </w:r>
      <w:r w:rsidR="00A221B5">
        <w:rPr>
          <w:rFonts w:cs="Arial"/>
        </w:rPr>
        <w:instrText xml:space="preserve"> ADDIN REFMGR.CITE &lt;Refman&gt;&lt;Cite&gt;&lt;Author&gt;Moertel&lt;/Author&gt;&lt;Year&gt;1987&lt;/Year&gt;&lt;RecNum&gt;10339&lt;/RecNum&gt;&lt;IDText&gt;Karnofsky memorial lecture. An odyssey in the land of small tumors&lt;/IDText&gt;&lt;MDL Ref_Type="Journal"&gt;&lt;Ref_Type&gt;Journal&lt;/Ref_Type&gt;&lt;Ref_ID&gt;10339&lt;/Ref_ID&gt;&lt;Title_Primary&gt;Karnofsky memorial lecture. An odyssey in the land of small tumors&lt;/Title_Primary&gt;&lt;Authors_Primary&gt;Moertel,C.G.&lt;/Authors_Primary&gt;&lt;Date_Primary&gt;1987/10&lt;/Date_Primary&gt;&lt;Keywords&gt;Adenoma,Islet Cell&lt;/Keywords&gt;&lt;Keywords&gt;adult&lt;/Keywords&gt;&lt;Keywords&gt;aged&lt;/Keywords&gt;&lt;Keywords&gt;Aged,80 and over&lt;/Keywords&gt;&lt;Keywords&gt;an&lt;/Keywords&gt;&lt;Keywords&gt;Appendiceal Neoplasms&lt;/Keywords&gt;&lt;Keywords&gt;article&lt;/Keywords&gt;&lt;Keywords&gt;Carcinoid Tumor&lt;/Keywords&gt;&lt;Keywords&gt;combined modality therapy&lt;/Keywords&gt;&lt;Keywords&gt;female&lt;/Keywords&gt;&lt;Keywords&gt;gastrointestinal neoplasms&lt;/Keywords&gt;&lt;Keywords&gt;Humans&lt;/Keywords&gt;&lt;Keywords&gt;im&lt;/Keywords&gt;&lt;Keywords&gt;in&lt;/Keywords&gt;&lt;Keywords&gt;Intestinal Neoplasms&lt;/Keywords&gt;&lt;Keywords&gt;Intestine,Small&lt;/Keywords&gt;&lt;Keywords&gt;is&lt;/Keywords&gt;&lt;Keywords&gt;La&lt;/Keywords&gt;&lt;Keywords&gt;liver neoplasms&lt;/Keywords&gt;&lt;Keywords&gt;male&lt;/Keywords&gt;&lt;Keywords&gt;Middle Aged&lt;/Keywords&gt;&lt;Keywords&gt;Neoplasm Recurrence,Local&lt;/Keywords&gt;&lt;Keywords&gt;Palliative Care&lt;/Keywords&gt;&lt;Keywords&gt;Paraneoplastic Endocrine Syndromes&lt;/Keywords&gt;&lt;Keywords&gt;pathology&lt;/Keywords&gt;&lt;Keywords&gt;prognosis&lt;/Keywords&gt;&lt;Keywords&gt;Pt&lt;/Keywords&gt;&lt;Keywords&gt;Rectal Neoplasms&lt;/Keywords&gt;&lt;Keywords&gt;secondary&lt;/Keywords&gt;&lt;Keywords&gt;therapy&lt;/Keywords&gt;&lt;Reprint&gt;Not in File&lt;/Reprint&gt;&lt;Start_Page&gt;1502&lt;/Start_Page&gt;&lt;End_Page&gt;1522&lt;/End_Page&gt;&lt;Periodical&gt;J.Clin.Oncol.&lt;/Periodical&gt;&lt;Volume&gt;5&lt;/Volume&gt;&lt;Issue&gt;10&lt;/Issue&gt;&lt;Address&gt;Mayo Clinic, Rochester, MN 55905&lt;/Address&gt;&lt;Web_URL&gt;PM:2443618&lt;/Web_URL&gt;&lt;ZZ_JournalStdAbbrev&gt;&lt;f name="System"&gt;J.Clin.Oncol.&lt;/f&gt;&lt;/ZZ_JournalStdAbbrev&gt;&lt;ZZ_WorkformID&gt;1&lt;/ZZ_WorkformID&gt;&lt;/MDL&gt;&lt;/Cite&gt;&lt;/Refman&gt;</w:instrText>
      </w:r>
      <w:r w:rsidR="00CA0A99" w:rsidRPr="0058545B">
        <w:rPr>
          <w:rFonts w:cs="Arial"/>
        </w:rPr>
        <w:fldChar w:fldCharType="separate"/>
      </w:r>
      <w:r w:rsidR="00187D64">
        <w:rPr>
          <w:rFonts w:cs="Arial"/>
          <w:noProof/>
        </w:rPr>
        <w:t>(171)</w:t>
      </w:r>
      <w:r w:rsidR="00CA0A99" w:rsidRPr="0058545B">
        <w:rPr>
          <w:rFonts w:cs="Arial"/>
        </w:rPr>
        <w:fldChar w:fldCharType="end"/>
      </w:r>
      <w:r w:rsidR="001D2E81" w:rsidRPr="0058545B">
        <w:rPr>
          <w:rFonts w:cs="Arial"/>
        </w:rPr>
        <w:t xml:space="preserve"> and surgery or arterial embolization </w:t>
      </w:r>
      <w:r w:rsidR="00CA0A99" w:rsidRPr="0058545B">
        <w:rPr>
          <w:rFonts w:cs="Arial"/>
        </w:rPr>
        <w:fldChar w:fldCharType="begin">
          <w:fldData xml:space="preserve">PFJlZm1hbj48Q2l0ZT48QXV0aG9yPk1hdG9uPC9BdXRob3I+PFllYXI+MTk4MzwvWWVhcj48UmVj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=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PFJlZm1hbj48Q2l0ZT48QXV0aG9yPk1hdG9uPC9BdXRob3I+PFllYXI+MTk4MzwvWWVhcj48UmVj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=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(172)</w:t>
      </w:r>
      <w:r w:rsidR="00CA0A99" w:rsidRPr="0058545B">
        <w:rPr>
          <w:rFonts w:cs="Arial"/>
        </w:rPr>
        <w:fldChar w:fldCharType="end"/>
      </w:r>
      <w:r w:rsidR="001D2E81" w:rsidRPr="0058545B">
        <w:rPr>
          <w:rFonts w:cs="Arial"/>
        </w:rPr>
        <w:t xml:space="preserve"> have been used with variable success, but eventual relapse with increasing resistance to the drugs is encountered </w:t>
      </w:r>
      <w:r w:rsidR="00CA0A99" w:rsidRPr="0058545B">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REFMGR.CITE </w:instrText>
      </w:r>
      <w:r w:rsidR="00A221B5">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(173)</w:t>
      </w:r>
      <w:r w:rsidR="00CA0A99" w:rsidRPr="0058545B">
        <w:rPr>
          <w:rFonts w:cs="Arial"/>
        </w:rPr>
        <w:fldChar w:fldCharType="end"/>
      </w:r>
      <w:r w:rsidR="001D2E81" w:rsidRPr="0058545B">
        <w:rPr>
          <w:rFonts w:cs="Arial"/>
        </w:rPr>
        <w:t xml:space="preserve">. Various agents such as </w:t>
      </w:r>
      <w:r w:rsidR="001D2E81" w:rsidRPr="0058545B">
        <w:rPr>
          <w:rFonts w:cs="Arial"/>
        </w:rPr>
        <w:lastRenderedPageBreak/>
        <w:t xml:space="preserve">parachlorophenylalanine, methotrimeprazine, aprotinin, methysergide, cyproheptadine, heparin, phenothiazines, a-adrenergic antagonists, corticosteroids, H 1 and H 2 antihistamine blockers and numerous antineoplastic agents have been used in carcinoid syndrome with variable success </w:t>
      </w:r>
      <w:r w:rsidR="00CA0A99" w:rsidRPr="0058545B">
        <w:rPr>
          <w:rFonts w:cs="Arial"/>
        </w:rPr>
        <w:fldChar w:fldCharType="begin"/>
      </w:r>
      <w:r w:rsidR="00A221B5">
        <w:rPr>
          <w:rFonts w:cs="Arial"/>
        </w:rPr>
        <w:instrText xml:space="preserve"> ADDIN REFMGR.CITE &lt;Refman&gt;&lt;Cite&gt;&lt;Author&gt;Modlin&lt;/Author&gt;&lt;Year&gt;1980&lt;/Year&gt;&lt;RecNum&gt;10282&lt;/RecNum&gt;&lt;IDText&gt;Carcinoid syndrome&lt;/IDText&gt;&lt;MDL Ref_Type="Journal"&gt;&lt;Ref_Type&gt;Journal&lt;/Ref_Type&gt;&lt;Ref_ID&gt;10282&lt;/Ref_ID&gt;&lt;Title_Primary&gt;Carcinoid syndrome&lt;/Title_Primary&gt;&lt;Authors_Primary&gt;Modlin,I.M.&lt;/Authors_Primary&gt;&lt;Date_Primary&gt;1980/12&lt;/Date_Primary&gt;&lt;Keywords&gt;0&lt;/Keywords&gt;&lt;Keywords&gt;antineoplastic agents&lt;/Keywords&gt;&lt;Keywords&gt;Apudoma&lt;/Keywords&gt;&lt;Keywords&gt;article&lt;/Keywords&gt;&lt;Keywords&gt;blood&lt;/Keywords&gt;&lt;Keywords&gt;carcinoid&lt;/Keywords&gt;&lt;Keywords&gt;Carcinoid Tumor&lt;/Keywords&gt;&lt;Keywords&gt;Cyproheptadine&lt;/Keywords&gt;&lt;Keywords&gt;diagnosis&lt;/Keywords&gt;&lt;Keywords&gt;Fenclonine&lt;/Keywords&gt;&lt;Keywords&gt;gastrointestinal motility&lt;/Keywords&gt;&lt;Keywords&gt;gastrointestinal neoplasms&lt;/Keywords&gt;&lt;Keywords&gt;Humans&lt;/Keywords&gt;&lt;Keywords&gt;im&lt;/Keywords&gt;&lt;Keywords&gt;is&lt;/Keywords&gt;&lt;Keywords&gt;La&lt;/Keywords&gt;&lt;Keywords&gt;malignant carcinoid syndrome&lt;/Keywords&gt;&lt;Keywords&gt;Methyldopa&lt;/Keywords&gt;&lt;Keywords&gt;Methysergide&lt;/Keywords&gt;&lt;Keywords&gt;Phenoxybenzamine&lt;/Keywords&gt;&lt;Keywords&gt;Pt&lt;/Keywords&gt;&lt;Keywords&gt;serotonin&lt;/Keywords&gt;&lt;Keywords&gt;syndrome&lt;/Keywords&gt;&lt;Keywords&gt;therapeutic use&lt;/Keywords&gt;&lt;Keywords&gt;therapy&lt;/Keywords&gt;&lt;Reprint&gt;Not in File&lt;/Reprint&gt;&lt;Start_Page&gt;349&lt;/Start_Page&gt;&lt;End_Page&gt;354&lt;/End_Page&gt;&lt;Periodical&gt;J.Clin.Gastroenterol.&lt;/Periodical&gt;&lt;Volume&gt;2&lt;/Volume&gt;&lt;Issue&gt;4&lt;/Issue&gt;&lt;Web_URL&gt;PM:6214577&lt;/Web_URL&gt;&lt;ZZ_JournalStdAbbrev&gt;&lt;f name="System"&gt;J.Clin.Gastroenterol.&lt;/f&gt;&lt;/ZZ_JournalStdAbbrev&gt;&lt;ZZ_WorkformID&gt;1&lt;/ZZ_WorkformID&gt;&lt;/MDL&gt;&lt;/Cite&gt;&lt;/Refman&gt;</w:instrText>
      </w:r>
      <w:r w:rsidR="00CA0A99" w:rsidRPr="0058545B">
        <w:rPr>
          <w:rFonts w:cs="Arial"/>
        </w:rPr>
        <w:fldChar w:fldCharType="separate"/>
      </w:r>
      <w:r w:rsidR="00187D64">
        <w:rPr>
          <w:rFonts w:cs="Arial"/>
          <w:noProof/>
        </w:rPr>
        <w:t>(59)</w:t>
      </w:r>
      <w:r w:rsidR="00CA0A99" w:rsidRPr="0058545B">
        <w:rPr>
          <w:rFonts w:cs="Arial"/>
        </w:rPr>
        <w:fldChar w:fldCharType="end"/>
      </w:r>
      <w:r w:rsidR="003619C3"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&lt;Refman&gt;&lt;Cite&gt;&lt;Author&gt;Strodel WE&lt;/Author&gt;&lt;Year&gt;1983&lt;/Year&gt;&lt;RecNum&gt;10428&lt;/RecNum&gt;&lt;IDText&gt;Small bowel carcinoid tumors and the carcinoid syndrome&lt;/IDText&gt;&lt;MDL Ref_Type="Journal"&gt;&lt;Ref_Type&gt;Journal&lt;/Ref_Type&gt;&lt;Ref_ID&gt;10428&lt;/Ref_ID&gt;&lt;Title_Primary&gt;Small bowel carcinoid tumors and the carcinoid syndrome&lt;/Title_Primary&gt;&lt;Authors_Primary&gt;Strodel WE&lt;/Authors_Primary&gt;&lt;Authors_Primary&gt;Strodel WE,O&amp;apos;Dorisio TM&lt;/Authors_Primary&gt;&lt;Date_Primary&gt;1983&lt;/Date_Primary&gt;&lt;Keywords&gt;carcinoid&lt;/Keywords&gt;&lt;Keywords&gt;syndrome&lt;/Keywords&gt;&lt;Reprint&gt;Not in File&lt;/Reprint&gt;&lt;Start_Page&gt;293&lt;/Start_Page&gt;&lt;Periodical&gt;Endocrine Surgery Update&lt;/Periodical&gt;&lt;ZZ_JournalFull&gt;&lt;f name="System"&gt;Endocrine Surgery Update&lt;/f&gt;&lt;/ZZ_JournalFull&gt;&lt;ZZ_WorkformID&gt;1&lt;/ZZ_WorkformID&gt;&lt;/MDL&gt;&lt;/Cite&gt;&lt;/Refman&gt;</w:instrText>
      </w:r>
      <w:r w:rsidR="00CA0A99" w:rsidRPr="0058545B">
        <w:rPr>
          <w:rFonts w:cs="Arial"/>
        </w:rPr>
        <w:fldChar w:fldCharType="separate"/>
      </w:r>
      <w:r w:rsidR="00187D64">
        <w:rPr>
          <w:rFonts w:cs="Arial"/>
          <w:noProof/>
        </w:rPr>
        <w:t>(174)</w:t>
      </w:r>
      <w:r w:rsidR="00CA0A99" w:rsidRPr="0058545B">
        <w:rPr>
          <w:rFonts w:cs="Arial"/>
        </w:rPr>
        <w:fldChar w:fldCharType="end"/>
      </w:r>
      <w:r w:rsidR="001D2E81" w:rsidRPr="0058545B">
        <w:rPr>
          <w:rFonts w:cs="Arial"/>
        </w:rPr>
        <w:t>. These medications either inhibit serotonin synthesis, act as</w:t>
      </w:r>
      <w:r w:rsidR="00672F8B">
        <w:rPr>
          <w:rFonts w:cs="Arial"/>
        </w:rPr>
        <w:t xml:space="preserve"> a</w:t>
      </w:r>
      <w:r w:rsidR="001D2E81" w:rsidRPr="0058545B">
        <w:rPr>
          <w:rFonts w:cs="Arial"/>
        </w:rPr>
        <w:t xml:space="preserve"> systemic antagonist of serotonin, or block kallikrein release.  Symptomatic treatment of diarrhea with opioids, and codeine have be</w:t>
      </w:r>
      <w:r w:rsidR="003619C3" w:rsidRPr="0058545B">
        <w:rPr>
          <w:rFonts w:cs="Arial"/>
        </w:rPr>
        <w:t xml:space="preserve">en tried with variable results </w:t>
      </w:r>
      <w:r w:rsidR="00CA0A99" w:rsidRPr="0058545B">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REFMGR.CITE </w:instrText>
      </w:r>
      <w:r w:rsidR="00A221B5">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(173)</w:t>
      </w:r>
      <w:r w:rsidR="00CA0A99" w:rsidRPr="0058545B">
        <w:rPr>
          <w:rFonts w:cs="Arial"/>
        </w:rPr>
        <w:fldChar w:fldCharType="end"/>
      </w:r>
      <w:r w:rsidR="001D2E81" w:rsidRPr="0058545B">
        <w:rPr>
          <w:rFonts w:cs="Arial"/>
        </w:rPr>
        <w:t xml:space="preserve">. Because somatostatin has  very broad inhibitory effects, somatostatin-14 has been used successfully to suppress diarrhea and flushing in patients with carcinoid tumors </w:t>
      </w:r>
      <w:r w:rsidR="00CA0A99" w:rsidRPr="0058545B">
        <w:rPr>
          <w:rFonts w:cs="Arial"/>
        </w:rPr>
        <w:fldChar w:fldCharType="begin"/>
      </w:r>
      <w:r w:rsidR="00A221B5">
        <w:rPr>
          <w:rFonts w:cs="Arial"/>
        </w:rPr>
        <w:instrText xml:space="preserve"> ADDIN REFMGR.CITE &lt;Refman&gt;&lt;Cite&gt;&lt;Author&gt;Gyr&lt;/Author&gt;&lt;Year&gt;1981&lt;/Year&gt;&lt;RecNum&gt;1000&lt;/RecNum&gt;&lt;IDText&gt;Somatostatin as a therapeutic agetn&lt;/IDText&gt;&lt;MDL Ref_Type="Book Chapter"&gt;&lt;Ref_Type&gt;Book Chapter&lt;/Ref_Type&gt;&lt;Ref_ID&gt;1000&lt;/Ref_ID&gt;&lt;Title_Primary&gt;Somatostatin as a therapeutic agetn&lt;/Title_Primary&gt;&lt;Authors_Primary&gt;Gyr,N.E.&lt;/Authors_Primary&gt;&lt;Authors_Primary&gt;Kayasseh,L.&lt;/Authors_Primary&gt;&lt;Authors_Primary&gt;Keller,U.&lt;/Authors_Primary&gt;&lt;Date_Primary&gt;1981&lt;/Date_Primary&gt;&lt;Keywords&gt;A&lt;/Keywords&gt;&lt;Keywords&gt;As&lt;/Keywords&gt;&lt;Keywords&gt;hormones&lt;/Keywords&gt;&lt;Keywords&gt;Platelets&lt;/Keywords&gt;&lt;Keywords&gt;somatostatin&lt;/Keywords&gt;&lt;Reprint&gt;Not in File&lt;/Reprint&gt;&lt;Start_Page&gt;581&lt;/Start_Page&gt;&lt;End_Page&gt;585&lt;/End_Page&gt;&lt;Volume&gt;2&lt;/Volume&gt;&lt;Title_Secondary&gt;Gut Hormones. 2nd Ed&lt;/Title_Secondary&gt;&lt;Authors_Secondary&gt;Bloom,S.R.&lt;/Authors_Secondary&gt;&lt;Authors_Secondary&gt;Polak,J.M.&lt;/Authors_Secondary&gt;&lt;Pub_Place&gt;Edinburgh&lt;/Pub_Place&gt;&lt;Publisher&gt;Churchill Livingstone&lt;/Publisher&gt;&lt;ZZ_WorkformID&gt;3&lt;/ZZ_WorkformID&gt;&lt;/MDL&gt;&lt;/Cite&gt;&lt;/Refman&gt;</w:instrText>
      </w:r>
      <w:r w:rsidR="00CA0A99" w:rsidRPr="0058545B">
        <w:rPr>
          <w:rFonts w:cs="Arial"/>
        </w:rPr>
        <w:fldChar w:fldCharType="separate"/>
      </w:r>
      <w:r w:rsidR="00187D64">
        <w:rPr>
          <w:rFonts w:cs="Arial"/>
          <w:noProof/>
        </w:rPr>
        <w:t>(175)</w:t>
      </w:r>
      <w:r w:rsidR="00CA0A99" w:rsidRPr="0058545B">
        <w:rPr>
          <w:rFonts w:cs="Arial"/>
        </w:rPr>
        <w:fldChar w:fldCharType="end"/>
      </w:r>
      <w:r w:rsidR="003619C3" w:rsidRPr="0058545B">
        <w:rPr>
          <w:rFonts w:cs="Arial"/>
        </w:rPr>
        <w:t xml:space="preserve"> </w:t>
      </w:r>
      <w:r w:rsidR="001D2E81" w:rsidRPr="0058545B">
        <w:rPr>
          <w:rFonts w:cs="Arial"/>
        </w:rPr>
        <w:t>but, its clinical use is limited by its short</w:t>
      </w:r>
      <w:r w:rsidR="00E74E01" w:rsidRPr="0058545B">
        <w:rPr>
          <w:rFonts w:cs="Arial"/>
        </w:rPr>
        <w:t xml:space="preserve"> </w:t>
      </w:r>
      <w:r w:rsidR="001D2E81" w:rsidRPr="0058545B">
        <w:rPr>
          <w:rFonts w:cs="Arial"/>
        </w:rPr>
        <w:t xml:space="preserve">half-life </w:t>
      </w:r>
      <w:r w:rsidR="00CA0A99" w:rsidRPr="0058545B">
        <w:rPr>
          <w:rFonts w:cs="Arial"/>
        </w:rPr>
        <w:fldChar w:fldCharType="begin"/>
      </w:r>
      <w:r w:rsidR="00A221B5">
        <w:rPr>
          <w:rFonts w:cs="Arial"/>
        </w:rPr>
        <w:instrText xml:space="preserve"> ADDIN REFMGR.CITE &lt;Refman&gt;&lt;Cite&gt;&lt;Author&gt;Sheppard&lt;/Author&gt;&lt;Year&gt;1979&lt;/Year&gt;&lt;RecNum&gt;10277&lt;/RecNum&gt;&lt;IDText&gt;Metabolic clearance and plasma half-disappearance time of exogenous somatostatin in man&lt;/IDText&gt;&lt;MDL Ref_Type="Journal"&gt;&lt;Ref_Type&gt;Journal&lt;/Ref_Type&gt;&lt;Ref_ID&gt;10277&lt;/Ref_ID&gt;&lt;Title_Primary&gt;Metabolic clearance and plasma half-disappearance time of exogenous somatostatin in man&lt;/Title_Primary&gt;&lt;Authors_Primary&gt;Sheppard,M.&lt;/Authors_Primary&gt;&lt;Authors_Primary&gt;Shapiro,B.&lt;/Authors_Primary&gt;&lt;Authors_Primary&gt;Pimstone,B.&lt;/Authors_Primary&gt;&lt;Authors_Primary&gt;Kronheim,S.&lt;/Authors_Primary&gt;&lt;Authors_Primary&gt;Berelowitz,M.&lt;/Authors_Primary&gt;&lt;Authors_Primary&gt;Gregory,M.&lt;/Authors_Primary&gt;&lt;Date_Primary&gt;1979/1&lt;/Date_Primary&gt;&lt;Keywords&gt;A&lt;/Keywords&gt;&lt;Keywords&gt;adult&lt;/Keywords&gt;&lt;Keywords&gt;an&lt;/Keywords&gt;&lt;Keywords&gt;article&lt;/Keywords&gt;&lt;Keywords&gt;blood&lt;/Keywords&gt;&lt;Keywords&gt;disease&lt;/Keywords&gt;&lt;Keywords&gt;female&lt;/Keywords&gt;&lt;Keywords&gt;half-life&lt;/Keywords&gt;&lt;Keywords&gt;Humans&lt;/Keywords&gt;&lt;Keywords&gt;im&lt;/Keywords&gt;&lt;Keywords&gt;in&lt;/Keywords&gt;&lt;Keywords&gt;is&lt;/Keywords&gt;&lt;Keywords&gt;kidney&lt;/Keywords&gt;&lt;Keywords&gt;Kidney Failure,Chronic&lt;/Keywords&gt;&lt;Keywords&gt;kinetics&lt;/Keywords&gt;&lt;Keywords&gt;La&lt;/Keywords&gt;&lt;Keywords&gt;liver&lt;/Keywords&gt;&lt;Keywords&gt;Liver Diseases&lt;/Keywords&gt;&lt;Keywords&gt;male&lt;/Keywords&gt;&lt;Keywords&gt;Metabolic Clearance Rate&lt;/Keywords&gt;&lt;Keywords&gt;Middle Aged&lt;/Keywords&gt;&lt;Keywords&gt;Or&lt;/Keywords&gt;&lt;Keywords&gt;patients&lt;/Keywords&gt;&lt;Keywords&gt;plasma&lt;/Keywords&gt;&lt;Keywords&gt;Pt&lt;/Keywords&gt;&lt;Keywords&gt;Role&lt;/Keywords&gt;&lt;Keywords&gt;somatostatin&lt;/Keywords&gt;&lt;Keywords&gt;to&lt;/Keywords&gt;&lt;Reprint&gt;Not in File&lt;/Reprint&gt;&lt;Start_Page&gt;50&lt;/Start_Page&gt;&lt;End_Page&gt;53&lt;/End_Page&gt;&lt;Periodical&gt;J.Clin.Endocrinol.Metab&lt;/Periodical&gt;&lt;Volume&gt;48&lt;/Volume&gt;&lt;Issue&gt;1&lt;/Issue&gt;&lt;Web_URL&gt;PM:422706&lt;/Web_URL&gt;&lt;ZZ_JournalStdAbbrev&gt;&lt;f name="System"&gt;J.Clin.Endocrinol.Metab&lt;/f&gt;&lt;/ZZ_JournalStdAbbrev&gt;&lt;ZZ_WorkformID&gt;1&lt;/ZZ_WorkformID&gt;&lt;/MDL&gt;&lt;/Cite&gt;&lt;/Refman&gt;</w:instrText>
      </w:r>
      <w:r w:rsidR="00CA0A99" w:rsidRPr="0058545B">
        <w:rPr>
          <w:rFonts w:cs="Arial"/>
        </w:rPr>
        <w:fldChar w:fldCharType="separate"/>
      </w:r>
      <w:r w:rsidR="00187D64">
        <w:rPr>
          <w:rFonts w:cs="Arial"/>
          <w:noProof/>
        </w:rPr>
        <w:t>(176)</w:t>
      </w:r>
      <w:r w:rsidR="00CA0A99" w:rsidRPr="0058545B">
        <w:rPr>
          <w:rFonts w:cs="Arial"/>
        </w:rPr>
        <w:fldChar w:fldCharType="end"/>
      </w:r>
      <w:r w:rsidR="001D2E81" w:rsidRPr="0058545B">
        <w:rPr>
          <w:rFonts w:cs="Arial"/>
        </w:rPr>
        <w:t xml:space="preserve"> and the resulting need for continuous intravenous infusion. The advent of the long-acting somatostatin analogue octreotide, has resolved problems with short half life time and it has been used in the treatment of different neuroendocrine tumors, including carcinoid</w:t>
      </w:r>
      <w:r w:rsidR="000144DE"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&lt;Refman&gt;&lt;Cite&gt;&lt;Author&gt;Gyr&lt;/Author&gt;&lt;Year&gt;1981&lt;/Year&gt;&lt;RecNum&gt;1000&lt;/RecNum&gt;&lt;IDText&gt;Somatostatin as a therapeutic agetn&lt;/IDText&gt;&lt;MDL Ref_Type="Book Chapter"&gt;&lt;Ref_Type&gt;Book Chapter&lt;/Ref_Type&gt;&lt;Ref_ID&gt;1000&lt;/Ref_ID&gt;&lt;Title_Primary&gt;Somatostatin as a therapeutic agetn&lt;/Title_Primary&gt;&lt;Authors_Primary&gt;Gyr,N.E.&lt;/Authors_Primary&gt;&lt;Authors_Primary&gt;Kayasseh,L.&lt;/Authors_Primary&gt;&lt;Authors_Primary&gt;Keller,U.&lt;/Authors_Primary&gt;&lt;Date_Primary&gt;1981&lt;/Date_Primary&gt;&lt;Keywords&gt;A&lt;/Keywords&gt;&lt;Keywords&gt;As&lt;/Keywords&gt;&lt;Keywords&gt;hormones&lt;/Keywords&gt;&lt;Keywords&gt;Platelets&lt;/Keywords&gt;&lt;Keywords&gt;somatostatin&lt;/Keywords&gt;&lt;Reprint&gt;Not in File&lt;/Reprint&gt;&lt;Start_Page&gt;581&lt;/Start_Page&gt;&lt;End_Page&gt;585&lt;/End_Page&gt;&lt;Volume&gt;2&lt;/Volume&gt;&lt;Title_Secondary&gt;Gut Hormones. 2nd Ed&lt;/Title_Secondary&gt;&lt;Authors_Secondary&gt;Bloom,S.R.&lt;/Authors_Secondary&gt;&lt;Authors_Secondary&gt;Polak,J.M.&lt;/Authors_Secondary&gt;&lt;Pub_Place&gt;Edinburgh&lt;/Pub_Place&gt;&lt;Publisher&gt;Churchill Livingstone&lt;/Publisher&gt;&lt;ZZ_WorkformID&gt;3&lt;/ZZ_WorkformID&gt;&lt;/MDL&gt;&lt;/Cite&gt;&lt;/Refman&gt;</w:instrText>
      </w:r>
      <w:r w:rsidR="00CA0A99" w:rsidRPr="0058545B">
        <w:rPr>
          <w:rFonts w:cs="Arial"/>
        </w:rPr>
        <w:fldChar w:fldCharType="separate"/>
      </w:r>
      <w:r w:rsidR="00187D64">
        <w:rPr>
          <w:rFonts w:cs="Arial"/>
          <w:noProof/>
        </w:rPr>
        <w:t>(175)</w:t>
      </w:r>
      <w:r w:rsidR="00CA0A99" w:rsidRPr="0058545B">
        <w:rPr>
          <w:rFonts w:cs="Arial"/>
        </w:rPr>
        <w:fldChar w:fldCharType="end"/>
      </w:r>
      <w:r w:rsidR="00620C9C" w:rsidRPr="0058545B">
        <w:rPr>
          <w:rFonts w:cs="Arial"/>
        </w:rPr>
        <w:t xml:space="preserve"> </w:t>
      </w:r>
      <w:r w:rsidR="001D2E81"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&lt;Refman&gt;&lt;Cite&gt;&lt;Author&gt;Kvols&lt;/Author&gt;&lt;Year&gt;1985&lt;/Year&gt;&lt;RecNum&gt;10278&lt;/RecNum&gt;&lt;IDText&gt;Rapid reversal of carcinoid crisis with a somatostatin analogue&lt;/IDText&gt;&lt;MDL Ref_Type="Journal"&gt;&lt;Ref_Type&gt;Journal&lt;/Ref_Type&gt;&lt;Ref_ID&gt;10278&lt;/Ref_ID&gt;&lt;Title_Primary&gt;Rapid reversal of carcinoid crisis with a somatostatin analogue&lt;/Title_Primary&gt;&lt;Authors_Primary&gt;Kvols,L.K.&lt;/Authors_Primary&gt;&lt;Authors_Primary&gt;Martin,J.K.&lt;/Authors_Primary&gt;&lt;Authors_Primary&gt;Marsh,H.M.&lt;/Authors_Primary&gt;&lt;Authors_Primary&gt;Moertel,C.G.&lt;/Authors_Primary&gt;&lt;Date_Primary&gt;1985/11/7&lt;/Date_Primary&gt;&lt;Keywords&gt;A&lt;/Keywords&gt;&lt;Keywords&gt;analogs &amp;amp; derivatives&lt;/Keywords&gt;&lt;Keywords&gt;carcinoid&lt;/Keywords&gt;&lt;Keywords&gt;case report&lt;/Keywords&gt;&lt;Keywords&gt;drug therapy&lt;/Keywords&gt;&lt;Keywords&gt;Emergencies&lt;/Keywords&gt;&lt;Keywords&gt;female&lt;/Keywords&gt;&lt;Keywords&gt;Humans&lt;/Keywords&gt;&lt;Keywords&gt;im&lt;/Keywords&gt;&lt;Keywords&gt;Intraoperative Complications&lt;/Keywords&gt;&lt;Keywords&gt;is&lt;/Keywords&gt;&lt;Keywords&gt;La&lt;/Keywords&gt;&lt;Keywords&gt;malignant carcinoid syndrome&lt;/Keywords&gt;&lt;Keywords&gt;Middle Aged&lt;/Keywords&gt;&lt;Keywords&gt;Octreotide&lt;/Keywords&gt;&lt;Keywords&gt;Pt&lt;/Keywords&gt;&lt;Keywords&gt;somatostatin&lt;/Keywords&gt;&lt;Keywords&gt;therapeutic use&lt;/Keywords&gt;&lt;Reprint&gt;Not in File&lt;/Reprint&gt;&lt;Start_Page&gt;1229&lt;/Start_Page&gt;&lt;End_Page&gt;1230&lt;/End_Page&gt;&lt;Periodical&gt;N.Engl.J.Med.&lt;/Periodical&gt;&lt;Volume&gt;313&lt;/Volume&gt;&lt;Issue&gt;19&lt;/Issue&gt;&lt;Web_URL&gt;PM:2865675&lt;/Web_URL&gt;&lt;ZZ_JournalFull&gt;&lt;f name="System"&gt;New England Journal of Medicine&lt;/f&gt;&lt;/ZZ_JournalFull&gt;&lt;ZZ_JournalStdAbbrev&gt;&lt;f name="System"&gt;N.Engl.J.Med.&lt;/f&gt;&lt;/ZZ_JournalStdAbbrev&gt;&lt;ZZ_WorkformID&gt;1&lt;/ZZ_WorkformID&gt;&lt;/MDL&gt;&lt;/Cite&gt;&lt;/Refman&gt;</w:instrText>
      </w:r>
      <w:r w:rsidR="00CA0A99" w:rsidRPr="0058545B">
        <w:rPr>
          <w:rFonts w:cs="Arial"/>
        </w:rPr>
        <w:fldChar w:fldCharType="separate"/>
      </w:r>
      <w:r w:rsidR="00187D64">
        <w:rPr>
          <w:rFonts w:cs="Arial"/>
          <w:noProof/>
        </w:rPr>
        <w:t>(169)</w:t>
      </w:r>
      <w:r w:rsidR="00CA0A99" w:rsidRPr="0058545B">
        <w:rPr>
          <w:rFonts w:cs="Arial"/>
        </w:rPr>
        <w:fldChar w:fldCharType="end"/>
      </w:r>
      <w:r w:rsidR="001D2E81" w:rsidRPr="0058545B">
        <w:rPr>
          <w:rFonts w:cs="Arial"/>
        </w:rPr>
        <w:t xml:space="preserve"> </w:t>
      </w:r>
      <w:r w:rsidR="00CA0A99" w:rsidRPr="0058545B">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(177)</w:t>
      </w:r>
      <w:r w:rsidR="00CA0A99" w:rsidRPr="0058545B">
        <w:rPr>
          <w:rFonts w:cs="Arial"/>
        </w:rPr>
        <w:fldChar w:fldCharType="end"/>
      </w:r>
      <w:r w:rsidR="001D2E81"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&lt;Refman&gt;&lt;Cite&gt;&lt;Author&gt;Solcia&lt;/Author&gt;&lt;Year&gt;1980&lt;/Year&gt;&lt;RecNum&gt;10429&lt;/RecNum&gt;&lt;IDText&gt;Morphological and functional classification of endocrine cells and related growths in the gastrointestinal tract&lt;/IDText&gt;&lt;MDL Ref_Type="Journal"&gt;&lt;Ref_Type&gt;Journal&lt;/Ref_Type&gt;&lt;Ref_ID&gt;10429&lt;/Ref_ID&gt;&lt;Title_Primary&gt;Morphological and functional classification of endocrine cells and related growths in the gastrointestinal tract&lt;/Title_Primary&gt;&lt;Authors_Primary&gt;Solcia,E.&lt;/Authors_Primary&gt;&lt;Authors_Primary&gt;Capella C,Buffa R&lt;/Authors_Primary&gt;&lt;Date_Primary&gt;1980&lt;/Date_Primary&gt;&lt;Keywords&gt;classification&lt;/Keywords&gt;&lt;Keywords&gt;cells&lt;/Keywords&gt;&lt;Keywords&gt;growth&lt;/Keywords&gt;&lt;Keywords&gt;in&lt;/Keywords&gt;&lt;Reprint&gt;Not in File&lt;/Reprint&gt;&lt;Periodical&gt;Gastrointestinal Hormones&lt;/Periodical&gt;&lt;Volume&gt;1&lt;/Volume&gt;&lt;ZZ_JournalFull&gt;&lt;f name="System"&gt;Gastrointestinal Hormones&lt;/f&gt;&lt;/ZZ_JournalFull&gt;&lt;ZZ_WorkformID&gt;1&lt;/ZZ_WorkformID&gt;&lt;/MDL&gt;&lt;/Cite&gt;&lt;/Refman&gt;</w:instrText>
      </w:r>
      <w:r w:rsidR="00CA0A99" w:rsidRPr="0058545B">
        <w:rPr>
          <w:rFonts w:cs="Arial"/>
        </w:rPr>
        <w:fldChar w:fldCharType="separate"/>
      </w:r>
      <w:r w:rsidR="00187D64">
        <w:rPr>
          <w:rFonts w:cs="Arial"/>
          <w:noProof/>
        </w:rPr>
        <w:t>(19)</w:t>
      </w:r>
      <w:r w:rsidR="00CA0A99" w:rsidRPr="0058545B">
        <w:rPr>
          <w:rFonts w:cs="Arial"/>
        </w:rPr>
        <w:fldChar w:fldCharType="end"/>
      </w:r>
      <w:r w:rsidR="001D2E81" w:rsidRPr="0058545B">
        <w:rPr>
          <w:rFonts w:cs="Arial"/>
        </w:rPr>
        <w:t xml:space="preserve"> as discussed in more detail below.</w:t>
      </w:r>
      <w:r w:rsidR="00D006E6" w:rsidRPr="0058545B">
        <w:rPr>
          <w:rFonts w:cs="Arial"/>
        </w:rPr>
        <w:t xml:space="preserve"> </w:t>
      </w:r>
      <w:r w:rsidR="001D2E81" w:rsidRPr="0058545B">
        <w:rPr>
          <w:rFonts w:cs="Arial"/>
        </w:rPr>
        <w:t>More recently, tyrosine kinase (TK) inhibitors, mammalian target of rapamycin (mTOR) inhibitors, growth factor inhibitors, angiogenesis inhibitors, and various biologi</w:t>
      </w:r>
      <w:r w:rsidR="00245359">
        <w:rPr>
          <w:rFonts w:cs="Arial"/>
        </w:rPr>
        <w:t>cs</w:t>
      </w:r>
      <w:r w:rsidR="001D2E81" w:rsidRPr="0058545B">
        <w:rPr>
          <w:rFonts w:cs="Arial"/>
        </w:rPr>
        <w:t xml:space="preserve"> have shown activity in this disease.  The medical and radiologic treatment of carcinoid tumors is discussed in more detail below.  The </w:t>
      </w:r>
      <w:r w:rsidR="00245359">
        <w:rPr>
          <w:rFonts w:cs="Arial"/>
        </w:rPr>
        <w:t>evolution</w:t>
      </w:r>
      <w:r w:rsidR="001D2E81" w:rsidRPr="0058545B">
        <w:rPr>
          <w:rFonts w:cs="Arial"/>
        </w:rPr>
        <w:t xml:space="preserve"> of available </w:t>
      </w:r>
      <w:r w:rsidR="00E33EC4" w:rsidRPr="0058545B">
        <w:rPr>
          <w:rFonts w:cs="Arial"/>
        </w:rPr>
        <w:t xml:space="preserve">treatments is shown in </w:t>
      </w:r>
      <w:r w:rsidR="00703314" w:rsidRPr="0058545B">
        <w:rPr>
          <w:rFonts w:cs="Arial"/>
        </w:rPr>
        <w:t xml:space="preserve">Figure </w:t>
      </w:r>
      <w:r w:rsidR="00245359">
        <w:rPr>
          <w:rFonts w:cs="Arial"/>
        </w:rPr>
        <w:t>32</w:t>
      </w:r>
      <w:r w:rsidR="001D2E81" w:rsidRPr="0058545B">
        <w:rPr>
          <w:rFonts w:cs="Arial"/>
        </w:rPr>
        <w:t>.</w:t>
      </w:r>
    </w:p>
    <w:p w14:paraId="6973B82F" w14:textId="77777777" w:rsidR="000965D2" w:rsidRPr="0058545B" w:rsidRDefault="000965D2" w:rsidP="00A10C03">
      <w:pPr>
        <w:pStyle w:val="BodyText"/>
        <w:ind w:left="0"/>
        <w:rPr>
          <w:rFonts w:cs="Arial"/>
        </w:rPr>
      </w:pPr>
    </w:p>
    <w:p w14:paraId="3CB95066" w14:textId="0F460034" w:rsidR="00C7655F" w:rsidRPr="00227F80" w:rsidRDefault="00703314" w:rsidP="00A10C03">
      <w:pPr>
        <w:rPr>
          <w:rFonts w:ascii="Arial" w:eastAsia="Arial" w:hAnsi="Arial" w:cs="Arial"/>
          <w:b/>
        </w:rPr>
      </w:pPr>
      <w:r w:rsidRPr="0058545B">
        <w:rPr>
          <w:rFonts w:ascii="Arial" w:eastAsia="Arial" w:hAnsi="Arial" w:cs="Arial"/>
          <w:b/>
        </w:rPr>
        <w:t>Figure 3</w:t>
      </w:r>
      <w:r w:rsidR="005510D5" w:rsidRPr="0058545B">
        <w:rPr>
          <w:rFonts w:ascii="Arial" w:eastAsia="Arial" w:hAnsi="Arial" w:cs="Arial"/>
          <w:b/>
        </w:rPr>
        <w:t>2</w:t>
      </w:r>
      <w:r w:rsidR="00D006E6" w:rsidRPr="0058545B">
        <w:rPr>
          <w:rFonts w:ascii="Arial" w:eastAsia="Arial" w:hAnsi="Arial" w:cs="Arial"/>
        </w:rPr>
        <w:t xml:space="preserve">.  </w:t>
      </w:r>
      <w:r w:rsidR="00227F80">
        <w:rPr>
          <w:rFonts w:ascii="Arial" w:eastAsia="Arial" w:hAnsi="Arial" w:cs="Arial"/>
          <w:b/>
        </w:rPr>
        <w:t>Evolution of the T</w:t>
      </w:r>
      <w:r w:rsidR="00D006E6" w:rsidRPr="00227F80">
        <w:rPr>
          <w:rFonts w:ascii="Arial" w:eastAsia="Arial" w:hAnsi="Arial" w:cs="Arial"/>
          <w:b/>
        </w:rPr>
        <w:t>reatment of NET</w:t>
      </w:r>
    </w:p>
    <w:p w14:paraId="2C4E3AFD" w14:textId="77777777" w:rsidR="00D006E6" w:rsidRPr="0058545B" w:rsidRDefault="00D006E6" w:rsidP="00A10C03">
      <w:pPr>
        <w:rPr>
          <w:rFonts w:ascii="Arial" w:eastAsia="Arial" w:hAnsi="Arial" w:cs="Arial"/>
        </w:rPr>
      </w:pPr>
    </w:p>
    <w:p w14:paraId="5E67F7F8" w14:textId="7DC48DAC" w:rsidR="00C7655F" w:rsidRPr="0058545B" w:rsidRDefault="001D2E81" w:rsidP="00A10C03">
      <w:pPr>
        <w:rPr>
          <w:rFonts w:ascii="Arial" w:eastAsia="Arial" w:hAnsi="Arial" w:cs="Arial"/>
        </w:rPr>
      </w:pPr>
      <w:r w:rsidRPr="0058545B">
        <w:rPr>
          <w:rFonts w:ascii="Arial" w:eastAsia="Arial" w:hAnsi="Arial" w:cs="Arial"/>
          <w:noProof/>
        </w:rPr>
        <w:drawing>
          <wp:anchor distT="0" distB="0" distL="114300" distR="114300" simplePos="0" relativeHeight="251819520" behindDoc="0" locked="0" layoutInCell="1" allowOverlap="1" wp14:anchorId="22BDA5C7" wp14:editId="01FFB087">
            <wp:simplePos x="0" y="0"/>
            <wp:positionH relativeFrom="column">
              <wp:posOffset>-3810</wp:posOffset>
            </wp:positionH>
            <wp:positionV relativeFrom="paragraph">
              <wp:posOffset>-3810</wp:posOffset>
            </wp:positionV>
            <wp:extent cx="4444365" cy="3911600"/>
            <wp:effectExtent l="0" t="0" r="0" b="0"/>
            <wp:wrapSquare wrapText="bothSides"/>
            <wp:docPr id="51" name="image32.jpeg" descr="Description: http://www.endotext.org/wp-content/uploads/guthormone/2/figur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4365" cy="3911600"/>
                    </a:xfrm>
                    <a:prstGeom prst="rect">
                      <a:avLst/>
                    </a:prstGeom>
                  </pic:spPr>
                </pic:pic>
              </a:graphicData>
            </a:graphic>
            <wp14:sizeRelH relativeFrom="page">
              <wp14:pctWidth>0</wp14:pctWidth>
            </wp14:sizeRelH>
            <wp14:sizeRelV relativeFrom="page">
              <wp14:pctHeight>0</wp14:pctHeight>
            </wp14:sizeRelV>
          </wp:anchor>
        </w:drawing>
      </w:r>
    </w:p>
    <w:p w14:paraId="0DD63C39" w14:textId="77777777" w:rsidR="00227F80" w:rsidRDefault="00227F80" w:rsidP="00A10C03">
      <w:pPr>
        <w:pStyle w:val="Heading5"/>
        <w:ind w:left="0"/>
        <w:rPr>
          <w:rFonts w:cs="Arial"/>
        </w:rPr>
      </w:pPr>
    </w:p>
    <w:p w14:paraId="77507E0B" w14:textId="77777777" w:rsidR="00227F80" w:rsidRDefault="00227F80" w:rsidP="00A10C03">
      <w:pPr>
        <w:pStyle w:val="Heading5"/>
        <w:ind w:left="0"/>
        <w:rPr>
          <w:rFonts w:cs="Arial"/>
        </w:rPr>
      </w:pPr>
    </w:p>
    <w:p w14:paraId="7330825D" w14:textId="77777777" w:rsidR="00227F80" w:rsidRDefault="00227F80" w:rsidP="00A10C03">
      <w:pPr>
        <w:pStyle w:val="Heading5"/>
        <w:ind w:left="0"/>
        <w:rPr>
          <w:rFonts w:cs="Arial"/>
        </w:rPr>
      </w:pPr>
    </w:p>
    <w:p w14:paraId="320EC642" w14:textId="77777777" w:rsidR="00227F80" w:rsidRDefault="00227F80" w:rsidP="00A10C03">
      <w:pPr>
        <w:pStyle w:val="Heading5"/>
        <w:ind w:left="0"/>
        <w:rPr>
          <w:rFonts w:cs="Arial"/>
        </w:rPr>
      </w:pPr>
    </w:p>
    <w:p w14:paraId="52430FB2" w14:textId="77777777" w:rsidR="00227F80" w:rsidRDefault="00227F80" w:rsidP="00A10C03">
      <w:pPr>
        <w:pStyle w:val="Heading5"/>
        <w:ind w:left="0"/>
        <w:rPr>
          <w:rFonts w:cs="Arial"/>
        </w:rPr>
      </w:pPr>
    </w:p>
    <w:p w14:paraId="3077FFBE" w14:textId="77777777" w:rsidR="00227F80" w:rsidRDefault="00227F80" w:rsidP="00A10C03">
      <w:pPr>
        <w:pStyle w:val="Heading5"/>
        <w:ind w:left="0"/>
        <w:rPr>
          <w:rFonts w:cs="Arial"/>
        </w:rPr>
      </w:pPr>
    </w:p>
    <w:p w14:paraId="383627F0" w14:textId="77777777" w:rsidR="00227F80" w:rsidRDefault="00227F80" w:rsidP="00A10C03">
      <w:pPr>
        <w:pStyle w:val="Heading5"/>
        <w:ind w:left="0"/>
        <w:rPr>
          <w:rFonts w:cs="Arial"/>
        </w:rPr>
      </w:pPr>
    </w:p>
    <w:p w14:paraId="1FCDF1BD" w14:textId="77777777" w:rsidR="00227F80" w:rsidRDefault="00227F80" w:rsidP="00A10C03">
      <w:pPr>
        <w:pStyle w:val="Heading5"/>
        <w:ind w:left="0"/>
        <w:rPr>
          <w:rFonts w:cs="Arial"/>
        </w:rPr>
      </w:pPr>
    </w:p>
    <w:p w14:paraId="7BFD2BAA" w14:textId="77777777" w:rsidR="00227F80" w:rsidRDefault="00227F80" w:rsidP="00A10C03">
      <w:pPr>
        <w:pStyle w:val="Heading5"/>
        <w:ind w:left="0"/>
        <w:rPr>
          <w:rFonts w:cs="Arial"/>
        </w:rPr>
      </w:pPr>
    </w:p>
    <w:p w14:paraId="7334A808" w14:textId="77777777" w:rsidR="00227F80" w:rsidRDefault="00227F80" w:rsidP="00A10C03">
      <w:pPr>
        <w:pStyle w:val="Heading5"/>
        <w:ind w:left="0"/>
        <w:rPr>
          <w:rFonts w:cs="Arial"/>
        </w:rPr>
      </w:pPr>
    </w:p>
    <w:p w14:paraId="6D1B7A8F" w14:textId="77777777" w:rsidR="00227F80" w:rsidRDefault="00227F80" w:rsidP="00A10C03">
      <w:pPr>
        <w:pStyle w:val="Heading5"/>
        <w:ind w:left="0"/>
        <w:rPr>
          <w:rFonts w:cs="Arial"/>
        </w:rPr>
      </w:pPr>
    </w:p>
    <w:p w14:paraId="72AFD443" w14:textId="77777777" w:rsidR="00227F80" w:rsidRDefault="00227F80" w:rsidP="00A10C03">
      <w:pPr>
        <w:pStyle w:val="Heading5"/>
        <w:ind w:left="0"/>
        <w:rPr>
          <w:rFonts w:cs="Arial"/>
        </w:rPr>
      </w:pPr>
    </w:p>
    <w:p w14:paraId="7444B984" w14:textId="77777777" w:rsidR="00227F80" w:rsidRDefault="00227F80" w:rsidP="00A10C03">
      <w:pPr>
        <w:pStyle w:val="Heading5"/>
        <w:ind w:left="0"/>
        <w:rPr>
          <w:rFonts w:cs="Arial"/>
        </w:rPr>
      </w:pPr>
    </w:p>
    <w:p w14:paraId="21A322A9" w14:textId="77777777" w:rsidR="00227F80" w:rsidRDefault="00227F80" w:rsidP="00A10C03">
      <w:pPr>
        <w:pStyle w:val="Heading5"/>
        <w:ind w:left="0"/>
        <w:rPr>
          <w:rFonts w:cs="Arial"/>
        </w:rPr>
      </w:pPr>
    </w:p>
    <w:p w14:paraId="5F3F06DA" w14:textId="77777777" w:rsidR="00227F80" w:rsidRDefault="00227F80" w:rsidP="00A10C03">
      <w:pPr>
        <w:pStyle w:val="Heading5"/>
        <w:ind w:left="0"/>
        <w:rPr>
          <w:rFonts w:cs="Arial"/>
        </w:rPr>
      </w:pPr>
    </w:p>
    <w:p w14:paraId="1D6C145C" w14:textId="77777777" w:rsidR="00227F80" w:rsidRDefault="00227F80" w:rsidP="00A10C03">
      <w:pPr>
        <w:pStyle w:val="Heading5"/>
        <w:ind w:left="0"/>
        <w:rPr>
          <w:rFonts w:cs="Arial"/>
        </w:rPr>
      </w:pPr>
    </w:p>
    <w:p w14:paraId="4A2AD62D" w14:textId="77777777" w:rsidR="00227F80" w:rsidRDefault="00227F80" w:rsidP="00A10C03">
      <w:pPr>
        <w:pStyle w:val="Heading5"/>
        <w:ind w:left="0"/>
        <w:rPr>
          <w:rFonts w:cs="Arial"/>
        </w:rPr>
      </w:pPr>
    </w:p>
    <w:p w14:paraId="09707E1D" w14:textId="77777777" w:rsidR="00227F80" w:rsidRDefault="00227F80" w:rsidP="00A10C03">
      <w:pPr>
        <w:pStyle w:val="Heading5"/>
        <w:ind w:left="0"/>
        <w:rPr>
          <w:rFonts w:cs="Arial"/>
        </w:rPr>
      </w:pPr>
    </w:p>
    <w:p w14:paraId="10113D41" w14:textId="77777777" w:rsidR="00227F80" w:rsidRDefault="00227F80" w:rsidP="00A10C03">
      <w:pPr>
        <w:pStyle w:val="Heading5"/>
        <w:ind w:left="0"/>
        <w:rPr>
          <w:rFonts w:cs="Arial"/>
        </w:rPr>
      </w:pPr>
    </w:p>
    <w:p w14:paraId="28334F4C" w14:textId="77777777" w:rsidR="00227F80" w:rsidRDefault="00227F80" w:rsidP="00A10C03">
      <w:pPr>
        <w:pStyle w:val="Heading5"/>
        <w:ind w:left="0"/>
        <w:rPr>
          <w:rFonts w:cs="Arial"/>
        </w:rPr>
      </w:pPr>
    </w:p>
    <w:p w14:paraId="0488094F" w14:textId="77777777" w:rsidR="00227F80" w:rsidRDefault="00227F80" w:rsidP="00A10C03">
      <w:pPr>
        <w:pStyle w:val="Heading5"/>
        <w:ind w:left="0"/>
        <w:rPr>
          <w:rFonts w:cs="Arial"/>
        </w:rPr>
      </w:pPr>
    </w:p>
    <w:p w14:paraId="3E8C8D20" w14:textId="77777777" w:rsidR="00227F80" w:rsidRDefault="00227F80" w:rsidP="00A10C03">
      <w:pPr>
        <w:pStyle w:val="Heading5"/>
        <w:ind w:left="0"/>
        <w:rPr>
          <w:rFonts w:cs="Arial"/>
        </w:rPr>
      </w:pPr>
    </w:p>
    <w:p w14:paraId="6E5E94BF" w14:textId="77777777" w:rsidR="00227F80" w:rsidRDefault="00227F80" w:rsidP="00A10C03">
      <w:pPr>
        <w:pStyle w:val="Heading5"/>
        <w:ind w:left="0"/>
        <w:rPr>
          <w:rFonts w:cs="Arial"/>
        </w:rPr>
      </w:pPr>
    </w:p>
    <w:p w14:paraId="26E5264B" w14:textId="77777777" w:rsidR="00227F80" w:rsidRDefault="00227F80" w:rsidP="00A10C03">
      <w:pPr>
        <w:pStyle w:val="Heading5"/>
        <w:ind w:left="0"/>
        <w:rPr>
          <w:rFonts w:cs="Arial"/>
        </w:rPr>
      </w:pPr>
    </w:p>
    <w:p w14:paraId="7EF6DD49" w14:textId="77777777" w:rsidR="00227F80" w:rsidRDefault="00227F80" w:rsidP="00A10C03">
      <w:pPr>
        <w:pStyle w:val="Heading5"/>
        <w:ind w:left="0"/>
        <w:rPr>
          <w:rFonts w:cs="Arial"/>
        </w:rPr>
      </w:pPr>
    </w:p>
    <w:p w14:paraId="55A0DA81" w14:textId="5036D0D8" w:rsidR="00C7655F" w:rsidRPr="0058545B" w:rsidRDefault="00964F90" w:rsidP="00227F80">
      <w:pPr>
        <w:pStyle w:val="Heading5"/>
        <w:spacing w:line="276" w:lineRule="auto"/>
        <w:ind w:left="0"/>
        <w:rPr>
          <w:rFonts w:cs="Arial"/>
          <w:b w:val="0"/>
          <w:bCs w:val="0"/>
        </w:rPr>
      </w:pPr>
      <w:r w:rsidRPr="0058545B">
        <w:rPr>
          <w:rFonts w:cs="Arial"/>
        </w:rPr>
        <w:t>M</w:t>
      </w:r>
      <w:r w:rsidR="00227F80">
        <w:rPr>
          <w:rFonts w:cs="Arial"/>
        </w:rPr>
        <w:t>edical Treatment of Carcinoid Symptoms</w:t>
      </w:r>
      <w:r w:rsidRPr="0058545B">
        <w:rPr>
          <w:rFonts w:cs="Arial"/>
        </w:rPr>
        <w:t xml:space="preserve"> </w:t>
      </w:r>
    </w:p>
    <w:p w14:paraId="16EB78E8" w14:textId="77777777" w:rsidR="00C7655F" w:rsidRPr="0058545B" w:rsidRDefault="00C7655F" w:rsidP="00227F80">
      <w:pPr>
        <w:spacing w:line="276" w:lineRule="auto"/>
        <w:rPr>
          <w:rFonts w:ascii="Arial" w:eastAsia="Arial" w:hAnsi="Arial" w:cs="Arial"/>
          <w:b/>
          <w:bCs/>
        </w:rPr>
      </w:pPr>
    </w:p>
    <w:p w14:paraId="628A214A" w14:textId="3AE7CB41" w:rsidR="006D0235" w:rsidRDefault="001D2E81" w:rsidP="00227F80">
      <w:pPr>
        <w:pStyle w:val="BodyText"/>
        <w:spacing w:line="276" w:lineRule="auto"/>
        <w:ind w:left="0"/>
        <w:rPr>
          <w:rFonts w:cs="Arial"/>
        </w:rPr>
      </w:pPr>
      <w:r w:rsidRPr="0058545B">
        <w:rPr>
          <w:rFonts w:cs="Arial"/>
        </w:rPr>
        <w:t xml:space="preserve">Somatostatin analogs (SAs) are the mainstay of treatment of </w:t>
      </w:r>
      <w:r w:rsidR="00245359">
        <w:rPr>
          <w:rFonts w:cs="Arial"/>
        </w:rPr>
        <w:t xml:space="preserve"> the </w:t>
      </w:r>
      <w:r w:rsidRPr="0058545B">
        <w:rPr>
          <w:rFonts w:cs="Arial"/>
        </w:rPr>
        <w:t xml:space="preserve">carcinoid symptom complex.  </w:t>
      </w:r>
      <w:r w:rsidRPr="0058545B">
        <w:rPr>
          <w:rFonts w:cs="Arial"/>
        </w:rPr>
        <w:lastRenderedPageBreak/>
        <w:t xml:space="preserve">There are 5 somatostatin receptors present on these tumors as discussed in more detail earlier in the chapter </w:t>
      </w:r>
      <w:r w:rsidR="00CA0A99" w:rsidRPr="0058545B">
        <w:rPr>
          <w:rFonts w:cs="Arial"/>
        </w:rPr>
        <w:fldChar w:fldCharType="begin">
          <w:fldData xml:space="preserve">PFJlZm1hbj48Q2l0ZT48QXV0aG9yPkt1bGFrc2l6PC9BdXRob3I+PFllYXI+MjAwMjwvWWVhcj48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PFJlZm1hbj48Q2l0ZT48QXV0aG9yPkt1bGFrc2l6PC9BdXRob3I+PFllYXI+MjAwMjwvWWVhcj48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(178)</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PFJlZm1hbj48Q2l0ZT48QXV0aG9yPlBhcG90dGk8L0F1dGhvcj48WWVhcj4yMDAxPC9ZZWFyPjxS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PFJlZm1hbj48Q2l0ZT48QXV0aG9yPlBhcG90dGk8L0F1dGhvcj48WWVhcj4yMDAxPC9ZZWFyPjxS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(179)</w:t>
      </w:r>
      <w:r w:rsidR="00CA0A99" w:rsidRPr="0058545B">
        <w:rPr>
          <w:rFonts w:cs="Arial"/>
        </w:rPr>
        <w:fldChar w:fldCharType="end"/>
      </w:r>
      <w:r w:rsidRPr="0058545B">
        <w:rPr>
          <w:rFonts w:cs="Arial"/>
        </w:rPr>
        <w:t>. The commonly used SAs, octreotide and lanreotide, bind to SSTR-2 and 5 and are useful in reducing the diarrhea</w:t>
      </w:r>
      <w:r w:rsidR="006D0235">
        <w:rPr>
          <w:rFonts w:cs="Arial"/>
        </w:rPr>
        <w:t>,</w:t>
      </w:r>
      <w:r w:rsidRPr="0058545B">
        <w:rPr>
          <w:rFonts w:cs="Arial"/>
        </w:rPr>
        <w:t xml:space="preserve"> flushing</w:t>
      </w:r>
      <w:r w:rsidR="006D0235">
        <w:rPr>
          <w:rFonts w:cs="Arial"/>
        </w:rPr>
        <w:t>, and wheezing</w:t>
      </w:r>
      <w:r w:rsidRPr="0058545B">
        <w:rPr>
          <w:rFonts w:cs="Arial"/>
        </w:rPr>
        <w:t xml:space="preserve"> in at least 80% of patients </w:t>
      </w:r>
      <w:r w:rsidR="00CA0A99" w:rsidRPr="0058545B">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(180)</w:t>
      </w:r>
      <w:r w:rsidR="00CA0A99" w:rsidRPr="0058545B">
        <w:rPr>
          <w:rFonts w:cs="Arial"/>
        </w:rPr>
        <w:fldChar w:fldCharType="end"/>
      </w:r>
      <w:r w:rsidR="006D0235">
        <w:rPr>
          <w:rFonts w:cs="Arial"/>
        </w:rPr>
        <w:t>,</w:t>
      </w:r>
      <w:r w:rsidRPr="0058545B">
        <w:rPr>
          <w:rFonts w:cs="Arial"/>
        </w:rPr>
        <w:t xml:space="preserve">  </w:t>
      </w:r>
      <w:r w:rsidR="006D0235" w:rsidRPr="0058545B">
        <w:rPr>
          <w:rFonts w:cs="Arial"/>
        </w:rPr>
        <w:t>As a palliative agent, octreotide can control flushing</w:t>
      </w:r>
      <w:r w:rsidR="006D0235">
        <w:rPr>
          <w:rFonts w:cs="Arial"/>
        </w:rPr>
        <w:t xml:space="preserve">, diarrhea, and wheezing, </w:t>
      </w:r>
      <w:r w:rsidR="006D0235" w:rsidRPr="0058545B">
        <w:rPr>
          <w:rFonts w:cs="Arial"/>
        </w:rPr>
        <w:t xml:space="preserve"> with improvement in their general condition .  Response is often dose dependent (Figure </w:t>
      </w:r>
      <w:r w:rsidR="006D0235">
        <w:rPr>
          <w:rFonts w:cs="Arial"/>
        </w:rPr>
        <w:t>43)</w:t>
      </w:r>
      <w:r w:rsidR="006D0235" w:rsidRPr="0058545B">
        <w:rPr>
          <w:rFonts w:cs="Arial"/>
        </w:rPr>
        <w:t>.</w:t>
      </w:r>
    </w:p>
    <w:p w14:paraId="682BF8E2" w14:textId="77777777" w:rsidR="006D0235" w:rsidRPr="0058545B" w:rsidRDefault="006D0235" w:rsidP="00227F80">
      <w:pPr>
        <w:pStyle w:val="BodyText"/>
        <w:spacing w:line="276" w:lineRule="auto"/>
        <w:ind w:left="0"/>
        <w:rPr>
          <w:rFonts w:cs="Arial"/>
        </w:rPr>
      </w:pPr>
    </w:p>
    <w:p w14:paraId="79F7F09B" w14:textId="13012EF4" w:rsidR="00865AB9" w:rsidRDefault="001D2E81" w:rsidP="00227F80">
      <w:pPr>
        <w:pStyle w:val="BodyText"/>
        <w:spacing w:line="276" w:lineRule="auto"/>
        <w:ind w:left="0"/>
        <w:rPr>
          <w:rFonts w:cs="Arial"/>
        </w:rPr>
      </w:pPr>
      <w:r w:rsidRPr="0058545B">
        <w:rPr>
          <w:rFonts w:cs="Arial"/>
        </w:rPr>
        <w:t>In a review of 15 studies including 481 patients, the slow-release formulations octreotide LAR (long acting release) and lanreotide Autogel achieved symptomatic improvement in 74% and 68%, biochemical response in 51% and 39%, and tumor respons</w:t>
      </w:r>
      <w:r w:rsidR="003619C3" w:rsidRPr="0058545B">
        <w:rPr>
          <w:rFonts w:cs="Arial"/>
        </w:rPr>
        <w:t xml:space="preserve">e in 70% and 64%, respectively </w:t>
      </w:r>
      <w:r w:rsidR="00CA0A99" w:rsidRPr="0058545B">
        <w:rPr>
          <w:rFonts w:cs="Arial"/>
        </w:rPr>
        <w:fldChar w:fldCharType="begin">
          <w:fldData xml:space="preserve">PFJlZm1hbj48Q2l0ZT48QXV0aG9yPk1vZGxpbjwvQXV0aG9yPjxZZWFyPjIwMTA8L1llYXI+PFJl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PFJlZm1hbj48Q2l0ZT48QXV0aG9yPk1vZGxpbjwvQXV0aG9yPjxZZWFyPjIwMTA8L1llYXI+PFJl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(181)</w:t>
      </w:r>
      <w:r w:rsidR="00CA0A99" w:rsidRPr="0058545B">
        <w:rPr>
          <w:rFonts w:cs="Arial"/>
        </w:rPr>
        <w:fldChar w:fldCharType="end"/>
      </w:r>
      <w:r w:rsidRPr="0058545B">
        <w:rPr>
          <w:rFonts w:cs="Arial"/>
        </w:rPr>
        <w:t>.  Overall, octreotide and lanreotide have similar efficacy in symptom control and reducing tumor</w:t>
      </w:r>
      <w:r w:rsidR="003619C3" w:rsidRPr="0058545B">
        <w:rPr>
          <w:rFonts w:cs="Arial"/>
        </w:rPr>
        <w:t xml:space="preserve"> markers and serotonin levels </w:t>
      </w:r>
      <w:r w:rsidR="00CA0A99" w:rsidRPr="0058545B">
        <w:rPr>
          <w:rFonts w:cs="Arial"/>
        </w:rPr>
        <w:fldChar w:fldCharType="begin">
          <w:fldData xml:space="preserve">PFJlZm1hbj48Q2l0ZT48QXV0aG9yPk8mYXBvcztUb29sZTwvQXV0aG9yPjxZZWFyPjIwMDA8L1ll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</w:fldData>
        </w:fldChar>
      </w:r>
      <w:r w:rsidR="00A221B5">
        <w:rPr>
          <w:rFonts w:cs="Arial"/>
        </w:rPr>
        <w:instrText xml:space="preserve"> ADDIN REFMGR.CITE </w:instrText>
      </w:r>
      <w:r w:rsidR="00A221B5">
        <w:rPr>
          <w:rFonts w:cs="Arial"/>
        </w:rPr>
        <w:fldChar w:fldCharType="begin">
          <w:fldData xml:space="preserve">PFJlZm1hbj48Q2l0ZT48QXV0aG9yPk8mYXBvcztUb29sZTwvQXV0aG9yPjxZZWFyPjIwMDA8L1ll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(182)</w:t>
      </w:r>
      <w:r w:rsidR="00CA0A99" w:rsidRPr="0058545B">
        <w:rPr>
          <w:rFonts w:cs="Arial"/>
        </w:rPr>
        <w:fldChar w:fldCharType="end"/>
      </w:r>
      <w:r w:rsidR="00B44D83" w:rsidRPr="0058545B">
        <w:rPr>
          <w:rFonts w:cs="Arial"/>
        </w:rPr>
        <w:t xml:space="preserve">. </w:t>
      </w:r>
      <w:r w:rsidR="00245359">
        <w:rPr>
          <w:rFonts w:cs="Arial"/>
        </w:rPr>
        <w:t>The</w:t>
      </w:r>
      <w:r w:rsidR="00B44D83" w:rsidRPr="0058545B">
        <w:rPr>
          <w:rFonts w:cs="Arial"/>
        </w:rPr>
        <w:t xml:space="preserve"> recent </w:t>
      </w:r>
      <w:r w:rsidR="00245359" w:rsidRPr="0058545B">
        <w:rPr>
          <w:rFonts w:cs="Arial"/>
        </w:rPr>
        <w:t xml:space="preserve">ELECT </w:t>
      </w:r>
      <w:r w:rsidR="00B44D83" w:rsidRPr="0058545B">
        <w:rPr>
          <w:rFonts w:cs="Arial"/>
        </w:rPr>
        <w:t xml:space="preserve">study </w:t>
      </w:r>
      <w:r w:rsidR="00CA0A99" w:rsidRPr="0058545B">
        <w:rPr>
          <w:rFonts w:cs="Arial"/>
        </w:rPr>
        <w:fldChar w:fldCharType="begin"/>
      </w:r>
      <w:r w:rsidR="00A221B5">
        <w:rPr>
          <w:rFonts w:cs="Arial"/>
        </w:rPr>
        <w:instrText xml:space="preserve"> ADDIN REFMGR.CITE &lt;Refman&gt;&lt;Cite&gt;&lt;Author&gt;Vinik&lt;/Author&gt;&lt;Year&gt;2016&lt;/Year&gt;&lt;RecNum&gt;15919&lt;/RecNum&gt;&lt;IDText&gt;EVALUATION OF LANREOTIDE DEPOT/AUTOGEL EFFICACY AND SAFETY AS A CARCINOID SYNDROME TREATMENT (ELECT): A RANDOMIZED, DOUBLE-BLIND, PLACEBO-CONTROLLED TRIAL&lt;/IDText&gt;&lt;MDL Ref_Type="Journal"&gt;&lt;Ref_Type&gt;Journal&lt;/Ref_Type&gt;&lt;Ref_ID&gt;15919&lt;/Ref_ID&gt;&lt;Title_Primary&gt;EVALUATION OF LANREOTIDE DEPOT/AUTOGEL EFFICACY AND SAFETY AS A CARCINOID SYNDROME TREATMENT (ELECT): A RANDOMIZED, DOUBLE-BLIND, PLACEBO-CONTROLLED TRIAL&lt;/Title_Primary&gt;&lt;Authors_Primary&gt;Vinik,A.I.&lt;/Authors_Primary&gt;&lt;Authors_Primary&gt;Wolin,E.M.&lt;/Authors_Primary&gt;&lt;Authors_Primary&gt;Liyanage,N.&lt;/Authors_Primary&gt;&lt;Authors_Primary&gt;Gomez-Panzani,E.&lt;/Authors_Primary&gt;&lt;Authors_Primary&gt;Fisher,G.A.&lt;/Authors_Primary&gt;&lt;Date_Primary&gt;2016/9&lt;/Date_Primary&gt;&lt;Keywords&gt;A&lt;/Keywords&gt;&lt;Keywords&gt;ae&lt;/Keywords&gt;&lt;Keywords&gt;an&lt;/Keywords&gt;&lt;Keywords&gt;analysis&lt;/Keywords&gt;&lt;Keywords&gt;article&lt;/Keywords&gt;&lt;Keywords&gt;As&lt;/Keywords&gt;&lt;Keywords&gt;body mass index&lt;/Keywords&gt;&lt;Keywords&gt;carcinoid&lt;/Keywords&gt;&lt;Keywords&gt;ci&lt;/Keywords&gt;&lt;Keywords&gt;control&lt;/Keywords&gt;&lt;Keywords&gt;cs&lt;/Keywords&gt;&lt;Keywords&gt;im&lt;/Keywords&gt;&lt;Keywords&gt;in&lt;/Keywords&gt;&lt;Keywords&gt;is&lt;/Keywords&gt;&lt;Keywords&gt;La&lt;/Keywords&gt;&lt;Keywords&gt;methods&lt;/Keywords&gt;&lt;Keywords&gt;N&lt;/Keywords&gt;&lt;Keywords&gt;Neuroendocrine Tumors&lt;/Keywords&gt;&lt;Keywords&gt;No&lt;/Keywords&gt;&lt;Keywords&gt;Octreotide&lt;/Keywords&gt;&lt;Keywords&gt;Odds Ratio&lt;/Keywords&gt;&lt;Keywords&gt;Or&lt;/Keywords&gt;&lt;Keywords&gt;patients&lt;/Keywords&gt;&lt;Keywords&gt;placebo&lt;/Keywords&gt;&lt;Keywords&gt;Pt&lt;/Keywords&gt;&lt;Keywords&gt;Quality of Life&lt;/Keywords&gt;&lt;Keywords&gt;Safety&lt;/Keywords&gt;&lt;Keywords&gt;somatostatin&lt;/Keywords&gt;&lt;Keywords&gt;syndrome&lt;/Keywords&gt;&lt;Keywords&gt;to&lt;/Keywords&gt;&lt;Keywords&gt;treatment&lt;/Keywords&gt;&lt;Reprint&gt;Not in File&lt;/Reprint&gt;&lt;Start_Page&gt;1068&lt;/Start_Page&gt;&lt;End_Page&gt;1080&lt;/End_Page&gt;&lt;Periodical&gt;Endocr.Pract.&lt;/Periodical&gt;&lt;Volume&gt;22&lt;/Volume&gt;&lt;Issue&gt;9&lt;/Issue&gt;&lt;Misc_3&gt;10.4158/EP151172.OR [doi]&lt;/Misc_3&gt;&lt;Web_URL&gt;PM:27214300&lt;/Web_URL&gt;&lt;ZZ_JournalStdAbbrev&gt;&lt;f name="System"&gt;Endocr.Pract.&lt;/f&gt;&lt;/ZZ_JournalStdAbbrev&gt;&lt;ZZ_WorkformID&gt;1&lt;/ZZ_WorkformID&gt;&lt;/MDL&gt;&lt;/Cite&gt;&lt;/Refman&gt;</w:instrText>
      </w:r>
      <w:r w:rsidR="00CA0A99" w:rsidRPr="0058545B">
        <w:rPr>
          <w:rFonts w:cs="Arial"/>
        </w:rPr>
        <w:fldChar w:fldCharType="separate"/>
      </w:r>
      <w:r w:rsidR="00187D64">
        <w:rPr>
          <w:rFonts w:cs="Arial"/>
          <w:noProof/>
        </w:rPr>
        <w:t>(58)</w:t>
      </w:r>
      <w:r w:rsidR="00CA0A99" w:rsidRPr="0058545B">
        <w:rPr>
          <w:rFonts w:cs="Arial"/>
        </w:rPr>
        <w:fldChar w:fldCharType="end"/>
      </w:r>
      <w:r w:rsidR="003619C3" w:rsidRPr="0058545B">
        <w:rPr>
          <w:rFonts w:cs="Arial"/>
        </w:rPr>
        <w:t xml:space="preserve"> </w:t>
      </w:r>
      <w:r w:rsidRPr="0058545B">
        <w:rPr>
          <w:rFonts w:cs="Arial"/>
        </w:rPr>
        <w:t>evaluated rescue use as a measure of lanreotide autogel</w:t>
      </w:r>
      <w:r w:rsidR="00245359">
        <w:rPr>
          <w:rFonts w:cs="Arial"/>
        </w:rPr>
        <w:t xml:space="preserve"> efficacy </w:t>
      </w:r>
      <w:r w:rsidRPr="0058545B">
        <w:rPr>
          <w:rFonts w:cs="Arial"/>
        </w:rPr>
        <w:t xml:space="preserve"> in patients who were SA naïve</w:t>
      </w:r>
      <w:r w:rsidR="00865AB9">
        <w:rPr>
          <w:rFonts w:cs="Arial"/>
        </w:rPr>
        <w:t>.</w:t>
      </w:r>
      <w:r w:rsidRPr="0058545B">
        <w:rPr>
          <w:rFonts w:cs="Arial"/>
        </w:rPr>
        <w:t xml:space="preserve"> </w:t>
      </w:r>
      <w:r w:rsidR="00865AB9">
        <w:rPr>
          <w:rFonts w:cs="Arial"/>
        </w:rPr>
        <w:t xml:space="preserve"> This was </w:t>
      </w:r>
      <w:r w:rsidRPr="0058545B">
        <w:rPr>
          <w:rFonts w:cs="Arial"/>
        </w:rPr>
        <w:t xml:space="preserve"> a 16-week randomized double- blind phase 3 trial (lanreotide Autogel 120 mg [n=59] vs. placebo [n=56] every 4 weeks), </w:t>
      </w:r>
      <w:r w:rsidR="00865AB9">
        <w:rPr>
          <w:rFonts w:cs="Arial"/>
        </w:rPr>
        <w:t xml:space="preserve">followed by </w:t>
      </w:r>
      <w:r w:rsidRPr="0058545B">
        <w:rPr>
          <w:rFonts w:cs="Arial"/>
        </w:rPr>
        <w:t xml:space="preserve">a 32-week open label Lanreotide autogel extension. Patients had access to octreotide s.c. as rescue for breakthrough symptoms. The primary endpoint was the percentage of days rescue was used during the double-blind phase. Complete/partial responses were </w:t>
      </w:r>
      <w:r w:rsidR="00B44D83" w:rsidRPr="0058545B">
        <w:rPr>
          <w:rFonts w:cs="Arial"/>
        </w:rPr>
        <w:t xml:space="preserve">more common in the autogel arm </w:t>
      </w:r>
      <w:r w:rsidR="00CA0A99" w:rsidRPr="0058545B">
        <w:rPr>
          <w:rFonts w:cs="Arial"/>
        </w:rPr>
        <w:fldChar w:fldCharType="begin"/>
      </w:r>
      <w:r w:rsidR="00A221B5">
        <w:rPr>
          <w:rFonts w:cs="Arial"/>
        </w:rPr>
        <w:instrText xml:space="preserve"> ADDIN REFMGR.CITE &lt;Refman&gt;&lt;Cite&gt;&lt;Author&gt;Vinik&lt;/Author&gt;&lt;Year&gt;2016&lt;/Year&gt;&lt;RecNum&gt;15919&lt;/RecNum&gt;&lt;IDText&gt;EVALUATION OF LANREOTIDE DEPOT/AUTOGEL EFFICACY AND SAFETY AS A CARCINOID SYNDROME TREATMENT (ELECT): A RANDOMIZED, DOUBLE-BLIND, PLACEBO-CONTROLLED TRIAL&lt;/IDText&gt;&lt;MDL Ref_Type="Journal"&gt;&lt;Ref_Type&gt;Journal&lt;/Ref_Type&gt;&lt;Ref_ID&gt;15919&lt;/Ref_ID&gt;&lt;Title_Primary&gt;EVALUATION OF LANREOTIDE DEPOT/AUTOGEL EFFICACY AND SAFETY AS A CARCINOID SYNDROME TREATMENT (ELECT): A RANDOMIZED, DOUBLE-BLIND, PLACEBO-CONTROLLED TRIAL&lt;/Title_Primary&gt;&lt;Authors_Primary&gt;Vinik,A.I.&lt;/Authors_Primary&gt;&lt;Authors_Primary&gt;Wolin,E.M.&lt;/Authors_Primary&gt;&lt;Authors_Primary&gt;Liyanage,N.&lt;/Authors_Primary&gt;&lt;Authors_Primary&gt;Gomez-Panzani,E.&lt;/Authors_Primary&gt;&lt;Authors_Primary&gt;Fisher,G.A.&lt;/Authors_Primary&gt;&lt;Date_Primary&gt;2016/9&lt;/Date_Primary&gt;&lt;Keywords&gt;A&lt;/Keywords&gt;&lt;Keywords&gt;ae&lt;/Keywords&gt;&lt;Keywords&gt;an&lt;/Keywords&gt;&lt;Keywords&gt;analysis&lt;/Keywords&gt;&lt;Keywords&gt;article&lt;/Keywords&gt;&lt;Keywords&gt;As&lt;/Keywords&gt;&lt;Keywords&gt;body mass index&lt;/Keywords&gt;&lt;Keywords&gt;carcinoid&lt;/Keywords&gt;&lt;Keywords&gt;ci&lt;/Keywords&gt;&lt;Keywords&gt;control&lt;/Keywords&gt;&lt;Keywords&gt;cs&lt;/Keywords&gt;&lt;Keywords&gt;im&lt;/Keywords&gt;&lt;Keywords&gt;in&lt;/Keywords&gt;&lt;Keywords&gt;is&lt;/Keywords&gt;&lt;Keywords&gt;La&lt;/Keywords&gt;&lt;Keywords&gt;methods&lt;/Keywords&gt;&lt;Keywords&gt;N&lt;/Keywords&gt;&lt;Keywords&gt;Neuroendocrine Tumors&lt;/Keywords&gt;&lt;Keywords&gt;No&lt;/Keywords&gt;&lt;Keywords&gt;Octreotide&lt;/Keywords&gt;&lt;Keywords&gt;Odds Ratio&lt;/Keywords&gt;&lt;Keywords&gt;Or&lt;/Keywords&gt;&lt;Keywords&gt;patients&lt;/Keywords&gt;&lt;Keywords&gt;placebo&lt;/Keywords&gt;&lt;Keywords&gt;Pt&lt;/Keywords&gt;&lt;Keywords&gt;Quality of Life&lt;/Keywords&gt;&lt;Keywords&gt;Safety&lt;/Keywords&gt;&lt;Keywords&gt;somatostatin&lt;/Keywords&gt;&lt;Keywords&gt;syndrome&lt;/Keywords&gt;&lt;Keywords&gt;to&lt;/Keywords&gt;&lt;Keywords&gt;treatment&lt;/Keywords&gt;&lt;Reprint&gt;Not in File&lt;/Reprint&gt;&lt;Start_Page&gt;1068&lt;/Start_Page&gt;&lt;End_Page&gt;1080&lt;/End_Page&gt;&lt;Periodical&gt;Endocr.Pract.&lt;/Periodical&gt;&lt;Volume&gt;22&lt;/Volume&gt;&lt;Issue&gt;9&lt;/Issue&gt;&lt;Misc_3&gt;10.4158/EP151172.OR [doi]&lt;/Misc_3&gt;&lt;Web_URL&gt;PM:27214300&lt;/Web_URL&gt;&lt;ZZ_JournalStdAbbrev&gt;&lt;f name="System"&gt;Endocr.Pract.&lt;/f&gt;&lt;/ZZ_JournalStdAbbrev&gt;&lt;ZZ_WorkformID&gt;1&lt;/ZZ_WorkformID&gt;&lt;/MDL&gt;&lt;/Cite&gt;&lt;/Refman&gt;</w:instrText>
      </w:r>
      <w:r w:rsidR="00CA0A99" w:rsidRPr="0058545B">
        <w:rPr>
          <w:rFonts w:cs="Arial"/>
        </w:rPr>
        <w:fldChar w:fldCharType="separate"/>
      </w:r>
      <w:r w:rsidR="00187D64">
        <w:rPr>
          <w:rFonts w:cs="Arial"/>
          <w:noProof/>
        </w:rPr>
        <w:t>(58)</w:t>
      </w:r>
      <w:r w:rsidR="00CA0A99" w:rsidRPr="0058545B">
        <w:rPr>
          <w:rFonts w:cs="Arial"/>
        </w:rPr>
        <w:fldChar w:fldCharType="end"/>
      </w:r>
      <w:r w:rsidRPr="0058545B">
        <w:rPr>
          <w:rFonts w:cs="Arial"/>
        </w:rPr>
        <w:t>. The starting dose of lanreotide autogel is usually 90-120 mg subcutaneously monthly, whereas octreotide LAR is 30-120 mg intramuscularly monthly.</w:t>
      </w:r>
      <w:r w:rsidR="003619C3" w:rsidRPr="0058545B">
        <w:rPr>
          <w:rFonts w:cs="Arial"/>
        </w:rPr>
        <w:t xml:space="preserve"> </w:t>
      </w:r>
      <w:r w:rsidRPr="0058545B">
        <w:rPr>
          <w:rFonts w:cs="Arial"/>
        </w:rPr>
        <w:t>SAs control growth of well differentiated NETs as well.</w:t>
      </w:r>
    </w:p>
    <w:p w14:paraId="37A71694" w14:textId="77777777" w:rsidR="00A655BB" w:rsidRDefault="00A655BB" w:rsidP="00227F80">
      <w:pPr>
        <w:pStyle w:val="BodyText"/>
        <w:spacing w:line="276" w:lineRule="auto"/>
        <w:ind w:left="0"/>
        <w:rPr>
          <w:rFonts w:cs="Arial"/>
        </w:rPr>
      </w:pPr>
    </w:p>
    <w:p w14:paraId="2019EB75" w14:textId="2F662736" w:rsidR="00A655BB" w:rsidRPr="0058545B" w:rsidRDefault="00A655BB" w:rsidP="00227F80">
      <w:pPr>
        <w:pStyle w:val="BodyText"/>
        <w:spacing w:line="276" w:lineRule="auto"/>
        <w:ind w:left="0"/>
        <w:rPr>
          <w:rFonts w:cs="Arial"/>
        </w:rPr>
      </w:pPr>
      <w:r w:rsidRPr="0058545B">
        <w:rPr>
          <w:rFonts w:cs="Arial"/>
        </w:rPr>
        <w:t xml:space="preserve">Pasireotide is a novel SA that has high affinity for SSTR-1, 2, 3, and 5 and displays a 30- to 40- fold higher affinity for SSTR-1 and SSTR-5 than octreotide or lanreotide. Pasireotide has been approved by the FDA for use in Cushing’s disease and has demonstrated efficacy in patients with acromegaly </w:t>
      </w:r>
      <w:r w:rsidRPr="0058545B">
        <w:rPr>
          <w:rFonts w:cs="Arial"/>
        </w:rPr>
        <w:fldChar w:fldCharType="begin">
          <w:fldData xml:space="preserve">PFJlZm1hbj48Q2l0ZT48QXV0aG9yPkNvbGFvPC9BdXRob3I+PFllYXI+MjAxMjwvWWVhcj48UmVj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==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PFJlZm1hbj48Q2l0ZT48QXV0aG9yPkNvbGFvPC9BdXRob3I+PFllYXI+MjAxMjwvWWVhcj48UmVj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==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Pr="0058545B">
        <w:rPr>
          <w:rFonts w:cs="Arial"/>
        </w:rPr>
      </w:r>
      <w:r w:rsidRPr="0058545B">
        <w:rPr>
          <w:rFonts w:cs="Arial"/>
        </w:rPr>
        <w:fldChar w:fldCharType="separate"/>
      </w:r>
      <w:r w:rsidR="00187D64">
        <w:rPr>
          <w:rFonts w:cs="Arial"/>
          <w:noProof/>
        </w:rPr>
        <w:t>(183)</w:t>
      </w:r>
      <w:r w:rsidRPr="0058545B">
        <w:rPr>
          <w:rFonts w:cs="Arial"/>
        </w:rPr>
        <w:fldChar w:fldCharType="end"/>
      </w:r>
      <w:r w:rsidRPr="0058545B">
        <w:rPr>
          <w:rFonts w:cs="Arial"/>
        </w:rPr>
        <w:t xml:space="preserve"> </w:t>
      </w:r>
      <w:r w:rsidRPr="0058545B">
        <w:rPr>
          <w:rFonts w:cs="Arial"/>
        </w:rPr>
        <w:fldChar w:fldCharType="begin">
          <w:fldData xml:space="preserve">PFJlZm1hbj48Q2l0ZT48QXV0aG9yPlBldGVyc2VubjwvQXV0aG9yPjxZZWFyPjIwMTQ8L1llYXI+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</w:fldData>
        </w:fldChar>
      </w:r>
      <w:r w:rsidR="00A221B5">
        <w:rPr>
          <w:rFonts w:cs="Arial"/>
        </w:rPr>
        <w:instrText xml:space="preserve"> ADDIN REFMGR.CITE </w:instrText>
      </w:r>
      <w:r w:rsidR="00A221B5">
        <w:rPr>
          <w:rFonts w:cs="Arial"/>
        </w:rPr>
        <w:fldChar w:fldCharType="begin">
          <w:fldData xml:space="preserve">PFJlZm1hbj48Q2l0ZT48QXV0aG9yPlBldGVyc2VubjwvQXV0aG9yPjxZZWFyPjIwMTQ8L1llYXI+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</w:fldData>
        </w:fldChar>
      </w:r>
      <w:r w:rsidR="00A221B5">
        <w:rPr>
          <w:rFonts w:cs="Arial"/>
        </w:rPr>
        <w:instrText xml:space="preserve"> ADDIN EN.CITE.DATA </w:instrText>
      </w:r>
      <w:r w:rsidR="00A221B5">
        <w:rPr>
          <w:rFonts w:cs="Arial"/>
        </w:rPr>
      </w:r>
      <w:r w:rsidR="00A221B5">
        <w:rPr>
          <w:rFonts w:cs="Arial"/>
        </w:rPr>
        <w:fldChar w:fldCharType="end"/>
      </w:r>
      <w:r w:rsidRPr="0058545B">
        <w:rPr>
          <w:rFonts w:cs="Arial"/>
        </w:rPr>
      </w:r>
      <w:r w:rsidRPr="0058545B">
        <w:rPr>
          <w:rFonts w:cs="Arial"/>
        </w:rPr>
        <w:fldChar w:fldCharType="separate"/>
      </w:r>
      <w:r w:rsidR="00187D64">
        <w:rPr>
          <w:rFonts w:cs="Arial"/>
          <w:noProof/>
        </w:rPr>
        <w:t>(184)</w:t>
      </w:r>
      <w:r w:rsidRPr="0058545B">
        <w:rPr>
          <w:rFonts w:cs="Arial"/>
        </w:rPr>
        <w:fldChar w:fldCharType="end"/>
      </w:r>
      <w:r w:rsidRPr="0058545B">
        <w:rPr>
          <w:rFonts w:cs="Arial"/>
        </w:rPr>
        <w:t xml:space="preserve"> </w:t>
      </w:r>
      <w:r w:rsidRPr="0058545B">
        <w:rPr>
          <w:rFonts w:cs="Arial"/>
        </w:rPr>
        <w:fldChar w:fldCharType="begin"/>
      </w:r>
      <w:r w:rsidR="00A221B5">
        <w:rPr>
          <w:rFonts w:cs="Arial"/>
        </w:rPr>
        <w:instrText xml:space="preserve"> ADDIN REFMGR.CITE &lt;Refman&gt;&lt;Cite&gt;&lt;Author&gt;Wiedenmann&lt;/Author&gt;&lt;Year&gt;1986&lt;/Year&gt;&lt;RecNum&gt;3217&lt;/RecNum&gt;&lt;IDText&gt;Synaptophysin: a marker protein for neuroendocrine cells and neoplasms&lt;/IDText&gt;&lt;MDL Ref_Type="Journal"&gt;&lt;Ref_Type&gt;Journal&lt;/Ref_Type&gt;&lt;Ref_ID&gt;3217&lt;/Ref_ID&gt;&lt;Title_Primary&gt;Synaptophysin: a marker protein for neuroendocrine cells and neoplasms&lt;/Title_Primary&gt;&lt;Authors_Primary&gt;Wiedenmann,B.&lt;/Authors_Primary&gt;&lt;Authors_Primary&gt;Franke,W.W.&lt;/Authors_Primary&gt;&lt;Authors_Primary&gt;Kuhn,C.&lt;/Authors_Primary&gt;&lt;Authors_Primary&gt;Moll,R.&lt;/Authors_Primary&gt;&lt;Authors_Primary&gt;Gould,V.E.&lt;/Authors_Primary&gt;&lt;Date_Primary&gt;1986&lt;/Date_Primary&gt;&lt;Keywords&gt;A&lt;/Keywords&gt;&lt;Keywords&gt;adrenal medulla&lt;/Keywords&gt;&lt;Keywords&gt;antibodies,monoclonal&lt;/Keywords&gt;&lt;Keywords&gt;cells&lt;/Keywords&gt;&lt;Keywords&gt;du&lt;/Keywords&gt;&lt;Keywords&gt;endocrine glands&lt;/Keywords&gt;&lt;Keywords&gt;epithelium&lt;/Keywords&gt;&lt;Keywords&gt;fluorescent antibody technique&lt;/Keywords&gt;&lt;Keywords&gt;human&lt;/Keywords&gt;&lt;Keywords&gt;immunosorbent techniques&lt;/Keywords&gt;&lt;Keywords&gt;islets of langerhans&lt;/Keywords&gt;&lt;Keywords&gt;me&lt;/Keywords&gt;&lt;Keywords&gt;medline file&lt;/Keywords&gt;&lt;Keywords&gt;membrane proteins&lt;/Keywords&gt;&lt;Keywords&gt;neoplasm proteins&lt;/Keywords&gt;&lt;Keywords&gt;neoplasms&lt;/Keywords&gt;&lt;Keywords&gt;neoplasms,glandular epithelial&lt;/Keywords&gt;&lt;Keywords&gt;neoplasms,nervous tissue&lt;/Keywords&gt;&lt;Keywords&gt;nerve tissue proteins&lt;/Keywords&gt;&lt;Keywords&gt;proteins&lt;/Keywords&gt;&lt;Keywords&gt;RFA Grant&lt;/Keywords&gt;&lt;Keywords&gt;RFA Grant Refs&lt;/Keywords&gt;&lt;Keywords&gt;support,non-u.s.gov&amp;apos;t&lt;/Keywords&gt;&lt;Keywords&gt;synaptic vesicles&lt;/Keywords&gt;&lt;Keywords&gt;tissue distribution&lt;/Keywords&gt;&lt;Reprint&gt;In File&lt;/Reprint&gt;&lt;Start_Page&gt;3500&lt;/Start_Page&gt;&lt;End_Page&gt;3504&lt;/End_Page&gt;&lt;Periodical&gt;Proc.Natl.Acad.Sci.U.S.A.&lt;/Periodical&gt;&lt;Volume&gt;83&lt;/Volume&gt;&lt;ZZ_JournalFull&gt;&lt;f name="System"&gt;Proceedings of the National Academy of Sciences (USA)&lt;/f&gt;&lt;/ZZ_JournalFull&gt;&lt;ZZ_JournalStdAbbrev&gt;&lt;f name="System"&gt;Proc.Natl.Acad.Sci.U.S.A.&lt;/f&gt;&lt;/ZZ_JournalStdAbbrev&gt;&lt;ZZ_WorkformID&gt;1&lt;/ZZ_WorkformID&gt;&lt;/MDL&gt;&lt;/Cite&gt;&lt;/Refman&gt;</w:instrText>
      </w:r>
      <w:r w:rsidRPr="0058545B">
        <w:rPr>
          <w:rFonts w:cs="Arial"/>
        </w:rPr>
        <w:fldChar w:fldCharType="separate"/>
      </w:r>
      <w:r w:rsidR="00187D64">
        <w:rPr>
          <w:rFonts w:cs="Arial"/>
          <w:noProof/>
        </w:rPr>
        <w:t>(39)</w:t>
      </w:r>
      <w:r w:rsidRPr="0058545B">
        <w:rPr>
          <w:rFonts w:cs="Arial"/>
        </w:rPr>
        <w:fldChar w:fldCharType="end"/>
      </w:r>
      <w:r w:rsidRPr="0058545B">
        <w:rPr>
          <w:rFonts w:cs="Arial"/>
        </w:rPr>
        <w:t xml:space="preserve"> </w:t>
      </w:r>
      <w:r w:rsidRPr="0058545B">
        <w:rPr>
          <w:rFonts w:cs="Arial"/>
        </w:rPr>
        <w:fldChar w:fldCharType="begin"/>
      </w:r>
      <w:r w:rsidR="00A221B5">
        <w:rPr>
          <w:rFonts w:cs="Arial"/>
        </w:rPr>
        <w:instrText xml:space="preserve"> ADDIN REFMGR.CITE &lt;Refman&gt;&lt;Cite&gt;&lt;Author&gt;Simpson&lt;/Author&gt;&lt;Year&gt;1984&lt;/Year&gt;&lt;RecNum&gt;1104&lt;/RecNum&gt;&lt;IDText&gt;Immunohistochemical localization of neuron-specific enolase in gastroenteropancreatic neuroendocrine tumors. Correlation with tissue and serum levels of neuron-specific enolase&lt;/IDText&gt;&lt;MDL Ref_Type="Journal"&gt;&lt;Ref_Type&gt;Journal&lt;/Ref_Type&gt;&lt;Ref_ID&gt;1104&lt;/Ref_ID&gt;&lt;Title_Primary&gt;Immunohistochemical localization of neuron-specific enolase in gastroenteropancreatic neuroendocrine tumors. Correlation with tissue and serum levels of neuron-specific enolase&lt;/Title_Primary&gt;&lt;Authors_Primary&gt;Simpson,S.&lt;/Authors_Primary&gt;&lt;Authors_Primary&gt;Vinik,A.I.&lt;/Authors_Primary&gt;&lt;Authors_Primary&gt;Marangos,P.J.&lt;/Authors_Primary&gt;&lt;Authors_Primary&gt;Lloyd,R.V.&lt;/Authors_Primary&gt;&lt;Date_Primary&gt;1984&lt;/Date_Primary&gt;&lt;Keywords&gt;in&lt;/Keywords&gt;&lt;Keywords&gt;sera&lt;/Keywords&gt;&lt;Keywords&gt;serum&lt;/Keywords&gt;&lt;Reprint&gt;Not in File&lt;/Reprint&gt;&lt;Start_Page&gt;1364&lt;/Start_Page&gt;&lt;End_Page&gt;1369&lt;/End_Page&gt;&lt;Periodical&gt;Cancer&lt;/Periodical&gt;&lt;Volume&gt;54&lt;/Volume&gt;&lt;ZZ_JournalFull&gt;&lt;f name="System"&gt;Cancer&lt;/f&gt;&lt;/ZZ_JournalFull&gt;&lt;ZZ_WorkformID&gt;1&lt;/ZZ_WorkformID&gt;&lt;/MDL&gt;&lt;/Cite&gt;&lt;/Refman&gt;</w:instrText>
      </w:r>
      <w:r w:rsidRPr="0058545B">
        <w:rPr>
          <w:rFonts w:cs="Arial"/>
        </w:rPr>
        <w:fldChar w:fldCharType="separate"/>
      </w:r>
      <w:r w:rsidR="00187D64">
        <w:rPr>
          <w:rFonts w:cs="Arial"/>
          <w:noProof/>
        </w:rPr>
        <w:t>(40)</w:t>
      </w:r>
      <w:r w:rsidRPr="0058545B">
        <w:rPr>
          <w:rFonts w:cs="Arial"/>
        </w:rPr>
        <w:fldChar w:fldCharType="end"/>
      </w:r>
      <w:r w:rsidRPr="0058545B">
        <w:rPr>
          <w:rFonts w:cs="Arial"/>
        </w:rPr>
        <w:t xml:space="preserve"> and is generally well tolerated </w:t>
      </w:r>
      <w:r w:rsidRPr="0058545B">
        <w:rPr>
          <w:rFonts w:cs="Arial"/>
        </w:rPr>
        <w:fldChar w:fldCharType="begin">
          <w:fldData xml:space="preserve">PFJlZm1hbj48Q2l0ZT48QXV0aG9yPkNvbGFvPC9BdXRob3I+PFllYXI+MjAxMjwvWWVhcj48UmVj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==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PFJlZm1hbj48Q2l0ZT48QXV0aG9yPkNvbGFvPC9BdXRob3I+PFllYXI+MjAxMjwvWWVhcj48UmVj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==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Pr="0058545B">
        <w:rPr>
          <w:rFonts w:cs="Arial"/>
        </w:rPr>
      </w:r>
      <w:r w:rsidRPr="0058545B">
        <w:rPr>
          <w:rFonts w:cs="Arial"/>
        </w:rPr>
        <w:fldChar w:fldCharType="separate"/>
      </w:r>
      <w:r w:rsidR="00187D64">
        <w:rPr>
          <w:rFonts w:cs="Arial"/>
          <w:noProof/>
        </w:rPr>
        <w:t>(183)</w:t>
      </w:r>
      <w:r w:rsidRPr="0058545B">
        <w:rPr>
          <w:rFonts w:cs="Arial"/>
        </w:rPr>
        <w:fldChar w:fldCharType="end"/>
      </w:r>
      <w:r w:rsidRPr="0058545B">
        <w:rPr>
          <w:rFonts w:cs="Arial"/>
        </w:rPr>
        <w:t xml:space="preserve">. Kvols et al. administered pasireotide as depot monthly injections to 45 subjects with carcinoid syndrome who had lost octreotide responsiveness. In this study, pasireotide controlled diarrhea and flushing in 27% of patients </w:t>
      </w:r>
      <w:r w:rsidRPr="0058545B">
        <w:rPr>
          <w:rFonts w:cs="Arial"/>
        </w:rPr>
        <w:fldChar w:fldCharType="begin">
          <w:fldData xml:space="preserve">PFJlZm1hbj48Q2l0ZT48QXV0aG9yPkt2b2xzPC9BdXRob3I+PFllYXI+MjAxMjwvWWVhcj48UmVj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</w:fldData>
        </w:fldChar>
      </w:r>
      <w:r w:rsidR="00A221B5">
        <w:rPr>
          <w:rFonts w:cs="Arial"/>
        </w:rPr>
        <w:instrText xml:space="preserve"> ADDIN REFMGR.CITE </w:instrText>
      </w:r>
      <w:r w:rsidR="00A221B5">
        <w:rPr>
          <w:rFonts w:cs="Arial"/>
        </w:rPr>
        <w:fldChar w:fldCharType="begin">
          <w:fldData xml:space="preserve">PFJlZm1hbj48Q2l0ZT48QXV0aG9yPkt2b2xzPC9BdXRob3I+PFllYXI+MjAxMjwvWWVhcj48UmVj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</w:fldData>
        </w:fldChar>
      </w:r>
      <w:r w:rsidR="00A221B5">
        <w:rPr>
          <w:rFonts w:cs="Arial"/>
        </w:rPr>
        <w:instrText xml:space="preserve"> ADDIN EN.CITE.DATA </w:instrText>
      </w:r>
      <w:r w:rsidR="00A221B5">
        <w:rPr>
          <w:rFonts w:cs="Arial"/>
        </w:rPr>
      </w:r>
      <w:r w:rsidR="00A221B5">
        <w:rPr>
          <w:rFonts w:cs="Arial"/>
        </w:rPr>
        <w:fldChar w:fldCharType="end"/>
      </w:r>
      <w:r w:rsidRPr="0058545B">
        <w:rPr>
          <w:rFonts w:cs="Arial"/>
        </w:rPr>
      </w:r>
      <w:r w:rsidRPr="0058545B">
        <w:rPr>
          <w:rFonts w:cs="Arial"/>
        </w:rPr>
        <w:fldChar w:fldCharType="separate"/>
      </w:r>
      <w:r w:rsidR="00187D64">
        <w:rPr>
          <w:rFonts w:cs="Arial"/>
          <w:noProof/>
        </w:rPr>
        <w:t>(185)</w:t>
      </w:r>
      <w:r w:rsidRPr="0058545B">
        <w:rPr>
          <w:rFonts w:cs="Arial"/>
        </w:rPr>
        <w:fldChar w:fldCharType="end"/>
      </w:r>
      <w:r w:rsidRPr="0058545B">
        <w:rPr>
          <w:rFonts w:cs="Arial"/>
        </w:rPr>
        <w:t xml:space="preserve">. Tumors remained stable in 13 (57%) and progressed in ten. This study suggested a role for pasireotide in patients resistant to currently available somatostatin analogs. In a more recent study, pasireotide administered as a monthly IM injection to 42 subjects with primary or metastatic GEP NET was well tolerated </w:t>
      </w:r>
      <w:r w:rsidRPr="0058545B">
        <w:rPr>
          <w:rFonts w:cs="Arial"/>
        </w:rPr>
        <w:fldChar w:fldCharType="begin">
          <w:fldData xml:space="preserve">PFJlZm1hbj48Q2l0ZT48QXV0aG9yPldvbGluPC9BdXRob3I+PFllYXI+MjAxMzwvWWVhcj48UmVj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PFJlZm1hbj48Q2l0ZT48QXV0aG9yPldvbGluPC9BdXRob3I+PFllYXI+MjAxMzwvWWVhcj48UmVj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Pr="0058545B">
        <w:rPr>
          <w:rFonts w:cs="Arial"/>
        </w:rPr>
      </w:r>
      <w:r w:rsidRPr="0058545B">
        <w:rPr>
          <w:rFonts w:cs="Arial"/>
        </w:rPr>
        <w:fldChar w:fldCharType="separate"/>
      </w:r>
      <w:r w:rsidR="00187D64">
        <w:rPr>
          <w:rFonts w:cs="Arial"/>
          <w:noProof/>
        </w:rPr>
        <w:t>(186)</w:t>
      </w:r>
      <w:r w:rsidRPr="0058545B">
        <w:rPr>
          <w:rFonts w:cs="Arial"/>
        </w:rPr>
        <w:fldChar w:fldCharType="end"/>
      </w:r>
      <w:r w:rsidRPr="0058545B">
        <w:rPr>
          <w:rFonts w:cs="Arial"/>
        </w:rPr>
        <w:t>.  Further study will help elucidate the role of pasireotide in patients with carcinoid tumors.</w:t>
      </w:r>
    </w:p>
    <w:p w14:paraId="1D6AAA1E" w14:textId="77777777" w:rsidR="00865AB9" w:rsidRDefault="00865AB9" w:rsidP="00227F80">
      <w:pPr>
        <w:pStyle w:val="BodyText"/>
        <w:spacing w:line="276" w:lineRule="auto"/>
        <w:ind w:left="0"/>
        <w:rPr>
          <w:rFonts w:cs="Arial"/>
        </w:rPr>
      </w:pPr>
    </w:p>
    <w:p w14:paraId="200D06BC" w14:textId="77777777" w:rsidR="00FA0499" w:rsidRPr="0058545B" w:rsidRDefault="00703314" w:rsidP="00227F80">
      <w:pPr>
        <w:pStyle w:val="BodyText"/>
        <w:spacing w:line="276" w:lineRule="auto"/>
        <w:ind w:left="0"/>
        <w:rPr>
          <w:rFonts w:cs="Arial"/>
        </w:rPr>
      </w:pPr>
      <w:r w:rsidRPr="0058545B">
        <w:rPr>
          <w:rFonts w:cs="Arial"/>
        </w:rPr>
        <w:t xml:space="preserve"> </w:t>
      </w:r>
      <w:r w:rsidR="00FA0499" w:rsidRPr="0058545B">
        <w:rPr>
          <w:rFonts w:cs="Arial"/>
        </w:rPr>
        <w:t>More recently Telo</w:t>
      </w:r>
      <w:r w:rsidR="00D957BB">
        <w:rPr>
          <w:rFonts w:cs="Arial"/>
        </w:rPr>
        <w:t>t</w:t>
      </w:r>
      <w:r w:rsidR="00FA0499" w:rsidRPr="0058545B">
        <w:rPr>
          <w:rFonts w:cs="Arial"/>
        </w:rPr>
        <w:t>ristat</w:t>
      </w:r>
      <w:r w:rsidR="00865AB9">
        <w:rPr>
          <w:rFonts w:cs="Arial"/>
        </w:rPr>
        <w:t>,</w:t>
      </w:r>
      <w:r w:rsidR="00FA0499" w:rsidRPr="0058545B">
        <w:rPr>
          <w:rFonts w:cs="Arial"/>
        </w:rPr>
        <w:t xml:space="preserve"> a novel inhibitor of tryptophan hydroxylase</w:t>
      </w:r>
      <w:r w:rsidR="00865AB9">
        <w:rPr>
          <w:rFonts w:cs="Arial"/>
        </w:rPr>
        <w:t xml:space="preserve"> (</w:t>
      </w:r>
      <w:r w:rsidR="00FA0499" w:rsidRPr="0058545B">
        <w:rPr>
          <w:rFonts w:cs="Arial"/>
        </w:rPr>
        <w:t xml:space="preserve"> the rate liming step enzyme in serotonin synthesis</w:t>
      </w:r>
      <w:r w:rsidR="00865AB9">
        <w:rPr>
          <w:rFonts w:cs="Arial"/>
        </w:rPr>
        <w:t>),</w:t>
      </w:r>
      <w:r w:rsidR="00FA0499" w:rsidRPr="0058545B">
        <w:rPr>
          <w:rFonts w:cs="Arial"/>
        </w:rPr>
        <w:t xml:space="preserve"> has been shown to be effective in controlling diarrhea even when unresponsive to conventioinal treatmen</w:t>
      </w:r>
      <w:r w:rsidR="00865AB9">
        <w:rPr>
          <w:rFonts w:cs="Arial"/>
        </w:rPr>
        <w:t xml:space="preserve">t </w:t>
      </w:r>
      <w:r w:rsidR="00FA0499" w:rsidRPr="0058545B">
        <w:rPr>
          <w:rFonts w:cs="Arial"/>
        </w:rPr>
        <w:t xml:space="preserve"> in</w:t>
      </w:r>
      <w:r w:rsidRPr="0058545B">
        <w:rPr>
          <w:rFonts w:cs="Arial"/>
        </w:rPr>
        <w:t>cluding somatostatin analogs</w:t>
      </w:r>
      <w:r w:rsidR="00865AB9">
        <w:rPr>
          <w:rFonts w:cs="Arial"/>
        </w:rPr>
        <w:t xml:space="preserve"> (Figure 33)</w:t>
      </w:r>
      <w:r w:rsidR="00FA0499" w:rsidRPr="0058545B">
        <w:rPr>
          <w:rFonts w:cs="Arial"/>
        </w:rPr>
        <w:t xml:space="preserve">. Moreover there was a clear dose dependent reduction in </w:t>
      </w:r>
      <w:r w:rsidR="00E97873" w:rsidRPr="0058545B">
        <w:rPr>
          <w:rFonts w:cs="Arial"/>
        </w:rPr>
        <w:t xml:space="preserve"> urinary 5HIAA excretion</w:t>
      </w:r>
      <w:r w:rsidR="00865AB9">
        <w:rPr>
          <w:rFonts w:cs="Arial"/>
        </w:rPr>
        <w:t xml:space="preserve"> (Figure 34)</w:t>
      </w:r>
      <w:r w:rsidR="00E97873" w:rsidRPr="0058545B">
        <w:rPr>
          <w:rFonts w:cs="Arial"/>
        </w:rPr>
        <w:t xml:space="preserve">. </w:t>
      </w:r>
    </w:p>
    <w:p w14:paraId="2EC818DD" w14:textId="77777777" w:rsidR="002516D5" w:rsidRPr="0058545B" w:rsidRDefault="002516D5" w:rsidP="00227F80">
      <w:pPr>
        <w:pStyle w:val="BodyText"/>
        <w:spacing w:line="276" w:lineRule="auto"/>
        <w:ind w:left="0"/>
        <w:rPr>
          <w:rFonts w:cs="Arial"/>
        </w:rPr>
      </w:pPr>
    </w:p>
    <w:p w14:paraId="2881C328" w14:textId="77777777" w:rsidR="0082788A" w:rsidRPr="0058545B" w:rsidRDefault="00703314" w:rsidP="00227F80">
      <w:pPr>
        <w:pStyle w:val="BodyText"/>
        <w:spacing w:line="276" w:lineRule="auto"/>
        <w:ind w:left="0"/>
        <w:rPr>
          <w:rFonts w:cs="Arial"/>
          <w:b/>
        </w:rPr>
      </w:pPr>
      <w:r w:rsidRPr="0058545B">
        <w:rPr>
          <w:rFonts w:cs="Arial"/>
          <w:b/>
        </w:rPr>
        <w:t>Figure 3</w:t>
      </w:r>
      <w:r w:rsidR="00EF48A9" w:rsidRPr="0058545B">
        <w:rPr>
          <w:rFonts w:cs="Arial"/>
          <w:b/>
        </w:rPr>
        <w:t>3</w:t>
      </w:r>
    </w:p>
    <w:p w14:paraId="4FEEB9F5" w14:textId="77777777" w:rsidR="0082788A" w:rsidRPr="0058545B" w:rsidRDefault="002516D5" w:rsidP="00A10C03">
      <w:pPr>
        <w:pStyle w:val="BodyText"/>
        <w:ind w:left="0"/>
        <w:rPr>
          <w:rFonts w:cs="Arial"/>
        </w:rPr>
      </w:pPr>
      <w:r w:rsidRPr="0058545B">
        <w:rPr>
          <w:rFonts w:cs="Arial"/>
          <w:noProof/>
        </w:rPr>
        <w:lastRenderedPageBreak/>
        <w:drawing>
          <wp:anchor distT="0" distB="0" distL="114300" distR="114300" simplePos="0" relativeHeight="251508224" behindDoc="0" locked="0" layoutInCell="1" allowOverlap="1" wp14:anchorId="08A65511" wp14:editId="4923CB56">
            <wp:simplePos x="0" y="0"/>
            <wp:positionH relativeFrom="column">
              <wp:posOffset>123825</wp:posOffset>
            </wp:positionH>
            <wp:positionV relativeFrom="paragraph">
              <wp:posOffset>120015</wp:posOffset>
            </wp:positionV>
            <wp:extent cx="4166235" cy="3005455"/>
            <wp:effectExtent l="0" t="0" r="571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166235" cy="3005455"/>
                    </a:xfrm>
                    <a:prstGeom prst="rect">
                      <a:avLst/>
                    </a:prstGeom>
                  </pic:spPr>
                </pic:pic>
              </a:graphicData>
            </a:graphic>
            <wp14:sizeRelH relativeFrom="page">
              <wp14:pctWidth>0</wp14:pctWidth>
            </wp14:sizeRelH>
            <wp14:sizeRelV relativeFrom="page">
              <wp14:pctHeight>0</wp14:pctHeight>
            </wp14:sizeRelV>
          </wp:anchor>
        </w:drawing>
      </w:r>
    </w:p>
    <w:p w14:paraId="1460CB77" w14:textId="77777777" w:rsidR="0082788A" w:rsidRPr="0058545B" w:rsidRDefault="0082788A" w:rsidP="00A10C03">
      <w:pPr>
        <w:pStyle w:val="BodyText"/>
        <w:ind w:left="0"/>
        <w:rPr>
          <w:rFonts w:cs="Arial"/>
        </w:rPr>
      </w:pPr>
    </w:p>
    <w:p w14:paraId="606A5771" w14:textId="77777777" w:rsidR="0082788A" w:rsidRPr="0058545B" w:rsidRDefault="0082788A" w:rsidP="00A10C03">
      <w:pPr>
        <w:pStyle w:val="BodyText"/>
        <w:ind w:left="0"/>
        <w:rPr>
          <w:rFonts w:cs="Arial"/>
        </w:rPr>
      </w:pPr>
    </w:p>
    <w:p w14:paraId="6AA96144" w14:textId="77777777" w:rsidR="0082788A" w:rsidRPr="0058545B" w:rsidRDefault="0082788A" w:rsidP="00A10C03">
      <w:pPr>
        <w:pStyle w:val="BodyText"/>
        <w:ind w:left="0"/>
        <w:rPr>
          <w:rFonts w:cs="Arial"/>
        </w:rPr>
      </w:pPr>
    </w:p>
    <w:p w14:paraId="7F055806" w14:textId="77777777" w:rsidR="0082788A" w:rsidRPr="0058545B" w:rsidRDefault="0082788A" w:rsidP="00A10C03">
      <w:pPr>
        <w:pStyle w:val="BodyText"/>
        <w:ind w:left="0"/>
        <w:rPr>
          <w:rFonts w:cs="Arial"/>
        </w:rPr>
      </w:pPr>
    </w:p>
    <w:p w14:paraId="0B0ED4B8" w14:textId="77777777" w:rsidR="0082788A" w:rsidRPr="0058545B" w:rsidRDefault="0082788A" w:rsidP="00A10C03">
      <w:pPr>
        <w:pStyle w:val="BodyText"/>
        <w:ind w:left="0"/>
        <w:rPr>
          <w:rFonts w:cs="Arial"/>
        </w:rPr>
      </w:pPr>
    </w:p>
    <w:p w14:paraId="5303581B" w14:textId="77777777" w:rsidR="0082788A" w:rsidRPr="0058545B" w:rsidRDefault="0082788A" w:rsidP="00A10C03">
      <w:pPr>
        <w:pStyle w:val="BodyText"/>
        <w:ind w:left="0"/>
        <w:rPr>
          <w:rFonts w:cs="Arial"/>
        </w:rPr>
      </w:pPr>
    </w:p>
    <w:p w14:paraId="4257E5AA" w14:textId="77777777" w:rsidR="0082788A" w:rsidRPr="0058545B" w:rsidRDefault="0082788A" w:rsidP="00A10C03">
      <w:pPr>
        <w:pStyle w:val="BodyText"/>
        <w:ind w:left="0"/>
        <w:rPr>
          <w:rFonts w:cs="Arial"/>
        </w:rPr>
      </w:pPr>
    </w:p>
    <w:p w14:paraId="41128D24" w14:textId="77777777" w:rsidR="0082788A" w:rsidRPr="0058545B" w:rsidRDefault="0082788A" w:rsidP="00A10C03">
      <w:pPr>
        <w:pStyle w:val="BodyText"/>
        <w:ind w:left="0"/>
        <w:rPr>
          <w:rFonts w:cs="Arial"/>
        </w:rPr>
      </w:pPr>
    </w:p>
    <w:p w14:paraId="7FBD6482" w14:textId="77777777" w:rsidR="0082788A" w:rsidRPr="0058545B" w:rsidRDefault="0082788A" w:rsidP="00A10C03">
      <w:pPr>
        <w:pStyle w:val="BodyText"/>
        <w:ind w:left="0"/>
        <w:rPr>
          <w:rFonts w:cs="Arial"/>
        </w:rPr>
      </w:pPr>
    </w:p>
    <w:p w14:paraId="1FC5C58A" w14:textId="77777777" w:rsidR="0082788A" w:rsidRPr="0058545B" w:rsidRDefault="0082788A" w:rsidP="00A10C03">
      <w:pPr>
        <w:pStyle w:val="BodyText"/>
        <w:ind w:left="0"/>
        <w:rPr>
          <w:rFonts w:cs="Arial"/>
        </w:rPr>
      </w:pPr>
    </w:p>
    <w:p w14:paraId="013811C8" w14:textId="77777777" w:rsidR="0082788A" w:rsidRPr="0058545B" w:rsidRDefault="0082788A" w:rsidP="00A10C03">
      <w:pPr>
        <w:pStyle w:val="BodyText"/>
        <w:ind w:left="0"/>
        <w:rPr>
          <w:rFonts w:cs="Arial"/>
        </w:rPr>
      </w:pPr>
    </w:p>
    <w:p w14:paraId="5F0EE68B" w14:textId="77777777" w:rsidR="0082788A" w:rsidRPr="0058545B" w:rsidRDefault="0082788A" w:rsidP="00A10C03">
      <w:pPr>
        <w:pStyle w:val="BodyText"/>
        <w:ind w:left="0"/>
        <w:rPr>
          <w:rFonts w:cs="Arial"/>
        </w:rPr>
      </w:pPr>
    </w:p>
    <w:p w14:paraId="59AF47E0" w14:textId="77777777" w:rsidR="0082788A" w:rsidRPr="0058545B" w:rsidRDefault="0082788A" w:rsidP="00A10C03">
      <w:pPr>
        <w:pStyle w:val="BodyText"/>
        <w:ind w:left="0"/>
        <w:rPr>
          <w:rFonts w:cs="Arial"/>
        </w:rPr>
      </w:pPr>
    </w:p>
    <w:p w14:paraId="34653877" w14:textId="77777777" w:rsidR="0082788A" w:rsidRPr="0058545B" w:rsidRDefault="0082788A" w:rsidP="00A10C03">
      <w:pPr>
        <w:pStyle w:val="BodyText"/>
        <w:ind w:left="0"/>
        <w:rPr>
          <w:rFonts w:cs="Arial"/>
        </w:rPr>
      </w:pPr>
    </w:p>
    <w:p w14:paraId="07C87D3F" w14:textId="77777777" w:rsidR="00BA3158" w:rsidRDefault="00BA3158" w:rsidP="00A10C03">
      <w:pPr>
        <w:pStyle w:val="BodyText"/>
        <w:ind w:left="0"/>
        <w:rPr>
          <w:rFonts w:cs="Arial"/>
          <w:b/>
        </w:rPr>
      </w:pPr>
    </w:p>
    <w:p w14:paraId="4F03C669" w14:textId="77777777" w:rsidR="00BA3158" w:rsidRDefault="00BA3158" w:rsidP="00A10C03">
      <w:pPr>
        <w:pStyle w:val="BodyText"/>
        <w:ind w:left="0"/>
        <w:rPr>
          <w:rFonts w:cs="Arial"/>
          <w:b/>
        </w:rPr>
      </w:pPr>
    </w:p>
    <w:p w14:paraId="4F405519" w14:textId="77777777" w:rsidR="00BA3158" w:rsidRDefault="00BA3158" w:rsidP="00A10C03">
      <w:pPr>
        <w:pStyle w:val="BodyText"/>
        <w:ind w:left="0"/>
        <w:rPr>
          <w:rFonts w:cs="Arial"/>
          <w:b/>
        </w:rPr>
      </w:pPr>
    </w:p>
    <w:p w14:paraId="737DE067" w14:textId="77777777" w:rsidR="00BA3158" w:rsidRDefault="00BA3158" w:rsidP="00A10C03">
      <w:pPr>
        <w:pStyle w:val="BodyText"/>
        <w:ind w:left="0"/>
        <w:rPr>
          <w:rFonts w:cs="Arial"/>
          <w:b/>
        </w:rPr>
      </w:pPr>
    </w:p>
    <w:p w14:paraId="1756641B" w14:textId="77777777" w:rsidR="00BA3158" w:rsidRDefault="00BA3158" w:rsidP="00A10C03">
      <w:pPr>
        <w:pStyle w:val="BodyText"/>
        <w:ind w:left="0"/>
        <w:rPr>
          <w:rFonts w:cs="Arial"/>
          <w:b/>
        </w:rPr>
      </w:pPr>
    </w:p>
    <w:p w14:paraId="78C0EC75" w14:textId="77777777" w:rsidR="00BA3158" w:rsidRDefault="00BA3158" w:rsidP="00A10C03">
      <w:pPr>
        <w:pStyle w:val="BodyText"/>
        <w:ind w:left="0"/>
        <w:rPr>
          <w:rFonts w:cs="Arial"/>
          <w:b/>
        </w:rPr>
      </w:pPr>
    </w:p>
    <w:p w14:paraId="3A62B58E" w14:textId="0AB5BA83" w:rsidR="002516D5" w:rsidRPr="0058545B" w:rsidRDefault="00703314" w:rsidP="00A10C03">
      <w:pPr>
        <w:pStyle w:val="BodyText"/>
        <w:ind w:left="0"/>
        <w:rPr>
          <w:rFonts w:cs="Arial"/>
          <w:b/>
        </w:rPr>
      </w:pPr>
      <w:r w:rsidRPr="0058545B">
        <w:rPr>
          <w:rFonts w:cs="Arial"/>
          <w:b/>
        </w:rPr>
        <w:t>Figure 3</w:t>
      </w:r>
      <w:r w:rsidR="00EF48A9" w:rsidRPr="0058545B">
        <w:rPr>
          <w:rFonts w:cs="Arial"/>
          <w:b/>
        </w:rPr>
        <w:t>4</w:t>
      </w:r>
    </w:p>
    <w:p w14:paraId="1C281110" w14:textId="62ADDF02" w:rsidR="0082788A" w:rsidRPr="0058545B" w:rsidRDefault="0082788A" w:rsidP="00A10C03">
      <w:pPr>
        <w:pStyle w:val="BodyText"/>
        <w:ind w:left="0"/>
        <w:rPr>
          <w:rFonts w:cs="Arial"/>
        </w:rPr>
      </w:pPr>
    </w:p>
    <w:p w14:paraId="482351E7" w14:textId="1EF70110" w:rsidR="0082788A" w:rsidRPr="0058545B" w:rsidRDefault="00BA3158" w:rsidP="00A10C03">
      <w:pPr>
        <w:pStyle w:val="BodyText"/>
        <w:ind w:left="0"/>
        <w:rPr>
          <w:rFonts w:cs="Arial"/>
        </w:rPr>
      </w:pPr>
      <w:r w:rsidRPr="0058545B">
        <w:rPr>
          <w:rFonts w:cs="Arial"/>
          <w:noProof/>
        </w:rPr>
        <w:drawing>
          <wp:anchor distT="0" distB="0" distL="114300" distR="114300" simplePos="0" relativeHeight="251526656" behindDoc="1" locked="0" layoutInCell="1" allowOverlap="1" wp14:anchorId="36520D9B" wp14:editId="537FFAE4">
            <wp:simplePos x="0" y="0"/>
            <wp:positionH relativeFrom="column">
              <wp:posOffset>115570</wp:posOffset>
            </wp:positionH>
            <wp:positionV relativeFrom="paragraph">
              <wp:posOffset>15875</wp:posOffset>
            </wp:positionV>
            <wp:extent cx="4572635" cy="3429000"/>
            <wp:effectExtent l="0" t="0" r="0" b="0"/>
            <wp:wrapTight wrapText="bothSides">
              <wp:wrapPolygon edited="0">
                <wp:start x="0" y="0"/>
                <wp:lineTo x="0" y="21480"/>
                <wp:lineTo x="21507" y="21480"/>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14:paraId="0E09EE04" w14:textId="77777777" w:rsidR="002516D5" w:rsidRPr="0058545B" w:rsidRDefault="002516D5" w:rsidP="00A10C03">
      <w:pPr>
        <w:pStyle w:val="BodyText"/>
        <w:ind w:left="0"/>
        <w:rPr>
          <w:rFonts w:cs="Arial"/>
        </w:rPr>
      </w:pPr>
    </w:p>
    <w:p w14:paraId="2DFCB837" w14:textId="77777777" w:rsidR="002516D5" w:rsidRPr="0058545B" w:rsidRDefault="002516D5" w:rsidP="00A10C03">
      <w:pPr>
        <w:pStyle w:val="BodyText"/>
        <w:ind w:left="0"/>
        <w:rPr>
          <w:rFonts w:cs="Arial"/>
        </w:rPr>
      </w:pPr>
    </w:p>
    <w:p w14:paraId="5333E8A0" w14:textId="77777777" w:rsidR="002516D5" w:rsidRPr="0058545B" w:rsidRDefault="002516D5" w:rsidP="00A10C03">
      <w:pPr>
        <w:pStyle w:val="BodyText"/>
        <w:ind w:left="0"/>
        <w:rPr>
          <w:rFonts w:cs="Arial"/>
        </w:rPr>
      </w:pPr>
    </w:p>
    <w:p w14:paraId="09702961" w14:textId="77777777" w:rsidR="002516D5" w:rsidRPr="0058545B" w:rsidRDefault="002516D5" w:rsidP="00A10C03">
      <w:pPr>
        <w:pStyle w:val="BodyText"/>
        <w:ind w:left="0"/>
        <w:rPr>
          <w:rFonts w:cs="Arial"/>
        </w:rPr>
      </w:pPr>
    </w:p>
    <w:p w14:paraId="2EF02D41" w14:textId="77777777" w:rsidR="002516D5" w:rsidRPr="0058545B" w:rsidRDefault="002516D5" w:rsidP="00A10C03">
      <w:pPr>
        <w:pStyle w:val="BodyText"/>
        <w:ind w:left="0"/>
        <w:rPr>
          <w:rFonts w:cs="Arial"/>
        </w:rPr>
      </w:pPr>
    </w:p>
    <w:p w14:paraId="4F04E73C" w14:textId="77777777" w:rsidR="002516D5" w:rsidRPr="0058545B" w:rsidRDefault="002516D5" w:rsidP="00A10C03">
      <w:pPr>
        <w:pStyle w:val="BodyText"/>
        <w:ind w:left="0"/>
        <w:rPr>
          <w:rFonts w:cs="Arial"/>
        </w:rPr>
      </w:pPr>
    </w:p>
    <w:p w14:paraId="0A27D3B9" w14:textId="77777777" w:rsidR="002516D5" w:rsidRPr="0058545B" w:rsidRDefault="002516D5" w:rsidP="00A10C03">
      <w:pPr>
        <w:pStyle w:val="BodyText"/>
        <w:ind w:left="0"/>
        <w:rPr>
          <w:rFonts w:cs="Arial"/>
        </w:rPr>
      </w:pPr>
    </w:p>
    <w:p w14:paraId="34F21B67" w14:textId="77777777" w:rsidR="002516D5" w:rsidRPr="0058545B" w:rsidRDefault="002516D5" w:rsidP="00A10C03">
      <w:pPr>
        <w:pStyle w:val="BodyText"/>
        <w:ind w:left="0"/>
        <w:rPr>
          <w:rFonts w:cs="Arial"/>
        </w:rPr>
      </w:pPr>
    </w:p>
    <w:p w14:paraId="471204ED" w14:textId="77777777" w:rsidR="002516D5" w:rsidRPr="0058545B" w:rsidRDefault="002516D5" w:rsidP="00A10C03">
      <w:pPr>
        <w:pStyle w:val="BodyText"/>
        <w:ind w:left="0"/>
        <w:rPr>
          <w:rFonts w:cs="Arial"/>
        </w:rPr>
      </w:pPr>
    </w:p>
    <w:p w14:paraId="1953CF04" w14:textId="77777777" w:rsidR="002516D5" w:rsidRPr="0058545B" w:rsidRDefault="002516D5" w:rsidP="00A10C03">
      <w:pPr>
        <w:pStyle w:val="BodyText"/>
        <w:ind w:left="0"/>
        <w:rPr>
          <w:rFonts w:cs="Arial"/>
        </w:rPr>
      </w:pPr>
    </w:p>
    <w:p w14:paraId="3F399AE7" w14:textId="77777777" w:rsidR="002516D5" w:rsidRPr="0058545B" w:rsidRDefault="002516D5" w:rsidP="00A10C03">
      <w:pPr>
        <w:pStyle w:val="BodyText"/>
        <w:ind w:left="0"/>
        <w:rPr>
          <w:rFonts w:cs="Arial"/>
        </w:rPr>
      </w:pPr>
    </w:p>
    <w:p w14:paraId="1FF87094" w14:textId="77777777" w:rsidR="002516D5" w:rsidRPr="0058545B" w:rsidRDefault="002516D5" w:rsidP="00A10C03">
      <w:pPr>
        <w:pStyle w:val="BodyText"/>
        <w:ind w:left="0"/>
        <w:rPr>
          <w:rFonts w:cs="Arial"/>
        </w:rPr>
      </w:pPr>
    </w:p>
    <w:p w14:paraId="19039D62" w14:textId="77777777" w:rsidR="00703314" w:rsidRPr="0058545B" w:rsidRDefault="00703314" w:rsidP="00A10C03">
      <w:pPr>
        <w:pStyle w:val="BodyText"/>
        <w:ind w:left="0"/>
        <w:rPr>
          <w:rFonts w:cs="Arial"/>
        </w:rPr>
      </w:pPr>
    </w:p>
    <w:p w14:paraId="3AB9743F" w14:textId="5696D4DE" w:rsidR="00703314" w:rsidRPr="0058545B" w:rsidRDefault="00703314" w:rsidP="00A10C03">
      <w:pPr>
        <w:pStyle w:val="BodyText"/>
        <w:ind w:left="0"/>
        <w:rPr>
          <w:rFonts w:cs="Arial"/>
        </w:rPr>
      </w:pPr>
    </w:p>
    <w:p w14:paraId="3552368D" w14:textId="77777777" w:rsidR="00BA3158" w:rsidRDefault="00BA3158" w:rsidP="00A10C03">
      <w:pPr>
        <w:pStyle w:val="BodyText"/>
        <w:ind w:left="0"/>
        <w:rPr>
          <w:rFonts w:cs="Arial"/>
          <w:b/>
        </w:rPr>
      </w:pPr>
    </w:p>
    <w:p w14:paraId="167D6174" w14:textId="77777777" w:rsidR="00BA3158" w:rsidRDefault="00BA3158" w:rsidP="00A10C03">
      <w:pPr>
        <w:pStyle w:val="BodyText"/>
        <w:ind w:left="0"/>
        <w:rPr>
          <w:rFonts w:cs="Arial"/>
          <w:b/>
        </w:rPr>
      </w:pPr>
    </w:p>
    <w:p w14:paraId="45A9391E" w14:textId="77777777" w:rsidR="00BA3158" w:rsidRDefault="00BA3158" w:rsidP="00A10C03">
      <w:pPr>
        <w:pStyle w:val="BodyText"/>
        <w:ind w:left="0"/>
        <w:rPr>
          <w:rFonts w:cs="Arial"/>
          <w:b/>
        </w:rPr>
      </w:pPr>
    </w:p>
    <w:p w14:paraId="7F50484A" w14:textId="77777777" w:rsidR="00BA3158" w:rsidRDefault="00BA3158" w:rsidP="00A10C03">
      <w:pPr>
        <w:pStyle w:val="BodyText"/>
        <w:ind w:left="0"/>
        <w:rPr>
          <w:rFonts w:cs="Arial"/>
          <w:b/>
        </w:rPr>
      </w:pPr>
    </w:p>
    <w:p w14:paraId="3A749B44" w14:textId="77777777" w:rsidR="00BA3158" w:rsidRDefault="00BA3158" w:rsidP="00A10C03">
      <w:pPr>
        <w:pStyle w:val="BodyText"/>
        <w:ind w:left="0"/>
        <w:rPr>
          <w:rFonts w:cs="Arial"/>
          <w:b/>
        </w:rPr>
      </w:pPr>
    </w:p>
    <w:p w14:paraId="1F88D0E4" w14:textId="77777777" w:rsidR="00BA3158" w:rsidRDefault="00BA3158" w:rsidP="00A10C03">
      <w:pPr>
        <w:pStyle w:val="BodyText"/>
        <w:ind w:left="0"/>
        <w:rPr>
          <w:rFonts w:cs="Arial"/>
          <w:b/>
        </w:rPr>
      </w:pPr>
    </w:p>
    <w:p w14:paraId="74183F04" w14:textId="77777777" w:rsidR="00BA3158" w:rsidRDefault="00BA3158" w:rsidP="00A10C03">
      <w:pPr>
        <w:pStyle w:val="BodyText"/>
        <w:ind w:left="0"/>
        <w:rPr>
          <w:rFonts w:cs="Arial"/>
          <w:b/>
        </w:rPr>
      </w:pPr>
    </w:p>
    <w:p w14:paraId="618BC3EB" w14:textId="77777777" w:rsidR="00BA3158" w:rsidRDefault="00BA3158" w:rsidP="00A10C03">
      <w:pPr>
        <w:pStyle w:val="BodyText"/>
        <w:ind w:left="0"/>
        <w:rPr>
          <w:rFonts w:cs="Arial"/>
          <w:b/>
        </w:rPr>
      </w:pPr>
    </w:p>
    <w:p w14:paraId="77AD5ED6" w14:textId="59B0752A" w:rsidR="00703314" w:rsidRPr="0058545B" w:rsidRDefault="00703314" w:rsidP="00A10C03">
      <w:pPr>
        <w:pStyle w:val="BodyText"/>
        <w:ind w:left="0"/>
        <w:rPr>
          <w:rFonts w:cs="Arial"/>
          <w:b/>
        </w:rPr>
      </w:pPr>
      <w:r w:rsidRPr="0058545B">
        <w:rPr>
          <w:rFonts w:cs="Arial"/>
          <w:b/>
        </w:rPr>
        <w:t>Figure 3</w:t>
      </w:r>
      <w:r w:rsidR="00EF48A9" w:rsidRPr="0058545B">
        <w:rPr>
          <w:rFonts w:cs="Arial"/>
          <w:b/>
        </w:rPr>
        <w:t>5</w:t>
      </w:r>
    </w:p>
    <w:p w14:paraId="511C42A9" w14:textId="77777777" w:rsidR="002516D5" w:rsidRPr="0058545B" w:rsidRDefault="00CB22D1" w:rsidP="00A10C03">
      <w:pPr>
        <w:pStyle w:val="BodyText"/>
        <w:ind w:left="0"/>
        <w:rPr>
          <w:rFonts w:cs="Arial"/>
        </w:rPr>
      </w:pPr>
      <w:r w:rsidRPr="0058545B">
        <w:rPr>
          <w:rFonts w:cs="Arial"/>
          <w:noProof/>
        </w:rPr>
        <w:lastRenderedPageBreak/>
        <w:drawing>
          <wp:anchor distT="0" distB="0" distL="114300" distR="114300" simplePos="0" relativeHeight="251511296" behindDoc="0" locked="0" layoutInCell="1" allowOverlap="1" wp14:anchorId="3F983790" wp14:editId="1617A74C">
            <wp:simplePos x="0" y="0"/>
            <wp:positionH relativeFrom="column">
              <wp:posOffset>209550</wp:posOffset>
            </wp:positionH>
            <wp:positionV relativeFrom="paragraph">
              <wp:posOffset>156845</wp:posOffset>
            </wp:positionV>
            <wp:extent cx="5133975" cy="384937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133975" cy="3849370"/>
                    </a:xfrm>
                    <a:prstGeom prst="rect">
                      <a:avLst/>
                    </a:prstGeom>
                  </pic:spPr>
                </pic:pic>
              </a:graphicData>
            </a:graphic>
            <wp14:sizeRelH relativeFrom="page">
              <wp14:pctWidth>0</wp14:pctWidth>
            </wp14:sizeRelH>
            <wp14:sizeRelV relativeFrom="page">
              <wp14:pctHeight>0</wp14:pctHeight>
            </wp14:sizeRelV>
          </wp:anchor>
        </w:drawing>
      </w:r>
    </w:p>
    <w:p w14:paraId="44361E3E" w14:textId="77777777" w:rsidR="00D04A31" w:rsidRPr="0058545B" w:rsidRDefault="00D04A31" w:rsidP="00A10C03">
      <w:pPr>
        <w:pStyle w:val="BodyText"/>
        <w:ind w:left="0"/>
        <w:rPr>
          <w:rFonts w:cs="Arial"/>
        </w:rPr>
      </w:pPr>
    </w:p>
    <w:p w14:paraId="6B3309FC" w14:textId="77777777" w:rsidR="00D04A31" w:rsidRPr="0058545B" w:rsidRDefault="00D04A31" w:rsidP="00A10C03">
      <w:pPr>
        <w:pStyle w:val="BodyText"/>
        <w:ind w:left="0"/>
        <w:rPr>
          <w:rFonts w:cs="Arial"/>
        </w:rPr>
      </w:pPr>
    </w:p>
    <w:p w14:paraId="2013041B" w14:textId="77777777" w:rsidR="00D04A31" w:rsidRPr="0058545B" w:rsidRDefault="00D04A31" w:rsidP="00A10C03">
      <w:pPr>
        <w:pStyle w:val="BodyText"/>
        <w:ind w:left="0"/>
        <w:rPr>
          <w:rFonts w:cs="Arial"/>
        </w:rPr>
      </w:pPr>
    </w:p>
    <w:p w14:paraId="14914785" w14:textId="77777777" w:rsidR="00D04A31" w:rsidRPr="0058545B" w:rsidRDefault="00D04A31" w:rsidP="00A10C03">
      <w:pPr>
        <w:pStyle w:val="BodyText"/>
        <w:ind w:left="0"/>
        <w:rPr>
          <w:rFonts w:cs="Arial"/>
        </w:rPr>
      </w:pPr>
    </w:p>
    <w:p w14:paraId="24716647" w14:textId="77777777" w:rsidR="00D04A31" w:rsidRPr="0058545B" w:rsidRDefault="00D04A31" w:rsidP="00A10C03">
      <w:pPr>
        <w:pStyle w:val="BodyText"/>
        <w:ind w:left="0"/>
        <w:rPr>
          <w:rFonts w:cs="Arial"/>
        </w:rPr>
      </w:pPr>
    </w:p>
    <w:p w14:paraId="2D6D64AC" w14:textId="77777777" w:rsidR="00D04A31" w:rsidRPr="0058545B" w:rsidRDefault="00D04A31" w:rsidP="00A10C03">
      <w:pPr>
        <w:pStyle w:val="BodyText"/>
        <w:ind w:left="0"/>
        <w:rPr>
          <w:rFonts w:cs="Arial"/>
        </w:rPr>
      </w:pPr>
    </w:p>
    <w:p w14:paraId="58BBDAC6" w14:textId="77777777" w:rsidR="00703314" w:rsidRPr="0058545B" w:rsidRDefault="00703314" w:rsidP="00A10C03">
      <w:pPr>
        <w:pStyle w:val="BodyText"/>
        <w:ind w:left="0"/>
        <w:rPr>
          <w:rFonts w:cs="Arial"/>
        </w:rPr>
      </w:pPr>
    </w:p>
    <w:p w14:paraId="39C4B1ED" w14:textId="77777777" w:rsidR="00703314" w:rsidRPr="0058545B" w:rsidRDefault="00703314" w:rsidP="00A10C03">
      <w:pPr>
        <w:pStyle w:val="BodyText"/>
        <w:ind w:left="0"/>
        <w:rPr>
          <w:rFonts w:cs="Arial"/>
        </w:rPr>
      </w:pPr>
    </w:p>
    <w:p w14:paraId="49EA9C53" w14:textId="77777777" w:rsidR="00703314" w:rsidRPr="0058545B" w:rsidRDefault="00703314" w:rsidP="00A10C03">
      <w:pPr>
        <w:pStyle w:val="BodyText"/>
        <w:ind w:left="0"/>
        <w:rPr>
          <w:rFonts w:cs="Arial"/>
        </w:rPr>
      </w:pPr>
    </w:p>
    <w:p w14:paraId="487C0414" w14:textId="77777777" w:rsidR="00703314" w:rsidRPr="0058545B" w:rsidRDefault="00703314" w:rsidP="00A10C03">
      <w:pPr>
        <w:pStyle w:val="BodyText"/>
        <w:ind w:left="0"/>
        <w:rPr>
          <w:rFonts w:cs="Arial"/>
        </w:rPr>
      </w:pPr>
    </w:p>
    <w:p w14:paraId="58B54AA1" w14:textId="77777777" w:rsidR="00703314" w:rsidRPr="0058545B" w:rsidRDefault="00703314" w:rsidP="00A10C03">
      <w:pPr>
        <w:pStyle w:val="BodyText"/>
        <w:ind w:left="0"/>
        <w:rPr>
          <w:rFonts w:cs="Arial"/>
        </w:rPr>
      </w:pPr>
    </w:p>
    <w:p w14:paraId="3DFCFAC0" w14:textId="77777777" w:rsidR="00703314" w:rsidRPr="0058545B" w:rsidRDefault="00703314" w:rsidP="00A10C03">
      <w:pPr>
        <w:pStyle w:val="BodyText"/>
        <w:ind w:left="0"/>
        <w:rPr>
          <w:rFonts w:cs="Arial"/>
        </w:rPr>
      </w:pPr>
    </w:p>
    <w:p w14:paraId="2D2C5FAF" w14:textId="77777777" w:rsidR="00703314" w:rsidRPr="0058545B" w:rsidRDefault="00703314" w:rsidP="00A10C03">
      <w:pPr>
        <w:pStyle w:val="BodyText"/>
        <w:ind w:left="0"/>
        <w:rPr>
          <w:rFonts w:cs="Arial"/>
        </w:rPr>
      </w:pPr>
    </w:p>
    <w:p w14:paraId="1A5F7E70" w14:textId="77777777" w:rsidR="00703314" w:rsidRPr="0058545B" w:rsidRDefault="00703314" w:rsidP="00A10C03">
      <w:pPr>
        <w:pStyle w:val="BodyText"/>
        <w:ind w:left="0"/>
        <w:rPr>
          <w:rFonts w:cs="Arial"/>
        </w:rPr>
      </w:pPr>
    </w:p>
    <w:p w14:paraId="5C825B90" w14:textId="77777777" w:rsidR="00703314" w:rsidRPr="0058545B" w:rsidRDefault="00703314" w:rsidP="00A10C03">
      <w:pPr>
        <w:pStyle w:val="BodyText"/>
        <w:ind w:left="0"/>
        <w:rPr>
          <w:rFonts w:cs="Arial"/>
        </w:rPr>
      </w:pPr>
    </w:p>
    <w:p w14:paraId="0FFF8B17" w14:textId="77777777" w:rsidR="00703314" w:rsidRPr="0058545B" w:rsidRDefault="00703314" w:rsidP="00A10C03">
      <w:pPr>
        <w:pStyle w:val="BodyText"/>
        <w:ind w:left="0"/>
        <w:rPr>
          <w:rFonts w:cs="Arial"/>
        </w:rPr>
      </w:pPr>
    </w:p>
    <w:p w14:paraId="5987BAC9" w14:textId="77777777" w:rsidR="00703314" w:rsidRPr="0058545B" w:rsidRDefault="00703314" w:rsidP="00A10C03">
      <w:pPr>
        <w:pStyle w:val="BodyText"/>
        <w:ind w:left="0"/>
        <w:rPr>
          <w:rFonts w:cs="Arial"/>
        </w:rPr>
      </w:pPr>
    </w:p>
    <w:p w14:paraId="47158B28" w14:textId="77777777" w:rsidR="00703314" w:rsidRPr="0058545B" w:rsidRDefault="00703314" w:rsidP="00A10C03">
      <w:pPr>
        <w:pStyle w:val="BodyText"/>
        <w:ind w:left="0"/>
        <w:rPr>
          <w:rFonts w:cs="Arial"/>
        </w:rPr>
      </w:pPr>
    </w:p>
    <w:p w14:paraId="20886B14" w14:textId="77777777" w:rsidR="00703314" w:rsidRPr="0058545B" w:rsidRDefault="00703314" w:rsidP="00A10C03">
      <w:pPr>
        <w:pStyle w:val="BodyText"/>
        <w:ind w:left="0"/>
        <w:rPr>
          <w:rFonts w:cs="Arial"/>
        </w:rPr>
      </w:pPr>
    </w:p>
    <w:p w14:paraId="2C80A72C" w14:textId="77777777" w:rsidR="00703314" w:rsidRPr="0058545B" w:rsidRDefault="00703314" w:rsidP="00A10C03">
      <w:pPr>
        <w:pStyle w:val="BodyText"/>
        <w:ind w:left="0"/>
        <w:rPr>
          <w:rFonts w:cs="Arial"/>
        </w:rPr>
      </w:pPr>
    </w:p>
    <w:p w14:paraId="5E9A12B5" w14:textId="77777777" w:rsidR="00703314" w:rsidRPr="0058545B" w:rsidRDefault="00703314" w:rsidP="00A10C03">
      <w:pPr>
        <w:pStyle w:val="BodyText"/>
        <w:ind w:left="0"/>
        <w:rPr>
          <w:rFonts w:cs="Arial"/>
        </w:rPr>
      </w:pPr>
    </w:p>
    <w:p w14:paraId="57CC8DC8" w14:textId="77777777" w:rsidR="00703314" w:rsidRPr="0058545B" w:rsidRDefault="00703314" w:rsidP="00A10C03">
      <w:pPr>
        <w:rPr>
          <w:rFonts w:ascii="Arial" w:eastAsia="Arial" w:hAnsi="Arial" w:cs="Arial"/>
          <w:b/>
        </w:rPr>
      </w:pPr>
    </w:p>
    <w:p w14:paraId="5D681E4D" w14:textId="77777777" w:rsidR="00703314" w:rsidRPr="0058545B" w:rsidRDefault="00703314" w:rsidP="00A10C03">
      <w:pPr>
        <w:rPr>
          <w:rFonts w:ascii="Arial" w:eastAsia="Arial" w:hAnsi="Arial" w:cs="Arial"/>
          <w:b/>
        </w:rPr>
      </w:pPr>
    </w:p>
    <w:p w14:paraId="4A9D87A4" w14:textId="77777777" w:rsidR="007A7330" w:rsidRDefault="007A7330" w:rsidP="00A10C03">
      <w:pPr>
        <w:pStyle w:val="BodyText"/>
        <w:ind w:left="0"/>
        <w:rPr>
          <w:rFonts w:cs="Arial"/>
          <w:b/>
        </w:rPr>
      </w:pPr>
    </w:p>
    <w:p w14:paraId="0D1A1F36" w14:textId="77777777" w:rsidR="00BA3158" w:rsidRDefault="00BA3158" w:rsidP="00A10C03">
      <w:pPr>
        <w:pStyle w:val="BodyText"/>
        <w:ind w:left="0"/>
        <w:rPr>
          <w:rFonts w:cs="Arial"/>
          <w:b/>
        </w:rPr>
      </w:pPr>
    </w:p>
    <w:p w14:paraId="7E5F5858" w14:textId="43269F10" w:rsidR="006D7BF2" w:rsidRDefault="006D7BF2" w:rsidP="00A10C03">
      <w:pPr>
        <w:pStyle w:val="BodyText"/>
        <w:ind w:left="0"/>
        <w:rPr>
          <w:rFonts w:cs="Arial"/>
          <w:b/>
        </w:rPr>
      </w:pPr>
      <w:r w:rsidRPr="0058545B">
        <w:rPr>
          <w:rFonts w:cs="Arial"/>
          <w:b/>
        </w:rPr>
        <w:t>Figure 36</w:t>
      </w:r>
    </w:p>
    <w:p w14:paraId="3BB11143" w14:textId="77777777" w:rsidR="00BA3158" w:rsidRPr="0058545B" w:rsidRDefault="00BA3158" w:rsidP="00A10C03">
      <w:pPr>
        <w:pStyle w:val="BodyText"/>
        <w:ind w:left="0"/>
        <w:rPr>
          <w:rFonts w:cs="Arial"/>
          <w:b/>
        </w:rPr>
      </w:pPr>
    </w:p>
    <w:p w14:paraId="4DE3DB86" w14:textId="35E5AEEC" w:rsidR="006D7BF2" w:rsidRPr="0058545B" w:rsidRDefault="00610FD6" w:rsidP="00A10C03">
      <w:pPr>
        <w:pStyle w:val="BodyText"/>
        <w:ind w:left="0"/>
        <w:rPr>
          <w:rFonts w:cs="Arial"/>
        </w:rPr>
      </w:pPr>
      <w:r w:rsidRPr="004A7C01">
        <w:rPr>
          <w:rFonts w:cs="Arial"/>
          <w:noProof/>
        </w:rPr>
        <w:drawing>
          <wp:inline distT="0" distB="0" distL="0" distR="0" wp14:anchorId="47745E5D" wp14:editId="2479C097">
            <wp:extent cx="4267200" cy="3500762"/>
            <wp:effectExtent l="0" t="0" r="0" b="4445"/>
            <wp:docPr id="29" name="image33.png" descr="Description: http://www.endotext.org/wp-content/uploads/guthormone/2/figur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54" cstate="print"/>
                    <a:stretch>
                      <a:fillRect/>
                    </a:stretch>
                  </pic:blipFill>
                  <pic:spPr>
                    <a:xfrm>
                      <a:off x="0" y="0"/>
                      <a:ext cx="4275362" cy="3507458"/>
                    </a:xfrm>
                    <a:prstGeom prst="rect">
                      <a:avLst/>
                    </a:prstGeom>
                  </pic:spPr>
                </pic:pic>
              </a:graphicData>
            </a:graphic>
          </wp:inline>
        </w:drawing>
      </w:r>
    </w:p>
    <w:p w14:paraId="0050D8C7" w14:textId="77777777" w:rsidR="00610FD6" w:rsidRDefault="00610FD6" w:rsidP="00A10C03">
      <w:pPr>
        <w:pStyle w:val="BodyText"/>
        <w:ind w:left="0"/>
        <w:rPr>
          <w:rFonts w:cs="Arial"/>
        </w:rPr>
      </w:pPr>
    </w:p>
    <w:p w14:paraId="3898EEDC" w14:textId="77777777" w:rsidR="00610FD6" w:rsidRDefault="00610FD6" w:rsidP="00A10C03">
      <w:pPr>
        <w:pStyle w:val="BodyText"/>
        <w:ind w:left="0"/>
        <w:rPr>
          <w:rFonts w:cs="Arial"/>
        </w:rPr>
      </w:pPr>
    </w:p>
    <w:p w14:paraId="5E1039F9" w14:textId="77777777" w:rsidR="00610FD6" w:rsidRDefault="00610FD6" w:rsidP="00A10C03">
      <w:pPr>
        <w:pStyle w:val="BodyText"/>
        <w:ind w:left="0"/>
        <w:rPr>
          <w:rFonts w:cs="Arial"/>
        </w:rPr>
      </w:pPr>
    </w:p>
    <w:p w14:paraId="2F8A9FAE" w14:textId="5AC86E83" w:rsidR="00C7655F" w:rsidRDefault="001D2E81" w:rsidP="007A7330">
      <w:pPr>
        <w:pStyle w:val="BodyText"/>
        <w:spacing w:line="276" w:lineRule="auto"/>
        <w:ind w:left="0"/>
        <w:rPr>
          <w:rFonts w:cs="Arial"/>
        </w:rPr>
      </w:pPr>
      <w:r w:rsidRPr="0058545B">
        <w:rPr>
          <w:rFonts w:cs="Arial"/>
        </w:rPr>
        <w:t>In general, SAs are well tolerated</w:t>
      </w:r>
      <w:r w:rsidR="00A655BB">
        <w:rPr>
          <w:rFonts w:cs="Arial"/>
        </w:rPr>
        <w:t xml:space="preserve"> (Table 22)</w:t>
      </w:r>
      <w:r w:rsidRPr="0058545B">
        <w:rPr>
          <w:rFonts w:cs="Arial"/>
        </w:rPr>
        <w:t>, but patients may note nausea, abdominal discomfort, bloating and/or steatorrhea, often during the first several weeks of therapy after which the symptoms subside. Pancreatic malabsorption should be monitored and alleviated with pancreatic enzyme supplementation.</w:t>
      </w:r>
    </w:p>
    <w:p w14:paraId="564489DB" w14:textId="77777777" w:rsidR="007A7330" w:rsidRPr="0058545B" w:rsidRDefault="007A7330" w:rsidP="007A7330">
      <w:pPr>
        <w:pStyle w:val="BodyText"/>
        <w:spacing w:line="276" w:lineRule="auto"/>
        <w:ind w:left="0"/>
        <w:rPr>
          <w:rFonts w:cs="Arial"/>
        </w:rPr>
      </w:pPr>
    </w:p>
    <w:p w14:paraId="741C99DE" w14:textId="471F32F2" w:rsidR="00C7655F" w:rsidRPr="0058545B" w:rsidRDefault="001D2E81" w:rsidP="007A7330">
      <w:pPr>
        <w:pStyle w:val="BodyText"/>
        <w:spacing w:line="276" w:lineRule="auto"/>
        <w:ind w:left="0"/>
        <w:rPr>
          <w:rFonts w:cs="Arial"/>
        </w:rPr>
      </w:pPr>
      <w:r w:rsidRPr="0058545B">
        <w:rPr>
          <w:rFonts w:cs="Arial"/>
        </w:rPr>
        <w:t xml:space="preserve">Although patients may be controlled with SAs for a number of years, refractory symptoms requiring dose escalation, increased dose frequency, or use of subcutaneous octreotide shots may occur in up to 40% of patients within 6-18 months </w:t>
      </w:r>
      <w:r w:rsidR="00CA0A99" w:rsidRPr="0058545B">
        <w:rPr>
          <w:rFonts w:cs="Arial"/>
        </w:rPr>
        <w:fldChar w:fldCharType="begin">
          <w:fldData xml:space="preserve">PFJlZm1hbj48Q2l0ZT48QXV0aG9yPlJpbmtlPC9BdXRob3I+PFllYXI+MjAwOTwvWWVhcj48UmVj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PFJlZm1hbj48Q2l0ZT48QXV0aG9yPlJpbmtlPC9BdXRob3I+PFllYXI+MjAwOTwvWWVhcj48UmVj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(187)</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PFJlZm1hbj48Q2l0ZT48QXV0aG9yPkhvZmxhbmQ8L0F1dGhvcj48WWVhcj4yMDAzPC9ZZWFyPjxS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</w:fldData>
        </w:fldChar>
      </w:r>
      <w:r w:rsidR="00A221B5">
        <w:rPr>
          <w:rFonts w:cs="Arial"/>
        </w:rPr>
        <w:instrText xml:space="preserve"> ADDIN REFMGR.CITE </w:instrText>
      </w:r>
      <w:r w:rsidR="00A221B5">
        <w:rPr>
          <w:rFonts w:cs="Arial"/>
        </w:rPr>
        <w:fldChar w:fldCharType="begin">
          <w:fldData xml:space="preserve">PFJlZm1hbj48Q2l0ZT48QXV0aG9yPkhvZmxhbmQ8L0F1dGhvcj48WWVhcj4yMDAzPC9ZZWFyPjxS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(188)</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PFJlZm1hbj48Q2l0ZT48QXV0aG9yPlJ1YmluPC9BdXRob3I+PFllYXI+MTk5OTwvWWVhcj48UmVj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</w:fldData>
        </w:fldChar>
      </w:r>
      <w:r w:rsidR="00A221B5">
        <w:rPr>
          <w:rFonts w:cs="Arial"/>
        </w:rPr>
        <w:instrText xml:space="preserve"> ADDIN REFMGR.CITE </w:instrText>
      </w:r>
      <w:r w:rsidR="00A221B5">
        <w:rPr>
          <w:rFonts w:cs="Arial"/>
        </w:rPr>
        <w:fldChar w:fldCharType="begin">
          <w:fldData xml:space="preserve">PFJlZm1hbj48Q2l0ZT48QXV0aG9yPlJ1YmluPC9BdXRob3I+PFllYXI+MTk5OTwvWWVhcj48UmVj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(189)</w:t>
      </w:r>
      <w:r w:rsidR="00CA0A99" w:rsidRPr="0058545B">
        <w:rPr>
          <w:rFonts w:cs="Arial"/>
        </w:rPr>
        <w:fldChar w:fldCharType="end"/>
      </w:r>
      <w:r w:rsidRPr="0058545B">
        <w:rPr>
          <w:rFonts w:cs="Arial"/>
        </w:rPr>
        <w:t xml:space="preserve">. Slow progression over time of midgut tumors may contribute to reduction in SA efficacy within months to years </w:t>
      </w:r>
      <w:r w:rsidR="00CA0A99" w:rsidRPr="0058545B">
        <w:rPr>
          <w:rFonts w:cs="Arial"/>
        </w:rPr>
        <w:fldChar w:fldCharType="begin">
          <w:fldData xml:space="preserve">PFJlZm1hbj48Q2l0ZT48QXV0aG9yPk1vZGxpbjwvQXV0aG9yPjxZZWFyPjIwMTA8L1llYXI+PFJl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PFJlZm1hbj48Q2l0ZT48QXV0aG9yPk1vZGxpbjwvQXV0aG9yPjxZZWFyPjIwMTA8L1llYXI+PFJl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(181)</w:t>
      </w:r>
      <w:r w:rsidR="00CA0A99" w:rsidRPr="0058545B">
        <w:rPr>
          <w:rFonts w:cs="Arial"/>
        </w:rPr>
        <w:fldChar w:fldCharType="end"/>
      </w:r>
      <w:r w:rsidRPr="0058545B">
        <w:rPr>
          <w:rFonts w:cs="Arial"/>
        </w:rPr>
        <w:t>.</w:t>
      </w:r>
    </w:p>
    <w:p w14:paraId="0847DAAE" w14:textId="77777777" w:rsidR="00D006E6" w:rsidRPr="0058545B" w:rsidRDefault="00D006E6" w:rsidP="007A7330">
      <w:pPr>
        <w:spacing w:line="276" w:lineRule="auto"/>
        <w:rPr>
          <w:rFonts w:ascii="Arial" w:eastAsia="Arial" w:hAnsi="Arial" w:cs="Arial"/>
        </w:rPr>
      </w:pPr>
    </w:p>
    <w:p w14:paraId="61CC3891" w14:textId="77777777" w:rsidR="00BA3158" w:rsidRDefault="00D006E6" w:rsidP="00BA3158">
      <w:pPr>
        <w:pStyle w:val="BodyText"/>
        <w:spacing w:line="276" w:lineRule="auto"/>
        <w:ind w:left="0"/>
        <w:rPr>
          <w:rFonts w:cs="Arial"/>
        </w:rPr>
      </w:pPr>
      <w:r w:rsidRPr="0058545B">
        <w:rPr>
          <w:rFonts w:cs="Arial"/>
        </w:rPr>
        <w:t>Woltering et al,</w:t>
      </w:r>
      <w:r w:rsidR="00912652"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&lt;Refman&gt;&lt;Cite&gt;&lt;Author&gt;Woltering&lt;/Author&gt;&lt;Year&gt;2005&lt;/Year&gt;&lt;RecNum&gt;6180&lt;/RecNum&gt;&lt;IDText&gt;Effect of Octreotide LAR Dose and Weight on Octreotide Blood Levels in Patients with Neuroendocrine Tumors&lt;/IDText&gt;&lt;MDL Ref_Type="Abstract"&gt;&lt;Ref_Type&gt;Abstract&lt;/Ref_Type&gt;&lt;Ref_ID&gt;6180&lt;/Ref_ID&gt;&lt;Title_Primary&gt;Effect of Octreotide LAR Dose and Weight on Octreotide Blood Levels in Patients with Neuroendocrine Tumors&lt;/Title_Primary&gt;&lt;Authors_Primary&gt;Woltering,E.&lt;/Authors_Primary&gt;&lt;Authors_Primary&gt;Mamikunian,P.&lt;/Authors_Primary&gt;&lt;Authors_Primary&gt;Zietz,S.&lt;/Authors_Primary&gt;&lt;Authors_Primary&gt;Krutzik,S.&lt;/Authors_Primary&gt;&lt;Authors_Primary&gt;Go.V.&lt;/Authors_Primary&gt;&lt;Authors_Primary&gt;Vinik,A.&lt;/Authors_Primary&gt;&lt;Authors_Primary&gt;Vinik,E.&lt;/Authors_Primary&gt;&lt;Authors_Primary&gt;O&amp;apos;Dorisio,T.&lt;/Authors_Primary&gt;&lt;Authors_Primary&gt;Mamikunian,G.&lt;/Authors_Primary&gt;&lt;Date_Primary&gt;2005&lt;/Date_Primary&gt;&lt;Keywords&gt;blood&lt;/Keywords&gt;&lt;Keywords&gt;in&lt;/Keywords&gt;&lt;Keywords&gt;Neuroendocrine Tumors&lt;/Keywords&gt;&lt;Keywords&gt;Octreotide&lt;/Keywords&gt;&lt;Keywords&gt;patients&lt;/Keywords&gt;&lt;Reprint&gt;Not in File&lt;/Reprint&gt;&lt;Start_Page&gt;392&lt;/Start_Page&gt;&lt;End_Page&gt;400&lt;/End_Page&gt;&lt;Periodical&gt;Pancreas&lt;/Periodical&gt;&lt;Volume&gt;31&lt;b&gt; &lt;/b&gt;&lt;/Volume&gt;&lt;Issue&gt;4&lt;/Issue&gt;&lt;ZZ_JournalStdAbbrev&gt;&lt;f name="System"&gt;Pancreas&lt;/f&gt;&lt;/ZZ_JournalStdAbbrev&gt;&lt;ZZ_WorkformID&gt;4&lt;/ZZ_WorkformID&gt;&lt;/MDL&gt;&lt;/Cite&gt;&lt;/Refman&gt;</w:instrText>
      </w:r>
      <w:r w:rsidR="00CA0A99" w:rsidRPr="0058545B">
        <w:rPr>
          <w:rFonts w:cs="Arial"/>
        </w:rPr>
        <w:fldChar w:fldCharType="separate"/>
      </w:r>
      <w:r w:rsidR="00187D64">
        <w:rPr>
          <w:rFonts w:cs="Arial"/>
          <w:noProof/>
        </w:rPr>
        <w:t>(190)</w:t>
      </w:r>
      <w:r w:rsidR="00CA0A99" w:rsidRPr="0058545B">
        <w:rPr>
          <w:rFonts w:cs="Arial"/>
        </w:rPr>
        <w:fldChar w:fldCharType="end"/>
      </w:r>
      <w:r w:rsidR="001D2E81" w:rsidRPr="0058545B">
        <w:rPr>
          <w:rFonts w:cs="Arial"/>
        </w:rPr>
        <w:t xml:space="preserve"> found that the mean +/- SD plasma octreotide levels for patients receiving 20, 30, or 60 mg LAR/mo were 2518 +/- 1020, 5241 +/- 3004, and 10,925 +/- 533</w:t>
      </w:r>
      <w:r w:rsidR="006A3D69" w:rsidRPr="0058545B">
        <w:rPr>
          <w:rFonts w:cs="Arial"/>
        </w:rPr>
        <w:t xml:space="preserve">0 pg/mL, respectively (Figure </w:t>
      </w:r>
      <w:r w:rsidR="00865AB9">
        <w:rPr>
          <w:rFonts w:cs="Arial"/>
        </w:rPr>
        <w:t>36</w:t>
      </w:r>
      <w:r w:rsidR="001D2E81" w:rsidRPr="0058545B">
        <w:rPr>
          <w:rFonts w:cs="Arial"/>
        </w:rPr>
        <w:t xml:space="preserve">). There was a significant correlation between plasma octreotide levels and octreotide levels measured in urine, saliva, and serum. Frequent measurement of octreotide levels may be useful to guide octreotide therapy in patients with poorly controlled symptoms or those patients experiencing tumor growth </w:t>
      </w:r>
      <w:r w:rsidR="00CA0A99" w:rsidRPr="0058545B">
        <w:rPr>
          <w:rFonts w:cs="Arial"/>
        </w:rPr>
        <w:fldChar w:fldCharType="begin"/>
      </w:r>
      <w:r w:rsidR="00A221B5">
        <w:rPr>
          <w:rFonts w:cs="Arial"/>
        </w:rPr>
        <w:instrText xml:space="preserve"> ADDIN REFMGR.CITE &lt;Refman&gt;&lt;Cite&gt;&lt;Author&gt;Woltering&lt;/Author&gt;&lt;Year&gt;2005&lt;/Year&gt;&lt;RecNum&gt;6180&lt;/RecNum&gt;&lt;IDText&gt;Effect of Octreotide LAR Dose and Weight on Octreotide Blood Levels in Patients with Neuroendocrine Tumors&lt;/IDText&gt;&lt;MDL Ref_Type="Abstract"&gt;&lt;Ref_Type&gt;Abstract&lt;/Ref_Type&gt;&lt;Ref_ID&gt;6180&lt;/Ref_ID&gt;&lt;Title_Primary&gt;Effect of Octreotide LAR Dose and Weight on Octreotide Blood Levels in Patients with Neuroendocrine Tumors&lt;/Title_Primary&gt;&lt;Authors_Primary&gt;Woltering,E.&lt;/Authors_Primary&gt;&lt;Authors_Primary&gt;Mamikunian,P.&lt;/Authors_Primary&gt;&lt;Authors_Primary&gt;Zietz,S.&lt;/Authors_Primary&gt;&lt;Authors_Primary&gt;Krutzik,S.&lt;/Authors_Primary&gt;&lt;Authors_Primary&gt;Go.V.&lt;/Authors_Primary&gt;&lt;Authors_Primary&gt;Vinik,A.&lt;/Authors_Primary&gt;&lt;Authors_Primary&gt;Vinik,E.&lt;/Authors_Primary&gt;&lt;Authors_Primary&gt;O&amp;apos;Dorisio,T.&lt;/Authors_Primary&gt;&lt;Authors_Primary&gt;Mamikunian,G.&lt;/Authors_Primary&gt;&lt;Date_Primary&gt;2005&lt;/Date_Primary&gt;&lt;Keywords&gt;blood&lt;/Keywords&gt;&lt;Keywords&gt;in&lt;/Keywords&gt;&lt;Keywords&gt;Neuroendocrine Tumors&lt;/Keywords&gt;&lt;Keywords&gt;Octreotide&lt;/Keywords&gt;&lt;Keywords&gt;patients&lt;/Keywords&gt;&lt;Reprint&gt;Not in File&lt;/Reprint&gt;&lt;Start_Page&gt;392&lt;/Start_Page&gt;&lt;End_Page&gt;400&lt;/End_Page&gt;&lt;Periodical&gt;Pancreas&lt;/Periodical&gt;&lt;Volume&gt;31&lt;b&gt; &lt;/b&gt;&lt;/Volume&gt;&lt;Issue&gt;4&lt;/Issue&gt;&lt;ZZ_JournalStdAbbrev&gt;&lt;f name="System"&gt;Pancreas&lt;/f&gt;&lt;/ZZ_JournalStdAbbrev&gt;&lt;ZZ_WorkformID&gt;4&lt;/ZZ_WorkformID&gt;&lt;/MDL&gt;&lt;/Cite&gt;&lt;/Refman&gt;</w:instrText>
      </w:r>
      <w:r w:rsidR="00CA0A99" w:rsidRPr="0058545B">
        <w:rPr>
          <w:rFonts w:cs="Arial"/>
        </w:rPr>
        <w:fldChar w:fldCharType="separate"/>
      </w:r>
      <w:r w:rsidR="00187D64">
        <w:rPr>
          <w:rFonts w:cs="Arial"/>
          <w:noProof/>
        </w:rPr>
        <w:t>(190)</w:t>
      </w:r>
      <w:r w:rsidR="00CA0A99" w:rsidRPr="0058545B">
        <w:rPr>
          <w:rFonts w:cs="Arial"/>
        </w:rPr>
        <w:fldChar w:fldCharType="end"/>
      </w:r>
      <w:r w:rsidR="001D2E81" w:rsidRPr="0058545B">
        <w:rPr>
          <w:rFonts w:cs="Arial"/>
        </w:rPr>
        <w:t>.</w:t>
      </w:r>
    </w:p>
    <w:p w14:paraId="54F87AF8" w14:textId="77777777" w:rsidR="00BA3158" w:rsidRDefault="00BA3158" w:rsidP="00BA3158">
      <w:pPr>
        <w:pStyle w:val="BodyText"/>
        <w:spacing w:line="276" w:lineRule="auto"/>
        <w:ind w:left="0"/>
        <w:rPr>
          <w:rFonts w:cs="Arial"/>
        </w:rPr>
      </w:pPr>
    </w:p>
    <w:p w14:paraId="61B22A67" w14:textId="56429FC7" w:rsidR="0071110E" w:rsidRPr="0058545B" w:rsidRDefault="007A7330" w:rsidP="00BA3158">
      <w:pPr>
        <w:pStyle w:val="BodyText"/>
        <w:spacing w:line="276" w:lineRule="auto"/>
        <w:ind w:left="0"/>
        <w:rPr>
          <w:rFonts w:cs="Arial"/>
          <w:b/>
        </w:rPr>
      </w:pPr>
      <w:r>
        <w:rPr>
          <w:rFonts w:cs="Arial"/>
        </w:rPr>
        <w:t>T</w:t>
      </w:r>
      <w:r w:rsidR="0071110E" w:rsidRPr="0058545B">
        <w:rPr>
          <w:rFonts w:cs="Arial"/>
          <w:b/>
        </w:rPr>
        <w:t xml:space="preserve">able 22 </w:t>
      </w:r>
    </w:p>
    <w:p w14:paraId="0B119FF1" w14:textId="77777777" w:rsidR="0071110E" w:rsidRPr="0058545B" w:rsidRDefault="0071110E" w:rsidP="00A10C03">
      <w:pPr>
        <w:pStyle w:val="BodyText"/>
        <w:ind w:left="0"/>
        <w:rPr>
          <w:rFonts w:cs="Arial"/>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AB6833" w:rsidRPr="0058545B" w14:paraId="36F36102" w14:textId="77777777" w:rsidTr="00EE59F5">
        <w:tc>
          <w:tcPr>
            <w:tcW w:w="9776" w:type="dxa"/>
            <w:shd w:val="clear" w:color="auto" w:fill="auto"/>
          </w:tcPr>
          <w:p w14:paraId="3E3190F4" w14:textId="77777777" w:rsidR="00AB6833" w:rsidRPr="0058545B" w:rsidRDefault="00AB6833" w:rsidP="0071110E">
            <w:pPr>
              <w:pStyle w:val="BodyText"/>
              <w:ind w:left="0"/>
              <w:jc w:val="center"/>
              <w:rPr>
                <w:rFonts w:cs="Arial"/>
                <w:b/>
              </w:rPr>
            </w:pPr>
          </w:p>
          <w:p w14:paraId="0E92C785" w14:textId="77777777" w:rsidR="00EE59F5" w:rsidRPr="0058545B" w:rsidRDefault="00EE59F5" w:rsidP="0071110E">
            <w:pPr>
              <w:pStyle w:val="BodyText"/>
              <w:ind w:left="0"/>
              <w:jc w:val="center"/>
              <w:rPr>
                <w:rFonts w:cs="Arial"/>
                <w:sz w:val="32"/>
                <w:szCs w:val="32"/>
              </w:rPr>
            </w:pPr>
            <w:r w:rsidRPr="0058545B">
              <w:rPr>
                <w:rFonts w:cs="Arial"/>
                <w:b/>
                <w:sz w:val="32"/>
                <w:szCs w:val="32"/>
              </w:rPr>
              <w:t>Somatostatin in NETS</w:t>
            </w:r>
          </w:p>
          <w:p w14:paraId="2FFCFBDB" w14:textId="77777777" w:rsidR="00EE59F5" w:rsidRPr="0058545B" w:rsidRDefault="00EE59F5" w:rsidP="0071110E">
            <w:pPr>
              <w:pStyle w:val="BodyText"/>
              <w:ind w:left="0"/>
              <w:jc w:val="center"/>
              <w:rPr>
                <w:rFonts w:cs="Arial"/>
                <w:sz w:val="32"/>
                <w:szCs w:val="32"/>
              </w:rPr>
            </w:pPr>
          </w:p>
          <w:p w14:paraId="1756BF6D" w14:textId="77777777" w:rsidR="00EE59F5" w:rsidRPr="0058545B" w:rsidRDefault="00EE59F5" w:rsidP="00EE59F5">
            <w:pPr>
              <w:pStyle w:val="BodyText"/>
              <w:numPr>
                <w:ilvl w:val="0"/>
                <w:numId w:val="54"/>
              </w:numPr>
              <w:rPr>
                <w:rFonts w:cs="Arial"/>
                <w:sz w:val="32"/>
                <w:szCs w:val="32"/>
              </w:rPr>
            </w:pPr>
            <w:r w:rsidRPr="0058545B">
              <w:rPr>
                <w:rFonts w:cs="Arial"/>
                <w:sz w:val="28"/>
                <w:szCs w:val="28"/>
              </w:rPr>
              <w:t>Somatostatin analogs are safe and effective</w:t>
            </w:r>
          </w:p>
          <w:p w14:paraId="75FA7B48" w14:textId="77777777" w:rsidR="00EE59F5" w:rsidRPr="0058545B" w:rsidRDefault="006D7BF2" w:rsidP="00EE59F5">
            <w:pPr>
              <w:pStyle w:val="BodyText"/>
              <w:numPr>
                <w:ilvl w:val="0"/>
                <w:numId w:val="54"/>
              </w:numPr>
              <w:rPr>
                <w:rFonts w:cs="Arial"/>
                <w:sz w:val="32"/>
                <w:szCs w:val="32"/>
              </w:rPr>
            </w:pPr>
            <w:r w:rsidRPr="0058545B">
              <w:rPr>
                <w:rFonts w:cs="Arial"/>
                <w:sz w:val="28"/>
                <w:szCs w:val="28"/>
              </w:rPr>
              <w:t>Long-term administratio</w:t>
            </w:r>
            <w:r w:rsidR="00EE59F5" w:rsidRPr="0058545B">
              <w:rPr>
                <w:rFonts w:cs="Arial"/>
                <w:sz w:val="28"/>
                <w:szCs w:val="28"/>
              </w:rPr>
              <w:t>n of somatostatin analog</w:t>
            </w:r>
            <w:r w:rsidR="00A655BB">
              <w:rPr>
                <w:rFonts w:cs="Arial"/>
                <w:sz w:val="28"/>
                <w:szCs w:val="28"/>
              </w:rPr>
              <w:t>s</w:t>
            </w:r>
            <w:r w:rsidR="00EE59F5" w:rsidRPr="0058545B">
              <w:rPr>
                <w:rFonts w:cs="Arial"/>
                <w:sz w:val="28"/>
                <w:szCs w:val="28"/>
              </w:rPr>
              <w:t xml:space="preserve"> is safe and effective</w:t>
            </w:r>
          </w:p>
          <w:p w14:paraId="25586C53" w14:textId="77777777" w:rsidR="00EE59F5" w:rsidRPr="0058545B" w:rsidRDefault="00EE59F5" w:rsidP="00EE59F5">
            <w:pPr>
              <w:pStyle w:val="BodyText"/>
              <w:numPr>
                <w:ilvl w:val="0"/>
                <w:numId w:val="54"/>
              </w:numPr>
              <w:rPr>
                <w:rFonts w:cs="Arial"/>
                <w:sz w:val="32"/>
                <w:szCs w:val="32"/>
              </w:rPr>
            </w:pPr>
            <w:r w:rsidRPr="0058545B">
              <w:rPr>
                <w:rFonts w:cs="Arial"/>
                <w:sz w:val="28"/>
                <w:szCs w:val="28"/>
              </w:rPr>
              <w:t>In NETs, these analogs control symptoms and some tumor markers</w:t>
            </w:r>
            <w:r w:rsidRPr="0058545B">
              <w:rPr>
                <w:rFonts w:cs="Arial"/>
                <w:sz w:val="32"/>
                <w:szCs w:val="32"/>
              </w:rPr>
              <w:t>, and are effective in controlling tumor growth; symptomatic escape may require short-acting analogs</w:t>
            </w:r>
          </w:p>
          <w:p w14:paraId="4C4066AC" w14:textId="77777777" w:rsidR="00EE59F5" w:rsidRPr="0058545B" w:rsidRDefault="00EE59F5" w:rsidP="00EE59F5">
            <w:pPr>
              <w:pStyle w:val="BodyText"/>
              <w:numPr>
                <w:ilvl w:val="0"/>
                <w:numId w:val="54"/>
              </w:numPr>
              <w:rPr>
                <w:rFonts w:cs="Arial"/>
                <w:sz w:val="32"/>
                <w:szCs w:val="32"/>
              </w:rPr>
            </w:pPr>
            <w:r w:rsidRPr="0058545B">
              <w:rPr>
                <w:rFonts w:cs="Arial"/>
                <w:sz w:val="28"/>
                <w:szCs w:val="28"/>
              </w:rPr>
              <w:t>Radioactive analogs are promising but have yet to fulfill their promise</w:t>
            </w:r>
          </w:p>
          <w:p w14:paraId="5DAFA901" w14:textId="77777777" w:rsidR="00EE59F5" w:rsidRPr="0058545B" w:rsidRDefault="00EE59F5" w:rsidP="00EE59F5">
            <w:pPr>
              <w:pStyle w:val="BodyText"/>
              <w:numPr>
                <w:ilvl w:val="0"/>
                <w:numId w:val="54"/>
              </w:numPr>
              <w:rPr>
                <w:rFonts w:cs="Arial"/>
                <w:sz w:val="32"/>
                <w:szCs w:val="32"/>
              </w:rPr>
            </w:pPr>
            <w:r w:rsidRPr="0058545B">
              <w:rPr>
                <w:rFonts w:cs="Arial"/>
                <w:sz w:val="28"/>
                <w:szCs w:val="28"/>
              </w:rPr>
              <w:t>New and better drugs are needed</w:t>
            </w:r>
            <w:r w:rsidRPr="0058545B">
              <w:rPr>
                <w:rFonts w:cs="Arial"/>
                <w:sz w:val="28"/>
                <w:szCs w:val="28"/>
              </w:rPr>
              <w:br/>
            </w:r>
          </w:p>
        </w:tc>
      </w:tr>
    </w:tbl>
    <w:p w14:paraId="31DD54CE" w14:textId="77777777" w:rsidR="0071110E" w:rsidRPr="0058545B" w:rsidRDefault="0071110E" w:rsidP="00B2305B">
      <w:pPr>
        <w:pStyle w:val="BodyText"/>
        <w:ind w:left="0"/>
        <w:jc w:val="center"/>
        <w:rPr>
          <w:rFonts w:cs="Arial"/>
          <w:b/>
        </w:rPr>
      </w:pPr>
    </w:p>
    <w:p w14:paraId="7AB4B2F9" w14:textId="77777777" w:rsidR="006A3D69" w:rsidRPr="0058545B" w:rsidRDefault="00720858" w:rsidP="00A10C03">
      <w:pPr>
        <w:pStyle w:val="BodyText"/>
        <w:ind w:left="0"/>
        <w:rPr>
          <w:rFonts w:cs="Arial"/>
          <w:b/>
        </w:rPr>
      </w:pPr>
      <w:r w:rsidRPr="0058545B">
        <w:rPr>
          <w:rFonts w:cs="Arial"/>
          <w:b/>
        </w:rPr>
        <w:t xml:space="preserve">Figure </w:t>
      </w:r>
      <w:r w:rsidR="0071110E" w:rsidRPr="0058545B">
        <w:rPr>
          <w:rFonts w:cs="Arial"/>
          <w:b/>
        </w:rPr>
        <w:t>3</w:t>
      </w:r>
      <w:r w:rsidR="00B82756" w:rsidRPr="0058545B">
        <w:rPr>
          <w:rFonts w:cs="Arial"/>
          <w:b/>
        </w:rPr>
        <w:t>7</w:t>
      </w:r>
    </w:p>
    <w:p w14:paraId="01430574" w14:textId="77777777" w:rsidR="006A3D69" w:rsidRPr="0058545B" w:rsidRDefault="006A3D69" w:rsidP="00A10C03">
      <w:pPr>
        <w:pStyle w:val="BodyText"/>
        <w:ind w:left="0"/>
        <w:rPr>
          <w:rFonts w:cs="Arial"/>
        </w:rPr>
      </w:pPr>
    </w:p>
    <w:p w14:paraId="0334E486" w14:textId="77777777" w:rsidR="00D04A31" w:rsidRPr="0058545B" w:rsidRDefault="00D04A31" w:rsidP="00A10C03">
      <w:pPr>
        <w:pStyle w:val="BodyText"/>
        <w:ind w:left="0"/>
        <w:rPr>
          <w:rFonts w:cs="Arial"/>
        </w:rPr>
      </w:pPr>
      <w:r w:rsidRPr="0058545B">
        <w:rPr>
          <w:rFonts w:cs="Arial"/>
          <w:noProof/>
        </w:rPr>
        <w:lastRenderedPageBreak/>
        <w:drawing>
          <wp:inline distT="0" distB="0" distL="0" distR="0" wp14:anchorId="4D23B7A1" wp14:editId="6DDE1A40">
            <wp:extent cx="5229225" cy="3831854"/>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62349" cy="3856127"/>
                    </a:xfrm>
                    <a:prstGeom prst="rect">
                      <a:avLst/>
                    </a:prstGeom>
                  </pic:spPr>
                </pic:pic>
              </a:graphicData>
            </a:graphic>
          </wp:inline>
        </w:drawing>
      </w:r>
    </w:p>
    <w:p w14:paraId="1F2F90B2" w14:textId="77777777" w:rsidR="00C7655F" w:rsidRPr="0058545B" w:rsidRDefault="00C7655F" w:rsidP="00A10C03">
      <w:pPr>
        <w:rPr>
          <w:rFonts w:ascii="Arial" w:eastAsia="Arial" w:hAnsi="Arial" w:cs="Arial"/>
        </w:rPr>
      </w:pPr>
    </w:p>
    <w:p w14:paraId="7ECEBB7C" w14:textId="77777777" w:rsidR="001E3351" w:rsidRPr="0058545B" w:rsidRDefault="001E3351" w:rsidP="00A10C03">
      <w:pPr>
        <w:pStyle w:val="BodyText"/>
        <w:ind w:left="0"/>
        <w:rPr>
          <w:rFonts w:cs="Arial"/>
        </w:rPr>
      </w:pPr>
    </w:p>
    <w:p w14:paraId="5BFB8C27" w14:textId="77777777" w:rsidR="00C7655F" w:rsidRPr="0058545B" w:rsidRDefault="001D2E81" w:rsidP="007A7330">
      <w:pPr>
        <w:pStyle w:val="BodyText"/>
        <w:spacing w:line="276" w:lineRule="auto"/>
        <w:ind w:left="0"/>
        <w:rPr>
          <w:rFonts w:cs="Arial"/>
        </w:rPr>
      </w:pPr>
      <w:r w:rsidRPr="0058545B">
        <w:rPr>
          <w:rFonts w:cs="Arial"/>
        </w:rPr>
        <w:t>Other agents such as Interferon alpha and Everolimus may also be combined with SA’s.  Use of these agents is discussed in detail later in this chapter.</w:t>
      </w:r>
    </w:p>
    <w:p w14:paraId="550E8AB8" w14:textId="77777777" w:rsidR="00BA3158" w:rsidRDefault="00BA3158" w:rsidP="00A10C03">
      <w:pPr>
        <w:rPr>
          <w:rFonts w:ascii="Arial" w:hAnsi="Arial" w:cs="Arial"/>
          <w:b/>
        </w:rPr>
      </w:pPr>
    </w:p>
    <w:p w14:paraId="3DEA39F0" w14:textId="757548C2" w:rsidR="006B66B6" w:rsidRDefault="006A3D69" w:rsidP="00A10C03">
      <w:pPr>
        <w:rPr>
          <w:rFonts w:ascii="Arial" w:hAnsi="Arial" w:cs="Arial"/>
          <w:b/>
        </w:rPr>
      </w:pPr>
      <w:r w:rsidRPr="0058545B">
        <w:rPr>
          <w:rFonts w:ascii="Arial" w:hAnsi="Arial" w:cs="Arial"/>
          <w:b/>
        </w:rPr>
        <w:t xml:space="preserve">Figure </w:t>
      </w:r>
      <w:r w:rsidR="001D41AC" w:rsidRPr="0058545B">
        <w:rPr>
          <w:rFonts w:ascii="Arial" w:hAnsi="Arial" w:cs="Arial"/>
          <w:b/>
        </w:rPr>
        <w:t>3</w:t>
      </w:r>
      <w:r w:rsidR="001E3351" w:rsidRPr="0058545B">
        <w:rPr>
          <w:rFonts w:ascii="Arial" w:hAnsi="Arial" w:cs="Arial"/>
          <w:b/>
        </w:rPr>
        <w:t>8</w:t>
      </w:r>
      <w:r w:rsidR="00610FD6">
        <w:rPr>
          <w:rFonts w:ascii="Arial" w:hAnsi="Arial" w:cs="Arial"/>
          <w:b/>
        </w:rPr>
        <w:t>.</w:t>
      </w:r>
    </w:p>
    <w:p w14:paraId="2F752015" w14:textId="370E3E5D" w:rsidR="00512568" w:rsidRDefault="00512568" w:rsidP="00A10C03">
      <w:pPr>
        <w:rPr>
          <w:rFonts w:ascii="Arial" w:hAnsi="Arial" w:cs="Arial"/>
          <w:b/>
        </w:rPr>
      </w:pPr>
    </w:p>
    <w:p w14:paraId="387B36F9" w14:textId="28016D65" w:rsidR="00512568" w:rsidRDefault="00512568" w:rsidP="00A10C03">
      <w:pPr>
        <w:rPr>
          <w:rFonts w:ascii="Arial" w:hAnsi="Arial" w:cs="Arial"/>
          <w:b/>
        </w:rPr>
      </w:pPr>
    </w:p>
    <w:p w14:paraId="59CE8771" w14:textId="3633EEB5" w:rsidR="00512568" w:rsidRDefault="00512568" w:rsidP="00A10C03">
      <w:pPr>
        <w:rPr>
          <w:rFonts w:ascii="Arial" w:hAnsi="Arial" w:cs="Arial"/>
          <w:b/>
        </w:rPr>
      </w:pPr>
    </w:p>
    <w:p w14:paraId="01595A78" w14:textId="55DE8B68" w:rsidR="00512568" w:rsidRDefault="00512568" w:rsidP="00A10C03">
      <w:pPr>
        <w:rPr>
          <w:rFonts w:ascii="Arial" w:hAnsi="Arial" w:cs="Arial"/>
          <w:b/>
        </w:rPr>
      </w:pPr>
    </w:p>
    <w:p w14:paraId="5596EF72" w14:textId="400609B1" w:rsidR="00512568" w:rsidRDefault="00512568" w:rsidP="00A10C03">
      <w:pPr>
        <w:rPr>
          <w:rFonts w:ascii="Arial" w:hAnsi="Arial" w:cs="Arial"/>
          <w:b/>
        </w:rPr>
      </w:pPr>
    </w:p>
    <w:p w14:paraId="42AEA9DC" w14:textId="3A15A935" w:rsidR="00512568" w:rsidRDefault="00512568" w:rsidP="00A10C03">
      <w:pPr>
        <w:rPr>
          <w:rFonts w:ascii="Arial" w:hAnsi="Arial" w:cs="Arial"/>
          <w:b/>
        </w:rPr>
      </w:pPr>
    </w:p>
    <w:p w14:paraId="6C091A10" w14:textId="2FC9FC5E" w:rsidR="00512568" w:rsidRDefault="00512568" w:rsidP="00A10C03">
      <w:pPr>
        <w:rPr>
          <w:rFonts w:ascii="Arial" w:hAnsi="Arial" w:cs="Arial"/>
          <w:b/>
        </w:rPr>
      </w:pPr>
    </w:p>
    <w:p w14:paraId="72E368A7" w14:textId="5BEB048E" w:rsidR="00512568" w:rsidRDefault="00512568" w:rsidP="00A10C03">
      <w:pPr>
        <w:rPr>
          <w:rFonts w:ascii="Arial" w:hAnsi="Arial" w:cs="Arial"/>
          <w:b/>
        </w:rPr>
      </w:pPr>
    </w:p>
    <w:p w14:paraId="621A9905" w14:textId="597759B8" w:rsidR="00512568" w:rsidRDefault="00512568" w:rsidP="00A10C03">
      <w:pPr>
        <w:rPr>
          <w:rFonts w:ascii="Arial" w:hAnsi="Arial" w:cs="Arial"/>
          <w:b/>
        </w:rPr>
      </w:pPr>
    </w:p>
    <w:p w14:paraId="52B9BBD6" w14:textId="7D9E821D" w:rsidR="00512568" w:rsidRDefault="00512568" w:rsidP="00A10C03">
      <w:pPr>
        <w:rPr>
          <w:rFonts w:ascii="Arial" w:hAnsi="Arial" w:cs="Arial"/>
          <w:b/>
        </w:rPr>
      </w:pPr>
    </w:p>
    <w:p w14:paraId="44F29A01" w14:textId="4E9BDD86" w:rsidR="00512568" w:rsidRDefault="00512568" w:rsidP="00A10C03">
      <w:pPr>
        <w:rPr>
          <w:rFonts w:ascii="Arial" w:hAnsi="Arial" w:cs="Arial"/>
          <w:b/>
        </w:rPr>
      </w:pPr>
    </w:p>
    <w:p w14:paraId="4C8E400F" w14:textId="0A24E0B6" w:rsidR="00512568" w:rsidRDefault="00512568" w:rsidP="00A10C03">
      <w:pPr>
        <w:rPr>
          <w:rFonts w:ascii="Arial" w:hAnsi="Arial" w:cs="Arial"/>
          <w:b/>
        </w:rPr>
      </w:pPr>
    </w:p>
    <w:p w14:paraId="43CD4DC1" w14:textId="3E7BFB3F" w:rsidR="00512568" w:rsidRDefault="00512568" w:rsidP="00A10C03">
      <w:pPr>
        <w:rPr>
          <w:rFonts w:ascii="Arial" w:hAnsi="Arial" w:cs="Arial"/>
          <w:b/>
        </w:rPr>
      </w:pPr>
    </w:p>
    <w:p w14:paraId="35628378" w14:textId="5D960A4C" w:rsidR="00512568" w:rsidRDefault="00512568" w:rsidP="00A10C03">
      <w:pPr>
        <w:rPr>
          <w:rFonts w:ascii="Arial" w:hAnsi="Arial" w:cs="Arial"/>
          <w:b/>
        </w:rPr>
      </w:pPr>
    </w:p>
    <w:p w14:paraId="6015F8EC" w14:textId="00954979" w:rsidR="00512568" w:rsidRDefault="00512568" w:rsidP="00A10C03">
      <w:pPr>
        <w:rPr>
          <w:rFonts w:ascii="Arial" w:hAnsi="Arial" w:cs="Arial"/>
          <w:b/>
        </w:rPr>
      </w:pPr>
    </w:p>
    <w:p w14:paraId="7A305017" w14:textId="19C35FFB" w:rsidR="00512568" w:rsidRDefault="00512568" w:rsidP="00A10C03">
      <w:pPr>
        <w:rPr>
          <w:rFonts w:ascii="Arial" w:hAnsi="Arial" w:cs="Arial"/>
          <w:b/>
        </w:rPr>
      </w:pPr>
    </w:p>
    <w:p w14:paraId="7745E677" w14:textId="4C772E85" w:rsidR="00512568" w:rsidRDefault="00512568" w:rsidP="00A10C03">
      <w:pPr>
        <w:rPr>
          <w:rFonts w:ascii="Arial" w:hAnsi="Arial" w:cs="Arial"/>
          <w:b/>
        </w:rPr>
      </w:pPr>
    </w:p>
    <w:p w14:paraId="1340905E" w14:textId="30B2528C" w:rsidR="00512568" w:rsidRDefault="00512568" w:rsidP="00A10C03">
      <w:pPr>
        <w:rPr>
          <w:rFonts w:ascii="Arial" w:hAnsi="Arial" w:cs="Arial"/>
          <w:b/>
        </w:rPr>
      </w:pPr>
    </w:p>
    <w:p w14:paraId="4415952F" w14:textId="0D678475" w:rsidR="00512568" w:rsidRDefault="00512568" w:rsidP="00A10C03">
      <w:pPr>
        <w:rPr>
          <w:rFonts w:ascii="Arial" w:hAnsi="Arial" w:cs="Arial"/>
          <w:b/>
        </w:rPr>
      </w:pPr>
    </w:p>
    <w:p w14:paraId="57513958" w14:textId="769BA1A8" w:rsidR="00512568" w:rsidRDefault="00512568" w:rsidP="00A10C03">
      <w:pPr>
        <w:rPr>
          <w:rFonts w:ascii="Arial" w:hAnsi="Arial" w:cs="Arial"/>
          <w:b/>
        </w:rPr>
      </w:pPr>
    </w:p>
    <w:p w14:paraId="4B95AF8E" w14:textId="37EFD83B" w:rsidR="00512568" w:rsidRDefault="00512568" w:rsidP="00A10C03">
      <w:pPr>
        <w:rPr>
          <w:rFonts w:ascii="Arial" w:hAnsi="Arial" w:cs="Arial"/>
          <w:b/>
        </w:rPr>
      </w:pPr>
    </w:p>
    <w:p w14:paraId="074719FE" w14:textId="77777777" w:rsidR="00512568" w:rsidRPr="0058545B" w:rsidRDefault="00512568" w:rsidP="00A10C03">
      <w:pPr>
        <w:rPr>
          <w:rFonts w:ascii="Arial" w:hAnsi="Arial" w:cs="Arial"/>
        </w:rPr>
      </w:pPr>
    </w:p>
    <w:p w14:paraId="5DBD8726" w14:textId="6EAF1F64" w:rsidR="006B66B6" w:rsidRPr="0058545B" w:rsidRDefault="00512568" w:rsidP="00A10C03">
      <w:pPr>
        <w:rPr>
          <w:rFonts w:ascii="Arial" w:hAnsi="Arial" w:cs="Arial"/>
        </w:rPr>
      </w:pPr>
      <w:r w:rsidRPr="0058545B">
        <w:rPr>
          <w:rFonts w:ascii="Arial" w:hAnsi="Arial" w:cs="Arial"/>
          <w:b/>
          <w:noProof/>
          <w:sz w:val="36"/>
          <w:szCs w:val="36"/>
        </w:rPr>
        <mc:AlternateContent>
          <mc:Choice Requires="wps">
            <w:drawing>
              <wp:anchor distT="0" distB="0" distL="114300" distR="114300" simplePos="0" relativeHeight="251535872" behindDoc="0" locked="0" layoutInCell="1" allowOverlap="1" wp14:anchorId="6D036699" wp14:editId="414EA03E">
                <wp:simplePos x="0" y="0"/>
                <wp:positionH relativeFrom="margin">
                  <wp:align>right</wp:align>
                </wp:positionH>
                <wp:positionV relativeFrom="paragraph">
                  <wp:posOffset>160655</wp:posOffset>
                </wp:positionV>
                <wp:extent cx="5963285" cy="4491990"/>
                <wp:effectExtent l="0" t="0" r="18415" b="22860"/>
                <wp:wrapNone/>
                <wp:docPr id="229" name="Rectangle 229"/>
                <wp:cNvGraphicFramePr/>
                <a:graphic xmlns:a="http://schemas.openxmlformats.org/drawingml/2006/main">
                  <a:graphicData uri="http://schemas.microsoft.com/office/word/2010/wordprocessingShape">
                    <wps:wsp>
                      <wps:cNvSpPr/>
                      <wps:spPr>
                        <a:xfrm>
                          <a:off x="0" y="0"/>
                          <a:ext cx="5963285" cy="4491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912E0" id="Rectangle 229" o:spid="_x0000_s1026" style="position:absolute;margin-left:418.35pt;margin-top:12.65pt;width:469.55pt;height:353.7pt;z-index:25153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" filled="f" strokecolor="#243f60 [1604]" strokeweight="2pt">
                <w10:wrap anchorx="margin"/>
              </v:rect>
            </w:pict>
          </mc:Fallback>
        </mc:AlternateContent>
      </w:r>
    </w:p>
    <w:p w14:paraId="4AF6AA46" w14:textId="62085D5E" w:rsidR="00DB76F2" w:rsidRPr="0058545B" w:rsidRDefault="00DB76F2" w:rsidP="00A10C03">
      <w:pPr>
        <w:rPr>
          <w:rFonts w:ascii="Arial" w:hAnsi="Arial" w:cs="Arial"/>
        </w:rPr>
      </w:pPr>
    </w:p>
    <w:p w14:paraId="73EF27BA" w14:textId="2EAE458E" w:rsidR="00DB76F2" w:rsidRPr="0058545B" w:rsidRDefault="00DB76F2" w:rsidP="00A10C03">
      <w:pPr>
        <w:rPr>
          <w:rFonts w:ascii="Arial" w:hAnsi="Arial" w:cs="Arial"/>
        </w:rPr>
      </w:pPr>
    </w:p>
    <w:p w14:paraId="38D404C7" w14:textId="52DD47C6" w:rsidR="00DB76F2" w:rsidRPr="0058545B" w:rsidRDefault="00DB76F2" w:rsidP="001E3351">
      <w:pPr>
        <w:jc w:val="center"/>
        <w:rPr>
          <w:rFonts w:ascii="Arial" w:hAnsi="Arial" w:cs="Arial"/>
          <w:b/>
          <w:sz w:val="36"/>
          <w:szCs w:val="36"/>
        </w:rPr>
      </w:pPr>
      <w:r w:rsidRPr="0058545B">
        <w:rPr>
          <w:rFonts w:ascii="Arial" w:hAnsi="Arial" w:cs="Arial"/>
          <w:b/>
          <w:sz w:val="36"/>
          <w:szCs w:val="36"/>
        </w:rPr>
        <w:t>Management of Metastatic Tumors</w:t>
      </w:r>
    </w:p>
    <w:p w14:paraId="38C82A06" w14:textId="78EB0C1C" w:rsidR="00DB76F2" w:rsidRPr="0058545B" w:rsidRDefault="00DB76F2" w:rsidP="00DB76F2">
      <w:pPr>
        <w:rPr>
          <w:rFonts w:ascii="Arial" w:hAnsi="Arial" w:cs="Arial"/>
          <w:b/>
          <w:sz w:val="36"/>
          <w:szCs w:val="36"/>
        </w:rPr>
      </w:pPr>
      <w:r w:rsidRPr="0058545B">
        <w:rPr>
          <w:rFonts w:ascii="Arial" w:hAnsi="Arial" w:cs="Arial"/>
          <w:b/>
          <w:sz w:val="36"/>
          <w:szCs w:val="36"/>
        </w:rPr>
        <w:t>_______________</w:t>
      </w:r>
      <w:r w:rsidR="00512568">
        <w:rPr>
          <w:rFonts w:ascii="Arial" w:hAnsi="Arial" w:cs="Arial"/>
          <w:b/>
          <w:sz w:val="36"/>
          <w:szCs w:val="36"/>
        </w:rPr>
        <w:t>_______________________________</w:t>
      </w:r>
    </w:p>
    <w:p w14:paraId="7200F8F3" w14:textId="29B657D1" w:rsidR="00DB76F2" w:rsidRPr="0058545B" w:rsidRDefault="00DB76F2" w:rsidP="001E3351">
      <w:pPr>
        <w:jc w:val="center"/>
        <w:rPr>
          <w:rFonts w:ascii="Arial" w:hAnsi="Arial" w:cs="Arial"/>
          <w:b/>
          <w:sz w:val="36"/>
          <w:szCs w:val="36"/>
        </w:rPr>
      </w:pPr>
      <w:r w:rsidRPr="0058545B">
        <w:rPr>
          <w:rFonts w:ascii="Arial" w:hAnsi="Arial" w:cs="Arial"/>
          <w:b/>
          <w:noProof/>
          <w:sz w:val="36"/>
          <w:szCs w:val="36"/>
        </w:rPr>
        <mc:AlternateContent>
          <mc:Choice Requires="wps">
            <w:drawing>
              <wp:anchor distT="0" distB="0" distL="114300" distR="114300" simplePos="0" relativeHeight="251538944" behindDoc="0" locked="0" layoutInCell="1" allowOverlap="1" wp14:anchorId="7F792A1C" wp14:editId="4BD58EBA">
                <wp:simplePos x="0" y="0"/>
                <wp:positionH relativeFrom="column">
                  <wp:posOffset>3002280</wp:posOffset>
                </wp:positionH>
                <wp:positionV relativeFrom="paragraph">
                  <wp:posOffset>40419</wp:posOffset>
                </wp:positionV>
                <wp:extent cx="45719" cy="341906"/>
                <wp:effectExtent l="76200" t="19050" r="69215" b="58420"/>
                <wp:wrapNone/>
                <wp:docPr id="230" name="Down Arrow 230"/>
                <wp:cNvGraphicFramePr/>
                <a:graphic xmlns:a="http://schemas.openxmlformats.org/drawingml/2006/main">
                  <a:graphicData uri="http://schemas.microsoft.com/office/word/2010/wordprocessingShape">
                    <wps:wsp>
                      <wps:cNvSpPr/>
                      <wps:spPr>
                        <a:xfrm>
                          <a:off x="0" y="0"/>
                          <a:ext cx="45719" cy="341906"/>
                        </a:xfrm>
                        <a:prstGeom prst="downArrow">
                          <a:avLst/>
                        </a:prstGeom>
                        <a:ln w="5715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4FAB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0" o:spid="_x0000_s1026" type="#_x0000_t67" style="position:absolute;margin-left:236.4pt;margin-top:3.2pt;width:3.6pt;height:26.9pt;z-index:2515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" adj="20156" fillcolor="#9bbb59 [3206]" strokecolor="#4e6128 [1606]" strokeweight="4.5pt"/>
            </w:pict>
          </mc:Fallback>
        </mc:AlternateContent>
      </w:r>
    </w:p>
    <w:p w14:paraId="2A5B7B23" w14:textId="653D45BA" w:rsidR="00DB76F2" w:rsidRPr="0058545B" w:rsidRDefault="00DB76F2" w:rsidP="00A10C03">
      <w:pPr>
        <w:rPr>
          <w:rFonts w:ascii="Arial" w:hAnsi="Arial" w:cs="Arial"/>
        </w:rPr>
      </w:pPr>
    </w:p>
    <w:p w14:paraId="128FC71B" w14:textId="42C16415" w:rsidR="00DB76F2" w:rsidRPr="0058545B" w:rsidRDefault="00DB76F2" w:rsidP="00A10C03">
      <w:pPr>
        <w:rPr>
          <w:rFonts w:ascii="Arial" w:hAnsi="Arial" w:cs="Arial"/>
        </w:rPr>
      </w:pPr>
      <w:r w:rsidRPr="0058545B">
        <w:rPr>
          <w:rFonts w:ascii="Arial" w:hAnsi="Arial" w:cs="Arial"/>
          <w:noProof/>
        </w:rPr>
        <mc:AlternateContent>
          <mc:Choice Requires="wps">
            <w:drawing>
              <wp:anchor distT="0" distB="0" distL="114300" distR="114300" simplePos="0" relativeHeight="251542016" behindDoc="0" locked="0" layoutInCell="1" allowOverlap="1" wp14:anchorId="5C8E8858" wp14:editId="1C76D424">
                <wp:simplePos x="0" y="0"/>
                <wp:positionH relativeFrom="column">
                  <wp:posOffset>2175344</wp:posOffset>
                </wp:positionH>
                <wp:positionV relativeFrom="paragraph">
                  <wp:posOffset>62147</wp:posOffset>
                </wp:positionV>
                <wp:extent cx="1630018" cy="540689"/>
                <wp:effectExtent l="0" t="0" r="27940" b="12065"/>
                <wp:wrapNone/>
                <wp:docPr id="231" name="Text Box 231"/>
                <wp:cNvGraphicFramePr/>
                <a:graphic xmlns:a="http://schemas.openxmlformats.org/drawingml/2006/main">
                  <a:graphicData uri="http://schemas.microsoft.com/office/word/2010/wordprocessingShape">
                    <wps:wsp>
                      <wps:cNvSpPr txBox="1"/>
                      <wps:spPr>
                        <a:xfrm>
                          <a:off x="0" y="0"/>
                          <a:ext cx="1630018" cy="540689"/>
                        </a:xfrm>
                        <a:prstGeom prst="rect">
                          <a:avLst/>
                        </a:prstGeom>
                        <a:solidFill>
                          <a:schemeClr val="accent3">
                            <a:lumMod val="60000"/>
                            <a:lumOff val="4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05CC0" w14:textId="77777777" w:rsidR="00BA3158" w:rsidRPr="00DB76F2" w:rsidRDefault="00BA3158">
                            <w:pPr>
                              <w:rPr>
                                <w:b/>
                                <w:sz w:val="24"/>
                                <w:szCs w:val="24"/>
                              </w:rPr>
                            </w:pPr>
                            <w:r>
                              <w:rPr>
                                <w:b/>
                                <w:sz w:val="24"/>
                                <w:szCs w:val="24"/>
                              </w:rPr>
                              <w:t>LAR or Lanreotide + Octreotide for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8858" id="Text Box 231" o:spid="_x0000_s1064" type="#_x0000_t202" style="position:absolute;margin-left:171.3pt;margin-top:4.9pt;width:128.35pt;height:42.5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" fillcolor="#c2d69b [1942]" strokeweight="1.5pt">
                <v:textbox>
                  <w:txbxContent>
                    <w:p w14:paraId="34705CC0" w14:textId="77777777" w:rsidR="00BA3158" w:rsidRPr="00DB76F2" w:rsidRDefault="00BA3158">
                      <w:pPr>
                        <w:rPr>
                          <w:b/>
                          <w:sz w:val="24"/>
                          <w:szCs w:val="24"/>
                        </w:rPr>
                      </w:pPr>
                      <w:r>
                        <w:rPr>
                          <w:b/>
                          <w:sz w:val="24"/>
                          <w:szCs w:val="24"/>
                        </w:rPr>
                        <w:t>LAR or Lanreotide + Octreotide for escape</w:t>
                      </w:r>
                    </w:p>
                  </w:txbxContent>
                </v:textbox>
              </v:shape>
            </w:pict>
          </mc:Fallback>
        </mc:AlternateContent>
      </w:r>
    </w:p>
    <w:p w14:paraId="30D62509" w14:textId="77777777" w:rsidR="00DB76F2" w:rsidRPr="0058545B" w:rsidRDefault="00DB76F2" w:rsidP="00A10C03">
      <w:pPr>
        <w:rPr>
          <w:rFonts w:ascii="Arial" w:hAnsi="Arial" w:cs="Arial"/>
        </w:rPr>
      </w:pPr>
    </w:p>
    <w:p w14:paraId="22579606" w14:textId="77777777" w:rsidR="00DB76F2" w:rsidRPr="0058545B" w:rsidRDefault="00DB76F2" w:rsidP="00A10C03">
      <w:pPr>
        <w:rPr>
          <w:rFonts w:ascii="Arial" w:hAnsi="Arial" w:cs="Arial"/>
        </w:rPr>
      </w:pPr>
    </w:p>
    <w:p w14:paraId="15233029" w14:textId="3638F1E5" w:rsidR="00DB76F2" w:rsidRPr="0058545B" w:rsidRDefault="00DB76F2" w:rsidP="00A10C03">
      <w:pPr>
        <w:rPr>
          <w:rFonts w:ascii="Arial" w:hAnsi="Arial" w:cs="Arial"/>
        </w:rPr>
      </w:pPr>
    </w:p>
    <w:p w14:paraId="01FB4F6B" w14:textId="77777777" w:rsidR="00DB76F2" w:rsidRPr="0058545B" w:rsidRDefault="005F2715" w:rsidP="00A10C03">
      <w:pPr>
        <w:rPr>
          <w:rFonts w:ascii="Arial" w:hAnsi="Arial" w:cs="Arial"/>
        </w:rPr>
      </w:pPr>
      <w:r w:rsidRPr="0058545B">
        <w:rPr>
          <w:rFonts w:ascii="Arial" w:hAnsi="Arial" w:cs="Arial"/>
          <w:noProof/>
        </w:rPr>
        <mc:AlternateContent>
          <mc:Choice Requires="wps">
            <w:drawing>
              <wp:anchor distT="0" distB="0" distL="114300" distR="114300" simplePos="0" relativeHeight="251551232" behindDoc="0" locked="0" layoutInCell="1" allowOverlap="1" wp14:anchorId="314A6CB9" wp14:editId="53DCDB01">
                <wp:simplePos x="0" y="0"/>
                <wp:positionH relativeFrom="column">
                  <wp:posOffset>3876923</wp:posOffset>
                </wp:positionH>
                <wp:positionV relativeFrom="paragraph">
                  <wp:posOffset>23826</wp:posOffset>
                </wp:positionV>
                <wp:extent cx="811034" cy="413385"/>
                <wp:effectExtent l="19050" t="19050" r="46355" b="62865"/>
                <wp:wrapNone/>
                <wp:docPr id="54" name="Straight Connector 54"/>
                <wp:cNvGraphicFramePr/>
                <a:graphic xmlns:a="http://schemas.openxmlformats.org/drawingml/2006/main">
                  <a:graphicData uri="http://schemas.microsoft.com/office/word/2010/wordprocessingShape">
                    <wps:wsp>
                      <wps:cNvCnPr/>
                      <wps:spPr>
                        <a:xfrm>
                          <a:off x="0" y="0"/>
                          <a:ext cx="811034" cy="413385"/>
                        </a:xfrm>
                        <a:prstGeom prst="line">
                          <a:avLst/>
                        </a:prstGeom>
                        <a:ln w="5715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88893" id="Straight Connector 54" o:spid="_x0000_s1026" style="position:absolute;z-index:251551232;visibility:visible;mso-wrap-style:square;mso-wrap-distance-left:9pt;mso-wrap-distance-top:0;mso-wrap-distance-right:9pt;mso-wrap-distance-bottom:0;mso-position-horizontal:absolute;mso-position-horizontal-relative:text;mso-position-vertical:absolute;mso-position-vertical-relative:text" from="305.25pt,1.9pt" to="369.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" strokecolor="#943634 [2405]" strokeweight="4.5pt">
                <v:stroke endarrow="block"/>
              </v:line>
            </w:pict>
          </mc:Fallback>
        </mc:AlternateContent>
      </w:r>
      <w:r w:rsidRPr="0058545B">
        <w:rPr>
          <w:rFonts w:ascii="Arial" w:hAnsi="Arial" w:cs="Arial"/>
          <w:noProof/>
        </w:rPr>
        <mc:AlternateContent>
          <mc:Choice Requires="wps">
            <w:drawing>
              <wp:anchor distT="0" distB="0" distL="114300" distR="114300" simplePos="0" relativeHeight="251545088" behindDoc="0" locked="0" layoutInCell="1" allowOverlap="1" wp14:anchorId="366740F0" wp14:editId="5ACA9366">
                <wp:simplePos x="0" y="0"/>
                <wp:positionH relativeFrom="column">
                  <wp:posOffset>1213237</wp:posOffset>
                </wp:positionH>
                <wp:positionV relativeFrom="paragraph">
                  <wp:posOffset>23826</wp:posOffset>
                </wp:positionV>
                <wp:extent cx="842838" cy="413385"/>
                <wp:effectExtent l="38100" t="19050" r="33655" b="62865"/>
                <wp:wrapNone/>
                <wp:docPr id="46" name="Straight Connector 46"/>
                <wp:cNvGraphicFramePr/>
                <a:graphic xmlns:a="http://schemas.openxmlformats.org/drawingml/2006/main">
                  <a:graphicData uri="http://schemas.microsoft.com/office/word/2010/wordprocessingShape">
                    <wps:wsp>
                      <wps:cNvCnPr/>
                      <wps:spPr>
                        <a:xfrm flipH="1">
                          <a:off x="0" y="0"/>
                          <a:ext cx="842838" cy="413385"/>
                        </a:xfrm>
                        <a:prstGeom prst="line">
                          <a:avLst/>
                        </a:prstGeom>
                        <a:ln w="57150">
                          <a:solidFill>
                            <a:schemeClr val="accent3">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4CEED" id="Straight Connector 46" o:spid="_x0000_s1026" style="position:absolute;flip:x;z-index:251545088;visibility:visible;mso-wrap-style:square;mso-wrap-distance-left:9pt;mso-wrap-distance-top:0;mso-wrap-distance-right:9pt;mso-wrap-distance-bottom:0;mso-position-horizontal:absolute;mso-position-horizontal-relative:text;mso-position-vertical:absolute;mso-position-vertical-relative:text" from="95.55pt,1.9pt" to="161.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" strokecolor="#76923c [2406]" strokeweight="4.5pt">
                <v:stroke endarrow="block"/>
              </v:line>
            </w:pict>
          </mc:Fallback>
        </mc:AlternateContent>
      </w:r>
    </w:p>
    <w:p w14:paraId="21226A07" w14:textId="77777777" w:rsidR="00DB76F2" w:rsidRPr="0058545B" w:rsidRDefault="00DB76F2" w:rsidP="00A10C03">
      <w:pPr>
        <w:rPr>
          <w:rFonts w:ascii="Arial" w:hAnsi="Arial" w:cs="Arial"/>
        </w:rPr>
      </w:pPr>
    </w:p>
    <w:p w14:paraId="404A6430" w14:textId="59020199" w:rsidR="00DB76F2" w:rsidRPr="0058545B" w:rsidRDefault="00DB76F2" w:rsidP="00A10C03">
      <w:pPr>
        <w:rPr>
          <w:rFonts w:ascii="Arial" w:hAnsi="Arial" w:cs="Arial"/>
        </w:rPr>
      </w:pPr>
    </w:p>
    <w:p w14:paraId="00F26786" w14:textId="5DF4702B" w:rsidR="00DB76F2" w:rsidRPr="0058545B" w:rsidRDefault="005F2715" w:rsidP="00DB76F2">
      <w:pPr>
        <w:rPr>
          <w:rFonts w:ascii="Arial" w:hAnsi="Arial" w:cs="Arial"/>
        </w:rPr>
      </w:pPr>
      <w:r w:rsidRPr="0058545B">
        <w:rPr>
          <w:rFonts w:ascii="Arial" w:hAnsi="Arial" w:cs="Arial"/>
          <w:noProof/>
        </w:rPr>
        <mc:AlternateContent>
          <mc:Choice Requires="wps">
            <w:drawing>
              <wp:anchor distT="0" distB="0" distL="114300" distR="114300" simplePos="0" relativeHeight="251554304" behindDoc="0" locked="0" layoutInCell="1" allowOverlap="1" wp14:anchorId="6D491DE4" wp14:editId="1C7C7169">
                <wp:simplePos x="0" y="0"/>
                <wp:positionH relativeFrom="column">
                  <wp:posOffset>4067755</wp:posOffset>
                </wp:positionH>
                <wp:positionV relativeFrom="paragraph">
                  <wp:posOffset>122307</wp:posOffset>
                </wp:positionV>
                <wp:extent cx="405516" cy="174928"/>
                <wp:effectExtent l="38100" t="19050" r="33020" b="73025"/>
                <wp:wrapNone/>
                <wp:docPr id="56" name="Straight Connector 56"/>
                <wp:cNvGraphicFramePr/>
                <a:graphic xmlns:a="http://schemas.openxmlformats.org/drawingml/2006/main">
                  <a:graphicData uri="http://schemas.microsoft.com/office/word/2010/wordprocessingShape">
                    <wps:wsp>
                      <wps:cNvCnPr/>
                      <wps:spPr>
                        <a:xfrm flipH="1">
                          <a:off x="0" y="0"/>
                          <a:ext cx="405516" cy="174928"/>
                        </a:xfrm>
                        <a:prstGeom prst="line">
                          <a:avLst/>
                        </a:prstGeom>
                        <a:ln w="5715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09DE7" id="Straight Connector 56" o:spid="_x0000_s1026" style="position:absolute;flip:x;z-index:251554304;visibility:visible;mso-wrap-style:square;mso-wrap-distance-left:9pt;mso-wrap-distance-top:0;mso-wrap-distance-right:9pt;mso-wrap-distance-bottom:0;mso-position-horizontal:absolute;mso-position-horizontal-relative:text;mso-position-vertical:absolute;mso-position-vertical-relative:text" from="320.3pt,9.65pt" to="352.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" strokecolor="#943634 [2405]" strokeweight="4.5pt">
                <v:stroke endarrow="block"/>
              </v:line>
            </w:pict>
          </mc:Fallback>
        </mc:AlternateContent>
      </w:r>
      <w:r w:rsidR="00DB76F2" w:rsidRPr="0058545B">
        <w:rPr>
          <w:rFonts w:ascii="Arial" w:hAnsi="Arial" w:cs="Arial"/>
        </w:rPr>
        <w:t xml:space="preserve">   </w:t>
      </w:r>
      <w:r w:rsidR="00DB76F2" w:rsidRPr="0058545B">
        <w:rPr>
          <w:rFonts w:ascii="Arial" w:hAnsi="Arial" w:cs="Arial"/>
          <w:b/>
        </w:rPr>
        <w:t>Arrest or Reversal</w:t>
      </w:r>
      <w:r w:rsidR="00DB76F2" w:rsidRPr="0058545B">
        <w:rPr>
          <w:rFonts w:ascii="Arial" w:hAnsi="Arial" w:cs="Arial"/>
        </w:rPr>
        <w:tab/>
      </w:r>
      <w:r w:rsidR="00DB76F2" w:rsidRPr="0058545B">
        <w:rPr>
          <w:rFonts w:ascii="Arial" w:hAnsi="Arial" w:cs="Arial"/>
        </w:rPr>
        <w:tab/>
      </w:r>
      <w:r w:rsidR="00DB76F2" w:rsidRPr="0058545B">
        <w:rPr>
          <w:rFonts w:ascii="Arial" w:hAnsi="Arial" w:cs="Arial"/>
        </w:rPr>
        <w:tab/>
      </w:r>
      <w:r w:rsidR="00DB76F2" w:rsidRPr="0058545B">
        <w:rPr>
          <w:rFonts w:ascii="Arial" w:hAnsi="Arial" w:cs="Arial"/>
        </w:rPr>
        <w:tab/>
      </w:r>
      <w:r w:rsidR="00DB76F2" w:rsidRPr="0058545B">
        <w:rPr>
          <w:rFonts w:ascii="Arial" w:hAnsi="Arial" w:cs="Arial"/>
        </w:rPr>
        <w:tab/>
      </w:r>
      <w:r w:rsidR="00DB76F2" w:rsidRPr="0058545B">
        <w:rPr>
          <w:rFonts w:ascii="Arial" w:hAnsi="Arial" w:cs="Arial"/>
        </w:rPr>
        <w:tab/>
      </w:r>
      <w:r w:rsidR="00DB76F2" w:rsidRPr="0058545B">
        <w:rPr>
          <w:rFonts w:ascii="Arial" w:hAnsi="Arial" w:cs="Arial"/>
        </w:rPr>
        <w:tab/>
      </w:r>
      <w:r w:rsidR="00DB76F2" w:rsidRPr="0058545B">
        <w:rPr>
          <w:rFonts w:ascii="Arial" w:hAnsi="Arial" w:cs="Arial"/>
        </w:rPr>
        <w:tab/>
      </w:r>
      <w:r w:rsidR="00DB76F2" w:rsidRPr="0058545B">
        <w:rPr>
          <w:rFonts w:ascii="Arial" w:hAnsi="Arial" w:cs="Arial"/>
          <w:b/>
        </w:rPr>
        <w:t>Progression</w:t>
      </w:r>
    </w:p>
    <w:p w14:paraId="6E7A2A3D" w14:textId="77777777" w:rsidR="00DB76F2" w:rsidRPr="0058545B" w:rsidRDefault="005F2715" w:rsidP="00DB76F2">
      <w:pPr>
        <w:rPr>
          <w:rFonts w:ascii="Arial" w:hAnsi="Arial" w:cs="Arial"/>
        </w:rPr>
      </w:pPr>
      <w:r w:rsidRPr="0058545B">
        <w:rPr>
          <w:rFonts w:ascii="Arial" w:hAnsi="Arial" w:cs="Arial"/>
          <w:noProof/>
        </w:rPr>
        <mc:AlternateContent>
          <mc:Choice Requires="wps">
            <w:drawing>
              <wp:anchor distT="0" distB="0" distL="114300" distR="114300" simplePos="0" relativeHeight="251557376" behindDoc="0" locked="0" layoutInCell="1" allowOverlap="1" wp14:anchorId="66F34D9F" wp14:editId="25CB8A95">
                <wp:simplePos x="0" y="0"/>
                <wp:positionH relativeFrom="column">
                  <wp:posOffset>4974203</wp:posOffset>
                </wp:positionH>
                <wp:positionV relativeFrom="paragraph">
                  <wp:posOffset>57067</wp:posOffset>
                </wp:positionV>
                <wp:extent cx="0" cy="397510"/>
                <wp:effectExtent l="114300" t="0" r="114300" b="59690"/>
                <wp:wrapNone/>
                <wp:docPr id="60" name="Straight Connector 60"/>
                <wp:cNvGraphicFramePr/>
                <a:graphic xmlns:a="http://schemas.openxmlformats.org/drawingml/2006/main">
                  <a:graphicData uri="http://schemas.microsoft.com/office/word/2010/wordprocessingShape">
                    <wps:wsp>
                      <wps:cNvCnPr/>
                      <wps:spPr>
                        <a:xfrm>
                          <a:off x="0" y="0"/>
                          <a:ext cx="0" cy="397510"/>
                        </a:xfrm>
                        <a:prstGeom prst="line">
                          <a:avLst/>
                        </a:prstGeom>
                        <a:ln w="5715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ED3196" id="Straight Connector 60" o:spid="_x0000_s1026" style="position:absolute;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65pt,4.5pt" to="391.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" strokecolor="#943634 [2405]" strokeweight="4.5pt">
                <v:stroke endarrow="block"/>
              </v:line>
            </w:pict>
          </mc:Fallback>
        </mc:AlternateContent>
      </w:r>
      <w:r w:rsidRPr="0058545B">
        <w:rPr>
          <w:rFonts w:ascii="Arial" w:hAnsi="Arial" w:cs="Arial"/>
          <w:noProof/>
        </w:rPr>
        <mc:AlternateContent>
          <mc:Choice Requires="wps">
            <w:drawing>
              <wp:anchor distT="0" distB="0" distL="114300" distR="114300" simplePos="0" relativeHeight="251548160" behindDoc="0" locked="0" layoutInCell="1" allowOverlap="1" wp14:anchorId="520AC7D9" wp14:editId="0C9032F9">
                <wp:simplePos x="0" y="0"/>
                <wp:positionH relativeFrom="column">
                  <wp:posOffset>616557</wp:posOffset>
                </wp:positionH>
                <wp:positionV relativeFrom="paragraph">
                  <wp:posOffset>57067</wp:posOffset>
                </wp:positionV>
                <wp:extent cx="0" cy="397510"/>
                <wp:effectExtent l="114300" t="0" r="114300" b="59690"/>
                <wp:wrapNone/>
                <wp:docPr id="48" name="Straight Connector 48"/>
                <wp:cNvGraphicFramePr/>
                <a:graphic xmlns:a="http://schemas.openxmlformats.org/drawingml/2006/main">
                  <a:graphicData uri="http://schemas.microsoft.com/office/word/2010/wordprocessingShape">
                    <wps:wsp>
                      <wps:cNvCnPr/>
                      <wps:spPr>
                        <a:xfrm>
                          <a:off x="0" y="0"/>
                          <a:ext cx="0" cy="397510"/>
                        </a:xfrm>
                        <a:prstGeom prst="line">
                          <a:avLst/>
                        </a:prstGeom>
                        <a:ln w="57150">
                          <a:solidFill>
                            <a:schemeClr val="accent3">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86F4B" id="Straight Connector 48" o:spid="_x0000_s1026" style="position:absolute;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5pt,4.5pt" to="48.5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" strokecolor="#76923c [2406]" strokeweight="4.5pt">
                <v:stroke endarrow="block"/>
              </v:line>
            </w:pict>
          </mc:Fallback>
        </mc:AlternateContent>
      </w:r>
    </w:p>
    <w:p w14:paraId="5FB34698" w14:textId="52A6AFE0" w:rsidR="00DB76F2" w:rsidRPr="0058545B" w:rsidRDefault="00DB76F2" w:rsidP="00DB76F2">
      <w:pPr>
        <w:jc w:val="center"/>
        <w:rPr>
          <w:rFonts w:ascii="Arial" w:hAnsi="Arial" w:cs="Arial"/>
          <w:b/>
        </w:rPr>
      </w:pPr>
      <w:r w:rsidRPr="0058545B">
        <w:rPr>
          <w:rFonts w:ascii="Arial" w:hAnsi="Arial" w:cs="Arial"/>
          <w:b/>
        </w:rPr>
        <w:t xml:space="preserve">Check Octreotide or Lanreotide </w:t>
      </w:r>
    </w:p>
    <w:p w14:paraId="7BA811E7" w14:textId="18CD21F1" w:rsidR="00DB76F2" w:rsidRPr="0058545B" w:rsidRDefault="00DB76F2" w:rsidP="00DB76F2">
      <w:pPr>
        <w:jc w:val="center"/>
        <w:rPr>
          <w:rFonts w:ascii="Arial" w:hAnsi="Arial" w:cs="Arial"/>
          <w:b/>
        </w:rPr>
      </w:pPr>
      <w:r w:rsidRPr="0058545B">
        <w:rPr>
          <w:rFonts w:ascii="Arial" w:hAnsi="Arial" w:cs="Arial"/>
          <w:b/>
        </w:rPr>
        <w:t>Plasma level</w:t>
      </w:r>
    </w:p>
    <w:p w14:paraId="79C3BF34" w14:textId="77777777" w:rsidR="000010E3" w:rsidRPr="0058545B" w:rsidRDefault="00216FBC" w:rsidP="00A10C03">
      <w:pPr>
        <w:rPr>
          <w:rFonts w:ascii="Arial" w:hAnsi="Arial" w:cs="Arial"/>
          <w:b/>
        </w:rPr>
      </w:pPr>
      <w:r w:rsidRPr="0058545B">
        <w:rPr>
          <w:rFonts w:ascii="Arial" w:hAnsi="Arial" w:cs="Arial"/>
          <w:noProof/>
        </w:rPr>
        <mc:AlternateContent>
          <mc:Choice Requires="wps">
            <w:drawing>
              <wp:anchor distT="0" distB="0" distL="114300" distR="114300" simplePos="0" relativeHeight="251560448" behindDoc="0" locked="0" layoutInCell="1" allowOverlap="1" wp14:anchorId="10304F10" wp14:editId="130040D1">
                <wp:simplePos x="0" y="0"/>
                <wp:positionH relativeFrom="column">
                  <wp:posOffset>2954572</wp:posOffset>
                </wp:positionH>
                <wp:positionV relativeFrom="paragraph">
                  <wp:posOffset>52180</wp:posOffset>
                </wp:positionV>
                <wp:extent cx="0" cy="540385"/>
                <wp:effectExtent l="114300" t="0" r="76200" b="50165"/>
                <wp:wrapNone/>
                <wp:docPr id="62" name="Straight Connector 62"/>
                <wp:cNvGraphicFramePr/>
                <a:graphic xmlns:a="http://schemas.openxmlformats.org/drawingml/2006/main">
                  <a:graphicData uri="http://schemas.microsoft.com/office/word/2010/wordprocessingShape">
                    <wps:wsp>
                      <wps:cNvCnPr/>
                      <wps:spPr>
                        <a:xfrm>
                          <a:off x="0" y="0"/>
                          <a:ext cx="0" cy="540385"/>
                        </a:xfrm>
                        <a:prstGeom prst="line">
                          <a:avLst/>
                        </a:prstGeom>
                        <a:ln w="5715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35B122" id="Straight Connector 62" o:spid="_x0000_s1026" style="position:absolute;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65pt,4.1pt" to="232.6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" strokecolor="#943634 [2405]" strokeweight="4.5pt">
                <v:stroke endarrow="block"/>
              </v:line>
            </w:pict>
          </mc:Fallback>
        </mc:AlternateContent>
      </w:r>
      <w:r w:rsidR="00DB76F2" w:rsidRPr="0058545B">
        <w:rPr>
          <w:rFonts w:ascii="Arial" w:hAnsi="Arial" w:cs="Arial"/>
        </w:rPr>
        <w:t xml:space="preserve">  </w:t>
      </w:r>
      <w:r w:rsidR="000010E3" w:rsidRPr="0058545B">
        <w:rPr>
          <w:rFonts w:ascii="Arial" w:hAnsi="Arial" w:cs="Arial"/>
        </w:rPr>
        <w:t xml:space="preserve"> </w:t>
      </w:r>
      <w:r w:rsidR="000010E3" w:rsidRPr="0058545B">
        <w:rPr>
          <w:rFonts w:ascii="Arial" w:hAnsi="Arial" w:cs="Arial"/>
          <w:b/>
        </w:rPr>
        <w:t>Continue LAR+</w:t>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DB76F2" w:rsidRPr="0058545B">
        <w:rPr>
          <w:rFonts w:ascii="Arial" w:hAnsi="Arial" w:cs="Arial"/>
          <w:b/>
        </w:rPr>
        <w:t>&gt;10,000 pg/ml</w:t>
      </w:r>
    </w:p>
    <w:p w14:paraId="658B2A7F" w14:textId="77777777" w:rsidR="00DB76F2" w:rsidRPr="0058545B" w:rsidRDefault="000010E3" w:rsidP="00A10C03">
      <w:pPr>
        <w:rPr>
          <w:rFonts w:ascii="Arial" w:hAnsi="Arial" w:cs="Arial"/>
          <w:b/>
        </w:rPr>
      </w:pPr>
      <w:r w:rsidRPr="0058545B">
        <w:rPr>
          <w:rFonts w:ascii="Arial" w:hAnsi="Arial" w:cs="Arial"/>
          <w:b/>
        </w:rPr>
        <w:t xml:space="preserve">   Octreotide</w:t>
      </w:r>
      <w:r w:rsidR="00DB76F2" w:rsidRPr="0058545B">
        <w:rPr>
          <w:rFonts w:ascii="Arial" w:hAnsi="Arial" w:cs="Arial"/>
        </w:rPr>
        <w:tab/>
      </w:r>
      <w:r w:rsidR="00DB76F2" w:rsidRPr="0058545B">
        <w:rPr>
          <w:rFonts w:ascii="Arial" w:hAnsi="Arial" w:cs="Arial"/>
        </w:rPr>
        <w:tab/>
      </w:r>
      <w:r w:rsidRPr="0058545B">
        <w:rPr>
          <w:rFonts w:ascii="Arial" w:hAnsi="Arial" w:cs="Arial"/>
        </w:rPr>
        <w:t xml:space="preserve">              </w:t>
      </w:r>
      <w:r w:rsidRPr="0058545B">
        <w:rPr>
          <w:rFonts w:ascii="Arial" w:hAnsi="Arial" w:cs="Arial"/>
        </w:rPr>
        <w:tab/>
      </w:r>
      <w:r w:rsidRPr="0058545B">
        <w:rPr>
          <w:rFonts w:ascii="Arial" w:hAnsi="Arial" w:cs="Arial"/>
        </w:rPr>
        <w:tab/>
      </w:r>
      <w:r w:rsidRPr="0058545B">
        <w:rPr>
          <w:rFonts w:ascii="Arial" w:hAnsi="Arial" w:cs="Arial"/>
          <w:b/>
        </w:rPr>
        <w:tab/>
      </w:r>
      <w:r w:rsidRPr="0058545B">
        <w:rPr>
          <w:rFonts w:ascii="Arial" w:hAnsi="Arial" w:cs="Arial"/>
          <w:b/>
        </w:rPr>
        <w:tab/>
      </w:r>
      <w:r w:rsidRPr="0058545B">
        <w:rPr>
          <w:rFonts w:ascii="Arial" w:hAnsi="Arial" w:cs="Arial"/>
          <w:b/>
        </w:rPr>
        <w:tab/>
      </w:r>
      <w:r w:rsidRPr="0058545B">
        <w:rPr>
          <w:rFonts w:ascii="Arial" w:hAnsi="Arial" w:cs="Arial"/>
          <w:b/>
        </w:rPr>
        <w:tab/>
        <w:t>Chemo/Interferon α</w:t>
      </w:r>
    </w:p>
    <w:p w14:paraId="26EA26AD" w14:textId="77777777" w:rsidR="00DB76F2" w:rsidRPr="0058545B" w:rsidRDefault="00DB76F2" w:rsidP="00A10C03">
      <w:pPr>
        <w:rPr>
          <w:rFonts w:ascii="Arial" w:hAnsi="Arial" w:cs="Arial"/>
          <w:b/>
        </w:rPr>
      </w:pPr>
      <w:r w:rsidRPr="0058545B">
        <w:rPr>
          <w:rFonts w:ascii="Arial" w:hAnsi="Arial" w:cs="Arial"/>
          <w:b/>
        </w:rPr>
        <w:t xml:space="preserve">  </w:t>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t xml:space="preserve">      Radiation</w:t>
      </w:r>
      <w:r w:rsidRPr="0058545B">
        <w:rPr>
          <w:rFonts w:ascii="Arial" w:hAnsi="Arial" w:cs="Arial"/>
          <w:b/>
        </w:rPr>
        <w:tab/>
      </w:r>
      <w:r w:rsidRPr="0058545B">
        <w:rPr>
          <w:rFonts w:ascii="Arial" w:hAnsi="Arial" w:cs="Arial"/>
          <w:b/>
        </w:rPr>
        <w:tab/>
      </w:r>
      <w:r w:rsidRPr="0058545B">
        <w:rPr>
          <w:rFonts w:ascii="Arial" w:hAnsi="Arial" w:cs="Arial"/>
          <w:b/>
        </w:rPr>
        <w:tab/>
        <w:t xml:space="preserve">     </w:t>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r>
      <w:r w:rsidR="000010E3" w:rsidRPr="0058545B">
        <w:rPr>
          <w:rFonts w:ascii="Arial" w:hAnsi="Arial" w:cs="Arial"/>
          <w:b/>
        </w:rPr>
        <w:tab/>
        <w:t xml:space="preserve">      Infarction</w:t>
      </w:r>
    </w:p>
    <w:p w14:paraId="7FDA7AD5" w14:textId="77777777" w:rsidR="00DB76F2" w:rsidRPr="0058545B" w:rsidRDefault="000010E3" w:rsidP="000010E3">
      <w:pPr>
        <w:ind w:left="3600"/>
        <w:rPr>
          <w:rFonts w:ascii="Arial" w:hAnsi="Arial" w:cs="Arial"/>
          <w:b/>
        </w:rPr>
      </w:pPr>
      <w:r w:rsidRPr="0058545B">
        <w:rPr>
          <w:rFonts w:ascii="Arial" w:hAnsi="Arial" w:cs="Arial"/>
          <w:b/>
        </w:rPr>
        <w:t xml:space="preserve">      </w:t>
      </w:r>
      <w:r w:rsidR="00DB76F2" w:rsidRPr="0058545B">
        <w:rPr>
          <w:rFonts w:ascii="Arial" w:hAnsi="Arial" w:cs="Arial"/>
          <w:b/>
        </w:rPr>
        <w:t xml:space="preserve">&lt;10,000 pg/ml     </w:t>
      </w:r>
      <w:r w:rsidRPr="0058545B">
        <w:rPr>
          <w:rFonts w:ascii="Arial" w:hAnsi="Arial" w:cs="Arial"/>
          <w:b/>
        </w:rPr>
        <w:tab/>
      </w:r>
      <w:r w:rsidRPr="0058545B">
        <w:rPr>
          <w:rFonts w:ascii="Arial" w:hAnsi="Arial" w:cs="Arial"/>
          <w:b/>
        </w:rPr>
        <w:tab/>
      </w:r>
      <w:r w:rsidRPr="0058545B">
        <w:rPr>
          <w:rFonts w:ascii="Arial" w:hAnsi="Arial" w:cs="Arial"/>
          <w:b/>
        </w:rPr>
        <w:tab/>
        <w:t>Pamidronate for</w:t>
      </w:r>
      <w:r w:rsidR="00DB76F2" w:rsidRPr="0058545B">
        <w:rPr>
          <w:rFonts w:ascii="Arial" w:hAnsi="Arial" w:cs="Arial"/>
          <w:b/>
        </w:rPr>
        <w:t xml:space="preserve">                            </w:t>
      </w:r>
    </w:p>
    <w:p w14:paraId="7BA74239" w14:textId="77777777" w:rsidR="00DB76F2" w:rsidRPr="0058545B" w:rsidRDefault="000010E3" w:rsidP="000010E3">
      <w:pPr>
        <w:ind w:left="2880" w:firstLine="720"/>
        <w:rPr>
          <w:rFonts w:ascii="Arial" w:hAnsi="Arial" w:cs="Arial"/>
          <w:b/>
        </w:rPr>
      </w:pPr>
      <w:r w:rsidRPr="0058545B">
        <w:rPr>
          <w:rFonts w:ascii="Arial" w:hAnsi="Arial" w:cs="Arial"/>
          <w:b/>
        </w:rPr>
        <w:t xml:space="preserve">      </w:t>
      </w:r>
      <w:r w:rsidR="00DB76F2" w:rsidRPr="0058545B">
        <w:rPr>
          <w:rFonts w:ascii="Arial" w:hAnsi="Arial" w:cs="Arial"/>
          <w:b/>
        </w:rPr>
        <w:t>Increase LAR+</w:t>
      </w:r>
      <w:r w:rsidRPr="0058545B">
        <w:rPr>
          <w:rFonts w:ascii="Arial" w:hAnsi="Arial" w:cs="Arial"/>
          <w:b/>
        </w:rPr>
        <w:tab/>
      </w:r>
      <w:r w:rsidRPr="0058545B">
        <w:rPr>
          <w:rFonts w:ascii="Arial" w:hAnsi="Arial" w:cs="Arial"/>
          <w:b/>
        </w:rPr>
        <w:tab/>
      </w:r>
      <w:r w:rsidRPr="0058545B">
        <w:rPr>
          <w:rFonts w:ascii="Arial" w:hAnsi="Arial" w:cs="Arial"/>
          <w:b/>
        </w:rPr>
        <w:tab/>
        <w:t>Bone Metastases</w:t>
      </w:r>
    </w:p>
    <w:p w14:paraId="5AA486DB" w14:textId="77777777" w:rsidR="00DB76F2" w:rsidRPr="0058545B" w:rsidRDefault="000010E3" w:rsidP="000010E3">
      <w:pPr>
        <w:ind w:firstLine="720"/>
        <w:rPr>
          <w:rFonts w:ascii="Arial" w:hAnsi="Arial" w:cs="Arial"/>
          <w:b/>
        </w:rPr>
      </w:pPr>
      <w:r w:rsidRPr="0058545B">
        <w:rPr>
          <w:rFonts w:ascii="Arial" w:hAnsi="Arial" w:cs="Arial"/>
          <w:b/>
        </w:rPr>
        <w:t xml:space="preserve">   </w:t>
      </w:r>
      <w:r w:rsidRPr="0058545B">
        <w:rPr>
          <w:rFonts w:ascii="Arial" w:hAnsi="Arial" w:cs="Arial"/>
          <w:b/>
        </w:rPr>
        <w:tab/>
      </w:r>
      <w:r w:rsidRPr="0058545B">
        <w:rPr>
          <w:rFonts w:ascii="Arial" w:hAnsi="Arial" w:cs="Arial"/>
          <w:b/>
        </w:rPr>
        <w:tab/>
      </w:r>
      <w:r w:rsidRPr="0058545B">
        <w:rPr>
          <w:rFonts w:ascii="Arial" w:hAnsi="Arial" w:cs="Arial"/>
          <w:b/>
        </w:rPr>
        <w:tab/>
      </w:r>
      <w:r w:rsidRPr="0058545B">
        <w:rPr>
          <w:rFonts w:ascii="Arial" w:hAnsi="Arial" w:cs="Arial"/>
          <w:b/>
        </w:rPr>
        <w:tab/>
        <w:t xml:space="preserve">      </w:t>
      </w:r>
      <w:r w:rsidR="00DB76F2" w:rsidRPr="0058545B">
        <w:rPr>
          <w:rFonts w:ascii="Arial" w:hAnsi="Arial" w:cs="Arial"/>
          <w:b/>
        </w:rPr>
        <w:t>Octreotide</w:t>
      </w:r>
    </w:p>
    <w:p w14:paraId="74D66D07" w14:textId="77777777" w:rsidR="00DB76F2" w:rsidRPr="0058545B" w:rsidRDefault="00DB76F2" w:rsidP="00A10C03">
      <w:pPr>
        <w:rPr>
          <w:rFonts w:ascii="Arial" w:hAnsi="Arial" w:cs="Arial"/>
        </w:rPr>
      </w:pPr>
    </w:p>
    <w:p w14:paraId="61218DD7" w14:textId="77777777" w:rsidR="00DB76F2" w:rsidRPr="0058545B" w:rsidRDefault="00DB76F2" w:rsidP="00A10C03">
      <w:pPr>
        <w:rPr>
          <w:rFonts w:ascii="Arial" w:hAnsi="Arial" w:cs="Arial"/>
        </w:rPr>
      </w:pPr>
    </w:p>
    <w:p w14:paraId="5F4B6B50" w14:textId="77777777" w:rsidR="00DB76F2" w:rsidRPr="0058545B" w:rsidRDefault="00DB76F2" w:rsidP="00A10C03">
      <w:pPr>
        <w:rPr>
          <w:rFonts w:ascii="Arial" w:hAnsi="Arial" w:cs="Arial"/>
        </w:rPr>
      </w:pPr>
    </w:p>
    <w:p w14:paraId="5E704063" w14:textId="448D956C" w:rsidR="00CD2435" w:rsidRPr="0058545B" w:rsidRDefault="00964F90" w:rsidP="007A7330">
      <w:pPr>
        <w:pStyle w:val="Heading5"/>
        <w:spacing w:line="276" w:lineRule="auto"/>
        <w:ind w:left="0"/>
        <w:rPr>
          <w:rFonts w:cs="Arial"/>
        </w:rPr>
      </w:pPr>
      <w:r w:rsidRPr="0058545B">
        <w:rPr>
          <w:rFonts w:cs="Arial"/>
        </w:rPr>
        <w:t>R</w:t>
      </w:r>
      <w:r w:rsidR="007A7330">
        <w:rPr>
          <w:rFonts w:cs="Arial"/>
        </w:rPr>
        <w:t xml:space="preserve">esponses to </w:t>
      </w:r>
      <w:r w:rsidRPr="0058545B">
        <w:rPr>
          <w:rFonts w:cs="Arial"/>
        </w:rPr>
        <w:t>O</w:t>
      </w:r>
      <w:r w:rsidR="007A7330">
        <w:rPr>
          <w:rFonts w:cs="Arial"/>
        </w:rPr>
        <w:t>ctreotide and Lanreotide</w:t>
      </w:r>
      <w:r w:rsidRPr="0058545B">
        <w:rPr>
          <w:rFonts w:cs="Arial"/>
        </w:rPr>
        <w:t xml:space="preserve"> </w:t>
      </w:r>
    </w:p>
    <w:p w14:paraId="1362F6B3" w14:textId="77777777" w:rsidR="00720858" w:rsidRPr="0058545B" w:rsidRDefault="00720858" w:rsidP="007A7330">
      <w:pPr>
        <w:pStyle w:val="Heading5"/>
        <w:spacing w:line="276" w:lineRule="auto"/>
        <w:ind w:left="0"/>
        <w:rPr>
          <w:rFonts w:cs="Arial"/>
        </w:rPr>
      </w:pPr>
    </w:p>
    <w:p w14:paraId="2B8DF98F" w14:textId="319E33A2" w:rsidR="00CD2435" w:rsidRPr="0058545B" w:rsidRDefault="0030532E" w:rsidP="007A7330">
      <w:pPr>
        <w:pStyle w:val="BodyText"/>
        <w:spacing w:line="276" w:lineRule="auto"/>
        <w:ind w:left="0"/>
        <w:rPr>
          <w:rFonts w:cs="Arial"/>
        </w:rPr>
      </w:pPr>
      <w:r>
        <w:rPr>
          <w:rFonts w:cs="Arial"/>
        </w:rPr>
        <w:t>The PROMID trial was</w:t>
      </w:r>
      <w:r w:rsidR="00CD2435" w:rsidRPr="0058545B">
        <w:rPr>
          <w:rFonts w:cs="Arial"/>
        </w:rPr>
        <w:t xml:space="preserve"> a double blind, placebo controlled phase 3b study</w:t>
      </w:r>
      <w:r w:rsidR="003430CB">
        <w:rPr>
          <w:rFonts w:cs="Arial"/>
        </w:rPr>
        <w:t>,</w:t>
      </w:r>
      <w:r w:rsidR="00CD2435" w:rsidRPr="0058545B">
        <w:rPr>
          <w:rFonts w:cs="Arial"/>
        </w:rPr>
        <w:t xml:space="preserve"> with octreotide LAR 30 mg monthly</w:t>
      </w:r>
      <w:r>
        <w:rPr>
          <w:rFonts w:cs="Arial"/>
        </w:rPr>
        <w:t xml:space="preserve"> compared to placebo</w:t>
      </w:r>
      <w:r w:rsidR="00CD2435" w:rsidRPr="0058545B">
        <w:rPr>
          <w:rFonts w:cs="Arial"/>
        </w:rPr>
        <w:t xml:space="preserve"> in 85 subjects</w:t>
      </w:r>
      <w:r>
        <w:rPr>
          <w:rFonts w:cs="Arial"/>
        </w:rPr>
        <w:t xml:space="preserve"> (Figure 39)</w:t>
      </w:r>
      <w:r w:rsidRPr="0030532E">
        <w:rPr>
          <w:rFonts w:cs="Arial"/>
          <w:noProof/>
        </w:rPr>
        <w:t xml:space="preserve"> </w:t>
      </w:r>
      <w:r>
        <w:rPr>
          <w:rFonts w:cs="Arial"/>
          <w:noProof/>
        </w:rPr>
        <w:t>(185)</w:t>
      </w:r>
      <w:r>
        <w:rPr>
          <w:rFonts w:cs="Arial"/>
        </w:rPr>
        <w:t>. T</w:t>
      </w:r>
      <w:r w:rsidR="00CD2435" w:rsidRPr="0058545B">
        <w:rPr>
          <w:rFonts w:cs="Arial"/>
        </w:rPr>
        <w:t>he median time to tumor progression was 6 months for placebo and 14 months for</w:t>
      </w:r>
      <w:r w:rsidRPr="0030532E">
        <w:rPr>
          <w:rFonts w:cs="Arial"/>
        </w:rPr>
        <w:t xml:space="preserve"> </w:t>
      </w:r>
      <w:r w:rsidR="00720858" w:rsidRPr="0058545B">
        <w:rPr>
          <w:rFonts w:cs="Arial"/>
        </w:rPr>
        <w:t>octreotide subjects</w:t>
      </w:r>
      <w:r w:rsidR="00CD2435" w:rsidRPr="0058545B">
        <w:rPr>
          <w:rFonts w:cs="Arial"/>
        </w:rPr>
        <w:t xml:space="preserve"> </w:t>
      </w:r>
      <w:r w:rsidR="00CA0A99" w:rsidRPr="0058545B">
        <w:rPr>
          <w:rFonts w:cs="Arial"/>
        </w:rPr>
        <w:fldChar w:fldCharType="begin">
          <w:fldData xml:space="preserve">PFJlZm1hbj48Q2l0ZT48QXV0aG9yPlJpbmtlPC9BdXRob3I+PFllYXI+MjAwOTwvWWVhcj48UmVj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PFJlZm1hbj48Q2l0ZT48QXV0aG9yPlJpbmtlPC9BdXRob3I+PFllYXI+MjAwOTwvWWVhcj48UmVj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(187)</w:t>
      </w:r>
      <w:r w:rsidR="00CA0A99" w:rsidRPr="0058545B">
        <w:rPr>
          <w:rFonts w:cs="Arial"/>
        </w:rPr>
        <w:fldChar w:fldCharType="end"/>
      </w:r>
      <w:r w:rsidR="00CD2435" w:rsidRPr="0058545B">
        <w:rPr>
          <w:rFonts w:cs="Arial"/>
        </w:rPr>
        <w:t xml:space="preserve">. In this study, an effect on survival analysis was not confirmatory given the low number of observed deaths.  More recently, lanreotide autogel was evaluated as an antiproliferative agent in 30 subjects (including 12 with MGC) </w:t>
      </w:r>
      <w:r w:rsidR="00CA0A99" w:rsidRPr="0058545B">
        <w:rPr>
          <w:rFonts w:cs="Arial"/>
        </w:rPr>
        <w:fldChar w:fldCharType="begin">
          <w:fldData xml:space="preserve">PFJlZm1hbj48Q2l0ZT48QXV0aG9yPk1hcnRpbi1SaWNoYXJkPC9BdXRob3I+PFllYXI+MjAxMzwv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PFJlZm1hbj48Q2l0ZT48QXV0aG9yPk1hcnRpbi1SaWNoYXJkPC9BdXRob3I+PFllYXI+MjAxMzwv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(191)</w:t>
      </w:r>
      <w:r w:rsidR="00CA0A99" w:rsidRPr="0058545B">
        <w:rPr>
          <w:rFonts w:cs="Arial"/>
        </w:rPr>
        <w:fldChar w:fldCharType="end"/>
      </w:r>
      <w:r w:rsidR="00CD2435" w:rsidRPr="0058545B">
        <w:rPr>
          <w:rFonts w:cs="Arial"/>
        </w:rPr>
        <w:t xml:space="preserve">. In this open label, phase 2 study involving lanreotide autogel at a dose of 120 mg every 4 weeks, the median progression free survival (PFS) was 12.9 months, though there was no control group. The </w:t>
      </w:r>
      <w:r w:rsidR="00A655BB">
        <w:rPr>
          <w:rFonts w:cs="Arial"/>
        </w:rPr>
        <w:t>CLARINET</w:t>
      </w:r>
      <w:r w:rsidR="00CD2435" w:rsidRPr="0058545B">
        <w:rPr>
          <w:rFonts w:cs="Arial"/>
        </w:rPr>
        <w:t xml:space="preserve"> trial is a multicenter global 96 week study on 204 patients with NETS randomized to </w:t>
      </w:r>
      <w:r w:rsidR="003430CB">
        <w:rPr>
          <w:rFonts w:cs="Arial"/>
        </w:rPr>
        <w:t>lanreotide(</w:t>
      </w:r>
      <w:r w:rsidR="00CD2435" w:rsidRPr="0058545B">
        <w:rPr>
          <w:rFonts w:cs="Arial"/>
        </w:rPr>
        <w:t>Somatuline</w:t>
      </w:r>
      <w:r w:rsidR="003430CB">
        <w:rPr>
          <w:rFonts w:cs="Arial"/>
        </w:rPr>
        <w:t>)</w:t>
      </w:r>
      <w:r w:rsidR="00CD2435" w:rsidRPr="0058545B">
        <w:rPr>
          <w:rFonts w:cs="Arial"/>
        </w:rPr>
        <w:t xml:space="preserve"> or placebo with primary endpoints of time to progression using CT or death with a multitude of secondary endpoints (Clin Trials .gov NCT 00353496). </w:t>
      </w:r>
      <w:r w:rsidR="00720858" w:rsidRPr="00187D64">
        <w:rPr>
          <w:rFonts w:cs="Arial"/>
        </w:rPr>
        <w:t>(Figure  4</w:t>
      </w:r>
      <w:r w:rsidR="00215DBA" w:rsidRPr="00187D64">
        <w:rPr>
          <w:rFonts w:cs="Arial"/>
        </w:rPr>
        <w:t>1</w:t>
      </w:r>
      <w:r w:rsidR="00720858" w:rsidRPr="00187D64">
        <w:rPr>
          <w:rFonts w:cs="Arial"/>
        </w:rPr>
        <w:t>, 4</w:t>
      </w:r>
      <w:r w:rsidR="00215DBA" w:rsidRPr="00187D64">
        <w:rPr>
          <w:rFonts w:cs="Arial"/>
        </w:rPr>
        <w:t>2</w:t>
      </w:r>
      <w:r w:rsidR="00720858" w:rsidRPr="00187D64">
        <w:rPr>
          <w:rFonts w:cs="Arial"/>
        </w:rPr>
        <w:t>, ).</w:t>
      </w:r>
      <w:r w:rsidR="00CD2435" w:rsidRPr="0058545B">
        <w:rPr>
          <w:rFonts w:cs="Arial"/>
        </w:rPr>
        <w:t xml:space="preserve"> These data for both LAR and Somatuline suggest that SAs significantly extend the time to tumor progression.</w:t>
      </w:r>
    </w:p>
    <w:p w14:paraId="55235DD3" w14:textId="77777777" w:rsidR="00CD2435" w:rsidRPr="0058545B" w:rsidRDefault="00CD2435" w:rsidP="007A7330">
      <w:pPr>
        <w:pStyle w:val="BodyText"/>
        <w:spacing w:line="276" w:lineRule="auto"/>
        <w:ind w:left="0"/>
        <w:rPr>
          <w:rFonts w:cs="Arial"/>
        </w:rPr>
      </w:pPr>
    </w:p>
    <w:p w14:paraId="48D34A1C" w14:textId="77777777" w:rsidR="00CD2435" w:rsidRPr="0058545B" w:rsidRDefault="006A3D69" w:rsidP="007A7330">
      <w:pPr>
        <w:pStyle w:val="BodyText"/>
        <w:spacing w:line="276" w:lineRule="auto"/>
        <w:ind w:left="0"/>
        <w:rPr>
          <w:rFonts w:cs="Arial"/>
          <w:b/>
        </w:rPr>
      </w:pPr>
      <w:r w:rsidRPr="0058545B">
        <w:rPr>
          <w:rFonts w:cs="Arial"/>
          <w:b/>
        </w:rPr>
        <w:t xml:space="preserve">Figure </w:t>
      </w:r>
      <w:r w:rsidR="001D41AC" w:rsidRPr="0058545B">
        <w:rPr>
          <w:rFonts w:cs="Arial"/>
          <w:b/>
        </w:rPr>
        <w:t>3</w:t>
      </w:r>
      <w:r w:rsidR="001E3351" w:rsidRPr="0058545B">
        <w:rPr>
          <w:rFonts w:cs="Arial"/>
          <w:b/>
        </w:rPr>
        <w:t>9</w:t>
      </w:r>
      <w:r w:rsidRPr="0058545B">
        <w:rPr>
          <w:rFonts w:cs="Arial"/>
          <w:b/>
        </w:rPr>
        <w:t>.</w:t>
      </w:r>
    </w:p>
    <w:p w14:paraId="6CCEED09" w14:textId="77777777" w:rsidR="006A3D69" w:rsidRPr="0058545B" w:rsidRDefault="006A3D69" w:rsidP="00CD2435">
      <w:pPr>
        <w:pStyle w:val="BodyText"/>
        <w:ind w:left="0"/>
        <w:rPr>
          <w:rFonts w:cs="Arial"/>
        </w:rPr>
      </w:pPr>
      <w:r w:rsidRPr="0058545B">
        <w:rPr>
          <w:rFonts w:cs="Arial"/>
          <w:noProof/>
        </w:rPr>
        <w:lastRenderedPageBreak/>
        <w:drawing>
          <wp:anchor distT="0" distB="0" distL="114300" distR="114300" simplePos="0" relativeHeight="251529728" behindDoc="1" locked="0" layoutInCell="1" allowOverlap="1" wp14:anchorId="00262911" wp14:editId="0BC35AE9">
            <wp:simplePos x="0" y="0"/>
            <wp:positionH relativeFrom="column">
              <wp:posOffset>125095</wp:posOffset>
            </wp:positionH>
            <wp:positionV relativeFrom="paragraph">
              <wp:posOffset>113030</wp:posOffset>
            </wp:positionV>
            <wp:extent cx="4572635" cy="3429000"/>
            <wp:effectExtent l="0" t="0" r="0" b="0"/>
            <wp:wrapTight wrapText="bothSides">
              <wp:wrapPolygon edited="0">
                <wp:start x="0" y="0"/>
                <wp:lineTo x="0" y="21480"/>
                <wp:lineTo x="21507" y="21480"/>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14:paraId="59685C71" w14:textId="77777777" w:rsidR="00CD2435" w:rsidRPr="0058545B" w:rsidRDefault="00CD2435" w:rsidP="00CD2435">
      <w:pPr>
        <w:pStyle w:val="BodyText"/>
        <w:ind w:left="0"/>
        <w:rPr>
          <w:rFonts w:cs="Arial"/>
        </w:rPr>
      </w:pPr>
    </w:p>
    <w:p w14:paraId="13AF43BB" w14:textId="77777777" w:rsidR="00CD2435" w:rsidRPr="0058545B" w:rsidRDefault="00CD2435" w:rsidP="00CD2435">
      <w:pPr>
        <w:pStyle w:val="BodyText"/>
        <w:ind w:left="0"/>
        <w:rPr>
          <w:rFonts w:cs="Arial"/>
        </w:rPr>
      </w:pPr>
    </w:p>
    <w:p w14:paraId="45C606E5" w14:textId="77777777" w:rsidR="00CD2435" w:rsidRPr="0058545B" w:rsidRDefault="00CD2435" w:rsidP="00CD2435">
      <w:pPr>
        <w:pStyle w:val="BodyText"/>
        <w:ind w:left="0"/>
        <w:rPr>
          <w:rFonts w:cs="Arial"/>
        </w:rPr>
      </w:pPr>
    </w:p>
    <w:p w14:paraId="59034E3D" w14:textId="77777777" w:rsidR="00CD2435" w:rsidRPr="0058545B" w:rsidRDefault="00CD2435" w:rsidP="00CD2435">
      <w:pPr>
        <w:pStyle w:val="BodyText"/>
        <w:ind w:left="0"/>
        <w:rPr>
          <w:rFonts w:cs="Arial"/>
        </w:rPr>
      </w:pPr>
    </w:p>
    <w:p w14:paraId="6EDD6C33" w14:textId="77777777" w:rsidR="00CD2435" w:rsidRPr="0058545B" w:rsidRDefault="00CD2435" w:rsidP="00CD2435">
      <w:pPr>
        <w:pStyle w:val="BodyText"/>
        <w:ind w:left="0"/>
        <w:rPr>
          <w:rFonts w:cs="Arial"/>
        </w:rPr>
      </w:pPr>
    </w:p>
    <w:p w14:paraId="3F8CCBE6" w14:textId="77777777" w:rsidR="00CD2435" w:rsidRPr="0058545B" w:rsidRDefault="00CD2435" w:rsidP="00CD2435">
      <w:pPr>
        <w:pStyle w:val="BodyText"/>
        <w:ind w:left="0"/>
        <w:rPr>
          <w:rFonts w:cs="Arial"/>
        </w:rPr>
      </w:pPr>
    </w:p>
    <w:p w14:paraId="17771BA3" w14:textId="77777777" w:rsidR="00CD2435" w:rsidRPr="0058545B" w:rsidRDefault="00CD2435" w:rsidP="00CD2435">
      <w:pPr>
        <w:pStyle w:val="BodyText"/>
        <w:ind w:left="0"/>
        <w:rPr>
          <w:rFonts w:cs="Arial"/>
        </w:rPr>
      </w:pPr>
    </w:p>
    <w:p w14:paraId="4F6BF0F7" w14:textId="77777777" w:rsidR="00CD2435" w:rsidRPr="0058545B" w:rsidRDefault="00CD2435" w:rsidP="00CD2435">
      <w:pPr>
        <w:pStyle w:val="BodyText"/>
        <w:ind w:left="0"/>
        <w:rPr>
          <w:rFonts w:cs="Arial"/>
        </w:rPr>
      </w:pPr>
    </w:p>
    <w:p w14:paraId="7B0808C5" w14:textId="77777777" w:rsidR="00CD2435" w:rsidRPr="0058545B" w:rsidRDefault="00CD2435" w:rsidP="00CD2435">
      <w:pPr>
        <w:pStyle w:val="BodyText"/>
        <w:ind w:left="0"/>
        <w:rPr>
          <w:rFonts w:cs="Arial"/>
        </w:rPr>
      </w:pPr>
    </w:p>
    <w:p w14:paraId="7E4573FC" w14:textId="77777777" w:rsidR="00CD2435" w:rsidRPr="0058545B" w:rsidRDefault="00CD2435" w:rsidP="00CD2435">
      <w:pPr>
        <w:pStyle w:val="BodyText"/>
        <w:ind w:left="0"/>
        <w:rPr>
          <w:rFonts w:cs="Arial"/>
        </w:rPr>
      </w:pPr>
    </w:p>
    <w:p w14:paraId="497F85A7" w14:textId="77777777" w:rsidR="00CD2435" w:rsidRPr="0058545B" w:rsidRDefault="00CD2435" w:rsidP="00CD2435">
      <w:pPr>
        <w:pStyle w:val="BodyText"/>
        <w:ind w:left="0"/>
        <w:rPr>
          <w:rFonts w:cs="Arial"/>
        </w:rPr>
      </w:pPr>
    </w:p>
    <w:p w14:paraId="3C37424B" w14:textId="77777777" w:rsidR="00CD2435" w:rsidRPr="0058545B" w:rsidRDefault="00CD2435" w:rsidP="00CD2435">
      <w:pPr>
        <w:pStyle w:val="BodyText"/>
        <w:ind w:left="0"/>
        <w:rPr>
          <w:rFonts w:cs="Arial"/>
        </w:rPr>
      </w:pPr>
    </w:p>
    <w:p w14:paraId="2EF6FCEE" w14:textId="77777777" w:rsidR="00CD2435" w:rsidRPr="0058545B" w:rsidRDefault="00CD2435" w:rsidP="00CD2435">
      <w:pPr>
        <w:pStyle w:val="BodyText"/>
        <w:ind w:left="0"/>
        <w:rPr>
          <w:rFonts w:cs="Arial"/>
        </w:rPr>
      </w:pPr>
    </w:p>
    <w:p w14:paraId="54520D74" w14:textId="77777777" w:rsidR="00CD2435" w:rsidRPr="0058545B" w:rsidRDefault="00CD2435" w:rsidP="00CD2435">
      <w:pPr>
        <w:pStyle w:val="BodyText"/>
        <w:ind w:left="0"/>
        <w:rPr>
          <w:rFonts w:cs="Arial"/>
        </w:rPr>
      </w:pPr>
    </w:p>
    <w:p w14:paraId="6ADAF08E" w14:textId="77777777" w:rsidR="00CD2435" w:rsidRPr="0058545B" w:rsidRDefault="00CD2435" w:rsidP="00CD2435">
      <w:pPr>
        <w:pStyle w:val="BodyText"/>
        <w:ind w:left="0"/>
        <w:rPr>
          <w:rFonts w:cs="Arial"/>
        </w:rPr>
      </w:pPr>
    </w:p>
    <w:p w14:paraId="6C4B7A7C" w14:textId="77777777" w:rsidR="00CD2435" w:rsidRPr="0058545B" w:rsidRDefault="00CD2435" w:rsidP="00CD2435">
      <w:pPr>
        <w:pStyle w:val="BodyText"/>
        <w:ind w:left="0"/>
        <w:rPr>
          <w:rFonts w:cs="Arial"/>
        </w:rPr>
      </w:pPr>
    </w:p>
    <w:p w14:paraId="26A6CD7A" w14:textId="77777777" w:rsidR="00CD2435" w:rsidRPr="0058545B" w:rsidRDefault="00CD2435" w:rsidP="00CD2435">
      <w:pPr>
        <w:pStyle w:val="BodyText"/>
        <w:ind w:left="0"/>
        <w:rPr>
          <w:rFonts w:cs="Arial"/>
        </w:rPr>
      </w:pPr>
    </w:p>
    <w:p w14:paraId="6825807C" w14:textId="77777777" w:rsidR="00CD2435" w:rsidRPr="0058545B" w:rsidRDefault="00CD2435" w:rsidP="00CD2435">
      <w:pPr>
        <w:pStyle w:val="BodyText"/>
        <w:ind w:left="0"/>
        <w:rPr>
          <w:rFonts w:cs="Arial"/>
        </w:rPr>
      </w:pPr>
    </w:p>
    <w:p w14:paraId="01BEF39C" w14:textId="77777777" w:rsidR="006A3D69" w:rsidRPr="0058545B" w:rsidRDefault="006A3D69" w:rsidP="00CD2435">
      <w:pPr>
        <w:pStyle w:val="BodyText"/>
        <w:ind w:left="0"/>
        <w:rPr>
          <w:rFonts w:cs="Arial"/>
        </w:rPr>
      </w:pPr>
    </w:p>
    <w:p w14:paraId="159463FE" w14:textId="77777777" w:rsidR="006A3D69" w:rsidRPr="0058545B" w:rsidRDefault="006A3D69" w:rsidP="00CD2435">
      <w:pPr>
        <w:pStyle w:val="BodyText"/>
        <w:ind w:left="0"/>
        <w:rPr>
          <w:rFonts w:cs="Arial"/>
        </w:rPr>
      </w:pPr>
    </w:p>
    <w:p w14:paraId="78CCC337" w14:textId="77777777" w:rsidR="006A3D69" w:rsidRPr="0058545B" w:rsidRDefault="006A3D69" w:rsidP="00CD2435">
      <w:pPr>
        <w:pStyle w:val="BodyText"/>
        <w:ind w:left="0"/>
        <w:rPr>
          <w:rFonts w:cs="Arial"/>
        </w:rPr>
      </w:pPr>
    </w:p>
    <w:p w14:paraId="626A11CF" w14:textId="77777777" w:rsidR="006A3D69" w:rsidRPr="0058545B" w:rsidRDefault="006A3D69" w:rsidP="00CD2435">
      <w:pPr>
        <w:pStyle w:val="BodyText"/>
        <w:ind w:left="0"/>
        <w:rPr>
          <w:rFonts w:cs="Arial"/>
        </w:rPr>
      </w:pPr>
    </w:p>
    <w:p w14:paraId="1A3A23B8" w14:textId="77777777" w:rsidR="006A3D69" w:rsidRPr="0058545B" w:rsidRDefault="006A3D69" w:rsidP="00CD2435">
      <w:pPr>
        <w:pStyle w:val="BodyText"/>
        <w:ind w:left="0"/>
        <w:rPr>
          <w:rFonts w:cs="Arial"/>
        </w:rPr>
      </w:pPr>
    </w:p>
    <w:p w14:paraId="43790470" w14:textId="77777777" w:rsidR="00CD2435" w:rsidRPr="0058545B" w:rsidRDefault="006A3D69" w:rsidP="00CD2435">
      <w:pPr>
        <w:pStyle w:val="BodyText"/>
        <w:ind w:left="0"/>
        <w:rPr>
          <w:rFonts w:cs="Arial"/>
          <w:b/>
        </w:rPr>
      </w:pPr>
      <w:r w:rsidRPr="0058545B">
        <w:rPr>
          <w:rFonts w:cs="Arial"/>
          <w:b/>
        </w:rPr>
        <w:t xml:space="preserve">Figure </w:t>
      </w:r>
      <w:r w:rsidR="001E3351" w:rsidRPr="0058545B">
        <w:rPr>
          <w:rFonts w:cs="Arial"/>
          <w:b/>
        </w:rPr>
        <w:t>40</w:t>
      </w:r>
    </w:p>
    <w:p w14:paraId="14AC182E" w14:textId="77777777" w:rsidR="00CD2435" w:rsidRPr="0058545B" w:rsidRDefault="00CD2435" w:rsidP="00CD2435">
      <w:pPr>
        <w:pStyle w:val="BodyText"/>
        <w:ind w:left="0"/>
        <w:rPr>
          <w:rFonts w:cs="Arial"/>
        </w:rPr>
      </w:pPr>
    </w:p>
    <w:p w14:paraId="292847DF" w14:textId="77777777" w:rsidR="00CD2435" w:rsidRPr="0058545B" w:rsidRDefault="006A3D69" w:rsidP="00CD2435">
      <w:pPr>
        <w:pStyle w:val="BodyText"/>
        <w:ind w:left="0"/>
        <w:rPr>
          <w:rFonts w:cs="Arial"/>
        </w:rPr>
      </w:pPr>
      <w:r w:rsidRPr="0058545B">
        <w:rPr>
          <w:rFonts w:cs="Arial"/>
          <w:noProof/>
        </w:rPr>
        <w:drawing>
          <wp:anchor distT="0" distB="0" distL="114300" distR="114300" simplePos="0" relativeHeight="251532800" behindDoc="0" locked="0" layoutInCell="1" allowOverlap="1" wp14:anchorId="1683D27B" wp14:editId="60834CF9">
            <wp:simplePos x="0" y="0"/>
            <wp:positionH relativeFrom="column">
              <wp:posOffset>126365</wp:posOffset>
            </wp:positionH>
            <wp:positionV relativeFrom="paragraph">
              <wp:posOffset>137160</wp:posOffset>
            </wp:positionV>
            <wp:extent cx="4572635" cy="3429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14:paraId="095A0178" w14:textId="77777777" w:rsidR="00CD2435" w:rsidRPr="0058545B" w:rsidRDefault="00CD2435" w:rsidP="00CD2435">
      <w:pPr>
        <w:pStyle w:val="BodyText"/>
        <w:ind w:left="0"/>
        <w:rPr>
          <w:rFonts w:cs="Arial"/>
        </w:rPr>
      </w:pPr>
    </w:p>
    <w:p w14:paraId="5CF708B2" w14:textId="77777777" w:rsidR="00CD2435" w:rsidRPr="0058545B" w:rsidRDefault="00CD2435" w:rsidP="00CD2435">
      <w:pPr>
        <w:pStyle w:val="BodyText"/>
        <w:ind w:left="0"/>
        <w:rPr>
          <w:rFonts w:cs="Arial"/>
        </w:rPr>
      </w:pPr>
    </w:p>
    <w:p w14:paraId="0C158609" w14:textId="77777777" w:rsidR="00CD2435" w:rsidRPr="0058545B" w:rsidRDefault="00CD2435" w:rsidP="00CD2435">
      <w:pPr>
        <w:pStyle w:val="BodyText"/>
        <w:ind w:left="0"/>
        <w:rPr>
          <w:rFonts w:cs="Arial"/>
        </w:rPr>
      </w:pPr>
    </w:p>
    <w:p w14:paraId="30C3B3EE" w14:textId="77777777" w:rsidR="00CD2435" w:rsidRPr="0058545B" w:rsidRDefault="00CD2435" w:rsidP="00CD2435">
      <w:pPr>
        <w:pStyle w:val="BodyText"/>
        <w:ind w:left="0"/>
        <w:rPr>
          <w:rFonts w:cs="Arial"/>
        </w:rPr>
      </w:pPr>
    </w:p>
    <w:p w14:paraId="5EDA6ED3" w14:textId="77777777" w:rsidR="00CD2435" w:rsidRPr="0058545B" w:rsidRDefault="00CD2435" w:rsidP="00CD2435">
      <w:pPr>
        <w:pStyle w:val="BodyText"/>
        <w:ind w:left="0"/>
        <w:rPr>
          <w:rFonts w:cs="Arial"/>
        </w:rPr>
      </w:pPr>
    </w:p>
    <w:p w14:paraId="7CDA8BC9" w14:textId="77777777" w:rsidR="00CD2435" w:rsidRPr="0058545B" w:rsidRDefault="00CD2435" w:rsidP="00CD2435">
      <w:pPr>
        <w:pStyle w:val="BodyText"/>
        <w:ind w:left="0"/>
        <w:rPr>
          <w:rFonts w:cs="Arial"/>
        </w:rPr>
      </w:pPr>
    </w:p>
    <w:p w14:paraId="673196E0" w14:textId="77777777" w:rsidR="00CD2435" w:rsidRPr="0058545B" w:rsidRDefault="00CD2435" w:rsidP="00CD2435">
      <w:pPr>
        <w:pStyle w:val="BodyText"/>
        <w:ind w:left="0"/>
        <w:rPr>
          <w:rFonts w:cs="Arial"/>
        </w:rPr>
      </w:pPr>
    </w:p>
    <w:p w14:paraId="74760F20" w14:textId="77777777" w:rsidR="00CD2435" w:rsidRPr="0058545B" w:rsidRDefault="00CD2435" w:rsidP="00CD2435">
      <w:pPr>
        <w:pStyle w:val="BodyText"/>
        <w:ind w:left="0"/>
        <w:rPr>
          <w:rFonts w:cs="Arial"/>
        </w:rPr>
      </w:pPr>
    </w:p>
    <w:p w14:paraId="702F3336" w14:textId="77777777" w:rsidR="0043706F" w:rsidRPr="0058545B" w:rsidRDefault="0043706F" w:rsidP="00CD2435">
      <w:pPr>
        <w:pStyle w:val="BodyText"/>
        <w:ind w:left="0"/>
        <w:rPr>
          <w:rFonts w:cs="Arial"/>
        </w:rPr>
      </w:pPr>
    </w:p>
    <w:p w14:paraId="5DCC90BB" w14:textId="77777777" w:rsidR="0043706F" w:rsidRPr="0058545B" w:rsidRDefault="0043706F" w:rsidP="00CD2435">
      <w:pPr>
        <w:pStyle w:val="BodyText"/>
        <w:ind w:left="0"/>
        <w:rPr>
          <w:rFonts w:cs="Arial"/>
        </w:rPr>
      </w:pPr>
    </w:p>
    <w:p w14:paraId="0BD9485A" w14:textId="77777777" w:rsidR="0043706F" w:rsidRPr="0058545B" w:rsidRDefault="0043706F" w:rsidP="00CD2435">
      <w:pPr>
        <w:pStyle w:val="BodyText"/>
        <w:ind w:left="0"/>
        <w:rPr>
          <w:rFonts w:cs="Arial"/>
        </w:rPr>
      </w:pPr>
    </w:p>
    <w:p w14:paraId="29B9662F" w14:textId="77777777" w:rsidR="0043706F" w:rsidRPr="0058545B" w:rsidRDefault="0043706F" w:rsidP="00CD2435">
      <w:pPr>
        <w:pStyle w:val="BodyText"/>
        <w:ind w:left="0"/>
        <w:rPr>
          <w:rFonts w:cs="Arial"/>
        </w:rPr>
      </w:pPr>
    </w:p>
    <w:p w14:paraId="4891E979" w14:textId="77777777" w:rsidR="0043706F" w:rsidRPr="0058545B" w:rsidRDefault="0043706F" w:rsidP="00CD2435">
      <w:pPr>
        <w:pStyle w:val="BodyText"/>
        <w:ind w:left="0"/>
        <w:rPr>
          <w:rFonts w:cs="Arial"/>
        </w:rPr>
      </w:pPr>
    </w:p>
    <w:p w14:paraId="20B69CFA" w14:textId="77777777" w:rsidR="0043706F" w:rsidRPr="0058545B" w:rsidRDefault="0043706F" w:rsidP="00CD2435">
      <w:pPr>
        <w:pStyle w:val="BodyText"/>
        <w:ind w:left="0"/>
        <w:rPr>
          <w:rFonts w:cs="Arial"/>
        </w:rPr>
      </w:pPr>
    </w:p>
    <w:p w14:paraId="18B0EA61" w14:textId="77777777" w:rsidR="0043706F" w:rsidRPr="0058545B" w:rsidRDefault="0043706F" w:rsidP="00CD2435">
      <w:pPr>
        <w:pStyle w:val="BodyText"/>
        <w:ind w:left="0"/>
        <w:rPr>
          <w:rFonts w:cs="Arial"/>
        </w:rPr>
      </w:pPr>
    </w:p>
    <w:p w14:paraId="561C509F" w14:textId="77777777" w:rsidR="0043706F" w:rsidRPr="0058545B" w:rsidRDefault="0043706F" w:rsidP="00CD2435">
      <w:pPr>
        <w:pStyle w:val="BodyText"/>
        <w:ind w:left="0"/>
        <w:rPr>
          <w:rFonts w:cs="Arial"/>
        </w:rPr>
      </w:pPr>
    </w:p>
    <w:p w14:paraId="174DC53F" w14:textId="77777777" w:rsidR="0043706F" w:rsidRPr="0058545B" w:rsidRDefault="0043706F" w:rsidP="00CD2435">
      <w:pPr>
        <w:pStyle w:val="BodyText"/>
        <w:ind w:left="0"/>
        <w:rPr>
          <w:rFonts w:cs="Arial"/>
        </w:rPr>
      </w:pPr>
    </w:p>
    <w:p w14:paraId="1D94C16E" w14:textId="77777777" w:rsidR="0043706F" w:rsidRPr="0058545B" w:rsidRDefault="0043706F" w:rsidP="00CD2435">
      <w:pPr>
        <w:pStyle w:val="BodyText"/>
        <w:ind w:left="0"/>
        <w:rPr>
          <w:rFonts w:cs="Arial"/>
        </w:rPr>
      </w:pPr>
    </w:p>
    <w:p w14:paraId="6ECD4DA2" w14:textId="77777777" w:rsidR="0043706F" w:rsidRPr="0058545B" w:rsidRDefault="0043706F" w:rsidP="00CD2435">
      <w:pPr>
        <w:pStyle w:val="BodyText"/>
        <w:ind w:left="0"/>
        <w:rPr>
          <w:rFonts w:cs="Arial"/>
        </w:rPr>
      </w:pPr>
    </w:p>
    <w:p w14:paraId="5528344A" w14:textId="77777777" w:rsidR="0043706F" w:rsidRPr="0058545B" w:rsidRDefault="0043706F" w:rsidP="00CD2435">
      <w:pPr>
        <w:pStyle w:val="BodyText"/>
        <w:ind w:left="0"/>
        <w:rPr>
          <w:rFonts w:cs="Arial"/>
        </w:rPr>
      </w:pPr>
    </w:p>
    <w:p w14:paraId="026ADF37" w14:textId="77777777" w:rsidR="0043706F" w:rsidRPr="0058545B" w:rsidRDefault="0043706F" w:rsidP="00CD2435">
      <w:pPr>
        <w:pStyle w:val="BodyText"/>
        <w:ind w:left="0"/>
        <w:rPr>
          <w:rFonts w:cs="Arial"/>
        </w:rPr>
      </w:pPr>
    </w:p>
    <w:p w14:paraId="5901FCC6" w14:textId="77777777" w:rsidR="004202E8" w:rsidRPr="0058545B" w:rsidRDefault="004202E8" w:rsidP="00CD2435">
      <w:pPr>
        <w:pStyle w:val="BodyText"/>
        <w:ind w:left="0"/>
        <w:rPr>
          <w:rFonts w:cs="Arial"/>
          <w:b/>
        </w:rPr>
      </w:pPr>
    </w:p>
    <w:p w14:paraId="3C4B0FD3" w14:textId="77777777" w:rsidR="0043706F" w:rsidRPr="0058545B" w:rsidRDefault="0043706F" w:rsidP="00CD2435">
      <w:pPr>
        <w:pStyle w:val="BodyText"/>
        <w:ind w:left="0"/>
        <w:rPr>
          <w:rFonts w:cs="Arial"/>
          <w:b/>
        </w:rPr>
      </w:pPr>
      <w:r w:rsidRPr="0058545B">
        <w:rPr>
          <w:rFonts w:cs="Arial"/>
          <w:b/>
        </w:rPr>
        <w:t>Figure 4</w:t>
      </w:r>
      <w:r w:rsidR="001E3351" w:rsidRPr="0058545B">
        <w:rPr>
          <w:rFonts w:cs="Arial"/>
          <w:b/>
        </w:rPr>
        <w:t>1</w:t>
      </w:r>
    </w:p>
    <w:p w14:paraId="26AADE9B" w14:textId="77777777" w:rsidR="0043706F" w:rsidRPr="0058545B" w:rsidRDefault="0043706F" w:rsidP="00CD2435">
      <w:pPr>
        <w:pStyle w:val="BodyText"/>
        <w:ind w:left="0"/>
        <w:rPr>
          <w:rFonts w:cs="Arial"/>
        </w:rPr>
      </w:pPr>
    </w:p>
    <w:p w14:paraId="042AA8B1" w14:textId="77777777" w:rsidR="00CD2435" w:rsidRPr="0058545B" w:rsidRDefault="00CD2435" w:rsidP="00CD2435">
      <w:pPr>
        <w:pStyle w:val="BodyText"/>
        <w:ind w:left="0"/>
        <w:rPr>
          <w:rFonts w:cs="Arial"/>
        </w:rPr>
      </w:pPr>
    </w:p>
    <w:p w14:paraId="7396539B" w14:textId="77777777" w:rsidR="00CD2435" w:rsidRPr="0058545B" w:rsidRDefault="00D04A31" w:rsidP="00CD2435">
      <w:pPr>
        <w:pStyle w:val="BodyText"/>
        <w:ind w:left="0"/>
        <w:rPr>
          <w:rFonts w:cs="Arial"/>
        </w:rPr>
      </w:pPr>
      <w:r w:rsidRPr="0058545B">
        <w:rPr>
          <w:rFonts w:cs="Arial"/>
          <w:noProof/>
        </w:rPr>
        <w:drawing>
          <wp:inline distT="0" distB="0" distL="0" distR="0" wp14:anchorId="4145FA96" wp14:editId="282CCC5E">
            <wp:extent cx="4572638" cy="342947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14:paraId="6912622F" w14:textId="77777777" w:rsidR="0043706F" w:rsidRPr="0058545B" w:rsidRDefault="0043706F" w:rsidP="00CD2435">
      <w:pPr>
        <w:pStyle w:val="BodyText"/>
        <w:ind w:left="0"/>
        <w:rPr>
          <w:rFonts w:cs="Arial"/>
        </w:rPr>
      </w:pPr>
    </w:p>
    <w:p w14:paraId="014D8F1A" w14:textId="77777777" w:rsidR="001E3351" w:rsidRPr="0058545B" w:rsidRDefault="001E3351" w:rsidP="00CD2435">
      <w:pPr>
        <w:pStyle w:val="BodyText"/>
        <w:ind w:left="0"/>
        <w:rPr>
          <w:rFonts w:cs="Arial"/>
        </w:rPr>
      </w:pPr>
    </w:p>
    <w:p w14:paraId="17778CC0" w14:textId="77777777" w:rsidR="0043706F" w:rsidRPr="0058545B" w:rsidRDefault="0043706F" w:rsidP="00CD2435">
      <w:pPr>
        <w:pStyle w:val="BodyText"/>
        <w:ind w:left="0"/>
        <w:rPr>
          <w:rFonts w:cs="Arial"/>
          <w:b/>
        </w:rPr>
      </w:pPr>
      <w:r w:rsidRPr="0058545B">
        <w:rPr>
          <w:rFonts w:cs="Arial"/>
          <w:b/>
        </w:rPr>
        <w:t>Figure 4</w:t>
      </w:r>
      <w:r w:rsidR="001E3351" w:rsidRPr="0058545B">
        <w:rPr>
          <w:rFonts w:cs="Arial"/>
          <w:b/>
        </w:rPr>
        <w:t>2</w:t>
      </w:r>
    </w:p>
    <w:p w14:paraId="605F4CFC" w14:textId="77777777" w:rsidR="0043706F" w:rsidRPr="0058545B" w:rsidRDefault="0043706F" w:rsidP="00CD2435">
      <w:pPr>
        <w:pStyle w:val="BodyText"/>
        <w:ind w:left="0"/>
        <w:rPr>
          <w:rFonts w:cs="Arial"/>
        </w:rPr>
      </w:pPr>
    </w:p>
    <w:p w14:paraId="43193D78" w14:textId="77777777" w:rsidR="0043706F" w:rsidRPr="0058545B" w:rsidRDefault="0043706F" w:rsidP="00CD2435">
      <w:pPr>
        <w:pStyle w:val="BodyText"/>
        <w:ind w:left="0"/>
        <w:rPr>
          <w:rFonts w:cs="Arial"/>
        </w:rPr>
      </w:pPr>
    </w:p>
    <w:p w14:paraId="3A58058D" w14:textId="77777777" w:rsidR="0043706F" w:rsidRPr="0058545B" w:rsidRDefault="00CD2435" w:rsidP="004202E8">
      <w:pPr>
        <w:pStyle w:val="BodyText"/>
        <w:ind w:left="0"/>
        <w:rPr>
          <w:rFonts w:cs="Arial"/>
        </w:rPr>
      </w:pPr>
      <w:r w:rsidRPr="0058545B">
        <w:rPr>
          <w:rFonts w:cs="Arial"/>
          <w:noProof/>
        </w:rPr>
        <w:drawing>
          <wp:inline distT="0" distB="0" distL="0" distR="0" wp14:anchorId="22E4F3D5" wp14:editId="59A8F8CE">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14:paraId="11ABCEF0" w14:textId="77777777" w:rsidR="007A7330" w:rsidRDefault="007A7330" w:rsidP="00D94EAD">
      <w:pPr>
        <w:rPr>
          <w:rFonts w:ascii="Arial" w:eastAsia="Arial" w:hAnsi="Arial" w:cs="Arial"/>
          <w:b/>
          <w:sz w:val="24"/>
          <w:szCs w:val="24"/>
        </w:rPr>
      </w:pPr>
    </w:p>
    <w:p w14:paraId="07B590A5" w14:textId="2DBEBFDB" w:rsidR="00D94EAD" w:rsidRPr="007A7330" w:rsidRDefault="00D94EAD" w:rsidP="007A7330">
      <w:pPr>
        <w:spacing w:line="276" w:lineRule="auto"/>
        <w:rPr>
          <w:rFonts w:ascii="Arial" w:eastAsia="Arial" w:hAnsi="Arial" w:cs="Arial"/>
          <w:b/>
        </w:rPr>
      </w:pPr>
      <w:r w:rsidRPr="007A7330">
        <w:rPr>
          <w:rFonts w:ascii="Arial" w:eastAsia="Arial" w:hAnsi="Arial" w:cs="Arial"/>
          <w:b/>
        </w:rPr>
        <w:t>B</w:t>
      </w:r>
      <w:r w:rsidR="007A7330" w:rsidRPr="007A7330">
        <w:rPr>
          <w:rFonts w:ascii="Arial" w:eastAsia="Arial" w:hAnsi="Arial" w:cs="Arial"/>
          <w:b/>
        </w:rPr>
        <w:t>iochemical Reponses</w:t>
      </w:r>
    </w:p>
    <w:p w14:paraId="5B7AAF08" w14:textId="77777777" w:rsidR="00D94EAD" w:rsidRPr="007A7330" w:rsidRDefault="00D94EAD" w:rsidP="007A7330">
      <w:pPr>
        <w:spacing w:line="276" w:lineRule="auto"/>
        <w:rPr>
          <w:rFonts w:ascii="Arial" w:eastAsia="Arial" w:hAnsi="Arial" w:cs="Arial"/>
        </w:rPr>
      </w:pPr>
      <w:r w:rsidRPr="007A7330">
        <w:rPr>
          <w:rFonts w:ascii="Arial" w:eastAsia="Arial" w:hAnsi="Arial" w:cs="Arial"/>
        </w:rPr>
        <w:lastRenderedPageBreak/>
        <w:t xml:space="preserve"> </w:t>
      </w:r>
    </w:p>
    <w:p w14:paraId="0C999C61" w14:textId="77777777" w:rsidR="009435DD" w:rsidRPr="007A7330" w:rsidRDefault="00C6355D" w:rsidP="007A7330">
      <w:pPr>
        <w:spacing w:line="276" w:lineRule="auto"/>
        <w:rPr>
          <w:rFonts w:ascii="Arial" w:hAnsi="Arial" w:cs="Arial"/>
        </w:rPr>
      </w:pPr>
      <w:r w:rsidRPr="007A7330">
        <w:rPr>
          <w:rFonts w:ascii="Arial" w:hAnsi="Arial" w:cs="Arial"/>
        </w:rPr>
        <w:t xml:space="preserve">The ability of various biochemical markers to </w:t>
      </w:r>
      <w:r w:rsidR="009435DD" w:rsidRPr="007A7330">
        <w:rPr>
          <w:rFonts w:ascii="Arial" w:hAnsi="Arial" w:cs="Arial"/>
        </w:rPr>
        <w:t xml:space="preserve">predict response to therapy and prognosis has been examined in numerous studies.  Many of these results on first glance appear confusing and contradictrory.  But in looking at these studies together, </w:t>
      </w:r>
      <w:r w:rsidR="0047103E" w:rsidRPr="007A7330">
        <w:rPr>
          <w:rFonts w:ascii="Arial" w:hAnsi="Arial" w:cs="Arial"/>
        </w:rPr>
        <w:t>some trends may</w:t>
      </w:r>
      <w:r w:rsidR="009435DD" w:rsidRPr="007A7330">
        <w:rPr>
          <w:rFonts w:ascii="Arial" w:hAnsi="Arial" w:cs="Arial"/>
        </w:rPr>
        <w:t xml:space="preserve"> be discerned.</w:t>
      </w:r>
    </w:p>
    <w:p w14:paraId="7C10D9E0" w14:textId="77777777" w:rsidR="0047103E" w:rsidRPr="007A7330" w:rsidRDefault="0047103E" w:rsidP="007A7330">
      <w:pPr>
        <w:spacing w:line="276" w:lineRule="auto"/>
        <w:rPr>
          <w:rFonts w:ascii="Arial" w:hAnsi="Arial" w:cs="Arial"/>
        </w:rPr>
      </w:pPr>
    </w:p>
    <w:p w14:paraId="2D835FC3" w14:textId="77777777" w:rsidR="0047103E" w:rsidRPr="007A7330" w:rsidRDefault="0047103E" w:rsidP="007A7330">
      <w:pPr>
        <w:spacing w:line="276" w:lineRule="auto"/>
        <w:rPr>
          <w:rFonts w:ascii="Arial" w:hAnsi="Arial" w:cs="Arial"/>
        </w:rPr>
      </w:pPr>
      <w:r w:rsidRPr="007A7330">
        <w:rPr>
          <w:rFonts w:ascii="Arial" w:eastAsia="Arial" w:hAnsi="Arial" w:cs="Arial"/>
        </w:rPr>
        <w:t>A strong positive linear relationship is noted between serum and plasma CGA levels. No correlation exists between plasma octreotide levels or LAR dose and the static, absolute plasma/serum CGA levels.  A statistically significant inverse relationship was found between the frequency of flushing and the CGA levels (P = 0.0372) (8).</w:t>
      </w:r>
    </w:p>
    <w:p w14:paraId="23FD7935" w14:textId="77777777" w:rsidR="009435DD" w:rsidRPr="007A7330" w:rsidRDefault="009435DD" w:rsidP="007A7330">
      <w:pPr>
        <w:spacing w:line="276" w:lineRule="auto"/>
        <w:rPr>
          <w:rFonts w:ascii="Arial" w:hAnsi="Arial" w:cs="Arial"/>
        </w:rPr>
      </w:pPr>
    </w:p>
    <w:p w14:paraId="4E1FB707" w14:textId="0364AF3F" w:rsidR="00D94EAD" w:rsidRPr="007A7330" w:rsidRDefault="0047103E" w:rsidP="007A7330">
      <w:pPr>
        <w:spacing w:line="276" w:lineRule="auto"/>
        <w:rPr>
          <w:rFonts w:ascii="Arial" w:eastAsia="Arial" w:hAnsi="Arial" w:cs="Arial"/>
        </w:rPr>
      </w:pPr>
      <w:r w:rsidRPr="007A7330">
        <w:rPr>
          <w:rFonts w:ascii="Arial" w:hAnsi="Arial" w:cs="Arial"/>
        </w:rPr>
        <w:t>An earlier study in 139 patie</w:t>
      </w:r>
      <w:r w:rsidR="009435DD" w:rsidRPr="007A7330">
        <w:rPr>
          <w:rFonts w:ascii="Arial" w:hAnsi="Arial" w:cs="Arial"/>
        </w:rPr>
        <w:t xml:space="preserve">nts with midgut carcinoid tumors showed on multivariate analysis that NKA was the best marker of </w:t>
      </w:r>
      <w:r w:rsidR="00C14B6B" w:rsidRPr="007A7330">
        <w:rPr>
          <w:rFonts w:ascii="Arial" w:hAnsi="Arial" w:cs="Arial"/>
        </w:rPr>
        <w:t>prognosis</w:t>
      </w:r>
      <w:r w:rsidR="007A7330">
        <w:rPr>
          <w:rFonts w:ascii="Arial" w:hAnsi="Arial" w:cs="Arial"/>
        </w:rPr>
        <w:t xml:space="preserve"> </w:t>
      </w:r>
      <w:r w:rsidR="00AA7C77" w:rsidRPr="007A7330">
        <w:rPr>
          <w:rFonts w:ascii="Arial" w:hAnsi="Arial" w:cs="Arial"/>
        </w:rPr>
        <w:t>(Figure 37)</w:t>
      </w:r>
      <w:r w:rsidR="00C14B6B" w:rsidRPr="007A7330">
        <w:rPr>
          <w:rFonts w:ascii="Arial" w:hAnsi="Arial" w:cs="Arial"/>
        </w:rPr>
        <w:t xml:space="preserve"> (11). Urinary 5-HIAA was significant on univariate but not multivariate analysis.</w:t>
      </w:r>
      <w:r w:rsidRPr="007A7330">
        <w:rPr>
          <w:rFonts w:ascii="Arial" w:hAnsi="Arial" w:cs="Arial"/>
        </w:rPr>
        <w:t xml:space="preserve"> </w:t>
      </w:r>
      <w:r w:rsidR="00D94EAD" w:rsidRPr="007A7330">
        <w:rPr>
          <w:rFonts w:ascii="Arial" w:eastAsia="Arial" w:hAnsi="Arial" w:cs="Arial"/>
        </w:rPr>
        <w:t>Richter and colleagues (196) reported a significant drop in 5-HT levels in eight patients treated with 150 mcg/d of octreotide but no changes in urinary 5-HIAA; others have found a drop in urinary 5-HIAA (26). Despite prolonging treatment of patients from 15 to 30 weeks, blood serotonin remained unchanged (199).</w:t>
      </w:r>
    </w:p>
    <w:p w14:paraId="31BD5A0A" w14:textId="77777777" w:rsidR="00D94EAD" w:rsidRPr="007A7330" w:rsidRDefault="00D94EAD" w:rsidP="007A7330">
      <w:pPr>
        <w:spacing w:line="276" w:lineRule="auto"/>
        <w:rPr>
          <w:rFonts w:ascii="Arial" w:eastAsia="Arial" w:hAnsi="Arial" w:cs="Arial"/>
        </w:rPr>
      </w:pPr>
    </w:p>
    <w:p w14:paraId="48340AF2" w14:textId="77777777" w:rsidR="00D94EAD" w:rsidRPr="007A7330" w:rsidRDefault="00D94EAD" w:rsidP="007A7330">
      <w:pPr>
        <w:spacing w:line="276" w:lineRule="auto"/>
        <w:rPr>
          <w:rFonts w:ascii="Arial" w:eastAsia="Arial" w:hAnsi="Arial" w:cs="Arial"/>
        </w:rPr>
      </w:pPr>
      <w:r w:rsidRPr="007A7330">
        <w:rPr>
          <w:rFonts w:ascii="Arial" w:eastAsia="Arial" w:hAnsi="Arial" w:cs="Arial"/>
        </w:rPr>
        <w:t>In our patients, urinary 5-HIAA dropped in almost all patients</w:t>
      </w:r>
      <w:r w:rsidR="0047103E" w:rsidRPr="007A7330">
        <w:rPr>
          <w:rFonts w:ascii="Arial" w:eastAsia="Arial" w:hAnsi="Arial" w:cs="Arial"/>
        </w:rPr>
        <w:t xml:space="preserve"> treated with octreotide</w:t>
      </w:r>
      <w:r w:rsidRPr="007A7330">
        <w:rPr>
          <w:rFonts w:ascii="Arial" w:eastAsia="Arial" w:hAnsi="Arial" w:cs="Arial"/>
        </w:rPr>
        <w:t xml:space="preserve"> and normalized in one-third, and 50% of patients normalized their 24-hour 5-HIAA. Although few of our patients had a fall in their blood serotonin level, the overall post-octreotide values were not significantly lower than the pretreatment values.</w:t>
      </w:r>
    </w:p>
    <w:p w14:paraId="0F94D38A" w14:textId="77777777" w:rsidR="00D94EAD" w:rsidRPr="007A7330" w:rsidRDefault="00D94EAD" w:rsidP="007A7330">
      <w:pPr>
        <w:spacing w:line="276" w:lineRule="auto"/>
        <w:rPr>
          <w:rFonts w:ascii="Arial" w:eastAsia="Arial" w:hAnsi="Arial" w:cs="Arial"/>
        </w:rPr>
      </w:pPr>
    </w:p>
    <w:p w14:paraId="5B83FEA4" w14:textId="77777777" w:rsidR="00D94EAD" w:rsidRPr="007A7330" w:rsidRDefault="00D94EAD" w:rsidP="007A7330">
      <w:pPr>
        <w:spacing w:line="276" w:lineRule="auto"/>
        <w:rPr>
          <w:rFonts w:ascii="Arial" w:eastAsia="Arial" w:hAnsi="Arial" w:cs="Arial"/>
        </w:rPr>
      </w:pPr>
      <w:r w:rsidRPr="007A7330">
        <w:rPr>
          <w:rFonts w:ascii="Arial" w:eastAsia="Arial" w:hAnsi="Arial" w:cs="Arial"/>
        </w:rPr>
        <w:t>There were no clinical correlations between the clinical responses and either urinary 5-HIAA or the blood serotonin level. In contrast, for patients in whom urinary 5-HIAA fell, there was clinical improvement in one or more of the symptoms. This may reflect that multiple etiologic factors are involved in the symptomatology of carcinoid tumors. In our patients, those who responded clinically required no more than 500 mcg/d of octreotide to control their symptoms, although we have examined the response to higher doses in certain instances.</w:t>
      </w:r>
    </w:p>
    <w:p w14:paraId="71CCCB8B" w14:textId="77777777" w:rsidR="00D94EAD" w:rsidRPr="007A7330" w:rsidRDefault="00D94EAD" w:rsidP="007A7330">
      <w:pPr>
        <w:spacing w:line="276" w:lineRule="auto"/>
        <w:rPr>
          <w:rFonts w:ascii="Arial" w:eastAsia="Arial" w:hAnsi="Arial" w:cs="Arial"/>
        </w:rPr>
      </w:pPr>
    </w:p>
    <w:p w14:paraId="58A977E6" w14:textId="7A590748" w:rsidR="005C028D" w:rsidRPr="007A7330" w:rsidRDefault="00C14B6B" w:rsidP="007A7330">
      <w:pPr>
        <w:spacing w:line="276" w:lineRule="auto"/>
        <w:rPr>
          <w:rFonts w:ascii="Arial" w:hAnsi="Arial" w:cs="Arial"/>
        </w:rPr>
      </w:pPr>
      <w:r w:rsidRPr="007A7330">
        <w:rPr>
          <w:rFonts w:ascii="Arial" w:hAnsi="Arial" w:cs="Arial"/>
        </w:rPr>
        <w:t>Later st</w:t>
      </w:r>
      <w:r w:rsidR="007A7330">
        <w:rPr>
          <w:rFonts w:ascii="Arial" w:hAnsi="Arial" w:cs="Arial"/>
        </w:rPr>
        <w:t>udies such as CLARINET (18,194)</w:t>
      </w:r>
      <w:r w:rsidR="005C028D" w:rsidRPr="007A7330">
        <w:rPr>
          <w:rFonts w:ascii="Arial" w:hAnsi="Arial" w:cs="Arial"/>
        </w:rPr>
        <w:t xml:space="preserve">, </w:t>
      </w:r>
      <w:r w:rsidRPr="007A7330">
        <w:rPr>
          <w:rFonts w:ascii="Arial" w:hAnsi="Arial" w:cs="Arial"/>
        </w:rPr>
        <w:t xml:space="preserve">ELECT (19) </w:t>
      </w:r>
      <w:r w:rsidR="005C028D" w:rsidRPr="007A7330">
        <w:rPr>
          <w:rFonts w:ascii="Arial" w:hAnsi="Arial" w:cs="Arial"/>
        </w:rPr>
        <w:t>, and others, have shown poor correlation between presence of symptoms and 5-HIAA levels. Paradoxically, studies have also shown that reduction of 5-HIAA levels correlates with response to therapy.</w:t>
      </w:r>
    </w:p>
    <w:p w14:paraId="78699BAD" w14:textId="77777777" w:rsidR="005C028D" w:rsidRPr="007A7330" w:rsidRDefault="005C028D" w:rsidP="007A7330">
      <w:pPr>
        <w:spacing w:line="276" w:lineRule="auto"/>
        <w:rPr>
          <w:rFonts w:ascii="Arial" w:hAnsi="Arial" w:cs="Arial"/>
        </w:rPr>
      </w:pPr>
    </w:p>
    <w:p w14:paraId="068635FC" w14:textId="36465660" w:rsidR="008B25A5" w:rsidRPr="007A7330" w:rsidRDefault="005C028D" w:rsidP="007A7330">
      <w:pPr>
        <w:spacing w:line="276" w:lineRule="auto"/>
        <w:rPr>
          <w:rFonts w:ascii="Arial" w:hAnsi="Arial" w:cs="Arial"/>
        </w:rPr>
      </w:pPr>
      <w:r w:rsidRPr="007A7330">
        <w:rPr>
          <w:rFonts w:ascii="Arial" w:hAnsi="Arial" w:cs="Arial"/>
        </w:rPr>
        <w:t>For example,</w:t>
      </w:r>
      <w:r w:rsidR="00CD2435" w:rsidRPr="007A7330">
        <w:rPr>
          <w:rFonts w:ascii="Arial" w:hAnsi="Arial" w:cs="Arial"/>
        </w:rPr>
        <w:t xml:space="preserve"> a large portion (87%) of CLARINET NET patients with no carcinoid syndrome produced 5-HIAA, and nearly 50% of those patients had elevated baseline 5-HIAA</w:t>
      </w:r>
      <w:r w:rsidRPr="007A7330">
        <w:rPr>
          <w:rFonts w:ascii="Arial" w:hAnsi="Arial" w:cs="Arial"/>
        </w:rPr>
        <w:t>.</w:t>
      </w:r>
      <w:r w:rsidR="00CD2435" w:rsidRPr="007A7330">
        <w:rPr>
          <w:rFonts w:ascii="Arial" w:hAnsi="Arial" w:cs="Arial"/>
        </w:rPr>
        <w:t xml:space="preserve"> </w:t>
      </w:r>
      <w:r w:rsidRPr="007A7330">
        <w:rPr>
          <w:rFonts w:ascii="Arial" w:hAnsi="Arial" w:cs="Arial"/>
        </w:rPr>
        <w:t xml:space="preserve">This is </w:t>
      </w:r>
      <w:r w:rsidR="00CD2435" w:rsidRPr="007A7330">
        <w:rPr>
          <w:rFonts w:ascii="Arial" w:hAnsi="Arial" w:cs="Arial"/>
        </w:rPr>
        <w:t>similar to the proportion of patients in ELECT (with history of carcinoid syndrome) with elevated baseline 5-HIAA</w:t>
      </w:r>
      <w:r w:rsidRPr="007A7330">
        <w:rPr>
          <w:rFonts w:ascii="Arial" w:hAnsi="Arial" w:cs="Arial"/>
        </w:rPr>
        <w:t>.</w:t>
      </w:r>
      <w:r w:rsidR="008B25A5" w:rsidRPr="007A7330">
        <w:rPr>
          <w:rFonts w:ascii="Arial" w:hAnsi="Arial" w:cs="Arial"/>
        </w:rPr>
        <w:t xml:space="preserve"> Thus, one would con</w:t>
      </w:r>
      <w:r w:rsidRPr="007A7330">
        <w:rPr>
          <w:rFonts w:ascii="Arial" w:hAnsi="Arial" w:cs="Arial"/>
        </w:rPr>
        <w:t xml:space="preserve">clude from these two studies that there is a poor correlation between the presence or absence of symtoms and 5-HIAA levels. Interestingly, </w:t>
      </w:r>
      <w:r w:rsidR="008B25A5" w:rsidRPr="007A7330">
        <w:rPr>
          <w:rFonts w:ascii="Arial" w:hAnsi="Arial" w:cs="Arial"/>
        </w:rPr>
        <w:t xml:space="preserve">the CLARINET trial also noted that asymptomatic patients with </w:t>
      </w:r>
      <w:r w:rsidR="00CD2435" w:rsidRPr="007A7330">
        <w:rPr>
          <w:rFonts w:ascii="Arial" w:hAnsi="Arial" w:cs="Arial"/>
        </w:rPr>
        <w:t>PanNETs also produce</w:t>
      </w:r>
      <w:r w:rsidR="008B25A5" w:rsidRPr="007A7330">
        <w:rPr>
          <w:rFonts w:ascii="Arial" w:hAnsi="Arial" w:cs="Arial"/>
        </w:rPr>
        <w:t>d</w:t>
      </w:r>
      <w:r w:rsidR="00CD2435" w:rsidRPr="007A7330">
        <w:rPr>
          <w:rFonts w:ascii="Arial" w:hAnsi="Arial" w:cs="Arial"/>
        </w:rPr>
        <w:t xml:space="preserve"> 5-HIAA. However, in view of evidence that NET tumors, regardless of the presence of clinical syndromes, share many characteristics at the cellular, biologic, and morphologic levels, th</w:t>
      </w:r>
      <w:r w:rsidR="008B25A5" w:rsidRPr="007A7330">
        <w:rPr>
          <w:rFonts w:ascii="Arial" w:hAnsi="Arial" w:cs="Arial"/>
        </w:rPr>
        <w:t>ese</w:t>
      </w:r>
      <w:r w:rsidR="00CD2435" w:rsidRPr="007A7330">
        <w:rPr>
          <w:rFonts w:ascii="Arial" w:hAnsi="Arial" w:cs="Arial"/>
        </w:rPr>
        <w:t xml:space="preserve"> observation</w:t>
      </w:r>
      <w:r w:rsidR="008B25A5" w:rsidRPr="007A7330">
        <w:rPr>
          <w:rFonts w:ascii="Arial" w:hAnsi="Arial" w:cs="Arial"/>
        </w:rPr>
        <w:t>s</w:t>
      </w:r>
      <w:r w:rsidR="00CD2435" w:rsidRPr="007A7330">
        <w:rPr>
          <w:rFonts w:ascii="Arial" w:hAnsi="Arial" w:cs="Arial"/>
        </w:rPr>
        <w:t xml:space="preserve"> should not be surprising but rather reflective of such similarities. These findings are also in agreement with previously reported results in nonsymptomatic GEP-NETs </w:t>
      </w:r>
      <w:r w:rsidR="00EF3B26" w:rsidRPr="007A7330">
        <w:rPr>
          <w:rFonts w:ascii="Arial" w:hAnsi="Arial" w:cs="Arial"/>
        </w:rPr>
        <w:t xml:space="preserve"> </w:t>
      </w:r>
      <w:r w:rsidR="00187D64" w:rsidRPr="007A7330">
        <w:rPr>
          <w:rFonts w:ascii="Arial" w:hAnsi="Arial" w:cs="Arial"/>
        </w:rPr>
        <w:fldChar w:fldCharType="begin">
          <w:fldData xml:space="preserve">PFJlZm1hbj48Q2l0ZT48QXV0aG9yPkZvcm1pY2E8L0F1dGhvcj48WWVhcj4yMDA3PC9ZZWFyPjxS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=
</w:fldData>
        </w:fldChar>
      </w:r>
      <w:r w:rsidR="00A221B5" w:rsidRPr="007A7330">
        <w:rPr>
          <w:rFonts w:ascii="Arial" w:hAnsi="Arial" w:cs="Arial"/>
        </w:rPr>
        <w:instrText xml:space="preserve"> ADDIN REFMGR.CITE </w:instrText>
      </w:r>
      <w:r w:rsidR="00A221B5" w:rsidRPr="007A7330">
        <w:rPr>
          <w:rFonts w:ascii="Arial" w:hAnsi="Arial" w:cs="Arial"/>
        </w:rPr>
        <w:fldChar w:fldCharType="begin">
          <w:fldData xml:space="preserve">PFJlZm1hbj48Q2l0ZT48QXV0aG9yPkZvcm1pY2E8L0F1dGhvcj48WWVhcj4yMDA3PC9ZZWFyPjxS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=
</w:fldData>
        </w:fldChar>
      </w:r>
      <w:r w:rsidR="00A221B5" w:rsidRPr="007A7330">
        <w:rPr>
          <w:rFonts w:ascii="Arial" w:hAnsi="Arial" w:cs="Arial"/>
        </w:rPr>
        <w:instrText xml:space="preserve"> ADDIN EN.CITE.DATA </w:instrText>
      </w:r>
      <w:r w:rsidR="00A221B5" w:rsidRPr="007A7330">
        <w:rPr>
          <w:rFonts w:ascii="Arial" w:hAnsi="Arial" w:cs="Arial"/>
        </w:rPr>
      </w:r>
      <w:r w:rsidR="00A221B5" w:rsidRPr="007A7330">
        <w:rPr>
          <w:rFonts w:ascii="Arial" w:hAnsi="Arial" w:cs="Arial"/>
        </w:rPr>
        <w:fldChar w:fldCharType="end"/>
      </w:r>
      <w:r w:rsidR="00187D64" w:rsidRPr="007A7330">
        <w:rPr>
          <w:rFonts w:ascii="Arial" w:hAnsi="Arial" w:cs="Arial"/>
        </w:rPr>
      </w:r>
      <w:r w:rsidR="00187D64" w:rsidRPr="007A7330">
        <w:rPr>
          <w:rFonts w:ascii="Arial" w:hAnsi="Arial" w:cs="Arial"/>
        </w:rPr>
        <w:fldChar w:fldCharType="separate"/>
      </w:r>
      <w:r w:rsidR="00187D64" w:rsidRPr="007A7330">
        <w:rPr>
          <w:rFonts w:ascii="Arial" w:hAnsi="Arial" w:cs="Arial"/>
          <w:noProof/>
        </w:rPr>
        <w:t>(192)</w:t>
      </w:r>
      <w:r w:rsidR="00187D64" w:rsidRPr="007A7330">
        <w:rPr>
          <w:rFonts w:ascii="Arial" w:hAnsi="Arial" w:cs="Arial"/>
        </w:rPr>
        <w:fldChar w:fldCharType="end"/>
      </w:r>
      <w:r w:rsidR="00610FD6" w:rsidRPr="007A7330">
        <w:rPr>
          <w:rFonts w:ascii="Arial" w:hAnsi="Arial" w:cs="Arial"/>
        </w:rPr>
        <w:t xml:space="preserve"> </w:t>
      </w:r>
    </w:p>
    <w:p w14:paraId="65D1BB05" w14:textId="77777777" w:rsidR="008B25A5" w:rsidRPr="007A7330" w:rsidRDefault="008B25A5" w:rsidP="007A7330">
      <w:pPr>
        <w:spacing w:line="276" w:lineRule="auto"/>
        <w:rPr>
          <w:rFonts w:ascii="Arial" w:hAnsi="Arial" w:cs="Arial"/>
        </w:rPr>
      </w:pPr>
    </w:p>
    <w:p w14:paraId="3A008AAE" w14:textId="1AED1986" w:rsidR="009B3E58" w:rsidRPr="007A7330" w:rsidRDefault="00F65003" w:rsidP="007A7330">
      <w:pPr>
        <w:spacing w:line="276" w:lineRule="auto"/>
        <w:rPr>
          <w:rFonts w:ascii="Arial" w:hAnsi="Arial" w:cs="Arial"/>
        </w:rPr>
      </w:pPr>
      <w:r w:rsidRPr="007A7330">
        <w:rPr>
          <w:rFonts w:ascii="Arial" w:hAnsi="Arial" w:cs="Arial"/>
        </w:rPr>
        <w:lastRenderedPageBreak/>
        <w:t>Despite the poor corre</w:t>
      </w:r>
      <w:r w:rsidR="008B25A5" w:rsidRPr="007A7330">
        <w:rPr>
          <w:rFonts w:ascii="Arial" w:hAnsi="Arial" w:cs="Arial"/>
        </w:rPr>
        <w:t>tion between presence or abscence of symptoms and 5-HIAA levels, many studies</w:t>
      </w:r>
      <w:r w:rsidR="009B3E58" w:rsidRPr="007A7330">
        <w:rPr>
          <w:rFonts w:ascii="Arial" w:hAnsi="Arial" w:cs="Arial"/>
        </w:rPr>
        <w:t xml:space="preserve"> have </w:t>
      </w:r>
      <w:r w:rsidR="008B25A5" w:rsidRPr="007A7330">
        <w:rPr>
          <w:rFonts w:ascii="Arial" w:hAnsi="Arial" w:cs="Arial"/>
        </w:rPr>
        <w:t>shown that a decrease in 5-HIAA and other markers correlates with response to therapy.</w:t>
      </w:r>
      <w:r w:rsidR="00D957BB" w:rsidRPr="007A7330">
        <w:rPr>
          <w:rFonts w:ascii="Arial" w:hAnsi="Arial" w:cs="Arial"/>
        </w:rPr>
        <w:t xml:space="preserve"> In the </w:t>
      </w:r>
      <w:r w:rsidR="009B3E58" w:rsidRPr="007A7330">
        <w:rPr>
          <w:rFonts w:ascii="Arial" w:hAnsi="Arial" w:cs="Arial"/>
        </w:rPr>
        <w:t xml:space="preserve">Telotristat </w:t>
      </w:r>
      <w:r w:rsidR="00CD2435" w:rsidRPr="007A7330">
        <w:rPr>
          <w:rFonts w:ascii="Arial" w:hAnsi="Arial" w:cs="Arial"/>
        </w:rPr>
        <w:t>trial</w:t>
      </w:r>
      <w:r w:rsidR="00D957BB" w:rsidRPr="007A7330">
        <w:rPr>
          <w:rFonts w:ascii="Arial" w:hAnsi="Arial" w:cs="Arial"/>
        </w:rPr>
        <w:t>(</w:t>
      </w:r>
      <w:r w:rsidR="00CD2435" w:rsidRPr="007A7330">
        <w:rPr>
          <w:rFonts w:ascii="Arial" w:hAnsi="Arial" w:cs="Arial"/>
        </w:rPr>
        <w:t xml:space="preserve"> telotristat ethyl</w:t>
      </w:r>
      <w:r w:rsidR="00D957BB" w:rsidRPr="007A7330">
        <w:rPr>
          <w:rFonts w:ascii="Arial" w:hAnsi="Arial" w:cs="Arial"/>
        </w:rPr>
        <w:t>)</w:t>
      </w:r>
      <w:r w:rsidR="00CD2435" w:rsidRPr="007A7330">
        <w:rPr>
          <w:rFonts w:ascii="Arial" w:hAnsi="Arial" w:cs="Arial"/>
        </w:rPr>
        <w:t>, substantial reductions in 5-HIAA (defined as ≥30% decrease) were observed in the active treatment arms compared with placebo arm</w:t>
      </w:r>
      <w:r w:rsidR="00C8685D" w:rsidRPr="007A7330">
        <w:rPr>
          <w:rFonts w:ascii="Arial" w:hAnsi="Arial" w:cs="Arial"/>
        </w:rPr>
        <w:t xml:space="preserve"> </w:t>
      </w:r>
      <w:r w:rsidR="00187D64" w:rsidRPr="007A7330">
        <w:rPr>
          <w:rFonts w:ascii="Arial" w:hAnsi="Arial" w:cs="Arial"/>
        </w:rPr>
        <w:fldChar w:fldCharType="begin"/>
      </w:r>
      <w:r w:rsidR="00A221B5" w:rsidRPr="007A7330">
        <w:rPr>
          <w:rFonts w:ascii="Arial" w:hAnsi="Arial" w:cs="Arial"/>
        </w:rPr>
        <w:instrText xml:space="preserve"> ADDIN REFMGR.CITE &lt;Refman&gt;&lt;Cite&gt;&lt;Author&gt;Kulke MH&lt;/Author&gt;&lt;Year&gt;2017&lt;/Year&gt;&lt;RecNum&gt;16349&lt;/RecNum&gt;&lt;IDText&gt;Telotristate Ethyl, a Tryptophan Hydroxylase Inhibitor for the Treatment of Carcinoid Syndrome&lt;/IDText&gt;&lt;MDL Ref_Type="Journal"&gt;&lt;Ref_Type&gt;Journal&lt;/Ref_Type&gt;&lt;Ref_ID&gt;16349&lt;/Ref_ID&gt;&lt;Title_Primary&gt;Telotristate Ethyl, a Tryptophan Hydroxylase Inhibitor for the Treatment of Carcinoid Syndrome&lt;/Title_Primary&gt;&lt;Authors_Primary&gt;Kulke MH&lt;/Authors_Primary&gt;&lt;Authors_Primary&gt;Caplin ME&lt;/Authors_Primary&gt;&lt;Authors_Primary&gt;Anthony LB&lt;/Authors_Primary&gt;&lt;Authors_Primary&gt;Bergland E&lt;/Authors_Primary&gt;&lt;Authors_Primary&gt;Oberg K&lt;/Authors_Primary&gt;&lt;Authors_Primary&gt;et al&lt;/Authors_Primary&gt;&lt;Date_Primary&gt;2017&lt;/Date_Primary&gt;&lt;Keywords&gt;A&lt;/Keywords&gt;&lt;Keywords&gt;Tryptophan&lt;/Keywords&gt;&lt;Keywords&gt;Tryptophan Hydroxylase&lt;/Keywords&gt;&lt;Keywords&gt;treatment&lt;/Keywords&gt;&lt;Keywords&gt;carcinoid&lt;/Keywords&gt;&lt;Keywords&gt;syndrome&lt;/Keywords&gt;&lt;Reprint&gt;Not in File&lt;/Reprint&gt;&lt;Start_Page&gt;14&lt;/Start_Page&gt;&lt;End_Page&gt;23&lt;/End_Page&gt;&lt;Periodical&gt;J Clin Oncol&lt;/Periodical&gt;&lt;Volume&gt;35&lt;/Volume&gt;&lt;Issue&gt;1&lt;/Issue&gt;&lt;ZZ_JournalStdAbbrev&gt;&lt;f name="System"&gt;J Clin Oncol&lt;/f&gt;&lt;/ZZ_JournalStdAbbrev&gt;&lt;ZZ_WorkformID&gt;1&lt;/ZZ_WorkformID&gt;&lt;/MDL&gt;&lt;/Cite&gt;&lt;/Refman&gt;</w:instrText>
      </w:r>
      <w:r w:rsidR="00187D64" w:rsidRPr="007A7330">
        <w:rPr>
          <w:rFonts w:ascii="Arial" w:hAnsi="Arial" w:cs="Arial"/>
        </w:rPr>
        <w:fldChar w:fldCharType="separate"/>
      </w:r>
      <w:r w:rsidR="00187D64" w:rsidRPr="007A7330">
        <w:rPr>
          <w:rFonts w:ascii="Arial" w:hAnsi="Arial" w:cs="Arial"/>
          <w:noProof/>
        </w:rPr>
        <w:t>(193)</w:t>
      </w:r>
      <w:r w:rsidR="00187D64" w:rsidRPr="007A7330">
        <w:rPr>
          <w:rFonts w:ascii="Arial" w:hAnsi="Arial" w:cs="Arial"/>
        </w:rPr>
        <w:fldChar w:fldCharType="end"/>
      </w:r>
      <w:r w:rsidR="00C8685D" w:rsidRPr="007A7330">
        <w:rPr>
          <w:rFonts w:ascii="Arial" w:hAnsi="Arial" w:cs="Arial"/>
        </w:rPr>
        <w:t xml:space="preserve"> </w:t>
      </w:r>
      <w:r w:rsidR="00CD2435" w:rsidRPr="007A7330">
        <w:rPr>
          <w:rFonts w:ascii="Arial" w:hAnsi="Arial" w:cs="Arial"/>
        </w:rPr>
        <w:t xml:space="preserve"> further supporting the relationship between symptom relief and 5-HIAA reduction</w:t>
      </w:r>
      <w:r w:rsidR="00C8685D" w:rsidRPr="007A7330">
        <w:rPr>
          <w:rFonts w:ascii="Arial" w:hAnsi="Arial" w:cs="Arial"/>
        </w:rPr>
        <w:t xml:space="preserve"> </w:t>
      </w:r>
      <w:r w:rsidR="00187D64" w:rsidRPr="007A7330">
        <w:rPr>
          <w:rFonts w:ascii="Arial" w:hAnsi="Arial" w:cs="Arial"/>
        </w:rPr>
        <w:fldChar w:fldCharType="begin">
          <w:fldData xml:space="preserve">PFJlZm1hbj48Q2l0ZT48QXV0aG9yPkt1bGtlPC9BdXRob3I+PFllYXI+MjAxNDwvWWVhcj48UmVj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</w:fldData>
        </w:fldChar>
      </w:r>
      <w:r w:rsidR="00A221B5" w:rsidRPr="007A7330">
        <w:rPr>
          <w:rFonts w:ascii="Arial" w:hAnsi="Arial" w:cs="Arial"/>
        </w:rPr>
        <w:instrText xml:space="preserve"> ADDIN REFMGR.CITE </w:instrText>
      </w:r>
      <w:r w:rsidR="00A221B5" w:rsidRPr="007A7330">
        <w:rPr>
          <w:rFonts w:ascii="Arial" w:hAnsi="Arial" w:cs="Arial"/>
        </w:rPr>
        <w:fldChar w:fldCharType="begin">
          <w:fldData xml:space="preserve">PFJlZm1hbj48Q2l0ZT48QXV0aG9yPkt1bGtlPC9BdXRob3I+PFllYXI+MjAxNDwvWWVhcj48UmVj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</w:fldData>
        </w:fldChar>
      </w:r>
      <w:r w:rsidR="00A221B5" w:rsidRPr="007A7330">
        <w:rPr>
          <w:rFonts w:ascii="Arial" w:hAnsi="Arial" w:cs="Arial"/>
        </w:rPr>
        <w:instrText xml:space="preserve"> ADDIN EN.CITE.DATA </w:instrText>
      </w:r>
      <w:r w:rsidR="00A221B5" w:rsidRPr="007A7330">
        <w:rPr>
          <w:rFonts w:ascii="Arial" w:hAnsi="Arial" w:cs="Arial"/>
        </w:rPr>
      </w:r>
      <w:r w:rsidR="00A221B5" w:rsidRPr="007A7330">
        <w:rPr>
          <w:rFonts w:ascii="Arial" w:hAnsi="Arial" w:cs="Arial"/>
        </w:rPr>
        <w:fldChar w:fldCharType="end"/>
      </w:r>
      <w:r w:rsidR="00187D64" w:rsidRPr="007A7330">
        <w:rPr>
          <w:rFonts w:ascii="Arial" w:hAnsi="Arial" w:cs="Arial"/>
        </w:rPr>
      </w:r>
      <w:r w:rsidR="00187D64" w:rsidRPr="007A7330">
        <w:rPr>
          <w:rFonts w:ascii="Arial" w:hAnsi="Arial" w:cs="Arial"/>
        </w:rPr>
        <w:fldChar w:fldCharType="separate"/>
      </w:r>
      <w:r w:rsidR="00187D64" w:rsidRPr="007A7330">
        <w:rPr>
          <w:rFonts w:ascii="Arial" w:hAnsi="Arial" w:cs="Arial"/>
          <w:noProof/>
        </w:rPr>
        <w:t>(194)</w:t>
      </w:r>
      <w:r w:rsidR="00187D64" w:rsidRPr="007A7330">
        <w:rPr>
          <w:rFonts w:ascii="Arial" w:hAnsi="Arial" w:cs="Arial"/>
        </w:rPr>
        <w:fldChar w:fldCharType="end"/>
      </w:r>
      <w:r w:rsidR="00D957BB" w:rsidRPr="007A7330">
        <w:rPr>
          <w:rFonts w:ascii="Arial" w:hAnsi="Arial" w:cs="Arial"/>
        </w:rPr>
        <w:t xml:space="preserve">. Telotristat </w:t>
      </w:r>
      <w:r w:rsidR="00CD2435" w:rsidRPr="007A7330">
        <w:rPr>
          <w:rFonts w:ascii="Arial" w:hAnsi="Arial" w:cs="Arial"/>
        </w:rPr>
        <w:t>selectively inhibits serotonin secret</w:t>
      </w:r>
      <w:r w:rsidR="00CA0A99" w:rsidRPr="007A7330">
        <w:rPr>
          <w:rFonts w:ascii="Arial" w:hAnsi="Arial" w:cs="Arial"/>
        </w:rPr>
        <w:t>ion and controls diarrhea</w:t>
      </w:r>
      <w:r w:rsidR="00D957BB" w:rsidRPr="007A7330">
        <w:rPr>
          <w:rFonts w:ascii="Arial" w:hAnsi="Arial" w:cs="Arial"/>
        </w:rPr>
        <w:t>,</w:t>
      </w:r>
      <w:r w:rsidR="00CA0A99" w:rsidRPr="007A7330">
        <w:rPr>
          <w:rFonts w:ascii="Arial" w:hAnsi="Arial" w:cs="Arial"/>
        </w:rPr>
        <w:t xml:space="preserve"> sugge</w:t>
      </w:r>
      <w:r w:rsidR="00CD2435" w:rsidRPr="007A7330">
        <w:rPr>
          <w:rFonts w:ascii="Arial" w:hAnsi="Arial" w:cs="Arial"/>
        </w:rPr>
        <w:t xml:space="preserve">sting </w:t>
      </w:r>
      <w:r w:rsidR="00D957BB" w:rsidRPr="007A7330">
        <w:rPr>
          <w:rFonts w:ascii="Arial" w:hAnsi="Arial" w:cs="Arial"/>
        </w:rPr>
        <w:t>serotonin</w:t>
      </w:r>
      <w:r w:rsidR="00CD2435" w:rsidRPr="007A7330">
        <w:rPr>
          <w:rFonts w:ascii="Arial" w:hAnsi="Arial" w:cs="Arial"/>
        </w:rPr>
        <w:t xml:space="preserve"> is the major agent causing diarrhea</w:t>
      </w:r>
      <w:r w:rsidR="00D957BB" w:rsidRPr="007A7330">
        <w:rPr>
          <w:rFonts w:ascii="Arial" w:hAnsi="Arial" w:cs="Arial"/>
        </w:rPr>
        <w:t>.</w:t>
      </w:r>
      <w:r w:rsidR="00CD2435" w:rsidRPr="007A7330">
        <w:rPr>
          <w:rFonts w:ascii="Arial" w:hAnsi="Arial" w:cs="Arial"/>
        </w:rPr>
        <w:t xml:space="preserve">  Furthermore, in a retrospective analysis of NET patients, correlations were noted between serotonin levels and quality of life (QoL) scales, including the gastrointestinal symptom domain </w:t>
      </w:r>
      <w:r w:rsidR="00187D64" w:rsidRPr="007A7330">
        <w:rPr>
          <w:rFonts w:ascii="Arial" w:hAnsi="Arial" w:cs="Arial"/>
        </w:rPr>
        <w:fldChar w:fldCharType="begin"/>
      </w:r>
      <w:r w:rsidR="00A221B5" w:rsidRPr="007A7330">
        <w:rPr>
          <w:rFonts w:ascii="Arial" w:hAnsi="Arial" w:cs="Arial"/>
        </w:rPr>
        <w:instrText xml:space="preserve"> ADDIN REFMGR.CITE &lt;Refman&gt;&lt;Cite&gt;&lt;Author&gt;Vinik&lt;/Author&gt;&lt;Year&gt;2011&lt;/Year&gt;&lt;RecNum&gt;12115&lt;/RecNum&gt;&lt;IDText&gt;Measuring the relationship of quality of life and health status, including tumor burden, symptoms, and biochemical measures in patients with neuroendocrine tumors&lt;/IDText&gt;&lt;MDL Ref_Type="Journal"&gt;&lt;Ref_Type&gt;Journal&lt;/Ref_Type&gt;&lt;Ref_ID&gt;12115&lt;/Ref_ID&gt;&lt;Title_Primary&gt;Measuring the relationship of quality of life and health status, including tumor burden, symptoms, and biochemical measures in patients with neuroendocrine tumors&lt;/Title_Primary&gt;&lt;Authors_Primary&gt;Vinik,E.&lt;/Authors_Primary&gt;&lt;Authors_Primary&gt;Silva,M.P.&lt;/Authors_Primary&gt;&lt;Authors_Primary&gt;Vinik,A.I.&lt;/Authors_Primary&gt;&lt;Date_Primary&gt;2011/3&lt;/Date_Primary&gt;&lt;Keywords&gt;analysis&lt;/Keywords&gt;&lt;Keywords&gt;article&lt;/Keywords&gt;&lt;Keywords&gt;As&lt;/Keywords&gt;&lt;Keywords&gt;diabetes&lt;/Keywords&gt;&lt;Keywords&gt;disease&lt;/Keywords&gt;&lt;Keywords&gt;factor&lt;/Keywords&gt;&lt;Keywords&gt;Health&lt;/Keywords&gt;&lt;Keywords&gt;Health Status&lt;/Keywords&gt;&lt;Keywords&gt;im&lt;/Keywords&gt;&lt;Keywords&gt;in&lt;/Keywords&gt;&lt;Keywords&gt;is&lt;/Keywords&gt;&lt;Keywords&gt;La&lt;/Keywords&gt;&lt;Keywords&gt;Neuroendocrine Tumors&lt;/Keywords&gt;&lt;Keywords&gt;patients&lt;/Keywords&gt;&lt;Keywords&gt;Pt&lt;/Keywords&gt;&lt;Keywords&gt;Quality of Life&lt;/Keywords&gt;&lt;Keywords&gt;sensitivity&lt;/Keywords&gt;&lt;Keywords&gt;to&lt;/Keywords&gt;&lt;Keywords&gt;Tumor Burden&lt;/Keywords&gt;&lt;Keywords&gt;Va&lt;/Keywords&gt;&lt;Keywords&gt;WHO&lt;/Keywords&gt;&lt;Reprint&gt;Not in File&lt;/Reprint&gt;&lt;Start_Page&gt;97&lt;/Start_Page&gt;&lt;End_Page&gt;109, viii&lt;/End_Page&gt;&lt;Periodical&gt;Endocrinol Metab Clin North Am.&lt;/Periodical&gt;&lt;Volume&gt;40&lt;/Volume&gt;&lt;Issue&gt;1&lt;/Issue&gt;&lt;Address&gt;Neuroendocrine Unit, Strelitz Diabetes Center for Endocrine and Metabolic Disorders, Eastern Virginia Medical School, 855 West Brambleton Avenue, Norfolk, VA 23510, USA. vinikai@evms.edu&lt;/Address&gt;&lt;Web_URL&gt;PM:21349413&lt;/Web_URL&gt;&lt;ZZ_JournalStdAbbrev&gt;&lt;f name="System"&gt;Endocrinol Metab Clin North Am.&lt;/f&gt;&lt;/ZZ_JournalStdAbbrev&gt;&lt;ZZ_WorkformID&gt;1&lt;/ZZ_WorkformID&gt;&lt;/MDL&gt;&lt;/Cite&gt;&lt;/Refman&gt;</w:instrText>
      </w:r>
      <w:r w:rsidR="00187D64" w:rsidRPr="007A7330">
        <w:rPr>
          <w:rFonts w:ascii="Arial" w:hAnsi="Arial" w:cs="Arial"/>
        </w:rPr>
        <w:fldChar w:fldCharType="separate"/>
      </w:r>
      <w:r w:rsidR="00187D64" w:rsidRPr="007A7330">
        <w:rPr>
          <w:rFonts w:ascii="Arial" w:hAnsi="Arial" w:cs="Arial"/>
          <w:noProof/>
        </w:rPr>
        <w:t>(195)</w:t>
      </w:r>
      <w:r w:rsidR="00187D64" w:rsidRPr="007A7330">
        <w:rPr>
          <w:rFonts w:ascii="Arial" w:hAnsi="Arial" w:cs="Arial"/>
        </w:rPr>
        <w:fldChar w:fldCharType="end"/>
      </w:r>
      <w:r w:rsidR="00C8685D" w:rsidRPr="007A7330">
        <w:rPr>
          <w:rFonts w:ascii="Arial" w:hAnsi="Arial" w:cs="Arial"/>
        </w:rPr>
        <w:t>.</w:t>
      </w:r>
      <w:r w:rsidR="009B3E58" w:rsidRPr="007A7330">
        <w:rPr>
          <w:rFonts w:ascii="Arial" w:hAnsi="Arial" w:cs="Arial"/>
        </w:rPr>
        <w:t>T</w:t>
      </w:r>
      <w:r w:rsidR="00502F71" w:rsidRPr="007A7330">
        <w:rPr>
          <w:rFonts w:ascii="Arial" w:hAnsi="Arial" w:cs="Arial"/>
        </w:rPr>
        <w:t xml:space="preserve">he CLARINET </w:t>
      </w:r>
      <w:r w:rsidR="009B3E58" w:rsidRPr="007A7330">
        <w:rPr>
          <w:rFonts w:ascii="Arial" w:hAnsi="Arial" w:cs="Arial"/>
        </w:rPr>
        <w:t>trial still reserves the possibility that agents other than serotonin e.g. CGRP and</w:t>
      </w:r>
      <w:r w:rsidR="00AA7C77" w:rsidRPr="007A7330">
        <w:rPr>
          <w:rFonts w:ascii="Arial" w:hAnsi="Arial" w:cs="Arial"/>
        </w:rPr>
        <w:t xml:space="preserve"> </w:t>
      </w:r>
      <w:r w:rsidR="009B3E58" w:rsidRPr="007A7330">
        <w:rPr>
          <w:rFonts w:ascii="Arial" w:hAnsi="Arial" w:cs="Arial"/>
        </w:rPr>
        <w:t>Substance P may be implicated</w:t>
      </w:r>
      <w:r w:rsidR="006A5CC0" w:rsidRPr="007A7330">
        <w:rPr>
          <w:rFonts w:ascii="Arial" w:hAnsi="Arial" w:cs="Arial"/>
        </w:rPr>
        <w:t>.</w:t>
      </w:r>
      <w:r w:rsidR="009B3E58" w:rsidRPr="007A7330">
        <w:rPr>
          <w:rFonts w:ascii="Arial" w:hAnsi="Arial" w:cs="Arial"/>
        </w:rPr>
        <w:t>.</w:t>
      </w:r>
    </w:p>
    <w:p w14:paraId="212EE703" w14:textId="0DA44E0F" w:rsidR="00F65003" w:rsidRPr="007A7330" w:rsidRDefault="00F65003" w:rsidP="007A7330">
      <w:pPr>
        <w:spacing w:line="276" w:lineRule="auto"/>
        <w:rPr>
          <w:rFonts w:ascii="Arial" w:hAnsi="Arial" w:cs="Arial"/>
        </w:rPr>
      </w:pPr>
    </w:p>
    <w:p w14:paraId="1F6124D3" w14:textId="21CC9383" w:rsidR="00D84BF1" w:rsidRPr="007A7330" w:rsidRDefault="00796375" w:rsidP="007A7330">
      <w:pPr>
        <w:spacing w:line="276" w:lineRule="auto"/>
        <w:rPr>
          <w:rFonts w:ascii="Arial" w:hAnsi="Arial" w:cs="Arial"/>
        </w:rPr>
      </w:pPr>
      <w:r w:rsidRPr="007A7330">
        <w:rPr>
          <w:rFonts w:ascii="Arial" w:hAnsi="Arial" w:cs="Arial"/>
        </w:rPr>
        <w:t>O</w:t>
      </w:r>
      <w:r w:rsidR="00F65003" w:rsidRPr="007A7330">
        <w:rPr>
          <w:rFonts w:ascii="Arial" w:hAnsi="Arial" w:cs="Arial"/>
        </w:rPr>
        <w:t>u</w:t>
      </w:r>
      <w:r w:rsidRPr="007A7330">
        <w:rPr>
          <w:rFonts w:ascii="Arial" w:hAnsi="Arial" w:cs="Arial"/>
        </w:rPr>
        <w:t xml:space="preserve">r recent report (17) examined </w:t>
      </w:r>
      <w:r w:rsidR="00F65003" w:rsidRPr="007A7330">
        <w:rPr>
          <w:rFonts w:ascii="Arial" w:hAnsi="Arial" w:cs="Arial"/>
        </w:rPr>
        <w:t>319 po</w:t>
      </w:r>
      <w:r w:rsidR="00502F71" w:rsidRPr="007A7330">
        <w:rPr>
          <w:rFonts w:ascii="Arial" w:hAnsi="Arial" w:cs="Arial"/>
        </w:rPr>
        <w:t>oled patients, from the CLARINET</w:t>
      </w:r>
      <w:r w:rsidR="00F65003" w:rsidRPr="007A7330">
        <w:rPr>
          <w:rFonts w:ascii="Arial" w:hAnsi="Arial" w:cs="Arial"/>
        </w:rPr>
        <w:t xml:space="preserve"> (18</w:t>
      </w:r>
      <w:r w:rsidR="00502F71" w:rsidRPr="007A7330">
        <w:rPr>
          <w:rFonts w:ascii="Arial" w:hAnsi="Arial" w:cs="Arial"/>
        </w:rPr>
        <w:t>,194</w:t>
      </w:r>
      <w:r w:rsidR="00F65003" w:rsidRPr="007A7330">
        <w:rPr>
          <w:rFonts w:ascii="Arial" w:hAnsi="Arial" w:cs="Arial"/>
        </w:rPr>
        <w:t xml:space="preserve">) and ELECT (19) </w:t>
      </w:r>
      <w:r w:rsidRPr="007A7330">
        <w:rPr>
          <w:rFonts w:ascii="Arial" w:hAnsi="Arial" w:cs="Arial"/>
        </w:rPr>
        <w:t xml:space="preserve">studies. </w:t>
      </w:r>
      <w:r w:rsidR="00F65003" w:rsidRPr="007A7330">
        <w:rPr>
          <w:rFonts w:ascii="Arial" w:hAnsi="Arial" w:cs="Arial"/>
        </w:rPr>
        <w:t>86% and 95%</w:t>
      </w:r>
      <w:r w:rsidRPr="007A7330">
        <w:rPr>
          <w:rFonts w:ascii="Arial" w:hAnsi="Arial" w:cs="Arial"/>
        </w:rPr>
        <w:t xml:space="preserve"> of patients </w:t>
      </w:r>
      <w:r w:rsidR="00F65003" w:rsidRPr="007A7330">
        <w:rPr>
          <w:rFonts w:ascii="Arial" w:hAnsi="Arial" w:cs="Arial"/>
        </w:rPr>
        <w:t>had baseline 5-HIAA and CgA data, respectively, with 47% and 74% having levels &gt;upper limit of normal (ULN). Lanreotide induced greater median reductions from</w:t>
      </w:r>
      <w:r w:rsidR="00AA7C77" w:rsidRPr="007A7330">
        <w:rPr>
          <w:rFonts w:ascii="Arial" w:hAnsi="Arial" w:cs="Arial"/>
        </w:rPr>
        <w:t xml:space="preserve"> baseline values </w:t>
      </w:r>
      <w:r w:rsidR="00F65003" w:rsidRPr="007A7330">
        <w:rPr>
          <w:rFonts w:ascii="Arial" w:hAnsi="Arial" w:cs="Arial"/>
        </w:rPr>
        <w:t>in both biomarkers vs placebo at Weeks 12-96 (all P&lt;0.05). More patients with baseline levels &gt;ULN experienced biochemical responses (≥50% biomarker decrease from baseline) at Week 12 with lanreotide vs placebo (43% vs 13%, P≤0.0012).  CLARINET biochemical responders with baseline levels &gt;ULN had significantly longer median progression-free survival than nonresponders (not reached vs 17.0 months, P&lt;0.0001, for 5-HIAA; not reached vs 15.0 months, P=0.0036, for CgA). Among 5-HIAA biochemical responders during ELECT open-label treatment, patients initially randomized to lanreotide had a greater reduction in symptom (diarrhea and/or flushing) frequency and severity than patients initially on placebo. Furthermore</w:t>
      </w:r>
      <w:r w:rsidR="0007774C">
        <w:rPr>
          <w:rFonts w:ascii="Arial" w:hAnsi="Arial" w:cs="Arial"/>
        </w:rPr>
        <w:t>,</w:t>
      </w:r>
      <w:r w:rsidR="00F65003" w:rsidRPr="007A7330">
        <w:rPr>
          <w:rFonts w:ascii="Arial" w:hAnsi="Arial" w:cs="Arial"/>
        </w:rPr>
        <w:t xml:space="preserve"> there was only a modest correlation between the prognostic value of the two biomarkers and </w:t>
      </w:r>
      <w:r w:rsidR="00AA7C77" w:rsidRPr="007A7330">
        <w:rPr>
          <w:rFonts w:ascii="Arial" w:hAnsi="Arial" w:cs="Arial"/>
        </w:rPr>
        <w:t>a weak correlation with the</w:t>
      </w:r>
      <w:r w:rsidR="00F65003" w:rsidRPr="007A7330">
        <w:rPr>
          <w:rFonts w:ascii="Arial" w:hAnsi="Arial" w:cs="Arial"/>
        </w:rPr>
        <w:t xml:space="preserve"> response to treatment.</w:t>
      </w:r>
    </w:p>
    <w:p w14:paraId="47E2B29F" w14:textId="73533D3C" w:rsidR="00D84BF1" w:rsidRPr="007A7330" w:rsidRDefault="00D84BF1" w:rsidP="007A7330">
      <w:pPr>
        <w:spacing w:line="276" w:lineRule="auto"/>
        <w:rPr>
          <w:rFonts w:ascii="Arial" w:hAnsi="Arial" w:cs="Arial"/>
          <w:b/>
        </w:rPr>
      </w:pPr>
    </w:p>
    <w:p w14:paraId="06C2F2A7" w14:textId="31E43590" w:rsidR="00C7655F" w:rsidRPr="007A7330" w:rsidRDefault="00502F71" w:rsidP="007A7330">
      <w:pPr>
        <w:spacing w:line="276" w:lineRule="auto"/>
        <w:rPr>
          <w:rFonts w:cs="Arial"/>
        </w:rPr>
      </w:pPr>
      <w:r w:rsidRPr="007A7330">
        <w:rPr>
          <w:rFonts w:ascii="Arial" w:hAnsi="Arial" w:cs="Arial"/>
        </w:rPr>
        <w:t xml:space="preserve">To summarize, </w:t>
      </w:r>
      <w:r w:rsidR="00F65003" w:rsidRPr="007A7330">
        <w:rPr>
          <w:rFonts w:ascii="Arial" w:hAnsi="Arial" w:cs="Arial"/>
        </w:rPr>
        <w:t xml:space="preserve">these </w:t>
      </w:r>
      <w:r w:rsidR="00D84BF1" w:rsidRPr="007A7330">
        <w:rPr>
          <w:rFonts w:ascii="Arial" w:hAnsi="Arial" w:cs="Arial"/>
        </w:rPr>
        <w:t xml:space="preserve">pooled </w:t>
      </w:r>
      <w:r w:rsidR="00F65003" w:rsidRPr="007A7330">
        <w:rPr>
          <w:rFonts w:ascii="Arial" w:hAnsi="Arial" w:cs="Arial"/>
        </w:rPr>
        <w:t>data</w:t>
      </w:r>
      <w:r w:rsidR="0007774C">
        <w:rPr>
          <w:rFonts w:ascii="Arial" w:hAnsi="Arial" w:cs="Arial"/>
        </w:rPr>
        <w:t xml:space="preserve"> </w:t>
      </w:r>
      <w:r w:rsidR="00AA6067" w:rsidRPr="007A7330">
        <w:rPr>
          <w:rFonts w:ascii="Arial" w:hAnsi="Arial" w:cs="Arial"/>
        </w:rPr>
        <w:t>(17)</w:t>
      </w:r>
      <w:r w:rsidR="00F65003" w:rsidRPr="007A7330">
        <w:rPr>
          <w:rFonts w:ascii="Arial" w:hAnsi="Arial" w:cs="Arial"/>
        </w:rPr>
        <w:t xml:space="preserve"> suggest that 5-HIAA and CgA </w:t>
      </w:r>
      <w:r w:rsidR="00D84BF1" w:rsidRPr="007A7330">
        <w:rPr>
          <w:rFonts w:ascii="Arial" w:hAnsi="Arial" w:cs="Arial"/>
        </w:rPr>
        <w:t xml:space="preserve"> are modestly </w:t>
      </w:r>
      <w:r w:rsidR="00F65003" w:rsidRPr="007A7330">
        <w:rPr>
          <w:rFonts w:ascii="Arial" w:hAnsi="Arial" w:cs="Arial"/>
        </w:rPr>
        <w:t xml:space="preserve"> useful </w:t>
      </w:r>
      <w:r w:rsidR="00D84BF1" w:rsidRPr="007A7330">
        <w:rPr>
          <w:rFonts w:ascii="Arial" w:hAnsi="Arial" w:cs="Arial"/>
        </w:rPr>
        <w:t xml:space="preserve"> as </w:t>
      </w:r>
      <w:r w:rsidR="00F65003" w:rsidRPr="007A7330">
        <w:rPr>
          <w:rFonts w:ascii="Arial" w:hAnsi="Arial" w:cs="Arial"/>
        </w:rPr>
        <w:t>surrogate markers for favorable response</w:t>
      </w:r>
      <w:r w:rsidR="00D84BF1" w:rsidRPr="007A7330">
        <w:rPr>
          <w:rFonts w:ascii="Arial" w:hAnsi="Arial" w:cs="Arial"/>
        </w:rPr>
        <w:t xml:space="preserve"> to therapy and  progression-free survival,</w:t>
      </w:r>
      <w:r w:rsidR="00F65003" w:rsidRPr="007A7330">
        <w:rPr>
          <w:rFonts w:ascii="Arial" w:hAnsi="Arial" w:cs="Arial"/>
        </w:rPr>
        <w:t xml:space="preserve"> regardless of the presence of symptomatic disease.</w:t>
      </w:r>
      <w:r w:rsidR="00F65003" w:rsidRPr="007A7330">
        <w:rPr>
          <w:rFonts w:ascii="Arial" w:hAnsi="Arial" w:cs="Arial"/>
          <w:b/>
        </w:rPr>
        <w:t xml:space="preserve"> </w:t>
      </w:r>
      <w:r w:rsidR="00F65003" w:rsidRPr="007A7330">
        <w:rPr>
          <w:rFonts w:ascii="Arial" w:hAnsi="Arial" w:cs="Arial"/>
        </w:rPr>
        <w:t>Additional investigation with more recently developed plasma and serum 5-HIAA assays</w:t>
      </w:r>
      <w:r w:rsidR="00D84BF1" w:rsidRPr="007A7330">
        <w:rPr>
          <w:rFonts w:ascii="Arial" w:hAnsi="Arial" w:cs="Arial"/>
        </w:rPr>
        <w:t xml:space="preserve"> (8)</w:t>
      </w:r>
      <w:r w:rsidR="00AA6067" w:rsidRPr="007A7330">
        <w:rPr>
          <w:rFonts w:ascii="Arial" w:hAnsi="Arial" w:cs="Arial"/>
        </w:rPr>
        <w:t xml:space="preserve"> </w:t>
      </w:r>
      <w:r w:rsidR="00D84BF1" w:rsidRPr="007A7330">
        <w:rPr>
          <w:rFonts w:ascii="Arial" w:hAnsi="Arial" w:cs="Arial"/>
        </w:rPr>
        <w:t xml:space="preserve">that eliminate the requirement for 24-hour urine collection </w:t>
      </w:r>
      <w:r w:rsidR="00D84BF1" w:rsidRPr="007A7330">
        <w:rPr>
          <w:rFonts w:ascii="Arial" w:hAnsi="Arial" w:cs="Arial"/>
        </w:rPr>
        <w:fldChar w:fldCharType="begin">
          <w:fldData xml:space="preserve">PFJlZm1hbj48Q2l0ZT48QXV0aG9yPlRlbGxlejwvQXV0aG9yPjxZZWFyPjIwMTM8L1llYXI+PFJl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</w:fldData>
        </w:fldChar>
      </w:r>
      <w:r w:rsidR="00A221B5" w:rsidRPr="007A7330">
        <w:rPr>
          <w:rFonts w:ascii="Arial" w:hAnsi="Arial" w:cs="Arial"/>
        </w:rPr>
        <w:instrText xml:space="preserve"> ADDIN REFMGR.CITE </w:instrText>
      </w:r>
      <w:r w:rsidR="00A221B5" w:rsidRPr="007A7330">
        <w:rPr>
          <w:rFonts w:ascii="Arial" w:hAnsi="Arial" w:cs="Arial"/>
        </w:rPr>
        <w:fldChar w:fldCharType="begin">
          <w:fldData xml:space="preserve">PFJlZm1hbj48Q2l0ZT48QXV0aG9yPlRlbGxlejwvQXV0aG9yPjxZZWFyPjIwMTM8L1llYXI+PFJl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</w:fldData>
        </w:fldChar>
      </w:r>
      <w:r w:rsidR="00A221B5" w:rsidRPr="007A7330">
        <w:rPr>
          <w:rFonts w:ascii="Arial" w:hAnsi="Arial" w:cs="Arial"/>
        </w:rPr>
        <w:instrText xml:space="preserve"> ADDIN EN.CITE.DATA </w:instrText>
      </w:r>
      <w:r w:rsidR="00A221B5" w:rsidRPr="007A7330">
        <w:rPr>
          <w:rFonts w:ascii="Arial" w:hAnsi="Arial" w:cs="Arial"/>
        </w:rPr>
      </w:r>
      <w:r w:rsidR="00A221B5" w:rsidRPr="007A7330">
        <w:rPr>
          <w:rFonts w:ascii="Arial" w:hAnsi="Arial" w:cs="Arial"/>
        </w:rPr>
        <w:fldChar w:fldCharType="end"/>
      </w:r>
      <w:r w:rsidR="00D84BF1" w:rsidRPr="007A7330">
        <w:rPr>
          <w:rFonts w:ascii="Arial" w:hAnsi="Arial" w:cs="Arial"/>
        </w:rPr>
      </w:r>
      <w:r w:rsidR="00D84BF1" w:rsidRPr="007A7330">
        <w:rPr>
          <w:rFonts w:ascii="Arial" w:hAnsi="Arial" w:cs="Arial"/>
        </w:rPr>
        <w:fldChar w:fldCharType="separate"/>
      </w:r>
      <w:r w:rsidR="00187D64" w:rsidRPr="007A7330">
        <w:rPr>
          <w:rFonts w:ascii="Arial" w:hAnsi="Arial" w:cs="Arial"/>
          <w:noProof/>
        </w:rPr>
        <w:t>(67)</w:t>
      </w:r>
      <w:r w:rsidR="00D84BF1" w:rsidRPr="007A7330">
        <w:rPr>
          <w:rFonts w:ascii="Arial" w:hAnsi="Arial" w:cs="Arial"/>
        </w:rPr>
        <w:fldChar w:fldCharType="end"/>
      </w:r>
      <w:r w:rsidR="00D84BF1" w:rsidRPr="007A7330">
        <w:rPr>
          <w:rFonts w:ascii="Arial" w:hAnsi="Arial" w:cs="Arial"/>
        </w:rPr>
        <w:t xml:space="preserve"> and </w:t>
      </w:r>
      <w:r w:rsidR="00AA6067" w:rsidRPr="007A7330">
        <w:rPr>
          <w:rFonts w:ascii="Arial" w:hAnsi="Arial" w:cs="Arial"/>
        </w:rPr>
        <w:t xml:space="preserve">investigation of </w:t>
      </w:r>
      <w:r w:rsidR="00D84BF1" w:rsidRPr="007A7330">
        <w:rPr>
          <w:rFonts w:ascii="Arial" w:hAnsi="Arial" w:cs="Arial"/>
        </w:rPr>
        <w:t xml:space="preserve">an ever increasing cadre of biomarkers </w:t>
      </w:r>
      <w:r w:rsidR="00F65003" w:rsidRPr="007A7330">
        <w:rPr>
          <w:rFonts w:ascii="Arial" w:hAnsi="Arial" w:cs="Arial"/>
        </w:rPr>
        <w:t>will also be useful</w:t>
      </w:r>
      <w:r w:rsidR="00D84BF1" w:rsidRPr="007A7330">
        <w:rPr>
          <w:rFonts w:ascii="Arial" w:hAnsi="Arial" w:cs="Arial"/>
        </w:rPr>
        <w:t xml:space="preserve">. </w:t>
      </w:r>
      <w:r w:rsidR="00F65003" w:rsidRPr="007A7330">
        <w:rPr>
          <w:rFonts w:ascii="Arial" w:hAnsi="Arial" w:cs="Arial"/>
        </w:rPr>
        <w:t xml:space="preserve"> </w:t>
      </w:r>
      <w:r w:rsidR="00AA6067" w:rsidRPr="007A7330">
        <w:rPr>
          <w:rFonts w:ascii="Arial" w:hAnsi="Arial" w:cs="Arial"/>
        </w:rPr>
        <w:t>Clearly much work remains to be done.</w:t>
      </w:r>
    </w:p>
    <w:p w14:paraId="7FE3B2FA" w14:textId="77777777" w:rsidR="00D94EAD" w:rsidRPr="007A7330" w:rsidRDefault="00D94EAD" w:rsidP="007A7330">
      <w:pPr>
        <w:spacing w:line="276" w:lineRule="auto"/>
        <w:rPr>
          <w:rFonts w:ascii="Arial" w:eastAsia="Arial" w:hAnsi="Arial" w:cs="Arial"/>
        </w:rPr>
      </w:pPr>
    </w:p>
    <w:p w14:paraId="4AD0A547" w14:textId="01989AD6" w:rsidR="00C7655F" w:rsidRPr="007A7330" w:rsidRDefault="00964F90" w:rsidP="007A7330">
      <w:pPr>
        <w:pStyle w:val="Heading5"/>
        <w:spacing w:line="276" w:lineRule="auto"/>
        <w:ind w:left="0"/>
        <w:rPr>
          <w:rFonts w:cs="Arial"/>
          <w:b w:val="0"/>
          <w:bCs w:val="0"/>
        </w:rPr>
      </w:pPr>
      <w:r w:rsidRPr="007A7330">
        <w:rPr>
          <w:rFonts w:cs="Arial"/>
        </w:rPr>
        <w:t>F</w:t>
      </w:r>
      <w:r w:rsidR="00A36775">
        <w:rPr>
          <w:rFonts w:cs="Arial"/>
        </w:rPr>
        <w:t>lushing</w:t>
      </w:r>
      <w:r w:rsidRPr="007A7330">
        <w:rPr>
          <w:rFonts w:cs="Arial"/>
        </w:rPr>
        <w:t xml:space="preserve">   </w:t>
      </w:r>
    </w:p>
    <w:p w14:paraId="41616079" w14:textId="77777777" w:rsidR="00C7655F" w:rsidRPr="007A7330" w:rsidRDefault="00C7655F" w:rsidP="007A7330">
      <w:pPr>
        <w:spacing w:line="276" w:lineRule="auto"/>
        <w:rPr>
          <w:rFonts w:ascii="Arial" w:eastAsia="Arial" w:hAnsi="Arial" w:cs="Arial"/>
          <w:b/>
          <w:bCs/>
        </w:rPr>
      </w:pPr>
    </w:p>
    <w:p w14:paraId="4FBEC6F7" w14:textId="20451EB1" w:rsidR="00C7655F" w:rsidRPr="007A7330" w:rsidRDefault="001D2E81" w:rsidP="007A7330">
      <w:pPr>
        <w:pStyle w:val="BodyText"/>
        <w:spacing w:line="276" w:lineRule="auto"/>
        <w:ind w:left="0"/>
        <w:rPr>
          <w:rFonts w:cs="Arial"/>
        </w:rPr>
      </w:pPr>
      <w:r w:rsidRPr="007A7330">
        <w:rPr>
          <w:rFonts w:cs="Arial"/>
        </w:rPr>
        <w:t xml:space="preserve">Frolich and colleagues </w:t>
      </w:r>
      <w:r w:rsidR="00CA0A99" w:rsidRPr="007A7330">
        <w:rPr>
          <w:rFonts w:cs="Arial"/>
        </w:rPr>
        <w:fldChar w:fldCharType="begin"/>
      </w:r>
      <w:r w:rsidR="00A221B5" w:rsidRPr="007A7330">
        <w:rPr>
          <w:rFonts w:cs="Arial"/>
        </w:rPr>
        <w:instrText xml:space="preserve"> ADDIN REFMGR.CITE &lt;Refman&gt;&lt;Cite&gt;&lt;Author&gt;Frolich&lt;/Author&gt;&lt;Year&gt;1978&lt;/Year&gt;&lt;RecNum&gt;10231&lt;/RecNum&gt;&lt;IDText&gt;The carcinoid flush. Provocation by pentagastrin and inhibition by somatostatin&lt;/IDText&gt;&lt;MDL Ref_Type="Journal"&gt;&lt;Ref_Type&gt;Journal&lt;/Ref_Type&gt;&lt;Ref_ID&gt;10231&lt;/Ref_ID&gt;&lt;Title_Primary&gt;The carcinoid flush. Provocation by pentagastrin and inhibition by somatostatin&lt;/Title_Primary&gt;&lt;Authors_Primary&gt;Frolich,J.C.&lt;/Authors_Primary&gt;&lt;Authors_Primary&gt;Bloomgarden,Z.T.&lt;/Authors_Primary&gt;&lt;Authors_Primary&gt;Oates,J.A.&lt;/Authors_Primary&gt;&lt;Authors_Primary&gt;McGuigan,J.E.&lt;/Authors_Primary&gt;&lt;Authors_Primary&gt;Rabinowitz,D.&lt;/Authors_Primary&gt;&lt;Date_Primary&gt;1978/11/9&lt;/Date_Primary&gt;&lt;Keywords&gt;article&lt;/Keywords&gt;&lt;Keywords&gt;carcinoid&lt;/Keywords&gt;&lt;Keywords&gt;Carcinoid Tumor&lt;/Keywords&gt;&lt;Keywords&gt;diagnostic use&lt;/Keywords&gt;&lt;Keywords&gt;female&lt;/Keywords&gt;&lt;Keywords&gt;Humans&lt;/Keywords&gt;&lt;Keywords&gt;im&lt;/Keywords&gt;&lt;Keywords&gt;Intestinal Neoplasms&lt;/Keywords&gt;&lt;Keywords&gt;is&lt;/Keywords&gt;&lt;Keywords&gt;La&lt;/Keywords&gt;&lt;Keywords&gt;pentagastrin&lt;/Keywords&gt;&lt;Keywords&gt;physiopathology&lt;/Keywords&gt;&lt;Keywords&gt;Pt&lt;/Keywords&gt;&lt;Keywords&gt;Research&lt;/Keywords&gt;&lt;Keywords&gt;somatostatin&lt;/Keywords&gt;&lt;Keywords&gt;Stomach Neoplasms&lt;/Keywords&gt;&lt;Reprint&gt;Not in File&lt;/Reprint&gt;&lt;Start_Page&gt;1055&lt;/Start_Page&gt;&lt;End_Page&gt;1057&lt;/End_Page&gt;&lt;Periodical&gt;N.Engl.J.Med.&lt;/Periodical&gt;&lt;Volume&gt;299&lt;/Volume&gt;&lt;Issue&gt;19&lt;/Issue&gt;&lt;Web_URL&gt;PM:703771&lt;/Web_URL&gt;&lt;ZZ_JournalFull&gt;&lt;f name="System"&gt;New England Journal of Medicine&lt;/f&gt;&lt;/ZZ_JournalFull&gt;&lt;ZZ_JournalStdAbbrev&gt;&lt;f name="System"&gt;N.Engl.J.Med.&lt;/f&gt;&lt;/ZZ_JournalStdAbbrev&gt;&lt;ZZ_WorkformID&gt;1&lt;/ZZ_WorkformID&gt;&lt;/MDL&gt;&lt;/Cite&gt;&lt;/Refman&gt;</w:instrText>
      </w:r>
      <w:r w:rsidR="00CA0A99" w:rsidRPr="007A7330">
        <w:rPr>
          <w:rFonts w:cs="Arial"/>
        </w:rPr>
        <w:fldChar w:fldCharType="separate"/>
      </w:r>
      <w:r w:rsidR="00187D64" w:rsidRPr="007A7330">
        <w:rPr>
          <w:rFonts w:cs="Arial"/>
          <w:noProof/>
        </w:rPr>
        <w:t>(196)</w:t>
      </w:r>
      <w:r w:rsidR="00CA0A99" w:rsidRPr="007A7330">
        <w:rPr>
          <w:rFonts w:cs="Arial"/>
        </w:rPr>
        <w:fldChar w:fldCharType="end"/>
      </w:r>
      <w:r w:rsidRPr="007A7330">
        <w:rPr>
          <w:rFonts w:cs="Arial"/>
        </w:rPr>
        <w:t xml:space="preserve"> reported on the value of native somatostatin given by continuous infusion to reverse the </w:t>
      </w:r>
      <w:r w:rsidR="000F0997" w:rsidRPr="007A7330">
        <w:rPr>
          <w:rFonts w:cs="Arial"/>
        </w:rPr>
        <w:t>prostaglandin (</w:t>
      </w:r>
      <w:r w:rsidRPr="007A7330">
        <w:rPr>
          <w:rFonts w:cs="Arial"/>
        </w:rPr>
        <w:t>PG</w:t>
      </w:r>
      <w:r w:rsidR="000F0997" w:rsidRPr="007A7330">
        <w:rPr>
          <w:rFonts w:cs="Arial"/>
        </w:rPr>
        <w:t>)</w:t>
      </w:r>
      <w:r w:rsidRPr="007A7330">
        <w:rPr>
          <w:rFonts w:cs="Arial"/>
        </w:rPr>
        <w:t xml:space="preserve">-induced flushing in patients with carcinoid tumors. The initial patients treated with octreotide were a heterogeneous group with advanced carcinoid tumors refractory to conventional therapy who were tried on the somatostatin analogue with variable clinical and biochemical responses. Kvols and colleagues </w:t>
      </w:r>
      <w:r w:rsidR="00CA0A99" w:rsidRPr="007A7330">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sidRPr="007A7330">
        <w:rPr>
          <w:rFonts w:cs="Arial"/>
        </w:rPr>
        <w:instrText xml:space="preserve"> ADDIN REFMGR.CITE </w:instrText>
      </w:r>
      <w:r w:rsidR="00A221B5" w:rsidRPr="007A7330">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sidRPr="007A7330">
        <w:rPr>
          <w:rFonts w:cs="Arial"/>
        </w:rPr>
        <w:instrText xml:space="preserve"> ADDIN EN.CITE.DATA </w:instrText>
      </w:r>
      <w:r w:rsidR="00A221B5" w:rsidRPr="007A7330">
        <w:rPr>
          <w:rFonts w:cs="Arial"/>
        </w:rPr>
      </w:r>
      <w:r w:rsidR="00A221B5" w:rsidRPr="007A7330">
        <w:rPr>
          <w:rFonts w:cs="Arial"/>
        </w:rPr>
        <w:fldChar w:fldCharType="end"/>
      </w:r>
      <w:r w:rsidR="00CA0A99" w:rsidRPr="007A7330">
        <w:rPr>
          <w:rFonts w:cs="Arial"/>
        </w:rPr>
      </w:r>
      <w:r w:rsidR="00CA0A99" w:rsidRPr="007A7330">
        <w:rPr>
          <w:rFonts w:cs="Arial"/>
        </w:rPr>
        <w:fldChar w:fldCharType="separate"/>
      </w:r>
      <w:r w:rsidR="00187D64" w:rsidRPr="007A7330">
        <w:rPr>
          <w:rFonts w:cs="Arial"/>
          <w:noProof/>
        </w:rPr>
        <w:t>(180)</w:t>
      </w:r>
      <w:r w:rsidR="00CA0A99" w:rsidRPr="007A7330">
        <w:rPr>
          <w:rFonts w:cs="Arial"/>
        </w:rPr>
        <w:fldChar w:fldCharType="end"/>
      </w:r>
      <w:r w:rsidRPr="007A7330">
        <w:rPr>
          <w:rFonts w:cs="Arial"/>
        </w:rPr>
        <w:t xml:space="preserve"> found that 19 of 24 patients with carcinoid tumors</w:t>
      </w:r>
      <w:r w:rsidR="006D0235" w:rsidRPr="007A7330">
        <w:rPr>
          <w:rFonts w:cs="Arial"/>
        </w:rPr>
        <w:t xml:space="preserve"> treated with octreotide</w:t>
      </w:r>
      <w:r w:rsidRPr="007A7330">
        <w:rPr>
          <w:rFonts w:cs="Arial"/>
        </w:rPr>
        <w:t xml:space="preserve"> had a 50% reduction in flushing,</w:t>
      </w:r>
      <w:r w:rsidR="006D0235" w:rsidRPr="007A7330">
        <w:rPr>
          <w:rFonts w:cs="Arial"/>
        </w:rPr>
        <w:t xml:space="preserve"> but </w:t>
      </w:r>
      <w:r w:rsidRPr="007A7330">
        <w:rPr>
          <w:rFonts w:cs="Arial"/>
        </w:rPr>
        <w:t>3 had</w:t>
      </w:r>
      <w:r w:rsidR="0099188D" w:rsidRPr="007A7330">
        <w:rPr>
          <w:rFonts w:cs="Arial"/>
        </w:rPr>
        <w:t xml:space="preserve"> only</w:t>
      </w:r>
      <w:r w:rsidRPr="007A7330">
        <w:rPr>
          <w:rFonts w:cs="Arial"/>
        </w:rPr>
        <w:t xml:space="preserve"> a minor response, and </w:t>
      </w:r>
      <w:r w:rsidR="006D0235" w:rsidRPr="007A7330">
        <w:rPr>
          <w:rFonts w:cs="Arial"/>
        </w:rPr>
        <w:t>2</w:t>
      </w:r>
      <w:r w:rsidRPr="007A7330">
        <w:rPr>
          <w:rFonts w:cs="Arial"/>
        </w:rPr>
        <w:t xml:space="preserve"> failed </w:t>
      </w:r>
      <w:r w:rsidR="006D0235" w:rsidRPr="007A7330">
        <w:rPr>
          <w:rFonts w:cs="Arial"/>
        </w:rPr>
        <w:t>to respond</w:t>
      </w:r>
      <w:r w:rsidRPr="007A7330">
        <w:rPr>
          <w:rFonts w:cs="Arial"/>
        </w:rPr>
        <w:t xml:space="preserve">. Richter and colleagues </w:t>
      </w:r>
      <w:r w:rsidR="00CA0A99" w:rsidRPr="007A7330">
        <w:rPr>
          <w:rFonts w:cs="Arial"/>
        </w:rPr>
        <w:fldChar w:fldCharType="begin"/>
      </w:r>
      <w:r w:rsidR="00A221B5" w:rsidRPr="007A7330">
        <w:rPr>
          <w:rFonts w:cs="Arial"/>
        </w:rPr>
        <w:instrText xml:space="preserve"> ADDIN REFMGR.CITE &lt;Refman&gt;&lt;Cite&gt;&lt;Author&gt;Richter G&lt;/Author&gt;&lt;Year&gt;1986&lt;/Year&gt;&lt;RecNum&gt;10430&lt;/RecNum&gt;&lt;IDText&gt;Short-term administration of somatostatin analogue SMS-201-995 in patients with carcinoid tumors&lt;/IDText&gt;&lt;MDL Ref_Type="Journal"&gt;&lt;Ref_Type&gt;Journal&lt;/Ref_Type&gt;&lt;Ref_ID&gt;10430&lt;/Ref_ID&gt;&lt;Title_Primary&gt;Short-term administration of somatostatin analogue SMS-201-995 in patients with carcinoid tumors&lt;/Title_Primary&gt;&lt;Authors_Primary&gt;Richter G&lt;/Authors_Primary&gt;&lt;Authors_Primary&gt;Stockman F,Lembeke B,Conlon JM,Creutzfeldt W&lt;/Authors_Primary&gt;&lt;Date_Primary&gt;1986&lt;/Date_Primary&gt;&lt;Keywords&gt;somatostatin&lt;/Keywords&gt;&lt;Keywords&gt;in&lt;/Keywords&gt;&lt;Keywords&gt;patients&lt;/Keywords&gt;&lt;Keywords&gt;carcinoid&lt;/Keywords&gt;&lt;Keywords&gt;Carcinoid Tumor&lt;/Keywords&gt;&lt;Reprint&gt;Not in File&lt;/Reprint&gt;&lt;Start_Page&gt;193&lt;/Start_Page&gt;&lt;Periodical&gt;Scand J Gastroenterol&lt;/Periodical&gt;&lt;Volume&gt;21&lt;/Volume&gt;&lt;ZZ_JournalStdAbbrev&gt;&lt;f name="System"&gt;Scand J Gastroenterol&lt;/f&gt;&lt;/ZZ_JournalStdAbbrev&gt;&lt;ZZ_WorkformID&gt;1&lt;/ZZ_WorkformID&gt;&lt;/MDL&gt;&lt;/Cite&gt;&lt;/Refman&gt;</w:instrText>
      </w:r>
      <w:r w:rsidR="00CA0A99" w:rsidRPr="007A7330">
        <w:rPr>
          <w:rFonts w:cs="Arial"/>
        </w:rPr>
        <w:fldChar w:fldCharType="separate"/>
      </w:r>
      <w:r w:rsidR="00187D64" w:rsidRPr="007A7330">
        <w:rPr>
          <w:rFonts w:cs="Arial"/>
          <w:noProof/>
        </w:rPr>
        <w:t>(197)</w:t>
      </w:r>
      <w:r w:rsidR="00CA0A99" w:rsidRPr="007A7330">
        <w:rPr>
          <w:rFonts w:cs="Arial"/>
        </w:rPr>
        <w:fldChar w:fldCharType="end"/>
      </w:r>
      <w:r w:rsidRPr="007A7330">
        <w:rPr>
          <w:rFonts w:cs="Arial"/>
        </w:rPr>
        <w:t xml:space="preserve"> showed that six of eight patients</w:t>
      </w:r>
      <w:r w:rsidR="006D0235" w:rsidRPr="007A7330">
        <w:rPr>
          <w:rFonts w:cs="Arial"/>
        </w:rPr>
        <w:t xml:space="preserve"> treated with octreotide</w:t>
      </w:r>
      <w:r w:rsidRPr="007A7330">
        <w:rPr>
          <w:rFonts w:cs="Arial"/>
        </w:rPr>
        <w:t xml:space="preserve"> had improved symptoms.</w:t>
      </w:r>
    </w:p>
    <w:p w14:paraId="64E3D6BB" w14:textId="77777777" w:rsidR="00C7655F" w:rsidRPr="007A7330" w:rsidRDefault="00C7655F" w:rsidP="007A7330">
      <w:pPr>
        <w:spacing w:line="276" w:lineRule="auto"/>
        <w:rPr>
          <w:rFonts w:ascii="Arial" w:eastAsia="Arial" w:hAnsi="Arial" w:cs="Arial"/>
        </w:rPr>
      </w:pPr>
    </w:p>
    <w:p w14:paraId="13B1BE72" w14:textId="0D7945C1" w:rsidR="00C7655F" w:rsidRPr="007A7330" w:rsidRDefault="001A6C8C" w:rsidP="007A7330">
      <w:pPr>
        <w:pStyle w:val="BodyText"/>
        <w:spacing w:line="276" w:lineRule="auto"/>
        <w:ind w:left="0"/>
        <w:rPr>
          <w:rFonts w:cs="Arial"/>
        </w:rPr>
      </w:pPr>
      <w:r w:rsidRPr="007A7330">
        <w:rPr>
          <w:rFonts w:cs="Arial"/>
        </w:rPr>
        <w:t xml:space="preserve">Flushing was the major presenting symptom in 64% of </w:t>
      </w:r>
      <w:r w:rsidR="001D2E81" w:rsidRPr="007A7330">
        <w:rPr>
          <w:rFonts w:cs="Arial"/>
        </w:rPr>
        <w:t xml:space="preserve">Vinik’s </w:t>
      </w:r>
      <w:r w:rsidRPr="007A7330">
        <w:rPr>
          <w:rFonts w:cs="Arial"/>
        </w:rPr>
        <w:t>patients</w:t>
      </w:r>
      <w:r w:rsidR="001D2E81" w:rsidRPr="007A7330">
        <w:rPr>
          <w:rFonts w:cs="Arial"/>
        </w:rPr>
        <w:t xml:space="preserve"> </w:t>
      </w:r>
      <w:r w:rsidR="00CA0A99" w:rsidRPr="007A7330">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sidRPr="007A7330">
        <w:rPr>
          <w:rFonts w:cs="Arial"/>
        </w:rPr>
        <w:instrText xml:space="preserve"> ADDIN REFMGR.CITE </w:instrText>
      </w:r>
      <w:r w:rsidR="00A221B5" w:rsidRPr="007A7330">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sidRPr="007A7330">
        <w:rPr>
          <w:rFonts w:cs="Arial"/>
        </w:rPr>
        <w:instrText xml:space="preserve"> ADDIN EN.CITE.DATA </w:instrText>
      </w:r>
      <w:r w:rsidR="00A221B5" w:rsidRPr="007A7330">
        <w:rPr>
          <w:rFonts w:cs="Arial"/>
        </w:rPr>
      </w:r>
      <w:r w:rsidR="00A221B5" w:rsidRPr="007A7330">
        <w:rPr>
          <w:rFonts w:cs="Arial"/>
        </w:rPr>
        <w:fldChar w:fldCharType="end"/>
      </w:r>
      <w:r w:rsidR="00CA0A99" w:rsidRPr="007A7330">
        <w:rPr>
          <w:rFonts w:cs="Arial"/>
        </w:rPr>
      </w:r>
      <w:r w:rsidR="00CA0A99" w:rsidRPr="007A7330">
        <w:rPr>
          <w:rFonts w:cs="Arial"/>
        </w:rPr>
        <w:fldChar w:fldCharType="separate"/>
      </w:r>
      <w:r w:rsidR="00187D64" w:rsidRPr="007A7330">
        <w:rPr>
          <w:rFonts w:cs="Arial"/>
          <w:noProof/>
        </w:rPr>
        <w:t>(177)</w:t>
      </w:r>
      <w:r w:rsidR="00CA0A99" w:rsidRPr="007A7330">
        <w:rPr>
          <w:rFonts w:cs="Arial"/>
        </w:rPr>
        <w:fldChar w:fldCharType="end"/>
      </w:r>
      <w:r w:rsidR="001D2E81" w:rsidRPr="007A7330">
        <w:rPr>
          <w:rFonts w:cs="Arial"/>
        </w:rPr>
        <w:t xml:space="preserve"> </w:t>
      </w:r>
      <w:r w:rsidRPr="007A7330">
        <w:rPr>
          <w:rFonts w:cs="Arial"/>
        </w:rPr>
        <w:t>.</w:t>
      </w:r>
      <w:r w:rsidR="001D2E81" w:rsidRPr="007A7330">
        <w:rPr>
          <w:rFonts w:cs="Arial"/>
        </w:rPr>
        <w:t xml:space="preserve"> In all instances, </w:t>
      </w:r>
      <w:r w:rsidR="001D2E81" w:rsidRPr="007A7330">
        <w:rPr>
          <w:rFonts w:cs="Arial"/>
        </w:rPr>
        <w:lastRenderedPageBreak/>
        <w:t>the symptom complex improved, with a clear decrease in the</w:t>
      </w:r>
      <w:r w:rsidR="006B66B6" w:rsidRPr="007A7330">
        <w:rPr>
          <w:rFonts w:cs="Arial"/>
        </w:rPr>
        <w:t xml:space="preserve"> </w:t>
      </w:r>
      <w:r w:rsidR="001D2E81" w:rsidRPr="007A7330">
        <w:rPr>
          <w:rFonts w:cs="Arial"/>
        </w:rPr>
        <w:t xml:space="preserve">frequency of symptoms using doses of octreotide in the range of 450 to 1500 µg/d. In no instance was there resistance to the drug. Tachyphylaxis did not occur, and withdrawal of the drug (or substitution with distilled water) was always followed by recurrence of the symptom complex. In contrast to another report </w:t>
      </w:r>
      <w:r w:rsidR="00CA0A99" w:rsidRPr="007A7330">
        <w:rPr>
          <w:rFonts w:cs="Arial"/>
        </w:rPr>
        <w:fldChar w:fldCharType="begin"/>
      </w:r>
      <w:r w:rsidR="00A221B5" w:rsidRPr="007A7330">
        <w:rPr>
          <w:rFonts w:cs="Arial"/>
        </w:rPr>
        <w:instrText xml:space="preserve"> ADDIN REFMGR.CITE &lt;Refman&gt;&lt;Cite&gt;&lt;Author&gt;Richter G&lt;/Author&gt;&lt;Year&gt;1986&lt;/Year&gt;&lt;RecNum&gt;10430&lt;/RecNum&gt;&lt;IDText&gt;Short-term administration of somatostatin analogue SMS-201-995 in patients with carcinoid tumors&lt;/IDText&gt;&lt;MDL Ref_Type="Journal"&gt;&lt;Ref_Type&gt;Journal&lt;/Ref_Type&gt;&lt;Ref_ID&gt;10430&lt;/Ref_ID&gt;&lt;Title_Primary&gt;Short-term administration of somatostatin analogue SMS-201-995 in patients with carcinoid tumors&lt;/Title_Primary&gt;&lt;Authors_Primary&gt;Richter G&lt;/Authors_Primary&gt;&lt;Authors_Primary&gt;Stockman F,Lembeke B,Conlon JM,Creutzfeldt W&lt;/Authors_Primary&gt;&lt;Date_Primary&gt;1986&lt;/Date_Primary&gt;&lt;Keywords&gt;somatostatin&lt;/Keywords&gt;&lt;Keywords&gt;in&lt;/Keywords&gt;&lt;Keywords&gt;patients&lt;/Keywords&gt;&lt;Keywords&gt;carcinoid&lt;/Keywords&gt;&lt;Keywords&gt;Carcinoid Tumor&lt;/Keywords&gt;&lt;Reprint&gt;Not in File&lt;/Reprint&gt;&lt;Start_Page&gt;193&lt;/Start_Page&gt;&lt;Periodical&gt;Scand J Gastroenterol&lt;/Periodical&gt;&lt;Volume&gt;21&lt;/Volume&gt;&lt;ZZ_JournalStdAbbrev&gt;&lt;f name="System"&gt;Scand J Gastroenterol&lt;/f&gt;&lt;/ZZ_JournalStdAbbrev&gt;&lt;ZZ_WorkformID&gt;1&lt;/ZZ_WorkformID&gt;&lt;/MDL&gt;&lt;/Cite&gt;&lt;/Refman&gt;</w:instrText>
      </w:r>
      <w:r w:rsidR="00CA0A99" w:rsidRPr="007A7330">
        <w:rPr>
          <w:rFonts w:cs="Arial"/>
        </w:rPr>
        <w:fldChar w:fldCharType="separate"/>
      </w:r>
      <w:r w:rsidR="00187D64" w:rsidRPr="007A7330">
        <w:rPr>
          <w:rFonts w:cs="Arial"/>
          <w:noProof/>
        </w:rPr>
        <w:t>(197)</w:t>
      </w:r>
      <w:r w:rsidR="00CA0A99" w:rsidRPr="007A7330">
        <w:rPr>
          <w:rFonts w:cs="Arial"/>
        </w:rPr>
        <w:fldChar w:fldCharType="end"/>
      </w:r>
      <w:r w:rsidR="0099188D" w:rsidRPr="007A7330">
        <w:rPr>
          <w:rFonts w:cs="Arial"/>
        </w:rPr>
        <w:t>,</w:t>
      </w:r>
      <w:r w:rsidR="001D2E81" w:rsidRPr="007A7330">
        <w:rPr>
          <w:rFonts w:cs="Arial"/>
        </w:rPr>
        <w:t xml:space="preserve"> relapse of flushing did not occur with continued treatment once it was under control. </w:t>
      </w:r>
      <w:r w:rsidR="00172BF1" w:rsidRPr="007A7330">
        <w:rPr>
          <w:rFonts w:cs="Arial"/>
        </w:rPr>
        <w:t xml:space="preserve">(179). </w:t>
      </w:r>
      <w:r w:rsidR="001D2E81" w:rsidRPr="007A7330">
        <w:rPr>
          <w:rFonts w:cs="Arial"/>
        </w:rPr>
        <w:t>However, in contrast to the reduction in a number of episodes, the severity in certain patients decreased only slightly, and the duration of each episode was essentially unchanged</w:t>
      </w:r>
      <w:r w:rsidR="00172BF1" w:rsidRPr="007A7330">
        <w:rPr>
          <w:rFonts w:cs="Arial"/>
        </w:rPr>
        <w:t>179).</w:t>
      </w:r>
    </w:p>
    <w:p w14:paraId="24E3CE38" w14:textId="77777777" w:rsidR="006B66B6" w:rsidRPr="007A7330" w:rsidRDefault="006B66B6" w:rsidP="007A7330">
      <w:pPr>
        <w:pStyle w:val="BodyText"/>
        <w:spacing w:line="276" w:lineRule="auto"/>
        <w:ind w:left="0"/>
        <w:rPr>
          <w:rFonts w:cs="Arial"/>
        </w:rPr>
      </w:pPr>
    </w:p>
    <w:p w14:paraId="526AF3AA" w14:textId="77777777" w:rsidR="006B66B6" w:rsidRPr="007A7330" w:rsidRDefault="0043706F" w:rsidP="007A7330">
      <w:pPr>
        <w:pStyle w:val="BodyText"/>
        <w:spacing w:line="276" w:lineRule="auto"/>
        <w:ind w:left="0"/>
        <w:rPr>
          <w:rFonts w:cs="Arial"/>
        </w:rPr>
      </w:pPr>
      <w:r w:rsidRPr="007A7330">
        <w:rPr>
          <w:rFonts w:cs="Arial"/>
          <w:b/>
        </w:rPr>
        <w:t xml:space="preserve">Figure </w:t>
      </w:r>
      <w:r w:rsidR="00215DBA" w:rsidRPr="007A7330">
        <w:rPr>
          <w:rFonts w:cs="Arial"/>
          <w:b/>
        </w:rPr>
        <w:t>4</w:t>
      </w:r>
      <w:r w:rsidR="004202E8" w:rsidRPr="007A7330">
        <w:rPr>
          <w:rFonts w:cs="Arial"/>
          <w:b/>
        </w:rPr>
        <w:t>3</w:t>
      </w:r>
      <w:r w:rsidR="005752A4" w:rsidRPr="007A7330">
        <w:rPr>
          <w:rFonts w:cs="Arial"/>
          <w:b/>
        </w:rPr>
        <w:t>.</w:t>
      </w:r>
    </w:p>
    <w:p w14:paraId="6C1298DF" w14:textId="77777777" w:rsidR="00964F90" w:rsidRPr="0058545B" w:rsidRDefault="00964F90" w:rsidP="00A10C03">
      <w:pPr>
        <w:pStyle w:val="BodyText"/>
        <w:ind w:left="0"/>
        <w:rPr>
          <w:rFonts w:cs="Arial"/>
        </w:rPr>
      </w:pPr>
    </w:p>
    <w:p w14:paraId="59666097" w14:textId="70766211" w:rsidR="006B66B6" w:rsidRPr="0058545B" w:rsidRDefault="001D2E81" w:rsidP="00A31325">
      <w:pPr>
        <w:rPr>
          <w:rFonts w:cs="Arial"/>
        </w:rPr>
      </w:pPr>
      <w:r w:rsidRPr="0058545B">
        <w:rPr>
          <w:rFonts w:ascii="Arial" w:eastAsia="Arial" w:hAnsi="Arial" w:cs="Arial"/>
          <w:noProof/>
        </w:rPr>
        <w:drawing>
          <wp:anchor distT="0" distB="0" distL="114300" distR="114300" simplePos="0" relativeHeight="251822592" behindDoc="0" locked="0" layoutInCell="1" allowOverlap="1" wp14:anchorId="1EBDEC9E" wp14:editId="425DDBB1">
            <wp:simplePos x="0" y="0"/>
            <wp:positionH relativeFrom="column">
              <wp:posOffset>-3810</wp:posOffset>
            </wp:positionH>
            <wp:positionV relativeFrom="paragraph">
              <wp:posOffset>2540</wp:posOffset>
            </wp:positionV>
            <wp:extent cx="4929505" cy="3617595"/>
            <wp:effectExtent l="0" t="0" r="4445" b="1905"/>
            <wp:wrapSquare wrapText="bothSides"/>
            <wp:docPr id="57" name="image35.jpeg" descr="Description: http://www.endotext.org/wp-content/uploads/guthormone/2/figur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29505" cy="3617595"/>
                    </a:xfrm>
                    <a:prstGeom prst="rect">
                      <a:avLst/>
                    </a:prstGeom>
                  </pic:spPr>
                </pic:pic>
              </a:graphicData>
            </a:graphic>
            <wp14:sizeRelH relativeFrom="page">
              <wp14:pctWidth>0</wp14:pctWidth>
            </wp14:sizeRelH>
            <wp14:sizeRelV relativeFrom="page">
              <wp14:pctHeight>0</wp14:pctHeight>
            </wp14:sizeRelV>
          </wp:anchor>
        </w:drawing>
      </w:r>
    </w:p>
    <w:p w14:paraId="437B0E2B" w14:textId="77777777" w:rsidR="00A36775" w:rsidRDefault="00A36775" w:rsidP="00A10C03">
      <w:pPr>
        <w:pStyle w:val="BodyText"/>
        <w:ind w:left="0"/>
        <w:rPr>
          <w:rFonts w:cs="Arial"/>
        </w:rPr>
      </w:pPr>
    </w:p>
    <w:p w14:paraId="4785ACDC" w14:textId="77777777" w:rsidR="00A36775" w:rsidRDefault="00A36775" w:rsidP="00A10C03">
      <w:pPr>
        <w:pStyle w:val="BodyText"/>
        <w:ind w:left="0"/>
        <w:rPr>
          <w:rFonts w:cs="Arial"/>
        </w:rPr>
      </w:pPr>
    </w:p>
    <w:p w14:paraId="06E30455" w14:textId="77777777" w:rsidR="00A36775" w:rsidRDefault="00A36775" w:rsidP="00A10C03">
      <w:pPr>
        <w:pStyle w:val="BodyText"/>
        <w:ind w:left="0"/>
        <w:rPr>
          <w:rFonts w:cs="Arial"/>
        </w:rPr>
      </w:pPr>
    </w:p>
    <w:p w14:paraId="6DCA7C09" w14:textId="77777777" w:rsidR="00A36775" w:rsidRDefault="00A36775" w:rsidP="00A10C03">
      <w:pPr>
        <w:pStyle w:val="BodyText"/>
        <w:ind w:left="0"/>
        <w:rPr>
          <w:rFonts w:cs="Arial"/>
        </w:rPr>
      </w:pPr>
    </w:p>
    <w:p w14:paraId="70F7683F" w14:textId="77777777" w:rsidR="00A36775" w:rsidRDefault="00A36775" w:rsidP="00A10C03">
      <w:pPr>
        <w:pStyle w:val="BodyText"/>
        <w:ind w:left="0"/>
        <w:rPr>
          <w:rFonts w:cs="Arial"/>
        </w:rPr>
      </w:pPr>
    </w:p>
    <w:p w14:paraId="109D43A4" w14:textId="77777777" w:rsidR="00A36775" w:rsidRDefault="00A36775" w:rsidP="00A10C03">
      <w:pPr>
        <w:pStyle w:val="BodyText"/>
        <w:ind w:left="0"/>
        <w:rPr>
          <w:rFonts w:cs="Arial"/>
        </w:rPr>
      </w:pPr>
    </w:p>
    <w:p w14:paraId="2CC023D6" w14:textId="77777777" w:rsidR="00A36775" w:rsidRDefault="00A36775" w:rsidP="00A10C03">
      <w:pPr>
        <w:pStyle w:val="BodyText"/>
        <w:ind w:left="0"/>
        <w:rPr>
          <w:rFonts w:cs="Arial"/>
        </w:rPr>
      </w:pPr>
    </w:p>
    <w:p w14:paraId="7618A883" w14:textId="77777777" w:rsidR="00A36775" w:rsidRDefault="00A36775" w:rsidP="00A10C03">
      <w:pPr>
        <w:pStyle w:val="BodyText"/>
        <w:ind w:left="0"/>
        <w:rPr>
          <w:rFonts w:cs="Arial"/>
        </w:rPr>
      </w:pPr>
    </w:p>
    <w:p w14:paraId="29C8497F" w14:textId="77777777" w:rsidR="00A36775" w:rsidRDefault="00A36775" w:rsidP="00A10C03">
      <w:pPr>
        <w:pStyle w:val="BodyText"/>
        <w:ind w:left="0"/>
        <w:rPr>
          <w:rFonts w:cs="Arial"/>
        </w:rPr>
      </w:pPr>
    </w:p>
    <w:p w14:paraId="69207723" w14:textId="77777777" w:rsidR="00A36775" w:rsidRDefault="00A36775" w:rsidP="00A10C03">
      <w:pPr>
        <w:pStyle w:val="BodyText"/>
        <w:ind w:left="0"/>
        <w:rPr>
          <w:rFonts w:cs="Arial"/>
        </w:rPr>
      </w:pPr>
    </w:p>
    <w:p w14:paraId="1DF4B7DD" w14:textId="77777777" w:rsidR="00A36775" w:rsidRDefault="00A36775" w:rsidP="00A10C03">
      <w:pPr>
        <w:pStyle w:val="BodyText"/>
        <w:ind w:left="0"/>
        <w:rPr>
          <w:rFonts w:cs="Arial"/>
        </w:rPr>
      </w:pPr>
    </w:p>
    <w:p w14:paraId="1926708F" w14:textId="77777777" w:rsidR="00A36775" w:rsidRDefault="00A36775" w:rsidP="00A10C03">
      <w:pPr>
        <w:pStyle w:val="BodyText"/>
        <w:ind w:left="0"/>
        <w:rPr>
          <w:rFonts w:cs="Arial"/>
        </w:rPr>
      </w:pPr>
    </w:p>
    <w:p w14:paraId="17FB33CF" w14:textId="77777777" w:rsidR="00A36775" w:rsidRDefault="00A36775" w:rsidP="00A10C03">
      <w:pPr>
        <w:pStyle w:val="BodyText"/>
        <w:ind w:left="0"/>
        <w:rPr>
          <w:rFonts w:cs="Arial"/>
        </w:rPr>
      </w:pPr>
    </w:p>
    <w:p w14:paraId="7714E733" w14:textId="77777777" w:rsidR="00A36775" w:rsidRDefault="00A36775" w:rsidP="00A10C03">
      <w:pPr>
        <w:pStyle w:val="BodyText"/>
        <w:ind w:left="0"/>
        <w:rPr>
          <w:rFonts w:cs="Arial"/>
        </w:rPr>
      </w:pPr>
    </w:p>
    <w:p w14:paraId="0A0C27F5" w14:textId="77777777" w:rsidR="00A36775" w:rsidRDefault="00A36775" w:rsidP="00A10C03">
      <w:pPr>
        <w:pStyle w:val="BodyText"/>
        <w:ind w:left="0"/>
        <w:rPr>
          <w:rFonts w:cs="Arial"/>
        </w:rPr>
      </w:pPr>
    </w:p>
    <w:p w14:paraId="24C0B6BA" w14:textId="77777777" w:rsidR="00A36775" w:rsidRDefault="00A36775" w:rsidP="00A10C03">
      <w:pPr>
        <w:pStyle w:val="BodyText"/>
        <w:ind w:left="0"/>
        <w:rPr>
          <w:rFonts w:cs="Arial"/>
        </w:rPr>
      </w:pPr>
    </w:p>
    <w:p w14:paraId="47BD9839" w14:textId="77777777" w:rsidR="00A36775" w:rsidRDefault="00A36775" w:rsidP="00A10C03">
      <w:pPr>
        <w:pStyle w:val="BodyText"/>
        <w:ind w:left="0"/>
        <w:rPr>
          <w:rFonts w:cs="Arial"/>
        </w:rPr>
      </w:pPr>
    </w:p>
    <w:p w14:paraId="035E5C44" w14:textId="77777777" w:rsidR="00A36775" w:rsidRDefault="00A36775" w:rsidP="00A10C03">
      <w:pPr>
        <w:pStyle w:val="BodyText"/>
        <w:ind w:left="0"/>
        <w:rPr>
          <w:rFonts w:cs="Arial"/>
        </w:rPr>
      </w:pPr>
    </w:p>
    <w:p w14:paraId="54EA6B78" w14:textId="77777777" w:rsidR="00A36775" w:rsidRDefault="00A36775" w:rsidP="00A10C03">
      <w:pPr>
        <w:pStyle w:val="BodyText"/>
        <w:ind w:left="0"/>
        <w:rPr>
          <w:rFonts w:cs="Arial"/>
        </w:rPr>
      </w:pPr>
    </w:p>
    <w:p w14:paraId="4A3A17AF" w14:textId="77777777" w:rsidR="00A36775" w:rsidRDefault="00A36775" w:rsidP="00A10C03">
      <w:pPr>
        <w:pStyle w:val="BodyText"/>
        <w:ind w:left="0"/>
        <w:rPr>
          <w:rFonts w:cs="Arial"/>
        </w:rPr>
      </w:pPr>
    </w:p>
    <w:p w14:paraId="59AEA5EF" w14:textId="77777777" w:rsidR="00A36775" w:rsidRDefault="00A36775" w:rsidP="00A10C03">
      <w:pPr>
        <w:pStyle w:val="BodyText"/>
        <w:ind w:left="0"/>
        <w:rPr>
          <w:rFonts w:cs="Arial"/>
        </w:rPr>
      </w:pPr>
    </w:p>
    <w:p w14:paraId="51FC8E8B" w14:textId="77777777" w:rsidR="00A36775" w:rsidRDefault="00A36775" w:rsidP="00A10C03">
      <w:pPr>
        <w:pStyle w:val="BodyText"/>
        <w:ind w:left="0"/>
        <w:rPr>
          <w:rFonts w:cs="Arial"/>
        </w:rPr>
      </w:pPr>
    </w:p>
    <w:p w14:paraId="6852BB46" w14:textId="77777777" w:rsidR="00A36775" w:rsidRDefault="00A36775" w:rsidP="00A10C03">
      <w:pPr>
        <w:pStyle w:val="BodyText"/>
        <w:ind w:left="0"/>
        <w:rPr>
          <w:rFonts w:cs="Arial"/>
        </w:rPr>
      </w:pPr>
    </w:p>
    <w:p w14:paraId="479473CC" w14:textId="0016088D" w:rsidR="00C7655F" w:rsidRPr="0058545B" w:rsidRDefault="001D2E81" w:rsidP="00A36775">
      <w:pPr>
        <w:pStyle w:val="BodyText"/>
        <w:spacing w:line="276" w:lineRule="auto"/>
        <w:ind w:left="0"/>
        <w:rPr>
          <w:rFonts w:cs="Arial"/>
        </w:rPr>
      </w:pPr>
      <w:r w:rsidRPr="0058545B">
        <w:rPr>
          <w:rFonts w:cs="Arial"/>
        </w:rPr>
        <w:t>Thus, although the mechanism of action by octreotide and the factors mediating flushing and vasodilatation are unclear, octreotide no doubt is a potent antidote to the vasoactive humors participating in the flush and hypotension. The drug is a useful adjunct in the preparation of patients for operative procedures as disc</w:t>
      </w:r>
      <w:r w:rsidR="00B03654" w:rsidRPr="0058545B">
        <w:rPr>
          <w:rFonts w:cs="Arial"/>
        </w:rPr>
        <w:t xml:space="preserve">ussed earlier in this chapter </w:t>
      </w:r>
      <w:r w:rsidRPr="0058545B">
        <w:rPr>
          <w:rFonts w:cs="Arial"/>
        </w:rPr>
        <w:t>and should be available as a standby for the management of carcinoid crisis.</w:t>
      </w:r>
    </w:p>
    <w:p w14:paraId="252B2504" w14:textId="77777777" w:rsidR="00C7655F" w:rsidRPr="0058545B" w:rsidRDefault="00C7655F" w:rsidP="00A36775">
      <w:pPr>
        <w:spacing w:line="276" w:lineRule="auto"/>
        <w:rPr>
          <w:rFonts w:ascii="Arial" w:eastAsia="Arial" w:hAnsi="Arial" w:cs="Arial"/>
        </w:rPr>
      </w:pPr>
    </w:p>
    <w:p w14:paraId="0337BE02" w14:textId="45BAF395" w:rsidR="00C7655F" w:rsidRPr="0058545B" w:rsidRDefault="00964F90" w:rsidP="00A36775">
      <w:pPr>
        <w:pStyle w:val="Heading5"/>
        <w:spacing w:line="276" w:lineRule="auto"/>
        <w:ind w:left="0"/>
        <w:rPr>
          <w:rFonts w:cs="Arial"/>
          <w:b w:val="0"/>
          <w:bCs w:val="0"/>
        </w:rPr>
      </w:pPr>
      <w:r w:rsidRPr="0058545B">
        <w:rPr>
          <w:rFonts w:cs="Arial"/>
        </w:rPr>
        <w:t>D</w:t>
      </w:r>
      <w:r w:rsidR="00A36775">
        <w:rPr>
          <w:rFonts w:cs="Arial"/>
        </w:rPr>
        <w:t>iarrhea</w:t>
      </w:r>
      <w:r w:rsidRPr="0058545B">
        <w:rPr>
          <w:rFonts w:cs="Arial"/>
        </w:rPr>
        <w:t xml:space="preserve">   </w:t>
      </w:r>
    </w:p>
    <w:p w14:paraId="0C810502" w14:textId="77777777" w:rsidR="00C7655F" w:rsidRPr="0058545B" w:rsidRDefault="00C7655F" w:rsidP="00A36775">
      <w:pPr>
        <w:spacing w:line="276" w:lineRule="auto"/>
        <w:rPr>
          <w:rFonts w:ascii="Arial" w:eastAsia="Arial" w:hAnsi="Arial" w:cs="Arial"/>
          <w:b/>
          <w:bCs/>
        </w:rPr>
      </w:pPr>
    </w:p>
    <w:p w14:paraId="4CA9CCA2" w14:textId="7331D228" w:rsidR="006B66B6" w:rsidRPr="0058545B" w:rsidRDefault="001D2E81" w:rsidP="00A36775">
      <w:pPr>
        <w:pStyle w:val="BodyText"/>
        <w:spacing w:line="276" w:lineRule="auto"/>
        <w:ind w:left="0"/>
        <w:rPr>
          <w:rFonts w:cs="Arial"/>
        </w:rPr>
      </w:pPr>
      <w:r w:rsidRPr="0058545B">
        <w:rPr>
          <w:rFonts w:cs="Arial"/>
        </w:rPr>
        <w:t xml:space="preserve">Diarrhea occurred in 86% of Vinik’s </w:t>
      </w:r>
      <w:r w:rsidR="00CA0A99" w:rsidRPr="0058545B">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(177)</w:t>
      </w:r>
      <w:r w:rsidR="00CA0A99" w:rsidRPr="0058545B">
        <w:rPr>
          <w:rFonts w:cs="Arial"/>
        </w:rPr>
        <w:fldChar w:fldCharType="end"/>
      </w:r>
      <w:r w:rsidRPr="0058545B">
        <w:rPr>
          <w:rFonts w:cs="Arial"/>
        </w:rPr>
        <w:t xml:space="preserve"> patients and responded variably to octreotide. Acute administration of octreotide normalized the water and electrolyte transport across the proximal intestine, as has been shown in patients with the watery diarrhea hypokalemia hypochlorhydria and acidosis (WDHHA) syndrome </w:t>
      </w:r>
      <w:r w:rsidR="00CA0A99" w:rsidRPr="0058545B">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(177)</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PFJlZm1hbj48Q2l0ZT48QXV0aG9yPlNhbnRhbmdlbG88L0F1dGhvcj48WWVhcj4xOTg1PC9ZZWFy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</w:fldData>
        </w:fldChar>
      </w:r>
      <w:r w:rsidR="00A221B5">
        <w:rPr>
          <w:rFonts w:cs="Arial"/>
        </w:rPr>
        <w:instrText xml:space="preserve"> ADDIN REFMGR.CITE </w:instrText>
      </w:r>
      <w:r w:rsidR="00A221B5">
        <w:rPr>
          <w:rFonts w:cs="Arial"/>
        </w:rPr>
        <w:fldChar w:fldCharType="begin">
          <w:fldData xml:space="preserve">PFJlZm1hbj48Q2l0ZT48QXV0aG9yPlNhbnRhbmdlbG88L0F1dGhvcj48WWVhcj4xOTg1PC9ZZWFy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(198)</w:t>
      </w:r>
      <w:r w:rsidR="00CA0A99" w:rsidRPr="0058545B">
        <w:rPr>
          <w:rFonts w:cs="Arial"/>
        </w:rPr>
        <w:fldChar w:fldCharType="end"/>
      </w:r>
      <w:r w:rsidRPr="0058545B">
        <w:rPr>
          <w:rFonts w:cs="Arial"/>
        </w:rPr>
        <w:t>. The acute reduction in electrolyte secretion did</w:t>
      </w:r>
      <w:r w:rsidR="00EC4DFC" w:rsidRPr="0058545B">
        <w:rPr>
          <w:rFonts w:cs="Arial"/>
        </w:rPr>
        <w:t xml:space="preserve"> </w:t>
      </w:r>
      <w:r w:rsidR="006B66B6" w:rsidRPr="0058545B">
        <w:rPr>
          <w:rFonts w:cs="Arial"/>
        </w:rPr>
        <w:lastRenderedPageBreak/>
        <w:t xml:space="preserve">not, however, predict the long-term response of diarrhea to octreotide therapy, but this needs to be further examined in a larger number of patients. Only 58% of his patients with diarrhea had complete remission, which differs from the improvement in 19 of 25 patients (76%) reported by Kvols and colleagues </w:t>
      </w:r>
      <w:r w:rsidR="00CA0A99" w:rsidRPr="0058545B">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(180)</w:t>
      </w:r>
      <w:r w:rsidR="00CA0A99" w:rsidRPr="0058545B">
        <w:rPr>
          <w:rFonts w:cs="Arial"/>
        </w:rPr>
        <w:fldChar w:fldCharType="end"/>
      </w:r>
      <w:r w:rsidR="006B66B6" w:rsidRPr="0058545B">
        <w:rPr>
          <w:rFonts w:cs="Arial"/>
        </w:rPr>
        <w:t xml:space="preserve">. This could result from the fact that diarrhea in patients with carcinoid tumors has multiple etiologies (i.e., secretory, increased motility, malabsorption, partial luminal lymphatic obstruction, bacterial overgrowth, and short bowel syndrome because of surgical resection). The diarrhea may even seem to worsen with the appearance of steatorrhea, and the physician not infrequently is faced with the confounding situation of not knowing to what to attribute the symptom. </w:t>
      </w:r>
      <w:r w:rsidR="00034C77">
        <w:rPr>
          <w:rFonts w:cs="Arial"/>
        </w:rPr>
        <w:t>A</w:t>
      </w:r>
      <w:r w:rsidR="006B66B6" w:rsidRPr="0058545B">
        <w:rPr>
          <w:rFonts w:cs="Arial"/>
        </w:rPr>
        <w:t xml:space="preserve">lthough octreotide does inhibit exocrine pancreatic secretion, </w:t>
      </w:r>
      <w:r w:rsidR="00CA0A99" w:rsidRPr="0058545B">
        <w:rPr>
          <w:rFonts w:cs="Arial"/>
        </w:rPr>
        <w:fldChar w:fldCharType="begin"/>
      </w:r>
      <w:r w:rsidR="00A221B5">
        <w:rPr>
          <w:rFonts w:cs="Arial"/>
        </w:rPr>
        <w:instrText xml:space="preserve"> ADDIN REFMGR.CITE &lt;Refman&gt;&lt;Cite&gt;&lt;Author&gt;Arnold&lt;/Author&gt;&lt;Year&gt;1980&lt;/Year&gt;&lt;RecNum&gt;10283&lt;/RecNum&gt;&lt;IDText&gt;Somatostatin and the gastrointestinal tract&lt;/IDText&gt;&lt;MDL Ref_Type="Journal"&gt;&lt;Ref_Type&gt;Journal&lt;/Ref_Type&gt;&lt;Ref_ID&gt;10283&lt;/Ref_ID&gt;&lt;Title_Primary&gt;Somatostatin and the gastrointestinal tract&lt;/Title_Primary&gt;&lt;Authors_Primary&gt;Arnold,R.&lt;/Authors_Primary&gt;&lt;Authors_Primary&gt;Lankisch,P.G.&lt;/Authors_Primary&gt;&lt;Date_Primary&gt;1980/9&lt;/Date_Primary&gt;&lt;Keywords&gt;0&lt;/Keywords&gt;&lt;Keywords&gt;A&lt;/Keywords&gt;&lt;Keywords&gt;Anemia,Pernicious&lt;/Keywords&gt;&lt;Keywords&gt;antagonists &amp;amp; inhibitors&lt;/Keywords&gt;&lt;Keywords&gt;article&lt;/Keywords&gt;&lt;Keywords&gt;depression,chemical&lt;/Keywords&gt;&lt;Keywords&gt;Digestive Physiology&lt;/Keywords&gt;&lt;Keywords&gt;gastric acid&lt;/Keywords&gt;&lt;Keywords&gt;gastrins&lt;/Keywords&gt;&lt;Keywords&gt;hormones&lt;/Keywords&gt;&lt;Keywords&gt;Humans&lt;/Keywords&gt;&lt;Keywords&gt;im&lt;/Keywords&gt;&lt;Keywords&gt;is&lt;/Keywords&gt;&lt;Keywords&gt;La&lt;/Keywords&gt;&lt;Keywords&gt;pancreatic juice&lt;/Keywords&gt;&lt;Keywords&gt;Pepsin A&lt;/Keywords&gt;&lt;Keywords&gt;Peptic Ulcer&lt;/Keywords&gt;&lt;Keywords&gt;pharmacology&lt;/Keywords&gt;&lt;Keywords&gt;physiology&lt;/Keywords&gt;&lt;Keywords&gt;physiopathology&lt;/Keywords&gt;&lt;Keywords&gt;Pt&lt;/Keywords&gt;&lt;Keywords&gt;secretion&lt;/Keywords&gt;&lt;Keywords&gt;somatostatin&lt;/Keywords&gt;&lt;Keywords&gt;Stomach Neoplasms&lt;/Keywords&gt;&lt;Reprint&gt;Not in File&lt;/Reprint&gt;&lt;Start_Page&gt;733&lt;/Start_Page&gt;&lt;End_Page&gt;753&lt;/End_Page&gt;&lt;Periodical&gt;Clin.Gastroenterol.&lt;/Periodical&gt;&lt;Volume&gt;9&lt;/Volume&gt;&lt;Issue&gt;3&lt;/Issue&gt;&lt;Web_URL&gt;PM:6107192&lt;/Web_URL&gt;&lt;ZZ_JournalStdAbbrev&gt;&lt;f name="System"&gt;Clin.Gastroenterol.&lt;/f&gt;&lt;/ZZ_JournalStdAbbrev&gt;&lt;ZZ_WorkformID&gt;1&lt;/ZZ_WorkformID&gt;&lt;/MDL&gt;&lt;/Cite&gt;&lt;/Refman&gt;</w:instrText>
      </w:r>
      <w:r w:rsidR="00CA0A99" w:rsidRPr="0058545B">
        <w:rPr>
          <w:rFonts w:cs="Arial"/>
        </w:rPr>
        <w:fldChar w:fldCharType="separate"/>
      </w:r>
      <w:r w:rsidR="00187D64">
        <w:rPr>
          <w:rFonts w:cs="Arial"/>
          <w:noProof/>
        </w:rPr>
        <w:t>(199)</w:t>
      </w:r>
      <w:r w:rsidR="00CA0A99" w:rsidRPr="0058545B">
        <w:rPr>
          <w:rFonts w:cs="Arial"/>
        </w:rPr>
        <w:fldChar w:fldCharType="end"/>
      </w:r>
      <w:r w:rsidR="001A6C8C">
        <w:rPr>
          <w:rFonts w:cs="Arial"/>
        </w:rPr>
        <w:t xml:space="preserve">, </w:t>
      </w:r>
      <w:r w:rsidR="006B66B6" w:rsidRPr="0058545B">
        <w:rPr>
          <w:rFonts w:cs="Arial"/>
        </w:rPr>
        <w:t>addition of pancreatic enzyme supplementation has not uniformly decreased</w:t>
      </w:r>
      <w:r w:rsidR="001A6C8C">
        <w:rPr>
          <w:rFonts w:cs="Arial"/>
        </w:rPr>
        <w:t xml:space="preserve"> the frequency</w:t>
      </w:r>
      <w:r w:rsidR="00034C77">
        <w:rPr>
          <w:rFonts w:cs="Arial"/>
        </w:rPr>
        <w:t xml:space="preserve"> or improved the consistency of bowel movements in</w:t>
      </w:r>
      <w:r w:rsidR="006B66B6" w:rsidRPr="0058545B">
        <w:rPr>
          <w:rFonts w:cs="Arial"/>
        </w:rPr>
        <w:t xml:space="preserve"> octreotide-induced steatorrhea </w:t>
      </w:r>
      <w:r w:rsidR="00CA0A99" w:rsidRPr="0058545B">
        <w:rPr>
          <w:rFonts w:cs="Arial"/>
        </w:rPr>
        <w:fldChar w:fldCharType="begin"/>
      </w:r>
      <w:r w:rsidR="00A221B5">
        <w:rPr>
          <w:rFonts w:cs="Arial"/>
        </w:rPr>
        <w:instrText xml:space="preserve"> ADDIN REFMGR.CITE &lt;Refman&gt;&lt;Cite&gt;&lt;Author&gt;Stockmann F&lt;/Author&gt;&lt;Year&gt;1986&lt;/Year&gt;&lt;RecNum&gt;10431&lt;/RecNum&gt;&lt;IDText&gt;Long-term treatment of patients with endocrine gastrointestinal tumors with the somatostatin analogue SMS 201-995&lt;/IDText&gt;&lt;MDL Ref_Type="Journal"&gt;&lt;Ref_Type&gt;Journal&lt;/Ref_Type&gt;&lt;Ref_ID&gt;10431&lt;/Ref_ID&gt;&lt;Title_Primary&gt;Long-term treatment of patients with endocrine gastrointestinal tumors with the somatostatin analogue SMS 201-995&lt;/Title_Primary&gt;&lt;Authors_Primary&gt;Stockmann F&lt;/Authors_Primary&gt;&lt;Authors_Primary&gt;Richter G,Lembeke B,Conlon JM,Creutzfeldt W&lt;/Authors_Primary&gt;&lt;Date_Primary&gt;1986&lt;/Date_Primary&gt;&lt;Keywords&gt;treatment&lt;/Keywords&gt;&lt;Keywords&gt;patients&lt;/Keywords&gt;&lt;Keywords&gt;somatostatin&lt;/Keywords&gt;&lt;Reprint&gt;Not in File&lt;/Reprint&gt;&lt;Start_Page&gt;230&lt;/Start_Page&gt;&lt;Periodical&gt;Scand J Gastroenterol&lt;/Periodical&gt;&lt;Volume&gt;21&lt;/Volume&gt;&lt;ZZ_JournalStdAbbrev&gt;&lt;f name="System"&gt;Scand J Gastroenterol&lt;/f&gt;&lt;/ZZ_JournalStdAbbrev&gt;&lt;ZZ_WorkformID&gt;1&lt;/ZZ_WorkformID&gt;&lt;/MDL&gt;&lt;/Cite&gt;&lt;/Refman&gt;</w:instrText>
      </w:r>
      <w:r w:rsidR="00CA0A99" w:rsidRPr="0058545B">
        <w:rPr>
          <w:rFonts w:cs="Arial"/>
        </w:rPr>
        <w:fldChar w:fldCharType="separate"/>
      </w:r>
      <w:r w:rsidR="00187D64">
        <w:rPr>
          <w:rFonts w:cs="Arial"/>
          <w:noProof/>
        </w:rPr>
        <w:t>(200)</w:t>
      </w:r>
      <w:r w:rsidR="00CA0A99" w:rsidRPr="0058545B">
        <w:rPr>
          <w:rFonts w:cs="Arial"/>
        </w:rPr>
        <w:fldChar w:fldCharType="end"/>
      </w:r>
      <w:r w:rsidR="006B66B6" w:rsidRPr="0058545B">
        <w:rPr>
          <w:rFonts w:cs="Arial"/>
        </w:rPr>
        <w:t xml:space="preserve">. </w:t>
      </w:r>
      <w:r w:rsidR="00034C77">
        <w:rPr>
          <w:rFonts w:cs="Arial"/>
        </w:rPr>
        <w:t xml:space="preserve"> This finding</w:t>
      </w:r>
      <w:r w:rsidR="006B66B6" w:rsidRPr="0058545B">
        <w:rPr>
          <w:rFonts w:cs="Arial"/>
        </w:rPr>
        <w:t xml:space="preserve"> is compatible with the notion that the steatorrhea has a complex pathogenesis and may be contributed to by alterations in bile flow, the direct effects of octreotide on nutrient absorption, and intestinal motility </w:t>
      </w:r>
      <w:r w:rsidR="00CA0A99" w:rsidRPr="0058545B">
        <w:rPr>
          <w:rFonts w:cs="Arial"/>
        </w:rPr>
        <w:fldChar w:fldCharType="begin">
          <w:fldData xml:space="preserve">PFJlZm1hbj48Q2l0ZT48QXV0aG9yPkhlbmdsPC9BdXRob3I+PFllYXI+MTk3OTwvWWVhcj48UmVj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PFJlZm1hbj48Q2l0ZT48QXV0aG9yPkhlbmdsPC9BdXRob3I+PFllYXI+MTk3OTwvWWVhcj48UmVj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(201)</w:t>
      </w:r>
      <w:r w:rsidR="00CA0A99" w:rsidRPr="0058545B">
        <w:rPr>
          <w:rFonts w:cs="Arial"/>
        </w:rPr>
        <w:fldChar w:fldCharType="end"/>
      </w:r>
      <w:r w:rsidR="006B66B6" w:rsidRPr="0058545B">
        <w:rPr>
          <w:rFonts w:cs="Arial"/>
        </w:rPr>
        <w:t>.</w:t>
      </w:r>
    </w:p>
    <w:p w14:paraId="291C4872" w14:textId="77777777" w:rsidR="00C7655F" w:rsidRPr="0058545B" w:rsidRDefault="00C7655F" w:rsidP="00A36775">
      <w:pPr>
        <w:spacing w:line="276" w:lineRule="auto"/>
        <w:rPr>
          <w:rFonts w:ascii="Arial" w:eastAsia="Arial" w:hAnsi="Arial" w:cs="Arial"/>
        </w:rPr>
      </w:pPr>
    </w:p>
    <w:p w14:paraId="3D1413A8" w14:textId="0EED6921" w:rsidR="00C7655F" w:rsidRDefault="001D2E81" w:rsidP="00A36775">
      <w:pPr>
        <w:pStyle w:val="BodyText"/>
        <w:spacing w:line="276" w:lineRule="auto"/>
        <w:ind w:left="0"/>
        <w:rPr>
          <w:rFonts w:cs="Arial"/>
        </w:rPr>
      </w:pPr>
      <w:r w:rsidRPr="0058545B">
        <w:rPr>
          <w:rFonts w:cs="Arial"/>
        </w:rPr>
        <w:t xml:space="preserve">In addition to use of somatostatin analogs, antidiarrheal agents such as </w:t>
      </w:r>
      <w:hyperlink r:id="rId61">
        <w:r w:rsidRPr="00A36775">
          <w:rPr>
            <w:rFonts w:cs="Arial"/>
          </w:rPr>
          <w:t>loperamide</w:t>
        </w:r>
        <w:r w:rsidRPr="0058545B">
          <w:rPr>
            <w:rFonts w:cs="Arial"/>
            <w:u w:val="single" w:color="000000"/>
          </w:rPr>
          <w:t xml:space="preserve"> </w:t>
        </w:r>
      </w:hyperlink>
      <w:r w:rsidRPr="0058545B">
        <w:rPr>
          <w:rFonts w:cs="Arial"/>
        </w:rPr>
        <w:t>and/or diphenoxylate/</w:t>
      </w:r>
      <w:hyperlink r:id="rId62">
        <w:r w:rsidRPr="00A36775">
          <w:rPr>
            <w:rFonts w:cs="Arial"/>
          </w:rPr>
          <w:t>atropine</w:t>
        </w:r>
      </w:hyperlink>
      <w:r w:rsidRPr="0058545B">
        <w:rPr>
          <w:rFonts w:cs="Arial"/>
        </w:rPr>
        <w:t xml:space="preserve">, and the opiates paregoric and tincture of opium may be useful. The serotonin-3-receptor antagonist ondansetron has been shown to be useful in reducing diarrhea in a small series of patients uncontrolled on a SA </w:t>
      </w:r>
      <w:r w:rsidR="00CA0A99" w:rsidRPr="0058545B">
        <w:rPr>
          <w:rFonts w:cs="Arial"/>
        </w:rPr>
        <w:fldChar w:fldCharType="begin"/>
      </w:r>
      <w:r w:rsidR="00A221B5">
        <w:rPr>
          <w:rFonts w:cs="Arial"/>
        </w:rPr>
        <w:instrText xml:space="preserve"> ADDIN REFMGR.CITE &lt;Refman&gt;&lt;Cite&gt;&lt;Author&gt;Kiesewetter&lt;/Author&gt;&lt;Year&gt;2013&lt;/Year&gt;&lt;RecNum&gt;14472&lt;/RecNum&gt;&lt;IDText&gt;Ondansetron for diarrhea associated with neuroendocrine tumors&lt;/IDText&gt;&lt;MDL Ref_Type="Journal"&gt;&lt;Ref_Type&gt;Journal&lt;/Ref_Type&gt;&lt;Ref_ID&gt;14472&lt;/Ref_ID&gt;&lt;Title_Primary&gt;Ondansetron for diarrhea associated with neuroendocrine tumors&lt;/Title_Primary&gt;&lt;Authors_Primary&gt;Kiesewetter,B.&lt;/Authors_Primary&gt;&lt;Authors_Primary&gt;Raderer,M.&lt;/Authors_Primary&gt;&lt;Date_Primary&gt;2013/5/16&lt;/Date_Primary&gt;&lt;Keywords&gt;0&lt;/Keywords&gt;&lt;Keywords&gt;analogs &amp;amp; derivatives&lt;/Keywords&gt;&lt;Keywords&gt;complications&lt;/Keywords&gt;&lt;Keywords&gt;diarrhea&lt;/Keywords&gt;&lt;Keywords&gt;drug therapy&lt;/Keywords&gt;&lt;Keywords&gt;etiology&lt;/Keywords&gt;&lt;Keywords&gt;female&lt;/Keywords&gt;&lt;Keywords&gt;Humans&lt;/Keywords&gt;&lt;Keywords&gt;im&lt;/Keywords&gt;&lt;Keywords&gt;Intestinal Neoplasms&lt;/Keywords&gt;&lt;Keywords&gt;is&lt;/Keywords&gt;&lt;Keywords&gt;La&lt;/Keywords&gt;&lt;Keywords&gt;liver neoplasms&lt;/Keywords&gt;&lt;Keywords&gt;male&lt;/Keywords&gt;&lt;Keywords&gt;Neuroendocrine Tumors&lt;/Keywords&gt;&lt;Keywords&gt;Ondansetron&lt;/Keywords&gt;&lt;Keywords&gt;Pt&lt;/Keywords&gt;&lt;Keywords&gt;secondary&lt;/Keywords&gt;&lt;Keywords&gt;serotonin&lt;/Keywords&gt;&lt;Keywords&gt;Serotonin Antagonists&lt;/Keywords&gt;&lt;Keywords&gt;somatostatin&lt;/Keywords&gt;&lt;Keywords&gt;therapeutic use&lt;/Keywords&gt;&lt;Reprint&gt;Not in File&lt;/Reprint&gt;&lt;Start_Page&gt;1947&lt;/Start_Page&gt;&lt;End_Page&gt;1948&lt;/End_Page&gt;&lt;Periodical&gt;N.Engl.J Med&lt;/Periodical&gt;&lt;Volume&gt;368&lt;/Volume&gt;&lt;Issue&gt;20&lt;/Issue&gt;&lt;Misc_3&gt;10.1056/NEJMc1301537 [doi]&lt;/Misc_3&gt;&lt;Web_URL&gt;PM:23675671&lt;/Web_URL&gt;&lt;ZZ_JournalStdAbbrev&gt;&lt;f name="System"&gt;N.Engl.J Med&lt;/f&gt;&lt;/ZZ_JournalStdAbbrev&gt;&lt;ZZ_WorkformID&gt;1&lt;/ZZ_WorkformID&gt;&lt;/MDL&gt;&lt;/Cite&gt;&lt;/Refman&gt;</w:instrText>
      </w:r>
      <w:r w:rsidR="00CA0A99" w:rsidRPr="0058545B">
        <w:rPr>
          <w:rFonts w:cs="Arial"/>
        </w:rPr>
        <w:fldChar w:fldCharType="separate"/>
      </w:r>
      <w:r w:rsidR="00187D64">
        <w:rPr>
          <w:rFonts w:cs="Arial"/>
          <w:noProof/>
        </w:rPr>
        <w:t>(202)</w:t>
      </w:r>
      <w:r w:rsidR="00CA0A99" w:rsidRPr="0058545B">
        <w:rPr>
          <w:rFonts w:cs="Arial"/>
        </w:rPr>
        <w:fldChar w:fldCharType="end"/>
      </w:r>
      <w:r w:rsidRPr="0058545B">
        <w:rPr>
          <w:rFonts w:cs="Arial"/>
        </w:rPr>
        <w:t>. If the diarrhea changes its character to a steatorrhea and the stools become foul-smelling, floating in the toilet bowl and do not flush enzyme replacement therapy is in order. We favor large doses of Zenpep.</w:t>
      </w:r>
    </w:p>
    <w:p w14:paraId="4642F07E" w14:textId="77777777" w:rsidR="00034C77" w:rsidRDefault="00034C77" w:rsidP="00A36775">
      <w:pPr>
        <w:pStyle w:val="BodyText"/>
        <w:spacing w:line="276" w:lineRule="auto"/>
        <w:ind w:left="0"/>
        <w:rPr>
          <w:rFonts w:cs="Arial"/>
        </w:rPr>
      </w:pPr>
    </w:p>
    <w:p w14:paraId="1110F129" w14:textId="450678DB" w:rsidR="00034C77" w:rsidRPr="0058545B" w:rsidRDefault="00034C77" w:rsidP="00A36775">
      <w:pPr>
        <w:pStyle w:val="BodyText"/>
        <w:spacing w:line="276" w:lineRule="auto"/>
        <w:ind w:left="0"/>
        <w:rPr>
          <w:rFonts w:cs="Arial"/>
        </w:rPr>
      </w:pPr>
      <w:r>
        <w:rPr>
          <w:rFonts w:cs="Arial"/>
        </w:rPr>
        <w:t>As discussed earlier, Telotristat has been shown very effective at improving  carcinoid-related diarrhea that is refractory to somatostain analogs and other agents</w:t>
      </w:r>
      <w:r w:rsidR="00412265">
        <w:rPr>
          <w:rFonts w:cs="Arial"/>
        </w:rPr>
        <w:t xml:space="preserve"> and the uupdated NANETs guidelines endorse it as the first choice when somatosataitn fails rather than escalating the dose of the somatostatin analog</w:t>
      </w:r>
      <w:r w:rsidR="006A5CC0">
        <w:rPr>
          <w:rFonts w:cs="Arial"/>
        </w:rPr>
        <w:t xml:space="preserve"> </w:t>
      </w:r>
      <w:r w:rsidR="00187D64">
        <w:rPr>
          <w:rFonts w:cs="Arial"/>
        </w:rPr>
        <w:fldChar w:fldCharType="begin">
          <w:fldData xml:space="preserve">PFJlZm1hbj48Q2l0ZT48QXV0aG9yPlN0cm9zYmVyZzwvQXV0aG9yPjxZZWFyPjIwMTc8L1llYXI+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</w:fldData>
        </w:fldChar>
      </w:r>
      <w:r w:rsidR="00A221B5">
        <w:rPr>
          <w:rFonts w:cs="Arial"/>
        </w:rPr>
        <w:instrText xml:space="preserve"> ADDIN REFMGR.CITE </w:instrText>
      </w:r>
      <w:r w:rsidR="00A221B5">
        <w:rPr>
          <w:rFonts w:cs="Arial"/>
        </w:rPr>
        <w:fldChar w:fldCharType="begin">
          <w:fldData xml:space="preserve">PFJlZm1hbj48Q2l0ZT48QXV0aG9yPlN0cm9zYmVyZzwvQXV0aG9yPjxZZWFyPjIwMTc8L1llYXI+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187D64">
        <w:rPr>
          <w:rFonts w:cs="Arial"/>
        </w:rPr>
      </w:r>
      <w:r w:rsidR="00187D64">
        <w:rPr>
          <w:rFonts w:cs="Arial"/>
        </w:rPr>
        <w:fldChar w:fldCharType="separate"/>
      </w:r>
      <w:r w:rsidR="00187D64">
        <w:rPr>
          <w:rFonts w:cs="Arial"/>
          <w:noProof/>
        </w:rPr>
        <w:t>(203)</w:t>
      </w:r>
      <w:r w:rsidR="00187D64">
        <w:rPr>
          <w:rFonts w:cs="Arial"/>
        </w:rPr>
        <w:fldChar w:fldCharType="end"/>
      </w:r>
      <w:r w:rsidR="006A5CC0">
        <w:rPr>
          <w:rFonts w:cs="Arial"/>
        </w:rPr>
        <w:t>.</w:t>
      </w:r>
    </w:p>
    <w:p w14:paraId="52006E23" w14:textId="77777777" w:rsidR="006B66B6" w:rsidRPr="0058545B" w:rsidRDefault="006B66B6" w:rsidP="00A36775">
      <w:pPr>
        <w:pStyle w:val="Heading5"/>
        <w:spacing w:line="276" w:lineRule="auto"/>
        <w:ind w:left="0"/>
        <w:rPr>
          <w:rFonts w:cs="Arial"/>
        </w:rPr>
      </w:pPr>
    </w:p>
    <w:p w14:paraId="758E100D" w14:textId="5BD6EC6B" w:rsidR="00C7655F" w:rsidRPr="0058545B" w:rsidRDefault="00964F90" w:rsidP="00A36775">
      <w:pPr>
        <w:pStyle w:val="Heading5"/>
        <w:spacing w:line="276" w:lineRule="auto"/>
        <w:ind w:left="0"/>
        <w:rPr>
          <w:rFonts w:cs="Arial"/>
          <w:b w:val="0"/>
          <w:bCs w:val="0"/>
        </w:rPr>
      </w:pPr>
      <w:r w:rsidRPr="0058545B">
        <w:rPr>
          <w:rFonts w:cs="Arial"/>
        </w:rPr>
        <w:t>E</w:t>
      </w:r>
      <w:r w:rsidR="00A36775">
        <w:rPr>
          <w:rFonts w:cs="Arial"/>
        </w:rPr>
        <w:t>fects of Octreotide on Pulmonary Function</w:t>
      </w:r>
      <w:r w:rsidRPr="0058545B">
        <w:rPr>
          <w:rFonts w:cs="Arial"/>
        </w:rPr>
        <w:t xml:space="preserve">  </w:t>
      </w:r>
    </w:p>
    <w:p w14:paraId="660AACAB" w14:textId="77777777" w:rsidR="00C7655F" w:rsidRPr="0058545B" w:rsidRDefault="00C7655F" w:rsidP="00A36775">
      <w:pPr>
        <w:spacing w:line="276" w:lineRule="auto"/>
        <w:rPr>
          <w:rFonts w:ascii="Arial" w:eastAsia="Arial" w:hAnsi="Arial" w:cs="Arial"/>
          <w:b/>
          <w:bCs/>
        </w:rPr>
      </w:pPr>
    </w:p>
    <w:p w14:paraId="428F1654" w14:textId="4BB97824" w:rsidR="00C7655F" w:rsidRPr="0058545B" w:rsidRDefault="001D2E81" w:rsidP="00A36775">
      <w:pPr>
        <w:pStyle w:val="BodyText"/>
        <w:spacing w:line="276" w:lineRule="auto"/>
        <w:ind w:left="0"/>
        <w:rPr>
          <w:rFonts w:cs="Arial"/>
        </w:rPr>
      </w:pPr>
      <w:r w:rsidRPr="0058545B">
        <w:rPr>
          <w:rFonts w:cs="Arial"/>
        </w:rPr>
        <w:t xml:space="preserve">All of our patients with wheezing had clinical improvement, and spirometric improvement was documented. Pulmonary function did not improve further after 3 months of treatment, indicating an irreversible component or small airway disease secondary to longstanding smoking </w:t>
      </w:r>
      <w:r w:rsidR="00CA0A99" w:rsidRPr="0058545B">
        <w:rPr>
          <w:rFonts w:cs="Arial"/>
        </w:rPr>
        <w:fldChar w:fldCharType="begin"/>
      </w:r>
      <w:r w:rsidR="00A221B5">
        <w:rPr>
          <w:rFonts w:cs="Arial"/>
        </w:rPr>
        <w:instrText xml:space="preserve"> ADDIN REFMGR.CITE &lt;Refman&gt;&lt;Cite&gt;&lt;Author&gt;Vinik&lt;/Author&gt;&lt;Year&gt;1989&lt;/Year&gt;&lt;RecNum&gt;1115&lt;/RecNum&gt;&lt;IDText&gt;Use of somatostatin analog in management of carcinoid syndrome&lt;/IDText&gt;&lt;MDL Ref_Type="Journal"&gt;&lt;Ref_Type&gt;Journal&lt;/Ref_Type&gt;&lt;Ref_ID&gt;1115&lt;/Ref_ID&gt;&lt;Title_Primary&gt;Use of somatostatin analog in management of carcinoid syndrome&lt;/Title_Primary&gt;&lt;Authors_Primary&gt;Vinik,A.&lt;/Authors_Primary&gt;&lt;Authors_Primary&gt;Moattari,A.R.&lt;/Authors_Primary&gt;&lt;Date_Primary&gt;1989&lt;/Date_Primary&gt;&lt;Keywords&gt;carcinoid&lt;/Keywords&gt;&lt;Keywords&gt;in&lt;/Keywords&gt;&lt;Keywords&gt;management&lt;/Keywords&gt;&lt;Keywords&gt;somatostatin&lt;/Keywords&gt;&lt;Keywords&gt;syndrome&lt;/Keywords&gt;&lt;Reprint&gt;Not in File&lt;/Reprint&gt;&lt;Start_Page&gt;14S&lt;/Start_Page&gt;&lt;End_Page&gt;27S&lt;/End_Page&gt;&lt;Periodical&gt;Dig.Dis.Sci.&lt;/Periodical&gt;&lt;Volume&gt;34&lt;/Volume&gt;&lt;ZZ_JournalStdAbbrev&gt;&lt;f name="System"&gt;Dig.Dis.Sci.&lt;/f&gt;&lt;/ZZ_JournalStdAbbrev&gt;&lt;ZZ_WorkformID&gt;1&lt;/ZZ_WorkformID&gt;&lt;/MDL&gt;&lt;/Cite&gt;&lt;/Refman&gt;</w:instrText>
      </w:r>
      <w:r w:rsidR="00CA0A99" w:rsidRPr="0058545B">
        <w:rPr>
          <w:rFonts w:cs="Arial"/>
        </w:rPr>
        <w:fldChar w:fldCharType="separate"/>
      </w:r>
      <w:r w:rsidR="00187D64">
        <w:rPr>
          <w:rFonts w:cs="Arial"/>
          <w:noProof/>
        </w:rPr>
        <w:t>(204)</w:t>
      </w:r>
      <w:r w:rsidR="00CA0A99" w:rsidRPr="0058545B">
        <w:rPr>
          <w:rFonts w:cs="Arial"/>
        </w:rPr>
        <w:fldChar w:fldCharType="end"/>
      </w:r>
      <w:r w:rsidRPr="0058545B">
        <w:rPr>
          <w:rFonts w:cs="Arial"/>
        </w:rPr>
        <w:t>.</w:t>
      </w:r>
    </w:p>
    <w:p w14:paraId="0658782D" w14:textId="77777777" w:rsidR="00C7655F" w:rsidRPr="0058545B" w:rsidRDefault="00C7655F" w:rsidP="00A36775">
      <w:pPr>
        <w:spacing w:line="276" w:lineRule="auto"/>
        <w:rPr>
          <w:rFonts w:ascii="Arial" w:eastAsia="Arial" w:hAnsi="Arial" w:cs="Arial"/>
        </w:rPr>
      </w:pPr>
    </w:p>
    <w:p w14:paraId="0B06F9CB" w14:textId="242A9668" w:rsidR="00C7655F" w:rsidRPr="0058545B" w:rsidRDefault="00A36775" w:rsidP="00A36775">
      <w:pPr>
        <w:pStyle w:val="Heading5"/>
        <w:spacing w:line="276" w:lineRule="auto"/>
        <w:ind w:left="0"/>
        <w:rPr>
          <w:rFonts w:cs="Arial"/>
        </w:rPr>
      </w:pPr>
      <w:r w:rsidRPr="00A36775">
        <w:rPr>
          <w:rFonts w:cs="Arial"/>
        </w:rPr>
        <w:t xml:space="preserve">Efects of Octreotide on </w:t>
      </w:r>
      <w:r w:rsidR="00964F90" w:rsidRPr="0058545B">
        <w:rPr>
          <w:rFonts w:cs="Arial"/>
        </w:rPr>
        <w:t>M</w:t>
      </w:r>
      <w:r>
        <w:rPr>
          <w:rFonts w:cs="Arial"/>
        </w:rPr>
        <w:t>yopathy</w:t>
      </w:r>
      <w:r w:rsidR="00964F90" w:rsidRPr="0058545B">
        <w:rPr>
          <w:rFonts w:cs="Arial"/>
        </w:rPr>
        <w:t xml:space="preserve"> </w:t>
      </w:r>
    </w:p>
    <w:p w14:paraId="25A99100" w14:textId="77777777" w:rsidR="00964F90" w:rsidRPr="0058545B" w:rsidRDefault="00964F90" w:rsidP="00A36775">
      <w:pPr>
        <w:pStyle w:val="Heading5"/>
        <w:spacing w:line="276" w:lineRule="auto"/>
        <w:ind w:left="0"/>
        <w:rPr>
          <w:rFonts w:cs="Arial"/>
          <w:b w:val="0"/>
          <w:bCs w:val="0"/>
        </w:rPr>
      </w:pPr>
    </w:p>
    <w:p w14:paraId="481B3954" w14:textId="5497889D" w:rsidR="00C7655F" w:rsidRPr="0058545B" w:rsidRDefault="001D2E81" w:rsidP="00A36775">
      <w:pPr>
        <w:pStyle w:val="BodyText"/>
        <w:spacing w:line="276" w:lineRule="auto"/>
        <w:ind w:left="0"/>
        <w:rPr>
          <w:rFonts w:cs="Arial"/>
        </w:rPr>
      </w:pPr>
      <w:r w:rsidRPr="0058545B">
        <w:rPr>
          <w:rFonts w:cs="Arial"/>
        </w:rPr>
        <w:t xml:space="preserve">One patient in our series presented with severe proximal muscle weakness and normal muscle enzymes and nerve conduction studies, but electromyographic features of a proximal myopathy. Although a neurologic deficit secondary to metastatic carcinoid has been reported, </w:t>
      </w:r>
      <w:r w:rsidR="00CA0A99" w:rsidRPr="0058545B">
        <w:rPr>
          <w:rFonts w:cs="Arial"/>
        </w:rPr>
        <w:fldChar w:fldCharType="begin"/>
      </w:r>
      <w:r w:rsidR="00A221B5">
        <w:rPr>
          <w:rFonts w:cs="Arial"/>
        </w:rPr>
        <w:instrText xml:space="preserve"> ADDIN REFMGR.CITE &lt;Refman&gt;&lt;Cite&gt;&lt;Author&gt;Poole&lt;/Author&gt;&lt;Year&gt;1984&lt;/Year&gt;&lt;RecNum&gt;10285&lt;/RecNum&gt;&lt;IDText&gt;Myelopathy secondary to metastatic carcinoid tumour&lt;/IDText&gt;&lt;MDL Ref_Type="Journal"&gt;&lt;Ref_Type&gt;Journal&lt;/Ref_Type&gt;&lt;Ref_ID&gt;10285&lt;/Ref_ID&gt;&lt;Title_Primary&gt;Myelopathy secondary to metastatic carcinoid tumour&lt;/Title_Primary&gt;&lt;Authors_Primary&gt;Poole,C.J.&lt;/Authors_Primary&gt;&lt;Date_Primary&gt;1984/12&lt;/Date_Primary&gt;&lt;Keywords&gt;carcinoid&lt;/Keywords&gt;&lt;Keywords&gt;Carcinoid Tumor&lt;/Keywords&gt;&lt;Keywords&gt;case report&lt;/Keywords&gt;&lt;Keywords&gt;Cecal Neoplasms&lt;/Keywords&gt;&lt;Keywords&gt;female&lt;/Keywords&gt;&lt;Keywords&gt;Humans&lt;/Keywords&gt;&lt;Keywords&gt;Ileal Neoplasms&lt;/Keywords&gt;&lt;Keywords&gt;im&lt;/Keywords&gt;&lt;Keywords&gt;is&lt;/Keywords&gt;&lt;Keywords&gt;La&lt;/Keywords&gt;&lt;Keywords&gt;Middle Aged&lt;/Keywords&gt;&lt;Keywords&gt;pathology&lt;/Keywords&gt;&lt;Keywords&gt;Pt&lt;/Keywords&gt;&lt;Keywords&gt;secondary&lt;/Keywords&gt;&lt;Keywords&gt;Spinal Cord Compression&lt;/Keywords&gt;&lt;Keywords&gt;Spinal Neoplasms&lt;/Keywords&gt;&lt;Keywords&gt;Thoracic Vertebrae&lt;/Keywords&gt;&lt;Keywords&gt;to&lt;/Keywords&gt;&lt;Reprint&gt;Not in File&lt;/Reprint&gt;&lt;Start_Page&gt;1359&lt;/Start_Page&gt;&lt;End_Page&gt;1360&lt;/End_Page&gt;&lt;Periodical&gt;J.Neurol.Neurosurg.Psychiatry&lt;/Periodical&gt;&lt;Volume&gt;47&lt;/Volume&gt;&lt;Issue&gt;12&lt;/Issue&gt;&lt;Web_URL&gt;PM:6512559&lt;/Web_URL&gt;&lt;ZZ_JournalFull&gt;&lt;f name="System"&gt;Journal of Neurology, Neurosurgery and Psychiatry&lt;/f&gt;&lt;/ZZ_JournalFull&gt;&lt;ZZ_JournalStdAbbrev&gt;&lt;f name="System"&gt;J.Neurol.Neurosurg.Psychiatry&lt;/f&gt;&lt;/ZZ_JournalStdAbbrev&gt;&lt;ZZ_WorkformID&gt;1&lt;/ZZ_WorkformID&gt;&lt;/MDL&gt;&lt;/Cite&gt;&lt;/Refman&gt;</w:instrText>
      </w:r>
      <w:r w:rsidR="00CA0A99" w:rsidRPr="0058545B">
        <w:rPr>
          <w:rFonts w:cs="Arial"/>
        </w:rPr>
        <w:fldChar w:fldCharType="separate"/>
      </w:r>
      <w:r w:rsidR="00187D64">
        <w:rPr>
          <w:rFonts w:cs="Arial"/>
          <w:noProof/>
        </w:rPr>
        <w:t>(205)</w:t>
      </w:r>
      <w:r w:rsidR="00CA0A99" w:rsidRPr="0058545B">
        <w:rPr>
          <w:rFonts w:cs="Arial"/>
        </w:rPr>
        <w:fldChar w:fldCharType="end"/>
      </w:r>
      <w:r w:rsidRPr="0058545B">
        <w:rPr>
          <w:rFonts w:cs="Arial"/>
        </w:rPr>
        <w:t xml:space="preserve"> metabolic-induced neuromuscular disease is very rare </w:t>
      </w:r>
      <w:r w:rsidR="00CA0A99" w:rsidRPr="0058545B">
        <w:rPr>
          <w:rFonts w:cs="Arial"/>
        </w:rPr>
        <w:fldChar w:fldCharType="begin">
          <w:fldData xml:space="preserve">PFJlZm1hbj48Q2l0ZT48QXV0aG9yPkJlcnJ5PC9BdXRob3I+PFllYXI+MTk3NDwvWWVhcj48UmVj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</w:fldData>
        </w:fldChar>
      </w:r>
      <w:r w:rsidR="00A221B5">
        <w:rPr>
          <w:rFonts w:cs="Arial"/>
        </w:rPr>
        <w:instrText xml:space="preserve"> ADDIN REFMGR.CITE </w:instrText>
      </w:r>
      <w:r w:rsidR="00A221B5">
        <w:rPr>
          <w:rFonts w:cs="Arial"/>
        </w:rPr>
        <w:fldChar w:fldCharType="begin">
          <w:fldData xml:space="preserve">PFJlZm1hbj48Q2l0ZT48QXV0aG9yPkJlcnJ5PC9BdXRob3I+PFllYXI+MTk3NDwvWWVhcj48UmVj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(206-208)</w:t>
      </w:r>
      <w:r w:rsidR="00CA0A99" w:rsidRPr="0058545B">
        <w:rPr>
          <w:rFonts w:cs="Arial"/>
        </w:rPr>
        <w:fldChar w:fldCharType="end"/>
      </w:r>
      <w:r w:rsidRPr="0058545B">
        <w:rPr>
          <w:rFonts w:cs="Arial"/>
        </w:rPr>
        <w:t>. Although our patient had a history of hypokalemia, his potassium was normal at the time of admission, with no biochemical evidence of thyrotoxicosis, ectopic ACTH production, or osteomalacia. We believe that his severe myopathy was caused by his carcinoid tumor, although it might have been aggravated by severe diarrhea, weight loss, and poor nutrition. Histologic changes can be induced in the skeletal muscle of mice by int</w:t>
      </w:r>
      <w:r w:rsidR="00EC4DFC" w:rsidRPr="0058545B">
        <w:rPr>
          <w:rFonts w:cs="Arial"/>
        </w:rPr>
        <w:t xml:space="preserve">raperitoneal injection of 5-HT </w:t>
      </w:r>
      <w:r w:rsidR="00CA0A99" w:rsidRPr="0058545B">
        <w:rPr>
          <w:rFonts w:cs="Arial"/>
        </w:rPr>
        <w:fldChar w:fldCharType="begin"/>
      </w:r>
      <w:r w:rsidR="00A221B5">
        <w:rPr>
          <w:rFonts w:cs="Arial"/>
        </w:rPr>
        <w:instrText xml:space="preserve"> ADDIN REFMGR.CITE &lt;Refman&gt;&lt;Cite&gt;&lt;Author&gt;O&amp;apos;Steen&lt;/Author&gt;&lt;Year&gt;1967&lt;/Year&gt;&lt;RecNum&gt;10230&lt;/RecNum&gt;&lt;IDText&gt;Morphologic changes in skeletal muscle induced by serotonin treatment: a light- and electron-microscope study&lt;/IDText&gt;&lt;MDL Ref_Type="Journal"&gt;&lt;Ref_Type&gt;Journal&lt;/Ref_Type&gt;&lt;Ref_ID&gt;10230&lt;/Ref_ID&gt;&lt;Title_Primary&gt;Morphologic changes in skeletal muscle induced by serotonin treatment: a light- and electron-microscope study&lt;/Title_Primary&gt;&lt;Authors_Primary&gt;O&amp;apos;Steen,W.K.&lt;/Authors_Primary&gt;&lt;Authors_Primary&gt;Barnard,J.L.,Jr.&lt;/Authors_Primary&gt;&lt;Authors_Primary&gt;Yates,R.D.&lt;/Authors_Primary&gt;&lt;Date_Primary&gt;1967/10&lt;/Date_Primary&gt;&lt;Keywords&gt;A&lt;/Keywords&gt;&lt;Keywords&gt;Animals&lt;/Keywords&gt;&lt;Keywords&gt;article&lt;/Keywords&gt;&lt;Keywords&gt;cell nucleus&lt;/Keywords&gt;&lt;Keywords&gt;drug effects&lt;/Keywords&gt;&lt;Keywords&gt;female&lt;/Keywords&gt;&lt;Keywords&gt;im&lt;/Keywords&gt;&lt;Keywords&gt;in&lt;/Keywords&gt;&lt;Keywords&gt;is&lt;/Keywords&gt;&lt;Keywords&gt;La&lt;/Keywords&gt;&lt;Keywords&gt;light&lt;/Keywords&gt;&lt;Keywords&gt;male&lt;/Keywords&gt;&lt;Keywords&gt;mice&lt;/Keywords&gt;&lt;Keywords&gt;microscopy,electron&lt;/Keywords&gt;&lt;Keywords&gt;Mitochondria,Muscle&lt;/Keywords&gt;&lt;Keywords&gt;muscles&lt;/Keywords&gt;&lt;Keywords&gt;Myofibrils&lt;/Keywords&gt;&lt;Keywords&gt;nerve degeneration&lt;/Keywords&gt;&lt;Keywords&gt;Organ Size&lt;/Keywords&gt;&lt;Keywords&gt;pathology&lt;/Keywords&gt;&lt;Keywords&gt;pharmacology&lt;/Keywords&gt;&lt;Keywords&gt;pituitary gland&lt;/Keywords&gt;&lt;Keywords&gt;Pt&lt;/Keywords&gt;&lt;Keywords&gt;Sarcolemma&lt;/Keywords&gt;&lt;Keywords&gt;serotonin&lt;/Keywords&gt;&lt;Keywords&gt;skeletal muscle&lt;/Keywords&gt;&lt;Keywords&gt;Testis&lt;/Keywords&gt;&lt;Keywords&gt;treatment&lt;/Keywords&gt;&lt;Reprint&gt;Not in File&lt;/Reprint&gt;&lt;Start_Page&gt;145&lt;/Start_Page&gt;&lt;End_Page&gt;155&lt;/End_Page&gt;&lt;Periodical&gt;Exp.Mol.Pathol.&lt;/Periodical&gt;&lt;Volume&gt;7&lt;/Volume&gt;&lt;Issue&gt;2&lt;/Issue&gt;&lt;Web_URL&gt;PM:6053649&lt;/Web_URL&gt;&lt;ZZ_JournalStdAbbrev&gt;&lt;f name="System"&gt;Exp.Mol.Pathol.&lt;/f&gt;&lt;/ZZ_JournalStdAbbrev&gt;&lt;ZZ_WorkformID&gt;1&lt;/ZZ_WorkformID&gt;&lt;/MDL&gt;&lt;/Cite&gt;&lt;/Refman&gt;</w:instrText>
      </w:r>
      <w:r w:rsidR="00CA0A99" w:rsidRPr="0058545B">
        <w:rPr>
          <w:rFonts w:cs="Arial"/>
        </w:rPr>
        <w:fldChar w:fldCharType="separate"/>
      </w:r>
      <w:r w:rsidR="00187D64">
        <w:rPr>
          <w:rFonts w:cs="Arial"/>
          <w:noProof/>
        </w:rPr>
        <w:t>(103)</w:t>
      </w:r>
      <w:r w:rsidR="00CA0A99" w:rsidRPr="0058545B">
        <w:rPr>
          <w:rFonts w:cs="Arial"/>
        </w:rPr>
        <w:fldChar w:fldCharType="end"/>
      </w:r>
      <w:r w:rsidRPr="0058545B">
        <w:rPr>
          <w:rFonts w:cs="Arial"/>
        </w:rPr>
        <w:t xml:space="preserve">. Three months after octreotide </w:t>
      </w:r>
      <w:r w:rsidRPr="0058545B">
        <w:rPr>
          <w:rFonts w:cs="Arial"/>
        </w:rPr>
        <w:lastRenderedPageBreak/>
        <w:t>therapy, the patient had no clinical evidence of myopathy, with improvement in electromyographic features</w:t>
      </w:r>
      <w:r w:rsidR="00A36775">
        <w:rPr>
          <w:rFonts w:cs="Arial"/>
        </w:rPr>
        <w:t xml:space="preserve"> </w:t>
      </w:r>
      <w:r w:rsidR="00CA0A99" w:rsidRPr="0058545B">
        <w:rPr>
          <w:rFonts w:cs="Arial"/>
        </w:rPr>
        <w:fldChar w:fldCharType="begin"/>
      </w:r>
      <w:r w:rsidR="00A221B5">
        <w:rPr>
          <w:rFonts w:cs="Arial"/>
        </w:rPr>
        <w:instrText xml:space="preserve"> ADDIN REFMGR.CITE &lt;Refman&gt;&lt;Cite&gt;&lt;Author&gt;Vinik&lt;/Author&gt;&lt;Year&gt;1989&lt;/Year&gt;&lt;RecNum&gt;1115&lt;/RecNum&gt;&lt;IDText&gt;Use of somatostatin analog in management of carcinoid syndrome&lt;/IDText&gt;&lt;MDL Ref_Type="Journal"&gt;&lt;Ref_Type&gt;Journal&lt;/Ref_Type&gt;&lt;Ref_ID&gt;1115&lt;/Ref_ID&gt;&lt;Title_Primary&gt;Use of somatostatin analog in management of carcinoid syndrome&lt;/Title_Primary&gt;&lt;Authors_Primary&gt;Vinik,A.&lt;/Authors_Primary&gt;&lt;Authors_Primary&gt;Moattari,A.R.&lt;/Authors_Primary&gt;&lt;Date_Primary&gt;1989&lt;/Date_Primary&gt;&lt;Keywords&gt;carcinoid&lt;/Keywords&gt;&lt;Keywords&gt;in&lt;/Keywords&gt;&lt;Keywords&gt;management&lt;/Keywords&gt;&lt;Keywords&gt;somatostatin&lt;/Keywords&gt;&lt;Keywords&gt;syndrome&lt;/Keywords&gt;&lt;Reprint&gt;Not in File&lt;/Reprint&gt;&lt;Start_Page&gt;14S&lt;/Start_Page&gt;&lt;End_Page&gt;27S&lt;/End_Page&gt;&lt;Periodical&gt;Dig.Dis.Sci.&lt;/Periodical&gt;&lt;Volume&gt;34&lt;/Volume&gt;&lt;ZZ_JournalStdAbbrev&gt;&lt;f name="System"&gt;Dig.Dis.Sci.&lt;/f&gt;&lt;/ZZ_JournalStdAbbrev&gt;&lt;ZZ_WorkformID&gt;1&lt;/ZZ_WorkformID&gt;&lt;/MDL&gt;&lt;/Cite&gt;&lt;/Refman&gt;</w:instrText>
      </w:r>
      <w:r w:rsidR="00CA0A99" w:rsidRPr="0058545B">
        <w:rPr>
          <w:rFonts w:cs="Arial"/>
        </w:rPr>
        <w:fldChar w:fldCharType="separate"/>
      </w:r>
      <w:r w:rsidR="00187D64">
        <w:rPr>
          <w:rFonts w:cs="Arial"/>
          <w:noProof/>
        </w:rPr>
        <w:t>(204)</w:t>
      </w:r>
      <w:r w:rsidR="00CA0A99" w:rsidRPr="0058545B">
        <w:rPr>
          <w:rFonts w:cs="Arial"/>
        </w:rPr>
        <w:fldChar w:fldCharType="end"/>
      </w:r>
      <w:r w:rsidRPr="0058545B">
        <w:rPr>
          <w:rFonts w:cs="Arial"/>
        </w:rPr>
        <w:t>.</w:t>
      </w:r>
    </w:p>
    <w:p w14:paraId="57733025" w14:textId="77777777" w:rsidR="00C7655F" w:rsidRPr="0058545B" w:rsidRDefault="00C7655F" w:rsidP="00A36775">
      <w:pPr>
        <w:spacing w:line="276" w:lineRule="auto"/>
        <w:rPr>
          <w:rFonts w:ascii="Arial" w:eastAsia="Arial" w:hAnsi="Arial" w:cs="Arial"/>
        </w:rPr>
      </w:pPr>
    </w:p>
    <w:p w14:paraId="2F51A094" w14:textId="6A59E117" w:rsidR="00C7655F" w:rsidRPr="0058545B" w:rsidRDefault="00A36775" w:rsidP="00A36775">
      <w:pPr>
        <w:pStyle w:val="Heading5"/>
        <w:spacing w:line="276" w:lineRule="auto"/>
        <w:ind w:left="0"/>
        <w:rPr>
          <w:rFonts w:cs="Arial"/>
          <w:b w:val="0"/>
          <w:bCs w:val="0"/>
        </w:rPr>
      </w:pPr>
      <w:r w:rsidRPr="00A36775">
        <w:rPr>
          <w:rFonts w:cs="Arial"/>
        </w:rPr>
        <w:t xml:space="preserve">Efects of Octreotide on </w:t>
      </w:r>
      <w:r w:rsidR="0007774C">
        <w:rPr>
          <w:rFonts w:cs="Arial"/>
        </w:rPr>
        <w:t>T</w:t>
      </w:r>
      <w:r>
        <w:rPr>
          <w:rFonts w:cs="Arial"/>
        </w:rPr>
        <w:t>umor Growth, Metastases, and Survival</w:t>
      </w:r>
      <w:r w:rsidR="00964F90" w:rsidRPr="0058545B">
        <w:rPr>
          <w:rFonts w:cs="Arial"/>
        </w:rPr>
        <w:t xml:space="preserve"> </w:t>
      </w:r>
    </w:p>
    <w:p w14:paraId="698A2BA6" w14:textId="77777777" w:rsidR="00C7655F" w:rsidRPr="0058545B" w:rsidRDefault="00C7655F" w:rsidP="00A36775">
      <w:pPr>
        <w:spacing w:line="276" w:lineRule="auto"/>
        <w:rPr>
          <w:rFonts w:ascii="Arial" w:eastAsia="Arial" w:hAnsi="Arial" w:cs="Arial"/>
          <w:b/>
          <w:bCs/>
        </w:rPr>
      </w:pPr>
    </w:p>
    <w:p w14:paraId="74B96FFE" w14:textId="34B4E05B" w:rsidR="00C7655F" w:rsidRPr="0058545B" w:rsidRDefault="001D2E81" w:rsidP="00A36775">
      <w:pPr>
        <w:pStyle w:val="BodyText"/>
        <w:spacing w:line="276" w:lineRule="auto"/>
        <w:ind w:left="0"/>
        <w:rPr>
          <w:rFonts w:cs="Arial"/>
        </w:rPr>
      </w:pPr>
      <w:r w:rsidRPr="0058545B">
        <w:rPr>
          <w:rFonts w:cs="Arial"/>
        </w:rPr>
        <w:t xml:space="preserve">Because of the slow growth of carcinoid tumors, it is difficult to assess the effect of octreotide on tumor growth or regression. Shrinkage of liver metastases in patients with carcinoid </w:t>
      </w:r>
      <w:r w:rsidR="00CA0A99" w:rsidRPr="0058545B">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PFJlZm1hbj48Q2l0ZT48QXV0aG9yPlZpbmlrPC9BdXRob3I+PFllYXI+MTk4NjwvWWVhcj48UmVj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(177)</w:t>
      </w:r>
      <w:r w:rsidR="00CA0A99" w:rsidRPr="0058545B">
        <w:rPr>
          <w:rFonts w:cs="Arial"/>
        </w:rPr>
        <w:fldChar w:fldCharType="end"/>
      </w:r>
      <w:r w:rsidR="00D65B5F" w:rsidRPr="0058545B">
        <w:rPr>
          <w:rFonts w:cs="Arial"/>
        </w:rPr>
        <w:t xml:space="preserve"> </w:t>
      </w:r>
      <w:r w:rsidRPr="0058545B">
        <w:rPr>
          <w:rFonts w:cs="Arial"/>
        </w:rPr>
        <w:t xml:space="preserve">(163) </w:t>
      </w:r>
      <w:r w:rsidR="00CA0A99" w:rsidRPr="0058545B">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PFJlZm1hbj48Q2l0ZT48QXV0aG9yPkt2b2xzPC9BdXRob3I+PFllYXI+MTk4NjwvWWVhcj48UmVj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(180)</w:t>
      </w:r>
      <w:r w:rsidR="00CA0A99" w:rsidRPr="0058545B">
        <w:rPr>
          <w:rFonts w:cs="Arial"/>
        </w:rPr>
        <w:fldChar w:fldCharType="end"/>
      </w:r>
      <w:r w:rsidRPr="0058545B">
        <w:rPr>
          <w:rFonts w:cs="Arial"/>
        </w:rPr>
        <w:t xml:space="preserve"> and other functioning pancreatic neuroendocrine tumors  </w:t>
      </w:r>
      <w:r w:rsidR="00CA0A99" w:rsidRPr="0058545B">
        <w:rPr>
          <w:rFonts w:cs="Arial"/>
        </w:rPr>
        <w:fldChar w:fldCharType="begin">
          <w:fldData xml:space="preserve">PFJlZm1hbj48Q2l0ZT48QXV0aG9yPktyYWVuemxpbjwvQXV0aG9yPjxZZWFyPjE5ODU8L1llYXI+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PFJlZm1hbj48Q2l0ZT48QXV0aG9yPktyYWVuemxpbjwvQXV0aG9yPjxZZWFyPjE5ODU8L1llYXI+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(209)</w:t>
      </w:r>
      <w:r w:rsidR="00CA0A99" w:rsidRPr="0058545B">
        <w:rPr>
          <w:rFonts w:cs="Arial"/>
        </w:rPr>
        <w:fldChar w:fldCharType="end"/>
      </w:r>
      <w:r w:rsidRPr="0058545B">
        <w:rPr>
          <w:rFonts w:cs="Arial"/>
        </w:rPr>
        <w:t xml:space="preserve"> has been reported. We have had variable experiences. The relationship between tumor size and growth and the biochemistry is not a simple one. In one patient, the tumor clearly shrank, but ACTH levels rose to the 2,000 to 3,000 pg/mL range. On molecular sieve chromatography, the ACTH coeluted with native ACTH, but the patient has no clinical features of Cushing’s syndrome, is gaining weight, and has no diarrhea or flushing. Another patient had progression of tumor growth after 18 months of octreotide therapy, yet there was a dramatic fall in blood serotonin values and the patient is entirely asymptomatic. The opposite also is not unusual, wherein there is no change in tumor size, a very well patient, and hormonal levels that are unaffected by octreotide even at doses as high as 1,000 µg/d </w:t>
      </w:r>
      <w:r w:rsidR="00CA0A99" w:rsidRPr="0058545B">
        <w:rPr>
          <w:rFonts w:cs="Arial"/>
        </w:rPr>
        <w:fldChar w:fldCharType="begin"/>
      </w:r>
      <w:r w:rsidR="00A221B5">
        <w:rPr>
          <w:rFonts w:cs="Arial"/>
        </w:rPr>
        <w:instrText xml:space="preserve"> ADDIN REFMGR.CITE &lt;Refman&gt;&lt;Cite&gt;&lt;Author&gt;Nehar&lt;/Author&gt;&lt;Year&gt;2004&lt;/Year&gt;&lt;RecNum&gt;4890&lt;/RecNum&gt;&lt;IDText&gt;Interest of Chromogranin A for diagnosis and follow-up of endocrine tumours&lt;/IDText&gt;&lt;MDL Ref_Type="Journal"&gt;&lt;Ref_Type&gt;Journal&lt;/Ref_Type&gt;&lt;Ref_ID&gt;4890&lt;/Ref_ID&gt;&lt;Title_Primary&gt;Interest of Chromogranin A for diagnosis and follow-up of endocrine tumours&lt;/Title_Primary&gt;&lt;Authors_Primary&gt;Nehar,D.&lt;/Authors_Primary&gt;&lt;Authors_Primary&gt;Lombard-Bohas,C.&lt;/Authors_Primary&gt;&lt;Authors_Primary&gt;Olivieri,S.&lt;/Authors_Primary&gt;&lt;Authors_Primary&gt;Claustrat,B.&lt;/Authors_Primary&gt;&lt;Authors_Primary&gt;Chayvialle,J.A.&lt;/Authors_Primary&gt;&lt;Authors_Primary&gt;Penes,M.C.&lt;/Authors_Primary&gt;&lt;Authors_Primary&gt;Sassolas,G.&lt;/Authors_Primary&gt;&lt;Authors_Primary&gt;Borson-Chazot,F.&lt;/Authors_Primary&gt;&lt;Date_Primary&gt;2004/5&lt;/Date_Primary&gt;&lt;Keywords&gt;A&lt;/Keywords&gt;&lt;Keywords&gt;an&lt;/Keywords&gt;&lt;Keywords&gt;article&lt;/Keywords&gt;&lt;Keywords&gt;As&lt;/Keywords&gt;&lt;Keywords&gt;carcinoid&lt;/Keywords&gt;&lt;Keywords&gt;control&lt;/Keywords&gt;&lt;Keywords&gt;de&lt;/Keywords&gt;&lt;Keywords&gt;diagnosis&lt;/Keywords&gt;&lt;Keywords&gt;evolution&lt;/Keywords&gt;&lt;Keywords&gt;France&lt;/Keywords&gt;&lt;Keywords&gt;im&lt;/Keywords&gt;&lt;Keywords&gt;in&lt;/Keywords&gt;&lt;Keywords&gt;is&lt;/Keywords&gt;&lt;Keywords&gt;La&lt;/Keywords&gt;&lt;Keywords&gt;Low&lt;/Keywords&gt;&lt;Keywords&gt;methods&lt;/Keywords&gt;&lt;Keywords&gt;Multiple Endocrine Neoplasia&lt;/Keywords&gt;&lt;Keywords&gt;patients&lt;/Keywords&gt;&lt;Keywords&gt;Pt&lt;/Keywords&gt;&lt;Keywords&gt;sensitivity&lt;/Keywords&gt;&lt;Keywords&gt;serotonin&lt;/Keywords&gt;&lt;Keywords&gt;to&lt;/Keywords&gt;&lt;Reprint&gt;Not in File&lt;/Reprint&gt;&lt;Start_Page&gt;644&lt;/Start_Page&gt;&lt;End_Page&gt;652&lt;/End_Page&gt;&lt;Periodical&gt;Clin Endocrinol (Oxf)&lt;/Periodical&gt;&lt;Volume&gt;60&lt;/Volume&gt;&lt;Issue&gt;5&lt;/Issue&gt;&lt;Address&gt;Service de Radioanalyse and Centre de Medecine Nucleaire, Hopital Neuro-cardiologique, Hopital Edouard Herriot, Lyon, France&lt;/Address&gt;&lt;Web_URL&gt;PM:15104570&lt;/Web_URL&gt;&lt;ZZ_JournalStdAbbrev&gt;&lt;f name="System"&gt;Clin Endocrinol (Oxf)&lt;/f&gt;&lt;/ZZ_JournalStdAbbrev&gt;&lt;ZZ_WorkformID&gt;1&lt;/ZZ_WorkformID&gt;&lt;/MDL&gt;&lt;/Cite&gt;&lt;/Refman&gt;</w:instrText>
      </w:r>
      <w:r w:rsidR="00CA0A99" w:rsidRPr="0058545B">
        <w:rPr>
          <w:rFonts w:cs="Arial"/>
        </w:rPr>
        <w:fldChar w:fldCharType="separate"/>
      </w:r>
      <w:r w:rsidR="00187D64">
        <w:rPr>
          <w:rFonts w:cs="Arial"/>
          <w:noProof/>
        </w:rPr>
        <w:t>(72)</w:t>
      </w:r>
      <w:r w:rsidR="00CA0A99" w:rsidRPr="0058545B">
        <w:rPr>
          <w:rFonts w:cs="Arial"/>
        </w:rPr>
        <w:fldChar w:fldCharType="end"/>
      </w:r>
      <w:r w:rsidRPr="0058545B">
        <w:rPr>
          <w:rFonts w:cs="Arial"/>
        </w:rPr>
        <w:t>.</w:t>
      </w:r>
    </w:p>
    <w:p w14:paraId="090A6AAC" w14:textId="77777777" w:rsidR="00C7655F" w:rsidRPr="0058545B" w:rsidRDefault="00C7655F" w:rsidP="00A36775">
      <w:pPr>
        <w:spacing w:line="276" w:lineRule="auto"/>
        <w:rPr>
          <w:rFonts w:ascii="Arial" w:eastAsia="Arial" w:hAnsi="Arial" w:cs="Arial"/>
        </w:rPr>
      </w:pPr>
    </w:p>
    <w:p w14:paraId="6FAB04A6" w14:textId="77777777" w:rsidR="00C7655F" w:rsidRPr="0058545B" w:rsidRDefault="004635D8" w:rsidP="00A36775">
      <w:pPr>
        <w:pStyle w:val="BodyText"/>
        <w:spacing w:line="276" w:lineRule="auto"/>
        <w:ind w:left="0"/>
        <w:rPr>
          <w:rFonts w:cs="Arial"/>
        </w:rPr>
      </w:pPr>
      <w:r>
        <w:rPr>
          <w:rFonts w:cs="Arial"/>
        </w:rPr>
        <w:t>L</w:t>
      </w:r>
      <w:r w:rsidR="001D2E81" w:rsidRPr="0058545B">
        <w:rPr>
          <w:rFonts w:cs="Arial"/>
        </w:rPr>
        <w:t xml:space="preserve">ongitudinal follow-up CT data for our patients showed some tumor regression in only two cases and, in one case, the tumor infarcted. One third of the patients showed progression and half the cases showed no changes on CT scan when followed for up to 2 to 5 years. </w:t>
      </w:r>
      <w:r>
        <w:rPr>
          <w:rFonts w:cs="Arial"/>
        </w:rPr>
        <w:t>Overall it</w:t>
      </w:r>
      <w:r w:rsidR="001D2E81" w:rsidRPr="0058545B">
        <w:rPr>
          <w:rFonts w:cs="Arial"/>
        </w:rPr>
        <w:t>appears that cessation or reversal of growth occurs in about two-thirds of patients with carcinoid tumors who are treated with octreotide.</w:t>
      </w:r>
    </w:p>
    <w:p w14:paraId="0EDE4F0A" w14:textId="77777777" w:rsidR="00C7655F" w:rsidRPr="0058545B" w:rsidRDefault="00C7655F" w:rsidP="00A36775">
      <w:pPr>
        <w:spacing w:line="276" w:lineRule="auto"/>
        <w:rPr>
          <w:rFonts w:ascii="Arial" w:eastAsia="Arial" w:hAnsi="Arial" w:cs="Arial"/>
        </w:rPr>
      </w:pPr>
    </w:p>
    <w:p w14:paraId="018AFA7E" w14:textId="44FA9FD7" w:rsidR="00C7655F" w:rsidRPr="0058545B" w:rsidRDefault="001D2E81" w:rsidP="00A36775">
      <w:pPr>
        <w:pStyle w:val="BodyText"/>
        <w:spacing w:line="276" w:lineRule="auto"/>
        <w:ind w:left="0"/>
        <w:rPr>
          <w:rFonts w:cs="Arial"/>
        </w:rPr>
      </w:pPr>
      <w:r w:rsidRPr="0058545B">
        <w:rPr>
          <w:rFonts w:cs="Arial"/>
        </w:rPr>
        <w:t xml:space="preserve">Octreotide increases the median survival of patients with metastatic carcinoid tumor from 11 to 33 months. Higher doses of octreotide may yield even better outcomes. A recent phase II study of apudomas showed no major tumor regressions but a 50% disease stabilization rate </w:t>
      </w:r>
      <w:r w:rsidR="00CA0A99" w:rsidRPr="0058545B">
        <w:rPr>
          <w:rFonts w:cs="Arial"/>
        </w:rPr>
        <w:fldChar w:fldCharType="begin">
          <w:fldData xml:space="preserve">PFJlZm1hbj48Q2l0ZT48QXV0aG9yPlNhbHR6PC9BdXRob3I+PFllYXI+MTk5MzwvWWVhcj48UmVj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PFJlZm1hbj48Q2l0ZT48QXV0aG9yPlNhbHR6PC9BdXRob3I+PFllYXI+MTk5MzwvWWVhcj48UmVj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(210)</w:t>
      </w:r>
      <w:r w:rsidR="00CA0A99" w:rsidRPr="0058545B">
        <w:rPr>
          <w:rFonts w:cs="Arial"/>
        </w:rPr>
        <w:fldChar w:fldCharType="end"/>
      </w:r>
      <w:r w:rsidRPr="0058545B">
        <w:rPr>
          <w:rFonts w:cs="Arial"/>
        </w:rPr>
        <w:t>. A study of 14 patients with neuroendocrine tumor who received doses of octreotide of up to 9,000</w:t>
      </w:r>
      <w:r w:rsidR="00EC4DFC" w:rsidRPr="0058545B">
        <w:rPr>
          <w:rFonts w:cs="Arial"/>
        </w:rPr>
        <w:t xml:space="preserve"> </w:t>
      </w:r>
      <w:r w:rsidRPr="0058545B">
        <w:rPr>
          <w:rFonts w:cs="Arial"/>
        </w:rPr>
        <w:t xml:space="preserve">µg/d showed partial responses in four patients (31%) and disease stabilization in two patients (16%) </w:t>
      </w:r>
      <w:r w:rsidR="00CA0A99" w:rsidRPr="0058545B">
        <w:rPr>
          <w:rFonts w:cs="Arial"/>
        </w:rPr>
        <w:fldChar w:fldCharType="begin">
          <w:fldData xml:space="preserve">PFJlZm1hbj48Q2l0ZT48QXV0aG9yPkFudGhvbnk8L0F1dGhvcj48WWVhcj4xOTkzPC9ZZWFyPjxS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PFJlZm1hbj48Q2l0ZT48QXV0aG9yPkFudGhvbnk8L0F1dGhvcj48WWVhcj4xOTkzPC9ZZWFyPjxS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(211)</w:t>
      </w:r>
      <w:r w:rsidR="00CA0A99" w:rsidRPr="0058545B">
        <w:rPr>
          <w:rFonts w:cs="Arial"/>
        </w:rPr>
        <w:fldChar w:fldCharType="end"/>
      </w:r>
      <w:r w:rsidRPr="0058545B">
        <w:rPr>
          <w:rFonts w:cs="Arial"/>
        </w:rPr>
        <w:t xml:space="preserve">. Radiographic evidence of tumor necrosis was seen in five patients, but this did not correlate with response. A larger study of 55 patients showed an objective response rate of 37% </w:t>
      </w:r>
      <w:r w:rsidR="00CA0A99" w:rsidRPr="0058545B">
        <w:rPr>
          <w:rFonts w:cs="Arial"/>
        </w:rPr>
        <w:fldChar w:fldCharType="begin">
          <w:fldData xml:space="preserve">PFJlZm1hbj48Q2l0ZT48QXV0aG9yPkphbnNvbjwvQXV0aG9yPjxZZWFyPjE5OTM8L1llYXI+PFJl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</w:fldData>
        </w:fldChar>
      </w:r>
      <w:r w:rsidR="00A221B5">
        <w:rPr>
          <w:rFonts w:cs="Arial"/>
        </w:rPr>
        <w:instrText xml:space="preserve"> ADDIN REFMGR.CITE </w:instrText>
      </w:r>
      <w:r w:rsidR="00A221B5">
        <w:rPr>
          <w:rFonts w:cs="Arial"/>
        </w:rPr>
        <w:fldChar w:fldCharType="begin">
          <w:fldData xml:space="preserve">PFJlZm1hbj48Q2l0ZT48QXV0aG9yPkphbnNvbjwvQXV0aG9yPjxZZWFyPjE5OTM8L1llYXI+PFJl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(212)</w:t>
      </w:r>
      <w:r w:rsidR="00CA0A99" w:rsidRPr="0058545B">
        <w:rPr>
          <w:rFonts w:cs="Arial"/>
        </w:rPr>
        <w:fldChar w:fldCharType="end"/>
      </w:r>
      <w:r w:rsidRPr="0058545B">
        <w:rPr>
          <w:rFonts w:cs="Arial"/>
        </w:rPr>
        <w:t>. It is reasonable to offer octreotide at initial doses of 150 µg subcutaneously t.i.d. for control of symptoms and palliation. Escalation of the dose to 250 or even 1000 µg t.i.d. may be</w:t>
      </w:r>
      <w:r w:rsidR="00EC4DFC" w:rsidRPr="0058545B">
        <w:rPr>
          <w:rFonts w:cs="Arial"/>
        </w:rPr>
        <w:t xml:space="preserve"> </w:t>
      </w:r>
      <w:r w:rsidRPr="0058545B">
        <w:rPr>
          <w:rFonts w:cs="Arial"/>
        </w:rPr>
        <w:t>necessary in patients with a large tumor burden, but there is no evidence that higher doses have a greater likelihood of inducing actual tumor regression. When</w:t>
      </w:r>
      <w:r w:rsidR="00093161" w:rsidRPr="0058545B">
        <w:rPr>
          <w:rFonts w:cs="Arial"/>
        </w:rPr>
        <w:t xml:space="preserve"> there is clear evidence that </w:t>
      </w:r>
      <w:r w:rsidRPr="0058545B">
        <w:rPr>
          <w:rFonts w:cs="Arial"/>
        </w:rPr>
        <w:t>tumor growth is not contained by octreotide, alternative forms of</w:t>
      </w:r>
      <w:r w:rsidR="00630095" w:rsidRPr="0058545B">
        <w:rPr>
          <w:rFonts w:cs="Arial"/>
        </w:rPr>
        <w:t xml:space="preserve"> treatment should be considered</w:t>
      </w:r>
      <w:r w:rsidR="00C67128"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&lt;Refman&gt;&lt;Cite&gt;&lt;Author&gt;Kvols&lt;/Author&gt;&lt;Year&gt;1989&lt;/Year&gt;&lt;RecNum&gt;10293&lt;/RecNum&gt;&lt;IDText&gt;Therapy of the malignant carcinoid syndrome&lt;/IDText&gt;&lt;MDL Ref_Type="Journal"&gt;&lt;Ref_Type&gt;Journal&lt;/Ref_Type&gt;&lt;Ref_ID&gt;10293&lt;/Ref_ID&gt;&lt;Title_Primary&gt;Therapy of the malignant carcinoid syndrome&lt;/Title_Primary&gt;&lt;Authors_Primary&gt;Kvols,L.K.&lt;/Authors_Primary&gt;&lt;Date_Primary&gt;1989/6&lt;/Date_Primary&gt;&lt;Keywords&gt;article&lt;/Keywords&gt;&lt;Keywords&gt;As&lt;/Keywords&gt;&lt;Keywords&gt;carcinoid&lt;/Keywords&gt;&lt;Keywords&gt;Carcinoid Tumor&lt;/Keywords&gt;&lt;Keywords&gt;clinical&lt;/Keywords&gt;&lt;Keywords&gt;diagnosis&lt;/Keywords&gt;&lt;Keywords&gt;Humans&lt;/Keywords&gt;&lt;Keywords&gt;im&lt;/Keywords&gt;&lt;Keywords&gt;is&lt;/Keywords&gt;&lt;Keywords&gt;La&lt;/Keywords&gt;&lt;Keywords&gt;liver&lt;/Keywords&gt;&lt;Keywords&gt;Lung&lt;/Keywords&gt;&lt;Keywords&gt;malignant carcinoid syndrome&lt;/Keywords&gt;&lt;Keywords&gt;management&lt;/Keywords&gt;&lt;Keywords&gt;minnesota&lt;/Keywords&gt;&lt;Keywords&gt;Ovary&lt;/Keywords&gt;&lt;Keywords&gt;pancreas&lt;/Keywords&gt;&lt;Keywords&gt;pathophysiology&lt;/Keywords&gt;&lt;Keywords&gt;Pt&lt;/Keywords&gt;&lt;Keywords&gt;stomach&lt;/Keywords&gt;&lt;Keywords&gt;syndrome&lt;/Keywords&gt;&lt;Keywords&gt;therapy&lt;/Keywords&gt;&lt;Keywords&gt;to&lt;/Keywords&gt;&lt;Reprint&gt;Not in File&lt;/Reprint&gt;&lt;Start_Page&gt;557&lt;/Start_Page&gt;&lt;End_Page&gt;568&lt;/End_Page&gt;&lt;Periodical&gt;Endocrinol.Metab Clin.North Am.&lt;/Periodical&gt;&lt;Volume&gt;18&lt;/Volume&gt;&lt;Issue&gt;2&lt;/Issue&gt;&lt;Address&gt;Mayo Medical School, Mayo Clinic and Foundation, Rochester, Minnesota&lt;/Address&gt;&lt;Web_URL&gt;PM:2663485&lt;/Web_URL&gt;&lt;ZZ_JournalStdAbbrev&gt;&lt;f name="System"&gt;Endocrinol.Metab Clin.North Am.&lt;/f&gt;&lt;/ZZ_JournalStdAbbrev&gt;&lt;ZZ_WorkformID&gt;1&lt;/ZZ_WorkformID&gt;&lt;/MDL&gt;&lt;/Cite&gt;&lt;/Refman&gt;</w:instrText>
      </w:r>
      <w:r w:rsidR="00CA0A99" w:rsidRPr="0058545B">
        <w:rPr>
          <w:rFonts w:cs="Arial"/>
        </w:rPr>
        <w:fldChar w:fldCharType="separate"/>
      </w:r>
      <w:r w:rsidR="00187D64">
        <w:rPr>
          <w:rFonts w:cs="Arial"/>
          <w:noProof/>
        </w:rPr>
        <w:t>(142)</w:t>
      </w:r>
      <w:r w:rsidR="00CA0A99" w:rsidRPr="0058545B">
        <w:rPr>
          <w:rFonts w:cs="Arial"/>
        </w:rPr>
        <w:fldChar w:fldCharType="end"/>
      </w:r>
      <w:r w:rsidRPr="0058545B">
        <w:rPr>
          <w:rFonts w:cs="Arial"/>
        </w:rPr>
        <w:t>.  Other therapeutic options are discussed in more detail below.</w:t>
      </w:r>
    </w:p>
    <w:p w14:paraId="4BB86EAB" w14:textId="77777777" w:rsidR="00106EAB" w:rsidRPr="0058545B" w:rsidRDefault="00106EAB" w:rsidP="00A36775">
      <w:pPr>
        <w:pStyle w:val="BodyText"/>
        <w:spacing w:line="276" w:lineRule="auto"/>
        <w:ind w:left="0"/>
        <w:rPr>
          <w:rFonts w:cs="Arial"/>
        </w:rPr>
      </w:pPr>
    </w:p>
    <w:p w14:paraId="7D7A671E" w14:textId="21104B04" w:rsidR="00C7655F" w:rsidRPr="0058545B" w:rsidRDefault="00964F90" w:rsidP="00A36775">
      <w:pPr>
        <w:pStyle w:val="Heading5"/>
        <w:spacing w:line="276" w:lineRule="auto"/>
        <w:ind w:left="0"/>
        <w:rPr>
          <w:rFonts w:cs="Arial"/>
          <w:b w:val="0"/>
          <w:bCs w:val="0"/>
        </w:rPr>
      </w:pPr>
      <w:bookmarkStart w:id="29" w:name="Internal_Radiotherapy_Delivered_by_Meta_"/>
      <w:bookmarkEnd w:id="29"/>
      <w:r w:rsidRPr="0058545B">
        <w:rPr>
          <w:rFonts w:cs="Arial"/>
        </w:rPr>
        <w:t>I</w:t>
      </w:r>
      <w:r w:rsidR="00A36775">
        <w:rPr>
          <w:rFonts w:cs="Arial"/>
        </w:rPr>
        <w:t xml:space="preserve">nternal Radiotherapy Delivered by Meta Lodo Benzyl Guanidine (MIBG) and Other Agents </w:t>
      </w:r>
    </w:p>
    <w:p w14:paraId="5BD2DCC3" w14:textId="77777777" w:rsidR="00C7655F" w:rsidRPr="0058545B" w:rsidRDefault="00C7655F" w:rsidP="00A36775">
      <w:pPr>
        <w:spacing w:line="276" w:lineRule="auto"/>
        <w:rPr>
          <w:rFonts w:ascii="Arial" w:eastAsia="Arial" w:hAnsi="Arial" w:cs="Arial"/>
          <w:b/>
          <w:bCs/>
        </w:rPr>
      </w:pPr>
    </w:p>
    <w:p w14:paraId="436C1036" w14:textId="77777777" w:rsidR="00C7655F" w:rsidRPr="0058545B" w:rsidRDefault="001D2E81" w:rsidP="00A36775">
      <w:pPr>
        <w:pStyle w:val="BodyText"/>
        <w:spacing w:line="276" w:lineRule="auto"/>
        <w:ind w:left="0"/>
        <w:rPr>
          <w:rFonts w:cs="Arial"/>
        </w:rPr>
      </w:pPr>
      <w:bookmarkStart w:id="30" w:name="There_is_the_potential_to_deliver_therap"/>
      <w:bookmarkEnd w:id="30"/>
      <w:r w:rsidRPr="0058545B">
        <w:rPr>
          <w:rFonts w:cs="Arial"/>
        </w:rPr>
        <w:t xml:space="preserve">There is the potential to deliver therapeutic doses of radiation to those tumors in which there is intense and prolonged tumor uptake of tracer doses of MIBG.   At present, therapy for carcinoid tumor with MIBG is considered to be highly experimental. Based on the experience with other </w:t>
      </w:r>
      <w:r w:rsidRPr="0058545B">
        <w:rPr>
          <w:rFonts w:cs="Arial"/>
        </w:rPr>
        <w:lastRenderedPageBreak/>
        <w:t>neuroendocrine tumors, situations in which this therapy may be considered include carcinoid lesions not readily treatable by alternative modalities, and patients with life expectancies sufficient to permit beneficial effects to become apparent (e.g., &gt; 6 months or 1 year).</w:t>
      </w:r>
    </w:p>
    <w:p w14:paraId="23B6CC9F" w14:textId="77777777" w:rsidR="00C7655F" w:rsidRPr="0058545B" w:rsidRDefault="00C7655F" w:rsidP="00A36775">
      <w:pPr>
        <w:spacing w:line="276" w:lineRule="auto"/>
        <w:rPr>
          <w:rFonts w:ascii="Arial" w:eastAsia="Arial" w:hAnsi="Arial" w:cs="Arial"/>
        </w:rPr>
      </w:pPr>
    </w:p>
    <w:p w14:paraId="36D4C3E8" w14:textId="1D144C28" w:rsidR="00C7655F" w:rsidRPr="0058545B" w:rsidRDefault="001D2E81" w:rsidP="00A36775">
      <w:pPr>
        <w:pStyle w:val="BodyText"/>
        <w:spacing w:line="276" w:lineRule="auto"/>
        <w:ind w:left="0"/>
        <w:rPr>
          <w:rFonts w:cs="Arial"/>
        </w:rPr>
      </w:pPr>
      <w:bookmarkStart w:id="31" w:name="Target-to-background_ratios_with_tracer_"/>
      <w:bookmarkEnd w:id="31"/>
      <w:r w:rsidRPr="0058545B">
        <w:rPr>
          <w:rFonts w:cs="Arial"/>
        </w:rPr>
        <w:t xml:space="preserve">Target-to-background ratios with tracer doses that achieve diagnostic imaging may not, however, always permit the delivery of therapeutic radiation when large doses of activity are administered </w:t>
      </w:r>
      <w:r w:rsidR="00CA0A99" w:rsidRPr="0058545B">
        <w:rPr>
          <w:rFonts w:cs="Arial"/>
        </w:rPr>
        <w:fldChar w:fldCharType="begin"/>
      </w:r>
      <w:r w:rsidR="00A221B5">
        <w:rPr>
          <w:rFonts w:cs="Arial"/>
        </w:rPr>
        <w:instrText xml:space="preserve"> ADDIN REFMGR.CITE &lt;Refman&gt;&lt;Cite&gt;&lt;Author&gt;McEwan&lt;/Author&gt;&lt;Year&gt;1985&lt;/Year&gt;&lt;RecNum&gt;10313&lt;/RecNum&gt;&lt;IDText&gt;Radio-iodobenzylguanidine for the scintigraphic location and therapy of adrenergic tumors&lt;/IDText&gt;&lt;MDL Ref_Type="Journal"&gt;&lt;Ref_Type&gt;Journal&lt;/Ref_Type&gt;&lt;Ref_ID&gt;10313&lt;/Ref_ID&gt;&lt;Title_Primary&gt;Radio-iodobenzylguanidine for the scintigraphic location and therapy of adrenergic tumors&lt;/Title_Primary&gt;&lt;Authors_Primary&gt;McEwan,A.J.&lt;/Authors_Primary&gt;&lt;Authors_Primary&gt;Shapiro,B.&lt;/Authors_Primary&gt;&lt;Authors_Primary&gt;Sisson,J.C.&lt;/Authors_Primary&gt;&lt;Authors_Primary&gt;Beierwaltes,W.H.&lt;/Authors_Primary&gt;&lt;Authors_Primary&gt;Ackery,D.M.&lt;/Authors_Primary&gt;&lt;Date_Primary&gt;1985/4&lt;/Date_Primary&gt;&lt;Keywords&gt;0&lt;/Keywords&gt;&lt;Keywords&gt;3-Iodobenzylguanidine&lt;/Keywords&gt;&lt;Keywords&gt;A&lt;/Keywords&gt;&lt;Keywords&gt;adrenal gland neoplasms&lt;/Keywords&gt;&lt;Keywords&gt;adult&lt;/Keywords&gt;&lt;Keywords&gt;aged&lt;/Keywords&gt;&lt;Keywords&gt;article&lt;/Keywords&gt;&lt;Keywords&gt;carcinoid&lt;/Keywords&gt;&lt;Keywords&gt;Carcinoid Tumor&lt;/Keywords&gt;&lt;Keywords&gt;case report&lt;/Keywords&gt;&lt;Keywords&gt;child&lt;/Keywords&gt;&lt;Keywords&gt;diagnostic use&lt;/Keywords&gt;&lt;Keywords&gt;female&lt;/Keywords&gt;&lt;Keywords&gt;Humans&lt;/Keywords&gt;&lt;Keywords&gt;im&lt;/Keywords&gt;&lt;Keywords&gt;in&lt;/Keywords&gt;&lt;Keywords&gt;iodine radioisotopes&lt;/Keywords&gt;&lt;Keywords&gt;Iodobenzenes&lt;/Keywords&gt;&lt;Keywords&gt;is&lt;/Keywords&gt;&lt;Keywords&gt;La&lt;/Keywords&gt;&lt;Keywords&gt;male&lt;/Keywords&gt;&lt;Keywords&gt;metaiodobenzylguanidine&lt;/Keywords&gt;&lt;Keywords&gt;Middle Aged&lt;/Keywords&gt;&lt;Keywords&gt;neuroblastoma&lt;/Keywords&gt;&lt;Keywords&gt;Paraganglioma&lt;/Keywords&gt;&lt;Keywords&gt;pheochromocytoma&lt;/Keywords&gt;&lt;Keywords&gt;Pt&lt;/Keywords&gt;&lt;Keywords&gt;radionuclide imaging&lt;/Keywords&gt;&lt;Keywords&gt;radiotherapy&lt;/Keywords&gt;&lt;Keywords&gt;Research&lt;/Keywords&gt;&lt;Keywords&gt;therapeutic use&lt;/Keywords&gt;&lt;Keywords&gt;therapy&lt;/Keywords&gt;&lt;Keywords&gt;to&lt;/Keywords&gt;&lt;Keywords&gt;treatment&lt;/Keywords&gt;&lt;Reprint&gt;Not in File&lt;/Reprint&gt;&lt;Start_Page&gt;132&lt;/Start_Page&gt;&lt;End_Page&gt;153&lt;/End_Page&gt;&lt;Periodical&gt;Semin.Nucl.Med.&lt;/Periodical&gt;&lt;Volume&gt;15&lt;/Volume&gt;&lt;Issue&gt;2&lt;/Issue&gt;&lt;Web_URL&gt;PM:3890187&lt;/Web_URL&gt;&lt;ZZ_JournalStdAbbrev&gt;&lt;f name="System"&gt;Semin.Nucl.Med.&lt;/f&gt;&lt;/ZZ_JournalStdAbbrev&gt;&lt;ZZ_WorkformID&gt;1&lt;/ZZ_WorkformID&gt;&lt;/MDL&gt;&lt;/Cite&gt;&lt;/Refman&gt;</w:instrText>
      </w:r>
      <w:r w:rsidR="00CA0A99" w:rsidRPr="0058545B">
        <w:rPr>
          <w:rFonts w:cs="Arial"/>
        </w:rPr>
        <w:fldChar w:fldCharType="separate"/>
      </w:r>
      <w:r w:rsidR="00187D64">
        <w:rPr>
          <w:rFonts w:cs="Arial"/>
          <w:noProof/>
        </w:rPr>
        <w:t>(213)</w:t>
      </w:r>
      <w:r w:rsidR="00CA0A99" w:rsidRPr="0058545B">
        <w:rPr>
          <w:rFonts w:cs="Arial"/>
        </w:rPr>
        <w:fldChar w:fldCharType="end"/>
      </w:r>
      <w:r w:rsidRPr="0058545B">
        <w:rPr>
          <w:rFonts w:cs="Arial"/>
        </w:rPr>
        <w:t xml:space="preserve"> </w:t>
      </w:r>
      <w:r w:rsidR="00C67128" w:rsidRPr="0058545B">
        <w:rPr>
          <w:rFonts w:cs="Arial"/>
        </w:rPr>
        <w:t xml:space="preserve"> </w:t>
      </w:r>
      <w:r w:rsidR="00CA0A99" w:rsidRPr="0058545B">
        <w:rPr>
          <w:rFonts w:cs="Arial"/>
        </w:rPr>
        <w:fldChar w:fldCharType="begin">
          <w:fldData xml:space="preserve">PFJlZm1hbj48Q2l0ZT48QXV0aG9yPlNpc3NvbjwvQXV0aG9yPjxZZWFyPjE5ODQ8L1llYXI+PFJl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PFJlZm1hbj48Q2l0ZT48QXV0aG9yPlNpc3NvbjwvQXV0aG9yPjxZZWFyPjE5ODQ8L1llYXI+PFJl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(214)</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PFJlZm1hbj48Q2l0ZT48QXV0aG9yPldyb2U8L0F1dGhvcj48WWVhcj4xOTg1PC9ZZWFyPjxSZWNO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</w:fldData>
        </w:fldChar>
      </w:r>
      <w:r w:rsidR="00A221B5">
        <w:rPr>
          <w:rFonts w:cs="Arial"/>
        </w:rPr>
        <w:instrText xml:space="preserve"> ADDIN REFMGR.CITE </w:instrText>
      </w:r>
      <w:r w:rsidR="00A221B5">
        <w:rPr>
          <w:rFonts w:cs="Arial"/>
        </w:rPr>
        <w:fldChar w:fldCharType="begin">
          <w:fldData xml:space="preserve">PFJlZm1hbj48Q2l0ZT48QXV0aG9yPldyb2U8L0F1dGhvcj48WWVhcj4xOTg1PC9ZZWFyPjxSZWNO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(208-210)</w:t>
      </w:r>
      <w:r w:rsidR="00CA0A99" w:rsidRPr="0058545B">
        <w:rPr>
          <w:rFonts w:cs="Arial"/>
        </w:rPr>
        <w:fldChar w:fldCharType="end"/>
      </w:r>
      <w:r w:rsidRPr="0058545B">
        <w:rPr>
          <w:rFonts w:cs="Arial"/>
        </w:rPr>
        <w:t>.   Prior to considering such treatment, it is critical to undertake dosimetric studies for whole-body and blood-absorbed radiation dose using tracer doses to guide the size of thera</w:t>
      </w:r>
      <w:r w:rsidR="00630095" w:rsidRPr="0058545B">
        <w:rPr>
          <w:rFonts w:cs="Arial"/>
        </w:rPr>
        <w:t xml:space="preserve">peutic administrations </w:t>
      </w:r>
      <w:r w:rsidR="00CA0A99" w:rsidRPr="0058545B">
        <w:rPr>
          <w:rFonts w:cs="Arial"/>
        </w:rPr>
        <w:fldChar w:fldCharType="begin">
          <w:fldData xml:space="preserve">PFJlZm1hbj48Q2l0ZT48QXV0aG9yPlNpc3NvbjwvQXV0aG9yPjxZZWFyPjE5ODM8L1llYXI+PFJl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PFJlZm1hbj48Q2l0ZT48QXV0aG9yPlNpc3NvbjwvQXV0aG9yPjxZZWFyPjE5ODM8L1llYXI+PFJl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(122)</w:t>
      </w:r>
      <w:r w:rsidR="00CA0A99" w:rsidRPr="0058545B">
        <w:rPr>
          <w:rFonts w:cs="Arial"/>
        </w:rPr>
        <w:fldChar w:fldCharType="end"/>
      </w:r>
      <w:r w:rsidRPr="0058545B">
        <w:rPr>
          <w:rFonts w:cs="Arial"/>
        </w:rPr>
        <w:t xml:space="preserve">(108) </w:t>
      </w:r>
      <w:r w:rsidR="00CA0A99" w:rsidRPr="0058545B">
        <w:rPr>
          <w:rFonts w:cs="Arial"/>
        </w:rPr>
        <w:fldChar w:fldCharType="begin"/>
      </w:r>
      <w:r w:rsidR="00A221B5">
        <w:rPr>
          <w:rFonts w:cs="Arial"/>
        </w:rPr>
        <w:instrText xml:space="preserve"> ADDIN REFMGR.CITE &lt;Refman&gt;&lt;Cite&gt;&lt;Author&gt;McEwan&lt;/Author&gt;&lt;Year&gt;1985&lt;/Year&gt;&lt;RecNum&gt;10313&lt;/RecNum&gt;&lt;IDText&gt;Radio-iodobenzylguanidine for the scintigraphic location and therapy of adrenergic tumors&lt;/IDText&gt;&lt;MDL Ref_Type="Journal"&gt;&lt;Ref_Type&gt;Journal&lt;/Ref_Type&gt;&lt;Ref_ID&gt;10313&lt;/Ref_ID&gt;&lt;Title_Primary&gt;Radio-iodobenzylguanidine for the scintigraphic location and therapy of adrenergic tumors&lt;/Title_Primary&gt;&lt;Authors_Primary&gt;McEwan,A.J.&lt;/Authors_Primary&gt;&lt;Authors_Primary&gt;Shapiro,B.&lt;/Authors_Primary&gt;&lt;Authors_Primary&gt;Sisson,J.C.&lt;/Authors_Primary&gt;&lt;Authors_Primary&gt;Beierwaltes,W.H.&lt;/Authors_Primary&gt;&lt;Authors_Primary&gt;Ackery,D.M.&lt;/Authors_Primary&gt;&lt;Date_Primary&gt;1985/4&lt;/Date_Primary&gt;&lt;Keywords&gt;0&lt;/Keywords&gt;&lt;Keywords&gt;3-Iodobenzylguanidine&lt;/Keywords&gt;&lt;Keywords&gt;A&lt;/Keywords&gt;&lt;Keywords&gt;adrenal gland neoplasms&lt;/Keywords&gt;&lt;Keywords&gt;adult&lt;/Keywords&gt;&lt;Keywords&gt;aged&lt;/Keywords&gt;&lt;Keywords&gt;article&lt;/Keywords&gt;&lt;Keywords&gt;carcinoid&lt;/Keywords&gt;&lt;Keywords&gt;Carcinoid Tumor&lt;/Keywords&gt;&lt;Keywords&gt;case report&lt;/Keywords&gt;&lt;Keywords&gt;child&lt;/Keywords&gt;&lt;Keywords&gt;diagnostic use&lt;/Keywords&gt;&lt;Keywords&gt;female&lt;/Keywords&gt;&lt;Keywords&gt;Humans&lt;/Keywords&gt;&lt;Keywords&gt;im&lt;/Keywords&gt;&lt;Keywords&gt;in&lt;/Keywords&gt;&lt;Keywords&gt;iodine radioisotopes&lt;/Keywords&gt;&lt;Keywords&gt;Iodobenzenes&lt;/Keywords&gt;&lt;Keywords&gt;is&lt;/Keywords&gt;&lt;Keywords&gt;La&lt;/Keywords&gt;&lt;Keywords&gt;male&lt;/Keywords&gt;&lt;Keywords&gt;metaiodobenzylguanidine&lt;/Keywords&gt;&lt;Keywords&gt;Middle Aged&lt;/Keywords&gt;&lt;Keywords&gt;neuroblastoma&lt;/Keywords&gt;&lt;Keywords&gt;Paraganglioma&lt;/Keywords&gt;&lt;Keywords&gt;pheochromocytoma&lt;/Keywords&gt;&lt;Keywords&gt;Pt&lt;/Keywords&gt;&lt;Keywords&gt;radionuclide imaging&lt;/Keywords&gt;&lt;Keywords&gt;radiotherapy&lt;/Keywords&gt;&lt;Keywords&gt;Research&lt;/Keywords&gt;&lt;Keywords&gt;therapeutic use&lt;/Keywords&gt;&lt;Keywords&gt;therapy&lt;/Keywords&gt;&lt;Keywords&gt;to&lt;/Keywords&gt;&lt;Keywords&gt;treatment&lt;/Keywords&gt;&lt;Reprint&gt;Not in File&lt;/Reprint&gt;&lt;Start_Page&gt;132&lt;/Start_Page&gt;&lt;End_Page&gt;153&lt;/End_Page&gt;&lt;Periodical&gt;Semin.Nucl.Med.&lt;/Periodical&gt;&lt;Volume&gt;15&lt;/Volume&gt;&lt;Issue&gt;2&lt;/Issue&gt;&lt;Web_URL&gt;PM:3890187&lt;/Web_URL&gt;&lt;ZZ_JournalStdAbbrev&gt;&lt;f name="System"&gt;Semin.Nucl.Med.&lt;/f&gt;&lt;/ZZ_JournalStdAbbrev&gt;&lt;ZZ_WorkformID&gt;1&lt;/ZZ_WorkformID&gt;&lt;/MDL&gt;&lt;/Cite&gt;&lt;/Refman&gt;</w:instrText>
      </w:r>
      <w:r w:rsidR="00CA0A99" w:rsidRPr="0058545B">
        <w:rPr>
          <w:rFonts w:cs="Arial"/>
        </w:rPr>
        <w:fldChar w:fldCharType="separate"/>
      </w:r>
      <w:r w:rsidR="00187D64">
        <w:rPr>
          <w:rFonts w:cs="Arial"/>
          <w:noProof/>
        </w:rPr>
        <w:t>(213)</w:t>
      </w:r>
      <w:r w:rsidR="00CA0A99" w:rsidRPr="0058545B">
        <w:rPr>
          <w:rFonts w:cs="Arial"/>
        </w:rPr>
        <w:fldChar w:fldCharType="end"/>
      </w:r>
      <w:r w:rsidR="00DD197C" w:rsidRPr="0058545B">
        <w:rPr>
          <w:rFonts w:cs="Arial"/>
        </w:rPr>
        <w:t xml:space="preserve"> </w:t>
      </w:r>
      <w:r w:rsidRPr="0058545B">
        <w:rPr>
          <w:rFonts w:cs="Arial"/>
        </w:rPr>
        <w:t xml:space="preserve">(194) </w:t>
      </w:r>
      <w:r w:rsidR="00CA0A99" w:rsidRPr="0058545B">
        <w:rPr>
          <w:rFonts w:cs="Arial"/>
        </w:rPr>
        <w:fldChar w:fldCharType="begin">
          <w:fldData xml:space="preserve">PFJlZm1hbj48Q2l0ZT48QXV0aG9yPlNpc3NvbjwvQXV0aG9yPjxZZWFyPjE5ODQ8L1llYXI+PFJl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PFJlZm1hbj48Q2l0ZT48QXV0aG9yPlNpc3NvbjwvQXV0aG9yPjxZZWFyPjE5ODQ8L1llYXI+PFJl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(214)</w:t>
      </w:r>
      <w:r w:rsidR="00CA0A99" w:rsidRPr="0058545B">
        <w:rPr>
          <w:rFonts w:cs="Arial"/>
        </w:rPr>
        <w:fldChar w:fldCharType="end"/>
      </w:r>
      <w:r w:rsidRPr="0058545B">
        <w:rPr>
          <w:rFonts w:cs="Arial"/>
        </w:rPr>
        <w:t xml:space="preserve">(195) </w:t>
      </w:r>
      <w:r w:rsidR="00CA0A99" w:rsidRPr="0058545B">
        <w:rPr>
          <w:rFonts w:cs="Arial"/>
        </w:rPr>
        <w:fldChar w:fldCharType="begin">
          <w:fldData xml:space="preserve">PFJlZm1hbj48Q2l0ZT48QXV0aG9yPldyb2U8L0F1dGhvcj48WWVhcj4xOTg1PC9ZZWFyPjxSZWNO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</w:fldData>
        </w:fldChar>
      </w:r>
      <w:r w:rsidR="00A221B5">
        <w:rPr>
          <w:rFonts w:cs="Arial"/>
        </w:rPr>
        <w:instrText xml:space="preserve"> ADDIN REFMGR.CITE </w:instrText>
      </w:r>
      <w:r w:rsidR="00A221B5">
        <w:rPr>
          <w:rFonts w:cs="Arial"/>
        </w:rPr>
        <w:fldChar w:fldCharType="begin">
          <w:fldData xml:space="preserve">PFJlZm1hbj48Q2l0ZT48QXV0aG9yPldyb2U8L0F1dGhvcj48WWVhcj4xOTg1PC9ZZWFyPjxSZWNO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(208-210)</w:t>
      </w:r>
      <w:r w:rsidR="00CA0A99" w:rsidRPr="0058545B">
        <w:rPr>
          <w:rFonts w:cs="Arial"/>
        </w:rPr>
        <w:fldChar w:fldCharType="end"/>
      </w:r>
      <w:r w:rsidRPr="0058545B">
        <w:rPr>
          <w:rFonts w:cs="Arial"/>
        </w:rPr>
        <w:t xml:space="preserve">. The bone marrow and, especially, the platelets appear to be the dose-limiting tissues for MIBG therapy. Typical doses to date have been in the range of 100 to 250 mCi per administration, with cumulative doses sometimes exceeding 600 mCi. In addition, if at all possible, the absorbed radiation dose to one or more representative tumors should be determined from serial scintigraphic images. From these, the initial uptake and biologic reaction time of retention can be determined; the use of conjugate view technique with the inclusion of standard sources may be especially helpful </w:t>
      </w:r>
      <w:r w:rsidR="00CA0A99" w:rsidRPr="0058545B">
        <w:rPr>
          <w:rFonts w:cs="Arial"/>
        </w:rPr>
        <w:fldChar w:fldCharType="begin"/>
      </w:r>
      <w:r w:rsidR="00A221B5">
        <w:rPr>
          <w:rFonts w:cs="Arial"/>
        </w:rPr>
        <w:instrText xml:space="preserve"> ADDIN REFMGR.CITE &lt;Refman&gt;&lt;Cite&gt;&lt;Author&gt;Simpson&lt;/Author&gt;&lt;Year&gt;1984&lt;/Year&gt;&lt;RecNum&gt;1104&lt;/RecNum&gt;&lt;IDText&gt;Immunohistochemical localization of neuron-specific enolase in gastroenteropancreatic neuroendocrine tumors. Correlation with tissue and serum levels of neuron-specific enolase&lt;/IDText&gt;&lt;MDL Ref_Type="Journal"&gt;&lt;Ref_Type&gt;Journal&lt;/Ref_Type&gt;&lt;Ref_ID&gt;1104&lt;/Ref_ID&gt;&lt;Title_Primary&gt;Immunohistochemical localization of neuron-specific enolase in gastroenteropancreatic neuroendocrine tumors. Correlation with tissue and serum levels of neuron-specific enolase&lt;/Title_Primary&gt;&lt;Authors_Primary&gt;Simpson,S.&lt;/Authors_Primary&gt;&lt;Authors_Primary&gt;Vinik,A.I.&lt;/Authors_Primary&gt;&lt;Authors_Primary&gt;Marangos,P.J.&lt;/Authors_Primary&gt;&lt;Authors_Primary&gt;Lloyd,R.V.&lt;/Authors_Primary&gt;&lt;Date_Primary&gt;1984&lt;/Date_Primary&gt;&lt;Keywords&gt;in&lt;/Keywords&gt;&lt;Keywords&gt;sera&lt;/Keywords&gt;&lt;Keywords&gt;serum&lt;/Keywords&gt;&lt;Reprint&gt;Not in File&lt;/Reprint&gt;&lt;Start_Page&gt;1364&lt;/Start_Page&gt;&lt;End_Page&gt;1369&lt;/End_Page&gt;&lt;Periodical&gt;Cancer&lt;/Periodical&gt;&lt;Volume&gt;54&lt;/Volume&gt;&lt;ZZ_JournalFull&gt;&lt;f name="System"&gt;Cancer&lt;/f&gt;&lt;/ZZ_JournalFull&gt;&lt;ZZ_WorkformID&gt;1&lt;/ZZ_WorkformID&gt;&lt;/MDL&gt;&lt;/Cite&gt;&lt;/Refman&gt;</w:instrText>
      </w:r>
      <w:r w:rsidR="00CA0A99" w:rsidRPr="0058545B">
        <w:rPr>
          <w:rFonts w:cs="Arial"/>
        </w:rPr>
        <w:fldChar w:fldCharType="separate"/>
      </w:r>
      <w:r w:rsidR="00187D64">
        <w:rPr>
          <w:rFonts w:cs="Arial"/>
          <w:noProof/>
        </w:rPr>
        <w:t>(40)</w:t>
      </w:r>
      <w:r w:rsidR="00CA0A99" w:rsidRPr="0058545B">
        <w:rPr>
          <w:rFonts w:cs="Arial"/>
        </w:rPr>
        <w:fldChar w:fldCharType="end"/>
      </w:r>
      <w:r w:rsidRPr="0058545B">
        <w:rPr>
          <w:rFonts w:cs="Arial"/>
        </w:rPr>
        <w:t xml:space="preserve">. Tumor volume also must be determined by CT or another modality. This can be used with Medical Internal Radiation Dose (MIRD) formulas to calculate the radiation-absorbed dose </w:t>
      </w:r>
      <w:r w:rsidR="00CA0A99" w:rsidRPr="0058545B">
        <w:rPr>
          <w:rFonts w:cs="Arial"/>
        </w:rPr>
        <w:fldChar w:fldCharType="begin"/>
      </w:r>
      <w:r w:rsidR="00A221B5">
        <w:rPr>
          <w:rFonts w:cs="Arial"/>
        </w:rPr>
        <w:instrText xml:space="preserve"> ADDIN REFMGR.CITE &lt;Refman&gt;&lt;Cite&gt;&lt;Author&gt;Sninsky&lt;/Author&gt;&lt;Year&gt;1983&lt;/Year&gt;&lt;RecNum&gt;10315&lt;/RecNum&gt;&lt;IDText&gt;Myoelectric effects of vasoactive intestinal peptide on rabbit small intestine&lt;/IDText&gt;&lt;MDL Ref_Type="Journal"&gt;&lt;Ref_Type&gt;Journal&lt;/Ref_Type&gt;&lt;Ref_ID&gt;10315&lt;/Ref_ID&gt;&lt;Title_Primary&gt;Myoelectric effects of vasoactive intestinal peptide on rabbit small intestine&lt;/Title_Primary&gt;&lt;Authors_Primary&gt;Sninsky,C.A.&lt;/Authors_Primary&gt;&lt;Authors_Primary&gt;Wolfe,M.M.&lt;/Authors_Primary&gt;&lt;Authors_Primary&gt;Martin,J.L.&lt;/Authors_Primary&gt;&lt;Authors_Primary&gt;Howe,B.A.&lt;/Authors_Primary&gt;&lt;Authors_Primary&gt;O&amp;apos;Dorisio,T.M.&lt;/Authors_Primary&gt;&lt;Authors_Primary&gt;McGuigan,J.E.&lt;/Authors_Primary&gt;&lt;Authors_Primary&gt;Mathias,J.R.&lt;/Authors_Primary&gt;&lt;Date_Primary&gt;1983/1&lt;/Date_Primary&gt;&lt;Keywords&gt;0&lt;/Keywords&gt;&lt;Keywords&gt;A&lt;/Keywords&gt;&lt;Keywords&gt;action potentials&lt;/Keywords&gt;&lt;Keywords&gt;animal&lt;/Keywords&gt;&lt;Keywords&gt;Animals&lt;/Keywords&gt;&lt;Keywords&gt;article&lt;/Keywords&gt;&lt;Keywords&gt;As&lt;/Keywords&gt;&lt;Keywords&gt;blood&lt;/Keywords&gt;&lt;Keywords&gt;diarrhea&lt;/Keywords&gt;&lt;Keywords&gt;drug effects&lt;/Keywords&gt;&lt;Keywords&gt;electrolytes&lt;/Keywords&gt;&lt;Keywords&gt;electromyography&lt;/Keywords&gt;&lt;Keywords&gt;gastrointestinal hormones&lt;/Keywords&gt;&lt;Keywords&gt;gastrointestinal motility&lt;/Keywords&gt;&lt;Keywords&gt;hormones&lt;/Keywords&gt;&lt;Keywords&gt;ileum&lt;/Keywords&gt;&lt;Keywords&gt;im&lt;/Keywords&gt;&lt;Keywords&gt;in&lt;/Keywords&gt;&lt;Keywords&gt;is&lt;/Keywords&gt;&lt;Keywords&gt;La&lt;/Keywords&gt;&lt;Keywords&gt;ligation&lt;/Keywords&gt;&lt;Keywords&gt;pharmacology&lt;/Keywords&gt;&lt;Keywords&gt;physiology&lt;/Keywords&gt;&lt;Keywords&gt;plasma&lt;/Keywords&gt;&lt;Keywords&gt;Pt&lt;/Keywords&gt;&lt;Keywords&gt;rabbits&lt;/Keywords&gt;&lt;Keywords&gt;Research&lt;/Keywords&gt;&lt;Keywords&gt;secretion&lt;/Keywords&gt;&lt;Keywords&gt;to&lt;/Keywords&gt;&lt;Keywords&gt;vasoactive intestinal peptide&lt;/Keywords&gt;&lt;Keywords&gt;water&lt;/Keywords&gt;&lt;Reprint&gt;Not in File&lt;/Reprint&gt;&lt;Start_Page&gt;G46&lt;/Start_Page&gt;&lt;End_Page&gt;G51&lt;/End_Page&gt;&lt;Periodical&gt;Am.J.Physiol&lt;/Periodical&gt;&lt;Volume&gt;244&lt;/Volume&gt;&lt;Issue&gt;1&lt;/Issue&gt;&lt;Web_URL&gt;PM:6849393&lt;/Web_URL&gt;&lt;ZZ_JournalStdAbbrev&gt;&lt;f name="System"&gt;Am.J.Physiol&lt;/f&gt;&lt;/ZZ_JournalStdAbbrev&gt;&lt;ZZ_WorkformID&gt;1&lt;/ZZ_WorkformID&gt;&lt;/MDL&gt;&lt;/Cite&gt;&lt;/Refman&gt;</w:instrText>
      </w:r>
      <w:r w:rsidR="00CA0A99" w:rsidRPr="0058545B">
        <w:rPr>
          <w:rFonts w:cs="Arial"/>
        </w:rPr>
        <w:fldChar w:fldCharType="separate"/>
      </w:r>
      <w:r w:rsidR="00187D64">
        <w:rPr>
          <w:rFonts w:cs="Arial"/>
          <w:noProof/>
        </w:rPr>
        <w:t>(215)</w:t>
      </w:r>
      <w:r w:rsidR="00CA0A99" w:rsidRPr="0058545B">
        <w:rPr>
          <w:rFonts w:cs="Arial"/>
        </w:rPr>
        <w:fldChar w:fldCharType="end"/>
      </w:r>
      <w:r w:rsidRPr="0058545B">
        <w:rPr>
          <w:rFonts w:cs="Arial"/>
        </w:rPr>
        <w:t>.</w:t>
      </w:r>
    </w:p>
    <w:p w14:paraId="1B6C7473" w14:textId="77777777" w:rsidR="00C7655F" w:rsidRPr="0058545B" w:rsidRDefault="00C7655F" w:rsidP="00A36775">
      <w:pPr>
        <w:spacing w:line="276" w:lineRule="auto"/>
        <w:rPr>
          <w:rFonts w:ascii="Arial" w:eastAsia="Arial" w:hAnsi="Arial" w:cs="Arial"/>
        </w:rPr>
      </w:pPr>
    </w:p>
    <w:p w14:paraId="2ABC1919" w14:textId="2423F5C9" w:rsidR="00C7655F" w:rsidRPr="0058545B" w:rsidRDefault="001D2E81" w:rsidP="00A36775">
      <w:pPr>
        <w:pStyle w:val="BodyText"/>
        <w:spacing w:line="276" w:lineRule="auto"/>
        <w:ind w:left="0"/>
        <w:rPr>
          <w:rFonts w:cs="Arial"/>
        </w:rPr>
      </w:pPr>
      <w:r w:rsidRPr="0058545B">
        <w:rPr>
          <w:rFonts w:cs="Arial"/>
        </w:rPr>
        <w:t xml:space="preserve">The ability of somatostatin analogues to bind to GEP tumors has suggested other novel therapeutic approaches. Conjugating somatostatin with high energy gamma-emitters, short- acting alpha-particle emitters, or tumoricidal toxins such as ricin or modified diphtheria toxin has been proposed </w:t>
      </w:r>
      <w:r w:rsidR="008B72B0" w:rsidRPr="0058545B">
        <w:rPr>
          <w:rFonts w:cs="Arial"/>
        </w:rPr>
        <w:t xml:space="preserve"> </w:t>
      </w:r>
      <w:r w:rsidR="00CA0A99" w:rsidRPr="0058545B">
        <w:rPr>
          <w:rFonts w:cs="Arial"/>
        </w:rPr>
        <w:fldChar w:fldCharType="begin">
          <w:fldData xml:space="preserve">PFJlZm1hbj48Q2l0ZT48QXV0aG9yPkxhbWJlcnRzPC9BdXRob3I+PFllYXI+MTk5MDwvWWVhcj48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</w:fldData>
        </w:fldChar>
      </w:r>
      <w:r w:rsidR="00A221B5">
        <w:rPr>
          <w:rFonts w:cs="Arial"/>
        </w:rPr>
        <w:instrText xml:space="preserve"> ADDIN REFMGR.CITE </w:instrText>
      </w:r>
      <w:r w:rsidR="00A221B5">
        <w:rPr>
          <w:rFonts w:cs="Arial"/>
        </w:rPr>
        <w:fldChar w:fldCharType="begin">
          <w:fldData xml:space="preserve">PFJlZm1hbj48Q2l0ZT48QXV0aG9yPkxhbWJlcnRzPC9BdXRob3I+PFllYXI+MTk5MDwvWWVhcj48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(216)</w:t>
      </w:r>
      <w:r w:rsidR="00CA0A99" w:rsidRPr="0058545B">
        <w:rPr>
          <w:rFonts w:cs="Arial"/>
        </w:rPr>
        <w:fldChar w:fldCharType="end"/>
      </w:r>
      <w:r w:rsidRPr="0058545B">
        <w:rPr>
          <w:rFonts w:cs="Arial"/>
        </w:rPr>
        <w:t xml:space="preserve"> </w:t>
      </w:r>
      <w:r w:rsidR="00CA0A99" w:rsidRPr="0058545B">
        <w:rPr>
          <w:rFonts w:cs="Arial"/>
        </w:rPr>
        <w:fldChar w:fldCharType="begin"/>
      </w:r>
      <w:r w:rsidR="00A221B5">
        <w:rPr>
          <w:rFonts w:cs="Arial"/>
        </w:rPr>
        <w:instrText xml:space="preserve"> ADDIN REFMGR.CITE &lt;Refman&gt;&lt;Cite&gt;&lt;Author&gt;Schubert&lt;/Author&gt;&lt;Year&gt;1991&lt;/Year&gt;&lt;RecNum&gt;10317&lt;/RecNum&gt;&lt;IDText&gt;In vivo somatostatin receptor imaging in the detection and treatment of gastrointestinal cancer&lt;/IDText&gt;&lt;MDL Ref_Type="Journal"&gt;&lt;Ref_Type&gt;Journal&lt;/Ref_Type&gt;&lt;Ref_ID&gt;10317&lt;/Ref_ID&gt;&lt;Title_Primary&gt;In vivo somatostatin receptor imaging in the detection and treatment of gastrointestinal cancer&lt;/Title_Primary&gt;&lt;Authors_Primary&gt;Schubert,M.L.&lt;/Authors_Primary&gt;&lt;Date_Primary&gt;1991/4&lt;/Date_Primary&gt;&lt;Keywords&gt;0&lt;/Keywords&gt;&lt;Keywords&gt;Adenoma,Islet Cell&lt;/Keywords&gt;&lt;Keywords&gt;analogs &amp;amp; derivatives&lt;/Keywords&gt;&lt;Keywords&gt;analysis&lt;/Keywords&gt;&lt;Keywords&gt;article&lt;/Keywords&gt;&lt;Keywords&gt;Carcinoid Tumor&lt;/Keywords&gt;&lt;Keywords&gt;diagnostic use&lt;/Keywords&gt;&lt;Keywords&gt;gastrointestinal neoplasms&lt;/Keywords&gt;&lt;Keywords&gt;Humans&lt;/Keywords&gt;&lt;Keywords&gt;im&lt;/Keywords&gt;&lt;Keywords&gt;in&lt;/Keywords&gt;&lt;Keywords&gt;iodine radioisotopes&lt;/Keywords&gt;&lt;Keywords&gt;is&lt;/Keywords&gt;&lt;Keywords&gt;La&lt;/Keywords&gt;&lt;Keywords&gt;Octreotide&lt;/Keywords&gt;&lt;Keywords&gt;Paraganglioma&lt;/Keywords&gt;&lt;Keywords&gt;Pt&lt;/Keywords&gt;&lt;Keywords&gt;radionuclide imaging&lt;/Keywords&gt;&lt;Keywords&gt;receptor&lt;/Keywords&gt;&lt;Keywords&gt;receptors&lt;/Keywords&gt;&lt;Keywords&gt;Receptors,Neurotransmitter&lt;/Keywords&gt;&lt;Keywords&gt;Receptors,Somatostatin&lt;/Keywords&gt;&lt;Keywords&gt;somatostatin&lt;/Keywords&gt;&lt;Keywords&gt;Spectrometry,Gamma&lt;/Keywords&gt;&lt;Keywords&gt;therapeutic use&lt;/Keywords&gt;&lt;Keywords&gt;treatment&lt;/Keywords&gt;&lt;Reprint&gt;Not in File&lt;/Reprint&gt;&lt;Start_Page&gt;1143&lt;/Start_Page&gt;&lt;End_Page&gt;1144&lt;/End_Page&gt;&lt;Periodical&gt;Gastroenterology&lt;/Periodical&gt;&lt;Volume&gt;100&lt;/Volume&gt;&lt;Issue&gt;4&lt;/Issue&gt;&lt;Web_URL&gt;PM:1848196&lt;/Web_URL&gt;&lt;ZZ_JournalFull&gt;&lt;f name="System"&gt;Gastroenterology&lt;/f&gt;&lt;/ZZ_JournalFull&gt;&lt;ZZ_WorkformID&gt;1&lt;/ZZ_WorkformID&gt;&lt;/MDL&gt;&lt;/Cite&gt;&lt;/Refman&gt;</w:instrText>
      </w:r>
      <w:r w:rsidR="00CA0A99" w:rsidRPr="0058545B">
        <w:rPr>
          <w:rFonts w:cs="Arial"/>
        </w:rPr>
        <w:fldChar w:fldCharType="separate"/>
      </w:r>
      <w:r w:rsidR="00187D64">
        <w:rPr>
          <w:rFonts w:cs="Arial"/>
          <w:noProof/>
        </w:rPr>
        <w:t>(217)</w:t>
      </w:r>
      <w:r w:rsidR="00CA0A99" w:rsidRPr="0058545B">
        <w:rPr>
          <w:rFonts w:cs="Arial"/>
        </w:rPr>
        <w:fldChar w:fldCharType="end"/>
      </w:r>
      <w:r w:rsidRPr="0058545B">
        <w:rPr>
          <w:rFonts w:cs="Arial"/>
        </w:rPr>
        <w:t xml:space="preserve">. Although similar strategies have been used to deliver tumoricidal agents to other types of tumors, there are few data thus far on the therapeutic effectiveness of such an approach in GEP tumors.  One study did show that high dose 111In-pentetreotide therapy is effective in stabilizing progression of disseminated neuroendocrine tumors </w:t>
      </w:r>
      <w:r w:rsidR="00187D64">
        <w:rPr>
          <w:rFonts w:cs="Arial"/>
        </w:rPr>
        <w:fldChar w:fldCharType="begin">
          <w:fldData xml:space="preserve">PFJlZm1hbj48Q2l0ZT48QXV0aG9yPkRlbHBhc3NhbmQ8L0F1dGhvcj48WWVhcj4yMDA4PC9ZZWFy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PFJlZm1hbj48Q2l0ZT48QXV0aG9yPkRlbHBhc3NhbmQ8L0F1dGhvcj48WWVhcj4yMDA4PC9ZZWFy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187D64">
        <w:rPr>
          <w:rFonts w:cs="Arial"/>
        </w:rPr>
      </w:r>
      <w:r w:rsidR="00187D64">
        <w:rPr>
          <w:rFonts w:cs="Arial"/>
        </w:rPr>
        <w:fldChar w:fldCharType="separate"/>
      </w:r>
      <w:r w:rsidR="00187D64">
        <w:rPr>
          <w:rFonts w:cs="Arial"/>
          <w:noProof/>
        </w:rPr>
        <w:t>(218)</w:t>
      </w:r>
      <w:r w:rsidR="00187D64">
        <w:rPr>
          <w:rFonts w:cs="Arial"/>
        </w:rPr>
        <w:fldChar w:fldCharType="end"/>
      </w:r>
      <w:r w:rsidR="006A5CC0">
        <w:rPr>
          <w:rFonts w:cs="Arial"/>
        </w:rPr>
        <w:t>.</w:t>
      </w:r>
    </w:p>
    <w:p w14:paraId="6FBF70E2" w14:textId="77777777" w:rsidR="00F95C9C" w:rsidRDefault="00F95C9C" w:rsidP="00A36775">
      <w:pPr>
        <w:pStyle w:val="Heading5"/>
        <w:spacing w:line="276" w:lineRule="auto"/>
        <w:ind w:left="0"/>
        <w:rPr>
          <w:rFonts w:cs="Arial"/>
          <w:b w:val="0"/>
          <w:bCs w:val="0"/>
        </w:rPr>
      </w:pPr>
    </w:p>
    <w:p w14:paraId="79A9EB61" w14:textId="6C95991D" w:rsidR="00C7655F" w:rsidRPr="0058545B" w:rsidRDefault="001D2E81" w:rsidP="00A36775">
      <w:pPr>
        <w:pStyle w:val="Heading5"/>
        <w:spacing w:line="276" w:lineRule="auto"/>
        <w:ind w:left="0"/>
        <w:rPr>
          <w:rFonts w:cs="Arial"/>
          <w:b w:val="0"/>
          <w:bCs w:val="0"/>
        </w:rPr>
      </w:pPr>
      <w:r w:rsidRPr="0058545B">
        <w:rPr>
          <w:rFonts w:cs="Arial"/>
        </w:rPr>
        <w:t>I</w:t>
      </w:r>
      <w:r w:rsidR="00A36775">
        <w:rPr>
          <w:rFonts w:cs="Arial"/>
        </w:rPr>
        <w:t>nterventional Radiologic Technique</w:t>
      </w:r>
    </w:p>
    <w:p w14:paraId="06B7D3B0" w14:textId="77777777" w:rsidR="00C7655F" w:rsidRPr="0058545B" w:rsidRDefault="00C7655F" w:rsidP="00A36775">
      <w:pPr>
        <w:spacing w:line="276" w:lineRule="auto"/>
        <w:rPr>
          <w:rFonts w:ascii="Arial" w:eastAsia="Arial" w:hAnsi="Arial" w:cs="Arial"/>
          <w:b/>
          <w:bCs/>
        </w:rPr>
      </w:pPr>
    </w:p>
    <w:p w14:paraId="5540CCB2" w14:textId="4529609F" w:rsidR="00C7655F" w:rsidRPr="0058545B" w:rsidRDefault="001D2E81" w:rsidP="00A36775">
      <w:pPr>
        <w:pStyle w:val="BodyText"/>
        <w:spacing w:line="276" w:lineRule="auto"/>
        <w:ind w:left="0"/>
        <w:rPr>
          <w:rFonts w:cs="Arial"/>
        </w:rPr>
      </w:pPr>
      <w:r w:rsidRPr="0058545B">
        <w:rPr>
          <w:rFonts w:cs="Arial"/>
        </w:rPr>
        <w:t>For those with advanced liver dominant disease, liver directed therapy through interventional radiologic techniques is part of the treatment paradigm.  Liver directed therapy may include bland embolization, chemo-emboliz</w:t>
      </w:r>
      <w:r w:rsidR="00093161" w:rsidRPr="0058545B">
        <w:rPr>
          <w:rFonts w:cs="Arial"/>
        </w:rPr>
        <w:t xml:space="preserve">ation, or radio-embolization.  </w:t>
      </w:r>
      <w:r w:rsidRPr="0058545B">
        <w:rPr>
          <w:rFonts w:cs="Arial"/>
        </w:rPr>
        <w:t xml:space="preserve">Hepatic artery embolization has proved to be a relatively safe procedure for the palliation of carcinoid syndrome related to excessive hormone production from hepatic carcinoid metastases </w:t>
      </w:r>
      <w:r w:rsidR="00CA0A99" w:rsidRPr="0058545B">
        <w:rPr>
          <w:rFonts w:cs="Arial"/>
        </w:rPr>
        <w:fldChar w:fldCharType="begin"/>
      </w:r>
      <w:r w:rsidR="00A221B5">
        <w:rPr>
          <w:rFonts w:cs="Arial"/>
        </w:rPr>
        <w:instrText xml:space="preserve"> ADDIN REFMGR.CITE &lt;Refman&gt;&lt;Cite&gt;&lt;Author&gt;Carrasco&lt;/Author&gt;&lt;Year&gt;1986&lt;/Year&gt;&lt;RecNum&gt;10318&lt;/RecNum&gt;&lt;IDText&gt;The carcinoid syndrome: palliation by hepatic artery embolization&lt;/IDText&gt;&lt;MDL Ref_Type="Journal"&gt;&lt;Ref_Type&gt;Journal&lt;/Ref_Type&gt;&lt;Ref_ID&gt;10318&lt;/Ref_ID&gt;&lt;Title_Primary&gt;The carcinoid syndrome: palliation by hepatic artery embolization&lt;/Title_Primary&gt;&lt;Authors_Primary&gt;Carrasco,C.H.&lt;/Authors_Primary&gt;&lt;Authors_Primary&gt;Charnsangavej,C.&lt;/Authors_Primary&gt;&lt;Authors_Primary&gt;Ajani,J.&lt;/Authors_Primary&gt;&lt;Authors_Primary&gt;Samaan,N.A.&lt;/Authors_Primary&gt;&lt;Authors_Primary&gt;Richli,W.&lt;/Authors_Primary&gt;&lt;Authors_Primary&gt;Wallace,S.&lt;/Authors_Primary&gt;&lt;Date_Primary&gt;1986/7&lt;/Date_Primary&gt;&lt;Keywords&gt;A&lt;/Keywords&gt;&lt;Keywords&gt;adult&lt;/Keywords&gt;&lt;Keywords&gt;aged&lt;/Keywords&gt;&lt;Keywords&gt;arteries&lt;/Keywords&gt;&lt;Keywords&gt;article&lt;/Keywords&gt;&lt;Keywords&gt;carcinoid&lt;/Keywords&gt;&lt;Keywords&gt;clinical&lt;/Keywords&gt;&lt;Keywords&gt;complication&lt;/Keywords&gt;&lt;Keywords&gt;complications&lt;/Keywords&gt;&lt;Keywords&gt;Embolization,Therapeutic&lt;/Keywords&gt;&lt;Keywords&gt;female&lt;/Keywords&gt;&lt;Keywords&gt;Hepatic Artery&lt;/Keywords&gt;&lt;Keywords&gt;Humans&lt;/Keywords&gt;&lt;Keywords&gt;im&lt;/Keywords&gt;&lt;Keywords&gt;in&lt;/Keywords&gt;&lt;Keywords&gt;Intestinal Neoplasms&lt;/Keywords&gt;&lt;Keywords&gt;Intestine,Small&lt;/Keywords&gt;&lt;Keywords&gt;is&lt;/Keywords&gt;&lt;Keywords&gt;La&lt;/Keywords&gt;&lt;Keywords&gt;male&lt;/Keywords&gt;&lt;Keywords&gt;malignant carcinoid syndrome&lt;/Keywords&gt;&lt;Keywords&gt;Middle Aged&lt;/Keywords&gt;&lt;Keywords&gt;Palliative Care&lt;/Keywords&gt;&lt;Keywords&gt;patients&lt;/Keywords&gt;&lt;Keywords&gt;Pt&lt;/Keywords&gt;&lt;Keywords&gt;syndrome&lt;/Keywords&gt;&lt;Keywords&gt;therapy&lt;/Keywords&gt;&lt;Keywords&gt;to&lt;/Keywords&gt;&lt;Keywords&gt;treatment&lt;/Keywords&gt;&lt;Keywords&gt;urine&lt;/Keywords&gt;&lt;Keywords&gt;WHO&lt;/Keywords&gt;&lt;Reprint&gt;Not in File&lt;/Reprint&gt;&lt;Start_Page&gt;149&lt;/Start_Page&gt;&lt;End_Page&gt;154&lt;/End_Page&gt;&lt;Periodical&gt;AJR Am.J.Roentgenol.&lt;/Periodical&gt;&lt;Volume&gt;147&lt;/Volume&gt;&lt;Issue&gt;1&lt;/Issue&gt;&lt;Web_URL&gt;PM:2424291&lt;/Web_URL&gt;&lt;ZZ_JournalStdAbbrev&gt;&lt;f name="System"&gt;AJR Am.J.Roentgenol.&lt;/f&gt;&lt;/ZZ_JournalStdAbbrev&gt;&lt;ZZ_WorkformID&gt;1&lt;/ZZ_WorkformID&gt;&lt;/MDL&gt;&lt;/Cite&gt;&lt;/Refman&gt;</w:instrText>
      </w:r>
      <w:r w:rsidR="00CA0A99" w:rsidRPr="0058545B">
        <w:rPr>
          <w:rFonts w:cs="Arial"/>
        </w:rPr>
        <w:fldChar w:fldCharType="separate"/>
      </w:r>
      <w:r w:rsidR="00187D64">
        <w:rPr>
          <w:rFonts w:cs="Arial"/>
          <w:noProof/>
        </w:rPr>
        <w:t>(219)</w:t>
      </w:r>
      <w:r w:rsidR="00CA0A99" w:rsidRPr="0058545B">
        <w:rPr>
          <w:rFonts w:cs="Arial"/>
        </w:rPr>
        <w:fldChar w:fldCharType="end"/>
      </w:r>
      <w:r w:rsidR="00B161C2" w:rsidRPr="0058545B">
        <w:rPr>
          <w:rFonts w:cs="Arial"/>
        </w:rPr>
        <w:t xml:space="preserve"> (</w:t>
      </w:r>
      <w:r w:rsidR="001008D8" w:rsidRPr="0058545B">
        <w:rPr>
          <w:rFonts w:cs="Arial"/>
        </w:rPr>
        <w:t xml:space="preserve">Figure </w:t>
      </w:r>
      <w:r w:rsidR="006C7789">
        <w:rPr>
          <w:rFonts w:cs="Arial"/>
        </w:rPr>
        <w:t xml:space="preserve">44 </w:t>
      </w:r>
      <w:r w:rsidRPr="0058545B">
        <w:rPr>
          <w:rFonts w:cs="Arial"/>
        </w:rPr>
        <w:t>).  Generally such patients have extensive hepatic metastases not amendable to surgical approaches.</w:t>
      </w:r>
    </w:p>
    <w:p w14:paraId="1E5A7821" w14:textId="77777777" w:rsidR="00F95C9C" w:rsidRDefault="00F95C9C" w:rsidP="00A36775">
      <w:pPr>
        <w:spacing w:line="276" w:lineRule="auto"/>
        <w:rPr>
          <w:rFonts w:ascii="Arial" w:hAnsi="Arial" w:cs="Arial"/>
        </w:rPr>
      </w:pPr>
    </w:p>
    <w:p w14:paraId="517A196C" w14:textId="77777777" w:rsidR="00C7655F" w:rsidRPr="0058545B" w:rsidRDefault="0043706F" w:rsidP="00A36775">
      <w:pPr>
        <w:spacing w:line="276" w:lineRule="auto"/>
        <w:rPr>
          <w:rFonts w:ascii="Arial" w:eastAsia="Arial" w:hAnsi="Arial" w:cs="Arial"/>
        </w:rPr>
      </w:pPr>
      <w:r w:rsidRPr="0058545B">
        <w:rPr>
          <w:rFonts w:ascii="Arial" w:eastAsia="Arial" w:hAnsi="Arial" w:cs="Arial"/>
          <w:b/>
        </w:rPr>
        <w:t xml:space="preserve">Figure </w:t>
      </w:r>
      <w:r w:rsidR="005F58BD" w:rsidRPr="0058545B">
        <w:rPr>
          <w:rFonts w:ascii="Arial" w:eastAsia="Arial" w:hAnsi="Arial" w:cs="Arial"/>
          <w:b/>
        </w:rPr>
        <w:t>4</w:t>
      </w:r>
      <w:r w:rsidR="004202E8" w:rsidRPr="0058545B">
        <w:rPr>
          <w:rFonts w:ascii="Arial" w:eastAsia="Arial" w:hAnsi="Arial" w:cs="Arial"/>
          <w:b/>
        </w:rPr>
        <w:t>4</w:t>
      </w:r>
      <w:r w:rsidR="00941DA4" w:rsidRPr="0058545B">
        <w:rPr>
          <w:rFonts w:ascii="Arial" w:eastAsia="Arial" w:hAnsi="Arial" w:cs="Arial"/>
        </w:rPr>
        <w:t>.</w:t>
      </w:r>
    </w:p>
    <w:p w14:paraId="542E2125" w14:textId="77777777" w:rsidR="00941DA4" w:rsidRPr="0058545B" w:rsidRDefault="00941DA4" w:rsidP="00A36775">
      <w:pPr>
        <w:spacing w:line="276" w:lineRule="auto"/>
        <w:rPr>
          <w:rFonts w:ascii="Arial" w:eastAsia="Arial" w:hAnsi="Arial" w:cs="Arial"/>
        </w:rPr>
      </w:pPr>
    </w:p>
    <w:p w14:paraId="72B2264E" w14:textId="4CD81920" w:rsidR="00C7655F" w:rsidRPr="0058545B" w:rsidRDefault="001D2E81" w:rsidP="00A10C03">
      <w:pPr>
        <w:rPr>
          <w:rFonts w:ascii="Arial" w:eastAsia="Arial" w:hAnsi="Arial" w:cs="Arial"/>
        </w:rPr>
      </w:pPr>
      <w:r w:rsidRPr="0058545B">
        <w:rPr>
          <w:rFonts w:ascii="Arial" w:eastAsia="Arial" w:hAnsi="Arial" w:cs="Arial"/>
          <w:noProof/>
        </w:rPr>
        <w:lastRenderedPageBreak/>
        <w:drawing>
          <wp:anchor distT="0" distB="0" distL="114300" distR="114300" simplePos="0" relativeHeight="251825664" behindDoc="0" locked="0" layoutInCell="1" allowOverlap="1" wp14:anchorId="23E39577" wp14:editId="25C1DB83">
            <wp:simplePos x="0" y="0"/>
            <wp:positionH relativeFrom="column">
              <wp:posOffset>-3810</wp:posOffset>
            </wp:positionH>
            <wp:positionV relativeFrom="paragraph">
              <wp:posOffset>2540</wp:posOffset>
            </wp:positionV>
            <wp:extent cx="4110355" cy="3712845"/>
            <wp:effectExtent l="0" t="0" r="4445" b="1905"/>
            <wp:wrapSquare wrapText="bothSides"/>
            <wp:docPr id="59" name="image36.jpeg" descr="Description: http://www.endotext.org/wp-content/uploads/guthormone/2/figur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10355" cy="3712845"/>
                    </a:xfrm>
                    <a:prstGeom prst="rect">
                      <a:avLst/>
                    </a:prstGeom>
                  </pic:spPr>
                </pic:pic>
              </a:graphicData>
            </a:graphic>
            <wp14:sizeRelH relativeFrom="page">
              <wp14:pctWidth>0</wp14:pctWidth>
            </wp14:sizeRelH>
            <wp14:sizeRelV relativeFrom="page">
              <wp14:pctHeight>0</wp14:pctHeight>
            </wp14:sizeRelV>
          </wp:anchor>
        </w:drawing>
      </w:r>
    </w:p>
    <w:p w14:paraId="6984BFA6" w14:textId="77777777" w:rsidR="00A36775" w:rsidRDefault="00A36775" w:rsidP="00A10C03">
      <w:pPr>
        <w:pStyle w:val="BodyText"/>
        <w:ind w:left="0"/>
        <w:rPr>
          <w:rFonts w:cs="Arial"/>
        </w:rPr>
      </w:pPr>
    </w:p>
    <w:p w14:paraId="5BC5B8CB" w14:textId="77777777" w:rsidR="00A36775" w:rsidRDefault="00A36775" w:rsidP="00A10C03">
      <w:pPr>
        <w:pStyle w:val="BodyText"/>
        <w:ind w:left="0"/>
        <w:rPr>
          <w:rFonts w:cs="Arial"/>
        </w:rPr>
      </w:pPr>
    </w:p>
    <w:p w14:paraId="2E42AD43" w14:textId="77777777" w:rsidR="00A36775" w:rsidRDefault="00A36775" w:rsidP="00A10C03">
      <w:pPr>
        <w:pStyle w:val="BodyText"/>
        <w:ind w:left="0"/>
        <w:rPr>
          <w:rFonts w:cs="Arial"/>
        </w:rPr>
      </w:pPr>
    </w:p>
    <w:p w14:paraId="6F5DAD10" w14:textId="77777777" w:rsidR="00A36775" w:rsidRDefault="00A36775" w:rsidP="00A10C03">
      <w:pPr>
        <w:pStyle w:val="BodyText"/>
        <w:ind w:left="0"/>
        <w:rPr>
          <w:rFonts w:cs="Arial"/>
        </w:rPr>
      </w:pPr>
    </w:p>
    <w:p w14:paraId="60796B7D" w14:textId="77777777" w:rsidR="00A36775" w:rsidRDefault="00A36775" w:rsidP="00A10C03">
      <w:pPr>
        <w:pStyle w:val="BodyText"/>
        <w:ind w:left="0"/>
        <w:rPr>
          <w:rFonts w:cs="Arial"/>
        </w:rPr>
      </w:pPr>
    </w:p>
    <w:p w14:paraId="12C4D5CD" w14:textId="77777777" w:rsidR="00A36775" w:rsidRDefault="00A36775" w:rsidP="00A10C03">
      <w:pPr>
        <w:pStyle w:val="BodyText"/>
        <w:ind w:left="0"/>
        <w:rPr>
          <w:rFonts w:cs="Arial"/>
        </w:rPr>
      </w:pPr>
    </w:p>
    <w:p w14:paraId="21660BDE" w14:textId="77777777" w:rsidR="00A36775" w:rsidRDefault="00A36775" w:rsidP="00A10C03">
      <w:pPr>
        <w:pStyle w:val="BodyText"/>
        <w:ind w:left="0"/>
        <w:rPr>
          <w:rFonts w:cs="Arial"/>
        </w:rPr>
      </w:pPr>
    </w:p>
    <w:p w14:paraId="21F92452" w14:textId="77777777" w:rsidR="00A36775" w:rsidRDefault="00A36775" w:rsidP="00A10C03">
      <w:pPr>
        <w:pStyle w:val="BodyText"/>
        <w:ind w:left="0"/>
        <w:rPr>
          <w:rFonts w:cs="Arial"/>
        </w:rPr>
      </w:pPr>
    </w:p>
    <w:p w14:paraId="7DC4DEE4" w14:textId="77777777" w:rsidR="00A36775" w:rsidRDefault="00A36775" w:rsidP="00A10C03">
      <w:pPr>
        <w:pStyle w:val="BodyText"/>
        <w:ind w:left="0"/>
        <w:rPr>
          <w:rFonts w:cs="Arial"/>
        </w:rPr>
      </w:pPr>
    </w:p>
    <w:p w14:paraId="6564D1C5" w14:textId="77777777" w:rsidR="00A36775" w:rsidRDefault="00A36775" w:rsidP="00A10C03">
      <w:pPr>
        <w:pStyle w:val="BodyText"/>
        <w:ind w:left="0"/>
        <w:rPr>
          <w:rFonts w:cs="Arial"/>
        </w:rPr>
      </w:pPr>
    </w:p>
    <w:p w14:paraId="16A099D1" w14:textId="77777777" w:rsidR="00A36775" w:rsidRDefault="00A36775" w:rsidP="00A10C03">
      <w:pPr>
        <w:pStyle w:val="BodyText"/>
        <w:ind w:left="0"/>
        <w:rPr>
          <w:rFonts w:cs="Arial"/>
        </w:rPr>
      </w:pPr>
    </w:p>
    <w:p w14:paraId="59BFC9F3" w14:textId="77777777" w:rsidR="00A36775" w:rsidRDefault="00A36775" w:rsidP="00A10C03">
      <w:pPr>
        <w:pStyle w:val="BodyText"/>
        <w:ind w:left="0"/>
        <w:rPr>
          <w:rFonts w:cs="Arial"/>
        </w:rPr>
      </w:pPr>
    </w:p>
    <w:p w14:paraId="5DEC7218" w14:textId="77777777" w:rsidR="00A36775" w:rsidRDefault="00A36775" w:rsidP="00A10C03">
      <w:pPr>
        <w:pStyle w:val="BodyText"/>
        <w:ind w:left="0"/>
        <w:rPr>
          <w:rFonts w:cs="Arial"/>
        </w:rPr>
      </w:pPr>
    </w:p>
    <w:p w14:paraId="0D3C90DB" w14:textId="77777777" w:rsidR="00A36775" w:rsidRDefault="00A36775" w:rsidP="00A10C03">
      <w:pPr>
        <w:pStyle w:val="BodyText"/>
        <w:ind w:left="0"/>
        <w:rPr>
          <w:rFonts w:cs="Arial"/>
        </w:rPr>
      </w:pPr>
    </w:p>
    <w:p w14:paraId="00A6989C" w14:textId="77777777" w:rsidR="00A36775" w:rsidRDefault="00A36775" w:rsidP="00A10C03">
      <w:pPr>
        <w:pStyle w:val="BodyText"/>
        <w:ind w:left="0"/>
        <w:rPr>
          <w:rFonts w:cs="Arial"/>
        </w:rPr>
      </w:pPr>
    </w:p>
    <w:p w14:paraId="768261C6" w14:textId="77777777" w:rsidR="00A36775" w:rsidRDefault="00A36775" w:rsidP="00A10C03">
      <w:pPr>
        <w:pStyle w:val="BodyText"/>
        <w:ind w:left="0"/>
        <w:rPr>
          <w:rFonts w:cs="Arial"/>
        </w:rPr>
      </w:pPr>
    </w:p>
    <w:p w14:paraId="63000604" w14:textId="77777777" w:rsidR="00A36775" w:rsidRDefault="00A36775" w:rsidP="00A10C03">
      <w:pPr>
        <w:pStyle w:val="BodyText"/>
        <w:ind w:left="0"/>
        <w:rPr>
          <w:rFonts w:cs="Arial"/>
        </w:rPr>
      </w:pPr>
    </w:p>
    <w:p w14:paraId="4D3DB9E0" w14:textId="77777777" w:rsidR="00A36775" w:rsidRDefault="00A36775" w:rsidP="00A10C03">
      <w:pPr>
        <w:pStyle w:val="BodyText"/>
        <w:ind w:left="0"/>
        <w:rPr>
          <w:rFonts w:cs="Arial"/>
        </w:rPr>
      </w:pPr>
    </w:p>
    <w:p w14:paraId="23C92EC2" w14:textId="77777777" w:rsidR="00A36775" w:rsidRDefault="00A36775" w:rsidP="00A10C03">
      <w:pPr>
        <w:pStyle w:val="BodyText"/>
        <w:ind w:left="0"/>
        <w:rPr>
          <w:rFonts w:cs="Arial"/>
        </w:rPr>
      </w:pPr>
    </w:p>
    <w:p w14:paraId="0D4678E0" w14:textId="77777777" w:rsidR="00A36775" w:rsidRDefault="00A36775" w:rsidP="00A10C03">
      <w:pPr>
        <w:pStyle w:val="BodyText"/>
        <w:ind w:left="0"/>
        <w:rPr>
          <w:rFonts w:cs="Arial"/>
        </w:rPr>
      </w:pPr>
    </w:p>
    <w:p w14:paraId="30F2643C" w14:textId="77777777" w:rsidR="00A36775" w:rsidRDefault="00A36775" w:rsidP="00A10C03">
      <w:pPr>
        <w:pStyle w:val="BodyText"/>
        <w:ind w:left="0"/>
        <w:rPr>
          <w:rFonts w:cs="Arial"/>
        </w:rPr>
      </w:pPr>
    </w:p>
    <w:p w14:paraId="7A347FE1" w14:textId="77777777" w:rsidR="00A36775" w:rsidRDefault="00A36775" w:rsidP="00A10C03">
      <w:pPr>
        <w:pStyle w:val="BodyText"/>
        <w:ind w:left="0"/>
        <w:rPr>
          <w:rFonts w:cs="Arial"/>
        </w:rPr>
      </w:pPr>
    </w:p>
    <w:p w14:paraId="7ED6A98B" w14:textId="77777777" w:rsidR="00A36775" w:rsidRDefault="00A36775" w:rsidP="00A10C03">
      <w:pPr>
        <w:pStyle w:val="BodyText"/>
        <w:ind w:left="0"/>
        <w:rPr>
          <w:rFonts w:cs="Arial"/>
        </w:rPr>
      </w:pPr>
    </w:p>
    <w:p w14:paraId="0C258E87" w14:textId="77777777" w:rsidR="00A36775" w:rsidRDefault="00A36775" w:rsidP="00A10C03">
      <w:pPr>
        <w:pStyle w:val="BodyText"/>
        <w:ind w:left="0"/>
        <w:rPr>
          <w:rFonts w:cs="Arial"/>
        </w:rPr>
      </w:pPr>
    </w:p>
    <w:p w14:paraId="37748249" w14:textId="1306EFAD" w:rsidR="00C7655F" w:rsidRPr="0058545B" w:rsidRDefault="001D2E81" w:rsidP="00A36775">
      <w:pPr>
        <w:pStyle w:val="BodyText"/>
        <w:spacing w:line="276" w:lineRule="auto"/>
        <w:ind w:left="0"/>
        <w:rPr>
          <w:rFonts w:cs="Arial"/>
        </w:rPr>
      </w:pPr>
      <w:r w:rsidRPr="0058545B">
        <w:rPr>
          <w:rFonts w:cs="Arial"/>
        </w:rPr>
        <w:t xml:space="preserve">This method usually is beneficial to the patients whose hepatic metastases have failed to respond to chemotherapy and other pharmacologic therapy </w:t>
      </w:r>
      <w:r w:rsidR="00CA0A99" w:rsidRPr="0058545B">
        <w:rPr>
          <w:rFonts w:cs="Arial"/>
        </w:rPr>
        <w:fldChar w:fldCharType="begin"/>
      </w:r>
      <w:r w:rsidR="00A221B5">
        <w:rPr>
          <w:rFonts w:cs="Arial"/>
        </w:rPr>
        <w:instrText xml:space="preserve"> ADDIN REFMGR.CITE &lt;Refman&gt;&lt;Cite&gt;&lt;Author&gt;O&amp;apos;Steen&lt;/Author&gt;&lt;Year&gt;1967&lt;/Year&gt;&lt;RecNum&gt;10230&lt;/RecNum&gt;&lt;IDText&gt;Morphologic changes in skeletal muscle induced by serotonin treatment: a light- and electron-microscope study&lt;/IDText&gt;&lt;MDL Ref_Type="Journal"&gt;&lt;Ref_Type&gt;Journal&lt;/Ref_Type&gt;&lt;Ref_ID&gt;10230&lt;/Ref_ID&gt;&lt;Title_Primary&gt;Morphologic changes in skeletal muscle induced by serotonin treatment: a light- and electron-microscope study&lt;/Title_Primary&gt;&lt;Authors_Primary&gt;O&amp;apos;Steen,W.K.&lt;/Authors_Primary&gt;&lt;Authors_Primary&gt;Barnard,J.L.,Jr.&lt;/Authors_Primary&gt;&lt;Authors_Primary&gt;Yates,R.D.&lt;/Authors_Primary&gt;&lt;Date_Primary&gt;1967/10&lt;/Date_Primary&gt;&lt;Keywords&gt;A&lt;/Keywords&gt;&lt;Keywords&gt;Animals&lt;/Keywords&gt;&lt;Keywords&gt;article&lt;/Keywords&gt;&lt;Keywords&gt;cell nucleus&lt;/Keywords&gt;&lt;Keywords&gt;drug effects&lt;/Keywords&gt;&lt;Keywords&gt;female&lt;/Keywords&gt;&lt;Keywords&gt;im&lt;/Keywords&gt;&lt;Keywords&gt;in&lt;/Keywords&gt;&lt;Keywords&gt;is&lt;/Keywords&gt;&lt;Keywords&gt;La&lt;/Keywords&gt;&lt;Keywords&gt;light&lt;/Keywords&gt;&lt;Keywords&gt;male&lt;/Keywords&gt;&lt;Keywords&gt;mice&lt;/Keywords&gt;&lt;Keywords&gt;microscopy,electron&lt;/Keywords&gt;&lt;Keywords&gt;Mitochondria,Muscle&lt;/Keywords&gt;&lt;Keywords&gt;muscles&lt;/Keywords&gt;&lt;Keywords&gt;Myofibrils&lt;/Keywords&gt;&lt;Keywords&gt;nerve degeneration&lt;/Keywords&gt;&lt;Keywords&gt;Organ Size&lt;/Keywords&gt;&lt;Keywords&gt;pathology&lt;/Keywords&gt;&lt;Keywords&gt;pharmacology&lt;/Keywords&gt;&lt;Keywords&gt;pituitary gland&lt;/Keywords&gt;&lt;Keywords&gt;Pt&lt;/Keywords&gt;&lt;Keywords&gt;Sarcolemma&lt;/Keywords&gt;&lt;Keywords&gt;serotonin&lt;/Keywords&gt;&lt;Keywords&gt;skeletal muscle&lt;/Keywords&gt;&lt;Keywords&gt;Testis&lt;/Keywords&gt;&lt;Keywords&gt;treatment&lt;/Keywords&gt;&lt;Reprint&gt;Not in File&lt;/Reprint&gt;&lt;Start_Page&gt;145&lt;/Start_Page&gt;&lt;End_Page&gt;155&lt;/End_Page&gt;&lt;Periodical&gt;Exp.Mol.Pathol.&lt;/Periodical&gt;&lt;Volume&gt;7&lt;/Volume&gt;&lt;Issue&gt;2&lt;/Issue&gt;&lt;Web_URL&gt;PM:6053649&lt;/Web_URL&gt;&lt;ZZ_JournalStdAbbrev&gt;&lt;f name="System"&gt;Exp.Mol.Pathol.&lt;/f&gt;&lt;/ZZ_JournalStdAbbrev&gt;&lt;ZZ_WorkformID&gt;1&lt;/ZZ_WorkformID&gt;&lt;/MDL&gt;&lt;/Cite&gt;&lt;/Refman&gt;</w:instrText>
      </w:r>
      <w:r w:rsidR="00CA0A99" w:rsidRPr="0058545B">
        <w:rPr>
          <w:rFonts w:cs="Arial"/>
        </w:rPr>
        <w:fldChar w:fldCharType="separate"/>
      </w:r>
      <w:r w:rsidR="00187D64">
        <w:rPr>
          <w:rFonts w:cs="Arial"/>
          <w:noProof/>
        </w:rPr>
        <w:t>(103)</w:t>
      </w:r>
      <w:r w:rsidR="00CA0A99" w:rsidRPr="0058545B">
        <w:rPr>
          <w:rFonts w:cs="Arial"/>
        </w:rPr>
        <w:fldChar w:fldCharType="end"/>
      </w:r>
      <w:r w:rsidRPr="0058545B">
        <w:rPr>
          <w:rFonts w:cs="Arial"/>
        </w:rPr>
        <w:t>. Gelfoam powder (particle sizes, 80–200µM) and Ivalon particles (sizes, 149–250 µM) are the agents frequently used for devascularization of the hepatic metastases.</w:t>
      </w:r>
    </w:p>
    <w:p w14:paraId="0BB6FF6B" w14:textId="77777777" w:rsidR="00C7655F" w:rsidRPr="0058545B" w:rsidRDefault="00C7655F" w:rsidP="00A36775">
      <w:pPr>
        <w:spacing w:line="276" w:lineRule="auto"/>
        <w:rPr>
          <w:rFonts w:ascii="Arial" w:eastAsia="Arial" w:hAnsi="Arial" w:cs="Arial"/>
        </w:rPr>
      </w:pPr>
    </w:p>
    <w:p w14:paraId="067157A2" w14:textId="6D68211A" w:rsidR="00C7655F" w:rsidRPr="0058545B" w:rsidRDefault="001D2E81" w:rsidP="00A36775">
      <w:pPr>
        <w:pStyle w:val="BodyText"/>
        <w:spacing w:line="276" w:lineRule="auto"/>
        <w:ind w:left="0"/>
        <w:rPr>
          <w:rFonts w:cs="Arial"/>
        </w:rPr>
      </w:pPr>
      <w:r w:rsidRPr="0058545B">
        <w:rPr>
          <w:rFonts w:cs="Arial"/>
        </w:rPr>
        <w:t xml:space="preserve">Several authors have described their experience with hepatic artery ligation or embolization in patients with malignant carcinoid tumors </w:t>
      </w:r>
      <w:r w:rsidR="00CA0A99" w:rsidRPr="0058545B">
        <w:rPr>
          <w:rFonts w:cs="Arial"/>
        </w:rPr>
        <w:fldChar w:fldCharType="begin"/>
      </w:r>
      <w:r w:rsidR="00A221B5">
        <w:rPr>
          <w:rFonts w:cs="Arial"/>
        </w:rPr>
        <w:instrText xml:space="preserve"> ADDIN REFMGR.CITE &lt;Refman&gt;&lt;Cite&gt;&lt;Author&gt;Mekhjian&lt;/Author&gt;&lt;Year&gt;1987&lt;/Year&gt;&lt;RecNum&gt;10319&lt;/RecNum&gt;&lt;IDText&gt;VIPoma syndrome&lt;/IDText&gt;&lt;MDL Ref_Type="Journal"&gt;&lt;Ref_Type&gt;Journal&lt;/Ref_Type&gt;&lt;Ref_ID&gt;10319&lt;/Ref_ID&gt;&lt;Title_Primary&gt;VIPoma syndrome&lt;/Title_Primary&gt;&lt;Authors_Primary&gt;Mekhjian,H.S.&lt;/Authors_Primary&gt;&lt;Authors_Primary&gt;O&amp;apos;Dorisio,T.M.&lt;/Authors_Primary&gt;&lt;Date_Primary&gt;1987/9&lt;/Date_Primary&gt;&lt;Keywords&gt;0&lt;/Keywords&gt;&lt;Keywords&gt;Adenoma,Islet Cell&lt;/Keywords&gt;&lt;Keywords&gt;adult&lt;/Keywords&gt;&lt;Keywords&gt;aged&lt;/Keywords&gt;&lt;Keywords&gt;analysis&lt;/Keywords&gt;&lt;Keywords&gt;antineoplastic agents&lt;/Keywords&gt;&lt;Keywords&gt;article&lt;/Keywords&gt;&lt;Keywords&gt;blood&lt;/Keywords&gt;&lt;Keywords&gt;child,preschool&lt;/Keywords&gt;&lt;Keywords&gt;diagnosis&lt;/Keywords&gt;&lt;Keywords&gt;diagnosis,differential&lt;/Keywords&gt;&lt;Keywords&gt;female&lt;/Keywords&gt;&lt;Keywords&gt;Humans&lt;/Keywords&gt;&lt;Keywords&gt;im&lt;/Keywords&gt;&lt;Keywords&gt;infant&lt;/Keywords&gt;&lt;Keywords&gt;is&lt;/Keywords&gt;&lt;Keywords&gt;La&lt;/Keywords&gt;&lt;Keywords&gt;male&lt;/Keywords&gt;&lt;Keywords&gt;Middle Aged&lt;/Keywords&gt;&lt;Keywords&gt;pancreatic neoplasms&lt;/Keywords&gt;&lt;Keywords&gt;Pt&lt;/Keywords&gt;&lt;Keywords&gt;syndrome&lt;/Keywords&gt;&lt;Keywords&gt;therapeutic use&lt;/Keywords&gt;&lt;Keywords&gt;therapy&lt;/Keywords&gt;&lt;Keywords&gt;vasoactive intestinal peptide&lt;/Keywords&gt;&lt;Keywords&gt;Vipoma&lt;/Keywords&gt;&lt;Reprint&gt;Not in File&lt;/Reprint&gt;&lt;Start_Page&gt;282&lt;/Start_Page&gt;&lt;End_Page&gt;291&lt;/End_Page&gt;&lt;Periodical&gt;Semin.Oncol.&lt;/Periodical&gt;&lt;Volume&gt;14&lt;/Volume&gt;&lt;Issue&gt;3&lt;/Issue&gt;&lt;Web_URL&gt;PM:2820063&lt;/Web_URL&gt;&lt;ZZ_JournalStdAbbrev&gt;&lt;f name="System"&gt;Semin.Oncol.&lt;/f&gt;&lt;/ZZ_JournalStdAbbrev&gt;&lt;ZZ_WorkformID&gt;1&lt;/ZZ_WorkformID&gt;&lt;/MDL&gt;&lt;/Cite&gt;&lt;/Refman&gt;</w:instrText>
      </w:r>
      <w:r w:rsidR="00CA0A99" w:rsidRPr="0058545B">
        <w:rPr>
          <w:rFonts w:cs="Arial"/>
        </w:rPr>
        <w:fldChar w:fldCharType="separate"/>
      </w:r>
      <w:r w:rsidR="00187D64">
        <w:rPr>
          <w:rFonts w:cs="Arial"/>
          <w:noProof/>
        </w:rPr>
        <w:t>(220)</w:t>
      </w:r>
      <w:r w:rsidR="00CA0A99" w:rsidRPr="0058545B">
        <w:rPr>
          <w:rFonts w:cs="Arial"/>
        </w:rPr>
        <w:fldChar w:fldCharType="end"/>
      </w:r>
      <w:r w:rsidRPr="0058545B">
        <w:rPr>
          <w:rFonts w:cs="Arial"/>
        </w:rPr>
        <w:t xml:space="preserve">  </w:t>
      </w:r>
      <w:r w:rsidR="00CA0A99" w:rsidRPr="0058545B">
        <w:rPr>
          <w:rFonts w:cs="Arial"/>
        </w:rPr>
        <w:fldChar w:fldCharType="begin">
          <w:fldData xml:space="preserve">PFJlZm1hbj48Q2l0ZT48QXV0aG9yPk5vYmluPC9BdXRob3I+PFllYXI+MTk4OTwvWWVhcj48UmVj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</w:fldData>
        </w:fldChar>
      </w:r>
      <w:r w:rsidR="00A221B5">
        <w:rPr>
          <w:rFonts w:cs="Arial"/>
        </w:rPr>
        <w:instrText xml:space="preserve"> ADDIN REFMGR.CITE </w:instrText>
      </w:r>
      <w:r w:rsidR="00A221B5">
        <w:rPr>
          <w:rFonts w:cs="Arial"/>
        </w:rPr>
        <w:fldChar w:fldCharType="begin">
          <w:fldData xml:space="preserve">PFJlZm1hbj48Q2l0ZT48QXV0aG9yPk5vYmluPC9BdXRob3I+PFllYXI+MTk4OTwvWWVhcj48UmVj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(221)</w:t>
      </w:r>
      <w:r w:rsidR="00CA0A99" w:rsidRPr="0058545B">
        <w:rPr>
          <w:rFonts w:cs="Arial"/>
        </w:rPr>
        <w:fldChar w:fldCharType="end"/>
      </w:r>
      <w:r w:rsidRPr="0058545B">
        <w:rPr>
          <w:rFonts w:cs="Arial"/>
        </w:rPr>
        <w:t xml:space="preserve">. In one study, the former procedure resulted in objective tumor responses in 9 of 19 patients, stable disease in 5 of 19 patients, and progressive disease in 4 of 19 patients when they were assessed 6 and 12 months after the procedure </w:t>
      </w:r>
      <w:r w:rsidR="00CA0A99" w:rsidRPr="0058545B">
        <w:rPr>
          <w:rFonts w:cs="Arial"/>
        </w:rPr>
        <w:fldChar w:fldCharType="begin">
          <w:fldData xml:space="preserve">PFJlZm1hbj48Q2l0ZT48QXV0aG9yPk5vYmluPC9BdXRob3I+PFllYXI+MTk4OTwvWWVhcj48UmVj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</w:fldData>
        </w:fldChar>
      </w:r>
      <w:r w:rsidR="00A221B5">
        <w:rPr>
          <w:rFonts w:cs="Arial"/>
        </w:rPr>
        <w:instrText xml:space="preserve"> ADDIN REFMGR.CITE </w:instrText>
      </w:r>
      <w:r w:rsidR="00A221B5">
        <w:rPr>
          <w:rFonts w:cs="Arial"/>
        </w:rPr>
        <w:fldChar w:fldCharType="begin">
          <w:fldData xml:space="preserve">PFJlZm1hbj48Q2l0ZT48QXV0aG9yPk5vYmluPC9BdXRob3I+PFllYXI+MTk4OTwvWWVhcj48UmVj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(221)</w:t>
      </w:r>
      <w:r w:rsidR="00CA0A99" w:rsidRPr="0058545B">
        <w:rPr>
          <w:rFonts w:cs="Arial"/>
        </w:rPr>
        <w:fldChar w:fldCharType="end"/>
      </w:r>
      <w:r w:rsidRPr="0058545B">
        <w:rPr>
          <w:rFonts w:cs="Arial"/>
        </w:rPr>
        <w:t>. Two patients died 1 and 3 months postoperatively from complications including liver abscesses, and the remainder of patients experienced mild abdominal pain, fever, and fatigue that was self-limiting. Hepatic artery gelfoam embolization performed in eight patients resulted in three objective responses and five with stable disease. Toxicity from this procedure</w:t>
      </w:r>
      <w:r w:rsidR="00093161" w:rsidRPr="0058545B">
        <w:rPr>
          <w:rFonts w:cs="Arial"/>
        </w:rPr>
        <w:t xml:space="preserve"> </w:t>
      </w:r>
      <w:r w:rsidRPr="0058545B">
        <w:rPr>
          <w:rFonts w:cs="Arial"/>
        </w:rPr>
        <w:t xml:space="preserve">included fever, abdominal pain, nausea, and elevation of serum hepatic enzymes, which returned to normal within 12 days. Overall, the duration of palliation tends to be short-lived </w:t>
      </w:r>
      <w:r w:rsidR="00CA0A99" w:rsidRPr="0058545B">
        <w:rPr>
          <w:rFonts w:cs="Arial"/>
        </w:rPr>
        <w:fldChar w:fldCharType="begin"/>
      </w:r>
      <w:r w:rsidR="00A221B5">
        <w:rPr>
          <w:rFonts w:cs="Arial"/>
        </w:rPr>
        <w:instrText xml:space="preserve"> ADDIN REFMGR.CITE &lt;Refman&gt;&lt;Cite&gt;&lt;Author&gt;Moertel&lt;/Author&gt;&lt;Year&gt;1987&lt;/Year&gt;&lt;RecNum&gt;10339&lt;/RecNum&gt;&lt;IDText&gt;Karnofsky memorial lecture. An odyssey in the land of small tumors&lt;/IDText&gt;&lt;MDL Ref_Type="Journal"&gt;&lt;Ref_Type&gt;Journal&lt;/Ref_Type&gt;&lt;Ref_ID&gt;10339&lt;/Ref_ID&gt;&lt;Title_Primary&gt;Karnofsky memorial lecture. An odyssey in the land of small tumors&lt;/Title_Primary&gt;&lt;Authors_Primary&gt;Moertel,C.G.&lt;/Authors_Primary&gt;&lt;Date_Primary&gt;1987/10&lt;/Date_Primary&gt;&lt;Keywords&gt;Adenoma,Islet Cell&lt;/Keywords&gt;&lt;Keywords&gt;adult&lt;/Keywords&gt;&lt;Keywords&gt;aged&lt;/Keywords&gt;&lt;Keywords&gt;Aged,80 and over&lt;/Keywords&gt;&lt;Keywords&gt;an&lt;/Keywords&gt;&lt;Keywords&gt;Appendiceal Neoplasms&lt;/Keywords&gt;&lt;Keywords&gt;article&lt;/Keywords&gt;&lt;Keywords&gt;Carcinoid Tumor&lt;/Keywords&gt;&lt;Keywords&gt;combined modality therapy&lt;/Keywords&gt;&lt;Keywords&gt;female&lt;/Keywords&gt;&lt;Keywords&gt;gastrointestinal neoplasms&lt;/Keywords&gt;&lt;Keywords&gt;Humans&lt;/Keywords&gt;&lt;Keywords&gt;im&lt;/Keywords&gt;&lt;Keywords&gt;in&lt;/Keywords&gt;&lt;Keywords&gt;Intestinal Neoplasms&lt;/Keywords&gt;&lt;Keywords&gt;Intestine,Small&lt;/Keywords&gt;&lt;Keywords&gt;is&lt;/Keywords&gt;&lt;Keywords&gt;La&lt;/Keywords&gt;&lt;Keywords&gt;liver neoplasms&lt;/Keywords&gt;&lt;Keywords&gt;male&lt;/Keywords&gt;&lt;Keywords&gt;Middle Aged&lt;/Keywords&gt;&lt;Keywords&gt;Neoplasm Recurrence,Local&lt;/Keywords&gt;&lt;Keywords&gt;Palliative Care&lt;/Keywords&gt;&lt;Keywords&gt;Paraneoplastic Endocrine Syndromes&lt;/Keywords&gt;&lt;Keywords&gt;pathology&lt;/Keywords&gt;&lt;Keywords&gt;prognosis&lt;/Keywords&gt;&lt;Keywords&gt;Pt&lt;/Keywords&gt;&lt;Keywords&gt;Rectal Neoplasms&lt;/Keywords&gt;&lt;Keywords&gt;secondary&lt;/Keywords&gt;&lt;Keywords&gt;therapy&lt;/Keywords&gt;&lt;Reprint&gt;Not in File&lt;/Reprint&gt;&lt;Start_Page&gt;1502&lt;/Start_Page&gt;&lt;End_Page&gt;1522&lt;/End_Page&gt;&lt;Periodical&gt;J.Clin.Oncol.&lt;/Periodical&gt;&lt;Volume&gt;5&lt;/Volume&gt;&lt;Issue&gt;10&lt;/Issue&gt;&lt;Address&gt;Mayo Clinic, Rochester, MN 55905&lt;/Address&gt;&lt;Web_URL&gt;PM:2443618&lt;/Web_URL&gt;&lt;ZZ_JournalStdAbbrev&gt;&lt;f name="System"&gt;J.Clin.Oncol.&lt;/f&gt;&lt;/ZZ_JournalStdAbbrev&gt;&lt;ZZ_WorkformID&gt;1&lt;/ZZ_WorkformID&gt;&lt;/MDL&gt;&lt;/Cite&gt;&lt;/Refman&gt;</w:instrText>
      </w:r>
      <w:r w:rsidR="00CA0A99" w:rsidRPr="0058545B">
        <w:rPr>
          <w:rFonts w:cs="Arial"/>
        </w:rPr>
        <w:fldChar w:fldCharType="separate"/>
      </w:r>
      <w:r w:rsidR="00187D64">
        <w:rPr>
          <w:rFonts w:cs="Arial"/>
          <w:noProof/>
        </w:rPr>
        <w:t>(171)</w:t>
      </w:r>
      <w:r w:rsidR="00CA0A99" w:rsidRPr="0058545B">
        <w:rPr>
          <w:rFonts w:cs="Arial"/>
        </w:rPr>
        <w:fldChar w:fldCharType="end"/>
      </w:r>
      <w:r w:rsidRPr="0058545B">
        <w:rPr>
          <w:rFonts w:cs="Arial"/>
        </w:rPr>
        <w:t xml:space="preserve">. Hepatic arterial occlusion combined with sequential chemotherapy has resulted in an 80% response rate, with a median duration of 18 months </w:t>
      </w:r>
      <w:r w:rsidR="00CA0A99" w:rsidRPr="0058545B">
        <w:rPr>
          <w:rFonts w:cs="Arial"/>
        </w:rPr>
        <w:fldChar w:fldCharType="begin">
          <w:fldData xml:space="preserve">PFJlZm1hbj48Q2l0ZT48QXV0aG9yPk1vZXJ0ZWw8L0F1dGhvcj48WWVhcj4xOTk0PC9ZZWFyPjxS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PFJlZm1hbj48Q2l0ZT48QXV0aG9yPk1vZXJ0ZWw8L0F1dGhvcj48WWVhcj4xOTk0PC9ZZWFyPjxS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(222)</w:t>
      </w:r>
      <w:r w:rsidR="00CA0A99" w:rsidRPr="0058545B">
        <w:rPr>
          <w:rFonts w:cs="Arial"/>
        </w:rPr>
        <w:fldChar w:fldCharType="end"/>
      </w:r>
      <w:r w:rsidRPr="0058545B">
        <w:rPr>
          <w:rFonts w:cs="Arial"/>
        </w:rPr>
        <w:t xml:space="preserve">. Although hepatic artery occlusion may produce subjective and objective responses in the majority of highly selected patients, the toxicity and duration of responses resulting from this therapy generally do not support its routine use </w:t>
      </w:r>
      <w:r w:rsidR="00CA0A99" w:rsidRPr="0058545B">
        <w:rPr>
          <w:rFonts w:cs="Arial"/>
        </w:rPr>
        <w:fldChar w:fldCharType="begin"/>
      </w:r>
      <w:r w:rsidR="00A221B5">
        <w:rPr>
          <w:rFonts w:cs="Arial"/>
        </w:rPr>
        <w:instrText xml:space="preserve"> ADDIN REFMGR.CITE &lt;Refman&gt;&lt;Cite&gt;&lt;Author&gt;Moertel&lt;/Author&gt;&lt;Year&gt;1987&lt;/Year&gt;&lt;RecNum&gt;10339&lt;/RecNum&gt;&lt;IDText&gt;Karnofsky memorial lecture. An odyssey in the land of small tumors&lt;/IDText&gt;&lt;MDL Ref_Type="Journal"&gt;&lt;Ref_Type&gt;Journal&lt;/Ref_Type&gt;&lt;Ref_ID&gt;10339&lt;/Ref_ID&gt;&lt;Title_Primary&gt;Karnofsky memorial lecture. An odyssey in the land of small tumors&lt;/Title_Primary&gt;&lt;Authors_Primary&gt;Moertel,C.G.&lt;/Authors_Primary&gt;&lt;Date_Primary&gt;1987/10&lt;/Date_Primary&gt;&lt;Keywords&gt;Adenoma,Islet Cell&lt;/Keywords&gt;&lt;Keywords&gt;adult&lt;/Keywords&gt;&lt;Keywords&gt;aged&lt;/Keywords&gt;&lt;Keywords&gt;Aged,80 and over&lt;/Keywords&gt;&lt;Keywords&gt;an&lt;/Keywords&gt;&lt;Keywords&gt;Appendiceal Neoplasms&lt;/Keywords&gt;&lt;Keywords&gt;article&lt;/Keywords&gt;&lt;Keywords&gt;Carcinoid Tumor&lt;/Keywords&gt;&lt;Keywords&gt;combined modality therapy&lt;/Keywords&gt;&lt;Keywords&gt;female&lt;/Keywords&gt;&lt;Keywords&gt;gastrointestinal neoplasms&lt;/Keywords&gt;&lt;Keywords&gt;Humans&lt;/Keywords&gt;&lt;Keywords&gt;im&lt;/Keywords&gt;&lt;Keywords&gt;in&lt;/Keywords&gt;&lt;Keywords&gt;Intestinal Neoplasms&lt;/Keywords&gt;&lt;Keywords&gt;Intestine,Small&lt;/Keywords&gt;&lt;Keywords&gt;is&lt;/Keywords&gt;&lt;Keywords&gt;La&lt;/Keywords&gt;&lt;Keywords&gt;liver neoplasms&lt;/Keywords&gt;&lt;Keywords&gt;male&lt;/Keywords&gt;&lt;Keywords&gt;Middle Aged&lt;/Keywords&gt;&lt;Keywords&gt;Neoplasm Recurrence,Local&lt;/Keywords&gt;&lt;Keywords&gt;Palliative Care&lt;/Keywords&gt;&lt;Keywords&gt;Paraneoplastic Endocrine Syndromes&lt;/Keywords&gt;&lt;Keywords&gt;pathology&lt;/Keywords&gt;&lt;Keywords&gt;prognosis&lt;/Keywords&gt;&lt;Keywords&gt;Pt&lt;/Keywords&gt;&lt;Keywords&gt;Rectal Neoplasms&lt;/Keywords&gt;&lt;Keywords&gt;secondary&lt;/Keywords&gt;&lt;Keywords&gt;therapy&lt;/Keywords&gt;&lt;Reprint&gt;Not in File&lt;/Reprint&gt;&lt;Start_Page&gt;1502&lt;/Start_Page&gt;&lt;End_Page&gt;1522&lt;/End_Page&gt;&lt;Periodical&gt;J.Clin.Oncol.&lt;/Periodical&gt;&lt;Volume&gt;5&lt;/Volume&gt;&lt;Issue&gt;10&lt;/Issue&gt;&lt;Address&gt;Mayo Clinic, Rochester, MN 55905&lt;/Address&gt;&lt;Web_URL&gt;PM:2443618&lt;/Web_URL&gt;&lt;ZZ_JournalStdAbbrev&gt;&lt;f name="System"&gt;J.Clin.Oncol.&lt;/f&gt;&lt;/ZZ_JournalStdAbbrev&gt;&lt;ZZ_WorkformID&gt;1&lt;/ZZ_WorkformID&gt;&lt;/MDL&gt;&lt;/Cite&gt;&lt;/Refman&gt;</w:instrText>
      </w:r>
      <w:r w:rsidR="00CA0A99" w:rsidRPr="0058545B">
        <w:rPr>
          <w:rFonts w:cs="Arial"/>
        </w:rPr>
        <w:fldChar w:fldCharType="separate"/>
      </w:r>
      <w:r w:rsidR="00187D64">
        <w:rPr>
          <w:rFonts w:cs="Arial"/>
          <w:noProof/>
        </w:rPr>
        <w:t>(171)</w:t>
      </w:r>
      <w:r w:rsidR="00CA0A99" w:rsidRPr="0058545B">
        <w:rPr>
          <w:rFonts w:cs="Arial"/>
        </w:rPr>
        <w:fldChar w:fldCharType="end"/>
      </w:r>
      <w:r w:rsidRPr="0058545B">
        <w:rPr>
          <w:rFonts w:cs="Arial"/>
        </w:rPr>
        <w:t>.</w:t>
      </w:r>
    </w:p>
    <w:p w14:paraId="453B9853" w14:textId="77777777" w:rsidR="00C7655F" w:rsidRPr="0058545B" w:rsidRDefault="00C7655F" w:rsidP="00A36775">
      <w:pPr>
        <w:spacing w:line="276" w:lineRule="auto"/>
        <w:rPr>
          <w:rFonts w:ascii="Arial" w:eastAsia="Arial" w:hAnsi="Arial" w:cs="Arial"/>
        </w:rPr>
      </w:pPr>
    </w:p>
    <w:p w14:paraId="23DFC366" w14:textId="77777777" w:rsidR="00DE44EC" w:rsidRDefault="001D2E81" w:rsidP="00DE44EC">
      <w:pPr>
        <w:pStyle w:val="Heading5"/>
        <w:spacing w:line="276" w:lineRule="auto"/>
        <w:ind w:left="0"/>
        <w:rPr>
          <w:rFonts w:cs="Arial"/>
        </w:rPr>
      </w:pPr>
      <w:r w:rsidRPr="0058545B">
        <w:rPr>
          <w:rFonts w:cs="Arial"/>
        </w:rPr>
        <w:t>E</w:t>
      </w:r>
      <w:r w:rsidR="00DE44EC">
        <w:rPr>
          <w:rFonts w:cs="Arial"/>
        </w:rPr>
        <w:t>xternal Beam Radiation Therapy</w:t>
      </w:r>
    </w:p>
    <w:p w14:paraId="45294E5A" w14:textId="5A84633B" w:rsidR="00C7655F" w:rsidRPr="00DE44EC" w:rsidRDefault="002A6159" w:rsidP="00DE44EC">
      <w:pPr>
        <w:pStyle w:val="Heading5"/>
        <w:spacing w:line="276" w:lineRule="auto"/>
        <w:ind w:left="0"/>
        <w:rPr>
          <w:rFonts w:cs="Arial"/>
          <w:b w:val="0"/>
        </w:rPr>
      </w:pPr>
      <w:r w:rsidRPr="00DE44EC">
        <w:rPr>
          <w:rFonts w:cs="Arial"/>
          <w:b w:val="0"/>
        </w:rPr>
        <w:lastRenderedPageBreak/>
        <w:t>External</w:t>
      </w:r>
      <w:r w:rsidR="001D2E81" w:rsidRPr="00DE44EC">
        <w:rPr>
          <w:rFonts w:cs="Arial"/>
          <w:b w:val="0"/>
        </w:rPr>
        <w:t xml:space="preserve"> beam radiation therapy</w:t>
      </w:r>
      <w:r w:rsidRPr="00DE44EC">
        <w:rPr>
          <w:rFonts w:cs="Arial"/>
          <w:b w:val="0"/>
        </w:rPr>
        <w:t xml:space="preserve"> is relegated to a palliative role</w:t>
      </w:r>
      <w:r w:rsidR="001D2E81" w:rsidRPr="00DE44EC">
        <w:rPr>
          <w:rFonts w:cs="Arial"/>
          <w:b w:val="0"/>
        </w:rPr>
        <w:t xml:space="preserve"> in patients with carcinoid</w:t>
      </w:r>
      <w:r w:rsidRPr="00DE44EC">
        <w:rPr>
          <w:rFonts w:cs="Arial"/>
          <w:b w:val="0"/>
        </w:rPr>
        <w:t>.  Those</w:t>
      </w:r>
      <w:r w:rsidR="001D2E81" w:rsidRPr="00DE44EC">
        <w:rPr>
          <w:rFonts w:cs="Arial"/>
          <w:b w:val="0"/>
        </w:rPr>
        <w:t xml:space="preserve"> </w:t>
      </w:r>
      <w:r w:rsidRPr="00DE44EC">
        <w:rPr>
          <w:rFonts w:cs="Arial"/>
          <w:b w:val="0"/>
        </w:rPr>
        <w:t>who develop</w:t>
      </w:r>
      <w:r w:rsidR="001D2E81" w:rsidRPr="00DE44EC">
        <w:rPr>
          <w:rFonts w:cs="Arial"/>
          <w:b w:val="0"/>
        </w:rPr>
        <w:t xml:space="preserve"> symptomatic</w:t>
      </w:r>
      <w:r w:rsidRPr="00DE44EC">
        <w:rPr>
          <w:rFonts w:cs="Arial"/>
          <w:b w:val="0"/>
        </w:rPr>
        <w:t xml:space="preserve"> lesions inclusive of </w:t>
      </w:r>
      <w:r w:rsidR="001D2E81" w:rsidRPr="00DE44EC">
        <w:rPr>
          <w:rFonts w:cs="Arial"/>
          <w:b w:val="0"/>
        </w:rPr>
        <w:t>bone metastases, spinal cord compression, or bronchial obstruction</w:t>
      </w:r>
      <w:r w:rsidRPr="00DE44EC">
        <w:rPr>
          <w:rFonts w:cs="Arial"/>
          <w:b w:val="0"/>
        </w:rPr>
        <w:t xml:space="preserve"> </w:t>
      </w:r>
      <w:r w:rsidR="001D2E81" w:rsidRPr="00DE44EC">
        <w:rPr>
          <w:rFonts w:cs="Arial"/>
          <w:b w:val="0"/>
        </w:rPr>
        <w:t>are</w:t>
      </w:r>
      <w:r w:rsidRPr="00DE44EC">
        <w:rPr>
          <w:rFonts w:cs="Arial"/>
          <w:b w:val="0"/>
        </w:rPr>
        <w:t xml:space="preserve"> </w:t>
      </w:r>
      <w:r w:rsidR="001D2E81" w:rsidRPr="00DE44EC">
        <w:rPr>
          <w:rFonts w:cs="Arial"/>
          <w:b w:val="0"/>
        </w:rPr>
        <w:t>amenable to this modality of treatment.</w:t>
      </w:r>
      <w:r w:rsidRPr="00DE44EC">
        <w:rPr>
          <w:rFonts w:cs="Arial"/>
          <w:b w:val="0"/>
        </w:rPr>
        <w:t xml:space="preserve"> Therapeutic regimens based on </w:t>
      </w:r>
      <w:r w:rsidR="00805522" w:rsidRPr="00DE44EC">
        <w:rPr>
          <w:rFonts w:cs="Arial"/>
          <w:b w:val="0"/>
        </w:rPr>
        <w:t>conventional CT target delineation as well as hypofractionated treatments with stereotactic guidance are designed to optimize quality of life with attention to time efficiency and comfort considerations.</w:t>
      </w:r>
    </w:p>
    <w:p w14:paraId="5CAFAB09" w14:textId="77777777" w:rsidR="00C7655F" w:rsidRPr="0058545B" w:rsidRDefault="00C7655F" w:rsidP="00A36775">
      <w:pPr>
        <w:spacing w:line="276" w:lineRule="auto"/>
        <w:rPr>
          <w:rFonts w:ascii="Arial" w:eastAsia="Arial" w:hAnsi="Arial" w:cs="Arial"/>
        </w:rPr>
      </w:pPr>
    </w:p>
    <w:p w14:paraId="5A415807" w14:textId="3C1046AF" w:rsidR="00C7655F" w:rsidRPr="0058545B" w:rsidRDefault="00964F90" w:rsidP="00A36775">
      <w:pPr>
        <w:pStyle w:val="Heading5"/>
        <w:spacing w:line="276" w:lineRule="auto"/>
        <w:ind w:left="0"/>
        <w:rPr>
          <w:rFonts w:cs="Arial"/>
        </w:rPr>
      </w:pPr>
      <w:r w:rsidRPr="0058545B">
        <w:rPr>
          <w:rFonts w:cs="Arial"/>
        </w:rPr>
        <w:t>R</w:t>
      </w:r>
      <w:r w:rsidR="00DE44EC">
        <w:rPr>
          <w:rFonts w:cs="Arial"/>
        </w:rPr>
        <w:t>adiochemoembolization</w:t>
      </w:r>
      <w:r w:rsidRPr="0058545B">
        <w:rPr>
          <w:rFonts w:cs="Arial"/>
        </w:rPr>
        <w:t xml:space="preserve">  </w:t>
      </w:r>
    </w:p>
    <w:p w14:paraId="17DAE3A1" w14:textId="77777777" w:rsidR="00964F90" w:rsidRPr="0058545B" w:rsidRDefault="00964F90" w:rsidP="00A36775">
      <w:pPr>
        <w:pStyle w:val="Heading5"/>
        <w:spacing w:line="276" w:lineRule="auto"/>
        <w:ind w:left="0"/>
        <w:rPr>
          <w:rFonts w:cs="Arial"/>
          <w:b w:val="0"/>
          <w:bCs w:val="0"/>
        </w:rPr>
      </w:pPr>
    </w:p>
    <w:p w14:paraId="435B5E39" w14:textId="3F6FB686" w:rsidR="00C7655F" w:rsidRPr="0058545B" w:rsidRDefault="001D2E81" w:rsidP="00A36775">
      <w:pPr>
        <w:pStyle w:val="BodyText"/>
        <w:spacing w:line="276" w:lineRule="auto"/>
        <w:ind w:left="0"/>
        <w:rPr>
          <w:rFonts w:cs="Arial"/>
        </w:rPr>
      </w:pPr>
      <w:r w:rsidRPr="0058545B">
        <w:rPr>
          <w:rFonts w:cs="Arial"/>
        </w:rPr>
        <w:t xml:space="preserve">There are two components: embolization and brachytherapy. The embolization procedure is defined with the angiographic endpoints of embolization and stasis with the need to modify the delivery according to angiographic findings under fluoroscopy. Brachytherapy is defined as the administration and delivery of internal radiation with modification of dose based on tumor and target volume </w:t>
      </w:r>
      <w:r w:rsidR="00CA0A99" w:rsidRPr="0058545B">
        <w:rPr>
          <w:rFonts w:cs="Arial"/>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(223)</w:t>
      </w:r>
      <w:r w:rsidR="00CA0A99" w:rsidRPr="0058545B">
        <w:rPr>
          <w:rFonts w:cs="Arial"/>
        </w:rPr>
        <w:fldChar w:fldCharType="end"/>
      </w:r>
      <w:r w:rsidRPr="0058545B">
        <w:rPr>
          <w:rFonts w:cs="Arial"/>
        </w:rPr>
        <w:t>.</w:t>
      </w:r>
    </w:p>
    <w:p w14:paraId="233A762B" w14:textId="77777777" w:rsidR="00C7655F" w:rsidRPr="0058545B" w:rsidRDefault="00C7655F" w:rsidP="00A36775">
      <w:pPr>
        <w:spacing w:line="276" w:lineRule="auto"/>
        <w:rPr>
          <w:rFonts w:ascii="Arial" w:eastAsia="Arial" w:hAnsi="Arial" w:cs="Arial"/>
        </w:rPr>
      </w:pPr>
    </w:p>
    <w:p w14:paraId="14D411B6" w14:textId="1C5B2D89" w:rsidR="00C7655F" w:rsidRPr="0058545B" w:rsidRDefault="001D2E81" w:rsidP="00A36775">
      <w:pPr>
        <w:pStyle w:val="BodyText"/>
        <w:spacing w:line="276" w:lineRule="auto"/>
        <w:ind w:left="0"/>
        <w:rPr>
          <w:rFonts w:cs="Arial"/>
        </w:rPr>
      </w:pPr>
      <w:r w:rsidRPr="0058545B">
        <w:rPr>
          <w:rFonts w:cs="Arial"/>
        </w:rPr>
        <w:t>Curr</w:t>
      </w:r>
      <w:r w:rsidR="00941DA4" w:rsidRPr="0058545B">
        <w:rPr>
          <w:rFonts w:cs="Arial"/>
        </w:rPr>
        <w:t>ently two different 90</w:t>
      </w:r>
      <w:r w:rsidRPr="0058545B">
        <w:rPr>
          <w:rFonts w:cs="Arial"/>
        </w:rPr>
        <w:t xml:space="preserve">Yttrium microsphere products, glass microsphere and resin microsphere are available. Resin microspheres have received FDA premarket approval for hepatic metastasis from colorectal cancer, concurrent with flurodeoxyuridine (FUDR). There has been no direct comparision of the efficacy of the two microsphere products </w:t>
      </w:r>
      <w:r w:rsidR="00CA0A99" w:rsidRPr="0058545B">
        <w:rPr>
          <w:rFonts w:cs="Arial"/>
        </w:rPr>
        <w:fldChar w:fldCharType="begin"/>
      </w:r>
      <w:r w:rsidR="00A221B5">
        <w:rPr>
          <w:rFonts w:cs="Arial"/>
        </w:rPr>
        <w:instrText xml:space="preserve"> ADDIN REFMGR.CITE &lt;Refman&gt;&lt;Cite&gt;&lt;Author&gt;Kennedy&lt;/Author&gt;&lt;Year&gt;2007&lt;/Year&gt;&lt;RecNum&gt;10443&lt;/RecNum&gt;&lt;IDText&gt;Radioembolisation for neuroendocrine hepatic metastases&lt;/IDText&gt;&lt;MDL Ref_Type="Journal"&gt;&lt;Ref_Type&gt;Journal&lt;/Ref_Type&gt;&lt;Ref_ID&gt;10443&lt;/Ref_ID&gt;&lt;Title_Primary&gt;Radioembolisation for neuroendocrine hepatic metastases&lt;/Title_Primary&gt;&lt;Authors_Primary&gt;Kennedy,A.S.&lt;/Authors_Primary&gt;&lt;Authors_Primary&gt;Warner,R.&lt;/Authors_Primary&gt;&lt;Date_Primary&gt;2007&lt;/Date_Primary&gt;&lt;Reprint&gt;Not in File&lt;/Reprint&gt;&lt;Start_Page&gt;55&lt;/Start_Page&gt;&lt;End_Page&gt;56&lt;/End_Page&gt;&lt;Periodical&gt;Cancer Investigation&lt;/Periodical&gt;&lt;Volume&gt;25&lt;/Volume&gt;&lt;Issue&gt;S1&lt;/Issue&gt;&lt;ZZ_JournalFull&gt;&lt;f name="System"&gt;Cancer Investigation&lt;/f&gt;&lt;/ZZ_JournalFull&gt;&lt;ZZ_WorkformID&gt;1&lt;/ZZ_WorkformID&gt;&lt;/MDL&gt;&lt;/Cite&gt;&lt;/Refman&gt;</w:instrText>
      </w:r>
      <w:r w:rsidR="00CA0A99" w:rsidRPr="0058545B">
        <w:rPr>
          <w:rFonts w:cs="Arial"/>
        </w:rPr>
        <w:fldChar w:fldCharType="separate"/>
      </w:r>
      <w:r w:rsidR="00187D64">
        <w:rPr>
          <w:rFonts w:cs="Arial"/>
          <w:noProof/>
        </w:rPr>
        <w:t>(224)</w:t>
      </w:r>
      <w:r w:rsidR="00CA0A99" w:rsidRPr="0058545B">
        <w:rPr>
          <w:rFonts w:cs="Arial"/>
        </w:rPr>
        <w:fldChar w:fldCharType="end"/>
      </w:r>
      <w:r w:rsidRPr="0058545B">
        <w:rPr>
          <w:rFonts w:cs="Arial"/>
        </w:rPr>
        <w:t>. There is only anecdotal experience with use of these agents in carcinoid patients.</w:t>
      </w:r>
    </w:p>
    <w:p w14:paraId="26B82E8A" w14:textId="77777777" w:rsidR="00C7655F" w:rsidRPr="0058545B" w:rsidRDefault="00C7655F" w:rsidP="00A36775">
      <w:pPr>
        <w:spacing w:line="276" w:lineRule="auto"/>
        <w:rPr>
          <w:rFonts w:ascii="Arial" w:eastAsia="Arial" w:hAnsi="Arial" w:cs="Arial"/>
        </w:rPr>
      </w:pPr>
    </w:p>
    <w:p w14:paraId="02DE1930" w14:textId="5F01EC0F" w:rsidR="00C7655F" w:rsidRDefault="001D2E81" w:rsidP="00A36775">
      <w:pPr>
        <w:pStyle w:val="BodyText"/>
        <w:spacing w:line="276" w:lineRule="auto"/>
        <w:ind w:left="0"/>
        <w:rPr>
          <w:rFonts w:cs="Arial"/>
        </w:rPr>
      </w:pPr>
      <w:r w:rsidRPr="0058545B">
        <w:rPr>
          <w:rFonts w:cs="Arial"/>
        </w:rPr>
        <w:t>9</w:t>
      </w:r>
      <w:r w:rsidR="00805522">
        <w:rPr>
          <w:rFonts w:cs="Arial"/>
        </w:rPr>
        <w:t>0</w:t>
      </w:r>
      <w:r w:rsidRPr="0058545B">
        <w:rPr>
          <w:rFonts w:cs="Arial"/>
        </w:rPr>
        <w:t>Yttrium microsphere therapy is a complex procedure that requires a multidisciplinary approach for safety a</w:t>
      </w:r>
      <w:r w:rsidR="00640535" w:rsidRPr="0058545B">
        <w:rPr>
          <w:rFonts w:cs="Arial"/>
        </w:rPr>
        <w:t xml:space="preserve">nd success as shown in </w:t>
      </w:r>
      <w:r w:rsidR="00D65B5F" w:rsidRPr="00D1125C">
        <w:rPr>
          <w:rFonts w:cs="Arial"/>
        </w:rPr>
        <w:t xml:space="preserve">Figure </w:t>
      </w:r>
      <w:r w:rsidR="00805522">
        <w:rPr>
          <w:rFonts w:cs="Arial"/>
        </w:rPr>
        <w:t>45</w:t>
      </w:r>
      <w:r w:rsidR="006C7789">
        <w:rPr>
          <w:rFonts w:cs="Arial"/>
        </w:rPr>
        <w:t xml:space="preserve"> </w:t>
      </w:r>
      <w:r w:rsidR="00CA0A99" w:rsidRPr="0058545B">
        <w:rPr>
          <w:rFonts w:cs="Arial"/>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Pr>
          <w:rFonts w:cs="Arial"/>
        </w:rPr>
        <w:instrText xml:space="preserve"> ADDIN REFMGR.CITE </w:instrText>
      </w:r>
      <w:r w:rsidR="00A221B5">
        <w:rPr>
          <w:rFonts w:cs="Arial"/>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(223)</w:t>
      </w:r>
      <w:r w:rsidR="00CA0A99" w:rsidRPr="0058545B">
        <w:rPr>
          <w:rFonts w:cs="Arial"/>
        </w:rPr>
        <w:fldChar w:fldCharType="end"/>
      </w:r>
      <w:r w:rsidRPr="0058545B">
        <w:rPr>
          <w:rFonts w:cs="Arial"/>
        </w:rPr>
        <w:t xml:space="preserve">. The benefits of internal radiation to the liver </w:t>
      </w:r>
      <w:r w:rsidR="001E610F">
        <w:rPr>
          <w:rFonts w:cs="Arial"/>
        </w:rPr>
        <w:t>include</w:t>
      </w:r>
      <w:r w:rsidRPr="0058545B">
        <w:rPr>
          <w:rFonts w:cs="Arial"/>
        </w:rPr>
        <w:t xml:space="preserve"> low toxicity, low amount of radiation used, and ability to retreat the liver for new lesions or incomple</w:t>
      </w:r>
      <w:r w:rsidR="00D65B5F" w:rsidRPr="0058545B">
        <w:rPr>
          <w:rFonts w:cs="Arial"/>
        </w:rPr>
        <w:t>tely destroyed original lesions</w:t>
      </w:r>
      <w:r w:rsidRPr="0058545B">
        <w:rPr>
          <w:rFonts w:cs="Arial"/>
        </w:rPr>
        <w:t>. E</w:t>
      </w:r>
      <w:r w:rsidR="00D65B5F" w:rsidRPr="0058545B">
        <w:rPr>
          <w:rFonts w:cs="Arial"/>
        </w:rPr>
        <w:t xml:space="preserve">xtensive </w:t>
      </w:r>
      <w:r w:rsidR="001E610F">
        <w:rPr>
          <w:rFonts w:cs="Arial"/>
        </w:rPr>
        <w:t>prior</w:t>
      </w:r>
      <w:r w:rsidR="00D65B5F" w:rsidRPr="0058545B">
        <w:rPr>
          <w:rFonts w:cs="Arial"/>
        </w:rPr>
        <w:t xml:space="preserve"> systemic and non-</w:t>
      </w:r>
      <w:r w:rsidRPr="0058545B">
        <w:rPr>
          <w:rFonts w:cs="Arial"/>
        </w:rPr>
        <w:t xml:space="preserve">radioactive hepatic therapy does not interfere with the successful delivery of 90Yttrium microspheres </w:t>
      </w:r>
      <w:r w:rsidR="00CA0A99" w:rsidRPr="0058545B">
        <w:rPr>
          <w:rFonts w:cs="Arial"/>
        </w:rPr>
        <w:fldChar w:fldCharType="begin"/>
      </w:r>
      <w:r w:rsidR="00A221B5">
        <w:rPr>
          <w:rFonts w:cs="Arial"/>
        </w:rPr>
        <w:instrText xml:space="preserve"> ADDIN REFMGR.CITE &lt;Refman&gt;&lt;Cite&gt;&lt;Author&gt;Kennedy&lt;/Author&gt;&lt;Year&gt;2007&lt;/Year&gt;&lt;RecNum&gt;10443&lt;/RecNum&gt;&lt;IDText&gt;Radioembolisation for neuroendocrine hepatic metastases&lt;/IDText&gt;&lt;MDL Ref_Type="Journal"&gt;&lt;Ref_Type&gt;Journal&lt;/Ref_Type&gt;&lt;Ref_ID&gt;10443&lt;/Ref_ID&gt;&lt;Title_Primary&gt;Radioembolisation for neuroendocrine hepatic metastases&lt;/Title_Primary&gt;&lt;Authors_Primary&gt;Kennedy,A.S.&lt;/Authors_Primary&gt;&lt;Authors_Primary&gt;Warner,R.&lt;/Authors_Primary&gt;&lt;Date_Primary&gt;2007&lt;/Date_Primary&gt;&lt;Reprint&gt;Not in File&lt;/Reprint&gt;&lt;Start_Page&gt;55&lt;/Start_Page&gt;&lt;End_Page&gt;56&lt;/End_Page&gt;&lt;Periodical&gt;Cancer Investigation&lt;/Periodical&gt;&lt;Volume&gt;25&lt;/Volume&gt;&lt;Issue&gt;S1&lt;/Issue&gt;&lt;ZZ_JournalFull&gt;&lt;f name="System"&gt;Cancer Investigation&lt;/f&gt;&lt;/ZZ_JournalFull&gt;&lt;ZZ_WorkformID&gt;1&lt;/ZZ_WorkformID&gt;&lt;/MDL&gt;&lt;/Cite&gt;&lt;/Refman&gt;</w:instrText>
      </w:r>
      <w:r w:rsidR="00CA0A99" w:rsidRPr="0058545B">
        <w:rPr>
          <w:rFonts w:cs="Arial"/>
        </w:rPr>
        <w:fldChar w:fldCharType="separate"/>
      </w:r>
      <w:r w:rsidR="00187D64">
        <w:rPr>
          <w:rFonts w:cs="Arial"/>
          <w:noProof/>
        </w:rPr>
        <w:t>(224)</w:t>
      </w:r>
      <w:r w:rsidR="00CA0A99" w:rsidRPr="0058545B">
        <w:rPr>
          <w:rFonts w:cs="Arial"/>
        </w:rPr>
        <w:fldChar w:fldCharType="end"/>
      </w:r>
      <w:r w:rsidRPr="0058545B">
        <w:rPr>
          <w:rFonts w:cs="Arial"/>
        </w:rPr>
        <w:t>.</w:t>
      </w:r>
    </w:p>
    <w:p w14:paraId="3D72A0FF" w14:textId="77777777" w:rsidR="00F95C9C" w:rsidRDefault="00F95C9C" w:rsidP="001D03E0">
      <w:pPr>
        <w:pStyle w:val="BodyText"/>
        <w:ind w:left="0"/>
        <w:rPr>
          <w:rFonts w:cs="Arial"/>
          <w:b/>
        </w:rPr>
      </w:pPr>
    </w:p>
    <w:p w14:paraId="11806701" w14:textId="2339A567" w:rsidR="001D03E0" w:rsidRPr="0058545B" w:rsidRDefault="001D03E0" w:rsidP="001D03E0">
      <w:pPr>
        <w:pStyle w:val="BodyText"/>
        <w:ind w:left="0"/>
        <w:rPr>
          <w:rFonts w:cs="Arial"/>
        </w:rPr>
      </w:pPr>
      <w:r w:rsidRPr="0058545B">
        <w:rPr>
          <w:rFonts w:cs="Arial"/>
          <w:b/>
        </w:rPr>
        <w:t xml:space="preserve">Figure </w:t>
      </w:r>
      <w:r>
        <w:rPr>
          <w:rFonts w:cs="Arial"/>
          <w:b/>
        </w:rPr>
        <w:t>45</w:t>
      </w:r>
      <w:r w:rsidRPr="0058545B">
        <w:rPr>
          <w:rFonts w:cs="Arial"/>
        </w:rPr>
        <w:t xml:space="preserve">.  </w:t>
      </w:r>
      <w:r w:rsidRPr="00DE44EC">
        <w:rPr>
          <w:rFonts w:cs="Arial"/>
          <w:b/>
        </w:rPr>
        <w:t xml:space="preserve">Treatment </w:t>
      </w:r>
      <w:r w:rsidR="00C241C3">
        <w:rPr>
          <w:rFonts w:cs="Arial"/>
          <w:b/>
        </w:rPr>
        <w:t>A</w:t>
      </w:r>
      <w:r w:rsidRPr="00DE44EC">
        <w:rPr>
          <w:rFonts w:cs="Arial"/>
          <w:b/>
        </w:rPr>
        <w:t xml:space="preserve">lgorithm for </w:t>
      </w:r>
      <w:r w:rsidRPr="00DE44EC">
        <w:rPr>
          <w:rFonts w:cs="Arial"/>
          <w:b/>
          <w:vertAlign w:val="superscript"/>
        </w:rPr>
        <w:t>90</w:t>
      </w:r>
      <w:r w:rsidR="00C241C3" w:rsidRPr="00C241C3">
        <w:rPr>
          <w:rFonts w:cs="Arial"/>
          <w:b/>
        </w:rPr>
        <w:t>Y</w:t>
      </w:r>
      <w:r w:rsidRPr="00DE44EC">
        <w:rPr>
          <w:rFonts w:cs="Arial"/>
          <w:b/>
        </w:rPr>
        <w:t xml:space="preserve">trium </w:t>
      </w:r>
      <w:r w:rsidR="00C241C3">
        <w:rPr>
          <w:rFonts w:cs="Arial"/>
          <w:b/>
        </w:rPr>
        <w:t>M</w:t>
      </w:r>
      <w:r w:rsidRPr="00DE44EC">
        <w:rPr>
          <w:rFonts w:cs="Arial"/>
          <w:b/>
        </w:rPr>
        <w:t xml:space="preserve">icrosphere </w:t>
      </w:r>
      <w:r w:rsidR="00C241C3">
        <w:rPr>
          <w:rFonts w:cs="Arial"/>
          <w:b/>
        </w:rPr>
        <w:t>B</w:t>
      </w:r>
      <w:r w:rsidRPr="00DE44EC">
        <w:rPr>
          <w:rFonts w:cs="Arial"/>
          <w:b/>
        </w:rPr>
        <w:t xml:space="preserve">rachytherapy </w:t>
      </w:r>
      <w:r w:rsidRPr="00DE44EC">
        <w:rPr>
          <w:rFonts w:cs="Arial"/>
          <w:b/>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sidRPr="00DE44EC">
        <w:rPr>
          <w:rFonts w:cs="Arial"/>
          <w:b/>
        </w:rPr>
        <w:instrText xml:space="preserve"> ADDIN REFMGR.CITE </w:instrText>
      </w:r>
      <w:r w:rsidR="00A221B5" w:rsidRPr="00DE44EC">
        <w:rPr>
          <w:rFonts w:cs="Arial"/>
          <w:b/>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sidRPr="00DE44EC">
        <w:rPr>
          <w:rFonts w:cs="Arial"/>
          <w:b/>
        </w:rPr>
        <w:instrText xml:space="preserve"> ADDIN EN.CITE.DATA </w:instrText>
      </w:r>
      <w:r w:rsidR="00A221B5" w:rsidRPr="00DE44EC">
        <w:rPr>
          <w:rFonts w:cs="Arial"/>
          <w:b/>
        </w:rPr>
      </w:r>
      <w:r w:rsidR="00A221B5" w:rsidRPr="00DE44EC">
        <w:rPr>
          <w:rFonts w:cs="Arial"/>
          <w:b/>
        </w:rPr>
        <w:fldChar w:fldCharType="end"/>
      </w:r>
      <w:r w:rsidRPr="00DE44EC">
        <w:rPr>
          <w:rFonts w:cs="Arial"/>
          <w:b/>
        </w:rPr>
      </w:r>
      <w:r w:rsidRPr="00DE44EC">
        <w:rPr>
          <w:rFonts w:cs="Arial"/>
          <w:b/>
        </w:rPr>
        <w:fldChar w:fldCharType="separate"/>
      </w:r>
      <w:r w:rsidR="00187D64" w:rsidRPr="00DE44EC">
        <w:rPr>
          <w:rFonts w:cs="Arial"/>
          <w:b/>
          <w:noProof/>
        </w:rPr>
        <w:t>(223)</w:t>
      </w:r>
      <w:r w:rsidRPr="00DE44EC">
        <w:rPr>
          <w:rFonts w:cs="Arial"/>
          <w:b/>
        </w:rPr>
        <w:fldChar w:fldCharType="end"/>
      </w:r>
      <w:r>
        <w:rPr>
          <w:rFonts w:cs="Arial"/>
        </w:rPr>
        <w:t xml:space="preserve"> </w:t>
      </w:r>
    </w:p>
    <w:p w14:paraId="6FA113C5" w14:textId="77777777" w:rsidR="001D03E0" w:rsidRDefault="001D03E0" w:rsidP="00A10C03">
      <w:pPr>
        <w:pStyle w:val="BodyText"/>
        <w:ind w:left="0"/>
        <w:rPr>
          <w:rFonts w:cs="Arial"/>
        </w:rPr>
      </w:pPr>
    </w:p>
    <w:p w14:paraId="183F7F37" w14:textId="1DFBE98D" w:rsidR="00137717" w:rsidRDefault="00F11AFC" w:rsidP="00A10C03">
      <w:pPr>
        <w:pStyle w:val="BodyText"/>
        <w:ind w:left="0"/>
        <w:rPr>
          <w:rFonts w:cs="Arial"/>
        </w:rPr>
      </w:pPr>
      <w:r>
        <w:rPr>
          <w:noProof/>
        </w:rPr>
        <w:lastRenderedPageBreak/>
        <w:drawing>
          <wp:inline distT="0" distB="0" distL="0" distR="0" wp14:anchorId="643B91AC" wp14:editId="190EEBA3">
            <wp:extent cx="5947576" cy="5231958"/>
            <wp:effectExtent l="0" t="0" r="0"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228461"/>
                    </a:xfrm>
                    <a:prstGeom prst="rect">
                      <a:avLst/>
                    </a:prstGeom>
                    <a:noFill/>
                    <a:ln>
                      <a:noFill/>
                    </a:ln>
                    <a:effectLst/>
                    <a:extLst/>
                  </pic:spPr>
                </pic:pic>
              </a:graphicData>
            </a:graphic>
          </wp:inline>
        </w:drawing>
      </w:r>
    </w:p>
    <w:p w14:paraId="71846005" w14:textId="77777777" w:rsidR="00F11AFC" w:rsidRDefault="00F11AFC" w:rsidP="00A10C03">
      <w:pPr>
        <w:pStyle w:val="BodyText"/>
        <w:ind w:left="0"/>
        <w:rPr>
          <w:rFonts w:cs="Arial"/>
        </w:rPr>
      </w:pPr>
    </w:p>
    <w:p w14:paraId="0BBBD5AB" w14:textId="58F482A2" w:rsidR="007A0184" w:rsidRPr="007A0184" w:rsidRDefault="007A0184" w:rsidP="007A0184">
      <w:pPr>
        <w:widowControl/>
        <w:rPr>
          <w:rFonts w:ascii="Calibri" w:eastAsia="Calibri" w:hAnsi="Calibri" w:cs="Times New Roman"/>
          <w:sz w:val="20"/>
          <w:szCs w:val="20"/>
        </w:rPr>
      </w:pPr>
      <w:r w:rsidRPr="007A0184">
        <w:rPr>
          <w:rFonts w:ascii="Calibri" w:eastAsia="Calibri" w:hAnsi="Calibri" w:cs="Times New Roman"/>
          <w:sz w:val="20"/>
          <w:szCs w:val="20"/>
        </w:rPr>
        <w:tab/>
      </w:r>
      <w:r w:rsidRPr="007A0184">
        <w:rPr>
          <w:rFonts w:ascii="Calibri" w:eastAsia="Calibri" w:hAnsi="Calibri" w:cs="Times New Roman"/>
          <w:sz w:val="20"/>
          <w:szCs w:val="20"/>
        </w:rPr>
        <w:tab/>
      </w:r>
      <w:r w:rsidRPr="007A0184">
        <w:rPr>
          <w:rFonts w:ascii="Calibri" w:eastAsia="Calibri" w:hAnsi="Calibri" w:cs="Times New Roman"/>
          <w:sz w:val="20"/>
          <w:szCs w:val="20"/>
        </w:rPr>
        <w:tab/>
      </w:r>
      <w:r w:rsidRPr="007A0184">
        <w:rPr>
          <w:rFonts w:ascii="Calibri" w:eastAsia="Calibri" w:hAnsi="Calibri" w:cs="Times New Roman"/>
          <w:sz w:val="20"/>
          <w:szCs w:val="20"/>
        </w:rPr>
        <w:tab/>
      </w:r>
      <w:r w:rsidRPr="007A0184">
        <w:rPr>
          <w:rFonts w:ascii="Calibri" w:eastAsia="Calibri" w:hAnsi="Calibri" w:cs="Times New Roman"/>
          <w:sz w:val="20"/>
          <w:szCs w:val="20"/>
        </w:rPr>
        <w:tab/>
      </w:r>
      <w:r w:rsidRPr="007A0184">
        <w:rPr>
          <w:rFonts w:ascii="Calibri" w:eastAsia="Calibri" w:hAnsi="Calibri" w:cs="Times New Roman"/>
          <w:sz w:val="20"/>
          <w:szCs w:val="20"/>
        </w:rPr>
        <w:tab/>
      </w:r>
      <w:r w:rsidRPr="007A0184">
        <w:rPr>
          <w:rFonts w:ascii="Calibri" w:eastAsia="Calibri" w:hAnsi="Calibri" w:cs="Times New Roman"/>
          <w:sz w:val="20"/>
          <w:szCs w:val="20"/>
        </w:rPr>
        <w:tab/>
      </w:r>
      <w:r w:rsidRPr="007A0184">
        <w:rPr>
          <w:rFonts w:ascii="Calibri" w:eastAsia="Calibri" w:hAnsi="Calibri" w:cs="Times New Roman"/>
          <w:sz w:val="20"/>
          <w:szCs w:val="20"/>
        </w:rPr>
        <w:tab/>
      </w:r>
      <w:r w:rsidRPr="007A0184">
        <w:rPr>
          <w:rFonts w:ascii="Calibri" w:eastAsia="Calibri" w:hAnsi="Calibri" w:cs="Times New Roman"/>
          <w:sz w:val="20"/>
          <w:szCs w:val="20"/>
        </w:rPr>
        <w:tab/>
      </w:r>
    </w:p>
    <w:p w14:paraId="14394145" w14:textId="382833DF" w:rsidR="00F11AFC" w:rsidRPr="00DE44EC" w:rsidRDefault="00F11AFC" w:rsidP="00F11AFC">
      <w:pPr>
        <w:widowControl/>
        <w:jc w:val="right"/>
        <w:rPr>
          <w:rFonts w:ascii="Arial" w:eastAsia="Times New Roman" w:hAnsi="Arial" w:cs="Arial"/>
          <w:sz w:val="24"/>
          <w:szCs w:val="24"/>
        </w:rPr>
      </w:pPr>
      <w:r w:rsidRPr="00DE44EC">
        <w:rPr>
          <w:rFonts w:ascii="Arial" w:eastAsiaTheme="minorEastAsia" w:hAnsi="Arial" w:cs="Arial"/>
          <w:color w:val="000000" w:themeColor="text1"/>
          <w:kern w:val="24"/>
        </w:rPr>
        <w:t xml:space="preserve">Kennedy A et al.  Int J. Radiation Oncology Biol. Phys. 2007  </w:t>
      </w:r>
      <w:r w:rsidR="00A221B5" w:rsidRPr="00DE44EC">
        <w:rPr>
          <w:rFonts w:ascii="Arial" w:eastAsiaTheme="minorEastAsia" w:hAnsi="Arial" w:cs="Arial"/>
          <w:color w:val="000000" w:themeColor="text1"/>
          <w:kern w:val="24"/>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sidRPr="00DE44EC">
        <w:rPr>
          <w:rFonts w:ascii="Arial" w:eastAsiaTheme="minorEastAsia" w:hAnsi="Arial" w:cs="Arial"/>
          <w:color w:val="000000" w:themeColor="text1"/>
          <w:kern w:val="24"/>
        </w:rPr>
        <w:instrText xml:space="preserve"> ADDIN REFMGR.CITE </w:instrText>
      </w:r>
      <w:r w:rsidR="00A221B5" w:rsidRPr="00DE44EC">
        <w:rPr>
          <w:rFonts w:ascii="Arial" w:eastAsiaTheme="minorEastAsia" w:hAnsi="Arial" w:cs="Arial"/>
          <w:color w:val="000000" w:themeColor="text1"/>
          <w:kern w:val="24"/>
        </w:rPr>
        <w:fldChar w:fldCharType="begin">
          <w:fldData xml:space="preserve">PFJlZm1hbj48Q2l0ZT48QXV0aG9yPktlbm5lZHk8L0F1dGhvcj48WWVhcj4yMDA3PC9ZZWFyPjxS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==
</w:fldData>
        </w:fldChar>
      </w:r>
      <w:r w:rsidR="00A221B5" w:rsidRPr="00DE44EC">
        <w:rPr>
          <w:rFonts w:ascii="Arial" w:eastAsiaTheme="minorEastAsia" w:hAnsi="Arial" w:cs="Arial"/>
          <w:color w:val="000000" w:themeColor="text1"/>
          <w:kern w:val="24"/>
        </w:rPr>
        <w:instrText xml:space="preserve"> ADDIN EN.CITE.DATA </w:instrText>
      </w:r>
      <w:r w:rsidR="00A221B5" w:rsidRPr="00DE44EC">
        <w:rPr>
          <w:rFonts w:ascii="Arial" w:eastAsiaTheme="minorEastAsia" w:hAnsi="Arial" w:cs="Arial"/>
          <w:color w:val="000000" w:themeColor="text1"/>
          <w:kern w:val="24"/>
        </w:rPr>
      </w:r>
      <w:r w:rsidR="00A221B5" w:rsidRPr="00DE44EC">
        <w:rPr>
          <w:rFonts w:ascii="Arial" w:eastAsiaTheme="minorEastAsia" w:hAnsi="Arial" w:cs="Arial"/>
          <w:color w:val="000000" w:themeColor="text1"/>
          <w:kern w:val="24"/>
        </w:rPr>
        <w:fldChar w:fldCharType="end"/>
      </w:r>
      <w:r w:rsidR="00A221B5" w:rsidRPr="00DE44EC">
        <w:rPr>
          <w:rFonts w:ascii="Arial" w:eastAsiaTheme="minorEastAsia" w:hAnsi="Arial" w:cs="Arial"/>
          <w:color w:val="000000" w:themeColor="text1"/>
          <w:kern w:val="24"/>
        </w:rPr>
      </w:r>
      <w:r w:rsidR="00A221B5" w:rsidRPr="00DE44EC">
        <w:rPr>
          <w:rFonts w:ascii="Arial" w:eastAsiaTheme="minorEastAsia" w:hAnsi="Arial" w:cs="Arial"/>
          <w:color w:val="000000" w:themeColor="text1"/>
          <w:kern w:val="24"/>
        </w:rPr>
        <w:fldChar w:fldCharType="separate"/>
      </w:r>
      <w:r w:rsidR="00A221B5" w:rsidRPr="00DE44EC">
        <w:rPr>
          <w:rFonts w:ascii="Arial" w:eastAsiaTheme="minorEastAsia" w:hAnsi="Arial" w:cs="Arial"/>
          <w:noProof/>
          <w:color w:val="000000" w:themeColor="text1"/>
          <w:kern w:val="24"/>
        </w:rPr>
        <w:t>(223)</w:t>
      </w:r>
      <w:r w:rsidR="00A221B5" w:rsidRPr="00DE44EC">
        <w:rPr>
          <w:rFonts w:ascii="Arial" w:eastAsiaTheme="minorEastAsia" w:hAnsi="Arial" w:cs="Arial"/>
          <w:color w:val="000000" w:themeColor="text1"/>
          <w:kern w:val="24"/>
        </w:rPr>
        <w:fldChar w:fldCharType="end"/>
      </w:r>
    </w:p>
    <w:p w14:paraId="57002F81" w14:textId="77777777" w:rsidR="00137717" w:rsidRDefault="00137717" w:rsidP="00F11AFC">
      <w:pPr>
        <w:pStyle w:val="BodyText"/>
        <w:ind w:left="0"/>
        <w:jc w:val="right"/>
        <w:rPr>
          <w:rFonts w:cs="Arial"/>
        </w:rPr>
      </w:pPr>
    </w:p>
    <w:p w14:paraId="4E614CBF" w14:textId="77777777" w:rsidR="00DE4EDE" w:rsidRPr="00DE44EC" w:rsidRDefault="00941DA4" w:rsidP="00DE44EC">
      <w:pPr>
        <w:pStyle w:val="BodyText"/>
        <w:spacing w:line="276" w:lineRule="auto"/>
        <w:ind w:left="0"/>
        <w:rPr>
          <w:rFonts w:cs="Arial"/>
        </w:rPr>
      </w:pPr>
      <w:r w:rsidRPr="00DE44EC">
        <w:rPr>
          <w:rFonts w:cs="Arial"/>
          <w:vertAlign w:val="superscript"/>
        </w:rPr>
        <w:t>90</w:t>
      </w:r>
      <w:r w:rsidR="001D2E81" w:rsidRPr="00DE44EC">
        <w:rPr>
          <w:rFonts w:cs="Arial"/>
        </w:rPr>
        <w:t>Yttrium based therapy is effective at controlling carcinoid symptoms, but has not</w:t>
      </w:r>
      <w:r w:rsidR="00D65B5F" w:rsidRPr="00DE44EC">
        <w:rPr>
          <w:rFonts w:cs="Arial"/>
        </w:rPr>
        <w:t xml:space="preserve"> been shown to improve survival</w:t>
      </w:r>
      <w:r w:rsidR="001D2E81" w:rsidRPr="00DE44EC">
        <w:rPr>
          <w:rFonts w:cs="Arial"/>
        </w:rPr>
        <w:t xml:space="preserve"> </w:t>
      </w:r>
      <w:r w:rsidR="00CA0A99" w:rsidRPr="00DE44EC">
        <w:rPr>
          <w:rFonts w:cs="Arial"/>
        </w:rPr>
        <w:fldChar w:fldCharType="begin">
          <w:fldData xml:space="preserve">PFJlZm1hbj48Q2l0ZT48QXV0aG9yPktlbm5lZHk8L0F1dGhvcj48WWVhcj4yMDA4PC9ZZWFyPjxS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=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PFJlZm1hbj48Q2l0ZT48QXV0aG9yPktlbm5lZHk8L0F1dGhvcj48WWVhcj4yMDA4PC9ZZWFyPjxS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=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187D64" w:rsidRPr="00DE44EC">
        <w:rPr>
          <w:rFonts w:cs="Arial"/>
          <w:noProof/>
        </w:rPr>
        <w:t>(225)</w:t>
      </w:r>
      <w:r w:rsidR="00CA0A99" w:rsidRPr="00DE44EC">
        <w:rPr>
          <w:rFonts w:cs="Arial"/>
        </w:rPr>
        <w:fldChar w:fldCharType="end"/>
      </w:r>
      <w:r w:rsidR="001D2E81" w:rsidRPr="00DE44EC">
        <w:rPr>
          <w:rFonts w:cs="Arial"/>
        </w:rPr>
        <w:t xml:space="preserve">. In general, these patients undergo the procedure in three stages: </w:t>
      </w:r>
    </w:p>
    <w:p w14:paraId="362CB1C4" w14:textId="77777777" w:rsidR="00DE4EDE" w:rsidRPr="00DE44EC" w:rsidRDefault="001D2E81" w:rsidP="00DE44EC">
      <w:pPr>
        <w:pStyle w:val="BodyText"/>
        <w:spacing w:line="276" w:lineRule="auto"/>
        <w:ind w:left="0"/>
        <w:rPr>
          <w:rFonts w:cs="Arial"/>
        </w:rPr>
      </w:pPr>
      <w:r w:rsidRPr="00DE44EC">
        <w:rPr>
          <w:rFonts w:cs="Arial"/>
        </w:rPr>
        <w:t xml:space="preserve">1. Mapping stage when the arterial anatomy of the liver is evaluated and potential shunting to the lung and foregut is </w:t>
      </w:r>
      <w:r w:rsidR="001E610F" w:rsidRPr="00DE44EC">
        <w:rPr>
          <w:rFonts w:cs="Arial"/>
        </w:rPr>
        <w:t>identified and minimized by selective coiling of involved vessels</w:t>
      </w:r>
      <w:r w:rsidRPr="00DE44EC">
        <w:rPr>
          <w:rFonts w:cs="Arial"/>
        </w:rPr>
        <w:t xml:space="preserve"> </w:t>
      </w:r>
      <w:r w:rsidR="001E610F" w:rsidRPr="00DE44EC">
        <w:rPr>
          <w:rFonts w:cs="Arial"/>
        </w:rPr>
        <w:t xml:space="preserve"> </w:t>
      </w:r>
    </w:p>
    <w:p w14:paraId="54F281EB" w14:textId="77777777" w:rsidR="00DE4EDE" w:rsidRPr="00DE44EC" w:rsidRDefault="001D2E81" w:rsidP="00DE44EC">
      <w:pPr>
        <w:pStyle w:val="BodyText"/>
        <w:spacing w:line="276" w:lineRule="auto"/>
        <w:ind w:left="0"/>
        <w:rPr>
          <w:rFonts w:cs="Arial"/>
        </w:rPr>
      </w:pPr>
      <w:r w:rsidRPr="00DE44EC">
        <w:rPr>
          <w:rFonts w:cs="Arial"/>
        </w:rPr>
        <w:t xml:space="preserve">2.Treatment of </w:t>
      </w:r>
      <w:r w:rsidR="001E610F" w:rsidRPr="00DE44EC">
        <w:rPr>
          <w:rFonts w:cs="Arial"/>
        </w:rPr>
        <w:t xml:space="preserve">individual lesions or </w:t>
      </w:r>
      <w:r w:rsidRPr="00DE44EC">
        <w:rPr>
          <w:rFonts w:cs="Arial"/>
        </w:rPr>
        <w:t>disease dominant liver lobe</w:t>
      </w:r>
      <w:r w:rsidR="001E610F" w:rsidRPr="00DE44EC">
        <w:rPr>
          <w:rFonts w:cs="Arial"/>
        </w:rPr>
        <w:t>.</w:t>
      </w:r>
      <w:r w:rsidRPr="00DE44EC">
        <w:rPr>
          <w:rFonts w:cs="Arial"/>
        </w:rPr>
        <w:t xml:space="preserve"> </w:t>
      </w:r>
      <w:r w:rsidR="001E610F" w:rsidRPr="00DE44EC">
        <w:rPr>
          <w:rFonts w:cs="Arial"/>
        </w:rPr>
        <w:t xml:space="preserve"> </w:t>
      </w:r>
    </w:p>
    <w:p w14:paraId="42CDF211" w14:textId="766EE969" w:rsidR="001E610F" w:rsidRPr="00DE44EC" w:rsidRDefault="001D2E81" w:rsidP="00DE44EC">
      <w:pPr>
        <w:pStyle w:val="BodyText"/>
        <w:spacing w:line="276" w:lineRule="auto"/>
        <w:ind w:left="0"/>
        <w:rPr>
          <w:rFonts w:cs="Arial"/>
        </w:rPr>
      </w:pPr>
      <w:r w:rsidRPr="00DE44EC">
        <w:rPr>
          <w:rFonts w:cs="Arial"/>
        </w:rPr>
        <w:t>3.Treatment of remaining liver</w:t>
      </w:r>
      <w:r w:rsidR="001E610F" w:rsidRPr="00DE44EC">
        <w:rPr>
          <w:rFonts w:cs="Arial"/>
        </w:rPr>
        <w:t xml:space="preserve"> as needed</w:t>
      </w:r>
      <w:r w:rsidRPr="00DE44EC">
        <w:rPr>
          <w:rFonts w:cs="Arial"/>
        </w:rPr>
        <w:t xml:space="preserve">.  </w:t>
      </w:r>
    </w:p>
    <w:p w14:paraId="43497C1A" w14:textId="24CA783B" w:rsidR="00C7655F" w:rsidRDefault="001D2E81" w:rsidP="00DE44EC">
      <w:pPr>
        <w:pStyle w:val="BodyText"/>
        <w:spacing w:line="276" w:lineRule="auto"/>
        <w:ind w:left="0"/>
        <w:rPr>
          <w:rFonts w:cs="Arial"/>
        </w:rPr>
      </w:pPr>
      <w:r w:rsidRPr="00DE44EC">
        <w:rPr>
          <w:rFonts w:cs="Arial"/>
        </w:rPr>
        <w:t>In general, these procedures are performed as an outpatient and are well tolerated with pain or peptic ulceration as the major complications.  Patients with poor hepatic synthetic function are not candidates.</w:t>
      </w:r>
    </w:p>
    <w:p w14:paraId="06733798" w14:textId="77777777" w:rsidR="00DE44EC" w:rsidRPr="00DE44EC" w:rsidRDefault="00DE44EC" w:rsidP="00DE44EC">
      <w:pPr>
        <w:pStyle w:val="BodyText"/>
        <w:spacing w:line="276" w:lineRule="auto"/>
        <w:ind w:left="0"/>
        <w:rPr>
          <w:rFonts w:cs="Arial"/>
        </w:rPr>
      </w:pPr>
    </w:p>
    <w:p w14:paraId="07F8E7D9" w14:textId="34A258F7" w:rsidR="000B3064" w:rsidRPr="00DE44EC" w:rsidRDefault="006C7789" w:rsidP="00DE44EC">
      <w:pPr>
        <w:pStyle w:val="BodyText"/>
        <w:spacing w:line="276" w:lineRule="auto"/>
        <w:ind w:left="0"/>
        <w:rPr>
          <w:rFonts w:cs="Arial"/>
          <w:b/>
        </w:rPr>
      </w:pPr>
      <w:r w:rsidRPr="00DE44EC">
        <w:rPr>
          <w:rFonts w:cs="Arial"/>
          <w:b/>
        </w:rPr>
        <w:t>P</w:t>
      </w:r>
      <w:r w:rsidR="00DE44EC">
        <w:rPr>
          <w:rFonts w:cs="Arial"/>
          <w:b/>
        </w:rPr>
        <w:t>eptide Receptor Radiotherapy (PRRT)</w:t>
      </w:r>
    </w:p>
    <w:p w14:paraId="72E320E8" w14:textId="77777777" w:rsidR="006C7789" w:rsidRPr="00DE44EC" w:rsidRDefault="006C7789" w:rsidP="00DE44EC">
      <w:pPr>
        <w:pStyle w:val="BodyText"/>
        <w:spacing w:line="276" w:lineRule="auto"/>
        <w:ind w:left="0"/>
        <w:rPr>
          <w:rFonts w:cs="Arial"/>
          <w:b/>
        </w:rPr>
      </w:pPr>
    </w:p>
    <w:p w14:paraId="55605C8C" w14:textId="77777777" w:rsidR="006C7789" w:rsidRPr="00DE44EC" w:rsidRDefault="006C7789" w:rsidP="00DE44EC">
      <w:pPr>
        <w:pStyle w:val="BodyText"/>
        <w:spacing w:line="276" w:lineRule="auto"/>
        <w:ind w:left="0"/>
        <w:rPr>
          <w:rFonts w:cs="Arial"/>
        </w:rPr>
      </w:pPr>
    </w:p>
    <w:p w14:paraId="6CCB5D65" w14:textId="46D2E17D" w:rsidR="001008D8" w:rsidRPr="00DE44EC" w:rsidRDefault="001008D8" w:rsidP="00DE44EC">
      <w:pPr>
        <w:pStyle w:val="BodyText"/>
        <w:spacing w:line="276" w:lineRule="auto"/>
        <w:ind w:left="0"/>
        <w:rPr>
          <w:rFonts w:cs="Arial"/>
          <w:b/>
        </w:rPr>
      </w:pPr>
      <w:r w:rsidRPr="00DE44EC">
        <w:rPr>
          <w:rFonts w:cs="Arial"/>
          <w:b/>
        </w:rPr>
        <w:t xml:space="preserve">Figure </w:t>
      </w:r>
      <w:r w:rsidR="00EE4DC7" w:rsidRPr="00DE44EC">
        <w:rPr>
          <w:rFonts w:cs="Arial"/>
          <w:b/>
        </w:rPr>
        <w:t>46</w:t>
      </w:r>
    </w:p>
    <w:p w14:paraId="50CAD32B" w14:textId="77777777" w:rsidR="00C64AE3" w:rsidRPr="0058545B" w:rsidRDefault="00C64AE3" w:rsidP="00885850">
      <w:pPr>
        <w:pStyle w:val="BodyText"/>
        <w:ind w:left="0"/>
        <w:rPr>
          <w:rFonts w:cs="Arial"/>
          <w:b/>
        </w:rPr>
      </w:pPr>
    </w:p>
    <w:p w14:paraId="1013EC9E" w14:textId="77777777" w:rsidR="00C64AE3" w:rsidRPr="0058545B" w:rsidRDefault="00C64AE3" w:rsidP="00885850">
      <w:pPr>
        <w:pStyle w:val="BodyText"/>
        <w:ind w:left="0"/>
        <w:rPr>
          <w:rFonts w:cs="Arial"/>
          <w:b/>
        </w:rPr>
      </w:pPr>
      <w:r w:rsidRPr="0058545B">
        <w:rPr>
          <w:rFonts w:cs="Arial"/>
          <w:b/>
          <w:noProof/>
        </w:rPr>
        <mc:AlternateContent>
          <mc:Choice Requires="wps">
            <w:drawing>
              <wp:anchor distT="0" distB="0" distL="114300" distR="114300" simplePos="0" relativeHeight="251563520" behindDoc="0" locked="0" layoutInCell="1" allowOverlap="1" wp14:anchorId="7D48F737" wp14:editId="6C7284C9">
                <wp:simplePos x="0" y="0"/>
                <wp:positionH relativeFrom="column">
                  <wp:posOffset>171616</wp:posOffset>
                </wp:positionH>
                <wp:positionV relativeFrom="paragraph">
                  <wp:posOffset>7454</wp:posOffset>
                </wp:positionV>
                <wp:extent cx="5343276" cy="3999506"/>
                <wp:effectExtent l="19050" t="19050" r="10160" b="20320"/>
                <wp:wrapNone/>
                <wp:docPr id="290" name="Text Box 290"/>
                <wp:cNvGraphicFramePr/>
                <a:graphic xmlns:a="http://schemas.openxmlformats.org/drawingml/2006/main">
                  <a:graphicData uri="http://schemas.microsoft.com/office/word/2010/wordprocessingShape">
                    <wps:wsp>
                      <wps:cNvSpPr txBox="1"/>
                      <wps:spPr>
                        <a:xfrm>
                          <a:off x="0" y="0"/>
                          <a:ext cx="5343276" cy="399950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4DE286" w14:textId="77777777" w:rsidR="00BA3158" w:rsidRDefault="00BA3158" w:rsidP="00C64AE3">
                            <w:pPr>
                              <w:jc w:val="center"/>
                              <w:rPr>
                                <w:b/>
                                <w:sz w:val="32"/>
                                <w:szCs w:val="32"/>
                              </w:rPr>
                            </w:pPr>
                            <w:r>
                              <w:rPr>
                                <w:b/>
                                <w:sz w:val="32"/>
                                <w:szCs w:val="32"/>
                              </w:rPr>
                              <w:t xml:space="preserve">NETTER-1 Phase III Study of </w:t>
                            </w:r>
                            <w:r w:rsidRPr="00187D64">
                              <w:rPr>
                                <w:b/>
                                <w:sz w:val="32"/>
                                <w:szCs w:val="32"/>
                                <w:vertAlign w:val="superscript"/>
                              </w:rPr>
                              <w:t>177</w:t>
                            </w:r>
                            <w:r>
                              <w:rPr>
                                <w:b/>
                                <w:sz w:val="32"/>
                                <w:szCs w:val="32"/>
                              </w:rPr>
                              <w:t>Lu-DOTA, Tyr3-Octreotide vs Octreotide LAR in Patients with Inoperable, Progressive, Somatostatin Receptor Pos</w:t>
                            </w:r>
                            <w:r w:rsidRPr="003E0A08">
                              <w:rPr>
                                <w:b/>
                                <w:sz w:val="32"/>
                                <w:szCs w:val="32"/>
                              </w:rPr>
                              <w:t>i</w:t>
                            </w:r>
                            <w:r>
                              <w:rPr>
                                <w:b/>
                                <w:sz w:val="32"/>
                                <w:szCs w:val="32"/>
                              </w:rPr>
                              <w:t>tive Midgut Carcinoid Tumors</w:t>
                            </w:r>
                          </w:p>
                          <w:p w14:paraId="02F81CC1" w14:textId="77777777" w:rsidR="00BA3158" w:rsidRDefault="00BA3158" w:rsidP="003E0A08">
                            <w:pPr>
                              <w:rPr>
                                <w:b/>
                                <w:sz w:val="24"/>
                                <w:szCs w:val="24"/>
                              </w:rPr>
                            </w:pPr>
                          </w:p>
                          <w:p w14:paraId="0373C526" w14:textId="77777777" w:rsidR="00BA3158" w:rsidRDefault="00BA3158" w:rsidP="003E0A08">
                            <w:pPr>
                              <w:jc w:val="center"/>
                              <w:rPr>
                                <w:b/>
                                <w:sz w:val="24"/>
                                <w:szCs w:val="24"/>
                              </w:rPr>
                            </w:pPr>
                            <w:r>
                              <w:rPr>
                                <w:b/>
                                <w:sz w:val="24"/>
                                <w:szCs w:val="24"/>
                              </w:rPr>
                              <w:t>Presented at ECCO/ESMO 2015</w:t>
                            </w:r>
                          </w:p>
                          <w:p w14:paraId="0B5EFCA8" w14:textId="77777777" w:rsidR="00BA3158" w:rsidRDefault="00BA3158" w:rsidP="003E0A08">
                            <w:pPr>
                              <w:rPr>
                                <w:b/>
                                <w:sz w:val="24"/>
                                <w:szCs w:val="24"/>
                              </w:rPr>
                            </w:pPr>
                          </w:p>
                          <w:p w14:paraId="560F65D4" w14:textId="77777777" w:rsidR="00BA3158" w:rsidRDefault="00BA3158" w:rsidP="003E0A08">
                            <w:pPr>
                              <w:rPr>
                                <w:b/>
                                <w:sz w:val="24"/>
                                <w:szCs w:val="24"/>
                              </w:rPr>
                            </w:pPr>
                          </w:p>
                          <w:p w14:paraId="27C2586D" w14:textId="77777777" w:rsidR="00BA3158" w:rsidRDefault="00BA3158" w:rsidP="003E0A08">
                            <w:pPr>
                              <w:rPr>
                                <w:b/>
                                <w:sz w:val="24"/>
                                <w:szCs w:val="24"/>
                              </w:rPr>
                            </w:pPr>
                          </w:p>
                          <w:p w14:paraId="65C71B72" w14:textId="77777777" w:rsidR="00BA3158" w:rsidRDefault="00BA3158" w:rsidP="003E0A08">
                            <w:pPr>
                              <w:rPr>
                                <w:b/>
                                <w:sz w:val="24"/>
                                <w:szCs w:val="24"/>
                              </w:rPr>
                            </w:pPr>
                          </w:p>
                          <w:p w14:paraId="2274DA0E" w14:textId="77777777" w:rsidR="00BA3158" w:rsidRDefault="00BA3158" w:rsidP="003E0A08">
                            <w:pPr>
                              <w:rPr>
                                <w:b/>
                                <w:sz w:val="24"/>
                                <w:szCs w:val="24"/>
                              </w:rPr>
                            </w:pPr>
                          </w:p>
                          <w:p w14:paraId="77DE054D" w14:textId="77777777" w:rsidR="00BA3158" w:rsidRDefault="00BA3158" w:rsidP="003E0A08">
                            <w:pPr>
                              <w:rPr>
                                <w:b/>
                                <w:sz w:val="24"/>
                                <w:szCs w:val="24"/>
                              </w:rPr>
                            </w:pPr>
                          </w:p>
                          <w:p w14:paraId="1B7E6059" w14:textId="77777777" w:rsidR="00BA3158" w:rsidRDefault="00BA3158" w:rsidP="003E0A08">
                            <w:pPr>
                              <w:rPr>
                                <w:b/>
                                <w:sz w:val="24"/>
                                <w:szCs w:val="24"/>
                              </w:rPr>
                            </w:pPr>
                            <w:r>
                              <w:rPr>
                                <w:b/>
                                <w:sz w:val="24"/>
                                <w:szCs w:val="24"/>
                              </w:rPr>
                              <w:tab/>
                              <w:t>200</w:t>
                            </w:r>
                          </w:p>
                          <w:p w14:paraId="5A42F618" w14:textId="77777777" w:rsidR="00BA3158" w:rsidRDefault="00BA3158" w:rsidP="003E0A08">
                            <w:pPr>
                              <w:rPr>
                                <w:b/>
                                <w:sz w:val="24"/>
                                <w:szCs w:val="24"/>
                              </w:rPr>
                            </w:pPr>
                            <w:r>
                              <w:rPr>
                                <w:b/>
                                <w:sz w:val="24"/>
                                <w:szCs w:val="24"/>
                              </w:rPr>
                              <w:tab/>
                              <w:t>Patients with</w:t>
                            </w:r>
                          </w:p>
                          <w:p w14:paraId="55E7E6A9" w14:textId="77777777" w:rsidR="00BA3158" w:rsidRDefault="00BA3158" w:rsidP="003E0A08">
                            <w:pPr>
                              <w:rPr>
                                <w:b/>
                                <w:sz w:val="24"/>
                                <w:szCs w:val="24"/>
                              </w:rPr>
                            </w:pPr>
                            <w:r>
                              <w:rPr>
                                <w:b/>
                                <w:sz w:val="24"/>
                                <w:szCs w:val="24"/>
                              </w:rPr>
                              <w:tab/>
                              <w:t>Midgut</w:t>
                            </w:r>
                          </w:p>
                          <w:p w14:paraId="3C88C978" w14:textId="77777777" w:rsidR="00BA3158" w:rsidRDefault="00BA3158" w:rsidP="003E0A08">
                            <w:pPr>
                              <w:rPr>
                                <w:b/>
                                <w:sz w:val="24"/>
                                <w:szCs w:val="24"/>
                              </w:rPr>
                            </w:pPr>
                            <w:r>
                              <w:rPr>
                                <w:b/>
                                <w:sz w:val="24"/>
                                <w:szCs w:val="24"/>
                              </w:rPr>
                              <w:tab/>
                            </w:r>
                          </w:p>
                          <w:p w14:paraId="66A5E5E5" w14:textId="77777777" w:rsidR="00BA3158" w:rsidRDefault="00BA3158" w:rsidP="003E0A08">
                            <w:pPr>
                              <w:rPr>
                                <w:b/>
                                <w:sz w:val="24"/>
                                <w:szCs w:val="24"/>
                              </w:rPr>
                            </w:pPr>
                          </w:p>
                          <w:p w14:paraId="05717237" w14:textId="61064CF9" w:rsidR="00BA315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Primary endpoint:  Progression-Free Survival</w:t>
                            </w:r>
                          </w:p>
                          <w:p w14:paraId="6C374A4C" w14:textId="77777777" w:rsidR="00BA315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w:t>
                            </w:r>
                          </w:p>
                          <w:p w14:paraId="202A26CB" w14:textId="77777777" w:rsidR="00BA315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Secondary endpoints: Response rate, TTP, Overall</w:t>
                            </w:r>
                          </w:p>
                          <w:p w14:paraId="0C1F03DB" w14:textId="77777777" w:rsidR="00BA3158" w:rsidRPr="003E0A0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Survival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8F737" id="Text Box 290" o:spid="_x0000_s1065" type="#_x0000_t202" style="position:absolute;margin-left:13.5pt;margin-top:.6pt;width:420.75pt;height:314.9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" fillcolor="white [3201]" strokeweight="2.25pt">
                <v:textbox>
                  <w:txbxContent>
                    <w:p w14:paraId="6C4DE286" w14:textId="77777777" w:rsidR="00BA3158" w:rsidRDefault="00BA3158" w:rsidP="00C64AE3">
                      <w:pPr>
                        <w:jc w:val="center"/>
                        <w:rPr>
                          <w:b/>
                          <w:sz w:val="32"/>
                          <w:szCs w:val="32"/>
                        </w:rPr>
                      </w:pPr>
                      <w:r>
                        <w:rPr>
                          <w:b/>
                          <w:sz w:val="32"/>
                          <w:szCs w:val="32"/>
                        </w:rPr>
                        <w:t xml:space="preserve">NETTER-1 Phase III Study of </w:t>
                      </w:r>
                      <w:r w:rsidRPr="00187D64">
                        <w:rPr>
                          <w:b/>
                          <w:sz w:val="32"/>
                          <w:szCs w:val="32"/>
                          <w:vertAlign w:val="superscript"/>
                        </w:rPr>
                        <w:t>177</w:t>
                      </w:r>
                      <w:r>
                        <w:rPr>
                          <w:b/>
                          <w:sz w:val="32"/>
                          <w:szCs w:val="32"/>
                        </w:rPr>
                        <w:t>Lu-DOTA, Tyr3-Octreotide vs Octreotide LAR in Patients with Inoperable, Progressive, Somatostatin Receptor Pos</w:t>
                      </w:r>
                      <w:r w:rsidRPr="003E0A08">
                        <w:rPr>
                          <w:b/>
                          <w:sz w:val="32"/>
                          <w:szCs w:val="32"/>
                        </w:rPr>
                        <w:t>i</w:t>
                      </w:r>
                      <w:r>
                        <w:rPr>
                          <w:b/>
                          <w:sz w:val="32"/>
                          <w:szCs w:val="32"/>
                        </w:rPr>
                        <w:t>tive Midgut Carcinoid Tumors</w:t>
                      </w:r>
                    </w:p>
                    <w:p w14:paraId="02F81CC1" w14:textId="77777777" w:rsidR="00BA3158" w:rsidRDefault="00BA3158" w:rsidP="003E0A08">
                      <w:pPr>
                        <w:rPr>
                          <w:b/>
                          <w:sz w:val="24"/>
                          <w:szCs w:val="24"/>
                        </w:rPr>
                      </w:pPr>
                    </w:p>
                    <w:p w14:paraId="0373C526" w14:textId="77777777" w:rsidR="00BA3158" w:rsidRDefault="00BA3158" w:rsidP="003E0A08">
                      <w:pPr>
                        <w:jc w:val="center"/>
                        <w:rPr>
                          <w:b/>
                          <w:sz w:val="24"/>
                          <w:szCs w:val="24"/>
                        </w:rPr>
                      </w:pPr>
                      <w:r>
                        <w:rPr>
                          <w:b/>
                          <w:sz w:val="24"/>
                          <w:szCs w:val="24"/>
                        </w:rPr>
                        <w:t>Presented at ECCO/ESMO 2015</w:t>
                      </w:r>
                    </w:p>
                    <w:p w14:paraId="0B5EFCA8" w14:textId="77777777" w:rsidR="00BA3158" w:rsidRDefault="00BA3158" w:rsidP="003E0A08">
                      <w:pPr>
                        <w:rPr>
                          <w:b/>
                          <w:sz w:val="24"/>
                          <w:szCs w:val="24"/>
                        </w:rPr>
                      </w:pPr>
                    </w:p>
                    <w:p w14:paraId="560F65D4" w14:textId="77777777" w:rsidR="00BA3158" w:rsidRDefault="00BA3158" w:rsidP="003E0A08">
                      <w:pPr>
                        <w:rPr>
                          <w:b/>
                          <w:sz w:val="24"/>
                          <w:szCs w:val="24"/>
                        </w:rPr>
                      </w:pPr>
                    </w:p>
                    <w:p w14:paraId="27C2586D" w14:textId="77777777" w:rsidR="00BA3158" w:rsidRDefault="00BA3158" w:rsidP="003E0A08">
                      <w:pPr>
                        <w:rPr>
                          <w:b/>
                          <w:sz w:val="24"/>
                          <w:szCs w:val="24"/>
                        </w:rPr>
                      </w:pPr>
                    </w:p>
                    <w:p w14:paraId="65C71B72" w14:textId="77777777" w:rsidR="00BA3158" w:rsidRDefault="00BA3158" w:rsidP="003E0A08">
                      <w:pPr>
                        <w:rPr>
                          <w:b/>
                          <w:sz w:val="24"/>
                          <w:szCs w:val="24"/>
                        </w:rPr>
                      </w:pPr>
                    </w:p>
                    <w:p w14:paraId="2274DA0E" w14:textId="77777777" w:rsidR="00BA3158" w:rsidRDefault="00BA3158" w:rsidP="003E0A08">
                      <w:pPr>
                        <w:rPr>
                          <w:b/>
                          <w:sz w:val="24"/>
                          <w:szCs w:val="24"/>
                        </w:rPr>
                      </w:pPr>
                    </w:p>
                    <w:p w14:paraId="77DE054D" w14:textId="77777777" w:rsidR="00BA3158" w:rsidRDefault="00BA3158" w:rsidP="003E0A08">
                      <w:pPr>
                        <w:rPr>
                          <w:b/>
                          <w:sz w:val="24"/>
                          <w:szCs w:val="24"/>
                        </w:rPr>
                      </w:pPr>
                    </w:p>
                    <w:p w14:paraId="1B7E6059" w14:textId="77777777" w:rsidR="00BA3158" w:rsidRDefault="00BA3158" w:rsidP="003E0A08">
                      <w:pPr>
                        <w:rPr>
                          <w:b/>
                          <w:sz w:val="24"/>
                          <w:szCs w:val="24"/>
                        </w:rPr>
                      </w:pPr>
                      <w:r>
                        <w:rPr>
                          <w:b/>
                          <w:sz w:val="24"/>
                          <w:szCs w:val="24"/>
                        </w:rPr>
                        <w:tab/>
                        <w:t>200</w:t>
                      </w:r>
                    </w:p>
                    <w:p w14:paraId="5A42F618" w14:textId="77777777" w:rsidR="00BA3158" w:rsidRDefault="00BA3158" w:rsidP="003E0A08">
                      <w:pPr>
                        <w:rPr>
                          <w:b/>
                          <w:sz w:val="24"/>
                          <w:szCs w:val="24"/>
                        </w:rPr>
                      </w:pPr>
                      <w:r>
                        <w:rPr>
                          <w:b/>
                          <w:sz w:val="24"/>
                          <w:szCs w:val="24"/>
                        </w:rPr>
                        <w:tab/>
                        <w:t>Patients with</w:t>
                      </w:r>
                    </w:p>
                    <w:p w14:paraId="55E7E6A9" w14:textId="77777777" w:rsidR="00BA3158" w:rsidRDefault="00BA3158" w:rsidP="003E0A08">
                      <w:pPr>
                        <w:rPr>
                          <w:b/>
                          <w:sz w:val="24"/>
                          <w:szCs w:val="24"/>
                        </w:rPr>
                      </w:pPr>
                      <w:r>
                        <w:rPr>
                          <w:b/>
                          <w:sz w:val="24"/>
                          <w:szCs w:val="24"/>
                        </w:rPr>
                        <w:tab/>
                        <w:t>Midgut</w:t>
                      </w:r>
                    </w:p>
                    <w:p w14:paraId="3C88C978" w14:textId="77777777" w:rsidR="00BA3158" w:rsidRDefault="00BA3158" w:rsidP="003E0A08">
                      <w:pPr>
                        <w:rPr>
                          <w:b/>
                          <w:sz w:val="24"/>
                          <w:szCs w:val="24"/>
                        </w:rPr>
                      </w:pPr>
                      <w:r>
                        <w:rPr>
                          <w:b/>
                          <w:sz w:val="24"/>
                          <w:szCs w:val="24"/>
                        </w:rPr>
                        <w:tab/>
                      </w:r>
                    </w:p>
                    <w:p w14:paraId="66A5E5E5" w14:textId="77777777" w:rsidR="00BA3158" w:rsidRDefault="00BA3158" w:rsidP="003E0A08">
                      <w:pPr>
                        <w:rPr>
                          <w:b/>
                          <w:sz w:val="24"/>
                          <w:szCs w:val="24"/>
                        </w:rPr>
                      </w:pPr>
                    </w:p>
                    <w:p w14:paraId="05717237" w14:textId="61064CF9" w:rsidR="00BA315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Primary endpoint:  Progression-Free Survival</w:t>
                      </w:r>
                    </w:p>
                    <w:p w14:paraId="6C374A4C" w14:textId="77777777" w:rsidR="00BA315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w:t>
                      </w:r>
                    </w:p>
                    <w:p w14:paraId="202A26CB" w14:textId="77777777" w:rsidR="00BA315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Secondary endpoints: Response rate, TTP, Overall</w:t>
                      </w:r>
                    </w:p>
                    <w:p w14:paraId="0C1F03DB" w14:textId="77777777" w:rsidR="00BA3158" w:rsidRPr="003E0A08" w:rsidRDefault="00BA3158" w:rsidP="003E0A08">
                      <w:pPr>
                        <w:rPr>
                          <w:b/>
                          <w:sz w:val="24"/>
                          <w:szCs w:val="24"/>
                        </w:rPr>
                      </w:pPr>
                      <w:r>
                        <w:rPr>
                          <w:b/>
                          <w:sz w:val="24"/>
                          <w:szCs w:val="24"/>
                        </w:rPr>
                        <w:tab/>
                      </w:r>
                      <w:r>
                        <w:rPr>
                          <w:b/>
                          <w:sz w:val="24"/>
                          <w:szCs w:val="24"/>
                        </w:rPr>
                        <w:tab/>
                      </w:r>
                      <w:r>
                        <w:rPr>
                          <w:b/>
                          <w:sz w:val="24"/>
                          <w:szCs w:val="24"/>
                        </w:rPr>
                        <w:tab/>
                      </w:r>
                      <w:r>
                        <w:rPr>
                          <w:b/>
                          <w:sz w:val="24"/>
                          <w:szCs w:val="24"/>
                        </w:rPr>
                        <w:tab/>
                        <w:t xml:space="preserve">  Survival</w:t>
                      </w:r>
                    </w:p>
                  </w:txbxContent>
                </v:textbox>
              </v:shape>
            </w:pict>
          </mc:Fallback>
        </mc:AlternateContent>
      </w:r>
    </w:p>
    <w:p w14:paraId="676934A0" w14:textId="77777777" w:rsidR="00C64AE3" w:rsidRPr="0058545B" w:rsidRDefault="00C64AE3" w:rsidP="00885850">
      <w:pPr>
        <w:pStyle w:val="BodyText"/>
        <w:ind w:left="0"/>
        <w:rPr>
          <w:rFonts w:cs="Arial"/>
          <w:b/>
        </w:rPr>
      </w:pPr>
    </w:p>
    <w:p w14:paraId="4A14C60D" w14:textId="77777777" w:rsidR="00C64AE3" w:rsidRPr="0058545B" w:rsidRDefault="00C64AE3" w:rsidP="00885850">
      <w:pPr>
        <w:pStyle w:val="BodyText"/>
        <w:ind w:left="0"/>
        <w:rPr>
          <w:rFonts w:cs="Arial"/>
          <w:b/>
        </w:rPr>
      </w:pPr>
    </w:p>
    <w:p w14:paraId="19FEB817" w14:textId="77777777" w:rsidR="00C64AE3" w:rsidRPr="0058545B" w:rsidRDefault="00C64AE3" w:rsidP="00885850">
      <w:pPr>
        <w:pStyle w:val="BodyText"/>
        <w:ind w:left="0"/>
        <w:rPr>
          <w:rFonts w:cs="Arial"/>
          <w:b/>
        </w:rPr>
      </w:pPr>
    </w:p>
    <w:p w14:paraId="5BE91C40" w14:textId="77777777" w:rsidR="00C64AE3" w:rsidRPr="0058545B" w:rsidRDefault="00C64AE3" w:rsidP="00885850">
      <w:pPr>
        <w:pStyle w:val="BodyText"/>
        <w:ind w:left="0"/>
        <w:rPr>
          <w:rFonts w:cs="Arial"/>
          <w:b/>
        </w:rPr>
      </w:pPr>
    </w:p>
    <w:p w14:paraId="18EDB18C" w14:textId="77777777" w:rsidR="00C64AE3" w:rsidRPr="0058545B" w:rsidRDefault="00C64AE3" w:rsidP="00885850">
      <w:pPr>
        <w:pStyle w:val="BodyText"/>
        <w:ind w:left="0"/>
        <w:rPr>
          <w:rFonts w:cs="Arial"/>
          <w:b/>
        </w:rPr>
      </w:pPr>
    </w:p>
    <w:p w14:paraId="71C109B8" w14:textId="77777777" w:rsidR="00C64AE3" w:rsidRPr="0058545B" w:rsidRDefault="00C64AE3" w:rsidP="00885850">
      <w:pPr>
        <w:pStyle w:val="BodyText"/>
        <w:ind w:left="0"/>
        <w:rPr>
          <w:rFonts w:cs="Arial"/>
          <w:b/>
        </w:rPr>
      </w:pPr>
    </w:p>
    <w:p w14:paraId="159ECB16" w14:textId="77777777" w:rsidR="00C64AE3" w:rsidRPr="0058545B" w:rsidRDefault="00C64AE3" w:rsidP="00885850">
      <w:pPr>
        <w:pStyle w:val="BodyText"/>
        <w:ind w:left="0"/>
        <w:rPr>
          <w:rFonts w:cs="Arial"/>
          <w:b/>
        </w:rPr>
      </w:pPr>
    </w:p>
    <w:p w14:paraId="07E1CC8F" w14:textId="77777777" w:rsidR="00C64AE3" w:rsidRPr="0058545B" w:rsidRDefault="00C64AE3" w:rsidP="00885850">
      <w:pPr>
        <w:pStyle w:val="BodyText"/>
        <w:ind w:left="0"/>
        <w:rPr>
          <w:rFonts w:cs="Arial"/>
          <w:b/>
        </w:rPr>
      </w:pPr>
    </w:p>
    <w:p w14:paraId="7C713AF3" w14:textId="77777777" w:rsidR="00C64AE3" w:rsidRPr="0058545B" w:rsidRDefault="003204AF" w:rsidP="00885850">
      <w:pPr>
        <w:pStyle w:val="BodyText"/>
        <w:ind w:left="0"/>
        <w:rPr>
          <w:rFonts w:cs="Arial"/>
          <w:b/>
        </w:rPr>
      </w:pPr>
      <w:r w:rsidRPr="0058545B">
        <w:rPr>
          <w:rFonts w:cs="Arial"/>
          <w:b/>
          <w:noProof/>
        </w:rPr>
        <mc:AlternateContent>
          <mc:Choice Requires="wps">
            <w:drawing>
              <wp:anchor distT="0" distB="0" distL="114300" distR="114300" simplePos="0" relativeHeight="251566592" behindDoc="0" locked="0" layoutInCell="1" allowOverlap="1" wp14:anchorId="204DBEAF" wp14:editId="005CF22F">
                <wp:simplePos x="0" y="0"/>
                <wp:positionH relativeFrom="column">
                  <wp:posOffset>2190667</wp:posOffset>
                </wp:positionH>
                <wp:positionV relativeFrom="paragraph">
                  <wp:posOffset>95885</wp:posOffset>
                </wp:positionV>
                <wp:extent cx="2385391" cy="652007"/>
                <wp:effectExtent l="0" t="0" r="15240" b="15240"/>
                <wp:wrapNone/>
                <wp:docPr id="291" name="Rectangle 291"/>
                <wp:cNvGraphicFramePr/>
                <a:graphic xmlns:a="http://schemas.openxmlformats.org/drawingml/2006/main">
                  <a:graphicData uri="http://schemas.microsoft.com/office/word/2010/wordprocessingShape">
                    <wps:wsp>
                      <wps:cNvSpPr/>
                      <wps:spPr>
                        <a:xfrm>
                          <a:off x="0" y="0"/>
                          <a:ext cx="2385391" cy="652007"/>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D7CE9B" w14:textId="77777777" w:rsidR="00BA3158" w:rsidRPr="004B643C" w:rsidRDefault="00BA3158" w:rsidP="003204AF">
                            <w:pPr>
                              <w:rPr>
                                <w:b/>
                                <w:color w:val="000000" w:themeColor="text1"/>
                              </w:rPr>
                            </w:pPr>
                            <w:r w:rsidRPr="004B643C">
                              <w:rPr>
                                <w:b/>
                                <w:color w:val="000000" w:themeColor="text1"/>
                              </w:rPr>
                              <w:t>177Lu-DOTA-Tyr3-Octreotate</w:t>
                            </w:r>
                          </w:p>
                          <w:p w14:paraId="521E02F3" w14:textId="77777777" w:rsidR="00BA3158" w:rsidRPr="004B643C" w:rsidRDefault="00BA3158" w:rsidP="003204AF">
                            <w:pPr>
                              <w:rPr>
                                <w:b/>
                                <w:color w:val="000000" w:themeColor="text1"/>
                              </w:rPr>
                            </w:pPr>
                            <w:r w:rsidRPr="004B643C">
                              <w:rPr>
                                <w:b/>
                                <w:color w:val="000000" w:themeColor="text1"/>
                              </w:rPr>
                              <w:t>4 administration of 200 mCI every 8-16 weeks</w:t>
                            </w:r>
                            <w:r>
                              <w:rPr>
                                <w:b/>
                                <w:color w:val="000000" w:themeColor="text1"/>
                              </w:rPr>
                              <w:t xml:space="preserve"> plus best supportive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DBEAF" id="Rectangle 291" o:spid="_x0000_s1066" style="position:absolute;margin-left:172.5pt;margin-top:7.55pt;width:187.85pt;height:51.35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" fillcolor="#b8cce4 [1300]" strokecolor="#243f60 [1604]" strokeweight="2pt">
                <v:textbox>
                  <w:txbxContent>
                    <w:p w14:paraId="60D7CE9B" w14:textId="77777777" w:rsidR="00BA3158" w:rsidRPr="004B643C" w:rsidRDefault="00BA3158" w:rsidP="003204AF">
                      <w:pPr>
                        <w:rPr>
                          <w:b/>
                          <w:color w:val="000000" w:themeColor="text1"/>
                        </w:rPr>
                      </w:pPr>
                      <w:r w:rsidRPr="004B643C">
                        <w:rPr>
                          <w:b/>
                          <w:color w:val="000000" w:themeColor="text1"/>
                        </w:rPr>
                        <w:t>177Lu-DOTA-Tyr3-Octreotate</w:t>
                      </w:r>
                    </w:p>
                    <w:p w14:paraId="521E02F3" w14:textId="77777777" w:rsidR="00BA3158" w:rsidRPr="004B643C" w:rsidRDefault="00BA3158" w:rsidP="003204AF">
                      <w:pPr>
                        <w:rPr>
                          <w:b/>
                          <w:color w:val="000000" w:themeColor="text1"/>
                        </w:rPr>
                      </w:pPr>
                      <w:r w:rsidRPr="004B643C">
                        <w:rPr>
                          <w:b/>
                          <w:color w:val="000000" w:themeColor="text1"/>
                        </w:rPr>
                        <w:t>4 administration of 200 mCI every 8-16 weeks</w:t>
                      </w:r>
                      <w:r>
                        <w:rPr>
                          <w:b/>
                          <w:color w:val="000000" w:themeColor="text1"/>
                        </w:rPr>
                        <w:t xml:space="preserve"> plus best supportive care</w:t>
                      </w:r>
                    </w:p>
                  </w:txbxContent>
                </v:textbox>
              </v:rect>
            </w:pict>
          </mc:Fallback>
        </mc:AlternateContent>
      </w:r>
    </w:p>
    <w:p w14:paraId="1EEF748A" w14:textId="77777777" w:rsidR="00C64AE3" w:rsidRPr="0058545B" w:rsidRDefault="00C64AE3" w:rsidP="00885850">
      <w:pPr>
        <w:pStyle w:val="BodyText"/>
        <w:ind w:left="0"/>
        <w:rPr>
          <w:rFonts w:cs="Arial"/>
          <w:b/>
        </w:rPr>
      </w:pPr>
    </w:p>
    <w:p w14:paraId="63569A23" w14:textId="77777777" w:rsidR="00C64AE3" w:rsidRPr="0058545B" w:rsidRDefault="00C64AE3" w:rsidP="00885850">
      <w:pPr>
        <w:pStyle w:val="BodyText"/>
        <w:ind w:left="0"/>
        <w:rPr>
          <w:rFonts w:cs="Arial"/>
          <w:b/>
        </w:rPr>
      </w:pPr>
    </w:p>
    <w:p w14:paraId="0C641FE9" w14:textId="77777777" w:rsidR="00C64AE3" w:rsidRPr="0058545B" w:rsidRDefault="003E0A08" w:rsidP="00885850">
      <w:pPr>
        <w:pStyle w:val="BodyText"/>
        <w:ind w:left="0"/>
        <w:rPr>
          <w:rFonts w:cs="Arial"/>
          <w:b/>
        </w:rPr>
      </w:pPr>
      <w:r w:rsidRPr="0058545B">
        <w:rPr>
          <w:rFonts w:cs="Arial"/>
          <w:b/>
          <w:noProof/>
        </w:rPr>
        <mc:AlternateContent>
          <mc:Choice Requires="wps">
            <w:drawing>
              <wp:anchor distT="0" distB="0" distL="114300" distR="114300" simplePos="0" relativeHeight="251572736" behindDoc="0" locked="0" layoutInCell="1" allowOverlap="1" wp14:anchorId="4543794A" wp14:editId="08C39C91">
                <wp:simplePos x="0" y="0"/>
                <wp:positionH relativeFrom="column">
                  <wp:posOffset>617109</wp:posOffset>
                </wp:positionH>
                <wp:positionV relativeFrom="paragraph">
                  <wp:posOffset>67310</wp:posOffset>
                </wp:positionV>
                <wp:extent cx="1137036" cy="826936"/>
                <wp:effectExtent l="0" t="0" r="25400" b="11430"/>
                <wp:wrapNone/>
                <wp:docPr id="298" name="Text Box 298"/>
                <wp:cNvGraphicFramePr/>
                <a:graphic xmlns:a="http://schemas.openxmlformats.org/drawingml/2006/main">
                  <a:graphicData uri="http://schemas.microsoft.com/office/word/2010/wordprocessingShape">
                    <wps:wsp>
                      <wps:cNvSpPr txBox="1"/>
                      <wps:spPr>
                        <a:xfrm>
                          <a:off x="0" y="0"/>
                          <a:ext cx="1137036" cy="826936"/>
                        </a:xfrm>
                        <a:prstGeom prst="rect">
                          <a:avLst/>
                        </a:prstGeom>
                        <a:solidFill>
                          <a:schemeClr val="accent1">
                            <a:lumMod val="40000"/>
                            <a:lumOff val="60000"/>
                          </a:schemeClr>
                        </a:solidFill>
                        <a:ln w="190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945C84" w14:textId="77777777" w:rsidR="00BA3158" w:rsidRPr="003E0A08" w:rsidRDefault="00BA3158">
                            <w:pPr>
                              <w:rPr>
                                <w:b/>
                              </w:rPr>
                            </w:pPr>
                            <w:r w:rsidRPr="003E0A08">
                              <w:rPr>
                                <w:b/>
                              </w:rPr>
                              <w:t>200</w:t>
                            </w:r>
                          </w:p>
                          <w:p w14:paraId="58AE3175" w14:textId="77777777" w:rsidR="00BA3158" w:rsidRPr="003E0A08" w:rsidRDefault="00BA3158">
                            <w:pPr>
                              <w:rPr>
                                <w:b/>
                              </w:rPr>
                            </w:pPr>
                            <w:r w:rsidRPr="003E0A08">
                              <w:rPr>
                                <w:b/>
                              </w:rPr>
                              <w:t xml:space="preserve">Patients with </w:t>
                            </w:r>
                          </w:p>
                          <w:p w14:paraId="2DAC38DC" w14:textId="77777777" w:rsidR="00BA3158" w:rsidRPr="003E0A08" w:rsidRDefault="00BA3158">
                            <w:pPr>
                              <w:rPr>
                                <w:b/>
                              </w:rPr>
                            </w:pPr>
                            <w:r w:rsidRPr="003E0A08">
                              <w:rPr>
                                <w:b/>
                              </w:rPr>
                              <w:t>Midgut Carcinoid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3794A" id="Text Box 298" o:spid="_x0000_s1067" type="#_x0000_t202" style="position:absolute;margin-left:48.6pt;margin-top:5.3pt;width:89.55pt;height:65.1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" fillcolor="#b8cce4 [1300]" strokecolor="#17365d [2415]" strokeweight="1.5pt">
                <v:textbox>
                  <w:txbxContent>
                    <w:p w14:paraId="6A945C84" w14:textId="77777777" w:rsidR="00BA3158" w:rsidRPr="003E0A08" w:rsidRDefault="00BA3158">
                      <w:pPr>
                        <w:rPr>
                          <w:b/>
                        </w:rPr>
                      </w:pPr>
                      <w:r w:rsidRPr="003E0A08">
                        <w:rPr>
                          <w:b/>
                        </w:rPr>
                        <w:t>200</w:t>
                      </w:r>
                    </w:p>
                    <w:p w14:paraId="58AE3175" w14:textId="77777777" w:rsidR="00BA3158" w:rsidRPr="003E0A08" w:rsidRDefault="00BA3158">
                      <w:pPr>
                        <w:rPr>
                          <w:b/>
                        </w:rPr>
                      </w:pPr>
                      <w:r w:rsidRPr="003E0A08">
                        <w:rPr>
                          <w:b/>
                        </w:rPr>
                        <w:t xml:space="preserve">Patients with </w:t>
                      </w:r>
                    </w:p>
                    <w:p w14:paraId="2DAC38DC" w14:textId="77777777" w:rsidR="00BA3158" w:rsidRPr="003E0A08" w:rsidRDefault="00BA3158">
                      <w:pPr>
                        <w:rPr>
                          <w:b/>
                        </w:rPr>
                      </w:pPr>
                      <w:r w:rsidRPr="003E0A08">
                        <w:rPr>
                          <w:b/>
                        </w:rPr>
                        <w:t>Midgut Carcinoid</w:t>
                      </w:r>
                    </w:p>
                  </w:txbxContent>
                </v:textbox>
              </v:shape>
            </w:pict>
          </mc:Fallback>
        </mc:AlternateContent>
      </w:r>
    </w:p>
    <w:p w14:paraId="7828F666" w14:textId="77777777" w:rsidR="00C64AE3" w:rsidRPr="0058545B" w:rsidRDefault="003E0A08" w:rsidP="00885850">
      <w:pPr>
        <w:pStyle w:val="BodyText"/>
        <w:ind w:left="0"/>
        <w:rPr>
          <w:rFonts w:cs="Arial"/>
          <w:b/>
        </w:rPr>
      </w:pPr>
      <w:r w:rsidRPr="0058545B">
        <w:rPr>
          <w:rFonts w:cs="Arial"/>
          <w:b/>
          <w:noProof/>
        </w:rPr>
        <mc:AlternateContent>
          <mc:Choice Requires="wps">
            <w:drawing>
              <wp:anchor distT="0" distB="0" distL="114300" distR="114300" simplePos="0" relativeHeight="251575808" behindDoc="0" locked="0" layoutInCell="1" allowOverlap="1" wp14:anchorId="797EFF3D" wp14:editId="535A0F96">
                <wp:simplePos x="0" y="0"/>
                <wp:positionH relativeFrom="column">
                  <wp:posOffset>1753925</wp:posOffset>
                </wp:positionH>
                <wp:positionV relativeFrom="paragraph">
                  <wp:posOffset>18084</wp:posOffset>
                </wp:positionV>
                <wp:extent cx="381635" cy="206376"/>
                <wp:effectExtent l="19050" t="38100" r="37465" b="22225"/>
                <wp:wrapNone/>
                <wp:docPr id="300" name="Straight Connector 300"/>
                <wp:cNvGraphicFramePr/>
                <a:graphic xmlns:a="http://schemas.openxmlformats.org/drawingml/2006/main">
                  <a:graphicData uri="http://schemas.microsoft.com/office/word/2010/wordprocessingShape">
                    <wps:wsp>
                      <wps:cNvCnPr/>
                      <wps:spPr>
                        <a:xfrm flipV="1">
                          <a:off x="0" y="0"/>
                          <a:ext cx="381635" cy="206376"/>
                        </a:xfrm>
                        <a:prstGeom prst="line">
                          <a:avLst/>
                        </a:prstGeom>
                        <a:ln w="28575">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0670F" id="Straight Connector 300" o:spid="_x0000_s1026" style="position:absolute;flip:y;z-index:251575808;visibility:visible;mso-wrap-style:square;mso-wrap-distance-left:9pt;mso-wrap-distance-top:0;mso-wrap-distance-right:9pt;mso-wrap-distance-bottom:0;mso-position-horizontal:absolute;mso-position-horizontal-relative:text;mso-position-vertical:absolute;mso-position-vertical-relative:text" from="138.1pt,1.4pt" to="168.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" strokecolor="#4579b8 [3044]" strokeweight="2.25pt">
                <v:stroke endarrow="block"/>
              </v:line>
            </w:pict>
          </mc:Fallback>
        </mc:AlternateContent>
      </w:r>
    </w:p>
    <w:p w14:paraId="56818F34" w14:textId="77777777" w:rsidR="00C64AE3" w:rsidRPr="0058545B" w:rsidRDefault="003E0A08" w:rsidP="00885850">
      <w:pPr>
        <w:pStyle w:val="BodyText"/>
        <w:ind w:left="0"/>
        <w:rPr>
          <w:rFonts w:cs="Arial"/>
          <w:b/>
        </w:rPr>
      </w:pPr>
      <w:r w:rsidRPr="0058545B">
        <w:rPr>
          <w:rFonts w:cs="Arial"/>
          <w:b/>
          <w:noProof/>
        </w:rPr>
        <mc:AlternateContent>
          <mc:Choice Requires="wps">
            <w:drawing>
              <wp:anchor distT="0" distB="0" distL="114300" distR="114300" simplePos="0" relativeHeight="251578880" behindDoc="0" locked="0" layoutInCell="1" allowOverlap="1" wp14:anchorId="22351B05" wp14:editId="4114DC74">
                <wp:simplePos x="0" y="0"/>
                <wp:positionH relativeFrom="column">
                  <wp:posOffset>1753925</wp:posOffset>
                </wp:positionH>
                <wp:positionV relativeFrom="paragraph">
                  <wp:posOffset>64163</wp:posOffset>
                </wp:positionV>
                <wp:extent cx="381635" cy="302260"/>
                <wp:effectExtent l="19050" t="19050" r="75565" b="40640"/>
                <wp:wrapNone/>
                <wp:docPr id="305" name="Straight Connector 305"/>
                <wp:cNvGraphicFramePr/>
                <a:graphic xmlns:a="http://schemas.openxmlformats.org/drawingml/2006/main">
                  <a:graphicData uri="http://schemas.microsoft.com/office/word/2010/wordprocessingShape">
                    <wps:wsp>
                      <wps:cNvCnPr/>
                      <wps:spPr>
                        <a:xfrm>
                          <a:off x="0" y="0"/>
                          <a:ext cx="381635" cy="302260"/>
                        </a:xfrm>
                        <a:prstGeom prst="line">
                          <a:avLst/>
                        </a:prstGeom>
                        <a:ln w="28575">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68B12E" id="Straight Connector 305" o:spid="_x0000_s1026" style="position:absolute;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1pt,5.05pt" to="168.1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" strokecolor="#4579b8 [3044]" strokeweight="2.25pt">
                <v:stroke endarrow="block"/>
              </v:line>
            </w:pict>
          </mc:Fallback>
        </mc:AlternateContent>
      </w:r>
    </w:p>
    <w:p w14:paraId="435FAA50" w14:textId="77777777" w:rsidR="00C64AE3" w:rsidRPr="0058545B" w:rsidRDefault="003204AF" w:rsidP="00885850">
      <w:pPr>
        <w:pStyle w:val="BodyText"/>
        <w:ind w:left="0"/>
        <w:rPr>
          <w:rFonts w:cs="Arial"/>
          <w:b/>
        </w:rPr>
      </w:pPr>
      <w:r w:rsidRPr="0058545B">
        <w:rPr>
          <w:rFonts w:cs="Arial"/>
          <w:b/>
          <w:noProof/>
        </w:rPr>
        <mc:AlternateContent>
          <mc:Choice Requires="wps">
            <w:drawing>
              <wp:anchor distT="0" distB="0" distL="114300" distR="114300" simplePos="0" relativeHeight="251569664" behindDoc="0" locked="0" layoutInCell="1" allowOverlap="1" wp14:anchorId="24D61B99" wp14:editId="585A1911">
                <wp:simplePos x="0" y="0"/>
                <wp:positionH relativeFrom="column">
                  <wp:posOffset>2190888</wp:posOffset>
                </wp:positionH>
                <wp:positionV relativeFrom="paragraph">
                  <wp:posOffset>45720</wp:posOffset>
                </wp:positionV>
                <wp:extent cx="2329732" cy="461176"/>
                <wp:effectExtent l="0" t="0" r="13970" b="15240"/>
                <wp:wrapNone/>
                <wp:docPr id="293" name="Rectangle 293"/>
                <wp:cNvGraphicFramePr/>
                <a:graphic xmlns:a="http://schemas.openxmlformats.org/drawingml/2006/main">
                  <a:graphicData uri="http://schemas.microsoft.com/office/word/2010/wordprocessingShape">
                    <wps:wsp>
                      <wps:cNvSpPr/>
                      <wps:spPr>
                        <a:xfrm>
                          <a:off x="0" y="0"/>
                          <a:ext cx="2329732" cy="461176"/>
                        </a:xfrm>
                        <a:prstGeom prst="rect">
                          <a:avLst/>
                        </a:prstGeom>
                        <a:solidFill>
                          <a:schemeClr val="accent1">
                            <a:lumMod val="40000"/>
                            <a:lumOff val="60000"/>
                          </a:schemeClr>
                        </a:solidFill>
                        <a:ln>
                          <a:solidFill>
                            <a:schemeClr val="tx2">
                              <a:lumMod val="75000"/>
                            </a:schemeClr>
                          </a:solidFill>
                        </a:ln>
                      </wps:spPr>
                      <wps:style>
                        <a:lnRef idx="2">
                          <a:schemeClr val="dk1"/>
                        </a:lnRef>
                        <a:fillRef idx="1">
                          <a:schemeClr val="lt1"/>
                        </a:fillRef>
                        <a:effectRef idx="0">
                          <a:schemeClr val="dk1"/>
                        </a:effectRef>
                        <a:fontRef idx="minor">
                          <a:schemeClr val="dk1"/>
                        </a:fontRef>
                      </wps:style>
                      <wps:txbx>
                        <w:txbxContent>
                          <w:p w14:paraId="10903916" w14:textId="77777777" w:rsidR="00BA3158" w:rsidRPr="004B643C" w:rsidRDefault="00BA3158" w:rsidP="003204AF">
                            <w:pPr>
                              <w:rPr>
                                <w:b/>
                              </w:rPr>
                            </w:pPr>
                            <w:r w:rsidRPr="004B643C">
                              <w:rPr>
                                <w:b/>
                              </w:rPr>
                              <w:t>High-dose Octreotide LAR: 60 mg IM every 4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61B99" id="Rectangle 293" o:spid="_x0000_s1068" style="position:absolute;margin-left:172.5pt;margin-top:3.6pt;width:183.45pt;height:36.3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" fillcolor="#b8cce4 [1300]" strokecolor="#17365d [2415]" strokeweight="2pt">
                <v:textbox>
                  <w:txbxContent>
                    <w:p w14:paraId="10903916" w14:textId="77777777" w:rsidR="00BA3158" w:rsidRPr="004B643C" w:rsidRDefault="00BA3158" w:rsidP="003204AF">
                      <w:pPr>
                        <w:rPr>
                          <w:b/>
                        </w:rPr>
                      </w:pPr>
                      <w:r w:rsidRPr="004B643C">
                        <w:rPr>
                          <w:b/>
                        </w:rPr>
                        <w:t>High-dose Octreotide LAR: 60 mg IM every 4 weeks</w:t>
                      </w:r>
                    </w:p>
                  </w:txbxContent>
                </v:textbox>
              </v:rect>
            </w:pict>
          </mc:Fallback>
        </mc:AlternateContent>
      </w:r>
    </w:p>
    <w:p w14:paraId="48159288" w14:textId="77777777" w:rsidR="00C64AE3" w:rsidRPr="0058545B" w:rsidRDefault="00C64AE3" w:rsidP="00885850">
      <w:pPr>
        <w:pStyle w:val="BodyText"/>
        <w:ind w:left="0"/>
        <w:rPr>
          <w:rFonts w:cs="Arial"/>
          <w:b/>
        </w:rPr>
      </w:pPr>
    </w:p>
    <w:p w14:paraId="7EA35294" w14:textId="77777777" w:rsidR="00C64AE3" w:rsidRPr="0058545B" w:rsidRDefault="00C64AE3" w:rsidP="00885850">
      <w:pPr>
        <w:pStyle w:val="BodyText"/>
        <w:ind w:left="0"/>
        <w:rPr>
          <w:rFonts w:cs="Arial"/>
          <w:b/>
        </w:rPr>
      </w:pPr>
    </w:p>
    <w:p w14:paraId="5AA3FC8A" w14:textId="77777777" w:rsidR="00C64AE3" w:rsidRPr="0058545B" w:rsidRDefault="00C64AE3" w:rsidP="00885850">
      <w:pPr>
        <w:pStyle w:val="BodyText"/>
        <w:ind w:left="0"/>
        <w:rPr>
          <w:rFonts w:cs="Arial"/>
          <w:b/>
        </w:rPr>
      </w:pPr>
    </w:p>
    <w:p w14:paraId="601C0EE0" w14:textId="77777777" w:rsidR="00C64AE3" w:rsidRPr="0058545B" w:rsidRDefault="00C64AE3" w:rsidP="00885850">
      <w:pPr>
        <w:pStyle w:val="BodyText"/>
        <w:ind w:left="0"/>
        <w:rPr>
          <w:rFonts w:cs="Arial"/>
          <w:b/>
        </w:rPr>
      </w:pPr>
    </w:p>
    <w:p w14:paraId="2F7391ED" w14:textId="77777777" w:rsidR="00755867" w:rsidRPr="0058545B" w:rsidRDefault="00755867" w:rsidP="00885850">
      <w:pPr>
        <w:pStyle w:val="BodyText"/>
        <w:ind w:left="0"/>
        <w:rPr>
          <w:rFonts w:cs="Arial"/>
          <w:b/>
        </w:rPr>
      </w:pPr>
    </w:p>
    <w:p w14:paraId="7FB1EFCF" w14:textId="77777777" w:rsidR="00755867" w:rsidRPr="0058545B" w:rsidRDefault="00755867" w:rsidP="00885850">
      <w:pPr>
        <w:pStyle w:val="BodyText"/>
        <w:ind w:left="0"/>
        <w:rPr>
          <w:rFonts w:cs="Arial"/>
          <w:b/>
        </w:rPr>
      </w:pPr>
    </w:p>
    <w:p w14:paraId="6849D9AC" w14:textId="77777777" w:rsidR="00755867" w:rsidRPr="0058545B" w:rsidRDefault="00755867" w:rsidP="00885850">
      <w:pPr>
        <w:pStyle w:val="BodyText"/>
        <w:ind w:left="0"/>
        <w:rPr>
          <w:rFonts w:cs="Arial"/>
          <w:b/>
        </w:rPr>
      </w:pPr>
    </w:p>
    <w:p w14:paraId="743096E3" w14:textId="77777777" w:rsidR="00755867" w:rsidRPr="0058545B" w:rsidRDefault="00755867" w:rsidP="00885850">
      <w:pPr>
        <w:pStyle w:val="BodyText"/>
        <w:ind w:left="0"/>
        <w:rPr>
          <w:rFonts w:cs="Arial"/>
          <w:b/>
        </w:rPr>
      </w:pPr>
    </w:p>
    <w:p w14:paraId="071988E4" w14:textId="77777777" w:rsidR="00755867" w:rsidRPr="0058545B" w:rsidRDefault="00755867" w:rsidP="00885850">
      <w:pPr>
        <w:pStyle w:val="BodyText"/>
        <w:ind w:left="0"/>
        <w:rPr>
          <w:rFonts w:cs="Arial"/>
          <w:b/>
        </w:rPr>
      </w:pPr>
    </w:p>
    <w:p w14:paraId="79A54135" w14:textId="77777777" w:rsidR="00755867" w:rsidRPr="0058545B" w:rsidRDefault="00755867" w:rsidP="00885850">
      <w:pPr>
        <w:pStyle w:val="BodyText"/>
        <w:ind w:left="0"/>
        <w:rPr>
          <w:rFonts w:cs="Arial"/>
          <w:b/>
        </w:rPr>
      </w:pPr>
    </w:p>
    <w:p w14:paraId="53C378CD" w14:textId="77777777" w:rsidR="00755867" w:rsidRPr="0058545B" w:rsidRDefault="00755867" w:rsidP="00885850">
      <w:pPr>
        <w:pStyle w:val="BodyText"/>
        <w:ind w:left="0"/>
        <w:rPr>
          <w:rFonts w:cs="Arial"/>
          <w:b/>
        </w:rPr>
      </w:pPr>
    </w:p>
    <w:p w14:paraId="340AF8F5" w14:textId="5A2BB6B2" w:rsidR="000101ED" w:rsidRDefault="001D2E81" w:rsidP="00DE44EC">
      <w:pPr>
        <w:pStyle w:val="NormalWeb"/>
        <w:shd w:val="clear" w:color="auto" w:fill="FFFFFF"/>
        <w:spacing w:before="0" w:beforeAutospacing="0" w:after="0" w:afterAutospacing="0" w:line="276" w:lineRule="auto"/>
        <w:rPr>
          <w:rFonts w:ascii="Arial" w:hAnsi="Arial" w:cs="Arial"/>
          <w:sz w:val="22"/>
          <w:szCs w:val="22"/>
        </w:rPr>
      </w:pPr>
      <w:r w:rsidRPr="0058545B">
        <w:rPr>
          <w:rFonts w:ascii="Arial" w:hAnsi="Arial" w:cs="Arial"/>
          <w:sz w:val="22"/>
          <w:szCs w:val="22"/>
        </w:rPr>
        <w:t xml:space="preserve">A new emerging technology for treating systemic carcinoid is peptide receptor radiotherapy (PRRT) </w:t>
      </w:r>
      <w:r w:rsidR="00CA0A99" w:rsidRPr="0058545B">
        <w:rPr>
          <w:rFonts w:ascii="Arial" w:hAnsi="Arial" w:cs="Arial"/>
          <w:smallCaps/>
          <w:sz w:val="22"/>
          <w:szCs w:val="22"/>
        </w:rPr>
        <w:fldChar w:fldCharType="begin">
          <w:fldData xml:space="preserve">PFJlZm1hbj48Q2l0ZT48QXV0aG9yPkt3ZWtrZWJvb208L0F1dGhvcj48WWVhcj4yMDA5PC9ZZWFy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</w:fldData>
        </w:fldChar>
      </w:r>
      <w:r w:rsidR="00A221B5">
        <w:rPr>
          <w:rFonts w:ascii="Arial" w:hAnsi="Arial" w:cs="Arial"/>
          <w:smallCaps/>
          <w:sz w:val="22"/>
          <w:szCs w:val="22"/>
        </w:rPr>
        <w:instrText xml:space="preserve"> ADDIN REFMGR.CITE </w:instrText>
      </w:r>
      <w:r w:rsidR="00A221B5">
        <w:rPr>
          <w:rFonts w:ascii="Arial" w:hAnsi="Arial" w:cs="Arial"/>
          <w:smallCaps/>
          <w:sz w:val="22"/>
          <w:szCs w:val="22"/>
        </w:rPr>
        <w:fldChar w:fldCharType="begin">
          <w:fldData xml:space="preserve">PFJlZm1hbj48Q2l0ZT48QXV0aG9yPkt3ZWtrZWJvb208L0F1dGhvcj48WWVhcj4yMDA5PC9ZZWFy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</w:fldData>
        </w:fldChar>
      </w:r>
      <w:r w:rsidR="00A221B5">
        <w:rPr>
          <w:rFonts w:ascii="Arial" w:hAnsi="Arial" w:cs="Arial"/>
          <w:smallCaps/>
          <w:sz w:val="22"/>
          <w:szCs w:val="22"/>
        </w:rPr>
        <w:instrText xml:space="preserve"> ADDIN EN.CITE.DATA </w:instrText>
      </w:r>
      <w:r w:rsidR="00A221B5">
        <w:rPr>
          <w:rFonts w:ascii="Arial" w:hAnsi="Arial" w:cs="Arial"/>
          <w:smallCaps/>
          <w:sz w:val="22"/>
          <w:szCs w:val="22"/>
        </w:rPr>
      </w:r>
      <w:r w:rsidR="00A221B5">
        <w:rPr>
          <w:rFonts w:ascii="Arial" w:hAnsi="Arial" w:cs="Arial"/>
          <w:smallCaps/>
          <w:sz w:val="22"/>
          <w:szCs w:val="22"/>
        </w:rPr>
        <w:fldChar w:fldCharType="end"/>
      </w:r>
      <w:r w:rsidR="00CA0A99" w:rsidRPr="0058545B">
        <w:rPr>
          <w:rFonts w:ascii="Arial" w:hAnsi="Arial" w:cs="Arial"/>
          <w:smallCaps/>
          <w:sz w:val="22"/>
          <w:szCs w:val="22"/>
        </w:rPr>
      </w:r>
      <w:r w:rsidR="00CA0A99" w:rsidRPr="0058545B">
        <w:rPr>
          <w:rFonts w:ascii="Arial" w:hAnsi="Arial" w:cs="Arial"/>
          <w:smallCaps/>
          <w:sz w:val="22"/>
          <w:szCs w:val="22"/>
        </w:rPr>
        <w:fldChar w:fldCharType="separate"/>
      </w:r>
      <w:r w:rsidR="00187D64">
        <w:rPr>
          <w:rFonts w:ascii="Arial" w:hAnsi="Arial" w:cs="Arial"/>
          <w:smallCaps/>
          <w:noProof/>
          <w:sz w:val="22"/>
          <w:szCs w:val="22"/>
        </w:rPr>
        <w:t>(226)</w:t>
      </w:r>
      <w:r w:rsidR="00CA0A99" w:rsidRPr="0058545B">
        <w:rPr>
          <w:rFonts w:ascii="Arial" w:hAnsi="Arial" w:cs="Arial"/>
          <w:smallCaps/>
          <w:sz w:val="22"/>
          <w:szCs w:val="22"/>
        </w:rPr>
        <w:fldChar w:fldCharType="end"/>
      </w:r>
      <w:r w:rsidRPr="0058545B">
        <w:rPr>
          <w:rFonts w:ascii="Arial" w:hAnsi="Arial" w:cs="Arial"/>
          <w:sz w:val="22"/>
          <w:szCs w:val="22"/>
        </w:rPr>
        <w:t>. Like nuclear functional imaging, this treatment modality uses the somatostatin receptor as a target of treatment.  However, instead of carrying an imaging isotope, the somatostatin analogue is chelated to a beta-emitting cytotoxic isotope,</w:t>
      </w:r>
      <w:r w:rsidRPr="00DE4EDE">
        <w:rPr>
          <w:rFonts w:ascii="Arial" w:hAnsi="Arial" w:cs="Arial"/>
          <w:sz w:val="22"/>
          <w:szCs w:val="22"/>
          <w:vertAlign w:val="superscript"/>
        </w:rPr>
        <w:t xml:space="preserve"> 90</w:t>
      </w:r>
      <w:r w:rsidRPr="0058545B">
        <w:rPr>
          <w:rFonts w:ascii="Arial" w:hAnsi="Arial" w:cs="Arial"/>
          <w:sz w:val="22"/>
          <w:szCs w:val="22"/>
        </w:rPr>
        <w:t xml:space="preserve">-Yttrium or </w:t>
      </w:r>
      <w:r w:rsidRPr="00DE4EDE">
        <w:rPr>
          <w:rFonts w:ascii="Arial" w:hAnsi="Arial" w:cs="Arial"/>
          <w:sz w:val="22"/>
          <w:szCs w:val="22"/>
          <w:vertAlign w:val="superscript"/>
        </w:rPr>
        <w:t>177</w:t>
      </w:r>
      <w:r w:rsidRPr="0058545B">
        <w:rPr>
          <w:rFonts w:ascii="Arial" w:hAnsi="Arial" w:cs="Arial"/>
          <w:sz w:val="22"/>
          <w:szCs w:val="22"/>
        </w:rPr>
        <w:t xml:space="preserve">- Lutetium. These therapies can have both rapid and delayed activity.  Survival for this therapy has been reported to be as great as 44 months. </w:t>
      </w:r>
      <w:r w:rsidRPr="00DE4EDE">
        <w:rPr>
          <w:rFonts w:ascii="Arial" w:hAnsi="Arial" w:cs="Arial"/>
          <w:sz w:val="22"/>
          <w:szCs w:val="22"/>
          <w:vertAlign w:val="superscript"/>
        </w:rPr>
        <w:t>177</w:t>
      </w:r>
      <w:r w:rsidRPr="0058545B">
        <w:rPr>
          <w:rFonts w:ascii="Arial" w:hAnsi="Arial" w:cs="Arial"/>
          <w:sz w:val="22"/>
          <w:szCs w:val="22"/>
        </w:rPr>
        <w:t xml:space="preserve">-Lutetium-somatostatin analogue </w:t>
      </w:r>
      <w:r w:rsidR="000101ED">
        <w:rPr>
          <w:rFonts w:ascii="Arial" w:hAnsi="Arial" w:cs="Arial"/>
          <w:sz w:val="22"/>
          <w:szCs w:val="22"/>
        </w:rPr>
        <w:t xml:space="preserve">was </w:t>
      </w:r>
      <w:r w:rsidRPr="0058545B">
        <w:rPr>
          <w:rFonts w:ascii="Arial" w:hAnsi="Arial" w:cs="Arial"/>
          <w:sz w:val="22"/>
          <w:szCs w:val="22"/>
        </w:rPr>
        <w:t xml:space="preserve">  evaluated in a Phase 3 clinical trial in the United States</w:t>
      </w:r>
      <w:r w:rsidR="000101ED">
        <w:rPr>
          <w:rFonts w:ascii="Arial" w:hAnsi="Arial" w:cs="Arial"/>
          <w:sz w:val="22"/>
          <w:szCs w:val="22"/>
        </w:rPr>
        <w:t>, and the results recently reported</w:t>
      </w:r>
      <w:r w:rsidR="00B854F3">
        <w:rPr>
          <w:rFonts w:ascii="Arial" w:hAnsi="Arial" w:cs="Arial"/>
          <w:sz w:val="22"/>
          <w:szCs w:val="22"/>
        </w:rPr>
        <w:t xml:space="preserve">  </w:t>
      </w:r>
      <w:r w:rsidR="00187D64">
        <w:rPr>
          <w:rFonts w:ascii="Arial" w:hAnsi="Arial" w:cs="Arial"/>
          <w:sz w:val="22"/>
          <w:szCs w:val="22"/>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A221B5">
        <w:rPr>
          <w:rFonts w:ascii="Arial" w:hAnsi="Arial" w:cs="Arial"/>
          <w:sz w:val="22"/>
          <w:szCs w:val="22"/>
        </w:rPr>
        <w:instrText xml:space="preserve"> ADDIN REFMGR.CITE </w:instrText>
      </w:r>
      <w:r w:rsidR="00A221B5">
        <w:rPr>
          <w:rFonts w:ascii="Arial" w:hAnsi="Arial" w:cs="Arial"/>
          <w:sz w:val="22"/>
          <w:szCs w:val="22"/>
        </w:rPr>
        <w:fldChar w:fldCharType="begin">
          <w:fldData xml:space="preserve">PFJlZm1hbj48Q2l0ZT48QXV0aG9yPlN0cm9zYmVyZzwvQXV0aG9yPjxZZWFyPjIwMTc8L1llYXI+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ciwgUm90dGVyZGFtLCB0aGUgTmV0aGVybGFuZHMgKEQuSy4sIEUuSy4pJiN4QTtGcm9tIHRoZSBN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==
</w:fldData>
        </w:fldChar>
      </w:r>
      <w:r w:rsidR="00A221B5">
        <w:rPr>
          <w:rFonts w:ascii="Arial" w:hAnsi="Arial" w:cs="Arial"/>
          <w:sz w:val="22"/>
          <w:szCs w:val="22"/>
        </w:rPr>
        <w:instrText xml:space="preserve"> ADDIN EN.CITE.DATA </w:instrText>
      </w:r>
      <w:r w:rsidR="00A221B5">
        <w:rPr>
          <w:rFonts w:ascii="Arial" w:hAnsi="Arial" w:cs="Arial"/>
          <w:sz w:val="22"/>
          <w:szCs w:val="22"/>
        </w:rPr>
      </w:r>
      <w:r w:rsidR="00A221B5">
        <w:rPr>
          <w:rFonts w:ascii="Arial" w:hAnsi="Arial" w:cs="Arial"/>
          <w:sz w:val="22"/>
          <w:szCs w:val="22"/>
        </w:rPr>
        <w:fldChar w:fldCharType="end"/>
      </w:r>
      <w:r w:rsidR="00A221B5">
        <w:rPr>
          <w:rFonts w:ascii="Arial" w:hAnsi="Arial" w:cs="Arial"/>
          <w:sz w:val="22"/>
          <w:szCs w:val="22"/>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A221B5">
        <w:rPr>
          <w:rFonts w:ascii="Arial" w:hAnsi="Arial" w:cs="Arial"/>
          <w:sz w:val="22"/>
          <w:szCs w:val="22"/>
        </w:rPr>
        <w:instrText xml:space="preserve"> ADDIN EN.CITE.DATA </w:instrText>
      </w:r>
      <w:r w:rsidR="00A221B5">
        <w:rPr>
          <w:rFonts w:ascii="Arial" w:hAnsi="Arial" w:cs="Arial"/>
          <w:sz w:val="22"/>
          <w:szCs w:val="22"/>
        </w:rPr>
      </w:r>
      <w:r w:rsidR="00A221B5">
        <w:rPr>
          <w:rFonts w:ascii="Arial" w:hAnsi="Arial" w:cs="Arial"/>
          <w:sz w:val="22"/>
          <w:szCs w:val="22"/>
        </w:rPr>
        <w:fldChar w:fldCharType="end"/>
      </w:r>
      <w:r w:rsidR="00187D64">
        <w:rPr>
          <w:rFonts w:ascii="Arial" w:hAnsi="Arial" w:cs="Arial"/>
          <w:sz w:val="22"/>
          <w:szCs w:val="22"/>
        </w:rPr>
      </w:r>
      <w:r w:rsidR="00187D64">
        <w:rPr>
          <w:rFonts w:ascii="Arial" w:hAnsi="Arial" w:cs="Arial"/>
          <w:sz w:val="22"/>
          <w:szCs w:val="22"/>
        </w:rPr>
        <w:fldChar w:fldCharType="separate"/>
      </w:r>
      <w:r w:rsidR="00187D64">
        <w:rPr>
          <w:rFonts w:ascii="Arial" w:hAnsi="Arial" w:cs="Arial"/>
          <w:noProof/>
          <w:sz w:val="22"/>
          <w:szCs w:val="22"/>
        </w:rPr>
        <w:t>(121)</w:t>
      </w:r>
      <w:r w:rsidR="00187D64">
        <w:rPr>
          <w:rFonts w:ascii="Arial" w:hAnsi="Arial" w:cs="Arial"/>
          <w:sz w:val="22"/>
          <w:szCs w:val="22"/>
        </w:rPr>
        <w:fldChar w:fldCharType="end"/>
      </w:r>
      <w:r w:rsidR="00B854F3">
        <w:rPr>
          <w:rFonts w:ascii="Arial" w:hAnsi="Arial" w:cs="Arial"/>
          <w:sz w:val="22"/>
          <w:szCs w:val="22"/>
        </w:rPr>
        <w:t xml:space="preserve">. </w:t>
      </w:r>
      <w:r w:rsidR="006A2B83" w:rsidRPr="0058545B">
        <w:rPr>
          <w:rFonts w:ascii="Arial" w:hAnsi="Arial" w:cs="Arial"/>
          <w:sz w:val="22"/>
          <w:szCs w:val="22"/>
        </w:rPr>
        <w:t xml:space="preserve"> In the NETTER-1 Phase III Trial,  a randomized prospective study, researchers focused on advanced</w:t>
      </w:r>
      <w:r w:rsidR="00DB40C2">
        <w:rPr>
          <w:rFonts w:ascii="Arial" w:hAnsi="Arial" w:cs="Arial"/>
          <w:sz w:val="22"/>
          <w:szCs w:val="22"/>
        </w:rPr>
        <w:t xml:space="preserve"> somaotostain-receptor positive</w:t>
      </w:r>
      <w:r w:rsidR="006A2B83" w:rsidRPr="0058545B">
        <w:rPr>
          <w:rFonts w:ascii="Arial" w:hAnsi="Arial" w:cs="Arial"/>
          <w:sz w:val="22"/>
          <w:szCs w:val="22"/>
        </w:rPr>
        <w:t xml:space="preserve"> midgut NETs and reviewed</w:t>
      </w:r>
      <w:r w:rsidR="000101ED">
        <w:rPr>
          <w:rFonts w:ascii="Arial" w:hAnsi="Arial" w:cs="Arial"/>
          <w:sz w:val="22"/>
          <w:szCs w:val="22"/>
        </w:rPr>
        <w:t xml:space="preserve"> the efficacy and safety</w:t>
      </w:r>
      <w:r w:rsidR="006A2B83" w:rsidRPr="0058545B">
        <w:rPr>
          <w:rFonts w:ascii="Arial" w:hAnsi="Arial" w:cs="Arial"/>
          <w:sz w:val="22"/>
          <w:szCs w:val="22"/>
        </w:rPr>
        <w:t xml:space="preserve">  following treatment with lutetium-177 (</w:t>
      </w:r>
      <w:r w:rsidR="006A2B83" w:rsidRPr="0058545B">
        <w:rPr>
          <w:rFonts w:ascii="Arial" w:hAnsi="Arial" w:cs="Arial"/>
          <w:sz w:val="22"/>
          <w:szCs w:val="22"/>
          <w:vertAlign w:val="superscript"/>
        </w:rPr>
        <w:t>177</w:t>
      </w:r>
      <w:r w:rsidR="006A2B83" w:rsidRPr="0058545B">
        <w:rPr>
          <w:rFonts w:ascii="Arial" w:hAnsi="Arial" w:cs="Arial"/>
          <w:sz w:val="22"/>
          <w:szCs w:val="22"/>
        </w:rPr>
        <w:t>Lu)-octreotate PRRT, also known as </w:t>
      </w:r>
      <w:r w:rsidR="006A2B83" w:rsidRPr="0058545B">
        <w:rPr>
          <w:rFonts w:ascii="Arial" w:hAnsi="Arial" w:cs="Arial"/>
          <w:sz w:val="22"/>
          <w:szCs w:val="22"/>
          <w:vertAlign w:val="superscript"/>
        </w:rPr>
        <w:t>177</w:t>
      </w:r>
      <w:r w:rsidR="006A2B83" w:rsidRPr="0058545B">
        <w:rPr>
          <w:rFonts w:ascii="Arial" w:hAnsi="Arial" w:cs="Arial"/>
          <w:sz w:val="22"/>
          <w:szCs w:val="22"/>
        </w:rPr>
        <w:t>Lu-DOTATATE--brand name Lutathera</w:t>
      </w:r>
      <w:r w:rsidR="00DE4EDE">
        <w:rPr>
          <w:rFonts w:ascii="Arial" w:hAnsi="Arial" w:cs="Arial"/>
          <w:sz w:val="22"/>
          <w:szCs w:val="22"/>
        </w:rPr>
        <w:t>( Figure  46</w:t>
      </w:r>
      <w:r w:rsidR="00A05EA0">
        <w:rPr>
          <w:rFonts w:ascii="Arial" w:hAnsi="Arial" w:cs="Arial"/>
          <w:sz w:val="22"/>
          <w:szCs w:val="22"/>
        </w:rPr>
        <w:t>)</w:t>
      </w:r>
      <w:r w:rsidR="006A2B83" w:rsidRPr="0058545B">
        <w:rPr>
          <w:rFonts w:ascii="Arial" w:hAnsi="Arial" w:cs="Arial"/>
          <w:sz w:val="22"/>
          <w:szCs w:val="22"/>
        </w:rPr>
        <w:t>.</w:t>
      </w:r>
      <w:r w:rsidR="00A05EA0">
        <w:rPr>
          <w:rFonts w:ascii="Arial" w:hAnsi="Arial" w:cs="Arial"/>
          <w:sz w:val="22"/>
          <w:szCs w:val="22"/>
        </w:rPr>
        <w:t xml:space="preserve">  At 20 months progression- free survival in the Lutathera group was 65.2% compared to 10.8% in the control LAR arm</w:t>
      </w:r>
      <w:r w:rsidR="00DE4EDE">
        <w:rPr>
          <w:rFonts w:ascii="Arial" w:hAnsi="Arial" w:cs="Arial"/>
          <w:sz w:val="22"/>
          <w:szCs w:val="22"/>
        </w:rPr>
        <w:t>( Figure 47</w:t>
      </w:r>
      <w:r w:rsidR="00DB40C2">
        <w:rPr>
          <w:rFonts w:ascii="Arial" w:hAnsi="Arial" w:cs="Arial"/>
          <w:sz w:val="22"/>
          <w:szCs w:val="22"/>
        </w:rPr>
        <w:t>)</w:t>
      </w:r>
      <w:r w:rsidR="00A05EA0">
        <w:rPr>
          <w:rFonts w:ascii="Arial" w:hAnsi="Arial" w:cs="Arial"/>
          <w:sz w:val="22"/>
          <w:szCs w:val="22"/>
        </w:rPr>
        <w:t>. The response rate was significantly higher in the Lu</w:t>
      </w:r>
      <w:r w:rsidR="00DB40C2">
        <w:rPr>
          <w:rFonts w:ascii="Arial" w:hAnsi="Arial" w:cs="Arial"/>
          <w:sz w:val="22"/>
          <w:szCs w:val="22"/>
        </w:rPr>
        <w:t>tathera group</w:t>
      </w:r>
      <w:r w:rsidR="00A05EA0">
        <w:rPr>
          <w:rFonts w:ascii="Arial" w:hAnsi="Arial" w:cs="Arial"/>
          <w:sz w:val="22"/>
          <w:szCs w:val="22"/>
        </w:rPr>
        <w:t xml:space="preserve">(18%) compared to the control group(3%, P&lt;0.004). At interim analysis , a significant overall survival advantage was also noted in the Lutathera arm. </w:t>
      </w:r>
    </w:p>
    <w:p w14:paraId="23FDA4F3" w14:textId="77777777" w:rsidR="000101ED" w:rsidRDefault="000101ED" w:rsidP="00DE44EC">
      <w:pPr>
        <w:pStyle w:val="NormalWeb"/>
        <w:shd w:val="clear" w:color="auto" w:fill="FFFFFF"/>
        <w:spacing w:before="0" w:beforeAutospacing="0" w:after="0" w:afterAutospacing="0" w:line="276" w:lineRule="auto"/>
        <w:rPr>
          <w:rFonts w:ascii="Arial" w:hAnsi="Arial" w:cs="Arial"/>
          <w:sz w:val="22"/>
          <w:szCs w:val="22"/>
        </w:rPr>
      </w:pPr>
    </w:p>
    <w:p w14:paraId="54ADBEDD" w14:textId="71E3B877" w:rsidR="006A2B83" w:rsidRPr="0058545B" w:rsidRDefault="000101ED" w:rsidP="00DE44EC">
      <w:pPr>
        <w:pStyle w:val="NormalWeb"/>
        <w:shd w:val="clear" w:color="auto" w:fill="FFFFFF"/>
        <w:spacing w:before="0" w:beforeAutospacing="0" w:after="0" w:afterAutospacing="0" w:line="276" w:lineRule="auto"/>
        <w:rPr>
          <w:rFonts w:ascii="Arial" w:hAnsi="Arial" w:cs="Arial"/>
          <w:sz w:val="22"/>
          <w:szCs w:val="22"/>
        </w:rPr>
      </w:pPr>
      <w:r>
        <w:rPr>
          <w:rFonts w:ascii="Arial" w:hAnsi="Arial" w:cs="Arial"/>
          <w:sz w:val="22"/>
          <w:szCs w:val="22"/>
        </w:rPr>
        <w:t>In a companion quality of life study,</w:t>
      </w:r>
      <w:r w:rsidR="006A2B83" w:rsidRPr="0058545B">
        <w:rPr>
          <w:rFonts w:ascii="Arial" w:hAnsi="Arial" w:cs="Arial"/>
          <w:sz w:val="22"/>
          <w:szCs w:val="22"/>
        </w:rPr>
        <w:t xml:space="preserve"> </w:t>
      </w:r>
      <w:r>
        <w:rPr>
          <w:rFonts w:ascii="Arial" w:hAnsi="Arial" w:cs="Arial"/>
          <w:sz w:val="22"/>
          <w:szCs w:val="22"/>
        </w:rPr>
        <w:t>r</w:t>
      </w:r>
      <w:r w:rsidR="006A2B83" w:rsidRPr="0058545B">
        <w:rPr>
          <w:rFonts w:ascii="Arial" w:hAnsi="Arial" w:cs="Arial"/>
          <w:sz w:val="22"/>
          <w:szCs w:val="22"/>
        </w:rPr>
        <w:t xml:space="preserve">esearchers compared feedback provided in patient questionnaires for two groups of patients: one received Lutathera treatment and the control </w:t>
      </w:r>
      <w:r w:rsidR="006A2B83" w:rsidRPr="0058545B">
        <w:rPr>
          <w:rFonts w:ascii="Arial" w:hAnsi="Arial" w:cs="Arial"/>
          <w:sz w:val="22"/>
          <w:szCs w:val="22"/>
        </w:rPr>
        <w:lastRenderedPageBreak/>
        <w:t xml:space="preserve">group received a high-dose somatostatin analog therapy (60 mg of Octreotide LAR). Results showed that, on average, 28% of patients reported a significant improvement in the Global Health metric of their quality-of-life questionnaire after Lutathera. On average, only 15 percent of control-group patients reported an improvement of quality of life. An average of 39 percent of patients who took Lutathera also reported an improvement in diarrhea symptoms compared to 23 percent of controls. </w:t>
      </w:r>
      <w:r w:rsidR="00506BFB">
        <w:rPr>
          <w:rFonts w:ascii="Arial" w:hAnsi="Arial" w:cs="Arial"/>
          <w:sz w:val="22"/>
          <w:szCs w:val="22"/>
        </w:rPr>
        <w:t xml:space="preserve"> The authors note “… </w:t>
      </w:r>
      <w:r w:rsidR="006A2B83" w:rsidRPr="0058545B">
        <w:rPr>
          <w:rFonts w:ascii="Arial" w:hAnsi="Arial" w:cs="Arial"/>
          <w:sz w:val="22"/>
          <w:szCs w:val="22"/>
        </w:rPr>
        <w:t>patient quality of life is increasingly viewed as highly relevant to cancer research</w:t>
      </w:r>
      <w:r w:rsidR="00506BFB">
        <w:rPr>
          <w:rFonts w:ascii="Arial" w:hAnsi="Arial" w:cs="Arial"/>
          <w:sz w:val="22"/>
          <w:szCs w:val="22"/>
        </w:rPr>
        <w:t>.</w:t>
      </w:r>
      <w:r w:rsidR="006A2B83" w:rsidRPr="0058545B">
        <w:rPr>
          <w:rFonts w:ascii="Arial" w:hAnsi="Arial" w:cs="Arial"/>
          <w:sz w:val="22"/>
          <w:szCs w:val="22"/>
        </w:rPr>
        <w:t xml:space="preserve"> Ideally, new drugs should not only prolong survival, but also maintain patient quality of life. What is relatively unique in this study is that quality of life not only appears to be maintained, but is actually improved in certain aspects </w:t>
      </w:r>
      <w:r w:rsidR="000B3064" w:rsidRPr="0058545B">
        <w:rPr>
          <w:rFonts w:ascii="Arial" w:hAnsi="Arial" w:cs="Arial"/>
          <w:sz w:val="22"/>
          <w:szCs w:val="22"/>
        </w:rPr>
        <w:t>with the investigational drug,"</w:t>
      </w:r>
      <w:r w:rsidR="00A221B5">
        <w:rPr>
          <w:rFonts w:ascii="Arial" w:hAnsi="Arial" w:cs="Arial"/>
          <w:sz w:val="22"/>
          <w:szCs w:val="22"/>
        </w:rPr>
        <w:t xml:space="preserve"> </w:t>
      </w:r>
      <w:r w:rsidR="00A221B5">
        <w:rPr>
          <w:rFonts w:ascii="Arial" w:hAnsi="Arial" w:cs="Arial"/>
          <w:sz w:val="22"/>
          <w:szCs w:val="22"/>
        </w:rPr>
        <w:fldChar w:fldCharType="begin"/>
      </w:r>
      <w:r w:rsidR="00A221B5">
        <w:rPr>
          <w:rFonts w:ascii="Arial" w:hAnsi="Arial" w:cs="Arial"/>
          <w:sz w:val="22"/>
          <w:szCs w:val="22"/>
        </w:rPr>
        <w:instrText xml:space="preserve"> ADDIN REFMGR.CITE &lt;Refman&gt;&lt;Cite&gt;&lt;Author&gt;Strosberg J&lt;/Author&gt;&lt;Year&gt;2017&lt;/Year&gt;&lt;RecNum&gt;16353&lt;/RecNum&gt;&lt;IDText&gt;QOL improvements in NETTER-1 phase III trial in patients with progressive midgut neuroendocrine tumors&lt;/IDText&gt;&lt;MDL Ref_Type="Abstract"&gt;&lt;Ref_Type&gt;Abstract&lt;/Ref_Type&gt;&lt;Ref_ID&gt;16353&lt;/Ref_ID&gt;&lt;Title_Primary&gt;QOL improvements in NETTER-1 phase III trial in patients with progressive midgut neuroendocrine tumors&lt;/Title_Primary&gt;&lt;Authors_Primary&gt;Strosberg J&lt;/Authors_Primary&gt;&lt;Authors_Primary&gt;Wolin E&lt;/Authors_Primary&gt;&lt;Authors_Primary&gt;Chasen B&lt;/Authors_Primary&gt;&lt;Authors_Primary&gt;Kulke M&lt;/Authors_Primary&gt;&lt;Authors_Primary&gt;Bushnell D&lt;/Authors_Primary&gt;&lt;Authors_Primary&gt;Caplin M&lt;/Authors_Primary&gt;&lt;Authors_Primary&gt;Baum RP&lt;/Authors_Primary&gt;&lt;Authors_Primary&gt;Kunz P&lt;/Authors_Primary&gt;&lt;Authors_Primary&gt;Hobday T&lt;/Authors_Primary&gt;&lt;Authors_Primary&gt;Hendifar A&lt;/Authors_Primary&gt;&lt;Authors_Primary&gt;Oberg K&lt;/Authors_Primary&gt;&lt;Authors_Primary&gt;Lopera Sierra M&lt;/Authors_Primary&gt;&lt;Authors_Primary&gt;Ruszniewski P&lt;/Authors_Primary&gt;&lt;Authors_Primary&gt;Krenning E&lt;/Authors_Primary&gt;&lt;Authors_Primary&gt;on behalf of the NETTER-1 study group&lt;/Authors_Primary&gt;&lt;Date_Primary&gt;2017=Abstract 205 -  Clinical Science Symposium #1&lt;/Date_Primary&gt;&lt;Keywords&gt;in&lt;/Keywords&gt;&lt;Keywords&gt;patients&lt;/Keywords&gt;&lt;Keywords&gt;Neuroendocrine Tumors&lt;/Keywords&gt;&lt;Reprint&gt;Not in File&lt;/Reprint&gt;&lt;Periodical&gt;NANETS 2017 Annual Symposium&lt;/Periodical&gt;&lt;Volume&gt;Philadelphia, October 19-21, 2017&lt;/Volume&gt;&lt;ZZ_JournalFull&gt;&lt;f name="System"&gt;NANETS 2017 Annual Symposium&lt;/f&gt;&lt;/ZZ_JournalFull&gt;&lt;ZZ_WorkformID&gt;4&lt;/ZZ_WorkformID&gt;&lt;/MDL&gt;&lt;/Cite&gt;&lt;/Refman&gt;</w:instrText>
      </w:r>
      <w:r w:rsidR="00A221B5">
        <w:rPr>
          <w:rFonts w:ascii="Arial" w:hAnsi="Arial" w:cs="Arial"/>
          <w:sz w:val="22"/>
          <w:szCs w:val="22"/>
        </w:rPr>
        <w:fldChar w:fldCharType="separate"/>
      </w:r>
      <w:r w:rsidR="00A221B5">
        <w:rPr>
          <w:rFonts w:ascii="Arial" w:hAnsi="Arial" w:cs="Arial"/>
          <w:noProof/>
          <w:sz w:val="22"/>
          <w:szCs w:val="22"/>
        </w:rPr>
        <w:t>(227)</w:t>
      </w:r>
      <w:r w:rsidR="00A221B5">
        <w:rPr>
          <w:rFonts w:ascii="Arial" w:hAnsi="Arial" w:cs="Arial"/>
          <w:sz w:val="22"/>
          <w:szCs w:val="22"/>
        </w:rPr>
        <w:fldChar w:fldCharType="end"/>
      </w:r>
      <w:r w:rsidR="00A221B5">
        <w:rPr>
          <w:rFonts w:ascii="Arial" w:hAnsi="Arial" w:cs="Arial"/>
          <w:sz w:val="22"/>
          <w:szCs w:val="22"/>
        </w:rPr>
        <w:t xml:space="preserve"> </w:t>
      </w:r>
    </w:p>
    <w:p w14:paraId="28801428" w14:textId="0D2B97F4" w:rsidR="000A5F81" w:rsidRDefault="000A5F81" w:rsidP="00DE44EC">
      <w:pPr>
        <w:pStyle w:val="NormalWeb"/>
        <w:shd w:val="clear" w:color="auto" w:fill="FFFFFF"/>
        <w:spacing w:before="0" w:beforeAutospacing="0" w:after="0" w:afterAutospacing="0" w:line="276" w:lineRule="auto"/>
        <w:rPr>
          <w:rFonts w:ascii="Arial" w:hAnsi="Arial" w:cs="Arial"/>
          <w:sz w:val="22"/>
          <w:szCs w:val="22"/>
        </w:rPr>
      </w:pPr>
    </w:p>
    <w:p w14:paraId="5491FD46" w14:textId="19266F12" w:rsidR="0007775A" w:rsidRDefault="000B3064" w:rsidP="006A2B83">
      <w:pPr>
        <w:pStyle w:val="NormalWeb"/>
        <w:shd w:val="clear" w:color="auto" w:fill="FFFFFF"/>
        <w:spacing w:before="0" w:beforeAutospacing="0" w:after="375" w:afterAutospacing="0" w:line="379" w:lineRule="atLeast"/>
        <w:rPr>
          <w:rFonts w:ascii="Arial" w:hAnsi="Arial" w:cs="Arial"/>
          <w:b/>
          <w:sz w:val="22"/>
          <w:szCs w:val="22"/>
        </w:rPr>
      </w:pPr>
      <w:r w:rsidRPr="0058545B">
        <w:rPr>
          <w:rFonts w:ascii="Arial" w:hAnsi="Arial" w:cs="Arial"/>
          <w:b/>
          <w:sz w:val="22"/>
          <w:szCs w:val="22"/>
        </w:rPr>
        <w:t xml:space="preserve">Figure </w:t>
      </w:r>
      <w:r w:rsidR="001D41AC" w:rsidRPr="0058545B">
        <w:rPr>
          <w:rFonts w:ascii="Arial" w:hAnsi="Arial" w:cs="Arial"/>
          <w:b/>
          <w:sz w:val="22"/>
          <w:szCs w:val="22"/>
        </w:rPr>
        <w:t>4</w:t>
      </w:r>
      <w:r w:rsidR="00DE4EDE">
        <w:rPr>
          <w:rFonts w:ascii="Arial" w:hAnsi="Arial" w:cs="Arial"/>
          <w:b/>
          <w:sz w:val="22"/>
          <w:szCs w:val="22"/>
        </w:rPr>
        <w:t>7</w:t>
      </w:r>
      <w:r w:rsidRPr="0058545B">
        <w:rPr>
          <w:rFonts w:ascii="Arial" w:hAnsi="Arial" w:cs="Arial"/>
          <w:b/>
          <w:sz w:val="22"/>
          <w:szCs w:val="22"/>
        </w:rPr>
        <w:t>.</w:t>
      </w:r>
      <w:r w:rsidR="008F07A1">
        <w:rPr>
          <w:rFonts w:ascii="Arial" w:hAnsi="Arial" w:cs="Arial"/>
          <w:b/>
          <w:sz w:val="22"/>
          <w:szCs w:val="22"/>
        </w:rPr>
        <w:t xml:space="preserve"> Progression Free and Overall Survival in reponse to </w:t>
      </w:r>
      <w:r w:rsidR="008F07A1" w:rsidRPr="00DE4EDE">
        <w:rPr>
          <w:rFonts w:ascii="Arial" w:hAnsi="Arial" w:cs="Arial"/>
          <w:b/>
          <w:sz w:val="22"/>
          <w:szCs w:val="22"/>
          <w:vertAlign w:val="superscript"/>
        </w:rPr>
        <w:t>177</w:t>
      </w:r>
      <w:r w:rsidR="008F07A1">
        <w:rPr>
          <w:rFonts w:ascii="Arial" w:hAnsi="Arial" w:cs="Arial"/>
          <w:b/>
          <w:sz w:val="22"/>
          <w:szCs w:val="22"/>
        </w:rPr>
        <w:t>Lu-Dotatate Radiati</w:t>
      </w:r>
      <w:r w:rsidR="00DE4EDE">
        <w:rPr>
          <w:rFonts w:ascii="Arial" w:hAnsi="Arial" w:cs="Arial"/>
          <w:b/>
          <w:sz w:val="22"/>
          <w:szCs w:val="22"/>
        </w:rPr>
        <w:t>o</w:t>
      </w:r>
      <w:r w:rsidR="008F07A1">
        <w:rPr>
          <w:rFonts w:ascii="Arial" w:hAnsi="Arial" w:cs="Arial"/>
          <w:b/>
          <w:sz w:val="22"/>
          <w:szCs w:val="22"/>
        </w:rPr>
        <w:t>n (PRRT) therapy) in the NETTER</w:t>
      </w:r>
      <w:r w:rsidR="00DE4EDE">
        <w:rPr>
          <w:rFonts w:ascii="Arial" w:hAnsi="Arial" w:cs="Arial"/>
          <w:b/>
          <w:sz w:val="22"/>
          <w:szCs w:val="22"/>
        </w:rPr>
        <w:t xml:space="preserve"> 1 Phase 3 </w:t>
      </w:r>
      <w:r w:rsidR="008F07A1">
        <w:rPr>
          <w:rFonts w:ascii="Arial" w:hAnsi="Arial" w:cs="Arial"/>
          <w:b/>
          <w:sz w:val="22"/>
          <w:szCs w:val="22"/>
        </w:rPr>
        <w:t xml:space="preserve"> Trial including the Subgroup Comparison with </w:t>
      </w:r>
      <w:r w:rsidR="00DE4EDE">
        <w:rPr>
          <w:rFonts w:ascii="Arial" w:hAnsi="Arial" w:cs="Arial"/>
          <w:b/>
          <w:sz w:val="22"/>
          <w:szCs w:val="22"/>
        </w:rPr>
        <w:t xml:space="preserve">High Dose Octreotide (60mg/month) as Control. </w:t>
      </w:r>
      <w:bookmarkStart w:id="32" w:name="_GoBack"/>
      <w:bookmarkEnd w:id="32"/>
    </w:p>
    <w:p w14:paraId="19424C1C" w14:textId="61F73DBB" w:rsidR="000A5F81" w:rsidRDefault="000A5F81" w:rsidP="006A2B83">
      <w:pPr>
        <w:pStyle w:val="NormalWeb"/>
        <w:shd w:val="clear" w:color="auto" w:fill="FFFFFF"/>
        <w:spacing w:before="0" w:beforeAutospacing="0" w:after="375" w:afterAutospacing="0" w:line="379" w:lineRule="atLeast"/>
        <w:rPr>
          <w:rFonts w:ascii="Arial" w:hAnsi="Arial" w:cs="Arial"/>
          <w:b/>
          <w:sz w:val="22"/>
          <w:szCs w:val="22"/>
        </w:rPr>
      </w:pPr>
      <w:r>
        <w:rPr>
          <w:rFonts w:ascii="Arial" w:hAnsi="Arial" w:cs="Arial"/>
          <w:b/>
          <w:noProof/>
          <w:sz w:val="22"/>
          <w:szCs w:val="22"/>
        </w:rPr>
        <w:lastRenderedPageBreak/>
        <w:drawing>
          <wp:inline distT="0" distB="0" distL="0" distR="0" wp14:anchorId="7C4962A4" wp14:editId="13809398">
            <wp:extent cx="6070600" cy="6587789"/>
            <wp:effectExtent l="0" t="0" r="635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70600" cy="6587789"/>
                    </a:xfrm>
                    <a:prstGeom prst="rect">
                      <a:avLst/>
                    </a:prstGeom>
                    <a:noFill/>
                    <a:ln>
                      <a:noFill/>
                    </a:ln>
                  </pic:spPr>
                </pic:pic>
              </a:graphicData>
            </a:graphic>
          </wp:inline>
        </w:drawing>
      </w:r>
    </w:p>
    <w:p w14:paraId="6C6AFABE" w14:textId="480679C5" w:rsidR="000A5F81" w:rsidRPr="000A5F81" w:rsidRDefault="000A5F81" w:rsidP="000A5F81">
      <w:pPr>
        <w:pStyle w:val="NormalWeb"/>
        <w:shd w:val="clear" w:color="auto" w:fill="FFFFFF"/>
        <w:spacing w:before="0" w:beforeAutospacing="0" w:after="375" w:afterAutospacing="0" w:line="379" w:lineRule="atLeast"/>
        <w:jc w:val="right"/>
        <w:rPr>
          <w:rFonts w:ascii="Arial" w:hAnsi="Arial" w:cs="Arial"/>
          <w:sz w:val="22"/>
          <w:szCs w:val="22"/>
        </w:rPr>
      </w:pPr>
      <w:r w:rsidRPr="000A5F81">
        <w:rPr>
          <w:rFonts w:ascii="Arial" w:hAnsi="Arial" w:cs="Arial"/>
          <w:sz w:val="22"/>
          <w:szCs w:val="22"/>
        </w:rPr>
        <w:t>Strosberg et al. NEJM 2017</w:t>
      </w:r>
      <w:r>
        <w:rPr>
          <w:rFonts w:ascii="Arial" w:hAnsi="Arial" w:cs="Arial"/>
          <w:sz w:val="22"/>
          <w:szCs w:val="22"/>
        </w:rPr>
        <w:t xml:space="preserve"> </w:t>
      </w:r>
      <w:r w:rsidR="00A221B5">
        <w:rPr>
          <w:rFonts w:ascii="Arial" w:hAnsi="Arial" w:cs="Arial"/>
          <w:sz w:val="22"/>
          <w:szCs w:val="22"/>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A221B5">
        <w:rPr>
          <w:rFonts w:ascii="Arial" w:hAnsi="Arial" w:cs="Arial"/>
          <w:sz w:val="22"/>
          <w:szCs w:val="22"/>
        </w:rPr>
        <w:instrText xml:space="preserve"> ADDIN REFMGR.CITE </w:instrText>
      </w:r>
      <w:r w:rsidR="00A221B5">
        <w:rPr>
          <w:rFonts w:ascii="Arial" w:hAnsi="Arial" w:cs="Arial"/>
          <w:sz w:val="22"/>
          <w:szCs w:val="22"/>
        </w:rPr>
        <w:fldChar w:fldCharType="begin">
          <w:fldData xml:space="preserve">PFJlZm1hbj48Q2l0ZT48QXV0aG9yPlN0cm9zYmVyZzwvQXV0aG9yPjxZZWFyPjIwMTc8L1llYXI+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ciwgUm90dGVyZGFtLCB0aGUgTmV0aGVybGFuZHMgKEQuSy4sIEUuSy4pJiN4QTtGcm9tIHRoZSBN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==
</w:fldData>
        </w:fldChar>
      </w:r>
      <w:r w:rsidR="00A221B5">
        <w:rPr>
          <w:rFonts w:ascii="Arial" w:hAnsi="Arial" w:cs="Arial"/>
          <w:sz w:val="22"/>
          <w:szCs w:val="22"/>
        </w:rPr>
        <w:instrText xml:space="preserve"> ADDIN EN.CITE.DATA </w:instrText>
      </w:r>
      <w:r w:rsidR="00A221B5">
        <w:rPr>
          <w:rFonts w:ascii="Arial" w:hAnsi="Arial" w:cs="Arial"/>
          <w:sz w:val="22"/>
          <w:szCs w:val="22"/>
        </w:rPr>
      </w:r>
      <w:r w:rsidR="00A221B5">
        <w:rPr>
          <w:rFonts w:ascii="Arial" w:hAnsi="Arial" w:cs="Arial"/>
          <w:sz w:val="22"/>
          <w:szCs w:val="22"/>
        </w:rPr>
        <w:fldChar w:fldCharType="end"/>
      </w:r>
      <w:r w:rsidR="00A221B5">
        <w:rPr>
          <w:rFonts w:ascii="Arial" w:hAnsi="Arial" w:cs="Arial"/>
          <w:sz w:val="22"/>
          <w:szCs w:val="22"/>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A221B5">
        <w:rPr>
          <w:rFonts w:ascii="Arial" w:hAnsi="Arial" w:cs="Arial"/>
          <w:sz w:val="22"/>
          <w:szCs w:val="22"/>
        </w:rPr>
        <w:instrText xml:space="preserve"> ADDIN EN.CITE.DATA </w:instrText>
      </w:r>
      <w:r w:rsidR="00A221B5">
        <w:rPr>
          <w:rFonts w:ascii="Arial" w:hAnsi="Arial" w:cs="Arial"/>
          <w:sz w:val="22"/>
          <w:szCs w:val="22"/>
        </w:rPr>
      </w:r>
      <w:r w:rsidR="00A221B5">
        <w:rPr>
          <w:rFonts w:ascii="Arial" w:hAnsi="Arial" w:cs="Arial"/>
          <w:sz w:val="22"/>
          <w:szCs w:val="22"/>
        </w:rPr>
        <w:fldChar w:fldCharType="end"/>
      </w:r>
      <w:r w:rsidR="00A221B5">
        <w:rPr>
          <w:rFonts w:ascii="Arial" w:hAnsi="Arial" w:cs="Arial"/>
          <w:sz w:val="22"/>
          <w:szCs w:val="22"/>
        </w:rPr>
      </w:r>
      <w:r w:rsidR="00A221B5">
        <w:rPr>
          <w:rFonts w:ascii="Arial" w:hAnsi="Arial" w:cs="Arial"/>
          <w:sz w:val="22"/>
          <w:szCs w:val="22"/>
        </w:rPr>
        <w:fldChar w:fldCharType="separate"/>
      </w:r>
      <w:r w:rsidR="00A221B5">
        <w:rPr>
          <w:rFonts w:ascii="Arial" w:hAnsi="Arial" w:cs="Arial"/>
          <w:noProof/>
          <w:sz w:val="22"/>
          <w:szCs w:val="22"/>
        </w:rPr>
        <w:t>(121)</w:t>
      </w:r>
      <w:r w:rsidR="00A221B5">
        <w:rPr>
          <w:rFonts w:ascii="Arial" w:hAnsi="Arial" w:cs="Arial"/>
          <w:sz w:val="22"/>
          <w:szCs w:val="22"/>
        </w:rPr>
        <w:fldChar w:fldCharType="end"/>
      </w:r>
    </w:p>
    <w:p w14:paraId="28874303" w14:textId="46CBCF2B" w:rsidR="00C7655F" w:rsidRPr="00DE44EC" w:rsidRDefault="00964F90" w:rsidP="00DE44EC">
      <w:pPr>
        <w:pStyle w:val="Heading5"/>
        <w:spacing w:line="276" w:lineRule="auto"/>
        <w:ind w:left="0"/>
        <w:rPr>
          <w:rFonts w:cs="Arial"/>
          <w:b w:val="0"/>
          <w:bCs w:val="0"/>
        </w:rPr>
      </w:pPr>
      <w:r w:rsidRPr="00DE44EC">
        <w:rPr>
          <w:rFonts w:cs="Arial"/>
        </w:rPr>
        <w:t>C</w:t>
      </w:r>
      <w:r w:rsidR="00DE44EC" w:rsidRPr="00DE44EC">
        <w:rPr>
          <w:rFonts w:cs="Arial"/>
        </w:rPr>
        <w:t>hemotherapy</w:t>
      </w:r>
      <w:r w:rsidRPr="00DE44EC">
        <w:rPr>
          <w:rFonts w:cs="Arial"/>
        </w:rPr>
        <w:t xml:space="preserve">   </w:t>
      </w:r>
      <w:r w:rsidR="00C773CA" w:rsidRPr="00DE44EC">
        <w:rPr>
          <w:rFonts w:cs="Arial"/>
          <w:noProof/>
        </w:rPr>
        <mc:AlternateContent>
          <mc:Choice Requires="wpg">
            <w:drawing>
              <wp:anchor distT="0" distB="0" distL="114300" distR="114300" simplePos="0" relativeHeight="251499008" behindDoc="1" locked="0" layoutInCell="1" allowOverlap="1" wp14:anchorId="499B55A3" wp14:editId="46AAEFB5">
                <wp:simplePos x="0" y="0"/>
                <wp:positionH relativeFrom="page">
                  <wp:posOffset>914400</wp:posOffset>
                </wp:positionH>
                <wp:positionV relativeFrom="paragraph">
                  <wp:posOffset>-598170</wp:posOffset>
                </wp:positionV>
                <wp:extent cx="4581525" cy="379095"/>
                <wp:effectExtent l="0" t="1905" r="0" b="0"/>
                <wp:wrapNone/>
                <wp:docPr id="7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379095"/>
                          <a:chOff x="1440" y="-942"/>
                          <a:chExt cx="7215" cy="597"/>
                        </a:xfrm>
                      </wpg:grpSpPr>
                      <wps:wsp>
                        <wps:cNvPr id="76" name="Freeform 19"/>
                        <wps:cNvSpPr>
                          <a:spLocks/>
                        </wps:cNvSpPr>
                        <wps:spPr bwMode="auto">
                          <a:xfrm>
                            <a:off x="1440" y="-942"/>
                            <a:ext cx="7215" cy="597"/>
                          </a:xfrm>
                          <a:custGeom>
                            <a:avLst/>
                            <a:gdLst>
                              <a:gd name="T0" fmla="+- 0 1440 1440"/>
                              <a:gd name="T1" fmla="*/ T0 w 7215"/>
                              <a:gd name="T2" fmla="+- 0 -345 -942"/>
                              <a:gd name="T3" fmla="*/ -345 h 597"/>
                              <a:gd name="T4" fmla="+- 0 8655 1440"/>
                              <a:gd name="T5" fmla="*/ T4 w 7215"/>
                              <a:gd name="T6" fmla="+- 0 -345 -942"/>
                              <a:gd name="T7" fmla="*/ -345 h 597"/>
                              <a:gd name="T8" fmla="+- 0 8655 1440"/>
                              <a:gd name="T9" fmla="*/ T8 w 7215"/>
                              <a:gd name="T10" fmla="+- 0 -942 -942"/>
                              <a:gd name="T11" fmla="*/ -942 h 597"/>
                              <a:gd name="T12" fmla="+- 0 1440 1440"/>
                              <a:gd name="T13" fmla="*/ T12 w 7215"/>
                              <a:gd name="T14" fmla="+- 0 -942 -942"/>
                              <a:gd name="T15" fmla="*/ -942 h 597"/>
                              <a:gd name="T16" fmla="+- 0 1440 1440"/>
                              <a:gd name="T17" fmla="*/ T16 w 7215"/>
                              <a:gd name="T18" fmla="+- 0 -345 -942"/>
                              <a:gd name="T19" fmla="*/ -345 h 597"/>
                            </a:gdLst>
                            <a:ahLst/>
                            <a:cxnLst>
                              <a:cxn ang="0">
                                <a:pos x="T1" y="T3"/>
                              </a:cxn>
                              <a:cxn ang="0">
                                <a:pos x="T5" y="T7"/>
                              </a:cxn>
                              <a:cxn ang="0">
                                <a:pos x="T9" y="T11"/>
                              </a:cxn>
                              <a:cxn ang="0">
                                <a:pos x="T13" y="T15"/>
                              </a:cxn>
                              <a:cxn ang="0">
                                <a:pos x="T17" y="T19"/>
                              </a:cxn>
                            </a:cxnLst>
                            <a:rect l="0" t="0" r="r" b="b"/>
                            <a:pathLst>
                              <a:path w="7215" h="597">
                                <a:moveTo>
                                  <a:pt x="0" y="597"/>
                                </a:moveTo>
                                <a:lnTo>
                                  <a:pt x="7215" y="597"/>
                                </a:lnTo>
                                <a:lnTo>
                                  <a:pt x="7215" y="0"/>
                                </a:lnTo>
                                <a:lnTo>
                                  <a:pt x="0" y="0"/>
                                </a:lnTo>
                                <a:lnTo>
                                  <a:pt x="0" y="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4E780" id="Group 18" o:spid="_x0000_s1026" style="position:absolute;margin-left:1in;margin-top:-47.1pt;width:360.75pt;height:29.85pt;z-index:-251817472;mso-position-horizontal-relative:page" coordorigin="1440,-942" coordsize="72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">
                <v:shape id="Freeform 19" o:spid="_x0000_s1027" style="position:absolute;left:1440;top:-942;width:7215;height:597;visibility:visible;mso-wrap-style:square;v-text-anchor:top" coordsize="721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" path="m,597r7215,l7215,,,,,597xe" stroked="f">
                  <v:path arrowok="t" o:connecttype="custom" o:connectlocs="0,-345;7215,-345;7215,-942;0,-942;0,-345" o:connectangles="0,0,0,0,0"/>
                </v:shape>
                <w10:wrap anchorx="page"/>
              </v:group>
            </w:pict>
          </mc:Fallback>
        </mc:AlternateContent>
      </w:r>
      <w:bookmarkStart w:id="33" w:name="Chemotherapy"/>
      <w:bookmarkEnd w:id="33"/>
    </w:p>
    <w:p w14:paraId="68229744" w14:textId="77777777" w:rsidR="00C7655F" w:rsidRPr="00DE44EC" w:rsidRDefault="00C7655F" w:rsidP="00DE44EC">
      <w:pPr>
        <w:spacing w:line="276" w:lineRule="auto"/>
        <w:rPr>
          <w:rFonts w:ascii="Arial" w:eastAsia="Arial" w:hAnsi="Arial" w:cs="Arial"/>
          <w:b/>
          <w:bCs/>
        </w:rPr>
      </w:pPr>
    </w:p>
    <w:p w14:paraId="1211E8FE" w14:textId="4149DC9E" w:rsidR="00C7655F" w:rsidRPr="00DE44EC" w:rsidRDefault="001D2E81" w:rsidP="00DE44EC">
      <w:pPr>
        <w:pStyle w:val="BodyText"/>
        <w:spacing w:line="276" w:lineRule="auto"/>
        <w:ind w:left="0"/>
        <w:rPr>
          <w:rFonts w:cs="Arial"/>
        </w:rPr>
      </w:pPr>
      <w:bookmarkStart w:id="34" w:name="In_malignant_carcinoid_tumor,_chemothera"/>
      <w:bookmarkEnd w:id="34"/>
      <w:r w:rsidRPr="00DE44EC">
        <w:rPr>
          <w:rFonts w:cs="Arial"/>
        </w:rPr>
        <w:t xml:space="preserve">In malignant carcinoid tumor, chemotherapy has not been shown to be effective for most patients, and this approach should still be considered investigational. The single agent most studied in carcinoid tumor is 5-fluorouracil, which accounted for observed response rates of 26 </w:t>
      </w:r>
      <w:r w:rsidRPr="00DE44EC">
        <w:rPr>
          <w:rFonts w:cs="Arial"/>
        </w:rPr>
        <w:lastRenderedPageBreak/>
        <w:t xml:space="preserve">and 18% in single-institution and multi-institutional trials, respectively </w:t>
      </w:r>
      <w:r w:rsidR="00CA0A99" w:rsidRPr="00DE44EC">
        <w:rPr>
          <w:rFonts w:cs="Arial"/>
        </w:rPr>
        <w:fldChar w:fldCharType="begin"/>
      </w:r>
      <w:r w:rsidR="00A221B5" w:rsidRPr="00DE44EC">
        <w:rPr>
          <w:rFonts w:cs="Arial"/>
        </w:rPr>
        <w:instrText xml:space="preserve"> ADDIN REFMGR.CITE &lt;Refman&gt;&lt;Cite&gt;&lt;Author&gt;van Hazel&lt;/Author&gt;&lt;Year&gt;1983&lt;/Year&gt;&lt;RecNum&gt;10323&lt;/RecNum&gt;&lt;IDText&gt;Treatment of metastatic carcinoid tumor with dactinomycin or dacarbazine&lt;/IDText&gt;&lt;MDL Ref_Type="Journal"&gt;&lt;Ref_Type&gt;Journal&lt;/Ref_Type&gt;&lt;Ref_ID&gt;10323&lt;/Ref_ID&gt;&lt;Title_Primary&gt;Treatment of metastatic carcinoid tumor with dactinomycin or dacarbazine&lt;/Title_Primary&gt;&lt;Authors_Primary&gt;van Hazel,G.A.&lt;/Authors_Primary&gt;&lt;Authors_Primary&gt;Rubin,J.&lt;/Authors_Primary&gt;&lt;Authors_Primary&gt;Moertel,C.G.&lt;/Authors_Primary&gt;&lt;Date_Primary&gt;1983/6&lt;/Date_Primary&gt;&lt;Keywords&gt;A&lt;/Keywords&gt;&lt;Keywords&gt;adult&lt;/Keywords&gt;&lt;Keywords&gt;aged&lt;/Keywords&gt;&lt;Keywords&gt;article&lt;/Keywords&gt;&lt;Keywords&gt;As&lt;/Keywords&gt;&lt;Keywords&gt;carcinoid&lt;/Keywords&gt;&lt;Keywords&gt;Carcinoid Tumor&lt;/Keywords&gt;&lt;Keywords&gt;carcinoma&lt;/Keywords&gt;&lt;Keywords&gt;comparative study&lt;/Keywords&gt;&lt;Keywords&gt;Dacarbazine&lt;/Keywords&gt;&lt;Keywords&gt;dactinomycin&lt;/Keywords&gt;&lt;Keywords&gt;disease&lt;/Keywords&gt;&lt;Keywords&gt;dose-response relationship,drug&lt;/Keywords&gt;&lt;Keywords&gt;drug therapy&lt;/Keywords&gt;&lt;Keywords&gt;drugs&lt;/Keywords&gt;&lt;Keywords&gt;female&lt;/Keywords&gt;&lt;Keywords&gt;Humans&lt;/Keywords&gt;&lt;Keywords&gt;im&lt;/Keywords&gt;&lt;Keywords&gt;in&lt;/Keywords&gt;&lt;Keywords&gt;is&lt;/Keywords&gt;&lt;Keywords&gt;islet&lt;/Keywords&gt;&lt;Keywords&gt;La&lt;/Keywords&gt;&lt;Keywords&gt;male&lt;/Keywords&gt;&lt;Keywords&gt;Middle Aged&lt;/Keywords&gt;&lt;Keywords&gt;neoplasm metastasis&lt;/Keywords&gt;&lt;Keywords&gt;Or&lt;/Keywords&gt;&lt;Keywords&gt;patients&lt;/Keywords&gt;&lt;Keywords&gt;prospective studies&lt;/Keywords&gt;&lt;Keywords&gt;Pt&lt;/Keywords&gt;&lt;Keywords&gt;survival&lt;/Keywords&gt;&lt;Keywords&gt;therapeutic use&lt;/Keywords&gt;&lt;Keywords&gt;to&lt;/Keywords&gt;&lt;Keywords&gt;treatment&lt;/Keywords&gt;&lt;Reprint&gt;Not in File&lt;/Reprint&gt;&lt;Start_Page&gt;583&lt;/Start_Page&gt;&lt;End_Page&gt;585&lt;/End_Page&gt;&lt;Periodical&gt;Cancer Treat.Rep.&lt;/Periodical&gt;&lt;Volume&gt;67&lt;/Volume&gt;&lt;Issue&gt;6&lt;/Issue&gt;&lt;Web_URL&gt;PM:6861165&lt;/Web_URL&gt;&lt;ZZ_JournalStdAbbrev&gt;&lt;f name="System"&gt;Cancer Treat.Rep.&lt;/f&gt;&lt;/ZZ_JournalStdAbbrev&gt;&lt;ZZ_WorkformID&gt;1&lt;/ZZ_WorkformID&gt;&lt;/MDL&gt;&lt;/Cite&gt;&lt;/Refman&gt;</w:instrText>
      </w:r>
      <w:r w:rsidR="00CA0A99" w:rsidRPr="00DE44EC">
        <w:rPr>
          <w:rFonts w:cs="Arial"/>
        </w:rPr>
        <w:fldChar w:fldCharType="separate"/>
      </w:r>
      <w:r w:rsidR="00A221B5" w:rsidRPr="00DE44EC">
        <w:rPr>
          <w:rFonts w:cs="Arial"/>
          <w:noProof/>
        </w:rPr>
        <w:t>(228)</w:t>
      </w:r>
      <w:r w:rsidR="00CA0A99" w:rsidRPr="00DE44EC">
        <w:rPr>
          <w:rFonts w:cs="Arial"/>
        </w:rPr>
        <w:fldChar w:fldCharType="end"/>
      </w:r>
      <w:r w:rsidRPr="00DE44EC">
        <w:rPr>
          <w:rFonts w:cs="Arial"/>
        </w:rPr>
        <w:t xml:space="preserve">  </w:t>
      </w:r>
      <w:r w:rsidR="00CA0A99"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(229)</w:t>
      </w:r>
      <w:r w:rsidR="00CA0A99" w:rsidRPr="00DE44EC">
        <w:rPr>
          <w:rFonts w:cs="Arial"/>
        </w:rPr>
        <w:fldChar w:fldCharType="end"/>
      </w:r>
      <w:r w:rsidRPr="00DE44EC">
        <w:rPr>
          <w:rFonts w:cs="Arial"/>
        </w:rPr>
        <w:t xml:space="preserve">.  Melia and colleagues </w:t>
      </w:r>
      <w:r w:rsidR="00CA0069" w:rsidRPr="00DE44EC">
        <w:rPr>
          <w:rFonts w:cs="Arial"/>
        </w:rPr>
        <w:t xml:space="preserve"> </w:t>
      </w:r>
      <w:r w:rsidR="00CA0A99" w:rsidRPr="00DE44EC">
        <w:rPr>
          <w:rFonts w:cs="Arial"/>
        </w:rPr>
        <w:fldChar w:fldCharType="begin">
          <w:fldData xml:space="preserve">PFJlZm1hbj48Q2l0ZT48QXV0aG9yPk1lbGlhPC9BdXRob3I+PFllYXI+MTk4MjwvWWVhcj48UmVj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PFJlZm1hbj48Q2l0ZT48QXV0aG9yPk1lbGlhPC9BdXRob3I+PFllYXI+MTk4MjwvWWVhcj48UmVj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(230)</w:t>
      </w:r>
      <w:r w:rsidR="00CA0A99" w:rsidRPr="00DE44EC">
        <w:rPr>
          <w:rFonts w:cs="Arial"/>
        </w:rPr>
        <w:fldChar w:fldCharType="end"/>
      </w:r>
      <w:r w:rsidRPr="00DE44EC">
        <w:rPr>
          <w:rFonts w:cs="Arial"/>
        </w:rPr>
        <w:t xml:space="preserve"> reported a high complication rate with little benefit when 5-fluorouracil was administered by intra-arterial, portal, or peripheral intravenous routes. Few responses were observed following intravenous doxorubicin, 60 mg/m 2 , every 3 to 4 weeks </w:t>
      </w:r>
      <w:r w:rsidR="00CA0069" w:rsidRPr="00DE44EC">
        <w:rPr>
          <w:rFonts w:cs="Arial"/>
        </w:rPr>
        <w:t xml:space="preserve"> </w:t>
      </w:r>
      <w:r w:rsidR="00CA0A99"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187D64" w:rsidRPr="00DE44EC">
        <w:rPr>
          <w:rFonts w:cs="Arial"/>
          <w:noProof/>
        </w:rPr>
        <w:t>(173)</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&lt;Refman&gt;&lt;Cite&gt;&lt;Author&gt;Moertel&lt;/Author&gt;&lt;Year&gt;1987&lt;/Year&gt;&lt;RecNum&gt;10339&lt;/RecNum&gt;&lt;IDText&gt;Karnofsky memorial lecture. An odyssey in the land of small tumors&lt;/IDText&gt;&lt;MDL Ref_Type="Journal"&gt;&lt;Ref_Type&gt;Journal&lt;/Ref_Type&gt;&lt;Ref_ID&gt;10339&lt;/Ref_ID&gt;&lt;Title_Primary&gt;Karnofsky memorial lecture. An odyssey in the land of small tumors&lt;/Title_Primary&gt;&lt;Authors_Primary&gt;Moertel,C.G.&lt;/Authors_Primary&gt;&lt;Date_Primary&gt;1987/10&lt;/Date_Primary&gt;&lt;Keywords&gt;Adenoma,Islet Cell&lt;/Keywords&gt;&lt;Keywords&gt;adult&lt;/Keywords&gt;&lt;Keywords&gt;aged&lt;/Keywords&gt;&lt;Keywords&gt;Aged,80 and over&lt;/Keywords&gt;&lt;Keywords&gt;an&lt;/Keywords&gt;&lt;Keywords&gt;Appendiceal Neoplasms&lt;/Keywords&gt;&lt;Keywords&gt;article&lt;/Keywords&gt;&lt;Keywords&gt;Carcinoid Tumor&lt;/Keywords&gt;&lt;Keywords&gt;combined modality therapy&lt;/Keywords&gt;&lt;Keywords&gt;female&lt;/Keywords&gt;&lt;Keywords&gt;gastrointestinal neoplasms&lt;/Keywords&gt;&lt;Keywords&gt;Humans&lt;/Keywords&gt;&lt;Keywords&gt;im&lt;/Keywords&gt;&lt;Keywords&gt;in&lt;/Keywords&gt;&lt;Keywords&gt;Intestinal Neoplasms&lt;/Keywords&gt;&lt;Keywords&gt;Intestine,Small&lt;/Keywords&gt;&lt;Keywords&gt;is&lt;/Keywords&gt;&lt;Keywords&gt;La&lt;/Keywords&gt;&lt;Keywords&gt;liver neoplasms&lt;/Keywords&gt;&lt;Keywords&gt;male&lt;/Keywords&gt;&lt;Keywords&gt;Middle Aged&lt;/Keywords&gt;&lt;Keywords&gt;Neoplasm Recurrence,Local&lt;/Keywords&gt;&lt;Keywords&gt;Palliative Care&lt;/Keywords&gt;&lt;Keywords&gt;Paraneoplastic Endocrine Syndromes&lt;/Keywords&gt;&lt;Keywords&gt;pathology&lt;/Keywords&gt;&lt;Keywords&gt;prognosis&lt;/Keywords&gt;&lt;Keywords&gt;Pt&lt;/Keywords&gt;&lt;Keywords&gt;Rectal Neoplasms&lt;/Keywords&gt;&lt;Keywords&gt;secondary&lt;/Keywords&gt;&lt;Keywords&gt;therapy&lt;/Keywords&gt;&lt;Reprint&gt;Not in File&lt;/Reprint&gt;&lt;Start_Page&gt;1502&lt;/Start_Page&gt;&lt;End_Page&gt;1522&lt;/End_Page&gt;&lt;Periodical&gt;J.Clin.Oncol.&lt;/Periodical&gt;&lt;Volume&gt;5&lt;/Volume&gt;&lt;Issue&gt;10&lt;/Issue&gt;&lt;Address&gt;Mayo Clinic, Rochester, MN 55905&lt;/Address&gt;&lt;Web_URL&gt;PM:2443618&lt;/Web_URL&gt;&lt;ZZ_JournalStdAbbrev&gt;&lt;f name="System"&gt;J.Clin.Oncol.&lt;/f&gt;&lt;/ZZ_JournalStdAbbrev&gt;&lt;ZZ_WorkformID&gt;1&lt;/ZZ_WorkformID&gt;&lt;/MDL&gt;&lt;/Cite&gt;&lt;/Refman&gt;</w:instrText>
      </w:r>
      <w:r w:rsidR="00CA0A99" w:rsidRPr="00DE44EC">
        <w:rPr>
          <w:rFonts w:cs="Arial"/>
        </w:rPr>
        <w:fldChar w:fldCharType="separate"/>
      </w:r>
      <w:r w:rsidR="00187D64" w:rsidRPr="00DE44EC">
        <w:rPr>
          <w:rFonts w:cs="Arial"/>
          <w:noProof/>
        </w:rPr>
        <w:t>(171)</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&lt;Refman&gt;&lt;Cite&gt;&lt;Author&gt;Kvols&lt;/Author&gt;&lt;Year&gt;1987&lt;/Year&gt;&lt;RecNum&gt;10325&lt;/RecNum&gt;&lt;IDText&gt;Chemotherapy of endocrine malignancies: a review&lt;/IDText&gt;&lt;MDL Ref_Type="Journal"&gt;&lt;Ref_Type&gt;Journal&lt;/Ref_Type&gt;&lt;Ref_ID&gt;10325&lt;/Ref_ID&gt;&lt;Title_Primary&gt;Chemotherapy of endocrine malignancies: a review&lt;/Title_Primary&gt;&lt;Authors_Primary&gt;Kvols,L.K.&lt;/Authors_Primary&gt;&lt;Authors_Primary&gt;Buck,M.&lt;/Authors_Primary&gt;&lt;Date_Primary&gt;1987/9&lt;/Date_Primary&gt;&lt;Keywords&gt;0&lt;/Keywords&gt;&lt;Keywords&gt;A&lt;/Keywords&gt;&lt;Keywords&gt;Adenoma,Islet Cell&lt;/Keywords&gt;&lt;Keywords&gt;Adrenal Cortex Neoplasms&lt;/Keywords&gt;&lt;Keywords&gt;adrenal gland neoplasms&lt;/Keywords&gt;&lt;Keywords&gt;antineoplastic agents&lt;/Keywords&gt;&lt;Keywords&gt;Antineoplastic Combined Chemotherapy Protocols&lt;/Keywords&gt;&lt;Keywords&gt;article&lt;/Keywords&gt;&lt;Keywords&gt;Carcinoid Tumor&lt;/Keywords&gt;&lt;Keywords&gt;carcinoma&lt;/Keywords&gt;&lt;Keywords&gt;comparative study&lt;/Keywords&gt;&lt;Keywords&gt;drug therapy&lt;/Keywords&gt;&lt;Keywords&gt;Endocrine System Diseases&lt;/Keywords&gt;&lt;Keywords&gt;Humans&lt;/Keywords&gt;&lt;Keywords&gt;im&lt;/Keywords&gt;&lt;Keywords&gt;is&lt;/Keywords&gt;&lt;Keywords&gt;La&lt;/Keywords&gt;&lt;Keywords&gt;malignant carcinoid syndrome&lt;/Keywords&gt;&lt;Keywords&gt;neoplasms&lt;/Keywords&gt;&lt;Keywords&gt;pancreatic neoplasms&lt;/Keywords&gt;&lt;Keywords&gt;pheochromocytoma&lt;/Keywords&gt;&lt;Keywords&gt;Pt&lt;/Keywords&gt;&lt;Keywords&gt;Research&lt;/Keywords&gt;&lt;Keywords&gt;secondary&lt;/Keywords&gt;&lt;Keywords&gt;therapeutic use&lt;/Keywords&gt;&lt;Keywords&gt;Thyroid Neoplasms&lt;/Keywords&gt;&lt;Reprint&gt;Not in File&lt;/Reprint&gt;&lt;Start_Page&gt;343&lt;/Start_Page&gt;&lt;End_Page&gt;353&lt;/End_Page&gt;&lt;Periodical&gt;Semin.Oncol.&lt;/Periodical&gt;&lt;Volume&gt;14&lt;/Volume&gt;&lt;Issue&gt;3&lt;/Issue&gt;&lt;Web_URL&gt;PM:2820064&lt;/Web_URL&gt;&lt;ZZ_JournalStdAbbrev&gt;&lt;f name="System"&gt;Semin.Oncol.&lt;/f&gt;&lt;/ZZ_JournalStdAbbrev&gt;&lt;ZZ_WorkformID&gt;1&lt;/ZZ_WorkformID&gt;&lt;/MDL&gt;&lt;/Cite&gt;&lt;/Refman&gt;</w:instrText>
      </w:r>
      <w:r w:rsidR="00CA0A99" w:rsidRPr="00DE44EC">
        <w:rPr>
          <w:rFonts w:cs="Arial"/>
        </w:rPr>
        <w:fldChar w:fldCharType="separate"/>
      </w:r>
      <w:r w:rsidR="00A221B5" w:rsidRPr="00DE44EC">
        <w:rPr>
          <w:rFonts w:cs="Arial"/>
          <w:noProof/>
        </w:rPr>
        <w:t>(231)</w:t>
      </w:r>
      <w:r w:rsidR="00CA0A99" w:rsidRPr="00DE44EC">
        <w:rPr>
          <w:rFonts w:cs="Arial"/>
        </w:rPr>
        <w:fldChar w:fldCharType="end"/>
      </w:r>
      <w:r w:rsidRPr="00DE44EC">
        <w:rPr>
          <w:rFonts w:cs="Arial"/>
        </w:rPr>
        <w:t xml:space="preserve">. Despite well-established activity in other GEP cancers, streptozotocin has not demonstrated significant efficacy in patients with carcinoid tumor </w:t>
      </w:r>
      <w:r w:rsidR="00CA0A99" w:rsidRPr="00DE44EC">
        <w:rPr>
          <w:rFonts w:cs="Arial"/>
        </w:rPr>
        <w:fldChar w:fldCharType="begin"/>
      </w:r>
      <w:r w:rsidR="00A221B5" w:rsidRPr="00DE44EC">
        <w:rPr>
          <w:rFonts w:cs="Arial"/>
        </w:rPr>
        <w:instrText xml:space="preserve"> ADDIN REFMGR.CITE &lt;Refman&gt;&lt;Cite&gt;&lt;Author&gt;Arnold&lt;/Author&gt;&lt;Year&gt;1980&lt;/Year&gt;&lt;RecNum&gt;10283&lt;/RecNum&gt;&lt;IDText&gt;Somatostatin and the gastrointestinal tract&lt;/IDText&gt;&lt;MDL Ref_Type="Journal"&gt;&lt;Ref_Type&gt;Journal&lt;/Ref_Type&gt;&lt;Ref_ID&gt;10283&lt;/Ref_ID&gt;&lt;Title_Primary&gt;Somatostatin and the gastrointestinal tract&lt;/Title_Primary&gt;&lt;Authors_Primary&gt;Arnold,R.&lt;/Authors_Primary&gt;&lt;Authors_Primary&gt;Lankisch,P.G.&lt;/Authors_Primary&gt;&lt;Date_Primary&gt;1980/9&lt;/Date_Primary&gt;&lt;Keywords&gt;0&lt;/Keywords&gt;&lt;Keywords&gt;A&lt;/Keywords&gt;&lt;Keywords&gt;Anemia,Pernicious&lt;/Keywords&gt;&lt;Keywords&gt;antagonists &amp;amp; inhibitors&lt;/Keywords&gt;&lt;Keywords&gt;article&lt;/Keywords&gt;&lt;Keywords&gt;depression,chemical&lt;/Keywords&gt;&lt;Keywords&gt;Digestive Physiology&lt;/Keywords&gt;&lt;Keywords&gt;gastric acid&lt;/Keywords&gt;&lt;Keywords&gt;gastrins&lt;/Keywords&gt;&lt;Keywords&gt;hormones&lt;/Keywords&gt;&lt;Keywords&gt;Humans&lt;/Keywords&gt;&lt;Keywords&gt;im&lt;/Keywords&gt;&lt;Keywords&gt;is&lt;/Keywords&gt;&lt;Keywords&gt;La&lt;/Keywords&gt;&lt;Keywords&gt;pancreatic juice&lt;/Keywords&gt;&lt;Keywords&gt;Pepsin A&lt;/Keywords&gt;&lt;Keywords&gt;Peptic Ulcer&lt;/Keywords&gt;&lt;Keywords&gt;pharmacology&lt;/Keywords&gt;&lt;Keywords&gt;physiology&lt;/Keywords&gt;&lt;Keywords&gt;physiopathology&lt;/Keywords&gt;&lt;Keywords&gt;Pt&lt;/Keywords&gt;&lt;Keywords&gt;secretion&lt;/Keywords&gt;&lt;Keywords&gt;somatostatin&lt;/Keywords&gt;&lt;Keywords&gt;Stomach Neoplasms&lt;/Keywords&gt;&lt;Reprint&gt;Not in File&lt;/Reprint&gt;&lt;Start_Page&gt;733&lt;/Start_Page&gt;&lt;End_Page&gt;753&lt;/End_Page&gt;&lt;Periodical&gt;Clin.Gastroenterol.&lt;/Periodical&gt;&lt;Volume&gt;9&lt;/Volume&gt;&lt;Issue&gt;3&lt;/Issue&gt;&lt;Web_URL&gt;PM:6107192&lt;/Web_URL&gt;&lt;ZZ_JournalStdAbbrev&gt;&lt;f name="System"&gt;Clin.Gastroenterol.&lt;/f&gt;&lt;/ZZ_JournalStdAbbrev&gt;&lt;ZZ_WorkformID&gt;1&lt;/ZZ_WorkformID&gt;&lt;/MDL&gt;&lt;/Cite&gt;&lt;/Refman&gt;</w:instrText>
      </w:r>
      <w:r w:rsidR="00CA0A99" w:rsidRPr="00DE44EC">
        <w:rPr>
          <w:rFonts w:cs="Arial"/>
        </w:rPr>
        <w:fldChar w:fldCharType="separate"/>
      </w:r>
      <w:r w:rsidR="00187D64" w:rsidRPr="00DE44EC">
        <w:rPr>
          <w:rFonts w:cs="Arial"/>
          <w:noProof/>
        </w:rPr>
        <w:t>(199)</w:t>
      </w:r>
      <w:r w:rsidR="00CA0A99" w:rsidRPr="00DE44EC">
        <w:rPr>
          <w:rFonts w:cs="Arial"/>
        </w:rPr>
        <w:fldChar w:fldCharType="end"/>
      </w:r>
      <w:r w:rsidRPr="00DE44EC">
        <w:rPr>
          <w:rFonts w:cs="Arial"/>
        </w:rPr>
        <w:t xml:space="preserve">  </w:t>
      </w:r>
      <w:r w:rsidR="00CA0A99"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187D64" w:rsidRPr="00DE44EC">
        <w:rPr>
          <w:rFonts w:cs="Arial"/>
          <w:noProof/>
        </w:rPr>
        <w:t>(173)</w:t>
      </w:r>
      <w:r w:rsidR="00CA0A99" w:rsidRPr="00DE44EC">
        <w:rPr>
          <w:rFonts w:cs="Arial"/>
        </w:rPr>
        <w:fldChar w:fldCharType="end"/>
      </w:r>
      <w:r w:rsidRPr="00DE44EC">
        <w:rPr>
          <w:rFonts w:cs="Arial"/>
        </w:rPr>
        <w:t>. Among other single agents, there have been anecdotal reports of objective responses to dacarbazine and dactinomycin</w:t>
      </w:r>
      <w:r w:rsidR="00311050"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&lt;Refman&gt;&lt;Cite&gt;&lt;Author&gt;Kvols&lt;/Author&gt;&lt;Year&gt;1987&lt;/Year&gt;&lt;RecNum&gt;10325&lt;/RecNum&gt;&lt;IDText&gt;Chemotherapy of endocrine malignancies: a review&lt;/IDText&gt;&lt;MDL Ref_Type="Journal"&gt;&lt;Ref_Type&gt;Journal&lt;/Ref_Type&gt;&lt;Ref_ID&gt;10325&lt;/Ref_ID&gt;&lt;Title_Primary&gt;Chemotherapy of endocrine malignancies: a review&lt;/Title_Primary&gt;&lt;Authors_Primary&gt;Kvols,L.K.&lt;/Authors_Primary&gt;&lt;Authors_Primary&gt;Buck,M.&lt;/Authors_Primary&gt;&lt;Date_Primary&gt;1987/9&lt;/Date_Primary&gt;&lt;Keywords&gt;0&lt;/Keywords&gt;&lt;Keywords&gt;A&lt;/Keywords&gt;&lt;Keywords&gt;Adenoma,Islet Cell&lt;/Keywords&gt;&lt;Keywords&gt;Adrenal Cortex Neoplasms&lt;/Keywords&gt;&lt;Keywords&gt;adrenal gland neoplasms&lt;/Keywords&gt;&lt;Keywords&gt;antineoplastic agents&lt;/Keywords&gt;&lt;Keywords&gt;Antineoplastic Combined Chemotherapy Protocols&lt;/Keywords&gt;&lt;Keywords&gt;article&lt;/Keywords&gt;&lt;Keywords&gt;Carcinoid Tumor&lt;/Keywords&gt;&lt;Keywords&gt;carcinoma&lt;/Keywords&gt;&lt;Keywords&gt;comparative study&lt;/Keywords&gt;&lt;Keywords&gt;drug therapy&lt;/Keywords&gt;&lt;Keywords&gt;Endocrine System Diseases&lt;/Keywords&gt;&lt;Keywords&gt;Humans&lt;/Keywords&gt;&lt;Keywords&gt;im&lt;/Keywords&gt;&lt;Keywords&gt;is&lt;/Keywords&gt;&lt;Keywords&gt;La&lt;/Keywords&gt;&lt;Keywords&gt;malignant carcinoid syndrome&lt;/Keywords&gt;&lt;Keywords&gt;neoplasms&lt;/Keywords&gt;&lt;Keywords&gt;pancreatic neoplasms&lt;/Keywords&gt;&lt;Keywords&gt;pheochromocytoma&lt;/Keywords&gt;&lt;Keywords&gt;Pt&lt;/Keywords&gt;&lt;Keywords&gt;Research&lt;/Keywords&gt;&lt;Keywords&gt;secondary&lt;/Keywords&gt;&lt;Keywords&gt;therapeutic use&lt;/Keywords&gt;&lt;Keywords&gt;Thyroid Neoplasms&lt;/Keywords&gt;&lt;Reprint&gt;Not in File&lt;/Reprint&gt;&lt;Start_Page&gt;343&lt;/Start_Page&gt;&lt;End_Page&gt;353&lt;/End_Page&gt;&lt;Periodical&gt;Semin.Oncol.&lt;/Periodical&gt;&lt;Volume&gt;14&lt;/Volume&gt;&lt;Issue&gt;3&lt;/Issue&gt;&lt;Web_URL&gt;PM:2820064&lt;/Web_URL&gt;&lt;ZZ_JournalStdAbbrev&gt;&lt;f name="System"&gt;Semin.Oncol.&lt;/f&gt;&lt;/ZZ_JournalStdAbbrev&gt;&lt;ZZ_WorkformID&gt;1&lt;/ZZ_WorkformID&gt;&lt;/MDL&gt;&lt;/Cite&gt;&lt;/Refman&gt;</w:instrText>
      </w:r>
      <w:r w:rsidR="00CA0A99" w:rsidRPr="00DE44EC">
        <w:rPr>
          <w:rFonts w:cs="Arial"/>
        </w:rPr>
        <w:fldChar w:fldCharType="separate"/>
      </w:r>
      <w:r w:rsidR="00A221B5" w:rsidRPr="00DE44EC">
        <w:rPr>
          <w:rFonts w:cs="Arial"/>
          <w:noProof/>
        </w:rPr>
        <w:t>(231)</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&lt;Refman&gt;&lt;Cite&gt;&lt;Author&gt;Kessinger&lt;/Author&gt;&lt;Year&gt;1983&lt;/Year&gt;&lt;RecNum&gt;13975&lt;/RecNum&gt;&lt;IDText&gt;Therapy of malignant APUD cell tumors. Effectiveness of DTIC&lt;/IDText&gt;&lt;MDL Ref_Type="Journal"&gt;&lt;Ref_Type&gt;Journal&lt;/Ref_Type&gt;&lt;Ref_ID&gt;13975&lt;/Ref_ID&gt;&lt;Title_Primary&gt;Therapy of malignant APUD cell tumors. Effectiveness of DTIC&lt;/Title_Primary&gt;&lt;Authors_Primary&gt;Kessinger,A.&lt;/Authors_Primary&gt;&lt;Authors_Primary&gt;Foley,J.F.&lt;/Authors_Primary&gt;&lt;Authors_Primary&gt;Lemon,H.M.&lt;/Authors_Primary&gt;&lt;Date_Primary&gt;1983/3/1&lt;/Date_Primary&gt;&lt;Keywords&gt;A&lt;/Keywords&gt;&lt;Keywords&gt;Adenoma,Islet Cell&lt;/Keywords&gt;&lt;Keywords&gt;adult&lt;/Keywords&gt;&lt;Keywords&gt;aged&lt;/Keywords&gt;&lt;Keywords&gt;Apudoma&lt;/Keywords&gt;&lt;Keywords&gt;article&lt;/Keywords&gt;&lt;Keywords&gt;carcinoid&lt;/Keywords&gt;&lt;Keywords&gt;Carcinoid Tumor&lt;/Keywords&gt;&lt;Keywords&gt;carcinoma&lt;/Keywords&gt;&lt;Keywords&gt;case report&lt;/Keywords&gt;&lt;Keywords&gt;Dacarbazine&lt;/Keywords&gt;&lt;Keywords&gt;drug therapy&lt;/Keywords&gt;&lt;Keywords&gt;female&lt;/Keywords&gt;&lt;Keywords&gt;Humans&lt;/Keywords&gt;&lt;Keywords&gt;Ileal Neoplasms&lt;/Keywords&gt;&lt;Keywords&gt;im&lt;/Keywords&gt;&lt;Keywords&gt;is&lt;/Keywords&gt;&lt;Keywords&gt;islet&lt;/Keywords&gt;&lt;Keywords&gt;La&lt;/Keywords&gt;&lt;Keywords&gt;male&lt;/Keywords&gt;&lt;Keywords&gt;Middle Aged&lt;/Keywords&gt;&lt;Keywords&gt;neoplasm metastasis&lt;/Keywords&gt;&lt;Keywords&gt;pancreas&lt;/Keywords&gt;&lt;Keywords&gt;pancreatic neoplasms&lt;/Keywords&gt;&lt;Keywords&gt;patients&lt;/Keywords&gt;&lt;Keywords&gt;Pt&lt;/Keywords&gt;&lt;Keywords&gt;Research&lt;/Keywords&gt;&lt;Keywords&gt;therapeutic use&lt;/Keywords&gt;&lt;Keywords&gt;therapy&lt;/Keywords&gt;&lt;Keywords&gt;Thyroid Neoplasms&lt;/Keywords&gt;&lt;Keywords&gt;treatment&lt;/Keywords&gt;&lt;Reprint&gt;Not in File&lt;/Reprint&gt;&lt;Start_Page&gt;790&lt;/Start_Page&gt;&lt;End_Page&gt;794&lt;/End_Page&gt;&lt;Periodical&gt;Cancer&lt;/Periodical&gt;&lt;Volume&gt;51&lt;/Volume&gt;&lt;Issue&gt;5&lt;/Issue&gt;&lt;Web_URL&gt;PM:6295614&lt;/Web_URL&gt;&lt;ZZ_JournalFull&gt;&lt;f name="System"&gt;Cancer&lt;/f&gt;&lt;/ZZ_JournalFull&gt;&lt;ZZ_WorkformID&gt;1&lt;/ZZ_WorkformID&gt;&lt;/MDL&gt;&lt;/Cite&gt;&lt;/Refman&gt;</w:instrText>
      </w:r>
      <w:r w:rsidR="00CA0A99" w:rsidRPr="00DE44EC">
        <w:rPr>
          <w:rFonts w:cs="Arial"/>
        </w:rPr>
        <w:fldChar w:fldCharType="separate"/>
      </w:r>
      <w:r w:rsidR="00A221B5" w:rsidRPr="00DE44EC">
        <w:rPr>
          <w:rFonts w:cs="Arial"/>
          <w:noProof/>
        </w:rPr>
        <w:t>(232)</w:t>
      </w:r>
      <w:r w:rsidR="00CA0A99" w:rsidRPr="00DE44EC">
        <w:rPr>
          <w:rFonts w:cs="Arial"/>
        </w:rPr>
        <w:fldChar w:fldCharType="end"/>
      </w:r>
      <w:r w:rsidRPr="00DE44EC">
        <w:rPr>
          <w:rFonts w:cs="Arial"/>
        </w:rPr>
        <w:t xml:space="preserve">, however, a study of 32 patients demonstrated that dactinomycin or dacarbazine had little activity against metastatic carcinoid tumor </w:t>
      </w:r>
      <w:r w:rsidR="00CA0A99" w:rsidRPr="00DE44EC">
        <w:rPr>
          <w:rFonts w:cs="Arial"/>
        </w:rPr>
        <w:fldChar w:fldCharType="begin">
          <w:fldData xml:space="preserve">PFJlZm1hbj48Q2l0ZT48QXV0aG9yPkJ1a293c2tpPC9BdXRob3I+PFllYXI+MTk5NDwvWWVhcj48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==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PFJlZm1hbj48Q2l0ZT48QXV0aG9yPkJ1a293c2tpPC9BdXRob3I+PFllYXI+MTk5NDwvWWVhcj48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==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(233)</w:t>
      </w:r>
      <w:r w:rsidR="00CA0A99" w:rsidRPr="00DE44EC">
        <w:rPr>
          <w:rFonts w:cs="Arial"/>
        </w:rPr>
        <w:fldChar w:fldCharType="end"/>
      </w:r>
      <w:r w:rsidRPr="00DE44EC">
        <w:rPr>
          <w:rFonts w:cs="Arial"/>
        </w:rPr>
        <w:t xml:space="preserve">. A larger, more recent study confirmed the ineffectiveness of dacarbazine in carcinoid tumor. Phase II studies in evaluable patients with carcinoid tumor have shown rare objective responses to either cisplatin or etoposide </w:t>
      </w:r>
      <w:r w:rsidR="00CA0A99" w:rsidRPr="00DE44EC">
        <w:rPr>
          <w:rFonts w:cs="Arial"/>
        </w:rPr>
        <w:fldChar w:fldCharType="begin"/>
      </w:r>
      <w:r w:rsidR="00A221B5" w:rsidRPr="00DE44EC">
        <w:rPr>
          <w:rFonts w:cs="Arial"/>
        </w:rPr>
        <w:instrText xml:space="preserve"> ADDIN REFMGR.CITE &lt;Refman&gt;&lt;Cite&gt;&lt;Author&gt;van Hazel&lt;/Author&gt;&lt;Year&gt;1983&lt;/Year&gt;&lt;RecNum&gt;10323&lt;/RecNum&gt;&lt;IDText&gt;Treatment of metastatic carcinoid tumor with dactinomycin or dacarbazine&lt;/IDText&gt;&lt;MDL Ref_Type="Journal"&gt;&lt;Ref_Type&gt;Journal&lt;/Ref_Type&gt;&lt;Ref_ID&gt;10323&lt;/Ref_ID&gt;&lt;Title_Primary&gt;Treatment of metastatic carcinoid tumor with dactinomycin or dacarbazine&lt;/Title_Primary&gt;&lt;Authors_Primary&gt;van Hazel,G.A.&lt;/Authors_Primary&gt;&lt;Authors_Primary&gt;Rubin,J.&lt;/Authors_Primary&gt;&lt;Authors_Primary&gt;Moertel,C.G.&lt;/Authors_Primary&gt;&lt;Date_Primary&gt;1983/6&lt;/Date_Primary&gt;&lt;Keywords&gt;A&lt;/Keywords&gt;&lt;Keywords&gt;adult&lt;/Keywords&gt;&lt;Keywords&gt;aged&lt;/Keywords&gt;&lt;Keywords&gt;article&lt;/Keywords&gt;&lt;Keywords&gt;As&lt;/Keywords&gt;&lt;Keywords&gt;carcinoid&lt;/Keywords&gt;&lt;Keywords&gt;Carcinoid Tumor&lt;/Keywords&gt;&lt;Keywords&gt;carcinoma&lt;/Keywords&gt;&lt;Keywords&gt;comparative study&lt;/Keywords&gt;&lt;Keywords&gt;Dacarbazine&lt;/Keywords&gt;&lt;Keywords&gt;dactinomycin&lt;/Keywords&gt;&lt;Keywords&gt;disease&lt;/Keywords&gt;&lt;Keywords&gt;dose-response relationship,drug&lt;/Keywords&gt;&lt;Keywords&gt;drug therapy&lt;/Keywords&gt;&lt;Keywords&gt;drugs&lt;/Keywords&gt;&lt;Keywords&gt;female&lt;/Keywords&gt;&lt;Keywords&gt;Humans&lt;/Keywords&gt;&lt;Keywords&gt;im&lt;/Keywords&gt;&lt;Keywords&gt;in&lt;/Keywords&gt;&lt;Keywords&gt;is&lt;/Keywords&gt;&lt;Keywords&gt;islet&lt;/Keywords&gt;&lt;Keywords&gt;La&lt;/Keywords&gt;&lt;Keywords&gt;male&lt;/Keywords&gt;&lt;Keywords&gt;Middle Aged&lt;/Keywords&gt;&lt;Keywords&gt;neoplasm metastasis&lt;/Keywords&gt;&lt;Keywords&gt;Or&lt;/Keywords&gt;&lt;Keywords&gt;patients&lt;/Keywords&gt;&lt;Keywords&gt;prospective studies&lt;/Keywords&gt;&lt;Keywords&gt;Pt&lt;/Keywords&gt;&lt;Keywords&gt;survival&lt;/Keywords&gt;&lt;Keywords&gt;therapeutic use&lt;/Keywords&gt;&lt;Keywords&gt;to&lt;/Keywords&gt;&lt;Keywords&gt;treatment&lt;/Keywords&gt;&lt;Reprint&gt;Not in File&lt;/Reprint&gt;&lt;Start_Page&gt;583&lt;/Start_Page&gt;&lt;End_Page&gt;585&lt;/End_Page&gt;&lt;Periodical&gt;Cancer Treat.Rep.&lt;/Periodical&gt;&lt;Volume&gt;67&lt;/Volume&gt;&lt;Issue&gt;6&lt;/Issue&gt;&lt;Web_URL&gt;PM:6861165&lt;/Web_URL&gt;&lt;ZZ_JournalStdAbbrev&gt;&lt;f name="System"&gt;Cancer Treat.Rep.&lt;/f&gt;&lt;/ZZ_JournalStdAbbrev&gt;&lt;ZZ_WorkformID&gt;1&lt;/ZZ_WorkformID&gt;&lt;/MDL&gt;&lt;/Cite&gt;&lt;/Refman&gt;</w:instrText>
      </w:r>
      <w:r w:rsidR="00CA0A99" w:rsidRPr="00DE44EC">
        <w:rPr>
          <w:rFonts w:cs="Arial"/>
        </w:rPr>
        <w:fldChar w:fldCharType="separate"/>
      </w:r>
      <w:r w:rsidR="00A221B5" w:rsidRPr="00DE44EC">
        <w:rPr>
          <w:rFonts w:cs="Arial"/>
          <w:noProof/>
        </w:rPr>
        <w:t>(228)</w:t>
      </w:r>
      <w:r w:rsidR="00CA0A99" w:rsidRPr="00DE44EC">
        <w:rPr>
          <w:rFonts w:cs="Arial"/>
        </w:rPr>
        <w:fldChar w:fldCharType="end"/>
      </w:r>
      <w:r w:rsidR="00311050"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&lt;Refman&gt;&lt;Cite&gt;&lt;Author&gt;Moertel&lt;/Author&gt;&lt;Year&gt;1986&lt;/Year&gt;&lt;RecNum&gt;10327&lt;/RecNum&gt;&lt;IDText&gt;Phase II study of cisplatin therapy in patients with metastatic carcinoid tumor and the malignant carcinoid syndrome&lt;/IDText&gt;&lt;MDL Ref_Type="Journal"&gt;&lt;Ref_Type&gt;Journal&lt;/Ref_Type&gt;&lt;Ref_ID&gt;10327&lt;/Ref_ID&gt;&lt;Title_Primary&gt;Phase II study of cisplatin therapy in patients with metastatic carcinoid tumor and the malignant carcinoid syndrome&lt;/Title_Primary&gt;&lt;Authors_Primary&gt;Moertel,C.G.&lt;/Authors_Primary&gt;&lt;Authors_Primary&gt;Rubin,J.&lt;/Authors_Primary&gt;&lt;Authors_Primary&gt;O&amp;apos;Connell,M.J.&lt;/Authors_Primary&gt;&lt;Date_Primary&gt;1986/12&lt;/Date_Primary&gt;&lt;Keywords&gt;adult&lt;/Keywords&gt;&lt;Keywords&gt;adverse effects&lt;/Keywords&gt;&lt;Keywords&gt;aged&lt;/Keywords&gt;&lt;Keywords&gt;article&lt;/Keywords&gt;&lt;Keywords&gt;carcinoid&lt;/Keywords&gt;&lt;Keywords&gt;Carcinoid Tumor&lt;/Keywords&gt;&lt;Keywords&gt;cisplatin&lt;/Keywords&gt;&lt;Keywords&gt;drug evaluation&lt;/Keywords&gt;&lt;Keywords&gt;drug therapy&lt;/Keywords&gt;&lt;Keywords&gt;female&lt;/Keywords&gt;&lt;Keywords&gt;Humans&lt;/Keywords&gt;&lt;Keywords&gt;im&lt;/Keywords&gt;&lt;Keywords&gt;in&lt;/Keywords&gt;&lt;Keywords&gt;is&lt;/Keywords&gt;&lt;Keywords&gt;La&lt;/Keywords&gt;&lt;Keywords&gt;male&lt;/Keywords&gt;&lt;Keywords&gt;malignant carcinoid syndrome&lt;/Keywords&gt;&lt;Keywords&gt;Middle Aged&lt;/Keywords&gt;&lt;Keywords&gt;neoplasm metastasis&lt;/Keywords&gt;&lt;Keywords&gt;pathology&lt;/Keywords&gt;&lt;Keywords&gt;patients&lt;/Keywords&gt;&lt;Keywords&gt;Pt&lt;/Keywords&gt;&lt;Keywords&gt;Research&lt;/Keywords&gt;&lt;Keywords&gt;syndrome&lt;/Keywords&gt;&lt;Keywords&gt;therapeutic use&lt;/Keywords&gt;&lt;Keywords&gt;therapy&lt;/Keywords&gt;&lt;Reprint&gt;Not in File&lt;/Reprint&gt;&lt;Start_Page&gt;1459&lt;/Start_Page&gt;&lt;End_Page&gt;1460&lt;/End_Page&gt;&lt;Periodical&gt;Cancer Treat.Rep.&lt;/Periodical&gt;&lt;Volume&gt;70&lt;/Volume&gt;&lt;Issue&gt;12&lt;/Issue&gt;&lt;Web_URL&gt;PM:3791259&lt;/Web_URL&gt;&lt;ZZ_JournalStdAbbrev&gt;&lt;f name="System"&gt;Cancer Treat.Rep.&lt;/f&gt;&lt;/ZZ_JournalStdAbbrev&gt;&lt;ZZ_WorkformID&gt;1&lt;/ZZ_WorkformID&gt;&lt;/MDL&gt;&lt;/Cite&gt;&lt;/Refman&gt;</w:instrText>
      </w:r>
      <w:r w:rsidR="00CA0A99" w:rsidRPr="00DE44EC">
        <w:rPr>
          <w:rFonts w:cs="Arial"/>
        </w:rPr>
        <w:fldChar w:fldCharType="separate"/>
      </w:r>
      <w:r w:rsidR="00A221B5" w:rsidRPr="00DE44EC">
        <w:rPr>
          <w:rFonts w:cs="Arial"/>
          <w:noProof/>
        </w:rPr>
        <w:t>(234)</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&lt;Refman&gt;&lt;Cite&gt;&lt;Author&gt;Kelsen D&lt;/Author&gt;&lt;Year&gt;1987&lt;/Year&gt;&lt;RecNum&gt;10433&lt;/RecNum&gt;&lt;IDText&gt;Phase II trial of etoposide in APUD tumors&lt;/IDText&gt;&lt;MDL Ref_Type="Journal"&gt;&lt;Ref_Type&gt;Journal&lt;/Ref_Type&gt;&lt;Ref_ID&gt;10433&lt;/Ref_ID&gt;&lt;Title_Primary&gt;Phase II trial of etoposide in APUD tumors&lt;/Title_Primary&gt;&lt;Authors_Primary&gt;Kelsen D&lt;/Authors_Primary&gt;&lt;Authors_Primary&gt;Fiore J,Heelan R,Cheng E,Magill G.&lt;/Authors_Primary&gt;&lt;Date_Primary&gt;1987&lt;/Date_Primary&gt;&lt;Keywords&gt;in&lt;/Keywords&gt;&lt;Reprint&gt;Not in File&lt;/Reprint&gt;&lt;Start_Page&gt;305&lt;/Start_Page&gt;&lt;End_Page&gt;307&lt;/End_Page&gt;&lt;Periodical&gt;Cancer Treat Rep&lt;/Periodical&gt;&lt;Volume&gt;71&lt;/Volume&gt;&lt;Issue&gt;3&lt;/Issue&gt;&lt;ZZ_JournalFull&gt;&lt;f name="System"&gt;Cancer Treat Rep&lt;/f&gt;&lt;/ZZ_JournalFull&gt;&lt;ZZ_WorkformID&gt;1&lt;/ZZ_WorkformID&gt;&lt;/MDL&gt;&lt;/Cite&gt;&lt;/Refman&gt;</w:instrText>
      </w:r>
      <w:r w:rsidR="00CA0A99" w:rsidRPr="00DE44EC">
        <w:rPr>
          <w:rFonts w:cs="Arial"/>
        </w:rPr>
        <w:fldChar w:fldCharType="separate"/>
      </w:r>
      <w:r w:rsidR="00A221B5" w:rsidRPr="00DE44EC">
        <w:rPr>
          <w:rFonts w:cs="Arial"/>
          <w:noProof/>
        </w:rPr>
        <w:t>(235)</w:t>
      </w:r>
      <w:r w:rsidR="00CA0A99" w:rsidRPr="00DE44EC">
        <w:rPr>
          <w:rFonts w:cs="Arial"/>
        </w:rPr>
        <w:fldChar w:fldCharType="end"/>
      </w:r>
      <w:r w:rsidRPr="00DE44EC">
        <w:rPr>
          <w:rFonts w:cs="Arial"/>
        </w:rPr>
        <w:t>. No responses to carboplatinum were seen in a series of 20 patients.</w:t>
      </w:r>
    </w:p>
    <w:p w14:paraId="54241138" w14:textId="77777777" w:rsidR="00C7655F" w:rsidRPr="00DE44EC" w:rsidRDefault="00C7655F" w:rsidP="00DE44EC">
      <w:pPr>
        <w:spacing w:line="276" w:lineRule="auto"/>
        <w:rPr>
          <w:rFonts w:ascii="Arial" w:eastAsia="Arial" w:hAnsi="Arial" w:cs="Arial"/>
        </w:rPr>
      </w:pPr>
    </w:p>
    <w:p w14:paraId="06B56CFC" w14:textId="77777777" w:rsidR="00C7655F" w:rsidRPr="00DE44EC" w:rsidRDefault="001D2E81" w:rsidP="00DE44EC">
      <w:pPr>
        <w:pStyle w:val="BodyText"/>
        <w:spacing w:line="276" w:lineRule="auto"/>
        <w:ind w:left="0"/>
        <w:rPr>
          <w:rFonts w:cs="Arial"/>
        </w:rPr>
      </w:pPr>
      <w:bookmarkStart w:id="35" w:name="Initial_experience_with_combination_chem"/>
      <w:bookmarkEnd w:id="35"/>
      <w:r w:rsidRPr="00DE44EC">
        <w:rPr>
          <w:rFonts w:cs="Arial"/>
        </w:rPr>
        <w:t>Initial experience with combination chemotherapy suggested that this modality might be effective against malignant carcinoid tumor. Early, nonrandomized studies of combinations of cyclophosphamide plus methotrexate, streptozotocin plus 5-fluorouracil, or weekly</w:t>
      </w:r>
    </w:p>
    <w:p w14:paraId="7922B8A4" w14:textId="243883DC" w:rsidR="00C7655F" w:rsidRPr="00DE44EC" w:rsidRDefault="001D2E81" w:rsidP="00DE44EC">
      <w:pPr>
        <w:pStyle w:val="BodyText"/>
        <w:spacing w:line="276" w:lineRule="auto"/>
        <w:ind w:left="0"/>
        <w:rPr>
          <w:rFonts w:cs="Arial"/>
        </w:rPr>
      </w:pPr>
      <w:r w:rsidRPr="00DE44EC">
        <w:rPr>
          <w:rFonts w:cs="Arial"/>
        </w:rPr>
        <w:t xml:space="preserve">streptozotocin plus doxorubicin reported response rates in excess of 50%; however, rigid criteria for response were not always employed and complete responses were not seen </w:t>
      </w:r>
      <w:r w:rsidR="00CA0A99" w:rsidRPr="00DE44EC">
        <w:rPr>
          <w:rFonts w:cs="Arial"/>
        </w:rPr>
        <w:fldChar w:fldCharType="begin">
          <w:fldData xml:space="preserve">PFJlZm1hbj48Q2l0ZT48QXV0aG9yPkJ1Y2hhbmFuPC9BdXRob3I+PFllYXI+MTk4NjwvWWVhcj48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PFJlZm1hbj48Q2l0ZT48QXV0aG9yPkJ1Y2hhbmFuPC9BdXRob3I+PFllYXI+MTk4NjwvWWVhcj48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187D64" w:rsidRPr="00DE44EC">
        <w:rPr>
          <w:rFonts w:cs="Arial"/>
          <w:noProof/>
        </w:rPr>
        <w:t>(2)</w:t>
      </w:r>
      <w:r w:rsidR="00CA0A99" w:rsidRPr="00DE44EC">
        <w:rPr>
          <w:rFonts w:cs="Arial"/>
        </w:rPr>
        <w:fldChar w:fldCharType="end"/>
      </w:r>
      <w:r w:rsidRPr="00DE44EC">
        <w:rPr>
          <w:rFonts w:cs="Arial"/>
        </w:rPr>
        <w:t xml:space="preserve"> </w:t>
      </w:r>
      <w:r w:rsidR="00CA0A99"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187D64" w:rsidRPr="00DE44EC">
        <w:rPr>
          <w:rFonts w:cs="Arial"/>
          <w:noProof/>
        </w:rPr>
        <w:t>(173)</w:t>
      </w:r>
      <w:r w:rsidR="00CA0A99" w:rsidRPr="00DE44EC">
        <w:rPr>
          <w:rFonts w:cs="Arial"/>
        </w:rPr>
        <w:fldChar w:fldCharType="end"/>
      </w:r>
      <w:r w:rsidR="00093161" w:rsidRPr="00DE44EC">
        <w:rPr>
          <w:rFonts w:cs="Arial"/>
        </w:rPr>
        <w:t xml:space="preserve"> </w:t>
      </w:r>
      <w:r w:rsidR="00CA0A99"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(229)</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&lt;Refman&gt;&lt;Cite&gt;&lt;Author&gt;Kelsen D&lt;/Author&gt;&lt;Year&gt;1987&lt;/Year&gt;&lt;RecNum&gt;10433&lt;/RecNum&gt;&lt;IDText&gt;Phase II trial of etoposide in APUD tumors&lt;/IDText&gt;&lt;MDL Ref_Type="Journal"&gt;&lt;Ref_Type&gt;Journal&lt;/Ref_Type&gt;&lt;Ref_ID&gt;10433&lt;/Ref_ID&gt;&lt;Title_Primary&gt;Phase II trial of etoposide in APUD tumors&lt;/Title_Primary&gt;&lt;Authors_Primary&gt;Kelsen D&lt;/Authors_Primary&gt;&lt;Authors_Primary&gt;Fiore J,Heelan R,Cheng E,Magill G.&lt;/Authors_Primary&gt;&lt;Date_Primary&gt;1987&lt;/Date_Primary&gt;&lt;Keywords&gt;in&lt;/Keywords&gt;&lt;Reprint&gt;Not in File&lt;/Reprint&gt;&lt;Start_Page&gt;305&lt;/Start_Page&gt;&lt;End_Page&gt;307&lt;/End_Page&gt;&lt;Periodical&gt;Cancer Treat Rep&lt;/Periodical&gt;&lt;Volume&gt;71&lt;/Volume&gt;&lt;Issue&gt;3&lt;/Issue&gt;&lt;ZZ_JournalFull&gt;&lt;f name="System"&gt;Cancer Treat Rep&lt;/f&gt;&lt;/ZZ_JournalFull&gt;&lt;ZZ_WorkformID&gt;1&lt;/ZZ_WorkformID&gt;&lt;/MDL&gt;&lt;/Cite&gt;&lt;/Refman&gt;</w:instrText>
      </w:r>
      <w:r w:rsidR="00CA0A99" w:rsidRPr="00DE44EC">
        <w:rPr>
          <w:rFonts w:cs="Arial"/>
        </w:rPr>
        <w:fldChar w:fldCharType="separate"/>
      </w:r>
      <w:r w:rsidR="00A221B5" w:rsidRPr="00DE44EC">
        <w:rPr>
          <w:rFonts w:cs="Arial"/>
          <w:noProof/>
        </w:rPr>
        <w:t>(235)</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&lt;Refman&gt;&lt;Cite&gt;&lt;Author&gt;Mengel C E&lt;/Author&gt;&lt;Year&gt;1973&lt;/Year&gt;&lt;RecNum&gt;10434&lt;/RecNum&gt;&lt;IDText&gt;The carcinoid syndrome&lt;/IDText&gt;&lt;MDL Ref_Type="Journal"&gt;&lt;Ref_Type&gt;Journal&lt;/Ref_Type&gt;&lt;Ref_ID&gt;10434&lt;/Ref_ID&gt;&lt;Title_Primary&gt;The carcinoid syndrome&lt;/Title_Primary&gt;&lt;Authors_Primary&gt;Mengel C E&lt;/Authors_Primary&gt;&lt;Authors_Primary&gt;Shaffer RD&lt;/Authors_Primary&gt;&lt;Date_Primary&gt;1973&lt;/Date_Primary&gt;&lt;Keywords&gt;carcinoid&lt;/Keywords&gt;&lt;Keywords&gt;syndrome&lt;/Keywords&gt;&lt;Reprint&gt;Not in File&lt;/Reprint&gt;&lt;Periodical&gt;In Cancer Medicine .&lt;/Periodical&gt;&lt;ZZ_JournalStdAbbrev&gt;&lt;f name="System"&gt;In Cancer Medicine .&lt;/f&gt;&lt;/ZZ_JournalStdAbbrev&gt;&lt;ZZ_WorkformID&gt;1&lt;/ZZ_WorkformID&gt;&lt;/MDL&gt;&lt;/Cite&gt;&lt;/Refman&gt;</w:instrText>
      </w:r>
      <w:r w:rsidR="00CA0A99" w:rsidRPr="00DE44EC">
        <w:rPr>
          <w:rFonts w:cs="Arial"/>
        </w:rPr>
        <w:fldChar w:fldCharType="separate"/>
      </w:r>
      <w:r w:rsidR="00A221B5" w:rsidRPr="00DE44EC">
        <w:rPr>
          <w:rFonts w:cs="Arial"/>
          <w:noProof/>
        </w:rPr>
        <w:t>(236)</w:t>
      </w:r>
      <w:r w:rsidR="00CA0A99" w:rsidRPr="00DE44EC">
        <w:rPr>
          <w:rFonts w:cs="Arial"/>
        </w:rPr>
        <w:fldChar w:fldCharType="end"/>
      </w:r>
      <w:r w:rsidRPr="00DE44EC">
        <w:rPr>
          <w:rFonts w:cs="Arial"/>
        </w:rPr>
        <w:t xml:space="preserve">. Based on these observations, the Eastern Cooperative Oncology Group conducted a series of multi-institutional, randomized trials of combinations that all contained streptozotocin, despite the low activity of this drug when used alone. In two studies of 170 evaluable patients, the response rates ranged from 23 to 33%, and there was no evidence for any difference between streptozotocin administered every 6 weeks or every 10 weeks plus 5- fluorouracil versus streptozotocin plus cyclophosphamide versus single-agent doxorubicin </w:t>
      </w:r>
      <w:r w:rsidR="00CA0A99"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187D64" w:rsidRPr="00DE44EC">
        <w:rPr>
          <w:rFonts w:cs="Arial"/>
          <w:noProof/>
        </w:rPr>
        <w:t>(173)</w:t>
      </w:r>
      <w:r w:rsidR="00CA0A99" w:rsidRPr="00DE44EC">
        <w:rPr>
          <w:rFonts w:cs="Arial"/>
        </w:rPr>
        <w:fldChar w:fldCharType="end"/>
      </w:r>
      <w:r w:rsidR="00093161" w:rsidRPr="00DE44EC">
        <w:rPr>
          <w:rFonts w:cs="Arial"/>
        </w:rPr>
        <w:t xml:space="preserve"> </w:t>
      </w:r>
      <w:r w:rsidR="00CA0A99"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(229)</w:t>
      </w:r>
      <w:r w:rsidR="00CA0A99" w:rsidRPr="00DE44EC">
        <w:rPr>
          <w:rFonts w:cs="Arial"/>
        </w:rPr>
        <w:fldChar w:fldCharType="end"/>
      </w:r>
      <w:r w:rsidRPr="00DE44EC">
        <w:rPr>
          <w:rFonts w:cs="Arial"/>
        </w:rPr>
        <w:t xml:space="preserve"> </w:t>
      </w:r>
      <w:r w:rsidR="00CA0A99" w:rsidRPr="00DE44EC">
        <w:rPr>
          <w:rFonts w:cs="Arial"/>
        </w:rPr>
        <w:fldChar w:fldCharType="begin">
          <w:fldData xml:space="preserve">PFJlZm1hbj48Q2l0ZT48QXV0aG9yPkVuZ3N0cm9tPC9BdXRob3I+PFllYXI+MTk4NDwvWWVhcj48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PFJlZm1hbj48Q2l0ZT48QXV0aG9yPkVuZ3N0cm9tPC9BdXRob3I+PFllYXI+MTk4NDwvWWVhcj48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(237)</w:t>
      </w:r>
      <w:r w:rsidR="00CA0A99" w:rsidRPr="00DE44EC">
        <w:rPr>
          <w:rFonts w:cs="Arial"/>
        </w:rPr>
        <w:fldChar w:fldCharType="end"/>
      </w:r>
      <w:r w:rsidRPr="00DE44EC">
        <w:rPr>
          <w:rFonts w:cs="Arial"/>
        </w:rPr>
        <w:t xml:space="preserve">. In a prospective trial, the Southwest Oncology Group reported similar response rates of brief duration following a combination of 5-fluorouracil, cyclophosphamide, and streptozotocin with or without doxorubicin </w:t>
      </w:r>
      <w:r w:rsidR="00CA0A99" w:rsidRPr="00DE44EC">
        <w:rPr>
          <w:rFonts w:cs="Arial"/>
        </w:rPr>
        <w:fldChar w:fldCharType="begin">
          <w:fldData xml:space="preserve">PFJlZm1hbj48Q2l0ZT48QXV0aG9yPkJ1a293c2tpPC9BdXRob3I+PFllYXI+MTk4NzwvWWVhcj48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PFJlZm1hbj48Q2l0ZT48QXV0aG9yPkJ1a293c2tpPC9BdXRob3I+PFllYXI+MTk4NzwvWWVhcj48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(238)</w:t>
      </w:r>
      <w:r w:rsidR="00CA0A99" w:rsidRPr="00DE44EC">
        <w:rPr>
          <w:rFonts w:cs="Arial"/>
        </w:rPr>
        <w:fldChar w:fldCharType="end"/>
      </w:r>
      <w:r w:rsidRPr="00DE44EC">
        <w:rPr>
          <w:rFonts w:cs="Arial"/>
        </w:rPr>
        <w:t xml:space="preserve">. Only 10% of 31 patients had objective response following streptozotocin and 5-fluorouracil in another prospective clinical trial reported by Oberg and colleagues </w:t>
      </w:r>
      <w:r w:rsidR="00CA0A99" w:rsidRPr="00DE44EC">
        <w:rPr>
          <w:rFonts w:cs="Arial"/>
        </w:rPr>
        <w:fldChar w:fldCharType="begin">
          <w:fldData xml:space="preserve">PFJlZm1hbj48Q2l0ZT48QXV0aG9yPk9iZXJnPC9BdXRob3I+PFllYXI+MTk4OTwvWWVhcj48UmVj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PFJlZm1hbj48Q2l0ZT48QXV0aG9yPk9iZXJnPC9BdXRob3I+PFllYXI+MTk4OTwvWWVhcj48UmVj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(239)</w:t>
      </w:r>
      <w:r w:rsidR="00CA0A99" w:rsidRPr="00DE44EC">
        <w:rPr>
          <w:rFonts w:cs="Arial"/>
        </w:rPr>
        <w:fldChar w:fldCharType="end"/>
      </w:r>
      <w:r w:rsidRPr="00DE44EC">
        <w:rPr>
          <w:rFonts w:cs="Arial"/>
        </w:rPr>
        <w:t>.</w:t>
      </w:r>
    </w:p>
    <w:p w14:paraId="44125527" w14:textId="77777777" w:rsidR="00C7655F" w:rsidRPr="00DE44EC" w:rsidRDefault="00C7655F" w:rsidP="00DE44EC">
      <w:pPr>
        <w:spacing w:line="276" w:lineRule="auto"/>
        <w:rPr>
          <w:rFonts w:ascii="Arial" w:eastAsia="Arial" w:hAnsi="Arial" w:cs="Arial"/>
        </w:rPr>
      </w:pPr>
    </w:p>
    <w:p w14:paraId="0E599076" w14:textId="0E666763" w:rsidR="00C7655F" w:rsidRPr="00DE44EC" w:rsidRDefault="001D2E81" w:rsidP="00DE44EC">
      <w:pPr>
        <w:pStyle w:val="BodyText"/>
        <w:spacing w:line="276" w:lineRule="auto"/>
        <w:ind w:left="0" w:hanging="1"/>
        <w:rPr>
          <w:rFonts w:cs="Arial"/>
        </w:rPr>
      </w:pPr>
      <w:bookmarkStart w:id="36" w:name="Feldman_(218)_suggested_that_streptozoto"/>
      <w:bookmarkEnd w:id="36"/>
      <w:r w:rsidRPr="00DE44EC">
        <w:rPr>
          <w:rFonts w:cs="Arial"/>
        </w:rPr>
        <w:t xml:space="preserve">Feldman </w:t>
      </w:r>
      <w:r w:rsidR="00CA0A99" w:rsidRPr="00DE44EC">
        <w:rPr>
          <w:rFonts w:cs="Arial"/>
        </w:rPr>
        <w:fldChar w:fldCharType="begin"/>
      </w:r>
      <w:r w:rsidR="00A221B5" w:rsidRPr="00DE44EC">
        <w:rPr>
          <w:rFonts w:cs="Arial"/>
        </w:rPr>
        <w:instrText xml:space="preserve"> ADDIN REFMGR.CITE &lt;Refman&gt;&lt;Cite&gt;&lt;Author&gt;Feldman&lt;/Author&gt;&lt;Year&gt;1989&lt;/Year&gt;&lt;RecNum&gt;10334&lt;/RecNum&gt;&lt;IDText&gt;Carcinoid tumors and the carcinoid syndrome&lt;/IDText&gt;&lt;MDL Ref_Type="Journal"&gt;&lt;Ref_Type&gt;Journal&lt;/Ref_Type&gt;&lt;Ref_ID&gt;10334&lt;/Ref_ID&gt;&lt;Title_Primary&gt;Carcinoid tumors and the carcinoid syndrome&lt;/Title_Primary&gt;&lt;Authors_Primary&gt;Feldman,J.M.&lt;/Authors_Primary&gt;&lt;Date_Primary&gt;1989/12&lt;/Date_Primary&gt;&lt;Keywords&gt;Adolescent&lt;/Keywords&gt;&lt;Keywords&gt;adult&lt;/Keywords&gt;&lt;Keywords&gt;aged&lt;/Keywords&gt;&lt;Keywords&gt;Aged,80 and over&lt;/Keywords&gt;&lt;Keywords&gt;article&lt;/Keywords&gt;&lt;Keywords&gt;carcinoid&lt;/Keywords&gt;&lt;Keywords&gt;Carcinoid Tumor&lt;/Keywords&gt;&lt;Keywords&gt;child&lt;/Keywords&gt;&lt;Keywords&gt;diagnosis&lt;/Keywords&gt;&lt;Keywords&gt;female&lt;/Keywords&gt;&lt;Keywords&gt;Humans&lt;/Keywords&gt;&lt;Keywords&gt;im&lt;/Keywords&gt;&lt;Keywords&gt;is&lt;/Keywords&gt;&lt;Keywords&gt;La&lt;/Keywords&gt;&lt;Keywords&gt;male&lt;/Keywords&gt;&lt;Keywords&gt;malignant carcinoid syndrome&lt;/Keywords&gt;&lt;Keywords&gt;Middle Aged&lt;/Keywords&gt;&lt;Keywords&gt;North Carolina&lt;/Keywords&gt;&lt;Keywords&gt;physiopathology&lt;/Keywords&gt;&lt;Keywords&gt;Pt&lt;/Keywords&gt;&lt;Keywords&gt;Research&lt;/Keywords&gt;&lt;Keywords&gt;syndrome&lt;/Keywords&gt;&lt;Keywords&gt;therapy&lt;/Keywords&gt;&lt;Keywords&gt;Va&lt;/Keywords&gt;&lt;Reprint&gt;Not in File&lt;/Reprint&gt;&lt;Start_Page&gt;835&lt;/Start_Page&gt;&lt;End_Page&gt;885&lt;/End_Page&gt;&lt;Periodical&gt;Curr.Probl.Surg.&lt;/Periodical&gt;&lt;Volume&gt;26&lt;/Volume&gt;&lt;Issue&gt;12&lt;/Issue&gt;&lt;Address&gt;Durham VA Medical Center, Department of Medicine, North Carolina&lt;/Address&gt;&lt;Web_URL&gt;PM:2701223&lt;/Web_URL&gt;&lt;ZZ_JournalStdAbbrev&gt;&lt;f name="System"&gt;Curr.Probl.Surg.&lt;/f&gt;&lt;/ZZ_JournalStdAbbrev&gt;&lt;ZZ_WorkformID&gt;1&lt;/ZZ_WorkformID&gt;&lt;/MDL&gt;&lt;/Cite&gt;&lt;/Refman&gt;</w:instrText>
      </w:r>
      <w:r w:rsidR="00CA0A99" w:rsidRPr="00DE44EC">
        <w:rPr>
          <w:rFonts w:cs="Arial"/>
        </w:rPr>
        <w:fldChar w:fldCharType="separate"/>
      </w:r>
      <w:r w:rsidR="00A221B5" w:rsidRPr="00DE44EC">
        <w:rPr>
          <w:rFonts w:cs="Arial"/>
          <w:noProof/>
        </w:rPr>
        <w:t>(240)</w:t>
      </w:r>
      <w:r w:rsidR="00CA0A99" w:rsidRPr="00DE44EC">
        <w:rPr>
          <w:rFonts w:cs="Arial"/>
        </w:rPr>
        <w:fldChar w:fldCharType="end"/>
      </w:r>
      <w:r w:rsidRPr="00DE44EC">
        <w:rPr>
          <w:rFonts w:cs="Arial"/>
        </w:rPr>
        <w:t xml:space="preserve"> suggested that streptozotocin alone or in combination with 5-fluorouracil may be beneficial for patients with foregut carcinoid tumors, in contrast to patients with midgut carcinoid tumors. This contrasts with the Eastern Cooperative Oncology Group experience, </w:t>
      </w:r>
      <w:r w:rsidR="00CA0A99"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PFJlZm1hbj48Q2l0ZT48QXV0aG9yPk1vZXJ0ZWw8L0F1dGhvcj48WWVhcj4xOTc5PC9ZZWFyPjxS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00CA0A99" w:rsidRPr="00DE44EC">
        <w:rPr>
          <w:rFonts w:cs="Arial"/>
        </w:rPr>
      </w:r>
      <w:r w:rsidR="00CA0A99" w:rsidRPr="00DE44EC">
        <w:rPr>
          <w:rFonts w:cs="Arial"/>
        </w:rPr>
        <w:fldChar w:fldCharType="separate"/>
      </w:r>
      <w:r w:rsidR="00A221B5" w:rsidRPr="00DE44EC">
        <w:rPr>
          <w:rFonts w:cs="Arial"/>
          <w:noProof/>
        </w:rPr>
        <w:t>(229)</w:t>
      </w:r>
      <w:r w:rsidR="00CA0A99" w:rsidRPr="00DE44EC">
        <w:rPr>
          <w:rFonts w:cs="Arial"/>
        </w:rPr>
        <w:fldChar w:fldCharType="end"/>
      </w:r>
      <w:r w:rsidRPr="00DE44EC">
        <w:rPr>
          <w:rFonts w:cs="Arial"/>
        </w:rPr>
        <w:t xml:space="preserve"> however, and remains unsubstantiated. Thus, in the absence of randomized t</w:t>
      </w:r>
      <w:r w:rsidR="001E28E0" w:rsidRPr="00DE44EC">
        <w:rPr>
          <w:rFonts w:cs="Arial"/>
        </w:rPr>
        <w:t>rials that contain a no-</w:t>
      </w:r>
      <w:r w:rsidRPr="00DE44EC">
        <w:rPr>
          <w:rFonts w:cs="Arial"/>
        </w:rPr>
        <w:t>treatment arm, there is no persuasive evidence that single-agent or combination chemotherapy provides any significant impact on disease progression or on survival in patients with malignant carcinoid tumor.</w:t>
      </w:r>
    </w:p>
    <w:p w14:paraId="1D07C9CC" w14:textId="77777777" w:rsidR="00C7655F" w:rsidRPr="00DE44EC" w:rsidRDefault="00C7655F" w:rsidP="00DE44EC">
      <w:pPr>
        <w:spacing w:line="276" w:lineRule="auto"/>
        <w:rPr>
          <w:rFonts w:ascii="Arial" w:eastAsia="Arial" w:hAnsi="Arial" w:cs="Arial"/>
        </w:rPr>
      </w:pPr>
    </w:p>
    <w:p w14:paraId="4ED56329" w14:textId="3E4ADC33" w:rsidR="00C7655F" w:rsidRPr="00DE44EC" w:rsidRDefault="00311050" w:rsidP="00DE44EC">
      <w:pPr>
        <w:pStyle w:val="Heading5"/>
        <w:spacing w:line="276" w:lineRule="auto"/>
        <w:ind w:left="0"/>
        <w:rPr>
          <w:rFonts w:cs="Arial"/>
          <w:b w:val="0"/>
          <w:bCs w:val="0"/>
        </w:rPr>
      </w:pPr>
      <w:bookmarkStart w:id="37" w:name="Combined_ModalityTherapy:"/>
      <w:bookmarkEnd w:id="37"/>
      <w:r w:rsidRPr="00DE44EC">
        <w:rPr>
          <w:rFonts w:cs="Arial"/>
        </w:rPr>
        <w:t>C</w:t>
      </w:r>
      <w:r w:rsidR="00DE44EC">
        <w:rPr>
          <w:rFonts w:cs="Arial"/>
        </w:rPr>
        <w:t>ombined Modality Therapy</w:t>
      </w:r>
    </w:p>
    <w:p w14:paraId="6B4A03BE" w14:textId="77777777" w:rsidR="00C7655F" w:rsidRPr="00DE44EC" w:rsidRDefault="00C7655F" w:rsidP="00DE44EC">
      <w:pPr>
        <w:spacing w:line="276" w:lineRule="auto"/>
        <w:rPr>
          <w:rFonts w:ascii="Arial" w:eastAsia="Arial" w:hAnsi="Arial" w:cs="Arial"/>
          <w:b/>
          <w:bCs/>
        </w:rPr>
      </w:pPr>
    </w:p>
    <w:p w14:paraId="117E86CA" w14:textId="13832AA3" w:rsidR="00C7655F" w:rsidRPr="00DE44EC" w:rsidRDefault="001D2E81" w:rsidP="00DE44EC">
      <w:pPr>
        <w:pStyle w:val="BodyText"/>
        <w:spacing w:line="276" w:lineRule="auto"/>
        <w:ind w:left="0"/>
        <w:rPr>
          <w:rFonts w:cs="Arial"/>
        </w:rPr>
      </w:pPr>
      <w:bookmarkStart w:id="38" w:name="Combined_modality_therapy,_such_as_the_u"/>
      <w:bookmarkEnd w:id="38"/>
      <w:r w:rsidRPr="00DE44EC">
        <w:rPr>
          <w:rFonts w:cs="Arial"/>
        </w:rPr>
        <w:t>Combined modality therapy, such as the use of adjuvant</w:t>
      </w:r>
      <w:r w:rsidR="00093161" w:rsidRPr="00DE44EC">
        <w:rPr>
          <w:rFonts w:cs="Arial"/>
        </w:rPr>
        <w:t xml:space="preserve"> chemotherapy either before or </w:t>
      </w:r>
      <w:r w:rsidRPr="00DE44EC">
        <w:rPr>
          <w:rFonts w:cs="Arial"/>
        </w:rPr>
        <w:t>following surgery, remains undefined. In the absence of well-established activity for chemoth</w:t>
      </w:r>
      <w:r w:rsidR="00093161" w:rsidRPr="00DE44EC">
        <w:rPr>
          <w:rFonts w:cs="Arial"/>
        </w:rPr>
        <w:t xml:space="preserve">erapy in metastatic carcinoid, </w:t>
      </w:r>
      <w:r w:rsidRPr="00DE44EC">
        <w:rPr>
          <w:rFonts w:cs="Arial"/>
        </w:rPr>
        <w:t xml:space="preserve">there is no rationale to support the use of adjuvant chemotherapy. In contrast, preliminary results of the prospective experience of sequential </w:t>
      </w:r>
      <w:r w:rsidRPr="00DE44EC">
        <w:rPr>
          <w:rFonts w:cs="Arial"/>
        </w:rPr>
        <w:lastRenderedPageBreak/>
        <w:t xml:space="preserve">hepatic artery occlusion and alternating combination chemotherapy at the Mayo Clinic are of considerable interest </w:t>
      </w:r>
      <w:r w:rsidR="00CA0A99" w:rsidRPr="00DE44EC">
        <w:rPr>
          <w:rFonts w:cs="Arial"/>
        </w:rPr>
        <w:fldChar w:fldCharType="begin"/>
      </w:r>
      <w:r w:rsidR="00A221B5" w:rsidRPr="00DE44EC">
        <w:rPr>
          <w:rFonts w:cs="Arial"/>
        </w:rPr>
        <w:instrText xml:space="preserve"> ADDIN REFMGR.CITE &lt;Refman&gt;&lt;Cite&gt;&lt;Author&gt;Moertel&lt;/Author&gt;&lt;Year&gt;1987&lt;/Year&gt;&lt;RecNum&gt;10339&lt;/RecNum&gt;&lt;IDText&gt;Karnofsky memorial lecture. An odyssey in the land of small tumors&lt;/IDText&gt;&lt;MDL Ref_Type="Journal"&gt;&lt;Ref_Type&gt;Journal&lt;/Ref_Type&gt;&lt;Ref_ID&gt;10339&lt;/Ref_ID&gt;&lt;Title_Primary&gt;Karnofsky memorial lecture. An odyssey in the land of small tumors&lt;/Title_Primary&gt;&lt;Authors_Primary&gt;Moertel,C.G.&lt;/Authors_Primary&gt;&lt;Date_Primary&gt;1987/10&lt;/Date_Primary&gt;&lt;Keywords&gt;Adenoma,Islet Cell&lt;/Keywords&gt;&lt;Keywords&gt;adult&lt;/Keywords&gt;&lt;Keywords&gt;aged&lt;/Keywords&gt;&lt;Keywords&gt;Aged,80 and over&lt;/Keywords&gt;&lt;Keywords&gt;an&lt;/Keywords&gt;&lt;Keywords&gt;Appendiceal Neoplasms&lt;/Keywords&gt;&lt;Keywords&gt;article&lt;/Keywords&gt;&lt;Keywords&gt;Carcinoid Tumor&lt;/Keywords&gt;&lt;Keywords&gt;combined modality therapy&lt;/Keywords&gt;&lt;Keywords&gt;female&lt;/Keywords&gt;&lt;Keywords&gt;gastrointestinal neoplasms&lt;/Keywords&gt;&lt;Keywords&gt;Humans&lt;/Keywords&gt;&lt;Keywords&gt;im&lt;/Keywords&gt;&lt;Keywords&gt;in&lt;/Keywords&gt;&lt;Keywords&gt;Intestinal Neoplasms&lt;/Keywords&gt;&lt;Keywords&gt;Intestine,Small&lt;/Keywords&gt;&lt;Keywords&gt;is&lt;/Keywords&gt;&lt;Keywords&gt;La&lt;/Keywords&gt;&lt;Keywords&gt;liver neoplasms&lt;/Keywords&gt;&lt;Keywords&gt;male&lt;/Keywords&gt;&lt;Keywords&gt;Middle Aged&lt;/Keywords&gt;&lt;Keywords&gt;Neoplasm Recurrence,Local&lt;/Keywords&gt;&lt;Keywords&gt;Palliative Care&lt;/Keywords&gt;&lt;Keywords&gt;Paraneoplastic Endocrine Syndromes&lt;/Keywords&gt;&lt;Keywords&gt;pathology&lt;/Keywords&gt;&lt;Keywords&gt;prognosis&lt;/Keywords&gt;&lt;Keywords&gt;Pt&lt;/Keywords&gt;&lt;Keywords&gt;Rectal Neoplasms&lt;/Keywords&gt;&lt;Keywords&gt;secondary&lt;/Keywords&gt;&lt;Keywords&gt;therapy&lt;/Keywords&gt;&lt;Reprint&gt;Not in File&lt;/Reprint&gt;&lt;Start_Page&gt;1502&lt;/Start_Page&gt;&lt;End_Page&gt;1522&lt;/End_Page&gt;&lt;Periodical&gt;J.Clin.Oncol.&lt;/Periodical&gt;&lt;Volume&gt;5&lt;/Volume&gt;&lt;Issue&gt;10&lt;/Issue&gt;&lt;Address&gt;Mayo Clinic, Rochester, MN 55905&lt;/Address&gt;&lt;Web_URL&gt;PM:2443618&lt;/Web_URL&gt;&lt;ZZ_JournalStdAbbrev&gt;&lt;f name="System"&gt;J.Clin.Oncol.&lt;/f&gt;&lt;/ZZ_JournalStdAbbrev&gt;&lt;ZZ_WorkformID&gt;1&lt;/ZZ_WorkformID&gt;&lt;/MDL&gt;&lt;/Cite&gt;&lt;/Refman&gt;</w:instrText>
      </w:r>
      <w:r w:rsidR="00CA0A99" w:rsidRPr="00DE44EC">
        <w:rPr>
          <w:rFonts w:cs="Arial"/>
        </w:rPr>
        <w:fldChar w:fldCharType="separate"/>
      </w:r>
      <w:r w:rsidR="00187D64" w:rsidRPr="00DE44EC">
        <w:rPr>
          <w:rFonts w:cs="Arial"/>
          <w:noProof/>
        </w:rPr>
        <w:t>(171)</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&lt;Refman&gt;&lt;Cite&gt;&lt;Author&gt;Kvols&lt;/Author&gt;&lt;Year&gt;1987&lt;/Year&gt;&lt;RecNum&gt;10325&lt;/RecNum&gt;&lt;IDText&gt;Chemotherapy of endocrine malignancies: a review&lt;/IDText&gt;&lt;MDL Ref_Type="Journal"&gt;&lt;Ref_Type&gt;Journal&lt;/Ref_Type&gt;&lt;Ref_ID&gt;10325&lt;/Ref_ID&gt;&lt;Title_Primary&gt;Chemotherapy of endocrine malignancies: a review&lt;/Title_Primary&gt;&lt;Authors_Primary&gt;Kvols,L.K.&lt;/Authors_Primary&gt;&lt;Authors_Primary&gt;Buck,M.&lt;/Authors_Primary&gt;&lt;Date_Primary&gt;1987/9&lt;/Date_Primary&gt;&lt;Keywords&gt;0&lt;/Keywords&gt;&lt;Keywords&gt;A&lt;/Keywords&gt;&lt;Keywords&gt;Adenoma,Islet Cell&lt;/Keywords&gt;&lt;Keywords&gt;Adrenal Cortex Neoplasms&lt;/Keywords&gt;&lt;Keywords&gt;adrenal gland neoplasms&lt;/Keywords&gt;&lt;Keywords&gt;antineoplastic agents&lt;/Keywords&gt;&lt;Keywords&gt;Antineoplastic Combined Chemotherapy Protocols&lt;/Keywords&gt;&lt;Keywords&gt;article&lt;/Keywords&gt;&lt;Keywords&gt;Carcinoid Tumor&lt;/Keywords&gt;&lt;Keywords&gt;carcinoma&lt;/Keywords&gt;&lt;Keywords&gt;comparative study&lt;/Keywords&gt;&lt;Keywords&gt;drug therapy&lt;/Keywords&gt;&lt;Keywords&gt;Endocrine System Diseases&lt;/Keywords&gt;&lt;Keywords&gt;Humans&lt;/Keywords&gt;&lt;Keywords&gt;im&lt;/Keywords&gt;&lt;Keywords&gt;is&lt;/Keywords&gt;&lt;Keywords&gt;La&lt;/Keywords&gt;&lt;Keywords&gt;malignant carcinoid syndrome&lt;/Keywords&gt;&lt;Keywords&gt;neoplasms&lt;/Keywords&gt;&lt;Keywords&gt;pancreatic neoplasms&lt;/Keywords&gt;&lt;Keywords&gt;pheochromocytoma&lt;/Keywords&gt;&lt;Keywords&gt;Pt&lt;/Keywords&gt;&lt;Keywords&gt;Research&lt;/Keywords&gt;&lt;Keywords&gt;secondary&lt;/Keywords&gt;&lt;Keywords&gt;therapeutic use&lt;/Keywords&gt;&lt;Keywords&gt;Thyroid Neoplasms&lt;/Keywords&gt;&lt;Reprint&gt;Not in File&lt;/Reprint&gt;&lt;Start_Page&gt;343&lt;/Start_Page&gt;&lt;End_Page&gt;353&lt;/End_Page&gt;&lt;Periodical&gt;Semin.Oncol.&lt;/Periodical&gt;&lt;Volume&gt;14&lt;/Volume&gt;&lt;Issue&gt;3&lt;/Issue&gt;&lt;Web_URL&gt;PM:2820064&lt;/Web_URL&gt;&lt;ZZ_JournalStdAbbrev&gt;&lt;f name="System"&gt;Semin.Oncol.&lt;/f&gt;&lt;/ZZ_JournalStdAbbrev&gt;&lt;ZZ_WorkformID&gt;1&lt;/ZZ_WorkformID&gt;&lt;/MDL&gt;&lt;/Cite&gt;&lt;/Refman&gt;</w:instrText>
      </w:r>
      <w:r w:rsidR="00CA0A99" w:rsidRPr="00DE44EC">
        <w:rPr>
          <w:rFonts w:cs="Arial"/>
        </w:rPr>
        <w:fldChar w:fldCharType="separate"/>
      </w:r>
      <w:r w:rsidR="00A221B5" w:rsidRPr="00DE44EC">
        <w:rPr>
          <w:rFonts w:cs="Arial"/>
          <w:noProof/>
        </w:rPr>
        <w:t>(231)</w:t>
      </w:r>
      <w:r w:rsidR="00CA0A99" w:rsidRPr="00DE44EC">
        <w:rPr>
          <w:rFonts w:cs="Arial"/>
        </w:rPr>
        <w:fldChar w:fldCharType="end"/>
      </w:r>
      <w:r w:rsidRPr="00DE44EC">
        <w:rPr>
          <w:rFonts w:cs="Arial"/>
        </w:rPr>
        <w:t xml:space="preserve">  </w:t>
      </w:r>
      <w:r w:rsidR="00CA0A99" w:rsidRPr="00DE44EC">
        <w:rPr>
          <w:rFonts w:cs="Arial"/>
        </w:rPr>
        <w:fldChar w:fldCharType="begin"/>
      </w:r>
      <w:r w:rsidR="00A221B5" w:rsidRPr="00DE44EC">
        <w:rPr>
          <w:rFonts w:cs="Arial"/>
        </w:rPr>
        <w:instrText xml:space="preserve"> ADDIN REFMGR.CITE &lt;Refman&gt;&lt;Cite&gt;&lt;Author&gt;Moertel C G&lt;/Author&gt;&lt;Year&gt;1985&lt;/Year&gt;&lt;RecNum&gt;10437&lt;/RecNum&gt;&lt;IDText&gt;Sequential hepatic artery occlusion (HAO. and chemotherapy for metastic carcinoid tumor and islet cell carcinoma&lt;/IDText&gt;&lt;MDL Ref_Type="Journal"&gt;&lt;Ref_Type&gt;Journal&lt;/Ref_Type&gt;&lt;Ref_ID&gt;10437&lt;/Ref_ID&gt;&lt;Title_Primary&gt;Sequential hepatic artery occlusion (HAO. and chemotherapy for metastic carcinoid tumor and islet cell carcinoma&lt;/Title_Primary&gt;&lt;Authors_Primary&gt;Moertel C G&lt;/Authors_Primary&gt;&lt;Authors_Primary&gt;May GR,Martin JK,Rubin J,Schutt AJ&lt;/Authors_Primary&gt;&lt;Date_Primary&gt;1985&lt;/Date_Primary&gt;&lt;Keywords&gt;Hepatic Artery&lt;/Keywords&gt;&lt;Keywords&gt;arteries&lt;/Keywords&gt;&lt;Keywords&gt;carcinoid&lt;/Keywords&gt;&lt;Keywords&gt;Carcinoid Tumor&lt;/Keywords&gt;&lt;Keywords&gt;islet&lt;/Keywords&gt;&lt;Keywords&gt;carcinoma&lt;/Keywords&gt;&lt;Reprint&gt;Not in File&lt;/Reprint&gt;&lt;Start_Page&gt;80&lt;/Start_Page&gt;&lt;Periodical&gt;Proc Am Soc Clin Oncol&lt;/Periodical&gt;&lt;Volume&gt;4&lt;/Volume&gt;&lt;ZZ_JournalFull&gt;&lt;f name="System"&gt;Proc Am Soc Clin Oncol&lt;/f&gt;&lt;/ZZ_JournalFull&gt;&lt;ZZ_WorkformID&gt;1&lt;/ZZ_WorkformID&gt;&lt;/MDL&gt;&lt;/Cite&gt;&lt;/Refman&gt;</w:instrText>
      </w:r>
      <w:r w:rsidR="00CA0A99" w:rsidRPr="00DE44EC">
        <w:rPr>
          <w:rFonts w:cs="Arial"/>
        </w:rPr>
        <w:fldChar w:fldCharType="separate"/>
      </w:r>
      <w:r w:rsidR="00A221B5" w:rsidRPr="00DE44EC">
        <w:rPr>
          <w:rFonts w:cs="Arial"/>
          <w:noProof/>
        </w:rPr>
        <w:t>(241)</w:t>
      </w:r>
      <w:r w:rsidR="00CA0A99" w:rsidRPr="00DE44EC">
        <w:rPr>
          <w:rFonts w:cs="Arial"/>
        </w:rPr>
        <w:fldChar w:fldCharType="end"/>
      </w:r>
      <w:r w:rsidRPr="00DE44EC">
        <w:rPr>
          <w:rFonts w:cs="Arial"/>
        </w:rPr>
        <w:t xml:space="preserve">. Following hepatic artery occlusion by surgical ligation or percutaneous embolization, 21 patients were treated with dacarbazine, 250 mg/m 2 daily for 5 days, </w:t>
      </w:r>
      <w:r w:rsidR="001E28E0" w:rsidRPr="00DE44EC">
        <w:rPr>
          <w:rFonts w:cs="Arial"/>
        </w:rPr>
        <w:t>plus doxorubicin, 60 mg/m 2</w:t>
      </w:r>
      <w:r w:rsidRPr="00DE44EC">
        <w:rPr>
          <w:rFonts w:cs="Arial"/>
        </w:rPr>
        <w:t xml:space="preserve">, alternating every 4 to 5 weeks with 5-fluorouracil, 400 mg/m 2 daily for 5 days, plus streptozotocin, 500 mg/m 2 daily for 5 days until maximum response was observed. Using this combined-modality approach, Moertel </w:t>
      </w:r>
      <w:r w:rsidR="00CA0A99" w:rsidRPr="00DE44EC">
        <w:rPr>
          <w:rFonts w:cs="Arial"/>
        </w:rPr>
        <w:fldChar w:fldCharType="begin"/>
      </w:r>
      <w:r w:rsidR="00A221B5" w:rsidRPr="00DE44EC">
        <w:rPr>
          <w:rFonts w:cs="Arial"/>
        </w:rPr>
        <w:instrText xml:space="preserve"> ADDIN REFMGR.CITE &lt;Refman&gt;&lt;Cite&gt;&lt;Author&gt;Moertel&lt;/Author&gt;&lt;Year&gt;1987&lt;/Year&gt;&lt;RecNum&gt;10339&lt;/RecNum&gt;&lt;IDText&gt;Karnofsky memorial lecture. An odyssey in the land of small tumors&lt;/IDText&gt;&lt;MDL Ref_Type="Journal"&gt;&lt;Ref_Type&gt;Journal&lt;/Ref_Type&gt;&lt;Ref_ID&gt;10339&lt;/Ref_ID&gt;&lt;Title_Primary&gt;Karnofsky memorial lecture. An odyssey in the land of small tumors&lt;/Title_Primary&gt;&lt;Authors_Primary&gt;Moertel,C.G.&lt;/Authors_Primary&gt;&lt;Date_Primary&gt;1987/10&lt;/Date_Primary&gt;&lt;Keywords&gt;Adenoma,Islet Cell&lt;/Keywords&gt;&lt;Keywords&gt;adult&lt;/Keywords&gt;&lt;Keywords&gt;aged&lt;/Keywords&gt;&lt;Keywords&gt;Aged,80 and over&lt;/Keywords&gt;&lt;Keywords&gt;an&lt;/Keywords&gt;&lt;Keywords&gt;Appendiceal Neoplasms&lt;/Keywords&gt;&lt;Keywords&gt;article&lt;/Keywords&gt;&lt;Keywords&gt;Carcinoid Tumor&lt;/Keywords&gt;&lt;Keywords&gt;combined modality therapy&lt;/Keywords&gt;&lt;Keywords&gt;female&lt;/Keywords&gt;&lt;Keywords&gt;gastrointestinal neoplasms&lt;/Keywords&gt;&lt;Keywords&gt;Humans&lt;/Keywords&gt;&lt;Keywords&gt;im&lt;/Keywords&gt;&lt;Keywords&gt;in&lt;/Keywords&gt;&lt;Keywords&gt;Intestinal Neoplasms&lt;/Keywords&gt;&lt;Keywords&gt;Intestine,Small&lt;/Keywords&gt;&lt;Keywords&gt;is&lt;/Keywords&gt;&lt;Keywords&gt;La&lt;/Keywords&gt;&lt;Keywords&gt;liver neoplasms&lt;/Keywords&gt;&lt;Keywords&gt;male&lt;/Keywords&gt;&lt;Keywords&gt;Middle Aged&lt;/Keywords&gt;&lt;Keywords&gt;Neoplasm Recurrence,Local&lt;/Keywords&gt;&lt;Keywords&gt;Palliative Care&lt;/Keywords&gt;&lt;Keywords&gt;Paraneoplastic Endocrine Syndromes&lt;/Keywords&gt;&lt;Keywords&gt;pathology&lt;/Keywords&gt;&lt;Keywords&gt;prognosis&lt;/Keywords&gt;&lt;Keywords&gt;Pt&lt;/Keywords&gt;&lt;Keywords&gt;Rectal Neoplasms&lt;/Keywords&gt;&lt;Keywords&gt;secondary&lt;/Keywords&gt;&lt;Keywords&gt;therapy&lt;/Keywords&gt;&lt;Reprint&gt;Not in File&lt;/Reprint&gt;&lt;Start_Page&gt;1502&lt;/Start_Page&gt;&lt;End_Page&gt;1522&lt;/End_Page&gt;&lt;Periodical&gt;J.Clin.Oncol.&lt;/Periodical&gt;&lt;Volume&gt;5&lt;/Volume&gt;&lt;Issue&gt;10&lt;/Issue&gt;&lt;Address&gt;Mayo Clinic, Rochester, MN 55905&lt;/Address&gt;&lt;Web_URL&gt;PM:2443618&lt;/Web_URL&gt;&lt;ZZ_JournalStdAbbrev&gt;&lt;f name="System"&gt;J.Clin.Oncol.&lt;/f&gt;&lt;/ZZ_JournalStdAbbrev&gt;&lt;ZZ_WorkformID&gt;1&lt;/ZZ_WorkformID&gt;&lt;/MDL&gt;&lt;/Cite&gt;&lt;/Refman&gt;</w:instrText>
      </w:r>
      <w:r w:rsidR="00CA0A99" w:rsidRPr="00DE44EC">
        <w:rPr>
          <w:rFonts w:cs="Arial"/>
        </w:rPr>
        <w:fldChar w:fldCharType="separate"/>
      </w:r>
      <w:r w:rsidR="00187D64" w:rsidRPr="00DE44EC">
        <w:rPr>
          <w:rFonts w:cs="Arial"/>
          <w:noProof/>
        </w:rPr>
        <w:t>(171)</w:t>
      </w:r>
      <w:r w:rsidR="00CA0A99" w:rsidRPr="00DE44EC">
        <w:rPr>
          <w:rFonts w:cs="Arial"/>
        </w:rPr>
        <w:fldChar w:fldCharType="end"/>
      </w:r>
      <w:r w:rsidRPr="00DE44EC">
        <w:rPr>
          <w:rFonts w:cs="Arial"/>
        </w:rPr>
        <w:t xml:space="preserve"> reported a hormonal response rate of 86%, with a median duration of response of 2 years. The toxicity of this approach notwithstanding, and pending publication of the Mayo Clinic experience or other confirmatory experience, sequential hepatic artery occlusion and combination chemotherapy may be considered for selective patients with symptomatic metastatic carcinoid refractory to somatostatin therapy. Temodar and Xeloda may have a slight benefit in patients with neuroendocrine tumors but more controlled trials are needed to determine the role and benefits of them in NET.</w:t>
      </w:r>
    </w:p>
    <w:p w14:paraId="3E05A31D" w14:textId="77777777" w:rsidR="000B3064" w:rsidRPr="00DE44EC" w:rsidRDefault="000B3064" w:rsidP="00DE44EC">
      <w:pPr>
        <w:pStyle w:val="BodyText"/>
        <w:spacing w:line="276" w:lineRule="auto"/>
        <w:ind w:left="0"/>
        <w:rPr>
          <w:rFonts w:cs="Arial"/>
        </w:rPr>
      </w:pPr>
    </w:p>
    <w:p w14:paraId="74D84D12" w14:textId="7BA82338" w:rsidR="002C10A2" w:rsidRPr="00DE44EC" w:rsidRDefault="00311050" w:rsidP="00DE44EC">
      <w:pPr>
        <w:pStyle w:val="Heading5"/>
        <w:spacing w:line="276" w:lineRule="auto"/>
        <w:ind w:left="0"/>
        <w:rPr>
          <w:rFonts w:cs="Arial"/>
        </w:rPr>
      </w:pPr>
      <w:r w:rsidRPr="00DE44EC">
        <w:rPr>
          <w:rFonts w:cs="Arial"/>
        </w:rPr>
        <w:t>B</w:t>
      </w:r>
      <w:r w:rsidR="00DE44EC">
        <w:rPr>
          <w:rFonts w:cs="Arial"/>
        </w:rPr>
        <w:t>iologic Therapy</w:t>
      </w:r>
    </w:p>
    <w:p w14:paraId="2911B3D6" w14:textId="77777777" w:rsidR="00C7655F" w:rsidRPr="00DE44EC" w:rsidRDefault="00311050" w:rsidP="00DE44EC">
      <w:pPr>
        <w:pStyle w:val="Heading5"/>
        <w:spacing w:line="276" w:lineRule="auto"/>
        <w:ind w:left="0"/>
        <w:rPr>
          <w:rFonts w:cs="Arial"/>
        </w:rPr>
      </w:pPr>
      <w:r w:rsidRPr="00DE44EC">
        <w:rPr>
          <w:rFonts w:cs="Arial"/>
        </w:rPr>
        <w:t xml:space="preserve"> </w:t>
      </w:r>
    </w:p>
    <w:p w14:paraId="7EF9371D" w14:textId="7F60BBA4" w:rsidR="002C10A2" w:rsidRDefault="002C10A2" w:rsidP="00DE44EC">
      <w:pPr>
        <w:pStyle w:val="Heading5"/>
        <w:spacing w:line="276" w:lineRule="auto"/>
        <w:ind w:left="0"/>
        <w:rPr>
          <w:rFonts w:cs="Arial"/>
          <w:b w:val="0"/>
        </w:rPr>
      </w:pPr>
      <w:r w:rsidRPr="00DE44EC">
        <w:rPr>
          <w:rFonts w:cs="Arial"/>
          <w:b w:val="0"/>
        </w:rPr>
        <w:t>I</w:t>
      </w:r>
      <w:r w:rsidR="00DE44EC" w:rsidRPr="00DE44EC">
        <w:rPr>
          <w:rFonts w:cs="Arial"/>
          <w:b w:val="0"/>
        </w:rPr>
        <w:t>nterferon:</w:t>
      </w:r>
    </w:p>
    <w:p w14:paraId="3D0B8541" w14:textId="77777777" w:rsidR="0007774C" w:rsidRPr="00DE44EC" w:rsidRDefault="0007774C" w:rsidP="00DE44EC">
      <w:pPr>
        <w:pStyle w:val="Heading5"/>
        <w:spacing w:line="276" w:lineRule="auto"/>
        <w:ind w:left="0"/>
        <w:rPr>
          <w:rFonts w:cs="Arial"/>
          <w:b w:val="0"/>
        </w:rPr>
      </w:pPr>
    </w:p>
    <w:p w14:paraId="39C4461A" w14:textId="5763307D" w:rsidR="002C10A2" w:rsidRPr="00DE44EC" w:rsidRDefault="002C10A2" w:rsidP="00DE44EC">
      <w:pPr>
        <w:pStyle w:val="BodyText"/>
        <w:spacing w:line="276" w:lineRule="auto"/>
        <w:ind w:left="0"/>
        <w:rPr>
          <w:rFonts w:cs="Arial"/>
        </w:rPr>
      </w:pPr>
      <w:r w:rsidRPr="00DE44EC">
        <w:rPr>
          <w:rFonts w:cs="Arial"/>
        </w:rPr>
        <w:t xml:space="preserve">Interferon may be useful in patients with refractory symptoms of carcinoid syndrome despite SA treatment. In one study, 17 of 36 patients (47%) with metastatic carcinoid tumor who were treated with human leukocyte interferon, 3 to 6 million units per day subcutaneously, had objective hormonal responses for a median duration of 34 months </w:t>
      </w:r>
      <w:r w:rsidRPr="00DE44EC">
        <w:rPr>
          <w:rFonts w:cs="Arial"/>
        </w:rPr>
        <w:fldChar w:fldCharType="begin">
          <w:fldData xml:space="preserve">PFJlZm1hbj48Q2l0ZT48QXV0aG9yPk9iZXJnPC9BdXRob3I+PFllYXI+MTk4OTwvWWVhcj48UmVj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PFJlZm1hbj48Q2l0ZT48QXV0aG9yPk9iZXJnPC9BdXRob3I+PFllYXI+MTk4OTwvWWVhcj48UmVj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(239)</w:t>
      </w:r>
      <w:r w:rsidRPr="00DE44EC">
        <w:rPr>
          <w:rFonts w:cs="Arial"/>
        </w:rPr>
        <w:fldChar w:fldCharType="end"/>
      </w:r>
      <w:r w:rsidRPr="00DE44EC">
        <w:rPr>
          <w:rFonts w:cs="Arial"/>
        </w:rPr>
        <w:t xml:space="preserve">. Four patients had significant tumor regression, and two complete responses were noted. A second study randomized 20 patients to treatment with either a combination of streptozotocin and 5-fluorouracil or human leukocyte interferon, 6 million units five times per week </w:t>
      </w:r>
      <w:r w:rsidRPr="00DE44EC">
        <w:rPr>
          <w:rFonts w:cs="Arial"/>
        </w:rPr>
        <w:fldChar w:fldCharType="begin"/>
      </w:r>
      <w:r w:rsidR="00A221B5" w:rsidRPr="00DE44EC">
        <w:rPr>
          <w:rFonts w:cs="Arial"/>
        </w:rPr>
        <w:instrText xml:space="preserve"> ADDIN REFMGR.CITE &lt;Refman&gt;&lt;Cite&gt;&lt;Author&gt;Oberg&lt;/Author&gt;&lt;Year&gt;1989&lt;/Year&gt;&lt;RecNum&gt;10340&lt;/RecNum&gt;&lt;IDText&gt;Medical treatment of neuroendocrine gut and pancreatic tumors&lt;/IDText&gt;&lt;MDL Ref_Type="Journal"&gt;&lt;Ref_Type&gt;Journal&lt;/Ref_Type&gt;&lt;Ref_ID&gt;10340&lt;/Ref_ID&gt;&lt;Title_Primary&gt;Medical treatment of neuroendocrine gut and pancreatic tumors&lt;/Title_Primary&gt;&lt;Authors_Primary&gt;Oberg,K.&lt;/Authors_Primary&gt;&lt;Authors_Primary&gt;Eriksson,B.&lt;/Authors_Primary&gt;&lt;Date_Primary&gt;1989&lt;/Date_Primary&gt;&lt;Keywords&gt;0&lt;/Keywords&gt;&lt;Keywords&gt;A&lt;/Keywords&gt;&lt;Keywords&gt;Adenoma,Islet Cell&lt;/Keywords&gt;&lt;Keywords&gt;an&lt;/Keywords&gt;&lt;Keywords&gt;antineoplastic agents&lt;/Keywords&gt;&lt;Keywords&gt;Antineoplastic Combined Chemotherapy Protocols&lt;/Keywords&gt;&lt;Keywords&gt;arm&lt;/Keywords&gt;&lt;Keywords&gt;article&lt;/Keywords&gt;&lt;Keywords&gt;carcinoid&lt;/Keywords&gt;&lt;Keywords&gt;Carcinoid Tumor&lt;/Keywords&gt;&lt;Keywords&gt;clinical&lt;/Keywords&gt;&lt;Keywords&gt;combination&lt;/Keywords&gt;&lt;Keywords&gt;combined modality therapy&lt;/Keywords&gt;&lt;Keywords&gt;human&lt;/Keywords&gt;&lt;Keywords&gt;Humans&lt;/Keywords&gt;&lt;Keywords&gt;im&lt;/Keywords&gt;&lt;Keywords&gt;in&lt;/Keywords&gt;&lt;Keywords&gt;Interferons&lt;/Keywords&gt;&lt;Keywords&gt;is&lt;/Keywords&gt;&lt;Keywords&gt;La&lt;/Keywords&gt;&lt;Keywords&gt;liver&lt;/Keywords&gt;&lt;Keywords&gt;No&lt;/Keywords&gt;&lt;Keywords&gt;Octreotide&lt;/Keywords&gt;&lt;Keywords&gt;Or&lt;/Keywords&gt;&lt;Keywords&gt;pancreatic neoplasms&lt;/Keywords&gt;&lt;Keywords&gt;patients&lt;/Keywords&gt;&lt;Keywords&gt;Pt&lt;/Keywords&gt;&lt;Keywords&gt;Research&lt;/Keywords&gt;&lt;Keywords&gt;somatostatin&lt;/Keywords&gt;&lt;Keywords&gt;streptozotocin&lt;/Keywords&gt;&lt;Keywords&gt;surgery&lt;/Keywords&gt;&lt;Keywords&gt;sweden&lt;/Keywords&gt;&lt;Keywords&gt;therapeutic use&lt;/Keywords&gt;&lt;Keywords&gt;therapy&lt;/Keywords&gt;&lt;Keywords&gt;to&lt;/Keywords&gt;&lt;Keywords&gt;treatment&lt;/Keywords&gt;&lt;Reprint&gt;Not in File&lt;/Reprint&gt;&lt;Start_Page&gt;425&lt;/Start_Page&gt;&lt;End_Page&gt;431&lt;/End_Page&gt;&lt;Periodical&gt;Acta Oncol.&lt;/Periodical&gt;&lt;Volume&gt;28&lt;/Volume&gt;&lt;Issue&gt;3&lt;/Issue&gt;&lt;Address&gt;Ludwig Institute for Cancer Research, University Hospital, Uppsala, Sweden&lt;/Address&gt;&lt;Web_URL&gt;PM:2472826&lt;/Web_URL&gt;&lt;ZZ_JournalStdAbbrev&gt;&lt;f name="System"&gt;Acta Oncol.&lt;/f&gt;&lt;/ZZ_JournalStdAbbrev&gt;&lt;ZZ_WorkformID&gt;1&lt;/ZZ_WorkformID&gt;&lt;/MDL&gt;&lt;/Cite&gt;&lt;/Refman&gt;</w:instrText>
      </w:r>
      <w:r w:rsidRPr="00DE44EC">
        <w:rPr>
          <w:rFonts w:cs="Arial"/>
        </w:rPr>
        <w:fldChar w:fldCharType="separate"/>
      </w:r>
      <w:r w:rsidR="00A221B5" w:rsidRPr="00DE44EC">
        <w:rPr>
          <w:rFonts w:cs="Arial"/>
          <w:noProof/>
        </w:rPr>
        <w:t>(242)</w:t>
      </w:r>
      <w:r w:rsidRPr="00DE44EC">
        <w:rPr>
          <w:rFonts w:cs="Arial"/>
        </w:rPr>
        <w:fldChar w:fldCharType="end"/>
      </w:r>
      <w:r w:rsidRPr="00DE44EC">
        <w:rPr>
          <w:rFonts w:cs="Arial"/>
        </w:rPr>
        <w:t xml:space="preserve">. After 6 months, 50% of the patients treated with interferon had an objective hormonal response, and no patients treated with chemotherapy responded. Finally, Oberg and colleagues </w:t>
      </w:r>
      <w:r w:rsidRPr="00DE44EC">
        <w:rPr>
          <w:rFonts w:cs="Arial"/>
        </w:rPr>
        <w:fldChar w:fldCharType="begin">
          <w:fldData xml:space="preserve">PFJlZm1hbj48Q2l0ZT48QXV0aG9yPk9iZXJnPC9BdXRob3I+PFllYXI+MTk4OTwvWWVhcj48UmVj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PFJlZm1hbj48Q2l0ZT48QXV0aG9yPk9iZXJnPC9BdXRob3I+PFllYXI+MTk4OTwvWWVhcj48UmVj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(239)</w:t>
      </w:r>
      <w:r w:rsidRPr="00DE44EC">
        <w:rPr>
          <w:rFonts w:cs="Arial"/>
        </w:rPr>
        <w:fldChar w:fldCharType="end"/>
      </w:r>
      <w:r w:rsidRPr="00DE44EC">
        <w:rPr>
          <w:rFonts w:cs="Arial"/>
        </w:rPr>
        <w:t xml:space="preserve"> conducted a study in 20 patients with malignant carcinoid tumor that suggested recombinant human interferon-α- 2b , 5 X 10 6 U/m 2 three times a week subcutaneously for 6 months, was as active as leukocyte interferon, and that the two agents may not be cross-resistant. In this study, the development of neutralizing interferon antibodies correlated with a lack of response to interferon in three patients.</w:t>
      </w:r>
    </w:p>
    <w:p w14:paraId="39C222F2" w14:textId="77777777" w:rsidR="002C10A2" w:rsidRPr="00DE44EC" w:rsidRDefault="002C10A2" w:rsidP="00DE44EC">
      <w:pPr>
        <w:spacing w:line="276" w:lineRule="auto"/>
        <w:rPr>
          <w:rFonts w:ascii="Arial" w:eastAsia="Arial" w:hAnsi="Arial" w:cs="Arial"/>
        </w:rPr>
      </w:pPr>
    </w:p>
    <w:p w14:paraId="67C36D09" w14:textId="28064B04" w:rsidR="002C10A2" w:rsidRPr="00DE44EC" w:rsidRDefault="002C10A2" w:rsidP="00DE44EC">
      <w:pPr>
        <w:pStyle w:val="BodyText"/>
        <w:spacing w:line="276" w:lineRule="auto"/>
        <w:ind w:left="0"/>
        <w:rPr>
          <w:rFonts w:cs="Arial"/>
        </w:rPr>
      </w:pPr>
      <w:r w:rsidRPr="00DE44EC">
        <w:rPr>
          <w:rFonts w:cs="Arial"/>
        </w:rPr>
        <w:t xml:space="preserve">Additional positive outcomes using recombinant human interferon- α – 2b have been reported by several additional groups after small prospective trials </w:t>
      </w:r>
      <w:r w:rsidRPr="00DE44EC">
        <w:rPr>
          <w:rFonts w:cs="Arial"/>
        </w:rPr>
        <w:fldChar w:fldCharType="begin">
          <w:fldData xml:space="preserve">PFJlZm1hbj48Q2l0ZT48QXV0aG9yPkhhbnNzZW48L0F1dGhvcj48WWVhcj4xOTg5PC9ZZWFyPjxS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PFJlZm1hbj48Q2l0ZT48QXV0aG9yPkhhbnNzZW48L0F1dGhvcj48WWVhcj4xOTg5PC9ZZWFyPjxS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(243)</w:t>
      </w:r>
      <w:r w:rsidRPr="00DE44EC">
        <w:rPr>
          <w:rFonts w:cs="Arial"/>
        </w:rPr>
        <w:fldChar w:fldCharType="end"/>
      </w:r>
      <w:r w:rsidRPr="00DE44EC">
        <w:rPr>
          <w:rFonts w:cs="Arial"/>
        </w:rPr>
        <w:t xml:space="preserve"> </w:t>
      </w:r>
      <w:r w:rsidRPr="00DE44EC">
        <w:rPr>
          <w:rFonts w:cs="Arial"/>
        </w:rPr>
        <w:fldChar w:fldCharType="begin"/>
      </w:r>
      <w:r w:rsidR="00A221B5" w:rsidRPr="00DE44EC">
        <w:rPr>
          <w:rFonts w:cs="Arial"/>
        </w:rPr>
        <w:instrText xml:space="preserve"> ADDIN REFMGR.CITE &lt;Refman&gt;&lt;Cite&gt;&lt;Author&gt;Sisson J C&lt;/Author&gt;&lt;Year&gt;1987&lt;/Year&gt;&lt;RecNum&gt;10435&lt;/RecNum&gt;&lt;IDText&gt;Acute toxicity of therapeutic I-131-MIBG relates more to whole body than to blood radiation dosimetry&lt;/IDText&gt;&lt;MDL Ref_Type="Journal"&gt;&lt;Ref_Type&gt;Journal&lt;/Ref_Type&gt;&lt;Ref_ID&gt;10435&lt;/Ref_ID&gt;&lt;Title_Primary&gt;Acute toxicity of therapeutic I-131-MIBG relates more to whole body than to blood radiation dosimetry&lt;/Title_Primary&gt;&lt;Authors_Primary&gt;Sisson J C&lt;/Authors_Primary&gt;&lt;Authors_Primary&gt;Hutchinson RJ,Johnson J&lt;/Authors_Primary&gt;&lt;Date_Primary&gt;1987&lt;/Date_Primary&gt;&lt;Keywords&gt;toxicity&lt;/Keywords&gt;&lt;Keywords&gt;to&lt;/Keywords&gt;&lt;Keywords&gt;blood&lt;/Keywords&gt;&lt;Reprint&gt;Not in File&lt;/Reprint&gt;&lt;Start_Page&gt;618&lt;/Start_Page&gt;&lt;Periodical&gt;J Nucl Med&lt;/Periodical&gt;&lt;Volume&gt;23&lt;/Volume&gt;&lt;ZZ_JournalFull&gt;&lt;f name="System"&gt;J Nucl Med&lt;/f&gt;&lt;/ZZ_JournalFull&gt;&lt;ZZ_WorkformID&gt;1&lt;/ZZ_WorkformID&gt;&lt;/MDL&gt;&lt;/Cite&gt;&lt;/Refman&gt;</w:instrText>
      </w:r>
      <w:r w:rsidRPr="00DE44EC">
        <w:rPr>
          <w:rFonts w:cs="Arial"/>
        </w:rPr>
        <w:fldChar w:fldCharType="separate"/>
      </w:r>
      <w:r w:rsidR="00A221B5" w:rsidRPr="00DE44EC">
        <w:rPr>
          <w:rFonts w:cs="Arial"/>
          <w:noProof/>
        </w:rPr>
        <w:t>(244)</w:t>
      </w:r>
      <w:r w:rsidRPr="00DE44EC">
        <w:rPr>
          <w:rFonts w:cs="Arial"/>
        </w:rPr>
        <w:fldChar w:fldCharType="end"/>
      </w:r>
      <w:r w:rsidRPr="00DE44EC">
        <w:rPr>
          <w:rFonts w:cs="Arial"/>
        </w:rPr>
        <w:t xml:space="preserve">. Hanssen and colleagues </w:t>
      </w:r>
      <w:r w:rsidRPr="00DE44EC">
        <w:rPr>
          <w:rFonts w:cs="Arial"/>
        </w:rPr>
        <w:fldChar w:fldCharType="begin">
          <w:fldData xml:space="preserve">PFJlZm1hbj48Q2l0ZT48QXV0aG9yPkhhbnNzZW48L0F1dGhvcj48WWVhcj4xOTg5PC9ZZWFyPjxS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PFJlZm1hbj48Q2l0ZT48QXV0aG9yPkhhbnNzZW48L0F1dGhvcj48WWVhcj4xOTg5PC9ZZWFyPjxS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(243)</w:t>
      </w:r>
      <w:r w:rsidRPr="00DE44EC">
        <w:rPr>
          <w:rFonts w:cs="Arial"/>
        </w:rPr>
        <w:fldChar w:fldCharType="end"/>
      </w:r>
      <w:r w:rsidRPr="00DE44EC">
        <w:rPr>
          <w:rFonts w:cs="Arial"/>
        </w:rPr>
        <w:t xml:space="preserve"> also gave interferon following hepatic artery embolization, and they observed five of seven patients with objective tumor and hormonal responses after 12 months. A recent review by Oberg </w:t>
      </w:r>
      <w:r w:rsidRPr="00DE44EC">
        <w:rPr>
          <w:rFonts w:cs="Arial"/>
        </w:rPr>
        <w:fldChar w:fldCharType="begin">
          <w:fldData xml:space="preserve">PFJlZm1hbj48Q2l0ZT48QXV0aG9yPk9iZXJnPC9BdXRob3I+PFllYXI+MTk5MjwvWWVhcj48UmVj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=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PFJlZm1hbj48Q2l0ZT48QXV0aG9yPk9iZXJnPC9BdXRob3I+PFllYXI+MTk5MjwvWWVhcj48UmVj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=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(245)</w:t>
      </w:r>
      <w:r w:rsidRPr="00DE44EC">
        <w:rPr>
          <w:rFonts w:cs="Arial"/>
        </w:rPr>
        <w:fldChar w:fldCharType="end"/>
      </w:r>
      <w:r w:rsidRPr="00DE44EC">
        <w:rPr>
          <w:rFonts w:cs="Arial"/>
        </w:rPr>
        <w:t xml:space="preserve"> of 300 patients with carcinoid tumor treated with interferon-α for a median of 2.5 years concluded that this agent has significant antitumor effects in 70 to 80% of patients, as manifested by biochemical control and inhibition of tumor growth. Tumor progression generally occurred within 3 to 9 months after cessation of the drug.  IFNa may reduce flushing and diarrhea in 40-50% refractory to SAs, although objective tumor regression is less common </w:t>
      </w:r>
      <w:r w:rsidRPr="00DE44EC">
        <w:rPr>
          <w:rFonts w:cs="Arial"/>
        </w:rPr>
        <w:fldChar w:fldCharType="begin">
          <w:fldData xml:space="preserve">PFJlZm1hbj48Q2l0ZT48QXV0aG9yPkZyYW5rPC9BdXRob3I+PFllYXI+MTk5OTwvWWVhcj48UmVj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PFJlZm1hbj48Q2l0ZT48QXV0aG9yPkZyYW5rPC9BdXRob3I+PFllYXI+MTk5OTwvWWVhcj48UmVj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(246)</w:t>
      </w:r>
      <w:r w:rsidRPr="00DE44EC">
        <w:rPr>
          <w:rFonts w:cs="Arial"/>
        </w:rPr>
        <w:fldChar w:fldCharType="end"/>
      </w:r>
      <w:r w:rsidRPr="00DE44EC">
        <w:rPr>
          <w:rFonts w:cs="Arial"/>
        </w:rPr>
        <w:t>. However, benefits are usually transient and there are limiting side effects including fatigue, depression, and flu-like symptoms.</w:t>
      </w:r>
    </w:p>
    <w:p w14:paraId="4F3AEB47" w14:textId="77777777" w:rsidR="002C10A2" w:rsidRPr="00DE44EC" w:rsidRDefault="002C10A2" w:rsidP="00DE44EC">
      <w:pPr>
        <w:spacing w:line="276" w:lineRule="auto"/>
        <w:rPr>
          <w:rFonts w:ascii="Arial" w:eastAsia="Arial" w:hAnsi="Arial" w:cs="Arial"/>
        </w:rPr>
      </w:pPr>
    </w:p>
    <w:p w14:paraId="2260EA0C" w14:textId="2B1F23FA" w:rsidR="002C10A2" w:rsidRPr="00DE44EC" w:rsidRDefault="002C10A2" w:rsidP="00DE44EC">
      <w:pPr>
        <w:pStyle w:val="BodyText"/>
        <w:spacing w:line="276" w:lineRule="auto"/>
        <w:ind w:left="0"/>
        <w:rPr>
          <w:rFonts w:cs="Arial"/>
        </w:rPr>
      </w:pPr>
      <w:r w:rsidRPr="00DE44EC">
        <w:rPr>
          <w:rFonts w:cs="Arial"/>
        </w:rPr>
        <w:t xml:space="preserve">These encouraging results with interferon must be interpreted with caution, however, considering the results from another prospective study using interferon reported by Moertel and colleagues </w:t>
      </w:r>
      <w:r w:rsidRPr="00DE44EC">
        <w:rPr>
          <w:rFonts w:cs="Arial"/>
        </w:rPr>
        <w:fldChar w:fldCharType="begin">
          <w:fldData xml:space="preserve">PFJlZm1hbj48Q2l0ZT48QXV0aG9yPk1vZXJ0ZWw8L0F1dGhvcj48WWVhcj4xOTg5PC9ZZWFyPjxS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==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PFJlZm1hbj48Q2l0ZT48QXV0aG9yPk1vZXJ0ZWw8L0F1dGhvcj48WWVhcj4xOTg5PC9ZZWFyPjxS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==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(247)</w:t>
      </w:r>
      <w:r w:rsidRPr="00DE44EC">
        <w:rPr>
          <w:rFonts w:cs="Arial"/>
        </w:rPr>
        <w:fldChar w:fldCharType="end"/>
      </w:r>
      <w:r w:rsidRPr="00DE44EC">
        <w:rPr>
          <w:rFonts w:cs="Arial"/>
        </w:rPr>
        <w:t xml:space="preserve">. In this study, 27 previously treated patients with malignant carcinoid tumors were treated with recombinant human interferon- α -2a, 12–24 X 10 6 U/m 2 subcutaneously three times weekly for 8 weeks. Nine of 23 patients (39%) with elevated 5-HIAA had objective responses for a median of 40 weeks (range, 23–127 weeks), and 4 of 20 patients (20%) had objective tumor responses for a median of 7 weeks (range, 4–26 weeks). The flu-like syndrome and fatigue side effects from interferon were common in this study, requiring dose reduction in 10 patients and causing deterioration of performance status in 50% of all patients. In addition to differences in dose and observed toxicities, the variable response rates found in these reported studies may relate to the use of different recombinant interferon subtypes (alpha-2a vs. alpha- 2b) and the subsequent development of neutralizing antibodies </w:t>
      </w:r>
      <w:r w:rsidRPr="00DE44EC">
        <w:rPr>
          <w:rFonts w:cs="Arial"/>
        </w:rPr>
        <w:fldChar w:fldCharType="begin">
          <w:fldData xml:space="preserve">PFJlZm1hbj48Q2l0ZT48QXV0aG9yPkdyb3ppbnNreS1HbGFzYmVyZzwvQXV0aG9yPjxZZWFyPjIw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PFJlZm1hbj48Q2l0ZT48QXV0aG9yPkdyb3ppbnNreS1HbGFzYmVyZzwvQXV0aG9yPjxZZWFyPjIw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A221B5" w:rsidRPr="00DE44EC">
        <w:rPr>
          <w:rFonts w:cs="Arial"/>
          <w:noProof/>
        </w:rPr>
        <w:t>(248)</w:t>
      </w:r>
      <w:r w:rsidRPr="00DE44EC">
        <w:rPr>
          <w:rFonts w:cs="Arial"/>
        </w:rPr>
        <w:fldChar w:fldCharType="end"/>
      </w:r>
      <w:r w:rsidRPr="00DE44EC">
        <w:rPr>
          <w:rFonts w:cs="Arial"/>
        </w:rPr>
        <w:t xml:space="preserve">. The role for the combination of recombinant human interferon- α -2a and doxorubicin in patients with advanced pancreatic endocrine or carcinoid tumors currently is under investigation </w:t>
      </w:r>
      <w:r w:rsidRPr="00DE44EC">
        <w:rPr>
          <w:rFonts w:cs="Arial"/>
        </w:rPr>
        <w:fldChar w:fldCharType="begin"/>
      </w:r>
      <w:r w:rsidR="00A221B5" w:rsidRPr="00DE44EC">
        <w:rPr>
          <w:rFonts w:cs="Arial"/>
        </w:rPr>
        <w:instrText xml:space="preserve"> ADDIN REFMGR.CITE &lt;Refman&gt;&lt;Cite&gt;&lt;Author&gt;Ajani J&lt;/Author&gt;&lt;Year&gt;1989&lt;/Year&gt;&lt;RecNum&gt;10436&lt;/RecNum&gt;&lt;IDText&gt;Islet cell tumors metastatic to the liver: effective palliation by seuential hepatic artery embolization&lt;/IDText&gt;&lt;MDL Ref_Type="Journal"&gt;&lt;Ref_Type&gt;Journal&lt;/Ref_Type&gt;&lt;Ref_ID&gt;10436&lt;/Ref_ID&gt;&lt;Title_Primary&gt;Islet cell tumors metastatic to the liver: effective palliation by seuential hepatic artery embolization&lt;/Title_Primary&gt;&lt;Authors_Primary&gt;Ajani J&lt;/Authors_Primary&gt;&lt;Authors_Primary&gt;Carrasco C,Charnsangavej C&lt;/Authors_Primary&gt;&lt;Date_Primary&gt;1989&lt;/Date_Primary&gt;&lt;Keywords&gt;islet&lt;/Keywords&gt;&lt;Keywords&gt;islet cell tumor&lt;/Keywords&gt;&lt;Keywords&gt;to&lt;/Keywords&gt;&lt;Keywords&gt;liver&lt;/Keywords&gt;&lt;Keywords&gt;Hepatic Artery&lt;/Keywords&gt;&lt;Keywords&gt;arteries&lt;/Keywords&gt;&lt;Reprint&gt;Not in File&lt;/Reprint&gt;&lt;Start_Page&gt;80&lt;/Start_Page&gt;&lt;Periodical&gt;Proc Am Soc Clin Oncol&lt;/Periodical&gt;&lt;Volume&gt;4&lt;/Volume&gt;&lt;ZZ_JournalFull&gt;&lt;f name="System"&gt;Proc Am Soc Clin Oncol&lt;/f&gt;&lt;/ZZ_JournalFull&gt;&lt;ZZ_WorkformID&gt;1&lt;/ZZ_WorkformID&gt;&lt;/MDL&gt;&lt;/Cite&gt;&lt;/Refman&gt;</w:instrText>
      </w:r>
      <w:r w:rsidRPr="00DE44EC">
        <w:rPr>
          <w:rFonts w:cs="Arial"/>
        </w:rPr>
        <w:fldChar w:fldCharType="separate"/>
      </w:r>
      <w:r w:rsidR="00A221B5" w:rsidRPr="00DE44EC">
        <w:rPr>
          <w:rFonts w:cs="Arial"/>
          <w:noProof/>
        </w:rPr>
        <w:t>(249)</w:t>
      </w:r>
      <w:r w:rsidRPr="00DE44EC">
        <w:rPr>
          <w:rFonts w:cs="Arial"/>
        </w:rPr>
        <w:fldChar w:fldCharType="end"/>
      </w:r>
      <w:r w:rsidRPr="00DE44EC">
        <w:rPr>
          <w:rFonts w:cs="Arial"/>
        </w:rPr>
        <w:t xml:space="preserve">. A series of 19 patients treated with interferon- α combined with octreotide showed a 92% median biochemical response rate for a period of 10 months </w:t>
      </w:r>
      <w:r w:rsidRPr="00DE44EC">
        <w:rPr>
          <w:rFonts w:cs="Arial"/>
        </w:rPr>
        <w:fldChar w:fldCharType="begin">
          <w:fldData xml:space="preserve">PFJlZm1hbj48Q2l0ZT48QXV0aG9yPkphbnNvbjwvQXV0aG9yPjxZZWFyPjE5OTM8L1llYXI+PFJl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</w:fldData>
        </w:fldChar>
      </w:r>
      <w:r w:rsidR="00A221B5" w:rsidRPr="00DE44EC">
        <w:rPr>
          <w:rFonts w:cs="Arial"/>
        </w:rPr>
        <w:instrText xml:space="preserve"> ADDIN REFMGR.CITE </w:instrText>
      </w:r>
      <w:r w:rsidR="00A221B5" w:rsidRPr="00DE44EC">
        <w:rPr>
          <w:rFonts w:cs="Arial"/>
        </w:rPr>
        <w:fldChar w:fldCharType="begin">
          <w:fldData xml:space="preserve">PFJlZm1hbj48Q2l0ZT48QXV0aG9yPkphbnNvbjwvQXV0aG9yPjxZZWFyPjE5OTM8L1llYXI+PFJl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</w:fldData>
        </w:fldChar>
      </w:r>
      <w:r w:rsidR="00A221B5" w:rsidRPr="00DE44EC">
        <w:rPr>
          <w:rFonts w:cs="Arial"/>
        </w:rPr>
        <w:instrText xml:space="preserve"> ADDIN EN.CITE.DATA </w:instrText>
      </w:r>
      <w:r w:rsidR="00A221B5" w:rsidRPr="00DE44EC">
        <w:rPr>
          <w:rFonts w:cs="Arial"/>
        </w:rPr>
      </w:r>
      <w:r w:rsidR="00A221B5" w:rsidRPr="00DE44EC">
        <w:rPr>
          <w:rFonts w:cs="Arial"/>
        </w:rPr>
        <w:fldChar w:fldCharType="end"/>
      </w:r>
      <w:r w:rsidRPr="00DE44EC">
        <w:rPr>
          <w:rFonts w:cs="Arial"/>
        </w:rPr>
      </w:r>
      <w:r w:rsidRPr="00DE44EC">
        <w:rPr>
          <w:rFonts w:cs="Arial"/>
        </w:rPr>
        <w:fldChar w:fldCharType="separate"/>
      </w:r>
      <w:r w:rsidR="00187D64" w:rsidRPr="00DE44EC">
        <w:rPr>
          <w:rFonts w:cs="Arial"/>
          <w:noProof/>
        </w:rPr>
        <w:t>(212)</w:t>
      </w:r>
      <w:r w:rsidRPr="00DE44EC">
        <w:rPr>
          <w:rFonts w:cs="Arial"/>
        </w:rPr>
        <w:fldChar w:fldCharType="end"/>
      </w:r>
    </w:p>
    <w:p w14:paraId="7AFF8D5F" w14:textId="77777777" w:rsidR="002C10A2" w:rsidRPr="00DE44EC" w:rsidRDefault="002C10A2" w:rsidP="00DE44EC">
      <w:pPr>
        <w:pStyle w:val="BodyText"/>
        <w:spacing w:line="276" w:lineRule="auto"/>
        <w:ind w:left="0"/>
        <w:rPr>
          <w:rFonts w:cs="Arial"/>
        </w:rPr>
      </w:pPr>
      <w:r w:rsidRPr="00DE44EC">
        <w:rPr>
          <w:rFonts w:cs="Arial"/>
        </w:rPr>
        <w:t>.</w:t>
      </w:r>
    </w:p>
    <w:p w14:paraId="38DF6C80" w14:textId="664D0EA7" w:rsidR="002C10A2" w:rsidRDefault="002C10A2" w:rsidP="00DE44EC">
      <w:pPr>
        <w:spacing w:line="276" w:lineRule="auto"/>
        <w:rPr>
          <w:rFonts w:ascii="Arial" w:eastAsia="Arial" w:hAnsi="Arial" w:cs="Arial"/>
          <w:bCs/>
        </w:rPr>
      </w:pPr>
      <w:r w:rsidRPr="006D0C74">
        <w:rPr>
          <w:rFonts w:ascii="Arial" w:eastAsia="Arial" w:hAnsi="Arial" w:cs="Arial"/>
          <w:bCs/>
        </w:rPr>
        <w:t>G</w:t>
      </w:r>
      <w:r w:rsidR="006D0C74" w:rsidRPr="006D0C74">
        <w:rPr>
          <w:rFonts w:ascii="Arial" w:eastAsia="Arial" w:hAnsi="Arial" w:cs="Arial"/>
          <w:bCs/>
        </w:rPr>
        <w:t>rowth Factors (figure 48):</w:t>
      </w:r>
    </w:p>
    <w:p w14:paraId="3537F9BB" w14:textId="77777777" w:rsidR="0007774C" w:rsidRPr="006D0C74" w:rsidRDefault="0007774C" w:rsidP="00DE44EC">
      <w:pPr>
        <w:spacing w:line="276" w:lineRule="auto"/>
        <w:rPr>
          <w:rFonts w:ascii="Arial" w:eastAsia="Arial" w:hAnsi="Arial" w:cs="Arial"/>
          <w:bCs/>
        </w:rPr>
      </w:pPr>
    </w:p>
    <w:p w14:paraId="0AABF763" w14:textId="1CE63443" w:rsidR="002C10A2" w:rsidRPr="00DE44EC" w:rsidRDefault="002C10A2" w:rsidP="00DE44EC">
      <w:pPr>
        <w:spacing w:line="276" w:lineRule="auto"/>
        <w:rPr>
          <w:rFonts w:ascii="Arial" w:hAnsi="Arial" w:cs="Arial"/>
        </w:rPr>
      </w:pPr>
      <w:r w:rsidRPr="00DE44EC">
        <w:rPr>
          <w:rFonts w:ascii="Arial" w:hAnsi="Arial" w:cs="Arial"/>
        </w:rPr>
        <w:t xml:space="preserve">Insulin-like Growth Factor (IGF)-I is a potent growth factor, exerting its actions by both endocrine and paracrine/autocrine mechanisms. The action of the IGFs in both the circulation and tissues is tightly regulated by a family of high-affinity IGF binding proteins (IGFBPs) </w:t>
      </w:r>
      <w:r w:rsidRPr="00DE44EC">
        <w:rPr>
          <w:rFonts w:ascii="Arial" w:hAnsi="Arial" w:cs="Arial"/>
        </w:rPr>
        <w:fldChar w:fldCharType="begin">
          <w:fldData xml:space="preserve">PFJlZm1hbj48Q2l0ZT48QXV0aG9yPktpZXBlPC9BdXRob3I+PFllYXI+MjAwNTwvWWVhcj48UmVj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</w:fldData>
        </w:fldChar>
      </w:r>
      <w:r w:rsidR="00A221B5" w:rsidRPr="00DE44EC">
        <w:rPr>
          <w:rFonts w:ascii="Arial" w:hAnsi="Arial" w:cs="Arial"/>
        </w:rPr>
        <w:instrText xml:space="preserve"> ADDIN REFMGR.CITE </w:instrText>
      </w:r>
      <w:r w:rsidR="00A221B5" w:rsidRPr="00DE44EC">
        <w:rPr>
          <w:rFonts w:ascii="Arial" w:hAnsi="Arial" w:cs="Arial"/>
        </w:rPr>
        <w:fldChar w:fldCharType="begin">
          <w:fldData xml:space="preserve">PFJlZm1hbj48Q2l0ZT48QXV0aG9yPktpZXBlPC9BdXRob3I+PFllYXI+MjAwNTwvWWVhcj48UmVj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</w:fldData>
        </w:fldChar>
      </w:r>
      <w:r w:rsidR="00A221B5" w:rsidRPr="00DE44EC">
        <w:rPr>
          <w:rFonts w:ascii="Arial" w:hAnsi="Arial" w:cs="Arial"/>
        </w:rPr>
        <w:instrText xml:space="preserve"> ADDIN EN.CITE.DATA </w:instrText>
      </w:r>
      <w:r w:rsidR="00A221B5" w:rsidRPr="00DE44EC">
        <w:rPr>
          <w:rFonts w:ascii="Arial" w:hAnsi="Arial" w:cs="Arial"/>
        </w:rPr>
      </w:r>
      <w:r w:rsidR="00A221B5" w:rsidRPr="00DE44EC">
        <w:rPr>
          <w:rFonts w:ascii="Arial" w:hAnsi="Arial" w:cs="Arial"/>
        </w:rPr>
        <w:fldChar w:fldCharType="end"/>
      </w:r>
      <w:r w:rsidRPr="00DE44EC">
        <w:rPr>
          <w:rFonts w:ascii="Arial" w:hAnsi="Arial" w:cs="Arial"/>
        </w:rPr>
      </w:r>
      <w:r w:rsidRPr="00DE44EC">
        <w:rPr>
          <w:rFonts w:ascii="Arial" w:hAnsi="Arial" w:cs="Arial"/>
        </w:rPr>
        <w:fldChar w:fldCharType="separate"/>
      </w:r>
      <w:r w:rsidR="00A221B5" w:rsidRPr="00DE44EC">
        <w:rPr>
          <w:rFonts w:ascii="Arial" w:hAnsi="Arial" w:cs="Arial"/>
          <w:noProof/>
        </w:rPr>
        <w:t>(250)</w:t>
      </w:r>
      <w:r w:rsidRPr="00DE44EC">
        <w:rPr>
          <w:rFonts w:ascii="Arial" w:hAnsi="Arial" w:cs="Arial"/>
        </w:rPr>
        <w:fldChar w:fldCharType="end"/>
      </w:r>
      <w:r w:rsidRPr="00DE44EC">
        <w:rPr>
          <w:rFonts w:ascii="Arial" w:hAnsi="Arial" w:cs="Arial"/>
        </w:rPr>
        <w:t xml:space="preserve">. The synthesis of the IGFBPs in various tissues is under partial control of IGF-I. IGF-I exerts its biological effect by binding to the transmembrane type 1 IGF receptor, whose activation leads to the extensive tyrosyl-phosphorylation of insulin receptor substrate-1, which acts as a docking protein for the downstream signal transduction pathways </w:t>
      </w:r>
      <w:r w:rsidRPr="00DE44EC">
        <w:rPr>
          <w:rFonts w:ascii="Arial" w:hAnsi="Arial" w:cs="Arial"/>
        </w:rPr>
        <w:fldChar w:fldCharType="begin">
          <w:fldData xml:space="preserve">PFJlZm1hbj48Q2l0ZT48QXV0aG9yPktpZXBlPC9BdXRob3I+PFllYXI+MjAwNTwvWWVhcj48UmVj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</w:fldData>
        </w:fldChar>
      </w:r>
      <w:r w:rsidR="00A221B5" w:rsidRPr="00DE44EC">
        <w:rPr>
          <w:rFonts w:ascii="Arial" w:hAnsi="Arial" w:cs="Arial"/>
        </w:rPr>
        <w:instrText xml:space="preserve"> ADDIN REFMGR.CITE </w:instrText>
      </w:r>
      <w:r w:rsidR="00A221B5" w:rsidRPr="00DE44EC">
        <w:rPr>
          <w:rFonts w:ascii="Arial" w:hAnsi="Arial" w:cs="Arial"/>
        </w:rPr>
        <w:fldChar w:fldCharType="begin">
          <w:fldData xml:space="preserve">PFJlZm1hbj48Q2l0ZT48QXV0aG9yPktpZXBlPC9BdXRob3I+PFllYXI+MjAwNTwvWWVhcj48UmVj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</w:fldData>
        </w:fldChar>
      </w:r>
      <w:r w:rsidR="00A221B5" w:rsidRPr="00DE44EC">
        <w:rPr>
          <w:rFonts w:ascii="Arial" w:hAnsi="Arial" w:cs="Arial"/>
        </w:rPr>
        <w:instrText xml:space="preserve"> ADDIN EN.CITE.DATA </w:instrText>
      </w:r>
      <w:r w:rsidR="00A221B5" w:rsidRPr="00DE44EC">
        <w:rPr>
          <w:rFonts w:ascii="Arial" w:hAnsi="Arial" w:cs="Arial"/>
        </w:rPr>
      </w:r>
      <w:r w:rsidR="00A221B5" w:rsidRPr="00DE44EC">
        <w:rPr>
          <w:rFonts w:ascii="Arial" w:hAnsi="Arial" w:cs="Arial"/>
        </w:rPr>
        <w:fldChar w:fldCharType="end"/>
      </w:r>
      <w:r w:rsidRPr="00DE44EC">
        <w:rPr>
          <w:rFonts w:ascii="Arial" w:hAnsi="Arial" w:cs="Arial"/>
        </w:rPr>
      </w:r>
      <w:r w:rsidRPr="00DE44EC">
        <w:rPr>
          <w:rFonts w:ascii="Arial" w:hAnsi="Arial" w:cs="Arial"/>
        </w:rPr>
        <w:fldChar w:fldCharType="separate"/>
      </w:r>
      <w:r w:rsidR="00A221B5" w:rsidRPr="00DE44EC">
        <w:rPr>
          <w:rFonts w:ascii="Arial" w:hAnsi="Arial" w:cs="Arial"/>
          <w:noProof/>
        </w:rPr>
        <w:t>(250)</w:t>
      </w:r>
      <w:r w:rsidRPr="00DE44EC">
        <w:rPr>
          <w:rFonts w:ascii="Arial" w:hAnsi="Arial" w:cs="Arial"/>
        </w:rPr>
        <w:fldChar w:fldCharType="end"/>
      </w:r>
      <w:r w:rsidRPr="00DE44EC">
        <w:rPr>
          <w:rFonts w:ascii="Arial" w:hAnsi="Arial" w:cs="Arial"/>
        </w:rPr>
        <w:t>.</w:t>
      </w:r>
    </w:p>
    <w:p w14:paraId="023E4F76" w14:textId="77777777" w:rsidR="002C10A2" w:rsidRPr="00DE44EC" w:rsidRDefault="002C10A2" w:rsidP="00DE44EC">
      <w:pPr>
        <w:spacing w:line="276" w:lineRule="auto"/>
        <w:rPr>
          <w:rFonts w:ascii="Arial" w:eastAsia="Arial" w:hAnsi="Arial" w:cs="Arial"/>
        </w:rPr>
      </w:pPr>
    </w:p>
    <w:p w14:paraId="2B7B01B7" w14:textId="77777777" w:rsidR="002C10A2" w:rsidRPr="00DE44EC" w:rsidRDefault="002C10A2" w:rsidP="00DE44EC">
      <w:pPr>
        <w:pStyle w:val="BodyText"/>
        <w:spacing w:line="276" w:lineRule="auto"/>
        <w:ind w:left="0"/>
        <w:rPr>
          <w:rFonts w:cs="Arial"/>
        </w:rPr>
      </w:pPr>
      <w:r w:rsidRPr="00DE44EC">
        <w:rPr>
          <w:rFonts w:cs="Arial"/>
        </w:rPr>
        <w:t>Angiogenesis, the formation of new blood capillaries, is an important component of embryonic vascular development, wound healing, and organ regeneration, as well as pathological</w:t>
      </w:r>
    </w:p>
    <w:p w14:paraId="28FD8487" w14:textId="0CCA4659" w:rsidR="002C10A2" w:rsidRPr="00DE44EC" w:rsidRDefault="002C10A2" w:rsidP="00DE44EC">
      <w:pPr>
        <w:pStyle w:val="BodyText"/>
        <w:spacing w:line="276" w:lineRule="auto"/>
        <w:ind w:left="0"/>
        <w:rPr>
          <w:rFonts w:cs="Arial"/>
        </w:rPr>
      </w:pPr>
      <w:r w:rsidRPr="00DE44EC">
        <w:rPr>
          <w:rFonts w:cs="Arial"/>
        </w:rPr>
        <w:t xml:space="preserve">processes such as diabetic retinopathies, atherosclerosis and tumor growth </w:t>
      </w:r>
      <w:r w:rsidRPr="00DE44EC">
        <w:rPr>
          <w:rFonts w:cs="Arial"/>
        </w:rPr>
        <w:fldChar w:fldCharType="begin"/>
      </w:r>
      <w:r w:rsidR="00A221B5" w:rsidRPr="00DE44EC">
        <w:rPr>
          <w:rFonts w:cs="Arial"/>
        </w:rPr>
        <w:instrText xml:space="preserve"> ADDIN REFMGR.CITE &lt;Refman&gt;&lt;Cite&gt;&lt;Author&gt;Ha&lt;/Author&gt;&lt;Year&gt;2008&lt;/Year&gt;&lt;RecNum&gt;10420&lt;/RecNum&gt;&lt;IDText&gt;A novel role of vascular endothelial cadherin in modulating c-Src activation and downstream signaling of vascular endothelial growth factor&lt;/IDText&gt;&lt;MDL Ref_Type="Journal"&gt;&lt;Ref_Type&gt;Journal&lt;/Ref_Type&gt;&lt;Ref_ID&gt;10420&lt;/Ref_ID&gt;&lt;Title_Primary&gt;A novel role of vascular endothelial cadherin in modulating c-Src activation and downstream signaling of vascular endothelial growth factor&lt;/Title_Primary&gt;&lt;Authors_Primary&gt;Ha,C.H.&lt;/Authors_Primary&gt;&lt;Authors_Primary&gt;Bennett,A.M.&lt;/Authors_Primary&gt;&lt;Authors_Primary&gt;Jin,Z.G.&lt;/Authors_Primary&gt;&lt;Date_Primary&gt;2008/1/7&lt;/Date_Primary&gt;&lt;Keywords&gt;A&lt;/Keywords&gt;&lt;Keywords&gt;an&lt;/Keywords&gt;&lt;Keywords&gt;article&lt;/Keywords&gt;&lt;Keywords&gt;cells&lt;/Keywords&gt;&lt;Keywords&gt;endothelial&lt;/Keywords&gt;&lt;Keywords&gt;Endothelial Cells&lt;/Keywords&gt;&lt;Keywords&gt;factor&lt;/Keywords&gt;&lt;Keywords&gt;growth&lt;/Keywords&gt;&lt;Keywords&gt;in&lt;/Keywords&gt;&lt;Keywords&gt;is&lt;/Keywords&gt;&lt;Keywords&gt;La&lt;/Keywords&gt;&lt;Keywords&gt;nitric oxide&lt;/Keywords&gt;&lt;Keywords&gt;Nitric Oxide Synthase&lt;/Keywords&gt;&lt;Keywords&gt;Protein-Tyrosine-Phosphatase&lt;/Keywords&gt;&lt;Keywords&gt;Pt&lt;/Keywords&gt;&lt;Keywords&gt;rna&lt;/Keywords&gt;&lt;Keywords&gt;Role&lt;/Keywords&gt;&lt;Keywords&gt;to&lt;/Keywords&gt;&lt;Keywords&gt;tyrosine&lt;/Keywords&gt;&lt;Keywords&gt;vascular&lt;/Keywords&gt;&lt;Reprint&gt;Not in File&lt;/Reprint&gt;&lt;Periodical&gt;J.Biol.Chem.&lt;/Periodical&gt;&lt;Address&gt;Department of Medicine, University of Rochester School of Medicine and Dentistry, Rochester, NY 14586&lt;/Address&gt;&lt;Web_URL&gt;PM:18180305&lt;/Web_URL&gt;&lt;ZZ_JournalFull&gt;&lt;f name="System"&gt;Journal of Biological Chemistry&lt;/f&gt;&lt;/ZZ_JournalFull&gt;&lt;ZZ_JournalStdAbbrev&gt;&lt;f name="System"&gt;J.Biol.Chem.&lt;/f&gt;&lt;/ZZ_JournalStdAbbrev&gt;&lt;ZZ_WorkformID&gt;1&lt;/ZZ_WorkformID&gt;&lt;/MDL&gt;&lt;/Cite&gt;&lt;/Refman&gt;</w:instrText>
      </w:r>
      <w:r w:rsidRPr="00DE44EC">
        <w:rPr>
          <w:rFonts w:cs="Arial"/>
        </w:rPr>
        <w:fldChar w:fldCharType="separate"/>
      </w:r>
      <w:r w:rsidR="00A221B5" w:rsidRPr="00DE44EC">
        <w:rPr>
          <w:rFonts w:cs="Arial"/>
          <w:noProof/>
        </w:rPr>
        <w:t>(251)</w:t>
      </w:r>
      <w:r w:rsidRPr="00DE44EC">
        <w:rPr>
          <w:rFonts w:cs="Arial"/>
        </w:rPr>
        <w:fldChar w:fldCharType="end"/>
      </w:r>
      <w:r w:rsidRPr="00DE44EC">
        <w:rPr>
          <w:rFonts w:cs="Arial"/>
        </w:rPr>
        <w:t xml:space="preserve">. Vascular endothelial growth factor (VEGF) is essential for many angiogenic processes both in normal and pathological conditions. The binding of VEGF to its cognate receptors induces dimerization and subsequent phosphorylation of the receptors leading to the activation of several intracellular signaling pathways. In particular, the angiogenic signals triggered by VEGF are mediated through the activation of phospholipase Cã (PLCã) </w:t>
      </w:r>
      <w:r w:rsidRPr="00DE44EC">
        <w:rPr>
          <w:rFonts w:cs="Arial"/>
        </w:rPr>
        <w:fldChar w:fldCharType="begin"/>
      </w:r>
      <w:r w:rsidR="00A221B5" w:rsidRPr="00DE44EC">
        <w:rPr>
          <w:rFonts w:cs="Arial"/>
        </w:rPr>
        <w:instrText xml:space="preserve"> ADDIN REFMGR.CITE &lt;Refman&gt;&lt;Cite&gt;&lt;Author&gt;Ha&lt;/Author&gt;&lt;Year&gt;2008&lt;/Year&gt;&lt;RecNum&gt;10420&lt;/RecNum&gt;&lt;IDText&gt;A novel role of vascular endothelial cadherin in modulating c-Src activation and downstream signaling of vascular endothelial growth factor&lt;/IDText&gt;&lt;MDL Ref_Type="Journal"&gt;&lt;Ref_Type&gt;Journal&lt;/Ref_Type&gt;&lt;Ref_ID&gt;10420&lt;/Ref_ID&gt;&lt;Title_Primary&gt;A novel role of vascular endothelial cadherin in modulating c-Src activation and downstream signaling of vascular endothelial growth factor&lt;/Title_Primary&gt;&lt;Authors_Primary&gt;Ha,C.H.&lt;/Authors_Primary&gt;&lt;Authors_Primary&gt;Bennett,A.M.&lt;/Authors_Primary&gt;&lt;Authors_Primary&gt;Jin,Z.G.&lt;/Authors_Primary&gt;&lt;Date_Primary&gt;2008/1/7&lt;/Date_Primary&gt;&lt;Keywords&gt;A&lt;/Keywords&gt;&lt;Keywords&gt;an&lt;/Keywords&gt;&lt;Keywords&gt;article&lt;/Keywords&gt;&lt;Keywords&gt;cells&lt;/Keywords&gt;&lt;Keywords&gt;endothelial&lt;/Keywords&gt;&lt;Keywords&gt;Endothelial Cells&lt;/Keywords&gt;&lt;Keywords&gt;factor&lt;/Keywords&gt;&lt;Keywords&gt;growth&lt;/Keywords&gt;&lt;Keywords&gt;in&lt;/Keywords&gt;&lt;Keywords&gt;is&lt;/Keywords&gt;&lt;Keywords&gt;La&lt;/Keywords&gt;&lt;Keywords&gt;nitric oxide&lt;/Keywords&gt;&lt;Keywords&gt;Nitric Oxide Synthase&lt;/Keywords&gt;&lt;Keywords&gt;Protein-Tyrosine-Phosphatase&lt;/Keywords&gt;&lt;Keywords&gt;Pt&lt;/Keywords&gt;&lt;Keywords&gt;rna&lt;/Keywords&gt;&lt;Keywords&gt;Role&lt;/Keywords&gt;&lt;Keywords&gt;to&lt;/Keywords&gt;&lt;Keywords&gt;tyrosine&lt;/Keywords&gt;&lt;Keywords&gt;vascular&lt;/Keywords&gt;&lt;Reprint&gt;Not in File&lt;/Reprint&gt;&lt;Periodical&gt;J.Biol.Chem.&lt;/Periodical&gt;&lt;Address&gt;Department of Medicine, University of Rochester School of Medicine and Dentistry, Rochester, NY 14586&lt;/Address&gt;&lt;Web_URL&gt;PM:18180305&lt;/Web_URL&gt;&lt;ZZ_JournalFull&gt;&lt;f name="System"&gt;Journal of Biological Chemistry&lt;/f&gt;&lt;/ZZ_JournalFull&gt;&lt;ZZ_JournalStdAbbrev&gt;&lt;f name="System"&gt;J.Biol.Chem.&lt;/f&gt;&lt;/ZZ_JournalStdAbbrev&gt;&lt;ZZ_WorkformID&gt;1&lt;/ZZ_WorkformID&gt;&lt;/MDL&gt;&lt;/Cite&gt;&lt;/Refman&gt;</w:instrText>
      </w:r>
      <w:r w:rsidRPr="00DE44EC">
        <w:rPr>
          <w:rFonts w:cs="Arial"/>
        </w:rPr>
        <w:fldChar w:fldCharType="separate"/>
      </w:r>
      <w:r w:rsidR="00A221B5" w:rsidRPr="00DE44EC">
        <w:rPr>
          <w:rFonts w:cs="Arial"/>
          <w:noProof/>
        </w:rPr>
        <w:t>(251)</w:t>
      </w:r>
      <w:r w:rsidRPr="00DE44EC">
        <w:rPr>
          <w:rFonts w:cs="Arial"/>
        </w:rPr>
        <w:fldChar w:fldCharType="end"/>
      </w:r>
      <w:r w:rsidRPr="00DE44EC">
        <w:rPr>
          <w:rFonts w:cs="Arial"/>
        </w:rPr>
        <w:t xml:space="preserve">, protein kinase C (PKC), and subsequently the extracellular regulated kinases 1 and 2 (ERK1/2) </w:t>
      </w:r>
      <w:r w:rsidRPr="00DE44EC">
        <w:rPr>
          <w:rFonts w:cs="Arial"/>
        </w:rPr>
        <w:fldChar w:fldCharType="begin"/>
      </w:r>
      <w:r w:rsidR="00A221B5" w:rsidRPr="00DE44EC">
        <w:rPr>
          <w:rFonts w:cs="Arial"/>
        </w:rPr>
        <w:instrText xml:space="preserve"> ADDIN REFMGR.CITE &lt;Refman&gt;&lt;Cite&gt;&lt;Author&gt;Ha&lt;/Author&gt;&lt;Year&gt;2008&lt;/Year&gt;&lt;RecNum&gt;10420&lt;/RecNum&gt;&lt;IDText&gt;A novel role of vascular endothelial cadherin in modulating c-Src activation and downstream signaling of vascular endothelial growth factor&lt;/IDText&gt;&lt;MDL Ref_Type="Journal"&gt;&lt;Ref_Type&gt;Journal&lt;/Ref_Type&gt;&lt;Ref_ID&gt;10420&lt;/Ref_ID&gt;&lt;Title_Primary&gt;A novel role of vascular endothelial cadherin in modulating c-Src activation and downstream signaling of vascular endothelial growth factor&lt;/Title_Primary&gt;&lt;Authors_Primary&gt;Ha,C.H.&lt;/Authors_Primary&gt;&lt;Authors_Primary&gt;Bennett,A.M.&lt;/Authors_Primary&gt;&lt;Authors_Primary&gt;Jin,Z.G.&lt;/Authors_Primary&gt;&lt;Date_Primary&gt;2008/1/7&lt;/Date_Primary&gt;&lt;Keywords&gt;A&lt;/Keywords&gt;&lt;Keywords&gt;an&lt;/Keywords&gt;&lt;Keywords&gt;article&lt;/Keywords&gt;&lt;Keywords&gt;cells&lt;/Keywords&gt;&lt;Keywords&gt;endothelial&lt;/Keywords&gt;&lt;Keywords&gt;Endothelial Cells&lt;/Keywords&gt;&lt;Keywords&gt;factor&lt;/Keywords&gt;&lt;Keywords&gt;growth&lt;/Keywords&gt;&lt;Keywords&gt;in&lt;/Keywords&gt;&lt;Keywords&gt;is&lt;/Keywords&gt;&lt;Keywords&gt;La&lt;/Keywords&gt;&lt;Keywords&gt;nitric oxide&lt;/Keywords&gt;&lt;Keywords&gt;Nitric Oxide Synthase&lt;/Keywords&gt;&lt;Keywords&gt;Protein-Tyrosine-Phosphatase&lt;/Keywords&gt;&lt;Keywords&gt;Pt&lt;/Keywords&gt;&lt;Keywords&gt;rna&lt;/Keywords&gt;&lt;Keywords&gt;Role&lt;/Keywords&gt;&lt;Keywords&gt;to&lt;/Keywords&gt;&lt;Keywords&gt;tyrosine&lt;/Keywords&gt;&lt;Keywords&gt;vascular&lt;/Keywords&gt;&lt;Reprint&gt;Not in File&lt;/Reprint&gt;&lt;Periodical&gt;J.Biol.Chem.&lt;/Periodical&gt;&lt;Address&gt;Department of Medicine, University of Rochester School of Medicine and Dentistry, Rochester, NY 14586&lt;/Address&gt;&lt;Web_URL&gt;PM:18180305&lt;/Web_URL&gt;&lt;ZZ_JournalFull&gt;&lt;f name="System"&gt;Journal of Biological Chemistry&lt;/f&gt;&lt;/ZZ_JournalFull&gt;&lt;ZZ_JournalStdAbbrev&gt;&lt;f name="System"&gt;J.Biol.Chem.&lt;/f&gt;&lt;/ZZ_JournalStdAbbrev&gt;&lt;ZZ_WorkformID&gt;1&lt;/ZZ_WorkformID&gt;&lt;/MDL&gt;&lt;/Cite&gt;&lt;/Refman&gt;</w:instrText>
      </w:r>
      <w:r w:rsidRPr="00DE44EC">
        <w:rPr>
          <w:rFonts w:cs="Arial"/>
        </w:rPr>
        <w:fldChar w:fldCharType="separate"/>
      </w:r>
      <w:r w:rsidR="00A221B5" w:rsidRPr="00DE44EC">
        <w:rPr>
          <w:rFonts w:cs="Arial"/>
          <w:noProof/>
        </w:rPr>
        <w:t>(251)</w:t>
      </w:r>
      <w:r w:rsidRPr="00DE44EC">
        <w:rPr>
          <w:rFonts w:cs="Arial"/>
        </w:rPr>
        <w:fldChar w:fldCharType="end"/>
      </w:r>
      <w:r w:rsidRPr="00DE44EC">
        <w:rPr>
          <w:rFonts w:cs="Arial"/>
        </w:rPr>
        <w:t>.</w:t>
      </w:r>
    </w:p>
    <w:p w14:paraId="20D1FE9E" w14:textId="77777777" w:rsidR="002C10A2" w:rsidRPr="00DE44EC" w:rsidRDefault="002C10A2" w:rsidP="00DE44EC">
      <w:pPr>
        <w:spacing w:line="276" w:lineRule="auto"/>
        <w:rPr>
          <w:rFonts w:ascii="Arial" w:eastAsia="Arial" w:hAnsi="Arial" w:cs="Arial"/>
        </w:rPr>
      </w:pPr>
    </w:p>
    <w:p w14:paraId="3321C97E" w14:textId="1799A70F" w:rsidR="002C10A2" w:rsidRPr="00DE44EC" w:rsidRDefault="002C10A2" w:rsidP="00DE44EC">
      <w:pPr>
        <w:pStyle w:val="BodyText"/>
        <w:spacing w:line="276" w:lineRule="auto"/>
        <w:ind w:left="0"/>
        <w:rPr>
          <w:rFonts w:cs="Arial"/>
        </w:rPr>
      </w:pPr>
      <w:r w:rsidRPr="00DE44EC">
        <w:rPr>
          <w:rFonts w:cs="Arial"/>
        </w:rPr>
        <w:t xml:space="preserve">VEGF also regulates vascular permeability and endothelial cell migration by stimulating the Src family kinases, in particular c-Src, and the phosphatidylinositol 3’OH-kinase (PI3K)/Akt pathway- dependent endothelial nitric oxide synthase (eNOS) activation. The importance of VEGF- induced signaling is demonstrated in that the genetic inactivation of either receptor leads to a complete lack of development of blood vessels in the embryo, and inactivation of VEGFR2 function dramatically impairs the growth of cancer cells in vivo  </w:t>
      </w:r>
      <w:r w:rsidRPr="00DE44EC">
        <w:rPr>
          <w:rFonts w:cs="Arial"/>
        </w:rPr>
        <w:fldChar w:fldCharType="begin"/>
      </w:r>
      <w:r w:rsidR="00A221B5" w:rsidRPr="00DE44EC">
        <w:rPr>
          <w:rFonts w:cs="Arial"/>
        </w:rPr>
        <w:instrText xml:space="preserve"> ADDIN REFMGR.CITE &lt;Refman&gt;&lt;Cite&gt;&lt;Author&gt;Ha&lt;/Author&gt;&lt;Year&gt;2008&lt;/Year&gt;&lt;RecNum&gt;10420&lt;/RecNum&gt;&lt;IDText&gt;A novel role of vascular endothelial cadherin in modulating c-Src activation and downstream signaling of vascular endothelial growth factor&lt;/IDText&gt;&lt;MDL Ref_Type="Journal"&gt;&lt;Ref_Type&gt;Journal&lt;/Ref_Type&gt;&lt;Ref_ID&gt;10420&lt;/Ref_ID&gt;&lt;Title_Primary&gt;A novel role of vascular endothelial cadherin in modulating c-Src activation and downstream signaling of vascular endothelial growth factor&lt;/Title_Primary&gt;&lt;Authors_Primary&gt;Ha,C.H.&lt;/Authors_Primary&gt;&lt;Authors_Primary&gt;Bennett,A.M.&lt;/Authors_Primary&gt;&lt;Authors_Primary&gt;Jin,Z.G.&lt;/Authors_Primary&gt;&lt;Date_Primary&gt;2008/1/7&lt;/Date_Primary&gt;&lt;Keywords&gt;A&lt;/Keywords&gt;&lt;Keywords&gt;an&lt;/Keywords&gt;&lt;Keywords&gt;article&lt;/Keywords&gt;&lt;Keywords&gt;cells&lt;/Keywords&gt;&lt;Keywords&gt;endothelial&lt;/Keywords&gt;&lt;Keywords&gt;Endothelial Cells&lt;/Keywords&gt;&lt;Keywords&gt;factor&lt;/Keywords&gt;&lt;Keywords&gt;growth&lt;/Keywords&gt;&lt;Keywords&gt;in&lt;/Keywords&gt;&lt;Keywords&gt;is&lt;/Keywords&gt;&lt;Keywords&gt;La&lt;/Keywords&gt;&lt;Keywords&gt;nitric oxide&lt;/Keywords&gt;&lt;Keywords&gt;Nitric Oxide Synthase&lt;/Keywords&gt;&lt;Keywords&gt;Protein-Tyrosine-Phosphatase&lt;/Keywords&gt;&lt;Keywords&gt;Pt&lt;/Keywords&gt;&lt;Keywords&gt;rna&lt;/Keywords&gt;&lt;Keywords&gt;Role&lt;/Keywords&gt;&lt;Keywords&gt;to&lt;/Keywords&gt;&lt;Keywords&gt;tyrosine&lt;/Keywords&gt;&lt;Keywords&gt;vascular&lt;/Keywords&gt;&lt;Reprint&gt;Not in File&lt;/Reprint&gt;&lt;Periodical&gt;J.Biol.Chem.&lt;/Periodical&gt;&lt;Address&gt;Department of Medicine, University of Rochester School of Medicine and Dentistry, Rochester, NY 14586&lt;/Address&gt;&lt;Web_URL&gt;PM:18180305&lt;/Web_URL&gt;&lt;ZZ_JournalFull&gt;&lt;f name="System"&gt;Journal of Biological Chemistry&lt;/f&gt;&lt;/ZZ_JournalFull&gt;&lt;ZZ_JournalStdAbbrev&gt;&lt;f name="System"&gt;J.Biol.Chem.&lt;/f&gt;&lt;/ZZ_JournalStdAbbrev&gt;&lt;ZZ_WorkformID&gt;1&lt;/ZZ_WorkformID&gt;&lt;/MDL&gt;&lt;/Cite&gt;&lt;/Refman&gt;</w:instrText>
      </w:r>
      <w:r w:rsidRPr="00DE44EC">
        <w:rPr>
          <w:rFonts w:cs="Arial"/>
        </w:rPr>
        <w:fldChar w:fldCharType="separate"/>
      </w:r>
      <w:r w:rsidR="00A221B5" w:rsidRPr="00DE44EC">
        <w:rPr>
          <w:rFonts w:cs="Arial"/>
          <w:noProof/>
        </w:rPr>
        <w:t>(251)</w:t>
      </w:r>
      <w:r w:rsidRPr="00DE44EC">
        <w:rPr>
          <w:rFonts w:cs="Arial"/>
        </w:rPr>
        <w:fldChar w:fldCharType="end"/>
      </w:r>
      <w:r w:rsidRPr="00DE44EC">
        <w:rPr>
          <w:rFonts w:cs="Arial"/>
        </w:rPr>
        <w:t>.</w:t>
      </w:r>
    </w:p>
    <w:p w14:paraId="37A70C3C" w14:textId="77777777" w:rsidR="000B3064" w:rsidRPr="0058545B" w:rsidRDefault="000B3064" w:rsidP="00A10C03">
      <w:pPr>
        <w:pStyle w:val="Heading5"/>
        <w:ind w:left="0"/>
        <w:rPr>
          <w:rFonts w:cs="Arial"/>
        </w:rPr>
      </w:pPr>
      <w:r w:rsidRPr="0058545B">
        <w:rPr>
          <w:rFonts w:cs="Arial"/>
        </w:rPr>
        <w:lastRenderedPageBreak/>
        <w:t xml:space="preserve">Figure </w:t>
      </w:r>
      <w:r w:rsidR="001D41AC" w:rsidRPr="0058545B">
        <w:rPr>
          <w:rFonts w:cs="Arial"/>
        </w:rPr>
        <w:t>4</w:t>
      </w:r>
      <w:r w:rsidR="00045E6C" w:rsidRPr="0058545B">
        <w:rPr>
          <w:rFonts w:cs="Arial"/>
        </w:rPr>
        <w:t>8</w:t>
      </w:r>
    </w:p>
    <w:p w14:paraId="1E8D3BA8" w14:textId="77777777" w:rsidR="00755867" w:rsidRPr="0058545B" w:rsidRDefault="00D06B46" w:rsidP="00A10C03">
      <w:pPr>
        <w:pStyle w:val="Heading5"/>
        <w:ind w:left="0"/>
        <w:rPr>
          <w:rFonts w:cs="Arial"/>
        </w:rPr>
      </w:pPr>
      <w:r w:rsidRPr="0058545B">
        <w:rPr>
          <w:rFonts w:cs="Arial"/>
          <w:noProof/>
        </w:rPr>
        <mc:AlternateContent>
          <mc:Choice Requires="wps">
            <w:drawing>
              <wp:anchor distT="0" distB="0" distL="114300" distR="114300" simplePos="0" relativeHeight="251689472" behindDoc="0" locked="0" layoutInCell="1" allowOverlap="1" wp14:anchorId="65758043" wp14:editId="26BAC327">
                <wp:simplePos x="0" y="0"/>
                <wp:positionH relativeFrom="column">
                  <wp:posOffset>52346</wp:posOffset>
                </wp:positionH>
                <wp:positionV relativeFrom="paragraph">
                  <wp:posOffset>155797</wp:posOffset>
                </wp:positionV>
                <wp:extent cx="6122504" cy="5160396"/>
                <wp:effectExtent l="0" t="0" r="12065" b="21590"/>
                <wp:wrapNone/>
                <wp:docPr id="85" name="Rectangle 85"/>
                <wp:cNvGraphicFramePr/>
                <a:graphic xmlns:a="http://schemas.openxmlformats.org/drawingml/2006/main">
                  <a:graphicData uri="http://schemas.microsoft.com/office/word/2010/wordprocessingShape">
                    <wps:wsp>
                      <wps:cNvSpPr/>
                      <wps:spPr>
                        <a:xfrm>
                          <a:off x="0" y="0"/>
                          <a:ext cx="6122504" cy="51603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F5E61" id="Rectangle 85" o:spid="_x0000_s1026" style="position:absolute;margin-left:4.1pt;margin-top:12.25pt;width:482.1pt;height:40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" filled="f" strokecolor="#243f60 [1604]" strokeweight="2pt"/>
            </w:pict>
          </mc:Fallback>
        </mc:AlternateContent>
      </w:r>
    </w:p>
    <w:p w14:paraId="2B36580D" w14:textId="77777777" w:rsidR="00755867" w:rsidRPr="0058545B" w:rsidRDefault="00755867" w:rsidP="00A10C03">
      <w:pPr>
        <w:pStyle w:val="Heading5"/>
        <w:ind w:left="0"/>
        <w:rPr>
          <w:rFonts w:cs="Arial"/>
        </w:rPr>
      </w:pPr>
    </w:p>
    <w:p w14:paraId="5EDCB127" w14:textId="77777777" w:rsidR="00755867" w:rsidRPr="0058545B" w:rsidRDefault="00755867" w:rsidP="00A10C03">
      <w:pPr>
        <w:pStyle w:val="Heading5"/>
        <w:ind w:left="0"/>
        <w:rPr>
          <w:rFonts w:cs="Arial"/>
        </w:rPr>
      </w:pPr>
    </w:p>
    <w:p w14:paraId="53851B7B" w14:textId="77777777" w:rsidR="00755867" w:rsidRPr="0058545B" w:rsidRDefault="00755867" w:rsidP="00755867">
      <w:pPr>
        <w:pStyle w:val="Heading5"/>
        <w:ind w:left="0"/>
        <w:jc w:val="center"/>
        <w:rPr>
          <w:rFonts w:cs="Arial"/>
        </w:rPr>
      </w:pPr>
      <w:r w:rsidRPr="0058545B">
        <w:rPr>
          <w:rFonts w:cs="Arial"/>
        </w:rPr>
        <w:t>The RTK/P13-K/AKT/mTOR Pathway in Neuroendocrine Tumors</w:t>
      </w:r>
    </w:p>
    <w:p w14:paraId="347C1041" w14:textId="77777777" w:rsidR="00755867" w:rsidRPr="0058545B" w:rsidRDefault="00755867" w:rsidP="00755867">
      <w:pPr>
        <w:pStyle w:val="Heading5"/>
        <w:ind w:left="0"/>
        <w:jc w:val="center"/>
        <w:rPr>
          <w:rFonts w:cs="Arial"/>
        </w:rPr>
      </w:pPr>
    </w:p>
    <w:p w14:paraId="16886DE6" w14:textId="77777777" w:rsidR="00755867" w:rsidRPr="0058545B" w:rsidRDefault="00755867" w:rsidP="00755867">
      <w:pPr>
        <w:pStyle w:val="Heading5"/>
        <w:ind w:left="0"/>
        <w:rPr>
          <w:rFonts w:cs="Arial"/>
        </w:rPr>
      </w:pPr>
      <w:r w:rsidRPr="0058545B">
        <w:rPr>
          <w:rFonts w:cs="Arial"/>
        </w:rPr>
        <w:tab/>
      </w:r>
      <w:r w:rsidRPr="0058545B">
        <w:rPr>
          <w:rFonts w:cs="Arial"/>
          <w:u w:val="single"/>
        </w:rPr>
        <w:t>Inherited syndrome</w:t>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u w:val="single"/>
        </w:rPr>
        <w:t>Therapeutic Agents</w:t>
      </w:r>
    </w:p>
    <w:p w14:paraId="0AECD3B2" w14:textId="77777777" w:rsidR="00755867" w:rsidRPr="0058545B" w:rsidRDefault="00755867" w:rsidP="00755867">
      <w:pPr>
        <w:pStyle w:val="Heading5"/>
        <w:ind w:left="0"/>
        <w:rPr>
          <w:rFonts w:cs="Arial"/>
        </w:rPr>
      </w:pPr>
      <w:r w:rsidRPr="0058545B">
        <w:rPr>
          <w:rFonts w:cs="Arial"/>
        </w:rPr>
        <w:tab/>
      </w:r>
      <w:r w:rsidRPr="0058545B">
        <w:rPr>
          <w:rFonts w:cs="Arial"/>
          <w:u w:val="single"/>
        </w:rPr>
        <w:t>Associated with NET</w:t>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u w:val="single"/>
        </w:rPr>
        <w:t>in NET</w:t>
      </w:r>
    </w:p>
    <w:p w14:paraId="3A81FD8D" w14:textId="77777777" w:rsidR="00755867" w:rsidRPr="0058545B" w:rsidRDefault="00755867" w:rsidP="00755867">
      <w:pPr>
        <w:pStyle w:val="Heading5"/>
        <w:ind w:left="0"/>
        <w:jc w:val="center"/>
        <w:rPr>
          <w:rFonts w:cs="Arial"/>
        </w:rPr>
      </w:pPr>
      <w:r w:rsidRPr="0058545B">
        <w:rPr>
          <w:rFonts w:cs="Arial"/>
        </w:rPr>
        <w:t>Growth Factors:</w:t>
      </w:r>
    </w:p>
    <w:p w14:paraId="27E8D24E" w14:textId="77777777" w:rsidR="00755867" w:rsidRPr="0058545B" w:rsidRDefault="003D7E22" w:rsidP="00755867">
      <w:pPr>
        <w:pStyle w:val="Heading5"/>
        <w:ind w:left="0"/>
        <w:jc w:val="center"/>
        <w:rPr>
          <w:rFonts w:cs="Arial"/>
        </w:rPr>
      </w:pPr>
      <w:r w:rsidRPr="0058545B">
        <w:rPr>
          <w:rFonts w:cs="Arial"/>
          <w:noProof/>
        </w:rPr>
        <mc:AlternateContent>
          <mc:Choice Requires="wps">
            <w:drawing>
              <wp:anchor distT="0" distB="0" distL="114300" distR="114300" simplePos="0" relativeHeight="251655680" behindDoc="0" locked="0" layoutInCell="1" allowOverlap="1" wp14:anchorId="4498C0DF" wp14:editId="65DD852F">
                <wp:simplePos x="0" y="0"/>
                <wp:positionH relativeFrom="column">
                  <wp:posOffset>3009900</wp:posOffset>
                </wp:positionH>
                <wp:positionV relativeFrom="paragraph">
                  <wp:posOffset>63058</wp:posOffset>
                </wp:positionV>
                <wp:extent cx="0" cy="477078"/>
                <wp:effectExtent l="76200" t="0" r="57150" b="56515"/>
                <wp:wrapNone/>
                <wp:docPr id="78" name="Straight Connector 78"/>
                <wp:cNvGraphicFramePr/>
                <a:graphic xmlns:a="http://schemas.openxmlformats.org/drawingml/2006/main">
                  <a:graphicData uri="http://schemas.microsoft.com/office/word/2010/wordprocessingShape">
                    <wps:wsp>
                      <wps:cNvCnPr/>
                      <wps:spPr>
                        <a:xfrm>
                          <a:off x="0" y="0"/>
                          <a:ext cx="0" cy="477078"/>
                        </a:xfrm>
                        <a:prstGeom prst="line">
                          <a:avLst/>
                        </a:prstGeom>
                        <a:ln w="12700">
                          <a:solidFill>
                            <a:schemeClr val="accent3">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0034E" id="Straight Connector 78"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37pt,4.95pt" to="23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" strokecolor="#4e6128 [1606]" strokeweight="1pt">
                <v:stroke endarrow="block"/>
              </v:line>
            </w:pict>
          </mc:Fallback>
        </mc:AlternateContent>
      </w:r>
    </w:p>
    <w:p w14:paraId="29D8CA23" w14:textId="77777777" w:rsidR="00755867" w:rsidRPr="0058545B" w:rsidRDefault="00755867" w:rsidP="00755867">
      <w:pPr>
        <w:pStyle w:val="Heading5"/>
        <w:ind w:left="0"/>
        <w:jc w:val="center"/>
        <w:rPr>
          <w:rFonts w:cs="Arial"/>
        </w:rPr>
      </w:pPr>
    </w:p>
    <w:p w14:paraId="7CCF6559" w14:textId="77777777" w:rsidR="00755867" w:rsidRPr="0058545B" w:rsidRDefault="00755867" w:rsidP="00755867">
      <w:pPr>
        <w:pStyle w:val="Heading5"/>
        <w:ind w:left="0"/>
        <w:jc w:val="center"/>
        <w:rPr>
          <w:rFonts w:cs="Arial"/>
        </w:rPr>
      </w:pPr>
    </w:p>
    <w:p w14:paraId="3B6FEFDC" w14:textId="77777777" w:rsidR="00755867" w:rsidRPr="0058545B" w:rsidRDefault="00D06B46" w:rsidP="0004405C">
      <w:pPr>
        <w:pStyle w:val="Heading5"/>
        <w:tabs>
          <w:tab w:val="left" w:pos="720"/>
          <w:tab w:val="left" w:pos="1440"/>
          <w:tab w:val="left" w:pos="2160"/>
          <w:tab w:val="left" w:pos="2880"/>
          <w:tab w:val="left" w:pos="3600"/>
          <w:tab w:val="left" w:pos="4320"/>
          <w:tab w:val="left" w:pos="5040"/>
          <w:tab w:val="left" w:pos="5760"/>
          <w:tab w:val="left" w:pos="6480"/>
          <w:tab w:val="left" w:pos="7914"/>
        </w:tabs>
        <w:ind w:left="0"/>
        <w:rPr>
          <w:rFonts w:cs="Arial"/>
        </w:rPr>
      </w:pPr>
      <w:r w:rsidRPr="0058545B">
        <w:rPr>
          <w:rFonts w:cs="Arial"/>
          <w:noProof/>
        </w:rPr>
        <mc:AlternateContent>
          <mc:Choice Requires="wps">
            <w:drawing>
              <wp:anchor distT="0" distB="0" distL="114300" distR="114300" simplePos="0" relativeHeight="251581952" behindDoc="0" locked="0" layoutInCell="1" allowOverlap="1" wp14:anchorId="37EBB196" wp14:editId="7E4B49FE">
                <wp:simplePos x="0" y="0"/>
                <wp:positionH relativeFrom="column">
                  <wp:posOffset>4328160</wp:posOffset>
                </wp:positionH>
                <wp:positionV relativeFrom="paragraph">
                  <wp:posOffset>17780</wp:posOffset>
                </wp:positionV>
                <wp:extent cx="580390" cy="0"/>
                <wp:effectExtent l="38100" t="38100" r="67310" b="95250"/>
                <wp:wrapNone/>
                <wp:docPr id="308" name="Straight Connector 308"/>
                <wp:cNvGraphicFramePr/>
                <a:graphic xmlns:a="http://schemas.openxmlformats.org/drawingml/2006/main">
                  <a:graphicData uri="http://schemas.microsoft.com/office/word/2010/wordprocessingShape">
                    <wps:wsp>
                      <wps:cNvCnPr/>
                      <wps:spPr>
                        <a:xfrm flipV="1">
                          <a:off x="0" y="0"/>
                          <a:ext cx="580390" cy="0"/>
                        </a:xfrm>
                        <a:prstGeom prst="line">
                          <a:avLst/>
                        </a:prstGeom>
                        <a:ln>
                          <a:solidFill>
                            <a:schemeClr val="accent6">
                              <a:lumMod val="75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720A4" id="Straight Connector 308"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1.4pt" to="3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" strokecolor="#e36c0a [2409]" strokeweight="2pt">
                <v:shadow on="t" color="black" opacity="24903f" origin=",.5" offset="0,.55556mm"/>
              </v:line>
            </w:pict>
          </mc:Fallback>
        </mc:AlternateContent>
      </w:r>
      <w:r w:rsidR="0004405C" w:rsidRPr="0058545B">
        <w:rPr>
          <w:rFonts w:cs="Arial"/>
          <w:noProof/>
        </w:rPr>
        <mc:AlternateContent>
          <mc:Choice Requires="wps">
            <w:drawing>
              <wp:anchor distT="0" distB="0" distL="114300" distR="114300" simplePos="0" relativeHeight="251585024" behindDoc="0" locked="0" layoutInCell="1" allowOverlap="1" wp14:anchorId="2F16608F" wp14:editId="29628106">
                <wp:simplePos x="0" y="0"/>
                <wp:positionH relativeFrom="column">
                  <wp:posOffset>4266537</wp:posOffset>
                </wp:positionH>
                <wp:positionV relativeFrom="paragraph">
                  <wp:posOffset>18608</wp:posOffset>
                </wp:positionV>
                <wp:extent cx="118745" cy="103367"/>
                <wp:effectExtent l="0" t="0" r="14605" b="11430"/>
                <wp:wrapNone/>
                <wp:docPr id="312" name="Rectangle 312"/>
                <wp:cNvGraphicFramePr/>
                <a:graphic xmlns:a="http://schemas.openxmlformats.org/drawingml/2006/main">
                  <a:graphicData uri="http://schemas.microsoft.com/office/word/2010/wordprocessingShape">
                    <wps:wsp>
                      <wps:cNvSpPr/>
                      <wps:spPr>
                        <a:xfrm>
                          <a:off x="0" y="0"/>
                          <a:ext cx="118745" cy="103367"/>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2137D" id="Rectangle 312" o:spid="_x0000_s1026" style="position:absolute;margin-left:335.95pt;margin-top:1.45pt;width:9.35pt;height:8.1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" fillcolor="#f79646 [3209]" strokecolor="#974706 [1609]" strokeweight="2pt"/>
            </w:pict>
          </mc:Fallback>
        </mc:AlternateContent>
      </w:r>
      <w:r w:rsidR="004E020F" w:rsidRPr="0058545B">
        <w:rPr>
          <w:rFonts w:cs="Arial"/>
        </w:rPr>
        <w:tab/>
      </w:r>
      <w:r w:rsidR="004E020F" w:rsidRPr="0058545B">
        <w:rPr>
          <w:rFonts w:cs="Arial"/>
        </w:rPr>
        <w:tab/>
      </w:r>
      <w:r w:rsidR="004E020F" w:rsidRPr="0058545B">
        <w:rPr>
          <w:rFonts w:cs="Arial"/>
        </w:rPr>
        <w:tab/>
      </w:r>
      <w:r w:rsidR="004E020F" w:rsidRPr="0058545B">
        <w:rPr>
          <w:rFonts w:cs="Arial"/>
        </w:rPr>
        <w:tab/>
      </w:r>
      <w:r w:rsidR="004E020F" w:rsidRPr="0058545B">
        <w:rPr>
          <w:rFonts w:cs="Arial"/>
        </w:rPr>
        <w:tab/>
      </w:r>
      <w:r w:rsidR="004E020F" w:rsidRPr="0058545B">
        <w:rPr>
          <w:rFonts w:cs="Arial"/>
        </w:rPr>
        <w:tab/>
      </w:r>
      <w:r w:rsidR="004E020F" w:rsidRPr="0058545B">
        <w:rPr>
          <w:rFonts w:cs="Arial"/>
        </w:rPr>
        <w:tab/>
      </w:r>
      <w:r w:rsidR="004E020F" w:rsidRPr="0058545B">
        <w:rPr>
          <w:rFonts w:cs="Arial"/>
        </w:rPr>
        <w:tab/>
      </w:r>
      <w:r w:rsidR="00755867" w:rsidRPr="0058545B">
        <w:rPr>
          <w:rFonts w:cs="Arial"/>
        </w:rPr>
        <w:t xml:space="preserve">VEGF </w:t>
      </w:r>
      <w:r w:rsidR="0004405C" w:rsidRPr="0058545B">
        <w:rPr>
          <w:rFonts w:cs="Arial"/>
        </w:rPr>
        <w:tab/>
      </w:r>
      <w:r w:rsidR="0004405C" w:rsidRPr="0058545B">
        <w:rPr>
          <w:rFonts w:cs="Arial"/>
        </w:rPr>
        <w:tab/>
        <w:t>Bevacizumab</w:t>
      </w:r>
    </w:p>
    <w:p w14:paraId="50518D62" w14:textId="77777777" w:rsidR="00755867" w:rsidRPr="0058545B" w:rsidRDefault="00755867" w:rsidP="00755867">
      <w:pPr>
        <w:pStyle w:val="Heading5"/>
        <w:ind w:left="0"/>
        <w:jc w:val="center"/>
        <w:rPr>
          <w:rFonts w:cs="Arial"/>
        </w:rPr>
      </w:pPr>
      <w:r w:rsidRPr="0058545B">
        <w:rPr>
          <w:rFonts w:cs="Arial"/>
        </w:rPr>
        <w:t>Growth Factor Receptors:</w:t>
      </w:r>
    </w:p>
    <w:p w14:paraId="63A9C6DC" w14:textId="77777777" w:rsidR="00755867" w:rsidRPr="0058545B" w:rsidRDefault="003D7E22" w:rsidP="00A10C03">
      <w:pPr>
        <w:pStyle w:val="Heading5"/>
        <w:ind w:left="0"/>
        <w:rPr>
          <w:rFonts w:cs="Arial"/>
        </w:rPr>
      </w:pPr>
      <w:r w:rsidRPr="0058545B">
        <w:rPr>
          <w:rFonts w:cs="Arial"/>
          <w:noProof/>
        </w:rPr>
        <mc:AlternateContent>
          <mc:Choice Requires="wps">
            <w:drawing>
              <wp:anchor distT="0" distB="0" distL="114300" distR="114300" simplePos="0" relativeHeight="251658752" behindDoc="0" locked="0" layoutInCell="1" allowOverlap="1" wp14:anchorId="29C86B7F" wp14:editId="42FC7E73">
                <wp:simplePos x="0" y="0"/>
                <wp:positionH relativeFrom="column">
                  <wp:posOffset>3010231</wp:posOffset>
                </wp:positionH>
                <wp:positionV relativeFrom="paragraph">
                  <wp:posOffset>23302</wp:posOffset>
                </wp:positionV>
                <wp:extent cx="0" cy="397565"/>
                <wp:effectExtent l="76200" t="0" r="57150" b="59690"/>
                <wp:wrapNone/>
                <wp:docPr id="79" name="Straight Connector 79"/>
                <wp:cNvGraphicFramePr/>
                <a:graphic xmlns:a="http://schemas.openxmlformats.org/drawingml/2006/main">
                  <a:graphicData uri="http://schemas.microsoft.com/office/word/2010/wordprocessingShape">
                    <wps:wsp>
                      <wps:cNvCnPr/>
                      <wps:spPr>
                        <a:xfrm>
                          <a:off x="0" y="0"/>
                          <a:ext cx="0" cy="397565"/>
                        </a:xfrm>
                        <a:prstGeom prst="line">
                          <a:avLst/>
                        </a:prstGeom>
                        <a:ln w="19050">
                          <a:solidFill>
                            <a:schemeClr val="accent3">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13B70" id="Straight Connector 79"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37.05pt,1.85pt" to="237.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" strokecolor="#4e6128 [1606]" strokeweight="1.5pt">
                <v:stroke endarrow="block"/>
              </v:line>
            </w:pict>
          </mc:Fallback>
        </mc:AlternateContent>
      </w:r>
    </w:p>
    <w:p w14:paraId="033ED319" w14:textId="77777777" w:rsidR="0004405C" w:rsidRPr="0058545B" w:rsidRDefault="0004405C" w:rsidP="00A10C03">
      <w:pPr>
        <w:pStyle w:val="Heading5"/>
        <w:ind w:left="0"/>
        <w:rPr>
          <w:rFonts w:cs="Arial"/>
        </w:rPr>
      </w:pP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Pr="0058545B">
        <w:rPr>
          <w:rFonts w:cs="Arial"/>
        </w:rPr>
        <w:tab/>
      </w:r>
    </w:p>
    <w:p w14:paraId="1C350C26" w14:textId="77777777" w:rsidR="0004405C" w:rsidRPr="0058545B" w:rsidRDefault="001F4020" w:rsidP="00A10C03">
      <w:pPr>
        <w:pStyle w:val="Heading5"/>
        <w:ind w:left="0"/>
        <w:rPr>
          <w:rFonts w:cs="Arial"/>
        </w:rPr>
      </w:pPr>
      <w:r w:rsidRPr="0058545B">
        <w:rPr>
          <w:rFonts w:cs="Arial"/>
          <w:noProof/>
        </w:rPr>
        <mc:AlternateContent>
          <mc:Choice Requires="wps">
            <w:drawing>
              <wp:anchor distT="0" distB="0" distL="114300" distR="114300" simplePos="0" relativeHeight="251613696" behindDoc="0" locked="0" layoutInCell="1" allowOverlap="1" wp14:anchorId="4A8DF3BE" wp14:editId="6B8BCF40">
                <wp:simplePos x="0" y="0"/>
                <wp:positionH relativeFrom="column">
                  <wp:posOffset>4441466</wp:posOffset>
                </wp:positionH>
                <wp:positionV relativeFrom="paragraph">
                  <wp:posOffset>99557</wp:posOffset>
                </wp:positionV>
                <wp:extent cx="524731" cy="190831"/>
                <wp:effectExtent l="19050" t="19050" r="8890" b="19050"/>
                <wp:wrapNone/>
                <wp:docPr id="319" name="Straight Connector 319"/>
                <wp:cNvGraphicFramePr/>
                <a:graphic xmlns:a="http://schemas.openxmlformats.org/drawingml/2006/main">
                  <a:graphicData uri="http://schemas.microsoft.com/office/word/2010/wordprocessingShape">
                    <wps:wsp>
                      <wps:cNvCnPr/>
                      <wps:spPr>
                        <a:xfrm>
                          <a:off x="0" y="0"/>
                          <a:ext cx="524731" cy="190831"/>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CF4700" id="Straight Connector 319" o:spid="_x0000_s1026" style="position:absolute;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7pt,7.85pt" to="39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" strokecolor="#e36c0a [2409]" strokeweight="2.25pt"/>
            </w:pict>
          </mc:Fallback>
        </mc:AlternateContent>
      </w:r>
      <w:r w:rsidRPr="0058545B">
        <w:rPr>
          <w:rFonts w:cs="Arial"/>
          <w:noProof/>
        </w:rPr>
        <mc:AlternateContent>
          <mc:Choice Requires="wps">
            <w:drawing>
              <wp:anchor distT="0" distB="0" distL="114300" distR="114300" simplePos="0" relativeHeight="251594240" behindDoc="0" locked="0" layoutInCell="1" allowOverlap="1" wp14:anchorId="40230ED8" wp14:editId="6D9AC368">
                <wp:simplePos x="0" y="0"/>
                <wp:positionH relativeFrom="column">
                  <wp:posOffset>4338099</wp:posOffset>
                </wp:positionH>
                <wp:positionV relativeFrom="paragraph">
                  <wp:posOffset>20044</wp:posOffset>
                </wp:positionV>
                <wp:extent cx="102235" cy="95416"/>
                <wp:effectExtent l="0" t="0" r="12065" b="19050"/>
                <wp:wrapNone/>
                <wp:docPr id="316" name="Rectangle 316"/>
                <wp:cNvGraphicFramePr/>
                <a:graphic xmlns:a="http://schemas.openxmlformats.org/drawingml/2006/main">
                  <a:graphicData uri="http://schemas.microsoft.com/office/word/2010/wordprocessingShape">
                    <wps:wsp>
                      <wps:cNvSpPr/>
                      <wps:spPr>
                        <a:xfrm>
                          <a:off x="0" y="0"/>
                          <a:ext cx="102235" cy="95416"/>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6D0F4" id="Rectangle 316" o:spid="_x0000_s1026" style="position:absolute;margin-left:341.6pt;margin-top:1.6pt;width:8.05pt;height: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" fillcolor="#f79646" strokecolor="#b66d31" strokeweight="2pt"/>
            </w:pict>
          </mc:Fallback>
        </mc:AlternateContent>
      </w:r>
      <w:r w:rsidR="0004405C" w:rsidRPr="0058545B">
        <w:rPr>
          <w:rFonts w:cs="Arial"/>
        </w:rPr>
        <w:tab/>
      </w:r>
      <w:r w:rsidR="0004405C" w:rsidRPr="0058545B">
        <w:rPr>
          <w:rFonts w:cs="Arial"/>
        </w:rPr>
        <w:tab/>
      </w:r>
      <w:r w:rsidR="0004405C" w:rsidRPr="0058545B">
        <w:rPr>
          <w:rFonts w:cs="Arial"/>
        </w:rPr>
        <w:tab/>
      </w:r>
      <w:r w:rsidR="0004405C" w:rsidRPr="0058545B">
        <w:rPr>
          <w:rFonts w:cs="Arial"/>
        </w:rPr>
        <w:tab/>
      </w:r>
      <w:r w:rsidR="0004405C" w:rsidRPr="0058545B">
        <w:rPr>
          <w:rFonts w:cs="Arial"/>
        </w:rPr>
        <w:tab/>
      </w:r>
      <w:r w:rsidR="0004405C" w:rsidRPr="0058545B">
        <w:rPr>
          <w:rFonts w:cs="Arial"/>
        </w:rPr>
        <w:tab/>
      </w:r>
      <w:r w:rsidR="0004405C" w:rsidRPr="0058545B">
        <w:rPr>
          <w:rFonts w:cs="Arial"/>
        </w:rPr>
        <w:tab/>
      </w:r>
      <w:r w:rsidR="0004405C" w:rsidRPr="0058545B">
        <w:rPr>
          <w:rFonts w:cs="Arial"/>
        </w:rPr>
        <w:tab/>
        <w:t>PDGFR</w:t>
      </w:r>
      <w:r w:rsidRPr="0058545B">
        <w:rPr>
          <w:rFonts w:cs="Arial"/>
        </w:rPr>
        <w:tab/>
      </w:r>
      <w:r w:rsidRPr="0058545B">
        <w:rPr>
          <w:rFonts w:cs="Arial"/>
        </w:rPr>
        <w:tab/>
        <w:t>Sunitinib</w:t>
      </w:r>
    </w:p>
    <w:p w14:paraId="3A1FCBC6" w14:textId="77777777" w:rsidR="0004405C" w:rsidRPr="0058545B" w:rsidRDefault="001F4020" w:rsidP="0004405C">
      <w:pPr>
        <w:pStyle w:val="Heading5"/>
        <w:ind w:left="0"/>
        <w:rPr>
          <w:rFonts w:cs="Arial"/>
        </w:rPr>
      </w:pPr>
      <w:r w:rsidRPr="0058545B">
        <w:rPr>
          <w:rFonts w:cs="Arial"/>
          <w:noProof/>
        </w:rPr>
        <mc:AlternateContent>
          <mc:Choice Requires="wps">
            <w:drawing>
              <wp:anchor distT="0" distB="0" distL="114300" distR="114300" simplePos="0" relativeHeight="251616768" behindDoc="0" locked="0" layoutInCell="1" allowOverlap="1" wp14:anchorId="5D817797" wp14:editId="6547620B">
                <wp:simplePos x="0" y="0"/>
                <wp:positionH relativeFrom="column">
                  <wp:posOffset>4441190</wp:posOffset>
                </wp:positionH>
                <wp:positionV relativeFrom="paragraph">
                  <wp:posOffset>129540</wp:posOffset>
                </wp:positionV>
                <wp:extent cx="524510" cy="0"/>
                <wp:effectExtent l="0" t="19050" r="8890" b="19050"/>
                <wp:wrapNone/>
                <wp:docPr id="64" name="Straight Connector 64"/>
                <wp:cNvGraphicFramePr/>
                <a:graphic xmlns:a="http://schemas.openxmlformats.org/drawingml/2006/main">
                  <a:graphicData uri="http://schemas.microsoft.com/office/word/2010/wordprocessingShape">
                    <wps:wsp>
                      <wps:cNvCnPr/>
                      <wps:spPr>
                        <a:xfrm>
                          <a:off x="0" y="0"/>
                          <a:ext cx="524510" cy="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F7F3F3" id="Straight Connector 64" o:spid="_x0000_s1026" style="position:absolute;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7pt,10.2pt" to="39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" strokecolor="#e36c0a [2409]" strokeweight="2.25pt"/>
            </w:pict>
          </mc:Fallback>
        </mc:AlternateContent>
      </w:r>
      <w:r w:rsidRPr="0058545B">
        <w:rPr>
          <w:rFonts w:cs="Arial"/>
          <w:noProof/>
        </w:rPr>
        <mc:AlternateContent>
          <mc:Choice Requires="wps">
            <w:drawing>
              <wp:anchor distT="0" distB="0" distL="114300" distR="114300" simplePos="0" relativeHeight="251624960" behindDoc="0" locked="0" layoutInCell="1" allowOverlap="1" wp14:anchorId="0349639C" wp14:editId="7E89242C">
                <wp:simplePos x="0" y="0"/>
                <wp:positionH relativeFrom="column">
                  <wp:posOffset>4441466</wp:posOffset>
                </wp:positionH>
                <wp:positionV relativeFrom="paragraph">
                  <wp:posOffset>129733</wp:posOffset>
                </wp:positionV>
                <wp:extent cx="524731" cy="213360"/>
                <wp:effectExtent l="19050" t="19050" r="8890" b="34290"/>
                <wp:wrapNone/>
                <wp:docPr id="68" name="Straight Connector 68"/>
                <wp:cNvGraphicFramePr/>
                <a:graphic xmlns:a="http://schemas.openxmlformats.org/drawingml/2006/main">
                  <a:graphicData uri="http://schemas.microsoft.com/office/word/2010/wordprocessingShape">
                    <wps:wsp>
                      <wps:cNvCnPr/>
                      <wps:spPr>
                        <a:xfrm flipV="1">
                          <a:off x="0" y="0"/>
                          <a:ext cx="524731" cy="21336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055AE7" id="Straight Connector 68" o:spid="_x0000_s1026" style="position:absolute;flip:y;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7pt,10.2pt" to="39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" strokecolor="#e36c0a [2409]" strokeweight="2.25pt"/>
            </w:pict>
          </mc:Fallback>
        </mc:AlternateContent>
      </w:r>
      <w:r w:rsidRPr="0058545B">
        <w:rPr>
          <w:rFonts w:cs="Arial"/>
          <w:noProof/>
        </w:rPr>
        <mc:AlternateContent>
          <mc:Choice Requires="wps">
            <w:drawing>
              <wp:anchor distT="0" distB="0" distL="114300" distR="114300" simplePos="0" relativeHeight="251602432" behindDoc="0" locked="0" layoutInCell="1" allowOverlap="1" wp14:anchorId="6F2C8163" wp14:editId="6E3DA691">
                <wp:simplePos x="0" y="0"/>
                <wp:positionH relativeFrom="column">
                  <wp:posOffset>4338099</wp:posOffset>
                </wp:positionH>
                <wp:positionV relativeFrom="paragraph">
                  <wp:posOffset>58172</wp:posOffset>
                </wp:positionV>
                <wp:extent cx="104554" cy="94615"/>
                <wp:effectExtent l="0" t="0" r="10160" b="19685"/>
                <wp:wrapNone/>
                <wp:docPr id="317" name="Rectangle 317"/>
                <wp:cNvGraphicFramePr/>
                <a:graphic xmlns:a="http://schemas.openxmlformats.org/drawingml/2006/main">
                  <a:graphicData uri="http://schemas.microsoft.com/office/word/2010/wordprocessingShape">
                    <wps:wsp>
                      <wps:cNvSpPr/>
                      <wps:spPr>
                        <a:xfrm flipH="1">
                          <a:off x="0" y="0"/>
                          <a:ext cx="104554" cy="94615"/>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2B22C" id="Rectangle 317" o:spid="_x0000_s1026" style="position:absolute;margin-left:341.6pt;margin-top:4.6pt;width:8.25pt;height:7.45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" fillcolor="#f79646" strokecolor="#b66d31" strokeweight="2pt"/>
            </w:pict>
          </mc:Fallback>
        </mc:AlternateContent>
      </w:r>
      <w:r w:rsidR="003D7E22" w:rsidRPr="0058545B">
        <w:rPr>
          <w:rFonts w:cs="Arial"/>
        </w:rPr>
        <w:tab/>
      </w:r>
      <w:r w:rsidR="003D7E22" w:rsidRPr="0058545B">
        <w:rPr>
          <w:rFonts w:cs="Arial"/>
        </w:rPr>
        <w:tab/>
      </w:r>
      <w:r w:rsidR="003D7E22" w:rsidRPr="0058545B">
        <w:rPr>
          <w:rFonts w:cs="Arial"/>
        </w:rPr>
        <w:tab/>
      </w:r>
      <w:r w:rsidR="003D7E22" w:rsidRPr="0058545B">
        <w:rPr>
          <w:rFonts w:cs="Arial"/>
        </w:rPr>
        <w:tab/>
      </w:r>
      <w:r w:rsidR="003D7E22" w:rsidRPr="0058545B">
        <w:rPr>
          <w:rFonts w:cs="Arial"/>
        </w:rPr>
        <w:tab/>
      </w:r>
      <w:r w:rsidR="003B3BAB" w:rsidRPr="0058545B">
        <w:rPr>
          <w:rFonts w:cs="Arial"/>
        </w:rPr>
        <w:t xml:space="preserve">     </w:t>
      </w:r>
      <w:r w:rsidR="0004405C" w:rsidRPr="0058545B">
        <w:rPr>
          <w:rFonts w:cs="Arial"/>
        </w:rPr>
        <w:t>P13-K</w:t>
      </w:r>
      <w:r w:rsidR="0004405C" w:rsidRPr="0058545B">
        <w:rPr>
          <w:rFonts w:cs="Arial"/>
        </w:rPr>
        <w:tab/>
      </w:r>
      <w:r w:rsidR="0004405C" w:rsidRPr="0058545B">
        <w:rPr>
          <w:rFonts w:cs="Arial"/>
        </w:rPr>
        <w:tab/>
        <w:t xml:space="preserve">VEGFR        </w:t>
      </w:r>
      <w:r w:rsidRPr="0058545B">
        <w:rPr>
          <w:rFonts w:cs="Arial"/>
        </w:rPr>
        <w:tab/>
      </w:r>
      <w:r w:rsidRPr="0058545B">
        <w:rPr>
          <w:rFonts w:cs="Arial"/>
        </w:rPr>
        <w:tab/>
        <w:t>Sorafenib</w:t>
      </w:r>
    </w:p>
    <w:p w14:paraId="70D93DB9" w14:textId="77777777" w:rsidR="0004405C" w:rsidRPr="0058545B" w:rsidRDefault="003D7E22" w:rsidP="0004405C">
      <w:pPr>
        <w:pStyle w:val="Heading5"/>
        <w:ind w:left="0"/>
        <w:rPr>
          <w:rFonts w:cs="Arial"/>
        </w:rPr>
      </w:pPr>
      <w:r w:rsidRPr="0058545B">
        <w:rPr>
          <w:rFonts w:cs="Arial"/>
          <w:noProof/>
        </w:rPr>
        <mc:AlternateContent>
          <mc:Choice Requires="wps">
            <w:drawing>
              <wp:anchor distT="0" distB="0" distL="114300" distR="114300" simplePos="0" relativeHeight="251668992" behindDoc="0" locked="0" layoutInCell="1" allowOverlap="1" wp14:anchorId="75E3BB40" wp14:editId="4E2BE8CF">
                <wp:simplePos x="0" y="0"/>
                <wp:positionH relativeFrom="column">
                  <wp:posOffset>3010231</wp:posOffset>
                </wp:positionH>
                <wp:positionV relativeFrom="paragraph">
                  <wp:posOffset>104250</wp:posOffset>
                </wp:positionV>
                <wp:extent cx="0" cy="540689"/>
                <wp:effectExtent l="76200" t="0" r="57150" b="50165"/>
                <wp:wrapNone/>
                <wp:docPr id="80" name="Straight Connector 80"/>
                <wp:cNvGraphicFramePr/>
                <a:graphic xmlns:a="http://schemas.openxmlformats.org/drawingml/2006/main">
                  <a:graphicData uri="http://schemas.microsoft.com/office/word/2010/wordprocessingShape">
                    <wps:wsp>
                      <wps:cNvCnPr/>
                      <wps:spPr>
                        <a:xfrm>
                          <a:off x="0" y="0"/>
                          <a:ext cx="0" cy="540689"/>
                        </a:xfrm>
                        <a:prstGeom prst="line">
                          <a:avLst/>
                        </a:prstGeom>
                        <a:ln w="19050">
                          <a:solidFill>
                            <a:schemeClr val="accent3">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4F69D" id="Straight Connector 8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05pt,8.2pt" to="237.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" strokecolor="#4e6128 [1606]" strokeweight="1.5pt">
                <v:stroke endarrow="block"/>
              </v:line>
            </w:pict>
          </mc:Fallback>
        </mc:AlternateContent>
      </w:r>
      <w:r w:rsidR="004F7EDD" w:rsidRPr="0058545B">
        <w:rPr>
          <w:rFonts w:cs="Arial"/>
          <w:noProof/>
        </w:rPr>
        <mc:AlternateContent>
          <mc:Choice Requires="wps">
            <w:drawing>
              <wp:anchor distT="0" distB="0" distL="114300" distR="114300" simplePos="0" relativeHeight="251591168" behindDoc="0" locked="0" layoutInCell="1" allowOverlap="1" wp14:anchorId="014F50B0" wp14:editId="058F28D7">
                <wp:simplePos x="0" y="0"/>
                <wp:positionH relativeFrom="column">
                  <wp:posOffset>3439160</wp:posOffset>
                </wp:positionH>
                <wp:positionV relativeFrom="paragraph">
                  <wp:posOffset>635</wp:posOffset>
                </wp:positionV>
                <wp:extent cx="118745" cy="102870"/>
                <wp:effectExtent l="0" t="0" r="14605" b="11430"/>
                <wp:wrapNone/>
                <wp:docPr id="315" name="Rectangle 315"/>
                <wp:cNvGraphicFramePr/>
                <a:graphic xmlns:a="http://schemas.openxmlformats.org/drawingml/2006/main">
                  <a:graphicData uri="http://schemas.microsoft.com/office/word/2010/wordprocessingShape">
                    <wps:wsp>
                      <wps:cNvSpPr/>
                      <wps:spPr>
                        <a:xfrm>
                          <a:off x="0" y="0"/>
                          <a:ext cx="118745" cy="102870"/>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A665A" id="Rectangle 315" o:spid="_x0000_s1026" style="position:absolute;margin-left:270.8pt;margin-top:.05pt;width:9.35pt;height:8.1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" fillcolor="#f79646" strokecolor="#b66d31" strokeweight="2pt"/>
            </w:pict>
          </mc:Fallback>
        </mc:AlternateContent>
      </w:r>
      <w:r w:rsidR="001F4020" w:rsidRPr="0058545B">
        <w:rPr>
          <w:rFonts w:cs="Arial"/>
          <w:noProof/>
        </w:rPr>
        <mc:AlternateContent>
          <mc:Choice Requires="wps">
            <w:drawing>
              <wp:anchor distT="0" distB="0" distL="114300" distR="114300" simplePos="0" relativeHeight="251605504" behindDoc="0" locked="0" layoutInCell="1" allowOverlap="1" wp14:anchorId="0C6D748D" wp14:editId="601E7933">
                <wp:simplePos x="0" y="0"/>
                <wp:positionH relativeFrom="column">
                  <wp:posOffset>4338099</wp:posOffset>
                </wp:positionH>
                <wp:positionV relativeFrom="paragraph">
                  <wp:posOffset>104250</wp:posOffset>
                </wp:positionV>
                <wp:extent cx="118745" cy="94615"/>
                <wp:effectExtent l="0" t="0" r="14605" b="19685"/>
                <wp:wrapNone/>
                <wp:docPr id="318" name="Rectangle 318"/>
                <wp:cNvGraphicFramePr/>
                <a:graphic xmlns:a="http://schemas.openxmlformats.org/drawingml/2006/main">
                  <a:graphicData uri="http://schemas.microsoft.com/office/word/2010/wordprocessingShape">
                    <wps:wsp>
                      <wps:cNvSpPr/>
                      <wps:spPr>
                        <a:xfrm>
                          <a:off x="0" y="0"/>
                          <a:ext cx="118745" cy="94615"/>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66B9B" id="Rectangle 318" o:spid="_x0000_s1026" style="position:absolute;margin-left:341.6pt;margin-top:8.2pt;width:9.35pt;height:7.45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" fillcolor="#f79646" strokecolor="#b66d31" strokeweight="2pt"/>
            </w:pict>
          </mc:Fallback>
        </mc:AlternateContent>
      </w:r>
      <w:r w:rsidR="00B87DE5" w:rsidRPr="0058545B">
        <w:rPr>
          <w:rFonts w:cs="Arial"/>
          <w:noProof/>
        </w:rPr>
        <mc:AlternateContent>
          <mc:Choice Requires="wps">
            <w:drawing>
              <wp:anchor distT="0" distB="0" distL="114300" distR="114300" simplePos="0" relativeHeight="251588096" behindDoc="0" locked="0" layoutInCell="1" allowOverlap="1" wp14:anchorId="1B4C5C5F" wp14:editId="0C1C831B">
                <wp:simplePos x="0" y="0"/>
                <wp:positionH relativeFrom="column">
                  <wp:posOffset>934720</wp:posOffset>
                </wp:positionH>
                <wp:positionV relativeFrom="paragraph">
                  <wp:posOffset>56515</wp:posOffset>
                </wp:positionV>
                <wp:extent cx="2536190" cy="7620"/>
                <wp:effectExtent l="19050" t="19050" r="16510" b="30480"/>
                <wp:wrapNone/>
                <wp:docPr id="314" name="Straight Connector 314"/>
                <wp:cNvGraphicFramePr/>
                <a:graphic xmlns:a="http://schemas.openxmlformats.org/drawingml/2006/main">
                  <a:graphicData uri="http://schemas.microsoft.com/office/word/2010/wordprocessingShape">
                    <wps:wsp>
                      <wps:cNvCnPr/>
                      <wps:spPr>
                        <a:xfrm flipV="1">
                          <a:off x="0" y="0"/>
                          <a:ext cx="2536190" cy="762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63E2A" id="Straight Connector 314" o:spid="_x0000_s1026" style="position:absolute;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4.45pt" to="273.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" strokecolor="#e36c0a [2409]" strokeweight="2.25pt"/>
            </w:pict>
          </mc:Fallback>
        </mc:AlternateContent>
      </w:r>
      <w:r w:rsidR="0004405C" w:rsidRPr="0058545B">
        <w:rPr>
          <w:rFonts w:cs="Arial"/>
        </w:rPr>
        <w:tab/>
        <w:t>MEN2</w:t>
      </w:r>
      <w:r w:rsidR="0004405C" w:rsidRPr="0058545B">
        <w:rPr>
          <w:rFonts w:cs="Arial"/>
        </w:rPr>
        <w:tab/>
        <w:t xml:space="preserve">     </w:t>
      </w:r>
      <w:r w:rsidR="00B87DE5" w:rsidRPr="0058545B">
        <w:rPr>
          <w:rFonts w:cs="Arial"/>
        </w:rPr>
        <w:tab/>
      </w:r>
      <w:r w:rsidR="00B87DE5" w:rsidRPr="0058545B">
        <w:rPr>
          <w:rFonts w:cs="Arial"/>
        </w:rPr>
        <w:tab/>
      </w:r>
      <w:r w:rsidR="00B87DE5" w:rsidRPr="0058545B">
        <w:rPr>
          <w:rFonts w:cs="Arial"/>
        </w:rPr>
        <w:tab/>
      </w:r>
      <w:r w:rsidR="00B87DE5" w:rsidRPr="0058545B">
        <w:rPr>
          <w:rFonts w:cs="Arial"/>
        </w:rPr>
        <w:tab/>
      </w:r>
      <w:r w:rsidR="00B87DE5" w:rsidRPr="0058545B">
        <w:rPr>
          <w:rFonts w:cs="Arial"/>
        </w:rPr>
        <w:tab/>
      </w:r>
      <w:r w:rsidR="00B87DE5" w:rsidRPr="0058545B">
        <w:rPr>
          <w:rFonts w:cs="Arial"/>
        </w:rPr>
        <w:tab/>
        <w:t>RET</w:t>
      </w:r>
      <w:r w:rsidR="001F4020" w:rsidRPr="0058545B">
        <w:rPr>
          <w:rFonts w:cs="Arial"/>
        </w:rPr>
        <w:tab/>
      </w:r>
      <w:r w:rsidR="001F4020" w:rsidRPr="0058545B">
        <w:rPr>
          <w:rFonts w:cs="Arial"/>
        </w:rPr>
        <w:tab/>
      </w:r>
      <w:r w:rsidR="001F4020" w:rsidRPr="0058545B">
        <w:rPr>
          <w:rFonts w:cs="Arial"/>
        </w:rPr>
        <w:tab/>
        <w:t xml:space="preserve">Pazopanib </w:t>
      </w:r>
    </w:p>
    <w:p w14:paraId="5921D765" w14:textId="77777777" w:rsidR="00755867" w:rsidRPr="0058545B" w:rsidRDefault="00755867" w:rsidP="00A10C03">
      <w:pPr>
        <w:pStyle w:val="Heading5"/>
        <w:ind w:left="0"/>
        <w:rPr>
          <w:rFonts w:cs="Arial"/>
        </w:rPr>
      </w:pPr>
    </w:p>
    <w:p w14:paraId="02511AD5" w14:textId="77777777" w:rsidR="00755867" w:rsidRPr="0058545B" w:rsidRDefault="00755867" w:rsidP="00A10C03">
      <w:pPr>
        <w:pStyle w:val="Heading5"/>
        <w:ind w:left="0"/>
        <w:rPr>
          <w:rFonts w:cs="Arial"/>
        </w:rPr>
      </w:pPr>
    </w:p>
    <w:p w14:paraId="7C7F0862" w14:textId="77777777" w:rsidR="00755867" w:rsidRPr="0058545B" w:rsidRDefault="00755867" w:rsidP="00A10C03">
      <w:pPr>
        <w:pStyle w:val="Heading5"/>
        <w:ind w:left="0"/>
        <w:rPr>
          <w:rFonts w:cs="Arial"/>
        </w:rPr>
      </w:pPr>
    </w:p>
    <w:p w14:paraId="3071A1D9" w14:textId="77777777" w:rsidR="004F7EDD" w:rsidRPr="0058545B" w:rsidRDefault="003D7E22" w:rsidP="00A10C03">
      <w:pPr>
        <w:pStyle w:val="Heading5"/>
        <w:ind w:left="0"/>
        <w:rPr>
          <w:rFonts w:cs="Arial"/>
        </w:rPr>
      </w:pPr>
      <w:r w:rsidRPr="0058545B">
        <w:rPr>
          <w:rFonts w:cs="Arial"/>
        </w:rPr>
        <w:tab/>
      </w:r>
      <w:r w:rsidRPr="0058545B">
        <w:rPr>
          <w:rFonts w:cs="Arial"/>
        </w:rPr>
        <w:tab/>
      </w:r>
      <w:r w:rsidRPr="0058545B">
        <w:rPr>
          <w:rFonts w:cs="Arial"/>
        </w:rPr>
        <w:tab/>
      </w:r>
      <w:r w:rsidRPr="0058545B">
        <w:rPr>
          <w:rFonts w:cs="Arial"/>
        </w:rPr>
        <w:tab/>
      </w:r>
      <w:r w:rsidRPr="0058545B">
        <w:rPr>
          <w:rFonts w:cs="Arial"/>
        </w:rPr>
        <w:tab/>
      </w:r>
      <w:r w:rsidR="003B3BAB" w:rsidRPr="0058545B">
        <w:rPr>
          <w:rFonts w:cs="Arial"/>
        </w:rPr>
        <w:t xml:space="preserve">     </w:t>
      </w:r>
      <w:r w:rsidR="004F7EDD" w:rsidRPr="0058545B">
        <w:rPr>
          <w:rFonts w:cs="Arial"/>
        </w:rPr>
        <w:t>AKT</w:t>
      </w:r>
    </w:p>
    <w:p w14:paraId="125AD12F" w14:textId="77777777" w:rsidR="004F7EDD" w:rsidRPr="0058545B" w:rsidRDefault="003D7E22" w:rsidP="00A10C03">
      <w:pPr>
        <w:pStyle w:val="Heading5"/>
        <w:ind w:left="0"/>
        <w:rPr>
          <w:rFonts w:cs="Arial"/>
        </w:rPr>
      </w:pPr>
      <w:r w:rsidRPr="0058545B">
        <w:rPr>
          <w:rFonts w:cs="Arial"/>
          <w:noProof/>
        </w:rPr>
        <mc:AlternateContent>
          <mc:Choice Requires="wps">
            <w:drawing>
              <wp:anchor distT="0" distB="0" distL="114300" distR="114300" simplePos="0" relativeHeight="251676160" behindDoc="0" locked="0" layoutInCell="1" allowOverlap="1" wp14:anchorId="671941C9" wp14:editId="3CDE53AA">
                <wp:simplePos x="0" y="0"/>
                <wp:positionH relativeFrom="column">
                  <wp:posOffset>3010231</wp:posOffset>
                </wp:positionH>
                <wp:positionV relativeFrom="paragraph">
                  <wp:posOffset>96741</wp:posOffset>
                </wp:positionV>
                <wp:extent cx="0" cy="556591"/>
                <wp:effectExtent l="76200" t="0" r="57150" b="53340"/>
                <wp:wrapNone/>
                <wp:docPr id="81" name="Straight Connector 81"/>
                <wp:cNvGraphicFramePr/>
                <a:graphic xmlns:a="http://schemas.openxmlformats.org/drawingml/2006/main">
                  <a:graphicData uri="http://schemas.microsoft.com/office/word/2010/wordprocessingShape">
                    <wps:wsp>
                      <wps:cNvCnPr/>
                      <wps:spPr>
                        <a:xfrm>
                          <a:off x="0" y="0"/>
                          <a:ext cx="0" cy="556591"/>
                        </a:xfrm>
                        <a:prstGeom prst="line">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96100F" id="Straight Connector 81"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05pt,7.6pt" to="237.0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" strokecolor="#1f497d [3215]" strokeweight="1.5pt">
                <v:stroke endarrow="block"/>
              </v:line>
            </w:pict>
          </mc:Fallback>
        </mc:AlternateContent>
      </w:r>
    </w:p>
    <w:p w14:paraId="4117B943" w14:textId="77777777" w:rsidR="004F7EDD" w:rsidRPr="0058545B" w:rsidRDefault="004F7EDD" w:rsidP="004F7EDD">
      <w:pPr>
        <w:pStyle w:val="Heading5"/>
        <w:ind w:left="0"/>
        <w:rPr>
          <w:rFonts w:cs="Arial"/>
        </w:rPr>
      </w:pPr>
      <w:r w:rsidRPr="0058545B">
        <w:rPr>
          <w:rFonts w:cs="Arial"/>
          <w:noProof/>
        </w:rPr>
        <mc:AlternateContent>
          <mc:Choice Requires="wps">
            <w:drawing>
              <wp:anchor distT="0" distB="0" distL="114300" distR="114300" simplePos="0" relativeHeight="251639296" behindDoc="0" locked="0" layoutInCell="1" allowOverlap="1" wp14:anchorId="7558FD54" wp14:editId="383C64B8">
                <wp:simplePos x="0" y="0"/>
                <wp:positionH relativeFrom="column">
                  <wp:posOffset>2707806</wp:posOffset>
                </wp:positionH>
                <wp:positionV relativeFrom="paragraph">
                  <wp:posOffset>7648</wp:posOffset>
                </wp:positionV>
                <wp:extent cx="102511" cy="127220"/>
                <wp:effectExtent l="0" t="0" r="12065" b="25400"/>
                <wp:wrapNone/>
                <wp:docPr id="71" name="Rectangle 71"/>
                <wp:cNvGraphicFramePr/>
                <a:graphic xmlns:a="http://schemas.openxmlformats.org/drawingml/2006/main">
                  <a:graphicData uri="http://schemas.microsoft.com/office/word/2010/wordprocessingShape">
                    <wps:wsp>
                      <wps:cNvSpPr/>
                      <wps:spPr>
                        <a:xfrm>
                          <a:off x="0" y="0"/>
                          <a:ext cx="102511" cy="127220"/>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CBE9F" id="Rectangle 71" o:spid="_x0000_s1026" style="position:absolute;margin-left:213.2pt;margin-top:.6pt;width:8.05pt;height:1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" fillcolor="#f79646" strokecolor="#b66d31" strokeweight="2pt"/>
            </w:pict>
          </mc:Fallback>
        </mc:AlternateContent>
      </w:r>
      <w:r w:rsidRPr="0058545B">
        <w:rPr>
          <w:rFonts w:cs="Arial"/>
          <w:noProof/>
        </w:rPr>
        <mc:AlternateContent>
          <mc:Choice Requires="wps">
            <w:drawing>
              <wp:anchor distT="0" distB="0" distL="114300" distR="114300" simplePos="0" relativeHeight="251632128" behindDoc="0" locked="0" layoutInCell="1" allowOverlap="1" wp14:anchorId="54DEAFF0" wp14:editId="7FF0B703">
                <wp:simplePos x="0" y="0"/>
                <wp:positionH relativeFrom="column">
                  <wp:posOffset>1086016</wp:posOffset>
                </wp:positionH>
                <wp:positionV relativeFrom="paragraph">
                  <wp:posOffset>87161</wp:posOffset>
                </wp:positionV>
                <wp:extent cx="1622066" cy="0"/>
                <wp:effectExtent l="0" t="19050" r="16510" b="19050"/>
                <wp:wrapNone/>
                <wp:docPr id="70" name="Straight Connector 70"/>
                <wp:cNvGraphicFramePr/>
                <a:graphic xmlns:a="http://schemas.openxmlformats.org/drawingml/2006/main">
                  <a:graphicData uri="http://schemas.microsoft.com/office/word/2010/wordprocessingShape">
                    <wps:wsp>
                      <wps:cNvCnPr/>
                      <wps:spPr>
                        <a:xfrm>
                          <a:off x="0" y="0"/>
                          <a:ext cx="1622066" cy="0"/>
                        </a:xfrm>
                        <a:prstGeom prst="line">
                          <a:avLst/>
                        </a:prstGeom>
                        <a:noFill/>
                        <a:ln w="28575" cap="flat" cmpd="sng" algn="ctr">
                          <a:solidFill>
                            <a:srgbClr val="F7964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2F764" id="Straight Connector 70"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6.85pt" to="213.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" strokecolor="#e46c0a" strokeweight="2.25pt"/>
            </w:pict>
          </mc:Fallback>
        </mc:AlternateContent>
      </w:r>
      <w:r w:rsidRPr="0058545B">
        <w:rPr>
          <w:rFonts w:cs="Arial"/>
        </w:rPr>
        <w:tab/>
        <w:t>TSC 1/2</w:t>
      </w:r>
    </w:p>
    <w:p w14:paraId="462B1A3A" w14:textId="77777777" w:rsidR="004F7EDD" w:rsidRPr="0058545B" w:rsidRDefault="004F7EDD" w:rsidP="00A10C03">
      <w:pPr>
        <w:pStyle w:val="Heading5"/>
        <w:ind w:left="0"/>
        <w:rPr>
          <w:rFonts w:cs="Arial"/>
        </w:rPr>
      </w:pPr>
    </w:p>
    <w:p w14:paraId="7E9A0992" w14:textId="77777777" w:rsidR="003D7E22" w:rsidRPr="0058545B" w:rsidRDefault="003D7E22" w:rsidP="00A10C03">
      <w:pPr>
        <w:pStyle w:val="Heading5"/>
        <w:ind w:left="0"/>
        <w:rPr>
          <w:rFonts w:cs="Arial"/>
        </w:rPr>
      </w:pPr>
    </w:p>
    <w:p w14:paraId="766E1275" w14:textId="77777777" w:rsidR="00755867" w:rsidRPr="0058545B" w:rsidRDefault="00C67256" w:rsidP="00A10C03">
      <w:pPr>
        <w:pStyle w:val="Heading5"/>
        <w:ind w:left="0"/>
        <w:rPr>
          <w:rFonts w:cs="Arial"/>
        </w:rPr>
      </w:pPr>
      <w:r w:rsidRPr="0058545B">
        <w:rPr>
          <w:rFonts w:cs="Arial"/>
          <w:noProof/>
        </w:rPr>
        <mc:AlternateContent>
          <mc:Choice Requires="wps">
            <w:drawing>
              <wp:anchor distT="0" distB="0" distL="114300" distR="114300" simplePos="0" relativeHeight="251642368" behindDoc="0" locked="0" layoutInCell="1" allowOverlap="1" wp14:anchorId="59CE04B1" wp14:editId="50A9FBEE">
                <wp:simplePos x="0" y="0"/>
                <wp:positionH relativeFrom="column">
                  <wp:posOffset>3447415</wp:posOffset>
                </wp:positionH>
                <wp:positionV relativeFrom="paragraph">
                  <wp:posOffset>75565</wp:posOffset>
                </wp:positionV>
                <wp:extent cx="1398905" cy="0"/>
                <wp:effectExtent l="0" t="19050" r="10795" b="19050"/>
                <wp:wrapNone/>
                <wp:docPr id="72" name="Straight Connector 72"/>
                <wp:cNvGraphicFramePr/>
                <a:graphic xmlns:a="http://schemas.openxmlformats.org/drawingml/2006/main">
                  <a:graphicData uri="http://schemas.microsoft.com/office/word/2010/wordprocessingShape">
                    <wps:wsp>
                      <wps:cNvCnPr/>
                      <wps:spPr>
                        <a:xfrm>
                          <a:off x="0" y="0"/>
                          <a:ext cx="1398905" cy="0"/>
                        </a:xfrm>
                        <a:prstGeom prst="line">
                          <a:avLst/>
                        </a:prstGeom>
                        <a:noFill/>
                        <a:ln w="28575" cap="flat" cmpd="sng" algn="ctr">
                          <a:solidFill>
                            <a:srgbClr val="F7964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43F696" id="Straight Connector 7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5pt,5.95pt" to="38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" strokecolor="#e46c0a" strokeweight="2.25pt"/>
            </w:pict>
          </mc:Fallback>
        </mc:AlternateContent>
      </w:r>
      <w:r w:rsidRPr="0058545B">
        <w:rPr>
          <w:rFonts w:cs="Arial"/>
          <w:noProof/>
        </w:rPr>
        <mc:AlternateContent>
          <mc:Choice Requires="wps">
            <w:drawing>
              <wp:anchor distT="0" distB="0" distL="114300" distR="114300" simplePos="0" relativeHeight="251652608" behindDoc="0" locked="0" layoutInCell="1" allowOverlap="1" wp14:anchorId="695DAEDA" wp14:editId="2432AD75">
                <wp:simplePos x="0" y="0"/>
                <wp:positionH relativeFrom="column">
                  <wp:posOffset>3347278</wp:posOffset>
                </wp:positionH>
                <wp:positionV relativeFrom="paragraph">
                  <wp:posOffset>13280</wp:posOffset>
                </wp:positionV>
                <wp:extent cx="102235" cy="127000"/>
                <wp:effectExtent l="0" t="0" r="12065" b="25400"/>
                <wp:wrapNone/>
                <wp:docPr id="73" name="Rectangle 73"/>
                <wp:cNvGraphicFramePr/>
                <a:graphic xmlns:a="http://schemas.openxmlformats.org/drawingml/2006/main">
                  <a:graphicData uri="http://schemas.microsoft.com/office/word/2010/wordprocessingShape">
                    <wps:wsp>
                      <wps:cNvSpPr/>
                      <wps:spPr>
                        <a:xfrm>
                          <a:off x="0" y="0"/>
                          <a:ext cx="102235" cy="127000"/>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1DE00" id="Rectangle 73" o:spid="_x0000_s1026" style="position:absolute;margin-left:263.55pt;margin-top:1.05pt;width:8.05pt;height:1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" fillcolor="#f79646" strokecolor="#b66d31" strokeweight="2pt"/>
            </w:pict>
          </mc:Fallback>
        </mc:AlternateContent>
      </w:r>
      <w:r w:rsidR="003D7E22" w:rsidRPr="0058545B">
        <w:rPr>
          <w:rFonts w:cs="Arial"/>
        </w:rPr>
        <w:tab/>
      </w:r>
      <w:r w:rsidR="003D7E22" w:rsidRPr="0058545B">
        <w:rPr>
          <w:rFonts w:cs="Arial"/>
        </w:rPr>
        <w:tab/>
      </w:r>
      <w:r w:rsidR="003D7E22" w:rsidRPr="0058545B">
        <w:rPr>
          <w:rFonts w:cs="Arial"/>
        </w:rPr>
        <w:tab/>
      </w:r>
      <w:r w:rsidR="003D7E22" w:rsidRPr="0058545B">
        <w:rPr>
          <w:rFonts w:cs="Arial"/>
        </w:rPr>
        <w:tab/>
      </w:r>
      <w:r w:rsidR="003D7E22" w:rsidRPr="0058545B">
        <w:rPr>
          <w:rFonts w:cs="Arial"/>
        </w:rPr>
        <w:tab/>
      </w:r>
      <w:r w:rsidR="003B3BAB" w:rsidRPr="0058545B">
        <w:rPr>
          <w:rFonts w:cs="Arial"/>
        </w:rPr>
        <w:t xml:space="preserve">     </w:t>
      </w:r>
      <w:r w:rsidR="004F7EDD" w:rsidRPr="0058545B">
        <w:rPr>
          <w:rFonts w:cs="Arial"/>
        </w:rPr>
        <w:t>mTOR</w:t>
      </w:r>
      <w:r w:rsidRPr="0058545B">
        <w:rPr>
          <w:rFonts w:cs="Arial"/>
        </w:rPr>
        <w:tab/>
      </w:r>
      <w:r w:rsidRPr="0058545B">
        <w:rPr>
          <w:rFonts w:cs="Arial"/>
        </w:rPr>
        <w:tab/>
      </w:r>
      <w:r w:rsidR="003D7E22" w:rsidRPr="0058545B">
        <w:rPr>
          <w:rFonts w:cs="Arial"/>
        </w:rPr>
        <w:tab/>
      </w:r>
      <w:r w:rsidR="003B3BAB" w:rsidRPr="0058545B">
        <w:rPr>
          <w:rFonts w:cs="Arial"/>
        </w:rPr>
        <w:tab/>
      </w:r>
      <w:r w:rsidR="003B3BAB" w:rsidRPr="0058545B">
        <w:rPr>
          <w:rFonts w:cs="Arial"/>
        </w:rPr>
        <w:tab/>
      </w:r>
      <w:r w:rsidRPr="0058545B">
        <w:rPr>
          <w:rFonts w:cs="Arial"/>
        </w:rPr>
        <w:t>Everolimus</w:t>
      </w:r>
      <w:r w:rsidRPr="0058545B">
        <w:rPr>
          <w:rFonts w:cs="Arial"/>
        </w:rPr>
        <w:tab/>
      </w:r>
    </w:p>
    <w:p w14:paraId="77C70C69" w14:textId="77777777" w:rsidR="00C67256" w:rsidRPr="0058545B" w:rsidRDefault="000D1075" w:rsidP="00A10C03">
      <w:pPr>
        <w:pStyle w:val="Heading5"/>
        <w:ind w:left="0"/>
        <w:rPr>
          <w:rFonts w:cs="Arial"/>
        </w:rPr>
      </w:pPr>
      <w:r w:rsidRPr="0058545B">
        <w:rPr>
          <w:rFonts w:cs="Arial"/>
          <w:noProof/>
        </w:rPr>
        <mc:AlternateContent>
          <mc:Choice Requires="wps">
            <w:drawing>
              <wp:anchor distT="0" distB="0" distL="114300" distR="114300" simplePos="0" relativeHeight="251679232" behindDoc="0" locked="0" layoutInCell="1" allowOverlap="1" wp14:anchorId="72F452F4" wp14:editId="47352CBB">
                <wp:simplePos x="0" y="0"/>
                <wp:positionH relativeFrom="column">
                  <wp:posOffset>3010231</wp:posOffset>
                </wp:positionH>
                <wp:positionV relativeFrom="paragraph">
                  <wp:posOffset>56791</wp:posOffset>
                </wp:positionV>
                <wp:extent cx="0" cy="381635"/>
                <wp:effectExtent l="76200" t="0" r="95250" b="56515"/>
                <wp:wrapNone/>
                <wp:docPr id="83" name="Straight Connector 83"/>
                <wp:cNvGraphicFramePr/>
                <a:graphic xmlns:a="http://schemas.openxmlformats.org/drawingml/2006/main">
                  <a:graphicData uri="http://schemas.microsoft.com/office/word/2010/wordprocessingShape">
                    <wps:wsp>
                      <wps:cNvCnPr/>
                      <wps:spPr>
                        <a:xfrm>
                          <a:off x="0" y="0"/>
                          <a:ext cx="0" cy="381635"/>
                        </a:xfrm>
                        <a:prstGeom prst="line">
                          <a:avLst/>
                        </a:prstGeom>
                        <a:ln w="19050">
                          <a:solidFill>
                            <a:schemeClr val="accent3">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C387A2" id="Straight Connector 83"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05pt,4.45pt" to="237.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" strokecolor="#4e6128 [1606]" strokeweight="1.5pt">
                <v:stroke endarrow="block"/>
              </v:line>
            </w:pict>
          </mc:Fallback>
        </mc:AlternateContent>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r>
      <w:r w:rsidR="00C67256" w:rsidRPr="0058545B">
        <w:rPr>
          <w:rFonts w:cs="Arial"/>
        </w:rPr>
        <w:tab/>
        <w:t>Temsirolimus</w:t>
      </w:r>
    </w:p>
    <w:p w14:paraId="2A34065E" w14:textId="77777777" w:rsidR="00C67256" w:rsidRPr="0058545B" w:rsidRDefault="00C67256" w:rsidP="00A10C03">
      <w:pPr>
        <w:pStyle w:val="Heading5"/>
        <w:ind w:left="0"/>
        <w:rPr>
          <w:rFonts w:cs="Arial"/>
        </w:rPr>
      </w:pPr>
    </w:p>
    <w:p w14:paraId="28E4FF1E" w14:textId="77777777" w:rsidR="00C67256" w:rsidRPr="0058545B" w:rsidRDefault="00C67256" w:rsidP="00A10C03">
      <w:pPr>
        <w:pStyle w:val="Heading5"/>
        <w:ind w:left="0"/>
        <w:rPr>
          <w:rFonts w:cs="Arial"/>
        </w:rPr>
      </w:pPr>
    </w:p>
    <w:p w14:paraId="741BF9DD" w14:textId="77777777" w:rsidR="00C67256" w:rsidRPr="0058545B" w:rsidRDefault="00C67256" w:rsidP="00A10C03">
      <w:pPr>
        <w:pStyle w:val="Heading5"/>
        <w:ind w:left="0"/>
        <w:rPr>
          <w:rFonts w:cs="Arial"/>
        </w:rPr>
      </w:pPr>
      <w:r w:rsidRPr="0058545B">
        <w:rPr>
          <w:rFonts w:cs="Arial"/>
        </w:rPr>
        <w:tab/>
      </w:r>
      <w:r w:rsidRPr="0058545B">
        <w:rPr>
          <w:rFonts w:cs="Arial"/>
        </w:rPr>
        <w:tab/>
      </w:r>
      <w:r w:rsidRPr="0058545B">
        <w:rPr>
          <w:rFonts w:cs="Arial"/>
        </w:rPr>
        <w:tab/>
      </w:r>
      <w:r w:rsidRPr="0058545B">
        <w:rPr>
          <w:rFonts w:cs="Arial"/>
        </w:rPr>
        <w:tab/>
      </w:r>
      <w:r w:rsidRPr="0058545B">
        <w:rPr>
          <w:rFonts w:cs="Arial"/>
        </w:rPr>
        <w:tab/>
        <w:t>Cell Growth &amp; Survival</w:t>
      </w:r>
    </w:p>
    <w:p w14:paraId="704D7690" w14:textId="77777777" w:rsidR="00755867" w:rsidRPr="0058545B" w:rsidRDefault="00755867" w:rsidP="00A10C03">
      <w:pPr>
        <w:pStyle w:val="Heading5"/>
        <w:ind w:left="0"/>
        <w:rPr>
          <w:rFonts w:cs="Arial"/>
        </w:rPr>
      </w:pPr>
    </w:p>
    <w:p w14:paraId="66CA6613" w14:textId="77777777" w:rsidR="00755867" w:rsidRPr="0058545B" w:rsidRDefault="00755867" w:rsidP="00A10C03">
      <w:pPr>
        <w:pStyle w:val="Heading5"/>
        <w:ind w:left="0"/>
        <w:rPr>
          <w:rFonts w:cs="Arial"/>
        </w:rPr>
      </w:pPr>
    </w:p>
    <w:p w14:paraId="7DBAD92A" w14:textId="77777777" w:rsidR="00755867" w:rsidRPr="0058545B" w:rsidRDefault="00755867" w:rsidP="00A10C03">
      <w:pPr>
        <w:pStyle w:val="Heading5"/>
        <w:ind w:left="0"/>
        <w:rPr>
          <w:rFonts w:cs="Arial"/>
        </w:rPr>
      </w:pPr>
    </w:p>
    <w:p w14:paraId="042A208A" w14:textId="77777777" w:rsidR="00C7655F" w:rsidRPr="0058545B" w:rsidRDefault="00C7655F" w:rsidP="00A10C03">
      <w:pPr>
        <w:rPr>
          <w:rFonts w:ascii="Arial" w:eastAsia="Arial" w:hAnsi="Arial" w:cs="Arial"/>
        </w:rPr>
      </w:pPr>
    </w:p>
    <w:p w14:paraId="5F2F0068" w14:textId="16F6F17C" w:rsidR="00C7655F" w:rsidRPr="0058545B" w:rsidRDefault="00311050" w:rsidP="006D0C74">
      <w:pPr>
        <w:pStyle w:val="Heading5"/>
        <w:spacing w:line="276" w:lineRule="auto"/>
        <w:ind w:left="0"/>
        <w:rPr>
          <w:rFonts w:cs="Arial"/>
          <w:b w:val="0"/>
          <w:bCs w:val="0"/>
        </w:rPr>
      </w:pPr>
      <w:bookmarkStart w:id="39" w:name="Tyrosine_Kinase_(TK)_inhibitors_in_Carci"/>
      <w:bookmarkEnd w:id="39"/>
      <w:r w:rsidRPr="0058545B">
        <w:rPr>
          <w:rFonts w:cs="Arial"/>
        </w:rPr>
        <w:t>T</w:t>
      </w:r>
      <w:r w:rsidR="0007774C">
        <w:rPr>
          <w:rFonts w:cs="Arial"/>
        </w:rPr>
        <w:t>yrosine Kinase (TK) Inhibitors</w:t>
      </w:r>
      <w:r w:rsidRPr="0058545B">
        <w:rPr>
          <w:rFonts w:cs="Arial"/>
        </w:rPr>
        <w:t xml:space="preserve"> </w:t>
      </w:r>
    </w:p>
    <w:p w14:paraId="292F916A" w14:textId="77777777" w:rsidR="00C7655F" w:rsidRPr="0058545B" w:rsidRDefault="00C7655F" w:rsidP="006D0C74">
      <w:pPr>
        <w:spacing w:line="276" w:lineRule="auto"/>
        <w:rPr>
          <w:rFonts w:ascii="Arial" w:eastAsia="Arial" w:hAnsi="Arial" w:cs="Arial"/>
          <w:b/>
          <w:bCs/>
        </w:rPr>
      </w:pPr>
    </w:p>
    <w:p w14:paraId="20EA5E1C" w14:textId="77777777" w:rsidR="00C7655F" w:rsidRPr="0058545B" w:rsidRDefault="001D2E81" w:rsidP="006D0C74">
      <w:pPr>
        <w:pStyle w:val="BodyText"/>
        <w:spacing w:line="276" w:lineRule="auto"/>
        <w:ind w:left="0"/>
        <w:rPr>
          <w:rFonts w:cs="Arial"/>
        </w:rPr>
      </w:pPr>
      <w:bookmarkStart w:id="40" w:name="Receptor_tyrosine_kinases_(RTKs)_are_tra"/>
      <w:bookmarkEnd w:id="40"/>
      <w:r w:rsidRPr="0058545B">
        <w:rPr>
          <w:rFonts w:cs="Arial"/>
        </w:rPr>
        <w:t>Receptor tyrosine kinases (RTKs) are transmembrane proteins containing extracellular ligand- binding domains and intracellu</w:t>
      </w:r>
      <w:r w:rsidR="00640535" w:rsidRPr="0058545B">
        <w:rPr>
          <w:rFonts w:cs="Arial"/>
        </w:rPr>
        <w:t>lar catalytic domains (</w:t>
      </w:r>
      <w:r w:rsidR="001E28E0" w:rsidRPr="0058545B">
        <w:rPr>
          <w:rFonts w:cs="Arial"/>
        </w:rPr>
        <w:t>Figure</w:t>
      </w:r>
      <w:r w:rsidR="002C10A2">
        <w:rPr>
          <w:rFonts w:cs="Arial"/>
        </w:rPr>
        <w:t>s 48,</w:t>
      </w:r>
      <w:r w:rsidR="001E28E0" w:rsidRPr="0058545B">
        <w:rPr>
          <w:rFonts w:cs="Arial"/>
        </w:rPr>
        <w:t xml:space="preserve"> </w:t>
      </w:r>
      <w:r w:rsidR="008430A6">
        <w:rPr>
          <w:rFonts w:cs="Arial"/>
        </w:rPr>
        <w:t xml:space="preserve">49 </w:t>
      </w:r>
      <w:r w:rsidRPr="0058545B">
        <w:rPr>
          <w:rFonts w:cs="Arial"/>
        </w:rPr>
        <w:t>). RTKs are activated following binding of their cognate ligands and many of the processes involved in tumor growth, progression, and metastases are mediated by signaling molecules acting downstream from these proteins</w:t>
      </w:r>
    </w:p>
    <w:p w14:paraId="5A292067" w14:textId="77777777" w:rsidR="00C7655F" w:rsidRPr="0058545B" w:rsidRDefault="00C7655F" w:rsidP="006D0C74">
      <w:pPr>
        <w:spacing w:line="276" w:lineRule="auto"/>
        <w:rPr>
          <w:rFonts w:ascii="Arial" w:eastAsia="Arial" w:hAnsi="Arial" w:cs="Arial"/>
        </w:rPr>
      </w:pPr>
    </w:p>
    <w:p w14:paraId="76CCED26" w14:textId="6EFAEA1C" w:rsidR="00C7655F" w:rsidRPr="0058545B" w:rsidRDefault="001D2E81" w:rsidP="006D0C74">
      <w:pPr>
        <w:pStyle w:val="BodyText"/>
        <w:spacing w:line="276" w:lineRule="auto"/>
        <w:ind w:left="0"/>
        <w:rPr>
          <w:rFonts w:cs="Arial"/>
        </w:rPr>
      </w:pPr>
      <w:r w:rsidRPr="0058545B">
        <w:rPr>
          <w:rFonts w:cs="Arial"/>
        </w:rPr>
        <w:t>Several members of the split-kinase domain family of RTKs are implicated in deregulated/ autocrine proliferation and survival of solid and hematologic cancer cells. These include the platelet-derived growth factor receptors (PDGFRα and β); vascular endothelial growth factor</w:t>
      </w:r>
      <w:r w:rsidR="00311050" w:rsidRPr="0058545B">
        <w:rPr>
          <w:rFonts w:cs="Arial"/>
        </w:rPr>
        <w:t xml:space="preserve"> r</w:t>
      </w:r>
      <w:r w:rsidRPr="0058545B">
        <w:rPr>
          <w:rFonts w:cs="Arial"/>
        </w:rPr>
        <w:t xml:space="preserve">eceptors (VEGFR) Type 1 and 2 (FLT1 and FLK1/KDR); the stem cell factor (SCF) receptor, KIT; and the FLT3-ligand receptor. In addition, PDGFR and VEGFR are implicated in tumor- </w:t>
      </w:r>
      <w:r w:rsidRPr="0058545B">
        <w:rPr>
          <w:rFonts w:cs="Arial"/>
        </w:rPr>
        <w:lastRenderedPageBreak/>
        <w:t xml:space="preserve">dependent angiogenesis </w:t>
      </w:r>
      <w:r w:rsidR="00CA0A99" w:rsidRPr="0058545B">
        <w:rPr>
          <w:rFonts w:cs="Arial"/>
        </w:rPr>
        <w:fldChar w:fldCharType="begin">
          <w:fldData xml:space="preserve">PFJlZm1hbj48Q2l0ZT48QXV0aG9yPkFicmFtczwvQXV0aG9yPjxZZWFyPjIwMDM8L1llYXI+PFJl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</w:fldData>
        </w:fldChar>
      </w:r>
      <w:r w:rsidR="00A221B5">
        <w:rPr>
          <w:rFonts w:cs="Arial"/>
        </w:rPr>
        <w:instrText xml:space="preserve"> ADDIN REFMGR.CITE </w:instrText>
      </w:r>
      <w:r w:rsidR="00A221B5">
        <w:rPr>
          <w:rFonts w:cs="Arial"/>
        </w:rPr>
        <w:fldChar w:fldCharType="begin">
          <w:fldData xml:space="preserve">PFJlZm1hbj48Q2l0ZT48QXV0aG9yPkFicmFtczwvQXV0aG9yPjxZZWFyPjIwMDM8L1llYXI+PFJl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(252)</w:t>
      </w:r>
      <w:r w:rsidR="00CA0A99" w:rsidRPr="0058545B">
        <w:rPr>
          <w:rFonts w:cs="Arial"/>
        </w:rPr>
        <w:fldChar w:fldCharType="end"/>
      </w:r>
      <w:r w:rsidRPr="0058545B">
        <w:rPr>
          <w:rFonts w:cs="Arial"/>
        </w:rPr>
        <w:t>.</w:t>
      </w:r>
    </w:p>
    <w:p w14:paraId="2EB2D3ED" w14:textId="77777777" w:rsidR="00C7655F" w:rsidRPr="0058545B" w:rsidRDefault="00C7655F" w:rsidP="006D0C74">
      <w:pPr>
        <w:spacing w:line="276" w:lineRule="auto"/>
        <w:rPr>
          <w:rFonts w:ascii="Arial" w:eastAsia="Arial" w:hAnsi="Arial" w:cs="Arial"/>
        </w:rPr>
      </w:pPr>
    </w:p>
    <w:p w14:paraId="1D78EE29" w14:textId="77777777" w:rsidR="00C7655F" w:rsidRPr="0058545B" w:rsidRDefault="001D2E81" w:rsidP="006D0C74">
      <w:pPr>
        <w:pStyle w:val="BodyText"/>
        <w:spacing w:line="276" w:lineRule="auto"/>
        <w:ind w:left="0"/>
        <w:rPr>
          <w:rFonts w:cs="Arial"/>
        </w:rPr>
      </w:pPr>
      <w:r w:rsidRPr="0058545B">
        <w:rPr>
          <w:rFonts w:cs="Arial"/>
        </w:rPr>
        <w:t>Neuroendocrine tumors are characterized by abundant vasculature.</w:t>
      </w:r>
      <w:r w:rsidR="0048766F" w:rsidRPr="0058545B">
        <w:rPr>
          <w:rFonts w:cs="Arial"/>
        </w:rPr>
        <w:t xml:space="preserve"> </w:t>
      </w:r>
      <w:r w:rsidRPr="0058545B">
        <w:rPr>
          <w:rFonts w:cs="Arial"/>
        </w:rPr>
        <w:t>Inhibition of angiogenesis would therefore be expected to result in growth inhibition and regression of these tumors. A number of tumors, including NET, aberrantly express both the vascular endothelial growth factor (VEGF) ligand and its Flk-1/KDR receptor (VEGFR), both of which play critical roles in tumor angiogenesis. Investigation of novel angiogenesis inhibitors such as sunitinib in patients with pancreatic islet cell tumors is therefore of great interest. Tyrosine kinase inhibitors like sutent acts through the receptors for VEGF and PDGF, and also blocks signalling through the KIT, FLT3 and RET pathways.</w:t>
      </w:r>
    </w:p>
    <w:p w14:paraId="4355642D" w14:textId="77777777" w:rsidR="00C7655F" w:rsidRPr="0058545B" w:rsidRDefault="00C7655F" w:rsidP="006D0C74">
      <w:pPr>
        <w:spacing w:line="276" w:lineRule="auto"/>
        <w:rPr>
          <w:rFonts w:ascii="Arial" w:eastAsia="Arial" w:hAnsi="Arial" w:cs="Arial"/>
        </w:rPr>
      </w:pPr>
    </w:p>
    <w:p w14:paraId="181E2677" w14:textId="62C64566" w:rsidR="00C7655F" w:rsidRPr="006D0C74" w:rsidRDefault="000B3064" w:rsidP="006D0C74">
      <w:pPr>
        <w:spacing w:line="276" w:lineRule="auto"/>
        <w:rPr>
          <w:rFonts w:ascii="Arial" w:eastAsia="Arial" w:hAnsi="Arial" w:cs="Arial"/>
          <w:b/>
        </w:rPr>
      </w:pPr>
      <w:r w:rsidRPr="0058545B">
        <w:rPr>
          <w:rFonts w:ascii="Arial" w:eastAsia="Arial" w:hAnsi="Arial" w:cs="Arial"/>
          <w:b/>
        </w:rPr>
        <w:t xml:space="preserve">Figure </w:t>
      </w:r>
      <w:r w:rsidR="001D41AC" w:rsidRPr="0058545B">
        <w:rPr>
          <w:rFonts w:ascii="Arial" w:eastAsia="Arial" w:hAnsi="Arial" w:cs="Arial"/>
          <w:b/>
        </w:rPr>
        <w:t>4</w:t>
      </w:r>
      <w:r w:rsidR="00045E6C" w:rsidRPr="0058545B">
        <w:rPr>
          <w:rFonts w:ascii="Arial" w:eastAsia="Arial" w:hAnsi="Arial" w:cs="Arial"/>
          <w:b/>
        </w:rPr>
        <w:t>9</w:t>
      </w:r>
      <w:r w:rsidR="00885993" w:rsidRPr="0058545B">
        <w:rPr>
          <w:rFonts w:ascii="Arial" w:eastAsia="Arial" w:hAnsi="Arial" w:cs="Arial"/>
          <w:b/>
        </w:rPr>
        <w:t xml:space="preserve">. </w:t>
      </w:r>
      <w:r w:rsidR="00311050" w:rsidRPr="0058545B">
        <w:rPr>
          <w:rFonts w:ascii="Arial" w:eastAsia="Arial" w:hAnsi="Arial" w:cs="Arial"/>
        </w:rPr>
        <w:t xml:space="preserve"> </w:t>
      </w:r>
      <w:r w:rsidR="00311050" w:rsidRPr="006D0C74">
        <w:rPr>
          <w:rFonts w:ascii="Arial" w:eastAsia="Arial" w:hAnsi="Arial" w:cs="Arial"/>
          <w:b/>
        </w:rPr>
        <w:t xml:space="preserve">Actions of Tyrosine Kinase (TK) and </w:t>
      </w:r>
      <w:r w:rsidR="006D0C74">
        <w:rPr>
          <w:rFonts w:ascii="Arial" w:eastAsia="Arial" w:hAnsi="Arial" w:cs="Arial"/>
          <w:b/>
        </w:rPr>
        <w:t>P</w:t>
      </w:r>
      <w:r w:rsidR="00311050" w:rsidRPr="006D0C74">
        <w:rPr>
          <w:rFonts w:ascii="Arial" w:eastAsia="Arial" w:hAnsi="Arial" w:cs="Arial"/>
          <w:b/>
        </w:rPr>
        <w:t xml:space="preserve">otential </w:t>
      </w:r>
      <w:r w:rsidR="006D0C74">
        <w:rPr>
          <w:rFonts w:ascii="Arial" w:eastAsia="Arial" w:hAnsi="Arial" w:cs="Arial"/>
          <w:b/>
        </w:rPr>
        <w:t>I</w:t>
      </w:r>
      <w:r w:rsidR="00311050" w:rsidRPr="006D0C74">
        <w:rPr>
          <w:rFonts w:ascii="Arial" w:eastAsia="Arial" w:hAnsi="Arial" w:cs="Arial"/>
          <w:b/>
        </w:rPr>
        <w:t>nhibitor</w:t>
      </w:r>
      <w:r w:rsidR="008430A6" w:rsidRPr="006D0C74">
        <w:rPr>
          <w:rFonts w:ascii="Arial" w:eastAsia="Arial" w:hAnsi="Arial" w:cs="Arial"/>
          <w:b/>
        </w:rPr>
        <w:t>s</w:t>
      </w:r>
    </w:p>
    <w:p w14:paraId="57B653A2" w14:textId="77777777" w:rsidR="00C7655F" w:rsidRPr="0058545B" w:rsidRDefault="00C7655F" w:rsidP="00A10C03">
      <w:pPr>
        <w:rPr>
          <w:rFonts w:ascii="Arial" w:eastAsia="Arial" w:hAnsi="Arial" w:cs="Arial"/>
        </w:rPr>
      </w:pPr>
    </w:p>
    <w:p w14:paraId="6C707CD2" w14:textId="63F4FED5" w:rsidR="00C7655F" w:rsidRPr="0058545B" w:rsidRDefault="001D2E81" w:rsidP="00A10C03">
      <w:pPr>
        <w:rPr>
          <w:rFonts w:ascii="Arial" w:eastAsia="Arial" w:hAnsi="Arial" w:cs="Arial"/>
        </w:rPr>
      </w:pPr>
      <w:r w:rsidRPr="0058545B">
        <w:rPr>
          <w:rFonts w:ascii="Arial" w:eastAsia="Arial" w:hAnsi="Arial" w:cs="Arial"/>
          <w:noProof/>
        </w:rPr>
        <w:drawing>
          <wp:anchor distT="0" distB="0" distL="114300" distR="114300" simplePos="0" relativeHeight="251828736" behindDoc="0" locked="0" layoutInCell="1" allowOverlap="1" wp14:anchorId="63B4FB50" wp14:editId="5E01E9DC">
            <wp:simplePos x="0" y="0"/>
            <wp:positionH relativeFrom="column">
              <wp:posOffset>-3810</wp:posOffset>
            </wp:positionH>
            <wp:positionV relativeFrom="paragraph">
              <wp:posOffset>-3810</wp:posOffset>
            </wp:positionV>
            <wp:extent cx="3895725" cy="3183890"/>
            <wp:effectExtent l="0" t="0" r="9525" b="0"/>
            <wp:wrapSquare wrapText="bothSides"/>
            <wp:docPr id="61" name="image37.jpeg" descr="Description: http://www.endotext.org/wp-content/uploads/guthormone/2/figur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895725" cy="3183890"/>
                    </a:xfrm>
                    <a:prstGeom prst="rect">
                      <a:avLst/>
                    </a:prstGeom>
                  </pic:spPr>
                </pic:pic>
              </a:graphicData>
            </a:graphic>
            <wp14:sizeRelH relativeFrom="page">
              <wp14:pctWidth>0</wp14:pctWidth>
            </wp14:sizeRelH>
            <wp14:sizeRelV relativeFrom="page">
              <wp14:pctHeight>0</wp14:pctHeight>
            </wp14:sizeRelV>
          </wp:anchor>
        </w:drawing>
      </w:r>
    </w:p>
    <w:p w14:paraId="4CAC116C" w14:textId="77777777" w:rsidR="006D0C74" w:rsidRDefault="006D0C74" w:rsidP="00A10C03">
      <w:pPr>
        <w:pStyle w:val="Heading5"/>
        <w:ind w:left="0"/>
        <w:rPr>
          <w:rFonts w:cs="Arial"/>
        </w:rPr>
      </w:pPr>
      <w:bookmarkStart w:id="41" w:name="The_mammalian_target_of_rapamycin_(mTOR)"/>
      <w:bookmarkEnd w:id="41"/>
    </w:p>
    <w:p w14:paraId="01859F1E" w14:textId="77777777" w:rsidR="006D0C74" w:rsidRDefault="006D0C74" w:rsidP="00A10C03">
      <w:pPr>
        <w:pStyle w:val="Heading5"/>
        <w:ind w:left="0"/>
        <w:rPr>
          <w:rFonts w:cs="Arial"/>
        </w:rPr>
      </w:pPr>
    </w:p>
    <w:p w14:paraId="59EC94F3" w14:textId="77777777" w:rsidR="006D0C74" w:rsidRDefault="006D0C74" w:rsidP="00A10C03">
      <w:pPr>
        <w:pStyle w:val="Heading5"/>
        <w:ind w:left="0"/>
        <w:rPr>
          <w:rFonts w:cs="Arial"/>
        </w:rPr>
      </w:pPr>
    </w:p>
    <w:p w14:paraId="236120E3" w14:textId="77777777" w:rsidR="006D0C74" w:rsidRDefault="006D0C74" w:rsidP="00A10C03">
      <w:pPr>
        <w:pStyle w:val="Heading5"/>
        <w:ind w:left="0"/>
        <w:rPr>
          <w:rFonts w:cs="Arial"/>
        </w:rPr>
      </w:pPr>
    </w:p>
    <w:p w14:paraId="10F9E8BB" w14:textId="77777777" w:rsidR="006D0C74" w:rsidRDefault="006D0C74" w:rsidP="00A10C03">
      <w:pPr>
        <w:pStyle w:val="Heading5"/>
        <w:ind w:left="0"/>
        <w:rPr>
          <w:rFonts w:cs="Arial"/>
        </w:rPr>
      </w:pPr>
    </w:p>
    <w:p w14:paraId="5AB4133B" w14:textId="77777777" w:rsidR="006D0C74" w:rsidRDefault="006D0C74" w:rsidP="00A10C03">
      <w:pPr>
        <w:pStyle w:val="Heading5"/>
        <w:ind w:left="0"/>
        <w:rPr>
          <w:rFonts w:cs="Arial"/>
        </w:rPr>
      </w:pPr>
    </w:p>
    <w:p w14:paraId="2DE04682" w14:textId="77777777" w:rsidR="006D0C74" w:rsidRDefault="006D0C74" w:rsidP="00A10C03">
      <w:pPr>
        <w:pStyle w:val="Heading5"/>
        <w:ind w:left="0"/>
        <w:rPr>
          <w:rFonts w:cs="Arial"/>
        </w:rPr>
      </w:pPr>
    </w:p>
    <w:p w14:paraId="37AE2940" w14:textId="77777777" w:rsidR="006D0C74" w:rsidRDefault="006D0C74" w:rsidP="00A10C03">
      <w:pPr>
        <w:pStyle w:val="Heading5"/>
        <w:ind w:left="0"/>
        <w:rPr>
          <w:rFonts w:cs="Arial"/>
        </w:rPr>
      </w:pPr>
    </w:p>
    <w:p w14:paraId="086CB038" w14:textId="77777777" w:rsidR="006D0C74" w:rsidRDefault="006D0C74" w:rsidP="00A10C03">
      <w:pPr>
        <w:pStyle w:val="Heading5"/>
        <w:ind w:left="0"/>
        <w:rPr>
          <w:rFonts w:cs="Arial"/>
        </w:rPr>
      </w:pPr>
    </w:p>
    <w:p w14:paraId="510E1A2E" w14:textId="77777777" w:rsidR="006D0C74" w:rsidRDefault="006D0C74" w:rsidP="00A10C03">
      <w:pPr>
        <w:pStyle w:val="Heading5"/>
        <w:ind w:left="0"/>
        <w:rPr>
          <w:rFonts w:cs="Arial"/>
        </w:rPr>
      </w:pPr>
    </w:p>
    <w:p w14:paraId="1F495057" w14:textId="77777777" w:rsidR="006D0C74" w:rsidRDefault="006D0C74" w:rsidP="00A10C03">
      <w:pPr>
        <w:pStyle w:val="Heading5"/>
        <w:ind w:left="0"/>
        <w:rPr>
          <w:rFonts w:cs="Arial"/>
        </w:rPr>
      </w:pPr>
    </w:p>
    <w:p w14:paraId="42BA64B4" w14:textId="77777777" w:rsidR="006D0C74" w:rsidRDefault="006D0C74" w:rsidP="00A10C03">
      <w:pPr>
        <w:pStyle w:val="Heading5"/>
        <w:ind w:left="0"/>
        <w:rPr>
          <w:rFonts w:cs="Arial"/>
        </w:rPr>
      </w:pPr>
    </w:p>
    <w:p w14:paraId="304AAB3C" w14:textId="77777777" w:rsidR="006D0C74" w:rsidRDefault="006D0C74" w:rsidP="00A10C03">
      <w:pPr>
        <w:pStyle w:val="Heading5"/>
        <w:ind w:left="0"/>
        <w:rPr>
          <w:rFonts w:cs="Arial"/>
        </w:rPr>
      </w:pPr>
    </w:p>
    <w:p w14:paraId="6118C16B" w14:textId="77777777" w:rsidR="006D0C74" w:rsidRDefault="006D0C74" w:rsidP="00A10C03">
      <w:pPr>
        <w:pStyle w:val="Heading5"/>
        <w:ind w:left="0"/>
        <w:rPr>
          <w:rFonts w:cs="Arial"/>
        </w:rPr>
      </w:pPr>
    </w:p>
    <w:p w14:paraId="444FEE79" w14:textId="77777777" w:rsidR="006D0C74" w:rsidRDefault="006D0C74" w:rsidP="00A10C03">
      <w:pPr>
        <w:pStyle w:val="Heading5"/>
        <w:ind w:left="0"/>
        <w:rPr>
          <w:rFonts w:cs="Arial"/>
        </w:rPr>
      </w:pPr>
    </w:p>
    <w:p w14:paraId="6B8223A0" w14:textId="77777777" w:rsidR="006D0C74" w:rsidRDefault="006D0C74" w:rsidP="00A10C03">
      <w:pPr>
        <w:pStyle w:val="Heading5"/>
        <w:ind w:left="0"/>
        <w:rPr>
          <w:rFonts w:cs="Arial"/>
        </w:rPr>
      </w:pPr>
    </w:p>
    <w:p w14:paraId="38E14E59" w14:textId="77777777" w:rsidR="006D0C74" w:rsidRDefault="006D0C74" w:rsidP="00A10C03">
      <w:pPr>
        <w:pStyle w:val="Heading5"/>
        <w:ind w:left="0"/>
        <w:rPr>
          <w:rFonts w:cs="Arial"/>
        </w:rPr>
      </w:pPr>
    </w:p>
    <w:p w14:paraId="50051FC9" w14:textId="77777777" w:rsidR="006D0C74" w:rsidRDefault="006D0C74" w:rsidP="00A10C03">
      <w:pPr>
        <w:pStyle w:val="Heading5"/>
        <w:ind w:left="0"/>
        <w:rPr>
          <w:rFonts w:cs="Arial"/>
        </w:rPr>
      </w:pPr>
    </w:p>
    <w:p w14:paraId="4B1E83F9" w14:textId="77777777" w:rsidR="006D0C74" w:rsidRDefault="006D0C74" w:rsidP="00A10C03">
      <w:pPr>
        <w:pStyle w:val="Heading5"/>
        <w:ind w:left="0"/>
        <w:rPr>
          <w:rFonts w:cs="Arial"/>
        </w:rPr>
      </w:pPr>
    </w:p>
    <w:p w14:paraId="327DB51D" w14:textId="77777777" w:rsidR="006D0C74" w:rsidRDefault="006D0C74" w:rsidP="00A10C03">
      <w:pPr>
        <w:pStyle w:val="Heading5"/>
        <w:ind w:left="0"/>
        <w:rPr>
          <w:rFonts w:cs="Arial"/>
        </w:rPr>
      </w:pPr>
    </w:p>
    <w:p w14:paraId="447C6F8F" w14:textId="62F241F9" w:rsidR="00C7655F" w:rsidRDefault="00311050" w:rsidP="006D0C74">
      <w:pPr>
        <w:pStyle w:val="Heading5"/>
        <w:spacing w:line="276" w:lineRule="auto"/>
        <w:ind w:left="0"/>
        <w:rPr>
          <w:rFonts w:cs="Arial"/>
        </w:rPr>
      </w:pPr>
      <w:r w:rsidRPr="0058545B">
        <w:rPr>
          <w:rFonts w:cs="Arial"/>
        </w:rPr>
        <w:t>M</w:t>
      </w:r>
      <w:r w:rsidR="006D0C74">
        <w:rPr>
          <w:rFonts w:cs="Arial"/>
        </w:rPr>
        <w:t xml:space="preserve">ammalian Target of Rapamycin </w:t>
      </w:r>
      <w:r w:rsidRPr="0058545B">
        <w:rPr>
          <w:rFonts w:cs="Arial"/>
        </w:rPr>
        <w:t>(mTOR) P</w:t>
      </w:r>
      <w:r w:rsidR="006D0C74">
        <w:rPr>
          <w:rFonts w:cs="Arial"/>
        </w:rPr>
        <w:t xml:space="preserve">athway in Neuroendocrine Tumors </w:t>
      </w:r>
    </w:p>
    <w:p w14:paraId="02D9D131" w14:textId="77777777" w:rsidR="006D0C74" w:rsidRPr="0058545B" w:rsidRDefault="006D0C74" w:rsidP="006D0C74">
      <w:pPr>
        <w:pStyle w:val="Heading5"/>
        <w:spacing w:line="276" w:lineRule="auto"/>
        <w:ind w:left="0"/>
        <w:rPr>
          <w:rFonts w:cs="Arial"/>
          <w:b w:val="0"/>
          <w:bCs w:val="0"/>
        </w:rPr>
      </w:pPr>
    </w:p>
    <w:p w14:paraId="74D08954" w14:textId="1C480B36" w:rsidR="00C7655F" w:rsidRPr="0058545B" w:rsidRDefault="001D2E81" w:rsidP="006D0C74">
      <w:pPr>
        <w:pStyle w:val="BodyText"/>
        <w:spacing w:line="276" w:lineRule="auto"/>
        <w:ind w:left="0"/>
        <w:rPr>
          <w:rFonts w:cs="Arial"/>
        </w:rPr>
      </w:pPr>
      <w:bookmarkStart w:id="42" w:name="The_mTOR_pathway_is_a_key_regulator_of_p"/>
      <w:bookmarkEnd w:id="42"/>
      <w:r w:rsidRPr="0058545B">
        <w:rPr>
          <w:rFonts w:cs="Arial"/>
        </w:rPr>
        <w:t>The mTOR pathway is a key regulator of proliferatio</w:t>
      </w:r>
      <w:r w:rsidR="001E28E0" w:rsidRPr="0058545B">
        <w:rPr>
          <w:rFonts w:cs="Arial"/>
        </w:rPr>
        <w:t xml:space="preserve">n and growth of cells (Figure </w:t>
      </w:r>
      <w:r w:rsidR="002C10A2">
        <w:rPr>
          <w:rFonts w:cs="Arial"/>
        </w:rPr>
        <w:t xml:space="preserve">48 </w:t>
      </w:r>
      <w:r w:rsidRPr="0058545B">
        <w:rPr>
          <w:rFonts w:cs="Arial"/>
        </w:rPr>
        <w:t xml:space="preserve">). mTOR is a threonine kinase that mediates downstream signaling from IGFi/SSA, VEGFi and VEGF TKIs signaling pathways implicated in neuroendocrine tumor growth </w:t>
      </w:r>
      <w:r w:rsidR="00CA0A99" w:rsidRPr="0058545B">
        <w:rPr>
          <w:rFonts w:cs="Arial"/>
        </w:rPr>
        <w:fldChar w:fldCharType="begin"/>
      </w:r>
      <w:r w:rsidR="00A221B5">
        <w:rPr>
          <w:rFonts w:cs="Arial"/>
        </w:rPr>
        <w:instrText xml:space="preserve"> ADDIN REFMGR.CITE &lt;Refman&gt;&lt;Cite&gt;&lt;Author&gt;Vignot&lt;/Author&gt;&lt;Year&gt;2005&lt;/Year&gt;&lt;RecNum&gt;10354&lt;/RecNum&gt;&lt;IDText&gt;mTOR-targeted therapy of cancer with rapamycin derivatives&lt;/IDText&gt;&lt;MDL Ref_Type="Journal"&gt;&lt;Ref_Type&gt;Journal&lt;/Ref_Type&gt;&lt;Ref_ID&gt;10354&lt;/Ref_ID&gt;&lt;Title_Primary&gt;mTOR-targeted therapy of cancer with rapamycin derivatives&lt;/Title_Primary&gt;&lt;Authors_Primary&gt;Vignot,S.&lt;/Authors_Primary&gt;&lt;Authors_Primary&gt;Faivre,S.&lt;/Authors_Primary&gt;&lt;Authors_Primary&gt;Aguirre,D.&lt;/Authors_Primary&gt;&lt;Authors_Primary&gt;Raymond,E.&lt;/Authors_Primary&gt;&lt;Date_Primary&gt;2005/4&lt;/Date_Primary&gt;&lt;Keywords&gt;A&lt;/Keywords&gt;&lt;Keywords&gt;administration &amp;amp; dosage&lt;/Keywords&gt;&lt;Keywords&gt;Animals&lt;/Keywords&gt;&lt;Keywords&gt;apoptosis&lt;/Keywords&gt;&lt;Keywords&gt;article&lt;/Keywords&gt;&lt;Keywords&gt;As&lt;/Keywords&gt;&lt;Keywords&gt;cell cycle&lt;/Keywords&gt;&lt;Keywords&gt;cells&lt;/Keywords&gt;&lt;Keywords&gt;chemistry&lt;/Keywords&gt;&lt;Keywords&gt;Cyclin D1&lt;/Keywords&gt;&lt;Keywords&gt;Drug Delivery Systems&lt;/Keywords&gt;&lt;Keywords&gt;drug therapy&lt;/Keywords&gt;&lt;Keywords&gt;France&lt;/Keywords&gt;&lt;Keywords&gt;growth&lt;/Keywords&gt;&lt;Keywords&gt;human&lt;/Keywords&gt;&lt;Keywords&gt;Humans&lt;/Keywords&gt;&lt;Keywords&gt;im&lt;/Keywords&gt;&lt;Keywords&gt;in&lt;/Keywords&gt;&lt;Keywords&gt;is&lt;/Keywords&gt;&lt;Keywords&gt;La&lt;/Keywords&gt;&lt;Keywords&gt;metabolism&lt;/Keywords&gt;&lt;Keywords&gt;methods&lt;/Keywords&gt;&lt;Keywords&gt;neoplasms&lt;/Keywords&gt;&lt;Keywords&gt;No&lt;/Keywords&gt;&lt;Keywords&gt;Or&lt;/Keywords&gt;&lt;Keywords&gt;patients&lt;/Keywords&gt;&lt;Keywords&gt;phosphorylation&lt;/Keywords&gt;&lt;Keywords&gt;protein kinases&lt;/Keywords&gt;&lt;Keywords&gt;proteins&lt;/Keywords&gt;&lt;Keywords&gt;Pt&lt;/Keywords&gt;&lt;Keywords&gt;Research&lt;/Keywords&gt;&lt;Keywords&gt;Sirolimus&lt;/Keywords&gt;&lt;Keywords&gt;skin&lt;/Keywords&gt;&lt;Keywords&gt;therapy&lt;/Keywords&gt;&lt;Keywords&gt;to&lt;/Keywords&gt;&lt;Keywords&gt;toxicity&lt;/Keywords&gt;&lt;Reprint&gt;Not in File&lt;/Reprint&gt;&lt;Start_Page&gt;525&lt;/Start_Page&gt;&lt;End_Page&gt;537&lt;/End_Page&gt;&lt;Periodical&gt;Ann.Oncol.&lt;/Periodical&gt;&lt;Volume&gt;16&lt;/Volume&gt;&lt;Issue&gt;4&lt;/Issue&gt;&lt;Address&gt;Department of Oncology, Hospital Saint Louis, Paris Department of Medical Oncology, Beaujon University Hospital, Clichy, France&lt;/Address&gt;&lt;Web_URL&gt;PM:15728109&lt;/Web_URL&gt;&lt;ZZ_JournalStdAbbrev&gt;&lt;f name="System"&gt;Ann.Oncol.&lt;/f&gt;&lt;/ZZ_JournalStdAbbrev&gt;&lt;ZZ_WorkformID&gt;1&lt;/ZZ_WorkformID&gt;&lt;/MDL&gt;&lt;/Cite&gt;&lt;/Refman&gt;</w:instrText>
      </w:r>
      <w:r w:rsidR="00CA0A99" w:rsidRPr="0058545B">
        <w:rPr>
          <w:rFonts w:cs="Arial"/>
        </w:rPr>
        <w:fldChar w:fldCharType="separate"/>
      </w:r>
      <w:r w:rsidR="00A221B5">
        <w:rPr>
          <w:rFonts w:cs="Arial"/>
          <w:noProof/>
        </w:rPr>
        <w:t>(253)</w:t>
      </w:r>
      <w:r w:rsidR="00CA0A99" w:rsidRPr="0058545B">
        <w:rPr>
          <w:rFonts w:cs="Arial"/>
        </w:rPr>
        <w:fldChar w:fldCharType="end"/>
      </w:r>
      <w:r w:rsidRPr="0058545B">
        <w:rPr>
          <w:rFonts w:cs="Arial"/>
        </w:rPr>
        <w:t>. Activation of PI3K/AKT/mTOR pathways has been shown to increase translation of proteins regulating c</w:t>
      </w:r>
      <w:r w:rsidR="00640535" w:rsidRPr="0058545B">
        <w:rPr>
          <w:rFonts w:cs="Arial"/>
        </w:rPr>
        <w:t>ell cycle progression (Figure</w:t>
      </w:r>
      <w:r w:rsidR="008430A6">
        <w:rPr>
          <w:rFonts w:cs="Arial"/>
        </w:rPr>
        <w:t>s</w:t>
      </w:r>
      <w:r w:rsidR="00640535" w:rsidRPr="0058545B">
        <w:rPr>
          <w:rFonts w:cs="Arial"/>
        </w:rPr>
        <w:t xml:space="preserve"> </w:t>
      </w:r>
      <w:r w:rsidR="00A723DB" w:rsidRPr="0058545B">
        <w:rPr>
          <w:rFonts w:cs="Arial"/>
        </w:rPr>
        <w:t>5</w:t>
      </w:r>
      <w:r w:rsidR="008430A6">
        <w:rPr>
          <w:rFonts w:cs="Arial"/>
        </w:rPr>
        <w:t>0-52</w:t>
      </w:r>
      <w:r w:rsidRPr="0058545B">
        <w:rPr>
          <w:rFonts w:cs="Arial"/>
        </w:rPr>
        <w:t>).</w:t>
      </w:r>
    </w:p>
    <w:p w14:paraId="7F31472F" w14:textId="77777777" w:rsidR="00311050" w:rsidRPr="0058545B" w:rsidRDefault="00311050" w:rsidP="006D0C74">
      <w:pPr>
        <w:pStyle w:val="BodyText"/>
        <w:spacing w:line="276" w:lineRule="auto"/>
        <w:ind w:left="0"/>
        <w:rPr>
          <w:rFonts w:cs="Arial"/>
        </w:rPr>
      </w:pPr>
      <w:bookmarkStart w:id="43" w:name="The_mTOR_pathway_integrates_signals_from"/>
      <w:bookmarkEnd w:id="43"/>
    </w:p>
    <w:p w14:paraId="2084D707" w14:textId="5335C148" w:rsidR="00C7655F" w:rsidRPr="0058545B" w:rsidRDefault="001D2E81" w:rsidP="006D0C74">
      <w:pPr>
        <w:pStyle w:val="BodyText"/>
        <w:spacing w:line="276" w:lineRule="auto"/>
        <w:ind w:left="0"/>
        <w:rPr>
          <w:rFonts w:cs="Arial"/>
        </w:rPr>
      </w:pPr>
      <w:r w:rsidRPr="0058545B">
        <w:rPr>
          <w:rFonts w:cs="Arial"/>
        </w:rPr>
        <w:t xml:space="preserve">The mTOR pathway integrates signals from growth factors to regulate metabolism and ribosome synthesis.  Deregulation of mTOR is associated with diverse human diseases including cancer and diabetes </w:t>
      </w:r>
      <w:r w:rsidR="00CA0A99" w:rsidRPr="0058545B">
        <w:rPr>
          <w:rFonts w:cs="Arial"/>
        </w:rPr>
        <w:fldChar w:fldCharType="begin"/>
      </w:r>
      <w:r w:rsidR="00A221B5">
        <w:rPr>
          <w:rFonts w:cs="Arial"/>
        </w:rPr>
        <w:instrText xml:space="preserve"> ADDIN REFMGR.CITE &lt;Refman&gt;&lt;Cite&gt;&lt;Author&gt;Sarbassov&lt;/Author&gt;&lt;Year&gt;2005&lt;/Year&gt;&lt;RecNum&gt;10338&lt;/RecNum&gt;&lt;IDText&gt;Growing roles for the mTOR pathway&lt;/IDText&gt;&lt;MDL Ref_Type="Journal"&gt;&lt;Ref_Type&gt;Journal&lt;/Ref_Type&gt;&lt;Ref_ID&gt;10338&lt;/Ref_ID&gt;&lt;Title_Primary&gt;Growing roles for the mTOR pathway&lt;/Title_Primary&gt;&lt;Authors_Primary&gt;Sarbassov,D.D.&lt;/Authors_Primary&gt;&lt;Authors_Primary&gt;Ali,S.M.&lt;/Authors_Primary&gt;&lt;Authors_Primary&gt;Sabatini,D.M.&lt;/Authors_Primary&gt;&lt;Date_Primary&gt;2005/12&lt;/Date_Primary&gt;&lt;Keywords&gt;1-Phosphatidylinositol 3-Kinase&lt;/Keywords&gt;&lt;Keywords&gt;A&lt;/Keywords&gt;&lt;Keywords&gt;Animals&lt;/Keywords&gt;&lt;Keywords&gt;article&lt;/Keywords&gt;&lt;Keywords&gt;As&lt;/Keywords&gt;&lt;Keywords&gt;diabetes&lt;/Keywords&gt;&lt;Keywords&gt;disease&lt;/Keywords&gt;&lt;Keywords&gt;etiology&lt;/Keywords&gt;&lt;Keywords&gt;factor&lt;/Keywords&gt;&lt;Keywords&gt;growth&lt;/Keywords&gt;&lt;Keywords&gt;human&lt;/Keywords&gt;&lt;Keywords&gt;Humans&lt;/Keywords&gt;&lt;Keywords&gt;im&lt;/Keywords&gt;&lt;Keywords&gt;is&lt;/Keywords&gt;&lt;Keywords&gt;La&lt;/Keywords&gt;&lt;Keywords&gt;metabolism&lt;/Keywords&gt;&lt;Keywords&gt;models,biological&lt;/Keywords&gt;&lt;Keywords&gt;neoplasms&lt;/Keywords&gt;&lt;Keywords&gt;physiology&lt;/Keywords&gt;&lt;Keywords&gt;protein kinases&lt;/Keywords&gt;&lt;Keywords&gt;proteins&lt;/Keywords&gt;&lt;Keywords&gt;proto-oncogene proteins&lt;/Keywords&gt;&lt;Keywords&gt;Proto-Oncogene Proteins c-akt&lt;/Keywords&gt;&lt;Keywords&gt;Pt&lt;/Keywords&gt;&lt;Keywords&gt;Research&lt;/Keywords&gt;&lt;Keywords&gt;Role&lt;/Keywords&gt;&lt;Keywords&gt;signal transduction&lt;/Keywords&gt;&lt;Keywords&gt;to&lt;/Keywords&gt;&lt;Keywords&gt;Work&lt;/Keywords&gt;&lt;Reprint&gt;Not in File&lt;/Reprint&gt;&lt;Start_Page&gt;596&lt;/Start_Page&gt;&lt;End_Page&gt;603&lt;/End_Page&gt;&lt;Periodical&gt;Curr.Opin.Cell Biol.&lt;/Periodical&gt;&lt;Volume&gt;17&lt;/Volume&gt;&lt;Issue&gt;6&lt;/Issue&gt;&lt;Address&gt;Whitehead Institute, MIT Department of Biology, 9 Cambridge Center, Cambridge, Massachussetts 02142, USA&lt;/Address&gt;&lt;Web_URL&gt;PM:16226444&lt;/Web_URL&gt;&lt;ZZ_JournalStdAbbrev&gt;&lt;f name="System"&gt;Curr.Opin.Cell Biol.&lt;/f&gt;&lt;/ZZ_JournalStdAbbrev&gt;&lt;ZZ_WorkformID&gt;1&lt;/ZZ_WorkformID&gt;&lt;/MDL&gt;&lt;/Cite&gt;&lt;/Refman&gt;</w:instrText>
      </w:r>
      <w:r w:rsidR="00CA0A99" w:rsidRPr="0058545B">
        <w:rPr>
          <w:rFonts w:cs="Arial"/>
        </w:rPr>
        <w:fldChar w:fldCharType="separate"/>
      </w:r>
      <w:r w:rsidR="00A221B5">
        <w:rPr>
          <w:rFonts w:cs="Arial"/>
          <w:noProof/>
        </w:rPr>
        <w:t>(254)</w:t>
      </w:r>
      <w:r w:rsidR="00CA0A99" w:rsidRPr="0058545B">
        <w:rPr>
          <w:rFonts w:cs="Arial"/>
        </w:rPr>
        <w:fldChar w:fldCharType="end"/>
      </w:r>
      <w:r w:rsidRPr="0058545B">
        <w:rPr>
          <w:rFonts w:cs="Arial"/>
        </w:rPr>
        <w:t>. Rapamycin binds to the FKBP12 protein to form a drug–</w:t>
      </w:r>
      <w:bookmarkStart w:id="44" w:name="receptor_complex_that_then_interacts_wit"/>
      <w:bookmarkEnd w:id="44"/>
      <w:r w:rsidRPr="0058545B">
        <w:rPr>
          <w:rFonts w:cs="Arial"/>
        </w:rPr>
        <w:t xml:space="preserve">receptor complex that then interacts with and perturbs a large protein kinase called TOR (target of rapamycin) </w:t>
      </w:r>
      <w:r w:rsidR="00CA0A99" w:rsidRPr="0058545B">
        <w:rPr>
          <w:rFonts w:cs="Arial"/>
        </w:rPr>
        <w:fldChar w:fldCharType="begin"/>
      </w:r>
      <w:r w:rsidR="00A221B5">
        <w:rPr>
          <w:rFonts w:cs="Arial"/>
        </w:rPr>
        <w:instrText xml:space="preserve"> ADDIN REFMGR.CITE &lt;Refman&gt;&lt;Cite&gt;&lt;Author&gt;Sarbassov&lt;/Author&gt;&lt;Year&gt;2005&lt;/Year&gt;&lt;RecNum&gt;10338&lt;/RecNum&gt;&lt;IDText&gt;Growing roles for the mTOR pathway&lt;/IDText&gt;&lt;MDL Ref_Type="Journal"&gt;&lt;Ref_Type&gt;Journal&lt;/Ref_Type&gt;&lt;Ref_ID&gt;10338&lt;/Ref_ID&gt;&lt;Title_Primary&gt;Growing roles for the mTOR pathway&lt;/Title_Primary&gt;&lt;Authors_Primary&gt;Sarbassov,D.D.&lt;/Authors_Primary&gt;&lt;Authors_Primary&gt;Ali,S.M.&lt;/Authors_Primary&gt;&lt;Authors_Primary&gt;Sabatini,D.M.&lt;/Authors_Primary&gt;&lt;Date_Primary&gt;2005/12&lt;/Date_Primary&gt;&lt;Keywords&gt;1-Phosphatidylinositol 3-Kinase&lt;/Keywords&gt;&lt;Keywords&gt;A&lt;/Keywords&gt;&lt;Keywords&gt;Animals&lt;/Keywords&gt;&lt;Keywords&gt;article&lt;/Keywords&gt;&lt;Keywords&gt;As&lt;/Keywords&gt;&lt;Keywords&gt;diabetes&lt;/Keywords&gt;&lt;Keywords&gt;disease&lt;/Keywords&gt;&lt;Keywords&gt;etiology&lt;/Keywords&gt;&lt;Keywords&gt;factor&lt;/Keywords&gt;&lt;Keywords&gt;growth&lt;/Keywords&gt;&lt;Keywords&gt;human&lt;/Keywords&gt;&lt;Keywords&gt;Humans&lt;/Keywords&gt;&lt;Keywords&gt;im&lt;/Keywords&gt;&lt;Keywords&gt;is&lt;/Keywords&gt;&lt;Keywords&gt;La&lt;/Keywords&gt;&lt;Keywords&gt;metabolism&lt;/Keywords&gt;&lt;Keywords&gt;models,biological&lt;/Keywords&gt;&lt;Keywords&gt;neoplasms&lt;/Keywords&gt;&lt;Keywords&gt;physiology&lt;/Keywords&gt;&lt;Keywords&gt;protein kinases&lt;/Keywords&gt;&lt;Keywords&gt;proteins&lt;/Keywords&gt;&lt;Keywords&gt;proto-oncogene proteins&lt;/Keywords&gt;&lt;Keywords&gt;Proto-Oncogene Proteins c-akt&lt;/Keywords&gt;&lt;Keywords&gt;Pt&lt;/Keywords&gt;&lt;Keywords&gt;Research&lt;/Keywords&gt;&lt;Keywords&gt;Role&lt;/Keywords&gt;&lt;Keywords&gt;signal transduction&lt;/Keywords&gt;&lt;Keywords&gt;to&lt;/Keywords&gt;&lt;Keywords&gt;Work&lt;/Keywords&gt;&lt;Reprint&gt;Not in File&lt;/Reprint&gt;&lt;Start_Page&gt;596&lt;/Start_Page&gt;&lt;End_Page&gt;603&lt;/End_Page&gt;&lt;Periodical&gt;Curr.Opin.Cell Biol.&lt;/Periodical&gt;&lt;Volume&gt;17&lt;/Volume&gt;&lt;Issue&gt;6&lt;/Issue&gt;&lt;Address&gt;Whitehead Institute, MIT Department of Biology, 9 Cambridge Center, Cambridge, Massachussetts 02142, USA&lt;/Address&gt;&lt;Web_URL&gt;PM:16226444&lt;/Web_URL&gt;&lt;ZZ_JournalStdAbbrev&gt;&lt;f name="System"&gt;Curr.Opin.Cell Biol.&lt;/f&gt;&lt;/ZZ_JournalStdAbbrev&gt;&lt;ZZ_WorkformID&gt;1&lt;/ZZ_WorkformID&gt;&lt;/MDL&gt;&lt;/Cite&gt;&lt;/Refman&gt;</w:instrText>
      </w:r>
      <w:r w:rsidR="00CA0A99" w:rsidRPr="0058545B">
        <w:rPr>
          <w:rFonts w:cs="Arial"/>
        </w:rPr>
        <w:fldChar w:fldCharType="separate"/>
      </w:r>
      <w:r w:rsidR="00A221B5">
        <w:rPr>
          <w:rFonts w:cs="Arial"/>
          <w:noProof/>
        </w:rPr>
        <w:t>(254)</w:t>
      </w:r>
      <w:r w:rsidR="00CA0A99" w:rsidRPr="0058545B">
        <w:rPr>
          <w:rFonts w:cs="Arial"/>
        </w:rPr>
        <w:fldChar w:fldCharType="end"/>
      </w:r>
      <w:r w:rsidRPr="0058545B">
        <w:rPr>
          <w:rFonts w:cs="Arial"/>
        </w:rPr>
        <w:t xml:space="preserve">. Although the function of TOR is far from well understood, it is increasingly </w:t>
      </w:r>
      <w:r w:rsidRPr="0058545B">
        <w:rPr>
          <w:rFonts w:cs="Arial"/>
        </w:rPr>
        <w:lastRenderedPageBreak/>
        <w:t>clear that TOR is the central component of a complex signaling network that regulates cell growth and proliferation. Rapamycin does not perturb all mTOR functions because mTOR exists in two distinct multi-protein complexes and only one bin</w:t>
      </w:r>
      <w:r w:rsidR="00640535" w:rsidRPr="0058545B">
        <w:rPr>
          <w:rFonts w:cs="Arial"/>
        </w:rPr>
        <w:t>ds to FKBP12–rapamycin (</w:t>
      </w:r>
      <w:r w:rsidR="00D352DE" w:rsidRPr="0058545B">
        <w:rPr>
          <w:rFonts w:cs="Arial"/>
        </w:rPr>
        <w:t xml:space="preserve">Figure </w:t>
      </w:r>
      <w:r w:rsidR="00826E30">
        <w:rPr>
          <w:rFonts w:cs="Arial"/>
        </w:rPr>
        <w:t xml:space="preserve">50 </w:t>
      </w:r>
      <w:r w:rsidRPr="0058545B">
        <w:rPr>
          <w:rFonts w:cs="Arial"/>
        </w:rPr>
        <w:t>).</w:t>
      </w:r>
      <w:r w:rsidR="00311050" w:rsidRPr="0058545B">
        <w:rPr>
          <w:rFonts w:cs="Arial"/>
        </w:rPr>
        <w:t xml:space="preserve"> </w:t>
      </w:r>
      <w:r w:rsidRPr="0058545B">
        <w:rPr>
          <w:rFonts w:cs="Arial"/>
        </w:rPr>
        <w:t xml:space="preserve">This complex is composed of mTOR as well as the GbL and raptor proteins, and rapamycin inhibits its kinase activity in vitro </w:t>
      </w:r>
      <w:r w:rsidR="00CA0A99" w:rsidRPr="0058545B">
        <w:rPr>
          <w:rFonts w:cs="Arial"/>
        </w:rPr>
        <w:fldChar w:fldCharType="begin"/>
      </w:r>
      <w:r w:rsidR="00A221B5">
        <w:rPr>
          <w:rFonts w:cs="Arial"/>
        </w:rPr>
        <w:instrText xml:space="preserve"> ADDIN REFMGR.CITE &lt;Refman&gt;&lt;Cite&gt;&lt;Author&gt;Sarbassov&lt;/Author&gt;&lt;Year&gt;2005&lt;/Year&gt;&lt;RecNum&gt;10338&lt;/RecNum&gt;&lt;IDText&gt;Growing roles for the mTOR pathway&lt;/IDText&gt;&lt;MDL Ref_Type="Journal"&gt;&lt;Ref_Type&gt;Journal&lt;/Ref_Type&gt;&lt;Ref_ID&gt;10338&lt;/Ref_ID&gt;&lt;Title_Primary&gt;Growing roles for the mTOR pathway&lt;/Title_Primary&gt;&lt;Authors_Primary&gt;Sarbassov,D.D.&lt;/Authors_Primary&gt;&lt;Authors_Primary&gt;Ali,S.M.&lt;/Authors_Primary&gt;&lt;Authors_Primary&gt;Sabatini,D.M.&lt;/Authors_Primary&gt;&lt;Date_Primary&gt;2005/12&lt;/Date_Primary&gt;&lt;Keywords&gt;1-Phosphatidylinositol 3-Kinase&lt;/Keywords&gt;&lt;Keywords&gt;A&lt;/Keywords&gt;&lt;Keywords&gt;Animals&lt;/Keywords&gt;&lt;Keywords&gt;article&lt;/Keywords&gt;&lt;Keywords&gt;As&lt;/Keywords&gt;&lt;Keywords&gt;diabetes&lt;/Keywords&gt;&lt;Keywords&gt;disease&lt;/Keywords&gt;&lt;Keywords&gt;etiology&lt;/Keywords&gt;&lt;Keywords&gt;factor&lt;/Keywords&gt;&lt;Keywords&gt;growth&lt;/Keywords&gt;&lt;Keywords&gt;human&lt;/Keywords&gt;&lt;Keywords&gt;Humans&lt;/Keywords&gt;&lt;Keywords&gt;im&lt;/Keywords&gt;&lt;Keywords&gt;is&lt;/Keywords&gt;&lt;Keywords&gt;La&lt;/Keywords&gt;&lt;Keywords&gt;metabolism&lt;/Keywords&gt;&lt;Keywords&gt;models,biological&lt;/Keywords&gt;&lt;Keywords&gt;neoplasms&lt;/Keywords&gt;&lt;Keywords&gt;physiology&lt;/Keywords&gt;&lt;Keywords&gt;protein kinases&lt;/Keywords&gt;&lt;Keywords&gt;proteins&lt;/Keywords&gt;&lt;Keywords&gt;proto-oncogene proteins&lt;/Keywords&gt;&lt;Keywords&gt;Proto-Oncogene Proteins c-akt&lt;/Keywords&gt;&lt;Keywords&gt;Pt&lt;/Keywords&gt;&lt;Keywords&gt;Research&lt;/Keywords&gt;&lt;Keywords&gt;Role&lt;/Keywords&gt;&lt;Keywords&gt;signal transduction&lt;/Keywords&gt;&lt;Keywords&gt;to&lt;/Keywords&gt;&lt;Keywords&gt;Work&lt;/Keywords&gt;&lt;Reprint&gt;Not in File&lt;/Reprint&gt;&lt;Start_Page&gt;596&lt;/Start_Page&gt;&lt;End_Page&gt;603&lt;/End_Page&gt;&lt;Periodical&gt;Curr.Opin.Cell Biol.&lt;/Periodical&gt;&lt;Volume&gt;17&lt;/Volume&gt;&lt;Issue&gt;6&lt;/Issue&gt;&lt;Address&gt;Whitehead Institute, MIT Department of Biology, 9 Cambridge Center, Cambridge, Massachussetts 02142, USA&lt;/Address&gt;&lt;Web_URL&gt;PM:16226444&lt;/Web_URL&gt;&lt;ZZ_JournalStdAbbrev&gt;&lt;f name="System"&gt;Curr.Opin.Cell Biol.&lt;/f&gt;&lt;/ZZ_JournalStdAbbrev&gt;&lt;ZZ_WorkformID&gt;1&lt;/ZZ_WorkformID&gt;&lt;/MDL&gt;&lt;/Cite&gt;&lt;/Refman&gt;</w:instrText>
      </w:r>
      <w:r w:rsidR="00CA0A99" w:rsidRPr="0058545B">
        <w:rPr>
          <w:rFonts w:cs="Arial"/>
        </w:rPr>
        <w:fldChar w:fldCharType="separate"/>
      </w:r>
      <w:r w:rsidR="00A221B5">
        <w:rPr>
          <w:rFonts w:cs="Arial"/>
          <w:noProof/>
        </w:rPr>
        <w:t>(254)</w:t>
      </w:r>
      <w:r w:rsidR="00CA0A99" w:rsidRPr="0058545B">
        <w:rPr>
          <w:rFonts w:cs="Arial"/>
        </w:rPr>
        <w:fldChar w:fldCharType="end"/>
      </w:r>
      <w:r w:rsidRPr="0058545B">
        <w:rPr>
          <w:rFonts w:cs="Arial"/>
        </w:rPr>
        <w:t>. The rapamycin-insensitive complex also contains mTOR and GbL, but, instead of raptor, a different protein called rictor.</w:t>
      </w:r>
    </w:p>
    <w:p w14:paraId="2339F240" w14:textId="77777777" w:rsidR="00C7655F" w:rsidRPr="0058545B" w:rsidRDefault="00C7655F" w:rsidP="006D0C74">
      <w:pPr>
        <w:spacing w:line="276" w:lineRule="auto"/>
        <w:rPr>
          <w:rFonts w:ascii="Arial" w:eastAsia="Arial" w:hAnsi="Arial" w:cs="Arial"/>
        </w:rPr>
      </w:pPr>
    </w:p>
    <w:p w14:paraId="010F3867" w14:textId="699E1DB4" w:rsidR="00C7655F" w:rsidRPr="0058545B" w:rsidRDefault="001D2E81" w:rsidP="006D0C74">
      <w:pPr>
        <w:pStyle w:val="BodyText"/>
        <w:spacing w:line="276" w:lineRule="auto"/>
        <w:ind w:left="0"/>
        <w:rPr>
          <w:rFonts w:cs="Arial"/>
        </w:rPr>
      </w:pPr>
      <w:bookmarkStart w:id="45" w:name="FKBP12–rapamycin_binds_to_a_region_adjac"/>
      <w:bookmarkEnd w:id="45"/>
      <w:r w:rsidRPr="0058545B">
        <w:rPr>
          <w:rFonts w:cs="Arial"/>
        </w:rPr>
        <w:t xml:space="preserve">FKBP12–rapamycin binds to a region adjacent to GbL and the mTOR kinase domain but &gt;1000 amino acids away from where raptor binds to mTOR </w:t>
      </w:r>
      <w:r w:rsidR="00CA0A99" w:rsidRPr="0058545B">
        <w:rPr>
          <w:rFonts w:cs="Arial"/>
        </w:rPr>
        <w:fldChar w:fldCharType="begin"/>
      </w:r>
      <w:r w:rsidR="00A221B5">
        <w:rPr>
          <w:rFonts w:cs="Arial"/>
        </w:rPr>
        <w:instrText xml:space="preserve"> ADDIN REFMGR.CITE &lt;Refman&gt;&lt;Cite&gt;&lt;Author&gt;Sarbassov&lt;/Author&gt;&lt;Year&gt;2005&lt;/Year&gt;&lt;RecNum&gt;10338&lt;/RecNum&gt;&lt;IDText&gt;Growing roles for the mTOR pathway&lt;/IDText&gt;&lt;MDL Ref_Type="Journal"&gt;&lt;Ref_Type&gt;Journal&lt;/Ref_Type&gt;&lt;Ref_ID&gt;10338&lt;/Ref_ID&gt;&lt;Title_Primary&gt;Growing roles for the mTOR pathway&lt;/Title_Primary&gt;&lt;Authors_Primary&gt;Sarbassov,D.D.&lt;/Authors_Primary&gt;&lt;Authors_Primary&gt;Ali,S.M.&lt;/Authors_Primary&gt;&lt;Authors_Primary&gt;Sabatini,D.M.&lt;/Authors_Primary&gt;&lt;Date_Primary&gt;2005/12&lt;/Date_Primary&gt;&lt;Keywords&gt;1-Phosphatidylinositol 3-Kinase&lt;/Keywords&gt;&lt;Keywords&gt;A&lt;/Keywords&gt;&lt;Keywords&gt;Animals&lt;/Keywords&gt;&lt;Keywords&gt;article&lt;/Keywords&gt;&lt;Keywords&gt;As&lt;/Keywords&gt;&lt;Keywords&gt;diabetes&lt;/Keywords&gt;&lt;Keywords&gt;disease&lt;/Keywords&gt;&lt;Keywords&gt;etiology&lt;/Keywords&gt;&lt;Keywords&gt;factor&lt;/Keywords&gt;&lt;Keywords&gt;growth&lt;/Keywords&gt;&lt;Keywords&gt;human&lt;/Keywords&gt;&lt;Keywords&gt;Humans&lt;/Keywords&gt;&lt;Keywords&gt;im&lt;/Keywords&gt;&lt;Keywords&gt;is&lt;/Keywords&gt;&lt;Keywords&gt;La&lt;/Keywords&gt;&lt;Keywords&gt;metabolism&lt;/Keywords&gt;&lt;Keywords&gt;models,biological&lt;/Keywords&gt;&lt;Keywords&gt;neoplasms&lt;/Keywords&gt;&lt;Keywords&gt;physiology&lt;/Keywords&gt;&lt;Keywords&gt;protein kinases&lt;/Keywords&gt;&lt;Keywords&gt;proteins&lt;/Keywords&gt;&lt;Keywords&gt;proto-oncogene proteins&lt;/Keywords&gt;&lt;Keywords&gt;Proto-Oncogene Proteins c-akt&lt;/Keywords&gt;&lt;Keywords&gt;Pt&lt;/Keywords&gt;&lt;Keywords&gt;Research&lt;/Keywords&gt;&lt;Keywords&gt;Role&lt;/Keywords&gt;&lt;Keywords&gt;signal transduction&lt;/Keywords&gt;&lt;Keywords&gt;to&lt;/Keywords&gt;&lt;Keywords&gt;Work&lt;/Keywords&gt;&lt;Reprint&gt;Not in File&lt;/Reprint&gt;&lt;Start_Page&gt;596&lt;/Start_Page&gt;&lt;End_Page&gt;603&lt;/End_Page&gt;&lt;Periodical&gt;Curr.Opin.Cell Biol.&lt;/Periodical&gt;&lt;Volume&gt;17&lt;/Volume&gt;&lt;Issue&gt;6&lt;/Issue&gt;&lt;Address&gt;Whitehead Institute, MIT Department of Biology, 9 Cambridge Center, Cambridge, Massachussetts 02142, USA&lt;/Address&gt;&lt;Web_URL&gt;PM:16226444&lt;/Web_URL&gt;&lt;ZZ_JournalStdAbbrev&gt;&lt;f name="System"&gt;Curr.Opin.Cell Biol.&lt;/f&gt;&lt;/ZZ_JournalStdAbbrev&gt;&lt;ZZ_WorkformID&gt;1&lt;/ZZ_WorkformID&gt;&lt;/MDL&gt;&lt;/Cite&gt;&lt;/Refman&gt;</w:instrText>
      </w:r>
      <w:r w:rsidR="00CA0A99" w:rsidRPr="0058545B">
        <w:rPr>
          <w:rFonts w:cs="Arial"/>
        </w:rPr>
        <w:fldChar w:fldCharType="separate"/>
      </w:r>
      <w:r w:rsidR="00A221B5">
        <w:rPr>
          <w:rFonts w:cs="Arial"/>
          <w:noProof/>
        </w:rPr>
        <w:t>(254)</w:t>
      </w:r>
      <w:r w:rsidR="00CA0A99" w:rsidRPr="0058545B">
        <w:rPr>
          <w:rFonts w:cs="Arial"/>
        </w:rPr>
        <w:fldChar w:fldCharType="end"/>
      </w:r>
      <w:r w:rsidRPr="0058545B">
        <w:rPr>
          <w:rFonts w:cs="Arial"/>
        </w:rPr>
        <w:t>. Perhaps FKBP12–rapamycin induces a conformational change in mTOR that weakens the binding of raptor and perturbs its capacity to recruit substrates (see below). It is also unclear why FKBP12–rapamycin does not bind the rictor-containing mTOR complex. Rictor or an unidentified component of the complex may block or occupy the FKBP12–rapamycin binding site or allosterically destroy the FKBP12–rapamycin binding pocket. As the rictor–mTOR complex cannot bind FKBP12– rapamycin, it is unlikely to mediate mTOR functions discovered through their sensitivity to acute treatment with the drug.</w:t>
      </w:r>
      <w:r w:rsidR="00D41A87" w:rsidRPr="0058545B">
        <w:rPr>
          <w:rFonts w:cs="Arial"/>
        </w:rPr>
        <w:t xml:space="preserve"> </w:t>
      </w:r>
      <w:r w:rsidRPr="0058545B">
        <w:rPr>
          <w:rFonts w:cs="Arial"/>
        </w:rPr>
        <w:t xml:space="preserve">Akt/PKB is a key component of the insulin/PI3K signaling pathway and modulates cell survival and proliferation </w:t>
      </w:r>
      <w:r w:rsidR="00826E30">
        <w:rPr>
          <w:rFonts w:cs="Arial"/>
        </w:rPr>
        <w:t xml:space="preserve">by acting </w:t>
      </w:r>
      <w:r w:rsidRPr="0058545B">
        <w:rPr>
          <w:rFonts w:cs="Arial"/>
        </w:rPr>
        <w:t xml:space="preserve">downstream. Thus, through the rictor- and raptor-containing complexes, mTOR affects cell size, shape and number </w:t>
      </w:r>
      <w:r w:rsidR="00CA0A99" w:rsidRPr="0058545B">
        <w:rPr>
          <w:rFonts w:cs="Arial"/>
        </w:rPr>
        <w:fldChar w:fldCharType="begin"/>
      </w:r>
      <w:r w:rsidR="00A221B5">
        <w:rPr>
          <w:rFonts w:cs="Arial"/>
        </w:rPr>
        <w:instrText xml:space="preserve"> ADDIN REFMGR.CITE &lt;Refman&gt;&lt;Cite&gt;&lt;Author&gt;Sarbassov&lt;/Author&gt;&lt;Year&gt;2005&lt;/Year&gt;&lt;RecNum&gt;10338&lt;/RecNum&gt;&lt;IDText&gt;Growing roles for the mTOR pathway&lt;/IDText&gt;&lt;MDL Ref_Type="Journal"&gt;&lt;Ref_Type&gt;Journal&lt;/Ref_Type&gt;&lt;Ref_ID&gt;10338&lt;/Ref_ID&gt;&lt;Title_Primary&gt;Growing roles for the mTOR pathway&lt;/Title_Primary&gt;&lt;Authors_Primary&gt;Sarbassov,D.D.&lt;/Authors_Primary&gt;&lt;Authors_Primary&gt;Ali,S.M.&lt;/Authors_Primary&gt;&lt;Authors_Primary&gt;Sabatini,D.M.&lt;/Authors_Primary&gt;&lt;Date_Primary&gt;2005/12&lt;/Date_Primary&gt;&lt;Keywords&gt;1-Phosphatidylinositol 3-Kinase&lt;/Keywords&gt;&lt;Keywords&gt;A&lt;/Keywords&gt;&lt;Keywords&gt;Animals&lt;/Keywords&gt;&lt;Keywords&gt;article&lt;/Keywords&gt;&lt;Keywords&gt;As&lt;/Keywords&gt;&lt;Keywords&gt;diabetes&lt;/Keywords&gt;&lt;Keywords&gt;disease&lt;/Keywords&gt;&lt;Keywords&gt;etiology&lt;/Keywords&gt;&lt;Keywords&gt;factor&lt;/Keywords&gt;&lt;Keywords&gt;growth&lt;/Keywords&gt;&lt;Keywords&gt;human&lt;/Keywords&gt;&lt;Keywords&gt;Humans&lt;/Keywords&gt;&lt;Keywords&gt;im&lt;/Keywords&gt;&lt;Keywords&gt;is&lt;/Keywords&gt;&lt;Keywords&gt;La&lt;/Keywords&gt;&lt;Keywords&gt;metabolism&lt;/Keywords&gt;&lt;Keywords&gt;models,biological&lt;/Keywords&gt;&lt;Keywords&gt;neoplasms&lt;/Keywords&gt;&lt;Keywords&gt;physiology&lt;/Keywords&gt;&lt;Keywords&gt;protein kinases&lt;/Keywords&gt;&lt;Keywords&gt;proteins&lt;/Keywords&gt;&lt;Keywords&gt;proto-oncogene proteins&lt;/Keywords&gt;&lt;Keywords&gt;Proto-Oncogene Proteins c-akt&lt;/Keywords&gt;&lt;Keywords&gt;Pt&lt;/Keywords&gt;&lt;Keywords&gt;Research&lt;/Keywords&gt;&lt;Keywords&gt;Role&lt;/Keywords&gt;&lt;Keywords&gt;signal transduction&lt;/Keywords&gt;&lt;Keywords&gt;to&lt;/Keywords&gt;&lt;Keywords&gt;Work&lt;/Keywords&gt;&lt;Reprint&gt;Not in File&lt;/Reprint&gt;&lt;Start_Page&gt;596&lt;/Start_Page&gt;&lt;End_Page&gt;603&lt;/End_Page&gt;&lt;Periodical&gt;Curr.Opin.Cell Biol.&lt;/Periodical&gt;&lt;Volume&gt;17&lt;/Volume&gt;&lt;Issue&gt;6&lt;/Issue&gt;&lt;Address&gt;Whitehead Institute, MIT Department of Biology, 9 Cambridge Center, Cambridge, Massachussetts 02142, USA&lt;/Address&gt;&lt;Web_URL&gt;PM:16226444&lt;/Web_URL&gt;&lt;ZZ_JournalStdAbbrev&gt;&lt;f name="System"&gt;Curr.Opin.Cell Biol.&lt;/f&gt;&lt;/ZZ_JournalStdAbbrev&gt;&lt;ZZ_WorkformID&gt;1&lt;/ZZ_WorkformID&gt;&lt;/MDL&gt;&lt;/Cite&gt;&lt;/Refman&gt;</w:instrText>
      </w:r>
      <w:r w:rsidR="00CA0A99" w:rsidRPr="0058545B">
        <w:rPr>
          <w:rFonts w:cs="Arial"/>
        </w:rPr>
        <w:fldChar w:fldCharType="separate"/>
      </w:r>
      <w:r w:rsidR="00A221B5">
        <w:rPr>
          <w:rFonts w:cs="Arial"/>
          <w:noProof/>
        </w:rPr>
        <w:t>(254)</w:t>
      </w:r>
      <w:r w:rsidR="00CA0A99" w:rsidRPr="0058545B">
        <w:rPr>
          <w:rFonts w:cs="Arial"/>
        </w:rPr>
        <w:fldChar w:fldCharType="end"/>
      </w:r>
    </w:p>
    <w:p w14:paraId="3FF36EE8" w14:textId="77777777" w:rsidR="00C7655F" w:rsidRPr="0058545B" w:rsidRDefault="00C7655F" w:rsidP="006D0C74">
      <w:pPr>
        <w:spacing w:line="276" w:lineRule="auto"/>
        <w:rPr>
          <w:rFonts w:ascii="Arial" w:eastAsia="Arial" w:hAnsi="Arial" w:cs="Arial"/>
        </w:rPr>
      </w:pPr>
    </w:p>
    <w:p w14:paraId="78F2898E" w14:textId="55F5C7D7" w:rsidR="00C7655F" w:rsidRPr="0058545B" w:rsidRDefault="000B3064" w:rsidP="006D0C74">
      <w:pPr>
        <w:spacing w:line="276" w:lineRule="auto"/>
        <w:rPr>
          <w:rFonts w:ascii="Arial" w:eastAsia="Arial" w:hAnsi="Arial" w:cs="Arial"/>
        </w:rPr>
      </w:pPr>
      <w:r w:rsidRPr="0058545B">
        <w:rPr>
          <w:rFonts w:ascii="Arial" w:eastAsia="Arial" w:hAnsi="Arial" w:cs="Arial"/>
          <w:b/>
        </w:rPr>
        <w:t xml:space="preserve">Figure </w:t>
      </w:r>
      <w:r w:rsidR="00045E6C" w:rsidRPr="0058545B">
        <w:rPr>
          <w:rFonts w:ascii="Arial" w:eastAsia="Arial" w:hAnsi="Arial" w:cs="Arial"/>
          <w:b/>
        </w:rPr>
        <w:t>50</w:t>
      </w:r>
      <w:r w:rsidR="00D41A87" w:rsidRPr="0058545B">
        <w:rPr>
          <w:rFonts w:ascii="Arial" w:eastAsia="Arial" w:hAnsi="Arial" w:cs="Arial"/>
        </w:rPr>
        <w:t xml:space="preserve">.  </w:t>
      </w:r>
      <w:r w:rsidR="00D41A87" w:rsidRPr="006D0C74">
        <w:rPr>
          <w:rFonts w:ascii="Arial" w:eastAsia="Palatino Linotype" w:hAnsi="Arial" w:cs="Arial"/>
          <w:b/>
        </w:rPr>
        <w:t>A</w:t>
      </w:r>
      <w:r w:rsidR="00D41A87" w:rsidRPr="006D0C74">
        <w:rPr>
          <w:rFonts w:ascii="Arial" w:eastAsia="Palatino Linotype" w:hAnsi="Arial" w:cs="Arial"/>
          <w:b/>
          <w:spacing w:val="-1"/>
        </w:rPr>
        <w:t xml:space="preserve"> model</w:t>
      </w:r>
      <w:r w:rsidR="00D41A87" w:rsidRPr="006D0C74">
        <w:rPr>
          <w:rFonts w:ascii="Arial" w:eastAsia="Palatino Linotype" w:hAnsi="Arial" w:cs="Arial"/>
          <w:b/>
          <w:spacing w:val="1"/>
        </w:rPr>
        <w:t xml:space="preserve"> </w:t>
      </w:r>
      <w:r w:rsidR="00D41A87" w:rsidRPr="006D0C74">
        <w:rPr>
          <w:rFonts w:ascii="Arial" w:eastAsia="Palatino Linotype" w:hAnsi="Arial" w:cs="Arial"/>
          <w:b/>
          <w:spacing w:val="-1"/>
        </w:rPr>
        <w:t>of</w:t>
      </w:r>
      <w:r w:rsidR="00D41A87" w:rsidRPr="006D0C74">
        <w:rPr>
          <w:rFonts w:ascii="Arial" w:eastAsia="Palatino Linotype" w:hAnsi="Arial" w:cs="Arial"/>
          <w:b/>
          <w:spacing w:val="1"/>
        </w:rPr>
        <w:t xml:space="preserve"> </w:t>
      </w:r>
      <w:r w:rsidR="00D41A87" w:rsidRPr="006D0C74">
        <w:rPr>
          <w:rFonts w:ascii="Arial" w:eastAsia="Palatino Linotype" w:hAnsi="Arial" w:cs="Arial"/>
          <w:b/>
          <w:spacing w:val="-1"/>
        </w:rPr>
        <w:t>the</w:t>
      </w:r>
      <w:r w:rsidR="00D41A87" w:rsidRPr="006D0C74">
        <w:rPr>
          <w:rFonts w:ascii="Arial" w:eastAsia="Palatino Linotype" w:hAnsi="Arial" w:cs="Arial"/>
          <w:b/>
        </w:rPr>
        <w:t xml:space="preserve"> </w:t>
      </w:r>
      <w:r w:rsidR="00D41A87" w:rsidRPr="006D0C74">
        <w:rPr>
          <w:rFonts w:ascii="Arial" w:eastAsia="Palatino Linotype" w:hAnsi="Arial" w:cs="Arial"/>
          <w:b/>
          <w:spacing w:val="-1"/>
        </w:rPr>
        <w:t>mTOR and</w:t>
      </w:r>
      <w:r w:rsidR="00D41A87" w:rsidRPr="006D0C74">
        <w:rPr>
          <w:rFonts w:ascii="Arial" w:eastAsia="Palatino Linotype" w:hAnsi="Arial" w:cs="Arial"/>
          <w:b/>
        </w:rPr>
        <w:t xml:space="preserve"> </w:t>
      </w:r>
      <w:r w:rsidR="00D41A87" w:rsidRPr="006D0C74">
        <w:rPr>
          <w:rFonts w:ascii="Arial" w:eastAsia="Palatino Linotype" w:hAnsi="Arial" w:cs="Arial"/>
          <w:b/>
          <w:spacing w:val="-1"/>
        </w:rPr>
        <w:t>PI3K/Akt</w:t>
      </w:r>
      <w:r w:rsidR="00C37CEA" w:rsidRPr="006D0C74">
        <w:rPr>
          <w:rFonts w:ascii="Arial" w:eastAsia="Palatino Linotype" w:hAnsi="Arial" w:cs="Arial"/>
          <w:b/>
          <w:spacing w:val="1"/>
        </w:rPr>
        <w:t xml:space="preserve"> </w:t>
      </w:r>
      <w:r w:rsidR="00D41A87" w:rsidRPr="006D0C74">
        <w:rPr>
          <w:rFonts w:ascii="Arial" w:eastAsia="Palatino Linotype" w:hAnsi="Arial" w:cs="Arial"/>
          <w:b/>
          <w:spacing w:val="-2"/>
        </w:rPr>
        <w:t>signaling</w:t>
      </w:r>
      <w:r w:rsidR="00D41A87" w:rsidRPr="006D0C74">
        <w:rPr>
          <w:rFonts w:ascii="Arial" w:eastAsia="Palatino Linotype" w:hAnsi="Arial" w:cs="Arial"/>
          <w:b/>
        </w:rPr>
        <w:t xml:space="preserve"> </w:t>
      </w:r>
      <w:r w:rsidR="00D41A87" w:rsidRPr="006D0C74">
        <w:rPr>
          <w:rFonts w:ascii="Arial" w:eastAsia="Palatino Linotype" w:hAnsi="Arial" w:cs="Arial"/>
          <w:b/>
          <w:spacing w:val="-1"/>
        </w:rPr>
        <w:t>pathways</w:t>
      </w:r>
      <w:r w:rsidR="00D41A87" w:rsidRPr="0058545B">
        <w:rPr>
          <w:rFonts w:ascii="Arial" w:eastAsia="Palatino Linotype" w:hAnsi="Arial" w:cs="Arial"/>
        </w:rPr>
        <w:t xml:space="preserve"> </w:t>
      </w:r>
      <w:r w:rsidR="00D41A87" w:rsidRPr="006D0C74">
        <w:rPr>
          <w:rFonts w:ascii="Arial" w:eastAsia="Palatino Linotype" w:hAnsi="Arial" w:cs="Arial"/>
          <w:b/>
          <w:spacing w:val="-1"/>
        </w:rPr>
        <w:t>and</w:t>
      </w:r>
      <w:r w:rsidR="00D41A87" w:rsidRPr="006D0C74">
        <w:rPr>
          <w:rFonts w:ascii="Arial" w:eastAsia="Palatino Linotype" w:hAnsi="Arial" w:cs="Arial"/>
          <w:b/>
        </w:rPr>
        <w:t xml:space="preserve"> </w:t>
      </w:r>
      <w:r w:rsidR="00D41A87" w:rsidRPr="006D0C74">
        <w:rPr>
          <w:rFonts w:ascii="Arial" w:eastAsia="Palatino Linotype" w:hAnsi="Arial" w:cs="Arial"/>
          <w:b/>
          <w:spacing w:val="-1"/>
        </w:rPr>
        <w:t>their</w:t>
      </w:r>
      <w:r w:rsidR="00D41A87" w:rsidRPr="006D0C74">
        <w:rPr>
          <w:rFonts w:ascii="Arial" w:eastAsia="Palatino Linotype" w:hAnsi="Arial" w:cs="Arial"/>
          <w:b/>
          <w:spacing w:val="-2"/>
        </w:rPr>
        <w:t xml:space="preserve"> </w:t>
      </w:r>
      <w:r w:rsidR="00D41A87" w:rsidRPr="006D0C74">
        <w:rPr>
          <w:rFonts w:ascii="Arial" w:eastAsia="Palatino Linotype" w:hAnsi="Arial" w:cs="Arial"/>
          <w:b/>
          <w:spacing w:val="-1"/>
        </w:rPr>
        <w:t>interconnections.</w:t>
      </w:r>
      <w:r w:rsidR="00D41A87" w:rsidRPr="0058545B">
        <w:rPr>
          <w:rFonts w:ascii="Arial" w:eastAsia="Palatino Linotype" w:hAnsi="Arial" w:cs="Arial"/>
        </w:rPr>
        <w:t xml:space="preserve"> </w:t>
      </w:r>
    </w:p>
    <w:p w14:paraId="0B93F8A3" w14:textId="77777777" w:rsidR="00C7655F" w:rsidRPr="0058545B" w:rsidRDefault="00C7655F" w:rsidP="006D0C74">
      <w:pPr>
        <w:spacing w:line="276" w:lineRule="auto"/>
        <w:rPr>
          <w:rFonts w:ascii="Arial" w:eastAsia="Arial" w:hAnsi="Arial" w:cs="Arial"/>
        </w:rPr>
      </w:pPr>
    </w:p>
    <w:p w14:paraId="574234A1" w14:textId="77777777" w:rsidR="00D54706" w:rsidRPr="0058545B" w:rsidRDefault="00D41A87" w:rsidP="00F95C9C">
      <w:pPr>
        <w:rPr>
          <w:rFonts w:ascii="Arial" w:eastAsia="Arial" w:hAnsi="Arial" w:cs="Arial"/>
        </w:rPr>
      </w:pPr>
      <w:r w:rsidRPr="0058545B">
        <w:rPr>
          <w:rFonts w:ascii="Arial" w:eastAsia="Times New Roman" w:hAnsi="Arial" w:cs="Arial"/>
          <w:noProof/>
        </w:rPr>
        <w:drawing>
          <wp:inline distT="0" distB="0" distL="0" distR="0" wp14:anchorId="2AAF3F2D" wp14:editId="0A75744B">
            <wp:extent cx="4200525" cy="3124200"/>
            <wp:effectExtent l="0" t="0" r="9525" b="0"/>
            <wp:docPr id="63" name="image38.jpeg" descr="Description: http://www.endotext.org/wp-content/uploads/guthormone/2/figur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67" cstate="print"/>
                    <a:stretch>
                      <a:fillRect/>
                    </a:stretch>
                  </pic:blipFill>
                  <pic:spPr>
                    <a:xfrm>
                      <a:off x="0" y="0"/>
                      <a:ext cx="4209660" cy="3130994"/>
                    </a:xfrm>
                    <a:prstGeom prst="rect">
                      <a:avLst/>
                    </a:prstGeom>
                  </pic:spPr>
                </pic:pic>
              </a:graphicData>
            </a:graphic>
          </wp:inline>
        </w:drawing>
      </w:r>
    </w:p>
    <w:p w14:paraId="21E9D8C9" w14:textId="77777777" w:rsidR="00557851" w:rsidRPr="0058545B" w:rsidRDefault="00557851" w:rsidP="00A10C03">
      <w:pPr>
        <w:rPr>
          <w:rFonts w:ascii="Arial" w:eastAsia="Arial" w:hAnsi="Arial" w:cs="Arial"/>
        </w:rPr>
      </w:pPr>
    </w:p>
    <w:p w14:paraId="232E57C2" w14:textId="77BD14AD" w:rsidR="00A221B5" w:rsidRDefault="006D0C74" w:rsidP="006D0C74">
      <w:pPr>
        <w:spacing w:line="276" w:lineRule="auto"/>
        <w:rPr>
          <w:rFonts w:ascii="Arial" w:eastAsia="Arial" w:hAnsi="Arial" w:cs="Arial"/>
        </w:rPr>
      </w:pPr>
      <w:r w:rsidRPr="006D0C74">
        <w:rPr>
          <w:rFonts w:ascii="Arial" w:eastAsia="Arial" w:hAnsi="Arial" w:cs="Arial"/>
        </w:rPr>
        <w:t xml:space="preserve">Two mTOR-interacting proteins, raptor and rictor, define distinct branches of the mTOR pathway. The raptor– mTOR pathway regulates cell growth (accumulation of cell mass) through S6K1 and 4E-BP1 as well as unknown effectors. It responds to nutrients and growth factors in part through the upstream regulators TSC1/2 and rheb. The rapamycin-insensitive rictor–mTOR </w:t>
      </w:r>
      <w:r w:rsidRPr="006D0C74">
        <w:rPr>
          <w:rFonts w:ascii="Arial" w:eastAsia="Arial" w:hAnsi="Arial" w:cs="Arial"/>
        </w:rPr>
        <w:lastRenderedPageBreak/>
        <w:t>pathway regulates Akt/PKB, PKCa, Rho/Rac to control cell survival, proliferation, metabolism and the cytoskeleton. The binding of growth factors to cell surface receptors activates PI3K to generate PtdIns P3 and recruits the PDK1 kinase and Akt/PKB to the plasma membrane. Akt/PKB is activated by its phosphorylation on two different sites. The rictor–mTOR complex phosphorylates Akt/PKB on Ser473 in the hydrophobic motif which may facilitate the phosphorylation by PDK1 of the activation loop of Akt/PKB on Thr308. How the rictor–mTOR complex is regulated is unknown. Dashed lines indicate interactions that are likely not direct (254).</w:t>
      </w:r>
    </w:p>
    <w:p w14:paraId="7E555F8B" w14:textId="77777777" w:rsidR="00557851" w:rsidRPr="0058545B" w:rsidRDefault="00557851" w:rsidP="00A10C03">
      <w:pPr>
        <w:rPr>
          <w:rFonts w:ascii="Arial" w:eastAsia="Arial" w:hAnsi="Arial" w:cs="Arial"/>
        </w:rPr>
      </w:pPr>
    </w:p>
    <w:p w14:paraId="709D043C" w14:textId="7C3C069E" w:rsidR="00D41A87" w:rsidRPr="004B650D" w:rsidRDefault="000B3064" w:rsidP="00A10C03">
      <w:pPr>
        <w:rPr>
          <w:rFonts w:ascii="Arial" w:eastAsia="Arial" w:hAnsi="Arial" w:cs="Arial"/>
          <w:b/>
        </w:rPr>
      </w:pPr>
      <w:r w:rsidRPr="0058545B">
        <w:rPr>
          <w:rFonts w:ascii="Arial" w:eastAsia="Arial" w:hAnsi="Arial" w:cs="Arial"/>
          <w:b/>
        </w:rPr>
        <w:t>Figure 5</w:t>
      </w:r>
      <w:r w:rsidR="0032792C" w:rsidRPr="0058545B">
        <w:rPr>
          <w:rFonts w:ascii="Arial" w:eastAsia="Arial" w:hAnsi="Arial" w:cs="Arial"/>
          <w:b/>
        </w:rPr>
        <w:t>1</w:t>
      </w:r>
      <w:r w:rsidR="00D54706" w:rsidRPr="0058545B">
        <w:rPr>
          <w:rFonts w:ascii="Arial" w:eastAsia="Arial" w:hAnsi="Arial" w:cs="Arial"/>
        </w:rPr>
        <w:t xml:space="preserve">.  </w:t>
      </w:r>
      <w:r w:rsidR="00D54706" w:rsidRPr="004B650D">
        <w:rPr>
          <w:rFonts w:ascii="Arial" w:hAnsi="Arial" w:cs="Arial"/>
          <w:b/>
          <w:spacing w:val="-1"/>
        </w:rPr>
        <w:t>PI3K/Akt</w:t>
      </w:r>
      <w:r w:rsidR="006D0C74" w:rsidRPr="004B650D">
        <w:rPr>
          <w:rFonts w:ascii="Arial" w:hAnsi="Arial" w:cs="Arial"/>
          <w:b/>
          <w:spacing w:val="-1"/>
        </w:rPr>
        <w:t xml:space="preserve">/mTOR </w:t>
      </w:r>
      <w:r w:rsidR="004B650D">
        <w:rPr>
          <w:rFonts w:ascii="Arial" w:hAnsi="Arial" w:cs="Arial"/>
          <w:b/>
          <w:spacing w:val="-1"/>
        </w:rPr>
        <w:t>P</w:t>
      </w:r>
      <w:r w:rsidR="00D54706" w:rsidRPr="004B650D">
        <w:rPr>
          <w:rFonts w:ascii="Arial" w:hAnsi="Arial" w:cs="Arial"/>
          <w:b/>
          <w:spacing w:val="-1"/>
        </w:rPr>
        <w:t>athway</w:t>
      </w:r>
    </w:p>
    <w:p w14:paraId="52B85BF8" w14:textId="77777777" w:rsidR="00D41A87" w:rsidRPr="0058545B" w:rsidRDefault="00D41A87" w:rsidP="00A10C03">
      <w:pPr>
        <w:rPr>
          <w:rFonts w:ascii="Arial" w:eastAsia="Arial" w:hAnsi="Arial" w:cs="Arial"/>
        </w:rPr>
      </w:pPr>
    </w:p>
    <w:p w14:paraId="05AD21C6" w14:textId="77777777" w:rsidR="00D41A87" w:rsidRPr="0058545B" w:rsidRDefault="00D41A87" w:rsidP="00A10C03">
      <w:pPr>
        <w:rPr>
          <w:rFonts w:ascii="Arial" w:eastAsia="Arial" w:hAnsi="Arial" w:cs="Arial"/>
        </w:rPr>
      </w:pPr>
    </w:p>
    <w:p w14:paraId="5DF552E3" w14:textId="77777777" w:rsidR="00D41A87" w:rsidRPr="0058545B" w:rsidRDefault="00BE7BFB" w:rsidP="00A10C03">
      <w:pPr>
        <w:rPr>
          <w:rFonts w:ascii="Arial" w:eastAsia="Arial" w:hAnsi="Arial" w:cs="Arial"/>
        </w:rPr>
      </w:pPr>
      <w:r w:rsidRPr="0058545B">
        <w:rPr>
          <w:rFonts w:ascii="Arial" w:eastAsia="Times New Roman" w:hAnsi="Arial" w:cs="Arial"/>
          <w:noProof/>
        </w:rPr>
        <w:drawing>
          <wp:inline distT="0" distB="0" distL="0" distR="0" wp14:anchorId="3EE39D5C" wp14:editId="56FB0CC7">
            <wp:extent cx="4802588" cy="4173753"/>
            <wp:effectExtent l="0" t="0" r="0" b="0"/>
            <wp:docPr id="65" name="image39.jpeg" descr="Description: http://www.endotext.org/wp-content/uploads/guthormone/2/figur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68" cstate="print"/>
                    <a:stretch>
                      <a:fillRect/>
                    </a:stretch>
                  </pic:blipFill>
                  <pic:spPr>
                    <a:xfrm>
                      <a:off x="0" y="0"/>
                      <a:ext cx="4800216" cy="4171692"/>
                    </a:xfrm>
                    <a:prstGeom prst="rect">
                      <a:avLst/>
                    </a:prstGeom>
                  </pic:spPr>
                </pic:pic>
              </a:graphicData>
            </a:graphic>
          </wp:inline>
        </w:drawing>
      </w:r>
    </w:p>
    <w:p w14:paraId="2779C3E1" w14:textId="77777777" w:rsidR="00D54706" w:rsidRPr="0058545B" w:rsidRDefault="00D54706" w:rsidP="00A10C03">
      <w:pPr>
        <w:rPr>
          <w:rFonts w:ascii="Arial" w:eastAsia="Arial" w:hAnsi="Arial" w:cs="Arial"/>
        </w:rPr>
      </w:pPr>
    </w:p>
    <w:p w14:paraId="055C5A6B" w14:textId="77777777" w:rsidR="00D54706" w:rsidRPr="0058545B" w:rsidRDefault="00D54706" w:rsidP="00A10C03">
      <w:pPr>
        <w:rPr>
          <w:rFonts w:ascii="Arial" w:eastAsia="Arial" w:hAnsi="Arial" w:cs="Arial"/>
        </w:rPr>
      </w:pPr>
    </w:p>
    <w:p w14:paraId="43057FE1" w14:textId="7C66A21B" w:rsidR="00D54706" w:rsidRPr="0058545B" w:rsidRDefault="004B650D" w:rsidP="004B650D">
      <w:pPr>
        <w:spacing w:line="276" w:lineRule="auto"/>
        <w:rPr>
          <w:rFonts w:ascii="Arial" w:eastAsia="Arial" w:hAnsi="Arial" w:cs="Arial"/>
        </w:rPr>
      </w:pPr>
      <w:r w:rsidRPr="004B650D">
        <w:rPr>
          <w:rFonts w:ascii="Arial" w:eastAsia="Arial" w:hAnsi="Arial" w:cs="Arial"/>
        </w:rPr>
        <w:t>PI3K/Akt/mTOR pathway integrates signals from growth factor receptors, stress and available nutrients. mTOR, an intracellular serine-threonine kinase is centrally located downstream of PI3K.mTOR is a master regulator involved in translation of proteins critical for cell growth, proliferation and angiogenesis in response to upstream signals.</w:t>
      </w:r>
    </w:p>
    <w:p w14:paraId="4507BFBE" w14:textId="77777777" w:rsidR="005453D7" w:rsidRPr="0058545B" w:rsidRDefault="005453D7" w:rsidP="00A10C03">
      <w:pPr>
        <w:rPr>
          <w:rFonts w:ascii="Arial" w:eastAsia="Arial" w:hAnsi="Arial" w:cs="Arial"/>
          <w:b/>
          <w:bCs/>
        </w:rPr>
      </w:pPr>
    </w:p>
    <w:p w14:paraId="5553B02B" w14:textId="502E4AAF" w:rsidR="00F95C9C" w:rsidRDefault="00F95C9C">
      <w:pPr>
        <w:rPr>
          <w:rFonts w:ascii="Arial" w:eastAsia="Arial" w:hAnsi="Arial" w:cs="Arial"/>
          <w:bCs/>
        </w:rPr>
      </w:pPr>
      <w:r>
        <w:rPr>
          <w:rFonts w:ascii="Arial" w:eastAsia="Arial" w:hAnsi="Arial" w:cs="Arial"/>
          <w:bCs/>
        </w:rPr>
        <w:br w:type="page"/>
      </w:r>
    </w:p>
    <w:p w14:paraId="1AF40D9E" w14:textId="77777777" w:rsidR="005453D7" w:rsidRPr="0058545B" w:rsidRDefault="005453D7" w:rsidP="00A10C03">
      <w:pPr>
        <w:rPr>
          <w:rFonts w:ascii="Arial" w:eastAsia="Arial" w:hAnsi="Arial" w:cs="Arial"/>
          <w:bCs/>
        </w:rPr>
      </w:pPr>
    </w:p>
    <w:p w14:paraId="069A3ACA" w14:textId="77777777" w:rsidR="00C7655F" w:rsidRPr="0058545B" w:rsidRDefault="00C7655F" w:rsidP="00A10C03">
      <w:pPr>
        <w:rPr>
          <w:rFonts w:ascii="Arial" w:eastAsia="Arial" w:hAnsi="Arial" w:cs="Arial"/>
        </w:rPr>
      </w:pPr>
      <w:bookmarkStart w:id="46" w:name="Insulin_like_Growth_Factor_(IGF)-I_is_a_"/>
      <w:bookmarkEnd w:id="46"/>
    </w:p>
    <w:p w14:paraId="65CE10B3" w14:textId="2535B8E7" w:rsidR="00D54706" w:rsidRPr="0058545B" w:rsidRDefault="000B3064" w:rsidP="00A10C03">
      <w:pPr>
        <w:rPr>
          <w:rFonts w:ascii="Arial" w:eastAsia="Arial" w:hAnsi="Arial" w:cs="Arial"/>
        </w:rPr>
      </w:pPr>
      <w:r w:rsidRPr="0058545B">
        <w:rPr>
          <w:rFonts w:ascii="Arial" w:eastAsia="Arial" w:hAnsi="Arial" w:cs="Arial"/>
          <w:b/>
        </w:rPr>
        <w:t>Figure 5</w:t>
      </w:r>
      <w:r w:rsidR="0032792C" w:rsidRPr="0058545B">
        <w:rPr>
          <w:rFonts w:ascii="Arial" w:eastAsia="Arial" w:hAnsi="Arial" w:cs="Arial"/>
          <w:b/>
        </w:rPr>
        <w:t>2</w:t>
      </w:r>
      <w:r w:rsidR="00D54706" w:rsidRPr="0058545B">
        <w:rPr>
          <w:rFonts w:ascii="Arial" w:eastAsia="Arial" w:hAnsi="Arial" w:cs="Arial"/>
        </w:rPr>
        <w:t xml:space="preserve">.  </w:t>
      </w:r>
      <w:r w:rsidR="004B650D" w:rsidRPr="004B650D">
        <w:rPr>
          <w:rFonts w:ascii="Arial" w:eastAsia="Arial" w:hAnsi="Arial" w:cs="Arial"/>
          <w:b/>
        </w:rPr>
        <w:t>Rational for mTOR Inactivation</w:t>
      </w:r>
    </w:p>
    <w:p w14:paraId="2D63A182" w14:textId="77777777" w:rsidR="00C7655F" w:rsidRPr="0058545B" w:rsidRDefault="00C7655F" w:rsidP="00A10C03">
      <w:pPr>
        <w:rPr>
          <w:rFonts w:ascii="Arial" w:eastAsia="Arial" w:hAnsi="Arial" w:cs="Arial"/>
        </w:rPr>
      </w:pPr>
    </w:p>
    <w:p w14:paraId="6237C314" w14:textId="77777777" w:rsidR="00C7655F" w:rsidRPr="0058545B" w:rsidRDefault="001D2E81" w:rsidP="00A10C03">
      <w:pPr>
        <w:rPr>
          <w:rFonts w:ascii="Arial" w:eastAsia="Arial" w:hAnsi="Arial" w:cs="Arial"/>
        </w:rPr>
      </w:pPr>
      <w:r w:rsidRPr="0058545B">
        <w:rPr>
          <w:rFonts w:ascii="Arial" w:eastAsia="Arial" w:hAnsi="Arial" w:cs="Arial"/>
          <w:noProof/>
        </w:rPr>
        <w:drawing>
          <wp:inline distT="0" distB="0" distL="0" distR="0" wp14:anchorId="7880E1E5" wp14:editId="78261C96">
            <wp:extent cx="5343276" cy="3967701"/>
            <wp:effectExtent l="0" t="0" r="0" b="0"/>
            <wp:docPr id="67" name="image40.jpeg" descr="Description: http://www.endotext.org/wp-content/uploads/guthormone/2/figur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69" cstate="print"/>
                    <a:stretch>
                      <a:fillRect/>
                    </a:stretch>
                  </pic:blipFill>
                  <pic:spPr>
                    <a:xfrm>
                      <a:off x="0" y="0"/>
                      <a:ext cx="5347503" cy="3970840"/>
                    </a:xfrm>
                    <a:prstGeom prst="rect">
                      <a:avLst/>
                    </a:prstGeom>
                  </pic:spPr>
                </pic:pic>
              </a:graphicData>
            </a:graphic>
          </wp:inline>
        </w:drawing>
      </w:r>
    </w:p>
    <w:p w14:paraId="1043C1B7" w14:textId="77777777" w:rsidR="00D54706" w:rsidRPr="0058545B" w:rsidRDefault="00D54706" w:rsidP="00A10C03">
      <w:pPr>
        <w:rPr>
          <w:rFonts w:ascii="Arial" w:eastAsia="Arial" w:hAnsi="Arial" w:cs="Arial"/>
        </w:rPr>
      </w:pPr>
    </w:p>
    <w:p w14:paraId="126B4F18" w14:textId="3AE60F44" w:rsidR="00D54706" w:rsidRPr="0058545B" w:rsidRDefault="005453D7" w:rsidP="004B650D">
      <w:pPr>
        <w:spacing w:line="276" w:lineRule="auto"/>
        <w:rPr>
          <w:rFonts w:ascii="Arial" w:eastAsia="Arial" w:hAnsi="Arial" w:cs="Arial"/>
          <w:b/>
        </w:rPr>
      </w:pPr>
      <w:r w:rsidRPr="0058545B">
        <w:rPr>
          <w:rFonts w:ascii="Arial" w:eastAsia="Arial" w:hAnsi="Arial" w:cs="Arial"/>
        </w:rPr>
        <w:t xml:space="preserve"> </w:t>
      </w:r>
      <w:r w:rsidR="004B650D" w:rsidRPr="004B650D">
        <w:rPr>
          <w:rFonts w:ascii="Arial" w:eastAsia="Arial" w:hAnsi="Arial" w:cs="Arial"/>
        </w:rPr>
        <w:t>mTOR mediates downstreaming signaling from IGFi/SSA, VEGFi and VEGF TKIs which is responsible for angiogenesis, bioenergy, growth and proliferation of cell. Activation of mTOR pathway occurs through PI3K/AKT/RAS. While inhibitors of mTOR pathway includes PTEN/NF1. Inactivation of mTOR pathway alone or combined with RAD001 therapy is implicated in inhibition of neuroendocrine</w:t>
      </w:r>
      <w:r w:rsidR="0007774C">
        <w:rPr>
          <w:rFonts w:ascii="Arial" w:eastAsia="Arial" w:hAnsi="Arial" w:cs="Arial"/>
        </w:rPr>
        <w:t>.</w:t>
      </w:r>
    </w:p>
    <w:p w14:paraId="39C5F561" w14:textId="77777777" w:rsidR="00C7655F" w:rsidRPr="0058545B" w:rsidRDefault="00C7655F" w:rsidP="004B650D">
      <w:pPr>
        <w:spacing w:line="276" w:lineRule="auto"/>
        <w:rPr>
          <w:rFonts w:ascii="Arial" w:eastAsia="Arial" w:hAnsi="Arial" w:cs="Arial"/>
        </w:rPr>
      </w:pPr>
    </w:p>
    <w:p w14:paraId="24933D2B" w14:textId="43EF3607" w:rsidR="00C7655F" w:rsidRPr="0058545B" w:rsidRDefault="001D2E81" w:rsidP="004B650D">
      <w:pPr>
        <w:pStyle w:val="BodyText"/>
        <w:spacing w:line="276" w:lineRule="auto"/>
        <w:ind w:left="0"/>
        <w:rPr>
          <w:rFonts w:cs="Arial"/>
        </w:rPr>
      </w:pPr>
      <w:bookmarkStart w:id="47" w:name="Inhibitors_of_mTOR_have_shown_early_acti"/>
      <w:bookmarkEnd w:id="47"/>
      <w:r w:rsidRPr="0058545B">
        <w:rPr>
          <w:rFonts w:cs="Arial"/>
        </w:rPr>
        <w:t xml:space="preserve">Inhibitors of mTOR have shown early activity in number of cancers including neuroendocrine tumors </w:t>
      </w:r>
      <w:r w:rsidR="00CA0A99" w:rsidRPr="0058545B">
        <w:rPr>
          <w:rFonts w:cs="Arial"/>
        </w:rPr>
        <w:fldChar w:fldCharType="begin">
          <w:fldData xml:space="preserve">PFJlZm1hbj48Q2l0ZT48QXV0aG9yPlNtb2xld3NraTwvQXV0aG9yPjxZZWFyPjIwMDY8L1llYXI+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</w:fldData>
        </w:fldChar>
      </w:r>
      <w:r w:rsidR="00A221B5">
        <w:rPr>
          <w:rFonts w:cs="Arial"/>
        </w:rPr>
        <w:instrText xml:space="preserve"> ADDIN REFMGR.CITE </w:instrText>
      </w:r>
      <w:r w:rsidR="00A221B5">
        <w:rPr>
          <w:rFonts w:cs="Arial"/>
        </w:rPr>
        <w:fldChar w:fldCharType="begin">
          <w:fldData xml:space="preserve">PFJlZm1hbj48Q2l0ZT48QXV0aG9yPlNtb2xld3NraTwvQXV0aG9yPjxZZWFyPjIwMDY8L1llYXI+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(255)</w:t>
      </w:r>
      <w:r w:rsidR="00CA0A99" w:rsidRPr="0058545B">
        <w:rPr>
          <w:rFonts w:cs="Arial"/>
        </w:rPr>
        <w:fldChar w:fldCharType="end"/>
      </w:r>
      <w:r w:rsidRPr="0058545B">
        <w:rPr>
          <w:rFonts w:cs="Arial"/>
        </w:rPr>
        <w:t>. The mechanism whereby everolimus (RAD001) inhibit g</w:t>
      </w:r>
      <w:r w:rsidR="00640535" w:rsidRPr="0058545B">
        <w:rPr>
          <w:rFonts w:cs="Arial"/>
        </w:rPr>
        <w:t xml:space="preserve">rowth NETS is shown in </w:t>
      </w:r>
      <w:r w:rsidR="000B3064" w:rsidRPr="0058545B">
        <w:rPr>
          <w:rFonts w:cs="Arial"/>
        </w:rPr>
        <w:t xml:space="preserve">Figure </w:t>
      </w:r>
      <w:r w:rsidR="00826E30">
        <w:rPr>
          <w:rFonts w:cs="Arial"/>
        </w:rPr>
        <w:t>52</w:t>
      </w:r>
      <w:r w:rsidRPr="0058545B">
        <w:rPr>
          <w:rFonts w:cs="Arial"/>
        </w:rPr>
        <w:t>.</w:t>
      </w:r>
    </w:p>
    <w:p w14:paraId="3F9E4EEC" w14:textId="77777777" w:rsidR="00C7655F" w:rsidRPr="0058545B" w:rsidRDefault="00C7655F" w:rsidP="004B650D">
      <w:pPr>
        <w:spacing w:line="276" w:lineRule="auto"/>
        <w:rPr>
          <w:rFonts w:ascii="Arial" w:eastAsia="Arial" w:hAnsi="Arial" w:cs="Arial"/>
        </w:rPr>
      </w:pPr>
    </w:p>
    <w:p w14:paraId="37468555" w14:textId="10D01A3E" w:rsidR="00C7655F" w:rsidRPr="0058545B" w:rsidRDefault="001D2E81" w:rsidP="004B650D">
      <w:pPr>
        <w:pStyle w:val="BodyText"/>
        <w:tabs>
          <w:tab w:val="left" w:pos="4106"/>
        </w:tabs>
        <w:spacing w:line="276" w:lineRule="auto"/>
        <w:ind w:left="0"/>
        <w:rPr>
          <w:rFonts w:cs="Arial"/>
        </w:rPr>
      </w:pPr>
      <w:r w:rsidRPr="0058545B">
        <w:rPr>
          <w:rFonts w:cs="Arial"/>
        </w:rPr>
        <w:t>Thirty seven patients with progressive neuroendocrine tumors were treated with mTOR inhibitor temsirolimus in one phase II study. The response rate was 5.6% with 63.9% of patients show</w:t>
      </w:r>
      <w:r w:rsidR="00826E30">
        <w:rPr>
          <w:rFonts w:cs="Arial"/>
        </w:rPr>
        <w:t>ing</w:t>
      </w:r>
      <w:r w:rsidRPr="0058545B">
        <w:rPr>
          <w:rFonts w:cs="Arial"/>
        </w:rPr>
        <w:t xml:space="preserve"> partial response or stable disease </w:t>
      </w:r>
      <w:r w:rsidR="00CA0A99" w:rsidRPr="0058545B">
        <w:rPr>
          <w:rFonts w:cs="Arial"/>
        </w:rPr>
        <w:fldChar w:fldCharType="begin">
          <w:fldData xml:space="preserve">PFJlZm1hbj48Q2l0ZT48QXV0aG9yPkR1cmFuPC9BdXRob3I+PFllYXI+MjAwNjwvWWVhcj48UmVj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</w:fldData>
        </w:fldChar>
      </w:r>
      <w:r w:rsidR="00A221B5">
        <w:rPr>
          <w:rFonts w:cs="Arial"/>
        </w:rPr>
        <w:instrText xml:space="preserve"> ADDIN REFMGR.CITE </w:instrText>
      </w:r>
      <w:r w:rsidR="00A221B5">
        <w:rPr>
          <w:rFonts w:cs="Arial"/>
        </w:rPr>
        <w:fldChar w:fldCharType="begin">
          <w:fldData xml:space="preserve">PFJlZm1hbj48Q2l0ZT48QXV0aG9yPkR1cmFuPC9BdXRob3I+PFllYXI+MjAwNjwvWWVhcj48UmVj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(256)</w:t>
      </w:r>
      <w:r w:rsidR="00CA0A99" w:rsidRPr="0058545B">
        <w:rPr>
          <w:rFonts w:cs="Arial"/>
        </w:rPr>
        <w:fldChar w:fldCharType="end"/>
      </w:r>
      <w:r w:rsidRPr="0058545B">
        <w:rPr>
          <w:rFonts w:cs="Arial"/>
        </w:rPr>
        <w:t>.  RAD001 (everolimus) is a novel agent that is being studied in the treatment of neuro-endocrine tumours, and is known to interact with mTOR. Everolimus</w:t>
      </w:r>
      <w:r w:rsidR="007371DF">
        <w:rPr>
          <w:rFonts w:cs="Arial"/>
        </w:rPr>
        <w:t>,</w:t>
      </w:r>
      <w:r w:rsidR="00826E30">
        <w:rPr>
          <w:rFonts w:cs="Arial"/>
        </w:rPr>
        <w:t>(</w:t>
      </w:r>
      <w:r w:rsidRPr="0058545B">
        <w:rPr>
          <w:rFonts w:cs="Arial"/>
        </w:rPr>
        <w:t xml:space="preserve"> Afinitor, RAD001)</w:t>
      </w:r>
      <w:r w:rsidR="007371DF">
        <w:rPr>
          <w:rFonts w:cs="Arial"/>
        </w:rPr>
        <w:t xml:space="preserve"> is</w:t>
      </w:r>
      <w:r w:rsidRPr="0058545B">
        <w:rPr>
          <w:rFonts w:cs="Arial"/>
        </w:rPr>
        <w:t xml:space="preserve"> an oral inhibitor of the mammalian target of rapamycin (mTOR)</w:t>
      </w:r>
      <w:r w:rsidR="007371DF">
        <w:rPr>
          <w:rFonts w:cs="Arial"/>
        </w:rPr>
        <w:t>. Everolimus</w:t>
      </w:r>
      <w:r w:rsidRPr="0058545B">
        <w:rPr>
          <w:rFonts w:cs="Arial"/>
        </w:rPr>
        <w:t xml:space="preserve"> has been studied as an adjuvant to SAs in patients with advanced NET, although </w:t>
      </w:r>
      <w:r w:rsidR="007371DF">
        <w:rPr>
          <w:rFonts w:cs="Arial"/>
        </w:rPr>
        <w:t>it</w:t>
      </w:r>
      <w:r w:rsidRPr="0058545B">
        <w:rPr>
          <w:rFonts w:cs="Arial"/>
        </w:rPr>
        <w:t xml:space="preserve"> has not been FD</w:t>
      </w:r>
      <w:r w:rsidR="000A77DE" w:rsidRPr="0058545B">
        <w:rPr>
          <w:rFonts w:cs="Arial"/>
        </w:rPr>
        <w:t xml:space="preserve">A approved for this indication.  </w:t>
      </w:r>
      <w:r w:rsidRPr="0058545B">
        <w:rPr>
          <w:rFonts w:cs="Arial"/>
        </w:rPr>
        <w:t>The combined effect of mTOR inhibitors RAD001 (everolimus;5mg/day) and depot octreotide (30mg/4weeks) showed</w:t>
      </w:r>
      <w:r w:rsidR="007371DF">
        <w:rPr>
          <w:rFonts w:cs="Arial"/>
        </w:rPr>
        <w:t xml:space="preserve"> a </w:t>
      </w:r>
      <w:r w:rsidRPr="0058545B">
        <w:rPr>
          <w:rFonts w:cs="Arial"/>
        </w:rPr>
        <w:t xml:space="preserve"> partial </w:t>
      </w:r>
      <w:r w:rsidRPr="0058545B">
        <w:rPr>
          <w:rFonts w:cs="Arial"/>
        </w:rPr>
        <w:lastRenderedPageBreak/>
        <w:t xml:space="preserve">response </w:t>
      </w:r>
      <w:r w:rsidR="007371DF">
        <w:rPr>
          <w:rFonts w:cs="Arial"/>
        </w:rPr>
        <w:t xml:space="preserve"> rate </w:t>
      </w:r>
      <w:r w:rsidRPr="0058545B">
        <w:rPr>
          <w:rFonts w:cs="Arial"/>
        </w:rPr>
        <w:t xml:space="preserve">of 12% in carcinoid patiets while 37% of patients had &gt; 50% reduction in chromogranin A </w:t>
      </w:r>
      <w:r w:rsidR="00CA0A99" w:rsidRPr="0058545B">
        <w:rPr>
          <w:rFonts w:cs="Arial"/>
        </w:rPr>
        <w:fldChar w:fldCharType="begin"/>
      </w:r>
      <w:r w:rsidR="00A221B5">
        <w:rPr>
          <w:rFonts w:cs="Arial"/>
        </w:rPr>
        <w:instrText xml:space="preserve"> ADDIN REFMGR.CITE &lt;Refman&gt;&lt;Cite&gt;&lt;Author&gt;Yao&lt;/Author&gt;&lt;Year&gt;2007&lt;/Year&gt;&lt;RecNum&gt;10357&lt;/RecNum&gt;&lt;IDText&gt;Phase II study of RAD001 (everolimus) and depot octreotide (sandostatin LAR) in patients with advanced low grade neuroendocrine carcinoma (LGNET)&lt;/IDText&gt;&lt;MDL Ref_Type="Journal"&gt;&lt;Ref_Type&gt;Journal&lt;/Ref_Type&gt;&lt;Ref_ID&gt;10357&lt;/Ref_ID&gt;&lt;Title_Primary&gt;Phase II study of RAD001 (everolimus) and depot octreotide (sandostatin LAR) in patients with advanced low grade neuroendocrine carcinoma (LGNET)&lt;/Title_Primary&gt;&lt;Authors_Primary&gt;Yao,J.C.&lt;/Authors_Primary&gt;&lt;Authors_Primary&gt;Phan,A.&lt;/Authors_Primary&gt;&lt;Authors_Primary&gt;Chang,D.Z.&lt;/Authors_Primary&gt;&lt;Authors_Primary&gt;Wolff,R.A.&lt;/Authors_Primary&gt;&lt;Authors_Primary&gt;Jacobs,C.&lt;/Authors_Primary&gt;&lt;Authors_Primary&gt;Mares,J.E.&lt;/Authors_Primary&gt;&lt;Authors_Primary&gt;Gupta,S.&lt;/Authors_Primary&gt;&lt;Authors_Primary&gt;Meric-Bernstam,F.&lt;/Authors_Primary&gt;&lt;Authors_Primary&gt;Rashid,A.&lt;/Authors_Primary&gt;&lt;Date_Primary&gt;2007&lt;/Date_Primary&gt;&lt;Keywords&gt;Octreotide&lt;/Keywords&gt;&lt;Keywords&gt;in&lt;/Keywords&gt;&lt;Keywords&gt;patients&lt;/Keywords&gt;&lt;Keywords&gt;Low&lt;/Keywords&gt;&lt;Keywords&gt;carcinoma&lt;/Keywords&gt;&lt;Reprint&gt;Not in File&lt;/Reprint&gt;&lt;Periodical&gt;Journal of Clinical Oncology&lt;/Periodical&gt;&lt;Volume&gt;25&lt;/Volume&gt;&lt;Issue&gt;18S&lt;/Issue&gt;&lt;ZZ_JournalFull&gt;&lt;f name="System"&gt;Journal of Clinical Oncology&lt;/f&gt;&lt;/ZZ_JournalFull&gt;&lt;ZZ_WorkformID&gt;1&lt;/ZZ_WorkformID&gt;&lt;/MDL&gt;&lt;/Cite&gt;&lt;/Refman&gt;</w:instrText>
      </w:r>
      <w:r w:rsidR="00CA0A99" w:rsidRPr="0058545B">
        <w:rPr>
          <w:rFonts w:cs="Arial"/>
        </w:rPr>
        <w:fldChar w:fldCharType="separate"/>
      </w:r>
      <w:r w:rsidR="00A221B5">
        <w:rPr>
          <w:rFonts w:cs="Arial"/>
          <w:noProof/>
        </w:rPr>
        <w:t>(257)</w:t>
      </w:r>
      <w:r w:rsidR="00CA0A99" w:rsidRPr="0058545B">
        <w:rPr>
          <w:rFonts w:cs="Arial"/>
        </w:rPr>
        <w:fldChar w:fldCharType="end"/>
      </w:r>
      <w:r w:rsidR="007371DF">
        <w:rPr>
          <w:rFonts w:cs="Arial"/>
        </w:rPr>
        <w:t xml:space="preserve">.  A </w:t>
      </w:r>
      <w:r w:rsidRPr="0058545B">
        <w:rPr>
          <w:rFonts w:cs="Arial"/>
        </w:rPr>
        <w:t xml:space="preserve"> Phase I study by Awada (2008) showed that daily therapy with RAD001 plus letrozole </w:t>
      </w:r>
      <w:r w:rsidR="007371DF">
        <w:rPr>
          <w:rFonts w:cs="Arial"/>
        </w:rPr>
        <w:t>exhibited</w:t>
      </w:r>
      <w:r w:rsidRPr="0058545B">
        <w:rPr>
          <w:rFonts w:cs="Arial"/>
        </w:rPr>
        <w:t xml:space="preserve"> anti-tumor activity in breast cancers </w:t>
      </w:r>
      <w:r w:rsidR="00CA0A99" w:rsidRPr="0058545B">
        <w:rPr>
          <w:rFonts w:cs="Arial"/>
        </w:rPr>
        <w:fldChar w:fldCharType="begin">
          <w:fldData xml:space="preserve">PFJlZm1hbj48Q2l0ZT48QXV0aG9yPkF3YWRhPC9BdXRob3I+PFllYXI+MjAwODwvWWVhcj48UmVj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</w:fldData>
        </w:fldChar>
      </w:r>
      <w:r w:rsidR="00A221B5">
        <w:rPr>
          <w:rFonts w:cs="Arial"/>
        </w:rPr>
        <w:instrText xml:space="preserve"> ADDIN REFMGR.CITE </w:instrText>
      </w:r>
      <w:r w:rsidR="00A221B5">
        <w:rPr>
          <w:rFonts w:cs="Arial"/>
        </w:rPr>
        <w:fldChar w:fldCharType="begin">
          <w:fldData xml:space="preserve">PFJlZm1hbj48Q2l0ZT48QXV0aG9yPkF3YWRhPC9BdXRob3I+PFllYXI+MjAwODwvWWVhcj48UmVj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(258)</w:t>
      </w:r>
      <w:r w:rsidR="00CA0A99" w:rsidRPr="0058545B">
        <w:rPr>
          <w:rFonts w:cs="Arial"/>
        </w:rPr>
        <w:fldChar w:fldCharType="end"/>
      </w:r>
      <w:r w:rsidRPr="0058545B">
        <w:rPr>
          <w:rFonts w:cs="Arial"/>
        </w:rPr>
        <w:t>.</w:t>
      </w:r>
    </w:p>
    <w:p w14:paraId="2775E04D" w14:textId="77777777" w:rsidR="00C7655F" w:rsidRPr="0058545B" w:rsidRDefault="00C7655F" w:rsidP="004B650D">
      <w:pPr>
        <w:spacing w:line="276" w:lineRule="auto"/>
        <w:rPr>
          <w:rFonts w:ascii="Arial" w:eastAsia="Arial" w:hAnsi="Arial" w:cs="Arial"/>
        </w:rPr>
      </w:pPr>
    </w:p>
    <w:p w14:paraId="702ABC51" w14:textId="6792932E" w:rsidR="00C7655F" w:rsidRPr="0058545B" w:rsidRDefault="008C28ED" w:rsidP="004B650D">
      <w:pPr>
        <w:pStyle w:val="BodyText"/>
        <w:spacing w:line="276" w:lineRule="auto"/>
        <w:ind w:left="0"/>
        <w:rPr>
          <w:rFonts w:cs="Arial"/>
        </w:rPr>
      </w:pPr>
      <w:r w:rsidRPr="0058545B">
        <w:rPr>
          <w:rFonts w:cs="Arial"/>
        </w:rPr>
        <w:t xml:space="preserve">Grozonsky-Glasberg </w:t>
      </w:r>
      <w:r w:rsidR="001D2E81" w:rsidRPr="0058545B">
        <w:rPr>
          <w:rFonts w:cs="Arial"/>
        </w:rPr>
        <w:t xml:space="preserve">(2007) found that treatment with octreotide and RAD001 inhibited proliferation and attenuated phosphorylation of all downstream targets of Akt: TSC2, mTOR, and p70S6K </w:t>
      </w:r>
      <w:r w:rsidR="00CA0A99" w:rsidRPr="0058545B">
        <w:rPr>
          <w:rFonts w:cs="Arial"/>
        </w:rPr>
        <w:fldChar w:fldCharType="begin">
          <w:fldData xml:space="preserve">PFJlZm1hbj48Q2l0ZT48QXV0aG9yPkdyb3ppbnNreS1HbGFzYmVyZzwvQXV0aG9yPjxZZWFyPjIw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</w:fldData>
        </w:fldChar>
      </w:r>
      <w:r w:rsidR="00A221B5">
        <w:rPr>
          <w:rFonts w:cs="Arial"/>
        </w:rPr>
        <w:instrText xml:space="preserve"> ADDIN REFMGR.CITE </w:instrText>
      </w:r>
      <w:r w:rsidR="00A221B5">
        <w:rPr>
          <w:rFonts w:cs="Arial"/>
        </w:rPr>
        <w:fldChar w:fldCharType="begin">
          <w:fldData xml:space="preserve">PFJlZm1hbj48Q2l0ZT48QXV0aG9yPkdyb3ppbnNreS1HbGFzYmVyZzwvQXV0aG9yPjxZZWFyPjIw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(248)</w:t>
      </w:r>
      <w:r w:rsidR="00CA0A99" w:rsidRPr="0058545B">
        <w:rPr>
          <w:rFonts w:cs="Arial"/>
        </w:rPr>
        <w:fldChar w:fldCharType="end"/>
      </w:r>
      <w:r w:rsidR="001D2E81" w:rsidRPr="0058545B">
        <w:rPr>
          <w:rFonts w:cs="Arial"/>
        </w:rPr>
        <w:t xml:space="preserve">. Octreotide and RAD001 appear to act through a similar pathway and inhibit the Akt-mTOR-p70S6 kinase pathway downstream of Akt G </w:t>
      </w:r>
      <w:r w:rsidR="00CA0A99" w:rsidRPr="0058545B">
        <w:rPr>
          <w:rFonts w:cs="Arial"/>
        </w:rPr>
        <w:fldChar w:fldCharType="begin">
          <w:fldData xml:space="preserve">PFJlZm1hbj48Q2l0ZT48QXV0aG9yPkdyb3ppbnNreS1HbGFzYmVyZzwvQXV0aG9yPjxZZWFyPjIw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</w:fldData>
        </w:fldChar>
      </w:r>
      <w:r w:rsidR="00A221B5">
        <w:rPr>
          <w:rFonts w:cs="Arial"/>
        </w:rPr>
        <w:instrText xml:space="preserve"> ADDIN REFMGR.CITE </w:instrText>
      </w:r>
      <w:r w:rsidR="00A221B5">
        <w:rPr>
          <w:rFonts w:cs="Arial"/>
        </w:rPr>
        <w:fldChar w:fldCharType="begin">
          <w:fldData xml:space="preserve">PFJlZm1hbj48Q2l0ZT48QXV0aG9yPkdyb3ppbnNreS1HbGFzYmVyZzwvQXV0aG9yPjxZZWFyPjIw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(248)</w:t>
      </w:r>
      <w:r w:rsidR="00CA0A99" w:rsidRPr="0058545B">
        <w:rPr>
          <w:rFonts w:cs="Arial"/>
        </w:rPr>
        <w:fldChar w:fldCharType="end"/>
      </w:r>
      <w:r w:rsidR="001D2E81" w:rsidRPr="0058545B">
        <w:rPr>
          <w:rFonts w:cs="Arial"/>
        </w:rPr>
        <w:t>.</w:t>
      </w:r>
    </w:p>
    <w:p w14:paraId="3287612B" w14:textId="77777777" w:rsidR="00C7655F" w:rsidRPr="0058545B" w:rsidRDefault="00C7655F" w:rsidP="004B650D">
      <w:pPr>
        <w:spacing w:line="276" w:lineRule="auto"/>
        <w:rPr>
          <w:rFonts w:ascii="Arial" w:eastAsia="Arial" w:hAnsi="Arial" w:cs="Arial"/>
        </w:rPr>
      </w:pPr>
    </w:p>
    <w:p w14:paraId="0EA77E46" w14:textId="77777777" w:rsidR="00C7655F" w:rsidRPr="0058545B" w:rsidRDefault="001D2E81" w:rsidP="004B650D">
      <w:pPr>
        <w:pStyle w:val="BodyText"/>
        <w:spacing w:line="276" w:lineRule="auto"/>
        <w:ind w:left="0"/>
        <w:rPr>
          <w:rFonts w:cs="Arial"/>
        </w:rPr>
      </w:pPr>
      <w:r w:rsidRPr="0058545B">
        <w:rPr>
          <w:rFonts w:cs="Arial"/>
        </w:rPr>
        <w:t xml:space="preserve">The RADIANT-2 trial was a phase III, double blind placebo controlled study in patients with advanced NETs and carcinoid syndrome. In the initial study which included 429 patients with carcinoid syndrome, the median progression free survival improved by 5.1 months in the everolimus/octreotide arm compared with octreotide alone, however this just missed statistical significance.  </w:t>
      </w:r>
      <w:r w:rsidR="007371DF">
        <w:rPr>
          <w:rFonts w:cs="Arial"/>
        </w:rPr>
        <w:t xml:space="preserve">Unfortunately </w:t>
      </w:r>
      <w:r w:rsidRPr="0058545B">
        <w:rPr>
          <w:rFonts w:cs="Arial"/>
        </w:rPr>
        <w:t xml:space="preserve"> there were randomization imbalances in the study. A subsequent reanalysis looked at treatment imbalances, and prognostic factors that may have affected outcomes in the original analysis. When adjusted for prognostic imbalances, the reanalysis found that everolimus plus octreotide resulted in a 38% reduction of risk of disease progression, and this was significantly different (P=0.003).</w:t>
      </w:r>
    </w:p>
    <w:p w14:paraId="4AA3FA21" w14:textId="77777777" w:rsidR="00C7655F" w:rsidRPr="0058545B" w:rsidRDefault="00C7655F" w:rsidP="004B650D">
      <w:pPr>
        <w:spacing w:line="276" w:lineRule="auto"/>
        <w:rPr>
          <w:rFonts w:ascii="Arial" w:eastAsia="Arial" w:hAnsi="Arial" w:cs="Arial"/>
        </w:rPr>
      </w:pPr>
    </w:p>
    <w:p w14:paraId="0FBF8E65" w14:textId="70D6EAD4" w:rsidR="00C7655F" w:rsidRPr="0058545B" w:rsidRDefault="001D2E81" w:rsidP="004B650D">
      <w:pPr>
        <w:pStyle w:val="BodyText"/>
        <w:tabs>
          <w:tab w:val="left" w:pos="8201"/>
        </w:tabs>
        <w:spacing w:line="276" w:lineRule="auto"/>
        <w:ind w:left="0" w:hanging="1"/>
        <w:rPr>
          <w:rFonts w:cs="Arial"/>
        </w:rPr>
      </w:pPr>
      <w:r w:rsidRPr="0058545B">
        <w:rPr>
          <w:rFonts w:cs="Arial"/>
        </w:rPr>
        <w:t>Indeed, everolimus alone appears to have activity as a single agent. The RADIANT- 3 trial was a phase III trial examining everolimus as first line therapy in patients with PNETS.  A total of 410 patients were randomized to everolimus 10 ml once daily or placebo. The median progression free survival was 11 months with everolimus co</w:t>
      </w:r>
      <w:r w:rsidR="000A77DE" w:rsidRPr="0058545B">
        <w:rPr>
          <w:rFonts w:cs="Arial"/>
        </w:rPr>
        <w:t>mpared 4.6 months with placebo.</w:t>
      </w:r>
      <w:r w:rsidRPr="0058545B">
        <w:rPr>
          <w:rFonts w:cs="Arial"/>
        </w:rPr>
        <w:t>The proportion of patients alive and progression free at 18 months was 34%</w:t>
      </w:r>
      <w:r w:rsidR="008C28ED" w:rsidRPr="0058545B">
        <w:rPr>
          <w:rFonts w:cs="Arial"/>
        </w:rPr>
        <w:t xml:space="preserve"> with everolimus compared with </w:t>
      </w:r>
      <w:r w:rsidRPr="0058545B">
        <w:rPr>
          <w:rFonts w:cs="Arial"/>
        </w:rPr>
        <w:t xml:space="preserve">9% with placebo. Toxicity was mostly grade I or II </w:t>
      </w:r>
      <w:r w:rsidR="00CA0A99" w:rsidRPr="0058545B">
        <w:rPr>
          <w:rFonts w:cs="Arial"/>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A221B5">
        <w:rPr>
          <w:rFonts w:cs="Arial"/>
        </w:rPr>
        <w:instrText xml:space="preserve"> ADDIN REFMGR.CITE </w:instrText>
      </w:r>
      <w:r w:rsidR="00A221B5">
        <w:rPr>
          <w:rFonts w:cs="Arial"/>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(259)</w:t>
      </w:r>
      <w:r w:rsidR="00CA0A99" w:rsidRPr="0058545B">
        <w:rPr>
          <w:rFonts w:cs="Arial"/>
        </w:rPr>
        <w:fldChar w:fldCharType="end"/>
      </w:r>
      <w:r w:rsidRPr="0058545B">
        <w:rPr>
          <w:rFonts w:cs="Arial"/>
        </w:rPr>
        <w:t>.</w:t>
      </w:r>
    </w:p>
    <w:p w14:paraId="42C67A54" w14:textId="77777777" w:rsidR="00C7655F" w:rsidRPr="0058545B" w:rsidRDefault="00C7655F" w:rsidP="004B650D">
      <w:pPr>
        <w:spacing w:line="276" w:lineRule="auto"/>
        <w:rPr>
          <w:rFonts w:ascii="Arial" w:eastAsia="Arial" w:hAnsi="Arial" w:cs="Arial"/>
        </w:rPr>
      </w:pPr>
    </w:p>
    <w:p w14:paraId="534FC6D9" w14:textId="66DD267B" w:rsidR="00C7655F" w:rsidRPr="0058545B" w:rsidRDefault="000A77DE" w:rsidP="004B650D">
      <w:pPr>
        <w:spacing w:line="276" w:lineRule="auto"/>
        <w:rPr>
          <w:rFonts w:ascii="Arial" w:eastAsia="Arial" w:hAnsi="Arial" w:cs="Arial"/>
          <w:b/>
        </w:rPr>
      </w:pPr>
      <w:r w:rsidRPr="0058545B">
        <w:rPr>
          <w:rFonts w:ascii="Arial" w:eastAsia="Arial" w:hAnsi="Arial" w:cs="Arial"/>
          <w:b/>
        </w:rPr>
        <w:t>M</w:t>
      </w:r>
      <w:r w:rsidR="004B650D">
        <w:rPr>
          <w:rFonts w:ascii="Arial" w:eastAsia="Arial" w:hAnsi="Arial" w:cs="Arial"/>
          <w:b/>
        </w:rPr>
        <w:t>anagement Summary</w:t>
      </w:r>
      <w:r w:rsidRPr="0058545B">
        <w:rPr>
          <w:rFonts w:ascii="Arial" w:eastAsia="Arial" w:hAnsi="Arial" w:cs="Arial"/>
          <w:b/>
        </w:rPr>
        <w:t xml:space="preserve"> </w:t>
      </w:r>
    </w:p>
    <w:p w14:paraId="368C66F9" w14:textId="77777777" w:rsidR="00C7655F" w:rsidRPr="0058545B" w:rsidRDefault="00C7655F" w:rsidP="004B650D">
      <w:pPr>
        <w:spacing w:line="276" w:lineRule="auto"/>
        <w:rPr>
          <w:rFonts w:ascii="Arial" w:eastAsia="Arial" w:hAnsi="Arial" w:cs="Arial"/>
          <w:b/>
          <w:bCs/>
        </w:rPr>
      </w:pPr>
    </w:p>
    <w:p w14:paraId="435726C3" w14:textId="77777777" w:rsidR="00C7655F" w:rsidRPr="0058545B" w:rsidRDefault="001D2E81" w:rsidP="004B650D">
      <w:pPr>
        <w:pStyle w:val="BodyText"/>
        <w:spacing w:line="276" w:lineRule="auto"/>
        <w:ind w:left="0"/>
        <w:rPr>
          <w:rFonts w:cs="Arial"/>
        </w:rPr>
      </w:pPr>
      <w:r w:rsidRPr="0058545B">
        <w:rPr>
          <w:rFonts w:cs="Arial"/>
        </w:rPr>
        <w:t>Any suspected case of carcinoid needs proper evaluation for the diagnosis and management of the patient. The schematic presentation of evaluation</w:t>
      </w:r>
      <w:r w:rsidR="007371DF">
        <w:rPr>
          <w:rFonts w:cs="Arial"/>
        </w:rPr>
        <w:t xml:space="preserve"> and treatment</w:t>
      </w:r>
      <w:r w:rsidRPr="0058545B">
        <w:rPr>
          <w:rFonts w:cs="Arial"/>
        </w:rPr>
        <w:t xml:space="preserve"> of carcinoid is described as follows in </w:t>
      </w:r>
      <w:r w:rsidR="00E73C87" w:rsidRPr="0058545B">
        <w:rPr>
          <w:rFonts w:cs="Arial"/>
        </w:rPr>
        <w:t xml:space="preserve">Figure </w:t>
      </w:r>
      <w:r w:rsidR="007371DF">
        <w:rPr>
          <w:rFonts w:cs="Arial"/>
        </w:rPr>
        <w:t>53</w:t>
      </w:r>
      <w:r w:rsidRPr="0058545B">
        <w:rPr>
          <w:rFonts w:cs="Arial"/>
        </w:rPr>
        <w:t>.</w:t>
      </w:r>
    </w:p>
    <w:p w14:paraId="0176EB8C" w14:textId="6B6DCCBA" w:rsidR="00C7655F" w:rsidRDefault="00C7655F" w:rsidP="004B650D">
      <w:pPr>
        <w:spacing w:line="276" w:lineRule="auto"/>
        <w:rPr>
          <w:rFonts w:ascii="Arial" w:hAnsi="Arial" w:cs="Arial"/>
        </w:rPr>
      </w:pPr>
    </w:p>
    <w:p w14:paraId="6E53FAB9" w14:textId="77777777" w:rsidR="004B650D" w:rsidRPr="0058545B" w:rsidRDefault="004B650D" w:rsidP="004B650D">
      <w:pPr>
        <w:spacing w:line="276" w:lineRule="auto"/>
        <w:rPr>
          <w:rFonts w:ascii="Arial" w:hAnsi="Arial" w:cs="Arial"/>
        </w:rPr>
        <w:sectPr w:rsidR="004B650D" w:rsidRPr="0058545B" w:rsidSect="003023B8">
          <w:headerReference w:type="default" r:id="rId70"/>
          <w:footerReference w:type="default" r:id="rId71"/>
          <w:type w:val="continuous"/>
          <w:pgSz w:w="12240" w:h="15840" w:code="1"/>
          <w:pgMar w:top="1440" w:right="1440" w:bottom="1440" w:left="1440" w:header="0" w:footer="0" w:gutter="0"/>
          <w:cols w:space="720"/>
          <w:docGrid w:linePitch="299"/>
        </w:sectPr>
      </w:pPr>
    </w:p>
    <w:p w14:paraId="3EB20255" w14:textId="77777777" w:rsidR="004B650D" w:rsidRDefault="004B650D" w:rsidP="004B650D">
      <w:pPr>
        <w:spacing w:line="276" w:lineRule="auto"/>
        <w:rPr>
          <w:rFonts w:ascii="Arial" w:eastAsia="Times New Roman" w:hAnsi="Arial" w:cs="Arial"/>
          <w:b/>
        </w:rPr>
      </w:pPr>
    </w:p>
    <w:p w14:paraId="185CE9EB" w14:textId="77777777" w:rsidR="004B650D" w:rsidRDefault="004B650D" w:rsidP="004B650D">
      <w:pPr>
        <w:spacing w:line="276" w:lineRule="auto"/>
        <w:rPr>
          <w:rFonts w:ascii="Arial" w:eastAsia="Times New Roman" w:hAnsi="Arial" w:cs="Arial"/>
          <w:b/>
        </w:rPr>
      </w:pPr>
    </w:p>
    <w:p w14:paraId="28128FA1" w14:textId="77777777" w:rsidR="004B650D" w:rsidRDefault="004B650D" w:rsidP="004B650D">
      <w:pPr>
        <w:spacing w:line="276" w:lineRule="auto"/>
        <w:rPr>
          <w:rFonts w:ascii="Arial" w:eastAsia="Times New Roman" w:hAnsi="Arial" w:cs="Arial"/>
          <w:b/>
        </w:rPr>
      </w:pPr>
    </w:p>
    <w:p w14:paraId="3BCEFC84" w14:textId="77777777" w:rsidR="004B650D" w:rsidRDefault="004B650D" w:rsidP="004B650D">
      <w:pPr>
        <w:spacing w:line="276" w:lineRule="auto"/>
        <w:rPr>
          <w:rFonts w:ascii="Arial" w:eastAsia="Times New Roman" w:hAnsi="Arial" w:cs="Arial"/>
          <w:b/>
        </w:rPr>
      </w:pPr>
    </w:p>
    <w:p w14:paraId="130CF8CA" w14:textId="77777777" w:rsidR="004B650D" w:rsidRDefault="004B650D" w:rsidP="004B650D">
      <w:pPr>
        <w:spacing w:line="276" w:lineRule="auto"/>
        <w:rPr>
          <w:rFonts w:ascii="Arial" w:eastAsia="Times New Roman" w:hAnsi="Arial" w:cs="Arial"/>
          <w:b/>
        </w:rPr>
      </w:pPr>
    </w:p>
    <w:p w14:paraId="4076DA19" w14:textId="77777777" w:rsidR="004B650D" w:rsidRDefault="004B650D" w:rsidP="004B650D">
      <w:pPr>
        <w:spacing w:line="276" w:lineRule="auto"/>
        <w:rPr>
          <w:rFonts w:ascii="Arial" w:eastAsia="Times New Roman" w:hAnsi="Arial" w:cs="Arial"/>
          <w:b/>
        </w:rPr>
      </w:pPr>
    </w:p>
    <w:p w14:paraId="60482515" w14:textId="77777777" w:rsidR="004B650D" w:rsidRDefault="004B650D" w:rsidP="004B650D">
      <w:pPr>
        <w:spacing w:line="276" w:lineRule="auto"/>
        <w:rPr>
          <w:rFonts w:ascii="Arial" w:eastAsia="Times New Roman" w:hAnsi="Arial" w:cs="Arial"/>
          <w:b/>
        </w:rPr>
      </w:pPr>
    </w:p>
    <w:p w14:paraId="1EFF727A" w14:textId="77777777" w:rsidR="004B650D" w:rsidRDefault="004B650D" w:rsidP="004B650D">
      <w:pPr>
        <w:spacing w:line="276" w:lineRule="auto"/>
        <w:rPr>
          <w:rFonts w:ascii="Arial" w:eastAsia="Times New Roman" w:hAnsi="Arial" w:cs="Arial"/>
          <w:b/>
        </w:rPr>
      </w:pPr>
    </w:p>
    <w:p w14:paraId="353D4949" w14:textId="77777777" w:rsidR="004B650D" w:rsidRDefault="004B650D" w:rsidP="004B650D">
      <w:pPr>
        <w:spacing w:line="276" w:lineRule="auto"/>
        <w:rPr>
          <w:rFonts w:ascii="Arial" w:eastAsia="Times New Roman" w:hAnsi="Arial" w:cs="Arial"/>
          <w:b/>
        </w:rPr>
      </w:pPr>
    </w:p>
    <w:p w14:paraId="41C0255B" w14:textId="77777777" w:rsidR="004B650D" w:rsidRDefault="004B650D" w:rsidP="004B650D">
      <w:pPr>
        <w:spacing w:line="276" w:lineRule="auto"/>
        <w:rPr>
          <w:rFonts w:ascii="Arial" w:eastAsia="Times New Roman" w:hAnsi="Arial" w:cs="Arial"/>
          <w:b/>
        </w:rPr>
      </w:pPr>
    </w:p>
    <w:p w14:paraId="489027AC" w14:textId="77777777" w:rsidR="004B650D" w:rsidRDefault="004B650D" w:rsidP="004B650D">
      <w:pPr>
        <w:spacing w:line="276" w:lineRule="auto"/>
        <w:rPr>
          <w:rFonts w:ascii="Arial" w:eastAsia="Times New Roman" w:hAnsi="Arial" w:cs="Arial"/>
          <w:b/>
        </w:rPr>
      </w:pPr>
    </w:p>
    <w:p w14:paraId="6E6A31BE" w14:textId="77777777" w:rsidR="004B650D" w:rsidRDefault="004B650D" w:rsidP="004B650D">
      <w:pPr>
        <w:spacing w:line="276" w:lineRule="auto"/>
        <w:rPr>
          <w:rFonts w:ascii="Arial" w:eastAsia="Times New Roman" w:hAnsi="Arial" w:cs="Arial"/>
          <w:b/>
        </w:rPr>
      </w:pPr>
    </w:p>
    <w:p w14:paraId="459D097D" w14:textId="77777777" w:rsidR="004B650D" w:rsidRDefault="004B650D" w:rsidP="004B650D">
      <w:pPr>
        <w:spacing w:line="276" w:lineRule="auto"/>
        <w:rPr>
          <w:rFonts w:ascii="Arial" w:eastAsia="Times New Roman" w:hAnsi="Arial" w:cs="Arial"/>
          <w:b/>
        </w:rPr>
      </w:pPr>
    </w:p>
    <w:p w14:paraId="3CC51445" w14:textId="77777777" w:rsidR="004B650D" w:rsidRDefault="004B650D" w:rsidP="004B650D">
      <w:pPr>
        <w:spacing w:line="276" w:lineRule="auto"/>
        <w:rPr>
          <w:rFonts w:ascii="Arial" w:eastAsia="Times New Roman" w:hAnsi="Arial" w:cs="Arial"/>
          <w:b/>
        </w:rPr>
      </w:pPr>
    </w:p>
    <w:p w14:paraId="3F1F2FEA" w14:textId="77777777" w:rsidR="004B650D" w:rsidRDefault="004B650D" w:rsidP="004B650D">
      <w:pPr>
        <w:spacing w:line="276" w:lineRule="auto"/>
        <w:rPr>
          <w:rFonts w:ascii="Arial" w:eastAsia="Times New Roman" w:hAnsi="Arial" w:cs="Arial"/>
          <w:b/>
        </w:rPr>
      </w:pPr>
    </w:p>
    <w:p w14:paraId="6F82DF58" w14:textId="77777777" w:rsidR="004B650D" w:rsidRDefault="004B650D" w:rsidP="004B650D">
      <w:pPr>
        <w:spacing w:line="276" w:lineRule="auto"/>
        <w:rPr>
          <w:rFonts w:ascii="Arial" w:eastAsia="Times New Roman" w:hAnsi="Arial" w:cs="Arial"/>
          <w:b/>
        </w:rPr>
      </w:pPr>
    </w:p>
    <w:p w14:paraId="4A371221" w14:textId="67083FF5" w:rsidR="00C7655F" w:rsidRPr="004B650D" w:rsidRDefault="000B3064" w:rsidP="004B650D">
      <w:pPr>
        <w:spacing w:line="276" w:lineRule="auto"/>
        <w:rPr>
          <w:rFonts w:ascii="Arial" w:eastAsia="Times New Roman" w:hAnsi="Arial" w:cs="Arial"/>
          <w:b/>
        </w:rPr>
      </w:pPr>
      <w:r w:rsidRPr="0058545B">
        <w:rPr>
          <w:rFonts w:ascii="Arial" w:eastAsia="Times New Roman" w:hAnsi="Arial" w:cs="Arial"/>
          <w:b/>
        </w:rPr>
        <w:t xml:space="preserve">Figure </w:t>
      </w:r>
      <w:r w:rsidR="00E2508F" w:rsidRPr="0058545B">
        <w:rPr>
          <w:rFonts w:ascii="Arial" w:eastAsia="Times New Roman" w:hAnsi="Arial" w:cs="Arial"/>
          <w:b/>
        </w:rPr>
        <w:t>5</w:t>
      </w:r>
      <w:r w:rsidR="0032792C" w:rsidRPr="0058545B">
        <w:rPr>
          <w:rFonts w:ascii="Arial" w:eastAsia="Times New Roman" w:hAnsi="Arial" w:cs="Arial"/>
          <w:b/>
        </w:rPr>
        <w:t>3</w:t>
      </w:r>
      <w:r w:rsidR="00F41FB7" w:rsidRPr="0058545B">
        <w:rPr>
          <w:rFonts w:ascii="Arial" w:eastAsia="Times New Roman" w:hAnsi="Arial" w:cs="Arial"/>
        </w:rPr>
        <w:t xml:space="preserve">. </w:t>
      </w:r>
      <w:r w:rsidR="00F41FB7" w:rsidRPr="004B650D">
        <w:rPr>
          <w:rFonts w:ascii="Arial" w:hAnsi="Arial" w:cs="Arial"/>
          <w:b/>
          <w:spacing w:val="-1"/>
        </w:rPr>
        <w:t>Norfolk</w:t>
      </w:r>
      <w:r w:rsidR="00F41FB7" w:rsidRPr="004B650D">
        <w:rPr>
          <w:rFonts w:ascii="Arial" w:hAnsi="Arial" w:cs="Arial"/>
          <w:b/>
        </w:rPr>
        <w:t xml:space="preserve"> </w:t>
      </w:r>
      <w:r w:rsidR="00F41FB7" w:rsidRPr="004B650D">
        <w:rPr>
          <w:rFonts w:ascii="Arial" w:hAnsi="Arial" w:cs="Arial"/>
          <w:b/>
          <w:spacing w:val="-1"/>
        </w:rPr>
        <w:t>Algorithm</w:t>
      </w:r>
      <w:r w:rsidR="00F41FB7" w:rsidRPr="004B650D">
        <w:rPr>
          <w:rFonts w:ascii="Arial" w:hAnsi="Arial" w:cs="Arial"/>
          <w:b/>
          <w:spacing w:val="1"/>
        </w:rPr>
        <w:t xml:space="preserve"> </w:t>
      </w:r>
      <w:r w:rsidR="00F41FB7" w:rsidRPr="004B650D">
        <w:rPr>
          <w:rFonts w:ascii="Arial" w:hAnsi="Arial" w:cs="Arial"/>
          <w:b/>
          <w:spacing w:val="-1"/>
        </w:rPr>
        <w:t>for</w:t>
      </w:r>
      <w:r w:rsidR="00F41FB7" w:rsidRPr="004B650D">
        <w:rPr>
          <w:rFonts w:ascii="Arial" w:hAnsi="Arial" w:cs="Arial"/>
          <w:b/>
          <w:spacing w:val="-2"/>
        </w:rPr>
        <w:t xml:space="preserve"> </w:t>
      </w:r>
      <w:r w:rsidR="000353AF" w:rsidRPr="004B650D">
        <w:rPr>
          <w:rFonts w:ascii="Arial" w:hAnsi="Arial" w:cs="Arial"/>
          <w:b/>
          <w:spacing w:val="-2"/>
        </w:rPr>
        <w:t xml:space="preserve">Management of </w:t>
      </w:r>
      <w:r w:rsidR="00F41FB7" w:rsidRPr="004B650D">
        <w:rPr>
          <w:rFonts w:ascii="Arial" w:hAnsi="Arial" w:cs="Arial"/>
          <w:b/>
          <w:spacing w:val="-1"/>
        </w:rPr>
        <w:t>Neuroendocrine</w:t>
      </w:r>
      <w:r w:rsidR="00F41FB7" w:rsidRPr="004B650D">
        <w:rPr>
          <w:rFonts w:ascii="Arial" w:hAnsi="Arial" w:cs="Arial"/>
          <w:b/>
        </w:rPr>
        <w:t xml:space="preserve"> </w:t>
      </w:r>
      <w:r w:rsidR="00F41FB7" w:rsidRPr="004B650D">
        <w:rPr>
          <w:rFonts w:ascii="Arial" w:hAnsi="Arial" w:cs="Arial"/>
          <w:b/>
          <w:spacing w:val="-1"/>
        </w:rPr>
        <w:t>Tumor</w:t>
      </w:r>
      <w:r w:rsidR="000353AF" w:rsidRPr="004B650D">
        <w:rPr>
          <w:rFonts w:ascii="Arial" w:hAnsi="Arial" w:cs="Arial"/>
          <w:b/>
          <w:spacing w:val="-1"/>
        </w:rPr>
        <w:t>s</w:t>
      </w:r>
    </w:p>
    <w:p w14:paraId="3DBF65A4" w14:textId="6885AF97" w:rsidR="00C7655F" w:rsidRPr="0058545B" w:rsidRDefault="004B650D"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39648" behindDoc="0" locked="0" layoutInCell="1" allowOverlap="1" wp14:anchorId="216F8395" wp14:editId="69238EB7">
                <wp:simplePos x="0" y="0"/>
                <wp:positionH relativeFrom="column">
                  <wp:posOffset>-16510</wp:posOffset>
                </wp:positionH>
                <wp:positionV relativeFrom="paragraph">
                  <wp:posOffset>77470</wp:posOffset>
                </wp:positionV>
                <wp:extent cx="6138407" cy="5406887"/>
                <wp:effectExtent l="0" t="0" r="15240" b="22860"/>
                <wp:wrapNone/>
                <wp:docPr id="65562" name="Rectangle 65562"/>
                <wp:cNvGraphicFramePr/>
                <a:graphic xmlns:a="http://schemas.openxmlformats.org/drawingml/2006/main">
                  <a:graphicData uri="http://schemas.microsoft.com/office/word/2010/wordprocessingShape">
                    <wps:wsp>
                      <wps:cNvSpPr/>
                      <wps:spPr>
                        <a:xfrm>
                          <a:off x="0" y="0"/>
                          <a:ext cx="6138407" cy="54068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EE4A8" id="Rectangle 65562" o:spid="_x0000_s1026" style="position:absolute;margin-left:-1.3pt;margin-top:6.1pt;width:483.35pt;height:425.7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" filled="f" strokecolor="#243f60 [1604]" strokeweight="2pt"/>
            </w:pict>
          </mc:Fallback>
        </mc:AlternateContent>
      </w:r>
    </w:p>
    <w:p w14:paraId="72AB07DC" w14:textId="767102CF" w:rsidR="003B0C73" w:rsidRPr="0058545B" w:rsidRDefault="003B0C73" w:rsidP="00A10C03">
      <w:pPr>
        <w:rPr>
          <w:rFonts w:ascii="Arial" w:eastAsia="Times New Roman" w:hAnsi="Arial" w:cs="Arial"/>
        </w:rPr>
      </w:pPr>
    </w:p>
    <w:p w14:paraId="26598779" w14:textId="0438AEA4" w:rsidR="003B0C73" w:rsidRPr="0058545B" w:rsidRDefault="003B0C73" w:rsidP="009C35F7">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692544" behindDoc="0" locked="0" layoutInCell="1" allowOverlap="1" wp14:anchorId="008D540A" wp14:editId="1426F5CC">
                <wp:simplePos x="0" y="0"/>
                <wp:positionH relativeFrom="column">
                  <wp:posOffset>2501265</wp:posOffset>
                </wp:positionH>
                <wp:positionV relativeFrom="paragraph">
                  <wp:posOffset>56984</wp:posOffset>
                </wp:positionV>
                <wp:extent cx="1176793" cy="309880"/>
                <wp:effectExtent l="0" t="0" r="23495" b="13970"/>
                <wp:wrapNone/>
                <wp:docPr id="87" name="Text Box 87"/>
                <wp:cNvGraphicFramePr/>
                <a:graphic xmlns:a="http://schemas.openxmlformats.org/drawingml/2006/main">
                  <a:graphicData uri="http://schemas.microsoft.com/office/word/2010/wordprocessingShape">
                    <wps:wsp>
                      <wps:cNvSpPr txBox="1"/>
                      <wps:spPr>
                        <a:xfrm>
                          <a:off x="0" y="0"/>
                          <a:ext cx="1176793" cy="30988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BE3567" w14:textId="77777777" w:rsidR="00BA3158" w:rsidRPr="00CE5EE8" w:rsidRDefault="00BA3158">
                            <w:pPr>
                              <w:rPr>
                                <w:b/>
                                <w:sz w:val="20"/>
                                <w:szCs w:val="20"/>
                              </w:rPr>
                            </w:pPr>
                            <w:r w:rsidRPr="00CE5EE8">
                              <w:rPr>
                                <w:b/>
                                <w:sz w:val="20"/>
                                <w:szCs w:val="20"/>
                              </w:rPr>
                              <w:t>Clinical Syndrome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D540A" id="Text Box 87" o:spid="_x0000_s1069" type="#_x0000_t202" style="position:absolute;margin-left:196.95pt;margin-top:4.5pt;width:92.65pt;height:24.4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" fillcolor="yellow" strokeweight=".5pt">
                <v:textbox>
                  <w:txbxContent>
                    <w:p w14:paraId="51BE3567" w14:textId="77777777" w:rsidR="00BA3158" w:rsidRPr="00CE5EE8" w:rsidRDefault="00BA3158">
                      <w:pPr>
                        <w:rPr>
                          <w:b/>
                          <w:sz w:val="20"/>
                          <w:szCs w:val="20"/>
                        </w:rPr>
                      </w:pPr>
                      <w:r w:rsidRPr="00CE5EE8">
                        <w:rPr>
                          <w:b/>
                          <w:sz w:val="20"/>
                          <w:szCs w:val="20"/>
                        </w:rPr>
                        <w:t>Clinical Syndrome</w:t>
                      </w:r>
                    </w:p>
                  </w:txbxContent>
                </v:textbox>
              </v:shape>
            </w:pict>
          </mc:Fallback>
        </mc:AlternateContent>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p>
    <w:p w14:paraId="53AEECDF" w14:textId="6BE3EF6B" w:rsidR="003B0C73" w:rsidRPr="0058545B" w:rsidRDefault="00AB11B8" w:rsidP="00A10C03">
      <w:pPr>
        <w:rPr>
          <w:rFonts w:ascii="Arial" w:eastAsia="Times New Roman" w:hAnsi="Arial" w:cs="Arial"/>
          <w:b/>
          <w:sz w:val="20"/>
          <w:szCs w:val="20"/>
        </w:rPr>
      </w:pP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+ve</w:t>
      </w:r>
    </w:p>
    <w:p w14:paraId="78C1FE86" w14:textId="113EF545" w:rsidR="003B0C73" w:rsidRPr="0058545B" w:rsidRDefault="00AB11B8"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695616" behindDoc="0" locked="0" layoutInCell="1" allowOverlap="1" wp14:anchorId="231C9AFA" wp14:editId="35B05B7E">
                <wp:simplePos x="0" y="0"/>
                <wp:positionH relativeFrom="column">
                  <wp:posOffset>2509990</wp:posOffset>
                </wp:positionH>
                <wp:positionV relativeFrom="paragraph">
                  <wp:posOffset>44450</wp:posOffset>
                </wp:positionV>
                <wp:extent cx="1176544" cy="420867"/>
                <wp:effectExtent l="0" t="0" r="24130" b="17780"/>
                <wp:wrapNone/>
                <wp:docPr id="88" name="Text Box 88"/>
                <wp:cNvGraphicFramePr/>
                <a:graphic xmlns:a="http://schemas.openxmlformats.org/drawingml/2006/main">
                  <a:graphicData uri="http://schemas.microsoft.com/office/word/2010/wordprocessingShape">
                    <wps:wsp>
                      <wps:cNvSpPr txBox="1"/>
                      <wps:spPr>
                        <a:xfrm>
                          <a:off x="0" y="0"/>
                          <a:ext cx="1176544" cy="420867"/>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1E7B74" w14:textId="77777777" w:rsidR="00BA3158" w:rsidRPr="00CE5EE8" w:rsidRDefault="00BA3158">
                            <w:pPr>
                              <w:rPr>
                                <w:b/>
                                <w:sz w:val="20"/>
                                <w:szCs w:val="20"/>
                              </w:rPr>
                            </w:pPr>
                            <w:r w:rsidRPr="00CE5EE8">
                              <w:rPr>
                                <w:b/>
                                <w:sz w:val="20"/>
                                <w:szCs w:val="20"/>
                              </w:rPr>
                              <w:t>Biochemical and Tissue 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9AFA" id="Text Box 88" o:spid="_x0000_s1070" type="#_x0000_t202" style="position:absolute;margin-left:197.65pt;margin-top:3.5pt;width:92.65pt;height:33.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" fillcolor="yellow" strokeweight=".5pt">
                <v:textbox>
                  <w:txbxContent>
                    <w:p w14:paraId="501E7B74" w14:textId="77777777" w:rsidR="00BA3158" w:rsidRPr="00CE5EE8" w:rsidRDefault="00BA3158">
                      <w:pPr>
                        <w:rPr>
                          <w:b/>
                          <w:sz w:val="20"/>
                          <w:szCs w:val="20"/>
                        </w:rPr>
                      </w:pPr>
                      <w:r w:rsidRPr="00CE5EE8">
                        <w:rPr>
                          <w:b/>
                          <w:sz w:val="20"/>
                          <w:szCs w:val="20"/>
                        </w:rPr>
                        <w:t>Biochemical and Tissue Diagnosis</w:t>
                      </w:r>
                    </w:p>
                  </w:txbxContent>
                </v:textbox>
              </v:shape>
            </w:pict>
          </mc:Fallback>
        </mc:AlternateContent>
      </w:r>
    </w:p>
    <w:p w14:paraId="454E60E0" w14:textId="06ADD706" w:rsidR="003B0C73" w:rsidRPr="0058545B" w:rsidRDefault="00A221B5" w:rsidP="00A10C03">
      <w:pPr>
        <w:rPr>
          <w:rFonts w:ascii="Arial" w:eastAsia="Times New Roman" w:hAnsi="Arial" w:cs="Arial"/>
          <w:b/>
          <w:sz w:val="20"/>
          <w:szCs w:val="20"/>
        </w:rPr>
      </w:pPr>
      <w:r w:rsidRPr="0058545B">
        <w:rPr>
          <w:rFonts w:ascii="Arial" w:eastAsia="Times New Roman" w:hAnsi="Arial" w:cs="Arial"/>
          <w:noProof/>
          <w:sz w:val="20"/>
          <w:szCs w:val="20"/>
        </w:rPr>
        <mc:AlternateContent>
          <mc:Choice Requires="wps">
            <w:drawing>
              <wp:anchor distT="0" distB="0" distL="114300" distR="114300" simplePos="0" relativeHeight="251729408" behindDoc="0" locked="0" layoutInCell="1" allowOverlap="1" wp14:anchorId="7BF2D404" wp14:editId="49B2B615">
                <wp:simplePos x="0" y="0"/>
                <wp:positionH relativeFrom="column">
                  <wp:posOffset>4566285</wp:posOffset>
                </wp:positionH>
                <wp:positionV relativeFrom="paragraph">
                  <wp:posOffset>155575</wp:posOffset>
                </wp:positionV>
                <wp:extent cx="0" cy="317500"/>
                <wp:effectExtent l="76200" t="38100" r="57150" b="25400"/>
                <wp:wrapNone/>
                <wp:docPr id="323" name="Straight Arrow Connector 323"/>
                <wp:cNvGraphicFramePr/>
                <a:graphic xmlns:a="http://schemas.openxmlformats.org/drawingml/2006/main">
                  <a:graphicData uri="http://schemas.microsoft.com/office/word/2010/wordprocessingShape">
                    <wps:wsp>
                      <wps:cNvCnPr/>
                      <wps:spPr>
                        <a:xfrm flipV="1">
                          <a:off x="0" y="0"/>
                          <a:ext cx="0" cy="31750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6F7815" id="_x0000_t32" coordsize="21600,21600" o:spt="32" o:oned="t" path="m,l21600,21600e" filled="f">
                <v:path arrowok="t" fillok="f" o:connecttype="none"/>
                <o:lock v:ext="edit" shapetype="t"/>
              </v:shapetype>
              <v:shape id="Straight Arrow Connector 323" o:spid="_x0000_s1026" type="#_x0000_t32" style="position:absolute;margin-left:359.55pt;margin-top:12.25pt;width:0;height:25pt;flip:y;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" strokecolor="#4579b8 [3044]">
                <v:stroke endarrow="block"/>
              </v:shape>
            </w:pict>
          </mc:Fallback>
        </mc:AlternateContent>
      </w:r>
      <w:r w:rsidRPr="0058545B">
        <w:rPr>
          <w:rFonts w:ascii="Arial" w:eastAsia="Times New Roman" w:hAnsi="Arial" w:cs="Arial"/>
          <w:noProof/>
          <w:sz w:val="20"/>
          <w:szCs w:val="20"/>
        </w:rPr>
        <mc:AlternateContent>
          <mc:Choice Requires="wps">
            <w:drawing>
              <wp:anchor distT="0" distB="0" distL="114300" distR="114300" simplePos="0" relativeHeight="251717120" behindDoc="0" locked="0" layoutInCell="1" allowOverlap="1" wp14:anchorId="3912C97E" wp14:editId="68001E24">
                <wp:simplePos x="0" y="0"/>
                <wp:positionH relativeFrom="column">
                  <wp:posOffset>3637915</wp:posOffset>
                </wp:positionH>
                <wp:positionV relativeFrom="paragraph">
                  <wp:posOffset>156845</wp:posOffset>
                </wp:positionV>
                <wp:extent cx="421005" cy="397510"/>
                <wp:effectExtent l="0" t="38100" r="55245" b="21590"/>
                <wp:wrapNone/>
                <wp:docPr id="94" name="Straight Arrow Connector 94"/>
                <wp:cNvGraphicFramePr/>
                <a:graphic xmlns:a="http://schemas.openxmlformats.org/drawingml/2006/main">
                  <a:graphicData uri="http://schemas.microsoft.com/office/word/2010/wordprocessingShape">
                    <wps:wsp>
                      <wps:cNvCnPr/>
                      <wps:spPr>
                        <a:xfrm flipV="1">
                          <a:off x="0" y="0"/>
                          <a:ext cx="421005" cy="39751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E1CD48" id="Straight Arrow Connector 94" o:spid="_x0000_s1026" type="#_x0000_t32" style="position:absolute;margin-left:286.45pt;margin-top:12.35pt;width:33.15pt;height:31.3pt;flip:y;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" strokecolor="#4579b8 [3044]">
                <v:stroke endarrow="block"/>
              </v:shape>
            </w:pict>
          </mc:Fallback>
        </mc:AlternateContent>
      </w:r>
      <w:r w:rsidR="00AB11B8" w:rsidRPr="0058545B">
        <w:rPr>
          <w:rFonts w:ascii="Arial" w:eastAsia="Times New Roman" w:hAnsi="Arial" w:cs="Arial"/>
          <w:noProof/>
        </w:rPr>
        <mc:AlternateContent>
          <mc:Choice Requires="wps">
            <w:drawing>
              <wp:anchor distT="0" distB="0" distL="114300" distR="114300" simplePos="0" relativeHeight="251720192" behindDoc="0" locked="0" layoutInCell="1" allowOverlap="1" wp14:anchorId="058BCC13" wp14:editId="67913519">
                <wp:simplePos x="0" y="0"/>
                <wp:positionH relativeFrom="column">
                  <wp:posOffset>4687957</wp:posOffset>
                </wp:positionH>
                <wp:positionV relativeFrom="paragraph">
                  <wp:posOffset>80728</wp:posOffset>
                </wp:positionV>
                <wp:extent cx="318052" cy="0"/>
                <wp:effectExtent l="0" t="76200" r="25400" b="95250"/>
                <wp:wrapNone/>
                <wp:docPr id="95" name="Straight Arrow Connector 95"/>
                <wp:cNvGraphicFramePr/>
                <a:graphic xmlns:a="http://schemas.openxmlformats.org/drawingml/2006/main">
                  <a:graphicData uri="http://schemas.microsoft.com/office/word/2010/wordprocessingShape">
                    <wps:wsp>
                      <wps:cNvCnPr/>
                      <wps:spPr>
                        <a:xfrm>
                          <a:off x="0" y="0"/>
                          <a:ext cx="318052" cy="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9613B" id="Straight Arrow Connector 95" o:spid="_x0000_s1026" type="#_x0000_t32" style="position:absolute;margin-left:369.15pt;margin-top:6.35pt;width:25.05pt;height:0;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" strokecolor="#4579b8 [3044]">
                <v:stroke endarrow="block"/>
              </v:shape>
            </w:pict>
          </mc:Fallback>
        </mc:AlternateContent>
      </w:r>
      <w:r w:rsidR="00AB11B8" w:rsidRPr="0058545B">
        <w:rPr>
          <w:rFonts w:ascii="Arial" w:eastAsia="Times New Roman" w:hAnsi="Arial" w:cs="Arial"/>
          <w:noProof/>
        </w:rPr>
        <mc:AlternateContent>
          <mc:Choice Requires="wps">
            <w:drawing>
              <wp:anchor distT="0" distB="0" distL="114300" distR="114300" simplePos="0" relativeHeight="251704832" behindDoc="0" locked="0" layoutInCell="1" allowOverlap="1" wp14:anchorId="050A8A58" wp14:editId="48AF011C">
                <wp:simplePos x="0" y="0"/>
                <wp:positionH relativeFrom="column">
                  <wp:posOffset>3733800</wp:posOffset>
                </wp:positionH>
                <wp:positionV relativeFrom="paragraph">
                  <wp:posOffset>80728</wp:posOffset>
                </wp:positionV>
                <wp:extent cx="326003" cy="0"/>
                <wp:effectExtent l="0" t="76200" r="17145" b="95250"/>
                <wp:wrapNone/>
                <wp:docPr id="93" name="Straight Arrow Connector 93"/>
                <wp:cNvGraphicFramePr/>
                <a:graphic xmlns:a="http://schemas.openxmlformats.org/drawingml/2006/main">
                  <a:graphicData uri="http://schemas.microsoft.com/office/word/2010/wordprocessingShape">
                    <wps:wsp>
                      <wps:cNvCnPr/>
                      <wps:spPr>
                        <a:xfrm>
                          <a:off x="0" y="0"/>
                          <a:ext cx="326003" cy="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16197" id="Straight Arrow Connector 93" o:spid="_x0000_s1026" type="#_x0000_t32" style="position:absolute;margin-left:294pt;margin-top:6.35pt;width:25.6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" strokecolor="#4579b8 [3044]">
                <v:stroke endarrow="block"/>
              </v:shape>
            </w:pict>
          </mc:Fallback>
        </mc:AlternateContent>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rPr>
        <w:tab/>
      </w:r>
      <w:r w:rsidR="00AB11B8" w:rsidRPr="0058545B">
        <w:rPr>
          <w:rFonts w:ascii="Arial" w:eastAsia="Times New Roman" w:hAnsi="Arial" w:cs="Arial"/>
          <w:b/>
        </w:rPr>
        <w:tab/>
      </w:r>
      <w:r w:rsidR="00AB11B8" w:rsidRPr="0058545B">
        <w:rPr>
          <w:rFonts w:ascii="Arial" w:eastAsia="Times New Roman" w:hAnsi="Arial" w:cs="Arial"/>
          <w:b/>
          <w:sz w:val="20"/>
          <w:szCs w:val="20"/>
        </w:rPr>
        <w:t>Negative</w:t>
      </w:r>
      <w:r w:rsidR="007371DF">
        <w:rPr>
          <w:rFonts w:ascii="Arial" w:eastAsia="Times New Roman" w:hAnsi="Arial" w:cs="Arial"/>
          <w:b/>
          <w:sz w:val="20"/>
          <w:szCs w:val="20"/>
        </w:rPr>
        <w:t xml:space="preserve">           Sympomatic</w:t>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sz w:val="20"/>
          <w:szCs w:val="20"/>
        </w:rPr>
        <w:tab/>
      </w:r>
      <w:r w:rsidR="00AB11B8" w:rsidRPr="0058545B">
        <w:rPr>
          <w:rFonts w:ascii="Arial" w:eastAsia="Times New Roman" w:hAnsi="Arial" w:cs="Arial"/>
          <w:b/>
          <w:sz w:val="20"/>
          <w:szCs w:val="20"/>
        </w:rPr>
        <w:t>Treatment</w:t>
      </w:r>
    </w:p>
    <w:p w14:paraId="6AE75780" w14:textId="5E6364DA" w:rsidR="003B0C73" w:rsidRPr="0058545B" w:rsidRDefault="00AB11B8"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01760" behindDoc="0" locked="0" layoutInCell="1" allowOverlap="1" wp14:anchorId="4DCC18A6" wp14:editId="7CCA60C4">
                <wp:simplePos x="0" y="0"/>
                <wp:positionH relativeFrom="column">
                  <wp:posOffset>2994329</wp:posOffset>
                </wp:positionH>
                <wp:positionV relativeFrom="paragraph">
                  <wp:posOffset>13363</wp:posOffset>
                </wp:positionV>
                <wp:extent cx="0" cy="254938"/>
                <wp:effectExtent l="76200" t="0" r="57150" b="50165"/>
                <wp:wrapNone/>
                <wp:docPr id="92" name="Straight Arrow Connector 92"/>
                <wp:cNvGraphicFramePr/>
                <a:graphic xmlns:a="http://schemas.openxmlformats.org/drawingml/2006/main">
                  <a:graphicData uri="http://schemas.microsoft.com/office/word/2010/wordprocessingShape">
                    <wps:wsp>
                      <wps:cNvCnPr/>
                      <wps:spPr>
                        <a:xfrm>
                          <a:off x="0" y="0"/>
                          <a:ext cx="0" cy="254938"/>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E67985" id="Straight Arrow Connector 92" o:spid="_x0000_s1026" type="#_x0000_t32" style="position:absolute;margin-left:235.75pt;margin-top:1.05pt;width:0;height:20.0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" strokecolor="#4579b8 [3044]">
                <v:stroke endarrow="block"/>
              </v:shape>
            </w:pict>
          </mc:Fallback>
        </mc:AlternateContent>
      </w:r>
    </w:p>
    <w:p w14:paraId="4814B971" w14:textId="288F6839" w:rsidR="003B0C73" w:rsidRPr="0058545B" w:rsidRDefault="00457B24"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23264" behindDoc="0" locked="0" layoutInCell="1" allowOverlap="1" wp14:anchorId="3F594495" wp14:editId="7AEF37FC">
                <wp:simplePos x="0" y="0"/>
                <wp:positionH relativeFrom="column">
                  <wp:posOffset>4433984</wp:posOffset>
                </wp:positionH>
                <wp:positionV relativeFrom="paragraph">
                  <wp:posOffset>24240</wp:posOffset>
                </wp:positionV>
                <wp:extent cx="1461715" cy="285750"/>
                <wp:effectExtent l="0" t="0" r="24765" b="19050"/>
                <wp:wrapNone/>
                <wp:docPr id="320" name="Text Box 320"/>
                <wp:cNvGraphicFramePr/>
                <a:graphic xmlns:a="http://schemas.openxmlformats.org/drawingml/2006/main">
                  <a:graphicData uri="http://schemas.microsoft.com/office/word/2010/wordprocessingShape">
                    <wps:wsp>
                      <wps:cNvSpPr txBox="1"/>
                      <wps:spPr>
                        <a:xfrm>
                          <a:off x="0" y="0"/>
                          <a:ext cx="1461715" cy="28575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F4CB18" w14:textId="77777777" w:rsidR="00BA3158" w:rsidRPr="00457B24" w:rsidRDefault="00BA3158">
                            <w:pPr>
                              <w:rPr>
                                <w:sz w:val="20"/>
                                <w:szCs w:val="20"/>
                              </w:rPr>
                            </w:pPr>
                            <w:r w:rsidRPr="00D123FD">
                              <w:rPr>
                                <w:b/>
                                <w:sz w:val="20"/>
                                <w:szCs w:val="20"/>
                              </w:rPr>
                              <w:t>Immunohistochemistry</w:t>
                            </w:r>
                            <w:r>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4495" id="Text Box 320" o:spid="_x0000_s1071" type="#_x0000_t202" style="position:absolute;margin-left:349.15pt;margin-top:1.9pt;width:115.1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" fillcolor="#b8cce4 [1300]" strokeweight=".5pt">
                <v:textbox>
                  <w:txbxContent>
                    <w:p w14:paraId="22F4CB18" w14:textId="77777777" w:rsidR="00BA3158" w:rsidRPr="00457B24" w:rsidRDefault="00BA3158">
                      <w:pPr>
                        <w:rPr>
                          <w:sz w:val="20"/>
                          <w:szCs w:val="20"/>
                        </w:rPr>
                      </w:pPr>
                      <w:r w:rsidRPr="00D123FD">
                        <w:rPr>
                          <w:b/>
                          <w:sz w:val="20"/>
                          <w:szCs w:val="20"/>
                        </w:rPr>
                        <w:t>Immunohistochemistry</w:t>
                      </w:r>
                      <w:r>
                        <w:rPr>
                          <w:sz w:val="20"/>
                          <w:szCs w:val="20"/>
                        </w:rPr>
                        <w:t>y</w:t>
                      </w:r>
                    </w:p>
                  </w:txbxContent>
                </v:textbox>
              </v:shape>
            </w:pict>
          </mc:Fallback>
        </mc:AlternateContent>
      </w:r>
      <w:r w:rsidRPr="0058545B">
        <w:rPr>
          <w:rFonts w:ascii="Arial" w:eastAsia="Times New Roman" w:hAnsi="Arial" w:cs="Arial"/>
          <w:noProof/>
        </w:rPr>
        <mc:AlternateContent>
          <mc:Choice Requires="wps">
            <w:drawing>
              <wp:anchor distT="0" distB="0" distL="114300" distR="114300" simplePos="0" relativeHeight="251698688" behindDoc="0" locked="0" layoutInCell="1" allowOverlap="1" wp14:anchorId="11B50477" wp14:editId="4643B742">
                <wp:simplePos x="0" y="0"/>
                <wp:positionH relativeFrom="column">
                  <wp:posOffset>1689735</wp:posOffset>
                </wp:positionH>
                <wp:positionV relativeFrom="paragraph">
                  <wp:posOffset>104775</wp:posOffset>
                </wp:positionV>
                <wp:extent cx="2463800" cy="731520"/>
                <wp:effectExtent l="0" t="0" r="12700" b="11430"/>
                <wp:wrapNone/>
                <wp:docPr id="89" name="Text Box 89"/>
                <wp:cNvGraphicFramePr/>
                <a:graphic xmlns:a="http://schemas.openxmlformats.org/drawingml/2006/main">
                  <a:graphicData uri="http://schemas.microsoft.com/office/word/2010/wordprocessingShape">
                    <wps:wsp>
                      <wps:cNvSpPr txBox="1"/>
                      <wps:spPr>
                        <a:xfrm>
                          <a:off x="0" y="0"/>
                          <a:ext cx="2463800" cy="73152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C65B5" w14:textId="77777777" w:rsidR="00BA3158" w:rsidRPr="00D123FD" w:rsidRDefault="00BA3158">
                            <w:pPr>
                              <w:rPr>
                                <w:b/>
                                <w:sz w:val="20"/>
                                <w:szCs w:val="20"/>
                              </w:rPr>
                            </w:pPr>
                            <w:r w:rsidRPr="00D123FD">
                              <w:rPr>
                                <w:b/>
                                <w:sz w:val="20"/>
                                <w:szCs w:val="20"/>
                              </w:rPr>
                              <w:t>Urine: 5HT, 5HTP, Metanephrines, tryptase, B</w:t>
                            </w:r>
                            <w:r>
                              <w:rPr>
                                <w:b/>
                                <w:sz w:val="20"/>
                                <w:szCs w:val="20"/>
                              </w:rPr>
                              <w:t xml:space="preserve">lood: serotonin, CGRP, CGP, NKA </w:t>
                            </w:r>
                            <w:r w:rsidRPr="00D123FD">
                              <w:rPr>
                                <w:b/>
                                <w:sz w:val="20"/>
                                <w:szCs w:val="20"/>
                              </w:rPr>
                              <w:t>Catecholamine, Calcitonin, Histamine, Pancreastatin, Chromogranin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0477" id="Text Box 89" o:spid="_x0000_s1072" type="#_x0000_t202" style="position:absolute;margin-left:133.05pt;margin-top:8.25pt;width:194pt;height:57.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" fillcolor="#b8cce4 [1300]" strokeweight=".5pt">
                <v:textbox>
                  <w:txbxContent>
                    <w:p w14:paraId="7FEC65B5" w14:textId="77777777" w:rsidR="00BA3158" w:rsidRPr="00D123FD" w:rsidRDefault="00BA3158">
                      <w:pPr>
                        <w:rPr>
                          <w:b/>
                          <w:sz w:val="20"/>
                          <w:szCs w:val="20"/>
                        </w:rPr>
                      </w:pPr>
                      <w:r w:rsidRPr="00D123FD">
                        <w:rPr>
                          <w:b/>
                          <w:sz w:val="20"/>
                          <w:szCs w:val="20"/>
                        </w:rPr>
                        <w:t>Urine: 5HT, 5HTP, Metanephrines, tryptase, B</w:t>
                      </w:r>
                      <w:r>
                        <w:rPr>
                          <w:b/>
                          <w:sz w:val="20"/>
                          <w:szCs w:val="20"/>
                        </w:rPr>
                        <w:t xml:space="preserve">lood: serotonin, CGRP, CGP, NKA </w:t>
                      </w:r>
                      <w:r w:rsidRPr="00D123FD">
                        <w:rPr>
                          <w:b/>
                          <w:sz w:val="20"/>
                          <w:szCs w:val="20"/>
                        </w:rPr>
                        <w:t>Catecholamine, Calcitonin, Histamine, Pancreastatin, Chromogranin A</w:t>
                      </w:r>
                    </w:p>
                  </w:txbxContent>
                </v:textbox>
              </v:shape>
            </w:pict>
          </mc:Fallback>
        </mc:AlternateContent>
      </w:r>
    </w:p>
    <w:p w14:paraId="5E1B0C46" w14:textId="49D4AF1A" w:rsidR="003B0C73" w:rsidRPr="0058545B" w:rsidRDefault="00E154EC"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42720" behindDoc="0" locked="0" layoutInCell="1" allowOverlap="1" wp14:anchorId="05389548" wp14:editId="2EDA2A6E">
                <wp:simplePos x="0" y="0"/>
                <wp:positionH relativeFrom="column">
                  <wp:posOffset>5101424</wp:posOffset>
                </wp:positionH>
                <wp:positionV relativeFrom="paragraph">
                  <wp:posOffset>149832</wp:posOffset>
                </wp:positionV>
                <wp:extent cx="0" cy="429371"/>
                <wp:effectExtent l="76200" t="0" r="57150" b="66040"/>
                <wp:wrapNone/>
                <wp:docPr id="332" name="Straight Arrow Connector 332"/>
                <wp:cNvGraphicFramePr/>
                <a:graphic xmlns:a="http://schemas.openxmlformats.org/drawingml/2006/main">
                  <a:graphicData uri="http://schemas.microsoft.com/office/word/2010/wordprocessingShape">
                    <wps:wsp>
                      <wps:cNvCnPr/>
                      <wps:spPr>
                        <a:xfrm>
                          <a:off x="0" y="0"/>
                          <a:ext cx="0" cy="429371"/>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64561E0" id="Straight Arrow Connector 332" o:spid="_x0000_s1026" type="#_x0000_t32" style="position:absolute;margin-left:401.7pt;margin-top:11.8pt;width:0;height:33.8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" strokecolor="#4579b8 [3044]">
                <v:stroke endarrow="block"/>
              </v:shape>
            </w:pict>
          </mc:Fallback>
        </mc:AlternateContent>
      </w:r>
      <w:r w:rsidR="00FF12FA" w:rsidRPr="0058545B">
        <w:rPr>
          <w:rFonts w:ascii="Arial" w:eastAsia="Times New Roman" w:hAnsi="Arial" w:cs="Arial"/>
          <w:noProof/>
        </w:rPr>
        <mc:AlternateContent>
          <mc:Choice Requires="wps">
            <w:drawing>
              <wp:anchor distT="0" distB="0" distL="114300" distR="114300" simplePos="0" relativeHeight="251745792" behindDoc="0" locked="0" layoutInCell="1" allowOverlap="1" wp14:anchorId="7AEE4FE8" wp14:editId="029A946F">
                <wp:simplePos x="0" y="0"/>
                <wp:positionH relativeFrom="column">
                  <wp:posOffset>934941</wp:posOffset>
                </wp:positionH>
                <wp:positionV relativeFrom="paragraph">
                  <wp:posOffset>87520</wp:posOffset>
                </wp:positionV>
                <wp:extent cx="0" cy="461175"/>
                <wp:effectExtent l="76200" t="0" r="57150" b="53340"/>
                <wp:wrapNone/>
                <wp:docPr id="328" name="Straight Arrow Connector 328"/>
                <wp:cNvGraphicFramePr/>
                <a:graphic xmlns:a="http://schemas.openxmlformats.org/drawingml/2006/main">
                  <a:graphicData uri="http://schemas.microsoft.com/office/word/2010/wordprocessingShape">
                    <wps:wsp>
                      <wps:cNvCnPr/>
                      <wps:spPr>
                        <a:xfrm>
                          <a:off x="0" y="0"/>
                          <a:ext cx="0" cy="461175"/>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4F7BB" id="Straight Arrow Connector 328" o:spid="_x0000_s1026" type="#_x0000_t32" style="position:absolute;margin-left:73.6pt;margin-top:6.9pt;width:0;height:36.3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" strokecolor="#4579b8 [3044]">
                <v:stroke endarrow="block"/>
              </v:shape>
            </w:pict>
          </mc:Fallback>
        </mc:AlternateContent>
      </w:r>
      <w:r w:rsidR="00FF12FA" w:rsidRPr="0058545B">
        <w:rPr>
          <w:rFonts w:ascii="Arial" w:eastAsia="Times New Roman" w:hAnsi="Arial" w:cs="Arial"/>
          <w:noProof/>
        </w:rPr>
        <mc:AlternateContent>
          <mc:Choice Requires="wps">
            <w:drawing>
              <wp:anchor distT="0" distB="0" distL="114300" distR="114300" simplePos="0" relativeHeight="251748864" behindDoc="0" locked="0" layoutInCell="1" allowOverlap="1" wp14:anchorId="78234BD3" wp14:editId="7F3D0AF6">
                <wp:simplePos x="0" y="0"/>
                <wp:positionH relativeFrom="column">
                  <wp:posOffset>934941</wp:posOffset>
                </wp:positionH>
                <wp:positionV relativeFrom="paragraph">
                  <wp:posOffset>87520</wp:posOffset>
                </wp:positionV>
                <wp:extent cx="755374" cy="0"/>
                <wp:effectExtent l="0" t="0" r="26035" b="19050"/>
                <wp:wrapNone/>
                <wp:docPr id="327" name="Straight Connector 327"/>
                <wp:cNvGraphicFramePr/>
                <a:graphic xmlns:a="http://schemas.openxmlformats.org/drawingml/2006/main">
                  <a:graphicData uri="http://schemas.microsoft.com/office/word/2010/wordprocessingShape">
                    <wps:wsp>
                      <wps:cNvCnPr/>
                      <wps:spPr>
                        <a:xfrm flipH="1">
                          <a:off x="0" y="0"/>
                          <a:ext cx="7553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67FAD" id="Straight Connector 327" o:spid="_x0000_s1026" style="position:absolute;flip:x;z-index:251748864;visibility:visible;mso-wrap-style:square;mso-wrap-distance-left:9pt;mso-wrap-distance-top:0;mso-wrap-distance-right:9pt;mso-wrap-distance-bottom:0;mso-position-horizontal:absolute;mso-position-horizontal-relative:text;mso-position-vertical:absolute;mso-position-vertical-relative:text" from="73.6pt,6.9pt" to="133.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" strokecolor="#4579b8 [3044]"/>
            </w:pict>
          </mc:Fallback>
        </mc:AlternateContent>
      </w:r>
      <w:r w:rsidR="00457B24" w:rsidRPr="0058545B">
        <w:rPr>
          <w:rFonts w:ascii="Arial" w:eastAsia="Times New Roman" w:hAnsi="Arial" w:cs="Arial"/>
          <w:noProof/>
        </w:rPr>
        <mc:AlternateContent>
          <mc:Choice Requires="wps">
            <w:drawing>
              <wp:anchor distT="0" distB="0" distL="114300" distR="114300" simplePos="0" relativeHeight="251726336" behindDoc="0" locked="0" layoutInCell="1" allowOverlap="1" wp14:anchorId="6EC12556" wp14:editId="63DA78C0">
                <wp:simplePos x="0" y="0"/>
                <wp:positionH relativeFrom="column">
                  <wp:posOffset>4152652</wp:posOffset>
                </wp:positionH>
                <wp:positionV relativeFrom="paragraph">
                  <wp:posOffset>15875</wp:posOffset>
                </wp:positionV>
                <wp:extent cx="279317" cy="0"/>
                <wp:effectExtent l="0" t="76200" r="26035" b="95250"/>
                <wp:wrapNone/>
                <wp:docPr id="321" name="Straight Arrow Connector 321"/>
                <wp:cNvGraphicFramePr/>
                <a:graphic xmlns:a="http://schemas.openxmlformats.org/drawingml/2006/main">
                  <a:graphicData uri="http://schemas.microsoft.com/office/word/2010/wordprocessingShape">
                    <wps:wsp>
                      <wps:cNvCnPr/>
                      <wps:spPr>
                        <a:xfrm>
                          <a:off x="0" y="0"/>
                          <a:ext cx="279317" cy="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BEBA9" id="Straight Arrow Connector 321" o:spid="_x0000_s1026" type="#_x0000_t32" style="position:absolute;margin-left:327pt;margin-top:1.25pt;width:22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" strokecolor="#4579b8 [3044]">
                <v:stroke endarrow="block"/>
              </v:shape>
            </w:pict>
          </mc:Fallback>
        </mc:AlternateContent>
      </w:r>
      <w:r w:rsidR="00457B24" w:rsidRPr="0058545B">
        <w:rPr>
          <w:rFonts w:ascii="Arial" w:eastAsia="Times New Roman" w:hAnsi="Arial" w:cs="Arial"/>
        </w:rPr>
        <w:tab/>
      </w:r>
      <w:r w:rsidR="00457B24" w:rsidRPr="0058545B">
        <w:rPr>
          <w:rFonts w:ascii="Arial" w:eastAsia="Times New Roman" w:hAnsi="Arial" w:cs="Arial"/>
        </w:rPr>
        <w:tab/>
      </w:r>
      <w:r w:rsidR="00457B24" w:rsidRPr="0058545B">
        <w:rPr>
          <w:rFonts w:ascii="Arial" w:eastAsia="Times New Roman" w:hAnsi="Arial" w:cs="Arial"/>
        </w:rPr>
        <w:tab/>
      </w:r>
      <w:r w:rsidR="00457B24" w:rsidRPr="0058545B">
        <w:rPr>
          <w:rFonts w:ascii="Arial" w:eastAsia="Times New Roman" w:hAnsi="Arial" w:cs="Arial"/>
        </w:rPr>
        <w:tab/>
      </w:r>
      <w:r w:rsidR="00457B24" w:rsidRPr="0058545B">
        <w:rPr>
          <w:rFonts w:ascii="Arial" w:eastAsia="Times New Roman" w:hAnsi="Arial" w:cs="Arial"/>
        </w:rPr>
        <w:tab/>
      </w:r>
      <w:r w:rsidR="00457B24" w:rsidRPr="0058545B">
        <w:rPr>
          <w:rFonts w:ascii="Arial" w:eastAsia="Times New Roman" w:hAnsi="Arial" w:cs="Arial"/>
        </w:rPr>
        <w:tab/>
      </w:r>
      <w:r w:rsidR="00457B24" w:rsidRPr="0058545B">
        <w:rPr>
          <w:rFonts w:ascii="Arial" w:eastAsia="Times New Roman" w:hAnsi="Arial" w:cs="Arial"/>
        </w:rPr>
        <w:tab/>
      </w:r>
      <w:r w:rsidR="00457B24" w:rsidRPr="0058545B">
        <w:rPr>
          <w:rFonts w:ascii="Arial" w:eastAsia="Times New Roman" w:hAnsi="Arial" w:cs="Arial"/>
        </w:rPr>
        <w:tab/>
        <w:t xml:space="preserve">       +ve</w:t>
      </w:r>
    </w:p>
    <w:p w14:paraId="4EB2CCAB" w14:textId="5689BD78" w:rsidR="003B0C73" w:rsidRPr="0058545B" w:rsidRDefault="00457B24" w:rsidP="00A10C03">
      <w:pPr>
        <w:rPr>
          <w:rFonts w:ascii="Arial" w:eastAsia="Times New Roman" w:hAnsi="Arial" w:cs="Arial"/>
        </w:rPr>
      </w:pP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+ve</w:t>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 xml:space="preserve">  +ve</w:t>
      </w:r>
    </w:p>
    <w:p w14:paraId="3C62A3E6" w14:textId="791C8098" w:rsidR="003B0C73" w:rsidRPr="0058545B" w:rsidRDefault="003B0C73" w:rsidP="00457B24">
      <w:pPr>
        <w:jc w:val="center"/>
        <w:rPr>
          <w:rFonts w:ascii="Arial" w:eastAsia="Times New Roman" w:hAnsi="Arial" w:cs="Arial"/>
        </w:rPr>
      </w:pPr>
    </w:p>
    <w:p w14:paraId="2F3677FC" w14:textId="77777777" w:rsidR="003B0C73" w:rsidRPr="0058545B" w:rsidRDefault="00415FC2"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32480" behindDoc="0" locked="0" layoutInCell="1" allowOverlap="1" wp14:anchorId="74ACE578" wp14:editId="4F57588F">
                <wp:simplePos x="0" y="0"/>
                <wp:positionH relativeFrom="column">
                  <wp:posOffset>418106</wp:posOffset>
                </wp:positionH>
                <wp:positionV relativeFrom="paragraph">
                  <wp:posOffset>64135</wp:posOffset>
                </wp:positionV>
                <wp:extent cx="1120002" cy="1518285"/>
                <wp:effectExtent l="0" t="0" r="23495" b="24765"/>
                <wp:wrapNone/>
                <wp:docPr id="324" name="Text Box 324"/>
                <wp:cNvGraphicFramePr/>
                <a:graphic xmlns:a="http://schemas.openxmlformats.org/drawingml/2006/main">
                  <a:graphicData uri="http://schemas.microsoft.com/office/word/2010/wordprocessingShape">
                    <wps:wsp>
                      <wps:cNvSpPr txBox="1"/>
                      <wps:spPr>
                        <a:xfrm>
                          <a:off x="0" y="0"/>
                          <a:ext cx="1120002" cy="1518285"/>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8E2422" w14:textId="77777777" w:rsidR="00BA3158" w:rsidRPr="00D123FD" w:rsidRDefault="00BA3158">
                            <w:pPr>
                              <w:rPr>
                                <w:b/>
                                <w:sz w:val="20"/>
                                <w:szCs w:val="20"/>
                              </w:rPr>
                            </w:pPr>
                            <w:r w:rsidRPr="00D123FD">
                              <w:rPr>
                                <w:b/>
                                <w:sz w:val="20"/>
                                <w:szCs w:val="20"/>
                              </w:rPr>
                              <w:t>Ultrasound</w:t>
                            </w:r>
                          </w:p>
                          <w:p w14:paraId="6E0CF7BA" w14:textId="77777777" w:rsidR="00BA3158" w:rsidRPr="00D123FD" w:rsidRDefault="00BA3158">
                            <w:pPr>
                              <w:rPr>
                                <w:b/>
                                <w:sz w:val="20"/>
                                <w:szCs w:val="20"/>
                              </w:rPr>
                            </w:pPr>
                            <w:r w:rsidRPr="00D123FD">
                              <w:rPr>
                                <w:b/>
                                <w:sz w:val="20"/>
                                <w:szCs w:val="20"/>
                              </w:rPr>
                              <w:t>CAT</w:t>
                            </w:r>
                          </w:p>
                          <w:p w14:paraId="02889070" w14:textId="77777777" w:rsidR="00BA3158" w:rsidRPr="00D123FD" w:rsidRDefault="00BA3158">
                            <w:pPr>
                              <w:rPr>
                                <w:b/>
                                <w:sz w:val="20"/>
                                <w:szCs w:val="20"/>
                              </w:rPr>
                            </w:pPr>
                            <w:r w:rsidRPr="00D123FD">
                              <w:rPr>
                                <w:b/>
                                <w:sz w:val="20"/>
                                <w:szCs w:val="20"/>
                              </w:rPr>
                              <w:t>MRI</w:t>
                            </w:r>
                          </w:p>
                          <w:p w14:paraId="4C19C186" w14:textId="77777777" w:rsidR="00BA3158" w:rsidRPr="00D123FD" w:rsidRDefault="00BA3158">
                            <w:pPr>
                              <w:rPr>
                                <w:b/>
                                <w:sz w:val="20"/>
                                <w:szCs w:val="20"/>
                              </w:rPr>
                            </w:pPr>
                            <w:r w:rsidRPr="00D123FD">
                              <w:rPr>
                                <w:b/>
                                <w:sz w:val="20"/>
                                <w:szCs w:val="20"/>
                              </w:rPr>
                              <w:t>PET</w:t>
                            </w:r>
                          </w:p>
                          <w:p w14:paraId="13220B4D" w14:textId="77777777" w:rsidR="00BA3158" w:rsidRDefault="00BA3158">
                            <w:pPr>
                              <w:rPr>
                                <w:b/>
                                <w:sz w:val="20"/>
                                <w:szCs w:val="20"/>
                              </w:rPr>
                            </w:pPr>
                            <w:r w:rsidRPr="00D123FD">
                              <w:rPr>
                                <w:b/>
                                <w:sz w:val="20"/>
                                <w:szCs w:val="20"/>
                              </w:rPr>
                              <w:t>Octreoscan</w:t>
                            </w:r>
                            <w:r>
                              <w:rPr>
                                <w:b/>
                                <w:sz w:val="20"/>
                                <w:szCs w:val="20"/>
                              </w:rPr>
                              <w:t xml:space="preserve"> or </w:t>
                            </w:r>
                          </w:p>
                          <w:p w14:paraId="1C183662" w14:textId="77777777" w:rsidR="00BA3158" w:rsidRPr="00D123FD" w:rsidRDefault="00BA3158">
                            <w:pPr>
                              <w:rPr>
                                <w:b/>
                                <w:sz w:val="20"/>
                                <w:szCs w:val="20"/>
                              </w:rPr>
                            </w:pPr>
                            <w:r>
                              <w:rPr>
                                <w:b/>
                                <w:sz w:val="20"/>
                                <w:szCs w:val="20"/>
                              </w:rPr>
                              <w:t xml:space="preserve">   Gallium 68 scan</w:t>
                            </w:r>
                          </w:p>
                          <w:p w14:paraId="67EB03EC" w14:textId="77777777" w:rsidR="00BA3158" w:rsidRPr="00D123FD" w:rsidRDefault="00BA3158">
                            <w:pPr>
                              <w:rPr>
                                <w:b/>
                                <w:sz w:val="20"/>
                                <w:szCs w:val="20"/>
                              </w:rPr>
                            </w:pPr>
                            <w:r w:rsidRPr="00D123FD">
                              <w:rPr>
                                <w:b/>
                                <w:sz w:val="20"/>
                                <w:szCs w:val="20"/>
                              </w:rPr>
                              <w:t>MIBG</w:t>
                            </w:r>
                          </w:p>
                          <w:p w14:paraId="3E026906" w14:textId="77777777" w:rsidR="00BA3158" w:rsidRPr="00D123FD" w:rsidRDefault="00BA3158">
                            <w:pPr>
                              <w:rPr>
                                <w:b/>
                                <w:sz w:val="20"/>
                                <w:szCs w:val="20"/>
                              </w:rPr>
                            </w:pPr>
                            <w:r w:rsidRPr="00D123FD">
                              <w:rPr>
                                <w:b/>
                                <w:sz w:val="20"/>
                                <w:szCs w:val="20"/>
                              </w:rPr>
                              <w:t>Angiography</w:t>
                            </w:r>
                          </w:p>
                          <w:p w14:paraId="7D83E16B" w14:textId="77777777" w:rsidR="00BA3158" w:rsidRPr="00D123FD" w:rsidRDefault="00BA3158">
                            <w:pPr>
                              <w:rPr>
                                <w:b/>
                                <w:sz w:val="20"/>
                                <w:szCs w:val="20"/>
                              </w:rPr>
                            </w:pPr>
                            <w:r w:rsidRPr="00D123FD">
                              <w:rPr>
                                <w:b/>
                                <w:sz w:val="20"/>
                                <w:szCs w:val="20"/>
                              </w:rPr>
                              <w:t>Scintigraphy</w:t>
                            </w:r>
                          </w:p>
                          <w:p w14:paraId="476BC8B2" w14:textId="77777777" w:rsidR="00BA3158" w:rsidRPr="00D123FD" w:rsidRDefault="00BA3158">
                            <w:pPr>
                              <w:rPr>
                                <w:b/>
                                <w:sz w:val="20"/>
                                <w:szCs w:val="20"/>
                              </w:rPr>
                            </w:pPr>
                            <w:r w:rsidRPr="00D123FD">
                              <w:rPr>
                                <w:b/>
                                <w:sz w:val="20"/>
                                <w:szCs w:val="20"/>
                              </w:rPr>
                              <w:t>Venous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E578" id="Text Box 324" o:spid="_x0000_s1073" type="#_x0000_t202" style="position:absolute;margin-left:32.9pt;margin-top:5.05pt;width:88.2pt;height:119.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" fillcolor="#b8cce4 [1300]" strokeweight=".5pt">
                <v:textbox>
                  <w:txbxContent>
                    <w:p w14:paraId="3E8E2422" w14:textId="77777777" w:rsidR="00BA3158" w:rsidRPr="00D123FD" w:rsidRDefault="00BA3158">
                      <w:pPr>
                        <w:rPr>
                          <w:b/>
                          <w:sz w:val="20"/>
                          <w:szCs w:val="20"/>
                        </w:rPr>
                      </w:pPr>
                      <w:r w:rsidRPr="00D123FD">
                        <w:rPr>
                          <w:b/>
                          <w:sz w:val="20"/>
                          <w:szCs w:val="20"/>
                        </w:rPr>
                        <w:t>Ultrasound</w:t>
                      </w:r>
                    </w:p>
                    <w:p w14:paraId="6E0CF7BA" w14:textId="77777777" w:rsidR="00BA3158" w:rsidRPr="00D123FD" w:rsidRDefault="00BA3158">
                      <w:pPr>
                        <w:rPr>
                          <w:b/>
                          <w:sz w:val="20"/>
                          <w:szCs w:val="20"/>
                        </w:rPr>
                      </w:pPr>
                      <w:r w:rsidRPr="00D123FD">
                        <w:rPr>
                          <w:b/>
                          <w:sz w:val="20"/>
                          <w:szCs w:val="20"/>
                        </w:rPr>
                        <w:t>CAT</w:t>
                      </w:r>
                    </w:p>
                    <w:p w14:paraId="02889070" w14:textId="77777777" w:rsidR="00BA3158" w:rsidRPr="00D123FD" w:rsidRDefault="00BA3158">
                      <w:pPr>
                        <w:rPr>
                          <w:b/>
                          <w:sz w:val="20"/>
                          <w:szCs w:val="20"/>
                        </w:rPr>
                      </w:pPr>
                      <w:r w:rsidRPr="00D123FD">
                        <w:rPr>
                          <w:b/>
                          <w:sz w:val="20"/>
                          <w:szCs w:val="20"/>
                        </w:rPr>
                        <w:t>MRI</w:t>
                      </w:r>
                    </w:p>
                    <w:p w14:paraId="4C19C186" w14:textId="77777777" w:rsidR="00BA3158" w:rsidRPr="00D123FD" w:rsidRDefault="00BA3158">
                      <w:pPr>
                        <w:rPr>
                          <w:b/>
                          <w:sz w:val="20"/>
                          <w:szCs w:val="20"/>
                        </w:rPr>
                      </w:pPr>
                      <w:r w:rsidRPr="00D123FD">
                        <w:rPr>
                          <w:b/>
                          <w:sz w:val="20"/>
                          <w:szCs w:val="20"/>
                        </w:rPr>
                        <w:t>PET</w:t>
                      </w:r>
                    </w:p>
                    <w:p w14:paraId="13220B4D" w14:textId="77777777" w:rsidR="00BA3158" w:rsidRDefault="00BA3158">
                      <w:pPr>
                        <w:rPr>
                          <w:b/>
                          <w:sz w:val="20"/>
                          <w:szCs w:val="20"/>
                        </w:rPr>
                      </w:pPr>
                      <w:r w:rsidRPr="00D123FD">
                        <w:rPr>
                          <w:b/>
                          <w:sz w:val="20"/>
                          <w:szCs w:val="20"/>
                        </w:rPr>
                        <w:t>Octreoscan</w:t>
                      </w:r>
                      <w:r>
                        <w:rPr>
                          <w:b/>
                          <w:sz w:val="20"/>
                          <w:szCs w:val="20"/>
                        </w:rPr>
                        <w:t xml:space="preserve"> or </w:t>
                      </w:r>
                    </w:p>
                    <w:p w14:paraId="1C183662" w14:textId="77777777" w:rsidR="00BA3158" w:rsidRPr="00D123FD" w:rsidRDefault="00BA3158">
                      <w:pPr>
                        <w:rPr>
                          <w:b/>
                          <w:sz w:val="20"/>
                          <w:szCs w:val="20"/>
                        </w:rPr>
                      </w:pPr>
                      <w:r>
                        <w:rPr>
                          <w:b/>
                          <w:sz w:val="20"/>
                          <w:szCs w:val="20"/>
                        </w:rPr>
                        <w:t xml:space="preserve">   Gallium 68 scan</w:t>
                      </w:r>
                    </w:p>
                    <w:p w14:paraId="67EB03EC" w14:textId="77777777" w:rsidR="00BA3158" w:rsidRPr="00D123FD" w:rsidRDefault="00BA3158">
                      <w:pPr>
                        <w:rPr>
                          <w:b/>
                          <w:sz w:val="20"/>
                          <w:szCs w:val="20"/>
                        </w:rPr>
                      </w:pPr>
                      <w:r w:rsidRPr="00D123FD">
                        <w:rPr>
                          <w:b/>
                          <w:sz w:val="20"/>
                          <w:szCs w:val="20"/>
                        </w:rPr>
                        <w:t>MIBG</w:t>
                      </w:r>
                    </w:p>
                    <w:p w14:paraId="3E026906" w14:textId="77777777" w:rsidR="00BA3158" w:rsidRPr="00D123FD" w:rsidRDefault="00BA3158">
                      <w:pPr>
                        <w:rPr>
                          <w:b/>
                          <w:sz w:val="20"/>
                          <w:szCs w:val="20"/>
                        </w:rPr>
                      </w:pPr>
                      <w:r w:rsidRPr="00D123FD">
                        <w:rPr>
                          <w:b/>
                          <w:sz w:val="20"/>
                          <w:szCs w:val="20"/>
                        </w:rPr>
                        <w:t>Angiography</w:t>
                      </w:r>
                    </w:p>
                    <w:p w14:paraId="7D83E16B" w14:textId="77777777" w:rsidR="00BA3158" w:rsidRPr="00D123FD" w:rsidRDefault="00BA3158">
                      <w:pPr>
                        <w:rPr>
                          <w:b/>
                          <w:sz w:val="20"/>
                          <w:szCs w:val="20"/>
                        </w:rPr>
                      </w:pPr>
                      <w:r w:rsidRPr="00D123FD">
                        <w:rPr>
                          <w:b/>
                          <w:sz w:val="20"/>
                          <w:szCs w:val="20"/>
                        </w:rPr>
                        <w:t>Scintigraphy</w:t>
                      </w:r>
                    </w:p>
                    <w:p w14:paraId="476BC8B2" w14:textId="77777777" w:rsidR="00BA3158" w:rsidRPr="00D123FD" w:rsidRDefault="00BA3158">
                      <w:pPr>
                        <w:rPr>
                          <w:b/>
                          <w:sz w:val="20"/>
                          <w:szCs w:val="20"/>
                        </w:rPr>
                      </w:pPr>
                      <w:r w:rsidRPr="00D123FD">
                        <w:rPr>
                          <w:b/>
                          <w:sz w:val="20"/>
                          <w:szCs w:val="20"/>
                        </w:rPr>
                        <w:t>Venous sampling</w:t>
                      </w:r>
                    </w:p>
                  </w:txbxContent>
                </v:textbox>
              </v:shape>
            </w:pict>
          </mc:Fallback>
        </mc:AlternateContent>
      </w:r>
      <w:r w:rsidR="00FF12FA" w:rsidRPr="0058545B">
        <w:rPr>
          <w:rFonts w:ascii="Arial" w:eastAsia="Times New Roman" w:hAnsi="Arial" w:cs="Arial"/>
          <w:noProof/>
        </w:rPr>
        <mc:AlternateContent>
          <mc:Choice Requires="wps">
            <w:drawing>
              <wp:anchor distT="0" distB="0" distL="114300" distR="114300" simplePos="0" relativeHeight="251751936" behindDoc="0" locked="0" layoutInCell="1" allowOverlap="1" wp14:anchorId="274C3BB8" wp14:editId="64ED349F">
                <wp:simplePos x="0" y="0"/>
                <wp:positionH relativeFrom="column">
                  <wp:posOffset>4266537</wp:posOffset>
                </wp:positionH>
                <wp:positionV relativeFrom="paragraph">
                  <wp:posOffset>111844</wp:posOffset>
                </wp:positionV>
                <wp:extent cx="1676787" cy="1343770"/>
                <wp:effectExtent l="0" t="0" r="19050" b="27940"/>
                <wp:wrapNone/>
                <wp:docPr id="330" name="Text Box 330"/>
                <wp:cNvGraphicFramePr/>
                <a:graphic xmlns:a="http://schemas.openxmlformats.org/drawingml/2006/main">
                  <a:graphicData uri="http://schemas.microsoft.com/office/word/2010/wordprocessingShape">
                    <wps:wsp>
                      <wps:cNvSpPr txBox="1"/>
                      <wps:spPr>
                        <a:xfrm>
                          <a:off x="0" y="0"/>
                          <a:ext cx="1676787" cy="134377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8252B5"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Chromogranin A</w:t>
                            </w:r>
                          </w:p>
                          <w:p w14:paraId="63ABBCD9"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Synaptophysin</w:t>
                            </w:r>
                          </w:p>
                          <w:p w14:paraId="4E78BB88"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Neuron Specific Enolase</w:t>
                            </w:r>
                          </w:p>
                          <w:p w14:paraId="08BF1D10"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Ki-67</w:t>
                            </w:r>
                          </w:p>
                          <w:p w14:paraId="26CA9B52"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Individual hormones – insulin, glucagon, PP somatostatin, INGAP,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3BB8" id="Text Box 330" o:spid="_x0000_s1074" type="#_x0000_t202" style="position:absolute;margin-left:335.95pt;margin-top:8.8pt;width:132.05pt;height:105.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" fillcolor="#b8cce4 [1300]" strokeweight=".5pt">
                <v:textbox>
                  <w:txbxContent>
                    <w:p w14:paraId="358252B5"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Chromogranin A</w:t>
                      </w:r>
                    </w:p>
                    <w:p w14:paraId="63ABBCD9"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Synaptophysin</w:t>
                      </w:r>
                    </w:p>
                    <w:p w14:paraId="4E78BB88"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Neuron Specific Enolase</w:t>
                      </w:r>
                    </w:p>
                    <w:p w14:paraId="08BF1D10"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Ki-67</w:t>
                      </w:r>
                    </w:p>
                    <w:p w14:paraId="26CA9B52" w14:textId="77777777" w:rsidR="00BA3158" w:rsidRPr="00D123FD" w:rsidRDefault="00BA3158" w:rsidP="00FF12FA">
                      <w:pPr>
                        <w:pStyle w:val="ListParagraph"/>
                        <w:numPr>
                          <w:ilvl w:val="0"/>
                          <w:numId w:val="55"/>
                        </w:numPr>
                        <w:ind w:left="270" w:hanging="180"/>
                        <w:rPr>
                          <w:b/>
                          <w:sz w:val="20"/>
                          <w:szCs w:val="20"/>
                        </w:rPr>
                      </w:pPr>
                      <w:r w:rsidRPr="00D123FD">
                        <w:rPr>
                          <w:b/>
                          <w:sz w:val="20"/>
                          <w:szCs w:val="20"/>
                        </w:rPr>
                        <w:t>Individual hormones – insulin, glucagon, PP somatostatin, INGAP, etc.</w:t>
                      </w:r>
                    </w:p>
                  </w:txbxContent>
                </v:textbox>
              </v:shape>
            </w:pict>
          </mc:Fallback>
        </mc:AlternateContent>
      </w:r>
    </w:p>
    <w:p w14:paraId="57A5D8AF" w14:textId="77777777" w:rsidR="003B0C73" w:rsidRPr="0058545B" w:rsidRDefault="003B0C73" w:rsidP="00A10C03">
      <w:pPr>
        <w:rPr>
          <w:rFonts w:ascii="Arial" w:eastAsia="Times New Roman" w:hAnsi="Arial" w:cs="Arial"/>
        </w:rPr>
      </w:pPr>
    </w:p>
    <w:p w14:paraId="10769F1F" w14:textId="77777777" w:rsidR="003B0C73" w:rsidRPr="0058545B" w:rsidRDefault="00FF12FA"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35552" behindDoc="0" locked="0" layoutInCell="1" allowOverlap="1" wp14:anchorId="1DAF981F" wp14:editId="7B08AD52">
                <wp:simplePos x="0" y="0"/>
                <wp:positionH relativeFrom="column">
                  <wp:posOffset>2564765</wp:posOffset>
                </wp:positionH>
                <wp:positionV relativeFrom="paragraph">
                  <wp:posOffset>150495</wp:posOffset>
                </wp:positionV>
                <wp:extent cx="810895" cy="301625"/>
                <wp:effectExtent l="0" t="0" r="27305" b="22225"/>
                <wp:wrapNone/>
                <wp:docPr id="325" name="Text Box 325"/>
                <wp:cNvGraphicFramePr/>
                <a:graphic xmlns:a="http://schemas.openxmlformats.org/drawingml/2006/main">
                  <a:graphicData uri="http://schemas.microsoft.com/office/word/2010/wordprocessingShape">
                    <wps:wsp>
                      <wps:cNvSpPr txBox="1"/>
                      <wps:spPr>
                        <a:xfrm>
                          <a:off x="0" y="0"/>
                          <a:ext cx="810895" cy="3016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602324" w14:textId="77777777" w:rsidR="00BA3158" w:rsidRPr="00D123FD" w:rsidRDefault="00BA3158" w:rsidP="00FF12FA">
                            <w:pPr>
                              <w:jc w:val="center"/>
                              <w:rPr>
                                <w:b/>
                                <w:sz w:val="20"/>
                                <w:szCs w:val="20"/>
                              </w:rPr>
                            </w:pPr>
                            <w:r w:rsidRPr="00D123FD">
                              <w:rPr>
                                <w:b/>
                                <w:sz w:val="20"/>
                                <w:szCs w:val="20"/>
                              </w:rPr>
                              <w:t>TUMOR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981F" id="Text Box 325" o:spid="_x0000_s1075" type="#_x0000_t202" style="position:absolute;margin-left:201.95pt;margin-top:11.85pt;width:63.85pt;height:2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" fillcolor="yellow" strokeweight=".5pt">
                <v:textbox>
                  <w:txbxContent>
                    <w:p w14:paraId="5C602324" w14:textId="77777777" w:rsidR="00BA3158" w:rsidRPr="00D123FD" w:rsidRDefault="00BA3158" w:rsidP="00FF12FA">
                      <w:pPr>
                        <w:jc w:val="center"/>
                        <w:rPr>
                          <w:b/>
                          <w:sz w:val="20"/>
                          <w:szCs w:val="20"/>
                        </w:rPr>
                      </w:pPr>
                      <w:r w:rsidRPr="00D123FD">
                        <w:rPr>
                          <w:b/>
                          <w:sz w:val="20"/>
                          <w:szCs w:val="20"/>
                        </w:rPr>
                        <w:t>TUMOR</w:t>
                      </w:r>
                    </w:p>
                  </w:txbxContent>
                </v:textbox>
              </v:shape>
            </w:pict>
          </mc:Fallback>
        </mc:AlternateContent>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p>
    <w:p w14:paraId="31C3312B" w14:textId="77777777" w:rsidR="003B0C73" w:rsidRPr="0058545B" w:rsidRDefault="00FF12FA"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55008" behindDoc="0" locked="0" layoutInCell="1" allowOverlap="1" wp14:anchorId="6239DF2D" wp14:editId="16EE22C5">
                <wp:simplePos x="0" y="0"/>
                <wp:positionH relativeFrom="column">
                  <wp:posOffset>3375853</wp:posOffset>
                </wp:positionH>
                <wp:positionV relativeFrom="paragraph">
                  <wp:posOffset>149308</wp:posOffset>
                </wp:positionV>
                <wp:extent cx="890684" cy="0"/>
                <wp:effectExtent l="38100" t="76200" r="0" b="95250"/>
                <wp:wrapNone/>
                <wp:docPr id="331" name="Straight Arrow Connector 331"/>
                <wp:cNvGraphicFramePr/>
                <a:graphic xmlns:a="http://schemas.openxmlformats.org/drawingml/2006/main">
                  <a:graphicData uri="http://schemas.microsoft.com/office/word/2010/wordprocessingShape">
                    <wps:wsp>
                      <wps:cNvCnPr/>
                      <wps:spPr>
                        <a:xfrm flipH="1">
                          <a:off x="0" y="0"/>
                          <a:ext cx="890684" cy="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E67BB" id="Straight Arrow Connector 331" o:spid="_x0000_s1026" type="#_x0000_t32" style="position:absolute;margin-left:265.8pt;margin-top:11.75pt;width:70.15pt;height:0;flip:x;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" strokecolor="#4579b8 [3044]">
                <v:stroke endarrow="block"/>
              </v:shape>
            </w:pict>
          </mc:Fallback>
        </mc:AlternateContent>
      </w:r>
      <w:r w:rsidRPr="0058545B">
        <w:rPr>
          <w:rFonts w:ascii="Arial" w:eastAsia="Times New Roman" w:hAnsi="Arial" w:cs="Arial"/>
          <w:noProof/>
        </w:rPr>
        <mc:AlternateContent>
          <mc:Choice Requires="wps">
            <w:drawing>
              <wp:anchor distT="0" distB="0" distL="114300" distR="114300" simplePos="0" relativeHeight="251758080" behindDoc="0" locked="0" layoutInCell="1" allowOverlap="1" wp14:anchorId="18A95A80" wp14:editId="48B89C55">
                <wp:simplePos x="0" y="0"/>
                <wp:positionH relativeFrom="column">
                  <wp:posOffset>1538992</wp:posOffset>
                </wp:positionH>
                <wp:positionV relativeFrom="paragraph">
                  <wp:posOffset>149308</wp:posOffset>
                </wp:positionV>
                <wp:extent cx="1025773" cy="0"/>
                <wp:effectExtent l="0" t="76200" r="22225" b="95250"/>
                <wp:wrapNone/>
                <wp:docPr id="329" name="Straight Arrow Connector 329"/>
                <wp:cNvGraphicFramePr/>
                <a:graphic xmlns:a="http://schemas.openxmlformats.org/drawingml/2006/main">
                  <a:graphicData uri="http://schemas.microsoft.com/office/word/2010/wordprocessingShape">
                    <wps:wsp>
                      <wps:cNvCnPr/>
                      <wps:spPr>
                        <a:xfrm>
                          <a:off x="0" y="0"/>
                          <a:ext cx="1025773" cy="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29DB43" id="Straight Arrow Connector 329" o:spid="_x0000_s1026" type="#_x0000_t32" style="position:absolute;margin-left:121.2pt;margin-top:11.75pt;width:80.75pt;height:0;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" strokecolor="#4579b8 [3044]">
                <v:stroke endarrow="block"/>
              </v:shape>
            </w:pict>
          </mc:Fallback>
        </mc:AlternateContent>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 xml:space="preserve">    +ve</w:t>
      </w:r>
      <w:r w:rsidRPr="0058545B">
        <w:rPr>
          <w:rFonts w:ascii="Arial" w:eastAsia="Times New Roman" w:hAnsi="Arial" w:cs="Arial"/>
          <w:b/>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+ve</w:t>
      </w:r>
    </w:p>
    <w:p w14:paraId="28420E59" w14:textId="77777777" w:rsidR="003B0C73" w:rsidRPr="0058545B" w:rsidRDefault="00E43EA0"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61152" behindDoc="0" locked="0" layoutInCell="1" allowOverlap="1" wp14:anchorId="402B7ABA" wp14:editId="6D524EA1">
                <wp:simplePos x="0" y="0"/>
                <wp:positionH relativeFrom="column">
                  <wp:posOffset>2994329</wp:posOffset>
                </wp:positionH>
                <wp:positionV relativeFrom="paragraph">
                  <wp:posOffset>143262</wp:posOffset>
                </wp:positionV>
                <wp:extent cx="0" cy="541213"/>
                <wp:effectExtent l="76200" t="0" r="57150" b="49530"/>
                <wp:wrapNone/>
                <wp:docPr id="334" name="Straight Arrow Connector 334"/>
                <wp:cNvGraphicFramePr/>
                <a:graphic xmlns:a="http://schemas.openxmlformats.org/drawingml/2006/main">
                  <a:graphicData uri="http://schemas.microsoft.com/office/word/2010/wordprocessingShape">
                    <wps:wsp>
                      <wps:cNvCnPr/>
                      <wps:spPr>
                        <a:xfrm>
                          <a:off x="0" y="0"/>
                          <a:ext cx="0" cy="541213"/>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3985E8" id="Straight Arrow Connector 334" o:spid="_x0000_s1026" type="#_x0000_t32" style="position:absolute;margin-left:235.75pt;margin-top:11.3pt;width:0;height:42.6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" strokecolor="#4579b8 [3044]">
                <v:stroke endarrow="block"/>
              </v:shape>
            </w:pict>
          </mc:Fallback>
        </mc:AlternateContent>
      </w:r>
    </w:p>
    <w:p w14:paraId="092D2A00" w14:textId="77777777" w:rsidR="003B0C73" w:rsidRPr="0058545B" w:rsidRDefault="003B0C73" w:rsidP="00A10C03">
      <w:pPr>
        <w:rPr>
          <w:rFonts w:ascii="Arial" w:eastAsia="Times New Roman" w:hAnsi="Arial" w:cs="Arial"/>
        </w:rPr>
      </w:pPr>
    </w:p>
    <w:p w14:paraId="24B10849" w14:textId="77777777" w:rsidR="003B0C73" w:rsidRPr="0058545B" w:rsidRDefault="003B0C73" w:rsidP="00A10C03">
      <w:pPr>
        <w:rPr>
          <w:rFonts w:ascii="Arial" w:eastAsia="Times New Roman" w:hAnsi="Arial" w:cs="Arial"/>
        </w:rPr>
      </w:pPr>
    </w:p>
    <w:p w14:paraId="36979A88" w14:textId="77777777" w:rsidR="003B0C73" w:rsidRPr="0058545B" w:rsidRDefault="003B0C73" w:rsidP="00A10C03">
      <w:pPr>
        <w:rPr>
          <w:rFonts w:ascii="Arial" w:eastAsia="Times New Roman" w:hAnsi="Arial" w:cs="Arial"/>
        </w:rPr>
      </w:pPr>
    </w:p>
    <w:p w14:paraId="71102E37" w14:textId="77777777" w:rsidR="003B0C73" w:rsidRPr="0058545B" w:rsidRDefault="00FF12FA" w:rsidP="00A10C03">
      <w:pPr>
        <w:rPr>
          <w:rFonts w:ascii="Arial" w:eastAsia="Times New Roman" w:hAnsi="Arial" w:cs="Arial"/>
        </w:rPr>
      </w:pPr>
      <w:r w:rsidRPr="0058545B">
        <w:rPr>
          <w:rFonts w:ascii="Arial" w:eastAsia="Times New Roman" w:hAnsi="Arial" w:cs="Arial"/>
          <w:noProof/>
        </w:rPr>
        <mc:AlternateContent>
          <mc:Choice Requires="wps">
            <w:drawing>
              <wp:anchor distT="0" distB="0" distL="114300" distR="114300" simplePos="0" relativeHeight="251764224" behindDoc="0" locked="0" layoutInCell="1" allowOverlap="1" wp14:anchorId="067E4237" wp14:editId="099F69F5">
                <wp:simplePos x="0" y="0"/>
                <wp:positionH relativeFrom="column">
                  <wp:posOffset>2254857</wp:posOffset>
                </wp:positionH>
                <wp:positionV relativeFrom="paragraph">
                  <wp:posOffset>41855</wp:posOffset>
                </wp:positionV>
                <wp:extent cx="1423284" cy="381662"/>
                <wp:effectExtent l="0" t="0" r="24765" b="18415"/>
                <wp:wrapNone/>
                <wp:docPr id="326" name="Oval 326"/>
                <wp:cNvGraphicFramePr/>
                <a:graphic xmlns:a="http://schemas.openxmlformats.org/drawingml/2006/main">
                  <a:graphicData uri="http://schemas.microsoft.com/office/word/2010/wordprocessingShape">
                    <wps:wsp>
                      <wps:cNvSpPr/>
                      <wps:spPr>
                        <a:xfrm>
                          <a:off x="0" y="0"/>
                          <a:ext cx="1423284" cy="381662"/>
                        </a:xfrm>
                        <a:prstGeom prst="ellipse">
                          <a:avLst/>
                        </a:prstGeom>
                        <a:solidFill>
                          <a:srgbClr val="FFFF00"/>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8E055CC" w14:textId="77777777" w:rsidR="00BA3158" w:rsidRPr="00D123FD" w:rsidRDefault="00BA3158" w:rsidP="00D123FD">
                            <w:pPr>
                              <w:jc w:val="center"/>
                              <w:rPr>
                                <w:b/>
                                <w:color w:val="002060"/>
                              </w:rPr>
                            </w:pPr>
                            <w:r w:rsidRPr="00D123FD">
                              <w:rPr>
                                <w:b/>
                                <w:color w:val="002060"/>
                              </w:rPr>
                              <w:t>Manageme</w:t>
                            </w:r>
                            <w:r>
                              <w:rPr>
                                <w:b/>
                                <w:color w:val="002060"/>
                              </w:rPr>
                              <w:t>nt</w:t>
                            </w:r>
                            <w:r w:rsidRPr="00D123FD">
                              <w:rPr>
                                <w:b/>
                                <w:color w:val="002060"/>
                              </w:rPr>
                              <w:t>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E4237" id="Oval 326" o:spid="_x0000_s1076" style="position:absolute;margin-left:177.55pt;margin-top:3.3pt;width:112.05pt;height:30.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" fillcolor="yellow" strokecolor="#243f60 [1604]">
                <v:textbox>
                  <w:txbxContent>
                    <w:p w14:paraId="48E055CC" w14:textId="77777777" w:rsidR="00BA3158" w:rsidRPr="00D123FD" w:rsidRDefault="00BA3158" w:rsidP="00D123FD">
                      <w:pPr>
                        <w:jc w:val="center"/>
                        <w:rPr>
                          <w:b/>
                          <w:color w:val="002060"/>
                        </w:rPr>
                      </w:pPr>
                      <w:r w:rsidRPr="00D123FD">
                        <w:rPr>
                          <w:b/>
                          <w:color w:val="002060"/>
                        </w:rPr>
                        <w:t>Manageme</w:t>
                      </w:r>
                      <w:r>
                        <w:rPr>
                          <w:b/>
                          <w:color w:val="002060"/>
                        </w:rPr>
                        <w:t>nt</w:t>
                      </w:r>
                      <w:r w:rsidRPr="00D123FD">
                        <w:rPr>
                          <w:b/>
                          <w:color w:val="002060"/>
                        </w:rPr>
                        <w:t>nnt</w:t>
                      </w:r>
                    </w:p>
                  </w:txbxContent>
                </v:textbox>
              </v:oval>
            </w:pict>
          </mc:Fallback>
        </mc:AlternateContent>
      </w:r>
    </w:p>
    <w:p w14:paraId="14C9F9E1" w14:textId="77777777" w:rsidR="003B0C73" w:rsidRPr="0058545B" w:rsidRDefault="00CE5EE8" w:rsidP="00A10C03">
      <w:pPr>
        <w:rPr>
          <w:rFonts w:ascii="Arial" w:eastAsia="Times New Roman" w:hAnsi="Arial" w:cs="Arial"/>
          <w:b/>
          <w:sz w:val="20"/>
          <w:szCs w:val="20"/>
        </w:rPr>
      </w:pPr>
      <w:r w:rsidRPr="0058545B">
        <w:rPr>
          <w:rFonts w:ascii="Arial" w:eastAsia="Times New Roman" w:hAnsi="Arial" w:cs="Arial"/>
          <w:noProof/>
        </w:rPr>
        <mc:AlternateContent>
          <mc:Choice Requires="wps">
            <w:drawing>
              <wp:anchor distT="0" distB="0" distL="114300" distR="114300" simplePos="0" relativeHeight="251767296" behindDoc="0" locked="0" layoutInCell="1" allowOverlap="1" wp14:anchorId="1C642D48" wp14:editId="43B08C08">
                <wp:simplePos x="0" y="0"/>
                <wp:positionH relativeFrom="column">
                  <wp:posOffset>3678141</wp:posOffset>
                </wp:positionH>
                <wp:positionV relativeFrom="paragraph">
                  <wp:posOffset>80617</wp:posOffset>
                </wp:positionV>
                <wp:extent cx="421502" cy="134620"/>
                <wp:effectExtent l="0" t="0" r="74295" b="74930"/>
                <wp:wrapNone/>
                <wp:docPr id="347" name="Straight Arrow Connector 347"/>
                <wp:cNvGraphicFramePr/>
                <a:graphic xmlns:a="http://schemas.openxmlformats.org/drawingml/2006/main">
                  <a:graphicData uri="http://schemas.microsoft.com/office/word/2010/wordprocessingShape">
                    <wps:wsp>
                      <wps:cNvCnPr/>
                      <wps:spPr>
                        <a:xfrm>
                          <a:off x="0" y="0"/>
                          <a:ext cx="421502" cy="13462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3C60C7" id="Straight Arrow Connector 347" o:spid="_x0000_s1026" type="#_x0000_t32" style="position:absolute;margin-left:289.6pt;margin-top:6.35pt;width:33.2pt;height:10.6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" strokecolor="#4579b8 [3044]">
                <v:stroke endarrow="block"/>
              </v:shape>
            </w:pict>
          </mc:Fallback>
        </mc:AlternateContent>
      </w:r>
      <w:r w:rsidR="00E43EA0" w:rsidRPr="0058545B">
        <w:rPr>
          <w:rFonts w:ascii="Arial" w:eastAsia="Times New Roman" w:hAnsi="Arial" w:cs="Arial"/>
        </w:rPr>
        <w:tab/>
      </w:r>
      <w:r w:rsidR="00E43EA0" w:rsidRPr="0058545B">
        <w:rPr>
          <w:rFonts w:ascii="Arial" w:eastAsia="Times New Roman" w:hAnsi="Arial" w:cs="Arial"/>
        </w:rPr>
        <w:tab/>
      </w:r>
      <w:r w:rsidR="00E43EA0" w:rsidRPr="0058545B">
        <w:rPr>
          <w:rFonts w:ascii="Arial" w:eastAsia="Times New Roman" w:hAnsi="Arial" w:cs="Arial"/>
        </w:rPr>
        <w:tab/>
      </w:r>
      <w:r w:rsidR="00E43EA0" w:rsidRPr="0058545B">
        <w:rPr>
          <w:rFonts w:ascii="Arial" w:eastAsia="Times New Roman" w:hAnsi="Arial" w:cs="Arial"/>
        </w:rPr>
        <w:tab/>
      </w:r>
      <w:r w:rsidR="00D123FD" w:rsidRPr="0058545B">
        <w:rPr>
          <w:rFonts w:ascii="Arial" w:eastAsia="Times New Roman" w:hAnsi="Arial" w:cs="Arial"/>
        </w:rPr>
        <w:tab/>
        <w:t xml:space="preserve">      </w:t>
      </w:r>
      <w:r w:rsidR="00D123FD" w:rsidRPr="0058545B">
        <w:rPr>
          <w:rFonts w:ascii="Arial" w:eastAsia="Times New Roman" w:hAnsi="Arial" w:cs="Arial"/>
          <w:b/>
        </w:rPr>
        <w:t>Managemen</w:t>
      </w:r>
      <w:r w:rsidR="00E43EA0" w:rsidRPr="0058545B">
        <w:rPr>
          <w:rFonts w:ascii="Arial" w:eastAsia="Times New Roman" w:hAnsi="Arial" w:cs="Arial"/>
        </w:rPr>
        <w:tab/>
        <w:t xml:space="preserve">         </w:t>
      </w:r>
    </w:p>
    <w:p w14:paraId="2383F6FF" w14:textId="77777777" w:rsidR="003B0C73" w:rsidRPr="0058545B" w:rsidRDefault="00D123FD" w:rsidP="00CE5EE8">
      <w:pPr>
        <w:ind w:left="5760" w:firstLine="720"/>
        <w:rPr>
          <w:rFonts w:ascii="Arial" w:eastAsia="Times New Roman" w:hAnsi="Arial" w:cs="Arial"/>
          <w:b/>
          <w:sz w:val="18"/>
          <w:szCs w:val="18"/>
        </w:rPr>
      </w:pPr>
      <w:r w:rsidRPr="0058545B">
        <w:rPr>
          <w:rFonts w:ascii="Arial" w:eastAsia="Times New Roman" w:hAnsi="Arial" w:cs="Arial"/>
          <w:b/>
          <w:noProof/>
          <w:sz w:val="18"/>
          <w:szCs w:val="18"/>
        </w:rPr>
        <mc:AlternateContent>
          <mc:Choice Requires="wps">
            <w:drawing>
              <wp:anchor distT="0" distB="0" distL="114300" distR="114300" simplePos="0" relativeHeight="251770368" behindDoc="0" locked="0" layoutInCell="1" allowOverlap="1" wp14:anchorId="42B70F8A" wp14:editId="66F8F94D">
                <wp:simplePos x="0" y="0"/>
                <wp:positionH relativeFrom="column">
                  <wp:posOffset>3590290</wp:posOffset>
                </wp:positionH>
                <wp:positionV relativeFrom="paragraph">
                  <wp:posOffset>6985</wp:posOffset>
                </wp:positionV>
                <wp:extent cx="976630" cy="476250"/>
                <wp:effectExtent l="0" t="0" r="71120" b="57150"/>
                <wp:wrapNone/>
                <wp:docPr id="339" name="Straight Arrow Connector 339"/>
                <wp:cNvGraphicFramePr/>
                <a:graphic xmlns:a="http://schemas.openxmlformats.org/drawingml/2006/main">
                  <a:graphicData uri="http://schemas.microsoft.com/office/word/2010/wordprocessingShape">
                    <wps:wsp>
                      <wps:cNvCnPr/>
                      <wps:spPr>
                        <a:xfrm>
                          <a:off x="0" y="0"/>
                          <a:ext cx="976630" cy="47625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7AC7C" id="Straight Arrow Connector 339" o:spid="_x0000_s1026" type="#_x0000_t32" style="position:absolute;margin-left:282.7pt;margin-top:.55pt;width:76.9pt;height:3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" strokecolor="#4579b8 [3044]">
                <v:stroke endarrow="block"/>
              </v:shape>
            </w:pict>
          </mc:Fallback>
        </mc:AlternateContent>
      </w:r>
      <w:r w:rsidRPr="0058545B">
        <w:rPr>
          <w:rFonts w:ascii="Arial" w:eastAsia="Times New Roman" w:hAnsi="Arial" w:cs="Arial"/>
          <w:b/>
          <w:noProof/>
          <w:sz w:val="18"/>
          <w:szCs w:val="18"/>
        </w:rPr>
        <mc:AlternateContent>
          <mc:Choice Requires="wps">
            <w:drawing>
              <wp:anchor distT="0" distB="0" distL="114300" distR="114300" simplePos="0" relativeHeight="251773440" behindDoc="0" locked="0" layoutInCell="1" allowOverlap="1" wp14:anchorId="2A4BE7B7" wp14:editId="7880FC79">
                <wp:simplePos x="0" y="0"/>
                <wp:positionH relativeFrom="column">
                  <wp:posOffset>2103755</wp:posOffset>
                </wp:positionH>
                <wp:positionV relativeFrom="paragraph">
                  <wp:posOffset>70485</wp:posOffset>
                </wp:positionV>
                <wp:extent cx="460375" cy="659765"/>
                <wp:effectExtent l="38100" t="0" r="34925" b="64135"/>
                <wp:wrapNone/>
                <wp:docPr id="336" name="Straight Arrow Connector 336"/>
                <wp:cNvGraphicFramePr/>
                <a:graphic xmlns:a="http://schemas.openxmlformats.org/drawingml/2006/main">
                  <a:graphicData uri="http://schemas.microsoft.com/office/word/2010/wordprocessingShape">
                    <wps:wsp>
                      <wps:cNvCnPr/>
                      <wps:spPr>
                        <a:xfrm flipH="1">
                          <a:off x="0" y="0"/>
                          <a:ext cx="460375" cy="659765"/>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8A60E" id="Straight Arrow Connector 336" o:spid="_x0000_s1026" type="#_x0000_t32" style="position:absolute;margin-left:165.65pt;margin-top:5.55pt;width:36.25pt;height:51.95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" strokecolor="#4579b8 [3044]">
                <v:stroke endarrow="block"/>
              </v:shape>
            </w:pict>
          </mc:Fallback>
        </mc:AlternateContent>
      </w:r>
      <w:r w:rsidRPr="0058545B">
        <w:rPr>
          <w:rFonts w:ascii="Arial" w:eastAsia="Times New Roman" w:hAnsi="Arial" w:cs="Arial"/>
          <w:b/>
          <w:noProof/>
          <w:sz w:val="18"/>
          <w:szCs w:val="18"/>
        </w:rPr>
        <mc:AlternateContent>
          <mc:Choice Requires="wps">
            <w:drawing>
              <wp:anchor distT="0" distB="0" distL="114300" distR="114300" simplePos="0" relativeHeight="251776512" behindDoc="0" locked="0" layoutInCell="1" allowOverlap="1" wp14:anchorId="0964BDEF" wp14:editId="0762B7AE">
                <wp:simplePos x="0" y="0"/>
                <wp:positionH relativeFrom="column">
                  <wp:posOffset>2994025</wp:posOffset>
                </wp:positionH>
                <wp:positionV relativeFrom="paragraph">
                  <wp:posOffset>118745</wp:posOffset>
                </wp:positionV>
                <wp:extent cx="0" cy="755015"/>
                <wp:effectExtent l="76200" t="0" r="57150" b="64135"/>
                <wp:wrapNone/>
                <wp:docPr id="337" name="Straight Arrow Connector 337"/>
                <wp:cNvGraphicFramePr/>
                <a:graphic xmlns:a="http://schemas.openxmlformats.org/drawingml/2006/main">
                  <a:graphicData uri="http://schemas.microsoft.com/office/word/2010/wordprocessingShape">
                    <wps:wsp>
                      <wps:cNvCnPr/>
                      <wps:spPr>
                        <a:xfrm>
                          <a:off x="0" y="0"/>
                          <a:ext cx="0" cy="755015"/>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AC3355" id="Straight Arrow Connector 337" o:spid="_x0000_s1026" type="#_x0000_t32" style="position:absolute;margin-left:235.75pt;margin-top:9.35pt;width:0;height:59.4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" strokecolor="#4579b8 [3044]">
                <v:stroke endarrow="block"/>
              </v:shape>
            </w:pict>
          </mc:Fallback>
        </mc:AlternateContent>
      </w:r>
      <w:r w:rsidRPr="0058545B">
        <w:rPr>
          <w:rFonts w:ascii="Arial" w:eastAsia="Times New Roman" w:hAnsi="Arial" w:cs="Arial"/>
          <w:b/>
          <w:noProof/>
          <w:sz w:val="18"/>
          <w:szCs w:val="18"/>
        </w:rPr>
        <mc:AlternateContent>
          <mc:Choice Requires="wps">
            <w:drawing>
              <wp:anchor distT="0" distB="0" distL="114300" distR="114300" simplePos="0" relativeHeight="251779584" behindDoc="0" locked="0" layoutInCell="1" allowOverlap="1" wp14:anchorId="70E9408A" wp14:editId="712D3C4A">
                <wp:simplePos x="0" y="0"/>
                <wp:positionH relativeFrom="column">
                  <wp:posOffset>3256915</wp:posOffset>
                </wp:positionH>
                <wp:positionV relativeFrom="paragraph">
                  <wp:posOffset>68580</wp:posOffset>
                </wp:positionV>
                <wp:extent cx="866140" cy="659765"/>
                <wp:effectExtent l="0" t="0" r="48260" b="64135"/>
                <wp:wrapNone/>
                <wp:docPr id="338" name="Straight Arrow Connector 338"/>
                <wp:cNvGraphicFramePr/>
                <a:graphic xmlns:a="http://schemas.openxmlformats.org/drawingml/2006/main">
                  <a:graphicData uri="http://schemas.microsoft.com/office/word/2010/wordprocessingShape">
                    <wps:wsp>
                      <wps:cNvCnPr/>
                      <wps:spPr>
                        <a:xfrm>
                          <a:off x="0" y="0"/>
                          <a:ext cx="866140" cy="659765"/>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F4F6F" id="Straight Arrow Connector 338" o:spid="_x0000_s1026" type="#_x0000_t32" style="position:absolute;margin-left:256.45pt;margin-top:5.4pt;width:68.2pt;height:51.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" strokecolor="#4579b8 [3044]">
                <v:stroke endarrow="block"/>
              </v:shape>
            </w:pict>
          </mc:Fallback>
        </mc:AlternateContent>
      </w:r>
      <w:r w:rsidR="00CE5EE8" w:rsidRPr="0058545B">
        <w:rPr>
          <w:rFonts w:ascii="Arial" w:eastAsia="Times New Roman" w:hAnsi="Arial" w:cs="Arial"/>
          <w:b/>
          <w:noProof/>
          <w:sz w:val="18"/>
          <w:szCs w:val="18"/>
        </w:rPr>
        <mc:AlternateContent>
          <mc:Choice Requires="wps">
            <w:drawing>
              <wp:anchor distT="0" distB="0" distL="114300" distR="114300" simplePos="0" relativeHeight="251782656" behindDoc="0" locked="0" layoutInCell="1" allowOverlap="1" wp14:anchorId="10D53345" wp14:editId="6F6ED7EB">
                <wp:simplePos x="0" y="0"/>
                <wp:positionH relativeFrom="column">
                  <wp:posOffset>1388110</wp:posOffset>
                </wp:positionH>
                <wp:positionV relativeFrom="paragraph">
                  <wp:posOffset>5715</wp:posOffset>
                </wp:positionV>
                <wp:extent cx="1033145" cy="500380"/>
                <wp:effectExtent l="38100" t="0" r="14605" b="52070"/>
                <wp:wrapNone/>
                <wp:docPr id="335" name="Straight Arrow Connector 335"/>
                <wp:cNvGraphicFramePr/>
                <a:graphic xmlns:a="http://schemas.openxmlformats.org/drawingml/2006/main">
                  <a:graphicData uri="http://schemas.microsoft.com/office/word/2010/wordprocessingShape">
                    <wps:wsp>
                      <wps:cNvCnPr/>
                      <wps:spPr>
                        <a:xfrm flipH="1">
                          <a:off x="0" y="0"/>
                          <a:ext cx="1033145" cy="50038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552A7" id="Straight Arrow Connector 335" o:spid="_x0000_s1026" type="#_x0000_t32" style="position:absolute;margin-left:109.3pt;margin-top:.45pt;width:81.35pt;height:39.4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" strokecolor="#4579b8 [3044]">
                <v:stroke endarrow="block"/>
              </v:shape>
            </w:pict>
          </mc:Fallback>
        </mc:AlternateContent>
      </w:r>
      <w:r w:rsidR="00E154EC" w:rsidRPr="0058545B">
        <w:rPr>
          <w:rFonts w:ascii="Arial" w:eastAsia="Times New Roman" w:hAnsi="Arial" w:cs="Arial"/>
          <w:b/>
          <w:sz w:val="18"/>
          <w:szCs w:val="18"/>
        </w:rPr>
        <w:t>GF and Angiogenesis Inhibitors</w:t>
      </w:r>
    </w:p>
    <w:p w14:paraId="18A74857" w14:textId="77777777" w:rsidR="003B0C73" w:rsidRPr="0058545B" w:rsidRDefault="00E154EC" w:rsidP="00A10C03">
      <w:pPr>
        <w:rPr>
          <w:rFonts w:ascii="Arial" w:eastAsia="Times New Roman" w:hAnsi="Arial" w:cs="Arial"/>
          <w:b/>
          <w:sz w:val="18"/>
          <w:szCs w:val="18"/>
        </w:rPr>
      </w:pP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18"/>
          <w:szCs w:val="18"/>
        </w:rPr>
        <w:t>and other novel therapies</w:t>
      </w:r>
    </w:p>
    <w:p w14:paraId="648EF1D1" w14:textId="77777777" w:rsidR="003B0C73" w:rsidRPr="0058545B" w:rsidRDefault="003B0C73" w:rsidP="00A10C03">
      <w:pPr>
        <w:rPr>
          <w:rFonts w:ascii="Arial" w:eastAsia="Times New Roman" w:hAnsi="Arial" w:cs="Arial"/>
        </w:rPr>
      </w:pPr>
    </w:p>
    <w:p w14:paraId="5ADFD250" w14:textId="77777777" w:rsidR="003B0C73" w:rsidRPr="0058545B" w:rsidRDefault="00E154EC" w:rsidP="00A10C03">
      <w:pPr>
        <w:rPr>
          <w:rFonts w:ascii="Arial" w:eastAsia="Times New Roman" w:hAnsi="Arial" w:cs="Arial"/>
          <w:sz w:val="18"/>
          <w:szCs w:val="18"/>
        </w:rPr>
      </w:pP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Surgery</w:t>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18"/>
          <w:szCs w:val="18"/>
        </w:rPr>
        <w:t>Octreotide</w:t>
      </w:r>
      <w:r w:rsidR="00415FC2" w:rsidRPr="0058545B">
        <w:rPr>
          <w:rFonts w:ascii="Arial" w:eastAsia="Times New Roman" w:hAnsi="Arial" w:cs="Arial"/>
          <w:b/>
          <w:sz w:val="18"/>
          <w:szCs w:val="18"/>
        </w:rPr>
        <w:t xml:space="preserve"> or Lanreotide</w:t>
      </w:r>
    </w:p>
    <w:p w14:paraId="57943CC6" w14:textId="77777777" w:rsidR="00E154EC" w:rsidRPr="0058545B" w:rsidRDefault="00E154EC" w:rsidP="00A10C03">
      <w:pPr>
        <w:rPr>
          <w:rFonts w:ascii="Arial" w:eastAsia="Times New Roman" w:hAnsi="Arial" w:cs="Arial"/>
        </w:rPr>
      </w:pPr>
      <w:r w:rsidRPr="0058545B">
        <w:rPr>
          <w:rFonts w:ascii="Arial" w:eastAsia="Times New Roman" w:hAnsi="Arial" w:cs="Arial"/>
        </w:rPr>
        <w:tab/>
      </w:r>
      <w:r w:rsidRPr="0058545B">
        <w:rPr>
          <w:rFonts w:ascii="Arial" w:eastAsia="Times New Roman" w:hAnsi="Arial" w:cs="Arial"/>
        </w:rPr>
        <w:tab/>
      </w:r>
    </w:p>
    <w:p w14:paraId="6CEC5F7A" w14:textId="77777777" w:rsidR="00E154EC" w:rsidRPr="0058545B" w:rsidRDefault="00E154EC" w:rsidP="00A10C03">
      <w:pPr>
        <w:rPr>
          <w:rFonts w:ascii="Arial" w:eastAsia="Times New Roman" w:hAnsi="Arial" w:cs="Arial"/>
          <w:sz w:val="20"/>
          <w:szCs w:val="20"/>
        </w:rPr>
      </w:pP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Chemotherapy</w:t>
      </w:r>
      <w:r w:rsidRPr="0058545B">
        <w:rPr>
          <w:rFonts w:ascii="Arial" w:eastAsia="Times New Roman" w:hAnsi="Arial" w:cs="Arial"/>
          <w:sz w:val="20"/>
          <w:szCs w:val="20"/>
        </w:rPr>
        <w:tab/>
      </w:r>
      <w:r w:rsidRPr="0058545B">
        <w:rPr>
          <w:rFonts w:ascii="Arial" w:eastAsia="Times New Roman" w:hAnsi="Arial" w:cs="Arial"/>
          <w:sz w:val="20"/>
          <w:szCs w:val="20"/>
        </w:rPr>
        <w:tab/>
      </w:r>
      <w:r w:rsidRPr="0058545B">
        <w:rPr>
          <w:rFonts w:ascii="Arial" w:eastAsia="Times New Roman" w:hAnsi="Arial" w:cs="Arial"/>
          <w:sz w:val="20"/>
          <w:szCs w:val="20"/>
        </w:rPr>
        <w:tab/>
      </w:r>
      <w:r w:rsidRPr="0058545B">
        <w:rPr>
          <w:rFonts w:ascii="Arial" w:eastAsia="Times New Roman" w:hAnsi="Arial" w:cs="Arial"/>
          <w:sz w:val="20"/>
          <w:szCs w:val="20"/>
        </w:rPr>
        <w:tab/>
      </w:r>
      <w:r w:rsidRPr="0058545B">
        <w:rPr>
          <w:rFonts w:ascii="Arial" w:eastAsia="Times New Roman" w:hAnsi="Arial" w:cs="Arial"/>
          <w:sz w:val="20"/>
          <w:szCs w:val="20"/>
        </w:rPr>
        <w:tab/>
      </w:r>
      <w:r w:rsidRPr="0058545B">
        <w:rPr>
          <w:rFonts w:ascii="Arial" w:eastAsia="Times New Roman" w:hAnsi="Arial" w:cs="Arial"/>
          <w:b/>
          <w:sz w:val="20"/>
          <w:szCs w:val="20"/>
        </w:rPr>
        <w:t>Interferon</w:t>
      </w:r>
    </w:p>
    <w:p w14:paraId="4317CC92" w14:textId="77777777" w:rsidR="00E154EC" w:rsidRPr="0058545B" w:rsidRDefault="00E154EC" w:rsidP="00A10C03">
      <w:pPr>
        <w:rPr>
          <w:rFonts w:ascii="Arial" w:eastAsia="Times New Roman" w:hAnsi="Arial" w:cs="Arial"/>
          <w:b/>
          <w:sz w:val="20"/>
          <w:szCs w:val="20"/>
        </w:rPr>
      </w:pP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rPr>
        <w:tab/>
      </w:r>
      <w:r w:rsidRPr="0058545B">
        <w:rPr>
          <w:rFonts w:ascii="Arial" w:eastAsia="Times New Roman" w:hAnsi="Arial" w:cs="Arial"/>
          <w:b/>
          <w:sz w:val="20"/>
          <w:szCs w:val="20"/>
        </w:rPr>
        <w:t>Embolization</w:t>
      </w:r>
    </w:p>
    <w:p w14:paraId="030FE39F" w14:textId="77777777" w:rsidR="003B0C73" w:rsidRPr="0058545B" w:rsidRDefault="003B0C73" w:rsidP="00A10C03">
      <w:pPr>
        <w:rPr>
          <w:rFonts w:ascii="Arial" w:eastAsia="Times New Roman" w:hAnsi="Arial" w:cs="Arial"/>
        </w:rPr>
      </w:pPr>
    </w:p>
    <w:p w14:paraId="139BF16E" w14:textId="77777777" w:rsidR="003B0C73" w:rsidRPr="0058545B" w:rsidRDefault="003B0C73" w:rsidP="00A10C03">
      <w:pPr>
        <w:rPr>
          <w:rFonts w:ascii="Arial" w:eastAsia="Times New Roman" w:hAnsi="Arial" w:cs="Arial"/>
        </w:rPr>
      </w:pPr>
    </w:p>
    <w:p w14:paraId="6089B1F3" w14:textId="77777777" w:rsidR="003B0C73" w:rsidRPr="0058545B" w:rsidRDefault="003B0C73" w:rsidP="00A10C03">
      <w:pPr>
        <w:rPr>
          <w:rFonts w:ascii="Arial" w:eastAsia="Times New Roman" w:hAnsi="Arial" w:cs="Arial"/>
        </w:rPr>
      </w:pPr>
    </w:p>
    <w:p w14:paraId="1D7C8F78" w14:textId="77777777" w:rsidR="003B0C73" w:rsidRPr="0058545B" w:rsidRDefault="003B0C73" w:rsidP="00A10C03">
      <w:pPr>
        <w:rPr>
          <w:rFonts w:ascii="Arial" w:eastAsia="Times New Roman" w:hAnsi="Arial" w:cs="Arial"/>
        </w:rPr>
      </w:pPr>
    </w:p>
    <w:p w14:paraId="4E98C06A" w14:textId="77777777" w:rsidR="003B0C73" w:rsidRPr="0058545B" w:rsidRDefault="003B0C73" w:rsidP="00A10C03">
      <w:pPr>
        <w:rPr>
          <w:rFonts w:ascii="Arial" w:eastAsia="Times New Roman" w:hAnsi="Arial" w:cs="Arial"/>
        </w:rPr>
      </w:pPr>
    </w:p>
    <w:p w14:paraId="551A89D5" w14:textId="77777777" w:rsidR="003B0C73" w:rsidRPr="0058545B" w:rsidRDefault="003B0C73" w:rsidP="00A10C03">
      <w:pPr>
        <w:rPr>
          <w:rFonts w:ascii="Arial" w:eastAsia="Times New Roman" w:hAnsi="Arial" w:cs="Arial"/>
        </w:rPr>
      </w:pPr>
    </w:p>
    <w:p w14:paraId="76269CB9" w14:textId="77777777" w:rsidR="003B0C73" w:rsidRPr="0058545B" w:rsidRDefault="003B0C73" w:rsidP="00A10C03">
      <w:pPr>
        <w:rPr>
          <w:rFonts w:ascii="Arial" w:eastAsia="Times New Roman" w:hAnsi="Arial" w:cs="Arial"/>
        </w:rPr>
      </w:pPr>
    </w:p>
    <w:p w14:paraId="42575813" w14:textId="77777777" w:rsidR="003B0C73" w:rsidRPr="0058545B" w:rsidRDefault="003B0C73" w:rsidP="00A10C03">
      <w:pPr>
        <w:rPr>
          <w:rFonts w:ascii="Arial" w:eastAsia="Times New Roman" w:hAnsi="Arial" w:cs="Arial"/>
        </w:rPr>
      </w:pPr>
    </w:p>
    <w:p w14:paraId="3B724E98" w14:textId="77777777" w:rsidR="00C7655F" w:rsidRPr="0058545B" w:rsidRDefault="001D2E81" w:rsidP="004B650D">
      <w:pPr>
        <w:pStyle w:val="Heading5"/>
        <w:spacing w:line="276" w:lineRule="auto"/>
        <w:ind w:left="0"/>
        <w:rPr>
          <w:rFonts w:cs="Arial"/>
          <w:b w:val="0"/>
          <w:bCs w:val="0"/>
        </w:rPr>
      </w:pPr>
      <w:bookmarkStart w:id="48" w:name="PROGNOSIS"/>
      <w:bookmarkEnd w:id="48"/>
      <w:r w:rsidRPr="0058545B">
        <w:rPr>
          <w:rFonts w:cs="Arial"/>
        </w:rPr>
        <w:t>PROGNOSIS</w:t>
      </w:r>
    </w:p>
    <w:p w14:paraId="2B3DE6A6" w14:textId="77777777" w:rsidR="00C7655F" w:rsidRPr="0058545B" w:rsidRDefault="00C7655F" w:rsidP="004B650D">
      <w:pPr>
        <w:spacing w:line="276" w:lineRule="auto"/>
        <w:rPr>
          <w:rFonts w:ascii="Arial" w:eastAsia="Arial" w:hAnsi="Arial" w:cs="Arial"/>
          <w:b/>
          <w:bCs/>
        </w:rPr>
      </w:pPr>
    </w:p>
    <w:p w14:paraId="00C64873" w14:textId="77777777" w:rsidR="00C7655F" w:rsidRPr="0058545B" w:rsidRDefault="001D2E81" w:rsidP="004B650D">
      <w:pPr>
        <w:pStyle w:val="BodyText"/>
        <w:spacing w:line="276" w:lineRule="auto"/>
        <w:ind w:left="0"/>
        <w:rPr>
          <w:rFonts w:cs="Arial"/>
        </w:rPr>
      </w:pPr>
      <w:bookmarkStart w:id="49" w:name="The_general_prognosis_in_carcinoid_tumor"/>
      <w:bookmarkEnd w:id="49"/>
      <w:r w:rsidRPr="0058545B">
        <w:rPr>
          <w:rFonts w:cs="Arial"/>
        </w:rPr>
        <w:t>The general prognosis in carcinoid tumor is excellent compared with that of other visceral cancers.</w:t>
      </w:r>
      <w:bookmarkStart w:id="50" w:name="A_summary_of_many_of_the_prognostic_fact"/>
      <w:bookmarkEnd w:id="50"/>
      <w:r w:rsidR="00CD756E" w:rsidRPr="0058545B">
        <w:rPr>
          <w:rFonts w:cs="Arial"/>
        </w:rPr>
        <w:t xml:space="preserve"> </w:t>
      </w:r>
      <w:r w:rsidRPr="0058545B">
        <w:rPr>
          <w:rFonts w:cs="Arial"/>
        </w:rPr>
        <w:t>A summary of many of the prognostic factors for carcinoid tumors is sh</w:t>
      </w:r>
      <w:r w:rsidR="00015429" w:rsidRPr="0058545B">
        <w:rPr>
          <w:rFonts w:cs="Arial"/>
        </w:rPr>
        <w:t xml:space="preserve">own in </w:t>
      </w:r>
      <w:r w:rsidR="00E73C87" w:rsidRPr="0058545B">
        <w:rPr>
          <w:rFonts w:cs="Arial"/>
        </w:rPr>
        <w:t>Table 2</w:t>
      </w:r>
      <w:r w:rsidR="007A0A80">
        <w:rPr>
          <w:rFonts w:cs="Arial"/>
        </w:rPr>
        <w:t>3</w:t>
      </w:r>
      <w:r w:rsidRPr="0058545B">
        <w:rPr>
          <w:rFonts w:cs="Arial"/>
        </w:rPr>
        <w:t>.</w:t>
      </w:r>
    </w:p>
    <w:p w14:paraId="51D60498" w14:textId="14DBEA71" w:rsidR="00C7655F" w:rsidRPr="0058545B" w:rsidRDefault="001D2E81" w:rsidP="004B650D">
      <w:pPr>
        <w:pStyle w:val="BodyText"/>
        <w:spacing w:line="276" w:lineRule="auto"/>
        <w:ind w:left="0"/>
        <w:rPr>
          <w:rFonts w:cs="Arial"/>
        </w:rPr>
      </w:pPr>
      <w:bookmarkStart w:id="51" w:name="Based_on_a_world_literature_of_some_2,83"/>
      <w:bookmarkEnd w:id="51"/>
      <w:r w:rsidRPr="0058545B">
        <w:rPr>
          <w:rFonts w:cs="Arial"/>
        </w:rPr>
        <w:t xml:space="preserve">Based on a world literature of some 2,837 cases, the median 5-year survival rate for all cases is 82% </w:t>
      </w:r>
      <w:r w:rsidR="00CA0A99" w:rsidRPr="0058545B">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REFMGR.CITE </w:instrText>
      </w:r>
      <w:r w:rsidR="00A221B5">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(173)</w:t>
      </w:r>
      <w:r w:rsidR="00CA0A99" w:rsidRPr="0058545B">
        <w:rPr>
          <w:rFonts w:cs="Arial"/>
        </w:rPr>
        <w:fldChar w:fldCharType="end"/>
      </w:r>
      <w:r w:rsidRPr="0058545B">
        <w:rPr>
          <w:rFonts w:cs="Arial"/>
        </w:rPr>
        <w:t>.</w:t>
      </w:r>
    </w:p>
    <w:p w14:paraId="1A7B2A7E" w14:textId="1FBB2B69" w:rsidR="00F95C9C" w:rsidRDefault="00F95C9C">
      <w:pPr>
        <w:rPr>
          <w:rFonts w:ascii="Arial" w:eastAsia="Arial" w:hAnsi="Arial" w:cs="Arial"/>
        </w:rPr>
      </w:pPr>
      <w:r>
        <w:rPr>
          <w:rFonts w:ascii="Arial" w:eastAsia="Arial" w:hAnsi="Arial" w:cs="Arial"/>
        </w:rPr>
        <w:br w:type="page"/>
      </w:r>
    </w:p>
    <w:p w14:paraId="6A7D19C8" w14:textId="77777777" w:rsidR="00C7655F" w:rsidRPr="0058545B" w:rsidRDefault="00C7655F" w:rsidP="00A10C03">
      <w:pPr>
        <w:rPr>
          <w:rFonts w:ascii="Arial" w:eastAsia="Arial" w:hAnsi="Arial" w:cs="Arial"/>
        </w:rPr>
      </w:pPr>
    </w:p>
    <w:p w14:paraId="29BC4029" w14:textId="21CC728B" w:rsidR="00F41FB7" w:rsidRPr="0058545B" w:rsidRDefault="000B3064" w:rsidP="0007774C">
      <w:pPr>
        <w:rPr>
          <w:rFonts w:ascii="Arial" w:eastAsia="Arial" w:hAnsi="Arial" w:cs="Arial"/>
          <w:b/>
        </w:rPr>
      </w:pPr>
      <w:r w:rsidRPr="0058545B">
        <w:rPr>
          <w:rFonts w:ascii="Arial" w:eastAsia="Arial" w:hAnsi="Arial" w:cs="Arial"/>
          <w:b/>
        </w:rPr>
        <w:t>Table 2</w:t>
      </w:r>
      <w:r w:rsidR="007A0A80">
        <w:rPr>
          <w:rFonts w:ascii="Arial" w:eastAsia="Arial" w:hAnsi="Arial" w:cs="Arial"/>
          <w:b/>
        </w:rPr>
        <w:t>3</w:t>
      </w:r>
      <w:r w:rsidR="00F41FB7" w:rsidRPr="0058545B">
        <w:rPr>
          <w:rFonts w:ascii="Arial" w:eastAsia="Arial" w:hAnsi="Arial" w:cs="Arial"/>
        </w:rPr>
        <w:t>.</w:t>
      </w:r>
      <w:r w:rsidR="0007774C">
        <w:rPr>
          <w:rFonts w:ascii="Arial" w:eastAsia="Arial" w:hAnsi="Arial" w:cs="Arial"/>
        </w:rPr>
        <w:t xml:space="preserve"> </w:t>
      </w:r>
      <w:r w:rsidR="00F41FB7" w:rsidRPr="0058545B">
        <w:rPr>
          <w:rFonts w:ascii="Arial" w:eastAsia="Arial" w:hAnsi="Arial" w:cs="Arial"/>
          <w:b/>
        </w:rPr>
        <w:t>Less Favorable Prognostic Factors for Carcinoid Tumors</w:t>
      </w:r>
    </w:p>
    <w:tbl>
      <w:tblPr>
        <w:tblStyle w:val="TableGrid"/>
        <w:tblW w:w="0" w:type="auto"/>
        <w:tblLook w:val="04A0" w:firstRow="1" w:lastRow="0" w:firstColumn="1" w:lastColumn="0" w:noHBand="0" w:noVBand="1"/>
      </w:tblPr>
      <w:tblGrid>
        <w:gridCol w:w="4739"/>
        <w:gridCol w:w="4751"/>
      </w:tblGrid>
      <w:tr w:rsidR="00F41FB7" w:rsidRPr="0058545B" w14:paraId="43D6D4DC" w14:textId="77777777" w:rsidTr="00F41FB7">
        <w:tc>
          <w:tcPr>
            <w:tcW w:w="4888" w:type="dxa"/>
          </w:tcPr>
          <w:p w14:paraId="35F62A81"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Age &gt;50y</w:t>
            </w:r>
          </w:p>
          <w:p w14:paraId="3FC966E3"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Male gender</w:t>
            </w:r>
          </w:p>
          <w:p w14:paraId="2C7CEC01"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Tumor site e.g. pancreas, colorectum</w:t>
            </w:r>
          </w:p>
          <w:p w14:paraId="4F76BE86"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Size and depth of penetration</w:t>
            </w:r>
          </w:p>
          <w:p w14:paraId="1978048E"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Lymph node metastases</w:t>
            </w:r>
          </w:p>
          <w:p w14:paraId="2C538850"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Hepatic metastases</w:t>
            </w:r>
          </w:p>
        </w:tc>
        <w:tc>
          <w:tcPr>
            <w:tcW w:w="4888" w:type="dxa"/>
          </w:tcPr>
          <w:p w14:paraId="1BA13EE7"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Symptomatic mode of discovery</w:t>
            </w:r>
          </w:p>
          <w:p w14:paraId="13F6F598"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Nonsurgical curative likelihood</w:t>
            </w:r>
          </w:p>
          <w:p w14:paraId="04387B40"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Presence of the carcinoid syndrome</w:t>
            </w:r>
          </w:p>
          <w:p w14:paraId="05DCEE1E"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Increased Chromogranin A, urinary 5-HIAA, TCT, gastrin and ACTH</w:t>
            </w:r>
          </w:p>
          <w:p w14:paraId="07A79A4B" w14:textId="77777777" w:rsidR="00F41FB7" w:rsidRPr="0058545B" w:rsidRDefault="00F41FB7" w:rsidP="00A10C03">
            <w:pPr>
              <w:pStyle w:val="ListParagraph"/>
              <w:numPr>
                <w:ilvl w:val="0"/>
                <w:numId w:val="39"/>
              </w:numPr>
              <w:ind w:left="0"/>
              <w:rPr>
                <w:rFonts w:ascii="Arial" w:eastAsia="Arial" w:hAnsi="Arial" w:cs="Arial"/>
              </w:rPr>
            </w:pPr>
            <w:r w:rsidRPr="0058545B">
              <w:rPr>
                <w:rFonts w:ascii="Arial" w:eastAsia="Arial" w:hAnsi="Arial" w:cs="Arial"/>
              </w:rPr>
              <w:t>Proliferation indices</w:t>
            </w:r>
          </w:p>
        </w:tc>
      </w:tr>
    </w:tbl>
    <w:p w14:paraId="23B0DCCE" w14:textId="77777777" w:rsidR="00C7655F" w:rsidRPr="0058545B" w:rsidRDefault="00C7655F" w:rsidP="00A10C03">
      <w:pPr>
        <w:rPr>
          <w:rFonts w:ascii="Arial" w:eastAsia="Calibri" w:hAnsi="Arial" w:cs="Arial"/>
          <w:b/>
          <w:bCs/>
        </w:rPr>
      </w:pPr>
    </w:p>
    <w:p w14:paraId="32D53BB4" w14:textId="1C133A7D" w:rsidR="00C7655F" w:rsidRPr="0058545B" w:rsidRDefault="001D2E81" w:rsidP="004B650D">
      <w:pPr>
        <w:pStyle w:val="BodyText"/>
        <w:spacing w:line="276" w:lineRule="auto"/>
        <w:ind w:left="0"/>
        <w:rPr>
          <w:rFonts w:cs="Arial"/>
        </w:rPr>
      </w:pPr>
      <w:r w:rsidRPr="0058545B">
        <w:rPr>
          <w:rFonts w:cs="Arial"/>
        </w:rPr>
        <w:t xml:space="preserve">If, however, the tumor is localized, then the 5-year survival is 94%, decreasing to 64% with regional lymph node involvement and 18% with distant metastases. A single-institution analysis of overall survival stratified by TNM stage revealed that 5-year survival rates were 100% for stage I and II tumors vs. 91% for stage III (locoregionally advanced) and 72% for stage IV tumors. The median overall survival for stage IV tumors was 103 months. Among stage III patients, survival differed significantly between patients with resectable mesenteric tumors (95% 5-year survival) vs. unresectable (78% 5-year survival) </w:t>
      </w:r>
      <w:r w:rsidR="00CA0A99" w:rsidRPr="0058545B">
        <w:rPr>
          <w:rFonts w:cs="Arial"/>
        </w:rPr>
        <w:fldChar w:fldCharType="begin">
          <w:fldData xml:space="preserve">PFJlZm1hbj48Q2l0ZT48QXV0aG9yPlN0cm9zYmVyZzwvQXV0aG9yPjxZZWFyPjIwMTM8L1llYXI+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</w:fldData>
        </w:fldChar>
      </w:r>
      <w:r w:rsidR="00A221B5">
        <w:rPr>
          <w:rFonts w:cs="Arial"/>
        </w:rPr>
        <w:instrText xml:space="preserve"> ADDIN REFMGR.CITE </w:instrText>
      </w:r>
      <w:r w:rsidR="00A221B5">
        <w:rPr>
          <w:rFonts w:cs="Arial"/>
        </w:rPr>
        <w:fldChar w:fldCharType="begin">
          <w:fldData xml:space="preserve">PFJlZm1hbj48Q2l0ZT48QXV0aG9yPlN0cm9zYmVyZzwvQXV0aG9yPjxZZWFyPjIwMTM8L1llYXI+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(260)</w:t>
      </w:r>
      <w:r w:rsidR="00CA0A99" w:rsidRPr="0058545B">
        <w:rPr>
          <w:rFonts w:cs="Arial"/>
        </w:rPr>
        <w:fldChar w:fldCharType="end"/>
      </w:r>
      <w:r w:rsidRPr="0058545B">
        <w:rPr>
          <w:rFonts w:cs="Arial"/>
        </w:rPr>
        <w:t xml:space="preserve">. Another analysis of 270 NETs (which included a combination of midgut and hindgut tumors) reported a 5-year disease-specific survival rate of 100% for patients with stage I and II tumors vs. 97% for stage III and 83% for stage IV tumors </w:t>
      </w:r>
      <w:r w:rsidR="00CA0A99" w:rsidRPr="0058545B">
        <w:rPr>
          <w:rFonts w:cs="Arial"/>
        </w:rPr>
        <w:fldChar w:fldCharType="begin">
          <w:fldData xml:space="preserve">PFJlZm1hbj48Q2l0ZT48QXV0aG9yPkphbm48L0F1dGhvcj48WWVhcj4yMDExPC9ZZWFyPjxSZWNO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</w:fldData>
        </w:fldChar>
      </w:r>
      <w:r w:rsidR="00A221B5">
        <w:rPr>
          <w:rFonts w:cs="Arial"/>
        </w:rPr>
        <w:instrText xml:space="preserve"> ADDIN REFMGR.CITE </w:instrText>
      </w:r>
      <w:r w:rsidR="00A221B5">
        <w:rPr>
          <w:rFonts w:cs="Arial"/>
        </w:rPr>
        <w:fldChar w:fldCharType="begin">
          <w:fldData xml:space="preserve">PFJlZm1hbj48Q2l0ZT48QXV0aG9yPkphbm48L0F1dGhvcj48WWVhcj4yMDExPC9ZZWFyPjxSZWNO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(261)</w:t>
      </w:r>
      <w:r w:rsidR="00CA0A99" w:rsidRPr="0058545B">
        <w:rPr>
          <w:rFonts w:cs="Arial"/>
        </w:rPr>
        <w:fldChar w:fldCharType="end"/>
      </w:r>
      <w:r w:rsidRPr="0058545B">
        <w:rPr>
          <w:rFonts w:cs="Arial"/>
        </w:rPr>
        <w:t>.</w:t>
      </w:r>
    </w:p>
    <w:p w14:paraId="39603378" w14:textId="77777777" w:rsidR="00C7655F" w:rsidRPr="0058545B" w:rsidRDefault="00C7655F" w:rsidP="004B650D">
      <w:pPr>
        <w:spacing w:line="276" w:lineRule="auto"/>
        <w:rPr>
          <w:rFonts w:ascii="Arial" w:eastAsia="Arial" w:hAnsi="Arial" w:cs="Arial"/>
        </w:rPr>
      </w:pPr>
    </w:p>
    <w:p w14:paraId="3AA35C95" w14:textId="1CB1F997" w:rsidR="00C7655F" w:rsidRPr="0058545B" w:rsidRDefault="001D2E81" w:rsidP="004B650D">
      <w:pPr>
        <w:pStyle w:val="BodyText"/>
        <w:spacing w:line="276" w:lineRule="auto"/>
        <w:ind w:left="0"/>
        <w:rPr>
          <w:rFonts w:cs="Arial"/>
        </w:rPr>
      </w:pPr>
      <w:r w:rsidRPr="0058545B">
        <w:rPr>
          <w:rFonts w:cs="Arial"/>
        </w:rPr>
        <w:t xml:space="preserve">Davis and colleagues </w:t>
      </w:r>
      <w:r w:rsidR="00CA0A99" w:rsidRPr="0058545B">
        <w:rPr>
          <w:rFonts w:cs="Arial"/>
        </w:rPr>
        <w:fldChar w:fldCharType="begin"/>
      </w:r>
      <w:r w:rsidR="00A221B5">
        <w:rPr>
          <w:rFonts w:cs="Arial"/>
        </w:rPr>
        <w:instrText xml:space="preserve"> ADDIN REFMGR.CITE &lt;Refman&gt;&lt;Cite&gt;&lt;Author&gt;Davis&lt;/Author&gt;&lt;Year&gt;1973&lt;/Year&gt;&lt;RecNum&gt;10213&lt;/RecNum&gt;&lt;IDText&gt;The malignant carcinoid syndrome&lt;/IDText&gt;&lt;MDL Ref_Type="Journal"&gt;&lt;Ref_Type&gt;Journal&lt;/Ref_Type&gt;&lt;Ref_ID&gt;10213&lt;/Ref_ID&gt;&lt;Title_Primary&gt;The malignant carcinoid syndrome&lt;/Title_Primary&gt;&lt;Authors_Primary&gt;Davis,Z.&lt;/Authors_Primary&gt;&lt;Authors_Primary&gt;Moertel,C.G.&lt;/Authors_Primary&gt;&lt;Authors_Primary&gt;McIlrath,D.C.&lt;/Authors_Primary&gt;&lt;Date_Primary&gt;1973/10&lt;/Date_Primary&gt;&lt;Keywords&gt;adult&lt;/Keywords&gt;&lt;Keywords&gt;aged&lt;/Keywords&gt;&lt;Keywords&gt;Appendiceal Neoplasms&lt;/Keywords&gt;&lt;Keywords&gt;article&lt;/Keywords&gt;&lt;Keywords&gt;carcinoid&lt;/Keywords&gt;&lt;Keywords&gt;complications&lt;/Keywords&gt;&lt;Keywords&gt;diagnosis&lt;/Keywords&gt;&lt;Keywords&gt;diarrhea&lt;/Keywords&gt;&lt;Keywords&gt;erythema&lt;/Keywords&gt;&lt;Keywords&gt;etiology&lt;/Keywords&gt;&lt;Keywords&gt;female&lt;/Keywords&gt;&lt;Keywords&gt;Humans&lt;/Keywords&gt;&lt;Keywords&gt;Hydroxyindoleacetic Acid&lt;/Keywords&gt;&lt;Keywords&gt;im&lt;/Keywords&gt;&lt;Keywords&gt;Intestinal Neoplasms&lt;/Keywords&gt;&lt;Keywords&gt;is&lt;/Keywords&gt;&lt;Keywords&gt;La&lt;/Keywords&gt;&lt;Keywords&gt;male&lt;/Keywords&gt;&lt;Keywords&gt;malignant carcinoid syndrome&lt;/Keywords&gt;&lt;Keywords&gt;Middle Aged&lt;/Keywords&gt;&lt;Keywords&gt;neoplasm metastasis&lt;/Keywords&gt;&lt;Keywords&gt;Pt&lt;/Keywords&gt;&lt;Keywords&gt;Rectal Neoplasms&lt;/Keywords&gt;&lt;Keywords&gt;serotonin&lt;/Keywords&gt;&lt;Keywords&gt;Skin Manifestations&lt;/Keywords&gt;&lt;Keywords&gt;survival&lt;/Keywords&gt;&lt;Keywords&gt;syndrome&lt;/Keywords&gt;&lt;Keywords&gt;Telangiectasis&lt;/Keywords&gt;&lt;Keywords&gt;therapy&lt;/Keywords&gt;&lt;Keywords&gt;urine&lt;/Keywords&gt;&lt;Reprint&gt;Not in File&lt;/Reprint&gt;&lt;Start_Page&gt;637&lt;/Start_Page&gt;&lt;End_Page&gt;644&lt;/End_Page&gt;&lt;Periodical&gt;Surg.Gynecol.Obstet.&lt;/Periodical&gt;&lt;Volume&gt;137&lt;/Volume&gt;&lt;Issue&gt;4&lt;/Issue&gt;&lt;Web_URL&gt;PM:4730072&lt;/Web_URL&gt;&lt;ZZ_JournalStdAbbrev&gt;&lt;f name="System"&gt;Surg.Gynecol.Obstet.&lt;/f&gt;&lt;/ZZ_JournalStdAbbrev&gt;&lt;ZZ_WorkformID&gt;1&lt;/ZZ_WorkformID&gt;&lt;/MDL&gt;&lt;/Cite&gt;&lt;/Refman&gt;</w:instrText>
      </w:r>
      <w:r w:rsidR="00CA0A99" w:rsidRPr="0058545B">
        <w:rPr>
          <w:rFonts w:cs="Arial"/>
        </w:rPr>
        <w:fldChar w:fldCharType="separate"/>
      </w:r>
      <w:r w:rsidR="00CA0A99" w:rsidRPr="0058545B">
        <w:rPr>
          <w:rFonts w:cs="Arial"/>
          <w:noProof/>
        </w:rPr>
        <w:t>(14)</w:t>
      </w:r>
      <w:r w:rsidR="00CA0A99" w:rsidRPr="0058545B">
        <w:rPr>
          <w:rFonts w:cs="Arial"/>
        </w:rPr>
        <w:fldChar w:fldCharType="end"/>
      </w:r>
      <w:r w:rsidRPr="0058545B">
        <w:rPr>
          <w:rFonts w:cs="Arial"/>
        </w:rPr>
        <w:t xml:space="preserve"> reported a mean survival of 38 months from the first episode of flushing, with 25% of patients living for more than 6 years. With regional lymph node involvement, the figure falls to approximately 14 months, </w:t>
      </w:r>
      <w:r w:rsidR="00CA0A99" w:rsidRPr="0058545B">
        <w:rPr>
          <w:rFonts w:cs="Arial"/>
        </w:rPr>
        <w:fldChar w:fldCharType="begin"/>
      </w:r>
      <w:r w:rsidR="00A221B5">
        <w:rPr>
          <w:rFonts w:cs="Arial"/>
        </w:rPr>
        <w:instrText xml:space="preserve"> ADDIN REFMGR.CITE &lt;Refman&gt;&lt;Cite&gt;&lt;Author&gt;Godwin&lt;/Author&gt;&lt;Year&gt;1975&lt;/Year&gt;&lt;RecNum&gt;10272&lt;/RecNum&gt;&lt;IDText&gt;Carcinoid tumors. An analysis of 2,837 cases&lt;/IDText&gt;&lt;MDL Ref_Type="Journal"&gt;&lt;Ref_Type&gt;Journal&lt;/Ref_Type&gt;&lt;Ref_ID&gt;10272&lt;/Ref_ID&gt;&lt;Title_Primary&gt;Carcinoid tumors. An analysis of 2,837 cases&lt;/Title_Primary&gt;&lt;Authors_Primary&gt;Godwin,J.D.&lt;/Authors_Primary&gt;&lt;Date_Primary&gt;1975/8&lt;/Date_Primary&gt;&lt;Keywords&gt;A&lt;/Keywords&gt;&lt;Keywords&gt;adult&lt;/Keywords&gt;&lt;Keywords&gt;African Continental Ancestry Group&lt;/Keywords&gt;&lt;Keywords&gt;Age&lt;/Keywords&gt;&lt;Keywords&gt;age factors&lt;/Keywords&gt;&lt;Keywords&gt;aged&lt;/Keywords&gt;&lt;Keywords&gt;an&lt;/Keywords&gt;&lt;Keywords&gt;analysis&lt;/Keywords&gt;&lt;Keywords&gt;article&lt;/Keywords&gt;&lt;Keywords&gt;As&lt;/Keywords&gt;&lt;Keywords&gt;carcinoid&lt;/Keywords&gt;&lt;Keywords&gt;Carcinoid Tumor&lt;/Keywords&gt;&lt;Keywords&gt;Colon&lt;/Keywords&gt;&lt;Keywords&gt;comparative study&lt;/Keywords&gt;&lt;Keywords&gt;epidemiology&lt;/Keywords&gt;&lt;Keywords&gt;European Continental Ancestry Group&lt;/Keywords&gt;&lt;Keywords&gt;female&lt;/Keywords&gt;&lt;Keywords&gt;Gallbladder Neoplasms&lt;/Keywords&gt;&lt;Keywords&gt;Humans&lt;/Keywords&gt;&lt;Keywords&gt;ileum&lt;/Keywords&gt;&lt;Keywords&gt;im&lt;/Keywords&gt;&lt;Keywords&gt;in&lt;/Keywords&gt;&lt;Keywords&gt;incidence&lt;/Keywords&gt;&lt;Keywords&gt;Intestinal Neoplasms&lt;/Keywords&gt;&lt;Keywords&gt;is&lt;/Keywords&gt;&lt;Keywords&gt;La&lt;/Keywords&gt;&lt;Keywords&gt;Low&lt;/Keywords&gt;&lt;Keywords&gt;Lung&lt;/Keywords&gt;&lt;Keywords&gt;lung neoplasms&lt;/Keywords&gt;&lt;Keywords&gt;male&lt;/Keywords&gt;&lt;Keywords&gt;Middle Aged&lt;/Keywords&gt;&lt;Keywords&gt;Mortality&lt;/Keywords&gt;&lt;Keywords&gt;neoplasms&lt;/Keywords&gt;&lt;Keywords&gt;Ovarian Neoplasms&lt;/Keywords&gt;&lt;Keywords&gt;Ovary&lt;/Keywords&gt;&lt;Keywords&gt;prognosis&lt;/Keywords&gt;&lt;Keywords&gt;Pt&lt;/Keywords&gt;&lt;Keywords&gt;rectum&lt;/Keywords&gt;&lt;Keywords&gt;sex factors&lt;/Keywords&gt;&lt;Keywords&gt;Stomach Neoplasms&lt;/Keywords&gt;&lt;Keywords&gt;survival&lt;/Keywords&gt;&lt;Keywords&gt;Survival Rate&lt;/Keywords&gt;&lt;Keywords&gt;to&lt;/Keywords&gt;&lt;Keywords&gt;united states&lt;/Keywords&gt;&lt;Reprint&gt;Not in File&lt;/Reprint&gt;&lt;Start_Page&gt;560&lt;/Start_Page&gt;&lt;End_Page&gt;569&lt;/End_Page&gt;&lt;Periodical&gt;Cancer&lt;/Periodical&gt;&lt;Volume&gt;36&lt;/Volume&gt;&lt;Issue&gt;2&lt;/Issue&gt;&lt;Web_URL&gt;PM:1157019&lt;/Web_URL&gt;&lt;ZZ_JournalFull&gt;&lt;f name="System"&gt;Cancer&lt;/f&gt;&lt;/ZZ_JournalFull&gt;&lt;ZZ_WorkformID&gt;1&lt;/ZZ_WorkformID&gt;&lt;/MDL&gt;&lt;/Cite&gt;&lt;/Refman&gt;</w:instrText>
      </w:r>
      <w:r w:rsidR="00CA0A99" w:rsidRPr="0058545B">
        <w:rPr>
          <w:rFonts w:cs="Arial"/>
        </w:rPr>
        <w:fldChar w:fldCharType="separate"/>
      </w:r>
      <w:r w:rsidR="00A221B5">
        <w:rPr>
          <w:rFonts w:cs="Arial"/>
          <w:noProof/>
        </w:rPr>
        <w:t>(262)</w:t>
      </w:r>
      <w:r w:rsidR="00CA0A99" w:rsidRPr="0058545B">
        <w:rPr>
          <w:rFonts w:cs="Arial"/>
        </w:rPr>
        <w:fldChar w:fldCharType="end"/>
      </w:r>
      <w:r w:rsidRPr="0058545B">
        <w:rPr>
          <w:rFonts w:cs="Arial"/>
        </w:rPr>
        <w:t xml:space="preserve"> and with urinary 5-HIAA in excess of 150 mg per 24 hours or inoperable tumors, median survival is only 11 months </w:t>
      </w:r>
      <w:r w:rsidR="00CA0A99" w:rsidRPr="0058545B">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REFMGR.CITE </w:instrText>
      </w:r>
      <w:r w:rsidR="00A221B5">
        <w:rPr>
          <w:rFonts w:cs="Arial"/>
        </w:rPr>
        <w:fldChar w:fldCharType="begin">
          <w:fldData xml:space="preserve">PFJlZm1hbj48Q2l0ZT48QXV0aG9yPk1vZXJ0ZWw8L0F1dGhvcj48WWVhcj4xOTgzPC9ZZWFyPjxS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187D64">
        <w:rPr>
          <w:rFonts w:cs="Arial"/>
          <w:noProof/>
        </w:rPr>
        <w:t>(173)</w:t>
      </w:r>
      <w:r w:rsidR="00CA0A99" w:rsidRPr="0058545B">
        <w:rPr>
          <w:rFonts w:cs="Arial"/>
        </w:rPr>
        <w:fldChar w:fldCharType="end"/>
      </w:r>
      <w:r w:rsidRPr="0058545B">
        <w:rPr>
          <w:rFonts w:cs="Arial"/>
        </w:rPr>
        <w:t>.</w:t>
      </w:r>
    </w:p>
    <w:p w14:paraId="28239FBD" w14:textId="77777777" w:rsidR="00C7655F" w:rsidRPr="0058545B" w:rsidRDefault="00C7655F" w:rsidP="004B650D">
      <w:pPr>
        <w:spacing w:line="276" w:lineRule="auto"/>
        <w:rPr>
          <w:rFonts w:ascii="Arial" w:eastAsia="Arial" w:hAnsi="Arial" w:cs="Arial"/>
        </w:rPr>
      </w:pPr>
    </w:p>
    <w:p w14:paraId="79B3E6CE" w14:textId="13593D0A" w:rsidR="00C7655F" w:rsidRPr="0058545B" w:rsidRDefault="001D2E81" w:rsidP="004B650D">
      <w:pPr>
        <w:pStyle w:val="BodyText"/>
        <w:spacing w:line="276" w:lineRule="auto"/>
        <w:ind w:left="0"/>
        <w:rPr>
          <w:rFonts w:cs="Arial"/>
        </w:rPr>
      </w:pPr>
      <w:r w:rsidRPr="0058545B">
        <w:rPr>
          <w:rFonts w:cs="Arial"/>
        </w:rPr>
        <w:t xml:space="preserve">Some of the biochemical markers previously discussed are useful in determining prognosis. CgA is one such useful marker.  Jensen et al. found that a reduction on CgA levels </w:t>
      </w:r>
      <w:r w:rsidRPr="0058545B">
        <w:rPr>
          <w:rFonts w:cs="Arial"/>
          <w:u w:val="single" w:color="000000"/>
        </w:rPr>
        <w:t xml:space="preserve">&gt; </w:t>
      </w:r>
      <w:r w:rsidRPr="0058545B">
        <w:rPr>
          <w:rFonts w:cs="Arial"/>
        </w:rPr>
        <w:t xml:space="preserve">80% after cytoreductive surgery for carcinoid tumors predicts symptom relief and disease control; it is associated with improved patient outcomes, even after incomplete cytoreduction </w:t>
      </w:r>
      <w:r w:rsidR="00CA0A99" w:rsidRPr="0058545B">
        <w:rPr>
          <w:rFonts w:cs="Arial"/>
        </w:rPr>
        <w:fldChar w:fldCharType="begin">
          <w:fldData xml:space="preserve">PFJlZm1hbj48Q2l0ZT48QXV0aG9yPkplbnNlbjwvQXV0aG9yPjxZZWFyPjIwMDc8L1llYXI+PFJl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</w:fldData>
        </w:fldChar>
      </w:r>
      <w:r w:rsidR="00A221B5">
        <w:rPr>
          <w:rFonts w:cs="Arial"/>
        </w:rPr>
        <w:instrText xml:space="preserve"> ADDIN REFMGR.CITE </w:instrText>
      </w:r>
      <w:r w:rsidR="00A221B5">
        <w:rPr>
          <w:rFonts w:cs="Arial"/>
        </w:rPr>
        <w:fldChar w:fldCharType="begin">
          <w:fldData xml:space="preserve">PFJlZm1hbj48Q2l0ZT48QXV0aG9yPkplbnNlbjwvQXV0aG9yPjxZZWFyPjIwMDc8L1llYXI+PFJl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(263)</w:t>
      </w:r>
      <w:r w:rsidR="00CA0A99" w:rsidRPr="0058545B">
        <w:rPr>
          <w:rFonts w:cs="Arial"/>
        </w:rPr>
        <w:fldChar w:fldCharType="end"/>
      </w:r>
      <w:r w:rsidRPr="0058545B">
        <w:rPr>
          <w:rFonts w:cs="Arial"/>
        </w:rPr>
        <w:t>.</w:t>
      </w:r>
    </w:p>
    <w:p w14:paraId="05AA622D" w14:textId="77777777" w:rsidR="00C7655F" w:rsidRPr="0058545B" w:rsidRDefault="00C7655F" w:rsidP="004B650D">
      <w:pPr>
        <w:spacing w:line="276" w:lineRule="auto"/>
        <w:rPr>
          <w:rFonts w:ascii="Arial" w:eastAsia="Arial" w:hAnsi="Arial" w:cs="Arial"/>
        </w:rPr>
      </w:pPr>
    </w:p>
    <w:p w14:paraId="74851D34" w14:textId="77777777" w:rsidR="00C7655F" w:rsidRPr="0058545B" w:rsidRDefault="001D2E81" w:rsidP="004B650D">
      <w:pPr>
        <w:pStyle w:val="BodyText"/>
        <w:spacing w:line="276" w:lineRule="auto"/>
        <w:ind w:left="0"/>
        <w:rPr>
          <w:rFonts w:cs="Arial"/>
        </w:rPr>
      </w:pPr>
      <w:r w:rsidRPr="0058545B">
        <w:rPr>
          <w:rFonts w:cs="Arial"/>
        </w:rPr>
        <w:t>Pancreastatin is one of the post-translational processing products of CgA and is an indicator of poor outcome when its concentration in plasma is elevated before treatment in patients with</w:t>
      </w:r>
    </w:p>
    <w:p w14:paraId="31BE5152" w14:textId="6C7D4BA7" w:rsidR="00C7655F" w:rsidRPr="0058545B" w:rsidRDefault="001D2E81" w:rsidP="004B650D">
      <w:pPr>
        <w:pStyle w:val="BodyText"/>
        <w:spacing w:line="276" w:lineRule="auto"/>
        <w:ind w:left="0"/>
        <w:rPr>
          <w:rFonts w:cs="Arial"/>
        </w:rPr>
      </w:pPr>
      <w:r w:rsidRPr="0058545B">
        <w:rPr>
          <w:rFonts w:cs="Arial"/>
        </w:rPr>
        <w:t xml:space="preserve">NETs. </w:t>
      </w:r>
      <w:r w:rsidR="00C37CEA" w:rsidRPr="0058545B">
        <w:rPr>
          <w:rFonts w:cs="Arial"/>
        </w:rPr>
        <w:t xml:space="preserve"> </w:t>
      </w:r>
      <w:r w:rsidRPr="0058545B">
        <w:rPr>
          <w:rFonts w:cs="Arial"/>
        </w:rPr>
        <w:t xml:space="preserve">A level  &gt; 500pmol/L is an independent indicator of poor outcome. This marker is also known to correlate with the number of liver metastases, so it would be appropriate to use it in the follow-up of NET patients. Furthermore Stronge et al. found that an increase in pancreastatin levels following somatostatin analogue therapy is associated with a poor survival </w:t>
      </w:r>
      <w:r w:rsidR="00CA0A99" w:rsidRPr="0058545B">
        <w:rPr>
          <w:rFonts w:cs="Arial"/>
        </w:rPr>
        <w:fldChar w:fldCharType="begin">
          <w:fldData xml:space="preserve">PFJlZm1hbj48Q2l0ZT48QXV0aG9yPlN0cm9uZ2U8L0F1dGhvcj48WWVhcj4yMDA4PC9ZZWFyPjxS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PFJlZm1hbj48Q2l0ZT48QXV0aG9yPlN0cm9uZ2U8L0F1dGhvcj48WWVhcj4yMDA4PC9ZZWFyPjxS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(264)</w:t>
      </w:r>
      <w:r w:rsidR="00CA0A99" w:rsidRPr="0058545B">
        <w:rPr>
          <w:rFonts w:cs="Arial"/>
        </w:rPr>
        <w:fldChar w:fldCharType="end"/>
      </w:r>
      <w:r w:rsidRPr="0058545B">
        <w:rPr>
          <w:rFonts w:cs="Arial"/>
        </w:rPr>
        <w:t xml:space="preserve">. Other studies have shown that pancreastatin should be measured prior to, during, and after treatment. Plasma levels of this marker above 5000 pg/ml pre-treatment were associated with increased peri-procedure mortality in patients with NETs that underwent hepatic artery chemoembolization (TACE) </w:t>
      </w:r>
      <w:r w:rsidR="00CA0A99" w:rsidRPr="0058545B">
        <w:rPr>
          <w:rFonts w:cs="Arial"/>
        </w:rPr>
        <w:fldChar w:fldCharType="begin">
          <w:fldData xml:space="preserve">PFJlZm1hbj48Q2l0ZT48QXV0aG9yPkJsb29tc3RvbjwvQXV0aG9yPjxZZWFyPjIwMDc8L1llYXI+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</w:fldData>
        </w:fldChar>
      </w:r>
      <w:r w:rsidR="00A221B5">
        <w:rPr>
          <w:rFonts w:cs="Arial"/>
        </w:rPr>
        <w:instrText xml:space="preserve"> ADDIN REFMGR.CITE </w:instrText>
      </w:r>
      <w:r w:rsidR="00A221B5">
        <w:rPr>
          <w:rFonts w:cs="Arial"/>
        </w:rPr>
        <w:fldChar w:fldCharType="begin">
          <w:fldData xml:space="preserve">PFJlZm1hbj48Q2l0ZT48QXV0aG9yPkJsb29tc3RvbjwvQXV0aG9yPjxZZWFyPjIwMDc8L1llYXI+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A221B5">
        <w:rPr>
          <w:rFonts w:cs="Arial"/>
          <w:noProof/>
        </w:rPr>
        <w:t>(265)</w:t>
      </w:r>
      <w:r w:rsidR="00CA0A99" w:rsidRPr="0058545B">
        <w:rPr>
          <w:rFonts w:cs="Arial"/>
        </w:rPr>
        <w:fldChar w:fldCharType="end"/>
      </w:r>
      <w:r w:rsidRPr="0058545B">
        <w:rPr>
          <w:rFonts w:cs="Arial"/>
        </w:rPr>
        <w:t>. These observations suggest that pancreastatin is potentially a very useful marker not only for diagnosis but more importantly for monitoring treatment response.</w:t>
      </w:r>
    </w:p>
    <w:p w14:paraId="6D429353" w14:textId="77777777" w:rsidR="00C7655F" w:rsidRPr="0058545B" w:rsidRDefault="00C7655F" w:rsidP="004B650D">
      <w:pPr>
        <w:spacing w:line="276" w:lineRule="auto"/>
        <w:rPr>
          <w:rFonts w:ascii="Arial" w:eastAsia="Arial" w:hAnsi="Arial" w:cs="Arial"/>
        </w:rPr>
      </w:pPr>
    </w:p>
    <w:p w14:paraId="2E1ABD81" w14:textId="225DA21C" w:rsidR="00C7655F" w:rsidRPr="0058545B" w:rsidRDefault="001D2E81" w:rsidP="004B650D">
      <w:pPr>
        <w:pStyle w:val="BodyText"/>
        <w:spacing w:line="276" w:lineRule="auto"/>
        <w:ind w:left="0"/>
        <w:rPr>
          <w:rFonts w:cs="Arial"/>
        </w:rPr>
      </w:pPr>
      <w:bookmarkStart w:id="52" w:name="Neurokinin_A_has_been_shown_to_have_stro"/>
      <w:bookmarkEnd w:id="52"/>
      <w:r w:rsidRPr="0058545B">
        <w:rPr>
          <w:rFonts w:cs="Arial"/>
        </w:rPr>
        <w:t>Neurokinin A has been shown to have strong prognostic value. Turner et al. in 2006 showed that in patients with midgut carcinoid that have rai</w:t>
      </w:r>
      <w:r w:rsidR="00A102DD" w:rsidRPr="0058545B">
        <w:rPr>
          <w:rFonts w:cs="Arial"/>
        </w:rPr>
        <w:t xml:space="preserve">sed plasma NKA, a reduction of </w:t>
      </w:r>
      <w:r w:rsidRPr="0058545B">
        <w:rPr>
          <w:rFonts w:cs="Arial"/>
        </w:rPr>
        <w:t xml:space="preserve">this biochemical marker after somatostatin analog (SSA) therapy was associated with an 87% survival at one year compared with 40% if it increased. They also concluded that any alteration in NKA predicts </w:t>
      </w:r>
      <w:r w:rsidRPr="0058545B">
        <w:rPr>
          <w:rFonts w:cs="Arial"/>
        </w:rPr>
        <w:lastRenderedPageBreak/>
        <w:t xml:space="preserve">improved or worsening survival </w:t>
      </w:r>
      <w:r w:rsidR="00CA0A99" w:rsidRPr="0058545B">
        <w:rPr>
          <w:rFonts w:cs="Arial"/>
        </w:rPr>
        <w:fldChar w:fldCharType="begin">
          <w:fldData xml:space="preserve">PFJlZm1hbj48Q2l0ZT48QXV0aG9yPlR1cm5lcjwvQXV0aG9yPjxZZWFyPjIwMDY8L1llYXI+PFJl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==
</w:fldData>
        </w:fldChar>
      </w:r>
      <w:r w:rsidR="00A221B5">
        <w:rPr>
          <w:rFonts w:cs="Arial"/>
        </w:rPr>
        <w:instrText xml:space="preserve"> ADDIN REFMGR.CITE </w:instrText>
      </w:r>
      <w:r w:rsidR="00A221B5">
        <w:rPr>
          <w:rFonts w:cs="Arial"/>
        </w:rPr>
        <w:fldChar w:fldCharType="begin">
          <w:fldData xml:space="preserve">PFJlZm1hbj48Q2l0ZT48QXV0aG9yPlR1cm5lcjwvQXV0aG9yPjxZZWFyPjIwMDY8L1llYXI+PFJl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==
</w:fldData>
        </w:fldChar>
      </w:r>
      <w:r w:rsidR="00A221B5">
        <w:rPr>
          <w:rFonts w:cs="Arial"/>
        </w:rPr>
        <w:instrText xml:space="preserve"> ADDIN EN.CITE.DATA </w:instrText>
      </w:r>
      <w:r w:rsidR="00A221B5">
        <w:rPr>
          <w:rFonts w:cs="Arial"/>
        </w:rPr>
      </w:r>
      <w:r w:rsidR="00A221B5">
        <w:rPr>
          <w:rFonts w:cs="Arial"/>
        </w:rPr>
        <w:fldChar w:fldCharType="end"/>
      </w:r>
      <w:r w:rsidR="00CA0A99" w:rsidRPr="0058545B">
        <w:rPr>
          <w:rFonts w:cs="Arial"/>
        </w:rPr>
      </w:r>
      <w:r w:rsidR="00CA0A99" w:rsidRPr="0058545B">
        <w:rPr>
          <w:rFonts w:cs="Arial"/>
        </w:rPr>
        <w:fldChar w:fldCharType="separate"/>
      </w:r>
      <w:r w:rsidR="00CA0A99" w:rsidRPr="0058545B">
        <w:rPr>
          <w:rFonts w:cs="Arial"/>
          <w:noProof/>
        </w:rPr>
        <w:t>(7)</w:t>
      </w:r>
      <w:r w:rsidR="00CA0A99" w:rsidRPr="0058545B">
        <w:rPr>
          <w:rFonts w:cs="Arial"/>
        </w:rPr>
        <w:fldChar w:fldCharType="end"/>
      </w:r>
      <w:r w:rsidR="008C28ED" w:rsidRPr="0058545B">
        <w:rPr>
          <w:rFonts w:cs="Arial"/>
        </w:rPr>
        <w:t>.</w:t>
      </w:r>
    </w:p>
    <w:p w14:paraId="52E4DC7F" w14:textId="57FD3F9A" w:rsidR="00C7655F" w:rsidRDefault="00C7655F" w:rsidP="004B650D">
      <w:pPr>
        <w:spacing w:line="276" w:lineRule="auto"/>
        <w:rPr>
          <w:rFonts w:ascii="Arial" w:hAnsi="Arial" w:cs="Arial"/>
        </w:rPr>
      </w:pPr>
    </w:p>
    <w:p w14:paraId="297DD056" w14:textId="77777777" w:rsidR="004B650D" w:rsidRPr="0058545B" w:rsidRDefault="004B650D" w:rsidP="004B650D">
      <w:pPr>
        <w:spacing w:line="276" w:lineRule="auto"/>
        <w:rPr>
          <w:rFonts w:ascii="Arial" w:hAnsi="Arial" w:cs="Arial"/>
        </w:rPr>
        <w:sectPr w:rsidR="004B650D" w:rsidRPr="0058545B" w:rsidSect="003023B8">
          <w:type w:val="continuous"/>
          <w:pgSz w:w="12240" w:h="15840" w:code="1"/>
          <w:pgMar w:top="1380" w:right="1420" w:bottom="1200" w:left="1320" w:header="0" w:footer="0" w:gutter="0"/>
          <w:cols w:space="720"/>
        </w:sectPr>
      </w:pPr>
    </w:p>
    <w:p w14:paraId="30EBDDC9" w14:textId="77777777" w:rsidR="00C7655F" w:rsidRPr="0058545B" w:rsidRDefault="00A27260" w:rsidP="004B650D">
      <w:pPr>
        <w:spacing w:line="276" w:lineRule="auto"/>
        <w:rPr>
          <w:rFonts w:ascii="Arial" w:eastAsia="Arial" w:hAnsi="Arial" w:cs="Arial"/>
          <w:b/>
        </w:rPr>
      </w:pPr>
      <w:r w:rsidRPr="0058545B">
        <w:rPr>
          <w:rFonts w:ascii="Arial" w:eastAsia="Arial" w:hAnsi="Arial" w:cs="Arial"/>
          <w:b/>
        </w:rPr>
        <w:t>SUMMARY AND CONCLUSIONS</w:t>
      </w:r>
    </w:p>
    <w:p w14:paraId="63A84634" w14:textId="77777777" w:rsidR="00E15914" w:rsidRPr="0058545B" w:rsidRDefault="00E15914" w:rsidP="004B650D">
      <w:pPr>
        <w:spacing w:line="276" w:lineRule="auto"/>
        <w:rPr>
          <w:rFonts w:ascii="Arial" w:eastAsia="Arial" w:hAnsi="Arial" w:cs="Arial"/>
          <w:b/>
        </w:rPr>
      </w:pPr>
    </w:p>
    <w:p w14:paraId="499A1F18" w14:textId="77777777" w:rsidR="00E15914" w:rsidRPr="0058545B" w:rsidRDefault="000B3064" w:rsidP="00A10C03">
      <w:pPr>
        <w:rPr>
          <w:rFonts w:ascii="Arial" w:eastAsia="Arial" w:hAnsi="Arial" w:cs="Arial"/>
          <w:b/>
        </w:rPr>
      </w:pPr>
      <w:r w:rsidRPr="0058545B">
        <w:rPr>
          <w:rFonts w:ascii="Arial" w:eastAsia="Arial" w:hAnsi="Arial" w:cs="Arial"/>
          <w:b/>
        </w:rPr>
        <w:t>Table 2</w:t>
      </w:r>
      <w:r w:rsidR="007A0A80">
        <w:rPr>
          <w:rFonts w:ascii="Arial" w:eastAsia="Arial" w:hAnsi="Arial" w:cs="Arial"/>
          <w:b/>
        </w:rPr>
        <w:t>4</w:t>
      </w:r>
      <w:r w:rsidR="00E15914" w:rsidRPr="0058545B">
        <w:rPr>
          <w:rFonts w:ascii="Arial" w:eastAsia="Arial" w:hAnsi="Arial" w:cs="Arial"/>
          <w:b/>
        </w:rPr>
        <w:t xml:space="preserve">. </w:t>
      </w:r>
    </w:p>
    <w:p w14:paraId="38A7AC44" w14:textId="77777777" w:rsidR="00981029" w:rsidRPr="0058545B" w:rsidRDefault="006506AD" w:rsidP="00A10C03">
      <w:pPr>
        <w:rPr>
          <w:rFonts w:ascii="Arial" w:eastAsia="Arial" w:hAnsi="Arial" w:cs="Arial"/>
          <w:b/>
        </w:rPr>
      </w:pPr>
      <w:r w:rsidRPr="0058545B">
        <w:rPr>
          <w:rFonts w:ascii="Arial" w:eastAsia="Arial" w:hAnsi="Arial" w:cs="Arial"/>
          <w:b/>
          <w:noProof/>
        </w:rPr>
        <mc:AlternateContent>
          <mc:Choice Requires="wps">
            <w:drawing>
              <wp:anchor distT="0" distB="0" distL="114300" distR="114300" simplePos="0" relativeHeight="251505152" behindDoc="0" locked="0" layoutInCell="1" allowOverlap="1" wp14:anchorId="094A7032" wp14:editId="0A5E4816">
                <wp:simplePos x="0" y="0"/>
                <wp:positionH relativeFrom="column">
                  <wp:posOffset>-240665</wp:posOffset>
                </wp:positionH>
                <wp:positionV relativeFrom="paragraph">
                  <wp:posOffset>155575</wp:posOffset>
                </wp:positionV>
                <wp:extent cx="6415405" cy="5669280"/>
                <wp:effectExtent l="0" t="0" r="23495" b="26670"/>
                <wp:wrapNone/>
                <wp:docPr id="225" name="Rectangle 225"/>
                <wp:cNvGraphicFramePr/>
                <a:graphic xmlns:a="http://schemas.openxmlformats.org/drawingml/2006/main">
                  <a:graphicData uri="http://schemas.microsoft.com/office/word/2010/wordprocessingShape">
                    <wps:wsp>
                      <wps:cNvSpPr/>
                      <wps:spPr>
                        <a:xfrm>
                          <a:off x="0" y="0"/>
                          <a:ext cx="6415405" cy="5669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67760" id="Rectangle 225" o:spid="_x0000_s1026" style="position:absolute;margin-left:-18.95pt;margin-top:12.25pt;width:505.15pt;height:446.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" filled="f" strokecolor="#243f60 [1604]" strokeweight="2pt"/>
            </w:pict>
          </mc:Fallback>
        </mc:AlternateContent>
      </w:r>
    </w:p>
    <w:p w14:paraId="138890A9" w14:textId="77777777" w:rsidR="00722B50" w:rsidRPr="0058545B" w:rsidRDefault="00722B50" w:rsidP="00A10C03">
      <w:pPr>
        <w:rPr>
          <w:rFonts w:ascii="Arial" w:eastAsia="Arial" w:hAnsi="Arial" w:cs="Arial"/>
          <w:b/>
        </w:rPr>
      </w:pPr>
    </w:p>
    <w:p w14:paraId="792262B5" w14:textId="77777777" w:rsidR="00722B50" w:rsidRPr="0058545B" w:rsidRDefault="00722B50" w:rsidP="00A10C03">
      <w:pPr>
        <w:jc w:val="center"/>
        <w:rPr>
          <w:rFonts w:ascii="Arial" w:eastAsia="Arial" w:hAnsi="Arial" w:cs="Arial"/>
          <w:b/>
        </w:rPr>
      </w:pPr>
      <w:r w:rsidRPr="0058545B">
        <w:rPr>
          <w:rFonts w:ascii="Arial" w:eastAsia="Arial" w:hAnsi="Arial" w:cs="Arial"/>
          <w:b/>
        </w:rPr>
        <w:t>Carcinoid Tumors</w:t>
      </w:r>
    </w:p>
    <w:p w14:paraId="3731A640" w14:textId="77777777" w:rsidR="00C83246" w:rsidRPr="0058545B" w:rsidRDefault="00C83246" w:rsidP="00A10C03">
      <w:pPr>
        <w:jc w:val="center"/>
        <w:rPr>
          <w:rFonts w:ascii="Arial" w:eastAsia="Arial" w:hAnsi="Arial" w:cs="Arial"/>
          <w:b/>
        </w:rPr>
      </w:pPr>
      <w:r w:rsidRPr="0058545B">
        <w:rPr>
          <w:rFonts w:ascii="Arial" w:eastAsia="Arial" w:hAnsi="Arial" w:cs="Arial"/>
          <w:b/>
        </w:rPr>
        <w:t>____________________________________________________________________</w:t>
      </w:r>
    </w:p>
    <w:p w14:paraId="06C3BFB1" w14:textId="77777777" w:rsidR="00722B50" w:rsidRPr="0058545B" w:rsidRDefault="00722B50" w:rsidP="00A10C03">
      <w:pPr>
        <w:rPr>
          <w:rFonts w:ascii="Arial" w:eastAsia="Arial" w:hAnsi="Arial" w:cs="Arial"/>
          <w:b/>
        </w:rPr>
      </w:pPr>
    </w:p>
    <w:p w14:paraId="1E9DA5FF" w14:textId="77777777" w:rsidR="00A27260" w:rsidRPr="0058545B" w:rsidRDefault="00722B50" w:rsidP="0073027B">
      <w:pPr>
        <w:pStyle w:val="ListParagraph"/>
        <w:numPr>
          <w:ilvl w:val="0"/>
          <w:numId w:val="42"/>
        </w:numPr>
        <w:ind w:left="360"/>
        <w:rPr>
          <w:rFonts w:ascii="Arial" w:eastAsia="Arial" w:hAnsi="Arial" w:cs="Arial"/>
          <w:b/>
        </w:rPr>
      </w:pPr>
      <w:r w:rsidRPr="0058545B">
        <w:rPr>
          <w:rFonts w:ascii="Arial" w:eastAsia="Arial" w:hAnsi="Arial" w:cs="Arial"/>
          <w:b/>
        </w:rPr>
        <w:t>Summary and Conclusions</w:t>
      </w:r>
    </w:p>
    <w:p w14:paraId="20F5E00F" w14:textId="77777777" w:rsidR="00722B50" w:rsidRPr="0058545B" w:rsidRDefault="00722B50" w:rsidP="0073027B">
      <w:pPr>
        <w:pStyle w:val="ListParagraph"/>
        <w:numPr>
          <w:ilvl w:val="1"/>
          <w:numId w:val="42"/>
        </w:numPr>
        <w:ind w:left="720"/>
        <w:rPr>
          <w:rFonts w:ascii="Arial" w:eastAsia="Arial" w:hAnsi="Arial" w:cs="Arial"/>
        </w:rPr>
      </w:pPr>
      <w:r w:rsidRPr="0058545B">
        <w:rPr>
          <w:rFonts w:ascii="Arial" w:eastAsia="Arial" w:hAnsi="Arial" w:cs="Arial"/>
        </w:rPr>
        <w:t>Small slow growing, episodic expression</w:t>
      </w:r>
      <w:r w:rsidR="007A0A80">
        <w:rPr>
          <w:rFonts w:ascii="Arial" w:eastAsia="Arial" w:hAnsi="Arial" w:cs="Arial"/>
        </w:rPr>
        <w:t xml:space="preserve"> of markers</w:t>
      </w:r>
      <w:r w:rsidRPr="0058545B">
        <w:rPr>
          <w:rFonts w:ascii="Arial" w:eastAsia="Arial" w:hAnsi="Arial" w:cs="Arial"/>
        </w:rPr>
        <w:t xml:space="preserve"> make</w:t>
      </w:r>
      <w:r w:rsidR="007A0A80">
        <w:rPr>
          <w:rFonts w:ascii="Arial" w:eastAsia="Arial" w:hAnsi="Arial" w:cs="Arial"/>
        </w:rPr>
        <w:t>s</w:t>
      </w:r>
      <w:r w:rsidRPr="0058545B">
        <w:rPr>
          <w:rFonts w:ascii="Arial" w:eastAsia="Arial" w:hAnsi="Arial" w:cs="Arial"/>
        </w:rPr>
        <w:t xml:space="preserve"> diagnosis difficult, erroneous and late, need high index of suspicion</w:t>
      </w:r>
    </w:p>
    <w:p w14:paraId="13A170AD" w14:textId="77777777" w:rsidR="00722B50" w:rsidRPr="0058545B" w:rsidRDefault="00722B50" w:rsidP="0073027B">
      <w:pPr>
        <w:pStyle w:val="ListParagraph"/>
        <w:numPr>
          <w:ilvl w:val="1"/>
          <w:numId w:val="42"/>
        </w:numPr>
        <w:ind w:left="720"/>
        <w:rPr>
          <w:rFonts w:ascii="Arial" w:eastAsia="Arial" w:hAnsi="Arial" w:cs="Arial"/>
        </w:rPr>
      </w:pPr>
      <w:r w:rsidRPr="0058545B">
        <w:rPr>
          <w:rFonts w:ascii="Arial" w:eastAsia="Arial" w:hAnsi="Arial" w:cs="Arial"/>
        </w:rPr>
        <w:t>Diagnosis complex with no single foolproof measure</w:t>
      </w:r>
    </w:p>
    <w:p w14:paraId="336C4C6E" w14:textId="77777777" w:rsidR="00722B50" w:rsidRPr="0058545B" w:rsidRDefault="00722B50" w:rsidP="0073027B">
      <w:pPr>
        <w:pStyle w:val="ListParagraph"/>
        <w:numPr>
          <w:ilvl w:val="1"/>
          <w:numId w:val="42"/>
        </w:numPr>
        <w:ind w:left="720"/>
        <w:rPr>
          <w:rFonts w:ascii="Arial" w:eastAsia="Arial" w:hAnsi="Arial" w:cs="Arial"/>
        </w:rPr>
      </w:pPr>
      <w:r w:rsidRPr="0058545B">
        <w:rPr>
          <w:rFonts w:ascii="Arial" w:eastAsia="Arial" w:hAnsi="Arial" w:cs="Arial"/>
        </w:rPr>
        <w:t>Major Clinical features are:</w:t>
      </w:r>
    </w:p>
    <w:p w14:paraId="5CBCD88C" w14:textId="77777777" w:rsidR="00722B50" w:rsidRPr="0058545B" w:rsidRDefault="00722B50" w:rsidP="00981029">
      <w:pPr>
        <w:pStyle w:val="ListParagraph"/>
        <w:numPr>
          <w:ilvl w:val="2"/>
          <w:numId w:val="42"/>
        </w:numPr>
        <w:ind w:left="1080"/>
        <w:rPr>
          <w:rFonts w:ascii="Arial" w:eastAsia="Arial" w:hAnsi="Arial" w:cs="Arial"/>
        </w:rPr>
      </w:pPr>
      <w:r w:rsidRPr="0058545B">
        <w:rPr>
          <w:rFonts w:ascii="Arial" w:eastAsia="Arial" w:hAnsi="Arial" w:cs="Arial"/>
        </w:rPr>
        <w:t>Flushing</w:t>
      </w:r>
    </w:p>
    <w:p w14:paraId="53CC62BA" w14:textId="77777777" w:rsidR="00722B50" w:rsidRPr="0058545B" w:rsidRDefault="00722B50" w:rsidP="00981029">
      <w:pPr>
        <w:pStyle w:val="ListParagraph"/>
        <w:numPr>
          <w:ilvl w:val="2"/>
          <w:numId w:val="42"/>
        </w:numPr>
        <w:ind w:left="1080"/>
        <w:rPr>
          <w:rFonts w:ascii="Arial" w:eastAsia="Arial" w:hAnsi="Arial" w:cs="Arial"/>
        </w:rPr>
      </w:pPr>
      <w:r w:rsidRPr="0058545B">
        <w:rPr>
          <w:rFonts w:ascii="Arial" w:eastAsia="Arial" w:hAnsi="Arial" w:cs="Arial"/>
        </w:rPr>
        <w:t>Diarrhea</w:t>
      </w:r>
    </w:p>
    <w:p w14:paraId="62F45AAD" w14:textId="77777777" w:rsidR="00722B50" w:rsidRPr="0058545B" w:rsidRDefault="00722B50" w:rsidP="00981029">
      <w:pPr>
        <w:pStyle w:val="ListParagraph"/>
        <w:numPr>
          <w:ilvl w:val="2"/>
          <w:numId w:val="42"/>
        </w:numPr>
        <w:ind w:left="1080"/>
        <w:rPr>
          <w:rFonts w:ascii="Arial" w:eastAsia="Arial" w:hAnsi="Arial" w:cs="Arial"/>
        </w:rPr>
      </w:pPr>
      <w:r w:rsidRPr="0058545B">
        <w:rPr>
          <w:rFonts w:ascii="Arial" w:eastAsia="Arial" w:hAnsi="Arial" w:cs="Arial"/>
        </w:rPr>
        <w:t>EMERGING NEW SYNDROMES that cause flushing such as NIPHS</w:t>
      </w:r>
      <w:r w:rsidR="000E38B9">
        <w:rPr>
          <w:rFonts w:ascii="Arial" w:eastAsia="Arial" w:hAnsi="Arial" w:cs="Arial"/>
        </w:rPr>
        <w:t xml:space="preserve"> may lead to confusion</w:t>
      </w:r>
      <w:r w:rsidR="007A0A80">
        <w:rPr>
          <w:rFonts w:ascii="Arial" w:eastAsia="Arial" w:hAnsi="Arial" w:cs="Arial"/>
        </w:rPr>
        <w:t>;</w:t>
      </w:r>
      <w:r w:rsidRPr="0058545B">
        <w:rPr>
          <w:rFonts w:ascii="Arial" w:eastAsia="Arial" w:hAnsi="Arial" w:cs="Arial"/>
        </w:rPr>
        <w:t xml:space="preserve"> </w:t>
      </w:r>
      <w:r w:rsidR="00046386" w:rsidRPr="0058545B">
        <w:rPr>
          <w:rFonts w:ascii="Arial" w:eastAsia="Arial" w:hAnsi="Arial" w:cs="Arial"/>
        </w:rPr>
        <w:t>neu</w:t>
      </w:r>
      <w:r w:rsidR="006506AD" w:rsidRPr="0058545B">
        <w:rPr>
          <w:rFonts w:ascii="Arial" w:eastAsia="Arial" w:hAnsi="Arial" w:cs="Arial"/>
        </w:rPr>
        <w:t>ropathy</w:t>
      </w:r>
      <w:r w:rsidR="007A0A80">
        <w:rPr>
          <w:rFonts w:ascii="Arial" w:eastAsia="Arial" w:hAnsi="Arial" w:cs="Arial"/>
        </w:rPr>
        <w:t>,</w:t>
      </w:r>
      <w:r w:rsidR="006506AD" w:rsidRPr="0058545B">
        <w:rPr>
          <w:rFonts w:ascii="Arial" w:eastAsia="Arial" w:hAnsi="Arial" w:cs="Arial"/>
        </w:rPr>
        <w:t xml:space="preserve"> myopathy</w:t>
      </w:r>
      <w:r w:rsidR="007A0A80">
        <w:rPr>
          <w:rFonts w:ascii="Arial" w:eastAsia="Arial" w:hAnsi="Arial" w:cs="Arial"/>
        </w:rPr>
        <w:t>,</w:t>
      </w:r>
      <w:r w:rsidR="006506AD" w:rsidRPr="0058545B">
        <w:rPr>
          <w:rFonts w:ascii="Arial" w:eastAsia="Arial" w:hAnsi="Arial" w:cs="Arial"/>
        </w:rPr>
        <w:t xml:space="preserve"> pigmentation</w:t>
      </w:r>
      <w:r w:rsidR="00046386" w:rsidRPr="0058545B">
        <w:rPr>
          <w:rFonts w:ascii="Arial" w:eastAsia="Arial" w:hAnsi="Arial" w:cs="Arial"/>
        </w:rPr>
        <w:t xml:space="preserve"> may be paraneoplastic syndromes</w:t>
      </w:r>
    </w:p>
    <w:p w14:paraId="53478845" w14:textId="77777777" w:rsidR="00722B50" w:rsidRPr="0058545B" w:rsidRDefault="00722B50" w:rsidP="00981029">
      <w:pPr>
        <w:pStyle w:val="ListParagraph"/>
        <w:numPr>
          <w:ilvl w:val="0"/>
          <w:numId w:val="43"/>
        </w:numPr>
        <w:ind w:left="720"/>
        <w:rPr>
          <w:rFonts w:ascii="Arial" w:eastAsia="Arial" w:hAnsi="Arial" w:cs="Arial"/>
        </w:rPr>
      </w:pPr>
      <w:r w:rsidRPr="0058545B">
        <w:rPr>
          <w:rFonts w:ascii="Arial" w:eastAsia="Arial" w:hAnsi="Arial" w:cs="Arial"/>
        </w:rPr>
        <w:t>Causes of symptoms not understood entirely</w:t>
      </w:r>
    </w:p>
    <w:p w14:paraId="7A43AEB5" w14:textId="77777777" w:rsidR="00722B50" w:rsidRPr="0058545B" w:rsidRDefault="00722B50" w:rsidP="00981029">
      <w:pPr>
        <w:pStyle w:val="ListParagraph"/>
        <w:numPr>
          <w:ilvl w:val="0"/>
          <w:numId w:val="43"/>
        </w:numPr>
        <w:ind w:left="720"/>
        <w:rPr>
          <w:rFonts w:ascii="Arial" w:eastAsia="Arial" w:hAnsi="Arial" w:cs="Arial"/>
        </w:rPr>
      </w:pPr>
      <w:r w:rsidRPr="0058545B">
        <w:rPr>
          <w:rFonts w:ascii="Arial" w:eastAsia="Arial" w:hAnsi="Arial" w:cs="Arial"/>
        </w:rPr>
        <w:t>Symptomatic therapy effective</w:t>
      </w:r>
    </w:p>
    <w:p w14:paraId="11924853" w14:textId="77777777" w:rsidR="00722B50" w:rsidRPr="0058545B" w:rsidRDefault="00722B50" w:rsidP="00981029">
      <w:pPr>
        <w:pStyle w:val="ListParagraph"/>
        <w:numPr>
          <w:ilvl w:val="0"/>
          <w:numId w:val="43"/>
        </w:numPr>
        <w:ind w:left="720"/>
        <w:rPr>
          <w:rFonts w:ascii="Arial" w:eastAsia="Arial" w:hAnsi="Arial" w:cs="Arial"/>
        </w:rPr>
      </w:pPr>
      <w:r w:rsidRPr="0058545B">
        <w:rPr>
          <w:rFonts w:ascii="Arial" w:eastAsia="Arial" w:hAnsi="Arial" w:cs="Arial"/>
        </w:rPr>
        <w:t>Always seek targeted primary therapy</w:t>
      </w:r>
    </w:p>
    <w:p w14:paraId="33ED414A" w14:textId="77777777" w:rsidR="00722B50" w:rsidRPr="0058545B" w:rsidRDefault="00722B50" w:rsidP="00981029">
      <w:pPr>
        <w:pStyle w:val="ListParagraph"/>
        <w:numPr>
          <w:ilvl w:val="0"/>
          <w:numId w:val="43"/>
        </w:numPr>
        <w:ind w:left="720"/>
        <w:rPr>
          <w:rFonts w:ascii="Arial" w:eastAsia="Arial" w:hAnsi="Arial" w:cs="Arial"/>
        </w:rPr>
      </w:pPr>
      <w:r w:rsidRPr="0058545B">
        <w:rPr>
          <w:rFonts w:ascii="Arial" w:eastAsia="Arial" w:hAnsi="Arial" w:cs="Arial"/>
        </w:rPr>
        <w:t>Monitor</w:t>
      </w:r>
    </w:p>
    <w:p w14:paraId="2FEE8302" w14:textId="77777777" w:rsidR="00722B50" w:rsidRPr="0058545B" w:rsidRDefault="00722B50" w:rsidP="00981029">
      <w:pPr>
        <w:pStyle w:val="ListParagraph"/>
        <w:numPr>
          <w:ilvl w:val="1"/>
          <w:numId w:val="43"/>
        </w:numPr>
        <w:ind w:left="1080"/>
        <w:rPr>
          <w:rFonts w:ascii="Arial" w:eastAsia="Arial" w:hAnsi="Arial" w:cs="Arial"/>
        </w:rPr>
      </w:pPr>
      <w:r w:rsidRPr="0058545B">
        <w:rPr>
          <w:rFonts w:ascii="Arial" w:eastAsia="Arial" w:hAnsi="Arial" w:cs="Arial"/>
        </w:rPr>
        <w:t>Tumor burden</w:t>
      </w:r>
    </w:p>
    <w:p w14:paraId="6C24B65F" w14:textId="77777777" w:rsidR="00722B50" w:rsidRPr="0058545B" w:rsidRDefault="00722B50" w:rsidP="00981029">
      <w:pPr>
        <w:pStyle w:val="ListParagraph"/>
        <w:numPr>
          <w:ilvl w:val="1"/>
          <w:numId w:val="43"/>
        </w:numPr>
        <w:ind w:left="1080"/>
        <w:rPr>
          <w:rFonts w:ascii="Arial" w:eastAsia="Arial" w:hAnsi="Arial" w:cs="Arial"/>
        </w:rPr>
      </w:pPr>
      <w:r w:rsidRPr="0058545B">
        <w:rPr>
          <w:rFonts w:ascii="Arial" w:eastAsia="Arial" w:hAnsi="Arial" w:cs="Arial"/>
        </w:rPr>
        <w:t>Clinical responses</w:t>
      </w:r>
    </w:p>
    <w:p w14:paraId="577541C3" w14:textId="77777777" w:rsidR="00722B50" w:rsidRPr="0058545B" w:rsidRDefault="00722B50" w:rsidP="00981029">
      <w:pPr>
        <w:pStyle w:val="ListParagraph"/>
        <w:numPr>
          <w:ilvl w:val="1"/>
          <w:numId w:val="43"/>
        </w:numPr>
        <w:ind w:left="1080"/>
        <w:rPr>
          <w:rFonts w:ascii="Arial" w:eastAsia="Arial" w:hAnsi="Arial" w:cs="Arial"/>
        </w:rPr>
      </w:pPr>
      <w:r w:rsidRPr="0058545B">
        <w:rPr>
          <w:rFonts w:ascii="Arial" w:eastAsia="Arial" w:hAnsi="Arial" w:cs="Arial"/>
        </w:rPr>
        <w:t>Biochemistry</w:t>
      </w:r>
    </w:p>
    <w:p w14:paraId="4868BB5E" w14:textId="77777777" w:rsidR="00722B50" w:rsidRPr="0058545B" w:rsidRDefault="00E15914" w:rsidP="00981029">
      <w:pPr>
        <w:pStyle w:val="ListParagraph"/>
        <w:numPr>
          <w:ilvl w:val="0"/>
          <w:numId w:val="44"/>
        </w:numPr>
        <w:tabs>
          <w:tab w:val="left" w:pos="270"/>
        </w:tabs>
        <w:ind w:left="720"/>
        <w:rPr>
          <w:rFonts w:ascii="Arial" w:eastAsia="Arial" w:hAnsi="Arial" w:cs="Arial"/>
        </w:rPr>
      </w:pPr>
      <w:r w:rsidRPr="0058545B">
        <w:rPr>
          <w:rFonts w:ascii="Arial" w:eastAsia="Arial" w:hAnsi="Arial" w:cs="Arial"/>
        </w:rPr>
        <w:t>Be aggressive.  Use tumor debulking procedures judiciously</w:t>
      </w:r>
      <w:r w:rsidR="00046386" w:rsidRPr="0058545B">
        <w:rPr>
          <w:rFonts w:ascii="Arial" w:eastAsia="Arial" w:hAnsi="Arial" w:cs="Arial"/>
        </w:rPr>
        <w:t xml:space="preserve"> – aim for normalization of pancreastatin, NKA and CgA</w:t>
      </w:r>
    </w:p>
    <w:p w14:paraId="74E8E3B4" w14:textId="77777777" w:rsidR="00E15914" w:rsidRPr="0058545B" w:rsidRDefault="00E15914" w:rsidP="00981029">
      <w:pPr>
        <w:pStyle w:val="ListParagraph"/>
        <w:numPr>
          <w:ilvl w:val="0"/>
          <w:numId w:val="44"/>
        </w:numPr>
        <w:tabs>
          <w:tab w:val="left" w:pos="270"/>
        </w:tabs>
        <w:ind w:left="720"/>
        <w:rPr>
          <w:rFonts w:ascii="Arial" w:eastAsia="Arial" w:hAnsi="Arial" w:cs="Arial"/>
        </w:rPr>
      </w:pPr>
      <w:r w:rsidRPr="0058545B">
        <w:rPr>
          <w:rFonts w:ascii="Arial" w:eastAsia="Arial" w:hAnsi="Arial" w:cs="Arial"/>
        </w:rPr>
        <w:t>Tumor growth can  be arrested</w:t>
      </w:r>
    </w:p>
    <w:p w14:paraId="25747970" w14:textId="77777777" w:rsidR="00E15914" w:rsidRPr="0058545B" w:rsidRDefault="00E15914" w:rsidP="00981029">
      <w:pPr>
        <w:pStyle w:val="ListParagraph"/>
        <w:numPr>
          <w:ilvl w:val="1"/>
          <w:numId w:val="44"/>
        </w:numPr>
        <w:ind w:left="1080"/>
        <w:rPr>
          <w:rFonts w:ascii="Arial" w:eastAsia="Arial" w:hAnsi="Arial" w:cs="Arial"/>
        </w:rPr>
      </w:pPr>
      <w:r w:rsidRPr="0058545B">
        <w:rPr>
          <w:rFonts w:ascii="Arial" w:eastAsia="Arial" w:hAnsi="Arial" w:cs="Arial"/>
        </w:rPr>
        <w:t>Carcinoids, Vipomas, Ppomas</w:t>
      </w:r>
    </w:p>
    <w:p w14:paraId="006379B6" w14:textId="77777777" w:rsidR="00E15914" w:rsidRPr="0058545B" w:rsidRDefault="00E15914" w:rsidP="00981029">
      <w:pPr>
        <w:pStyle w:val="ListParagraph"/>
        <w:numPr>
          <w:ilvl w:val="1"/>
          <w:numId w:val="44"/>
        </w:numPr>
        <w:ind w:left="1080"/>
        <w:rPr>
          <w:rFonts w:ascii="Arial" w:eastAsia="Arial" w:hAnsi="Arial" w:cs="Arial"/>
        </w:rPr>
      </w:pPr>
      <w:r w:rsidRPr="0058545B">
        <w:rPr>
          <w:rFonts w:ascii="Arial" w:eastAsia="Arial" w:hAnsi="Arial" w:cs="Arial"/>
        </w:rPr>
        <w:t>ACTH, Calcitonin and Gastrin may be resistant</w:t>
      </w:r>
    </w:p>
    <w:p w14:paraId="0340DB31" w14:textId="77777777" w:rsidR="00E15914" w:rsidRPr="0058545B" w:rsidRDefault="00E15914" w:rsidP="00981029">
      <w:pPr>
        <w:pStyle w:val="ListParagraph"/>
        <w:numPr>
          <w:ilvl w:val="1"/>
          <w:numId w:val="44"/>
        </w:numPr>
        <w:ind w:left="1080"/>
        <w:rPr>
          <w:rFonts w:ascii="Arial" w:eastAsia="Arial" w:hAnsi="Arial" w:cs="Arial"/>
        </w:rPr>
      </w:pPr>
      <w:r w:rsidRPr="0058545B">
        <w:rPr>
          <w:rFonts w:ascii="Arial" w:eastAsia="Arial" w:hAnsi="Arial" w:cs="Arial"/>
        </w:rPr>
        <w:t>May require ancillary measures</w:t>
      </w:r>
    </w:p>
    <w:p w14:paraId="6A259063" w14:textId="77777777" w:rsidR="00E15914" w:rsidRPr="0058545B" w:rsidRDefault="00E15914" w:rsidP="00981029">
      <w:pPr>
        <w:pStyle w:val="ListParagraph"/>
        <w:numPr>
          <w:ilvl w:val="0"/>
          <w:numId w:val="46"/>
        </w:numPr>
        <w:ind w:left="720"/>
        <w:rPr>
          <w:rFonts w:ascii="Arial" w:eastAsia="Arial" w:hAnsi="Arial" w:cs="Arial"/>
        </w:rPr>
      </w:pPr>
      <w:r w:rsidRPr="0058545B">
        <w:rPr>
          <w:rFonts w:ascii="Arial" w:eastAsia="Arial" w:hAnsi="Arial" w:cs="Arial"/>
        </w:rPr>
        <w:t>Octreotide</w:t>
      </w:r>
      <w:r w:rsidR="00046386" w:rsidRPr="0058545B">
        <w:rPr>
          <w:rFonts w:ascii="Arial" w:eastAsia="Arial" w:hAnsi="Arial" w:cs="Arial"/>
        </w:rPr>
        <w:t xml:space="preserve">/lanreotide/telotristat </w:t>
      </w:r>
      <w:r w:rsidRPr="0058545B">
        <w:rPr>
          <w:rFonts w:ascii="Arial" w:eastAsia="Arial" w:hAnsi="Arial" w:cs="Arial"/>
        </w:rPr>
        <w:t>controls symptoms and may cause biochemical</w:t>
      </w:r>
      <w:r w:rsidR="007A0A80">
        <w:rPr>
          <w:rFonts w:ascii="Arial" w:eastAsia="Arial" w:hAnsi="Arial" w:cs="Arial"/>
        </w:rPr>
        <w:t xml:space="preserve"> </w:t>
      </w:r>
      <w:r w:rsidRPr="0058545B">
        <w:rPr>
          <w:rFonts w:ascii="Arial" w:eastAsia="Arial" w:hAnsi="Arial" w:cs="Arial"/>
        </w:rPr>
        <w:t>and tumor burden improvement</w:t>
      </w:r>
      <w:r w:rsidR="00046386" w:rsidRPr="0058545B">
        <w:rPr>
          <w:rFonts w:ascii="Arial" w:eastAsia="Arial" w:hAnsi="Arial" w:cs="Arial"/>
        </w:rPr>
        <w:t xml:space="preserve"> </w:t>
      </w:r>
    </w:p>
    <w:p w14:paraId="3E2106E9" w14:textId="77777777" w:rsidR="00E15914" w:rsidRPr="0058545B" w:rsidRDefault="00E15914" w:rsidP="00981029">
      <w:pPr>
        <w:pStyle w:val="ListParagraph"/>
        <w:numPr>
          <w:ilvl w:val="0"/>
          <w:numId w:val="46"/>
        </w:numPr>
        <w:ind w:left="720"/>
        <w:rPr>
          <w:rFonts w:ascii="Arial" w:eastAsia="Arial" w:hAnsi="Arial" w:cs="Arial"/>
        </w:rPr>
      </w:pPr>
      <w:r w:rsidRPr="0058545B">
        <w:rPr>
          <w:rFonts w:ascii="Arial" w:eastAsia="Arial" w:hAnsi="Arial" w:cs="Arial"/>
        </w:rPr>
        <w:t>Must treat to target Octreotide</w:t>
      </w:r>
      <w:r w:rsidR="00046386" w:rsidRPr="0058545B">
        <w:rPr>
          <w:rFonts w:ascii="Arial" w:eastAsia="Arial" w:hAnsi="Arial" w:cs="Arial"/>
        </w:rPr>
        <w:t>/Lanreotide</w:t>
      </w:r>
      <w:r w:rsidRPr="0058545B">
        <w:rPr>
          <w:rFonts w:ascii="Arial" w:eastAsia="Arial" w:hAnsi="Arial" w:cs="Arial"/>
        </w:rPr>
        <w:t xml:space="preserve"> Plasma Levels</w:t>
      </w:r>
    </w:p>
    <w:p w14:paraId="1412F436" w14:textId="77777777" w:rsidR="00E15914" w:rsidRPr="0058545B" w:rsidRDefault="00E15914" w:rsidP="00981029">
      <w:pPr>
        <w:pStyle w:val="ListParagraph"/>
        <w:numPr>
          <w:ilvl w:val="0"/>
          <w:numId w:val="46"/>
        </w:numPr>
        <w:ind w:left="720"/>
        <w:rPr>
          <w:rFonts w:ascii="Arial" w:eastAsia="Arial" w:hAnsi="Arial" w:cs="Arial"/>
        </w:rPr>
      </w:pPr>
      <w:r w:rsidRPr="0058545B">
        <w:rPr>
          <w:rFonts w:ascii="Arial" w:eastAsia="Arial" w:hAnsi="Arial" w:cs="Arial"/>
        </w:rPr>
        <w:t>New therapies with specific TK inhibitors</w:t>
      </w:r>
      <w:r w:rsidR="00046386" w:rsidRPr="0058545B">
        <w:rPr>
          <w:rFonts w:ascii="Arial" w:eastAsia="Arial" w:hAnsi="Arial" w:cs="Arial"/>
        </w:rPr>
        <w:t xml:space="preserve"> sunitinib</w:t>
      </w:r>
      <w:r w:rsidRPr="0058545B">
        <w:rPr>
          <w:rFonts w:ascii="Arial" w:eastAsia="Arial" w:hAnsi="Arial" w:cs="Arial"/>
        </w:rPr>
        <w:t xml:space="preserve">, mTOR inhibitors </w:t>
      </w:r>
      <w:r w:rsidR="007A0A80">
        <w:rPr>
          <w:rFonts w:ascii="Arial" w:eastAsia="Arial" w:hAnsi="Arial" w:cs="Arial"/>
        </w:rPr>
        <w:t>A</w:t>
      </w:r>
      <w:r w:rsidR="00046386" w:rsidRPr="0058545B">
        <w:rPr>
          <w:rFonts w:ascii="Arial" w:eastAsia="Arial" w:hAnsi="Arial" w:cs="Arial"/>
        </w:rPr>
        <w:t xml:space="preserve">finitor </w:t>
      </w:r>
      <w:r w:rsidRPr="0058545B">
        <w:rPr>
          <w:rFonts w:ascii="Arial" w:eastAsia="Arial" w:hAnsi="Arial" w:cs="Arial"/>
        </w:rPr>
        <w:t xml:space="preserve">and somatostatin analogs </w:t>
      </w:r>
      <w:r w:rsidR="00046386" w:rsidRPr="0058545B">
        <w:rPr>
          <w:rFonts w:ascii="Arial" w:eastAsia="Arial" w:hAnsi="Arial" w:cs="Arial"/>
        </w:rPr>
        <w:t xml:space="preserve">octreotide/lanreotide </w:t>
      </w:r>
      <w:r w:rsidRPr="0058545B">
        <w:rPr>
          <w:rFonts w:ascii="Arial" w:eastAsia="Arial" w:hAnsi="Arial" w:cs="Arial"/>
        </w:rPr>
        <w:t xml:space="preserve">are in </w:t>
      </w:r>
      <w:r w:rsidR="00046386" w:rsidRPr="0058545B">
        <w:rPr>
          <w:rFonts w:ascii="Arial" w:eastAsia="Arial" w:hAnsi="Arial" w:cs="Arial"/>
        </w:rPr>
        <w:t>current use</w:t>
      </w:r>
    </w:p>
    <w:p w14:paraId="362F6DBF" w14:textId="77777777" w:rsidR="00722B50" w:rsidRPr="0058545B" w:rsidRDefault="00722B50" w:rsidP="00A10C03">
      <w:pPr>
        <w:rPr>
          <w:rFonts w:ascii="Arial" w:eastAsia="Arial" w:hAnsi="Arial" w:cs="Arial"/>
        </w:rPr>
      </w:pPr>
    </w:p>
    <w:p w14:paraId="5491FFB8" w14:textId="77777777" w:rsidR="00722B50" w:rsidRPr="0058545B" w:rsidRDefault="00722B50" w:rsidP="00A10C03">
      <w:pPr>
        <w:rPr>
          <w:rFonts w:ascii="Arial" w:eastAsia="Arial" w:hAnsi="Arial" w:cs="Arial"/>
        </w:rPr>
      </w:pPr>
    </w:p>
    <w:p w14:paraId="000C0CB1" w14:textId="77777777" w:rsidR="00722B50" w:rsidRPr="0058545B" w:rsidRDefault="00722B50" w:rsidP="00A10C03">
      <w:pPr>
        <w:rPr>
          <w:rFonts w:ascii="Arial" w:eastAsia="Arial" w:hAnsi="Arial" w:cs="Arial"/>
        </w:rPr>
      </w:pPr>
    </w:p>
    <w:p w14:paraId="694F836B" w14:textId="77777777" w:rsidR="00722B50" w:rsidRPr="0058545B" w:rsidRDefault="00722B50" w:rsidP="00A10C03">
      <w:pPr>
        <w:rPr>
          <w:rFonts w:ascii="Arial" w:eastAsia="Arial" w:hAnsi="Arial" w:cs="Arial"/>
        </w:rPr>
      </w:pPr>
    </w:p>
    <w:p w14:paraId="2A7184A7" w14:textId="77777777" w:rsidR="00722B50" w:rsidRPr="0058545B" w:rsidRDefault="00722B50" w:rsidP="00A10C03">
      <w:pPr>
        <w:rPr>
          <w:rFonts w:ascii="Arial" w:eastAsia="Arial" w:hAnsi="Arial" w:cs="Arial"/>
        </w:rPr>
      </w:pPr>
    </w:p>
    <w:p w14:paraId="5FFAC78B" w14:textId="77777777" w:rsidR="00C7655F" w:rsidRPr="0058545B" w:rsidRDefault="00C7655F" w:rsidP="00A10C03">
      <w:pPr>
        <w:rPr>
          <w:rFonts w:ascii="Arial" w:eastAsia="Arial" w:hAnsi="Arial" w:cs="Arial"/>
        </w:rPr>
        <w:sectPr w:rsidR="00C7655F" w:rsidRPr="0058545B" w:rsidSect="003023B8">
          <w:type w:val="continuous"/>
          <w:pgSz w:w="12240" w:h="15840" w:code="1"/>
          <w:pgMar w:top="1500" w:right="1720" w:bottom="1200" w:left="1280" w:header="0" w:footer="0" w:gutter="0"/>
          <w:cols w:space="720"/>
        </w:sectPr>
      </w:pPr>
    </w:p>
    <w:p w14:paraId="32C60746" w14:textId="77777777" w:rsidR="00CA0A99" w:rsidRPr="0058545B" w:rsidRDefault="00CA0A99" w:rsidP="00A41372">
      <w:pPr>
        <w:rPr>
          <w:rFonts w:ascii="Arial" w:eastAsia="Times New Roman" w:hAnsi="Arial" w:cs="Arial"/>
        </w:rPr>
      </w:pPr>
    </w:p>
    <w:p w14:paraId="28A5B515" w14:textId="2DB5EF0E" w:rsidR="00A221B5" w:rsidRPr="00A25B86" w:rsidRDefault="004B650D" w:rsidP="00A25B86">
      <w:pPr>
        <w:spacing w:line="276" w:lineRule="auto"/>
        <w:ind w:left="720" w:hanging="720"/>
        <w:rPr>
          <w:rFonts w:ascii="Arial" w:eastAsia="Times New Roman" w:hAnsi="Arial" w:cs="Arial"/>
          <w:noProof/>
        </w:rPr>
      </w:pPr>
      <w:r w:rsidRPr="004B650D">
        <w:rPr>
          <w:rFonts w:ascii="Arial" w:eastAsia="Times New Roman" w:hAnsi="Arial" w:cs="Arial"/>
          <w:b/>
        </w:rPr>
        <w:t>RE</w:t>
      </w:r>
      <w:r>
        <w:rPr>
          <w:rFonts w:ascii="Arial" w:eastAsia="Times New Roman" w:hAnsi="Arial" w:cs="Arial"/>
          <w:b/>
        </w:rPr>
        <w:t>F</w:t>
      </w:r>
      <w:r w:rsidRPr="004B650D">
        <w:rPr>
          <w:rFonts w:ascii="Arial" w:eastAsia="Times New Roman" w:hAnsi="Arial" w:cs="Arial"/>
          <w:b/>
        </w:rPr>
        <w:t>ERENCE</w:t>
      </w:r>
      <w:r w:rsidR="00A25B86">
        <w:rPr>
          <w:rFonts w:ascii="Arial" w:eastAsia="Times New Roman" w:hAnsi="Arial" w:cs="Arial"/>
          <w:b/>
        </w:rPr>
        <w:t xml:space="preserve">S </w:t>
      </w:r>
      <w:r w:rsidR="00CA0A99" w:rsidRPr="00A25B86">
        <w:rPr>
          <w:rFonts w:ascii="Arial" w:eastAsia="Times New Roman" w:hAnsi="Arial" w:cs="Arial"/>
        </w:rPr>
        <w:fldChar w:fldCharType="begin"/>
      </w:r>
      <w:r w:rsidR="00CA0A99" w:rsidRPr="00A25B86">
        <w:rPr>
          <w:rFonts w:ascii="Arial" w:eastAsia="Times New Roman" w:hAnsi="Arial" w:cs="Arial"/>
        </w:rPr>
        <w:instrText xml:space="preserve"> ADDIN REFMGR.REFLIST </w:instrText>
      </w:r>
      <w:r w:rsidR="00CA0A99" w:rsidRPr="00A25B86">
        <w:rPr>
          <w:rFonts w:ascii="Arial" w:eastAsia="Times New Roman" w:hAnsi="Arial" w:cs="Arial"/>
        </w:rPr>
        <w:fldChar w:fldCharType="separate"/>
      </w:r>
    </w:p>
    <w:p w14:paraId="19C42171" w14:textId="77777777" w:rsidR="00A221B5" w:rsidRPr="00A25B86" w:rsidRDefault="00A221B5" w:rsidP="00A25B86">
      <w:pPr>
        <w:spacing w:line="276" w:lineRule="auto"/>
        <w:ind w:left="720" w:hanging="720"/>
        <w:rPr>
          <w:rFonts w:ascii="Arial" w:eastAsia="Times New Roman" w:hAnsi="Arial" w:cs="Arial"/>
          <w:noProof/>
        </w:rPr>
      </w:pPr>
    </w:p>
    <w:p w14:paraId="0595DE5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 </w:t>
      </w:r>
      <w:r w:rsidRPr="00A25B86">
        <w:rPr>
          <w:rFonts w:ascii="Arial" w:eastAsia="Times New Roman" w:hAnsi="Arial" w:cs="Arial"/>
          <w:noProof/>
        </w:rPr>
        <w:tab/>
        <w:t>Vinik AI, Woltering EA, Warner RR et al. NANETS consensus guidelines for the diagnosis of neuroendocrine tumor. Pancreas 2010; 39(6):713-734.</w:t>
      </w:r>
    </w:p>
    <w:p w14:paraId="211A3BD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 </w:t>
      </w:r>
      <w:r w:rsidRPr="00A25B86">
        <w:rPr>
          <w:rFonts w:ascii="Arial" w:eastAsia="Times New Roman" w:hAnsi="Arial" w:cs="Arial"/>
          <w:noProof/>
        </w:rPr>
        <w:tab/>
        <w:t>Buchanan KD, Johnston CF, O'Hare MM et al. Neuroendocrine tumors. A European view. Am J Med 1986; 81(6B):14-22.</w:t>
      </w:r>
    </w:p>
    <w:p w14:paraId="3625076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 </w:t>
      </w:r>
      <w:r w:rsidRPr="00A25B86">
        <w:rPr>
          <w:rFonts w:ascii="Arial" w:eastAsia="Times New Roman" w:hAnsi="Arial" w:cs="Arial"/>
          <w:noProof/>
        </w:rPr>
        <w:tab/>
        <w:t xml:space="preserve">Vinik AI, Anthony L, Boudreaux JP et al. Neuroendocrine tumors: a critical </w:t>
      </w:r>
      <w:r w:rsidRPr="00A25B86">
        <w:rPr>
          <w:rFonts w:ascii="Arial" w:eastAsia="Times New Roman" w:hAnsi="Arial" w:cs="Arial"/>
          <w:noProof/>
        </w:rPr>
        <w:lastRenderedPageBreak/>
        <w:t>appraisal of management strategies. Pancreas 2010; 39(6):801-818.</w:t>
      </w:r>
    </w:p>
    <w:p w14:paraId="4AE37F3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 </w:t>
      </w:r>
      <w:r w:rsidRPr="00A25B86">
        <w:rPr>
          <w:rFonts w:ascii="Arial" w:eastAsia="Times New Roman" w:hAnsi="Arial" w:cs="Arial"/>
          <w:noProof/>
        </w:rPr>
        <w:tab/>
        <w:t>Yao JC, Hassan M, Phan A et al. One hundred years after "carcinoid": epidemiology of and prognostic factors for neuroendocrine tumors in 35,825 cases in the United States. J Clin Oncol 2008; 26(18):3063-3072.</w:t>
      </w:r>
    </w:p>
    <w:p w14:paraId="076B727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 </w:t>
      </w:r>
      <w:r w:rsidRPr="00A25B86">
        <w:rPr>
          <w:rFonts w:ascii="Arial" w:eastAsia="Times New Roman" w:hAnsi="Arial" w:cs="Arial"/>
          <w:noProof/>
        </w:rPr>
        <w:tab/>
        <w:t>Ito T, Igarashi H, Nakamura K et al. Epidemiological trends of pancreatic and gastrointestinal neuroendocrine tumors in Japan: a nationwide survey analysis. J Gastroenterol 2015; 50(1):58-64.</w:t>
      </w:r>
    </w:p>
    <w:p w14:paraId="0C1BFAE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 </w:t>
      </w:r>
      <w:r w:rsidRPr="00A25B86">
        <w:rPr>
          <w:rFonts w:ascii="Arial" w:eastAsia="Times New Roman" w:hAnsi="Arial" w:cs="Arial"/>
          <w:noProof/>
        </w:rPr>
        <w:tab/>
        <w:t>Lawrence B, Gustafsson BI, Chan A, Svejda B, Kidd M, Modlin IM. The epidemiology of gastroenteropancreatic neuroendocrine tumors. Endocrinol Metab Clin North Am 2011; 40(1):1-18, vii.</w:t>
      </w:r>
    </w:p>
    <w:p w14:paraId="62049AA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 </w:t>
      </w:r>
      <w:r w:rsidRPr="00A25B86">
        <w:rPr>
          <w:rFonts w:ascii="Arial" w:eastAsia="Times New Roman" w:hAnsi="Arial" w:cs="Arial"/>
          <w:noProof/>
        </w:rPr>
        <w:tab/>
        <w:t>Turner GB, Johnston BT, McCance DR et al. Circulating markers of prognosis and response to treatment in patients with midgut carcinoid tumours. Gut 2006; 55(11):1586-1591.</w:t>
      </w:r>
    </w:p>
    <w:p w14:paraId="559E3EA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 </w:t>
      </w:r>
      <w:r w:rsidRPr="00A25B86">
        <w:rPr>
          <w:rFonts w:ascii="Arial" w:eastAsia="Times New Roman" w:hAnsi="Arial" w:cs="Arial"/>
          <w:noProof/>
        </w:rPr>
        <w:tab/>
        <w:t>Woltering EA, Hilton RS, Zolfoghary CM et al. Validation of serum versus plasma measurements of chromogranin a levels in patients with carcinoid tumors: lack of correlation between absolute chromogranin a levels and symptom frequency. Pancreas 2006; 33(3):250-254.</w:t>
      </w:r>
    </w:p>
    <w:p w14:paraId="3A972C3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 </w:t>
      </w:r>
      <w:r w:rsidRPr="00A25B86">
        <w:rPr>
          <w:rFonts w:ascii="Arial" w:eastAsia="Times New Roman" w:hAnsi="Arial" w:cs="Arial"/>
          <w:noProof/>
        </w:rPr>
        <w:tab/>
        <w:t>Beaumont JL, Cella D, Phan AT, Choi S, Liu Z, Yao JC. Comparison of health-related quality of life in patients with neuroendocrine tumors with quality of life in the general US population. Pancreas 2012; 41(3):461-466.</w:t>
      </w:r>
    </w:p>
    <w:p w14:paraId="32C010D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 </w:t>
      </w:r>
      <w:r w:rsidRPr="00A25B86">
        <w:rPr>
          <w:rFonts w:ascii="Arial" w:eastAsia="Times New Roman" w:hAnsi="Arial" w:cs="Arial"/>
          <w:noProof/>
        </w:rPr>
        <w:tab/>
        <w:t>Hallet J, Law CH, Cukier M, Saskin R, Liu N, Singh S. Exploring the rising incidence of neuroendocrine tumors: a population-based analysis of epidemiology, metastatic presentation, and outcomes. Cancer 2015; 121(4):589-597.</w:t>
      </w:r>
    </w:p>
    <w:p w14:paraId="773CEA4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 </w:t>
      </w:r>
      <w:r w:rsidRPr="00A25B86">
        <w:rPr>
          <w:rFonts w:ascii="Arial" w:eastAsia="Times New Roman" w:hAnsi="Arial" w:cs="Arial"/>
          <w:noProof/>
        </w:rPr>
        <w:tab/>
        <w:t>Vinik E, Carlton CA, Silva MP, Vinik AI. Development of the norfolk quality of life tool for assessing patients with neuroendocrine tumors. Pancreas 2009; 38(3):e87-e95.</w:t>
      </w:r>
    </w:p>
    <w:p w14:paraId="77B7E6E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 </w:t>
      </w:r>
      <w:r w:rsidRPr="00A25B86">
        <w:rPr>
          <w:rFonts w:ascii="Arial" w:eastAsia="Times New Roman" w:hAnsi="Arial" w:cs="Arial"/>
          <w:noProof/>
        </w:rPr>
        <w:tab/>
        <w:t>Modlin IM, Lye KD, Kidd M. A 5-decade analysis of 13,715 carcinoid tumors. Cancer 2003; 97(4):934-959.</w:t>
      </w:r>
    </w:p>
    <w:p w14:paraId="7844AEC1" w14:textId="54525F98"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 </w:t>
      </w:r>
      <w:r w:rsidRPr="00A25B86">
        <w:rPr>
          <w:rFonts w:ascii="Arial" w:eastAsia="Times New Roman" w:hAnsi="Arial" w:cs="Arial"/>
          <w:noProof/>
        </w:rPr>
        <w:tab/>
        <w:t>B</w:t>
      </w:r>
      <w:r w:rsidR="00A25B86">
        <w:rPr>
          <w:rFonts w:ascii="Arial" w:eastAsia="Times New Roman" w:hAnsi="Arial" w:cs="Arial"/>
          <w:noProof/>
        </w:rPr>
        <w:t xml:space="preserve">iorck </w:t>
      </w:r>
      <w:r w:rsidRPr="00A25B86">
        <w:rPr>
          <w:rFonts w:ascii="Arial" w:eastAsia="Times New Roman" w:hAnsi="Arial" w:cs="Arial"/>
          <w:noProof/>
        </w:rPr>
        <w:t>G, A</w:t>
      </w:r>
      <w:r w:rsidR="00A25B86">
        <w:rPr>
          <w:rFonts w:ascii="Arial" w:eastAsia="Times New Roman" w:hAnsi="Arial" w:cs="Arial"/>
          <w:noProof/>
        </w:rPr>
        <w:t xml:space="preserve">xen </w:t>
      </w:r>
      <w:r w:rsidRPr="00A25B86">
        <w:rPr>
          <w:rFonts w:ascii="Arial" w:eastAsia="Times New Roman" w:hAnsi="Arial" w:cs="Arial"/>
          <w:noProof/>
        </w:rPr>
        <w:t>O, T</w:t>
      </w:r>
      <w:r w:rsidR="00A25B86">
        <w:rPr>
          <w:rFonts w:ascii="Arial" w:eastAsia="Times New Roman" w:hAnsi="Arial" w:cs="Arial"/>
          <w:noProof/>
        </w:rPr>
        <w:t>horson</w:t>
      </w:r>
      <w:r w:rsidRPr="00A25B86">
        <w:rPr>
          <w:rFonts w:ascii="Arial" w:eastAsia="Times New Roman" w:hAnsi="Arial" w:cs="Arial"/>
          <w:noProof/>
        </w:rPr>
        <w:t xml:space="preserve"> A. Unusual cyanosis in a boy with congenital pulmonary stenosis and tricuspid insufficiency. Fatal outcome after angiocardiography. Am Heart J 1952; 44(1):143-148.</w:t>
      </w:r>
    </w:p>
    <w:p w14:paraId="27148B4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 </w:t>
      </w:r>
      <w:r w:rsidRPr="00A25B86">
        <w:rPr>
          <w:rFonts w:ascii="Arial" w:eastAsia="Times New Roman" w:hAnsi="Arial" w:cs="Arial"/>
          <w:noProof/>
        </w:rPr>
        <w:tab/>
        <w:t>Davis Z, Moertel CG, McIlrath DC. The malignant carcinoid syndrome. Surg Gynecol Obstet 1973; 137(4):637-644.</w:t>
      </w:r>
    </w:p>
    <w:p w14:paraId="3A0BE0F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 </w:t>
      </w:r>
      <w:r w:rsidRPr="00A25B86">
        <w:rPr>
          <w:rFonts w:ascii="Arial" w:eastAsia="Times New Roman" w:hAnsi="Arial" w:cs="Arial"/>
          <w:noProof/>
        </w:rPr>
        <w:tab/>
        <w:t>Halperin DM, Shen C, Dasari A et al. Frequency of carcinoid syndrome at neuroendocrine tumour diagnosis: a population-based study. Lancet Oncol 2017; 18(4):525-534.</w:t>
      </w:r>
    </w:p>
    <w:p w14:paraId="492043E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 </w:t>
      </w:r>
      <w:r w:rsidRPr="00A25B86">
        <w:rPr>
          <w:rFonts w:ascii="Arial" w:eastAsia="Times New Roman" w:hAnsi="Arial" w:cs="Arial"/>
          <w:noProof/>
        </w:rPr>
        <w:tab/>
        <w:t>Ghayee HK, Vinik AI, Pacak K. PRECISION MEDICINE IN ADRENAL DISORDERS: THE NEXT GENERATION. Endocr Pract 2017; 23(6):672-679.</w:t>
      </w:r>
    </w:p>
    <w:p w14:paraId="1DEF00F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 </w:t>
      </w:r>
      <w:r w:rsidRPr="00A25B86">
        <w:rPr>
          <w:rFonts w:ascii="Arial" w:eastAsia="Times New Roman" w:hAnsi="Arial" w:cs="Arial"/>
          <w:noProof/>
        </w:rPr>
        <w:tab/>
        <w:t>Vinik A, Woltering E, O'Dorisio T, Go V, Mamikunian G. Neuroendocrine Tumors: A Comprehensive Guide to Diagnosis and Management. 5th ed. InterScience Institute, 2012.</w:t>
      </w:r>
    </w:p>
    <w:p w14:paraId="23E7CBF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 </w:t>
      </w:r>
      <w:r w:rsidRPr="00A25B86">
        <w:rPr>
          <w:rFonts w:ascii="Arial" w:eastAsia="Times New Roman" w:hAnsi="Arial" w:cs="Arial"/>
          <w:noProof/>
        </w:rPr>
        <w:tab/>
        <w:t>Vinik A, O'Dorisio T, Woltering E, Go VL. Neuroendocrine Tumors: A Comprehensive Guide to Diagnosis and Management. Interscience Institute, 2006.</w:t>
      </w:r>
    </w:p>
    <w:p w14:paraId="39EB866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 </w:t>
      </w:r>
      <w:r w:rsidRPr="00A25B86">
        <w:rPr>
          <w:rFonts w:ascii="Arial" w:eastAsia="Times New Roman" w:hAnsi="Arial" w:cs="Arial"/>
          <w:noProof/>
        </w:rPr>
        <w:tab/>
        <w:t xml:space="preserve">Solcia E, Capella C BR. Morphological and functional classification of endocrine cells and related growths in the gastrointestinal tract. Gastrointestinal Hormones </w:t>
      </w:r>
      <w:r w:rsidRPr="00A25B86">
        <w:rPr>
          <w:rFonts w:ascii="Arial" w:eastAsia="Times New Roman" w:hAnsi="Arial" w:cs="Arial"/>
          <w:noProof/>
        </w:rPr>
        <w:lastRenderedPageBreak/>
        <w:t>1980; 1.</w:t>
      </w:r>
    </w:p>
    <w:p w14:paraId="194ACB6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 </w:t>
      </w:r>
      <w:r w:rsidRPr="00A25B86">
        <w:rPr>
          <w:rFonts w:ascii="Arial" w:eastAsia="Times New Roman" w:hAnsi="Arial" w:cs="Arial"/>
          <w:noProof/>
        </w:rPr>
        <w:tab/>
        <w:t>Weil C. Gastroenteropancreatic endocrine tumors. Klin Wochenschr 1985; 63(10):433-459.</w:t>
      </w:r>
    </w:p>
    <w:p w14:paraId="23468DD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 </w:t>
      </w:r>
      <w:r w:rsidRPr="00A25B86">
        <w:rPr>
          <w:rFonts w:ascii="Arial" w:eastAsia="Times New Roman" w:hAnsi="Arial" w:cs="Arial"/>
          <w:noProof/>
        </w:rPr>
        <w:tab/>
        <w:t>Leotlela PD, Jauch A, Holtgreve-Grez H, Thakker RV. Genetics of neuroendocrine and carcinoid tumours. Endocr Relat Cancer 2003; 10(4):437-450.</w:t>
      </w:r>
    </w:p>
    <w:p w14:paraId="0FED922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 </w:t>
      </w:r>
      <w:r w:rsidRPr="00A25B86">
        <w:rPr>
          <w:rFonts w:ascii="Arial" w:eastAsia="Times New Roman" w:hAnsi="Arial" w:cs="Arial"/>
          <w:noProof/>
        </w:rPr>
        <w:tab/>
        <w:t>Oberg K. Genetics and molecular pathology of neuroendocrine gastrointestinal and pancreatic tumors (gastroenteropancreatic neuroendocrine tumors). Curr Opin Endocrinol Diabetes Obes 2009; 16(1):72-78.</w:t>
      </w:r>
    </w:p>
    <w:p w14:paraId="29E90F9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 </w:t>
      </w:r>
      <w:r w:rsidRPr="00A25B86">
        <w:rPr>
          <w:rFonts w:ascii="Arial" w:eastAsia="Times New Roman" w:hAnsi="Arial" w:cs="Arial"/>
          <w:noProof/>
        </w:rPr>
        <w:tab/>
        <w:t>Oberg K, Krenning E, Sundin A et al. A Delphic consensus assessment: imaging and biomarkers in gastroenteropancreatic neuroendocrine tumor disease management. Endocr Connect 2016; 5(5):174-187.</w:t>
      </w:r>
    </w:p>
    <w:p w14:paraId="7382AA2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 </w:t>
      </w:r>
      <w:r w:rsidRPr="00A25B86">
        <w:rPr>
          <w:rFonts w:ascii="Arial" w:eastAsia="Times New Roman" w:hAnsi="Arial" w:cs="Arial"/>
          <w:noProof/>
        </w:rPr>
        <w:tab/>
        <w:t>Wang GG, Yao JC, Worah S et al. Comparison of genetic alterations in neuroendocrine tumors: frequent loss of chromosome 18 in ileal carcinoid tumors. Mod Pathol 2005; 18(8):1079-1087.</w:t>
      </w:r>
    </w:p>
    <w:p w14:paraId="60AE641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 </w:t>
      </w:r>
      <w:r w:rsidRPr="00A25B86">
        <w:rPr>
          <w:rFonts w:ascii="Arial" w:eastAsia="Times New Roman" w:hAnsi="Arial" w:cs="Arial"/>
          <w:noProof/>
        </w:rPr>
        <w:tab/>
        <w:t>Kytola S, Hoog A, Nord B et al. Comparative genomic hybridization identifies loss of 18q22-qter as an early and specific event in tumorigenesis of midgut carcinoids. Am J Pathol 2001; 158(5):1803-1808.</w:t>
      </w:r>
    </w:p>
    <w:p w14:paraId="2C70C0E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26. </w:t>
      </w:r>
      <w:r w:rsidRPr="00A25B86">
        <w:rPr>
          <w:rFonts w:ascii="Arial" w:eastAsia="Times New Roman" w:hAnsi="Arial" w:cs="Arial"/>
          <w:noProof/>
        </w:rPr>
        <w:tab/>
        <w:t>Choi IS, Estecio MR, Nagano Y et al. Hypomethylation of LINE-1 and Alu in well-differentiated neuroendocrine tumors (pancreatic endocrine tumors and carcinoid tumors). Mod Pathol 2007; 20(7):802-810.</w:t>
      </w:r>
    </w:p>
    <w:p w14:paraId="3DAED45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27. </w:t>
      </w:r>
      <w:r w:rsidRPr="00A25B86">
        <w:rPr>
          <w:rFonts w:ascii="Arial" w:eastAsia="Times New Roman" w:hAnsi="Arial" w:cs="Arial"/>
          <w:noProof/>
        </w:rPr>
        <w:tab/>
        <w:t>Carney JA, Go VL, Fairbanks VF, Moore SB, Alport EC, Nora FE. The syndrome of gastric argyrophil carcinoid tumors and nonantral gastric atrophy. Ann Intern Med 1983; 99(6):761-766.</w:t>
      </w:r>
    </w:p>
    <w:p w14:paraId="6CCC77D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28. </w:t>
      </w:r>
      <w:r w:rsidRPr="00A25B86">
        <w:rPr>
          <w:rFonts w:ascii="Arial" w:eastAsia="Times New Roman" w:hAnsi="Arial" w:cs="Arial"/>
          <w:noProof/>
        </w:rPr>
        <w:tab/>
        <w:t>Wynick D, Williams SJ, Bloom SR. Symptomatic secondary hormone syndromes in patients with established malignant pancreatic endocrine tumors. N Engl J Med 1988; 319(10):605-607.</w:t>
      </w:r>
    </w:p>
    <w:p w14:paraId="1803FF5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29. </w:t>
      </w:r>
      <w:r w:rsidRPr="00A25B86">
        <w:rPr>
          <w:rFonts w:ascii="Arial" w:eastAsia="Times New Roman" w:hAnsi="Arial" w:cs="Arial"/>
          <w:noProof/>
        </w:rPr>
        <w:tab/>
        <w:t>Eckhauser FE, Lloyd RV, Thompson NW, Raper SE, Vinik AI. Antrectomy for multicentric, argyrophil gastric carcinoids: a preliminary report. Surgery 1988; 104(6):1046-1053.</w:t>
      </w:r>
    </w:p>
    <w:p w14:paraId="43D53B7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30. </w:t>
      </w:r>
      <w:r w:rsidRPr="00A25B86">
        <w:rPr>
          <w:rFonts w:ascii="Arial" w:eastAsia="Times New Roman" w:hAnsi="Arial" w:cs="Arial"/>
          <w:noProof/>
        </w:rPr>
        <w:tab/>
        <w:t>Akerstrom G. Management of carcinoid tumors of the stomach, duodenum, and pancreas. World J Surg 1996; 20(2):173-182.</w:t>
      </w:r>
    </w:p>
    <w:p w14:paraId="64AC61F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31. </w:t>
      </w:r>
      <w:r w:rsidRPr="00A25B86">
        <w:rPr>
          <w:rFonts w:ascii="Arial" w:eastAsia="Times New Roman" w:hAnsi="Arial" w:cs="Arial"/>
          <w:noProof/>
        </w:rPr>
        <w:tab/>
        <w:t>Rindi G, Bordi C, Rappel S, La RS, Stolte M, Solcia E. Gastric carcinoids and neuroendocrine carcinomas: pathogenesis, pathology, and behavior. World J Surg 1996; 20(2):168-172.</w:t>
      </w:r>
    </w:p>
    <w:p w14:paraId="138FA75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32. </w:t>
      </w:r>
      <w:r w:rsidRPr="00A25B86">
        <w:rPr>
          <w:rFonts w:ascii="Arial" w:eastAsia="Times New Roman" w:hAnsi="Arial" w:cs="Arial"/>
          <w:noProof/>
        </w:rPr>
        <w:tab/>
        <w:t>Ruszniewski P, Delle FG, Cadiot G et al. Well-differentiated gastric tumors/carcinomas. Neuroendocrinology 2006; 84(3):158-164.</w:t>
      </w:r>
    </w:p>
    <w:p w14:paraId="28E0B6A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33. </w:t>
      </w:r>
      <w:r w:rsidRPr="00A25B86">
        <w:rPr>
          <w:rFonts w:ascii="Arial" w:eastAsia="Times New Roman" w:hAnsi="Arial" w:cs="Arial"/>
          <w:noProof/>
        </w:rPr>
        <w:tab/>
        <w:t>Oberg K, Kvols L, Caplin M et al. Consensus report on the use of somatostatin analogs for the management of neuroendocrine tumors of the gastroenteropancreatic system. Ann Oncol 2004; 15(6):966-973.</w:t>
      </w:r>
    </w:p>
    <w:p w14:paraId="2D8EBEE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34. </w:t>
      </w:r>
      <w:r w:rsidRPr="00A25B86">
        <w:rPr>
          <w:rFonts w:ascii="Arial" w:eastAsia="Times New Roman" w:hAnsi="Arial" w:cs="Arial"/>
          <w:noProof/>
        </w:rPr>
        <w:tab/>
        <w:t>Janson ET, Holmberg L, Stridsberg M et al. Carcinoid tumors: analysis of prognostic factors and survival in 301 patients from a referral center. Ann Oncol 1997; 8(7):685-690.</w:t>
      </w:r>
    </w:p>
    <w:p w14:paraId="0CADB31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35. </w:t>
      </w:r>
      <w:r w:rsidRPr="00A25B86">
        <w:rPr>
          <w:rFonts w:ascii="Arial" w:eastAsia="Times New Roman" w:hAnsi="Arial" w:cs="Arial"/>
          <w:noProof/>
        </w:rPr>
        <w:tab/>
        <w:t>Liu EH, Solorzano CC, Katznelson L, Vinik AI, Wong R, Randolph G. AACE Endocrine Surgery Scientific Committee Disease Review Statement:  Diagnosis and Management of Midgut Carcinoids. Endoc Pract 2015; In Press.</w:t>
      </w:r>
    </w:p>
    <w:p w14:paraId="3C9F65E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lastRenderedPageBreak/>
        <w:tab/>
        <w:t xml:space="preserve">36. </w:t>
      </w:r>
      <w:r w:rsidRPr="00A25B86">
        <w:rPr>
          <w:rFonts w:ascii="Arial" w:eastAsia="Times New Roman" w:hAnsi="Arial" w:cs="Arial"/>
          <w:noProof/>
        </w:rPr>
        <w:tab/>
        <w:t>Vinik AI, Gonzales MR. New and emerging syndromes due to neuroendocrine tumors. Endocrinol Metab Clin North Am 2011; 40(1):19-63, vii.</w:t>
      </w:r>
    </w:p>
    <w:p w14:paraId="507D546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37. </w:t>
      </w:r>
      <w:r w:rsidRPr="00A25B86">
        <w:rPr>
          <w:rFonts w:ascii="Arial" w:eastAsia="Times New Roman" w:hAnsi="Arial" w:cs="Arial"/>
          <w:noProof/>
        </w:rPr>
        <w:tab/>
        <w:t>Vinik AI, Silva MP, Woltering EA, Go VL, Warner R, Caplin M. Biochemical testing for neuroendocrine tumors. Pancreas 2009; 38(8):876-889.</w:t>
      </w:r>
    </w:p>
    <w:p w14:paraId="1010A6F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38. </w:t>
      </w:r>
      <w:r w:rsidRPr="00A25B86">
        <w:rPr>
          <w:rFonts w:ascii="Arial" w:eastAsia="Times New Roman" w:hAnsi="Arial" w:cs="Arial"/>
          <w:noProof/>
        </w:rPr>
        <w:tab/>
        <w:t>Cameron SJ, Doig A. Cerebellar tumours presenting with clinical features of phaeochromocytoma. Lancet 1970; 1(7645):492-494.</w:t>
      </w:r>
    </w:p>
    <w:p w14:paraId="24051FC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39. </w:t>
      </w:r>
      <w:r w:rsidRPr="00A25B86">
        <w:rPr>
          <w:rFonts w:ascii="Arial" w:eastAsia="Times New Roman" w:hAnsi="Arial" w:cs="Arial"/>
          <w:noProof/>
        </w:rPr>
        <w:tab/>
        <w:t>Wiedenmann B, Franke WW, Kuhn C, Moll R, Gould VE. Synaptophysin: a marker protein for neuroendocrine cells and neoplasms. Proc Natl Acad Sci U S A 1986; 83:3500-3504.</w:t>
      </w:r>
    </w:p>
    <w:p w14:paraId="5EC2043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40. </w:t>
      </w:r>
      <w:r w:rsidRPr="00A25B86">
        <w:rPr>
          <w:rFonts w:ascii="Arial" w:eastAsia="Times New Roman" w:hAnsi="Arial" w:cs="Arial"/>
          <w:noProof/>
        </w:rPr>
        <w:tab/>
        <w:t>Simpson S, Vinik AI, Marangos PJ, Lloyd RV. Immunohistochemical localization of neuron-specific enolase in gastroenteropancreatic neuroendocrine tumors. Correlation with tissue and serum levels of neuron-specific enolase. Cancer 1984; 54:1364-1369.</w:t>
      </w:r>
    </w:p>
    <w:p w14:paraId="13D30AA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41. </w:t>
      </w:r>
      <w:r w:rsidRPr="00A25B86">
        <w:rPr>
          <w:rFonts w:ascii="Arial" w:eastAsia="Times New Roman" w:hAnsi="Arial" w:cs="Arial"/>
          <w:noProof/>
        </w:rPr>
        <w:tab/>
        <w:t>Feldman JM. Urinary serotonin in the diagnosis of carcinoid tumors. Clin Chem 1986; 32(5):840-844.</w:t>
      </w:r>
    </w:p>
    <w:p w14:paraId="689308F0" w14:textId="59D48E6B"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42. </w:t>
      </w:r>
      <w:r w:rsidRPr="00A25B86">
        <w:rPr>
          <w:rFonts w:ascii="Arial" w:eastAsia="Times New Roman" w:hAnsi="Arial" w:cs="Arial"/>
          <w:noProof/>
        </w:rPr>
        <w:tab/>
        <w:t>Melmon KL, Sjoerdsma A, Oates JA, L</w:t>
      </w:r>
      <w:r w:rsidR="00A25B86">
        <w:rPr>
          <w:rFonts w:ascii="Arial" w:eastAsia="Times New Roman" w:hAnsi="Arial" w:cs="Arial"/>
          <w:noProof/>
        </w:rPr>
        <w:t xml:space="preserve">aster </w:t>
      </w:r>
      <w:r w:rsidRPr="00A25B86">
        <w:rPr>
          <w:rFonts w:ascii="Arial" w:eastAsia="Times New Roman" w:hAnsi="Arial" w:cs="Arial"/>
          <w:noProof/>
        </w:rPr>
        <w:t>L. TREATMENT OF MALABSORPTION AND DIARRHEA OF THE CARCINOID SYNDROME WITH METHYSERGIDE. Gastroenterology 1965; 48:18-24.</w:t>
      </w:r>
    </w:p>
    <w:p w14:paraId="66637B5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43. </w:t>
      </w:r>
      <w:r w:rsidRPr="00A25B86">
        <w:rPr>
          <w:rFonts w:ascii="Arial" w:eastAsia="Times New Roman" w:hAnsi="Arial" w:cs="Arial"/>
          <w:noProof/>
        </w:rPr>
        <w:tab/>
        <w:t>Alumets J, Hakanson R, Ingemansson S, Sundler F. Substance P and 5-HT in granules isolated from an intestinal argentaffin carcinoid. Histochemistry 1977; 52(3):217-222.</w:t>
      </w:r>
    </w:p>
    <w:p w14:paraId="44025A1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44. </w:t>
      </w:r>
      <w:r w:rsidRPr="00A25B86">
        <w:rPr>
          <w:rFonts w:ascii="Arial" w:eastAsia="Times New Roman" w:hAnsi="Arial" w:cs="Arial"/>
          <w:noProof/>
        </w:rPr>
        <w:tab/>
        <w:t>Oates JA, Pettinger WA, Doctor RB. Evidence for the release of bradykinin in carcinoid syndrome. J Clin Invest 1966; 45(2):173-178.</w:t>
      </w:r>
    </w:p>
    <w:p w14:paraId="454A116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45. </w:t>
      </w:r>
      <w:r w:rsidRPr="00A25B86">
        <w:rPr>
          <w:rFonts w:ascii="Arial" w:eastAsia="Times New Roman" w:hAnsi="Arial" w:cs="Arial"/>
          <w:noProof/>
        </w:rPr>
        <w:tab/>
        <w:t>Strodel WE, Vinik AI, Jaffe BM, Eckhauser FE, Thompson NW. Substance P in the localization of a carcinoid tumor. J Surg Oncol 1984; 27:106-111.</w:t>
      </w:r>
    </w:p>
    <w:p w14:paraId="1382957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46. </w:t>
      </w:r>
      <w:r w:rsidRPr="00A25B86">
        <w:rPr>
          <w:rFonts w:ascii="Arial" w:eastAsia="Times New Roman" w:hAnsi="Arial" w:cs="Arial"/>
          <w:noProof/>
        </w:rPr>
        <w:tab/>
        <w:t>Wilander E, Grimelius L, Portela-Gomes G, Lundqvist G, Skoog V, Westermark P. Substance P and enteroglucagon-like immunoreactivity in argentaffin and argyrophil midgut carcinoid tumours. Scand J Gastroenterol Suppl 1979; 53:19-25.</w:t>
      </w:r>
    </w:p>
    <w:p w14:paraId="4C822D9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47. </w:t>
      </w:r>
      <w:r w:rsidRPr="00A25B86">
        <w:rPr>
          <w:rFonts w:ascii="Arial" w:eastAsia="Times New Roman" w:hAnsi="Arial" w:cs="Arial"/>
          <w:noProof/>
        </w:rPr>
        <w:tab/>
        <w:t>Lucas KJ, Feldman JM. Flushing in the carcinoid syndrome and plasma kallikrein. Cancer 1986; 58(10):2290-2293.</w:t>
      </w:r>
    </w:p>
    <w:p w14:paraId="370AFC51" w14:textId="6E5E9A02"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48. </w:t>
      </w:r>
      <w:r w:rsidRPr="00A25B86">
        <w:rPr>
          <w:rFonts w:ascii="Arial" w:eastAsia="Times New Roman" w:hAnsi="Arial" w:cs="Arial"/>
          <w:noProof/>
        </w:rPr>
        <w:tab/>
        <w:t>Pernow B, W</w:t>
      </w:r>
      <w:r w:rsidR="00A25B86">
        <w:rPr>
          <w:rFonts w:ascii="Arial" w:eastAsia="Times New Roman" w:hAnsi="Arial" w:cs="Arial"/>
          <w:noProof/>
        </w:rPr>
        <w:t xml:space="preserve">aldenstrom </w:t>
      </w:r>
      <w:r w:rsidRPr="00A25B86">
        <w:rPr>
          <w:rFonts w:ascii="Arial" w:eastAsia="Times New Roman" w:hAnsi="Arial" w:cs="Arial"/>
          <w:noProof/>
        </w:rPr>
        <w:t>J. Determination of 5-hydroxytryptamine, 5-hydroxyindole acetic acid and histamine in thirty-three cases of carcinoid tumor (argentaffinoma). Am J Med 1957; 23(1):16-25.</w:t>
      </w:r>
    </w:p>
    <w:p w14:paraId="00B543C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49. </w:t>
      </w:r>
      <w:r w:rsidRPr="00A25B86">
        <w:rPr>
          <w:rFonts w:ascii="Arial" w:eastAsia="Times New Roman" w:hAnsi="Arial" w:cs="Arial"/>
          <w:noProof/>
        </w:rPr>
        <w:tab/>
        <w:t>Feldman JM. Increased dopamine production in patients with carcinoid tumors. Metabolism 1985; 34(3):255-260.</w:t>
      </w:r>
    </w:p>
    <w:p w14:paraId="7FF4550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50. </w:t>
      </w:r>
      <w:r w:rsidRPr="00A25B86">
        <w:rPr>
          <w:rFonts w:ascii="Arial" w:eastAsia="Times New Roman" w:hAnsi="Arial" w:cs="Arial"/>
          <w:noProof/>
        </w:rPr>
        <w:tab/>
        <w:t>Theodorsson-Norheim E, Norheim I, Oberg K et al. Neuropeptide K: a major tachykinin in plasma and tumor tissues from carcinoid patients. Biochem Biophys Res Commun 1985; 131(1):77-83.</w:t>
      </w:r>
    </w:p>
    <w:p w14:paraId="7C0324B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51. </w:t>
      </w:r>
      <w:r w:rsidRPr="00A25B86">
        <w:rPr>
          <w:rFonts w:ascii="Arial" w:eastAsia="Times New Roman" w:hAnsi="Arial" w:cs="Arial"/>
          <w:noProof/>
        </w:rPr>
        <w:tab/>
        <w:t>Strodel WE, Vinik AI, Lloyd RV et al. Pancreatic polypeptide-producing tumors. Silent lesions of the pancreas? Arch Surg 1984; 119:508-514.</w:t>
      </w:r>
    </w:p>
    <w:p w14:paraId="0DC8652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52. </w:t>
      </w:r>
      <w:r w:rsidRPr="00A25B86">
        <w:rPr>
          <w:rFonts w:ascii="Arial" w:eastAsia="Times New Roman" w:hAnsi="Arial" w:cs="Arial"/>
          <w:noProof/>
        </w:rPr>
        <w:tab/>
        <w:t>Feldman JM, O'Dorisio TM. Role of neuropeptides and serotonin in the diagnosis of carcinoid tumors. Am J Med 1986; 81(6B):41-48.</w:t>
      </w:r>
    </w:p>
    <w:p w14:paraId="726CB44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53. </w:t>
      </w:r>
      <w:r w:rsidRPr="00A25B86">
        <w:rPr>
          <w:rFonts w:ascii="Arial" w:eastAsia="Times New Roman" w:hAnsi="Arial" w:cs="Arial"/>
          <w:noProof/>
        </w:rPr>
        <w:tab/>
        <w:t>Vinik AI, Achem-Karam S, Owyang C. Gastrointestinal hormones in clinical medicine. Spec Top Endocrinol Metab 1982; 4:93-138.</w:t>
      </w:r>
    </w:p>
    <w:p w14:paraId="321BFE0A" w14:textId="7917D82A"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54. </w:t>
      </w:r>
      <w:r w:rsidRPr="00A25B86">
        <w:rPr>
          <w:rFonts w:ascii="Arial" w:eastAsia="Times New Roman" w:hAnsi="Arial" w:cs="Arial"/>
          <w:noProof/>
        </w:rPr>
        <w:tab/>
        <w:t>U</w:t>
      </w:r>
      <w:r w:rsidR="00A25B86">
        <w:rPr>
          <w:rFonts w:ascii="Arial" w:eastAsia="Times New Roman" w:hAnsi="Arial" w:cs="Arial"/>
          <w:noProof/>
        </w:rPr>
        <w:t xml:space="preserve">denfriend </w:t>
      </w:r>
      <w:r w:rsidRPr="00A25B86">
        <w:rPr>
          <w:rFonts w:ascii="Arial" w:eastAsia="Times New Roman" w:hAnsi="Arial" w:cs="Arial"/>
          <w:noProof/>
        </w:rPr>
        <w:t>S, T</w:t>
      </w:r>
      <w:r w:rsidR="00A25B86">
        <w:rPr>
          <w:rFonts w:ascii="Arial" w:eastAsia="Times New Roman" w:hAnsi="Arial" w:cs="Arial"/>
          <w:noProof/>
        </w:rPr>
        <w:t xml:space="preserve">itus </w:t>
      </w:r>
      <w:r w:rsidRPr="00A25B86">
        <w:rPr>
          <w:rFonts w:ascii="Arial" w:eastAsia="Times New Roman" w:hAnsi="Arial" w:cs="Arial"/>
          <w:noProof/>
        </w:rPr>
        <w:t>E, W</w:t>
      </w:r>
      <w:r w:rsidR="00A25B86">
        <w:rPr>
          <w:rFonts w:ascii="Arial" w:eastAsia="Times New Roman" w:hAnsi="Arial" w:cs="Arial"/>
          <w:noProof/>
        </w:rPr>
        <w:t xml:space="preserve">eissbach </w:t>
      </w:r>
      <w:r w:rsidRPr="00A25B86">
        <w:rPr>
          <w:rFonts w:ascii="Arial" w:eastAsia="Times New Roman" w:hAnsi="Arial" w:cs="Arial"/>
          <w:noProof/>
        </w:rPr>
        <w:t xml:space="preserve">H. The identification of 5-hydroxy-3-indoleacetic </w:t>
      </w:r>
      <w:r w:rsidRPr="00A25B86">
        <w:rPr>
          <w:rFonts w:ascii="Arial" w:eastAsia="Times New Roman" w:hAnsi="Arial" w:cs="Arial"/>
          <w:noProof/>
        </w:rPr>
        <w:lastRenderedPageBreak/>
        <w:t>acid in normal urine and a method for its assay. J Biol Chem 1955; 216(2):499-505.</w:t>
      </w:r>
    </w:p>
    <w:p w14:paraId="139047B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55. </w:t>
      </w:r>
      <w:r w:rsidRPr="00A25B86">
        <w:rPr>
          <w:rFonts w:ascii="Arial" w:eastAsia="Times New Roman" w:hAnsi="Arial" w:cs="Arial"/>
          <w:noProof/>
        </w:rPr>
        <w:tab/>
        <w:t>Das ML. A rapid, sensitive method for direct estimation of serotonin in whole blood. Biochem Med 1972; 6(4):299-309.</w:t>
      </w:r>
    </w:p>
    <w:p w14:paraId="36C9863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56. </w:t>
      </w:r>
      <w:r w:rsidRPr="00A25B86">
        <w:rPr>
          <w:rFonts w:ascii="Arial" w:eastAsia="Times New Roman" w:hAnsi="Arial" w:cs="Arial"/>
          <w:noProof/>
        </w:rPr>
        <w:tab/>
        <w:t>Waalkes T P. The determination of serotonin (5-hydroxtryptamine. in human blood. J Lab Clin Med 1959; 55:824-829.</w:t>
      </w:r>
    </w:p>
    <w:p w14:paraId="29C3D6A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57. </w:t>
      </w:r>
      <w:r w:rsidRPr="00A25B86">
        <w:rPr>
          <w:rFonts w:ascii="Arial" w:eastAsia="Times New Roman" w:hAnsi="Arial" w:cs="Arial"/>
          <w:noProof/>
        </w:rPr>
        <w:tab/>
        <w:t>Won JG, Tseng HS, Yang AH et al. Clinical features and morphological characterization of 10 patients with noninsulinoma pancreatogenous hypoglycaemia syndrome (NIPHS). Clin Endocrinol (Oxf) 2006; 65(5):566-578.</w:t>
      </w:r>
    </w:p>
    <w:p w14:paraId="3F729C0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58. </w:t>
      </w:r>
      <w:r w:rsidRPr="00A25B86">
        <w:rPr>
          <w:rFonts w:ascii="Arial" w:eastAsia="Times New Roman" w:hAnsi="Arial" w:cs="Arial"/>
          <w:noProof/>
        </w:rPr>
        <w:tab/>
        <w:t>Vinik AI, Wolin EM, Liyanage N, Gomez-Panzani E, Fisher GA. EVALUATION OF LANREOTIDE DEPOT/AUTOGEL EFFICACY AND SAFETY AS A CARCINOID SYNDROME TREATMENT (ELECT): A RANDOMIZED, DOUBLE-BLIND, PLACEBO-CONTROLLED TRIAL. Endocr Pract 2016; 22(9):1068-1080.</w:t>
      </w:r>
    </w:p>
    <w:p w14:paraId="0CBF156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59. </w:t>
      </w:r>
      <w:r w:rsidRPr="00A25B86">
        <w:rPr>
          <w:rFonts w:ascii="Arial" w:eastAsia="Times New Roman" w:hAnsi="Arial" w:cs="Arial"/>
          <w:noProof/>
        </w:rPr>
        <w:tab/>
        <w:t>Modlin IM. Carcinoid syndrome. J Clin Gastroenterol 1980; 2(4):349-354.</w:t>
      </w:r>
    </w:p>
    <w:p w14:paraId="7FD4369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60. </w:t>
      </w:r>
      <w:r w:rsidRPr="00A25B86">
        <w:rPr>
          <w:rFonts w:ascii="Arial" w:eastAsia="Times New Roman" w:hAnsi="Arial" w:cs="Arial"/>
          <w:noProof/>
        </w:rPr>
        <w:tab/>
        <w:t>Sandler M, Karim SM, Williams ED. Prostaglandins in amine-peptide-secreting tumours. Lancet 1968; 2(7577):1053-1054.</w:t>
      </w:r>
    </w:p>
    <w:p w14:paraId="61B0624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61. </w:t>
      </w:r>
      <w:r w:rsidRPr="00A25B86">
        <w:rPr>
          <w:rFonts w:ascii="Arial" w:eastAsia="Times New Roman" w:hAnsi="Arial" w:cs="Arial"/>
          <w:noProof/>
        </w:rPr>
        <w:tab/>
        <w:t>Aldrich LB, Moattari AR, Vinik AI. Distinguishing features of idiopathic flushing and carcinoid syndrome. Arch Intern Med 1988; 148:2614-2610.</w:t>
      </w:r>
    </w:p>
    <w:p w14:paraId="05B721E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62. </w:t>
      </w:r>
      <w:r w:rsidRPr="00A25B86">
        <w:rPr>
          <w:rFonts w:ascii="Arial" w:eastAsia="Times New Roman" w:hAnsi="Arial" w:cs="Arial"/>
          <w:noProof/>
        </w:rPr>
        <w:tab/>
        <w:t>Ahlman H, Dahlstrom A, Gronstad K et al. The pentagastrin test in the diagnosis of the carcinoid syndrome. Blockade of gastrointestinal symptoms by ketanserin. Ann Surg 1985; 201(1):81-86.</w:t>
      </w:r>
    </w:p>
    <w:p w14:paraId="2304117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63. </w:t>
      </w:r>
      <w:r w:rsidRPr="00A25B86">
        <w:rPr>
          <w:rFonts w:ascii="Arial" w:eastAsia="Times New Roman" w:hAnsi="Arial" w:cs="Arial"/>
          <w:noProof/>
        </w:rPr>
        <w:tab/>
        <w:t>Kaplan EL, Jaffe BM, Peskin GW. A new provocative test for the diagnosis of the carcinoid syndrome. Am J Surg 1972; 123(2):173-179.</w:t>
      </w:r>
    </w:p>
    <w:p w14:paraId="1132B33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64. </w:t>
      </w:r>
      <w:r w:rsidRPr="00A25B86">
        <w:rPr>
          <w:rFonts w:ascii="Arial" w:eastAsia="Times New Roman" w:hAnsi="Arial" w:cs="Arial"/>
          <w:noProof/>
        </w:rPr>
        <w:tab/>
        <w:t>Bourcier ME, Vinik AI. Sunitinib for the treatment of metastatic paraganglioma and vasoactive intestinal polypeptide-producing tumor (VIPoma). Pancreas 2013; 42(2):348-352.</w:t>
      </w:r>
    </w:p>
    <w:p w14:paraId="620ED7F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65. </w:t>
      </w:r>
      <w:r w:rsidRPr="00A25B86">
        <w:rPr>
          <w:rFonts w:ascii="Arial" w:eastAsia="Times New Roman" w:hAnsi="Arial" w:cs="Arial"/>
          <w:noProof/>
        </w:rPr>
        <w:tab/>
        <w:t>Tormey WP, FitzGerald RJ. The clinical and laboratory correlates of an increased urinary 5-hydroxyindoleacetic acid. Postgrad Med J 1995; 71(839):542-545.</w:t>
      </w:r>
    </w:p>
    <w:p w14:paraId="016F277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66. </w:t>
      </w:r>
      <w:r w:rsidRPr="00A25B86">
        <w:rPr>
          <w:rFonts w:ascii="Arial" w:eastAsia="Times New Roman" w:hAnsi="Arial" w:cs="Arial"/>
          <w:noProof/>
        </w:rPr>
        <w:tab/>
        <w:t>Feldman JM, Lee EM. Serotonin content of foods: effect on urinary excretion of 5-hydroxyindoleacetic acid. Am J Clin Nutr 1985; 42(4):639-643.</w:t>
      </w:r>
    </w:p>
    <w:p w14:paraId="7904C28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67. </w:t>
      </w:r>
      <w:r w:rsidRPr="00A25B86">
        <w:rPr>
          <w:rFonts w:ascii="Arial" w:eastAsia="Times New Roman" w:hAnsi="Arial" w:cs="Arial"/>
          <w:noProof/>
        </w:rPr>
        <w:tab/>
        <w:t>Tellez MR, Mamikunian G, O'Dorisio TM, Vinik AI, Woltering EA. A single fasting plasma 5-HIAA value correlates with 24-hour urinary 5-HIAA values and other biomarkers in midgut neuroendocrine tumors (NETs). Pancreas 2013; 42(3):405-410.</w:t>
      </w:r>
    </w:p>
    <w:p w14:paraId="35078EB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68. </w:t>
      </w:r>
      <w:r w:rsidRPr="00A25B86">
        <w:rPr>
          <w:rFonts w:ascii="Arial" w:eastAsia="Times New Roman" w:hAnsi="Arial" w:cs="Arial"/>
          <w:noProof/>
        </w:rPr>
        <w:tab/>
        <w:t>Eriksson B, Oberg K, Stridsberg M. Tumor markers in neuroendocrine tumors. Digestion 2000; 62 Suppl 1:33-38.</w:t>
      </w:r>
    </w:p>
    <w:p w14:paraId="63D075F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69. </w:t>
      </w:r>
      <w:r w:rsidRPr="00A25B86">
        <w:rPr>
          <w:rFonts w:ascii="Arial" w:eastAsia="Times New Roman" w:hAnsi="Arial" w:cs="Arial"/>
          <w:noProof/>
        </w:rPr>
        <w:tab/>
        <w:t>Bajetta E, Ferrari L, Martinetti A et al. Chromogranin A, neuron specific enolase, carcinoembryonic antigen, and hydroxyindole acetic acid evaluation in patients with neuroendocrine tumors. Cancer 1999; 86(5):858-865.</w:t>
      </w:r>
    </w:p>
    <w:p w14:paraId="2ADC2F6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70. </w:t>
      </w:r>
      <w:r w:rsidRPr="00A25B86">
        <w:rPr>
          <w:rFonts w:ascii="Arial" w:eastAsia="Times New Roman" w:hAnsi="Arial" w:cs="Arial"/>
          <w:noProof/>
        </w:rPr>
        <w:tab/>
        <w:t>Goebel SU, Serrano J, Yu F, Gibril F, Venzon DJ, Jensen RT. Prospective study of the value of serum chromogranin A or serum gastrin levels in the assessment of the presence, extent, or growth of gastrinomas. Cancer 1999; 85(7):1470-1483.</w:t>
      </w:r>
    </w:p>
    <w:p w14:paraId="3B2248D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71. </w:t>
      </w:r>
      <w:r w:rsidRPr="00A25B86">
        <w:rPr>
          <w:rFonts w:ascii="Arial" w:eastAsia="Times New Roman" w:hAnsi="Arial" w:cs="Arial"/>
          <w:noProof/>
        </w:rPr>
        <w:tab/>
        <w:t>Bernini GP, Moretti A, Ferdeghini M et al. A new human chromogranin 'A' immunoradiometric assay for the diagnosis of neuroendocrine tumours. Br J Cancer 2001; 84(5):636-642.</w:t>
      </w:r>
    </w:p>
    <w:p w14:paraId="5EBDC3B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lastRenderedPageBreak/>
        <w:tab/>
        <w:t xml:space="preserve">72. </w:t>
      </w:r>
      <w:r w:rsidRPr="00A25B86">
        <w:rPr>
          <w:rFonts w:ascii="Arial" w:eastAsia="Times New Roman" w:hAnsi="Arial" w:cs="Arial"/>
          <w:noProof/>
        </w:rPr>
        <w:tab/>
        <w:t>Nehar D, Lombard-Bohas C, Olivieri S et al. Interest of Chromogranin A for diagnosis and follow-up of endocrine tumours. Clin Endocrinol (Oxf) 2004; 60(5):644-652.</w:t>
      </w:r>
    </w:p>
    <w:p w14:paraId="4B8C3B1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73. </w:t>
      </w:r>
      <w:r w:rsidRPr="00A25B86">
        <w:rPr>
          <w:rFonts w:ascii="Arial" w:eastAsia="Times New Roman" w:hAnsi="Arial" w:cs="Arial"/>
          <w:noProof/>
        </w:rPr>
        <w:tab/>
        <w:t>Stridsberg M, Eriksson B, Fellstrom B, Kristiansson G, Tiensuu JE. Measurements of chromogranin B can serve as a complement to chromogranin A. Regul Pept 2007; 139(1-3):80-83.</w:t>
      </w:r>
    </w:p>
    <w:p w14:paraId="3C7D08A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74. </w:t>
      </w:r>
      <w:r w:rsidRPr="00A25B86">
        <w:rPr>
          <w:rFonts w:ascii="Arial" w:eastAsia="Times New Roman" w:hAnsi="Arial" w:cs="Arial"/>
          <w:noProof/>
        </w:rPr>
        <w:tab/>
        <w:t>Takiyyuddin MA, Cervenka JH, Hsiao RJ, Barbosa JA, Parmer RJ, O'Connor DT. Chromogranin A. Storage and release in hypertension. Hypertension 1990; 15(3):237-246.</w:t>
      </w:r>
    </w:p>
    <w:p w14:paraId="5D6D04E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75. </w:t>
      </w:r>
      <w:r w:rsidRPr="00A25B86">
        <w:rPr>
          <w:rFonts w:ascii="Arial" w:eastAsia="Times New Roman" w:hAnsi="Arial" w:cs="Arial"/>
          <w:noProof/>
        </w:rPr>
        <w:tab/>
        <w:t>Zatelli MC, Torta M, Leon A et al. Chromogranin A as a marker of neuroendocrine neoplasia: an Italian Multicenter Study. Endocr Relat Cancer 2007; 14(2):473-482.</w:t>
      </w:r>
    </w:p>
    <w:p w14:paraId="592B485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76. </w:t>
      </w:r>
      <w:r w:rsidRPr="00A25B86">
        <w:rPr>
          <w:rFonts w:ascii="Arial" w:eastAsia="Times New Roman" w:hAnsi="Arial" w:cs="Arial"/>
          <w:noProof/>
        </w:rPr>
        <w:tab/>
        <w:t>Kolby L, Bernhardt P, Sward C et al. Chromogranin A as a determinant of midgut carcinoid tumour volume. Regul Pept 2004; 120(1-3):269-273.</w:t>
      </w:r>
    </w:p>
    <w:p w14:paraId="303F2F5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77. </w:t>
      </w:r>
      <w:r w:rsidRPr="00A25B86">
        <w:rPr>
          <w:rFonts w:ascii="Arial" w:eastAsia="Times New Roman" w:hAnsi="Arial" w:cs="Arial"/>
          <w:noProof/>
        </w:rPr>
        <w:tab/>
        <w:t>Modlin IM, Oberg K, Chung DC et al. Gastroenteropancreatic neuroendocrine tumours. Lancet Oncol 2008; 9(1):61-72.</w:t>
      </w:r>
    </w:p>
    <w:p w14:paraId="14465D6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78. </w:t>
      </w:r>
      <w:r w:rsidRPr="00A25B86">
        <w:rPr>
          <w:rFonts w:ascii="Arial" w:eastAsia="Times New Roman" w:hAnsi="Arial" w:cs="Arial"/>
          <w:noProof/>
        </w:rPr>
        <w:tab/>
        <w:t>Panzuto F, Severi C, Cannizzaro R et al. Utility of combined use of plasma levels of chromogranin A and pancreatic polypeptide in the diagnosis of gastrointestinal and pancreatic endocrine tumors. J Endocrinol Invest 2004; 27(1):6-11.</w:t>
      </w:r>
    </w:p>
    <w:p w14:paraId="61DA27A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79. </w:t>
      </w:r>
      <w:r w:rsidRPr="00A25B86">
        <w:rPr>
          <w:rFonts w:ascii="Arial" w:eastAsia="Times New Roman" w:hAnsi="Arial" w:cs="Arial"/>
          <w:noProof/>
        </w:rPr>
        <w:tab/>
        <w:t>De Block CE, Colpin G, Thielemans K et al. Neuroendocrine tumor markers and enterochromaffin-like cell hyper/dysplasia in type 1 diabetes. Diabetes Care 2004; 27(6):1387-1393.</w:t>
      </w:r>
    </w:p>
    <w:p w14:paraId="58A12C0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80. </w:t>
      </w:r>
      <w:r w:rsidRPr="00A25B86">
        <w:rPr>
          <w:rFonts w:ascii="Arial" w:eastAsia="Times New Roman" w:hAnsi="Arial" w:cs="Arial"/>
          <w:noProof/>
        </w:rPr>
        <w:tab/>
        <w:t>Ardill JE, Armstrong L, Smye M, Doherty R, McCance DR, Johnston BT. Neuroendocrine tumours of the small bowel: interpretation of raised circulating chromogranin A, urinary 5 hydroxy indole acetic acid and circulating neurokinin A. QJM 2016; 109(2):111-115.</w:t>
      </w:r>
    </w:p>
    <w:p w14:paraId="237ACCA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81. </w:t>
      </w:r>
      <w:r w:rsidRPr="00A25B86">
        <w:rPr>
          <w:rFonts w:ascii="Arial" w:eastAsia="Times New Roman" w:hAnsi="Arial" w:cs="Arial"/>
          <w:noProof/>
        </w:rPr>
        <w:tab/>
        <w:t>Conlon JM, Deacon CF, Richter G, Stockmann F, Creutzfeldt W. Circulating tachykinins (substance P, neurokinin A, neuropeptide K) and the carcinoid flush. Scand J Gastroenterol 1987; 22(1):97-105.</w:t>
      </w:r>
    </w:p>
    <w:p w14:paraId="2280C57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82. </w:t>
      </w:r>
      <w:r w:rsidRPr="00A25B86">
        <w:rPr>
          <w:rFonts w:ascii="Arial" w:eastAsia="Times New Roman" w:hAnsi="Arial" w:cs="Arial"/>
          <w:noProof/>
        </w:rPr>
        <w:tab/>
        <w:t>Norheim I, Theodorsson-Norheim E, Brodin E, Oberg K. Tachykinins in carcinoid tumors: their use as a tumor marker and possible role in the carcinoid flush. J Clin Endocrinol Metab 1986; 63(3):605-612.</w:t>
      </w:r>
    </w:p>
    <w:p w14:paraId="45C3DEC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83. </w:t>
      </w:r>
      <w:r w:rsidRPr="00A25B86">
        <w:rPr>
          <w:rFonts w:ascii="Arial" w:eastAsia="Times New Roman" w:hAnsi="Arial" w:cs="Arial"/>
          <w:noProof/>
        </w:rPr>
        <w:tab/>
        <w:t>Voute PA, Hoefnagel CA, Marcuse HR, de KJ. Detection of neuroblastoma with 131I-meta-iodobenzylguanidine. Prog Clin Biol Res 1985; 175:389-398.</w:t>
      </w:r>
    </w:p>
    <w:p w14:paraId="662F40E7" w14:textId="678941A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84. </w:t>
      </w:r>
      <w:r w:rsidRPr="00A25B86">
        <w:rPr>
          <w:rFonts w:ascii="Arial" w:eastAsia="Times New Roman" w:hAnsi="Arial" w:cs="Arial"/>
          <w:noProof/>
        </w:rPr>
        <w:tab/>
        <w:t>National Cancer Institute. Surveillance, Epidemiology, and End Results (SEER) Program (</w:t>
      </w:r>
      <w:hyperlink r:id="rId72" w:history="1">
        <w:r w:rsidRPr="00A25B86">
          <w:rPr>
            <w:rStyle w:val="Hyperlink"/>
            <w:rFonts w:ascii="Arial" w:eastAsia="Times New Roman" w:hAnsi="Arial" w:cs="Arial"/>
            <w:noProof/>
          </w:rPr>
          <w:t>www.seer.cancer.gov</w:t>
        </w:r>
      </w:hyperlink>
      <w:r w:rsidRPr="00A25B86">
        <w:rPr>
          <w:rFonts w:ascii="Arial" w:eastAsia="Times New Roman" w:hAnsi="Arial" w:cs="Arial"/>
          <w:noProof/>
        </w:rPr>
        <w:t xml:space="preserve">) SEER*Stat Database: SEER 17 Regs Nov 2006 sub (1973-2004), ed released April 2006, National Cancer Institute, DCCPS, Surveillance Research Program, Cancer Statistic Branch. National Cancer I . 2006.  National Cancer Institute. </w:t>
      </w:r>
    </w:p>
    <w:p w14:paraId="27DA1D9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85. </w:t>
      </w:r>
      <w:r w:rsidRPr="00A25B86">
        <w:rPr>
          <w:rFonts w:ascii="Arial" w:eastAsia="Times New Roman" w:hAnsi="Arial" w:cs="Arial"/>
          <w:noProof/>
        </w:rPr>
        <w:tab/>
        <w:t>Rindi G, Kloppel G, Couvelard A et al. TNM staging of midgut and hindgut (neuro) endocrine tumors: a consensus proposal including a grading system. Virchows Arch 2007; 451(4):757-762.</w:t>
      </w:r>
    </w:p>
    <w:p w14:paraId="0DE1DC2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86. </w:t>
      </w:r>
      <w:r w:rsidRPr="00A25B86">
        <w:rPr>
          <w:rFonts w:ascii="Arial" w:eastAsia="Times New Roman" w:hAnsi="Arial" w:cs="Arial"/>
          <w:noProof/>
        </w:rPr>
        <w:tab/>
        <w:t>AJCC. Cancer Staging Manual. 7th edition ed. Chicago: Springer, 2010.</w:t>
      </w:r>
    </w:p>
    <w:p w14:paraId="0A51995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87. </w:t>
      </w:r>
      <w:r w:rsidRPr="00A25B86">
        <w:rPr>
          <w:rFonts w:ascii="Arial" w:eastAsia="Times New Roman" w:hAnsi="Arial" w:cs="Arial"/>
          <w:noProof/>
        </w:rPr>
        <w:tab/>
        <w:t>Rockall AG, Reznek RH. Imaging of neuroendocrine tumours (CT/MR/US). Best Pract Res Clin Endocrinol Metab 2007; 21(1):43-68.</w:t>
      </w:r>
    </w:p>
    <w:p w14:paraId="6157B1D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88. </w:t>
      </w:r>
      <w:r w:rsidRPr="00A25B86">
        <w:rPr>
          <w:rFonts w:ascii="Arial" w:eastAsia="Times New Roman" w:hAnsi="Arial" w:cs="Arial"/>
          <w:noProof/>
        </w:rPr>
        <w:tab/>
        <w:t xml:space="preserve">Gibril F, Reynolds JC, Lubensky IA et al. Ability of somatostatin receptor </w:t>
      </w:r>
      <w:r w:rsidRPr="00A25B86">
        <w:rPr>
          <w:rFonts w:ascii="Arial" w:eastAsia="Times New Roman" w:hAnsi="Arial" w:cs="Arial"/>
          <w:noProof/>
        </w:rPr>
        <w:lastRenderedPageBreak/>
        <w:t>scintigraphy to identify patients with gastric carcinoids: a prospective study. J Nucl Med 2000; 41(10):1646-1656.</w:t>
      </w:r>
    </w:p>
    <w:p w14:paraId="39C60DF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89. </w:t>
      </w:r>
      <w:r w:rsidRPr="00A25B86">
        <w:rPr>
          <w:rFonts w:ascii="Arial" w:eastAsia="Times New Roman" w:hAnsi="Arial" w:cs="Arial"/>
          <w:noProof/>
        </w:rPr>
        <w:tab/>
        <w:t>Kumbasar B, Kamel IR, Tekes A, Eng J, Fishman EK, Wahl RL. Imaging of neuroendocrine tumors: accuracy of helical CT versus SRS. Abdom Imaging 2004; 29(6):696-702.</w:t>
      </w:r>
    </w:p>
    <w:p w14:paraId="382D863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90. </w:t>
      </w:r>
      <w:r w:rsidRPr="00A25B86">
        <w:rPr>
          <w:rFonts w:ascii="Arial" w:eastAsia="Times New Roman" w:hAnsi="Arial" w:cs="Arial"/>
          <w:noProof/>
        </w:rPr>
        <w:tab/>
        <w:t>Gould M, Johnson RJ. Computed tomography of abdominal carcinoid tumour. Br J Radiol 1986; 59(705):881-885.</w:t>
      </w:r>
    </w:p>
    <w:p w14:paraId="1E94EC0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91. </w:t>
      </w:r>
      <w:r w:rsidRPr="00A25B86">
        <w:rPr>
          <w:rFonts w:ascii="Arial" w:eastAsia="Times New Roman" w:hAnsi="Arial" w:cs="Arial"/>
          <w:noProof/>
        </w:rPr>
        <w:tab/>
        <w:t>Pilleul F, Penigaud M, Milot L, Saurin JC, Chayvialle JA, Valette PJ. Possible small-bowel neoplasms: contrast-enhanced and water-enhanced multidetector CT enteroclysis. Radiology 2006; 241(3):796-801.</w:t>
      </w:r>
    </w:p>
    <w:p w14:paraId="6A4AB1C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92. </w:t>
      </w:r>
      <w:r w:rsidRPr="00A25B86">
        <w:rPr>
          <w:rFonts w:ascii="Arial" w:eastAsia="Times New Roman" w:hAnsi="Arial" w:cs="Arial"/>
          <w:noProof/>
        </w:rPr>
        <w:tab/>
        <w:t>Strosberg J. Neuroendocrine tumours of the small intestine. Best Pract Res Clin Gastroenterol 2012; 26(6):755-773.</w:t>
      </w:r>
    </w:p>
    <w:p w14:paraId="5926BBA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93. </w:t>
      </w:r>
      <w:r w:rsidRPr="00A25B86">
        <w:rPr>
          <w:rFonts w:ascii="Arial" w:eastAsia="Times New Roman" w:hAnsi="Arial" w:cs="Arial"/>
          <w:noProof/>
        </w:rPr>
        <w:tab/>
        <w:t>Semelka RC, Custodio CM, Cem BN, Woosley JT. Neuroendocrine tumors of the pancreas: spectrum of appearances on MRI. J Magn Reson Imaging 2000; 11(2):141-148.</w:t>
      </w:r>
    </w:p>
    <w:p w14:paraId="7FF246A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94. </w:t>
      </w:r>
      <w:r w:rsidRPr="00A25B86">
        <w:rPr>
          <w:rFonts w:ascii="Arial" w:eastAsia="Times New Roman" w:hAnsi="Arial" w:cs="Arial"/>
          <w:noProof/>
        </w:rPr>
        <w:tab/>
        <w:t>Pamuklar E, Semelka RC. MR imaging of the pancreas. Magn Reson Imaging Clin N Am 2005; 13(2):313-330.</w:t>
      </w:r>
    </w:p>
    <w:p w14:paraId="16BB5C2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95. </w:t>
      </w:r>
      <w:r w:rsidRPr="00A25B86">
        <w:rPr>
          <w:rFonts w:ascii="Arial" w:eastAsia="Times New Roman" w:hAnsi="Arial" w:cs="Arial"/>
          <w:noProof/>
        </w:rPr>
        <w:tab/>
        <w:t>Kelekis NL, Semelka RC. MRI of pancreatic tumors. Eur Radiol 1997; 7(6):875-886.</w:t>
      </w:r>
    </w:p>
    <w:p w14:paraId="4D02C89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96. </w:t>
      </w:r>
      <w:r w:rsidRPr="00A25B86">
        <w:rPr>
          <w:rFonts w:ascii="Arial" w:eastAsia="Times New Roman" w:hAnsi="Arial" w:cs="Arial"/>
          <w:noProof/>
        </w:rPr>
        <w:tab/>
        <w:t>Dromain C, de BT, Lumbroso J et al. Detection of liver metastases from endocrine tumors: a prospective comparison of somatostatin receptor scintigraphy, computed tomography, and magnetic resonance imaging. J Clin Oncol 2005; 23(1):70-78.</w:t>
      </w:r>
    </w:p>
    <w:p w14:paraId="1FA4C29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97. </w:t>
      </w:r>
      <w:r w:rsidRPr="00A25B86">
        <w:rPr>
          <w:rFonts w:ascii="Arial" w:eastAsia="Times New Roman" w:hAnsi="Arial" w:cs="Arial"/>
          <w:noProof/>
        </w:rPr>
        <w:tab/>
        <w:t>Dromain C, de BT, Baudin E et al. MR imaging of hepatic metastases caused by neuroendocrine tumors: comparing four techniques. AJR Am J Roentgenol 2003; 180(1):121-128.</w:t>
      </w:r>
    </w:p>
    <w:p w14:paraId="4F2DF2E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98. </w:t>
      </w:r>
      <w:r w:rsidRPr="00A25B86">
        <w:rPr>
          <w:rFonts w:ascii="Arial" w:eastAsia="Times New Roman" w:hAnsi="Arial" w:cs="Arial"/>
          <w:noProof/>
        </w:rPr>
        <w:tab/>
        <w:t>Debray MP, Geoffroy O, Laissy JP et al. Imaging appearances of metastases from neuroendocrine tumours of the pancreas. Br J Radiol 2001; 74(887):1065-1070.</w:t>
      </w:r>
    </w:p>
    <w:p w14:paraId="784A98B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99. </w:t>
      </w:r>
      <w:r w:rsidRPr="00A25B86">
        <w:rPr>
          <w:rFonts w:ascii="Arial" w:eastAsia="Times New Roman" w:hAnsi="Arial" w:cs="Arial"/>
          <w:noProof/>
        </w:rPr>
        <w:tab/>
        <w:t>Kressel HY. Strategies for magnetic resonance imaging of focal liver disease. Radiol Clin North Am 1988; 26(3):607-615.</w:t>
      </w:r>
    </w:p>
    <w:p w14:paraId="7634921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100. </w:t>
      </w:r>
      <w:r w:rsidRPr="00A25B86">
        <w:rPr>
          <w:rFonts w:ascii="Arial" w:eastAsia="Times New Roman" w:hAnsi="Arial" w:cs="Arial"/>
          <w:noProof/>
        </w:rPr>
        <w:tab/>
        <w:t>Cangemi DJ, Patel MK, Gomez V, Cangemi JR, Stark ME, Lukens FJ. Small bowel tumors discovered during double-balloon enteroscopy: analysis of a large prospectively collected single-center database. J Clin Gastroenterol 2013; 47(9):769-772.</w:t>
      </w:r>
    </w:p>
    <w:p w14:paraId="7923578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101. </w:t>
      </w:r>
      <w:r w:rsidRPr="00A25B86">
        <w:rPr>
          <w:rFonts w:ascii="Arial" w:eastAsia="Times New Roman" w:hAnsi="Arial" w:cs="Arial"/>
          <w:noProof/>
        </w:rPr>
        <w:tab/>
        <w:t>Kubota A, Yamada Y, Kagimoto S et al. Identification of somatostatin receptor subtypes and an implication for the efficacy of somatostatin analogue SMS 201-995 in treatment of human endocrine tumors. J Clin Invest 1994; 93(3):1321-1325.</w:t>
      </w:r>
    </w:p>
    <w:p w14:paraId="0EFCA9D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102. </w:t>
      </w:r>
      <w:r w:rsidRPr="00A25B86">
        <w:rPr>
          <w:rFonts w:ascii="Arial" w:eastAsia="Times New Roman" w:hAnsi="Arial" w:cs="Arial"/>
          <w:noProof/>
        </w:rPr>
        <w:tab/>
        <w:t>Krenning EP, Kooij PP, Bakker WH et al. Radiotherapy with a radiolabeled somatostatin analogue, [111In-DTPA-D-Phe1]-octreotide. A case history. Ann N Y Acad Sci 1994; 733:496-506.</w:t>
      </w:r>
    </w:p>
    <w:p w14:paraId="0428D19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103. </w:t>
      </w:r>
      <w:r w:rsidRPr="00A25B86">
        <w:rPr>
          <w:rFonts w:ascii="Arial" w:eastAsia="Times New Roman" w:hAnsi="Arial" w:cs="Arial"/>
          <w:noProof/>
        </w:rPr>
        <w:tab/>
        <w:t>O'Steen WK, Barnard JL, Jr., Yates RD. Morphologic changes in skeletal muscle induced by serotonin treatment: a light- and electron-microscope study. Exp Mol Pathol 1967; 7(2):145-155.</w:t>
      </w:r>
    </w:p>
    <w:p w14:paraId="278E8E1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104. </w:t>
      </w:r>
      <w:r w:rsidRPr="00A25B86">
        <w:rPr>
          <w:rFonts w:ascii="Arial" w:eastAsia="Times New Roman" w:hAnsi="Arial" w:cs="Arial"/>
          <w:noProof/>
        </w:rPr>
        <w:tab/>
        <w:t>Krenning EP, Kwekkeboom DJ, Bakker WH et al. Somatostatin receptor scintigraphy with [111In-DTPA-D-Phe1]- and [123I-Tyr3]-octreotide: the Rotterdam experience with more than 1000 patients. Eur J Nucl Med 1993; 20(8):716-731.</w:t>
      </w:r>
    </w:p>
    <w:p w14:paraId="58C5295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lastRenderedPageBreak/>
        <w:tab/>
        <w:t xml:space="preserve">105. </w:t>
      </w:r>
      <w:r w:rsidRPr="00A25B86">
        <w:rPr>
          <w:rFonts w:ascii="Arial" w:eastAsia="Times New Roman" w:hAnsi="Arial" w:cs="Arial"/>
          <w:noProof/>
        </w:rPr>
        <w:tab/>
        <w:t>Krenning EP, Kwekkeboom DJ, Oei HY et al. Somatostatin-receptor scintigraphy in gastroenteropancreatic tumors. An overview of European results. Ann N Y Acad Sci 1994; 733:416-424.</w:t>
      </w:r>
    </w:p>
    <w:p w14:paraId="33B971B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106. </w:t>
      </w:r>
      <w:r w:rsidRPr="00A25B86">
        <w:rPr>
          <w:rFonts w:ascii="Arial" w:eastAsia="Times New Roman" w:hAnsi="Arial" w:cs="Arial"/>
          <w:noProof/>
        </w:rPr>
        <w:tab/>
        <w:t>Virgolini I, Patri P, Novotny C et al. Comparative somatostatin receptor scintigraphy using in-111-DOTA-lanreotide and in-111-DOTA-Tyr3-octreotide versus F-18-FDG-PET for evaluation of somatostatin receptor-mediated radionuclide therapy. Ann Oncol 2001; 12 Suppl 2:S41-S45.</w:t>
      </w:r>
    </w:p>
    <w:p w14:paraId="78FDA62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107. </w:t>
      </w:r>
      <w:r w:rsidRPr="00A25B86">
        <w:rPr>
          <w:rFonts w:ascii="Arial" w:eastAsia="Times New Roman" w:hAnsi="Arial" w:cs="Arial"/>
          <w:noProof/>
        </w:rPr>
        <w:tab/>
        <w:t>Chiti A, Fanti S, Savelli G et al. Comparison of somatostatin receptor imaging, computed tomography and ultrasound in the clinical management of neuroendocrine gastro-entero-pancreatic tumours. Eur J Nucl Med 1998; 25(10):1396-1403.</w:t>
      </w:r>
    </w:p>
    <w:p w14:paraId="0714F77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108. </w:t>
      </w:r>
      <w:r w:rsidRPr="00A25B86">
        <w:rPr>
          <w:rFonts w:ascii="Arial" w:eastAsia="Times New Roman" w:hAnsi="Arial" w:cs="Arial"/>
          <w:noProof/>
        </w:rPr>
        <w:tab/>
        <w:t>Lebtahi R, Cadiot G, Sarda L et al. Clinical impact of somatostatin receptor scintigraphy in the management of patients with neuroendocrine gastroenteropancreatic tumors. J Nucl Med 1997; 38(6):853-858.</w:t>
      </w:r>
    </w:p>
    <w:p w14:paraId="6C78A59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109. </w:t>
      </w:r>
      <w:r w:rsidRPr="00A25B86">
        <w:rPr>
          <w:rFonts w:ascii="Arial" w:eastAsia="Times New Roman" w:hAnsi="Arial" w:cs="Arial"/>
          <w:noProof/>
        </w:rPr>
        <w:tab/>
        <w:t>Lebtahi R, Cadiot G, Mignon M, Le GD. Somatostatin receptor scintigraphy: a first-line imaging modality for gastroenteropancreatic neuroendocrine tumors. Gastroenterology 1998; 115(4):1025-1027.</w:t>
      </w:r>
    </w:p>
    <w:p w14:paraId="7770F73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110. </w:t>
      </w:r>
      <w:r w:rsidRPr="00A25B86">
        <w:rPr>
          <w:rFonts w:ascii="Arial" w:eastAsia="Times New Roman" w:hAnsi="Arial" w:cs="Arial"/>
          <w:noProof/>
        </w:rPr>
        <w:tab/>
        <w:t>Gibril F, Reynolds JC, Doppman JL et al. Somatostatin receptor scintigraphy: its sensitivity compared with that of other imaging methods in detecting primary and metastatic gastrinomas. A prospective study. Ann Intern Med 1996; 125(1):26-34.</w:t>
      </w:r>
    </w:p>
    <w:p w14:paraId="3035563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111. </w:t>
      </w:r>
      <w:r w:rsidRPr="00A25B86">
        <w:rPr>
          <w:rFonts w:ascii="Arial" w:eastAsia="Times New Roman" w:hAnsi="Arial" w:cs="Arial"/>
          <w:noProof/>
        </w:rPr>
        <w:tab/>
        <w:t>Krenning EP, Kwekkeboom DJ PSKLRJ. Somatostatin receptor scintigraphy. Nuclear Medicine Annual 1995;1-50.</w:t>
      </w:r>
    </w:p>
    <w:p w14:paraId="76AB1F3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112. </w:t>
      </w:r>
      <w:r w:rsidRPr="00A25B86">
        <w:rPr>
          <w:rFonts w:ascii="Arial" w:eastAsia="Times New Roman" w:hAnsi="Arial" w:cs="Arial"/>
          <w:noProof/>
        </w:rPr>
        <w:tab/>
        <w:t>Gibril F, Reynolds JC, Chen CC et al. Specificity of somatostatin receptor scintigraphy: a prospective study and effects of false-positive localizations on management in patients with gastrinomas. J Nucl Med 1999; 40(4):539-553.</w:t>
      </w:r>
    </w:p>
    <w:p w14:paraId="473B53D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113. </w:t>
      </w:r>
      <w:r w:rsidRPr="00A25B86">
        <w:rPr>
          <w:rFonts w:ascii="Arial" w:eastAsia="Times New Roman" w:hAnsi="Arial" w:cs="Arial"/>
          <w:noProof/>
        </w:rPr>
        <w:tab/>
        <w:t>Janson ET, Westlin JE, Eriksson B, Ahlstrom H, Nilsson S, Oberg K. [111In-DTPA-D-Phe1]octreotide scintigraphy in patients with carcinoid tumours: the predictive value for somatostatin analogue treatment. Eur J Endocrinol 1994; 131(6):577-581.</w:t>
      </w:r>
    </w:p>
    <w:p w14:paraId="3AED66C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114. </w:t>
      </w:r>
      <w:r w:rsidRPr="00A25B86">
        <w:rPr>
          <w:rFonts w:ascii="Arial" w:eastAsia="Times New Roman" w:hAnsi="Arial" w:cs="Arial"/>
          <w:noProof/>
        </w:rPr>
        <w:tab/>
        <w:t>Kvols LK, Reubi JC, Horisberger U, Moertel CG, Rubin J, Charboneau JW. The presence of somatostatin receptors in malignant neuroendocrine tumor tissue predicts responsiveness to octreotide. Yale J Biol Med 1992; 65(5):505-518.</w:t>
      </w:r>
    </w:p>
    <w:p w14:paraId="18E399D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115. </w:t>
      </w:r>
      <w:r w:rsidRPr="00A25B86">
        <w:rPr>
          <w:rFonts w:ascii="Arial" w:eastAsia="Times New Roman" w:hAnsi="Arial" w:cs="Arial"/>
          <w:noProof/>
        </w:rPr>
        <w:tab/>
        <w:t>Eriksson B, Lilja A, Ahlstrom H et al. Positron-emission tomography as a radiological technique in neuroendocrine gastrointestinal tumors. Ann N Y Acad Sci 1994; 733:446-452.</w:t>
      </w:r>
    </w:p>
    <w:p w14:paraId="186C760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116. </w:t>
      </w:r>
      <w:r w:rsidRPr="00A25B86">
        <w:rPr>
          <w:rFonts w:ascii="Arial" w:eastAsia="Times New Roman" w:hAnsi="Arial" w:cs="Arial"/>
          <w:noProof/>
        </w:rPr>
        <w:tab/>
        <w:t>Eriksson B, Bergstrom M, Lilja A, Ahlstrom H, Langstrom B, Oberg K. Positron emission tomography (PET) in neuroendocrine gastrointestinal tumors. Acta Oncol 1993; 32(2):189-196.</w:t>
      </w:r>
    </w:p>
    <w:p w14:paraId="415E99B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117. </w:t>
      </w:r>
      <w:r w:rsidRPr="00A25B86">
        <w:rPr>
          <w:rFonts w:ascii="Arial" w:eastAsia="Times New Roman" w:hAnsi="Arial" w:cs="Arial"/>
          <w:noProof/>
        </w:rPr>
        <w:tab/>
        <w:t>Gabriel M, Decristoforo C, Kendler D et al. 68Ga-DOTA-Tyr3-octreotide PET in neuroendocrine tumors: comparison with somatostatin receptor scintigraphy and CT. J Nucl Med 2007; 48(4):508-518.</w:t>
      </w:r>
    </w:p>
    <w:p w14:paraId="4183EF5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118. </w:t>
      </w:r>
      <w:r w:rsidRPr="00A25B86">
        <w:rPr>
          <w:rFonts w:ascii="Arial" w:eastAsia="Times New Roman" w:hAnsi="Arial" w:cs="Arial"/>
          <w:noProof/>
        </w:rPr>
        <w:tab/>
        <w:t>Orlefors H, Sundin A, Garske U et al. Whole-body (11)C-5-hydroxytryptophan positron emission tomography as a universal imaging technique for neuroendocrine tumors: comparison with somatostatin receptor scintigraphy and computed tomography. J Clin Endocrinol Metab 2005; 90(6):3392-3400.</w:t>
      </w:r>
    </w:p>
    <w:p w14:paraId="1EFAEA7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lastRenderedPageBreak/>
        <w:tab/>
        <w:t xml:space="preserve">119. </w:t>
      </w:r>
      <w:r w:rsidRPr="00A25B86">
        <w:rPr>
          <w:rFonts w:ascii="Arial" w:eastAsia="Times New Roman" w:hAnsi="Arial" w:cs="Arial"/>
          <w:noProof/>
        </w:rPr>
        <w:tab/>
        <w:t>Menda Y, O'Dorisio TM, Howe JR et al. Localization of Unknown Primary Site with (68)Ga-DOTATOC PET/CT in Patients with Metastatic Neuroendocrine Tumor. J Nucl Med 2017; 58(7):1054-1057.</w:t>
      </w:r>
    </w:p>
    <w:p w14:paraId="008B4D3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120. </w:t>
      </w:r>
      <w:r w:rsidRPr="00A25B86">
        <w:rPr>
          <w:rFonts w:ascii="Arial" w:eastAsia="Times New Roman" w:hAnsi="Arial" w:cs="Arial"/>
          <w:noProof/>
        </w:rPr>
        <w:tab/>
        <w:t>Sadowski SM, Neychev V, Millo C et al. Prospective Study of 68Ga-DOTATATE Positron Emission Tomography/Computed Tomography for Detecting Gastro-Entero-Pancreatic Neuroendocrine Tumors and Unknown Primary Sites. J Clin Oncol 2016; 34(6):588-596.</w:t>
      </w:r>
    </w:p>
    <w:p w14:paraId="61465EC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121. </w:t>
      </w:r>
      <w:r w:rsidRPr="00A25B86">
        <w:rPr>
          <w:rFonts w:ascii="Arial" w:eastAsia="Times New Roman" w:hAnsi="Arial" w:cs="Arial"/>
          <w:noProof/>
        </w:rPr>
        <w:tab/>
        <w:t>Strosberg J, El-Haddad G, Wolin E et al. Phase 3 Trial of 177Lu-Dotatate for Midgut Neuroendocrine Tumors. N Engl J Med 2017; 376(2):125-135.</w:t>
      </w:r>
    </w:p>
    <w:p w14:paraId="0E6201E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122. </w:t>
      </w:r>
      <w:r w:rsidRPr="00A25B86">
        <w:rPr>
          <w:rFonts w:ascii="Arial" w:eastAsia="Times New Roman" w:hAnsi="Arial" w:cs="Arial"/>
          <w:noProof/>
        </w:rPr>
        <w:tab/>
        <w:t>Sisson J, Shapiro B, Beierwaltes WH et al. Treatment of malignant pheochromocytoma with a new radiopharmaceutical. Trans Assoc Am Physicians 1983; 96:209-217.</w:t>
      </w:r>
    </w:p>
    <w:p w14:paraId="2A4CCEC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123. </w:t>
      </w:r>
      <w:r w:rsidRPr="00A25B86">
        <w:rPr>
          <w:rFonts w:ascii="Arial" w:eastAsia="Times New Roman" w:hAnsi="Arial" w:cs="Arial"/>
          <w:noProof/>
        </w:rPr>
        <w:tab/>
        <w:t>Fischer M, Kamanabroo D, Sonderkamp H, Proske T. Scintigraphic imaging of carcinoid tumours with 131I-metaiodobenzylguanidine. Lancet 1984; 2(8395):165.</w:t>
      </w:r>
    </w:p>
    <w:p w14:paraId="506D38A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124. </w:t>
      </w:r>
      <w:r w:rsidRPr="00A25B86">
        <w:rPr>
          <w:rFonts w:ascii="Arial" w:eastAsia="Times New Roman" w:hAnsi="Arial" w:cs="Arial"/>
          <w:noProof/>
        </w:rPr>
        <w:tab/>
        <w:t>Shapiro B. MIBG in the diagnosis and therap of neuroblastoma and pheochromocytoma. In: Cattaruiz E, Englaro E, Geatti O, editors. Proceedings of the International Symposium on Recent Advances in Nuclear Medicine. Surin Biomedica, 1987.</w:t>
      </w:r>
    </w:p>
    <w:p w14:paraId="3F03D2F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125. </w:t>
      </w:r>
      <w:r w:rsidRPr="00A25B86">
        <w:rPr>
          <w:rFonts w:ascii="Arial" w:eastAsia="Times New Roman" w:hAnsi="Arial" w:cs="Arial"/>
          <w:noProof/>
        </w:rPr>
        <w:tab/>
        <w:t>Sinzinger H, Renner F, Granegger S. Unsuccessful iodine-131 MIBG imaging of carcinoid tumors and apudomas. J Nucl Med 1986; 27(7):1221-1222.</w:t>
      </w:r>
    </w:p>
    <w:p w14:paraId="19C7965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126. </w:t>
      </w:r>
      <w:r w:rsidRPr="00A25B86">
        <w:rPr>
          <w:rFonts w:ascii="Arial" w:eastAsia="Times New Roman" w:hAnsi="Arial" w:cs="Arial"/>
          <w:noProof/>
        </w:rPr>
        <w:tab/>
        <w:t>Von ML, McEwan AJ, Shapiro B et al. Iodine-131 MIBG scintigraphy of neuroendocrine tumors other than pheochromocytoma and neuroblastoma. J Nucl Med 1987; 28(6):979-988.</w:t>
      </w:r>
    </w:p>
    <w:p w14:paraId="7D3B031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127. </w:t>
      </w:r>
      <w:r w:rsidRPr="00A25B86">
        <w:rPr>
          <w:rFonts w:ascii="Arial" w:eastAsia="Times New Roman" w:hAnsi="Arial" w:cs="Arial"/>
          <w:noProof/>
        </w:rPr>
        <w:tab/>
        <w:t>Marx SJ, Vinik AI, Santen RJ, Floyd JC, Jr., Mills JL, Green J. Multiple endocrine neoplasia type I: assessment of laboratory tests to screen for the gene in a large kindred. Medicine (Baltimore) 1986; 65:226-241.</w:t>
      </w:r>
    </w:p>
    <w:p w14:paraId="0F6ACDD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128. </w:t>
      </w:r>
      <w:r w:rsidRPr="00A25B86">
        <w:rPr>
          <w:rFonts w:ascii="Arial" w:eastAsia="Times New Roman" w:hAnsi="Arial" w:cs="Arial"/>
          <w:noProof/>
        </w:rPr>
        <w:tab/>
        <w:t>Geatti O, Shapiro B, Sisson JC et al. Iodine-131 metaiodobenzylguanidine scintigraphy for the location of neuroblastoma: preliminary experience in ten cases. J Nucl Med 1985; 26(7):736-742.</w:t>
      </w:r>
    </w:p>
    <w:p w14:paraId="07B6886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129. </w:t>
      </w:r>
      <w:r w:rsidRPr="00A25B86">
        <w:rPr>
          <w:rFonts w:ascii="Arial" w:eastAsia="Times New Roman" w:hAnsi="Arial" w:cs="Arial"/>
          <w:noProof/>
        </w:rPr>
        <w:tab/>
        <w:t>Lumbroso J, Guermazi F, Hartmann O et al. [Sensitivity and specificity of meta-iodobenzylguanidine (mIBG) scintigraphy in the evaluation of neuroblastoma: analysis of 115 cases]. Bull Cancer 1988; 75(1):97-106.</w:t>
      </w:r>
    </w:p>
    <w:p w14:paraId="74AFCCE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130. </w:t>
      </w:r>
      <w:r w:rsidRPr="00A25B86">
        <w:rPr>
          <w:rFonts w:ascii="Arial" w:eastAsia="Times New Roman" w:hAnsi="Arial" w:cs="Arial"/>
          <w:noProof/>
        </w:rPr>
        <w:tab/>
        <w:t>Treuner J, Feine U, Niethammer D et al. Scintigraphic imaging of neuroblastoma with [131-I]iodobenzylguanidine. Lancet 1984; 1(8372):333-334.</w:t>
      </w:r>
    </w:p>
    <w:p w14:paraId="4E4AD8F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131. </w:t>
      </w:r>
      <w:r w:rsidRPr="00A25B86">
        <w:rPr>
          <w:rFonts w:ascii="Arial" w:eastAsia="Times New Roman" w:hAnsi="Arial" w:cs="Arial"/>
          <w:noProof/>
        </w:rPr>
        <w:tab/>
        <w:t>Roberts WC. A unique heart disease associated with a unique cancer: carcinoid heart disease. Am J Cardiol 1997; 80(2):251-256.</w:t>
      </w:r>
    </w:p>
    <w:p w14:paraId="494325E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132. </w:t>
      </w:r>
      <w:r w:rsidRPr="00A25B86">
        <w:rPr>
          <w:rFonts w:ascii="Arial" w:eastAsia="Times New Roman" w:hAnsi="Arial" w:cs="Arial"/>
          <w:noProof/>
        </w:rPr>
        <w:tab/>
        <w:t>Anderson AS, Krauss D, Lang R. Cardiovascular complications of malignant carcinoid disease. Am Heart J 1997; 134(4):693-702.</w:t>
      </w:r>
    </w:p>
    <w:p w14:paraId="7BC3B98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133. </w:t>
      </w:r>
      <w:r w:rsidRPr="00A25B86">
        <w:rPr>
          <w:rFonts w:ascii="Arial" w:eastAsia="Times New Roman" w:hAnsi="Arial" w:cs="Arial"/>
          <w:noProof/>
        </w:rPr>
        <w:tab/>
        <w:t>Bhattacharyya S, Toumpanakis C, Caplin ME, Davar J. Usefulness of N-terminal pro-brain natriuretic peptide as a biomarker of the presence of carcinoid heart disease. Am J Cardiol 2008; 102(7):938-942.</w:t>
      </w:r>
    </w:p>
    <w:p w14:paraId="6A665F2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134. </w:t>
      </w:r>
      <w:r w:rsidRPr="00A25B86">
        <w:rPr>
          <w:rFonts w:ascii="Arial" w:eastAsia="Times New Roman" w:hAnsi="Arial" w:cs="Arial"/>
          <w:noProof/>
        </w:rPr>
        <w:tab/>
        <w:t>Callahan JA, Wroblewski EM, Reeder GS, Edwards WD, Seward JB, Tajik AJ. Echocardiographic features of carcinoid heart disease. Am J Cardiol 1982; 50(4):762-768.</w:t>
      </w:r>
    </w:p>
    <w:p w14:paraId="67D9A27E" w14:textId="2FC35AD6"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135. </w:t>
      </w:r>
      <w:r w:rsidRPr="00A25B86">
        <w:rPr>
          <w:rFonts w:ascii="Arial" w:eastAsia="Times New Roman" w:hAnsi="Arial" w:cs="Arial"/>
          <w:noProof/>
        </w:rPr>
        <w:tab/>
        <w:t xml:space="preserve">Lundin L, Landelius A, Oberg K. Transesophageal echocardiography improves the </w:t>
      </w:r>
      <w:r w:rsidRPr="00A25B86">
        <w:rPr>
          <w:rFonts w:ascii="Arial" w:eastAsia="Times New Roman" w:hAnsi="Arial" w:cs="Arial"/>
          <w:noProof/>
        </w:rPr>
        <w:lastRenderedPageBreak/>
        <w:t>diagnostic value of cardiac ultrasound in patients with carcinoid heart disease. Br Heart J 64</w:t>
      </w:r>
      <w:r w:rsidRPr="00A25B86">
        <w:rPr>
          <w:rFonts w:ascii="Arial" w:eastAsia="Times New Roman" w:hAnsi="Arial" w:cs="Arial"/>
          <w:b/>
          <w:noProof/>
        </w:rPr>
        <w:t xml:space="preserve"> </w:t>
      </w:r>
      <w:r w:rsidRPr="00A25B86">
        <w:rPr>
          <w:rFonts w:ascii="Arial" w:eastAsia="Times New Roman" w:hAnsi="Arial" w:cs="Arial"/>
          <w:noProof/>
        </w:rPr>
        <w:t>, 190-194. 1991.</w:t>
      </w:r>
    </w:p>
    <w:p w14:paraId="2FA103F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136. </w:t>
      </w:r>
      <w:r w:rsidRPr="00A25B86">
        <w:rPr>
          <w:rFonts w:ascii="Arial" w:eastAsia="Times New Roman" w:hAnsi="Arial" w:cs="Arial"/>
          <w:noProof/>
        </w:rPr>
        <w:tab/>
        <w:t>Pellikka PA, Tajik AJ, Khandheria BK et al. Carcinoid heart disease. Clinical and echocardiographic spectrum in 74 patients. Circulation 1993; 87(4):1188-1196.</w:t>
      </w:r>
    </w:p>
    <w:p w14:paraId="19E4F7D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137. </w:t>
      </w:r>
      <w:r w:rsidRPr="00A25B86">
        <w:rPr>
          <w:rFonts w:ascii="Arial" w:eastAsia="Times New Roman" w:hAnsi="Arial" w:cs="Arial"/>
          <w:noProof/>
        </w:rPr>
        <w:tab/>
        <w:t>Connolly HM, Nishimura RA, Smith HC, Pellikka PA, Mullany CJ, Kvols LK. Outcome of cardiac surgery for carcinoid heart disease. J Am Coll Cardiol 1995; 25(2):410-416.</w:t>
      </w:r>
    </w:p>
    <w:p w14:paraId="04F1FF7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138. </w:t>
      </w:r>
      <w:r w:rsidRPr="00A25B86">
        <w:rPr>
          <w:rFonts w:ascii="Arial" w:eastAsia="Times New Roman" w:hAnsi="Arial" w:cs="Arial"/>
          <w:noProof/>
        </w:rPr>
        <w:tab/>
        <w:t>Lundin L, Norheim I, Landelius J, Oberg K, Theodorsson-Norheim E. Carcinoid heart disease: relationship of circulating vasoactive substances to ultrasound-detectable cardiac abnormalities. Circulation 1988; 77(2):264-269.</w:t>
      </w:r>
    </w:p>
    <w:p w14:paraId="6CF36E33" w14:textId="36B1C09B"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139. </w:t>
      </w:r>
      <w:r w:rsidRPr="00A25B86">
        <w:rPr>
          <w:rFonts w:ascii="Arial" w:eastAsia="Times New Roman" w:hAnsi="Arial" w:cs="Arial"/>
          <w:noProof/>
        </w:rPr>
        <w:tab/>
        <w:t>Ribiolio P, Wilson J, Harrison J, Sanders L, Bashore T, Feldman J. Carcinoid heart disease. Correlation of high serotonin levels with valvular abnormalities detected by cardiac catheterization and echocardiography. Circulation 92</w:t>
      </w:r>
      <w:r w:rsidRPr="00A25B86">
        <w:rPr>
          <w:rFonts w:ascii="Arial" w:eastAsia="Times New Roman" w:hAnsi="Arial" w:cs="Arial"/>
          <w:b/>
          <w:noProof/>
        </w:rPr>
        <w:t xml:space="preserve"> </w:t>
      </w:r>
      <w:r w:rsidRPr="00A25B86">
        <w:rPr>
          <w:rFonts w:ascii="Arial" w:eastAsia="Times New Roman" w:hAnsi="Arial" w:cs="Arial"/>
          <w:noProof/>
        </w:rPr>
        <w:t xml:space="preserve">, 790-795. 1998. </w:t>
      </w:r>
    </w:p>
    <w:p w14:paraId="69E70C6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140. </w:t>
      </w:r>
      <w:r w:rsidRPr="00A25B86">
        <w:rPr>
          <w:rFonts w:ascii="Arial" w:eastAsia="Times New Roman" w:hAnsi="Arial" w:cs="Arial"/>
          <w:noProof/>
        </w:rPr>
        <w:tab/>
        <w:t>Perry RR, Vinik AI. Endocrine tumors of the gastrointestinal tract. Annu Rev Med 1996; 47:57-68.</w:t>
      </w:r>
    </w:p>
    <w:p w14:paraId="3497D0F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141. </w:t>
      </w:r>
      <w:r w:rsidRPr="00A25B86">
        <w:rPr>
          <w:rFonts w:ascii="Arial" w:eastAsia="Times New Roman" w:hAnsi="Arial" w:cs="Arial"/>
          <w:noProof/>
        </w:rPr>
        <w:tab/>
        <w:t>Lundin L, Oberg K, Landelius J, Hansson HE, Wilander E, Theodorsson E. Plasma atrial natriuretic peptide in carcinoid heart disease. Am J Cardiol 1989; 63(13):969-972.</w:t>
      </w:r>
    </w:p>
    <w:p w14:paraId="4C1909A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142. </w:t>
      </w:r>
      <w:r w:rsidRPr="00A25B86">
        <w:rPr>
          <w:rFonts w:ascii="Arial" w:eastAsia="Times New Roman" w:hAnsi="Arial" w:cs="Arial"/>
          <w:noProof/>
        </w:rPr>
        <w:tab/>
        <w:t>Kvols LK. Therapy of the malignant carcinoid syndrome. Endocrinol Metab Clin North Am 1989; 18(2):557-568.</w:t>
      </w:r>
    </w:p>
    <w:p w14:paraId="5666C09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143. </w:t>
      </w:r>
      <w:r w:rsidRPr="00A25B86">
        <w:rPr>
          <w:rFonts w:ascii="Arial" w:eastAsia="Times New Roman" w:hAnsi="Arial" w:cs="Arial"/>
          <w:noProof/>
        </w:rPr>
        <w:tab/>
        <w:t>Rayson D, Pitot HC, Kvols LK. Regression of metastatic carcinoid tumor after valvular surgery for carcinoid heart disease. Cancer 1997; 79(3):605-611.</w:t>
      </w:r>
    </w:p>
    <w:p w14:paraId="2340298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144. </w:t>
      </w:r>
      <w:r w:rsidRPr="00A25B86">
        <w:rPr>
          <w:rFonts w:ascii="Arial" w:eastAsia="Times New Roman" w:hAnsi="Arial" w:cs="Arial"/>
          <w:noProof/>
        </w:rPr>
        <w:tab/>
        <w:t>Jacobsen MB, Hanssen LE. Clinical effects of octreotide compared to placebo in patients with gastrointestinal neuroendocrine tumours. Report on a double-blind, randomized trial. J Intern Med 1995; 237(3):269-275.</w:t>
      </w:r>
    </w:p>
    <w:p w14:paraId="7A167DB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145. </w:t>
      </w:r>
      <w:r w:rsidRPr="00A25B86">
        <w:rPr>
          <w:rFonts w:ascii="Arial" w:eastAsia="Times New Roman" w:hAnsi="Arial" w:cs="Arial"/>
          <w:noProof/>
        </w:rPr>
        <w:tab/>
        <w:t>Eriksson B, Oberg K. Summing up 15 years of somatostatin analog therapy in neuroendocrine tumors: future outlook. Ann Oncol 1999; 10 Suppl 2:S31-S38.</w:t>
      </w:r>
    </w:p>
    <w:p w14:paraId="213F503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146. </w:t>
      </w:r>
      <w:r w:rsidRPr="00A25B86">
        <w:rPr>
          <w:rFonts w:ascii="Arial" w:eastAsia="Times New Roman" w:hAnsi="Arial" w:cs="Arial"/>
          <w:noProof/>
        </w:rPr>
        <w:tab/>
        <w:t>Lipton A, Costa L, Ali S, Demers L. Use of markers of bone turnover for monitoring bone metastases and the response to therapy. Semin Oncol 2001; 28(4 Suppl 11):54-59.</w:t>
      </w:r>
    </w:p>
    <w:p w14:paraId="478A873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147. </w:t>
      </w:r>
      <w:r w:rsidRPr="00A25B86">
        <w:rPr>
          <w:rFonts w:ascii="Arial" w:eastAsia="Times New Roman" w:hAnsi="Arial" w:cs="Arial"/>
          <w:noProof/>
        </w:rPr>
        <w:tab/>
        <w:t>Lee MV, Fong EM, Singer FR, Guenette RS. Bisphosphonate treatment inhibits the growth of prostate cancer cells. Cancer Res 2001; 61(6):2602-2608.</w:t>
      </w:r>
    </w:p>
    <w:p w14:paraId="2408C73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148. </w:t>
      </w:r>
      <w:r w:rsidRPr="00A25B86">
        <w:rPr>
          <w:rFonts w:ascii="Arial" w:eastAsia="Times New Roman" w:hAnsi="Arial" w:cs="Arial"/>
          <w:noProof/>
        </w:rPr>
        <w:tab/>
        <w:t>Boissier S, Ferreras M, Peyruchaud O et al. Bisphosphonates inhibit breast and prostate carcinoma cell invasion, an early event in the formation of bone metastases. Cancer Res 2000; 60(11):2949-2954.</w:t>
      </w:r>
    </w:p>
    <w:p w14:paraId="67982BE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149. </w:t>
      </w:r>
      <w:r w:rsidRPr="00A25B86">
        <w:rPr>
          <w:rFonts w:ascii="Arial" w:eastAsia="Times New Roman" w:hAnsi="Arial" w:cs="Arial"/>
          <w:noProof/>
        </w:rPr>
        <w:tab/>
        <w:t>Virtanen SS, Vaananen HK, Harkonen PL, Lakkakorpi PT. Alendronate inhibits invasion of PC-3 prostate cancer cells by affecting the mevalonate pathway. Cancer Res 2002; 62(9):2708-2714.</w:t>
      </w:r>
    </w:p>
    <w:p w14:paraId="05B40FE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150. </w:t>
      </w:r>
      <w:r w:rsidRPr="00A25B86">
        <w:rPr>
          <w:rFonts w:ascii="Arial" w:eastAsia="Times New Roman" w:hAnsi="Arial" w:cs="Arial"/>
          <w:noProof/>
        </w:rPr>
        <w:tab/>
        <w:t>Derenne S, Amiot M, Barille S et al. Zoledronate is a potent inhibitor of myeloma cell growth and secretion of IL-6 and MMP-1 by the tumoral environment. J Bone Miner Res 1999; 14(12):2048-2056.</w:t>
      </w:r>
    </w:p>
    <w:p w14:paraId="3FE3A92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151. </w:t>
      </w:r>
      <w:r w:rsidRPr="00A25B86">
        <w:rPr>
          <w:rFonts w:ascii="Arial" w:eastAsia="Times New Roman" w:hAnsi="Arial" w:cs="Arial"/>
          <w:noProof/>
        </w:rPr>
        <w:tab/>
        <w:t>Senaratne SG, Pirianov G, Mansi JL, Arnett TR, Colston KW. Bisphosphonates induce apoptosis in human breast cancer cell lines. Br J Cancer 2000; 82(8):1459-1468.</w:t>
      </w:r>
    </w:p>
    <w:p w14:paraId="20E502C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152. </w:t>
      </w:r>
      <w:r w:rsidRPr="00A25B86">
        <w:rPr>
          <w:rFonts w:ascii="Arial" w:eastAsia="Times New Roman" w:hAnsi="Arial" w:cs="Arial"/>
          <w:noProof/>
        </w:rPr>
        <w:tab/>
        <w:t xml:space="preserve">van der PG, Vloedgraven H, van BE, van dW-P, Lowik C, Papapoulos S. </w:t>
      </w:r>
      <w:r w:rsidRPr="00A25B86">
        <w:rPr>
          <w:rFonts w:ascii="Arial" w:eastAsia="Times New Roman" w:hAnsi="Arial" w:cs="Arial"/>
          <w:noProof/>
        </w:rPr>
        <w:lastRenderedPageBreak/>
        <w:t>Bisphosphonates inhibit the adhesion of breast cancer cells to bone matrices in vitro. J Clin Invest 1996; 98(3):698-705.</w:t>
      </w:r>
    </w:p>
    <w:p w14:paraId="09BD861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153. </w:t>
      </w:r>
      <w:r w:rsidRPr="00A25B86">
        <w:rPr>
          <w:rFonts w:ascii="Arial" w:eastAsia="Times New Roman" w:hAnsi="Arial" w:cs="Arial"/>
          <w:noProof/>
        </w:rPr>
        <w:tab/>
        <w:t>Boissier S, Magnetto S, Frappart L et al. Bisphosphonates inhibit prostate and breast carcinoma cell adhesion to unmineralized and mineralized bone extracellular matrices. Cancer Res 1997; 57(18):3890-3894.</w:t>
      </w:r>
    </w:p>
    <w:p w14:paraId="2D1331C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154. </w:t>
      </w:r>
      <w:r w:rsidRPr="00A25B86">
        <w:rPr>
          <w:rFonts w:ascii="Arial" w:eastAsia="Times New Roman" w:hAnsi="Arial" w:cs="Arial"/>
          <w:noProof/>
        </w:rPr>
        <w:tab/>
        <w:t>Rosen LS, Gordon D, Kaminski M et al. Zoledronic acid versus pamidronate in the treatment of skeletal metastases in patients with breast cancer or osteolytic lesions of multiple myeloma: a phase III, double-blind, comparative trial. Cancer J 2001; 7(5):377-387.</w:t>
      </w:r>
    </w:p>
    <w:p w14:paraId="2BB8CE1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155. </w:t>
      </w:r>
      <w:r w:rsidRPr="00A25B86">
        <w:rPr>
          <w:rFonts w:ascii="Arial" w:eastAsia="Times New Roman" w:hAnsi="Arial" w:cs="Arial"/>
          <w:noProof/>
        </w:rPr>
        <w:tab/>
        <w:t>Berenson JR, Lichtenstein A, Porter L et al. Efficacy of pamidronate in reducing skeletal events in patients with advanced multiple myeloma. Myeloma Aredia Study Group. N Engl J Med 1996; 334(8):488-493.</w:t>
      </w:r>
    </w:p>
    <w:p w14:paraId="3906AE2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156. </w:t>
      </w:r>
      <w:r w:rsidRPr="00A25B86">
        <w:rPr>
          <w:rFonts w:ascii="Arial" w:eastAsia="Times New Roman" w:hAnsi="Arial" w:cs="Arial"/>
          <w:noProof/>
        </w:rPr>
        <w:tab/>
        <w:t>Hortobagyi GN, Theriault RL, Porter L et al. Efficacy of pamidronate in reducing skeletal complications in patients with breast cancer and lytic bone metastases. Protocol 19 Aredia Breast Cancer Study Group. N Engl J Med 1996; 335(24):1785-1791.</w:t>
      </w:r>
    </w:p>
    <w:p w14:paraId="2BE6826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157. </w:t>
      </w:r>
      <w:r w:rsidRPr="00A25B86">
        <w:rPr>
          <w:rFonts w:ascii="Arial" w:eastAsia="Times New Roman" w:hAnsi="Arial" w:cs="Arial"/>
          <w:noProof/>
        </w:rPr>
        <w:tab/>
        <w:t>Theriault RL, Lipton A, Hortobagyi GN et al. Pamidronate reduces skeletal morbidity in women with advanced breast cancer and lytic bone lesions: a randomized, placebo-controlled trial. Protocol 18 Aredia Breast Cancer Study Group. J Clin Oncol 1999; 17(3):846-854.</w:t>
      </w:r>
    </w:p>
    <w:p w14:paraId="53CA8A4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158. </w:t>
      </w:r>
      <w:r w:rsidRPr="00A25B86">
        <w:rPr>
          <w:rFonts w:ascii="Arial" w:eastAsia="Times New Roman" w:hAnsi="Arial" w:cs="Arial"/>
          <w:noProof/>
        </w:rPr>
        <w:tab/>
        <w:t>Hortobagyi GN, Theriault RL, Lipton A et al. Long-term prevention of skeletal complications of metastatic breast cancer with pamidronate. Protocol 19 Aredia Breast Cancer Study Group. J Clin Oncol 1998; 16(6):2038-2044.</w:t>
      </w:r>
    </w:p>
    <w:p w14:paraId="4CE0A7D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159. </w:t>
      </w:r>
      <w:r w:rsidRPr="00A25B86">
        <w:rPr>
          <w:rFonts w:ascii="Arial" w:eastAsia="Times New Roman" w:hAnsi="Arial" w:cs="Arial"/>
          <w:noProof/>
        </w:rPr>
        <w:tab/>
        <w:t>Body JJ, Dumon JC, Piccart M, Ford J. Intravenous pamidronate in patients with tumor-induced osteolysis: a biochemical dose-response study. J Bone Miner Res 1995; 10(8):1191-1196.</w:t>
      </w:r>
    </w:p>
    <w:p w14:paraId="01A8621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160. </w:t>
      </w:r>
      <w:r w:rsidRPr="00A25B86">
        <w:rPr>
          <w:rFonts w:ascii="Arial" w:eastAsia="Times New Roman" w:hAnsi="Arial" w:cs="Arial"/>
          <w:noProof/>
        </w:rPr>
        <w:tab/>
        <w:t>Saad F, Gleason DM, Murray R et al. A randomized, placebo-controlled trial of zoledronic acid in patients with hormone-refractory metastatic prostate carcinoma. J Natl Cancer Inst 2002; 94(19):1458-1468.</w:t>
      </w:r>
    </w:p>
    <w:p w14:paraId="7A57661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161. </w:t>
      </w:r>
      <w:r w:rsidRPr="00A25B86">
        <w:rPr>
          <w:rFonts w:ascii="Arial" w:eastAsia="Times New Roman" w:hAnsi="Arial" w:cs="Arial"/>
          <w:noProof/>
        </w:rPr>
        <w:tab/>
        <w:t>Calis KA, Pucino F. Zoledronic acid and secondary prevention of fractures. N Engl J Med 2007; 357(18):1861-1862.</w:t>
      </w:r>
    </w:p>
    <w:p w14:paraId="4C053B4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162. </w:t>
      </w:r>
      <w:r w:rsidRPr="00A25B86">
        <w:rPr>
          <w:rFonts w:ascii="Arial" w:eastAsia="Times New Roman" w:hAnsi="Arial" w:cs="Arial"/>
          <w:noProof/>
        </w:rPr>
        <w:tab/>
        <w:t>Carducci MA, Padley RJ, Breul J et al. Effect of endothelin-A receptor blockade with atrasentan on tumor progression in men with hormone-refractory prostate cancer: a randomized, phase II, placebo-controlled trial. J Clin Oncol 2003; 21(4):679-689.</w:t>
      </w:r>
    </w:p>
    <w:p w14:paraId="20F7D12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163. </w:t>
      </w:r>
      <w:r w:rsidRPr="00A25B86">
        <w:rPr>
          <w:rFonts w:ascii="Arial" w:eastAsia="Times New Roman" w:hAnsi="Arial" w:cs="Arial"/>
          <w:noProof/>
        </w:rPr>
        <w:tab/>
        <w:t>Nelson JB, Nabulsi AA, Vogelzang NJ et al. Suppression of prostate cancer induced bone remodeling by the endothelin receptor A antagonist atrasentan. J Urol 2003; 169(3):1143-1149.</w:t>
      </w:r>
    </w:p>
    <w:p w14:paraId="57EDB54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164. </w:t>
      </w:r>
      <w:r w:rsidRPr="00A25B86">
        <w:rPr>
          <w:rFonts w:ascii="Arial" w:eastAsia="Times New Roman" w:hAnsi="Arial" w:cs="Arial"/>
          <w:noProof/>
        </w:rPr>
        <w:tab/>
        <w:t>Yin JJ, Mohammad KS, Kakonen SM et al. A causal role for endothelin-1 in the pathogenesis of osteoblastic bone metastases. Proc Natl Acad Sci U S A 2003; 100(19):10954-10959.</w:t>
      </w:r>
    </w:p>
    <w:p w14:paraId="6BD6E38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165. </w:t>
      </w:r>
      <w:r w:rsidRPr="00A25B86">
        <w:rPr>
          <w:rFonts w:ascii="Arial" w:eastAsia="Times New Roman" w:hAnsi="Arial" w:cs="Arial"/>
          <w:noProof/>
        </w:rPr>
        <w:tab/>
        <w:t>Brown JE, Cook RJ, Major P et al. Bone turnover markers as predictors of skeletal complications in prostate cancer, lung cancer, and other solid tumors. J Natl Cancer Inst 2005; 97(1):59-69.</w:t>
      </w:r>
    </w:p>
    <w:p w14:paraId="256BC83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166. </w:t>
      </w:r>
      <w:r w:rsidRPr="00A25B86">
        <w:rPr>
          <w:rFonts w:ascii="Arial" w:eastAsia="Times New Roman" w:hAnsi="Arial" w:cs="Arial"/>
          <w:noProof/>
        </w:rPr>
        <w:tab/>
        <w:t xml:space="preserve">Boudreaux JP, Putty B, Frey DJ et al. Surgical treatment of advanced-stage </w:t>
      </w:r>
      <w:r w:rsidRPr="00A25B86">
        <w:rPr>
          <w:rFonts w:ascii="Arial" w:eastAsia="Times New Roman" w:hAnsi="Arial" w:cs="Arial"/>
          <w:noProof/>
        </w:rPr>
        <w:lastRenderedPageBreak/>
        <w:t>carcinoid tumors: lessons learned. Ann Surg 2005; 241(6):839-845.</w:t>
      </w:r>
    </w:p>
    <w:p w14:paraId="34E9073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167. </w:t>
      </w:r>
      <w:r w:rsidRPr="00A25B86">
        <w:rPr>
          <w:rFonts w:ascii="Arial" w:eastAsia="Times New Roman" w:hAnsi="Arial" w:cs="Arial"/>
          <w:noProof/>
        </w:rPr>
        <w:tab/>
        <w:t>Givi B, Pommier SJ, Thompson AK, Diggs BS, Pommier RF. Operative resection of primary carcinoid neoplasms in patients with liver metastases yields significantly better survival. Surgery 2006; 140(6):891-897.</w:t>
      </w:r>
    </w:p>
    <w:p w14:paraId="0866028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168. </w:t>
      </w:r>
      <w:r w:rsidRPr="00A25B86">
        <w:rPr>
          <w:rFonts w:ascii="Arial" w:eastAsia="Times New Roman" w:hAnsi="Arial" w:cs="Arial"/>
          <w:noProof/>
        </w:rPr>
        <w:tab/>
        <w:t>Kahil ME, Brown H, Fred HL. THE CARCINOID CRISIS. Arch Intern Med 1964; 114:26-28.</w:t>
      </w:r>
    </w:p>
    <w:p w14:paraId="12D39B4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169. </w:t>
      </w:r>
      <w:r w:rsidRPr="00A25B86">
        <w:rPr>
          <w:rFonts w:ascii="Arial" w:eastAsia="Times New Roman" w:hAnsi="Arial" w:cs="Arial"/>
          <w:noProof/>
        </w:rPr>
        <w:tab/>
        <w:t>Kvols LK, Martin JK, Marsh HM, Moertel CG. Rapid reversal of carcinoid crisis with a somatostatin analogue. N Engl J Med 1985; 313(19):1229-1230.</w:t>
      </w:r>
    </w:p>
    <w:p w14:paraId="2DED9EB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170. </w:t>
      </w:r>
      <w:r w:rsidRPr="00A25B86">
        <w:rPr>
          <w:rFonts w:ascii="Arial" w:eastAsia="Times New Roman" w:hAnsi="Arial" w:cs="Arial"/>
          <w:noProof/>
        </w:rPr>
        <w:tab/>
        <w:t>Kunz PL, Reidy-Lagunes D, Anthony LB et al. Consensus guidelines for the management and treatment of neuroendocrine tumors. Pancreas 2013; 42(4):557-577.</w:t>
      </w:r>
    </w:p>
    <w:p w14:paraId="3297A18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171. </w:t>
      </w:r>
      <w:r w:rsidRPr="00A25B86">
        <w:rPr>
          <w:rFonts w:ascii="Arial" w:eastAsia="Times New Roman" w:hAnsi="Arial" w:cs="Arial"/>
          <w:noProof/>
        </w:rPr>
        <w:tab/>
        <w:t>Moertel CG. Karnofsky memorial lecture. An odyssey in the land of small tumors. J Clin Oncol 1987; 5(10):1502-1522.</w:t>
      </w:r>
    </w:p>
    <w:p w14:paraId="2A05E39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172. </w:t>
      </w:r>
      <w:r w:rsidRPr="00A25B86">
        <w:rPr>
          <w:rFonts w:ascii="Arial" w:eastAsia="Times New Roman" w:hAnsi="Arial" w:cs="Arial"/>
          <w:noProof/>
        </w:rPr>
        <w:tab/>
        <w:t>Maton PN, Camilleri M, Griffin G, Allison DJ, Hodgson HJ, Chadwick VS. Role of hepatic arterial embolisation in the carcinoid syndrome. Br Med J (Clin Res Ed) 1983; 287(6397):932-935.</w:t>
      </w:r>
    </w:p>
    <w:p w14:paraId="781686D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173. </w:t>
      </w:r>
      <w:r w:rsidRPr="00A25B86">
        <w:rPr>
          <w:rFonts w:ascii="Arial" w:eastAsia="Times New Roman" w:hAnsi="Arial" w:cs="Arial"/>
          <w:noProof/>
        </w:rPr>
        <w:tab/>
        <w:t>Moertel CG. Treatment of the carcinoid tumor and the malignant carcinoid syndrome. J Clin Oncol 1983; 1(11):727-740.</w:t>
      </w:r>
    </w:p>
    <w:p w14:paraId="103DECB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174. </w:t>
      </w:r>
      <w:r w:rsidRPr="00A25B86">
        <w:rPr>
          <w:rFonts w:ascii="Arial" w:eastAsia="Times New Roman" w:hAnsi="Arial" w:cs="Arial"/>
          <w:noProof/>
        </w:rPr>
        <w:tab/>
        <w:t>Strodel WE, Strodel WE OT. Small bowel carcinoid tumors and the carcinoid syndrome. Endocrine Surgery Update 1983;293.</w:t>
      </w:r>
    </w:p>
    <w:p w14:paraId="11F87AA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175. </w:t>
      </w:r>
      <w:r w:rsidRPr="00A25B86">
        <w:rPr>
          <w:rFonts w:ascii="Arial" w:eastAsia="Times New Roman" w:hAnsi="Arial" w:cs="Arial"/>
          <w:noProof/>
        </w:rPr>
        <w:tab/>
        <w:t>Gyr NE, Kayasseh L, Keller U. Somatostatin as a therapeutic agetn. In: Bloom SR, Polak JM, editors. Gut Hormones. 2nd Ed. Edinburgh: Churchill Livingstone, 1981: 581-585.</w:t>
      </w:r>
    </w:p>
    <w:p w14:paraId="5D73A5F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176. </w:t>
      </w:r>
      <w:r w:rsidRPr="00A25B86">
        <w:rPr>
          <w:rFonts w:ascii="Arial" w:eastAsia="Times New Roman" w:hAnsi="Arial" w:cs="Arial"/>
          <w:noProof/>
        </w:rPr>
        <w:tab/>
        <w:t>Sheppard M, Shapiro B, Pimstone B, Kronheim S, Berelowitz M, Gregory M. Metabolic clearance and plasma half-disappearance time of exogenous somatostatin in man. J Clin Endocrinol Metab 1979; 48(1):50-53.</w:t>
      </w:r>
    </w:p>
    <w:p w14:paraId="6A9D960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177. </w:t>
      </w:r>
      <w:r w:rsidRPr="00A25B86">
        <w:rPr>
          <w:rFonts w:ascii="Arial" w:eastAsia="Times New Roman" w:hAnsi="Arial" w:cs="Arial"/>
          <w:noProof/>
        </w:rPr>
        <w:tab/>
        <w:t>Vinik AI, Tsai ST, Moattari AR, Cheung P, Eckhauser FE, Cho K. Somatostatin analogue (SMS 201-995) in the management of gastroenteropancreatic tumors and diarrhea syndromes. Am J Med 1986; 81:23-40.</w:t>
      </w:r>
    </w:p>
    <w:p w14:paraId="5BAF5AD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178. </w:t>
      </w:r>
      <w:r w:rsidRPr="00A25B86">
        <w:rPr>
          <w:rFonts w:ascii="Arial" w:eastAsia="Times New Roman" w:hAnsi="Arial" w:cs="Arial"/>
          <w:noProof/>
        </w:rPr>
        <w:tab/>
        <w:t>Kulaksiz H, Eissele R, Rossler D et al. Identification of somatostatin receptor subtypes 1, 2A, 3, and 5 in neuroendocrine tumours with subtype specific antibodies. Gut 2002; 50(1):52-60.</w:t>
      </w:r>
    </w:p>
    <w:p w14:paraId="2EDB242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179. </w:t>
      </w:r>
      <w:r w:rsidRPr="00A25B86">
        <w:rPr>
          <w:rFonts w:ascii="Arial" w:eastAsia="Times New Roman" w:hAnsi="Arial" w:cs="Arial"/>
          <w:noProof/>
        </w:rPr>
        <w:tab/>
        <w:t>Papotti M, Croce S, Bello M et al. Expression of somatostatin receptor types 2, 3 and 5 in biopsies and surgical specimens of human lung tumours. Correlation with preoperative octreotide scintigraphy. Virchows Arch 2001; 439(6):787-797.</w:t>
      </w:r>
    </w:p>
    <w:p w14:paraId="18B11E2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180. </w:t>
      </w:r>
      <w:r w:rsidRPr="00A25B86">
        <w:rPr>
          <w:rFonts w:ascii="Arial" w:eastAsia="Times New Roman" w:hAnsi="Arial" w:cs="Arial"/>
          <w:noProof/>
        </w:rPr>
        <w:tab/>
        <w:t>Kvols LK, Moertel CG, O'Connell MJ, Schutt AJ, Rubin J, Hahn RG. Treatment of the malignant carcinoid syndrome. Evaluation of a long-acting somatostatin analogue. N Engl J Med 1986; 315(11):663-666.</w:t>
      </w:r>
    </w:p>
    <w:p w14:paraId="277E6AA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181. </w:t>
      </w:r>
      <w:r w:rsidRPr="00A25B86">
        <w:rPr>
          <w:rFonts w:ascii="Arial" w:eastAsia="Times New Roman" w:hAnsi="Arial" w:cs="Arial"/>
          <w:noProof/>
        </w:rPr>
        <w:tab/>
        <w:t>Modlin IM, Pavel M, Kidd M, Gustafsson BI. Review article: somatostatin analogues in the treatment of gastroenteropancreatic neuroendocrine (carcinoid) tumours. Aliment Pharmacol Ther 2010; 31(2):169-188.</w:t>
      </w:r>
    </w:p>
    <w:p w14:paraId="35723A2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182. </w:t>
      </w:r>
      <w:r w:rsidRPr="00A25B86">
        <w:rPr>
          <w:rFonts w:ascii="Arial" w:eastAsia="Times New Roman" w:hAnsi="Arial" w:cs="Arial"/>
          <w:noProof/>
        </w:rPr>
        <w:tab/>
        <w:t>O'Toole D, Ducreux M, Bommelaer G et al. Treatment of carcinoid syndrome: a prospective crossover evaluation of lanreotide versus octreotide in terms of efficacy, patient acceptability, and tolerance. Cancer 2000; 88(4):770-776.</w:t>
      </w:r>
    </w:p>
    <w:p w14:paraId="3496D9B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183. </w:t>
      </w:r>
      <w:r w:rsidRPr="00A25B86">
        <w:rPr>
          <w:rFonts w:ascii="Arial" w:eastAsia="Times New Roman" w:hAnsi="Arial" w:cs="Arial"/>
          <w:noProof/>
        </w:rPr>
        <w:tab/>
        <w:t xml:space="preserve">Colao A, Petersenn S, Newell-Price J et al. A 12-month phase 3 study of </w:t>
      </w:r>
      <w:r w:rsidRPr="00A25B86">
        <w:rPr>
          <w:rFonts w:ascii="Arial" w:eastAsia="Times New Roman" w:hAnsi="Arial" w:cs="Arial"/>
          <w:noProof/>
        </w:rPr>
        <w:lastRenderedPageBreak/>
        <w:t>pasireotide in Cushing's disease. N Engl J Med 2012; 366(10):914-924.</w:t>
      </w:r>
    </w:p>
    <w:p w14:paraId="0A61277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184. </w:t>
      </w:r>
      <w:r w:rsidRPr="00A25B86">
        <w:rPr>
          <w:rFonts w:ascii="Arial" w:eastAsia="Times New Roman" w:hAnsi="Arial" w:cs="Arial"/>
          <w:noProof/>
        </w:rPr>
        <w:tab/>
        <w:t>Petersenn S, Farrall AJ, Block C et al. Long-term efficacy and safety of subcutaneous pasireotide in acromegaly: results from an open-ended, multicenter, Phase II extension study. Pituitary 2014; 17(2):132-140.</w:t>
      </w:r>
    </w:p>
    <w:p w14:paraId="6D473BD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185. </w:t>
      </w:r>
      <w:r w:rsidRPr="00A25B86">
        <w:rPr>
          <w:rFonts w:ascii="Arial" w:eastAsia="Times New Roman" w:hAnsi="Arial" w:cs="Arial"/>
          <w:noProof/>
        </w:rPr>
        <w:tab/>
        <w:t>Kvols LK, Oberg KE, O'Dorisio TM et al. Pasireotide (SOM230) shows efficacy and tolerability in the treatment of patients with advanced neuroendocrine tumors refractory or resistant to octreotide LAR: results from a phase II study. Endocr Relat Cancer 2012; 19(5):657-666.</w:t>
      </w:r>
    </w:p>
    <w:p w14:paraId="185F90D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186. </w:t>
      </w:r>
      <w:r w:rsidRPr="00A25B86">
        <w:rPr>
          <w:rFonts w:ascii="Arial" w:eastAsia="Times New Roman" w:hAnsi="Arial" w:cs="Arial"/>
          <w:noProof/>
        </w:rPr>
        <w:tab/>
        <w:t>Wolin EM, Hu K, Hughes G, Bouillaud E, Giannone V, Resendiz KH. Safety, tolerability, pharmacokinetics, and pharmacodynamics of a long-acting release (LAR) formulation of pasireotide (SOM230) in patients with gastroenteropancreatic neuroendocrine tumors: results from a randomized, multicenter, open-label, phase I study. Cancer Chemother Pharmacol 2013; 72(2):387-395.</w:t>
      </w:r>
    </w:p>
    <w:p w14:paraId="08CC3F6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187. </w:t>
      </w:r>
      <w:r w:rsidRPr="00A25B86">
        <w:rPr>
          <w:rFonts w:ascii="Arial" w:eastAsia="Times New Roman" w:hAnsi="Arial" w:cs="Arial"/>
          <w:noProof/>
        </w:rPr>
        <w:tab/>
        <w:t>Rinke A, Muller HH, Schade-Brittinger C et al. Placebo-controlled, double-blind, prospective, randomized study on the effect of octreotide LAR in the control of tumor growth in patients with metastatic neuroendocrine midgut tumors: a report from the PROMID Study Group. J Clin Oncol 2009; 27(28):4656-4663.</w:t>
      </w:r>
    </w:p>
    <w:p w14:paraId="0465D5B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188. </w:t>
      </w:r>
      <w:r w:rsidRPr="00A25B86">
        <w:rPr>
          <w:rFonts w:ascii="Arial" w:eastAsia="Times New Roman" w:hAnsi="Arial" w:cs="Arial"/>
          <w:noProof/>
        </w:rPr>
        <w:tab/>
        <w:t>Hofland LJ, Lamberts SW. The pathophysiological consequences of somatostatin receptor internalization and resistance. Endocr Rev 2003; 24(1):28-47.</w:t>
      </w:r>
    </w:p>
    <w:p w14:paraId="5A97EC7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189. </w:t>
      </w:r>
      <w:r w:rsidRPr="00A25B86">
        <w:rPr>
          <w:rFonts w:ascii="Arial" w:eastAsia="Times New Roman" w:hAnsi="Arial" w:cs="Arial"/>
          <w:noProof/>
        </w:rPr>
        <w:tab/>
        <w:t>Rubin J, Ajani J, Schirmer W et al. Octreotide acetate long-acting formulation versus open-label subcutaneous octreotide acetate in malignant carcinoid syndrome. J Clin Oncol 1999; 17(2):600-606.</w:t>
      </w:r>
    </w:p>
    <w:p w14:paraId="5AF17669" w14:textId="46BE590D"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190. </w:t>
      </w:r>
      <w:r w:rsidRPr="00A25B86">
        <w:rPr>
          <w:rFonts w:ascii="Arial" w:eastAsia="Times New Roman" w:hAnsi="Arial" w:cs="Arial"/>
          <w:noProof/>
        </w:rPr>
        <w:tab/>
        <w:t>Woltering E, Mamikunian P, Zietz S et al. Effect of Octreotide LAR Dose and Weight on Octreotide Blood Levels in Patients with Neuroendocrine Tumors. Pancreas 31</w:t>
      </w:r>
      <w:r w:rsidRPr="00A25B86">
        <w:rPr>
          <w:rFonts w:ascii="Arial" w:eastAsia="Times New Roman" w:hAnsi="Arial" w:cs="Arial"/>
          <w:b/>
          <w:noProof/>
        </w:rPr>
        <w:t xml:space="preserve"> </w:t>
      </w:r>
      <w:r w:rsidRPr="00A25B86">
        <w:rPr>
          <w:rFonts w:ascii="Arial" w:eastAsia="Times New Roman" w:hAnsi="Arial" w:cs="Arial"/>
          <w:noProof/>
        </w:rPr>
        <w:t xml:space="preserve">[4], 392-400. 2005. </w:t>
      </w:r>
    </w:p>
    <w:p w14:paraId="374B170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191. </w:t>
      </w:r>
      <w:r w:rsidRPr="00A25B86">
        <w:rPr>
          <w:rFonts w:ascii="Arial" w:eastAsia="Times New Roman" w:hAnsi="Arial" w:cs="Arial"/>
          <w:noProof/>
        </w:rPr>
        <w:tab/>
        <w:t>Martin-Richard M, Massuti B, Pineda E et al. Antiproliferative effects of lanreotide autogel in patients with progressive, well-differentiated neuroendocrine tumours: a Spanish, multicentre, open-label, single arm phase II study. BMC Cancer 2013; 13:427.</w:t>
      </w:r>
    </w:p>
    <w:p w14:paraId="4D63541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192. </w:t>
      </w:r>
      <w:r w:rsidRPr="00A25B86">
        <w:rPr>
          <w:rFonts w:ascii="Arial" w:eastAsia="Times New Roman" w:hAnsi="Arial" w:cs="Arial"/>
          <w:noProof/>
        </w:rPr>
        <w:tab/>
        <w:t>Formica V, Wotherspoon A, Cunningham D et al. The prognostic role of WHO classification, urinary 5-hydroxyindoleacetic acid and liver function tests in metastatic neuroendocrine carcinomas of the gastroenteropancreatic tract. Br J Cancer 2007; 96(8):1178-1182.</w:t>
      </w:r>
    </w:p>
    <w:p w14:paraId="1672D58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193. </w:t>
      </w:r>
      <w:r w:rsidRPr="00A25B86">
        <w:rPr>
          <w:rFonts w:ascii="Arial" w:eastAsia="Times New Roman" w:hAnsi="Arial" w:cs="Arial"/>
          <w:noProof/>
        </w:rPr>
        <w:tab/>
        <w:t>Kulke MH, Caplin ME, Anthony LB, Bergland E, Oberg K, et al. Telotristate Ethyl, a Tryptophan Hydroxylase Inhibitor for the Treatment of Carcinoid Syndrome. J Clin Oncol 2017; 35(1):14-23.</w:t>
      </w:r>
    </w:p>
    <w:p w14:paraId="0479A92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194. </w:t>
      </w:r>
      <w:r w:rsidRPr="00A25B86">
        <w:rPr>
          <w:rFonts w:ascii="Arial" w:eastAsia="Times New Roman" w:hAnsi="Arial" w:cs="Arial"/>
          <w:noProof/>
        </w:rPr>
        <w:tab/>
        <w:t>Kulke MH, O'Dorisio T, Phan A et al. Telotristat etiprate, a novel serotonin synthesis inhibitor, in patients with carcinoid syndrome and diarrhea not adequately controlled by octreotide. Endocr Relat Cancer 2014; 21(5):705-714.</w:t>
      </w:r>
    </w:p>
    <w:p w14:paraId="5211354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195. </w:t>
      </w:r>
      <w:r w:rsidRPr="00A25B86">
        <w:rPr>
          <w:rFonts w:ascii="Arial" w:eastAsia="Times New Roman" w:hAnsi="Arial" w:cs="Arial"/>
          <w:noProof/>
        </w:rPr>
        <w:tab/>
        <w:t>Vinik E, Silva MP, Vinik AI. Measuring the relationship of quality of life and health status, including tumor burden, symptoms, and biochemical measures in patients with neuroendocrine tumors. Endocrinol Metab Clin North Am 2011; 40(1):97-109, viii.</w:t>
      </w:r>
    </w:p>
    <w:p w14:paraId="2EED7A1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196. </w:t>
      </w:r>
      <w:r w:rsidRPr="00A25B86">
        <w:rPr>
          <w:rFonts w:ascii="Arial" w:eastAsia="Times New Roman" w:hAnsi="Arial" w:cs="Arial"/>
          <w:noProof/>
        </w:rPr>
        <w:tab/>
        <w:t xml:space="preserve">Frolich JC, Bloomgarden ZT, Oates JA, McGuigan JE, Rabinowitz D. The carcinoid flush. Provocation by pentagastrin and inhibition by somatostatin. N Engl </w:t>
      </w:r>
      <w:r w:rsidRPr="00A25B86">
        <w:rPr>
          <w:rFonts w:ascii="Arial" w:eastAsia="Times New Roman" w:hAnsi="Arial" w:cs="Arial"/>
          <w:noProof/>
        </w:rPr>
        <w:lastRenderedPageBreak/>
        <w:t>J Med 1978; 299(19):1055-1057.</w:t>
      </w:r>
    </w:p>
    <w:p w14:paraId="4CCC725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197. </w:t>
      </w:r>
      <w:r w:rsidRPr="00A25B86">
        <w:rPr>
          <w:rFonts w:ascii="Arial" w:eastAsia="Times New Roman" w:hAnsi="Arial" w:cs="Arial"/>
          <w:noProof/>
        </w:rPr>
        <w:tab/>
        <w:t>Richter G, Stockman F LBCJCW. Short-term administration of somatostatin analogue SMS-201-995 in patients with carcinoid tumors. Scand J Gastroenterol 1986; 21:193.</w:t>
      </w:r>
    </w:p>
    <w:p w14:paraId="3CDC89B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198. </w:t>
      </w:r>
      <w:r w:rsidRPr="00A25B86">
        <w:rPr>
          <w:rFonts w:ascii="Arial" w:eastAsia="Times New Roman" w:hAnsi="Arial" w:cs="Arial"/>
          <w:noProof/>
        </w:rPr>
        <w:tab/>
        <w:t>Santangelo WC, O'Dorisio TM, Kim JG, Severino G, Krejs GJ. Pancreatic cholera syndrome: effect of a synthetic somatostatin analog on intestinal water and ion transport. Ann Intern Med 1985; 103(3):363-367.</w:t>
      </w:r>
    </w:p>
    <w:p w14:paraId="19E5643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199. </w:t>
      </w:r>
      <w:r w:rsidRPr="00A25B86">
        <w:rPr>
          <w:rFonts w:ascii="Arial" w:eastAsia="Times New Roman" w:hAnsi="Arial" w:cs="Arial"/>
          <w:noProof/>
        </w:rPr>
        <w:tab/>
        <w:t>Arnold R, Lankisch PG. Somatostatin and the gastrointestinal tract. Clin Gastroenterol 1980; 9(3):733-753.</w:t>
      </w:r>
    </w:p>
    <w:p w14:paraId="6F7C022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200. </w:t>
      </w:r>
      <w:r w:rsidRPr="00A25B86">
        <w:rPr>
          <w:rFonts w:ascii="Arial" w:eastAsia="Times New Roman" w:hAnsi="Arial" w:cs="Arial"/>
          <w:noProof/>
        </w:rPr>
        <w:tab/>
        <w:t>Stockmann F, Richter G LBCJCW. Long-term treatment of patients with endocrine gastrointestinal tumors with the somatostatin analogue SMS 201-995. Scand J Gastroenterol 1986; 21:230.</w:t>
      </w:r>
    </w:p>
    <w:p w14:paraId="2FBEA03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201. </w:t>
      </w:r>
      <w:r w:rsidRPr="00A25B86">
        <w:rPr>
          <w:rFonts w:ascii="Arial" w:eastAsia="Times New Roman" w:hAnsi="Arial" w:cs="Arial"/>
          <w:noProof/>
        </w:rPr>
        <w:tab/>
        <w:t>Hengl G, Prager J, Pointner H. The influence of somatostatin on the absorption of triglycerides in partially gastrectomized subjects. Acta Hepatogastroenterol (Stuttg) 1979; 26(5):392-395.</w:t>
      </w:r>
    </w:p>
    <w:p w14:paraId="5AA46C4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202. </w:t>
      </w:r>
      <w:r w:rsidRPr="00A25B86">
        <w:rPr>
          <w:rFonts w:ascii="Arial" w:eastAsia="Times New Roman" w:hAnsi="Arial" w:cs="Arial"/>
          <w:noProof/>
        </w:rPr>
        <w:tab/>
        <w:t>Kiesewetter B, Raderer M. Ondansetron for diarrhea associated with neuroendocrine tumors. N Engl J Med 2013; 368(20):1947-1948.</w:t>
      </w:r>
    </w:p>
    <w:p w14:paraId="30BFB47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203. </w:t>
      </w:r>
      <w:r w:rsidRPr="00A25B86">
        <w:rPr>
          <w:rFonts w:ascii="Arial" w:eastAsia="Times New Roman" w:hAnsi="Arial" w:cs="Arial"/>
          <w:noProof/>
        </w:rPr>
        <w:tab/>
        <w:t>Strosberg JR, Halfdanarson TR, Bellizzi AM et al. The North American Neuroendocrine Tumor Society Consensus Guidelines for Surveillance and Medical Management of Midgut Neuroendocrine Tumors. Pancreas 2017; 46(6):707-714.</w:t>
      </w:r>
    </w:p>
    <w:p w14:paraId="5C4B386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204. </w:t>
      </w:r>
      <w:r w:rsidRPr="00A25B86">
        <w:rPr>
          <w:rFonts w:ascii="Arial" w:eastAsia="Times New Roman" w:hAnsi="Arial" w:cs="Arial"/>
          <w:noProof/>
        </w:rPr>
        <w:tab/>
        <w:t>Vinik A, Moattari AR. Use of somatostatin analog in management of carcinoid syndrome. Dig Dis Sci 1989; 34:14S-27S.</w:t>
      </w:r>
    </w:p>
    <w:p w14:paraId="6DEADA8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205. </w:t>
      </w:r>
      <w:r w:rsidRPr="00A25B86">
        <w:rPr>
          <w:rFonts w:ascii="Arial" w:eastAsia="Times New Roman" w:hAnsi="Arial" w:cs="Arial"/>
          <w:noProof/>
        </w:rPr>
        <w:tab/>
        <w:t>Poole CJ. Myelopathy secondary to metastatic carcinoid tumour. J Neurol Neurosurg Psychiatry 1984; 47(12):1359-1360.</w:t>
      </w:r>
    </w:p>
    <w:p w14:paraId="4795321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206. </w:t>
      </w:r>
      <w:r w:rsidRPr="00A25B86">
        <w:rPr>
          <w:rFonts w:ascii="Arial" w:eastAsia="Times New Roman" w:hAnsi="Arial" w:cs="Arial"/>
          <w:noProof/>
        </w:rPr>
        <w:tab/>
        <w:t>Berry EM, Maunder C, Wilson M. Carcinoid myopathy and treatment with cyproheptadine (Periactin). Gut 1974; 15(1):34-38.</w:t>
      </w:r>
    </w:p>
    <w:p w14:paraId="68E79E44" w14:textId="445E65B1"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207. </w:t>
      </w:r>
      <w:r w:rsidRPr="00A25B86">
        <w:rPr>
          <w:rFonts w:ascii="Arial" w:eastAsia="Times New Roman" w:hAnsi="Arial" w:cs="Arial"/>
          <w:noProof/>
        </w:rPr>
        <w:tab/>
        <w:t>Green D, J</w:t>
      </w:r>
      <w:r w:rsidR="00836181">
        <w:rPr>
          <w:rFonts w:ascii="Arial" w:eastAsia="Times New Roman" w:hAnsi="Arial" w:cs="Arial"/>
          <w:noProof/>
        </w:rPr>
        <w:t xml:space="preserve">oynt </w:t>
      </w:r>
      <w:r w:rsidRPr="00A25B86">
        <w:rPr>
          <w:rFonts w:ascii="Arial" w:eastAsia="Times New Roman" w:hAnsi="Arial" w:cs="Arial"/>
          <w:noProof/>
        </w:rPr>
        <w:t>RJ, V</w:t>
      </w:r>
      <w:r w:rsidR="00836181">
        <w:rPr>
          <w:rFonts w:ascii="Arial" w:eastAsia="Times New Roman" w:hAnsi="Arial" w:cs="Arial"/>
          <w:noProof/>
        </w:rPr>
        <w:t xml:space="preserve">anallen </w:t>
      </w:r>
      <w:r w:rsidRPr="00A25B86">
        <w:rPr>
          <w:rFonts w:ascii="Arial" w:eastAsia="Times New Roman" w:hAnsi="Arial" w:cs="Arial"/>
          <w:noProof/>
        </w:rPr>
        <w:t>MW. NEUROMYOPATHY ASSOCIATED WITH A MALIGNANT CARCINOID TUMOR. A CASE REPORT. Arch Intern Med 1964; 114:494-496.</w:t>
      </w:r>
    </w:p>
    <w:p w14:paraId="756588E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208. </w:t>
      </w:r>
      <w:r w:rsidRPr="00A25B86">
        <w:rPr>
          <w:rFonts w:ascii="Arial" w:eastAsia="Times New Roman" w:hAnsi="Arial" w:cs="Arial"/>
          <w:noProof/>
        </w:rPr>
        <w:tab/>
        <w:t>Wroe SJ, Ardron M, Bowden AN. Myasthenia gravis associated with a hormone producing malignant carcinoid tumour. J Neurol Neurosurg Psychiatry 1985; 48(7):719-720.</w:t>
      </w:r>
    </w:p>
    <w:p w14:paraId="47AA388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209. </w:t>
      </w:r>
      <w:r w:rsidRPr="00A25B86">
        <w:rPr>
          <w:rFonts w:ascii="Arial" w:eastAsia="Times New Roman" w:hAnsi="Arial" w:cs="Arial"/>
          <w:noProof/>
        </w:rPr>
        <w:tab/>
        <w:t>Kraenzlin ME, Ch'ng JL, Wood SM, Carr DH, Bloom SR. Long-term treatment of a VIPoma with somatostatin analogue resulting in remission of symptoms and possible shrinkage of metastases. Gastroenterology 1985; 88(1 Pt 1):185-187.</w:t>
      </w:r>
    </w:p>
    <w:p w14:paraId="5053CAE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210. </w:t>
      </w:r>
      <w:r w:rsidRPr="00A25B86">
        <w:rPr>
          <w:rFonts w:ascii="Arial" w:eastAsia="Times New Roman" w:hAnsi="Arial" w:cs="Arial"/>
          <w:noProof/>
        </w:rPr>
        <w:tab/>
        <w:t>Saltz L, Trochanowski B, Buckley M et al. Octreotide as an antineoplastic agent in the treatment of functional and nonfunctional neuroendocrine tumors. Cancer 1993; 72(1):244-248.</w:t>
      </w:r>
    </w:p>
    <w:p w14:paraId="14355F8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211. </w:t>
      </w:r>
      <w:r w:rsidRPr="00A25B86">
        <w:rPr>
          <w:rFonts w:ascii="Arial" w:eastAsia="Times New Roman" w:hAnsi="Arial" w:cs="Arial"/>
          <w:noProof/>
        </w:rPr>
        <w:tab/>
        <w:t>Anthony L, Johnson D, Hande K et al. Somatostatin analogue phase I trials in neuroendocrine neoplasms. Acta Oncol 1993; 32(2):217-223.</w:t>
      </w:r>
    </w:p>
    <w:p w14:paraId="1DA32C6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212. </w:t>
      </w:r>
      <w:r w:rsidRPr="00A25B86">
        <w:rPr>
          <w:rFonts w:ascii="Arial" w:eastAsia="Times New Roman" w:hAnsi="Arial" w:cs="Arial"/>
          <w:noProof/>
        </w:rPr>
        <w:tab/>
        <w:t>Janson ET, Oberg K. Long-term management of the carcinoid syndrome. Treatment with octreotide alone and in combination with alpha-interferon. Acta Oncol 1993; 32(2):225-229.</w:t>
      </w:r>
    </w:p>
    <w:p w14:paraId="33AE5B5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213. </w:t>
      </w:r>
      <w:r w:rsidRPr="00A25B86">
        <w:rPr>
          <w:rFonts w:ascii="Arial" w:eastAsia="Times New Roman" w:hAnsi="Arial" w:cs="Arial"/>
          <w:noProof/>
        </w:rPr>
        <w:tab/>
        <w:t>McEwan AJ, Shapiro B, Sisson JC, Beierwaltes WH, Ackery DM. Radio-</w:t>
      </w:r>
      <w:r w:rsidRPr="00A25B86">
        <w:rPr>
          <w:rFonts w:ascii="Arial" w:eastAsia="Times New Roman" w:hAnsi="Arial" w:cs="Arial"/>
          <w:noProof/>
        </w:rPr>
        <w:lastRenderedPageBreak/>
        <w:t>iodobenzylguanidine for the scintigraphic location and therapy of adrenergic tumors. Semin Nucl Med 1985; 15(2):132-153.</w:t>
      </w:r>
    </w:p>
    <w:p w14:paraId="024537C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214. </w:t>
      </w:r>
      <w:r w:rsidRPr="00A25B86">
        <w:rPr>
          <w:rFonts w:ascii="Arial" w:eastAsia="Times New Roman" w:hAnsi="Arial" w:cs="Arial"/>
          <w:noProof/>
        </w:rPr>
        <w:tab/>
        <w:t>Sisson JC, Shapiro B, Beierwaltes WH et al. Radiopharmaceutical treatment of malignant pheochromocytoma. J Nucl Med 1984; 25(2):197-206.</w:t>
      </w:r>
    </w:p>
    <w:p w14:paraId="37CCE33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215. </w:t>
      </w:r>
      <w:r w:rsidRPr="00A25B86">
        <w:rPr>
          <w:rFonts w:ascii="Arial" w:eastAsia="Times New Roman" w:hAnsi="Arial" w:cs="Arial"/>
          <w:noProof/>
        </w:rPr>
        <w:tab/>
        <w:t>Sninsky CA, Wolfe MM, Martin JL et al. Myoelectric effects of vasoactive intestinal peptide on rabbit small intestine. Am J Physiol 1983; 244(1):G46-G51.</w:t>
      </w:r>
    </w:p>
    <w:p w14:paraId="231CD63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216. </w:t>
      </w:r>
      <w:r w:rsidRPr="00A25B86">
        <w:rPr>
          <w:rFonts w:ascii="Arial" w:eastAsia="Times New Roman" w:hAnsi="Arial" w:cs="Arial"/>
          <w:noProof/>
        </w:rPr>
        <w:tab/>
        <w:t>Lamberts SW, Krenning EP, Klijn JG, Reubi JC. The clinical use of somatostatin analogues in the treatment of cancer. Baillieres Clin Endocrinol Metab 1990; 4(1):29-49.</w:t>
      </w:r>
    </w:p>
    <w:p w14:paraId="2115793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217. </w:t>
      </w:r>
      <w:r w:rsidRPr="00A25B86">
        <w:rPr>
          <w:rFonts w:ascii="Arial" w:eastAsia="Times New Roman" w:hAnsi="Arial" w:cs="Arial"/>
          <w:noProof/>
        </w:rPr>
        <w:tab/>
        <w:t>Schubert ML. In vivo somatostatin receptor imaging in the detection and treatment of gastrointestinal cancer. Gastroenterology 1991; 100(4):1143-1144.</w:t>
      </w:r>
    </w:p>
    <w:p w14:paraId="1CAC048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218. </w:t>
      </w:r>
      <w:r w:rsidRPr="00A25B86">
        <w:rPr>
          <w:rFonts w:ascii="Arial" w:eastAsia="Times New Roman" w:hAnsi="Arial" w:cs="Arial"/>
          <w:noProof/>
        </w:rPr>
        <w:tab/>
        <w:t>Delpassand ES, Sims-Mourtada J, Saso H et al. Safety and efficacy of radionuclide therapy with high-activity In-111 pentetreotide in patients with progressive neuroendocrine tumors. Cancer Biother Radiopharm 2008; 23(3):292-300.</w:t>
      </w:r>
    </w:p>
    <w:p w14:paraId="59DFAB2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219. </w:t>
      </w:r>
      <w:r w:rsidRPr="00A25B86">
        <w:rPr>
          <w:rFonts w:ascii="Arial" w:eastAsia="Times New Roman" w:hAnsi="Arial" w:cs="Arial"/>
          <w:noProof/>
        </w:rPr>
        <w:tab/>
        <w:t>Carrasco CH, Charnsangavej C, Ajani J, Samaan NA, Richli W, Wallace S. The carcinoid syndrome: palliation by hepatic artery embolization. AJR Am J Roentgenol 1986; 147(1):149-154.</w:t>
      </w:r>
    </w:p>
    <w:p w14:paraId="7718B35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220. </w:t>
      </w:r>
      <w:r w:rsidRPr="00A25B86">
        <w:rPr>
          <w:rFonts w:ascii="Arial" w:eastAsia="Times New Roman" w:hAnsi="Arial" w:cs="Arial"/>
          <w:noProof/>
        </w:rPr>
        <w:tab/>
        <w:t>Mekhjian HS, O'Dorisio TM. VIPoma syndrome. Semin Oncol 1987; 14(3):282-291.</w:t>
      </w:r>
    </w:p>
    <w:p w14:paraId="0E9A925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221. </w:t>
      </w:r>
      <w:r w:rsidRPr="00A25B86">
        <w:rPr>
          <w:rFonts w:ascii="Arial" w:eastAsia="Times New Roman" w:hAnsi="Arial" w:cs="Arial"/>
          <w:noProof/>
        </w:rPr>
        <w:tab/>
        <w:t>Nobin A, Mansson B, Lunderquist A. Evaluation of temporary liver dearterialization and embolization in patients with metastatic carcinoid tumour. Acta Oncol 1989; 28(3):419-424.</w:t>
      </w:r>
    </w:p>
    <w:p w14:paraId="5D41949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222. </w:t>
      </w:r>
      <w:r w:rsidRPr="00A25B86">
        <w:rPr>
          <w:rFonts w:ascii="Arial" w:eastAsia="Times New Roman" w:hAnsi="Arial" w:cs="Arial"/>
          <w:noProof/>
        </w:rPr>
        <w:tab/>
        <w:t>Moertel CG, Johnson CM, McKusick MA et al. The management of patients with advanced carcinoid tumors and islet cell carcinomas. Ann Intern Med 1994; 120(4):302-309.</w:t>
      </w:r>
    </w:p>
    <w:p w14:paraId="603E0D7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223. </w:t>
      </w:r>
      <w:r w:rsidRPr="00A25B86">
        <w:rPr>
          <w:rFonts w:ascii="Arial" w:eastAsia="Times New Roman" w:hAnsi="Arial" w:cs="Arial"/>
          <w:noProof/>
        </w:rPr>
        <w:tab/>
        <w:t>Kennedy A, Nag S, Salem R et al. Recommendations for radioembolization of hepatic malignancies using yttrium-90 microsphere brachytherapy: a consensus panel report from the radioembolization brachytherapy oncology consortium. Int J Radiat Oncol Biol Phys 2007; 68(1):13-23.</w:t>
      </w:r>
    </w:p>
    <w:p w14:paraId="32D785C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224. </w:t>
      </w:r>
      <w:r w:rsidRPr="00A25B86">
        <w:rPr>
          <w:rFonts w:ascii="Arial" w:eastAsia="Times New Roman" w:hAnsi="Arial" w:cs="Arial"/>
          <w:noProof/>
        </w:rPr>
        <w:tab/>
        <w:t>Kennedy AS, Warner R. Radioembolisation for neuroendocrine hepatic metastases. Cancer Investigation 2007; 25(S1):55-56.</w:t>
      </w:r>
    </w:p>
    <w:p w14:paraId="12DAEAB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225. </w:t>
      </w:r>
      <w:r w:rsidRPr="00A25B86">
        <w:rPr>
          <w:rFonts w:ascii="Arial" w:eastAsia="Times New Roman" w:hAnsi="Arial" w:cs="Arial"/>
          <w:noProof/>
        </w:rPr>
        <w:tab/>
        <w:t>Kennedy AS, Dezarn WA, McNeillie P et al. Radioembolization for unresectable neuroendocrine hepatic metastases using resin 90Y-microspheres: early results in 148 patients. Am J Clin Oncol 2008; 31(3):271-279.</w:t>
      </w:r>
    </w:p>
    <w:p w14:paraId="6C062ED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226. </w:t>
      </w:r>
      <w:r w:rsidRPr="00A25B86">
        <w:rPr>
          <w:rFonts w:ascii="Arial" w:eastAsia="Times New Roman" w:hAnsi="Arial" w:cs="Arial"/>
          <w:noProof/>
        </w:rPr>
        <w:tab/>
        <w:t>Kwekkeboom DJ, Krenning EP, Lebtahi R et al. ENETS Consensus Guidelines for the Standards of Care in Neuroendocrine Tumors: peptide receptor radionuclide therapy with radiolabeled somatostatin analogs. Neuroendocrinology 2009; 90(2):220-226.</w:t>
      </w:r>
    </w:p>
    <w:p w14:paraId="6CC3F8CF" w14:textId="71FC6ACC"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227. </w:t>
      </w:r>
      <w:r w:rsidRPr="00A25B86">
        <w:rPr>
          <w:rFonts w:ascii="Arial" w:eastAsia="Times New Roman" w:hAnsi="Arial" w:cs="Arial"/>
          <w:noProof/>
        </w:rPr>
        <w:tab/>
        <w:t>Strosberg J, Wolin E, Chasen B et al. QOL improvements in NETTER-1 phase III trial in patients with progressive midgut neuroendocrine tumors. NANETS 2017 Annual Symposium Philadelphia, October 19-21, 2017. 2017.</w:t>
      </w:r>
    </w:p>
    <w:p w14:paraId="1DF353F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228. </w:t>
      </w:r>
      <w:r w:rsidRPr="00A25B86">
        <w:rPr>
          <w:rFonts w:ascii="Arial" w:eastAsia="Times New Roman" w:hAnsi="Arial" w:cs="Arial"/>
          <w:noProof/>
        </w:rPr>
        <w:tab/>
        <w:t>van Hazel GA, Rubin J, Moertel CG. Treatment of metastatic carcinoid tumor with dactinomycin or dacarbazine. Cancer Treat Rep 1983; 67(6):583-585.</w:t>
      </w:r>
    </w:p>
    <w:p w14:paraId="44EA20F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229. </w:t>
      </w:r>
      <w:r w:rsidRPr="00A25B86">
        <w:rPr>
          <w:rFonts w:ascii="Arial" w:eastAsia="Times New Roman" w:hAnsi="Arial" w:cs="Arial"/>
          <w:noProof/>
        </w:rPr>
        <w:tab/>
        <w:t>Moertel CG, Hanley JA. Combination chemotherapy trials in metastatic carcinoid tumor and the malignant carcinoid syndrome. Cancer Clin Trials 1979; 2(4):327-</w:t>
      </w:r>
      <w:r w:rsidRPr="00A25B86">
        <w:rPr>
          <w:rFonts w:ascii="Arial" w:eastAsia="Times New Roman" w:hAnsi="Arial" w:cs="Arial"/>
          <w:noProof/>
        </w:rPr>
        <w:lastRenderedPageBreak/>
        <w:t>334.</w:t>
      </w:r>
    </w:p>
    <w:p w14:paraId="07A3C9D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230. </w:t>
      </w:r>
      <w:r w:rsidRPr="00A25B86">
        <w:rPr>
          <w:rFonts w:ascii="Arial" w:eastAsia="Times New Roman" w:hAnsi="Arial" w:cs="Arial"/>
          <w:noProof/>
        </w:rPr>
        <w:tab/>
        <w:t>Melia WM, Nunnerley HB, Johnson PJ, Williams R. Use of arterial devascularization and cytotoxic drugs in 30 patients with the carcinoid syndrome. Br J Cancer 1982; 46(3):331-339.</w:t>
      </w:r>
    </w:p>
    <w:p w14:paraId="216409A3"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231. </w:t>
      </w:r>
      <w:r w:rsidRPr="00A25B86">
        <w:rPr>
          <w:rFonts w:ascii="Arial" w:eastAsia="Times New Roman" w:hAnsi="Arial" w:cs="Arial"/>
          <w:noProof/>
        </w:rPr>
        <w:tab/>
        <w:t>Kvols LK, Buck M. Chemotherapy of endocrine malignancies: a review. Semin Oncol 1987; 14(3):343-353.</w:t>
      </w:r>
    </w:p>
    <w:p w14:paraId="28674AC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232. </w:t>
      </w:r>
      <w:r w:rsidRPr="00A25B86">
        <w:rPr>
          <w:rFonts w:ascii="Arial" w:eastAsia="Times New Roman" w:hAnsi="Arial" w:cs="Arial"/>
          <w:noProof/>
        </w:rPr>
        <w:tab/>
        <w:t>Kessinger A, Foley JF, Lemon HM. Therapy of malignant APUD cell tumors. Effectiveness of DTIC. Cancer 1983; 51(5):790-794.</w:t>
      </w:r>
    </w:p>
    <w:p w14:paraId="028AAF2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233. </w:t>
      </w:r>
      <w:r w:rsidRPr="00A25B86">
        <w:rPr>
          <w:rFonts w:ascii="Arial" w:eastAsia="Times New Roman" w:hAnsi="Arial" w:cs="Arial"/>
          <w:noProof/>
        </w:rPr>
        <w:tab/>
        <w:t>Bukowski RM, Tangen CM, Peterson RF et al. Phase II trial of dimethyltriazenoimidazole carboxamide in patients with metastatic carcinoid. A Southwest Oncology Group study. Cancer 1994; 73(5):1505-1508.</w:t>
      </w:r>
    </w:p>
    <w:p w14:paraId="28D620D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234. </w:t>
      </w:r>
      <w:r w:rsidRPr="00A25B86">
        <w:rPr>
          <w:rFonts w:ascii="Arial" w:eastAsia="Times New Roman" w:hAnsi="Arial" w:cs="Arial"/>
          <w:noProof/>
        </w:rPr>
        <w:tab/>
        <w:t>Moertel CG, Rubin J, O'Connell MJ. Phase II study of cisplatin therapy in patients with metastatic carcinoid tumor and the malignant carcinoid syndrome. Cancer Treat Rep 1986; 70(12):1459-1460.</w:t>
      </w:r>
    </w:p>
    <w:p w14:paraId="15FDDCF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235. </w:t>
      </w:r>
      <w:r w:rsidRPr="00A25B86">
        <w:rPr>
          <w:rFonts w:ascii="Arial" w:eastAsia="Times New Roman" w:hAnsi="Arial" w:cs="Arial"/>
          <w:noProof/>
        </w:rPr>
        <w:tab/>
        <w:t>Kelsen D, Fiore J HRCEMG. Phase II trial of etoposide in APUD tumors. Cancer Treat Rep 1987; 71(3):305-307.</w:t>
      </w:r>
    </w:p>
    <w:p w14:paraId="20A456E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236. </w:t>
      </w:r>
      <w:r w:rsidRPr="00A25B86">
        <w:rPr>
          <w:rFonts w:ascii="Arial" w:eastAsia="Times New Roman" w:hAnsi="Arial" w:cs="Arial"/>
          <w:noProof/>
        </w:rPr>
        <w:tab/>
        <w:t>Mengel C E, Shaffer RD. The carcinoid syndrome. In Cancer Medicine  1973.</w:t>
      </w:r>
    </w:p>
    <w:p w14:paraId="4B68C1D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237. </w:t>
      </w:r>
      <w:r w:rsidRPr="00A25B86">
        <w:rPr>
          <w:rFonts w:ascii="Arial" w:eastAsia="Times New Roman" w:hAnsi="Arial" w:cs="Arial"/>
          <w:noProof/>
        </w:rPr>
        <w:tab/>
        <w:t>Engstrom PF, Lavin PT, Moertel CG, Folsch E, Douglass HO, Jr. Streptozocin plus fluorouracil versus doxorubicin therapy for metastatic carcinoid tumor. J Clin Oncol 1984; 2(11):1255-1259.</w:t>
      </w:r>
    </w:p>
    <w:p w14:paraId="25DF0B1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238. </w:t>
      </w:r>
      <w:r w:rsidRPr="00A25B86">
        <w:rPr>
          <w:rFonts w:ascii="Arial" w:eastAsia="Times New Roman" w:hAnsi="Arial" w:cs="Arial"/>
          <w:noProof/>
        </w:rPr>
        <w:tab/>
        <w:t>Bukowski RM, Johnson KG, Peterson RF et al. A phase II trial of combination chemotherapy in patients with metastatic carcinoid tumors. A Southwest Oncology Group Study. Cancer 1987; 60(12):2891-2895.</w:t>
      </w:r>
    </w:p>
    <w:p w14:paraId="46A094AD"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239. </w:t>
      </w:r>
      <w:r w:rsidRPr="00A25B86">
        <w:rPr>
          <w:rFonts w:ascii="Arial" w:eastAsia="Times New Roman" w:hAnsi="Arial" w:cs="Arial"/>
          <w:noProof/>
        </w:rPr>
        <w:tab/>
        <w:t>Oberg K, Norheim I, Alm G. Treatment of malignant carcinoid tumors: a randomized controlled study of streptozocin plus 5-FU and human leukocyte interferon. Eur J Cancer Clin Oncol 1989; 25(10):1475-1479.</w:t>
      </w:r>
    </w:p>
    <w:p w14:paraId="286C22EE"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240. </w:t>
      </w:r>
      <w:r w:rsidRPr="00A25B86">
        <w:rPr>
          <w:rFonts w:ascii="Arial" w:eastAsia="Times New Roman" w:hAnsi="Arial" w:cs="Arial"/>
          <w:noProof/>
        </w:rPr>
        <w:tab/>
        <w:t>Feldman JM. Carcinoid tumors and the carcinoid syndrome. Curr Probl Surg 1989; 26(12):835-885.</w:t>
      </w:r>
    </w:p>
    <w:p w14:paraId="5152DEF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241. </w:t>
      </w:r>
      <w:r w:rsidRPr="00A25B86">
        <w:rPr>
          <w:rFonts w:ascii="Arial" w:eastAsia="Times New Roman" w:hAnsi="Arial" w:cs="Arial"/>
          <w:noProof/>
        </w:rPr>
        <w:tab/>
        <w:t>Moertel C G, May GR MJRJSA. Sequential hepatic artery occlusion (HAO. and chemotherapy for metastic carcinoid tumor and islet cell carcinoma. Proc Am Soc Clin Oncol 1985; 4:80.</w:t>
      </w:r>
    </w:p>
    <w:p w14:paraId="2BC8675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242. </w:t>
      </w:r>
      <w:r w:rsidRPr="00A25B86">
        <w:rPr>
          <w:rFonts w:ascii="Arial" w:eastAsia="Times New Roman" w:hAnsi="Arial" w:cs="Arial"/>
          <w:noProof/>
        </w:rPr>
        <w:tab/>
        <w:t>Oberg K, Eriksson B. Medical treatment of neuroendocrine gut and pancreatic tumors. Acta Oncol 1989; 28(3):425-431.</w:t>
      </w:r>
    </w:p>
    <w:p w14:paraId="09B095F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243. </w:t>
      </w:r>
      <w:r w:rsidRPr="00A25B86">
        <w:rPr>
          <w:rFonts w:ascii="Arial" w:eastAsia="Times New Roman" w:hAnsi="Arial" w:cs="Arial"/>
          <w:noProof/>
        </w:rPr>
        <w:tab/>
        <w:t>Hanssen LE, Schrumpf E, Kolbenstvedt AN, Tausjo J, Dolva LO. Treatment of malignant metastatic midgut carcinoid tumours with recombinant human alpha2b interferon with or without prior hepatic artery embolization. Scand J Gastroenterol 1989; 24(7):787-795.</w:t>
      </w:r>
    </w:p>
    <w:p w14:paraId="459BD7A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244. </w:t>
      </w:r>
      <w:r w:rsidRPr="00A25B86">
        <w:rPr>
          <w:rFonts w:ascii="Arial" w:eastAsia="Times New Roman" w:hAnsi="Arial" w:cs="Arial"/>
          <w:noProof/>
        </w:rPr>
        <w:tab/>
        <w:t>Sisson J C, Hutchinson RJ JJ. Acute toxicity of therapeutic I-131-MIBG relates more to whole body than to blood radiation dosimetry. J Nucl Med 1987; 23:618.</w:t>
      </w:r>
    </w:p>
    <w:p w14:paraId="660BC99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245. </w:t>
      </w:r>
      <w:r w:rsidRPr="00A25B86">
        <w:rPr>
          <w:rFonts w:ascii="Arial" w:eastAsia="Times New Roman" w:hAnsi="Arial" w:cs="Arial"/>
          <w:noProof/>
        </w:rPr>
        <w:tab/>
        <w:t>Oberg K. The action of interferon alpha on human carcinoid tumours. Semin Cancer Biol 1992; 3(1):35-41.</w:t>
      </w:r>
    </w:p>
    <w:p w14:paraId="21C8DA3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246. </w:t>
      </w:r>
      <w:r w:rsidRPr="00A25B86">
        <w:rPr>
          <w:rFonts w:ascii="Arial" w:eastAsia="Times New Roman" w:hAnsi="Arial" w:cs="Arial"/>
          <w:noProof/>
        </w:rPr>
        <w:tab/>
        <w:t>Frank M, Klose KJ, Wied M, Ishaque N, Schade-Brittinger C, Arnold R. Combination therapy with octreotide and alpha-interferon: effect on tumor growth in metastatic endocrine gastroenteropancreatic tumors. Am J Gastroenterol 1999; 94(5):1381-1387.</w:t>
      </w:r>
    </w:p>
    <w:p w14:paraId="38FAEAB9"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lastRenderedPageBreak/>
        <w:tab/>
        <w:t xml:space="preserve">247. </w:t>
      </w:r>
      <w:r w:rsidRPr="00A25B86">
        <w:rPr>
          <w:rFonts w:ascii="Arial" w:eastAsia="Times New Roman" w:hAnsi="Arial" w:cs="Arial"/>
          <w:noProof/>
        </w:rPr>
        <w:tab/>
        <w:t>Moertel CG, Rubin J, Kvols LK. Therapy of metastatic carcinoid tumor and the malignant carcinoid syndrome with recombinant leukocyte A interferon. J Clin Oncol 1989; 7(7):865-868.</w:t>
      </w:r>
    </w:p>
    <w:p w14:paraId="5B9E8FDC"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248. </w:t>
      </w:r>
      <w:r w:rsidRPr="00A25B86">
        <w:rPr>
          <w:rFonts w:ascii="Arial" w:eastAsia="Times New Roman" w:hAnsi="Arial" w:cs="Arial"/>
          <w:noProof/>
        </w:rPr>
        <w:tab/>
        <w:t>Grozinsky-Glasberg S, Franchi G, Teng M et al. Octreotide and the mTOR Inhibitor RAD001 (Everolimus) Block Proliferation and Interact with the Akt-mTOR-p70S6K Pathway in a Neuro-Endocrine Tumour Cell Line. Neuroendocrinology 2007.</w:t>
      </w:r>
    </w:p>
    <w:p w14:paraId="07DB86D5"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249. </w:t>
      </w:r>
      <w:r w:rsidRPr="00A25B86">
        <w:rPr>
          <w:rFonts w:ascii="Arial" w:eastAsia="Times New Roman" w:hAnsi="Arial" w:cs="Arial"/>
          <w:noProof/>
        </w:rPr>
        <w:tab/>
        <w:t>Ajani J, Carrasco C CC. Islet cell tumors metastatic to the liver: effective palliation by seuential hepatic artery embolization. Proc Am Soc Clin Oncol 1989; 4:80.</w:t>
      </w:r>
    </w:p>
    <w:p w14:paraId="1781655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250. </w:t>
      </w:r>
      <w:r w:rsidRPr="00A25B86">
        <w:rPr>
          <w:rFonts w:ascii="Arial" w:eastAsia="Times New Roman" w:hAnsi="Arial" w:cs="Arial"/>
          <w:noProof/>
        </w:rPr>
        <w:tab/>
        <w:t>Kiepe D, Ciarmatori S, Hoeflich A, Wolf E, Tonshoff B. Insulin-like growth factor (IGF)-I stimulates cell proliferation and induces IGF binding protein (IGFBP)-3 and IGFBP-5 gene expression in cultured growth plate chondrocytes via distinct signaling pathways. Endocrinology 2005; 146(7):3096-3104.</w:t>
      </w:r>
    </w:p>
    <w:p w14:paraId="5D941EB8"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251. </w:t>
      </w:r>
      <w:r w:rsidRPr="00A25B86">
        <w:rPr>
          <w:rFonts w:ascii="Arial" w:eastAsia="Times New Roman" w:hAnsi="Arial" w:cs="Arial"/>
          <w:noProof/>
        </w:rPr>
        <w:tab/>
        <w:t>Ha CH, Bennett AM, Jin ZG. A novel role of vascular endothelial cadherin in modulating c-Src activation and downstream signaling of vascular endothelial growth factor. J Biol Chem 2008.</w:t>
      </w:r>
    </w:p>
    <w:p w14:paraId="3072082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252. </w:t>
      </w:r>
      <w:r w:rsidRPr="00A25B86">
        <w:rPr>
          <w:rFonts w:ascii="Arial" w:eastAsia="Times New Roman" w:hAnsi="Arial" w:cs="Arial"/>
          <w:noProof/>
        </w:rPr>
        <w:tab/>
        <w:t>Abrams TJ, Lee LB, Murray LJ, Pryer NK, Cherrington JM. SU11248 inhibits KIT and platelet-derived growth factor receptor beta in preclinical models of human small cell lung cancer. Mol Cancer Ther 2003; 2(5):471-478.</w:t>
      </w:r>
    </w:p>
    <w:p w14:paraId="1592FFB4"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253. </w:t>
      </w:r>
      <w:r w:rsidRPr="00A25B86">
        <w:rPr>
          <w:rFonts w:ascii="Arial" w:eastAsia="Times New Roman" w:hAnsi="Arial" w:cs="Arial"/>
          <w:noProof/>
        </w:rPr>
        <w:tab/>
        <w:t>Vignot S, Faivre S, Aguirre D, Raymond E. mTOR-targeted therapy of cancer with rapamycin derivatives. Ann Oncol 2005; 16(4):525-537.</w:t>
      </w:r>
    </w:p>
    <w:p w14:paraId="16EBE55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254. </w:t>
      </w:r>
      <w:r w:rsidRPr="00A25B86">
        <w:rPr>
          <w:rFonts w:ascii="Arial" w:eastAsia="Times New Roman" w:hAnsi="Arial" w:cs="Arial"/>
          <w:noProof/>
        </w:rPr>
        <w:tab/>
        <w:t>Sarbassov DD, Ali SM, Sabatini DM. Growing roles for the mTOR pathway. Curr Opin Cell Biol 2005; 17(6):596-603.</w:t>
      </w:r>
    </w:p>
    <w:p w14:paraId="0E09B58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255. </w:t>
      </w:r>
      <w:r w:rsidRPr="00A25B86">
        <w:rPr>
          <w:rFonts w:ascii="Arial" w:eastAsia="Times New Roman" w:hAnsi="Arial" w:cs="Arial"/>
          <w:noProof/>
        </w:rPr>
        <w:tab/>
        <w:t>Smolewski P. Recent developments in targeting the mammalian target of rapamycin (mTOR) kinase pathway. Anticancer Drugs 2006; 17(5):487-494.</w:t>
      </w:r>
    </w:p>
    <w:p w14:paraId="00706F22"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256. </w:t>
      </w:r>
      <w:r w:rsidRPr="00A25B86">
        <w:rPr>
          <w:rFonts w:ascii="Arial" w:eastAsia="Times New Roman" w:hAnsi="Arial" w:cs="Arial"/>
          <w:noProof/>
        </w:rPr>
        <w:tab/>
        <w:t>Duran I, Kortmansky J, Singh D et al. A phase II clinical and pharmacodynamic study of temsirolimus in advanced neuroendocrine carcinomas. Br J Cancer 2006; 95(9):1148-1154.</w:t>
      </w:r>
    </w:p>
    <w:p w14:paraId="7E34BCF7"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257. </w:t>
      </w:r>
      <w:r w:rsidRPr="00A25B86">
        <w:rPr>
          <w:rFonts w:ascii="Arial" w:eastAsia="Times New Roman" w:hAnsi="Arial" w:cs="Arial"/>
          <w:noProof/>
        </w:rPr>
        <w:tab/>
        <w:t>Yao JC, Phan A, Chang DZ et al. Phase II study of RAD001 (everolimus) and depot octreotide (sandostatin LAR) in patients with advanced low grade neuroendocrine carcinoma (LGNET). Journal of Clinical Oncology 2007; 25(18S).</w:t>
      </w:r>
    </w:p>
    <w:p w14:paraId="7E80B80A"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258. </w:t>
      </w:r>
      <w:r w:rsidRPr="00A25B86">
        <w:rPr>
          <w:rFonts w:ascii="Arial" w:eastAsia="Times New Roman" w:hAnsi="Arial" w:cs="Arial"/>
          <w:noProof/>
        </w:rPr>
        <w:tab/>
        <w:t>Awada A, Cardoso F, Fontaine C et al. The oral mTOR inhibitor RAD001 (everolimus) in combination with letrozole in patients with advanced breast cancer: Results of a phase I study with pharmacokinetics. Eur J Cancer 2008; 44(1):84-91.</w:t>
      </w:r>
    </w:p>
    <w:p w14:paraId="39C3380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259. </w:t>
      </w:r>
      <w:r w:rsidRPr="00A25B86">
        <w:rPr>
          <w:rFonts w:ascii="Arial" w:eastAsia="Times New Roman" w:hAnsi="Arial" w:cs="Arial"/>
          <w:noProof/>
        </w:rPr>
        <w:tab/>
        <w:t>Yao JC, Shah MH, Ito T et al. Everolimus for advanced pancreatic neuroendocrine tumors. N Engl J Med 2011; 364(6):514-523.</w:t>
      </w:r>
    </w:p>
    <w:p w14:paraId="055A7F11"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260. </w:t>
      </w:r>
      <w:r w:rsidRPr="00A25B86">
        <w:rPr>
          <w:rFonts w:ascii="Arial" w:eastAsia="Times New Roman" w:hAnsi="Arial" w:cs="Arial"/>
          <w:noProof/>
        </w:rPr>
        <w:tab/>
        <w:t>Strosberg JR, Weber JM, Feldman M, Coppola D, Meredith K, Kvols LK. Prognostic validity of the American Joint Committee on Cancer staging classification for midgut neuroendocrine tumors. J Clin Oncol 2013; 31(4):420-425.</w:t>
      </w:r>
    </w:p>
    <w:p w14:paraId="02EBF246"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261. </w:t>
      </w:r>
      <w:r w:rsidRPr="00A25B86">
        <w:rPr>
          <w:rFonts w:ascii="Arial" w:eastAsia="Times New Roman" w:hAnsi="Arial" w:cs="Arial"/>
          <w:noProof/>
        </w:rPr>
        <w:tab/>
        <w:t>Jann H, Roll S, Couvelard A et al. Neuroendocrine tumors of midgut and hindgut origin: tumor-node-metastasis classification determines clinical outcome. Cancer 2011; 117(15):3332-3341.</w:t>
      </w:r>
    </w:p>
    <w:p w14:paraId="6F8CFD9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262. </w:t>
      </w:r>
      <w:r w:rsidRPr="00A25B86">
        <w:rPr>
          <w:rFonts w:ascii="Arial" w:eastAsia="Times New Roman" w:hAnsi="Arial" w:cs="Arial"/>
          <w:noProof/>
        </w:rPr>
        <w:tab/>
        <w:t>Godwin JD. Carcinoid tumors. An analysis of 2,837 cases. Cancer 1975; 36(2):560-569.</w:t>
      </w:r>
    </w:p>
    <w:p w14:paraId="2ACBE80F"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263. </w:t>
      </w:r>
      <w:r w:rsidRPr="00A25B86">
        <w:rPr>
          <w:rFonts w:ascii="Arial" w:eastAsia="Times New Roman" w:hAnsi="Arial" w:cs="Arial"/>
          <w:noProof/>
        </w:rPr>
        <w:tab/>
        <w:t xml:space="preserve">Jensen EH, Kvols L, McLoughlin JM et al. Biomarkers predict outcomes following cytoreductive surgery for hepatic metastases from functional carcinoid tumors. Ann </w:t>
      </w:r>
      <w:r w:rsidRPr="00A25B86">
        <w:rPr>
          <w:rFonts w:ascii="Arial" w:eastAsia="Times New Roman" w:hAnsi="Arial" w:cs="Arial"/>
          <w:noProof/>
        </w:rPr>
        <w:lastRenderedPageBreak/>
        <w:t>Surg Oncol 2007; 14(2):780-785.</w:t>
      </w:r>
    </w:p>
    <w:p w14:paraId="2B0A4090"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264. </w:t>
      </w:r>
      <w:r w:rsidRPr="00A25B86">
        <w:rPr>
          <w:rFonts w:ascii="Arial" w:eastAsia="Times New Roman" w:hAnsi="Arial" w:cs="Arial"/>
          <w:noProof/>
        </w:rPr>
        <w:tab/>
        <w:t>Stronge RL, Turner GB, Johnston BT et al. A rapid rise in circulating pancreastatin in response to somatostatin analogue therapy is associated with poor survival in patients with neuroendocrine tumours. Ann Clin Biochem 2008; 45(Pt 6):560-566.</w:t>
      </w:r>
    </w:p>
    <w:p w14:paraId="49B5F06B" w14:textId="77777777"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r w:rsidRPr="00A25B86">
        <w:rPr>
          <w:rFonts w:ascii="Arial" w:eastAsia="Times New Roman" w:hAnsi="Arial" w:cs="Arial"/>
          <w:noProof/>
        </w:rPr>
        <w:tab/>
        <w:t xml:space="preserve">265. </w:t>
      </w:r>
      <w:r w:rsidRPr="00A25B86">
        <w:rPr>
          <w:rFonts w:ascii="Arial" w:eastAsia="Times New Roman" w:hAnsi="Arial" w:cs="Arial"/>
          <w:noProof/>
        </w:rPr>
        <w:tab/>
        <w:t>Bloomston M, Al-Saif O, Klemanski D et al. Hepatic artery chemoembolization in 122 patients with metastatic carcinoid tumor: lessons learned. J Gastrointest Surg 2007; 11(3):264-271.</w:t>
      </w:r>
    </w:p>
    <w:p w14:paraId="25EB4F97" w14:textId="2F6B7D62" w:rsidR="00A221B5" w:rsidRPr="00A25B86" w:rsidRDefault="00A221B5" w:rsidP="00A25B86">
      <w:pPr>
        <w:tabs>
          <w:tab w:val="right" w:pos="540"/>
          <w:tab w:val="left" w:pos="720"/>
        </w:tabs>
        <w:spacing w:line="276" w:lineRule="auto"/>
        <w:ind w:left="720" w:hanging="720"/>
        <w:rPr>
          <w:rFonts w:ascii="Arial" w:eastAsia="Times New Roman" w:hAnsi="Arial" w:cs="Arial"/>
          <w:noProof/>
        </w:rPr>
      </w:pPr>
    </w:p>
    <w:p w14:paraId="0AA0589B" w14:textId="6E509EDC" w:rsidR="00A24EEC" w:rsidRPr="00A221B5" w:rsidRDefault="00CA0A99" w:rsidP="00A25B86">
      <w:pPr>
        <w:spacing w:line="276" w:lineRule="auto"/>
        <w:ind w:left="720" w:hanging="720"/>
        <w:rPr>
          <w:rFonts w:ascii="Arial" w:eastAsia="Times New Roman" w:hAnsi="Arial" w:cs="Arial"/>
        </w:rPr>
      </w:pPr>
      <w:r w:rsidRPr="00A25B86">
        <w:rPr>
          <w:rFonts w:ascii="Arial" w:eastAsia="Times New Roman" w:hAnsi="Arial" w:cs="Arial"/>
        </w:rPr>
        <w:fldChar w:fldCharType="end"/>
      </w:r>
    </w:p>
    <w:sectPr w:rsidR="00A24EEC" w:rsidRPr="00A221B5" w:rsidSect="003023B8">
      <w:footerReference w:type="default" r:id="rId73"/>
      <w:type w:val="continuous"/>
      <w:pgSz w:w="12240" w:h="15840" w:code="1"/>
      <w:pgMar w:top="1500" w:right="1720" w:bottom="11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8DE55" w14:textId="77777777" w:rsidR="00C408B7" w:rsidRDefault="00C408B7">
      <w:r>
        <w:separator/>
      </w:r>
    </w:p>
  </w:endnote>
  <w:endnote w:type="continuationSeparator" w:id="0">
    <w:p w14:paraId="67CEFBF4" w14:textId="77777777" w:rsidR="00C408B7" w:rsidRDefault="00C40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aker 2 Lancet Regular">
    <w:altName w:val="Cambria"/>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E4F2" w14:textId="77777777" w:rsidR="00BA3158" w:rsidRDefault="00BA3158">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537219"/>
      <w:docPartObj>
        <w:docPartGallery w:val="Page Numbers (Bottom of Page)"/>
        <w:docPartUnique/>
      </w:docPartObj>
    </w:sdtPr>
    <w:sdtEndPr>
      <w:rPr>
        <w:color w:val="808080" w:themeColor="background1" w:themeShade="80"/>
        <w:spacing w:val="60"/>
      </w:rPr>
    </w:sdtEndPr>
    <w:sdtContent>
      <w:p w14:paraId="1F9E2888" w14:textId="5FEE4868" w:rsidR="00BA3158" w:rsidRDefault="00BA31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568">
          <w:rPr>
            <w:noProof/>
          </w:rPr>
          <w:t>18</w:t>
        </w:r>
        <w:r>
          <w:rPr>
            <w:noProof/>
          </w:rPr>
          <w:fldChar w:fldCharType="end"/>
        </w:r>
        <w:r>
          <w:t xml:space="preserve"> | </w:t>
        </w:r>
        <w:r>
          <w:rPr>
            <w:color w:val="808080" w:themeColor="background1" w:themeShade="80"/>
            <w:spacing w:val="60"/>
          </w:rPr>
          <w:t>Page</w:t>
        </w:r>
      </w:p>
    </w:sdtContent>
  </w:sdt>
  <w:p w14:paraId="1185B78F" w14:textId="77777777" w:rsidR="00BA3158" w:rsidRDefault="00BA3158">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778007"/>
      <w:docPartObj>
        <w:docPartGallery w:val="Page Numbers (Bottom of Page)"/>
        <w:docPartUnique/>
      </w:docPartObj>
    </w:sdtPr>
    <w:sdtEndPr>
      <w:rPr>
        <w:color w:val="808080" w:themeColor="background1" w:themeShade="80"/>
        <w:spacing w:val="60"/>
      </w:rPr>
    </w:sdtEndPr>
    <w:sdtContent>
      <w:p w14:paraId="0D18D566" w14:textId="354DAB3E" w:rsidR="00BA3158" w:rsidRDefault="00BA31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568">
          <w:rPr>
            <w:noProof/>
          </w:rPr>
          <w:t>22</w:t>
        </w:r>
        <w:r>
          <w:rPr>
            <w:noProof/>
          </w:rPr>
          <w:fldChar w:fldCharType="end"/>
        </w:r>
        <w:r>
          <w:t xml:space="preserve"> | </w:t>
        </w:r>
        <w:r>
          <w:rPr>
            <w:color w:val="808080" w:themeColor="background1" w:themeShade="80"/>
            <w:spacing w:val="60"/>
          </w:rPr>
          <w:t>Page</w:t>
        </w:r>
      </w:p>
    </w:sdtContent>
  </w:sdt>
  <w:p w14:paraId="0CBF6434" w14:textId="77777777" w:rsidR="00BA3158" w:rsidRDefault="00BA3158">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358767"/>
      <w:docPartObj>
        <w:docPartGallery w:val="Page Numbers (Bottom of Page)"/>
        <w:docPartUnique/>
      </w:docPartObj>
    </w:sdtPr>
    <w:sdtEndPr>
      <w:rPr>
        <w:color w:val="808080" w:themeColor="background1" w:themeShade="80"/>
        <w:spacing w:val="60"/>
      </w:rPr>
    </w:sdtEndPr>
    <w:sdtContent>
      <w:p w14:paraId="671534EC" w14:textId="7755D499" w:rsidR="00BA3158" w:rsidRDefault="00BA31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568">
          <w:rPr>
            <w:noProof/>
          </w:rPr>
          <w:t>27</w:t>
        </w:r>
        <w:r>
          <w:rPr>
            <w:noProof/>
          </w:rPr>
          <w:fldChar w:fldCharType="end"/>
        </w:r>
        <w:r>
          <w:t xml:space="preserve"> | </w:t>
        </w:r>
        <w:r>
          <w:rPr>
            <w:color w:val="808080" w:themeColor="background1" w:themeShade="80"/>
            <w:spacing w:val="60"/>
          </w:rPr>
          <w:t>Page</w:t>
        </w:r>
      </w:p>
    </w:sdtContent>
  </w:sdt>
  <w:p w14:paraId="339C314E" w14:textId="77777777" w:rsidR="00BA3158" w:rsidRDefault="00BA3158">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996498"/>
      <w:docPartObj>
        <w:docPartGallery w:val="Page Numbers (Bottom of Page)"/>
        <w:docPartUnique/>
      </w:docPartObj>
    </w:sdtPr>
    <w:sdtEndPr>
      <w:rPr>
        <w:color w:val="808080" w:themeColor="background1" w:themeShade="80"/>
        <w:spacing w:val="60"/>
      </w:rPr>
    </w:sdtEndPr>
    <w:sdtContent>
      <w:p w14:paraId="7932AE95" w14:textId="4EB8B399" w:rsidR="00BA3158" w:rsidRDefault="00BA31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568">
          <w:rPr>
            <w:noProof/>
          </w:rPr>
          <w:t>35</w:t>
        </w:r>
        <w:r>
          <w:rPr>
            <w:noProof/>
          </w:rPr>
          <w:fldChar w:fldCharType="end"/>
        </w:r>
        <w:r>
          <w:t xml:space="preserve"> | </w:t>
        </w:r>
        <w:r>
          <w:rPr>
            <w:color w:val="808080" w:themeColor="background1" w:themeShade="80"/>
            <w:spacing w:val="60"/>
          </w:rPr>
          <w:t>Page</w:t>
        </w:r>
      </w:p>
    </w:sdtContent>
  </w:sdt>
  <w:p w14:paraId="28607846" w14:textId="77777777" w:rsidR="00BA3158" w:rsidRDefault="00BA3158">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019127"/>
      <w:docPartObj>
        <w:docPartGallery w:val="Page Numbers (Bottom of Page)"/>
        <w:docPartUnique/>
      </w:docPartObj>
    </w:sdtPr>
    <w:sdtEndPr>
      <w:rPr>
        <w:color w:val="808080" w:themeColor="background1" w:themeShade="80"/>
        <w:spacing w:val="60"/>
      </w:rPr>
    </w:sdtEndPr>
    <w:sdtContent>
      <w:p w14:paraId="5DE8FAB4" w14:textId="4B48BD47" w:rsidR="00BA3158" w:rsidRDefault="00BA31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568">
          <w:rPr>
            <w:noProof/>
          </w:rPr>
          <w:t>61</w:t>
        </w:r>
        <w:r>
          <w:rPr>
            <w:noProof/>
          </w:rPr>
          <w:fldChar w:fldCharType="end"/>
        </w:r>
        <w:r>
          <w:t xml:space="preserve"> | </w:t>
        </w:r>
        <w:r>
          <w:rPr>
            <w:color w:val="808080" w:themeColor="background1" w:themeShade="80"/>
            <w:spacing w:val="60"/>
          </w:rPr>
          <w:t>Page</w:t>
        </w:r>
      </w:p>
    </w:sdtContent>
  </w:sdt>
  <w:p w14:paraId="4DE6AA2D" w14:textId="77777777" w:rsidR="00BA3158" w:rsidRDefault="00BA3158">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74057"/>
      <w:docPartObj>
        <w:docPartGallery w:val="Page Numbers (Bottom of Page)"/>
        <w:docPartUnique/>
      </w:docPartObj>
    </w:sdtPr>
    <w:sdtEndPr>
      <w:rPr>
        <w:color w:val="808080" w:themeColor="background1" w:themeShade="80"/>
        <w:spacing w:val="60"/>
      </w:rPr>
    </w:sdtEndPr>
    <w:sdtContent>
      <w:p w14:paraId="241523FC" w14:textId="1DB85C33" w:rsidR="00BA3158" w:rsidRDefault="00BA31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568">
          <w:rPr>
            <w:noProof/>
          </w:rPr>
          <w:t>99</w:t>
        </w:r>
        <w:r>
          <w:rPr>
            <w:noProof/>
          </w:rPr>
          <w:fldChar w:fldCharType="end"/>
        </w:r>
        <w:r>
          <w:t xml:space="preserve"> | </w:t>
        </w:r>
        <w:r>
          <w:rPr>
            <w:color w:val="808080" w:themeColor="background1" w:themeShade="80"/>
            <w:spacing w:val="60"/>
          </w:rPr>
          <w:t>Page</w:t>
        </w:r>
      </w:p>
    </w:sdtContent>
  </w:sdt>
  <w:p w14:paraId="5A123B22" w14:textId="77777777" w:rsidR="00BA3158" w:rsidRDefault="00BA3158">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451385"/>
      <w:docPartObj>
        <w:docPartGallery w:val="Page Numbers (Bottom of Page)"/>
        <w:docPartUnique/>
      </w:docPartObj>
    </w:sdtPr>
    <w:sdtEndPr>
      <w:rPr>
        <w:color w:val="808080" w:themeColor="background1" w:themeShade="80"/>
        <w:spacing w:val="60"/>
      </w:rPr>
    </w:sdtEndPr>
    <w:sdtContent>
      <w:p w14:paraId="50B18073" w14:textId="45E2EAEC" w:rsidR="00BA3158" w:rsidRDefault="00BA315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568">
          <w:rPr>
            <w:noProof/>
          </w:rPr>
          <w:t>116</w:t>
        </w:r>
        <w:r>
          <w:rPr>
            <w:noProof/>
          </w:rPr>
          <w:fldChar w:fldCharType="end"/>
        </w:r>
        <w:r>
          <w:t xml:space="preserve"> | </w:t>
        </w:r>
        <w:r>
          <w:rPr>
            <w:color w:val="808080" w:themeColor="background1" w:themeShade="80"/>
            <w:spacing w:val="60"/>
          </w:rPr>
          <w:t>Page</w:t>
        </w:r>
      </w:p>
    </w:sdtContent>
  </w:sdt>
  <w:p w14:paraId="4499A534" w14:textId="77777777" w:rsidR="00BA3158" w:rsidRDefault="00BA315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13137" w14:textId="77777777" w:rsidR="00C408B7" w:rsidRDefault="00C408B7">
      <w:r>
        <w:separator/>
      </w:r>
    </w:p>
  </w:footnote>
  <w:footnote w:type="continuationSeparator" w:id="0">
    <w:p w14:paraId="1791F469" w14:textId="77777777" w:rsidR="00C408B7" w:rsidRDefault="00C40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E999" w14:textId="77777777" w:rsidR="00BA3158" w:rsidRDefault="00BA3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65FA"/>
    <w:multiLevelType w:val="hybridMultilevel"/>
    <w:tmpl w:val="FE0EE7AC"/>
    <w:lvl w:ilvl="0" w:tplc="2EE21CC0">
      <w:start w:val="1"/>
      <w:numFmt w:val="bullet"/>
      <w:lvlText w:val=""/>
      <w:lvlJc w:val="left"/>
      <w:pPr>
        <w:ind w:left="822" w:hanging="360"/>
      </w:pPr>
      <w:rPr>
        <w:rFonts w:ascii="Wingdings" w:eastAsia="Wingdings" w:hAnsi="Wingdings" w:hint="default"/>
        <w:sz w:val="22"/>
        <w:szCs w:val="22"/>
      </w:rPr>
    </w:lvl>
    <w:lvl w:ilvl="1" w:tplc="40A0A514">
      <w:start w:val="1"/>
      <w:numFmt w:val="bullet"/>
      <w:lvlText w:val=""/>
      <w:lvlJc w:val="left"/>
      <w:pPr>
        <w:ind w:left="1542" w:hanging="361"/>
      </w:pPr>
      <w:rPr>
        <w:rFonts w:ascii="Symbol" w:eastAsia="Symbol" w:hAnsi="Symbol" w:hint="default"/>
        <w:sz w:val="22"/>
        <w:szCs w:val="22"/>
      </w:rPr>
    </w:lvl>
    <w:lvl w:ilvl="2" w:tplc="9320B9E2">
      <w:start w:val="1"/>
      <w:numFmt w:val="bullet"/>
      <w:lvlText w:val="•"/>
      <w:lvlJc w:val="left"/>
      <w:pPr>
        <w:ind w:left="1901" w:hanging="361"/>
      </w:pPr>
      <w:rPr>
        <w:rFonts w:hint="default"/>
      </w:rPr>
    </w:lvl>
    <w:lvl w:ilvl="3" w:tplc="9C283596">
      <w:start w:val="1"/>
      <w:numFmt w:val="bullet"/>
      <w:lvlText w:val="•"/>
      <w:lvlJc w:val="left"/>
      <w:pPr>
        <w:ind w:left="2261" w:hanging="361"/>
      </w:pPr>
      <w:rPr>
        <w:rFonts w:hint="default"/>
      </w:rPr>
    </w:lvl>
    <w:lvl w:ilvl="4" w:tplc="27F2D830">
      <w:start w:val="1"/>
      <w:numFmt w:val="bullet"/>
      <w:lvlText w:val="•"/>
      <w:lvlJc w:val="left"/>
      <w:pPr>
        <w:ind w:left="2620" w:hanging="361"/>
      </w:pPr>
      <w:rPr>
        <w:rFonts w:hint="default"/>
      </w:rPr>
    </w:lvl>
    <w:lvl w:ilvl="5" w:tplc="32F2EE36">
      <w:start w:val="1"/>
      <w:numFmt w:val="bullet"/>
      <w:lvlText w:val="•"/>
      <w:lvlJc w:val="left"/>
      <w:pPr>
        <w:ind w:left="2979" w:hanging="361"/>
      </w:pPr>
      <w:rPr>
        <w:rFonts w:hint="default"/>
      </w:rPr>
    </w:lvl>
    <w:lvl w:ilvl="6" w:tplc="2AC64BB2">
      <w:start w:val="1"/>
      <w:numFmt w:val="bullet"/>
      <w:lvlText w:val="•"/>
      <w:lvlJc w:val="left"/>
      <w:pPr>
        <w:ind w:left="3339" w:hanging="361"/>
      </w:pPr>
      <w:rPr>
        <w:rFonts w:hint="default"/>
      </w:rPr>
    </w:lvl>
    <w:lvl w:ilvl="7" w:tplc="5AAE4484">
      <w:start w:val="1"/>
      <w:numFmt w:val="bullet"/>
      <w:lvlText w:val="•"/>
      <w:lvlJc w:val="left"/>
      <w:pPr>
        <w:ind w:left="3698" w:hanging="361"/>
      </w:pPr>
      <w:rPr>
        <w:rFonts w:hint="default"/>
      </w:rPr>
    </w:lvl>
    <w:lvl w:ilvl="8" w:tplc="0F4881CC">
      <w:start w:val="1"/>
      <w:numFmt w:val="bullet"/>
      <w:lvlText w:val="•"/>
      <w:lvlJc w:val="left"/>
      <w:pPr>
        <w:ind w:left="4057" w:hanging="361"/>
      </w:pPr>
      <w:rPr>
        <w:rFonts w:hint="default"/>
      </w:rPr>
    </w:lvl>
  </w:abstractNum>
  <w:abstractNum w:abstractNumId="1" w15:restartNumberingAfterBreak="0">
    <w:nsid w:val="046014FD"/>
    <w:multiLevelType w:val="multilevel"/>
    <w:tmpl w:val="C990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70CCD"/>
    <w:multiLevelType w:val="hybridMultilevel"/>
    <w:tmpl w:val="67442E58"/>
    <w:lvl w:ilvl="0" w:tplc="6B64744E">
      <w:start w:val="1"/>
      <w:numFmt w:val="bullet"/>
      <w:lvlText w:val=""/>
      <w:lvlJc w:val="left"/>
      <w:pPr>
        <w:ind w:left="865" w:hanging="360"/>
      </w:pPr>
      <w:rPr>
        <w:rFonts w:ascii="Wingdings" w:eastAsia="Wingdings" w:hAnsi="Wingdings" w:hint="default"/>
        <w:sz w:val="28"/>
        <w:szCs w:val="28"/>
      </w:rPr>
    </w:lvl>
    <w:lvl w:ilvl="1" w:tplc="72A0CFB8">
      <w:start w:val="1"/>
      <w:numFmt w:val="bullet"/>
      <w:lvlText w:val="o"/>
      <w:lvlJc w:val="left"/>
      <w:pPr>
        <w:ind w:left="1585" w:hanging="360"/>
      </w:pPr>
      <w:rPr>
        <w:rFonts w:ascii="Courier New" w:eastAsia="Courier New" w:hAnsi="Courier New" w:hint="default"/>
        <w:sz w:val="28"/>
        <w:szCs w:val="28"/>
      </w:rPr>
    </w:lvl>
    <w:lvl w:ilvl="2" w:tplc="5E9866BC">
      <w:start w:val="1"/>
      <w:numFmt w:val="bullet"/>
      <w:lvlText w:val="•"/>
      <w:lvlJc w:val="left"/>
      <w:pPr>
        <w:ind w:left="1585" w:hanging="360"/>
      </w:pPr>
      <w:rPr>
        <w:rFonts w:hint="default"/>
      </w:rPr>
    </w:lvl>
    <w:lvl w:ilvl="3" w:tplc="932EE8BE">
      <w:start w:val="1"/>
      <w:numFmt w:val="bullet"/>
      <w:lvlText w:val="•"/>
      <w:lvlJc w:val="left"/>
      <w:pPr>
        <w:ind w:left="2520" w:hanging="360"/>
      </w:pPr>
      <w:rPr>
        <w:rFonts w:hint="default"/>
      </w:rPr>
    </w:lvl>
    <w:lvl w:ilvl="4" w:tplc="63C4DD48">
      <w:start w:val="1"/>
      <w:numFmt w:val="bullet"/>
      <w:lvlText w:val="•"/>
      <w:lvlJc w:val="left"/>
      <w:pPr>
        <w:ind w:left="3455" w:hanging="360"/>
      </w:pPr>
      <w:rPr>
        <w:rFonts w:hint="default"/>
      </w:rPr>
    </w:lvl>
    <w:lvl w:ilvl="5" w:tplc="9DB000A0">
      <w:start w:val="1"/>
      <w:numFmt w:val="bullet"/>
      <w:lvlText w:val="•"/>
      <w:lvlJc w:val="left"/>
      <w:pPr>
        <w:ind w:left="4390" w:hanging="360"/>
      </w:pPr>
      <w:rPr>
        <w:rFonts w:hint="default"/>
      </w:rPr>
    </w:lvl>
    <w:lvl w:ilvl="6" w:tplc="66D45412">
      <w:start w:val="1"/>
      <w:numFmt w:val="bullet"/>
      <w:lvlText w:val="•"/>
      <w:lvlJc w:val="left"/>
      <w:pPr>
        <w:ind w:left="5325" w:hanging="360"/>
      </w:pPr>
      <w:rPr>
        <w:rFonts w:hint="default"/>
      </w:rPr>
    </w:lvl>
    <w:lvl w:ilvl="7" w:tplc="986615F2">
      <w:start w:val="1"/>
      <w:numFmt w:val="bullet"/>
      <w:lvlText w:val="•"/>
      <w:lvlJc w:val="left"/>
      <w:pPr>
        <w:ind w:left="6260" w:hanging="360"/>
      </w:pPr>
      <w:rPr>
        <w:rFonts w:hint="default"/>
      </w:rPr>
    </w:lvl>
    <w:lvl w:ilvl="8" w:tplc="45A65978">
      <w:start w:val="1"/>
      <w:numFmt w:val="bullet"/>
      <w:lvlText w:val="•"/>
      <w:lvlJc w:val="left"/>
      <w:pPr>
        <w:ind w:left="7195" w:hanging="360"/>
      </w:pPr>
      <w:rPr>
        <w:rFonts w:hint="default"/>
      </w:rPr>
    </w:lvl>
  </w:abstractNum>
  <w:abstractNum w:abstractNumId="3" w15:restartNumberingAfterBreak="0">
    <w:nsid w:val="0E09335E"/>
    <w:multiLevelType w:val="hybridMultilevel"/>
    <w:tmpl w:val="AAA62878"/>
    <w:lvl w:ilvl="0" w:tplc="FFF032B0">
      <w:start w:val="1"/>
      <w:numFmt w:val="bullet"/>
      <w:lvlText w:val=""/>
      <w:lvlJc w:val="left"/>
      <w:pPr>
        <w:ind w:left="863" w:hanging="360"/>
      </w:pPr>
      <w:rPr>
        <w:rFonts w:ascii="Wingdings" w:eastAsia="Wingdings" w:hAnsi="Wingdings" w:hint="default"/>
        <w:sz w:val="24"/>
        <w:szCs w:val="24"/>
      </w:rPr>
    </w:lvl>
    <w:lvl w:ilvl="1" w:tplc="01486F3E">
      <w:start w:val="1"/>
      <w:numFmt w:val="bullet"/>
      <w:lvlText w:val=""/>
      <w:lvlJc w:val="left"/>
      <w:pPr>
        <w:ind w:left="1223" w:hanging="360"/>
      </w:pPr>
      <w:rPr>
        <w:rFonts w:ascii="Symbol" w:eastAsia="Symbol" w:hAnsi="Symbol" w:hint="default"/>
        <w:sz w:val="24"/>
        <w:szCs w:val="24"/>
      </w:rPr>
    </w:lvl>
    <w:lvl w:ilvl="2" w:tplc="1A4E9DFC">
      <w:start w:val="1"/>
      <w:numFmt w:val="bullet"/>
      <w:lvlText w:val="o"/>
      <w:lvlJc w:val="left"/>
      <w:pPr>
        <w:ind w:left="1943" w:hanging="360"/>
      </w:pPr>
      <w:rPr>
        <w:rFonts w:ascii="Courier New" w:eastAsia="Courier New" w:hAnsi="Courier New" w:hint="default"/>
        <w:sz w:val="24"/>
        <w:szCs w:val="24"/>
      </w:rPr>
    </w:lvl>
    <w:lvl w:ilvl="3" w:tplc="63927768">
      <w:start w:val="1"/>
      <w:numFmt w:val="bullet"/>
      <w:lvlText w:val="•"/>
      <w:lvlJc w:val="left"/>
      <w:pPr>
        <w:ind w:left="1943" w:hanging="360"/>
      </w:pPr>
      <w:rPr>
        <w:rFonts w:hint="default"/>
      </w:rPr>
    </w:lvl>
    <w:lvl w:ilvl="4" w:tplc="4D9CB320">
      <w:start w:val="1"/>
      <w:numFmt w:val="bullet"/>
      <w:lvlText w:val="•"/>
      <w:lvlJc w:val="left"/>
      <w:pPr>
        <w:ind w:left="2932" w:hanging="360"/>
      </w:pPr>
      <w:rPr>
        <w:rFonts w:hint="default"/>
      </w:rPr>
    </w:lvl>
    <w:lvl w:ilvl="5" w:tplc="7C542F92">
      <w:start w:val="1"/>
      <w:numFmt w:val="bullet"/>
      <w:lvlText w:val="•"/>
      <w:lvlJc w:val="left"/>
      <w:pPr>
        <w:ind w:left="3922" w:hanging="360"/>
      </w:pPr>
      <w:rPr>
        <w:rFonts w:hint="default"/>
      </w:rPr>
    </w:lvl>
    <w:lvl w:ilvl="6" w:tplc="75407C06">
      <w:start w:val="1"/>
      <w:numFmt w:val="bullet"/>
      <w:lvlText w:val="•"/>
      <w:lvlJc w:val="left"/>
      <w:pPr>
        <w:ind w:left="4911" w:hanging="360"/>
      </w:pPr>
      <w:rPr>
        <w:rFonts w:hint="default"/>
      </w:rPr>
    </w:lvl>
    <w:lvl w:ilvl="7" w:tplc="4DFC0D32">
      <w:start w:val="1"/>
      <w:numFmt w:val="bullet"/>
      <w:lvlText w:val="•"/>
      <w:lvlJc w:val="left"/>
      <w:pPr>
        <w:ind w:left="5901" w:hanging="360"/>
      </w:pPr>
      <w:rPr>
        <w:rFonts w:hint="default"/>
      </w:rPr>
    </w:lvl>
    <w:lvl w:ilvl="8" w:tplc="A5D2E514">
      <w:start w:val="1"/>
      <w:numFmt w:val="bullet"/>
      <w:lvlText w:val="•"/>
      <w:lvlJc w:val="left"/>
      <w:pPr>
        <w:ind w:left="6890" w:hanging="360"/>
      </w:pPr>
      <w:rPr>
        <w:rFonts w:hint="default"/>
      </w:rPr>
    </w:lvl>
  </w:abstractNum>
  <w:abstractNum w:abstractNumId="4" w15:restartNumberingAfterBreak="0">
    <w:nsid w:val="0EF4593A"/>
    <w:multiLevelType w:val="hybridMultilevel"/>
    <w:tmpl w:val="84CAA8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CD2EAB"/>
    <w:multiLevelType w:val="hybridMultilevel"/>
    <w:tmpl w:val="029C63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162CD"/>
    <w:multiLevelType w:val="hybridMultilevel"/>
    <w:tmpl w:val="E08E3E84"/>
    <w:lvl w:ilvl="0" w:tplc="04090009">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18CF78FE"/>
    <w:multiLevelType w:val="hybridMultilevel"/>
    <w:tmpl w:val="F82C3DA4"/>
    <w:lvl w:ilvl="0" w:tplc="28D0F662">
      <w:start w:val="1"/>
      <w:numFmt w:val="bullet"/>
      <w:lvlText w:val=""/>
      <w:lvlJc w:val="left"/>
      <w:pPr>
        <w:ind w:left="868" w:hanging="360"/>
      </w:pPr>
      <w:rPr>
        <w:rFonts w:ascii="Wingdings" w:eastAsia="Wingdings" w:hAnsi="Wingdings" w:hint="default"/>
        <w:sz w:val="24"/>
        <w:szCs w:val="24"/>
      </w:rPr>
    </w:lvl>
    <w:lvl w:ilvl="1" w:tplc="AF7E15B6">
      <w:start w:val="1"/>
      <w:numFmt w:val="bullet"/>
      <w:lvlText w:val="o"/>
      <w:lvlJc w:val="left"/>
      <w:pPr>
        <w:ind w:left="1588" w:hanging="360"/>
      </w:pPr>
      <w:rPr>
        <w:rFonts w:ascii="Courier New" w:eastAsia="Courier New" w:hAnsi="Courier New" w:hint="default"/>
        <w:sz w:val="24"/>
        <w:szCs w:val="24"/>
      </w:rPr>
    </w:lvl>
    <w:lvl w:ilvl="2" w:tplc="62722464">
      <w:start w:val="1"/>
      <w:numFmt w:val="bullet"/>
      <w:lvlText w:val="•"/>
      <w:lvlJc w:val="left"/>
      <w:pPr>
        <w:ind w:left="1588" w:hanging="360"/>
      </w:pPr>
      <w:rPr>
        <w:rFonts w:hint="default"/>
      </w:rPr>
    </w:lvl>
    <w:lvl w:ilvl="3" w:tplc="6F00F3B8">
      <w:start w:val="1"/>
      <w:numFmt w:val="bullet"/>
      <w:lvlText w:val="•"/>
      <w:lvlJc w:val="left"/>
      <w:pPr>
        <w:ind w:left="1588" w:hanging="360"/>
      </w:pPr>
      <w:rPr>
        <w:rFonts w:hint="default"/>
      </w:rPr>
    </w:lvl>
    <w:lvl w:ilvl="4" w:tplc="6F825542">
      <w:start w:val="1"/>
      <w:numFmt w:val="bullet"/>
      <w:lvlText w:val="•"/>
      <w:lvlJc w:val="left"/>
      <w:pPr>
        <w:ind w:left="2515" w:hanging="360"/>
      </w:pPr>
      <w:rPr>
        <w:rFonts w:hint="default"/>
      </w:rPr>
    </w:lvl>
    <w:lvl w:ilvl="5" w:tplc="5E3C9704">
      <w:start w:val="1"/>
      <w:numFmt w:val="bullet"/>
      <w:lvlText w:val="•"/>
      <w:lvlJc w:val="left"/>
      <w:pPr>
        <w:ind w:left="3443" w:hanging="360"/>
      </w:pPr>
      <w:rPr>
        <w:rFonts w:hint="default"/>
      </w:rPr>
    </w:lvl>
    <w:lvl w:ilvl="6" w:tplc="1FF66A70">
      <w:start w:val="1"/>
      <w:numFmt w:val="bullet"/>
      <w:lvlText w:val="•"/>
      <w:lvlJc w:val="left"/>
      <w:pPr>
        <w:ind w:left="4371" w:hanging="360"/>
      </w:pPr>
      <w:rPr>
        <w:rFonts w:hint="default"/>
      </w:rPr>
    </w:lvl>
    <w:lvl w:ilvl="7" w:tplc="E30E26B6">
      <w:start w:val="1"/>
      <w:numFmt w:val="bullet"/>
      <w:lvlText w:val="•"/>
      <w:lvlJc w:val="left"/>
      <w:pPr>
        <w:ind w:left="5299" w:hanging="360"/>
      </w:pPr>
      <w:rPr>
        <w:rFonts w:hint="default"/>
      </w:rPr>
    </w:lvl>
    <w:lvl w:ilvl="8" w:tplc="96BA0470">
      <w:start w:val="1"/>
      <w:numFmt w:val="bullet"/>
      <w:lvlText w:val="•"/>
      <w:lvlJc w:val="left"/>
      <w:pPr>
        <w:ind w:left="6227" w:hanging="360"/>
      </w:pPr>
      <w:rPr>
        <w:rFonts w:hint="default"/>
      </w:rPr>
    </w:lvl>
  </w:abstractNum>
  <w:abstractNum w:abstractNumId="8" w15:restartNumberingAfterBreak="0">
    <w:nsid w:val="19115E63"/>
    <w:multiLevelType w:val="hybridMultilevel"/>
    <w:tmpl w:val="6908E0F8"/>
    <w:lvl w:ilvl="0" w:tplc="48BE0300">
      <w:start w:val="1"/>
      <w:numFmt w:val="bullet"/>
      <w:lvlText w:val=""/>
      <w:lvlJc w:val="left"/>
      <w:pPr>
        <w:ind w:left="873" w:hanging="360"/>
      </w:pPr>
      <w:rPr>
        <w:rFonts w:ascii="Wingdings" w:eastAsia="Wingdings" w:hAnsi="Wingdings" w:hint="default"/>
        <w:sz w:val="24"/>
        <w:szCs w:val="24"/>
      </w:rPr>
    </w:lvl>
    <w:lvl w:ilvl="1" w:tplc="5AE801BC">
      <w:start w:val="1"/>
      <w:numFmt w:val="bullet"/>
      <w:lvlText w:val="•"/>
      <w:lvlJc w:val="left"/>
      <w:pPr>
        <w:ind w:left="1593" w:hanging="360"/>
      </w:pPr>
      <w:rPr>
        <w:rFonts w:hint="default"/>
      </w:rPr>
    </w:lvl>
    <w:lvl w:ilvl="2" w:tplc="E488BDDE">
      <w:start w:val="1"/>
      <w:numFmt w:val="bullet"/>
      <w:lvlText w:val="•"/>
      <w:lvlJc w:val="left"/>
      <w:pPr>
        <w:ind w:left="2434" w:hanging="360"/>
      </w:pPr>
      <w:rPr>
        <w:rFonts w:hint="default"/>
      </w:rPr>
    </w:lvl>
    <w:lvl w:ilvl="3" w:tplc="60806422">
      <w:start w:val="1"/>
      <w:numFmt w:val="bullet"/>
      <w:lvlText w:val="•"/>
      <w:lvlJc w:val="left"/>
      <w:pPr>
        <w:ind w:left="3276" w:hanging="360"/>
      </w:pPr>
      <w:rPr>
        <w:rFonts w:hint="default"/>
      </w:rPr>
    </w:lvl>
    <w:lvl w:ilvl="4" w:tplc="E0E40B0C">
      <w:start w:val="1"/>
      <w:numFmt w:val="bullet"/>
      <w:lvlText w:val="•"/>
      <w:lvlJc w:val="left"/>
      <w:pPr>
        <w:ind w:left="4117" w:hanging="360"/>
      </w:pPr>
      <w:rPr>
        <w:rFonts w:hint="default"/>
      </w:rPr>
    </w:lvl>
    <w:lvl w:ilvl="5" w:tplc="3E243C7A">
      <w:start w:val="1"/>
      <w:numFmt w:val="bullet"/>
      <w:lvlText w:val="•"/>
      <w:lvlJc w:val="left"/>
      <w:pPr>
        <w:ind w:left="4959" w:hanging="360"/>
      </w:pPr>
      <w:rPr>
        <w:rFonts w:hint="default"/>
      </w:rPr>
    </w:lvl>
    <w:lvl w:ilvl="6" w:tplc="7F986670">
      <w:start w:val="1"/>
      <w:numFmt w:val="bullet"/>
      <w:lvlText w:val="•"/>
      <w:lvlJc w:val="left"/>
      <w:pPr>
        <w:ind w:left="5800" w:hanging="360"/>
      </w:pPr>
      <w:rPr>
        <w:rFonts w:hint="default"/>
      </w:rPr>
    </w:lvl>
    <w:lvl w:ilvl="7" w:tplc="65E2F908">
      <w:start w:val="1"/>
      <w:numFmt w:val="bullet"/>
      <w:lvlText w:val="•"/>
      <w:lvlJc w:val="left"/>
      <w:pPr>
        <w:ind w:left="6641" w:hanging="360"/>
      </w:pPr>
      <w:rPr>
        <w:rFonts w:hint="default"/>
      </w:rPr>
    </w:lvl>
    <w:lvl w:ilvl="8" w:tplc="39C82A5E">
      <w:start w:val="1"/>
      <w:numFmt w:val="bullet"/>
      <w:lvlText w:val="•"/>
      <w:lvlJc w:val="left"/>
      <w:pPr>
        <w:ind w:left="7483" w:hanging="360"/>
      </w:pPr>
      <w:rPr>
        <w:rFonts w:hint="default"/>
      </w:rPr>
    </w:lvl>
  </w:abstractNum>
  <w:abstractNum w:abstractNumId="9" w15:restartNumberingAfterBreak="0">
    <w:nsid w:val="1E763C02"/>
    <w:multiLevelType w:val="hybridMultilevel"/>
    <w:tmpl w:val="FB7A21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6C56F4"/>
    <w:multiLevelType w:val="hybridMultilevel"/>
    <w:tmpl w:val="2962E4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D242C"/>
    <w:multiLevelType w:val="hybridMultilevel"/>
    <w:tmpl w:val="E0CCB3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6F73B9"/>
    <w:multiLevelType w:val="hybridMultilevel"/>
    <w:tmpl w:val="C6B6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57C07"/>
    <w:multiLevelType w:val="hybridMultilevel"/>
    <w:tmpl w:val="E436A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C6B19"/>
    <w:multiLevelType w:val="hybridMultilevel"/>
    <w:tmpl w:val="D46244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C25620"/>
    <w:multiLevelType w:val="hybridMultilevel"/>
    <w:tmpl w:val="A546DCA4"/>
    <w:lvl w:ilvl="0" w:tplc="189EE198">
      <w:start w:val="1"/>
      <w:numFmt w:val="bullet"/>
      <w:lvlText w:val=""/>
      <w:lvlJc w:val="left"/>
      <w:pPr>
        <w:ind w:left="864" w:hanging="360"/>
      </w:pPr>
      <w:rPr>
        <w:rFonts w:ascii="Wingdings" w:eastAsia="Wingdings" w:hAnsi="Wingdings" w:hint="default"/>
        <w:sz w:val="28"/>
        <w:szCs w:val="28"/>
      </w:rPr>
    </w:lvl>
    <w:lvl w:ilvl="1" w:tplc="42FE993C">
      <w:start w:val="1"/>
      <w:numFmt w:val="bullet"/>
      <w:lvlText w:val="•"/>
      <w:lvlJc w:val="left"/>
      <w:pPr>
        <w:ind w:left="1546" w:hanging="360"/>
      </w:pPr>
      <w:rPr>
        <w:rFonts w:hint="default"/>
      </w:rPr>
    </w:lvl>
    <w:lvl w:ilvl="2" w:tplc="10002FBA">
      <w:start w:val="1"/>
      <w:numFmt w:val="bullet"/>
      <w:lvlText w:val="•"/>
      <w:lvlJc w:val="left"/>
      <w:pPr>
        <w:ind w:left="2227" w:hanging="360"/>
      </w:pPr>
      <w:rPr>
        <w:rFonts w:hint="default"/>
      </w:rPr>
    </w:lvl>
    <w:lvl w:ilvl="3" w:tplc="76C6E69A">
      <w:start w:val="1"/>
      <w:numFmt w:val="bullet"/>
      <w:lvlText w:val="•"/>
      <w:lvlJc w:val="left"/>
      <w:pPr>
        <w:ind w:left="2909" w:hanging="360"/>
      </w:pPr>
      <w:rPr>
        <w:rFonts w:hint="default"/>
      </w:rPr>
    </w:lvl>
    <w:lvl w:ilvl="4" w:tplc="3F3AF494">
      <w:start w:val="1"/>
      <w:numFmt w:val="bullet"/>
      <w:lvlText w:val="•"/>
      <w:lvlJc w:val="left"/>
      <w:pPr>
        <w:ind w:left="3590" w:hanging="360"/>
      </w:pPr>
      <w:rPr>
        <w:rFonts w:hint="default"/>
      </w:rPr>
    </w:lvl>
    <w:lvl w:ilvl="5" w:tplc="7FDEFAA0">
      <w:start w:val="1"/>
      <w:numFmt w:val="bullet"/>
      <w:lvlText w:val="•"/>
      <w:lvlJc w:val="left"/>
      <w:pPr>
        <w:ind w:left="4271" w:hanging="360"/>
      </w:pPr>
      <w:rPr>
        <w:rFonts w:hint="default"/>
      </w:rPr>
    </w:lvl>
    <w:lvl w:ilvl="6" w:tplc="90FEF7B6">
      <w:start w:val="1"/>
      <w:numFmt w:val="bullet"/>
      <w:lvlText w:val="•"/>
      <w:lvlJc w:val="left"/>
      <w:pPr>
        <w:ind w:left="4953" w:hanging="360"/>
      </w:pPr>
      <w:rPr>
        <w:rFonts w:hint="default"/>
      </w:rPr>
    </w:lvl>
    <w:lvl w:ilvl="7" w:tplc="BA6C694E">
      <w:start w:val="1"/>
      <w:numFmt w:val="bullet"/>
      <w:lvlText w:val="•"/>
      <w:lvlJc w:val="left"/>
      <w:pPr>
        <w:ind w:left="5634" w:hanging="360"/>
      </w:pPr>
      <w:rPr>
        <w:rFonts w:hint="default"/>
      </w:rPr>
    </w:lvl>
    <w:lvl w:ilvl="8" w:tplc="6FE069C8">
      <w:start w:val="1"/>
      <w:numFmt w:val="bullet"/>
      <w:lvlText w:val="•"/>
      <w:lvlJc w:val="left"/>
      <w:pPr>
        <w:ind w:left="6316" w:hanging="360"/>
      </w:pPr>
      <w:rPr>
        <w:rFonts w:hint="default"/>
      </w:rPr>
    </w:lvl>
  </w:abstractNum>
  <w:abstractNum w:abstractNumId="16" w15:restartNumberingAfterBreak="0">
    <w:nsid w:val="2D013FB0"/>
    <w:multiLevelType w:val="hybridMultilevel"/>
    <w:tmpl w:val="A384AE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D918AF"/>
    <w:multiLevelType w:val="hybridMultilevel"/>
    <w:tmpl w:val="748E0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26EB5"/>
    <w:multiLevelType w:val="hybridMultilevel"/>
    <w:tmpl w:val="E706724C"/>
    <w:lvl w:ilvl="0" w:tplc="2AC2DB30">
      <w:start w:val="1"/>
      <w:numFmt w:val="decimal"/>
      <w:lvlText w:val="%1."/>
      <w:lvlJc w:val="left"/>
      <w:pPr>
        <w:ind w:left="479" w:hanging="365"/>
        <w:jc w:val="right"/>
      </w:pPr>
      <w:rPr>
        <w:rFonts w:ascii="Arial" w:eastAsia="Arial" w:hAnsi="Arial" w:hint="default"/>
        <w:spacing w:val="-1"/>
        <w:sz w:val="22"/>
        <w:szCs w:val="22"/>
      </w:rPr>
    </w:lvl>
    <w:lvl w:ilvl="1" w:tplc="7EB2EA5E">
      <w:start w:val="1"/>
      <w:numFmt w:val="bullet"/>
      <w:lvlText w:val="•"/>
      <w:lvlJc w:val="left"/>
      <w:pPr>
        <w:ind w:left="1353" w:hanging="365"/>
      </w:pPr>
      <w:rPr>
        <w:rFonts w:hint="default"/>
      </w:rPr>
    </w:lvl>
    <w:lvl w:ilvl="2" w:tplc="D3CE1622">
      <w:start w:val="1"/>
      <w:numFmt w:val="bullet"/>
      <w:lvlText w:val="•"/>
      <w:lvlJc w:val="left"/>
      <w:pPr>
        <w:ind w:left="2227" w:hanging="365"/>
      </w:pPr>
      <w:rPr>
        <w:rFonts w:hint="default"/>
      </w:rPr>
    </w:lvl>
    <w:lvl w:ilvl="3" w:tplc="9E743048">
      <w:start w:val="1"/>
      <w:numFmt w:val="bullet"/>
      <w:lvlText w:val="•"/>
      <w:lvlJc w:val="left"/>
      <w:pPr>
        <w:ind w:left="3101" w:hanging="365"/>
      </w:pPr>
      <w:rPr>
        <w:rFonts w:hint="default"/>
      </w:rPr>
    </w:lvl>
    <w:lvl w:ilvl="4" w:tplc="9BA0C34A">
      <w:start w:val="1"/>
      <w:numFmt w:val="bullet"/>
      <w:lvlText w:val="•"/>
      <w:lvlJc w:val="left"/>
      <w:pPr>
        <w:ind w:left="3975" w:hanging="365"/>
      </w:pPr>
      <w:rPr>
        <w:rFonts w:hint="default"/>
      </w:rPr>
    </w:lvl>
    <w:lvl w:ilvl="5" w:tplc="6D6085A4">
      <w:start w:val="1"/>
      <w:numFmt w:val="bullet"/>
      <w:lvlText w:val="•"/>
      <w:lvlJc w:val="left"/>
      <w:pPr>
        <w:ind w:left="4849" w:hanging="365"/>
      </w:pPr>
      <w:rPr>
        <w:rFonts w:hint="default"/>
      </w:rPr>
    </w:lvl>
    <w:lvl w:ilvl="6" w:tplc="82AEEA10">
      <w:start w:val="1"/>
      <w:numFmt w:val="bullet"/>
      <w:lvlText w:val="•"/>
      <w:lvlJc w:val="left"/>
      <w:pPr>
        <w:ind w:left="5723" w:hanging="365"/>
      </w:pPr>
      <w:rPr>
        <w:rFonts w:hint="default"/>
      </w:rPr>
    </w:lvl>
    <w:lvl w:ilvl="7" w:tplc="FC04DE64">
      <w:start w:val="1"/>
      <w:numFmt w:val="bullet"/>
      <w:lvlText w:val="•"/>
      <w:lvlJc w:val="left"/>
      <w:pPr>
        <w:ind w:left="6597" w:hanging="365"/>
      </w:pPr>
      <w:rPr>
        <w:rFonts w:hint="default"/>
      </w:rPr>
    </w:lvl>
    <w:lvl w:ilvl="8" w:tplc="3314D5B4">
      <w:start w:val="1"/>
      <w:numFmt w:val="bullet"/>
      <w:lvlText w:val="•"/>
      <w:lvlJc w:val="left"/>
      <w:pPr>
        <w:ind w:left="7471" w:hanging="365"/>
      </w:pPr>
      <w:rPr>
        <w:rFonts w:hint="default"/>
      </w:rPr>
    </w:lvl>
  </w:abstractNum>
  <w:abstractNum w:abstractNumId="19" w15:restartNumberingAfterBreak="0">
    <w:nsid w:val="305B5D23"/>
    <w:multiLevelType w:val="hybridMultilevel"/>
    <w:tmpl w:val="BE5E964A"/>
    <w:lvl w:ilvl="0" w:tplc="16C25714">
      <w:start w:val="1"/>
      <w:numFmt w:val="bullet"/>
      <w:lvlText w:val=""/>
      <w:lvlJc w:val="left"/>
      <w:pPr>
        <w:ind w:left="1223" w:hanging="360"/>
      </w:pPr>
      <w:rPr>
        <w:rFonts w:ascii="Wingdings" w:eastAsia="Wingdings" w:hAnsi="Wingdings" w:hint="default"/>
        <w:sz w:val="24"/>
        <w:szCs w:val="24"/>
      </w:rPr>
    </w:lvl>
    <w:lvl w:ilvl="1" w:tplc="F1F8514A">
      <w:start w:val="1"/>
      <w:numFmt w:val="bullet"/>
      <w:lvlText w:val="o"/>
      <w:lvlJc w:val="left"/>
      <w:pPr>
        <w:ind w:left="1943" w:hanging="360"/>
      </w:pPr>
      <w:rPr>
        <w:rFonts w:ascii="Courier New" w:eastAsia="Courier New" w:hAnsi="Courier New" w:hint="default"/>
        <w:sz w:val="24"/>
        <w:szCs w:val="24"/>
      </w:rPr>
    </w:lvl>
    <w:lvl w:ilvl="2" w:tplc="185E2D84">
      <w:start w:val="1"/>
      <w:numFmt w:val="bullet"/>
      <w:lvlText w:val="•"/>
      <w:lvlJc w:val="left"/>
      <w:pPr>
        <w:ind w:left="1943" w:hanging="360"/>
      </w:pPr>
      <w:rPr>
        <w:rFonts w:hint="default"/>
      </w:rPr>
    </w:lvl>
    <w:lvl w:ilvl="3" w:tplc="9ECA27D2">
      <w:start w:val="1"/>
      <w:numFmt w:val="bullet"/>
      <w:lvlText w:val="•"/>
      <w:lvlJc w:val="left"/>
      <w:pPr>
        <w:ind w:left="2677" w:hanging="360"/>
      </w:pPr>
      <w:rPr>
        <w:rFonts w:hint="default"/>
      </w:rPr>
    </w:lvl>
    <w:lvl w:ilvl="4" w:tplc="0E729408">
      <w:start w:val="1"/>
      <w:numFmt w:val="bullet"/>
      <w:lvlText w:val="•"/>
      <w:lvlJc w:val="left"/>
      <w:pPr>
        <w:ind w:left="3411" w:hanging="360"/>
      </w:pPr>
      <w:rPr>
        <w:rFonts w:hint="default"/>
      </w:rPr>
    </w:lvl>
    <w:lvl w:ilvl="5" w:tplc="65F284DE">
      <w:start w:val="1"/>
      <w:numFmt w:val="bullet"/>
      <w:lvlText w:val="•"/>
      <w:lvlJc w:val="left"/>
      <w:pPr>
        <w:ind w:left="4145" w:hanging="360"/>
      </w:pPr>
      <w:rPr>
        <w:rFonts w:hint="default"/>
      </w:rPr>
    </w:lvl>
    <w:lvl w:ilvl="6" w:tplc="AB2C5CD0">
      <w:start w:val="1"/>
      <w:numFmt w:val="bullet"/>
      <w:lvlText w:val="•"/>
      <w:lvlJc w:val="left"/>
      <w:pPr>
        <w:ind w:left="4879" w:hanging="360"/>
      </w:pPr>
      <w:rPr>
        <w:rFonts w:hint="default"/>
      </w:rPr>
    </w:lvl>
    <w:lvl w:ilvl="7" w:tplc="2DB01E80">
      <w:start w:val="1"/>
      <w:numFmt w:val="bullet"/>
      <w:lvlText w:val="•"/>
      <w:lvlJc w:val="left"/>
      <w:pPr>
        <w:ind w:left="5613" w:hanging="360"/>
      </w:pPr>
      <w:rPr>
        <w:rFonts w:hint="default"/>
      </w:rPr>
    </w:lvl>
    <w:lvl w:ilvl="8" w:tplc="9DF89E32">
      <w:start w:val="1"/>
      <w:numFmt w:val="bullet"/>
      <w:lvlText w:val="•"/>
      <w:lvlJc w:val="left"/>
      <w:pPr>
        <w:ind w:left="6347" w:hanging="360"/>
      </w:pPr>
      <w:rPr>
        <w:rFonts w:hint="default"/>
      </w:rPr>
    </w:lvl>
  </w:abstractNum>
  <w:abstractNum w:abstractNumId="20" w15:restartNumberingAfterBreak="0">
    <w:nsid w:val="33225D2A"/>
    <w:multiLevelType w:val="hybridMultilevel"/>
    <w:tmpl w:val="A9B61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041F0A"/>
    <w:multiLevelType w:val="hybridMultilevel"/>
    <w:tmpl w:val="B9D6F3F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39B75146"/>
    <w:multiLevelType w:val="multilevel"/>
    <w:tmpl w:val="622C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487AE4"/>
    <w:multiLevelType w:val="hybridMultilevel"/>
    <w:tmpl w:val="0B006E18"/>
    <w:lvl w:ilvl="0" w:tplc="04090005">
      <w:start w:val="1"/>
      <w:numFmt w:val="bullet"/>
      <w:lvlText w:val=""/>
      <w:lvlJc w:val="left"/>
      <w:pPr>
        <w:ind w:left="564" w:hanging="361"/>
      </w:pPr>
      <w:rPr>
        <w:rFonts w:ascii="Wingdings" w:hAnsi="Wingdings" w:hint="default"/>
        <w:sz w:val="22"/>
        <w:szCs w:val="22"/>
      </w:rPr>
    </w:lvl>
    <w:lvl w:ilvl="1" w:tplc="A9E06A52">
      <w:start w:val="1"/>
      <w:numFmt w:val="bullet"/>
      <w:lvlText w:val=""/>
      <w:lvlJc w:val="left"/>
      <w:pPr>
        <w:ind w:left="1284" w:hanging="361"/>
      </w:pPr>
      <w:rPr>
        <w:rFonts w:ascii="Symbol" w:eastAsia="Symbol" w:hAnsi="Symbol" w:hint="default"/>
        <w:sz w:val="22"/>
        <w:szCs w:val="22"/>
      </w:rPr>
    </w:lvl>
    <w:lvl w:ilvl="2" w:tplc="36663FE2">
      <w:start w:val="1"/>
      <w:numFmt w:val="bullet"/>
      <w:lvlText w:val="•"/>
      <w:lvlJc w:val="left"/>
      <w:pPr>
        <w:ind w:left="1481" w:hanging="361"/>
      </w:pPr>
      <w:rPr>
        <w:rFonts w:hint="default"/>
      </w:rPr>
    </w:lvl>
    <w:lvl w:ilvl="3" w:tplc="4726DA6E">
      <w:start w:val="1"/>
      <w:numFmt w:val="bullet"/>
      <w:lvlText w:val="•"/>
      <w:lvlJc w:val="left"/>
      <w:pPr>
        <w:ind w:left="2310" w:hanging="361"/>
      </w:pPr>
      <w:rPr>
        <w:rFonts w:hint="default"/>
      </w:rPr>
    </w:lvl>
    <w:lvl w:ilvl="4" w:tplc="2FE83B22">
      <w:start w:val="1"/>
      <w:numFmt w:val="bullet"/>
      <w:lvlText w:val="•"/>
      <w:lvlJc w:val="left"/>
      <w:pPr>
        <w:ind w:left="3139" w:hanging="361"/>
      </w:pPr>
      <w:rPr>
        <w:rFonts w:hint="default"/>
      </w:rPr>
    </w:lvl>
    <w:lvl w:ilvl="5" w:tplc="F6BA051C">
      <w:start w:val="1"/>
      <w:numFmt w:val="bullet"/>
      <w:lvlText w:val="•"/>
      <w:lvlJc w:val="left"/>
      <w:pPr>
        <w:ind w:left="3969" w:hanging="361"/>
      </w:pPr>
      <w:rPr>
        <w:rFonts w:hint="default"/>
      </w:rPr>
    </w:lvl>
    <w:lvl w:ilvl="6" w:tplc="6E8C766E">
      <w:start w:val="1"/>
      <w:numFmt w:val="bullet"/>
      <w:lvlText w:val="•"/>
      <w:lvlJc w:val="left"/>
      <w:pPr>
        <w:ind w:left="4798" w:hanging="361"/>
      </w:pPr>
      <w:rPr>
        <w:rFonts w:hint="default"/>
      </w:rPr>
    </w:lvl>
    <w:lvl w:ilvl="7" w:tplc="B76C22EC">
      <w:start w:val="1"/>
      <w:numFmt w:val="bullet"/>
      <w:lvlText w:val="•"/>
      <w:lvlJc w:val="left"/>
      <w:pPr>
        <w:ind w:left="5627" w:hanging="361"/>
      </w:pPr>
      <w:rPr>
        <w:rFonts w:hint="default"/>
      </w:rPr>
    </w:lvl>
    <w:lvl w:ilvl="8" w:tplc="FB4C3442">
      <w:start w:val="1"/>
      <w:numFmt w:val="bullet"/>
      <w:lvlText w:val="•"/>
      <w:lvlJc w:val="left"/>
      <w:pPr>
        <w:ind w:left="6456" w:hanging="361"/>
      </w:pPr>
      <w:rPr>
        <w:rFonts w:hint="default"/>
      </w:rPr>
    </w:lvl>
  </w:abstractNum>
  <w:abstractNum w:abstractNumId="24" w15:restartNumberingAfterBreak="0">
    <w:nsid w:val="3F4D2317"/>
    <w:multiLevelType w:val="multilevel"/>
    <w:tmpl w:val="63E828F2"/>
    <w:lvl w:ilvl="0">
      <w:start w:val="77"/>
      <w:numFmt w:val="decimal"/>
      <w:lvlText w:val="%1"/>
      <w:lvlJc w:val="left"/>
      <w:pPr>
        <w:ind w:left="490" w:hanging="490"/>
      </w:pPr>
      <w:rPr>
        <w:rFonts w:hint="default"/>
      </w:rPr>
    </w:lvl>
    <w:lvl w:ilvl="1">
      <w:start w:val="8"/>
      <w:numFmt w:val="decimal"/>
      <w:lvlText w:val="%1.%2"/>
      <w:lvlJc w:val="left"/>
      <w:pPr>
        <w:ind w:left="1130" w:hanging="490"/>
      </w:pPr>
      <w:rPr>
        <w:rFonts w:ascii="Arial" w:eastAsia="Arial" w:hAnsi="Arial" w:hint="default"/>
        <w:spacing w:val="-1"/>
        <w:sz w:val="22"/>
        <w:szCs w:val="22"/>
      </w:rPr>
    </w:lvl>
    <w:lvl w:ilvl="2">
      <w:start w:val="1"/>
      <w:numFmt w:val="bullet"/>
      <w:lvlText w:val=""/>
      <w:lvlJc w:val="left"/>
      <w:pPr>
        <w:ind w:left="1310" w:hanging="361"/>
      </w:pPr>
      <w:rPr>
        <w:rFonts w:ascii="Symbol" w:hAnsi="Symbol" w:hint="default"/>
        <w:sz w:val="22"/>
        <w:szCs w:val="22"/>
      </w:rPr>
    </w:lvl>
    <w:lvl w:ilvl="3">
      <w:start w:val="1"/>
      <w:numFmt w:val="bullet"/>
      <w:lvlText w:val="•"/>
      <w:lvlJc w:val="left"/>
      <w:pPr>
        <w:ind w:left="3230" w:hanging="361"/>
      </w:pPr>
      <w:rPr>
        <w:rFonts w:hint="default"/>
      </w:rPr>
    </w:lvl>
    <w:lvl w:ilvl="4">
      <w:start w:val="1"/>
      <w:numFmt w:val="bullet"/>
      <w:lvlText w:val="•"/>
      <w:lvlJc w:val="left"/>
      <w:pPr>
        <w:ind w:left="4190" w:hanging="361"/>
      </w:pPr>
      <w:rPr>
        <w:rFonts w:hint="default"/>
      </w:rPr>
    </w:lvl>
    <w:lvl w:ilvl="5">
      <w:start w:val="1"/>
      <w:numFmt w:val="bullet"/>
      <w:lvlText w:val="•"/>
      <w:lvlJc w:val="left"/>
      <w:pPr>
        <w:ind w:left="5150" w:hanging="361"/>
      </w:pPr>
      <w:rPr>
        <w:rFonts w:hint="default"/>
      </w:rPr>
    </w:lvl>
    <w:lvl w:ilvl="6">
      <w:start w:val="1"/>
      <w:numFmt w:val="bullet"/>
      <w:lvlText w:val="•"/>
      <w:lvlJc w:val="left"/>
      <w:pPr>
        <w:ind w:left="6110" w:hanging="361"/>
      </w:pPr>
      <w:rPr>
        <w:rFonts w:hint="default"/>
      </w:rPr>
    </w:lvl>
    <w:lvl w:ilvl="7">
      <w:start w:val="1"/>
      <w:numFmt w:val="bullet"/>
      <w:lvlText w:val="•"/>
      <w:lvlJc w:val="left"/>
      <w:pPr>
        <w:ind w:left="7070" w:hanging="361"/>
      </w:pPr>
      <w:rPr>
        <w:rFonts w:hint="default"/>
      </w:rPr>
    </w:lvl>
    <w:lvl w:ilvl="8">
      <w:start w:val="1"/>
      <w:numFmt w:val="bullet"/>
      <w:lvlText w:val="•"/>
      <w:lvlJc w:val="left"/>
      <w:pPr>
        <w:ind w:left="8030" w:hanging="361"/>
      </w:pPr>
      <w:rPr>
        <w:rFonts w:hint="default"/>
      </w:rPr>
    </w:lvl>
  </w:abstractNum>
  <w:abstractNum w:abstractNumId="25" w15:restartNumberingAfterBreak="0">
    <w:nsid w:val="457B3D0C"/>
    <w:multiLevelType w:val="multilevel"/>
    <w:tmpl w:val="6C2E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9B04D4"/>
    <w:multiLevelType w:val="hybridMultilevel"/>
    <w:tmpl w:val="04E2AAD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057F04"/>
    <w:multiLevelType w:val="hybridMultilevel"/>
    <w:tmpl w:val="3746EB28"/>
    <w:lvl w:ilvl="0" w:tplc="04090005">
      <w:start w:val="1"/>
      <w:numFmt w:val="bullet"/>
      <w:lvlText w:val=""/>
      <w:lvlJc w:val="left"/>
      <w:pPr>
        <w:ind w:left="2520" w:hanging="360"/>
      </w:pPr>
      <w:rPr>
        <w:rFonts w:ascii="Wingdings" w:hAnsi="Wingdings" w:hint="default"/>
      </w:rPr>
    </w:lvl>
    <w:lvl w:ilvl="1" w:tplc="04090001">
      <w:start w:val="1"/>
      <w:numFmt w:val="bullet"/>
      <w:lvlText w:val=""/>
      <w:lvlJc w:val="left"/>
      <w:pPr>
        <w:ind w:left="3240" w:hanging="360"/>
      </w:pPr>
      <w:rPr>
        <w:rFonts w:ascii="Symbol" w:hAnsi="Symbol" w:hint="default"/>
      </w:rPr>
    </w:lvl>
    <w:lvl w:ilvl="2" w:tplc="04090003">
      <w:start w:val="1"/>
      <w:numFmt w:val="bullet"/>
      <w:lvlText w:val="o"/>
      <w:lvlJc w:val="left"/>
      <w:pPr>
        <w:ind w:left="3960" w:hanging="360"/>
      </w:pPr>
      <w:rPr>
        <w:rFonts w:ascii="Courier New" w:hAnsi="Courier New" w:cs="Courier New"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49F21A56"/>
    <w:multiLevelType w:val="hybridMultilevel"/>
    <w:tmpl w:val="13DC4B26"/>
    <w:lvl w:ilvl="0" w:tplc="820A3BDA">
      <w:start w:val="1"/>
      <w:numFmt w:val="bullet"/>
      <w:lvlText w:val=""/>
      <w:lvlJc w:val="left"/>
      <w:pPr>
        <w:ind w:left="864" w:hanging="360"/>
      </w:pPr>
      <w:rPr>
        <w:rFonts w:ascii="Wingdings" w:eastAsia="Wingdings" w:hAnsi="Wingdings" w:hint="default"/>
        <w:sz w:val="24"/>
        <w:szCs w:val="24"/>
      </w:rPr>
    </w:lvl>
    <w:lvl w:ilvl="1" w:tplc="7024B682">
      <w:start w:val="1"/>
      <w:numFmt w:val="bullet"/>
      <w:lvlText w:val=""/>
      <w:lvlJc w:val="left"/>
      <w:pPr>
        <w:ind w:left="1584" w:hanging="360"/>
      </w:pPr>
      <w:rPr>
        <w:rFonts w:ascii="Symbol" w:eastAsia="Symbol" w:hAnsi="Symbol" w:hint="default"/>
        <w:sz w:val="24"/>
        <w:szCs w:val="24"/>
      </w:rPr>
    </w:lvl>
    <w:lvl w:ilvl="2" w:tplc="1F3A6128">
      <w:start w:val="1"/>
      <w:numFmt w:val="bullet"/>
      <w:lvlText w:val="•"/>
      <w:lvlJc w:val="left"/>
      <w:pPr>
        <w:ind w:left="1584" w:hanging="360"/>
      </w:pPr>
      <w:rPr>
        <w:rFonts w:hint="default"/>
      </w:rPr>
    </w:lvl>
    <w:lvl w:ilvl="3" w:tplc="DADEFE7C">
      <w:start w:val="1"/>
      <w:numFmt w:val="bullet"/>
      <w:lvlText w:val="•"/>
      <w:lvlJc w:val="left"/>
      <w:pPr>
        <w:ind w:left="2408" w:hanging="360"/>
      </w:pPr>
      <w:rPr>
        <w:rFonts w:hint="default"/>
      </w:rPr>
    </w:lvl>
    <w:lvl w:ilvl="4" w:tplc="66DC5E56">
      <w:start w:val="1"/>
      <w:numFmt w:val="bullet"/>
      <w:lvlText w:val="•"/>
      <w:lvlJc w:val="left"/>
      <w:pPr>
        <w:ind w:left="3233" w:hanging="360"/>
      </w:pPr>
      <w:rPr>
        <w:rFonts w:hint="default"/>
      </w:rPr>
    </w:lvl>
    <w:lvl w:ilvl="5" w:tplc="87F6641C">
      <w:start w:val="1"/>
      <w:numFmt w:val="bullet"/>
      <w:lvlText w:val="•"/>
      <w:lvlJc w:val="left"/>
      <w:pPr>
        <w:ind w:left="4057" w:hanging="360"/>
      </w:pPr>
      <w:rPr>
        <w:rFonts w:hint="default"/>
      </w:rPr>
    </w:lvl>
    <w:lvl w:ilvl="6" w:tplc="0C6CEA92">
      <w:start w:val="1"/>
      <w:numFmt w:val="bullet"/>
      <w:lvlText w:val="•"/>
      <w:lvlJc w:val="left"/>
      <w:pPr>
        <w:ind w:left="4882" w:hanging="360"/>
      </w:pPr>
      <w:rPr>
        <w:rFonts w:hint="default"/>
      </w:rPr>
    </w:lvl>
    <w:lvl w:ilvl="7" w:tplc="91E8FB36">
      <w:start w:val="1"/>
      <w:numFmt w:val="bullet"/>
      <w:lvlText w:val="•"/>
      <w:lvlJc w:val="left"/>
      <w:pPr>
        <w:ind w:left="5706" w:hanging="360"/>
      </w:pPr>
      <w:rPr>
        <w:rFonts w:hint="default"/>
      </w:rPr>
    </w:lvl>
    <w:lvl w:ilvl="8" w:tplc="0FC8E4DE">
      <w:start w:val="1"/>
      <w:numFmt w:val="bullet"/>
      <w:lvlText w:val="•"/>
      <w:lvlJc w:val="left"/>
      <w:pPr>
        <w:ind w:left="6531" w:hanging="360"/>
      </w:pPr>
      <w:rPr>
        <w:rFonts w:hint="default"/>
      </w:rPr>
    </w:lvl>
  </w:abstractNum>
  <w:abstractNum w:abstractNumId="29" w15:restartNumberingAfterBreak="0">
    <w:nsid w:val="4BE84AD8"/>
    <w:multiLevelType w:val="hybridMultilevel"/>
    <w:tmpl w:val="026A11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3B6FB0"/>
    <w:multiLevelType w:val="hybridMultilevel"/>
    <w:tmpl w:val="0F9E76E8"/>
    <w:lvl w:ilvl="0" w:tplc="17CEAA0C">
      <w:start w:val="1"/>
      <w:numFmt w:val="bullet"/>
      <w:lvlText w:val=""/>
      <w:lvlJc w:val="left"/>
      <w:pPr>
        <w:ind w:left="822" w:hanging="360"/>
      </w:pPr>
      <w:rPr>
        <w:rFonts w:ascii="Wingdings" w:eastAsia="Wingdings" w:hAnsi="Wingdings" w:hint="default"/>
        <w:sz w:val="22"/>
        <w:szCs w:val="22"/>
      </w:rPr>
    </w:lvl>
    <w:lvl w:ilvl="1" w:tplc="283E154A">
      <w:start w:val="1"/>
      <w:numFmt w:val="bullet"/>
      <w:lvlText w:val=""/>
      <w:lvlJc w:val="left"/>
      <w:pPr>
        <w:ind w:left="1542" w:hanging="361"/>
      </w:pPr>
      <w:rPr>
        <w:rFonts w:ascii="Symbol" w:eastAsia="Symbol" w:hAnsi="Symbol" w:hint="default"/>
        <w:sz w:val="22"/>
        <w:szCs w:val="22"/>
      </w:rPr>
    </w:lvl>
    <w:lvl w:ilvl="2" w:tplc="044AFC40">
      <w:start w:val="1"/>
      <w:numFmt w:val="bullet"/>
      <w:lvlText w:val="•"/>
      <w:lvlJc w:val="left"/>
      <w:pPr>
        <w:ind w:left="1901" w:hanging="361"/>
      </w:pPr>
      <w:rPr>
        <w:rFonts w:hint="default"/>
      </w:rPr>
    </w:lvl>
    <w:lvl w:ilvl="3" w:tplc="DAD6F0B6">
      <w:start w:val="1"/>
      <w:numFmt w:val="bullet"/>
      <w:lvlText w:val="•"/>
      <w:lvlJc w:val="left"/>
      <w:pPr>
        <w:ind w:left="2261" w:hanging="361"/>
      </w:pPr>
      <w:rPr>
        <w:rFonts w:hint="default"/>
      </w:rPr>
    </w:lvl>
    <w:lvl w:ilvl="4" w:tplc="0CB285A8">
      <w:start w:val="1"/>
      <w:numFmt w:val="bullet"/>
      <w:lvlText w:val="•"/>
      <w:lvlJc w:val="left"/>
      <w:pPr>
        <w:ind w:left="2620" w:hanging="361"/>
      </w:pPr>
      <w:rPr>
        <w:rFonts w:hint="default"/>
      </w:rPr>
    </w:lvl>
    <w:lvl w:ilvl="5" w:tplc="EA0095A8">
      <w:start w:val="1"/>
      <w:numFmt w:val="bullet"/>
      <w:lvlText w:val="•"/>
      <w:lvlJc w:val="left"/>
      <w:pPr>
        <w:ind w:left="2979" w:hanging="361"/>
      </w:pPr>
      <w:rPr>
        <w:rFonts w:hint="default"/>
      </w:rPr>
    </w:lvl>
    <w:lvl w:ilvl="6" w:tplc="C8D41804">
      <w:start w:val="1"/>
      <w:numFmt w:val="bullet"/>
      <w:lvlText w:val="•"/>
      <w:lvlJc w:val="left"/>
      <w:pPr>
        <w:ind w:left="3339" w:hanging="361"/>
      </w:pPr>
      <w:rPr>
        <w:rFonts w:hint="default"/>
      </w:rPr>
    </w:lvl>
    <w:lvl w:ilvl="7" w:tplc="D8967CC0">
      <w:start w:val="1"/>
      <w:numFmt w:val="bullet"/>
      <w:lvlText w:val="•"/>
      <w:lvlJc w:val="left"/>
      <w:pPr>
        <w:ind w:left="3698" w:hanging="361"/>
      </w:pPr>
      <w:rPr>
        <w:rFonts w:hint="default"/>
      </w:rPr>
    </w:lvl>
    <w:lvl w:ilvl="8" w:tplc="639E3A96">
      <w:start w:val="1"/>
      <w:numFmt w:val="bullet"/>
      <w:lvlText w:val="•"/>
      <w:lvlJc w:val="left"/>
      <w:pPr>
        <w:ind w:left="4057" w:hanging="361"/>
      </w:pPr>
      <w:rPr>
        <w:rFonts w:hint="default"/>
      </w:rPr>
    </w:lvl>
  </w:abstractNum>
  <w:abstractNum w:abstractNumId="31" w15:restartNumberingAfterBreak="0">
    <w:nsid w:val="4E9269E1"/>
    <w:multiLevelType w:val="hybridMultilevel"/>
    <w:tmpl w:val="9C4699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4EA14EB7"/>
    <w:multiLevelType w:val="hybridMultilevel"/>
    <w:tmpl w:val="B77A638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092EE4"/>
    <w:multiLevelType w:val="hybridMultilevel"/>
    <w:tmpl w:val="139CCA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0726CF9"/>
    <w:multiLevelType w:val="hybridMultilevel"/>
    <w:tmpl w:val="DB1ED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14B7C09"/>
    <w:multiLevelType w:val="hybridMultilevel"/>
    <w:tmpl w:val="568EF9A6"/>
    <w:lvl w:ilvl="0" w:tplc="042AF776">
      <w:start w:val="1"/>
      <w:numFmt w:val="bullet"/>
      <w:lvlText w:val=""/>
      <w:lvlJc w:val="left"/>
      <w:pPr>
        <w:ind w:left="2020" w:hanging="360"/>
      </w:pPr>
      <w:rPr>
        <w:rFonts w:ascii="Wingdings" w:eastAsia="Wingdings" w:hAnsi="Wingdings" w:hint="default"/>
        <w:sz w:val="22"/>
        <w:szCs w:val="22"/>
      </w:rPr>
    </w:lvl>
    <w:lvl w:ilvl="1" w:tplc="11A0716E">
      <w:start w:val="1"/>
      <w:numFmt w:val="bullet"/>
      <w:lvlText w:val=""/>
      <w:lvlJc w:val="left"/>
      <w:pPr>
        <w:ind w:left="2740" w:hanging="361"/>
      </w:pPr>
      <w:rPr>
        <w:rFonts w:ascii="Symbol" w:eastAsia="Symbol" w:hAnsi="Symbol" w:hint="default"/>
        <w:sz w:val="22"/>
        <w:szCs w:val="22"/>
      </w:rPr>
    </w:lvl>
    <w:lvl w:ilvl="2" w:tplc="EC984C34">
      <w:start w:val="1"/>
      <w:numFmt w:val="bullet"/>
      <w:lvlText w:val="•"/>
      <w:lvlJc w:val="left"/>
      <w:pPr>
        <w:ind w:left="2357" w:hanging="361"/>
      </w:pPr>
      <w:rPr>
        <w:rFonts w:hint="default"/>
      </w:rPr>
    </w:lvl>
    <w:lvl w:ilvl="3" w:tplc="C9B4B48E">
      <w:start w:val="1"/>
      <w:numFmt w:val="bullet"/>
      <w:lvlText w:val="•"/>
      <w:lvlJc w:val="left"/>
      <w:pPr>
        <w:ind w:left="1975" w:hanging="361"/>
      </w:pPr>
      <w:rPr>
        <w:rFonts w:hint="default"/>
      </w:rPr>
    </w:lvl>
    <w:lvl w:ilvl="4" w:tplc="23BADEDA">
      <w:start w:val="1"/>
      <w:numFmt w:val="bullet"/>
      <w:lvlText w:val="•"/>
      <w:lvlJc w:val="left"/>
      <w:pPr>
        <w:ind w:left="1593" w:hanging="361"/>
      </w:pPr>
      <w:rPr>
        <w:rFonts w:hint="default"/>
      </w:rPr>
    </w:lvl>
    <w:lvl w:ilvl="5" w:tplc="DCDC9A48">
      <w:start w:val="1"/>
      <w:numFmt w:val="bullet"/>
      <w:lvlText w:val="•"/>
      <w:lvlJc w:val="left"/>
      <w:pPr>
        <w:ind w:left="1210" w:hanging="361"/>
      </w:pPr>
      <w:rPr>
        <w:rFonts w:hint="default"/>
      </w:rPr>
    </w:lvl>
    <w:lvl w:ilvl="6" w:tplc="48BA8A9A">
      <w:start w:val="1"/>
      <w:numFmt w:val="bullet"/>
      <w:lvlText w:val="•"/>
      <w:lvlJc w:val="left"/>
      <w:pPr>
        <w:ind w:left="828" w:hanging="361"/>
      </w:pPr>
      <w:rPr>
        <w:rFonts w:hint="default"/>
      </w:rPr>
    </w:lvl>
    <w:lvl w:ilvl="7" w:tplc="BDD4F288">
      <w:start w:val="1"/>
      <w:numFmt w:val="bullet"/>
      <w:lvlText w:val="•"/>
      <w:lvlJc w:val="left"/>
      <w:pPr>
        <w:ind w:left="445" w:hanging="361"/>
      </w:pPr>
      <w:rPr>
        <w:rFonts w:hint="default"/>
      </w:rPr>
    </w:lvl>
    <w:lvl w:ilvl="8" w:tplc="EB5CC19C">
      <w:start w:val="1"/>
      <w:numFmt w:val="bullet"/>
      <w:lvlText w:val="•"/>
      <w:lvlJc w:val="left"/>
      <w:pPr>
        <w:ind w:left="63" w:hanging="361"/>
      </w:pPr>
      <w:rPr>
        <w:rFonts w:hint="default"/>
      </w:rPr>
    </w:lvl>
  </w:abstractNum>
  <w:abstractNum w:abstractNumId="36" w15:restartNumberingAfterBreak="0">
    <w:nsid w:val="514F77DC"/>
    <w:multiLevelType w:val="hybridMultilevel"/>
    <w:tmpl w:val="77149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0120E6"/>
    <w:multiLevelType w:val="hybridMultilevel"/>
    <w:tmpl w:val="AAF2946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53773B54"/>
    <w:multiLevelType w:val="hybridMultilevel"/>
    <w:tmpl w:val="6CB4D6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6485DC0"/>
    <w:multiLevelType w:val="hybridMultilevel"/>
    <w:tmpl w:val="821267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9971E8"/>
    <w:multiLevelType w:val="hybridMultilevel"/>
    <w:tmpl w:val="1ED05716"/>
    <w:lvl w:ilvl="0" w:tplc="7794E8B4">
      <w:start w:val="1"/>
      <w:numFmt w:val="bullet"/>
      <w:lvlText w:val=""/>
      <w:lvlJc w:val="left"/>
      <w:pPr>
        <w:ind w:left="873" w:hanging="360"/>
      </w:pPr>
      <w:rPr>
        <w:rFonts w:ascii="Wingdings" w:eastAsia="Wingdings" w:hAnsi="Wingdings" w:hint="default"/>
        <w:sz w:val="28"/>
        <w:szCs w:val="28"/>
      </w:rPr>
    </w:lvl>
    <w:lvl w:ilvl="1" w:tplc="F228A2B6">
      <w:start w:val="1"/>
      <w:numFmt w:val="bullet"/>
      <w:lvlText w:val="•"/>
      <w:lvlJc w:val="left"/>
      <w:pPr>
        <w:ind w:left="1702" w:hanging="360"/>
      </w:pPr>
      <w:rPr>
        <w:rFonts w:hint="default"/>
      </w:rPr>
    </w:lvl>
    <w:lvl w:ilvl="2" w:tplc="892CCFB0">
      <w:start w:val="1"/>
      <w:numFmt w:val="bullet"/>
      <w:lvlText w:val="•"/>
      <w:lvlJc w:val="left"/>
      <w:pPr>
        <w:ind w:left="2532" w:hanging="360"/>
      </w:pPr>
      <w:rPr>
        <w:rFonts w:hint="default"/>
      </w:rPr>
    </w:lvl>
    <w:lvl w:ilvl="3" w:tplc="53BE285C">
      <w:start w:val="1"/>
      <w:numFmt w:val="bullet"/>
      <w:lvlText w:val="•"/>
      <w:lvlJc w:val="left"/>
      <w:pPr>
        <w:ind w:left="3361" w:hanging="360"/>
      </w:pPr>
      <w:rPr>
        <w:rFonts w:hint="default"/>
      </w:rPr>
    </w:lvl>
    <w:lvl w:ilvl="4" w:tplc="BC9C534E">
      <w:start w:val="1"/>
      <w:numFmt w:val="bullet"/>
      <w:lvlText w:val="•"/>
      <w:lvlJc w:val="left"/>
      <w:pPr>
        <w:ind w:left="4190" w:hanging="360"/>
      </w:pPr>
      <w:rPr>
        <w:rFonts w:hint="default"/>
      </w:rPr>
    </w:lvl>
    <w:lvl w:ilvl="5" w:tplc="55CCC5DC">
      <w:start w:val="1"/>
      <w:numFmt w:val="bullet"/>
      <w:lvlText w:val="•"/>
      <w:lvlJc w:val="left"/>
      <w:pPr>
        <w:ind w:left="5019" w:hanging="360"/>
      </w:pPr>
      <w:rPr>
        <w:rFonts w:hint="default"/>
      </w:rPr>
    </w:lvl>
    <w:lvl w:ilvl="6" w:tplc="35E88EE6">
      <w:start w:val="1"/>
      <w:numFmt w:val="bullet"/>
      <w:lvlText w:val="•"/>
      <w:lvlJc w:val="left"/>
      <w:pPr>
        <w:ind w:left="5849" w:hanging="360"/>
      </w:pPr>
      <w:rPr>
        <w:rFonts w:hint="default"/>
      </w:rPr>
    </w:lvl>
    <w:lvl w:ilvl="7" w:tplc="7E388924">
      <w:start w:val="1"/>
      <w:numFmt w:val="bullet"/>
      <w:lvlText w:val="•"/>
      <w:lvlJc w:val="left"/>
      <w:pPr>
        <w:ind w:left="6678" w:hanging="360"/>
      </w:pPr>
      <w:rPr>
        <w:rFonts w:hint="default"/>
      </w:rPr>
    </w:lvl>
    <w:lvl w:ilvl="8" w:tplc="A42E0E98">
      <w:start w:val="1"/>
      <w:numFmt w:val="bullet"/>
      <w:lvlText w:val="•"/>
      <w:lvlJc w:val="left"/>
      <w:pPr>
        <w:ind w:left="7507" w:hanging="360"/>
      </w:pPr>
      <w:rPr>
        <w:rFonts w:hint="default"/>
      </w:rPr>
    </w:lvl>
  </w:abstractNum>
  <w:abstractNum w:abstractNumId="41" w15:restartNumberingAfterBreak="0">
    <w:nsid w:val="5D612033"/>
    <w:multiLevelType w:val="hybridMultilevel"/>
    <w:tmpl w:val="03289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556A9B"/>
    <w:multiLevelType w:val="hybridMultilevel"/>
    <w:tmpl w:val="041E5C16"/>
    <w:lvl w:ilvl="0" w:tplc="7B8C26CE">
      <w:start w:val="77"/>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3" w15:restartNumberingAfterBreak="0">
    <w:nsid w:val="64264F3B"/>
    <w:multiLevelType w:val="hybridMultilevel"/>
    <w:tmpl w:val="A87412D0"/>
    <w:lvl w:ilvl="0" w:tplc="0A641D54">
      <w:start w:val="1"/>
      <w:numFmt w:val="bullet"/>
      <w:lvlText w:val=""/>
      <w:lvlJc w:val="left"/>
      <w:pPr>
        <w:ind w:left="869" w:hanging="361"/>
      </w:pPr>
      <w:rPr>
        <w:rFonts w:ascii="Symbol" w:eastAsia="Symbol" w:hAnsi="Symbol" w:hint="default"/>
        <w:sz w:val="28"/>
        <w:szCs w:val="28"/>
      </w:rPr>
    </w:lvl>
    <w:lvl w:ilvl="1" w:tplc="A2F88F62">
      <w:start w:val="1"/>
      <w:numFmt w:val="bullet"/>
      <w:lvlText w:val="o"/>
      <w:lvlJc w:val="left"/>
      <w:pPr>
        <w:ind w:left="1589" w:hanging="360"/>
      </w:pPr>
      <w:rPr>
        <w:rFonts w:ascii="Courier New" w:eastAsia="Courier New" w:hAnsi="Courier New" w:hint="default"/>
        <w:sz w:val="28"/>
        <w:szCs w:val="28"/>
      </w:rPr>
    </w:lvl>
    <w:lvl w:ilvl="2" w:tplc="119E29C8">
      <w:start w:val="1"/>
      <w:numFmt w:val="bullet"/>
      <w:lvlText w:val="•"/>
      <w:lvlJc w:val="left"/>
      <w:pPr>
        <w:ind w:left="1589" w:hanging="360"/>
      </w:pPr>
      <w:rPr>
        <w:rFonts w:hint="default"/>
      </w:rPr>
    </w:lvl>
    <w:lvl w:ilvl="3" w:tplc="63CA9832">
      <w:start w:val="1"/>
      <w:numFmt w:val="bullet"/>
      <w:lvlText w:val="•"/>
      <w:lvlJc w:val="left"/>
      <w:pPr>
        <w:ind w:left="1589" w:hanging="360"/>
      </w:pPr>
      <w:rPr>
        <w:rFonts w:hint="default"/>
      </w:rPr>
    </w:lvl>
    <w:lvl w:ilvl="4" w:tplc="4F7E0482">
      <w:start w:val="1"/>
      <w:numFmt w:val="bullet"/>
      <w:lvlText w:val="•"/>
      <w:lvlJc w:val="left"/>
      <w:pPr>
        <w:ind w:left="2618" w:hanging="360"/>
      </w:pPr>
      <w:rPr>
        <w:rFonts w:hint="default"/>
      </w:rPr>
    </w:lvl>
    <w:lvl w:ilvl="5" w:tplc="649AEC72">
      <w:start w:val="1"/>
      <w:numFmt w:val="bullet"/>
      <w:lvlText w:val="•"/>
      <w:lvlJc w:val="left"/>
      <w:pPr>
        <w:ind w:left="3646" w:hanging="360"/>
      </w:pPr>
      <w:rPr>
        <w:rFonts w:hint="default"/>
      </w:rPr>
    </w:lvl>
    <w:lvl w:ilvl="6" w:tplc="5ED4511A">
      <w:start w:val="1"/>
      <w:numFmt w:val="bullet"/>
      <w:lvlText w:val="•"/>
      <w:lvlJc w:val="left"/>
      <w:pPr>
        <w:ind w:left="4675" w:hanging="360"/>
      </w:pPr>
      <w:rPr>
        <w:rFonts w:hint="default"/>
      </w:rPr>
    </w:lvl>
    <w:lvl w:ilvl="7" w:tplc="ED0A319E">
      <w:start w:val="1"/>
      <w:numFmt w:val="bullet"/>
      <w:lvlText w:val="•"/>
      <w:lvlJc w:val="left"/>
      <w:pPr>
        <w:ind w:left="5704" w:hanging="360"/>
      </w:pPr>
      <w:rPr>
        <w:rFonts w:hint="default"/>
      </w:rPr>
    </w:lvl>
    <w:lvl w:ilvl="8" w:tplc="D996F9E6">
      <w:start w:val="1"/>
      <w:numFmt w:val="bullet"/>
      <w:lvlText w:val="•"/>
      <w:lvlJc w:val="left"/>
      <w:pPr>
        <w:ind w:left="6732" w:hanging="360"/>
      </w:pPr>
      <w:rPr>
        <w:rFonts w:hint="default"/>
      </w:rPr>
    </w:lvl>
  </w:abstractNum>
  <w:abstractNum w:abstractNumId="44" w15:restartNumberingAfterBreak="0">
    <w:nsid w:val="668712D2"/>
    <w:multiLevelType w:val="hybridMultilevel"/>
    <w:tmpl w:val="521A30BA"/>
    <w:lvl w:ilvl="0" w:tplc="99D288F0">
      <w:start w:val="1"/>
      <w:numFmt w:val="bullet"/>
      <w:lvlText w:val=""/>
      <w:lvlJc w:val="left"/>
      <w:pPr>
        <w:ind w:left="822" w:hanging="360"/>
      </w:pPr>
      <w:rPr>
        <w:rFonts w:ascii="Wingdings" w:eastAsia="Wingdings" w:hAnsi="Wingdings" w:hint="default"/>
        <w:sz w:val="28"/>
        <w:szCs w:val="28"/>
      </w:rPr>
    </w:lvl>
    <w:lvl w:ilvl="1" w:tplc="FB6CF49A">
      <w:start w:val="1"/>
      <w:numFmt w:val="bullet"/>
      <w:lvlText w:val="•"/>
      <w:lvlJc w:val="left"/>
      <w:pPr>
        <w:ind w:left="1185" w:hanging="360"/>
      </w:pPr>
      <w:rPr>
        <w:rFonts w:hint="default"/>
      </w:rPr>
    </w:lvl>
    <w:lvl w:ilvl="2" w:tplc="7EB0B3E0">
      <w:start w:val="1"/>
      <w:numFmt w:val="bullet"/>
      <w:lvlText w:val="•"/>
      <w:lvlJc w:val="left"/>
      <w:pPr>
        <w:ind w:left="1548" w:hanging="360"/>
      </w:pPr>
      <w:rPr>
        <w:rFonts w:hint="default"/>
      </w:rPr>
    </w:lvl>
    <w:lvl w:ilvl="3" w:tplc="46245A28">
      <w:start w:val="1"/>
      <w:numFmt w:val="bullet"/>
      <w:lvlText w:val="•"/>
      <w:lvlJc w:val="left"/>
      <w:pPr>
        <w:ind w:left="1911" w:hanging="360"/>
      </w:pPr>
      <w:rPr>
        <w:rFonts w:hint="default"/>
      </w:rPr>
    </w:lvl>
    <w:lvl w:ilvl="4" w:tplc="2788E5E6">
      <w:start w:val="1"/>
      <w:numFmt w:val="bullet"/>
      <w:lvlText w:val="•"/>
      <w:lvlJc w:val="left"/>
      <w:pPr>
        <w:ind w:left="2274" w:hanging="360"/>
      </w:pPr>
      <w:rPr>
        <w:rFonts w:hint="default"/>
      </w:rPr>
    </w:lvl>
    <w:lvl w:ilvl="5" w:tplc="6C78A0A0">
      <w:start w:val="1"/>
      <w:numFmt w:val="bullet"/>
      <w:lvlText w:val="•"/>
      <w:lvlJc w:val="left"/>
      <w:pPr>
        <w:ind w:left="2637" w:hanging="360"/>
      </w:pPr>
      <w:rPr>
        <w:rFonts w:hint="default"/>
      </w:rPr>
    </w:lvl>
    <w:lvl w:ilvl="6" w:tplc="8F92510E">
      <w:start w:val="1"/>
      <w:numFmt w:val="bullet"/>
      <w:lvlText w:val="•"/>
      <w:lvlJc w:val="left"/>
      <w:pPr>
        <w:ind w:left="3000" w:hanging="360"/>
      </w:pPr>
      <w:rPr>
        <w:rFonts w:hint="default"/>
      </w:rPr>
    </w:lvl>
    <w:lvl w:ilvl="7" w:tplc="F77286A6">
      <w:start w:val="1"/>
      <w:numFmt w:val="bullet"/>
      <w:lvlText w:val="•"/>
      <w:lvlJc w:val="left"/>
      <w:pPr>
        <w:ind w:left="3363" w:hanging="360"/>
      </w:pPr>
      <w:rPr>
        <w:rFonts w:hint="default"/>
      </w:rPr>
    </w:lvl>
    <w:lvl w:ilvl="8" w:tplc="0BD2F6D6">
      <w:start w:val="1"/>
      <w:numFmt w:val="bullet"/>
      <w:lvlText w:val="•"/>
      <w:lvlJc w:val="left"/>
      <w:pPr>
        <w:ind w:left="3726" w:hanging="360"/>
      </w:pPr>
      <w:rPr>
        <w:rFonts w:hint="default"/>
      </w:rPr>
    </w:lvl>
  </w:abstractNum>
  <w:abstractNum w:abstractNumId="45" w15:restartNumberingAfterBreak="0">
    <w:nsid w:val="66D014E7"/>
    <w:multiLevelType w:val="hybridMultilevel"/>
    <w:tmpl w:val="290C3D8C"/>
    <w:lvl w:ilvl="0" w:tplc="841EDC8E">
      <w:start w:val="1"/>
      <w:numFmt w:val="bullet"/>
      <w:lvlText w:val=""/>
      <w:lvlJc w:val="left"/>
      <w:pPr>
        <w:ind w:left="822" w:hanging="360"/>
      </w:pPr>
      <w:rPr>
        <w:rFonts w:ascii="Wingdings" w:eastAsia="Wingdings" w:hAnsi="Wingdings" w:hint="default"/>
        <w:sz w:val="22"/>
        <w:szCs w:val="22"/>
      </w:rPr>
    </w:lvl>
    <w:lvl w:ilvl="1" w:tplc="D1D095CE">
      <w:start w:val="1"/>
      <w:numFmt w:val="bullet"/>
      <w:lvlText w:val=""/>
      <w:lvlJc w:val="left"/>
      <w:pPr>
        <w:ind w:left="1542" w:hanging="361"/>
      </w:pPr>
      <w:rPr>
        <w:rFonts w:ascii="Symbol" w:eastAsia="Symbol" w:hAnsi="Symbol" w:hint="default"/>
        <w:sz w:val="22"/>
        <w:szCs w:val="22"/>
      </w:rPr>
    </w:lvl>
    <w:lvl w:ilvl="2" w:tplc="8836F6D2">
      <w:start w:val="1"/>
      <w:numFmt w:val="bullet"/>
      <w:lvlText w:val="•"/>
      <w:lvlJc w:val="left"/>
      <w:pPr>
        <w:ind w:left="1901" w:hanging="361"/>
      </w:pPr>
      <w:rPr>
        <w:rFonts w:hint="default"/>
      </w:rPr>
    </w:lvl>
    <w:lvl w:ilvl="3" w:tplc="7164A8AA">
      <w:start w:val="1"/>
      <w:numFmt w:val="bullet"/>
      <w:lvlText w:val="•"/>
      <w:lvlJc w:val="left"/>
      <w:pPr>
        <w:ind w:left="2261" w:hanging="361"/>
      </w:pPr>
      <w:rPr>
        <w:rFonts w:hint="default"/>
      </w:rPr>
    </w:lvl>
    <w:lvl w:ilvl="4" w:tplc="00FAC4C8">
      <w:start w:val="1"/>
      <w:numFmt w:val="bullet"/>
      <w:lvlText w:val="•"/>
      <w:lvlJc w:val="left"/>
      <w:pPr>
        <w:ind w:left="2620" w:hanging="361"/>
      </w:pPr>
      <w:rPr>
        <w:rFonts w:hint="default"/>
      </w:rPr>
    </w:lvl>
    <w:lvl w:ilvl="5" w:tplc="DE5603DE">
      <w:start w:val="1"/>
      <w:numFmt w:val="bullet"/>
      <w:lvlText w:val="•"/>
      <w:lvlJc w:val="left"/>
      <w:pPr>
        <w:ind w:left="2979" w:hanging="361"/>
      </w:pPr>
      <w:rPr>
        <w:rFonts w:hint="default"/>
      </w:rPr>
    </w:lvl>
    <w:lvl w:ilvl="6" w:tplc="A0E05626">
      <w:start w:val="1"/>
      <w:numFmt w:val="bullet"/>
      <w:lvlText w:val="•"/>
      <w:lvlJc w:val="left"/>
      <w:pPr>
        <w:ind w:left="3339" w:hanging="361"/>
      </w:pPr>
      <w:rPr>
        <w:rFonts w:hint="default"/>
      </w:rPr>
    </w:lvl>
    <w:lvl w:ilvl="7" w:tplc="53A67E8A">
      <w:start w:val="1"/>
      <w:numFmt w:val="bullet"/>
      <w:lvlText w:val="•"/>
      <w:lvlJc w:val="left"/>
      <w:pPr>
        <w:ind w:left="3698" w:hanging="361"/>
      </w:pPr>
      <w:rPr>
        <w:rFonts w:hint="default"/>
      </w:rPr>
    </w:lvl>
    <w:lvl w:ilvl="8" w:tplc="E92492A0">
      <w:start w:val="1"/>
      <w:numFmt w:val="bullet"/>
      <w:lvlText w:val="•"/>
      <w:lvlJc w:val="left"/>
      <w:pPr>
        <w:ind w:left="4057" w:hanging="361"/>
      </w:pPr>
      <w:rPr>
        <w:rFonts w:hint="default"/>
      </w:rPr>
    </w:lvl>
  </w:abstractNum>
  <w:abstractNum w:abstractNumId="46" w15:restartNumberingAfterBreak="0">
    <w:nsid w:val="687E77FB"/>
    <w:multiLevelType w:val="hybridMultilevel"/>
    <w:tmpl w:val="082AA690"/>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7" w15:restartNumberingAfterBreak="0">
    <w:nsid w:val="6D297E31"/>
    <w:multiLevelType w:val="hybridMultilevel"/>
    <w:tmpl w:val="E264A978"/>
    <w:lvl w:ilvl="0" w:tplc="D148339A">
      <w:start w:val="1"/>
      <w:numFmt w:val="bullet"/>
      <w:lvlText w:val=""/>
      <w:lvlJc w:val="left"/>
      <w:pPr>
        <w:ind w:left="822" w:hanging="360"/>
      </w:pPr>
      <w:rPr>
        <w:rFonts w:ascii="Wingdings" w:eastAsia="Wingdings" w:hAnsi="Wingdings" w:hint="default"/>
        <w:sz w:val="22"/>
        <w:szCs w:val="22"/>
      </w:rPr>
    </w:lvl>
    <w:lvl w:ilvl="1" w:tplc="0DC49BCA">
      <w:start w:val="1"/>
      <w:numFmt w:val="bullet"/>
      <w:lvlText w:val=""/>
      <w:lvlJc w:val="left"/>
      <w:pPr>
        <w:ind w:left="1542" w:hanging="361"/>
      </w:pPr>
      <w:rPr>
        <w:rFonts w:ascii="Symbol" w:eastAsia="Symbol" w:hAnsi="Symbol" w:hint="default"/>
        <w:sz w:val="22"/>
        <w:szCs w:val="22"/>
      </w:rPr>
    </w:lvl>
    <w:lvl w:ilvl="2" w:tplc="255465B6">
      <w:start w:val="1"/>
      <w:numFmt w:val="bullet"/>
      <w:lvlText w:val="•"/>
      <w:lvlJc w:val="left"/>
      <w:pPr>
        <w:ind w:left="1901" w:hanging="361"/>
      </w:pPr>
      <w:rPr>
        <w:rFonts w:hint="default"/>
      </w:rPr>
    </w:lvl>
    <w:lvl w:ilvl="3" w:tplc="93D0F860">
      <w:start w:val="1"/>
      <w:numFmt w:val="bullet"/>
      <w:lvlText w:val="•"/>
      <w:lvlJc w:val="left"/>
      <w:pPr>
        <w:ind w:left="2261" w:hanging="361"/>
      </w:pPr>
      <w:rPr>
        <w:rFonts w:hint="default"/>
      </w:rPr>
    </w:lvl>
    <w:lvl w:ilvl="4" w:tplc="FF26DD70">
      <w:start w:val="1"/>
      <w:numFmt w:val="bullet"/>
      <w:lvlText w:val="•"/>
      <w:lvlJc w:val="left"/>
      <w:pPr>
        <w:ind w:left="2620" w:hanging="361"/>
      </w:pPr>
      <w:rPr>
        <w:rFonts w:hint="default"/>
      </w:rPr>
    </w:lvl>
    <w:lvl w:ilvl="5" w:tplc="B6D22884">
      <w:start w:val="1"/>
      <w:numFmt w:val="bullet"/>
      <w:lvlText w:val="•"/>
      <w:lvlJc w:val="left"/>
      <w:pPr>
        <w:ind w:left="2979" w:hanging="361"/>
      </w:pPr>
      <w:rPr>
        <w:rFonts w:hint="default"/>
      </w:rPr>
    </w:lvl>
    <w:lvl w:ilvl="6" w:tplc="BB646C52">
      <w:start w:val="1"/>
      <w:numFmt w:val="bullet"/>
      <w:lvlText w:val="•"/>
      <w:lvlJc w:val="left"/>
      <w:pPr>
        <w:ind w:left="3339" w:hanging="361"/>
      </w:pPr>
      <w:rPr>
        <w:rFonts w:hint="default"/>
      </w:rPr>
    </w:lvl>
    <w:lvl w:ilvl="7" w:tplc="F04AE02C">
      <w:start w:val="1"/>
      <w:numFmt w:val="bullet"/>
      <w:lvlText w:val="•"/>
      <w:lvlJc w:val="left"/>
      <w:pPr>
        <w:ind w:left="3698" w:hanging="361"/>
      </w:pPr>
      <w:rPr>
        <w:rFonts w:hint="default"/>
      </w:rPr>
    </w:lvl>
    <w:lvl w:ilvl="8" w:tplc="7B42FA36">
      <w:start w:val="1"/>
      <w:numFmt w:val="bullet"/>
      <w:lvlText w:val="•"/>
      <w:lvlJc w:val="left"/>
      <w:pPr>
        <w:ind w:left="4057" w:hanging="361"/>
      </w:pPr>
      <w:rPr>
        <w:rFonts w:hint="default"/>
      </w:rPr>
    </w:lvl>
  </w:abstractNum>
  <w:abstractNum w:abstractNumId="48" w15:restartNumberingAfterBreak="0">
    <w:nsid w:val="6ED23514"/>
    <w:multiLevelType w:val="hybridMultilevel"/>
    <w:tmpl w:val="03D4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41523A"/>
    <w:multiLevelType w:val="hybridMultilevel"/>
    <w:tmpl w:val="678CCC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02E6D95"/>
    <w:multiLevelType w:val="hybridMultilevel"/>
    <w:tmpl w:val="5FFA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8A389B"/>
    <w:multiLevelType w:val="hybridMultilevel"/>
    <w:tmpl w:val="851E4420"/>
    <w:lvl w:ilvl="0" w:tplc="DB365214">
      <w:start w:val="1"/>
      <w:numFmt w:val="bullet"/>
      <w:lvlText w:val=""/>
      <w:lvlJc w:val="left"/>
      <w:pPr>
        <w:ind w:left="822" w:hanging="360"/>
      </w:pPr>
      <w:rPr>
        <w:rFonts w:ascii="Wingdings" w:eastAsia="Wingdings" w:hAnsi="Wingdings" w:hint="default"/>
        <w:sz w:val="22"/>
        <w:szCs w:val="22"/>
      </w:rPr>
    </w:lvl>
    <w:lvl w:ilvl="1" w:tplc="3106FA22">
      <w:start w:val="1"/>
      <w:numFmt w:val="bullet"/>
      <w:lvlText w:val=""/>
      <w:lvlJc w:val="left"/>
      <w:pPr>
        <w:ind w:left="1542" w:hanging="361"/>
      </w:pPr>
      <w:rPr>
        <w:rFonts w:ascii="Symbol" w:eastAsia="Symbol" w:hAnsi="Symbol" w:hint="default"/>
        <w:sz w:val="22"/>
        <w:szCs w:val="22"/>
      </w:rPr>
    </w:lvl>
    <w:lvl w:ilvl="2" w:tplc="84C063AA">
      <w:start w:val="1"/>
      <w:numFmt w:val="bullet"/>
      <w:lvlText w:val="•"/>
      <w:lvlJc w:val="left"/>
      <w:pPr>
        <w:ind w:left="1901" w:hanging="361"/>
      </w:pPr>
      <w:rPr>
        <w:rFonts w:hint="default"/>
      </w:rPr>
    </w:lvl>
    <w:lvl w:ilvl="3" w:tplc="EE32A546">
      <w:start w:val="1"/>
      <w:numFmt w:val="bullet"/>
      <w:lvlText w:val="•"/>
      <w:lvlJc w:val="left"/>
      <w:pPr>
        <w:ind w:left="2261" w:hanging="361"/>
      </w:pPr>
      <w:rPr>
        <w:rFonts w:hint="default"/>
      </w:rPr>
    </w:lvl>
    <w:lvl w:ilvl="4" w:tplc="FD52CE1C">
      <w:start w:val="1"/>
      <w:numFmt w:val="bullet"/>
      <w:lvlText w:val="•"/>
      <w:lvlJc w:val="left"/>
      <w:pPr>
        <w:ind w:left="2620" w:hanging="361"/>
      </w:pPr>
      <w:rPr>
        <w:rFonts w:hint="default"/>
      </w:rPr>
    </w:lvl>
    <w:lvl w:ilvl="5" w:tplc="A99AEE9E">
      <w:start w:val="1"/>
      <w:numFmt w:val="bullet"/>
      <w:lvlText w:val="•"/>
      <w:lvlJc w:val="left"/>
      <w:pPr>
        <w:ind w:left="2979" w:hanging="361"/>
      </w:pPr>
      <w:rPr>
        <w:rFonts w:hint="default"/>
      </w:rPr>
    </w:lvl>
    <w:lvl w:ilvl="6" w:tplc="A3149EE6">
      <w:start w:val="1"/>
      <w:numFmt w:val="bullet"/>
      <w:lvlText w:val="•"/>
      <w:lvlJc w:val="left"/>
      <w:pPr>
        <w:ind w:left="3339" w:hanging="361"/>
      </w:pPr>
      <w:rPr>
        <w:rFonts w:hint="default"/>
      </w:rPr>
    </w:lvl>
    <w:lvl w:ilvl="7" w:tplc="7792BBD0">
      <w:start w:val="1"/>
      <w:numFmt w:val="bullet"/>
      <w:lvlText w:val="•"/>
      <w:lvlJc w:val="left"/>
      <w:pPr>
        <w:ind w:left="3698" w:hanging="361"/>
      </w:pPr>
      <w:rPr>
        <w:rFonts w:hint="default"/>
      </w:rPr>
    </w:lvl>
    <w:lvl w:ilvl="8" w:tplc="9260E208">
      <w:start w:val="1"/>
      <w:numFmt w:val="bullet"/>
      <w:lvlText w:val="•"/>
      <w:lvlJc w:val="left"/>
      <w:pPr>
        <w:ind w:left="4057" w:hanging="361"/>
      </w:pPr>
      <w:rPr>
        <w:rFonts w:hint="default"/>
      </w:rPr>
    </w:lvl>
  </w:abstractNum>
  <w:abstractNum w:abstractNumId="52" w15:restartNumberingAfterBreak="0">
    <w:nsid w:val="740234BF"/>
    <w:multiLevelType w:val="hybridMultilevel"/>
    <w:tmpl w:val="7696E122"/>
    <w:lvl w:ilvl="0" w:tplc="71600A0E">
      <w:start w:val="1"/>
      <w:numFmt w:val="bullet"/>
      <w:lvlText w:val=""/>
      <w:lvlJc w:val="left"/>
      <w:pPr>
        <w:ind w:left="819" w:hanging="360"/>
      </w:pPr>
      <w:rPr>
        <w:rFonts w:ascii="Wingdings" w:eastAsia="Wingdings" w:hAnsi="Wingdings" w:hint="default"/>
        <w:sz w:val="28"/>
        <w:szCs w:val="28"/>
      </w:rPr>
    </w:lvl>
    <w:lvl w:ilvl="1" w:tplc="066E23F4">
      <w:start w:val="1"/>
      <w:numFmt w:val="bullet"/>
      <w:lvlText w:val="•"/>
      <w:lvlJc w:val="left"/>
      <w:pPr>
        <w:ind w:left="1183" w:hanging="360"/>
      </w:pPr>
      <w:rPr>
        <w:rFonts w:hint="default"/>
      </w:rPr>
    </w:lvl>
    <w:lvl w:ilvl="2" w:tplc="A282F5AE">
      <w:start w:val="1"/>
      <w:numFmt w:val="bullet"/>
      <w:lvlText w:val="•"/>
      <w:lvlJc w:val="left"/>
      <w:pPr>
        <w:ind w:left="1546" w:hanging="360"/>
      </w:pPr>
      <w:rPr>
        <w:rFonts w:hint="default"/>
      </w:rPr>
    </w:lvl>
    <w:lvl w:ilvl="3" w:tplc="DC2ACBEA">
      <w:start w:val="1"/>
      <w:numFmt w:val="bullet"/>
      <w:lvlText w:val="•"/>
      <w:lvlJc w:val="left"/>
      <w:pPr>
        <w:ind w:left="1909" w:hanging="360"/>
      </w:pPr>
      <w:rPr>
        <w:rFonts w:hint="default"/>
      </w:rPr>
    </w:lvl>
    <w:lvl w:ilvl="4" w:tplc="49942BEC">
      <w:start w:val="1"/>
      <w:numFmt w:val="bullet"/>
      <w:lvlText w:val="•"/>
      <w:lvlJc w:val="left"/>
      <w:pPr>
        <w:ind w:left="2272" w:hanging="360"/>
      </w:pPr>
      <w:rPr>
        <w:rFonts w:hint="default"/>
      </w:rPr>
    </w:lvl>
    <w:lvl w:ilvl="5" w:tplc="5232E31C">
      <w:start w:val="1"/>
      <w:numFmt w:val="bullet"/>
      <w:lvlText w:val="•"/>
      <w:lvlJc w:val="left"/>
      <w:pPr>
        <w:ind w:left="2636" w:hanging="360"/>
      </w:pPr>
      <w:rPr>
        <w:rFonts w:hint="default"/>
      </w:rPr>
    </w:lvl>
    <w:lvl w:ilvl="6" w:tplc="2816199E">
      <w:start w:val="1"/>
      <w:numFmt w:val="bullet"/>
      <w:lvlText w:val="•"/>
      <w:lvlJc w:val="left"/>
      <w:pPr>
        <w:ind w:left="2999" w:hanging="360"/>
      </w:pPr>
      <w:rPr>
        <w:rFonts w:hint="default"/>
      </w:rPr>
    </w:lvl>
    <w:lvl w:ilvl="7" w:tplc="1DE89428">
      <w:start w:val="1"/>
      <w:numFmt w:val="bullet"/>
      <w:lvlText w:val="•"/>
      <w:lvlJc w:val="left"/>
      <w:pPr>
        <w:ind w:left="3362" w:hanging="360"/>
      </w:pPr>
      <w:rPr>
        <w:rFonts w:hint="default"/>
      </w:rPr>
    </w:lvl>
    <w:lvl w:ilvl="8" w:tplc="359E39E8">
      <w:start w:val="1"/>
      <w:numFmt w:val="bullet"/>
      <w:lvlText w:val="•"/>
      <w:lvlJc w:val="left"/>
      <w:pPr>
        <w:ind w:left="3725" w:hanging="360"/>
      </w:pPr>
      <w:rPr>
        <w:rFonts w:hint="default"/>
      </w:rPr>
    </w:lvl>
  </w:abstractNum>
  <w:abstractNum w:abstractNumId="53" w15:restartNumberingAfterBreak="0">
    <w:nsid w:val="764B6904"/>
    <w:multiLevelType w:val="hybridMultilevel"/>
    <w:tmpl w:val="027E1EBC"/>
    <w:lvl w:ilvl="0" w:tplc="7700B21E">
      <w:start w:val="1"/>
      <w:numFmt w:val="bullet"/>
      <w:lvlText w:val="n"/>
      <w:lvlJc w:val="left"/>
      <w:pPr>
        <w:tabs>
          <w:tab w:val="num" w:pos="720"/>
        </w:tabs>
        <w:ind w:left="720" w:hanging="360"/>
      </w:pPr>
      <w:rPr>
        <w:rFonts w:ascii="Monotype Sorts" w:hAnsi="Monotype Sorts" w:hint="default"/>
      </w:rPr>
    </w:lvl>
    <w:lvl w:ilvl="1" w:tplc="C91A7B1E">
      <w:start w:val="2285"/>
      <w:numFmt w:val="bullet"/>
      <w:lvlText w:val="•"/>
      <w:lvlJc w:val="left"/>
      <w:pPr>
        <w:tabs>
          <w:tab w:val="num" w:pos="1440"/>
        </w:tabs>
        <w:ind w:left="1440" w:hanging="360"/>
      </w:pPr>
      <w:rPr>
        <w:rFonts w:ascii="Times New Roman" w:hAnsi="Times New Roman" w:hint="default"/>
      </w:rPr>
    </w:lvl>
    <w:lvl w:ilvl="2" w:tplc="A3E64B32" w:tentative="1">
      <w:start w:val="1"/>
      <w:numFmt w:val="bullet"/>
      <w:lvlText w:val="n"/>
      <w:lvlJc w:val="left"/>
      <w:pPr>
        <w:tabs>
          <w:tab w:val="num" w:pos="2160"/>
        </w:tabs>
        <w:ind w:left="2160" w:hanging="360"/>
      </w:pPr>
      <w:rPr>
        <w:rFonts w:ascii="Monotype Sorts" w:hAnsi="Monotype Sorts" w:hint="default"/>
      </w:rPr>
    </w:lvl>
    <w:lvl w:ilvl="3" w:tplc="4AC243FA" w:tentative="1">
      <w:start w:val="1"/>
      <w:numFmt w:val="bullet"/>
      <w:lvlText w:val="n"/>
      <w:lvlJc w:val="left"/>
      <w:pPr>
        <w:tabs>
          <w:tab w:val="num" w:pos="2880"/>
        </w:tabs>
        <w:ind w:left="2880" w:hanging="360"/>
      </w:pPr>
      <w:rPr>
        <w:rFonts w:ascii="Monotype Sorts" w:hAnsi="Monotype Sorts" w:hint="default"/>
      </w:rPr>
    </w:lvl>
    <w:lvl w:ilvl="4" w:tplc="59D6CA70" w:tentative="1">
      <w:start w:val="1"/>
      <w:numFmt w:val="bullet"/>
      <w:lvlText w:val="n"/>
      <w:lvlJc w:val="left"/>
      <w:pPr>
        <w:tabs>
          <w:tab w:val="num" w:pos="3600"/>
        </w:tabs>
        <w:ind w:left="3600" w:hanging="360"/>
      </w:pPr>
      <w:rPr>
        <w:rFonts w:ascii="Monotype Sorts" w:hAnsi="Monotype Sorts" w:hint="default"/>
      </w:rPr>
    </w:lvl>
    <w:lvl w:ilvl="5" w:tplc="B29EC624" w:tentative="1">
      <w:start w:val="1"/>
      <w:numFmt w:val="bullet"/>
      <w:lvlText w:val="n"/>
      <w:lvlJc w:val="left"/>
      <w:pPr>
        <w:tabs>
          <w:tab w:val="num" w:pos="4320"/>
        </w:tabs>
        <w:ind w:left="4320" w:hanging="360"/>
      </w:pPr>
      <w:rPr>
        <w:rFonts w:ascii="Monotype Sorts" w:hAnsi="Monotype Sorts" w:hint="default"/>
      </w:rPr>
    </w:lvl>
    <w:lvl w:ilvl="6" w:tplc="EA1E3110" w:tentative="1">
      <w:start w:val="1"/>
      <w:numFmt w:val="bullet"/>
      <w:lvlText w:val="n"/>
      <w:lvlJc w:val="left"/>
      <w:pPr>
        <w:tabs>
          <w:tab w:val="num" w:pos="5040"/>
        </w:tabs>
        <w:ind w:left="5040" w:hanging="360"/>
      </w:pPr>
      <w:rPr>
        <w:rFonts w:ascii="Monotype Sorts" w:hAnsi="Monotype Sorts" w:hint="default"/>
      </w:rPr>
    </w:lvl>
    <w:lvl w:ilvl="7" w:tplc="8CBEE98E" w:tentative="1">
      <w:start w:val="1"/>
      <w:numFmt w:val="bullet"/>
      <w:lvlText w:val="n"/>
      <w:lvlJc w:val="left"/>
      <w:pPr>
        <w:tabs>
          <w:tab w:val="num" w:pos="5760"/>
        </w:tabs>
        <w:ind w:left="5760" w:hanging="360"/>
      </w:pPr>
      <w:rPr>
        <w:rFonts w:ascii="Monotype Sorts" w:hAnsi="Monotype Sorts" w:hint="default"/>
      </w:rPr>
    </w:lvl>
    <w:lvl w:ilvl="8" w:tplc="9B709410" w:tentative="1">
      <w:start w:val="1"/>
      <w:numFmt w:val="bullet"/>
      <w:lvlText w:val="n"/>
      <w:lvlJc w:val="left"/>
      <w:pPr>
        <w:tabs>
          <w:tab w:val="num" w:pos="6480"/>
        </w:tabs>
        <w:ind w:left="6480" w:hanging="360"/>
      </w:pPr>
      <w:rPr>
        <w:rFonts w:ascii="Monotype Sorts" w:hAnsi="Monotype Sorts" w:hint="default"/>
      </w:rPr>
    </w:lvl>
  </w:abstractNum>
  <w:abstractNum w:abstractNumId="54" w15:restartNumberingAfterBreak="0">
    <w:nsid w:val="7A61388E"/>
    <w:multiLevelType w:val="hybridMultilevel"/>
    <w:tmpl w:val="DD34A92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5" w15:restartNumberingAfterBreak="0">
    <w:nsid w:val="7A987E98"/>
    <w:multiLevelType w:val="multilevel"/>
    <w:tmpl w:val="C484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3208D9"/>
    <w:multiLevelType w:val="hybridMultilevel"/>
    <w:tmpl w:val="595484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640BB2"/>
    <w:multiLevelType w:val="hybridMultilevel"/>
    <w:tmpl w:val="BDF03EA4"/>
    <w:lvl w:ilvl="0" w:tplc="A108227C">
      <w:start w:val="1"/>
      <w:numFmt w:val="bullet"/>
      <w:lvlText w:val=""/>
      <w:lvlJc w:val="left"/>
      <w:pPr>
        <w:ind w:left="865" w:hanging="360"/>
      </w:pPr>
      <w:rPr>
        <w:rFonts w:ascii="Wingdings" w:eastAsia="Wingdings" w:hAnsi="Wingdings" w:hint="default"/>
        <w:sz w:val="28"/>
        <w:szCs w:val="28"/>
      </w:rPr>
    </w:lvl>
    <w:lvl w:ilvl="1" w:tplc="5BDA5622">
      <w:start w:val="1"/>
      <w:numFmt w:val="bullet"/>
      <w:lvlText w:val="o"/>
      <w:lvlJc w:val="left"/>
      <w:pPr>
        <w:ind w:left="1584" w:hanging="360"/>
      </w:pPr>
      <w:rPr>
        <w:rFonts w:ascii="Courier New" w:eastAsia="Courier New" w:hAnsi="Courier New" w:hint="default"/>
        <w:sz w:val="28"/>
        <w:szCs w:val="28"/>
      </w:rPr>
    </w:lvl>
    <w:lvl w:ilvl="2" w:tplc="D1B4829A">
      <w:start w:val="1"/>
      <w:numFmt w:val="bullet"/>
      <w:lvlText w:val="•"/>
      <w:lvlJc w:val="left"/>
      <w:pPr>
        <w:ind w:left="2462" w:hanging="360"/>
      </w:pPr>
      <w:rPr>
        <w:rFonts w:hint="default"/>
      </w:rPr>
    </w:lvl>
    <w:lvl w:ilvl="3" w:tplc="C4BE1E7A">
      <w:start w:val="1"/>
      <w:numFmt w:val="bullet"/>
      <w:lvlText w:val="•"/>
      <w:lvlJc w:val="left"/>
      <w:pPr>
        <w:ind w:left="3340" w:hanging="360"/>
      </w:pPr>
      <w:rPr>
        <w:rFonts w:hint="default"/>
      </w:rPr>
    </w:lvl>
    <w:lvl w:ilvl="4" w:tplc="A298206A">
      <w:start w:val="1"/>
      <w:numFmt w:val="bullet"/>
      <w:lvlText w:val="•"/>
      <w:lvlJc w:val="left"/>
      <w:pPr>
        <w:ind w:left="4218" w:hanging="360"/>
      </w:pPr>
      <w:rPr>
        <w:rFonts w:hint="default"/>
      </w:rPr>
    </w:lvl>
    <w:lvl w:ilvl="5" w:tplc="F1F87626">
      <w:start w:val="1"/>
      <w:numFmt w:val="bullet"/>
      <w:lvlText w:val="•"/>
      <w:lvlJc w:val="left"/>
      <w:pPr>
        <w:ind w:left="5096" w:hanging="360"/>
      </w:pPr>
      <w:rPr>
        <w:rFonts w:hint="default"/>
      </w:rPr>
    </w:lvl>
    <w:lvl w:ilvl="6" w:tplc="27AC41C4">
      <w:start w:val="1"/>
      <w:numFmt w:val="bullet"/>
      <w:lvlText w:val="•"/>
      <w:lvlJc w:val="left"/>
      <w:pPr>
        <w:ind w:left="5973" w:hanging="360"/>
      </w:pPr>
      <w:rPr>
        <w:rFonts w:hint="default"/>
      </w:rPr>
    </w:lvl>
    <w:lvl w:ilvl="7" w:tplc="5268F258">
      <w:start w:val="1"/>
      <w:numFmt w:val="bullet"/>
      <w:lvlText w:val="•"/>
      <w:lvlJc w:val="left"/>
      <w:pPr>
        <w:ind w:left="6851" w:hanging="360"/>
      </w:pPr>
      <w:rPr>
        <w:rFonts w:hint="default"/>
      </w:rPr>
    </w:lvl>
    <w:lvl w:ilvl="8" w:tplc="D008689A">
      <w:start w:val="1"/>
      <w:numFmt w:val="bullet"/>
      <w:lvlText w:val="•"/>
      <w:lvlJc w:val="left"/>
      <w:pPr>
        <w:ind w:left="7729" w:hanging="360"/>
      </w:pPr>
      <w:rPr>
        <w:rFonts w:hint="default"/>
      </w:rPr>
    </w:lvl>
  </w:abstractNum>
  <w:abstractNum w:abstractNumId="58" w15:restartNumberingAfterBreak="0">
    <w:nsid w:val="7E8C1CDA"/>
    <w:multiLevelType w:val="hybridMultilevel"/>
    <w:tmpl w:val="332C9BBE"/>
    <w:lvl w:ilvl="0" w:tplc="398CF918">
      <w:start w:val="1"/>
      <w:numFmt w:val="bullet"/>
      <w:lvlText w:val=""/>
      <w:lvlJc w:val="left"/>
      <w:pPr>
        <w:ind w:left="822" w:hanging="360"/>
      </w:pPr>
      <w:rPr>
        <w:rFonts w:ascii="Wingdings" w:eastAsia="Wingdings" w:hAnsi="Wingdings" w:hint="default"/>
        <w:sz w:val="22"/>
        <w:szCs w:val="22"/>
      </w:rPr>
    </w:lvl>
    <w:lvl w:ilvl="1" w:tplc="A4A26524">
      <w:start w:val="1"/>
      <w:numFmt w:val="bullet"/>
      <w:lvlText w:val=""/>
      <w:lvlJc w:val="left"/>
      <w:pPr>
        <w:ind w:left="1542" w:hanging="361"/>
      </w:pPr>
      <w:rPr>
        <w:rFonts w:ascii="Symbol" w:eastAsia="Symbol" w:hAnsi="Symbol" w:hint="default"/>
        <w:sz w:val="22"/>
        <w:szCs w:val="22"/>
      </w:rPr>
    </w:lvl>
    <w:lvl w:ilvl="2" w:tplc="93EE8E62">
      <w:start w:val="1"/>
      <w:numFmt w:val="bullet"/>
      <w:lvlText w:val="•"/>
      <w:lvlJc w:val="left"/>
      <w:pPr>
        <w:ind w:left="1901" w:hanging="361"/>
      </w:pPr>
      <w:rPr>
        <w:rFonts w:hint="default"/>
      </w:rPr>
    </w:lvl>
    <w:lvl w:ilvl="3" w:tplc="E38CFE96">
      <w:start w:val="1"/>
      <w:numFmt w:val="bullet"/>
      <w:lvlText w:val="•"/>
      <w:lvlJc w:val="left"/>
      <w:pPr>
        <w:ind w:left="2261" w:hanging="361"/>
      </w:pPr>
      <w:rPr>
        <w:rFonts w:hint="default"/>
      </w:rPr>
    </w:lvl>
    <w:lvl w:ilvl="4" w:tplc="5EE04816">
      <w:start w:val="1"/>
      <w:numFmt w:val="bullet"/>
      <w:lvlText w:val="•"/>
      <w:lvlJc w:val="left"/>
      <w:pPr>
        <w:ind w:left="2620" w:hanging="361"/>
      </w:pPr>
      <w:rPr>
        <w:rFonts w:hint="default"/>
      </w:rPr>
    </w:lvl>
    <w:lvl w:ilvl="5" w:tplc="092C1D16">
      <w:start w:val="1"/>
      <w:numFmt w:val="bullet"/>
      <w:lvlText w:val="•"/>
      <w:lvlJc w:val="left"/>
      <w:pPr>
        <w:ind w:left="2979" w:hanging="361"/>
      </w:pPr>
      <w:rPr>
        <w:rFonts w:hint="default"/>
      </w:rPr>
    </w:lvl>
    <w:lvl w:ilvl="6" w:tplc="29C4D26E">
      <w:start w:val="1"/>
      <w:numFmt w:val="bullet"/>
      <w:lvlText w:val="•"/>
      <w:lvlJc w:val="left"/>
      <w:pPr>
        <w:ind w:left="3339" w:hanging="361"/>
      </w:pPr>
      <w:rPr>
        <w:rFonts w:hint="default"/>
      </w:rPr>
    </w:lvl>
    <w:lvl w:ilvl="7" w:tplc="6EF65A18">
      <w:start w:val="1"/>
      <w:numFmt w:val="bullet"/>
      <w:lvlText w:val="•"/>
      <w:lvlJc w:val="left"/>
      <w:pPr>
        <w:ind w:left="3698" w:hanging="361"/>
      </w:pPr>
      <w:rPr>
        <w:rFonts w:hint="default"/>
      </w:rPr>
    </w:lvl>
    <w:lvl w:ilvl="8" w:tplc="A42E2564">
      <w:start w:val="1"/>
      <w:numFmt w:val="bullet"/>
      <w:lvlText w:val="•"/>
      <w:lvlJc w:val="left"/>
      <w:pPr>
        <w:ind w:left="4057" w:hanging="361"/>
      </w:pPr>
      <w:rPr>
        <w:rFonts w:hint="default"/>
      </w:rPr>
    </w:lvl>
  </w:abstractNum>
  <w:num w:numId="1">
    <w:abstractNumId w:val="18"/>
  </w:num>
  <w:num w:numId="2">
    <w:abstractNumId w:val="3"/>
  </w:num>
  <w:num w:numId="3">
    <w:abstractNumId w:val="52"/>
  </w:num>
  <w:num w:numId="4">
    <w:abstractNumId w:val="44"/>
  </w:num>
  <w:num w:numId="5">
    <w:abstractNumId w:val="58"/>
  </w:num>
  <w:num w:numId="6">
    <w:abstractNumId w:val="47"/>
  </w:num>
  <w:num w:numId="7">
    <w:abstractNumId w:val="30"/>
  </w:num>
  <w:num w:numId="8">
    <w:abstractNumId w:val="0"/>
  </w:num>
  <w:num w:numId="9">
    <w:abstractNumId w:val="51"/>
  </w:num>
  <w:num w:numId="10">
    <w:abstractNumId w:val="45"/>
  </w:num>
  <w:num w:numId="11">
    <w:abstractNumId w:val="28"/>
  </w:num>
  <w:num w:numId="12">
    <w:abstractNumId w:val="35"/>
  </w:num>
  <w:num w:numId="13">
    <w:abstractNumId w:val="57"/>
  </w:num>
  <w:num w:numId="14">
    <w:abstractNumId w:val="19"/>
  </w:num>
  <w:num w:numId="15">
    <w:abstractNumId w:val="15"/>
  </w:num>
  <w:num w:numId="16">
    <w:abstractNumId w:val="23"/>
  </w:num>
  <w:num w:numId="17">
    <w:abstractNumId w:val="8"/>
  </w:num>
  <w:num w:numId="18">
    <w:abstractNumId w:val="40"/>
  </w:num>
  <w:num w:numId="19">
    <w:abstractNumId w:val="7"/>
  </w:num>
  <w:num w:numId="20">
    <w:abstractNumId w:val="24"/>
  </w:num>
  <w:num w:numId="21">
    <w:abstractNumId w:val="2"/>
  </w:num>
  <w:num w:numId="22">
    <w:abstractNumId w:val="43"/>
  </w:num>
  <w:num w:numId="23">
    <w:abstractNumId w:val="36"/>
  </w:num>
  <w:num w:numId="24">
    <w:abstractNumId w:val="29"/>
  </w:num>
  <w:num w:numId="25">
    <w:abstractNumId w:val="38"/>
  </w:num>
  <w:num w:numId="26">
    <w:abstractNumId w:val="33"/>
  </w:num>
  <w:num w:numId="27">
    <w:abstractNumId w:val="13"/>
  </w:num>
  <w:num w:numId="28">
    <w:abstractNumId w:val="9"/>
  </w:num>
  <w:num w:numId="29">
    <w:abstractNumId w:val="16"/>
  </w:num>
  <w:num w:numId="30">
    <w:abstractNumId w:val="46"/>
  </w:num>
  <w:num w:numId="31">
    <w:abstractNumId w:val="21"/>
  </w:num>
  <w:num w:numId="32">
    <w:abstractNumId w:val="6"/>
  </w:num>
  <w:num w:numId="33">
    <w:abstractNumId w:val="10"/>
  </w:num>
  <w:num w:numId="34">
    <w:abstractNumId w:val="49"/>
  </w:num>
  <w:num w:numId="35">
    <w:abstractNumId w:val="41"/>
  </w:num>
  <w:num w:numId="36">
    <w:abstractNumId w:val="31"/>
  </w:num>
  <w:num w:numId="37">
    <w:abstractNumId w:val="37"/>
  </w:num>
  <w:num w:numId="38">
    <w:abstractNumId w:val="5"/>
  </w:num>
  <w:num w:numId="39">
    <w:abstractNumId w:val="39"/>
  </w:num>
  <w:num w:numId="40">
    <w:abstractNumId w:val="17"/>
  </w:num>
  <w:num w:numId="41">
    <w:abstractNumId w:val="20"/>
  </w:num>
  <w:num w:numId="42">
    <w:abstractNumId w:val="27"/>
  </w:num>
  <w:num w:numId="43">
    <w:abstractNumId w:val="14"/>
  </w:num>
  <w:num w:numId="44">
    <w:abstractNumId w:val="11"/>
  </w:num>
  <w:num w:numId="45">
    <w:abstractNumId w:val="4"/>
  </w:num>
  <w:num w:numId="46">
    <w:abstractNumId w:val="34"/>
  </w:num>
  <w:num w:numId="47">
    <w:abstractNumId w:val="25"/>
  </w:num>
  <w:num w:numId="48">
    <w:abstractNumId w:val="22"/>
  </w:num>
  <w:num w:numId="49">
    <w:abstractNumId w:val="53"/>
  </w:num>
  <w:num w:numId="50">
    <w:abstractNumId w:val="55"/>
  </w:num>
  <w:num w:numId="51">
    <w:abstractNumId w:val="54"/>
  </w:num>
  <w:num w:numId="52">
    <w:abstractNumId w:val="1"/>
  </w:num>
  <w:num w:numId="53">
    <w:abstractNumId w:val="50"/>
  </w:num>
  <w:num w:numId="54">
    <w:abstractNumId w:val="48"/>
  </w:num>
  <w:num w:numId="55">
    <w:abstractNumId w:val="12"/>
  </w:num>
  <w:num w:numId="56">
    <w:abstractNumId w:val="56"/>
  </w:num>
  <w:num w:numId="57">
    <w:abstractNumId w:val="26"/>
  </w:num>
  <w:num w:numId="58">
    <w:abstractNumId w:val="32"/>
  </w:num>
  <w:num w:numId="59">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Journal of Clinical Endocrinology and Metabolism&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Neuro_51612&lt;/item&gt;&lt;/Libraries&gt;&lt;/ENLibraries&gt;"/>
  </w:docVars>
  <w:rsids>
    <w:rsidRoot w:val="00C7655F"/>
    <w:rsid w:val="000010E3"/>
    <w:rsid w:val="000047C5"/>
    <w:rsid w:val="000101ED"/>
    <w:rsid w:val="00011ED5"/>
    <w:rsid w:val="00014353"/>
    <w:rsid w:val="000144DE"/>
    <w:rsid w:val="00015429"/>
    <w:rsid w:val="00017B00"/>
    <w:rsid w:val="00020F83"/>
    <w:rsid w:val="000219D3"/>
    <w:rsid w:val="00023A2E"/>
    <w:rsid w:val="00025D75"/>
    <w:rsid w:val="00032A4A"/>
    <w:rsid w:val="00034C77"/>
    <w:rsid w:val="00034C83"/>
    <w:rsid w:val="000353AF"/>
    <w:rsid w:val="00035E6E"/>
    <w:rsid w:val="00041909"/>
    <w:rsid w:val="00041F4B"/>
    <w:rsid w:val="00043F60"/>
    <w:rsid w:val="0004405C"/>
    <w:rsid w:val="0004513B"/>
    <w:rsid w:val="00045D2F"/>
    <w:rsid w:val="00045E6C"/>
    <w:rsid w:val="00046386"/>
    <w:rsid w:val="00052FC5"/>
    <w:rsid w:val="000535FF"/>
    <w:rsid w:val="0005393E"/>
    <w:rsid w:val="000607F6"/>
    <w:rsid w:val="00061FA4"/>
    <w:rsid w:val="000704C5"/>
    <w:rsid w:val="00074B2C"/>
    <w:rsid w:val="00076561"/>
    <w:rsid w:val="0007774C"/>
    <w:rsid w:val="0007775A"/>
    <w:rsid w:val="0008384A"/>
    <w:rsid w:val="0008478B"/>
    <w:rsid w:val="00091CE0"/>
    <w:rsid w:val="00093161"/>
    <w:rsid w:val="00094780"/>
    <w:rsid w:val="000965D2"/>
    <w:rsid w:val="000A4BDA"/>
    <w:rsid w:val="000A5F81"/>
    <w:rsid w:val="000A77DE"/>
    <w:rsid w:val="000B1451"/>
    <w:rsid w:val="000B3064"/>
    <w:rsid w:val="000C396E"/>
    <w:rsid w:val="000D1075"/>
    <w:rsid w:val="000D4539"/>
    <w:rsid w:val="000E38B9"/>
    <w:rsid w:val="000E55C6"/>
    <w:rsid w:val="000F0997"/>
    <w:rsid w:val="000F23A8"/>
    <w:rsid w:val="000F26BB"/>
    <w:rsid w:val="000F2BD9"/>
    <w:rsid w:val="001008D8"/>
    <w:rsid w:val="00106EAB"/>
    <w:rsid w:val="001071A9"/>
    <w:rsid w:val="001134CC"/>
    <w:rsid w:val="0011358C"/>
    <w:rsid w:val="00121497"/>
    <w:rsid w:val="001225BA"/>
    <w:rsid w:val="00122827"/>
    <w:rsid w:val="00130E1D"/>
    <w:rsid w:val="001310B5"/>
    <w:rsid w:val="00137717"/>
    <w:rsid w:val="001407AA"/>
    <w:rsid w:val="00143423"/>
    <w:rsid w:val="00150FCB"/>
    <w:rsid w:val="00153915"/>
    <w:rsid w:val="001544A7"/>
    <w:rsid w:val="0015580C"/>
    <w:rsid w:val="00156FA4"/>
    <w:rsid w:val="0017242D"/>
    <w:rsid w:val="00172BF1"/>
    <w:rsid w:val="001741EC"/>
    <w:rsid w:val="001812A3"/>
    <w:rsid w:val="00187BDA"/>
    <w:rsid w:val="00187D64"/>
    <w:rsid w:val="0019183E"/>
    <w:rsid w:val="00192D08"/>
    <w:rsid w:val="00195059"/>
    <w:rsid w:val="00195D9D"/>
    <w:rsid w:val="001A6C8C"/>
    <w:rsid w:val="001B3697"/>
    <w:rsid w:val="001B61F7"/>
    <w:rsid w:val="001B658A"/>
    <w:rsid w:val="001B7E3D"/>
    <w:rsid w:val="001C15AC"/>
    <w:rsid w:val="001D03E0"/>
    <w:rsid w:val="001D10CF"/>
    <w:rsid w:val="001D299C"/>
    <w:rsid w:val="001D2E81"/>
    <w:rsid w:val="001D3255"/>
    <w:rsid w:val="001D41AC"/>
    <w:rsid w:val="001D5DDB"/>
    <w:rsid w:val="001E067C"/>
    <w:rsid w:val="001E1F81"/>
    <w:rsid w:val="001E28E0"/>
    <w:rsid w:val="001E3351"/>
    <w:rsid w:val="001E3977"/>
    <w:rsid w:val="001E610F"/>
    <w:rsid w:val="001E6EE4"/>
    <w:rsid w:val="001F4020"/>
    <w:rsid w:val="001F435C"/>
    <w:rsid w:val="001F7851"/>
    <w:rsid w:val="00201CC4"/>
    <w:rsid w:val="0020795B"/>
    <w:rsid w:val="00207D3D"/>
    <w:rsid w:val="00215DBA"/>
    <w:rsid w:val="00216FBC"/>
    <w:rsid w:val="002204DB"/>
    <w:rsid w:val="00227F80"/>
    <w:rsid w:val="00234833"/>
    <w:rsid w:val="0024182F"/>
    <w:rsid w:val="00245359"/>
    <w:rsid w:val="00250221"/>
    <w:rsid w:val="002516D5"/>
    <w:rsid w:val="00253E57"/>
    <w:rsid w:val="00261CA6"/>
    <w:rsid w:val="0027075D"/>
    <w:rsid w:val="00273A67"/>
    <w:rsid w:val="00282CF0"/>
    <w:rsid w:val="0028419B"/>
    <w:rsid w:val="00286544"/>
    <w:rsid w:val="00296BDD"/>
    <w:rsid w:val="00297870"/>
    <w:rsid w:val="002A12F7"/>
    <w:rsid w:val="002A1E5E"/>
    <w:rsid w:val="002A6159"/>
    <w:rsid w:val="002B06F2"/>
    <w:rsid w:val="002B42F6"/>
    <w:rsid w:val="002C006A"/>
    <w:rsid w:val="002C0E6F"/>
    <w:rsid w:val="002C10A2"/>
    <w:rsid w:val="002C411D"/>
    <w:rsid w:val="002D1835"/>
    <w:rsid w:val="002D27A2"/>
    <w:rsid w:val="002D396D"/>
    <w:rsid w:val="002D3E32"/>
    <w:rsid w:val="002E2217"/>
    <w:rsid w:val="002E2479"/>
    <w:rsid w:val="002E4D06"/>
    <w:rsid w:val="002E66F8"/>
    <w:rsid w:val="002E6EFD"/>
    <w:rsid w:val="002F28BA"/>
    <w:rsid w:val="002F2CFB"/>
    <w:rsid w:val="002F33F3"/>
    <w:rsid w:val="002F7424"/>
    <w:rsid w:val="003023B8"/>
    <w:rsid w:val="0030532E"/>
    <w:rsid w:val="00311050"/>
    <w:rsid w:val="003204AF"/>
    <w:rsid w:val="003238A1"/>
    <w:rsid w:val="00323A55"/>
    <w:rsid w:val="00325B39"/>
    <w:rsid w:val="0032792C"/>
    <w:rsid w:val="00331E91"/>
    <w:rsid w:val="003352D2"/>
    <w:rsid w:val="003361A8"/>
    <w:rsid w:val="00337326"/>
    <w:rsid w:val="003430CB"/>
    <w:rsid w:val="003436F4"/>
    <w:rsid w:val="00344E47"/>
    <w:rsid w:val="00347F09"/>
    <w:rsid w:val="003521EF"/>
    <w:rsid w:val="00354292"/>
    <w:rsid w:val="003542C7"/>
    <w:rsid w:val="003551CA"/>
    <w:rsid w:val="0035753F"/>
    <w:rsid w:val="003619C3"/>
    <w:rsid w:val="00363FA1"/>
    <w:rsid w:val="003651B0"/>
    <w:rsid w:val="003675BC"/>
    <w:rsid w:val="00371F68"/>
    <w:rsid w:val="0037721A"/>
    <w:rsid w:val="00377C43"/>
    <w:rsid w:val="0038081D"/>
    <w:rsid w:val="00382F94"/>
    <w:rsid w:val="0038410F"/>
    <w:rsid w:val="00384D98"/>
    <w:rsid w:val="003855F7"/>
    <w:rsid w:val="003A2AF2"/>
    <w:rsid w:val="003A6C01"/>
    <w:rsid w:val="003A7BFD"/>
    <w:rsid w:val="003B0548"/>
    <w:rsid w:val="003B0C73"/>
    <w:rsid w:val="003B322C"/>
    <w:rsid w:val="003B3BAB"/>
    <w:rsid w:val="003B53A3"/>
    <w:rsid w:val="003C28F0"/>
    <w:rsid w:val="003C41BA"/>
    <w:rsid w:val="003C526B"/>
    <w:rsid w:val="003C6655"/>
    <w:rsid w:val="003C7C90"/>
    <w:rsid w:val="003D2A40"/>
    <w:rsid w:val="003D434E"/>
    <w:rsid w:val="003D6F36"/>
    <w:rsid w:val="003D7E22"/>
    <w:rsid w:val="003E0A08"/>
    <w:rsid w:val="003E6A7F"/>
    <w:rsid w:val="003E7CC6"/>
    <w:rsid w:val="003F31BD"/>
    <w:rsid w:val="003F6220"/>
    <w:rsid w:val="003F6C72"/>
    <w:rsid w:val="003F7C3B"/>
    <w:rsid w:val="004041D0"/>
    <w:rsid w:val="004077A6"/>
    <w:rsid w:val="00412265"/>
    <w:rsid w:val="00415FC2"/>
    <w:rsid w:val="004165BB"/>
    <w:rsid w:val="00417078"/>
    <w:rsid w:val="004202E8"/>
    <w:rsid w:val="00436E4F"/>
    <w:rsid w:val="0043706F"/>
    <w:rsid w:val="00437F63"/>
    <w:rsid w:val="00450966"/>
    <w:rsid w:val="00452B16"/>
    <w:rsid w:val="00454735"/>
    <w:rsid w:val="00455F1F"/>
    <w:rsid w:val="00456F50"/>
    <w:rsid w:val="00457B24"/>
    <w:rsid w:val="0046094B"/>
    <w:rsid w:val="004609EB"/>
    <w:rsid w:val="00461AF6"/>
    <w:rsid w:val="0046265C"/>
    <w:rsid w:val="00462F3A"/>
    <w:rsid w:val="004635D8"/>
    <w:rsid w:val="00463E91"/>
    <w:rsid w:val="004672DF"/>
    <w:rsid w:val="0047056A"/>
    <w:rsid w:val="00470AB1"/>
    <w:rsid w:val="0047103E"/>
    <w:rsid w:val="00473616"/>
    <w:rsid w:val="00481593"/>
    <w:rsid w:val="0048766F"/>
    <w:rsid w:val="004927E4"/>
    <w:rsid w:val="00493AC2"/>
    <w:rsid w:val="004946C1"/>
    <w:rsid w:val="00495FF2"/>
    <w:rsid w:val="004975CB"/>
    <w:rsid w:val="004A02FE"/>
    <w:rsid w:val="004A63B9"/>
    <w:rsid w:val="004A7C01"/>
    <w:rsid w:val="004B15A1"/>
    <w:rsid w:val="004B643C"/>
    <w:rsid w:val="004B650D"/>
    <w:rsid w:val="004C04EE"/>
    <w:rsid w:val="004C1F10"/>
    <w:rsid w:val="004C4FEC"/>
    <w:rsid w:val="004D716F"/>
    <w:rsid w:val="004E020F"/>
    <w:rsid w:val="004E2949"/>
    <w:rsid w:val="004E410E"/>
    <w:rsid w:val="004F340C"/>
    <w:rsid w:val="004F7EDD"/>
    <w:rsid w:val="005016E4"/>
    <w:rsid w:val="00502F71"/>
    <w:rsid w:val="00506BFB"/>
    <w:rsid w:val="00507445"/>
    <w:rsid w:val="00512568"/>
    <w:rsid w:val="00513019"/>
    <w:rsid w:val="00513308"/>
    <w:rsid w:val="005151FB"/>
    <w:rsid w:val="00515ECC"/>
    <w:rsid w:val="00516C16"/>
    <w:rsid w:val="00525AC9"/>
    <w:rsid w:val="00525DE6"/>
    <w:rsid w:val="00537FD0"/>
    <w:rsid w:val="0054010C"/>
    <w:rsid w:val="005435B0"/>
    <w:rsid w:val="005453D7"/>
    <w:rsid w:val="00545D7B"/>
    <w:rsid w:val="00550171"/>
    <w:rsid w:val="005510D5"/>
    <w:rsid w:val="00552E7E"/>
    <w:rsid w:val="00557851"/>
    <w:rsid w:val="00557E6D"/>
    <w:rsid w:val="0057191C"/>
    <w:rsid w:val="00573069"/>
    <w:rsid w:val="005750D6"/>
    <w:rsid w:val="005752A4"/>
    <w:rsid w:val="00575D1C"/>
    <w:rsid w:val="00576AC9"/>
    <w:rsid w:val="00583F77"/>
    <w:rsid w:val="0058545B"/>
    <w:rsid w:val="00587981"/>
    <w:rsid w:val="00597898"/>
    <w:rsid w:val="005A1068"/>
    <w:rsid w:val="005A6B47"/>
    <w:rsid w:val="005B122F"/>
    <w:rsid w:val="005B2498"/>
    <w:rsid w:val="005B365F"/>
    <w:rsid w:val="005B6DD8"/>
    <w:rsid w:val="005B7011"/>
    <w:rsid w:val="005B766F"/>
    <w:rsid w:val="005C028D"/>
    <w:rsid w:val="005C723F"/>
    <w:rsid w:val="005D2627"/>
    <w:rsid w:val="005D398A"/>
    <w:rsid w:val="005E0B33"/>
    <w:rsid w:val="005E4D60"/>
    <w:rsid w:val="005E7A1D"/>
    <w:rsid w:val="005F2715"/>
    <w:rsid w:val="005F58BD"/>
    <w:rsid w:val="005F7869"/>
    <w:rsid w:val="00610FD6"/>
    <w:rsid w:val="00611AB5"/>
    <w:rsid w:val="00614B25"/>
    <w:rsid w:val="0061634D"/>
    <w:rsid w:val="00620C9C"/>
    <w:rsid w:val="00621BD7"/>
    <w:rsid w:val="00626661"/>
    <w:rsid w:val="00630095"/>
    <w:rsid w:val="006333E2"/>
    <w:rsid w:val="00640535"/>
    <w:rsid w:val="00643285"/>
    <w:rsid w:val="00650046"/>
    <w:rsid w:val="006506AD"/>
    <w:rsid w:val="0065108A"/>
    <w:rsid w:val="00660AC0"/>
    <w:rsid w:val="00672F8B"/>
    <w:rsid w:val="00673679"/>
    <w:rsid w:val="00674A66"/>
    <w:rsid w:val="00676B27"/>
    <w:rsid w:val="00683143"/>
    <w:rsid w:val="0068650F"/>
    <w:rsid w:val="00692E55"/>
    <w:rsid w:val="00695F3E"/>
    <w:rsid w:val="006A123C"/>
    <w:rsid w:val="006A14B7"/>
    <w:rsid w:val="006A2B83"/>
    <w:rsid w:val="006A2F29"/>
    <w:rsid w:val="006A3D69"/>
    <w:rsid w:val="006A5CC0"/>
    <w:rsid w:val="006A7FB5"/>
    <w:rsid w:val="006B0A22"/>
    <w:rsid w:val="006B10FE"/>
    <w:rsid w:val="006B31E6"/>
    <w:rsid w:val="006B66B6"/>
    <w:rsid w:val="006C085A"/>
    <w:rsid w:val="006C193D"/>
    <w:rsid w:val="006C2B56"/>
    <w:rsid w:val="006C7789"/>
    <w:rsid w:val="006D0235"/>
    <w:rsid w:val="006D0AD8"/>
    <w:rsid w:val="006D0C74"/>
    <w:rsid w:val="006D1531"/>
    <w:rsid w:val="006D2E6B"/>
    <w:rsid w:val="006D4B2B"/>
    <w:rsid w:val="006D7BF2"/>
    <w:rsid w:val="006E0163"/>
    <w:rsid w:val="006E2AAB"/>
    <w:rsid w:val="006E4FE8"/>
    <w:rsid w:val="006E74C0"/>
    <w:rsid w:val="006F1936"/>
    <w:rsid w:val="006F2F42"/>
    <w:rsid w:val="00703314"/>
    <w:rsid w:val="007053C7"/>
    <w:rsid w:val="00710AAB"/>
    <w:rsid w:val="0071110E"/>
    <w:rsid w:val="00716233"/>
    <w:rsid w:val="00716F7D"/>
    <w:rsid w:val="0072029E"/>
    <w:rsid w:val="00720858"/>
    <w:rsid w:val="00722399"/>
    <w:rsid w:val="00722B50"/>
    <w:rsid w:val="0072753D"/>
    <w:rsid w:val="0073027B"/>
    <w:rsid w:val="007371DF"/>
    <w:rsid w:val="00752A45"/>
    <w:rsid w:val="0075302B"/>
    <w:rsid w:val="007544E6"/>
    <w:rsid w:val="00755777"/>
    <w:rsid w:val="00755867"/>
    <w:rsid w:val="00765B66"/>
    <w:rsid w:val="007714FF"/>
    <w:rsid w:val="0077279C"/>
    <w:rsid w:val="00772F45"/>
    <w:rsid w:val="00783A14"/>
    <w:rsid w:val="00786588"/>
    <w:rsid w:val="00791C16"/>
    <w:rsid w:val="00792EE3"/>
    <w:rsid w:val="00796375"/>
    <w:rsid w:val="007A0184"/>
    <w:rsid w:val="007A02A4"/>
    <w:rsid w:val="007A0A80"/>
    <w:rsid w:val="007A0BB7"/>
    <w:rsid w:val="007A1281"/>
    <w:rsid w:val="007A23D2"/>
    <w:rsid w:val="007A7330"/>
    <w:rsid w:val="007B5F36"/>
    <w:rsid w:val="007C1BD2"/>
    <w:rsid w:val="007C4A75"/>
    <w:rsid w:val="007D4BB7"/>
    <w:rsid w:val="007F4EFD"/>
    <w:rsid w:val="007F617D"/>
    <w:rsid w:val="007F6E50"/>
    <w:rsid w:val="007F77FB"/>
    <w:rsid w:val="00800AEC"/>
    <w:rsid w:val="008020DA"/>
    <w:rsid w:val="00803113"/>
    <w:rsid w:val="00805522"/>
    <w:rsid w:val="00826E30"/>
    <w:rsid w:val="0082788A"/>
    <w:rsid w:val="00834178"/>
    <w:rsid w:val="00835C7B"/>
    <w:rsid w:val="00836181"/>
    <w:rsid w:val="008430A6"/>
    <w:rsid w:val="008448FF"/>
    <w:rsid w:val="00847B57"/>
    <w:rsid w:val="008515A7"/>
    <w:rsid w:val="00863EF3"/>
    <w:rsid w:val="008651BB"/>
    <w:rsid w:val="00865AB9"/>
    <w:rsid w:val="00871C9F"/>
    <w:rsid w:val="00873613"/>
    <w:rsid w:val="00873EA9"/>
    <w:rsid w:val="0087608A"/>
    <w:rsid w:val="00876761"/>
    <w:rsid w:val="00885850"/>
    <w:rsid w:val="00885993"/>
    <w:rsid w:val="00886205"/>
    <w:rsid w:val="00893754"/>
    <w:rsid w:val="008939B3"/>
    <w:rsid w:val="008976FA"/>
    <w:rsid w:val="00897DED"/>
    <w:rsid w:val="008A3670"/>
    <w:rsid w:val="008A4A6D"/>
    <w:rsid w:val="008A4F5E"/>
    <w:rsid w:val="008A6FB2"/>
    <w:rsid w:val="008A7122"/>
    <w:rsid w:val="008B25A5"/>
    <w:rsid w:val="008B4AA1"/>
    <w:rsid w:val="008B72B0"/>
    <w:rsid w:val="008B7474"/>
    <w:rsid w:val="008C1C09"/>
    <w:rsid w:val="008C28ED"/>
    <w:rsid w:val="008C48CA"/>
    <w:rsid w:val="008C7BED"/>
    <w:rsid w:val="008D48BF"/>
    <w:rsid w:val="008D4927"/>
    <w:rsid w:val="008D50FC"/>
    <w:rsid w:val="008F066D"/>
    <w:rsid w:val="008F07A1"/>
    <w:rsid w:val="008F49A0"/>
    <w:rsid w:val="008F50A4"/>
    <w:rsid w:val="00904A49"/>
    <w:rsid w:val="00911EE0"/>
    <w:rsid w:val="00912652"/>
    <w:rsid w:val="00915AEB"/>
    <w:rsid w:val="00917F2D"/>
    <w:rsid w:val="00931654"/>
    <w:rsid w:val="00933D5B"/>
    <w:rsid w:val="00940352"/>
    <w:rsid w:val="00941DA4"/>
    <w:rsid w:val="009435DD"/>
    <w:rsid w:val="00943C29"/>
    <w:rsid w:val="0095130E"/>
    <w:rsid w:val="00957020"/>
    <w:rsid w:val="00961B0F"/>
    <w:rsid w:val="00964F90"/>
    <w:rsid w:val="0096756D"/>
    <w:rsid w:val="0096787A"/>
    <w:rsid w:val="009722A5"/>
    <w:rsid w:val="00972E22"/>
    <w:rsid w:val="00975E7E"/>
    <w:rsid w:val="00981029"/>
    <w:rsid w:val="009822D1"/>
    <w:rsid w:val="0098262A"/>
    <w:rsid w:val="00982D75"/>
    <w:rsid w:val="0099172D"/>
    <w:rsid w:val="0099188D"/>
    <w:rsid w:val="009960DB"/>
    <w:rsid w:val="009A2B90"/>
    <w:rsid w:val="009B0D04"/>
    <w:rsid w:val="009B3082"/>
    <w:rsid w:val="009B3E58"/>
    <w:rsid w:val="009C0171"/>
    <w:rsid w:val="009C35F7"/>
    <w:rsid w:val="009D3985"/>
    <w:rsid w:val="009D4BE1"/>
    <w:rsid w:val="009D7C94"/>
    <w:rsid w:val="009E567F"/>
    <w:rsid w:val="009E7359"/>
    <w:rsid w:val="009E75E3"/>
    <w:rsid w:val="009F0748"/>
    <w:rsid w:val="009F124A"/>
    <w:rsid w:val="009F71C2"/>
    <w:rsid w:val="009F7F6B"/>
    <w:rsid w:val="00A0494A"/>
    <w:rsid w:val="00A05D10"/>
    <w:rsid w:val="00A05EA0"/>
    <w:rsid w:val="00A068D3"/>
    <w:rsid w:val="00A07944"/>
    <w:rsid w:val="00A102DD"/>
    <w:rsid w:val="00A10B0C"/>
    <w:rsid w:val="00A10C03"/>
    <w:rsid w:val="00A119D0"/>
    <w:rsid w:val="00A12750"/>
    <w:rsid w:val="00A129B1"/>
    <w:rsid w:val="00A13261"/>
    <w:rsid w:val="00A1747E"/>
    <w:rsid w:val="00A2153E"/>
    <w:rsid w:val="00A221B5"/>
    <w:rsid w:val="00A24EEC"/>
    <w:rsid w:val="00A25110"/>
    <w:rsid w:val="00A25B86"/>
    <w:rsid w:val="00A25F2A"/>
    <w:rsid w:val="00A26441"/>
    <w:rsid w:val="00A27260"/>
    <w:rsid w:val="00A31325"/>
    <w:rsid w:val="00A320EF"/>
    <w:rsid w:val="00A3441D"/>
    <w:rsid w:val="00A344AE"/>
    <w:rsid w:val="00A36775"/>
    <w:rsid w:val="00A41372"/>
    <w:rsid w:val="00A44E20"/>
    <w:rsid w:val="00A45650"/>
    <w:rsid w:val="00A57ED0"/>
    <w:rsid w:val="00A6012E"/>
    <w:rsid w:val="00A61B7E"/>
    <w:rsid w:val="00A61E65"/>
    <w:rsid w:val="00A623D9"/>
    <w:rsid w:val="00A655BB"/>
    <w:rsid w:val="00A66628"/>
    <w:rsid w:val="00A70BBE"/>
    <w:rsid w:val="00A723DB"/>
    <w:rsid w:val="00A73696"/>
    <w:rsid w:val="00A75A85"/>
    <w:rsid w:val="00A76456"/>
    <w:rsid w:val="00A7689A"/>
    <w:rsid w:val="00A836A9"/>
    <w:rsid w:val="00A85B2A"/>
    <w:rsid w:val="00AA41A1"/>
    <w:rsid w:val="00AA6067"/>
    <w:rsid w:val="00AA7C77"/>
    <w:rsid w:val="00AB0468"/>
    <w:rsid w:val="00AB11B8"/>
    <w:rsid w:val="00AB155E"/>
    <w:rsid w:val="00AB5C03"/>
    <w:rsid w:val="00AB5C53"/>
    <w:rsid w:val="00AB6833"/>
    <w:rsid w:val="00AC5113"/>
    <w:rsid w:val="00AD655E"/>
    <w:rsid w:val="00AE229A"/>
    <w:rsid w:val="00AE2E28"/>
    <w:rsid w:val="00AE49AD"/>
    <w:rsid w:val="00AE5C8D"/>
    <w:rsid w:val="00AF330F"/>
    <w:rsid w:val="00AF43B3"/>
    <w:rsid w:val="00AF569A"/>
    <w:rsid w:val="00AF72C0"/>
    <w:rsid w:val="00B0065F"/>
    <w:rsid w:val="00B02A61"/>
    <w:rsid w:val="00B02BDB"/>
    <w:rsid w:val="00B03654"/>
    <w:rsid w:val="00B0556F"/>
    <w:rsid w:val="00B05A02"/>
    <w:rsid w:val="00B11EA1"/>
    <w:rsid w:val="00B14EB3"/>
    <w:rsid w:val="00B15678"/>
    <w:rsid w:val="00B161C2"/>
    <w:rsid w:val="00B202F6"/>
    <w:rsid w:val="00B2305B"/>
    <w:rsid w:val="00B26DF2"/>
    <w:rsid w:val="00B304FC"/>
    <w:rsid w:val="00B312C5"/>
    <w:rsid w:val="00B32133"/>
    <w:rsid w:val="00B359AD"/>
    <w:rsid w:val="00B405E7"/>
    <w:rsid w:val="00B40939"/>
    <w:rsid w:val="00B4237B"/>
    <w:rsid w:val="00B44164"/>
    <w:rsid w:val="00B44D83"/>
    <w:rsid w:val="00B516EF"/>
    <w:rsid w:val="00B66662"/>
    <w:rsid w:val="00B70CF2"/>
    <w:rsid w:val="00B76D1A"/>
    <w:rsid w:val="00B80196"/>
    <w:rsid w:val="00B82756"/>
    <w:rsid w:val="00B854F3"/>
    <w:rsid w:val="00B86D3B"/>
    <w:rsid w:val="00B87DE5"/>
    <w:rsid w:val="00B92E3D"/>
    <w:rsid w:val="00B9368A"/>
    <w:rsid w:val="00B94E12"/>
    <w:rsid w:val="00B96793"/>
    <w:rsid w:val="00B97216"/>
    <w:rsid w:val="00BA143D"/>
    <w:rsid w:val="00BA1CA1"/>
    <w:rsid w:val="00BA2FE8"/>
    <w:rsid w:val="00BA3158"/>
    <w:rsid w:val="00BA4AF2"/>
    <w:rsid w:val="00BA7182"/>
    <w:rsid w:val="00BA7538"/>
    <w:rsid w:val="00BA7CD3"/>
    <w:rsid w:val="00BB0D8F"/>
    <w:rsid w:val="00BB0E4A"/>
    <w:rsid w:val="00BB1576"/>
    <w:rsid w:val="00BB1EF9"/>
    <w:rsid w:val="00BB5043"/>
    <w:rsid w:val="00BB7BFE"/>
    <w:rsid w:val="00BB7EC7"/>
    <w:rsid w:val="00BC54F3"/>
    <w:rsid w:val="00BD5AC5"/>
    <w:rsid w:val="00BE0085"/>
    <w:rsid w:val="00BE21C0"/>
    <w:rsid w:val="00BE23CA"/>
    <w:rsid w:val="00BE25BD"/>
    <w:rsid w:val="00BE335D"/>
    <w:rsid w:val="00BE5ACC"/>
    <w:rsid w:val="00BE5EC9"/>
    <w:rsid w:val="00BE7BFB"/>
    <w:rsid w:val="00BF0D26"/>
    <w:rsid w:val="00BF1D24"/>
    <w:rsid w:val="00BF6858"/>
    <w:rsid w:val="00C0021D"/>
    <w:rsid w:val="00C016DE"/>
    <w:rsid w:val="00C02C4F"/>
    <w:rsid w:val="00C059A5"/>
    <w:rsid w:val="00C06623"/>
    <w:rsid w:val="00C10409"/>
    <w:rsid w:val="00C14B6B"/>
    <w:rsid w:val="00C2407E"/>
    <w:rsid w:val="00C241C3"/>
    <w:rsid w:val="00C24A5A"/>
    <w:rsid w:val="00C328B6"/>
    <w:rsid w:val="00C35FC4"/>
    <w:rsid w:val="00C37CEA"/>
    <w:rsid w:val="00C408B7"/>
    <w:rsid w:val="00C417D2"/>
    <w:rsid w:val="00C4193B"/>
    <w:rsid w:val="00C425E3"/>
    <w:rsid w:val="00C51952"/>
    <w:rsid w:val="00C52910"/>
    <w:rsid w:val="00C6355D"/>
    <w:rsid w:val="00C64A89"/>
    <w:rsid w:val="00C64AE3"/>
    <w:rsid w:val="00C6648A"/>
    <w:rsid w:val="00C67128"/>
    <w:rsid w:val="00C67256"/>
    <w:rsid w:val="00C70EBC"/>
    <w:rsid w:val="00C730F5"/>
    <w:rsid w:val="00C7331D"/>
    <w:rsid w:val="00C737CF"/>
    <w:rsid w:val="00C7655F"/>
    <w:rsid w:val="00C773CA"/>
    <w:rsid w:val="00C81B67"/>
    <w:rsid w:val="00C83246"/>
    <w:rsid w:val="00C8685D"/>
    <w:rsid w:val="00C875A6"/>
    <w:rsid w:val="00C92BFF"/>
    <w:rsid w:val="00CA0069"/>
    <w:rsid w:val="00CA0A99"/>
    <w:rsid w:val="00CA5A7E"/>
    <w:rsid w:val="00CA6D0C"/>
    <w:rsid w:val="00CB1CC9"/>
    <w:rsid w:val="00CB22D1"/>
    <w:rsid w:val="00CB4B9A"/>
    <w:rsid w:val="00CB70DB"/>
    <w:rsid w:val="00CB748A"/>
    <w:rsid w:val="00CC143E"/>
    <w:rsid w:val="00CC7A7E"/>
    <w:rsid w:val="00CD2435"/>
    <w:rsid w:val="00CD3134"/>
    <w:rsid w:val="00CD431A"/>
    <w:rsid w:val="00CD45EB"/>
    <w:rsid w:val="00CD756E"/>
    <w:rsid w:val="00CE5181"/>
    <w:rsid w:val="00CE5EE8"/>
    <w:rsid w:val="00CE6E7E"/>
    <w:rsid w:val="00CF328C"/>
    <w:rsid w:val="00CF4FD9"/>
    <w:rsid w:val="00D004AA"/>
    <w:rsid w:val="00D006E6"/>
    <w:rsid w:val="00D01A25"/>
    <w:rsid w:val="00D03560"/>
    <w:rsid w:val="00D04A31"/>
    <w:rsid w:val="00D06B46"/>
    <w:rsid w:val="00D10246"/>
    <w:rsid w:val="00D1125C"/>
    <w:rsid w:val="00D123FD"/>
    <w:rsid w:val="00D14086"/>
    <w:rsid w:val="00D25A4E"/>
    <w:rsid w:val="00D25E01"/>
    <w:rsid w:val="00D271FD"/>
    <w:rsid w:val="00D27854"/>
    <w:rsid w:val="00D32EE0"/>
    <w:rsid w:val="00D34F47"/>
    <w:rsid w:val="00D352DE"/>
    <w:rsid w:val="00D36D6A"/>
    <w:rsid w:val="00D41A87"/>
    <w:rsid w:val="00D42446"/>
    <w:rsid w:val="00D44366"/>
    <w:rsid w:val="00D477C7"/>
    <w:rsid w:val="00D50F3D"/>
    <w:rsid w:val="00D518B9"/>
    <w:rsid w:val="00D54706"/>
    <w:rsid w:val="00D5479D"/>
    <w:rsid w:val="00D56B0B"/>
    <w:rsid w:val="00D56F9A"/>
    <w:rsid w:val="00D63D34"/>
    <w:rsid w:val="00D65B5F"/>
    <w:rsid w:val="00D67226"/>
    <w:rsid w:val="00D72881"/>
    <w:rsid w:val="00D73319"/>
    <w:rsid w:val="00D84BF1"/>
    <w:rsid w:val="00D85CE1"/>
    <w:rsid w:val="00D875DB"/>
    <w:rsid w:val="00D87EFB"/>
    <w:rsid w:val="00D9379E"/>
    <w:rsid w:val="00D94EAD"/>
    <w:rsid w:val="00D957BB"/>
    <w:rsid w:val="00DA0E38"/>
    <w:rsid w:val="00DA22F0"/>
    <w:rsid w:val="00DA235C"/>
    <w:rsid w:val="00DB0B22"/>
    <w:rsid w:val="00DB0D91"/>
    <w:rsid w:val="00DB17E1"/>
    <w:rsid w:val="00DB1F94"/>
    <w:rsid w:val="00DB40C2"/>
    <w:rsid w:val="00DB76F2"/>
    <w:rsid w:val="00DD197C"/>
    <w:rsid w:val="00DD220F"/>
    <w:rsid w:val="00DE1308"/>
    <w:rsid w:val="00DE1ADE"/>
    <w:rsid w:val="00DE3C88"/>
    <w:rsid w:val="00DE44EC"/>
    <w:rsid w:val="00DE4EDE"/>
    <w:rsid w:val="00DF0537"/>
    <w:rsid w:val="00DF0D38"/>
    <w:rsid w:val="00E00286"/>
    <w:rsid w:val="00E0396D"/>
    <w:rsid w:val="00E070C0"/>
    <w:rsid w:val="00E0731E"/>
    <w:rsid w:val="00E10FAF"/>
    <w:rsid w:val="00E154EC"/>
    <w:rsid w:val="00E15914"/>
    <w:rsid w:val="00E22C1A"/>
    <w:rsid w:val="00E2508F"/>
    <w:rsid w:val="00E30157"/>
    <w:rsid w:val="00E3118E"/>
    <w:rsid w:val="00E32BA5"/>
    <w:rsid w:val="00E33EC4"/>
    <w:rsid w:val="00E41B23"/>
    <w:rsid w:val="00E41B96"/>
    <w:rsid w:val="00E43469"/>
    <w:rsid w:val="00E43EA0"/>
    <w:rsid w:val="00E56909"/>
    <w:rsid w:val="00E56943"/>
    <w:rsid w:val="00E56DC9"/>
    <w:rsid w:val="00E6105D"/>
    <w:rsid w:val="00E62AAA"/>
    <w:rsid w:val="00E64026"/>
    <w:rsid w:val="00E6689D"/>
    <w:rsid w:val="00E73C87"/>
    <w:rsid w:val="00E74E01"/>
    <w:rsid w:val="00E76941"/>
    <w:rsid w:val="00E81F9D"/>
    <w:rsid w:val="00E90B50"/>
    <w:rsid w:val="00E91F24"/>
    <w:rsid w:val="00E922DA"/>
    <w:rsid w:val="00E93632"/>
    <w:rsid w:val="00E97873"/>
    <w:rsid w:val="00EA7505"/>
    <w:rsid w:val="00EA7C25"/>
    <w:rsid w:val="00EB31E0"/>
    <w:rsid w:val="00EB46EF"/>
    <w:rsid w:val="00EB48C6"/>
    <w:rsid w:val="00EC2001"/>
    <w:rsid w:val="00EC414B"/>
    <w:rsid w:val="00EC4DFC"/>
    <w:rsid w:val="00ED4B6F"/>
    <w:rsid w:val="00ED655A"/>
    <w:rsid w:val="00EE48E9"/>
    <w:rsid w:val="00EE4DC7"/>
    <w:rsid w:val="00EE50DD"/>
    <w:rsid w:val="00EE53A9"/>
    <w:rsid w:val="00EE59F5"/>
    <w:rsid w:val="00EE627F"/>
    <w:rsid w:val="00EE71E8"/>
    <w:rsid w:val="00EF0F6C"/>
    <w:rsid w:val="00EF2B3E"/>
    <w:rsid w:val="00EF3B26"/>
    <w:rsid w:val="00EF48A9"/>
    <w:rsid w:val="00EF64CD"/>
    <w:rsid w:val="00F01CE3"/>
    <w:rsid w:val="00F02CE7"/>
    <w:rsid w:val="00F044F9"/>
    <w:rsid w:val="00F0558C"/>
    <w:rsid w:val="00F11AFC"/>
    <w:rsid w:val="00F13410"/>
    <w:rsid w:val="00F27592"/>
    <w:rsid w:val="00F30780"/>
    <w:rsid w:val="00F30D4E"/>
    <w:rsid w:val="00F34556"/>
    <w:rsid w:val="00F3475F"/>
    <w:rsid w:val="00F35C22"/>
    <w:rsid w:val="00F36251"/>
    <w:rsid w:val="00F37427"/>
    <w:rsid w:val="00F376FD"/>
    <w:rsid w:val="00F40062"/>
    <w:rsid w:val="00F40831"/>
    <w:rsid w:val="00F41E0C"/>
    <w:rsid w:val="00F41FB7"/>
    <w:rsid w:val="00F47883"/>
    <w:rsid w:val="00F50DA3"/>
    <w:rsid w:val="00F52F04"/>
    <w:rsid w:val="00F65003"/>
    <w:rsid w:val="00F67165"/>
    <w:rsid w:val="00F72D03"/>
    <w:rsid w:val="00F7390C"/>
    <w:rsid w:val="00F756E5"/>
    <w:rsid w:val="00F82F92"/>
    <w:rsid w:val="00F831C4"/>
    <w:rsid w:val="00F8355E"/>
    <w:rsid w:val="00F843B7"/>
    <w:rsid w:val="00F852B6"/>
    <w:rsid w:val="00F879DA"/>
    <w:rsid w:val="00F93F49"/>
    <w:rsid w:val="00F957A4"/>
    <w:rsid w:val="00F95C9C"/>
    <w:rsid w:val="00FA0499"/>
    <w:rsid w:val="00FA36EE"/>
    <w:rsid w:val="00FA4377"/>
    <w:rsid w:val="00FB1A3C"/>
    <w:rsid w:val="00FB1B26"/>
    <w:rsid w:val="00FB396E"/>
    <w:rsid w:val="00FB7A6C"/>
    <w:rsid w:val="00FB7C44"/>
    <w:rsid w:val="00FD3898"/>
    <w:rsid w:val="00FE1C00"/>
    <w:rsid w:val="00FE270C"/>
    <w:rsid w:val="00FE3DDA"/>
    <w:rsid w:val="00FF12FA"/>
    <w:rsid w:val="00FF6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4:docId w14:val="5AFC6A2B"/>
  <w15:docId w15:val="{4E17DC44-1372-447A-B069-16F63454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1178"/>
      <w:outlineLvl w:val="0"/>
    </w:pPr>
    <w:rPr>
      <w:rFonts w:ascii="Calibri" w:eastAsia="Calibri" w:hAnsi="Calibri"/>
      <w:b/>
      <w:bCs/>
      <w:sz w:val="32"/>
      <w:szCs w:val="32"/>
    </w:rPr>
  </w:style>
  <w:style w:type="paragraph" w:styleId="Heading2">
    <w:name w:val="heading 2"/>
    <w:basedOn w:val="Normal"/>
    <w:uiPriority w:val="1"/>
    <w:qFormat/>
    <w:pPr>
      <w:ind w:left="822" w:hanging="360"/>
      <w:outlineLvl w:val="1"/>
    </w:pPr>
    <w:rPr>
      <w:rFonts w:ascii="Calibri" w:eastAsia="Calibri" w:hAnsi="Calibri"/>
      <w:b/>
      <w:bCs/>
      <w:sz w:val="28"/>
      <w:szCs w:val="28"/>
    </w:rPr>
  </w:style>
  <w:style w:type="paragraph" w:styleId="Heading3">
    <w:name w:val="heading 3"/>
    <w:basedOn w:val="Normal"/>
    <w:uiPriority w:val="1"/>
    <w:qFormat/>
    <w:pPr>
      <w:ind w:left="1584" w:hanging="360"/>
      <w:outlineLvl w:val="2"/>
    </w:pPr>
    <w:rPr>
      <w:rFonts w:ascii="Calibri" w:eastAsia="Calibri" w:hAnsi="Calibri"/>
      <w:b/>
      <w:bCs/>
      <w:sz w:val="24"/>
      <w:szCs w:val="24"/>
    </w:rPr>
  </w:style>
  <w:style w:type="paragraph" w:styleId="Heading4">
    <w:name w:val="heading 4"/>
    <w:basedOn w:val="Normal"/>
    <w:uiPriority w:val="1"/>
    <w:qFormat/>
    <w:pPr>
      <w:ind w:left="1223" w:hanging="360"/>
      <w:outlineLvl w:val="3"/>
    </w:pPr>
    <w:rPr>
      <w:rFonts w:ascii="Calibri" w:eastAsia="Calibri" w:hAnsi="Calibri"/>
      <w:sz w:val="24"/>
      <w:szCs w:val="24"/>
    </w:rPr>
  </w:style>
  <w:style w:type="paragraph" w:styleId="Heading5">
    <w:name w:val="heading 5"/>
    <w:basedOn w:val="Normal"/>
    <w:uiPriority w:val="1"/>
    <w:qFormat/>
    <w:pPr>
      <w:ind w:left="120"/>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51952"/>
    <w:rPr>
      <w:rFonts w:ascii="Tahoma" w:hAnsi="Tahoma" w:cs="Tahoma"/>
      <w:sz w:val="16"/>
      <w:szCs w:val="16"/>
    </w:rPr>
  </w:style>
  <w:style w:type="character" w:customStyle="1" w:styleId="BalloonTextChar">
    <w:name w:val="Balloon Text Char"/>
    <w:basedOn w:val="DefaultParagraphFont"/>
    <w:link w:val="BalloonText"/>
    <w:uiPriority w:val="99"/>
    <w:semiHidden/>
    <w:rsid w:val="00C51952"/>
    <w:rPr>
      <w:rFonts w:ascii="Tahoma" w:hAnsi="Tahoma" w:cs="Tahoma"/>
      <w:sz w:val="16"/>
      <w:szCs w:val="16"/>
    </w:rPr>
  </w:style>
  <w:style w:type="table" w:styleId="TableGrid">
    <w:name w:val="Table Grid"/>
    <w:basedOn w:val="TableNormal"/>
    <w:uiPriority w:val="59"/>
    <w:rsid w:val="00D01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05D10"/>
    <w:rPr>
      <w:rFonts w:ascii="Calibri" w:eastAsia="Calibri" w:hAnsi="Calibri"/>
      <w:b/>
      <w:bCs/>
      <w:sz w:val="32"/>
      <w:szCs w:val="32"/>
    </w:rPr>
  </w:style>
  <w:style w:type="character" w:styleId="Hyperlink">
    <w:name w:val="Hyperlink"/>
    <w:basedOn w:val="DefaultParagraphFont"/>
    <w:uiPriority w:val="99"/>
    <w:unhideWhenUsed/>
    <w:rsid w:val="00A05D10"/>
    <w:rPr>
      <w:color w:val="0000FF"/>
      <w:u w:val="single"/>
    </w:rPr>
  </w:style>
  <w:style w:type="character" w:customStyle="1" w:styleId="label">
    <w:name w:val="label"/>
    <w:basedOn w:val="DefaultParagraphFont"/>
    <w:rsid w:val="00A05D10"/>
  </w:style>
  <w:style w:type="character" w:customStyle="1" w:styleId="separator">
    <w:name w:val="separator"/>
    <w:basedOn w:val="DefaultParagraphFont"/>
    <w:rsid w:val="00A05D10"/>
  </w:style>
  <w:style w:type="character" w:customStyle="1" w:styleId="value">
    <w:name w:val="value"/>
    <w:basedOn w:val="DefaultParagraphFont"/>
    <w:rsid w:val="00A05D10"/>
  </w:style>
  <w:style w:type="character" w:styleId="Emphasis">
    <w:name w:val="Emphasis"/>
    <w:basedOn w:val="DefaultParagraphFont"/>
    <w:uiPriority w:val="20"/>
    <w:qFormat/>
    <w:rsid w:val="00A05D10"/>
    <w:rPr>
      <w:i/>
      <w:iCs/>
    </w:rPr>
  </w:style>
  <w:style w:type="character" w:customStyle="1" w:styleId="highlight">
    <w:name w:val="highlight"/>
    <w:basedOn w:val="DefaultParagraphFont"/>
    <w:rsid w:val="00783A14"/>
  </w:style>
  <w:style w:type="character" w:customStyle="1" w:styleId="ui-ncbitoggler-master-text">
    <w:name w:val="ui-ncbitoggler-master-text"/>
    <w:basedOn w:val="DefaultParagraphFont"/>
    <w:rsid w:val="00783A14"/>
  </w:style>
  <w:style w:type="paragraph" w:styleId="NormalWeb">
    <w:name w:val="Normal (Web)"/>
    <w:basedOn w:val="Normal"/>
    <w:uiPriority w:val="99"/>
    <w:unhideWhenUsed/>
    <w:rsid w:val="00783A14"/>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3285"/>
    <w:pPr>
      <w:tabs>
        <w:tab w:val="center" w:pos="4680"/>
        <w:tab w:val="right" w:pos="9360"/>
      </w:tabs>
    </w:pPr>
  </w:style>
  <w:style w:type="character" w:customStyle="1" w:styleId="HeaderChar">
    <w:name w:val="Header Char"/>
    <w:basedOn w:val="DefaultParagraphFont"/>
    <w:link w:val="Header"/>
    <w:uiPriority w:val="99"/>
    <w:rsid w:val="00643285"/>
  </w:style>
  <w:style w:type="paragraph" w:styleId="Footer">
    <w:name w:val="footer"/>
    <w:basedOn w:val="Normal"/>
    <w:link w:val="FooterChar"/>
    <w:uiPriority w:val="99"/>
    <w:unhideWhenUsed/>
    <w:rsid w:val="00643285"/>
    <w:pPr>
      <w:tabs>
        <w:tab w:val="center" w:pos="4680"/>
        <w:tab w:val="right" w:pos="9360"/>
      </w:tabs>
    </w:pPr>
  </w:style>
  <w:style w:type="character" w:customStyle="1" w:styleId="FooterChar">
    <w:name w:val="Footer Char"/>
    <w:basedOn w:val="DefaultParagraphFont"/>
    <w:link w:val="Footer"/>
    <w:uiPriority w:val="99"/>
    <w:rsid w:val="00643285"/>
  </w:style>
  <w:style w:type="paragraph" w:customStyle="1" w:styleId="Default">
    <w:name w:val="Default"/>
    <w:rsid w:val="00BE0085"/>
    <w:pPr>
      <w:widowControl/>
      <w:autoSpaceDE w:val="0"/>
      <w:autoSpaceDN w:val="0"/>
      <w:adjustRightInd w:val="0"/>
    </w:pPr>
    <w:rPr>
      <w:rFonts w:ascii="Shaker 2 Lancet Regular" w:hAnsi="Shaker 2 Lancet Regular" w:cs="Shaker 2 Lancet Regular"/>
      <w:color w:val="000000"/>
      <w:sz w:val="24"/>
      <w:szCs w:val="24"/>
    </w:rPr>
  </w:style>
  <w:style w:type="paragraph" w:customStyle="1" w:styleId="Pa6">
    <w:name w:val="Pa6"/>
    <w:basedOn w:val="Default"/>
    <w:next w:val="Default"/>
    <w:uiPriority w:val="99"/>
    <w:rsid w:val="00BE0085"/>
    <w:pPr>
      <w:spacing w:line="180" w:lineRule="atLeast"/>
    </w:pPr>
    <w:rPr>
      <w:rFonts w:cstheme="minorBidi"/>
      <w:color w:val="auto"/>
    </w:rPr>
  </w:style>
  <w:style w:type="paragraph" w:customStyle="1" w:styleId="Pa11">
    <w:name w:val="Pa11"/>
    <w:basedOn w:val="Default"/>
    <w:next w:val="Default"/>
    <w:uiPriority w:val="99"/>
    <w:rsid w:val="00BE0085"/>
    <w:pPr>
      <w:spacing w:line="171" w:lineRule="atLeast"/>
    </w:pPr>
    <w:rPr>
      <w:rFonts w:cstheme="minorBidi"/>
      <w:color w:val="auto"/>
    </w:rPr>
  </w:style>
  <w:style w:type="paragraph" w:customStyle="1" w:styleId="Pa10">
    <w:name w:val="Pa10"/>
    <w:basedOn w:val="Default"/>
    <w:next w:val="Default"/>
    <w:uiPriority w:val="99"/>
    <w:rsid w:val="00BE0085"/>
    <w:pPr>
      <w:spacing w:line="171" w:lineRule="atLeast"/>
    </w:pPr>
    <w:rPr>
      <w:rFonts w:cstheme="minorBidi"/>
      <w:color w:val="auto"/>
    </w:rPr>
  </w:style>
  <w:style w:type="character" w:styleId="CommentReference">
    <w:name w:val="annotation reference"/>
    <w:semiHidden/>
    <w:rsid w:val="00F36251"/>
    <w:rPr>
      <w:sz w:val="16"/>
      <w:szCs w:val="16"/>
    </w:rPr>
  </w:style>
  <w:style w:type="paragraph" w:styleId="CommentText">
    <w:name w:val="annotation text"/>
    <w:basedOn w:val="Normal"/>
    <w:link w:val="CommentTextChar"/>
    <w:rsid w:val="00F36251"/>
    <w:pPr>
      <w:widowControl/>
      <w:spacing w:line="48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F3625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328B6"/>
    <w:pPr>
      <w:widowControl w:val="0"/>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328B6"/>
    <w:rPr>
      <w:rFonts w:ascii="Arial" w:eastAsia="Times New Roman" w:hAnsi="Arial" w:cs="Times New Roman"/>
      <w:b/>
      <w:bCs/>
      <w:sz w:val="20"/>
      <w:szCs w:val="20"/>
    </w:rPr>
  </w:style>
  <w:style w:type="paragraph" w:styleId="Revision">
    <w:name w:val="Revision"/>
    <w:hidden/>
    <w:uiPriority w:val="99"/>
    <w:semiHidden/>
    <w:rsid w:val="002A6159"/>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0503">
      <w:bodyDiv w:val="1"/>
      <w:marLeft w:val="0"/>
      <w:marRight w:val="0"/>
      <w:marTop w:val="0"/>
      <w:marBottom w:val="0"/>
      <w:divBdr>
        <w:top w:val="none" w:sz="0" w:space="0" w:color="auto"/>
        <w:left w:val="none" w:sz="0" w:space="0" w:color="auto"/>
        <w:bottom w:val="none" w:sz="0" w:space="0" w:color="auto"/>
        <w:right w:val="none" w:sz="0" w:space="0" w:color="auto"/>
      </w:divBdr>
    </w:div>
    <w:div w:id="412359647">
      <w:bodyDiv w:val="1"/>
      <w:marLeft w:val="0"/>
      <w:marRight w:val="0"/>
      <w:marTop w:val="0"/>
      <w:marBottom w:val="0"/>
      <w:divBdr>
        <w:top w:val="none" w:sz="0" w:space="0" w:color="auto"/>
        <w:left w:val="none" w:sz="0" w:space="0" w:color="auto"/>
        <w:bottom w:val="none" w:sz="0" w:space="0" w:color="auto"/>
        <w:right w:val="none" w:sz="0" w:space="0" w:color="auto"/>
      </w:divBdr>
    </w:div>
    <w:div w:id="461458601">
      <w:bodyDiv w:val="1"/>
      <w:marLeft w:val="0"/>
      <w:marRight w:val="0"/>
      <w:marTop w:val="0"/>
      <w:marBottom w:val="0"/>
      <w:divBdr>
        <w:top w:val="none" w:sz="0" w:space="0" w:color="auto"/>
        <w:left w:val="none" w:sz="0" w:space="0" w:color="auto"/>
        <w:bottom w:val="none" w:sz="0" w:space="0" w:color="auto"/>
        <w:right w:val="none" w:sz="0" w:space="0" w:color="auto"/>
      </w:divBdr>
    </w:div>
    <w:div w:id="682705614">
      <w:bodyDiv w:val="1"/>
      <w:marLeft w:val="0"/>
      <w:marRight w:val="0"/>
      <w:marTop w:val="0"/>
      <w:marBottom w:val="0"/>
      <w:divBdr>
        <w:top w:val="none" w:sz="0" w:space="0" w:color="auto"/>
        <w:left w:val="none" w:sz="0" w:space="0" w:color="auto"/>
        <w:bottom w:val="none" w:sz="0" w:space="0" w:color="auto"/>
        <w:right w:val="none" w:sz="0" w:space="0" w:color="auto"/>
      </w:divBdr>
      <w:divsChild>
        <w:div w:id="1063530971">
          <w:marLeft w:val="0"/>
          <w:marRight w:val="0"/>
          <w:marTop w:val="120"/>
          <w:marBottom w:val="360"/>
          <w:divBdr>
            <w:top w:val="none" w:sz="0" w:space="0" w:color="auto"/>
            <w:left w:val="none" w:sz="0" w:space="0" w:color="auto"/>
            <w:bottom w:val="none" w:sz="0" w:space="0" w:color="auto"/>
            <w:right w:val="none" w:sz="0" w:space="0" w:color="auto"/>
          </w:divBdr>
          <w:divsChild>
            <w:div w:id="1145312978">
              <w:marLeft w:val="0"/>
              <w:marRight w:val="0"/>
              <w:marTop w:val="0"/>
              <w:marBottom w:val="0"/>
              <w:divBdr>
                <w:top w:val="none" w:sz="0" w:space="0" w:color="auto"/>
                <w:left w:val="none" w:sz="0" w:space="0" w:color="auto"/>
                <w:bottom w:val="none" w:sz="0" w:space="0" w:color="auto"/>
                <w:right w:val="none" w:sz="0" w:space="0" w:color="auto"/>
              </w:divBdr>
            </w:div>
            <w:div w:id="246156996">
              <w:marLeft w:val="0"/>
              <w:marRight w:val="0"/>
              <w:marTop w:val="0"/>
              <w:marBottom w:val="0"/>
              <w:divBdr>
                <w:top w:val="none" w:sz="0" w:space="0" w:color="auto"/>
                <w:left w:val="none" w:sz="0" w:space="0" w:color="auto"/>
                <w:bottom w:val="none" w:sz="0" w:space="0" w:color="auto"/>
                <w:right w:val="none" w:sz="0" w:space="0" w:color="auto"/>
              </w:divBdr>
            </w:div>
            <w:div w:id="2048487141">
              <w:marLeft w:val="0"/>
              <w:marRight w:val="0"/>
              <w:marTop w:val="0"/>
              <w:marBottom w:val="0"/>
              <w:divBdr>
                <w:top w:val="none" w:sz="0" w:space="0" w:color="auto"/>
                <w:left w:val="none" w:sz="0" w:space="0" w:color="auto"/>
                <w:bottom w:val="none" w:sz="0" w:space="0" w:color="auto"/>
                <w:right w:val="none" w:sz="0" w:space="0" w:color="auto"/>
              </w:divBdr>
            </w:div>
            <w:div w:id="1917280745">
              <w:marLeft w:val="0"/>
              <w:marRight w:val="0"/>
              <w:marTop w:val="240"/>
              <w:marBottom w:val="100"/>
              <w:divBdr>
                <w:top w:val="none" w:sz="0" w:space="0" w:color="auto"/>
                <w:left w:val="none" w:sz="0" w:space="0" w:color="auto"/>
                <w:bottom w:val="none" w:sz="0" w:space="0" w:color="auto"/>
                <w:right w:val="none" w:sz="0" w:space="0" w:color="auto"/>
              </w:divBdr>
              <w:divsChild>
                <w:div w:id="177983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62531">
      <w:bodyDiv w:val="1"/>
      <w:marLeft w:val="0"/>
      <w:marRight w:val="0"/>
      <w:marTop w:val="0"/>
      <w:marBottom w:val="0"/>
      <w:divBdr>
        <w:top w:val="none" w:sz="0" w:space="0" w:color="auto"/>
        <w:left w:val="none" w:sz="0" w:space="0" w:color="auto"/>
        <w:bottom w:val="none" w:sz="0" w:space="0" w:color="auto"/>
        <w:right w:val="none" w:sz="0" w:space="0" w:color="auto"/>
      </w:divBdr>
    </w:div>
    <w:div w:id="1046416089">
      <w:bodyDiv w:val="1"/>
      <w:marLeft w:val="0"/>
      <w:marRight w:val="0"/>
      <w:marTop w:val="0"/>
      <w:marBottom w:val="0"/>
      <w:divBdr>
        <w:top w:val="none" w:sz="0" w:space="0" w:color="auto"/>
        <w:left w:val="none" w:sz="0" w:space="0" w:color="auto"/>
        <w:bottom w:val="none" w:sz="0" w:space="0" w:color="auto"/>
        <w:right w:val="none" w:sz="0" w:space="0" w:color="auto"/>
      </w:divBdr>
      <w:divsChild>
        <w:div w:id="1481924386">
          <w:marLeft w:val="0"/>
          <w:marRight w:val="0"/>
          <w:marTop w:val="96"/>
          <w:marBottom w:val="0"/>
          <w:divBdr>
            <w:top w:val="none" w:sz="0" w:space="0" w:color="auto"/>
            <w:left w:val="none" w:sz="0" w:space="0" w:color="auto"/>
            <w:bottom w:val="none" w:sz="0" w:space="0" w:color="auto"/>
            <w:right w:val="none" w:sz="0" w:space="0" w:color="auto"/>
          </w:divBdr>
        </w:div>
      </w:divsChild>
    </w:div>
    <w:div w:id="1187793148">
      <w:bodyDiv w:val="1"/>
      <w:marLeft w:val="0"/>
      <w:marRight w:val="0"/>
      <w:marTop w:val="0"/>
      <w:marBottom w:val="0"/>
      <w:divBdr>
        <w:top w:val="none" w:sz="0" w:space="0" w:color="auto"/>
        <w:left w:val="none" w:sz="0" w:space="0" w:color="auto"/>
        <w:bottom w:val="none" w:sz="0" w:space="0" w:color="auto"/>
        <w:right w:val="none" w:sz="0" w:space="0" w:color="auto"/>
      </w:divBdr>
      <w:divsChild>
        <w:div w:id="2032609001">
          <w:marLeft w:val="150"/>
          <w:marRight w:val="0"/>
          <w:marTop w:val="0"/>
          <w:marBottom w:val="375"/>
          <w:divBdr>
            <w:top w:val="single" w:sz="12" w:space="9" w:color="C9CACB"/>
            <w:left w:val="none" w:sz="0" w:space="0" w:color="auto"/>
            <w:bottom w:val="single" w:sz="12" w:space="9" w:color="C9CACB"/>
            <w:right w:val="none" w:sz="0" w:space="0" w:color="auto"/>
          </w:divBdr>
        </w:div>
      </w:divsChild>
    </w:div>
    <w:div w:id="1402096153">
      <w:bodyDiv w:val="1"/>
      <w:marLeft w:val="0"/>
      <w:marRight w:val="0"/>
      <w:marTop w:val="0"/>
      <w:marBottom w:val="0"/>
      <w:divBdr>
        <w:top w:val="none" w:sz="0" w:space="0" w:color="auto"/>
        <w:left w:val="none" w:sz="0" w:space="0" w:color="auto"/>
        <w:bottom w:val="none" w:sz="0" w:space="0" w:color="auto"/>
        <w:right w:val="none" w:sz="0" w:space="0" w:color="auto"/>
      </w:divBdr>
      <w:divsChild>
        <w:div w:id="930119474">
          <w:marLeft w:val="0"/>
          <w:marRight w:val="0"/>
          <w:marTop w:val="120"/>
          <w:marBottom w:val="360"/>
          <w:divBdr>
            <w:top w:val="none" w:sz="0" w:space="0" w:color="auto"/>
            <w:left w:val="none" w:sz="0" w:space="0" w:color="auto"/>
            <w:bottom w:val="none" w:sz="0" w:space="0" w:color="auto"/>
            <w:right w:val="none" w:sz="0" w:space="0" w:color="auto"/>
          </w:divBdr>
          <w:divsChild>
            <w:div w:id="1679304914">
              <w:marLeft w:val="0"/>
              <w:marRight w:val="0"/>
              <w:marTop w:val="0"/>
              <w:marBottom w:val="0"/>
              <w:divBdr>
                <w:top w:val="none" w:sz="0" w:space="0" w:color="auto"/>
                <w:left w:val="none" w:sz="0" w:space="0" w:color="auto"/>
                <w:bottom w:val="none" w:sz="0" w:space="0" w:color="auto"/>
                <w:right w:val="none" w:sz="0" w:space="0" w:color="auto"/>
              </w:divBdr>
            </w:div>
            <w:div w:id="2116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0016">
      <w:bodyDiv w:val="1"/>
      <w:marLeft w:val="0"/>
      <w:marRight w:val="0"/>
      <w:marTop w:val="0"/>
      <w:marBottom w:val="0"/>
      <w:divBdr>
        <w:top w:val="none" w:sz="0" w:space="0" w:color="auto"/>
        <w:left w:val="none" w:sz="0" w:space="0" w:color="auto"/>
        <w:bottom w:val="none" w:sz="0" w:space="0" w:color="auto"/>
        <w:right w:val="none" w:sz="0" w:space="0" w:color="auto"/>
      </w:divBdr>
      <w:divsChild>
        <w:div w:id="694426055">
          <w:marLeft w:val="547"/>
          <w:marRight w:val="0"/>
          <w:marTop w:val="134"/>
          <w:marBottom w:val="0"/>
          <w:divBdr>
            <w:top w:val="none" w:sz="0" w:space="0" w:color="auto"/>
            <w:left w:val="none" w:sz="0" w:space="0" w:color="auto"/>
            <w:bottom w:val="none" w:sz="0" w:space="0" w:color="auto"/>
            <w:right w:val="none" w:sz="0" w:space="0" w:color="auto"/>
          </w:divBdr>
        </w:div>
        <w:div w:id="1341010621">
          <w:marLeft w:val="1166"/>
          <w:marRight w:val="0"/>
          <w:marTop w:val="77"/>
          <w:marBottom w:val="0"/>
          <w:divBdr>
            <w:top w:val="none" w:sz="0" w:space="0" w:color="auto"/>
            <w:left w:val="none" w:sz="0" w:space="0" w:color="auto"/>
            <w:bottom w:val="none" w:sz="0" w:space="0" w:color="auto"/>
            <w:right w:val="none" w:sz="0" w:space="0" w:color="auto"/>
          </w:divBdr>
        </w:div>
        <w:div w:id="1377853147">
          <w:marLeft w:val="1166"/>
          <w:marRight w:val="0"/>
          <w:marTop w:val="77"/>
          <w:marBottom w:val="0"/>
          <w:divBdr>
            <w:top w:val="none" w:sz="0" w:space="0" w:color="auto"/>
            <w:left w:val="none" w:sz="0" w:space="0" w:color="auto"/>
            <w:bottom w:val="none" w:sz="0" w:space="0" w:color="auto"/>
            <w:right w:val="none" w:sz="0" w:space="0" w:color="auto"/>
          </w:divBdr>
        </w:div>
        <w:div w:id="1126852675">
          <w:marLeft w:val="1166"/>
          <w:marRight w:val="0"/>
          <w:marTop w:val="77"/>
          <w:marBottom w:val="0"/>
          <w:divBdr>
            <w:top w:val="none" w:sz="0" w:space="0" w:color="auto"/>
            <w:left w:val="none" w:sz="0" w:space="0" w:color="auto"/>
            <w:bottom w:val="none" w:sz="0" w:space="0" w:color="auto"/>
            <w:right w:val="none" w:sz="0" w:space="0" w:color="auto"/>
          </w:divBdr>
        </w:div>
        <w:div w:id="497038666">
          <w:marLeft w:val="1166"/>
          <w:marRight w:val="0"/>
          <w:marTop w:val="77"/>
          <w:marBottom w:val="0"/>
          <w:divBdr>
            <w:top w:val="none" w:sz="0" w:space="0" w:color="auto"/>
            <w:left w:val="none" w:sz="0" w:space="0" w:color="auto"/>
            <w:bottom w:val="none" w:sz="0" w:space="0" w:color="auto"/>
            <w:right w:val="none" w:sz="0" w:space="0" w:color="auto"/>
          </w:divBdr>
        </w:div>
        <w:div w:id="232861334">
          <w:marLeft w:val="547"/>
          <w:marRight w:val="0"/>
          <w:marTop w:val="134"/>
          <w:marBottom w:val="0"/>
          <w:divBdr>
            <w:top w:val="none" w:sz="0" w:space="0" w:color="auto"/>
            <w:left w:val="none" w:sz="0" w:space="0" w:color="auto"/>
            <w:bottom w:val="none" w:sz="0" w:space="0" w:color="auto"/>
            <w:right w:val="none" w:sz="0" w:space="0" w:color="auto"/>
          </w:divBdr>
        </w:div>
        <w:div w:id="431705858">
          <w:marLeft w:val="1166"/>
          <w:marRight w:val="0"/>
          <w:marTop w:val="77"/>
          <w:marBottom w:val="0"/>
          <w:divBdr>
            <w:top w:val="none" w:sz="0" w:space="0" w:color="auto"/>
            <w:left w:val="none" w:sz="0" w:space="0" w:color="auto"/>
            <w:bottom w:val="none" w:sz="0" w:space="0" w:color="auto"/>
            <w:right w:val="none" w:sz="0" w:space="0" w:color="auto"/>
          </w:divBdr>
        </w:div>
        <w:div w:id="2009020970">
          <w:marLeft w:val="1166"/>
          <w:marRight w:val="0"/>
          <w:marTop w:val="77"/>
          <w:marBottom w:val="0"/>
          <w:divBdr>
            <w:top w:val="none" w:sz="0" w:space="0" w:color="auto"/>
            <w:left w:val="none" w:sz="0" w:space="0" w:color="auto"/>
            <w:bottom w:val="none" w:sz="0" w:space="0" w:color="auto"/>
            <w:right w:val="none" w:sz="0" w:space="0" w:color="auto"/>
          </w:divBdr>
        </w:div>
        <w:div w:id="709111511">
          <w:marLeft w:val="1166"/>
          <w:marRight w:val="0"/>
          <w:marTop w:val="77"/>
          <w:marBottom w:val="0"/>
          <w:divBdr>
            <w:top w:val="none" w:sz="0" w:space="0" w:color="auto"/>
            <w:left w:val="none" w:sz="0" w:space="0" w:color="auto"/>
            <w:bottom w:val="none" w:sz="0" w:space="0" w:color="auto"/>
            <w:right w:val="none" w:sz="0" w:space="0" w:color="auto"/>
          </w:divBdr>
        </w:div>
        <w:div w:id="679165785">
          <w:marLeft w:val="1166"/>
          <w:marRight w:val="0"/>
          <w:marTop w:val="77"/>
          <w:marBottom w:val="0"/>
          <w:divBdr>
            <w:top w:val="none" w:sz="0" w:space="0" w:color="auto"/>
            <w:left w:val="none" w:sz="0" w:space="0" w:color="auto"/>
            <w:bottom w:val="none" w:sz="0" w:space="0" w:color="auto"/>
            <w:right w:val="none" w:sz="0" w:space="0" w:color="auto"/>
          </w:divBdr>
        </w:div>
        <w:div w:id="1639607612">
          <w:marLeft w:val="1166"/>
          <w:marRight w:val="0"/>
          <w:marTop w:val="77"/>
          <w:marBottom w:val="0"/>
          <w:divBdr>
            <w:top w:val="none" w:sz="0" w:space="0" w:color="auto"/>
            <w:left w:val="none" w:sz="0" w:space="0" w:color="auto"/>
            <w:bottom w:val="none" w:sz="0" w:space="0" w:color="auto"/>
            <w:right w:val="none" w:sz="0" w:space="0" w:color="auto"/>
          </w:divBdr>
        </w:div>
        <w:div w:id="358357155">
          <w:marLeft w:val="1166"/>
          <w:marRight w:val="0"/>
          <w:marTop w:val="77"/>
          <w:marBottom w:val="0"/>
          <w:divBdr>
            <w:top w:val="none" w:sz="0" w:space="0" w:color="auto"/>
            <w:left w:val="none" w:sz="0" w:space="0" w:color="auto"/>
            <w:bottom w:val="none" w:sz="0" w:space="0" w:color="auto"/>
            <w:right w:val="none" w:sz="0" w:space="0" w:color="auto"/>
          </w:divBdr>
        </w:div>
        <w:div w:id="665789355">
          <w:marLeft w:val="1166"/>
          <w:marRight w:val="0"/>
          <w:marTop w:val="77"/>
          <w:marBottom w:val="0"/>
          <w:divBdr>
            <w:top w:val="none" w:sz="0" w:space="0" w:color="auto"/>
            <w:left w:val="none" w:sz="0" w:space="0" w:color="auto"/>
            <w:bottom w:val="none" w:sz="0" w:space="0" w:color="auto"/>
            <w:right w:val="none" w:sz="0" w:space="0" w:color="auto"/>
          </w:divBdr>
        </w:div>
        <w:div w:id="2085445480">
          <w:marLeft w:val="547"/>
          <w:marRight w:val="0"/>
          <w:marTop w:val="96"/>
          <w:marBottom w:val="0"/>
          <w:divBdr>
            <w:top w:val="none" w:sz="0" w:space="0" w:color="auto"/>
            <w:left w:val="none" w:sz="0" w:space="0" w:color="auto"/>
            <w:bottom w:val="none" w:sz="0" w:space="0" w:color="auto"/>
            <w:right w:val="none" w:sz="0" w:space="0" w:color="auto"/>
          </w:divBdr>
        </w:div>
        <w:div w:id="1759326532">
          <w:marLeft w:val="1166"/>
          <w:marRight w:val="0"/>
          <w:marTop w:val="77"/>
          <w:marBottom w:val="0"/>
          <w:divBdr>
            <w:top w:val="none" w:sz="0" w:space="0" w:color="auto"/>
            <w:left w:val="none" w:sz="0" w:space="0" w:color="auto"/>
            <w:bottom w:val="none" w:sz="0" w:space="0" w:color="auto"/>
            <w:right w:val="none" w:sz="0" w:space="0" w:color="auto"/>
          </w:divBdr>
        </w:div>
        <w:div w:id="24530342">
          <w:marLeft w:val="547"/>
          <w:marRight w:val="0"/>
          <w:marTop w:val="96"/>
          <w:marBottom w:val="0"/>
          <w:divBdr>
            <w:top w:val="none" w:sz="0" w:space="0" w:color="auto"/>
            <w:left w:val="none" w:sz="0" w:space="0" w:color="auto"/>
            <w:bottom w:val="none" w:sz="0" w:space="0" w:color="auto"/>
            <w:right w:val="none" w:sz="0" w:space="0" w:color="auto"/>
          </w:divBdr>
        </w:div>
        <w:div w:id="1719016686">
          <w:marLeft w:val="1166"/>
          <w:marRight w:val="0"/>
          <w:marTop w:val="77"/>
          <w:marBottom w:val="0"/>
          <w:divBdr>
            <w:top w:val="none" w:sz="0" w:space="0" w:color="auto"/>
            <w:left w:val="none" w:sz="0" w:space="0" w:color="auto"/>
            <w:bottom w:val="none" w:sz="0" w:space="0" w:color="auto"/>
            <w:right w:val="none" w:sz="0" w:space="0" w:color="auto"/>
          </w:divBdr>
        </w:div>
      </w:divsChild>
    </w:div>
    <w:div w:id="1783300315">
      <w:bodyDiv w:val="1"/>
      <w:marLeft w:val="0"/>
      <w:marRight w:val="0"/>
      <w:marTop w:val="0"/>
      <w:marBottom w:val="0"/>
      <w:divBdr>
        <w:top w:val="none" w:sz="0" w:space="0" w:color="auto"/>
        <w:left w:val="none" w:sz="0" w:space="0" w:color="auto"/>
        <w:bottom w:val="none" w:sz="0" w:space="0" w:color="auto"/>
        <w:right w:val="none" w:sz="0" w:space="0" w:color="auto"/>
      </w:divBdr>
    </w:div>
    <w:div w:id="1826045911">
      <w:bodyDiv w:val="1"/>
      <w:marLeft w:val="0"/>
      <w:marRight w:val="0"/>
      <w:marTop w:val="0"/>
      <w:marBottom w:val="0"/>
      <w:divBdr>
        <w:top w:val="none" w:sz="0" w:space="0" w:color="auto"/>
        <w:left w:val="none" w:sz="0" w:space="0" w:color="auto"/>
        <w:bottom w:val="none" w:sz="0" w:space="0" w:color="auto"/>
        <w:right w:val="none" w:sz="0" w:space="0" w:color="auto"/>
      </w:divBdr>
    </w:div>
    <w:div w:id="2086995153">
      <w:bodyDiv w:val="1"/>
      <w:marLeft w:val="0"/>
      <w:marRight w:val="0"/>
      <w:marTop w:val="0"/>
      <w:marBottom w:val="0"/>
      <w:divBdr>
        <w:top w:val="none" w:sz="0" w:space="0" w:color="auto"/>
        <w:left w:val="none" w:sz="0" w:space="0" w:color="auto"/>
        <w:bottom w:val="none" w:sz="0" w:space="0" w:color="auto"/>
        <w:right w:val="none" w:sz="0" w:space="0" w:color="auto"/>
      </w:divBdr>
      <w:divsChild>
        <w:div w:id="558636991">
          <w:marLeft w:val="0"/>
          <w:marRight w:val="0"/>
          <w:marTop w:val="120"/>
          <w:marBottom w:val="360"/>
          <w:divBdr>
            <w:top w:val="none" w:sz="0" w:space="0" w:color="auto"/>
            <w:left w:val="none" w:sz="0" w:space="0" w:color="auto"/>
            <w:bottom w:val="none" w:sz="0" w:space="0" w:color="auto"/>
            <w:right w:val="none" w:sz="0" w:space="0" w:color="auto"/>
          </w:divBdr>
          <w:divsChild>
            <w:div w:id="385832682">
              <w:marLeft w:val="0"/>
              <w:marRight w:val="0"/>
              <w:marTop w:val="0"/>
              <w:marBottom w:val="0"/>
              <w:divBdr>
                <w:top w:val="none" w:sz="0" w:space="0" w:color="auto"/>
                <w:left w:val="none" w:sz="0" w:space="0" w:color="auto"/>
                <w:bottom w:val="none" w:sz="0" w:space="0" w:color="auto"/>
                <w:right w:val="none" w:sz="0" w:space="0" w:color="auto"/>
              </w:divBdr>
            </w:div>
            <w:div w:id="19064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3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5.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hyperlink" Target="http://www.uptodate.com.laneproxy.stanford.edu/contents/loperamide-drug-information?source=see_link"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9.emf"/><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jpeg"/><Relationship Id="rId8" Type="http://schemas.openxmlformats.org/officeDocument/2006/relationships/hyperlink" Target="http://www.endotext.org" TargetMode="External"/><Relationship Id="rId51" Type="http://schemas.openxmlformats.org/officeDocument/2006/relationships/image" Target="media/image37.png"/><Relationship Id="rId72" Type="http://schemas.openxmlformats.org/officeDocument/2006/relationships/hyperlink" Target="http://www.seer.cancer.gov"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1.jpeg"/><Relationship Id="rId20" Type="http://schemas.openxmlformats.org/officeDocument/2006/relationships/footer" Target="footer2.xm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hyperlink" Target="http://www.uptodate.com.laneproxy.stanford.edu/contents/atropine-drug-information?source=see_link"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408B1-097F-45C0-8C94-D894B12FC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116</Pages>
  <Words>77492</Words>
  <Characters>441710</Characters>
  <Application>Microsoft Office Word</Application>
  <DocSecurity>0</DocSecurity>
  <Lines>3680</Lines>
  <Paragraphs>1036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 Ella</dc:creator>
  <cp:lastModifiedBy>Feingold, Kenneth R.</cp:lastModifiedBy>
  <cp:revision>4</cp:revision>
  <cp:lastPrinted>2017-11-21T19:28:00Z</cp:lastPrinted>
  <dcterms:created xsi:type="dcterms:W3CDTF">2018-01-01T19:27:00Z</dcterms:created>
  <dcterms:modified xsi:type="dcterms:W3CDTF">2018-01-01T19:49:00Z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2014-09-25T00:00:00Z</vt:filetime>
  </property>
  <property fmtid="{D5CDD505-2E9C-101B-9397-08002B2CF9AE}" pid="3" name="LastSaved">
    <vt:filetime>2017-06-23T00:00:00Z</vt:filetime>
  </property>
</Properties>
</file>