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D8CA9" w14:textId="328C6808" w:rsidR="00A13F01" w:rsidRPr="00B65A43" w:rsidRDefault="00A35EE7" w:rsidP="00B37467">
      <w:pPr>
        <w:spacing w:line="276" w:lineRule="auto"/>
        <w:rPr>
          <w:rFonts w:ascii="Arial" w:hAnsi="Arial" w:cs="Arial"/>
          <w:b/>
          <w:sz w:val="28"/>
          <w:lang w:val="en-US"/>
        </w:rPr>
      </w:pPr>
      <w:r>
        <w:rPr>
          <w:rFonts w:ascii="Arial" w:hAnsi="Arial" w:cs="Arial"/>
          <w:b/>
          <w:sz w:val="28"/>
          <w:lang w:val="en-US"/>
        </w:rPr>
        <w:t>DIABET</w:t>
      </w:r>
      <w:r w:rsidR="000A65C6">
        <w:rPr>
          <w:rFonts w:ascii="Arial" w:hAnsi="Arial" w:cs="Arial"/>
          <w:b/>
          <w:sz w:val="28"/>
          <w:lang w:val="en-US"/>
        </w:rPr>
        <w:t>E</w:t>
      </w:r>
      <w:r>
        <w:rPr>
          <w:rFonts w:ascii="Arial" w:hAnsi="Arial" w:cs="Arial"/>
          <w:b/>
          <w:sz w:val="28"/>
          <w:lang w:val="en-US"/>
        </w:rPr>
        <w:t xml:space="preserve">S MELLITUS </w:t>
      </w:r>
      <w:r w:rsidR="00D3422E" w:rsidRPr="00B65A43">
        <w:rPr>
          <w:rFonts w:ascii="Arial" w:hAnsi="Arial" w:cs="Arial"/>
          <w:b/>
          <w:sz w:val="28"/>
          <w:lang w:val="en-US"/>
        </w:rPr>
        <w:t xml:space="preserve">AND </w:t>
      </w:r>
      <w:r>
        <w:rPr>
          <w:rFonts w:ascii="Arial" w:hAnsi="Arial" w:cs="Arial"/>
          <w:b/>
          <w:sz w:val="28"/>
          <w:lang w:val="en-US"/>
        </w:rPr>
        <w:t>TUBERCULOSIS</w:t>
      </w:r>
    </w:p>
    <w:p w14:paraId="3F79E5A5" w14:textId="77777777" w:rsidR="00A13F01" w:rsidRPr="00B65A43" w:rsidRDefault="00A13F01" w:rsidP="00B37467">
      <w:pPr>
        <w:spacing w:line="276" w:lineRule="auto"/>
        <w:rPr>
          <w:rFonts w:ascii="Arial" w:hAnsi="Arial" w:cs="Arial"/>
          <w:sz w:val="20"/>
          <w:lang w:val="en-US"/>
        </w:rPr>
      </w:pPr>
    </w:p>
    <w:p w14:paraId="2BB69901" w14:textId="156244E9" w:rsidR="00A13F01" w:rsidRPr="00B65A43" w:rsidRDefault="00A13F01" w:rsidP="00B37467">
      <w:pPr>
        <w:spacing w:line="276" w:lineRule="auto"/>
        <w:rPr>
          <w:rFonts w:ascii="Arial" w:hAnsi="Arial" w:cs="Arial"/>
          <w:sz w:val="20"/>
          <w:lang w:val="en-US"/>
        </w:rPr>
      </w:pPr>
      <w:r w:rsidRPr="00B65A43">
        <w:rPr>
          <w:rFonts w:ascii="Arial" w:hAnsi="Arial" w:cs="Arial"/>
          <w:b/>
          <w:lang w:val="en-US"/>
        </w:rPr>
        <w:t xml:space="preserve">Sudeep </w:t>
      </w:r>
      <w:r w:rsidR="00694233" w:rsidRPr="00694233">
        <w:rPr>
          <w:rFonts w:ascii="Arial" w:hAnsi="Arial" w:cs="Arial"/>
          <w:b/>
          <w:lang w:val="en-US"/>
        </w:rPr>
        <w:t>Krishna</w:t>
      </w:r>
      <w:r w:rsidR="00B37467" w:rsidRPr="00B65A43">
        <w:rPr>
          <w:rFonts w:ascii="Arial" w:hAnsi="Arial" w:cs="Arial"/>
          <w:b/>
          <w:lang w:val="en-US"/>
        </w:rPr>
        <w:t>,</w:t>
      </w:r>
      <w:r w:rsidRPr="00B65A43">
        <w:rPr>
          <w:rFonts w:ascii="Arial" w:hAnsi="Arial" w:cs="Arial"/>
          <w:b/>
          <w:lang w:val="en-US"/>
        </w:rPr>
        <w:t xml:space="preserve"> MD</w:t>
      </w:r>
      <w:r w:rsidR="00C24DB0" w:rsidRPr="00B65A43">
        <w:rPr>
          <w:rFonts w:ascii="Arial" w:hAnsi="Arial" w:cs="Arial"/>
          <w:b/>
          <w:lang w:val="en-US"/>
        </w:rPr>
        <w:t xml:space="preserve"> (Med)</w:t>
      </w:r>
      <w:r w:rsidRPr="00B65A43">
        <w:rPr>
          <w:rFonts w:ascii="Arial" w:hAnsi="Arial" w:cs="Arial"/>
          <w:b/>
          <w:lang w:val="en-US"/>
        </w:rPr>
        <w:t>, Dip.</w:t>
      </w:r>
      <w:r w:rsidR="00B37467" w:rsidRPr="00B65A43">
        <w:rPr>
          <w:rFonts w:ascii="Arial" w:hAnsi="Arial" w:cs="Arial"/>
          <w:b/>
          <w:lang w:val="en-US"/>
        </w:rPr>
        <w:t xml:space="preserve"> </w:t>
      </w:r>
      <w:r w:rsidRPr="00B65A43">
        <w:rPr>
          <w:rFonts w:ascii="Arial" w:hAnsi="Arial" w:cs="Arial"/>
          <w:b/>
          <w:lang w:val="en-US"/>
        </w:rPr>
        <w:t>Diab</w:t>
      </w:r>
      <w:r w:rsidR="00C24DB0" w:rsidRPr="00B65A43">
        <w:rPr>
          <w:rFonts w:ascii="Arial" w:hAnsi="Arial" w:cs="Arial"/>
          <w:b/>
          <w:lang w:val="en-US"/>
        </w:rPr>
        <w:t>etology,</w:t>
      </w:r>
      <w:r w:rsidR="00B37467" w:rsidRPr="00B65A43">
        <w:rPr>
          <w:rFonts w:ascii="Arial" w:hAnsi="Arial" w:cs="Arial"/>
          <w:b/>
          <w:lang w:val="en-US"/>
        </w:rPr>
        <w:t xml:space="preserve"> </w:t>
      </w:r>
      <w:r w:rsidRPr="00B65A43">
        <w:rPr>
          <w:rFonts w:ascii="Arial" w:hAnsi="Arial" w:cs="Arial"/>
          <w:b/>
          <w:lang w:val="en-US"/>
        </w:rPr>
        <w:t>DNB (Endocrinology)</w:t>
      </w:r>
      <w:r w:rsidR="00B37467" w:rsidRPr="00B65A43">
        <w:rPr>
          <w:rFonts w:ascii="Arial" w:hAnsi="Arial" w:cs="Arial"/>
          <w:b/>
          <w:lang w:val="en-US"/>
        </w:rPr>
        <w:t xml:space="preserve">, </w:t>
      </w:r>
      <w:r w:rsidRPr="00B65A43">
        <w:rPr>
          <w:rFonts w:ascii="Arial" w:hAnsi="Arial" w:cs="Arial"/>
          <w:sz w:val="20"/>
          <w:lang w:val="en-US"/>
        </w:rPr>
        <w:t>Associate Professor and Head,</w:t>
      </w:r>
      <w:r w:rsidR="00B37467" w:rsidRPr="00B65A43">
        <w:rPr>
          <w:rFonts w:ascii="Arial" w:hAnsi="Arial" w:cs="Arial"/>
          <w:sz w:val="20"/>
          <w:lang w:val="en-US"/>
        </w:rPr>
        <w:t xml:space="preserve"> </w:t>
      </w:r>
      <w:r w:rsidRPr="00B65A43">
        <w:rPr>
          <w:rFonts w:ascii="Arial" w:hAnsi="Arial" w:cs="Arial"/>
          <w:sz w:val="20"/>
          <w:lang w:val="en-US"/>
        </w:rPr>
        <w:t xml:space="preserve">Department of Endocrinology, </w:t>
      </w:r>
      <w:r w:rsidR="00A35EE7">
        <w:rPr>
          <w:rFonts w:ascii="Arial" w:hAnsi="Arial" w:cs="Arial"/>
          <w:sz w:val="20"/>
          <w:lang w:val="en-US"/>
        </w:rPr>
        <w:t>DM</w:t>
      </w:r>
      <w:r w:rsidR="000A65C6">
        <w:rPr>
          <w:rFonts w:ascii="Arial" w:hAnsi="Arial" w:cs="Arial"/>
          <w:sz w:val="20"/>
          <w:lang w:val="en-US"/>
        </w:rPr>
        <w:t xml:space="preserve"> </w:t>
      </w:r>
      <w:r w:rsidRPr="00B65A43">
        <w:rPr>
          <w:rFonts w:ascii="Arial" w:hAnsi="Arial" w:cs="Arial"/>
          <w:sz w:val="20"/>
          <w:lang w:val="en-US"/>
        </w:rPr>
        <w:t>and Metabolism,</w:t>
      </w:r>
      <w:r w:rsidR="00B37467" w:rsidRPr="00B65A43">
        <w:rPr>
          <w:rFonts w:ascii="Arial" w:hAnsi="Arial" w:cs="Arial"/>
          <w:sz w:val="20"/>
          <w:lang w:val="en-US"/>
        </w:rPr>
        <w:t xml:space="preserve"> </w:t>
      </w:r>
      <w:r w:rsidRPr="00B65A43">
        <w:rPr>
          <w:rFonts w:ascii="Arial" w:hAnsi="Arial" w:cs="Arial"/>
          <w:sz w:val="20"/>
          <w:lang w:val="en-US"/>
        </w:rPr>
        <w:t xml:space="preserve">Father Muller Medical </w:t>
      </w:r>
      <w:r w:rsidR="00B37467" w:rsidRPr="00B65A43">
        <w:rPr>
          <w:rFonts w:ascii="Arial" w:hAnsi="Arial" w:cs="Arial"/>
          <w:sz w:val="20"/>
          <w:lang w:val="en-US"/>
        </w:rPr>
        <w:t>C</w:t>
      </w:r>
      <w:r w:rsidRPr="00B65A43">
        <w:rPr>
          <w:rFonts w:ascii="Arial" w:hAnsi="Arial" w:cs="Arial"/>
          <w:sz w:val="20"/>
          <w:lang w:val="en-US"/>
        </w:rPr>
        <w:t>ollege Hospital,</w:t>
      </w:r>
      <w:r w:rsidR="00B37467" w:rsidRPr="00B65A43">
        <w:rPr>
          <w:rFonts w:ascii="Arial" w:hAnsi="Arial" w:cs="Arial"/>
          <w:sz w:val="20"/>
          <w:lang w:val="en-US"/>
        </w:rPr>
        <w:t xml:space="preserve"> </w:t>
      </w:r>
      <w:r w:rsidRPr="00B65A43">
        <w:rPr>
          <w:rFonts w:ascii="Arial" w:hAnsi="Arial" w:cs="Arial"/>
          <w:sz w:val="20"/>
          <w:lang w:val="en-US"/>
        </w:rPr>
        <w:t>Mangalore, 575002.</w:t>
      </w:r>
      <w:r w:rsidR="00B37467" w:rsidRPr="00B65A43">
        <w:rPr>
          <w:rFonts w:ascii="Arial" w:hAnsi="Arial" w:cs="Arial"/>
          <w:sz w:val="20"/>
          <w:lang w:val="en-US"/>
        </w:rPr>
        <w:t xml:space="preserve"> </w:t>
      </w:r>
      <w:r w:rsidRPr="00B65A43">
        <w:rPr>
          <w:rFonts w:ascii="Arial" w:hAnsi="Arial" w:cs="Arial"/>
          <w:sz w:val="20"/>
          <w:lang w:val="en-US"/>
        </w:rPr>
        <w:t>Karnataka, India</w:t>
      </w:r>
      <w:r w:rsidR="00B37467" w:rsidRPr="00B65A43">
        <w:rPr>
          <w:rFonts w:ascii="Arial" w:hAnsi="Arial" w:cs="Arial"/>
          <w:sz w:val="20"/>
          <w:lang w:val="en-US"/>
        </w:rPr>
        <w:t xml:space="preserve">. </w:t>
      </w:r>
      <w:r w:rsidRPr="00B65A43">
        <w:rPr>
          <w:rFonts w:ascii="Arial" w:hAnsi="Arial" w:cs="Arial"/>
          <w:sz w:val="20"/>
          <w:lang w:val="en-US"/>
        </w:rPr>
        <w:t>drsudeepmd@rediffmail.com</w:t>
      </w:r>
    </w:p>
    <w:p w14:paraId="72D91184" w14:textId="06CC9F63" w:rsidR="00A13F01" w:rsidRPr="00B65A43" w:rsidRDefault="00A13F01" w:rsidP="00B37467">
      <w:pPr>
        <w:spacing w:line="276" w:lineRule="auto"/>
        <w:rPr>
          <w:rFonts w:ascii="Arial" w:hAnsi="Arial" w:cs="Arial"/>
          <w:sz w:val="20"/>
          <w:lang w:val="en-US"/>
        </w:rPr>
      </w:pPr>
      <w:proofErr w:type="spellStart"/>
      <w:r w:rsidRPr="00B65A43">
        <w:rPr>
          <w:rFonts w:ascii="Arial" w:hAnsi="Arial" w:cs="Arial"/>
          <w:b/>
          <w:lang w:val="en-US"/>
        </w:rPr>
        <w:t>Jubbin</w:t>
      </w:r>
      <w:proofErr w:type="spellEnd"/>
      <w:r w:rsidRPr="00B65A43">
        <w:rPr>
          <w:rFonts w:ascii="Arial" w:hAnsi="Arial" w:cs="Arial"/>
          <w:b/>
          <w:lang w:val="en-US"/>
        </w:rPr>
        <w:t xml:space="preserve"> </w:t>
      </w:r>
      <w:proofErr w:type="spellStart"/>
      <w:r w:rsidRPr="00B65A43">
        <w:rPr>
          <w:rFonts w:ascii="Arial" w:hAnsi="Arial" w:cs="Arial"/>
          <w:b/>
          <w:lang w:val="en-US"/>
        </w:rPr>
        <w:t>Jagan</w:t>
      </w:r>
      <w:proofErr w:type="spellEnd"/>
      <w:r w:rsidRPr="00B65A43">
        <w:rPr>
          <w:rFonts w:ascii="Arial" w:hAnsi="Arial" w:cs="Arial"/>
          <w:b/>
          <w:lang w:val="en-US"/>
        </w:rPr>
        <w:t xml:space="preserve"> Jacob, MD (Med), DNB (Endocrinology), MNAMS, FRCP Edin</w:t>
      </w:r>
      <w:r w:rsidR="00B37467" w:rsidRPr="00B65A43">
        <w:rPr>
          <w:rFonts w:ascii="Arial" w:hAnsi="Arial" w:cs="Arial"/>
          <w:b/>
          <w:lang w:val="en-US"/>
        </w:rPr>
        <w:t xml:space="preserve">, </w:t>
      </w:r>
      <w:bookmarkStart w:id="0" w:name="_Hlk69412857"/>
      <w:r w:rsidRPr="00B65A43">
        <w:rPr>
          <w:rFonts w:ascii="Arial" w:hAnsi="Arial" w:cs="Arial"/>
          <w:sz w:val="20"/>
          <w:lang w:val="en-US"/>
        </w:rPr>
        <w:t>Professor and Head,</w:t>
      </w:r>
      <w:r w:rsidR="00B37467" w:rsidRPr="00B65A43">
        <w:rPr>
          <w:rFonts w:ascii="Arial" w:hAnsi="Arial" w:cs="Arial"/>
          <w:sz w:val="20"/>
          <w:lang w:val="en-US"/>
        </w:rPr>
        <w:t xml:space="preserve"> </w:t>
      </w:r>
      <w:r w:rsidR="00E561E0" w:rsidRPr="00B65A43">
        <w:rPr>
          <w:rFonts w:ascii="Arial" w:hAnsi="Arial" w:cs="Arial"/>
          <w:sz w:val="20"/>
          <w:lang w:val="en-US"/>
        </w:rPr>
        <w:t>Department of Endocrinology,</w:t>
      </w:r>
      <w:r w:rsidR="00B37467" w:rsidRPr="00B65A43">
        <w:rPr>
          <w:rFonts w:ascii="Arial" w:hAnsi="Arial" w:cs="Arial"/>
          <w:sz w:val="20"/>
          <w:lang w:val="en-US"/>
        </w:rPr>
        <w:t xml:space="preserve"> </w:t>
      </w:r>
      <w:r w:rsidRPr="00B65A43">
        <w:rPr>
          <w:rFonts w:ascii="Arial" w:hAnsi="Arial" w:cs="Arial"/>
          <w:sz w:val="20"/>
          <w:lang w:val="en-US"/>
        </w:rPr>
        <w:t>Christian Medical College and Hospital,</w:t>
      </w:r>
      <w:r w:rsidR="00B37467" w:rsidRPr="00B65A43">
        <w:rPr>
          <w:rFonts w:ascii="Arial" w:hAnsi="Arial" w:cs="Arial"/>
          <w:sz w:val="20"/>
          <w:lang w:val="en-US"/>
        </w:rPr>
        <w:t xml:space="preserve"> </w:t>
      </w:r>
      <w:r w:rsidRPr="00B65A43">
        <w:rPr>
          <w:rFonts w:ascii="Arial" w:hAnsi="Arial" w:cs="Arial"/>
          <w:sz w:val="20"/>
          <w:lang w:val="en-US"/>
        </w:rPr>
        <w:t>Ludhiana 141008, Punjab, India</w:t>
      </w:r>
      <w:bookmarkEnd w:id="0"/>
      <w:r w:rsidR="00B37467" w:rsidRPr="00B65A43">
        <w:rPr>
          <w:rFonts w:ascii="Arial" w:hAnsi="Arial" w:cs="Arial"/>
          <w:sz w:val="20"/>
          <w:lang w:val="en-US"/>
        </w:rPr>
        <w:t xml:space="preserve">. </w:t>
      </w:r>
      <w:r w:rsidRPr="00B65A43">
        <w:rPr>
          <w:rFonts w:ascii="Arial" w:hAnsi="Arial" w:cs="Arial"/>
          <w:sz w:val="20"/>
          <w:lang w:val="en-US"/>
        </w:rPr>
        <w:t xml:space="preserve"> jubbin.jacob@gmail.com </w:t>
      </w:r>
    </w:p>
    <w:p w14:paraId="07A53BAE" w14:textId="77777777" w:rsidR="003871C9" w:rsidRPr="00B65A43" w:rsidRDefault="003871C9" w:rsidP="00B37467">
      <w:pPr>
        <w:spacing w:line="276" w:lineRule="auto"/>
        <w:rPr>
          <w:rFonts w:ascii="Arial" w:hAnsi="Arial" w:cs="Arial"/>
          <w:b/>
          <w:bCs/>
          <w:sz w:val="20"/>
          <w:szCs w:val="20"/>
          <w:lang w:val="en-US"/>
        </w:rPr>
      </w:pPr>
    </w:p>
    <w:p w14:paraId="68EF35E9" w14:textId="233DD21F" w:rsidR="003871C9" w:rsidRPr="00B65A43" w:rsidRDefault="00B37467" w:rsidP="00B37467">
      <w:pPr>
        <w:spacing w:line="276" w:lineRule="auto"/>
        <w:rPr>
          <w:rFonts w:ascii="Arial" w:hAnsi="Arial" w:cs="Arial"/>
          <w:b/>
          <w:bCs/>
          <w:sz w:val="22"/>
          <w:szCs w:val="22"/>
          <w:lang w:val="en-US"/>
        </w:rPr>
      </w:pPr>
      <w:r w:rsidRPr="00B65A43">
        <w:rPr>
          <w:rFonts w:ascii="Arial" w:hAnsi="Arial" w:cs="Arial"/>
          <w:b/>
          <w:bCs/>
          <w:sz w:val="22"/>
          <w:szCs w:val="22"/>
          <w:lang w:val="en-US"/>
        </w:rPr>
        <w:t>Received April 1</w:t>
      </w:r>
      <w:r w:rsidR="00694233">
        <w:rPr>
          <w:rFonts w:ascii="Arial" w:hAnsi="Arial" w:cs="Arial"/>
          <w:b/>
          <w:bCs/>
          <w:sz w:val="22"/>
          <w:szCs w:val="22"/>
          <w:lang w:val="en-US"/>
        </w:rPr>
        <w:t>6</w:t>
      </w:r>
      <w:r w:rsidRPr="00B65A43">
        <w:rPr>
          <w:rFonts w:ascii="Arial" w:hAnsi="Arial" w:cs="Arial"/>
          <w:b/>
          <w:bCs/>
          <w:sz w:val="22"/>
          <w:szCs w:val="22"/>
          <w:lang w:val="en-US"/>
        </w:rPr>
        <w:t>, 2021</w:t>
      </w:r>
    </w:p>
    <w:p w14:paraId="3BF41239" w14:textId="77777777" w:rsidR="003871C9" w:rsidRPr="00B65A43" w:rsidRDefault="003871C9" w:rsidP="00B37467">
      <w:pPr>
        <w:spacing w:line="276" w:lineRule="auto"/>
        <w:rPr>
          <w:rFonts w:ascii="Arial" w:hAnsi="Arial" w:cs="Arial"/>
          <w:b/>
          <w:bCs/>
          <w:sz w:val="20"/>
          <w:szCs w:val="20"/>
          <w:lang w:val="en-US"/>
        </w:rPr>
      </w:pPr>
    </w:p>
    <w:p w14:paraId="1442D8CD" w14:textId="3D2A5B3E" w:rsidR="003871C9" w:rsidRPr="004702A8" w:rsidRDefault="00C24DB0" w:rsidP="00B37467">
      <w:pPr>
        <w:spacing w:line="276" w:lineRule="auto"/>
        <w:rPr>
          <w:rFonts w:ascii="Arial" w:hAnsi="Arial" w:cs="Arial"/>
          <w:b/>
          <w:bCs/>
          <w:color w:val="0070C0"/>
          <w:sz w:val="22"/>
          <w:szCs w:val="22"/>
          <w:lang w:val="en-US"/>
        </w:rPr>
      </w:pPr>
      <w:bookmarkStart w:id="1" w:name="_Hlk69413294"/>
      <w:r w:rsidRPr="004702A8">
        <w:rPr>
          <w:rFonts w:ascii="Arial" w:hAnsi="Arial" w:cs="Arial"/>
          <w:b/>
          <w:bCs/>
          <w:color w:val="0070C0"/>
          <w:sz w:val="22"/>
          <w:szCs w:val="22"/>
          <w:lang w:val="en-US"/>
        </w:rPr>
        <w:t>A</w:t>
      </w:r>
      <w:r w:rsidR="00D604A4" w:rsidRPr="004702A8">
        <w:rPr>
          <w:rFonts w:ascii="Arial" w:hAnsi="Arial" w:cs="Arial"/>
          <w:b/>
          <w:bCs/>
          <w:color w:val="0070C0"/>
          <w:sz w:val="22"/>
          <w:szCs w:val="22"/>
          <w:lang w:val="en-US"/>
        </w:rPr>
        <w:t>BSTRACT</w:t>
      </w:r>
      <w:r w:rsidR="007D0249" w:rsidRPr="004702A8">
        <w:rPr>
          <w:rFonts w:ascii="Arial" w:hAnsi="Arial" w:cs="Arial"/>
          <w:b/>
          <w:bCs/>
          <w:color w:val="0070C0"/>
          <w:sz w:val="22"/>
          <w:szCs w:val="22"/>
          <w:lang w:val="en-US"/>
        </w:rPr>
        <w:t xml:space="preserve"> </w:t>
      </w:r>
    </w:p>
    <w:p w14:paraId="361998C2" w14:textId="77777777" w:rsidR="00B37467" w:rsidRPr="00B65A43" w:rsidRDefault="00B37467" w:rsidP="00B37467">
      <w:pPr>
        <w:pStyle w:val="NormalWeb"/>
        <w:shd w:val="clear" w:color="auto" w:fill="FFFFFF"/>
        <w:spacing w:before="0" w:beforeAutospacing="0" w:after="0" w:afterAutospacing="0" w:line="276" w:lineRule="auto"/>
        <w:rPr>
          <w:rFonts w:ascii="Arial" w:hAnsi="Arial" w:cs="Arial"/>
          <w:sz w:val="22"/>
          <w:szCs w:val="22"/>
          <w:lang w:val="en-US"/>
        </w:rPr>
      </w:pPr>
    </w:p>
    <w:p w14:paraId="6383E7D8" w14:textId="23208D4F" w:rsidR="00AB6DF5" w:rsidRPr="00B65A43" w:rsidRDefault="00F657B5" w:rsidP="00B37467">
      <w:pPr>
        <w:pStyle w:val="NormalWeb"/>
        <w:shd w:val="clear" w:color="auto" w:fill="FFFFFF"/>
        <w:spacing w:before="0" w:beforeAutospacing="0" w:after="0" w:afterAutospacing="0" w:line="276" w:lineRule="auto"/>
        <w:rPr>
          <w:rFonts w:ascii="Arial" w:hAnsi="Arial" w:cs="Arial"/>
          <w:bCs/>
          <w:sz w:val="22"/>
          <w:szCs w:val="22"/>
          <w:lang w:val="en-US"/>
        </w:rPr>
      </w:pPr>
      <w:r w:rsidRPr="00B65A43">
        <w:rPr>
          <w:rFonts w:ascii="Arial" w:hAnsi="Arial" w:cs="Arial"/>
          <w:sz w:val="22"/>
          <w:szCs w:val="22"/>
          <w:lang w:val="en-US"/>
        </w:rPr>
        <w:t>The converging epidem</w:t>
      </w:r>
      <w:r w:rsidR="00733C2B" w:rsidRPr="00B65A43">
        <w:rPr>
          <w:rFonts w:ascii="Arial" w:hAnsi="Arial" w:cs="Arial"/>
          <w:sz w:val="22"/>
          <w:szCs w:val="22"/>
          <w:lang w:val="en-US"/>
        </w:rPr>
        <w:t>ics of</w:t>
      </w:r>
      <w:r w:rsidRPr="00B65A43">
        <w:rPr>
          <w:rFonts w:ascii="Arial" w:hAnsi="Arial" w:cs="Arial"/>
          <w:sz w:val="22"/>
          <w:szCs w:val="22"/>
          <w:lang w:val="en-US"/>
        </w:rPr>
        <w:t xml:space="preserve"> non-communicable disease like </w:t>
      </w:r>
      <w:r w:rsidR="00A35EE7">
        <w:rPr>
          <w:rFonts w:ascii="Arial" w:hAnsi="Arial" w:cs="Arial"/>
          <w:sz w:val="22"/>
          <w:szCs w:val="22"/>
          <w:lang w:val="en-US"/>
        </w:rPr>
        <w:t>DM (DM)</w:t>
      </w:r>
      <w:r w:rsidRPr="00B65A43">
        <w:rPr>
          <w:rFonts w:ascii="Arial" w:hAnsi="Arial" w:cs="Arial"/>
          <w:sz w:val="22"/>
          <w:szCs w:val="22"/>
          <w:lang w:val="en-US"/>
        </w:rPr>
        <w:t xml:space="preserve"> </w:t>
      </w:r>
      <w:r w:rsidR="00BE474C" w:rsidRPr="00B65A43">
        <w:rPr>
          <w:rFonts w:ascii="Arial" w:hAnsi="Arial" w:cs="Arial"/>
          <w:sz w:val="22"/>
          <w:szCs w:val="22"/>
          <w:lang w:val="en-US"/>
        </w:rPr>
        <w:t xml:space="preserve">and </w:t>
      </w:r>
      <w:r w:rsidR="00E561E0" w:rsidRPr="00B65A43">
        <w:rPr>
          <w:rFonts w:ascii="Arial" w:hAnsi="Arial" w:cs="Arial"/>
          <w:sz w:val="22"/>
          <w:szCs w:val="22"/>
          <w:lang w:val="en-US"/>
        </w:rPr>
        <w:t xml:space="preserve">an </w:t>
      </w:r>
      <w:r w:rsidR="00BE474C" w:rsidRPr="00B65A43">
        <w:rPr>
          <w:rFonts w:ascii="Arial" w:hAnsi="Arial" w:cs="Arial"/>
          <w:sz w:val="22"/>
          <w:szCs w:val="22"/>
          <w:lang w:val="en-US"/>
        </w:rPr>
        <w:t>infectious</w:t>
      </w:r>
      <w:r w:rsidRPr="00B65A43">
        <w:rPr>
          <w:rFonts w:ascii="Arial" w:hAnsi="Arial" w:cs="Arial"/>
          <w:sz w:val="22"/>
          <w:szCs w:val="22"/>
          <w:lang w:val="en-US"/>
        </w:rPr>
        <w:t xml:space="preserve"> disease like </w:t>
      </w:r>
      <w:r w:rsidR="00A35EE7">
        <w:rPr>
          <w:rFonts w:ascii="Arial" w:hAnsi="Arial" w:cs="Arial"/>
          <w:sz w:val="22"/>
          <w:szCs w:val="22"/>
          <w:lang w:val="en-US"/>
        </w:rPr>
        <w:t>tuberculosis</w:t>
      </w:r>
      <w:r w:rsidR="00E561E0" w:rsidRPr="00B65A43">
        <w:rPr>
          <w:rFonts w:ascii="Arial" w:hAnsi="Arial" w:cs="Arial"/>
          <w:sz w:val="22"/>
          <w:szCs w:val="22"/>
          <w:lang w:val="en-US"/>
        </w:rPr>
        <w:t xml:space="preserve"> (TB)</w:t>
      </w:r>
      <w:r w:rsidRPr="00B65A43">
        <w:rPr>
          <w:rFonts w:ascii="Arial" w:hAnsi="Arial" w:cs="Arial"/>
          <w:sz w:val="22"/>
          <w:szCs w:val="22"/>
          <w:lang w:val="en-US"/>
        </w:rPr>
        <w:t xml:space="preserve"> is a double burden.</w:t>
      </w:r>
      <w:r w:rsidR="00BE474C" w:rsidRPr="00B65A43">
        <w:rPr>
          <w:rFonts w:ascii="Arial" w:hAnsi="Arial" w:cs="Arial"/>
          <w:sz w:val="22"/>
          <w:szCs w:val="22"/>
          <w:lang w:val="en-US"/>
        </w:rPr>
        <w:t xml:space="preserve"> D</w:t>
      </w:r>
      <w:r w:rsidR="00A35EE7">
        <w:rPr>
          <w:rFonts w:ascii="Arial" w:hAnsi="Arial" w:cs="Arial"/>
          <w:sz w:val="22"/>
          <w:szCs w:val="22"/>
          <w:lang w:val="en-US"/>
        </w:rPr>
        <w:t xml:space="preserve">M </w:t>
      </w:r>
      <w:r w:rsidR="00BE474C" w:rsidRPr="00B65A43">
        <w:rPr>
          <w:rFonts w:ascii="Arial" w:hAnsi="Arial" w:cs="Arial"/>
          <w:sz w:val="22"/>
          <w:szCs w:val="22"/>
          <w:lang w:val="en-US"/>
        </w:rPr>
        <w:t xml:space="preserve">is increasing in the same population </w:t>
      </w:r>
      <w:r w:rsidR="00A35EE7">
        <w:rPr>
          <w:rFonts w:ascii="Arial" w:hAnsi="Arial" w:cs="Arial"/>
          <w:sz w:val="22"/>
          <w:szCs w:val="22"/>
          <w:lang w:val="en-US"/>
        </w:rPr>
        <w:t>that</w:t>
      </w:r>
      <w:r w:rsidR="00BE474C" w:rsidRPr="00B65A43">
        <w:rPr>
          <w:rFonts w:ascii="Arial" w:hAnsi="Arial" w:cs="Arial"/>
          <w:sz w:val="22"/>
          <w:szCs w:val="22"/>
          <w:lang w:val="en-US"/>
        </w:rPr>
        <w:t xml:space="preserve"> is </w:t>
      </w:r>
      <w:r w:rsidR="00733C2B" w:rsidRPr="00B65A43">
        <w:rPr>
          <w:rFonts w:ascii="Arial" w:hAnsi="Arial" w:cs="Arial"/>
          <w:sz w:val="22"/>
          <w:szCs w:val="22"/>
          <w:lang w:val="en-US"/>
        </w:rPr>
        <w:t xml:space="preserve">at </w:t>
      </w:r>
      <w:r w:rsidR="00BE474C" w:rsidRPr="00B65A43">
        <w:rPr>
          <w:rFonts w:ascii="Arial" w:hAnsi="Arial" w:cs="Arial"/>
          <w:sz w:val="22"/>
          <w:szCs w:val="22"/>
          <w:lang w:val="en-US"/>
        </w:rPr>
        <w:t xml:space="preserve">high risk for developing </w:t>
      </w:r>
      <w:r w:rsidR="00A35EE7">
        <w:rPr>
          <w:rFonts w:ascii="Arial" w:hAnsi="Arial" w:cs="Arial"/>
          <w:sz w:val="22"/>
          <w:szCs w:val="22"/>
          <w:lang w:val="en-US"/>
        </w:rPr>
        <w:t>TB</w:t>
      </w:r>
      <w:r w:rsidR="00BE474C" w:rsidRPr="00B65A43">
        <w:rPr>
          <w:rFonts w:ascii="Arial" w:hAnsi="Arial" w:cs="Arial"/>
          <w:sz w:val="22"/>
          <w:szCs w:val="22"/>
          <w:lang w:val="en-US"/>
        </w:rPr>
        <w:t xml:space="preserve">. There is a </w:t>
      </w:r>
      <w:r w:rsidR="00E561E0" w:rsidRPr="00B65A43">
        <w:rPr>
          <w:rFonts w:ascii="Arial" w:hAnsi="Arial" w:cs="Arial"/>
          <w:sz w:val="22"/>
          <w:szCs w:val="22"/>
          <w:lang w:val="en-US"/>
        </w:rPr>
        <w:t>two-to-four-fold</w:t>
      </w:r>
      <w:r w:rsidR="00D604A4" w:rsidRPr="00B65A43">
        <w:rPr>
          <w:rFonts w:ascii="Arial" w:hAnsi="Arial" w:cs="Arial"/>
          <w:sz w:val="22"/>
          <w:szCs w:val="22"/>
          <w:lang w:val="en-US"/>
        </w:rPr>
        <w:t xml:space="preserve"> </w:t>
      </w:r>
      <w:r w:rsidR="00BE474C" w:rsidRPr="00B65A43">
        <w:rPr>
          <w:rFonts w:ascii="Arial" w:hAnsi="Arial" w:cs="Arial"/>
          <w:color w:val="000000" w:themeColor="text1"/>
          <w:sz w:val="22"/>
          <w:szCs w:val="22"/>
          <w:lang w:val="en-US"/>
        </w:rPr>
        <w:t xml:space="preserve">higher risk of active </w:t>
      </w:r>
      <w:r w:rsidR="00A35EE7">
        <w:rPr>
          <w:rFonts w:ascii="Arial" w:hAnsi="Arial" w:cs="Arial"/>
          <w:color w:val="000000" w:themeColor="text1"/>
          <w:sz w:val="22"/>
          <w:szCs w:val="22"/>
          <w:lang w:val="en-US"/>
        </w:rPr>
        <w:t>TB</w:t>
      </w:r>
      <w:r w:rsidR="00BE474C" w:rsidRPr="00B65A43">
        <w:rPr>
          <w:rFonts w:ascii="Arial" w:hAnsi="Arial" w:cs="Arial"/>
          <w:color w:val="000000" w:themeColor="text1"/>
          <w:sz w:val="22"/>
          <w:szCs w:val="22"/>
          <w:lang w:val="en-US"/>
        </w:rPr>
        <w:t xml:space="preserve"> in individuals </w:t>
      </w:r>
      <w:r w:rsidR="00733C2B" w:rsidRPr="00B65A43">
        <w:rPr>
          <w:rFonts w:ascii="Arial" w:hAnsi="Arial" w:cs="Arial"/>
          <w:color w:val="000000" w:themeColor="text1"/>
          <w:sz w:val="22"/>
          <w:szCs w:val="22"/>
          <w:lang w:val="en-US"/>
        </w:rPr>
        <w:t xml:space="preserve">with </w:t>
      </w:r>
      <w:r w:rsidR="00A35EE7">
        <w:rPr>
          <w:rFonts w:ascii="Arial" w:hAnsi="Arial" w:cs="Arial"/>
          <w:color w:val="000000" w:themeColor="text1"/>
          <w:sz w:val="22"/>
          <w:szCs w:val="22"/>
          <w:lang w:val="en-US"/>
        </w:rPr>
        <w:t>DM</w:t>
      </w:r>
      <w:r w:rsidR="00733C2B" w:rsidRPr="00B65A43">
        <w:rPr>
          <w:rFonts w:ascii="Arial" w:hAnsi="Arial" w:cs="Arial"/>
          <w:color w:val="000000" w:themeColor="text1"/>
          <w:sz w:val="22"/>
          <w:szCs w:val="22"/>
          <w:lang w:val="en-US"/>
        </w:rPr>
        <w:t xml:space="preserve"> </w:t>
      </w:r>
      <w:r w:rsidR="006E4871" w:rsidRPr="00B65A43">
        <w:rPr>
          <w:rFonts w:ascii="Arial" w:hAnsi="Arial" w:cs="Arial"/>
          <w:color w:val="000000" w:themeColor="text1"/>
          <w:sz w:val="22"/>
          <w:szCs w:val="22"/>
          <w:lang w:val="en-US"/>
        </w:rPr>
        <w:t xml:space="preserve">and </w:t>
      </w:r>
      <w:r w:rsidR="00733C2B" w:rsidRPr="00B65A43">
        <w:rPr>
          <w:rFonts w:ascii="Arial" w:hAnsi="Arial" w:cs="Arial"/>
          <w:color w:val="000000" w:themeColor="text1"/>
          <w:sz w:val="22"/>
          <w:szCs w:val="22"/>
          <w:lang w:val="en-US"/>
        </w:rPr>
        <w:t>up to</w:t>
      </w:r>
      <w:r w:rsidR="00BE474C" w:rsidRPr="00B65A43">
        <w:rPr>
          <w:rFonts w:ascii="Arial" w:hAnsi="Arial" w:cs="Arial"/>
          <w:color w:val="000000" w:themeColor="text1"/>
          <w:sz w:val="22"/>
          <w:szCs w:val="22"/>
          <w:lang w:val="en-US"/>
        </w:rPr>
        <w:t xml:space="preserve"> 30%</w:t>
      </w:r>
      <w:r w:rsidR="00D604A4" w:rsidRPr="00B65A43">
        <w:rPr>
          <w:rFonts w:ascii="Arial" w:hAnsi="Arial" w:cs="Arial"/>
          <w:color w:val="000000" w:themeColor="text1"/>
          <w:sz w:val="22"/>
          <w:szCs w:val="22"/>
          <w:lang w:val="en-US"/>
        </w:rPr>
        <w:t xml:space="preserve"> of</w:t>
      </w:r>
      <w:r w:rsidR="00BE474C" w:rsidRPr="00B65A43">
        <w:rPr>
          <w:rFonts w:ascii="Arial" w:hAnsi="Arial" w:cs="Arial"/>
          <w:color w:val="000000" w:themeColor="text1"/>
          <w:sz w:val="22"/>
          <w:szCs w:val="22"/>
          <w:lang w:val="en-US"/>
        </w:rPr>
        <w:t xml:space="preserve"> individuals with TB are likely to have </w:t>
      </w:r>
      <w:r w:rsidR="00A35EE7">
        <w:rPr>
          <w:rFonts w:ascii="Arial" w:hAnsi="Arial" w:cs="Arial"/>
          <w:color w:val="000000" w:themeColor="text1"/>
          <w:sz w:val="22"/>
          <w:szCs w:val="22"/>
          <w:lang w:val="en-US"/>
        </w:rPr>
        <w:t>DM</w:t>
      </w:r>
      <w:r w:rsidR="00BE474C" w:rsidRPr="00B65A43">
        <w:rPr>
          <w:rFonts w:ascii="Arial" w:hAnsi="Arial" w:cs="Arial"/>
          <w:color w:val="000000" w:themeColor="text1"/>
          <w:sz w:val="22"/>
          <w:szCs w:val="22"/>
          <w:lang w:val="en-US"/>
        </w:rPr>
        <w:t xml:space="preserve">. Immune deficiency either in absolute or relative quantities </w:t>
      </w:r>
      <w:r w:rsidR="00D37E6C" w:rsidRPr="00B65A43">
        <w:rPr>
          <w:rFonts w:ascii="Arial" w:hAnsi="Arial" w:cs="Arial"/>
          <w:color w:val="000000" w:themeColor="text1"/>
          <w:sz w:val="22"/>
          <w:szCs w:val="22"/>
          <w:lang w:val="en-US"/>
        </w:rPr>
        <w:t>are</w:t>
      </w:r>
      <w:r w:rsidR="00BE474C" w:rsidRPr="00B65A43">
        <w:rPr>
          <w:rFonts w:ascii="Arial" w:hAnsi="Arial" w:cs="Arial"/>
          <w:color w:val="000000" w:themeColor="text1"/>
          <w:sz w:val="22"/>
          <w:szCs w:val="22"/>
          <w:lang w:val="en-US"/>
        </w:rPr>
        <w:t xml:space="preserve"> sufficient for re-activation of latent </w:t>
      </w:r>
      <w:r w:rsidR="00A35EE7">
        <w:rPr>
          <w:rFonts w:ascii="Arial" w:hAnsi="Arial" w:cs="Arial"/>
          <w:color w:val="000000" w:themeColor="text1"/>
          <w:sz w:val="22"/>
          <w:szCs w:val="22"/>
          <w:lang w:val="en-US"/>
        </w:rPr>
        <w:t>TB</w:t>
      </w:r>
      <w:r w:rsidR="00F97282" w:rsidRPr="00B65A43">
        <w:rPr>
          <w:rFonts w:ascii="Arial" w:hAnsi="Arial" w:cs="Arial"/>
          <w:color w:val="000000" w:themeColor="text1"/>
          <w:sz w:val="22"/>
          <w:szCs w:val="22"/>
          <w:lang w:val="en-US"/>
        </w:rPr>
        <w:t>.</w:t>
      </w:r>
      <w:r w:rsidR="00D604A4" w:rsidRPr="00B65A43">
        <w:rPr>
          <w:rFonts w:ascii="Arial" w:hAnsi="Arial" w:cs="Arial"/>
          <w:color w:val="000000" w:themeColor="text1"/>
          <w:sz w:val="22"/>
          <w:szCs w:val="22"/>
          <w:lang w:val="en-US"/>
        </w:rPr>
        <w:t xml:space="preserve"> </w:t>
      </w:r>
      <w:r w:rsidR="006E4871" w:rsidRPr="00B65A43">
        <w:rPr>
          <w:rFonts w:ascii="Arial" w:hAnsi="Arial" w:cs="Arial"/>
          <w:sz w:val="22"/>
          <w:szCs w:val="22"/>
          <w:lang w:val="en-US"/>
        </w:rPr>
        <w:t>From a</w:t>
      </w:r>
      <w:r w:rsidR="00BE474C" w:rsidRPr="00B65A43">
        <w:rPr>
          <w:rFonts w:ascii="Arial" w:hAnsi="Arial" w:cs="Arial"/>
          <w:sz w:val="22"/>
          <w:szCs w:val="22"/>
          <w:lang w:val="en-US"/>
        </w:rPr>
        <w:t xml:space="preserve"> 10% </w:t>
      </w:r>
      <w:r w:rsidR="006E4871" w:rsidRPr="00B65A43">
        <w:rPr>
          <w:rFonts w:ascii="Arial" w:hAnsi="Arial" w:cs="Arial"/>
          <w:sz w:val="22"/>
          <w:szCs w:val="22"/>
          <w:lang w:val="en-US"/>
        </w:rPr>
        <w:t xml:space="preserve">risk </w:t>
      </w:r>
      <w:r w:rsidR="00BE474C" w:rsidRPr="00B65A43">
        <w:rPr>
          <w:rFonts w:ascii="Arial" w:hAnsi="Arial" w:cs="Arial"/>
          <w:sz w:val="22"/>
          <w:szCs w:val="22"/>
          <w:lang w:val="en-US"/>
        </w:rPr>
        <w:t xml:space="preserve">of </w:t>
      </w:r>
      <w:r w:rsidR="006E4871" w:rsidRPr="00B65A43">
        <w:rPr>
          <w:rFonts w:ascii="Arial" w:hAnsi="Arial" w:cs="Arial"/>
          <w:sz w:val="22"/>
          <w:szCs w:val="22"/>
          <w:lang w:val="en-US"/>
        </w:rPr>
        <w:t>reactivat</w:t>
      </w:r>
      <w:r w:rsidR="00BE474C" w:rsidRPr="00B65A43">
        <w:rPr>
          <w:rFonts w:ascii="Arial" w:hAnsi="Arial" w:cs="Arial"/>
          <w:sz w:val="22"/>
          <w:szCs w:val="22"/>
          <w:lang w:val="en-US"/>
        </w:rPr>
        <w:t>i</w:t>
      </w:r>
      <w:r w:rsidR="006E4871" w:rsidRPr="00B65A43">
        <w:rPr>
          <w:rFonts w:ascii="Arial" w:hAnsi="Arial" w:cs="Arial"/>
          <w:sz w:val="22"/>
          <w:szCs w:val="22"/>
          <w:lang w:val="en-US"/>
        </w:rPr>
        <w:t>o</w:t>
      </w:r>
      <w:r w:rsidR="00BE474C" w:rsidRPr="00B65A43">
        <w:rPr>
          <w:rFonts w:ascii="Arial" w:hAnsi="Arial" w:cs="Arial"/>
          <w:sz w:val="22"/>
          <w:szCs w:val="22"/>
          <w:lang w:val="en-US"/>
        </w:rPr>
        <w:t xml:space="preserve">n </w:t>
      </w:r>
      <w:r w:rsidR="00A35EE7">
        <w:rPr>
          <w:rFonts w:ascii="Arial" w:hAnsi="Arial" w:cs="Arial"/>
          <w:sz w:val="22"/>
          <w:szCs w:val="22"/>
          <w:lang w:val="en-US"/>
        </w:rPr>
        <w:t>over</w:t>
      </w:r>
      <w:r w:rsidR="006E4871" w:rsidRPr="00B65A43">
        <w:rPr>
          <w:rFonts w:ascii="Arial" w:hAnsi="Arial" w:cs="Arial"/>
          <w:sz w:val="22"/>
          <w:szCs w:val="22"/>
          <w:lang w:val="en-US"/>
        </w:rPr>
        <w:t xml:space="preserve"> </w:t>
      </w:r>
      <w:r w:rsidR="00BE474C" w:rsidRPr="00B65A43">
        <w:rPr>
          <w:rFonts w:ascii="Arial" w:hAnsi="Arial" w:cs="Arial"/>
          <w:sz w:val="22"/>
          <w:szCs w:val="22"/>
          <w:lang w:val="en-US"/>
        </w:rPr>
        <w:t>the whole lifetime of an immunocompetent</w:t>
      </w:r>
      <w:r w:rsidR="006E4871" w:rsidRPr="00B65A43">
        <w:rPr>
          <w:rFonts w:ascii="Arial" w:hAnsi="Arial" w:cs="Arial"/>
          <w:sz w:val="22"/>
          <w:szCs w:val="22"/>
          <w:lang w:val="en-US"/>
        </w:rPr>
        <w:t xml:space="preserve"> individual,</w:t>
      </w:r>
      <w:r w:rsidR="00BE474C" w:rsidRPr="00B65A43">
        <w:rPr>
          <w:rFonts w:ascii="Arial" w:hAnsi="Arial" w:cs="Arial"/>
          <w:sz w:val="22"/>
          <w:szCs w:val="22"/>
          <w:lang w:val="en-US"/>
        </w:rPr>
        <w:t xml:space="preserve"> the risk of reactivation increases to 10% every year</w:t>
      </w:r>
      <w:r w:rsidR="006E4871" w:rsidRPr="00B65A43">
        <w:rPr>
          <w:rFonts w:ascii="Arial" w:hAnsi="Arial" w:cs="Arial"/>
          <w:sz w:val="22"/>
          <w:szCs w:val="22"/>
          <w:lang w:val="en-US"/>
        </w:rPr>
        <w:t xml:space="preserve"> in </w:t>
      </w:r>
      <w:r w:rsidR="003C4A61" w:rsidRPr="00B65A43">
        <w:rPr>
          <w:rFonts w:ascii="Arial" w:hAnsi="Arial" w:cs="Arial"/>
          <w:sz w:val="22"/>
          <w:szCs w:val="22"/>
          <w:lang w:val="en-US"/>
        </w:rPr>
        <w:t>immune-</w:t>
      </w:r>
      <w:r w:rsidR="006E4871" w:rsidRPr="00B65A43">
        <w:rPr>
          <w:rFonts w:ascii="Arial" w:hAnsi="Arial" w:cs="Arial"/>
          <w:sz w:val="22"/>
          <w:szCs w:val="22"/>
          <w:lang w:val="en-US"/>
        </w:rPr>
        <w:t>d</w:t>
      </w:r>
      <w:r w:rsidR="009A3D2D" w:rsidRPr="00B65A43">
        <w:rPr>
          <w:rFonts w:ascii="Arial" w:hAnsi="Arial" w:cs="Arial"/>
          <w:sz w:val="22"/>
          <w:szCs w:val="22"/>
          <w:lang w:val="en-US"/>
        </w:rPr>
        <w:t>eficient</w:t>
      </w:r>
      <w:r w:rsidR="005F064F" w:rsidRPr="00B65A43">
        <w:rPr>
          <w:rFonts w:ascii="Arial" w:hAnsi="Arial" w:cs="Arial"/>
          <w:sz w:val="22"/>
          <w:szCs w:val="22"/>
          <w:lang w:val="en-US"/>
        </w:rPr>
        <w:t xml:space="preserve"> </w:t>
      </w:r>
      <w:r w:rsidR="009A3D2D" w:rsidRPr="00B65A43">
        <w:rPr>
          <w:rFonts w:ascii="Arial" w:hAnsi="Arial" w:cs="Arial"/>
          <w:sz w:val="22"/>
          <w:szCs w:val="22"/>
          <w:lang w:val="en-US"/>
        </w:rPr>
        <w:t>individuals. D</w:t>
      </w:r>
      <w:r w:rsidR="00A35EE7">
        <w:rPr>
          <w:rFonts w:ascii="Arial" w:hAnsi="Arial" w:cs="Arial"/>
          <w:sz w:val="22"/>
          <w:szCs w:val="22"/>
          <w:lang w:val="en-US"/>
        </w:rPr>
        <w:t xml:space="preserve">M </w:t>
      </w:r>
      <w:r w:rsidR="00F97282" w:rsidRPr="00B65A43">
        <w:rPr>
          <w:rFonts w:ascii="Arial" w:hAnsi="Arial" w:cs="Arial"/>
          <w:sz w:val="22"/>
          <w:szCs w:val="22"/>
          <w:lang w:val="en-US"/>
        </w:rPr>
        <w:t xml:space="preserve">impairs cell mediated immunity and poor glycemic control affects cytokine response and alters the </w:t>
      </w:r>
      <w:r w:rsidR="00B65A43" w:rsidRPr="00B65A43">
        <w:rPr>
          <w:rFonts w:ascii="Arial" w:hAnsi="Arial" w:cs="Arial"/>
          <w:sz w:val="22"/>
          <w:szCs w:val="22"/>
          <w:lang w:val="en-US"/>
        </w:rPr>
        <w:t>defenses</w:t>
      </w:r>
      <w:r w:rsidR="00F97282" w:rsidRPr="00B65A43">
        <w:rPr>
          <w:rFonts w:ascii="Arial" w:hAnsi="Arial" w:cs="Arial"/>
          <w:sz w:val="22"/>
          <w:szCs w:val="22"/>
          <w:lang w:val="en-US"/>
        </w:rPr>
        <w:t xml:space="preserve"> in the alveolar macrophage</w:t>
      </w:r>
      <w:r w:rsidR="003C4A61" w:rsidRPr="00B65A43">
        <w:rPr>
          <w:rFonts w:ascii="Arial" w:hAnsi="Arial" w:cs="Arial"/>
          <w:sz w:val="22"/>
          <w:szCs w:val="22"/>
          <w:lang w:val="en-US"/>
        </w:rPr>
        <w:t>s</w:t>
      </w:r>
      <w:r w:rsidR="00F97282" w:rsidRPr="00B65A43">
        <w:rPr>
          <w:rFonts w:ascii="Arial" w:hAnsi="Arial" w:cs="Arial"/>
          <w:sz w:val="22"/>
          <w:szCs w:val="22"/>
          <w:lang w:val="en-US"/>
        </w:rPr>
        <w:t>.</w:t>
      </w:r>
      <w:r w:rsidR="00F97282" w:rsidRPr="00B65A43">
        <w:rPr>
          <w:rFonts w:ascii="Arial" w:hAnsi="Arial" w:cs="Arial"/>
          <w:color w:val="000000" w:themeColor="text1"/>
          <w:sz w:val="22"/>
          <w:szCs w:val="22"/>
          <w:lang w:val="en-US"/>
        </w:rPr>
        <w:t xml:space="preserve"> Fever, </w:t>
      </w:r>
      <w:r w:rsidR="00B65A43" w:rsidRPr="00B65A43">
        <w:rPr>
          <w:rFonts w:ascii="Arial" w:hAnsi="Arial" w:cs="Arial"/>
          <w:color w:val="000000" w:themeColor="text1"/>
          <w:sz w:val="22"/>
          <w:szCs w:val="22"/>
          <w:lang w:val="en-US"/>
        </w:rPr>
        <w:t>hemoptysis</w:t>
      </w:r>
      <w:r w:rsidR="009A3D2D" w:rsidRPr="00B65A43">
        <w:rPr>
          <w:rFonts w:ascii="Arial" w:hAnsi="Arial" w:cs="Arial"/>
          <w:color w:val="000000" w:themeColor="text1"/>
          <w:sz w:val="22"/>
          <w:szCs w:val="22"/>
          <w:lang w:val="en-US"/>
        </w:rPr>
        <w:t xml:space="preserve">, </w:t>
      </w:r>
      <w:r w:rsidR="003C4A61" w:rsidRPr="00B65A43">
        <w:rPr>
          <w:rFonts w:ascii="Arial" w:hAnsi="Arial" w:cs="Arial"/>
          <w:color w:val="000000" w:themeColor="text1"/>
          <w:sz w:val="22"/>
          <w:szCs w:val="22"/>
          <w:lang w:val="en-US"/>
        </w:rPr>
        <w:t>extensive</w:t>
      </w:r>
      <w:r w:rsidR="00F97282" w:rsidRPr="00B65A43">
        <w:rPr>
          <w:rFonts w:ascii="Arial" w:hAnsi="Arial" w:cs="Arial"/>
          <w:color w:val="000000" w:themeColor="text1"/>
          <w:sz w:val="22"/>
          <w:szCs w:val="22"/>
          <w:lang w:val="en-US"/>
        </w:rPr>
        <w:t xml:space="preserve"> parenchymal lesions</w:t>
      </w:r>
      <w:r w:rsidR="00A35EE7">
        <w:rPr>
          <w:rFonts w:ascii="Arial" w:hAnsi="Arial" w:cs="Arial"/>
          <w:color w:val="000000" w:themeColor="text1"/>
          <w:sz w:val="22"/>
          <w:szCs w:val="22"/>
          <w:lang w:val="en-US"/>
        </w:rPr>
        <w:t>,</w:t>
      </w:r>
      <w:r w:rsidR="00F97282" w:rsidRPr="00B65A43">
        <w:rPr>
          <w:rFonts w:ascii="Arial" w:hAnsi="Arial" w:cs="Arial"/>
          <w:color w:val="000000" w:themeColor="text1"/>
          <w:sz w:val="22"/>
          <w:szCs w:val="22"/>
          <w:lang w:val="en-US"/>
        </w:rPr>
        <w:t xml:space="preserve"> and lung cavities</w:t>
      </w:r>
      <w:r w:rsidR="003C4A61" w:rsidRPr="00B65A43">
        <w:rPr>
          <w:rFonts w:ascii="Arial" w:hAnsi="Arial" w:cs="Arial"/>
          <w:color w:val="000000" w:themeColor="text1"/>
          <w:sz w:val="22"/>
          <w:szCs w:val="22"/>
          <w:lang w:val="en-US"/>
        </w:rPr>
        <w:t xml:space="preserve"> are</w:t>
      </w:r>
      <w:r w:rsidR="00A1708C" w:rsidRPr="00B65A43">
        <w:rPr>
          <w:rFonts w:ascii="Arial" w:hAnsi="Arial" w:cs="Arial"/>
          <w:color w:val="000000" w:themeColor="text1"/>
          <w:sz w:val="22"/>
          <w:szCs w:val="22"/>
          <w:lang w:val="en-US"/>
        </w:rPr>
        <w:t xml:space="preserve"> more common </w:t>
      </w:r>
      <w:r w:rsidR="00F00FDA" w:rsidRPr="00B65A43">
        <w:rPr>
          <w:rFonts w:ascii="Arial" w:hAnsi="Arial" w:cs="Arial"/>
          <w:color w:val="000000" w:themeColor="text1"/>
          <w:sz w:val="22"/>
          <w:szCs w:val="22"/>
          <w:lang w:val="en-US"/>
        </w:rPr>
        <w:t xml:space="preserve">in those with </w:t>
      </w:r>
      <w:r w:rsidR="00A35EE7">
        <w:rPr>
          <w:rFonts w:ascii="Arial" w:hAnsi="Arial" w:cs="Arial"/>
          <w:color w:val="000000" w:themeColor="text1"/>
          <w:sz w:val="22"/>
          <w:szCs w:val="22"/>
          <w:lang w:val="en-US"/>
        </w:rPr>
        <w:t>DM</w:t>
      </w:r>
      <w:r w:rsidR="00F00FDA" w:rsidRPr="00B65A43">
        <w:rPr>
          <w:rFonts w:ascii="Arial" w:hAnsi="Arial" w:cs="Arial"/>
          <w:color w:val="000000" w:themeColor="text1"/>
          <w:sz w:val="22"/>
          <w:szCs w:val="22"/>
          <w:lang w:val="en-US"/>
        </w:rPr>
        <w:t xml:space="preserve"> </w:t>
      </w:r>
      <w:r w:rsidR="00A35EE7">
        <w:rPr>
          <w:rFonts w:ascii="Arial" w:hAnsi="Arial" w:cs="Arial"/>
          <w:color w:val="000000" w:themeColor="text1"/>
          <w:sz w:val="22"/>
          <w:szCs w:val="22"/>
          <w:lang w:val="en-US"/>
        </w:rPr>
        <w:t>particularly</w:t>
      </w:r>
      <w:r w:rsidR="00F00FDA" w:rsidRPr="00B65A43">
        <w:rPr>
          <w:rFonts w:ascii="Arial" w:hAnsi="Arial" w:cs="Arial"/>
          <w:color w:val="000000" w:themeColor="text1"/>
          <w:sz w:val="22"/>
          <w:szCs w:val="22"/>
          <w:lang w:val="en-US"/>
        </w:rPr>
        <w:t xml:space="preserve"> heavier and older males</w:t>
      </w:r>
      <w:r w:rsidR="00F97282" w:rsidRPr="00B65A43">
        <w:rPr>
          <w:rFonts w:ascii="Arial" w:hAnsi="Arial" w:cs="Arial"/>
          <w:color w:val="000000" w:themeColor="text1"/>
          <w:sz w:val="22"/>
          <w:szCs w:val="22"/>
          <w:lang w:val="en-US"/>
        </w:rPr>
        <w:t>. D</w:t>
      </w:r>
      <w:r w:rsidR="00A35EE7">
        <w:rPr>
          <w:rFonts w:ascii="Arial" w:hAnsi="Arial" w:cs="Arial"/>
          <w:color w:val="000000" w:themeColor="text1"/>
          <w:sz w:val="22"/>
          <w:szCs w:val="22"/>
          <w:lang w:val="en-US"/>
        </w:rPr>
        <w:t xml:space="preserve">M </w:t>
      </w:r>
      <w:r w:rsidR="00F97282" w:rsidRPr="00B65A43">
        <w:rPr>
          <w:rFonts w:ascii="Arial" w:hAnsi="Arial" w:cs="Arial"/>
          <w:color w:val="000000" w:themeColor="text1"/>
          <w:sz w:val="22"/>
          <w:szCs w:val="22"/>
          <w:lang w:val="en-US"/>
        </w:rPr>
        <w:t>increases the risk of treatment failure, death</w:t>
      </w:r>
      <w:r w:rsidR="00A35EE7">
        <w:rPr>
          <w:rFonts w:ascii="Arial" w:hAnsi="Arial" w:cs="Arial"/>
          <w:color w:val="000000" w:themeColor="text1"/>
          <w:sz w:val="22"/>
          <w:szCs w:val="22"/>
          <w:lang w:val="en-US"/>
        </w:rPr>
        <w:t>,</w:t>
      </w:r>
      <w:r w:rsidR="00F97282" w:rsidRPr="00B65A43">
        <w:rPr>
          <w:rFonts w:ascii="Arial" w:hAnsi="Arial" w:cs="Arial"/>
          <w:color w:val="000000" w:themeColor="text1"/>
          <w:sz w:val="22"/>
          <w:szCs w:val="22"/>
          <w:lang w:val="en-US"/>
        </w:rPr>
        <w:t xml:space="preserve"> and relapse.</w:t>
      </w:r>
      <w:r w:rsidR="00A901F5" w:rsidRPr="00B65A43">
        <w:rPr>
          <w:rFonts w:ascii="Arial" w:hAnsi="Arial" w:cs="Arial"/>
          <w:color w:val="000000" w:themeColor="text1"/>
          <w:sz w:val="22"/>
          <w:szCs w:val="22"/>
          <w:lang w:val="en-US"/>
        </w:rPr>
        <w:t xml:space="preserve"> Evidence</w:t>
      </w:r>
      <w:r w:rsidR="0051011E" w:rsidRPr="00B65A43">
        <w:rPr>
          <w:rFonts w:ascii="Arial" w:hAnsi="Arial" w:cs="Arial"/>
          <w:color w:val="000000" w:themeColor="text1"/>
          <w:sz w:val="22"/>
          <w:szCs w:val="22"/>
          <w:lang w:val="en-US"/>
        </w:rPr>
        <w:t xml:space="preserve"> collected from </w:t>
      </w:r>
      <w:r w:rsidR="0051011E" w:rsidRPr="00B65A43">
        <w:rPr>
          <w:rFonts w:ascii="Arial" w:hAnsi="Arial" w:cs="Arial"/>
          <w:bCs/>
          <w:sz w:val="22"/>
          <w:szCs w:val="22"/>
          <w:lang w:val="en-US"/>
        </w:rPr>
        <w:t xml:space="preserve">meta-analysis conclude that </w:t>
      </w:r>
      <w:r w:rsidR="00A35EE7">
        <w:rPr>
          <w:rFonts w:ascii="Arial" w:hAnsi="Arial" w:cs="Arial"/>
          <w:bCs/>
          <w:sz w:val="22"/>
          <w:szCs w:val="22"/>
          <w:lang w:val="en-US"/>
        </w:rPr>
        <w:t>DM</w:t>
      </w:r>
      <w:r w:rsidR="0051011E" w:rsidRPr="00B65A43">
        <w:rPr>
          <w:rFonts w:ascii="Arial" w:hAnsi="Arial" w:cs="Arial"/>
          <w:bCs/>
          <w:sz w:val="22"/>
          <w:szCs w:val="22"/>
          <w:lang w:val="en-US"/>
        </w:rPr>
        <w:t xml:space="preserve"> can increase the odds of developing Multi Drug resistant </w:t>
      </w:r>
      <w:r w:rsidR="00A35EE7">
        <w:rPr>
          <w:rFonts w:ascii="Arial" w:hAnsi="Arial" w:cs="Arial"/>
          <w:bCs/>
          <w:sz w:val="22"/>
          <w:szCs w:val="22"/>
          <w:lang w:val="en-US"/>
        </w:rPr>
        <w:t>TB</w:t>
      </w:r>
      <w:r w:rsidR="00D604A4" w:rsidRPr="00B65A43">
        <w:rPr>
          <w:rFonts w:ascii="Arial" w:hAnsi="Arial" w:cs="Arial"/>
          <w:bCs/>
          <w:sz w:val="22"/>
          <w:szCs w:val="22"/>
          <w:lang w:val="en-US"/>
        </w:rPr>
        <w:t xml:space="preserve"> </w:t>
      </w:r>
      <w:r w:rsidR="0051011E" w:rsidRPr="00B65A43">
        <w:rPr>
          <w:rFonts w:ascii="Arial" w:hAnsi="Arial" w:cs="Arial"/>
          <w:bCs/>
          <w:sz w:val="22"/>
          <w:szCs w:val="22"/>
          <w:lang w:val="en-US"/>
        </w:rPr>
        <w:t>(MDR-TB).</w:t>
      </w:r>
      <w:r w:rsidR="00D604A4" w:rsidRPr="00B65A43">
        <w:rPr>
          <w:rFonts w:ascii="Arial" w:hAnsi="Arial" w:cs="Arial"/>
          <w:bCs/>
          <w:sz w:val="22"/>
          <w:szCs w:val="22"/>
          <w:lang w:val="en-US"/>
        </w:rPr>
        <w:t xml:space="preserve"> </w:t>
      </w:r>
      <w:r w:rsidR="00F00FDA" w:rsidRPr="00B65A43">
        <w:rPr>
          <w:rFonts w:ascii="Arial" w:hAnsi="Arial" w:cs="Arial"/>
          <w:bCs/>
          <w:color w:val="000000" w:themeColor="text1"/>
          <w:sz w:val="22"/>
          <w:szCs w:val="22"/>
          <w:lang w:val="en-US"/>
        </w:rPr>
        <w:t xml:space="preserve">The synergism between </w:t>
      </w:r>
      <w:r w:rsidR="00A35EE7">
        <w:rPr>
          <w:rFonts w:ascii="Arial" w:hAnsi="Arial" w:cs="Arial"/>
          <w:bCs/>
          <w:color w:val="000000" w:themeColor="text1"/>
          <w:sz w:val="22"/>
          <w:szCs w:val="22"/>
          <w:lang w:val="en-US"/>
        </w:rPr>
        <w:t>DM</w:t>
      </w:r>
      <w:r w:rsidR="00F00FDA" w:rsidRPr="00B65A43">
        <w:rPr>
          <w:rFonts w:ascii="Arial" w:hAnsi="Arial" w:cs="Arial"/>
          <w:bCs/>
          <w:color w:val="000000" w:themeColor="text1"/>
          <w:sz w:val="22"/>
          <w:szCs w:val="22"/>
          <w:lang w:val="en-US"/>
        </w:rPr>
        <w:t xml:space="preserve"> and TB necessitates </w:t>
      </w:r>
      <w:r w:rsidR="0051011E" w:rsidRPr="00B65A43">
        <w:rPr>
          <w:rFonts w:ascii="Arial" w:hAnsi="Arial" w:cs="Arial"/>
          <w:bCs/>
          <w:color w:val="000000" w:themeColor="text1"/>
          <w:sz w:val="22"/>
          <w:szCs w:val="22"/>
          <w:lang w:val="en-US"/>
        </w:rPr>
        <w:t xml:space="preserve">bi-directional </w:t>
      </w:r>
      <w:r w:rsidR="005F064F" w:rsidRPr="00B65A43">
        <w:rPr>
          <w:rFonts w:ascii="Arial" w:hAnsi="Arial" w:cs="Arial"/>
          <w:bCs/>
          <w:color w:val="000000" w:themeColor="text1"/>
          <w:sz w:val="22"/>
          <w:szCs w:val="22"/>
          <w:lang w:val="en-US"/>
        </w:rPr>
        <w:t>screening.</w:t>
      </w:r>
      <w:r w:rsidR="005F064F" w:rsidRPr="00B65A43">
        <w:rPr>
          <w:rFonts w:ascii="Arial" w:hAnsi="Arial" w:cs="Arial"/>
          <w:color w:val="000000" w:themeColor="text1"/>
          <w:sz w:val="22"/>
          <w:szCs w:val="22"/>
          <w:lang w:val="en-US"/>
        </w:rPr>
        <w:t xml:space="preserve"> Sputum</w:t>
      </w:r>
      <w:r w:rsidR="00F00FDA" w:rsidRPr="00B65A43">
        <w:rPr>
          <w:rFonts w:ascii="Arial" w:hAnsi="Arial" w:cs="Arial"/>
          <w:color w:val="000000" w:themeColor="text1"/>
          <w:sz w:val="22"/>
          <w:szCs w:val="22"/>
          <w:lang w:val="en-US"/>
        </w:rPr>
        <w:t xml:space="preserve"> examination for </w:t>
      </w:r>
      <w:r w:rsidR="00F00FDA" w:rsidRPr="00B65A43">
        <w:rPr>
          <w:rFonts w:ascii="Arial" w:hAnsi="Arial" w:cs="Arial"/>
          <w:sz w:val="22"/>
          <w:szCs w:val="22"/>
          <w:lang w:val="en-US"/>
        </w:rPr>
        <w:t xml:space="preserve">Ziehl-Neelsen staining </w:t>
      </w:r>
      <w:r w:rsidR="00254C46" w:rsidRPr="00B65A43">
        <w:rPr>
          <w:rFonts w:ascii="Arial" w:hAnsi="Arial" w:cs="Arial"/>
          <w:sz w:val="22"/>
          <w:szCs w:val="22"/>
          <w:lang w:val="en-US"/>
        </w:rPr>
        <w:t xml:space="preserve">is </w:t>
      </w:r>
      <w:r w:rsidR="00F00FDA" w:rsidRPr="00B65A43">
        <w:rPr>
          <w:rFonts w:ascii="Arial" w:hAnsi="Arial" w:cs="Arial"/>
          <w:color w:val="000000" w:themeColor="text1"/>
          <w:sz w:val="22"/>
          <w:szCs w:val="22"/>
          <w:lang w:val="en-US"/>
        </w:rPr>
        <w:t xml:space="preserve">both </w:t>
      </w:r>
      <w:r w:rsidR="00A35EE7">
        <w:rPr>
          <w:rFonts w:ascii="Arial" w:hAnsi="Arial" w:cs="Arial"/>
          <w:color w:val="000000" w:themeColor="text1"/>
          <w:sz w:val="22"/>
          <w:szCs w:val="22"/>
          <w:lang w:val="en-US"/>
        </w:rPr>
        <w:t xml:space="preserve">a </w:t>
      </w:r>
      <w:r w:rsidR="00F00FDA" w:rsidRPr="00B65A43">
        <w:rPr>
          <w:rFonts w:ascii="Arial" w:hAnsi="Arial" w:cs="Arial"/>
          <w:color w:val="000000" w:themeColor="text1"/>
          <w:sz w:val="22"/>
          <w:szCs w:val="22"/>
          <w:lang w:val="en-US"/>
        </w:rPr>
        <w:t>sensitive and specific</w:t>
      </w:r>
      <w:r w:rsidR="00A1708C" w:rsidRPr="00B65A43">
        <w:rPr>
          <w:rFonts w:ascii="Arial" w:hAnsi="Arial" w:cs="Arial"/>
          <w:color w:val="000000" w:themeColor="text1"/>
          <w:sz w:val="22"/>
          <w:szCs w:val="22"/>
          <w:lang w:val="en-US"/>
        </w:rPr>
        <w:t xml:space="preserve"> screening test</w:t>
      </w:r>
      <w:r w:rsidR="00254C46" w:rsidRPr="00B65A43">
        <w:rPr>
          <w:rFonts w:ascii="Arial" w:hAnsi="Arial" w:cs="Arial"/>
          <w:color w:val="000000" w:themeColor="text1"/>
          <w:sz w:val="22"/>
          <w:szCs w:val="22"/>
          <w:lang w:val="en-US"/>
        </w:rPr>
        <w:t xml:space="preserve">. </w:t>
      </w:r>
      <w:r w:rsidR="005F064F" w:rsidRPr="00B65A43">
        <w:rPr>
          <w:rFonts w:ascii="Arial" w:hAnsi="Arial" w:cs="Arial"/>
          <w:color w:val="000000" w:themeColor="text1"/>
          <w:sz w:val="22"/>
          <w:szCs w:val="22"/>
          <w:lang w:val="en-US"/>
        </w:rPr>
        <w:t>Rapid molecular</w:t>
      </w:r>
      <w:r w:rsidR="00AB6DF5" w:rsidRPr="00B65A43">
        <w:rPr>
          <w:rFonts w:ascii="Arial" w:hAnsi="Arial" w:cs="Arial"/>
          <w:color w:val="000000" w:themeColor="text1"/>
          <w:sz w:val="22"/>
          <w:szCs w:val="22"/>
          <w:lang w:val="en-US"/>
        </w:rPr>
        <w:t xml:space="preserve"> diagnostic tests like </w:t>
      </w:r>
      <w:r w:rsidR="00E561E0" w:rsidRPr="00B65A43">
        <w:rPr>
          <w:rFonts w:ascii="Arial" w:hAnsi="Arial" w:cs="Arial"/>
          <w:color w:val="000000" w:themeColor="text1"/>
          <w:sz w:val="22"/>
          <w:szCs w:val="22"/>
          <w:lang w:val="en-US"/>
        </w:rPr>
        <w:t>cartridge based nucleic acid amplification tests (</w:t>
      </w:r>
      <w:r w:rsidR="00AB6DF5" w:rsidRPr="00B65A43">
        <w:rPr>
          <w:rFonts w:ascii="Arial" w:hAnsi="Arial" w:cs="Arial"/>
          <w:sz w:val="22"/>
          <w:szCs w:val="22"/>
          <w:lang w:val="en-US"/>
        </w:rPr>
        <w:t>CB-NAAT</w:t>
      </w:r>
      <w:r w:rsidR="00E561E0" w:rsidRPr="00B65A43">
        <w:rPr>
          <w:rFonts w:ascii="Arial" w:hAnsi="Arial" w:cs="Arial"/>
          <w:sz w:val="22"/>
          <w:szCs w:val="22"/>
          <w:lang w:val="en-US"/>
        </w:rPr>
        <w:t>)</w:t>
      </w:r>
      <w:r w:rsidR="00D604A4" w:rsidRPr="00B65A43">
        <w:rPr>
          <w:rFonts w:ascii="Arial" w:hAnsi="Arial" w:cs="Arial"/>
          <w:sz w:val="22"/>
          <w:szCs w:val="22"/>
          <w:lang w:val="en-US"/>
        </w:rPr>
        <w:t xml:space="preserve"> </w:t>
      </w:r>
      <w:r w:rsidR="00AB6DF5" w:rsidRPr="00B65A43">
        <w:rPr>
          <w:rFonts w:ascii="Arial" w:hAnsi="Arial" w:cs="Arial"/>
          <w:color w:val="000000" w:themeColor="text1"/>
          <w:sz w:val="22"/>
          <w:szCs w:val="22"/>
          <w:lang w:val="en-US"/>
        </w:rPr>
        <w:t xml:space="preserve">are useful in cases </w:t>
      </w:r>
      <w:r w:rsidR="003C4A61" w:rsidRPr="00B65A43">
        <w:rPr>
          <w:rFonts w:ascii="Arial" w:hAnsi="Arial" w:cs="Arial"/>
          <w:color w:val="000000" w:themeColor="text1"/>
          <w:sz w:val="22"/>
          <w:szCs w:val="22"/>
          <w:lang w:val="en-US"/>
        </w:rPr>
        <w:t>where</w:t>
      </w:r>
      <w:r w:rsidR="00AB6DF5" w:rsidRPr="00B65A43">
        <w:rPr>
          <w:rFonts w:ascii="Arial" w:hAnsi="Arial" w:cs="Arial"/>
          <w:color w:val="000000" w:themeColor="text1"/>
          <w:sz w:val="22"/>
          <w:szCs w:val="22"/>
          <w:lang w:val="en-US"/>
        </w:rPr>
        <w:t xml:space="preserve"> </w:t>
      </w:r>
      <w:r w:rsidR="00A35EE7">
        <w:rPr>
          <w:rFonts w:ascii="Arial" w:hAnsi="Arial" w:cs="Arial"/>
          <w:color w:val="000000" w:themeColor="text1"/>
          <w:sz w:val="22"/>
          <w:szCs w:val="22"/>
          <w:lang w:val="en-US"/>
        </w:rPr>
        <w:t xml:space="preserve">there is a </w:t>
      </w:r>
      <w:r w:rsidR="00AB6DF5" w:rsidRPr="00B65A43">
        <w:rPr>
          <w:rFonts w:ascii="Arial" w:hAnsi="Arial" w:cs="Arial"/>
          <w:color w:val="000000" w:themeColor="text1"/>
          <w:sz w:val="22"/>
          <w:szCs w:val="22"/>
          <w:lang w:val="en-US"/>
        </w:rPr>
        <w:t xml:space="preserve">high-index of </w:t>
      </w:r>
      <w:r w:rsidR="00B65A43" w:rsidRPr="00B65A43">
        <w:rPr>
          <w:rFonts w:ascii="Arial" w:hAnsi="Arial" w:cs="Arial"/>
          <w:color w:val="000000" w:themeColor="text1"/>
          <w:sz w:val="22"/>
          <w:szCs w:val="22"/>
          <w:lang w:val="en-US"/>
        </w:rPr>
        <w:t>suspicion and</w:t>
      </w:r>
      <w:r w:rsidR="00AB6DF5" w:rsidRPr="00B65A43">
        <w:rPr>
          <w:rFonts w:ascii="Arial" w:hAnsi="Arial" w:cs="Arial"/>
          <w:color w:val="000000" w:themeColor="text1"/>
          <w:sz w:val="22"/>
          <w:szCs w:val="22"/>
          <w:lang w:val="en-US"/>
        </w:rPr>
        <w:t xml:space="preserve"> difficulty in arriving at a definitive diagnosis</w:t>
      </w:r>
      <w:r w:rsidR="003C4A61" w:rsidRPr="00B65A43">
        <w:rPr>
          <w:rFonts w:ascii="Arial" w:hAnsi="Arial" w:cs="Arial"/>
          <w:color w:val="000000" w:themeColor="text1"/>
          <w:sz w:val="22"/>
          <w:szCs w:val="22"/>
          <w:lang w:val="en-US"/>
        </w:rPr>
        <w:t xml:space="preserve"> exists</w:t>
      </w:r>
      <w:r w:rsidR="00AB6DF5" w:rsidRPr="00B65A43">
        <w:rPr>
          <w:rFonts w:ascii="Arial" w:hAnsi="Arial" w:cs="Arial"/>
          <w:color w:val="000000" w:themeColor="text1"/>
          <w:sz w:val="22"/>
          <w:szCs w:val="22"/>
          <w:lang w:val="en-US"/>
        </w:rPr>
        <w:t>.</w:t>
      </w:r>
      <w:r w:rsidR="00F770B1" w:rsidRPr="00B65A43">
        <w:rPr>
          <w:rFonts w:ascii="Arial" w:hAnsi="Arial" w:cs="Arial"/>
          <w:color w:val="000000" w:themeColor="text1"/>
          <w:sz w:val="22"/>
          <w:szCs w:val="22"/>
          <w:lang w:val="en-US"/>
        </w:rPr>
        <w:t xml:space="preserve"> Random plasma glucose and HbA1c (glycosylated </w:t>
      </w:r>
      <w:r w:rsidR="00B65A43" w:rsidRPr="00B65A43">
        <w:rPr>
          <w:rFonts w:ascii="Arial" w:hAnsi="Arial" w:cs="Arial"/>
          <w:color w:val="000000" w:themeColor="text1"/>
          <w:sz w:val="22"/>
          <w:szCs w:val="22"/>
          <w:lang w:val="en-US"/>
        </w:rPr>
        <w:t>Hemoglobin</w:t>
      </w:r>
      <w:r w:rsidR="00F770B1" w:rsidRPr="00B65A43">
        <w:rPr>
          <w:rFonts w:ascii="Arial" w:hAnsi="Arial" w:cs="Arial"/>
          <w:color w:val="000000" w:themeColor="text1"/>
          <w:sz w:val="22"/>
          <w:szCs w:val="22"/>
          <w:lang w:val="en-US"/>
        </w:rPr>
        <w:t xml:space="preserve">) </w:t>
      </w:r>
      <w:r w:rsidR="00A35EE7">
        <w:rPr>
          <w:rFonts w:ascii="Arial" w:hAnsi="Arial" w:cs="Arial"/>
          <w:color w:val="000000" w:themeColor="text1"/>
          <w:sz w:val="22"/>
          <w:szCs w:val="22"/>
          <w:lang w:val="en-US"/>
        </w:rPr>
        <w:t xml:space="preserve">measurements </w:t>
      </w:r>
      <w:r w:rsidR="00F770B1" w:rsidRPr="00B65A43">
        <w:rPr>
          <w:rFonts w:ascii="Arial" w:hAnsi="Arial" w:cs="Arial"/>
          <w:color w:val="000000" w:themeColor="text1"/>
          <w:sz w:val="22"/>
          <w:szCs w:val="22"/>
          <w:lang w:val="en-US"/>
        </w:rPr>
        <w:t xml:space="preserve">are convenient tests for </w:t>
      </w:r>
      <w:r w:rsidR="00A35EE7">
        <w:rPr>
          <w:rFonts w:ascii="Arial" w:hAnsi="Arial" w:cs="Arial"/>
          <w:color w:val="000000" w:themeColor="text1"/>
          <w:sz w:val="22"/>
          <w:szCs w:val="22"/>
          <w:lang w:val="en-US"/>
        </w:rPr>
        <w:t>DM</w:t>
      </w:r>
      <w:r w:rsidR="00F770B1" w:rsidRPr="00B65A43">
        <w:rPr>
          <w:rFonts w:ascii="Arial" w:hAnsi="Arial" w:cs="Arial"/>
          <w:color w:val="000000" w:themeColor="text1"/>
          <w:sz w:val="22"/>
          <w:szCs w:val="22"/>
          <w:lang w:val="en-US"/>
        </w:rPr>
        <w:t xml:space="preserve"> screening that can be done in non-fasting individuals.</w:t>
      </w:r>
      <w:r w:rsidR="00AE5522" w:rsidRPr="00B65A43">
        <w:rPr>
          <w:rFonts w:ascii="Arial" w:hAnsi="Arial" w:cs="Arial"/>
          <w:sz w:val="22"/>
          <w:szCs w:val="22"/>
          <w:lang w:val="en-US"/>
        </w:rPr>
        <w:t xml:space="preserve"> Screening for </w:t>
      </w:r>
      <w:r w:rsidR="00A35EE7">
        <w:rPr>
          <w:rFonts w:ascii="Arial" w:hAnsi="Arial" w:cs="Arial"/>
          <w:sz w:val="22"/>
          <w:szCs w:val="22"/>
          <w:lang w:val="en-US"/>
        </w:rPr>
        <w:t xml:space="preserve">DM </w:t>
      </w:r>
      <w:r w:rsidR="00AE5522" w:rsidRPr="00B65A43">
        <w:rPr>
          <w:rFonts w:ascii="Arial" w:hAnsi="Arial" w:cs="Arial"/>
          <w:sz w:val="22"/>
          <w:szCs w:val="22"/>
          <w:lang w:val="en-US"/>
        </w:rPr>
        <w:t xml:space="preserve">more than once during the course of illness is sensible so that transient </w:t>
      </w:r>
      <w:r w:rsidR="00A35EE7">
        <w:rPr>
          <w:rFonts w:ascii="Arial" w:hAnsi="Arial" w:cs="Arial"/>
          <w:sz w:val="22"/>
          <w:szCs w:val="22"/>
          <w:lang w:val="en-US"/>
        </w:rPr>
        <w:t xml:space="preserve">DM </w:t>
      </w:r>
      <w:r w:rsidR="00AE5522" w:rsidRPr="00B65A43">
        <w:rPr>
          <w:rFonts w:ascii="Arial" w:hAnsi="Arial" w:cs="Arial"/>
          <w:sz w:val="22"/>
          <w:szCs w:val="22"/>
          <w:lang w:val="en-US"/>
        </w:rPr>
        <w:t xml:space="preserve">and new-onset </w:t>
      </w:r>
      <w:r w:rsidR="00A35EE7">
        <w:rPr>
          <w:rFonts w:ascii="Arial" w:hAnsi="Arial" w:cs="Arial"/>
          <w:sz w:val="22"/>
          <w:szCs w:val="22"/>
          <w:lang w:val="en-US"/>
        </w:rPr>
        <w:t xml:space="preserve">DM </w:t>
      </w:r>
      <w:r w:rsidR="00AE5522" w:rsidRPr="00B65A43">
        <w:rPr>
          <w:rFonts w:ascii="Arial" w:hAnsi="Arial" w:cs="Arial"/>
          <w:sz w:val="22"/>
          <w:szCs w:val="22"/>
          <w:lang w:val="en-US"/>
        </w:rPr>
        <w:t xml:space="preserve">can be identified. Anti-TB drugs affect </w:t>
      </w:r>
      <w:r w:rsidR="00B65A43" w:rsidRPr="00B65A43">
        <w:rPr>
          <w:rFonts w:ascii="Arial" w:hAnsi="Arial" w:cs="Arial"/>
          <w:sz w:val="22"/>
          <w:szCs w:val="22"/>
          <w:lang w:val="en-US"/>
        </w:rPr>
        <w:t>glycemic</w:t>
      </w:r>
      <w:r w:rsidR="00AE5522" w:rsidRPr="00B65A43">
        <w:rPr>
          <w:rFonts w:ascii="Arial" w:hAnsi="Arial" w:cs="Arial"/>
          <w:sz w:val="22"/>
          <w:szCs w:val="22"/>
          <w:lang w:val="en-US"/>
        </w:rPr>
        <w:t xml:space="preserve"> control as they interact with </w:t>
      </w:r>
      <w:r w:rsidR="00B65A43" w:rsidRPr="00B65A43">
        <w:rPr>
          <w:rFonts w:ascii="Arial" w:hAnsi="Arial" w:cs="Arial"/>
          <w:sz w:val="22"/>
          <w:szCs w:val="22"/>
          <w:lang w:val="en-US"/>
        </w:rPr>
        <w:t>anti-diabetic</w:t>
      </w:r>
      <w:r w:rsidR="00AE5522" w:rsidRPr="00B65A43">
        <w:rPr>
          <w:rFonts w:ascii="Arial" w:hAnsi="Arial" w:cs="Arial"/>
          <w:sz w:val="22"/>
          <w:szCs w:val="22"/>
          <w:lang w:val="en-US"/>
        </w:rPr>
        <w:t xml:space="preserve"> drugs by either stimulating or inhibiting the </w:t>
      </w:r>
      <w:r w:rsidR="00B65A43" w:rsidRPr="00B65A43">
        <w:rPr>
          <w:rFonts w:ascii="Arial" w:hAnsi="Arial" w:cs="Arial"/>
          <w:sz w:val="22"/>
          <w:szCs w:val="22"/>
          <w:lang w:val="en-US"/>
        </w:rPr>
        <w:t>metabolizing</w:t>
      </w:r>
      <w:r w:rsidR="00AE5522" w:rsidRPr="00B65A43">
        <w:rPr>
          <w:rFonts w:ascii="Arial" w:hAnsi="Arial" w:cs="Arial"/>
          <w:sz w:val="22"/>
          <w:szCs w:val="22"/>
          <w:lang w:val="en-US"/>
        </w:rPr>
        <w:t xml:space="preserve"> enzymes. They may also aggravate metabolic, ocular</w:t>
      </w:r>
      <w:r w:rsidR="00A35EE7">
        <w:rPr>
          <w:rFonts w:ascii="Arial" w:hAnsi="Arial" w:cs="Arial"/>
          <w:sz w:val="22"/>
          <w:szCs w:val="22"/>
          <w:lang w:val="en-US"/>
        </w:rPr>
        <w:t>,</w:t>
      </w:r>
      <w:r w:rsidR="00AE5522" w:rsidRPr="00B65A43">
        <w:rPr>
          <w:rFonts w:ascii="Arial" w:hAnsi="Arial" w:cs="Arial"/>
          <w:sz w:val="22"/>
          <w:szCs w:val="22"/>
          <w:lang w:val="en-US"/>
        </w:rPr>
        <w:t xml:space="preserve"> and neuropathic complications of </w:t>
      </w:r>
      <w:r w:rsidR="00A35EE7">
        <w:rPr>
          <w:rFonts w:ascii="Arial" w:hAnsi="Arial" w:cs="Arial"/>
          <w:sz w:val="22"/>
          <w:szCs w:val="22"/>
          <w:lang w:val="en-US"/>
        </w:rPr>
        <w:t>DM</w:t>
      </w:r>
      <w:r w:rsidR="00AE5522" w:rsidRPr="00B65A43">
        <w:rPr>
          <w:rFonts w:ascii="Arial" w:hAnsi="Arial" w:cs="Arial"/>
          <w:sz w:val="22"/>
          <w:szCs w:val="22"/>
          <w:lang w:val="en-US"/>
        </w:rPr>
        <w:t>. Insulin is the preferred drug in most i</w:t>
      </w:r>
      <w:r w:rsidR="00733C2B" w:rsidRPr="00B65A43">
        <w:rPr>
          <w:rFonts w:ascii="Arial" w:hAnsi="Arial" w:cs="Arial"/>
          <w:sz w:val="22"/>
          <w:szCs w:val="22"/>
          <w:lang w:val="en-US"/>
        </w:rPr>
        <w:t>n</w:t>
      </w:r>
      <w:r w:rsidR="00AE5522" w:rsidRPr="00B65A43">
        <w:rPr>
          <w:rFonts w:ascii="Arial" w:hAnsi="Arial" w:cs="Arial"/>
          <w:sz w:val="22"/>
          <w:szCs w:val="22"/>
          <w:lang w:val="en-US"/>
        </w:rPr>
        <w:t>stances.</w:t>
      </w:r>
      <w:r w:rsidR="00733C2B" w:rsidRPr="00B65A43">
        <w:rPr>
          <w:rFonts w:ascii="Arial" w:hAnsi="Arial" w:cs="Arial"/>
          <w:sz w:val="22"/>
          <w:szCs w:val="22"/>
          <w:lang w:val="en-US"/>
        </w:rPr>
        <w:t xml:space="preserve"> The presence of renal and hepatic dysfunction affects TB and </w:t>
      </w:r>
      <w:r w:rsidR="00B65A43" w:rsidRPr="00B65A43">
        <w:rPr>
          <w:rFonts w:ascii="Arial" w:hAnsi="Arial" w:cs="Arial"/>
          <w:sz w:val="22"/>
          <w:szCs w:val="22"/>
          <w:lang w:val="en-US"/>
        </w:rPr>
        <w:t>hyperglycemic</w:t>
      </w:r>
      <w:r w:rsidR="00733C2B" w:rsidRPr="00B65A43">
        <w:rPr>
          <w:rFonts w:ascii="Arial" w:hAnsi="Arial" w:cs="Arial"/>
          <w:sz w:val="22"/>
          <w:szCs w:val="22"/>
          <w:lang w:val="en-US"/>
        </w:rPr>
        <w:t xml:space="preserve"> management.</w:t>
      </w:r>
    </w:p>
    <w:bookmarkEnd w:id="1"/>
    <w:p w14:paraId="56622C39" w14:textId="77777777" w:rsidR="003871C9" w:rsidRPr="00B65A43" w:rsidRDefault="003871C9" w:rsidP="00B37467">
      <w:pPr>
        <w:spacing w:line="276" w:lineRule="auto"/>
        <w:rPr>
          <w:rFonts w:ascii="Arial" w:hAnsi="Arial" w:cs="Arial"/>
          <w:b/>
          <w:bCs/>
          <w:sz w:val="22"/>
          <w:szCs w:val="22"/>
          <w:lang w:val="en-US"/>
        </w:rPr>
      </w:pPr>
    </w:p>
    <w:p w14:paraId="1B72C539" w14:textId="79BE4526" w:rsidR="006B1005" w:rsidRPr="004702A8" w:rsidRDefault="002D2050" w:rsidP="00B37467">
      <w:pPr>
        <w:spacing w:line="276" w:lineRule="auto"/>
        <w:rPr>
          <w:rFonts w:ascii="Arial" w:hAnsi="Arial" w:cs="Arial"/>
          <w:b/>
          <w:bCs/>
          <w:color w:val="0070C0"/>
          <w:sz w:val="22"/>
          <w:szCs w:val="22"/>
          <w:lang w:val="en-US"/>
        </w:rPr>
      </w:pPr>
      <w:bookmarkStart w:id="2" w:name="_Hlk69413457"/>
      <w:r w:rsidRPr="004702A8">
        <w:rPr>
          <w:rFonts w:ascii="Arial" w:hAnsi="Arial" w:cs="Arial"/>
          <w:b/>
          <w:bCs/>
          <w:color w:val="0070C0"/>
          <w:sz w:val="22"/>
          <w:szCs w:val="22"/>
          <w:lang w:val="en-US"/>
        </w:rPr>
        <w:t>I</w:t>
      </w:r>
      <w:r w:rsidR="00FF6015" w:rsidRPr="004702A8">
        <w:rPr>
          <w:rFonts w:ascii="Arial" w:hAnsi="Arial" w:cs="Arial"/>
          <w:b/>
          <w:bCs/>
          <w:color w:val="0070C0"/>
          <w:sz w:val="22"/>
          <w:szCs w:val="22"/>
          <w:lang w:val="en-US"/>
        </w:rPr>
        <w:t>NTRODUCTION</w:t>
      </w:r>
    </w:p>
    <w:p w14:paraId="68B1F1A4" w14:textId="77777777" w:rsidR="00FF6015" w:rsidRPr="00B65A43" w:rsidRDefault="00FF6015" w:rsidP="00B37467">
      <w:pPr>
        <w:pStyle w:val="NormalWeb"/>
        <w:spacing w:before="0" w:beforeAutospacing="0" w:after="0" w:afterAutospacing="0" w:line="276" w:lineRule="auto"/>
        <w:rPr>
          <w:rFonts w:ascii="Arial" w:hAnsi="Arial" w:cs="Arial"/>
          <w:sz w:val="22"/>
          <w:szCs w:val="22"/>
          <w:lang w:val="en-US"/>
        </w:rPr>
      </w:pPr>
    </w:p>
    <w:p w14:paraId="1D04DEEC" w14:textId="51A3B3C9" w:rsidR="00BF1D11" w:rsidRPr="00B65A43" w:rsidRDefault="00AB7568" w:rsidP="00B37467">
      <w:pPr>
        <w:pStyle w:val="NormalWeb"/>
        <w:spacing w:before="0" w:beforeAutospacing="0" w:after="0" w:afterAutospacing="0" w:line="276" w:lineRule="auto"/>
        <w:rPr>
          <w:rFonts w:ascii="Arial" w:hAnsi="Arial" w:cs="Arial"/>
          <w:sz w:val="22"/>
          <w:szCs w:val="22"/>
          <w:lang w:val="en-US"/>
        </w:rPr>
      </w:pPr>
      <w:r>
        <w:rPr>
          <w:rFonts w:ascii="Arial" w:hAnsi="Arial" w:cs="Arial"/>
          <w:sz w:val="22"/>
          <w:szCs w:val="22"/>
          <w:lang w:val="en-US"/>
        </w:rPr>
        <w:t>Tuberculosis (</w:t>
      </w:r>
      <w:r w:rsidR="00A35EE7">
        <w:rPr>
          <w:rFonts w:ascii="Arial" w:hAnsi="Arial" w:cs="Arial"/>
          <w:sz w:val="22"/>
          <w:szCs w:val="22"/>
          <w:lang w:val="en-US"/>
        </w:rPr>
        <w:t>TB</w:t>
      </w:r>
      <w:r>
        <w:rPr>
          <w:rFonts w:ascii="Arial" w:hAnsi="Arial" w:cs="Arial"/>
          <w:sz w:val="22"/>
          <w:szCs w:val="22"/>
          <w:lang w:val="en-US"/>
        </w:rPr>
        <w:t>)</w:t>
      </w:r>
      <w:r w:rsidR="00EA39C1" w:rsidRPr="00B65A43">
        <w:rPr>
          <w:rFonts w:ascii="Arial" w:hAnsi="Arial" w:cs="Arial"/>
          <w:sz w:val="22"/>
          <w:szCs w:val="22"/>
          <w:lang w:val="en-US"/>
        </w:rPr>
        <w:t xml:space="preserve"> and </w:t>
      </w:r>
      <w:r>
        <w:rPr>
          <w:rFonts w:ascii="Arial" w:hAnsi="Arial" w:cs="Arial"/>
          <w:sz w:val="22"/>
          <w:szCs w:val="22"/>
          <w:lang w:val="en-US"/>
        </w:rPr>
        <w:t>diabetes mellitus (</w:t>
      </w:r>
      <w:r w:rsidR="00A35EE7">
        <w:rPr>
          <w:rFonts w:ascii="Arial" w:hAnsi="Arial" w:cs="Arial"/>
          <w:sz w:val="22"/>
          <w:szCs w:val="22"/>
          <w:lang w:val="en-US"/>
        </w:rPr>
        <w:t>DM</w:t>
      </w:r>
      <w:r>
        <w:rPr>
          <w:rFonts w:ascii="Arial" w:hAnsi="Arial" w:cs="Arial"/>
          <w:sz w:val="22"/>
          <w:szCs w:val="22"/>
          <w:lang w:val="en-US"/>
        </w:rPr>
        <w:t>)</w:t>
      </w:r>
      <w:r w:rsidR="00F9765C" w:rsidRPr="00B65A43">
        <w:rPr>
          <w:rFonts w:ascii="Arial" w:hAnsi="Arial" w:cs="Arial"/>
          <w:sz w:val="22"/>
          <w:szCs w:val="22"/>
          <w:lang w:val="en-US"/>
        </w:rPr>
        <w:t xml:space="preserve"> </w:t>
      </w:r>
      <w:r w:rsidR="00A655E0" w:rsidRPr="00B65A43">
        <w:rPr>
          <w:rFonts w:ascii="Arial" w:hAnsi="Arial" w:cs="Arial"/>
          <w:sz w:val="22"/>
          <w:szCs w:val="22"/>
          <w:lang w:val="en-US"/>
        </w:rPr>
        <w:t>are</w:t>
      </w:r>
      <w:r w:rsidR="00FF6015" w:rsidRPr="00B65A43">
        <w:rPr>
          <w:rFonts w:ascii="Arial" w:hAnsi="Arial" w:cs="Arial"/>
          <w:sz w:val="22"/>
          <w:szCs w:val="22"/>
          <w:lang w:val="en-US"/>
        </w:rPr>
        <w:t xml:space="preserve"> </w:t>
      </w:r>
      <w:r w:rsidR="0014441C" w:rsidRPr="00B65A43">
        <w:rPr>
          <w:rFonts w:ascii="Arial" w:hAnsi="Arial" w:cs="Arial"/>
          <w:sz w:val="22"/>
          <w:szCs w:val="22"/>
          <w:lang w:val="en-US"/>
        </w:rPr>
        <w:t xml:space="preserve">two </w:t>
      </w:r>
      <w:r w:rsidR="00F9765C" w:rsidRPr="00B65A43">
        <w:rPr>
          <w:rFonts w:ascii="Arial" w:hAnsi="Arial" w:cs="Arial"/>
          <w:sz w:val="22"/>
          <w:szCs w:val="22"/>
          <w:lang w:val="en-US"/>
        </w:rPr>
        <w:t xml:space="preserve">diverse conditions </w:t>
      </w:r>
      <w:r w:rsidR="00BF1D11" w:rsidRPr="00B65A43">
        <w:rPr>
          <w:rFonts w:ascii="Arial" w:hAnsi="Arial" w:cs="Arial"/>
          <w:sz w:val="22"/>
          <w:szCs w:val="22"/>
          <w:lang w:val="en-US"/>
        </w:rPr>
        <w:t xml:space="preserve">of immense public health importance </w:t>
      </w:r>
      <w:r w:rsidR="007E664D" w:rsidRPr="00B65A43">
        <w:rPr>
          <w:rFonts w:ascii="Arial" w:hAnsi="Arial" w:cs="Arial"/>
          <w:sz w:val="22"/>
          <w:szCs w:val="22"/>
          <w:lang w:val="en-US"/>
        </w:rPr>
        <w:t xml:space="preserve">existing for </w:t>
      </w:r>
      <w:r w:rsidR="00F120F3" w:rsidRPr="00B65A43">
        <w:rPr>
          <w:rFonts w:ascii="Arial" w:hAnsi="Arial" w:cs="Arial"/>
          <w:sz w:val="22"/>
          <w:szCs w:val="22"/>
          <w:lang w:val="en-US"/>
        </w:rPr>
        <w:t xml:space="preserve">centuries. </w:t>
      </w:r>
      <w:r w:rsidR="00A35EE7">
        <w:rPr>
          <w:rFonts w:ascii="Arial" w:hAnsi="Arial" w:cs="Arial"/>
          <w:sz w:val="22"/>
          <w:szCs w:val="22"/>
          <w:lang w:val="en-US"/>
        </w:rPr>
        <w:t>TB</w:t>
      </w:r>
      <w:r w:rsidR="00F120F3" w:rsidRPr="00B65A43">
        <w:rPr>
          <w:rFonts w:ascii="Arial" w:hAnsi="Arial" w:cs="Arial"/>
          <w:sz w:val="22"/>
          <w:szCs w:val="22"/>
          <w:lang w:val="en-US"/>
        </w:rPr>
        <w:t xml:space="preserve"> </w:t>
      </w:r>
      <w:r w:rsidR="0014441C" w:rsidRPr="00B65A43">
        <w:rPr>
          <w:rFonts w:ascii="Arial" w:hAnsi="Arial" w:cs="Arial"/>
          <w:sz w:val="22"/>
          <w:szCs w:val="22"/>
          <w:lang w:val="en-US"/>
        </w:rPr>
        <w:t xml:space="preserve">was traditionally identified with poverty </w:t>
      </w:r>
      <w:r w:rsidR="00246FC5" w:rsidRPr="00B65A43">
        <w:rPr>
          <w:rFonts w:ascii="Arial" w:hAnsi="Arial" w:cs="Arial"/>
          <w:sz w:val="22"/>
          <w:szCs w:val="22"/>
          <w:lang w:val="en-US"/>
        </w:rPr>
        <w:t>while</w:t>
      </w:r>
      <w:r w:rsidR="0014441C" w:rsidRPr="00B65A43">
        <w:rPr>
          <w:rFonts w:ascii="Arial" w:hAnsi="Arial" w:cs="Arial"/>
          <w:sz w:val="22"/>
          <w:szCs w:val="22"/>
          <w:lang w:val="en-US"/>
        </w:rPr>
        <w:t xml:space="preserve"> </w:t>
      </w:r>
      <w:r w:rsidR="00A35EE7">
        <w:rPr>
          <w:rFonts w:ascii="Arial" w:hAnsi="Arial" w:cs="Arial"/>
          <w:sz w:val="22"/>
          <w:szCs w:val="22"/>
          <w:lang w:val="en-US"/>
        </w:rPr>
        <w:t>DM</w:t>
      </w:r>
      <w:r w:rsidR="00BF1D11" w:rsidRPr="00B65A43">
        <w:rPr>
          <w:rFonts w:ascii="Arial" w:hAnsi="Arial" w:cs="Arial"/>
          <w:sz w:val="22"/>
          <w:szCs w:val="22"/>
          <w:lang w:val="en-US"/>
        </w:rPr>
        <w:t xml:space="preserve"> </w:t>
      </w:r>
      <w:r w:rsidR="0014441C" w:rsidRPr="00B65A43">
        <w:rPr>
          <w:rFonts w:ascii="Arial" w:hAnsi="Arial" w:cs="Arial"/>
          <w:sz w:val="22"/>
          <w:szCs w:val="22"/>
          <w:lang w:val="en-US"/>
        </w:rPr>
        <w:t xml:space="preserve">was considered as an entity associated with </w:t>
      </w:r>
      <w:r w:rsidR="00F120F3" w:rsidRPr="00B65A43">
        <w:rPr>
          <w:rFonts w:ascii="Arial" w:hAnsi="Arial" w:cs="Arial"/>
          <w:sz w:val="22"/>
          <w:szCs w:val="22"/>
          <w:lang w:val="en-US"/>
        </w:rPr>
        <w:t xml:space="preserve">prosperity. </w:t>
      </w:r>
      <w:r w:rsidR="00A35EE7">
        <w:rPr>
          <w:rFonts w:ascii="Arial" w:hAnsi="Arial" w:cs="Arial"/>
          <w:sz w:val="22"/>
          <w:szCs w:val="22"/>
          <w:lang w:val="en-US"/>
        </w:rPr>
        <w:t>TB</w:t>
      </w:r>
      <w:r w:rsidR="00A655E0" w:rsidRPr="00B65A43">
        <w:rPr>
          <w:rFonts w:ascii="Arial" w:hAnsi="Arial" w:cs="Arial"/>
          <w:sz w:val="22"/>
          <w:szCs w:val="22"/>
          <w:lang w:val="en-US"/>
        </w:rPr>
        <w:t xml:space="preserve"> is </w:t>
      </w:r>
      <w:r w:rsidR="00E32B83" w:rsidRPr="00B65A43">
        <w:rPr>
          <w:rFonts w:ascii="Arial" w:hAnsi="Arial" w:cs="Arial"/>
          <w:sz w:val="22"/>
          <w:szCs w:val="22"/>
          <w:lang w:val="en-US"/>
        </w:rPr>
        <w:t xml:space="preserve">today </w:t>
      </w:r>
      <w:r w:rsidR="00A655E0" w:rsidRPr="00B65A43">
        <w:rPr>
          <w:rFonts w:ascii="Arial" w:hAnsi="Arial" w:cs="Arial"/>
          <w:sz w:val="22"/>
          <w:szCs w:val="22"/>
          <w:lang w:val="en-US"/>
        </w:rPr>
        <w:t xml:space="preserve">one of the commonest and widespread communicable </w:t>
      </w:r>
      <w:r w:rsidR="00F9765C" w:rsidRPr="00B65A43">
        <w:rPr>
          <w:rFonts w:ascii="Arial" w:hAnsi="Arial" w:cs="Arial"/>
          <w:sz w:val="22"/>
          <w:szCs w:val="22"/>
          <w:lang w:val="en-US"/>
        </w:rPr>
        <w:t xml:space="preserve">infectious </w:t>
      </w:r>
      <w:r w:rsidR="00F120F3" w:rsidRPr="00B65A43">
        <w:rPr>
          <w:rFonts w:ascii="Arial" w:hAnsi="Arial" w:cs="Arial"/>
          <w:sz w:val="22"/>
          <w:szCs w:val="22"/>
          <w:lang w:val="en-US"/>
        </w:rPr>
        <w:t>diseases largely</w:t>
      </w:r>
      <w:r w:rsidR="0026087A" w:rsidRPr="00B65A43">
        <w:rPr>
          <w:rFonts w:ascii="Arial" w:hAnsi="Arial" w:cs="Arial"/>
          <w:sz w:val="22"/>
          <w:szCs w:val="22"/>
          <w:lang w:val="en-US"/>
        </w:rPr>
        <w:t xml:space="preserve"> but </w:t>
      </w:r>
      <w:r w:rsidR="00E32B83" w:rsidRPr="00B65A43">
        <w:rPr>
          <w:rFonts w:ascii="Arial" w:hAnsi="Arial" w:cs="Arial"/>
          <w:sz w:val="22"/>
          <w:szCs w:val="22"/>
          <w:lang w:val="en-US"/>
        </w:rPr>
        <w:t>not necessarily confined to low-economic groups</w:t>
      </w:r>
      <w:r w:rsidR="00246FC5" w:rsidRPr="00B65A43">
        <w:rPr>
          <w:rFonts w:ascii="Arial" w:hAnsi="Arial" w:cs="Arial"/>
          <w:sz w:val="22"/>
          <w:szCs w:val="22"/>
          <w:lang w:val="en-US"/>
        </w:rPr>
        <w:t xml:space="preserve">. </w:t>
      </w:r>
      <w:r w:rsidR="00A35EE7">
        <w:rPr>
          <w:rFonts w:ascii="Arial" w:hAnsi="Arial" w:cs="Arial"/>
          <w:sz w:val="22"/>
          <w:szCs w:val="22"/>
          <w:lang w:val="en-US"/>
        </w:rPr>
        <w:t>DM</w:t>
      </w:r>
      <w:r w:rsidR="00282C78" w:rsidRPr="00B65A43">
        <w:rPr>
          <w:rFonts w:ascii="Arial" w:hAnsi="Arial" w:cs="Arial"/>
          <w:sz w:val="22"/>
          <w:szCs w:val="22"/>
          <w:lang w:val="en-US"/>
        </w:rPr>
        <w:t xml:space="preserve"> </w:t>
      </w:r>
      <w:r w:rsidR="00246FC5" w:rsidRPr="00B65A43">
        <w:rPr>
          <w:rFonts w:ascii="Arial" w:hAnsi="Arial" w:cs="Arial"/>
          <w:sz w:val="22"/>
          <w:szCs w:val="22"/>
          <w:lang w:val="en-US"/>
        </w:rPr>
        <w:t xml:space="preserve">on the other hand </w:t>
      </w:r>
      <w:r w:rsidR="00A655E0" w:rsidRPr="00B65A43">
        <w:rPr>
          <w:rFonts w:ascii="Arial" w:hAnsi="Arial" w:cs="Arial"/>
          <w:sz w:val="22"/>
          <w:szCs w:val="22"/>
          <w:lang w:val="en-US"/>
        </w:rPr>
        <w:t>spearhead</w:t>
      </w:r>
      <w:r w:rsidR="000D2AF3" w:rsidRPr="00B65A43">
        <w:rPr>
          <w:rFonts w:ascii="Arial" w:hAnsi="Arial" w:cs="Arial"/>
          <w:sz w:val="22"/>
          <w:szCs w:val="22"/>
          <w:lang w:val="en-US"/>
        </w:rPr>
        <w:t>s</w:t>
      </w:r>
      <w:r w:rsidR="00A655E0" w:rsidRPr="00B65A43">
        <w:rPr>
          <w:rFonts w:ascii="Arial" w:hAnsi="Arial" w:cs="Arial"/>
          <w:sz w:val="22"/>
          <w:szCs w:val="22"/>
          <w:lang w:val="en-US"/>
        </w:rPr>
        <w:t xml:space="preserve"> the group of </w:t>
      </w:r>
      <w:r w:rsidR="00731DEC" w:rsidRPr="00B65A43">
        <w:rPr>
          <w:rFonts w:ascii="Arial" w:hAnsi="Arial" w:cs="Arial"/>
          <w:sz w:val="22"/>
          <w:szCs w:val="22"/>
          <w:lang w:val="en-US"/>
        </w:rPr>
        <w:t xml:space="preserve">chronic </w:t>
      </w:r>
      <w:r w:rsidR="00A655E0" w:rsidRPr="00B65A43">
        <w:rPr>
          <w:rFonts w:ascii="Arial" w:hAnsi="Arial" w:cs="Arial"/>
          <w:sz w:val="22"/>
          <w:szCs w:val="22"/>
          <w:lang w:val="en-US"/>
        </w:rPr>
        <w:t>non-communicable diseases</w:t>
      </w:r>
      <w:r w:rsidR="00E32B83" w:rsidRPr="00B65A43">
        <w:rPr>
          <w:rFonts w:ascii="Arial" w:hAnsi="Arial" w:cs="Arial"/>
          <w:sz w:val="22"/>
          <w:szCs w:val="22"/>
          <w:lang w:val="en-US"/>
        </w:rPr>
        <w:t xml:space="preserve"> affecting </w:t>
      </w:r>
      <w:r w:rsidR="00385704" w:rsidRPr="00B65A43">
        <w:rPr>
          <w:rFonts w:ascii="Arial" w:hAnsi="Arial" w:cs="Arial"/>
          <w:sz w:val="22"/>
          <w:szCs w:val="22"/>
          <w:lang w:val="en-US"/>
        </w:rPr>
        <w:t xml:space="preserve">people </w:t>
      </w:r>
      <w:r w:rsidR="00E32B83" w:rsidRPr="00B65A43">
        <w:rPr>
          <w:rFonts w:ascii="Arial" w:hAnsi="Arial" w:cs="Arial"/>
          <w:sz w:val="22"/>
          <w:szCs w:val="22"/>
          <w:lang w:val="en-US"/>
        </w:rPr>
        <w:t xml:space="preserve">across all socio-economic </w:t>
      </w:r>
      <w:r w:rsidR="00F120F3" w:rsidRPr="00B65A43">
        <w:rPr>
          <w:rFonts w:ascii="Arial" w:hAnsi="Arial" w:cs="Arial"/>
          <w:sz w:val="22"/>
          <w:szCs w:val="22"/>
          <w:lang w:val="en-US"/>
        </w:rPr>
        <w:t>strata</w:t>
      </w:r>
      <w:r w:rsidR="00F120F3" w:rsidRPr="00B65A43">
        <w:rPr>
          <w:rFonts w:ascii="Arial" w:hAnsi="Arial" w:cs="Arial"/>
          <w:color w:val="FF0000"/>
          <w:sz w:val="22"/>
          <w:szCs w:val="22"/>
          <w:lang w:val="en-US"/>
        </w:rPr>
        <w:t>.</w:t>
      </w:r>
      <w:r w:rsidR="00F120F3" w:rsidRPr="00B65A43">
        <w:rPr>
          <w:rFonts w:ascii="Arial" w:hAnsi="Arial" w:cs="Arial"/>
          <w:color w:val="000000" w:themeColor="text1"/>
          <w:sz w:val="22"/>
          <w:szCs w:val="22"/>
          <w:lang w:val="en-US"/>
        </w:rPr>
        <w:t xml:space="preserve"> Contrary</w:t>
      </w:r>
      <w:r w:rsidR="00282C78" w:rsidRPr="00B65A43">
        <w:rPr>
          <w:rFonts w:ascii="Arial" w:hAnsi="Arial" w:cs="Arial"/>
          <w:color w:val="000000" w:themeColor="text1"/>
          <w:sz w:val="22"/>
          <w:szCs w:val="22"/>
          <w:lang w:val="en-US"/>
        </w:rPr>
        <w:t xml:space="preserve"> to previous </w:t>
      </w:r>
      <w:r w:rsidR="005F064F" w:rsidRPr="00B65A43">
        <w:rPr>
          <w:rFonts w:ascii="Arial" w:hAnsi="Arial" w:cs="Arial"/>
          <w:color w:val="000000" w:themeColor="text1"/>
          <w:sz w:val="22"/>
          <w:szCs w:val="22"/>
          <w:lang w:val="en-US"/>
        </w:rPr>
        <w:t>beliefs, a</w:t>
      </w:r>
      <w:r w:rsidR="00F24CE1" w:rsidRPr="00B65A43">
        <w:rPr>
          <w:rFonts w:ascii="Arial" w:hAnsi="Arial" w:cs="Arial"/>
          <w:color w:val="000000" w:themeColor="text1"/>
          <w:sz w:val="22"/>
          <w:szCs w:val="22"/>
          <w:lang w:val="en-US"/>
        </w:rPr>
        <w:t xml:space="preserve"> </w:t>
      </w:r>
      <w:r w:rsidR="00282C78" w:rsidRPr="00B65A43">
        <w:rPr>
          <w:rFonts w:ascii="Arial" w:hAnsi="Arial" w:cs="Arial"/>
          <w:color w:val="000000" w:themeColor="text1"/>
          <w:sz w:val="22"/>
          <w:szCs w:val="22"/>
          <w:lang w:val="en-US"/>
        </w:rPr>
        <w:t xml:space="preserve">larger number </w:t>
      </w:r>
      <w:r w:rsidR="00AE237D" w:rsidRPr="00B65A43">
        <w:rPr>
          <w:rFonts w:ascii="Arial" w:hAnsi="Arial" w:cs="Arial"/>
          <w:color w:val="000000" w:themeColor="text1"/>
          <w:sz w:val="22"/>
          <w:szCs w:val="22"/>
          <w:lang w:val="en-US"/>
        </w:rPr>
        <w:t>of people</w:t>
      </w:r>
      <w:r w:rsidR="00282C78" w:rsidRPr="00B65A43">
        <w:rPr>
          <w:rFonts w:ascii="Arial" w:hAnsi="Arial" w:cs="Arial"/>
          <w:color w:val="000000" w:themeColor="text1"/>
          <w:sz w:val="22"/>
          <w:szCs w:val="22"/>
          <w:lang w:val="en-US"/>
        </w:rPr>
        <w:t xml:space="preserve"> with </w:t>
      </w:r>
      <w:r w:rsidR="00A35EE7">
        <w:rPr>
          <w:rFonts w:ascii="Arial" w:hAnsi="Arial" w:cs="Arial"/>
          <w:color w:val="000000" w:themeColor="text1"/>
          <w:sz w:val="22"/>
          <w:szCs w:val="22"/>
          <w:lang w:val="en-US"/>
        </w:rPr>
        <w:t>DM</w:t>
      </w:r>
      <w:r>
        <w:rPr>
          <w:rFonts w:ascii="Arial" w:hAnsi="Arial" w:cs="Arial"/>
          <w:color w:val="000000" w:themeColor="text1"/>
          <w:sz w:val="22"/>
          <w:szCs w:val="22"/>
          <w:lang w:val="en-US"/>
        </w:rPr>
        <w:t xml:space="preserve"> </w:t>
      </w:r>
      <w:r w:rsidR="00F24CE1" w:rsidRPr="00B65A43">
        <w:rPr>
          <w:rFonts w:ascii="Arial" w:hAnsi="Arial" w:cs="Arial"/>
          <w:color w:val="000000" w:themeColor="text1"/>
          <w:sz w:val="22"/>
          <w:szCs w:val="22"/>
          <w:lang w:val="en-US"/>
        </w:rPr>
        <w:t xml:space="preserve">are </w:t>
      </w:r>
      <w:r w:rsidR="00282C78" w:rsidRPr="00B65A43">
        <w:rPr>
          <w:rFonts w:ascii="Arial" w:hAnsi="Arial" w:cs="Arial"/>
          <w:color w:val="000000" w:themeColor="text1"/>
          <w:sz w:val="22"/>
          <w:szCs w:val="22"/>
          <w:lang w:val="en-US"/>
        </w:rPr>
        <w:t>liv</w:t>
      </w:r>
      <w:r w:rsidR="00F24CE1" w:rsidRPr="00B65A43">
        <w:rPr>
          <w:rFonts w:ascii="Arial" w:hAnsi="Arial" w:cs="Arial"/>
          <w:color w:val="000000" w:themeColor="text1"/>
          <w:sz w:val="22"/>
          <w:szCs w:val="22"/>
          <w:lang w:val="en-US"/>
        </w:rPr>
        <w:t>ing</w:t>
      </w:r>
      <w:r w:rsidR="00282C78" w:rsidRPr="00B65A43">
        <w:rPr>
          <w:rFonts w:ascii="Arial" w:hAnsi="Arial" w:cs="Arial"/>
          <w:color w:val="000000" w:themeColor="text1"/>
          <w:sz w:val="22"/>
          <w:szCs w:val="22"/>
          <w:lang w:val="en-US"/>
        </w:rPr>
        <w:t xml:space="preserve"> in </w:t>
      </w:r>
      <w:r w:rsidR="005F064F" w:rsidRPr="00B65A43">
        <w:rPr>
          <w:rFonts w:ascii="Arial" w:hAnsi="Arial" w:cs="Arial"/>
          <w:color w:val="000000" w:themeColor="text1"/>
          <w:sz w:val="22"/>
          <w:szCs w:val="22"/>
          <w:lang w:val="en-US"/>
        </w:rPr>
        <w:t>middle- and low-income</w:t>
      </w:r>
      <w:r w:rsidR="00282C78" w:rsidRPr="00B65A43">
        <w:rPr>
          <w:rFonts w:ascii="Arial" w:hAnsi="Arial" w:cs="Arial"/>
          <w:color w:val="000000" w:themeColor="text1"/>
          <w:sz w:val="22"/>
          <w:szCs w:val="22"/>
          <w:lang w:val="en-US"/>
        </w:rPr>
        <w:t xml:space="preserve"> countries</w:t>
      </w:r>
      <w:r w:rsidR="00F24CE1" w:rsidRPr="00B65A43">
        <w:rPr>
          <w:rFonts w:ascii="Arial" w:hAnsi="Arial" w:cs="Arial"/>
          <w:color w:val="000000" w:themeColor="text1"/>
          <w:sz w:val="22"/>
          <w:szCs w:val="22"/>
          <w:lang w:val="en-US"/>
        </w:rPr>
        <w:t xml:space="preserve">. </w:t>
      </w:r>
      <w:r w:rsidR="005F064F" w:rsidRPr="00B65A43">
        <w:rPr>
          <w:rFonts w:ascii="Arial" w:hAnsi="Arial" w:cs="Arial"/>
          <w:color w:val="000000" w:themeColor="text1"/>
          <w:sz w:val="22"/>
          <w:szCs w:val="22"/>
          <w:lang w:val="en-US"/>
        </w:rPr>
        <w:t>Unfortunately,</w:t>
      </w:r>
      <w:r w:rsidR="00F24CE1" w:rsidRPr="00B65A43">
        <w:rPr>
          <w:rFonts w:ascii="Arial" w:hAnsi="Arial" w:cs="Arial"/>
          <w:color w:val="000000" w:themeColor="text1"/>
          <w:sz w:val="22"/>
          <w:szCs w:val="22"/>
          <w:lang w:val="en-US"/>
        </w:rPr>
        <w:t xml:space="preserve"> </w:t>
      </w:r>
      <w:r w:rsidR="00282C78" w:rsidRPr="00B65A43">
        <w:rPr>
          <w:rFonts w:ascii="Arial" w:hAnsi="Arial" w:cs="Arial"/>
          <w:color w:val="000000" w:themeColor="text1"/>
          <w:sz w:val="22"/>
          <w:szCs w:val="22"/>
          <w:lang w:val="en-US"/>
        </w:rPr>
        <w:t>these are the countries w</w:t>
      </w:r>
      <w:r w:rsidR="0052546D" w:rsidRPr="00B65A43">
        <w:rPr>
          <w:rFonts w:ascii="Arial" w:hAnsi="Arial" w:cs="Arial"/>
          <w:color w:val="000000" w:themeColor="text1"/>
          <w:sz w:val="22"/>
          <w:szCs w:val="22"/>
          <w:lang w:val="en-US"/>
        </w:rPr>
        <w:t>h</w:t>
      </w:r>
      <w:r w:rsidR="00282C78" w:rsidRPr="00B65A43">
        <w:rPr>
          <w:rFonts w:ascii="Arial" w:hAnsi="Arial" w:cs="Arial"/>
          <w:color w:val="000000" w:themeColor="text1"/>
          <w:sz w:val="22"/>
          <w:szCs w:val="22"/>
          <w:lang w:val="en-US"/>
        </w:rPr>
        <w:t xml:space="preserve">ere </w:t>
      </w:r>
      <w:r w:rsidR="00A35EE7">
        <w:rPr>
          <w:rFonts w:ascii="Arial" w:hAnsi="Arial" w:cs="Arial"/>
          <w:color w:val="000000" w:themeColor="text1"/>
          <w:sz w:val="22"/>
          <w:szCs w:val="22"/>
          <w:lang w:val="en-US"/>
        </w:rPr>
        <w:t>DM</w:t>
      </w:r>
      <w:r>
        <w:rPr>
          <w:rFonts w:ascii="Arial" w:hAnsi="Arial" w:cs="Arial"/>
          <w:color w:val="000000" w:themeColor="text1"/>
          <w:sz w:val="22"/>
          <w:szCs w:val="22"/>
          <w:lang w:val="en-US"/>
        </w:rPr>
        <w:t xml:space="preserve"> </w:t>
      </w:r>
      <w:r w:rsidR="0052546D" w:rsidRPr="00B65A43">
        <w:rPr>
          <w:rFonts w:ascii="Arial" w:hAnsi="Arial" w:cs="Arial"/>
          <w:color w:val="000000" w:themeColor="text1"/>
          <w:sz w:val="22"/>
          <w:szCs w:val="22"/>
          <w:lang w:val="en-US"/>
        </w:rPr>
        <w:t xml:space="preserve">is </w:t>
      </w:r>
      <w:r w:rsidR="00282C78" w:rsidRPr="00B65A43">
        <w:rPr>
          <w:rFonts w:ascii="Arial" w:hAnsi="Arial" w:cs="Arial"/>
          <w:color w:val="000000" w:themeColor="text1"/>
          <w:sz w:val="22"/>
          <w:szCs w:val="22"/>
          <w:lang w:val="en-US"/>
        </w:rPr>
        <w:t>expected to increase</w:t>
      </w:r>
      <w:r w:rsidR="00BF1D11" w:rsidRPr="00B65A43">
        <w:rPr>
          <w:rFonts w:ascii="Arial" w:hAnsi="Arial" w:cs="Arial"/>
          <w:color w:val="000000" w:themeColor="text1"/>
          <w:sz w:val="22"/>
          <w:szCs w:val="22"/>
          <w:lang w:val="en-US"/>
        </w:rPr>
        <w:t xml:space="preserve"> in the </w:t>
      </w:r>
      <w:r w:rsidR="00BF1D11" w:rsidRPr="00B65A43">
        <w:rPr>
          <w:rFonts w:ascii="Arial" w:hAnsi="Arial" w:cs="Arial"/>
          <w:color w:val="000000" w:themeColor="text1"/>
          <w:sz w:val="22"/>
          <w:szCs w:val="22"/>
          <w:lang w:val="en-US"/>
        </w:rPr>
        <w:lastRenderedPageBreak/>
        <w:t xml:space="preserve">near </w:t>
      </w:r>
      <w:r w:rsidR="00EE3406" w:rsidRPr="00B65A43">
        <w:rPr>
          <w:rFonts w:ascii="Arial" w:hAnsi="Arial" w:cs="Arial"/>
          <w:color w:val="000000" w:themeColor="text1"/>
          <w:sz w:val="22"/>
          <w:szCs w:val="22"/>
          <w:lang w:val="en-US"/>
        </w:rPr>
        <w:t xml:space="preserve">future </w:t>
      </w:r>
      <w:r w:rsidR="00EE3406" w:rsidRPr="00B65A43">
        <w:rPr>
          <w:rFonts w:ascii="Arial" w:hAnsi="Arial" w:cs="Arial"/>
          <w:sz w:val="22"/>
          <w:szCs w:val="22"/>
          <w:lang w:val="en-US"/>
        </w:rPr>
        <w:t>(1</w:t>
      </w:r>
      <w:r w:rsidR="005F064F" w:rsidRPr="00B65A43">
        <w:rPr>
          <w:rFonts w:ascii="Arial" w:hAnsi="Arial" w:cs="Arial"/>
          <w:sz w:val="22"/>
          <w:szCs w:val="22"/>
          <w:lang w:val="en-US"/>
        </w:rPr>
        <w:t>). Both</w:t>
      </w:r>
      <w:r w:rsidR="00282C78" w:rsidRPr="00B65A43">
        <w:rPr>
          <w:rFonts w:ascii="Arial" w:hAnsi="Arial" w:cs="Arial"/>
          <w:sz w:val="22"/>
          <w:szCs w:val="22"/>
          <w:lang w:val="en-US"/>
        </w:rPr>
        <w:t xml:space="preserve"> DM and TB</w:t>
      </w:r>
      <w:r w:rsidR="006F2EA6" w:rsidRPr="00B65A43">
        <w:rPr>
          <w:rFonts w:ascii="Arial" w:hAnsi="Arial" w:cs="Arial"/>
          <w:sz w:val="22"/>
          <w:szCs w:val="22"/>
          <w:lang w:val="en-US"/>
        </w:rPr>
        <w:t xml:space="preserve"> have </w:t>
      </w:r>
      <w:r w:rsidR="00F120F3" w:rsidRPr="00B65A43">
        <w:rPr>
          <w:rFonts w:ascii="Arial" w:hAnsi="Arial" w:cs="Arial"/>
          <w:sz w:val="22"/>
          <w:szCs w:val="22"/>
          <w:lang w:val="en-US"/>
        </w:rPr>
        <w:t>been associated</w:t>
      </w:r>
      <w:r w:rsidR="00947961" w:rsidRPr="00B65A43">
        <w:rPr>
          <w:rFonts w:ascii="Arial" w:hAnsi="Arial" w:cs="Arial"/>
          <w:sz w:val="22"/>
          <w:szCs w:val="22"/>
          <w:lang w:val="en-US"/>
        </w:rPr>
        <w:t xml:space="preserve"> with significant morbidity and mortality</w:t>
      </w:r>
      <w:r w:rsidR="00731DEC" w:rsidRPr="00B65A43">
        <w:rPr>
          <w:rFonts w:ascii="Arial" w:hAnsi="Arial" w:cs="Arial"/>
          <w:sz w:val="22"/>
          <w:szCs w:val="22"/>
          <w:lang w:val="en-US"/>
        </w:rPr>
        <w:t xml:space="preserve"> from time </w:t>
      </w:r>
      <w:r w:rsidR="005F064F" w:rsidRPr="00B65A43">
        <w:rPr>
          <w:rFonts w:ascii="Arial" w:hAnsi="Arial" w:cs="Arial"/>
          <w:sz w:val="22"/>
          <w:szCs w:val="22"/>
          <w:lang w:val="en-US"/>
        </w:rPr>
        <w:t>immemorial. Advancements</w:t>
      </w:r>
      <w:r w:rsidR="0014441C" w:rsidRPr="00B65A43">
        <w:rPr>
          <w:rFonts w:ascii="Arial" w:hAnsi="Arial" w:cs="Arial"/>
          <w:sz w:val="22"/>
          <w:szCs w:val="22"/>
          <w:lang w:val="en-US"/>
        </w:rPr>
        <w:t xml:space="preserve"> in </w:t>
      </w:r>
      <w:r w:rsidR="00AE6552" w:rsidRPr="00B65A43">
        <w:rPr>
          <w:rFonts w:ascii="Arial" w:hAnsi="Arial" w:cs="Arial"/>
          <w:sz w:val="22"/>
          <w:szCs w:val="22"/>
          <w:lang w:val="en-US"/>
        </w:rPr>
        <w:t xml:space="preserve">modern </w:t>
      </w:r>
      <w:r w:rsidR="0014441C" w:rsidRPr="00B65A43">
        <w:rPr>
          <w:rFonts w:ascii="Arial" w:hAnsi="Arial" w:cs="Arial"/>
          <w:sz w:val="22"/>
          <w:szCs w:val="22"/>
          <w:lang w:val="en-US"/>
        </w:rPr>
        <w:t xml:space="preserve">medical science </w:t>
      </w:r>
      <w:r w:rsidR="00246FC5" w:rsidRPr="00B65A43">
        <w:rPr>
          <w:rFonts w:ascii="Arial" w:hAnsi="Arial" w:cs="Arial"/>
          <w:sz w:val="22"/>
          <w:szCs w:val="22"/>
          <w:lang w:val="en-US"/>
        </w:rPr>
        <w:t xml:space="preserve">over </w:t>
      </w:r>
      <w:r>
        <w:rPr>
          <w:rFonts w:ascii="Arial" w:hAnsi="Arial" w:cs="Arial"/>
          <w:sz w:val="22"/>
          <w:szCs w:val="22"/>
          <w:lang w:val="en-US"/>
        </w:rPr>
        <w:t xml:space="preserve">the </w:t>
      </w:r>
      <w:r w:rsidR="00246FC5" w:rsidRPr="00B65A43">
        <w:rPr>
          <w:rFonts w:ascii="Arial" w:hAnsi="Arial" w:cs="Arial"/>
          <w:sz w:val="22"/>
          <w:szCs w:val="22"/>
          <w:lang w:val="en-US"/>
        </w:rPr>
        <w:t xml:space="preserve">years </w:t>
      </w:r>
      <w:r w:rsidR="0014441C" w:rsidRPr="00B65A43">
        <w:rPr>
          <w:rFonts w:ascii="Arial" w:hAnsi="Arial" w:cs="Arial"/>
          <w:sz w:val="22"/>
          <w:szCs w:val="22"/>
          <w:lang w:val="en-US"/>
        </w:rPr>
        <w:t xml:space="preserve">has definitely improved </w:t>
      </w:r>
      <w:r>
        <w:rPr>
          <w:rFonts w:ascii="Arial" w:hAnsi="Arial" w:cs="Arial"/>
          <w:sz w:val="22"/>
          <w:szCs w:val="22"/>
          <w:lang w:val="en-US"/>
        </w:rPr>
        <w:t xml:space="preserve">the </w:t>
      </w:r>
      <w:r w:rsidR="0014441C" w:rsidRPr="00B65A43">
        <w:rPr>
          <w:rFonts w:ascii="Arial" w:hAnsi="Arial" w:cs="Arial"/>
          <w:sz w:val="22"/>
          <w:szCs w:val="22"/>
          <w:lang w:val="en-US"/>
        </w:rPr>
        <w:t xml:space="preserve">outcome in both these </w:t>
      </w:r>
      <w:r w:rsidR="00F120F3" w:rsidRPr="00B65A43">
        <w:rPr>
          <w:rFonts w:ascii="Arial" w:hAnsi="Arial" w:cs="Arial"/>
          <w:sz w:val="22"/>
          <w:szCs w:val="22"/>
          <w:lang w:val="en-US"/>
        </w:rPr>
        <w:t>conditions. But</w:t>
      </w:r>
      <w:r w:rsidR="0014441C" w:rsidRPr="00B65A43">
        <w:rPr>
          <w:rFonts w:ascii="Arial" w:hAnsi="Arial" w:cs="Arial"/>
          <w:sz w:val="22"/>
          <w:szCs w:val="22"/>
          <w:lang w:val="en-US"/>
        </w:rPr>
        <w:t xml:space="preserve"> the magnitude of </w:t>
      </w:r>
      <w:r w:rsidR="00731DEC" w:rsidRPr="00B65A43">
        <w:rPr>
          <w:rFonts w:ascii="Arial" w:hAnsi="Arial" w:cs="Arial"/>
          <w:sz w:val="22"/>
          <w:szCs w:val="22"/>
          <w:lang w:val="en-US"/>
        </w:rPr>
        <w:t xml:space="preserve">these two </w:t>
      </w:r>
      <w:r w:rsidR="00F120F3" w:rsidRPr="00B65A43">
        <w:rPr>
          <w:rFonts w:ascii="Arial" w:hAnsi="Arial" w:cs="Arial"/>
          <w:sz w:val="22"/>
          <w:szCs w:val="22"/>
          <w:lang w:val="en-US"/>
        </w:rPr>
        <w:t>diseases has</w:t>
      </w:r>
      <w:r w:rsidR="00731DEC" w:rsidRPr="00B65A43">
        <w:rPr>
          <w:rFonts w:ascii="Arial" w:hAnsi="Arial" w:cs="Arial"/>
          <w:sz w:val="22"/>
          <w:szCs w:val="22"/>
          <w:lang w:val="en-US"/>
        </w:rPr>
        <w:t xml:space="preserve"> not waned and both are collaborative in worsening each </w:t>
      </w:r>
      <w:r w:rsidR="00F120F3" w:rsidRPr="00B65A43">
        <w:rPr>
          <w:rFonts w:ascii="Arial" w:hAnsi="Arial" w:cs="Arial"/>
          <w:sz w:val="22"/>
          <w:szCs w:val="22"/>
          <w:lang w:val="en-US"/>
        </w:rPr>
        <w:t>other. In</w:t>
      </w:r>
      <w:r w:rsidR="00192E8D" w:rsidRPr="00B65A43">
        <w:rPr>
          <w:rFonts w:ascii="Arial" w:hAnsi="Arial" w:cs="Arial"/>
          <w:sz w:val="22"/>
          <w:szCs w:val="22"/>
          <w:lang w:val="en-US"/>
        </w:rPr>
        <w:t xml:space="preserve"> fact, the increase in the population affected with </w:t>
      </w:r>
      <w:r w:rsidR="00A35EE7">
        <w:rPr>
          <w:rFonts w:ascii="Arial" w:hAnsi="Arial" w:cs="Arial"/>
          <w:sz w:val="22"/>
          <w:szCs w:val="22"/>
          <w:lang w:val="en-US"/>
        </w:rPr>
        <w:t>DM</w:t>
      </w:r>
      <w:r>
        <w:rPr>
          <w:rFonts w:ascii="Arial" w:hAnsi="Arial" w:cs="Arial"/>
          <w:sz w:val="22"/>
          <w:szCs w:val="22"/>
          <w:lang w:val="en-US"/>
        </w:rPr>
        <w:t xml:space="preserve"> </w:t>
      </w:r>
      <w:r w:rsidR="00192E8D" w:rsidRPr="00B65A43">
        <w:rPr>
          <w:rFonts w:ascii="Arial" w:hAnsi="Arial" w:cs="Arial"/>
          <w:sz w:val="22"/>
          <w:szCs w:val="22"/>
          <w:lang w:val="en-US"/>
        </w:rPr>
        <w:t xml:space="preserve">is sustaining the TB epidemic. </w:t>
      </w:r>
    </w:p>
    <w:p w14:paraId="3CDC6C33" w14:textId="77777777" w:rsidR="00FF6015" w:rsidRPr="00B65A43" w:rsidRDefault="00FF6015" w:rsidP="00B37467">
      <w:pPr>
        <w:pStyle w:val="NormalWeb"/>
        <w:spacing w:before="0" w:beforeAutospacing="0" w:after="0" w:afterAutospacing="0" w:line="276" w:lineRule="auto"/>
        <w:rPr>
          <w:rFonts w:ascii="Arial" w:hAnsi="Arial" w:cs="Arial"/>
          <w:sz w:val="22"/>
          <w:szCs w:val="22"/>
          <w:lang w:val="en-US"/>
        </w:rPr>
      </w:pPr>
    </w:p>
    <w:p w14:paraId="5EE8CB97" w14:textId="6836EC24" w:rsidR="00CA59EB" w:rsidRPr="00B65A43" w:rsidRDefault="00A35EE7" w:rsidP="00B37467">
      <w:pPr>
        <w:pStyle w:val="NormalWeb"/>
        <w:spacing w:before="0" w:beforeAutospacing="0" w:after="0" w:afterAutospacing="0" w:line="276" w:lineRule="auto"/>
        <w:rPr>
          <w:rFonts w:ascii="Arial" w:hAnsi="Arial" w:cs="Arial"/>
          <w:sz w:val="22"/>
          <w:szCs w:val="22"/>
          <w:lang w:val="en-US"/>
        </w:rPr>
      </w:pPr>
      <w:r>
        <w:rPr>
          <w:rFonts w:ascii="Arial" w:hAnsi="Arial" w:cs="Arial"/>
          <w:sz w:val="22"/>
          <w:szCs w:val="22"/>
          <w:lang w:val="en-US"/>
        </w:rPr>
        <w:t>TB</w:t>
      </w:r>
      <w:r w:rsidR="0026310D" w:rsidRPr="00B65A43">
        <w:rPr>
          <w:rFonts w:ascii="Arial" w:hAnsi="Arial" w:cs="Arial"/>
          <w:sz w:val="22"/>
          <w:szCs w:val="22"/>
          <w:lang w:val="en-US"/>
        </w:rPr>
        <w:t xml:space="preserve"> </w:t>
      </w:r>
      <w:r w:rsidR="00710BD4" w:rsidRPr="00B65A43">
        <w:rPr>
          <w:rFonts w:ascii="Arial" w:hAnsi="Arial" w:cs="Arial"/>
          <w:sz w:val="22"/>
          <w:szCs w:val="22"/>
          <w:lang w:val="en-US"/>
        </w:rPr>
        <w:t>is associated with</w:t>
      </w:r>
      <w:r w:rsidR="0026310D" w:rsidRPr="00B65A43">
        <w:rPr>
          <w:rFonts w:ascii="Arial" w:hAnsi="Arial" w:cs="Arial"/>
          <w:sz w:val="22"/>
          <w:szCs w:val="22"/>
          <w:lang w:val="en-US"/>
        </w:rPr>
        <w:t xml:space="preserve"> the endocrine system in different </w:t>
      </w:r>
      <w:r w:rsidR="00F120F3" w:rsidRPr="00B65A43">
        <w:rPr>
          <w:rFonts w:ascii="Arial" w:hAnsi="Arial" w:cs="Arial"/>
          <w:sz w:val="22"/>
          <w:szCs w:val="22"/>
          <w:lang w:val="en-US"/>
        </w:rPr>
        <w:t>ways</w:t>
      </w:r>
      <w:r w:rsidR="0026310D" w:rsidRPr="00B65A43">
        <w:rPr>
          <w:rFonts w:ascii="Arial" w:hAnsi="Arial" w:cs="Arial"/>
          <w:sz w:val="22"/>
          <w:szCs w:val="22"/>
          <w:lang w:val="en-US"/>
        </w:rPr>
        <w:t xml:space="preserve">. </w:t>
      </w:r>
      <w:r w:rsidR="005A2CEF" w:rsidRPr="00B65A43">
        <w:rPr>
          <w:rFonts w:ascii="Arial" w:hAnsi="Arial" w:cs="Arial"/>
          <w:sz w:val="22"/>
          <w:szCs w:val="22"/>
          <w:lang w:val="en-US"/>
        </w:rPr>
        <w:t xml:space="preserve">The effects of </w:t>
      </w:r>
      <w:r>
        <w:rPr>
          <w:rFonts w:ascii="Arial" w:hAnsi="Arial" w:cs="Arial"/>
          <w:sz w:val="22"/>
          <w:szCs w:val="22"/>
          <w:lang w:val="en-US"/>
        </w:rPr>
        <w:t>TB</w:t>
      </w:r>
      <w:r w:rsidR="005A2CEF" w:rsidRPr="00B65A43">
        <w:rPr>
          <w:rFonts w:ascii="Arial" w:hAnsi="Arial" w:cs="Arial"/>
          <w:sz w:val="22"/>
          <w:szCs w:val="22"/>
          <w:lang w:val="en-US"/>
        </w:rPr>
        <w:t xml:space="preserve"> on the</w:t>
      </w:r>
      <w:r w:rsidR="00E561E0" w:rsidRPr="00B65A43">
        <w:rPr>
          <w:rFonts w:ascii="Arial" w:hAnsi="Arial" w:cs="Arial"/>
          <w:sz w:val="22"/>
          <w:szCs w:val="22"/>
          <w:lang w:val="en-US"/>
        </w:rPr>
        <w:t xml:space="preserve"> </w:t>
      </w:r>
      <w:r w:rsidR="005A2CEF" w:rsidRPr="00B65A43">
        <w:rPr>
          <w:rFonts w:ascii="Arial" w:hAnsi="Arial" w:cs="Arial"/>
          <w:sz w:val="22"/>
          <w:szCs w:val="22"/>
          <w:lang w:val="en-US"/>
        </w:rPr>
        <w:t xml:space="preserve">endocrine system </w:t>
      </w:r>
      <w:r w:rsidR="00AB7568">
        <w:rPr>
          <w:rFonts w:ascii="Arial" w:hAnsi="Arial" w:cs="Arial"/>
          <w:sz w:val="22"/>
          <w:szCs w:val="22"/>
          <w:lang w:val="en-US"/>
        </w:rPr>
        <w:t xml:space="preserve">are discussed </w:t>
      </w:r>
      <w:r w:rsidR="005A2CEF" w:rsidRPr="00B65A43">
        <w:rPr>
          <w:rFonts w:ascii="Arial" w:hAnsi="Arial" w:cs="Arial"/>
          <w:sz w:val="22"/>
          <w:szCs w:val="22"/>
          <w:lang w:val="en-US"/>
        </w:rPr>
        <w:t xml:space="preserve">in </w:t>
      </w:r>
      <w:r w:rsidR="00AB7568">
        <w:rPr>
          <w:rFonts w:ascii="Arial" w:hAnsi="Arial" w:cs="Arial"/>
          <w:sz w:val="22"/>
          <w:szCs w:val="22"/>
          <w:lang w:val="en-US"/>
        </w:rPr>
        <w:t xml:space="preserve">detail in another Endotext </w:t>
      </w:r>
      <w:r w:rsidR="005F064F" w:rsidRPr="00B65A43">
        <w:rPr>
          <w:rFonts w:ascii="Arial" w:hAnsi="Arial" w:cs="Arial"/>
          <w:sz w:val="22"/>
          <w:szCs w:val="22"/>
          <w:lang w:val="en-US"/>
        </w:rPr>
        <w:t>chapter (</w:t>
      </w:r>
      <w:r w:rsidR="00EE3406" w:rsidRPr="00B65A43">
        <w:rPr>
          <w:rFonts w:ascii="Arial" w:hAnsi="Arial" w:cs="Arial"/>
          <w:sz w:val="22"/>
          <w:szCs w:val="22"/>
          <w:lang w:val="en-US"/>
        </w:rPr>
        <w:t xml:space="preserve">2). </w:t>
      </w:r>
      <w:r w:rsidR="005A2CEF" w:rsidRPr="00B65A43">
        <w:rPr>
          <w:rFonts w:ascii="Arial" w:hAnsi="Arial" w:cs="Arial"/>
          <w:sz w:val="22"/>
          <w:szCs w:val="22"/>
          <w:lang w:val="en-US"/>
        </w:rPr>
        <w:t xml:space="preserve"> The </w:t>
      </w:r>
      <w:r w:rsidR="00AB7568">
        <w:rPr>
          <w:rFonts w:ascii="Arial" w:hAnsi="Arial" w:cs="Arial"/>
          <w:sz w:val="22"/>
          <w:szCs w:val="22"/>
          <w:lang w:val="en-US"/>
        </w:rPr>
        <w:t>interaction</w:t>
      </w:r>
      <w:r w:rsidR="005A2CEF" w:rsidRPr="00B65A43">
        <w:rPr>
          <w:rFonts w:ascii="Arial" w:hAnsi="Arial" w:cs="Arial"/>
          <w:sz w:val="22"/>
          <w:szCs w:val="22"/>
          <w:lang w:val="en-US"/>
        </w:rPr>
        <w:t xml:space="preserve"> of </w:t>
      </w:r>
      <w:r>
        <w:rPr>
          <w:rFonts w:ascii="Arial" w:hAnsi="Arial" w:cs="Arial"/>
          <w:sz w:val="22"/>
          <w:szCs w:val="22"/>
          <w:lang w:val="en-US"/>
        </w:rPr>
        <w:t>TB</w:t>
      </w:r>
      <w:r w:rsidR="005A2CEF" w:rsidRPr="00B65A43">
        <w:rPr>
          <w:rFonts w:ascii="Arial" w:hAnsi="Arial" w:cs="Arial"/>
          <w:sz w:val="22"/>
          <w:szCs w:val="22"/>
          <w:lang w:val="en-US"/>
        </w:rPr>
        <w:t xml:space="preserve"> and </w:t>
      </w:r>
      <w:r>
        <w:rPr>
          <w:rFonts w:ascii="Arial" w:hAnsi="Arial" w:cs="Arial"/>
          <w:sz w:val="22"/>
          <w:szCs w:val="22"/>
          <w:lang w:val="en-US"/>
        </w:rPr>
        <w:t>DM</w:t>
      </w:r>
      <w:r w:rsidR="00AB7568">
        <w:rPr>
          <w:rFonts w:ascii="Arial" w:hAnsi="Arial" w:cs="Arial"/>
          <w:sz w:val="22"/>
          <w:szCs w:val="22"/>
          <w:lang w:val="en-US"/>
        </w:rPr>
        <w:t xml:space="preserve"> is discussed</w:t>
      </w:r>
      <w:r w:rsidR="005A2CEF" w:rsidRPr="00B65A43">
        <w:rPr>
          <w:rFonts w:ascii="Arial" w:hAnsi="Arial" w:cs="Arial"/>
          <w:sz w:val="22"/>
          <w:szCs w:val="22"/>
          <w:lang w:val="en-US"/>
        </w:rPr>
        <w:t xml:space="preserve"> in this chapter.</w:t>
      </w:r>
    </w:p>
    <w:p w14:paraId="23D7411D" w14:textId="77777777" w:rsidR="00E561E0" w:rsidRPr="00B65A43" w:rsidRDefault="00E561E0" w:rsidP="00B37467">
      <w:pPr>
        <w:pStyle w:val="NormalWeb"/>
        <w:spacing w:before="0" w:beforeAutospacing="0" w:after="0" w:afterAutospacing="0" w:line="276" w:lineRule="auto"/>
        <w:rPr>
          <w:rFonts w:ascii="Arial" w:hAnsi="Arial" w:cs="Arial"/>
          <w:sz w:val="22"/>
          <w:szCs w:val="22"/>
          <w:lang w:val="en-US"/>
        </w:rPr>
      </w:pPr>
    </w:p>
    <w:p w14:paraId="1B3AA0BD" w14:textId="5FCDC1E8" w:rsidR="006B1005" w:rsidRPr="004702A8" w:rsidRDefault="00A35EE7" w:rsidP="00B37467">
      <w:pPr>
        <w:spacing w:line="276" w:lineRule="auto"/>
        <w:rPr>
          <w:rFonts w:ascii="Arial" w:hAnsi="Arial" w:cs="Arial"/>
          <w:b/>
          <w:bCs/>
          <w:color w:val="0070C0"/>
          <w:sz w:val="22"/>
          <w:szCs w:val="22"/>
          <w:lang w:val="en-US"/>
        </w:rPr>
      </w:pPr>
      <w:r w:rsidRPr="004702A8">
        <w:rPr>
          <w:rFonts w:ascii="Arial" w:hAnsi="Arial" w:cs="Arial"/>
          <w:b/>
          <w:bCs/>
          <w:color w:val="0070C0"/>
          <w:sz w:val="22"/>
          <w:szCs w:val="22"/>
          <w:lang w:val="en-US"/>
        </w:rPr>
        <w:t>T</w:t>
      </w:r>
      <w:r w:rsidR="00AB7568" w:rsidRPr="004702A8">
        <w:rPr>
          <w:rFonts w:ascii="Arial" w:hAnsi="Arial" w:cs="Arial"/>
          <w:b/>
          <w:bCs/>
          <w:color w:val="0070C0"/>
          <w:sz w:val="22"/>
          <w:szCs w:val="22"/>
          <w:lang w:val="en-US"/>
        </w:rPr>
        <w:t>U</w:t>
      </w:r>
      <w:r w:rsidRPr="004702A8">
        <w:rPr>
          <w:rFonts w:ascii="Arial" w:hAnsi="Arial" w:cs="Arial"/>
          <w:b/>
          <w:bCs/>
          <w:color w:val="0070C0"/>
          <w:sz w:val="22"/>
          <w:szCs w:val="22"/>
          <w:lang w:val="en-US"/>
        </w:rPr>
        <w:t>B</w:t>
      </w:r>
      <w:r w:rsidR="00AB7568" w:rsidRPr="004702A8">
        <w:rPr>
          <w:rFonts w:ascii="Arial" w:hAnsi="Arial" w:cs="Arial"/>
          <w:b/>
          <w:bCs/>
          <w:color w:val="0070C0"/>
          <w:sz w:val="22"/>
          <w:szCs w:val="22"/>
          <w:lang w:val="en-US"/>
        </w:rPr>
        <w:t>ERCULOSIS</w:t>
      </w:r>
    </w:p>
    <w:p w14:paraId="13195053" w14:textId="77777777" w:rsidR="00FF6015" w:rsidRPr="00B65A43" w:rsidRDefault="00FF6015" w:rsidP="00B37467">
      <w:pPr>
        <w:pStyle w:val="NormalWeb"/>
        <w:spacing w:before="0" w:beforeAutospacing="0" w:after="0" w:afterAutospacing="0" w:line="276" w:lineRule="auto"/>
        <w:rPr>
          <w:rFonts w:ascii="Arial" w:hAnsi="Arial" w:cs="Arial"/>
          <w:sz w:val="22"/>
          <w:szCs w:val="22"/>
          <w:lang w:val="en-US"/>
        </w:rPr>
      </w:pPr>
    </w:p>
    <w:p w14:paraId="58F45E51" w14:textId="4A4863BC" w:rsidR="00FF6015" w:rsidRPr="00B65A43" w:rsidRDefault="00A35EE7" w:rsidP="00B37467">
      <w:pPr>
        <w:pStyle w:val="NormalWeb"/>
        <w:spacing w:before="0" w:beforeAutospacing="0" w:after="0" w:afterAutospacing="0" w:line="276" w:lineRule="auto"/>
        <w:rPr>
          <w:rFonts w:ascii="Arial" w:hAnsi="Arial" w:cs="Arial"/>
          <w:color w:val="FF0000"/>
          <w:sz w:val="22"/>
          <w:szCs w:val="22"/>
          <w:lang w:val="en-US"/>
        </w:rPr>
      </w:pPr>
      <w:r>
        <w:rPr>
          <w:rFonts w:ascii="Arial" w:hAnsi="Arial" w:cs="Arial"/>
          <w:sz w:val="22"/>
          <w:szCs w:val="22"/>
          <w:lang w:val="en-US"/>
        </w:rPr>
        <w:t>TB</w:t>
      </w:r>
      <w:r w:rsidR="00D42003" w:rsidRPr="00B65A43">
        <w:rPr>
          <w:rFonts w:ascii="Arial" w:hAnsi="Arial" w:cs="Arial"/>
          <w:sz w:val="22"/>
          <w:szCs w:val="22"/>
          <w:lang w:val="en-US"/>
        </w:rPr>
        <w:t xml:space="preserve"> is a global health threat</w:t>
      </w:r>
      <w:r w:rsidR="00D20DCD" w:rsidRPr="00B65A43">
        <w:rPr>
          <w:rFonts w:ascii="Arial" w:hAnsi="Arial" w:cs="Arial"/>
          <w:sz w:val="22"/>
          <w:szCs w:val="22"/>
          <w:lang w:val="en-US"/>
        </w:rPr>
        <w:t xml:space="preserve">, particularly </w:t>
      </w:r>
      <w:r w:rsidR="00B31F4F" w:rsidRPr="00B65A43">
        <w:rPr>
          <w:rFonts w:ascii="Arial" w:hAnsi="Arial" w:cs="Arial"/>
          <w:sz w:val="22"/>
          <w:szCs w:val="22"/>
          <w:lang w:val="en-US"/>
        </w:rPr>
        <w:t>to</w:t>
      </w:r>
      <w:r w:rsidR="00D42003" w:rsidRPr="00B65A43">
        <w:rPr>
          <w:rFonts w:ascii="Arial" w:hAnsi="Arial" w:cs="Arial"/>
          <w:sz w:val="22"/>
          <w:szCs w:val="22"/>
          <w:lang w:val="en-US"/>
        </w:rPr>
        <w:t xml:space="preserve"> the poor and </w:t>
      </w:r>
      <w:r w:rsidR="00B31F4F" w:rsidRPr="00B65A43">
        <w:rPr>
          <w:rFonts w:ascii="Arial" w:hAnsi="Arial" w:cs="Arial"/>
          <w:sz w:val="22"/>
          <w:szCs w:val="22"/>
          <w:lang w:val="en-US"/>
        </w:rPr>
        <w:t xml:space="preserve">the </w:t>
      </w:r>
      <w:r w:rsidR="003C4A61" w:rsidRPr="00B65A43">
        <w:rPr>
          <w:rFonts w:ascii="Arial" w:hAnsi="Arial" w:cs="Arial"/>
          <w:sz w:val="22"/>
          <w:szCs w:val="22"/>
          <w:lang w:val="en-US"/>
        </w:rPr>
        <w:t>susceptible. It</w:t>
      </w:r>
      <w:r w:rsidR="00AB7568">
        <w:rPr>
          <w:rFonts w:ascii="Arial" w:hAnsi="Arial" w:cs="Arial"/>
          <w:sz w:val="22"/>
          <w:szCs w:val="22"/>
          <w:lang w:val="en-US"/>
        </w:rPr>
        <w:t xml:space="preserve"> </w:t>
      </w:r>
      <w:r w:rsidR="00943FA5" w:rsidRPr="00B65A43">
        <w:rPr>
          <w:rFonts w:ascii="Arial" w:hAnsi="Arial" w:cs="Arial"/>
          <w:sz w:val="22"/>
          <w:szCs w:val="22"/>
          <w:lang w:val="en-US"/>
        </w:rPr>
        <w:t>i</w:t>
      </w:r>
      <w:r w:rsidR="008038E5" w:rsidRPr="00B65A43">
        <w:rPr>
          <w:rFonts w:ascii="Arial" w:hAnsi="Arial" w:cs="Arial"/>
          <w:sz w:val="22"/>
          <w:szCs w:val="22"/>
          <w:lang w:val="en-US"/>
        </w:rPr>
        <w:t xml:space="preserve">s </w:t>
      </w:r>
      <w:r w:rsidR="003C4A61" w:rsidRPr="00B65A43">
        <w:rPr>
          <w:rFonts w:ascii="Arial" w:hAnsi="Arial" w:cs="Arial"/>
          <w:sz w:val="22"/>
          <w:szCs w:val="22"/>
          <w:lang w:val="en-US"/>
        </w:rPr>
        <w:t>estimated that</w:t>
      </w:r>
      <w:r w:rsidR="00D20DCD" w:rsidRPr="00B65A43">
        <w:rPr>
          <w:rFonts w:ascii="Arial" w:hAnsi="Arial" w:cs="Arial"/>
          <w:sz w:val="22"/>
          <w:szCs w:val="22"/>
          <w:lang w:val="en-US"/>
        </w:rPr>
        <w:t xml:space="preserve"> on </w:t>
      </w:r>
      <w:r w:rsidR="003C4A61" w:rsidRPr="00B65A43">
        <w:rPr>
          <w:rFonts w:ascii="Arial" w:hAnsi="Arial" w:cs="Arial"/>
          <w:sz w:val="22"/>
          <w:szCs w:val="22"/>
          <w:lang w:val="en-US"/>
        </w:rPr>
        <w:t xml:space="preserve">average </w:t>
      </w:r>
      <w:r w:rsidR="00AB7568">
        <w:rPr>
          <w:rFonts w:ascii="Arial" w:hAnsi="Arial" w:cs="Arial"/>
          <w:sz w:val="22"/>
          <w:szCs w:val="22"/>
          <w:lang w:val="en-US"/>
        </w:rPr>
        <w:t>approximately</w:t>
      </w:r>
      <w:r w:rsidR="00B737A1" w:rsidRPr="00B65A43">
        <w:rPr>
          <w:rFonts w:ascii="Arial" w:hAnsi="Arial" w:cs="Arial"/>
          <w:sz w:val="22"/>
          <w:szCs w:val="22"/>
          <w:lang w:val="en-US"/>
        </w:rPr>
        <w:t xml:space="preserve"> 9</w:t>
      </w:r>
      <w:r w:rsidR="00943FA5" w:rsidRPr="00B65A43">
        <w:rPr>
          <w:rFonts w:ascii="Arial" w:hAnsi="Arial" w:cs="Arial"/>
          <w:sz w:val="22"/>
          <w:szCs w:val="22"/>
          <w:lang w:val="en-US"/>
        </w:rPr>
        <w:t xml:space="preserve"> to 10</w:t>
      </w:r>
      <w:r w:rsidR="00B737A1" w:rsidRPr="00B65A43">
        <w:rPr>
          <w:rFonts w:ascii="Arial" w:hAnsi="Arial" w:cs="Arial"/>
          <w:sz w:val="22"/>
          <w:szCs w:val="22"/>
          <w:lang w:val="en-US"/>
        </w:rPr>
        <w:t xml:space="preserve"> million </w:t>
      </w:r>
      <w:r w:rsidR="00476349" w:rsidRPr="00B65A43">
        <w:rPr>
          <w:rFonts w:ascii="Arial" w:hAnsi="Arial" w:cs="Arial"/>
          <w:sz w:val="22"/>
          <w:szCs w:val="22"/>
          <w:lang w:val="en-US"/>
        </w:rPr>
        <w:t xml:space="preserve">people </w:t>
      </w:r>
      <w:r w:rsidR="00D20DCD" w:rsidRPr="00B65A43">
        <w:rPr>
          <w:rFonts w:ascii="Arial" w:hAnsi="Arial" w:cs="Arial"/>
          <w:sz w:val="22"/>
          <w:szCs w:val="22"/>
          <w:lang w:val="en-US"/>
        </w:rPr>
        <w:t xml:space="preserve">are affected by TB </w:t>
      </w:r>
      <w:r w:rsidR="00B737A1" w:rsidRPr="00B65A43">
        <w:rPr>
          <w:rFonts w:ascii="Arial" w:hAnsi="Arial" w:cs="Arial"/>
          <w:sz w:val="22"/>
          <w:szCs w:val="22"/>
          <w:lang w:val="en-US"/>
        </w:rPr>
        <w:t xml:space="preserve">and </w:t>
      </w:r>
      <w:r w:rsidR="00895646" w:rsidRPr="00B65A43">
        <w:rPr>
          <w:rFonts w:ascii="Arial" w:hAnsi="Arial" w:cs="Arial"/>
          <w:sz w:val="22"/>
          <w:szCs w:val="22"/>
          <w:lang w:val="en-US"/>
        </w:rPr>
        <w:t xml:space="preserve">around </w:t>
      </w:r>
      <w:r w:rsidR="0026310D" w:rsidRPr="00B65A43">
        <w:rPr>
          <w:rFonts w:ascii="Arial" w:hAnsi="Arial" w:cs="Arial"/>
          <w:sz w:val="22"/>
          <w:szCs w:val="22"/>
          <w:lang w:val="en-US"/>
        </w:rPr>
        <w:t>1</w:t>
      </w:r>
      <w:r w:rsidR="0052546D" w:rsidRPr="00B65A43">
        <w:rPr>
          <w:rFonts w:ascii="Arial" w:hAnsi="Arial" w:cs="Arial"/>
          <w:sz w:val="22"/>
          <w:szCs w:val="22"/>
          <w:lang w:val="en-US"/>
        </w:rPr>
        <w:t xml:space="preserve"> to </w:t>
      </w:r>
      <w:r w:rsidR="00B737A1" w:rsidRPr="00B65A43">
        <w:rPr>
          <w:rFonts w:ascii="Arial" w:hAnsi="Arial" w:cs="Arial"/>
          <w:sz w:val="22"/>
          <w:szCs w:val="22"/>
          <w:lang w:val="en-US"/>
        </w:rPr>
        <w:t xml:space="preserve">2 million succumb to it </w:t>
      </w:r>
      <w:r w:rsidR="005F064F" w:rsidRPr="00B65A43">
        <w:rPr>
          <w:rFonts w:ascii="Arial" w:hAnsi="Arial" w:cs="Arial"/>
          <w:sz w:val="22"/>
          <w:szCs w:val="22"/>
          <w:lang w:val="en-US"/>
        </w:rPr>
        <w:t>annually (</w:t>
      </w:r>
      <w:r w:rsidR="00EE3406" w:rsidRPr="00B65A43">
        <w:rPr>
          <w:rFonts w:ascii="Arial" w:hAnsi="Arial" w:cs="Arial"/>
          <w:sz w:val="22"/>
          <w:szCs w:val="22"/>
          <w:lang w:val="en-US"/>
        </w:rPr>
        <w:t>3).</w:t>
      </w:r>
      <w:r w:rsidR="00A9605C" w:rsidRPr="00B65A43">
        <w:rPr>
          <w:rFonts w:ascii="Arial" w:hAnsi="Arial" w:cs="Arial"/>
          <w:sz w:val="22"/>
          <w:szCs w:val="22"/>
          <w:lang w:val="en-US"/>
        </w:rPr>
        <w:t xml:space="preserve"> In 2019, 1.3 million people died due to </w:t>
      </w:r>
      <w:r>
        <w:rPr>
          <w:rFonts w:ascii="Arial" w:hAnsi="Arial" w:cs="Arial"/>
          <w:sz w:val="22"/>
          <w:szCs w:val="22"/>
          <w:lang w:val="en-US"/>
        </w:rPr>
        <w:t>TB</w:t>
      </w:r>
      <w:r w:rsidR="00A9605C" w:rsidRPr="00B65A43">
        <w:rPr>
          <w:rFonts w:ascii="Arial" w:hAnsi="Arial" w:cs="Arial"/>
          <w:sz w:val="22"/>
          <w:szCs w:val="22"/>
          <w:lang w:val="en-US"/>
        </w:rPr>
        <w:t xml:space="preserve">. </w:t>
      </w:r>
      <w:r w:rsidR="00AB7568">
        <w:rPr>
          <w:rFonts w:ascii="Arial" w:hAnsi="Arial" w:cs="Arial"/>
          <w:sz w:val="22"/>
          <w:szCs w:val="22"/>
          <w:lang w:val="en-US"/>
        </w:rPr>
        <w:t>I</w:t>
      </w:r>
      <w:r w:rsidR="004633D2" w:rsidRPr="00B65A43">
        <w:rPr>
          <w:rFonts w:ascii="Arial" w:hAnsi="Arial" w:cs="Arial"/>
          <w:color w:val="000000" w:themeColor="text1"/>
          <w:sz w:val="22"/>
          <w:szCs w:val="22"/>
          <w:lang w:val="en-US"/>
        </w:rPr>
        <w:t xml:space="preserve">n developed </w:t>
      </w:r>
      <w:r w:rsidR="005F064F" w:rsidRPr="00B65A43">
        <w:rPr>
          <w:rFonts w:ascii="Arial" w:hAnsi="Arial" w:cs="Arial"/>
          <w:color w:val="000000" w:themeColor="text1"/>
          <w:sz w:val="22"/>
          <w:szCs w:val="22"/>
          <w:lang w:val="en-US"/>
        </w:rPr>
        <w:t>countries,</w:t>
      </w:r>
      <w:r w:rsidR="005F064F" w:rsidRPr="00B65A43">
        <w:rPr>
          <w:rFonts w:ascii="Arial" w:hAnsi="Arial" w:cs="Arial"/>
          <w:sz w:val="22"/>
          <w:szCs w:val="22"/>
          <w:lang w:val="en-US"/>
        </w:rPr>
        <w:t xml:space="preserve"> </w:t>
      </w:r>
      <w:r>
        <w:rPr>
          <w:rFonts w:ascii="Arial" w:hAnsi="Arial" w:cs="Arial"/>
          <w:sz w:val="22"/>
          <w:szCs w:val="22"/>
          <w:lang w:val="en-US"/>
        </w:rPr>
        <w:t>TB</w:t>
      </w:r>
      <w:r w:rsidR="004633D2" w:rsidRPr="00B65A43">
        <w:rPr>
          <w:rFonts w:ascii="Arial" w:hAnsi="Arial" w:cs="Arial"/>
          <w:sz w:val="22"/>
          <w:szCs w:val="22"/>
          <w:lang w:val="en-US"/>
        </w:rPr>
        <w:t xml:space="preserve"> has slipped down in ranking among the global list of top 10 diseases causing mortality. </w:t>
      </w:r>
      <w:r w:rsidR="005F064F" w:rsidRPr="00B65A43">
        <w:rPr>
          <w:rFonts w:ascii="Arial" w:hAnsi="Arial" w:cs="Arial"/>
          <w:sz w:val="22"/>
          <w:szCs w:val="22"/>
          <w:lang w:val="en-US"/>
        </w:rPr>
        <w:t>However,</w:t>
      </w:r>
      <w:r w:rsidR="004633D2" w:rsidRPr="00B65A43">
        <w:rPr>
          <w:rFonts w:ascii="Arial" w:hAnsi="Arial" w:cs="Arial"/>
          <w:sz w:val="22"/>
          <w:szCs w:val="22"/>
          <w:lang w:val="en-US"/>
        </w:rPr>
        <w:t xml:space="preserve"> in the underdeveloped regions it still remains among the top 10 diseases with high</w:t>
      </w:r>
      <w:r w:rsidR="00EE3406" w:rsidRPr="00B65A43">
        <w:rPr>
          <w:rFonts w:ascii="Arial" w:hAnsi="Arial" w:cs="Arial"/>
          <w:sz w:val="22"/>
          <w:szCs w:val="22"/>
          <w:lang w:val="en-US"/>
        </w:rPr>
        <w:t xml:space="preserve"> mortality (up to 30%</w:t>
      </w:r>
      <w:r w:rsidR="005F064F" w:rsidRPr="00B65A43">
        <w:rPr>
          <w:rFonts w:ascii="Arial" w:hAnsi="Arial" w:cs="Arial"/>
          <w:sz w:val="22"/>
          <w:szCs w:val="22"/>
          <w:lang w:val="en-US"/>
        </w:rPr>
        <w:t>). When</w:t>
      </w:r>
      <w:r w:rsidR="004633D2" w:rsidRPr="00B65A43">
        <w:rPr>
          <w:rFonts w:ascii="Arial" w:hAnsi="Arial" w:cs="Arial"/>
          <w:sz w:val="22"/>
          <w:szCs w:val="22"/>
          <w:lang w:val="en-US"/>
        </w:rPr>
        <w:t xml:space="preserve"> in concurrence with retroviral infections, the risk of active TB is 12 to 20 times higher and the mortality is higher even in developed countries</w:t>
      </w:r>
      <w:r w:rsidR="00EE3406" w:rsidRPr="00B65A43">
        <w:rPr>
          <w:rFonts w:ascii="Arial" w:hAnsi="Arial" w:cs="Arial"/>
          <w:sz w:val="22"/>
          <w:szCs w:val="22"/>
          <w:lang w:val="en-US"/>
        </w:rPr>
        <w:t xml:space="preserve"> (4). </w:t>
      </w:r>
      <w:r w:rsidR="004633D2" w:rsidRPr="00B65A43">
        <w:rPr>
          <w:rFonts w:ascii="Arial" w:hAnsi="Arial" w:cs="Arial"/>
          <w:sz w:val="22"/>
          <w:szCs w:val="22"/>
          <w:lang w:val="en-US"/>
        </w:rPr>
        <w:t xml:space="preserve">Multi drug resistant TB is another rising problem </w:t>
      </w:r>
      <w:r w:rsidR="00BF1D11" w:rsidRPr="00B65A43">
        <w:rPr>
          <w:rFonts w:ascii="Arial" w:hAnsi="Arial" w:cs="Arial"/>
          <w:sz w:val="22"/>
          <w:szCs w:val="22"/>
          <w:lang w:val="en-US"/>
        </w:rPr>
        <w:t>which requires</w:t>
      </w:r>
      <w:r w:rsidR="004633D2" w:rsidRPr="00B65A43">
        <w:rPr>
          <w:rFonts w:ascii="Arial" w:hAnsi="Arial" w:cs="Arial"/>
          <w:sz w:val="22"/>
          <w:szCs w:val="22"/>
          <w:lang w:val="en-US"/>
        </w:rPr>
        <w:t xml:space="preserve"> expensive second line drugs </w:t>
      </w:r>
      <w:r w:rsidR="00AB7568">
        <w:rPr>
          <w:rFonts w:ascii="Arial" w:hAnsi="Arial" w:cs="Arial"/>
          <w:sz w:val="22"/>
          <w:szCs w:val="22"/>
          <w:lang w:val="en-US"/>
        </w:rPr>
        <w:t>and a</w:t>
      </w:r>
      <w:r w:rsidR="004633D2" w:rsidRPr="00B65A43">
        <w:rPr>
          <w:rFonts w:ascii="Arial" w:hAnsi="Arial" w:cs="Arial"/>
          <w:sz w:val="22"/>
          <w:szCs w:val="22"/>
          <w:lang w:val="en-US"/>
        </w:rPr>
        <w:t xml:space="preserve"> longer </w:t>
      </w:r>
      <w:r w:rsidR="00736D1E" w:rsidRPr="00B65A43">
        <w:rPr>
          <w:rFonts w:ascii="Arial" w:hAnsi="Arial" w:cs="Arial"/>
          <w:sz w:val="22"/>
          <w:szCs w:val="22"/>
          <w:lang w:val="en-US"/>
        </w:rPr>
        <w:t>duration</w:t>
      </w:r>
      <w:r w:rsidR="00AB7568">
        <w:rPr>
          <w:rFonts w:ascii="Arial" w:hAnsi="Arial" w:cs="Arial"/>
          <w:sz w:val="22"/>
          <w:szCs w:val="22"/>
          <w:lang w:val="en-US"/>
        </w:rPr>
        <w:t xml:space="preserve"> of treatment</w:t>
      </w:r>
      <w:r w:rsidR="00736D1E" w:rsidRPr="00B65A43">
        <w:rPr>
          <w:rFonts w:ascii="Arial" w:hAnsi="Arial" w:cs="Arial"/>
          <w:sz w:val="22"/>
          <w:szCs w:val="22"/>
          <w:lang w:val="en-US"/>
        </w:rPr>
        <w:t>. A</w:t>
      </w:r>
      <w:r w:rsidR="0081659C" w:rsidRPr="00B65A43">
        <w:rPr>
          <w:rFonts w:ascii="Arial" w:hAnsi="Arial" w:cs="Arial"/>
          <w:sz w:val="22"/>
          <w:szCs w:val="22"/>
          <w:lang w:val="en-US"/>
        </w:rPr>
        <w:t xml:space="preserve"> large proportion of the global population is at risk and the true prevalence and the annual incidence also depends on </w:t>
      </w:r>
      <w:r w:rsidR="00AB7568">
        <w:rPr>
          <w:rFonts w:ascii="Arial" w:hAnsi="Arial" w:cs="Arial"/>
          <w:sz w:val="22"/>
          <w:szCs w:val="22"/>
          <w:lang w:val="en-US"/>
        </w:rPr>
        <w:t xml:space="preserve">access to </w:t>
      </w:r>
      <w:r w:rsidR="0081659C" w:rsidRPr="00B65A43">
        <w:rPr>
          <w:rFonts w:ascii="Arial" w:hAnsi="Arial" w:cs="Arial"/>
          <w:sz w:val="22"/>
          <w:szCs w:val="22"/>
          <w:lang w:val="en-US"/>
        </w:rPr>
        <w:t>health</w:t>
      </w:r>
      <w:r w:rsidR="00AB7568">
        <w:rPr>
          <w:rFonts w:ascii="Arial" w:hAnsi="Arial" w:cs="Arial"/>
          <w:sz w:val="22"/>
          <w:szCs w:val="22"/>
          <w:lang w:val="en-US"/>
        </w:rPr>
        <w:t xml:space="preserve"> care</w:t>
      </w:r>
      <w:r w:rsidR="0081659C" w:rsidRPr="00B65A43">
        <w:rPr>
          <w:rFonts w:ascii="Arial" w:hAnsi="Arial" w:cs="Arial"/>
          <w:sz w:val="22"/>
          <w:szCs w:val="22"/>
          <w:lang w:val="en-US"/>
        </w:rPr>
        <w:t xml:space="preserve"> facilities and the laboratory</w:t>
      </w:r>
      <w:r w:rsidR="00385704" w:rsidRPr="00B65A43">
        <w:rPr>
          <w:rFonts w:ascii="Arial" w:hAnsi="Arial" w:cs="Arial"/>
          <w:sz w:val="22"/>
          <w:szCs w:val="22"/>
          <w:lang w:val="en-US"/>
        </w:rPr>
        <w:t>-based</w:t>
      </w:r>
      <w:r w:rsidR="0081659C" w:rsidRPr="00B65A43">
        <w:rPr>
          <w:rFonts w:ascii="Arial" w:hAnsi="Arial" w:cs="Arial"/>
          <w:sz w:val="22"/>
          <w:szCs w:val="22"/>
          <w:lang w:val="en-US"/>
        </w:rPr>
        <w:t xml:space="preserve"> testing capacity of the regions. </w:t>
      </w:r>
      <w:r w:rsidR="00BC04B7">
        <w:rPr>
          <w:rFonts w:ascii="Arial" w:hAnsi="Arial" w:cs="Arial"/>
          <w:sz w:val="22"/>
          <w:szCs w:val="22"/>
          <w:lang w:val="en-US"/>
        </w:rPr>
        <w:t>Individuals</w:t>
      </w:r>
      <w:r w:rsidR="00B65A43" w:rsidRPr="00B65A43">
        <w:rPr>
          <w:rFonts w:ascii="Arial" w:hAnsi="Arial" w:cs="Arial"/>
          <w:sz w:val="22"/>
          <w:szCs w:val="22"/>
          <w:lang w:val="en-US"/>
        </w:rPr>
        <w:t xml:space="preserve"> who</w:t>
      </w:r>
      <w:r w:rsidR="006662DD" w:rsidRPr="00B65A43">
        <w:rPr>
          <w:rFonts w:ascii="Arial" w:hAnsi="Arial" w:cs="Arial"/>
          <w:sz w:val="22"/>
          <w:szCs w:val="22"/>
          <w:lang w:val="en-US"/>
        </w:rPr>
        <w:t xml:space="preserve"> are in close contact with affected individual</w:t>
      </w:r>
      <w:r w:rsidR="00597F8D" w:rsidRPr="00B65A43">
        <w:rPr>
          <w:rFonts w:ascii="Arial" w:hAnsi="Arial" w:cs="Arial"/>
          <w:sz w:val="22"/>
          <w:szCs w:val="22"/>
          <w:lang w:val="en-US"/>
        </w:rPr>
        <w:t>s</w:t>
      </w:r>
      <w:r w:rsidR="006662DD" w:rsidRPr="00B65A43">
        <w:rPr>
          <w:rFonts w:ascii="Arial" w:hAnsi="Arial" w:cs="Arial"/>
          <w:sz w:val="22"/>
          <w:szCs w:val="22"/>
          <w:lang w:val="en-US"/>
        </w:rPr>
        <w:t>, people living in crowded places, immigration to a country or area with a high prevalence of TB</w:t>
      </w:r>
      <w:r w:rsidR="00BC04B7">
        <w:rPr>
          <w:rFonts w:ascii="Arial" w:hAnsi="Arial" w:cs="Arial"/>
          <w:sz w:val="22"/>
          <w:szCs w:val="22"/>
          <w:lang w:val="en-US"/>
        </w:rPr>
        <w:t>,</w:t>
      </w:r>
      <w:r w:rsidR="006662DD" w:rsidRPr="00B65A43">
        <w:rPr>
          <w:rFonts w:ascii="Arial" w:hAnsi="Arial" w:cs="Arial"/>
          <w:sz w:val="22"/>
          <w:szCs w:val="22"/>
          <w:lang w:val="en-US"/>
        </w:rPr>
        <w:t xml:space="preserve"> and children less than 5 years</w:t>
      </w:r>
      <w:r w:rsidR="00FA3C7A" w:rsidRPr="00B65A43">
        <w:rPr>
          <w:rFonts w:ascii="Arial" w:hAnsi="Arial" w:cs="Arial"/>
          <w:sz w:val="22"/>
          <w:szCs w:val="22"/>
          <w:lang w:val="en-US"/>
        </w:rPr>
        <w:t xml:space="preserve"> of age</w:t>
      </w:r>
      <w:r w:rsidR="006662DD" w:rsidRPr="00B65A43">
        <w:rPr>
          <w:rFonts w:ascii="Arial" w:hAnsi="Arial" w:cs="Arial"/>
          <w:sz w:val="22"/>
          <w:szCs w:val="22"/>
          <w:lang w:val="en-US"/>
        </w:rPr>
        <w:t xml:space="preserve"> are considered vulnerable to get</w:t>
      </w:r>
      <w:r w:rsidR="00BC04B7">
        <w:rPr>
          <w:rFonts w:ascii="Arial" w:hAnsi="Arial" w:cs="Arial"/>
          <w:sz w:val="22"/>
          <w:szCs w:val="22"/>
          <w:lang w:val="en-US"/>
        </w:rPr>
        <w:t>ting</w:t>
      </w:r>
      <w:r w:rsidR="006662DD" w:rsidRPr="00B65A43">
        <w:rPr>
          <w:rFonts w:ascii="Arial" w:hAnsi="Arial" w:cs="Arial"/>
          <w:sz w:val="22"/>
          <w:szCs w:val="22"/>
          <w:lang w:val="en-US"/>
        </w:rPr>
        <w:t xml:space="preserve"> infected by </w:t>
      </w:r>
      <w:r w:rsidR="00D20DCD" w:rsidRPr="00B65A43">
        <w:rPr>
          <w:rFonts w:ascii="Arial" w:hAnsi="Arial" w:cs="Arial"/>
          <w:sz w:val="22"/>
          <w:szCs w:val="22"/>
          <w:lang w:val="en-US"/>
        </w:rPr>
        <w:t xml:space="preserve">the TB </w:t>
      </w:r>
      <w:r w:rsidR="00F120F3" w:rsidRPr="00B65A43">
        <w:rPr>
          <w:rFonts w:ascii="Arial" w:hAnsi="Arial" w:cs="Arial"/>
          <w:sz w:val="22"/>
          <w:szCs w:val="22"/>
          <w:lang w:val="en-US"/>
        </w:rPr>
        <w:t>bacilli</w:t>
      </w:r>
      <w:r w:rsidR="00F120F3" w:rsidRPr="00B65A43">
        <w:rPr>
          <w:rFonts w:ascii="Arial" w:hAnsi="Arial" w:cs="Arial"/>
          <w:b/>
          <w:bCs/>
          <w:sz w:val="22"/>
          <w:szCs w:val="22"/>
          <w:lang w:val="en-US"/>
        </w:rPr>
        <w:t xml:space="preserve"> </w:t>
      </w:r>
      <w:r w:rsidR="00F120F3" w:rsidRPr="00B65A43">
        <w:rPr>
          <w:rFonts w:ascii="Arial" w:hAnsi="Arial" w:cs="Arial"/>
          <w:sz w:val="22"/>
          <w:szCs w:val="22"/>
          <w:lang w:val="en-US"/>
        </w:rPr>
        <w:t>(</w:t>
      </w:r>
      <w:r w:rsidR="0052546D" w:rsidRPr="00B65A43">
        <w:rPr>
          <w:rFonts w:ascii="Arial" w:hAnsi="Arial" w:cs="Arial"/>
          <w:sz w:val="22"/>
          <w:szCs w:val="22"/>
          <w:lang w:val="en-US"/>
        </w:rPr>
        <w:t>Table</w:t>
      </w:r>
      <w:r w:rsidR="00FF6015" w:rsidRPr="00B65A43">
        <w:rPr>
          <w:rFonts w:ascii="Arial" w:hAnsi="Arial" w:cs="Arial"/>
          <w:sz w:val="22"/>
          <w:szCs w:val="22"/>
          <w:lang w:val="en-US"/>
        </w:rPr>
        <w:t xml:space="preserve"> </w:t>
      </w:r>
      <w:r w:rsidR="0052546D" w:rsidRPr="00B65A43">
        <w:rPr>
          <w:rFonts w:ascii="Arial" w:hAnsi="Arial" w:cs="Arial"/>
          <w:sz w:val="22"/>
          <w:szCs w:val="22"/>
          <w:lang w:val="en-US"/>
        </w:rPr>
        <w:t>1</w:t>
      </w:r>
      <w:r w:rsidR="005F064F" w:rsidRPr="00B65A43">
        <w:rPr>
          <w:rFonts w:ascii="Arial" w:hAnsi="Arial" w:cs="Arial"/>
          <w:sz w:val="22"/>
          <w:szCs w:val="22"/>
          <w:lang w:val="en-US"/>
        </w:rPr>
        <w:t>). Bacillary</w:t>
      </w:r>
      <w:r w:rsidR="00047656" w:rsidRPr="00B65A43">
        <w:rPr>
          <w:rFonts w:ascii="Arial" w:hAnsi="Arial" w:cs="Arial"/>
          <w:sz w:val="22"/>
          <w:szCs w:val="22"/>
          <w:lang w:val="en-US"/>
        </w:rPr>
        <w:t xml:space="preserve"> load in the sputum of the infectious individual and </w:t>
      </w:r>
      <w:r w:rsidR="00066440" w:rsidRPr="00B65A43">
        <w:rPr>
          <w:rFonts w:ascii="Arial" w:hAnsi="Arial" w:cs="Arial"/>
          <w:sz w:val="22"/>
          <w:szCs w:val="22"/>
          <w:lang w:val="en-US"/>
        </w:rPr>
        <w:t>close</w:t>
      </w:r>
      <w:r w:rsidR="00047656" w:rsidRPr="00B65A43">
        <w:rPr>
          <w:rFonts w:ascii="Arial" w:hAnsi="Arial" w:cs="Arial"/>
          <w:sz w:val="22"/>
          <w:szCs w:val="22"/>
          <w:lang w:val="en-US"/>
        </w:rPr>
        <w:t xml:space="preserve"> proximity to the infectious persons</w:t>
      </w:r>
      <w:r w:rsidR="00E00D9D" w:rsidRPr="00B65A43">
        <w:rPr>
          <w:rFonts w:ascii="Arial" w:hAnsi="Arial" w:cs="Arial"/>
          <w:sz w:val="22"/>
          <w:szCs w:val="22"/>
          <w:lang w:val="en-US"/>
        </w:rPr>
        <w:t xml:space="preserve"> are two important </w:t>
      </w:r>
      <w:r w:rsidR="0052546D" w:rsidRPr="00B65A43">
        <w:rPr>
          <w:rFonts w:ascii="Arial" w:hAnsi="Arial" w:cs="Arial"/>
          <w:sz w:val="22"/>
          <w:szCs w:val="22"/>
          <w:lang w:val="en-US"/>
        </w:rPr>
        <w:t xml:space="preserve">external </w:t>
      </w:r>
      <w:r w:rsidR="00E00D9D" w:rsidRPr="00B65A43">
        <w:rPr>
          <w:rFonts w:ascii="Arial" w:hAnsi="Arial" w:cs="Arial"/>
          <w:sz w:val="22"/>
          <w:szCs w:val="22"/>
          <w:lang w:val="en-US"/>
        </w:rPr>
        <w:t xml:space="preserve">determinants for </w:t>
      </w:r>
      <w:r w:rsidR="00A75432" w:rsidRPr="00B65A43">
        <w:rPr>
          <w:rFonts w:ascii="Arial" w:hAnsi="Arial" w:cs="Arial"/>
          <w:sz w:val="22"/>
          <w:szCs w:val="22"/>
          <w:lang w:val="en-US"/>
        </w:rPr>
        <w:t>infection in an</w:t>
      </w:r>
      <w:r w:rsidR="002830E7" w:rsidRPr="00B65A43">
        <w:rPr>
          <w:rFonts w:ascii="Arial" w:hAnsi="Arial" w:cs="Arial"/>
          <w:sz w:val="22"/>
          <w:szCs w:val="22"/>
          <w:lang w:val="en-US"/>
        </w:rPr>
        <w:t>y</w:t>
      </w:r>
      <w:r w:rsidR="00A75432" w:rsidRPr="00B65A43">
        <w:rPr>
          <w:rFonts w:ascii="Arial" w:hAnsi="Arial" w:cs="Arial"/>
          <w:sz w:val="22"/>
          <w:szCs w:val="22"/>
          <w:lang w:val="en-US"/>
        </w:rPr>
        <w:t xml:space="preserve"> individual after exposure</w:t>
      </w:r>
      <w:r w:rsidR="00AE3FF4" w:rsidRPr="00B65A43">
        <w:rPr>
          <w:rFonts w:ascii="Arial" w:hAnsi="Arial" w:cs="Arial"/>
          <w:sz w:val="22"/>
          <w:szCs w:val="22"/>
          <w:lang w:val="en-US"/>
        </w:rPr>
        <w:t xml:space="preserve">. </w:t>
      </w:r>
    </w:p>
    <w:p w14:paraId="0D83A7CA" w14:textId="77777777" w:rsidR="00FF6015" w:rsidRPr="00B65A43" w:rsidRDefault="00FF6015" w:rsidP="00B37467">
      <w:pPr>
        <w:pStyle w:val="NormalWeb"/>
        <w:spacing w:before="0" w:beforeAutospacing="0" w:after="0" w:afterAutospacing="0" w:line="276" w:lineRule="auto"/>
        <w:rPr>
          <w:rFonts w:ascii="Arial" w:hAnsi="Arial" w:cs="Arial"/>
          <w:color w:val="FF0000"/>
          <w:sz w:val="22"/>
          <w:szCs w:val="22"/>
          <w:lang w:val="en-US"/>
        </w:rPr>
      </w:pPr>
    </w:p>
    <w:tbl>
      <w:tblPr>
        <w:tblStyle w:val="TableGrid"/>
        <w:tblW w:w="8930" w:type="dxa"/>
        <w:tblInd w:w="137" w:type="dxa"/>
        <w:tblLook w:val="04A0" w:firstRow="1" w:lastRow="0" w:firstColumn="1" w:lastColumn="0" w:noHBand="0" w:noVBand="1"/>
      </w:tblPr>
      <w:tblGrid>
        <w:gridCol w:w="1488"/>
        <w:gridCol w:w="3844"/>
        <w:gridCol w:w="3598"/>
      </w:tblGrid>
      <w:tr w:rsidR="00FF6015" w:rsidRPr="00B65A43" w14:paraId="0DAC5539" w14:textId="77777777" w:rsidTr="00FF6015">
        <w:trPr>
          <w:trHeight w:val="232"/>
        </w:trPr>
        <w:tc>
          <w:tcPr>
            <w:tcW w:w="8930" w:type="dxa"/>
            <w:gridSpan w:val="3"/>
            <w:shd w:val="clear" w:color="auto" w:fill="FFFF00"/>
          </w:tcPr>
          <w:p w14:paraId="16607670" w14:textId="4B25CC3B" w:rsidR="00FF6015" w:rsidRPr="00B65A43" w:rsidRDefault="00FF6015" w:rsidP="00B37467">
            <w:pPr>
              <w:spacing w:line="276" w:lineRule="auto"/>
              <w:rPr>
                <w:rFonts w:ascii="Arial" w:hAnsi="Arial" w:cs="Arial"/>
                <w:b/>
                <w:bCs/>
                <w:sz w:val="22"/>
                <w:szCs w:val="22"/>
                <w:lang w:val="en-US"/>
              </w:rPr>
            </w:pPr>
            <w:r w:rsidRPr="00B65A43">
              <w:rPr>
                <w:rFonts w:ascii="Arial" w:hAnsi="Arial" w:cs="Arial"/>
                <w:b/>
                <w:bCs/>
                <w:sz w:val="22"/>
                <w:szCs w:val="22"/>
                <w:lang w:val="en-US"/>
              </w:rPr>
              <w:t>Table 1. Risk Factors for TB Infection, Disease, and Outcome</w:t>
            </w:r>
          </w:p>
        </w:tc>
      </w:tr>
      <w:tr w:rsidR="000C796D" w:rsidRPr="00B65A43" w14:paraId="48EEA7AA" w14:textId="77777777" w:rsidTr="00FF6015">
        <w:trPr>
          <w:trHeight w:val="232"/>
        </w:trPr>
        <w:tc>
          <w:tcPr>
            <w:tcW w:w="1488" w:type="dxa"/>
          </w:tcPr>
          <w:p w14:paraId="1B8E8129" w14:textId="77777777" w:rsidR="000C796D" w:rsidRPr="00B65A43" w:rsidRDefault="000C796D" w:rsidP="00B37467">
            <w:pPr>
              <w:spacing w:line="276" w:lineRule="auto"/>
              <w:rPr>
                <w:rFonts w:ascii="Arial" w:hAnsi="Arial" w:cs="Arial"/>
                <w:b/>
                <w:bCs/>
                <w:sz w:val="22"/>
                <w:szCs w:val="22"/>
                <w:lang w:val="en-US"/>
              </w:rPr>
            </w:pPr>
            <w:r w:rsidRPr="00B65A43">
              <w:rPr>
                <w:rFonts w:ascii="Arial" w:hAnsi="Arial" w:cs="Arial"/>
                <w:b/>
                <w:bCs/>
                <w:sz w:val="22"/>
                <w:szCs w:val="22"/>
                <w:lang w:val="en-US"/>
              </w:rPr>
              <w:t>Stage of TB</w:t>
            </w:r>
          </w:p>
        </w:tc>
        <w:tc>
          <w:tcPr>
            <w:tcW w:w="3844" w:type="dxa"/>
          </w:tcPr>
          <w:p w14:paraId="44FDD0A5" w14:textId="77777777" w:rsidR="000C796D" w:rsidRPr="00B65A43" w:rsidRDefault="000C796D" w:rsidP="00B37467">
            <w:pPr>
              <w:spacing w:line="276" w:lineRule="auto"/>
              <w:rPr>
                <w:rFonts w:ascii="Arial" w:hAnsi="Arial" w:cs="Arial"/>
                <w:b/>
                <w:bCs/>
                <w:sz w:val="22"/>
                <w:szCs w:val="22"/>
                <w:lang w:val="en-US"/>
              </w:rPr>
            </w:pPr>
            <w:r w:rsidRPr="00B65A43">
              <w:rPr>
                <w:rFonts w:ascii="Arial" w:hAnsi="Arial" w:cs="Arial"/>
                <w:b/>
                <w:bCs/>
                <w:sz w:val="22"/>
                <w:szCs w:val="22"/>
                <w:lang w:val="en-US"/>
              </w:rPr>
              <w:t>Intrinsic Factors</w:t>
            </w:r>
          </w:p>
        </w:tc>
        <w:tc>
          <w:tcPr>
            <w:tcW w:w="3598" w:type="dxa"/>
          </w:tcPr>
          <w:p w14:paraId="583A201C" w14:textId="77777777" w:rsidR="000C796D" w:rsidRPr="00B65A43" w:rsidRDefault="000C796D" w:rsidP="00B37467">
            <w:pPr>
              <w:spacing w:line="276" w:lineRule="auto"/>
              <w:rPr>
                <w:rFonts w:ascii="Arial" w:hAnsi="Arial" w:cs="Arial"/>
                <w:b/>
                <w:bCs/>
                <w:sz w:val="22"/>
                <w:szCs w:val="22"/>
                <w:lang w:val="en-US"/>
              </w:rPr>
            </w:pPr>
            <w:r w:rsidRPr="00B65A43">
              <w:rPr>
                <w:rFonts w:ascii="Arial" w:hAnsi="Arial" w:cs="Arial"/>
                <w:b/>
                <w:bCs/>
                <w:sz w:val="22"/>
                <w:szCs w:val="22"/>
                <w:lang w:val="en-US"/>
              </w:rPr>
              <w:t>Ext</w:t>
            </w:r>
            <w:r w:rsidR="003569C3" w:rsidRPr="00B65A43">
              <w:rPr>
                <w:rFonts w:ascii="Arial" w:hAnsi="Arial" w:cs="Arial"/>
                <w:b/>
                <w:bCs/>
                <w:sz w:val="22"/>
                <w:szCs w:val="22"/>
                <w:lang w:val="en-US"/>
              </w:rPr>
              <w:t>rinsic</w:t>
            </w:r>
            <w:r w:rsidRPr="00B65A43">
              <w:rPr>
                <w:rFonts w:ascii="Arial" w:hAnsi="Arial" w:cs="Arial"/>
                <w:b/>
                <w:bCs/>
                <w:sz w:val="22"/>
                <w:szCs w:val="22"/>
                <w:lang w:val="en-US"/>
              </w:rPr>
              <w:t xml:space="preserve"> factors</w:t>
            </w:r>
          </w:p>
        </w:tc>
      </w:tr>
      <w:tr w:rsidR="003569C3" w:rsidRPr="00B65A43" w14:paraId="420147F0" w14:textId="77777777" w:rsidTr="00FF6015">
        <w:trPr>
          <w:trHeight w:val="619"/>
        </w:trPr>
        <w:tc>
          <w:tcPr>
            <w:tcW w:w="1488" w:type="dxa"/>
          </w:tcPr>
          <w:p w14:paraId="06A30844" w14:textId="77777777" w:rsidR="008A3CF8" w:rsidRPr="00B65A43" w:rsidRDefault="008A3CF8" w:rsidP="00B37467">
            <w:pPr>
              <w:spacing w:line="276" w:lineRule="auto"/>
              <w:rPr>
                <w:rFonts w:ascii="Arial" w:hAnsi="Arial" w:cs="Arial"/>
                <w:b/>
                <w:bCs/>
                <w:sz w:val="22"/>
                <w:szCs w:val="22"/>
                <w:lang w:val="en-US"/>
              </w:rPr>
            </w:pPr>
          </w:p>
          <w:p w14:paraId="3780D492" w14:textId="77777777" w:rsidR="003569C3" w:rsidRPr="00B65A43" w:rsidRDefault="003569C3" w:rsidP="00B37467">
            <w:pPr>
              <w:spacing w:line="276" w:lineRule="auto"/>
              <w:rPr>
                <w:rFonts w:ascii="Arial" w:hAnsi="Arial" w:cs="Arial"/>
                <w:b/>
                <w:bCs/>
                <w:sz w:val="22"/>
                <w:szCs w:val="22"/>
                <w:lang w:val="en-US"/>
              </w:rPr>
            </w:pPr>
            <w:r w:rsidRPr="00B65A43">
              <w:rPr>
                <w:rFonts w:ascii="Arial" w:hAnsi="Arial" w:cs="Arial"/>
                <w:b/>
                <w:bCs/>
                <w:sz w:val="22"/>
                <w:szCs w:val="22"/>
                <w:lang w:val="en-US"/>
              </w:rPr>
              <w:t>Exposure to infection</w:t>
            </w:r>
          </w:p>
        </w:tc>
        <w:tc>
          <w:tcPr>
            <w:tcW w:w="3844" w:type="dxa"/>
          </w:tcPr>
          <w:p w14:paraId="6467C3E5" w14:textId="77777777" w:rsidR="003569C3" w:rsidRPr="00B65A43" w:rsidRDefault="003569C3" w:rsidP="00B37467">
            <w:pPr>
              <w:spacing w:line="276" w:lineRule="auto"/>
              <w:rPr>
                <w:rFonts w:ascii="Arial" w:hAnsi="Arial" w:cs="Arial"/>
                <w:sz w:val="22"/>
                <w:szCs w:val="22"/>
                <w:lang w:val="en-US"/>
              </w:rPr>
            </w:pPr>
            <w:r w:rsidRPr="00B65A43">
              <w:rPr>
                <w:rFonts w:ascii="Arial" w:hAnsi="Arial" w:cs="Arial"/>
                <w:sz w:val="22"/>
                <w:szCs w:val="22"/>
                <w:lang w:val="en-US"/>
              </w:rPr>
              <w:t>Closeness of contact</w:t>
            </w:r>
          </w:p>
          <w:p w14:paraId="7BD326BE" w14:textId="77777777" w:rsidR="003569C3" w:rsidRPr="00B65A43" w:rsidRDefault="003569C3" w:rsidP="00B37467">
            <w:pPr>
              <w:spacing w:line="276" w:lineRule="auto"/>
              <w:rPr>
                <w:rFonts w:ascii="Arial" w:hAnsi="Arial" w:cs="Arial"/>
                <w:sz w:val="22"/>
                <w:szCs w:val="22"/>
                <w:lang w:val="en-US"/>
              </w:rPr>
            </w:pPr>
            <w:r w:rsidRPr="00B65A43">
              <w:rPr>
                <w:rFonts w:ascii="Arial" w:hAnsi="Arial" w:cs="Arial"/>
                <w:sz w:val="22"/>
                <w:szCs w:val="22"/>
                <w:lang w:val="en-US"/>
              </w:rPr>
              <w:t>Duration of contact</w:t>
            </w:r>
          </w:p>
          <w:p w14:paraId="6E823F35" w14:textId="77777777" w:rsidR="003569C3" w:rsidRPr="00B65A43" w:rsidRDefault="003569C3" w:rsidP="00B37467">
            <w:pPr>
              <w:spacing w:line="276" w:lineRule="auto"/>
              <w:rPr>
                <w:rFonts w:ascii="Arial" w:hAnsi="Arial" w:cs="Arial"/>
                <w:sz w:val="22"/>
                <w:szCs w:val="22"/>
                <w:lang w:val="en-US"/>
              </w:rPr>
            </w:pPr>
            <w:r w:rsidRPr="00B65A43">
              <w:rPr>
                <w:rFonts w:ascii="Arial" w:hAnsi="Arial" w:cs="Arial"/>
                <w:sz w:val="22"/>
                <w:szCs w:val="22"/>
                <w:lang w:val="en-US"/>
              </w:rPr>
              <w:t>Load of Bacilli</w:t>
            </w:r>
          </w:p>
        </w:tc>
        <w:tc>
          <w:tcPr>
            <w:tcW w:w="3598" w:type="dxa"/>
            <w:vMerge w:val="restart"/>
          </w:tcPr>
          <w:p w14:paraId="15BFBB95" w14:textId="77777777" w:rsidR="000F7558" w:rsidRPr="00B65A43" w:rsidRDefault="000F7558" w:rsidP="00B37467">
            <w:pPr>
              <w:spacing w:line="276" w:lineRule="auto"/>
              <w:rPr>
                <w:rFonts w:ascii="Arial" w:hAnsi="Arial" w:cs="Arial"/>
                <w:sz w:val="22"/>
                <w:szCs w:val="22"/>
                <w:lang w:val="en-US"/>
              </w:rPr>
            </w:pPr>
          </w:p>
          <w:p w14:paraId="778C092F" w14:textId="77777777" w:rsidR="000F7558" w:rsidRPr="00B65A43" w:rsidRDefault="000F7558" w:rsidP="00B37467">
            <w:pPr>
              <w:spacing w:line="276" w:lineRule="auto"/>
              <w:rPr>
                <w:rFonts w:ascii="Arial" w:hAnsi="Arial" w:cs="Arial"/>
                <w:sz w:val="22"/>
                <w:szCs w:val="22"/>
                <w:lang w:val="en-US"/>
              </w:rPr>
            </w:pPr>
          </w:p>
          <w:p w14:paraId="524949E8" w14:textId="77777777" w:rsidR="008A3CF8" w:rsidRPr="00B65A43" w:rsidRDefault="008A3CF8" w:rsidP="00B37467">
            <w:pPr>
              <w:spacing w:line="276" w:lineRule="auto"/>
              <w:rPr>
                <w:rFonts w:ascii="Arial" w:hAnsi="Arial" w:cs="Arial"/>
                <w:sz w:val="22"/>
                <w:szCs w:val="22"/>
                <w:lang w:val="en-US"/>
              </w:rPr>
            </w:pPr>
            <w:r w:rsidRPr="00B65A43">
              <w:rPr>
                <w:rFonts w:ascii="Arial" w:hAnsi="Arial" w:cs="Arial"/>
                <w:sz w:val="22"/>
                <w:szCs w:val="22"/>
                <w:lang w:val="en-US"/>
              </w:rPr>
              <w:t>Overcrowding and lack of ventilation</w:t>
            </w:r>
          </w:p>
          <w:p w14:paraId="60A5309B" w14:textId="77777777" w:rsidR="008A3CF8" w:rsidRPr="00B65A43" w:rsidRDefault="008A3CF8" w:rsidP="00B37467">
            <w:pPr>
              <w:spacing w:line="276" w:lineRule="auto"/>
              <w:rPr>
                <w:rFonts w:ascii="Arial" w:hAnsi="Arial" w:cs="Arial"/>
                <w:sz w:val="22"/>
                <w:szCs w:val="22"/>
                <w:lang w:val="en-US"/>
              </w:rPr>
            </w:pPr>
            <w:r w:rsidRPr="00B65A43">
              <w:rPr>
                <w:rFonts w:ascii="Arial" w:hAnsi="Arial" w:cs="Arial"/>
                <w:sz w:val="22"/>
                <w:szCs w:val="22"/>
                <w:lang w:val="en-US"/>
              </w:rPr>
              <w:t>Indoor pollution</w:t>
            </w:r>
          </w:p>
          <w:p w14:paraId="3C4696A8" w14:textId="77777777" w:rsidR="008A3CF8" w:rsidRPr="00B65A43" w:rsidRDefault="008A3CF8" w:rsidP="00B37467">
            <w:pPr>
              <w:spacing w:line="276" w:lineRule="auto"/>
              <w:rPr>
                <w:rFonts w:ascii="Arial" w:hAnsi="Arial" w:cs="Arial"/>
                <w:sz w:val="22"/>
                <w:szCs w:val="22"/>
                <w:lang w:val="en-US"/>
              </w:rPr>
            </w:pPr>
            <w:r w:rsidRPr="00B65A43">
              <w:rPr>
                <w:rFonts w:ascii="Arial" w:hAnsi="Arial" w:cs="Arial"/>
                <w:sz w:val="22"/>
                <w:szCs w:val="22"/>
                <w:lang w:val="en-US"/>
              </w:rPr>
              <w:t>Community prevalence of TB</w:t>
            </w:r>
          </w:p>
          <w:p w14:paraId="7B0E7788" w14:textId="77777777" w:rsidR="008A3CF8" w:rsidRPr="00B65A43" w:rsidRDefault="008A3CF8" w:rsidP="00B37467">
            <w:pPr>
              <w:spacing w:line="276" w:lineRule="auto"/>
              <w:rPr>
                <w:rFonts w:ascii="Arial" w:hAnsi="Arial" w:cs="Arial"/>
                <w:sz w:val="22"/>
                <w:szCs w:val="22"/>
                <w:lang w:val="en-US"/>
              </w:rPr>
            </w:pPr>
            <w:r w:rsidRPr="00B65A43">
              <w:rPr>
                <w:rFonts w:ascii="Arial" w:hAnsi="Arial" w:cs="Arial"/>
                <w:sz w:val="22"/>
                <w:szCs w:val="22"/>
                <w:lang w:val="en-US"/>
              </w:rPr>
              <w:t>Tobacco Use</w:t>
            </w:r>
            <w:r w:rsidR="0017149E" w:rsidRPr="00B65A43">
              <w:rPr>
                <w:rFonts w:ascii="Arial" w:hAnsi="Arial" w:cs="Arial"/>
                <w:sz w:val="22"/>
                <w:szCs w:val="22"/>
                <w:lang w:val="en-US"/>
              </w:rPr>
              <w:t>, Drug abuse</w:t>
            </w:r>
          </w:p>
          <w:p w14:paraId="750C87B3" w14:textId="77777777" w:rsidR="0017149E" w:rsidRPr="00B65A43" w:rsidRDefault="008A3CF8" w:rsidP="00B37467">
            <w:pPr>
              <w:spacing w:line="276" w:lineRule="auto"/>
              <w:rPr>
                <w:rFonts w:ascii="Arial" w:hAnsi="Arial" w:cs="Arial"/>
                <w:sz w:val="22"/>
                <w:szCs w:val="22"/>
                <w:lang w:val="en-US"/>
              </w:rPr>
            </w:pPr>
            <w:r w:rsidRPr="00B65A43">
              <w:rPr>
                <w:rFonts w:ascii="Arial" w:hAnsi="Arial" w:cs="Arial"/>
                <w:sz w:val="22"/>
                <w:szCs w:val="22"/>
                <w:lang w:val="en-US"/>
              </w:rPr>
              <w:t>Alcohol</w:t>
            </w:r>
          </w:p>
          <w:p w14:paraId="7CBEE26C" w14:textId="77777777" w:rsidR="0017149E" w:rsidRPr="00B65A43" w:rsidRDefault="0017149E" w:rsidP="00B37467">
            <w:pPr>
              <w:spacing w:line="276" w:lineRule="auto"/>
              <w:rPr>
                <w:rFonts w:ascii="Arial" w:hAnsi="Arial" w:cs="Arial"/>
                <w:sz w:val="22"/>
                <w:szCs w:val="22"/>
                <w:lang w:val="en-US"/>
              </w:rPr>
            </w:pPr>
            <w:r w:rsidRPr="00B65A43">
              <w:rPr>
                <w:rFonts w:ascii="Arial" w:hAnsi="Arial" w:cs="Arial"/>
                <w:sz w:val="22"/>
                <w:szCs w:val="22"/>
                <w:lang w:val="en-US"/>
              </w:rPr>
              <w:t>Migration</w:t>
            </w:r>
          </w:p>
        </w:tc>
      </w:tr>
      <w:tr w:rsidR="003569C3" w:rsidRPr="00B65A43" w14:paraId="0C0BAD32" w14:textId="77777777" w:rsidTr="00FF6015">
        <w:trPr>
          <w:trHeight w:val="2375"/>
        </w:trPr>
        <w:tc>
          <w:tcPr>
            <w:tcW w:w="1488" w:type="dxa"/>
          </w:tcPr>
          <w:p w14:paraId="4631A205" w14:textId="77777777" w:rsidR="008A3CF8" w:rsidRPr="00B65A43" w:rsidRDefault="008A3CF8" w:rsidP="00B37467">
            <w:pPr>
              <w:spacing w:line="276" w:lineRule="auto"/>
              <w:rPr>
                <w:rFonts w:ascii="Arial" w:hAnsi="Arial" w:cs="Arial"/>
                <w:b/>
                <w:bCs/>
                <w:sz w:val="22"/>
                <w:szCs w:val="22"/>
                <w:lang w:val="en-US"/>
              </w:rPr>
            </w:pPr>
          </w:p>
          <w:p w14:paraId="79217FDE" w14:textId="77777777" w:rsidR="008A3CF8" w:rsidRPr="00B65A43" w:rsidRDefault="008A3CF8" w:rsidP="00B37467">
            <w:pPr>
              <w:spacing w:line="276" w:lineRule="auto"/>
              <w:rPr>
                <w:rFonts w:ascii="Arial" w:hAnsi="Arial" w:cs="Arial"/>
                <w:b/>
                <w:bCs/>
                <w:sz w:val="22"/>
                <w:szCs w:val="22"/>
                <w:lang w:val="en-US"/>
              </w:rPr>
            </w:pPr>
          </w:p>
          <w:p w14:paraId="153350A0" w14:textId="77777777" w:rsidR="003569C3" w:rsidRPr="00B65A43" w:rsidRDefault="003569C3" w:rsidP="00B37467">
            <w:pPr>
              <w:spacing w:line="276" w:lineRule="auto"/>
              <w:rPr>
                <w:rFonts w:ascii="Arial" w:hAnsi="Arial" w:cs="Arial"/>
                <w:b/>
                <w:bCs/>
                <w:sz w:val="22"/>
                <w:szCs w:val="22"/>
                <w:lang w:val="en-US"/>
              </w:rPr>
            </w:pPr>
            <w:r w:rsidRPr="00B65A43">
              <w:rPr>
                <w:rFonts w:ascii="Arial" w:hAnsi="Arial" w:cs="Arial"/>
                <w:b/>
                <w:bCs/>
                <w:sz w:val="22"/>
                <w:szCs w:val="22"/>
                <w:lang w:val="en-US"/>
              </w:rPr>
              <w:t>Infection to disease</w:t>
            </w:r>
            <w:r w:rsidR="000F7558" w:rsidRPr="00B65A43">
              <w:rPr>
                <w:rFonts w:ascii="Arial" w:hAnsi="Arial" w:cs="Arial"/>
                <w:b/>
                <w:bCs/>
                <w:sz w:val="22"/>
                <w:szCs w:val="22"/>
                <w:lang w:val="en-US"/>
              </w:rPr>
              <w:t xml:space="preserve"> progression</w:t>
            </w:r>
          </w:p>
        </w:tc>
        <w:tc>
          <w:tcPr>
            <w:tcW w:w="3844" w:type="dxa"/>
          </w:tcPr>
          <w:p w14:paraId="6CA8D008" w14:textId="77777777" w:rsidR="003569C3" w:rsidRPr="00B65A43" w:rsidRDefault="000B2152" w:rsidP="00B37467">
            <w:pPr>
              <w:spacing w:line="276" w:lineRule="auto"/>
              <w:rPr>
                <w:rFonts w:ascii="Arial" w:hAnsi="Arial" w:cs="Arial"/>
                <w:sz w:val="22"/>
                <w:szCs w:val="22"/>
                <w:lang w:val="en-US"/>
              </w:rPr>
            </w:pPr>
            <w:r w:rsidRPr="00B65A43">
              <w:rPr>
                <w:rFonts w:ascii="Arial" w:hAnsi="Arial" w:cs="Arial"/>
                <w:sz w:val="22"/>
                <w:szCs w:val="22"/>
                <w:lang w:val="en-US"/>
              </w:rPr>
              <w:t xml:space="preserve">Altered </w:t>
            </w:r>
            <w:r w:rsidR="003569C3" w:rsidRPr="00B65A43">
              <w:rPr>
                <w:rFonts w:ascii="Arial" w:hAnsi="Arial" w:cs="Arial"/>
                <w:sz w:val="22"/>
                <w:szCs w:val="22"/>
                <w:lang w:val="en-US"/>
              </w:rPr>
              <w:t>Immune status</w:t>
            </w:r>
            <w:r w:rsidR="00DB3E5F" w:rsidRPr="00B65A43">
              <w:rPr>
                <w:rFonts w:ascii="Arial" w:hAnsi="Arial" w:cs="Arial"/>
                <w:sz w:val="22"/>
                <w:szCs w:val="22"/>
                <w:lang w:val="en-US"/>
              </w:rPr>
              <w:t xml:space="preserve"> (disease or drug induced)</w:t>
            </w:r>
          </w:p>
          <w:p w14:paraId="2341AECE" w14:textId="77777777" w:rsidR="000B2152" w:rsidRPr="00B65A43" w:rsidRDefault="000B2152" w:rsidP="00B37467">
            <w:pPr>
              <w:spacing w:line="276" w:lineRule="auto"/>
              <w:rPr>
                <w:rFonts w:ascii="Arial" w:hAnsi="Arial" w:cs="Arial"/>
                <w:sz w:val="22"/>
                <w:szCs w:val="22"/>
                <w:lang w:val="en-US"/>
              </w:rPr>
            </w:pPr>
            <w:r w:rsidRPr="00B65A43">
              <w:rPr>
                <w:rFonts w:ascii="Arial" w:hAnsi="Arial" w:cs="Arial"/>
                <w:sz w:val="22"/>
                <w:szCs w:val="22"/>
                <w:lang w:val="en-US"/>
              </w:rPr>
              <w:t>Lack of BCG</w:t>
            </w:r>
            <w:r w:rsidR="00DB3E5F" w:rsidRPr="00B65A43">
              <w:rPr>
                <w:rFonts w:ascii="Arial" w:hAnsi="Arial" w:cs="Arial"/>
                <w:sz w:val="22"/>
                <w:szCs w:val="22"/>
                <w:lang w:val="en-US"/>
              </w:rPr>
              <w:t xml:space="preserve"> vaccination</w:t>
            </w:r>
          </w:p>
          <w:p w14:paraId="29DBDDE5" w14:textId="77777777" w:rsidR="003569C3" w:rsidRPr="00B65A43" w:rsidRDefault="003569C3" w:rsidP="00B37467">
            <w:pPr>
              <w:spacing w:line="276" w:lineRule="auto"/>
              <w:rPr>
                <w:rFonts w:ascii="Arial" w:hAnsi="Arial" w:cs="Arial"/>
                <w:sz w:val="22"/>
                <w:szCs w:val="22"/>
                <w:lang w:val="en-US"/>
              </w:rPr>
            </w:pPr>
            <w:r w:rsidRPr="00B65A43">
              <w:rPr>
                <w:rFonts w:ascii="Arial" w:hAnsi="Arial" w:cs="Arial"/>
                <w:sz w:val="22"/>
                <w:szCs w:val="22"/>
                <w:lang w:val="en-US"/>
              </w:rPr>
              <w:t>Nourishment</w:t>
            </w:r>
          </w:p>
          <w:p w14:paraId="72DC517C" w14:textId="39548C7B" w:rsidR="003569C3" w:rsidRPr="00B65A43" w:rsidRDefault="00A35EE7" w:rsidP="00B37467">
            <w:pPr>
              <w:spacing w:line="276" w:lineRule="auto"/>
              <w:rPr>
                <w:rFonts w:ascii="Arial" w:hAnsi="Arial" w:cs="Arial"/>
                <w:b/>
                <w:sz w:val="22"/>
                <w:szCs w:val="22"/>
                <w:lang w:val="en-US"/>
              </w:rPr>
            </w:pPr>
            <w:r>
              <w:rPr>
                <w:rFonts w:ascii="Arial" w:hAnsi="Arial" w:cs="Arial"/>
                <w:b/>
                <w:sz w:val="22"/>
                <w:szCs w:val="22"/>
                <w:lang w:val="en-US"/>
              </w:rPr>
              <w:t>DM</w:t>
            </w:r>
          </w:p>
          <w:p w14:paraId="092F0433" w14:textId="77777777" w:rsidR="0017149E" w:rsidRPr="00B65A43" w:rsidRDefault="0017149E" w:rsidP="00B37467">
            <w:pPr>
              <w:spacing w:line="276" w:lineRule="auto"/>
              <w:rPr>
                <w:rFonts w:ascii="Arial" w:hAnsi="Arial" w:cs="Arial"/>
                <w:sz w:val="22"/>
                <w:szCs w:val="22"/>
                <w:lang w:val="en-US"/>
              </w:rPr>
            </w:pPr>
            <w:r w:rsidRPr="00B65A43">
              <w:rPr>
                <w:rFonts w:ascii="Arial" w:hAnsi="Arial" w:cs="Arial"/>
                <w:sz w:val="22"/>
                <w:szCs w:val="22"/>
                <w:lang w:val="en-US"/>
              </w:rPr>
              <w:t>Malignancy</w:t>
            </w:r>
          </w:p>
          <w:p w14:paraId="6BC0DFA2" w14:textId="77777777" w:rsidR="0017149E" w:rsidRPr="00B65A43" w:rsidRDefault="0017149E" w:rsidP="00B37467">
            <w:pPr>
              <w:spacing w:line="276" w:lineRule="auto"/>
              <w:rPr>
                <w:rFonts w:ascii="Arial" w:hAnsi="Arial" w:cs="Arial"/>
                <w:sz w:val="22"/>
                <w:szCs w:val="22"/>
                <w:lang w:val="en-US"/>
              </w:rPr>
            </w:pPr>
            <w:r w:rsidRPr="00B65A43">
              <w:rPr>
                <w:rFonts w:ascii="Arial" w:hAnsi="Arial" w:cs="Arial"/>
                <w:sz w:val="22"/>
                <w:szCs w:val="22"/>
                <w:lang w:val="en-US"/>
              </w:rPr>
              <w:t xml:space="preserve">Respiratory diseases like </w:t>
            </w:r>
            <w:r w:rsidR="001F74E4" w:rsidRPr="00B65A43">
              <w:rPr>
                <w:rFonts w:ascii="Arial" w:hAnsi="Arial" w:cs="Arial"/>
                <w:sz w:val="22"/>
                <w:szCs w:val="22"/>
                <w:lang w:val="en-US"/>
              </w:rPr>
              <w:t>S</w:t>
            </w:r>
            <w:r w:rsidRPr="00B65A43">
              <w:rPr>
                <w:rFonts w:ascii="Arial" w:hAnsi="Arial" w:cs="Arial"/>
                <w:sz w:val="22"/>
                <w:szCs w:val="22"/>
                <w:lang w:val="en-US"/>
              </w:rPr>
              <w:t>ilicosis</w:t>
            </w:r>
          </w:p>
          <w:p w14:paraId="61503226" w14:textId="77777777" w:rsidR="003569C3" w:rsidRPr="00B65A43" w:rsidRDefault="003569C3" w:rsidP="00B37467">
            <w:pPr>
              <w:spacing w:line="276" w:lineRule="auto"/>
              <w:rPr>
                <w:rFonts w:ascii="Arial" w:hAnsi="Arial" w:cs="Arial"/>
                <w:sz w:val="22"/>
                <w:szCs w:val="22"/>
                <w:lang w:val="en-US"/>
              </w:rPr>
            </w:pPr>
            <w:r w:rsidRPr="00B65A43">
              <w:rPr>
                <w:rFonts w:ascii="Arial" w:hAnsi="Arial" w:cs="Arial"/>
                <w:sz w:val="22"/>
                <w:szCs w:val="22"/>
                <w:lang w:val="en-US"/>
              </w:rPr>
              <w:t>Age</w:t>
            </w:r>
          </w:p>
          <w:p w14:paraId="5CA0D603" w14:textId="77777777" w:rsidR="003569C3" w:rsidRPr="00B65A43" w:rsidRDefault="003569C3" w:rsidP="00B37467">
            <w:pPr>
              <w:spacing w:line="276" w:lineRule="auto"/>
              <w:rPr>
                <w:rFonts w:ascii="Arial" w:hAnsi="Arial" w:cs="Arial"/>
                <w:sz w:val="22"/>
                <w:szCs w:val="22"/>
                <w:lang w:val="en-US"/>
              </w:rPr>
            </w:pPr>
            <w:r w:rsidRPr="00B65A43">
              <w:rPr>
                <w:rFonts w:ascii="Arial" w:hAnsi="Arial" w:cs="Arial"/>
                <w:sz w:val="22"/>
                <w:szCs w:val="22"/>
                <w:lang w:val="en-US"/>
              </w:rPr>
              <w:t>Male</w:t>
            </w:r>
          </w:p>
        </w:tc>
        <w:tc>
          <w:tcPr>
            <w:tcW w:w="3598" w:type="dxa"/>
            <w:vMerge/>
          </w:tcPr>
          <w:p w14:paraId="213F14BF" w14:textId="77777777" w:rsidR="003569C3" w:rsidRPr="00B65A43" w:rsidRDefault="003569C3" w:rsidP="00B37467">
            <w:pPr>
              <w:spacing w:line="276" w:lineRule="auto"/>
              <w:rPr>
                <w:rFonts w:ascii="Arial" w:hAnsi="Arial" w:cs="Arial"/>
                <w:sz w:val="22"/>
                <w:szCs w:val="22"/>
                <w:lang w:val="en-US"/>
              </w:rPr>
            </w:pPr>
          </w:p>
        </w:tc>
      </w:tr>
      <w:tr w:rsidR="00C7765B" w:rsidRPr="00B65A43" w14:paraId="58D81815" w14:textId="77777777" w:rsidTr="00FF6015">
        <w:trPr>
          <w:trHeight w:val="866"/>
        </w:trPr>
        <w:tc>
          <w:tcPr>
            <w:tcW w:w="1488" w:type="dxa"/>
          </w:tcPr>
          <w:p w14:paraId="3700076B" w14:textId="77777777" w:rsidR="00C7765B" w:rsidRPr="00B65A43" w:rsidRDefault="007A708F" w:rsidP="00B37467">
            <w:pPr>
              <w:spacing w:line="276" w:lineRule="auto"/>
              <w:rPr>
                <w:rFonts w:ascii="Arial" w:hAnsi="Arial" w:cs="Arial"/>
                <w:b/>
                <w:bCs/>
                <w:sz w:val="22"/>
                <w:szCs w:val="22"/>
                <w:lang w:val="en-US"/>
              </w:rPr>
            </w:pPr>
            <w:r w:rsidRPr="00B65A43">
              <w:rPr>
                <w:rFonts w:ascii="Arial" w:hAnsi="Arial" w:cs="Arial"/>
                <w:b/>
                <w:bCs/>
                <w:sz w:val="22"/>
                <w:szCs w:val="22"/>
                <w:lang w:val="en-US"/>
              </w:rPr>
              <w:t xml:space="preserve">Disease Outcome   </w:t>
            </w:r>
          </w:p>
        </w:tc>
        <w:tc>
          <w:tcPr>
            <w:tcW w:w="3844" w:type="dxa"/>
          </w:tcPr>
          <w:p w14:paraId="17296CD0" w14:textId="7DEBCED7" w:rsidR="00C7765B" w:rsidRPr="00B65A43" w:rsidRDefault="007A708F" w:rsidP="00B37467">
            <w:pPr>
              <w:spacing w:line="276" w:lineRule="auto"/>
              <w:rPr>
                <w:rFonts w:ascii="Arial" w:hAnsi="Arial" w:cs="Arial"/>
                <w:sz w:val="22"/>
                <w:szCs w:val="22"/>
                <w:lang w:val="en-US"/>
              </w:rPr>
            </w:pPr>
            <w:r w:rsidRPr="00B65A43">
              <w:rPr>
                <w:rFonts w:ascii="Arial" w:hAnsi="Arial" w:cs="Arial"/>
                <w:sz w:val="22"/>
                <w:szCs w:val="22"/>
                <w:lang w:val="en-US"/>
              </w:rPr>
              <w:t xml:space="preserve">Female sex, Social Stigma, Immune status, Malnourishment, </w:t>
            </w:r>
            <w:r w:rsidR="00A35EE7">
              <w:rPr>
                <w:rFonts w:ascii="Arial" w:hAnsi="Arial" w:cs="Arial"/>
                <w:b/>
                <w:sz w:val="22"/>
                <w:szCs w:val="22"/>
                <w:lang w:val="en-US"/>
              </w:rPr>
              <w:t>DM</w:t>
            </w:r>
            <w:r w:rsidRPr="00B65A43">
              <w:rPr>
                <w:rFonts w:ascii="Arial" w:hAnsi="Arial" w:cs="Arial"/>
                <w:b/>
                <w:sz w:val="22"/>
                <w:szCs w:val="22"/>
                <w:lang w:val="en-US"/>
              </w:rPr>
              <w:t>,</w:t>
            </w:r>
            <w:r w:rsidRPr="00B65A43">
              <w:rPr>
                <w:rFonts w:ascii="Arial" w:hAnsi="Arial" w:cs="Arial"/>
                <w:sz w:val="22"/>
                <w:szCs w:val="22"/>
                <w:lang w:val="en-US"/>
              </w:rPr>
              <w:t xml:space="preserve"> Malignancy, Age, MDR-TB,</w:t>
            </w:r>
          </w:p>
        </w:tc>
        <w:tc>
          <w:tcPr>
            <w:tcW w:w="3598" w:type="dxa"/>
          </w:tcPr>
          <w:p w14:paraId="2B403258" w14:textId="77777777" w:rsidR="00C7765B" w:rsidRPr="00B65A43" w:rsidRDefault="007A708F" w:rsidP="00B37467">
            <w:pPr>
              <w:spacing w:line="276" w:lineRule="auto"/>
              <w:rPr>
                <w:rFonts w:ascii="Arial" w:hAnsi="Arial" w:cs="Arial"/>
                <w:sz w:val="22"/>
                <w:szCs w:val="22"/>
                <w:lang w:val="en-US"/>
              </w:rPr>
            </w:pPr>
            <w:r w:rsidRPr="00B65A43">
              <w:rPr>
                <w:rFonts w:ascii="Arial" w:hAnsi="Arial" w:cs="Arial"/>
                <w:b/>
                <w:bCs/>
                <w:sz w:val="22"/>
                <w:szCs w:val="22"/>
                <w:lang w:val="en-US"/>
              </w:rPr>
              <w:t>Barriers to health care access:</w:t>
            </w:r>
            <w:r w:rsidRPr="00B65A43">
              <w:rPr>
                <w:rFonts w:ascii="Arial" w:hAnsi="Arial" w:cs="Arial"/>
                <w:sz w:val="22"/>
                <w:szCs w:val="22"/>
                <w:lang w:val="en-US"/>
              </w:rPr>
              <w:t xml:space="preserve">   Cultural, Geographical, </w:t>
            </w:r>
            <w:r w:rsidR="00BD58A6" w:rsidRPr="00B65A43">
              <w:rPr>
                <w:rFonts w:ascii="Arial" w:hAnsi="Arial" w:cs="Arial"/>
                <w:sz w:val="22"/>
                <w:szCs w:val="22"/>
                <w:lang w:val="en-US"/>
              </w:rPr>
              <w:t>Economical,</w:t>
            </w:r>
            <w:r w:rsidRPr="00B65A43">
              <w:rPr>
                <w:rFonts w:ascii="Arial" w:hAnsi="Arial" w:cs="Arial"/>
                <w:sz w:val="22"/>
                <w:szCs w:val="22"/>
                <w:lang w:val="en-US"/>
              </w:rPr>
              <w:t xml:space="preserve"> Weak social support, </w:t>
            </w:r>
            <w:r w:rsidR="00BD58A6" w:rsidRPr="00B65A43">
              <w:rPr>
                <w:rFonts w:ascii="Arial" w:hAnsi="Arial" w:cs="Arial"/>
                <w:sz w:val="22"/>
                <w:szCs w:val="22"/>
                <w:lang w:val="en-US"/>
              </w:rPr>
              <w:t>W</w:t>
            </w:r>
            <w:r w:rsidRPr="00B65A43">
              <w:rPr>
                <w:rFonts w:ascii="Arial" w:hAnsi="Arial" w:cs="Arial"/>
                <w:sz w:val="22"/>
                <w:szCs w:val="22"/>
                <w:lang w:val="en-US"/>
              </w:rPr>
              <w:t>eak health care support</w:t>
            </w:r>
          </w:p>
        </w:tc>
      </w:tr>
    </w:tbl>
    <w:p w14:paraId="7520CDB8" w14:textId="77777777" w:rsidR="001F74E4" w:rsidRPr="00B65A43" w:rsidRDefault="001F74E4" w:rsidP="00B37467">
      <w:pPr>
        <w:spacing w:line="276" w:lineRule="auto"/>
        <w:rPr>
          <w:rFonts w:ascii="Arial" w:hAnsi="Arial" w:cs="Arial"/>
          <w:sz w:val="22"/>
          <w:szCs w:val="22"/>
          <w:lang w:val="en-US"/>
        </w:rPr>
      </w:pPr>
    </w:p>
    <w:p w14:paraId="69D35540" w14:textId="120200B8" w:rsidR="00FF6015" w:rsidRPr="004702A8" w:rsidRDefault="00A9605C" w:rsidP="00B37467">
      <w:pPr>
        <w:spacing w:line="276" w:lineRule="auto"/>
        <w:rPr>
          <w:rFonts w:ascii="Arial" w:hAnsi="Arial" w:cs="Arial"/>
          <w:color w:val="00B050"/>
          <w:sz w:val="22"/>
          <w:szCs w:val="22"/>
          <w:lang w:val="en-US"/>
        </w:rPr>
      </w:pPr>
      <w:r w:rsidRPr="004702A8">
        <w:rPr>
          <w:rFonts w:ascii="Arial" w:hAnsi="Arial" w:cs="Arial"/>
          <w:b/>
          <w:bCs/>
          <w:color w:val="00B050"/>
          <w:sz w:val="22"/>
          <w:szCs w:val="22"/>
          <w:lang w:val="en-US"/>
        </w:rPr>
        <w:t xml:space="preserve">Latent </w:t>
      </w:r>
      <w:r w:rsidR="00A35EE7" w:rsidRPr="004702A8">
        <w:rPr>
          <w:rFonts w:ascii="Arial" w:hAnsi="Arial" w:cs="Arial"/>
          <w:b/>
          <w:bCs/>
          <w:color w:val="00B050"/>
          <w:sz w:val="22"/>
          <w:szCs w:val="22"/>
          <w:lang w:val="en-US"/>
        </w:rPr>
        <w:t>T</w:t>
      </w:r>
      <w:r w:rsidR="00BC04B7" w:rsidRPr="004702A8">
        <w:rPr>
          <w:rFonts w:ascii="Arial" w:hAnsi="Arial" w:cs="Arial"/>
          <w:b/>
          <w:bCs/>
          <w:color w:val="00B050"/>
          <w:sz w:val="22"/>
          <w:szCs w:val="22"/>
          <w:lang w:val="en-US"/>
        </w:rPr>
        <w:t>uberculosis</w:t>
      </w:r>
      <w:r w:rsidRPr="004702A8">
        <w:rPr>
          <w:rFonts w:ascii="Arial" w:hAnsi="Arial" w:cs="Arial"/>
          <w:color w:val="00B050"/>
          <w:sz w:val="22"/>
          <w:szCs w:val="22"/>
          <w:lang w:val="en-US"/>
        </w:rPr>
        <w:t xml:space="preserve"> </w:t>
      </w:r>
    </w:p>
    <w:p w14:paraId="54A5493A" w14:textId="77777777" w:rsidR="00FF6015" w:rsidRPr="00B65A43" w:rsidRDefault="00FF6015" w:rsidP="00B37467">
      <w:pPr>
        <w:spacing w:line="276" w:lineRule="auto"/>
        <w:rPr>
          <w:rFonts w:ascii="Arial" w:hAnsi="Arial" w:cs="Arial"/>
          <w:sz w:val="22"/>
          <w:szCs w:val="22"/>
          <w:lang w:val="en-US"/>
        </w:rPr>
      </w:pPr>
    </w:p>
    <w:p w14:paraId="5A9A7D09" w14:textId="602CA705" w:rsidR="00C27278" w:rsidRPr="00B65A43" w:rsidRDefault="00A9605C" w:rsidP="00B37467">
      <w:pPr>
        <w:spacing w:line="276" w:lineRule="auto"/>
        <w:rPr>
          <w:rFonts w:ascii="Arial" w:hAnsi="Arial" w:cs="Arial"/>
          <w:sz w:val="22"/>
          <w:szCs w:val="22"/>
          <w:lang w:val="en-US"/>
        </w:rPr>
      </w:pPr>
      <w:r w:rsidRPr="00B65A43">
        <w:rPr>
          <w:rFonts w:ascii="Arial" w:hAnsi="Arial" w:cs="Arial"/>
          <w:sz w:val="22"/>
          <w:szCs w:val="22"/>
          <w:lang w:val="en-US"/>
        </w:rPr>
        <w:t>In most of the exposed individuals the infection is quelled by the immune system and the bacilli are fenced inside a granuloma or tubercle, immunologically aborting an active disease. This is a subclinical disease (</w:t>
      </w:r>
      <w:r w:rsidRPr="00B65A43">
        <w:rPr>
          <w:rFonts w:ascii="Arial" w:hAnsi="Arial" w:cs="Arial"/>
          <w:i/>
          <w:iCs/>
          <w:sz w:val="22"/>
          <w:szCs w:val="22"/>
          <w:lang w:val="en-US"/>
        </w:rPr>
        <w:t xml:space="preserve">LTBI – Latent </w:t>
      </w:r>
      <w:r w:rsidR="00A35EE7">
        <w:rPr>
          <w:rFonts w:ascii="Arial" w:hAnsi="Arial" w:cs="Arial"/>
          <w:i/>
          <w:iCs/>
          <w:sz w:val="22"/>
          <w:szCs w:val="22"/>
          <w:lang w:val="en-US"/>
        </w:rPr>
        <w:t>TB</w:t>
      </w:r>
      <w:r w:rsidRPr="00B65A43">
        <w:rPr>
          <w:rFonts w:ascii="Arial" w:hAnsi="Arial" w:cs="Arial"/>
          <w:i/>
          <w:iCs/>
          <w:sz w:val="22"/>
          <w:szCs w:val="22"/>
          <w:lang w:val="en-US"/>
        </w:rPr>
        <w:t xml:space="preserve"> infection</w:t>
      </w:r>
      <w:r w:rsidRPr="00B65A43">
        <w:rPr>
          <w:rFonts w:ascii="Arial" w:hAnsi="Arial" w:cs="Arial"/>
          <w:sz w:val="22"/>
          <w:szCs w:val="22"/>
          <w:lang w:val="en-US"/>
        </w:rPr>
        <w:t xml:space="preserve">) which doesn’t have symptoms and can last for weeks or decades. This latent infection is seen in nearly one third of the world population. Even though non-infectious, they carry the risk (about 10%) of re-activation into active TB later (primary progressive </w:t>
      </w:r>
      <w:r w:rsidR="00A35EE7">
        <w:rPr>
          <w:rFonts w:ascii="Arial" w:hAnsi="Arial" w:cs="Arial"/>
          <w:sz w:val="22"/>
          <w:szCs w:val="22"/>
          <w:lang w:val="en-US"/>
        </w:rPr>
        <w:t>TB</w:t>
      </w:r>
      <w:r w:rsidRPr="00B65A43">
        <w:rPr>
          <w:rFonts w:ascii="Arial" w:hAnsi="Arial" w:cs="Arial"/>
          <w:sz w:val="22"/>
          <w:szCs w:val="22"/>
          <w:lang w:val="en-US"/>
        </w:rPr>
        <w:t>) (5). Such re-activation occurs in immunocompromised as in HIV infection, those on immunosuppressive agents (such as post organ transplant, autoimmune diseases</w:t>
      </w:r>
      <w:r w:rsidR="00BC04B7">
        <w:rPr>
          <w:rFonts w:ascii="Arial" w:hAnsi="Arial" w:cs="Arial"/>
          <w:sz w:val="22"/>
          <w:szCs w:val="22"/>
          <w:lang w:val="en-US"/>
        </w:rPr>
        <w:t>,</w:t>
      </w:r>
      <w:r w:rsidRPr="00B65A43">
        <w:rPr>
          <w:rFonts w:ascii="Arial" w:hAnsi="Arial" w:cs="Arial"/>
          <w:sz w:val="22"/>
          <w:szCs w:val="22"/>
          <w:lang w:val="en-US"/>
        </w:rPr>
        <w:t xml:space="preserve"> and allergic diseases), conditions like </w:t>
      </w:r>
      <w:r w:rsidR="00A35EE7">
        <w:rPr>
          <w:rFonts w:ascii="Arial" w:hAnsi="Arial" w:cs="Arial"/>
          <w:sz w:val="22"/>
          <w:szCs w:val="22"/>
          <w:lang w:val="en-US"/>
        </w:rPr>
        <w:t>DM</w:t>
      </w:r>
      <w:r w:rsidRPr="00B65A43">
        <w:rPr>
          <w:rFonts w:ascii="Arial" w:hAnsi="Arial" w:cs="Arial"/>
          <w:sz w:val="22"/>
          <w:szCs w:val="22"/>
          <w:lang w:val="en-US"/>
        </w:rPr>
        <w:t>, alcoholism, substance abuse, silicosis, malnutrition, steroid therapy, renal failure, malignancies, indoor air pollution</w:t>
      </w:r>
      <w:r w:rsidR="00BC04B7">
        <w:rPr>
          <w:rFonts w:ascii="Arial" w:hAnsi="Arial" w:cs="Arial"/>
          <w:sz w:val="22"/>
          <w:szCs w:val="22"/>
          <w:lang w:val="en-US"/>
        </w:rPr>
        <w:t>,</w:t>
      </w:r>
      <w:r w:rsidRPr="00B65A43">
        <w:rPr>
          <w:rFonts w:ascii="Arial" w:hAnsi="Arial" w:cs="Arial"/>
          <w:sz w:val="22"/>
          <w:szCs w:val="22"/>
          <w:lang w:val="en-US"/>
        </w:rPr>
        <w:t xml:space="preserve"> and smoking. </w:t>
      </w:r>
      <w:r w:rsidR="007D0249" w:rsidRPr="00B65A43">
        <w:rPr>
          <w:rFonts w:ascii="Arial" w:hAnsi="Arial" w:cs="Arial"/>
          <w:sz w:val="22"/>
          <w:szCs w:val="22"/>
          <w:lang w:val="en-US"/>
        </w:rPr>
        <w:t xml:space="preserve">The World Health </w:t>
      </w:r>
      <w:r w:rsidR="00B65A43" w:rsidRPr="00B65A43">
        <w:rPr>
          <w:rFonts w:ascii="Arial" w:hAnsi="Arial" w:cs="Arial"/>
          <w:sz w:val="22"/>
          <w:szCs w:val="22"/>
          <w:lang w:val="en-US"/>
        </w:rPr>
        <w:t>Organization</w:t>
      </w:r>
      <w:r w:rsidR="007D0249" w:rsidRPr="00B65A43">
        <w:rPr>
          <w:rFonts w:ascii="Arial" w:hAnsi="Arial" w:cs="Arial"/>
          <w:sz w:val="22"/>
          <w:szCs w:val="22"/>
          <w:lang w:val="en-US"/>
        </w:rPr>
        <w:t xml:space="preserve"> (</w:t>
      </w:r>
      <w:r w:rsidRPr="00B65A43">
        <w:rPr>
          <w:rFonts w:ascii="Arial" w:hAnsi="Arial" w:cs="Arial"/>
          <w:sz w:val="22"/>
          <w:szCs w:val="22"/>
          <w:lang w:val="en-US"/>
        </w:rPr>
        <w:t>WHO</w:t>
      </w:r>
      <w:r w:rsidR="007D0249" w:rsidRPr="00B65A43">
        <w:rPr>
          <w:rFonts w:ascii="Arial" w:hAnsi="Arial" w:cs="Arial"/>
          <w:sz w:val="22"/>
          <w:szCs w:val="22"/>
          <w:lang w:val="en-US"/>
        </w:rPr>
        <w:t>)</w:t>
      </w:r>
      <w:r w:rsidRPr="00B65A43">
        <w:rPr>
          <w:rFonts w:ascii="Arial" w:hAnsi="Arial" w:cs="Arial"/>
          <w:sz w:val="22"/>
          <w:szCs w:val="22"/>
          <w:lang w:val="en-US"/>
        </w:rPr>
        <w:t xml:space="preserve"> has guidelines </w:t>
      </w:r>
      <w:r w:rsidR="007D0249" w:rsidRPr="00B65A43">
        <w:rPr>
          <w:rFonts w:ascii="Arial" w:hAnsi="Arial" w:cs="Arial"/>
          <w:sz w:val="22"/>
          <w:szCs w:val="22"/>
          <w:lang w:val="en-US"/>
        </w:rPr>
        <w:t>on the</w:t>
      </w:r>
      <w:r w:rsidRPr="00B65A43">
        <w:rPr>
          <w:rFonts w:ascii="Arial" w:hAnsi="Arial" w:cs="Arial"/>
          <w:sz w:val="22"/>
          <w:szCs w:val="22"/>
          <w:lang w:val="en-US"/>
        </w:rPr>
        <w:t xml:space="preserve"> approach to latent TB especially in countries where the burden of TB is low (an incidence of &lt; 100 / 1, 00,000 per year). It strongly recommends screening and treatment of latent TB in high-risk individuals</w:t>
      </w:r>
      <w:r w:rsidR="007D0249" w:rsidRPr="00B65A43">
        <w:rPr>
          <w:rFonts w:ascii="Arial" w:hAnsi="Arial" w:cs="Arial"/>
          <w:sz w:val="22"/>
          <w:szCs w:val="22"/>
          <w:lang w:val="en-US"/>
        </w:rPr>
        <w:t xml:space="preserve"> in these countries</w:t>
      </w:r>
      <w:r w:rsidRPr="00B65A43">
        <w:rPr>
          <w:rFonts w:ascii="Arial" w:hAnsi="Arial" w:cs="Arial"/>
          <w:sz w:val="22"/>
          <w:szCs w:val="22"/>
          <w:lang w:val="en-US"/>
        </w:rPr>
        <w:t xml:space="preserve"> (6).</w:t>
      </w:r>
    </w:p>
    <w:p w14:paraId="73BBA625" w14:textId="77777777" w:rsidR="00A9605C" w:rsidRPr="00B65A43" w:rsidRDefault="00A9605C" w:rsidP="00B37467">
      <w:pPr>
        <w:spacing w:line="276" w:lineRule="auto"/>
        <w:rPr>
          <w:rFonts w:ascii="Arial" w:hAnsi="Arial" w:cs="Arial"/>
          <w:sz w:val="22"/>
          <w:szCs w:val="22"/>
          <w:lang w:val="en-US"/>
        </w:rPr>
      </w:pPr>
    </w:p>
    <w:p w14:paraId="00E1DE85" w14:textId="1142AEB9" w:rsidR="000F7558" w:rsidRPr="00B65A43" w:rsidRDefault="00A35EE7" w:rsidP="00B37467">
      <w:pPr>
        <w:spacing w:line="276" w:lineRule="auto"/>
        <w:rPr>
          <w:rFonts w:ascii="Arial" w:hAnsi="Arial" w:cs="Arial"/>
          <w:sz w:val="22"/>
          <w:szCs w:val="22"/>
          <w:lang w:val="en-US"/>
        </w:rPr>
      </w:pPr>
      <w:r>
        <w:rPr>
          <w:rFonts w:ascii="Arial" w:hAnsi="Arial" w:cs="Arial"/>
          <w:sz w:val="22"/>
          <w:szCs w:val="22"/>
          <w:lang w:val="en-US"/>
        </w:rPr>
        <w:t>TB</w:t>
      </w:r>
      <w:r w:rsidR="0026310D" w:rsidRPr="00B65A43">
        <w:rPr>
          <w:rFonts w:ascii="Arial" w:hAnsi="Arial" w:cs="Arial"/>
          <w:sz w:val="22"/>
          <w:szCs w:val="22"/>
          <w:lang w:val="en-US"/>
        </w:rPr>
        <w:t xml:space="preserve"> is an </w:t>
      </w:r>
      <w:r w:rsidR="00541317" w:rsidRPr="00B65A43">
        <w:rPr>
          <w:rFonts w:ascii="Arial" w:hAnsi="Arial" w:cs="Arial"/>
          <w:sz w:val="22"/>
          <w:szCs w:val="22"/>
          <w:lang w:val="en-US"/>
        </w:rPr>
        <w:t xml:space="preserve">airborne </w:t>
      </w:r>
      <w:r w:rsidR="0026310D" w:rsidRPr="00B65A43">
        <w:rPr>
          <w:rFonts w:ascii="Arial" w:hAnsi="Arial" w:cs="Arial"/>
          <w:sz w:val="22"/>
          <w:szCs w:val="22"/>
          <w:lang w:val="en-US"/>
        </w:rPr>
        <w:t>infectious disease which spreads by droplets. TB affects the lung</w:t>
      </w:r>
      <w:r w:rsidR="00BC04B7">
        <w:rPr>
          <w:rFonts w:ascii="Arial" w:hAnsi="Arial" w:cs="Arial"/>
          <w:sz w:val="22"/>
          <w:szCs w:val="22"/>
          <w:lang w:val="en-US"/>
        </w:rPr>
        <w:t>s</w:t>
      </w:r>
      <w:r w:rsidR="0026310D" w:rsidRPr="00B65A43">
        <w:rPr>
          <w:rFonts w:ascii="Arial" w:hAnsi="Arial" w:cs="Arial"/>
          <w:sz w:val="22"/>
          <w:szCs w:val="22"/>
          <w:lang w:val="en-US"/>
        </w:rPr>
        <w:t xml:space="preserve"> primarily (Pulmonary TB) and when it affects the pleura, bones/joints, abdominal organs, lymph nodes</w:t>
      </w:r>
      <w:r w:rsidR="00BC04B7">
        <w:rPr>
          <w:rFonts w:ascii="Arial" w:hAnsi="Arial" w:cs="Arial"/>
          <w:sz w:val="22"/>
          <w:szCs w:val="22"/>
          <w:lang w:val="en-US"/>
        </w:rPr>
        <w:t>,</w:t>
      </w:r>
      <w:r w:rsidR="00C27278" w:rsidRPr="00B65A43">
        <w:rPr>
          <w:rFonts w:ascii="Arial" w:hAnsi="Arial" w:cs="Arial"/>
          <w:sz w:val="22"/>
          <w:szCs w:val="22"/>
          <w:lang w:val="en-US"/>
        </w:rPr>
        <w:t xml:space="preserve"> and meninges</w:t>
      </w:r>
      <w:r w:rsidR="0026310D" w:rsidRPr="00B65A43">
        <w:rPr>
          <w:rFonts w:ascii="Arial" w:hAnsi="Arial" w:cs="Arial"/>
          <w:sz w:val="22"/>
          <w:szCs w:val="22"/>
          <w:lang w:val="en-US"/>
        </w:rPr>
        <w:t xml:space="preserve"> it is called extra-pulmonary </w:t>
      </w:r>
      <w:r>
        <w:rPr>
          <w:rFonts w:ascii="Arial" w:hAnsi="Arial" w:cs="Arial"/>
          <w:sz w:val="22"/>
          <w:szCs w:val="22"/>
          <w:lang w:val="en-US"/>
        </w:rPr>
        <w:t>TB</w:t>
      </w:r>
      <w:r w:rsidR="0026310D" w:rsidRPr="00B65A43">
        <w:rPr>
          <w:rFonts w:ascii="Arial" w:hAnsi="Arial" w:cs="Arial"/>
          <w:sz w:val="22"/>
          <w:szCs w:val="22"/>
          <w:lang w:val="en-US"/>
        </w:rPr>
        <w:t xml:space="preserve">. Mycobacterium </w:t>
      </w:r>
      <w:r w:rsidR="00BC04B7">
        <w:rPr>
          <w:rFonts w:ascii="Arial" w:hAnsi="Arial" w:cs="Arial"/>
          <w:sz w:val="22"/>
          <w:szCs w:val="22"/>
          <w:lang w:val="en-US"/>
        </w:rPr>
        <w:t>tuberculosis</w:t>
      </w:r>
      <w:r w:rsidR="0026310D" w:rsidRPr="00B65A43">
        <w:rPr>
          <w:rFonts w:ascii="Arial" w:hAnsi="Arial" w:cs="Arial"/>
          <w:sz w:val="22"/>
          <w:szCs w:val="22"/>
          <w:lang w:val="en-US"/>
        </w:rPr>
        <w:t xml:space="preserve">, the causative agent has a thick mycolic acid cell wall </w:t>
      </w:r>
      <w:r w:rsidR="00BC04B7">
        <w:rPr>
          <w:rFonts w:ascii="Arial" w:hAnsi="Arial" w:cs="Arial"/>
          <w:sz w:val="22"/>
          <w:szCs w:val="22"/>
          <w:lang w:val="en-US"/>
        </w:rPr>
        <w:t>that</w:t>
      </w:r>
      <w:r w:rsidR="0026310D" w:rsidRPr="00B65A43">
        <w:rPr>
          <w:rFonts w:ascii="Arial" w:hAnsi="Arial" w:cs="Arial"/>
          <w:sz w:val="22"/>
          <w:szCs w:val="22"/>
          <w:lang w:val="en-US"/>
        </w:rPr>
        <w:t xml:space="preserve"> enable</w:t>
      </w:r>
      <w:r w:rsidR="00BC04B7">
        <w:rPr>
          <w:rFonts w:ascii="Arial" w:hAnsi="Arial" w:cs="Arial"/>
          <w:sz w:val="22"/>
          <w:szCs w:val="22"/>
          <w:lang w:val="en-US"/>
        </w:rPr>
        <w:t>s</w:t>
      </w:r>
      <w:r w:rsidR="0026310D" w:rsidRPr="00B65A43">
        <w:rPr>
          <w:rFonts w:ascii="Arial" w:hAnsi="Arial" w:cs="Arial"/>
          <w:sz w:val="22"/>
          <w:szCs w:val="22"/>
          <w:lang w:val="en-US"/>
        </w:rPr>
        <w:t xml:space="preserve"> its survival in the environment and </w:t>
      </w:r>
      <w:r w:rsidR="00BC04B7">
        <w:rPr>
          <w:rFonts w:ascii="Arial" w:hAnsi="Arial" w:cs="Arial"/>
          <w:sz w:val="22"/>
          <w:szCs w:val="22"/>
          <w:lang w:val="en-US"/>
        </w:rPr>
        <w:t xml:space="preserve">in </w:t>
      </w:r>
      <w:r w:rsidR="0026310D" w:rsidRPr="00B65A43">
        <w:rPr>
          <w:rFonts w:ascii="Arial" w:hAnsi="Arial" w:cs="Arial"/>
          <w:sz w:val="22"/>
          <w:szCs w:val="22"/>
          <w:lang w:val="en-US"/>
        </w:rPr>
        <w:t xml:space="preserve">its host. External to its cell membrane it </w:t>
      </w:r>
      <w:r w:rsidR="003C4A61" w:rsidRPr="00B65A43">
        <w:rPr>
          <w:rFonts w:ascii="Arial" w:hAnsi="Arial" w:cs="Arial"/>
          <w:sz w:val="22"/>
          <w:szCs w:val="22"/>
          <w:lang w:val="en-US"/>
        </w:rPr>
        <w:t>h</w:t>
      </w:r>
      <w:r w:rsidR="0026310D" w:rsidRPr="00B65A43">
        <w:rPr>
          <w:rFonts w:ascii="Arial" w:hAnsi="Arial" w:cs="Arial"/>
          <w:sz w:val="22"/>
          <w:szCs w:val="22"/>
          <w:lang w:val="en-US"/>
        </w:rPr>
        <w:t xml:space="preserve">as a peptidoglycan polymer which </w:t>
      </w:r>
      <w:r w:rsidR="00BC04B7">
        <w:rPr>
          <w:rFonts w:ascii="Arial" w:hAnsi="Arial" w:cs="Arial"/>
          <w:sz w:val="22"/>
          <w:szCs w:val="22"/>
          <w:lang w:val="en-US"/>
        </w:rPr>
        <w:t>makes it</w:t>
      </w:r>
      <w:r w:rsidR="0026310D" w:rsidRPr="00B65A43">
        <w:rPr>
          <w:rFonts w:ascii="Arial" w:hAnsi="Arial" w:cs="Arial"/>
          <w:sz w:val="22"/>
          <w:szCs w:val="22"/>
          <w:lang w:val="en-US"/>
        </w:rPr>
        <w:t xml:space="preserve"> impermeab</w:t>
      </w:r>
      <w:r w:rsidR="00BC04B7">
        <w:rPr>
          <w:rFonts w:ascii="Arial" w:hAnsi="Arial" w:cs="Arial"/>
          <w:sz w:val="22"/>
          <w:szCs w:val="22"/>
          <w:lang w:val="en-US"/>
        </w:rPr>
        <w:t>le</w:t>
      </w:r>
      <w:r w:rsidR="0026310D" w:rsidRPr="00B65A43">
        <w:rPr>
          <w:rFonts w:ascii="Arial" w:hAnsi="Arial" w:cs="Arial"/>
          <w:sz w:val="22"/>
          <w:szCs w:val="22"/>
          <w:lang w:val="en-US"/>
        </w:rPr>
        <w:t>. Its cell wall also contains lipoarabinomannan which enables its phagocytosis by macrophages and facilitates its survival inside macrophages in airways especially alveoli</w:t>
      </w:r>
      <w:r w:rsidR="00F85AF2" w:rsidRPr="00B65A43">
        <w:rPr>
          <w:rFonts w:ascii="Arial" w:hAnsi="Arial" w:cs="Arial"/>
          <w:sz w:val="22"/>
          <w:szCs w:val="22"/>
          <w:lang w:val="en-US"/>
        </w:rPr>
        <w:t xml:space="preserve"> (7). </w:t>
      </w:r>
      <w:r w:rsidR="0026310D" w:rsidRPr="00B65A43">
        <w:rPr>
          <w:rFonts w:ascii="Arial" w:hAnsi="Arial" w:cs="Arial"/>
          <w:sz w:val="22"/>
          <w:szCs w:val="22"/>
          <w:lang w:val="en-US"/>
        </w:rPr>
        <w:t xml:space="preserve">The ability of the host’s </w:t>
      </w:r>
      <w:r w:rsidR="00B65A43" w:rsidRPr="00B65A43">
        <w:rPr>
          <w:rFonts w:ascii="Arial" w:hAnsi="Arial" w:cs="Arial"/>
          <w:sz w:val="22"/>
          <w:szCs w:val="22"/>
          <w:lang w:val="en-US"/>
        </w:rPr>
        <w:t>defense</w:t>
      </w:r>
      <w:r w:rsidR="0026310D" w:rsidRPr="00B65A43">
        <w:rPr>
          <w:rFonts w:ascii="Arial" w:hAnsi="Arial" w:cs="Arial"/>
          <w:sz w:val="22"/>
          <w:szCs w:val="22"/>
          <w:lang w:val="en-US"/>
        </w:rPr>
        <w:t xml:space="preserve"> system then determines whether the outcome is a progressive primary pulmonary disease or a latent state.</w:t>
      </w:r>
    </w:p>
    <w:p w14:paraId="74223834" w14:textId="77777777" w:rsidR="0081659C" w:rsidRPr="00B65A43" w:rsidRDefault="0081659C" w:rsidP="00B37467">
      <w:pPr>
        <w:spacing w:line="276" w:lineRule="auto"/>
        <w:rPr>
          <w:rFonts w:ascii="Arial" w:hAnsi="Arial" w:cs="Arial"/>
          <w:b/>
          <w:bCs/>
          <w:sz w:val="22"/>
          <w:szCs w:val="22"/>
          <w:lang w:val="en-US"/>
        </w:rPr>
      </w:pPr>
    </w:p>
    <w:p w14:paraId="5FD32351" w14:textId="1CC3C806" w:rsidR="006662DD" w:rsidRPr="004702A8" w:rsidRDefault="006662DD" w:rsidP="00B37467">
      <w:pPr>
        <w:spacing w:line="276" w:lineRule="auto"/>
        <w:rPr>
          <w:rFonts w:ascii="Arial" w:hAnsi="Arial" w:cs="Arial"/>
          <w:b/>
          <w:bCs/>
          <w:color w:val="0070C0"/>
          <w:sz w:val="22"/>
          <w:szCs w:val="22"/>
          <w:lang w:val="en-US"/>
        </w:rPr>
      </w:pPr>
      <w:r w:rsidRPr="004702A8">
        <w:rPr>
          <w:rFonts w:ascii="Arial" w:hAnsi="Arial" w:cs="Arial"/>
          <w:b/>
          <w:bCs/>
          <w:color w:val="0070C0"/>
          <w:sz w:val="22"/>
          <w:szCs w:val="22"/>
          <w:lang w:val="en-US"/>
        </w:rPr>
        <w:t>D</w:t>
      </w:r>
      <w:r w:rsidR="00FF6015" w:rsidRPr="004702A8">
        <w:rPr>
          <w:rFonts w:ascii="Arial" w:hAnsi="Arial" w:cs="Arial"/>
          <w:b/>
          <w:bCs/>
          <w:color w:val="0070C0"/>
          <w:sz w:val="22"/>
          <w:szCs w:val="22"/>
          <w:lang w:val="en-US"/>
        </w:rPr>
        <w:t xml:space="preserve">IABETES MELLITUS </w:t>
      </w:r>
    </w:p>
    <w:p w14:paraId="0553240B" w14:textId="77777777" w:rsidR="00FF6015" w:rsidRPr="00B65A43" w:rsidRDefault="00FF6015" w:rsidP="00B37467">
      <w:pPr>
        <w:spacing w:line="276" w:lineRule="auto"/>
        <w:rPr>
          <w:rFonts w:ascii="Arial" w:hAnsi="Arial" w:cs="Arial"/>
          <w:b/>
          <w:bCs/>
          <w:sz w:val="22"/>
          <w:szCs w:val="22"/>
          <w:lang w:val="en-US"/>
        </w:rPr>
      </w:pPr>
    </w:p>
    <w:p w14:paraId="41FECC8B" w14:textId="4B030A38" w:rsidR="00557934" w:rsidRPr="00B65A43" w:rsidRDefault="003B47BF" w:rsidP="00B37467">
      <w:pPr>
        <w:pStyle w:val="NormalWeb"/>
        <w:spacing w:before="0" w:beforeAutospacing="0" w:after="0" w:afterAutospacing="0" w:line="276" w:lineRule="auto"/>
        <w:rPr>
          <w:rFonts w:ascii="Arial" w:hAnsi="Arial" w:cs="Arial"/>
          <w:sz w:val="22"/>
          <w:szCs w:val="22"/>
          <w:lang w:val="en-US"/>
        </w:rPr>
      </w:pPr>
      <w:r w:rsidRPr="00B65A43">
        <w:rPr>
          <w:rFonts w:ascii="Arial" w:hAnsi="Arial" w:cs="Arial"/>
          <w:sz w:val="22"/>
          <w:szCs w:val="22"/>
          <w:lang w:val="en-US"/>
        </w:rPr>
        <w:t xml:space="preserve">The prevalence of </w:t>
      </w:r>
      <w:r w:rsidR="00A35EE7">
        <w:rPr>
          <w:rFonts w:ascii="Arial" w:hAnsi="Arial" w:cs="Arial"/>
          <w:sz w:val="22"/>
          <w:szCs w:val="22"/>
          <w:lang w:val="en-US"/>
        </w:rPr>
        <w:t>DM</w:t>
      </w:r>
      <w:r w:rsidR="00BC04B7">
        <w:rPr>
          <w:rFonts w:ascii="Arial" w:hAnsi="Arial" w:cs="Arial"/>
          <w:sz w:val="22"/>
          <w:szCs w:val="22"/>
          <w:lang w:val="en-US"/>
        </w:rPr>
        <w:t xml:space="preserve"> </w:t>
      </w:r>
      <w:r w:rsidRPr="00B65A43">
        <w:rPr>
          <w:rFonts w:ascii="Arial" w:hAnsi="Arial" w:cs="Arial"/>
          <w:sz w:val="22"/>
          <w:szCs w:val="22"/>
          <w:lang w:val="en-US"/>
        </w:rPr>
        <w:t xml:space="preserve">is rapidly increasing </w:t>
      </w:r>
      <w:r w:rsidR="00F93227" w:rsidRPr="00B65A43">
        <w:rPr>
          <w:rFonts w:ascii="Arial" w:hAnsi="Arial" w:cs="Arial"/>
          <w:sz w:val="22"/>
          <w:szCs w:val="22"/>
          <w:lang w:val="en-US"/>
        </w:rPr>
        <w:t xml:space="preserve">to justify it to </w:t>
      </w:r>
      <w:r w:rsidR="00104997" w:rsidRPr="00B65A43">
        <w:rPr>
          <w:rFonts w:ascii="Arial" w:hAnsi="Arial" w:cs="Arial"/>
          <w:sz w:val="22"/>
          <w:szCs w:val="22"/>
          <w:lang w:val="en-US"/>
        </w:rPr>
        <w:t>b</w:t>
      </w:r>
      <w:r w:rsidR="00F93227" w:rsidRPr="00B65A43">
        <w:rPr>
          <w:rFonts w:ascii="Arial" w:hAnsi="Arial" w:cs="Arial"/>
          <w:sz w:val="22"/>
          <w:szCs w:val="22"/>
          <w:lang w:val="en-US"/>
        </w:rPr>
        <w:t>e termed as a</w:t>
      </w:r>
      <w:r w:rsidR="00104997" w:rsidRPr="00B65A43">
        <w:rPr>
          <w:rFonts w:ascii="Arial" w:hAnsi="Arial" w:cs="Arial"/>
          <w:sz w:val="22"/>
          <w:szCs w:val="22"/>
          <w:lang w:val="en-US"/>
        </w:rPr>
        <w:t>n</w:t>
      </w:r>
      <w:r w:rsidR="00F93227" w:rsidRPr="00B65A43">
        <w:rPr>
          <w:rFonts w:ascii="Arial" w:hAnsi="Arial" w:cs="Arial"/>
          <w:sz w:val="22"/>
          <w:szCs w:val="22"/>
          <w:lang w:val="en-US"/>
        </w:rPr>
        <w:t xml:space="preserve"> epidemic</w:t>
      </w:r>
      <w:r w:rsidR="003A599B" w:rsidRPr="00B65A43">
        <w:rPr>
          <w:rFonts w:ascii="Arial" w:hAnsi="Arial" w:cs="Arial"/>
          <w:sz w:val="22"/>
          <w:szCs w:val="22"/>
          <w:lang w:val="en-US"/>
        </w:rPr>
        <w:t xml:space="preserve"> disease. </w:t>
      </w:r>
      <w:r w:rsidR="00104997" w:rsidRPr="00B65A43">
        <w:rPr>
          <w:rFonts w:ascii="Arial" w:hAnsi="Arial" w:cs="Arial"/>
          <w:sz w:val="22"/>
          <w:szCs w:val="22"/>
          <w:lang w:val="en-US"/>
        </w:rPr>
        <w:t>According to WHO</w:t>
      </w:r>
      <w:r w:rsidR="00F85AF2" w:rsidRPr="00B65A43">
        <w:rPr>
          <w:rFonts w:ascii="Arial" w:hAnsi="Arial" w:cs="Arial"/>
          <w:sz w:val="22"/>
          <w:szCs w:val="22"/>
          <w:lang w:val="en-US"/>
        </w:rPr>
        <w:t xml:space="preserve">, </w:t>
      </w:r>
      <w:r w:rsidR="00736D1E" w:rsidRPr="00B65A43">
        <w:rPr>
          <w:rFonts w:ascii="Arial" w:hAnsi="Arial" w:cs="Arial"/>
          <w:sz w:val="22"/>
          <w:szCs w:val="22"/>
          <w:lang w:val="en-US"/>
        </w:rPr>
        <w:t>t</w:t>
      </w:r>
      <w:r w:rsidR="005B7C45" w:rsidRPr="00B65A43">
        <w:rPr>
          <w:rFonts w:ascii="Arial" w:hAnsi="Arial" w:cs="Arial"/>
          <w:sz w:val="22"/>
          <w:szCs w:val="22"/>
          <w:lang w:val="en-US"/>
        </w:rPr>
        <w:t xml:space="preserve">he global prevalence of </w:t>
      </w:r>
      <w:r w:rsidR="00A35EE7">
        <w:rPr>
          <w:rFonts w:ascii="Arial" w:hAnsi="Arial" w:cs="Arial"/>
          <w:sz w:val="22"/>
          <w:szCs w:val="22"/>
          <w:lang w:val="en-US"/>
        </w:rPr>
        <w:t>DM</w:t>
      </w:r>
      <w:r w:rsidR="00BC04B7">
        <w:rPr>
          <w:rFonts w:ascii="Arial" w:hAnsi="Arial" w:cs="Arial"/>
          <w:sz w:val="22"/>
          <w:szCs w:val="22"/>
          <w:lang w:val="en-US"/>
        </w:rPr>
        <w:t xml:space="preserve"> </w:t>
      </w:r>
      <w:r w:rsidR="005B7C45" w:rsidRPr="00B65A43">
        <w:rPr>
          <w:rFonts w:ascii="Arial" w:hAnsi="Arial" w:cs="Arial"/>
          <w:sz w:val="22"/>
          <w:szCs w:val="22"/>
          <w:lang w:val="en-US"/>
        </w:rPr>
        <w:t>has doubled from 4.7 % in 1980 to 8.5% in 2014</w:t>
      </w:r>
      <w:r w:rsidR="00F85AF2" w:rsidRPr="00B65A43">
        <w:rPr>
          <w:rFonts w:ascii="Arial" w:hAnsi="Arial" w:cs="Arial"/>
          <w:sz w:val="22"/>
          <w:szCs w:val="22"/>
          <w:lang w:val="en-US"/>
        </w:rPr>
        <w:t xml:space="preserve"> (8)</w:t>
      </w:r>
      <w:r w:rsidR="000728AF" w:rsidRPr="00B65A43">
        <w:rPr>
          <w:rFonts w:ascii="Arial" w:hAnsi="Arial" w:cs="Arial"/>
          <w:sz w:val="22"/>
          <w:szCs w:val="22"/>
          <w:lang w:val="en-US"/>
        </w:rPr>
        <w:t xml:space="preserve">. From an estimated prevalence of 463 </w:t>
      </w:r>
      <w:r w:rsidR="005F064F" w:rsidRPr="00B65A43">
        <w:rPr>
          <w:rFonts w:ascii="Arial" w:hAnsi="Arial" w:cs="Arial"/>
          <w:sz w:val="22"/>
          <w:szCs w:val="22"/>
          <w:lang w:val="en-US"/>
        </w:rPr>
        <w:t>million</w:t>
      </w:r>
      <w:r w:rsidR="000728AF" w:rsidRPr="00B65A43">
        <w:rPr>
          <w:rFonts w:ascii="Arial" w:hAnsi="Arial" w:cs="Arial"/>
          <w:sz w:val="22"/>
          <w:szCs w:val="22"/>
          <w:lang w:val="en-US"/>
        </w:rPr>
        <w:t xml:space="preserve"> in 2019, it is estimated to increase to 578 </w:t>
      </w:r>
      <w:r w:rsidR="005F064F" w:rsidRPr="00B65A43">
        <w:rPr>
          <w:rFonts w:ascii="Arial" w:hAnsi="Arial" w:cs="Arial"/>
          <w:sz w:val="22"/>
          <w:szCs w:val="22"/>
          <w:lang w:val="en-US"/>
        </w:rPr>
        <w:t>million</w:t>
      </w:r>
      <w:r w:rsidR="000728AF" w:rsidRPr="00B65A43">
        <w:rPr>
          <w:rFonts w:ascii="Arial" w:hAnsi="Arial" w:cs="Arial"/>
          <w:sz w:val="22"/>
          <w:szCs w:val="22"/>
          <w:lang w:val="en-US"/>
        </w:rPr>
        <w:t xml:space="preserve"> in 2030</w:t>
      </w:r>
      <w:r w:rsidR="00BC04B7">
        <w:rPr>
          <w:rFonts w:ascii="Arial" w:hAnsi="Arial" w:cs="Arial"/>
          <w:sz w:val="22"/>
          <w:szCs w:val="22"/>
          <w:lang w:val="en-US"/>
        </w:rPr>
        <w:t>,</w:t>
      </w:r>
      <w:r w:rsidR="000728AF" w:rsidRPr="00B65A43">
        <w:rPr>
          <w:rFonts w:ascii="Arial" w:hAnsi="Arial" w:cs="Arial"/>
          <w:sz w:val="22"/>
          <w:szCs w:val="22"/>
          <w:lang w:val="en-US"/>
        </w:rPr>
        <w:t xml:space="preserve"> and 700 </w:t>
      </w:r>
      <w:r w:rsidR="005F064F" w:rsidRPr="00B65A43">
        <w:rPr>
          <w:rFonts w:ascii="Arial" w:hAnsi="Arial" w:cs="Arial"/>
          <w:sz w:val="22"/>
          <w:szCs w:val="22"/>
          <w:lang w:val="en-US"/>
        </w:rPr>
        <w:t>million</w:t>
      </w:r>
      <w:r w:rsidR="000728AF" w:rsidRPr="00B65A43">
        <w:rPr>
          <w:rFonts w:ascii="Arial" w:hAnsi="Arial" w:cs="Arial"/>
          <w:sz w:val="22"/>
          <w:szCs w:val="22"/>
          <w:lang w:val="en-US"/>
        </w:rPr>
        <w:t xml:space="preserve"> in 2045. </w:t>
      </w:r>
      <w:r w:rsidR="00557934" w:rsidRPr="00B65A43">
        <w:rPr>
          <w:rFonts w:ascii="Arial" w:hAnsi="Arial" w:cs="Arial"/>
          <w:sz w:val="22"/>
          <w:szCs w:val="22"/>
          <w:lang w:val="en-US"/>
        </w:rPr>
        <w:t xml:space="preserve">For every diagnosed </w:t>
      </w:r>
      <w:r w:rsidR="001B3DE1" w:rsidRPr="00B65A43">
        <w:rPr>
          <w:rFonts w:ascii="Arial" w:hAnsi="Arial" w:cs="Arial"/>
          <w:sz w:val="22"/>
          <w:szCs w:val="22"/>
          <w:lang w:val="en-US"/>
        </w:rPr>
        <w:t>individual</w:t>
      </w:r>
      <w:r w:rsidR="00557934" w:rsidRPr="00B65A43">
        <w:rPr>
          <w:rFonts w:ascii="Arial" w:hAnsi="Arial" w:cs="Arial"/>
          <w:sz w:val="22"/>
          <w:szCs w:val="22"/>
          <w:lang w:val="en-US"/>
        </w:rPr>
        <w:t xml:space="preserve"> with </w:t>
      </w:r>
      <w:r w:rsidR="00A35EE7">
        <w:rPr>
          <w:rFonts w:ascii="Arial" w:hAnsi="Arial" w:cs="Arial"/>
          <w:sz w:val="22"/>
          <w:szCs w:val="22"/>
          <w:lang w:val="en-US"/>
        </w:rPr>
        <w:t>DM</w:t>
      </w:r>
      <w:r w:rsidR="00BC04B7">
        <w:rPr>
          <w:rFonts w:ascii="Arial" w:hAnsi="Arial" w:cs="Arial"/>
          <w:sz w:val="22"/>
          <w:szCs w:val="22"/>
          <w:lang w:val="en-US"/>
        </w:rPr>
        <w:t xml:space="preserve"> </w:t>
      </w:r>
      <w:r w:rsidR="001B3DE1" w:rsidRPr="00B65A43">
        <w:rPr>
          <w:rFonts w:ascii="Arial" w:hAnsi="Arial" w:cs="Arial"/>
          <w:sz w:val="22"/>
          <w:szCs w:val="22"/>
          <w:lang w:val="en-US"/>
        </w:rPr>
        <w:t xml:space="preserve">there is </w:t>
      </w:r>
      <w:r w:rsidR="00557934" w:rsidRPr="00B65A43">
        <w:rPr>
          <w:rFonts w:ascii="Arial" w:hAnsi="Arial" w:cs="Arial"/>
          <w:sz w:val="22"/>
          <w:szCs w:val="22"/>
          <w:lang w:val="en-US"/>
        </w:rPr>
        <w:t>another undiagnosed</w:t>
      </w:r>
      <w:r w:rsidR="001B3DE1" w:rsidRPr="00B65A43">
        <w:rPr>
          <w:rFonts w:ascii="Arial" w:hAnsi="Arial" w:cs="Arial"/>
          <w:sz w:val="22"/>
          <w:szCs w:val="22"/>
          <w:lang w:val="en-US"/>
        </w:rPr>
        <w:t xml:space="preserve"> person wit</w:t>
      </w:r>
      <w:r w:rsidR="004B41C7" w:rsidRPr="00B65A43">
        <w:rPr>
          <w:rFonts w:ascii="Arial" w:hAnsi="Arial" w:cs="Arial"/>
          <w:sz w:val="22"/>
          <w:szCs w:val="22"/>
          <w:lang w:val="en-US"/>
        </w:rPr>
        <w:t>h</w:t>
      </w:r>
      <w:r w:rsidR="001B3DE1" w:rsidRPr="00B65A43">
        <w:rPr>
          <w:rFonts w:ascii="Arial" w:hAnsi="Arial" w:cs="Arial"/>
          <w:sz w:val="22"/>
          <w:szCs w:val="22"/>
          <w:lang w:val="en-US"/>
        </w:rPr>
        <w:t xml:space="preserve"> </w:t>
      </w:r>
      <w:r w:rsidR="00A35EE7">
        <w:rPr>
          <w:rFonts w:ascii="Arial" w:hAnsi="Arial" w:cs="Arial"/>
          <w:sz w:val="22"/>
          <w:szCs w:val="22"/>
          <w:lang w:val="en-US"/>
        </w:rPr>
        <w:t>DM</w:t>
      </w:r>
      <w:r w:rsidR="00BC04B7">
        <w:rPr>
          <w:rFonts w:ascii="Arial" w:hAnsi="Arial" w:cs="Arial"/>
          <w:sz w:val="22"/>
          <w:szCs w:val="22"/>
          <w:lang w:val="en-US"/>
        </w:rPr>
        <w:t xml:space="preserve"> </w:t>
      </w:r>
      <w:r w:rsidR="00F85AF2" w:rsidRPr="00B65A43">
        <w:rPr>
          <w:rFonts w:ascii="Arial" w:hAnsi="Arial" w:cs="Arial"/>
          <w:sz w:val="22"/>
          <w:szCs w:val="22"/>
          <w:lang w:val="en-US"/>
        </w:rPr>
        <w:t>(9)</w:t>
      </w:r>
      <w:r w:rsidR="00557934" w:rsidRPr="00B65A43">
        <w:rPr>
          <w:rFonts w:ascii="Arial" w:hAnsi="Arial" w:cs="Arial"/>
          <w:color w:val="FF0000"/>
          <w:sz w:val="22"/>
          <w:szCs w:val="22"/>
          <w:lang w:val="en-US"/>
        </w:rPr>
        <w:t xml:space="preserve">. </w:t>
      </w:r>
      <w:r w:rsidR="00296EA6" w:rsidRPr="00B65A43">
        <w:rPr>
          <w:rFonts w:ascii="Arial" w:hAnsi="Arial" w:cs="Arial"/>
          <w:sz w:val="22"/>
          <w:szCs w:val="22"/>
          <w:lang w:val="en-US"/>
        </w:rPr>
        <w:t xml:space="preserve">The differences in </w:t>
      </w:r>
      <w:r w:rsidR="005A4B99" w:rsidRPr="00B65A43">
        <w:rPr>
          <w:rFonts w:ascii="Arial" w:hAnsi="Arial" w:cs="Arial"/>
          <w:sz w:val="22"/>
          <w:szCs w:val="22"/>
          <w:lang w:val="en-US"/>
        </w:rPr>
        <w:t xml:space="preserve">the </w:t>
      </w:r>
      <w:r w:rsidR="00296EA6" w:rsidRPr="00B65A43">
        <w:rPr>
          <w:rFonts w:ascii="Arial" w:hAnsi="Arial" w:cs="Arial"/>
          <w:sz w:val="22"/>
          <w:szCs w:val="22"/>
          <w:lang w:val="en-US"/>
        </w:rPr>
        <w:t xml:space="preserve">prevalence of </w:t>
      </w:r>
      <w:r w:rsidR="00A35EE7">
        <w:rPr>
          <w:rFonts w:ascii="Arial" w:hAnsi="Arial" w:cs="Arial"/>
          <w:sz w:val="22"/>
          <w:szCs w:val="22"/>
          <w:lang w:val="en-US"/>
        </w:rPr>
        <w:t>DM</w:t>
      </w:r>
      <w:r w:rsidR="00BC04B7">
        <w:rPr>
          <w:rFonts w:ascii="Arial" w:hAnsi="Arial" w:cs="Arial"/>
          <w:sz w:val="22"/>
          <w:szCs w:val="22"/>
          <w:lang w:val="en-US"/>
        </w:rPr>
        <w:t xml:space="preserve"> </w:t>
      </w:r>
      <w:r w:rsidR="00296EA6" w:rsidRPr="00B65A43">
        <w:rPr>
          <w:rFonts w:ascii="Arial" w:hAnsi="Arial" w:cs="Arial"/>
          <w:sz w:val="22"/>
          <w:szCs w:val="22"/>
          <w:lang w:val="en-US"/>
        </w:rPr>
        <w:t xml:space="preserve">between </w:t>
      </w:r>
      <w:r w:rsidR="00B65A43" w:rsidRPr="00B65A43">
        <w:rPr>
          <w:rFonts w:ascii="Arial" w:hAnsi="Arial" w:cs="Arial"/>
          <w:sz w:val="22"/>
          <w:szCs w:val="22"/>
          <w:lang w:val="en-US"/>
        </w:rPr>
        <w:t>high and</w:t>
      </w:r>
      <w:r w:rsidR="00296EA6" w:rsidRPr="00B65A43">
        <w:rPr>
          <w:rFonts w:ascii="Arial" w:hAnsi="Arial" w:cs="Arial"/>
          <w:sz w:val="22"/>
          <w:szCs w:val="22"/>
          <w:lang w:val="en-US"/>
        </w:rPr>
        <w:t xml:space="preserve"> middle-income countries and similarly between rural and urban population are </w:t>
      </w:r>
      <w:r w:rsidR="00BC04B7">
        <w:rPr>
          <w:rFonts w:ascii="Arial" w:hAnsi="Arial" w:cs="Arial"/>
          <w:sz w:val="22"/>
          <w:szCs w:val="22"/>
          <w:lang w:val="en-US"/>
        </w:rPr>
        <w:t>decreasing</w:t>
      </w:r>
      <w:r w:rsidR="00296EA6" w:rsidRPr="00B65A43">
        <w:rPr>
          <w:rFonts w:ascii="Arial" w:hAnsi="Arial" w:cs="Arial"/>
          <w:sz w:val="22"/>
          <w:szCs w:val="22"/>
          <w:lang w:val="en-US"/>
        </w:rPr>
        <w:t>.</w:t>
      </w:r>
    </w:p>
    <w:p w14:paraId="7DE1FB8E" w14:textId="77777777" w:rsidR="00FF6015" w:rsidRPr="00B65A43" w:rsidRDefault="00FF6015" w:rsidP="00B37467">
      <w:pPr>
        <w:pStyle w:val="NormalWeb"/>
        <w:spacing w:before="0" w:beforeAutospacing="0" w:after="0" w:afterAutospacing="0" w:line="276" w:lineRule="auto"/>
        <w:rPr>
          <w:rFonts w:ascii="Arial" w:hAnsi="Arial" w:cs="Arial"/>
          <w:sz w:val="22"/>
          <w:szCs w:val="22"/>
          <w:lang w:val="en-US"/>
        </w:rPr>
      </w:pPr>
    </w:p>
    <w:p w14:paraId="66F9BC79" w14:textId="5DFF0FC4" w:rsidR="00E2092C" w:rsidRPr="00B65A43" w:rsidRDefault="00557934" w:rsidP="00B37467">
      <w:pPr>
        <w:pStyle w:val="NormalWeb"/>
        <w:spacing w:before="0" w:beforeAutospacing="0" w:after="0" w:afterAutospacing="0" w:line="276" w:lineRule="auto"/>
        <w:rPr>
          <w:rFonts w:ascii="Arial" w:hAnsi="Arial" w:cs="Arial"/>
          <w:sz w:val="22"/>
          <w:szCs w:val="22"/>
          <w:lang w:val="en-US"/>
        </w:rPr>
      </w:pPr>
      <w:r w:rsidRPr="00B65A43">
        <w:rPr>
          <w:rFonts w:ascii="Arial" w:hAnsi="Arial" w:cs="Arial"/>
          <w:sz w:val="22"/>
          <w:szCs w:val="22"/>
          <w:lang w:val="en-US"/>
        </w:rPr>
        <w:t xml:space="preserve">According to WHO, non-communicable diseases constitute 7 out of the top 10 leading causes of death and </w:t>
      </w:r>
      <w:r w:rsidR="00A35EE7">
        <w:rPr>
          <w:rFonts w:ascii="Arial" w:hAnsi="Arial" w:cs="Arial"/>
          <w:sz w:val="22"/>
          <w:szCs w:val="22"/>
          <w:lang w:val="en-US"/>
        </w:rPr>
        <w:t>DM</w:t>
      </w:r>
      <w:r w:rsidR="00BC04B7">
        <w:rPr>
          <w:rFonts w:ascii="Arial" w:hAnsi="Arial" w:cs="Arial"/>
          <w:sz w:val="22"/>
          <w:szCs w:val="22"/>
          <w:lang w:val="en-US"/>
        </w:rPr>
        <w:t xml:space="preserve"> </w:t>
      </w:r>
      <w:r w:rsidRPr="00B65A43">
        <w:rPr>
          <w:rFonts w:ascii="Arial" w:hAnsi="Arial" w:cs="Arial"/>
          <w:sz w:val="22"/>
          <w:szCs w:val="22"/>
          <w:lang w:val="en-US"/>
        </w:rPr>
        <w:t xml:space="preserve">is prominent among them. </w:t>
      </w:r>
      <w:r w:rsidR="000D2734" w:rsidRPr="00B65A43">
        <w:rPr>
          <w:rFonts w:ascii="Arial" w:hAnsi="Arial" w:cs="Arial"/>
          <w:sz w:val="22"/>
          <w:szCs w:val="22"/>
          <w:lang w:val="en-US"/>
        </w:rPr>
        <w:t>In 201</w:t>
      </w:r>
      <w:r w:rsidR="006A34FB" w:rsidRPr="00B65A43">
        <w:rPr>
          <w:rFonts w:ascii="Arial" w:hAnsi="Arial" w:cs="Arial"/>
          <w:sz w:val="22"/>
          <w:szCs w:val="22"/>
          <w:lang w:val="en-US"/>
        </w:rPr>
        <w:t>9</w:t>
      </w:r>
      <w:r w:rsidR="000D2734" w:rsidRPr="00B65A43">
        <w:rPr>
          <w:rFonts w:ascii="Arial" w:hAnsi="Arial" w:cs="Arial"/>
          <w:sz w:val="22"/>
          <w:szCs w:val="22"/>
          <w:lang w:val="en-US"/>
        </w:rPr>
        <w:t xml:space="preserve"> the estimated number of deaths to have occurred due to </w:t>
      </w:r>
      <w:r w:rsidR="00A35EE7">
        <w:rPr>
          <w:rFonts w:ascii="Arial" w:hAnsi="Arial" w:cs="Arial"/>
          <w:sz w:val="22"/>
          <w:szCs w:val="22"/>
          <w:lang w:val="en-US"/>
        </w:rPr>
        <w:t>DM</w:t>
      </w:r>
      <w:r w:rsidR="00BC04B7">
        <w:rPr>
          <w:rFonts w:ascii="Arial" w:hAnsi="Arial" w:cs="Arial"/>
          <w:sz w:val="22"/>
          <w:szCs w:val="22"/>
          <w:lang w:val="en-US"/>
        </w:rPr>
        <w:t xml:space="preserve"> </w:t>
      </w:r>
      <w:r w:rsidR="000D2734" w:rsidRPr="00B65A43">
        <w:rPr>
          <w:rFonts w:ascii="Arial" w:hAnsi="Arial" w:cs="Arial"/>
          <w:sz w:val="22"/>
          <w:szCs w:val="22"/>
          <w:lang w:val="en-US"/>
        </w:rPr>
        <w:t xml:space="preserve">globally is </w:t>
      </w:r>
      <w:r w:rsidR="00BC04B7">
        <w:rPr>
          <w:rFonts w:ascii="Arial" w:hAnsi="Arial" w:cs="Arial"/>
          <w:sz w:val="22"/>
          <w:szCs w:val="22"/>
          <w:lang w:val="en-US"/>
        </w:rPr>
        <w:t>approximately</w:t>
      </w:r>
      <w:r w:rsidR="000D2734" w:rsidRPr="00B65A43">
        <w:rPr>
          <w:rFonts w:ascii="Arial" w:hAnsi="Arial" w:cs="Arial"/>
          <w:sz w:val="22"/>
          <w:szCs w:val="22"/>
          <w:lang w:val="en-US"/>
        </w:rPr>
        <w:t xml:space="preserve"> 4 million</w:t>
      </w:r>
      <w:r w:rsidR="004C34CA" w:rsidRPr="00B65A43">
        <w:rPr>
          <w:rFonts w:ascii="Arial" w:hAnsi="Arial" w:cs="Arial"/>
          <w:sz w:val="22"/>
          <w:szCs w:val="22"/>
          <w:lang w:val="en-US"/>
        </w:rPr>
        <w:t xml:space="preserve"> (10</w:t>
      </w:r>
      <w:r w:rsidR="005F064F" w:rsidRPr="00B65A43">
        <w:rPr>
          <w:rFonts w:ascii="Arial" w:hAnsi="Arial" w:cs="Arial"/>
          <w:sz w:val="22"/>
          <w:szCs w:val="22"/>
          <w:lang w:val="en-US"/>
        </w:rPr>
        <w:t>)</w:t>
      </w:r>
      <w:r w:rsidR="005F064F" w:rsidRPr="00B65A43">
        <w:rPr>
          <w:rFonts w:ascii="Arial" w:hAnsi="Arial" w:cs="Arial"/>
          <w:color w:val="FF0000"/>
          <w:sz w:val="22"/>
          <w:szCs w:val="22"/>
          <w:lang w:val="en-US"/>
        </w:rPr>
        <w:t>.</w:t>
      </w:r>
      <w:r w:rsidR="005F064F" w:rsidRPr="00B65A43">
        <w:rPr>
          <w:rFonts w:ascii="Arial" w:hAnsi="Arial" w:cs="Arial"/>
          <w:sz w:val="22"/>
          <w:szCs w:val="22"/>
          <w:lang w:val="en-US"/>
        </w:rPr>
        <w:t xml:space="preserve"> </w:t>
      </w:r>
      <w:r w:rsidR="00A35EE7">
        <w:rPr>
          <w:rFonts w:ascii="Arial" w:hAnsi="Arial" w:cs="Arial"/>
          <w:sz w:val="22"/>
          <w:szCs w:val="22"/>
          <w:lang w:val="en-US"/>
        </w:rPr>
        <w:t>DM</w:t>
      </w:r>
      <w:r w:rsidR="00BC04B7">
        <w:rPr>
          <w:rFonts w:ascii="Arial" w:hAnsi="Arial" w:cs="Arial"/>
          <w:sz w:val="22"/>
          <w:szCs w:val="22"/>
          <w:lang w:val="en-US"/>
        </w:rPr>
        <w:t xml:space="preserve"> </w:t>
      </w:r>
      <w:r w:rsidRPr="00B65A43">
        <w:rPr>
          <w:rFonts w:ascii="Arial" w:hAnsi="Arial" w:cs="Arial"/>
          <w:sz w:val="22"/>
          <w:szCs w:val="22"/>
          <w:lang w:val="en-US"/>
        </w:rPr>
        <w:t xml:space="preserve">is associated with significant morbidity due to its microvascular and macrovascular complications and high cardiovascular mortality. </w:t>
      </w:r>
      <w:r w:rsidR="00A35EE7">
        <w:rPr>
          <w:rFonts w:ascii="Arial" w:hAnsi="Arial" w:cs="Arial"/>
          <w:sz w:val="22"/>
          <w:szCs w:val="22"/>
          <w:lang w:val="en-US"/>
        </w:rPr>
        <w:t>DM</w:t>
      </w:r>
      <w:r w:rsidR="00BC04B7">
        <w:rPr>
          <w:rFonts w:ascii="Arial" w:hAnsi="Arial" w:cs="Arial"/>
          <w:sz w:val="22"/>
          <w:szCs w:val="22"/>
          <w:lang w:val="en-US"/>
        </w:rPr>
        <w:t xml:space="preserve"> </w:t>
      </w:r>
      <w:r w:rsidRPr="00B65A43">
        <w:rPr>
          <w:rFonts w:ascii="Arial" w:hAnsi="Arial" w:cs="Arial"/>
          <w:sz w:val="22"/>
          <w:szCs w:val="22"/>
          <w:lang w:val="en-US"/>
        </w:rPr>
        <w:t>is a major cause of cardiac ischemia, stroke, renal failure, blindness</w:t>
      </w:r>
      <w:r w:rsidR="00BC04B7">
        <w:rPr>
          <w:rFonts w:ascii="Arial" w:hAnsi="Arial" w:cs="Arial"/>
          <w:sz w:val="22"/>
          <w:szCs w:val="22"/>
          <w:lang w:val="en-US"/>
        </w:rPr>
        <w:t>,</w:t>
      </w:r>
      <w:r w:rsidRPr="00B65A43">
        <w:rPr>
          <w:rFonts w:ascii="Arial" w:hAnsi="Arial" w:cs="Arial"/>
          <w:sz w:val="22"/>
          <w:szCs w:val="22"/>
          <w:lang w:val="en-US"/>
        </w:rPr>
        <w:t xml:space="preserve"> and amputations</w:t>
      </w:r>
      <w:r w:rsidR="007A5129" w:rsidRPr="00B65A43">
        <w:rPr>
          <w:rFonts w:ascii="Arial" w:hAnsi="Arial" w:cs="Arial"/>
          <w:sz w:val="22"/>
          <w:szCs w:val="22"/>
          <w:lang w:val="en-US"/>
        </w:rPr>
        <w:t xml:space="preserve">. </w:t>
      </w:r>
    </w:p>
    <w:p w14:paraId="15C04ED8" w14:textId="77777777" w:rsidR="009A208F" w:rsidRPr="00B65A43" w:rsidRDefault="009A208F" w:rsidP="00B37467">
      <w:pPr>
        <w:spacing w:line="276" w:lineRule="auto"/>
        <w:rPr>
          <w:rFonts w:ascii="Arial" w:hAnsi="Arial" w:cs="Arial"/>
          <w:b/>
          <w:bCs/>
          <w:sz w:val="22"/>
          <w:szCs w:val="22"/>
          <w:lang w:val="en-US"/>
        </w:rPr>
      </w:pPr>
    </w:p>
    <w:p w14:paraId="77E0BCEB" w14:textId="5FB70C54" w:rsidR="00E2092C" w:rsidRPr="009868F6" w:rsidRDefault="00517E7B" w:rsidP="00B37467">
      <w:pPr>
        <w:spacing w:line="276" w:lineRule="auto"/>
        <w:rPr>
          <w:rFonts w:ascii="Arial" w:hAnsi="Arial" w:cs="Arial"/>
          <w:b/>
          <w:bCs/>
          <w:color w:val="0070C0"/>
          <w:sz w:val="22"/>
          <w:szCs w:val="22"/>
          <w:lang w:val="en-US"/>
        </w:rPr>
      </w:pPr>
      <w:r w:rsidRPr="009868F6">
        <w:rPr>
          <w:rFonts w:ascii="Arial" w:hAnsi="Arial" w:cs="Arial"/>
          <w:b/>
          <w:bCs/>
          <w:color w:val="0070C0"/>
          <w:sz w:val="22"/>
          <w:szCs w:val="22"/>
          <w:lang w:val="en-US"/>
        </w:rPr>
        <w:t>T</w:t>
      </w:r>
      <w:r w:rsidR="00FF6015" w:rsidRPr="009868F6">
        <w:rPr>
          <w:rFonts w:ascii="Arial" w:hAnsi="Arial" w:cs="Arial"/>
          <w:b/>
          <w:bCs/>
          <w:color w:val="0070C0"/>
          <w:sz w:val="22"/>
          <w:szCs w:val="22"/>
          <w:lang w:val="en-US"/>
        </w:rPr>
        <w:t>HE DIABETES-</w:t>
      </w:r>
      <w:r w:rsidR="00A35EE7" w:rsidRPr="009868F6">
        <w:rPr>
          <w:rFonts w:ascii="Arial" w:hAnsi="Arial" w:cs="Arial"/>
          <w:b/>
          <w:bCs/>
          <w:color w:val="0070C0"/>
          <w:sz w:val="22"/>
          <w:szCs w:val="22"/>
          <w:lang w:val="en-US"/>
        </w:rPr>
        <w:t>T</w:t>
      </w:r>
      <w:r w:rsidR="004702A8" w:rsidRPr="009868F6">
        <w:rPr>
          <w:rFonts w:ascii="Arial" w:hAnsi="Arial" w:cs="Arial"/>
          <w:b/>
          <w:bCs/>
          <w:color w:val="0070C0"/>
          <w:sz w:val="22"/>
          <w:szCs w:val="22"/>
          <w:lang w:val="en-US"/>
        </w:rPr>
        <w:t>UBERCULOSIS</w:t>
      </w:r>
      <w:r w:rsidR="00FF6015" w:rsidRPr="009868F6">
        <w:rPr>
          <w:rFonts w:ascii="Arial" w:hAnsi="Arial" w:cs="Arial"/>
          <w:b/>
          <w:bCs/>
          <w:color w:val="0070C0"/>
          <w:sz w:val="22"/>
          <w:szCs w:val="22"/>
          <w:lang w:val="en-US"/>
        </w:rPr>
        <w:t xml:space="preserve"> EPIDEMIOLOGY: THE BIDIRECTIONAL LINK                           </w:t>
      </w:r>
    </w:p>
    <w:p w14:paraId="7DCC41CD" w14:textId="77777777" w:rsidR="00FF6015" w:rsidRPr="00B65A43" w:rsidRDefault="00FF6015" w:rsidP="00B37467">
      <w:pPr>
        <w:pStyle w:val="NormalWeb"/>
        <w:shd w:val="clear" w:color="auto" w:fill="FFFFFF"/>
        <w:spacing w:before="0" w:beforeAutospacing="0" w:after="0" w:afterAutospacing="0" w:line="276" w:lineRule="auto"/>
        <w:rPr>
          <w:rFonts w:ascii="Arial" w:hAnsi="Arial" w:cs="Arial"/>
          <w:sz w:val="22"/>
          <w:szCs w:val="22"/>
          <w:lang w:val="en-US"/>
        </w:rPr>
      </w:pPr>
    </w:p>
    <w:p w14:paraId="1146631D" w14:textId="77777777" w:rsidR="00CE1AE1" w:rsidRDefault="004B41C7"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sz w:val="22"/>
          <w:szCs w:val="22"/>
          <w:lang w:val="en-US"/>
        </w:rPr>
        <w:t>The</w:t>
      </w:r>
      <w:r w:rsidR="00FF6015" w:rsidRPr="00B65A43">
        <w:rPr>
          <w:rFonts w:ascii="Arial" w:hAnsi="Arial" w:cs="Arial"/>
          <w:sz w:val="22"/>
          <w:szCs w:val="22"/>
          <w:lang w:val="en-US"/>
        </w:rPr>
        <w:t xml:space="preserve"> </w:t>
      </w:r>
      <w:r w:rsidR="00BC04B7">
        <w:rPr>
          <w:rFonts w:ascii="Arial" w:hAnsi="Arial" w:cs="Arial"/>
          <w:sz w:val="22"/>
          <w:szCs w:val="22"/>
          <w:lang w:val="en-US"/>
        </w:rPr>
        <w:t>high</w:t>
      </w:r>
      <w:r w:rsidR="00557D59" w:rsidRPr="00B65A43">
        <w:rPr>
          <w:rFonts w:ascii="Arial" w:hAnsi="Arial" w:cs="Arial"/>
          <w:sz w:val="22"/>
          <w:szCs w:val="22"/>
          <w:lang w:val="en-US"/>
        </w:rPr>
        <w:t xml:space="preserve"> </w:t>
      </w:r>
      <w:r w:rsidRPr="00B65A43">
        <w:rPr>
          <w:rFonts w:ascii="Arial" w:hAnsi="Arial" w:cs="Arial"/>
          <w:sz w:val="22"/>
          <w:szCs w:val="22"/>
          <w:lang w:val="en-US"/>
        </w:rPr>
        <w:t xml:space="preserve">prevalence of DM and TB </w:t>
      </w:r>
      <w:r w:rsidR="00557D59" w:rsidRPr="00B65A43">
        <w:rPr>
          <w:rFonts w:ascii="Arial" w:hAnsi="Arial" w:cs="Arial"/>
          <w:sz w:val="22"/>
          <w:szCs w:val="22"/>
          <w:lang w:val="en-US"/>
        </w:rPr>
        <w:t xml:space="preserve">being </w:t>
      </w:r>
      <w:r w:rsidRPr="00B65A43">
        <w:rPr>
          <w:rFonts w:ascii="Arial" w:hAnsi="Arial" w:cs="Arial"/>
          <w:sz w:val="22"/>
          <w:szCs w:val="22"/>
          <w:lang w:val="en-US"/>
        </w:rPr>
        <w:t xml:space="preserve">in epidemic proportions has </w:t>
      </w:r>
      <w:r w:rsidR="00E96CD9" w:rsidRPr="00B65A43">
        <w:rPr>
          <w:rFonts w:ascii="Arial" w:hAnsi="Arial" w:cs="Arial"/>
          <w:sz w:val="22"/>
          <w:szCs w:val="22"/>
          <w:lang w:val="en-US"/>
        </w:rPr>
        <w:t xml:space="preserve">rightly </w:t>
      </w:r>
      <w:r w:rsidRPr="00B65A43">
        <w:rPr>
          <w:rFonts w:ascii="Arial" w:hAnsi="Arial" w:cs="Arial"/>
          <w:sz w:val="22"/>
          <w:szCs w:val="22"/>
          <w:lang w:val="en-US"/>
        </w:rPr>
        <w:t>earned them the name</w:t>
      </w:r>
      <w:r w:rsidR="00557D59" w:rsidRPr="00B65A43">
        <w:rPr>
          <w:rFonts w:ascii="Arial" w:hAnsi="Arial" w:cs="Arial"/>
          <w:sz w:val="22"/>
          <w:szCs w:val="22"/>
          <w:lang w:val="en-US"/>
        </w:rPr>
        <w:t>s</w:t>
      </w:r>
      <w:r w:rsidR="00E96CD9" w:rsidRPr="00B65A43">
        <w:rPr>
          <w:rFonts w:ascii="Arial" w:hAnsi="Arial" w:cs="Arial"/>
          <w:sz w:val="22"/>
          <w:szCs w:val="22"/>
          <w:lang w:val="en-US"/>
        </w:rPr>
        <w:t xml:space="preserve"> ‘</w:t>
      </w:r>
      <w:r w:rsidR="000C3413" w:rsidRPr="00B65A43">
        <w:rPr>
          <w:rFonts w:ascii="Arial" w:hAnsi="Arial" w:cs="Arial"/>
          <w:sz w:val="22"/>
          <w:szCs w:val="22"/>
          <w:lang w:val="en-US"/>
        </w:rPr>
        <w:t xml:space="preserve">the </w:t>
      </w:r>
      <w:r w:rsidR="00E96CD9" w:rsidRPr="00B65A43">
        <w:rPr>
          <w:rFonts w:ascii="Arial" w:hAnsi="Arial" w:cs="Arial"/>
          <w:sz w:val="22"/>
          <w:szCs w:val="22"/>
          <w:lang w:val="en-US"/>
        </w:rPr>
        <w:t xml:space="preserve">converging epidemics’ and ‘double </w:t>
      </w:r>
      <w:r w:rsidR="008F3D1C" w:rsidRPr="00B65A43">
        <w:rPr>
          <w:rFonts w:ascii="Arial" w:hAnsi="Arial" w:cs="Arial"/>
          <w:sz w:val="22"/>
          <w:szCs w:val="22"/>
          <w:lang w:val="en-US"/>
        </w:rPr>
        <w:t>burden’ (</w:t>
      </w:r>
      <w:r w:rsidR="004C34CA" w:rsidRPr="00B65A43">
        <w:rPr>
          <w:rFonts w:ascii="Arial" w:hAnsi="Arial" w:cs="Arial"/>
          <w:sz w:val="22"/>
          <w:szCs w:val="22"/>
          <w:lang w:val="en-US"/>
        </w:rPr>
        <w:t>11</w:t>
      </w:r>
      <w:r w:rsidR="006A34FB" w:rsidRPr="00B65A43">
        <w:rPr>
          <w:rFonts w:ascii="Arial" w:hAnsi="Arial" w:cs="Arial"/>
          <w:sz w:val="22"/>
          <w:szCs w:val="22"/>
          <w:lang w:val="en-US"/>
        </w:rPr>
        <w:t>,12</w:t>
      </w:r>
      <w:r w:rsidR="004C34CA" w:rsidRPr="00B65A43">
        <w:rPr>
          <w:rFonts w:ascii="Arial" w:hAnsi="Arial" w:cs="Arial"/>
          <w:sz w:val="22"/>
          <w:szCs w:val="22"/>
          <w:lang w:val="en-US"/>
        </w:rPr>
        <w:t>)</w:t>
      </w:r>
      <w:r w:rsidR="00E96CD9" w:rsidRPr="00B65A43">
        <w:rPr>
          <w:rFonts w:ascii="Arial" w:hAnsi="Arial" w:cs="Arial"/>
          <w:sz w:val="22"/>
          <w:szCs w:val="22"/>
          <w:lang w:val="en-US"/>
        </w:rPr>
        <w:t xml:space="preserve">. </w:t>
      </w:r>
      <w:r w:rsidR="00BC5AB6" w:rsidRPr="00B65A43">
        <w:rPr>
          <w:rFonts w:ascii="Arial" w:hAnsi="Arial" w:cs="Arial"/>
          <w:sz w:val="22"/>
          <w:szCs w:val="22"/>
          <w:lang w:val="en-US"/>
        </w:rPr>
        <w:t xml:space="preserve">Due to rapid changes in </w:t>
      </w:r>
      <w:r w:rsidR="00BC5AB6" w:rsidRPr="00B65A43">
        <w:rPr>
          <w:rFonts w:ascii="Arial" w:hAnsi="Arial" w:cs="Arial"/>
          <w:sz w:val="22"/>
          <w:szCs w:val="22"/>
          <w:lang w:val="en-US"/>
        </w:rPr>
        <w:lastRenderedPageBreak/>
        <w:t>lifestyle, urbanization</w:t>
      </w:r>
      <w:r w:rsidR="00BC04B7">
        <w:rPr>
          <w:rFonts w:ascii="Arial" w:hAnsi="Arial" w:cs="Arial"/>
          <w:sz w:val="22"/>
          <w:szCs w:val="22"/>
          <w:lang w:val="en-US"/>
        </w:rPr>
        <w:t>,</w:t>
      </w:r>
      <w:r w:rsidR="00BC5AB6" w:rsidRPr="00B65A43">
        <w:rPr>
          <w:rFonts w:ascii="Arial" w:hAnsi="Arial" w:cs="Arial"/>
          <w:sz w:val="22"/>
          <w:szCs w:val="22"/>
          <w:lang w:val="en-US"/>
        </w:rPr>
        <w:t xml:space="preserve"> and epidemiological changes, </w:t>
      </w:r>
      <w:r w:rsidR="00A35EE7">
        <w:rPr>
          <w:rFonts w:ascii="Arial" w:hAnsi="Arial" w:cs="Arial"/>
          <w:sz w:val="22"/>
          <w:szCs w:val="22"/>
          <w:lang w:val="en-US"/>
        </w:rPr>
        <w:t>DM</w:t>
      </w:r>
      <w:r w:rsidR="000C487C" w:rsidRPr="00B65A43">
        <w:rPr>
          <w:rFonts w:ascii="Arial" w:hAnsi="Arial" w:cs="Arial"/>
          <w:sz w:val="22"/>
          <w:szCs w:val="22"/>
          <w:lang w:val="en-US"/>
        </w:rPr>
        <w:t xml:space="preserve"> is increasingly seen in low-</w:t>
      </w:r>
      <w:r w:rsidR="00BC5AB6" w:rsidRPr="00B65A43">
        <w:rPr>
          <w:rFonts w:ascii="Arial" w:hAnsi="Arial" w:cs="Arial"/>
          <w:sz w:val="22"/>
          <w:szCs w:val="22"/>
          <w:lang w:val="en-US"/>
        </w:rPr>
        <w:t xml:space="preserve"> and medium-income groups</w:t>
      </w:r>
      <w:r w:rsidR="00BC04B7">
        <w:rPr>
          <w:rFonts w:ascii="Arial" w:hAnsi="Arial" w:cs="Arial"/>
          <w:sz w:val="22"/>
          <w:szCs w:val="22"/>
          <w:lang w:val="en-US"/>
        </w:rPr>
        <w:t>,</w:t>
      </w:r>
      <w:r w:rsidR="00BC5AB6" w:rsidRPr="00B65A43">
        <w:rPr>
          <w:rFonts w:ascii="Arial" w:hAnsi="Arial" w:cs="Arial"/>
          <w:sz w:val="22"/>
          <w:szCs w:val="22"/>
          <w:lang w:val="en-US"/>
        </w:rPr>
        <w:t xml:space="preserve"> </w:t>
      </w:r>
      <w:r w:rsidR="00C0472E" w:rsidRPr="00B65A43">
        <w:rPr>
          <w:rFonts w:ascii="Arial" w:hAnsi="Arial" w:cs="Arial"/>
          <w:sz w:val="22"/>
          <w:szCs w:val="22"/>
          <w:lang w:val="en-US"/>
        </w:rPr>
        <w:t xml:space="preserve">and </w:t>
      </w:r>
      <w:r w:rsidR="00BC5AB6" w:rsidRPr="00B65A43">
        <w:rPr>
          <w:rFonts w:ascii="Arial" w:hAnsi="Arial" w:cs="Arial"/>
          <w:sz w:val="22"/>
          <w:szCs w:val="22"/>
          <w:lang w:val="en-US"/>
        </w:rPr>
        <w:t>i</w:t>
      </w:r>
      <w:r w:rsidR="00C0472E" w:rsidRPr="00B65A43">
        <w:rPr>
          <w:rFonts w:ascii="Arial" w:hAnsi="Arial" w:cs="Arial"/>
          <w:sz w:val="22"/>
          <w:szCs w:val="22"/>
          <w:lang w:val="en-US"/>
        </w:rPr>
        <w:t xml:space="preserve">n </w:t>
      </w:r>
      <w:r w:rsidR="00BC5AB6" w:rsidRPr="00B65A43">
        <w:rPr>
          <w:rFonts w:ascii="Arial" w:hAnsi="Arial" w:cs="Arial"/>
          <w:sz w:val="22"/>
          <w:szCs w:val="22"/>
          <w:lang w:val="en-US"/>
        </w:rPr>
        <w:t xml:space="preserve">younger </w:t>
      </w:r>
      <w:r w:rsidR="00BC04B7">
        <w:rPr>
          <w:rFonts w:ascii="Arial" w:hAnsi="Arial" w:cs="Arial"/>
          <w:sz w:val="22"/>
          <w:szCs w:val="22"/>
          <w:lang w:val="en-US"/>
        </w:rPr>
        <w:t>individuals</w:t>
      </w:r>
      <w:r w:rsidR="00BC5AB6" w:rsidRPr="00B65A43">
        <w:rPr>
          <w:rFonts w:ascii="Arial" w:hAnsi="Arial" w:cs="Arial"/>
          <w:sz w:val="22"/>
          <w:szCs w:val="22"/>
          <w:lang w:val="en-US"/>
        </w:rPr>
        <w:t xml:space="preserve"> more frequently than before</w:t>
      </w:r>
      <w:r w:rsidR="001B25DC" w:rsidRPr="00B65A43">
        <w:rPr>
          <w:rFonts w:ascii="Arial" w:hAnsi="Arial" w:cs="Arial"/>
          <w:sz w:val="22"/>
          <w:szCs w:val="22"/>
          <w:lang w:val="en-US"/>
        </w:rPr>
        <w:t>. T</w:t>
      </w:r>
      <w:r w:rsidR="00A2308B" w:rsidRPr="00B65A43">
        <w:rPr>
          <w:rFonts w:ascii="Arial" w:hAnsi="Arial" w:cs="Arial"/>
          <w:sz w:val="22"/>
          <w:szCs w:val="22"/>
          <w:lang w:val="en-US"/>
        </w:rPr>
        <w:t xml:space="preserve">he prevalence of </w:t>
      </w:r>
      <w:r w:rsidR="00A35EE7">
        <w:rPr>
          <w:rFonts w:ascii="Arial" w:hAnsi="Arial" w:cs="Arial"/>
          <w:sz w:val="22"/>
          <w:szCs w:val="22"/>
          <w:lang w:val="en-US"/>
        </w:rPr>
        <w:t>DM</w:t>
      </w:r>
      <w:r w:rsidR="00CE1AE1">
        <w:rPr>
          <w:rFonts w:ascii="Arial" w:hAnsi="Arial" w:cs="Arial"/>
          <w:sz w:val="22"/>
          <w:szCs w:val="22"/>
          <w:lang w:val="en-US"/>
        </w:rPr>
        <w:t xml:space="preserve"> </w:t>
      </w:r>
      <w:r w:rsidR="00A2308B" w:rsidRPr="00B65A43">
        <w:rPr>
          <w:rFonts w:ascii="Arial" w:hAnsi="Arial" w:cs="Arial"/>
          <w:sz w:val="22"/>
          <w:szCs w:val="22"/>
          <w:lang w:val="en-US"/>
        </w:rPr>
        <w:t xml:space="preserve">is increasing faster </w:t>
      </w:r>
      <w:r w:rsidR="000438B1" w:rsidRPr="00B65A43">
        <w:rPr>
          <w:rFonts w:ascii="Arial" w:hAnsi="Arial" w:cs="Arial"/>
          <w:sz w:val="22"/>
          <w:szCs w:val="22"/>
          <w:lang w:val="en-US"/>
        </w:rPr>
        <w:t xml:space="preserve">where </w:t>
      </w:r>
      <w:r w:rsidR="00A35EE7">
        <w:rPr>
          <w:rFonts w:ascii="Arial" w:hAnsi="Arial" w:cs="Arial"/>
          <w:sz w:val="22"/>
          <w:szCs w:val="22"/>
          <w:lang w:val="en-US"/>
        </w:rPr>
        <w:t>TB</w:t>
      </w:r>
      <w:r w:rsidR="000438B1" w:rsidRPr="00B65A43">
        <w:rPr>
          <w:rFonts w:ascii="Arial" w:hAnsi="Arial" w:cs="Arial"/>
          <w:sz w:val="22"/>
          <w:szCs w:val="22"/>
          <w:lang w:val="en-US"/>
        </w:rPr>
        <w:t xml:space="preserve"> is </w:t>
      </w:r>
      <w:r w:rsidR="00A2308B" w:rsidRPr="00B65A43">
        <w:rPr>
          <w:rFonts w:ascii="Arial" w:hAnsi="Arial" w:cs="Arial"/>
          <w:sz w:val="22"/>
          <w:szCs w:val="22"/>
          <w:lang w:val="en-US"/>
        </w:rPr>
        <w:t>endemic already</w:t>
      </w:r>
      <w:r w:rsidR="00725415" w:rsidRPr="00B65A43">
        <w:rPr>
          <w:rFonts w:ascii="Arial" w:hAnsi="Arial" w:cs="Arial"/>
          <w:sz w:val="22"/>
          <w:szCs w:val="22"/>
          <w:lang w:val="en-US"/>
        </w:rPr>
        <w:t xml:space="preserve">. </w:t>
      </w:r>
      <w:r w:rsidR="005F064F" w:rsidRPr="00B65A43">
        <w:rPr>
          <w:rFonts w:ascii="Arial" w:hAnsi="Arial" w:cs="Arial"/>
          <w:sz w:val="22"/>
          <w:szCs w:val="22"/>
          <w:lang w:val="en-US"/>
        </w:rPr>
        <w:t>Unfortunately,</w:t>
      </w:r>
      <w:r w:rsidR="00296EA6" w:rsidRPr="00B65A43">
        <w:rPr>
          <w:rFonts w:ascii="Arial" w:hAnsi="Arial" w:cs="Arial"/>
          <w:sz w:val="22"/>
          <w:szCs w:val="22"/>
          <w:lang w:val="en-US"/>
        </w:rPr>
        <w:t xml:space="preserve"> these are the regions in the world where health care facilities </w:t>
      </w:r>
      <w:r w:rsidR="00CE1AE1">
        <w:rPr>
          <w:rFonts w:ascii="Arial" w:hAnsi="Arial" w:cs="Arial"/>
          <w:sz w:val="22"/>
          <w:szCs w:val="22"/>
          <w:lang w:val="en-US"/>
        </w:rPr>
        <w:t>are less common</w:t>
      </w:r>
      <w:r w:rsidR="00296EA6" w:rsidRPr="00B65A43">
        <w:rPr>
          <w:rFonts w:ascii="Arial" w:hAnsi="Arial" w:cs="Arial"/>
          <w:sz w:val="22"/>
          <w:szCs w:val="22"/>
          <w:lang w:val="en-US"/>
        </w:rPr>
        <w:t xml:space="preserve">. </w:t>
      </w:r>
      <w:r w:rsidR="002A3B90" w:rsidRPr="00B65A43">
        <w:rPr>
          <w:rFonts w:ascii="Arial" w:hAnsi="Arial" w:cs="Arial"/>
          <w:sz w:val="22"/>
          <w:szCs w:val="22"/>
          <w:lang w:val="en-US"/>
        </w:rPr>
        <w:t>According to I</w:t>
      </w:r>
      <w:r w:rsidR="00CE1AE1">
        <w:rPr>
          <w:rFonts w:ascii="Arial" w:hAnsi="Arial" w:cs="Arial"/>
          <w:sz w:val="22"/>
          <w:szCs w:val="22"/>
          <w:lang w:val="en-US"/>
        </w:rPr>
        <w:t xml:space="preserve">nternational </w:t>
      </w:r>
      <w:r w:rsidR="002A3B90" w:rsidRPr="00B65A43">
        <w:rPr>
          <w:rFonts w:ascii="Arial" w:hAnsi="Arial" w:cs="Arial"/>
          <w:sz w:val="22"/>
          <w:szCs w:val="22"/>
          <w:lang w:val="en-US"/>
        </w:rPr>
        <w:t>D</w:t>
      </w:r>
      <w:r w:rsidR="00CE1AE1">
        <w:rPr>
          <w:rFonts w:ascii="Arial" w:hAnsi="Arial" w:cs="Arial"/>
          <w:sz w:val="22"/>
          <w:szCs w:val="22"/>
          <w:lang w:val="en-US"/>
        </w:rPr>
        <w:t xml:space="preserve">iabetes </w:t>
      </w:r>
      <w:r w:rsidR="002A3B90" w:rsidRPr="00B65A43">
        <w:rPr>
          <w:rFonts w:ascii="Arial" w:hAnsi="Arial" w:cs="Arial"/>
          <w:sz w:val="22"/>
          <w:szCs w:val="22"/>
          <w:lang w:val="en-US"/>
        </w:rPr>
        <w:t>F</w:t>
      </w:r>
      <w:r w:rsidR="00CE1AE1">
        <w:rPr>
          <w:rFonts w:ascii="Arial" w:hAnsi="Arial" w:cs="Arial"/>
          <w:sz w:val="22"/>
          <w:szCs w:val="22"/>
          <w:lang w:val="en-US"/>
        </w:rPr>
        <w:t>ederation</w:t>
      </w:r>
      <w:r w:rsidR="002A3B90" w:rsidRPr="00B65A43">
        <w:rPr>
          <w:rFonts w:ascii="Arial" w:hAnsi="Arial" w:cs="Arial"/>
          <w:sz w:val="22"/>
          <w:szCs w:val="22"/>
          <w:lang w:val="en-US"/>
        </w:rPr>
        <w:t xml:space="preserve">, the 50-55% increase in the prevalence of </w:t>
      </w:r>
      <w:r w:rsidR="00A35EE7">
        <w:rPr>
          <w:rFonts w:ascii="Arial" w:hAnsi="Arial" w:cs="Arial"/>
          <w:sz w:val="22"/>
          <w:szCs w:val="22"/>
          <w:lang w:val="en-US"/>
        </w:rPr>
        <w:t>DM</w:t>
      </w:r>
      <w:r w:rsidR="002A3B90" w:rsidRPr="00B65A43">
        <w:rPr>
          <w:rFonts w:ascii="Arial" w:hAnsi="Arial" w:cs="Arial"/>
          <w:sz w:val="22"/>
          <w:szCs w:val="22"/>
          <w:lang w:val="en-US"/>
        </w:rPr>
        <w:t xml:space="preserve"> </w:t>
      </w:r>
      <w:r w:rsidR="000E1513" w:rsidRPr="00B65A43">
        <w:rPr>
          <w:rFonts w:ascii="Arial" w:hAnsi="Arial" w:cs="Arial"/>
          <w:sz w:val="22"/>
          <w:szCs w:val="22"/>
          <w:lang w:val="en-US"/>
        </w:rPr>
        <w:t xml:space="preserve">over the next 2 decades </w:t>
      </w:r>
      <w:r w:rsidR="002A3B90" w:rsidRPr="00B65A43">
        <w:rPr>
          <w:rFonts w:ascii="Arial" w:hAnsi="Arial" w:cs="Arial"/>
          <w:sz w:val="22"/>
          <w:szCs w:val="22"/>
          <w:lang w:val="en-US"/>
        </w:rPr>
        <w:t xml:space="preserve">will occur </w:t>
      </w:r>
      <w:r w:rsidR="00CE1AE1">
        <w:rPr>
          <w:rFonts w:ascii="Arial" w:hAnsi="Arial" w:cs="Arial"/>
          <w:sz w:val="22"/>
          <w:szCs w:val="22"/>
          <w:lang w:val="en-US"/>
        </w:rPr>
        <w:t xml:space="preserve">predominantly </w:t>
      </w:r>
      <w:r w:rsidR="002A3B90" w:rsidRPr="00B65A43">
        <w:rPr>
          <w:rFonts w:ascii="Arial" w:hAnsi="Arial" w:cs="Arial"/>
          <w:sz w:val="22"/>
          <w:szCs w:val="22"/>
          <w:lang w:val="en-US"/>
        </w:rPr>
        <w:t xml:space="preserve">in </w:t>
      </w:r>
      <w:r w:rsidR="000E1513" w:rsidRPr="00B65A43">
        <w:rPr>
          <w:rFonts w:ascii="Arial" w:hAnsi="Arial" w:cs="Arial"/>
          <w:sz w:val="22"/>
          <w:szCs w:val="22"/>
          <w:lang w:val="en-US"/>
        </w:rPr>
        <w:t xml:space="preserve">the </w:t>
      </w:r>
      <w:r w:rsidR="002A3B90" w:rsidRPr="00B65A43">
        <w:rPr>
          <w:rFonts w:ascii="Arial" w:hAnsi="Arial" w:cs="Arial"/>
          <w:sz w:val="22"/>
          <w:szCs w:val="22"/>
          <w:lang w:val="en-US"/>
        </w:rPr>
        <w:t>continent of Africa</w:t>
      </w:r>
      <w:r w:rsidR="00554231" w:rsidRPr="00B65A43">
        <w:rPr>
          <w:rFonts w:ascii="Arial" w:hAnsi="Arial" w:cs="Arial"/>
          <w:sz w:val="22"/>
          <w:szCs w:val="22"/>
          <w:lang w:val="en-US"/>
        </w:rPr>
        <w:t xml:space="preserve"> (1</w:t>
      </w:r>
      <w:r w:rsidR="006A34FB" w:rsidRPr="00B65A43">
        <w:rPr>
          <w:rFonts w:ascii="Arial" w:hAnsi="Arial" w:cs="Arial"/>
          <w:sz w:val="22"/>
          <w:szCs w:val="22"/>
          <w:lang w:val="en-US"/>
        </w:rPr>
        <w:t>0</w:t>
      </w:r>
      <w:r w:rsidR="00554231" w:rsidRPr="00B65A43">
        <w:rPr>
          <w:rFonts w:ascii="Arial" w:hAnsi="Arial" w:cs="Arial"/>
          <w:sz w:val="22"/>
          <w:szCs w:val="22"/>
          <w:lang w:val="en-US"/>
        </w:rPr>
        <w:t>)</w:t>
      </w:r>
      <w:r w:rsidR="00E66650" w:rsidRPr="00B65A43">
        <w:rPr>
          <w:rFonts w:ascii="Arial" w:hAnsi="Arial" w:cs="Arial"/>
          <w:color w:val="FF0000"/>
          <w:sz w:val="22"/>
          <w:szCs w:val="22"/>
          <w:lang w:val="en-US"/>
        </w:rPr>
        <w:t xml:space="preserve">. </w:t>
      </w:r>
      <w:r w:rsidR="00E66650" w:rsidRPr="00B65A43">
        <w:rPr>
          <w:rFonts w:ascii="Arial" w:hAnsi="Arial" w:cs="Arial"/>
          <w:color w:val="000000" w:themeColor="text1"/>
          <w:sz w:val="22"/>
          <w:szCs w:val="22"/>
          <w:lang w:val="en-US"/>
        </w:rPr>
        <w:t xml:space="preserve">A longitudinal, multi-national study </w:t>
      </w:r>
      <w:r w:rsidR="000A1C42" w:rsidRPr="00B65A43">
        <w:rPr>
          <w:rFonts w:ascii="Arial" w:hAnsi="Arial" w:cs="Arial"/>
          <w:color w:val="000000" w:themeColor="text1"/>
          <w:sz w:val="22"/>
          <w:szCs w:val="22"/>
          <w:lang w:val="en-US"/>
        </w:rPr>
        <w:t xml:space="preserve">involving </w:t>
      </w:r>
      <w:r w:rsidR="005F064F" w:rsidRPr="00B65A43">
        <w:rPr>
          <w:rFonts w:ascii="Arial" w:hAnsi="Arial" w:cs="Arial"/>
          <w:color w:val="000000" w:themeColor="text1"/>
          <w:sz w:val="22"/>
          <w:szCs w:val="22"/>
          <w:lang w:val="en-US"/>
        </w:rPr>
        <w:t>low-income</w:t>
      </w:r>
      <w:r w:rsidR="000A1C42" w:rsidRPr="00B65A43">
        <w:rPr>
          <w:rFonts w:ascii="Arial" w:hAnsi="Arial" w:cs="Arial"/>
          <w:color w:val="000000" w:themeColor="text1"/>
          <w:sz w:val="22"/>
          <w:szCs w:val="22"/>
          <w:lang w:val="en-US"/>
        </w:rPr>
        <w:t xml:space="preserve"> countries concluded that an odds ratio of 4.7 for prevalence and 8.1 for incidence of TB is hig</w:t>
      </w:r>
      <w:r w:rsidR="00E952BB" w:rsidRPr="00B65A43">
        <w:rPr>
          <w:rFonts w:ascii="Arial" w:hAnsi="Arial" w:cs="Arial"/>
          <w:color w:val="000000" w:themeColor="text1"/>
          <w:sz w:val="22"/>
          <w:szCs w:val="22"/>
          <w:lang w:val="en-US"/>
        </w:rPr>
        <w:t>h</w:t>
      </w:r>
      <w:r w:rsidR="000A1C42" w:rsidRPr="00B65A43">
        <w:rPr>
          <w:rFonts w:ascii="Arial" w:hAnsi="Arial" w:cs="Arial"/>
          <w:color w:val="000000" w:themeColor="text1"/>
          <w:sz w:val="22"/>
          <w:szCs w:val="22"/>
          <w:lang w:val="en-US"/>
        </w:rPr>
        <w:t>ly likely in t</w:t>
      </w:r>
      <w:r w:rsidR="00E952BB" w:rsidRPr="00B65A43">
        <w:rPr>
          <w:rFonts w:ascii="Arial" w:hAnsi="Arial" w:cs="Arial"/>
          <w:color w:val="000000" w:themeColor="text1"/>
          <w:sz w:val="22"/>
          <w:szCs w:val="22"/>
          <w:lang w:val="en-US"/>
        </w:rPr>
        <w:t>h</w:t>
      </w:r>
      <w:r w:rsidR="000A1C42" w:rsidRPr="00B65A43">
        <w:rPr>
          <w:rFonts w:ascii="Arial" w:hAnsi="Arial" w:cs="Arial"/>
          <w:color w:val="000000" w:themeColor="text1"/>
          <w:sz w:val="22"/>
          <w:szCs w:val="22"/>
          <w:lang w:val="en-US"/>
        </w:rPr>
        <w:t xml:space="preserve">ose counties where </w:t>
      </w:r>
      <w:r w:rsidR="00A35EE7">
        <w:rPr>
          <w:rFonts w:ascii="Arial" w:hAnsi="Arial" w:cs="Arial"/>
          <w:color w:val="000000" w:themeColor="text1"/>
          <w:sz w:val="22"/>
          <w:szCs w:val="22"/>
          <w:lang w:val="en-US"/>
        </w:rPr>
        <w:t>DM</w:t>
      </w:r>
      <w:r w:rsidR="00CE1AE1">
        <w:rPr>
          <w:rFonts w:ascii="Arial" w:hAnsi="Arial" w:cs="Arial"/>
          <w:color w:val="000000" w:themeColor="text1"/>
          <w:sz w:val="22"/>
          <w:szCs w:val="22"/>
          <w:lang w:val="en-US"/>
        </w:rPr>
        <w:t xml:space="preserve"> </w:t>
      </w:r>
      <w:r w:rsidR="000A1C42" w:rsidRPr="00B65A43">
        <w:rPr>
          <w:rFonts w:ascii="Arial" w:hAnsi="Arial" w:cs="Arial"/>
          <w:color w:val="000000" w:themeColor="text1"/>
          <w:sz w:val="22"/>
          <w:szCs w:val="22"/>
          <w:lang w:val="en-US"/>
        </w:rPr>
        <w:t>has increased over the last decade</w:t>
      </w:r>
      <w:r w:rsidR="00554231" w:rsidRPr="00B65A43">
        <w:rPr>
          <w:rFonts w:ascii="Arial" w:hAnsi="Arial" w:cs="Arial"/>
          <w:color w:val="000000" w:themeColor="text1"/>
          <w:sz w:val="22"/>
          <w:szCs w:val="22"/>
          <w:lang w:val="en-US"/>
        </w:rPr>
        <w:t xml:space="preserve"> (13</w:t>
      </w:r>
      <w:r w:rsidR="005F064F" w:rsidRPr="00B65A43">
        <w:rPr>
          <w:rFonts w:ascii="Arial" w:hAnsi="Arial" w:cs="Arial"/>
          <w:color w:val="000000" w:themeColor="text1"/>
          <w:sz w:val="22"/>
          <w:szCs w:val="22"/>
          <w:lang w:val="en-US"/>
        </w:rPr>
        <w:t>).</w:t>
      </w:r>
      <w:r w:rsidR="005F064F" w:rsidRPr="00B65A43">
        <w:rPr>
          <w:rFonts w:ascii="Arial" w:hAnsi="Arial" w:cs="Arial"/>
          <w:sz w:val="22"/>
          <w:szCs w:val="22"/>
          <w:lang w:val="en-US"/>
        </w:rPr>
        <w:t xml:space="preserve"> The</w:t>
      </w:r>
      <w:r w:rsidR="00257BE2" w:rsidRPr="00B65A43">
        <w:rPr>
          <w:rFonts w:ascii="Arial" w:hAnsi="Arial" w:cs="Arial"/>
          <w:sz w:val="22"/>
          <w:szCs w:val="22"/>
          <w:lang w:val="en-US"/>
        </w:rPr>
        <w:t xml:space="preserve"> </w:t>
      </w:r>
      <w:r w:rsidR="00725415" w:rsidRPr="00B65A43">
        <w:rPr>
          <w:rFonts w:ascii="Arial" w:hAnsi="Arial" w:cs="Arial"/>
          <w:sz w:val="22"/>
          <w:szCs w:val="22"/>
          <w:lang w:val="en-US"/>
        </w:rPr>
        <w:t xml:space="preserve">WHO states </w:t>
      </w:r>
      <w:r w:rsidR="005F064F" w:rsidRPr="00B65A43">
        <w:rPr>
          <w:rFonts w:ascii="Arial" w:hAnsi="Arial" w:cs="Arial"/>
          <w:sz w:val="22"/>
          <w:szCs w:val="22"/>
          <w:lang w:val="en-US"/>
        </w:rPr>
        <w:t>that younger</w:t>
      </w:r>
      <w:r w:rsidR="003253C2" w:rsidRPr="00B65A43">
        <w:rPr>
          <w:rFonts w:ascii="Arial" w:hAnsi="Arial" w:cs="Arial"/>
          <w:sz w:val="22"/>
          <w:szCs w:val="22"/>
          <w:lang w:val="en-US"/>
        </w:rPr>
        <w:t xml:space="preserve"> age group </w:t>
      </w:r>
      <w:r w:rsidR="00CE1AE1">
        <w:rPr>
          <w:rFonts w:ascii="Arial" w:hAnsi="Arial" w:cs="Arial"/>
          <w:sz w:val="22"/>
          <w:szCs w:val="22"/>
          <w:lang w:val="en-US"/>
        </w:rPr>
        <w:t>individuals</w:t>
      </w:r>
      <w:r w:rsidR="00F01AAD" w:rsidRPr="00B65A43">
        <w:rPr>
          <w:rFonts w:ascii="Arial" w:hAnsi="Arial" w:cs="Arial"/>
          <w:sz w:val="22"/>
          <w:szCs w:val="22"/>
          <w:lang w:val="en-US"/>
        </w:rPr>
        <w:t xml:space="preserve"> </w:t>
      </w:r>
      <w:r w:rsidR="001C2561" w:rsidRPr="00B65A43">
        <w:rPr>
          <w:rFonts w:ascii="Arial" w:hAnsi="Arial" w:cs="Arial"/>
          <w:sz w:val="22"/>
          <w:szCs w:val="22"/>
          <w:lang w:val="en-US"/>
        </w:rPr>
        <w:t xml:space="preserve">are </w:t>
      </w:r>
      <w:r w:rsidR="00F01AAD" w:rsidRPr="00B65A43">
        <w:rPr>
          <w:rFonts w:ascii="Arial" w:hAnsi="Arial" w:cs="Arial"/>
          <w:sz w:val="22"/>
          <w:szCs w:val="22"/>
          <w:lang w:val="en-US"/>
        </w:rPr>
        <w:t>three times more likely to get</w:t>
      </w:r>
      <w:r w:rsidR="008F3D1C" w:rsidRPr="00B65A43">
        <w:rPr>
          <w:rFonts w:ascii="Arial" w:hAnsi="Arial" w:cs="Arial"/>
          <w:sz w:val="22"/>
          <w:szCs w:val="22"/>
          <w:lang w:val="en-US"/>
        </w:rPr>
        <w:t xml:space="preserve"> infected with </w:t>
      </w:r>
      <w:r w:rsidR="00A35EE7">
        <w:rPr>
          <w:rFonts w:ascii="Arial" w:hAnsi="Arial" w:cs="Arial"/>
          <w:sz w:val="22"/>
          <w:szCs w:val="22"/>
          <w:lang w:val="en-US"/>
        </w:rPr>
        <w:t>TB</w:t>
      </w:r>
      <w:r w:rsidR="00554231" w:rsidRPr="00B65A43">
        <w:rPr>
          <w:rFonts w:ascii="Arial" w:hAnsi="Arial" w:cs="Arial"/>
          <w:sz w:val="22"/>
          <w:szCs w:val="22"/>
          <w:lang w:val="en-US"/>
        </w:rPr>
        <w:t xml:space="preserve"> (14)</w:t>
      </w:r>
      <w:r w:rsidR="00F01AAD" w:rsidRPr="00B65A43">
        <w:rPr>
          <w:rFonts w:ascii="Arial" w:hAnsi="Arial" w:cs="Arial"/>
          <w:sz w:val="22"/>
          <w:szCs w:val="22"/>
          <w:lang w:val="en-US"/>
        </w:rPr>
        <w:t>.</w:t>
      </w:r>
      <w:r w:rsidR="00F251CD" w:rsidRPr="00B65A43">
        <w:rPr>
          <w:rFonts w:ascii="Arial" w:hAnsi="Arial" w:cs="Arial"/>
          <w:sz w:val="22"/>
          <w:szCs w:val="22"/>
          <w:lang w:val="en-US"/>
        </w:rPr>
        <w:t xml:space="preserve"> </w:t>
      </w:r>
      <w:r w:rsidR="00CE1AE1">
        <w:rPr>
          <w:rFonts w:ascii="Arial" w:hAnsi="Arial" w:cs="Arial"/>
          <w:sz w:val="22"/>
          <w:szCs w:val="22"/>
          <w:lang w:val="en-US"/>
        </w:rPr>
        <w:t xml:space="preserve">There is </w:t>
      </w:r>
      <w:r w:rsidR="00F251CD" w:rsidRPr="00B65A43">
        <w:rPr>
          <w:rFonts w:ascii="Arial" w:hAnsi="Arial" w:cs="Arial"/>
          <w:color w:val="000000" w:themeColor="text1"/>
          <w:sz w:val="22"/>
          <w:szCs w:val="22"/>
          <w:lang w:val="en-US"/>
        </w:rPr>
        <w:t xml:space="preserve">a two-to </w:t>
      </w:r>
      <w:r w:rsidR="00B65A43" w:rsidRPr="00B65A43">
        <w:rPr>
          <w:rFonts w:ascii="Arial" w:hAnsi="Arial" w:cs="Arial"/>
          <w:color w:val="000000" w:themeColor="text1"/>
          <w:sz w:val="22"/>
          <w:szCs w:val="22"/>
          <w:lang w:val="en-US"/>
        </w:rPr>
        <w:t>four-fold higher</w:t>
      </w:r>
      <w:r w:rsidR="00735822" w:rsidRPr="00B65A43">
        <w:rPr>
          <w:rFonts w:ascii="Arial" w:hAnsi="Arial" w:cs="Arial"/>
          <w:color w:val="000000" w:themeColor="text1"/>
          <w:sz w:val="22"/>
          <w:szCs w:val="22"/>
          <w:lang w:val="en-US"/>
        </w:rPr>
        <w:t xml:space="preserve"> </w:t>
      </w:r>
      <w:r w:rsidR="00995B97" w:rsidRPr="00B65A43">
        <w:rPr>
          <w:rFonts w:ascii="Arial" w:hAnsi="Arial" w:cs="Arial"/>
          <w:color w:val="000000" w:themeColor="text1"/>
          <w:sz w:val="22"/>
          <w:szCs w:val="22"/>
          <w:lang w:val="en-US"/>
        </w:rPr>
        <w:t xml:space="preserve">risk of </w:t>
      </w:r>
      <w:r w:rsidR="004B5F78" w:rsidRPr="00B65A43">
        <w:rPr>
          <w:rFonts w:ascii="Arial" w:hAnsi="Arial" w:cs="Arial"/>
          <w:color w:val="000000" w:themeColor="text1"/>
          <w:sz w:val="22"/>
          <w:szCs w:val="22"/>
          <w:lang w:val="en-US"/>
        </w:rPr>
        <w:t xml:space="preserve">active </w:t>
      </w:r>
      <w:r w:rsidR="00A35EE7">
        <w:rPr>
          <w:rFonts w:ascii="Arial" w:hAnsi="Arial" w:cs="Arial"/>
          <w:color w:val="000000" w:themeColor="text1"/>
          <w:sz w:val="22"/>
          <w:szCs w:val="22"/>
          <w:lang w:val="en-US"/>
        </w:rPr>
        <w:t>TB</w:t>
      </w:r>
      <w:r w:rsidR="00995B97" w:rsidRPr="00B65A43">
        <w:rPr>
          <w:rFonts w:ascii="Arial" w:hAnsi="Arial" w:cs="Arial"/>
          <w:color w:val="000000" w:themeColor="text1"/>
          <w:sz w:val="22"/>
          <w:szCs w:val="22"/>
          <w:lang w:val="en-US"/>
        </w:rPr>
        <w:t xml:space="preserve"> in </w:t>
      </w:r>
      <w:r w:rsidR="002719DD" w:rsidRPr="00B65A43">
        <w:rPr>
          <w:rFonts w:ascii="Arial" w:hAnsi="Arial" w:cs="Arial"/>
          <w:color w:val="000000" w:themeColor="text1"/>
          <w:sz w:val="22"/>
          <w:szCs w:val="22"/>
          <w:lang w:val="en-US"/>
        </w:rPr>
        <w:t>individuals</w:t>
      </w:r>
      <w:r w:rsidR="00F251CD" w:rsidRPr="00B65A43">
        <w:rPr>
          <w:rFonts w:ascii="Arial" w:hAnsi="Arial" w:cs="Arial"/>
          <w:color w:val="000000" w:themeColor="text1"/>
          <w:sz w:val="22"/>
          <w:szCs w:val="22"/>
          <w:lang w:val="en-US"/>
        </w:rPr>
        <w:t xml:space="preserve"> with </w:t>
      </w:r>
      <w:r w:rsidR="00A35EE7">
        <w:rPr>
          <w:rFonts w:ascii="Arial" w:hAnsi="Arial" w:cs="Arial"/>
          <w:color w:val="000000" w:themeColor="text1"/>
          <w:sz w:val="22"/>
          <w:szCs w:val="22"/>
          <w:lang w:val="en-US"/>
        </w:rPr>
        <w:t>DM</w:t>
      </w:r>
      <w:r w:rsidR="00CE1AE1">
        <w:rPr>
          <w:rFonts w:ascii="Arial" w:hAnsi="Arial" w:cs="Arial"/>
          <w:color w:val="000000" w:themeColor="text1"/>
          <w:sz w:val="22"/>
          <w:szCs w:val="22"/>
          <w:lang w:val="en-US"/>
        </w:rPr>
        <w:t xml:space="preserve"> </w:t>
      </w:r>
      <w:r w:rsidR="00995B97" w:rsidRPr="00B65A43">
        <w:rPr>
          <w:rFonts w:ascii="Arial" w:hAnsi="Arial" w:cs="Arial"/>
          <w:color w:val="000000" w:themeColor="text1"/>
          <w:sz w:val="22"/>
          <w:szCs w:val="22"/>
          <w:lang w:val="en-US"/>
        </w:rPr>
        <w:t xml:space="preserve">compared to non-diabetic </w:t>
      </w:r>
      <w:r w:rsidR="005F064F" w:rsidRPr="00B65A43">
        <w:rPr>
          <w:rFonts w:ascii="Arial" w:hAnsi="Arial" w:cs="Arial"/>
          <w:color w:val="000000" w:themeColor="text1"/>
          <w:sz w:val="22"/>
          <w:szCs w:val="22"/>
          <w:lang w:val="en-US"/>
        </w:rPr>
        <w:t>individuals (</w:t>
      </w:r>
      <w:r w:rsidR="00005992" w:rsidRPr="00B65A43">
        <w:rPr>
          <w:rFonts w:ascii="Arial" w:hAnsi="Arial" w:cs="Arial"/>
          <w:color w:val="000000" w:themeColor="text1"/>
          <w:sz w:val="22"/>
          <w:szCs w:val="22"/>
          <w:lang w:val="en-US"/>
        </w:rPr>
        <w:t xml:space="preserve">15). </w:t>
      </w:r>
      <w:r w:rsidR="004B5F78" w:rsidRPr="00B65A43">
        <w:rPr>
          <w:rFonts w:ascii="Arial" w:hAnsi="Arial" w:cs="Arial"/>
          <w:color w:val="000000" w:themeColor="text1"/>
          <w:sz w:val="22"/>
          <w:szCs w:val="22"/>
          <w:lang w:val="en-US"/>
        </w:rPr>
        <w:t xml:space="preserve">According to a meta-analysis by Wilkinson et al, around 4 % of </w:t>
      </w:r>
      <w:r w:rsidR="008F3D1C" w:rsidRPr="00B65A43">
        <w:rPr>
          <w:rFonts w:ascii="Arial" w:hAnsi="Arial" w:cs="Arial"/>
          <w:color w:val="000000" w:themeColor="text1"/>
          <w:sz w:val="22"/>
          <w:szCs w:val="22"/>
          <w:lang w:val="en-US"/>
        </w:rPr>
        <w:t xml:space="preserve">people with type 2 </w:t>
      </w:r>
      <w:r w:rsidR="00A35EE7">
        <w:rPr>
          <w:rFonts w:ascii="Arial" w:hAnsi="Arial" w:cs="Arial"/>
          <w:color w:val="000000" w:themeColor="text1"/>
          <w:sz w:val="22"/>
          <w:szCs w:val="22"/>
          <w:lang w:val="en-US"/>
        </w:rPr>
        <w:t>DM</w:t>
      </w:r>
      <w:r w:rsidR="00CE1AE1">
        <w:rPr>
          <w:rFonts w:ascii="Arial" w:hAnsi="Arial" w:cs="Arial"/>
          <w:color w:val="000000" w:themeColor="text1"/>
          <w:sz w:val="22"/>
          <w:szCs w:val="22"/>
          <w:lang w:val="en-US"/>
        </w:rPr>
        <w:t xml:space="preserve"> </w:t>
      </w:r>
      <w:r w:rsidR="005F064F" w:rsidRPr="00B65A43">
        <w:rPr>
          <w:rFonts w:ascii="Arial" w:hAnsi="Arial" w:cs="Arial"/>
          <w:color w:val="000000" w:themeColor="text1"/>
          <w:sz w:val="22"/>
          <w:szCs w:val="22"/>
          <w:lang w:val="en-US"/>
        </w:rPr>
        <w:t>develop</w:t>
      </w:r>
      <w:r w:rsidR="00CE1AE1">
        <w:rPr>
          <w:rFonts w:ascii="Arial" w:hAnsi="Arial" w:cs="Arial"/>
          <w:color w:val="000000" w:themeColor="text1"/>
          <w:sz w:val="22"/>
          <w:szCs w:val="22"/>
          <w:lang w:val="en-US"/>
        </w:rPr>
        <w:t xml:space="preserve"> </w:t>
      </w:r>
      <w:r w:rsidR="005F064F" w:rsidRPr="00B65A43">
        <w:rPr>
          <w:rFonts w:ascii="Arial" w:hAnsi="Arial" w:cs="Arial"/>
          <w:color w:val="000000" w:themeColor="text1"/>
          <w:sz w:val="22"/>
          <w:szCs w:val="22"/>
          <w:lang w:val="en-US"/>
        </w:rPr>
        <w:t>TB (</w:t>
      </w:r>
      <w:r w:rsidR="00F251CD" w:rsidRPr="00B65A43">
        <w:rPr>
          <w:rFonts w:ascii="Arial" w:hAnsi="Arial" w:cs="Arial"/>
          <w:color w:val="000000" w:themeColor="text1"/>
          <w:sz w:val="22"/>
          <w:szCs w:val="22"/>
          <w:lang w:val="en-US"/>
        </w:rPr>
        <w:t>16</w:t>
      </w:r>
      <w:r w:rsidR="005F064F" w:rsidRPr="00B65A43">
        <w:rPr>
          <w:rFonts w:ascii="Arial" w:hAnsi="Arial" w:cs="Arial"/>
          <w:color w:val="000000" w:themeColor="text1"/>
          <w:sz w:val="22"/>
          <w:szCs w:val="22"/>
          <w:lang w:val="en-US"/>
        </w:rPr>
        <w:t>)</w:t>
      </w:r>
      <w:r w:rsidR="005F064F" w:rsidRPr="00B65A43">
        <w:rPr>
          <w:rFonts w:ascii="Arial" w:hAnsi="Arial" w:cs="Arial"/>
          <w:color w:val="FF0000"/>
          <w:sz w:val="22"/>
          <w:szCs w:val="22"/>
          <w:lang w:val="en-US"/>
        </w:rPr>
        <w:t>.</w:t>
      </w:r>
      <w:r w:rsidR="005F064F" w:rsidRPr="00B65A43">
        <w:rPr>
          <w:rFonts w:ascii="Arial" w:hAnsi="Arial" w:cs="Arial"/>
          <w:color w:val="000000" w:themeColor="text1"/>
          <w:sz w:val="22"/>
          <w:szCs w:val="22"/>
          <w:lang w:val="en-US"/>
        </w:rPr>
        <w:t xml:space="preserve"> Since</w:t>
      </w:r>
      <w:r w:rsidR="00EF126D" w:rsidRPr="00B65A43">
        <w:rPr>
          <w:rFonts w:ascii="Arial" w:hAnsi="Arial" w:cs="Arial"/>
          <w:color w:val="000000" w:themeColor="text1"/>
          <w:sz w:val="22"/>
          <w:szCs w:val="22"/>
          <w:lang w:val="en-US"/>
        </w:rPr>
        <w:t xml:space="preserve"> the </w:t>
      </w:r>
      <w:r w:rsidR="00CE1AE1">
        <w:rPr>
          <w:rFonts w:ascii="Arial" w:hAnsi="Arial" w:cs="Arial"/>
          <w:color w:val="000000" w:themeColor="text1"/>
          <w:sz w:val="22"/>
          <w:szCs w:val="22"/>
          <w:lang w:val="en-US"/>
        </w:rPr>
        <w:t>number</w:t>
      </w:r>
      <w:r w:rsidR="00EF126D" w:rsidRPr="00B65A43">
        <w:rPr>
          <w:rFonts w:ascii="Arial" w:hAnsi="Arial" w:cs="Arial"/>
          <w:color w:val="000000" w:themeColor="text1"/>
          <w:sz w:val="22"/>
          <w:szCs w:val="22"/>
          <w:lang w:val="en-US"/>
        </w:rPr>
        <w:t xml:space="preserve"> of </w:t>
      </w:r>
      <w:r w:rsidR="00CE1AE1">
        <w:rPr>
          <w:rFonts w:ascii="Arial" w:hAnsi="Arial" w:cs="Arial"/>
          <w:color w:val="000000" w:themeColor="text1"/>
          <w:sz w:val="22"/>
          <w:szCs w:val="22"/>
          <w:lang w:val="en-US"/>
        </w:rPr>
        <w:t xml:space="preserve">individuals with </w:t>
      </w:r>
      <w:r w:rsidR="00EF126D" w:rsidRPr="00B65A43">
        <w:rPr>
          <w:rFonts w:ascii="Arial" w:hAnsi="Arial" w:cs="Arial"/>
          <w:color w:val="000000" w:themeColor="text1"/>
          <w:sz w:val="22"/>
          <w:szCs w:val="22"/>
          <w:lang w:val="en-US"/>
        </w:rPr>
        <w:t xml:space="preserve">undiagnosed </w:t>
      </w:r>
      <w:r w:rsidR="00A35EE7">
        <w:rPr>
          <w:rFonts w:ascii="Arial" w:hAnsi="Arial" w:cs="Arial"/>
          <w:color w:val="000000" w:themeColor="text1"/>
          <w:sz w:val="22"/>
          <w:szCs w:val="22"/>
          <w:lang w:val="en-US"/>
        </w:rPr>
        <w:t>DM</w:t>
      </w:r>
      <w:r w:rsidR="00CE1AE1">
        <w:rPr>
          <w:rFonts w:ascii="Arial" w:hAnsi="Arial" w:cs="Arial"/>
          <w:color w:val="000000" w:themeColor="text1"/>
          <w:sz w:val="22"/>
          <w:szCs w:val="22"/>
          <w:lang w:val="en-US"/>
        </w:rPr>
        <w:t xml:space="preserve"> </w:t>
      </w:r>
      <w:r w:rsidR="00EF126D" w:rsidRPr="00B65A43">
        <w:rPr>
          <w:rFonts w:ascii="Arial" w:hAnsi="Arial" w:cs="Arial"/>
          <w:color w:val="000000" w:themeColor="text1"/>
          <w:sz w:val="22"/>
          <w:szCs w:val="22"/>
          <w:lang w:val="en-US"/>
        </w:rPr>
        <w:t xml:space="preserve">in the world is expected to be more than 50%, the proportion of TB </w:t>
      </w:r>
      <w:r w:rsidR="002719DD" w:rsidRPr="00B65A43">
        <w:rPr>
          <w:rFonts w:ascii="Arial" w:hAnsi="Arial" w:cs="Arial"/>
          <w:color w:val="000000" w:themeColor="text1"/>
          <w:sz w:val="22"/>
          <w:szCs w:val="22"/>
          <w:lang w:val="en-US"/>
        </w:rPr>
        <w:t xml:space="preserve">in DM also </w:t>
      </w:r>
      <w:r w:rsidR="00EF126D" w:rsidRPr="00B65A43">
        <w:rPr>
          <w:rFonts w:ascii="Arial" w:hAnsi="Arial" w:cs="Arial"/>
          <w:color w:val="000000" w:themeColor="text1"/>
          <w:sz w:val="22"/>
          <w:szCs w:val="22"/>
          <w:lang w:val="en-US"/>
        </w:rPr>
        <w:t xml:space="preserve">should be </w:t>
      </w:r>
      <w:r w:rsidR="002719DD" w:rsidRPr="00B65A43">
        <w:rPr>
          <w:rFonts w:ascii="Arial" w:hAnsi="Arial" w:cs="Arial"/>
          <w:color w:val="000000" w:themeColor="text1"/>
          <w:sz w:val="22"/>
          <w:szCs w:val="22"/>
          <w:lang w:val="en-US"/>
        </w:rPr>
        <w:t xml:space="preserve">much </w:t>
      </w:r>
      <w:r w:rsidR="00EF126D" w:rsidRPr="00B65A43">
        <w:rPr>
          <w:rFonts w:ascii="Arial" w:hAnsi="Arial" w:cs="Arial"/>
          <w:color w:val="000000" w:themeColor="text1"/>
          <w:sz w:val="22"/>
          <w:szCs w:val="22"/>
          <w:lang w:val="en-US"/>
        </w:rPr>
        <w:t xml:space="preserve">higher. </w:t>
      </w:r>
      <w:r w:rsidR="00D262EA" w:rsidRPr="00B65A43">
        <w:rPr>
          <w:rFonts w:ascii="Arial" w:hAnsi="Arial" w:cs="Arial"/>
          <w:color w:val="000000" w:themeColor="text1"/>
          <w:sz w:val="22"/>
          <w:szCs w:val="22"/>
          <w:lang w:val="en-US"/>
        </w:rPr>
        <w:t xml:space="preserve">Analytical models that try to project the future burden of TB in </w:t>
      </w:r>
      <w:r w:rsidR="00A35EE7">
        <w:rPr>
          <w:rFonts w:ascii="Arial" w:hAnsi="Arial" w:cs="Arial"/>
          <w:color w:val="000000" w:themeColor="text1"/>
          <w:sz w:val="22"/>
          <w:szCs w:val="22"/>
          <w:lang w:val="en-US"/>
        </w:rPr>
        <w:t>DM</w:t>
      </w:r>
      <w:r w:rsidR="00CE1AE1">
        <w:rPr>
          <w:rFonts w:ascii="Arial" w:hAnsi="Arial" w:cs="Arial"/>
          <w:color w:val="000000" w:themeColor="text1"/>
          <w:sz w:val="22"/>
          <w:szCs w:val="22"/>
          <w:lang w:val="en-US"/>
        </w:rPr>
        <w:t xml:space="preserve"> </w:t>
      </w:r>
      <w:r w:rsidR="00D262EA" w:rsidRPr="00B65A43">
        <w:rPr>
          <w:rFonts w:ascii="Arial" w:hAnsi="Arial" w:cs="Arial"/>
          <w:color w:val="000000" w:themeColor="text1"/>
          <w:sz w:val="22"/>
          <w:szCs w:val="22"/>
          <w:lang w:val="en-US"/>
        </w:rPr>
        <w:t xml:space="preserve">predict </w:t>
      </w:r>
      <w:r w:rsidR="00B844E2" w:rsidRPr="00B65A43">
        <w:rPr>
          <w:rFonts w:ascii="Arial" w:hAnsi="Arial" w:cs="Arial"/>
          <w:color w:val="000000" w:themeColor="text1"/>
          <w:sz w:val="22"/>
          <w:szCs w:val="22"/>
          <w:lang w:val="en-US"/>
        </w:rPr>
        <w:t xml:space="preserve">that </w:t>
      </w:r>
      <w:r w:rsidR="00CE1AE1">
        <w:rPr>
          <w:rFonts w:ascii="Arial" w:hAnsi="Arial" w:cs="Arial"/>
          <w:color w:val="000000" w:themeColor="text1"/>
          <w:sz w:val="22"/>
          <w:szCs w:val="22"/>
          <w:lang w:val="en-US"/>
        </w:rPr>
        <w:t xml:space="preserve">the increase in </w:t>
      </w:r>
      <w:r w:rsidR="00A35EE7">
        <w:rPr>
          <w:rFonts w:ascii="Arial" w:hAnsi="Arial" w:cs="Arial"/>
          <w:color w:val="000000" w:themeColor="text1"/>
          <w:sz w:val="22"/>
          <w:szCs w:val="22"/>
          <w:lang w:val="en-US"/>
        </w:rPr>
        <w:t>DM</w:t>
      </w:r>
      <w:r w:rsidR="00CE1AE1">
        <w:rPr>
          <w:rFonts w:ascii="Arial" w:hAnsi="Arial" w:cs="Arial"/>
          <w:color w:val="000000" w:themeColor="text1"/>
          <w:sz w:val="22"/>
          <w:szCs w:val="22"/>
          <w:lang w:val="en-US"/>
        </w:rPr>
        <w:t xml:space="preserve"> </w:t>
      </w:r>
      <w:r w:rsidR="00B844E2" w:rsidRPr="00B65A43">
        <w:rPr>
          <w:rFonts w:ascii="Arial" w:hAnsi="Arial" w:cs="Arial"/>
          <w:color w:val="000000" w:themeColor="text1"/>
          <w:sz w:val="22"/>
          <w:szCs w:val="22"/>
          <w:lang w:val="en-US"/>
        </w:rPr>
        <w:t>counteracts</w:t>
      </w:r>
      <w:r w:rsidR="00D262EA" w:rsidRPr="00B65A43">
        <w:rPr>
          <w:rFonts w:ascii="Arial" w:hAnsi="Arial" w:cs="Arial"/>
          <w:color w:val="000000" w:themeColor="text1"/>
          <w:sz w:val="22"/>
          <w:szCs w:val="22"/>
          <w:lang w:val="en-US"/>
        </w:rPr>
        <w:t xml:space="preserve"> the decreasing incidence of TB </w:t>
      </w:r>
      <w:r w:rsidR="00B844E2" w:rsidRPr="00B65A43">
        <w:rPr>
          <w:rFonts w:ascii="Arial" w:hAnsi="Arial" w:cs="Arial"/>
          <w:color w:val="000000" w:themeColor="text1"/>
          <w:sz w:val="22"/>
          <w:szCs w:val="22"/>
          <w:lang w:val="en-US"/>
        </w:rPr>
        <w:t xml:space="preserve">by at least 3% </w:t>
      </w:r>
      <w:r w:rsidR="00D262EA" w:rsidRPr="00B65A43">
        <w:rPr>
          <w:rFonts w:ascii="Arial" w:hAnsi="Arial" w:cs="Arial"/>
          <w:color w:val="000000" w:themeColor="text1"/>
          <w:sz w:val="22"/>
          <w:szCs w:val="22"/>
          <w:lang w:val="en-US"/>
        </w:rPr>
        <w:t xml:space="preserve">over the next 15 </w:t>
      </w:r>
      <w:r w:rsidR="005F064F" w:rsidRPr="00B65A43">
        <w:rPr>
          <w:rFonts w:ascii="Arial" w:hAnsi="Arial" w:cs="Arial"/>
          <w:color w:val="000000" w:themeColor="text1"/>
          <w:sz w:val="22"/>
          <w:szCs w:val="22"/>
          <w:lang w:val="en-US"/>
        </w:rPr>
        <w:t>years (</w:t>
      </w:r>
      <w:r w:rsidR="00005992" w:rsidRPr="00B65A43">
        <w:rPr>
          <w:rFonts w:ascii="Arial" w:hAnsi="Arial" w:cs="Arial"/>
          <w:color w:val="000000" w:themeColor="text1"/>
          <w:sz w:val="22"/>
          <w:szCs w:val="22"/>
          <w:lang w:val="en-US"/>
        </w:rPr>
        <w:t xml:space="preserve">17). </w:t>
      </w:r>
    </w:p>
    <w:p w14:paraId="5B110AE4" w14:textId="77777777" w:rsidR="00CE1AE1" w:rsidRDefault="00CE1AE1"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03BC6F59" w14:textId="056E359D" w:rsidR="002830E7" w:rsidRPr="00B65A43" w:rsidRDefault="00EF126D" w:rsidP="00B37467">
      <w:pPr>
        <w:pStyle w:val="NormalWeb"/>
        <w:shd w:val="clear" w:color="auto" w:fill="FFFFFF"/>
        <w:spacing w:before="0" w:beforeAutospacing="0" w:after="0" w:afterAutospacing="0" w:line="276" w:lineRule="auto"/>
        <w:rPr>
          <w:rFonts w:ascii="Arial" w:hAnsi="Arial" w:cs="Arial"/>
          <w:sz w:val="22"/>
          <w:szCs w:val="22"/>
          <w:lang w:val="en-US"/>
        </w:rPr>
      </w:pPr>
      <w:r w:rsidRPr="00B65A43">
        <w:rPr>
          <w:rFonts w:ascii="Arial" w:hAnsi="Arial" w:cs="Arial"/>
          <w:color w:val="000000" w:themeColor="text1"/>
          <w:sz w:val="22"/>
          <w:szCs w:val="22"/>
          <w:lang w:val="en-US"/>
        </w:rPr>
        <w:t xml:space="preserve">Increased chances of finding undetected and uncontrolled hyperglycemia in close household contacts of subjects with </w:t>
      </w:r>
      <w:r w:rsidR="00A35EE7">
        <w:rPr>
          <w:rFonts w:ascii="Arial" w:hAnsi="Arial" w:cs="Arial"/>
          <w:color w:val="000000" w:themeColor="text1"/>
          <w:sz w:val="22"/>
          <w:szCs w:val="22"/>
          <w:lang w:val="en-US"/>
        </w:rPr>
        <w:t>TB</w:t>
      </w:r>
      <w:r w:rsidRPr="00B65A43">
        <w:rPr>
          <w:rFonts w:ascii="Arial" w:hAnsi="Arial" w:cs="Arial"/>
          <w:color w:val="000000" w:themeColor="text1"/>
          <w:sz w:val="22"/>
          <w:szCs w:val="22"/>
          <w:lang w:val="en-US"/>
        </w:rPr>
        <w:t xml:space="preserve"> have been mentioned in studies from Asian counties</w:t>
      </w:r>
      <w:r w:rsidRPr="00B65A43">
        <w:rPr>
          <w:rFonts w:ascii="Arial" w:hAnsi="Arial" w:cs="Arial"/>
          <w:color w:val="FF0000"/>
          <w:sz w:val="22"/>
          <w:szCs w:val="22"/>
          <w:lang w:val="en-US"/>
        </w:rPr>
        <w:t xml:space="preserve">. </w:t>
      </w:r>
      <w:r w:rsidRPr="00B65A43">
        <w:rPr>
          <w:rFonts w:ascii="Arial" w:hAnsi="Arial" w:cs="Arial"/>
          <w:color w:val="000000" w:themeColor="text1"/>
          <w:sz w:val="22"/>
          <w:szCs w:val="22"/>
          <w:lang w:val="en-US"/>
        </w:rPr>
        <w:t xml:space="preserve">In fact, a systemic analysis of a group of heterogenous studies on bi-directional screening </w:t>
      </w:r>
      <w:r w:rsidR="005F064F" w:rsidRPr="00B65A43">
        <w:rPr>
          <w:rFonts w:ascii="Arial" w:hAnsi="Arial" w:cs="Arial"/>
          <w:color w:val="000000" w:themeColor="text1"/>
          <w:sz w:val="22"/>
          <w:szCs w:val="22"/>
          <w:lang w:val="en-US"/>
        </w:rPr>
        <w:t>i.e.,</w:t>
      </w:r>
      <w:r w:rsidRPr="00B65A43">
        <w:rPr>
          <w:rFonts w:ascii="Arial" w:hAnsi="Arial" w:cs="Arial"/>
          <w:color w:val="000000" w:themeColor="text1"/>
          <w:sz w:val="22"/>
          <w:szCs w:val="22"/>
          <w:lang w:val="en-US"/>
        </w:rPr>
        <w:t xml:space="preserve"> screening for </w:t>
      </w:r>
      <w:r w:rsidR="00A35EE7">
        <w:rPr>
          <w:rFonts w:ascii="Arial" w:hAnsi="Arial" w:cs="Arial"/>
          <w:color w:val="000000" w:themeColor="text1"/>
          <w:sz w:val="22"/>
          <w:szCs w:val="22"/>
          <w:lang w:val="en-US"/>
        </w:rPr>
        <w:t>TB</w:t>
      </w:r>
      <w:r w:rsidRPr="00B65A43">
        <w:rPr>
          <w:rFonts w:ascii="Arial" w:hAnsi="Arial" w:cs="Arial"/>
          <w:color w:val="000000" w:themeColor="text1"/>
          <w:sz w:val="22"/>
          <w:szCs w:val="22"/>
          <w:lang w:val="en-US"/>
        </w:rPr>
        <w:t xml:space="preserve"> in </w:t>
      </w:r>
      <w:r w:rsidR="00A35EE7">
        <w:rPr>
          <w:rFonts w:ascii="Arial" w:hAnsi="Arial" w:cs="Arial"/>
          <w:color w:val="000000" w:themeColor="text1"/>
          <w:sz w:val="22"/>
          <w:szCs w:val="22"/>
          <w:lang w:val="en-US"/>
        </w:rPr>
        <w:t>DM</w:t>
      </w:r>
      <w:r w:rsidR="00CE1AE1">
        <w:rPr>
          <w:rFonts w:ascii="Arial" w:hAnsi="Arial" w:cs="Arial"/>
          <w:color w:val="000000" w:themeColor="text1"/>
          <w:sz w:val="22"/>
          <w:szCs w:val="22"/>
          <w:lang w:val="en-US"/>
        </w:rPr>
        <w:t xml:space="preserve"> </w:t>
      </w:r>
      <w:r w:rsidRPr="00B65A43">
        <w:rPr>
          <w:rFonts w:ascii="Arial" w:hAnsi="Arial" w:cs="Arial"/>
          <w:color w:val="000000" w:themeColor="text1"/>
          <w:sz w:val="22"/>
          <w:szCs w:val="22"/>
          <w:lang w:val="en-US"/>
        </w:rPr>
        <w:t xml:space="preserve">affected individuals and vice versa has shown some evidence to support active screening for both </w:t>
      </w:r>
      <w:r w:rsidR="00A35EE7">
        <w:rPr>
          <w:rFonts w:ascii="Arial" w:hAnsi="Arial" w:cs="Arial"/>
          <w:color w:val="000000" w:themeColor="text1"/>
          <w:sz w:val="22"/>
          <w:szCs w:val="22"/>
          <w:lang w:val="en-US"/>
        </w:rPr>
        <w:t>DM</w:t>
      </w:r>
      <w:r w:rsidR="00CE1AE1">
        <w:rPr>
          <w:rFonts w:ascii="Arial" w:hAnsi="Arial" w:cs="Arial"/>
          <w:color w:val="000000" w:themeColor="text1"/>
          <w:sz w:val="22"/>
          <w:szCs w:val="22"/>
          <w:lang w:val="en-US"/>
        </w:rPr>
        <w:t xml:space="preserve"> </w:t>
      </w:r>
      <w:r w:rsidRPr="00B65A43">
        <w:rPr>
          <w:rFonts w:ascii="Arial" w:hAnsi="Arial" w:cs="Arial"/>
          <w:color w:val="000000" w:themeColor="text1"/>
          <w:sz w:val="22"/>
          <w:szCs w:val="22"/>
          <w:lang w:val="en-US"/>
        </w:rPr>
        <w:t>and TB</w:t>
      </w:r>
      <w:r w:rsidR="000574B2" w:rsidRPr="00B65A43">
        <w:rPr>
          <w:rFonts w:ascii="Arial" w:hAnsi="Arial" w:cs="Arial"/>
          <w:color w:val="000000" w:themeColor="text1"/>
          <w:sz w:val="22"/>
          <w:szCs w:val="22"/>
          <w:lang w:val="en-US"/>
        </w:rPr>
        <w:t xml:space="preserve"> in the affected individuals and family members</w:t>
      </w:r>
      <w:r w:rsidR="00005992" w:rsidRPr="00B65A43">
        <w:rPr>
          <w:rFonts w:ascii="Arial" w:hAnsi="Arial" w:cs="Arial"/>
          <w:color w:val="000000" w:themeColor="text1"/>
          <w:sz w:val="22"/>
          <w:szCs w:val="22"/>
          <w:lang w:val="en-US"/>
        </w:rPr>
        <w:t xml:space="preserve"> (18). </w:t>
      </w:r>
      <w:r w:rsidR="00B65A43" w:rsidRPr="00B65A43">
        <w:rPr>
          <w:rFonts w:ascii="Arial" w:hAnsi="Arial" w:cs="Arial"/>
          <w:sz w:val="22"/>
          <w:szCs w:val="22"/>
          <w:lang w:val="en-US"/>
        </w:rPr>
        <w:t>Up to</w:t>
      </w:r>
      <w:r w:rsidR="000F7558" w:rsidRPr="00B65A43">
        <w:rPr>
          <w:rFonts w:ascii="Arial" w:hAnsi="Arial" w:cs="Arial"/>
          <w:sz w:val="22"/>
          <w:szCs w:val="22"/>
          <w:lang w:val="en-US"/>
        </w:rPr>
        <w:t xml:space="preserve"> 35% of TB patients may have </w:t>
      </w:r>
      <w:r w:rsidR="00A35EE7">
        <w:rPr>
          <w:rFonts w:ascii="Arial" w:hAnsi="Arial" w:cs="Arial"/>
          <w:sz w:val="22"/>
          <w:szCs w:val="22"/>
          <w:lang w:val="en-US"/>
        </w:rPr>
        <w:t>DM</w:t>
      </w:r>
      <w:r w:rsidR="00CE1AE1">
        <w:rPr>
          <w:rFonts w:ascii="Arial" w:hAnsi="Arial" w:cs="Arial"/>
          <w:sz w:val="22"/>
          <w:szCs w:val="22"/>
          <w:lang w:val="en-US"/>
        </w:rPr>
        <w:t xml:space="preserve"> </w:t>
      </w:r>
      <w:r w:rsidR="00B65A43" w:rsidRPr="00B65A43">
        <w:rPr>
          <w:rFonts w:ascii="Arial" w:hAnsi="Arial" w:cs="Arial"/>
          <w:color w:val="000000" w:themeColor="text1"/>
          <w:sz w:val="22"/>
          <w:szCs w:val="22"/>
          <w:lang w:val="en-US"/>
        </w:rPr>
        <w:t>and</w:t>
      </w:r>
      <w:r w:rsidR="00296EA6" w:rsidRPr="00B65A43">
        <w:rPr>
          <w:rFonts w:ascii="Arial" w:hAnsi="Arial" w:cs="Arial"/>
          <w:color w:val="000000" w:themeColor="text1"/>
          <w:sz w:val="22"/>
          <w:szCs w:val="22"/>
          <w:lang w:val="en-US"/>
        </w:rPr>
        <w:t xml:space="preserve"> the</w:t>
      </w:r>
      <w:r w:rsidR="00296EA6" w:rsidRPr="00B65A43">
        <w:rPr>
          <w:rFonts w:ascii="Arial" w:hAnsi="Arial" w:cs="Arial"/>
          <w:sz w:val="22"/>
          <w:szCs w:val="22"/>
          <w:lang w:val="en-US"/>
        </w:rPr>
        <w:t xml:space="preserve"> quoted figures are variable in literature</w:t>
      </w:r>
      <w:r w:rsidR="00DD4C24" w:rsidRPr="00B65A43">
        <w:rPr>
          <w:rFonts w:ascii="Arial" w:hAnsi="Arial" w:cs="Arial"/>
          <w:sz w:val="22"/>
          <w:szCs w:val="22"/>
          <w:lang w:val="en-US"/>
        </w:rPr>
        <w:t xml:space="preserve"> (19). </w:t>
      </w:r>
      <w:r w:rsidR="00CA6E1A" w:rsidRPr="00B65A43">
        <w:rPr>
          <w:rFonts w:ascii="Arial" w:hAnsi="Arial" w:cs="Arial"/>
          <w:color w:val="000000" w:themeColor="text1"/>
          <w:sz w:val="22"/>
          <w:szCs w:val="22"/>
          <w:lang w:val="en-US"/>
        </w:rPr>
        <w:t xml:space="preserve">Jean Jacques Noubiap et al in their systematic review and meta-analysis of data from 2.3 million people with </w:t>
      </w:r>
      <w:r w:rsidR="00A35EE7">
        <w:rPr>
          <w:rFonts w:ascii="Arial" w:hAnsi="Arial" w:cs="Arial"/>
          <w:color w:val="000000" w:themeColor="text1"/>
          <w:sz w:val="22"/>
          <w:szCs w:val="22"/>
          <w:lang w:val="en-US"/>
        </w:rPr>
        <w:t>TB</w:t>
      </w:r>
      <w:r w:rsidR="00CA6E1A" w:rsidRPr="00B65A43">
        <w:rPr>
          <w:rFonts w:ascii="Arial" w:hAnsi="Arial" w:cs="Arial"/>
          <w:color w:val="000000" w:themeColor="text1"/>
          <w:sz w:val="22"/>
          <w:szCs w:val="22"/>
          <w:lang w:val="en-US"/>
        </w:rPr>
        <w:t xml:space="preserve"> world-</w:t>
      </w:r>
      <w:r w:rsidR="002A560B" w:rsidRPr="00B65A43">
        <w:rPr>
          <w:rFonts w:ascii="Arial" w:hAnsi="Arial" w:cs="Arial"/>
          <w:color w:val="000000" w:themeColor="text1"/>
          <w:sz w:val="22"/>
          <w:szCs w:val="22"/>
          <w:lang w:val="en-US"/>
        </w:rPr>
        <w:t>wide</w:t>
      </w:r>
      <w:r w:rsidR="00CA6E1A" w:rsidRPr="00B65A43">
        <w:rPr>
          <w:rFonts w:ascii="Arial" w:hAnsi="Arial" w:cs="Arial"/>
          <w:color w:val="000000" w:themeColor="text1"/>
          <w:sz w:val="22"/>
          <w:szCs w:val="22"/>
          <w:lang w:val="en-US"/>
        </w:rPr>
        <w:t xml:space="preserve"> estimated that the prevalence of </w:t>
      </w:r>
      <w:r w:rsidR="00A35EE7">
        <w:rPr>
          <w:rFonts w:ascii="Arial" w:hAnsi="Arial" w:cs="Arial"/>
          <w:color w:val="000000" w:themeColor="text1"/>
          <w:sz w:val="22"/>
          <w:szCs w:val="22"/>
          <w:lang w:val="en-US"/>
        </w:rPr>
        <w:t>DM</w:t>
      </w:r>
      <w:r w:rsidR="00CE1AE1">
        <w:rPr>
          <w:rFonts w:ascii="Arial" w:hAnsi="Arial" w:cs="Arial"/>
          <w:color w:val="000000" w:themeColor="text1"/>
          <w:sz w:val="22"/>
          <w:szCs w:val="22"/>
          <w:lang w:val="en-US"/>
        </w:rPr>
        <w:t xml:space="preserve"> </w:t>
      </w:r>
      <w:r w:rsidR="00706F1E" w:rsidRPr="00B65A43">
        <w:rPr>
          <w:rFonts w:ascii="Arial" w:hAnsi="Arial" w:cs="Arial"/>
          <w:color w:val="000000" w:themeColor="text1"/>
          <w:sz w:val="22"/>
          <w:szCs w:val="22"/>
          <w:lang w:val="en-US"/>
        </w:rPr>
        <w:t xml:space="preserve">in </w:t>
      </w:r>
      <w:r w:rsidR="00CE1AE1">
        <w:rPr>
          <w:rFonts w:ascii="Arial" w:hAnsi="Arial" w:cs="Arial"/>
          <w:color w:val="000000" w:themeColor="text1"/>
          <w:sz w:val="22"/>
          <w:szCs w:val="22"/>
          <w:lang w:val="en-US"/>
        </w:rPr>
        <w:t xml:space="preserve">patients with </w:t>
      </w:r>
      <w:r w:rsidR="00706F1E" w:rsidRPr="00B65A43">
        <w:rPr>
          <w:rFonts w:ascii="Arial" w:hAnsi="Arial" w:cs="Arial"/>
          <w:color w:val="000000" w:themeColor="text1"/>
          <w:sz w:val="22"/>
          <w:szCs w:val="22"/>
          <w:lang w:val="en-US"/>
        </w:rPr>
        <w:t xml:space="preserve">TB </w:t>
      </w:r>
      <w:r w:rsidR="00CA6E1A" w:rsidRPr="00B65A43">
        <w:rPr>
          <w:rFonts w:ascii="Arial" w:hAnsi="Arial" w:cs="Arial"/>
          <w:color w:val="000000" w:themeColor="text1"/>
          <w:sz w:val="22"/>
          <w:szCs w:val="22"/>
          <w:lang w:val="en-US"/>
        </w:rPr>
        <w:t xml:space="preserve">is around 15 % and was twice that of </w:t>
      </w:r>
      <w:r w:rsidR="00CE1AE1">
        <w:rPr>
          <w:rFonts w:ascii="Arial" w:hAnsi="Arial" w:cs="Arial"/>
          <w:color w:val="000000" w:themeColor="text1"/>
          <w:sz w:val="22"/>
          <w:szCs w:val="22"/>
          <w:lang w:val="en-US"/>
        </w:rPr>
        <w:t xml:space="preserve">the </w:t>
      </w:r>
      <w:r w:rsidR="00CA6E1A" w:rsidRPr="00B65A43">
        <w:rPr>
          <w:rFonts w:ascii="Arial" w:hAnsi="Arial" w:cs="Arial"/>
          <w:color w:val="000000" w:themeColor="text1"/>
          <w:sz w:val="22"/>
          <w:szCs w:val="22"/>
          <w:lang w:val="en-US"/>
        </w:rPr>
        <w:t>general population</w:t>
      </w:r>
      <w:r w:rsidR="00DD4C24" w:rsidRPr="00B65A43">
        <w:rPr>
          <w:rFonts w:ascii="Arial" w:hAnsi="Arial" w:cs="Arial"/>
          <w:color w:val="000000" w:themeColor="text1"/>
          <w:sz w:val="22"/>
          <w:szCs w:val="22"/>
          <w:lang w:val="en-US"/>
        </w:rPr>
        <w:t xml:space="preserve"> (20). </w:t>
      </w:r>
      <w:r w:rsidR="00E952BB" w:rsidRPr="00B65A43">
        <w:rPr>
          <w:rFonts w:ascii="Arial" w:hAnsi="Arial" w:cs="Arial"/>
          <w:sz w:val="22"/>
          <w:szCs w:val="22"/>
          <w:lang w:val="en-US"/>
        </w:rPr>
        <w:t>Th</w:t>
      </w:r>
      <w:r w:rsidR="003253C2" w:rsidRPr="00B65A43">
        <w:rPr>
          <w:rFonts w:ascii="Arial" w:hAnsi="Arial" w:cs="Arial"/>
          <w:sz w:val="22"/>
          <w:szCs w:val="22"/>
          <w:lang w:val="en-US"/>
        </w:rPr>
        <w:t>e</w:t>
      </w:r>
      <w:r w:rsidR="00E952BB" w:rsidRPr="00B65A43">
        <w:rPr>
          <w:rFonts w:ascii="Arial" w:hAnsi="Arial" w:cs="Arial"/>
          <w:sz w:val="22"/>
          <w:szCs w:val="22"/>
          <w:lang w:val="en-US"/>
        </w:rPr>
        <w:t>s</w:t>
      </w:r>
      <w:r w:rsidR="003253C2" w:rsidRPr="00B65A43">
        <w:rPr>
          <w:rFonts w:ascii="Arial" w:hAnsi="Arial" w:cs="Arial"/>
          <w:sz w:val="22"/>
          <w:szCs w:val="22"/>
          <w:lang w:val="en-US"/>
        </w:rPr>
        <w:t>e data</w:t>
      </w:r>
      <w:r w:rsidR="00E952BB" w:rsidRPr="00B65A43">
        <w:rPr>
          <w:rFonts w:ascii="Arial" w:hAnsi="Arial" w:cs="Arial"/>
          <w:sz w:val="22"/>
          <w:szCs w:val="22"/>
          <w:lang w:val="en-US"/>
        </w:rPr>
        <w:t xml:space="preserve"> clearly give</w:t>
      </w:r>
      <w:r w:rsidR="002A560B" w:rsidRPr="00B65A43">
        <w:rPr>
          <w:rFonts w:ascii="Arial" w:hAnsi="Arial" w:cs="Arial"/>
          <w:sz w:val="22"/>
          <w:szCs w:val="22"/>
          <w:lang w:val="en-US"/>
        </w:rPr>
        <w:t xml:space="preserve"> epidemiological</w:t>
      </w:r>
      <w:r w:rsidR="00E952BB" w:rsidRPr="00B65A43">
        <w:rPr>
          <w:rFonts w:ascii="Arial" w:hAnsi="Arial" w:cs="Arial"/>
          <w:sz w:val="22"/>
          <w:szCs w:val="22"/>
          <w:lang w:val="en-US"/>
        </w:rPr>
        <w:t xml:space="preserve"> evidence for the co-existence o</w:t>
      </w:r>
      <w:r w:rsidR="007A4B4C" w:rsidRPr="00B65A43">
        <w:rPr>
          <w:rFonts w:ascii="Arial" w:hAnsi="Arial" w:cs="Arial"/>
          <w:sz w:val="22"/>
          <w:szCs w:val="22"/>
          <w:lang w:val="en-US"/>
        </w:rPr>
        <w:t xml:space="preserve">f </w:t>
      </w:r>
      <w:r w:rsidR="00A35EE7">
        <w:rPr>
          <w:rFonts w:ascii="Arial" w:hAnsi="Arial" w:cs="Arial"/>
          <w:sz w:val="22"/>
          <w:szCs w:val="22"/>
          <w:lang w:val="en-US"/>
        </w:rPr>
        <w:t>DM</w:t>
      </w:r>
      <w:r w:rsidR="00CE1AE1">
        <w:rPr>
          <w:rFonts w:ascii="Arial" w:hAnsi="Arial" w:cs="Arial"/>
          <w:sz w:val="22"/>
          <w:szCs w:val="22"/>
          <w:lang w:val="en-US"/>
        </w:rPr>
        <w:t xml:space="preserve"> </w:t>
      </w:r>
      <w:r w:rsidR="007A4B4C" w:rsidRPr="00B65A43">
        <w:rPr>
          <w:rFonts w:ascii="Arial" w:hAnsi="Arial" w:cs="Arial"/>
          <w:sz w:val="22"/>
          <w:szCs w:val="22"/>
          <w:lang w:val="en-US"/>
        </w:rPr>
        <w:t>and TB as a syndemic</w:t>
      </w:r>
      <w:r w:rsidR="003253C2" w:rsidRPr="00B65A43">
        <w:rPr>
          <w:rFonts w:ascii="Arial" w:hAnsi="Arial" w:cs="Arial"/>
          <w:sz w:val="22"/>
          <w:szCs w:val="22"/>
          <w:lang w:val="en-US"/>
        </w:rPr>
        <w:t>. A potentially lethal combination of a communicable disease and a non-communicable disease having a synergistic effect</w:t>
      </w:r>
      <w:r w:rsidR="00F911C4" w:rsidRPr="00B65A43">
        <w:rPr>
          <w:rFonts w:ascii="Arial" w:hAnsi="Arial" w:cs="Arial"/>
          <w:sz w:val="22"/>
          <w:szCs w:val="22"/>
          <w:lang w:val="en-US"/>
        </w:rPr>
        <w:t xml:space="preserve"> is a challenge</w:t>
      </w:r>
      <w:r w:rsidR="003253C2" w:rsidRPr="00B65A43">
        <w:rPr>
          <w:rFonts w:ascii="Arial" w:hAnsi="Arial" w:cs="Arial"/>
          <w:sz w:val="22"/>
          <w:szCs w:val="22"/>
          <w:lang w:val="en-US"/>
        </w:rPr>
        <w:t xml:space="preserve"> on </w:t>
      </w:r>
      <w:r w:rsidR="00CE1AE1">
        <w:rPr>
          <w:rFonts w:ascii="Arial" w:hAnsi="Arial" w:cs="Arial"/>
          <w:sz w:val="22"/>
          <w:szCs w:val="22"/>
          <w:lang w:val="en-US"/>
        </w:rPr>
        <w:t xml:space="preserve">the </w:t>
      </w:r>
      <w:r w:rsidR="003253C2" w:rsidRPr="00B65A43">
        <w:rPr>
          <w:rFonts w:ascii="Arial" w:hAnsi="Arial" w:cs="Arial"/>
          <w:sz w:val="22"/>
          <w:szCs w:val="22"/>
          <w:lang w:val="en-US"/>
        </w:rPr>
        <w:t>public health</w:t>
      </w:r>
      <w:r w:rsidR="00F911C4" w:rsidRPr="00B65A43">
        <w:rPr>
          <w:rFonts w:ascii="Arial" w:hAnsi="Arial" w:cs="Arial"/>
          <w:sz w:val="22"/>
          <w:szCs w:val="22"/>
          <w:lang w:val="en-US"/>
        </w:rPr>
        <w:t xml:space="preserve"> system</w:t>
      </w:r>
      <w:r w:rsidR="003253C2" w:rsidRPr="00B65A43">
        <w:rPr>
          <w:rFonts w:ascii="Arial" w:hAnsi="Arial" w:cs="Arial"/>
          <w:sz w:val="22"/>
          <w:szCs w:val="22"/>
          <w:lang w:val="en-US"/>
        </w:rPr>
        <w:t>.</w:t>
      </w:r>
    </w:p>
    <w:p w14:paraId="32C743FF" w14:textId="77777777" w:rsidR="00FF6015" w:rsidRPr="00B65A43" w:rsidRDefault="00FF6015" w:rsidP="00B37467">
      <w:pPr>
        <w:pStyle w:val="NormalWeb"/>
        <w:shd w:val="clear" w:color="auto" w:fill="FFFFFF"/>
        <w:spacing w:before="0" w:beforeAutospacing="0" w:after="0" w:afterAutospacing="0" w:line="276" w:lineRule="auto"/>
        <w:rPr>
          <w:rFonts w:ascii="Arial" w:hAnsi="Arial" w:cs="Arial"/>
          <w:sz w:val="22"/>
          <w:szCs w:val="22"/>
          <w:lang w:val="en-US"/>
        </w:rPr>
      </w:pPr>
    </w:p>
    <w:p w14:paraId="6F085311" w14:textId="5B5FEE79" w:rsidR="009A208F" w:rsidRPr="009868F6" w:rsidRDefault="009A208F" w:rsidP="00B37467">
      <w:pPr>
        <w:pStyle w:val="NormalWeb"/>
        <w:shd w:val="clear" w:color="auto" w:fill="FFFFFF"/>
        <w:spacing w:before="0" w:beforeAutospacing="0" w:after="0" w:afterAutospacing="0" w:line="276" w:lineRule="auto"/>
        <w:rPr>
          <w:rFonts w:ascii="Arial" w:hAnsi="Arial" w:cs="Arial"/>
          <w:b/>
          <w:bCs/>
          <w:color w:val="00B050"/>
          <w:sz w:val="22"/>
          <w:szCs w:val="22"/>
          <w:lang w:val="en-US"/>
        </w:rPr>
      </w:pPr>
      <w:r w:rsidRPr="009868F6">
        <w:rPr>
          <w:rFonts w:ascii="Arial" w:hAnsi="Arial" w:cs="Arial"/>
          <w:b/>
          <w:bCs/>
          <w:color w:val="00B050"/>
          <w:sz w:val="22"/>
          <w:szCs w:val="22"/>
          <w:lang w:val="en-US"/>
        </w:rPr>
        <w:t xml:space="preserve">Epidemiology </w:t>
      </w:r>
      <w:r w:rsidR="005552B2" w:rsidRPr="009868F6">
        <w:rPr>
          <w:rFonts w:ascii="Arial" w:hAnsi="Arial" w:cs="Arial"/>
          <w:b/>
          <w:bCs/>
          <w:color w:val="00B050"/>
          <w:sz w:val="22"/>
          <w:szCs w:val="22"/>
          <w:lang w:val="en-US"/>
        </w:rPr>
        <w:t xml:space="preserve">of </w:t>
      </w:r>
      <w:r w:rsidR="00A35EE7" w:rsidRPr="009868F6">
        <w:rPr>
          <w:rFonts w:ascii="Arial" w:hAnsi="Arial" w:cs="Arial"/>
          <w:b/>
          <w:bCs/>
          <w:color w:val="00B050"/>
          <w:sz w:val="22"/>
          <w:szCs w:val="22"/>
          <w:lang w:val="en-US"/>
        </w:rPr>
        <w:t>D</w:t>
      </w:r>
      <w:r w:rsidR="00CE1AE1" w:rsidRPr="009868F6">
        <w:rPr>
          <w:rFonts w:ascii="Arial" w:hAnsi="Arial" w:cs="Arial"/>
          <w:b/>
          <w:bCs/>
          <w:color w:val="00B050"/>
          <w:sz w:val="22"/>
          <w:szCs w:val="22"/>
          <w:lang w:val="en-US"/>
        </w:rPr>
        <w:t xml:space="preserve">iabetes </w:t>
      </w:r>
      <w:r w:rsidR="0032104A" w:rsidRPr="009868F6">
        <w:rPr>
          <w:rFonts w:ascii="Arial" w:hAnsi="Arial" w:cs="Arial"/>
          <w:b/>
          <w:bCs/>
          <w:color w:val="00B050"/>
          <w:sz w:val="22"/>
          <w:szCs w:val="22"/>
          <w:lang w:val="en-US"/>
        </w:rPr>
        <w:t>A</w:t>
      </w:r>
      <w:r w:rsidR="005552B2" w:rsidRPr="009868F6">
        <w:rPr>
          <w:rFonts w:ascii="Arial" w:hAnsi="Arial" w:cs="Arial"/>
          <w:b/>
          <w:bCs/>
          <w:color w:val="00B050"/>
          <w:sz w:val="22"/>
          <w:szCs w:val="22"/>
          <w:lang w:val="en-US"/>
        </w:rPr>
        <w:t xml:space="preserve">mong </w:t>
      </w:r>
      <w:r w:rsidR="0032104A" w:rsidRPr="009868F6">
        <w:rPr>
          <w:rFonts w:ascii="Arial" w:hAnsi="Arial" w:cs="Arial"/>
          <w:b/>
          <w:bCs/>
          <w:color w:val="00B050"/>
          <w:sz w:val="22"/>
          <w:szCs w:val="22"/>
          <w:lang w:val="en-US"/>
        </w:rPr>
        <w:t>P</w:t>
      </w:r>
      <w:r w:rsidR="005552B2" w:rsidRPr="009868F6">
        <w:rPr>
          <w:rFonts w:ascii="Arial" w:hAnsi="Arial" w:cs="Arial"/>
          <w:b/>
          <w:bCs/>
          <w:color w:val="00B050"/>
          <w:sz w:val="22"/>
          <w:szCs w:val="22"/>
          <w:lang w:val="en-US"/>
        </w:rPr>
        <w:t xml:space="preserve">atients with </w:t>
      </w:r>
      <w:r w:rsidR="00613B74" w:rsidRPr="009868F6">
        <w:rPr>
          <w:rFonts w:ascii="Arial" w:hAnsi="Arial" w:cs="Arial"/>
          <w:b/>
          <w:bCs/>
          <w:color w:val="00B050"/>
          <w:sz w:val="22"/>
          <w:szCs w:val="22"/>
          <w:lang w:val="en-US"/>
        </w:rPr>
        <w:t xml:space="preserve">Active </w:t>
      </w:r>
      <w:r w:rsidR="00A35EE7" w:rsidRPr="009868F6">
        <w:rPr>
          <w:rFonts w:ascii="Arial" w:hAnsi="Arial" w:cs="Arial"/>
          <w:b/>
          <w:bCs/>
          <w:color w:val="00B050"/>
          <w:sz w:val="22"/>
          <w:szCs w:val="22"/>
          <w:lang w:val="en-US"/>
        </w:rPr>
        <w:t>T</w:t>
      </w:r>
      <w:r w:rsidR="00CE1AE1" w:rsidRPr="009868F6">
        <w:rPr>
          <w:rFonts w:ascii="Arial" w:hAnsi="Arial" w:cs="Arial"/>
          <w:b/>
          <w:bCs/>
          <w:color w:val="00B050"/>
          <w:sz w:val="22"/>
          <w:szCs w:val="22"/>
          <w:lang w:val="en-US"/>
        </w:rPr>
        <w:t>uberculosis</w:t>
      </w:r>
    </w:p>
    <w:p w14:paraId="06CEA954" w14:textId="77777777" w:rsidR="00FF6015" w:rsidRPr="00B65A43" w:rsidRDefault="00FF6015" w:rsidP="00B37467">
      <w:pPr>
        <w:pStyle w:val="NormalWeb"/>
        <w:shd w:val="clear" w:color="auto" w:fill="FFFFFF"/>
        <w:spacing w:before="0" w:beforeAutospacing="0" w:after="0" w:afterAutospacing="0" w:line="276" w:lineRule="auto"/>
        <w:rPr>
          <w:rFonts w:ascii="Arial" w:hAnsi="Arial" w:cs="Arial"/>
          <w:b/>
          <w:bCs/>
          <w:color w:val="000000" w:themeColor="text1"/>
          <w:sz w:val="22"/>
          <w:szCs w:val="22"/>
          <w:lang w:val="en-US"/>
        </w:rPr>
      </w:pPr>
    </w:p>
    <w:p w14:paraId="2D6793AF" w14:textId="36A4943B" w:rsidR="009A208F" w:rsidRPr="00B65A43" w:rsidRDefault="00752728"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sz w:val="22"/>
          <w:szCs w:val="22"/>
          <w:lang w:val="en-US"/>
        </w:rPr>
        <w:t xml:space="preserve">The WHO collaborative framework recommends for a joint plan for </w:t>
      </w:r>
      <w:r w:rsidR="00A35EE7">
        <w:rPr>
          <w:rFonts w:ascii="Arial" w:hAnsi="Arial" w:cs="Arial"/>
          <w:sz w:val="22"/>
          <w:szCs w:val="22"/>
          <w:lang w:val="en-US"/>
        </w:rPr>
        <w:t>DM</w:t>
      </w:r>
      <w:r w:rsidR="00CE1AE1">
        <w:rPr>
          <w:rFonts w:ascii="Arial" w:hAnsi="Arial" w:cs="Arial"/>
          <w:sz w:val="22"/>
          <w:szCs w:val="22"/>
          <w:lang w:val="en-US"/>
        </w:rPr>
        <w:t xml:space="preserve"> </w:t>
      </w:r>
      <w:r w:rsidRPr="00B65A43">
        <w:rPr>
          <w:rFonts w:ascii="Arial" w:hAnsi="Arial" w:cs="Arial"/>
          <w:sz w:val="22"/>
          <w:szCs w:val="22"/>
          <w:lang w:val="en-US"/>
        </w:rPr>
        <w:t xml:space="preserve">and TB related activities which have to be reflected in the national plans on non-communicable diseases and TB respectively (21). </w:t>
      </w:r>
      <w:r w:rsidR="009A208F" w:rsidRPr="00B65A43">
        <w:rPr>
          <w:rFonts w:ascii="Arial" w:hAnsi="Arial" w:cs="Arial"/>
          <w:color w:val="000000" w:themeColor="text1"/>
          <w:sz w:val="22"/>
          <w:szCs w:val="22"/>
          <w:lang w:val="en-US"/>
        </w:rPr>
        <w:t xml:space="preserve">As per the WHO </w:t>
      </w:r>
      <w:r w:rsidR="00CE1AE1">
        <w:rPr>
          <w:rFonts w:ascii="Arial" w:hAnsi="Arial" w:cs="Arial"/>
          <w:color w:val="000000" w:themeColor="text1"/>
          <w:sz w:val="22"/>
          <w:szCs w:val="22"/>
          <w:lang w:val="en-US"/>
        </w:rPr>
        <w:t>approximately</w:t>
      </w:r>
      <w:r w:rsidR="009A208F" w:rsidRPr="00B65A43">
        <w:rPr>
          <w:rFonts w:ascii="Arial" w:hAnsi="Arial" w:cs="Arial"/>
          <w:color w:val="000000" w:themeColor="text1"/>
          <w:sz w:val="22"/>
          <w:szCs w:val="22"/>
          <w:lang w:val="en-US"/>
        </w:rPr>
        <w:t>15%</w:t>
      </w:r>
      <w:r w:rsidR="00FE105E" w:rsidRPr="00B65A43">
        <w:rPr>
          <w:rFonts w:ascii="Arial" w:hAnsi="Arial" w:cs="Arial"/>
          <w:color w:val="000000" w:themeColor="text1"/>
          <w:sz w:val="22"/>
          <w:szCs w:val="22"/>
          <w:lang w:val="en-US"/>
        </w:rPr>
        <w:t xml:space="preserve"> of</w:t>
      </w:r>
      <w:r w:rsidR="009A208F" w:rsidRPr="00B65A43">
        <w:rPr>
          <w:rFonts w:ascii="Arial" w:hAnsi="Arial" w:cs="Arial"/>
          <w:color w:val="000000" w:themeColor="text1"/>
          <w:sz w:val="22"/>
          <w:szCs w:val="22"/>
          <w:lang w:val="en-US"/>
        </w:rPr>
        <w:t xml:space="preserve"> TB cases </w:t>
      </w:r>
      <w:r w:rsidR="00FE105E" w:rsidRPr="00B65A43">
        <w:rPr>
          <w:rFonts w:ascii="Arial" w:hAnsi="Arial" w:cs="Arial"/>
          <w:color w:val="000000" w:themeColor="text1"/>
          <w:sz w:val="22"/>
          <w:szCs w:val="22"/>
          <w:lang w:val="en-US"/>
        </w:rPr>
        <w:t>in the world</w:t>
      </w:r>
      <w:r w:rsidR="009A208F" w:rsidRPr="00B65A43">
        <w:rPr>
          <w:rFonts w:ascii="Arial" w:hAnsi="Arial" w:cs="Arial"/>
          <w:color w:val="000000" w:themeColor="text1"/>
          <w:sz w:val="22"/>
          <w:szCs w:val="22"/>
          <w:lang w:val="en-US"/>
        </w:rPr>
        <w:t xml:space="preserve"> are associated </w:t>
      </w:r>
      <w:r w:rsidR="00FE105E" w:rsidRPr="00B65A43">
        <w:rPr>
          <w:rFonts w:ascii="Arial" w:hAnsi="Arial" w:cs="Arial"/>
          <w:color w:val="000000" w:themeColor="text1"/>
          <w:sz w:val="22"/>
          <w:szCs w:val="22"/>
          <w:lang w:val="en-US"/>
        </w:rPr>
        <w:t xml:space="preserve">with </w:t>
      </w:r>
      <w:r w:rsidR="00A35EE7">
        <w:rPr>
          <w:rFonts w:ascii="Arial" w:hAnsi="Arial" w:cs="Arial"/>
          <w:color w:val="000000" w:themeColor="text1"/>
          <w:sz w:val="22"/>
          <w:szCs w:val="22"/>
          <w:lang w:val="en-US"/>
        </w:rPr>
        <w:t>DM</w:t>
      </w:r>
      <w:r w:rsidR="00FE105E" w:rsidRPr="00B65A43">
        <w:rPr>
          <w:rFonts w:ascii="Arial" w:hAnsi="Arial" w:cs="Arial"/>
          <w:color w:val="000000" w:themeColor="text1"/>
          <w:sz w:val="22"/>
          <w:szCs w:val="22"/>
          <w:lang w:val="en-US"/>
        </w:rPr>
        <w:t>. Of these 15%, India</w:t>
      </w:r>
      <w:r w:rsidR="009A208F" w:rsidRPr="00B65A43">
        <w:rPr>
          <w:rFonts w:ascii="Arial" w:hAnsi="Arial" w:cs="Arial"/>
          <w:color w:val="000000" w:themeColor="text1"/>
          <w:sz w:val="22"/>
          <w:szCs w:val="22"/>
          <w:lang w:val="en-US"/>
        </w:rPr>
        <w:t xml:space="preserve"> account</w:t>
      </w:r>
      <w:r w:rsidR="00FE105E" w:rsidRPr="00B65A43">
        <w:rPr>
          <w:rFonts w:ascii="Arial" w:hAnsi="Arial" w:cs="Arial"/>
          <w:color w:val="000000" w:themeColor="text1"/>
          <w:sz w:val="22"/>
          <w:szCs w:val="22"/>
          <w:lang w:val="en-US"/>
        </w:rPr>
        <w:t>s</w:t>
      </w:r>
      <w:r w:rsidR="009A208F" w:rsidRPr="00B65A43">
        <w:rPr>
          <w:rFonts w:ascii="Arial" w:hAnsi="Arial" w:cs="Arial"/>
          <w:color w:val="000000" w:themeColor="text1"/>
          <w:sz w:val="22"/>
          <w:szCs w:val="22"/>
          <w:lang w:val="en-US"/>
        </w:rPr>
        <w:t xml:space="preserve"> for more than 40% of th</w:t>
      </w:r>
      <w:r w:rsidR="00FE105E" w:rsidRPr="00B65A43">
        <w:rPr>
          <w:rFonts w:ascii="Arial" w:hAnsi="Arial" w:cs="Arial"/>
          <w:color w:val="000000" w:themeColor="text1"/>
          <w:sz w:val="22"/>
          <w:szCs w:val="22"/>
          <w:lang w:val="en-US"/>
        </w:rPr>
        <w:t>e</w:t>
      </w:r>
      <w:r w:rsidR="009A208F" w:rsidRPr="00B65A43">
        <w:rPr>
          <w:rFonts w:ascii="Arial" w:hAnsi="Arial" w:cs="Arial"/>
          <w:color w:val="000000" w:themeColor="text1"/>
          <w:sz w:val="22"/>
          <w:szCs w:val="22"/>
          <w:lang w:val="en-US"/>
        </w:rPr>
        <w:t xml:space="preserve"> cases</w:t>
      </w:r>
      <w:r w:rsidRPr="00B65A43">
        <w:rPr>
          <w:rFonts w:ascii="Arial" w:hAnsi="Arial" w:cs="Arial"/>
          <w:color w:val="000000" w:themeColor="text1"/>
          <w:sz w:val="22"/>
          <w:szCs w:val="22"/>
          <w:lang w:val="en-US"/>
        </w:rPr>
        <w:t xml:space="preserve"> (19</w:t>
      </w:r>
      <w:r w:rsidR="005F064F" w:rsidRPr="00B65A43">
        <w:rPr>
          <w:rFonts w:ascii="Arial" w:hAnsi="Arial" w:cs="Arial"/>
          <w:color w:val="000000" w:themeColor="text1"/>
          <w:sz w:val="22"/>
          <w:szCs w:val="22"/>
          <w:lang w:val="en-US"/>
        </w:rPr>
        <w:t>). Estimates</w:t>
      </w:r>
      <w:r w:rsidR="00FE105E" w:rsidRPr="00B65A43">
        <w:rPr>
          <w:rFonts w:ascii="Arial" w:hAnsi="Arial" w:cs="Arial"/>
          <w:color w:val="000000" w:themeColor="text1"/>
          <w:sz w:val="22"/>
          <w:szCs w:val="22"/>
          <w:lang w:val="en-US"/>
        </w:rPr>
        <w:t xml:space="preserve"> of the burden of </w:t>
      </w:r>
      <w:r w:rsidR="00A35EE7">
        <w:rPr>
          <w:rFonts w:ascii="Arial" w:hAnsi="Arial" w:cs="Arial"/>
          <w:color w:val="000000" w:themeColor="text1"/>
          <w:sz w:val="22"/>
          <w:szCs w:val="22"/>
          <w:lang w:val="en-US"/>
        </w:rPr>
        <w:t>DM</w:t>
      </w:r>
      <w:r w:rsidR="00CE1AE1">
        <w:rPr>
          <w:rFonts w:ascii="Arial" w:hAnsi="Arial" w:cs="Arial"/>
          <w:color w:val="000000" w:themeColor="text1"/>
          <w:sz w:val="22"/>
          <w:szCs w:val="22"/>
          <w:lang w:val="en-US"/>
        </w:rPr>
        <w:t xml:space="preserve"> </w:t>
      </w:r>
      <w:r w:rsidR="00FE105E" w:rsidRPr="00B65A43">
        <w:rPr>
          <w:rFonts w:ascii="Arial" w:hAnsi="Arial" w:cs="Arial"/>
          <w:color w:val="000000" w:themeColor="text1"/>
          <w:sz w:val="22"/>
          <w:szCs w:val="22"/>
          <w:lang w:val="en-US"/>
        </w:rPr>
        <w:t xml:space="preserve">and TB co-existence has primarily come from studies looking at prevalence of </w:t>
      </w:r>
      <w:r w:rsidR="00A35EE7">
        <w:rPr>
          <w:rFonts w:ascii="Arial" w:hAnsi="Arial" w:cs="Arial"/>
          <w:color w:val="000000" w:themeColor="text1"/>
          <w:sz w:val="22"/>
          <w:szCs w:val="22"/>
          <w:lang w:val="en-US"/>
        </w:rPr>
        <w:t>DM</w:t>
      </w:r>
      <w:r w:rsidR="00FE105E" w:rsidRPr="00B65A43">
        <w:rPr>
          <w:rFonts w:ascii="Arial" w:hAnsi="Arial" w:cs="Arial"/>
          <w:color w:val="000000" w:themeColor="text1"/>
          <w:sz w:val="22"/>
          <w:szCs w:val="22"/>
          <w:lang w:val="en-US"/>
        </w:rPr>
        <w:t xml:space="preserve"> and glucose intolerance among newly diagnosed patients with TB diagnosed in TB clinics. The community prevalence </w:t>
      </w:r>
      <w:r w:rsidR="00CE1AE1">
        <w:rPr>
          <w:rFonts w:ascii="Arial" w:hAnsi="Arial" w:cs="Arial"/>
          <w:color w:val="000000" w:themeColor="text1"/>
          <w:sz w:val="22"/>
          <w:szCs w:val="22"/>
          <w:lang w:val="en-US"/>
        </w:rPr>
        <w:t xml:space="preserve">of </w:t>
      </w:r>
      <w:r w:rsidR="00FE105E" w:rsidRPr="00B65A43">
        <w:rPr>
          <w:rFonts w:ascii="Arial" w:hAnsi="Arial" w:cs="Arial"/>
          <w:color w:val="000000" w:themeColor="text1"/>
          <w:sz w:val="22"/>
          <w:szCs w:val="22"/>
          <w:lang w:val="en-US"/>
        </w:rPr>
        <w:t xml:space="preserve">these two disorders co-existing are not clear. Many of these studies have been done in hospitals </w:t>
      </w:r>
      <w:r w:rsidR="005F064F" w:rsidRPr="00B65A43">
        <w:rPr>
          <w:rFonts w:ascii="Arial" w:hAnsi="Arial" w:cs="Arial"/>
          <w:color w:val="000000" w:themeColor="text1"/>
          <w:sz w:val="22"/>
          <w:szCs w:val="22"/>
          <w:lang w:val="en-US"/>
        </w:rPr>
        <w:t>where</w:t>
      </w:r>
      <w:r w:rsidR="00FE105E" w:rsidRPr="00B65A43">
        <w:rPr>
          <w:rFonts w:ascii="Arial" w:hAnsi="Arial" w:cs="Arial"/>
          <w:color w:val="000000" w:themeColor="text1"/>
          <w:sz w:val="22"/>
          <w:szCs w:val="22"/>
          <w:lang w:val="en-US"/>
        </w:rPr>
        <w:t xml:space="preserve"> sicker patients with TB are treated which would probably account for a higher percentage of patients having glucose intolerance and </w:t>
      </w:r>
      <w:r w:rsidR="00A35EE7">
        <w:rPr>
          <w:rFonts w:ascii="Arial" w:hAnsi="Arial" w:cs="Arial"/>
          <w:color w:val="000000" w:themeColor="text1"/>
          <w:sz w:val="22"/>
          <w:szCs w:val="22"/>
          <w:lang w:val="en-US"/>
        </w:rPr>
        <w:t>DM</w:t>
      </w:r>
      <w:r w:rsidR="00FE105E" w:rsidRPr="00B65A43">
        <w:rPr>
          <w:rFonts w:ascii="Arial" w:hAnsi="Arial" w:cs="Arial"/>
          <w:color w:val="000000" w:themeColor="text1"/>
          <w:sz w:val="22"/>
          <w:szCs w:val="22"/>
          <w:lang w:val="en-US"/>
        </w:rPr>
        <w:t xml:space="preserve">. </w:t>
      </w:r>
      <w:r w:rsidR="009A208F" w:rsidRPr="00B65A43">
        <w:rPr>
          <w:rFonts w:ascii="Arial" w:hAnsi="Arial" w:cs="Arial"/>
          <w:color w:val="000000" w:themeColor="text1"/>
          <w:sz w:val="22"/>
          <w:szCs w:val="22"/>
          <w:lang w:val="en-US"/>
        </w:rPr>
        <w:t xml:space="preserve">In a </w:t>
      </w:r>
      <w:r w:rsidR="00FE105E" w:rsidRPr="00B65A43">
        <w:rPr>
          <w:rFonts w:ascii="Arial" w:hAnsi="Arial" w:cs="Arial"/>
          <w:color w:val="000000" w:themeColor="text1"/>
          <w:sz w:val="22"/>
          <w:szCs w:val="22"/>
          <w:lang w:val="en-US"/>
        </w:rPr>
        <w:t>study</w:t>
      </w:r>
      <w:r w:rsidR="009A208F" w:rsidRPr="00B65A43">
        <w:rPr>
          <w:rFonts w:ascii="Arial" w:hAnsi="Arial" w:cs="Arial"/>
          <w:color w:val="000000" w:themeColor="text1"/>
          <w:sz w:val="22"/>
          <w:szCs w:val="22"/>
          <w:lang w:val="en-US"/>
        </w:rPr>
        <w:t xml:space="preserve"> from five randomly selected TB</w:t>
      </w:r>
      <w:r w:rsidR="00FE105E" w:rsidRPr="00B65A43">
        <w:rPr>
          <w:rFonts w:ascii="Arial" w:hAnsi="Arial" w:cs="Arial"/>
          <w:color w:val="000000" w:themeColor="text1"/>
          <w:sz w:val="22"/>
          <w:szCs w:val="22"/>
          <w:lang w:val="en-US"/>
        </w:rPr>
        <w:t xml:space="preserve"> care clinics in the southern state of Tamil</w:t>
      </w:r>
      <w:r w:rsidR="009A208F" w:rsidRPr="00B65A43">
        <w:rPr>
          <w:rFonts w:ascii="Arial" w:hAnsi="Arial" w:cs="Arial"/>
          <w:color w:val="000000" w:themeColor="text1"/>
          <w:sz w:val="22"/>
          <w:szCs w:val="22"/>
          <w:lang w:val="en-US"/>
        </w:rPr>
        <w:t xml:space="preserve"> Nadu, around 25% of </w:t>
      </w:r>
      <w:r w:rsidR="00FE105E" w:rsidRPr="00B65A43">
        <w:rPr>
          <w:rFonts w:ascii="Arial" w:hAnsi="Arial" w:cs="Arial"/>
          <w:color w:val="000000" w:themeColor="text1"/>
          <w:sz w:val="22"/>
          <w:szCs w:val="22"/>
          <w:lang w:val="en-US"/>
        </w:rPr>
        <w:t>patients with TB</w:t>
      </w:r>
      <w:r w:rsidR="009A208F" w:rsidRPr="00B65A43">
        <w:rPr>
          <w:rFonts w:ascii="Arial" w:hAnsi="Arial" w:cs="Arial"/>
          <w:color w:val="000000" w:themeColor="text1"/>
          <w:sz w:val="22"/>
          <w:szCs w:val="22"/>
          <w:lang w:val="en-US"/>
        </w:rPr>
        <w:t xml:space="preserve"> had</w:t>
      </w:r>
      <w:r w:rsidR="00FE105E" w:rsidRPr="00B65A43">
        <w:rPr>
          <w:rFonts w:ascii="Arial" w:hAnsi="Arial" w:cs="Arial"/>
          <w:color w:val="000000" w:themeColor="text1"/>
          <w:sz w:val="22"/>
          <w:szCs w:val="22"/>
          <w:lang w:val="en-US"/>
        </w:rPr>
        <w:t xml:space="preserve"> co</w:t>
      </w:r>
      <w:r w:rsidR="000829FE" w:rsidRPr="00B65A43">
        <w:rPr>
          <w:rFonts w:ascii="Arial" w:hAnsi="Arial" w:cs="Arial"/>
          <w:color w:val="000000" w:themeColor="text1"/>
          <w:sz w:val="22"/>
          <w:szCs w:val="22"/>
          <w:lang w:val="en-US"/>
        </w:rPr>
        <w:t>existing</w:t>
      </w:r>
      <w:r w:rsidR="009A208F" w:rsidRPr="00B65A43">
        <w:rPr>
          <w:rFonts w:ascii="Arial" w:hAnsi="Arial" w:cs="Arial"/>
          <w:color w:val="000000" w:themeColor="text1"/>
          <w:sz w:val="22"/>
          <w:szCs w:val="22"/>
          <w:lang w:val="en-US"/>
        </w:rPr>
        <w:t xml:space="preserve"> DM.</w:t>
      </w:r>
      <w:r w:rsidR="00FE105E" w:rsidRPr="00B65A43">
        <w:rPr>
          <w:rFonts w:ascii="Arial" w:hAnsi="Arial" w:cs="Arial"/>
          <w:color w:val="000000" w:themeColor="text1"/>
          <w:sz w:val="22"/>
          <w:szCs w:val="22"/>
          <w:lang w:val="en-US"/>
        </w:rPr>
        <w:t xml:space="preserve"> Around 10% of these patients had newly diagnosed </w:t>
      </w:r>
      <w:r w:rsidR="00A35EE7">
        <w:rPr>
          <w:rFonts w:ascii="Arial" w:hAnsi="Arial" w:cs="Arial"/>
          <w:color w:val="000000" w:themeColor="text1"/>
          <w:sz w:val="22"/>
          <w:szCs w:val="22"/>
          <w:lang w:val="en-US"/>
        </w:rPr>
        <w:t>DM</w:t>
      </w:r>
      <w:r w:rsidR="000829FE" w:rsidRPr="00B65A43">
        <w:rPr>
          <w:rFonts w:ascii="Arial" w:hAnsi="Arial" w:cs="Arial"/>
          <w:color w:val="000000" w:themeColor="text1"/>
          <w:sz w:val="22"/>
          <w:szCs w:val="22"/>
          <w:lang w:val="en-US"/>
        </w:rPr>
        <w:t>. R</w:t>
      </w:r>
      <w:r w:rsidR="009A208F" w:rsidRPr="00B65A43">
        <w:rPr>
          <w:rFonts w:ascii="Arial" w:hAnsi="Arial" w:cs="Arial"/>
          <w:color w:val="000000" w:themeColor="text1"/>
          <w:sz w:val="22"/>
          <w:szCs w:val="22"/>
          <w:lang w:val="en-US"/>
        </w:rPr>
        <w:t>isk factors</w:t>
      </w:r>
      <w:r w:rsidR="000829FE" w:rsidRPr="00B65A43">
        <w:rPr>
          <w:rFonts w:ascii="Arial" w:hAnsi="Arial" w:cs="Arial"/>
          <w:color w:val="000000" w:themeColor="text1"/>
          <w:sz w:val="22"/>
          <w:szCs w:val="22"/>
          <w:lang w:val="en-US"/>
        </w:rPr>
        <w:t xml:space="preserve"> for having </w:t>
      </w:r>
      <w:r w:rsidR="00A35EE7">
        <w:rPr>
          <w:rFonts w:ascii="Arial" w:hAnsi="Arial" w:cs="Arial"/>
          <w:color w:val="000000" w:themeColor="text1"/>
          <w:sz w:val="22"/>
          <w:szCs w:val="22"/>
          <w:lang w:val="en-US"/>
        </w:rPr>
        <w:t>DM</w:t>
      </w:r>
      <w:r w:rsidR="00606D71">
        <w:rPr>
          <w:rFonts w:ascii="Arial" w:hAnsi="Arial" w:cs="Arial"/>
          <w:color w:val="000000" w:themeColor="text1"/>
          <w:sz w:val="22"/>
          <w:szCs w:val="22"/>
          <w:lang w:val="en-US"/>
        </w:rPr>
        <w:t xml:space="preserve"> </w:t>
      </w:r>
      <w:r w:rsidR="000829FE" w:rsidRPr="00B65A43">
        <w:rPr>
          <w:rFonts w:ascii="Arial" w:hAnsi="Arial" w:cs="Arial"/>
          <w:color w:val="000000" w:themeColor="text1"/>
          <w:sz w:val="22"/>
          <w:szCs w:val="22"/>
          <w:lang w:val="en-US"/>
        </w:rPr>
        <w:t xml:space="preserve">in this group of patients </w:t>
      </w:r>
      <w:r w:rsidR="00B65A43" w:rsidRPr="00B65A43">
        <w:rPr>
          <w:rFonts w:ascii="Arial" w:hAnsi="Arial" w:cs="Arial"/>
          <w:color w:val="000000" w:themeColor="text1"/>
          <w:sz w:val="22"/>
          <w:szCs w:val="22"/>
          <w:lang w:val="en-US"/>
        </w:rPr>
        <w:t>included older</w:t>
      </w:r>
      <w:r w:rsidR="000829FE" w:rsidRPr="00B65A43">
        <w:rPr>
          <w:rFonts w:ascii="Arial" w:hAnsi="Arial" w:cs="Arial"/>
          <w:color w:val="000000" w:themeColor="text1"/>
          <w:sz w:val="22"/>
          <w:szCs w:val="22"/>
          <w:lang w:val="en-US"/>
        </w:rPr>
        <w:t xml:space="preserve"> </w:t>
      </w:r>
      <w:r w:rsidR="009A208F" w:rsidRPr="00B65A43">
        <w:rPr>
          <w:rFonts w:ascii="Arial" w:hAnsi="Arial" w:cs="Arial"/>
          <w:color w:val="000000" w:themeColor="text1"/>
          <w:sz w:val="22"/>
          <w:szCs w:val="22"/>
          <w:lang w:val="en-US"/>
        </w:rPr>
        <w:t xml:space="preserve">age, </w:t>
      </w:r>
      <w:r w:rsidR="000829FE" w:rsidRPr="00B65A43">
        <w:rPr>
          <w:rFonts w:ascii="Arial" w:hAnsi="Arial" w:cs="Arial"/>
          <w:color w:val="000000" w:themeColor="text1"/>
          <w:sz w:val="22"/>
          <w:szCs w:val="22"/>
          <w:lang w:val="en-US"/>
        </w:rPr>
        <w:t>higher basal metabolic index (BMI)</w:t>
      </w:r>
      <w:r w:rsidR="009A208F" w:rsidRPr="00B65A43">
        <w:rPr>
          <w:rFonts w:ascii="Arial" w:hAnsi="Arial" w:cs="Arial"/>
          <w:color w:val="000000" w:themeColor="text1"/>
          <w:sz w:val="22"/>
          <w:szCs w:val="22"/>
          <w:lang w:val="en-US"/>
        </w:rPr>
        <w:t xml:space="preserve">, family history of </w:t>
      </w:r>
      <w:r w:rsidR="00A35EE7">
        <w:rPr>
          <w:rFonts w:ascii="Arial" w:hAnsi="Arial" w:cs="Arial"/>
          <w:color w:val="000000" w:themeColor="text1"/>
          <w:sz w:val="22"/>
          <w:szCs w:val="22"/>
          <w:lang w:val="en-US"/>
        </w:rPr>
        <w:t>DM</w:t>
      </w:r>
      <w:r w:rsidR="00606D71">
        <w:rPr>
          <w:rFonts w:ascii="Arial" w:hAnsi="Arial" w:cs="Arial"/>
          <w:color w:val="000000" w:themeColor="text1"/>
          <w:sz w:val="22"/>
          <w:szCs w:val="22"/>
          <w:lang w:val="en-US"/>
        </w:rPr>
        <w:t xml:space="preserve"> </w:t>
      </w:r>
      <w:r w:rsidR="000829FE" w:rsidRPr="00B65A43">
        <w:rPr>
          <w:rFonts w:ascii="Arial" w:hAnsi="Arial" w:cs="Arial"/>
          <w:color w:val="000000" w:themeColor="text1"/>
          <w:sz w:val="22"/>
          <w:szCs w:val="22"/>
          <w:lang w:val="en-US"/>
        </w:rPr>
        <w:t>among first degree relatives</w:t>
      </w:r>
      <w:r w:rsidR="00606D71">
        <w:rPr>
          <w:rFonts w:ascii="Arial" w:hAnsi="Arial" w:cs="Arial"/>
          <w:color w:val="000000" w:themeColor="text1"/>
          <w:sz w:val="22"/>
          <w:szCs w:val="22"/>
          <w:lang w:val="en-US"/>
        </w:rPr>
        <w:t>,</w:t>
      </w:r>
      <w:r w:rsidR="000829FE" w:rsidRPr="00B65A43">
        <w:rPr>
          <w:rFonts w:ascii="Arial" w:hAnsi="Arial" w:cs="Arial"/>
          <w:color w:val="000000" w:themeColor="text1"/>
          <w:sz w:val="22"/>
          <w:szCs w:val="22"/>
          <w:lang w:val="en-US"/>
        </w:rPr>
        <w:t xml:space="preserve"> </w:t>
      </w:r>
      <w:r w:rsidR="00B65A43" w:rsidRPr="00B65A43">
        <w:rPr>
          <w:rFonts w:ascii="Arial" w:hAnsi="Arial" w:cs="Arial"/>
          <w:color w:val="000000" w:themeColor="text1"/>
          <w:sz w:val="22"/>
          <w:szCs w:val="22"/>
          <w:lang w:val="en-US"/>
        </w:rPr>
        <w:t>and following</w:t>
      </w:r>
      <w:r w:rsidR="000829FE" w:rsidRPr="00B65A43">
        <w:rPr>
          <w:rFonts w:ascii="Arial" w:hAnsi="Arial" w:cs="Arial"/>
          <w:color w:val="000000" w:themeColor="text1"/>
          <w:sz w:val="22"/>
          <w:szCs w:val="22"/>
          <w:lang w:val="en-US"/>
        </w:rPr>
        <w:t xml:space="preserve"> a </w:t>
      </w:r>
      <w:r w:rsidR="009A208F" w:rsidRPr="00B65A43">
        <w:rPr>
          <w:rFonts w:ascii="Arial" w:hAnsi="Arial" w:cs="Arial"/>
          <w:color w:val="000000" w:themeColor="text1"/>
          <w:sz w:val="22"/>
          <w:szCs w:val="22"/>
          <w:lang w:val="en-US"/>
        </w:rPr>
        <w:t>sedentary lifestyle</w:t>
      </w:r>
      <w:r w:rsidR="000829FE" w:rsidRPr="00B65A43">
        <w:rPr>
          <w:rFonts w:ascii="Arial" w:hAnsi="Arial" w:cs="Arial"/>
          <w:color w:val="000000" w:themeColor="text1"/>
          <w:sz w:val="22"/>
          <w:szCs w:val="22"/>
          <w:lang w:val="en-US"/>
        </w:rPr>
        <w:t xml:space="preserve"> (22). Close to Tamil Nadu in the southern state of </w:t>
      </w:r>
      <w:r w:rsidR="009A208F" w:rsidRPr="00B65A43">
        <w:rPr>
          <w:rFonts w:ascii="Arial" w:hAnsi="Arial" w:cs="Arial"/>
          <w:color w:val="000000" w:themeColor="text1"/>
          <w:sz w:val="22"/>
          <w:szCs w:val="22"/>
          <w:lang w:val="en-US"/>
        </w:rPr>
        <w:t>Kerala, the prevalence of DM in patients with TB was nearly double that observed</w:t>
      </w:r>
      <w:r w:rsidR="000829FE" w:rsidRPr="00B65A43">
        <w:rPr>
          <w:rFonts w:ascii="Arial" w:hAnsi="Arial" w:cs="Arial"/>
          <w:color w:val="000000" w:themeColor="text1"/>
          <w:sz w:val="22"/>
          <w:szCs w:val="22"/>
          <w:lang w:val="en-US"/>
        </w:rPr>
        <w:t xml:space="preserve"> in the previous study</w:t>
      </w:r>
      <w:r w:rsidR="009A208F" w:rsidRPr="00B65A43">
        <w:rPr>
          <w:rFonts w:ascii="Arial" w:hAnsi="Arial" w:cs="Arial"/>
          <w:color w:val="000000" w:themeColor="text1"/>
          <w:sz w:val="22"/>
          <w:szCs w:val="22"/>
          <w:lang w:val="en-US"/>
        </w:rPr>
        <w:t xml:space="preserve">. Among the patients with TB in </w:t>
      </w:r>
      <w:r w:rsidR="000829FE" w:rsidRPr="00B65A43">
        <w:rPr>
          <w:rFonts w:ascii="Arial" w:hAnsi="Arial" w:cs="Arial"/>
          <w:color w:val="000000" w:themeColor="text1"/>
          <w:sz w:val="22"/>
          <w:szCs w:val="22"/>
          <w:lang w:val="en-US"/>
        </w:rPr>
        <w:t>Kerala</w:t>
      </w:r>
      <w:r w:rsidR="009A208F" w:rsidRPr="00B65A43">
        <w:rPr>
          <w:rFonts w:ascii="Arial" w:hAnsi="Arial" w:cs="Arial"/>
          <w:color w:val="000000" w:themeColor="text1"/>
          <w:sz w:val="22"/>
          <w:szCs w:val="22"/>
          <w:lang w:val="en-US"/>
        </w:rPr>
        <w:t>, 44% had</w:t>
      </w:r>
      <w:r w:rsidR="000829FE" w:rsidRPr="00B65A43">
        <w:rPr>
          <w:rFonts w:ascii="Arial" w:hAnsi="Arial" w:cs="Arial"/>
          <w:color w:val="000000" w:themeColor="text1"/>
          <w:sz w:val="22"/>
          <w:szCs w:val="22"/>
          <w:lang w:val="en-US"/>
        </w:rPr>
        <w:t xml:space="preserve"> </w:t>
      </w:r>
      <w:r w:rsidR="00A35EE7">
        <w:rPr>
          <w:rFonts w:ascii="Arial" w:hAnsi="Arial" w:cs="Arial"/>
          <w:color w:val="000000" w:themeColor="text1"/>
          <w:sz w:val="22"/>
          <w:szCs w:val="22"/>
          <w:lang w:val="en-US"/>
        </w:rPr>
        <w:t>DM</w:t>
      </w:r>
      <w:r w:rsidR="000829FE" w:rsidRPr="00B65A43">
        <w:rPr>
          <w:rFonts w:ascii="Arial" w:hAnsi="Arial" w:cs="Arial"/>
          <w:color w:val="000000" w:themeColor="text1"/>
          <w:sz w:val="22"/>
          <w:szCs w:val="22"/>
          <w:lang w:val="en-US"/>
        </w:rPr>
        <w:t xml:space="preserve">. Among </w:t>
      </w:r>
      <w:r w:rsidR="000829FE" w:rsidRPr="00B65A43">
        <w:rPr>
          <w:rFonts w:ascii="Arial" w:hAnsi="Arial" w:cs="Arial"/>
          <w:color w:val="000000" w:themeColor="text1"/>
          <w:sz w:val="22"/>
          <w:szCs w:val="22"/>
          <w:lang w:val="en-US"/>
        </w:rPr>
        <w:lastRenderedPageBreak/>
        <w:t xml:space="preserve">them about half (21%) </w:t>
      </w:r>
      <w:r w:rsidR="009A208F" w:rsidRPr="00B65A43">
        <w:rPr>
          <w:rFonts w:ascii="Arial" w:hAnsi="Arial" w:cs="Arial"/>
          <w:color w:val="000000" w:themeColor="text1"/>
          <w:sz w:val="22"/>
          <w:szCs w:val="22"/>
          <w:lang w:val="en-US"/>
        </w:rPr>
        <w:t>had newly diagnosed DM</w:t>
      </w:r>
      <w:r w:rsidR="000829FE" w:rsidRPr="00B65A43">
        <w:rPr>
          <w:rFonts w:ascii="Arial" w:hAnsi="Arial" w:cs="Arial"/>
          <w:color w:val="000000" w:themeColor="text1"/>
          <w:sz w:val="22"/>
          <w:szCs w:val="22"/>
          <w:lang w:val="en-US"/>
        </w:rPr>
        <w:t xml:space="preserve"> (23)</w:t>
      </w:r>
      <w:r w:rsidR="009A208F" w:rsidRPr="00B65A43">
        <w:rPr>
          <w:rFonts w:ascii="Arial" w:hAnsi="Arial" w:cs="Arial"/>
          <w:color w:val="000000" w:themeColor="text1"/>
          <w:sz w:val="22"/>
          <w:szCs w:val="22"/>
          <w:lang w:val="en-US"/>
        </w:rPr>
        <w:t xml:space="preserve">. The risk of </w:t>
      </w:r>
      <w:r w:rsidR="00A35EE7">
        <w:rPr>
          <w:rFonts w:ascii="Arial" w:hAnsi="Arial" w:cs="Arial"/>
          <w:color w:val="000000" w:themeColor="text1"/>
          <w:sz w:val="22"/>
          <w:szCs w:val="22"/>
          <w:lang w:val="en-US"/>
        </w:rPr>
        <w:t>DM</w:t>
      </w:r>
      <w:r w:rsidR="000829FE" w:rsidRPr="00B65A43">
        <w:rPr>
          <w:rFonts w:ascii="Arial" w:hAnsi="Arial" w:cs="Arial"/>
          <w:color w:val="000000" w:themeColor="text1"/>
          <w:sz w:val="22"/>
          <w:szCs w:val="22"/>
          <w:lang w:val="en-US"/>
        </w:rPr>
        <w:t xml:space="preserve"> was</w:t>
      </w:r>
      <w:r w:rsidR="009A208F" w:rsidRPr="00B65A43">
        <w:rPr>
          <w:rFonts w:ascii="Arial" w:hAnsi="Arial" w:cs="Arial"/>
          <w:color w:val="000000" w:themeColor="text1"/>
          <w:sz w:val="22"/>
          <w:szCs w:val="22"/>
          <w:lang w:val="en-US"/>
        </w:rPr>
        <w:t xml:space="preserve"> higher </w:t>
      </w:r>
      <w:r w:rsidR="000829FE" w:rsidRPr="00B65A43">
        <w:rPr>
          <w:rFonts w:ascii="Arial" w:hAnsi="Arial" w:cs="Arial"/>
          <w:color w:val="000000" w:themeColor="text1"/>
          <w:sz w:val="22"/>
          <w:szCs w:val="22"/>
          <w:lang w:val="en-US"/>
        </w:rPr>
        <w:t>among those with</w:t>
      </w:r>
      <w:r w:rsidR="009A208F" w:rsidRPr="00B65A43">
        <w:rPr>
          <w:rFonts w:ascii="Arial" w:hAnsi="Arial" w:cs="Arial"/>
          <w:color w:val="000000" w:themeColor="text1"/>
          <w:sz w:val="22"/>
          <w:szCs w:val="22"/>
          <w:lang w:val="en-US"/>
        </w:rPr>
        <w:t xml:space="preserve"> sputum positive TB </w:t>
      </w:r>
      <w:r w:rsidR="000829FE" w:rsidRPr="00B65A43">
        <w:rPr>
          <w:rFonts w:ascii="Arial" w:hAnsi="Arial" w:cs="Arial"/>
          <w:color w:val="000000" w:themeColor="text1"/>
          <w:sz w:val="22"/>
          <w:szCs w:val="22"/>
          <w:lang w:val="en-US"/>
        </w:rPr>
        <w:t xml:space="preserve">in both </w:t>
      </w:r>
      <w:r w:rsidR="00606D71">
        <w:rPr>
          <w:rFonts w:ascii="Arial" w:hAnsi="Arial" w:cs="Arial"/>
          <w:color w:val="000000" w:themeColor="text1"/>
          <w:sz w:val="22"/>
          <w:szCs w:val="22"/>
          <w:lang w:val="en-US"/>
        </w:rPr>
        <w:t xml:space="preserve">of </w:t>
      </w:r>
      <w:r w:rsidR="000829FE" w:rsidRPr="00B65A43">
        <w:rPr>
          <w:rFonts w:ascii="Arial" w:hAnsi="Arial" w:cs="Arial"/>
          <w:color w:val="000000" w:themeColor="text1"/>
          <w:sz w:val="22"/>
          <w:szCs w:val="22"/>
          <w:lang w:val="en-US"/>
        </w:rPr>
        <w:t>these studies</w:t>
      </w:r>
      <w:r w:rsidR="009A208F" w:rsidRPr="00B65A43">
        <w:rPr>
          <w:rFonts w:ascii="Arial" w:hAnsi="Arial" w:cs="Arial"/>
          <w:color w:val="000000" w:themeColor="text1"/>
          <w:sz w:val="22"/>
          <w:szCs w:val="22"/>
          <w:lang w:val="en-US"/>
        </w:rPr>
        <w:t>. In a study from Odisha</w:t>
      </w:r>
      <w:r w:rsidR="000829FE" w:rsidRPr="00B65A43">
        <w:rPr>
          <w:rFonts w:ascii="Arial" w:hAnsi="Arial" w:cs="Arial"/>
          <w:color w:val="000000" w:themeColor="text1"/>
          <w:sz w:val="22"/>
          <w:szCs w:val="22"/>
          <w:lang w:val="en-US"/>
        </w:rPr>
        <w:t xml:space="preserve"> on the Eastern part of India</w:t>
      </w:r>
      <w:r w:rsidR="009A208F" w:rsidRPr="00B65A43">
        <w:rPr>
          <w:rFonts w:ascii="Arial" w:hAnsi="Arial" w:cs="Arial"/>
          <w:color w:val="000000" w:themeColor="text1"/>
          <w:sz w:val="22"/>
          <w:szCs w:val="22"/>
          <w:lang w:val="en-US"/>
        </w:rPr>
        <w:t>, 13.9%</w:t>
      </w:r>
      <w:r w:rsidR="000829FE" w:rsidRPr="00B65A43">
        <w:rPr>
          <w:rFonts w:ascii="Arial" w:hAnsi="Arial" w:cs="Arial"/>
          <w:color w:val="000000" w:themeColor="text1"/>
          <w:sz w:val="22"/>
          <w:szCs w:val="22"/>
          <w:lang w:val="en-US"/>
        </w:rPr>
        <w:t xml:space="preserve"> of</w:t>
      </w:r>
      <w:r w:rsidR="009A208F" w:rsidRPr="00B65A43">
        <w:rPr>
          <w:rFonts w:ascii="Arial" w:hAnsi="Arial" w:cs="Arial"/>
          <w:color w:val="000000" w:themeColor="text1"/>
          <w:sz w:val="22"/>
          <w:szCs w:val="22"/>
          <w:lang w:val="en-US"/>
        </w:rPr>
        <w:t xml:space="preserve"> tribal patients with TB had DM</w:t>
      </w:r>
      <w:r w:rsidR="000829FE" w:rsidRPr="00B65A43">
        <w:rPr>
          <w:rFonts w:ascii="Arial" w:hAnsi="Arial" w:cs="Arial"/>
          <w:color w:val="000000" w:themeColor="text1"/>
          <w:sz w:val="22"/>
          <w:szCs w:val="22"/>
          <w:lang w:val="en-US"/>
        </w:rPr>
        <w:t xml:space="preserve"> suggestive </w:t>
      </w:r>
      <w:r w:rsidR="00606D71">
        <w:rPr>
          <w:rFonts w:ascii="Arial" w:hAnsi="Arial" w:cs="Arial"/>
          <w:color w:val="000000" w:themeColor="text1"/>
          <w:sz w:val="22"/>
          <w:szCs w:val="22"/>
          <w:lang w:val="en-US"/>
        </w:rPr>
        <w:t xml:space="preserve">of a </w:t>
      </w:r>
      <w:r w:rsidR="000829FE" w:rsidRPr="00B65A43">
        <w:rPr>
          <w:rFonts w:ascii="Arial" w:hAnsi="Arial" w:cs="Arial"/>
          <w:color w:val="000000" w:themeColor="text1"/>
          <w:sz w:val="22"/>
          <w:szCs w:val="22"/>
          <w:lang w:val="en-US"/>
        </w:rPr>
        <w:t xml:space="preserve">significant burden of disease even among poorer </w:t>
      </w:r>
      <w:r w:rsidR="00606D71">
        <w:rPr>
          <w:rFonts w:ascii="Arial" w:hAnsi="Arial" w:cs="Arial"/>
          <w:color w:val="000000" w:themeColor="text1"/>
          <w:sz w:val="22"/>
          <w:szCs w:val="22"/>
          <w:lang w:val="en-US"/>
        </w:rPr>
        <w:t>regions</w:t>
      </w:r>
      <w:r w:rsidR="000829FE" w:rsidRPr="00B65A43">
        <w:rPr>
          <w:rFonts w:ascii="Arial" w:hAnsi="Arial" w:cs="Arial"/>
          <w:color w:val="000000" w:themeColor="text1"/>
          <w:sz w:val="22"/>
          <w:szCs w:val="22"/>
          <w:lang w:val="en-US"/>
        </w:rPr>
        <w:t xml:space="preserve"> of the country (24). </w:t>
      </w:r>
      <w:r w:rsidR="009A208F" w:rsidRPr="00B65A43">
        <w:rPr>
          <w:rFonts w:ascii="Arial" w:hAnsi="Arial" w:cs="Arial"/>
          <w:color w:val="000000" w:themeColor="text1"/>
          <w:sz w:val="22"/>
          <w:szCs w:val="22"/>
          <w:lang w:val="en-US"/>
        </w:rPr>
        <w:t xml:space="preserve">In </w:t>
      </w:r>
      <w:r w:rsidR="000829FE" w:rsidRPr="00B65A43">
        <w:rPr>
          <w:rFonts w:ascii="Arial" w:hAnsi="Arial" w:cs="Arial"/>
          <w:color w:val="000000" w:themeColor="text1"/>
          <w:sz w:val="22"/>
          <w:szCs w:val="22"/>
          <w:lang w:val="en-US"/>
        </w:rPr>
        <w:t>a</w:t>
      </w:r>
      <w:r w:rsidR="009A208F" w:rsidRPr="00B65A43">
        <w:rPr>
          <w:rFonts w:ascii="Arial" w:hAnsi="Arial" w:cs="Arial"/>
          <w:color w:val="000000" w:themeColor="text1"/>
          <w:sz w:val="22"/>
          <w:szCs w:val="22"/>
          <w:lang w:val="en-US"/>
        </w:rPr>
        <w:t xml:space="preserve"> retrospective study, among 1000 patients with </w:t>
      </w:r>
      <w:r w:rsidR="000829FE" w:rsidRPr="00B65A43">
        <w:rPr>
          <w:rFonts w:ascii="Arial" w:hAnsi="Arial" w:cs="Arial"/>
          <w:color w:val="000000" w:themeColor="text1"/>
          <w:sz w:val="22"/>
          <w:szCs w:val="22"/>
          <w:lang w:val="en-US"/>
        </w:rPr>
        <w:t>TB from the northern state of</w:t>
      </w:r>
      <w:r w:rsidR="009A208F" w:rsidRPr="00B65A43">
        <w:rPr>
          <w:rFonts w:ascii="Arial" w:hAnsi="Arial" w:cs="Arial"/>
          <w:color w:val="000000" w:themeColor="text1"/>
          <w:sz w:val="22"/>
          <w:szCs w:val="22"/>
          <w:lang w:val="en-US"/>
        </w:rPr>
        <w:t xml:space="preserve"> Punjab, 11.6% had DM and TB coexistence</w:t>
      </w:r>
      <w:r w:rsidR="000829FE" w:rsidRPr="00B65A43">
        <w:rPr>
          <w:rFonts w:ascii="Arial" w:hAnsi="Arial" w:cs="Arial"/>
          <w:color w:val="000000" w:themeColor="text1"/>
          <w:sz w:val="22"/>
          <w:szCs w:val="22"/>
          <w:lang w:val="en-US"/>
        </w:rPr>
        <w:t xml:space="preserve"> (25). In the same state the authors found </w:t>
      </w:r>
      <w:r w:rsidR="000A3232" w:rsidRPr="00B65A43">
        <w:rPr>
          <w:rFonts w:ascii="Arial" w:hAnsi="Arial" w:cs="Arial"/>
          <w:color w:val="000000" w:themeColor="text1"/>
          <w:sz w:val="22"/>
          <w:szCs w:val="22"/>
          <w:lang w:val="en-US"/>
        </w:rPr>
        <w:t xml:space="preserve">30% of patients with TB diagnosed in a tertiary referral hospital had </w:t>
      </w:r>
      <w:r w:rsidR="00A35EE7">
        <w:rPr>
          <w:rFonts w:ascii="Arial" w:hAnsi="Arial" w:cs="Arial"/>
          <w:color w:val="000000" w:themeColor="text1"/>
          <w:sz w:val="22"/>
          <w:szCs w:val="22"/>
          <w:lang w:val="en-US"/>
        </w:rPr>
        <w:t>DM</w:t>
      </w:r>
      <w:r w:rsidR="000A3232" w:rsidRPr="00B65A43">
        <w:rPr>
          <w:rFonts w:ascii="Arial" w:hAnsi="Arial" w:cs="Arial"/>
          <w:color w:val="000000" w:themeColor="text1"/>
          <w:sz w:val="22"/>
          <w:szCs w:val="22"/>
          <w:lang w:val="en-US"/>
        </w:rPr>
        <w:t xml:space="preserve"> (26).</w:t>
      </w:r>
    </w:p>
    <w:p w14:paraId="75D1410C"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7999789D" w14:textId="06E1D749" w:rsidR="005552B2" w:rsidRPr="00B65A43" w:rsidRDefault="000A3232"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 xml:space="preserve">To better understand the prevalence of DM among newly diagnosed patients with TB a large multicentric study involving five </w:t>
      </w:r>
      <w:r w:rsidR="00B65A43" w:rsidRPr="00B65A43">
        <w:rPr>
          <w:rFonts w:ascii="Arial" w:hAnsi="Arial" w:cs="Arial"/>
          <w:color w:val="000000" w:themeColor="text1"/>
          <w:sz w:val="22"/>
          <w:szCs w:val="22"/>
          <w:lang w:val="en-US"/>
        </w:rPr>
        <w:t>centers</w:t>
      </w:r>
      <w:r w:rsidRPr="00B65A43">
        <w:rPr>
          <w:rFonts w:ascii="Arial" w:hAnsi="Arial" w:cs="Arial"/>
          <w:color w:val="000000" w:themeColor="text1"/>
          <w:sz w:val="22"/>
          <w:szCs w:val="22"/>
          <w:lang w:val="en-US"/>
        </w:rPr>
        <w:t xml:space="preserve"> is in progress (GIANT Study - Glucose Intolerance Among New patients with </w:t>
      </w:r>
      <w:r w:rsidR="00A35EE7">
        <w:rPr>
          <w:rFonts w:ascii="Arial" w:hAnsi="Arial" w:cs="Arial"/>
          <w:color w:val="000000" w:themeColor="text1"/>
          <w:sz w:val="22"/>
          <w:szCs w:val="22"/>
          <w:lang w:val="en-US"/>
        </w:rPr>
        <w:t>TB</w:t>
      </w:r>
      <w:r w:rsidRPr="00B65A43">
        <w:rPr>
          <w:rFonts w:ascii="Arial" w:hAnsi="Arial" w:cs="Arial"/>
          <w:color w:val="000000" w:themeColor="text1"/>
          <w:sz w:val="22"/>
          <w:szCs w:val="22"/>
          <w:lang w:val="en-US"/>
        </w:rPr>
        <w:t xml:space="preserve"> - Clinical Trial Registry India - CTRI/2019/05/019396). This study incorporates simultaneous OGTT and HbA1c determinations at three different time points to ascertain if HbA1c can replace</w:t>
      </w:r>
      <w:r w:rsidR="004541AE" w:rsidRPr="00B65A43">
        <w:rPr>
          <w:rFonts w:ascii="Arial" w:hAnsi="Arial" w:cs="Arial"/>
          <w:color w:val="000000" w:themeColor="text1"/>
          <w:sz w:val="22"/>
          <w:szCs w:val="22"/>
          <w:lang w:val="en-US"/>
        </w:rPr>
        <w:t xml:space="preserve"> the standard oral glucose tolerance test (</w:t>
      </w:r>
      <w:r w:rsidRPr="00B65A43">
        <w:rPr>
          <w:rFonts w:ascii="Arial" w:hAnsi="Arial" w:cs="Arial"/>
          <w:color w:val="000000" w:themeColor="text1"/>
          <w:sz w:val="22"/>
          <w:szCs w:val="22"/>
          <w:lang w:val="en-US"/>
        </w:rPr>
        <w:t>OGTT</w:t>
      </w:r>
      <w:r w:rsidR="004541AE" w:rsidRPr="00B65A43">
        <w:rPr>
          <w:rFonts w:ascii="Arial" w:hAnsi="Arial" w:cs="Arial"/>
          <w:color w:val="000000" w:themeColor="text1"/>
          <w:sz w:val="22"/>
          <w:szCs w:val="22"/>
          <w:lang w:val="en-US"/>
        </w:rPr>
        <w:t>)</w:t>
      </w:r>
      <w:r w:rsidRPr="00B65A43">
        <w:rPr>
          <w:rFonts w:ascii="Arial" w:hAnsi="Arial" w:cs="Arial"/>
          <w:color w:val="000000" w:themeColor="text1"/>
          <w:sz w:val="22"/>
          <w:szCs w:val="22"/>
          <w:lang w:val="en-US"/>
        </w:rPr>
        <w:t xml:space="preserve"> in this population</w:t>
      </w:r>
      <w:r w:rsidR="004541AE" w:rsidRPr="00B65A43">
        <w:rPr>
          <w:rFonts w:ascii="Arial" w:hAnsi="Arial" w:cs="Arial"/>
          <w:color w:val="000000" w:themeColor="text1"/>
          <w:sz w:val="22"/>
          <w:szCs w:val="22"/>
          <w:lang w:val="en-US"/>
        </w:rPr>
        <w:t xml:space="preserve"> and avoid the inconvenience of performing an OGTT</w:t>
      </w:r>
      <w:r w:rsidRPr="00B65A43">
        <w:rPr>
          <w:rFonts w:ascii="Arial" w:hAnsi="Arial" w:cs="Arial"/>
          <w:color w:val="000000" w:themeColor="text1"/>
          <w:sz w:val="22"/>
          <w:szCs w:val="22"/>
          <w:lang w:val="en-US"/>
        </w:rPr>
        <w:t>.</w:t>
      </w:r>
    </w:p>
    <w:p w14:paraId="1CAF46AF"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0FB50949" w14:textId="0040F546" w:rsidR="005552B2" w:rsidRPr="00B65A43" w:rsidRDefault="001009B6"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A recent systemic review and meta</w:t>
      </w:r>
      <w:r w:rsidR="00606D71">
        <w:rPr>
          <w:rFonts w:ascii="Arial" w:hAnsi="Arial" w:cs="Arial"/>
          <w:color w:val="000000" w:themeColor="text1"/>
          <w:sz w:val="22"/>
          <w:szCs w:val="22"/>
          <w:lang w:val="en-US"/>
        </w:rPr>
        <w:t>-a</w:t>
      </w:r>
      <w:r w:rsidRPr="00B65A43">
        <w:rPr>
          <w:rFonts w:ascii="Arial" w:hAnsi="Arial" w:cs="Arial"/>
          <w:color w:val="000000" w:themeColor="text1"/>
          <w:sz w:val="22"/>
          <w:szCs w:val="22"/>
          <w:lang w:val="en-US"/>
        </w:rPr>
        <w:t>nalysis</w:t>
      </w:r>
      <w:r w:rsidR="00613B74" w:rsidRPr="00B65A43">
        <w:rPr>
          <w:rFonts w:ascii="Arial" w:hAnsi="Arial" w:cs="Arial"/>
          <w:color w:val="000000" w:themeColor="text1"/>
          <w:sz w:val="22"/>
          <w:szCs w:val="22"/>
          <w:lang w:val="en-US"/>
        </w:rPr>
        <w:t xml:space="preserve"> ascertained</w:t>
      </w:r>
      <w:r w:rsidRPr="00B65A43">
        <w:rPr>
          <w:rFonts w:ascii="Arial" w:hAnsi="Arial" w:cs="Arial"/>
          <w:color w:val="000000" w:themeColor="text1"/>
          <w:sz w:val="22"/>
          <w:szCs w:val="22"/>
          <w:lang w:val="en-US"/>
        </w:rPr>
        <w:t xml:space="preserve"> the</w:t>
      </w:r>
      <w:r w:rsidR="00613B74" w:rsidRPr="00B65A43">
        <w:rPr>
          <w:rFonts w:ascii="Arial" w:hAnsi="Arial" w:cs="Arial"/>
          <w:color w:val="000000" w:themeColor="text1"/>
          <w:sz w:val="22"/>
          <w:szCs w:val="22"/>
          <w:lang w:val="en-US"/>
        </w:rPr>
        <w:t xml:space="preserve"> worldwide</w:t>
      </w:r>
      <w:r w:rsidRPr="00B65A43">
        <w:rPr>
          <w:rFonts w:ascii="Arial" w:hAnsi="Arial" w:cs="Arial"/>
          <w:color w:val="000000" w:themeColor="text1"/>
          <w:sz w:val="22"/>
          <w:szCs w:val="22"/>
          <w:lang w:val="en-US"/>
        </w:rPr>
        <w:t xml:space="preserve"> prevalence of DM among active case</w:t>
      </w:r>
      <w:r w:rsidR="00613B74" w:rsidRPr="00B65A43">
        <w:rPr>
          <w:rFonts w:ascii="Arial" w:hAnsi="Arial" w:cs="Arial"/>
          <w:color w:val="000000" w:themeColor="text1"/>
          <w:sz w:val="22"/>
          <w:szCs w:val="22"/>
          <w:lang w:val="en-US"/>
        </w:rPr>
        <w:t>s</w:t>
      </w:r>
      <w:r w:rsidRPr="00B65A43">
        <w:rPr>
          <w:rFonts w:ascii="Arial" w:hAnsi="Arial" w:cs="Arial"/>
          <w:color w:val="000000" w:themeColor="text1"/>
          <w:sz w:val="22"/>
          <w:szCs w:val="22"/>
          <w:lang w:val="en-US"/>
        </w:rPr>
        <w:t xml:space="preserve"> of </w:t>
      </w:r>
      <w:r w:rsidR="00A35EE7">
        <w:rPr>
          <w:rFonts w:ascii="Arial" w:hAnsi="Arial" w:cs="Arial"/>
          <w:color w:val="000000" w:themeColor="text1"/>
          <w:sz w:val="22"/>
          <w:szCs w:val="22"/>
          <w:lang w:val="en-US"/>
        </w:rPr>
        <w:t>TB</w:t>
      </w:r>
      <w:r w:rsidR="00613B74" w:rsidRPr="00B65A43">
        <w:rPr>
          <w:rFonts w:ascii="Arial" w:hAnsi="Arial" w:cs="Arial"/>
          <w:color w:val="000000" w:themeColor="text1"/>
          <w:sz w:val="22"/>
          <w:szCs w:val="22"/>
          <w:lang w:val="en-US"/>
        </w:rPr>
        <w:t>. This meta</w:t>
      </w:r>
      <w:r w:rsidR="00606D71">
        <w:rPr>
          <w:rFonts w:ascii="Arial" w:hAnsi="Arial" w:cs="Arial"/>
          <w:color w:val="000000" w:themeColor="text1"/>
          <w:sz w:val="22"/>
          <w:szCs w:val="22"/>
          <w:lang w:val="en-US"/>
        </w:rPr>
        <w:t>-a</w:t>
      </w:r>
      <w:r w:rsidR="00613B74" w:rsidRPr="00B65A43">
        <w:rPr>
          <w:rFonts w:ascii="Arial" w:hAnsi="Arial" w:cs="Arial"/>
          <w:color w:val="000000" w:themeColor="text1"/>
          <w:sz w:val="22"/>
          <w:szCs w:val="22"/>
          <w:lang w:val="en-US"/>
        </w:rPr>
        <w:t>nalysis</w:t>
      </w:r>
      <w:r w:rsidRPr="00B65A43">
        <w:rPr>
          <w:rFonts w:ascii="Arial" w:hAnsi="Arial" w:cs="Arial"/>
          <w:color w:val="000000" w:themeColor="text1"/>
          <w:sz w:val="22"/>
          <w:szCs w:val="22"/>
          <w:lang w:val="en-US"/>
        </w:rPr>
        <w:t xml:space="preserve"> involved over 200 studies that included </w:t>
      </w:r>
      <w:r w:rsidR="00613B74" w:rsidRPr="00B65A43">
        <w:rPr>
          <w:rFonts w:ascii="Arial" w:hAnsi="Arial" w:cs="Arial"/>
          <w:color w:val="000000" w:themeColor="text1"/>
          <w:sz w:val="22"/>
          <w:szCs w:val="22"/>
          <w:lang w:val="en-US"/>
        </w:rPr>
        <w:t>a little under</w:t>
      </w:r>
      <w:r w:rsidRPr="00B65A43">
        <w:rPr>
          <w:rFonts w:ascii="Arial" w:hAnsi="Arial" w:cs="Arial"/>
          <w:color w:val="000000" w:themeColor="text1"/>
          <w:sz w:val="22"/>
          <w:szCs w:val="22"/>
          <w:lang w:val="en-US"/>
        </w:rPr>
        <w:t xml:space="preserve"> 2.3 million patients with </w:t>
      </w:r>
      <w:r w:rsidR="00613B74" w:rsidRPr="00B65A43">
        <w:rPr>
          <w:rFonts w:ascii="Arial" w:hAnsi="Arial" w:cs="Arial"/>
          <w:color w:val="000000" w:themeColor="text1"/>
          <w:sz w:val="22"/>
          <w:szCs w:val="22"/>
          <w:lang w:val="en-US"/>
        </w:rPr>
        <w:t xml:space="preserve">active </w:t>
      </w:r>
      <w:r w:rsidR="00A35EE7">
        <w:rPr>
          <w:rFonts w:ascii="Arial" w:hAnsi="Arial" w:cs="Arial"/>
          <w:color w:val="000000" w:themeColor="text1"/>
          <w:sz w:val="22"/>
          <w:szCs w:val="22"/>
          <w:lang w:val="en-US"/>
        </w:rPr>
        <w:t>TB</w:t>
      </w:r>
      <w:r w:rsidR="00613B74" w:rsidRPr="00B65A43">
        <w:rPr>
          <w:rFonts w:ascii="Arial" w:hAnsi="Arial" w:cs="Arial"/>
          <w:color w:val="000000" w:themeColor="text1"/>
          <w:sz w:val="22"/>
          <w:szCs w:val="22"/>
          <w:lang w:val="en-US"/>
        </w:rPr>
        <w:t xml:space="preserve">. The overall pooled prevalence was similar to the WHO estimate of 15% </w:t>
      </w:r>
      <w:r w:rsidR="00606D71">
        <w:rPr>
          <w:rFonts w:ascii="Arial" w:hAnsi="Arial" w:cs="Arial"/>
          <w:color w:val="000000" w:themeColor="text1"/>
          <w:sz w:val="22"/>
          <w:szCs w:val="22"/>
          <w:lang w:val="en-US"/>
        </w:rPr>
        <w:t xml:space="preserve">prevalence </w:t>
      </w:r>
      <w:r w:rsidR="00613B74" w:rsidRPr="00B65A43">
        <w:rPr>
          <w:rFonts w:ascii="Arial" w:hAnsi="Arial" w:cs="Arial"/>
          <w:color w:val="000000" w:themeColor="text1"/>
          <w:sz w:val="22"/>
          <w:szCs w:val="22"/>
          <w:lang w:val="en-US"/>
        </w:rPr>
        <w:t xml:space="preserve">of DM in patients with active </w:t>
      </w:r>
      <w:r w:rsidR="00A35EE7">
        <w:rPr>
          <w:rFonts w:ascii="Arial" w:hAnsi="Arial" w:cs="Arial"/>
          <w:color w:val="000000" w:themeColor="text1"/>
          <w:sz w:val="22"/>
          <w:szCs w:val="22"/>
          <w:lang w:val="en-US"/>
        </w:rPr>
        <w:t>TB</w:t>
      </w:r>
      <w:r w:rsidR="00613B74" w:rsidRPr="00B65A43">
        <w:rPr>
          <w:rFonts w:ascii="Arial" w:hAnsi="Arial" w:cs="Arial"/>
          <w:color w:val="000000" w:themeColor="text1"/>
          <w:sz w:val="22"/>
          <w:szCs w:val="22"/>
          <w:lang w:val="en-US"/>
        </w:rPr>
        <w:t xml:space="preserve">. However, this varied from 0.1% in Latvia to 45% in </w:t>
      </w:r>
      <w:r w:rsidR="00606D71">
        <w:rPr>
          <w:rFonts w:ascii="Arial" w:hAnsi="Arial" w:cs="Arial"/>
          <w:color w:val="000000" w:themeColor="text1"/>
          <w:sz w:val="22"/>
          <w:szCs w:val="22"/>
          <w:lang w:val="en-US"/>
        </w:rPr>
        <w:t xml:space="preserve">the </w:t>
      </w:r>
      <w:r w:rsidR="00613B74" w:rsidRPr="00B65A43">
        <w:rPr>
          <w:rFonts w:ascii="Arial" w:hAnsi="Arial" w:cs="Arial"/>
          <w:color w:val="000000" w:themeColor="text1"/>
          <w:sz w:val="22"/>
          <w:szCs w:val="22"/>
          <w:lang w:val="en-US"/>
        </w:rPr>
        <w:t xml:space="preserve">Marshall Islands. The high prevalence areas as per the International </w:t>
      </w:r>
      <w:r w:rsidR="00A35EE7">
        <w:rPr>
          <w:rFonts w:ascii="Arial" w:hAnsi="Arial" w:cs="Arial"/>
          <w:color w:val="000000" w:themeColor="text1"/>
          <w:sz w:val="22"/>
          <w:szCs w:val="22"/>
          <w:lang w:val="en-US"/>
        </w:rPr>
        <w:t>D</w:t>
      </w:r>
      <w:r w:rsidR="00606D71">
        <w:rPr>
          <w:rFonts w:ascii="Arial" w:hAnsi="Arial" w:cs="Arial"/>
          <w:color w:val="000000" w:themeColor="text1"/>
          <w:sz w:val="22"/>
          <w:szCs w:val="22"/>
          <w:lang w:val="en-US"/>
        </w:rPr>
        <w:t xml:space="preserve">iabetes </w:t>
      </w:r>
      <w:r w:rsidR="00613B74" w:rsidRPr="00B65A43">
        <w:rPr>
          <w:rFonts w:ascii="Arial" w:hAnsi="Arial" w:cs="Arial"/>
          <w:color w:val="000000" w:themeColor="text1"/>
          <w:sz w:val="22"/>
          <w:szCs w:val="22"/>
          <w:lang w:val="en-US"/>
        </w:rPr>
        <w:t>Federation included North America, Western Pacific (which includes Australia and China), South East Asia</w:t>
      </w:r>
      <w:r w:rsidR="00606D71">
        <w:rPr>
          <w:rFonts w:ascii="Arial" w:hAnsi="Arial" w:cs="Arial"/>
          <w:color w:val="000000" w:themeColor="text1"/>
          <w:sz w:val="22"/>
          <w:szCs w:val="22"/>
          <w:lang w:val="en-US"/>
        </w:rPr>
        <w:t>,</w:t>
      </w:r>
      <w:r w:rsidR="00613B74" w:rsidRPr="00B65A43">
        <w:rPr>
          <w:rFonts w:ascii="Arial" w:hAnsi="Arial" w:cs="Arial"/>
          <w:color w:val="000000" w:themeColor="text1"/>
          <w:sz w:val="22"/>
          <w:szCs w:val="22"/>
          <w:lang w:val="en-US"/>
        </w:rPr>
        <w:t xml:space="preserve"> North Africa</w:t>
      </w:r>
      <w:r w:rsidR="00606D71">
        <w:rPr>
          <w:rFonts w:ascii="Arial" w:hAnsi="Arial" w:cs="Arial"/>
          <w:color w:val="000000" w:themeColor="text1"/>
          <w:sz w:val="22"/>
          <w:szCs w:val="22"/>
          <w:lang w:val="en-US"/>
        </w:rPr>
        <w:t>,</w:t>
      </w:r>
      <w:r w:rsidR="00613B74" w:rsidRPr="00B65A43">
        <w:rPr>
          <w:rFonts w:ascii="Arial" w:hAnsi="Arial" w:cs="Arial"/>
          <w:color w:val="000000" w:themeColor="text1"/>
          <w:sz w:val="22"/>
          <w:szCs w:val="22"/>
          <w:lang w:val="en-US"/>
        </w:rPr>
        <w:t xml:space="preserve"> and Middle East Asia (27). Figure 1 summarizes the information o</w:t>
      </w:r>
      <w:r w:rsidR="00606D71">
        <w:rPr>
          <w:rFonts w:ascii="Arial" w:hAnsi="Arial" w:cs="Arial"/>
          <w:color w:val="000000" w:themeColor="text1"/>
          <w:sz w:val="22"/>
          <w:szCs w:val="22"/>
          <w:lang w:val="en-US"/>
        </w:rPr>
        <w:t>n the</w:t>
      </w:r>
      <w:r w:rsidR="00613B74" w:rsidRPr="00B65A43">
        <w:rPr>
          <w:rFonts w:ascii="Arial" w:hAnsi="Arial" w:cs="Arial"/>
          <w:color w:val="000000" w:themeColor="text1"/>
          <w:sz w:val="22"/>
          <w:szCs w:val="22"/>
          <w:lang w:val="en-US"/>
        </w:rPr>
        <w:t xml:space="preserve"> prevalence of DM </w:t>
      </w:r>
      <w:r w:rsidR="00606D71">
        <w:rPr>
          <w:rFonts w:ascii="Arial" w:hAnsi="Arial" w:cs="Arial"/>
          <w:color w:val="000000" w:themeColor="text1"/>
          <w:sz w:val="22"/>
          <w:szCs w:val="22"/>
          <w:lang w:val="en-US"/>
        </w:rPr>
        <w:t>and</w:t>
      </w:r>
      <w:r w:rsidR="00613B74" w:rsidRPr="00B65A43">
        <w:rPr>
          <w:rFonts w:ascii="Arial" w:hAnsi="Arial" w:cs="Arial"/>
          <w:color w:val="000000" w:themeColor="text1"/>
          <w:sz w:val="22"/>
          <w:szCs w:val="22"/>
          <w:lang w:val="en-US"/>
        </w:rPr>
        <w:t xml:space="preserve"> active </w:t>
      </w:r>
      <w:r w:rsidR="00A35EE7">
        <w:rPr>
          <w:rFonts w:ascii="Arial" w:hAnsi="Arial" w:cs="Arial"/>
          <w:color w:val="000000" w:themeColor="text1"/>
          <w:sz w:val="22"/>
          <w:szCs w:val="22"/>
          <w:lang w:val="en-US"/>
        </w:rPr>
        <w:t>TB</w:t>
      </w:r>
      <w:r w:rsidR="00613B74" w:rsidRPr="00B65A43">
        <w:rPr>
          <w:rFonts w:ascii="Arial" w:hAnsi="Arial" w:cs="Arial"/>
          <w:color w:val="000000" w:themeColor="text1"/>
          <w:sz w:val="22"/>
          <w:szCs w:val="22"/>
          <w:lang w:val="en-US"/>
        </w:rPr>
        <w:t xml:space="preserve"> in 7 regions of the world. </w:t>
      </w:r>
    </w:p>
    <w:p w14:paraId="2F31FEE0" w14:textId="77777777" w:rsidR="005552B2" w:rsidRPr="00B65A43" w:rsidRDefault="005552B2"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2C0BAA8C" w14:textId="77777777" w:rsidR="00613B74" w:rsidRPr="00B65A43" w:rsidRDefault="0085618C"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noProof/>
          <w:sz w:val="22"/>
          <w:szCs w:val="22"/>
          <w:lang w:val="en-US" w:eastAsia="en-US" w:bidi="hi-IN"/>
        </w:rPr>
        <w:drawing>
          <wp:inline distT="0" distB="0" distL="0" distR="0" wp14:anchorId="32870F88" wp14:editId="026B8FE7">
            <wp:extent cx="5727700" cy="32219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p>
    <w:p w14:paraId="569A8829" w14:textId="1C536A88" w:rsidR="00613B74" w:rsidRPr="00B65A43" w:rsidRDefault="0085618C" w:rsidP="00B37467">
      <w:pPr>
        <w:pStyle w:val="NormalWeb"/>
        <w:shd w:val="clear" w:color="auto" w:fill="FFFFFF"/>
        <w:spacing w:before="0" w:beforeAutospacing="0" w:after="0" w:afterAutospacing="0" w:line="276" w:lineRule="auto"/>
        <w:rPr>
          <w:rFonts w:ascii="Arial" w:hAnsi="Arial" w:cs="Arial"/>
          <w:b/>
          <w:bCs/>
          <w:color w:val="000000" w:themeColor="text1"/>
          <w:sz w:val="22"/>
          <w:szCs w:val="22"/>
          <w:lang w:val="en-US"/>
        </w:rPr>
      </w:pPr>
      <w:r w:rsidRPr="00B65A43">
        <w:rPr>
          <w:rFonts w:ascii="Arial" w:hAnsi="Arial" w:cs="Arial"/>
          <w:b/>
          <w:bCs/>
          <w:color w:val="000000" w:themeColor="text1"/>
          <w:sz w:val="22"/>
          <w:szCs w:val="22"/>
          <w:lang w:val="en-US"/>
        </w:rPr>
        <w:t xml:space="preserve">Figure </w:t>
      </w:r>
      <w:r w:rsidR="005F064F" w:rsidRPr="00B65A43">
        <w:rPr>
          <w:rFonts w:ascii="Arial" w:hAnsi="Arial" w:cs="Arial"/>
          <w:b/>
          <w:bCs/>
          <w:color w:val="000000" w:themeColor="text1"/>
          <w:sz w:val="22"/>
          <w:szCs w:val="22"/>
          <w:lang w:val="en-US"/>
        </w:rPr>
        <w:t>1.</w:t>
      </w:r>
      <w:r w:rsidR="005F064F" w:rsidRPr="00B65A43">
        <w:rPr>
          <w:rFonts w:ascii="Arial" w:hAnsi="Arial" w:cs="Arial"/>
          <w:i/>
          <w:iCs/>
          <w:color w:val="000000" w:themeColor="text1"/>
          <w:sz w:val="22"/>
          <w:szCs w:val="22"/>
          <w:lang w:val="en-US"/>
        </w:rPr>
        <w:t xml:space="preserve"> </w:t>
      </w:r>
      <w:r w:rsidR="005F064F" w:rsidRPr="00B65A43">
        <w:rPr>
          <w:rFonts w:ascii="Arial" w:hAnsi="Arial" w:cs="Arial"/>
          <w:b/>
          <w:bCs/>
          <w:color w:val="000000" w:themeColor="text1"/>
          <w:sz w:val="22"/>
          <w:szCs w:val="22"/>
          <w:lang w:val="en-US"/>
        </w:rPr>
        <w:t>Prevalence</w:t>
      </w:r>
      <w:r w:rsidRPr="00B65A43">
        <w:rPr>
          <w:rFonts w:ascii="Arial" w:hAnsi="Arial" w:cs="Arial"/>
          <w:b/>
          <w:bCs/>
          <w:color w:val="000000" w:themeColor="text1"/>
          <w:sz w:val="22"/>
          <w:szCs w:val="22"/>
          <w:lang w:val="en-US"/>
        </w:rPr>
        <w:t xml:space="preserve"> of </w:t>
      </w:r>
      <w:r w:rsidR="00A35EE7">
        <w:rPr>
          <w:rFonts w:ascii="Arial" w:hAnsi="Arial" w:cs="Arial"/>
          <w:b/>
          <w:bCs/>
          <w:color w:val="000000" w:themeColor="text1"/>
          <w:sz w:val="22"/>
          <w:szCs w:val="22"/>
          <w:lang w:val="en-US"/>
        </w:rPr>
        <w:t>DM</w:t>
      </w:r>
      <w:r w:rsidRPr="00B65A43">
        <w:rPr>
          <w:rFonts w:ascii="Arial" w:hAnsi="Arial" w:cs="Arial"/>
          <w:b/>
          <w:bCs/>
          <w:color w:val="000000" w:themeColor="text1"/>
          <w:sz w:val="22"/>
          <w:szCs w:val="22"/>
          <w:lang w:val="en-US"/>
        </w:rPr>
        <w:t xml:space="preserve"> among patients with active </w:t>
      </w:r>
      <w:r w:rsidR="00A35EE7">
        <w:rPr>
          <w:rFonts w:ascii="Arial" w:hAnsi="Arial" w:cs="Arial"/>
          <w:b/>
          <w:bCs/>
          <w:color w:val="000000" w:themeColor="text1"/>
          <w:sz w:val="22"/>
          <w:szCs w:val="22"/>
          <w:lang w:val="en-US"/>
        </w:rPr>
        <w:t>TB</w:t>
      </w:r>
      <w:r w:rsidRPr="00B65A43">
        <w:rPr>
          <w:rFonts w:ascii="Arial" w:hAnsi="Arial" w:cs="Arial"/>
          <w:b/>
          <w:bCs/>
          <w:color w:val="000000" w:themeColor="text1"/>
          <w:sz w:val="22"/>
          <w:szCs w:val="22"/>
          <w:lang w:val="en-US"/>
        </w:rPr>
        <w:t xml:space="preserve"> in the seven International </w:t>
      </w:r>
      <w:r w:rsidR="00A35EE7">
        <w:rPr>
          <w:rFonts w:ascii="Arial" w:hAnsi="Arial" w:cs="Arial"/>
          <w:b/>
          <w:bCs/>
          <w:color w:val="000000" w:themeColor="text1"/>
          <w:sz w:val="22"/>
          <w:szCs w:val="22"/>
          <w:lang w:val="en-US"/>
        </w:rPr>
        <w:t>D</w:t>
      </w:r>
      <w:r w:rsidR="00606D71">
        <w:rPr>
          <w:rFonts w:ascii="Arial" w:hAnsi="Arial" w:cs="Arial"/>
          <w:b/>
          <w:bCs/>
          <w:color w:val="000000" w:themeColor="text1"/>
          <w:sz w:val="22"/>
          <w:szCs w:val="22"/>
          <w:lang w:val="en-US"/>
        </w:rPr>
        <w:t xml:space="preserve">iabetes </w:t>
      </w:r>
      <w:r w:rsidRPr="00B65A43">
        <w:rPr>
          <w:rFonts w:ascii="Arial" w:hAnsi="Arial" w:cs="Arial"/>
          <w:b/>
          <w:bCs/>
          <w:color w:val="000000" w:themeColor="text1"/>
          <w:sz w:val="22"/>
          <w:szCs w:val="22"/>
          <w:lang w:val="en-US"/>
        </w:rPr>
        <w:t>Federation (IDF) regions of the world. The areas in red have the high burden of DM co-existing with active TB. The low burden areas are marked in blue. (adapted from ref 27)</w:t>
      </w:r>
    </w:p>
    <w:p w14:paraId="6705C3E0"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b/>
          <w:bCs/>
          <w:color w:val="000000" w:themeColor="text1"/>
          <w:sz w:val="22"/>
          <w:szCs w:val="22"/>
          <w:lang w:val="en-US"/>
        </w:rPr>
      </w:pPr>
    </w:p>
    <w:p w14:paraId="01667BCB" w14:textId="7CEB3BA7" w:rsidR="005A4B99" w:rsidRPr="009868F6" w:rsidRDefault="00A35EE7" w:rsidP="00B37467">
      <w:pPr>
        <w:pStyle w:val="NormalWeb"/>
        <w:shd w:val="clear" w:color="auto" w:fill="FFFFFF"/>
        <w:spacing w:before="0" w:beforeAutospacing="0" w:after="0" w:afterAutospacing="0" w:line="276" w:lineRule="auto"/>
        <w:rPr>
          <w:rFonts w:ascii="Arial" w:hAnsi="Arial" w:cs="Arial"/>
          <w:color w:val="0070C0"/>
          <w:sz w:val="22"/>
          <w:szCs w:val="22"/>
          <w:lang w:val="en-US"/>
        </w:rPr>
      </w:pPr>
      <w:r w:rsidRPr="009868F6">
        <w:rPr>
          <w:rFonts w:ascii="Arial" w:hAnsi="Arial" w:cs="Arial"/>
          <w:b/>
          <w:bCs/>
          <w:color w:val="0070C0"/>
          <w:sz w:val="22"/>
          <w:szCs w:val="22"/>
          <w:lang w:val="en-US"/>
        </w:rPr>
        <w:lastRenderedPageBreak/>
        <w:t>D</w:t>
      </w:r>
      <w:r w:rsidR="00606D71" w:rsidRPr="009868F6">
        <w:rPr>
          <w:rFonts w:ascii="Arial" w:hAnsi="Arial" w:cs="Arial"/>
          <w:b/>
          <w:bCs/>
          <w:color w:val="0070C0"/>
          <w:sz w:val="22"/>
          <w:szCs w:val="22"/>
          <w:lang w:val="en-US"/>
        </w:rPr>
        <w:t xml:space="preserve">IABETES </w:t>
      </w:r>
      <w:r w:rsidR="0032104A" w:rsidRPr="009868F6">
        <w:rPr>
          <w:rFonts w:ascii="Arial" w:hAnsi="Arial" w:cs="Arial"/>
          <w:b/>
          <w:bCs/>
          <w:color w:val="0070C0"/>
          <w:sz w:val="22"/>
          <w:szCs w:val="22"/>
          <w:lang w:val="en-US"/>
        </w:rPr>
        <w:t>P</w:t>
      </w:r>
      <w:r w:rsidR="00606D71" w:rsidRPr="009868F6">
        <w:rPr>
          <w:rFonts w:ascii="Arial" w:hAnsi="Arial" w:cs="Arial"/>
          <w:b/>
          <w:bCs/>
          <w:color w:val="0070C0"/>
          <w:sz w:val="22"/>
          <w:szCs w:val="22"/>
          <w:lang w:val="en-US"/>
        </w:rPr>
        <w:t xml:space="preserve">REDISPOSING TO TUBERCULOSIS </w:t>
      </w:r>
    </w:p>
    <w:p w14:paraId="00E0C331" w14:textId="77777777" w:rsidR="0032104A" w:rsidRPr="00B65A43" w:rsidRDefault="0032104A" w:rsidP="00B37467">
      <w:pPr>
        <w:pStyle w:val="NormalWeb"/>
        <w:spacing w:before="0" w:beforeAutospacing="0" w:after="0" w:afterAutospacing="0" w:line="276" w:lineRule="auto"/>
        <w:rPr>
          <w:rFonts w:ascii="Arial" w:hAnsi="Arial" w:cs="Arial"/>
          <w:color w:val="000000" w:themeColor="text1"/>
          <w:sz w:val="22"/>
          <w:szCs w:val="22"/>
          <w:lang w:val="en-US"/>
        </w:rPr>
      </w:pPr>
    </w:p>
    <w:p w14:paraId="53A7C7A1" w14:textId="03A7C399" w:rsidR="00CB14A9" w:rsidRPr="00B65A43" w:rsidRDefault="00606D71" w:rsidP="00B37467">
      <w:pPr>
        <w:pStyle w:val="NormalWeb"/>
        <w:spacing w:before="0" w:beforeAutospacing="0" w:after="0" w:afterAutospacing="0" w:line="276" w:lineRule="auto"/>
        <w:rPr>
          <w:rFonts w:ascii="Arial" w:hAnsi="Arial" w:cs="Arial"/>
          <w:color w:val="000000" w:themeColor="text1"/>
          <w:sz w:val="22"/>
          <w:szCs w:val="22"/>
          <w:lang w:val="en-US"/>
        </w:rPr>
      </w:pPr>
      <w:r>
        <w:rPr>
          <w:rFonts w:ascii="Arial" w:hAnsi="Arial" w:cs="Arial"/>
          <w:color w:val="000000" w:themeColor="text1"/>
          <w:sz w:val="22"/>
          <w:szCs w:val="22"/>
          <w:lang w:val="en-US"/>
        </w:rPr>
        <w:t>Absolute or relative i</w:t>
      </w:r>
      <w:r w:rsidR="005A4B99" w:rsidRPr="00B65A43">
        <w:rPr>
          <w:rFonts w:ascii="Arial" w:hAnsi="Arial" w:cs="Arial"/>
          <w:color w:val="000000" w:themeColor="text1"/>
          <w:sz w:val="22"/>
          <w:szCs w:val="22"/>
          <w:lang w:val="en-US"/>
        </w:rPr>
        <w:t xml:space="preserve">mmune deficiency </w:t>
      </w:r>
      <w:r w:rsidR="00616E75">
        <w:rPr>
          <w:rFonts w:ascii="Arial" w:hAnsi="Arial" w:cs="Arial"/>
          <w:color w:val="000000" w:themeColor="text1"/>
          <w:sz w:val="22"/>
          <w:szCs w:val="22"/>
          <w:lang w:val="en-US"/>
        </w:rPr>
        <w:t>is</w:t>
      </w:r>
      <w:r w:rsidR="005A4B99" w:rsidRPr="00B65A43">
        <w:rPr>
          <w:rFonts w:ascii="Arial" w:hAnsi="Arial" w:cs="Arial"/>
          <w:color w:val="000000" w:themeColor="text1"/>
          <w:sz w:val="22"/>
          <w:szCs w:val="22"/>
          <w:lang w:val="en-US"/>
        </w:rPr>
        <w:t xml:space="preserve"> sufficient for re-activation of </w:t>
      </w:r>
      <w:r w:rsidR="00CB14A9" w:rsidRPr="00B65A43">
        <w:rPr>
          <w:rFonts w:ascii="Arial" w:hAnsi="Arial" w:cs="Arial"/>
          <w:color w:val="000000" w:themeColor="text1"/>
          <w:sz w:val="22"/>
          <w:szCs w:val="22"/>
          <w:lang w:val="en-US"/>
        </w:rPr>
        <w:t xml:space="preserve">latent </w:t>
      </w:r>
      <w:r w:rsidR="00A35EE7">
        <w:rPr>
          <w:rFonts w:ascii="Arial" w:hAnsi="Arial" w:cs="Arial"/>
          <w:color w:val="000000" w:themeColor="text1"/>
          <w:sz w:val="22"/>
          <w:szCs w:val="22"/>
          <w:lang w:val="en-US"/>
        </w:rPr>
        <w:t>TB</w:t>
      </w:r>
      <w:r w:rsidR="005A4B99" w:rsidRPr="00B65A43">
        <w:rPr>
          <w:rFonts w:ascii="Arial" w:hAnsi="Arial" w:cs="Arial"/>
          <w:color w:val="000000" w:themeColor="text1"/>
          <w:sz w:val="22"/>
          <w:szCs w:val="22"/>
          <w:lang w:val="en-US"/>
        </w:rPr>
        <w:t xml:space="preserve">. The association of increased prevalence of TB in immune deficient diseases like HIV is well established. The wider prevalence of </w:t>
      </w:r>
      <w:r w:rsidR="00A35EE7">
        <w:rPr>
          <w:rFonts w:ascii="Arial" w:hAnsi="Arial" w:cs="Arial"/>
          <w:color w:val="000000" w:themeColor="text1"/>
          <w:sz w:val="22"/>
          <w:szCs w:val="22"/>
          <w:lang w:val="en-US"/>
        </w:rPr>
        <w:t>DM</w:t>
      </w:r>
      <w:r w:rsidR="00CB5869" w:rsidRPr="00B65A43">
        <w:rPr>
          <w:rFonts w:ascii="Arial" w:hAnsi="Arial" w:cs="Arial"/>
          <w:color w:val="000000" w:themeColor="text1"/>
          <w:sz w:val="22"/>
          <w:szCs w:val="22"/>
          <w:lang w:val="en-US"/>
        </w:rPr>
        <w:t xml:space="preserve"> makes </w:t>
      </w:r>
      <w:r w:rsidR="00A35EE7">
        <w:rPr>
          <w:rFonts w:ascii="Arial" w:hAnsi="Arial" w:cs="Arial"/>
          <w:color w:val="000000" w:themeColor="text1"/>
          <w:sz w:val="22"/>
          <w:szCs w:val="22"/>
          <w:lang w:val="en-US"/>
        </w:rPr>
        <w:t>DM</w:t>
      </w:r>
      <w:r w:rsidR="00616E75">
        <w:rPr>
          <w:rFonts w:ascii="Arial" w:hAnsi="Arial" w:cs="Arial"/>
          <w:color w:val="000000" w:themeColor="text1"/>
          <w:sz w:val="22"/>
          <w:szCs w:val="22"/>
          <w:lang w:val="en-US"/>
        </w:rPr>
        <w:t xml:space="preserve"> </w:t>
      </w:r>
      <w:r w:rsidR="00CB5869" w:rsidRPr="00B65A43">
        <w:rPr>
          <w:rFonts w:ascii="Arial" w:hAnsi="Arial" w:cs="Arial"/>
          <w:color w:val="000000" w:themeColor="text1"/>
          <w:sz w:val="22"/>
          <w:szCs w:val="22"/>
          <w:lang w:val="en-US"/>
        </w:rPr>
        <w:t>a more important risk factor for developing TB</w:t>
      </w:r>
      <w:r w:rsidR="00710BD4" w:rsidRPr="00B65A43">
        <w:rPr>
          <w:rFonts w:ascii="Arial" w:hAnsi="Arial" w:cs="Arial"/>
          <w:color w:val="000000" w:themeColor="text1"/>
          <w:sz w:val="22"/>
          <w:szCs w:val="22"/>
          <w:lang w:val="en-US"/>
        </w:rPr>
        <w:t xml:space="preserve"> than retroviral diseases</w:t>
      </w:r>
      <w:r w:rsidR="00CB5869" w:rsidRPr="00B65A43">
        <w:rPr>
          <w:rFonts w:ascii="Arial" w:hAnsi="Arial" w:cs="Arial"/>
          <w:color w:val="000000" w:themeColor="text1"/>
          <w:sz w:val="22"/>
          <w:szCs w:val="22"/>
          <w:lang w:val="en-US"/>
        </w:rPr>
        <w:t xml:space="preserve">. The higher incidence of multi-drug resistant TB </w:t>
      </w:r>
      <w:r w:rsidR="00753005" w:rsidRPr="00B65A43">
        <w:rPr>
          <w:rFonts w:ascii="Arial" w:hAnsi="Arial" w:cs="Arial"/>
          <w:color w:val="000000" w:themeColor="text1"/>
          <w:sz w:val="22"/>
          <w:szCs w:val="22"/>
          <w:lang w:val="en-US"/>
        </w:rPr>
        <w:t xml:space="preserve">reported to be significant in some studies </w:t>
      </w:r>
      <w:r w:rsidR="00CB5869" w:rsidRPr="00B65A43">
        <w:rPr>
          <w:rFonts w:ascii="Arial" w:hAnsi="Arial" w:cs="Arial"/>
          <w:color w:val="000000" w:themeColor="text1"/>
          <w:sz w:val="22"/>
          <w:szCs w:val="22"/>
          <w:lang w:val="en-US"/>
        </w:rPr>
        <w:t xml:space="preserve">(Odds Ratio of 2.1) reiterates </w:t>
      </w:r>
      <w:r w:rsidR="00CB14A9" w:rsidRPr="00B65A43">
        <w:rPr>
          <w:rFonts w:ascii="Arial" w:hAnsi="Arial" w:cs="Arial"/>
          <w:color w:val="000000" w:themeColor="text1"/>
          <w:sz w:val="22"/>
          <w:szCs w:val="22"/>
          <w:lang w:val="en-US"/>
        </w:rPr>
        <w:t xml:space="preserve">the role of </w:t>
      </w:r>
      <w:r w:rsidR="00CB5869" w:rsidRPr="00B65A43">
        <w:rPr>
          <w:rFonts w:ascii="Arial" w:hAnsi="Arial" w:cs="Arial"/>
          <w:color w:val="000000" w:themeColor="text1"/>
          <w:sz w:val="22"/>
          <w:szCs w:val="22"/>
          <w:lang w:val="en-US"/>
        </w:rPr>
        <w:t xml:space="preserve">immune dysregulation in </w:t>
      </w:r>
      <w:r w:rsidR="00A35EE7">
        <w:rPr>
          <w:rFonts w:ascii="Arial" w:hAnsi="Arial" w:cs="Arial"/>
          <w:color w:val="000000" w:themeColor="text1"/>
          <w:sz w:val="22"/>
          <w:szCs w:val="22"/>
          <w:lang w:val="en-US"/>
        </w:rPr>
        <w:t>DM</w:t>
      </w:r>
      <w:r w:rsidR="00616E75">
        <w:rPr>
          <w:rFonts w:ascii="Arial" w:hAnsi="Arial" w:cs="Arial"/>
          <w:color w:val="000000" w:themeColor="text1"/>
          <w:sz w:val="22"/>
          <w:szCs w:val="22"/>
          <w:lang w:val="en-US"/>
        </w:rPr>
        <w:t xml:space="preserve"> </w:t>
      </w:r>
      <w:r w:rsidR="00DD4C24" w:rsidRPr="00B65A43">
        <w:rPr>
          <w:rFonts w:ascii="Arial" w:hAnsi="Arial" w:cs="Arial"/>
          <w:color w:val="000000" w:themeColor="text1"/>
          <w:sz w:val="22"/>
          <w:szCs w:val="22"/>
          <w:lang w:val="en-US"/>
        </w:rPr>
        <w:t>(2</w:t>
      </w:r>
      <w:r w:rsidR="00B93603" w:rsidRPr="00B65A43">
        <w:rPr>
          <w:rFonts w:ascii="Arial" w:hAnsi="Arial" w:cs="Arial"/>
          <w:color w:val="000000" w:themeColor="text1"/>
          <w:sz w:val="22"/>
          <w:szCs w:val="22"/>
          <w:lang w:val="en-US"/>
        </w:rPr>
        <w:t>8</w:t>
      </w:r>
      <w:r w:rsidR="00DD4C24" w:rsidRPr="00B65A43">
        <w:rPr>
          <w:rFonts w:ascii="Arial" w:hAnsi="Arial" w:cs="Arial"/>
          <w:color w:val="000000" w:themeColor="text1"/>
          <w:sz w:val="22"/>
          <w:szCs w:val="22"/>
          <w:lang w:val="en-US"/>
        </w:rPr>
        <w:t>)</w:t>
      </w:r>
      <w:r w:rsidR="00CB14A9" w:rsidRPr="00B65A43">
        <w:rPr>
          <w:rFonts w:ascii="Arial" w:hAnsi="Arial" w:cs="Arial"/>
          <w:color w:val="000000" w:themeColor="text1"/>
          <w:sz w:val="22"/>
          <w:szCs w:val="22"/>
          <w:lang w:val="en-US"/>
        </w:rPr>
        <w:t>.</w:t>
      </w:r>
      <w:r w:rsidR="00753005" w:rsidRPr="00B65A43">
        <w:rPr>
          <w:rFonts w:ascii="Arial" w:hAnsi="Arial" w:cs="Arial"/>
          <w:color w:val="000000" w:themeColor="text1"/>
          <w:sz w:val="22"/>
          <w:szCs w:val="22"/>
          <w:lang w:val="en-US"/>
        </w:rPr>
        <w:t xml:space="preserve"> The immune response in DM </w:t>
      </w:r>
      <w:r w:rsidR="00616E75">
        <w:rPr>
          <w:rFonts w:ascii="Arial" w:hAnsi="Arial" w:cs="Arial"/>
          <w:color w:val="000000" w:themeColor="text1"/>
          <w:sz w:val="22"/>
          <w:szCs w:val="22"/>
          <w:lang w:val="en-US"/>
        </w:rPr>
        <w:t>to</w:t>
      </w:r>
      <w:r w:rsidR="00753005" w:rsidRPr="00B65A43">
        <w:rPr>
          <w:rFonts w:ascii="Arial" w:hAnsi="Arial" w:cs="Arial"/>
          <w:color w:val="000000" w:themeColor="text1"/>
          <w:sz w:val="22"/>
          <w:szCs w:val="22"/>
          <w:lang w:val="en-US"/>
        </w:rPr>
        <w:t xml:space="preserve"> TB is supposed to be hyper-reactive but ineffective and even deleterious as it may </w:t>
      </w:r>
      <w:r w:rsidR="00DD4C24" w:rsidRPr="00B65A43">
        <w:rPr>
          <w:rFonts w:ascii="Arial" w:hAnsi="Arial" w:cs="Arial"/>
          <w:color w:val="000000" w:themeColor="text1"/>
          <w:sz w:val="22"/>
          <w:szCs w:val="22"/>
          <w:lang w:val="en-US"/>
        </w:rPr>
        <w:t>produce pulmonary tissue damage</w:t>
      </w:r>
      <w:r w:rsidR="00753005" w:rsidRPr="00B65A43">
        <w:rPr>
          <w:rFonts w:ascii="Arial" w:hAnsi="Arial" w:cs="Arial"/>
          <w:color w:val="000000" w:themeColor="text1"/>
          <w:sz w:val="22"/>
          <w:szCs w:val="22"/>
          <w:lang w:val="en-US"/>
        </w:rPr>
        <w:t>.</w:t>
      </w:r>
    </w:p>
    <w:p w14:paraId="6D8AD6BF" w14:textId="77777777" w:rsidR="0032104A" w:rsidRPr="00B65A43" w:rsidRDefault="0032104A" w:rsidP="00B37467">
      <w:pPr>
        <w:pStyle w:val="NormalWeb"/>
        <w:spacing w:before="0" w:beforeAutospacing="0" w:after="0" w:afterAutospacing="0" w:line="276" w:lineRule="auto"/>
        <w:rPr>
          <w:rFonts w:ascii="Arial" w:hAnsi="Arial" w:cs="Arial"/>
          <w:color w:val="000000" w:themeColor="text1"/>
          <w:sz w:val="22"/>
          <w:szCs w:val="22"/>
          <w:lang w:val="en-US"/>
        </w:rPr>
      </w:pPr>
    </w:p>
    <w:p w14:paraId="66A23DC2" w14:textId="1F80602C" w:rsidR="00F97282" w:rsidRPr="00B65A43" w:rsidRDefault="007A4B4C" w:rsidP="00B37467">
      <w:pPr>
        <w:pStyle w:val="NormalWeb"/>
        <w:spacing w:before="0" w:beforeAutospacing="0" w:after="0" w:afterAutospacing="0" w:line="276" w:lineRule="auto"/>
        <w:rPr>
          <w:rFonts w:ascii="Arial" w:hAnsi="Arial" w:cs="Arial"/>
          <w:bCs/>
          <w:sz w:val="22"/>
          <w:szCs w:val="22"/>
          <w:lang w:val="en-US"/>
        </w:rPr>
      </w:pPr>
      <w:r w:rsidRPr="00B65A43">
        <w:rPr>
          <w:rFonts w:ascii="Arial" w:hAnsi="Arial" w:cs="Arial"/>
          <w:sz w:val="22"/>
          <w:szCs w:val="22"/>
          <w:lang w:val="en-US"/>
        </w:rPr>
        <w:t xml:space="preserve">Chronic </w:t>
      </w:r>
      <w:r w:rsidR="00B65A43" w:rsidRPr="00B65A43">
        <w:rPr>
          <w:rFonts w:ascii="Arial" w:hAnsi="Arial" w:cs="Arial"/>
          <w:sz w:val="22"/>
          <w:szCs w:val="22"/>
          <w:lang w:val="en-US"/>
        </w:rPr>
        <w:t>hyperglycemia</w:t>
      </w:r>
      <w:r w:rsidRPr="00B65A43">
        <w:rPr>
          <w:rFonts w:ascii="Arial" w:hAnsi="Arial" w:cs="Arial"/>
          <w:sz w:val="22"/>
          <w:szCs w:val="22"/>
          <w:lang w:val="en-US"/>
        </w:rPr>
        <w:t xml:space="preserve"> impairs immunity (both innate and adaptive). </w:t>
      </w:r>
      <w:r w:rsidR="00A35EE7">
        <w:rPr>
          <w:rFonts w:ascii="Arial" w:hAnsi="Arial" w:cs="Arial"/>
          <w:sz w:val="22"/>
          <w:szCs w:val="22"/>
          <w:lang w:val="en-US"/>
        </w:rPr>
        <w:t>DM</w:t>
      </w:r>
      <w:r w:rsidR="00616E75">
        <w:rPr>
          <w:rFonts w:ascii="Arial" w:hAnsi="Arial" w:cs="Arial"/>
          <w:sz w:val="22"/>
          <w:szCs w:val="22"/>
          <w:lang w:val="en-US"/>
        </w:rPr>
        <w:t xml:space="preserve"> </w:t>
      </w:r>
      <w:r w:rsidRPr="00B65A43">
        <w:rPr>
          <w:rFonts w:ascii="Arial" w:hAnsi="Arial" w:cs="Arial"/>
          <w:sz w:val="22"/>
          <w:szCs w:val="22"/>
          <w:lang w:val="en-US"/>
        </w:rPr>
        <w:t>impairs cell mediated immunity and p</w:t>
      </w:r>
      <w:r w:rsidR="00C45D21" w:rsidRPr="00B65A43">
        <w:rPr>
          <w:rFonts w:ascii="Arial" w:hAnsi="Arial" w:cs="Arial"/>
          <w:sz w:val="22"/>
          <w:szCs w:val="22"/>
          <w:lang w:val="en-US"/>
        </w:rPr>
        <w:t xml:space="preserve">oor </w:t>
      </w:r>
      <w:r w:rsidR="00B65A43" w:rsidRPr="00B65A43">
        <w:rPr>
          <w:rFonts w:ascii="Arial" w:hAnsi="Arial" w:cs="Arial"/>
          <w:sz w:val="22"/>
          <w:szCs w:val="22"/>
          <w:lang w:val="en-US"/>
        </w:rPr>
        <w:t>glycemic</w:t>
      </w:r>
      <w:r w:rsidR="00C45D21" w:rsidRPr="00B65A43">
        <w:rPr>
          <w:rFonts w:ascii="Arial" w:hAnsi="Arial" w:cs="Arial"/>
          <w:sz w:val="22"/>
          <w:szCs w:val="22"/>
          <w:lang w:val="en-US"/>
        </w:rPr>
        <w:t xml:space="preserve"> control affects cytokine response and </w:t>
      </w:r>
      <w:r w:rsidR="00097F1C" w:rsidRPr="00B65A43">
        <w:rPr>
          <w:rFonts w:ascii="Arial" w:hAnsi="Arial" w:cs="Arial"/>
          <w:sz w:val="22"/>
          <w:szCs w:val="22"/>
          <w:lang w:val="en-US"/>
        </w:rPr>
        <w:t xml:space="preserve">alters the </w:t>
      </w:r>
      <w:r w:rsidR="00B65A43" w:rsidRPr="00B65A43">
        <w:rPr>
          <w:rFonts w:ascii="Arial" w:hAnsi="Arial" w:cs="Arial"/>
          <w:sz w:val="22"/>
          <w:szCs w:val="22"/>
          <w:lang w:val="en-US"/>
        </w:rPr>
        <w:t>defenses</w:t>
      </w:r>
      <w:r w:rsidR="00097F1C" w:rsidRPr="00B65A43">
        <w:rPr>
          <w:rFonts w:ascii="Arial" w:hAnsi="Arial" w:cs="Arial"/>
          <w:sz w:val="22"/>
          <w:szCs w:val="22"/>
          <w:lang w:val="en-US"/>
        </w:rPr>
        <w:t xml:space="preserve"> in the alveolar </w:t>
      </w:r>
      <w:r w:rsidR="005F064F" w:rsidRPr="00B65A43">
        <w:rPr>
          <w:rFonts w:ascii="Arial" w:hAnsi="Arial" w:cs="Arial"/>
          <w:sz w:val="22"/>
          <w:szCs w:val="22"/>
          <w:lang w:val="en-US"/>
        </w:rPr>
        <w:t xml:space="preserve">macrophages. </w:t>
      </w:r>
      <w:r w:rsidR="00B65A43" w:rsidRPr="00B65A43">
        <w:rPr>
          <w:rFonts w:ascii="Arial" w:hAnsi="Arial" w:cs="Arial"/>
          <w:sz w:val="22"/>
          <w:szCs w:val="22"/>
          <w:lang w:val="en-US"/>
        </w:rPr>
        <w:t>Hyperglycemia</w:t>
      </w:r>
      <w:r w:rsidR="005F064F" w:rsidRPr="00B65A43">
        <w:rPr>
          <w:rFonts w:ascii="Arial" w:hAnsi="Arial" w:cs="Arial"/>
          <w:sz w:val="22"/>
          <w:szCs w:val="22"/>
          <w:lang w:val="en-US"/>
        </w:rPr>
        <w:t xml:space="preserve"> disrupts</w:t>
      </w:r>
      <w:r w:rsidR="00411C30" w:rsidRPr="00B65A43">
        <w:rPr>
          <w:rFonts w:ascii="Arial" w:hAnsi="Arial" w:cs="Arial"/>
          <w:sz w:val="22"/>
          <w:szCs w:val="22"/>
          <w:lang w:val="en-US"/>
        </w:rPr>
        <w:t xml:space="preserve"> the recruitment of neutrophils</w:t>
      </w:r>
      <w:r w:rsidR="00484A5B" w:rsidRPr="00B65A43">
        <w:rPr>
          <w:rFonts w:ascii="Arial" w:hAnsi="Arial" w:cs="Arial"/>
          <w:sz w:val="22"/>
          <w:szCs w:val="22"/>
          <w:lang w:val="en-US"/>
        </w:rPr>
        <w:t>, chemotactic</w:t>
      </w:r>
      <w:r w:rsidR="00411C30" w:rsidRPr="00B65A43">
        <w:rPr>
          <w:rFonts w:ascii="Arial" w:hAnsi="Arial" w:cs="Arial"/>
          <w:sz w:val="22"/>
          <w:szCs w:val="22"/>
          <w:lang w:val="en-US"/>
        </w:rPr>
        <w:t xml:space="preserve"> movement </w:t>
      </w:r>
      <w:r w:rsidR="00484A5B" w:rsidRPr="00B65A43">
        <w:rPr>
          <w:rFonts w:ascii="Arial" w:hAnsi="Arial" w:cs="Arial"/>
          <w:sz w:val="22"/>
          <w:szCs w:val="22"/>
          <w:lang w:val="en-US"/>
        </w:rPr>
        <w:t>of monocytes</w:t>
      </w:r>
      <w:r w:rsidR="00616E75">
        <w:rPr>
          <w:rFonts w:ascii="Arial" w:hAnsi="Arial" w:cs="Arial"/>
          <w:sz w:val="22"/>
          <w:szCs w:val="22"/>
          <w:lang w:val="en-US"/>
        </w:rPr>
        <w:t>,</w:t>
      </w:r>
      <w:r w:rsidR="00411C30" w:rsidRPr="00B65A43">
        <w:rPr>
          <w:rFonts w:ascii="Arial" w:hAnsi="Arial" w:cs="Arial"/>
          <w:sz w:val="22"/>
          <w:szCs w:val="22"/>
          <w:lang w:val="en-US"/>
        </w:rPr>
        <w:t xml:space="preserve"> and phagocytic action of alveolar macrophages. </w:t>
      </w:r>
      <w:r w:rsidR="005F064F" w:rsidRPr="00B65A43">
        <w:rPr>
          <w:rFonts w:ascii="Arial" w:hAnsi="Arial" w:cs="Arial"/>
          <w:sz w:val="22"/>
          <w:szCs w:val="22"/>
          <w:lang w:val="en-US"/>
        </w:rPr>
        <w:t>Also,</w:t>
      </w:r>
      <w:r w:rsidR="00411C30" w:rsidRPr="00B65A43">
        <w:rPr>
          <w:rFonts w:ascii="Arial" w:hAnsi="Arial" w:cs="Arial"/>
          <w:sz w:val="22"/>
          <w:szCs w:val="22"/>
          <w:lang w:val="en-US"/>
        </w:rPr>
        <w:t xml:space="preserve"> the antigen-specific interferon-gamma release is affected as the T-helper cell activation is ineffective. In addition</w:t>
      </w:r>
      <w:r w:rsidR="0081254F" w:rsidRPr="00B65A43">
        <w:rPr>
          <w:rFonts w:ascii="Arial" w:hAnsi="Arial" w:cs="Arial"/>
          <w:sz w:val="22"/>
          <w:szCs w:val="22"/>
          <w:lang w:val="en-US"/>
        </w:rPr>
        <w:t xml:space="preserve">, altered pulmonary microvasculature and micronutrient </w:t>
      </w:r>
      <w:r w:rsidR="00B65A43" w:rsidRPr="00B65A43">
        <w:rPr>
          <w:rFonts w:ascii="Arial" w:hAnsi="Arial" w:cs="Arial"/>
          <w:sz w:val="22"/>
          <w:szCs w:val="22"/>
          <w:lang w:val="en-US"/>
        </w:rPr>
        <w:t>deficiency</w:t>
      </w:r>
      <w:r w:rsidR="00B65A43" w:rsidRPr="00B65A43">
        <w:rPr>
          <w:rFonts w:ascii="Arial" w:hAnsi="Arial" w:cs="Arial"/>
          <w:bCs/>
          <w:sz w:val="22"/>
          <w:szCs w:val="22"/>
          <w:lang w:val="en-US"/>
        </w:rPr>
        <w:t xml:space="preserve"> facilitate</w:t>
      </w:r>
      <w:r w:rsidRPr="00B65A43">
        <w:rPr>
          <w:rFonts w:ascii="Arial" w:hAnsi="Arial" w:cs="Arial"/>
          <w:bCs/>
          <w:sz w:val="22"/>
          <w:szCs w:val="22"/>
          <w:lang w:val="en-US"/>
        </w:rPr>
        <w:t xml:space="preserve"> the invasion and establishment of </w:t>
      </w:r>
      <w:r w:rsidR="00A35EE7">
        <w:rPr>
          <w:rFonts w:ascii="Arial" w:hAnsi="Arial" w:cs="Arial"/>
          <w:bCs/>
          <w:sz w:val="22"/>
          <w:szCs w:val="22"/>
          <w:lang w:val="en-US"/>
        </w:rPr>
        <w:t>TB</w:t>
      </w:r>
      <w:r w:rsidR="00753005" w:rsidRPr="00B65A43">
        <w:rPr>
          <w:rFonts w:ascii="Arial" w:hAnsi="Arial" w:cs="Arial"/>
          <w:bCs/>
          <w:sz w:val="22"/>
          <w:szCs w:val="22"/>
          <w:lang w:val="en-US"/>
        </w:rPr>
        <w:t xml:space="preserve"> as surveillance and nutrition is compromised.</w:t>
      </w:r>
      <w:r w:rsidR="00790729" w:rsidRPr="00B65A43">
        <w:rPr>
          <w:rFonts w:ascii="Arial" w:hAnsi="Arial" w:cs="Arial"/>
          <w:bCs/>
          <w:sz w:val="22"/>
          <w:szCs w:val="22"/>
          <w:lang w:val="en-US"/>
        </w:rPr>
        <w:t xml:space="preserve"> The chronic immunosuppression or ineffective immune response predisposes the individual for TB infection and with a higher bacilli load.</w:t>
      </w:r>
      <w:r w:rsidR="0085618C" w:rsidRPr="00B65A43">
        <w:rPr>
          <w:rFonts w:ascii="Arial" w:hAnsi="Arial" w:cs="Arial"/>
          <w:bCs/>
          <w:sz w:val="22"/>
          <w:szCs w:val="22"/>
          <w:lang w:val="en-US"/>
        </w:rPr>
        <w:t xml:space="preserve"> </w:t>
      </w:r>
      <w:r w:rsidR="00616E75">
        <w:rPr>
          <w:rFonts w:ascii="Arial" w:hAnsi="Arial" w:cs="Arial"/>
          <w:bCs/>
          <w:sz w:val="22"/>
          <w:szCs w:val="22"/>
          <w:lang w:val="en-US"/>
        </w:rPr>
        <w:t>This is s</w:t>
      </w:r>
      <w:r w:rsidR="0085618C" w:rsidRPr="00B65A43">
        <w:rPr>
          <w:rFonts w:ascii="Arial" w:hAnsi="Arial" w:cs="Arial"/>
          <w:bCs/>
          <w:sz w:val="22"/>
          <w:szCs w:val="22"/>
          <w:lang w:val="en-US"/>
        </w:rPr>
        <w:t>ummari</w:t>
      </w:r>
      <w:r w:rsidR="0032104A" w:rsidRPr="00B65A43">
        <w:rPr>
          <w:rFonts w:ascii="Arial" w:hAnsi="Arial" w:cs="Arial"/>
          <w:bCs/>
          <w:sz w:val="22"/>
          <w:szCs w:val="22"/>
          <w:lang w:val="en-US"/>
        </w:rPr>
        <w:t>z</w:t>
      </w:r>
      <w:r w:rsidR="0085618C" w:rsidRPr="00B65A43">
        <w:rPr>
          <w:rFonts w:ascii="Arial" w:hAnsi="Arial" w:cs="Arial"/>
          <w:bCs/>
          <w:sz w:val="22"/>
          <w:szCs w:val="22"/>
          <w:lang w:val="en-US"/>
        </w:rPr>
        <w:t>ed in Figure 2</w:t>
      </w:r>
      <w:r w:rsidR="0032104A" w:rsidRPr="00B65A43">
        <w:rPr>
          <w:rFonts w:ascii="Arial" w:hAnsi="Arial" w:cs="Arial"/>
          <w:bCs/>
          <w:sz w:val="22"/>
          <w:szCs w:val="22"/>
          <w:lang w:val="en-US"/>
        </w:rPr>
        <w:t>.</w:t>
      </w:r>
    </w:p>
    <w:p w14:paraId="792831B6" w14:textId="77777777" w:rsidR="00424842" w:rsidRPr="00B65A43" w:rsidRDefault="005808BF" w:rsidP="00B37467">
      <w:pPr>
        <w:pStyle w:val="NormalWeb"/>
        <w:spacing w:before="0" w:beforeAutospacing="0" w:after="0" w:afterAutospacing="0" w:line="276" w:lineRule="auto"/>
        <w:rPr>
          <w:rFonts w:ascii="Arial" w:hAnsi="Arial" w:cs="Arial"/>
          <w:bCs/>
          <w:sz w:val="22"/>
          <w:szCs w:val="22"/>
          <w:lang w:val="en-US"/>
        </w:rPr>
      </w:pPr>
      <w:r w:rsidRPr="00B65A43">
        <w:rPr>
          <w:rFonts w:ascii="Arial" w:hAnsi="Arial" w:cs="Arial"/>
          <w:noProof/>
          <w:sz w:val="22"/>
          <w:szCs w:val="22"/>
          <w:lang w:val="en-US" w:eastAsia="en-US" w:bidi="hi-IN"/>
        </w:rPr>
        <w:drawing>
          <wp:inline distT="0" distB="0" distL="0" distR="0" wp14:anchorId="737C4CEF" wp14:editId="02A059A0">
            <wp:extent cx="3578087" cy="3250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8764" cy="3286978"/>
                    </a:xfrm>
                    <a:prstGeom prst="rect">
                      <a:avLst/>
                    </a:prstGeom>
                    <a:noFill/>
                    <a:ln>
                      <a:noFill/>
                    </a:ln>
                  </pic:spPr>
                </pic:pic>
              </a:graphicData>
            </a:graphic>
          </wp:inline>
        </w:drawing>
      </w:r>
    </w:p>
    <w:p w14:paraId="16080516" w14:textId="1AF64610" w:rsidR="005808BF" w:rsidRPr="00BD29DF" w:rsidRDefault="007A3F30" w:rsidP="00B37467">
      <w:pPr>
        <w:pStyle w:val="NormalWeb"/>
        <w:spacing w:before="0" w:beforeAutospacing="0" w:after="0" w:afterAutospacing="0" w:line="276" w:lineRule="auto"/>
        <w:rPr>
          <w:rFonts w:ascii="Arial" w:hAnsi="Arial" w:cs="Arial"/>
          <w:b/>
          <w:bCs/>
          <w:sz w:val="22"/>
          <w:szCs w:val="22"/>
          <w:lang w:val="en-US"/>
        </w:rPr>
      </w:pPr>
      <w:r w:rsidRPr="00BD29DF">
        <w:rPr>
          <w:rFonts w:ascii="Arial" w:hAnsi="Arial" w:cs="Arial"/>
          <w:b/>
          <w:bCs/>
          <w:sz w:val="22"/>
          <w:szCs w:val="22"/>
          <w:lang w:val="en-US"/>
        </w:rPr>
        <w:t xml:space="preserve">Figure </w:t>
      </w:r>
      <w:r w:rsidR="0085618C" w:rsidRPr="00BD29DF">
        <w:rPr>
          <w:rFonts w:ascii="Arial" w:hAnsi="Arial" w:cs="Arial"/>
          <w:b/>
          <w:bCs/>
          <w:sz w:val="22"/>
          <w:szCs w:val="22"/>
          <w:lang w:val="en-US"/>
        </w:rPr>
        <w:t>2</w:t>
      </w:r>
      <w:r w:rsidR="0032104A" w:rsidRPr="00BD29DF">
        <w:rPr>
          <w:rFonts w:ascii="Arial" w:hAnsi="Arial" w:cs="Arial"/>
          <w:b/>
          <w:bCs/>
          <w:sz w:val="22"/>
          <w:szCs w:val="22"/>
          <w:lang w:val="en-US"/>
        </w:rPr>
        <w:t>.</w:t>
      </w:r>
      <w:r w:rsidRPr="00BD29DF">
        <w:rPr>
          <w:rFonts w:ascii="Arial" w:hAnsi="Arial" w:cs="Arial"/>
          <w:b/>
          <w:bCs/>
          <w:sz w:val="22"/>
          <w:szCs w:val="22"/>
          <w:lang w:val="en-US"/>
        </w:rPr>
        <w:t xml:space="preserve"> </w:t>
      </w:r>
      <w:r w:rsidR="00A35EE7" w:rsidRPr="00BD29DF">
        <w:rPr>
          <w:rFonts w:ascii="Arial" w:hAnsi="Arial" w:cs="Arial"/>
          <w:b/>
          <w:bCs/>
          <w:sz w:val="22"/>
          <w:szCs w:val="22"/>
          <w:lang w:val="en-US"/>
        </w:rPr>
        <w:t>DM</w:t>
      </w:r>
      <w:r w:rsidRPr="00BD29DF">
        <w:rPr>
          <w:rFonts w:ascii="Arial" w:hAnsi="Arial" w:cs="Arial"/>
          <w:b/>
          <w:bCs/>
          <w:sz w:val="22"/>
          <w:szCs w:val="22"/>
          <w:lang w:val="en-US"/>
        </w:rPr>
        <w:t xml:space="preserve"> is associated with increase </w:t>
      </w:r>
      <w:r w:rsidR="00AD5630" w:rsidRPr="00BD29DF">
        <w:rPr>
          <w:rFonts w:ascii="Arial" w:hAnsi="Arial" w:cs="Arial"/>
          <w:b/>
          <w:bCs/>
          <w:sz w:val="22"/>
          <w:szCs w:val="22"/>
          <w:lang w:val="en-US"/>
        </w:rPr>
        <w:t>in active T</w:t>
      </w:r>
      <w:r w:rsidRPr="00BD29DF">
        <w:rPr>
          <w:rFonts w:ascii="Arial" w:hAnsi="Arial" w:cs="Arial"/>
          <w:b/>
          <w:bCs/>
          <w:sz w:val="22"/>
          <w:szCs w:val="22"/>
          <w:lang w:val="en-US"/>
        </w:rPr>
        <w:t xml:space="preserve">B </w:t>
      </w:r>
      <w:r w:rsidR="00AD5630" w:rsidRPr="00BD29DF">
        <w:rPr>
          <w:rFonts w:ascii="Arial" w:hAnsi="Arial" w:cs="Arial"/>
          <w:b/>
          <w:bCs/>
          <w:sz w:val="22"/>
          <w:szCs w:val="22"/>
          <w:lang w:val="en-US"/>
        </w:rPr>
        <w:t xml:space="preserve">and relapse in TB </w:t>
      </w:r>
      <w:r w:rsidRPr="00BD29DF">
        <w:rPr>
          <w:rFonts w:ascii="Arial" w:hAnsi="Arial" w:cs="Arial"/>
          <w:b/>
          <w:bCs/>
          <w:sz w:val="22"/>
          <w:szCs w:val="22"/>
          <w:lang w:val="en-US"/>
        </w:rPr>
        <w:t xml:space="preserve">which </w:t>
      </w:r>
      <w:r w:rsidR="00AD5630" w:rsidRPr="00BD29DF">
        <w:rPr>
          <w:rFonts w:ascii="Arial" w:hAnsi="Arial" w:cs="Arial"/>
          <w:b/>
          <w:bCs/>
          <w:sz w:val="22"/>
          <w:szCs w:val="22"/>
          <w:lang w:val="en-US"/>
        </w:rPr>
        <w:t>both may be a result of the</w:t>
      </w:r>
      <w:r w:rsidRPr="00BD29DF">
        <w:rPr>
          <w:rFonts w:ascii="Arial" w:hAnsi="Arial" w:cs="Arial"/>
          <w:b/>
          <w:bCs/>
          <w:sz w:val="22"/>
          <w:szCs w:val="22"/>
          <w:lang w:val="en-US"/>
        </w:rPr>
        <w:t xml:space="preserve"> direct effect of diabetes</w:t>
      </w:r>
      <w:r w:rsidR="00AD5630" w:rsidRPr="00BD29DF">
        <w:rPr>
          <w:rFonts w:ascii="Arial" w:hAnsi="Arial" w:cs="Arial"/>
          <w:b/>
          <w:bCs/>
          <w:sz w:val="22"/>
          <w:szCs w:val="22"/>
          <w:lang w:val="en-US"/>
        </w:rPr>
        <w:t xml:space="preserve">. There is increased death in </w:t>
      </w:r>
      <w:r w:rsidR="00A35EE7" w:rsidRPr="00BD29DF">
        <w:rPr>
          <w:rFonts w:ascii="Arial" w:hAnsi="Arial" w:cs="Arial"/>
          <w:b/>
          <w:bCs/>
          <w:sz w:val="22"/>
          <w:szCs w:val="22"/>
          <w:lang w:val="en-US"/>
        </w:rPr>
        <w:t>DM</w:t>
      </w:r>
      <w:r w:rsidR="00616E75" w:rsidRPr="00BD29DF">
        <w:rPr>
          <w:rFonts w:ascii="Arial" w:hAnsi="Arial" w:cs="Arial"/>
          <w:b/>
          <w:bCs/>
          <w:sz w:val="22"/>
          <w:szCs w:val="22"/>
          <w:lang w:val="en-US"/>
        </w:rPr>
        <w:t xml:space="preserve"> </w:t>
      </w:r>
      <w:r w:rsidR="00AD5630" w:rsidRPr="00BD29DF">
        <w:rPr>
          <w:rFonts w:ascii="Arial" w:hAnsi="Arial" w:cs="Arial"/>
          <w:b/>
          <w:bCs/>
          <w:sz w:val="22"/>
          <w:szCs w:val="22"/>
          <w:lang w:val="en-US"/>
        </w:rPr>
        <w:t xml:space="preserve">and TB which may be secondary to TB or due to the inherent excess mortality of </w:t>
      </w:r>
      <w:r w:rsidR="00A35EE7" w:rsidRPr="00BD29DF">
        <w:rPr>
          <w:rFonts w:ascii="Arial" w:hAnsi="Arial" w:cs="Arial"/>
          <w:b/>
          <w:bCs/>
          <w:sz w:val="22"/>
          <w:szCs w:val="22"/>
          <w:lang w:val="en-US"/>
        </w:rPr>
        <w:t>DM</w:t>
      </w:r>
      <w:r w:rsidR="00AD5630" w:rsidRPr="00BD29DF">
        <w:rPr>
          <w:rFonts w:ascii="Arial" w:hAnsi="Arial" w:cs="Arial"/>
          <w:b/>
          <w:bCs/>
          <w:sz w:val="22"/>
          <w:szCs w:val="22"/>
          <w:lang w:val="en-US"/>
        </w:rPr>
        <w:t xml:space="preserve"> due to cardiovascular disease</w:t>
      </w:r>
    </w:p>
    <w:p w14:paraId="50BEF8FD" w14:textId="77777777" w:rsidR="0032104A" w:rsidRPr="00B65A43" w:rsidRDefault="0032104A" w:rsidP="00B37467">
      <w:pPr>
        <w:pStyle w:val="NormalWeb"/>
        <w:spacing w:before="0" w:beforeAutospacing="0" w:after="0" w:afterAutospacing="0" w:line="276" w:lineRule="auto"/>
        <w:rPr>
          <w:rFonts w:ascii="Arial" w:hAnsi="Arial" w:cs="Arial"/>
          <w:b/>
          <w:bCs/>
          <w:color w:val="000000" w:themeColor="text1"/>
          <w:sz w:val="22"/>
          <w:szCs w:val="22"/>
          <w:lang w:val="en-US"/>
        </w:rPr>
      </w:pPr>
    </w:p>
    <w:p w14:paraId="4CB7DB1B" w14:textId="04878823" w:rsidR="007972C4" w:rsidRPr="009868F6" w:rsidRDefault="00B93603" w:rsidP="00B37467">
      <w:pPr>
        <w:pStyle w:val="NormalWeb"/>
        <w:spacing w:before="0" w:beforeAutospacing="0" w:after="0" w:afterAutospacing="0" w:line="276" w:lineRule="auto"/>
        <w:rPr>
          <w:rFonts w:ascii="Arial" w:hAnsi="Arial" w:cs="Arial"/>
          <w:b/>
          <w:bCs/>
          <w:color w:val="0070C0"/>
          <w:sz w:val="22"/>
          <w:szCs w:val="22"/>
          <w:lang w:val="en-US"/>
        </w:rPr>
      </w:pPr>
      <w:r w:rsidRPr="009868F6">
        <w:rPr>
          <w:rFonts w:ascii="Arial" w:hAnsi="Arial" w:cs="Arial"/>
          <w:b/>
          <w:bCs/>
          <w:color w:val="0070C0"/>
          <w:sz w:val="22"/>
          <w:szCs w:val="22"/>
          <w:lang w:val="en-US"/>
        </w:rPr>
        <w:t>C</w:t>
      </w:r>
      <w:r w:rsidR="0032104A" w:rsidRPr="009868F6">
        <w:rPr>
          <w:rFonts w:ascii="Arial" w:hAnsi="Arial" w:cs="Arial"/>
          <w:b/>
          <w:bCs/>
          <w:color w:val="0070C0"/>
          <w:sz w:val="22"/>
          <w:szCs w:val="22"/>
          <w:lang w:val="en-US"/>
        </w:rPr>
        <w:t xml:space="preserve">LINICAL PRESENTATION </w:t>
      </w:r>
    </w:p>
    <w:p w14:paraId="71D43810"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5633FFE4" w14:textId="6255F809" w:rsidR="0032104A" w:rsidRPr="00B65A43" w:rsidRDefault="002C2BF5"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 xml:space="preserve">The manifestations of tuberculous infection </w:t>
      </w:r>
      <w:r w:rsidR="00616E75">
        <w:rPr>
          <w:rFonts w:ascii="Arial" w:hAnsi="Arial" w:cs="Arial"/>
          <w:color w:val="000000" w:themeColor="text1"/>
          <w:sz w:val="22"/>
          <w:szCs w:val="22"/>
          <w:lang w:val="en-US"/>
        </w:rPr>
        <w:t xml:space="preserve">in patients with DM </w:t>
      </w:r>
      <w:r w:rsidRPr="00B65A43">
        <w:rPr>
          <w:rFonts w:ascii="Arial" w:hAnsi="Arial" w:cs="Arial"/>
          <w:color w:val="000000" w:themeColor="text1"/>
          <w:sz w:val="22"/>
          <w:szCs w:val="22"/>
          <w:lang w:val="en-US"/>
        </w:rPr>
        <w:t>ha</w:t>
      </w:r>
      <w:r w:rsidR="00F01363" w:rsidRPr="00B65A43">
        <w:rPr>
          <w:rFonts w:ascii="Arial" w:hAnsi="Arial" w:cs="Arial"/>
          <w:color w:val="000000" w:themeColor="text1"/>
          <w:sz w:val="22"/>
          <w:szCs w:val="22"/>
          <w:lang w:val="en-US"/>
        </w:rPr>
        <w:t>ve</w:t>
      </w:r>
      <w:r w:rsidRPr="00B65A43">
        <w:rPr>
          <w:rFonts w:ascii="Arial" w:hAnsi="Arial" w:cs="Arial"/>
          <w:color w:val="000000" w:themeColor="text1"/>
          <w:sz w:val="22"/>
          <w:szCs w:val="22"/>
          <w:lang w:val="en-US"/>
        </w:rPr>
        <w:t xml:space="preserve"> been documented to be different from those without diabetes. </w:t>
      </w:r>
      <w:r w:rsidR="00CB14A9" w:rsidRPr="00B65A43">
        <w:rPr>
          <w:rFonts w:ascii="Arial" w:hAnsi="Arial" w:cs="Arial"/>
          <w:color w:val="000000" w:themeColor="text1"/>
          <w:sz w:val="22"/>
          <w:szCs w:val="22"/>
          <w:lang w:val="en-US"/>
        </w:rPr>
        <w:t>Fever</w:t>
      </w:r>
      <w:r w:rsidR="005F5914" w:rsidRPr="00B65A43">
        <w:rPr>
          <w:rFonts w:ascii="Arial" w:hAnsi="Arial" w:cs="Arial"/>
          <w:color w:val="000000" w:themeColor="text1"/>
          <w:sz w:val="22"/>
          <w:szCs w:val="22"/>
          <w:lang w:val="en-US"/>
        </w:rPr>
        <w:t xml:space="preserve"> and</w:t>
      </w:r>
      <w:r w:rsidR="00CB14A9" w:rsidRPr="00B65A43">
        <w:rPr>
          <w:rFonts w:ascii="Arial" w:hAnsi="Arial" w:cs="Arial"/>
          <w:color w:val="000000" w:themeColor="text1"/>
          <w:sz w:val="22"/>
          <w:szCs w:val="22"/>
          <w:lang w:val="en-US"/>
        </w:rPr>
        <w:t xml:space="preserve"> </w:t>
      </w:r>
      <w:r w:rsidR="00B65A43" w:rsidRPr="00B65A43">
        <w:rPr>
          <w:rFonts w:ascii="Arial" w:hAnsi="Arial" w:cs="Arial"/>
          <w:color w:val="000000" w:themeColor="text1"/>
          <w:sz w:val="22"/>
          <w:szCs w:val="22"/>
          <w:lang w:val="en-US"/>
        </w:rPr>
        <w:t>hemoptysis</w:t>
      </w:r>
      <w:r w:rsidR="00CB14A9" w:rsidRPr="00B65A43">
        <w:rPr>
          <w:rFonts w:ascii="Arial" w:hAnsi="Arial" w:cs="Arial"/>
          <w:color w:val="000000" w:themeColor="text1"/>
          <w:sz w:val="22"/>
          <w:szCs w:val="22"/>
          <w:lang w:val="en-US"/>
        </w:rPr>
        <w:t xml:space="preserve"> </w:t>
      </w:r>
      <w:r w:rsidR="00F01363" w:rsidRPr="00B65A43">
        <w:rPr>
          <w:rFonts w:ascii="Arial" w:hAnsi="Arial" w:cs="Arial"/>
          <w:color w:val="000000" w:themeColor="text1"/>
          <w:sz w:val="22"/>
          <w:szCs w:val="22"/>
          <w:lang w:val="en-US"/>
        </w:rPr>
        <w:t xml:space="preserve">in diabetic population </w:t>
      </w:r>
      <w:r w:rsidR="007972C4" w:rsidRPr="00B65A43">
        <w:rPr>
          <w:rFonts w:ascii="Arial" w:hAnsi="Arial" w:cs="Arial"/>
          <w:color w:val="000000" w:themeColor="text1"/>
          <w:sz w:val="22"/>
          <w:szCs w:val="22"/>
          <w:lang w:val="en-US"/>
        </w:rPr>
        <w:t xml:space="preserve">is more common </w:t>
      </w:r>
      <w:r w:rsidR="00F01363" w:rsidRPr="00B65A43">
        <w:rPr>
          <w:rFonts w:ascii="Arial" w:hAnsi="Arial" w:cs="Arial"/>
          <w:color w:val="000000" w:themeColor="text1"/>
          <w:sz w:val="22"/>
          <w:szCs w:val="22"/>
          <w:lang w:val="en-US"/>
        </w:rPr>
        <w:t>compared to</w:t>
      </w:r>
      <w:r w:rsidR="007972C4" w:rsidRPr="00B65A43">
        <w:rPr>
          <w:rFonts w:ascii="Arial" w:hAnsi="Arial" w:cs="Arial"/>
          <w:color w:val="000000" w:themeColor="text1"/>
          <w:sz w:val="22"/>
          <w:szCs w:val="22"/>
          <w:lang w:val="en-US"/>
        </w:rPr>
        <w:t xml:space="preserve"> </w:t>
      </w:r>
      <w:r w:rsidR="00616E75">
        <w:rPr>
          <w:rFonts w:ascii="Arial" w:hAnsi="Arial" w:cs="Arial"/>
          <w:color w:val="000000" w:themeColor="text1"/>
          <w:sz w:val="22"/>
          <w:szCs w:val="22"/>
          <w:lang w:val="en-US"/>
        </w:rPr>
        <w:t xml:space="preserve">the </w:t>
      </w:r>
      <w:r w:rsidR="007972C4" w:rsidRPr="00B65A43">
        <w:rPr>
          <w:rFonts w:ascii="Arial" w:hAnsi="Arial" w:cs="Arial"/>
          <w:color w:val="000000" w:themeColor="text1"/>
          <w:sz w:val="22"/>
          <w:szCs w:val="22"/>
          <w:lang w:val="en-US"/>
        </w:rPr>
        <w:t xml:space="preserve">general population. </w:t>
      </w:r>
      <w:r w:rsidR="005F5914" w:rsidRPr="00B65A43">
        <w:rPr>
          <w:rFonts w:ascii="Arial" w:hAnsi="Arial" w:cs="Arial"/>
          <w:color w:val="000000" w:themeColor="text1"/>
          <w:sz w:val="22"/>
          <w:szCs w:val="22"/>
          <w:lang w:val="en-US"/>
        </w:rPr>
        <w:t xml:space="preserve">Radiographic differences include higher than </w:t>
      </w:r>
      <w:r w:rsidR="005F5914" w:rsidRPr="00B65A43">
        <w:rPr>
          <w:rFonts w:ascii="Arial" w:hAnsi="Arial" w:cs="Arial"/>
          <w:color w:val="000000" w:themeColor="text1"/>
          <w:sz w:val="22"/>
          <w:szCs w:val="22"/>
          <w:lang w:val="en-US"/>
        </w:rPr>
        <w:lastRenderedPageBreak/>
        <w:t>usual parenchymal lesions and lung cavities</w:t>
      </w:r>
      <w:r w:rsidR="00DD4C24" w:rsidRPr="00B65A43">
        <w:rPr>
          <w:rFonts w:ascii="Arial" w:hAnsi="Arial" w:cs="Arial"/>
          <w:color w:val="000000" w:themeColor="text1"/>
          <w:sz w:val="22"/>
          <w:szCs w:val="22"/>
          <w:lang w:val="en-US"/>
        </w:rPr>
        <w:t xml:space="preserve"> (</w:t>
      </w:r>
      <w:r w:rsidR="00EC2ABF" w:rsidRPr="00B65A43">
        <w:rPr>
          <w:rFonts w:ascii="Arial" w:hAnsi="Arial" w:cs="Arial"/>
          <w:color w:val="000000" w:themeColor="text1"/>
          <w:sz w:val="22"/>
          <w:szCs w:val="22"/>
          <w:lang w:val="en-US"/>
        </w:rPr>
        <w:t>30</w:t>
      </w:r>
      <w:r w:rsidR="00DD4C24" w:rsidRPr="00B65A43">
        <w:rPr>
          <w:rFonts w:ascii="Arial" w:hAnsi="Arial" w:cs="Arial"/>
          <w:color w:val="000000" w:themeColor="text1"/>
          <w:sz w:val="22"/>
          <w:szCs w:val="22"/>
          <w:lang w:val="en-US"/>
        </w:rPr>
        <w:t>)</w:t>
      </w:r>
      <w:r w:rsidR="005F5914" w:rsidRPr="00B65A43">
        <w:rPr>
          <w:rFonts w:ascii="Arial" w:hAnsi="Arial" w:cs="Arial"/>
          <w:color w:val="000000" w:themeColor="text1"/>
          <w:sz w:val="22"/>
          <w:szCs w:val="22"/>
          <w:lang w:val="en-US"/>
        </w:rPr>
        <w:t>.</w:t>
      </w:r>
      <w:r w:rsidR="00616E75">
        <w:rPr>
          <w:rFonts w:ascii="Arial" w:hAnsi="Arial" w:cs="Arial"/>
          <w:color w:val="000000" w:themeColor="text1"/>
          <w:sz w:val="22"/>
          <w:szCs w:val="22"/>
          <w:lang w:val="en-US"/>
        </w:rPr>
        <w:t xml:space="preserve"> </w:t>
      </w:r>
      <w:r w:rsidR="00323E6D" w:rsidRPr="00B65A43">
        <w:rPr>
          <w:rFonts w:ascii="Arial" w:hAnsi="Arial" w:cs="Arial"/>
          <w:color w:val="000000" w:themeColor="text1"/>
          <w:sz w:val="22"/>
          <w:szCs w:val="22"/>
          <w:lang w:val="en-US"/>
        </w:rPr>
        <w:t xml:space="preserve">There are reports of a higher incidence of lower lobe </w:t>
      </w:r>
      <w:r w:rsidR="00B65A43" w:rsidRPr="00B65A43">
        <w:rPr>
          <w:rFonts w:ascii="Arial" w:hAnsi="Arial" w:cs="Arial"/>
          <w:color w:val="000000" w:themeColor="text1"/>
          <w:sz w:val="22"/>
          <w:szCs w:val="22"/>
          <w:lang w:val="en-US"/>
        </w:rPr>
        <w:t>involvement in</w:t>
      </w:r>
      <w:r w:rsidR="00323E6D" w:rsidRPr="00B65A43">
        <w:rPr>
          <w:rFonts w:ascii="Arial" w:hAnsi="Arial" w:cs="Arial"/>
          <w:color w:val="000000" w:themeColor="text1"/>
          <w:sz w:val="22"/>
          <w:szCs w:val="22"/>
          <w:lang w:val="en-US"/>
        </w:rPr>
        <w:t xml:space="preserve"> individuals with </w:t>
      </w:r>
      <w:r w:rsidR="00A35EE7">
        <w:rPr>
          <w:rFonts w:ascii="Arial" w:hAnsi="Arial" w:cs="Arial"/>
          <w:color w:val="000000" w:themeColor="text1"/>
          <w:sz w:val="22"/>
          <w:szCs w:val="22"/>
          <w:lang w:val="en-US"/>
        </w:rPr>
        <w:t>DM</w:t>
      </w:r>
      <w:r w:rsidR="00616E75">
        <w:rPr>
          <w:rFonts w:ascii="Arial" w:hAnsi="Arial" w:cs="Arial"/>
          <w:color w:val="000000" w:themeColor="text1"/>
          <w:sz w:val="22"/>
          <w:szCs w:val="22"/>
          <w:lang w:val="en-US"/>
        </w:rPr>
        <w:t xml:space="preserve"> </w:t>
      </w:r>
      <w:r w:rsidR="00323E6D" w:rsidRPr="00B65A43">
        <w:rPr>
          <w:rFonts w:ascii="Arial" w:hAnsi="Arial" w:cs="Arial"/>
          <w:color w:val="000000" w:themeColor="text1"/>
          <w:sz w:val="22"/>
          <w:szCs w:val="22"/>
          <w:lang w:val="en-US"/>
        </w:rPr>
        <w:t xml:space="preserve">in contrast to the classical upper lobe involvement in </w:t>
      </w:r>
      <w:r w:rsidR="00616E75">
        <w:rPr>
          <w:rFonts w:ascii="Arial" w:hAnsi="Arial" w:cs="Arial"/>
          <w:color w:val="000000" w:themeColor="text1"/>
          <w:sz w:val="22"/>
          <w:szCs w:val="22"/>
          <w:lang w:val="en-US"/>
        </w:rPr>
        <w:t xml:space="preserve">the </w:t>
      </w:r>
      <w:r w:rsidR="00323E6D" w:rsidRPr="00B65A43">
        <w:rPr>
          <w:rFonts w:ascii="Arial" w:hAnsi="Arial" w:cs="Arial"/>
          <w:color w:val="000000" w:themeColor="text1"/>
          <w:sz w:val="22"/>
          <w:szCs w:val="22"/>
          <w:lang w:val="en-US"/>
        </w:rPr>
        <w:t>general population.</w:t>
      </w:r>
      <w:r w:rsidR="00B65A43">
        <w:rPr>
          <w:rFonts w:ascii="Arial" w:hAnsi="Arial" w:cs="Arial"/>
          <w:color w:val="000000" w:themeColor="text1"/>
          <w:sz w:val="22"/>
          <w:szCs w:val="22"/>
          <w:lang w:val="en-US"/>
        </w:rPr>
        <w:t xml:space="preserve"> </w:t>
      </w:r>
      <w:r w:rsidR="00C515C3" w:rsidRPr="00B65A43">
        <w:rPr>
          <w:rFonts w:ascii="Arial" w:hAnsi="Arial" w:cs="Arial"/>
          <w:color w:val="000000" w:themeColor="text1"/>
          <w:sz w:val="22"/>
          <w:szCs w:val="22"/>
          <w:lang w:val="en-US"/>
        </w:rPr>
        <w:t>Also,</w:t>
      </w:r>
      <w:r w:rsidR="00B65A43">
        <w:rPr>
          <w:rFonts w:ascii="Arial" w:hAnsi="Arial" w:cs="Arial"/>
          <w:color w:val="000000" w:themeColor="text1"/>
          <w:sz w:val="22"/>
          <w:szCs w:val="22"/>
          <w:lang w:val="en-US"/>
        </w:rPr>
        <w:t xml:space="preserve"> </w:t>
      </w:r>
      <w:r w:rsidR="00F01363" w:rsidRPr="00B65A43">
        <w:rPr>
          <w:rFonts w:ascii="Arial" w:hAnsi="Arial" w:cs="Arial"/>
          <w:color w:val="000000" w:themeColor="text1"/>
          <w:sz w:val="22"/>
          <w:szCs w:val="22"/>
          <w:lang w:val="en-US"/>
        </w:rPr>
        <w:t xml:space="preserve">a </w:t>
      </w:r>
      <w:r w:rsidR="007972C4" w:rsidRPr="00B65A43">
        <w:rPr>
          <w:rFonts w:ascii="Arial" w:hAnsi="Arial" w:cs="Arial"/>
          <w:color w:val="000000" w:themeColor="text1"/>
          <w:sz w:val="22"/>
          <w:szCs w:val="22"/>
          <w:lang w:val="en-US"/>
        </w:rPr>
        <w:t xml:space="preserve">higher rate of </w:t>
      </w:r>
      <w:r w:rsidR="00F01363" w:rsidRPr="00B65A43">
        <w:rPr>
          <w:rFonts w:ascii="Arial" w:hAnsi="Arial" w:cs="Arial"/>
          <w:color w:val="000000" w:themeColor="text1"/>
          <w:sz w:val="22"/>
          <w:szCs w:val="22"/>
          <w:lang w:val="en-US"/>
        </w:rPr>
        <w:t xml:space="preserve">other </w:t>
      </w:r>
      <w:r w:rsidR="007972C4" w:rsidRPr="00B65A43">
        <w:rPr>
          <w:rFonts w:ascii="Arial" w:hAnsi="Arial" w:cs="Arial"/>
          <w:color w:val="000000" w:themeColor="text1"/>
          <w:sz w:val="22"/>
          <w:szCs w:val="22"/>
          <w:lang w:val="en-US"/>
        </w:rPr>
        <w:t>atypical presentation</w:t>
      </w:r>
      <w:r w:rsidR="00F01363" w:rsidRPr="00B65A43">
        <w:rPr>
          <w:rFonts w:ascii="Arial" w:hAnsi="Arial" w:cs="Arial"/>
          <w:color w:val="000000" w:themeColor="text1"/>
          <w:sz w:val="22"/>
          <w:szCs w:val="22"/>
          <w:lang w:val="en-US"/>
        </w:rPr>
        <w:t>s</w:t>
      </w:r>
      <w:r w:rsidR="007972C4" w:rsidRPr="00B65A43">
        <w:rPr>
          <w:rFonts w:ascii="Arial" w:hAnsi="Arial" w:cs="Arial"/>
          <w:color w:val="000000" w:themeColor="text1"/>
          <w:sz w:val="22"/>
          <w:szCs w:val="22"/>
          <w:lang w:val="en-US"/>
        </w:rPr>
        <w:t xml:space="preserve"> like</w:t>
      </w:r>
      <w:r w:rsidR="00616E75">
        <w:rPr>
          <w:rFonts w:ascii="Arial" w:hAnsi="Arial" w:cs="Arial"/>
          <w:color w:val="000000" w:themeColor="text1"/>
          <w:sz w:val="22"/>
          <w:szCs w:val="22"/>
          <w:lang w:val="en-US"/>
        </w:rPr>
        <w:t xml:space="preserve"> a</w:t>
      </w:r>
      <w:r w:rsidR="007972C4" w:rsidRPr="00B65A43">
        <w:rPr>
          <w:rFonts w:ascii="Arial" w:hAnsi="Arial" w:cs="Arial"/>
          <w:color w:val="000000" w:themeColor="text1"/>
          <w:sz w:val="22"/>
          <w:szCs w:val="22"/>
          <w:lang w:val="en-US"/>
        </w:rPr>
        <w:t xml:space="preserve"> reduced rate of sputum conversion</w:t>
      </w:r>
      <w:r w:rsidR="00B91CEF" w:rsidRPr="00B65A43">
        <w:rPr>
          <w:rFonts w:ascii="Arial" w:hAnsi="Arial" w:cs="Arial"/>
          <w:color w:val="000000" w:themeColor="text1"/>
          <w:sz w:val="22"/>
          <w:szCs w:val="22"/>
          <w:lang w:val="en-US"/>
        </w:rPr>
        <w:t xml:space="preserve"> (low quality evidence)</w:t>
      </w:r>
      <w:r w:rsidR="007972C4" w:rsidRPr="00B65A43">
        <w:rPr>
          <w:rFonts w:ascii="Arial" w:hAnsi="Arial" w:cs="Arial"/>
          <w:color w:val="000000" w:themeColor="text1"/>
          <w:sz w:val="22"/>
          <w:szCs w:val="22"/>
          <w:lang w:val="en-US"/>
        </w:rPr>
        <w:t>, higher probability of treatment failure and death</w:t>
      </w:r>
      <w:r w:rsidR="00DD4C24" w:rsidRPr="00B65A43">
        <w:rPr>
          <w:rFonts w:ascii="Arial" w:hAnsi="Arial" w:cs="Arial"/>
          <w:color w:val="000000" w:themeColor="text1"/>
          <w:sz w:val="22"/>
          <w:szCs w:val="22"/>
          <w:lang w:val="en-US"/>
        </w:rPr>
        <w:t xml:space="preserve"> (</w:t>
      </w:r>
      <w:r w:rsidR="00B91CEF" w:rsidRPr="00B65A43">
        <w:rPr>
          <w:rFonts w:ascii="Arial" w:hAnsi="Arial" w:cs="Arial"/>
          <w:color w:val="000000" w:themeColor="text1"/>
          <w:sz w:val="22"/>
          <w:szCs w:val="22"/>
          <w:lang w:val="en-US"/>
        </w:rPr>
        <w:t xml:space="preserve">moderate quality evidences) </w:t>
      </w:r>
      <w:r w:rsidR="00F01363" w:rsidRPr="00B65A43">
        <w:rPr>
          <w:rFonts w:ascii="Arial" w:hAnsi="Arial" w:cs="Arial"/>
          <w:color w:val="000000" w:themeColor="text1"/>
          <w:sz w:val="22"/>
          <w:szCs w:val="22"/>
          <w:lang w:val="en-US"/>
        </w:rPr>
        <w:t xml:space="preserve">is known to occur when </w:t>
      </w:r>
      <w:r w:rsidR="00A35EE7">
        <w:rPr>
          <w:rFonts w:ascii="Arial" w:hAnsi="Arial" w:cs="Arial"/>
          <w:color w:val="000000" w:themeColor="text1"/>
          <w:sz w:val="22"/>
          <w:szCs w:val="22"/>
          <w:lang w:val="en-US"/>
        </w:rPr>
        <w:t>DM</w:t>
      </w:r>
      <w:r w:rsidR="00616E75">
        <w:rPr>
          <w:rFonts w:ascii="Arial" w:hAnsi="Arial" w:cs="Arial"/>
          <w:color w:val="000000" w:themeColor="text1"/>
          <w:sz w:val="22"/>
          <w:szCs w:val="22"/>
          <w:lang w:val="en-US"/>
        </w:rPr>
        <w:t xml:space="preserve"> </w:t>
      </w:r>
      <w:r w:rsidR="00F01363" w:rsidRPr="00B65A43">
        <w:rPr>
          <w:rFonts w:ascii="Arial" w:hAnsi="Arial" w:cs="Arial"/>
          <w:color w:val="000000" w:themeColor="text1"/>
          <w:sz w:val="22"/>
          <w:szCs w:val="22"/>
          <w:lang w:val="en-US"/>
        </w:rPr>
        <w:t xml:space="preserve">occurs with </w:t>
      </w:r>
      <w:r w:rsidR="00A35EE7">
        <w:rPr>
          <w:rFonts w:ascii="Arial" w:hAnsi="Arial" w:cs="Arial"/>
          <w:color w:val="000000" w:themeColor="text1"/>
          <w:sz w:val="22"/>
          <w:szCs w:val="22"/>
          <w:lang w:val="en-US"/>
        </w:rPr>
        <w:t>TB</w:t>
      </w:r>
      <w:r w:rsidR="00F01363" w:rsidRPr="00B65A43">
        <w:rPr>
          <w:rFonts w:ascii="Arial" w:hAnsi="Arial" w:cs="Arial"/>
          <w:color w:val="000000" w:themeColor="text1"/>
          <w:sz w:val="22"/>
          <w:szCs w:val="22"/>
          <w:lang w:val="en-US"/>
        </w:rPr>
        <w:t xml:space="preserve">. A higher rate of recurrence and reactivation of </w:t>
      </w:r>
      <w:r w:rsidR="00616E75">
        <w:rPr>
          <w:rFonts w:ascii="Arial" w:hAnsi="Arial" w:cs="Arial"/>
          <w:color w:val="000000" w:themeColor="text1"/>
          <w:sz w:val="22"/>
          <w:szCs w:val="22"/>
          <w:lang w:val="en-US"/>
        </w:rPr>
        <w:t>latent TB infection</w:t>
      </w:r>
      <w:r w:rsidR="00F01363" w:rsidRPr="00B65A43">
        <w:rPr>
          <w:rFonts w:ascii="Arial" w:hAnsi="Arial" w:cs="Arial"/>
          <w:color w:val="000000" w:themeColor="text1"/>
          <w:sz w:val="22"/>
          <w:szCs w:val="22"/>
          <w:lang w:val="en-US"/>
        </w:rPr>
        <w:t xml:space="preserve"> (OR=1.83) </w:t>
      </w:r>
      <w:r w:rsidR="0033070D" w:rsidRPr="00B65A43">
        <w:rPr>
          <w:rFonts w:ascii="Arial" w:hAnsi="Arial" w:cs="Arial"/>
          <w:color w:val="000000" w:themeColor="text1"/>
          <w:sz w:val="22"/>
          <w:szCs w:val="22"/>
          <w:lang w:val="en-US"/>
        </w:rPr>
        <w:t>h</w:t>
      </w:r>
      <w:r w:rsidR="00F01363" w:rsidRPr="00B65A43">
        <w:rPr>
          <w:rFonts w:ascii="Arial" w:hAnsi="Arial" w:cs="Arial"/>
          <w:color w:val="000000" w:themeColor="text1"/>
          <w:sz w:val="22"/>
          <w:szCs w:val="22"/>
          <w:lang w:val="en-US"/>
        </w:rPr>
        <w:t>as been documented</w:t>
      </w:r>
      <w:r w:rsidR="00DD4C24" w:rsidRPr="00B65A43">
        <w:rPr>
          <w:rFonts w:ascii="Arial" w:hAnsi="Arial" w:cs="Arial"/>
          <w:color w:val="000000" w:themeColor="text1"/>
          <w:sz w:val="22"/>
          <w:szCs w:val="22"/>
          <w:lang w:val="en-US"/>
        </w:rPr>
        <w:t xml:space="preserve"> (</w:t>
      </w:r>
      <w:r w:rsidR="00B93603" w:rsidRPr="00B65A43">
        <w:rPr>
          <w:rFonts w:ascii="Arial" w:hAnsi="Arial" w:cs="Arial"/>
          <w:color w:val="000000" w:themeColor="text1"/>
          <w:sz w:val="22"/>
          <w:szCs w:val="22"/>
          <w:lang w:val="en-US"/>
        </w:rPr>
        <w:t>3</w:t>
      </w:r>
      <w:r w:rsidR="00EC2ABF" w:rsidRPr="00B65A43">
        <w:rPr>
          <w:rFonts w:ascii="Arial" w:hAnsi="Arial" w:cs="Arial"/>
          <w:color w:val="000000" w:themeColor="text1"/>
          <w:sz w:val="22"/>
          <w:szCs w:val="22"/>
          <w:lang w:val="en-US"/>
        </w:rPr>
        <w:t>1</w:t>
      </w:r>
      <w:r w:rsidR="00DD4C24" w:rsidRPr="00B65A43">
        <w:rPr>
          <w:rFonts w:ascii="Arial" w:hAnsi="Arial" w:cs="Arial"/>
          <w:color w:val="000000" w:themeColor="text1"/>
          <w:sz w:val="22"/>
          <w:szCs w:val="22"/>
          <w:lang w:val="en-US"/>
        </w:rPr>
        <w:t xml:space="preserve">). </w:t>
      </w:r>
      <w:r w:rsidR="009A4B63" w:rsidRPr="00B65A43">
        <w:rPr>
          <w:rFonts w:ascii="Arial" w:hAnsi="Arial" w:cs="Arial"/>
          <w:color w:val="000000" w:themeColor="text1"/>
          <w:sz w:val="22"/>
          <w:szCs w:val="22"/>
          <w:lang w:val="en-US"/>
        </w:rPr>
        <w:t xml:space="preserve">Subjects affected with TB and </w:t>
      </w:r>
      <w:r w:rsidR="00A35EE7">
        <w:rPr>
          <w:rFonts w:ascii="Arial" w:hAnsi="Arial" w:cs="Arial"/>
          <w:color w:val="000000" w:themeColor="text1"/>
          <w:sz w:val="22"/>
          <w:szCs w:val="22"/>
          <w:lang w:val="en-US"/>
        </w:rPr>
        <w:t>DM</w:t>
      </w:r>
      <w:r w:rsidR="00616E75">
        <w:rPr>
          <w:rFonts w:ascii="Arial" w:hAnsi="Arial" w:cs="Arial"/>
          <w:color w:val="000000" w:themeColor="text1"/>
          <w:sz w:val="22"/>
          <w:szCs w:val="22"/>
          <w:lang w:val="en-US"/>
        </w:rPr>
        <w:t xml:space="preserve"> </w:t>
      </w:r>
      <w:r w:rsidR="009A4B63" w:rsidRPr="00B65A43">
        <w:rPr>
          <w:rFonts w:ascii="Arial" w:hAnsi="Arial" w:cs="Arial"/>
          <w:color w:val="000000" w:themeColor="text1"/>
          <w:sz w:val="22"/>
          <w:szCs w:val="22"/>
          <w:lang w:val="en-US"/>
        </w:rPr>
        <w:t xml:space="preserve">are found to be heavier and older males compared to those without diabetes. More pulmonary than extra-pulmonary involvement is seen in TB with </w:t>
      </w:r>
      <w:r w:rsidR="005F064F" w:rsidRPr="00B65A43">
        <w:rPr>
          <w:rFonts w:ascii="Arial" w:hAnsi="Arial" w:cs="Arial"/>
          <w:color w:val="000000" w:themeColor="text1"/>
          <w:sz w:val="22"/>
          <w:szCs w:val="22"/>
          <w:lang w:val="en-US"/>
        </w:rPr>
        <w:t>DM (</w:t>
      </w:r>
      <w:r w:rsidR="00B93603" w:rsidRPr="00B65A43">
        <w:rPr>
          <w:rFonts w:ascii="Arial" w:hAnsi="Arial" w:cs="Arial"/>
          <w:color w:val="000000" w:themeColor="text1"/>
          <w:sz w:val="22"/>
          <w:szCs w:val="22"/>
          <w:lang w:val="en-US"/>
        </w:rPr>
        <w:t>3</w:t>
      </w:r>
      <w:r w:rsidR="00EC2ABF" w:rsidRPr="00B65A43">
        <w:rPr>
          <w:rFonts w:ascii="Arial" w:hAnsi="Arial" w:cs="Arial"/>
          <w:color w:val="000000" w:themeColor="text1"/>
          <w:sz w:val="22"/>
          <w:szCs w:val="22"/>
          <w:lang w:val="en-US"/>
        </w:rPr>
        <w:t>2</w:t>
      </w:r>
      <w:r w:rsidR="00DD4C24" w:rsidRPr="00B65A43">
        <w:rPr>
          <w:rFonts w:ascii="Arial" w:hAnsi="Arial" w:cs="Arial"/>
          <w:color w:val="000000" w:themeColor="text1"/>
          <w:sz w:val="22"/>
          <w:szCs w:val="22"/>
          <w:lang w:val="en-US"/>
        </w:rPr>
        <w:t>)</w:t>
      </w:r>
      <w:r w:rsidR="0032104A" w:rsidRPr="00B65A43">
        <w:rPr>
          <w:rFonts w:ascii="Arial" w:hAnsi="Arial" w:cs="Arial"/>
          <w:color w:val="000000" w:themeColor="text1"/>
          <w:sz w:val="22"/>
          <w:szCs w:val="22"/>
          <w:lang w:val="en-US"/>
        </w:rPr>
        <w:t>.</w:t>
      </w:r>
    </w:p>
    <w:p w14:paraId="445D8AE7" w14:textId="2F908466" w:rsidR="006D17B5" w:rsidRPr="00B65A43" w:rsidRDefault="00DD4C24" w:rsidP="00B37467">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lang w:val="en-US"/>
        </w:rPr>
      </w:pPr>
      <w:r w:rsidRPr="00B65A43">
        <w:rPr>
          <w:rFonts w:ascii="Arial" w:hAnsi="Arial" w:cs="Arial"/>
          <w:color w:val="000000" w:themeColor="text1"/>
          <w:sz w:val="22"/>
          <w:szCs w:val="22"/>
          <w:lang w:val="en-US"/>
        </w:rPr>
        <w:t xml:space="preserve"> </w:t>
      </w:r>
    </w:p>
    <w:p w14:paraId="53A68F91" w14:textId="77777777" w:rsidR="00636AAB" w:rsidRPr="009868F6" w:rsidRDefault="00636AAB" w:rsidP="00B37467">
      <w:pPr>
        <w:pStyle w:val="NormalWeb"/>
        <w:shd w:val="clear" w:color="auto" w:fill="FFFFFF"/>
        <w:spacing w:before="0" w:beforeAutospacing="0" w:after="0" w:afterAutospacing="0" w:line="276" w:lineRule="auto"/>
        <w:rPr>
          <w:rFonts w:ascii="Arial" w:hAnsi="Arial" w:cs="Arial"/>
          <w:b/>
          <w:bCs/>
          <w:color w:val="00B050"/>
          <w:sz w:val="22"/>
          <w:szCs w:val="22"/>
          <w:lang w:val="en-US"/>
        </w:rPr>
      </w:pPr>
      <w:r w:rsidRPr="009868F6">
        <w:rPr>
          <w:rFonts w:ascii="Arial" w:hAnsi="Arial" w:cs="Arial"/>
          <w:b/>
          <w:bCs/>
          <w:color w:val="00B050"/>
          <w:sz w:val="22"/>
          <w:szCs w:val="22"/>
          <w:lang w:val="en-US"/>
        </w:rPr>
        <w:t>Outcome</w:t>
      </w:r>
    </w:p>
    <w:p w14:paraId="490B9B3E"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37DE8ABD" w14:textId="4FD4E174" w:rsidR="00A50F61" w:rsidRPr="00B65A43" w:rsidRDefault="00AD7EA2"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 xml:space="preserve">Negative smear or culture on two separate occasions while on treatment and on completion of treatment defines a cured TB (Table 2). </w:t>
      </w:r>
      <w:r w:rsidR="00E33EA2" w:rsidRPr="00B65A43">
        <w:rPr>
          <w:rFonts w:ascii="Arial" w:hAnsi="Arial" w:cs="Arial"/>
          <w:color w:val="000000" w:themeColor="text1"/>
          <w:sz w:val="22"/>
          <w:szCs w:val="22"/>
          <w:lang w:val="en-US"/>
        </w:rPr>
        <w:t xml:space="preserve">Apart from being a risk factor for increased incidence of active </w:t>
      </w:r>
      <w:r w:rsidR="0085618C" w:rsidRPr="00B65A43">
        <w:rPr>
          <w:rFonts w:ascii="Arial" w:hAnsi="Arial" w:cs="Arial"/>
          <w:color w:val="000000" w:themeColor="text1"/>
          <w:sz w:val="22"/>
          <w:szCs w:val="22"/>
          <w:lang w:val="en-US"/>
        </w:rPr>
        <w:t>TB, co</w:t>
      </w:r>
      <w:r w:rsidR="00FE70D0" w:rsidRPr="00B65A43">
        <w:rPr>
          <w:rFonts w:ascii="Arial" w:hAnsi="Arial" w:cs="Arial"/>
          <w:color w:val="000000" w:themeColor="text1"/>
          <w:sz w:val="22"/>
          <w:szCs w:val="22"/>
          <w:lang w:val="en-US"/>
        </w:rPr>
        <w:t xml:space="preserve">-existence of </w:t>
      </w:r>
      <w:r w:rsidR="00A35EE7">
        <w:rPr>
          <w:rFonts w:ascii="Arial" w:hAnsi="Arial" w:cs="Arial"/>
          <w:color w:val="000000" w:themeColor="text1"/>
          <w:sz w:val="22"/>
          <w:szCs w:val="22"/>
          <w:lang w:val="en-US"/>
        </w:rPr>
        <w:t>DM</w:t>
      </w:r>
      <w:r w:rsidR="00616E75">
        <w:rPr>
          <w:rFonts w:ascii="Arial" w:hAnsi="Arial" w:cs="Arial"/>
          <w:color w:val="000000" w:themeColor="text1"/>
          <w:sz w:val="22"/>
          <w:szCs w:val="22"/>
          <w:lang w:val="en-US"/>
        </w:rPr>
        <w:t xml:space="preserve"> </w:t>
      </w:r>
      <w:r w:rsidRPr="00B65A43">
        <w:rPr>
          <w:rFonts w:ascii="Arial" w:hAnsi="Arial" w:cs="Arial"/>
          <w:color w:val="000000" w:themeColor="text1"/>
          <w:sz w:val="22"/>
          <w:szCs w:val="22"/>
          <w:lang w:val="en-US"/>
        </w:rPr>
        <w:t xml:space="preserve">worsens the outcome even in treated </w:t>
      </w:r>
      <w:r w:rsidR="0085618C" w:rsidRPr="00B65A43">
        <w:rPr>
          <w:rFonts w:ascii="Arial" w:hAnsi="Arial" w:cs="Arial"/>
          <w:color w:val="000000" w:themeColor="text1"/>
          <w:sz w:val="22"/>
          <w:szCs w:val="22"/>
          <w:lang w:val="en-US"/>
        </w:rPr>
        <w:t>patients.</w:t>
      </w:r>
      <w:r w:rsidR="0085618C" w:rsidRPr="00B65A43">
        <w:rPr>
          <w:rFonts w:ascii="Arial" w:hAnsi="Arial" w:cs="Arial"/>
          <w:sz w:val="22"/>
          <w:szCs w:val="22"/>
          <w:lang w:val="en-US"/>
        </w:rPr>
        <w:t xml:space="preserve"> In</w:t>
      </w:r>
      <w:r w:rsidR="00DD5488" w:rsidRPr="00B65A43">
        <w:rPr>
          <w:rFonts w:ascii="Arial" w:hAnsi="Arial" w:cs="Arial"/>
          <w:sz w:val="22"/>
          <w:szCs w:val="22"/>
          <w:lang w:val="en-US"/>
        </w:rPr>
        <w:t xml:space="preserve"> the pre-insulin era, the commonest cause of death in </w:t>
      </w:r>
      <w:r w:rsidR="00A35EE7">
        <w:rPr>
          <w:rFonts w:ascii="Arial" w:hAnsi="Arial" w:cs="Arial"/>
          <w:sz w:val="22"/>
          <w:szCs w:val="22"/>
          <w:lang w:val="en-US"/>
        </w:rPr>
        <w:t>DM</w:t>
      </w:r>
      <w:r w:rsidR="00DD5488" w:rsidRPr="00B65A43">
        <w:rPr>
          <w:rFonts w:ascii="Arial" w:hAnsi="Arial" w:cs="Arial"/>
          <w:sz w:val="22"/>
          <w:szCs w:val="22"/>
          <w:lang w:val="en-US"/>
        </w:rPr>
        <w:t xml:space="preserve"> apart from diabetic coma was </w:t>
      </w:r>
      <w:r w:rsidR="00F55C9A" w:rsidRPr="00B65A43">
        <w:rPr>
          <w:rFonts w:ascii="Arial" w:hAnsi="Arial" w:cs="Arial"/>
          <w:sz w:val="22"/>
          <w:szCs w:val="22"/>
          <w:lang w:val="en-US"/>
        </w:rPr>
        <w:t xml:space="preserve">the co-affection with </w:t>
      </w:r>
      <w:r w:rsidR="005F064F" w:rsidRPr="00B65A43">
        <w:rPr>
          <w:rFonts w:ascii="Arial" w:hAnsi="Arial" w:cs="Arial"/>
          <w:sz w:val="22"/>
          <w:szCs w:val="22"/>
          <w:lang w:val="en-US"/>
        </w:rPr>
        <w:t>TB (</w:t>
      </w:r>
      <w:r w:rsidR="00B93603" w:rsidRPr="00B65A43">
        <w:rPr>
          <w:rFonts w:ascii="Arial" w:hAnsi="Arial" w:cs="Arial"/>
          <w:sz w:val="22"/>
          <w:szCs w:val="22"/>
          <w:lang w:val="en-US"/>
        </w:rPr>
        <w:t>3</w:t>
      </w:r>
      <w:r w:rsidR="00EC2ABF" w:rsidRPr="00B65A43">
        <w:rPr>
          <w:rFonts w:ascii="Arial" w:hAnsi="Arial" w:cs="Arial"/>
          <w:sz w:val="22"/>
          <w:szCs w:val="22"/>
          <w:lang w:val="en-US"/>
        </w:rPr>
        <w:t>3</w:t>
      </w:r>
      <w:r w:rsidR="00603922" w:rsidRPr="00B65A43">
        <w:rPr>
          <w:rFonts w:ascii="Arial" w:hAnsi="Arial" w:cs="Arial"/>
          <w:sz w:val="22"/>
          <w:szCs w:val="22"/>
          <w:lang w:val="en-US"/>
        </w:rPr>
        <w:t>)</w:t>
      </w:r>
      <w:r w:rsidR="00DD5488" w:rsidRPr="00B65A43">
        <w:rPr>
          <w:rFonts w:ascii="Arial" w:hAnsi="Arial" w:cs="Arial"/>
          <w:sz w:val="22"/>
          <w:szCs w:val="22"/>
          <w:lang w:val="en-US"/>
        </w:rPr>
        <w:t xml:space="preserve">. </w:t>
      </w:r>
      <w:r w:rsidR="00A35EE7">
        <w:rPr>
          <w:rFonts w:ascii="Arial" w:hAnsi="Arial" w:cs="Arial"/>
          <w:color w:val="000000" w:themeColor="text1"/>
          <w:sz w:val="22"/>
          <w:szCs w:val="22"/>
          <w:lang w:val="en-US"/>
        </w:rPr>
        <w:t>DM</w:t>
      </w:r>
      <w:r w:rsidR="00616E75">
        <w:rPr>
          <w:rFonts w:ascii="Arial" w:hAnsi="Arial" w:cs="Arial"/>
          <w:color w:val="000000" w:themeColor="text1"/>
          <w:sz w:val="22"/>
          <w:szCs w:val="22"/>
          <w:lang w:val="en-US"/>
        </w:rPr>
        <w:t xml:space="preserve"> </w:t>
      </w:r>
      <w:r w:rsidR="00D2593F" w:rsidRPr="00B65A43">
        <w:rPr>
          <w:rFonts w:ascii="Arial" w:hAnsi="Arial" w:cs="Arial"/>
          <w:color w:val="000000" w:themeColor="text1"/>
          <w:sz w:val="22"/>
          <w:szCs w:val="22"/>
          <w:lang w:val="en-US"/>
        </w:rPr>
        <w:t xml:space="preserve">increases the risk of </w:t>
      </w:r>
      <w:r w:rsidR="00CB06DA" w:rsidRPr="00B65A43">
        <w:rPr>
          <w:rFonts w:ascii="Arial" w:hAnsi="Arial" w:cs="Arial"/>
          <w:color w:val="000000" w:themeColor="text1"/>
          <w:sz w:val="22"/>
          <w:szCs w:val="22"/>
          <w:lang w:val="en-US"/>
        </w:rPr>
        <w:t>treatment failure</w:t>
      </w:r>
      <w:r w:rsidR="00636AAB" w:rsidRPr="00B65A43">
        <w:rPr>
          <w:rFonts w:ascii="Arial" w:hAnsi="Arial" w:cs="Arial"/>
          <w:color w:val="000000" w:themeColor="text1"/>
          <w:sz w:val="22"/>
          <w:szCs w:val="22"/>
          <w:lang w:val="en-US"/>
        </w:rPr>
        <w:t xml:space="preserve">, </w:t>
      </w:r>
      <w:r w:rsidR="00B65A43" w:rsidRPr="00B65A43">
        <w:rPr>
          <w:rFonts w:ascii="Arial" w:hAnsi="Arial" w:cs="Arial"/>
          <w:color w:val="000000" w:themeColor="text1"/>
          <w:sz w:val="22"/>
          <w:szCs w:val="22"/>
          <w:lang w:val="en-US"/>
        </w:rPr>
        <w:t>death and</w:t>
      </w:r>
      <w:r w:rsidR="00CB06DA" w:rsidRPr="00B65A43">
        <w:rPr>
          <w:rFonts w:ascii="Arial" w:hAnsi="Arial" w:cs="Arial"/>
          <w:color w:val="000000" w:themeColor="text1"/>
          <w:sz w:val="22"/>
          <w:szCs w:val="22"/>
          <w:lang w:val="en-US"/>
        </w:rPr>
        <w:t xml:space="preserve"> relapse</w:t>
      </w:r>
      <w:r w:rsidR="00DD5488" w:rsidRPr="00B65A43">
        <w:rPr>
          <w:rFonts w:ascii="Arial" w:hAnsi="Arial" w:cs="Arial"/>
          <w:color w:val="000000" w:themeColor="text1"/>
          <w:sz w:val="22"/>
          <w:szCs w:val="22"/>
          <w:lang w:val="en-US"/>
        </w:rPr>
        <w:t xml:space="preserve">. </w:t>
      </w:r>
      <w:r w:rsidR="008A016C" w:rsidRPr="00B65A43">
        <w:rPr>
          <w:rFonts w:ascii="Arial" w:hAnsi="Arial" w:cs="Arial"/>
          <w:color w:val="000000" w:themeColor="text1"/>
          <w:sz w:val="22"/>
          <w:szCs w:val="22"/>
          <w:lang w:val="en-US"/>
        </w:rPr>
        <w:t xml:space="preserve">The risks are likely to be an underestimation as loss of follow-up or unreported death has been a major problem in data collection on outcome in </w:t>
      </w:r>
      <w:r w:rsidR="00A35EE7">
        <w:rPr>
          <w:rFonts w:ascii="Arial" w:hAnsi="Arial" w:cs="Arial"/>
          <w:color w:val="000000" w:themeColor="text1"/>
          <w:sz w:val="22"/>
          <w:szCs w:val="22"/>
          <w:lang w:val="en-US"/>
        </w:rPr>
        <w:t>TB</w:t>
      </w:r>
      <w:r w:rsidR="008A016C" w:rsidRPr="00B65A43">
        <w:rPr>
          <w:rFonts w:ascii="Arial" w:hAnsi="Arial" w:cs="Arial"/>
          <w:color w:val="000000" w:themeColor="text1"/>
          <w:sz w:val="22"/>
          <w:szCs w:val="22"/>
          <w:lang w:val="en-US"/>
        </w:rPr>
        <w:t xml:space="preserve"> </w:t>
      </w:r>
      <w:r w:rsidR="005F064F" w:rsidRPr="00B65A43">
        <w:rPr>
          <w:rFonts w:ascii="Arial" w:hAnsi="Arial" w:cs="Arial"/>
          <w:color w:val="000000" w:themeColor="text1"/>
          <w:sz w:val="22"/>
          <w:szCs w:val="22"/>
          <w:lang w:val="en-US"/>
        </w:rPr>
        <w:t>management. In</w:t>
      </w:r>
      <w:r w:rsidR="00636AAB" w:rsidRPr="00B65A43">
        <w:rPr>
          <w:rFonts w:ascii="Arial" w:hAnsi="Arial" w:cs="Arial"/>
          <w:color w:val="000000" w:themeColor="text1"/>
          <w:sz w:val="22"/>
          <w:szCs w:val="22"/>
          <w:lang w:val="en-US"/>
        </w:rPr>
        <w:t xml:space="preserve"> a systematic review and meta-analysis by Baker et al, the risk ratio for combined treatment failure and death was 1.69. The risk ratio for death was </w:t>
      </w:r>
      <w:r w:rsidR="00C308B9" w:rsidRPr="00B65A43">
        <w:rPr>
          <w:rFonts w:ascii="Arial" w:hAnsi="Arial" w:cs="Arial"/>
          <w:color w:val="000000" w:themeColor="text1"/>
          <w:sz w:val="22"/>
          <w:szCs w:val="22"/>
          <w:lang w:val="en-US"/>
        </w:rPr>
        <w:t>1</w:t>
      </w:r>
      <w:r w:rsidR="00636AAB" w:rsidRPr="00B65A43">
        <w:rPr>
          <w:rFonts w:ascii="Arial" w:hAnsi="Arial" w:cs="Arial"/>
          <w:color w:val="000000" w:themeColor="text1"/>
          <w:sz w:val="22"/>
          <w:szCs w:val="22"/>
          <w:lang w:val="en-US"/>
        </w:rPr>
        <w:t>.</w:t>
      </w:r>
      <w:r w:rsidR="00C308B9" w:rsidRPr="00B65A43">
        <w:rPr>
          <w:rFonts w:ascii="Arial" w:hAnsi="Arial" w:cs="Arial"/>
          <w:color w:val="000000" w:themeColor="text1"/>
          <w:sz w:val="22"/>
          <w:szCs w:val="22"/>
          <w:lang w:val="en-US"/>
        </w:rPr>
        <w:t>89</w:t>
      </w:r>
      <w:r w:rsidR="00616E75">
        <w:rPr>
          <w:rFonts w:ascii="Arial" w:hAnsi="Arial" w:cs="Arial"/>
          <w:color w:val="000000" w:themeColor="text1"/>
          <w:sz w:val="22"/>
          <w:szCs w:val="22"/>
          <w:lang w:val="en-US"/>
        </w:rPr>
        <w:t xml:space="preserve"> </w:t>
      </w:r>
      <w:r w:rsidR="00C308B9" w:rsidRPr="00B65A43">
        <w:rPr>
          <w:rFonts w:ascii="Arial" w:hAnsi="Arial" w:cs="Arial"/>
          <w:color w:val="000000" w:themeColor="text1"/>
          <w:sz w:val="22"/>
          <w:szCs w:val="22"/>
          <w:lang w:val="en-US"/>
        </w:rPr>
        <w:t xml:space="preserve">when unadjusted and went </w:t>
      </w:r>
      <w:r w:rsidR="00B65A43" w:rsidRPr="00B65A43">
        <w:rPr>
          <w:rFonts w:ascii="Arial" w:hAnsi="Arial" w:cs="Arial"/>
          <w:color w:val="000000" w:themeColor="text1"/>
          <w:sz w:val="22"/>
          <w:szCs w:val="22"/>
          <w:lang w:val="en-US"/>
        </w:rPr>
        <w:t>up to</w:t>
      </w:r>
      <w:r w:rsidR="00C308B9" w:rsidRPr="00B65A43">
        <w:rPr>
          <w:rFonts w:ascii="Arial" w:hAnsi="Arial" w:cs="Arial"/>
          <w:color w:val="000000" w:themeColor="text1"/>
          <w:sz w:val="22"/>
          <w:szCs w:val="22"/>
          <w:lang w:val="en-US"/>
        </w:rPr>
        <w:t xml:space="preserve"> 4.95 when adjusted for age and other confounding factors</w:t>
      </w:r>
      <w:r w:rsidR="00BD1380" w:rsidRPr="00B65A43">
        <w:rPr>
          <w:rFonts w:ascii="Arial" w:hAnsi="Arial" w:cs="Arial"/>
          <w:color w:val="000000" w:themeColor="text1"/>
          <w:sz w:val="22"/>
          <w:szCs w:val="22"/>
          <w:lang w:val="en-US"/>
        </w:rPr>
        <w:t xml:space="preserve">. </w:t>
      </w:r>
    </w:p>
    <w:p w14:paraId="4A4EDC5F"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color w:val="FF0000"/>
          <w:sz w:val="22"/>
          <w:szCs w:val="22"/>
          <w:lang w:val="en-US"/>
        </w:rPr>
      </w:pPr>
    </w:p>
    <w:tbl>
      <w:tblPr>
        <w:tblStyle w:val="TableGrid"/>
        <w:tblW w:w="9067" w:type="dxa"/>
        <w:tblLook w:val="04A0" w:firstRow="1" w:lastRow="0" w:firstColumn="1" w:lastColumn="0" w:noHBand="0" w:noVBand="1"/>
      </w:tblPr>
      <w:tblGrid>
        <w:gridCol w:w="1427"/>
        <w:gridCol w:w="7640"/>
      </w:tblGrid>
      <w:tr w:rsidR="0032104A" w:rsidRPr="00B65A43" w14:paraId="722050E0" w14:textId="77777777" w:rsidTr="0032104A">
        <w:tc>
          <w:tcPr>
            <w:tcW w:w="9067" w:type="dxa"/>
            <w:gridSpan w:val="2"/>
            <w:shd w:val="clear" w:color="auto" w:fill="FFFF00"/>
          </w:tcPr>
          <w:p w14:paraId="5726448A" w14:textId="19F3E9DF" w:rsidR="0032104A" w:rsidRPr="00B65A43" w:rsidRDefault="0032104A" w:rsidP="00B37467">
            <w:pPr>
              <w:spacing w:line="276" w:lineRule="auto"/>
              <w:rPr>
                <w:rFonts w:ascii="Arial" w:hAnsi="Arial" w:cs="Arial"/>
                <w:b/>
                <w:color w:val="000000" w:themeColor="text1"/>
                <w:sz w:val="22"/>
                <w:szCs w:val="22"/>
                <w:lang w:val="en-US"/>
              </w:rPr>
            </w:pPr>
            <w:r w:rsidRPr="00B65A43">
              <w:rPr>
                <w:rFonts w:ascii="Arial" w:hAnsi="Arial" w:cs="Arial"/>
                <w:b/>
                <w:color w:val="000000" w:themeColor="text1"/>
                <w:sz w:val="22"/>
                <w:szCs w:val="22"/>
                <w:lang w:val="en-US"/>
              </w:rPr>
              <w:t>Table 2. Terminology and Definitions</w:t>
            </w:r>
          </w:p>
        </w:tc>
      </w:tr>
      <w:tr w:rsidR="00A50F61" w:rsidRPr="00B65A43" w14:paraId="370279E6" w14:textId="77777777" w:rsidTr="0032104A">
        <w:tc>
          <w:tcPr>
            <w:tcW w:w="1427" w:type="dxa"/>
          </w:tcPr>
          <w:p w14:paraId="6F7D3F10" w14:textId="77777777" w:rsidR="00A50F61" w:rsidRPr="00B65A43" w:rsidRDefault="00A50F61" w:rsidP="00B37467">
            <w:pPr>
              <w:spacing w:line="276" w:lineRule="auto"/>
              <w:rPr>
                <w:rFonts w:ascii="Arial" w:hAnsi="Arial" w:cs="Arial"/>
                <w:bCs/>
                <w:color w:val="000000" w:themeColor="text1"/>
                <w:sz w:val="22"/>
                <w:szCs w:val="22"/>
                <w:lang w:val="en-US"/>
              </w:rPr>
            </w:pPr>
            <w:r w:rsidRPr="00B65A43">
              <w:rPr>
                <w:rFonts w:ascii="Arial" w:hAnsi="Arial" w:cs="Arial"/>
                <w:bCs/>
                <w:color w:val="000000" w:themeColor="text1"/>
                <w:sz w:val="22"/>
                <w:szCs w:val="22"/>
                <w:lang w:val="en-US"/>
              </w:rPr>
              <w:t>Terminology</w:t>
            </w:r>
          </w:p>
        </w:tc>
        <w:tc>
          <w:tcPr>
            <w:tcW w:w="7640" w:type="dxa"/>
          </w:tcPr>
          <w:p w14:paraId="32E930D0" w14:textId="77777777" w:rsidR="00A50F61" w:rsidRPr="00B65A43" w:rsidRDefault="00A50F61" w:rsidP="00B37467">
            <w:pPr>
              <w:spacing w:line="276" w:lineRule="auto"/>
              <w:rPr>
                <w:rFonts w:ascii="Arial" w:hAnsi="Arial" w:cs="Arial"/>
                <w:bCs/>
                <w:color w:val="FF0000"/>
                <w:sz w:val="22"/>
                <w:szCs w:val="22"/>
                <w:lang w:val="en-US"/>
              </w:rPr>
            </w:pPr>
            <w:r w:rsidRPr="00B65A43">
              <w:rPr>
                <w:rFonts w:ascii="Arial" w:hAnsi="Arial" w:cs="Arial"/>
                <w:bCs/>
                <w:color w:val="000000" w:themeColor="text1"/>
                <w:sz w:val="22"/>
                <w:szCs w:val="22"/>
                <w:lang w:val="en-US"/>
              </w:rPr>
              <w:t>Definitions</w:t>
            </w:r>
          </w:p>
        </w:tc>
      </w:tr>
      <w:tr w:rsidR="00A50F61" w:rsidRPr="00B65A43" w14:paraId="32B9CADB" w14:textId="77777777" w:rsidTr="0032104A">
        <w:tc>
          <w:tcPr>
            <w:tcW w:w="1427" w:type="dxa"/>
          </w:tcPr>
          <w:p w14:paraId="750B3A54" w14:textId="77777777" w:rsidR="00A50F61" w:rsidRPr="00B65A43" w:rsidRDefault="00A50F61" w:rsidP="00B37467">
            <w:pPr>
              <w:spacing w:line="276" w:lineRule="auto"/>
              <w:rPr>
                <w:rFonts w:ascii="Arial" w:hAnsi="Arial" w:cs="Arial"/>
                <w:bCs/>
                <w:color w:val="000000" w:themeColor="text1"/>
                <w:sz w:val="22"/>
                <w:szCs w:val="22"/>
                <w:lang w:val="en-US"/>
              </w:rPr>
            </w:pPr>
            <w:r w:rsidRPr="00B65A43">
              <w:rPr>
                <w:rFonts w:ascii="Arial" w:hAnsi="Arial" w:cs="Arial"/>
                <w:bCs/>
                <w:color w:val="000000" w:themeColor="text1"/>
                <w:sz w:val="22"/>
                <w:szCs w:val="22"/>
                <w:lang w:val="en-US"/>
              </w:rPr>
              <w:t>Treatment completed</w:t>
            </w:r>
          </w:p>
        </w:tc>
        <w:tc>
          <w:tcPr>
            <w:tcW w:w="7640" w:type="dxa"/>
          </w:tcPr>
          <w:p w14:paraId="4AC9972F" w14:textId="6C1F6A04" w:rsidR="00A50F61" w:rsidRPr="00B65A43" w:rsidRDefault="00A50F61" w:rsidP="00B37467">
            <w:pPr>
              <w:spacing w:line="276" w:lineRule="auto"/>
              <w:rPr>
                <w:rFonts w:ascii="Arial" w:hAnsi="Arial" w:cs="Arial"/>
                <w:color w:val="000000" w:themeColor="text1"/>
                <w:sz w:val="22"/>
                <w:szCs w:val="22"/>
                <w:lang w:val="en-US"/>
              </w:rPr>
            </w:pPr>
            <w:r w:rsidRPr="00B65A43">
              <w:rPr>
                <w:rFonts w:ascii="Arial" w:hAnsi="Arial" w:cs="Arial"/>
                <w:sz w:val="22"/>
                <w:szCs w:val="22"/>
                <w:lang w:val="en-US"/>
              </w:rPr>
              <w:t>Bacteriologically confirmed TB</w:t>
            </w:r>
            <w:r w:rsidR="00B65A43">
              <w:rPr>
                <w:rFonts w:ascii="Arial" w:hAnsi="Arial" w:cs="Arial"/>
                <w:sz w:val="22"/>
                <w:szCs w:val="22"/>
                <w:lang w:val="en-US"/>
              </w:rPr>
              <w:t xml:space="preserve"> </w:t>
            </w:r>
            <w:r w:rsidR="00BF4141" w:rsidRPr="00B65A43">
              <w:rPr>
                <w:rFonts w:ascii="Arial" w:hAnsi="Arial" w:cs="Arial"/>
                <w:color w:val="000000" w:themeColor="text1"/>
                <w:sz w:val="22"/>
                <w:szCs w:val="22"/>
                <w:lang w:val="en-US"/>
              </w:rPr>
              <w:t xml:space="preserve">patient </w:t>
            </w:r>
            <w:r w:rsidRPr="00B65A43">
              <w:rPr>
                <w:rFonts w:ascii="Arial" w:hAnsi="Arial" w:cs="Arial"/>
                <w:color w:val="000000" w:themeColor="text1"/>
                <w:sz w:val="22"/>
                <w:szCs w:val="22"/>
                <w:lang w:val="en-US"/>
              </w:rPr>
              <w:t xml:space="preserve">who </w:t>
            </w:r>
            <w:r w:rsidR="00BF4141" w:rsidRPr="00B65A43">
              <w:rPr>
                <w:rFonts w:ascii="Arial" w:hAnsi="Arial" w:cs="Arial"/>
                <w:color w:val="000000" w:themeColor="text1"/>
                <w:sz w:val="22"/>
                <w:szCs w:val="22"/>
                <w:lang w:val="en-US"/>
              </w:rPr>
              <w:t>h</w:t>
            </w:r>
            <w:r w:rsidRPr="00B65A43">
              <w:rPr>
                <w:rFonts w:ascii="Arial" w:hAnsi="Arial" w:cs="Arial"/>
                <w:color w:val="000000" w:themeColor="text1"/>
                <w:sz w:val="22"/>
                <w:szCs w:val="22"/>
                <w:lang w:val="en-US"/>
              </w:rPr>
              <w:t xml:space="preserve">as completed treatment without evidence of failure, but not yet </w:t>
            </w:r>
            <w:r w:rsidR="00616E75">
              <w:rPr>
                <w:rFonts w:ascii="Arial" w:hAnsi="Arial" w:cs="Arial"/>
                <w:color w:val="000000" w:themeColor="text1"/>
                <w:sz w:val="22"/>
                <w:szCs w:val="22"/>
                <w:lang w:val="en-US"/>
              </w:rPr>
              <w:t>completed</w:t>
            </w:r>
            <w:r w:rsidRPr="00B65A43">
              <w:rPr>
                <w:rFonts w:ascii="Arial" w:hAnsi="Arial" w:cs="Arial"/>
                <w:color w:val="000000" w:themeColor="text1"/>
                <w:sz w:val="22"/>
                <w:szCs w:val="22"/>
                <w:lang w:val="en-US"/>
              </w:rPr>
              <w:t xml:space="preserve"> sputum test to prove negative result </w:t>
            </w:r>
            <w:r w:rsidRPr="00B65A43">
              <w:rPr>
                <w:rFonts w:ascii="Arial" w:hAnsi="Arial" w:cs="Arial"/>
                <w:sz w:val="22"/>
                <w:szCs w:val="22"/>
                <w:lang w:val="en-US"/>
              </w:rPr>
              <w:t>in the last month of treatment and on at least one previous occasion</w:t>
            </w:r>
          </w:p>
        </w:tc>
      </w:tr>
      <w:tr w:rsidR="00A50F61" w:rsidRPr="00B65A43" w14:paraId="792088C5" w14:textId="77777777" w:rsidTr="0032104A">
        <w:tc>
          <w:tcPr>
            <w:tcW w:w="1427" w:type="dxa"/>
          </w:tcPr>
          <w:p w14:paraId="1CA7F2CD" w14:textId="77777777" w:rsidR="00A50F61" w:rsidRPr="00B65A43" w:rsidRDefault="00A50F61" w:rsidP="00B37467">
            <w:pPr>
              <w:spacing w:line="276" w:lineRule="auto"/>
              <w:rPr>
                <w:rFonts w:ascii="Arial" w:hAnsi="Arial" w:cs="Arial"/>
                <w:bCs/>
                <w:color w:val="000000" w:themeColor="text1"/>
                <w:sz w:val="22"/>
                <w:szCs w:val="22"/>
                <w:lang w:val="en-US"/>
              </w:rPr>
            </w:pPr>
            <w:r w:rsidRPr="00B65A43">
              <w:rPr>
                <w:rFonts w:ascii="Arial" w:hAnsi="Arial" w:cs="Arial"/>
                <w:bCs/>
                <w:color w:val="000000" w:themeColor="text1"/>
                <w:sz w:val="22"/>
                <w:szCs w:val="22"/>
                <w:lang w:val="en-US"/>
              </w:rPr>
              <w:t>Cured</w:t>
            </w:r>
          </w:p>
        </w:tc>
        <w:tc>
          <w:tcPr>
            <w:tcW w:w="7640" w:type="dxa"/>
          </w:tcPr>
          <w:p w14:paraId="721A61A2" w14:textId="77777777" w:rsidR="00A50F61" w:rsidRPr="00B65A43" w:rsidRDefault="00A50F61" w:rsidP="00B37467">
            <w:pPr>
              <w:pStyle w:val="NormalWeb"/>
              <w:spacing w:before="0" w:beforeAutospacing="0" w:after="0" w:afterAutospacing="0" w:line="276" w:lineRule="auto"/>
              <w:rPr>
                <w:rFonts w:ascii="Arial" w:hAnsi="Arial" w:cs="Arial"/>
                <w:sz w:val="22"/>
                <w:szCs w:val="22"/>
                <w:lang w:val="en-US"/>
              </w:rPr>
            </w:pPr>
            <w:r w:rsidRPr="00B65A43">
              <w:rPr>
                <w:rFonts w:ascii="Arial" w:hAnsi="Arial" w:cs="Arial"/>
                <w:sz w:val="22"/>
                <w:szCs w:val="22"/>
                <w:lang w:val="en-US"/>
              </w:rPr>
              <w:t xml:space="preserve">Bacteriologically confirmed TB </w:t>
            </w:r>
            <w:r w:rsidR="001A4DB7" w:rsidRPr="00B65A43">
              <w:rPr>
                <w:rFonts w:ascii="Arial" w:hAnsi="Arial" w:cs="Arial"/>
                <w:sz w:val="22"/>
                <w:szCs w:val="22"/>
                <w:lang w:val="en-US"/>
              </w:rPr>
              <w:t xml:space="preserve">in </w:t>
            </w:r>
            <w:r w:rsidRPr="00B65A43">
              <w:rPr>
                <w:rFonts w:ascii="Arial" w:hAnsi="Arial" w:cs="Arial"/>
                <w:sz w:val="22"/>
                <w:szCs w:val="22"/>
                <w:lang w:val="en-US"/>
              </w:rPr>
              <w:t>who</w:t>
            </w:r>
            <w:r w:rsidR="001A4DB7" w:rsidRPr="00B65A43">
              <w:rPr>
                <w:rFonts w:ascii="Arial" w:hAnsi="Arial" w:cs="Arial"/>
                <w:sz w:val="22"/>
                <w:szCs w:val="22"/>
                <w:lang w:val="en-US"/>
              </w:rPr>
              <w:t>m</w:t>
            </w:r>
            <w:r w:rsidRPr="00B65A43">
              <w:rPr>
                <w:rFonts w:ascii="Arial" w:hAnsi="Arial" w:cs="Arial"/>
                <w:sz w:val="22"/>
                <w:szCs w:val="22"/>
                <w:lang w:val="en-US"/>
              </w:rPr>
              <w:t xml:space="preserve"> smear- or culture-</w:t>
            </w:r>
            <w:r w:rsidR="001A4DB7" w:rsidRPr="00B65A43">
              <w:rPr>
                <w:rFonts w:ascii="Arial" w:hAnsi="Arial" w:cs="Arial"/>
                <w:sz w:val="22"/>
                <w:szCs w:val="22"/>
                <w:lang w:val="en-US"/>
              </w:rPr>
              <w:t xml:space="preserve">was </w:t>
            </w:r>
            <w:r w:rsidRPr="00B65A43">
              <w:rPr>
                <w:rFonts w:ascii="Arial" w:hAnsi="Arial" w:cs="Arial"/>
                <w:sz w:val="22"/>
                <w:szCs w:val="22"/>
                <w:lang w:val="en-US"/>
              </w:rPr>
              <w:t xml:space="preserve">negative in the last month of treatment and on at least one previous occasion </w:t>
            </w:r>
          </w:p>
        </w:tc>
      </w:tr>
      <w:tr w:rsidR="00A50F61" w:rsidRPr="00B65A43" w14:paraId="46DC3060" w14:textId="77777777" w:rsidTr="0032104A">
        <w:tc>
          <w:tcPr>
            <w:tcW w:w="1427" w:type="dxa"/>
          </w:tcPr>
          <w:p w14:paraId="702BF6C2" w14:textId="77777777" w:rsidR="00A50F61" w:rsidRPr="00B65A43" w:rsidRDefault="00EE410B" w:rsidP="00B37467">
            <w:pPr>
              <w:spacing w:line="276" w:lineRule="auto"/>
              <w:rPr>
                <w:rFonts w:ascii="Arial" w:hAnsi="Arial" w:cs="Arial"/>
                <w:bCs/>
                <w:color w:val="000000" w:themeColor="text1"/>
                <w:sz w:val="22"/>
                <w:szCs w:val="22"/>
                <w:lang w:val="en-US"/>
              </w:rPr>
            </w:pPr>
            <w:r w:rsidRPr="00B65A43">
              <w:rPr>
                <w:rFonts w:ascii="Arial" w:hAnsi="Arial" w:cs="Arial"/>
                <w:bCs/>
                <w:color w:val="000000" w:themeColor="text1"/>
                <w:sz w:val="22"/>
                <w:szCs w:val="22"/>
                <w:lang w:val="en-US"/>
              </w:rPr>
              <w:t>Treatment Success</w:t>
            </w:r>
          </w:p>
        </w:tc>
        <w:tc>
          <w:tcPr>
            <w:tcW w:w="7640" w:type="dxa"/>
          </w:tcPr>
          <w:p w14:paraId="61A660CB" w14:textId="77777777" w:rsidR="00A50F61" w:rsidRPr="00B65A43" w:rsidRDefault="00EE410B" w:rsidP="00B37467">
            <w:pPr>
              <w:spacing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 xml:space="preserve">The sum of cured and treatment completed </w:t>
            </w:r>
          </w:p>
        </w:tc>
      </w:tr>
      <w:tr w:rsidR="00A50F61" w:rsidRPr="00B65A43" w14:paraId="136644BB" w14:textId="77777777" w:rsidTr="0032104A">
        <w:tc>
          <w:tcPr>
            <w:tcW w:w="1427" w:type="dxa"/>
          </w:tcPr>
          <w:p w14:paraId="0838AA8B" w14:textId="77777777" w:rsidR="00A50F61" w:rsidRPr="00B65A43" w:rsidRDefault="00EE410B" w:rsidP="00B37467">
            <w:pPr>
              <w:spacing w:line="276" w:lineRule="auto"/>
              <w:rPr>
                <w:rFonts w:ascii="Arial" w:hAnsi="Arial" w:cs="Arial"/>
                <w:bCs/>
                <w:color w:val="000000" w:themeColor="text1"/>
                <w:sz w:val="22"/>
                <w:szCs w:val="22"/>
                <w:lang w:val="en-US"/>
              </w:rPr>
            </w:pPr>
            <w:r w:rsidRPr="00B65A43">
              <w:rPr>
                <w:rFonts w:ascii="Arial" w:hAnsi="Arial" w:cs="Arial"/>
                <w:bCs/>
                <w:color w:val="000000" w:themeColor="text1"/>
                <w:sz w:val="22"/>
                <w:szCs w:val="22"/>
                <w:lang w:val="en-US"/>
              </w:rPr>
              <w:t>Treatment Failed</w:t>
            </w:r>
          </w:p>
        </w:tc>
        <w:tc>
          <w:tcPr>
            <w:tcW w:w="7640" w:type="dxa"/>
          </w:tcPr>
          <w:p w14:paraId="00F35DE8" w14:textId="77777777" w:rsidR="00A50F61" w:rsidRPr="00B65A43" w:rsidRDefault="00EE410B" w:rsidP="00B37467">
            <w:pPr>
              <w:spacing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Sputum smear or culture positive at or beyond 5th month of treatment</w:t>
            </w:r>
          </w:p>
        </w:tc>
      </w:tr>
      <w:tr w:rsidR="00A50F61" w:rsidRPr="00B65A43" w14:paraId="422FE63F" w14:textId="77777777" w:rsidTr="0032104A">
        <w:tc>
          <w:tcPr>
            <w:tcW w:w="1427" w:type="dxa"/>
          </w:tcPr>
          <w:p w14:paraId="55677D4B" w14:textId="77777777" w:rsidR="00A50F61" w:rsidRPr="00B65A43" w:rsidRDefault="00EE410B" w:rsidP="00B37467">
            <w:pPr>
              <w:spacing w:line="276" w:lineRule="auto"/>
              <w:rPr>
                <w:rFonts w:ascii="Arial" w:hAnsi="Arial" w:cs="Arial"/>
                <w:bCs/>
                <w:color w:val="000000" w:themeColor="text1"/>
                <w:sz w:val="22"/>
                <w:szCs w:val="22"/>
                <w:lang w:val="en-US"/>
              </w:rPr>
            </w:pPr>
            <w:r w:rsidRPr="00B65A43">
              <w:rPr>
                <w:rFonts w:ascii="Arial" w:hAnsi="Arial" w:cs="Arial"/>
                <w:bCs/>
                <w:color w:val="000000" w:themeColor="text1"/>
                <w:sz w:val="22"/>
                <w:szCs w:val="22"/>
                <w:lang w:val="en-US"/>
              </w:rPr>
              <w:t>Died</w:t>
            </w:r>
          </w:p>
        </w:tc>
        <w:tc>
          <w:tcPr>
            <w:tcW w:w="7640" w:type="dxa"/>
          </w:tcPr>
          <w:p w14:paraId="7E3E96E6" w14:textId="77777777" w:rsidR="00A50F61" w:rsidRPr="00B65A43" w:rsidRDefault="00EE410B" w:rsidP="00B37467">
            <w:pPr>
              <w:spacing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A proven patient w</w:t>
            </w:r>
            <w:r w:rsidR="00AC4572" w:rsidRPr="00B65A43">
              <w:rPr>
                <w:rFonts w:ascii="Arial" w:hAnsi="Arial" w:cs="Arial"/>
                <w:color w:val="000000" w:themeColor="text1"/>
                <w:sz w:val="22"/>
                <w:szCs w:val="22"/>
                <w:lang w:val="en-US"/>
              </w:rPr>
              <w:t>h</w:t>
            </w:r>
            <w:r w:rsidRPr="00B65A43">
              <w:rPr>
                <w:rFonts w:ascii="Arial" w:hAnsi="Arial" w:cs="Arial"/>
                <w:color w:val="000000" w:themeColor="text1"/>
                <w:sz w:val="22"/>
                <w:szCs w:val="22"/>
                <w:lang w:val="en-US"/>
              </w:rPr>
              <w:t xml:space="preserve">o dies </w:t>
            </w:r>
            <w:r w:rsidR="00AC4572" w:rsidRPr="00B65A43">
              <w:rPr>
                <w:rFonts w:ascii="Arial" w:hAnsi="Arial" w:cs="Arial"/>
                <w:color w:val="000000" w:themeColor="text1"/>
                <w:sz w:val="22"/>
                <w:szCs w:val="22"/>
                <w:lang w:val="en-US"/>
              </w:rPr>
              <w:t xml:space="preserve">for any reason </w:t>
            </w:r>
            <w:r w:rsidRPr="00B65A43">
              <w:rPr>
                <w:rFonts w:ascii="Arial" w:hAnsi="Arial" w:cs="Arial"/>
                <w:color w:val="000000" w:themeColor="text1"/>
                <w:sz w:val="22"/>
                <w:szCs w:val="22"/>
                <w:lang w:val="en-US"/>
              </w:rPr>
              <w:t xml:space="preserve">before or </w:t>
            </w:r>
            <w:r w:rsidR="00AC4572" w:rsidRPr="00B65A43">
              <w:rPr>
                <w:rFonts w:ascii="Arial" w:hAnsi="Arial" w:cs="Arial"/>
                <w:color w:val="000000" w:themeColor="text1"/>
                <w:sz w:val="22"/>
                <w:szCs w:val="22"/>
                <w:lang w:val="en-US"/>
              </w:rPr>
              <w:t>during the course of treatment</w:t>
            </w:r>
          </w:p>
        </w:tc>
      </w:tr>
      <w:tr w:rsidR="00A50F61" w:rsidRPr="00B65A43" w14:paraId="154DBE6B" w14:textId="77777777" w:rsidTr="0032104A">
        <w:tc>
          <w:tcPr>
            <w:tcW w:w="1427" w:type="dxa"/>
          </w:tcPr>
          <w:p w14:paraId="42A0DFEB" w14:textId="77777777" w:rsidR="00A50F61" w:rsidRPr="00B65A43" w:rsidRDefault="00AC4572" w:rsidP="00B37467">
            <w:pPr>
              <w:spacing w:line="276" w:lineRule="auto"/>
              <w:rPr>
                <w:rFonts w:ascii="Arial" w:hAnsi="Arial" w:cs="Arial"/>
                <w:bCs/>
                <w:color w:val="000000" w:themeColor="text1"/>
                <w:sz w:val="22"/>
                <w:szCs w:val="22"/>
                <w:lang w:val="en-US"/>
              </w:rPr>
            </w:pPr>
            <w:r w:rsidRPr="00B65A43">
              <w:rPr>
                <w:rFonts w:ascii="Arial" w:hAnsi="Arial" w:cs="Arial"/>
                <w:bCs/>
                <w:color w:val="000000" w:themeColor="text1"/>
                <w:sz w:val="22"/>
                <w:szCs w:val="22"/>
                <w:lang w:val="en-US"/>
              </w:rPr>
              <w:t>Lost to follow-up</w:t>
            </w:r>
          </w:p>
        </w:tc>
        <w:tc>
          <w:tcPr>
            <w:tcW w:w="7640" w:type="dxa"/>
          </w:tcPr>
          <w:p w14:paraId="30BB1CD4" w14:textId="77777777" w:rsidR="00A50F61" w:rsidRPr="00B65A43" w:rsidRDefault="00AC4572" w:rsidP="00B37467">
            <w:pPr>
              <w:spacing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A proven patient who did not start treatment or who has interrupted treatment for 2 or more consecutive months</w:t>
            </w:r>
          </w:p>
        </w:tc>
      </w:tr>
      <w:tr w:rsidR="00A50F61" w:rsidRPr="00B65A43" w14:paraId="5A324838" w14:textId="77777777" w:rsidTr="0032104A">
        <w:tc>
          <w:tcPr>
            <w:tcW w:w="1427" w:type="dxa"/>
          </w:tcPr>
          <w:p w14:paraId="628EDAB2" w14:textId="77777777" w:rsidR="00A50F61" w:rsidRPr="00B65A43" w:rsidRDefault="00AC4572" w:rsidP="00B37467">
            <w:pPr>
              <w:spacing w:line="276" w:lineRule="auto"/>
              <w:rPr>
                <w:rFonts w:ascii="Arial" w:hAnsi="Arial" w:cs="Arial"/>
                <w:bCs/>
                <w:color w:val="000000" w:themeColor="text1"/>
                <w:sz w:val="22"/>
                <w:szCs w:val="22"/>
                <w:lang w:val="en-US"/>
              </w:rPr>
            </w:pPr>
            <w:r w:rsidRPr="00B65A43">
              <w:rPr>
                <w:rFonts w:ascii="Arial" w:hAnsi="Arial" w:cs="Arial"/>
                <w:bCs/>
                <w:color w:val="000000" w:themeColor="text1"/>
                <w:sz w:val="22"/>
                <w:szCs w:val="22"/>
                <w:lang w:val="en-US"/>
              </w:rPr>
              <w:t>Not Evaluated</w:t>
            </w:r>
          </w:p>
        </w:tc>
        <w:tc>
          <w:tcPr>
            <w:tcW w:w="7640" w:type="dxa"/>
          </w:tcPr>
          <w:p w14:paraId="1D68D7FA" w14:textId="3D8880CA" w:rsidR="00A50F61" w:rsidRPr="00B65A43" w:rsidRDefault="00AC4572" w:rsidP="00B37467">
            <w:pPr>
              <w:pStyle w:val="NormalWeb"/>
              <w:spacing w:before="0" w:beforeAutospacing="0" w:after="0" w:afterAutospacing="0" w:line="276" w:lineRule="auto"/>
              <w:rPr>
                <w:rFonts w:ascii="Arial" w:hAnsi="Arial" w:cs="Arial"/>
                <w:sz w:val="22"/>
                <w:szCs w:val="22"/>
                <w:lang w:val="en-US"/>
              </w:rPr>
            </w:pPr>
            <w:r w:rsidRPr="00B65A43">
              <w:rPr>
                <w:rFonts w:ascii="Arial" w:hAnsi="Arial" w:cs="Arial"/>
                <w:sz w:val="22"/>
                <w:szCs w:val="22"/>
                <w:lang w:val="en-US"/>
              </w:rPr>
              <w:t xml:space="preserve">A proven patient for whom no treatment outcome is assigned. </w:t>
            </w:r>
            <w:r w:rsidR="00616E75">
              <w:rPr>
                <w:rFonts w:ascii="Arial" w:hAnsi="Arial" w:cs="Arial"/>
                <w:sz w:val="22"/>
                <w:szCs w:val="22"/>
                <w:lang w:val="en-US"/>
              </w:rPr>
              <w:t>I</w:t>
            </w:r>
            <w:r w:rsidRPr="00B65A43">
              <w:rPr>
                <w:rFonts w:ascii="Arial" w:hAnsi="Arial" w:cs="Arial"/>
                <w:sz w:val="22"/>
                <w:szCs w:val="22"/>
                <w:lang w:val="en-US"/>
              </w:rPr>
              <w:t xml:space="preserve">ncludes cases “transferred out” to another treatment unit as well as cases for which the treatment outcome is unknown to the reporting unit </w:t>
            </w:r>
          </w:p>
        </w:tc>
      </w:tr>
    </w:tbl>
    <w:p w14:paraId="40E43348" w14:textId="48C2446D" w:rsidR="00381F21" w:rsidRPr="00B65A43" w:rsidRDefault="00381F21" w:rsidP="00B37467">
      <w:pPr>
        <w:spacing w:line="276" w:lineRule="auto"/>
        <w:rPr>
          <w:rFonts w:ascii="Arial" w:hAnsi="Arial" w:cs="Arial"/>
          <w:sz w:val="22"/>
          <w:szCs w:val="22"/>
          <w:shd w:val="clear" w:color="auto" w:fill="FFFFFF"/>
          <w:lang w:val="en-US"/>
        </w:rPr>
      </w:pPr>
      <w:r w:rsidRPr="00B65A43">
        <w:rPr>
          <w:rFonts w:ascii="Arial" w:eastAsia="Times New Roman" w:hAnsi="Arial" w:cs="Arial"/>
          <w:sz w:val="22"/>
          <w:szCs w:val="22"/>
          <w:lang w:val="en-US" w:eastAsia="en-GB"/>
        </w:rPr>
        <w:t xml:space="preserve">Terminology and Definitions adopted from RNTCP, Revised National </w:t>
      </w:r>
      <w:r w:rsidR="00A35EE7">
        <w:rPr>
          <w:rFonts w:ascii="Arial" w:eastAsia="Times New Roman" w:hAnsi="Arial" w:cs="Arial"/>
          <w:sz w:val="22"/>
          <w:szCs w:val="22"/>
          <w:lang w:val="en-US" w:eastAsia="en-GB"/>
        </w:rPr>
        <w:t>TB</w:t>
      </w:r>
      <w:r w:rsidRPr="00B65A43">
        <w:rPr>
          <w:rFonts w:ascii="Arial" w:eastAsia="Times New Roman" w:hAnsi="Arial" w:cs="Arial"/>
          <w:sz w:val="22"/>
          <w:szCs w:val="22"/>
          <w:lang w:val="en-US" w:eastAsia="en-GB"/>
        </w:rPr>
        <w:t xml:space="preserve"> Control </w:t>
      </w:r>
      <w:proofErr w:type="spellStart"/>
      <w:r w:rsidRPr="00B65A43">
        <w:rPr>
          <w:rFonts w:ascii="Arial" w:eastAsia="Times New Roman" w:hAnsi="Arial" w:cs="Arial"/>
          <w:sz w:val="22"/>
          <w:szCs w:val="22"/>
          <w:lang w:val="en-US" w:eastAsia="en-GB"/>
        </w:rPr>
        <w:t>Programme</w:t>
      </w:r>
      <w:proofErr w:type="spellEnd"/>
      <w:r w:rsidRPr="00B65A43">
        <w:rPr>
          <w:rFonts w:ascii="Arial" w:eastAsia="Times New Roman" w:hAnsi="Arial" w:cs="Arial"/>
          <w:sz w:val="22"/>
          <w:szCs w:val="22"/>
          <w:lang w:val="en-US" w:eastAsia="en-GB"/>
        </w:rPr>
        <w:t>, Training Course for Programme Manager (Modules 1-4), 2011.</w:t>
      </w:r>
      <w:r w:rsidRPr="00B65A43">
        <w:rPr>
          <w:rFonts w:ascii="Arial" w:hAnsi="Arial" w:cs="Arial"/>
          <w:sz w:val="22"/>
          <w:szCs w:val="22"/>
          <w:shd w:val="clear" w:color="auto" w:fill="FFFFFF"/>
          <w:lang w:val="en-US"/>
        </w:rPr>
        <w:t xml:space="preserve">Training modules. Central TB Division. </w:t>
      </w:r>
      <w:hyperlink r:id="rId8" w:history="1">
        <w:r w:rsidR="005D0B37" w:rsidRPr="00B65A43">
          <w:rPr>
            <w:rStyle w:val="Hyperlink"/>
            <w:rFonts w:ascii="Arial" w:hAnsi="Arial" w:cs="Arial"/>
            <w:sz w:val="22"/>
            <w:szCs w:val="22"/>
            <w:shd w:val="clear" w:color="auto" w:fill="FFFFFF"/>
            <w:lang w:val="en-US"/>
          </w:rPr>
          <w:t>https://tbcindia.gov.in</w:t>
        </w:r>
      </w:hyperlink>
      <w:r w:rsidRPr="00B65A43">
        <w:rPr>
          <w:rFonts w:ascii="Arial" w:hAnsi="Arial" w:cs="Arial"/>
          <w:sz w:val="22"/>
          <w:szCs w:val="22"/>
          <w:shd w:val="clear" w:color="auto" w:fill="FFFFFF"/>
          <w:lang w:val="en-US"/>
        </w:rPr>
        <w:t>.</w:t>
      </w:r>
    </w:p>
    <w:p w14:paraId="0D902DFF" w14:textId="77777777" w:rsidR="005D0B37" w:rsidRPr="00B65A43" w:rsidRDefault="005D0B37" w:rsidP="00B37467">
      <w:pPr>
        <w:spacing w:line="276" w:lineRule="auto"/>
        <w:rPr>
          <w:rFonts w:ascii="Arial" w:hAnsi="Arial" w:cs="Arial"/>
          <w:i/>
          <w:iCs/>
          <w:sz w:val="22"/>
          <w:szCs w:val="22"/>
          <w:shd w:val="clear" w:color="auto" w:fill="FFFFFF"/>
          <w:lang w:val="en-US"/>
        </w:rPr>
      </w:pPr>
    </w:p>
    <w:p w14:paraId="6F414522" w14:textId="1E395FAD" w:rsidR="00F424D8" w:rsidRPr="00B65A43" w:rsidRDefault="00A71A1B" w:rsidP="00B37467">
      <w:pPr>
        <w:spacing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 xml:space="preserve">The risk ratio for relapse was 3.89 but no additional risk of TB relapse in those with </w:t>
      </w:r>
      <w:r w:rsidR="00616E75">
        <w:rPr>
          <w:rFonts w:ascii="Arial" w:hAnsi="Arial" w:cs="Arial"/>
          <w:color w:val="000000" w:themeColor="text1"/>
          <w:sz w:val="22"/>
          <w:szCs w:val="22"/>
          <w:lang w:val="en-US"/>
        </w:rPr>
        <w:t>multi</w:t>
      </w:r>
      <w:r w:rsidR="0061625A">
        <w:rPr>
          <w:rFonts w:ascii="Arial" w:hAnsi="Arial" w:cs="Arial"/>
          <w:color w:val="000000" w:themeColor="text1"/>
          <w:sz w:val="22"/>
          <w:szCs w:val="22"/>
          <w:lang w:val="en-US"/>
        </w:rPr>
        <w:t>drug resistant T</w:t>
      </w:r>
      <w:r w:rsidRPr="00B65A43">
        <w:rPr>
          <w:rFonts w:ascii="Arial" w:hAnsi="Arial" w:cs="Arial"/>
          <w:color w:val="000000" w:themeColor="text1"/>
          <w:sz w:val="22"/>
          <w:szCs w:val="22"/>
          <w:lang w:val="en-US"/>
        </w:rPr>
        <w:t>B was demonstrated. In their analysis, Baker et al found that the effect of co-</w:t>
      </w:r>
      <w:r w:rsidRPr="00B65A43">
        <w:rPr>
          <w:rFonts w:ascii="Arial" w:hAnsi="Arial" w:cs="Arial"/>
          <w:color w:val="000000" w:themeColor="text1"/>
          <w:sz w:val="22"/>
          <w:szCs w:val="22"/>
          <w:lang w:val="en-US"/>
        </w:rPr>
        <w:lastRenderedPageBreak/>
        <w:t>existing DM on sputum conversion 2 to 3 months after treatment was variable (0.79 to 3.25) and wide (</w:t>
      </w:r>
      <w:r w:rsidR="00B93603" w:rsidRPr="00B65A43">
        <w:rPr>
          <w:rFonts w:ascii="Arial" w:hAnsi="Arial" w:cs="Arial"/>
          <w:color w:val="000000" w:themeColor="text1"/>
          <w:sz w:val="22"/>
          <w:szCs w:val="22"/>
          <w:lang w:val="en-US"/>
        </w:rPr>
        <w:t>3</w:t>
      </w:r>
      <w:r w:rsidR="00EC2ABF" w:rsidRPr="00B65A43">
        <w:rPr>
          <w:rFonts w:ascii="Arial" w:hAnsi="Arial" w:cs="Arial"/>
          <w:color w:val="000000" w:themeColor="text1"/>
          <w:sz w:val="22"/>
          <w:szCs w:val="22"/>
          <w:lang w:val="en-US"/>
        </w:rPr>
        <w:t>4</w:t>
      </w:r>
      <w:r w:rsidRPr="00B65A43">
        <w:rPr>
          <w:rFonts w:ascii="Arial" w:hAnsi="Arial" w:cs="Arial"/>
          <w:color w:val="000000" w:themeColor="text1"/>
          <w:sz w:val="22"/>
          <w:szCs w:val="22"/>
          <w:lang w:val="en-US"/>
        </w:rPr>
        <w:t xml:space="preserve">). Persistence of sputum positivity </w:t>
      </w:r>
      <w:r w:rsidR="005F064F" w:rsidRPr="00B65A43">
        <w:rPr>
          <w:rFonts w:ascii="Arial" w:hAnsi="Arial" w:cs="Arial"/>
          <w:color w:val="000000" w:themeColor="text1"/>
          <w:sz w:val="22"/>
          <w:szCs w:val="22"/>
          <w:lang w:val="en-US"/>
        </w:rPr>
        <w:t>i.e.,</w:t>
      </w:r>
      <w:r w:rsidRPr="00B65A43">
        <w:rPr>
          <w:rFonts w:ascii="Arial" w:hAnsi="Arial" w:cs="Arial"/>
          <w:color w:val="000000" w:themeColor="text1"/>
          <w:sz w:val="22"/>
          <w:szCs w:val="22"/>
          <w:lang w:val="en-US"/>
        </w:rPr>
        <w:t xml:space="preserve"> delay in sputum conversion has been shown in </w:t>
      </w:r>
      <w:r w:rsidR="0061625A">
        <w:rPr>
          <w:rFonts w:ascii="Arial" w:hAnsi="Arial" w:cs="Arial"/>
          <w:color w:val="000000" w:themeColor="text1"/>
          <w:sz w:val="22"/>
          <w:szCs w:val="22"/>
          <w:lang w:val="en-US"/>
        </w:rPr>
        <w:t xml:space="preserve">a </w:t>
      </w:r>
      <w:r w:rsidRPr="00B65A43">
        <w:rPr>
          <w:rFonts w:ascii="Arial" w:hAnsi="Arial" w:cs="Arial"/>
          <w:color w:val="000000" w:themeColor="text1"/>
          <w:sz w:val="22"/>
          <w:szCs w:val="22"/>
          <w:lang w:val="en-US"/>
        </w:rPr>
        <w:t xml:space="preserve">few studies. The authors conclude that advancing age and underlying co-morbidity contribute to death and </w:t>
      </w:r>
      <w:r w:rsidR="0061625A">
        <w:rPr>
          <w:rFonts w:ascii="Arial" w:hAnsi="Arial" w:cs="Arial"/>
          <w:color w:val="000000" w:themeColor="text1"/>
          <w:sz w:val="22"/>
          <w:szCs w:val="22"/>
          <w:lang w:val="en-US"/>
        </w:rPr>
        <w:t xml:space="preserve">is </w:t>
      </w:r>
      <w:r w:rsidRPr="00B65A43">
        <w:rPr>
          <w:rFonts w:ascii="Arial" w:hAnsi="Arial" w:cs="Arial"/>
          <w:color w:val="000000" w:themeColor="text1"/>
          <w:sz w:val="22"/>
          <w:szCs w:val="22"/>
          <w:lang w:val="en-US"/>
        </w:rPr>
        <w:t xml:space="preserve">not due to drug resistant TB or severity of </w:t>
      </w:r>
      <w:r w:rsidR="00B65A43" w:rsidRPr="00B65A43">
        <w:rPr>
          <w:rFonts w:ascii="Arial" w:hAnsi="Arial" w:cs="Arial"/>
          <w:color w:val="000000" w:themeColor="text1"/>
          <w:sz w:val="22"/>
          <w:szCs w:val="22"/>
          <w:lang w:val="en-US"/>
        </w:rPr>
        <w:t>hyperglycemia</w:t>
      </w:r>
      <w:r w:rsidRPr="00B65A43">
        <w:rPr>
          <w:rFonts w:ascii="Arial" w:hAnsi="Arial" w:cs="Arial"/>
          <w:color w:val="000000" w:themeColor="text1"/>
          <w:sz w:val="22"/>
          <w:szCs w:val="22"/>
          <w:lang w:val="en-US"/>
        </w:rPr>
        <w:t xml:space="preserve"> (</w:t>
      </w:r>
      <w:r w:rsidR="00B93603" w:rsidRPr="00B65A43">
        <w:rPr>
          <w:rFonts w:ascii="Arial" w:hAnsi="Arial" w:cs="Arial"/>
          <w:color w:val="000000" w:themeColor="text1"/>
          <w:sz w:val="22"/>
          <w:szCs w:val="22"/>
          <w:lang w:val="en-US"/>
        </w:rPr>
        <w:t>3</w:t>
      </w:r>
      <w:r w:rsidR="00EC2ABF" w:rsidRPr="00B65A43">
        <w:rPr>
          <w:rFonts w:ascii="Arial" w:hAnsi="Arial" w:cs="Arial"/>
          <w:color w:val="000000" w:themeColor="text1"/>
          <w:sz w:val="22"/>
          <w:szCs w:val="22"/>
          <w:lang w:val="en-US"/>
        </w:rPr>
        <w:t>5</w:t>
      </w:r>
      <w:r w:rsidRPr="00B65A43">
        <w:rPr>
          <w:rFonts w:ascii="Arial" w:hAnsi="Arial" w:cs="Arial"/>
          <w:color w:val="000000" w:themeColor="text1"/>
          <w:sz w:val="22"/>
          <w:szCs w:val="22"/>
          <w:lang w:val="en-US"/>
        </w:rPr>
        <w:t>).</w:t>
      </w:r>
    </w:p>
    <w:p w14:paraId="2F8AF263" w14:textId="77777777" w:rsidR="0032104A" w:rsidRPr="00B65A43" w:rsidRDefault="0032104A" w:rsidP="00B37467">
      <w:pPr>
        <w:spacing w:line="276" w:lineRule="auto"/>
        <w:rPr>
          <w:rFonts w:ascii="Arial" w:eastAsia="Times New Roman" w:hAnsi="Arial" w:cs="Arial"/>
          <w:color w:val="FF0000"/>
          <w:sz w:val="22"/>
          <w:szCs w:val="22"/>
          <w:lang w:val="en-US" w:eastAsia="en-GB"/>
        </w:rPr>
      </w:pPr>
    </w:p>
    <w:p w14:paraId="36061DB7" w14:textId="7BBD6B57" w:rsidR="00333F13" w:rsidRPr="009868F6" w:rsidRDefault="004D578D" w:rsidP="00B37467">
      <w:pPr>
        <w:pStyle w:val="NormalWeb"/>
        <w:spacing w:before="0" w:beforeAutospacing="0" w:after="0" w:afterAutospacing="0" w:line="276" w:lineRule="auto"/>
        <w:rPr>
          <w:rFonts w:ascii="Arial" w:hAnsi="Arial" w:cs="Arial"/>
          <w:b/>
          <w:bCs/>
          <w:color w:val="0070C0"/>
          <w:sz w:val="22"/>
          <w:szCs w:val="22"/>
          <w:lang w:val="en-US"/>
        </w:rPr>
      </w:pPr>
      <w:r w:rsidRPr="009868F6">
        <w:rPr>
          <w:rFonts w:ascii="Arial" w:hAnsi="Arial" w:cs="Arial"/>
          <w:b/>
          <w:bCs/>
          <w:color w:val="0070C0"/>
          <w:sz w:val="22"/>
          <w:szCs w:val="22"/>
          <w:lang w:val="en-US"/>
        </w:rPr>
        <w:t>B</w:t>
      </w:r>
      <w:r w:rsidR="0032104A" w:rsidRPr="009868F6">
        <w:rPr>
          <w:rFonts w:ascii="Arial" w:hAnsi="Arial" w:cs="Arial"/>
          <w:b/>
          <w:bCs/>
          <w:color w:val="0070C0"/>
          <w:sz w:val="22"/>
          <w:szCs w:val="22"/>
          <w:lang w:val="en-US"/>
        </w:rPr>
        <w:t>I-DIRECTIONAL SCREENING FOR D</w:t>
      </w:r>
      <w:r w:rsidR="009868F6" w:rsidRPr="009868F6">
        <w:rPr>
          <w:rFonts w:ascii="Arial" w:hAnsi="Arial" w:cs="Arial"/>
          <w:b/>
          <w:bCs/>
          <w:color w:val="0070C0"/>
          <w:sz w:val="22"/>
          <w:szCs w:val="22"/>
          <w:lang w:val="en-US"/>
        </w:rPr>
        <w:t>IABETES</w:t>
      </w:r>
      <w:r w:rsidR="0032104A" w:rsidRPr="009868F6">
        <w:rPr>
          <w:rFonts w:ascii="Arial" w:hAnsi="Arial" w:cs="Arial"/>
          <w:b/>
          <w:bCs/>
          <w:color w:val="0070C0"/>
          <w:sz w:val="22"/>
          <w:szCs w:val="22"/>
          <w:lang w:val="en-US"/>
        </w:rPr>
        <w:t xml:space="preserve"> AND T</w:t>
      </w:r>
      <w:r w:rsidR="009868F6" w:rsidRPr="009868F6">
        <w:rPr>
          <w:rFonts w:ascii="Arial" w:hAnsi="Arial" w:cs="Arial"/>
          <w:b/>
          <w:bCs/>
          <w:color w:val="0070C0"/>
          <w:sz w:val="22"/>
          <w:szCs w:val="22"/>
          <w:lang w:val="en-US"/>
        </w:rPr>
        <w:t>U</w:t>
      </w:r>
      <w:r w:rsidR="0032104A" w:rsidRPr="009868F6">
        <w:rPr>
          <w:rFonts w:ascii="Arial" w:hAnsi="Arial" w:cs="Arial"/>
          <w:b/>
          <w:bCs/>
          <w:color w:val="0070C0"/>
          <w:sz w:val="22"/>
          <w:szCs w:val="22"/>
          <w:lang w:val="en-US"/>
        </w:rPr>
        <w:t>B</w:t>
      </w:r>
      <w:r w:rsidR="009868F6" w:rsidRPr="009868F6">
        <w:rPr>
          <w:rFonts w:ascii="Arial" w:hAnsi="Arial" w:cs="Arial"/>
          <w:b/>
          <w:bCs/>
          <w:color w:val="0070C0"/>
          <w:sz w:val="22"/>
          <w:szCs w:val="22"/>
          <w:lang w:val="en-US"/>
        </w:rPr>
        <w:t>ERCULOSIS</w:t>
      </w:r>
      <w:r w:rsidR="0032104A" w:rsidRPr="009868F6">
        <w:rPr>
          <w:rFonts w:ascii="Arial" w:hAnsi="Arial" w:cs="Arial"/>
          <w:b/>
          <w:bCs/>
          <w:color w:val="0070C0"/>
          <w:sz w:val="22"/>
          <w:szCs w:val="22"/>
          <w:lang w:val="en-US"/>
        </w:rPr>
        <w:t xml:space="preserve"> </w:t>
      </w:r>
    </w:p>
    <w:p w14:paraId="05585822" w14:textId="77777777" w:rsidR="0032104A" w:rsidRPr="00B65A43" w:rsidRDefault="0032104A" w:rsidP="00B37467">
      <w:pPr>
        <w:pStyle w:val="NormalWeb"/>
        <w:spacing w:before="0" w:beforeAutospacing="0" w:after="0" w:afterAutospacing="0" w:line="276" w:lineRule="auto"/>
        <w:rPr>
          <w:rFonts w:ascii="Arial" w:hAnsi="Arial" w:cs="Arial"/>
          <w:bCs/>
          <w:color w:val="000000" w:themeColor="text1"/>
          <w:sz w:val="22"/>
          <w:szCs w:val="22"/>
          <w:lang w:val="en-US"/>
        </w:rPr>
      </w:pPr>
    </w:p>
    <w:p w14:paraId="23AED2C5" w14:textId="5CB7C942" w:rsidR="00333F13" w:rsidRPr="00B65A43" w:rsidRDefault="00603356" w:rsidP="00B37467">
      <w:pPr>
        <w:pStyle w:val="NormalWeb"/>
        <w:spacing w:before="0" w:beforeAutospacing="0" w:after="0" w:afterAutospacing="0" w:line="276" w:lineRule="auto"/>
        <w:rPr>
          <w:rFonts w:ascii="Arial" w:hAnsi="Arial" w:cs="Arial"/>
          <w:b/>
          <w:bCs/>
          <w:color w:val="FF0000"/>
          <w:sz w:val="22"/>
          <w:szCs w:val="22"/>
          <w:lang w:val="en-US"/>
        </w:rPr>
      </w:pPr>
      <w:r w:rsidRPr="00B65A43">
        <w:rPr>
          <w:rFonts w:ascii="Arial" w:hAnsi="Arial" w:cs="Arial"/>
          <w:bCs/>
          <w:color w:val="000000" w:themeColor="text1"/>
          <w:sz w:val="22"/>
          <w:szCs w:val="22"/>
          <w:lang w:val="en-US"/>
        </w:rPr>
        <w:t>The</w:t>
      </w:r>
      <w:r w:rsidR="00D057D9" w:rsidRPr="00B65A43">
        <w:rPr>
          <w:rFonts w:ascii="Arial" w:hAnsi="Arial" w:cs="Arial"/>
          <w:bCs/>
          <w:color w:val="000000" w:themeColor="text1"/>
          <w:sz w:val="22"/>
          <w:szCs w:val="22"/>
          <w:lang w:val="en-US"/>
        </w:rPr>
        <w:t xml:space="preserve"> synergism between </w:t>
      </w:r>
      <w:r w:rsidR="00A35EE7">
        <w:rPr>
          <w:rFonts w:ascii="Arial" w:hAnsi="Arial" w:cs="Arial"/>
          <w:bCs/>
          <w:color w:val="000000" w:themeColor="text1"/>
          <w:sz w:val="22"/>
          <w:szCs w:val="22"/>
          <w:lang w:val="en-US"/>
        </w:rPr>
        <w:t>DM</w:t>
      </w:r>
      <w:r w:rsidR="0061625A">
        <w:rPr>
          <w:rFonts w:ascii="Arial" w:hAnsi="Arial" w:cs="Arial"/>
          <w:bCs/>
          <w:color w:val="000000" w:themeColor="text1"/>
          <w:sz w:val="22"/>
          <w:szCs w:val="22"/>
          <w:lang w:val="en-US"/>
        </w:rPr>
        <w:t xml:space="preserve"> </w:t>
      </w:r>
      <w:r w:rsidR="00D057D9" w:rsidRPr="00B65A43">
        <w:rPr>
          <w:rFonts w:ascii="Arial" w:hAnsi="Arial" w:cs="Arial"/>
          <w:bCs/>
          <w:color w:val="000000" w:themeColor="text1"/>
          <w:sz w:val="22"/>
          <w:szCs w:val="22"/>
          <w:lang w:val="en-US"/>
        </w:rPr>
        <w:t xml:space="preserve">and TB in terms of epidemiology and </w:t>
      </w:r>
      <w:r w:rsidR="00B65A43" w:rsidRPr="00B65A43">
        <w:rPr>
          <w:rFonts w:ascii="Arial" w:hAnsi="Arial" w:cs="Arial"/>
          <w:bCs/>
          <w:color w:val="000000" w:themeColor="text1"/>
          <w:sz w:val="22"/>
          <w:szCs w:val="22"/>
          <w:lang w:val="en-US"/>
        </w:rPr>
        <w:t>outcome necessitates</w:t>
      </w:r>
      <w:r w:rsidR="00736D1E" w:rsidRPr="00B65A43">
        <w:rPr>
          <w:rFonts w:ascii="Arial" w:hAnsi="Arial" w:cs="Arial"/>
          <w:bCs/>
          <w:color w:val="000000" w:themeColor="text1"/>
          <w:sz w:val="22"/>
          <w:szCs w:val="22"/>
          <w:lang w:val="en-US"/>
        </w:rPr>
        <w:t xml:space="preserve"> bi</w:t>
      </w:r>
      <w:r w:rsidR="00D057D9" w:rsidRPr="00B65A43">
        <w:rPr>
          <w:rFonts w:ascii="Arial" w:hAnsi="Arial" w:cs="Arial"/>
          <w:bCs/>
          <w:color w:val="000000" w:themeColor="text1"/>
          <w:sz w:val="22"/>
          <w:szCs w:val="22"/>
          <w:lang w:val="en-US"/>
        </w:rPr>
        <w:t xml:space="preserve">-directional screening for the presence of </w:t>
      </w:r>
      <w:r w:rsidR="006D7728" w:rsidRPr="00B65A43">
        <w:rPr>
          <w:rFonts w:ascii="Arial" w:hAnsi="Arial" w:cs="Arial"/>
          <w:bCs/>
          <w:color w:val="000000" w:themeColor="text1"/>
          <w:sz w:val="22"/>
          <w:szCs w:val="22"/>
          <w:lang w:val="en-US"/>
        </w:rPr>
        <w:t>either TB or DM in the</w:t>
      </w:r>
      <w:r w:rsidR="00F424D8" w:rsidRPr="00B65A43">
        <w:rPr>
          <w:rFonts w:ascii="Arial" w:hAnsi="Arial" w:cs="Arial"/>
          <w:bCs/>
          <w:color w:val="000000" w:themeColor="text1"/>
          <w:sz w:val="22"/>
          <w:szCs w:val="22"/>
          <w:lang w:val="en-US"/>
        </w:rPr>
        <w:t xml:space="preserve"> presence of </w:t>
      </w:r>
      <w:r w:rsidR="0061625A">
        <w:rPr>
          <w:rFonts w:ascii="Arial" w:hAnsi="Arial" w:cs="Arial"/>
          <w:bCs/>
          <w:color w:val="000000" w:themeColor="text1"/>
          <w:sz w:val="22"/>
          <w:szCs w:val="22"/>
          <w:lang w:val="en-US"/>
        </w:rPr>
        <w:t xml:space="preserve">the </w:t>
      </w:r>
      <w:r w:rsidR="00F424D8" w:rsidRPr="00B65A43">
        <w:rPr>
          <w:rFonts w:ascii="Arial" w:hAnsi="Arial" w:cs="Arial"/>
          <w:bCs/>
          <w:color w:val="000000" w:themeColor="text1"/>
          <w:sz w:val="22"/>
          <w:szCs w:val="22"/>
          <w:lang w:val="en-US"/>
        </w:rPr>
        <w:t xml:space="preserve">other </w:t>
      </w:r>
      <w:r w:rsidR="0061625A">
        <w:rPr>
          <w:rFonts w:ascii="Arial" w:hAnsi="Arial" w:cs="Arial"/>
          <w:bCs/>
          <w:color w:val="000000" w:themeColor="text1"/>
          <w:sz w:val="22"/>
          <w:szCs w:val="22"/>
          <w:lang w:val="en-US"/>
        </w:rPr>
        <w:t>disorder</w:t>
      </w:r>
      <w:r w:rsidR="006D7728" w:rsidRPr="00B65A43">
        <w:rPr>
          <w:rFonts w:ascii="Arial" w:hAnsi="Arial" w:cs="Arial"/>
          <w:bCs/>
          <w:color w:val="000000" w:themeColor="text1"/>
          <w:sz w:val="22"/>
          <w:szCs w:val="22"/>
          <w:lang w:val="en-US"/>
        </w:rPr>
        <w:t xml:space="preserve">. </w:t>
      </w:r>
      <w:r w:rsidR="00D057D9" w:rsidRPr="00B65A43">
        <w:rPr>
          <w:rFonts w:ascii="Arial" w:hAnsi="Arial" w:cs="Arial"/>
          <w:bCs/>
          <w:color w:val="000000" w:themeColor="text1"/>
          <w:sz w:val="22"/>
          <w:szCs w:val="22"/>
          <w:lang w:val="en-US"/>
        </w:rPr>
        <w:t xml:space="preserve">The </w:t>
      </w:r>
      <w:r w:rsidR="006D7728" w:rsidRPr="00B65A43">
        <w:rPr>
          <w:rFonts w:ascii="Arial" w:hAnsi="Arial" w:cs="Arial"/>
          <w:sz w:val="22"/>
          <w:szCs w:val="22"/>
          <w:lang w:val="en-US"/>
        </w:rPr>
        <w:t xml:space="preserve">Collaborative Framework for Care and Control of </w:t>
      </w:r>
      <w:r w:rsidR="00A35EE7">
        <w:rPr>
          <w:rFonts w:ascii="Arial" w:hAnsi="Arial" w:cs="Arial"/>
          <w:sz w:val="22"/>
          <w:szCs w:val="22"/>
          <w:lang w:val="en-US"/>
        </w:rPr>
        <w:t>TB</w:t>
      </w:r>
      <w:r w:rsidR="006D7728" w:rsidRPr="00B65A43">
        <w:rPr>
          <w:rFonts w:ascii="Arial" w:hAnsi="Arial" w:cs="Arial"/>
          <w:sz w:val="22"/>
          <w:szCs w:val="22"/>
          <w:lang w:val="en-US"/>
        </w:rPr>
        <w:t xml:space="preserve"> and </w:t>
      </w:r>
      <w:r w:rsidR="00A35EE7">
        <w:rPr>
          <w:rFonts w:ascii="Arial" w:hAnsi="Arial" w:cs="Arial"/>
          <w:sz w:val="22"/>
          <w:szCs w:val="22"/>
          <w:lang w:val="en-US"/>
        </w:rPr>
        <w:t>DM</w:t>
      </w:r>
      <w:r w:rsidR="0061625A">
        <w:rPr>
          <w:rFonts w:ascii="Arial" w:hAnsi="Arial" w:cs="Arial"/>
          <w:sz w:val="22"/>
          <w:szCs w:val="22"/>
          <w:lang w:val="en-US"/>
        </w:rPr>
        <w:t xml:space="preserve"> </w:t>
      </w:r>
      <w:r w:rsidR="00B65A43" w:rsidRPr="00B65A43">
        <w:rPr>
          <w:rFonts w:ascii="Arial" w:hAnsi="Arial" w:cs="Arial"/>
          <w:sz w:val="22"/>
          <w:szCs w:val="22"/>
          <w:lang w:val="en-US"/>
        </w:rPr>
        <w:t>proposed</w:t>
      </w:r>
      <w:r w:rsidR="006D7728" w:rsidRPr="00B65A43">
        <w:rPr>
          <w:rFonts w:ascii="Arial" w:hAnsi="Arial" w:cs="Arial"/>
          <w:sz w:val="22"/>
          <w:szCs w:val="22"/>
          <w:lang w:val="en-US"/>
        </w:rPr>
        <w:t xml:space="preserve"> by </w:t>
      </w:r>
      <w:r w:rsidR="00B65A43" w:rsidRPr="00B65A43">
        <w:rPr>
          <w:rFonts w:ascii="Arial" w:hAnsi="Arial" w:cs="Arial"/>
          <w:sz w:val="22"/>
          <w:szCs w:val="22"/>
          <w:lang w:val="en-US"/>
        </w:rPr>
        <w:t>the World</w:t>
      </w:r>
      <w:r w:rsidR="006D7728" w:rsidRPr="00B65A43">
        <w:rPr>
          <w:rFonts w:ascii="Arial" w:hAnsi="Arial" w:cs="Arial"/>
          <w:sz w:val="22"/>
          <w:szCs w:val="22"/>
          <w:lang w:val="en-US"/>
        </w:rPr>
        <w:t xml:space="preserve"> Health Organization (WHO) along with the International Union </w:t>
      </w:r>
      <w:r w:rsidR="00B65A43" w:rsidRPr="00B65A43">
        <w:rPr>
          <w:rFonts w:ascii="Arial" w:hAnsi="Arial" w:cs="Arial"/>
          <w:sz w:val="22"/>
          <w:szCs w:val="22"/>
          <w:lang w:val="en-US"/>
        </w:rPr>
        <w:t xml:space="preserve">against </w:t>
      </w:r>
      <w:r w:rsidR="00A35EE7">
        <w:rPr>
          <w:rFonts w:ascii="Arial" w:hAnsi="Arial" w:cs="Arial"/>
          <w:sz w:val="22"/>
          <w:szCs w:val="22"/>
          <w:lang w:val="en-US"/>
        </w:rPr>
        <w:t>TB</w:t>
      </w:r>
      <w:r w:rsidR="006D7728" w:rsidRPr="00B65A43">
        <w:rPr>
          <w:rFonts w:ascii="Arial" w:hAnsi="Arial" w:cs="Arial"/>
          <w:sz w:val="22"/>
          <w:szCs w:val="22"/>
          <w:lang w:val="en-US"/>
        </w:rPr>
        <w:t xml:space="preserve"> and Lung is an effort towards bi-directional screening and management of both </w:t>
      </w:r>
      <w:r w:rsidR="000D089F" w:rsidRPr="00B65A43">
        <w:rPr>
          <w:rFonts w:ascii="Arial" w:hAnsi="Arial" w:cs="Arial"/>
          <w:sz w:val="22"/>
          <w:szCs w:val="22"/>
          <w:lang w:val="en-US"/>
        </w:rPr>
        <w:t xml:space="preserve">these </w:t>
      </w:r>
      <w:r w:rsidR="006D7728" w:rsidRPr="00B65A43">
        <w:rPr>
          <w:rFonts w:ascii="Arial" w:hAnsi="Arial" w:cs="Arial"/>
          <w:sz w:val="22"/>
          <w:szCs w:val="22"/>
          <w:lang w:val="en-US"/>
        </w:rPr>
        <w:t>conditions</w:t>
      </w:r>
      <w:r w:rsidR="00381F21" w:rsidRPr="00B65A43">
        <w:rPr>
          <w:rFonts w:ascii="Arial" w:hAnsi="Arial" w:cs="Arial"/>
          <w:sz w:val="22"/>
          <w:szCs w:val="22"/>
          <w:lang w:val="en-US"/>
        </w:rPr>
        <w:t xml:space="preserve"> (</w:t>
      </w:r>
      <w:r w:rsidR="00B93603" w:rsidRPr="00B65A43">
        <w:rPr>
          <w:rFonts w:ascii="Arial" w:hAnsi="Arial" w:cs="Arial"/>
          <w:sz w:val="22"/>
          <w:szCs w:val="22"/>
          <w:lang w:val="en-US"/>
        </w:rPr>
        <w:t>3</w:t>
      </w:r>
      <w:r w:rsidR="00EC2ABF" w:rsidRPr="00B65A43">
        <w:rPr>
          <w:rFonts w:ascii="Arial" w:hAnsi="Arial" w:cs="Arial"/>
          <w:sz w:val="22"/>
          <w:szCs w:val="22"/>
          <w:lang w:val="en-US"/>
        </w:rPr>
        <w:t>6</w:t>
      </w:r>
      <w:r w:rsidR="00381F21" w:rsidRPr="00B65A43">
        <w:rPr>
          <w:rFonts w:ascii="Arial" w:hAnsi="Arial" w:cs="Arial"/>
          <w:sz w:val="22"/>
          <w:szCs w:val="22"/>
          <w:lang w:val="en-US"/>
        </w:rPr>
        <w:t xml:space="preserve">). </w:t>
      </w:r>
      <w:r w:rsidR="00333F13" w:rsidRPr="00B65A43">
        <w:rPr>
          <w:rFonts w:ascii="Arial" w:hAnsi="Arial" w:cs="Arial"/>
          <w:sz w:val="22"/>
          <w:szCs w:val="22"/>
          <w:lang w:val="en-US"/>
        </w:rPr>
        <w:t>Studies implementing bi-directional screening point towards its feasibility and effectiveness</w:t>
      </w:r>
      <w:r w:rsidR="00381F21" w:rsidRPr="00B65A43">
        <w:rPr>
          <w:rFonts w:ascii="Arial" w:hAnsi="Arial" w:cs="Arial"/>
          <w:sz w:val="22"/>
          <w:szCs w:val="22"/>
          <w:lang w:val="en-US"/>
        </w:rPr>
        <w:t xml:space="preserve"> (18).</w:t>
      </w:r>
    </w:p>
    <w:p w14:paraId="590ABEB7"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b/>
          <w:bCs/>
          <w:color w:val="000000" w:themeColor="text1"/>
          <w:sz w:val="22"/>
          <w:szCs w:val="22"/>
          <w:lang w:val="en-US"/>
        </w:rPr>
      </w:pPr>
    </w:p>
    <w:p w14:paraId="04D88884" w14:textId="3F0B09AE" w:rsidR="00333F13" w:rsidRPr="009868F6" w:rsidRDefault="004D578D" w:rsidP="00B37467">
      <w:pPr>
        <w:pStyle w:val="NormalWeb"/>
        <w:shd w:val="clear" w:color="auto" w:fill="FFFFFF"/>
        <w:spacing w:before="0" w:beforeAutospacing="0" w:after="0" w:afterAutospacing="0" w:line="276" w:lineRule="auto"/>
        <w:rPr>
          <w:rFonts w:ascii="Arial" w:hAnsi="Arial" w:cs="Arial"/>
          <w:b/>
          <w:bCs/>
          <w:color w:val="00B050"/>
          <w:sz w:val="22"/>
          <w:szCs w:val="22"/>
          <w:lang w:val="en-US"/>
        </w:rPr>
      </w:pPr>
      <w:r w:rsidRPr="009868F6">
        <w:rPr>
          <w:rFonts w:ascii="Arial" w:hAnsi="Arial" w:cs="Arial"/>
          <w:b/>
          <w:bCs/>
          <w:color w:val="00B050"/>
          <w:sz w:val="22"/>
          <w:szCs w:val="22"/>
          <w:lang w:val="en-US"/>
        </w:rPr>
        <w:t xml:space="preserve">Screening for </w:t>
      </w:r>
      <w:r w:rsidR="0032104A" w:rsidRPr="009868F6">
        <w:rPr>
          <w:rFonts w:ascii="Arial" w:hAnsi="Arial" w:cs="Arial"/>
          <w:b/>
          <w:bCs/>
          <w:color w:val="00B050"/>
          <w:sz w:val="22"/>
          <w:szCs w:val="22"/>
          <w:lang w:val="en-US"/>
        </w:rPr>
        <w:t>A</w:t>
      </w:r>
      <w:r w:rsidR="00797707" w:rsidRPr="009868F6">
        <w:rPr>
          <w:rFonts w:ascii="Arial" w:hAnsi="Arial" w:cs="Arial"/>
          <w:b/>
          <w:bCs/>
          <w:color w:val="00B050"/>
          <w:sz w:val="22"/>
          <w:szCs w:val="22"/>
          <w:lang w:val="en-US"/>
        </w:rPr>
        <w:t>ctive TB</w:t>
      </w:r>
      <w:r w:rsidR="0032104A" w:rsidRPr="009868F6">
        <w:rPr>
          <w:rFonts w:ascii="Arial" w:hAnsi="Arial" w:cs="Arial"/>
          <w:b/>
          <w:bCs/>
          <w:color w:val="00B050"/>
          <w:sz w:val="22"/>
          <w:szCs w:val="22"/>
          <w:lang w:val="en-US"/>
        </w:rPr>
        <w:t xml:space="preserve"> A</w:t>
      </w:r>
      <w:r w:rsidR="007B5D79" w:rsidRPr="009868F6">
        <w:rPr>
          <w:rFonts w:ascii="Arial" w:hAnsi="Arial" w:cs="Arial"/>
          <w:b/>
          <w:bCs/>
          <w:color w:val="00B050"/>
          <w:sz w:val="22"/>
          <w:szCs w:val="22"/>
          <w:lang w:val="en-US"/>
        </w:rPr>
        <w:t xml:space="preserve">mong </w:t>
      </w:r>
      <w:r w:rsidR="0061625A" w:rsidRPr="009868F6">
        <w:rPr>
          <w:rFonts w:ascii="Arial" w:hAnsi="Arial" w:cs="Arial"/>
          <w:b/>
          <w:bCs/>
          <w:color w:val="00B050"/>
          <w:sz w:val="22"/>
          <w:szCs w:val="22"/>
          <w:lang w:val="en-US"/>
        </w:rPr>
        <w:t>P</w:t>
      </w:r>
      <w:r w:rsidR="007B5D79" w:rsidRPr="009868F6">
        <w:rPr>
          <w:rFonts w:ascii="Arial" w:hAnsi="Arial" w:cs="Arial"/>
          <w:b/>
          <w:bCs/>
          <w:color w:val="00B050"/>
          <w:sz w:val="22"/>
          <w:szCs w:val="22"/>
          <w:lang w:val="en-US"/>
        </w:rPr>
        <w:t>atients with</w:t>
      </w:r>
      <w:r w:rsidRPr="009868F6">
        <w:rPr>
          <w:rFonts w:ascii="Arial" w:hAnsi="Arial" w:cs="Arial"/>
          <w:b/>
          <w:bCs/>
          <w:color w:val="00B050"/>
          <w:sz w:val="22"/>
          <w:szCs w:val="22"/>
          <w:lang w:val="en-US"/>
        </w:rPr>
        <w:t xml:space="preserve"> D</w:t>
      </w:r>
      <w:r w:rsidR="0061625A" w:rsidRPr="009868F6">
        <w:rPr>
          <w:rFonts w:ascii="Arial" w:hAnsi="Arial" w:cs="Arial"/>
          <w:b/>
          <w:bCs/>
          <w:color w:val="00B050"/>
          <w:sz w:val="22"/>
          <w:szCs w:val="22"/>
          <w:lang w:val="en-US"/>
        </w:rPr>
        <w:t>iabetes</w:t>
      </w:r>
    </w:p>
    <w:p w14:paraId="0CB13904"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01F9E53B" w14:textId="257F1D12" w:rsidR="00BA0CF8" w:rsidRPr="00B65A43" w:rsidRDefault="00014297" w:rsidP="00B37467">
      <w:pPr>
        <w:pStyle w:val="NormalWeb"/>
        <w:shd w:val="clear" w:color="auto" w:fill="FFFFFF"/>
        <w:spacing w:before="0" w:beforeAutospacing="0" w:after="0" w:afterAutospacing="0" w:line="276" w:lineRule="auto"/>
        <w:rPr>
          <w:rFonts w:ascii="Arial" w:hAnsi="Arial" w:cs="Arial"/>
          <w:sz w:val="22"/>
          <w:szCs w:val="22"/>
          <w:lang w:val="en-US"/>
        </w:rPr>
      </w:pPr>
      <w:r w:rsidRPr="00B65A43">
        <w:rPr>
          <w:rFonts w:ascii="Arial" w:hAnsi="Arial" w:cs="Arial"/>
          <w:color w:val="000000" w:themeColor="text1"/>
          <w:sz w:val="22"/>
          <w:szCs w:val="22"/>
          <w:lang w:val="en-US"/>
        </w:rPr>
        <w:t>The d</w:t>
      </w:r>
      <w:r w:rsidR="00D26F0E" w:rsidRPr="00B65A43">
        <w:rPr>
          <w:rFonts w:ascii="Arial" w:hAnsi="Arial" w:cs="Arial"/>
          <w:color w:val="000000" w:themeColor="text1"/>
          <w:sz w:val="22"/>
          <w:szCs w:val="22"/>
          <w:lang w:val="en-US"/>
        </w:rPr>
        <w:t xml:space="preserve">iagnosis and treatment of </w:t>
      </w:r>
      <w:r w:rsidR="00A35EE7">
        <w:rPr>
          <w:rFonts w:ascii="Arial" w:hAnsi="Arial" w:cs="Arial"/>
          <w:color w:val="000000" w:themeColor="text1"/>
          <w:sz w:val="22"/>
          <w:szCs w:val="22"/>
          <w:lang w:val="en-US"/>
        </w:rPr>
        <w:t>TB</w:t>
      </w:r>
      <w:r w:rsidR="00D26F0E" w:rsidRPr="00B65A43">
        <w:rPr>
          <w:rFonts w:ascii="Arial" w:hAnsi="Arial" w:cs="Arial"/>
          <w:color w:val="000000" w:themeColor="text1"/>
          <w:sz w:val="22"/>
          <w:szCs w:val="22"/>
          <w:lang w:val="en-US"/>
        </w:rPr>
        <w:t xml:space="preserve"> is affected by substantial delay</w:t>
      </w:r>
      <w:r w:rsidRPr="00B65A43">
        <w:rPr>
          <w:rFonts w:ascii="Arial" w:hAnsi="Arial" w:cs="Arial"/>
          <w:color w:val="000000" w:themeColor="text1"/>
          <w:sz w:val="22"/>
          <w:szCs w:val="22"/>
          <w:lang w:val="en-US"/>
        </w:rPr>
        <w:t xml:space="preserve"> which </w:t>
      </w:r>
      <w:r w:rsidR="00D26F0E" w:rsidRPr="00B65A43">
        <w:rPr>
          <w:rFonts w:ascii="Arial" w:hAnsi="Arial" w:cs="Arial"/>
          <w:color w:val="000000" w:themeColor="text1"/>
          <w:sz w:val="22"/>
          <w:szCs w:val="22"/>
          <w:lang w:val="en-US"/>
        </w:rPr>
        <w:t xml:space="preserve">occurs at multiple </w:t>
      </w:r>
      <w:r w:rsidR="00603356" w:rsidRPr="00B65A43">
        <w:rPr>
          <w:rFonts w:ascii="Arial" w:hAnsi="Arial" w:cs="Arial"/>
          <w:color w:val="000000" w:themeColor="text1"/>
          <w:sz w:val="22"/>
          <w:szCs w:val="22"/>
          <w:lang w:val="en-US"/>
        </w:rPr>
        <w:t>levels a</w:t>
      </w:r>
      <w:r w:rsidR="00D26F0E" w:rsidRPr="00B65A43">
        <w:rPr>
          <w:rFonts w:ascii="Arial" w:hAnsi="Arial" w:cs="Arial"/>
          <w:color w:val="000000" w:themeColor="text1"/>
          <w:sz w:val="22"/>
          <w:szCs w:val="22"/>
          <w:lang w:val="en-US"/>
        </w:rPr>
        <w:t xml:space="preserve">) between </w:t>
      </w:r>
      <w:r w:rsidR="002A7E5F" w:rsidRPr="00B65A43">
        <w:rPr>
          <w:rFonts w:ascii="Arial" w:hAnsi="Arial" w:cs="Arial"/>
          <w:color w:val="000000" w:themeColor="text1"/>
          <w:sz w:val="22"/>
          <w:szCs w:val="22"/>
          <w:lang w:val="en-US"/>
        </w:rPr>
        <w:t xml:space="preserve">the </w:t>
      </w:r>
      <w:r w:rsidR="00D26F0E" w:rsidRPr="00B65A43">
        <w:rPr>
          <w:rFonts w:ascii="Arial" w:hAnsi="Arial" w:cs="Arial"/>
          <w:color w:val="000000" w:themeColor="text1"/>
          <w:sz w:val="22"/>
          <w:szCs w:val="22"/>
          <w:lang w:val="en-US"/>
        </w:rPr>
        <w:t>onset of symptom</w:t>
      </w:r>
      <w:r w:rsidR="002A7E5F" w:rsidRPr="00B65A43">
        <w:rPr>
          <w:rFonts w:ascii="Arial" w:hAnsi="Arial" w:cs="Arial"/>
          <w:color w:val="000000" w:themeColor="text1"/>
          <w:sz w:val="22"/>
          <w:szCs w:val="22"/>
          <w:lang w:val="en-US"/>
        </w:rPr>
        <w:t>s</w:t>
      </w:r>
      <w:r w:rsidR="00D26F0E" w:rsidRPr="00B65A43">
        <w:rPr>
          <w:rFonts w:ascii="Arial" w:hAnsi="Arial" w:cs="Arial"/>
          <w:color w:val="000000" w:themeColor="text1"/>
          <w:sz w:val="22"/>
          <w:szCs w:val="22"/>
          <w:lang w:val="en-US"/>
        </w:rPr>
        <w:t xml:space="preserve"> and clinical presentation b) clinical presentation and suspicion of TB c) Clinical suspicion of TB and </w:t>
      </w:r>
      <w:r w:rsidRPr="00B65A43">
        <w:rPr>
          <w:rFonts w:ascii="Arial" w:hAnsi="Arial" w:cs="Arial"/>
          <w:color w:val="000000" w:themeColor="text1"/>
          <w:sz w:val="22"/>
          <w:szCs w:val="22"/>
          <w:lang w:val="en-US"/>
        </w:rPr>
        <w:t xml:space="preserve">its </w:t>
      </w:r>
      <w:r w:rsidR="00D26F0E" w:rsidRPr="00B65A43">
        <w:rPr>
          <w:rFonts w:ascii="Arial" w:hAnsi="Arial" w:cs="Arial"/>
          <w:color w:val="000000" w:themeColor="text1"/>
          <w:sz w:val="22"/>
          <w:szCs w:val="22"/>
          <w:lang w:val="en-US"/>
        </w:rPr>
        <w:t>confirm</w:t>
      </w:r>
      <w:r w:rsidRPr="00B65A43">
        <w:rPr>
          <w:rFonts w:ascii="Arial" w:hAnsi="Arial" w:cs="Arial"/>
          <w:color w:val="000000" w:themeColor="text1"/>
          <w:sz w:val="22"/>
          <w:szCs w:val="22"/>
          <w:lang w:val="en-US"/>
        </w:rPr>
        <w:t>ation. This is due to variability in symptoms,</w:t>
      </w:r>
      <w:r w:rsidR="006B5F6F" w:rsidRPr="00B65A43">
        <w:rPr>
          <w:rFonts w:ascii="Arial" w:hAnsi="Arial" w:cs="Arial"/>
          <w:color w:val="000000" w:themeColor="text1"/>
          <w:sz w:val="22"/>
          <w:szCs w:val="22"/>
          <w:lang w:val="en-US"/>
        </w:rPr>
        <w:t xml:space="preserve"> host immunity, </w:t>
      </w:r>
      <w:r w:rsidRPr="00B65A43">
        <w:rPr>
          <w:rFonts w:ascii="Arial" w:hAnsi="Arial" w:cs="Arial"/>
          <w:color w:val="000000" w:themeColor="text1"/>
          <w:sz w:val="22"/>
          <w:szCs w:val="22"/>
          <w:lang w:val="en-US"/>
        </w:rPr>
        <w:t xml:space="preserve">lack of knowledge, paucity of </w:t>
      </w:r>
      <w:r w:rsidR="00B65A43" w:rsidRPr="00B65A43">
        <w:rPr>
          <w:rFonts w:ascii="Arial" w:hAnsi="Arial" w:cs="Arial"/>
          <w:color w:val="000000" w:themeColor="text1"/>
          <w:sz w:val="22"/>
          <w:szCs w:val="22"/>
          <w:lang w:val="en-US"/>
        </w:rPr>
        <w:t>access to</w:t>
      </w:r>
      <w:r w:rsidRPr="00B65A43">
        <w:rPr>
          <w:rFonts w:ascii="Arial" w:hAnsi="Arial" w:cs="Arial"/>
          <w:color w:val="000000" w:themeColor="text1"/>
          <w:sz w:val="22"/>
          <w:szCs w:val="22"/>
          <w:lang w:val="en-US"/>
        </w:rPr>
        <w:t xml:space="preserve"> medical care</w:t>
      </w:r>
      <w:r w:rsidR="0061625A">
        <w:rPr>
          <w:rFonts w:ascii="Arial" w:hAnsi="Arial" w:cs="Arial"/>
          <w:color w:val="000000" w:themeColor="text1"/>
          <w:sz w:val="22"/>
          <w:szCs w:val="22"/>
          <w:lang w:val="en-US"/>
        </w:rPr>
        <w:t>,</w:t>
      </w:r>
      <w:r w:rsidRPr="00B65A43">
        <w:rPr>
          <w:rFonts w:ascii="Arial" w:hAnsi="Arial" w:cs="Arial"/>
          <w:color w:val="000000" w:themeColor="text1"/>
          <w:sz w:val="22"/>
          <w:szCs w:val="22"/>
          <w:lang w:val="en-US"/>
        </w:rPr>
        <w:t xml:space="preserve"> and lack of rapid and reliable diagnostic tools. The average delay even in </w:t>
      </w:r>
      <w:r w:rsidR="006B5F6F" w:rsidRPr="00B65A43">
        <w:rPr>
          <w:rFonts w:ascii="Arial" w:hAnsi="Arial" w:cs="Arial"/>
          <w:color w:val="000000" w:themeColor="text1"/>
          <w:sz w:val="22"/>
          <w:szCs w:val="22"/>
          <w:lang w:val="en-US"/>
        </w:rPr>
        <w:t>resource- rich</w:t>
      </w:r>
      <w:r w:rsidRPr="00B65A43">
        <w:rPr>
          <w:rFonts w:ascii="Arial" w:hAnsi="Arial" w:cs="Arial"/>
          <w:color w:val="000000" w:themeColor="text1"/>
          <w:sz w:val="22"/>
          <w:szCs w:val="22"/>
          <w:lang w:val="en-US"/>
        </w:rPr>
        <w:t xml:space="preserve"> countries</w:t>
      </w:r>
      <w:r w:rsidR="006B5F6F" w:rsidRPr="00B65A43">
        <w:rPr>
          <w:rFonts w:ascii="Arial" w:hAnsi="Arial" w:cs="Arial"/>
          <w:color w:val="000000" w:themeColor="text1"/>
          <w:sz w:val="22"/>
          <w:szCs w:val="22"/>
          <w:lang w:val="en-US"/>
        </w:rPr>
        <w:t xml:space="preserve"> after presentation to heath care system is 3 weeks</w:t>
      </w:r>
      <w:r w:rsidR="00381F21" w:rsidRPr="00B65A43">
        <w:rPr>
          <w:rFonts w:ascii="Arial" w:hAnsi="Arial" w:cs="Arial"/>
          <w:color w:val="000000" w:themeColor="text1"/>
          <w:sz w:val="22"/>
          <w:szCs w:val="22"/>
          <w:lang w:val="en-US"/>
        </w:rPr>
        <w:t xml:space="preserve"> (3</w:t>
      </w:r>
      <w:r w:rsidR="00EC2ABF" w:rsidRPr="00B65A43">
        <w:rPr>
          <w:rFonts w:ascii="Arial" w:hAnsi="Arial" w:cs="Arial"/>
          <w:color w:val="000000" w:themeColor="text1"/>
          <w:sz w:val="22"/>
          <w:szCs w:val="22"/>
          <w:lang w:val="en-US"/>
        </w:rPr>
        <w:t>7</w:t>
      </w:r>
      <w:r w:rsidR="005F064F" w:rsidRPr="00B65A43">
        <w:rPr>
          <w:rFonts w:ascii="Arial" w:hAnsi="Arial" w:cs="Arial"/>
          <w:color w:val="000000" w:themeColor="text1"/>
          <w:sz w:val="22"/>
          <w:szCs w:val="22"/>
          <w:lang w:val="en-US"/>
        </w:rPr>
        <w:t>). According</w:t>
      </w:r>
      <w:r w:rsidR="00167597" w:rsidRPr="00B65A43">
        <w:rPr>
          <w:rFonts w:ascii="Arial" w:hAnsi="Arial" w:cs="Arial"/>
          <w:color w:val="000000" w:themeColor="text1"/>
          <w:sz w:val="22"/>
          <w:szCs w:val="22"/>
          <w:lang w:val="en-US"/>
        </w:rPr>
        <w:t xml:space="preserve"> to WHO,</w:t>
      </w:r>
      <w:r w:rsidR="00167597" w:rsidRPr="00B65A43">
        <w:rPr>
          <w:rFonts w:ascii="Arial" w:hAnsi="Arial" w:cs="Arial"/>
          <w:sz w:val="22"/>
          <w:szCs w:val="22"/>
          <w:lang w:val="en-US"/>
        </w:rPr>
        <w:t xml:space="preserve"> patients with suspected TB should be promptly sent to TB diagnostic and treatment </w:t>
      </w:r>
      <w:r w:rsidR="00B65A43" w:rsidRPr="00B65A43">
        <w:rPr>
          <w:rFonts w:ascii="Arial" w:hAnsi="Arial" w:cs="Arial"/>
          <w:sz w:val="22"/>
          <w:szCs w:val="22"/>
          <w:lang w:val="en-US"/>
        </w:rPr>
        <w:t>centers</w:t>
      </w:r>
      <w:r w:rsidR="00167597" w:rsidRPr="00B65A43">
        <w:rPr>
          <w:rFonts w:ascii="Arial" w:hAnsi="Arial" w:cs="Arial"/>
          <w:sz w:val="22"/>
          <w:szCs w:val="22"/>
          <w:lang w:val="en-US"/>
        </w:rPr>
        <w:t xml:space="preserve"> and evaluated accordingly.</w:t>
      </w:r>
    </w:p>
    <w:p w14:paraId="274A1CE7"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6ADBC187" w14:textId="6F041616" w:rsidR="000B6E97" w:rsidRPr="00B65A43" w:rsidRDefault="00BA0CF8"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 xml:space="preserve">The higher risk of TB in diabetic population compels intensive screening for detection of TB at the earliest </w:t>
      </w:r>
      <w:r w:rsidR="0061625A">
        <w:rPr>
          <w:rFonts w:ascii="Arial" w:hAnsi="Arial" w:cs="Arial"/>
          <w:color w:val="000000" w:themeColor="text1"/>
          <w:sz w:val="22"/>
          <w:szCs w:val="22"/>
          <w:lang w:val="en-US"/>
        </w:rPr>
        <w:t xml:space="preserve">time </w:t>
      </w:r>
      <w:r w:rsidRPr="00B65A43">
        <w:rPr>
          <w:rFonts w:ascii="Arial" w:hAnsi="Arial" w:cs="Arial"/>
          <w:color w:val="000000" w:themeColor="text1"/>
          <w:sz w:val="22"/>
          <w:szCs w:val="22"/>
          <w:lang w:val="en-US"/>
        </w:rPr>
        <w:t>so as to reduce transmission, morbidity</w:t>
      </w:r>
      <w:r w:rsidR="0061625A">
        <w:rPr>
          <w:rFonts w:ascii="Arial" w:hAnsi="Arial" w:cs="Arial"/>
          <w:color w:val="000000" w:themeColor="text1"/>
          <w:sz w:val="22"/>
          <w:szCs w:val="22"/>
          <w:lang w:val="en-US"/>
        </w:rPr>
        <w:t>,</w:t>
      </w:r>
      <w:r w:rsidRPr="00B65A43">
        <w:rPr>
          <w:rFonts w:ascii="Arial" w:hAnsi="Arial" w:cs="Arial"/>
          <w:color w:val="000000" w:themeColor="text1"/>
          <w:sz w:val="22"/>
          <w:szCs w:val="22"/>
          <w:lang w:val="en-US"/>
        </w:rPr>
        <w:t xml:space="preserve"> and mortality. WHO recommends for </w:t>
      </w:r>
      <w:r w:rsidRPr="00B65A43">
        <w:rPr>
          <w:rFonts w:ascii="Arial" w:hAnsi="Arial" w:cs="Arial"/>
          <w:sz w:val="22"/>
          <w:szCs w:val="22"/>
          <w:lang w:val="en-US"/>
        </w:rPr>
        <w:t xml:space="preserve">TB surveillance among patients with </w:t>
      </w:r>
      <w:r w:rsidR="00A35EE7">
        <w:rPr>
          <w:rFonts w:ascii="Arial" w:hAnsi="Arial" w:cs="Arial"/>
          <w:sz w:val="22"/>
          <w:szCs w:val="22"/>
          <w:lang w:val="en-US"/>
        </w:rPr>
        <w:t>DM</w:t>
      </w:r>
      <w:r w:rsidR="0061625A">
        <w:rPr>
          <w:rFonts w:ascii="Arial" w:hAnsi="Arial" w:cs="Arial"/>
          <w:sz w:val="22"/>
          <w:szCs w:val="22"/>
          <w:lang w:val="en-US"/>
        </w:rPr>
        <w:t xml:space="preserve"> </w:t>
      </w:r>
      <w:r w:rsidRPr="00B65A43">
        <w:rPr>
          <w:rFonts w:ascii="Arial" w:hAnsi="Arial" w:cs="Arial"/>
          <w:sz w:val="22"/>
          <w:szCs w:val="22"/>
          <w:lang w:val="en-US"/>
        </w:rPr>
        <w:t xml:space="preserve">in settings with medium to high TB </w:t>
      </w:r>
      <w:proofErr w:type="gramStart"/>
      <w:r w:rsidRPr="00B65A43">
        <w:rPr>
          <w:rFonts w:ascii="Arial" w:hAnsi="Arial" w:cs="Arial"/>
          <w:sz w:val="22"/>
          <w:szCs w:val="22"/>
          <w:lang w:val="en-US"/>
        </w:rPr>
        <w:t>burden</w:t>
      </w:r>
      <w:r w:rsidR="0061625A">
        <w:rPr>
          <w:rFonts w:ascii="Arial" w:hAnsi="Arial" w:cs="Arial"/>
          <w:sz w:val="22"/>
          <w:szCs w:val="22"/>
          <w:lang w:val="en-US"/>
        </w:rPr>
        <w:t>s</w:t>
      </w:r>
      <w:r w:rsidRPr="00B65A43">
        <w:rPr>
          <w:rFonts w:ascii="Arial" w:hAnsi="Arial" w:cs="Arial"/>
          <w:color w:val="000000" w:themeColor="text1"/>
          <w:sz w:val="22"/>
          <w:szCs w:val="22"/>
          <w:lang w:val="en-US"/>
        </w:rPr>
        <w:t>.</w:t>
      </w:r>
      <w:proofErr w:type="gramEnd"/>
      <w:r w:rsidRPr="00B65A43">
        <w:rPr>
          <w:rFonts w:ascii="Arial" w:hAnsi="Arial" w:cs="Arial"/>
          <w:color w:val="000000" w:themeColor="text1"/>
          <w:sz w:val="22"/>
          <w:szCs w:val="22"/>
          <w:lang w:val="en-US"/>
        </w:rPr>
        <w:t xml:space="preserve"> The practical difficulties are the non-availability of TB screening tools in all </w:t>
      </w:r>
      <w:r w:rsidR="00A35EE7">
        <w:rPr>
          <w:rFonts w:ascii="Arial" w:hAnsi="Arial" w:cs="Arial"/>
          <w:color w:val="000000" w:themeColor="text1"/>
          <w:sz w:val="22"/>
          <w:szCs w:val="22"/>
          <w:lang w:val="en-US"/>
        </w:rPr>
        <w:t>DM</w:t>
      </w:r>
      <w:r w:rsidR="0061625A">
        <w:rPr>
          <w:rFonts w:ascii="Arial" w:hAnsi="Arial" w:cs="Arial"/>
          <w:color w:val="000000" w:themeColor="text1"/>
          <w:sz w:val="22"/>
          <w:szCs w:val="22"/>
          <w:lang w:val="en-US"/>
        </w:rPr>
        <w:t xml:space="preserve"> </w:t>
      </w:r>
      <w:r w:rsidRPr="00B65A43">
        <w:rPr>
          <w:rFonts w:ascii="Arial" w:hAnsi="Arial" w:cs="Arial"/>
          <w:color w:val="000000" w:themeColor="text1"/>
          <w:sz w:val="22"/>
          <w:szCs w:val="22"/>
          <w:lang w:val="en-US"/>
        </w:rPr>
        <w:t xml:space="preserve">clinics. </w:t>
      </w:r>
      <w:r w:rsidR="005F064F" w:rsidRPr="00B65A43">
        <w:rPr>
          <w:rFonts w:ascii="Arial" w:hAnsi="Arial" w:cs="Arial"/>
          <w:color w:val="000000" w:themeColor="text1"/>
          <w:sz w:val="22"/>
          <w:szCs w:val="22"/>
          <w:lang w:val="en-US"/>
        </w:rPr>
        <w:t>Also,</w:t>
      </w:r>
      <w:r w:rsidRPr="00B65A43">
        <w:rPr>
          <w:rFonts w:ascii="Arial" w:hAnsi="Arial" w:cs="Arial"/>
          <w:color w:val="000000" w:themeColor="text1"/>
          <w:sz w:val="22"/>
          <w:szCs w:val="22"/>
          <w:lang w:val="en-US"/>
        </w:rPr>
        <w:t xml:space="preserve"> in areas of low TB burden, the cost-effectiveness is low. The number needed to screen to detect one case of active TB depends on the prevalence in that area. Screening of all patients with clinical history during their visit to diabetic clinic and additional testing in symptomatic and high-risk patients should be undertaken. Also screening for TB whenever there is unexplained worsening of metabolic control would help </w:t>
      </w:r>
      <w:r w:rsidR="0061625A">
        <w:rPr>
          <w:rFonts w:ascii="Arial" w:hAnsi="Arial" w:cs="Arial"/>
          <w:color w:val="000000" w:themeColor="text1"/>
          <w:sz w:val="22"/>
          <w:szCs w:val="22"/>
          <w:lang w:val="en-US"/>
        </w:rPr>
        <w:t>detect</w:t>
      </w:r>
      <w:r w:rsidRPr="00B65A43">
        <w:rPr>
          <w:rFonts w:ascii="Arial" w:hAnsi="Arial" w:cs="Arial"/>
          <w:color w:val="000000" w:themeColor="text1"/>
          <w:sz w:val="22"/>
          <w:szCs w:val="22"/>
          <w:lang w:val="en-US"/>
        </w:rPr>
        <w:t xml:space="preserve"> occult cases. Different modalities (clinical, radiological, sputum microbiology) alone or in combination are used for screening individuals with </w:t>
      </w:r>
      <w:r w:rsidR="00A35EE7">
        <w:rPr>
          <w:rFonts w:ascii="Arial" w:hAnsi="Arial" w:cs="Arial"/>
          <w:color w:val="000000" w:themeColor="text1"/>
          <w:sz w:val="22"/>
          <w:szCs w:val="22"/>
          <w:lang w:val="en-US"/>
        </w:rPr>
        <w:t>DM</w:t>
      </w:r>
      <w:r w:rsidR="0061625A">
        <w:rPr>
          <w:rFonts w:ascii="Arial" w:hAnsi="Arial" w:cs="Arial"/>
          <w:color w:val="000000" w:themeColor="text1"/>
          <w:sz w:val="22"/>
          <w:szCs w:val="22"/>
          <w:lang w:val="en-US"/>
        </w:rPr>
        <w:t xml:space="preserve"> </w:t>
      </w:r>
      <w:r w:rsidRPr="00B65A43">
        <w:rPr>
          <w:rFonts w:ascii="Arial" w:hAnsi="Arial" w:cs="Arial"/>
          <w:color w:val="000000" w:themeColor="text1"/>
          <w:sz w:val="22"/>
          <w:szCs w:val="22"/>
          <w:lang w:val="en-US"/>
        </w:rPr>
        <w:t xml:space="preserve">for the presence of active TB. </w:t>
      </w:r>
    </w:p>
    <w:p w14:paraId="785BD8C3"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61A20DE6" w14:textId="16FED471" w:rsidR="0032104A" w:rsidRPr="009868F6" w:rsidRDefault="000B6E97" w:rsidP="00B37467">
      <w:pPr>
        <w:pStyle w:val="NormalWeb"/>
        <w:shd w:val="clear" w:color="auto" w:fill="FFFFFF"/>
        <w:spacing w:before="0" w:beforeAutospacing="0" w:after="0" w:afterAutospacing="0" w:line="276" w:lineRule="auto"/>
        <w:rPr>
          <w:rFonts w:ascii="Arial" w:hAnsi="Arial" w:cs="Arial"/>
          <w:b/>
          <w:color w:val="00B050"/>
          <w:sz w:val="22"/>
          <w:szCs w:val="22"/>
          <w:lang w:val="en-US"/>
        </w:rPr>
      </w:pPr>
      <w:r w:rsidRPr="009868F6">
        <w:rPr>
          <w:rFonts w:ascii="Arial" w:hAnsi="Arial" w:cs="Arial"/>
          <w:b/>
          <w:color w:val="00B050"/>
          <w:sz w:val="22"/>
          <w:szCs w:val="22"/>
          <w:lang w:val="en-US"/>
        </w:rPr>
        <w:t xml:space="preserve">Clinical </w:t>
      </w:r>
      <w:r w:rsidR="0032104A" w:rsidRPr="009868F6">
        <w:rPr>
          <w:rFonts w:ascii="Arial" w:hAnsi="Arial" w:cs="Arial"/>
          <w:b/>
          <w:color w:val="00B050"/>
          <w:sz w:val="22"/>
          <w:szCs w:val="22"/>
          <w:lang w:val="en-US"/>
        </w:rPr>
        <w:t>A</w:t>
      </w:r>
      <w:r w:rsidR="005F064F" w:rsidRPr="009868F6">
        <w:rPr>
          <w:rFonts w:ascii="Arial" w:hAnsi="Arial" w:cs="Arial"/>
          <w:b/>
          <w:color w:val="00B050"/>
          <w:sz w:val="22"/>
          <w:szCs w:val="22"/>
          <w:lang w:val="en-US"/>
        </w:rPr>
        <w:t>ssessment</w:t>
      </w:r>
    </w:p>
    <w:p w14:paraId="054C1B23"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b/>
          <w:color w:val="000000" w:themeColor="text1"/>
          <w:sz w:val="22"/>
          <w:szCs w:val="22"/>
          <w:lang w:val="en-US"/>
        </w:rPr>
      </w:pPr>
    </w:p>
    <w:p w14:paraId="0B9C419F" w14:textId="7E79EEA2" w:rsidR="000B6E97" w:rsidRPr="00B65A43" w:rsidRDefault="005F064F"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It</w:t>
      </w:r>
      <w:r w:rsidR="000B6E97" w:rsidRPr="00B65A43">
        <w:rPr>
          <w:rFonts w:ascii="Arial" w:hAnsi="Arial" w:cs="Arial"/>
          <w:color w:val="000000" w:themeColor="text1"/>
          <w:sz w:val="22"/>
          <w:szCs w:val="22"/>
          <w:lang w:val="en-US"/>
        </w:rPr>
        <w:t xml:space="preserve"> is </w:t>
      </w:r>
      <w:r w:rsidR="00C50989" w:rsidRPr="00B65A43">
        <w:rPr>
          <w:rFonts w:ascii="Arial" w:hAnsi="Arial" w:cs="Arial"/>
          <w:color w:val="000000" w:themeColor="text1"/>
          <w:sz w:val="22"/>
          <w:szCs w:val="22"/>
          <w:lang w:val="en-US"/>
        </w:rPr>
        <w:t xml:space="preserve">inexpensive and requires minimum time. </w:t>
      </w:r>
      <w:r w:rsidR="007D75F9" w:rsidRPr="00B65A43">
        <w:rPr>
          <w:rFonts w:ascii="Arial" w:hAnsi="Arial" w:cs="Arial"/>
          <w:color w:val="000000" w:themeColor="text1"/>
          <w:sz w:val="22"/>
          <w:szCs w:val="22"/>
          <w:lang w:val="en-US"/>
        </w:rPr>
        <w:t>Fever, cough</w:t>
      </w:r>
      <w:r w:rsidR="00291AD8" w:rsidRPr="00B65A43">
        <w:rPr>
          <w:rFonts w:ascii="Arial" w:hAnsi="Arial" w:cs="Arial"/>
          <w:color w:val="000000" w:themeColor="text1"/>
          <w:sz w:val="22"/>
          <w:szCs w:val="22"/>
          <w:lang w:val="en-US"/>
        </w:rPr>
        <w:t xml:space="preserve"> of </w:t>
      </w:r>
      <w:r w:rsidR="00DB7F10" w:rsidRPr="00B65A43">
        <w:rPr>
          <w:rFonts w:ascii="Arial" w:hAnsi="Arial" w:cs="Arial"/>
          <w:color w:val="000000" w:themeColor="text1"/>
          <w:sz w:val="22"/>
          <w:szCs w:val="22"/>
          <w:lang w:val="en-US"/>
        </w:rPr>
        <w:t>more than 2 weeks</w:t>
      </w:r>
      <w:r w:rsidR="00291AD8" w:rsidRPr="00B65A43">
        <w:rPr>
          <w:rFonts w:ascii="Arial" w:hAnsi="Arial" w:cs="Arial"/>
          <w:color w:val="000000" w:themeColor="text1"/>
          <w:sz w:val="22"/>
          <w:szCs w:val="22"/>
          <w:lang w:val="en-US"/>
        </w:rPr>
        <w:t xml:space="preserve"> </w:t>
      </w:r>
      <w:r w:rsidRPr="00B65A43">
        <w:rPr>
          <w:rFonts w:ascii="Arial" w:hAnsi="Arial" w:cs="Arial"/>
          <w:color w:val="000000" w:themeColor="text1"/>
          <w:sz w:val="22"/>
          <w:szCs w:val="22"/>
          <w:lang w:val="en-US"/>
        </w:rPr>
        <w:t xml:space="preserve">duration, </w:t>
      </w:r>
      <w:r w:rsidR="00B65A43" w:rsidRPr="00B65A43">
        <w:rPr>
          <w:rFonts w:ascii="Arial" w:hAnsi="Arial" w:cs="Arial"/>
          <w:color w:val="000000" w:themeColor="text1"/>
          <w:sz w:val="22"/>
          <w:szCs w:val="22"/>
          <w:lang w:val="en-US"/>
        </w:rPr>
        <w:t>hemoptysis</w:t>
      </w:r>
      <w:r w:rsidR="00291AD8" w:rsidRPr="00B65A43">
        <w:rPr>
          <w:rFonts w:ascii="Arial" w:hAnsi="Arial" w:cs="Arial"/>
          <w:color w:val="000000" w:themeColor="text1"/>
          <w:sz w:val="22"/>
          <w:szCs w:val="22"/>
          <w:lang w:val="en-US"/>
        </w:rPr>
        <w:t>,</w:t>
      </w:r>
      <w:r w:rsidR="007D75F9" w:rsidRPr="00B65A43">
        <w:rPr>
          <w:rFonts w:ascii="Arial" w:hAnsi="Arial" w:cs="Arial"/>
          <w:color w:val="000000" w:themeColor="text1"/>
          <w:sz w:val="22"/>
          <w:szCs w:val="22"/>
          <w:lang w:val="en-US"/>
        </w:rPr>
        <w:t xml:space="preserve"> weight loss</w:t>
      </w:r>
      <w:r w:rsidR="00291AD8" w:rsidRPr="00B65A43">
        <w:rPr>
          <w:rFonts w:ascii="Arial" w:hAnsi="Arial" w:cs="Arial"/>
          <w:color w:val="000000" w:themeColor="text1"/>
          <w:sz w:val="22"/>
          <w:szCs w:val="22"/>
          <w:lang w:val="en-US"/>
        </w:rPr>
        <w:t>, night sweats</w:t>
      </w:r>
      <w:r w:rsidR="0061625A">
        <w:rPr>
          <w:rFonts w:ascii="Arial" w:hAnsi="Arial" w:cs="Arial"/>
          <w:color w:val="000000" w:themeColor="text1"/>
          <w:sz w:val="22"/>
          <w:szCs w:val="22"/>
          <w:lang w:val="en-US"/>
        </w:rPr>
        <w:t>,</w:t>
      </w:r>
      <w:r w:rsidR="007D75F9" w:rsidRPr="00B65A43">
        <w:rPr>
          <w:rFonts w:ascii="Arial" w:hAnsi="Arial" w:cs="Arial"/>
          <w:color w:val="000000" w:themeColor="text1"/>
          <w:sz w:val="22"/>
          <w:szCs w:val="22"/>
          <w:lang w:val="en-US"/>
        </w:rPr>
        <w:t xml:space="preserve"> and exposure to a case of active TB are the clinical clues to suspect </w:t>
      </w:r>
      <w:r w:rsidR="00DB7F10" w:rsidRPr="00B65A43">
        <w:rPr>
          <w:rFonts w:ascii="Arial" w:hAnsi="Arial" w:cs="Arial"/>
          <w:color w:val="000000" w:themeColor="text1"/>
          <w:sz w:val="22"/>
          <w:szCs w:val="22"/>
          <w:lang w:val="en-US"/>
        </w:rPr>
        <w:t xml:space="preserve">pulmonary </w:t>
      </w:r>
      <w:r w:rsidR="007D75F9" w:rsidRPr="00B65A43">
        <w:rPr>
          <w:rFonts w:ascii="Arial" w:hAnsi="Arial" w:cs="Arial"/>
          <w:color w:val="000000" w:themeColor="text1"/>
          <w:sz w:val="22"/>
          <w:szCs w:val="22"/>
          <w:lang w:val="en-US"/>
        </w:rPr>
        <w:t>TB.</w:t>
      </w:r>
      <w:r w:rsidR="00816BB5" w:rsidRPr="00B65A43">
        <w:rPr>
          <w:rFonts w:ascii="Arial" w:hAnsi="Arial" w:cs="Arial"/>
          <w:color w:val="000000" w:themeColor="text1"/>
          <w:sz w:val="22"/>
          <w:szCs w:val="22"/>
          <w:lang w:val="en-US"/>
        </w:rPr>
        <w:t xml:space="preserve"> Lymphadenopathy, fever with altered sensorium, neck stiffness, abdominal symptoms like ascites, intestinal obstruction etc. all </w:t>
      </w:r>
      <w:r w:rsidR="00B65A43" w:rsidRPr="00B65A43">
        <w:rPr>
          <w:rFonts w:ascii="Arial" w:hAnsi="Arial" w:cs="Arial"/>
          <w:color w:val="000000" w:themeColor="text1"/>
          <w:sz w:val="22"/>
          <w:szCs w:val="22"/>
          <w:lang w:val="en-US"/>
        </w:rPr>
        <w:t>favor</w:t>
      </w:r>
      <w:r w:rsidR="00816BB5" w:rsidRPr="00B65A43">
        <w:rPr>
          <w:rFonts w:ascii="Arial" w:hAnsi="Arial" w:cs="Arial"/>
          <w:color w:val="000000" w:themeColor="text1"/>
          <w:sz w:val="22"/>
          <w:szCs w:val="22"/>
          <w:lang w:val="en-US"/>
        </w:rPr>
        <w:t xml:space="preserve"> the possibilities of extra-pulmonary TB. </w:t>
      </w:r>
      <w:r w:rsidR="007D75F9" w:rsidRPr="00B65A43">
        <w:rPr>
          <w:rFonts w:ascii="Arial" w:hAnsi="Arial" w:cs="Arial"/>
          <w:color w:val="000000" w:themeColor="text1"/>
          <w:sz w:val="22"/>
          <w:szCs w:val="22"/>
          <w:lang w:val="en-US"/>
        </w:rPr>
        <w:t xml:space="preserve">But </w:t>
      </w:r>
      <w:r w:rsidR="00816BB5" w:rsidRPr="00B65A43">
        <w:rPr>
          <w:rFonts w:ascii="Arial" w:hAnsi="Arial" w:cs="Arial"/>
          <w:color w:val="000000" w:themeColor="text1"/>
          <w:sz w:val="22"/>
          <w:szCs w:val="22"/>
          <w:lang w:val="en-US"/>
        </w:rPr>
        <w:t>clinical symptoms lack</w:t>
      </w:r>
      <w:r w:rsidR="007D75F9" w:rsidRPr="00B65A43">
        <w:rPr>
          <w:rFonts w:ascii="Arial" w:hAnsi="Arial" w:cs="Arial"/>
          <w:color w:val="000000" w:themeColor="text1"/>
          <w:sz w:val="22"/>
          <w:szCs w:val="22"/>
          <w:lang w:val="en-US"/>
        </w:rPr>
        <w:t xml:space="preserve"> bot</w:t>
      </w:r>
      <w:r w:rsidR="00DB7F10" w:rsidRPr="00B65A43">
        <w:rPr>
          <w:rFonts w:ascii="Arial" w:hAnsi="Arial" w:cs="Arial"/>
          <w:color w:val="000000" w:themeColor="text1"/>
          <w:sz w:val="22"/>
          <w:szCs w:val="22"/>
          <w:lang w:val="en-US"/>
        </w:rPr>
        <w:t>h</w:t>
      </w:r>
      <w:r w:rsidR="007D75F9" w:rsidRPr="00B65A43">
        <w:rPr>
          <w:rFonts w:ascii="Arial" w:hAnsi="Arial" w:cs="Arial"/>
          <w:color w:val="000000" w:themeColor="text1"/>
          <w:sz w:val="22"/>
          <w:szCs w:val="22"/>
          <w:lang w:val="en-US"/>
        </w:rPr>
        <w:t xml:space="preserve"> sensitivity and specificity as it </w:t>
      </w:r>
      <w:r w:rsidR="004B5F5E" w:rsidRPr="00B65A43">
        <w:rPr>
          <w:rFonts w:ascii="Arial" w:hAnsi="Arial" w:cs="Arial"/>
          <w:color w:val="000000" w:themeColor="text1"/>
          <w:sz w:val="22"/>
          <w:szCs w:val="22"/>
          <w:lang w:val="en-US"/>
        </w:rPr>
        <w:t xml:space="preserve">excludes asymptomatic patients and </w:t>
      </w:r>
      <w:r w:rsidR="007D75F9" w:rsidRPr="00B65A43">
        <w:rPr>
          <w:rFonts w:ascii="Arial" w:hAnsi="Arial" w:cs="Arial"/>
          <w:color w:val="000000" w:themeColor="text1"/>
          <w:sz w:val="22"/>
          <w:szCs w:val="22"/>
          <w:lang w:val="en-US"/>
        </w:rPr>
        <w:t xml:space="preserve">relies on the presence of symptoms. </w:t>
      </w:r>
    </w:p>
    <w:p w14:paraId="3AED73A9"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b/>
          <w:color w:val="000000" w:themeColor="text1"/>
          <w:sz w:val="22"/>
          <w:szCs w:val="22"/>
          <w:lang w:val="en-US"/>
        </w:rPr>
      </w:pPr>
    </w:p>
    <w:p w14:paraId="43A2A559" w14:textId="65396C62" w:rsidR="0032104A" w:rsidRPr="009868F6" w:rsidRDefault="00C50989" w:rsidP="00B37467">
      <w:pPr>
        <w:pStyle w:val="NormalWeb"/>
        <w:shd w:val="clear" w:color="auto" w:fill="FFFFFF"/>
        <w:spacing w:before="0" w:beforeAutospacing="0" w:after="0" w:afterAutospacing="0" w:line="276" w:lineRule="auto"/>
        <w:rPr>
          <w:rFonts w:ascii="Arial" w:hAnsi="Arial" w:cs="Arial"/>
          <w:b/>
          <w:color w:val="00B050"/>
          <w:sz w:val="22"/>
          <w:szCs w:val="22"/>
          <w:lang w:val="en-US"/>
        </w:rPr>
      </w:pPr>
      <w:r w:rsidRPr="009868F6">
        <w:rPr>
          <w:rFonts w:ascii="Arial" w:hAnsi="Arial" w:cs="Arial"/>
          <w:b/>
          <w:color w:val="00B050"/>
          <w:sz w:val="22"/>
          <w:szCs w:val="22"/>
          <w:lang w:val="en-US"/>
        </w:rPr>
        <w:lastRenderedPageBreak/>
        <w:t xml:space="preserve">Radiography of </w:t>
      </w:r>
      <w:r w:rsidR="000B6E97" w:rsidRPr="009868F6">
        <w:rPr>
          <w:rFonts w:ascii="Arial" w:hAnsi="Arial" w:cs="Arial"/>
          <w:b/>
          <w:color w:val="00B050"/>
          <w:sz w:val="22"/>
          <w:szCs w:val="22"/>
          <w:lang w:val="en-US"/>
        </w:rPr>
        <w:t xml:space="preserve">the </w:t>
      </w:r>
      <w:r w:rsidR="0061625A" w:rsidRPr="009868F6">
        <w:rPr>
          <w:rFonts w:ascii="Arial" w:hAnsi="Arial" w:cs="Arial"/>
          <w:b/>
          <w:color w:val="00B050"/>
          <w:sz w:val="22"/>
          <w:szCs w:val="22"/>
          <w:lang w:val="en-US"/>
        </w:rPr>
        <w:t>C</w:t>
      </w:r>
      <w:r w:rsidR="00603356" w:rsidRPr="009868F6">
        <w:rPr>
          <w:rFonts w:ascii="Arial" w:hAnsi="Arial" w:cs="Arial"/>
          <w:b/>
          <w:color w:val="00B050"/>
          <w:sz w:val="22"/>
          <w:szCs w:val="22"/>
          <w:lang w:val="en-US"/>
        </w:rPr>
        <w:t>hest</w:t>
      </w:r>
    </w:p>
    <w:p w14:paraId="22B989F3"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b/>
          <w:color w:val="000000" w:themeColor="text1"/>
          <w:sz w:val="22"/>
          <w:szCs w:val="22"/>
          <w:lang w:val="en-US"/>
        </w:rPr>
      </w:pPr>
    </w:p>
    <w:p w14:paraId="048E389F" w14:textId="49A7B51A" w:rsidR="00DB7F10" w:rsidRDefault="000B6E97"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It</w:t>
      </w:r>
      <w:r w:rsidR="00C50989" w:rsidRPr="00B65A43">
        <w:rPr>
          <w:rFonts w:ascii="Arial" w:hAnsi="Arial" w:cs="Arial"/>
          <w:color w:val="000000" w:themeColor="text1"/>
          <w:sz w:val="22"/>
          <w:szCs w:val="22"/>
          <w:lang w:val="en-US"/>
        </w:rPr>
        <w:t xml:space="preserve"> has good sensitivity </w:t>
      </w:r>
      <w:r w:rsidR="007D75F9" w:rsidRPr="00B65A43">
        <w:rPr>
          <w:rFonts w:ascii="Arial" w:hAnsi="Arial" w:cs="Arial"/>
          <w:color w:val="000000" w:themeColor="text1"/>
          <w:sz w:val="22"/>
          <w:szCs w:val="22"/>
          <w:lang w:val="en-US"/>
        </w:rPr>
        <w:t xml:space="preserve">to pick up asymptomatic </w:t>
      </w:r>
      <w:r w:rsidR="004B5F5E" w:rsidRPr="00B65A43">
        <w:rPr>
          <w:rFonts w:ascii="Arial" w:hAnsi="Arial" w:cs="Arial"/>
          <w:color w:val="000000" w:themeColor="text1"/>
          <w:sz w:val="22"/>
          <w:szCs w:val="22"/>
          <w:lang w:val="en-US"/>
        </w:rPr>
        <w:t xml:space="preserve">pulmonary </w:t>
      </w:r>
      <w:r w:rsidR="007D75F9" w:rsidRPr="00B65A43">
        <w:rPr>
          <w:rFonts w:ascii="Arial" w:hAnsi="Arial" w:cs="Arial"/>
          <w:color w:val="000000" w:themeColor="text1"/>
          <w:sz w:val="22"/>
          <w:szCs w:val="22"/>
          <w:lang w:val="en-US"/>
        </w:rPr>
        <w:t xml:space="preserve">cases, </w:t>
      </w:r>
      <w:r w:rsidR="0033070D" w:rsidRPr="00B65A43">
        <w:rPr>
          <w:rFonts w:ascii="Arial" w:hAnsi="Arial" w:cs="Arial"/>
          <w:color w:val="000000" w:themeColor="text1"/>
          <w:sz w:val="22"/>
          <w:szCs w:val="22"/>
          <w:lang w:val="en-US"/>
        </w:rPr>
        <w:t xml:space="preserve">but </w:t>
      </w:r>
      <w:r w:rsidR="0061625A">
        <w:rPr>
          <w:rFonts w:ascii="Arial" w:hAnsi="Arial" w:cs="Arial"/>
          <w:color w:val="000000" w:themeColor="text1"/>
          <w:sz w:val="22"/>
          <w:szCs w:val="22"/>
          <w:lang w:val="en-US"/>
        </w:rPr>
        <w:t>there</w:t>
      </w:r>
      <w:r w:rsidR="007D75F9" w:rsidRPr="00B65A43">
        <w:rPr>
          <w:rFonts w:ascii="Arial" w:hAnsi="Arial" w:cs="Arial"/>
          <w:color w:val="000000" w:themeColor="text1"/>
          <w:sz w:val="22"/>
          <w:szCs w:val="22"/>
          <w:lang w:val="en-US"/>
        </w:rPr>
        <w:t xml:space="preserve"> </w:t>
      </w:r>
      <w:r w:rsidR="0033070D" w:rsidRPr="00B65A43">
        <w:rPr>
          <w:rFonts w:ascii="Arial" w:hAnsi="Arial" w:cs="Arial"/>
          <w:color w:val="000000" w:themeColor="text1"/>
          <w:sz w:val="22"/>
          <w:szCs w:val="22"/>
          <w:lang w:val="en-US"/>
        </w:rPr>
        <w:t>can be false positive</w:t>
      </w:r>
      <w:r w:rsidR="0061625A">
        <w:rPr>
          <w:rFonts w:ascii="Arial" w:hAnsi="Arial" w:cs="Arial"/>
          <w:color w:val="000000" w:themeColor="text1"/>
          <w:sz w:val="22"/>
          <w:szCs w:val="22"/>
          <w:lang w:val="en-US"/>
        </w:rPr>
        <w:t xml:space="preserve"> results</w:t>
      </w:r>
      <w:r w:rsidR="0033070D" w:rsidRPr="00B65A43">
        <w:rPr>
          <w:rFonts w:ascii="Arial" w:hAnsi="Arial" w:cs="Arial"/>
          <w:color w:val="000000" w:themeColor="text1"/>
          <w:sz w:val="22"/>
          <w:szCs w:val="22"/>
          <w:lang w:val="en-US"/>
        </w:rPr>
        <w:t xml:space="preserve">. Inconsistent evidence exists on the presence of atypical findings of TB in </w:t>
      </w:r>
      <w:r w:rsidR="00BA0CF8" w:rsidRPr="00B65A43">
        <w:rPr>
          <w:rFonts w:ascii="Arial" w:hAnsi="Arial" w:cs="Arial"/>
          <w:color w:val="000000" w:themeColor="text1"/>
          <w:sz w:val="22"/>
          <w:szCs w:val="22"/>
          <w:lang w:val="en-US"/>
        </w:rPr>
        <w:t xml:space="preserve">the </w:t>
      </w:r>
      <w:r w:rsidR="004B5F5E" w:rsidRPr="00B65A43">
        <w:rPr>
          <w:rFonts w:ascii="Arial" w:hAnsi="Arial" w:cs="Arial"/>
          <w:color w:val="000000" w:themeColor="text1"/>
          <w:sz w:val="22"/>
          <w:szCs w:val="22"/>
          <w:lang w:val="en-US"/>
        </w:rPr>
        <w:t xml:space="preserve">chest x-rays of </w:t>
      </w:r>
      <w:r w:rsidR="0033070D" w:rsidRPr="00B65A43">
        <w:rPr>
          <w:rFonts w:ascii="Arial" w:hAnsi="Arial" w:cs="Arial"/>
          <w:color w:val="000000" w:themeColor="text1"/>
          <w:sz w:val="22"/>
          <w:szCs w:val="22"/>
          <w:lang w:val="en-US"/>
        </w:rPr>
        <w:t xml:space="preserve">individuals with </w:t>
      </w:r>
      <w:r w:rsidR="00130F9C" w:rsidRPr="00B65A43">
        <w:rPr>
          <w:rFonts w:ascii="Arial" w:hAnsi="Arial" w:cs="Arial"/>
          <w:color w:val="000000" w:themeColor="text1"/>
          <w:sz w:val="22"/>
          <w:szCs w:val="22"/>
          <w:lang w:val="en-US"/>
        </w:rPr>
        <w:t>diabetes. The</w:t>
      </w:r>
      <w:r w:rsidR="00DB7F10" w:rsidRPr="00B65A43">
        <w:rPr>
          <w:rFonts w:ascii="Arial" w:hAnsi="Arial" w:cs="Arial"/>
          <w:color w:val="000000" w:themeColor="text1"/>
          <w:sz w:val="22"/>
          <w:szCs w:val="22"/>
          <w:lang w:val="en-US"/>
        </w:rPr>
        <w:t xml:space="preserve"> presence of clinical symptoms of fever, cough, </w:t>
      </w:r>
      <w:r w:rsidR="00B65A43" w:rsidRPr="00B65A43">
        <w:rPr>
          <w:rFonts w:ascii="Arial" w:hAnsi="Arial" w:cs="Arial"/>
          <w:color w:val="000000" w:themeColor="text1"/>
          <w:sz w:val="22"/>
          <w:szCs w:val="22"/>
          <w:lang w:val="en-US"/>
        </w:rPr>
        <w:t>hemoptysis</w:t>
      </w:r>
      <w:r w:rsidR="0061625A">
        <w:rPr>
          <w:rFonts w:ascii="Arial" w:hAnsi="Arial" w:cs="Arial"/>
          <w:color w:val="000000" w:themeColor="text1"/>
          <w:sz w:val="22"/>
          <w:szCs w:val="22"/>
          <w:lang w:val="en-US"/>
        </w:rPr>
        <w:t>,</w:t>
      </w:r>
      <w:r w:rsidR="00DB7F10" w:rsidRPr="00B65A43">
        <w:rPr>
          <w:rFonts w:ascii="Arial" w:hAnsi="Arial" w:cs="Arial"/>
          <w:color w:val="000000" w:themeColor="text1"/>
          <w:sz w:val="22"/>
          <w:szCs w:val="22"/>
          <w:lang w:val="en-US"/>
        </w:rPr>
        <w:t xml:space="preserve"> and weight loss with an abnormal chest-x-</w:t>
      </w:r>
      <w:r w:rsidR="00816BB5" w:rsidRPr="00B65A43">
        <w:rPr>
          <w:rFonts w:ascii="Arial" w:hAnsi="Arial" w:cs="Arial"/>
          <w:color w:val="000000" w:themeColor="text1"/>
          <w:sz w:val="22"/>
          <w:szCs w:val="22"/>
          <w:lang w:val="en-US"/>
        </w:rPr>
        <w:t>ray helps</w:t>
      </w:r>
      <w:r w:rsidR="00DB7F10" w:rsidRPr="00B65A43">
        <w:rPr>
          <w:rFonts w:ascii="Arial" w:hAnsi="Arial" w:cs="Arial"/>
          <w:color w:val="000000" w:themeColor="text1"/>
          <w:sz w:val="22"/>
          <w:szCs w:val="22"/>
          <w:lang w:val="en-US"/>
        </w:rPr>
        <w:t xml:space="preserve"> in the presumptive diagnosis of </w:t>
      </w:r>
      <w:r w:rsidR="005F064F" w:rsidRPr="00B65A43">
        <w:rPr>
          <w:rFonts w:ascii="Arial" w:hAnsi="Arial" w:cs="Arial"/>
          <w:color w:val="000000" w:themeColor="text1"/>
          <w:sz w:val="22"/>
          <w:szCs w:val="22"/>
          <w:lang w:val="en-US"/>
        </w:rPr>
        <w:t>TB.</w:t>
      </w:r>
      <w:r w:rsidR="005F064F" w:rsidRPr="00B65A43">
        <w:rPr>
          <w:rFonts w:ascii="Arial" w:hAnsi="Arial" w:cs="Arial"/>
          <w:b/>
          <w:bCs/>
          <w:color w:val="000000" w:themeColor="text1"/>
          <w:sz w:val="22"/>
          <w:szCs w:val="22"/>
          <w:lang w:val="en-US"/>
        </w:rPr>
        <w:t xml:space="preserve"> </w:t>
      </w:r>
      <w:r w:rsidR="005F064F" w:rsidRPr="00B65A43">
        <w:rPr>
          <w:rFonts w:ascii="Arial" w:hAnsi="Arial" w:cs="Arial"/>
          <w:color w:val="000000" w:themeColor="text1"/>
          <w:sz w:val="22"/>
          <w:szCs w:val="22"/>
          <w:lang w:val="en-US"/>
        </w:rPr>
        <w:t>Figure</w:t>
      </w:r>
      <w:r w:rsidR="00B27D57" w:rsidRPr="00B65A43">
        <w:rPr>
          <w:rFonts w:ascii="Arial" w:hAnsi="Arial" w:cs="Arial"/>
          <w:color w:val="000000" w:themeColor="text1"/>
          <w:sz w:val="22"/>
          <w:szCs w:val="22"/>
          <w:lang w:val="en-US"/>
        </w:rPr>
        <w:t xml:space="preserve"> </w:t>
      </w:r>
      <w:r w:rsidR="0085618C" w:rsidRPr="00B65A43">
        <w:rPr>
          <w:rFonts w:ascii="Arial" w:hAnsi="Arial" w:cs="Arial"/>
          <w:color w:val="000000" w:themeColor="text1"/>
          <w:sz w:val="22"/>
          <w:szCs w:val="22"/>
          <w:lang w:val="en-US"/>
        </w:rPr>
        <w:t>3</w:t>
      </w:r>
      <w:r w:rsidR="00B27D57" w:rsidRPr="00B65A43">
        <w:rPr>
          <w:rFonts w:ascii="Arial" w:hAnsi="Arial" w:cs="Arial"/>
          <w:color w:val="000000" w:themeColor="text1"/>
          <w:sz w:val="22"/>
          <w:szCs w:val="22"/>
          <w:lang w:val="en-US"/>
        </w:rPr>
        <w:t>,</w:t>
      </w:r>
      <w:r w:rsidR="0032104A" w:rsidRPr="00B65A43">
        <w:rPr>
          <w:rFonts w:ascii="Arial" w:hAnsi="Arial" w:cs="Arial"/>
          <w:color w:val="000000" w:themeColor="text1"/>
          <w:sz w:val="22"/>
          <w:szCs w:val="22"/>
          <w:lang w:val="en-US"/>
        </w:rPr>
        <w:t xml:space="preserve"> </w:t>
      </w:r>
      <w:r w:rsidR="0085618C" w:rsidRPr="00B65A43">
        <w:rPr>
          <w:rFonts w:ascii="Arial" w:hAnsi="Arial" w:cs="Arial"/>
          <w:color w:val="000000" w:themeColor="text1"/>
          <w:sz w:val="22"/>
          <w:szCs w:val="22"/>
          <w:lang w:val="en-US"/>
        </w:rPr>
        <w:t>4</w:t>
      </w:r>
      <w:r w:rsidR="0032104A" w:rsidRPr="00B65A43">
        <w:rPr>
          <w:rFonts w:ascii="Arial" w:hAnsi="Arial" w:cs="Arial"/>
          <w:color w:val="000000" w:themeColor="text1"/>
          <w:sz w:val="22"/>
          <w:szCs w:val="22"/>
          <w:lang w:val="en-US"/>
        </w:rPr>
        <w:t>,</w:t>
      </w:r>
      <w:r w:rsidR="00B27D57" w:rsidRPr="00B65A43">
        <w:rPr>
          <w:rFonts w:ascii="Arial" w:hAnsi="Arial" w:cs="Arial"/>
          <w:color w:val="000000" w:themeColor="text1"/>
          <w:sz w:val="22"/>
          <w:szCs w:val="22"/>
          <w:lang w:val="en-US"/>
        </w:rPr>
        <w:t xml:space="preserve"> and </w:t>
      </w:r>
      <w:r w:rsidR="0085618C" w:rsidRPr="00B65A43">
        <w:rPr>
          <w:rFonts w:ascii="Arial" w:hAnsi="Arial" w:cs="Arial"/>
          <w:color w:val="000000" w:themeColor="text1"/>
          <w:sz w:val="22"/>
          <w:szCs w:val="22"/>
          <w:lang w:val="en-US"/>
        </w:rPr>
        <w:t>5</w:t>
      </w:r>
      <w:r w:rsidR="0032104A" w:rsidRPr="00B65A43">
        <w:rPr>
          <w:rFonts w:ascii="Arial" w:hAnsi="Arial" w:cs="Arial"/>
          <w:b/>
          <w:bCs/>
          <w:color w:val="000000" w:themeColor="text1"/>
          <w:sz w:val="22"/>
          <w:szCs w:val="22"/>
          <w:lang w:val="en-US"/>
        </w:rPr>
        <w:t xml:space="preserve"> </w:t>
      </w:r>
      <w:r w:rsidR="00B27D57" w:rsidRPr="00B65A43">
        <w:rPr>
          <w:rFonts w:ascii="Arial" w:hAnsi="Arial" w:cs="Arial"/>
          <w:color w:val="000000" w:themeColor="text1"/>
          <w:sz w:val="22"/>
          <w:szCs w:val="22"/>
          <w:lang w:val="en-US"/>
        </w:rPr>
        <w:t xml:space="preserve">show different radiological presentations of pulmonary TB. </w:t>
      </w:r>
    </w:p>
    <w:p w14:paraId="41DB744C" w14:textId="77777777" w:rsidR="0061625A" w:rsidRPr="00B65A43" w:rsidRDefault="0061625A"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5F1EE6A7" w14:textId="77777777" w:rsidR="00B27D57" w:rsidRPr="00B65A43" w:rsidRDefault="00D51A2B"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noProof/>
          <w:sz w:val="22"/>
          <w:szCs w:val="22"/>
          <w:lang w:val="en-US" w:eastAsia="en-US" w:bidi="hi-IN"/>
        </w:rPr>
        <w:drawing>
          <wp:inline distT="0" distB="0" distL="0" distR="0" wp14:anchorId="5C9B0FC9" wp14:editId="43B988DC">
            <wp:extent cx="5835650" cy="3282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08" cy="3284491"/>
                    </a:xfrm>
                    <a:prstGeom prst="rect">
                      <a:avLst/>
                    </a:prstGeom>
                    <a:noFill/>
                    <a:ln>
                      <a:noFill/>
                    </a:ln>
                  </pic:spPr>
                </pic:pic>
              </a:graphicData>
            </a:graphic>
          </wp:inline>
        </w:drawing>
      </w:r>
    </w:p>
    <w:p w14:paraId="3F838C07" w14:textId="027B838F" w:rsidR="00B27D57" w:rsidRPr="00B65A43" w:rsidRDefault="00D51A2B" w:rsidP="00B37467">
      <w:pPr>
        <w:pStyle w:val="NormalWeb"/>
        <w:shd w:val="clear" w:color="auto" w:fill="FFFFFF"/>
        <w:spacing w:before="0" w:beforeAutospacing="0" w:after="0" w:afterAutospacing="0" w:line="276" w:lineRule="auto"/>
        <w:rPr>
          <w:rFonts w:ascii="Arial" w:hAnsi="Arial" w:cs="Arial"/>
          <w:b/>
          <w:bCs/>
          <w:color w:val="000000" w:themeColor="text1"/>
          <w:sz w:val="22"/>
          <w:szCs w:val="22"/>
          <w:lang w:val="en-US"/>
        </w:rPr>
      </w:pPr>
      <w:bookmarkStart w:id="3" w:name="_Hlk69231053"/>
      <w:r w:rsidRPr="00B65A43">
        <w:rPr>
          <w:rFonts w:ascii="Arial" w:hAnsi="Arial" w:cs="Arial"/>
          <w:b/>
          <w:bCs/>
          <w:color w:val="000000" w:themeColor="text1"/>
          <w:sz w:val="22"/>
          <w:szCs w:val="22"/>
          <w:lang w:val="en-US"/>
        </w:rPr>
        <w:t xml:space="preserve">Figure </w:t>
      </w:r>
      <w:r w:rsidR="0085618C" w:rsidRPr="00B65A43">
        <w:rPr>
          <w:rFonts w:ascii="Arial" w:hAnsi="Arial" w:cs="Arial"/>
          <w:b/>
          <w:bCs/>
          <w:color w:val="000000" w:themeColor="text1"/>
          <w:sz w:val="22"/>
          <w:szCs w:val="22"/>
          <w:lang w:val="en-US"/>
        </w:rPr>
        <w:t>3</w:t>
      </w:r>
      <w:r w:rsidRPr="00B65A43">
        <w:rPr>
          <w:rFonts w:ascii="Arial" w:hAnsi="Arial" w:cs="Arial"/>
          <w:b/>
          <w:bCs/>
          <w:color w:val="000000" w:themeColor="text1"/>
          <w:sz w:val="22"/>
          <w:szCs w:val="22"/>
          <w:lang w:val="en-US"/>
        </w:rPr>
        <w:t xml:space="preserve">. Chest Radiographs suggesting fibrocavitatory lesions. Post primary infections and reactivation of pulmonary </w:t>
      </w:r>
      <w:r w:rsidR="00A35EE7">
        <w:rPr>
          <w:rFonts w:ascii="Arial" w:hAnsi="Arial" w:cs="Arial"/>
          <w:b/>
          <w:bCs/>
          <w:color w:val="000000" w:themeColor="text1"/>
          <w:sz w:val="22"/>
          <w:szCs w:val="22"/>
          <w:lang w:val="en-US"/>
        </w:rPr>
        <w:t>TB</w:t>
      </w:r>
      <w:r w:rsidRPr="00B65A43">
        <w:rPr>
          <w:rFonts w:ascii="Arial" w:hAnsi="Arial" w:cs="Arial"/>
          <w:b/>
          <w:bCs/>
          <w:color w:val="000000" w:themeColor="text1"/>
          <w:sz w:val="22"/>
          <w:szCs w:val="22"/>
          <w:lang w:val="en-US"/>
        </w:rPr>
        <w:t xml:space="preserve"> are more likely to cavitate. They are most common in the post</w:t>
      </w:r>
      <w:r w:rsidR="0061625A">
        <w:rPr>
          <w:rFonts w:ascii="Arial" w:hAnsi="Arial" w:cs="Arial"/>
          <w:b/>
          <w:bCs/>
          <w:color w:val="000000" w:themeColor="text1"/>
          <w:sz w:val="22"/>
          <w:szCs w:val="22"/>
          <w:lang w:val="en-US"/>
        </w:rPr>
        <w:t>erior</w:t>
      </w:r>
      <w:r w:rsidRPr="00B65A43">
        <w:rPr>
          <w:rFonts w:ascii="Arial" w:hAnsi="Arial" w:cs="Arial"/>
          <w:b/>
          <w:bCs/>
          <w:color w:val="000000" w:themeColor="text1"/>
          <w:sz w:val="22"/>
          <w:szCs w:val="22"/>
          <w:lang w:val="en-US"/>
        </w:rPr>
        <w:t xml:space="preserve"> segments of the upper lobes (85%) as seen in Picture A. </w:t>
      </w:r>
      <w:bookmarkStart w:id="4" w:name="_Hlk69231436"/>
      <w:r w:rsidRPr="00B65A43">
        <w:rPr>
          <w:rFonts w:ascii="Arial" w:hAnsi="Arial" w:cs="Arial"/>
          <w:b/>
          <w:bCs/>
          <w:color w:val="000000" w:themeColor="text1"/>
          <w:sz w:val="22"/>
          <w:szCs w:val="22"/>
          <w:lang w:val="en-US"/>
        </w:rPr>
        <w:t>Red arrow pointing to the cavity</w:t>
      </w:r>
      <w:bookmarkEnd w:id="4"/>
      <w:r w:rsidRPr="00B65A43">
        <w:rPr>
          <w:rFonts w:ascii="Arial" w:hAnsi="Arial" w:cs="Arial"/>
          <w:b/>
          <w:bCs/>
          <w:color w:val="000000" w:themeColor="text1"/>
          <w:sz w:val="22"/>
          <w:szCs w:val="22"/>
          <w:lang w:val="en-US"/>
        </w:rPr>
        <w:t xml:space="preserve">. The other common site is the superior segment of the lower lobe (Picture </w:t>
      </w:r>
      <w:r w:rsidR="005F064F" w:rsidRPr="00B65A43">
        <w:rPr>
          <w:rFonts w:ascii="Arial" w:hAnsi="Arial" w:cs="Arial"/>
          <w:b/>
          <w:bCs/>
          <w:color w:val="000000" w:themeColor="text1"/>
          <w:sz w:val="22"/>
          <w:szCs w:val="22"/>
          <w:lang w:val="en-US"/>
        </w:rPr>
        <w:t>B) Yellow</w:t>
      </w:r>
      <w:r w:rsidR="0052604F" w:rsidRPr="00B65A43">
        <w:rPr>
          <w:rFonts w:ascii="Arial" w:hAnsi="Arial" w:cs="Arial"/>
          <w:b/>
          <w:bCs/>
          <w:color w:val="000000" w:themeColor="text1"/>
          <w:sz w:val="22"/>
          <w:szCs w:val="22"/>
          <w:lang w:val="en-US"/>
        </w:rPr>
        <w:t xml:space="preserve"> arrow pointing to the cavity</w:t>
      </w:r>
      <w:r w:rsidRPr="00B65A43">
        <w:rPr>
          <w:rFonts w:ascii="Arial" w:hAnsi="Arial" w:cs="Arial"/>
          <w:b/>
          <w:bCs/>
          <w:color w:val="000000" w:themeColor="text1"/>
          <w:sz w:val="22"/>
          <w:szCs w:val="22"/>
          <w:lang w:val="en-US"/>
        </w:rPr>
        <w:t xml:space="preserve"> (Picture courtesy- Prof Mary John, Christian Medical College and Hospital, Ludhiana)</w:t>
      </w:r>
    </w:p>
    <w:p w14:paraId="030D6EF3"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i/>
          <w:iCs/>
          <w:color w:val="000000" w:themeColor="text1"/>
          <w:sz w:val="22"/>
          <w:szCs w:val="22"/>
          <w:lang w:val="en-US"/>
        </w:rPr>
      </w:pPr>
    </w:p>
    <w:bookmarkEnd w:id="3"/>
    <w:p w14:paraId="349FCFF2" w14:textId="77777777" w:rsidR="00B27D57" w:rsidRPr="00B65A43" w:rsidRDefault="00D51A2B"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noProof/>
          <w:sz w:val="22"/>
          <w:szCs w:val="22"/>
          <w:lang w:val="en-US" w:eastAsia="en-US" w:bidi="hi-IN"/>
        </w:rPr>
        <w:lastRenderedPageBreak/>
        <w:drawing>
          <wp:inline distT="0" distB="0" distL="0" distR="0" wp14:anchorId="3FC42D8C" wp14:editId="64143497">
            <wp:extent cx="5772150" cy="32469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3609" cy="3270316"/>
                    </a:xfrm>
                    <a:prstGeom prst="rect">
                      <a:avLst/>
                    </a:prstGeom>
                    <a:noFill/>
                    <a:ln>
                      <a:noFill/>
                    </a:ln>
                  </pic:spPr>
                </pic:pic>
              </a:graphicData>
            </a:graphic>
          </wp:inline>
        </w:drawing>
      </w:r>
    </w:p>
    <w:p w14:paraId="71F943DD" w14:textId="5772C6A9" w:rsidR="00B27D57" w:rsidRDefault="00D51A2B" w:rsidP="00B37467">
      <w:pPr>
        <w:pStyle w:val="NormalWeb"/>
        <w:shd w:val="clear" w:color="auto" w:fill="FFFFFF"/>
        <w:spacing w:before="0" w:beforeAutospacing="0" w:after="0" w:afterAutospacing="0" w:line="276" w:lineRule="auto"/>
        <w:rPr>
          <w:rFonts w:ascii="Arial" w:hAnsi="Arial" w:cs="Arial"/>
          <w:b/>
          <w:bCs/>
          <w:color w:val="000000" w:themeColor="text1"/>
          <w:sz w:val="22"/>
          <w:szCs w:val="22"/>
          <w:lang w:val="en-US"/>
        </w:rPr>
      </w:pPr>
      <w:r w:rsidRPr="00B65A43">
        <w:rPr>
          <w:rFonts w:ascii="Arial" w:hAnsi="Arial" w:cs="Arial"/>
          <w:b/>
          <w:bCs/>
          <w:color w:val="000000" w:themeColor="text1"/>
          <w:sz w:val="22"/>
          <w:szCs w:val="22"/>
          <w:lang w:val="en-US"/>
        </w:rPr>
        <w:t xml:space="preserve">Figure </w:t>
      </w:r>
      <w:r w:rsidR="005F064F" w:rsidRPr="00B65A43">
        <w:rPr>
          <w:rFonts w:ascii="Arial" w:hAnsi="Arial" w:cs="Arial"/>
          <w:b/>
          <w:bCs/>
          <w:color w:val="000000" w:themeColor="text1"/>
          <w:sz w:val="22"/>
          <w:szCs w:val="22"/>
          <w:lang w:val="en-US"/>
        </w:rPr>
        <w:t>4.</w:t>
      </w:r>
      <w:r w:rsidR="005F064F" w:rsidRPr="00B65A43">
        <w:rPr>
          <w:rFonts w:ascii="Arial" w:hAnsi="Arial" w:cs="Arial"/>
          <w:i/>
          <w:iCs/>
          <w:color w:val="000000" w:themeColor="text1"/>
          <w:sz w:val="22"/>
          <w:szCs w:val="22"/>
          <w:lang w:val="en-US"/>
        </w:rPr>
        <w:t xml:space="preserve"> </w:t>
      </w:r>
      <w:r w:rsidR="005F064F" w:rsidRPr="00B65A43">
        <w:rPr>
          <w:rFonts w:ascii="Arial" w:hAnsi="Arial" w:cs="Arial"/>
          <w:b/>
          <w:bCs/>
          <w:color w:val="000000" w:themeColor="text1"/>
          <w:sz w:val="22"/>
          <w:szCs w:val="22"/>
          <w:lang w:val="en-US"/>
        </w:rPr>
        <w:t>Chest</w:t>
      </w:r>
      <w:r w:rsidRPr="00B65A43">
        <w:rPr>
          <w:rFonts w:ascii="Arial" w:hAnsi="Arial" w:cs="Arial"/>
          <w:b/>
          <w:bCs/>
          <w:color w:val="000000" w:themeColor="text1"/>
          <w:sz w:val="22"/>
          <w:szCs w:val="22"/>
          <w:lang w:val="en-US"/>
        </w:rPr>
        <w:t xml:space="preserve"> Radiographs suggesting lobar consolidation. </w:t>
      </w:r>
      <w:bookmarkStart w:id="5" w:name="_Hlk69231361"/>
      <w:r w:rsidRPr="00B65A43">
        <w:rPr>
          <w:rFonts w:ascii="Arial" w:hAnsi="Arial" w:cs="Arial"/>
          <w:b/>
          <w:bCs/>
          <w:color w:val="000000" w:themeColor="text1"/>
          <w:sz w:val="22"/>
          <w:szCs w:val="22"/>
          <w:lang w:val="en-US"/>
        </w:rPr>
        <w:t>(Picture courtesy- Prof Mary John&amp; Dr Neeru Mittal, Christian Medical College and Hospital, Ludhiana)</w:t>
      </w:r>
      <w:bookmarkEnd w:id="5"/>
    </w:p>
    <w:p w14:paraId="693C26B3" w14:textId="77777777" w:rsidR="0061625A" w:rsidRPr="00B65A43" w:rsidRDefault="0061625A" w:rsidP="00B37467">
      <w:pPr>
        <w:pStyle w:val="NormalWeb"/>
        <w:shd w:val="clear" w:color="auto" w:fill="FFFFFF"/>
        <w:spacing w:before="0" w:beforeAutospacing="0" w:after="0" w:afterAutospacing="0" w:line="276" w:lineRule="auto"/>
        <w:rPr>
          <w:rFonts w:ascii="Arial" w:hAnsi="Arial" w:cs="Arial"/>
          <w:b/>
          <w:bCs/>
          <w:color w:val="000000" w:themeColor="text1"/>
          <w:sz w:val="22"/>
          <w:szCs w:val="22"/>
          <w:lang w:val="en-US"/>
        </w:rPr>
      </w:pPr>
    </w:p>
    <w:p w14:paraId="02AD6409" w14:textId="77777777" w:rsidR="00B27D57" w:rsidRPr="00B65A43" w:rsidRDefault="00D51A2B"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noProof/>
          <w:sz w:val="22"/>
          <w:szCs w:val="22"/>
          <w:lang w:val="en-US" w:eastAsia="en-US" w:bidi="hi-IN"/>
        </w:rPr>
        <w:drawing>
          <wp:inline distT="0" distB="0" distL="0" distR="0" wp14:anchorId="763271CC" wp14:editId="0844A35D">
            <wp:extent cx="5727700" cy="322199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p>
    <w:p w14:paraId="50E34C5D" w14:textId="633B7894" w:rsidR="00B27D57" w:rsidRPr="00B65A43" w:rsidRDefault="00D51A2B" w:rsidP="00B37467">
      <w:pPr>
        <w:pStyle w:val="NormalWeb"/>
        <w:shd w:val="clear" w:color="auto" w:fill="FFFFFF"/>
        <w:spacing w:before="0" w:beforeAutospacing="0" w:after="0" w:afterAutospacing="0" w:line="276" w:lineRule="auto"/>
        <w:rPr>
          <w:rFonts w:ascii="Arial" w:hAnsi="Arial" w:cs="Arial"/>
          <w:b/>
          <w:bCs/>
          <w:color w:val="000000" w:themeColor="text1"/>
          <w:sz w:val="22"/>
          <w:szCs w:val="22"/>
          <w:lang w:val="en-US"/>
        </w:rPr>
      </w:pPr>
      <w:r w:rsidRPr="00B65A43">
        <w:rPr>
          <w:rFonts w:ascii="Arial" w:hAnsi="Arial" w:cs="Arial"/>
          <w:b/>
          <w:bCs/>
          <w:color w:val="000000" w:themeColor="text1"/>
          <w:sz w:val="22"/>
          <w:szCs w:val="22"/>
          <w:lang w:val="en-US"/>
        </w:rPr>
        <w:t xml:space="preserve">Figure </w:t>
      </w:r>
      <w:r w:rsidR="0085618C" w:rsidRPr="00B65A43">
        <w:rPr>
          <w:rFonts w:ascii="Arial" w:hAnsi="Arial" w:cs="Arial"/>
          <w:b/>
          <w:bCs/>
          <w:color w:val="000000" w:themeColor="text1"/>
          <w:sz w:val="22"/>
          <w:szCs w:val="22"/>
          <w:lang w:val="en-US"/>
        </w:rPr>
        <w:t>5</w:t>
      </w:r>
      <w:r w:rsidRPr="00B65A43">
        <w:rPr>
          <w:rFonts w:ascii="Arial" w:hAnsi="Arial" w:cs="Arial"/>
          <w:b/>
          <w:bCs/>
          <w:color w:val="000000" w:themeColor="text1"/>
          <w:sz w:val="22"/>
          <w:szCs w:val="22"/>
          <w:lang w:val="en-US"/>
        </w:rPr>
        <w:t xml:space="preserve">.  Chest Radiographs suggesting </w:t>
      </w:r>
      <w:r w:rsidR="0052604F" w:rsidRPr="00B65A43">
        <w:rPr>
          <w:rFonts w:ascii="Arial" w:hAnsi="Arial" w:cs="Arial"/>
          <w:b/>
          <w:bCs/>
          <w:color w:val="000000" w:themeColor="text1"/>
          <w:sz w:val="22"/>
          <w:szCs w:val="22"/>
          <w:lang w:val="en-US"/>
        </w:rPr>
        <w:t xml:space="preserve">miliary </w:t>
      </w:r>
      <w:r w:rsidR="00A35EE7">
        <w:rPr>
          <w:rFonts w:ascii="Arial" w:hAnsi="Arial" w:cs="Arial"/>
          <w:b/>
          <w:bCs/>
          <w:color w:val="000000" w:themeColor="text1"/>
          <w:sz w:val="22"/>
          <w:szCs w:val="22"/>
          <w:lang w:val="en-US"/>
        </w:rPr>
        <w:t>TB</w:t>
      </w:r>
      <w:r w:rsidR="005F064F" w:rsidRPr="00B65A43">
        <w:rPr>
          <w:rFonts w:ascii="Arial" w:hAnsi="Arial" w:cs="Arial"/>
          <w:b/>
          <w:bCs/>
          <w:color w:val="000000" w:themeColor="text1"/>
          <w:sz w:val="22"/>
          <w:szCs w:val="22"/>
          <w:lang w:val="en-US"/>
        </w:rPr>
        <w:t>. It</w:t>
      </w:r>
      <w:r w:rsidR="0052604F" w:rsidRPr="00B65A43">
        <w:rPr>
          <w:rFonts w:ascii="Arial" w:hAnsi="Arial" w:cs="Arial"/>
          <w:b/>
          <w:bCs/>
          <w:color w:val="000000" w:themeColor="text1"/>
          <w:sz w:val="22"/>
          <w:szCs w:val="22"/>
          <w:lang w:val="en-US"/>
        </w:rPr>
        <w:t xml:space="preserve"> represents hematogenous dissemination of an uncontrolled tuberculous infection. Although implants are seen throughout the body, the lungs are usually the easiest location to </w:t>
      </w:r>
      <w:r w:rsidR="005F064F" w:rsidRPr="00B65A43">
        <w:rPr>
          <w:rFonts w:ascii="Arial" w:hAnsi="Arial" w:cs="Arial"/>
          <w:b/>
          <w:bCs/>
          <w:color w:val="000000" w:themeColor="text1"/>
          <w:sz w:val="22"/>
          <w:szCs w:val="22"/>
          <w:lang w:val="en-US"/>
        </w:rPr>
        <w:t>image. Miliary</w:t>
      </w:r>
      <w:r w:rsidR="0052604F" w:rsidRPr="00B65A43">
        <w:rPr>
          <w:rFonts w:ascii="Arial" w:hAnsi="Arial" w:cs="Arial"/>
          <w:b/>
          <w:bCs/>
          <w:color w:val="000000" w:themeColor="text1"/>
          <w:sz w:val="22"/>
          <w:szCs w:val="22"/>
          <w:lang w:val="en-US"/>
        </w:rPr>
        <w:t xml:space="preserve"> deposits appear as 1-3 mm diameter nodules uniformly distributed in the lung </w:t>
      </w:r>
      <w:r w:rsidR="005F064F" w:rsidRPr="00B65A43">
        <w:rPr>
          <w:rFonts w:ascii="Arial" w:hAnsi="Arial" w:cs="Arial"/>
          <w:b/>
          <w:bCs/>
          <w:color w:val="000000" w:themeColor="text1"/>
          <w:sz w:val="22"/>
          <w:szCs w:val="22"/>
          <w:lang w:val="en-US"/>
        </w:rPr>
        <w:t>parenchyma. (</w:t>
      </w:r>
      <w:r w:rsidR="0052604F" w:rsidRPr="00B65A43">
        <w:rPr>
          <w:rFonts w:ascii="Arial" w:hAnsi="Arial" w:cs="Arial"/>
          <w:b/>
          <w:bCs/>
          <w:color w:val="000000" w:themeColor="text1"/>
          <w:sz w:val="22"/>
          <w:szCs w:val="22"/>
          <w:lang w:val="en-US"/>
        </w:rPr>
        <w:t>Picture courtesy- Prof Mary John &amp; Dr Neeru Mittal, Christian Medical College and Hospital, Ludhiana)</w:t>
      </w:r>
    </w:p>
    <w:p w14:paraId="7CEC83DE"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i/>
          <w:iCs/>
          <w:color w:val="000000" w:themeColor="text1"/>
          <w:sz w:val="22"/>
          <w:szCs w:val="22"/>
          <w:lang w:val="en-US"/>
        </w:rPr>
      </w:pPr>
    </w:p>
    <w:p w14:paraId="301F713B" w14:textId="0EF1BA08" w:rsidR="0032104A" w:rsidRPr="009868F6" w:rsidRDefault="0033070D" w:rsidP="00B37467">
      <w:pPr>
        <w:pStyle w:val="NormalWeb"/>
        <w:shd w:val="clear" w:color="auto" w:fill="FFFFFF"/>
        <w:spacing w:before="0" w:beforeAutospacing="0" w:after="0" w:afterAutospacing="0" w:line="276" w:lineRule="auto"/>
        <w:rPr>
          <w:rFonts w:ascii="Arial" w:hAnsi="Arial" w:cs="Arial"/>
          <w:color w:val="00B050"/>
          <w:sz w:val="22"/>
          <w:szCs w:val="22"/>
          <w:lang w:val="en-US"/>
        </w:rPr>
      </w:pPr>
      <w:r w:rsidRPr="009868F6">
        <w:rPr>
          <w:rFonts w:ascii="Arial" w:hAnsi="Arial" w:cs="Arial"/>
          <w:b/>
          <w:color w:val="00B050"/>
          <w:sz w:val="22"/>
          <w:szCs w:val="22"/>
          <w:lang w:val="en-US"/>
        </w:rPr>
        <w:t xml:space="preserve">Microscopic </w:t>
      </w:r>
      <w:r w:rsidR="0032104A" w:rsidRPr="009868F6">
        <w:rPr>
          <w:rFonts w:ascii="Arial" w:hAnsi="Arial" w:cs="Arial"/>
          <w:b/>
          <w:color w:val="00B050"/>
          <w:sz w:val="22"/>
          <w:szCs w:val="22"/>
          <w:lang w:val="en-US"/>
        </w:rPr>
        <w:t>E</w:t>
      </w:r>
      <w:r w:rsidRPr="009868F6">
        <w:rPr>
          <w:rFonts w:ascii="Arial" w:hAnsi="Arial" w:cs="Arial"/>
          <w:b/>
          <w:color w:val="00B050"/>
          <w:sz w:val="22"/>
          <w:szCs w:val="22"/>
          <w:lang w:val="en-US"/>
        </w:rPr>
        <w:t>xamination</w:t>
      </w:r>
      <w:r w:rsidR="000B6E97" w:rsidRPr="009868F6">
        <w:rPr>
          <w:rFonts w:ascii="Arial" w:hAnsi="Arial" w:cs="Arial"/>
          <w:color w:val="00B050"/>
          <w:sz w:val="22"/>
          <w:szCs w:val="22"/>
          <w:lang w:val="en-US"/>
        </w:rPr>
        <w:t xml:space="preserve">  </w:t>
      </w:r>
    </w:p>
    <w:p w14:paraId="749B404B" w14:textId="77777777" w:rsidR="0032104A" w:rsidRPr="00B65A43" w:rsidRDefault="0032104A"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3AF5743D" w14:textId="1BA59139" w:rsidR="000B6E97" w:rsidRPr="00B65A43" w:rsidRDefault="000B6E97"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lastRenderedPageBreak/>
        <w:t>S</w:t>
      </w:r>
      <w:r w:rsidR="0033070D" w:rsidRPr="00B65A43">
        <w:rPr>
          <w:rFonts w:ascii="Arial" w:hAnsi="Arial" w:cs="Arial"/>
          <w:color w:val="000000" w:themeColor="text1"/>
          <w:sz w:val="22"/>
          <w:szCs w:val="22"/>
          <w:lang w:val="en-US"/>
        </w:rPr>
        <w:t xml:space="preserve">putum </w:t>
      </w:r>
      <w:r w:rsidR="0032104A" w:rsidRPr="00B65A43">
        <w:rPr>
          <w:rFonts w:ascii="Arial" w:hAnsi="Arial" w:cs="Arial"/>
          <w:color w:val="000000" w:themeColor="text1"/>
          <w:sz w:val="22"/>
          <w:szCs w:val="22"/>
          <w:lang w:val="en-US"/>
        </w:rPr>
        <w:t>c</w:t>
      </w:r>
      <w:r w:rsidRPr="00B65A43">
        <w:rPr>
          <w:rFonts w:ascii="Arial" w:hAnsi="Arial" w:cs="Arial"/>
          <w:color w:val="000000" w:themeColor="text1"/>
          <w:sz w:val="22"/>
          <w:szCs w:val="22"/>
          <w:lang w:val="en-US"/>
        </w:rPr>
        <w:t xml:space="preserve">ollected for </w:t>
      </w:r>
      <w:r w:rsidRPr="00B65A43">
        <w:rPr>
          <w:rFonts w:ascii="Arial" w:hAnsi="Arial" w:cs="Arial"/>
          <w:sz w:val="22"/>
          <w:szCs w:val="22"/>
          <w:lang w:val="en-US"/>
        </w:rPr>
        <w:t xml:space="preserve">Ziehl-Neelsen staining and examination </w:t>
      </w:r>
      <w:r w:rsidR="0033070D" w:rsidRPr="00B65A43">
        <w:rPr>
          <w:rFonts w:ascii="Arial" w:hAnsi="Arial" w:cs="Arial"/>
          <w:color w:val="000000" w:themeColor="text1"/>
          <w:sz w:val="22"/>
          <w:szCs w:val="22"/>
          <w:lang w:val="en-US"/>
        </w:rPr>
        <w:t xml:space="preserve">for acid -fast bacilli is both sensitive and specific. </w:t>
      </w:r>
      <w:r w:rsidR="00816BB5" w:rsidRPr="00B65A43">
        <w:rPr>
          <w:rFonts w:ascii="Arial" w:hAnsi="Arial" w:cs="Arial"/>
          <w:color w:val="000000" w:themeColor="text1"/>
          <w:sz w:val="22"/>
          <w:szCs w:val="22"/>
          <w:lang w:val="en-US"/>
        </w:rPr>
        <w:t xml:space="preserve">Even-though they are the commonly used confirmatory tests, </w:t>
      </w:r>
      <w:r w:rsidR="007D75F9" w:rsidRPr="00B65A43">
        <w:rPr>
          <w:rFonts w:ascii="Arial" w:hAnsi="Arial" w:cs="Arial"/>
          <w:color w:val="000000" w:themeColor="text1"/>
          <w:sz w:val="22"/>
          <w:szCs w:val="22"/>
          <w:lang w:val="en-US"/>
        </w:rPr>
        <w:t>most</w:t>
      </w:r>
      <w:r w:rsidR="0033070D" w:rsidRPr="00B65A43">
        <w:rPr>
          <w:rFonts w:ascii="Arial" w:hAnsi="Arial" w:cs="Arial"/>
          <w:color w:val="000000" w:themeColor="text1"/>
          <w:sz w:val="22"/>
          <w:szCs w:val="22"/>
          <w:lang w:val="en-US"/>
        </w:rPr>
        <w:t xml:space="preserve"> diabetes</w:t>
      </w:r>
      <w:r w:rsidR="007D75F9" w:rsidRPr="00B65A43">
        <w:rPr>
          <w:rFonts w:ascii="Arial" w:hAnsi="Arial" w:cs="Arial"/>
          <w:color w:val="000000" w:themeColor="text1"/>
          <w:sz w:val="22"/>
          <w:szCs w:val="22"/>
          <w:lang w:val="en-US"/>
        </w:rPr>
        <w:t xml:space="preserve">-oriented </w:t>
      </w:r>
      <w:r w:rsidR="0033070D" w:rsidRPr="00B65A43">
        <w:rPr>
          <w:rFonts w:ascii="Arial" w:hAnsi="Arial" w:cs="Arial"/>
          <w:color w:val="000000" w:themeColor="text1"/>
          <w:sz w:val="22"/>
          <w:szCs w:val="22"/>
          <w:lang w:val="en-US"/>
        </w:rPr>
        <w:t xml:space="preserve">clinics </w:t>
      </w:r>
      <w:r w:rsidR="007D75F9" w:rsidRPr="00B65A43">
        <w:rPr>
          <w:rFonts w:ascii="Arial" w:hAnsi="Arial" w:cs="Arial"/>
          <w:color w:val="000000" w:themeColor="text1"/>
          <w:sz w:val="22"/>
          <w:szCs w:val="22"/>
          <w:lang w:val="en-US"/>
        </w:rPr>
        <w:t xml:space="preserve">are unlikely to have standard laboratory facilities for sputum tests </w:t>
      </w:r>
      <w:r w:rsidR="00DB336C" w:rsidRPr="00B65A43">
        <w:rPr>
          <w:rFonts w:ascii="Arial" w:hAnsi="Arial" w:cs="Arial"/>
          <w:color w:val="000000" w:themeColor="text1"/>
          <w:sz w:val="22"/>
          <w:szCs w:val="22"/>
          <w:lang w:val="en-US"/>
        </w:rPr>
        <w:t xml:space="preserve">even though </w:t>
      </w:r>
      <w:r w:rsidR="007D75F9" w:rsidRPr="00B65A43">
        <w:rPr>
          <w:rFonts w:ascii="Arial" w:hAnsi="Arial" w:cs="Arial"/>
          <w:color w:val="000000" w:themeColor="text1"/>
          <w:sz w:val="22"/>
          <w:szCs w:val="22"/>
          <w:lang w:val="en-US"/>
        </w:rPr>
        <w:t>hav</w:t>
      </w:r>
      <w:r w:rsidR="007C3543" w:rsidRPr="00B65A43">
        <w:rPr>
          <w:rFonts w:ascii="Arial" w:hAnsi="Arial" w:cs="Arial"/>
          <w:color w:val="000000" w:themeColor="text1"/>
          <w:sz w:val="22"/>
          <w:szCs w:val="22"/>
          <w:lang w:val="en-US"/>
        </w:rPr>
        <w:t>ing</w:t>
      </w:r>
      <w:r w:rsidR="007D75F9" w:rsidRPr="00B65A43">
        <w:rPr>
          <w:rFonts w:ascii="Arial" w:hAnsi="Arial" w:cs="Arial"/>
          <w:color w:val="000000" w:themeColor="text1"/>
          <w:sz w:val="22"/>
          <w:szCs w:val="22"/>
          <w:lang w:val="en-US"/>
        </w:rPr>
        <w:t xml:space="preserve"> a radiography unit for screening TB</w:t>
      </w:r>
      <w:r w:rsidR="007C3543" w:rsidRPr="00B65A43">
        <w:rPr>
          <w:rFonts w:ascii="Arial" w:hAnsi="Arial" w:cs="Arial"/>
          <w:color w:val="000000" w:themeColor="text1"/>
          <w:sz w:val="22"/>
          <w:szCs w:val="22"/>
          <w:lang w:val="en-US"/>
        </w:rPr>
        <w:t xml:space="preserve"> appears feasible</w:t>
      </w:r>
      <w:r w:rsidR="00381F21" w:rsidRPr="00B65A43">
        <w:rPr>
          <w:rFonts w:ascii="Arial" w:hAnsi="Arial" w:cs="Arial"/>
          <w:color w:val="000000" w:themeColor="text1"/>
          <w:sz w:val="22"/>
          <w:szCs w:val="22"/>
          <w:lang w:val="en-US"/>
        </w:rPr>
        <w:t xml:space="preserve"> (</w:t>
      </w:r>
      <w:r w:rsidR="00225F33" w:rsidRPr="00B65A43">
        <w:rPr>
          <w:rFonts w:ascii="Arial" w:hAnsi="Arial" w:cs="Arial"/>
          <w:color w:val="000000" w:themeColor="text1"/>
          <w:sz w:val="22"/>
          <w:szCs w:val="22"/>
          <w:lang w:val="en-US"/>
        </w:rPr>
        <w:t>3</w:t>
      </w:r>
      <w:r w:rsidR="00EC2ABF" w:rsidRPr="00B65A43">
        <w:rPr>
          <w:rFonts w:ascii="Arial" w:hAnsi="Arial" w:cs="Arial"/>
          <w:color w:val="000000" w:themeColor="text1"/>
          <w:sz w:val="22"/>
          <w:szCs w:val="22"/>
          <w:lang w:val="en-US"/>
        </w:rPr>
        <w:t>2</w:t>
      </w:r>
      <w:r w:rsidR="00381F21" w:rsidRPr="00B65A43">
        <w:rPr>
          <w:rFonts w:ascii="Arial" w:hAnsi="Arial" w:cs="Arial"/>
          <w:color w:val="000000" w:themeColor="text1"/>
          <w:sz w:val="22"/>
          <w:szCs w:val="22"/>
          <w:lang w:val="en-US"/>
        </w:rPr>
        <w:t xml:space="preserve">). </w:t>
      </w:r>
      <w:r w:rsidR="00816BB5" w:rsidRPr="00B65A43">
        <w:rPr>
          <w:rFonts w:ascii="Arial" w:hAnsi="Arial" w:cs="Arial"/>
          <w:color w:val="000000" w:themeColor="text1"/>
          <w:sz w:val="22"/>
          <w:szCs w:val="22"/>
          <w:lang w:val="en-US"/>
        </w:rPr>
        <w:t>Sputum tests have limitations in case</w:t>
      </w:r>
      <w:r w:rsidR="0061625A">
        <w:rPr>
          <w:rFonts w:ascii="Arial" w:hAnsi="Arial" w:cs="Arial"/>
          <w:color w:val="000000" w:themeColor="text1"/>
          <w:sz w:val="22"/>
          <w:szCs w:val="22"/>
          <w:lang w:val="en-US"/>
        </w:rPr>
        <w:t>s</w:t>
      </w:r>
      <w:r w:rsidR="00816BB5" w:rsidRPr="00B65A43">
        <w:rPr>
          <w:rFonts w:ascii="Arial" w:hAnsi="Arial" w:cs="Arial"/>
          <w:color w:val="000000" w:themeColor="text1"/>
          <w:sz w:val="22"/>
          <w:szCs w:val="22"/>
          <w:lang w:val="en-US"/>
        </w:rPr>
        <w:t xml:space="preserve"> of scanty sputum or salivary contamination </w:t>
      </w:r>
      <w:r w:rsidR="00592A1D" w:rsidRPr="00B65A43">
        <w:rPr>
          <w:rFonts w:ascii="Arial" w:hAnsi="Arial" w:cs="Arial"/>
          <w:color w:val="000000" w:themeColor="text1"/>
          <w:sz w:val="22"/>
          <w:szCs w:val="22"/>
          <w:lang w:val="en-US"/>
        </w:rPr>
        <w:t>e</w:t>
      </w:r>
      <w:r w:rsidR="00816BB5" w:rsidRPr="00B65A43">
        <w:rPr>
          <w:rFonts w:ascii="Arial" w:hAnsi="Arial" w:cs="Arial"/>
          <w:color w:val="000000" w:themeColor="text1"/>
          <w:sz w:val="22"/>
          <w:szCs w:val="22"/>
          <w:lang w:val="en-US"/>
        </w:rPr>
        <w:t>specially in chi</w:t>
      </w:r>
      <w:r w:rsidR="00592A1D" w:rsidRPr="00B65A43">
        <w:rPr>
          <w:rFonts w:ascii="Arial" w:hAnsi="Arial" w:cs="Arial"/>
          <w:color w:val="000000" w:themeColor="text1"/>
          <w:sz w:val="22"/>
          <w:szCs w:val="22"/>
          <w:lang w:val="en-US"/>
        </w:rPr>
        <w:t>l</w:t>
      </w:r>
      <w:r w:rsidR="00816BB5" w:rsidRPr="00B65A43">
        <w:rPr>
          <w:rFonts w:ascii="Arial" w:hAnsi="Arial" w:cs="Arial"/>
          <w:color w:val="000000" w:themeColor="text1"/>
          <w:sz w:val="22"/>
          <w:szCs w:val="22"/>
          <w:lang w:val="en-US"/>
        </w:rPr>
        <w:t>dren.</w:t>
      </w:r>
      <w:r w:rsidR="00323E6D" w:rsidRPr="00B65A43">
        <w:rPr>
          <w:rFonts w:ascii="Arial" w:hAnsi="Arial" w:cs="Arial"/>
          <w:color w:val="000000" w:themeColor="text1"/>
          <w:sz w:val="22"/>
          <w:szCs w:val="22"/>
          <w:lang w:val="en-US"/>
        </w:rPr>
        <w:t xml:space="preserve"> If sputum availability is scanty then sputum is induced by saline </w:t>
      </w:r>
      <w:r w:rsidR="00B65A43" w:rsidRPr="00B65A43">
        <w:rPr>
          <w:rFonts w:ascii="Arial" w:hAnsi="Arial" w:cs="Arial"/>
          <w:color w:val="000000" w:themeColor="text1"/>
          <w:sz w:val="22"/>
          <w:szCs w:val="22"/>
          <w:lang w:val="en-US"/>
        </w:rPr>
        <w:t>nebulization</w:t>
      </w:r>
      <w:r w:rsidR="0061625A">
        <w:rPr>
          <w:rFonts w:ascii="Arial" w:hAnsi="Arial" w:cs="Arial"/>
          <w:color w:val="000000" w:themeColor="text1"/>
          <w:sz w:val="22"/>
          <w:szCs w:val="22"/>
          <w:lang w:val="en-US"/>
        </w:rPr>
        <w:t>,</w:t>
      </w:r>
      <w:r w:rsidR="00323E6D" w:rsidRPr="00B65A43">
        <w:rPr>
          <w:rFonts w:ascii="Arial" w:hAnsi="Arial" w:cs="Arial"/>
          <w:color w:val="000000" w:themeColor="text1"/>
          <w:sz w:val="22"/>
          <w:szCs w:val="22"/>
          <w:lang w:val="en-US"/>
        </w:rPr>
        <w:t xml:space="preserve"> which if not helpful</w:t>
      </w:r>
      <w:r w:rsidR="0061625A">
        <w:rPr>
          <w:rFonts w:ascii="Arial" w:hAnsi="Arial" w:cs="Arial"/>
          <w:color w:val="000000" w:themeColor="text1"/>
          <w:sz w:val="22"/>
          <w:szCs w:val="22"/>
          <w:lang w:val="en-US"/>
        </w:rPr>
        <w:t>, can be followed by</w:t>
      </w:r>
      <w:r w:rsidR="00323E6D" w:rsidRPr="00B65A43">
        <w:rPr>
          <w:rFonts w:ascii="Arial" w:hAnsi="Arial" w:cs="Arial"/>
          <w:color w:val="000000" w:themeColor="text1"/>
          <w:sz w:val="22"/>
          <w:szCs w:val="22"/>
          <w:lang w:val="en-US"/>
        </w:rPr>
        <w:t xml:space="preserve"> bronch</w:t>
      </w:r>
      <w:r w:rsidR="00F14D89" w:rsidRPr="00B65A43">
        <w:rPr>
          <w:rFonts w:ascii="Arial" w:hAnsi="Arial" w:cs="Arial"/>
          <w:color w:val="000000" w:themeColor="text1"/>
          <w:sz w:val="22"/>
          <w:szCs w:val="22"/>
          <w:lang w:val="en-US"/>
        </w:rPr>
        <w:t>oscopy assisted lavage or trans-</w:t>
      </w:r>
      <w:r w:rsidR="00323E6D" w:rsidRPr="00B65A43">
        <w:rPr>
          <w:rFonts w:ascii="Arial" w:hAnsi="Arial" w:cs="Arial"/>
          <w:color w:val="000000" w:themeColor="text1"/>
          <w:sz w:val="22"/>
          <w:szCs w:val="22"/>
          <w:lang w:val="en-US"/>
        </w:rPr>
        <w:t>bronchial pulmonary biopsy.</w:t>
      </w:r>
    </w:p>
    <w:p w14:paraId="6BE78702" w14:textId="77777777" w:rsidR="000C4F0F" w:rsidRPr="00B65A43" w:rsidRDefault="000C4F0F"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730C09C0" w14:textId="3C6509C2" w:rsidR="000C4F0F" w:rsidRPr="009868F6" w:rsidRDefault="000B6E97" w:rsidP="00B37467">
      <w:pPr>
        <w:pStyle w:val="NormalWeb"/>
        <w:shd w:val="clear" w:color="auto" w:fill="FFFFFF"/>
        <w:spacing w:before="0" w:beforeAutospacing="0" w:after="0" w:afterAutospacing="0" w:line="276" w:lineRule="auto"/>
        <w:rPr>
          <w:rFonts w:ascii="Arial" w:hAnsi="Arial" w:cs="Arial"/>
          <w:b/>
          <w:color w:val="00B050"/>
          <w:sz w:val="22"/>
          <w:szCs w:val="22"/>
          <w:lang w:val="en-US"/>
        </w:rPr>
      </w:pPr>
      <w:r w:rsidRPr="009868F6">
        <w:rPr>
          <w:rFonts w:ascii="Arial" w:hAnsi="Arial" w:cs="Arial"/>
          <w:b/>
          <w:color w:val="00B050"/>
          <w:sz w:val="22"/>
          <w:szCs w:val="22"/>
          <w:lang w:val="en-US"/>
        </w:rPr>
        <w:t xml:space="preserve">Sputum </w:t>
      </w:r>
      <w:r w:rsidR="000C4F0F" w:rsidRPr="009868F6">
        <w:rPr>
          <w:rFonts w:ascii="Arial" w:hAnsi="Arial" w:cs="Arial"/>
          <w:b/>
          <w:color w:val="00B050"/>
          <w:sz w:val="22"/>
          <w:szCs w:val="22"/>
          <w:lang w:val="en-US"/>
        </w:rPr>
        <w:t>C</w:t>
      </w:r>
      <w:r w:rsidR="005F064F" w:rsidRPr="009868F6">
        <w:rPr>
          <w:rFonts w:ascii="Arial" w:hAnsi="Arial" w:cs="Arial"/>
          <w:b/>
          <w:color w:val="00B050"/>
          <w:sz w:val="22"/>
          <w:szCs w:val="22"/>
          <w:lang w:val="en-US"/>
        </w:rPr>
        <w:t>ulture</w:t>
      </w:r>
    </w:p>
    <w:p w14:paraId="2A497FF7" w14:textId="7CCD8248" w:rsidR="000C4F0F" w:rsidRPr="00B65A43" w:rsidRDefault="005F064F"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 xml:space="preserve"> </w:t>
      </w:r>
    </w:p>
    <w:p w14:paraId="75791A94" w14:textId="39C0F992" w:rsidR="00592A1D" w:rsidRPr="00B65A43" w:rsidRDefault="005F064F"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The</w:t>
      </w:r>
      <w:r w:rsidR="000C4F0F" w:rsidRPr="00B65A43">
        <w:rPr>
          <w:rFonts w:ascii="Arial" w:hAnsi="Arial" w:cs="Arial"/>
          <w:color w:val="000000" w:themeColor="text1"/>
          <w:sz w:val="22"/>
          <w:szCs w:val="22"/>
          <w:lang w:val="en-US"/>
        </w:rPr>
        <w:t xml:space="preserve"> </w:t>
      </w:r>
      <w:r w:rsidR="007C3543" w:rsidRPr="00B65A43">
        <w:rPr>
          <w:rFonts w:ascii="Arial" w:hAnsi="Arial" w:cs="Arial"/>
          <w:color w:val="000000" w:themeColor="text1"/>
          <w:sz w:val="22"/>
          <w:szCs w:val="22"/>
          <w:lang w:val="en-US"/>
        </w:rPr>
        <w:t>gold standard test is sputum culture for TB bacilli</w:t>
      </w:r>
      <w:r w:rsidR="000B6E97" w:rsidRPr="00B65A43">
        <w:rPr>
          <w:rFonts w:ascii="Arial" w:hAnsi="Arial" w:cs="Arial"/>
          <w:color w:val="000000" w:themeColor="text1"/>
          <w:sz w:val="22"/>
          <w:szCs w:val="22"/>
          <w:lang w:val="en-US"/>
        </w:rPr>
        <w:t xml:space="preserve"> but is both </w:t>
      </w:r>
      <w:r w:rsidR="007C3543" w:rsidRPr="00B65A43">
        <w:rPr>
          <w:rFonts w:ascii="Arial" w:hAnsi="Arial" w:cs="Arial"/>
          <w:color w:val="000000" w:themeColor="text1"/>
          <w:sz w:val="22"/>
          <w:szCs w:val="22"/>
          <w:lang w:val="en-US"/>
        </w:rPr>
        <w:t xml:space="preserve">time consuming </w:t>
      </w:r>
      <w:r w:rsidR="00603356" w:rsidRPr="00B65A43">
        <w:rPr>
          <w:rFonts w:ascii="Arial" w:hAnsi="Arial" w:cs="Arial"/>
          <w:color w:val="000000" w:themeColor="text1"/>
          <w:sz w:val="22"/>
          <w:szCs w:val="22"/>
          <w:lang w:val="en-US"/>
        </w:rPr>
        <w:t>(turnaround</w:t>
      </w:r>
      <w:r w:rsidR="000B6E97" w:rsidRPr="00B65A43">
        <w:rPr>
          <w:rFonts w:ascii="Arial" w:hAnsi="Arial" w:cs="Arial"/>
          <w:color w:val="000000" w:themeColor="text1"/>
          <w:sz w:val="22"/>
          <w:szCs w:val="22"/>
          <w:lang w:val="en-US"/>
        </w:rPr>
        <w:t xml:space="preserve"> time </w:t>
      </w:r>
      <w:r w:rsidR="007C3543" w:rsidRPr="00B65A43">
        <w:rPr>
          <w:rFonts w:ascii="Arial" w:hAnsi="Arial" w:cs="Arial"/>
          <w:color w:val="000000" w:themeColor="text1"/>
          <w:sz w:val="22"/>
          <w:szCs w:val="22"/>
          <w:lang w:val="en-US"/>
        </w:rPr>
        <w:t xml:space="preserve">8 weeks) and expensive. It cannot be used for all individuals attending the </w:t>
      </w:r>
      <w:r w:rsidR="00A35EE7">
        <w:rPr>
          <w:rFonts w:ascii="Arial" w:hAnsi="Arial" w:cs="Arial"/>
          <w:color w:val="000000" w:themeColor="text1"/>
          <w:sz w:val="22"/>
          <w:szCs w:val="22"/>
          <w:lang w:val="en-US"/>
        </w:rPr>
        <w:t>DM</w:t>
      </w:r>
      <w:r w:rsidR="00D1610E">
        <w:rPr>
          <w:rFonts w:ascii="Arial" w:hAnsi="Arial" w:cs="Arial"/>
          <w:color w:val="000000" w:themeColor="text1"/>
          <w:sz w:val="22"/>
          <w:szCs w:val="22"/>
          <w:lang w:val="en-US"/>
        </w:rPr>
        <w:t xml:space="preserve"> </w:t>
      </w:r>
      <w:r w:rsidR="007C3543" w:rsidRPr="00B65A43">
        <w:rPr>
          <w:rFonts w:ascii="Arial" w:hAnsi="Arial" w:cs="Arial"/>
          <w:color w:val="000000" w:themeColor="text1"/>
          <w:sz w:val="22"/>
          <w:szCs w:val="22"/>
          <w:lang w:val="en-US"/>
        </w:rPr>
        <w:t xml:space="preserve">clinic and is reserved for those patients where the index of suspicion is high and </w:t>
      </w:r>
      <w:r w:rsidR="00A8682D" w:rsidRPr="00B65A43">
        <w:rPr>
          <w:rFonts w:ascii="Arial" w:hAnsi="Arial" w:cs="Arial"/>
          <w:color w:val="000000" w:themeColor="text1"/>
          <w:sz w:val="22"/>
          <w:szCs w:val="22"/>
          <w:lang w:val="en-US"/>
        </w:rPr>
        <w:t xml:space="preserve">in difficult cases when </w:t>
      </w:r>
      <w:r w:rsidR="007C3543" w:rsidRPr="00B65A43">
        <w:rPr>
          <w:rFonts w:ascii="Arial" w:hAnsi="Arial" w:cs="Arial"/>
          <w:color w:val="000000" w:themeColor="text1"/>
          <w:sz w:val="22"/>
          <w:szCs w:val="22"/>
          <w:lang w:val="en-US"/>
        </w:rPr>
        <w:t xml:space="preserve">other available tests are </w:t>
      </w:r>
      <w:r w:rsidR="00592A1D" w:rsidRPr="00B65A43">
        <w:rPr>
          <w:rFonts w:ascii="Arial" w:hAnsi="Arial" w:cs="Arial"/>
          <w:color w:val="000000" w:themeColor="text1"/>
          <w:sz w:val="22"/>
          <w:szCs w:val="22"/>
          <w:lang w:val="en-US"/>
        </w:rPr>
        <w:t>not contributory for diagnosis. Sputum culture is also useful for assessing response in</w:t>
      </w:r>
      <w:r w:rsidR="005A23B0" w:rsidRPr="00B65A43">
        <w:rPr>
          <w:rFonts w:ascii="Arial" w:hAnsi="Arial" w:cs="Arial"/>
          <w:color w:val="000000" w:themeColor="text1"/>
          <w:sz w:val="22"/>
          <w:szCs w:val="22"/>
          <w:lang w:val="en-US"/>
        </w:rPr>
        <w:t xml:space="preserve"> multi-drug resistant </w:t>
      </w:r>
      <w:r w:rsidR="00592A1D" w:rsidRPr="00B65A43">
        <w:rPr>
          <w:rFonts w:ascii="Arial" w:hAnsi="Arial" w:cs="Arial"/>
          <w:color w:val="000000" w:themeColor="text1"/>
          <w:sz w:val="22"/>
          <w:szCs w:val="22"/>
          <w:lang w:val="en-US"/>
        </w:rPr>
        <w:t>TB.</w:t>
      </w:r>
    </w:p>
    <w:p w14:paraId="4928928D" w14:textId="77777777" w:rsidR="000C4F0F" w:rsidRPr="00B65A43" w:rsidRDefault="000C4F0F"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560B9470" w14:textId="57E8BAD7" w:rsidR="000C4F0F" w:rsidRPr="009868F6" w:rsidRDefault="00592A1D" w:rsidP="00B37467">
      <w:pPr>
        <w:pStyle w:val="NormalWeb"/>
        <w:shd w:val="clear" w:color="auto" w:fill="FFFFFF"/>
        <w:spacing w:before="0" w:beforeAutospacing="0" w:after="0" w:afterAutospacing="0" w:line="276" w:lineRule="auto"/>
        <w:rPr>
          <w:rFonts w:ascii="Arial" w:hAnsi="Arial" w:cs="Arial"/>
          <w:color w:val="00B050"/>
          <w:sz w:val="22"/>
          <w:szCs w:val="22"/>
          <w:lang w:val="en-US"/>
        </w:rPr>
      </w:pPr>
      <w:r w:rsidRPr="009868F6">
        <w:rPr>
          <w:rFonts w:ascii="Arial" w:hAnsi="Arial" w:cs="Arial"/>
          <w:b/>
          <w:color w:val="00B050"/>
          <w:sz w:val="22"/>
          <w:szCs w:val="22"/>
          <w:lang w:val="en-US"/>
        </w:rPr>
        <w:t xml:space="preserve">Rapid </w:t>
      </w:r>
      <w:r w:rsidR="000C4F0F" w:rsidRPr="009868F6">
        <w:rPr>
          <w:rFonts w:ascii="Arial" w:hAnsi="Arial" w:cs="Arial"/>
          <w:b/>
          <w:color w:val="00B050"/>
          <w:sz w:val="22"/>
          <w:szCs w:val="22"/>
          <w:lang w:val="en-US"/>
        </w:rPr>
        <w:t>M</w:t>
      </w:r>
      <w:r w:rsidRPr="009868F6">
        <w:rPr>
          <w:rFonts w:ascii="Arial" w:hAnsi="Arial" w:cs="Arial"/>
          <w:b/>
          <w:color w:val="00B050"/>
          <w:sz w:val="22"/>
          <w:szCs w:val="22"/>
          <w:lang w:val="en-US"/>
        </w:rPr>
        <w:t xml:space="preserve">olecular </w:t>
      </w:r>
      <w:r w:rsidR="000C4F0F" w:rsidRPr="009868F6">
        <w:rPr>
          <w:rFonts w:ascii="Arial" w:hAnsi="Arial" w:cs="Arial"/>
          <w:b/>
          <w:color w:val="00B050"/>
          <w:sz w:val="22"/>
          <w:szCs w:val="22"/>
          <w:lang w:val="en-US"/>
        </w:rPr>
        <w:t>D</w:t>
      </w:r>
      <w:r w:rsidRPr="009868F6">
        <w:rPr>
          <w:rFonts w:ascii="Arial" w:hAnsi="Arial" w:cs="Arial"/>
          <w:b/>
          <w:color w:val="00B050"/>
          <w:sz w:val="22"/>
          <w:szCs w:val="22"/>
          <w:lang w:val="en-US"/>
        </w:rPr>
        <w:t xml:space="preserve">iagnostic </w:t>
      </w:r>
      <w:r w:rsidR="000C4F0F" w:rsidRPr="009868F6">
        <w:rPr>
          <w:rFonts w:ascii="Arial" w:hAnsi="Arial" w:cs="Arial"/>
          <w:b/>
          <w:color w:val="00B050"/>
          <w:sz w:val="22"/>
          <w:szCs w:val="22"/>
          <w:lang w:val="en-US"/>
        </w:rPr>
        <w:t>T</w:t>
      </w:r>
      <w:r w:rsidRPr="009868F6">
        <w:rPr>
          <w:rFonts w:ascii="Arial" w:hAnsi="Arial" w:cs="Arial"/>
          <w:b/>
          <w:color w:val="00B050"/>
          <w:sz w:val="22"/>
          <w:szCs w:val="22"/>
          <w:lang w:val="en-US"/>
        </w:rPr>
        <w:t>ests</w:t>
      </w:r>
    </w:p>
    <w:p w14:paraId="643D6457" w14:textId="77777777" w:rsidR="000C4F0F" w:rsidRPr="00B65A43" w:rsidRDefault="000C4F0F"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41FD987A" w14:textId="40D1AE2B" w:rsidR="00351B8C" w:rsidRPr="00B65A43" w:rsidRDefault="00592A1D"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color w:val="000000" w:themeColor="text1"/>
          <w:sz w:val="22"/>
          <w:szCs w:val="22"/>
          <w:lang w:val="en-US"/>
        </w:rPr>
        <w:t>T</w:t>
      </w:r>
      <w:r w:rsidR="00044C55" w:rsidRPr="00B65A43">
        <w:rPr>
          <w:rFonts w:ascii="Arial" w:hAnsi="Arial" w:cs="Arial"/>
          <w:color w:val="000000" w:themeColor="text1"/>
          <w:sz w:val="22"/>
          <w:szCs w:val="22"/>
          <w:lang w:val="en-US"/>
        </w:rPr>
        <w:t xml:space="preserve">ests like </w:t>
      </w:r>
      <w:r w:rsidR="00044C55" w:rsidRPr="00B65A43">
        <w:rPr>
          <w:rFonts w:ascii="Arial" w:hAnsi="Arial" w:cs="Arial"/>
          <w:sz w:val="22"/>
          <w:szCs w:val="22"/>
          <w:lang w:val="en-US"/>
        </w:rPr>
        <w:t>cartridge based nucleic acid amplification test (CB-NAAT</w:t>
      </w:r>
      <w:r w:rsidR="00291AD8" w:rsidRPr="00B65A43">
        <w:rPr>
          <w:rFonts w:ascii="Arial" w:hAnsi="Arial" w:cs="Arial"/>
          <w:sz w:val="22"/>
          <w:szCs w:val="22"/>
          <w:lang w:val="en-US"/>
        </w:rPr>
        <w:t>)</w:t>
      </w:r>
      <w:r w:rsidR="007B5D79" w:rsidRPr="00B65A43">
        <w:rPr>
          <w:rFonts w:ascii="Arial" w:hAnsi="Arial" w:cs="Arial"/>
          <w:sz w:val="22"/>
          <w:szCs w:val="22"/>
          <w:lang w:val="en-US"/>
        </w:rPr>
        <w:t xml:space="preserve"> (Figure </w:t>
      </w:r>
      <w:r w:rsidR="0085618C" w:rsidRPr="00B65A43">
        <w:rPr>
          <w:rFonts w:ascii="Arial" w:hAnsi="Arial" w:cs="Arial"/>
          <w:sz w:val="22"/>
          <w:szCs w:val="22"/>
          <w:lang w:val="en-US"/>
        </w:rPr>
        <w:t>6</w:t>
      </w:r>
      <w:r w:rsidR="007B5D79" w:rsidRPr="00B65A43">
        <w:rPr>
          <w:rFonts w:ascii="Arial" w:hAnsi="Arial" w:cs="Arial"/>
          <w:sz w:val="22"/>
          <w:szCs w:val="22"/>
          <w:lang w:val="en-US"/>
        </w:rPr>
        <w:t>)</w:t>
      </w:r>
      <w:r w:rsidR="00291AD8" w:rsidRPr="00B65A43">
        <w:rPr>
          <w:rFonts w:ascii="Arial" w:hAnsi="Arial" w:cs="Arial"/>
          <w:sz w:val="22"/>
          <w:szCs w:val="22"/>
          <w:lang w:val="en-US"/>
        </w:rPr>
        <w:t xml:space="preserve"> or </w:t>
      </w:r>
      <w:r w:rsidR="007C3543" w:rsidRPr="00B65A43">
        <w:rPr>
          <w:rFonts w:ascii="Arial" w:hAnsi="Arial" w:cs="Arial"/>
          <w:color w:val="000000" w:themeColor="text1"/>
          <w:sz w:val="22"/>
          <w:szCs w:val="22"/>
          <w:lang w:val="en-US"/>
        </w:rPr>
        <w:t xml:space="preserve">rapid automated molecular test </w:t>
      </w:r>
      <w:r w:rsidR="00736D1E" w:rsidRPr="00B65A43">
        <w:rPr>
          <w:rFonts w:ascii="Arial" w:hAnsi="Arial" w:cs="Arial"/>
          <w:color w:val="000000" w:themeColor="text1"/>
          <w:sz w:val="22"/>
          <w:szCs w:val="22"/>
          <w:lang w:val="en-US"/>
        </w:rPr>
        <w:t>Expert</w:t>
      </w:r>
      <w:r w:rsidR="007C3543" w:rsidRPr="00B65A43">
        <w:rPr>
          <w:rFonts w:ascii="Arial" w:hAnsi="Arial" w:cs="Arial"/>
          <w:color w:val="000000" w:themeColor="text1"/>
          <w:sz w:val="22"/>
          <w:szCs w:val="22"/>
          <w:lang w:val="en-US"/>
        </w:rPr>
        <w:t xml:space="preserve"> MTB/ RIF assay using polymerase chain reaction </w:t>
      </w:r>
      <w:r w:rsidRPr="00B65A43">
        <w:rPr>
          <w:rFonts w:ascii="Arial" w:hAnsi="Arial" w:cs="Arial"/>
          <w:color w:val="000000" w:themeColor="text1"/>
          <w:sz w:val="22"/>
          <w:szCs w:val="22"/>
          <w:lang w:val="en-US"/>
        </w:rPr>
        <w:t>have a quick turnaround</w:t>
      </w:r>
      <w:r w:rsidR="00044C55" w:rsidRPr="00B65A43">
        <w:rPr>
          <w:rFonts w:ascii="Arial" w:hAnsi="Arial" w:cs="Arial"/>
          <w:color w:val="000000" w:themeColor="text1"/>
          <w:sz w:val="22"/>
          <w:szCs w:val="22"/>
          <w:lang w:val="en-US"/>
        </w:rPr>
        <w:t xml:space="preserve"> ti</w:t>
      </w:r>
      <w:r w:rsidR="00291AD8" w:rsidRPr="00B65A43">
        <w:rPr>
          <w:rFonts w:ascii="Arial" w:hAnsi="Arial" w:cs="Arial"/>
          <w:color w:val="000000" w:themeColor="text1"/>
          <w:sz w:val="22"/>
          <w:szCs w:val="22"/>
          <w:lang w:val="en-US"/>
        </w:rPr>
        <w:t xml:space="preserve">me </w:t>
      </w:r>
      <w:r w:rsidRPr="00B65A43">
        <w:rPr>
          <w:rFonts w:ascii="Arial" w:hAnsi="Arial" w:cs="Arial"/>
          <w:color w:val="000000" w:themeColor="text1"/>
          <w:sz w:val="22"/>
          <w:szCs w:val="22"/>
          <w:lang w:val="en-US"/>
        </w:rPr>
        <w:t xml:space="preserve">of two hours and additional advantage of </w:t>
      </w:r>
      <w:r w:rsidR="00291AD8" w:rsidRPr="00B65A43">
        <w:rPr>
          <w:rFonts w:ascii="Arial" w:hAnsi="Arial" w:cs="Arial"/>
          <w:color w:val="000000" w:themeColor="text1"/>
          <w:sz w:val="22"/>
          <w:szCs w:val="22"/>
          <w:lang w:val="en-US"/>
        </w:rPr>
        <w:t>using a single sputum sample</w:t>
      </w:r>
      <w:r w:rsidR="00044C55" w:rsidRPr="00B65A43">
        <w:rPr>
          <w:rFonts w:ascii="Arial" w:hAnsi="Arial" w:cs="Arial"/>
          <w:color w:val="000000" w:themeColor="text1"/>
          <w:sz w:val="22"/>
          <w:szCs w:val="22"/>
          <w:lang w:val="en-US"/>
        </w:rPr>
        <w:t xml:space="preserve">. </w:t>
      </w:r>
      <w:r w:rsidR="00291AD8" w:rsidRPr="00B65A43">
        <w:rPr>
          <w:rFonts w:ascii="Arial" w:hAnsi="Arial" w:cs="Arial"/>
          <w:color w:val="000000" w:themeColor="text1"/>
          <w:sz w:val="22"/>
          <w:szCs w:val="22"/>
          <w:lang w:val="en-US"/>
        </w:rPr>
        <w:t xml:space="preserve">They also detect the presence of rifampicin resistance. </w:t>
      </w:r>
      <w:r w:rsidR="00044C55" w:rsidRPr="00B65A43">
        <w:rPr>
          <w:rFonts w:ascii="Arial" w:hAnsi="Arial" w:cs="Arial"/>
          <w:color w:val="000000" w:themeColor="text1"/>
          <w:sz w:val="22"/>
          <w:szCs w:val="22"/>
          <w:lang w:val="en-US"/>
        </w:rPr>
        <w:t xml:space="preserve">Being expensive it </w:t>
      </w:r>
      <w:r w:rsidR="007C3543" w:rsidRPr="00B65A43">
        <w:rPr>
          <w:rFonts w:ascii="Arial" w:hAnsi="Arial" w:cs="Arial"/>
          <w:color w:val="000000" w:themeColor="text1"/>
          <w:sz w:val="22"/>
          <w:szCs w:val="22"/>
          <w:lang w:val="en-US"/>
        </w:rPr>
        <w:t>cannot be used for screening all patients wit</w:t>
      </w:r>
      <w:r w:rsidR="00044C55" w:rsidRPr="00B65A43">
        <w:rPr>
          <w:rFonts w:ascii="Arial" w:hAnsi="Arial" w:cs="Arial"/>
          <w:color w:val="000000" w:themeColor="text1"/>
          <w:sz w:val="22"/>
          <w:szCs w:val="22"/>
          <w:lang w:val="en-US"/>
        </w:rPr>
        <w:t>h</w:t>
      </w:r>
      <w:r w:rsidR="007C3543" w:rsidRPr="00B65A43">
        <w:rPr>
          <w:rFonts w:ascii="Arial" w:hAnsi="Arial" w:cs="Arial"/>
          <w:color w:val="000000" w:themeColor="text1"/>
          <w:sz w:val="22"/>
          <w:szCs w:val="22"/>
          <w:lang w:val="en-US"/>
        </w:rPr>
        <w:t xml:space="preserve"> </w:t>
      </w:r>
      <w:r w:rsidR="00A35EE7">
        <w:rPr>
          <w:rFonts w:ascii="Arial" w:hAnsi="Arial" w:cs="Arial"/>
          <w:color w:val="000000" w:themeColor="text1"/>
          <w:sz w:val="22"/>
          <w:szCs w:val="22"/>
          <w:lang w:val="en-US"/>
        </w:rPr>
        <w:t>DM</w:t>
      </w:r>
      <w:r w:rsidR="00D1610E">
        <w:rPr>
          <w:rFonts w:ascii="Arial" w:hAnsi="Arial" w:cs="Arial"/>
          <w:color w:val="000000" w:themeColor="text1"/>
          <w:sz w:val="22"/>
          <w:szCs w:val="22"/>
          <w:lang w:val="en-US"/>
        </w:rPr>
        <w:t xml:space="preserve"> </w:t>
      </w:r>
      <w:r w:rsidR="007C3543" w:rsidRPr="00B65A43">
        <w:rPr>
          <w:rFonts w:ascii="Arial" w:hAnsi="Arial" w:cs="Arial"/>
          <w:color w:val="000000" w:themeColor="text1"/>
          <w:sz w:val="22"/>
          <w:szCs w:val="22"/>
          <w:lang w:val="en-US"/>
        </w:rPr>
        <w:t xml:space="preserve">even though </w:t>
      </w:r>
      <w:r w:rsidR="00044C55" w:rsidRPr="00B65A43">
        <w:rPr>
          <w:rFonts w:ascii="Arial" w:hAnsi="Arial" w:cs="Arial"/>
          <w:color w:val="000000" w:themeColor="text1"/>
          <w:sz w:val="22"/>
          <w:szCs w:val="22"/>
          <w:lang w:val="en-US"/>
        </w:rPr>
        <w:t xml:space="preserve">it </w:t>
      </w:r>
      <w:r w:rsidR="00D1610E">
        <w:rPr>
          <w:rFonts w:ascii="Arial" w:hAnsi="Arial" w:cs="Arial"/>
          <w:color w:val="000000" w:themeColor="text1"/>
          <w:sz w:val="22"/>
          <w:szCs w:val="22"/>
          <w:lang w:val="en-US"/>
        </w:rPr>
        <w:t>has</w:t>
      </w:r>
      <w:r w:rsidR="00736D1E" w:rsidRPr="00B65A43">
        <w:rPr>
          <w:rFonts w:ascii="Arial" w:hAnsi="Arial" w:cs="Arial"/>
          <w:color w:val="000000" w:themeColor="text1"/>
          <w:sz w:val="22"/>
          <w:szCs w:val="22"/>
          <w:lang w:val="en-US"/>
        </w:rPr>
        <w:t xml:space="preserve"> high</w:t>
      </w:r>
      <w:r w:rsidR="00ED1B11" w:rsidRPr="00B65A43">
        <w:rPr>
          <w:rFonts w:ascii="Arial" w:hAnsi="Arial" w:cs="Arial"/>
          <w:color w:val="000000" w:themeColor="text1"/>
          <w:sz w:val="22"/>
          <w:szCs w:val="22"/>
          <w:lang w:val="en-US"/>
        </w:rPr>
        <w:t xml:space="preserve"> sensitivity and specificity.</w:t>
      </w:r>
      <w:r w:rsidR="00044C55" w:rsidRPr="00B65A43">
        <w:rPr>
          <w:rFonts w:ascii="Arial" w:hAnsi="Arial" w:cs="Arial"/>
          <w:color w:val="000000" w:themeColor="text1"/>
          <w:sz w:val="22"/>
          <w:szCs w:val="22"/>
          <w:lang w:val="en-US"/>
        </w:rPr>
        <w:t xml:space="preserve"> But they are useful in cases with high-index of suspicion and difficulty in arriving at a definitive diagnosis.</w:t>
      </w:r>
    </w:p>
    <w:p w14:paraId="48086DC0" w14:textId="77777777" w:rsidR="000C4F0F" w:rsidRPr="00B65A43" w:rsidRDefault="000C4F0F"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38CF4BC6" w14:textId="77777777" w:rsidR="007B5D79" w:rsidRPr="00B65A43" w:rsidRDefault="007B5D79"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noProof/>
          <w:color w:val="000000" w:themeColor="text1"/>
          <w:sz w:val="22"/>
          <w:szCs w:val="22"/>
          <w:lang w:val="en-US" w:eastAsia="en-US" w:bidi="hi-IN"/>
        </w:rPr>
        <w:drawing>
          <wp:inline distT="0" distB="0" distL="0" distR="0" wp14:anchorId="4C3BCAD3" wp14:editId="2CE0E8A8">
            <wp:extent cx="5517207" cy="267970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587864" cy="2714018"/>
                    </a:xfrm>
                    <a:prstGeom prst="rect">
                      <a:avLst/>
                    </a:prstGeom>
                  </pic:spPr>
                </pic:pic>
              </a:graphicData>
            </a:graphic>
          </wp:inline>
        </w:drawing>
      </w:r>
    </w:p>
    <w:p w14:paraId="039AC167" w14:textId="04EE6F13" w:rsidR="00C667FC" w:rsidRPr="00B65A43" w:rsidRDefault="007B5D79" w:rsidP="00B37467">
      <w:pPr>
        <w:pStyle w:val="NormalWeb"/>
        <w:shd w:val="clear" w:color="auto" w:fill="FFFFFF"/>
        <w:spacing w:before="0" w:beforeAutospacing="0" w:after="0" w:afterAutospacing="0" w:line="276" w:lineRule="auto"/>
        <w:rPr>
          <w:rFonts w:ascii="Arial" w:hAnsi="Arial" w:cs="Arial"/>
          <w:i/>
          <w:iCs/>
          <w:color w:val="000000" w:themeColor="text1"/>
          <w:sz w:val="22"/>
          <w:szCs w:val="22"/>
          <w:lang w:val="en-US"/>
        </w:rPr>
      </w:pPr>
      <w:r w:rsidRPr="00B65A43">
        <w:rPr>
          <w:rFonts w:ascii="Arial" w:hAnsi="Arial" w:cs="Arial"/>
          <w:b/>
          <w:bCs/>
          <w:color w:val="000000" w:themeColor="text1"/>
          <w:sz w:val="22"/>
          <w:szCs w:val="22"/>
          <w:lang w:val="en-US"/>
        </w:rPr>
        <w:t xml:space="preserve">Figure </w:t>
      </w:r>
      <w:r w:rsidR="005F064F" w:rsidRPr="00B65A43">
        <w:rPr>
          <w:rFonts w:ascii="Arial" w:hAnsi="Arial" w:cs="Arial"/>
          <w:b/>
          <w:bCs/>
          <w:color w:val="000000" w:themeColor="text1"/>
          <w:sz w:val="22"/>
          <w:szCs w:val="22"/>
          <w:lang w:val="en-US"/>
        </w:rPr>
        <w:t>6.</w:t>
      </w:r>
      <w:r w:rsidR="005F064F" w:rsidRPr="00B65A43">
        <w:rPr>
          <w:rFonts w:ascii="Arial" w:hAnsi="Arial" w:cs="Arial"/>
          <w:i/>
          <w:iCs/>
          <w:color w:val="000000" w:themeColor="text1"/>
          <w:sz w:val="22"/>
          <w:szCs w:val="22"/>
          <w:lang w:val="en-US"/>
        </w:rPr>
        <w:t xml:space="preserve"> </w:t>
      </w:r>
      <w:r w:rsidR="005F064F" w:rsidRPr="00B65A43">
        <w:rPr>
          <w:rFonts w:ascii="Arial" w:hAnsi="Arial" w:cs="Arial"/>
          <w:b/>
          <w:bCs/>
          <w:color w:val="000000" w:themeColor="text1"/>
          <w:sz w:val="22"/>
          <w:szCs w:val="22"/>
          <w:lang w:val="en-US"/>
        </w:rPr>
        <w:t>All</w:t>
      </w:r>
      <w:r w:rsidRPr="00B65A43">
        <w:rPr>
          <w:rFonts w:ascii="Arial" w:hAnsi="Arial" w:cs="Arial"/>
          <w:b/>
          <w:bCs/>
          <w:color w:val="000000" w:themeColor="text1"/>
          <w:sz w:val="22"/>
          <w:szCs w:val="22"/>
          <w:lang w:val="en-US"/>
        </w:rPr>
        <w:t xml:space="preserve"> district hospitals in India have been provided with Cartridge Based-Nucleic Acid Amplification Testing equipment under the RNTPC program. Picture of the equipment at Civil Hospital, Ludhiana (Picture courtesy- Dr Ashish Chawla</w:t>
      </w:r>
      <w:r w:rsidR="0052604F" w:rsidRPr="00B65A43">
        <w:rPr>
          <w:rFonts w:ascii="Arial" w:hAnsi="Arial" w:cs="Arial"/>
          <w:b/>
          <w:bCs/>
          <w:color w:val="000000" w:themeColor="text1"/>
          <w:sz w:val="22"/>
          <w:szCs w:val="22"/>
          <w:lang w:val="en-US"/>
        </w:rPr>
        <w:t>, Civil Hospital, Ludhiana</w:t>
      </w:r>
      <w:r w:rsidRPr="00B65A43">
        <w:rPr>
          <w:rFonts w:ascii="Arial" w:hAnsi="Arial" w:cs="Arial"/>
          <w:i/>
          <w:iCs/>
          <w:color w:val="000000" w:themeColor="text1"/>
          <w:sz w:val="22"/>
          <w:szCs w:val="22"/>
          <w:lang w:val="en-US"/>
        </w:rPr>
        <w:t xml:space="preserve">) </w:t>
      </w:r>
    </w:p>
    <w:p w14:paraId="40B0AD81" w14:textId="77777777" w:rsidR="000C4F0F" w:rsidRPr="00B65A43" w:rsidRDefault="000C4F0F" w:rsidP="00B37467">
      <w:pPr>
        <w:pStyle w:val="NormalWeb"/>
        <w:shd w:val="clear" w:color="auto" w:fill="FFFFFF"/>
        <w:spacing w:before="0" w:beforeAutospacing="0" w:after="0" w:afterAutospacing="0" w:line="276" w:lineRule="auto"/>
        <w:rPr>
          <w:rFonts w:ascii="Arial" w:hAnsi="Arial" w:cs="Arial"/>
          <w:b/>
          <w:bCs/>
          <w:color w:val="000000" w:themeColor="text1"/>
          <w:sz w:val="22"/>
          <w:szCs w:val="22"/>
          <w:lang w:val="en-US"/>
        </w:rPr>
      </w:pPr>
    </w:p>
    <w:p w14:paraId="62FA310E" w14:textId="69C48ADF" w:rsidR="00351B8C" w:rsidRPr="009868F6" w:rsidRDefault="004D578D" w:rsidP="00B37467">
      <w:pPr>
        <w:pStyle w:val="NormalWeb"/>
        <w:shd w:val="clear" w:color="auto" w:fill="FFFFFF"/>
        <w:spacing w:before="0" w:beforeAutospacing="0" w:after="0" w:afterAutospacing="0" w:line="276" w:lineRule="auto"/>
        <w:rPr>
          <w:rFonts w:ascii="Arial" w:hAnsi="Arial" w:cs="Arial"/>
          <w:b/>
          <w:bCs/>
          <w:color w:val="00B050"/>
          <w:sz w:val="22"/>
          <w:szCs w:val="22"/>
          <w:lang w:val="en-US"/>
        </w:rPr>
      </w:pPr>
      <w:r w:rsidRPr="009868F6">
        <w:rPr>
          <w:rFonts w:ascii="Arial" w:hAnsi="Arial" w:cs="Arial"/>
          <w:b/>
          <w:bCs/>
          <w:color w:val="00B050"/>
          <w:sz w:val="22"/>
          <w:szCs w:val="22"/>
          <w:lang w:val="en-US"/>
        </w:rPr>
        <w:t xml:space="preserve">Screening for </w:t>
      </w:r>
      <w:r w:rsidR="007B5D79" w:rsidRPr="009868F6">
        <w:rPr>
          <w:rFonts w:ascii="Arial" w:hAnsi="Arial" w:cs="Arial"/>
          <w:b/>
          <w:bCs/>
          <w:color w:val="00B050"/>
          <w:sz w:val="22"/>
          <w:szCs w:val="22"/>
          <w:lang w:val="en-US"/>
        </w:rPr>
        <w:t>L</w:t>
      </w:r>
      <w:r w:rsidR="00351B8C" w:rsidRPr="009868F6">
        <w:rPr>
          <w:rFonts w:ascii="Arial" w:hAnsi="Arial" w:cs="Arial"/>
          <w:b/>
          <w:bCs/>
          <w:color w:val="00B050"/>
          <w:sz w:val="22"/>
          <w:szCs w:val="22"/>
          <w:lang w:val="en-US"/>
        </w:rPr>
        <w:t>atent TB</w:t>
      </w:r>
      <w:r w:rsidR="005F064F" w:rsidRPr="009868F6">
        <w:rPr>
          <w:rFonts w:ascii="Arial" w:hAnsi="Arial" w:cs="Arial"/>
          <w:b/>
          <w:bCs/>
          <w:color w:val="00B050"/>
          <w:sz w:val="22"/>
          <w:szCs w:val="22"/>
          <w:lang w:val="en-US"/>
        </w:rPr>
        <w:t xml:space="preserve"> </w:t>
      </w:r>
      <w:r w:rsidR="000C4F0F" w:rsidRPr="009868F6">
        <w:rPr>
          <w:rFonts w:ascii="Arial" w:hAnsi="Arial" w:cs="Arial"/>
          <w:b/>
          <w:bCs/>
          <w:color w:val="00B050"/>
          <w:sz w:val="22"/>
          <w:szCs w:val="22"/>
          <w:lang w:val="en-US"/>
        </w:rPr>
        <w:t>A</w:t>
      </w:r>
      <w:r w:rsidR="007B5D79" w:rsidRPr="009868F6">
        <w:rPr>
          <w:rFonts w:ascii="Arial" w:hAnsi="Arial" w:cs="Arial"/>
          <w:b/>
          <w:bCs/>
          <w:color w:val="00B050"/>
          <w:sz w:val="22"/>
          <w:szCs w:val="22"/>
          <w:lang w:val="en-US"/>
        </w:rPr>
        <w:t xml:space="preserve">mong </w:t>
      </w:r>
      <w:r w:rsidR="000C4F0F" w:rsidRPr="009868F6">
        <w:rPr>
          <w:rFonts w:ascii="Arial" w:hAnsi="Arial" w:cs="Arial"/>
          <w:b/>
          <w:bCs/>
          <w:color w:val="00B050"/>
          <w:sz w:val="22"/>
          <w:szCs w:val="22"/>
          <w:lang w:val="en-US"/>
        </w:rPr>
        <w:t>P</w:t>
      </w:r>
      <w:r w:rsidR="007B5D79" w:rsidRPr="009868F6">
        <w:rPr>
          <w:rFonts w:ascii="Arial" w:hAnsi="Arial" w:cs="Arial"/>
          <w:b/>
          <w:bCs/>
          <w:color w:val="00B050"/>
          <w:sz w:val="22"/>
          <w:szCs w:val="22"/>
          <w:lang w:val="en-US"/>
        </w:rPr>
        <w:t xml:space="preserve">atients with </w:t>
      </w:r>
      <w:r w:rsidRPr="009868F6">
        <w:rPr>
          <w:rFonts w:ascii="Arial" w:hAnsi="Arial" w:cs="Arial"/>
          <w:b/>
          <w:bCs/>
          <w:color w:val="00B050"/>
          <w:sz w:val="22"/>
          <w:szCs w:val="22"/>
          <w:lang w:val="en-US"/>
        </w:rPr>
        <w:t>D</w:t>
      </w:r>
      <w:r w:rsidR="00D1610E" w:rsidRPr="009868F6">
        <w:rPr>
          <w:rFonts w:ascii="Arial" w:hAnsi="Arial" w:cs="Arial"/>
          <w:b/>
          <w:bCs/>
          <w:color w:val="00B050"/>
          <w:sz w:val="22"/>
          <w:szCs w:val="22"/>
          <w:lang w:val="en-US"/>
        </w:rPr>
        <w:t>iabetes</w:t>
      </w:r>
    </w:p>
    <w:p w14:paraId="070119E4" w14:textId="77777777" w:rsidR="000C4F0F" w:rsidRPr="00B65A43" w:rsidRDefault="000C4F0F" w:rsidP="00B37467">
      <w:pPr>
        <w:pStyle w:val="NormalWeb"/>
        <w:shd w:val="clear" w:color="auto" w:fill="FFFFFF"/>
        <w:spacing w:before="0" w:beforeAutospacing="0" w:after="0" w:afterAutospacing="0" w:line="276" w:lineRule="auto"/>
        <w:rPr>
          <w:rFonts w:ascii="Arial" w:hAnsi="Arial" w:cs="Arial"/>
          <w:b/>
          <w:bCs/>
          <w:color w:val="000000" w:themeColor="text1"/>
          <w:sz w:val="22"/>
          <w:szCs w:val="22"/>
          <w:lang w:val="en-US"/>
        </w:rPr>
      </w:pPr>
    </w:p>
    <w:p w14:paraId="3338DF79" w14:textId="67879D76" w:rsidR="007D33FB" w:rsidRPr="00B65A43" w:rsidRDefault="00092202" w:rsidP="00B37467">
      <w:pPr>
        <w:pStyle w:val="NormalWeb"/>
        <w:spacing w:before="0" w:beforeAutospacing="0" w:after="0" w:afterAutospacing="0" w:line="276" w:lineRule="auto"/>
        <w:rPr>
          <w:rFonts w:ascii="Arial" w:hAnsi="Arial" w:cs="Arial"/>
          <w:sz w:val="22"/>
          <w:szCs w:val="22"/>
          <w:lang w:val="en-US"/>
        </w:rPr>
      </w:pPr>
      <w:r w:rsidRPr="00B65A43">
        <w:rPr>
          <w:rFonts w:ascii="Arial" w:hAnsi="Arial" w:cs="Arial"/>
          <w:color w:val="000000" w:themeColor="text1"/>
          <w:sz w:val="22"/>
          <w:szCs w:val="22"/>
          <w:lang w:val="en-US"/>
        </w:rPr>
        <w:t>As mentioned earlier, Identification and treatment of</w:t>
      </w:r>
      <w:r w:rsidR="00351B8C" w:rsidRPr="00B65A43">
        <w:rPr>
          <w:rFonts w:ascii="Arial" w:hAnsi="Arial" w:cs="Arial"/>
          <w:color w:val="000000" w:themeColor="text1"/>
          <w:sz w:val="22"/>
          <w:szCs w:val="22"/>
          <w:lang w:val="en-US"/>
        </w:rPr>
        <w:t xml:space="preserve"> </w:t>
      </w:r>
      <w:r w:rsidR="00D1610E">
        <w:rPr>
          <w:rFonts w:ascii="Arial" w:hAnsi="Arial" w:cs="Arial"/>
          <w:color w:val="000000" w:themeColor="text1"/>
          <w:sz w:val="22"/>
          <w:szCs w:val="22"/>
          <w:lang w:val="en-US"/>
        </w:rPr>
        <w:t xml:space="preserve">latent TB infection </w:t>
      </w:r>
      <w:r w:rsidRPr="00B65A43">
        <w:rPr>
          <w:rFonts w:ascii="Arial" w:hAnsi="Arial" w:cs="Arial"/>
          <w:color w:val="000000" w:themeColor="text1"/>
          <w:sz w:val="22"/>
          <w:szCs w:val="22"/>
          <w:lang w:val="en-US"/>
        </w:rPr>
        <w:t xml:space="preserve">to prevent its </w:t>
      </w:r>
      <w:r w:rsidR="00351B8C" w:rsidRPr="00B65A43">
        <w:rPr>
          <w:rFonts w:ascii="Arial" w:hAnsi="Arial" w:cs="Arial"/>
          <w:color w:val="000000" w:themeColor="text1"/>
          <w:sz w:val="22"/>
          <w:szCs w:val="22"/>
          <w:lang w:val="en-US"/>
        </w:rPr>
        <w:t xml:space="preserve">progression to active </w:t>
      </w:r>
      <w:r w:rsidR="00D1610E">
        <w:rPr>
          <w:rFonts w:ascii="Arial" w:hAnsi="Arial" w:cs="Arial"/>
          <w:color w:val="000000" w:themeColor="text1"/>
          <w:sz w:val="22"/>
          <w:szCs w:val="22"/>
          <w:lang w:val="en-US"/>
        </w:rPr>
        <w:t xml:space="preserve">disease </w:t>
      </w:r>
      <w:r w:rsidR="00736D1E" w:rsidRPr="00B65A43">
        <w:rPr>
          <w:rFonts w:ascii="Arial" w:hAnsi="Arial" w:cs="Arial"/>
          <w:color w:val="000000" w:themeColor="text1"/>
          <w:sz w:val="22"/>
          <w:szCs w:val="22"/>
          <w:lang w:val="en-US"/>
        </w:rPr>
        <w:t>is</w:t>
      </w:r>
      <w:r w:rsidRPr="00B65A43">
        <w:rPr>
          <w:rFonts w:ascii="Arial" w:hAnsi="Arial" w:cs="Arial"/>
          <w:color w:val="000000" w:themeColor="text1"/>
          <w:sz w:val="22"/>
          <w:szCs w:val="22"/>
          <w:lang w:val="en-US"/>
        </w:rPr>
        <w:t xml:space="preserve"> necessary to prevent morbidity, mortality</w:t>
      </w:r>
      <w:r w:rsidR="00D1610E">
        <w:rPr>
          <w:rFonts w:ascii="Arial" w:hAnsi="Arial" w:cs="Arial"/>
          <w:color w:val="000000" w:themeColor="text1"/>
          <w:sz w:val="22"/>
          <w:szCs w:val="22"/>
          <w:lang w:val="en-US"/>
        </w:rPr>
        <w:t>,</w:t>
      </w:r>
      <w:r w:rsidRPr="00B65A43">
        <w:rPr>
          <w:rFonts w:ascii="Arial" w:hAnsi="Arial" w:cs="Arial"/>
          <w:color w:val="000000" w:themeColor="text1"/>
          <w:sz w:val="22"/>
          <w:szCs w:val="22"/>
          <w:lang w:val="en-US"/>
        </w:rPr>
        <w:t xml:space="preserve"> and spread of TB. </w:t>
      </w:r>
      <w:r w:rsidR="00351B8C" w:rsidRPr="00B65A43">
        <w:rPr>
          <w:rFonts w:ascii="Arial" w:hAnsi="Arial" w:cs="Arial"/>
          <w:color w:val="000000" w:themeColor="text1"/>
          <w:sz w:val="22"/>
          <w:szCs w:val="22"/>
          <w:lang w:val="en-US"/>
        </w:rPr>
        <w:t>The WHO AND USPSTF (US preventive services task force)</w:t>
      </w:r>
      <w:r w:rsidR="00351B8C" w:rsidRPr="00B65A43">
        <w:rPr>
          <w:rFonts w:ascii="Arial" w:hAnsi="Arial" w:cs="Arial"/>
          <w:sz w:val="22"/>
          <w:szCs w:val="22"/>
          <w:lang w:val="en-US"/>
        </w:rPr>
        <w:t xml:space="preserve"> have issued </w:t>
      </w:r>
      <w:r w:rsidRPr="00B65A43">
        <w:rPr>
          <w:rFonts w:ascii="Arial" w:hAnsi="Arial" w:cs="Arial"/>
          <w:sz w:val="22"/>
          <w:szCs w:val="22"/>
          <w:lang w:val="en-US"/>
        </w:rPr>
        <w:t xml:space="preserve">strong </w:t>
      </w:r>
      <w:r w:rsidR="00351B8C" w:rsidRPr="00B65A43">
        <w:rPr>
          <w:rFonts w:ascii="Arial" w:hAnsi="Arial" w:cs="Arial"/>
          <w:sz w:val="22"/>
          <w:szCs w:val="22"/>
          <w:lang w:val="en-US"/>
        </w:rPr>
        <w:t xml:space="preserve">guidelines for the screening and treatment of </w:t>
      </w:r>
      <w:r w:rsidR="00D1610E">
        <w:rPr>
          <w:rFonts w:ascii="Arial" w:hAnsi="Arial" w:cs="Arial"/>
          <w:sz w:val="22"/>
          <w:szCs w:val="22"/>
          <w:lang w:val="en-US"/>
        </w:rPr>
        <w:t xml:space="preserve">latent </w:t>
      </w:r>
      <w:r w:rsidR="00351B8C" w:rsidRPr="00B65A43">
        <w:rPr>
          <w:rFonts w:ascii="Arial" w:hAnsi="Arial" w:cs="Arial"/>
          <w:sz w:val="22"/>
          <w:szCs w:val="22"/>
          <w:lang w:val="en-US"/>
        </w:rPr>
        <w:t>TB</w:t>
      </w:r>
      <w:r w:rsidR="00D1610E">
        <w:rPr>
          <w:rFonts w:ascii="Arial" w:hAnsi="Arial" w:cs="Arial"/>
          <w:sz w:val="22"/>
          <w:szCs w:val="22"/>
          <w:lang w:val="en-US"/>
        </w:rPr>
        <w:t xml:space="preserve"> infection</w:t>
      </w:r>
      <w:r w:rsidRPr="00B65A43">
        <w:rPr>
          <w:rFonts w:ascii="Arial" w:hAnsi="Arial" w:cs="Arial"/>
          <w:sz w:val="22"/>
          <w:szCs w:val="22"/>
          <w:lang w:val="en-US"/>
        </w:rPr>
        <w:t xml:space="preserve"> in high </w:t>
      </w:r>
      <w:r w:rsidR="00C860C9" w:rsidRPr="00B65A43">
        <w:rPr>
          <w:rFonts w:ascii="Arial" w:hAnsi="Arial" w:cs="Arial"/>
          <w:sz w:val="22"/>
          <w:szCs w:val="22"/>
          <w:lang w:val="en-US"/>
        </w:rPr>
        <w:t>risk adults</w:t>
      </w:r>
      <w:r w:rsidR="007D33FB" w:rsidRPr="00B65A43">
        <w:rPr>
          <w:rFonts w:ascii="Arial" w:hAnsi="Arial" w:cs="Arial"/>
          <w:sz w:val="22"/>
          <w:szCs w:val="22"/>
          <w:lang w:val="en-US"/>
        </w:rPr>
        <w:t xml:space="preserve"> aged more than 18 years</w:t>
      </w:r>
      <w:r w:rsidRPr="00B65A43">
        <w:rPr>
          <w:rFonts w:ascii="Arial" w:hAnsi="Arial" w:cs="Arial"/>
          <w:sz w:val="22"/>
          <w:szCs w:val="22"/>
          <w:lang w:val="en-US"/>
        </w:rPr>
        <w:t xml:space="preserve"> in countries with low incidence of TB</w:t>
      </w:r>
      <w:r w:rsidR="002570B1" w:rsidRPr="00B65A43">
        <w:rPr>
          <w:rFonts w:ascii="Arial" w:hAnsi="Arial" w:cs="Arial"/>
          <w:sz w:val="22"/>
          <w:szCs w:val="22"/>
          <w:lang w:val="en-US"/>
        </w:rPr>
        <w:t xml:space="preserve"> (3</w:t>
      </w:r>
      <w:r w:rsidR="00EC2ABF" w:rsidRPr="00B65A43">
        <w:rPr>
          <w:rFonts w:ascii="Arial" w:hAnsi="Arial" w:cs="Arial"/>
          <w:sz w:val="22"/>
          <w:szCs w:val="22"/>
          <w:lang w:val="en-US"/>
        </w:rPr>
        <w:t>8</w:t>
      </w:r>
      <w:r w:rsidR="002570B1" w:rsidRPr="00B65A43">
        <w:rPr>
          <w:rFonts w:ascii="Arial" w:hAnsi="Arial" w:cs="Arial"/>
          <w:sz w:val="22"/>
          <w:szCs w:val="22"/>
          <w:lang w:val="en-US"/>
        </w:rPr>
        <w:t>,3</w:t>
      </w:r>
      <w:r w:rsidR="00EC2ABF" w:rsidRPr="00B65A43">
        <w:rPr>
          <w:rFonts w:ascii="Arial" w:hAnsi="Arial" w:cs="Arial"/>
          <w:sz w:val="22"/>
          <w:szCs w:val="22"/>
          <w:lang w:val="en-US"/>
        </w:rPr>
        <w:t>9</w:t>
      </w:r>
      <w:r w:rsidR="002570B1" w:rsidRPr="00B65A43">
        <w:rPr>
          <w:rFonts w:ascii="Arial" w:hAnsi="Arial" w:cs="Arial"/>
          <w:sz w:val="22"/>
          <w:szCs w:val="22"/>
          <w:lang w:val="en-US"/>
        </w:rPr>
        <w:t>)</w:t>
      </w:r>
      <w:r w:rsidR="00351B8C" w:rsidRPr="00B65A43">
        <w:rPr>
          <w:rFonts w:ascii="Arial" w:hAnsi="Arial" w:cs="Arial"/>
          <w:sz w:val="22"/>
          <w:szCs w:val="22"/>
          <w:lang w:val="en-US"/>
        </w:rPr>
        <w:t>.</w:t>
      </w:r>
      <w:r w:rsidR="007D33FB" w:rsidRPr="00B65A43">
        <w:rPr>
          <w:rFonts w:ascii="Arial" w:hAnsi="Arial" w:cs="Arial"/>
          <w:color w:val="000000" w:themeColor="text1"/>
          <w:sz w:val="22"/>
          <w:szCs w:val="22"/>
          <w:lang w:val="en-US"/>
        </w:rPr>
        <w:t>The hig</w:t>
      </w:r>
      <w:r w:rsidR="00074A4B" w:rsidRPr="00B65A43">
        <w:rPr>
          <w:rFonts w:ascii="Arial" w:hAnsi="Arial" w:cs="Arial"/>
          <w:color w:val="000000" w:themeColor="text1"/>
          <w:sz w:val="22"/>
          <w:szCs w:val="22"/>
          <w:lang w:val="en-US"/>
        </w:rPr>
        <w:t>h</w:t>
      </w:r>
      <w:r w:rsidR="007D33FB" w:rsidRPr="00B65A43">
        <w:rPr>
          <w:rFonts w:ascii="Arial" w:hAnsi="Arial" w:cs="Arial"/>
          <w:color w:val="000000" w:themeColor="text1"/>
          <w:sz w:val="22"/>
          <w:szCs w:val="22"/>
          <w:lang w:val="en-US"/>
        </w:rPr>
        <w:t xml:space="preserve"> risk groups include persons hailing from </w:t>
      </w:r>
      <w:r w:rsidR="00074A4B" w:rsidRPr="00B65A43">
        <w:rPr>
          <w:rFonts w:ascii="Arial" w:hAnsi="Arial" w:cs="Arial"/>
          <w:color w:val="000000" w:themeColor="text1"/>
          <w:sz w:val="22"/>
          <w:szCs w:val="22"/>
          <w:lang w:val="en-US"/>
        </w:rPr>
        <w:t xml:space="preserve">countries with </w:t>
      </w:r>
      <w:r w:rsidR="007D33FB" w:rsidRPr="00B65A43">
        <w:rPr>
          <w:rFonts w:ascii="Arial" w:hAnsi="Arial" w:cs="Arial"/>
          <w:color w:val="000000" w:themeColor="text1"/>
          <w:sz w:val="22"/>
          <w:szCs w:val="22"/>
          <w:lang w:val="en-US"/>
        </w:rPr>
        <w:t>high</w:t>
      </w:r>
      <w:r w:rsidR="00C860C9">
        <w:rPr>
          <w:rFonts w:ascii="Arial" w:hAnsi="Arial" w:cs="Arial"/>
          <w:color w:val="000000" w:themeColor="text1"/>
          <w:sz w:val="22"/>
          <w:szCs w:val="22"/>
          <w:lang w:val="en-US"/>
        </w:rPr>
        <w:t xml:space="preserve"> </w:t>
      </w:r>
      <w:r w:rsidR="007D33FB" w:rsidRPr="00B65A43">
        <w:rPr>
          <w:rFonts w:ascii="Arial" w:hAnsi="Arial" w:cs="Arial"/>
          <w:color w:val="000000" w:themeColor="text1"/>
          <w:sz w:val="22"/>
          <w:szCs w:val="22"/>
          <w:lang w:val="en-US"/>
        </w:rPr>
        <w:t>TB prevalence</w:t>
      </w:r>
      <w:r w:rsidR="00074A4B" w:rsidRPr="00B65A43">
        <w:rPr>
          <w:rFonts w:ascii="Arial" w:hAnsi="Arial" w:cs="Arial"/>
          <w:color w:val="000000" w:themeColor="text1"/>
          <w:sz w:val="22"/>
          <w:szCs w:val="22"/>
          <w:lang w:val="en-US"/>
        </w:rPr>
        <w:t>, persons residing in homeless shelters and correctional facilities, immunocompromised individuals (HIV, those on immunosuppressants</w:t>
      </w:r>
      <w:r w:rsidR="00257BE2" w:rsidRPr="00B65A43">
        <w:rPr>
          <w:rFonts w:ascii="Arial" w:hAnsi="Arial" w:cs="Arial"/>
          <w:color w:val="000000" w:themeColor="text1"/>
          <w:sz w:val="22"/>
          <w:szCs w:val="22"/>
          <w:lang w:val="en-US"/>
        </w:rPr>
        <w:t xml:space="preserve"> including post-organ transplant</w:t>
      </w:r>
      <w:r w:rsidR="00074A4B" w:rsidRPr="00B65A43">
        <w:rPr>
          <w:rFonts w:ascii="Arial" w:hAnsi="Arial" w:cs="Arial"/>
          <w:color w:val="000000" w:themeColor="text1"/>
          <w:sz w:val="22"/>
          <w:szCs w:val="22"/>
          <w:lang w:val="en-US"/>
        </w:rPr>
        <w:t>)</w:t>
      </w:r>
      <w:r w:rsidR="00257BE2" w:rsidRPr="00B65A43">
        <w:rPr>
          <w:rFonts w:ascii="Arial" w:hAnsi="Arial" w:cs="Arial"/>
          <w:color w:val="000000" w:themeColor="text1"/>
          <w:sz w:val="22"/>
          <w:szCs w:val="22"/>
          <w:lang w:val="en-US"/>
        </w:rPr>
        <w:t>,</w:t>
      </w:r>
      <w:r w:rsidR="00D1610E">
        <w:rPr>
          <w:rFonts w:ascii="Arial" w:hAnsi="Arial" w:cs="Arial"/>
          <w:color w:val="000000" w:themeColor="text1"/>
          <w:sz w:val="22"/>
          <w:szCs w:val="22"/>
          <w:lang w:val="en-US"/>
        </w:rPr>
        <w:t xml:space="preserve"> </w:t>
      </w:r>
      <w:r w:rsidR="00074A4B" w:rsidRPr="00B65A43">
        <w:rPr>
          <w:rFonts w:ascii="Arial" w:hAnsi="Arial" w:cs="Arial"/>
          <w:color w:val="000000" w:themeColor="text1"/>
          <w:sz w:val="22"/>
          <w:szCs w:val="22"/>
          <w:lang w:val="en-US"/>
        </w:rPr>
        <w:t>silicosis</w:t>
      </w:r>
      <w:r w:rsidR="00257BE2" w:rsidRPr="00B65A43">
        <w:rPr>
          <w:rFonts w:ascii="Arial" w:hAnsi="Arial" w:cs="Arial"/>
          <w:color w:val="000000" w:themeColor="text1"/>
          <w:sz w:val="22"/>
          <w:szCs w:val="22"/>
          <w:lang w:val="en-US"/>
        </w:rPr>
        <w:t xml:space="preserve">, </w:t>
      </w:r>
      <w:r w:rsidR="00A275DC" w:rsidRPr="00B65A43">
        <w:rPr>
          <w:rFonts w:ascii="Arial" w:hAnsi="Arial" w:cs="Arial"/>
          <w:color w:val="000000" w:themeColor="text1"/>
          <w:sz w:val="22"/>
          <w:szCs w:val="22"/>
          <w:lang w:val="en-US"/>
        </w:rPr>
        <w:t>those receiving dialysis, those receiving anti-TNF</w:t>
      </w:r>
      <w:r w:rsidR="00AE4679" w:rsidRPr="00B65A43">
        <w:rPr>
          <w:rFonts w:ascii="Arial" w:hAnsi="Arial" w:cs="Arial"/>
          <w:color w:val="000000" w:themeColor="text1"/>
          <w:sz w:val="22"/>
          <w:szCs w:val="22"/>
          <w:lang w:val="en-US"/>
        </w:rPr>
        <w:t>-alfa inhibitor</w:t>
      </w:r>
      <w:r w:rsidR="00A275DC" w:rsidRPr="00B65A43">
        <w:rPr>
          <w:rFonts w:ascii="Arial" w:hAnsi="Arial" w:cs="Arial"/>
          <w:color w:val="000000" w:themeColor="text1"/>
          <w:sz w:val="22"/>
          <w:szCs w:val="22"/>
          <w:lang w:val="en-US"/>
        </w:rPr>
        <w:t xml:space="preserve"> treatment, </w:t>
      </w:r>
      <w:r w:rsidR="00257BE2" w:rsidRPr="00B65A43">
        <w:rPr>
          <w:rFonts w:ascii="Arial" w:hAnsi="Arial" w:cs="Arial"/>
          <w:color w:val="000000" w:themeColor="text1"/>
          <w:sz w:val="22"/>
          <w:szCs w:val="22"/>
          <w:lang w:val="en-US"/>
        </w:rPr>
        <w:t>previous</w:t>
      </w:r>
      <w:r w:rsidR="00E056CE" w:rsidRPr="00B65A43">
        <w:rPr>
          <w:rFonts w:ascii="Arial" w:hAnsi="Arial" w:cs="Arial"/>
          <w:color w:val="000000" w:themeColor="text1"/>
          <w:sz w:val="22"/>
          <w:szCs w:val="22"/>
          <w:lang w:val="en-US"/>
        </w:rPr>
        <w:t>ly</w:t>
      </w:r>
      <w:r w:rsidR="00257BE2" w:rsidRPr="00B65A43">
        <w:rPr>
          <w:rFonts w:ascii="Arial" w:hAnsi="Arial" w:cs="Arial"/>
          <w:color w:val="000000" w:themeColor="text1"/>
          <w:sz w:val="22"/>
          <w:szCs w:val="22"/>
          <w:lang w:val="en-US"/>
        </w:rPr>
        <w:t xml:space="preserve"> treated TB</w:t>
      </w:r>
      <w:r w:rsidR="00D1610E">
        <w:rPr>
          <w:rFonts w:ascii="Arial" w:hAnsi="Arial" w:cs="Arial"/>
          <w:color w:val="000000" w:themeColor="text1"/>
          <w:sz w:val="22"/>
          <w:szCs w:val="22"/>
          <w:lang w:val="en-US"/>
        </w:rPr>
        <w:t>,</w:t>
      </w:r>
      <w:r w:rsidR="004870FC" w:rsidRPr="00B65A43">
        <w:rPr>
          <w:rFonts w:ascii="Arial" w:hAnsi="Arial" w:cs="Arial"/>
          <w:color w:val="000000" w:themeColor="text1"/>
          <w:sz w:val="22"/>
          <w:szCs w:val="22"/>
          <w:lang w:val="en-US"/>
        </w:rPr>
        <w:t xml:space="preserve"> and </w:t>
      </w:r>
      <w:r w:rsidR="00074A4B" w:rsidRPr="00B65A43">
        <w:rPr>
          <w:rFonts w:ascii="Arial" w:hAnsi="Arial" w:cs="Arial"/>
          <w:color w:val="000000" w:themeColor="text1"/>
          <w:sz w:val="22"/>
          <w:szCs w:val="22"/>
          <w:lang w:val="en-US"/>
        </w:rPr>
        <w:t xml:space="preserve">persons </w:t>
      </w:r>
      <w:r w:rsidR="004870FC" w:rsidRPr="00B65A43">
        <w:rPr>
          <w:rFonts w:ascii="Arial" w:hAnsi="Arial" w:cs="Arial"/>
          <w:color w:val="000000" w:themeColor="text1"/>
          <w:sz w:val="22"/>
          <w:szCs w:val="22"/>
          <w:lang w:val="en-US"/>
        </w:rPr>
        <w:t xml:space="preserve">who come </w:t>
      </w:r>
      <w:r w:rsidR="00074A4B" w:rsidRPr="00B65A43">
        <w:rPr>
          <w:rFonts w:ascii="Arial" w:hAnsi="Arial" w:cs="Arial"/>
          <w:color w:val="000000" w:themeColor="text1"/>
          <w:sz w:val="22"/>
          <w:szCs w:val="22"/>
          <w:lang w:val="en-US"/>
        </w:rPr>
        <w:t xml:space="preserve">in contact with </w:t>
      </w:r>
      <w:r w:rsidR="004870FC" w:rsidRPr="00B65A43">
        <w:rPr>
          <w:rFonts w:ascii="Arial" w:hAnsi="Arial" w:cs="Arial"/>
          <w:color w:val="000000" w:themeColor="text1"/>
          <w:sz w:val="22"/>
          <w:szCs w:val="22"/>
          <w:lang w:val="en-US"/>
        </w:rPr>
        <w:t xml:space="preserve">those </w:t>
      </w:r>
      <w:r w:rsidR="00074A4B" w:rsidRPr="00B65A43">
        <w:rPr>
          <w:rFonts w:ascii="Arial" w:hAnsi="Arial" w:cs="Arial"/>
          <w:color w:val="000000" w:themeColor="text1"/>
          <w:sz w:val="22"/>
          <w:szCs w:val="22"/>
          <w:lang w:val="en-US"/>
        </w:rPr>
        <w:t>active TB</w:t>
      </w:r>
      <w:r w:rsidR="00AE4679" w:rsidRPr="00B65A43">
        <w:rPr>
          <w:rFonts w:ascii="Arial" w:hAnsi="Arial" w:cs="Arial"/>
          <w:color w:val="000000" w:themeColor="text1"/>
          <w:sz w:val="22"/>
          <w:szCs w:val="22"/>
          <w:lang w:val="en-US"/>
        </w:rPr>
        <w:t xml:space="preserve"> (household contacts and health care workers)</w:t>
      </w:r>
      <w:r w:rsidR="004870FC" w:rsidRPr="00B65A43">
        <w:rPr>
          <w:rFonts w:ascii="Arial" w:hAnsi="Arial" w:cs="Arial"/>
          <w:color w:val="000000" w:themeColor="text1"/>
          <w:sz w:val="22"/>
          <w:szCs w:val="22"/>
          <w:lang w:val="en-US"/>
        </w:rPr>
        <w:t xml:space="preserve">. </w:t>
      </w:r>
      <w:r w:rsidR="007D33FB" w:rsidRPr="00B65A43">
        <w:rPr>
          <w:rFonts w:ascii="Arial" w:hAnsi="Arial" w:cs="Arial"/>
          <w:color w:val="000000" w:themeColor="text1"/>
          <w:sz w:val="22"/>
          <w:szCs w:val="22"/>
          <w:lang w:val="en-US"/>
        </w:rPr>
        <w:t>The</w:t>
      </w:r>
      <w:r w:rsidR="000C4F0F" w:rsidRPr="00B65A43">
        <w:rPr>
          <w:rFonts w:ascii="Arial" w:hAnsi="Arial" w:cs="Arial"/>
          <w:color w:val="000000" w:themeColor="text1"/>
          <w:sz w:val="22"/>
          <w:szCs w:val="22"/>
          <w:lang w:val="en-US"/>
        </w:rPr>
        <w:t xml:space="preserve"> </w:t>
      </w:r>
      <w:r w:rsidR="007D33FB" w:rsidRPr="00B65A43">
        <w:rPr>
          <w:rFonts w:ascii="Arial" w:hAnsi="Arial" w:cs="Arial"/>
          <w:sz w:val="22"/>
          <w:szCs w:val="22"/>
          <w:lang w:val="en-US"/>
        </w:rPr>
        <w:t>Mantoux tuberculin skin test (TST) and interferon-gamma release assays (IGRAs) are the two screening tests used and they are moderatel</w:t>
      </w:r>
      <w:r w:rsidR="002570B1" w:rsidRPr="00B65A43">
        <w:rPr>
          <w:rFonts w:ascii="Arial" w:hAnsi="Arial" w:cs="Arial"/>
          <w:sz w:val="22"/>
          <w:szCs w:val="22"/>
          <w:lang w:val="en-US"/>
        </w:rPr>
        <w:t xml:space="preserve">y sensitive and highly </w:t>
      </w:r>
      <w:r w:rsidR="00F94A4E" w:rsidRPr="00B65A43">
        <w:rPr>
          <w:rFonts w:ascii="Arial" w:hAnsi="Arial" w:cs="Arial"/>
          <w:sz w:val="22"/>
          <w:szCs w:val="22"/>
          <w:lang w:val="en-US"/>
        </w:rPr>
        <w:t>specific (</w:t>
      </w:r>
      <w:r w:rsidR="00EC2ABF" w:rsidRPr="00B65A43">
        <w:rPr>
          <w:rFonts w:ascii="Arial" w:hAnsi="Arial" w:cs="Arial"/>
          <w:sz w:val="22"/>
          <w:szCs w:val="22"/>
          <w:lang w:val="en-US"/>
        </w:rPr>
        <w:t>40</w:t>
      </w:r>
      <w:r w:rsidR="002570B1" w:rsidRPr="00B65A43">
        <w:rPr>
          <w:rFonts w:ascii="Arial" w:hAnsi="Arial" w:cs="Arial"/>
          <w:sz w:val="22"/>
          <w:szCs w:val="22"/>
          <w:lang w:val="en-US"/>
        </w:rPr>
        <w:t>,4</w:t>
      </w:r>
      <w:r w:rsidR="00EC2ABF" w:rsidRPr="00B65A43">
        <w:rPr>
          <w:rFonts w:ascii="Arial" w:hAnsi="Arial" w:cs="Arial"/>
          <w:sz w:val="22"/>
          <w:szCs w:val="22"/>
          <w:lang w:val="en-US"/>
        </w:rPr>
        <w:t>1</w:t>
      </w:r>
      <w:r w:rsidR="002570B1" w:rsidRPr="00B65A43">
        <w:rPr>
          <w:rFonts w:ascii="Arial" w:hAnsi="Arial" w:cs="Arial"/>
          <w:sz w:val="22"/>
          <w:szCs w:val="22"/>
          <w:lang w:val="en-US"/>
        </w:rPr>
        <w:t>).</w:t>
      </w:r>
      <w:r w:rsidR="004870FC" w:rsidRPr="00B65A43">
        <w:rPr>
          <w:rFonts w:ascii="Arial" w:hAnsi="Arial" w:cs="Arial"/>
          <w:sz w:val="22"/>
          <w:szCs w:val="22"/>
          <w:lang w:val="en-US"/>
        </w:rPr>
        <w:t xml:space="preserve"> In the tuberculin test, purified protein derivative (PPD) is injected intradermally and assessed within 48 to 72 hours for the presence of induration which is a palpable hard swelling (a diameter of more than 10 mm is considered positive)</w:t>
      </w:r>
      <w:r w:rsidR="002570B1" w:rsidRPr="00B65A43">
        <w:rPr>
          <w:rFonts w:ascii="Arial" w:hAnsi="Arial" w:cs="Arial"/>
          <w:sz w:val="22"/>
          <w:szCs w:val="22"/>
          <w:lang w:val="en-US"/>
        </w:rPr>
        <w:t xml:space="preserve"> over the injected area (</w:t>
      </w:r>
      <w:r w:rsidR="00225F33" w:rsidRPr="00B65A43">
        <w:rPr>
          <w:rFonts w:ascii="Arial" w:hAnsi="Arial" w:cs="Arial"/>
          <w:sz w:val="22"/>
          <w:szCs w:val="22"/>
          <w:lang w:val="en-US"/>
        </w:rPr>
        <w:t>4</w:t>
      </w:r>
      <w:r w:rsidR="00EC2ABF" w:rsidRPr="00B65A43">
        <w:rPr>
          <w:rFonts w:ascii="Arial" w:hAnsi="Arial" w:cs="Arial"/>
          <w:sz w:val="22"/>
          <w:szCs w:val="22"/>
          <w:lang w:val="en-US"/>
        </w:rPr>
        <w:t>2</w:t>
      </w:r>
      <w:r w:rsidR="002570B1" w:rsidRPr="00B65A43">
        <w:rPr>
          <w:rFonts w:ascii="Arial" w:hAnsi="Arial" w:cs="Arial"/>
          <w:sz w:val="22"/>
          <w:szCs w:val="22"/>
          <w:lang w:val="en-US"/>
        </w:rPr>
        <w:t>,</w:t>
      </w:r>
      <w:r w:rsidR="00225F33" w:rsidRPr="00B65A43">
        <w:rPr>
          <w:rFonts w:ascii="Arial" w:hAnsi="Arial" w:cs="Arial"/>
          <w:sz w:val="22"/>
          <w:szCs w:val="22"/>
          <w:lang w:val="en-US"/>
        </w:rPr>
        <w:t>4</w:t>
      </w:r>
      <w:r w:rsidR="00EC2ABF" w:rsidRPr="00B65A43">
        <w:rPr>
          <w:rFonts w:ascii="Arial" w:hAnsi="Arial" w:cs="Arial"/>
          <w:sz w:val="22"/>
          <w:szCs w:val="22"/>
          <w:lang w:val="en-US"/>
        </w:rPr>
        <w:t>3</w:t>
      </w:r>
      <w:r w:rsidR="002570B1" w:rsidRPr="00B65A43">
        <w:rPr>
          <w:rFonts w:ascii="Arial" w:hAnsi="Arial" w:cs="Arial"/>
          <w:sz w:val="22"/>
          <w:szCs w:val="22"/>
          <w:lang w:val="en-US"/>
        </w:rPr>
        <w:t>)</w:t>
      </w:r>
      <w:r w:rsidR="004870FC" w:rsidRPr="00B65A43">
        <w:rPr>
          <w:rFonts w:ascii="Arial" w:hAnsi="Arial" w:cs="Arial"/>
          <w:sz w:val="22"/>
          <w:szCs w:val="22"/>
          <w:lang w:val="en-US"/>
        </w:rPr>
        <w:t>. In the IGRA a single venous blood sample is taken for the assay and the reports are available within a day. They are p</w:t>
      </w:r>
      <w:r w:rsidR="00A267BE" w:rsidRPr="00B65A43">
        <w:rPr>
          <w:rFonts w:ascii="Arial" w:hAnsi="Arial" w:cs="Arial"/>
          <w:sz w:val="22"/>
          <w:szCs w:val="22"/>
          <w:lang w:val="en-US"/>
        </w:rPr>
        <w:t>articular</w:t>
      </w:r>
      <w:r w:rsidR="004870FC" w:rsidRPr="00B65A43">
        <w:rPr>
          <w:rFonts w:ascii="Arial" w:hAnsi="Arial" w:cs="Arial"/>
          <w:sz w:val="22"/>
          <w:szCs w:val="22"/>
          <w:lang w:val="en-US"/>
        </w:rPr>
        <w:t xml:space="preserve">ly useful </w:t>
      </w:r>
      <w:r w:rsidR="00A267BE" w:rsidRPr="00B65A43">
        <w:rPr>
          <w:rFonts w:ascii="Arial" w:hAnsi="Arial" w:cs="Arial"/>
          <w:sz w:val="22"/>
          <w:szCs w:val="22"/>
          <w:lang w:val="en-US"/>
        </w:rPr>
        <w:t>i</w:t>
      </w:r>
      <w:r w:rsidR="004870FC" w:rsidRPr="00B65A43">
        <w:rPr>
          <w:rFonts w:ascii="Arial" w:hAnsi="Arial" w:cs="Arial"/>
          <w:sz w:val="22"/>
          <w:szCs w:val="22"/>
          <w:lang w:val="en-US"/>
        </w:rPr>
        <w:t xml:space="preserve">n those who are unlikely to return for TST test </w:t>
      </w:r>
      <w:r w:rsidR="00A267BE" w:rsidRPr="00B65A43">
        <w:rPr>
          <w:rFonts w:ascii="Arial" w:hAnsi="Arial" w:cs="Arial"/>
          <w:sz w:val="22"/>
          <w:szCs w:val="22"/>
          <w:lang w:val="en-US"/>
        </w:rPr>
        <w:t>reading and BCG vaccinees.</w:t>
      </w:r>
    </w:p>
    <w:p w14:paraId="5E1C3F78" w14:textId="77777777" w:rsidR="000C4F0F" w:rsidRPr="00B65A43" w:rsidRDefault="000C4F0F" w:rsidP="00B37467">
      <w:pPr>
        <w:pStyle w:val="NormalWeb"/>
        <w:spacing w:before="0" w:beforeAutospacing="0" w:after="0" w:afterAutospacing="0" w:line="276" w:lineRule="auto"/>
        <w:rPr>
          <w:rFonts w:ascii="Arial" w:hAnsi="Arial" w:cs="Arial"/>
          <w:sz w:val="22"/>
          <w:szCs w:val="22"/>
          <w:lang w:val="en-US"/>
        </w:rPr>
      </w:pPr>
    </w:p>
    <w:p w14:paraId="27E1E253" w14:textId="18B2194D" w:rsidR="001E04AE" w:rsidRPr="00B65A43" w:rsidRDefault="00830F15" w:rsidP="00B37467">
      <w:pPr>
        <w:pStyle w:val="NormalWeb"/>
        <w:shd w:val="clear" w:color="auto" w:fill="FFFFFF"/>
        <w:spacing w:before="0" w:beforeAutospacing="0" w:after="0" w:afterAutospacing="0" w:line="276" w:lineRule="auto"/>
        <w:rPr>
          <w:rFonts w:ascii="Arial" w:hAnsi="Arial" w:cs="Arial"/>
          <w:sz w:val="22"/>
          <w:szCs w:val="22"/>
          <w:lang w:val="en-US"/>
        </w:rPr>
      </w:pPr>
      <w:r w:rsidRPr="00B65A43">
        <w:rPr>
          <w:rFonts w:ascii="Arial" w:hAnsi="Arial" w:cs="Arial"/>
          <w:sz w:val="22"/>
          <w:szCs w:val="22"/>
          <w:lang w:val="en-US"/>
        </w:rPr>
        <w:t xml:space="preserve">There is no consensus </w:t>
      </w:r>
      <w:r w:rsidR="00FD42C3" w:rsidRPr="00B65A43">
        <w:rPr>
          <w:rFonts w:ascii="Arial" w:hAnsi="Arial" w:cs="Arial"/>
          <w:sz w:val="22"/>
          <w:szCs w:val="22"/>
          <w:lang w:val="en-US"/>
        </w:rPr>
        <w:t>on t</w:t>
      </w:r>
      <w:r w:rsidR="008C3BED" w:rsidRPr="00B65A43">
        <w:rPr>
          <w:rFonts w:ascii="Arial" w:hAnsi="Arial" w:cs="Arial"/>
          <w:sz w:val="22"/>
          <w:szCs w:val="22"/>
          <w:lang w:val="en-US"/>
        </w:rPr>
        <w:t>h</w:t>
      </w:r>
      <w:r w:rsidR="00FD42C3" w:rsidRPr="00B65A43">
        <w:rPr>
          <w:rFonts w:ascii="Arial" w:hAnsi="Arial" w:cs="Arial"/>
          <w:sz w:val="22"/>
          <w:szCs w:val="22"/>
          <w:lang w:val="en-US"/>
        </w:rPr>
        <w:t xml:space="preserve">e issue of </w:t>
      </w:r>
      <w:r w:rsidRPr="00B65A43">
        <w:rPr>
          <w:rFonts w:ascii="Arial" w:hAnsi="Arial" w:cs="Arial"/>
          <w:sz w:val="22"/>
          <w:szCs w:val="22"/>
          <w:lang w:val="en-US"/>
        </w:rPr>
        <w:t>screening for</w:t>
      </w:r>
      <w:r w:rsidR="00D1610E">
        <w:rPr>
          <w:rFonts w:ascii="Arial" w:hAnsi="Arial" w:cs="Arial"/>
          <w:sz w:val="22"/>
          <w:szCs w:val="22"/>
          <w:lang w:val="en-US"/>
        </w:rPr>
        <w:t xml:space="preserve"> latent </w:t>
      </w:r>
      <w:r w:rsidRPr="00B65A43">
        <w:rPr>
          <w:rFonts w:ascii="Arial" w:hAnsi="Arial" w:cs="Arial"/>
          <w:sz w:val="22"/>
          <w:szCs w:val="22"/>
          <w:lang w:val="en-US"/>
        </w:rPr>
        <w:t>TB</w:t>
      </w:r>
      <w:r w:rsidR="00D1610E">
        <w:rPr>
          <w:rFonts w:ascii="Arial" w:hAnsi="Arial" w:cs="Arial"/>
          <w:sz w:val="22"/>
          <w:szCs w:val="22"/>
          <w:lang w:val="en-US"/>
        </w:rPr>
        <w:t xml:space="preserve"> infection</w:t>
      </w:r>
      <w:r w:rsidRPr="00B65A43">
        <w:rPr>
          <w:rFonts w:ascii="Arial" w:hAnsi="Arial" w:cs="Arial"/>
          <w:sz w:val="22"/>
          <w:szCs w:val="22"/>
          <w:lang w:val="en-US"/>
        </w:rPr>
        <w:t xml:space="preserve"> in </w:t>
      </w:r>
      <w:r w:rsidR="00A35EE7">
        <w:rPr>
          <w:rFonts w:ascii="Arial" w:hAnsi="Arial" w:cs="Arial"/>
          <w:sz w:val="22"/>
          <w:szCs w:val="22"/>
          <w:lang w:val="en-US"/>
        </w:rPr>
        <w:t>DM</w:t>
      </w:r>
      <w:r w:rsidRPr="00B65A43">
        <w:rPr>
          <w:rFonts w:ascii="Arial" w:hAnsi="Arial" w:cs="Arial"/>
          <w:sz w:val="22"/>
          <w:szCs w:val="22"/>
          <w:lang w:val="en-US"/>
        </w:rPr>
        <w:t xml:space="preserve"> </w:t>
      </w:r>
      <w:r w:rsidR="008C3BED" w:rsidRPr="00B65A43">
        <w:rPr>
          <w:rFonts w:ascii="Arial" w:hAnsi="Arial" w:cs="Arial"/>
          <w:sz w:val="22"/>
          <w:szCs w:val="22"/>
          <w:lang w:val="en-US"/>
        </w:rPr>
        <w:t xml:space="preserve">as a </w:t>
      </w:r>
      <w:r w:rsidR="005F064F" w:rsidRPr="00B65A43">
        <w:rPr>
          <w:rFonts w:ascii="Arial" w:hAnsi="Arial" w:cs="Arial"/>
          <w:sz w:val="22"/>
          <w:szCs w:val="22"/>
          <w:lang w:val="en-US"/>
        </w:rPr>
        <w:t>high-risk</w:t>
      </w:r>
      <w:r w:rsidR="008C3BED" w:rsidRPr="00B65A43">
        <w:rPr>
          <w:rFonts w:ascii="Arial" w:hAnsi="Arial" w:cs="Arial"/>
          <w:sz w:val="22"/>
          <w:szCs w:val="22"/>
          <w:lang w:val="en-US"/>
        </w:rPr>
        <w:t xml:space="preserve"> group</w:t>
      </w:r>
      <w:r w:rsidRPr="00B65A43">
        <w:rPr>
          <w:rFonts w:ascii="Arial" w:hAnsi="Arial" w:cs="Arial"/>
          <w:sz w:val="22"/>
          <w:szCs w:val="22"/>
          <w:lang w:val="en-US"/>
        </w:rPr>
        <w:t xml:space="preserve">. The results of studies done previously have </w:t>
      </w:r>
      <w:r w:rsidR="00FD42C3" w:rsidRPr="00B65A43">
        <w:rPr>
          <w:rFonts w:ascii="Arial" w:hAnsi="Arial" w:cs="Arial"/>
          <w:sz w:val="22"/>
          <w:szCs w:val="22"/>
          <w:lang w:val="en-US"/>
        </w:rPr>
        <w:t>b</w:t>
      </w:r>
      <w:r w:rsidRPr="00B65A43">
        <w:rPr>
          <w:rFonts w:ascii="Arial" w:hAnsi="Arial" w:cs="Arial"/>
          <w:sz w:val="22"/>
          <w:szCs w:val="22"/>
          <w:lang w:val="en-US"/>
        </w:rPr>
        <w:t xml:space="preserve">een inconsistent. </w:t>
      </w:r>
      <w:r w:rsidR="00D1610E">
        <w:rPr>
          <w:rFonts w:ascii="Arial" w:hAnsi="Arial" w:cs="Arial"/>
          <w:sz w:val="22"/>
          <w:szCs w:val="22"/>
          <w:lang w:val="en-US"/>
        </w:rPr>
        <w:t>S</w:t>
      </w:r>
      <w:r w:rsidRPr="00B65A43">
        <w:rPr>
          <w:rFonts w:ascii="Arial" w:hAnsi="Arial" w:cs="Arial"/>
          <w:sz w:val="22"/>
          <w:szCs w:val="22"/>
          <w:lang w:val="en-US"/>
        </w:rPr>
        <w:t xml:space="preserve">tudies have </w:t>
      </w:r>
      <w:r w:rsidR="00FB5444" w:rsidRPr="00B65A43">
        <w:rPr>
          <w:rFonts w:ascii="Arial" w:hAnsi="Arial" w:cs="Arial"/>
          <w:sz w:val="22"/>
          <w:szCs w:val="22"/>
          <w:lang w:val="en-US"/>
        </w:rPr>
        <w:t>s</w:t>
      </w:r>
      <w:r w:rsidR="00CD2140" w:rsidRPr="00B65A43">
        <w:rPr>
          <w:rFonts w:ascii="Arial" w:hAnsi="Arial" w:cs="Arial"/>
          <w:sz w:val="22"/>
          <w:szCs w:val="22"/>
          <w:lang w:val="en-US"/>
        </w:rPr>
        <w:t>h</w:t>
      </w:r>
      <w:r w:rsidR="00FB5444" w:rsidRPr="00B65A43">
        <w:rPr>
          <w:rFonts w:ascii="Arial" w:hAnsi="Arial" w:cs="Arial"/>
          <w:sz w:val="22"/>
          <w:szCs w:val="22"/>
          <w:lang w:val="en-US"/>
        </w:rPr>
        <w:t xml:space="preserve">own </w:t>
      </w:r>
      <w:r w:rsidR="00D1610E">
        <w:rPr>
          <w:rFonts w:ascii="Arial" w:hAnsi="Arial" w:cs="Arial"/>
          <w:sz w:val="22"/>
          <w:szCs w:val="22"/>
          <w:lang w:val="en-US"/>
        </w:rPr>
        <w:t xml:space="preserve">a </w:t>
      </w:r>
      <w:r w:rsidR="00CD2140" w:rsidRPr="00B65A43">
        <w:rPr>
          <w:rFonts w:ascii="Arial" w:hAnsi="Arial" w:cs="Arial"/>
          <w:sz w:val="22"/>
          <w:szCs w:val="22"/>
          <w:lang w:val="en-US"/>
        </w:rPr>
        <w:t xml:space="preserve">variable prevalence of </w:t>
      </w:r>
      <w:r w:rsidR="00D1610E">
        <w:rPr>
          <w:rFonts w:ascii="Arial" w:hAnsi="Arial" w:cs="Arial"/>
          <w:sz w:val="22"/>
          <w:szCs w:val="22"/>
          <w:lang w:val="en-US"/>
        </w:rPr>
        <w:t xml:space="preserve">latent </w:t>
      </w:r>
      <w:r w:rsidR="00CD2140" w:rsidRPr="00B65A43">
        <w:rPr>
          <w:rFonts w:ascii="Arial" w:hAnsi="Arial" w:cs="Arial"/>
          <w:sz w:val="22"/>
          <w:szCs w:val="22"/>
          <w:lang w:val="en-US"/>
        </w:rPr>
        <w:t>TB</w:t>
      </w:r>
      <w:r w:rsidR="00D1610E">
        <w:rPr>
          <w:rFonts w:ascii="Arial" w:hAnsi="Arial" w:cs="Arial"/>
          <w:sz w:val="22"/>
          <w:szCs w:val="22"/>
          <w:lang w:val="en-US"/>
        </w:rPr>
        <w:t xml:space="preserve"> infection</w:t>
      </w:r>
      <w:r w:rsidR="00CD2140" w:rsidRPr="00B65A43">
        <w:rPr>
          <w:rFonts w:ascii="Arial" w:hAnsi="Arial" w:cs="Arial"/>
          <w:sz w:val="22"/>
          <w:szCs w:val="22"/>
          <w:lang w:val="en-US"/>
        </w:rPr>
        <w:t xml:space="preserve"> </w:t>
      </w:r>
      <w:r w:rsidR="00D1610E">
        <w:rPr>
          <w:rFonts w:ascii="Arial" w:hAnsi="Arial" w:cs="Arial"/>
          <w:sz w:val="22"/>
          <w:szCs w:val="22"/>
          <w:lang w:val="en-US"/>
        </w:rPr>
        <w:t>and</w:t>
      </w:r>
      <w:r w:rsidR="002570B1" w:rsidRPr="00B65A43">
        <w:rPr>
          <w:rFonts w:ascii="Arial" w:hAnsi="Arial" w:cs="Arial"/>
          <w:sz w:val="22"/>
          <w:szCs w:val="22"/>
          <w:lang w:val="en-US"/>
        </w:rPr>
        <w:t xml:space="preserve"> there</w:t>
      </w:r>
      <w:r w:rsidR="00CD2140" w:rsidRPr="00B65A43">
        <w:rPr>
          <w:rFonts w:ascii="Arial" w:hAnsi="Arial" w:cs="Arial"/>
          <w:sz w:val="22"/>
          <w:szCs w:val="22"/>
          <w:lang w:val="en-US"/>
        </w:rPr>
        <w:t xml:space="preserve"> are no randomized controlled trials</w:t>
      </w:r>
      <w:r w:rsidR="00D1610E">
        <w:rPr>
          <w:rFonts w:ascii="Arial" w:hAnsi="Arial" w:cs="Arial"/>
          <w:sz w:val="22"/>
          <w:szCs w:val="22"/>
          <w:lang w:val="en-US"/>
        </w:rPr>
        <w:t xml:space="preserve"> demonstrating the benefits of screening</w:t>
      </w:r>
      <w:r w:rsidR="00CD2140" w:rsidRPr="00B65A43">
        <w:rPr>
          <w:rFonts w:ascii="Arial" w:hAnsi="Arial" w:cs="Arial"/>
          <w:sz w:val="22"/>
          <w:szCs w:val="22"/>
          <w:lang w:val="en-US"/>
        </w:rPr>
        <w:t xml:space="preserve">. </w:t>
      </w:r>
      <w:r w:rsidR="005F064F" w:rsidRPr="00B65A43">
        <w:rPr>
          <w:rFonts w:ascii="Arial" w:hAnsi="Arial" w:cs="Arial"/>
          <w:sz w:val="22"/>
          <w:szCs w:val="22"/>
          <w:lang w:val="en-US"/>
        </w:rPr>
        <w:t>Similarly,</w:t>
      </w:r>
      <w:r w:rsidR="004D578D" w:rsidRPr="00B65A43">
        <w:rPr>
          <w:rFonts w:ascii="Arial" w:hAnsi="Arial" w:cs="Arial"/>
          <w:sz w:val="22"/>
          <w:szCs w:val="22"/>
          <w:lang w:val="en-US"/>
        </w:rPr>
        <w:t xml:space="preserve"> there are no recommendations for chemoprophylaxis of </w:t>
      </w:r>
      <w:r w:rsidR="00D1610E">
        <w:rPr>
          <w:rFonts w:ascii="Arial" w:hAnsi="Arial" w:cs="Arial"/>
          <w:sz w:val="22"/>
          <w:szCs w:val="22"/>
          <w:lang w:val="en-US"/>
        </w:rPr>
        <w:t xml:space="preserve">latent </w:t>
      </w:r>
      <w:r w:rsidR="004D578D" w:rsidRPr="00B65A43">
        <w:rPr>
          <w:rFonts w:ascii="Arial" w:hAnsi="Arial" w:cs="Arial"/>
          <w:sz w:val="22"/>
          <w:szCs w:val="22"/>
          <w:lang w:val="en-US"/>
        </w:rPr>
        <w:t>TB</w:t>
      </w:r>
      <w:r w:rsidR="00D1610E">
        <w:rPr>
          <w:rFonts w:ascii="Arial" w:hAnsi="Arial" w:cs="Arial"/>
          <w:sz w:val="22"/>
          <w:szCs w:val="22"/>
          <w:lang w:val="en-US"/>
        </w:rPr>
        <w:t xml:space="preserve"> infection</w:t>
      </w:r>
      <w:r w:rsidR="004D578D" w:rsidRPr="00B65A43">
        <w:rPr>
          <w:rFonts w:ascii="Arial" w:hAnsi="Arial" w:cs="Arial"/>
          <w:sz w:val="22"/>
          <w:szCs w:val="22"/>
          <w:lang w:val="en-US"/>
        </w:rPr>
        <w:t xml:space="preserve"> in individuals with </w:t>
      </w:r>
      <w:r w:rsidR="00A35EE7">
        <w:rPr>
          <w:rFonts w:ascii="Arial" w:hAnsi="Arial" w:cs="Arial"/>
          <w:sz w:val="22"/>
          <w:szCs w:val="22"/>
          <w:lang w:val="en-US"/>
        </w:rPr>
        <w:t>DM</w:t>
      </w:r>
      <w:r w:rsidR="00D1610E">
        <w:rPr>
          <w:rFonts w:ascii="Arial" w:hAnsi="Arial" w:cs="Arial"/>
          <w:sz w:val="22"/>
          <w:szCs w:val="22"/>
          <w:lang w:val="en-US"/>
        </w:rPr>
        <w:t xml:space="preserve"> </w:t>
      </w:r>
      <w:r w:rsidR="004D578D" w:rsidRPr="00B65A43">
        <w:rPr>
          <w:rFonts w:ascii="Arial" w:hAnsi="Arial" w:cs="Arial"/>
          <w:sz w:val="22"/>
          <w:szCs w:val="22"/>
          <w:lang w:val="en-US"/>
        </w:rPr>
        <w:t xml:space="preserve">due to the lack of </w:t>
      </w:r>
      <w:r w:rsidR="00D1610E">
        <w:rPr>
          <w:rFonts w:ascii="Arial" w:hAnsi="Arial" w:cs="Arial"/>
          <w:sz w:val="22"/>
          <w:szCs w:val="22"/>
          <w:lang w:val="en-US"/>
        </w:rPr>
        <w:t>randomized controlled trials that</w:t>
      </w:r>
      <w:r w:rsidR="004D578D" w:rsidRPr="00B65A43">
        <w:rPr>
          <w:rFonts w:ascii="Arial" w:hAnsi="Arial" w:cs="Arial"/>
          <w:sz w:val="22"/>
          <w:szCs w:val="22"/>
          <w:lang w:val="en-US"/>
        </w:rPr>
        <w:t xml:space="preserve"> show benefit.</w:t>
      </w:r>
      <w:r w:rsidR="00617410" w:rsidRPr="00B65A43">
        <w:rPr>
          <w:rFonts w:ascii="Arial" w:hAnsi="Arial" w:cs="Arial"/>
          <w:sz w:val="22"/>
          <w:szCs w:val="22"/>
          <w:lang w:val="en-US"/>
        </w:rPr>
        <w:t xml:space="preserve"> The small added risk of hepatotoxicity with chemoprophylactic drugs given for TB in </w:t>
      </w:r>
      <w:r w:rsidR="00D1610E">
        <w:rPr>
          <w:rFonts w:ascii="Arial" w:hAnsi="Arial" w:cs="Arial"/>
          <w:sz w:val="22"/>
          <w:szCs w:val="22"/>
          <w:lang w:val="en-US"/>
        </w:rPr>
        <w:t xml:space="preserve">latent </w:t>
      </w:r>
      <w:r w:rsidR="00617410" w:rsidRPr="00B65A43">
        <w:rPr>
          <w:rFonts w:ascii="Arial" w:hAnsi="Arial" w:cs="Arial"/>
          <w:sz w:val="22"/>
          <w:szCs w:val="22"/>
          <w:lang w:val="en-US"/>
        </w:rPr>
        <w:t>TB</w:t>
      </w:r>
      <w:r w:rsidR="00D1610E">
        <w:rPr>
          <w:rFonts w:ascii="Arial" w:hAnsi="Arial" w:cs="Arial"/>
          <w:sz w:val="22"/>
          <w:szCs w:val="22"/>
          <w:lang w:val="en-US"/>
        </w:rPr>
        <w:t xml:space="preserve"> infection</w:t>
      </w:r>
      <w:r w:rsidR="00617410" w:rsidRPr="00B65A43">
        <w:rPr>
          <w:rFonts w:ascii="Arial" w:hAnsi="Arial" w:cs="Arial"/>
          <w:sz w:val="22"/>
          <w:szCs w:val="22"/>
          <w:lang w:val="en-US"/>
        </w:rPr>
        <w:t xml:space="preserve"> has been the only concern arguing against such measures. </w:t>
      </w:r>
    </w:p>
    <w:p w14:paraId="3B0C010A" w14:textId="77777777" w:rsidR="000C4F0F" w:rsidRPr="00B65A43" w:rsidRDefault="000C4F0F" w:rsidP="00B37467">
      <w:pPr>
        <w:pStyle w:val="NormalWeb"/>
        <w:shd w:val="clear" w:color="auto" w:fill="FFFFFF"/>
        <w:spacing w:before="0" w:beforeAutospacing="0" w:after="0" w:afterAutospacing="0" w:line="276" w:lineRule="auto"/>
        <w:rPr>
          <w:rFonts w:ascii="Arial" w:hAnsi="Arial" w:cs="Arial"/>
          <w:sz w:val="22"/>
          <w:szCs w:val="22"/>
          <w:lang w:val="en-US"/>
        </w:rPr>
      </w:pPr>
    </w:p>
    <w:p w14:paraId="1FB45AED" w14:textId="278E0473" w:rsidR="00CD2140" w:rsidRPr="009868F6" w:rsidRDefault="00E056CE" w:rsidP="00B37467">
      <w:pPr>
        <w:pStyle w:val="NormalWeb"/>
        <w:spacing w:before="0" w:beforeAutospacing="0" w:after="0" w:afterAutospacing="0" w:line="276" w:lineRule="auto"/>
        <w:rPr>
          <w:rFonts w:ascii="Arial" w:hAnsi="Arial" w:cs="Arial"/>
          <w:b/>
          <w:bCs/>
          <w:color w:val="00B050"/>
          <w:sz w:val="22"/>
          <w:szCs w:val="22"/>
          <w:lang w:val="en-US"/>
        </w:rPr>
      </w:pPr>
      <w:r w:rsidRPr="009868F6">
        <w:rPr>
          <w:rFonts w:ascii="Arial" w:hAnsi="Arial" w:cs="Arial"/>
          <w:b/>
          <w:bCs/>
          <w:color w:val="00B050"/>
          <w:sz w:val="22"/>
          <w:szCs w:val="22"/>
          <w:lang w:val="en-US"/>
        </w:rPr>
        <w:t>Screening for D</w:t>
      </w:r>
      <w:r w:rsidR="00D1610E" w:rsidRPr="009868F6">
        <w:rPr>
          <w:rFonts w:ascii="Arial" w:hAnsi="Arial" w:cs="Arial"/>
          <w:b/>
          <w:bCs/>
          <w:color w:val="00B050"/>
          <w:sz w:val="22"/>
          <w:szCs w:val="22"/>
          <w:lang w:val="en-US"/>
        </w:rPr>
        <w:t>iabetes</w:t>
      </w:r>
      <w:r w:rsidRPr="009868F6">
        <w:rPr>
          <w:rFonts w:ascii="Arial" w:hAnsi="Arial" w:cs="Arial"/>
          <w:b/>
          <w:bCs/>
          <w:color w:val="00B050"/>
          <w:sz w:val="22"/>
          <w:szCs w:val="22"/>
          <w:lang w:val="en-US"/>
        </w:rPr>
        <w:t xml:space="preserve"> in T</w:t>
      </w:r>
      <w:r w:rsidR="00D1610E" w:rsidRPr="009868F6">
        <w:rPr>
          <w:rFonts w:ascii="Arial" w:hAnsi="Arial" w:cs="Arial"/>
          <w:b/>
          <w:bCs/>
          <w:color w:val="00B050"/>
          <w:sz w:val="22"/>
          <w:szCs w:val="22"/>
          <w:lang w:val="en-US"/>
        </w:rPr>
        <w:t>uberculosis</w:t>
      </w:r>
    </w:p>
    <w:p w14:paraId="07A3FDEB" w14:textId="77777777" w:rsidR="000C4F0F" w:rsidRPr="00B65A43" w:rsidRDefault="000C4F0F" w:rsidP="00B37467">
      <w:pPr>
        <w:pStyle w:val="NormalWeb"/>
        <w:spacing w:before="0" w:beforeAutospacing="0" w:after="0" w:afterAutospacing="0" w:line="276" w:lineRule="auto"/>
        <w:rPr>
          <w:rFonts w:ascii="Arial" w:hAnsi="Arial" w:cs="Arial"/>
          <w:sz w:val="22"/>
          <w:szCs w:val="22"/>
          <w:lang w:val="en-US"/>
        </w:rPr>
      </w:pPr>
    </w:p>
    <w:p w14:paraId="65110897" w14:textId="3D9BDFC9" w:rsidR="00E056CE" w:rsidRDefault="00486347" w:rsidP="00B37467">
      <w:pPr>
        <w:pStyle w:val="NormalWeb"/>
        <w:spacing w:before="0" w:beforeAutospacing="0" w:after="0" w:afterAutospacing="0" w:line="276" w:lineRule="auto"/>
        <w:rPr>
          <w:rFonts w:ascii="Arial" w:hAnsi="Arial" w:cs="Arial"/>
          <w:sz w:val="22"/>
          <w:szCs w:val="22"/>
          <w:lang w:val="en-US"/>
        </w:rPr>
      </w:pPr>
      <w:r w:rsidRPr="00B65A43">
        <w:rPr>
          <w:rFonts w:ascii="Arial" w:hAnsi="Arial" w:cs="Arial"/>
          <w:sz w:val="22"/>
          <w:szCs w:val="22"/>
          <w:lang w:val="en-US"/>
        </w:rPr>
        <w:t xml:space="preserve">In geographical regions with </w:t>
      </w:r>
      <w:r w:rsidR="00D1610E">
        <w:rPr>
          <w:rFonts w:ascii="Arial" w:hAnsi="Arial" w:cs="Arial"/>
          <w:sz w:val="22"/>
          <w:szCs w:val="22"/>
          <w:lang w:val="en-US"/>
        </w:rPr>
        <w:t xml:space="preserve">a </w:t>
      </w:r>
      <w:r w:rsidRPr="00B65A43">
        <w:rPr>
          <w:rFonts w:ascii="Arial" w:hAnsi="Arial" w:cs="Arial"/>
          <w:sz w:val="22"/>
          <w:szCs w:val="22"/>
          <w:lang w:val="en-US"/>
        </w:rPr>
        <w:t>high prevalence of diabetes, screening for hyperglycemia in TB affected individuals is highly recommended</w:t>
      </w:r>
      <w:r w:rsidR="002570B1" w:rsidRPr="00B65A43">
        <w:rPr>
          <w:rFonts w:ascii="Arial" w:hAnsi="Arial" w:cs="Arial"/>
          <w:sz w:val="22"/>
          <w:szCs w:val="22"/>
          <w:lang w:val="en-US"/>
        </w:rPr>
        <w:t xml:space="preserve"> (14</w:t>
      </w:r>
      <w:r w:rsidR="00F94A4E" w:rsidRPr="00B65A43">
        <w:rPr>
          <w:rFonts w:ascii="Arial" w:hAnsi="Arial" w:cs="Arial"/>
          <w:sz w:val="22"/>
          <w:szCs w:val="22"/>
          <w:lang w:val="en-US"/>
        </w:rPr>
        <w:t>)</w:t>
      </w:r>
      <w:r w:rsidR="00F94A4E" w:rsidRPr="00B65A43">
        <w:rPr>
          <w:rFonts w:ascii="Arial" w:hAnsi="Arial" w:cs="Arial"/>
          <w:color w:val="FF0000"/>
          <w:sz w:val="22"/>
          <w:szCs w:val="22"/>
          <w:lang w:val="en-US"/>
        </w:rPr>
        <w:t>.</w:t>
      </w:r>
      <w:r w:rsidR="00F94A4E" w:rsidRPr="00B65A43">
        <w:rPr>
          <w:rFonts w:ascii="Arial" w:hAnsi="Arial" w:cs="Arial"/>
          <w:sz w:val="22"/>
          <w:szCs w:val="22"/>
          <w:lang w:val="en-US"/>
        </w:rPr>
        <w:t xml:space="preserve"> Detection</w:t>
      </w:r>
      <w:r w:rsidR="00D7221A" w:rsidRPr="00B65A43">
        <w:rPr>
          <w:rFonts w:ascii="Arial" w:hAnsi="Arial" w:cs="Arial"/>
          <w:sz w:val="22"/>
          <w:szCs w:val="22"/>
          <w:lang w:val="en-US"/>
        </w:rPr>
        <w:t xml:space="preserve"> and monitoring of hyperglycemia is an essential part of infection management in any </w:t>
      </w:r>
      <w:r w:rsidR="00B468AD">
        <w:rPr>
          <w:rFonts w:ascii="Arial" w:hAnsi="Arial" w:cs="Arial"/>
          <w:sz w:val="22"/>
          <w:szCs w:val="22"/>
          <w:lang w:val="en-US"/>
        </w:rPr>
        <w:t>patient with an</w:t>
      </w:r>
      <w:r w:rsidR="00D7221A" w:rsidRPr="00B65A43">
        <w:rPr>
          <w:rFonts w:ascii="Arial" w:hAnsi="Arial" w:cs="Arial"/>
          <w:sz w:val="22"/>
          <w:szCs w:val="22"/>
          <w:lang w:val="en-US"/>
        </w:rPr>
        <w:t xml:space="preserve"> infectious disease.</w:t>
      </w:r>
      <w:r w:rsidR="00F048D0" w:rsidRPr="00B65A43">
        <w:rPr>
          <w:rFonts w:ascii="Arial" w:hAnsi="Arial" w:cs="Arial"/>
          <w:sz w:val="22"/>
          <w:szCs w:val="22"/>
          <w:lang w:val="en-US"/>
        </w:rPr>
        <w:t xml:space="preserve"> Chronic infectious disease</w:t>
      </w:r>
      <w:r w:rsidR="00E417D2" w:rsidRPr="00B65A43">
        <w:rPr>
          <w:rFonts w:ascii="Arial" w:hAnsi="Arial" w:cs="Arial"/>
          <w:sz w:val="22"/>
          <w:szCs w:val="22"/>
          <w:lang w:val="en-US"/>
        </w:rPr>
        <w:t>s</w:t>
      </w:r>
      <w:r w:rsidR="00F048D0" w:rsidRPr="00B65A43">
        <w:rPr>
          <w:rFonts w:ascii="Arial" w:hAnsi="Arial" w:cs="Arial"/>
          <w:sz w:val="22"/>
          <w:szCs w:val="22"/>
          <w:lang w:val="en-US"/>
        </w:rPr>
        <w:t xml:space="preserve"> like TB</w:t>
      </w:r>
      <w:r w:rsidR="00E417D2" w:rsidRPr="00B65A43">
        <w:rPr>
          <w:rFonts w:ascii="Arial" w:hAnsi="Arial" w:cs="Arial"/>
          <w:sz w:val="22"/>
          <w:szCs w:val="22"/>
          <w:lang w:val="en-US"/>
        </w:rPr>
        <w:t xml:space="preserve"> thrive in </w:t>
      </w:r>
      <w:r w:rsidR="00B65A43" w:rsidRPr="00B65A43">
        <w:rPr>
          <w:rFonts w:ascii="Arial" w:hAnsi="Arial" w:cs="Arial"/>
          <w:sz w:val="22"/>
          <w:szCs w:val="22"/>
          <w:lang w:val="en-US"/>
        </w:rPr>
        <w:t>hyperglycemic</w:t>
      </w:r>
      <w:r w:rsidR="00E417D2" w:rsidRPr="00B65A43">
        <w:rPr>
          <w:rFonts w:ascii="Arial" w:hAnsi="Arial" w:cs="Arial"/>
          <w:sz w:val="22"/>
          <w:szCs w:val="22"/>
          <w:lang w:val="en-US"/>
        </w:rPr>
        <w:t xml:space="preserve"> individuals and the outcome </w:t>
      </w:r>
      <w:r w:rsidR="0091546E" w:rsidRPr="00B65A43">
        <w:rPr>
          <w:rFonts w:ascii="Arial" w:hAnsi="Arial" w:cs="Arial"/>
          <w:sz w:val="22"/>
          <w:szCs w:val="22"/>
          <w:lang w:val="en-US"/>
        </w:rPr>
        <w:t xml:space="preserve">is </w:t>
      </w:r>
      <w:r w:rsidR="00C860C9" w:rsidRPr="00B65A43">
        <w:rPr>
          <w:rFonts w:ascii="Arial" w:hAnsi="Arial" w:cs="Arial"/>
          <w:sz w:val="22"/>
          <w:szCs w:val="22"/>
          <w:lang w:val="en-US"/>
        </w:rPr>
        <w:t>unfavorable</w:t>
      </w:r>
      <w:r w:rsidR="0091546E" w:rsidRPr="00B65A43">
        <w:rPr>
          <w:rFonts w:ascii="Arial" w:hAnsi="Arial" w:cs="Arial"/>
          <w:sz w:val="22"/>
          <w:szCs w:val="22"/>
          <w:lang w:val="en-US"/>
        </w:rPr>
        <w:t xml:space="preserve"> </w:t>
      </w:r>
      <w:r w:rsidR="00E417D2" w:rsidRPr="00B65A43">
        <w:rPr>
          <w:rFonts w:ascii="Arial" w:hAnsi="Arial" w:cs="Arial"/>
          <w:sz w:val="22"/>
          <w:szCs w:val="22"/>
          <w:lang w:val="en-US"/>
        </w:rPr>
        <w:t xml:space="preserve">in a </w:t>
      </w:r>
      <w:r w:rsidR="00B65A43" w:rsidRPr="00B65A43">
        <w:rPr>
          <w:rFonts w:ascii="Arial" w:hAnsi="Arial" w:cs="Arial"/>
          <w:sz w:val="22"/>
          <w:szCs w:val="22"/>
          <w:lang w:val="en-US"/>
        </w:rPr>
        <w:t>hyperglycemic</w:t>
      </w:r>
      <w:r w:rsidR="00E417D2" w:rsidRPr="00B65A43">
        <w:rPr>
          <w:rFonts w:ascii="Arial" w:hAnsi="Arial" w:cs="Arial"/>
          <w:sz w:val="22"/>
          <w:szCs w:val="22"/>
          <w:lang w:val="en-US"/>
        </w:rPr>
        <w:t xml:space="preserve"> milieu. Recogni</w:t>
      </w:r>
      <w:r w:rsidR="0091546E" w:rsidRPr="00B65A43">
        <w:rPr>
          <w:rFonts w:ascii="Arial" w:hAnsi="Arial" w:cs="Arial"/>
          <w:sz w:val="22"/>
          <w:szCs w:val="22"/>
          <w:lang w:val="en-US"/>
        </w:rPr>
        <w:t>tion of</w:t>
      </w:r>
      <w:r w:rsidR="00E417D2" w:rsidRPr="00B65A43">
        <w:rPr>
          <w:rFonts w:ascii="Arial" w:hAnsi="Arial" w:cs="Arial"/>
          <w:sz w:val="22"/>
          <w:szCs w:val="22"/>
          <w:lang w:val="en-US"/>
        </w:rPr>
        <w:t xml:space="preserve"> hyperglycemia </w:t>
      </w:r>
      <w:r w:rsidR="0091546E" w:rsidRPr="00B65A43">
        <w:rPr>
          <w:rFonts w:ascii="Arial" w:hAnsi="Arial" w:cs="Arial"/>
          <w:sz w:val="22"/>
          <w:szCs w:val="22"/>
          <w:lang w:val="en-US"/>
        </w:rPr>
        <w:t xml:space="preserve">during the entire course of the illness </w:t>
      </w:r>
      <w:r w:rsidR="00E417D2" w:rsidRPr="00B65A43">
        <w:rPr>
          <w:rFonts w:ascii="Arial" w:hAnsi="Arial" w:cs="Arial"/>
          <w:sz w:val="22"/>
          <w:szCs w:val="22"/>
          <w:lang w:val="en-US"/>
        </w:rPr>
        <w:t>in TB affected individuals</w:t>
      </w:r>
      <w:r w:rsidR="0091546E" w:rsidRPr="00B65A43">
        <w:rPr>
          <w:rFonts w:ascii="Arial" w:hAnsi="Arial" w:cs="Arial"/>
          <w:sz w:val="22"/>
          <w:szCs w:val="22"/>
          <w:lang w:val="en-US"/>
        </w:rPr>
        <w:t xml:space="preserve"> implies either </w:t>
      </w:r>
      <w:r w:rsidR="00B468AD">
        <w:rPr>
          <w:rFonts w:ascii="Arial" w:hAnsi="Arial" w:cs="Arial"/>
          <w:sz w:val="22"/>
          <w:szCs w:val="22"/>
          <w:lang w:val="en-US"/>
        </w:rPr>
        <w:t>monitoring</w:t>
      </w:r>
      <w:r w:rsidR="0091546E" w:rsidRPr="00B65A43">
        <w:rPr>
          <w:rFonts w:ascii="Arial" w:hAnsi="Arial" w:cs="Arial"/>
          <w:sz w:val="22"/>
          <w:szCs w:val="22"/>
          <w:lang w:val="en-US"/>
        </w:rPr>
        <w:t xml:space="preserve"> of pre-existing hyperglycemia or new onset </w:t>
      </w:r>
      <w:r w:rsidR="00B468AD">
        <w:rPr>
          <w:rFonts w:ascii="Arial" w:hAnsi="Arial" w:cs="Arial"/>
          <w:sz w:val="22"/>
          <w:szCs w:val="22"/>
          <w:lang w:val="en-US"/>
        </w:rPr>
        <w:t xml:space="preserve">of </w:t>
      </w:r>
      <w:r w:rsidR="0091546E" w:rsidRPr="00B65A43">
        <w:rPr>
          <w:rFonts w:ascii="Arial" w:hAnsi="Arial" w:cs="Arial"/>
          <w:sz w:val="22"/>
          <w:szCs w:val="22"/>
          <w:lang w:val="en-US"/>
        </w:rPr>
        <w:t>transient or permanent hyperglycemia.</w:t>
      </w:r>
      <w:r w:rsidR="00ED45EC" w:rsidRPr="00B65A43">
        <w:rPr>
          <w:rFonts w:ascii="Arial" w:hAnsi="Arial" w:cs="Arial"/>
          <w:sz w:val="22"/>
          <w:szCs w:val="22"/>
          <w:lang w:val="en-US"/>
        </w:rPr>
        <w:t xml:space="preserve"> Transient </w:t>
      </w:r>
      <w:r w:rsidR="00703FD3" w:rsidRPr="00B65A43">
        <w:rPr>
          <w:rFonts w:ascii="Arial" w:hAnsi="Arial" w:cs="Arial"/>
          <w:sz w:val="22"/>
          <w:szCs w:val="22"/>
          <w:lang w:val="en-US"/>
        </w:rPr>
        <w:t>hyperglycemia</w:t>
      </w:r>
      <w:r w:rsidR="00C860C9">
        <w:rPr>
          <w:rFonts w:ascii="Arial" w:hAnsi="Arial" w:cs="Arial"/>
          <w:sz w:val="22"/>
          <w:szCs w:val="22"/>
          <w:lang w:val="en-US"/>
        </w:rPr>
        <w:t xml:space="preserve"> is</w:t>
      </w:r>
      <w:r w:rsidR="00703FD3" w:rsidRPr="00B65A43">
        <w:rPr>
          <w:rFonts w:ascii="Arial" w:hAnsi="Arial" w:cs="Arial"/>
          <w:sz w:val="22"/>
          <w:szCs w:val="22"/>
          <w:lang w:val="en-US"/>
        </w:rPr>
        <w:t xml:space="preserve"> a manifestation</w:t>
      </w:r>
      <w:r w:rsidR="00ED45EC" w:rsidRPr="00B65A43">
        <w:rPr>
          <w:rFonts w:ascii="Arial" w:hAnsi="Arial" w:cs="Arial"/>
          <w:sz w:val="22"/>
          <w:szCs w:val="22"/>
          <w:lang w:val="en-US"/>
        </w:rPr>
        <w:t xml:space="preserve"> secondary to the ins</w:t>
      </w:r>
      <w:r w:rsidR="009138C6" w:rsidRPr="00B65A43">
        <w:rPr>
          <w:rFonts w:ascii="Arial" w:hAnsi="Arial" w:cs="Arial"/>
          <w:sz w:val="22"/>
          <w:szCs w:val="22"/>
          <w:lang w:val="en-US"/>
        </w:rPr>
        <w:t xml:space="preserve">ulin resistance induced by the inflammation of </w:t>
      </w:r>
      <w:r w:rsidR="00ED45EC" w:rsidRPr="00B65A43">
        <w:rPr>
          <w:rFonts w:ascii="Arial" w:hAnsi="Arial" w:cs="Arial"/>
          <w:sz w:val="22"/>
          <w:szCs w:val="22"/>
          <w:lang w:val="en-US"/>
        </w:rPr>
        <w:t>TB</w:t>
      </w:r>
      <w:r w:rsidR="009138C6" w:rsidRPr="00B65A43">
        <w:rPr>
          <w:rFonts w:ascii="Arial" w:hAnsi="Arial" w:cs="Arial"/>
          <w:sz w:val="22"/>
          <w:szCs w:val="22"/>
          <w:lang w:val="en-US"/>
        </w:rPr>
        <w:t xml:space="preserve"> infection</w:t>
      </w:r>
      <w:r w:rsidR="00ED45EC" w:rsidRPr="00B65A43">
        <w:rPr>
          <w:rFonts w:ascii="Arial" w:hAnsi="Arial" w:cs="Arial"/>
          <w:sz w:val="22"/>
          <w:szCs w:val="22"/>
          <w:lang w:val="en-US"/>
        </w:rPr>
        <w:t>.</w:t>
      </w:r>
      <w:r w:rsidRPr="00B65A43">
        <w:rPr>
          <w:rFonts w:ascii="Arial" w:hAnsi="Arial" w:cs="Arial"/>
          <w:sz w:val="22"/>
          <w:szCs w:val="22"/>
          <w:lang w:val="en-US"/>
        </w:rPr>
        <w:t xml:space="preserve"> There is evidence that </w:t>
      </w:r>
      <w:r w:rsidR="00B65A43" w:rsidRPr="00B65A43">
        <w:rPr>
          <w:rFonts w:ascii="Arial" w:hAnsi="Arial" w:cs="Arial"/>
          <w:sz w:val="22"/>
          <w:szCs w:val="22"/>
          <w:lang w:val="en-US"/>
        </w:rPr>
        <w:t>hyperglycemic</w:t>
      </w:r>
      <w:r w:rsidRPr="00B65A43">
        <w:rPr>
          <w:rFonts w:ascii="Arial" w:hAnsi="Arial" w:cs="Arial"/>
          <w:sz w:val="22"/>
          <w:szCs w:val="22"/>
          <w:lang w:val="en-US"/>
        </w:rPr>
        <w:t xml:space="preserve"> status improves during the course of anti-TB treatment. The optimal time to screen for </w:t>
      </w:r>
      <w:r w:rsidR="00A35EE7">
        <w:rPr>
          <w:rFonts w:ascii="Arial" w:hAnsi="Arial" w:cs="Arial"/>
          <w:sz w:val="22"/>
          <w:szCs w:val="22"/>
          <w:lang w:val="en-US"/>
        </w:rPr>
        <w:t>DM</w:t>
      </w:r>
      <w:r w:rsidR="00B468AD">
        <w:rPr>
          <w:rFonts w:ascii="Arial" w:hAnsi="Arial" w:cs="Arial"/>
          <w:sz w:val="22"/>
          <w:szCs w:val="22"/>
          <w:lang w:val="en-US"/>
        </w:rPr>
        <w:t xml:space="preserve"> </w:t>
      </w:r>
      <w:r w:rsidRPr="00B65A43">
        <w:rPr>
          <w:rFonts w:ascii="Arial" w:hAnsi="Arial" w:cs="Arial"/>
          <w:sz w:val="22"/>
          <w:szCs w:val="22"/>
          <w:lang w:val="en-US"/>
        </w:rPr>
        <w:t xml:space="preserve">in TB patients on anti-TB treatment is thus unresolved particularly when it is well known that transient </w:t>
      </w:r>
      <w:r w:rsidR="00B65A43" w:rsidRPr="00B65A43">
        <w:rPr>
          <w:rFonts w:ascii="Arial" w:hAnsi="Arial" w:cs="Arial"/>
          <w:sz w:val="22"/>
          <w:szCs w:val="22"/>
          <w:lang w:val="en-US"/>
        </w:rPr>
        <w:t>hyperglycemia</w:t>
      </w:r>
      <w:r w:rsidRPr="00B65A43">
        <w:rPr>
          <w:rFonts w:ascii="Arial" w:hAnsi="Arial" w:cs="Arial"/>
          <w:sz w:val="22"/>
          <w:szCs w:val="22"/>
          <w:lang w:val="en-US"/>
        </w:rPr>
        <w:t xml:space="preserve"> exists during the course of TB. </w:t>
      </w:r>
      <w:r w:rsidR="00452B1F" w:rsidRPr="00B65A43">
        <w:rPr>
          <w:rFonts w:ascii="Arial" w:hAnsi="Arial" w:cs="Arial"/>
          <w:sz w:val="22"/>
          <w:szCs w:val="22"/>
          <w:lang w:val="en-US"/>
        </w:rPr>
        <w:t xml:space="preserve">Many groups have advocated for screening more than once during the course of illness </w:t>
      </w:r>
      <w:r w:rsidR="005F064F" w:rsidRPr="00B65A43">
        <w:rPr>
          <w:rFonts w:ascii="Arial" w:hAnsi="Arial" w:cs="Arial"/>
          <w:sz w:val="22"/>
          <w:szCs w:val="22"/>
          <w:lang w:val="en-US"/>
        </w:rPr>
        <w:t>i.e.,</w:t>
      </w:r>
      <w:r w:rsidR="00452B1F" w:rsidRPr="00B65A43">
        <w:rPr>
          <w:rFonts w:ascii="Arial" w:hAnsi="Arial" w:cs="Arial"/>
          <w:sz w:val="22"/>
          <w:szCs w:val="22"/>
          <w:lang w:val="en-US"/>
        </w:rPr>
        <w:t xml:space="preserve"> </w:t>
      </w:r>
      <w:r w:rsidR="00B9188A" w:rsidRPr="00B65A43">
        <w:rPr>
          <w:rFonts w:ascii="Arial" w:hAnsi="Arial" w:cs="Arial"/>
          <w:sz w:val="22"/>
          <w:szCs w:val="22"/>
          <w:lang w:val="en-US"/>
        </w:rPr>
        <w:t xml:space="preserve">once </w:t>
      </w:r>
      <w:r w:rsidR="00452B1F" w:rsidRPr="00B65A43">
        <w:rPr>
          <w:rFonts w:ascii="Arial" w:hAnsi="Arial" w:cs="Arial"/>
          <w:sz w:val="22"/>
          <w:szCs w:val="22"/>
          <w:lang w:val="en-US"/>
        </w:rPr>
        <w:t xml:space="preserve">at the initiation of treatment and </w:t>
      </w:r>
      <w:r w:rsidR="00B9188A" w:rsidRPr="00B65A43">
        <w:rPr>
          <w:rFonts w:ascii="Arial" w:hAnsi="Arial" w:cs="Arial"/>
          <w:sz w:val="22"/>
          <w:szCs w:val="22"/>
          <w:lang w:val="en-US"/>
        </w:rPr>
        <w:t xml:space="preserve">at least once again either </w:t>
      </w:r>
      <w:r w:rsidR="00452B1F" w:rsidRPr="00B65A43">
        <w:rPr>
          <w:rFonts w:ascii="Arial" w:hAnsi="Arial" w:cs="Arial"/>
          <w:sz w:val="22"/>
          <w:szCs w:val="22"/>
          <w:lang w:val="en-US"/>
        </w:rPr>
        <w:t xml:space="preserve">during </w:t>
      </w:r>
      <w:r w:rsidR="006D5B42" w:rsidRPr="00B65A43">
        <w:rPr>
          <w:rFonts w:ascii="Arial" w:hAnsi="Arial" w:cs="Arial"/>
          <w:sz w:val="22"/>
          <w:szCs w:val="22"/>
          <w:lang w:val="en-US"/>
        </w:rPr>
        <w:t xml:space="preserve">and </w:t>
      </w:r>
      <w:r w:rsidR="00452B1F" w:rsidRPr="00B65A43">
        <w:rPr>
          <w:rFonts w:ascii="Arial" w:hAnsi="Arial" w:cs="Arial"/>
          <w:sz w:val="22"/>
          <w:szCs w:val="22"/>
          <w:lang w:val="en-US"/>
        </w:rPr>
        <w:t xml:space="preserve">at the </w:t>
      </w:r>
      <w:r w:rsidR="00C974AF" w:rsidRPr="00B65A43">
        <w:rPr>
          <w:rFonts w:ascii="Arial" w:hAnsi="Arial" w:cs="Arial"/>
          <w:sz w:val="22"/>
          <w:szCs w:val="22"/>
          <w:lang w:val="en-US"/>
        </w:rPr>
        <w:t xml:space="preserve">time of </w:t>
      </w:r>
      <w:r w:rsidR="00452B1F" w:rsidRPr="00B65A43">
        <w:rPr>
          <w:rFonts w:ascii="Arial" w:hAnsi="Arial" w:cs="Arial"/>
          <w:sz w:val="22"/>
          <w:szCs w:val="22"/>
          <w:lang w:val="en-US"/>
        </w:rPr>
        <w:t>completion of TB treatment.</w:t>
      </w:r>
    </w:p>
    <w:p w14:paraId="1FE500E2" w14:textId="77777777" w:rsidR="00B468AD" w:rsidRPr="00B65A43" w:rsidRDefault="00B468AD" w:rsidP="00B37467">
      <w:pPr>
        <w:pStyle w:val="NormalWeb"/>
        <w:spacing w:before="0" w:beforeAutospacing="0" w:after="0" w:afterAutospacing="0" w:line="276" w:lineRule="auto"/>
        <w:rPr>
          <w:rFonts w:ascii="Arial" w:hAnsi="Arial" w:cs="Arial"/>
          <w:sz w:val="22"/>
          <w:szCs w:val="22"/>
          <w:lang w:val="en-US"/>
        </w:rPr>
      </w:pPr>
    </w:p>
    <w:p w14:paraId="59838888" w14:textId="5F5B19F0" w:rsidR="006B4AD2" w:rsidRPr="00B65A43" w:rsidRDefault="00F26388"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r w:rsidRPr="00B65A43">
        <w:rPr>
          <w:rFonts w:ascii="Arial" w:hAnsi="Arial" w:cs="Arial"/>
          <w:sz w:val="22"/>
          <w:szCs w:val="22"/>
          <w:lang w:val="en-US"/>
        </w:rPr>
        <w:t>I</w:t>
      </w:r>
      <w:r w:rsidR="006B4AD2" w:rsidRPr="00B65A43">
        <w:rPr>
          <w:rFonts w:ascii="Arial" w:hAnsi="Arial" w:cs="Arial"/>
          <w:sz w:val="22"/>
          <w:szCs w:val="22"/>
          <w:lang w:val="en-US"/>
        </w:rPr>
        <w:t>n regions with high prevalence of diabetes</w:t>
      </w:r>
      <w:r w:rsidRPr="00B65A43">
        <w:rPr>
          <w:rFonts w:ascii="Arial" w:hAnsi="Arial" w:cs="Arial"/>
          <w:sz w:val="22"/>
          <w:szCs w:val="22"/>
          <w:lang w:val="en-US"/>
        </w:rPr>
        <w:t>,</w:t>
      </w:r>
      <w:r w:rsidR="006B4AD2" w:rsidRPr="00B65A43">
        <w:rPr>
          <w:rFonts w:ascii="Arial" w:hAnsi="Arial" w:cs="Arial"/>
          <w:sz w:val="22"/>
          <w:szCs w:val="22"/>
          <w:lang w:val="en-US"/>
        </w:rPr>
        <w:t xml:space="preserve"> younger age of onset of </w:t>
      </w:r>
      <w:r w:rsidR="00A35EE7">
        <w:rPr>
          <w:rFonts w:ascii="Arial" w:hAnsi="Arial" w:cs="Arial"/>
          <w:sz w:val="22"/>
          <w:szCs w:val="22"/>
          <w:lang w:val="en-US"/>
        </w:rPr>
        <w:t>DM</w:t>
      </w:r>
      <w:r w:rsidR="00B468AD">
        <w:rPr>
          <w:rFonts w:ascii="Arial" w:hAnsi="Arial" w:cs="Arial"/>
          <w:sz w:val="22"/>
          <w:szCs w:val="22"/>
          <w:lang w:val="en-US"/>
        </w:rPr>
        <w:t xml:space="preserve"> </w:t>
      </w:r>
      <w:r w:rsidRPr="00B65A43">
        <w:rPr>
          <w:rFonts w:ascii="Arial" w:hAnsi="Arial" w:cs="Arial"/>
          <w:sz w:val="22"/>
          <w:szCs w:val="22"/>
          <w:lang w:val="en-US"/>
        </w:rPr>
        <w:t xml:space="preserve">is </w:t>
      </w:r>
      <w:r w:rsidR="00C974AF" w:rsidRPr="00B65A43">
        <w:rPr>
          <w:rFonts w:ascii="Arial" w:hAnsi="Arial" w:cs="Arial"/>
          <w:sz w:val="22"/>
          <w:szCs w:val="22"/>
          <w:lang w:val="en-US"/>
        </w:rPr>
        <w:t xml:space="preserve">on the rise and this is </w:t>
      </w:r>
      <w:r w:rsidRPr="00B65A43">
        <w:rPr>
          <w:rFonts w:ascii="Arial" w:hAnsi="Arial" w:cs="Arial"/>
          <w:sz w:val="22"/>
          <w:szCs w:val="22"/>
          <w:lang w:val="en-US"/>
        </w:rPr>
        <w:t>an emerging problem.</w:t>
      </w:r>
      <w:r w:rsidR="00C974AF" w:rsidRPr="00B65A43">
        <w:rPr>
          <w:rFonts w:ascii="Arial" w:hAnsi="Arial" w:cs="Arial"/>
          <w:sz w:val="22"/>
          <w:szCs w:val="22"/>
          <w:lang w:val="en-US"/>
        </w:rPr>
        <w:t xml:space="preserve"> There is a three times higher risk for younger </w:t>
      </w:r>
      <w:r w:rsidR="00B468AD">
        <w:rPr>
          <w:rFonts w:ascii="Arial" w:hAnsi="Arial" w:cs="Arial"/>
          <w:sz w:val="22"/>
          <w:szCs w:val="22"/>
          <w:lang w:val="en-US"/>
        </w:rPr>
        <w:t xml:space="preserve">individuals </w:t>
      </w:r>
      <w:r w:rsidR="00C974AF" w:rsidRPr="00B65A43">
        <w:rPr>
          <w:rFonts w:ascii="Arial" w:hAnsi="Arial" w:cs="Arial"/>
          <w:sz w:val="22"/>
          <w:szCs w:val="22"/>
          <w:lang w:val="en-US"/>
        </w:rPr>
        <w:t xml:space="preserve">to get </w:t>
      </w:r>
      <w:r w:rsidR="00A35EE7">
        <w:rPr>
          <w:rFonts w:ascii="Arial" w:hAnsi="Arial" w:cs="Arial"/>
          <w:sz w:val="22"/>
          <w:szCs w:val="22"/>
          <w:lang w:val="en-US"/>
        </w:rPr>
        <w:lastRenderedPageBreak/>
        <w:t>TB</w:t>
      </w:r>
      <w:r w:rsidR="00C974AF" w:rsidRPr="00B65A43">
        <w:rPr>
          <w:rFonts w:ascii="Arial" w:hAnsi="Arial" w:cs="Arial"/>
          <w:sz w:val="22"/>
          <w:szCs w:val="22"/>
          <w:lang w:val="en-US"/>
        </w:rPr>
        <w:t xml:space="preserve"> a</w:t>
      </w:r>
      <w:r w:rsidR="00C974AF" w:rsidRPr="00B65A43">
        <w:rPr>
          <w:rFonts w:ascii="Arial" w:hAnsi="Arial" w:cs="Arial"/>
          <w:color w:val="000000" w:themeColor="text1"/>
          <w:sz w:val="22"/>
          <w:szCs w:val="22"/>
          <w:lang w:val="en-US"/>
        </w:rPr>
        <w:t xml:space="preserve">nd a two-to </w:t>
      </w:r>
      <w:r w:rsidR="005F064F" w:rsidRPr="00B65A43">
        <w:rPr>
          <w:rFonts w:ascii="Arial" w:hAnsi="Arial" w:cs="Arial"/>
          <w:color w:val="000000" w:themeColor="text1"/>
          <w:sz w:val="22"/>
          <w:szCs w:val="22"/>
          <w:lang w:val="en-US"/>
        </w:rPr>
        <w:t>four-fold</w:t>
      </w:r>
      <w:r w:rsidR="00C974AF" w:rsidRPr="00B65A43">
        <w:rPr>
          <w:rFonts w:ascii="Arial" w:hAnsi="Arial" w:cs="Arial"/>
          <w:color w:val="000000" w:themeColor="text1"/>
          <w:sz w:val="22"/>
          <w:szCs w:val="22"/>
          <w:lang w:val="en-US"/>
        </w:rPr>
        <w:t xml:space="preserve"> higher risk in diabetic individuals compared to non-diabetic individuals. Hence screening for DM in all </w:t>
      </w:r>
      <w:r w:rsidR="00B468AD">
        <w:rPr>
          <w:rFonts w:ascii="Arial" w:hAnsi="Arial" w:cs="Arial"/>
          <w:color w:val="000000" w:themeColor="text1"/>
          <w:sz w:val="22"/>
          <w:szCs w:val="22"/>
          <w:lang w:val="en-US"/>
        </w:rPr>
        <w:t xml:space="preserve">individuals </w:t>
      </w:r>
      <w:r w:rsidR="00C974AF" w:rsidRPr="00B65A43">
        <w:rPr>
          <w:rFonts w:ascii="Arial" w:hAnsi="Arial" w:cs="Arial"/>
          <w:color w:val="000000" w:themeColor="text1"/>
          <w:sz w:val="22"/>
          <w:szCs w:val="22"/>
          <w:lang w:val="en-US"/>
        </w:rPr>
        <w:t xml:space="preserve">18 years </w:t>
      </w:r>
      <w:r w:rsidR="00B468AD">
        <w:rPr>
          <w:rFonts w:ascii="Arial" w:hAnsi="Arial" w:cs="Arial"/>
          <w:color w:val="000000" w:themeColor="text1"/>
          <w:sz w:val="22"/>
          <w:szCs w:val="22"/>
          <w:lang w:val="en-US"/>
        </w:rPr>
        <w:t xml:space="preserve">of age or older </w:t>
      </w:r>
      <w:r w:rsidR="00CA2379" w:rsidRPr="00B65A43">
        <w:rPr>
          <w:rFonts w:ascii="Arial" w:hAnsi="Arial" w:cs="Arial"/>
          <w:color w:val="000000" w:themeColor="text1"/>
          <w:sz w:val="22"/>
          <w:szCs w:val="22"/>
          <w:lang w:val="en-US"/>
        </w:rPr>
        <w:t>appears logical</w:t>
      </w:r>
      <w:r w:rsidR="00C974AF" w:rsidRPr="00B65A43">
        <w:rPr>
          <w:rFonts w:ascii="Arial" w:hAnsi="Arial" w:cs="Arial"/>
          <w:color w:val="000000" w:themeColor="text1"/>
          <w:sz w:val="22"/>
          <w:szCs w:val="22"/>
          <w:lang w:val="en-US"/>
        </w:rPr>
        <w:t>.</w:t>
      </w:r>
    </w:p>
    <w:p w14:paraId="6DF890B3" w14:textId="77777777" w:rsidR="000C4F0F" w:rsidRPr="00B65A43" w:rsidRDefault="000C4F0F" w:rsidP="00B37467">
      <w:pPr>
        <w:pStyle w:val="NormalWeb"/>
        <w:shd w:val="clear" w:color="auto" w:fill="FFFFFF"/>
        <w:spacing w:before="0" w:beforeAutospacing="0" w:after="0" w:afterAutospacing="0" w:line="276" w:lineRule="auto"/>
        <w:rPr>
          <w:rFonts w:ascii="Arial" w:hAnsi="Arial" w:cs="Arial"/>
          <w:color w:val="000000" w:themeColor="text1"/>
          <w:sz w:val="22"/>
          <w:szCs w:val="22"/>
          <w:lang w:val="en-US"/>
        </w:rPr>
      </w:pPr>
    </w:p>
    <w:p w14:paraId="2619B707" w14:textId="692C2476" w:rsidR="00E75125" w:rsidRDefault="004D7AF0" w:rsidP="00B37467">
      <w:pPr>
        <w:pStyle w:val="NormalWeb"/>
        <w:shd w:val="clear" w:color="auto" w:fill="FFFFFF"/>
        <w:spacing w:before="0" w:beforeAutospacing="0" w:after="0" w:afterAutospacing="0" w:line="276" w:lineRule="auto"/>
        <w:rPr>
          <w:rFonts w:ascii="Arial" w:hAnsi="Arial" w:cs="Arial"/>
          <w:sz w:val="22"/>
          <w:szCs w:val="22"/>
          <w:lang w:val="en-US"/>
        </w:rPr>
      </w:pPr>
      <w:r w:rsidRPr="00B65A43">
        <w:rPr>
          <w:rFonts w:ascii="Arial" w:hAnsi="Arial" w:cs="Arial"/>
          <w:color w:val="000000" w:themeColor="text1"/>
          <w:sz w:val="22"/>
          <w:szCs w:val="22"/>
          <w:lang w:val="en-US"/>
        </w:rPr>
        <w:t xml:space="preserve">The type of tests for </w:t>
      </w:r>
      <w:r w:rsidR="006D5B42" w:rsidRPr="00B65A43">
        <w:rPr>
          <w:rFonts w:ascii="Arial" w:hAnsi="Arial" w:cs="Arial"/>
          <w:color w:val="000000" w:themeColor="text1"/>
          <w:sz w:val="22"/>
          <w:szCs w:val="22"/>
          <w:lang w:val="en-US"/>
        </w:rPr>
        <w:t xml:space="preserve">screening patients with TB for </w:t>
      </w:r>
      <w:r w:rsidR="00A35EE7">
        <w:rPr>
          <w:rFonts w:ascii="Arial" w:hAnsi="Arial" w:cs="Arial"/>
          <w:color w:val="000000" w:themeColor="text1"/>
          <w:sz w:val="22"/>
          <w:szCs w:val="22"/>
          <w:lang w:val="en-US"/>
        </w:rPr>
        <w:t>DM</w:t>
      </w:r>
      <w:r w:rsidR="00B468AD">
        <w:rPr>
          <w:rFonts w:ascii="Arial" w:hAnsi="Arial" w:cs="Arial"/>
          <w:color w:val="000000" w:themeColor="text1"/>
          <w:sz w:val="22"/>
          <w:szCs w:val="22"/>
          <w:lang w:val="en-US"/>
        </w:rPr>
        <w:t xml:space="preserve"> </w:t>
      </w:r>
      <w:r w:rsidRPr="00B65A43">
        <w:rPr>
          <w:rFonts w:ascii="Arial" w:hAnsi="Arial" w:cs="Arial"/>
          <w:color w:val="000000" w:themeColor="text1"/>
          <w:sz w:val="22"/>
          <w:szCs w:val="22"/>
          <w:lang w:val="en-US"/>
        </w:rPr>
        <w:t>depends on the availability of the local health care facilities, cost of the tests</w:t>
      </w:r>
      <w:r w:rsidR="00B468AD">
        <w:rPr>
          <w:rFonts w:ascii="Arial" w:hAnsi="Arial" w:cs="Arial"/>
          <w:color w:val="000000" w:themeColor="text1"/>
          <w:sz w:val="22"/>
          <w:szCs w:val="22"/>
          <w:lang w:val="en-US"/>
        </w:rPr>
        <w:t>,</w:t>
      </w:r>
      <w:r w:rsidRPr="00B65A43">
        <w:rPr>
          <w:rFonts w:ascii="Arial" w:hAnsi="Arial" w:cs="Arial"/>
          <w:color w:val="000000" w:themeColor="text1"/>
          <w:sz w:val="22"/>
          <w:szCs w:val="22"/>
          <w:lang w:val="en-US"/>
        </w:rPr>
        <w:t xml:space="preserve"> and the ability of patients to come back for additional or repeat tests. Symptom </w:t>
      </w:r>
      <w:r w:rsidR="00222581" w:rsidRPr="00B65A43">
        <w:rPr>
          <w:rFonts w:ascii="Arial" w:hAnsi="Arial" w:cs="Arial"/>
          <w:color w:val="000000" w:themeColor="text1"/>
          <w:sz w:val="22"/>
          <w:szCs w:val="22"/>
          <w:lang w:val="en-US"/>
        </w:rPr>
        <w:t>b</w:t>
      </w:r>
      <w:r w:rsidRPr="00B65A43">
        <w:rPr>
          <w:rFonts w:ascii="Arial" w:hAnsi="Arial" w:cs="Arial"/>
          <w:color w:val="000000" w:themeColor="text1"/>
          <w:sz w:val="22"/>
          <w:szCs w:val="22"/>
          <w:lang w:val="en-US"/>
        </w:rPr>
        <w:t xml:space="preserve">ased screening </w:t>
      </w:r>
      <w:r w:rsidR="00222581" w:rsidRPr="00B65A43">
        <w:rPr>
          <w:rFonts w:ascii="Arial" w:hAnsi="Arial" w:cs="Arial"/>
          <w:color w:val="000000" w:themeColor="text1"/>
          <w:sz w:val="22"/>
          <w:szCs w:val="22"/>
          <w:lang w:val="en-US"/>
        </w:rPr>
        <w:t xml:space="preserve">for </w:t>
      </w:r>
      <w:r w:rsidR="00A35EE7">
        <w:rPr>
          <w:rFonts w:ascii="Arial" w:hAnsi="Arial" w:cs="Arial"/>
          <w:color w:val="000000" w:themeColor="text1"/>
          <w:sz w:val="22"/>
          <w:szCs w:val="22"/>
          <w:lang w:val="en-US"/>
        </w:rPr>
        <w:t>DM</w:t>
      </w:r>
      <w:r w:rsidR="00B468AD">
        <w:rPr>
          <w:rFonts w:ascii="Arial" w:hAnsi="Arial" w:cs="Arial"/>
          <w:color w:val="000000" w:themeColor="text1"/>
          <w:sz w:val="22"/>
          <w:szCs w:val="22"/>
          <w:lang w:val="en-US"/>
        </w:rPr>
        <w:t xml:space="preserve"> </w:t>
      </w:r>
      <w:r w:rsidRPr="00B65A43">
        <w:rPr>
          <w:rFonts w:ascii="Arial" w:hAnsi="Arial" w:cs="Arial"/>
          <w:color w:val="000000" w:themeColor="text1"/>
          <w:sz w:val="22"/>
          <w:szCs w:val="22"/>
          <w:lang w:val="en-US"/>
        </w:rPr>
        <w:t xml:space="preserve">has </w:t>
      </w:r>
      <w:r w:rsidR="00222581" w:rsidRPr="00B65A43">
        <w:rPr>
          <w:rFonts w:ascii="Arial" w:hAnsi="Arial" w:cs="Arial"/>
          <w:color w:val="000000" w:themeColor="text1"/>
          <w:sz w:val="22"/>
          <w:szCs w:val="22"/>
          <w:lang w:val="en-US"/>
        </w:rPr>
        <w:t>a l</w:t>
      </w:r>
      <w:r w:rsidRPr="00B65A43">
        <w:rPr>
          <w:rFonts w:ascii="Arial" w:hAnsi="Arial" w:cs="Arial"/>
          <w:color w:val="000000" w:themeColor="text1"/>
          <w:sz w:val="22"/>
          <w:szCs w:val="22"/>
          <w:lang w:val="en-US"/>
        </w:rPr>
        <w:t>ow sensitivity</w:t>
      </w:r>
      <w:r w:rsidR="005F5914" w:rsidRPr="00B65A43">
        <w:rPr>
          <w:rFonts w:ascii="Arial" w:hAnsi="Arial" w:cs="Arial"/>
          <w:color w:val="000000" w:themeColor="text1"/>
          <w:sz w:val="22"/>
          <w:szCs w:val="22"/>
          <w:lang w:val="en-US"/>
        </w:rPr>
        <w:t xml:space="preserve">. Risk </w:t>
      </w:r>
      <w:r w:rsidR="005F064F" w:rsidRPr="00B65A43">
        <w:rPr>
          <w:rFonts w:ascii="Arial" w:hAnsi="Arial" w:cs="Arial"/>
          <w:color w:val="000000" w:themeColor="text1"/>
          <w:sz w:val="22"/>
          <w:szCs w:val="22"/>
          <w:lang w:val="en-US"/>
        </w:rPr>
        <w:t>score-based</w:t>
      </w:r>
      <w:r w:rsidR="005F5914" w:rsidRPr="00B65A43">
        <w:rPr>
          <w:rFonts w:ascii="Arial" w:hAnsi="Arial" w:cs="Arial"/>
          <w:color w:val="000000" w:themeColor="text1"/>
          <w:sz w:val="22"/>
          <w:szCs w:val="22"/>
          <w:lang w:val="en-US"/>
        </w:rPr>
        <w:t xml:space="preserve"> screening also is marred by low sensitivity and </w:t>
      </w:r>
      <w:r w:rsidR="005F064F" w:rsidRPr="00B65A43">
        <w:rPr>
          <w:rFonts w:ascii="Arial" w:hAnsi="Arial" w:cs="Arial"/>
          <w:color w:val="000000" w:themeColor="text1"/>
          <w:sz w:val="22"/>
          <w:szCs w:val="22"/>
          <w:lang w:val="en-US"/>
        </w:rPr>
        <w:t>specificity. Random</w:t>
      </w:r>
      <w:r w:rsidRPr="00B65A43">
        <w:rPr>
          <w:rFonts w:ascii="Arial" w:hAnsi="Arial" w:cs="Arial"/>
          <w:color w:val="000000" w:themeColor="text1"/>
          <w:sz w:val="22"/>
          <w:szCs w:val="22"/>
          <w:lang w:val="en-US"/>
        </w:rPr>
        <w:t xml:space="preserve"> plasma glucose test and HbA1c (glycosylated Hb) are convenient tests that can</w:t>
      </w:r>
      <w:r w:rsidR="006D5B42" w:rsidRPr="00B65A43">
        <w:rPr>
          <w:rFonts w:ascii="Arial" w:hAnsi="Arial" w:cs="Arial"/>
          <w:color w:val="000000" w:themeColor="text1"/>
          <w:sz w:val="22"/>
          <w:szCs w:val="22"/>
          <w:lang w:val="en-US"/>
        </w:rPr>
        <w:t xml:space="preserve"> be</w:t>
      </w:r>
      <w:r w:rsidRPr="00B65A43">
        <w:rPr>
          <w:rFonts w:ascii="Arial" w:hAnsi="Arial" w:cs="Arial"/>
          <w:color w:val="000000" w:themeColor="text1"/>
          <w:sz w:val="22"/>
          <w:szCs w:val="22"/>
          <w:lang w:val="en-US"/>
        </w:rPr>
        <w:t xml:space="preserve"> done in non-fasting individuals as screening tests. </w:t>
      </w:r>
      <w:r w:rsidR="00224A91" w:rsidRPr="00B65A43">
        <w:rPr>
          <w:rFonts w:ascii="Arial" w:hAnsi="Arial" w:cs="Arial"/>
          <w:color w:val="000000" w:themeColor="text1"/>
          <w:sz w:val="22"/>
          <w:szCs w:val="22"/>
          <w:lang w:val="en-US"/>
        </w:rPr>
        <w:t>Glycosylated Hb</w:t>
      </w:r>
      <w:r w:rsidR="006D5B42" w:rsidRPr="00B65A43">
        <w:rPr>
          <w:rFonts w:ascii="Arial" w:hAnsi="Arial" w:cs="Arial"/>
          <w:color w:val="000000" w:themeColor="text1"/>
          <w:sz w:val="22"/>
          <w:szCs w:val="22"/>
          <w:lang w:val="en-US"/>
        </w:rPr>
        <w:t xml:space="preserve"> test</w:t>
      </w:r>
      <w:r w:rsidR="00CA2379" w:rsidRPr="00B65A43">
        <w:rPr>
          <w:rFonts w:ascii="Arial" w:hAnsi="Arial" w:cs="Arial"/>
          <w:color w:val="000000" w:themeColor="text1"/>
          <w:sz w:val="22"/>
          <w:szCs w:val="22"/>
          <w:lang w:val="en-US"/>
        </w:rPr>
        <w:t xml:space="preserve"> which doesn’t require a fasting blood </w:t>
      </w:r>
      <w:r w:rsidR="002570B1" w:rsidRPr="00B65A43">
        <w:rPr>
          <w:rFonts w:ascii="Arial" w:hAnsi="Arial" w:cs="Arial"/>
          <w:color w:val="000000" w:themeColor="text1"/>
          <w:sz w:val="22"/>
          <w:szCs w:val="22"/>
          <w:lang w:val="en-US"/>
        </w:rPr>
        <w:t>sample</w:t>
      </w:r>
      <w:r w:rsidR="00224A91" w:rsidRPr="00B65A43">
        <w:rPr>
          <w:rFonts w:ascii="Arial" w:hAnsi="Arial" w:cs="Arial"/>
          <w:color w:val="000000" w:themeColor="text1"/>
          <w:sz w:val="22"/>
          <w:szCs w:val="22"/>
          <w:lang w:val="en-US"/>
        </w:rPr>
        <w:t xml:space="preserve"> helps to differentiate stress induced </w:t>
      </w:r>
      <w:r w:rsidR="00B65A43" w:rsidRPr="00B65A43">
        <w:rPr>
          <w:rFonts w:ascii="Arial" w:hAnsi="Arial" w:cs="Arial"/>
          <w:color w:val="000000" w:themeColor="text1"/>
          <w:sz w:val="22"/>
          <w:szCs w:val="22"/>
          <w:lang w:val="en-US"/>
        </w:rPr>
        <w:t>hyperglycemia</w:t>
      </w:r>
      <w:r w:rsidR="00224A91" w:rsidRPr="00B65A43">
        <w:rPr>
          <w:rFonts w:ascii="Arial" w:hAnsi="Arial" w:cs="Arial"/>
          <w:color w:val="000000" w:themeColor="text1"/>
          <w:sz w:val="22"/>
          <w:szCs w:val="22"/>
          <w:lang w:val="en-US"/>
        </w:rPr>
        <w:t xml:space="preserve"> from spontaneous onset </w:t>
      </w:r>
      <w:r w:rsidR="00CA2379" w:rsidRPr="00B65A43">
        <w:rPr>
          <w:rFonts w:ascii="Arial" w:hAnsi="Arial" w:cs="Arial"/>
          <w:color w:val="000000" w:themeColor="text1"/>
          <w:sz w:val="22"/>
          <w:szCs w:val="22"/>
          <w:lang w:val="en-US"/>
        </w:rPr>
        <w:t xml:space="preserve">pre-existing </w:t>
      </w:r>
      <w:r w:rsidR="00224A91" w:rsidRPr="00B65A43">
        <w:rPr>
          <w:rFonts w:ascii="Arial" w:hAnsi="Arial" w:cs="Arial"/>
          <w:color w:val="000000" w:themeColor="text1"/>
          <w:sz w:val="22"/>
          <w:szCs w:val="22"/>
          <w:lang w:val="en-US"/>
        </w:rPr>
        <w:t xml:space="preserve">diabetes. </w:t>
      </w:r>
      <w:r w:rsidR="00587EEF" w:rsidRPr="00B65A43">
        <w:rPr>
          <w:rFonts w:ascii="Arial" w:hAnsi="Arial" w:cs="Arial"/>
          <w:color w:val="000000" w:themeColor="text1"/>
          <w:sz w:val="22"/>
          <w:szCs w:val="22"/>
          <w:lang w:val="en-US"/>
        </w:rPr>
        <w:t>O</w:t>
      </w:r>
      <w:r w:rsidR="00587EEF" w:rsidRPr="00B65A43">
        <w:rPr>
          <w:rFonts w:ascii="Arial" w:hAnsi="Arial" w:cs="Arial"/>
          <w:sz w:val="22"/>
          <w:szCs w:val="22"/>
          <w:lang w:val="en-US"/>
        </w:rPr>
        <w:t>ral glucose</w:t>
      </w:r>
      <w:r w:rsidR="00C167C1" w:rsidRPr="00B65A43">
        <w:rPr>
          <w:rFonts w:ascii="Arial" w:hAnsi="Arial" w:cs="Arial"/>
          <w:sz w:val="22"/>
          <w:szCs w:val="22"/>
          <w:lang w:val="en-US"/>
        </w:rPr>
        <w:t xml:space="preserve"> tolerance test (OGTT) with 75 gm </w:t>
      </w:r>
      <w:r w:rsidR="00BB3B18" w:rsidRPr="00B65A43">
        <w:rPr>
          <w:rFonts w:ascii="Arial" w:hAnsi="Arial" w:cs="Arial"/>
          <w:sz w:val="22"/>
          <w:szCs w:val="22"/>
          <w:lang w:val="en-US"/>
        </w:rPr>
        <w:t xml:space="preserve">helps in identifying </w:t>
      </w:r>
      <w:r w:rsidR="00CA2379" w:rsidRPr="00B65A43">
        <w:rPr>
          <w:rFonts w:ascii="Arial" w:hAnsi="Arial" w:cs="Arial"/>
          <w:sz w:val="22"/>
          <w:szCs w:val="22"/>
          <w:lang w:val="en-US"/>
        </w:rPr>
        <w:t>impaired glucose tolerance (</w:t>
      </w:r>
      <w:r w:rsidR="00BB3B18" w:rsidRPr="00B65A43">
        <w:rPr>
          <w:rFonts w:ascii="Arial" w:hAnsi="Arial" w:cs="Arial"/>
          <w:sz w:val="22"/>
          <w:szCs w:val="22"/>
          <w:lang w:val="en-US"/>
        </w:rPr>
        <w:t>IGT</w:t>
      </w:r>
      <w:r w:rsidR="00CA2379" w:rsidRPr="00B65A43">
        <w:rPr>
          <w:rFonts w:ascii="Arial" w:hAnsi="Arial" w:cs="Arial"/>
          <w:sz w:val="22"/>
          <w:szCs w:val="22"/>
          <w:lang w:val="en-US"/>
        </w:rPr>
        <w:t>)</w:t>
      </w:r>
      <w:r w:rsidR="00BB3B18" w:rsidRPr="00B65A43">
        <w:rPr>
          <w:rFonts w:ascii="Arial" w:hAnsi="Arial" w:cs="Arial"/>
          <w:sz w:val="22"/>
          <w:szCs w:val="22"/>
          <w:lang w:val="en-US"/>
        </w:rPr>
        <w:t xml:space="preserve"> and frank DM. A FBG ≥126 mg/dL or random plasma glucose ≥200 mg/</w:t>
      </w:r>
      <w:r w:rsidR="00CA2379" w:rsidRPr="00B65A43">
        <w:rPr>
          <w:rFonts w:ascii="Arial" w:hAnsi="Arial" w:cs="Arial"/>
          <w:sz w:val="22"/>
          <w:szCs w:val="22"/>
          <w:lang w:val="en-US"/>
        </w:rPr>
        <w:t xml:space="preserve">dl </w:t>
      </w:r>
      <w:r w:rsidR="00B468AD">
        <w:rPr>
          <w:rFonts w:ascii="Arial" w:hAnsi="Arial" w:cs="Arial"/>
          <w:sz w:val="22"/>
          <w:szCs w:val="22"/>
          <w:lang w:val="en-US"/>
        </w:rPr>
        <w:t>on two tests</w:t>
      </w:r>
      <w:r w:rsidR="00BB3B18" w:rsidRPr="00B65A43">
        <w:rPr>
          <w:rFonts w:ascii="Arial" w:hAnsi="Arial" w:cs="Arial"/>
          <w:sz w:val="22"/>
          <w:szCs w:val="22"/>
          <w:lang w:val="en-US"/>
        </w:rPr>
        <w:t xml:space="preserve"> is diagnos</w:t>
      </w:r>
      <w:r w:rsidR="00B468AD">
        <w:rPr>
          <w:rFonts w:ascii="Arial" w:hAnsi="Arial" w:cs="Arial"/>
          <w:sz w:val="22"/>
          <w:szCs w:val="22"/>
          <w:lang w:val="en-US"/>
        </w:rPr>
        <w:t>tic of</w:t>
      </w:r>
      <w:r w:rsidR="00BB3B18" w:rsidRPr="00B65A43">
        <w:rPr>
          <w:rFonts w:ascii="Arial" w:hAnsi="Arial" w:cs="Arial"/>
          <w:sz w:val="22"/>
          <w:szCs w:val="22"/>
          <w:lang w:val="en-US"/>
        </w:rPr>
        <w:t xml:space="preserve"> diabetes; FBG 110to 125 mg/dL is considered as impaired fasting glucose and post glucose values between 141- to 199 mg/dl is taken as impaired glucose </w:t>
      </w:r>
      <w:r w:rsidR="005F064F" w:rsidRPr="00B65A43">
        <w:rPr>
          <w:rFonts w:ascii="Arial" w:hAnsi="Arial" w:cs="Arial"/>
          <w:sz w:val="22"/>
          <w:szCs w:val="22"/>
          <w:lang w:val="en-US"/>
        </w:rPr>
        <w:t>tolerance (</w:t>
      </w:r>
      <w:r w:rsidR="00F94A4E" w:rsidRPr="00B65A43">
        <w:rPr>
          <w:rFonts w:ascii="Arial" w:hAnsi="Arial" w:cs="Arial"/>
          <w:sz w:val="22"/>
          <w:szCs w:val="22"/>
          <w:lang w:val="en-US"/>
        </w:rPr>
        <w:t>43</w:t>
      </w:r>
      <w:r w:rsidR="002570B1" w:rsidRPr="00B65A43">
        <w:rPr>
          <w:rFonts w:ascii="Arial" w:hAnsi="Arial" w:cs="Arial"/>
          <w:sz w:val="22"/>
          <w:szCs w:val="22"/>
          <w:lang w:val="en-US"/>
        </w:rPr>
        <w:t>,</w:t>
      </w:r>
      <w:r w:rsidR="00F94A4E" w:rsidRPr="00B65A43">
        <w:rPr>
          <w:rFonts w:ascii="Arial" w:hAnsi="Arial" w:cs="Arial"/>
          <w:sz w:val="22"/>
          <w:szCs w:val="22"/>
          <w:lang w:val="en-US"/>
        </w:rPr>
        <w:t>44</w:t>
      </w:r>
      <w:r w:rsidR="00B52BE6" w:rsidRPr="00B65A43">
        <w:rPr>
          <w:rFonts w:ascii="Arial" w:hAnsi="Arial" w:cs="Arial"/>
          <w:sz w:val="22"/>
          <w:szCs w:val="22"/>
          <w:lang w:val="en-US"/>
        </w:rPr>
        <w:t>).</w:t>
      </w:r>
      <w:r w:rsidR="00E75125" w:rsidRPr="00B65A43">
        <w:rPr>
          <w:rFonts w:ascii="Arial" w:hAnsi="Arial" w:cs="Arial"/>
          <w:sz w:val="22"/>
          <w:szCs w:val="22"/>
          <w:lang w:val="en-US"/>
        </w:rPr>
        <w:t xml:space="preserve"> In one study, the number </w:t>
      </w:r>
      <w:r w:rsidR="00D37E6C" w:rsidRPr="00B65A43">
        <w:rPr>
          <w:rFonts w:ascii="Arial" w:hAnsi="Arial" w:cs="Arial"/>
          <w:sz w:val="22"/>
          <w:szCs w:val="22"/>
          <w:lang w:val="en-US"/>
        </w:rPr>
        <w:t xml:space="preserve">of </w:t>
      </w:r>
      <w:r w:rsidR="00A35EE7">
        <w:rPr>
          <w:rFonts w:ascii="Arial" w:hAnsi="Arial" w:cs="Arial"/>
          <w:sz w:val="22"/>
          <w:szCs w:val="22"/>
          <w:lang w:val="en-US"/>
        </w:rPr>
        <w:t>TB</w:t>
      </w:r>
      <w:r w:rsidR="00D37E6C" w:rsidRPr="00B65A43">
        <w:rPr>
          <w:rFonts w:ascii="Arial" w:hAnsi="Arial" w:cs="Arial"/>
          <w:sz w:val="22"/>
          <w:szCs w:val="22"/>
          <w:lang w:val="en-US"/>
        </w:rPr>
        <w:t xml:space="preserve"> patients </w:t>
      </w:r>
      <w:r w:rsidR="00E75125" w:rsidRPr="00B65A43">
        <w:rPr>
          <w:rFonts w:ascii="Arial" w:hAnsi="Arial" w:cs="Arial"/>
          <w:sz w:val="22"/>
          <w:szCs w:val="22"/>
          <w:lang w:val="en-US"/>
        </w:rPr>
        <w:t xml:space="preserve">needed to screen (NNS) for detecting </w:t>
      </w:r>
      <w:r w:rsidR="00A35EE7">
        <w:rPr>
          <w:rFonts w:ascii="Arial" w:hAnsi="Arial" w:cs="Arial"/>
          <w:sz w:val="22"/>
          <w:szCs w:val="22"/>
          <w:lang w:val="en-US"/>
        </w:rPr>
        <w:t>DM</w:t>
      </w:r>
      <w:r w:rsidR="00B468AD">
        <w:rPr>
          <w:rFonts w:ascii="Arial" w:hAnsi="Arial" w:cs="Arial"/>
          <w:sz w:val="22"/>
          <w:szCs w:val="22"/>
          <w:lang w:val="en-US"/>
        </w:rPr>
        <w:t xml:space="preserve"> </w:t>
      </w:r>
      <w:r w:rsidR="00E75125" w:rsidRPr="00B65A43">
        <w:rPr>
          <w:rFonts w:ascii="Arial" w:hAnsi="Arial" w:cs="Arial"/>
          <w:sz w:val="22"/>
          <w:szCs w:val="22"/>
          <w:lang w:val="en-US"/>
        </w:rPr>
        <w:t xml:space="preserve">was </w:t>
      </w:r>
      <w:r w:rsidR="00D37E6C" w:rsidRPr="00B65A43">
        <w:rPr>
          <w:rFonts w:ascii="Arial" w:hAnsi="Arial" w:cs="Arial"/>
          <w:sz w:val="22"/>
          <w:szCs w:val="22"/>
          <w:lang w:val="en-US"/>
        </w:rPr>
        <w:t xml:space="preserve">on average 40. But in the same population it was lower </w:t>
      </w:r>
      <w:r w:rsidR="00E92EC7" w:rsidRPr="00B65A43">
        <w:rPr>
          <w:rFonts w:ascii="Arial" w:hAnsi="Arial" w:cs="Arial"/>
          <w:sz w:val="22"/>
          <w:szCs w:val="22"/>
          <w:lang w:val="en-US"/>
        </w:rPr>
        <w:t>among smear positive</w:t>
      </w:r>
      <w:r w:rsidR="00D37E6C" w:rsidRPr="00B65A43">
        <w:rPr>
          <w:rFonts w:ascii="Arial" w:hAnsi="Arial" w:cs="Arial"/>
          <w:sz w:val="22"/>
          <w:szCs w:val="22"/>
          <w:lang w:val="en-US"/>
        </w:rPr>
        <w:t xml:space="preserve"> subjects (NNS = 23)</w:t>
      </w:r>
      <w:r w:rsidR="00E92EC7" w:rsidRPr="00B65A43">
        <w:rPr>
          <w:rFonts w:ascii="Arial" w:hAnsi="Arial" w:cs="Arial"/>
          <w:sz w:val="22"/>
          <w:szCs w:val="22"/>
          <w:lang w:val="en-US"/>
        </w:rPr>
        <w:t>,</w:t>
      </w:r>
      <w:r w:rsidR="00D37E6C" w:rsidRPr="00B65A43">
        <w:rPr>
          <w:rFonts w:ascii="Arial" w:hAnsi="Arial" w:cs="Arial"/>
          <w:sz w:val="22"/>
          <w:szCs w:val="22"/>
          <w:lang w:val="en-US"/>
        </w:rPr>
        <w:t xml:space="preserve"> in age less than 40 years</w:t>
      </w:r>
      <w:r w:rsidR="00E75125" w:rsidRPr="00B65A43">
        <w:rPr>
          <w:rFonts w:ascii="Arial" w:hAnsi="Arial" w:cs="Arial"/>
          <w:sz w:val="22"/>
          <w:szCs w:val="22"/>
          <w:lang w:val="en-US"/>
        </w:rPr>
        <w:t xml:space="preserve"> (&lt; 40 years </w:t>
      </w:r>
      <w:r w:rsidR="00B468AD">
        <w:rPr>
          <w:rFonts w:ascii="Arial" w:hAnsi="Arial" w:cs="Arial"/>
          <w:sz w:val="22"/>
          <w:szCs w:val="22"/>
          <w:lang w:val="en-US"/>
        </w:rPr>
        <w:t>v</w:t>
      </w:r>
      <w:r w:rsidR="00E75125" w:rsidRPr="00B65A43">
        <w:rPr>
          <w:rFonts w:ascii="Arial" w:hAnsi="Arial" w:cs="Arial"/>
          <w:sz w:val="22"/>
          <w:szCs w:val="22"/>
          <w:lang w:val="en-US"/>
        </w:rPr>
        <w:t>s</w:t>
      </w:r>
      <w:r w:rsidR="00B468AD">
        <w:rPr>
          <w:rFonts w:ascii="Arial" w:hAnsi="Arial" w:cs="Arial"/>
          <w:sz w:val="22"/>
          <w:szCs w:val="22"/>
          <w:lang w:val="en-US"/>
        </w:rPr>
        <w:t>.</w:t>
      </w:r>
      <w:r w:rsidR="00E75125" w:rsidRPr="00B65A43">
        <w:rPr>
          <w:rFonts w:ascii="Arial" w:hAnsi="Arial" w:cs="Arial"/>
          <w:sz w:val="22"/>
          <w:szCs w:val="22"/>
          <w:lang w:val="en-US"/>
        </w:rPr>
        <w:t xml:space="preserve"> &gt; 40 years </w:t>
      </w:r>
      <w:r w:rsidR="00D37E6C" w:rsidRPr="00B65A43">
        <w:rPr>
          <w:rFonts w:ascii="Arial" w:hAnsi="Arial" w:cs="Arial"/>
          <w:sz w:val="22"/>
          <w:szCs w:val="22"/>
          <w:lang w:val="en-US"/>
        </w:rPr>
        <w:t>NNS =</w:t>
      </w:r>
      <w:r w:rsidR="00E92EC7" w:rsidRPr="00B65A43">
        <w:rPr>
          <w:rFonts w:ascii="Arial" w:hAnsi="Arial" w:cs="Arial"/>
          <w:sz w:val="22"/>
          <w:szCs w:val="22"/>
          <w:lang w:val="en-US"/>
        </w:rPr>
        <w:t xml:space="preserve"> 35</w:t>
      </w:r>
      <w:r w:rsidR="00E75125" w:rsidRPr="00B65A43">
        <w:rPr>
          <w:rFonts w:ascii="Arial" w:hAnsi="Arial" w:cs="Arial"/>
          <w:sz w:val="22"/>
          <w:szCs w:val="22"/>
          <w:lang w:val="en-US"/>
        </w:rPr>
        <w:t xml:space="preserve"> Vs 47)</w:t>
      </w:r>
      <w:r w:rsidR="00736D1E" w:rsidRPr="00B65A43">
        <w:rPr>
          <w:rFonts w:ascii="Arial" w:hAnsi="Arial" w:cs="Arial"/>
          <w:sz w:val="22"/>
          <w:szCs w:val="22"/>
          <w:lang w:val="en-US"/>
        </w:rPr>
        <w:t xml:space="preserve">, </w:t>
      </w:r>
      <w:r w:rsidR="00D37E6C" w:rsidRPr="00B65A43">
        <w:rPr>
          <w:rFonts w:ascii="Arial" w:hAnsi="Arial" w:cs="Arial"/>
          <w:sz w:val="22"/>
          <w:szCs w:val="22"/>
          <w:lang w:val="en-US"/>
        </w:rPr>
        <w:t xml:space="preserve">in </w:t>
      </w:r>
      <w:r w:rsidR="00A03F2B" w:rsidRPr="00B65A43">
        <w:rPr>
          <w:rFonts w:ascii="Arial" w:hAnsi="Arial" w:cs="Arial"/>
          <w:sz w:val="22"/>
          <w:szCs w:val="22"/>
          <w:lang w:val="en-US"/>
        </w:rPr>
        <w:t>males (</w:t>
      </w:r>
      <w:r w:rsidR="00736D1E" w:rsidRPr="00B65A43">
        <w:rPr>
          <w:rFonts w:ascii="Arial" w:hAnsi="Arial" w:cs="Arial"/>
          <w:sz w:val="22"/>
          <w:szCs w:val="22"/>
          <w:lang w:val="en-US"/>
        </w:rPr>
        <w:t>male</w:t>
      </w:r>
      <w:r w:rsidR="00B468AD">
        <w:rPr>
          <w:rFonts w:ascii="Arial" w:hAnsi="Arial" w:cs="Arial"/>
          <w:sz w:val="22"/>
          <w:szCs w:val="22"/>
          <w:lang w:val="en-US"/>
        </w:rPr>
        <w:t xml:space="preserve"> v</w:t>
      </w:r>
      <w:r w:rsidR="00736D1E" w:rsidRPr="00B65A43">
        <w:rPr>
          <w:rFonts w:ascii="Arial" w:hAnsi="Arial" w:cs="Arial"/>
          <w:sz w:val="22"/>
          <w:szCs w:val="22"/>
          <w:lang w:val="en-US"/>
        </w:rPr>
        <w:t>s</w:t>
      </w:r>
      <w:r w:rsidR="00B468AD">
        <w:rPr>
          <w:rFonts w:ascii="Arial" w:hAnsi="Arial" w:cs="Arial"/>
          <w:sz w:val="22"/>
          <w:szCs w:val="22"/>
          <w:lang w:val="en-US"/>
        </w:rPr>
        <w:t>.</w:t>
      </w:r>
      <w:r w:rsidR="00736D1E" w:rsidRPr="00B65A43">
        <w:rPr>
          <w:rFonts w:ascii="Arial" w:hAnsi="Arial" w:cs="Arial"/>
          <w:sz w:val="22"/>
          <w:szCs w:val="22"/>
          <w:lang w:val="en-US"/>
        </w:rPr>
        <w:t xml:space="preserve"> female</w:t>
      </w:r>
      <w:r w:rsidR="00B468AD">
        <w:rPr>
          <w:rFonts w:ascii="Arial" w:hAnsi="Arial" w:cs="Arial"/>
          <w:sz w:val="22"/>
          <w:szCs w:val="22"/>
          <w:lang w:val="en-US"/>
        </w:rPr>
        <w:t xml:space="preserve"> </w:t>
      </w:r>
      <w:r w:rsidR="00D37E6C" w:rsidRPr="00B65A43">
        <w:rPr>
          <w:rFonts w:ascii="Arial" w:hAnsi="Arial" w:cs="Arial"/>
          <w:sz w:val="22"/>
          <w:szCs w:val="22"/>
          <w:lang w:val="en-US"/>
        </w:rPr>
        <w:t>NNS =</w:t>
      </w:r>
      <w:r w:rsidR="00E75125" w:rsidRPr="00B65A43">
        <w:rPr>
          <w:rFonts w:ascii="Arial" w:hAnsi="Arial" w:cs="Arial"/>
          <w:sz w:val="22"/>
          <w:szCs w:val="22"/>
          <w:lang w:val="en-US"/>
        </w:rPr>
        <w:t xml:space="preserve"> 31 </w:t>
      </w:r>
      <w:r w:rsidR="00B468AD">
        <w:rPr>
          <w:rFonts w:ascii="Arial" w:hAnsi="Arial" w:cs="Arial"/>
          <w:sz w:val="22"/>
          <w:szCs w:val="22"/>
          <w:lang w:val="en-US"/>
        </w:rPr>
        <w:t>v</w:t>
      </w:r>
      <w:r w:rsidR="00E75125" w:rsidRPr="00B65A43">
        <w:rPr>
          <w:rFonts w:ascii="Arial" w:hAnsi="Arial" w:cs="Arial"/>
          <w:sz w:val="22"/>
          <w:szCs w:val="22"/>
          <w:lang w:val="en-US"/>
        </w:rPr>
        <w:t>s</w:t>
      </w:r>
      <w:r w:rsidR="00B468AD">
        <w:rPr>
          <w:rFonts w:ascii="Arial" w:hAnsi="Arial" w:cs="Arial"/>
          <w:sz w:val="22"/>
          <w:szCs w:val="22"/>
          <w:lang w:val="en-US"/>
        </w:rPr>
        <w:t>.</w:t>
      </w:r>
      <w:r w:rsidR="00E75125" w:rsidRPr="00B65A43">
        <w:rPr>
          <w:rFonts w:ascii="Arial" w:hAnsi="Arial" w:cs="Arial"/>
          <w:sz w:val="22"/>
          <w:szCs w:val="22"/>
          <w:lang w:val="en-US"/>
        </w:rPr>
        <w:t xml:space="preserve"> 116</w:t>
      </w:r>
      <w:r w:rsidR="005F064F" w:rsidRPr="00B65A43">
        <w:rPr>
          <w:rFonts w:ascii="Arial" w:hAnsi="Arial" w:cs="Arial"/>
          <w:sz w:val="22"/>
          <w:szCs w:val="22"/>
          <w:lang w:val="en-US"/>
        </w:rPr>
        <w:t>), smokers</w:t>
      </w:r>
      <w:r w:rsidR="00A03F2B" w:rsidRPr="00B65A43">
        <w:rPr>
          <w:rFonts w:ascii="Arial" w:hAnsi="Arial" w:cs="Arial"/>
          <w:sz w:val="22"/>
          <w:szCs w:val="22"/>
          <w:lang w:val="en-US"/>
        </w:rPr>
        <w:t xml:space="preserve"> (</w:t>
      </w:r>
      <w:r w:rsidR="00736D1E" w:rsidRPr="00B65A43">
        <w:rPr>
          <w:rFonts w:ascii="Arial" w:hAnsi="Arial" w:cs="Arial"/>
          <w:sz w:val="22"/>
          <w:szCs w:val="22"/>
          <w:lang w:val="en-US"/>
        </w:rPr>
        <w:t>smoker</w:t>
      </w:r>
      <w:r w:rsidR="00D37E6C" w:rsidRPr="00B65A43">
        <w:rPr>
          <w:rFonts w:ascii="Arial" w:hAnsi="Arial" w:cs="Arial"/>
          <w:sz w:val="22"/>
          <w:szCs w:val="22"/>
          <w:lang w:val="en-US"/>
        </w:rPr>
        <w:t xml:space="preserve"> </w:t>
      </w:r>
      <w:r w:rsidR="00B468AD">
        <w:rPr>
          <w:rFonts w:ascii="Arial" w:hAnsi="Arial" w:cs="Arial"/>
          <w:sz w:val="22"/>
          <w:szCs w:val="22"/>
          <w:lang w:val="en-US"/>
        </w:rPr>
        <w:t>v</w:t>
      </w:r>
      <w:r w:rsidR="00D37E6C" w:rsidRPr="00B65A43">
        <w:rPr>
          <w:rFonts w:ascii="Arial" w:hAnsi="Arial" w:cs="Arial"/>
          <w:sz w:val="22"/>
          <w:szCs w:val="22"/>
          <w:lang w:val="en-US"/>
        </w:rPr>
        <w:t>s</w:t>
      </w:r>
      <w:r w:rsidR="00B468AD">
        <w:rPr>
          <w:rFonts w:ascii="Arial" w:hAnsi="Arial" w:cs="Arial"/>
          <w:sz w:val="22"/>
          <w:szCs w:val="22"/>
          <w:lang w:val="en-US"/>
        </w:rPr>
        <w:t>.</w:t>
      </w:r>
      <w:r w:rsidR="00D37E6C" w:rsidRPr="00B65A43">
        <w:rPr>
          <w:rFonts w:ascii="Arial" w:hAnsi="Arial" w:cs="Arial"/>
          <w:sz w:val="22"/>
          <w:szCs w:val="22"/>
          <w:lang w:val="en-US"/>
        </w:rPr>
        <w:t xml:space="preserve"> non-smoker NNS = </w:t>
      </w:r>
      <w:r w:rsidR="00E75125" w:rsidRPr="00B65A43">
        <w:rPr>
          <w:rFonts w:ascii="Arial" w:hAnsi="Arial" w:cs="Arial"/>
          <w:sz w:val="22"/>
          <w:szCs w:val="22"/>
          <w:lang w:val="en-US"/>
        </w:rPr>
        <w:t xml:space="preserve">27 </w:t>
      </w:r>
      <w:r w:rsidR="00B468AD">
        <w:rPr>
          <w:rFonts w:ascii="Arial" w:hAnsi="Arial" w:cs="Arial"/>
          <w:sz w:val="22"/>
          <w:szCs w:val="22"/>
          <w:lang w:val="en-US"/>
        </w:rPr>
        <w:t>v</w:t>
      </w:r>
      <w:r w:rsidR="00E75125" w:rsidRPr="00B65A43">
        <w:rPr>
          <w:rFonts w:ascii="Arial" w:hAnsi="Arial" w:cs="Arial"/>
          <w:sz w:val="22"/>
          <w:szCs w:val="22"/>
          <w:lang w:val="en-US"/>
        </w:rPr>
        <w:t>s</w:t>
      </w:r>
      <w:r w:rsidR="00B468AD">
        <w:rPr>
          <w:rFonts w:ascii="Arial" w:hAnsi="Arial" w:cs="Arial"/>
          <w:sz w:val="22"/>
          <w:szCs w:val="22"/>
          <w:lang w:val="en-US"/>
        </w:rPr>
        <w:t>.</w:t>
      </w:r>
      <w:r w:rsidR="00E75125" w:rsidRPr="00B65A43">
        <w:rPr>
          <w:rFonts w:ascii="Arial" w:hAnsi="Arial" w:cs="Arial"/>
          <w:sz w:val="22"/>
          <w:szCs w:val="22"/>
          <w:lang w:val="en-US"/>
        </w:rPr>
        <w:t xml:space="preserve"> 68) and HIV positive </w:t>
      </w:r>
      <w:r w:rsidR="00736D1E" w:rsidRPr="00B65A43">
        <w:rPr>
          <w:rFonts w:ascii="Arial" w:hAnsi="Arial" w:cs="Arial"/>
          <w:sz w:val="22"/>
          <w:szCs w:val="22"/>
          <w:lang w:val="en-US"/>
        </w:rPr>
        <w:t>(Positive</w:t>
      </w:r>
      <w:r w:rsidR="00E75125" w:rsidRPr="00B65A43">
        <w:rPr>
          <w:rFonts w:ascii="Arial" w:hAnsi="Arial" w:cs="Arial"/>
          <w:sz w:val="22"/>
          <w:szCs w:val="22"/>
          <w:lang w:val="en-US"/>
        </w:rPr>
        <w:t xml:space="preserve"> </w:t>
      </w:r>
      <w:r w:rsidR="00B468AD">
        <w:rPr>
          <w:rFonts w:ascii="Arial" w:hAnsi="Arial" w:cs="Arial"/>
          <w:sz w:val="22"/>
          <w:szCs w:val="22"/>
          <w:lang w:val="en-US"/>
        </w:rPr>
        <w:t>v</w:t>
      </w:r>
      <w:r w:rsidR="00E75125" w:rsidRPr="00B65A43">
        <w:rPr>
          <w:rFonts w:ascii="Arial" w:hAnsi="Arial" w:cs="Arial"/>
          <w:sz w:val="22"/>
          <w:szCs w:val="22"/>
          <w:lang w:val="en-US"/>
        </w:rPr>
        <w:t>s</w:t>
      </w:r>
      <w:r w:rsidR="00B468AD">
        <w:rPr>
          <w:rFonts w:ascii="Arial" w:hAnsi="Arial" w:cs="Arial"/>
          <w:sz w:val="22"/>
          <w:szCs w:val="22"/>
          <w:lang w:val="en-US"/>
        </w:rPr>
        <w:t>.</w:t>
      </w:r>
      <w:r w:rsidR="00E75125" w:rsidRPr="00B65A43">
        <w:rPr>
          <w:rFonts w:ascii="Arial" w:hAnsi="Arial" w:cs="Arial"/>
          <w:sz w:val="22"/>
          <w:szCs w:val="22"/>
          <w:lang w:val="en-US"/>
        </w:rPr>
        <w:t xml:space="preserve"> Negative 22 Vs 43)</w:t>
      </w:r>
      <w:r w:rsidR="00E92EC7" w:rsidRPr="00B65A43">
        <w:rPr>
          <w:rFonts w:ascii="Arial" w:hAnsi="Arial" w:cs="Arial"/>
          <w:sz w:val="22"/>
          <w:szCs w:val="22"/>
          <w:lang w:val="en-US"/>
        </w:rPr>
        <w:t xml:space="preserve"> indicating </w:t>
      </w:r>
      <w:r w:rsidR="00B468AD">
        <w:rPr>
          <w:rFonts w:ascii="Arial" w:hAnsi="Arial" w:cs="Arial"/>
          <w:sz w:val="22"/>
          <w:szCs w:val="22"/>
          <w:lang w:val="en-US"/>
        </w:rPr>
        <w:t xml:space="preserve">that there are </w:t>
      </w:r>
      <w:r w:rsidR="00E92EC7" w:rsidRPr="00B65A43">
        <w:rPr>
          <w:rFonts w:ascii="Arial" w:hAnsi="Arial" w:cs="Arial"/>
          <w:sz w:val="22"/>
          <w:szCs w:val="22"/>
          <w:lang w:val="en-US"/>
        </w:rPr>
        <w:t xml:space="preserve">high risk </w:t>
      </w:r>
      <w:r w:rsidR="00B468AD">
        <w:rPr>
          <w:rFonts w:ascii="Arial" w:hAnsi="Arial" w:cs="Arial"/>
          <w:sz w:val="22"/>
          <w:szCs w:val="22"/>
          <w:lang w:val="en-US"/>
        </w:rPr>
        <w:t>individuals</w:t>
      </w:r>
      <w:r w:rsidR="00E92EC7" w:rsidRPr="00B65A43">
        <w:rPr>
          <w:rFonts w:ascii="Arial" w:hAnsi="Arial" w:cs="Arial"/>
          <w:sz w:val="22"/>
          <w:szCs w:val="22"/>
          <w:lang w:val="en-US"/>
        </w:rPr>
        <w:t xml:space="preserve"> (</w:t>
      </w:r>
      <w:r w:rsidR="00F94A4E" w:rsidRPr="00B65A43">
        <w:rPr>
          <w:rFonts w:ascii="Arial" w:hAnsi="Arial" w:cs="Arial"/>
          <w:sz w:val="22"/>
          <w:szCs w:val="22"/>
          <w:lang w:val="en-US"/>
        </w:rPr>
        <w:t>4</w:t>
      </w:r>
      <w:r w:rsidR="00EC2ABF" w:rsidRPr="00B65A43">
        <w:rPr>
          <w:rFonts w:ascii="Arial" w:hAnsi="Arial" w:cs="Arial"/>
          <w:sz w:val="22"/>
          <w:szCs w:val="22"/>
          <w:lang w:val="en-US"/>
        </w:rPr>
        <w:t>6</w:t>
      </w:r>
      <w:r w:rsidR="00E92EC7" w:rsidRPr="00B65A43">
        <w:rPr>
          <w:rFonts w:ascii="Arial" w:hAnsi="Arial" w:cs="Arial"/>
          <w:sz w:val="22"/>
          <w:szCs w:val="22"/>
          <w:lang w:val="en-US"/>
        </w:rPr>
        <w:t>).</w:t>
      </w:r>
    </w:p>
    <w:p w14:paraId="5D7FA0C0" w14:textId="77777777" w:rsidR="00B468AD" w:rsidRPr="00B65A43" w:rsidRDefault="00B468AD" w:rsidP="00B37467">
      <w:pPr>
        <w:pStyle w:val="NormalWeb"/>
        <w:shd w:val="clear" w:color="auto" w:fill="FFFFFF"/>
        <w:spacing w:before="0" w:beforeAutospacing="0" w:after="0" w:afterAutospacing="0" w:line="276" w:lineRule="auto"/>
        <w:rPr>
          <w:rFonts w:ascii="Arial" w:hAnsi="Arial" w:cs="Arial"/>
          <w:sz w:val="22"/>
          <w:szCs w:val="22"/>
          <w:lang w:val="en-US"/>
        </w:rPr>
      </w:pPr>
    </w:p>
    <w:p w14:paraId="438F576B" w14:textId="3DB97579" w:rsidR="00A73E61" w:rsidRPr="00B65A43" w:rsidRDefault="00B468AD" w:rsidP="00B37467">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val="en-US"/>
        </w:rPr>
      </w:pPr>
      <w:r>
        <w:rPr>
          <w:rFonts w:ascii="Arial" w:hAnsi="Arial" w:cs="Arial"/>
          <w:color w:val="000000" w:themeColor="text1"/>
          <w:sz w:val="22"/>
          <w:szCs w:val="22"/>
          <w:shd w:val="clear" w:color="auto" w:fill="FFFFFF"/>
          <w:lang w:val="en-US"/>
        </w:rPr>
        <w:t>Currently</w:t>
      </w:r>
      <w:r w:rsidR="00055BC3" w:rsidRPr="00B65A43">
        <w:rPr>
          <w:rFonts w:ascii="Arial" w:hAnsi="Arial" w:cs="Arial"/>
          <w:color w:val="000000" w:themeColor="text1"/>
          <w:sz w:val="22"/>
          <w:szCs w:val="22"/>
          <w:shd w:val="clear" w:color="auto" w:fill="FFFFFF"/>
          <w:lang w:val="en-US"/>
        </w:rPr>
        <w:t xml:space="preserve">, screening for </w:t>
      </w:r>
      <w:r w:rsidR="00A35EE7">
        <w:rPr>
          <w:rFonts w:ascii="Arial" w:hAnsi="Arial" w:cs="Arial"/>
          <w:color w:val="000000" w:themeColor="text1"/>
          <w:sz w:val="22"/>
          <w:szCs w:val="22"/>
          <w:shd w:val="clear" w:color="auto" w:fill="FFFFFF"/>
          <w:lang w:val="en-US"/>
        </w:rPr>
        <w:t>DM</w:t>
      </w:r>
      <w:r>
        <w:rPr>
          <w:rFonts w:ascii="Arial" w:hAnsi="Arial" w:cs="Arial"/>
          <w:color w:val="000000" w:themeColor="text1"/>
          <w:sz w:val="22"/>
          <w:szCs w:val="22"/>
          <w:shd w:val="clear" w:color="auto" w:fill="FFFFFF"/>
          <w:lang w:val="en-US"/>
        </w:rPr>
        <w:t xml:space="preserve"> </w:t>
      </w:r>
      <w:r w:rsidR="00055BC3" w:rsidRPr="00B65A43">
        <w:rPr>
          <w:rFonts w:ascii="Arial" w:hAnsi="Arial" w:cs="Arial"/>
          <w:color w:val="000000" w:themeColor="text1"/>
          <w:sz w:val="22"/>
          <w:szCs w:val="22"/>
          <w:shd w:val="clear" w:color="auto" w:fill="FFFFFF"/>
          <w:lang w:val="en-US"/>
        </w:rPr>
        <w:t xml:space="preserve">in individuals with </w:t>
      </w:r>
      <w:r w:rsidR="00A35EE7">
        <w:rPr>
          <w:rFonts w:ascii="Arial" w:hAnsi="Arial" w:cs="Arial"/>
          <w:color w:val="000000" w:themeColor="text1"/>
          <w:sz w:val="22"/>
          <w:szCs w:val="22"/>
          <w:shd w:val="clear" w:color="auto" w:fill="FFFFFF"/>
          <w:lang w:val="en-US"/>
        </w:rPr>
        <w:t>TB</w:t>
      </w:r>
      <w:r w:rsidR="00055BC3" w:rsidRPr="00B65A43">
        <w:rPr>
          <w:rFonts w:ascii="Arial" w:hAnsi="Arial" w:cs="Arial"/>
          <w:color w:val="000000" w:themeColor="text1"/>
          <w:sz w:val="22"/>
          <w:szCs w:val="22"/>
          <w:shd w:val="clear" w:color="auto" w:fill="FFFFFF"/>
          <w:lang w:val="en-US"/>
        </w:rPr>
        <w:t xml:space="preserve"> and screening for TB in </w:t>
      </w:r>
      <w:r>
        <w:rPr>
          <w:rFonts w:ascii="Arial" w:hAnsi="Arial" w:cs="Arial"/>
          <w:color w:val="000000" w:themeColor="text1"/>
          <w:sz w:val="22"/>
          <w:szCs w:val="22"/>
          <w:shd w:val="clear" w:color="auto" w:fill="FFFFFF"/>
          <w:lang w:val="en-US"/>
        </w:rPr>
        <w:t xml:space="preserve">patients </w:t>
      </w:r>
      <w:r w:rsidR="00055BC3" w:rsidRPr="00B65A43">
        <w:rPr>
          <w:rFonts w:ascii="Arial" w:hAnsi="Arial" w:cs="Arial"/>
          <w:color w:val="000000" w:themeColor="text1"/>
          <w:sz w:val="22"/>
          <w:szCs w:val="22"/>
          <w:shd w:val="clear" w:color="auto" w:fill="FFFFFF"/>
          <w:lang w:val="en-US"/>
        </w:rPr>
        <w:t xml:space="preserve">with </w:t>
      </w:r>
      <w:r w:rsidR="00A35EE7">
        <w:rPr>
          <w:rFonts w:ascii="Arial" w:hAnsi="Arial" w:cs="Arial"/>
          <w:color w:val="000000" w:themeColor="text1"/>
          <w:sz w:val="22"/>
          <w:szCs w:val="22"/>
          <w:shd w:val="clear" w:color="auto" w:fill="FFFFFF"/>
          <w:lang w:val="en-US"/>
        </w:rPr>
        <w:t>DM</w:t>
      </w:r>
      <w:r>
        <w:rPr>
          <w:rFonts w:ascii="Arial" w:hAnsi="Arial" w:cs="Arial"/>
          <w:color w:val="000000" w:themeColor="text1"/>
          <w:sz w:val="22"/>
          <w:szCs w:val="22"/>
          <w:shd w:val="clear" w:color="auto" w:fill="FFFFFF"/>
          <w:lang w:val="en-US"/>
        </w:rPr>
        <w:t xml:space="preserve"> </w:t>
      </w:r>
      <w:r w:rsidR="00055BC3" w:rsidRPr="00B65A43">
        <w:rPr>
          <w:rFonts w:ascii="Arial" w:hAnsi="Arial" w:cs="Arial"/>
          <w:color w:val="000000" w:themeColor="text1"/>
          <w:sz w:val="22"/>
          <w:szCs w:val="22"/>
          <w:shd w:val="clear" w:color="auto" w:fill="FFFFFF"/>
          <w:lang w:val="en-US"/>
        </w:rPr>
        <w:t>where the prevalence is &gt; 100/1</w:t>
      </w:r>
      <w:r w:rsidR="00C667FC" w:rsidRPr="00B65A43">
        <w:rPr>
          <w:rFonts w:ascii="Arial" w:hAnsi="Arial" w:cs="Arial"/>
          <w:color w:val="000000" w:themeColor="text1"/>
          <w:sz w:val="22"/>
          <w:szCs w:val="22"/>
          <w:shd w:val="clear" w:color="auto" w:fill="FFFFFF"/>
          <w:lang w:val="en-US"/>
        </w:rPr>
        <w:t>,00,000</w:t>
      </w:r>
      <w:r w:rsidR="00055BC3" w:rsidRPr="00B65A43">
        <w:rPr>
          <w:rFonts w:ascii="Arial" w:hAnsi="Arial" w:cs="Arial"/>
          <w:color w:val="000000" w:themeColor="text1"/>
          <w:sz w:val="22"/>
          <w:szCs w:val="22"/>
          <w:shd w:val="clear" w:color="auto" w:fill="FFFFFF"/>
          <w:lang w:val="en-US"/>
        </w:rPr>
        <w:t xml:space="preserve"> population appears feasible. </w:t>
      </w:r>
      <w:r w:rsidR="006D5B42" w:rsidRPr="00B65A43">
        <w:rPr>
          <w:rFonts w:ascii="Arial" w:hAnsi="Arial" w:cs="Arial"/>
          <w:color w:val="000000" w:themeColor="text1"/>
          <w:sz w:val="22"/>
          <w:szCs w:val="22"/>
          <w:shd w:val="clear" w:color="auto" w:fill="FFFFFF"/>
          <w:lang w:val="en-US"/>
        </w:rPr>
        <w:t>Once diagnosed as having diabetes</w:t>
      </w:r>
      <w:r w:rsidR="00C667FC" w:rsidRPr="00B65A43">
        <w:rPr>
          <w:rFonts w:ascii="Arial" w:hAnsi="Arial" w:cs="Arial"/>
          <w:color w:val="000000" w:themeColor="text1"/>
          <w:sz w:val="22"/>
          <w:szCs w:val="22"/>
          <w:shd w:val="clear" w:color="auto" w:fill="FFFFFF"/>
          <w:lang w:val="en-US"/>
        </w:rPr>
        <w:t>, diet</w:t>
      </w:r>
      <w:r w:rsidR="00E52023" w:rsidRPr="00B65A43">
        <w:rPr>
          <w:rFonts w:ascii="Arial" w:hAnsi="Arial" w:cs="Arial"/>
          <w:color w:val="000000" w:themeColor="text1"/>
          <w:sz w:val="22"/>
          <w:szCs w:val="22"/>
          <w:shd w:val="clear" w:color="auto" w:fill="FFFFFF"/>
          <w:lang w:val="en-US"/>
        </w:rPr>
        <w:t xml:space="preserve"> and drug therapy is initiated and the patients are followed up closely for assessing the </w:t>
      </w:r>
      <w:r w:rsidR="00B65A43" w:rsidRPr="00B65A43">
        <w:rPr>
          <w:rFonts w:ascii="Arial" w:hAnsi="Arial" w:cs="Arial"/>
          <w:color w:val="000000" w:themeColor="text1"/>
          <w:sz w:val="22"/>
          <w:szCs w:val="22"/>
          <w:shd w:val="clear" w:color="auto" w:fill="FFFFFF"/>
          <w:lang w:val="en-US"/>
        </w:rPr>
        <w:t>glycemic</w:t>
      </w:r>
      <w:r w:rsidR="00E52023" w:rsidRPr="00B65A43">
        <w:rPr>
          <w:rFonts w:ascii="Arial" w:hAnsi="Arial" w:cs="Arial"/>
          <w:color w:val="000000" w:themeColor="text1"/>
          <w:sz w:val="22"/>
          <w:szCs w:val="22"/>
          <w:shd w:val="clear" w:color="auto" w:fill="FFFFFF"/>
          <w:lang w:val="en-US"/>
        </w:rPr>
        <w:t xml:space="preserve"> response. Transient </w:t>
      </w:r>
      <w:r w:rsidR="00B65A43" w:rsidRPr="00B65A43">
        <w:rPr>
          <w:rFonts w:ascii="Arial" w:hAnsi="Arial" w:cs="Arial"/>
          <w:color w:val="000000" w:themeColor="text1"/>
          <w:sz w:val="22"/>
          <w:szCs w:val="22"/>
          <w:shd w:val="clear" w:color="auto" w:fill="FFFFFF"/>
          <w:lang w:val="en-US"/>
        </w:rPr>
        <w:t>hyperglycemic</w:t>
      </w:r>
      <w:r w:rsidR="00E52023" w:rsidRPr="00B65A43">
        <w:rPr>
          <w:rFonts w:ascii="Arial" w:hAnsi="Arial" w:cs="Arial"/>
          <w:color w:val="000000" w:themeColor="text1"/>
          <w:sz w:val="22"/>
          <w:szCs w:val="22"/>
          <w:shd w:val="clear" w:color="auto" w:fill="FFFFFF"/>
          <w:lang w:val="en-US"/>
        </w:rPr>
        <w:t xml:space="preserve"> situations improve </w:t>
      </w:r>
      <w:r w:rsidR="00D94673" w:rsidRPr="00B65A43">
        <w:rPr>
          <w:rFonts w:ascii="Arial" w:hAnsi="Arial" w:cs="Arial"/>
          <w:color w:val="000000" w:themeColor="text1"/>
          <w:sz w:val="22"/>
          <w:szCs w:val="22"/>
          <w:shd w:val="clear" w:color="auto" w:fill="FFFFFF"/>
          <w:lang w:val="en-US"/>
        </w:rPr>
        <w:t xml:space="preserve">either </w:t>
      </w:r>
      <w:r w:rsidR="00E52023" w:rsidRPr="00B65A43">
        <w:rPr>
          <w:rFonts w:ascii="Arial" w:hAnsi="Arial" w:cs="Arial"/>
          <w:color w:val="000000" w:themeColor="text1"/>
          <w:sz w:val="22"/>
          <w:szCs w:val="22"/>
          <w:shd w:val="clear" w:color="auto" w:fill="FFFFFF"/>
          <w:lang w:val="en-US"/>
        </w:rPr>
        <w:t>spontaneously or with minimal medical intervention.</w:t>
      </w:r>
      <w:r w:rsidR="00D94673" w:rsidRPr="00B65A43">
        <w:rPr>
          <w:rFonts w:ascii="Arial" w:hAnsi="Arial" w:cs="Arial"/>
          <w:color w:val="000000" w:themeColor="text1"/>
          <w:sz w:val="22"/>
          <w:szCs w:val="22"/>
          <w:shd w:val="clear" w:color="auto" w:fill="FFFFFF"/>
          <w:lang w:val="en-US"/>
        </w:rPr>
        <w:t xml:space="preserve"> After completion of TB medications</w:t>
      </w:r>
      <w:r w:rsidR="009138C6" w:rsidRPr="00B65A43">
        <w:rPr>
          <w:rFonts w:ascii="Arial" w:hAnsi="Arial" w:cs="Arial"/>
          <w:color w:val="000000" w:themeColor="text1"/>
          <w:sz w:val="22"/>
          <w:szCs w:val="22"/>
          <w:shd w:val="clear" w:color="auto" w:fill="FFFFFF"/>
          <w:lang w:val="en-US"/>
        </w:rPr>
        <w:t>,</w:t>
      </w:r>
      <w:r w:rsidR="00D94673" w:rsidRPr="00B65A43">
        <w:rPr>
          <w:rFonts w:ascii="Arial" w:hAnsi="Arial" w:cs="Arial"/>
          <w:color w:val="000000" w:themeColor="text1"/>
          <w:sz w:val="22"/>
          <w:szCs w:val="22"/>
          <w:shd w:val="clear" w:color="auto" w:fill="FFFFFF"/>
          <w:lang w:val="en-US"/>
        </w:rPr>
        <w:t xml:space="preserve"> regular follow-up with </w:t>
      </w:r>
      <w:r w:rsidR="00B65A43" w:rsidRPr="00B65A43">
        <w:rPr>
          <w:rFonts w:ascii="Arial" w:hAnsi="Arial" w:cs="Arial"/>
          <w:color w:val="000000" w:themeColor="text1"/>
          <w:sz w:val="22"/>
          <w:szCs w:val="22"/>
          <w:shd w:val="clear" w:color="auto" w:fill="FFFFFF"/>
          <w:lang w:val="en-US"/>
        </w:rPr>
        <w:t>glycemic</w:t>
      </w:r>
      <w:r w:rsidR="00D94673" w:rsidRPr="00B65A43">
        <w:rPr>
          <w:rFonts w:ascii="Arial" w:hAnsi="Arial" w:cs="Arial"/>
          <w:color w:val="000000" w:themeColor="text1"/>
          <w:sz w:val="22"/>
          <w:szCs w:val="22"/>
          <w:shd w:val="clear" w:color="auto" w:fill="FFFFFF"/>
          <w:lang w:val="en-US"/>
        </w:rPr>
        <w:t xml:space="preserve"> monitoring is recommended for all patients who had diabetes.</w:t>
      </w:r>
    </w:p>
    <w:p w14:paraId="28A0EAEA" w14:textId="4060DB77" w:rsidR="000C4F0F" w:rsidRPr="00B65A43" w:rsidRDefault="000C4F0F" w:rsidP="00B37467">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val="en-US"/>
        </w:rPr>
      </w:pPr>
    </w:p>
    <w:p w14:paraId="7BF22D00" w14:textId="357668AE" w:rsidR="00806369" w:rsidRPr="009868F6" w:rsidRDefault="00B50383" w:rsidP="00B37467">
      <w:pPr>
        <w:spacing w:line="276" w:lineRule="auto"/>
        <w:rPr>
          <w:rFonts w:ascii="Arial" w:eastAsia="Times New Roman" w:hAnsi="Arial" w:cs="Arial"/>
          <w:b/>
          <w:bCs/>
          <w:color w:val="0070C0"/>
          <w:sz w:val="22"/>
          <w:szCs w:val="22"/>
          <w:lang w:val="en-US" w:eastAsia="en-GB"/>
        </w:rPr>
      </w:pPr>
      <w:r w:rsidRPr="009868F6">
        <w:rPr>
          <w:rFonts w:ascii="Arial" w:eastAsia="Times New Roman" w:hAnsi="Arial" w:cs="Arial"/>
          <w:b/>
          <w:bCs/>
          <w:color w:val="0070C0"/>
          <w:sz w:val="22"/>
          <w:szCs w:val="22"/>
          <w:lang w:val="en-US" w:eastAsia="en-GB"/>
        </w:rPr>
        <w:t>M</w:t>
      </w:r>
      <w:r w:rsidR="000C4F0F" w:rsidRPr="009868F6">
        <w:rPr>
          <w:rFonts w:ascii="Arial" w:eastAsia="Times New Roman" w:hAnsi="Arial" w:cs="Arial"/>
          <w:b/>
          <w:bCs/>
          <w:color w:val="0070C0"/>
          <w:sz w:val="22"/>
          <w:szCs w:val="22"/>
          <w:lang w:val="en-US" w:eastAsia="en-GB"/>
        </w:rPr>
        <w:t xml:space="preserve">ANAGEMENT OF </w:t>
      </w:r>
      <w:r w:rsidR="00A35EE7" w:rsidRPr="009868F6">
        <w:rPr>
          <w:rFonts w:ascii="Arial" w:eastAsia="Times New Roman" w:hAnsi="Arial" w:cs="Arial"/>
          <w:b/>
          <w:bCs/>
          <w:color w:val="0070C0"/>
          <w:sz w:val="22"/>
          <w:szCs w:val="22"/>
          <w:lang w:val="en-US" w:eastAsia="en-GB"/>
        </w:rPr>
        <w:t>D</w:t>
      </w:r>
      <w:r w:rsidR="00864278" w:rsidRPr="009868F6">
        <w:rPr>
          <w:rFonts w:ascii="Arial" w:eastAsia="Times New Roman" w:hAnsi="Arial" w:cs="Arial"/>
          <w:b/>
          <w:bCs/>
          <w:color w:val="0070C0"/>
          <w:sz w:val="22"/>
          <w:szCs w:val="22"/>
          <w:lang w:val="en-US" w:eastAsia="en-GB"/>
        </w:rPr>
        <w:t xml:space="preserve">IABETES </w:t>
      </w:r>
      <w:r w:rsidR="000C4F0F" w:rsidRPr="009868F6">
        <w:rPr>
          <w:rFonts w:ascii="Arial" w:eastAsia="Times New Roman" w:hAnsi="Arial" w:cs="Arial"/>
          <w:b/>
          <w:bCs/>
          <w:color w:val="0070C0"/>
          <w:sz w:val="22"/>
          <w:szCs w:val="22"/>
          <w:lang w:val="en-US" w:eastAsia="en-GB"/>
        </w:rPr>
        <w:t xml:space="preserve">AND </w:t>
      </w:r>
      <w:r w:rsidR="00A35EE7" w:rsidRPr="009868F6">
        <w:rPr>
          <w:rFonts w:ascii="Arial" w:eastAsia="Times New Roman" w:hAnsi="Arial" w:cs="Arial"/>
          <w:b/>
          <w:bCs/>
          <w:color w:val="0070C0"/>
          <w:sz w:val="22"/>
          <w:szCs w:val="22"/>
          <w:lang w:val="en-US" w:eastAsia="en-GB"/>
        </w:rPr>
        <w:t>T</w:t>
      </w:r>
      <w:r w:rsidR="00864278" w:rsidRPr="009868F6">
        <w:rPr>
          <w:rFonts w:ascii="Arial" w:eastAsia="Times New Roman" w:hAnsi="Arial" w:cs="Arial"/>
          <w:b/>
          <w:bCs/>
          <w:color w:val="0070C0"/>
          <w:sz w:val="22"/>
          <w:szCs w:val="22"/>
          <w:lang w:val="en-US" w:eastAsia="en-GB"/>
        </w:rPr>
        <w:t>U</w:t>
      </w:r>
      <w:r w:rsidR="00A35EE7" w:rsidRPr="009868F6">
        <w:rPr>
          <w:rFonts w:ascii="Arial" w:eastAsia="Times New Roman" w:hAnsi="Arial" w:cs="Arial"/>
          <w:b/>
          <w:bCs/>
          <w:color w:val="0070C0"/>
          <w:sz w:val="22"/>
          <w:szCs w:val="22"/>
          <w:lang w:val="en-US" w:eastAsia="en-GB"/>
        </w:rPr>
        <w:t>B</w:t>
      </w:r>
      <w:r w:rsidR="00864278" w:rsidRPr="009868F6">
        <w:rPr>
          <w:rFonts w:ascii="Arial" w:eastAsia="Times New Roman" w:hAnsi="Arial" w:cs="Arial"/>
          <w:b/>
          <w:bCs/>
          <w:color w:val="0070C0"/>
          <w:sz w:val="22"/>
          <w:szCs w:val="22"/>
          <w:lang w:val="en-US" w:eastAsia="en-GB"/>
        </w:rPr>
        <w:t>ERCULOSIS</w:t>
      </w:r>
      <w:r w:rsidR="000C4F0F" w:rsidRPr="009868F6">
        <w:rPr>
          <w:rFonts w:ascii="Arial" w:eastAsia="Times New Roman" w:hAnsi="Arial" w:cs="Arial"/>
          <w:b/>
          <w:bCs/>
          <w:color w:val="0070C0"/>
          <w:sz w:val="22"/>
          <w:szCs w:val="22"/>
          <w:lang w:val="en-US" w:eastAsia="en-GB"/>
        </w:rPr>
        <w:t xml:space="preserve">  </w:t>
      </w:r>
    </w:p>
    <w:p w14:paraId="16CCC02F" w14:textId="77777777" w:rsidR="000C4F0F" w:rsidRPr="00B65A43" w:rsidRDefault="000C4F0F" w:rsidP="00B37467">
      <w:pPr>
        <w:spacing w:line="276" w:lineRule="auto"/>
        <w:rPr>
          <w:rFonts w:ascii="Arial" w:eastAsia="Times New Roman" w:hAnsi="Arial" w:cs="Arial"/>
          <w:b/>
          <w:bCs/>
          <w:sz w:val="22"/>
          <w:szCs w:val="22"/>
          <w:lang w:val="en-US" w:eastAsia="en-GB"/>
        </w:rPr>
      </w:pPr>
    </w:p>
    <w:p w14:paraId="340D772D" w14:textId="31796593" w:rsidR="000C4F0F" w:rsidRPr="009868F6" w:rsidRDefault="00F657B6" w:rsidP="00B37467">
      <w:pPr>
        <w:spacing w:line="276" w:lineRule="auto"/>
        <w:rPr>
          <w:rFonts w:ascii="Arial" w:hAnsi="Arial" w:cs="Arial"/>
          <w:b/>
          <w:bCs/>
          <w:color w:val="00B050"/>
          <w:sz w:val="22"/>
          <w:szCs w:val="22"/>
          <w:lang w:val="en-US"/>
        </w:rPr>
      </w:pPr>
      <w:r w:rsidRPr="009868F6">
        <w:rPr>
          <w:rFonts w:ascii="Arial" w:hAnsi="Arial" w:cs="Arial"/>
          <w:b/>
          <w:bCs/>
          <w:color w:val="00B050"/>
          <w:sz w:val="22"/>
          <w:szCs w:val="22"/>
          <w:lang w:val="en-US"/>
        </w:rPr>
        <w:t>Anti-</w:t>
      </w:r>
      <w:r w:rsidR="00A35EE7" w:rsidRPr="009868F6">
        <w:rPr>
          <w:rFonts w:ascii="Arial" w:hAnsi="Arial" w:cs="Arial"/>
          <w:b/>
          <w:bCs/>
          <w:color w:val="00B050"/>
          <w:sz w:val="22"/>
          <w:szCs w:val="22"/>
          <w:lang w:val="en-US"/>
        </w:rPr>
        <w:t>T</w:t>
      </w:r>
      <w:r w:rsidR="00864278" w:rsidRPr="009868F6">
        <w:rPr>
          <w:rFonts w:ascii="Arial" w:hAnsi="Arial" w:cs="Arial"/>
          <w:b/>
          <w:bCs/>
          <w:color w:val="00B050"/>
          <w:sz w:val="22"/>
          <w:szCs w:val="22"/>
          <w:lang w:val="en-US"/>
        </w:rPr>
        <w:t>uberculosis</w:t>
      </w:r>
      <w:r w:rsidRPr="009868F6">
        <w:rPr>
          <w:rFonts w:ascii="Arial" w:hAnsi="Arial" w:cs="Arial"/>
          <w:b/>
          <w:bCs/>
          <w:color w:val="00B050"/>
          <w:sz w:val="22"/>
          <w:szCs w:val="22"/>
          <w:lang w:val="en-US"/>
        </w:rPr>
        <w:t xml:space="preserve"> </w:t>
      </w:r>
      <w:r w:rsidR="000C4F0F" w:rsidRPr="009868F6">
        <w:rPr>
          <w:rFonts w:ascii="Arial" w:hAnsi="Arial" w:cs="Arial"/>
          <w:b/>
          <w:bCs/>
          <w:color w:val="00B050"/>
          <w:sz w:val="22"/>
          <w:szCs w:val="22"/>
          <w:lang w:val="en-US"/>
        </w:rPr>
        <w:t>T</w:t>
      </w:r>
      <w:r w:rsidRPr="009868F6">
        <w:rPr>
          <w:rFonts w:ascii="Arial" w:hAnsi="Arial" w:cs="Arial"/>
          <w:b/>
          <w:bCs/>
          <w:color w:val="00B050"/>
          <w:sz w:val="22"/>
          <w:szCs w:val="22"/>
          <w:lang w:val="en-US"/>
        </w:rPr>
        <w:t xml:space="preserve">herapy in </w:t>
      </w:r>
      <w:r w:rsidR="000C4F0F" w:rsidRPr="009868F6">
        <w:rPr>
          <w:rFonts w:ascii="Arial" w:hAnsi="Arial" w:cs="Arial"/>
          <w:b/>
          <w:bCs/>
          <w:color w:val="00B050"/>
          <w:sz w:val="22"/>
          <w:szCs w:val="22"/>
          <w:lang w:val="en-US"/>
        </w:rPr>
        <w:t>D</w:t>
      </w:r>
      <w:r w:rsidRPr="009868F6">
        <w:rPr>
          <w:rFonts w:ascii="Arial" w:hAnsi="Arial" w:cs="Arial"/>
          <w:b/>
          <w:bCs/>
          <w:color w:val="00B050"/>
          <w:sz w:val="22"/>
          <w:szCs w:val="22"/>
          <w:lang w:val="en-US"/>
        </w:rPr>
        <w:t>iabetes</w:t>
      </w:r>
    </w:p>
    <w:p w14:paraId="70CE1A04" w14:textId="77777777" w:rsidR="000C4F0F" w:rsidRPr="00B65A43" w:rsidRDefault="000C4F0F" w:rsidP="00B37467">
      <w:pPr>
        <w:spacing w:line="276" w:lineRule="auto"/>
        <w:rPr>
          <w:rFonts w:ascii="Arial" w:hAnsi="Arial" w:cs="Arial"/>
          <w:b/>
          <w:bCs/>
          <w:sz w:val="22"/>
          <w:szCs w:val="22"/>
          <w:lang w:val="en-US"/>
        </w:rPr>
      </w:pPr>
    </w:p>
    <w:p w14:paraId="14B5493F" w14:textId="13738F91" w:rsidR="002601CD" w:rsidRPr="00B65A43" w:rsidRDefault="00B91CEF" w:rsidP="00B37467">
      <w:pPr>
        <w:spacing w:line="276" w:lineRule="auto"/>
        <w:rPr>
          <w:rFonts w:ascii="Arial" w:eastAsia="Times New Roman" w:hAnsi="Arial" w:cs="Arial"/>
          <w:b/>
          <w:bCs/>
          <w:sz w:val="22"/>
          <w:szCs w:val="22"/>
          <w:lang w:val="en-US" w:eastAsia="en-GB"/>
        </w:rPr>
      </w:pPr>
      <w:r w:rsidRPr="00B65A43">
        <w:rPr>
          <w:rFonts w:ascii="Arial" w:hAnsi="Arial" w:cs="Arial"/>
          <w:bCs/>
          <w:sz w:val="22"/>
          <w:szCs w:val="22"/>
          <w:lang w:val="en-US"/>
        </w:rPr>
        <w:t xml:space="preserve">Management of </w:t>
      </w:r>
      <w:r w:rsidR="00A35EE7">
        <w:rPr>
          <w:rFonts w:ascii="Arial" w:hAnsi="Arial" w:cs="Arial"/>
          <w:bCs/>
          <w:sz w:val="22"/>
          <w:szCs w:val="22"/>
          <w:lang w:val="en-US"/>
        </w:rPr>
        <w:t>DM</w:t>
      </w:r>
      <w:r w:rsidR="00864278">
        <w:rPr>
          <w:rFonts w:ascii="Arial" w:hAnsi="Arial" w:cs="Arial"/>
          <w:bCs/>
          <w:sz w:val="22"/>
          <w:szCs w:val="22"/>
          <w:lang w:val="en-US"/>
        </w:rPr>
        <w:t xml:space="preserve"> </w:t>
      </w:r>
      <w:r w:rsidRPr="00B65A43">
        <w:rPr>
          <w:rFonts w:ascii="Arial" w:hAnsi="Arial" w:cs="Arial"/>
          <w:bCs/>
          <w:sz w:val="22"/>
          <w:szCs w:val="22"/>
          <w:lang w:val="en-US"/>
        </w:rPr>
        <w:t>should be according to the existing global guidelines with adaptations according to the regional needs.</w:t>
      </w:r>
      <w:r w:rsidR="00D71703" w:rsidRPr="00B65A43">
        <w:rPr>
          <w:rFonts w:ascii="Arial" w:hAnsi="Arial" w:cs="Arial"/>
          <w:bCs/>
          <w:sz w:val="22"/>
          <w:szCs w:val="22"/>
          <w:lang w:val="en-US"/>
        </w:rPr>
        <w:t xml:space="preserve"> The treatment of TB in </w:t>
      </w:r>
      <w:r w:rsidR="00A35EE7">
        <w:rPr>
          <w:rFonts w:ascii="Arial" w:hAnsi="Arial" w:cs="Arial"/>
          <w:bCs/>
          <w:sz w:val="22"/>
          <w:szCs w:val="22"/>
          <w:lang w:val="en-US"/>
        </w:rPr>
        <w:t>DM</w:t>
      </w:r>
      <w:r w:rsidR="00864278">
        <w:rPr>
          <w:rFonts w:ascii="Arial" w:hAnsi="Arial" w:cs="Arial"/>
          <w:bCs/>
          <w:sz w:val="22"/>
          <w:szCs w:val="22"/>
          <w:lang w:val="en-US"/>
        </w:rPr>
        <w:t xml:space="preserve"> </w:t>
      </w:r>
      <w:r w:rsidR="00D71703" w:rsidRPr="00B65A43">
        <w:rPr>
          <w:rFonts w:ascii="Arial" w:hAnsi="Arial" w:cs="Arial"/>
          <w:bCs/>
          <w:sz w:val="22"/>
          <w:szCs w:val="22"/>
          <w:lang w:val="en-US"/>
        </w:rPr>
        <w:t xml:space="preserve">is not different from </w:t>
      </w:r>
      <w:r w:rsidR="00864278">
        <w:rPr>
          <w:rFonts w:ascii="Arial" w:hAnsi="Arial" w:cs="Arial"/>
          <w:bCs/>
          <w:sz w:val="22"/>
          <w:szCs w:val="22"/>
          <w:lang w:val="en-US"/>
        </w:rPr>
        <w:t xml:space="preserve">the </w:t>
      </w:r>
      <w:r w:rsidR="00D71703" w:rsidRPr="00B65A43">
        <w:rPr>
          <w:rFonts w:ascii="Arial" w:hAnsi="Arial" w:cs="Arial"/>
          <w:bCs/>
          <w:sz w:val="22"/>
          <w:szCs w:val="22"/>
          <w:lang w:val="en-US"/>
        </w:rPr>
        <w:t xml:space="preserve">general population. DOTs (Directly Observed Treatment, short-course) </w:t>
      </w:r>
      <w:proofErr w:type="gramStart"/>
      <w:r w:rsidR="00D71703" w:rsidRPr="00B65A43">
        <w:rPr>
          <w:rFonts w:ascii="Arial" w:hAnsi="Arial" w:cs="Arial"/>
          <w:bCs/>
          <w:sz w:val="22"/>
          <w:szCs w:val="22"/>
          <w:lang w:val="en-US"/>
        </w:rPr>
        <w:t>is</w:t>
      </w:r>
      <w:proofErr w:type="gramEnd"/>
      <w:r w:rsidR="00D71703" w:rsidRPr="00B65A43">
        <w:rPr>
          <w:rFonts w:ascii="Arial" w:hAnsi="Arial" w:cs="Arial"/>
          <w:bCs/>
          <w:sz w:val="22"/>
          <w:szCs w:val="22"/>
          <w:lang w:val="en-US"/>
        </w:rPr>
        <w:t xml:space="preserve"> a patient-</w:t>
      </w:r>
      <w:r w:rsidR="00C860C9" w:rsidRPr="00B65A43">
        <w:rPr>
          <w:rFonts w:ascii="Arial" w:hAnsi="Arial" w:cs="Arial"/>
          <w:bCs/>
          <w:sz w:val="22"/>
          <w:szCs w:val="22"/>
          <w:lang w:val="en-US"/>
        </w:rPr>
        <w:t>centered</w:t>
      </w:r>
      <w:r w:rsidR="00D71703" w:rsidRPr="00B65A43">
        <w:rPr>
          <w:rFonts w:ascii="Arial" w:hAnsi="Arial" w:cs="Arial"/>
          <w:bCs/>
          <w:sz w:val="22"/>
          <w:szCs w:val="22"/>
          <w:lang w:val="en-US"/>
        </w:rPr>
        <w:t xml:space="preserve"> WHO strategy adopted to treat individuals with active </w:t>
      </w:r>
      <w:r w:rsidR="00A35EE7">
        <w:rPr>
          <w:rFonts w:ascii="Arial" w:hAnsi="Arial" w:cs="Arial"/>
          <w:bCs/>
          <w:sz w:val="22"/>
          <w:szCs w:val="22"/>
          <w:lang w:val="en-US"/>
        </w:rPr>
        <w:t>TB</w:t>
      </w:r>
      <w:r w:rsidR="00D71703" w:rsidRPr="00B65A43">
        <w:rPr>
          <w:rFonts w:ascii="Arial" w:hAnsi="Arial" w:cs="Arial"/>
          <w:bCs/>
          <w:sz w:val="22"/>
          <w:szCs w:val="22"/>
          <w:lang w:val="en-US"/>
        </w:rPr>
        <w:t xml:space="preserve">. A trained health worker provides drugs and observes in-person the patient taking the drug. It guarantees compliance, completion of the treatment course and prevents transmission, treatment failure and development of drug </w:t>
      </w:r>
      <w:r w:rsidR="00736D1E" w:rsidRPr="00B65A43">
        <w:rPr>
          <w:rFonts w:ascii="Arial" w:hAnsi="Arial" w:cs="Arial"/>
          <w:bCs/>
          <w:sz w:val="22"/>
          <w:szCs w:val="22"/>
          <w:lang w:val="en-US"/>
        </w:rPr>
        <w:t>resistance. For</w:t>
      </w:r>
      <w:r w:rsidR="00D71703" w:rsidRPr="00B65A43">
        <w:rPr>
          <w:rFonts w:ascii="Arial" w:hAnsi="Arial" w:cs="Arial"/>
          <w:bCs/>
          <w:sz w:val="22"/>
          <w:szCs w:val="22"/>
          <w:lang w:val="en-US"/>
        </w:rPr>
        <w:t xml:space="preserve"> newly detected TB, 2 months of intensive phase with 4 drugs (INH, Rifampicin, Pyrazinamide and Ethambutol) and 4 months of continuation phase with 3 drugs (except pyrazinamide) is the standard regimen. For those with </w:t>
      </w:r>
      <w:r w:rsidR="00864278">
        <w:rPr>
          <w:rFonts w:ascii="Arial" w:hAnsi="Arial" w:cs="Arial"/>
          <w:bCs/>
          <w:sz w:val="22"/>
          <w:szCs w:val="22"/>
          <w:lang w:val="en-US"/>
        </w:rPr>
        <w:t xml:space="preserve">a </w:t>
      </w:r>
      <w:r w:rsidR="00D71703" w:rsidRPr="00B65A43">
        <w:rPr>
          <w:rFonts w:ascii="Arial" w:hAnsi="Arial" w:cs="Arial"/>
          <w:bCs/>
          <w:sz w:val="22"/>
          <w:szCs w:val="22"/>
          <w:lang w:val="en-US"/>
        </w:rPr>
        <w:t>relapse 3 months of intensive therapy with 5 drugs (streptomycin in addition) followed by 4 months of continuation phase with 3 drugs (except pyrazinamide and streptomycin) is administrated.</w:t>
      </w:r>
    </w:p>
    <w:p w14:paraId="2A963162" w14:textId="77777777" w:rsidR="000C4F0F" w:rsidRPr="00B65A43" w:rsidRDefault="000C4F0F" w:rsidP="00B37467">
      <w:pPr>
        <w:spacing w:line="276" w:lineRule="auto"/>
        <w:rPr>
          <w:rFonts w:ascii="Arial" w:hAnsi="Arial" w:cs="Arial"/>
          <w:b/>
          <w:bCs/>
          <w:sz w:val="22"/>
          <w:szCs w:val="22"/>
          <w:lang w:val="en-US"/>
        </w:rPr>
      </w:pPr>
    </w:p>
    <w:p w14:paraId="773A2C75" w14:textId="77777777" w:rsidR="000C4F0F" w:rsidRPr="009868F6" w:rsidRDefault="002601CD" w:rsidP="00B37467">
      <w:pPr>
        <w:spacing w:line="276" w:lineRule="auto"/>
        <w:rPr>
          <w:rFonts w:ascii="Arial" w:hAnsi="Arial" w:cs="Arial"/>
          <w:b/>
          <w:bCs/>
          <w:color w:val="00B050"/>
          <w:sz w:val="22"/>
          <w:szCs w:val="22"/>
          <w:lang w:val="en-US"/>
        </w:rPr>
      </w:pPr>
      <w:r w:rsidRPr="009868F6">
        <w:rPr>
          <w:rFonts w:ascii="Arial" w:hAnsi="Arial" w:cs="Arial"/>
          <w:b/>
          <w:bCs/>
          <w:color w:val="00B050"/>
          <w:sz w:val="22"/>
          <w:szCs w:val="22"/>
          <w:lang w:val="en-US"/>
        </w:rPr>
        <w:t xml:space="preserve">In Chronic Kidney </w:t>
      </w:r>
      <w:r w:rsidR="009138C6" w:rsidRPr="009868F6">
        <w:rPr>
          <w:rFonts w:ascii="Arial" w:hAnsi="Arial" w:cs="Arial"/>
          <w:b/>
          <w:bCs/>
          <w:color w:val="00B050"/>
          <w:sz w:val="22"/>
          <w:szCs w:val="22"/>
          <w:lang w:val="en-US"/>
        </w:rPr>
        <w:t>Disease</w:t>
      </w:r>
    </w:p>
    <w:p w14:paraId="5DAF66EB" w14:textId="77777777" w:rsidR="000C4F0F" w:rsidRPr="00B65A43" w:rsidRDefault="000C4F0F" w:rsidP="00B37467">
      <w:pPr>
        <w:spacing w:line="276" w:lineRule="auto"/>
        <w:rPr>
          <w:rFonts w:ascii="Arial" w:hAnsi="Arial" w:cs="Arial"/>
          <w:b/>
          <w:bCs/>
          <w:sz w:val="22"/>
          <w:szCs w:val="22"/>
          <w:lang w:val="en-US"/>
        </w:rPr>
      </w:pPr>
    </w:p>
    <w:p w14:paraId="09C7AD43" w14:textId="2D0C3E4F" w:rsidR="002601CD" w:rsidRPr="00B65A43" w:rsidRDefault="009138C6" w:rsidP="00B37467">
      <w:pPr>
        <w:spacing w:line="276" w:lineRule="auto"/>
        <w:rPr>
          <w:rFonts w:ascii="Arial" w:hAnsi="Arial" w:cs="Arial"/>
          <w:sz w:val="22"/>
          <w:szCs w:val="22"/>
          <w:lang w:val="en-US"/>
        </w:rPr>
      </w:pPr>
      <w:r w:rsidRPr="00B65A43">
        <w:rPr>
          <w:rFonts w:ascii="Arial" w:hAnsi="Arial" w:cs="Arial"/>
          <w:sz w:val="22"/>
          <w:szCs w:val="22"/>
          <w:lang w:val="en-US"/>
        </w:rPr>
        <w:lastRenderedPageBreak/>
        <w:t>All</w:t>
      </w:r>
      <w:r w:rsidR="002601CD" w:rsidRPr="00B65A43">
        <w:rPr>
          <w:rFonts w:ascii="Arial" w:hAnsi="Arial" w:cs="Arial"/>
          <w:bCs/>
          <w:sz w:val="22"/>
          <w:szCs w:val="22"/>
          <w:lang w:val="en-US"/>
        </w:rPr>
        <w:t xml:space="preserve"> four first line drugs (R</w:t>
      </w:r>
      <w:r w:rsidR="002601CD" w:rsidRPr="00B65A43">
        <w:rPr>
          <w:rFonts w:ascii="Arial" w:hAnsi="Arial" w:cs="Arial"/>
          <w:sz w:val="22"/>
          <w:szCs w:val="22"/>
          <w:lang w:val="en-US"/>
        </w:rPr>
        <w:t>IF, INH, PZA and EMB) can be used in patients with CKD</w:t>
      </w:r>
      <w:r w:rsidR="002601CD" w:rsidRPr="00B65A43">
        <w:rPr>
          <w:rFonts w:ascii="Arial" w:hAnsi="Arial" w:cs="Arial"/>
          <w:bCs/>
          <w:sz w:val="22"/>
          <w:szCs w:val="22"/>
          <w:lang w:val="en-US"/>
        </w:rPr>
        <w:t xml:space="preserve">. Up to 50% dose reduction for EMB and PZA may be needed in patients with </w:t>
      </w:r>
      <w:r w:rsidR="002601CD" w:rsidRPr="00B65A43">
        <w:rPr>
          <w:rFonts w:ascii="Arial" w:hAnsi="Arial" w:cs="Arial"/>
          <w:sz w:val="22"/>
          <w:szCs w:val="22"/>
          <w:lang w:val="en-US"/>
        </w:rPr>
        <w:t>creatinine clearance &lt;10 ml/min</w:t>
      </w:r>
      <w:r w:rsidR="002601CD" w:rsidRPr="00B65A43">
        <w:rPr>
          <w:rFonts w:ascii="Arial" w:hAnsi="Arial" w:cs="Arial"/>
          <w:bCs/>
          <w:sz w:val="22"/>
          <w:szCs w:val="22"/>
          <w:lang w:val="en-US"/>
        </w:rPr>
        <w:t xml:space="preserve">. </w:t>
      </w:r>
      <w:r w:rsidR="002601CD" w:rsidRPr="00B65A43">
        <w:rPr>
          <w:rFonts w:ascii="Arial" w:hAnsi="Arial" w:cs="Arial"/>
          <w:sz w:val="22"/>
          <w:szCs w:val="22"/>
          <w:lang w:val="en-US"/>
        </w:rPr>
        <w:t>Regular monitoring is advised to ensure optimal therapy</w:t>
      </w:r>
      <w:r w:rsidR="00B52BE6" w:rsidRPr="00B65A43">
        <w:rPr>
          <w:rFonts w:ascii="Arial" w:hAnsi="Arial" w:cs="Arial"/>
          <w:sz w:val="22"/>
          <w:szCs w:val="22"/>
          <w:lang w:val="en-US"/>
        </w:rPr>
        <w:t>.</w:t>
      </w:r>
    </w:p>
    <w:p w14:paraId="4C4E9FBB" w14:textId="77777777" w:rsidR="009138C6" w:rsidRPr="00B65A43" w:rsidRDefault="009138C6" w:rsidP="00B37467">
      <w:pPr>
        <w:spacing w:line="276" w:lineRule="auto"/>
        <w:rPr>
          <w:rFonts w:ascii="Arial" w:hAnsi="Arial" w:cs="Arial"/>
          <w:b/>
          <w:bCs/>
          <w:sz w:val="22"/>
          <w:szCs w:val="22"/>
          <w:lang w:val="en-US"/>
        </w:rPr>
      </w:pPr>
    </w:p>
    <w:p w14:paraId="7F52B234" w14:textId="5F5E7B7C" w:rsidR="006D5B42" w:rsidRPr="009868F6" w:rsidRDefault="006D5B42" w:rsidP="00B37467">
      <w:pPr>
        <w:spacing w:line="276" w:lineRule="auto"/>
        <w:rPr>
          <w:rFonts w:ascii="Arial" w:hAnsi="Arial" w:cs="Arial"/>
          <w:b/>
          <w:bCs/>
          <w:color w:val="00B050"/>
          <w:sz w:val="22"/>
          <w:szCs w:val="22"/>
          <w:lang w:val="en-US"/>
        </w:rPr>
      </w:pPr>
      <w:r w:rsidRPr="009868F6">
        <w:rPr>
          <w:rFonts w:ascii="Arial" w:hAnsi="Arial" w:cs="Arial"/>
          <w:b/>
          <w:bCs/>
          <w:color w:val="00B050"/>
          <w:sz w:val="22"/>
          <w:szCs w:val="22"/>
          <w:lang w:val="en-US"/>
        </w:rPr>
        <w:t xml:space="preserve">Adverse </w:t>
      </w:r>
      <w:r w:rsidR="000C4F0F" w:rsidRPr="009868F6">
        <w:rPr>
          <w:rFonts w:ascii="Arial" w:hAnsi="Arial" w:cs="Arial"/>
          <w:b/>
          <w:bCs/>
          <w:color w:val="00B050"/>
          <w:sz w:val="22"/>
          <w:szCs w:val="22"/>
          <w:lang w:val="en-US"/>
        </w:rPr>
        <w:t>E</w:t>
      </w:r>
      <w:r w:rsidRPr="009868F6">
        <w:rPr>
          <w:rFonts w:ascii="Arial" w:hAnsi="Arial" w:cs="Arial"/>
          <w:b/>
          <w:bCs/>
          <w:color w:val="00B050"/>
          <w:sz w:val="22"/>
          <w:szCs w:val="22"/>
          <w:lang w:val="en-US"/>
        </w:rPr>
        <w:t xml:space="preserve">ffects of </w:t>
      </w:r>
      <w:r w:rsidR="000C4F0F" w:rsidRPr="009868F6">
        <w:rPr>
          <w:rFonts w:ascii="Arial" w:hAnsi="Arial" w:cs="Arial"/>
          <w:b/>
          <w:bCs/>
          <w:color w:val="00B050"/>
          <w:sz w:val="22"/>
          <w:szCs w:val="22"/>
          <w:lang w:val="en-US"/>
        </w:rPr>
        <w:t>A</w:t>
      </w:r>
      <w:r w:rsidRPr="009868F6">
        <w:rPr>
          <w:rFonts w:ascii="Arial" w:hAnsi="Arial" w:cs="Arial"/>
          <w:b/>
          <w:bCs/>
          <w:color w:val="00B050"/>
          <w:sz w:val="22"/>
          <w:szCs w:val="22"/>
          <w:lang w:val="en-US"/>
        </w:rPr>
        <w:t xml:space="preserve">nti-TB </w:t>
      </w:r>
      <w:r w:rsidR="000C4F0F" w:rsidRPr="009868F6">
        <w:rPr>
          <w:rFonts w:ascii="Arial" w:hAnsi="Arial" w:cs="Arial"/>
          <w:b/>
          <w:bCs/>
          <w:color w:val="00B050"/>
          <w:sz w:val="22"/>
          <w:szCs w:val="22"/>
          <w:lang w:val="en-US"/>
        </w:rPr>
        <w:t>D</w:t>
      </w:r>
      <w:r w:rsidRPr="009868F6">
        <w:rPr>
          <w:rFonts w:ascii="Arial" w:hAnsi="Arial" w:cs="Arial"/>
          <w:b/>
          <w:bCs/>
          <w:color w:val="00B050"/>
          <w:sz w:val="22"/>
          <w:szCs w:val="22"/>
          <w:lang w:val="en-US"/>
        </w:rPr>
        <w:t>rugs</w:t>
      </w:r>
    </w:p>
    <w:p w14:paraId="42D394E6" w14:textId="77777777" w:rsidR="000C4F0F" w:rsidRPr="00B65A43" w:rsidRDefault="000C4F0F" w:rsidP="00B37467">
      <w:pPr>
        <w:spacing w:line="276" w:lineRule="auto"/>
        <w:rPr>
          <w:rFonts w:ascii="Arial" w:hAnsi="Arial" w:cs="Arial"/>
          <w:bCs/>
          <w:sz w:val="22"/>
          <w:szCs w:val="22"/>
          <w:lang w:val="en-US"/>
        </w:rPr>
      </w:pPr>
    </w:p>
    <w:p w14:paraId="228B7CF6" w14:textId="4DAC8381" w:rsidR="00F14D89" w:rsidRPr="00B65A43" w:rsidRDefault="006D5B42" w:rsidP="00B37467">
      <w:pPr>
        <w:spacing w:line="276" w:lineRule="auto"/>
        <w:rPr>
          <w:rFonts w:ascii="Arial" w:hAnsi="Arial" w:cs="Arial"/>
          <w:color w:val="000000" w:themeColor="text1"/>
          <w:sz w:val="22"/>
          <w:szCs w:val="22"/>
          <w:shd w:val="clear" w:color="auto" w:fill="FFFFFF"/>
          <w:lang w:val="en-US"/>
        </w:rPr>
      </w:pPr>
      <w:r w:rsidRPr="00B65A43">
        <w:rPr>
          <w:rFonts w:ascii="Arial" w:hAnsi="Arial" w:cs="Arial"/>
          <w:bCs/>
          <w:sz w:val="22"/>
          <w:szCs w:val="22"/>
          <w:lang w:val="en-US"/>
        </w:rPr>
        <w:t xml:space="preserve">INH </w:t>
      </w:r>
      <w:r w:rsidR="00806369" w:rsidRPr="00B65A43">
        <w:rPr>
          <w:rFonts w:ascii="Arial" w:hAnsi="Arial" w:cs="Arial"/>
          <w:bCs/>
          <w:sz w:val="22"/>
          <w:szCs w:val="22"/>
          <w:lang w:val="en-US"/>
        </w:rPr>
        <w:t>induced</w:t>
      </w:r>
      <w:r w:rsidRPr="00B65A43">
        <w:rPr>
          <w:rFonts w:ascii="Arial" w:hAnsi="Arial" w:cs="Arial"/>
          <w:bCs/>
          <w:sz w:val="22"/>
          <w:szCs w:val="22"/>
          <w:lang w:val="en-US"/>
        </w:rPr>
        <w:t xml:space="preserve"> peripheral neuropathy may </w:t>
      </w:r>
      <w:r w:rsidR="00806369" w:rsidRPr="00B65A43">
        <w:rPr>
          <w:rFonts w:ascii="Arial" w:hAnsi="Arial" w:cs="Arial"/>
          <w:bCs/>
          <w:sz w:val="22"/>
          <w:szCs w:val="22"/>
          <w:lang w:val="en-US"/>
        </w:rPr>
        <w:t>worsen the</w:t>
      </w:r>
      <w:r w:rsidRPr="00B65A43">
        <w:rPr>
          <w:rFonts w:ascii="Arial" w:hAnsi="Arial" w:cs="Arial"/>
          <w:bCs/>
          <w:sz w:val="22"/>
          <w:szCs w:val="22"/>
          <w:lang w:val="en-US"/>
        </w:rPr>
        <w:t xml:space="preserve"> underlying diabetic neuropathy. Pyridoxine is supplemented to prevent </w:t>
      </w:r>
      <w:r w:rsidR="00C860C9" w:rsidRPr="00B65A43">
        <w:rPr>
          <w:rFonts w:ascii="Arial" w:hAnsi="Arial" w:cs="Arial"/>
          <w:bCs/>
          <w:sz w:val="22"/>
          <w:szCs w:val="22"/>
          <w:lang w:val="en-US"/>
        </w:rPr>
        <w:t xml:space="preserve">this. </w:t>
      </w:r>
      <w:r w:rsidR="00864278">
        <w:rPr>
          <w:rFonts w:ascii="Arial" w:hAnsi="Arial" w:cs="Arial"/>
          <w:bCs/>
          <w:sz w:val="22"/>
          <w:szCs w:val="22"/>
          <w:lang w:val="en-US"/>
        </w:rPr>
        <w:t>I</w:t>
      </w:r>
      <w:r w:rsidR="00C860C9" w:rsidRPr="00B65A43">
        <w:rPr>
          <w:rFonts w:ascii="Arial" w:hAnsi="Arial" w:cs="Arial"/>
          <w:bCs/>
          <w:sz w:val="22"/>
          <w:szCs w:val="22"/>
          <w:lang w:val="en-US"/>
        </w:rPr>
        <w:t>NH</w:t>
      </w:r>
      <w:r w:rsidRPr="00B65A43">
        <w:rPr>
          <w:rFonts w:ascii="Arial" w:hAnsi="Arial" w:cs="Arial"/>
          <w:bCs/>
          <w:sz w:val="22"/>
          <w:szCs w:val="22"/>
          <w:lang w:val="en-US"/>
        </w:rPr>
        <w:t xml:space="preserve"> is al</w:t>
      </w:r>
      <w:r w:rsidR="00B52BE6" w:rsidRPr="00B65A43">
        <w:rPr>
          <w:rFonts w:ascii="Arial" w:hAnsi="Arial" w:cs="Arial"/>
          <w:bCs/>
          <w:sz w:val="22"/>
          <w:szCs w:val="22"/>
          <w:lang w:val="en-US"/>
        </w:rPr>
        <w:t xml:space="preserve">so associated with hepatitis. </w:t>
      </w:r>
      <w:r w:rsidR="00C860C9" w:rsidRPr="00B65A43">
        <w:rPr>
          <w:rFonts w:ascii="Arial" w:hAnsi="Arial" w:cs="Arial"/>
          <w:bCs/>
          <w:sz w:val="22"/>
          <w:szCs w:val="22"/>
          <w:lang w:val="en-US"/>
        </w:rPr>
        <w:t>Ethambutol</w:t>
      </w:r>
      <w:r w:rsidRPr="00B65A43">
        <w:rPr>
          <w:rFonts w:ascii="Arial" w:hAnsi="Arial" w:cs="Arial"/>
          <w:bCs/>
          <w:sz w:val="22"/>
          <w:szCs w:val="22"/>
          <w:lang w:val="en-US"/>
        </w:rPr>
        <w:t xml:space="preserve"> is known to produce optic nerve toxicity which may confound diabetic retinopathy. </w:t>
      </w:r>
      <w:r w:rsidR="005F064F" w:rsidRPr="00B65A43">
        <w:rPr>
          <w:rFonts w:ascii="Arial" w:hAnsi="Arial" w:cs="Arial"/>
          <w:bCs/>
          <w:sz w:val="22"/>
          <w:szCs w:val="22"/>
          <w:lang w:val="en-US"/>
        </w:rPr>
        <w:t>Also,</w:t>
      </w:r>
      <w:r w:rsidRPr="00B65A43">
        <w:rPr>
          <w:rFonts w:ascii="Arial" w:hAnsi="Arial" w:cs="Arial"/>
          <w:bCs/>
          <w:sz w:val="22"/>
          <w:szCs w:val="22"/>
          <w:lang w:val="en-US"/>
        </w:rPr>
        <w:t xml:space="preserve"> </w:t>
      </w:r>
      <w:r w:rsidR="00864278">
        <w:rPr>
          <w:rFonts w:ascii="Arial" w:hAnsi="Arial" w:cs="Arial"/>
          <w:bCs/>
          <w:sz w:val="22"/>
          <w:szCs w:val="22"/>
          <w:lang w:val="en-US"/>
        </w:rPr>
        <w:t>e</w:t>
      </w:r>
      <w:r w:rsidRPr="00B65A43">
        <w:rPr>
          <w:rFonts w:ascii="Arial" w:hAnsi="Arial" w:cs="Arial"/>
          <w:bCs/>
          <w:sz w:val="22"/>
          <w:szCs w:val="22"/>
          <w:lang w:val="en-US"/>
        </w:rPr>
        <w:t xml:space="preserve">thambutol and rifampicin are known to affect the kidneys. Rifampicin can induce immune-allergic reactions. Pyrazinamide is rarely associated with liver injury but its more common side effect is hyperuricemia induced joint </w:t>
      </w:r>
      <w:r w:rsidR="00736D1E" w:rsidRPr="00B65A43">
        <w:rPr>
          <w:rFonts w:ascii="Arial" w:hAnsi="Arial" w:cs="Arial"/>
          <w:bCs/>
          <w:sz w:val="22"/>
          <w:szCs w:val="22"/>
          <w:lang w:val="en-US"/>
        </w:rPr>
        <w:t>pain</w:t>
      </w:r>
      <w:r w:rsidR="00736D1E" w:rsidRPr="00B65A43">
        <w:rPr>
          <w:rFonts w:ascii="Arial" w:hAnsi="Arial" w:cs="Arial"/>
          <w:bCs/>
          <w:color w:val="000000" w:themeColor="text1"/>
          <w:sz w:val="22"/>
          <w:szCs w:val="22"/>
          <w:lang w:val="en-US"/>
        </w:rPr>
        <w:t>.</w:t>
      </w:r>
      <w:r w:rsidR="00736D1E" w:rsidRPr="00B65A43">
        <w:rPr>
          <w:rFonts w:ascii="Arial" w:hAnsi="Arial" w:cs="Arial"/>
          <w:color w:val="000000" w:themeColor="text1"/>
          <w:sz w:val="22"/>
          <w:szCs w:val="22"/>
          <w:shd w:val="clear" w:color="auto" w:fill="FFFFFF"/>
          <w:lang w:val="en-US"/>
        </w:rPr>
        <w:t xml:space="preserve"> Streptomycin</w:t>
      </w:r>
      <w:r w:rsidRPr="00B65A43">
        <w:rPr>
          <w:rFonts w:ascii="Arial" w:hAnsi="Arial" w:cs="Arial"/>
          <w:color w:val="000000" w:themeColor="text1"/>
          <w:sz w:val="22"/>
          <w:szCs w:val="22"/>
          <w:shd w:val="clear" w:color="auto" w:fill="FFFFFF"/>
          <w:lang w:val="en-US"/>
        </w:rPr>
        <w:t xml:space="preserve"> is potentially associated with renal and cochleo-vestibular toxicity</w:t>
      </w:r>
    </w:p>
    <w:p w14:paraId="5C45BDCF" w14:textId="77777777" w:rsidR="007B5D79" w:rsidRPr="00B65A43" w:rsidRDefault="007B5D79" w:rsidP="00B37467">
      <w:pPr>
        <w:spacing w:line="276" w:lineRule="auto"/>
        <w:rPr>
          <w:rFonts w:ascii="Arial" w:hAnsi="Arial" w:cs="Arial"/>
          <w:b/>
          <w:bCs/>
          <w:sz w:val="22"/>
          <w:szCs w:val="22"/>
          <w:lang w:val="en-US"/>
        </w:rPr>
      </w:pPr>
    </w:p>
    <w:p w14:paraId="7A8FA33C" w14:textId="45018224" w:rsidR="00B27D57" w:rsidRPr="009868F6" w:rsidRDefault="00B27D57" w:rsidP="00B37467">
      <w:pPr>
        <w:spacing w:line="276" w:lineRule="auto"/>
        <w:rPr>
          <w:rFonts w:ascii="Arial" w:hAnsi="Arial" w:cs="Arial"/>
          <w:b/>
          <w:bCs/>
          <w:color w:val="00B050"/>
          <w:sz w:val="22"/>
          <w:szCs w:val="22"/>
          <w:lang w:val="en-US"/>
        </w:rPr>
      </w:pPr>
      <w:r w:rsidRPr="009868F6">
        <w:rPr>
          <w:rFonts w:ascii="Arial" w:hAnsi="Arial" w:cs="Arial"/>
          <w:b/>
          <w:bCs/>
          <w:color w:val="00B050"/>
          <w:sz w:val="22"/>
          <w:szCs w:val="22"/>
          <w:lang w:val="en-US"/>
        </w:rPr>
        <w:t>Multi-</w:t>
      </w:r>
      <w:r w:rsidR="000C4F0F" w:rsidRPr="009868F6">
        <w:rPr>
          <w:rFonts w:ascii="Arial" w:hAnsi="Arial" w:cs="Arial"/>
          <w:b/>
          <w:bCs/>
          <w:color w:val="00B050"/>
          <w:sz w:val="22"/>
          <w:szCs w:val="22"/>
          <w:lang w:val="en-US"/>
        </w:rPr>
        <w:t>D</w:t>
      </w:r>
      <w:r w:rsidRPr="009868F6">
        <w:rPr>
          <w:rFonts w:ascii="Arial" w:hAnsi="Arial" w:cs="Arial"/>
          <w:b/>
          <w:bCs/>
          <w:color w:val="00B050"/>
          <w:sz w:val="22"/>
          <w:szCs w:val="22"/>
          <w:lang w:val="en-US"/>
        </w:rPr>
        <w:t xml:space="preserve">rug </w:t>
      </w:r>
      <w:r w:rsidR="000C4F0F" w:rsidRPr="009868F6">
        <w:rPr>
          <w:rFonts w:ascii="Arial" w:hAnsi="Arial" w:cs="Arial"/>
          <w:b/>
          <w:bCs/>
          <w:color w:val="00B050"/>
          <w:sz w:val="22"/>
          <w:szCs w:val="22"/>
          <w:lang w:val="en-US"/>
        </w:rPr>
        <w:t>R</w:t>
      </w:r>
      <w:r w:rsidRPr="009868F6">
        <w:rPr>
          <w:rFonts w:ascii="Arial" w:hAnsi="Arial" w:cs="Arial"/>
          <w:b/>
          <w:bCs/>
          <w:color w:val="00B050"/>
          <w:sz w:val="22"/>
          <w:szCs w:val="22"/>
          <w:lang w:val="en-US"/>
        </w:rPr>
        <w:t>esistant TB (MDR-TB)</w:t>
      </w:r>
    </w:p>
    <w:p w14:paraId="73762A5B" w14:textId="77777777" w:rsidR="00B27D57" w:rsidRPr="00B65A43" w:rsidRDefault="00B27D57" w:rsidP="00B37467">
      <w:pPr>
        <w:spacing w:line="276" w:lineRule="auto"/>
        <w:rPr>
          <w:rFonts w:ascii="Arial" w:hAnsi="Arial" w:cs="Arial"/>
          <w:b/>
          <w:bCs/>
          <w:sz w:val="22"/>
          <w:szCs w:val="22"/>
          <w:lang w:val="en-US"/>
        </w:rPr>
      </w:pPr>
    </w:p>
    <w:p w14:paraId="1743E51D" w14:textId="71B8E279" w:rsidR="001E4C28" w:rsidRPr="00B65A43" w:rsidRDefault="00DE67DD" w:rsidP="00B37467">
      <w:pPr>
        <w:spacing w:line="276" w:lineRule="auto"/>
        <w:rPr>
          <w:rFonts w:ascii="Arial" w:hAnsi="Arial" w:cs="Arial"/>
          <w:sz w:val="22"/>
          <w:szCs w:val="22"/>
          <w:lang w:val="en-US"/>
        </w:rPr>
      </w:pPr>
      <w:bookmarkStart w:id="6" w:name="_Hlk69230173"/>
      <w:r w:rsidRPr="00B65A43">
        <w:rPr>
          <w:rFonts w:ascii="Arial" w:hAnsi="Arial" w:cs="Arial"/>
          <w:bCs/>
          <w:sz w:val="22"/>
          <w:szCs w:val="22"/>
          <w:lang w:val="en-US"/>
        </w:rPr>
        <w:t xml:space="preserve">Multi-drug resistant TB (MDR-TB) </w:t>
      </w:r>
      <w:bookmarkEnd w:id="6"/>
      <w:r w:rsidRPr="00B65A43">
        <w:rPr>
          <w:rFonts w:ascii="Arial" w:hAnsi="Arial" w:cs="Arial"/>
          <w:bCs/>
          <w:sz w:val="22"/>
          <w:szCs w:val="22"/>
          <w:lang w:val="en-US"/>
        </w:rPr>
        <w:t xml:space="preserve">is an added medical and economical burden as it is much more difficult to treat, </w:t>
      </w:r>
      <w:r w:rsidR="00AE237D" w:rsidRPr="00B65A43">
        <w:rPr>
          <w:rFonts w:ascii="Arial" w:hAnsi="Arial" w:cs="Arial"/>
          <w:bCs/>
          <w:sz w:val="22"/>
          <w:szCs w:val="22"/>
          <w:lang w:val="en-US"/>
        </w:rPr>
        <w:t xml:space="preserve">involves therapy with </w:t>
      </w:r>
      <w:r w:rsidRPr="00B65A43">
        <w:rPr>
          <w:rFonts w:ascii="Arial" w:hAnsi="Arial" w:cs="Arial"/>
          <w:bCs/>
          <w:sz w:val="22"/>
          <w:szCs w:val="22"/>
          <w:lang w:val="en-US"/>
        </w:rPr>
        <w:t xml:space="preserve">atypical </w:t>
      </w:r>
      <w:r w:rsidR="00AE237D" w:rsidRPr="00B65A43">
        <w:rPr>
          <w:rFonts w:ascii="Arial" w:hAnsi="Arial" w:cs="Arial"/>
          <w:bCs/>
          <w:sz w:val="22"/>
          <w:szCs w:val="22"/>
          <w:lang w:val="en-US"/>
        </w:rPr>
        <w:t xml:space="preserve">anti-TB </w:t>
      </w:r>
      <w:r w:rsidRPr="00B65A43">
        <w:rPr>
          <w:rFonts w:ascii="Arial" w:hAnsi="Arial" w:cs="Arial"/>
          <w:bCs/>
          <w:sz w:val="22"/>
          <w:szCs w:val="22"/>
          <w:lang w:val="en-US"/>
        </w:rPr>
        <w:t xml:space="preserve">drugs for </w:t>
      </w:r>
      <w:r w:rsidR="00864278">
        <w:rPr>
          <w:rFonts w:ascii="Arial" w:hAnsi="Arial" w:cs="Arial"/>
          <w:bCs/>
          <w:sz w:val="22"/>
          <w:szCs w:val="22"/>
          <w:lang w:val="en-US"/>
        </w:rPr>
        <w:t xml:space="preserve">a </w:t>
      </w:r>
      <w:r w:rsidRPr="00B65A43">
        <w:rPr>
          <w:rFonts w:ascii="Arial" w:hAnsi="Arial" w:cs="Arial"/>
          <w:bCs/>
          <w:sz w:val="22"/>
          <w:szCs w:val="22"/>
          <w:lang w:val="en-US"/>
        </w:rPr>
        <w:t>longer duration of time</w:t>
      </w:r>
      <w:r w:rsidR="00864278">
        <w:rPr>
          <w:rFonts w:ascii="Arial" w:hAnsi="Arial" w:cs="Arial"/>
          <w:bCs/>
          <w:sz w:val="22"/>
          <w:szCs w:val="22"/>
          <w:lang w:val="en-US"/>
        </w:rPr>
        <w:t>,</w:t>
      </w:r>
      <w:r w:rsidRPr="00B65A43">
        <w:rPr>
          <w:rFonts w:ascii="Arial" w:hAnsi="Arial" w:cs="Arial"/>
          <w:bCs/>
          <w:sz w:val="22"/>
          <w:szCs w:val="22"/>
          <w:lang w:val="en-US"/>
        </w:rPr>
        <w:t xml:space="preserve"> and requires referral to </w:t>
      </w:r>
      <w:r w:rsidR="00C860C9" w:rsidRPr="00B65A43">
        <w:rPr>
          <w:rFonts w:ascii="Arial" w:hAnsi="Arial" w:cs="Arial"/>
          <w:bCs/>
          <w:sz w:val="22"/>
          <w:szCs w:val="22"/>
          <w:lang w:val="en-US"/>
        </w:rPr>
        <w:t>specialty</w:t>
      </w:r>
      <w:r w:rsidRPr="00B65A43">
        <w:rPr>
          <w:rFonts w:ascii="Arial" w:hAnsi="Arial" w:cs="Arial"/>
          <w:bCs/>
          <w:sz w:val="22"/>
          <w:szCs w:val="22"/>
          <w:lang w:val="en-US"/>
        </w:rPr>
        <w:t xml:space="preserve"> </w:t>
      </w:r>
      <w:r w:rsidR="00B65A43" w:rsidRPr="00B65A43">
        <w:rPr>
          <w:rFonts w:ascii="Arial" w:hAnsi="Arial" w:cs="Arial"/>
          <w:bCs/>
          <w:sz w:val="22"/>
          <w:szCs w:val="22"/>
          <w:lang w:val="en-US"/>
        </w:rPr>
        <w:t>centers</w:t>
      </w:r>
      <w:r w:rsidRPr="00B65A43">
        <w:rPr>
          <w:rFonts w:ascii="Arial" w:hAnsi="Arial" w:cs="Arial"/>
          <w:bCs/>
          <w:sz w:val="22"/>
          <w:szCs w:val="22"/>
          <w:lang w:val="en-US"/>
        </w:rPr>
        <w:t xml:space="preserve">. </w:t>
      </w:r>
      <w:r w:rsidR="00FA7FC6" w:rsidRPr="00B65A43">
        <w:rPr>
          <w:rFonts w:ascii="Arial" w:hAnsi="Arial" w:cs="Arial"/>
          <w:bCs/>
          <w:sz w:val="22"/>
          <w:szCs w:val="22"/>
          <w:lang w:val="en-US"/>
        </w:rPr>
        <w:t>Infections caused by mycobacterial strains which are resistant to INH and rifampicin are called multi-drug resistant TB</w:t>
      </w:r>
      <w:r w:rsidR="00AE237D" w:rsidRPr="00B65A43">
        <w:rPr>
          <w:rFonts w:ascii="Arial" w:hAnsi="Arial" w:cs="Arial"/>
          <w:bCs/>
          <w:sz w:val="22"/>
          <w:szCs w:val="22"/>
          <w:lang w:val="en-US"/>
        </w:rPr>
        <w:t xml:space="preserve"> infections</w:t>
      </w:r>
      <w:r w:rsidR="00FA7FC6" w:rsidRPr="00B65A43">
        <w:rPr>
          <w:rFonts w:ascii="Arial" w:hAnsi="Arial" w:cs="Arial"/>
          <w:bCs/>
          <w:sz w:val="22"/>
          <w:szCs w:val="22"/>
          <w:lang w:val="en-US"/>
        </w:rPr>
        <w:t>.</w:t>
      </w:r>
      <w:r w:rsidR="00931CCA" w:rsidRPr="00B65A43">
        <w:rPr>
          <w:rFonts w:ascii="Arial" w:hAnsi="Arial" w:cs="Arial"/>
          <w:bCs/>
          <w:sz w:val="22"/>
          <w:szCs w:val="22"/>
          <w:lang w:val="en-US"/>
        </w:rPr>
        <w:t xml:space="preserve"> If there is additional resistance to one fluroquinolone and one of the additional </w:t>
      </w:r>
      <w:r w:rsidR="00736D1E" w:rsidRPr="00B65A43">
        <w:rPr>
          <w:rFonts w:ascii="Arial" w:hAnsi="Arial" w:cs="Arial"/>
          <w:bCs/>
          <w:sz w:val="22"/>
          <w:szCs w:val="22"/>
          <w:lang w:val="en-US"/>
        </w:rPr>
        <w:t>inject able</w:t>
      </w:r>
      <w:r w:rsidR="00931CCA" w:rsidRPr="00B65A43">
        <w:rPr>
          <w:rFonts w:ascii="Arial" w:hAnsi="Arial" w:cs="Arial"/>
          <w:bCs/>
          <w:sz w:val="22"/>
          <w:szCs w:val="22"/>
          <w:lang w:val="en-US"/>
        </w:rPr>
        <w:t xml:space="preserve"> drugs </w:t>
      </w:r>
      <w:r w:rsidR="00AE237D" w:rsidRPr="00B65A43">
        <w:rPr>
          <w:rFonts w:ascii="Arial" w:hAnsi="Arial" w:cs="Arial"/>
          <w:bCs/>
          <w:sz w:val="22"/>
          <w:szCs w:val="22"/>
          <w:lang w:val="en-US"/>
        </w:rPr>
        <w:t>(Kanamycin</w:t>
      </w:r>
      <w:r w:rsidR="00931CCA" w:rsidRPr="00B65A43">
        <w:rPr>
          <w:rFonts w:ascii="Arial" w:hAnsi="Arial" w:cs="Arial"/>
          <w:bCs/>
          <w:sz w:val="22"/>
          <w:szCs w:val="22"/>
          <w:lang w:val="en-US"/>
        </w:rPr>
        <w:t xml:space="preserve">, Capreomycin or Amikacin) then it is called extensive drug resistant TB </w:t>
      </w:r>
      <w:r w:rsidR="00AE237D" w:rsidRPr="00B65A43">
        <w:rPr>
          <w:rFonts w:ascii="Arial" w:hAnsi="Arial" w:cs="Arial"/>
          <w:bCs/>
          <w:sz w:val="22"/>
          <w:szCs w:val="22"/>
          <w:lang w:val="en-US"/>
        </w:rPr>
        <w:t>(XDR</w:t>
      </w:r>
      <w:r w:rsidR="00115458" w:rsidRPr="00B65A43">
        <w:rPr>
          <w:rFonts w:ascii="Arial" w:hAnsi="Arial" w:cs="Arial"/>
          <w:bCs/>
          <w:sz w:val="22"/>
          <w:szCs w:val="22"/>
          <w:lang w:val="en-US"/>
        </w:rPr>
        <w:t>-TB</w:t>
      </w:r>
      <w:r w:rsidR="00E31634" w:rsidRPr="00B65A43">
        <w:rPr>
          <w:rFonts w:ascii="Arial" w:hAnsi="Arial" w:cs="Arial"/>
          <w:bCs/>
          <w:sz w:val="22"/>
          <w:szCs w:val="22"/>
          <w:lang w:val="en-US"/>
        </w:rPr>
        <w:t>). It</w:t>
      </w:r>
      <w:r w:rsidR="00931CCA" w:rsidRPr="00B65A43">
        <w:rPr>
          <w:rFonts w:ascii="Arial" w:hAnsi="Arial" w:cs="Arial"/>
          <w:bCs/>
          <w:sz w:val="22"/>
          <w:szCs w:val="22"/>
          <w:lang w:val="en-US"/>
        </w:rPr>
        <w:t xml:space="preserve"> is associated with poor outcome</w:t>
      </w:r>
      <w:r w:rsidR="00864278">
        <w:rPr>
          <w:rFonts w:ascii="Arial" w:hAnsi="Arial" w:cs="Arial"/>
          <w:bCs/>
          <w:sz w:val="22"/>
          <w:szCs w:val="22"/>
          <w:lang w:val="en-US"/>
        </w:rPr>
        <w:t>s</w:t>
      </w:r>
      <w:r w:rsidR="00931CCA" w:rsidRPr="00B65A43">
        <w:rPr>
          <w:rFonts w:ascii="Arial" w:hAnsi="Arial" w:cs="Arial"/>
          <w:bCs/>
          <w:sz w:val="22"/>
          <w:szCs w:val="22"/>
          <w:lang w:val="en-US"/>
        </w:rPr>
        <w:t xml:space="preserve"> and </w:t>
      </w:r>
      <w:r w:rsidR="001E4C28" w:rsidRPr="00B65A43">
        <w:rPr>
          <w:rFonts w:ascii="Arial" w:hAnsi="Arial" w:cs="Arial"/>
          <w:bCs/>
          <w:sz w:val="22"/>
          <w:szCs w:val="22"/>
          <w:lang w:val="en-US"/>
        </w:rPr>
        <w:t xml:space="preserve">risk of </w:t>
      </w:r>
      <w:r w:rsidR="00931CCA" w:rsidRPr="00B65A43">
        <w:rPr>
          <w:rFonts w:ascii="Arial" w:hAnsi="Arial" w:cs="Arial"/>
          <w:bCs/>
          <w:sz w:val="22"/>
          <w:szCs w:val="22"/>
          <w:lang w:val="en-US"/>
        </w:rPr>
        <w:t>continued transmission</w:t>
      </w:r>
      <w:r w:rsidR="00B52BE6" w:rsidRPr="00B65A43">
        <w:rPr>
          <w:rFonts w:ascii="Arial" w:hAnsi="Arial" w:cs="Arial"/>
          <w:bCs/>
          <w:sz w:val="22"/>
          <w:szCs w:val="22"/>
          <w:lang w:val="en-US"/>
        </w:rPr>
        <w:t xml:space="preserve"> (4</w:t>
      </w:r>
      <w:r w:rsidR="00EC2ABF" w:rsidRPr="00B65A43">
        <w:rPr>
          <w:rFonts w:ascii="Arial" w:hAnsi="Arial" w:cs="Arial"/>
          <w:bCs/>
          <w:sz w:val="22"/>
          <w:szCs w:val="22"/>
          <w:lang w:val="en-US"/>
        </w:rPr>
        <w:t>7</w:t>
      </w:r>
      <w:r w:rsidR="005F064F" w:rsidRPr="00B65A43">
        <w:rPr>
          <w:rFonts w:ascii="Arial" w:hAnsi="Arial" w:cs="Arial"/>
          <w:bCs/>
          <w:sz w:val="22"/>
          <w:szCs w:val="22"/>
          <w:lang w:val="en-US"/>
        </w:rPr>
        <w:t>).</w:t>
      </w:r>
      <w:r w:rsidR="005F064F" w:rsidRPr="00B65A43">
        <w:rPr>
          <w:rFonts w:ascii="Arial" w:hAnsi="Arial" w:cs="Arial"/>
          <w:sz w:val="22"/>
          <w:szCs w:val="22"/>
          <w:lang w:val="en-US"/>
        </w:rPr>
        <w:t xml:space="preserve"> Treatment</w:t>
      </w:r>
      <w:r w:rsidR="004D0F4C" w:rsidRPr="00B65A43">
        <w:rPr>
          <w:rFonts w:ascii="Arial" w:hAnsi="Arial" w:cs="Arial"/>
          <w:sz w:val="22"/>
          <w:szCs w:val="22"/>
          <w:lang w:val="en-US"/>
        </w:rPr>
        <w:t xml:space="preserve"> outcome always has been poor due to the complex drug regimen, non-availability of all the drugs</w:t>
      </w:r>
      <w:r w:rsidR="00864278">
        <w:rPr>
          <w:rFonts w:ascii="Arial" w:hAnsi="Arial" w:cs="Arial"/>
          <w:sz w:val="22"/>
          <w:szCs w:val="22"/>
          <w:lang w:val="en-US"/>
        </w:rPr>
        <w:t>,</w:t>
      </w:r>
      <w:r w:rsidR="004D0F4C" w:rsidRPr="00B65A43">
        <w:rPr>
          <w:rFonts w:ascii="Arial" w:hAnsi="Arial" w:cs="Arial"/>
          <w:sz w:val="22"/>
          <w:szCs w:val="22"/>
          <w:lang w:val="en-US"/>
        </w:rPr>
        <w:t xml:space="preserve"> and </w:t>
      </w:r>
      <w:r w:rsidR="00115458" w:rsidRPr="00B65A43">
        <w:rPr>
          <w:rFonts w:ascii="Arial" w:hAnsi="Arial" w:cs="Arial"/>
          <w:sz w:val="22"/>
          <w:szCs w:val="22"/>
          <w:lang w:val="en-US"/>
        </w:rPr>
        <w:t xml:space="preserve">the possible occurrence of </w:t>
      </w:r>
      <w:r w:rsidR="004D0F4C" w:rsidRPr="00B65A43">
        <w:rPr>
          <w:rFonts w:ascii="Arial" w:hAnsi="Arial" w:cs="Arial"/>
          <w:sz w:val="22"/>
          <w:szCs w:val="22"/>
          <w:lang w:val="en-US"/>
        </w:rPr>
        <w:t>XDR-TB.</w:t>
      </w:r>
      <w:r w:rsidR="00860B5B" w:rsidRPr="00B65A43">
        <w:rPr>
          <w:rFonts w:ascii="Arial" w:hAnsi="Arial" w:cs="Arial"/>
          <w:bCs/>
          <w:sz w:val="22"/>
          <w:szCs w:val="22"/>
          <w:lang w:val="en-US"/>
        </w:rPr>
        <w:t xml:space="preserve"> The reason for resistance is multi-factorial including patient’s non-compliance to therapy, incomplete or inadequate treatment of susceptible TB, decision error by the treating community</w:t>
      </w:r>
      <w:r w:rsidR="00864278">
        <w:rPr>
          <w:rFonts w:ascii="Arial" w:hAnsi="Arial" w:cs="Arial"/>
          <w:bCs/>
          <w:sz w:val="22"/>
          <w:szCs w:val="22"/>
          <w:lang w:val="en-US"/>
        </w:rPr>
        <w:t>,</w:t>
      </w:r>
      <w:r w:rsidR="00860B5B" w:rsidRPr="00B65A43">
        <w:rPr>
          <w:rFonts w:ascii="Arial" w:hAnsi="Arial" w:cs="Arial"/>
          <w:bCs/>
          <w:sz w:val="22"/>
          <w:szCs w:val="22"/>
          <w:lang w:val="en-US"/>
        </w:rPr>
        <w:t xml:space="preserve"> etc</w:t>
      </w:r>
      <w:r w:rsidR="00860B5B" w:rsidRPr="00B65A43">
        <w:rPr>
          <w:rFonts w:ascii="Arial" w:hAnsi="Arial" w:cs="Arial"/>
          <w:color w:val="212121"/>
          <w:sz w:val="22"/>
          <w:szCs w:val="22"/>
          <w:shd w:val="clear" w:color="auto" w:fill="FFFFFF"/>
          <w:lang w:val="en-US"/>
        </w:rPr>
        <w:t xml:space="preserve">. </w:t>
      </w:r>
      <w:r w:rsidR="00860B5B" w:rsidRPr="00B65A43">
        <w:rPr>
          <w:rFonts w:ascii="Arial" w:hAnsi="Arial" w:cs="Arial"/>
          <w:color w:val="000000" w:themeColor="text1"/>
          <w:sz w:val="22"/>
          <w:szCs w:val="22"/>
          <w:shd w:val="clear" w:color="auto" w:fill="FFFFFF"/>
          <w:lang w:val="en-US"/>
        </w:rPr>
        <w:t xml:space="preserve">Resistance to drugs arises from mutations which are spontaneous and </w:t>
      </w:r>
      <w:r w:rsidR="00860B5B" w:rsidRPr="00B65A43">
        <w:rPr>
          <w:rFonts w:ascii="Arial" w:hAnsi="Arial" w:cs="Arial"/>
          <w:color w:val="000000" w:themeColor="text1"/>
          <w:sz w:val="22"/>
          <w:szCs w:val="22"/>
          <w:lang w:val="en-US"/>
        </w:rPr>
        <w:t>r</w:t>
      </w:r>
      <w:r w:rsidR="00860B5B" w:rsidRPr="00B65A43">
        <w:rPr>
          <w:rFonts w:ascii="Arial" w:hAnsi="Arial" w:cs="Arial"/>
          <w:sz w:val="22"/>
          <w:szCs w:val="22"/>
          <w:lang w:val="en-US"/>
        </w:rPr>
        <w:t xml:space="preserve">estricted to specific gene loci making it detectable without much difficulty. </w:t>
      </w:r>
    </w:p>
    <w:p w14:paraId="6DC37156" w14:textId="77777777" w:rsidR="000C4F0F" w:rsidRPr="00B65A43" w:rsidRDefault="000C4F0F" w:rsidP="00B37467">
      <w:pPr>
        <w:spacing w:line="276" w:lineRule="auto"/>
        <w:rPr>
          <w:rFonts w:ascii="Arial" w:hAnsi="Arial" w:cs="Arial"/>
          <w:b/>
          <w:bCs/>
          <w:sz w:val="22"/>
          <w:szCs w:val="22"/>
          <w:lang w:val="en-US"/>
        </w:rPr>
      </w:pPr>
    </w:p>
    <w:p w14:paraId="22B94D59" w14:textId="4C49FF3D" w:rsidR="00115458" w:rsidRPr="00B65A43" w:rsidRDefault="00115458" w:rsidP="00B37467">
      <w:pPr>
        <w:pStyle w:val="NormalWeb"/>
        <w:shd w:val="clear" w:color="auto" w:fill="FFFFFF"/>
        <w:spacing w:before="0" w:beforeAutospacing="0" w:after="0" w:afterAutospacing="0" w:line="276" w:lineRule="auto"/>
        <w:rPr>
          <w:rFonts w:ascii="Arial" w:hAnsi="Arial" w:cs="Arial"/>
          <w:sz w:val="22"/>
          <w:szCs w:val="22"/>
          <w:lang w:val="en-US"/>
        </w:rPr>
      </w:pPr>
      <w:r w:rsidRPr="00B65A43">
        <w:rPr>
          <w:rFonts w:ascii="Arial" w:hAnsi="Arial" w:cs="Arial"/>
          <w:bCs/>
          <w:sz w:val="22"/>
          <w:szCs w:val="22"/>
          <w:lang w:val="en-US"/>
        </w:rPr>
        <w:t>There is inconsistent data on the incidence of</w:t>
      </w:r>
      <w:r w:rsidR="00B52BE6" w:rsidRPr="00B65A43">
        <w:rPr>
          <w:rFonts w:ascii="Arial" w:hAnsi="Arial" w:cs="Arial"/>
          <w:bCs/>
          <w:sz w:val="22"/>
          <w:szCs w:val="22"/>
          <w:lang w:val="en-US"/>
        </w:rPr>
        <w:t xml:space="preserve"> TB-drug resistance in diabetes</w:t>
      </w:r>
      <w:r w:rsidR="0051011E" w:rsidRPr="00B65A43">
        <w:rPr>
          <w:rFonts w:ascii="Arial" w:hAnsi="Arial" w:cs="Arial"/>
          <w:bCs/>
          <w:sz w:val="22"/>
          <w:szCs w:val="22"/>
          <w:lang w:val="en-US"/>
        </w:rPr>
        <w:t xml:space="preserve">. Tegegne et al in their meta-analysis concluded that </w:t>
      </w:r>
      <w:r w:rsidR="00A35EE7">
        <w:rPr>
          <w:rFonts w:ascii="Arial" w:hAnsi="Arial" w:cs="Arial"/>
          <w:bCs/>
          <w:sz w:val="22"/>
          <w:szCs w:val="22"/>
          <w:lang w:val="en-US"/>
        </w:rPr>
        <w:t>DM</w:t>
      </w:r>
      <w:r w:rsidR="0051011E" w:rsidRPr="00B65A43">
        <w:rPr>
          <w:rFonts w:ascii="Arial" w:hAnsi="Arial" w:cs="Arial"/>
          <w:bCs/>
          <w:sz w:val="22"/>
          <w:szCs w:val="22"/>
          <w:lang w:val="en-US"/>
        </w:rPr>
        <w:t xml:space="preserve"> can increase the odds of developing MDR-TB. </w:t>
      </w:r>
      <w:r w:rsidR="00B52BE6" w:rsidRPr="00B65A43">
        <w:rPr>
          <w:rFonts w:ascii="Arial" w:hAnsi="Arial" w:cs="Arial"/>
          <w:bCs/>
          <w:sz w:val="22"/>
          <w:szCs w:val="22"/>
          <w:lang w:val="en-US"/>
        </w:rPr>
        <w:t xml:space="preserve"> (</w:t>
      </w:r>
      <w:r w:rsidR="0051011E" w:rsidRPr="00B65A43">
        <w:rPr>
          <w:rFonts w:ascii="Arial" w:hAnsi="Arial" w:cs="Arial"/>
          <w:bCs/>
          <w:sz w:val="22"/>
          <w:szCs w:val="22"/>
          <w:lang w:val="en-US"/>
        </w:rPr>
        <w:t>4</w:t>
      </w:r>
      <w:r w:rsidR="00EC2ABF" w:rsidRPr="00B65A43">
        <w:rPr>
          <w:rFonts w:ascii="Arial" w:hAnsi="Arial" w:cs="Arial"/>
          <w:bCs/>
          <w:sz w:val="22"/>
          <w:szCs w:val="22"/>
          <w:lang w:val="en-US"/>
        </w:rPr>
        <w:t>7</w:t>
      </w:r>
      <w:r w:rsidR="0051011E" w:rsidRPr="00B65A43">
        <w:rPr>
          <w:rFonts w:ascii="Arial" w:hAnsi="Arial" w:cs="Arial"/>
          <w:bCs/>
          <w:sz w:val="22"/>
          <w:szCs w:val="22"/>
          <w:lang w:val="en-US"/>
        </w:rPr>
        <w:t>,</w:t>
      </w:r>
      <w:r w:rsidR="00B52BE6" w:rsidRPr="00B65A43">
        <w:rPr>
          <w:rFonts w:ascii="Arial" w:hAnsi="Arial" w:cs="Arial"/>
          <w:bCs/>
          <w:sz w:val="22"/>
          <w:szCs w:val="22"/>
          <w:lang w:val="en-US"/>
        </w:rPr>
        <w:t>4</w:t>
      </w:r>
      <w:r w:rsidR="00EC2ABF" w:rsidRPr="00B65A43">
        <w:rPr>
          <w:rFonts w:ascii="Arial" w:hAnsi="Arial" w:cs="Arial"/>
          <w:bCs/>
          <w:sz w:val="22"/>
          <w:szCs w:val="22"/>
          <w:lang w:val="en-US"/>
        </w:rPr>
        <w:t>8</w:t>
      </w:r>
      <w:r w:rsidR="00B27D57" w:rsidRPr="00B65A43">
        <w:rPr>
          <w:rFonts w:ascii="Arial" w:hAnsi="Arial" w:cs="Arial"/>
          <w:bCs/>
          <w:sz w:val="22"/>
          <w:szCs w:val="22"/>
          <w:lang w:val="en-US"/>
        </w:rPr>
        <w:t>).</w:t>
      </w:r>
      <w:r w:rsidR="00B27D57" w:rsidRPr="00B65A43">
        <w:rPr>
          <w:rFonts w:ascii="Arial" w:hAnsi="Arial" w:cs="Arial"/>
          <w:bCs/>
          <w:color w:val="000000" w:themeColor="text1"/>
          <w:sz w:val="22"/>
          <w:szCs w:val="22"/>
          <w:lang w:val="en-US"/>
        </w:rPr>
        <w:t xml:space="preserve"> Observational</w:t>
      </w:r>
      <w:r w:rsidRPr="00B65A43">
        <w:rPr>
          <w:rFonts w:ascii="Arial" w:hAnsi="Arial" w:cs="Arial"/>
          <w:bCs/>
          <w:color w:val="000000" w:themeColor="text1"/>
          <w:sz w:val="22"/>
          <w:szCs w:val="22"/>
          <w:lang w:val="en-US"/>
        </w:rPr>
        <w:t xml:space="preserve"> studies have shown delayed clearance of mycobacterium, failure of treatment, relapse and death in the presence of </w:t>
      </w:r>
      <w:r w:rsidR="00A35EE7">
        <w:rPr>
          <w:rFonts w:ascii="Arial" w:hAnsi="Arial" w:cs="Arial"/>
          <w:bCs/>
          <w:color w:val="000000" w:themeColor="text1"/>
          <w:sz w:val="22"/>
          <w:szCs w:val="22"/>
          <w:lang w:val="en-US"/>
        </w:rPr>
        <w:t>DM</w:t>
      </w:r>
      <w:r w:rsidR="00864278">
        <w:rPr>
          <w:rFonts w:ascii="Arial" w:hAnsi="Arial" w:cs="Arial"/>
          <w:bCs/>
          <w:color w:val="000000" w:themeColor="text1"/>
          <w:sz w:val="22"/>
          <w:szCs w:val="22"/>
          <w:lang w:val="en-US"/>
        </w:rPr>
        <w:t xml:space="preserve"> </w:t>
      </w:r>
      <w:r w:rsidR="00B52BE6" w:rsidRPr="00B65A43">
        <w:rPr>
          <w:rFonts w:ascii="Arial" w:hAnsi="Arial" w:cs="Arial"/>
          <w:bCs/>
          <w:color w:val="000000" w:themeColor="text1"/>
          <w:sz w:val="22"/>
          <w:szCs w:val="22"/>
          <w:lang w:val="en-US"/>
        </w:rPr>
        <w:t>(4</w:t>
      </w:r>
      <w:r w:rsidR="00EC2ABF" w:rsidRPr="00B65A43">
        <w:rPr>
          <w:rFonts w:ascii="Arial" w:hAnsi="Arial" w:cs="Arial"/>
          <w:bCs/>
          <w:color w:val="000000" w:themeColor="text1"/>
          <w:sz w:val="22"/>
          <w:szCs w:val="22"/>
          <w:lang w:val="en-US"/>
        </w:rPr>
        <w:t>9</w:t>
      </w:r>
      <w:r w:rsidR="007B5D79" w:rsidRPr="00B65A43">
        <w:rPr>
          <w:rFonts w:ascii="Arial" w:hAnsi="Arial" w:cs="Arial"/>
          <w:bCs/>
          <w:color w:val="000000" w:themeColor="text1"/>
          <w:sz w:val="22"/>
          <w:szCs w:val="22"/>
          <w:lang w:val="en-US"/>
        </w:rPr>
        <w:t>).</w:t>
      </w:r>
      <w:r w:rsidR="007B5D79" w:rsidRPr="00B65A43">
        <w:rPr>
          <w:rFonts w:ascii="Arial" w:hAnsi="Arial" w:cs="Arial"/>
          <w:sz w:val="22"/>
          <w:szCs w:val="22"/>
          <w:lang w:val="en-US"/>
        </w:rPr>
        <w:t xml:space="preserve"> The</w:t>
      </w:r>
      <w:r w:rsidRPr="00B65A43">
        <w:rPr>
          <w:rFonts w:ascii="Arial" w:hAnsi="Arial" w:cs="Arial"/>
          <w:sz w:val="22"/>
          <w:szCs w:val="22"/>
          <w:lang w:val="en-US"/>
        </w:rPr>
        <w:t xml:space="preserve"> possible theoretical explanations </w:t>
      </w:r>
      <w:r w:rsidR="00860B5B" w:rsidRPr="00B65A43">
        <w:rPr>
          <w:rFonts w:ascii="Arial" w:hAnsi="Arial" w:cs="Arial"/>
          <w:sz w:val="22"/>
          <w:szCs w:val="22"/>
          <w:lang w:val="en-US"/>
        </w:rPr>
        <w:t xml:space="preserve">pertaining to the influence of </w:t>
      </w:r>
      <w:r w:rsidR="00A35EE7">
        <w:rPr>
          <w:rFonts w:ascii="Arial" w:hAnsi="Arial" w:cs="Arial"/>
          <w:sz w:val="22"/>
          <w:szCs w:val="22"/>
          <w:lang w:val="en-US"/>
        </w:rPr>
        <w:t>DM</w:t>
      </w:r>
      <w:r w:rsidR="00864278">
        <w:rPr>
          <w:rFonts w:ascii="Arial" w:hAnsi="Arial" w:cs="Arial"/>
          <w:sz w:val="22"/>
          <w:szCs w:val="22"/>
          <w:lang w:val="en-US"/>
        </w:rPr>
        <w:t xml:space="preserve"> </w:t>
      </w:r>
      <w:r w:rsidR="00860B5B" w:rsidRPr="00B65A43">
        <w:rPr>
          <w:rFonts w:ascii="Arial" w:hAnsi="Arial" w:cs="Arial"/>
          <w:sz w:val="22"/>
          <w:szCs w:val="22"/>
          <w:lang w:val="en-US"/>
        </w:rPr>
        <w:t xml:space="preserve">in developing resistance include </w:t>
      </w:r>
      <w:r w:rsidRPr="00B65A43">
        <w:rPr>
          <w:rFonts w:ascii="Arial" w:hAnsi="Arial" w:cs="Arial"/>
          <w:sz w:val="22"/>
          <w:szCs w:val="22"/>
          <w:lang w:val="en-US"/>
        </w:rPr>
        <w:t xml:space="preserve">lower drug concentrations, </w:t>
      </w:r>
      <w:r w:rsidR="00736D1E" w:rsidRPr="00B65A43">
        <w:rPr>
          <w:rFonts w:ascii="Arial" w:hAnsi="Arial" w:cs="Arial"/>
          <w:sz w:val="22"/>
          <w:szCs w:val="22"/>
          <w:lang w:val="en-US"/>
        </w:rPr>
        <w:t>hyperglycemia</w:t>
      </w:r>
      <w:r w:rsidRPr="00B65A43">
        <w:rPr>
          <w:rFonts w:ascii="Arial" w:hAnsi="Arial" w:cs="Arial"/>
          <w:sz w:val="22"/>
          <w:szCs w:val="22"/>
          <w:lang w:val="en-US"/>
        </w:rPr>
        <w:t xml:space="preserve"> induced acute and chronic effects of immune regulation</w:t>
      </w:r>
      <w:r w:rsidR="00864278">
        <w:rPr>
          <w:rFonts w:ascii="Arial" w:hAnsi="Arial" w:cs="Arial"/>
          <w:sz w:val="22"/>
          <w:szCs w:val="22"/>
          <w:lang w:val="en-US"/>
        </w:rPr>
        <w:t>,</w:t>
      </w:r>
      <w:r w:rsidRPr="00B65A43">
        <w:rPr>
          <w:rFonts w:ascii="Arial" w:hAnsi="Arial" w:cs="Arial"/>
          <w:sz w:val="22"/>
          <w:szCs w:val="22"/>
          <w:lang w:val="en-US"/>
        </w:rPr>
        <w:t xml:space="preserve"> and the presence of more extensive disease in </w:t>
      </w:r>
      <w:r w:rsidR="00A35EE7">
        <w:rPr>
          <w:rFonts w:ascii="Arial" w:hAnsi="Arial" w:cs="Arial"/>
          <w:sz w:val="22"/>
          <w:szCs w:val="22"/>
          <w:lang w:val="en-US"/>
        </w:rPr>
        <w:t>DM</w:t>
      </w:r>
      <w:r w:rsidR="00864278">
        <w:rPr>
          <w:rFonts w:ascii="Arial" w:hAnsi="Arial" w:cs="Arial"/>
          <w:sz w:val="22"/>
          <w:szCs w:val="22"/>
          <w:lang w:val="en-US"/>
        </w:rPr>
        <w:t xml:space="preserve"> </w:t>
      </w:r>
      <w:r w:rsidRPr="00B65A43">
        <w:rPr>
          <w:rFonts w:ascii="Arial" w:hAnsi="Arial" w:cs="Arial"/>
          <w:sz w:val="22"/>
          <w:szCs w:val="22"/>
          <w:lang w:val="en-US"/>
        </w:rPr>
        <w:t xml:space="preserve">affected </w:t>
      </w:r>
      <w:r w:rsidR="00736D1E" w:rsidRPr="00B65A43">
        <w:rPr>
          <w:rFonts w:ascii="Arial" w:hAnsi="Arial" w:cs="Arial"/>
          <w:sz w:val="22"/>
          <w:szCs w:val="22"/>
          <w:lang w:val="en-US"/>
        </w:rPr>
        <w:t>individuals (</w:t>
      </w:r>
      <w:r w:rsidR="00EC2ABF" w:rsidRPr="00B65A43">
        <w:rPr>
          <w:rFonts w:ascii="Arial" w:hAnsi="Arial" w:cs="Arial"/>
          <w:sz w:val="22"/>
          <w:szCs w:val="22"/>
          <w:lang w:val="en-US"/>
        </w:rPr>
        <w:t>50</w:t>
      </w:r>
      <w:r w:rsidR="00B52BE6" w:rsidRPr="00B65A43">
        <w:rPr>
          <w:rFonts w:ascii="Arial" w:hAnsi="Arial" w:cs="Arial"/>
          <w:sz w:val="22"/>
          <w:szCs w:val="22"/>
          <w:lang w:val="en-US"/>
        </w:rPr>
        <w:t xml:space="preserve">). </w:t>
      </w:r>
    </w:p>
    <w:p w14:paraId="105AB6B8" w14:textId="77777777" w:rsidR="000C4F0F" w:rsidRPr="00B65A43" w:rsidRDefault="000C4F0F" w:rsidP="00B37467">
      <w:pPr>
        <w:pStyle w:val="NormalWeb"/>
        <w:shd w:val="clear" w:color="auto" w:fill="FFFFFF"/>
        <w:spacing w:before="0" w:beforeAutospacing="0" w:after="0" w:afterAutospacing="0" w:line="276" w:lineRule="auto"/>
        <w:rPr>
          <w:rFonts w:ascii="Arial" w:hAnsi="Arial" w:cs="Arial"/>
          <w:color w:val="FF0000"/>
          <w:sz w:val="22"/>
          <w:szCs w:val="22"/>
          <w:lang w:val="en-US"/>
        </w:rPr>
      </w:pPr>
    </w:p>
    <w:p w14:paraId="39D91192" w14:textId="0B86FA3F" w:rsidR="001E4C28" w:rsidRPr="00B65A43" w:rsidRDefault="001E4C28" w:rsidP="00B37467">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lang w:val="en-US"/>
        </w:rPr>
      </w:pPr>
      <w:r w:rsidRPr="00B65A43">
        <w:rPr>
          <w:rFonts w:ascii="Arial" w:hAnsi="Arial" w:cs="Arial"/>
          <w:sz w:val="22"/>
          <w:szCs w:val="22"/>
          <w:lang w:val="en-US"/>
        </w:rPr>
        <w:t xml:space="preserve">Altered </w:t>
      </w:r>
      <w:r w:rsidR="00864278">
        <w:rPr>
          <w:rFonts w:ascii="Arial" w:hAnsi="Arial" w:cs="Arial"/>
          <w:sz w:val="22"/>
          <w:szCs w:val="22"/>
          <w:lang w:val="en-US"/>
        </w:rPr>
        <w:t xml:space="preserve">plasma </w:t>
      </w:r>
      <w:r w:rsidRPr="00B65A43">
        <w:rPr>
          <w:rFonts w:ascii="Arial" w:hAnsi="Arial" w:cs="Arial"/>
          <w:sz w:val="22"/>
          <w:szCs w:val="22"/>
          <w:lang w:val="en-US"/>
        </w:rPr>
        <w:t>concentration</w:t>
      </w:r>
      <w:r w:rsidR="00864278">
        <w:rPr>
          <w:rFonts w:ascii="Arial" w:hAnsi="Arial" w:cs="Arial"/>
          <w:sz w:val="22"/>
          <w:szCs w:val="22"/>
          <w:lang w:val="en-US"/>
        </w:rPr>
        <w:t>s</w:t>
      </w:r>
      <w:r w:rsidRPr="00B65A43">
        <w:rPr>
          <w:rFonts w:ascii="Arial" w:hAnsi="Arial" w:cs="Arial"/>
          <w:sz w:val="22"/>
          <w:szCs w:val="22"/>
          <w:lang w:val="en-US"/>
        </w:rPr>
        <w:t xml:space="preserve"> of the anti-TB drug </w:t>
      </w:r>
      <w:r w:rsidR="00864278">
        <w:rPr>
          <w:rFonts w:ascii="Arial" w:hAnsi="Arial" w:cs="Arial"/>
          <w:sz w:val="22"/>
          <w:szCs w:val="22"/>
          <w:lang w:val="en-US"/>
        </w:rPr>
        <w:t>r</w:t>
      </w:r>
      <w:r w:rsidRPr="00B65A43">
        <w:rPr>
          <w:rFonts w:ascii="Arial" w:hAnsi="Arial" w:cs="Arial"/>
          <w:sz w:val="22"/>
          <w:szCs w:val="22"/>
          <w:lang w:val="en-US"/>
        </w:rPr>
        <w:t xml:space="preserve">ifampicin has been demonstrated in the continuation phase </w:t>
      </w:r>
      <w:r w:rsidR="00860B5B" w:rsidRPr="00B65A43">
        <w:rPr>
          <w:rFonts w:ascii="Arial" w:hAnsi="Arial" w:cs="Arial"/>
          <w:sz w:val="22"/>
          <w:szCs w:val="22"/>
          <w:lang w:val="en-US"/>
        </w:rPr>
        <w:t>(but</w:t>
      </w:r>
      <w:r w:rsidRPr="00B65A43">
        <w:rPr>
          <w:rFonts w:ascii="Arial" w:hAnsi="Arial" w:cs="Arial"/>
          <w:sz w:val="22"/>
          <w:szCs w:val="22"/>
          <w:lang w:val="en-US"/>
        </w:rPr>
        <w:t xml:space="preserve"> not in the induction phase) of TB treatment in individuals with </w:t>
      </w:r>
      <w:r w:rsidR="00A35EE7">
        <w:rPr>
          <w:rFonts w:ascii="Arial" w:hAnsi="Arial" w:cs="Arial"/>
          <w:sz w:val="22"/>
          <w:szCs w:val="22"/>
          <w:lang w:val="en-US"/>
        </w:rPr>
        <w:t>DM</w:t>
      </w:r>
      <w:r w:rsidR="00864278">
        <w:rPr>
          <w:rFonts w:ascii="Arial" w:hAnsi="Arial" w:cs="Arial"/>
          <w:sz w:val="22"/>
          <w:szCs w:val="22"/>
          <w:lang w:val="en-US"/>
        </w:rPr>
        <w:t xml:space="preserve"> </w:t>
      </w:r>
      <w:r w:rsidR="00736D1E" w:rsidRPr="00B65A43">
        <w:rPr>
          <w:rFonts w:ascii="Arial" w:hAnsi="Arial" w:cs="Arial"/>
          <w:sz w:val="22"/>
          <w:szCs w:val="22"/>
          <w:lang w:val="en-US"/>
        </w:rPr>
        <w:t>(</w:t>
      </w:r>
      <w:r w:rsidR="00F94A4E" w:rsidRPr="00B65A43">
        <w:rPr>
          <w:rFonts w:ascii="Arial" w:hAnsi="Arial" w:cs="Arial"/>
          <w:sz w:val="22"/>
          <w:szCs w:val="22"/>
          <w:lang w:val="en-US"/>
        </w:rPr>
        <w:t>5</w:t>
      </w:r>
      <w:r w:rsidR="00695741" w:rsidRPr="00B65A43">
        <w:rPr>
          <w:rFonts w:ascii="Arial" w:hAnsi="Arial" w:cs="Arial"/>
          <w:sz w:val="22"/>
          <w:szCs w:val="22"/>
          <w:lang w:val="en-US"/>
        </w:rPr>
        <w:t>1</w:t>
      </w:r>
      <w:r w:rsidR="00B52BE6" w:rsidRPr="00B65A43">
        <w:rPr>
          <w:rFonts w:ascii="Arial" w:hAnsi="Arial" w:cs="Arial"/>
          <w:sz w:val="22"/>
          <w:szCs w:val="22"/>
          <w:lang w:val="en-US"/>
        </w:rPr>
        <w:t>)</w:t>
      </w:r>
      <w:r w:rsidRPr="00B65A43">
        <w:rPr>
          <w:rFonts w:ascii="Arial" w:hAnsi="Arial" w:cs="Arial"/>
          <w:sz w:val="22"/>
          <w:szCs w:val="22"/>
          <w:lang w:val="en-US"/>
        </w:rPr>
        <w:t xml:space="preserve">. The heavier body weight of insulin resistant individuals with </w:t>
      </w:r>
      <w:r w:rsidR="00A35EE7">
        <w:rPr>
          <w:rFonts w:ascii="Arial" w:hAnsi="Arial" w:cs="Arial"/>
          <w:sz w:val="22"/>
          <w:szCs w:val="22"/>
          <w:lang w:val="en-US"/>
        </w:rPr>
        <w:t>DM</w:t>
      </w:r>
      <w:r w:rsidR="00864278">
        <w:rPr>
          <w:rFonts w:ascii="Arial" w:hAnsi="Arial" w:cs="Arial"/>
          <w:sz w:val="22"/>
          <w:szCs w:val="22"/>
          <w:lang w:val="en-US"/>
        </w:rPr>
        <w:t xml:space="preserve"> </w:t>
      </w:r>
      <w:r w:rsidRPr="00B65A43">
        <w:rPr>
          <w:rFonts w:ascii="Arial" w:hAnsi="Arial" w:cs="Arial"/>
          <w:sz w:val="22"/>
          <w:szCs w:val="22"/>
          <w:lang w:val="en-US"/>
        </w:rPr>
        <w:t xml:space="preserve">is supposed to be one of the reasons because </w:t>
      </w:r>
      <w:r w:rsidR="00864278">
        <w:rPr>
          <w:rFonts w:ascii="Arial" w:hAnsi="Arial" w:cs="Arial"/>
          <w:sz w:val="22"/>
          <w:szCs w:val="22"/>
          <w:lang w:val="en-US"/>
        </w:rPr>
        <w:t xml:space="preserve">of the </w:t>
      </w:r>
      <w:r w:rsidRPr="00B65A43">
        <w:rPr>
          <w:rFonts w:ascii="Arial" w:hAnsi="Arial" w:cs="Arial"/>
          <w:sz w:val="22"/>
          <w:szCs w:val="22"/>
          <w:lang w:val="en-US"/>
        </w:rPr>
        <w:t>us</w:t>
      </w:r>
      <w:r w:rsidR="00864278">
        <w:rPr>
          <w:rFonts w:ascii="Arial" w:hAnsi="Arial" w:cs="Arial"/>
          <w:sz w:val="22"/>
          <w:szCs w:val="22"/>
          <w:lang w:val="en-US"/>
        </w:rPr>
        <w:t>e of</w:t>
      </w:r>
      <w:r w:rsidRPr="00B65A43">
        <w:rPr>
          <w:rFonts w:ascii="Arial" w:hAnsi="Arial" w:cs="Arial"/>
          <w:sz w:val="22"/>
          <w:szCs w:val="22"/>
          <w:lang w:val="en-US"/>
        </w:rPr>
        <w:t xml:space="preserve"> fixed-dose combination drugs. Giving an exact </w:t>
      </w:r>
      <w:r w:rsidR="007B5D79" w:rsidRPr="00B65A43">
        <w:rPr>
          <w:rFonts w:ascii="Arial" w:hAnsi="Arial" w:cs="Arial"/>
          <w:sz w:val="22"/>
          <w:szCs w:val="22"/>
          <w:lang w:val="en-US"/>
        </w:rPr>
        <w:t>weight-based</w:t>
      </w:r>
      <w:r w:rsidRPr="00B65A43">
        <w:rPr>
          <w:rFonts w:ascii="Arial" w:hAnsi="Arial" w:cs="Arial"/>
          <w:sz w:val="22"/>
          <w:szCs w:val="22"/>
          <w:lang w:val="en-US"/>
        </w:rPr>
        <w:t xml:space="preserve"> dose for a longer duration of time is suggested to overcome this hurdle</w:t>
      </w:r>
      <w:r w:rsidR="00B52BE6" w:rsidRPr="00B65A43">
        <w:rPr>
          <w:rFonts w:ascii="Arial" w:hAnsi="Arial" w:cs="Arial"/>
          <w:sz w:val="22"/>
          <w:szCs w:val="22"/>
          <w:lang w:val="en-US"/>
        </w:rPr>
        <w:t xml:space="preserve"> (</w:t>
      </w:r>
      <w:r w:rsidR="00F94A4E" w:rsidRPr="00B65A43">
        <w:rPr>
          <w:rFonts w:ascii="Arial" w:hAnsi="Arial" w:cs="Arial"/>
          <w:sz w:val="22"/>
          <w:szCs w:val="22"/>
          <w:lang w:val="en-US"/>
        </w:rPr>
        <w:t>5</w:t>
      </w:r>
      <w:r w:rsidR="00695741" w:rsidRPr="00B65A43">
        <w:rPr>
          <w:rFonts w:ascii="Arial" w:hAnsi="Arial" w:cs="Arial"/>
          <w:sz w:val="22"/>
          <w:szCs w:val="22"/>
          <w:lang w:val="en-US"/>
        </w:rPr>
        <w:t>2</w:t>
      </w:r>
      <w:r w:rsidR="00B52BE6" w:rsidRPr="00B65A43">
        <w:rPr>
          <w:rFonts w:ascii="Arial" w:hAnsi="Arial" w:cs="Arial"/>
          <w:sz w:val="22"/>
          <w:szCs w:val="22"/>
          <w:lang w:val="en-US"/>
        </w:rPr>
        <w:t xml:space="preserve">). </w:t>
      </w:r>
      <w:r w:rsidRPr="00B65A43">
        <w:rPr>
          <w:rFonts w:ascii="Arial" w:hAnsi="Arial" w:cs="Arial"/>
          <w:color w:val="212121"/>
          <w:sz w:val="22"/>
          <w:szCs w:val="22"/>
          <w:shd w:val="clear" w:color="auto" w:fill="FFFFFF"/>
          <w:lang w:val="en-US"/>
        </w:rPr>
        <w:t xml:space="preserve">In addition, </w:t>
      </w:r>
      <w:r w:rsidR="00A35EE7">
        <w:rPr>
          <w:rFonts w:ascii="Arial" w:hAnsi="Arial" w:cs="Arial"/>
          <w:color w:val="212121"/>
          <w:sz w:val="22"/>
          <w:szCs w:val="22"/>
          <w:shd w:val="clear" w:color="auto" w:fill="FFFFFF"/>
          <w:lang w:val="en-US"/>
        </w:rPr>
        <w:t>DM</w:t>
      </w:r>
      <w:r w:rsidR="00864278">
        <w:rPr>
          <w:rFonts w:ascii="Arial" w:hAnsi="Arial" w:cs="Arial"/>
          <w:color w:val="212121"/>
          <w:sz w:val="22"/>
          <w:szCs w:val="22"/>
          <w:shd w:val="clear" w:color="auto" w:fill="FFFFFF"/>
          <w:lang w:val="en-US"/>
        </w:rPr>
        <w:t xml:space="preserve"> </w:t>
      </w:r>
      <w:r w:rsidRPr="00B65A43">
        <w:rPr>
          <w:rFonts w:ascii="Arial" w:hAnsi="Arial" w:cs="Arial"/>
          <w:color w:val="212121"/>
          <w:sz w:val="22"/>
          <w:szCs w:val="22"/>
          <w:shd w:val="clear" w:color="auto" w:fill="FFFFFF"/>
          <w:lang w:val="en-US"/>
        </w:rPr>
        <w:t xml:space="preserve">can influence the plasma concentrations of anti-TB </w:t>
      </w:r>
      <w:r w:rsidR="00736D1E" w:rsidRPr="00B65A43">
        <w:rPr>
          <w:rFonts w:ascii="Arial" w:hAnsi="Arial" w:cs="Arial"/>
          <w:color w:val="212121"/>
          <w:sz w:val="22"/>
          <w:szCs w:val="22"/>
          <w:shd w:val="clear" w:color="auto" w:fill="FFFFFF"/>
          <w:lang w:val="en-US"/>
        </w:rPr>
        <w:t>drugs. The</w:t>
      </w:r>
      <w:r w:rsidRPr="00B65A43">
        <w:rPr>
          <w:rFonts w:ascii="Arial" w:hAnsi="Arial" w:cs="Arial"/>
          <w:color w:val="212121"/>
          <w:sz w:val="22"/>
          <w:szCs w:val="22"/>
          <w:shd w:val="clear" w:color="auto" w:fill="FFFFFF"/>
          <w:lang w:val="en-US"/>
        </w:rPr>
        <w:t xml:space="preserve"> absorption, distribution, </w:t>
      </w:r>
      <w:r w:rsidR="00864278">
        <w:rPr>
          <w:rFonts w:ascii="Arial" w:hAnsi="Arial" w:cs="Arial"/>
          <w:color w:val="212121"/>
          <w:sz w:val="22"/>
          <w:szCs w:val="22"/>
          <w:shd w:val="clear" w:color="auto" w:fill="FFFFFF"/>
          <w:lang w:val="en-US"/>
        </w:rPr>
        <w:t xml:space="preserve">and </w:t>
      </w:r>
      <w:r w:rsidRPr="00B65A43">
        <w:rPr>
          <w:rFonts w:ascii="Arial" w:hAnsi="Arial" w:cs="Arial"/>
          <w:color w:val="212121"/>
          <w:sz w:val="22"/>
          <w:szCs w:val="22"/>
          <w:shd w:val="clear" w:color="auto" w:fill="FFFFFF"/>
          <w:lang w:val="en-US"/>
        </w:rPr>
        <w:t xml:space="preserve">metabolism of anti-TB drugs may </w:t>
      </w:r>
      <w:r w:rsidR="00864278">
        <w:rPr>
          <w:rFonts w:ascii="Arial" w:hAnsi="Arial" w:cs="Arial"/>
          <w:color w:val="212121"/>
          <w:sz w:val="22"/>
          <w:szCs w:val="22"/>
          <w:shd w:val="clear" w:color="auto" w:fill="FFFFFF"/>
          <w:lang w:val="en-US"/>
        </w:rPr>
        <w:t>be</w:t>
      </w:r>
      <w:r w:rsidRPr="00B65A43">
        <w:rPr>
          <w:rFonts w:ascii="Arial" w:hAnsi="Arial" w:cs="Arial"/>
          <w:color w:val="212121"/>
          <w:sz w:val="22"/>
          <w:szCs w:val="22"/>
          <w:shd w:val="clear" w:color="auto" w:fill="FFFFFF"/>
          <w:lang w:val="en-US"/>
        </w:rPr>
        <w:t xml:space="preserve"> altered either due to local gastrointestinal causes (gastropathy, polypharmacy mediated interactions) or dysautonomia of </w:t>
      </w:r>
      <w:r w:rsidR="00A35EE7">
        <w:rPr>
          <w:rFonts w:ascii="Arial" w:hAnsi="Arial" w:cs="Arial"/>
          <w:color w:val="212121"/>
          <w:sz w:val="22"/>
          <w:szCs w:val="22"/>
          <w:shd w:val="clear" w:color="auto" w:fill="FFFFFF"/>
          <w:lang w:val="en-US"/>
        </w:rPr>
        <w:t>DM</w:t>
      </w:r>
      <w:r w:rsidR="00864278">
        <w:rPr>
          <w:rFonts w:ascii="Arial" w:hAnsi="Arial" w:cs="Arial"/>
          <w:color w:val="212121"/>
          <w:sz w:val="22"/>
          <w:szCs w:val="22"/>
          <w:shd w:val="clear" w:color="auto" w:fill="FFFFFF"/>
          <w:lang w:val="en-US"/>
        </w:rPr>
        <w:t xml:space="preserve"> </w:t>
      </w:r>
      <w:r w:rsidRPr="00B65A43">
        <w:rPr>
          <w:rFonts w:ascii="Arial" w:hAnsi="Arial" w:cs="Arial"/>
          <w:color w:val="212121"/>
          <w:sz w:val="22"/>
          <w:szCs w:val="22"/>
          <w:shd w:val="clear" w:color="auto" w:fill="FFFFFF"/>
          <w:lang w:val="en-US"/>
        </w:rPr>
        <w:t>predisposing to treatment failure.</w:t>
      </w:r>
    </w:p>
    <w:p w14:paraId="0EE8D61E" w14:textId="77777777" w:rsidR="000C4F0F" w:rsidRPr="00B65A43" w:rsidRDefault="000C4F0F" w:rsidP="00B37467">
      <w:pPr>
        <w:pStyle w:val="NormalWeb"/>
        <w:shd w:val="clear" w:color="auto" w:fill="FFFFFF"/>
        <w:spacing w:before="0" w:beforeAutospacing="0" w:after="0" w:afterAutospacing="0" w:line="276" w:lineRule="auto"/>
        <w:rPr>
          <w:rFonts w:ascii="Arial" w:hAnsi="Arial" w:cs="Arial"/>
          <w:color w:val="FF0000"/>
          <w:sz w:val="22"/>
          <w:szCs w:val="22"/>
          <w:lang w:val="en-US"/>
        </w:rPr>
      </w:pPr>
    </w:p>
    <w:p w14:paraId="5783D765" w14:textId="122C2ED0" w:rsidR="00AE37D9" w:rsidRPr="00B65A43" w:rsidRDefault="00272CA6" w:rsidP="00B37467">
      <w:pPr>
        <w:spacing w:line="276" w:lineRule="auto"/>
        <w:rPr>
          <w:rFonts w:ascii="Arial" w:hAnsi="Arial" w:cs="Arial"/>
          <w:sz w:val="22"/>
          <w:szCs w:val="22"/>
          <w:lang w:val="en-US"/>
        </w:rPr>
      </w:pPr>
      <w:r w:rsidRPr="00B65A43">
        <w:rPr>
          <w:rFonts w:ascii="Arial" w:hAnsi="Arial" w:cs="Arial"/>
          <w:bCs/>
          <w:sz w:val="22"/>
          <w:szCs w:val="22"/>
          <w:lang w:val="en-US"/>
        </w:rPr>
        <w:lastRenderedPageBreak/>
        <w:t xml:space="preserve">After initiation of treatment all patients should be closely followed for evidence of resistance. Persistent sputum positivity at the end of 2-3 months of ATT therapy should prompt </w:t>
      </w:r>
      <w:r w:rsidR="00864278">
        <w:rPr>
          <w:rFonts w:ascii="Arial" w:hAnsi="Arial" w:cs="Arial"/>
          <w:bCs/>
          <w:sz w:val="22"/>
          <w:szCs w:val="22"/>
          <w:lang w:val="en-US"/>
        </w:rPr>
        <w:t>a</w:t>
      </w:r>
      <w:r w:rsidRPr="00B65A43">
        <w:rPr>
          <w:rFonts w:ascii="Arial" w:hAnsi="Arial" w:cs="Arial"/>
          <w:bCs/>
          <w:sz w:val="22"/>
          <w:szCs w:val="22"/>
          <w:lang w:val="en-US"/>
        </w:rPr>
        <w:t xml:space="preserve"> look for evidence of drug resistance. </w:t>
      </w:r>
      <w:r w:rsidR="00860B5B" w:rsidRPr="00B65A43">
        <w:rPr>
          <w:rFonts w:ascii="Arial" w:hAnsi="Arial" w:cs="Arial"/>
          <w:bCs/>
          <w:color w:val="000000" w:themeColor="text1"/>
          <w:sz w:val="22"/>
          <w:szCs w:val="22"/>
          <w:lang w:val="en-US"/>
        </w:rPr>
        <w:t xml:space="preserve">CT chest features have been demonstrated to be different from non-DM subjects. </w:t>
      </w:r>
      <w:r w:rsidR="00860B5B" w:rsidRPr="00B65A43">
        <w:rPr>
          <w:rFonts w:ascii="Arial" w:hAnsi="Arial" w:cs="Arial"/>
          <w:sz w:val="22"/>
          <w:szCs w:val="22"/>
          <w:lang w:val="en-US"/>
        </w:rPr>
        <w:t>Pulmonary segment consolidation and lobe consolidation seen as moth-eaten cavities without a wall and filled with fluid are the features mentioned in published data. They are accompanied by bronchial damage</w:t>
      </w:r>
      <w:r w:rsidR="00FE685E" w:rsidRPr="00B65A43">
        <w:rPr>
          <w:rFonts w:ascii="Arial" w:hAnsi="Arial" w:cs="Arial"/>
          <w:sz w:val="22"/>
          <w:szCs w:val="22"/>
          <w:lang w:val="en-US"/>
        </w:rPr>
        <w:t xml:space="preserve"> (</w:t>
      </w:r>
      <w:r w:rsidR="00F94A4E" w:rsidRPr="00B65A43">
        <w:rPr>
          <w:rFonts w:ascii="Arial" w:hAnsi="Arial" w:cs="Arial"/>
          <w:sz w:val="22"/>
          <w:szCs w:val="22"/>
          <w:lang w:val="en-US"/>
        </w:rPr>
        <w:t>5</w:t>
      </w:r>
      <w:r w:rsidR="00695741" w:rsidRPr="00B65A43">
        <w:rPr>
          <w:rFonts w:ascii="Arial" w:hAnsi="Arial" w:cs="Arial"/>
          <w:sz w:val="22"/>
          <w:szCs w:val="22"/>
          <w:lang w:val="en-US"/>
        </w:rPr>
        <w:t>3</w:t>
      </w:r>
      <w:r w:rsidR="00FE685E" w:rsidRPr="00B65A43">
        <w:rPr>
          <w:rFonts w:ascii="Arial" w:hAnsi="Arial" w:cs="Arial"/>
          <w:sz w:val="22"/>
          <w:szCs w:val="22"/>
          <w:lang w:val="en-US"/>
        </w:rPr>
        <w:t xml:space="preserve">). </w:t>
      </w:r>
      <w:r w:rsidRPr="00B65A43">
        <w:rPr>
          <w:rFonts w:ascii="Arial" w:hAnsi="Arial" w:cs="Arial"/>
          <w:bCs/>
          <w:sz w:val="22"/>
          <w:szCs w:val="22"/>
          <w:lang w:val="en-US"/>
        </w:rPr>
        <w:t xml:space="preserve">Multiple moth-eaten cavities in chest CT </w:t>
      </w:r>
      <w:r w:rsidR="00B41110" w:rsidRPr="00B65A43">
        <w:rPr>
          <w:rFonts w:ascii="Arial" w:hAnsi="Arial" w:cs="Arial"/>
          <w:bCs/>
          <w:sz w:val="22"/>
          <w:szCs w:val="22"/>
          <w:lang w:val="en-US"/>
        </w:rPr>
        <w:t>while on ATT should prompt the suspicion of MDR-</w:t>
      </w:r>
      <w:r w:rsidR="005F064F" w:rsidRPr="00B65A43">
        <w:rPr>
          <w:rFonts w:ascii="Arial" w:hAnsi="Arial" w:cs="Arial"/>
          <w:bCs/>
          <w:sz w:val="22"/>
          <w:szCs w:val="22"/>
          <w:lang w:val="en-US"/>
        </w:rPr>
        <w:t>TB.</w:t>
      </w:r>
      <w:r w:rsidR="005F064F" w:rsidRPr="00B65A43">
        <w:rPr>
          <w:rFonts w:ascii="Arial" w:hAnsi="Arial" w:cs="Arial"/>
          <w:sz w:val="22"/>
          <w:szCs w:val="22"/>
          <w:lang w:val="en-US"/>
        </w:rPr>
        <w:t xml:space="preserve"> Rapid</w:t>
      </w:r>
      <w:r w:rsidR="00B41110" w:rsidRPr="00B65A43">
        <w:rPr>
          <w:rFonts w:ascii="Arial" w:hAnsi="Arial" w:cs="Arial"/>
          <w:sz w:val="22"/>
          <w:szCs w:val="22"/>
          <w:lang w:val="en-US"/>
        </w:rPr>
        <w:t xml:space="preserve"> molecular techniques like CB-NAAT or sputum culture for sensitivity should be used to look for drug resistance. All MDR-TB should be referred to specialized </w:t>
      </w:r>
      <w:r w:rsidR="00B65A43" w:rsidRPr="00B65A43">
        <w:rPr>
          <w:rFonts w:ascii="Arial" w:hAnsi="Arial" w:cs="Arial"/>
          <w:sz w:val="22"/>
          <w:szCs w:val="22"/>
          <w:lang w:val="en-US"/>
        </w:rPr>
        <w:t>centers</w:t>
      </w:r>
      <w:r w:rsidR="00B41110" w:rsidRPr="00B65A43">
        <w:rPr>
          <w:rFonts w:ascii="Arial" w:hAnsi="Arial" w:cs="Arial"/>
          <w:sz w:val="22"/>
          <w:szCs w:val="22"/>
          <w:lang w:val="en-US"/>
        </w:rPr>
        <w:t xml:space="preserve"> dealing with MDR-TB.</w:t>
      </w:r>
    </w:p>
    <w:p w14:paraId="4232BFF2" w14:textId="77777777" w:rsidR="000C4F0F" w:rsidRPr="00B65A43" w:rsidRDefault="000C4F0F" w:rsidP="00B37467">
      <w:pPr>
        <w:spacing w:line="276" w:lineRule="auto"/>
        <w:rPr>
          <w:rFonts w:ascii="Arial" w:eastAsia="Times New Roman" w:hAnsi="Arial" w:cs="Arial"/>
          <w:color w:val="212121"/>
          <w:sz w:val="22"/>
          <w:szCs w:val="22"/>
          <w:shd w:val="clear" w:color="auto" w:fill="FFFFFF"/>
          <w:lang w:val="en-US" w:eastAsia="en-GB"/>
        </w:rPr>
      </w:pPr>
    </w:p>
    <w:p w14:paraId="4DB3DD2F" w14:textId="27CAD62F" w:rsidR="000C4F0F" w:rsidRPr="00B65A43" w:rsidRDefault="003C0C95" w:rsidP="00B37467">
      <w:pPr>
        <w:spacing w:line="276" w:lineRule="auto"/>
        <w:rPr>
          <w:rFonts w:ascii="Arial" w:hAnsi="Arial" w:cs="Arial"/>
          <w:b/>
          <w:sz w:val="22"/>
          <w:szCs w:val="22"/>
          <w:lang w:val="en-US"/>
        </w:rPr>
      </w:pPr>
      <w:r w:rsidRPr="009868F6">
        <w:rPr>
          <w:rFonts w:ascii="Arial" w:hAnsi="Arial" w:cs="Arial"/>
          <w:b/>
          <w:color w:val="00B050"/>
          <w:sz w:val="22"/>
          <w:szCs w:val="22"/>
          <w:lang w:val="en-US"/>
        </w:rPr>
        <w:t xml:space="preserve">Drug </w:t>
      </w:r>
      <w:r w:rsidR="000C4F0F" w:rsidRPr="009868F6">
        <w:rPr>
          <w:rFonts w:ascii="Arial" w:hAnsi="Arial" w:cs="Arial"/>
          <w:b/>
          <w:color w:val="00B050"/>
          <w:sz w:val="22"/>
          <w:szCs w:val="22"/>
          <w:lang w:val="en-US"/>
        </w:rPr>
        <w:t>T</w:t>
      </w:r>
      <w:r w:rsidRPr="009868F6">
        <w:rPr>
          <w:rFonts w:ascii="Arial" w:hAnsi="Arial" w:cs="Arial"/>
          <w:b/>
          <w:color w:val="00B050"/>
          <w:sz w:val="22"/>
          <w:szCs w:val="22"/>
          <w:lang w:val="en-US"/>
        </w:rPr>
        <w:t xml:space="preserve">herapy in </w:t>
      </w:r>
      <w:r w:rsidR="005076C2" w:rsidRPr="009868F6">
        <w:rPr>
          <w:rFonts w:ascii="Arial" w:hAnsi="Arial" w:cs="Arial"/>
          <w:b/>
          <w:color w:val="00B050"/>
          <w:sz w:val="22"/>
          <w:szCs w:val="22"/>
          <w:lang w:val="en-US"/>
        </w:rPr>
        <w:t>Multi-Drug Resistant Tuberculosis</w:t>
      </w:r>
    </w:p>
    <w:p w14:paraId="15B18687" w14:textId="77777777" w:rsidR="000C4F0F" w:rsidRPr="00B65A43" w:rsidRDefault="000C4F0F" w:rsidP="00B37467">
      <w:pPr>
        <w:spacing w:line="276" w:lineRule="auto"/>
        <w:rPr>
          <w:rFonts w:ascii="Arial" w:hAnsi="Arial" w:cs="Arial"/>
          <w:b/>
          <w:sz w:val="22"/>
          <w:szCs w:val="22"/>
          <w:lang w:val="en-US"/>
        </w:rPr>
      </w:pPr>
    </w:p>
    <w:p w14:paraId="77EB10DC" w14:textId="45F3C161" w:rsidR="0093153A" w:rsidRPr="00B65A43" w:rsidRDefault="003C0C95" w:rsidP="00B37467">
      <w:pPr>
        <w:spacing w:line="276" w:lineRule="auto"/>
        <w:rPr>
          <w:rFonts w:ascii="Arial" w:hAnsi="Arial" w:cs="Arial"/>
          <w:color w:val="212121"/>
          <w:sz w:val="22"/>
          <w:szCs w:val="22"/>
          <w:shd w:val="clear" w:color="auto" w:fill="FFFFFF"/>
          <w:lang w:val="en-US"/>
        </w:rPr>
      </w:pPr>
      <w:r w:rsidRPr="00B65A43">
        <w:rPr>
          <w:rFonts w:ascii="Arial" w:hAnsi="Arial" w:cs="Arial"/>
          <w:sz w:val="22"/>
          <w:szCs w:val="22"/>
          <w:lang w:val="en-US"/>
        </w:rPr>
        <w:t>The second line drugs are generally les</w:t>
      </w:r>
      <w:r w:rsidR="00560B06" w:rsidRPr="00B65A43">
        <w:rPr>
          <w:rFonts w:ascii="Arial" w:hAnsi="Arial" w:cs="Arial"/>
          <w:sz w:val="22"/>
          <w:szCs w:val="22"/>
          <w:lang w:val="en-US"/>
        </w:rPr>
        <w:t>s</w:t>
      </w:r>
      <w:r w:rsidRPr="00B65A43">
        <w:rPr>
          <w:rFonts w:ascii="Arial" w:hAnsi="Arial" w:cs="Arial"/>
          <w:sz w:val="22"/>
          <w:szCs w:val="22"/>
          <w:lang w:val="en-US"/>
        </w:rPr>
        <w:t xml:space="preserve"> efficacious and more toxic.</w:t>
      </w:r>
      <w:r w:rsidR="00560B06" w:rsidRPr="00B65A43">
        <w:rPr>
          <w:rFonts w:ascii="Arial" w:hAnsi="Arial" w:cs="Arial"/>
          <w:sz w:val="22"/>
          <w:szCs w:val="22"/>
          <w:lang w:val="en-US"/>
        </w:rPr>
        <w:t xml:space="preserve"> In the presence of drug resistance second line agents are used in multiple combinations to address different pharmacological targets in the mycobacterium. </w:t>
      </w:r>
      <w:r w:rsidR="00C44457" w:rsidRPr="00B65A43">
        <w:rPr>
          <w:rFonts w:ascii="Arial" w:hAnsi="Arial" w:cs="Arial"/>
          <w:sz w:val="22"/>
          <w:szCs w:val="22"/>
          <w:lang w:val="en-US"/>
        </w:rPr>
        <w:t>In addition to one of the first line drugs</w:t>
      </w:r>
      <w:r w:rsidR="00560B06" w:rsidRPr="00B65A43">
        <w:rPr>
          <w:rFonts w:ascii="Arial" w:hAnsi="Arial" w:cs="Arial"/>
          <w:sz w:val="22"/>
          <w:szCs w:val="22"/>
          <w:lang w:val="en-US"/>
        </w:rPr>
        <w:t xml:space="preserve"> to which there is retained susceptibility</w:t>
      </w:r>
      <w:r w:rsidR="00C44457" w:rsidRPr="00B65A43">
        <w:rPr>
          <w:rFonts w:ascii="Arial" w:hAnsi="Arial" w:cs="Arial"/>
          <w:sz w:val="22"/>
          <w:szCs w:val="22"/>
          <w:lang w:val="en-US"/>
        </w:rPr>
        <w:t>, an injectable agent, a fluroquinolone and class 4 and class 5 drugs are used in</w:t>
      </w:r>
      <w:r w:rsidR="00560B06" w:rsidRPr="00B65A43">
        <w:rPr>
          <w:rFonts w:ascii="Arial" w:hAnsi="Arial" w:cs="Arial"/>
          <w:sz w:val="22"/>
          <w:szCs w:val="22"/>
          <w:lang w:val="en-US"/>
        </w:rPr>
        <w:t xml:space="preserve"> combination to </w:t>
      </w:r>
      <w:r w:rsidR="00736D1E" w:rsidRPr="00B65A43">
        <w:rPr>
          <w:rFonts w:ascii="Arial" w:hAnsi="Arial" w:cs="Arial"/>
          <w:sz w:val="22"/>
          <w:szCs w:val="22"/>
          <w:lang w:val="en-US"/>
        </w:rPr>
        <w:t>combat MDR</w:t>
      </w:r>
      <w:r w:rsidR="00C44457" w:rsidRPr="00B65A43">
        <w:rPr>
          <w:rFonts w:ascii="Arial" w:hAnsi="Arial" w:cs="Arial"/>
          <w:sz w:val="22"/>
          <w:szCs w:val="22"/>
          <w:lang w:val="en-US"/>
        </w:rPr>
        <w:t>-TB</w:t>
      </w:r>
      <w:r w:rsidR="000B2084" w:rsidRPr="00B65A43">
        <w:rPr>
          <w:rFonts w:ascii="Arial" w:hAnsi="Arial" w:cs="Arial"/>
          <w:sz w:val="22"/>
          <w:szCs w:val="22"/>
          <w:lang w:val="en-US"/>
        </w:rPr>
        <w:t xml:space="preserve"> (</w:t>
      </w:r>
      <w:r w:rsidR="00F94A4E" w:rsidRPr="00B65A43">
        <w:rPr>
          <w:rFonts w:ascii="Arial" w:hAnsi="Arial" w:cs="Arial"/>
          <w:sz w:val="22"/>
          <w:szCs w:val="22"/>
          <w:lang w:val="en-US"/>
        </w:rPr>
        <w:t>53</w:t>
      </w:r>
      <w:r w:rsidR="000B2084" w:rsidRPr="00B65A43">
        <w:rPr>
          <w:rFonts w:ascii="Arial" w:hAnsi="Arial" w:cs="Arial"/>
          <w:sz w:val="22"/>
          <w:szCs w:val="22"/>
          <w:lang w:val="en-US"/>
        </w:rPr>
        <w:t>)</w:t>
      </w:r>
      <w:r w:rsidR="00C44457" w:rsidRPr="00B65A43">
        <w:rPr>
          <w:rFonts w:ascii="Arial" w:hAnsi="Arial" w:cs="Arial"/>
          <w:sz w:val="22"/>
          <w:szCs w:val="22"/>
          <w:lang w:val="en-US"/>
        </w:rPr>
        <w:t xml:space="preserve">. </w:t>
      </w:r>
      <w:r w:rsidR="00D63490" w:rsidRPr="00B65A43">
        <w:rPr>
          <w:rFonts w:ascii="Arial" w:hAnsi="Arial" w:cs="Arial"/>
          <w:sz w:val="22"/>
          <w:szCs w:val="22"/>
          <w:lang w:val="en-US"/>
        </w:rPr>
        <w:t>Bedaquiline and D</w:t>
      </w:r>
      <w:r w:rsidR="00F14D89" w:rsidRPr="00B65A43">
        <w:rPr>
          <w:rFonts w:ascii="Arial" w:hAnsi="Arial" w:cs="Arial"/>
          <w:sz w:val="22"/>
          <w:szCs w:val="22"/>
          <w:lang w:val="en-US"/>
        </w:rPr>
        <w:t>elamanid</w:t>
      </w:r>
      <w:r w:rsidR="00D63490" w:rsidRPr="00B65A43">
        <w:rPr>
          <w:rFonts w:ascii="Arial" w:hAnsi="Arial" w:cs="Arial"/>
          <w:color w:val="212121"/>
          <w:sz w:val="22"/>
          <w:szCs w:val="22"/>
          <w:shd w:val="clear" w:color="auto" w:fill="FFFFFF"/>
          <w:lang w:val="en-US"/>
        </w:rPr>
        <w:t xml:space="preserve">are </w:t>
      </w:r>
      <w:r w:rsidR="005076C2">
        <w:rPr>
          <w:rFonts w:ascii="Arial" w:hAnsi="Arial" w:cs="Arial"/>
          <w:color w:val="212121"/>
          <w:sz w:val="22"/>
          <w:szCs w:val="22"/>
          <w:shd w:val="clear" w:color="auto" w:fill="FFFFFF"/>
          <w:lang w:val="en-US"/>
        </w:rPr>
        <w:t xml:space="preserve">are </w:t>
      </w:r>
      <w:r w:rsidR="00D63490" w:rsidRPr="00B65A43">
        <w:rPr>
          <w:rFonts w:ascii="Arial" w:hAnsi="Arial" w:cs="Arial"/>
          <w:color w:val="212121"/>
          <w:sz w:val="22"/>
          <w:szCs w:val="22"/>
          <w:shd w:val="clear" w:color="auto" w:fill="FFFFFF"/>
          <w:lang w:val="en-US"/>
        </w:rPr>
        <w:t>new anti-TB drugs used in MDR-TB</w:t>
      </w:r>
    </w:p>
    <w:p w14:paraId="447015CB" w14:textId="77777777" w:rsidR="004E1F7D" w:rsidRPr="00B65A43" w:rsidRDefault="004E1F7D" w:rsidP="00B37467">
      <w:pPr>
        <w:spacing w:line="276" w:lineRule="auto"/>
        <w:rPr>
          <w:rFonts w:ascii="Arial" w:hAnsi="Arial" w:cs="Arial"/>
          <w:bCs/>
          <w:color w:val="FF0000"/>
          <w:sz w:val="22"/>
          <w:szCs w:val="22"/>
          <w:lang w:val="en-US"/>
        </w:rPr>
      </w:pPr>
    </w:p>
    <w:p w14:paraId="0FF2B997" w14:textId="21E899A6" w:rsidR="00F14D89" w:rsidRDefault="00F14D89" w:rsidP="00B37467">
      <w:pPr>
        <w:spacing w:line="276" w:lineRule="auto"/>
        <w:rPr>
          <w:rFonts w:ascii="Arial" w:hAnsi="Arial" w:cs="Arial"/>
          <w:sz w:val="22"/>
          <w:szCs w:val="22"/>
          <w:lang w:val="en-US"/>
        </w:rPr>
      </w:pPr>
      <w:r w:rsidRPr="00B65A43">
        <w:rPr>
          <w:rFonts w:ascii="Arial" w:hAnsi="Arial" w:cs="Arial"/>
          <w:b/>
          <w:sz w:val="22"/>
          <w:szCs w:val="22"/>
          <w:lang w:val="en-US"/>
        </w:rPr>
        <w:t xml:space="preserve">Bedaquiline </w:t>
      </w:r>
      <w:r w:rsidR="001E4C28" w:rsidRPr="00B65A43">
        <w:rPr>
          <w:rFonts w:ascii="Arial" w:hAnsi="Arial" w:cs="Arial"/>
          <w:sz w:val="22"/>
          <w:szCs w:val="22"/>
          <w:lang w:val="en-US"/>
        </w:rPr>
        <w:t>belongs to the</w:t>
      </w:r>
      <w:r w:rsidR="00C860C9">
        <w:rPr>
          <w:rFonts w:ascii="Arial" w:hAnsi="Arial" w:cs="Arial"/>
          <w:sz w:val="22"/>
          <w:szCs w:val="22"/>
          <w:lang w:val="en-US"/>
        </w:rPr>
        <w:t xml:space="preserve"> </w:t>
      </w:r>
      <w:r w:rsidRPr="00B65A43">
        <w:rPr>
          <w:rFonts w:ascii="Arial" w:hAnsi="Arial" w:cs="Arial"/>
          <w:bCs/>
          <w:color w:val="000000"/>
          <w:sz w:val="22"/>
          <w:szCs w:val="22"/>
          <w:shd w:val="clear" w:color="auto" w:fill="FFFFFF"/>
          <w:lang w:val="en-US"/>
        </w:rPr>
        <w:t>diarylquinoline</w:t>
      </w:r>
      <w:r w:rsidR="001E4C28" w:rsidRPr="00B65A43">
        <w:rPr>
          <w:rFonts w:ascii="Arial" w:hAnsi="Arial" w:cs="Arial"/>
          <w:bCs/>
          <w:color w:val="000000"/>
          <w:sz w:val="22"/>
          <w:szCs w:val="22"/>
          <w:shd w:val="clear" w:color="auto" w:fill="FFFFFF"/>
          <w:lang w:val="en-US"/>
        </w:rPr>
        <w:t xml:space="preserve"> group. It </w:t>
      </w:r>
      <w:r w:rsidRPr="00B65A43">
        <w:rPr>
          <w:rFonts w:ascii="Arial" w:hAnsi="Arial" w:cs="Arial"/>
          <w:bCs/>
          <w:color w:val="000000"/>
          <w:sz w:val="22"/>
          <w:szCs w:val="22"/>
          <w:shd w:val="clear" w:color="auto" w:fill="FFFFFF"/>
          <w:lang w:val="en-US"/>
        </w:rPr>
        <w:t xml:space="preserve">inhibits mycobacterial ATP-synthase activity. </w:t>
      </w:r>
      <w:r w:rsidR="00C44457" w:rsidRPr="00B65A43">
        <w:rPr>
          <w:rFonts w:ascii="Arial" w:hAnsi="Arial" w:cs="Arial"/>
          <w:bCs/>
          <w:color w:val="000000"/>
          <w:sz w:val="22"/>
          <w:szCs w:val="22"/>
          <w:shd w:val="clear" w:color="auto" w:fill="FFFFFF"/>
          <w:lang w:val="en-US"/>
        </w:rPr>
        <w:t xml:space="preserve">A shorter time to sputum conversion compared to placebo has been </w:t>
      </w:r>
      <w:r w:rsidR="005F064F" w:rsidRPr="00B65A43">
        <w:rPr>
          <w:rFonts w:ascii="Arial" w:hAnsi="Arial" w:cs="Arial"/>
          <w:bCs/>
          <w:color w:val="000000"/>
          <w:sz w:val="22"/>
          <w:szCs w:val="22"/>
          <w:shd w:val="clear" w:color="auto" w:fill="FFFFFF"/>
          <w:lang w:val="en-US"/>
        </w:rPr>
        <w:t>demonstrated.</w:t>
      </w:r>
      <w:r w:rsidR="005F064F" w:rsidRPr="00B65A43">
        <w:rPr>
          <w:rFonts w:ascii="Arial" w:hAnsi="Arial" w:cs="Arial"/>
          <w:sz w:val="22"/>
          <w:szCs w:val="22"/>
          <w:lang w:val="en-US"/>
        </w:rPr>
        <w:t xml:space="preserve"> The</w:t>
      </w:r>
      <w:r w:rsidR="001E4C28" w:rsidRPr="00B65A43">
        <w:rPr>
          <w:rFonts w:ascii="Arial" w:hAnsi="Arial" w:cs="Arial"/>
          <w:sz w:val="22"/>
          <w:szCs w:val="22"/>
          <w:lang w:val="en-US"/>
        </w:rPr>
        <w:t xml:space="preserve"> adverse effects </w:t>
      </w:r>
      <w:r w:rsidR="005F064F" w:rsidRPr="00B65A43">
        <w:rPr>
          <w:rFonts w:ascii="Arial" w:hAnsi="Arial" w:cs="Arial"/>
          <w:sz w:val="22"/>
          <w:szCs w:val="22"/>
          <w:lang w:val="en-US"/>
        </w:rPr>
        <w:t>include</w:t>
      </w:r>
      <w:r w:rsidR="005F064F" w:rsidRPr="00B65A43">
        <w:rPr>
          <w:rFonts w:ascii="Arial" w:hAnsi="Arial" w:cs="Arial"/>
          <w:bCs/>
          <w:sz w:val="22"/>
          <w:szCs w:val="22"/>
          <w:lang w:val="en-US"/>
        </w:rPr>
        <w:t xml:space="preserve"> enzyme</w:t>
      </w:r>
      <w:r w:rsidR="001E4C28" w:rsidRPr="00B65A43">
        <w:rPr>
          <w:rFonts w:ascii="Arial" w:hAnsi="Arial" w:cs="Arial"/>
          <w:bCs/>
          <w:sz w:val="22"/>
          <w:szCs w:val="22"/>
          <w:lang w:val="en-US"/>
        </w:rPr>
        <w:t xml:space="preserve"> </w:t>
      </w:r>
      <w:r w:rsidR="005F064F" w:rsidRPr="00B65A43">
        <w:rPr>
          <w:rFonts w:ascii="Arial" w:hAnsi="Arial" w:cs="Arial"/>
          <w:bCs/>
          <w:sz w:val="22"/>
          <w:szCs w:val="22"/>
          <w:lang w:val="en-US"/>
        </w:rPr>
        <w:t>induction,</w:t>
      </w:r>
      <w:r w:rsidR="005F064F" w:rsidRPr="00B65A43">
        <w:rPr>
          <w:rFonts w:ascii="Arial" w:hAnsi="Arial" w:cs="Arial"/>
          <w:sz w:val="22"/>
          <w:szCs w:val="22"/>
          <w:lang w:val="en-US"/>
        </w:rPr>
        <w:t xml:space="preserve"> electrolyte</w:t>
      </w:r>
      <w:r w:rsidRPr="00B65A43">
        <w:rPr>
          <w:rFonts w:ascii="Arial" w:hAnsi="Arial" w:cs="Arial"/>
          <w:sz w:val="22"/>
          <w:szCs w:val="22"/>
          <w:lang w:val="en-US"/>
        </w:rPr>
        <w:t xml:space="preserve"> imbalance, QTc prolongation, and gastrointestinal </w:t>
      </w:r>
      <w:r w:rsidR="00736D1E" w:rsidRPr="00B65A43">
        <w:rPr>
          <w:rFonts w:ascii="Arial" w:hAnsi="Arial" w:cs="Arial"/>
          <w:sz w:val="22"/>
          <w:szCs w:val="22"/>
          <w:lang w:val="en-US"/>
        </w:rPr>
        <w:t>toxicity (</w:t>
      </w:r>
      <w:r w:rsidR="00F94A4E" w:rsidRPr="00B65A43">
        <w:rPr>
          <w:rFonts w:ascii="Arial" w:hAnsi="Arial" w:cs="Arial"/>
          <w:sz w:val="22"/>
          <w:szCs w:val="22"/>
          <w:lang w:val="en-US"/>
        </w:rPr>
        <w:t>54</w:t>
      </w:r>
      <w:r w:rsidR="000B2084" w:rsidRPr="00B65A43">
        <w:rPr>
          <w:rFonts w:ascii="Arial" w:hAnsi="Arial" w:cs="Arial"/>
          <w:sz w:val="22"/>
          <w:szCs w:val="22"/>
          <w:lang w:val="en-US"/>
        </w:rPr>
        <w:t>)</w:t>
      </w:r>
      <w:r w:rsidR="005076C2">
        <w:rPr>
          <w:rFonts w:ascii="Arial" w:hAnsi="Arial" w:cs="Arial"/>
          <w:sz w:val="22"/>
          <w:szCs w:val="22"/>
          <w:lang w:val="en-US"/>
        </w:rPr>
        <w:t xml:space="preserve">. </w:t>
      </w:r>
    </w:p>
    <w:p w14:paraId="735B4134" w14:textId="77777777" w:rsidR="005076C2" w:rsidRPr="00B65A43" w:rsidRDefault="005076C2" w:rsidP="00B37467">
      <w:pPr>
        <w:spacing w:line="276" w:lineRule="auto"/>
        <w:rPr>
          <w:rFonts w:ascii="Arial" w:hAnsi="Arial" w:cs="Arial"/>
          <w:b/>
          <w:color w:val="FF0000"/>
          <w:sz w:val="22"/>
          <w:szCs w:val="22"/>
          <w:lang w:val="en-US"/>
        </w:rPr>
      </w:pPr>
    </w:p>
    <w:p w14:paraId="6DC69E75" w14:textId="0DDE9562" w:rsidR="00F14D89" w:rsidRDefault="00736D1E" w:rsidP="00B37467">
      <w:pPr>
        <w:spacing w:line="276" w:lineRule="auto"/>
        <w:rPr>
          <w:rFonts w:ascii="Arial" w:hAnsi="Arial" w:cs="Arial"/>
          <w:color w:val="212121"/>
          <w:sz w:val="22"/>
          <w:szCs w:val="22"/>
          <w:shd w:val="clear" w:color="auto" w:fill="FFFFFF"/>
          <w:lang w:val="en-US"/>
        </w:rPr>
      </w:pPr>
      <w:r w:rsidRPr="00B65A43">
        <w:rPr>
          <w:rFonts w:ascii="Arial" w:hAnsi="Arial" w:cs="Arial"/>
          <w:b/>
          <w:sz w:val="22"/>
          <w:szCs w:val="22"/>
          <w:lang w:val="en-US"/>
        </w:rPr>
        <w:t>Delamanid</w:t>
      </w:r>
      <w:r w:rsidR="00F14D89" w:rsidRPr="00B65A43">
        <w:rPr>
          <w:rFonts w:ascii="Arial" w:hAnsi="Arial" w:cs="Arial"/>
          <w:bCs/>
          <w:color w:val="212121"/>
          <w:sz w:val="22"/>
          <w:szCs w:val="22"/>
          <w:shd w:val="clear" w:color="auto" w:fill="FFFFFF"/>
          <w:lang w:val="en-US"/>
        </w:rPr>
        <w:t xml:space="preserve"> a dihydro-imidazooxazole</w:t>
      </w:r>
      <w:r w:rsidR="00C44457" w:rsidRPr="00B65A43">
        <w:rPr>
          <w:rFonts w:ascii="Arial" w:hAnsi="Arial" w:cs="Arial"/>
          <w:bCs/>
          <w:color w:val="212121"/>
          <w:sz w:val="22"/>
          <w:szCs w:val="22"/>
          <w:shd w:val="clear" w:color="auto" w:fill="FFFFFF"/>
          <w:lang w:val="en-US"/>
        </w:rPr>
        <w:t xml:space="preserve"> that inhibits mycolic acid synthesis</w:t>
      </w:r>
      <w:r w:rsidR="00402710" w:rsidRPr="00B65A43">
        <w:rPr>
          <w:rFonts w:ascii="Arial" w:hAnsi="Arial" w:cs="Arial"/>
          <w:bCs/>
          <w:color w:val="212121"/>
          <w:sz w:val="22"/>
          <w:szCs w:val="22"/>
          <w:shd w:val="clear" w:color="auto" w:fill="FFFFFF"/>
          <w:lang w:val="en-US"/>
        </w:rPr>
        <w:t xml:space="preserve"> also has shown a shorter </w:t>
      </w:r>
      <w:r w:rsidR="001E4C28" w:rsidRPr="00B65A43">
        <w:rPr>
          <w:rFonts w:ascii="Arial" w:hAnsi="Arial" w:cs="Arial"/>
          <w:bCs/>
          <w:color w:val="212121"/>
          <w:sz w:val="22"/>
          <w:szCs w:val="22"/>
          <w:shd w:val="clear" w:color="auto" w:fill="FFFFFF"/>
          <w:lang w:val="en-US"/>
        </w:rPr>
        <w:t xml:space="preserve">time </w:t>
      </w:r>
      <w:r w:rsidR="00402710" w:rsidRPr="00B65A43">
        <w:rPr>
          <w:rFonts w:ascii="Arial" w:hAnsi="Arial" w:cs="Arial"/>
          <w:bCs/>
          <w:color w:val="212121"/>
          <w:sz w:val="22"/>
          <w:szCs w:val="22"/>
          <w:shd w:val="clear" w:color="auto" w:fill="FFFFFF"/>
          <w:lang w:val="en-US"/>
        </w:rPr>
        <w:t>per</w:t>
      </w:r>
      <w:r w:rsidR="001E4C28" w:rsidRPr="00B65A43">
        <w:rPr>
          <w:rFonts w:ascii="Arial" w:hAnsi="Arial" w:cs="Arial"/>
          <w:bCs/>
          <w:color w:val="212121"/>
          <w:sz w:val="22"/>
          <w:szCs w:val="22"/>
          <w:shd w:val="clear" w:color="auto" w:fill="FFFFFF"/>
          <w:lang w:val="en-US"/>
        </w:rPr>
        <w:t>i</w:t>
      </w:r>
      <w:r w:rsidR="00402710" w:rsidRPr="00B65A43">
        <w:rPr>
          <w:rFonts w:ascii="Arial" w:hAnsi="Arial" w:cs="Arial"/>
          <w:bCs/>
          <w:color w:val="212121"/>
          <w:sz w:val="22"/>
          <w:szCs w:val="22"/>
          <w:shd w:val="clear" w:color="auto" w:fill="FFFFFF"/>
          <w:lang w:val="en-US"/>
        </w:rPr>
        <w:t xml:space="preserve">od </w:t>
      </w:r>
      <w:r w:rsidR="001E4C28" w:rsidRPr="00B65A43">
        <w:rPr>
          <w:rFonts w:ascii="Arial" w:hAnsi="Arial" w:cs="Arial"/>
          <w:bCs/>
          <w:color w:val="212121"/>
          <w:sz w:val="22"/>
          <w:szCs w:val="22"/>
          <w:shd w:val="clear" w:color="auto" w:fill="FFFFFF"/>
          <w:lang w:val="en-US"/>
        </w:rPr>
        <w:t xml:space="preserve">taken </w:t>
      </w:r>
      <w:r w:rsidR="00402710" w:rsidRPr="00B65A43">
        <w:rPr>
          <w:rFonts w:ascii="Arial" w:hAnsi="Arial" w:cs="Arial"/>
          <w:bCs/>
          <w:color w:val="212121"/>
          <w:sz w:val="22"/>
          <w:szCs w:val="22"/>
          <w:shd w:val="clear" w:color="auto" w:fill="FFFFFF"/>
          <w:lang w:val="en-US"/>
        </w:rPr>
        <w:t>for sput</w:t>
      </w:r>
      <w:r w:rsidR="001E4C28" w:rsidRPr="00B65A43">
        <w:rPr>
          <w:rFonts w:ascii="Arial" w:hAnsi="Arial" w:cs="Arial"/>
          <w:bCs/>
          <w:color w:val="212121"/>
          <w:sz w:val="22"/>
          <w:szCs w:val="22"/>
          <w:shd w:val="clear" w:color="auto" w:fill="FFFFFF"/>
          <w:lang w:val="en-US"/>
        </w:rPr>
        <w:t>u</w:t>
      </w:r>
      <w:r w:rsidR="00402710" w:rsidRPr="00B65A43">
        <w:rPr>
          <w:rFonts w:ascii="Arial" w:hAnsi="Arial" w:cs="Arial"/>
          <w:bCs/>
          <w:color w:val="212121"/>
          <w:sz w:val="22"/>
          <w:szCs w:val="22"/>
          <w:shd w:val="clear" w:color="auto" w:fill="FFFFFF"/>
          <w:lang w:val="en-US"/>
        </w:rPr>
        <w:t>m conversion</w:t>
      </w:r>
      <w:r w:rsidR="001E4C28" w:rsidRPr="00B65A43">
        <w:rPr>
          <w:rFonts w:ascii="Arial" w:hAnsi="Arial" w:cs="Arial"/>
          <w:bCs/>
          <w:color w:val="212121"/>
          <w:sz w:val="22"/>
          <w:szCs w:val="22"/>
          <w:shd w:val="clear" w:color="auto" w:fill="FFFFFF"/>
          <w:lang w:val="en-US"/>
        </w:rPr>
        <w:t xml:space="preserve"> while used in the regimen for MDR-TB</w:t>
      </w:r>
      <w:r w:rsidRPr="00B65A43">
        <w:rPr>
          <w:rFonts w:ascii="Arial" w:hAnsi="Arial" w:cs="Arial"/>
          <w:bCs/>
          <w:color w:val="212121"/>
          <w:sz w:val="22"/>
          <w:szCs w:val="22"/>
          <w:shd w:val="clear" w:color="auto" w:fill="FFFFFF"/>
          <w:lang w:val="en-US"/>
        </w:rPr>
        <w:t>.</w:t>
      </w:r>
      <w:r w:rsidR="00C44457" w:rsidRPr="00B65A43">
        <w:rPr>
          <w:rFonts w:ascii="Arial" w:hAnsi="Arial" w:cs="Arial"/>
          <w:bCs/>
          <w:color w:val="212121"/>
          <w:sz w:val="22"/>
          <w:szCs w:val="22"/>
          <w:shd w:val="clear" w:color="auto" w:fill="FFFFFF"/>
          <w:lang w:val="en-US"/>
        </w:rPr>
        <w:t xml:space="preserve"> A dose dependent </w:t>
      </w:r>
      <w:r w:rsidR="001E4C28" w:rsidRPr="00B65A43">
        <w:rPr>
          <w:rFonts w:ascii="Arial" w:hAnsi="Arial" w:cs="Arial"/>
          <w:bCs/>
          <w:color w:val="212121"/>
          <w:sz w:val="22"/>
          <w:szCs w:val="22"/>
          <w:shd w:val="clear" w:color="auto" w:fill="FFFFFF"/>
          <w:lang w:val="en-US"/>
        </w:rPr>
        <w:t>association with</w:t>
      </w:r>
      <w:r w:rsidR="00C44457" w:rsidRPr="00B65A43">
        <w:rPr>
          <w:rFonts w:ascii="Arial" w:hAnsi="Arial" w:cs="Arial"/>
          <w:color w:val="212121"/>
          <w:sz w:val="22"/>
          <w:szCs w:val="22"/>
          <w:shd w:val="clear" w:color="auto" w:fill="FFFFFF"/>
          <w:lang w:val="en-US"/>
        </w:rPr>
        <w:t xml:space="preserve"> QT prolongation </w:t>
      </w:r>
      <w:r w:rsidR="005076C2">
        <w:rPr>
          <w:rFonts w:ascii="Arial" w:hAnsi="Arial" w:cs="Arial"/>
          <w:color w:val="212121"/>
          <w:sz w:val="22"/>
          <w:szCs w:val="22"/>
          <w:shd w:val="clear" w:color="auto" w:fill="FFFFFF"/>
          <w:lang w:val="en-US"/>
        </w:rPr>
        <w:t>occurs</w:t>
      </w:r>
      <w:r w:rsidR="000B2084" w:rsidRPr="00B65A43">
        <w:rPr>
          <w:rFonts w:ascii="Arial" w:hAnsi="Arial" w:cs="Arial"/>
          <w:color w:val="212121"/>
          <w:sz w:val="22"/>
          <w:szCs w:val="22"/>
          <w:shd w:val="clear" w:color="auto" w:fill="FFFFFF"/>
          <w:lang w:val="en-US"/>
        </w:rPr>
        <w:t xml:space="preserve"> (</w:t>
      </w:r>
      <w:r w:rsidR="00F94A4E" w:rsidRPr="00B65A43">
        <w:rPr>
          <w:rFonts w:ascii="Arial" w:hAnsi="Arial" w:cs="Arial"/>
          <w:color w:val="212121"/>
          <w:sz w:val="22"/>
          <w:szCs w:val="22"/>
          <w:shd w:val="clear" w:color="auto" w:fill="FFFFFF"/>
          <w:lang w:val="en-US"/>
        </w:rPr>
        <w:t>55</w:t>
      </w:r>
      <w:r w:rsidR="000B2084" w:rsidRPr="00B65A43">
        <w:rPr>
          <w:rFonts w:ascii="Arial" w:hAnsi="Arial" w:cs="Arial"/>
          <w:color w:val="212121"/>
          <w:sz w:val="22"/>
          <w:szCs w:val="22"/>
          <w:shd w:val="clear" w:color="auto" w:fill="FFFFFF"/>
          <w:lang w:val="en-US"/>
        </w:rPr>
        <w:t>)</w:t>
      </w:r>
      <w:r w:rsidR="00C44457" w:rsidRPr="00B65A43">
        <w:rPr>
          <w:rFonts w:ascii="Arial" w:hAnsi="Arial" w:cs="Arial"/>
          <w:color w:val="212121"/>
          <w:sz w:val="22"/>
          <w:szCs w:val="22"/>
          <w:shd w:val="clear" w:color="auto" w:fill="FFFFFF"/>
          <w:lang w:val="en-US"/>
        </w:rPr>
        <w:t xml:space="preserve">. </w:t>
      </w:r>
    </w:p>
    <w:p w14:paraId="2F15972F" w14:textId="77777777" w:rsidR="005076C2" w:rsidRPr="00B65A43" w:rsidRDefault="005076C2" w:rsidP="00B37467">
      <w:pPr>
        <w:spacing w:line="276" w:lineRule="auto"/>
        <w:rPr>
          <w:rFonts w:ascii="Arial" w:hAnsi="Arial" w:cs="Arial"/>
          <w:bCs/>
          <w:color w:val="FF0000"/>
          <w:sz w:val="22"/>
          <w:szCs w:val="22"/>
          <w:shd w:val="clear" w:color="auto" w:fill="FFFFFF"/>
          <w:lang w:val="en-US"/>
        </w:rPr>
      </w:pPr>
    </w:p>
    <w:p w14:paraId="77B9EF14" w14:textId="2E738AC8" w:rsidR="00F14D89" w:rsidRPr="00B65A43" w:rsidRDefault="00736D1E" w:rsidP="00B37467">
      <w:pPr>
        <w:pStyle w:val="Default"/>
        <w:spacing w:line="276" w:lineRule="auto"/>
        <w:rPr>
          <w:rFonts w:ascii="Arial" w:hAnsi="Arial" w:cs="Arial"/>
          <w:sz w:val="22"/>
          <w:szCs w:val="22"/>
        </w:rPr>
      </w:pPr>
      <w:r w:rsidRPr="00B65A43">
        <w:rPr>
          <w:rFonts w:ascii="Arial" w:hAnsi="Arial" w:cs="Arial"/>
          <w:b/>
          <w:bCs/>
          <w:sz w:val="22"/>
          <w:szCs w:val="22"/>
        </w:rPr>
        <w:t>Linezolid</w:t>
      </w:r>
      <w:r w:rsidR="00402710" w:rsidRPr="00B65A43">
        <w:rPr>
          <w:rFonts w:ascii="Arial" w:hAnsi="Arial" w:cs="Arial"/>
          <w:sz w:val="22"/>
          <w:szCs w:val="22"/>
        </w:rPr>
        <w:t xml:space="preserve"> </w:t>
      </w:r>
      <w:r w:rsidR="005076C2">
        <w:rPr>
          <w:rFonts w:ascii="Arial" w:hAnsi="Arial" w:cs="Arial"/>
          <w:sz w:val="22"/>
          <w:szCs w:val="22"/>
        </w:rPr>
        <w:t>a</w:t>
      </w:r>
      <w:r w:rsidR="00402710" w:rsidRPr="00B65A43">
        <w:rPr>
          <w:rFonts w:ascii="Arial" w:hAnsi="Arial" w:cs="Arial"/>
          <w:sz w:val="22"/>
          <w:szCs w:val="22"/>
        </w:rPr>
        <w:t xml:space="preserve">n </w:t>
      </w:r>
      <w:r w:rsidR="001E4C28" w:rsidRPr="00B65A43">
        <w:rPr>
          <w:rFonts w:ascii="Arial" w:hAnsi="Arial" w:cs="Arial"/>
          <w:sz w:val="22"/>
          <w:szCs w:val="22"/>
        </w:rPr>
        <w:t>oxazolidinone</w:t>
      </w:r>
      <w:r w:rsidR="00361F25" w:rsidRPr="00B65A43">
        <w:rPr>
          <w:rFonts w:ascii="Arial" w:hAnsi="Arial" w:cs="Arial"/>
          <w:sz w:val="22"/>
          <w:szCs w:val="22"/>
        </w:rPr>
        <w:t xml:space="preserve"> ha</w:t>
      </w:r>
      <w:r w:rsidR="005076C2">
        <w:rPr>
          <w:rFonts w:ascii="Arial" w:hAnsi="Arial" w:cs="Arial"/>
          <w:sz w:val="22"/>
          <w:szCs w:val="22"/>
        </w:rPr>
        <w:t>s</w:t>
      </w:r>
      <w:r w:rsidR="00402710" w:rsidRPr="00B65A43">
        <w:rPr>
          <w:rFonts w:ascii="Arial" w:hAnsi="Arial" w:cs="Arial"/>
          <w:sz w:val="22"/>
          <w:szCs w:val="22"/>
        </w:rPr>
        <w:t xml:space="preserve"> demonstrated 87% sputum conversion but more than 80%</w:t>
      </w:r>
      <w:r w:rsidR="005076C2">
        <w:rPr>
          <w:rFonts w:ascii="Arial" w:hAnsi="Arial" w:cs="Arial"/>
          <w:sz w:val="22"/>
          <w:szCs w:val="22"/>
        </w:rPr>
        <w:t xml:space="preserve"> of patients</w:t>
      </w:r>
      <w:r w:rsidR="00402710" w:rsidRPr="00B65A43">
        <w:rPr>
          <w:rFonts w:ascii="Arial" w:hAnsi="Arial" w:cs="Arial"/>
          <w:sz w:val="22"/>
          <w:szCs w:val="22"/>
        </w:rPr>
        <w:t xml:space="preserve"> had adverse effects. Peripheral neuropathy, myelosuppression, optic neuropathy, and rhabdomyolysis</w:t>
      </w:r>
      <w:r w:rsidR="001E4C28" w:rsidRPr="00B65A43">
        <w:rPr>
          <w:rFonts w:ascii="Arial" w:hAnsi="Arial" w:cs="Arial"/>
          <w:sz w:val="22"/>
          <w:szCs w:val="22"/>
        </w:rPr>
        <w:t xml:space="preserve"> have been documented i</w:t>
      </w:r>
      <w:r w:rsidR="009D0E16" w:rsidRPr="00B65A43">
        <w:rPr>
          <w:rFonts w:ascii="Arial" w:hAnsi="Arial" w:cs="Arial"/>
          <w:sz w:val="22"/>
          <w:szCs w:val="22"/>
        </w:rPr>
        <w:t xml:space="preserve">n study subjects. </w:t>
      </w:r>
    </w:p>
    <w:p w14:paraId="3315C6C8" w14:textId="77777777" w:rsidR="00CA2379" w:rsidRPr="00B65A43" w:rsidRDefault="00CA2379" w:rsidP="00B37467">
      <w:pPr>
        <w:spacing w:line="276" w:lineRule="auto"/>
        <w:rPr>
          <w:rFonts w:ascii="Arial" w:hAnsi="Arial" w:cs="Arial"/>
          <w:b/>
          <w:bCs/>
          <w:sz w:val="22"/>
          <w:szCs w:val="22"/>
          <w:lang w:val="en-US"/>
        </w:rPr>
      </w:pPr>
    </w:p>
    <w:p w14:paraId="6577AB83" w14:textId="53520657" w:rsidR="006F2EA6" w:rsidRPr="009868F6" w:rsidRDefault="00F657B6" w:rsidP="00B37467">
      <w:pPr>
        <w:spacing w:line="276" w:lineRule="auto"/>
        <w:rPr>
          <w:rFonts w:ascii="Arial" w:hAnsi="Arial" w:cs="Arial"/>
          <w:b/>
          <w:bCs/>
          <w:color w:val="0070C0"/>
          <w:sz w:val="22"/>
          <w:szCs w:val="22"/>
          <w:lang w:val="en-US"/>
        </w:rPr>
      </w:pPr>
      <w:r w:rsidRPr="009868F6">
        <w:rPr>
          <w:rFonts w:ascii="Arial" w:hAnsi="Arial" w:cs="Arial"/>
          <w:b/>
          <w:bCs/>
          <w:color w:val="0070C0"/>
          <w:sz w:val="22"/>
          <w:szCs w:val="22"/>
          <w:lang w:val="en-US"/>
        </w:rPr>
        <w:t>A</w:t>
      </w:r>
      <w:r w:rsidR="004E1F7D" w:rsidRPr="009868F6">
        <w:rPr>
          <w:rFonts w:ascii="Arial" w:hAnsi="Arial" w:cs="Arial"/>
          <w:b/>
          <w:bCs/>
          <w:color w:val="0070C0"/>
          <w:sz w:val="22"/>
          <w:szCs w:val="22"/>
          <w:lang w:val="en-US"/>
        </w:rPr>
        <w:t>NTI-</w:t>
      </w:r>
      <w:r w:rsidR="00A35EE7" w:rsidRPr="009868F6">
        <w:rPr>
          <w:rFonts w:ascii="Arial" w:hAnsi="Arial" w:cs="Arial"/>
          <w:b/>
          <w:bCs/>
          <w:color w:val="0070C0"/>
          <w:sz w:val="22"/>
          <w:szCs w:val="22"/>
          <w:lang w:val="en-US"/>
        </w:rPr>
        <w:t>D</w:t>
      </w:r>
      <w:r w:rsidR="005076C2" w:rsidRPr="009868F6">
        <w:rPr>
          <w:rFonts w:ascii="Arial" w:hAnsi="Arial" w:cs="Arial"/>
          <w:b/>
          <w:bCs/>
          <w:color w:val="0070C0"/>
          <w:sz w:val="22"/>
          <w:szCs w:val="22"/>
          <w:lang w:val="en-US"/>
        </w:rPr>
        <w:t xml:space="preserve">IABETES </w:t>
      </w:r>
      <w:r w:rsidR="004E1F7D" w:rsidRPr="009868F6">
        <w:rPr>
          <w:rFonts w:ascii="Arial" w:hAnsi="Arial" w:cs="Arial"/>
          <w:b/>
          <w:bCs/>
          <w:color w:val="0070C0"/>
          <w:sz w:val="22"/>
          <w:szCs w:val="22"/>
          <w:lang w:val="en-US"/>
        </w:rPr>
        <w:t xml:space="preserve">THERAPY IN </w:t>
      </w:r>
      <w:r w:rsidR="00A35EE7" w:rsidRPr="009868F6">
        <w:rPr>
          <w:rFonts w:ascii="Arial" w:hAnsi="Arial" w:cs="Arial"/>
          <w:b/>
          <w:bCs/>
          <w:color w:val="0070C0"/>
          <w:sz w:val="22"/>
          <w:szCs w:val="22"/>
          <w:lang w:val="en-US"/>
        </w:rPr>
        <w:t>T</w:t>
      </w:r>
      <w:r w:rsidR="005076C2" w:rsidRPr="009868F6">
        <w:rPr>
          <w:rFonts w:ascii="Arial" w:hAnsi="Arial" w:cs="Arial"/>
          <w:b/>
          <w:bCs/>
          <w:color w:val="0070C0"/>
          <w:sz w:val="22"/>
          <w:szCs w:val="22"/>
          <w:lang w:val="en-US"/>
        </w:rPr>
        <w:t>U</w:t>
      </w:r>
      <w:r w:rsidR="00A35EE7" w:rsidRPr="009868F6">
        <w:rPr>
          <w:rFonts w:ascii="Arial" w:hAnsi="Arial" w:cs="Arial"/>
          <w:b/>
          <w:bCs/>
          <w:color w:val="0070C0"/>
          <w:sz w:val="22"/>
          <w:szCs w:val="22"/>
          <w:lang w:val="en-US"/>
        </w:rPr>
        <w:t>B</w:t>
      </w:r>
      <w:r w:rsidR="005076C2" w:rsidRPr="009868F6">
        <w:rPr>
          <w:rFonts w:ascii="Arial" w:hAnsi="Arial" w:cs="Arial"/>
          <w:b/>
          <w:bCs/>
          <w:color w:val="0070C0"/>
          <w:sz w:val="22"/>
          <w:szCs w:val="22"/>
          <w:lang w:val="en-US"/>
        </w:rPr>
        <w:t xml:space="preserve">ERCULOSIS </w:t>
      </w:r>
      <w:r w:rsidR="004E1F7D" w:rsidRPr="009868F6">
        <w:rPr>
          <w:rFonts w:ascii="Arial" w:hAnsi="Arial" w:cs="Arial"/>
          <w:b/>
          <w:bCs/>
          <w:color w:val="0070C0"/>
          <w:sz w:val="22"/>
          <w:szCs w:val="22"/>
          <w:lang w:val="en-US"/>
        </w:rPr>
        <w:t xml:space="preserve">   </w:t>
      </w:r>
    </w:p>
    <w:p w14:paraId="3AFBBE05" w14:textId="77777777" w:rsidR="00E31634" w:rsidRPr="00B65A43" w:rsidRDefault="00E31634" w:rsidP="00B37467">
      <w:pPr>
        <w:spacing w:line="276" w:lineRule="auto"/>
        <w:rPr>
          <w:rFonts w:ascii="Arial" w:hAnsi="Arial" w:cs="Arial"/>
          <w:b/>
          <w:bCs/>
          <w:sz w:val="22"/>
          <w:szCs w:val="22"/>
          <w:lang w:val="en-US"/>
        </w:rPr>
      </w:pPr>
    </w:p>
    <w:p w14:paraId="66B5A233" w14:textId="5100E466" w:rsidR="001E0912" w:rsidRPr="00B65A43" w:rsidRDefault="00F657B6" w:rsidP="00B37467">
      <w:pPr>
        <w:spacing w:line="276" w:lineRule="auto"/>
        <w:rPr>
          <w:rFonts w:ascii="Arial" w:hAnsi="Arial" w:cs="Arial"/>
          <w:sz w:val="22"/>
          <w:szCs w:val="22"/>
          <w:lang w:val="en-US"/>
        </w:rPr>
      </w:pPr>
      <w:r w:rsidRPr="00B65A43">
        <w:rPr>
          <w:rFonts w:ascii="Arial" w:hAnsi="Arial" w:cs="Arial"/>
          <w:sz w:val="22"/>
          <w:szCs w:val="22"/>
          <w:lang w:val="en-US"/>
        </w:rPr>
        <w:t xml:space="preserve">The outcome of TB in </w:t>
      </w:r>
      <w:r w:rsidR="00A35EE7">
        <w:rPr>
          <w:rFonts w:ascii="Arial" w:hAnsi="Arial" w:cs="Arial"/>
          <w:sz w:val="22"/>
          <w:szCs w:val="22"/>
          <w:lang w:val="en-US"/>
        </w:rPr>
        <w:t>DM</w:t>
      </w:r>
      <w:r w:rsidR="005076C2">
        <w:rPr>
          <w:rFonts w:ascii="Arial" w:hAnsi="Arial" w:cs="Arial"/>
          <w:sz w:val="22"/>
          <w:szCs w:val="22"/>
          <w:lang w:val="en-US"/>
        </w:rPr>
        <w:t xml:space="preserve"> </w:t>
      </w:r>
      <w:r w:rsidRPr="00B65A43">
        <w:rPr>
          <w:rFonts w:ascii="Arial" w:hAnsi="Arial" w:cs="Arial"/>
          <w:sz w:val="22"/>
          <w:szCs w:val="22"/>
          <w:lang w:val="en-US"/>
        </w:rPr>
        <w:t xml:space="preserve">is also dependent on good </w:t>
      </w:r>
      <w:r w:rsidR="00B65A43" w:rsidRPr="00B65A43">
        <w:rPr>
          <w:rFonts w:ascii="Arial" w:hAnsi="Arial" w:cs="Arial"/>
          <w:sz w:val="22"/>
          <w:szCs w:val="22"/>
          <w:lang w:val="en-US"/>
        </w:rPr>
        <w:t>glycemic</w:t>
      </w:r>
      <w:r w:rsidRPr="00B65A43">
        <w:rPr>
          <w:rFonts w:ascii="Arial" w:hAnsi="Arial" w:cs="Arial"/>
          <w:sz w:val="22"/>
          <w:szCs w:val="22"/>
          <w:lang w:val="en-US"/>
        </w:rPr>
        <w:t xml:space="preserve"> control. The management of hyperglycemia in TB depends on many factors like age, duration of </w:t>
      </w:r>
      <w:r w:rsidR="005F064F" w:rsidRPr="00B65A43">
        <w:rPr>
          <w:rFonts w:ascii="Arial" w:hAnsi="Arial" w:cs="Arial"/>
          <w:sz w:val="22"/>
          <w:szCs w:val="22"/>
          <w:lang w:val="en-US"/>
        </w:rPr>
        <w:t>diabetes, presence</w:t>
      </w:r>
      <w:r w:rsidRPr="00B65A43">
        <w:rPr>
          <w:rFonts w:ascii="Arial" w:hAnsi="Arial" w:cs="Arial"/>
          <w:sz w:val="22"/>
          <w:szCs w:val="22"/>
          <w:lang w:val="en-US"/>
        </w:rPr>
        <w:t xml:space="preserve"> of complications of </w:t>
      </w:r>
      <w:r w:rsidR="00A35EE7">
        <w:rPr>
          <w:rFonts w:ascii="Arial" w:hAnsi="Arial" w:cs="Arial"/>
          <w:sz w:val="22"/>
          <w:szCs w:val="22"/>
          <w:lang w:val="en-US"/>
        </w:rPr>
        <w:t>DM</w:t>
      </w:r>
      <w:r w:rsidR="005076C2">
        <w:rPr>
          <w:rFonts w:ascii="Arial" w:hAnsi="Arial" w:cs="Arial"/>
          <w:sz w:val="22"/>
          <w:szCs w:val="22"/>
          <w:lang w:val="en-US"/>
        </w:rPr>
        <w:t xml:space="preserve"> </w:t>
      </w:r>
      <w:r w:rsidRPr="00B65A43">
        <w:rPr>
          <w:rFonts w:ascii="Arial" w:hAnsi="Arial" w:cs="Arial"/>
          <w:sz w:val="22"/>
          <w:szCs w:val="22"/>
          <w:lang w:val="en-US"/>
        </w:rPr>
        <w:t xml:space="preserve">and co-morbidities, </w:t>
      </w:r>
      <w:r w:rsidR="00B2063A" w:rsidRPr="00B65A43">
        <w:rPr>
          <w:rFonts w:ascii="Arial" w:hAnsi="Arial" w:cs="Arial"/>
          <w:sz w:val="22"/>
          <w:szCs w:val="22"/>
          <w:lang w:val="en-US"/>
        </w:rPr>
        <w:t xml:space="preserve">existing </w:t>
      </w:r>
      <w:r w:rsidR="0050107D" w:rsidRPr="00B65A43">
        <w:rPr>
          <w:rFonts w:ascii="Arial" w:hAnsi="Arial" w:cs="Arial"/>
          <w:sz w:val="22"/>
          <w:szCs w:val="22"/>
          <w:lang w:val="en-US"/>
        </w:rPr>
        <w:t>drugs,</w:t>
      </w:r>
      <w:r w:rsidR="00B2063A" w:rsidRPr="00B65A43">
        <w:rPr>
          <w:rFonts w:ascii="Arial" w:hAnsi="Arial" w:cs="Arial"/>
          <w:sz w:val="22"/>
          <w:szCs w:val="22"/>
          <w:lang w:val="en-US"/>
        </w:rPr>
        <w:t xml:space="preserve"> patient support and preferences, economic background and access to medical facilit</w:t>
      </w:r>
      <w:r w:rsidR="005076C2">
        <w:rPr>
          <w:rFonts w:ascii="Arial" w:hAnsi="Arial" w:cs="Arial"/>
          <w:sz w:val="22"/>
          <w:szCs w:val="22"/>
          <w:lang w:val="en-US"/>
        </w:rPr>
        <w:t>ies</w:t>
      </w:r>
      <w:r w:rsidR="00B2063A" w:rsidRPr="00B65A43">
        <w:rPr>
          <w:rFonts w:ascii="Arial" w:hAnsi="Arial" w:cs="Arial"/>
          <w:sz w:val="22"/>
          <w:szCs w:val="22"/>
          <w:lang w:val="en-US"/>
        </w:rPr>
        <w:t>.</w:t>
      </w:r>
    </w:p>
    <w:p w14:paraId="611C7D4E" w14:textId="77777777" w:rsidR="009138C6" w:rsidRPr="00B65A43" w:rsidRDefault="009138C6" w:rsidP="00B37467">
      <w:pPr>
        <w:spacing w:line="276" w:lineRule="auto"/>
        <w:rPr>
          <w:rFonts w:ascii="Arial" w:hAnsi="Arial" w:cs="Arial"/>
          <w:sz w:val="22"/>
          <w:szCs w:val="22"/>
          <w:lang w:val="en-US"/>
        </w:rPr>
      </w:pPr>
    </w:p>
    <w:p w14:paraId="1D000011" w14:textId="6619EC7D" w:rsidR="001E0912" w:rsidRPr="00B65A43" w:rsidRDefault="001E0912" w:rsidP="00B37467">
      <w:pPr>
        <w:spacing w:line="276" w:lineRule="auto"/>
        <w:rPr>
          <w:rFonts w:ascii="Arial" w:hAnsi="Arial" w:cs="Arial"/>
          <w:sz w:val="22"/>
          <w:szCs w:val="22"/>
          <w:lang w:val="en-US"/>
        </w:rPr>
      </w:pPr>
      <w:r w:rsidRPr="00B65A43">
        <w:rPr>
          <w:rFonts w:ascii="Arial" w:hAnsi="Arial" w:cs="Arial"/>
          <w:sz w:val="22"/>
          <w:szCs w:val="22"/>
          <w:lang w:val="en-US"/>
        </w:rPr>
        <w:t>Changes in the lifestyle pattern is once agai</w:t>
      </w:r>
      <w:r w:rsidR="004277DA" w:rsidRPr="00B65A43">
        <w:rPr>
          <w:rFonts w:ascii="Arial" w:hAnsi="Arial" w:cs="Arial"/>
          <w:sz w:val="22"/>
          <w:szCs w:val="22"/>
          <w:lang w:val="en-US"/>
        </w:rPr>
        <w:t>n reiterated when starting ATT.</w:t>
      </w:r>
      <w:r w:rsidR="00C860C9">
        <w:rPr>
          <w:rFonts w:ascii="Arial" w:hAnsi="Arial" w:cs="Arial"/>
          <w:sz w:val="22"/>
          <w:szCs w:val="22"/>
          <w:lang w:val="en-US"/>
        </w:rPr>
        <w:t xml:space="preserve"> </w:t>
      </w:r>
      <w:r w:rsidRPr="00B65A43">
        <w:rPr>
          <w:rFonts w:ascii="Arial" w:hAnsi="Arial" w:cs="Arial"/>
          <w:sz w:val="22"/>
          <w:szCs w:val="22"/>
          <w:lang w:val="en-US"/>
        </w:rPr>
        <w:t>Adequate nutrition with high quality protein without affecting</w:t>
      </w:r>
      <w:r w:rsidR="005076C2">
        <w:rPr>
          <w:rFonts w:ascii="Arial" w:hAnsi="Arial" w:cs="Arial"/>
          <w:sz w:val="22"/>
          <w:szCs w:val="22"/>
          <w:lang w:val="en-US"/>
        </w:rPr>
        <w:t xml:space="preserve"> </w:t>
      </w:r>
      <w:r w:rsidR="00B65A43" w:rsidRPr="00B65A43">
        <w:rPr>
          <w:rFonts w:ascii="Arial" w:hAnsi="Arial" w:cs="Arial"/>
          <w:sz w:val="22"/>
          <w:szCs w:val="22"/>
          <w:lang w:val="en-US"/>
        </w:rPr>
        <w:t>glycemic</w:t>
      </w:r>
      <w:r w:rsidRPr="00B65A43">
        <w:rPr>
          <w:rFonts w:ascii="Arial" w:hAnsi="Arial" w:cs="Arial"/>
          <w:sz w:val="22"/>
          <w:szCs w:val="22"/>
          <w:lang w:val="en-US"/>
        </w:rPr>
        <w:t xml:space="preserve"> control is the corner stone of managing </w:t>
      </w:r>
      <w:r w:rsidR="002601CD" w:rsidRPr="00B65A43">
        <w:rPr>
          <w:rFonts w:ascii="Arial" w:hAnsi="Arial" w:cs="Arial"/>
          <w:sz w:val="22"/>
          <w:szCs w:val="22"/>
          <w:lang w:val="en-US"/>
        </w:rPr>
        <w:t xml:space="preserve">nutrition associated </w:t>
      </w:r>
      <w:r w:rsidR="00B65A43" w:rsidRPr="00B65A43">
        <w:rPr>
          <w:rFonts w:ascii="Arial" w:hAnsi="Arial" w:cs="Arial"/>
          <w:sz w:val="22"/>
          <w:szCs w:val="22"/>
          <w:lang w:val="en-US"/>
        </w:rPr>
        <w:t>glycemic</w:t>
      </w:r>
      <w:r w:rsidRPr="00B65A43">
        <w:rPr>
          <w:rFonts w:ascii="Arial" w:hAnsi="Arial" w:cs="Arial"/>
          <w:sz w:val="22"/>
          <w:szCs w:val="22"/>
          <w:lang w:val="en-US"/>
        </w:rPr>
        <w:t xml:space="preserve"> status in TB. In the presence of </w:t>
      </w:r>
      <w:r w:rsidR="002601CD" w:rsidRPr="00B65A43">
        <w:rPr>
          <w:rFonts w:ascii="Arial" w:hAnsi="Arial" w:cs="Arial"/>
          <w:sz w:val="22"/>
          <w:szCs w:val="22"/>
          <w:lang w:val="en-US"/>
        </w:rPr>
        <w:t>nephropathy or</w:t>
      </w:r>
      <w:r w:rsidRPr="00B65A43">
        <w:rPr>
          <w:rFonts w:ascii="Arial" w:hAnsi="Arial" w:cs="Arial"/>
          <w:sz w:val="22"/>
          <w:szCs w:val="22"/>
          <w:lang w:val="en-US"/>
        </w:rPr>
        <w:t xml:space="preserve"> liver disease</w:t>
      </w:r>
      <w:r w:rsidR="002601CD" w:rsidRPr="00B65A43">
        <w:rPr>
          <w:rFonts w:ascii="Arial" w:hAnsi="Arial" w:cs="Arial"/>
          <w:sz w:val="22"/>
          <w:szCs w:val="22"/>
          <w:lang w:val="en-US"/>
        </w:rPr>
        <w:t>, the</w:t>
      </w:r>
      <w:r w:rsidRPr="00B65A43">
        <w:rPr>
          <w:rFonts w:ascii="Arial" w:hAnsi="Arial" w:cs="Arial"/>
          <w:sz w:val="22"/>
          <w:szCs w:val="22"/>
          <w:lang w:val="en-US"/>
        </w:rPr>
        <w:t xml:space="preserve"> protein intake has to be modified appropriately and spurious use of protein is avoided. Vitamins particularly pyridoxine </w:t>
      </w:r>
      <w:r w:rsidR="002601CD" w:rsidRPr="00B65A43">
        <w:rPr>
          <w:rFonts w:ascii="Arial" w:hAnsi="Arial" w:cs="Arial"/>
          <w:sz w:val="22"/>
          <w:szCs w:val="22"/>
          <w:lang w:val="en-US"/>
        </w:rPr>
        <w:t>(B6</w:t>
      </w:r>
      <w:r w:rsidR="005F064F" w:rsidRPr="00B65A43">
        <w:rPr>
          <w:rFonts w:ascii="Arial" w:hAnsi="Arial" w:cs="Arial"/>
          <w:sz w:val="22"/>
          <w:szCs w:val="22"/>
          <w:lang w:val="en-US"/>
        </w:rPr>
        <w:t xml:space="preserve">), </w:t>
      </w:r>
      <w:proofErr w:type="spellStart"/>
      <w:r w:rsidR="005076C2">
        <w:rPr>
          <w:rFonts w:ascii="Arial" w:hAnsi="Arial" w:cs="Arial"/>
          <w:sz w:val="22"/>
          <w:szCs w:val="22"/>
          <w:lang w:val="en-US"/>
        </w:rPr>
        <w:t>m</w:t>
      </w:r>
      <w:r w:rsidR="005F064F" w:rsidRPr="00B65A43">
        <w:rPr>
          <w:rFonts w:ascii="Arial" w:hAnsi="Arial" w:cs="Arial"/>
          <w:sz w:val="22"/>
          <w:szCs w:val="22"/>
          <w:lang w:val="en-US"/>
        </w:rPr>
        <w:t>ethylcobalamine</w:t>
      </w:r>
      <w:proofErr w:type="spellEnd"/>
      <w:r w:rsidR="002601CD" w:rsidRPr="00B65A43">
        <w:rPr>
          <w:rFonts w:ascii="Arial" w:hAnsi="Arial" w:cs="Arial"/>
          <w:sz w:val="22"/>
          <w:szCs w:val="22"/>
          <w:lang w:val="en-US"/>
        </w:rPr>
        <w:t xml:space="preserve"> </w:t>
      </w:r>
      <w:r w:rsidR="00736D1E" w:rsidRPr="00B65A43">
        <w:rPr>
          <w:rFonts w:ascii="Arial" w:hAnsi="Arial" w:cs="Arial"/>
          <w:sz w:val="22"/>
          <w:szCs w:val="22"/>
          <w:lang w:val="en-US"/>
        </w:rPr>
        <w:t>(B12</w:t>
      </w:r>
      <w:r w:rsidR="002601CD" w:rsidRPr="00B65A43">
        <w:rPr>
          <w:rFonts w:ascii="Arial" w:hAnsi="Arial" w:cs="Arial"/>
          <w:sz w:val="22"/>
          <w:szCs w:val="22"/>
          <w:lang w:val="en-US"/>
        </w:rPr>
        <w:t xml:space="preserve">), vitamin A </w:t>
      </w:r>
      <w:r w:rsidRPr="00B65A43">
        <w:rPr>
          <w:rFonts w:ascii="Arial" w:hAnsi="Arial" w:cs="Arial"/>
          <w:sz w:val="22"/>
          <w:szCs w:val="22"/>
          <w:lang w:val="en-US"/>
        </w:rPr>
        <w:t xml:space="preserve">and Vitamin D </w:t>
      </w:r>
      <w:r w:rsidR="002601CD" w:rsidRPr="00B65A43">
        <w:rPr>
          <w:rFonts w:ascii="Arial" w:hAnsi="Arial" w:cs="Arial"/>
          <w:sz w:val="22"/>
          <w:szCs w:val="22"/>
          <w:lang w:val="en-US"/>
        </w:rPr>
        <w:t xml:space="preserve">should be adequately replaced. Tobacco use and alcohol consumptions </w:t>
      </w:r>
      <w:r w:rsidR="00736D1E" w:rsidRPr="00B65A43">
        <w:rPr>
          <w:rFonts w:ascii="Arial" w:hAnsi="Arial" w:cs="Arial"/>
          <w:sz w:val="22"/>
          <w:szCs w:val="22"/>
          <w:lang w:val="en-US"/>
        </w:rPr>
        <w:t>have</w:t>
      </w:r>
      <w:r w:rsidR="002601CD" w:rsidRPr="00B65A43">
        <w:rPr>
          <w:rFonts w:ascii="Arial" w:hAnsi="Arial" w:cs="Arial"/>
          <w:sz w:val="22"/>
          <w:szCs w:val="22"/>
          <w:lang w:val="en-US"/>
        </w:rPr>
        <w:t xml:space="preserve"> to be stopped. Moderate intensity exercise can help weight </w:t>
      </w:r>
      <w:r w:rsidR="00736D1E" w:rsidRPr="00B65A43">
        <w:rPr>
          <w:rFonts w:ascii="Arial" w:hAnsi="Arial" w:cs="Arial"/>
          <w:sz w:val="22"/>
          <w:szCs w:val="22"/>
          <w:lang w:val="en-US"/>
        </w:rPr>
        <w:t>lose</w:t>
      </w:r>
      <w:r w:rsidR="005076C2">
        <w:rPr>
          <w:rFonts w:ascii="Arial" w:hAnsi="Arial" w:cs="Arial"/>
          <w:sz w:val="22"/>
          <w:szCs w:val="22"/>
          <w:lang w:val="en-US"/>
        </w:rPr>
        <w:t xml:space="preserve"> and</w:t>
      </w:r>
      <w:r w:rsidR="002601CD" w:rsidRPr="00B65A43">
        <w:rPr>
          <w:rFonts w:ascii="Arial" w:hAnsi="Arial" w:cs="Arial"/>
          <w:sz w:val="22"/>
          <w:szCs w:val="22"/>
          <w:lang w:val="en-US"/>
        </w:rPr>
        <w:t xml:space="preserve"> improve </w:t>
      </w:r>
      <w:r w:rsidR="00B65A43" w:rsidRPr="00B65A43">
        <w:rPr>
          <w:rFonts w:ascii="Arial" w:hAnsi="Arial" w:cs="Arial"/>
          <w:sz w:val="22"/>
          <w:szCs w:val="22"/>
          <w:lang w:val="en-US"/>
        </w:rPr>
        <w:t>glycemic</w:t>
      </w:r>
      <w:r w:rsidR="002601CD" w:rsidRPr="00B65A43">
        <w:rPr>
          <w:rFonts w:ascii="Arial" w:hAnsi="Arial" w:cs="Arial"/>
          <w:sz w:val="22"/>
          <w:szCs w:val="22"/>
          <w:lang w:val="en-US"/>
        </w:rPr>
        <w:t xml:space="preserve"> control in overweight individuals. </w:t>
      </w:r>
    </w:p>
    <w:p w14:paraId="34CC767D" w14:textId="77777777" w:rsidR="004E1F7D" w:rsidRPr="00B65A43" w:rsidRDefault="004E1F7D" w:rsidP="00B37467">
      <w:pPr>
        <w:spacing w:line="276" w:lineRule="auto"/>
        <w:rPr>
          <w:rFonts w:ascii="Arial" w:hAnsi="Arial" w:cs="Arial"/>
          <w:sz w:val="22"/>
          <w:szCs w:val="22"/>
          <w:lang w:val="en-US"/>
        </w:rPr>
      </w:pPr>
    </w:p>
    <w:p w14:paraId="240F40C7" w14:textId="1130A5CF" w:rsidR="00806369" w:rsidRPr="00B65A43" w:rsidRDefault="00860B5B" w:rsidP="00B37467">
      <w:pPr>
        <w:pStyle w:val="NormalWeb"/>
        <w:shd w:val="clear" w:color="auto" w:fill="FFFFFF"/>
        <w:spacing w:before="0" w:beforeAutospacing="0" w:after="0" w:afterAutospacing="0" w:line="276" w:lineRule="auto"/>
        <w:rPr>
          <w:rFonts w:ascii="Arial" w:hAnsi="Arial" w:cs="Arial"/>
          <w:sz w:val="22"/>
          <w:szCs w:val="22"/>
          <w:lang w:val="en-US"/>
        </w:rPr>
      </w:pPr>
      <w:r w:rsidRPr="00B65A43">
        <w:rPr>
          <w:rFonts w:ascii="Arial" w:hAnsi="Arial" w:cs="Arial"/>
          <w:sz w:val="22"/>
          <w:szCs w:val="22"/>
          <w:lang w:val="en-US"/>
        </w:rPr>
        <w:lastRenderedPageBreak/>
        <w:t>Drug regimen</w:t>
      </w:r>
      <w:r w:rsidR="00F1133D" w:rsidRPr="00B65A43">
        <w:rPr>
          <w:rFonts w:ascii="Arial" w:hAnsi="Arial" w:cs="Arial"/>
          <w:sz w:val="22"/>
          <w:szCs w:val="22"/>
          <w:lang w:val="en-US"/>
        </w:rPr>
        <w:t>, monitoring and follow-</w:t>
      </w:r>
      <w:r w:rsidR="00C860C9" w:rsidRPr="00B65A43">
        <w:rPr>
          <w:rFonts w:ascii="Arial" w:hAnsi="Arial" w:cs="Arial"/>
          <w:sz w:val="22"/>
          <w:szCs w:val="22"/>
          <w:lang w:val="en-US"/>
        </w:rPr>
        <w:t>up should</w:t>
      </w:r>
      <w:r w:rsidR="00333352" w:rsidRPr="00B65A43">
        <w:rPr>
          <w:rFonts w:ascii="Arial" w:hAnsi="Arial" w:cs="Arial"/>
          <w:sz w:val="22"/>
          <w:szCs w:val="22"/>
          <w:lang w:val="en-US"/>
        </w:rPr>
        <w:t xml:space="preserve"> be individualized to maximize benefit with minimal discomfort and side effects like </w:t>
      </w:r>
      <w:r w:rsidR="00C860C9" w:rsidRPr="00B65A43">
        <w:rPr>
          <w:rFonts w:ascii="Arial" w:hAnsi="Arial" w:cs="Arial"/>
          <w:sz w:val="22"/>
          <w:szCs w:val="22"/>
          <w:lang w:val="en-US"/>
        </w:rPr>
        <w:t>hypoglycemia</w:t>
      </w:r>
      <w:r w:rsidR="00333352" w:rsidRPr="00B65A43">
        <w:rPr>
          <w:rFonts w:ascii="Arial" w:hAnsi="Arial" w:cs="Arial"/>
          <w:sz w:val="22"/>
          <w:szCs w:val="22"/>
          <w:lang w:val="en-US"/>
        </w:rPr>
        <w:t xml:space="preserve">, </w:t>
      </w:r>
      <w:r w:rsidR="00736D1E" w:rsidRPr="00B65A43">
        <w:rPr>
          <w:rFonts w:ascii="Arial" w:hAnsi="Arial" w:cs="Arial"/>
          <w:sz w:val="22"/>
          <w:szCs w:val="22"/>
          <w:lang w:val="en-US"/>
        </w:rPr>
        <w:t>arrhythmias</w:t>
      </w:r>
      <w:r w:rsidR="00333352" w:rsidRPr="00B65A43">
        <w:rPr>
          <w:rFonts w:ascii="Arial" w:hAnsi="Arial" w:cs="Arial"/>
          <w:sz w:val="22"/>
          <w:szCs w:val="22"/>
          <w:lang w:val="en-US"/>
        </w:rPr>
        <w:t xml:space="preserve"> etc. Monitoring of capillary blood glucose at </w:t>
      </w:r>
      <w:r w:rsidR="001A2266" w:rsidRPr="00B65A43">
        <w:rPr>
          <w:rFonts w:ascii="Arial" w:hAnsi="Arial" w:cs="Arial"/>
          <w:sz w:val="22"/>
          <w:szCs w:val="22"/>
          <w:lang w:val="en-US"/>
        </w:rPr>
        <w:t>home,</w:t>
      </w:r>
      <w:r w:rsidR="00E754C3" w:rsidRPr="00B65A43">
        <w:rPr>
          <w:rFonts w:ascii="Arial" w:hAnsi="Arial" w:cs="Arial"/>
          <w:sz w:val="22"/>
          <w:szCs w:val="22"/>
          <w:lang w:val="en-US"/>
        </w:rPr>
        <w:t xml:space="preserve"> dose </w:t>
      </w:r>
      <w:r w:rsidR="001A2266" w:rsidRPr="00B65A43">
        <w:rPr>
          <w:rFonts w:ascii="Arial" w:hAnsi="Arial" w:cs="Arial"/>
          <w:sz w:val="22"/>
          <w:szCs w:val="22"/>
          <w:lang w:val="en-US"/>
        </w:rPr>
        <w:t>adjustment,</w:t>
      </w:r>
      <w:r w:rsidR="00E754C3" w:rsidRPr="00B65A43">
        <w:rPr>
          <w:rFonts w:ascii="Arial" w:hAnsi="Arial" w:cs="Arial"/>
          <w:sz w:val="22"/>
          <w:szCs w:val="22"/>
          <w:lang w:val="en-US"/>
        </w:rPr>
        <w:t xml:space="preserve"> monitoring of renal and liver functions are required during follow-up.</w:t>
      </w:r>
    </w:p>
    <w:p w14:paraId="156B85E9" w14:textId="77777777" w:rsidR="004E1F7D" w:rsidRPr="00B65A43" w:rsidRDefault="004E1F7D" w:rsidP="00B37467">
      <w:pPr>
        <w:pStyle w:val="NormalWeb"/>
        <w:shd w:val="clear" w:color="auto" w:fill="FFFFFF"/>
        <w:spacing w:before="0" w:beforeAutospacing="0" w:after="0" w:afterAutospacing="0" w:line="276" w:lineRule="auto"/>
        <w:rPr>
          <w:rFonts w:ascii="Arial" w:hAnsi="Arial" w:cs="Arial"/>
          <w:sz w:val="22"/>
          <w:szCs w:val="22"/>
          <w:lang w:val="en-US"/>
        </w:rPr>
      </w:pPr>
    </w:p>
    <w:p w14:paraId="7834D966" w14:textId="0B926DA7" w:rsidR="009138C6" w:rsidRPr="00B65A43" w:rsidRDefault="00806369" w:rsidP="00B37467">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lang w:val="en-US"/>
        </w:rPr>
      </w:pPr>
      <w:r w:rsidRPr="00B65A43">
        <w:rPr>
          <w:rFonts w:ascii="Arial" w:hAnsi="Arial" w:cs="Arial"/>
          <w:sz w:val="22"/>
          <w:szCs w:val="22"/>
          <w:lang w:val="en-US"/>
        </w:rPr>
        <w:t>Anti</w:t>
      </w:r>
      <w:r w:rsidR="00E31634" w:rsidRPr="00B65A43">
        <w:rPr>
          <w:rFonts w:ascii="Arial" w:hAnsi="Arial" w:cs="Arial"/>
          <w:sz w:val="22"/>
          <w:szCs w:val="22"/>
          <w:lang w:val="en-US"/>
        </w:rPr>
        <w:t>-</w:t>
      </w:r>
      <w:r w:rsidRPr="00B65A43">
        <w:rPr>
          <w:rFonts w:ascii="Arial" w:hAnsi="Arial" w:cs="Arial"/>
          <w:sz w:val="22"/>
          <w:szCs w:val="22"/>
          <w:lang w:val="en-US"/>
        </w:rPr>
        <w:t xml:space="preserve">TB drugs can influence the metabolism of anti-diabetic </w:t>
      </w:r>
      <w:r w:rsidR="005F064F" w:rsidRPr="00B65A43">
        <w:rPr>
          <w:rFonts w:ascii="Arial" w:hAnsi="Arial" w:cs="Arial"/>
          <w:sz w:val="22"/>
          <w:szCs w:val="22"/>
          <w:lang w:val="en-US"/>
        </w:rPr>
        <w:t>medications</w:t>
      </w:r>
      <w:r w:rsidR="005F064F" w:rsidRPr="00B65A43">
        <w:rPr>
          <w:rFonts w:ascii="Arial" w:hAnsi="Arial" w:cs="Arial"/>
          <w:b/>
          <w:color w:val="212121"/>
          <w:sz w:val="22"/>
          <w:szCs w:val="22"/>
          <w:shd w:val="clear" w:color="auto" w:fill="FFFFFF"/>
          <w:lang w:val="en-US"/>
        </w:rPr>
        <w:t xml:space="preserve"> </w:t>
      </w:r>
      <w:r w:rsidR="005F064F" w:rsidRPr="00B65A43">
        <w:rPr>
          <w:rFonts w:ascii="Arial" w:hAnsi="Arial" w:cs="Arial"/>
          <w:bCs/>
          <w:color w:val="212121"/>
          <w:sz w:val="22"/>
          <w:szCs w:val="22"/>
          <w:shd w:val="clear" w:color="auto" w:fill="FFFFFF"/>
          <w:lang w:val="en-US"/>
        </w:rPr>
        <w:t>(</w:t>
      </w:r>
      <w:r w:rsidRPr="00B65A43">
        <w:rPr>
          <w:rFonts w:ascii="Arial" w:hAnsi="Arial" w:cs="Arial"/>
          <w:bCs/>
          <w:color w:val="212121"/>
          <w:sz w:val="22"/>
          <w:szCs w:val="22"/>
          <w:shd w:val="clear" w:color="auto" w:fill="FFFFFF"/>
          <w:lang w:val="en-US"/>
        </w:rPr>
        <w:t>Table 3).</w:t>
      </w:r>
      <w:r w:rsidRPr="00B65A43">
        <w:rPr>
          <w:rFonts w:ascii="Arial" w:hAnsi="Arial" w:cs="Arial"/>
          <w:color w:val="212121"/>
          <w:sz w:val="22"/>
          <w:szCs w:val="22"/>
          <w:shd w:val="clear" w:color="auto" w:fill="FFFFFF"/>
          <w:lang w:val="en-US"/>
        </w:rPr>
        <w:t xml:space="preserve"> Rifampicin, by cytochrome p450 enzyme induction</w:t>
      </w:r>
      <w:r w:rsidR="005076C2">
        <w:rPr>
          <w:rFonts w:ascii="Arial" w:hAnsi="Arial" w:cs="Arial"/>
          <w:color w:val="212121"/>
          <w:sz w:val="22"/>
          <w:szCs w:val="22"/>
          <w:shd w:val="clear" w:color="auto" w:fill="FFFFFF"/>
          <w:lang w:val="en-US"/>
        </w:rPr>
        <w:t>,</w:t>
      </w:r>
      <w:r w:rsidRPr="00B65A43">
        <w:rPr>
          <w:rFonts w:ascii="Arial" w:hAnsi="Arial" w:cs="Arial"/>
          <w:color w:val="212121"/>
          <w:sz w:val="22"/>
          <w:szCs w:val="22"/>
          <w:shd w:val="clear" w:color="auto" w:fill="FFFFFF"/>
          <w:lang w:val="en-US"/>
        </w:rPr>
        <w:t xml:space="preserve"> increases the metabolism of most oral anti</w:t>
      </w:r>
      <w:r w:rsidR="004277DA" w:rsidRPr="00B65A43">
        <w:rPr>
          <w:rFonts w:ascii="Arial" w:hAnsi="Arial" w:cs="Arial"/>
          <w:color w:val="212121"/>
          <w:sz w:val="22"/>
          <w:szCs w:val="22"/>
          <w:shd w:val="clear" w:color="auto" w:fill="FFFFFF"/>
          <w:lang w:val="en-US"/>
        </w:rPr>
        <w:t>-</w:t>
      </w:r>
      <w:r w:rsidRPr="00B65A43">
        <w:rPr>
          <w:rFonts w:ascii="Arial" w:hAnsi="Arial" w:cs="Arial"/>
          <w:color w:val="212121"/>
          <w:sz w:val="22"/>
          <w:szCs w:val="22"/>
          <w:shd w:val="clear" w:color="auto" w:fill="FFFFFF"/>
          <w:lang w:val="en-US"/>
        </w:rPr>
        <w:t xml:space="preserve">diabetic drugs, which may worsen the </w:t>
      </w:r>
      <w:r w:rsidR="00C860C9" w:rsidRPr="00B65A43">
        <w:rPr>
          <w:rFonts w:ascii="Arial" w:hAnsi="Arial" w:cs="Arial"/>
          <w:color w:val="212121"/>
          <w:sz w:val="22"/>
          <w:szCs w:val="22"/>
          <w:shd w:val="clear" w:color="auto" w:fill="FFFFFF"/>
          <w:lang w:val="en-US"/>
        </w:rPr>
        <w:t>hyperglycemia</w:t>
      </w:r>
      <w:r w:rsidRPr="00B65A43">
        <w:rPr>
          <w:rFonts w:ascii="Arial" w:hAnsi="Arial" w:cs="Arial"/>
          <w:color w:val="212121"/>
          <w:sz w:val="22"/>
          <w:szCs w:val="22"/>
          <w:shd w:val="clear" w:color="auto" w:fill="FFFFFF"/>
          <w:lang w:val="en-US"/>
        </w:rPr>
        <w:t>.</w:t>
      </w:r>
      <w:r w:rsidR="00C860C9">
        <w:rPr>
          <w:rFonts w:ascii="Arial" w:hAnsi="Arial" w:cs="Arial"/>
          <w:color w:val="212121"/>
          <w:sz w:val="22"/>
          <w:szCs w:val="22"/>
          <w:shd w:val="clear" w:color="auto" w:fill="FFFFFF"/>
          <w:lang w:val="en-US"/>
        </w:rPr>
        <w:t xml:space="preserve"> </w:t>
      </w:r>
      <w:r w:rsidRPr="00B65A43">
        <w:rPr>
          <w:rFonts w:ascii="Arial" w:hAnsi="Arial" w:cs="Arial"/>
          <w:color w:val="212121"/>
          <w:sz w:val="22"/>
          <w:szCs w:val="22"/>
          <w:shd w:val="clear" w:color="auto" w:fill="FFFFFF"/>
          <w:lang w:val="en-US"/>
        </w:rPr>
        <w:t>INH on the other hand inhibits cytochrome P450 enzymes and prolongs the effect of anti-diabetic drugs.</w:t>
      </w:r>
    </w:p>
    <w:p w14:paraId="1E85065B" w14:textId="77777777" w:rsidR="00B27D57" w:rsidRPr="00B65A43" w:rsidRDefault="00B27D57" w:rsidP="00B37467">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lang w:val="en-US"/>
        </w:rPr>
      </w:pPr>
    </w:p>
    <w:tbl>
      <w:tblPr>
        <w:tblStyle w:val="TableGrid"/>
        <w:tblW w:w="9072" w:type="dxa"/>
        <w:tblInd w:w="108" w:type="dxa"/>
        <w:tblLayout w:type="fixed"/>
        <w:tblLook w:val="04A0" w:firstRow="1" w:lastRow="0" w:firstColumn="1" w:lastColumn="0" w:noHBand="0" w:noVBand="1"/>
      </w:tblPr>
      <w:tblGrid>
        <w:gridCol w:w="1843"/>
        <w:gridCol w:w="1985"/>
        <w:gridCol w:w="5244"/>
      </w:tblGrid>
      <w:tr w:rsidR="004E1F7D" w:rsidRPr="00B65A43" w14:paraId="4971A97A" w14:textId="77777777" w:rsidTr="005076C2">
        <w:tc>
          <w:tcPr>
            <w:tcW w:w="9072" w:type="dxa"/>
            <w:gridSpan w:val="3"/>
            <w:shd w:val="clear" w:color="auto" w:fill="FFFF00"/>
          </w:tcPr>
          <w:p w14:paraId="5B96F63F" w14:textId="6EBE530F" w:rsidR="004E1F7D" w:rsidRPr="00B65A43" w:rsidRDefault="004E1F7D" w:rsidP="004E1F7D">
            <w:pPr>
              <w:spacing w:line="276" w:lineRule="auto"/>
              <w:rPr>
                <w:rFonts w:ascii="Arial" w:hAnsi="Arial" w:cs="Arial"/>
                <w:b/>
                <w:sz w:val="22"/>
                <w:szCs w:val="22"/>
                <w:lang w:val="en-US"/>
              </w:rPr>
            </w:pPr>
            <w:r w:rsidRPr="00B65A43">
              <w:rPr>
                <w:rFonts w:ascii="Arial" w:hAnsi="Arial" w:cs="Arial"/>
                <w:b/>
                <w:bCs/>
                <w:sz w:val="22"/>
                <w:szCs w:val="22"/>
                <w:lang w:val="en-US"/>
              </w:rPr>
              <w:t>Table 3. Anti TB Drugs and Drug Metabolism (Ref 57-59)</w:t>
            </w:r>
          </w:p>
        </w:tc>
      </w:tr>
      <w:tr w:rsidR="00D917BF" w:rsidRPr="00B65A43" w14:paraId="25E9A22A" w14:textId="77777777" w:rsidTr="004E1F7D">
        <w:tc>
          <w:tcPr>
            <w:tcW w:w="1843" w:type="dxa"/>
          </w:tcPr>
          <w:p w14:paraId="26EE1AF6" w14:textId="77777777" w:rsidR="00D917BF" w:rsidRPr="00B65A43" w:rsidRDefault="00D917BF" w:rsidP="00B37467">
            <w:pPr>
              <w:spacing w:line="276" w:lineRule="auto"/>
              <w:rPr>
                <w:rFonts w:ascii="Arial" w:hAnsi="Arial" w:cs="Arial"/>
                <w:b/>
                <w:sz w:val="22"/>
                <w:szCs w:val="22"/>
                <w:lang w:val="en-US"/>
              </w:rPr>
            </w:pPr>
            <w:r w:rsidRPr="00B65A43">
              <w:rPr>
                <w:rFonts w:ascii="Arial" w:hAnsi="Arial" w:cs="Arial"/>
                <w:b/>
                <w:sz w:val="22"/>
                <w:szCs w:val="22"/>
                <w:lang w:val="en-US"/>
              </w:rPr>
              <w:t>Anti TB drug</w:t>
            </w:r>
          </w:p>
        </w:tc>
        <w:tc>
          <w:tcPr>
            <w:tcW w:w="1985" w:type="dxa"/>
          </w:tcPr>
          <w:p w14:paraId="178D1222" w14:textId="77777777" w:rsidR="00D917BF" w:rsidRPr="00B65A43" w:rsidRDefault="00D917BF" w:rsidP="00B37467">
            <w:pPr>
              <w:spacing w:line="276" w:lineRule="auto"/>
              <w:rPr>
                <w:rFonts w:ascii="Arial" w:hAnsi="Arial" w:cs="Arial"/>
                <w:b/>
                <w:sz w:val="22"/>
                <w:szCs w:val="22"/>
                <w:lang w:val="en-US"/>
              </w:rPr>
            </w:pPr>
            <w:r w:rsidRPr="00B65A43">
              <w:rPr>
                <w:rFonts w:ascii="Arial" w:hAnsi="Arial" w:cs="Arial"/>
                <w:b/>
                <w:sz w:val="22"/>
                <w:szCs w:val="22"/>
                <w:lang w:val="en-US"/>
              </w:rPr>
              <w:t>Effect on Cytochrome P 450</w:t>
            </w:r>
          </w:p>
        </w:tc>
        <w:tc>
          <w:tcPr>
            <w:tcW w:w="5244" w:type="dxa"/>
          </w:tcPr>
          <w:p w14:paraId="19FD4FC3" w14:textId="77777777" w:rsidR="00D917BF" w:rsidRPr="00B65A43" w:rsidRDefault="00D917BF" w:rsidP="00B37467">
            <w:pPr>
              <w:spacing w:line="276" w:lineRule="auto"/>
              <w:rPr>
                <w:rFonts w:ascii="Arial" w:hAnsi="Arial" w:cs="Arial"/>
                <w:b/>
                <w:sz w:val="22"/>
                <w:szCs w:val="22"/>
                <w:lang w:val="en-US"/>
              </w:rPr>
            </w:pPr>
            <w:r w:rsidRPr="00B65A43">
              <w:rPr>
                <w:rFonts w:ascii="Arial" w:hAnsi="Arial" w:cs="Arial"/>
                <w:b/>
                <w:sz w:val="22"/>
                <w:szCs w:val="22"/>
                <w:lang w:val="en-US"/>
              </w:rPr>
              <w:t>Effect on anti- diabetic drugs</w:t>
            </w:r>
          </w:p>
        </w:tc>
      </w:tr>
      <w:tr w:rsidR="00D917BF" w:rsidRPr="00B65A43" w14:paraId="473EED06" w14:textId="77777777" w:rsidTr="004E1F7D">
        <w:trPr>
          <w:trHeight w:val="423"/>
        </w:trPr>
        <w:tc>
          <w:tcPr>
            <w:tcW w:w="1843" w:type="dxa"/>
          </w:tcPr>
          <w:p w14:paraId="0EFEF330" w14:textId="77777777" w:rsidR="00D917BF" w:rsidRPr="00B65A43" w:rsidRDefault="00D917BF" w:rsidP="00B37467">
            <w:pPr>
              <w:spacing w:line="276" w:lineRule="auto"/>
              <w:rPr>
                <w:rFonts w:ascii="Arial" w:hAnsi="Arial" w:cs="Arial"/>
                <w:b/>
                <w:sz w:val="22"/>
                <w:szCs w:val="22"/>
                <w:lang w:val="en-US"/>
              </w:rPr>
            </w:pPr>
            <w:r w:rsidRPr="00B65A43">
              <w:rPr>
                <w:rFonts w:ascii="Arial" w:hAnsi="Arial" w:cs="Arial"/>
                <w:b/>
                <w:sz w:val="22"/>
                <w:szCs w:val="22"/>
                <w:lang w:val="en-US"/>
              </w:rPr>
              <w:t xml:space="preserve">Rifampicin </w:t>
            </w:r>
          </w:p>
        </w:tc>
        <w:tc>
          <w:tcPr>
            <w:tcW w:w="1985" w:type="dxa"/>
          </w:tcPr>
          <w:p w14:paraId="65C42851" w14:textId="0B8544E9" w:rsidR="00D917BF" w:rsidRPr="00B65A43" w:rsidRDefault="00D917BF" w:rsidP="00B37467">
            <w:pPr>
              <w:spacing w:line="276" w:lineRule="auto"/>
              <w:rPr>
                <w:rFonts w:ascii="Arial" w:hAnsi="Arial" w:cs="Arial"/>
                <w:sz w:val="22"/>
                <w:szCs w:val="22"/>
                <w:lang w:val="en-US"/>
              </w:rPr>
            </w:pPr>
            <w:r w:rsidRPr="00B65A43">
              <w:rPr>
                <w:rFonts w:ascii="Arial" w:hAnsi="Arial" w:cs="Arial"/>
                <w:sz w:val="22"/>
                <w:szCs w:val="22"/>
                <w:lang w:val="en-US"/>
              </w:rPr>
              <w:t>Induces the cytochrome enzymes thereby accelerating the elimination of drugs like sulphonylureas, thiazolidinediones</w:t>
            </w:r>
            <w:r w:rsidR="005076C2">
              <w:rPr>
                <w:rFonts w:ascii="Arial" w:hAnsi="Arial" w:cs="Arial"/>
                <w:sz w:val="22"/>
                <w:szCs w:val="22"/>
                <w:lang w:val="en-US"/>
              </w:rPr>
              <w:t>,</w:t>
            </w:r>
            <w:r w:rsidRPr="00B65A43">
              <w:rPr>
                <w:rFonts w:ascii="Arial" w:hAnsi="Arial" w:cs="Arial"/>
                <w:sz w:val="22"/>
                <w:szCs w:val="22"/>
                <w:lang w:val="en-US"/>
              </w:rPr>
              <w:t xml:space="preserve"> and meglitinides</w:t>
            </w:r>
          </w:p>
        </w:tc>
        <w:tc>
          <w:tcPr>
            <w:tcW w:w="5244" w:type="dxa"/>
          </w:tcPr>
          <w:p w14:paraId="314B87E3" w14:textId="32904FA3" w:rsidR="00D917BF" w:rsidRPr="00B65A43" w:rsidRDefault="00D917BF" w:rsidP="00B37467">
            <w:pPr>
              <w:spacing w:line="276" w:lineRule="auto"/>
              <w:rPr>
                <w:rFonts w:ascii="Arial" w:hAnsi="Arial" w:cs="Arial"/>
                <w:sz w:val="22"/>
                <w:szCs w:val="22"/>
                <w:lang w:val="en-US"/>
              </w:rPr>
            </w:pPr>
            <w:r w:rsidRPr="00B65A43">
              <w:rPr>
                <w:rFonts w:ascii="Arial" w:hAnsi="Arial" w:cs="Arial"/>
                <w:sz w:val="22"/>
                <w:szCs w:val="22"/>
                <w:lang w:val="en-US"/>
              </w:rPr>
              <w:t>Reduced effect of sulphonylureas by one-</w:t>
            </w:r>
            <w:r w:rsidR="005F064F" w:rsidRPr="00B65A43">
              <w:rPr>
                <w:rFonts w:ascii="Arial" w:hAnsi="Arial" w:cs="Arial"/>
                <w:sz w:val="22"/>
                <w:szCs w:val="22"/>
                <w:lang w:val="en-US"/>
              </w:rPr>
              <w:t>third due</w:t>
            </w:r>
            <w:r w:rsidRPr="00B65A43">
              <w:rPr>
                <w:rFonts w:ascii="Arial" w:hAnsi="Arial" w:cs="Arial"/>
                <w:sz w:val="22"/>
                <w:szCs w:val="22"/>
                <w:lang w:val="en-US"/>
              </w:rPr>
              <w:t xml:space="preserve"> to CYP2C-mediated accelerated metabolism leading to </w:t>
            </w:r>
            <w:r w:rsidR="00B65A43" w:rsidRPr="00B65A43">
              <w:rPr>
                <w:rFonts w:ascii="Arial" w:hAnsi="Arial" w:cs="Arial"/>
                <w:sz w:val="22"/>
                <w:szCs w:val="22"/>
                <w:lang w:val="en-US"/>
              </w:rPr>
              <w:t>hyperglycemia</w:t>
            </w:r>
          </w:p>
          <w:p w14:paraId="39A8EED9" w14:textId="77777777" w:rsidR="00D917BF" w:rsidRPr="00B65A43" w:rsidRDefault="00D917BF" w:rsidP="00B37467">
            <w:pPr>
              <w:spacing w:line="276" w:lineRule="auto"/>
              <w:rPr>
                <w:rFonts w:ascii="Arial" w:hAnsi="Arial" w:cs="Arial"/>
                <w:sz w:val="22"/>
                <w:szCs w:val="22"/>
                <w:lang w:val="en-US"/>
              </w:rPr>
            </w:pPr>
          </w:p>
          <w:p w14:paraId="20DFDD71" w14:textId="2DFE65AF" w:rsidR="00D917BF" w:rsidRPr="00B65A43" w:rsidRDefault="00D917BF" w:rsidP="00B37467">
            <w:pPr>
              <w:spacing w:line="276" w:lineRule="auto"/>
              <w:rPr>
                <w:rFonts w:ascii="Arial" w:hAnsi="Arial" w:cs="Arial"/>
                <w:sz w:val="22"/>
                <w:szCs w:val="22"/>
                <w:lang w:val="en-US"/>
              </w:rPr>
            </w:pPr>
            <w:r w:rsidRPr="00B65A43">
              <w:rPr>
                <w:rFonts w:ascii="Arial" w:hAnsi="Arial" w:cs="Arial"/>
                <w:sz w:val="22"/>
                <w:szCs w:val="22"/>
                <w:lang w:val="en-US"/>
              </w:rPr>
              <w:t xml:space="preserve">Reduced effect of thiazolidinedione by half due to CYP2C8-mediated accelerated metabolism leading to </w:t>
            </w:r>
            <w:r w:rsidR="00B65A43" w:rsidRPr="00B65A43">
              <w:rPr>
                <w:rFonts w:ascii="Arial" w:hAnsi="Arial" w:cs="Arial"/>
                <w:sz w:val="22"/>
                <w:szCs w:val="22"/>
                <w:lang w:val="en-US"/>
              </w:rPr>
              <w:t>hyperglycemia</w:t>
            </w:r>
          </w:p>
        </w:tc>
      </w:tr>
      <w:tr w:rsidR="00D917BF" w:rsidRPr="00B65A43" w14:paraId="7C66BC4A" w14:textId="77777777" w:rsidTr="004E1F7D">
        <w:trPr>
          <w:trHeight w:val="582"/>
        </w:trPr>
        <w:tc>
          <w:tcPr>
            <w:tcW w:w="1843" w:type="dxa"/>
          </w:tcPr>
          <w:p w14:paraId="5417E921" w14:textId="77777777" w:rsidR="00D917BF" w:rsidRPr="00B65A43" w:rsidRDefault="00D917BF" w:rsidP="00B37467">
            <w:pPr>
              <w:spacing w:line="276" w:lineRule="auto"/>
              <w:rPr>
                <w:rFonts w:ascii="Arial" w:hAnsi="Arial" w:cs="Arial"/>
                <w:b/>
                <w:sz w:val="22"/>
                <w:szCs w:val="22"/>
                <w:lang w:val="en-US"/>
              </w:rPr>
            </w:pPr>
            <w:r w:rsidRPr="00B65A43">
              <w:rPr>
                <w:rFonts w:ascii="Arial" w:hAnsi="Arial" w:cs="Arial"/>
                <w:b/>
                <w:sz w:val="22"/>
                <w:szCs w:val="22"/>
                <w:lang w:val="en-US"/>
              </w:rPr>
              <w:t xml:space="preserve">INH </w:t>
            </w:r>
          </w:p>
        </w:tc>
        <w:tc>
          <w:tcPr>
            <w:tcW w:w="1985" w:type="dxa"/>
          </w:tcPr>
          <w:p w14:paraId="34576AAF" w14:textId="77777777" w:rsidR="00D917BF" w:rsidRPr="00B65A43" w:rsidRDefault="00D917BF" w:rsidP="00B37467">
            <w:pPr>
              <w:spacing w:line="276" w:lineRule="auto"/>
              <w:rPr>
                <w:rFonts w:ascii="Arial" w:hAnsi="Arial" w:cs="Arial"/>
                <w:sz w:val="22"/>
                <w:szCs w:val="22"/>
                <w:lang w:val="en-US"/>
              </w:rPr>
            </w:pPr>
            <w:r w:rsidRPr="00B65A43">
              <w:rPr>
                <w:rFonts w:ascii="Arial" w:hAnsi="Arial" w:cs="Arial"/>
                <w:sz w:val="22"/>
                <w:szCs w:val="22"/>
                <w:lang w:val="en-US"/>
              </w:rPr>
              <w:t>Inhibits</w:t>
            </w:r>
          </w:p>
        </w:tc>
        <w:tc>
          <w:tcPr>
            <w:tcW w:w="5244" w:type="dxa"/>
          </w:tcPr>
          <w:p w14:paraId="18A4914B" w14:textId="09E357D2" w:rsidR="00D917BF" w:rsidRPr="00B65A43" w:rsidRDefault="00D917BF" w:rsidP="00B37467">
            <w:pPr>
              <w:spacing w:line="276" w:lineRule="auto"/>
              <w:rPr>
                <w:rFonts w:ascii="Arial" w:hAnsi="Arial" w:cs="Arial"/>
                <w:sz w:val="22"/>
                <w:szCs w:val="22"/>
                <w:lang w:val="en-US"/>
              </w:rPr>
            </w:pPr>
            <w:r w:rsidRPr="00B65A43">
              <w:rPr>
                <w:rFonts w:ascii="Arial" w:hAnsi="Arial" w:cs="Arial"/>
                <w:sz w:val="22"/>
                <w:szCs w:val="22"/>
                <w:lang w:val="en-US"/>
              </w:rPr>
              <w:t xml:space="preserve">Reduced elimination through action on CYP2C9; persistent effect and risk </w:t>
            </w:r>
            <w:r w:rsidR="005F064F" w:rsidRPr="00B65A43">
              <w:rPr>
                <w:rFonts w:ascii="Arial" w:hAnsi="Arial" w:cs="Arial"/>
                <w:sz w:val="22"/>
                <w:szCs w:val="22"/>
                <w:lang w:val="en-US"/>
              </w:rPr>
              <w:t xml:space="preserve">of </w:t>
            </w:r>
            <w:r w:rsidR="00C860C9" w:rsidRPr="00B65A43">
              <w:rPr>
                <w:rFonts w:ascii="Arial" w:hAnsi="Arial" w:cs="Arial"/>
                <w:sz w:val="22"/>
                <w:szCs w:val="22"/>
                <w:lang w:val="en-US"/>
              </w:rPr>
              <w:t>hypoglycemia</w:t>
            </w:r>
          </w:p>
        </w:tc>
      </w:tr>
      <w:tr w:rsidR="00D917BF" w:rsidRPr="00B65A43" w14:paraId="7A811781" w14:textId="77777777" w:rsidTr="004E1F7D">
        <w:trPr>
          <w:trHeight w:val="650"/>
        </w:trPr>
        <w:tc>
          <w:tcPr>
            <w:tcW w:w="1843" w:type="dxa"/>
          </w:tcPr>
          <w:p w14:paraId="0C525F1E" w14:textId="77777777" w:rsidR="00D917BF" w:rsidRPr="00B65A43" w:rsidRDefault="00D917BF" w:rsidP="00B37467">
            <w:pPr>
              <w:spacing w:line="276" w:lineRule="auto"/>
              <w:rPr>
                <w:rFonts w:ascii="Arial" w:hAnsi="Arial" w:cs="Arial"/>
                <w:b/>
                <w:sz w:val="22"/>
                <w:szCs w:val="22"/>
                <w:lang w:val="en-US"/>
              </w:rPr>
            </w:pPr>
            <w:r w:rsidRPr="00B65A43">
              <w:rPr>
                <w:rFonts w:ascii="Arial" w:hAnsi="Arial" w:cs="Arial"/>
                <w:b/>
                <w:sz w:val="22"/>
                <w:szCs w:val="22"/>
                <w:lang w:val="en-US"/>
              </w:rPr>
              <w:t>Bedaquiline</w:t>
            </w:r>
          </w:p>
        </w:tc>
        <w:tc>
          <w:tcPr>
            <w:tcW w:w="1985" w:type="dxa"/>
          </w:tcPr>
          <w:p w14:paraId="4F17BBAB" w14:textId="77777777" w:rsidR="00D917BF" w:rsidRPr="00B65A43" w:rsidRDefault="00D917BF" w:rsidP="00B37467">
            <w:pPr>
              <w:spacing w:line="276" w:lineRule="auto"/>
              <w:rPr>
                <w:rFonts w:ascii="Arial" w:hAnsi="Arial" w:cs="Arial"/>
                <w:sz w:val="22"/>
                <w:szCs w:val="22"/>
                <w:lang w:val="en-US"/>
              </w:rPr>
            </w:pPr>
            <w:r w:rsidRPr="00B65A43">
              <w:rPr>
                <w:rFonts w:ascii="Arial" w:hAnsi="Arial" w:cs="Arial"/>
                <w:sz w:val="22"/>
                <w:szCs w:val="22"/>
                <w:lang w:val="en-US"/>
              </w:rPr>
              <w:t>Enzyme inducer</w:t>
            </w:r>
          </w:p>
        </w:tc>
        <w:tc>
          <w:tcPr>
            <w:tcW w:w="5244" w:type="dxa"/>
          </w:tcPr>
          <w:p w14:paraId="5C876AAF" w14:textId="77777777" w:rsidR="00D917BF" w:rsidRPr="00B65A43" w:rsidRDefault="00D917BF" w:rsidP="00B37467">
            <w:pPr>
              <w:spacing w:line="276" w:lineRule="auto"/>
              <w:rPr>
                <w:rFonts w:ascii="Arial" w:hAnsi="Arial" w:cs="Arial"/>
                <w:sz w:val="22"/>
                <w:szCs w:val="22"/>
                <w:lang w:val="en-US"/>
              </w:rPr>
            </w:pPr>
            <w:r w:rsidRPr="00B65A43">
              <w:rPr>
                <w:rFonts w:ascii="Arial" w:hAnsi="Arial" w:cs="Arial"/>
                <w:sz w:val="22"/>
                <w:szCs w:val="22"/>
                <w:lang w:val="en-US"/>
              </w:rPr>
              <w:t>Can reduce the effect of anti- diabetic drugs</w:t>
            </w:r>
          </w:p>
          <w:p w14:paraId="52149410" w14:textId="77777777" w:rsidR="00D917BF" w:rsidRPr="00B65A43" w:rsidRDefault="00D917BF" w:rsidP="00B37467">
            <w:pPr>
              <w:spacing w:line="276" w:lineRule="auto"/>
              <w:rPr>
                <w:rFonts w:ascii="Arial" w:hAnsi="Arial" w:cs="Arial"/>
                <w:sz w:val="22"/>
                <w:szCs w:val="22"/>
                <w:lang w:val="en-US"/>
              </w:rPr>
            </w:pPr>
          </w:p>
        </w:tc>
      </w:tr>
    </w:tbl>
    <w:p w14:paraId="456FAD12" w14:textId="77777777" w:rsidR="00472AB1" w:rsidRPr="00B65A43" w:rsidRDefault="00472AB1" w:rsidP="00B37467">
      <w:pPr>
        <w:spacing w:line="276" w:lineRule="auto"/>
        <w:rPr>
          <w:rFonts w:ascii="Arial" w:hAnsi="Arial" w:cs="Arial"/>
          <w:sz w:val="22"/>
          <w:szCs w:val="22"/>
          <w:lang w:val="en-US"/>
        </w:rPr>
      </w:pPr>
    </w:p>
    <w:p w14:paraId="4633AB77" w14:textId="3A66130D" w:rsidR="00980B6B" w:rsidRPr="00B65A43" w:rsidRDefault="00980B6B" w:rsidP="00B37467">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val="en-US"/>
        </w:rPr>
      </w:pPr>
      <w:r w:rsidRPr="00B65A43">
        <w:rPr>
          <w:rFonts w:ascii="Arial" w:hAnsi="Arial" w:cs="Arial"/>
          <w:color w:val="000000" w:themeColor="text1"/>
          <w:sz w:val="22"/>
          <w:szCs w:val="22"/>
          <w:shd w:val="clear" w:color="auto" w:fill="FFFFFF"/>
          <w:lang w:val="en-US"/>
        </w:rPr>
        <w:t xml:space="preserve">Aggressive therapy of </w:t>
      </w:r>
      <w:r w:rsidR="00A35EE7">
        <w:rPr>
          <w:rFonts w:ascii="Arial" w:hAnsi="Arial" w:cs="Arial"/>
          <w:color w:val="000000" w:themeColor="text1"/>
          <w:sz w:val="22"/>
          <w:szCs w:val="22"/>
          <w:shd w:val="clear" w:color="auto" w:fill="FFFFFF"/>
          <w:lang w:val="en-US"/>
        </w:rPr>
        <w:t>DM</w:t>
      </w:r>
      <w:r w:rsidR="005076C2">
        <w:rPr>
          <w:rFonts w:ascii="Arial" w:hAnsi="Arial" w:cs="Arial"/>
          <w:color w:val="000000" w:themeColor="text1"/>
          <w:sz w:val="22"/>
          <w:szCs w:val="22"/>
          <w:shd w:val="clear" w:color="auto" w:fill="FFFFFF"/>
          <w:lang w:val="en-US"/>
        </w:rPr>
        <w:t xml:space="preserve"> </w:t>
      </w:r>
      <w:r w:rsidRPr="00B65A43">
        <w:rPr>
          <w:rFonts w:ascii="Arial" w:hAnsi="Arial" w:cs="Arial"/>
          <w:color w:val="000000" w:themeColor="text1"/>
          <w:sz w:val="22"/>
          <w:szCs w:val="22"/>
          <w:shd w:val="clear" w:color="auto" w:fill="FFFFFF"/>
          <w:lang w:val="en-US"/>
        </w:rPr>
        <w:t xml:space="preserve">is necessary for optimal response to TB </w:t>
      </w:r>
      <w:r w:rsidR="005F064F" w:rsidRPr="00B65A43">
        <w:rPr>
          <w:rFonts w:ascii="Arial" w:hAnsi="Arial" w:cs="Arial"/>
          <w:color w:val="000000" w:themeColor="text1"/>
          <w:sz w:val="22"/>
          <w:szCs w:val="22"/>
          <w:shd w:val="clear" w:color="auto" w:fill="FFFFFF"/>
          <w:lang w:val="en-US"/>
        </w:rPr>
        <w:t>therapy</w:t>
      </w:r>
      <w:r w:rsidR="005F064F" w:rsidRPr="00B65A43">
        <w:rPr>
          <w:rFonts w:ascii="Arial" w:hAnsi="Arial" w:cs="Arial"/>
          <w:b/>
          <w:color w:val="000000" w:themeColor="text1"/>
          <w:sz w:val="22"/>
          <w:szCs w:val="22"/>
          <w:shd w:val="clear" w:color="auto" w:fill="FFFFFF"/>
          <w:lang w:val="en-US"/>
        </w:rPr>
        <w:t xml:space="preserve"> </w:t>
      </w:r>
      <w:r w:rsidR="005F064F" w:rsidRPr="00B65A43">
        <w:rPr>
          <w:rFonts w:ascii="Arial" w:hAnsi="Arial" w:cs="Arial"/>
          <w:bCs/>
          <w:color w:val="000000" w:themeColor="text1"/>
          <w:sz w:val="22"/>
          <w:szCs w:val="22"/>
          <w:shd w:val="clear" w:color="auto" w:fill="FFFFFF"/>
          <w:lang w:val="en-US"/>
        </w:rPr>
        <w:t>(</w:t>
      </w:r>
      <w:r w:rsidR="00FA72F1" w:rsidRPr="00B65A43">
        <w:rPr>
          <w:rFonts w:ascii="Arial" w:hAnsi="Arial" w:cs="Arial"/>
          <w:bCs/>
          <w:color w:val="000000" w:themeColor="text1"/>
          <w:sz w:val="22"/>
          <w:szCs w:val="22"/>
          <w:shd w:val="clear" w:color="auto" w:fill="FFFFFF"/>
          <w:lang w:val="en-US"/>
        </w:rPr>
        <w:t>Table 4)</w:t>
      </w:r>
      <w:r w:rsidRPr="00B65A43">
        <w:rPr>
          <w:rFonts w:ascii="Arial" w:hAnsi="Arial" w:cs="Arial"/>
          <w:bCs/>
          <w:color w:val="000000" w:themeColor="text1"/>
          <w:sz w:val="22"/>
          <w:szCs w:val="22"/>
          <w:shd w:val="clear" w:color="auto" w:fill="FFFFFF"/>
          <w:lang w:val="en-US"/>
        </w:rPr>
        <w:t>.</w:t>
      </w:r>
      <w:r w:rsidRPr="00B65A43">
        <w:rPr>
          <w:rFonts w:ascii="Arial" w:hAnsi="Arial" w:cs="Arial"/>
          <w:color w:val="000000" w:themeColor="text1"/>
          <w:sz w:val="22"/>
          <w:szCs w:val="22"/>
          <w:shd w:val="clear" w:color="auto" w:fill="FFFFFF"/>
          <w:lang w:val="en-US"/>
        </w:rPr>
        <w:t xml:space="preserve"> Insulin is the drug of choice in most illnesses </w:t>
      </w:r>
      <w:r w:rsidR="0058577E" w:rsidRPr="00B65A43">
        <w:rPr>
          <w:rFonts w:ascii="Arial" w:hAnsi="Arial" w:cs="Arial"/>
          <w:color w:val="000000" w:themeColor="text1"/>
          <w:sz w:val="22"/>
          <w:szCs w:val="22"/>
          <w:shd w:val="clear" w:color="auto" w:fill="FFFFFF"/>
          <w:lang w:val="en-US"/>
        </w:rPr>
        <w:t>including</w:t>
      </w:r>
      <w:r w:rsidRPr="00B65A43">
        <w:rPr>
          <w:rFonts w:ascii="Arial" w:hAnsi="Arial" w:cs="Arial"/>
          <w:color w:val="000000" w:themeColor="text1"/>
          <w:sz w:val="22"/>
          <w:szCs w:val="22"/>
          <w:shd w:val="clear" w:color="auto" w:fill="FFFFFF"/>
          <w:lang w:val="en-US"/>
        </w:rPr>
        <w:t xml:space="preserve"> TB; insulin has the advantage of producing an anabolic effect, positive influence on appetite</w:t>
      </w:r>
      <w:r w:rsidR="00601D19">
        <w:rPr>
          <w:rFonts w:ascii="Arial" w:hAnsi="Arial" w:cs="Arial"/>
          <w:color w:val="000000" w:themeColor="text1"/>
          <w:sz w:val="22"/>
          <w:szCs w:val="22"/>
          <w:shd w:val="clear" w:color="auto" w:fill="FFFFFF"/>
          <w:lang w:val="en-US"/>
        </w:rPr>
        <w:t>,</w:t>
      </w:r>
      <w:r w:rsidRPr="00B65A43">
        <w:rPr>
          <w:rFonts w:ascii="Arial" w:hAnsi="Arial" w:cs="Arial"/>
          <w:color w:val="000000" w:themeColor="text1"/>
          <w:sz w:val="22"/>
          <w:szCs w:val="22"/>
          <w:shd w:val="clear" w:color="auto" w:fill="FFFFFF"/>
          <w:lang w:val="en-US"/>
        </w:rPr>
        <w:t xml:space="preserve"> and faster relief of </w:t>
      </w:r>
      <w:r w:rsidR="00B65A43" w:rsidRPr="00B65A43">
        <w:rPr>
          <w:rFonts w:ascii="Arial" w:hAnsi="Arial" w:cs="Arial"/>
          <w:color w:val="000000" w:themeColor="text1"/>
          <w:sz w:val="22"/>
          <w:szCs w:val="22"/>
          <w:shd w:val="clear" w:color="auto" w:fill="FFFFFF"/>
          <w:lang w:val="en-US"/>
        </w:rPr>
        <w:t>hyperglycemic</w:t>
      </w:r>
      <w:r w:rsidRPr="00B65A43">
        <w:rPr>
          <w:rFonts w:ascii="Arial" w:hAnsi="Arial" w:cs="Arial"/>
          <w:color w:val="000000" w:themeColor="text1"/>
          <w:sz w:val="22"/>
          <w:szCs w:val="22"/>
          <w:shd w:val="clear" w:color="auto" w:fill="FFFFFF"/>
          <w:lang w:val="en-US"/>
        </w:rPr>
        <w:t xml:space="preserve"> symptoms. It is the most suitable anti-</w:t>
      </w:r>
      <w:r w:rsidR="00B65A43" w:rsidRPr="00B65A43">
        <w:rPr>
          <w:rFonts w:ascii="Arial" w:hAnsi="Arial" w:cs="Arial"/>
          <w:color w:val="000000" w:themeColor="text1"/>
          <w:sz w:val="22"/>
          <w:szCs w:val="22"/>
          <w:shd w:val="clear" w:color="auto" w:fill="FFFFFF"/>
          <w:lang w:val="en-US"/>
        </w:rPr>
        <w:t>hyperglycemic</w:t>
      </w:r>
      <w:r w:rsidRPr="00B65A43">
        <w:rPr>
          <w:rFonts w:ascii="Arial" w:hAnsi="Arial" w:cs="Arial"/>
          <w:color w:val="000000" w:themeColor="text1"/>
          <w:sz w:val="22"/>
          <w:szCs w:val="22"/>
          <w:shd w:val="clear" w:color="auto" w:fill="FFFFFF"/>
          <w:lang w:val="en-US"/>
        </w:rPr>
        <w:t xml:space="preserve"> agent in cac</w:t>
      </w:r>
      <w:r w:rsidR="00A23F93" w:rsidRPr="00B65A43">
        <w:rPr>
          <w:rFonts w:ascii="Arial" w:hAnsi="Arial" w:cs="Arial"/>
          <w:color w:val="000000" w:themeColor="text1"/>
          <w:sz w:val="22"/>
          <w:szCs w:val="22"/>
          <w:shd w:val="clear" w:color="auto" w:fill="FFFFFF"/>
          <w:lang w:val="en-US"/>
        </w:rPr>
        <w:t>hexic and low BMI individuals.</w:t>
      </w:r>
      <w:r w:rsidR="0058577E" w:rsidRPr="00B65A43">
        <w:rPr>
          <w:rFonts w:ascii="Arial" w:hAnsi="Arial" w:cs="Arial"/>
          <w:color w:val="000000" w:themeColor="text1"/>
          <w:sz w:val="22"/>
          <w:szCs w:val="22"/>
          <w:shd w:val="clear" w:color="auto" w:fill="FFFFFF"/>
          <w:lang w:val="en-US"/>
        </w:rPr>
        <w:t xml:space="preserve"> It is </w:t>
      </w:r>
      <w:r w:rsidR="00D37E6C" w:rsidRPr="00B65A43">
        <w:rPr>
          <w:rFonts w:ascii="Arial" w:hAnsi="Arial" w:cs="Arial"/>
          <w:color w:val="000000" w:themeColor="text1"/>
          <w:sz w:val="22"/>
          <w:szCs w:val="22"/>
          <w:shd w:val="clear" w:color="auto" w:fill="FFFFFF"/>
          <w:lang w:val="en-US"/>
        </w:rPr>
        <w:t xml:space="preserve">a </w:t>
      </w:r>
      <w:r w:rsidR="0058577E" w:rsidRPr="00B65A43">
        <w:rPr>
          <w:rFonts w:ascii="Arial" w:hAnsi="Arial" w:cs="Arial"/>
          <w:color w:val="000000" w:themeColor="text1"/>
          <w:sz w:val="22"/>
          <w:szCs w:val="22"/>
          <w:shd w:val="clear" w:color="auto" w:fill="FFFFFF"/>
          <w:lang w:val="en-US"/>
        </w:rPr>
        <w:t xml:space="preserve">mandatory therapeutic agent in Type 1 diabetes, </w:t>
      </w:r>
      <w:r w:rsidR="00D37E6C" w:rsidRPr="00B65A43">
        <w:rPr>
          <w:rFonts w:ascii="Arial" w:hAnsi="Arial" w:cs="Arial"/>
          <w:color w:val="000000" w:themeColor="text1"/>
          <w:sz w:val="22"/>
          <w:szCs w:val="22"/>
          <w:shd w:val="clear" w:color="auto" w:fill="FFFFFF"/>
          <w:lang w:val="en-US"/>
        </w:rPr>
        <w:t>pancreatic</w:t>
      </w:r>
      <w:r w:rsidR="0058577E" w:rsidRPr="00B65A43">
        <w:rPr>
          <w:rFonts w:ascii="Arial" w:hAnsi="Arial" w:cs="Arial"/>
          <w:color w:val="000000" w:themeColor="text1"/>
          <w:sz w:val="22"/>
          <w:szCs w:val="22"/>
          <w:shd w:val="clear" w:color="auto" w:fill="FFFFFF"/>
          <w:lang w:val="en-US"/>
        </w:rPr>
        <w:t xml:space="preserve"> diabetes, severe </w:t>
      </w:r>
      <w:r w:rsidR="00A35EE7">
        <w:rPr>
          <w:rFonts w:ascii="Arial" w:hAnsi="Arial" w:cs="Arial"/>
          <w:color w:val="000000" w:themeColor="text1"/>
          <w:sz w:val="22"/>
          <w:szCs w:val="22"/>
          <w:shd w:val="clear" w:color="auto" w:fill="FFFFFF"/>
          <w:lang w:val="en-US"/>
        </w:rPr>
        <w:t>DM</w:t>
      </w:r>
      <w:r w:rsidR="00601D19">
        <w:rPr>
          <w:rFonts w:ascii="Arial" w:hAnsi="Arial" w:cs="Arial"/>
          <w:color w:val="000000" w:themeColor="text1"/>
          <w:sz w:val="22"/>
          <w:szCs w:val="22"/>
          <w:shd w:val="clear" w:color="auto" w:fill="FFFFFF"/>
          <w:lang w:val="en-US"/>
        </w:rPr>
        <w:t xml:space="preserve"> </w:t>
      </w:r>
      <w:r w:rsidR="0058577E" w:rsidRPr="00B65A43">
        <w:rPr>
          <w:rFonts w:ascii="Arial" w:hAnsi="Arial" w:cs="Arial"/>
          <w:color w:val="000000" w:themeColor="text1"/>
          <w:sz w:val="22"/>
          <w:szCs w:val="22"/>
          <w:shd w:val="clear" w:color="auto" w:fill="FFFFFF"/>
          <w:lang w:val="en-US"/>
        </w:rPr>
        <w:t>and TB, coexisting renal or hepatic disease</w:t>
      </w:r>
      <w:r w:rsidR="00D37E6C" w:rsidRPr="00B65A43">
        <w:rPr>
          <w:rFonts w:ascii="Arial" w:hAnsi="Arial" w:cs="Arial"/>
          <w:color w:val="000000" w:themeColor="text1"/>
          <w:sz w:val="22"/>
          <w:szCs w:val="22"/>
          <w:shd w:val="clear" w:color="auto" w:fill="FFFFFF"/>
          <w:lang w:val="en-US"/>
        </w:rPr>
        <w:t>s,</w:t>
      </w:r>
      <w:r w:rsidR="0058577E" w:rsidRPr="00B65A43">
        <w:rPr>
          <w:rFonts w:ascii="Arial" w:hAnsi="Arial" w:cs="Arial"/>
          <w:color w:val="000000" w:themeColor="text1"/>
          <w:sz w:val="22"/>
          <w:szCs w:val="22"/>
          <w:shd w:val="clear" w:color="auto" w:fill="FFFFFF"/>
          <w:lang w:val="en-US"/>
        </w:rPr>
        <w:t xml:space="preserve"> situations complicated by drug interactions and oral drug </w:t>
      </w:r>
      <w:r w:rsidR="005F064F" w:rsidRPr="00B65A43">
        <w:rPr>
          <w:rFonts w:ascii="Arial" w:hAnsi="Arial" w:cs="Arial"/>
          <w:color w:val="000000" w:themeColor="text1"/>
          <w:sz w:val="22"/>
          <w:szCs w:val="22"/>
          <w:shd w:val="clear" w:color="auto" w:fill="FFFFFF"/>
          <w:lang w:val="en-US"/>
        </w:rPr>
        <w:t>intolerance. Insulin</w:t>
      </w:r>
      <w:r w:rsidRPr="00B65A43">
        <w:rPr>
          <w:rFonts w:ascii="Arial" w:hAnsi="Arial" w:cs="Arial"/>
          <w:color w:val="000000" w:themeColor="text1"/>
          <w:sz w:val="22"/>
          <w:szCs w:val="22"/>
          <w:shd w:val="clear" w:color="auto" w:fill="FFFFFF"/>
          <w:lang w:val="en-US"/>
        </w:rPr>
        <w:t xml:space="preserve"> is neutral in </w:t>
      </w:r>
      <w:r w:rsidR="005F064F" w:rsidRPr="00B65A43">
        <w:rPr>
          <w:rFonts w:ascii="Arial" w:hAnsi="Arial" w:cs="Arial"/>
          <w:color w:val="000000" w:themeColor="text1"/>
          <w:sz w:val="22"/>
          <w:szCs w:val="22"/>
          <w:shd w:val="clear" w:color="auto" w:fill="FFFFFF"/>
          <w:lang w:val="en-US"/>
        </w:rPr>
        <w:t>drug-to-drug</w:t>
      </w:r>
      <w:r w:rsidRPr="00B65A43">
        <w:rPr>
          <w:rFonts w:ascii="Arial" w:hAnsi="Arial" w:cs="Arial"/>
          <w:color w:val="000000" w:themeColor="text1"/>
          <w:sz w:val="22"/>
          <w:szCs w:val="22"/>
          <w:shd w:val="clear" w:color="auto" w:fill="FFFFFF"/>
          <w:lang w:val="en-US"/>
        </w:rPr>
        <w:t xml:space="preserve"> interactions and achieves glycemic control faster than oral drugs. In the presence of fasting </w:t>
      </w:r>
      <w:r w:rsidR="00B65A43" w:rsidRPr="00B65A43">
        <w:rPr>
          <w:rFonts w:ascii="Arial" w:hAnsi="Arial" w:cs="Arial"/>
          <w:color w:val="000000" w:themeColor="text1"/>
          <w:sz w:val="22"/>
          <w:szCs w:val="22"/>
          <w:shd w:val="clear" w:color="auto" w:fill="FFFFFF"/>
          <w:lang w:val="en-US"/>
        </w:rPr>
        <w:t>hyperglycemia</w:t>
      </w:r>
      <w:r w:rsidRPr="00B65A43">
        <w:rPr>
          <w:rFonts w:ascii="Arial" w:hAnsi="Arial" w:cs="Arial"/>
          <w:color w:val="000000" w:themeColor="text1"/>
          <w:sz w:val="22"/>
          <w:szCs w:val="22"/>
          <w:shd w:val="clear" w:color="auto" w:fill="FFFFFF"/>
          <w:lang w:val="en-US"/>
        </w:rPr>
        <w:t xml:space="preserve"> of &gt; 200 with ketonuria, Insulin is used to treat the </w:t>
      </w:r>
      <w:r w:rsidR="00B65A43" w:rsidRPr="00B65A43">
        <w:rPr>
          <w:rFonts w:ascii="Arial" w:hAnsi="Arial" w:cs="Arial"/>
          <w:color w:val="000000" w:themeColor="text1"/>
          <w:sz w:val="22"/>
          <w:szCs w:val="22"/>
          <w:shd w:val="clear" w:color="auto" w:fill="FFFFFF"/>
          <w:lang w:val="en-US"/>
        </w:rPr>
        <w:t>hyperglycemia</w:t>
      </w:r>
      <w:r w:rsidRPr="00B65A43">
        <w:rPr>
          <w:rFonts w:ascii="Arial" w:hAnsi="Arial" w:cs="Arial"/>
          <w:color w:val="000000" w:themeColor="text1"/>
          <w:sz w:val="22"/>
          <w:szCs w:val="22"/>
          <w:shd w:val="clear" w:color="auto" w:fill="FFFFFF"/>
          <w:lang w:val="en-US"/>
        </w:rPr>
        <w:t xml:space="preserve">. It is also the preferred drug in renal </w:t>
      </w:r>
      <w:r w:rsidR="00FA72F1" w:rsidRPr="00B65A43">
        <w:rPr>
          <w:rFonts w:ascii="Arial" w:hAnsi="Arial" w:cs="Arial"/>
          <w:color w:val="000000" w:themeColor="text1"/>
          <w:sz w:val="22"/>
          <w:szCs w:val="22"/>
          <w:shd w:val="clear" w:color="auto" w:fill="FFFFFF"/>
          <w:lang w:val="en-US"/>
        </w:rPr>
        <w:t>impairment. The</w:t>
      </w:r>
      <w:r w:rsidRPr="00B65A43">
        <w:rPr>
          <w:rFonts w:ascii="Arial" w:hAnsi="Arial" w:cs="Arial"/>
          <w:color w:val="000000" w:themeColor="text1"/>
          <w:sz w:val="22"/>
          <w:szCs w:val="22"/>
          <w:shd w:val="clear" w:color="auto" w:fill="FFFFFF"/>
          <w:lang w:val="en-US"/>
        </w:rPr>
        <w:t xml:space="preserve"> main disadvantage with insulin is that it has to be injected and more than twice a day in presence of infection/ stress. </w:t>
      </w:r>
      <w:r w:rsidR="00A03F2B" w:rsidRPr="00B65A43">
        <w:rPr>
          <w:rFonts w:ascii="Arial" w:hAnsi="Arial" w:cs="Arial"/>
          <w:color w:val="000000" w:themeColor="text1"/>
          <w:sz w:val="22"/>
          <w:szCs w:val="22"/>
          <w:shd w:val="clear" w:color="auto" w:fill="FFFFFF"/>
          <w:lang w:val="en-US"/>
        </w:rPr>
        <w:t>The indications for insulin use in patients with active TB and DM is summarized in Figure 7.</w:t>
      </w:r>
    </w:p>
    <w:p w14:paraId="222F7AFD" w14:textId="77777777" w:rsidR="004E1F7D" w:rsidRPr="00B65A43" w:rsidRDefault="004E1F7D" w:rsidP="00B37467">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val="en-US"/>
        </w:rPr>
      </w:pPr>
    </w:p>
    <w:p w14:paraId="4745D5B6" w14:textId="77777777" w:rsidR="00A03F2B" w:rsidRPr="00B65A43" w:rsidRDefault="00A03F2B" w:rsidP="00B37467">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val="en-US"/>
        </w:rPr>
      </w:pPr>
      <w:r w:rsidRPr="00B65A43">
        <w:rPr>
          <w:rFonts w:ascii="Arial" w:hAnsi="Arial" w:cs="Arial"/>
          <w:noProof/>
          <w:color w:val="000000" w:themeColor="text1"/>
          <w:sz w:val="22"/>
          <w:szCs w:val="22"/>
          <w:shd w:val="clear" w:color="auto" w:fill="FFFFFF"/>
          <w:lang w:val="en-US" w:eastAsia="en-US" w:bidi="hi-IN"/>
        </w:rPr>
        <w:lastRenderedPageBreak/>
        <w:drawing>
          <wp:inline distT="0" distB="0" distL="0" distR="0" wp14:anchorId="4B4A2D01" wp14:editId="77AD4D23">
            <wp:extent cx="4114800" cy="22900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6453" cy="2313235"/>
                    </a:xfrm>
                    <a:prstGeom prst="rect">
                      <a:avLst/>
                    </a:prstGeom>
                  </pic:spPr>
                </pic:pic>
              </a:graphicData>
            </a:graphic>
          </wp:inline>
        </w:drawing>
      </w:r>
    </w:p>
    <w:p w14:paraId="5D248D05" w14:textId="46D3029F" w:rsidR="00A03F2B" w:rsidRPr="00B65A43" w:rsidRDefault="00A03F2B" w:rsidP="00B37467">
      <w:pPr>
        <w:pStyle w:val="NormalWeb"/>
        <w:shd w:val="clear" w:color="auto" w:fill="FFFFFF"/>
        <w:spacing w:before="0" w:beforeAutospacing="0" w:after="0" w:afterAutospacing="0" w:line="276" w:lineRule="auto"/>
        <w:rPr>
          <w:rFonts w:ascii="Arial" w:hAnsi="Arial" w:cs="Arial"/>
          <w:i/>
          <w:iCs/>
          <w:color w:val="000000" w:themeColor="text1"/>
          <w:sz w:val="22"/>
          <w:szCs w:val="22"/>
          <w:shd w:val="clear" w:color="auto" w:fill="FFFFFF"/>
          <w:lang w:val="en-US"/>
        </w:rPr>
      </w:pPr>
      <w:r w:rsidRPr="00B65A43">
        <w:rPr>
          <w:rFonts w:ascii="Arial" w:hAnsi="Arial" w:cs="Arial"/>
          <w:b/>
          <w:bCs/>
          <w:color w:val="000000" w:themeColor="text1"/>
          <w:sz w:val="22"/>
          <w:szCs w:val="22"/>
          <w:shd w:val="clear" w:color="auto" w:fill="FFFFFF"/>
          <w:lang w:val="en-US"/>
        </w:rPr>
        <w:t>Figure 7</w:t>
      </w:r>
      <w:r w:rsidRPr="00B65A43">
        <w:rPr>
          <w:rFonts w:ascii="Arial" w:hAnsi="Arial" w:cs="Arial"/>
          <w:color w:val="000000" w:themeColor="text1"/>
          <w:sz w:val="22"/>
          <w:szCs w:val="22"/>
          <w:shd w:val="clear" w:color="auto" w:fill="FFFFFF"/>
          <w:lang w:val="en-US"/>
        </w:rPr>
        <w:t xml:space="preserve">. </w:t>
      </w:r>
      <w:r w:rsidRPr="00B65A43">
        <w:rPr>
          <w:rFonts w:ascii="Arial" w:hAnsi="Arial" w:cs="Arial"/>
          <w:b/>
          <w:bCs/>
          <w:color w:val="000000" w:themeColor="text1"/>
          <w:sz w:val="22"/>
          <w:szCs w:val="22"/>
          <w:shd w:val="clear" w:color="auto" w:fill="FFFFFF"/>
          <w:lang w:val="en-US"/>
        </w:rPr>
        <w:t xml:space="preserve">Indications of Insulin Use in patients with Type 2 </w:t>
      </w:r>
      <w:r w:rsidR="00A35EE7">
        <w:rPr>
          <w:rFonts w:ascii="Arial" w:hAnsi="Arial" w:cs="Arial"/>
          <w:b/>
          <w:bCs/>
          <w:color w:val="000000" w:themeColor="text1"/>
          <w:sz w:val="22"/>
          <w:szCs w:val="22"/>
          <w:shd w:val="clear" w:color="auto" w:fill="FFFFFF"/>
          <w:lang w:val="en-US"/>
        </w:rPr>
        <w:t>DM</w:t>
      </w:r>
      <w:r w:rsidRPr="00B65A43">
        <w:rPr>
          <w:rFonts w:ascii="Arial" w:hAnsi="Arial" w:cs="Arial"/>
          <w:b/>
          <w:bCs/>
          <w:color w:val="000000" w:themeColor="text1"/>
          <w:sz w:val="22"/>
          <w:szCs w:val="22"/>
          <w:shd w:val="clear" w:color="auto" w:fill="FFFFFF"/>
          <w:lang w:val="en-US"/>
        </w:rPr>
        <w:t xml:space="preserve"> and Active </w:t>
      </w:r>
      <w:r w:rsidR="00A35EE7">
        <w:rPr>
          <w:rFonts w:ascii="Arial" w:hAnsi="Arial" w:cs="Arial"/>
          <w:b/>
          <w:bCs/>
          <w:color w:val="000000" w:themeColor="text1"/>
          <w:sz w:val="22"/>
          <w:szCs w:val="22"/>
          <w:shd w:val="clear" w:color="auto" w:fill="FFFFFF"/>
          <w:lang w:val="en-US"/>
        </w:rPr>
        <w:t>TB</w:t>
      </w:r>
      <w:r w:rsidRPr="00B65A43">
        <w:rPr>
          <w:rFonts w:ascii="Arial" w:hAnsi="Arial" w:cs="Arial"/>
          <w:i/>
          <w:iCs/>
          <w:color w:val="000000" w:themeColor="text1"/>
          <w:sz w:val="22"/>
          <w:szCs w:val="22"/>
          <w:shd w:val="clear" w:color="auto" w:fill="FFFFFF"/>
          <w:lang w:val="en-US"/>
        </w:rPr>
        <w:t xml:space="preserve"> </w:t>
      </w:r>
    </w:p>
    <w:p w14:paraId="6CEB7AB1" w14:textId="77777777" w:rsidR="004E1F7D" w:rsidRPr="00B65A43" w:rsidRDefault="004E1F7D" w:rsidP="00B37467">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val="en-US"/>
        </w:rPr>
      </w:pPr>
    </w:p>
    <w:p w14:paraId="5E42D3DA" w14:textId="4A779B16" w:rsidR="0066648F" w:rsidRPr="00B65A43" w:rsidRDefault="00A03F2B" w:rsidP="00B37467">
      <w:pPr>
        <w:pStyle w:val="NormalWeb"/>
        <w:shd w:val="clear" w:color="auto" w:fill="FFFFFF"/>
        <w:spacing w:before="0" w:beforeAutospacing="0" w:after="0" w:afterAutospacing="0" w:line="276" w:lineRule="auto"/>
        <w:rPr>
          <w:rFonts w:ascii="Arial" w:hAnsi="Arial" w:cs="Arial"/>
          <w:sz w:val="22"/>
          <w:szCs w:val="22"/>
          <w:lang w:val="en-US"/>
        </w:rPr>
      </w:pPr>
      <w:r w:rsidRPr="00B65A43">
        <w:rPr>
          <w:rFonts w:ascii="Arial" w:hAnsi="Arial" w:cs="Arial"/>
          <w:color w:val="000000" w:themeColor="text1"/>
          <w:sz w:val="22"/>
          <w:szCs w:val="22"/>
          <w:shd w:val="clear" w:color="auto" w:fill="FFFFFF"/>
          <w:lang w:val="en-US"/>
        </w:rPr>
        <w:t>M</w:t>
      </w:r>
      <w:r w:rsidR="00980B6B" w:rsidRPr="00B65A43">
        <w:rPr>
          <w:rFonts w:ascii="Arial" w:hAnsi="Arial" w:cs="Arial"/>
          <w:color w:val="000000" w:themeColor="text1"/>
          <w:sz w:val="22"/>
          <w:szCs w:val="22"/>
          <w:shd w:val="clear" w:color="auto" w:fill="FFFFFF"/>
          <w:lang w:val="en-US"/>
        </w:rPr>
        <w:t xml:space="preserve">etformin </w:t>
      </w:r>
      <w:r w:rsidR="00DF78E5" w:rsidRPr="00B65A43">
        <w:rPr>
          <w:rFonts w:ascii="Arial" w:hAnsi="Arial" w:cs="Arial"/>
          <w:color w:val="000000" w:themeColor="text1"/>
          <w:sz w:val="22"/>
          <w:szCs w:val="22"/>
          <w:shd w:val="clear" w:color="auto" w:fill="FFFFFF"/>
          <w:lang w:val="en-US"/>
        </w:rPr>
        <w:t xml:space="preserve">has the advantage of not producing </w:t>
      </w:r>
      <w:r w:rsidR="00C860C9" w:rsidRPr="00B65A43">
        <w:rPr>
          <w:rFonts w:ascii="Arial" w:hAnsi="Arial" w:cs="Arial"/>
          <w:color w:val="000000" w:themeColor="text1"/>
          <w:sz w:val="22"/>
          <w:szCs w:val="22"/>
          <w:shd w:val="clear" w:color="auto" w:fill="FFFFFF"/>
          <w:lang w:val="en-US"/>
        </w:rPr>
        <w:t>hypoglycemia</w:t>
      </w:r>
      <w:r w:rsidR="00DF78E5" w:rsidRPr="00B65A43">
        <w:rPr>
          <w:rFonts w:ascii="Arial" w:hAnsi="Arial" w:cs="Arial"/>
          <w:color w:val="000000" w:themeColor="text1"/>
          <w:sz w:val="22"/>
          <w:szCs w:val="22"/>
          <w:shd w:val="clear" w:color="auto" w:fill="FFFFFF"/>
          <w:lang w:val="en-US"/>
        </w:rPr>
        <w:t xml:space="preserve"> when used alone. It can however reduce appetite and needs caution while being used in renal or hepatic dysfunction. It </w:t>
      </w:r>
      <w:r w:rsidR="00980B6B" w:rsidRPr="00B65A43">
        <w:rPr>
          <w:rFonts w:ascii="Arial" w:hAnsi="Arial" w:cs="Arial"/>
          <w:color w:val="000000" w:themeColor="text1"/>
          <w:sz w:val="22"/>
          <w:szCs w:val="22"/>
          <w:shd w:val="clear" w:color="auto" w:fill="FFFFFF"/>
          <w:lang w:val="en-US"/>
        </w:rPr>
        <w:t xml:space="preserve">doesn’t </w:t>
      </w:r>
      <w:r w:rsidR="00FA72F1" w:rsidRPr="00B65A43">
        <w:rPr>
          <w:rFonts w:ascii="Arial" w:hAnsi="Arial" w:cs="Arial"/>
          <w:color w:val="000000" w:themeColor="text1"/>
          <w:sz w:val="22"/>
          <w:szCs w:val="22"/>
          <w:shd w:val="clear" w:color="auto" w:fill="FFFFFF"/>
          <w:lang w:val="en-US"/>
        </w:rPr>
        <w:t>interact much with ATT</w:t>
      </w:r>
      <w:r w:rsidR="00C860C9">
        <w:rPr>
          <w:rFonts w:ascii="Arial" w:hAnsi="Arial" w:cs="Arial"/>
          <w:color w:val="000000" w:themeColor="text1"/>
          <w:sz w:val="22"/>
          <w:szCs w:val="22"/>
          <w:shd w:val="clear" w:color="auto" w:fill="FFFFFF"/>
          <w:lang w:val="en-US"/>
        </w:rPr>
        <w:t xml:space="preserve"> </w:t>
      </w:r>
      <w:r w:rsidR="00FA72F1" w:rsidRPr="00B65A43">
        <w:rPr>
          <w:rFonts w:ascii="Arial" w:hAnsi="Arial" w:cs="Arial"/>
          <w:color w:val="000000" w:themeColor="text1"/>
          <w:sz w:val="22"/>
          <w:szCs w:val="22"/>
          <w:shd w:val="clear" w:color="auto" w:fill="FFFFFF"/>
          <w:lang w:val="en-US"/>
        </w:rPr>
        <w:t xml:space="preserve">and doesn’t influence cytochrome </w:t>
      </w:r>
      <w:r w:rsidR="00980B6B" w:rsidRPr="00B65A43">
        <w:rPr>
          <w:rFonts w:ascii="Arial" w:hAnsi="Arial" w:cs="Arial"/>
          <w:color w:val="000000" w:themeColor="text1"/>
          <w:sz w:val="22"/>
          <w:szCs w:val="22"/>
          <w:shd w:val="clear" w:color="auto" w:fill="FFFFFF"/>
          <w:lang w:val="en-US"/>
        </w:rPr>
        <w:t>enzyme induced metabolism. It</w:t>
      </w:r>
      <w:r w:rsidR="0066648F" w:rsidRPr="00B65A43">
        <w:rPr>
          <w:rFonts w:ascii="Arial" w:hAnsi="Arial" w:cs="Arial"/>
          <w:sz w:val="22"/>
          <w:szCs w:val="22"/>
          <w:lang w:val="en-US"/>
        </w:rPr>
        <w:t xml:space="preserve"> can help to shorten the course of TB therapy. </w:t>
      </w:r>
      <w:r w:rsidR="00FA72F1" w:rsidRPr="00B65A43">
        <w:rPr>
          <w:rFonts w:ascii="Arial" w:hAnsi="Arial" w:cs="Arial"/>
          <w:sz w:val="22"/>
          <w:szCs w:val="22"/>
          <w:lang w:val="en-US"/>
        </w:rPr>
        <w:t>It</w:t>
      </w:r>
      <w:r w:rsidR="0066648F" w:rsidRPr="00B65A43">
        <w:rPr>
          <w:rFonts w:ascii="Arial" w:hAnsi="Arial" w:cs="Arial"/>
          <w:sz w:val="22"/>
          <w:szCs w:val="22"/>
          <w:lang w:val="en-US"/>
        </w:rPr>
        <w:t xml:space="preserve"> modifies the immune response and inflammation. It acts on the mitochondrial respiratory chain and can reduce the intracellular growth by acting through AMPK pathway which has a negative impact on the inflammatory process. </w:t>
      </w:r>
    </w:p>
    <w:p w14:paraId="3732A29E" w14:textId="77777777" w:rsidR="004E1F7D" w:rsidRPr="00B65A43" w:rsidRDefault="004E1F7D" w:rsidP="00B37467">
      <w:pPr>
        <w:pStyle w:val="NormalWeb"/>
        <w:shd w:val="clear" w:color="auto" w:fill="FFFFFF"/>
        <w:spacing w:before="0" w:beforeAutospacing="0" w:after="0" w:afterAutospacing="0" w:line="276" w:lineRule="auto"/>
        <w:rPr>
          <w:rFonts w:ascii="Arial" w:hAnsi="Arial" w:cs="Arial"/>
          <w:sz w:val="22"/>
          <w:szCs w:val="22"/>
          <w:shd w:val="clear" w:color="auto" w:fill="FFFFFF"/>
          <w:lang w:val="en-US"/>
        </w:rPr>
      </w:pPr>
    </w:p>
    <w:tbl>
      <w:tblPr>
        <w:tblStyle w:val="TableGrid"/>
        <w:tblW w:w="9128" w:type="dxa"/>
        <w:tblInd w:w="108" w:type="dxa"/>
        <w:tblLayout w:type="fixed"/>
        <w:tblLook w:val="04A0" w:firstRow="1" w:lastRow="0" w:firstColumn="1" w:lastColumn="0" w:noHBand="0" w:noVBand="1"/>
      </w:tblPr>
      <w:tblGrid>
        <w:gridCol w:w="2227"/>
        <w:gridCol w:w="1601"/>
        <w:gridCol w:w="2976"/>
        <w:gridCol w:w="2324"/>
      </w:tblGrid>
      <w:tr w:rsidR="004E1F7D" w:rsidRPr="00B65A43" w14:paraId="64252159" w14:textId="77777777" w:rsidTr="004E1F7D">
        <w:trPr>
          <w:trHeight w:val="217"/>
        </w:trPr>
        <w:tc>
          <w:tcPr>
            <w:tcW w:w="9128" w:type="dxa"/>
            <w:gridSpan w:val="4"/>
            <w:shd w:val="clear" w:color="auto" w:fill="FFFF00"/>
          </w:tcPr>
          <w:p w14:paraId="339E8A1C" w14:textId="51B36801" w:rsidR="004E1F7D" w:rsidRPr="00B65A43" w:rsidRDefault="004E1F7D" w:rsidP="00B37467">
            <w:pPr>
              <w:spacing w:line="276" w:lineRule="auto"/>
              <w:rPr>
                <w:rFonts w:ascii="Arial" w:hAnsi="Arial" w:cs="Arial"/>
                <w:b/>
                <w:sz w:val="22"/>
                <w:szCs w:val="22"/>
                <w:lang w:val="en-US"/>
              </w:rPr>
            </w:pPr>
            <w:r w:rsidRPr="00B65A43">
              <w:rPr>
                <w:rFonts w:ascii="Arial" w:hAnsi="Arial" w:cs="Arial"/>
                <w:b/>
                <w:sz w:val="22"/>
                <w:szCs w:val="22"/>
                <w:lang w:val="en-US"/>
              </w:rPr>
              <w:t xml:space="preserve">Table 4. Anti-Diabetic Drug Use in Patients with </w:t>
            </w:r>
            <w:r w:rsidR="00A35EE7">
              <w:rPr>
                <w:rFonts w:ascii="Arial" w:hAnsi="Arial" w:cs="Arial"/>
                <w:b/>
                <w:sz w:val="22"/>
                <w:szCs w:val="22"/>
                <w:lang w:val="en-US"/>
              </w:rPr>
              <w:t>T</w:t>
            </w:r>
            <w:r w:rsidR="00A6619F">
              <w:rPr>
                <w:rFonts w:ascii="Arial" w:hAnsi="Arial" w:cs="Arial"/>
                <w:b/>
                <w:sz w:val="22"/>
                <w:szCs w:val="22"/>
                <w:lang w:val="en-US"/>
              </w:rPr>
              <w:t>uberculosis</w:t>
            </w:r>
          </w:p>
        </w:tc>
      </w:tr>
      <w:tr w:rsidR="00685632" w:rsidRPr="00B65A43" w14:paraId="2E161D20" w14:textId="77777777" w:rsidTr="00A6619F">
        <w:trPr>
          <w:trHeight w:val="217"/>
        </w:trPr>
        <w:tc>
          <w:tcPr>
            <w:tcW w:w="2227" w:type="dxa"/>
          </w:tcPr>
          <w:p w14:paraId="44C646A2" w14:textId="77777777" w:rsidR="00685632" w:rsidRPr="00B65A43" w:rsidRDefault="00685632" w:rsidP="00B37467">
            <w:pPr>
              <w:spacing w:line="276" w:lineRule="auto"/>
              <w:rPr>
                <w:rFonts w:ascii="Arial" w:hAnsi="Arial" w:cs="Arial"/>
                <w:b/>
                <w:sz w:val="22"/>
                <w:szCs w:val="22"/>
                <w:lang w:val="en-US"/>
              </w:rPr>
            </w:pPr>
            <w:r w:rsidRPr="00B65A43">
              <w:rPr>
                <w:rFonts w:ascii="Arial" w:hAnsi="Arial" w:cs="Arial"/>
                <w:b/>
                <w:sz w:val="22"/>
                <w:szCs w:val="22"/>
                <w:lang w:val="en-US"/>
              </w:rPr>
              <w:t>Drug</w:t>
            </w:r>
          </w:p>
        </w:tc>
        <w:tc>
          <w:tcPr>
            <w:tcW w:w="1601" w:type="dxa"/>
          </w:tcPr>
          <w:p w14:paraId="05909909" w14:textId="77777777" w:rsidR="00685632" w:rsidRPr="00B65A43" w:rsidRDefault="00685632" w:rsidP="00B37467">
            <w:pPr>
              <w:spacing w:line="276" w:lineRule="auto"/>
              <w:rPr>
                <w:rFonts w:ascii="Arial" w:hAnsi="Arial" w:cs="Arial"/>
                <w:b/>
                <w:sz w:val="22"/>
                <w:szCs w:val="22"/>
                <w:lang w:val="en-US"/>
              </w:rPr>
            </w:pPr>
            <w:r w:rsidRPr="00B65A43">
              <w:rPr>
                <w:rFonts w:ascii="Arial" w:hAnsi="Arial" w:cs="Arial"/>
                <w:b/>
                <w:sz w:val="22"/>
                <w:szCs w:val="22"/>
                <w:lang w:val="en-US"/>
              </w:rPr>
              <w:t>Advantages</w:t>
            </w:r>
          </w:p>
        </w:tc>
        <w:tc>
          <w:tcPr>
            <w:tcW w:w="2976" w:type="dxa"/>
          </w:tcPr>
          <w:p w14:paraId="174B9C21" w14:textId="77777777" w:rsidR="00685632" w:rsidRPr="00B65A43" w:rsidRDefault="00685632" w:rsidP="00B37467">
            <w:pPr>
              <w:spacing w:line="276" w:lineRule="auto"/>
              <w:rPr>
                <w:rFonts w:ascii="Arial" w:hAnsi="Arial" w:cs="Arial"/>
                <w:b/>
                <w:sz w:val="22"/>
                <w:szCs w:val="22"/>
                <w:lang w:val="en-US"/>
              </w:rPr>
            </w:pPr>
            <w:r w:rsidRPr="00B65A43">
              <w:rPr>
                <w:rFonts w:ascii="Arial" w:hAnsi="Arial" w:cs="Arial"/>
                <w:b/>
                <w:sz w:val="22"/>
                <w:szCs w:val="22"/>
                <w:lang w:val="en-US"/>
              </w:rPr>
              <w:t>Disadvantages</w:t>
            </w:r>
          </w:p>
        </w:tc>
        <w:tc>
          <w:tcPr>
            <w:tcW w:w="2324" w:type="dxa"/>
          </w:tcPr>
          <w:p w14:paraId="4AB157C2" w14:textId="77777777" w:rsidR="00685632" w:rsidRPr="00B65A43" w:rsidRDefault="00685632" w:rsidP="00B37467">
            <w:pPr>
              <w:spacing w:line="276" w:lineRule="auto"/>
              <w:rPr>
                <w:rFonts w:ascii="Arial" w:hAnsi="Arial" w:cs="Arial"/>
                <w:b/>
                <w:sz w:val="22"/>
                <w:szCs w:val="22"/>
                <w:lang w:val="en-US"/>
              </w:rPr>
            </w:pPr>
            <w:r w:rsidRPr="00B65A43">
              <w:rPr>
                <w:rFonts w:ascii="Arial" w:hAnsi="Arial" w:cs="Arial"/>
                <w:b/>
                <w:sz w:val="22"/>
                <w:szCs w:val="22"/>
                <w:lang w:val="en-US"/>
              </w:rPr>
              <w:t>Comment</w:t>
            </w:r>
          </w:p>
          <w:p w14:paraId="1080890B" w14:textId="77777777" w:rsidR="00803940" w:rsidRPr="00B65A43" w:rsidRDefault="00803940" w:rsidP="00B37467">
            <w:pPr>
              <w:spacing w:line="276" w:lineRule="auto"/>
              <w:rPr>
                <w:rFonts w:ascii="Arial" w:hAnsi="Arial" w:cs="Arial"/>
                <w:b/>
                <w:sz w:val="22"/>
                <w:szCs w:val="22"/>
                <w:lang w:val="en-US"/>
              </w:rPr>
            </w:pPr>
          </w:p>
        </w:tc>
      </w:tr>
      <w:tr w:rsidR="00685632" w:rsidRPr="00B65A43" w14:paraId="1C32DE2A" w14:textId="77777777" w:rsidTr="00A6619F">
        <w:tc>
          <w:tcPr>
            <w:tcW w:w="2227" w:type="dxa"/>
          </w:tcPr>
          <w:p w14:paraId="21681BF5" w14:textId="77777777" w:rsidR="00685632" w:rsidRPr="00B65A43" w:rsidRDefault="00685632" w:rsidP="00B37467">
            <w:pPr>
              <w:spacing w:line="276" w:lineRule="auto"/>
              <w:rPr>
                <w:rFonts w:ascii="Arial" w:hAnsi="Arial" w:cs="Arial"/>
                <w:b/>
                <w:sz w:val="22"/>
                <w:szCs w:val="22"/>
                <w:lang w:val="en-US"/>
              </w:rPr>
            </w:pPr>
            <w:r w:rsidRPr="00B65A43">
              <w:rPr>
                <w:rFonts w:ascii="Arial" w:hAnsi="Arial" w:cs="Arial"/>
                <w:b/>
                <w:sz w:val="22"/>
                <w:szCs w:val="22"/>
                <w:lang w:val="en-US"/>
              </w:rPr>
              <w:t>Insulin</w:t>
            </w:r>
          </w:p>
        </w:tc>
        <w:tc>
          <w:tcPr>
            <w:tcW w:w="1601" w:type="dxa"/>
          </w:tcPr>
          <w:p w14:paraId="32055CD9" w14:textId="77777777" w:rsidR="00685632" w:rsidRPr="00B65A43" w:rsidRDefault="00685632" w:rsidP="00B37467">
            <w:pPr>
              <w:spacing w:line="276" w:lineRule="auto"/>
              <w:rPr>
                <w:rFonts w:ascii="Arial" w:hAnsi="Arial" w:cs="Arial"/>
                <w:sz w:val="22"/>
                <w:szCs w:val="22"/>
                <w:lang w:val="en-US"/>
              </w:rPr>
            </w:pPr>
            <w:r w:rsidRPr="00B65A43">
              <w:rPr>
                <w:rFonts w:ascii="Arial" w:hAnsi="Arial" w:cs="Arial"/>
                <w:sz w:val="22"/>
                <w:szCs w:val="22"/>
                <w:lang w:val="en-US"/>
              </w:rPr>
              <w:t xml:space="preserve">Increases appetite, </w:t>
            </w:r>
          </w:p>
          <w:p w14:paraId="12C7B851" w14:textId="05C5EB29" w:rsidR="00685632" w:rsidRPr="00B65A43" w:rsidRDefault="00685632" w:rsidP="00B37467">
            <w:pPr>
              <w:spacing w:line="276" w:lineRule="auto"/>
              <w:rPr>
                <w:rFonts w:ascii="Arial" w:hAnsi="Arial" w:cs="Arial"/>
                <w:sz w:val="22"/>
                <w:szCs w:val="22"/>
                <w:lang w:val="en-US"/>
              </w:rPr>
            </w:pPr>
            <w:r w:rsidRPr="00B65A43">
              <w:rPr>
                <w:rFonts w:ascii="Arial" w:hAnsi="Arial" w:cs="Arial"/>
                <w:sz w:val="22"/>
                <w:szCs w:val="22"/>
                <w:lang w:val="en-US"/>
              </w:rPr>
              <w:t xml:space="preserve">weight; anabolic </w:t>
            </w:r>
            <w:r w:rsidR="005F064F" w:rsidRPr="00B65A43">
              <w:rPr>
                <w:rFonts w:ascii="Arial" w:hAnsi="Arial" w:cs="Arial"/>
                <w:sz w:val="22"/>
                <w:szCs w:val="22"/>
                <w:lang w:val="en-US"/>
              </w:rPr>
              <w:t>effect; No</w:t>
            </w:r>
            <w:r w:rsidRPr="00B65A43">
              <w:rPr>
                <w:rFonts w:ascii="Arial" w:hAnsi="Arial" w:cs="Arial"/>
                <w:sz w:val="22"/>
                <w:szCs w:val="22"/>
                <w:lang w:val="en-US"/>
              </w:rPr>
              <w:t xml:space="preserve"> drug </w:t>
            </w:r>
            <w:r w:rsidR="005F064F" w:rsidRPr="00B65A43">
              <w:rPr>
                <w:rFonts w:ascii="Arial" w:hAnsi="Arial" w:cs="Arial"/>
                <w:sz w:val="22"/>
                <w:szCs w:val="22"/>
                <w:lang w:val="en-US"/>
              </w:rPr>
              <w:t>interactions with</w:t>
            </w:r>
            <w:r w:rsidRPr="00B65A43">
              <w:rPr>
                <w:rFonts w:ascii="Arial" w:hAnsi="Arial" w:cs="Arial"/>
                <w:sz w:val="22"/>
                <w:szCs w:val="22"/>
                <w:lang w:val="en-US"/>
              </w:rPr>
              <w:t xml:space="preserve"> ATT </w:t>
            </w:r>
          </w:p>
        </w:tc>
        <w:tc>
          <w:tcPr>
            <w:tcW w:w="2976" w:type="dxa"/>
          </w:tcPr>
          <w:p w14:paraId="12F6B9D8" w14:textId="77777777" w:rsidR="00685632" w:rsidRPr="00B65A43" w:rsidRDefault="00685632" w:rsidP="00B37467">
            <w:pPr>
              <w:spacing w:line="276" w:lineRule="auto"/>
              <w:rPr>
                <w:rFonts w:ascii="Arial" w:hAnsi="Arial" w:cs="Arial"/>
                <w:sz w:val="22"/>
                <w:szCs w:val="22"/>
                <w:lang w:val="en-US"/>
              </w:rPr>
            </w:pPr>
            <w:r w:rsidRPr="00B65A43">
              <w:rPr>
                <w:rFonts w:ascii="Arial" w:hAnsi="Arial" w:cs="Arial"/>
                <w:sz w:val="22"/>
                <w:szCs w:val="22"/>
                <w:lang w:val="en-US"/>
              </w:rPr>
              <w:t>Injectable</w:t>
            </w:r>
          </w:p>
          <w:p w14:paraId="1E4452B6" w14:textId="77777777" w:rsidR="00685632" w:rsidRPr="00B65A43" w:rsidRDefault="00685632" w:rsidP="00B37467">
            <w:pPr>
              <w:spacing w:line="276" w:lineRule="auto"/>
              <w:rPr>
                <w:rFonts w:ascii="Arial" w:hAnsi="Arial" w:cs="Arial"/>
                <w:sz w:val="22"/>
                <w:szCs w:val="22"/>
                <w:lang w:val="en-US"/>
              </w:rPr>
            </w:pPr>
          </w:p>
          <w:p w14:paraId="3E25CF48" w14:textId="77777777" w:rsidR="00685632" w:rsidRPr="00B65A43" w:rsidRDefault="00685632" w:rsidP="00B37467">
            <w:pPr>
              <w:spacing w:line="276" w:lineRule="auto"/>
              <w:rPr>
                <w:rFonts w:ascii="Arial" w:hAnsi="Arial" w:cs="Arial"/>
                <w:sz w:val="22"/>
                <w:szCs w:val="22"/>
                <w:lang w:val="en-US"/>
              </w:rPr>
            </w:pPr>
            <w:r w:rsidRPr="00B65A43">
              <w:rPr>
                <w:rFonts w:ascii="Arial" w:hAnsi="Arial" w:cs="Arial"/>
                <w:sz w:val="22"/>
                <w:szCs w:val="22"/>
                <w:lang w:val="en-US"/>
              </w:rPr>
              <w:t>Needs supervision for change in requirement</w:t>
            </w:r>
          </w:p>
        </w:tc>
        <w:tc>
          <w:tcPr>
            <w:tcW w:w="2324" w:type="dxa"/>
          </w:tcPr>
          <w:p w14:paraId="4B8DDBB7" w14:textId="6AA9D623" w:rsidR="00685632" w:rsidRPr="00B65A43" w:rsidRDefault="00685632" w:rsidP="00B37467">
            <w:pPr>
              <w:spacing w:line="276" w:lineRule="auto"/>
              <w:rPr>
                <w:rFonts w:ascii="Arial" w:hAnsi="Arial" w:cs="Arial"/>
                <w:sz w:val="22"/>
                <w:szCs w:val="22"/>
                <w:lang w:val="en-US"/>
              </w:rPr>
            </w:pPr>
            <w:r w:rsidRPr="00B65A43">
              <w:rPr>
                <w:rFonts w:ascii="Arial" w:hAnsi="Arial" w:cs="Arial"/>
                <w:sz w:val="22"/>
                <w:szCs w:val="22"/>
                <w:lang w:val="en-US"/>
              </w:rPr>
              <w:t xml:space="preserve">Preferred in lean diabetes, secondary diabetes, severe </w:t>
            </w:r>
            <w:r w:rsidR="00A35EE7">
              <w:rPr>
                <w:rFonts w:ascii="Arial" w:hAnsi="Arial" w:cs="Arial"/>
                <w:sz w:val="22"/>
                <w:szCs w:val="22"/>
                <w:lang w:val="en-US"/>
              </w:rPr>
              <w:t>DM</w:t>
            </w:r>
            <w:r w:rsidR="00A6619F">
              <w:rPr>
                <w:rFonts w:ascii="Arial" w:hAnsi="Arial" w:cs="Arial"/>
                <w:sz w:val="22"/>
                <w:szCs w:val="22"/>
                <w:lang w:val="en-US"/>
              </w:rPr>
              <w:t xml:space="preserve"> </w:t>
            </w:r>
            <w:r w:rsidRPr="00B65A43">
              <w:rPr>
                <w:rFonts w:ascii="Arial" w:hAnsi="Arial" w:cs="Arial"/>
                <w:sz w:val="22"/>
                <w:szCs w:val="22"/>
                <w:lang w:val="en-US"/>
              </w:rPr>
              <w:t>with ketosis or hyperosmolar state</w:t>
            </w:r>
          </w:p>
        </w:tc>
      </w:tr>
      <w:tr w:rsidR="00685632" w:rsidRPr="00B65A43" w14:paraId="0135D7B5" w14:textId="77777777" w:rsidTr="00A6619F">
        <w:tc>
          <w:tcPr>
            <w:tcW w:w="2227" w:type="dxa"/>
          </w:tcPr>
          <w:p w14:paraId="6681AD33" w14:textId="77777777" w:rsidR="00685632" w:rsidRPr="00B65A43" w:rsidRDefault="00685632" w:rsidP="00B37467">
            <w:pPr>
              <w:spacing w:line="276" w:lineRule="auto"/>
              <w:rPr>
                <w:rFonts w:ascii="Arial" w:hAnsi="Arial" w:cs="Arial"/>
                <w:b/>
                <w:sz w:val="22"/>
                <w:szCs w:val="22"/>
                <w:lang w:val="en-US"/>
              </w:rPr>
            </w:pPr>
            <w:r w:rsidRPr="00B65A43">
              <w:rPr>
                <w:rFonts w:ascii="Arial" w:hAnsi="Arial" w:cs="Arial"/>
                <w:b/>
                <w:sz w:val="22"/>
                <w:szCs w:val="22"/>
                <w:lang w:val="en-US"/>
              </w:rPr>
              <w:t>Metformin</w:t>
            </w:r>
          </w:p>
        </w:tc>
        <w:tc>
          <w:tcPr>
            <w:tcW w:w="1601" w:type="dxa"/>
          </w:tcPr>
          <w:p w14:paraId="17DE635C" w14:textId="77777777" w:rsidR="00685632" w:rsidRPr="00B65A43" w:rsidRDefault="00685632" w:rsidP="00B37467">
            <w:pPr>
              <w:spacing w:line="276" w:lineRule="auto"/>
              <w:rPr>
                <w:rFonts w:ascii="Arial" w:hAnsi="Arial" w:cs="Arial"/>
                <w:sz w:val="22"/>
                <w:szCs w:val="22"/>
                <w:lang w:val="en-US"/>
              </w:rPr>
            </w:pPr>
            <w:r w:rsidRPr="00B65A43">
              <w:rPr>
                <w:rFonts w:ascii="Arial" w:hAnsi="Arial" w:cs="Arial"/>
                <w:sz w:val="22"/>
                <w:szCs w:val="22"/>
                <w:lang w:val="en-US"/>
              </w:rPr>
              <w:t>Oral;</w:t>
            </w:r>
          </w:p>
          <w:p w14:paraId="49966E21" w14:textId="77777777" w:rsidR="00685632" w:rsidRPr="00B65A43" w:rsidRDefault="00685632" w:rsidP="00B37467">
            <w:pPr>
              <w:spacing w:line="276" w:lineRule="auto"/>
              <w:rPr>
                <w:rFonts w:ascii="Arial" w:hAnsi="Arial" w:cs="Arial"/>
                <w:sz w:val="22"/>
                <w:szCs w:val="22"/>
                <w:lang w:val="en-US"/>
              </w:rPr>
            </w:pPr>
            <w:r w:rsidRPr="00B65A43">
              <w:rPr>
                <w:rFonts w:ascii="Arial" w:hAnsi="Arial" w:cs="Arial"/>
                <w:sz w:val="22"/>
                <w:szCs w:val="22"/>
                <w:lang w:val="en-US"/>
              </w:rPr>
              <w:t>Cost-effective and easily available</w:t>
            </w:r>
          </w:p>
          <w:p w14:paraId="2B0BBA30" w14:textId="77777777" w:rsidR="00685632" w:rsidRPr="00B65A43" w:rsidRDefault="00685632" w:rsidP="00B37467">
            <w:pPr>
              <w:spacing w:line="276" w:lineRule="auto"/>
              <w:rPr>
                <w:rFonts w:ascii="Arial" w:hAnsi="Arial" w:cs="Arial"/>
                <w:sz w:val="22"/>
                <w:szCs w:val="22"/>
                <w:lang w:val="en-US"/>
              </w:rPr>
            </w:pPr>
            <w:r w:rsidRPr="00B65A43">
              <w:rPr>
                <w:rFonts w:ascii="Arial" w:hAnsi="Arial" w:cs="Arial"/>
                <w:sz w:val="22"/>
                <w:szCs w:val="22"/>
                <w:lang w:val="en-US"/>
              </w:rPr>
              <w:t>Not influenced by ATT</w:t>
            </w:r>
            <w:r w:rsidR="00E65089" w:rsidRPr="00B65A43">
              <w:rPr>
                <w:rFonts w:ascii="Arial" w:hAnsi="Arial" w:cs="Arial"/>
                <w:sz w:val="22"/>
                <w:szCs w:val="22"/>
                <w:lang w:val="en-US"/>
              </w:rPr>
              <w:t>; positive anti-TB adjuvant action</w:t>
            </w:r>
          </w:p>
        </w:tc>
        <w:tc>
          <w:tcPr>
            <w:tcW w:w="2976" w:type="dxa"/>
          </w:tcPr>
          <w:p w14:paraId="7BF280E0" w14:textId="77777777" w:rsidR="00685632" w:rsidRPr="00B65A43" w:rsidRDefault="00803940" w:rsidP="00B37467">
            <w:pPr>
              <w:spacing w:line="276" w:lineRule="auto"/>
              <w:rPr>
                <w:rFonts w:ascii="Arial" w:hAnsi="Arial" w:cs="Arial"/>
                <w:sz w:val="22"/>
                <w:szCs w:val="22"/>
                <w:lang w:val="en-US"/>
              </w:rPr>
            </w:pPr>
            <w:r w:rsidRPr="00B65A43">
              <w:rPr>
                <w:rFonts w:ascii="Arial" w:hAnsi="Arial" w:cs="Arial"/>
                <w:sz w:val="22"/>
                <w:szCs w:val="22"/>
                <w:lang w:val="en-US"/>
              </w:rPr>
              <w:t xml:space="preserve">Gastrointestinal disturbances; </w:t>
            </w:r>
          </w:p>
          <w:p w14:paraId="21470F7B" w14:textId="05DADF27" w:rsidR="00803940" w:rsidRPr="00B65A43" w:rsidRDefault="00803940" w:rsidP="00B37467">
            <w:pPr>
              <w:spacing w:line="276" w:lineRule="auto"/>
              <w:rPr>
                <w:rFonts w:ascii="Arial" w:hAnsi="Arial" w:cs="Arial"/>
                <w:sz w:val="22"/>
                <w:szCs w:val="22"/>
                <w:lang w:val="en-US"/>
              </w:rPr>
            </w:pPr>
            <w:r w:rsidRPr="00B65A43">
              <w:rPr>
                <w:rFonts w:ascii="Arial" w:hAnsi="Arial" w:cs="Arial"/>
                <w:sz w:val="22"/>
                <w:szCs w:val="22"/>
                <w:lang w:val="en-US"/>
              </w:rPr>
              <w:t xml:space="preserve">Needs renal and hepatic function </w:t>
            </w:r>
            <w:r w:rsidR="005F064F" w:rsidRPr="00B65A43">
              <w:rPr>
                <w:rFonts w:ascii="Arial" w:hAnsi="Arial" w:cs="Arial"/>
                <w:sz w:val="22"/>
                <w:szCs w:val="22"/>
                <w:lang w:val="en-US"/>
              </w:rPr>
              <w:t>monitoring;</w:t>
            </w:r>
            <w:r w:rsidR="00D94673" w:rsidRPr="00B65A43">
              <w:rPr>
                <w:rFonts w:ascii="Arial" w:hAnsi="Arial" w:cs="Arial"/>
                <w:sz w:val="22"/>
                <w:szCs w:val="22"/>
                <w:lang w:val="en-US"/>
              </w:rPr>
              <w:t xml:space="preserve"> </w:t>
            </w:r>
            <w:r w:rsidRPr="00B65A43">
              <w:rPr>
                <w:rFonts w:ascii="Arial" w:hAnsi="Arial" w:cs="Arial"/>
                <w:sz w:val="22"/>
                <w:szCs w:val="22"/>
                <w:lang w:val="en-US"/>
              </w:rPr>
              <w:t xml:space="preserve">Change in eGFR </w:t>
            </w:r>
            <w:r w:rsidR="005F064F" w:rsidRPr="00B65A43">
              <w:rPr>
                <w:rFonts w:ascii="Arial" w:hAnsi="Arial" w:cs="Arial"/>
                <w:sz w:val="22"/>
                <w:szCs w:val="22"/>
                <w:lang w:val="en-US"/>
              </w:rPr>
              <w:t>(&lt;</w:t>
            </w:r>
            <w:r w:rsidRPr="00B65A43">
              <w:rPr>
                <w:rFonts w:ascii="Arial" w:hAnsi="Arial" w:cs="Arial"/>
                <w:sz w:val="22"/>
                <w:szCs w:val="22"/>
                <w:lang w:val="en-US"/>
              </w:rPr>
              <w:t xml:space="preserve"> 35 ml/ min/l) or &gt; 3 times raised liver enzymes </w:t>
            </w:r>
            <w:r w:rsidR="00D94673" w:rsidRPr="00B65A43">
              <w:rPr>
                <w:rFonts w:ascii="Arial" w:hAnsi="Arial" w:cs="Arial"/>
                <w:sz w:val="22"/>
                <w:szCs w:val="22"/>
                <w:lang w:val="en-US"/>
              </w:rPr>
              <w:t>necessitates stopping metformin</w:t>
            </w:r>
            <w:r w:rsidR="007D2C0E" w:rsidRPr="00B65A43">
              <w:rPr>
                <w:rFonts w:ascii="Arial" w:hAnsi="Arial" w:cs="Arial"/>
                <w:sz w:val="22"/>
                <w:szCs w:val="22"/>
                <w:lang w:val="en-US"/>
              </w:rPr>
              <w:t>;</w:t>
            </w:r>
          </w:p>
          <w:p w14:paraId="3E29B022" w14:textId="55DA27EF" w:rsidR="00803940" w:rsidRPr="00B65A43" w:rsidRDefault="00D94673" w:rsidP="00B37467">
            <w:pPr>
              <w:spacing w:line="276" w:lineRule="auto"/>
              <w:rPr>
                <w:rFonts w:ascii="Arial" w:hAnsi="Arial" w:cs="Arial"/>
                <w:sz w:val="22"/>
                <w:szCs w:val="22"/>
                <w:lang w:val="en-US"/>
              </w:rPr>
            </w:pPr>
            <w:r w:rsidRPr="00B65A43">
              <w:rPr>
                <w:rFonts w:ascii="Arial" w:hAnsi="Arial" w:cs="Arial"/>
                <w:sz w:val="22"/>
                <w:szCs w:val="22"/>
                <w:lang w:val="en-US"/>
              </w:rPr>
              <w:t xml:space="preserve">Not suitable </w:t>
            </w:r>
            <w:r w:rsidR="00A6619F">
              <w:rPr>
                <w:rFonts w:ascii="Arial" w:hAnsi="Arial" w:cs="Arial"/>
                <w:sz w:val="22"/>
                <w:szCs w:val="22"/>
                <w:lang w:val="en-US"/>
              </w:rPr>
              <w:t xml:space="preserve">in </w:t>
            </w:r>
            <w:r w:rsidR="00803940" w:rsidRPr="00B65A43">
              <w:rPr>
                <w:rFonts w:ascii="Arial" w:hAnsi="Arial" w:cs="Arial"/>
                <w:sz w:val="22"/>
                <w:szCs w:val="22"/>
                <w:lang w:val="en-US"/>
              </w:rPr>
              <w:t xml:space="preserve">hypoperfusion </w:t>
            </w:r>
            <w:r w:rsidRPr="00B65A43">
              <w:rPr>
                <w:rFonts w:ascii="Arial" w:hAnsi="Arial" w:cs="Arial"/>
                <w:sz w:val="22"/>
                <w:szCs w:val="22"/>
                <w:lang w:val="en-US"/>
              </w:rPr>
              <w:t xml:space="preserve">states </w:t>
            </w:r>
            <w:r w:rsidR="005F064F" w:rsidRPr="00B65A43">
              <w:rPr>
                <w:rFonts w:ascii="Arial" w:hAnsi="Arial" w:cs="Arial"/>
                <w:sz w:val="22"/>
                <w:szCs w:val="22"/>
                <w:lang w:val="en-US"/>
              </w:rPr>
              <w:t>(risk</w:t>
            </w:r>
            <w:r w:rsidR="00803940" w:rsidRPr="00B65A43">
              <w:rPr>
                <w:rFonts w:ascii="Arial" w:hAnsi="Arial" w:cs="Arial"/>
                <w:sz w:val="22"/>
                <w:szCs w:val="22"/>
                <w:lang w:val="en-US"/>
              </w:rPr>
              <w:t xml:space="preserve"> of lactic acidosis)</w:t>
            </w:r>
          </w:p>
        </w:tc>
        <w:tc>
          <w:tcPr>
            <w:tcW w:w="2324" w:type="dxa"/>
          </w:tcPr>
          <w:p w14:paraId="6056E902" w14:textId="2D3AD97C" w:rsidR="00685632" w:rsidRPr="00B65A43" w:rsidRDefault="00803940" w:rsidP="00B37467">
            <w:pPr>
              <w:spacing w:line="276" w:lineRule="auto"/>
              <w:rPr>
                <w:rFonts w:ascii="Arial" w:hAnsi="Arial" w:cs="Arial"/>
                <w:sz w:val="22"/>
                <w:szCs w:val="22"/>
                <w:lang w:val="en-US"/>
              </w:rPr>
            </w:pPr>
            <w:r w:rsidRPr="00B65A43">
              <w:rPr>
                <w:rFonts w:ascii="Arial" w:hAnsi="Arial" w:cs="Arial"/>
                <w:sz w:val="22"/>
                <w:szCs w:val="22"/>
                <w:lang w:val="en-US"/>
              </w:rPr>
              <w:t xml:space="preserve">Not potent in severe </w:t>
            </w:r>
            <w:r w:rsidR="00B65A43" w:rsidRPr="00B65A43">
              <w:rPr>
                <w:rFonts w:ascii="Arial" w:hAnsi="Arial" w:cs="Arial"/>
                <w:sz w:val="22"/>
                <w:szCs w:val="22"/>
                <w:lang w:val="en-US"/>
              </w:rPr>
              <w:t>hyperglycemic</w:t>
            </w:r>
            <w:r w:rsidRPr="00B65A43">
              <w:rPr>
                <w:rFonts w:ascii="Arial" w:hAnsi="Arial" w:cs="Arial"/>
                <w:sz w:val="22"/>
                <w:szCs w:val="22"/>
                <w:lang w:val="en-US"/>
              </w:rPr>
              <w:t xml:space="preserve"> situations. Can be used in mild forms of </w:t>
            </w:r>
            <w:r w:rsidR="00B65A43" w:rsidRPr="00B65A43">
              <w:rPr>
                <w:rFonts w:ascii="Arial" w:hAnsi="Arial" w:cs="Arial"/>
                <w:sz w:val="22"/>
                <w:szCs w:val="22"/>
                <w:lang w:val="en-US"/>
              </w:rPr>
              <w:t>hyperglycemia</w:t>
            </w:r>
            <w:r w:rsidRPr="00B65A43">
              <w:rPr>
                <w:rFonts w:ascii="Arial" w:hAnsi="Arial" w:cs="Arial"/>
                <w:sz w:val="22"/>
                <w:szCs w:val="22"/>
                <w:lang w:val="en-US"/>
              </w:rPr>
              <w:t>.</w:t>
            </w:r>
          </w:p>
        </w:tc>
      </w:tr>
      <w:tr w:rsidR="00CB0C46" w:rsidRPr="00B65A43" w14:paraId="1B262B3E" w14:textId="77777777" w:rsidTr="00A6619F">
        <w:tc>
          <w:tcPr>
            <w:tcW w:w="2227" w:type="dxa"/>
          </w:tcPr>
          <w:p w14:paraId="09A0F667" w14:textId="77777777" w:rsidR="00CB0C46" w:rsidRPr="00B65A43" w:rsidRDefault="00CB0C46" w:rsidP="00B37467">
            <w:pPr>
              <w:pStyle w:val="NormalWeb"/>
              <w:spacing w:before="0" w:beforeAutospacing="0" w:after="0" w:afterAutospacing="0" w:line="276" w:lineRule="auto"/>
              <w:rPr>
                <w:rFonts w:ascii="Arial" w:hAnsi="Arial" w:cs="Arial"/>
                <w:sz w:val="22"/>
                <w:szCs w:val="22"/>
                <w:lang w:val="en-US"/>
              </w:rPr>
            </w:pPr>
            <w:r w:rsidRPr="00B65A43">
              <w:rPr>
                <w:rFonts w:ascii="Arial" w:eastAsia="Calibri" w:hAnsi="Arial" w:cs="Arial"/>
                <w:b/>
                <w:bCs/>
                <w:color w:val="000000"/>
                <w:kern w:val="24"/>
                <w:sz w:val="22"/>
                <w:szCs w:val="22"/>
                <w:lang w:val="en-US"/>
              </w:rPr>
              <w:t>Sulphonyl</w:t>
            </w:r>
            <w:r w:rsidR="00F1000A" w:rsidRPr="00B65A43">
              <w:rPr>
                <w:rFonts w:ascii="Arial" w:eastAsia="Calibri" w:hAnsi="Arial" w:cs="Arial"/>
                <w:b/>
                <w:bCs/>
                <w:color w:val="000000"/>
                <w:kern w:val="24"/>
                <w:sz w:val="22"/>
                <w:szCs w:val="22"/>
                <w:lang w:val="en-US"/>
              </w:rPr>
              <w:t>u</w:t>
            </w:r>
            <w:r w:rsidRPr="00B65A43">
              <w:rPr>
                <w:rFonts w:ascii="Arial" w:eastAsia="Calibri" w:hAnsi="Arial" w:cs="Arial"/>
                <w:b/>
                <w:bCs/>
                <w:color w:val="000000"/>
                <w:kern w:val="24"/>
                <w:sz w:val="22"/>
                <w:szCs w:val="22"/>
                <w:lang w:val="en-US"/>
              </w:rPr>
              <w:t>reas</w:t>
            </w:r>
          </w:p>
        </w:tc>
        <w:tc>
          <w:tcPr>
            <w:tcW w:w="1601" w:type="dxa"/>
          </w:tcPr>
          <w:p w14:paraId="7F197102" w14:textId="77777777" w:rsidR="00CB0C46" w:rsidRPr="00B65A43" w:rsidRDefault="00CB0C46" w:rsidP="00B37467">
            <w:pPr>
              <w:pStyle w:val="NormalWeb"/>
              <w:spacing w:before="0" w:beforeAutospacing="0" w:after="0" w:afterAutospacing="0" w:line="276" w:lineRule="auto"/>
              <w:rPr>
                <w:rFonts w:ascii="Arial" w:hAnsi="Arial" w:cs="Arial"/>
                <w:sz w:val="22"/>
                <w:szCs w:val="22"/>
                <w:lang w:val="en-US"/>
              </w:rPr>
            </w:pPr>
            <w:r w:rsidRPr="00B65A43">
              <w:rPr>
                <w:rFonts w:ascii="Arial" w:eastAsia="Calibri" w:hAnsi="Arial" w:cs="Arial"/>
                <w:color w:val="000000"/>
                <w:kern w:val="24"/>
                <w:sz w:val="22"/>
                <w:szCs w:val="22"/>
                <w:lang w:val="en-US"/>
              </w:rPr>
              <w:t>Quick restoration of euglycemia</w:t>
            </w:r>
          </w:p>
        </w:tc>
        <w:tc>
          <w:tcPr>
            <w:tcW w:w="2976" w:type="dxa"/>
          </w:tcPr>
          <w:p w14:paraId="0E1149C9" w14:textId="25CD789B" w:rsidR="00CB0C46" w:rsidRPr="00B65A43" w:rsidRDefault="005F064F" w:rsidP="00B37467">
            <w:pPr>
              <w:pStyle w:val="NormalWeb"/>
              <w:spacing w:before="0" w:beforeAutospacing="0" w:after="0" w:afterAutospacing="0" w:line="276" w:lineRule="auto"/>
              <w:rPr>
                <w:rFonts w:ascii="Arial" w:hAnsi="Arial" w:cs="Arial"/>
                <w:sz w:val="22"/>
                <w:szCs w:val="22"/>
                <w:lang w:val="en-US"/>
              </w:rPr>
            </w:pPr>
            <w:r w:rsidRPr="00B65A43">
              <w:rPr>
                <w:rFonts w:ascii="Arial" w:eastAsia="Calibri" w:hAnsi="Arial" w:cs="Arial"/>
                <w:color w:val="000000"/>
                <w:kern w:val="24"/>
                <w:sz w:val="22"/>
                <w:szCs w:val="22"/>
                <w:lang w:val="en-US"/>
              </w:rPr>
              <w:t>Long-acting</w:t>
            </w:r>
            <w:r w:rsidR="00CB0C46" w:rsidRPr="00B65A43">
              <w:rPr>
                <w:rFonts w:ascii="Arial" w:eastAsia="Calibri" w:hAnsi="Arial" w:cs="Arial"/>
                <w:color w:val="000000"/>
                <w:kern w:val="24"/>
                <w:sz w:val="22"/>
                <w:szCs w:val="22"/>
                <w:lang w:val="en-US"/>
              </w:rPr>
              <w:t xml:space="preserve"> drugs can induce </w:t>
            </w:r>
            <w:r w:rsidR="00C860C9" w:rsidRPr="00B65A43">
              <w:rPr>
                <w:rFonts w:ascii="Arial" w:eastAsia="Calibri" w:hAnsi="Arial" w:cs="Arial"/>
                <w:color w:val="000000"/>
                <w:kern w:val="24"/>
                <w:sz w:val="22"/>
                <w:szCs w:val="22"/>
                <w:lang w:val="en-US"/>
              </w:rPr>
              <w:t>hypoglycemia</w:t>
            </w:r>
            <w:r w:rsidR="00CB0C46" w:rsidRPr="00B65A43">
              <w:rPr>
                <w:rFonts w:ascii="Arial" w:eastAsia="Calibri" w:hAnsi="Arial" w:cs="Arial"/>
                <w:color w:val="000000"/>
                <w:kern w:val="24"/>
                <w:sz w:val="22"/>
                <w:szCs w:val="22"/>
                <w:lang w:val="en-US"/>
              </w:rPr>
              <w:t xml:space="preserve"> in anorexic people </w:t>
            </w:r>
          </w:p>
        </w:tc>
        <w:tc>
          <w:tcPr>
            <w:tcW w:w="2324" w:type="dxa"/>
          </w:tcPr>
          <w:p w14:paraId="48485D0A" w14:textId="77777777" w:rsidR="00CB0C46" w:rsidRPr="00B65A43" w:rsidRDefault="00CB0C46" w:rsidP="00B37467">
            <w:pPr>
              <w:pStyle w:val="NormalWeb"/>
              <w:spacing w:before="0" w:beforeAutospacing="0" w:after="0" w:afterAutospacing="0" w:line="276" w:lineRule="auto"/>
              <w:rPr>
                <w:rFonts w:ascii="Arial" w:hAnsi="Arial" w:cs="Arial"/>
                <w:sz w:val="22"/>
                <w:szCs w:val="22"/>
                <w:lang w:val="en-US"/>
              </w:rPr>
            </w:pPr>
            <w:r w:rsidRPr="00B65A43">
              <w:rPr>
                <w:rFonts w:ascii="Arial" w:hAnsi="Arial" w:cs="Arial"/>
                <w:color w:val="000000"/>
                <w:kern w:val="24"/>
                <w:sz w:val="22"/>
                <w:szCs w:val="22"/>
                <w:lang w:val="en-US"/>
              </w:rPr>
              <w:t xml:space="preserve">Shorter acting </w:t>
            </w:r>
            <w:r w:rsidR="00736D1E" w:rsidRPr="00B65A43">
              <w:rPr>
                <w:rFonts w:ascii="Arial" w:hAnsi="Arial" w:cs="Arial"/>
                <w:color w:val="000000"/>
                <w:kern w:val="24"/>
                <w:sz w:val="22"/>
                <w:szCs w:val="22"/>
                <w:lang w:val="en-US"/>
              </w:rPr>
              <w:t>sulphonylureas</w:t>
            </w:r>
            <w:r w:rsidRPr="00B65A43">
              <w:rPr>
                <w:rFonts w:ascii="Arial" w:hAnsi="Arial" w:cs="Arial"/>
                <w:color w:val="000000"/>
                <w:kern w:val="24"/>
                <w:sz w:val="22"/>
                <w:szCs w:val="22"/>
                <w:lang w:val="en-US"/>
              </w:rPr>
              <w:t xml:space="preserve"> such </w:t>
            </w:r>
            <w:r w:rsidRPr="00B65A43">
              <w:rPr>
                <w:rFonts w:ascii="Arial" w:hAnsi="Arial" w:cs="Arial"/>
                <w:color w:val="000000"/>
                <w:kern w:val="24"/>
                <w:sz w:val="22"/>
                <w:szCs w:val="22"/>
                <w:lang w:val="en-US"/>
              </w:rPr>
              <w:lastRenderedPageBreak/>
              <w:t>as gliclazide and glipizide</w:t>
            </w:r>
          </w:p>
        </w:tc>
      </w:tr>
      <w:tr w:rsidR="00A4095E" w:rsidRPr="00B65A43" w14:paraId="63E78822" w14:textId="77777777" w:rsidTr="00A6619F">
        <w:trPr>
          <w:trHeight w:val="1074"/>
        </w:trPr>
        <w:tc>
          <w:tcPr>
            <w:tcW w:w="2227" w:type="dxa"/>
          </w:tcPr>
          <w:p w14:paraId="22559E80" w14:textId="77777777" w:rsidR="00A4095E" w:rsidRPr="00B65A43" w:rsidRDefault="00A4095E" w:rsidP="00B37467">
            <w:pPr>
              <w:spacing w:line="276" w:lineRule="auto"/>
              <w:rPr>
                <w:rFonts w:ascii="Arial" w:hAnsi="Arial" w:cs="Arial"/>
                <w:b/>
                <w:sz w:val="22"/>
                <w:szCs w:val="22"/>
                <w:lang w:val="en-US"/>
              </w:rPr>
            </w:pPr>
            <w:r w:rsidRPr="00B65A43">
              <w:rPr>
                <w:rFonts w:ascii="Arial" w:hAnsi="Arial" w:cs="Arial"/>
                <w:b/>
                <w:bCs/>
                <w:sz w:val="22"/>
                <w:szCs w:val="22"/>
                <w:lang w:val="en-US"/>
              </w:rPr>
              <w:lastRenderedPageBreak/>
              <w:t>DPP4- inhibitors</w:t>
            </w:r>
          </w:p>
        </w:tc>
        <w:tc>
          <w:tcPr>
            <w:tcW w:w="1601" w:type="dxa"/>
          </w:tcPr>
          <w:p w14:paraId="49AE5816" w14:textId="22030EE3" w:rsidR="00A4095E" w:rsidRPr="00B65A43" w:rsidRDefault="00A4095E" w:rsidP="00B37467">
            <w:pPr>
              <w:spacing w:line="276" w:lineRule="auto"/>
              <w:rPr>
                <w:rFonts w:ascii="Arial" w:hAnsi="Arial" w:cs="Arial"/>
                <w:sz w:val="22"/>
                <w:szCs w:val="22"/>
                <w:lang w:val="en-US"/>
              </w:rPr>
            </w:pPr>
            <w:r w:rsidRPr="00B65A43">
              <w:rPr>
                <w:rFonts w:ascii="Arial" w:hAnsi="Arial" w:cs="Arial"/>
                <w:sz w:val="22"/>
                <w:szCs w:val="22"/>
                <w:lang w:val="en-US"/>
              </w:rPr>
              <w:t xml:space="preserve">Less </w:t>
            </w:r>
            <w:r w:rsidR="00C860C9" w:rsidRPr="00B65A43">
              <w:rPr>
                <w:rFonts w:ascii="Arial" w:hAnsi="Arial" w:cs="Arial"/>
                <w:sz w:val="22"/>
                <w:szCs w:val="22"/>
                <w:lang w:val="en-US"/>
              </w:rPr>
              <w:t>hypoglycemic</w:t>
            </w:r>
            <w:r w:rsidRPr="00B65A43">
              <w:rPr>
                <w:rFonts w:ascii="Arial" w:hAnsi="Arial" w:cs="Arial"/>
                <w:sz w:val="22"/>
                <w:szCs w:val="22"/>
                <w:lang w:val="en-US"/>
              </w:rPr>
              <w:t xml:space="preserve"> potential</w:t>
            </w:r>
          </w:p>
        </w:tc>
        <w:tc>
          <w:tcPr>
            <w:tcW w:w="2976" w:type="dxa"/>
          </w:tcPr>
          <w:p w14:paraId="407617B0" w14:textId="77777777" w:rsidR="00A4095E" w:rsidRPr="00B65A43" w:rsidRDefault="00A4095E" w:rsidP="00B37467">
            <w:pPr>
              <w:spacing w:line="276" w:lineRule="auto"/>
              <w:rPr>
                <w:rFonts w:ascii="Arial" w:hAnsi="Arial" w:cs="Arial"/>
                <w:sz w:val="22"/>
                <w:szCs w:val="22"/>
                <w:lang w:val="en-US"/>
              </w:rPr>
            </w:pPr>
            <w:r w:rsidRPr="00B65A43">
              <w:rPr>
                <w:rFonts w:ascii="Arial" w:hAnsi="Arial" w:cs="Arial"/>
                <w:sz w:val="22"/>
                <w:szCs w:val="22"/>
                <w:lang w:val="en-US"/>
              </w:rPr>
              <w:t xml:space="preserve">? Risk of immune dysregulation – respiratory </w:t>
            </w:r>
          </w:p>
          <w:p w14:paraId="0D7790A9" w14:textId="77777777" w:rsidR="00A4095E" w:rsidRPr="00B65A43" w:rsidRDefault="00A4095E" w:rsidP="00B37467">
            <w:pPr>
              <w:spacing w:line="276" w:lineRule="auto"/>
              <w:rPr>
                <w:rFonts w:ascii="Arial" w:hAnsi="Arial" w:cs="Arial"/>
                <w:sz w:val="22"/>
                <w:szCs w:val="22"/>
                <w:lang w:val="en-US"/>
              </w:rPr>
            </w:pPr>
            <w:r w:rsidRPr="00B65A43">
              <w:rPr>
                <w:rFonts w:ascii="Arial" w:hAnsi="Arial" w:cs="Arial"/>
                <w:sz w:val="22"/>
                <w:szCs w:val="22"/>
                <w:lang w:val="en-US"/>
              </w:rPr>
              <w:t>Infection</w:t>
            </w:r>
          </w:p>
        </w:tc>
        <w:tc>
          <w:tcPr>
            <w:tcW w:w="2324" w:type="dxa"/>
          </w:tcPr>
          <w:p w14:paraId="3EF54F14" w14:textId="77777777" w:rsidR="00A4095E" w:rsidRPr="00B65A43" w:rsidRDefault="00A4095E" w:rsidP="00B37467">
            <w:pPr>
              <w:spacing w:line="276" w:lineRule="auto"/>
              <w:rPr>
                <w:rFonts w:ascii="Arial" w:hAnsi="Arial" w:cs="Arial"/>
                <w:sz w:val="22"/>
                <w:szCs w:val="22"/>
                <w:lang w:val="en-US"/>
              </w:rPr>
            </w:pPr>
            <w:r w:rsidRPr="00B65A43">
              <w:rPr>
                <w:rFonts w:ascii="Arial" w:hAnsi="Arial" w:cs="Arial"/>
                <w:sz w:val="22"/>
                <w:szCs w:val="22"/>
                <w:lang w:val="en-US"/>
              </w:rPr>
              <w:t>Selective use</w:t>
            </w:r>
          </w:p>
        </w:tc>
      </w:tr>
      <w:tr w:rsidR="00A4095E" w:rsidRPr="00B65A43" w14:paraId="7DCD83D4" w14:textId="77777777" w:rsidTr="00A6619F">
        <w:trPr>
          <w:trHeight w:val="1117"/>
        </w:trPr>
        <w:tc>
          <w:tcPr>
            <w:tcW w:w="2227" w:type="dxa"/>
          </w:tcPr>
          <w:p w14:paraId="445E6056" w14:textId="77777777" w:rsidR="00A4095E" w:rsidRPr="00B65A43" w:rsidRDefault="00E65089" w:rsidP="00B37467">
            <w:pPr>
              <w:spacing w:line="276" w:lineRule="auto"/>
              <w:rPr>
                <w:rFonts w:ascii="Arial" w:hAnsi="Arial" w:cs="Arial"/>
                <w:b/>
                <w:sz w:val="22"/>
                <w:szCs w:val="22"/>
                <w:lang w:val="en-US"/>
              </w:rPr>
            </w:pPr>
            <w:r w:rsidRPr="00B65A43">
              <w:rPr>
                <w:rFonts w:ascii="Arial" w:hAnsi="Arial" w:cs="Arial"/>
                <w:b/>
                <w:bCs/>
                <w:sz w:val="22"/>
                <w:szCs w:val="22"/>
                <w:lang w:val="en-US"/>
              </w:rPr>
              <w:t>A</w:t>
            </w:r>
            <w:r w:rsidR="00A4095E" w:rsidRPr="00B65A43">
              <w:rPr>
                <w:rFonts w:ascii="Arial" w:hAnsi="Arial" w:cs="Arial"/>
                <w:b/>
                <w:bCs/>
                <w:sz w:val="22"/>
                <w:szCs w:val="22"/>
                <w:lang w:val="en-US"/>
              </w:rPr>
              <w:t>lpha glucosidase inhibitors</w:t>
            </w:r>
          </w:p>
        </w:tc>
        <w:tc>
          <w:tcPr>
            <w:tcW w:w="1601" w:type="dxa"/>
          </w:tcPr>
          <w:p w14:paraId="73A290DD" w14:textId="34CFBC01" w:rsidR="00A4095E" w:rsidRPr="00B65A43" w:rsidRDefault="00A4095E" w:rsidP="00B37467">
            <w:pPr>
              <w:spacing w:line="276" w:lineRule="auto"/>
              <w:rPr>
                <w:rFonts w:ascii="Arial" w:hAnsi="Arial" w:cs="Arial"/>
                <w:sz w:val="22"/>
                <w:szCs w:val="22"/>
                <w:lang w:val="en-US"/>
              </w:rPr>
            </w:pPr>
            <w:r w:rsidRPr="00B65A43">
              <w:rPr>
                <w:rFonts w:ascii="Arial" w:hAnsi="Arial" w:cs="Arial"/>
                <w:sz w:val="22"/>
                <w:szCs w:val="22"/>
                <w:lang w:val="en-US"/>
              </w:rPr>
              <w:t xml:space="preserve">No </w:t>
            </w:r>
            <w:r w:rsidR="00C860C9" w:rsidRPr="00B65A43">
              <w:rPr>
                <w:rFonts w:ascii="Arial" w:hAnsi="Arial" w:cs="Arial"/>
                <w:sz w:val="22"/>
                <w:szCs w:val="22"/>
                <w:lang w:val="en-US"/>
              </w:rPr>
              <w:t>hypoglycemia</w:t>
            </w:r>
          </w:p>
        </w:tc>
        <w:tc>
          <w:tcPr>
            <w:tcW w:w="2976" w:type="dxa"/>
          </w:tcPr>
          <w:p w14:paraId="3E9C7562" w14:textId="77777777" w:rsidR="00A4095E" w:rsidRPr="00B65A43" w:rsidRDefault="00A4095E" w:rsidP="00B37467">
            <w:pPr>
              <w:spacing w:line="276" w:lineRule="auto"/>
              <w:rPr>
                <w:rFonts w:ascii="Arial" w:hAnsi="Arial" w:cs="Arial"/>
                <w:sz w:val="22"/>
                <w:szCs w:val="22"/>
                <w:lang w:val="en-US"/>
              </w:rPr>
            </w:pPr>
            <w:r w:rsidRPr="00B65A43">
              <w:rPr>
                <w:rFonts w:ascii="Arial" w:hAnsi="Arial" w:cs="Arial"/>
                <w:sz w:val="22"/>
                <w:szCs w:val="22"/>
                <w:lang w:val="en-US"/>
              </w:rPr>
              <w:t>GI intolerance</w:t>
            </w:r>
          </w:p>
        </w:tc>
        <w:tc>
          <w:tcPr>
            <w:tcW w:w="2324" w:type="dxa"/>
          </w:tcPr>
          <w:p w14:paraId="134FF743" w14:textId="77777777" w:rsidR="00A4095E" w:rsidRPr="00B65A43" w:rsidRDefault="00A4095E" w:rsidP="00B37467">
            <w:pPr>
              <w:spacing w:line="276" w:lineRule="auto"/>
              <w:rPr>
                <w:rFonts w:ascii="Arial" w:hAnsi="Arial" w:cs="Arial"/>
                <w:sz w:val="22"/>
                <w:szCs w:val="22"/>
                <w:lang w:val="en-US"/>
              </w:rPr>
            </w:pPr>
            <w:r w:rsidRPr="00B65A43">
              <w:rPr>
                <w:rFonts w:ascii="Arial" w:hAnsi="Arial" w:cs="Arial"/>
                <w:sz w:val="22"/>
                <w:szCs w:val="22"/>
                <w:lang w:val="en-US"/>
              </w:rPr>
              <w:t xml:space="preserve">In mild </w:t>
            </w:r>
            <w:r w:rsidR="0085618C" w:rsidRPr="00B65A43">
              <w:rPr>
                <w:rFonts w:ascii="Arial" w:hAnsi="Arial" w:cs="Arial"/>
                <w:sz w:val="22"/>
                <w:szCs w:val="22"/>
                <w:lang w:val="en-US"/>
              </w:rPr>
              <w:t>post meal</w:t>
            </w:r>
            <w:r w:rsidRPr="00B65A43">
              <w:rPr>
                <w:rFonts w:ascii="Arial" w:hAnsi="Arial" w:cs="Arial"/>
                <w:sz w:val="22"/>
                <w:szCs w:val="22"/>
                <w:lang w:val="en-US"/>
              </w:rPr>
              <w:t xml:space="preserve"> elevation</w:t>
            </w:r>
          </w:p>
        </w:tc>
      </w:tr>
      <w:tr w:rsidR="00A4095E" w:rsidRPr="00B65A43" w14:paraId="7E6105F0" w14:textId="77777777" w:rsidTr="00A6619F">
        <w:trPr>
          <w:trHeight w:val="726"/>
        </w:trPr>
        <w:tc>
          <w:tcPr>
            <w:tcW w:w="2227" w:type="dxa"/>
          </w:tcPr>
          <w:p w14:paraId="50474896" w14:textId="77777777" w:rsidR="00A4095E" w:rsidRPr="00B65A43" w:rsidRDefault="00A4095E" w:rsidP="00B37467">
            <w:pPr>
              <w:spacing w:line="276" w:lineRule="auto"/>
              <w:rPr>
                <w:rFonts w:ascii="Arial" w:hAnsi="Arial" w:cs="Arial"/>
                <w:b/>
                <w:sz w:val="22"/>
                <w:szCs w:val="22"/>
                <w:lang w:val="en-US"/>
              </w:rPr>
            </w:pPr>
            <w:r w:rsidRPr="00B65A43">
              <w:rPr>
                <w:rFonts w:ascii="Arial" w:hAnsi="Arial" w:cs="Arial"/>
                <w:b/>
                <w:bCs/>
                <w:sz w:val="22"/>
                <w:szCs w:val="22"/>
                <w:lang w:val="en-US"/>
              </w:rPr>
              <w:t>Thiazolidinediones</w:t>
            </w:r>
          </w:p>
        </w:tc>
        <w:tc>
          <w:tcPr>
            <w:tcW w:w="1601" w:type="dxa"/>
          </w:tcPr>
          <w:p w14:paraId="59B883F9" w14:textId="77777777" w:rsidR="00A4095E" w:rsidRPr="00B65A43" w:rsidRDefault="00A4095E" w:rsidP="00B37467">
            <w:pPr>
              <w:spacing w:line="276" w:lineRule="auto"/>
              <w:rPr>
                <w:rFonts w:ascii="Arial" w:hAnsi="Arial" w:cs="Arial"/>
                <w:sz w:val="22"/>
                <w:szCs w:val="22"/>
                <w:lang w:val="en-US"/>
              </w:rPr>
            </w:pPr>
            <w:r w:rsidRPr="00B65A43">
              <w:rPr>
                <w:rFonts w:ascii="Arial" w:hAnsi="Arial" w:cs="Arial"/>
                <w:sz w:val="22"/>
                <w:szCs w:val="22"/>
                <w:lang w:val="en-US"/>
              </w:rPr>
              <w:t>Against insulin resistance</w:t>
            </w:r>
          </w:p>
        </w:tc>
        <w:tc>
          <w:tcPr>
            <w:tcW w:w="2976" w:type="dxa"/>
          </w:tcPr>
          <w:p w14:paraId="16ABCD5D" w14:textId="77777777" w:rsidR="00A4095E" w:rsidRPr="00B65A43" w:rsidRDefault="00A4095E" w:rsidP="00B37467">
            <w:pPr>
              <w:spacing w:line="276" w:lineRule="auto"/>
              <w:rPr>
                <w:rFonts w:ascii="Arial" w:hAnsi="Arial" w:cs="Arial"/>
                <w:sz w:val="22"/>
                <w:szCs w:val="22"/>
                <w:lang w:val="en-US"/>
              </w:rPr>
            </w:pPr>
            <w:r w:rsidRPr="00B65A43">
              <w:rPr>
                <w:rFonts w:ascii="Arial" w:hAnsi="Arial" w:cs="Arial"/>
                <w:sz w:val="22"/>
                <w:szCs w:val="22"/>
                <w:lang w:val="en-US"/>
              </w:rPr>
              <w:t>Hepatic</w:t>
            </w:r>
          </w:p>
        </w:tc>
        <w:tc>
          <w:tcPr>
            <w:tcW w:w="2324" w:type="dxa"/>
          </w:tcPr>
          <w:p w14:paraId="57F21D75" w14:textId="77777777" w:rsidR="00A4095E" w:rsidRPr="00B65A43" w:rsidRDefault="00A4095E" w:rsidP="00B37467">
            <w:pPr>
              <w:spacing w:line="276" w:lineRule="auto"/>
              <w:rPr>
                <w:rFonts w:ascii="Arial" w:hAnsi="Arial" w:cs="Arial"/>
                <w:sz w:val="22"/>
                <w:szCs w:val="22"/>
                <w:lang w:val="en-US"/>
              </w:rPr>
            </w:pPr>
            <w:r w:rsidRPr="00B65A43">
              <w:rPr>
                <w:rFonts w:ascii="Arial" w:hAnsi="Arial" w:cs="Arial"/>
                <w:sz w:val="22"/>
                <w:szCs w:val="22"/>
                <w:lang w:val="en-US"/>
              </w:rPr>
              <w:t>Selective us</w:t>
            </w:r>
            <w:r w:rsidR="003E2DE4" w:rsidRPr="00B65A43">
              <w:rPr>
                <w:rFonts w:ascii="Arial" w:hAnsi="Arial" w:cs="Arial"/>
                <w:sz w:val="22"/>
                <w:szCs w:val="22"/>
                <w:lang w:val="en-US"/>
              </w:rPr>
              <w:t>e</w:t>
            </w:r>
          </w:p>
        </w:tc>
      </w:tr>
      <w:tr w:rsidR="00685632" w:rsidRPr="00B65A43" w14:paraId="3576B40F" w14:textId="77777777" w:rsidTr="00A6619F">
        <w:tc>
          <w:tcPr>
            <w:tcW w:w="2227" w:type="dxa"/>
          </w:tcPr>
          <w:p w14:paraId="6B2DD2BA" w14:textId="77777777" w:rsidR="00F1000A" w:rsidRPr="00B65A43" w:rsidRDefault="0056401D" w:rsidP="00B37467">
            <w:pPr>
              <w:spacing w:line="276" w:lineRule="auto"/>
              <w:rPr>
                <w:rFonts w:ascii="Arial" w:hAnsi="Arial" w:cs="Arial"/>
                <w:b/>
                <w:bCs/>
                <w:sz w:val="22"/>
                <w:szCs w:val="22"/>
                <w:lang w:val="en-US"/>
              </w:rPr>
            </w:pPr>
            <w:r w:rsidRPr="00B65A43">
              <w:rPr>
                <w:rFonts w:ascii="Arial" w:hAnsi="Arial" w:cs="Arial"/>
                <w:b/>
                <w:bCs/>
                <w:sz w:val="22"/>
                <w:szCs w:val="22"/>
                <w:lang w:val="en-US"/>
              </w:rPr>
              <w:t>SGLT2</w:t>
            </w:r>
          </w:p>
          <w:p w14:paraId="57FA243A" w14:textId="77777777" w:rsidR="00CB0C46" w:rsidRPr="00B65A43" w:rsidRDefault="0056401D" w:rsidP="00B37467">
            <w:pPr>
              <w:spacing w:line="276" w:lineRule="auto"/>
              <w:rPr>
                <w:rFonts w:ascii="Arial" w:hAnsi="Arial" w:cs="Arial"/>
                <w:b/>
                <w:sz w:val="22"/>
                <w:szCs w:val="22"/>
                <w:lang w:val="en-US"/>
              </w:rPr>
            </w:pPr>
            <w:r w:rsidRPr="00B65A43">
              <w:rPr>
                <w:rFonts w:ascii="Arial" w:hAnsi="Arial" w:cs="Arial"/>
                <w:b/>
                <w:bCs/>
                <w:sz w:val="22"/>
                <w:szCs w:val="22"/>
                <w:lang w:val="en-US"/>
              </w:rPr>
              <w:t>i</w:t>
            </w:r>
            <w:r w:rsidR="00F1000A" w:rsidRPr="00B65A43">
              <w:rPr>
                <w:rFonts w:ascii="Arial" w:hAnsi="Arial" w:cs="Arial"/>
                <w:b/>
                <w:bCs/>
                <w:sz w:val="22"/>
                <w:szCs w:val="22"/>
                <w:lang w:val="en-US"/>
              </w:rPr>
              <w:t>nhibitors</w:t>
            </w:r>
          </w:p>
        </w:tc>
        <w:tc>
          <w:tcPr>
            <w:tcW w:w="1601" w:type="dxa"/>
          </w:tcPr>
          <w:p w14:paraId="324CAC3F" w14:textId="49F26B08" w:rsidR="0056401D" w:rsidRPr="00B65A43" w:rsidRDefault="0056401D" w:rsidP="00B37467">
            <w:pPr>
              <w:spacing w:line="276" w:lineRule="auto"/>
              <w:rPr>
                <w:rFonts w:ascii="Arial" w:hAnsi="Arial" w:cs="Arial"/>
                <w:sz w:val="22"/>
                <w:szCs w:val="22"/>
                <w:lang w:val="en-US"/>
              </w:rPr>
            </w:pPr>
            <w:r w:rsidRPr="00B65A43">
              <w:rPr>
                <w:rFonts w:ascii="Arial" w:hAnsi="Arial" w:cs="Arial"/>
                <w:sz w:val="22"/>
                <w:szCs w:val="22"/>
                <w:lang w:val="en-US"/>
              </w:rPr>
              <w:t xml:space="preserve">No </w:t>
            </w:r>
            <w:r w:rsidR="00C860C9" w:rsidRPr="00B65A43">
              <w:rPr>
                <w:rFonts w:ascii="Arial" w:hAnsi="Arial" w:cs="Arial"/>
                <w:sz w:val="22"/>
                <w:szCs w:val="22"/>
                <w:lang w:val="en-US"/>
              </w:rPr>
              <w:t>hypoglycemia</w:t>
            </w:r>
            <w:r w:rsidRPr="00B65A43">
              <w:rPr>
                <w:rFonts w:ascii="Arial" w:hAnsi="Arial" w:cs="Arial"/>
                <w:sz w:val="22"/>
                <w:szCs w:val="22"/>
                <w:lang w:val="en-US"/>
              </w:rPr>
              <w:t xml:space="preserve"> </w:t>
            </w:r>
          </w:p>
          <w:p w14:paraId="4278CB4C" w14:textId="77777777" w:rsidR="00685632" w:rsidRPr="00B65A43" w:rsidRDefault="00685632" w:rsidP="00B37467">
            <w:pPr>
              <w:spacing w:line="276" w:lineRule="auto"/>
              <w:rPr>
                <w:rFonts w:ascii="Arial" w:hAnsi="Arial" w:cs="Arial"/>
                <w:sz w:val="22"/>
                <w:szCs w:val="22"/>
                <w:lang w:val="en-US"/>
              </w:rPr>
            </w:pPr>
          </w:p>
        </w:tc>
        <w:tc>
          <w:tcPr>
            <w:tcW w:w="2976" w:type="dxa"/>
          </w:tcPr>
          <w:p w14:paraId="2F1BF75B" w14:textId="7D1964A7" w:rsidR="0056401D" w:rsidRPr="00B65A43" w:rsidRDefault="005F064F" w:rsidP="00B37467">
            <w:pPr>
              <w:spacing w:line="276" w:lineRule="auto"/>
              <w:rPr>
                <w:rFonts w:ascii="Arial" w:hAnsi="Arial" w:cs="Arial"/>
                <w:sz w:val="22"/>
                <w:szCs w:val="22"/>
                <w:lang w:val="en-US"/>
              </w:rPr>
            </w:pPr>
            <w:r w:rsidRPr="00B65A43">
              <w:rPr>
                <w:rFonts w:ascii="Arial" w:hAnsi="Arial" w:cs="Arial"/>
                <w:sz w:val="22"/>
                <w:szCs w:val="22"/>
                <w:lang w:val="en-US"/>
              </w:rPr>
              <w:t>Dehydration,</w:t>
            </w:r>
            <w:r w:rsidR="0056401D" w:rsidRPr="00B65A43">
              <w:rPr>
                <w:rFonts w:ascii="Arial" w:hAnsi="Arial" w:cs="Arial"/>
                <w:sz w:val="22"/>
                <w:szCs w:val="22"/>
                <w:lang w:val="en-US"/>
              </w:rPr>
              <w:t xml:space="preserve"> DKA</w:t>
            </w:r>
          </w:p>
        </w:tc>
        <w:tc>
          <w:tcPr>
            <w:tcW w:w="2324" w:type="dxa"/>
          </w:tcPr>
          <w:p w14:paraId="5EED223E" w14:textId="77777777" w:rsidR="0056401D" w:rsidRPr="00B65A43" w:rsidRDefault="0056401D" w:rsidP="00B37467">
            <w:pPr>
              <w:spacing w:line="276" w:lineRule="auto"/>
              <w:rPr>
                <w:rFonts w:ascii="Arial" w:hAnsi="Arial" w:cs="Arial"/>
                <w:sz w:val="22"/>
                <w:szCs w:val="22"/>
                <w:lang w:val="en-US"/>
              </w:rPr>
            </w:pPr>
            <w:r w:rsidRPr="00B65A43">
              <w:rPr>
                <w:rFonts w:ascii="Arial" w:hAnsi="Arial" w:cs="Arial"/>
                <w:sz w:val="22"/>
                <w:szCs w:val="22"/>
                <w:lang w:val="en-US"/>
              </w:rPr>
              <w:t>Selective use</w:t>
            </w:r>
          </w:p>
          <w:p w14:paraId="4A47899A" w14:textId="77777777" w:rsidR="0056401D" w:rsidRPr="00B65A43" w:rsidRDefault="0056401D" w:rsidP="00B37467">
            <w:pPr>
              <w:spacing w:line="276" w:lineRule="auto"/>
              <w:rPr>
                <w:rFonts w:ascii="Arial" w:hAnsi="Arial" w:cs="Arial"/>
                <w:sz w:val="22"/>
                <w:szCs w:val="22"/>
                <w:lang w:val="en-US"/>
              </w:rPr>
            </w:pPr>
          </w:p>
        </w:tc>
      </w:tr>
    </w:tbl>
    <w:p w14:paraId="25E6787F" w14:textId="77777777" w:rsidR="006F2EA6" w:rsidRPr="00B65A43" w:rsidRDefault="006F2EA6" w:rsidP="00B37467">
      <w:pPr>
        <w:spacing w:line="276" w:lineRule="auto"/>
        <w:rPr>
          <w:rFonts w:ascii="Arial" w:hAnsi="Arial" w:cs="Arial"/>
          <w:sz w:val="22"/>
          <w:szCs w:val="22"/>
          <w:lang w:val="en-US"/>
        </w:rPr>
      </w:pPr>
    </w:p>
    <w:p w14:paraId="1CE814FA" w14:textId="7D1265B9" w:rsidR="009138C6" w:rsidRPr="00B65A43" w:rsidRDefault="00C667FC" w:rsidP="00B37467">
      <w:pPr>
        <w:pStyle w:val="NormalWeb"/>
        <w:shd w:val="clear" w:color="auto" w:fill="FFFFFF"/>
        <w:spacing w:before="0" w:beforeAutospacing="0" w:after="0" w:afterAutospacing="0" w:line="276" w:lineRule="auto"/>
        <w:rPr>
          <w:rFonts w:ascii="Arial" w:hAnsi="Arial" w:cs="Arial"/>
          <w:sz w:val="22"/>
          <w:szCs w:val="22"/>
          <w:shd w:val="clear" w:color="auto" w:fill="FFFFFF"/>
          <w:lang w:val="en-US"/>
        </w:rPr>
      </w:pPr>
      <w:r w:rsidRPr="00B65A43">
        <w:rPr>
          <w:rFonts w:ascii="Arial" w:hAnsi="Arial" w:cs="Arial"/>
          <w:sz w:val="22"/>
          <w:szCs w:val="22"/>
          <w:lang w:val="en-US"/>
        </w:rPr>
        <w:t xml:space="preserve">Metformin increases the host cell production of reactive oxygen species and acidification of mycobacterial phagosome (60). </w:t>
      </w:r>
      <w:r w:rsidRPr="00B65A43">
        <w:rPr>
          <w:rFonts w:ascii="Arial" w:hAnsi="Arial" w:cs="Arial"/>
          <w:sz w:val="22"/>
          <w:szCs w:val="22"/>
          <w:shd w:val="clear" w:color="auto" w:fill="FFFFFF"/>
          <w:lang w:val="en-US"/>
        </w:rPr>
        <w:t xml:space="preserve">It has </w:t>
      </w:r>
      <w:r w:rsidR="005F064F" w:rsidRPr="00B65A43">
        <w:rPr>
          <w:rFonts w:ascii="Arial" w:hAnsi="Arial" w:cs="Arial"/>
          <w:sz w:val="22"/>
          <w:szCs w:val="22"/>
          <w:shd w:val="clear" w:color="auto" w:fill="FFFFFF"/>
          <w:lang w:val="en-US"/>
        </w:rPr>
        <w:t>been found</w:t>
      </w:r>
      <w:r w:rsidRPr="00B65A43">
        <w:rPr>
          <w:rFonts w:ascii="Arial" w:hAnsi="Arial" w:cs="Arial"/>
          <w:sz w:val="22"/>
          <w:szCs w:val="22"/>
          <w:shd w:val="clear" w:color="auto" w:fill="FFFFFF"/>
          <w:lang w:val="en-US"/>
        </w:rPr>
        <w:t xml:space="preserve"> to downregulate oxidative phosphorylation, mammalian target of rapamycin (mTOR) </w:t>
      </w:r>
      <w:r w:rsidR="00C860C9" w:rsidRPr="00B65A43">
        <w:rPr>
          <w:rFonts w:ascii="Arial" w:hAnsi="Arial" w:cs="Arial"/>
          <w:sz w:val="22"/>
          <w:szCs w:val="22"/>
          <w:shd w:val="clear" w:color="auto" w:fill="FFFFFF"/>
          <w:lang w:val="en-US"/>
        </w:rPr>
        <w:t>signaling</w:t>
      </w:r>
      <w:r w:rsidR="00A6619F">
        <w:rPr>
          <w:rFonts w:ascii="Arial" w:hAnsi="Arial" w:cs="Arial"/>
          <w:sz w:val="22"/>
          <w:szCs w:val="22"/>
          <w:shd w:val="clear" w:color="auto" w:fill="FFFFFF"/>
          <w:lang w:val="en-US"/>
        </w:rPr>
        <w:t>,</w:t>
      </w:r>
      <w:r w:rsidRPr="00B65A43">
        <w:rPr>
          <w:rFonts w:ascii="Arial" w:hAnsi="Arial" w:cs="Arial"/>
          <w:sz w:val="22"/>
          <w:szCs w:val="22"/>
          <w:shd w:val="clear" w:color="auto" w:fill="FFFFFF"/>
          <w:lang w:val="en-US"/>
        </w:rPr>
        <w:t xml:space="preserve"> and type I interferon response pathways (61).  Sulphonylureas can be used for quick </w:t>
      </w:r>
      <w:r w:rsidR="00B65A43" w:rsidRPr="00B65A43">
        <w:rPr>
          <w:rFonts w:ascii="Arial" w:hAnsi="Arial" w:cs="Arial"/>
          <w:sz w:val="22"/>
          <w:szCs w:val="22"/>
          <w:shd w:val="clear" w:color="auto" w:fill="FFFFFF"/>
          <w:lang w:val="en-US"/>
        </w:rPr>
        <w:t>glycemic</w:t>
      </w:r>
      <w:r w:rsidRPr="00B65A43">
        <w:rPr>
          <w:rFonts w:ascii="Arial" w:hAnsi="Arial" w:cs="Arial"/>
          <w:sz w:val="22"/>
          <w:szCs w:val="22"/>
          <w:shd w:val="clear" w:color="auto" w:fill="FFFFFF"/>
          <w:lang w:val="en-US"/>
        </w:rPr>
        <w:t xml:space="preserve"> control. The long acting sulphonylureas like glibenclamide and glimepride have a risk of prolonged </w:t>
      </w:r>
      <w:r w:rsidR="00C860C9" w:rsidRPr="00B65A43">
        <w:rPr>
          <w:rFonts w:ascii="Arial" w:hAnsi="Arial" w:cs="Arial"/>
          <w:sz w:val="22"/>
          <w:szCs w:val="22"/>
          <w:shd w:val="clear" w:color="auto" w:fill="FFFFFF"/>
          <w:lang w:val="en-US"/>
        </w:rPr>
        <w:t>hypoglycemia</w:t>
      </w:r>
      <w:r w:rsidRPr="00B65A43">
        <w:rPr>
          <w:rFonts w:ascii="Arial" w:hAnsi="Arial" w:cs="Arial"/>
          <w:sz w:val="22"/>
          <w:szCs w:val="22"/>
          <w:shd w:val="clear" w:color="auto" w:fill="FFFFFF"/>
          <w:lang w:val="en-US"/>
        </w:rPr>
        <w:t xml:space="preserve"> particularly seen in anorexic individuals. Their plasma concentration and their duration of action are modified by drugs acting on cytochrome P450 system and hence monitoring of </w:t>
      </w:r>
      <w:r w:rsidR="00B65A43" w:rsidRPr="00B65A43">
        <w:rPr>
          <w:rFonts w:ascii="Arial" w:hAnsi="Arial" w:cs="Arial"/>
          <w:sz w:val="22"/>
          <w:szCs w:val="22"/>
          <w:shd w:val="clear" w:color="auto" w:fill="FFFFFF"/>
          <w:lang w:val="en-US"/>
        </w:rPr>
        <w:t>glycemic</w:t>
      </w:r>
      <w:r w:rsidRPr="00B65A43">
        <w:rPr>
          <w:rFonts w:ascii="Arial" w:hAnsi="Arial" w:cs="Arial"/>
          <w:sz w:val="22"/>
          <w:szCs w:val="22"/>
          <w:shd w:val="clear" w:color="auto" w:fill="FFFFFF"/>
          <w:lang w:val="en-US"/>
        </w:rPr>
        <w:t xml:space="preserve"> status is essential while on these </w:t>
      </w:r>
      <w:r w:rsidR="005F064F" w:rsidRPr="00B65A43">
        <w:rPr>
          <w:rFonts w:ascii="Arial" w:hAnsi="Arial" w:cs="Arial"/>
          <w:sz w:val="22"/>
          <w:szCs w:val="22"/>
          <w:shd w:val="clear" w:color="auto" w:fill="FFFFFF"/>
          <w:lang w:val="en-US"/>
        </w:rPr>
        <w:t>drugs. Thiazolidinediones</w:t>
      </w:r>
      <w:r w:rsidR="00806369" w:rsidRPr="00B65A43">
        <w:rPr>
          <w:rFonts w:ascii="Arial" w:hAnsi="Arial" w:cs="Arial"/>
          <w:sz w:val="22"/>
          <w:szCs w:val="22"/>
          <w:shd w:val="clear" w:color="auto" w:fill="FFFFFF"/>
          <w:lang w:val="en-US"/>
        </w:rPr>
        <w:t xml:space="preserve"> (pioglitazone) do not produce GI symptoms and are non-</w:t>
      </w:r>
      <w:r w:rsidR="00C860C9" w:rsidRPr="00B65A43">
        <w:rPr>
          <w:rFonts w:ascii="Arial" w:hAnsi="Arial" w:cs="Arial"/>
          <w:sz w:val="22"/>
          <w:szCs w:val="22"/>
          <w:shd w:val="clear" w:color="auto" w:fill="FFFFFF"/>
          <w:lang w:val="en-US"/>
        </w:rPr>
        <w:t>hypoglycemic</w:t>
      </w:r>
      <w:r w:rsidR="00806369" w:rsidRPr="00B65A43">
        <w:rPr>
          <w:rFonts w:ascii="Arial" w:hAnsi="Arial" w:cs="Arial"/>
          <w:sz w:val="22"/>
          <w:szCs w:val="22"/>
          <w:shd w:val="clear" w:color="auto" w:fill="FFFFFF"/>
          <w:lang w:val="en-US"/>
        </w:rPr>
        <w:t xml:space="preserve"> when used as monotherapy. Monitoring of hepatic enzymes is required particularly when TB drugs are co-</w:t>
      </w:r>
      <w:r w:rsidR="005F064F" w:rsidRPr="00B65A43">
        <w:rPr>
          <w:rFonts w:ascii="Arial" w:hAnsi="Arial" w:cs="Arial"/>
          <w:sz w:val="22"/>
          <w:szCs w:val="22"/>
          <w:shd w:val="clear" w:color="auto" w:fill="FFFFFF"/>
          <w:lang w:val="en-US"/>
        </w:rPr>
        <w:t>administered. Alpha</w:t>
      </w:r>
      <w:r w:rsidR="009138C6" w:rsidRPr="00B65A43">
        <w:rPr>
          <w:rFonts w:ascii="Arial" w:hAnsi="Arial" w:cs="Arial"/>
          <w:sz w:val="22"/>
          <w:szCs w:val="22"/>
          <w:shd w:val="clear" w:color="auto" w:fill="FFFFFF"/>
          <w:lang w:val="en-US"/>
        </w:rPr>
        <w:t xml:space="preserve">-glucosidase inhibitors may be helpful in mild postprandial </w:t>
      </w:r>
      <w:r w:rsidR="005F064F" w:rsidRPr="00B65A43">
        <w:rPr>
          <w:rFonts w:ascii="Arial" w:hAnsi="Arial" w:cs="Arial"/>
          <w:sz w:val="22"/>
          <w:szCs w:val="22"/>
          <w:shd w:val="clear" w:color="auto" w:fill="FFFFFF"/>
          <w:lang w:val="en-US"/>
        </w:rPr>
        <w:t>hyperglycemias. SGLT</w:t>
      </w:r>
      <w:r w:rsidR="009138C6" w:rsidRPr="00B65A43">
        <w:rPr>
          <w:rFonts w:ascii="Arial" w:hAnsi="Arial" w:cs="Arial"/>
          <w:sz w:val="22"/>
          <w:szCs w:val="22"/>
          <w:shd w:val="clear" w:color="auto" w:fill="FFFFFF"/>
          <w:lang w:val="en-US"/>
        </w:rPr>
        <w:t xml:space="preserve">-2 inhibitors have the risk of further weight loss, euglycemic </w:t>
      </w:r>
      <w:r w:rsidR="00E31634" w:rsidRPr="00B65A43">
        <w:rPr>
          <w:rFonts w:ascii="Arial" w:hAnsi="Arial" w:cs="Arial"/>
          <w:sz w:val="22"/>
          <w:szCs w:val="22"/>
          <w:shd w:val="clear" w:color="auto" w:fill="FFFFFF"/>
          <w:lang w:val="en-US"/>
        </w:rPr>
        <w:t>ketoacidosis</w:t>
      </w:r>
      <w:r w:rsidR="009138C6" w:rsidRPr="00B65A43">
        <w:rPr>
          <w:rFonts w:ascii="Arial" w:hAnsi="Arial" w:cs="Arial"/>
          <w:sz w:val="22"/>
          <w:szCs w:val="22"/>
          <w:shd w:val="clear" w:color="auto" w:fill="FFFFFF"/>
          <w:lang w:val="en-US"/>
        </w:rPr>
        <w:t>, worsening of dehydration in sick patients</w:t>
      </w:r>
      <w:r w:rsidR="00A6619F">
        <w:rPr>
          <w:rFonts w:ascii="Arial" w:hAnsi="Arial" w:cs="Arial"/>
          <w:sz w:val="22"/>
          <w:szCs w:val="22"/>
          <w:shd w:val="clear" w:color="auto" w:fill="FFFFFF"/>
          <w:lang w:val="en-US"/>
        </w:rPr>
        <w:t>,</w:t>
      </w:r>
      <w:r w:rsidR="009138C6" w:rsidRPr="00B65A43">
        <w:rPr>
          <w:rFonts w:ascii="Arial" w:hAnsi="Arial" w:cs="Arial"/>
          <w:sz w:val="22"/>
          <w:szCs w:val="22"/>
          <w:shd w:val="clear" w:color="auto" w:fill="FFFFFF"/>
          <w:lang w:val="en-US"/>
        </w:rPr>
        <w:t xml:space="preserve"> and urinary tract infections. They should not be used for </w:t>
      </w:r>
      <w:r w:rsidR="00B65A43" w:rsidRPr="00B65A43">
        <w:rPr>
          <w:rFonts w:ascii="Arial" w:hAnsi="Arial" w:cs="Arial"/>
          <w:sz w:val="22"/>
          <w:szCs w:val="22"/>
          <w:shd w:val="clear" w:color="auto" w:fill="FFFFFF"/>
          <w:lang w:val="en-US"/>
        </w:rPr>
        <w:t>glycemic</w:t>
      </w:r>
      <w:r w:rsidR="009138C6" w:rsidRPr="00B65A43">
        <w:rPr>
          <w:rFonts w:ascii="Arial" w:hAnsi="Arial" w:cs="Arial"/>
          <w:sz w:val="22"/>
          <w:szCs w:val="22"/>
          <w:shd w:val="clear" w:color="auto" w:fill="FFFFFF"/>
          <w:lang w:val="en-US"/>
        </w:rPr>
        <w:t xml:space="preserve"> control in patients who are sick and cachexic. In individuals who have no contra-indications they can be continued selectively under close follow-up (</w:t>
      </w:r>
      <w:r w:rsidR="00E31634" w:rsidRPr="00B65A43">
        <w:rPr>
          <w:rFonts w:ascii="Arial" w:hAnsi="Arial" w:cs="Arial"/>
          <w:sz w:val="22"/>
          <w:szCs w:val="22"/>
          <w:shd w:val="clear" w:color="auto" w:fill="FFFFFF"/>
          <w:lang w:val="en-US"/>
        </w:rPr>
        <w:t>6</w:t>
      </w:r>
      <w:r w:rsidR="00695741" w:rsidRPr="00B65A43">
        <w:rPr>
          <w:rFonts w:ascii="Arial" w:hAnsi="Arial" w:cs="Arial"/>
          <w:sz w:val="22"/>
          <w:szCs w:val="22"/>
          <w:shd w:val="clear" w:color="auto" w:fill="FFFFFF"/>
          <w:lang w:val="en-US"/>
        </w:rPr>
        <w:t>2</w:t>
      </w:r>
      <w:r w:rsidR="009138C6" w:rsidRPr="00B65A43">
        <w:rPr>
          <w:rFonts w:ascii="Arial" w:hAnsi="Arial" w:cs="Arial"/>
          <w:sz w:val="22"/>
          <w:szCs w:val="22"/>
          <w:shd w:val="clear" w:color="auto" w:fill="FFFFFF"/>
          <w:lang w:val="en-US"/>
        </w:rPr>
        <w:t xml:space="preserve">, </w:t>
      </w:r>
      <w:r w:rsidR="00E31634" w:rsidRPr="00B65A43">
        <w:rPr>
          <w:rFonts w:ascii="Arial" w:hAnsi="Arial" w:cs="Arial"/>
          <w:sz w:val="22"/>
          <w:szCs w:val="22"/>
          <w:shd w:val="clear" w:color="auto" w:fill="FFFFFF"/>
          <w:lang w:val="en-US"/>
        </w:rPr>
        <w:t>6</w:t>
      </w:r>
      <w:r w:rsidR="00695741" w:rsidRPr="00B65A43">
        <w:rPr>
          <w:rFonts w:ascii="Arial" w:hAnsi="Arial" w:cs="Arial"/>
          <w:sz w:val="22"/>
          <w:szCs w:val="22"/>
          <w:shd w:val="clear" w:color="auto" w:fill="FFFFFF"/>
          <w:lang w:val="en-US"/>
        </w:rPr>
        <w:t>3</w:t>
      </w:r>
      <w:r w:rsidR="009138C6" w:rsidRPr="00B65A43">
        <w:rPr>
          <w:rFonts w:ascii="Arial" w:hAnsi="Arial" w:cs="Arial"/>
          <w:sz w:val="22"/>
          <w:szCs w:val="22"/>
          <w:shd w:val="clear" w:color="auto" w:fill="FFFFFF"/>
          <w:lang w:val="en-US"/>
        </w:rPr>
        <w:t>)</w:t>
      </w:r>
      <w:r w:rsidR="00A6619F">
        <w:rPr>
          <w:rFonts w:ascii="Arial" w:hAnsi="Arial" w:cs="Arial"/>
          <w:sz w:val="22"/>
          <w:szCs w:val="22"/>
          <w:shd w:val="clear" w:color="auto" w:fill="FFFFFF"/>
          <w:lang w:val="en-US"/>
        </w:rPr>
        <w:t>.</w:t>
      </w:r>
    </w:p>
    <w:p w14:paraId="33DF54B2" w14:textId="77777777" w:rsidR="004E1F7D" w:rsidRPr="00B65A43" w:rsidRDefault="004E1F7D" w:rsidP="00B37467">
      <w:pPr>
        <w:pStyle w:val="NormalWeb"/>
        <w:shd w:val="clear" w:color="auto" w:fill="FFFFFF"/>
        <w:spacing w:before="0" w:beforeAutospacing="0" w:after="0" w:afterAutospacing="0" w:line="276" w:lineRule="auto"/>
        <w:rPr>
          <w:rFonts w:ascii="Arial" w:hAnsi="Arial" w:cs="Arial"/>
          <w:sz w:val="22"/>
          <w:szCs w:val="22"/>
          <w:shd w:val="clear" w:color="auto" w:fill="FFFFFF"/>
          <w:lang w:val="en-US"/>
        </w:rPr>
      </w:pPr>
    </w:p>
    <w:p w14:paraId="0E797112" w14:textId="41724DD1" w:rsidR="00A73E61" w:rsidRPr="009868F6" w:rsidRDefault="00A73E61" w:rsidP="00B37467">
      <w:pPr>
        <w:pStyle w:val="NormalWeb"/>
        <w:shd w:val="clear" w:color="auto" w:fill="FFFFFF"/>
        <w:spacing w:before="0" w:beforeAutospacing="0" w:after="0" w:afterAutospacing="0" w:line="276" w:lineRule="auto"/>
        <w:rPr>
          <w:rFonts w:ascii="Arial" w:hAnsi="Arial" w:cs="Arial"/>
          <w:color w:val="0070C0"/>
          <w:sz w:val="22"/>
          <w:szCs w:val="22"/>
          <w:shd w:val="clear" w:color="auto" w:fill="FFFFFF"/>
          <w:lang w:val="en-US"/>
        </w:rPr>
      </w:pPr>
      <w:r w:rsidRPr="009868F6">
        <w:rPr>
          <w:rFonts w:ascii="Arial" w:hAnsi="Arial" w:cs="Arial"/>
          <w:b/>
          <w:color w:val="0070C0"/>
          <w:sz w:val="22"/>
          <w:szCs w:val="22"/>
          <w:shd w:val="clear" w:color="auto" w:fill="FFFFFF"/>
          <w:lang w:val="en-US"/>
        </w:rPr>
        <w:t>C</w:t>
      </w:r>
      <w:r w:rsidR="004E1F7D" w:rsidRPr="009868F6">
        <w:rPr>
          <w:rFonts w:ascii="Arial" w:hAnsi="Arial" w:cs="Arial"/>
          <w:b/>
          <w:color w:val="0070C0"/>
          <w:sz w:val="22"/>
          <w:szCs w:val="22"/>
          <w:shd w:val="clear" w:color="auto" w:fill="FFFFFF"/>
          <w:lang w:val="en-US"/>
        </w:rPr>
        <w:t>O</w:t>
      </w:r>
      <w:r w:rsidRPr="009868F6">
        <w:rPr>
          <w:rFonts w:ascii="Arial" w:hAnsi="Arial" w:cs="Arial"/>
          <w:b/>
          <w:color w:val="0070C0"/>
          <w:sz w:val="22"/>
          <w:szCs w:val="22"/>
          <w:shd w:val="clear" w:color="auto" w:fill="FFFFFF"/>
          <w:lang w:val="en-US"/>
        </w:rPr>
        <w:t>-M</w:t>
      </w:r>
      <w:r w:rsidR="004E1F7D" w:rsidRPr="009868F6">
        <w:rPr>
          <w:rFonts w:ascii="Arial" w:hAnsi="Arial" w:cs="Arial"/>
          <w:b/>
          <w:color w:val="0070C0"/>
          <w:sz w:val="22"/>
          <w:szCs w:val="22"/>
          <w:shd w:val="clear" w:color="auto" w:fill="FFFFFF"/>
          <w:lang w:val="en-US"/>
        </w:rPr>
        <w:t xml:space="preserve">ORBIDITIES OF </w:t>
      </w:r>
      <w:r w:rsidR="00A35EE7" w:rsidRPr="009868F6">
        <w:rPr>
          <w:rFonts w:ascii="Arial" w:hAnsi="Arial" w:cs="Arial"/>
          <w:b/>
          <w:color w:val="0070C0"/>
          <w:sz w:val="22"/>
          <w:szCs w:val="22"/>
          <w:shd w:val="clear" w:color="auto" w:fill="FFFFFF"/>
          <w:lang w:val="en-US"/>
        </w:rPr>
        <w:t>D</w:t>
      </w:r>
      <w:r w:rsidR="00A6619F" w:rsidRPr="009868F6">
        <w:rPr>
          <w:rFonts w:ascii="Arial" w:hAnsi="Arial" w:cs="Arial"/>
          <w:b/>
          <w:color w:val="0070C0"/>
          <w:sz w:val="22"/>
          <w:szCs w:val="22"/>
          <w:shd w:val="clear" w:color="auto" w:fill="FFFFFF"/>
          <w:lang w:val="en-US"/>
        </w:rPr>
        <w:t>IABETES</w:t>
      </w:r>
      <w:r w:rsidR="004E1F7D" w:rsidRPr="009868F6">
        <w:rPr>
          <w:rFonts w:ascii="Arial" w:hAnsi="Arial" w:cs="Arial"/>
          <w:b/>
          <w:color w:val="0070C0"/>
          <w:sz w:val="22"/>
          <w:szCs w:val="22"/>
          <w:shd w:val="clear" w:color="auto" w:fill="FFFFFF"/>
          <w:lang w:val="en-US"/>
        </w:rPr>
        <w:t xml:space="preserve"> </w:t>
      </w:r>
    </w:p>
    <w:p w14:paraId="1BE55DBF" w14:textId="77777777" w:rsidR="004E1F7D" w:rsidRPr="00B65A43" w:rsidRDefault="004E1F7D" w:rsidP="00B37467">
      <w:pPr>
        <w:pStyle w:val="NormalWeb"/>
        <w:shd w:val="clear" w:color="auto" w:fill="FFFFFF"/>
        <w:spacing w:before="0" w:beforeAutospacing="0" w:after="0" w:afterAutospacing="0" w:line="276" w:lineRule="auto"/>
        <w:rPr>
          <w:rFonts w:ascii="Arial" w:hAnsi="Arial" w:cs="Arial"/>
          <w:b/>
          <w:color w:val="000000" w:themeColor="text1"/>
          <w:sz w:val="22"/>
          <w:szCs w:val="22"/>
          <w:shd w:val="clear" w:color="auto" w:fill="FFFFFF"/>
          <w:lang w:val="en-US"/>
        </w:rPr>
      </w:pPr>
    </w:p>
    <w:p w14:paraId="63F3867F" w14:textId="5CCF0730" w:rsidR="003B758E" w:rsidRPr="009868F6" w:rsidRDefault="003B758E" w:rsidP="00B37467">
      <w:pPr>
        <w:pStyle w:val="NormalWeb"/>
        <w:shd w:val="clear" w:color="auto" w:fill="FFFFFF"/>
        <w:spacing w:before="0" w:beforeAutospacing="0" w:after="0" w:afterAutospacing="0" w:line="276" w:lineRule="auto"/>
        <w:rPr>
          <w:rFonts w:ascii="Arial" w:hAnsi="Arial" w:cs="Arial"/>
          <w:b/>
          <w:color w:val="00B050"/>
          <w:sz w:val="22"/>
          <w:szCs w:val="22"/>
          <w:shd w:val="clear" w:color="auto" w:fill="FFFFFF"/>
          <w:lang w:val="en-US"/>
        </w:rPr>
      </w:pPr>
      <w:r w:rsidRPr="009868F6">
        <w:rPr>
          <w:rFonts w:ascii="Arial" w:hAnsi="Arial" w:cs="Arial"/>
          <w:b/>
          <w:color w:val="00B050"/>
          <w:sz w:val="22"/>
          <w:szCs w:val="22"/>
          <w:shd w:val="clear" w:color="auto" w:fill="FFFFFF"/>
          <w:lang w:val="en-US"/>
        </w:rPr>
        <w:t xml:space="preserve">Cardiovascular </w:t>
      </w:r>
      <w:r w:rsidR="00A6619F" w:rsidRPr="009868F6">
        <w:rPr>
          <w:rFonts w:ascii="Arial" w:hAnsi="Arial" w:cs="Arial"/>
          <w:b/>
          <w:color w:val="00B050"/>
          <w:sz w:val="22"/>
          <w:szCs w:val="22"/>
          <w:shd w:val="clear" w:color="auto" w:fill="FFFFFF"/>
          <w:lang w:val="en-US"/>
        </w:rPr>
        <w:t>D</w:t>
      </w:r>
      <w:r w:rsidRPr="009868F6">
        <w:rPr>
          <w:rFonts w:ascii="Arial" w:hAnsi="Arial" w:cs="Arial"/>
          <w:b/>
          <w:color w:val="00B050"/>
          <w:sz w:val="22"/>
          <w:szCs w:val="22"/>
          <w:shd w:val="clear" w:color="auto" w:fill="FFFFFF"/>
          <w:lang w:val="en-US"/>
        </w:rPr>
        <w:t>isease in D</w:t>
      </w:r>
      <w:r w:rsidR="00A6619F" w:rsidRPr="009868F6">
        <w:rPr>
          <w:rFonts w:ascii="Arial" w:hAnsi="Arial" w:cs="Arial"/>
          <w:b/>
          <w:color w:val="00B050"/>
          <w:sz w:val="22"/>
          <w:szCs w:val="22"/>
          <w:shd w:val="clear" w:color="auto" w:fill="FFFFFF"/>
          <w:lang w:val="en-US"/>
        </w:rPr>
        <w:t>iabetes</w:t>
      </w:r>
      <w:r w:rsidRPr="009868F6">
        <w:rPr>
          <w:rFonts w:ascii="Arial" w:hAnsi="Arial" w:cs="Arial"/>
          <w:b/>
          <w:color w:val="00B050"/>
          <w:sz w:val="22"/>
          <w:szCs w:val="22"/>
          <w:shd w:val="clear" w:color="auto" w:fill="FFFFFF"/>
          <w:lang w:val="en-US"/>
        </w:rPr>
        <w:t xml:space="preserve"> and T</w:t>
      </w:r>
      <w:r w:rsidR="00A6619F" w:rsidRPr="009868F6">
        <w:rPr>
          <w:rFonts w:ascii="Arial" w:hAnsi="Arial" w:cs="Arial"/>
          <w:b/>
          <w:color w:val="00B050"/>
          <w:sz w:val="22"/>
          <w:szCs w:val="22"/>
          <w:shd w:val="clear" w:color="auto" w:fill="FFFFFF"/>
          <w:lang w:val="en-US"/>
        </w:rPr>
        <w:t>uberculosis</w:t>
      </w:r>
    </w:p>
    <w:p w14:paraId="2E9B4593" w14:textId="77777777" w:rsidR="004E1F7D" w:rsidRPr="00B65A43" w:rsidRDefault="004E1F7D" w:rsidP="00B37467">
      <w:pPr>
        <w:pStyle w:val="NormalWeb"/>
        <w:shd w:val="clear" w:color="auto" w:fill="FFFFFF"/>
        <w:spacing w:before="0" w:beforeAutospacing="0" w:after="0" w:afterAutospacing="0" w:line="276" w:lineRule="auto"/>
        <w:rPr>
          <w:rFonts w:ascii="Arial" w:hAnsi="Arial" w:cs="Arial"/>
          <w:b/>
          <w:color w:val="000000" w:themeColor="text1"/>
          <w:sz w:val="22"/>
          <w:szCs w:val="22"/>
          <w:shd w:val="clear" w:color="auto" w:fill="FFFFFF"/>
          <w:lang w:val="en-US"/>
        </w:rPr>
      </w:pPr>
    </w:p>
    <w:p w14:paraId="107B9081" w14:textId="03B436EC" w:rsidR="003B758E" w:rsidRPr="00B65A43" w:rsidRDefault="003B758E" w:rsidP="00B37467">
      <w:pPr>
        <w:pStyle w:val="NormalWeb"/>
        <w:shd w:val="clear" w:color="auto" w:fill="FFFFFF"/>
        <w:spacing w:before="0" w:beforeAutospacing="0" w:after="0" w:afterAutospacing="0" w:line="276" w:lineRule="auto"/>
        <w:rPr>
          <w:rFonts w:ascii="Arial" w:hAnsi="Arial" w:cs="Arial"/>
          <w:color w:val="000000"/>
          <w:sz w:val="22"/>
          <w:szCs w:val="22"/>
          <w:shd w:val="clear" w:color="auto" w:fill="FFFFFF"/>
          <w:lang w:val="en-US"/>
        </w:rPr>
      </w:pPr>
      <w:r w:rsidRPr="00B65A43">
        <w:rPr>
          <w:rFonts w:ascii="Arial" w:hAnsi="Arial" w:cs="Arial"/>
          <w:color w:val="000000" w:themeColor="text1"/>
          <w:sz w:val="22"/>
          <w:szCs w:val="22"/>
          <w:shd w:val="clear" w:color="auto" w:fill="FFFFFF"/>
          <w:lang w:val="en-US"/>
        </w:rPr>
        <w:t xml:space="preserve">The commonest cause of mortality in </w:t>
      </w:r>
      <w:r w:rsidR="00A35EE7">
        <w:rPr>
          <w:rFonts w:ascii="Arial" w:hAnsi="Arial" w:cs="Arial"/>
          <w:color w:val="000000" w:themeColor="text1"/>
          <w:sz w:val="22"/>
          <w:szCs w:val="22"/>
          <w:shd w:val="clear" w:color="auto" w:fill="FFFFFF"/>
          <w:lang w:val="en-US"/>
        </w:rPr>
        <w:t>DM</w:t>
      </w:r>
      <w:r w:rsidRPr="00B65A43">
        <w:rPr>
          <w:rFonts w:ascii="Arial" w:hAnsi="Arial" w:cs="Arial"/>
          <w:color w:val="000000" w:themeColor="text1"/>
          <w:sz w:val="22"/>
          <w:szCs w:val="22"/>
          <w:shd w:val="clear" w:color="auto" w:fill="FFFFFF"/>
          <w:lang w:val="en-US"/>
        </w:rPr>
        <w:t xml:space="preserve"> is cardiovascular disease due to atherosclerosis manifesting as coronary heart disease (myocardial infarction /cardiac failure), stroke and peripheral vascular disease. TB also has a possible role in chronic vascular inflammation, autoimmunity and inhabitation of TB bacilli atheromatous plaque (64). It also affects the </w:t>
      </w:r>
      <w:r w:rsidR="002C2F0E" w:rsidRPr="00B65A43">
        <w:rPr>
          <w:rFonts w:ascii="Arial" w:hAnsi="Arial" w:cs="Arial"/>
          <w:color w:val="000000" w:themeColor="text1"/>
          <w:sz w:val="22"/>
          <w:szCs w:val="22"/>
          <w:shd w:val="clear" w:color="auto" w:fill="FFFFFF"/>
          <w:lang w:val="en-US"/>
        </w:rPr>
        <w:t>myocardium (</w:t>
      </w:r>
      <w:r w:rsidRPr="00B65A43">
        <w:rPr>
          <w:rFonts w:ascii="Arial" w:hAnsi="Arial" w:cs="Arial"/>
          <w:color w:val="000000" w:themeColor="text1"/>
          <w:sz w:val="22"/>
          <w:szCs w:val="22"/>
          <w:shd w:val="clear" w:color="auto" w:fill="FFFFFF"/>
          <w:lang w:val="en-US"/>
        </w:rPr>
        <w:t xml:space="preserve">65). </w:t>
      </w:r>
      <w:r w:rsidRPr="00B65A43">
        <w:rPr>
          <w:rFonts w:ascii="Arial" w:hAnsi="Arial" w:cs="Arial"/>
          <w:color w:val="000000"/>
          <w:sz w:val="22"/>
          <w:szCs w:val="22"/>
          <w:shd w:val="clear" w:color="auto" w:fill="FFFFFF"/>
          <w:lang w:val="en-US"/>
        </w:rPr>
        <w:t xml:space="preserve">After successful initiation of TB treatment which is done on a priority basis, </w:t>
      </w:r>
      <w:r w:rsidR="00A35EE7">
        <w:rPr>
          <w:rFonts w:ascii="Arial" w:hAnsi="Arial" w:cs="Arial"/>
          <w:color w:val="000000"/>
          <w:sz w:val="22"/>
          <w:szCs w:val="22"/>
          <w:shd w:val="clear" w:color="auto" w:fill="FFFFFF"/>
          <w:lang w:val="en-US"/>
        </w:rPr>
        <w:t>DM</w:t>
      </w:r>
      <w:r w:rsidR="00A6619F">
        <w:rPr>
          <w:rFonts w:ascii="Arial" w:hAnsi="Arial" w:cs="Arial"/>
          <w:color w:val="000000"/>
          <w:sz w:val="22"/>
          <w:szCs w:val="22"/>
          <w:shd w:val="clear" w:color="auto" w:fill="FFFFFF"/>
          <w:lang w:val="en-US"/>
        </w:rPr>
        <w:t xml:space="preserve"> </w:t>
      </w:r>
      <w:r w:rsidRPr="00B65A43">
        <w:rPr>
          <w:rFonts w:ascii="Arial" w:hAnsi="Arial" w:cs="Arial"/>
          <w:color w:val="000000"/>
          <w:sz w:val="22"/>
          <w:szCs w:val="22"/>
          <w:shd w:val="clear" w:color="auto" w:fill="FFFFFF"/>
          <w:lang w:val="en-US"/>
        </w:rPr>
        <w:t xml:space="preserve">and cardiovascular status should be </w:t>
      </w:r>
      <w:r w:rsidR="002C2F0E" w:rsidRPr="00B65A43">
        <w:rPr>
          <w:rFonts w:ascii="Arial" w:hAnsi="Arial" w:cs="Arial"/>
          <w:color w:val="000000"/>
          <w:sz w:val="22"/>
          <w:szCs w:val="22"/>
          <w:shd w:val="clear" w:color="auto" w:fill="FFFFFF"/>
          <w:lang w:val="en-US"/>
        </w:rPr>
        <w:t>assessed. In</w:t>
      </w:r>
      <w:r w:rsidRPr="00B65A43">
        <w:rPr>
          <w:rFonts w:ascii="Arial" w:hAnsi="Arial" w:cs="Arial"/>
          <w:color w:val="000000"/>
          <w:sz w:val="22"/>
          <w:szCs w:val="22"/>
          <w:shd w:val="clear" w:color="auto" w:fill="FFFFFF"/>
          <w:lang w:val="en-US"/>
        </w:rPr>
        <w:t xml:space="preserve"> addition to hyperglycemia management, </w:t>
      </w:r>
      <w:r w:rsidR="00A6619F">
        <w:rPr>
          <w:rFonts w:ascii="Arial" w:hAnsi="Arial" w:cs="Arial"/>
          <w:color w:val="000000"/>
          <w:sz w:val="22"/>
          <w:szCs w:val="22"/>
          <w:shd w:val="clear" w:color="auto" w:fill="FFFFFF"/>
          <w:lang w:val="en-US"/>
        </w:rPr>
        <w:t>l</w:t>
      </w:r>
      <w:r w:rsidRPr="00B65A43">
        <w:rPr>
          <w:rFonts w:ascii="Arial" w:hAnsi="Arial" w:cs="Arial"/>
          <w:color w:val="000000"/>
          <w:sz w:val="22"/>
          <w:szCs w:val="22"/>
          <w:shd w:val="clear" w:color="auto" w:fill="FFFFFF"/>
          <w:lang w:val="en-US"/>
        </w:rPr>
        <w:t>ifestyle modification, antihypertensive treatment, lipid-lowering therapy</w:t>
      </w:r>
      <w:r w:rsidR="00A6619F">
        <w:rPr>
          <w:rFonts w:ascii="Arial" w:hAnsi="Arial" w:cs="Arial"/>
          <w:color w:val="000000"/>
          <w:sz w:val="22"/>
          <w:szCs w:val="22"/>
          <w:shd w:val="clear" w:color="auto" w:fill="FFFFFF"/>
          <w:lang w:val="en-US"/>
        </w:rPr>
        <w:t>,</w:t>
      </w:r>
      <w:r w:rsidRPr="00B65A43">
        <w:rPr>
          <w:rFonts w:ascii="Arial" w:hAnsi="Arial" w:cs="Arial"/>
          <w:color w:val="000000"/>
          <w:sz w:val="22"/>
          <w:szCs w:val="22"/>
          <w:shd w:val="clear" w:color="auto" w:fill="FFFFFF"/>
          <w:lang w:val="en-US"/>
        </w:rPr>
        <w:t xml:space="preserve"> and anti-platelet therapy are the corner stones of management of cardiovascular disease in </w:t>
      </w:r>
      <w:r w:rsidR="00A35EE7">
        <w:rPr>
          <w:rFonts w:ascii="Arial" w:hAnsi="Arial" w:cs="Arial"/>
          <w:color w:val="000000"/>
          <w:sz w:val="22"/>
          <w:szCs w:val="22"/>
          <w:shd w:val="clear" w:color="auto" w:fill="FFFFFF"/>
          <w:lang w:val="en-US"/>
        </w:rPr>
        <w:t>DM</w:t>
      </w:r>
      <w:r w:rsidR="00A6619F">
        <w:rPr>
          <w:rFonts w:ascii="Arial" w:hAnsi="Arial" w:cs="Arial"/>
          <w:color w:val="000000"/>
          <w:sz w:val="22"/>
          <w:szCs w:val="22"/>
          <w:shd w:val="clear" w:color="auto" w:fill="FFFFFF"/>
          <w:lang w:val="en-US"/>
        </w:rPr>
        <w:t xml:space="preserve"> </w:t>
      </w:r>
      <w:r w:rsidRPr="00B65A43">
        <w:rPr>
          <w:rFonts w:ascii="Arial" w:hAnsi="Arial" w:cs="Arial"/>
          <w:color w:val="000000"/>
          <w:sz w:val="22"/>
          <w:szCs w:val="22"/>
          <w:shd w:val="clear" w:color="auto" w:fill="FFFFFF"/>
          <w:lang w:val="en-US"/>
        </w:rPr>
        <w:t xml:space="preserve">irrespective of the presence or absence of TB. In the presence of </w:t>
      </w:r>
      <w:r w:rsidR="00B65A43" w:rsidRPr="00B65A43">
        <w:rPr>
          <w:rFonts w:ascii="Arial" w:hAnsi="Arial" w:cs="Arial"/>
          <w:color w:val="000000"/>
          <w:sz w:val="22"/>
          <w:szCs w:val="22"/>
          <w:shd w:val="clear" w:color="auto" w:fill="FFFFFF"/>
          <w:lang w:val="en-US"/>
        </w:rPr>
        <w:t>hemoptysis</w:t>
      </w:r>
      <w:r w:rsidRPr="00B65A43">
        <w:rPr>
          <w:rFonts w:ascii="Arial" w:hAnsi="Arial" w:cs="Arial"/>
          <w:color w:val="000000"/>
          <w:sz w:val="22"/>
          <w:szCs w:val="22"/>
          <w:shd w:val="clear" w:color="auto" w:fill="FFFFFF"/>
          <w:lang w:val="en-US"/>
        </w:rPr>
        <w:t xml:space="preserve"> anti-platelet drugs are withdrawn or held back. Cessation of smoking and moderation of alcohol has to </w:t>
      </w:r>
      <w:r w:rsidRPr="00B65A43">
        <w:rPr>
          <w:rFonts w:ascii="Arial" w:hAnsi="Arial" w:cs="Arial"/>
          <w:color w:val="000000"/>
          <w:sz w:val="22"/>
          <w:szCs w:val="22"/>
          <w:shd w:val="clear" w:color="auto" w:fill="FFFFFF"/>
          <w:lang w:val="en-US"/>
        </w:rPr>
        <w:lastRenderedPageBreak/>
        <w:t xml:space="preserve">be counselled about. </w:t>
      </w:r>
      <w:r w:rsidR="00C860C9" w:rsidRPr="00B65A43">
        <w:rPr>
          <w:rFonts w:ascii="Arial" w:hAnsi="Arial" w:cs="Arial"/>
          <w:color w:val="000000"/>
          <w:sz w:val="22"/>
          <w:szCs w:val="22"/>
          <w:shd w:val="clear" w:color="auto" w:fill="FFFFFF"/>
          <w:lang w:val="en-US"/>
        </w:rPr>
        <w:t>Anti-hypertensive</w:t>
      </w:r>
      <w:r w:rsidRPr="00B65A43">
        <w:rPr>
          <w:rFonts w:ascii="Arial" w:hAnsi="Arial" w:cs="Arial"/>
          <w:color w:val="000000"/>
          <w:sz w:val="22"/>
          <w:szCs w:val="22"/>
          <w:shd w:val="clear" w:color="auto" w:fill="FFFFFF"/>
          <w:lang w:val="en-US"/>
        </w:rPr>
        <w:t xml:space="preserve"> therapy is initiated during review visits and titrated. Anti-lipid therapy using statins are added gradually and the </w:t>
      </w:r>
      <w:r w:rsidR="009A65A2" w:rsidRPr="00B65A43">
        <w:rPr>
          <w:rFonts w:ascii="Arial" w:hAnsi="Arial" w:cs="Arial"/>
          <w:color w:val="000000"/>
          <w:sz w:val="22"/>
          <w:szCs w:val="22"/>
          <w:shd w:val="clear" w:color="auto" w:fill="FFFFFF"/>
          <w:lang w:val="en-US"/>
        </w:rPr>
        <w:t>liver enzymes should be</w:t>
      </w:r>
      <w:r w:rsidRPr="00B65A43">
        <w:rPr>
          <w:rFonts w:ascii="Arial" w:hAnsi="Arial" w:cs="Arial"/>
          <w:color w:val="000000"/>
          <w:sz w:val="22"/>
          <w:szCs w:val="22"/>
          <w:shd w:val="clear" w:color="auto" w:fill="FFFFFF"/>
          <w:lang w:val="en-US"/>
        </w:rPr>
        <w:t xml:space="preserve"> monitored during the course of therapy while on ATT.</w:t>
      </w:r>
    </w:p>
    <w:p w14:paraId="6AF97291" w14:textId="77777777" w:rsidR="00B65A43" w:rsidRPr="00B65A43" w:rsidRDefault="00B65A43" w:rsidP="00B37467">
      <w:pPr>
        <w:pStyle w:val="NormalWeb"/>
        <w:shd w:val="clear" w:color="auto" w:fill="FFFFFF"/>
        <w:spacing w:before="0" w:beforeAutospacing="0" w:after="0" w:afterAutospacing="0" w:line="276" w:lineRule="auto"/>
        <w:rPr>
          <w:rFonts w:ascii="Arial" w:hAnsi="Arial" w:cs="Arial"/>
          <w:b/>
          <w:color w:val="000000" w:themeColor="text1"/>
          <w:sz w:val="22"/>
          <w:szCs w:val="22"/>
          <w:shd w:val="clear" w:color="auto" w:fill="FFFFFF"/>
          <w:lang w:val="en-US"/>
        </w:rPr>
      </w:pPr>
    </w:p>
    <w:p w14:paraId="6F635A96" w14:textId="156A497D" w:rsidR="003B758E" w:rsidRPr="009868F6" w:rsidRDefault="003B758E" w:rsidP="00B37467">
      <w:pPr>
        <w:pStyle w:val="NormalWeb"/>
        <w:shd w:val="clear" w:color="auto" w:fill="FFFFFF"/>
        <w:spacing w:before="0" w:beforeAutospacing="0" w:after="0" w:afterAutospacing="0" w:line="276" w:lineRule="auto"/>
        <w:rPr>
          <w:rFonts w:ascii="Arial" w:hAnsi="Arial" w:cs="Arial"/>
          <w:b/>
          <w:color w:val="00B050"/>
          <w:sz w:val="22"/>
          <w:szCs w:val="22"/>
          <w:shd w:val="clear" w:color="auto" w:fill="FFFFFF"/>
          <w:lang w:val="en-US"/>
        </w:rPr>
      </w:pPr>
      <w:r w:rsidRPr="009868F6">
        <w:rPr>
          <w:rFonts w:ascii="Arial" w:hAnsi="Arial" w:cs="Arial"/>
          <w:b/>
          <w:color w:val="00B050"/>
          <w:sz w:val="22"/>
          <w:szCs w:val="22"/>
          <w:shd w:val="clear" w:color="auto" w:fill="FFFFFF"/>
          <w:lang w:val="en-US"/>
        </w:rPr>
        <w:t>Renal Dysfunction in D</w:t>
      </w:r>
      <w:r w:rsidR="00A6619F" w:rsidRPr="009868F6">
        <w:rPr>
          <w:rFonts w:ascii="Arial" w:hAnsi="Arial" w:cs="Arial"/>
          <w:b/>
          <w:color w:val="00B050"/>
          <w:sz w:val="22"/>
          <w:szCs w:val="22"/>
          <w:shd w:val="clear" w:color="auto" w:fill="FFFFFF"/>
          <w:lang w:val="en-US"/>
        </w:rPr>
        <w:t>iabetes</w:t>
      </w:r>
      <w:r w:rsidRPr="009868F6">
        <w:rPr>
          <w:rFonts w:ascii="Arial" w:hAnsi="Arial" w:cs="Arial"/>
          <w:b/>
          <w:color w:val="00B050"/>
          <w:sz w:val="22"/>
          <w:szCs w:val="22"/>
          <w:shd w:val="clear" w:color="auto" w:fill="FFFFFF"/>
          <w:lang w:val="en-US"/>
        </w:rPr>
        <w:t xml:space="preserve"> and T</w:t>
      </w:r>
      <w:r w:rsidR="00A6619F" w:rsidRPr="009868F6">
        <w:rPr>
          <w:rFonts w:ascii="Arial" w:hAnsi="Arial" w:cs="Arial"/>
          <w:b/>
          <w:color w:val="00B050"/>
          <w:sz w:val="22"/>
          <w:szCs w:val="22"/>
          <w:shd w:val="clear" w:color="auto" w:fill="FFFFFF"/>
          <w:lang w:val="en-US"/>
        </w:rPr>
        <w:t>uberculosis</w:t>
      </w:r>
    </w:p>
    <w:p w14:paraId="53B49141" w14:textId="77777777" w:rsidR="00B65A43" w:rsidRPr="00B65A43" w:rsidRDefault="00B65A43" w:rsidP="00B37467">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val="en-US"/>
        </w:rPr>
      </w:pPr>
    </w:p>
    <w:p w14:paraId="51970F66" w14:textId="5C9CB165" w:rsidR="003B758E" w:rsidRPr="00B65A43" w:rsidRDefault="003B758E" w:rsidP="00B37467">
      <w:pPr>
        <w:pStyle w:val="NormalWeb"/>
        <w:shd w:val="clear" w:color="auto" w:fill="FFFFFF"/>
        <w:spacing w:before="0" w:beforeAutospacing="0" w:after="0" w:afterAutospacing="0" w:line="276" w:lineRule="auto"/>
        <w:rPr>
          <w:rFonts w:ascii="Arial" w:hAnsi="Arial" w:cs="Arial"/>
          <w:color w:val="1C1D1E"/>
          <w:sz w:val="22"/>
          <w:szCs w:val="22"/>
          <w:shd w:val="clear" w:color="auto" w:fill="FFFFFF"/>
          <w:lang w:val="en-US"/>
        </w:rPr>
      </w:pPr>
      <w:r w:rsidRPr="00B65A43">
        <w:rPr>
          <w:rFonts w:ascii="Arial" w:hAnsi="Arial" w:cs="Arial"/>
          <w:color w:val="000000" w:themeColor="text1"/>
          <w:sz w:val="22"/>
          <w:szCs w:val="22"/>
          <w:shd w:val="clear" w:color="auto" w:fill="FFFFFF"/>
          <w:lang w:val="en-US"/>
        </w:rPr>
        <w:t xml:space="preserve">More than a third of individuals with </w:t>
      </w:r>
      <w:r w:rsidR="00A35EE7">
        <w:rPr>
          <w:rFonts w:ascii="Arial" w:hAnsi="Arial" w:cs="Arial"/>
          <w:color w:val="000000" w:themeColor="text1"/>
          <w:sz w:val="22"/>
          <w:szCs w:val="22"/>
          <w:shd w:val="clear" w:color="auto" w:fill="FFFFFF"/>
          <w:lang w:val="en-US"/>
        </w:rPr>
        <w:t>DM</w:t>
      </w:r>
      <w:r w:rsidR="00A6619F">
        <w:rPr>
          <w:rFonts w:ascii="Arial" w:hAnsi="Arial" w:cs="Arial"/>
          <w:color w:val="000000" w:themeColor="text1"/>
          <w:sz w:val="22"/>
          <w:szCs w:val="22"/>
          <w:shd w:val="clear" w:color="auto" w:fill="FFFFFF"/>
          <w:lang w:val="en-US"/>
        </w:rPr>
        <w:t xml:space="preserve"> </w:t>
      </w:r>
      <w:r w:rsidRPr="00B65A43">
        <w:rPr>
          <w:rFonts w:ascii="Arial" w:hAnsi="Arial" w:cs="Arial"/>
          <w:color w:val="000000" w:themeColor="text1"/>
          <w:sz w:val="22"/>
          <w:szCs w:val="22"/>
          <w:shd w:val="clear" w:color="auto" w:fill="FFFFFF"/>
          <w:lang w:val="en-US"/>
        </w:rPr>
        <w:t>develop renal complications due to diabetes. This complicates TB in many ways including increased susceptibility to TB and difficulty in the management of TB (66).</w:t>
      </w:r>
      <w:r w:rsidRPr="00B65A43">
        <w:rPr>
          <w:rFonts w:ascii="Arial" w:hAnsi="Arial" w:cs="Arial"/>
          <w:color w:val="1C1D1E"/>
          <w:sz w:val="22"/>
          <w:szCs w:val="22"/>
          <w:shd w:val="clear" w:color="auto" w:fill="FFFFFF"/>
          <w:lang w:val="en-US"/>
        </w:rPr>
        <w:t xml:space="preserve"> In patients with chronic renal failure and on dialysis there is a 6.9</w:t>
      </w:r>
      <w:r w:rsidRPr="00B65A43">
        <w:rPr>
          <w:rFonts w:ascii="Cambria Math" w:hAnsi="Cambria Math" w:cs="Cambria Math"/>
          <w:color w:val="1C1D1E"/>
          <w:sz w:val="22"/>
          <w:szCs w:val="22"/>
          <w:shd w:val="clear" w:color="auto" w:fill="FFFFFF"/>
          <w:lang w:val="en-US"/>
        </w:rPr>
        <w:t>‐</w:t>
      </w:r>
      <w:r w:rsidRPr="00B65A43">
        <w:rPr>
          <w:rFonts w:ascii="Arial" w:hAnsi="Arial" w:cs="Arial"/>
          <w:color w:val="1C1D1E"/>
          <w:sz w:val="22"/>
          <w:szCs w:val="22"/>
          <w:shd w:val="clear" w:color="auto" w:fill="FFFFFF"/>
          <w:lang w:val="en-US"/>
        </w:rPr>
        <w:t xml:space="preserve"> to 52.5</w:t>
      </w:r>
      <w:r w:rsidRPr="00B65A43">
        <w:rPr>
          <w:rFonts w:ascii="Cambria Math" w:hAnsi="Cambria Math" w:cs="Cambria Math"/>
          <w:color w:val="1C1D1E"/>
          <w:sz w:val="22"/>
          <w:szCs w:val="22"/>
          <w:shd w:val="clear" w:color="auto" w:fill="FFFFFF"/>
          <w:lang w:val="en-US"/>
        </w:rPr>
        <w:t>‐</w:t>
      </w:r>
      <w:r w:rsidRPr="00B65A43">
        <w:rPr>
          <w:rFonts w:ascii="Arial" w:hAnsi="Arial" w:cs="Arial"/>
          <w:color w:val="1C1D1E"/>
          <w:sz w:val="22"/>
          <w:szCs w:val="22"/>
          <w:shd w:val="clear" w:color="auto" w:fill="FFFFFF"/>
          <w:lang w:val="en-US"/>
        </w:rPr>
        <w:t>fold risk of developing TB (67). Peritoneal TB is another risk for CKD patients on peritoneal dialysis. The altered immune function in chronic renal impairment increases susceptibility</w:t>
      </w:r>
      <w:r w:rsidR="00A6619F">
        <w:rPr>
          <w:rFonts w:ascii="Arial" w:hAnsi="Arial" w:cs="Arial"/>
          <w:color w:val="1C1D1E"/>
          <w:sz w:val="22"/>
          <w:szCs w:val="22"/>
          <w:shd w:val="clear" w:color="auto" w:fill="FFFFFF"/>
          <w:lang w:val="en-US"/>
        </w:rPr>
        <w:t xml:space="preserve"> to TB</w:t>
      </w:r>
      <w:r w:rsidRPr="00B65A43">
        <w:rPr>
          <w:rFonts w:ascii="Arial" w:hAnsi="Arial" w:cs="Arial"/>
          <w:color w:val="1C1D1E"/>
          <w:sz w:val="22"/>
          <w:szCs w:val="22"/>
          <w:shd w:val="clear" w:color="auto" w:fill="FFFFFF"/>
          <w:lang w:val="en-US"/>
        </w:rPr>
        <w:t xml:space="preserve"> (68). CKD adversely affects TB and its treatment. The anti-TB drugs (ethambutol and pyrazinamide) require dose reduction by up to 50</w:t>
      </w:r>
      <w:r w:rsidR="002C2F0E" w:rsidRPr="00B65A43">
        <w:rPr>
          <w:rFonts w:ascii="Arial" w:hAnsi="Arial" w:cs="Arial"/>
          <w:color w:val="1C1D1E"/>
          <w:sz w:val="22"/>
          <w:szCs w:val="22"/>
          <w:shd w:val="clear" w:color="auto" w:fill="FFFFFF"/>
          <w:lang w:val="en-US"/>
        </w:rPr>
        <w:t>%. Insulin</w:t>
      </w:r>
      <w:r w:rsidRPr="00B65A43">
        <w:rPr>
          <w:rFonts w:ascii="Arial" w:hAnsi="Arial" w:cs="Arial"/>
          <w:color w:val="1C1D1E"/>
          <w:sz w:val="22"/>
          <w:szCs w:val="22"/>
          <w:shd w:val="clear" w:color="auto" w:fill="FFFFFF"/>
          <w:lang w:val="en-US"/>
        </w:rPr>
        <w:t xml:space="preserve"> is preferred in most instances for </w:t>
      </w:r>
      <w:r w:rsidR="00B65A43" w:rsidRPr="00B65A43">
        <w:rPr>
          <w:rFonts w:ascii="Arial" w:hAnsi="Arial" w:cs="Arial"/>
          <w:color w:val="1C1D1E"/>
          <w:sz w:val="22"/>
          <w:szCs w:val="22"/>
          <w:shd w:val="clear" w:color="auto" w:fill="FFFFFF"/>
          <w:lang w:val="en-US"/>
        </w:rPr>
        <w:t>glycemic</w:t>
      </w:r>
      <w:r w:rsidRPr="00B65A43">
        <w:rPr>
          <w:rFonts w:ascii="Arial" w:hAnsi="Arial" w:cs="Arial"/>
          <w:color w:val="1C1D1E"/>
          <w:sz w:val="22"/>
          <w:szCs w:val="22"/>
          <w:shd w:val="clear" w:color="auto" w:fill="FFFFFF"/>
          <w:lang w:val="en-US"/>
        </w:rPr>
        <w:t xml:space="preserve"> control. Short acting sulphonylureas or repaglinide can be used as an alternative. </w:t>
      </w:r>
    </w:p>
    <w:p w14:paraId="65F1E1F4" w14:textId="77777777" w:rsidR="00B65A43" w:rsidRPr="00B65A43" w:rsidRDefault="00B65A43" w:rsidP="00B37467">
      <w:pPr>
        <w:pStyle w:val="NormalWeb"/>
        <w:shd w:val="clear" w:color="auto" w:fill="FFFFFF"/>
        <w:spacing w:before="0" w:beforeAutospacing="0" w:after="0" w:afterAutospacing="0" w:line="276" w:lineRule="auto"/>
        <w:rPr>
          <w:rFonts w:ascii="Arial" w:hAnsi="Arial" w:cs="Arial"/>
          <w:b/>
          <w:color w:val="1C1D1E"/>
          <w:sz w:val="22"/>
          <w:szCs w:val="22"/>
          <w:shd w:val="clear" w:color="auto" w:fill="FFFFFF"/>
          <w:lang w:val="en-US"/>
        </w:rPr>
      </w:pPr>
    </w:p>
    <w:p w14:paraId="2B368CE7" w14:textId="255F3693" w:rsidR="003B758E" w:rsidRPr="009868F6" w:rsidRDefault="003B758E" w:rsidP="00B37467">
      <w:pPr>
        <w:pStyle w:val="NormalWeb"/>
        <w:shd w:val="clear" w:color="auto" w:fill="FFFFFF"/>
        <w:spacing w:before="0" w:beforeAutospacing="0" w:after="0" w:afterAutospacing="0" w:line="276" w:lineRule="auto"/>
        <w:rPr>
          <w:rFonts w:ascii="Arial" w:hAnsi="Arial" w:cs="Arial"/>
          <w:b/>
          <w:color w:val="00B050"/>
          <w:sz w:val="22"/>
          <w:szCs w:val="22"/>
          <w:shd w:val="clear" w:color="auto" w:fill="FFFFFF"/>
          <w:lang w:val="en-US"/>
        </w:rPr>
      </w:pPr>
      <w:r w:rsidRPr="009868F6">
        <w:rPr>
          <w:rFonts w:ascii="Arial" w:hAnsi="Arial" w:cs="Arial"/>
          <w:b/>
          <w:color w:val="00B050"/>
          <w:sz w:val="22"/>
          <w:szCs w:val="22"/>
          <w:shd w:val="clear" w:color="auto" w:fill="FFFFFF"/>
          <w:lang w:val="en-US"/>
        </w:rPr>
        <w:t xml:space="preserve">Hepatic </w:t>
      </w:r>
      <w:r w:rsidR="00A6619F" w:rsidRPr="009868F6">
        <w:rPr>
          <w:rFonts w:ascii="Arial" w:hAnsi="Arial" w:cs="Arial"/>
          <w:b/>
          <w:color w:val="00B050"/>
          <w:sz w:val="22"/>
          <w:szCs w:val="22"/>
          <w:shd w:val="clear" w:color="auto" w:fill="FFFFFF"/>
          <w:lang w:val="en-US"/>
        </w:rPr>
        <w:t>D</w:t>
      </w:r>
      <w:r w:rsidRPr="009868F6">
        <w:rPr>
          <w:rFonts w:ascii="Arial" w:hAnsi="Arial" w:cs="Arial"/>
          <w:b/>
          <w:color w:val="00B050"/>
          <w:sz w:val="22"/>
          <w:szCs w:val="22"/>
          <w:shd w:val="clear" w:color="auto" w:fill="FFFFFF"/>
          <w:lang w:val="en-US"/>
        </w:rPr>
        <w:t>ysfunction in D</w:t>
      </w:r>
      <w:r w:rsidR="00A6619F" w:rsidRPr="009868F6">
        <w:rPr>
          <w:rFonts w:ascii="Arial" w:hAnsi="Arial" w:cs="Arial"/>
          <w:b/>
          <w:color w:val="00B050"/>
          <w:sz w:val="22"/>
          <w:szCs w:val="22"/>
          <w:shd w:val="clear" w:color="auto" w:fill="FFFFFF"/>
          <w:lang w:val="en-US"/>
        </w:rPr>
        <w:t>iabetes</w:t>
      </w:r>
      <w:r w:rsidRPr="009868F6">
        <w:rPr>
          <w:rFonts w:ascii="Arial" w:hAnsi="Arial" w:cs="Arial"/>
          <w:b/>
          <w:color w:val="00B050"/>
          <w:sz w:val="22"/>
          <w:szCs w:val="22"/>
          <w:shd w:val="clear" w:color="auto" w:fill="FFFFFF"/>
          <w:lang w:val="en-US"/>
        </w:rPr>
        <w:t xml:space="preserve"> and T</w:t>
      </w:r>
      <w:r w:rsidR="00A6619F" w:rsidRPr="009868F6">
        <w:rPr>
          <w:rFonts w:ascii="Arial" w:hAnsi="Arial" w:cs="Arial"/>
          <w:b/>
          <w:color w:val="00B050"/>
          <w:sz w:val="22"/>
          <w:szCs w:val="22"/>
          <w:shd w:val="clear" w:color="auto" w:fill="FFFFFF"/>
          <w:lang w:val="en-US"/>
        </w:rPr>
        <w:t>uberculosis</w:t>
      </w:r>
    </w:p>
    <w:p w14:paraId="54478CA2" w14:textId="77777777" w:rsidR="00B65A43" w:rsidRPr="00B65A43" w:rsidRDefault="00B65A43" w:rsidP="00B37467">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val="en-US"/>
        </w:rPr>
      </w:pPr>
    </w:p>
    <w:p w14:paraId="66C85361" w14:textId="1703D0C0" w:rsidR="003B758E" w:rsidRPr="00B65A43" w:rsidRDefault="00A35EE7" w:rsidP="00B37467">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val="en-US"/>
        </w:rPr>
      </w:pPr>
      <w:r>
        <w:rPr>
          <w:rFonts w:ascii="Arial" w:hAnsi="Arial" w:cs="Arial"/>
          <w:color w:val="000000" w:themeColor="text1"/>
          <w:sz w:val="22"/>
          <w:szCs w:val="22"/>
          <w:shd w:val="clear" w:color="auto" w:fill="FFFFFF"/>
          <w:lang w:val="en-US"/>
        </w:rPr>
        <w:t>DM</w:t>
      </w:r>
      <w:r w:rsidR="00A6619F">
        <w:rPr>
          <w:rFonts w:ascii="Arial" w:hAnsi="Arial" w:cs="Arial"/>
          <w:color w:val="000000" w:themeColor="text1"/>
          <w:sz w:val="22"/>
          <w:szCs w:val="22"/>
          <w:shd w:val="clear" w:color="auto" w:fill="FFFFFF"/>
          <w:lang w:val="en-US"/>
        </w:rPr>
        <w:t xml:space="preserve"> </w:t>
      </w:r>
      <w:r w:rsidR="00EF06BB" w:rsidRPr="00B65A43">
        <w:rPr>
          <w:rFonts w:ascii="Arial" w:hAnsi="Arial" w:cs="Arial"/>
          <w:color w:val="000000" w:themeColor="text1"/>
          <w:sz w:val="22"/>
          <w:szCs w:val="22"/>
          <w:shd w:val="clear" w:color="auto" w:fill="FFFFFF"/>
          <w:lang w:val="en-US"/>
        </w:rPr>
        <w:t>liver pathology includes</w:t>
      </w:r>
      <w:r w:rsidR="003B758E" w:rsidRPr="00B65A43">
        <w:rPr>
          <w:rFonts w:ascii="Arial" w:hAnsi="Arial" w:cs="Arial"/>
          <w:color w:val="000000" w:themeColor="text1"/>
          <w:sz w:val="22"/>
          <w:szCs w:val="22"/>
          <w:shd w:val="clear" w:color="auto" w:fill="FFFFFF"/>
          <w:lang w:val="en-US"/>
        </w:rPr>
        <w:t xml:space="preserve"> fatty liver disease, NASH</w:t>
      </w:r>
      <w:r w:rsidR="00A6619F">
        <w:rPr>
          <w:rFonts w:ascii="Arial" w:hAnsi="Arial" w:cs="Arial"/>
          <w:color w:val="000000" w:themeColor="text1"/>
          <w:sz w:val="22"/>
          <w:szCs w:val="22"/>
          <w:shd w:val="clear" w:color="auto" w:fill="FFFFFF"/>
          <w:lang w:val="en-US"/>
        </w:rPr>
        <w:t>,</w:t>
      </w:r>
      <w:r w:rsidR="003B758E" w:rsidRPr="00B65A43">
        <w:rPr>
          <w:rFonts w:ascii="Arial" w:hAnsi="Arial" w:cs="Arial"/>
          <w:color w:val="000000" w:themeColor="text1"/>
          <w:sz w:val="22"/>
          <w:szCs w:val="22"/>
          <w:shd w:val="clear" w:color="auto" w:fill="FFFFFF"/>
          <w:lang w:val="en-US"/>
        </w:rPr>
        <w:t xml:space="preserve"> and cirrhosis. In TB</w:t>
      </w:r>
      <w:r w:rsidR="00EF06BB" w:rsidRPr="00B65A43">
        <w:rPr>
          <w:rFonts w:ascii="Arial" w:hAnsi="Arial" w:cs="Arial"/>
          <w:color w:val="000000" w:themeColor="text1"/>
          <w:sz w:val="22"/>
          <w:szCs w:val="22"/>
          <w:shd w:val="clear" w:color="auto" w:fill="FFFFFF"/>
          <w:lang w:val="en-US"/>
        </w:rPr>
        <w:t>,</w:t>
      </w:r>
      <w:r w:rsidR="003B758E" w:rsidRPr="00B65A43">
        <w:rPr>
          <w:rFonts w:ascii="Arial" w:hAnsi="Arial" w:cs="Arial"/>
          <w:color w:val="000000" w:themeColor="text1"/>
          <w:sz w:val="22"/>
          <w:szCs w:val="22"/>
          <w:shd w:val="clear" w:color="auto" w:fill="FFFFFF"/>
          <w:lang w:val="en-US"/>
        </w:rPr>
        <w:t xml:space="preserve"> drug induced hepatitis is a concern. In such cases the drugs are withdrawn </w:t>
      </w:r>
      <w:r w:rsidR="00A6619F">
        <w:rPr>
          <w:rFonts w:ascii="Arial" w:hAnsi="Arial" w:cs="Arial"/>
          <w:color w:val="000000" w:themeColor="text1"/>
          <w:sz w:val="22"/>
          <w:szCs w:val="22"/>
          <w:shd w:val="clear" w:color="auto" w:fill="FFFFFF"/>
          <w:lang w:val="en-US"/>
        </w:rPr>
        <w:t>un</w:t>
      </w:r>
      <w:r w:rsidR="003B758E" w:rsidRPr="00B65A43">
        <w:rPr>
          <w:rFonts w:ascii="Arial" w:hAnsi="Arial" w:cs="Arial"/>
          <w:color w:val="000000" w:themeColor="text1"/>
          <w:sz w:val="22"/>
          <w:szCs w:val="22"/>
          <w:shd w:val="clear" w:color="auto" w:fill="FFFFFF"/>
          <w:lang w:val="en-US"/>
        </w:rPr>
        <w:t xml:space="preserve">til resolution of hepatotoxicity. Pyrazinamide is withdrawn completely. Quinolones, </w:t>
      </w:r>
      <w:r w:rsidR="00A6619F">
        <w:rPr>
          <w:rFonts w:ascii="Arial" w:hAnsi="Arial" w:cs="Arial"/>
          <w:color w:val="000000" w:themeColor="text1"/>
          <w:sz w:val="22"/>
          <w:szCs w:val="22"/>
          <w:shd w:val="clear" w:color="auto" w:fill="FFFFFF"/>
          <w:lang w:val="en-US"/>
        </w:rPr>
        <w:t>e</w:t>
      </w:r>
      <w:r w:rsidR="003B758E" w:rsidRPr="00B65A43">
        <w:rPr>
          <w:rFonts w:ascii="Arial" w:hAnsi="Arial" w:cs="Arial"/>
          <w:color w:val="000000" w:themeColor="text1"/>
          <w:sz w:val="22"/>
          <w:szCs w:val="22"/>
          <w:shd w:val="clear" w:color="auto" w:fill="FFFFFF"/>
          <w:lang w:val="en-US"/>
        </w:rPr>
        <w:t>thambutol</w:t>
      </w:r>
      <w:r w:rsidR="00A6619F">
        <w:rPr>
          <w:rFonts w:ascii="Arial" w:hAnsi="Arial" w:cs="Arial"/>
          <w:color w:val="000000" w:themeColor="text1"/>
          <w:sz w:val="22"/>
          <w:szCs w:val="22"/>
          <w:shd w:val="clear" w:color="auto" w:fill="FFFFFF"/>
          <w:lang w:val="en-US"/>
        </w:rPr>
        <w:t>,</w:t>
      </w:r>
      <w:r w:rsidR="003B758E" w:rsidRPr="00B65A43">
        <w:rPr>
          <w:rFonts w:ascii="Arial" w:hAnsi="Arial" w:cs="Arial"/>
          <w:color w:val="000000" w:themeColor="text1"/>
          <w:sz w:val="22"/>
          <w:szCs w:val="22"/>
          <w:shd w:val="clear" w:color="auto" w:fill="FFFFFF"/>
          <w:lang w:val="en-US"/>
        </w:rPr>
        <w:t xml:space="preserve"> and ofloxacin can be used instead of the first line agents. Anti-TB drugs are restarted </w:t>
      </w:r>
      <w:r w:rsidR="00A6619F">
        <w:rPr>
          <w:rFonts w:ascii="Arial" w:hAnsi="Arial" w:cs="Arial"/>
          <w:color w:val="000000" w:themeColor="text1"/>
          <w:sz w:val="22"/>
          <w:szCs w:val="22"/>
          <w:shd w:val="clear" w:color="auto" w:fill="FFFFFF"/>
          <w:lang w:val="en-US"/>
        </w:rPr>
        <w:t xml:space="preserve">when </w:t>
      </w:r>
      <w:r w:rsidR="003B758E" w:rsidRPr="00B65A43">
        <w:rPr>
          <w:rFonts w:ascii="Arial" w:hAnsi="Arial" w:cs="Arial"/>
          <w:color w:val="000000" w:themeColor="text1"/>
          <w:sz w:val="22"/>
          <w:szCs w:val="22"/>
          <w:shd w:val="clear" w:color="auto" w:fill="FFFFFF"/>
          <w:lang w:val="en-US"/>
        </w:rPr>
        <w:t xml:space="preserve">the liver enzymes are normalized. Insulin is the drug of choice in severe </w:t>
      </w:r>
      <w:r w:rsidR="00A6619F">
        <w:rPr>
          <w:rFonts w:ascii="Arial" w:hAnsi="Arial" w:cs="Arial"/>
          <w:color w:val="000000" w:themeColor="text1"/>
          <w:sz w:val="22"/>
          <w:szCs w:val="22"/>
          <w:shd w:val="clear" w:color="auto" w:fill="FFFFFF"/>
          <w:lang w:val="en-US"/>
        </w:rPr>
        <w:t>chronic liver disease</w:t>
      </w:r>
      <w:r w:rsidR="003B758E" w:rsidRPr="00B65A43">
        <w:rPr>
          <w:rFonts w:ascii="Arial" w:hAnsi="Arial" w:cs="Arial"/>
          <w:color w:val="000000" w:themeColor="text1"/>
          <w:sz w:val="22"/>
          <w:szCs w:val="22"/>
          <w:shd w:val="clear" w:color="auto" w:fill="FFFFFF"/>
          <w:lang w:val="en-US"/>
        </w:rPr>
        <w:t xml:space="preserve"> with diabetes. Metformin is preferred in fatty liver but withdrawn </w:t>
      </w:r>
      <w:r w:rsidR="00EF06BB" w:rsidRPr="00B65A43">
        <w:rPr>
          <w:rFonts w:ascii="Arial" w:hAnsi="Arial" w:cs="Arial"/>
          <w:color w:val="000000" w:themeColor="text1"/>
          <w:sz w:val="22"/>
          <w:szCs w:val="22"/>
          <w:shd w:val="clear" w:color="auto" w:fill="FFFFFF"/>
          <w:lang w:val="en-US"/>
        </w:rPr>
        <w:t>in</w:t>
      </w:r>
      <w:r w:rsidR="003B758E" w:rsidRPr="00B65A43">
        <w:rPr>
          <w:rFonts w:ascii="Arial" w:hAnsi="Arial" w:cs="Arial"/>
          <w:color w:val="000000" w:themeColor="text1"/>
          <w:sz w:val="22"/>
          <w:szCs w:val="22"/>
          <w:shd w:val="clear" w:color="auto" w:fill="FFFFFF"/>
          <w:lang w:val="en-US"/>
        </w:rPr>
        <w:t xml:space="preserve"> cirrhosis. </w:t>
      </w:r>
    </w:p>
    <w:p w14:paraId="49450D14" w14:textId="77777777" w:rsidR="00B65A43" w:rsidRPr="00B65A43" w:rsidRDefault="00B65A43" w:rsidP="00B37467">
      <w:pPr>
        <w:pStyle w:val="NormalWeb"/>
        <w:shd w:val="clear" w:color="auto" w:fill="FFFFFF"/>
        <w:spacing w:before="0" w:beforeAutospacing="0" w:after="0" w:afterAutospacing="0" w:line="276" w:lineRule="auto"/>
        <w:rPr>
          <w:rFonts w:ascii="Arial" w:hAnsi="Arial" w:cs="Arial"/>
          <w:color w:val="000000" w:themeColor="text1"/>
          <w:sz w:val="22"/>
          <w:szCs w:val="22"/>
          <w:shd w:val="clear" w:color="auto" w:fill="FFFFFF"/>
          <w:lang w:val="en-US"/>
        </w:rPr>
      </w:pPr>
    </w:p>
    <w:p w14:paraId="2E33ABCC" w14:textId="1857484A" w:rsidR="003B758E" w:rsidRPr="009868F6" w:rsidRDefault="00B15F8C" w:rsidP="00B37467">
      <w:pPr>
        <w:spacing w:line="276" w:lineRule="auto"/>
        <w:rPr>
          <w:rFonts w:ascii="Arial" w:hAnsi="Arial" w:cs="Arial"/>
          <w:b/>
          <w:color w:val="00B050"/>
          <w:sz w:val="22"/>
          <w:szCs w:val="22"/>
          <w:lang w:val="en-US"/>
        </w:rPr>
      </w:pPr>
      <w:r w:rsidRPr="009868F6">
        <w:rPr>
          <w:rFonts w:ascii="Arial" w:hAnsi="Arial" w:cs="Arial"/>
          <w:b/>
          <w:color w:val="00B050"/>
          <w:sz w:val="22"/>
          <w:szCs w:val="22"/>
          <w:lang w:val="en-US"/>
        </w:rPr>
        <w:t>T</w:t>
      </w:r>
      <w:r w:rsidR="00946395" w:rsidRPr="009868F6">
        <w:rPr>
          <w:rFonts w:ascii="Arial" w:hAnsi="Arial" w:cs="Arial"/>
          <w:b/>
          <w:color w:val="00B050"/>
          <w:sz w:val="22"/>
          <w:szCs w:val="22"/>
          <w:lang w:val="en-US"/>
        </w:rPr>
        <w:t>uberculosis</w:t>
      </w:r>
      <w:r w:rsidRPr="009868F6">
        <w:rPr>
          <w:rFonts w:ascii="Arial" w:hAnsi="Arial" w:cs="Arial"/>
          <w:b/>
          <w:color w:val="00B050"/>
          <w:sz w:val="22"/>
          <w:szCs w:val="22"/>
          <w:lang w:val="en-US"/>
        </w:rPr>
        <w:t xml:space="preserve"> and D</w:t>
      </w:r>
      <w:r w:rsidR="00946395" w:rsidRPr="009868F6">
        <w:rPr>
          <w:rFonts w:ascii="Arial" w:hAnsi="Arial" w:cs="Arial"/>
          <w:b/>
          <w:color w:val="00B050"/>
          <w:sz w:val="22"/>
          <w:szCs w:val="22"/>
          <w:lang w:val="en-US"/>
        </w:rPr>
        <w:t>iabetes</w:t>
      </w:r>
      <w:r w:rsidRPr="009868F6">
        <w:rPr>
          <w:rFonts w:ascii="Arial" w:hAnsi="Arial" w:cs="Arial"/>
          <w:b/>
          <w:color w:val="00B050"/>
          <w:sz w:val="22"/>
          <w:szCs w:val="22"/>
          <w:lang w:val="en-US"/>
        </w:rPr>
        <w:t xml:space="preserve"> in HIV – The </w:t>
      </w:r>
      <w:r w:rsidR="00633AB9" w:rsidRPr="009868F6">
        <w:rPr>
          <w:rFonts w:ascii="Arial" w:hAnsi="Arial" w:cs="Arial"/>
          <w:b/>
          <w:color w:val="00B050"/>
          <w:sz w:val="22"/>
          <w:szCs w:val="22"/>
          <w:lang w:val="en-US"/>
        </w:rPr>
        <w:t>Triangular</w:t>
      </w:r>
      <w:r w:rsidRPr="009868F6">
        <w:rPr>
          <w:rFonts w:ascii="Arial" w:hAnsi="Arial" w:cs="Arial"/>
          <w:b/>
          <w:color w:val="00B050"/>
          <w:sz w:val="22"/>
          <w:szCs w:val="22"/>
          <w:lang w:val="en-US"/>
        </w:rPr>
        <w:t xml:space="preserve"> </w:t>
      </w:r>
      <w:r w:rsidR="00B65A43" w:rsidRPr="009868F6">
        <w:rPr>
          <w:rFonts w:ascii="Arial" w:hAnsi="Arial" w:cs="Arial"/>
          <w:b/>
          <w:color w:val="00B050"/>
          <w:sz w:val="22"/>
          <w:szCs w:val="22"/>
          <w:lang w:val="en-US"/>
        </w:rPr>
        <w:t>O</w:t>
      </w:r>
      <w:r w:rsidRPr="009868F6">
        <w:rPr>
          <w:rFonts w:ascii="Arial" w:hAnsi="Arial" w:cs="Arial"/>
          <w:b/>
          <w:color w:val="00B050"/>
          <w:sz w:val="22"/>
          <w:szCs w:val="22"/>
          <w:lang w:val="en-US"/>
        </w:rPr>
        <w:t>verlap</w:t>
      </w:r>
    </w:p>
    <w:p w14:paraId="0F5278BE" w14:textId="77777777" w:rsidR="003B758E" w:rsidRPr="00B65A43" w:rsidRDefault="003B758E" w:rsidP="00B37467">
      <w:pPr>
        <w:spacing w:line="276" w:lineRule="auto"/>
        <w:rPr>
          <w:rFonts w:ascii="Arial" w:hAnsi="Arial" w:cs="Arial"/>
          <w:b/>
          <w:sz w:val="22"/>
          <w:szCs w:val="22"/>
          <w:lang w:val="en-US"/>
        </w:rPr>
      </w:pPr>
    </w:p>
    <w:p w14:paraId="69EEDD60" w14:textId="66FB6635" w:rsidR="00C667FC" w:rsidRPr="00B65A43" w:rsidRDefault="00A35EE7" w:rsidP="00B37467">
      <w:pPr>
        <w:spacing w:line="276" w:lineRule="auto"/>
        <w:rPr>
          <w:rFonts w:ascii="Arial" w:hAnsi="Arial" w:cs="Arial"/>
          <w:sz w:val="22"/>
          <w:szCs w:val="22"/>
          <w:lang w:val="en-US"/>
        </w:rPr>
      </w:pPr>
      <w:r>
        <w:rPr>
          <w:rFonts w:ascii="Arial" w:hAnsi="Arial" w:cs="Arial"/>
          <w:color w:val="2E2E2E"/>
          <w:sz w:val="22"/>
          <w:szCs w:val="22"/>
          <w:lang w:val="en-US"/>
        </w:rPr>
        <w:t>DM</w:t>
      </w:r>
      <w:r w:rsidR="00946395">
        <w:rPr>
          <w:rFonts w:ascii="Arial" w:hAnsi="Arial" w:cs="Arial"/>
          <w:color w:val="2E2E2E"/>
          <w:sz w:val="22"/>
          <w:szCs w:val="22"/>
          <w:lang w:val="en-US"/>
        </w:rPr>
        <w:t xml:space="preserve"> </w:t>
      </w:r>
      <w:r w:rsidR="00467127" w:rsidRPr="00B65A43">
        <w:rPr>
          <w:rFonts w:ascii="Arial" w:hAnsi="Arial" w:cs="Arial"/>
          <w:color w:val="2E2E2E"/>
          <w:sz w:val="22"/>
          <w:szCs w:val="22"/>
          <w:lang w:val="en-US"/>
        </w:rPr>
        <w:t>and HIV are two independent risk factors for developing TB.</w:t>
      </w:r>
      <w:r w:rsidR="00344A34" w:rsidRPr="00B65A43">
        <w:rPr>
          <w:rFonts w:ascii="Arial" w:hAnsi="Arial" w:cs="Arial"/>
          <w:sz w:val="22"/>
          <w:szCs w:val="22"/>
          <w:lang w:val="en-US"/>
        </w:rPr>
        <w:t xml:space="preserve"> </w:t>
      </w:r>
      <w:r w:rsidR="00467127" w:rsidRPr="00B65A43">
        <w:rPr>
          <w:rFonts w:ascii="Arial" w:hAnsi="Arial" w:cs="Arial"/>
          <w:color w:val="000000" w:themeColor="text1"/>
          <w:sz w:val="22"/>
          <w:szCs w:val="22"/>
          <w:lang w:val="en-US"/>
        </w:rPr>
        <w:t xml:space="preserve">The wider prevalence of </w:t>
      </w:r>
      <w:r>
        <w:rPr>
          <w:rFonts w:ascii="Arial" w:hAnsi="Arial" w:cs="Arial"/>
          <w:color w:val="000000" w:themeColor="text1"/>
          <w:sz w:val="22"/>
          <w:szCs w:val="22"/>
          <w:lang w:val="en-US"/>
        </w:rPr>
        <w:t>DM</w:t>
      </w:r>
      <w:r w:rsidR="00467127" w:rsidRPr="00B65A43">
        <w:rPr>
          <w:rFonts w:ascii="Arial" w:hAnsi="Arial" w:cs="Arial"/>
          <w:color w:val="000000" w:themeColor="text1"/>
          <w:sz w:val="22"/>
          <w:szCs w:val="22"/>
          <w:lang w:val="en-US"/>
        </w:rPr>
        <w:t xml:space="preserve"> makes </w:t>
      </w:r>
      <w:r>
        <w:rPr>
          <w:rFonts w:ascii="Arial" w:hAnsi="Arial" w:cs="Arial"/>
          <w:color w:val="000000" w:themeColor="text1"/>
          <w:sz w:val="22"/>
          <w:szCs w:val="22"/>
          <w:lang w:val="en-US"/>
        </w:rPr>
        <w:t>DM</w:t>
      </w:r>
      <w:r w:rsidR="00946395">
        <w:rPr>
          <w:rFonts w:ascii="Arial" w:hAnsi="Arial" w:cs="Arial"/>
          <w:color w:val="000000" w:themeColor="text1"/>
          <w:sz w:val="22"/>
          <w:szCs w:val="22"/>
          <w:lang w:val="en-US"/>
        </w:rPr>
        <w:t xml:space="preserve"> </w:t>
      </w:r>
      <w:r w:rsidR="00467127" w:rsidRPr="00B65A43">
        <w:rPr>
          <w:rFonts w:ascii="Arial" w:hAnsi="Arial" w:cs="Arial"/>
          <w:color w:val="000000" w:themeColor="text1"/>
          <w:sz w:val="22"/>
          <w:szCs w:val="22"/>
          <w:lang w:val="en-US"/>
        </w:rPr>
        <w:t xml:space="preserve">a more important risk factor for developing TB than retroviral diseases. </w:t>
      </w:r>
      <w:r w:rsidR="00467127" w:rsidRPr="00B65A43">
        <w:rPr>
          <w:rFonts w:ascii="Arial" w:hAnsi="Arial" w:cs="Arial"/>
          <w:color w:val="2E2E2E"/>
          <w:sz w:val="22"/>
          <w:szCs w:val="22"/>
          <w:lang w:val="en-US"/>
        </w:rPr>
        <w:t xml:space="preserve">A significantly higher preponderance of </w:t>
      </w:r>
      <w:r>
        <w:rPr>
          <w:rFonts w:ascii="Arial" w:hAnsi="Arial" w:cs="Arial"/>
          <w:color w:val="2E2E2E"/>
          <w:sz w:val="22"/>
          <w:szCs w:val="22"/>
          <w:lang w:val="en-US"/>
        </w:rPr>
        <w:t>DM</w:t>
      </w:r>
      <w:r w:rsidR="00946395">
        <w:rPr>
          <w:rFonts w:ascii="Arial" w:hAnsi="Arial" w:cs="Arial"/>
          <w:color w:val="2E2E2E"/>
          <w:sz w:val="22"/>
          <w:szCs w:val="22"/>
          <w:lang w:val="en-US"/>
        </w:rPr>
        <w:t xml:space="preserve"> </w:t>
      </w:r>
      <w:r w:rsidR="00467127" w:rsidRPr="00B65A43">
        <w:rPr>
          <w:rFonts w:ascii="Arial" w:hAnsi="Arial" w:cs="Arial"/>
          <w:color w:val="2E2E2E"/>
          <w:sz w:val="22"/>
          <w:szCs w:val="22"/>
          <w:lang w:val="en-US"/>
        </w:rPr>
        <w:t>over HIV has been reported in cases of pulmonary TB while extra-pulmonary TB was predominant in HIV-TB patients</w:t>
      </w:r>
      <w:r w:rsidR="00344A34" w:rsidRPr="00B65A43">
        <w:rPr>
          <w:rFonts w:ascii="Arial" w:hAnsi="Arial" w:cs="Arial"/>
          <w:color w:val="2E2E2E"/>
          <w:sz w:val="22"/>
          <w:szCs w:val="22"/>
          <w:lang w:val="en-US"/>
        </w:rPr>
        <w:t xml:space="preserve"> (69)</w:t>
      </w:r>
      <w:r w:rsidR="00467127" w:rsidRPr="00B65A43">
        <w:rPr>
          <w:rFonts w:ascii="Arial" w:hAnsi="Arial" w:cs="Arial"/>
          <w:color w:val="2E2E2E"/>
          <w:sz w:val="22"/>
          <w:szCs w:val="22"/>
          <w:lang w:val="en-US"/>
        </w:rPr>
        <w:t xml:space="preserve">. </w:t>
      </w:r>
      <w:r>
        <w:rPr>
          <w:rFonts w:ascii="Arial" w:hAnsi="Arial" w:cs="Arial"/>
          <w:sz w:val="22"/>
          <w:szCs w:val="22"/>
          <w:lang w:val="en-US"/>
        </w:rPr>
        <w:t>DM</w:t>
      </w:r>
      <w:r w:rsidR="00B15F8C" w:rsidRPr="00B65A43">
        <w:rPr>
          <w:rFonts w:ascii="Arial" w:hAnsi="Arial" w:cs="Arial"/>
          <w:sz w:val="22"/>
          <w:szCs w:val="22"/>
          <w:lang w:val="en-US"/>
        </w:rPr>
        <w:t xml:space="preserve"> is increasing in areas where TB and HIV are </w:t>
      </w:r>
      <w:r w:rsidR="00467127" w:rsidRPr="00B65A43">
        <w:rPr>
          <w:rFonts w:ascii="Arial" w:hAnsi="Arial" w:cs="Arial"/>
          <w:sz w:val="22"/>
          <w:szCs w:val="22"/>
          <w:lang w:val="en-US"/>
        </w:rPr>
        <w:t>rampant.</w:t>
      </w:r>
      <w:r w:rsidR="005A381A" w:rsidRPr="00B65A43">
        <w:rPr>
          <w:rFonts w:ascii="Arial" w:hAnsi="Arial" w:cs="Arial"/>
          <w:sz w:val="22"/>
          <w:szCs w:val="22"/>
          <w:lang w:val="en-US"/>
        </w:rPr>
        <w:t xml:space="preserve"> Literature reports on the influence of HIV-co infection on DM with TB have been contradictory. Studies have reported reduced odds of developing </w:t>
      </w:r>
      <w:r>
        <w:rPr>
          <w:rFonts w:ascii="Arial" w:hAnsi="Arial" w:cs="Arial"/>
          <w:sz w:val="22"/>
          <w:szCs w:val="22"/>
          <w:lang w:val="en-US"/>
        </w:rPr>
        <w:t>DM</w:t>
      </w:r>
      <w:r w:rsidR="00946395">
        <w:rPr>
          <w:rFonts w:ascii="Arial" w:hAnsi="Arial" w:cs="Arial"/>
          <w:sz w:val="22"/>
          <w:szCs w:val="22"/>
          <w:lang w:val="en-US"/>
        </w:rPr>
        <w:t xml:space="preserve"> </w:t>
      </w:r>
      <w:r w:rsidR="005A381A" w:rsidRPr="00B65A43">
        <w:rPr>
          <w:rFonts w:ascii="Arial" w:hAnsi="Arial" w:cs="Arial"/>
          <w:sz w:val="22"/>
          <w:szCs w:val="22"/>
          <w:lang w:val="en-US"/>
        </w:rPr>
        <w:t>in HIV infected TB patients (70).  A paradoxical protective effect of HIV on the development of TB was reported (71).</w:t>
      </w:r>
      <w:r w:rsidR="00F27E97" w:rsidRPr="00B65A43">
        <w:rPr>
          <w:rFonts w:ascii="Arial" w:hAnsi="Arial" w:cs="Arial"/>
          <w:sz w:val="22"/>
          <w:szCs w:val="22"/>
          <w:lang w:val="en-US"/>
        </w:rPr>
        <w:t xml:space="preserve"> </w:t>
      </w:r>
      <w:r w:rsidR="002C2F0E" w:rsidRPr="00B65A43">
        <w:rPr>
          <w:rFonts w:ascii="Arial" w:hAnsi="Arial" w:cs="Arial"/>
          <w:sz w:val="22"/>
          <w:szCs w:val="22"/>
          <w:lang w:val="en-US"/>
        </w:rPr>
        <w:t>However,</w:t>
      </w:r>
      <w:r w:rsidR="00F27E97" w:rsidRPr="00B65A43">
        <w:rPr>
          <w:rFonts w:ascii="Arial" w:hAnsi="Arial" w:cs="Arial"/>
          <w:sz w:val="22"/>
          <w:szCs w:val="22"/>
          <w:lang w:val="en-US"/>
        </w:rPr>
        <w:t xml:space="preserve"> they were cross-sectional single </w:t>
      </w:r>
      <w:r w:rsidR="00C860C9" w:rsidRPr="00B65A43">
        <w:rPr>
          <w:rFonts w:ascii="Arial" w:hAnsi="Arial" w:cs="Arial"/>
          <w:sz w:val="22"/>
          <w:szCs w:val="22"/>
          <w:lang w:val="en-US"/>
        </w:rPr>
        <w:t>center</w:t>
      </w:r>
      <w:r w:rsidR="00F27E97" w:rsidRPr="00B65A43">
        <w:rPr>
          <w:rFonts w:ascii="Arial" w:hAnsi="Arial" w:cs="Arial"/>
          <w:sz w:val="22"/>
          <w:szCs w:val="22"/>
          <w:lang w:val="en-US"/>
        </w:rPr>
        <w:t xml:space="preserve"> studies of limited </w:t>
      </w:r>
      <w:r w:rsidR="001F42B4" w:rsidRPr="00B65A43">
        <w:rPr>
          <w:rFonts w:ascii="Arial" w:hAnsi="Arial" w:cs="Arial"/>
          <w:sz w:val="22"/>
          <w:szCs w:val="22"/>
          <w:lang w:val="en-US"/>
        </w:rPr>
        <w:t xml:space="preserve">sample size and </w:t>
      </w:r>
      <w:r w:rsidR="00F27E97" w:rsidRPr="00B65A43">
        <w:rPr>
          <w:rFonts w:ascii="Arial" w:hAnsi="Arial" w:cs="Arial"/>
          <w:sz w:val="22"/>
          <w:szCs w:val="22"/>
          <w:lang w:val="en-US"/>
        </w:rPr>
        <w:t xml:space="preserve">had used </w:t>
      </w:r>
      <w:r w:rsidR="001F42B4" w:rsidRPr="00B65A43">
        <w:rPr>
          <w:rFonts w:ascii="Arial" w:hAnsi="Arial" w:cs="Arial"/>
          <w:sz w:val="22"/>
          <w:szCs w:val="22"/>
          <w:lang w:val="en-US"/>
        </w:rPr>
        <w:t xml:space="preserve">single </w:t>
      </w:r>
      <w:r w:rsidR="00F27E97" w:rsidRPr="00B65A43">
        <w:rPr>
          <w:rFonts w:ascii="Arial" w:hAnsi="Arial" w:cs="Arial"/>
          <w:sz w:val="22"/>
          <w:szCs w:val="22"/>
          <w:lang w:val="en-US"/>
        </w:rPr>
        <w:t>random blood glucose</w:t>
      </w:r>
      <w:r w:rsidR="001F42B4" w:rsidRPr="00B65A43">
        <w:rPr>
          <w:rFonts w:ascii="Arial" w:hAnsi="Arial" w:cs="Arial"/>
          <w:sz w:val="22"/>
          <w:szCs w:val="22"/>
          <w:lang w:val="en-US"/>
        </w:rPr>
        <w:t xml:space="preserve"> tests for screening.</w:t>
      </w:r>
      <w:r w:rsidR="001F67FD" w:rsidRPr="00B65A43">
        <w:rPr>
          <w:rFonts w:ascii="Arial" w:hAnsi="Arial" w:cs="Arial"/>
          <w:sz w:val="22"/>
          <w:szCs w:val="22"/>
          <w:lang w:val="en-US"/>
        </w:rPr>
        <w:t xml:space="preserve"> But in a case-control study the association between DM and TB in HIV was found to be strong except when HbA1c was used for screening. This may be because of </w:t>
      </w:r>
      <w:r w:rsidR="00C860C9" w:rsidRPr="00B65A43">
        <w:rPr>
          <w:rFonts w:ascii="Arial" w:hAnsi="Arial" w:cs="Arial"/>
          <w:sz w:val="22"/>
          <w:szCs w:val="22"/>
          <w:lang w:val="en-US"/>
        </w:rPr>
        <w:t>anemia</w:t>
      </w:r>
      <w:r w:rsidR="001F67FD" w:rsidRPr="00B65A43">
        <w:rPr>
          <w:rFonts w:ascii="Arial" w:hAnsi="Arial" w:cs="Arial"/>
          <w:sz w:val="22"/>
          <w:szCs w:val="22"/>
          <w:lang w:val="en-US"/>
        </w:rPr>
        <w:t xml:space="preserve"> of HIV compromising the true HbA1c value </w:t>
      </w:r>
      <w:r w:rsidR="00994697" w:rsidRPr="00B65A43">
        <w:rPr>
          <w:rFonts w:ascii="Arial" w:hAnsi="Arial" w:cs="Arial"/>
          <w:sz w:val="22"/>
          <w:szCs w:val="22"/>
          <w:lang w:val="en-US"/>
        </w:rPr>
        <w:t>(72</w:t>
      </w:r>
      <w:r w:rsidR="001F67FD" w:rsidRPr="00B65A43">
        <w:rPr>
          <w:rFonts w:ascii="Arial" w:hAnsi="Arial" w:cs="Arial"/>
          <w:sz w:val="22"/>
          <w:szCs w:val="22"/>
          <w:lang w:val="en-US"/>
        </w:rPr>
        <w:t xml:space="preserve">). </w:t>
      </w:r>
      <w:r w:rsidR="00C667FC" w:rsidRPr="00B65A43">
        <w:rPr>
          <w:rFonts w:ascii="Arial" w:hAnsi="Arial" w:cs="Arial"/>
          <w:sz w:val="22"/>
          <w:szCs w:val="22"/>
          <w:lang w:val="en-US"/>
        </w:rPr>
        <w:t xml:space="preserve">HIV testing is mandatory in all presumptive TB and confirmatory assessment using Gene Xpert MTB/RIF assay for drug </w:t>
      </w:r>
      <w:r w:rsidR="002C2F0E" w:rsidRPr="00B65A43">
        <w:rPr>
          <w:rFonts w:ascii="Arial" w:hAnsi="Arial" w:cs="Arial"/>
          <w:sz w:val="22"/>
          <w:szCs w:val="22"/>
          <w:lang w:val="en-US"/>
        </w:rPr>
        <w:t>resistance.</w:t>
      </w:r>
      <w:r w:rsidR="00C667FC" w:rsidRPr="00B65A43">
        <w:rPr>
          <w:rFonts w:ascii="Arial" w:hAnsi="Arial" w:cs="Arial"/>
          <w:sz w:val="22"/>
          <w:szCs w:val="22"/>
          <w:lang w:val="en-US"/>
        </w:rPr>
        <w:t xml:space="preserve"> </w:t>
      </w:r>
    </w:p>
    <w:p w14:paraId="0BAF893D" w14:textId="77777777" w:rsidR="003B758E" w:rsidRPr="00B65A43" w:rsidRDefault="003B758E" w:rsidP="00B37467">
      <w:pPr>
        <w:spacing w:line="276" w:lineRule="auto"/>
        <w:rPr>
          <w:rFonts w:ascii="Arial" w:hAnsi="Arial" w:cs="Arial"/>
          <w:sz w:val="22"/>
          <w:szCs w:val="22"/>
          <w:lang w:val="en-US"/>
        </w:rPr>
      </w:pPr>
    </w:p>
    <w:p w14:paraId="15E989B5" w14:textId="005C32E7" w:rsidR="003B758E" w:rsidRPr="009868F6" w:rsidRDefault="003B758E" w:rsidP="00B37467">
      <w:pPr>
        <w:spacing w:line="276" w:lineRule="auto"/>
        <w:rPr>
          <w:rFonts w:ascii="Arial" w:hAnsi="Arial" w:cs="Arial"/>
          <w:b/>
          <w:color w:val="0070C0"/>
          <w:sz w:val="22"/>
          <w:szCs w:val="22"/>
          <w:lang w:val="en-US"/>
        </w:rPr>
      </w:pPr>
      <w:r w:rsidRPr="009868F6">
        <w:rPr>
          <w:rFonts w:ascii="Arial" w:hAnsi="Arial" w:cs="Arial"/>
          <w:b/>
          <w:color w:val="0070C0"/>
          <w:sz w:val="22"/>
          <w:szCs w:val="22"/>
          <w:lang w:val="en-US"/>
        </w:rPr>
        <w:t>P</w:t>
      </w:r>
      <w:r w:rsidR="00B65A43" w:rsidRPr="009868F6">
        <w:rPr>
          <w:rFonts w:ascii="Arial" w:hAnsi="Arial" w:cs="Arial"/>
          <w:b/>
          <w:color w:val="0070C0"/>
          <w:sz w:val="22"/>
          <w:szCs w:val="22"/>
          <w:lang w:val="en-US"/>
        </w:rPr>
        <w:t xml:space="preserve">REVENTIVE METHODS </w:t>
      </w:r>
    </w:p>
    <w:p w14:paraId="3B54A472" w14:textId="77777777" w:rsidR="003B758E" w:rsidRPr="00B65A43" w:rsidRDefault="003B758E" w:rsidP="00B37467">
      <w:pPr>
        <w:spacing w:line="276" w:lineRule="auto"/>
        <w:rPr>
          <w:rFonts w:ascii="Arial" w:hAnsi="Arial" w:cs="Arial"/>
          <w:sz w:val="22"/>
          <w:szCs w:val="22"/>
          <w:lang w:val="en-US"/>
        </w:rPr>
      </w:pPr>
    </w:p>
    <w:p w14:paraId="39356C07" w14:textId="558CDD4A" w:rsidR="003B758E" w:rsidRPr="00B65A43" w:rsidRDefault="003B758E" w:rsidP="00B37467">
      <w:pPr>
        <w:spacing w:line="276" w:lineRule="auto"/>
        <w:rPr>
          <w:rFonts w:ascii="Arial" w:hAnsi="Arial" w:cs="Arial"/>
          <w:b/>
          <w:sz w:val="22"/>
          <w:szCs w:val="22"/>
          <w:lang w:val="en-US"/>
        </w:rPr>
      </w:pPr>
      <w:r w:rsidRPr="00B65A43">
        <w:rPr>
          <w:rFonts w:ascii="Arial" w:hAnsi="Arial" w:cs="Arial"/>
          <w:sz w:val="22"/>
          <w:szCs w:val="22"/>
          <w:lang w:val="en-US"/>
        </w:rPr>
        <w:t xml:space="preserve">Aggressive </w:t>
      </w:r>
      <w:r w:rsidR="00A35EE7">
        <w:rPr>
          <w:rFonts w:ascii="Arial" w:hAnsi="Arial" w:cs="Arial"/>
          <w:sz w:val="22"/>
          <w:szCs w:val="22"/>
          <w:lang w:val="en-US"/>
        </w:rPr>
        <w:t>DM</w:t>
      </w:r>
      <w:r w:rsidR="00946395">
        <w:rPr>
          <w:rFonts w:ascii="Arial" w:hAnsi="Arial" w:cs="Arial"/>
          <w:sz w:val="22"/>
          <w:szCs w:val="22"/>
          <w:lang w:val="en-US"/>
        </w:rPr>
        <w:t xml:space="preserve"> </w:t>
      </w:r>
      <w:r w:rsidRPr="00B65A43">
        <w:rPr>
          <w:rFonts w:ascii="Arial" w:hAnsi="Arial" w:cs="Arial"/>
          <w:sz w:val="22"/>
          <w:szCs w:val="22"/>
          <w:lang w:val="en-US"/>
        </w:rPr>
        <w:t xml:space="preserve">screening among the population with TB and effective management of both TB and DM can improve outcome on an individual basis. The more effective approach to have an impact at the community level is to have a preventive strategy like vaccination against TB and aggressive prevention and management of </w:t>
      </w:r>
      <w:r w:rsidR="00A35EE7">
        <w:rPr>
          <w:rFonts w:ascii="Arial" w:hAnsi="Arial" w:cs="Arial"/>
          <w:sz w:val="22"/>
          <w:szCs w:val="22"/>
          <w:lang w:val="en-US"/>
        </w:rPr>
        <w:t>DM</w:t>
      </w:r>
      <w:r w:rsidRPr="00B65A43">
        <w:rPr>
          <w:rFonts w:ascii="Arial" w:hAnsi="Arial" w:cs="Arial"/>
          <w:sz w:val="22"/>
          <w:szCs w:val="22"/>
          <w:lang w:val="en-US"/>
        </w:rPr>
        <w:t xml:space="preserve"> (29).</w:t>
      </w:r>
    </w:p>
    <w:p w14:paraId="517E0E60" w14:textId="77777777" w:rsidR="00B27D57" w:rsidRPr="00B65A43" w:rsidRDefault="00B27D57" w:rsidP="00B37467">
      <w:pPr>
        <w:spacing w:line="276" w:lineRule="auto"/>
        <w:rPr>
          <w:rFonts w:ascii="Arial" w:hAnsi="Arial" w:cs="Arial"/>
          <w:b/>
          <w:sz w:val="22"/>
          <w:szCs w:val="22"/>
          <w:lang w:val="en-US"/>
        </w:rPr>
      </w:pPr>
    </w:p>
    <w:p w14:paraId="51C7A62D" w14:textId="10301D21" w:rsidR="0066648F" w:rsidRPr="009868F6" w:rsidRDefault="0066648F" w:rsidP="00B37467">
      <w:pPr>
        <w:spacing w:line="276" w:lineRule="auto"/>
        <w:rPr>
          <w:rFonts w:ascii="Arial" w:hAnsi="Arial" w:cs="Arial"/>
          <w:b/>
          <w:color w:val="0070C0"/>
          <w:sz w:val="22"/>
          <w:szCs w:val="22"/>
          <w:lang w:val="en-US"/>
        </w:rPr>
      </w:pPr>
      <w:r w:rsidRPr="009868F6">
        <w:rPr>
          <w:rFonts w:ascii="Arial" w:hAnsi="Arial" w:cs="Arial"/>
          <w:b/>
          <w:color w:val="0070C0"/>
          <w:sz w:val="22"/>
          <w:szCs w:val="22"/>
          <w:lang w:val="en-US"/>
        </w:rPr>
        <w:lastRenderedPageBreak/>
        <w:t>S</w:t>
      </w:r>
      <w:r w:rsidR="00B65A43" w:rsidRPr="009868F6">
        <w:rPr>
          <w:rFonts w:ascii="Arial" w:hAnsi="Arial" w:cs="Arial"/>
          <w:b/>
          <w:color w:val="0070C0"/>
          <w:sz w:val="22"/>
          <w:szCs w:val="22"/>
          <w:lang w:val="en-US"/>
        </w:rPr>
        <w:t xml:space="preserve">UMMARY </w:t>
      </w:r>
    </w:p>
    <w:p w14:paraId="733EF34C" w14:textId="77777777" w:rsidR="00D3422E" w:rsidRPr="00B65A43" w:rsidRDefault="00D3422E" w:rsidP="00B37467">
      <w:pPr>
        <w:spacing w:line="276" w:lineRule="auto"/>
        <w:rPr>
          <w:rFonts w:ascii="Arial" w:hAnsi="Arial" w:cs="Arial"/>
          <w:sz w:val="22"/>
          <w:szCs w:val="22"/>
          <w:lang w:val="en-US"/>
        </w:rPr>
      </w:pPr>
    </w:p>
    <w:p w14:paraId="20D4DBBB" w14:textId="019651AF" w:rsidR="00946395" w:rsidRDefault="008F3D1C" w:rsidP="00B37467">
      <w:pPr>
        <w:spacing w:line="276" w:lineRule="auto"/>
        <w:rPr>
          <w:rFonts w:ascii="Arial" w:hAnsi="Arial" w:cs="Arial"/>
          <w:sz w:val="22"/>
          <w:szCs w:val="22"/>
          <w:lang w:val="en-US"/>
        </w:rPr>
      </w:pPr>
      <w:r w:rsidRPr="00B65A43">
        <w:rPr>
          <w:rFonts w:ascii="Arial" w:hAnsi="Arial" w:cs="Arial"/>
          <w:sz w:val="22"/>
          <w:szCs w:val="22"/>
          <w:lang w:val="en-US"/>
        </w:rPr>
        <w:t>Ep</w:t>
      </w:r>
      <w:r w:rsidR="003B4994" w:rsidRPr="00B65A43">
        <w:rPr>
          <w:rFonts w:ascii="Arial" w:hAnsi="Arial" w:cs="Arial"/>
          <w:sz w:val="22"/>
          <w:szCs w:val="22"/>
          <w:lang w:val="en-US"/>
        </w:rPr>
        <w:t>idemiological evidence for an uncharacteristic alliance between</w:t>
      </w:r>
      <w:r w:rsidR="00C90F08" w:rsidRPr="00B65A43">
        <w:rPr>
          <w:rFonts w:ascii="Arial" w:hAnsi="Arial" w:cs="Arial"/>
          <w:sz w:val="22"/>
          <w:szCs w:val="22"/>
          <w:lang w:val="en-US"/>
        </w:rPr>
        <w:t xml:space="preserve"> non-communicable disease</w:t>
      </w:r>
      <w:r w:rsidR="003B4994" w:rsidRPr="00B65A43">
        <w:rPr>
          <w:rFonts w:ascii="Arial" w:hAnsi="Arial" w:cs="Arial"/>
          <w:sz w:val="22"/>
          <w:szCs w:val="22"/>
          <w:lang w:val="en-US"/>
        </w:rPr>
        <w:t xml:space="preserve"> </w:t>
      </w:r>
      <w:r w:rsidR="00C90F08" w:rsidRPr="00B65A43">
        <w:rPr>
          <w:rFonts w:ascii="Arial" w:hAnsi="Arial" w:cs="Arial"/>
          <w:sz w:val="22"/>
          <w:szCs w:val="22"/>
          <w:lang w:val="en-US"/>
        </w:rPr>
        <w:t xml:space="preserve">like </w:t>
      </w:r>
      <w:r w:rsidR="00A35EE7">
        <w:rPr>
          <w:rFonts w:ascii="Arial" w:hAnsi="Arial" w:cs="Arial"/>
          <w:sz w:val="22"/>
          <w:szCs w:val="22"/>
          <w:lang w:val="en-US"/>
        </w:rPr>
        <w:t>DM</w:t>
      </w:r>
      <w:r w:rsidR="00946395">
        <w:rPr>
          <w:rFonts w:ascii="Arial" w:hAnsi="Arial" w:cs="Arial"/>
          <w:sz w:val="22"/>
          <w:szCs w:val="22"/>
          <w:lang w:val="en-US"/>
        </w:rPr>
        <w:t xml:space="preserve"> </w:t>
      </w:r>
      <w:r w:rsidR="003B4994" w:rsidRPr="00B65A43">
        <w:rPr>
          <w:rFonts w:ascii="Arial" w:hAnsi="Arial" w:cs="Arial"/>
          <w:sz w:val="22"/>
          <w:szCs w:val="22"/>
          <w:lang w:val="en-US"/>
        </w:rPr>
        <w:t>and</w:t>
      </w:r>
      <w:r w:rsidR="00C90F08" w:rsidRPr="00B65A43">
        <w:rPr>
          <w:rFonts w:ascii="Arial" w:hAnsi="Arial" w:cs="Arial"/>
          <w:sz w:val="22"/>
          <w:szCs w:val="22"/>
          <w:lang w:val="en-US"/>
        </w:rPr>
        <w:t xml:space="preserve"> a communicable disease like </w:t>
      </w:r>
      <w:r w:rsidRPr="00B65A43">
        <w:rPr>
          <w:rFonts w:ascii="Arial" w:hAnsi="Arial" w:cs="Arial"/>
          <w:sz w:val="22"/>
          <w:szCs w:val="22"/>
          <w:lang w:val="en-US"/>
        </w:rPr>
        <w:t xml:space="preserve">TB as a syndemic </w:t>
      </w:r>
      <w:r w:rsidR="003B4994" w:rsidRPr="00B65A43">
        <w:rPr>
          <w:rFonts w:ascii="Arial" w:hAnsi="Arial" w:cs="Arial"/>
          <w:sz w:val="22"/>
          <w:szCs w:val="22"/>
          <w:lang w:val="en-US"/>
        </w:rPr>
        <w:t>are overwhelming</w:t>
      </w:r>
      <w:r w:rsidRPr="00B65A43">
        <w:rPr>
          <w:rFonts w:ascii="Arial" w:hAnsi="Arial" w:cs="Arial"/>
          <w:sz w:val="22"/>
          <w:szCs w:val="22"/>
          <w:lang w:val="en-US"/>
        </w:rPr>
        <w:t xml:space="preserve">. </w:t>
      </w:r>
      <w:r w:rsidR="00C23DC9" w:rsidRPr="00B65A43">
        <w:rPr>
          <w:rFonts w:ascii="Arial" w:hAnsi="Arial" w:cs="Arial"/>
          <w:sz w:val="22"/>
          <w:szCs w:val="22"/>
          <w:lang w:val="en-US"/>
        </w:rPr>
        <w:t>A</w:t>
      </w:r>
      <w:r w:rsidR="003B758E" w:rsidRPr="00B65A43">
        <w:rPr>
          <w:rFonts w:ascii="Arial" w:hAnsi="Arial" w:cs="Arial"/>
          <w:color w:val="000000" w:themeColor="text1"/>
          <w:sz w:val="22"/>
          <w:szCs w:val="22"/>
          <w:lang w:val="en-US"/>
        </w:rPr>
        <w:t xml:space="preserve"> two-to </w:t>
      </w:r>
      <w:r w:rsidR="002C2F0E" w:rsidRPr="00B65A43">
        <w:rPr>
          <w:rFonts w:ascii="Arial" w:hAnsi="Arial" w:cs="Arial"/>
          <w:color w:val="000000" w:themeColor="text1"/>
          <w:sz w:val="22"/>
          <w:szCs w:val="22"/>
          <w:lang w:val="en-US"/>
        </w:rPr>
        <w:t>four-fold</w:t>
      </w:r>
      <w:r w:rsidR="003B758E" w:rsidRPr="00B65A43">
        <w:rPr>
          <w:rFonts w:ascii="Arial" w:hAnsi="Arial" w:cs="Arial"/>
          <w:color w:val="000000" w:themeColor="text1"/>
          <w:sz w:val="22"/>
          <w:szCs w:val="22"/>
          <w:lang w:val="en-US"/>
        </w:rPr>
        <w:t xml:space="preserve"> higher risk of active </w:t>
      </w:r>
      <w:r w:rsidR="00A35EE7">
        <w:rPr>
          <w:rFonts w:ascii="Arial" w:hAnsi="Arial" w:cs="Arial"/>
          <w:color w:val="000000" w:themeColor="text1"/>
          <w:sz w:val="22"/>
          <w:szCs w:val="22"/>
          <w:lang w:val="en-US"/>
        </w:rPr>
        <w:t>TB</w:t>
      </w:r>
      <w:r w:rsidR="003B758E" w:rsidRPr="00B65A43">
        <w:rPr>
          <w:rFonts w:ascii="Arial" w:hAnsi="Arial" w:cs="Arial"/>
          <w:color w:val="000000" w:themeColor="text1"/>
          <w:sz w:val="22"/>
          <w:szCs w:val="22"/>
          <w:lang w:val="en-US"/>
        </w:rPr>
        <w:t xml:space="preserve"> in individuals with </w:t>
      </w:r>
      <w:r w:rsidR="00A35EE7">
        <w:rPr>
          <w:rFonts w:ascii="Arial" w:hAnsi="Arial" w:cs="Arial"/>
          <w:color w:val="000000" w:themeColor="text1"/>
          <w:sz w:val="22"/>
          <w:szCs w:val="22"/>
          <w:lang w:val="en-US"/>
        </w:rPr>
        <w:t>DM</w:t>
      </w:r>
      <w:r w:rsidR="00946395">
        <w:rPr>
          <w:rFonts w:ascii="Arial" w:hAnsi="Arial" w:cs="Arial"/>
          <w:color w:val="000000" w:themeColor="text1"/>
          <w:sz w:val="22"/>
          <w:szCs w:val="22"/>
          <w:lang w:val="en-US"/>
        </w:rPr>
        <w:t xml:space="preserve"> </w:t>
      </w:r>
      <w:r w:rsidR="00C23DC9" w:rsidRPr="00B65A43">
        <w:rPr>
          <w:rFonts w:ascii="Arial" w:hAnsi="Arial" w:cs="Arial"/>
          <w:color w:val="000000" w:themeColor="text1"/>
          <w:sz w:val="22"/>
          <w:szCs w:val="22"/>
          <w:lang w:val="en-US"/>
        </w:rPr>
        <w:t xml:space="preserve">and </w:t>
      </w:r>
      <w:r w:rsidR="007421F4" w:rsidRPr="00B65A43">
        <w:rPr>
          <w:rFonts w:ascii="Arial" w:hAnsi="Arial" w:cs="Arial"/>
          <w:color w:val="000000" w:themeColor="text1"/>
          <w:sz w:val="22"/>
          <w:szCs w:val="22"/>
          <w:lang w:val="en-US"/>
        </w:rPr>
        <w:t>twice the</w:t>
      </w:r>
      <w:r w:rsidR="00C23DC9" w:rsidRPr="00B65A43">
        <w:rPr>
          <w:rFonts w:ascii="Arial" w:hAnsi="Arial" w:cs="Arial"/>
          <w:color w:val="000000" w:themeColor="text1"/>
          <w:sz w:val="22"/>
          <w:szCs w:val="22"/>
          <w:lang w:val="en-US"/>
        </w:rPr>
        <w:t xml:space="preserve"> prevalence of </w:t>
      </w:r>
      <w:r w:rsidR="00A35EE7">
        <w:rPr>
          <w:rFonts w:ascii="Arial" w:hAnsi="Arial" w:cs="Arial"/>
          <w:color w:val="000000" w:themeColor="text1"/>
          <w:sz w:val="22"/>
          <w:szCs w:val="22"/>
          <w:lang w:val="en-US"/>
        </w:rPr>
        <w:t>DM</w:t>
      </w:r>
      <w:r w:rsidR="00946395">
        <w:rPr>
          <w:rFonts w:ascii="Arial" w:hAnsi="Arial" w:cs="Arial"/>
          <w:color w:val="000000" w:themeColor="text1"/>
          <w:sz w:val="22"/>
          <w:szCs w:val="22"/>
          <w:lang w:val="en-US"/>
        </w:rPr>
        <w:t xml:space="preserve"> </w:t>
      </w:r>
      <w:r w:rsidR="00C23DC9" w:rsidRPr="00B65A43">
        <w:rPr>
          <w:rFonts w:ascii="Arial" w:hAnsi="Arial" w:cs="Arial"/>
          <w:color w:val="000000" w:themeColor="text1"/>
          <w:sz w:val="22"/>
          <w:szCs w:val="22"/>
          <w:lang w:val="en-US"/>
        </w:rPr>
        <w:t xml:space="preserve">in </w:t>
      </w:r>
      <w:r w:rsidR="00946395">
        <w:rPr>
          <w:rFonts w:ascii="Arial" w:hAnsi="Arial" w:cs="Arial"/>
          <w:color w:val="000000" w:themeColor="text1"/>
          <w:sz w:val="22"/>
          <w:szCs w:val="22"/>
          <w:lang w:val="en-US"/>
        </w:rPr>
        <w:t xml:space="preserve">patients with </w:t>
      </w:r>
      <w:r w:rsidR="00C23DC9" w:rsidRPr="00B65A43">
        <w:rPr>
          <w:rFonts w:ascii="Arial" w:hAnsi="Arial" w:cs="Arial"/>
          <w:color w:val="000000" w:themeColor="text1"/>
          <w:sz w:val="22"/>
          <w:szCs w:val="22"/>
          <w:lang w:val="en-US"/>
        </w:rPr>
        <w:t xml:space="preserve">TB </w:t>
      </w:r>
      <w:r w:rsidR="002C2F0E" w:rsidRPr="00B65A43">
        <w:rPr>
          <w:rFonts w:ascii="Arial" w:hAnsi="Arial" w:cs="Arial"/>
          <w:color w:val="000000" w:themeColor="text1"/>
          <w:sz w:val="22"/>
          <w:szCs w:val="22"/>
          <w:lang w:val="en-US"/>
        </w:rPr>
        <w:t>explains</w:t>
      </w:r>
      <w:r w:rsidR="00C90F08" w:rsidRPr="00B65A43">
        <w:rPr>
          <w:rFonts w:ascii="Arial" w:hAnsi="Arial" w:cs="Arial"/>
          <w:color w:val="000000" w:themeColor="text1"/>
          <w:sz w:val="22"/>
          <w:szCs w:val="22"/>
          <w:lang w:val="en-US"/>
        </w:rPr>
        <w:t xml:space="preserve"> the double burden.</w:t>
      </w:r>
      <w:r w:rsidR="003B4994" w:rsidRPr="00B65A43">
        <w:rPr>
          <w:rFonts w:ascii="Arial" w:hAnsi="Arial" w:cs="Arial"/>
          <w:color w:val="000000" w:themeColor="text1"/>
          <w:sz w:val="22"/>
          <w:szCs w:val="22"/>
          <w:lang w:val="en-US"/>
        </w:rPr>
        <w:t xml:space="preserve"> </w:t>
      </w:r>
      <w:r w:rsidR="003B4994" w:rsidRPr="00B65A43">
        <w:rPr>
          <w:rFonts w:ascii="Arial" w:hAnsi="Arial" w:cs="Arial"/>
          <w:sz w:val="22"/>
          <w:szCs w:val="22"/>
          <w:lang w:val="en-US"/>
        </w:rPr>
        <w:t xml:space="preserve">Ranked among the top ten mortal diseases, the geographical spread of both these diseases is unfortunately overlapping and the co-existence is progressive. </w:t>
      </w:r>
      <w:r w:rsidR="00994697" w:rsidRPr="00B65A43">
        <w:rPr>
          <w:rFonts w:ascii="Arial" w:hAnsi="Arial" w:cs="Arial"/>
          <w:sz w:val="22"/>
          <w:szCs w:val="22"/>
          <w:lang w:val="en-US"/>
        </w:rPr>
        <w:t>They are increasing</w:t>
      </w:r>
      <w:r w:rsidR="003B4994" w:rsidRPr="00B65A43">
        <w:rPr>
          <w:rFonts w:ascii="Arial" w:hAnsi="Arial" w:cs="Arial"/>
          <w:sz w:val="22"/>
          <w:szCs w:val="22"/>
          <w:lang w:val="en-US"/>
        </w:rPr>
        <w:t xml:space="preserve"> alarmingly </w:t>
      </w:r>
      <w:r w:rsidR="00191571" w:rsidRPr="00B65A43">
        <w:rPr>
          <w:rFonts w:ascii="Arial" w:hAnsi="Arial" w:cs="Arial"/>
          <w:sz w:val="22"/>
          <w:szCs w:val="22"/>
          <w:lang w:val="en-US"/>
        </w:rPr>
        <w:t xml:space="preserve">in </w:t>
      </w:r>
      <w:r w:rsidR="00C90F08" w:rsidRPr="00B65A43">
        <w:rPr>
          <w:rFonts w:ascii="Arial" w:hAnsi="Arial" w:cs="Arial"/>
          <w:sz w:val="22"/>
          <w:szCs w:val="22"/>
          <w:lang w:val="en-US"/>
        </w:rPr>
        <w:t xml:space="preserve">those regions where </w:t>
      </w:r>
      <w:r w:rsidR="00191571" w:rsidRPr="00B65A43">
        <w:rPr>
          <w:rFonts w:ascii="Arial" w:hAnsi="Arial" w:cs="Arial"/>
          <w:sz w:val="22"/>
          <w:szCs w:val="22"/>
          <w:lang w:val="en-US"/>
        </w:rPr>
        <w:t xml:space="preserve">health care facilities </w:t>
      </w:r>
      <w:r w:rsidR="00946395">
        <w:rPr>
          <w:rFonts w:ascii="Arial" w:hAnsi="Arial" w:cs="Arial"/>
          <w:sz w:val="22"/>
          <w:szCs w:val="22"/>
          <w:lang w:val="en-US"/>
        </w:rPr>
        <w:t>are limited</w:t>
      </w:r>
      <w:r w:rsidR="00191571" w:rsidRPr="00B65A43">
        <w:rPr>
          <w:rFonts w:ascii="Arial" w:hAnsi="Arial" w:cs="Arial"/>
          <w:sz w:val="22"/>
          <w:szCs w:val="22"/>
          <w:lang w:val="en-US"/>
        </w:rPr>
        <w:t>.</w:t>
      </w:r>
      <w:r w:rsidR="003B4994" w:rsidRPr="00B65A43">
        <w:rPr>
          <w:rFonts w:ascii="Arial" w:hAnsi="Arial" w:cs="Arial"/>
          <w:sz w:val="22"/>
          <w:szCs w:val="22"/>
          <w:lang w:val="en-US"/>
        </w:rPr>
        <w:t xml:space="preserve"> </w:t>
      </w:r>
      <w:r w:rsidR="00A35EE7">
        <w:rPr>
          <w:rFonts w:ascii="Arial" w:hAnsi="Arial" w:cs="Arial"/>
          <w:sz w:val="22"/>
          <w:szCs w:val="22"/>
          <w:lang w:val="en-US"/>
        </w:rPr>
        <w:t>DM</w:t>
      </w:r>
      <w:r w:rsidR="00946395">
        <w:rPr>
          <w:rFonts w:ascii="Arial" w:hAnsi="Arial" w:cs="Arial"/>
          <w:sz w:val="22"/>
          <w:szCs w:val="22"/>
          <w:lang w:val="en-US"/>
        </w:rPr>
        <w:t xml:space="preserve"> </w:t>
      </w:r>
      <w:r w:rsidR="003B4994" w:rsidRPr="00B65A43">
        <w:rPr>
          <w:rFonts w:ascii="Arial" w:hAnsi="Arial" w:cs="Arial"/>
          <w:sz w:val="22"/>
          <w:szCs w:val="22"/>
          <w:lang w:val="en-US"/>
        </w:rPr>
        <w:t>impacts TB both from infection to disease stage and disease stage to progression stage.</w:t>
      </w:r>
      <w:r w:rsidR="00055BC3" w:rsidRPr="00B65A43">
        <w:rPr>
          <w:rFonts w:ascii="Arial" w:hAnsi="Arial" w:cs="Arial"/>
          <w:sz w:val="22"/>
          <w:szCs w:val="22"/>
          <w:lang w:val="en-US"/>
        </w:rPr>
        <w:t xml:space="preserve"> Chronic </w:t>
      </w:r>
      <w:r w:rsidR="00B65A43" w:rsidRPr="00B65A43">
        <w:rPr>
          <w:rFonts w:ascii="Arial" w:hAnsi="Arial" w:cs="Arial"/>
          <w:sz w:val="22"/>
          <w:szCs w:val="22"/>
          <w:lang w:val="en-US"/>
        </w:rPr>
        <w:t>hyperglycemia</w:t>
      </w:r>
      <w:r w:rsidR="00055BC3" w:rsidRPr="00B65A43">
        <w:rPr>
          <w:rFonts w:ascii="Arial" w:hAnsi="Arial" w:cs="Arial"/>
          <w:sz w:val="22"/>
          <w:szCs w:val="22"/>
          <w:lang w:val="en-US"/>
        </w:rPr>
        <w:t xml:space="preserve"> comp</w:t>
      </w:r>
      <w:r w:rsidR="00946395">
        <w:rPr>
          <w:rFonts w:ascii="Arial" w:hAnsi="Arial" w:cs="Arial"/>
          <w:sz w:val="22"/>
          <w:szCs w:val="22"/>
          <w:lang w:val="en-US"/>
        </w:rPr>
        <w:t>romises</w:t>
      </w:r>
      <w:r w:rsidR="00055BC3" w:rsidRPr="00B65A43">
        <w:rPr>
          <w:rFonts w:ascii="Arial" w:hAnsi="Arial" w:cs="Arial"/>
          <w:sz w:val="22"/>
          <w:szCs w:val="22"/>
          <w:lang w:val="en-US"/>
        </w:rPr>
        <w:t xml:space="preserve"> the alveolar </w:t>
      </w:r>
      <w:r w:rsidR="00B65A43" w:rsidRPr="00B65A43">
        <w:rPr>
          <w:rFonts w:ascii="Arial" w:hAnsi="Arial" w:cs="Arial"/>
          <w:sz w:val="22"/>
          <w:szCs w:val="22"/>
          <w:lang w:val="en-US"/>
        </w:rPr>
        <w:t>defenses</w:t>
      </w:r>
      <w:r w:rsidR="00055BC3" w:rsidRPr="00B65A43">
        <w:rPr>
          <w:rFonts w:ascii="Arial" w:hAnsi="Arial" w:cs="Arial"/>
          <w:sz w:val="22"/>
          <w:szCs w:val="22"/>
          <w:lang w:val="en-US"/>
        </w:rPr>
        <w:t>.</w:t>
      </w:r>
    </w:p>
    <w:p w14:paraId="56AE0FFF" w14:textId="77777777" w:rsidR="00946395" w:rsidRDefault="00946395" w:rsidP="00B37467">
      <w:pPr>
        <w:spacing w:line="276" w:lineRule="auto"/>
        <w:rPr>
          <w:rFonts w:ascii="Arial" w:hAnsi="Arial" w:cs="Arial"/>
          <w:sz w:val="22"/>
          <w:szCs w:val="22"/>
          <w:lang w:val="en-US"/>
        </w:rPr>
      </w:pPr>
    </w:p>
    <w:p w14:paraId="74FAEDE4" w14:textId="658FC946" w:rsidR="00534282" w:rsidRPr="00B65A43" w:rsidRDefault="00534282" w:rsidP="00B37467">
      <w:pPr>
        <w:spacing w:line="276" w:lineRule="auto"/>
        <w:rPr>
          <w:rFonts w:ascii="Arial" w:hAnsi="Arial" w:cs="Arial"/>
          <w:sz w:val="22"/>
          <w:szCs w:val="22"/>
          <w:lang w:val="en-US"/>
        </w:rPr>
      </w:pPr>
      <w:r w:rsidRPr="00B65A43">
        <w:rPr>
          <w:rFonts w:ascii="Arial" w:hAnsi="Arial" w:cs="Arial"/>
          <w:sz w:val="22"/>
          <w:szCs w:val="22"/>
          <w:lang w:val="en-US"/>
        </w:rPr>
        <w:t xml:space="preserve">Latent </w:t>
      </w:r>
      <w:r w:rsidR="00A35EE7">
        <w:rPr>
          <w:rFonts w:ascii="Arial" w:hAnsi="Arial" w:cs="Arial"/>
          <w:sz w:val="22"/>
          <w:szCs w:val="22"/>
          <w:lang w:val="en-US"/>
        </w:rPr>
        <w:t>TB</w:t>
      </w:r>
      <w:r w:rsidRPr="00B65A43">
        <w:rPr>
          <w:rFonts w:ascii="Arial" w:hAnsi="Arial" w:cs="Arial"/>
          <w:sz w:val="22"/>
          <w:szCs w:val="22"/>
          <w:lang w:val="en-US"/>
        </w:rPr>
        <w:t xml:space="preserve"> infection is a </w:t>
      </w:r>
      <w:r w:rsidR="00994697" w:rsidRPr="00B65A43">
        <w:rPr>
          <w:rFonts w:ascii="Arial" w:hAnsi="Arial" w:cs="Arial"/>
          <w:sz w:val="22"/>
          <w:szCs w:val="22"/>
          <w:lang w:val="en-US"/>
        </w:rPr>
        <w:t xml:space="preserve">dormant </w:t>
      </w:r>
      <w:r w:rsidRPr="00B65A43">
        <w:rPr>
          <w:rFonts w:ascii="Arial" w:hAnsi="Arial" w:cs="Arial"/>
          <w:sz w:val="22"/>
          <w:szCs w:val="22"/>
          <w:lang w:val="en-US"/>
        </w:rPr>
        <w:t xml:space="preserve">subclinical disease </w:t>
      </w:r>
      <w:r w:rsidR="00C667FC" w:rsidRPr="00B65A43">
        <w:rPr>
          <w:rFonts w:ascii="Arial" w:hAnsi="Arial" w:cs="Arial"/>
          <w:sz w:val="22"/>
          <w:szCs w:val="22"/>
          <w:lang w:val="en-US"/>
        </w:rPr>
        <w:t>which</w:t>
      </w:r>
      <w:r w:rsidRPr="00B65A43">
        <w:rPr>
          <w:rFonts w:ascii="Arial" w:hAnsi="Arial" w:cs="Arial"/>
          <w:sz w:val="22"/>
          <w:szCs w:val="22"/>
          <w:lang w:val="en-US"/>
        </w:rPr>
        <w:t xml:space="preserve"> lasts for weeks or decades.</w:t>
      </w:r>
      <w:r w:rsidRPr="00B65A43">
        <w:rPr>
          <w:rFonts w:ascii="Arial" w:hAnsi="Arial" w:cs="Arial"/>
          <w:color w:val="000000" w:themeColor="text1"/>
          <w:sz w:val="22"/>
          <w:szCs w:val="22"/>
          <w:lang w:val="en-US"/>
        </w:rPr>
        <w:t xml:space="preserve"> Immune deficiency either in absolute or relative quantities are sufficient for</w:t>
      </w:r>
      <w:r w:rsidR="00994697" w:rsidRPr="00B65A43">
        <w:rPr>
          <w:rFonts w:ascii="Arial" w:hAnsi="Arial" w:cs="Arial"/>
          <w:color w:val="000000" w:themeColor="text1"/>
          <w:sz w:val="22"/>
          <w:szCs w:val="22"/>
          <w:lang w:val="en-US"/>
        </w:rPr>
        <w:t xml:space="preserve"> its</w:t>
      </w:r>
      <w:r w:rsidRPr="00B65A43">
        <w:rPr>
          <w:rFonts w:ascii="Arial" w:hAnsi="Arial" w:cs="Arial"/>
          <w:color w:val="000000" w:themeColor="text1"/>
          <w:sz w:val="22"/>
          <w:szCs w:val="22"/>
          <w:lang w:val="en-US"/>
        </w:rPr>
        <w:t xml:space="preserve"> re-a</w:t>
      </w:r>
      <w:r w:rsidR="00994697" w:rsidRPr="00B65A43">
        <w:rPr>
          <w:rFonts w:ascii="Arial" w:hAnsi="Arial" w:cs="Arial"/>
          <w:color w:val="000000" w:themeColor="text1"/>
          <w:sz w:val="22"/>
          <w:szCs w:val="22"/>
          <w:lang w:val="en-US"/>
        </w:rPr>
        <w:t>ctivation</w:t>
      </w:r>
      <w:r w:rsidRPr="00B65A43">
        <w:rPr>
          <w:rFonts w:ascii="Arial" w:hAnsi="Arial" w:cs="Arial"/>
          <w:color w:val="000000" w:themeColor="text1"/>
          <w:sz w:val="22"/>
          <w:szCs w:val="22"/>
          <w:lang w:val="en-US"/>
        </w:rPr>
        <w:t xml:space="preserve">. The clinical and radiological presentations </w:t>
      </w:r>
      <w:r w:rsidR="003B4994" w:rsidRPr="00B65A43">
        <w:rPr>
          <w:rFonts w:ascii="Arial" w:hAnsi="Arial" w:cs="Arial"/>
          <w:color w:val="000000" w:themeColor="text1"/>
          <w:sz w:val="22"/>
          <w:szCs w:val="22"/>
          <w:lang w:val="en-US"/>
        </w:rPr>
        <w:t xml:space="preserve">of active TB </w:t>
      </w:r>
      <w:r w:rsidRPr="00B65A43">
        <w:rPr>
          <w:rFonts w:ascii="Arial" w:hAnsi="Arial" w:cs="Arial"/>
          <w:color w:val="000000" w:themeColor="text1"/>
          <w:sz w:val="22"/>
          <w:szCs w:val="22"/>
          <w:lang w:val="en-US"/>
        </w:rPr>
        <w:t xml:space="preserve">have been reported to be pulmonary predominantly and atypical when </w:t>
      </w:r>
      <w:r w:rsidR="00A35EE7">
        <w:rPr>
          <w:rFonts w:ascii="Arial" w:hAnsi="Arial" w:cs="Arial"/>
          <w:color w:val="000000" w:themeColor="text1"/>
          <w:sz w:val="22"/>
          <w:szCs w:val="22"/>
          <w:lang w:val="en-US"/>
        </w:rPr>
        <w:t>DM</w:t>
      </w:r>
      <w:r w:rsidR="00946395">
        <w:rPr>
          <w:rFonts w:ascii="Arial" w:hAnsi="Arial" w:cs="Arial"/>
          <w:color w:val="000000" w:themeColor="text1"/>
          <w:sz w:val="22"/>
          <w:szCs w:val="22"/>
          <w:lang w:val="en-US"/>
        </w:rPr>
        <w:t xml:space="preserve"> </w:t>
      </w:r>
      <w:r w:rsidRPr="00B65A43">
        <w:rPr>
          <w:rFonts w:ascii="Arial" w:hAnsi="Arial" w:cs="Arial"/>
          <w:color w:val="000000" w:themeColor="text1"/>
          <w:sz w:val="22"/>
          <w:szCs w:val="22"/>
          <w:lang w:val="en-US"/>
        </w:rPr>
        <w:t xml:space="preserve">co-exists with </w:t>
      </w:r>
      <w:r w:rsidR="002C2F0E" w:rsidRPr="00B65A43">
        <w:rPr>
          <w:rFonts w:ascii="Arial" w:hAnsi="Arial" w:cs="Arial"/>
          <w:color w:val="000000" w:themeColor="text1"/>
          <w:sz w:val="22"/>
          <w:szCs w:val="22"/>
          <w:lang w:val="en-US"/>
        </w:rPr>
        <w:t xml:space="preserve">TB. </w:t>
      </w:r>
      <w:r w:rsidR="00A35EE7">
        <w:rPr>
          <w:rFonts w:ascii="Arial" w:hAnsi="Arial" w:cs="Arial"/>
          <w:color w:val="000000" w:themeColor="text1"/>
          <w:sz w:val="22"/>
          <w:szCs w:val="22"/>
          <w:lang w:val="en-US"/>
        </w:rPr>
        <w:t>DM</w:t>
      </w:r>
      <w:r w:rsidR="00946395">
        <w:rPr>
          <w:rFonts w:ascii="Arial" w:hAnsi="Arial" w:cs="Arial"/>
          <w:color w:val="000000" w:themeColor="text1"/>
          <w:sz w:val="22"/>
          <w:szCs w:val="22"/>
          <w:lang w:val="en-US"/>
        </w:rPr>
        <w:t xml:space="preserve"> </w:t>
      </w:r>
      <w:r w:rsidRPr="00B65A43">
        <w:rPr>
          <w:rFonts w:ascii="Arial" w:hAnsi="Arial" w:cs="Arial"/>
          <w:color w:val="000000" w:themeColor="text1"/>
          <w:sz w:val="22"/>
          <w:szCs w:val="22"/>
          <w:lang w:val="en-US"/>
        </w:rPr>
        <w:t>increases the risk of treatment failure, death and relapse. The risk ratio for combined treatment failure and death was 1.69, unadjusted and adjusted risk</w:t>
      </w:r>
      <w:r w:rsidR="003B4994" w:rsidRPr="00B65A43">
        <w:rPr>
          <w:rFonts w:ascii="Arial" w:hAnsi="Arial" w:cs="Arial"/>
          <w:color w:val="000000" w:themeColor="text1"/>
          <w:sz w:val="22"/>
          <w:szCs w:val="22"/>
          <w:lang w:val="en-US"/>
        </w:rPr>
        <w:t xml:space="preserve"> ratios for death were</w:t>
      </w:r>
      <w:r w:rsidRPr="00B65A43">
        <w:rPr>
          <w:rFonts w:ascii="Arial" w:hAnsi="Arial" w:cs="Arial"/>
          <w:color w:val="000000" w:themeColor="text1"/>
          <w:sz w:val="22"/>
          <w:szCs w:val="22"/>
          <w:lang w:val="en-US"/>
        </w:rPr>
        <w:t xml:space="preserve"> 1.89 and 4.95 </w:t>
      </w:r>
      <w:r w:rsidR="003B4994" w:rsidRPr="00B65A43">
        <w:rPr>
          <w:rFonts w:ascii="Arial" w:hAnsi="Arial" w:cs="Arial"/>
          <w:color w:val="000000" w:themeColor="text1"/>
          <w:sz w:val="22"/>
          <w:szCs w:val="22"/>
          <w:lang w:val="en-US"/>
        </w:rPr>
        <w:t xml:space="preserve">respectively </w:t>
      </w:r>
      <w:r w:rsidRPr="00B65A43">
        <w:rPr>
          <w:rFonts w:ascii="Arial" w:hAnsi="Arial" w:cs="Arial"/>
          <w:color w:val="000000" w:themeColor="text1"/>
          <w:sz w:val="22"/>
          <w:szCs w:val="22"/>
          <w:lang w:val="en-US"/>
        </w:rPr>
        <w:t xml:space="preserve">and risk </w:t>
      </w:r>
      <w:r w:rsidR="003B4994" w:rsidRPr="00B65A43">
        <w:rPr>
          <w:rFonts w:ascii="Arial" w:hAnsi="Arial" w:cs="Arial"/>
          <w:color w:val="000000" w:themeColor="text1"/>
          <w:sz w:val="22"/>
          <w:szCs w:val="22"/>
          <w:lang w:val="en-US"/>
        </w:rPr>
        <w:t xml:space="preserve">ratio </w:t>
      </w:r>
      <w:r w:rsidRPr="00B65A43">
        <w:rPr>
          <w:rFonts w:ascii="Arial" w:hAnsi="Arial" w:cs="Arial"/>
          <w:color w:val="000000" w:themeColor="text1"/>
          <w:sz w:val="22"/>
          <w:szCs w:val="22"/>
          <w:lang w:val="en-US"/>
        </w:rPr>
        <w:t xml:space="preserve">for relapse was 3.89. </w:t>
      </w:r>
    </w:p>
    <w:p w14:paraId="59852F59" w14:textId="77777777" w:rsidR="0066648F" w:rsidRPr="00B65A43" w:rsidRDefault="0066648F" w:rsidP="00B37467">
      <w:pPr>
        <w:spacing w:line="276" w:lineRule="auto"/>
        <w:rPr>
          <w:rFonts w:ascii="Arial" w:hAnsi="Arial" w:cs="Arial"/>
          <w:sz w:val="22"/>
          <w:szCs w:val="22"/>
          <w:lang w:val="en-US"/>
        </w:rPr>
      </w:pPr>
    </w:p>
    <w:p w14:paraId="65765C58" w14:textId="578438E4" w:rsidR="0066648F" w:rsidRPr="00B65A43" w:rsidRDefault="00534282" w:rsidP="00B37467">
      <w:pPr>
        <w:spacing w:line="276" w:lineRule="auto"/>
        <w:rPr>
          <w:rFonts w:ascii="Arial" w:hAnsi="Arial" w:cs="Arial"/>
          <w:sz w:val="22"/>
          <w:szCs w:val="22"/>
          <w:lang w:val="en-US"/>
        </w:rPr>
      </w:pPr>
      <w:r w:rsidRPr="00B65A43">
        <w:rPr>
          <w:rFonts w:ascii="Arial" w:hAnsi="Arial" w:cs="Arial"/>
          <w:sz w:val="22"/>
          <w:szCs w:val="22"/>
          <w:lang w:val="en-US"/>
        </w:rPr>
        <w:t xml:space="preserve">Bidirectional screening is recommended to improve the outcome in both diseases. Sputum microscopic examination, rapid molecular tests, random plasma glucose and glycosylated </w:t>
      </w:r>
      <w:r w:rsidR="00C860C9" w:rsidRPr="00B65A43">
        <w:rPr>
          <w:rFonts w:ascii="Arial" w:hAnsi="Arial" w:cs="Arial"/>
          <w:sz w:val="22"/>
          <w:szCs w:val="22"/>
          <w:lang w:val="en-US"/>
        </w:rPr>
        <w:t>hemoglobin</w:t>
      </w:r>
      <w:r w:rsidRPr="00B65A43">
        <w:rPr>
          <w:rFonts w:ascii="Arial" w:hAnsi="Arial" w:cs="Arial"/>
          <w:sz w:val="22"/>
          <w:szCs w:val="22"/>
          <w:lang w:val="en-US"/>
        </w:rPr>
        <w:t xml:space="preserve"> are the available among the screening tests with their own merits and </w:t>
      </w:r>
      <w:r w:rsidR="00946395">
        <w:rPr>
          <w:rFonts w:ascii="Arial" w:hAnsi="Arial" w:cs="Arial"/>
          <w:sz w:val="22"/>
          <w:szCs w:val="22"/>
          <w:lang w:val="en-US"/>
        </w:rPr>
        <w:t>limitations</w:t>
      </w:r>
      <w:r w:rsidRPr="00B65A43">
        <w:rPr>
          <w:rFonts w:ascii="Arial" w:hAnsi="Arial" w:cs="Arial"/>
          <w:sz w:val="22"/>
          <w:szCs w:val="22"/>
          <w:lang w:val="en-US"/>
        </w:rPr>
        <w:t>.</w:t>
      </w:r>
    </w:p>
    <w:p w14:paraId="08C19535" w14:textId="77777777" w:rsidR="00E42EE9" w:rsidRPr="00B65A43" w:rsidRDefault="00E42EE9" w:rsidP="00B37467">
      <w:pPr>
        <w:spacing w:line="276" w:lineRule="auto"/>
        <w:rPr>
          <w:rFonts w:ascii="Arial" w:hAnsi="Arial" w:cs="Arial"/>
          <w:sz w:val="22"/>
          <w:szCs w:val="22"/>
          <w:lang w:val="en-US"/>
        </w:rPr>
      </w:pPr>
    </w:p>
    <w:p w14:paraId="0585C1B0" w14:textId="1932FB3B" w:rsidR="00E42EE9" w:rsidRPr="00B65A43" w:rsidRDefault="00E42EE9" w:rsidP="00B37467">
      <w:pPr>
        <w:spacing w:line="276" w:lineRule="auto"/>
        <w:rPr>
          <w:rFonts w:ascii="Arial" w:hAnsi="Arial" w:cs="Arial"/>
          <w:sz w:val="22"/>
          <w:szCs w:val="22"/>
          <w:lang w:val="en-US"/>
        </w:rPr>
      </w:pPr>
      <w:r w:rsidRPr="00B65A43">
        <w:rPr>
          <w:rFonts w:ascii="Arial" w:hAnsi="Arial" w:cs="Arial"/>
          <w:sz w:val="22"/>
          <w:szCs w:val="22"/>
          <w:lang w:val="en-US"/>
        </w:rPr>
        <w:t xml:space="preserve">Anti-TB treatment has adverse impact on glycemic control and the complications of diabetes. The metabolism of some </w:t>
      </w:r>
      <w:r w:rsidR="00A35EE7">
        <w:rPr>
          <w:rFonts w:ascii="Arial" w:hAnsi="Arial" w:cs="Arial"/>
          <w:sz w:val="22"/>
          <w:szCs w:val="22"/>
          <w:lang w:val="en-US"/>
        </w:rPr>
        <w:t>DM</w:t>
      </w:r>
      <w:r w:rsidR="00946395">
        <w:rPr>
          <w:rFonts w:ascii="Arial" w:hAnsi="Arial" w:cs="Arial"/>
          <w:sz w:val="22"/>
          <w:szCs w:val="22"/>
          <w:lang w:val="en-US"/>
        </w:rPr>
        <w:t xml:space="preserve"> </w:t>
      </w:r>
      <w:r w:rsidRPr="00B65A43">
        <w:rPr>
          <w:rFonts w:ascii="Arial" w:hAnsi="Arial" w:cs="Arial"/>
          <w:sz w:val="22"/>
          <w:szCs w:val="22"/>
          <w:lang w:val="en-US"/>
        </w:rPr>
        <w:t xml:space="preserve">drugs </w:t>
      </w:r>
      <w:r w:rsidR="002C2F0E" w:rsidRPr="00B65A43">
        <w:rPr>
          <w:rFonts w:ascii="Arial" w:hAnsi="Arial" w:cs="Arial"/>
          <w:sz w:val="22"/>
          <w:szCs w:val="22"/>
          <w:lang w:val="en-US"/>
        </w:rPr>
        <w:t>is</w:t>
      </w:r>
      <w:r w:rsidRPr="00B65A43">
        <w:rPr>
          <w:rFonts w:ascii="Arial" w:hAnsi="Arial" w:cs="Arial"/>
          <w:sz w:val="22"/>
          <w:szCs w:val="22"/>
          <w:lang w:val="en-US"/>
        </w:rPr>
        <w:t xml:space="preserve"> modified by ATT which affects glycemic control.</w:t>
      </w:r>
      <w:r w:rsidR="00080574" w:rsidRPr="00B65A43">
        <w:rPr>
          <w:rFonts w:ascii="Arial" w:hAnsi="Arial" w:cs="Arial"/>
          <w:sz w:val="22"/>
          <w:szCs w:val="22"/>
          <w:lang w:val="en-US"/>
        </w:rPr>
        <w:t xml:space="preserve"> Modifications of medications are required in co-morbid illnesses of </w:t>
      </w:r>
      <w:r w:rsidR="00A35EE7">
        <w:rPr>
          <w:rFonts w:ascii="Arial" w:hAnsi="Arial" w:cs="Arial"/>
          <w:sz w:val="22"/>
          <w:szCs w:val="22"/>
          <w:lang w:val="en-US"/>
        </w:rPr>
        <w:t>DM</w:t>
      </w:r>
      <w:r w:rsidR="00946395">
        <w:rPr>
          <w:rFonts w:ascii="Arial" w:hAnsi="Arial" w:cs="Arial"/>
          <w:sz w:val="22"/>
          <w:szCs w:val="22"/>
          <w:lang w:val="en-US"/>
        </w:rPr>
        <w:t xml:space="preserve"> </w:t>
      </w:r>
      <w:r w:rsidR="00080574" w:rsidRPr="00B65A43">
        <w:rPr>
          <w:rFonts w:ascii="Arial" w:hAnsi="Arial" w:cs="Arial"/>
          <w:sz w:val="22"/>
          <w:szCs w:val="22"/>
          <w:lang w:val="en-US"/>
        </w:rPr>
        <w:t>like cardio-vascular diseases, renal</w:t>
      </w:r>
      <w:r w:rsidR="00946395">
        <w:rPr>
          <w:rFonts w:ascii="Arial" w:hAnsi="Arial" w:cs="Arial"/>
          <w:sz w:val="22"/>
          <w:szCs w:val="22"/>
          <w:lang w:val="en-US"/>
        </w:rPr>
        <w:t>,</w:t>
      </w:r>
      <w:r w:rsidR="00080574" w:rsidRPr="00B65A43">
        <w:rPr>
          <w:rFonts w:ascii="Arial" w:hAnsi="Arial" w:cs="Arial"/>
          <w:sz w:val="22"/>
          <w:szCs w:val="22"/>
          <w:lang w:val="en-US"/>
        </w:rPr>
        <w:t xml:space="preserve"> and hepatic dysfunction. Insulin is the drug of choice in lean diabetes, severe hyperglycemia, </w:t>
      </w:r>
      <w:r w:rsidR="00CB36A7" w:rsidRPr="00B65A43">
        <w:rPr>
          <w:rFonts w:ascii="Arial" w:hAnsi="Arial" w:cs="Arial"/>
          <w:sz w:val="22"/>
          <w:szCs w:val="22"/>
          <w:lang w:val="en-US"/>
        </w:rPr>
        <w:t xml:space="preserve">ketotic states, </w:t>
      </w:r>
      <w:r w:rsidR="00080574" w:rsidRPr="00B65A43">
        <w:rPr>
          <w:rFonts w:ascii="Arial" w:hAnsi="Arial" w:cs="Arial"/>
          <w:sz w:val="22"/>
          <w:szCs w:val="22"/>
          <w:lang w:val="en-US"/>
        </w:rPr>
        <w:t>anorexic patients</w:t>
      </w:r>
      <w:r w:rsidR="00946395">
        <w:rPr>
          <w:rFonts w:ascii="Arial" w:hAnsi="Arial" w:cs="Arial"/>
          <w:sz w:val="22"/>
          <w:szCs w:val="22"/>
          <w:lang w:val="en-US"/>
        </w:rPr>
        <w:t>,</w:t>
      </w:r>
      <w:r w:rsidR="00080574" w:rsidRPr="00B65A43">
        <w:rPr>
          <w:rFonts w:ascii="Arial" w:hAnsi="Arial" w:cs="Arial"/>
          <w:sz w:val="22"/>
          <w:szCs w:val="22"/>
          <w:lang w:val="en-US"/>
        </w:rPr>
        <w:t xml:space="preserve"> </w:t>
      </w:r>
      <w:r w:rsidR="00CB36A7" w:rsidRPr="00B65A43">
        <w:rPr>
          <w:rFonts w:ascii="Arial" w:hAnsi="Arial" w:cs="Arial"/>
          <w:sz w:val="22"/>
          <w:szCs w:val="22"/>
          <w:lang w:val="en-US"/>
        </w:rPr>
        <w:t xml:space="preserve">and in drug intolerance. Metformin if tolerated has </w:t>
      </w:r>
      <w:r w:rsidR="00946395">
        <w:rPr>
          <w:rFonts w:ascii="Arial" w:hAnsi="Arial" w:cs="Arial"/>
          <w:sz w:val="22"/>
          <w:szCs w:val="22"/>
          <w:lang w:val="en-US"/>
        </w:rPr>
        <w:t xml:space="preserve">an </w:t>
      </w:r>
      <w:r w:rsidR="00CB36A7" w:rsidRPr="00B65A43">
        <w:rPr>
          <w:rFonts w:ascii="Arial" w:hAnsi="Arial" w:cs="Arial"/>
          <w:sz w:val="22"/>
          <w:szCs w:val="22"/>
          <w:lang w:val="en-US"/>
        </w:rPr>
        <w:t>advantage as a non-</w:t>
      </w:r>
      <w:r w:rsidR="00C860C9" w:rsidRPr="00B65A43">
        <w:rPr>
          <w:rFonts w:ascii="Arial" w:hAnsi="Arial" w:cs="Arial"/>
          <w:sz w:val="22"/>
          <w:szCs w:val="22"/>
          <w:lang w:val="en-US"/>
        </w:rPr>
        <w:t>hypoglycemic</w:t>
      </w:r>
      <w:r w:rsidR="003B4994" w:rsidRPr="00B65A43">
        <w:rPr>
          <w:rFonts w:ascii="Arial" w:hAnsi="Arial" w:cs="Arial"/>
          <w:sz w:val="22"/>
          <w:szCs w:val="22"/>
          <w:lang w:val="en-US"/>
        </w:rPr>
        <w:t xml:space="preserve"> </w:t>
      </w:r>
      <w:r w:rsidR="009A65A2" w:rsidRPr="00B65A43">
        <w:rPr>
          <w:rFonts w:ascii="Arial" w:hAnsi="Arial" w:cs="Arial"/>
          <w:sz w:val="22"/>
          <w:szCs w:val="22"/>
          <w:lang w:val="en-US"/>
        </w:rPr>
        <w:t>agent with</w:t>
      </w:r>
      <w:r w:rsidR="00CB36A7" w:rsidRPr="00B65A43">
        <w:rPr>
          <w:rFonts w:ascii="Arial" w:hAnsi="Arial" w:cs="Arial"/>
          <w:sz w:val="22"/>
          <w:szCs w:val="22"/>
          <w:lang w:val="en-US"/>
        </w:rPr>
        <w:t xml:space="preserve"> some </w:t>
      </w:r>
      <w:r w:rsidR="00C860C9" w:rsidRPr="00B65A43">
        <w:rPr>
          <w:rFonts w:ascii="Arial" w:hAnsi="Arial" w:cs="Arial"/>
          <w:sz w:val="22"/>
          <w:szCs w:val="22"/>
          <w:lang w:val="en-US"/>
        </w:rPr>
        <w:t>favorable</w:t>
      </w:r>
      <w:r w:rsidR="009A65A2" w:rsidRPr="00B65A43">
        <w:rPr>
          <w:rFonts w:ascii="Arial" w:hAnsi="Arial" w:cs="Arial"/>
          <w:sz w:val="22"/>
          <w:szCs w:val="22"/>
          <w:lang w:val="en-US"/>
        </w:rPr>
        <w:t xml:space="preserve"> </w:t>
      </w:r>
      <w:r w:rsidR="00CB36A7" w:rsidRPr="00B65A43">
        <w:rPr>
          <w:rFonts w:ascii="Arial" w:hAnsi="Arial" w:cs="Arial"/>
          <w:sz w:val="22"/>
          <w:szCs w:val="22"/>
          <w:lang w:val="en-US"/>
        </w:rPr>
        <w:t>anti-</w:t>
      </w:r>
      <w:r w:rsidR="00A35EE7">
        <w:rPr>
          <w:rFonts w:ascii="Arial" w:hAnsi="Arial" w:cs="Arial"/>
          <w:sz w:val="22"/>
          <w:szCs w:val="22"/>
          <w:lang w:val="en-US"/>
        </w:rPr>
        <w:t>TB</w:t>
      </w:r>
      <w:r w:rsidR="00CB36A7" w:rsidRPr="00B65A43">
        <w:rPr>
          <w:rFonts w:ascii="Arial" w:hAnsi="Arial" w:cs="Arial"/>
          <w:sz w:val="22"/>
          <w:szCs w:val="22"/>
          <w:lang w:val="en-US"/>
        </w:rPr>
        <w:t xml:space="preserve"> activity.</w:t>
      </w:r>
    </w:p>
    <w:p w14:paraId="77642F96" w14:textId="77777777" w:rsidR="00534282" w:rsidRPr="00B65A43" w:rsidRDefault="00534282" w:rsidP="00B37467">
      <w:pPr>
        <w:spacing w:line="276" w:lineRule="auto"/>
        <w:rPr>
          <w:rFonts w:ascii="Arial" w:hAnsi="Arial" w:cs="Arial"/>
          <w:sz w:val="22"/>
          <w:szCs w:val="22"/>
          <w:lang w:val="en-US"/>
        </w:rPr>
      </w:pPr>
    </w:p>
    <w:p w14:paraId="5982859A" w14:textId="058DE51A" w:rsidR="00A87F6F" w:rsidRPr="00B65A43" w:rsidRDefault="00A306E1" w:rsidP="00B37467">
      <w:pPr>
        <w:spacing w:line="276" w:lineRule="auto"/>
        <w:rPr>
          <w:rFonts w:ascii="Arial" w:hAnsi="Arial" w:cs="Arial"/>
          <w:color w:val="000000"/>
          <w:sz w:val="22"/>
          <w:szCs w:val="22"/>
          <w:shd w:val="clear" w:color="auto" w:fill="FFFFFF"/>
          <w:lang w:val="en-US"/>
        </w:rPr>
      </w:pPr>
      <w:r w:rsidRPr="00B65A43">
        <w:rPr>
          <w:rFonts w:ascii="Arial" w:hAnsi="Arial" w:cs="Arial"/>
          <w:color w:val="000000"/>
          <w:sz w:val="22"/>
          <w:szCs w:val="22"/>
          <w:shd w:val="clear" w:color="auto" w:fill="FFFFFF"/>
          <w:lang w:val="en-US"/>
        </w:rPr>
        <w:t>Lifestyle modification, antihypertensive treatment, lipid-lowering therapy</w:t>
      </w:r>
      <w:r w:rsidR="00946395">
        <w:rPr>
          <w:rFonts w:ascii="Arial" w:hAnsi="Arial" w:cs="Arial"/>
          <w:color w:val="000000"/>
          <w:sz w:val="22"/>
          <w:szCs w:val="22"/>
          <w:shd w:val="clear" w:color="auto" w:fill="FFFFFF"/>
          <w:lang w:val="en-US"/>
        </w:rPr>
        <w:t>,</w:t>
      </w:r>
      <w:r w:rsidRPr="00B65A43">
        <w:rPr>
          <w:rFonts w:ascii="Arial" w:hAnsi="Arial" w:cs="Arial"/>
          <w:color w:val="000000"/>
          <w:sz w:val="22"/>
          <w:szCs w:val="22"/>
          <w:shd w:val="clear" w:color="auto" w:fill="FFFFFF"/>
          <w:lang w:val="en-US"/>
        </w:rPr>
        <w:t xml:space="preserve"> and anti-platelet </w:t>
      </w:r>
      <w:r w:rsidR="00CD3934" w:rsidRPr="00B65A43">
        <w:rPr>
          <w:rFonts w:ascii="Arial" w:hAnsi="Arial" w:cs="Arial"/>
          <w:color w:val="000000"/>
          <w:sz w:val="22"/>
          <w:szCs w:val="22"/>
          <w:shd w:val="clear" w:color="auto" w:fill="FFFFFF"/>
          <w:lang w:val="en-US"/>
        </w:rPr>
        <w:t>therapy are the corner</w:t>
      </w:r>
      <w:r w:rsidRPr="00B65A43">
        <w:rPr>
          <w:rFonts w:ascii="Arial" w:hAnsi="Arial" w:cs="Arial"/>
          <w:color w:val="000000"/>
          <w:sz w:val="22"/>
          <w:szCs w:val="22"/>
          <w:shd w:val="clear" w:color="auto" w:fill="FFFFFF"/>
          <w:lang w:val="en-US"/>
        </w:rPr>
        <w:t xml:space="preserve">stones </w:t>
      </w:r>
      <w:r w:rsidR="00CD3934" w:rsidRPr="00B65A43">
        <w:rPr>
          <w:rFonts w:ascii="Arial" w:hAnsi="Arial" w:cs="Arial"/>
          <w:color w:val="000000"/>
          <w:sz w:val="22"/>
          <w:szCs w:val="22"/>
          <w:shd w:val="clear" w:color="auto" w:fill="FFFFFF"/>
          <w:lang w:val="en-US"/>
        </w:rPr>
        <w:t>in the</w:t>
      </w:r>
      <w:r w:rsidRPr="00B65A43">
        <w:rPr>
          <w:rFonts w:ascii="Arial" w:hAnsi="Arial" w:cs="Arial"/>
          <w:color w:val="000000"/>
          <w:sz w:val="22"/>
          <w:szCs w:val="22"/>
          <w:shd w:val="clear" w:color="auto" w:fill="FFFFFF"/>
          <w:lang w:val="en-US"/>
        </w:rPr>
        <w:t xml:space="preserve"> management of cardiovascular disease in </w:t>
      </w:r>
      <w:r w:rsidR="00A35EE7">
        <w:rPr>
          <w:rFonts w:ascii="Arial" w:hAnsi="Arial" w:cs="Arial"/>
          <w:color w:val="000000"/>
          <w:sz w:val="22"/>
          <w:szCs w:val="22"/>
          <w:shd w:val="clear" w:color="auto" w:fill="FFFFFF"/>
          <w:lang w:val="en-US"/>
        </w:rPr>
        <w:t>DM</w:t>
      </w:r>
      <w:r w:rsidR="00946395">
        <w:rPr>
          <w:rFonts w:ascii="Arial" w:hAnsi="Arial" w:cs="Arial"/>
          <w:color w:val="000000"/>
          <w:sz w:val="22"/>
          <w:szCs w:val="22"/>
          <w:shd w:val="clear" w:color="auto" w:fill="FFFFFF"/>
          <w:lang w:val="en-US"/>
        </w:rPr>
        <w:t xml:space="preserve"> </w:t>
      </w:r>
      <w:r w:rsidRPr="00B65A43">
        <w:rPr>
          <w:rFonts w:ascii="Arial" w:hAnsi="Arial" w:cs="Arial"/>
          <w:color w:val="000000"/>
          <w:sz w:val="22"/>
          <w:szCs w:val="22"/>
          <w:shd w:val="clear" w:color="auto" w:fill="FFFFFF"/>
          <w:lang w:val="en-US"/>
        </w:rPr>
        <w:t>and TB. Anti</w:t>
      </w:r>
      <w:r w:rsidR="00CD3934" w:rsidRPr="00B65A43">
        <w:rPr>
          <w:rFonts w:ascii="Arial" w:hAnsi="Arial" w:cs="Arial"/>
          <w:color w:val="000000"/>
          <w:sz w:val="22"/>
          <w:szCs w:val="22"/>
          <w:shd w:val="clear" w:color="auto" w:fill="FFFFFF"/>
          <w:lang w:val="en-US"/>
        </w:rPr>
        <w:t>-</w:t>
      </w:r>
      <w:r w:rsidRPr="00B65A43">
        <w:rPr>
          <w:rFonts w:ascii="Arial" w:hAnsi="Arial" w:cs="Arial"/>
          <w:color w:val="000000"/>
          <w:sz w:val="22"/>
          <w:szCs w:val="22"/>
          <w:shd w:val="clear" w:color="auto" w:fill="FFFFFF"/>
          <w:lang w:val="en-US"/>
        </w:rPr>
        <w:t xml:space="preserve">platelet drugs are withdrawn in </w:t>
      </w:r>
      <w:r w:rsidR="00946395">
        <w:rPr>
          <w:rFonts w:ascii="Arial" w:hAnsi="Arial" w:cs="Arial"/>
          <w:color w:val="000000"/>
          <w:sz w:val="22"/>
          <w:szCs w:val="22"/>
          <w:shd w:val="clear" w:color="auto" w:fill="FFFFFF"/>
          <w:lang w:val="en-US"/>
        </w:rPr>
        <w:t xml:space="preserve">patients with </w:t>
      </w:r>
      <w:r w:rsidR="00B65A43" w:rsidRPr="00B65A43">
        <w:rPr>
          <w:rFonts w:ascii="Arial" w:hAnsi="Arial" w:cs="Arial"/>
          <w:color w:val="000000"/>
          <w:sz w:val="22"/>
          <w:szCs w:val="22"/>
          <w:shd w:val="clear" w:color="auto" w:fill="FFFFFF"/>
          <w:lang w:val="en-US"/>
        </w:rPr>
        <w:t>hemoptysis</w:t>
      </w:r>
      <w:r w:rsidRPr="00B65A43">
        <w:rPr>
          <w:rFonts w:ascii="Arial" w:hAnsi="Arial" w:cs="Arial"/>
          <w:color w:val="000000"/>
          <w:sz w:val="22"/>
          <w:szCs w:val="22"/>
          <w:shd w:val="clear" w:color="auto" w:fill="FFFFFF"/>
          <w:lang w:val="en-US"/>
        </w:rPr>
        <w:t>.</w:t>
      </w:r>
      <w:r w:rsidR="00CD3934" w:rsidRPr="00B65A43">
        <w:rPr>
          <w:rFonts w:ascii="Arial" w:hAnsi="Arial" w:cs="Arial"/>
          <w:color w:val="000000"/>
          <w:sz w:val="22"/>
          <w:szCs w:val="22"/>
          <w:shd w:val="clear" w:color="auto" w:fill="FFFFFF"/>
          <w:lang w:val="en-US"/>
        </w:rPr>
        <w:t xml:space="preserve"> Chronic kidney diseases can predispose to TB and its management is complicated </w:t>
      </w:r>
      <w:r w:rsidR="009A65A2" w:rsidRPr="00B65A43">
        <w:rPr>
          <w:rFonts w:ascii="Arial" w:hAnsi="Arial" w:cs="Arial"/>
          <w:color w:val="000000"/>
          <w:sz w:val="22"/>
          <w:szCs w:val="22"/>
          <w:shd w:val="clear" w:color="auto" w:fill="FFFFFF"/>
          <w:lang w:val="en-US"/>
        </w:rPr>
        <w:t>by d</w:t>
      </w:r>
      <w:r w:rsidR="00CD3934" w:rsidRPr="00B65A43">
        <w:rPr>
          <w:rFonts w:ascii="Arial" w:hAnsi="Arial" w:cs="Arial"/>
          <w:color w:val="000000"/>
          <w:sz w:val="22"/>
          <w:szCs w:val="22"/>
          <w:shd w:val="clear" w:color="auto" w:fill="FFFFFF"/>
          <w:lang w:val="en-US"/>
        </w:rPr>
        <w:t>rug toxicity and dose adjustment</w:t>
      </w:r>
      <w:r w:rsidR="009A65A2" w:rsidRPr="00B65A43">
        <w:rPr>
          <w:rFonts w:ascii="Arial" w:hAnsi="Arial" w:cs="Arial"/>
          <w:color w:val="000000"/>
          <w:sz w:val="22"/>
          <w:szCs w:val="22"/>
          <w:shd w:val="clear" w:color="auto" w:fill="FFFFFF"/>
          <w:lang w:val="en-US"/>
        </w:rPr>
        <w:t xml:space="preserve"> of ATT is required along with careful monitoring of response and renal </w:t>
      </w:r>
      <w:r w:rsidR="002C2F0E" w:rsidRPr="00B65A43">
        <w:rPr>
          <w:rFonts w:ascii="Arial" w:hAnsi="Arial" w:cs="Arial"/>
          <w:color w:val="000000"/>
          <w:sz w:val="22"/>
          <w:szCs w:val="22"/>
          <w:shd w:val="clear" w:color="auto" w:fill="FFFFFF"/>
          <w:lang w:val="en-US"/>
        </w:rPr>
        <w:t>functions. In</w:t>
      </w:r>
      <w:r w:rsidR="00FE32EB" w:rsidRPr="00B65A43">
        <w:rPr>
          <w:rFonts w:ascii="Arial" w:hAnsi="Arial" w:cs="Arial"/>
          <w:color w:val="000000"/>
          <w:sz w:val="22"/>
          <w:szCs w:val="22"/>
          <w:shd w:val="clear" w:color="auto" w:fill="FFFFFF"/>
          <w:lang w:val="en-US"/>
        </w:rPr>
        <w:t xml:space="preserve"> case of ATT induced</w:t>
      </w:r>
      <w:r w:rsidR="00EF06BB" w:rsidRPr="00B65A43">
        <w:rPr>
          <w:rFonts w:ascii="Arial" w:hAnsi="Arial" w:cs="Arial"/>
          <w:color w:val="000000"/>
          <w:sz w:val="22"/>
          <w:szCs w:val="22"/>
          <w:shd w:val="clear" w:color="auto" w:fill="FFFFFF"/>
          <w:lang w:val="en-US"/>
        </w:rPr>
        <w:t xml:space="preserve"> hepatotoxicity</w:t>
      </w:r>
      <w:r w:rsidR="00FE32EB" w:rsidRPr="00B65A43">
        <w:rPr>
          <w:rFonts w:ascii="Arial" w:hAnsi="Arial" w:cs="Arial"/>
          <w:color w:val="000000"/>
          <w:sz w:val="22"/>
          <w:szCs w:val="22"/>
          <w:shd w:val="clear" w:color="auto" w:fill="FFFFFF"/>
          <w:lang w:val="en-US"/>
        </w:rPr>
        <w:t>,</w:t>
      </w:r>
      <w:r w:rsidR="00EF06BB" w:rsidRPr="00B65A43">
        <w:rPr>
          <w:rFonts w:ascii="Arial" w:hAnsi="Arial" w:cs="Arial"/>
          <w:color w:val="000000"/>
          <w:sz w:val="22"/>
          <w:szCs w:val="22"/>
          <w:shd w:val="clear" w:color="auto" w:fill="FFFFFF"/>
          <w:lang w:val="en-US"/>
        </w:rPr>
        <w:t xml:space="preserve"> ATT is withdrawn and second l</w:t>
      </w:r>
      <w:r w:rsidR="003B4994" w:rsidRPr="00B65A43">
        <w:rPr>
          <w:rFonts w:ascii="Arial" w:hAnsi="Arial" w:cs="Arial"/>
          <w:color w:val="000000"/>
          <w:sz w:val="22"/>
          <w:szCs w:val="22"/>
          <w:shd w:val="clear" w:color="auto" w:fill="FFFFFF"/>
          <w:lang w:val="en-US"/>
        </w:rPr>
        <w:t>ine agents are substituted. O</w:t>
      </w:r>
      <w:r w:rsidR="00EF06BB" w:rsidRPr="00B65A43">
        <w:rPr>
          <w:rFonts w:ascii="Arial" w:hAnsi="Arial" w:cs="Arial"/>
          <w:color w:val="000000"/>
          <w:sz w:val="22"/>
          <w:szCs w:val="22"/>
          <w:shd w:val="clear" w:color="auto" w:fill="FFFFFF"/>
          <w:lang w:val="en-US"/>
        </w:rPr>
        <w:t xml:space="preserve">nce liver enzymes </w:t>
      </w:r>
      <w:r w:rsidR="00A87F6F" w:rsidRPr="00B65A43">
        <w:rPr>
          <w:rFonts w:ascii="Arial" w:hAnsi="Arial" w:cs="Arial"/>
          <w:color w:val="000000"/>
          <w:sz w:val="22"/>
          <w:szCs w:val="22"/>
          <w:shd w:val="clear" w:color="auto" w:fill="FFFFFF"/>
          <w:lang w:val="en-US"/>
        </w:rPr>
        <w:t>normalize</w:t>
      </w:r>
      <w:r w:rsidR="00EF06BB" w:rsidRPr="00B65A43">
        <w:rPr>
          <w:rFonts w:ascii="Arial" w:hAnsi="Arial" w:cs="Arial"/>
          <w:color w:val="000000"/>
          <w:sz w:val="22"/>
          <w:szCs w:val="22"/>
          <w:shd w:val="clear" w:color="auto" w:fill="FFFFFF"/>
          <w:lang w:val="en-US"/>
        </w:rPr>
        <w:t xml:space="preserve"> the first line drugs are restarted </w:t>
      </w:r>
      <w:r w:rsidR="00FE32EB" w:rsidRPr="00B65A43">
        <w:rPr>
          <w:rFonts w:ascii="Arial" w:hAnsi="Arial" w:cs="Arial"/>
          <w:color w:val="000000"/>
          <w:sz w:val="22"/>
          <w:szCs w:val="22"/>
          <w:shd w:val="clear" w:color="auto" w:fill="FFFFFF"/>
          <w:lang w:val="en-US"/>
        </w:rPr>
        <w:t>cautiously</w:t>
      </w:r>
      <w:r w:rsidR="00EF06BB" w:rsidRPr="00B65A43">
        <w:rPr>
          <w:rFonts w:ascii="Arial" w:hAnsi="Arial" w:cs="Arial"/>
          <w:color w:val="000000"/>
          <w:sz w:val="22"/>
          <w:szCs w:val="22"/>
          <w:shd w:val="clear" w:color="auto" w:fill="FFFFFF"/>
          <w:lang w:val="en-US"/>
        </w:rPr>
        <w:t xml:space="preserve">. </w:t>
      </w:r>
    </w:p>
    <w:p w14:paraId="7F4C4560" w14:textId="77777777" w:rsidR="00C667FC" w:rsidRPr="00B65A43" w:rsidRDefault="00C667FC" w:rsidP="00B37467">
      <w:pPr>
        <w:spacing w:line="276" w:lineRule="auto"/>
        <w:rPr>
          <w:rFonts w:ascii="Arial" w:hAnsi="Arial" w:cs="Arial"/>
          <w:sz w:val="22"/>
          <w:szCs w:val="22"/>
          <w:lang w:val="en-US"/>
        </w:rPr>
      </w:pPr>
    </w:p>
    <w:p w14:paraId="2C0E6B50" w14:textId="2F9AD4A3" w:rsidR="00C667FC" w:rsidRPr="00B65A43" w:rsidRDefault="00F262C6" w:rsidP="00B37467">
      <w:pPr>
        <w:spacing w:line="276" w:lineRule="auto"/>
        <w:rPr>
          <w:rFonts w:ascii="Arial" w:hAnsi="Arial" w:cs="Arial"/>
          <w:sz w:val="22"/>
          <w:szCs w:val="22"/>
          <w:lang w:val="en-US"/>
        </w:rPr>
      </w:pPr>
      <w:r w:rsidRPr="00B65A43">
        <w:rPr>
          <w:rFonts w:ascii="Arial" w:hAnsi="Arial" w:cs="Arial"/>
          <w:sz w:val="22"/>
          <w:szCs w:val="22"/>
          <w:lang w:val="en-US"/>
        </w:rPr>
        <w:t xml:space="preserve">Effective preventive strategies like vaccination against TB and aggressive prevention and management of </w:t>
      </w:r>
      <w:r w:rsidR="00A35EE7">
        <w:rPr>
          <w:rFonts w:ascii="Arial" w:hAnsi="Arial" w:cs="Arial"/>
          <w:sz w:val="22"/>
          <w:szCs w:val="22"/>
          <w:lang w:val="en-US"/>
        </w:rPr>
        <w:t>DM</w:t>
      </w:r>
      <w:r w:rsidRPr="00B65A43">
        <w:rPr>
          <w:rFonts w:ascii="Arial" w:hAnsi="Arial" w:cs="Arial"/>
          <w:sz w:val="22"/>
          <w:szCs w:val="22"/>
          <w:lang w:val="en-US"/>
        </w:rPr>
        <w:t xml:space="preserve"> will be the approach to be adopted till </w:t>
      </w:r>
      <w:r w:rsidR="003B4994" w:rsidRPr="00B65A43">
        <w:rPr>
          <w:rFonts w:ascii="Arial" w:hAnsi="Arial" w:cs="Arial"/>
          <w:sz w:val="22"/>
          <w:szCs w:val="22"/>
          <w:lang w:val="en-US"/>
        </w:rPr>
        <w:t xml:space="preserve">time </w:t>
      </w:r>
      <w:r w:rsidRPr="00B65A43">
        <w:rPr>
          <w:rFonts w:ascii="Arial" w:hAnsi="Arial" w:cs="Arial"/>
          <w:sz w:val="22"/>
          <w:szCs w:val="22"/>
          <w:lang w:val="en-US"/>
        </w:rPr>
        <w:t xml:space="preserve">throws new light on </w:t>
      </w:r>
      <w:r w:rsidR="003B4994" w:rsidRPr="00B65A43">
        <w:rPr>
          <w:rFonts w:ascii="Arial" w:hAnsi="Arial" w:cs="Arial"/>
          <w:sz w:val="22"/>
          <w:szCs w:val="22"/>
          <w:lang w:val="en-US"/>
        </w:rPr>
        <w:t xml:space="preserve">the </w:t>
      </w:r>
      <w:r w:rsidRPr="00B65A43">
        <w:rPr>
          <w:rFonts w:ascii="Arial" w:hAnsi="Arial" w:cs="Arial"/>
          <w:sz w:val="22"/>
          <w:szCs w:val="22"/>
          <w:lang w:val="en-US"/>
        </w:rPr>
        <w:t xml:space="preserve">means to fight </w:t>
      </w:r>
      <w:r w:rsidR="00B27D57" w:rsidRPr="00B65A43">
        <w:rPr>
          <w:rFonts w:ascii="Arial" w:hAnsi="Arial" w:cs="Arial"/>
          <w:sz w:val="22"/>
          <w:szCs w:val="22"/>
          <w:lang w:val="en-US"/>
        </w:rPr>
        <w:t>these dual epidemics</w:t>
      </w:r>
      <w:r w:rsidR="003B4994" w:rsidRPr="00B65A43">
        <w:rPr>
          <w:rFonts w:ascii="Arial" w:hAnsi="Arial" w:cs="Arial"/>
          <w:sz w:val="22"/>
          <w:szCs w:val="22"/>
          <w:lang w:val="en-US"/>
        </w:rPr>
        <w:t xml:space="preserve"> more effectively</w:t>
      </w:r>
      <w:r w:rsidRPr="00B65A43">
        <w:rPr>
          <w:rFonts w:ascii="Arial" w:hAnsi="Arial" w:cs="Arial"/>
          <w:sz w:val="22"/>
          <w:szCs w:val="22"/>
          <w:lang w:val="en-US"/>
        </w:rPr>
        <w:t>.</w:t>
      </w:r>
    </w:p>
    <w:p w14:paraId="4037A438" w14:textId="77777777" w:rsidR="00C667FC" w:rsidRPr="00B65A43" w:rsidRDefault="00C667FC" w:rsidP="00B37467">
      <w:pPr>
        <w:spacing w:line="276" w:lineRule="auto"/>
        <w:rPr>
          <w:rFonts w:ascii="Arial" w:hAnsi="Arial" w:cs="Arial"/>
          <w:sz w:val="22"/>
          <w:szCs w:val="22"/>
          <w:lang w:val="en-US"/>
        </w:rPr>
      </w:pPr>
    </w:p>
    <w:p w14:paraId="568A6F08" w14:textId="77777777" w:rsidR="004702A8" w:rsidRPr="009868F6" w:rsidRDefault="003B758E" w:rsidP="00B37467">
      <w:pPr>
        <w:spacing w:line="276" w:lineRule="auto"/>
        <w:rPr>
          <w:rFonts w:ascii="Arial" w:hAnsi="Arial" w:cs="Arial"/>
          <w:b/>
          <w:bCs/>
          <w:color w:val="0070C0"/>
          <w:sz w:val="22"/>
          <w:szCs w:val="22"/>
          <w:lang w:val="en-US"/>
        </w:rPr>
      </w:pPr>
      <w:r w:rsidRPr="009868F6">
        <w:rPr>
          <w:rFonts w:ascii="Arial" w:hAnsi="Arial" w:cs="Arial"/>
          <w:b/>
          <w:bCs/>
          <w:color w:val="0070C0"/>
          <w:sz w:val="22"/>
          <w:szCs w:val="22"/>
          <w:lang w:val="en-US"/>
        </w:rPr>
        <w:t>R</w:t>
      </w:r>
      <w:r w:rsidR="00B65A43" w:rsidRPr="009868F6">
        <w:rPr>
          <w:rFonts w:ascii="Arial" w:hAnsi="Arial" w:cs="Arial"/>
          <w:b/>
          <w:bCs/>
          <w:color w:val="0070C0"/>
          <w:sz w:val="22"/>
          <w:szCs w:val="22"/>
          <w:lang w:val="en-US"/>
        </w:rPr>
        <w:t>EFERENCES</w:t>
      </w:r>
    </w:p>
    <w:p w14:paraId="7CBB738A" w14:textId="69481092" w:rsidR="004702A8" w:rsidRDefault="004702A8" w:rsidP="00B37467">
      <w:pPr>
        <w:spacing w:line="276" w:lineRule="auto"/>
        <w:rPr>
          <w:rFonts w:ascii="Arial" w:hAnsi="Arial" w:cs="Arial"/>
          <w:b/>
          <w:bCs/>
          <w:sz w:val="22"/>
          <w:szCs w:val="22"/>
          <w:lang w:val="en-US"/>
        </w:rPr>
      </w:pPr>
    </w:p>
    <w:p w14:paraId="747CB29F"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lastRenderedPageBreak/>
        <w:t>1.</w:t>
      </w:r>
      <w:r w:rsidRPr="00E017E8">
        <w:rPr>
          <w:rFonts w:ascii="Arial" w:hAnsi="Arial" w:cs="Arial"/>
          <w:bCs/>
          <w:sz w:val="22"/>
          <w:szCs w:val="22"/>
          <w:lang w:val="en-US"/>
        </w:rPr>
        <w:tab/>
        <w:t xml:space="preserve">Whiting DR, </w:t>
      </w:r>
      <w:proofErr w:type="spellStart"/>
      <w:r w:rsidRPr="00E017E8">
        <w:rPr>
          <w:rFonts w:ascii="Arial" w:hAnsi="Arial" w:cs="Arial"/>
          <w:bCs/>
          <w:sz w:val="22"/>
          <w:szCs w:val="22"/>
          <w:lang w:val="en-US"/>
        </w:rPr>
        <w:t>Guariguata</w:t>
      </w:r>
      <w:proofErr w:type="spellEnd"/>
      <w:r w:rsidRPr="00E017E8">
        <w:rPr>
          <w:rFonts w:ascii="Arial" w:hAnsi="Arial" w:cs="Arial"/>
          <w:bCs/>
          <w:sz w:val="22"/>
          <w:szCs w:val="22"/>
          <w:lang w:val="en-US"/>
        </w:rPr>
        <w:t xml:space="preserve"> L, Weil C, Shaw J. IDF diabetes atlas: global estimates of the prevalence of diabetes for 2011 and 2030. Diabetes Res Clin </w:t>
      </w:r>
      <w:proofErr w:type="spellStart"/>
      <w:r w:rsidRPr="00E017E8">
        <w:rPr>
          <w:rFonts w:ascii="Arial" w:hAnsi="Arial" w:cs="Arial"/>
          <w:bCs/>
          <w:sz w:val="22"/>
          <w:szCs w:val="22"/>
          <w:lang w:val="en-US"/>
        </w:rPr>
        <w:t>Pract</w:t>
      </w:r>
      <w:proofErr w:type="spellEnd"/>
      <w:r w:rsidRPr="00E017E8">
        <w:rPr>
          <w:rFonts w:ascii="Arial" w:hAnsi="Arial" w:cs="Arial"/>
          <w:bCs/>
          <w:sz w:val="22"/>
          <w:szCs w:val="22"/>
          <w:lang w:val="en-US"/>
        </w:rPr>
        <w:t xml:space="preserve">. 2011; 94(3):311-321. </w:t>
      </w:r>
    </w:p>
    <w:p w14:paraId="6EDD6383"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2.</w:t>
      </w:r>
      <w:r w:rsidRPr="00E017E8">
        <w:rPr>
          <w:rFonts w:ascii="Arial" w:hAnsi="Arial" w:cs="Arial"/>
          <w:bCs/>
          <w:sz w:val="22"/>
          <w:szCs w:val="22"/>
          <w:lang w:val="en-US"/>
        </w:rPr>
        <w:tab/>
        <w:t xml:space="preserve">Jacob JJ, Paul PAM. Infections in Endocrinology: Tuberculosis. In: Feingold KR, </w:t>
      </w:r>
      <w:proofErr w:type="spellStart"/>
      <w:r w:rsidRPr="00E017E8">
        <w:rPr>
          <w:rFonts w:ascii="Arial" w:hAnsi="Arial" w:cs="Arial"/>
          <w:bCs/>
          <w:sz w:val="22"/>
          <w:szCs w:val="22"/>
          <w:lang w:val="en-US"/>
        </w:rPr>
        <w:t>Anawalt</w:t>
      </w:r>
      <w:proofErr w:type="spellEnd"/>
      <w:r w:rsidRPr="00E017E8">
        <w:rPr>
          <w:rFonts w:ascii="Arial" w:hAnsi="Arial" w:cs="Arial"/>
          <w:bCs/>
          <w:sz w:val="22"/>
          <w:szCs w:val="22"/>
          <w:lang w:val="en-US"/>
        </w:rPr>
        <w:t xml:space="preserve"> B, Boyce A, et al., eds. Endotext. South Dartmouth (MA): MDText.com, Inc.; March 14, 2021.</w:t>
      </w:r>
    </w:p>
    <w:p w14:paraId="3E3F8C34"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3.</w:t>
      </w:r>
      <w:r w:rsidRPr="00E017E8">
        <w:rPr>
          <w:rFonts w:ascii="Arial" w:hAnsi="Arial" w:cs="Arial"/>
          <w:bCs/>
          <w:sz w:val="22"/>
          <w:szCs w:val="22"/>
          <w:lang w:val="en-US"/>
        </w:rPr>
        <w:tab/>
      </w:r>
      <w:proofErr w:type="spellStart"/>
      <w:r w:rsidRPr="00E017E8">
        <w:rPr>
          <w:rFonts w:ascii="Arial" w:hAnsi="Arial" w:cs="Arial"/>
          <w:bCs/>
          <w:sz w:val="22"/>
          <w:szCs w:val="22"/>
          <w:lang w:val="en-US"/>
        </w:rPr>
        <w:t>Lönnroth</w:t>
      </w:r>
      <w:proofErr w:type="spellEnd"/>
      <w:r w:rsidRPr="00E017E8">
        <w:rPr>
          <w:rFonts w:ascii="Arial" w:hAnsi="Arial" w:cs="Arial"/>
          <w:bCs/>
          <w:sz w:val="22"/>
          <w:szCs w:val="22"/>
          <w:lang w:val="en-US"/>
        </w:rPr>
        <w:t xml:space="preserve"> K, Castro KG, </w:t>
      </w:r>
      <w:proofErr w:type="spellStart"/>
      <w:r w:rsidRPr="00E017E8">
        <w:rPr>
          <w:rFonts w:ascii="Arial" w:hAnsi="Arial" w:cs="Arial"/>
          <w:bCs/>
          <w:sz w:val="22"/>
          <w:szCs w:val="22"/>
          <w:lang w:val="en-US"/>
        </w:rPr>
        <w:t>Chakaya</w:t>
      </w:r>
      <w:proofErr w:type="spellEnd"/>
      <w:r w:rsidRPr="00E017E8">
        <w:rPr>
          <w:rFonts w:ascii="Arial" w:hAnsi="Arial" w:cs="Arial"/>
          <w:bCs/>
          <w:sz w:val="22"/>
          <w:szCs w:val="22"/>
          <w:lang w:val="en-US"/>
        </w:rPr>
        <w:t xml:space="preserve"> JM, et al. Tuberculosis control and elimination 2010-50: cure, care, and social development. Lancet. 2010; 375(9728):1814-1829. doi:10.1016/S0140-6736(10)60483-7</w:t>
      </w:r>
    </w:p>
    <w:p w14:paraId="26F28B39"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4.</w:t>
      </w:r>
      <w:r w:rsidRPr="00E017E8">
        <w:rPr>
          <w:rFonts w:ascii="Arial" w:hAnsi="Arial" w:cs="Arial"/>
          <w:bCs/>
          <w:sz w:val="22"/>
          <w:szCs w:val="22"/>
          <w:lang w:val="en-US"/>
        </w:rPr>
        <w:tab/>
        <w:t xml:space="preserve">World Health Organization. Global Tuberculosis Report 2020. https://apps.who.int/iris/bitstream/handle/10665/336069/9789240013131-eng.pdf (Accessed 28 Nov 2020) </w:t>
      </w:r>
    </w:p>
    <w:p w14:paraId="41D3C580"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5.</w:t>
      </w:r>
      <w:r w:rsidRPr="00E017E8">
        <w:rPr>
          <w:rFonts w:ascii="Arial" w:hAnsi="Arial" w:cs="Arial"/>
          <w:bCs/>
          <w:sz w:val="22"/>
          <w:szCs w:val="22"/>
          <w:lang w:val="en-US"/>
        </w:rPr>
        <w:tab/>
        <w:t xml:space="preserve">Narasimhan P, Wood J, Macintyre CR, Mathai D. Risk factors for tuberculosis. </w:t>
      </w:r>
      <w:proofErr w:type="spellStart"/>
      <w:r w:rsidRPr="00E017E8">
        <w:rPr>
          <w:rFonts w:ascii="Arial" w:hAnsi="Arial" w:cs="Arial"/>
          <w:bCs/>
          <w:sz w:val="22"/>
          <w:szCs w:val="22"/>
          <w:lang w:val="en-US"/>
        </w:rPr>
        <w:t>Pulm</w:t>
      </w:r>
      <w:proofErr w:type="spellEnd"/>
      <w:r w:rsidRPr="00E017E8">
        <w:rPr>
          <w:rFonts w:ascii="Arial" w:hAnsi="Arial" w:cs="Arial"/>
          <w:bCs/>
          <w:sz w:val="22"/>
          <w:szCs w:val="22"/>
          <w:lang w:val="en-US"/>
        </w:rPr>
        <w:t xml:space="preserve"> Med. 2013; 2013:828939. doi:10.1155/2013/828939 </w:t>
      </w:r>
    </w:p>
    <w:p w14:paraId="744C9763"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6.</w:t>
      </w:r>
      <w:r w:rsidRPr="00E017E8">
        <w:rPr>
          <w:rFonts w:ascii="Arial" w:hAnsi="Arial" w:cs="Arial"/>
          <w:bCs/>
          <w:sz w:val="22"/>
          <w:szCs w:val="22"/>
          <w:lang w:val="en-US"/>
        </w:rPr>
        <w:tab/>
      </w:r>
      <w:proofErr w:type="spellStart"/>
      <w:r w:rsidRPr="00E017E8">
        <w:rPr>
          <w:rFonts w:ascii="Arial" w:hAnsi="Arial" w:cs="Arial"/>
          <w:bCs/>
          <w:sz w:val="22"/>
          <w:szCs w:val="22"/>
          <w:lang w:val="en-US"/>
        </w:rPr>
        <w:t>Getahun</w:t>
      </w:r>
      <w:proofErr w:type="spellEnd"/>
      <w:r w:rsidRPr="00E017E8">
        <w:rPr>
          <w:rFonts w:ascii="Arial" w:hAnsi="Arial" w:cs="Arial"/>
          <w:bCs/>
          <w:sz w:val="22"/>
          <w:szCs w:val="22"/>
          <w:lang w:val="en-US"/>
        </w:rPr>
        <w:t xml:space="preserve"> H, </w:t>
      </w:r>
      <w:proofErr w:type="spellStart"/>
      <w:r w:rsidRPr="00E017E8">
        <w:rPr>
          <w:rFonts w:ascii="Arial" w:hAnsi="Arial" w:cs="Arial"/>
          <w:bCs/>
          <w:sz w:val="22"/>
          <w:szCs w:val="22"/>
          <w:lang w:val="en-US"/>
        </w:rPr>
        <w:t>Matteelli</w:t>
      </w:r>
      <w:proofErr w:type="spellEnd"/>
      <w:r w:rsidRPr="00E017E8">
        <w:rPr>
          <w:rFonts w:ascii="Arial" w:hAnsi="Arial" w:cs="Arial"/>
          <w:bCs/>
          <w:sz w:val="22"/>
          <w:szCs w:val="22"/>
          <w:lang w:val="en-US"/>
        </w:rPr>
        <w:t xml:space="preserve"> A, Abubakar I, et al. Management of latent Mycobacterium tuberculosis infection: WHO guidelines for low tuberculosis burden countries. Eur Respir J. 2015; 46(6):1563-1576. doi:10.1183/13993003.01245-2015</w:t>
      </w:r>
    </w:p>
    <w:p w14:paraId="3958B3A4"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7.</w:t>
      </w:r>
      <w:r w:rsidRPr="00E017E8">
        <w:rPr>
          <w:rFonts w:ascii="Arial" w:hAnsi="Arial" w:cs="Arial"/>
          <w:bCs/>
          <w:sz w:val="22"/>
          <w:szCs w:val="22"/>
          <w:lang w:val="en-US"/>
        </w:rPr>
        <w:tab/>
        <w:t>Lee RE, Li W, Chatterjee D, Lee RE. Rapid structural characterization of the arabinogalactan and lipoarabinomannan in live mycobacterial cells using 2D and 3D HR-MAS NMR: structural changes in the arabinan due to ethambutol treatment and gene mutation are observed. Glycobiology. 2005; 15(2):139-151. doi:10.1093/</w:t>
      </w:r>
      <w:proofErr w:type="spellStart"/>
      <w:r w:rsidRPr="00E017E8">
        <w:rPr>
          <w:rFonts w:ascii="Arial" w:hAnsi="Arial" w:cs="Arial"/>
          <w:bCs/>
          <w:sz w:val="22"/>
          <w:szCs w:val="22"/>
          <w:lang w:val="en-US"/>
        </w:rPr>
        <w:t>glycob</w:t>
      </w:r>
      <w:proofErr w:type="spellEnd"/>
      <w:r w:rsidRPr="00E017E8">
        <w:rPr>
          <w:rFonts w:ascii="Arial" w:hAnsi="Arial" w:cs="Arial"/>
          <w:bCs/>
          <w:sz w:val="22"/>
          <w:szCs w:val="22"/>
          <w:lang w:val="en-US"/>
        </w:rPr>
        <w:t>/cwh150</w:t>
      </w:r>
    </w:p>
    <w:p w14:paraId="1AF06C07"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8.</w:t>
      </w:r>
      <w:r w:rsidRPr="00E017E8">
        <w:rPr>
          <w:rFonts w:ascii="Arial" w:hAnsi="Arial" w:cs="Arial"/>
          <w:bCs/>
          <w:sz w:val="22"/>
          <w:szCs w:val="22"/>
          <w:lang w:val="en-US"/>
        </w:rPr>
        <w:tab/>
        <w:t xml:space="preserve">Emerging Risk Factors Collaboration, Sarwar N, Gao P, et al. Diabetes mellitus, fasting blood glucose concentration, and risk of vascular disease: a collaborative meta-analysis of 102 prospective studies [published correction appears in Lancet. 2010 Sep 18;376(9745):958. </w:t>
      </w:r>
      <w:proofErr w:type="spellStart"/>
      <w:r w:rsidRPr="00E017E8">
        <w:rPr>
          <w:rFonts w:ascii="Arial" w:hAnsi="Arial" w:cs="Arial"/>
          <w:bCs/>
          <w:sz w:val="22"/>
          <w:szCs w:val="22"/>
          <w:lang w:val="en-US"/>
        </w:rPr>
        <w:t>Hillage</w:t>
      </w:r>
      <w:proofErr w:type="spellEnd"/>
      <w:r w:rsidRPr="00E017E8">
        <w:rPr>
          <w:rFonts w:ascii="Arial" w:hAnsi="Arial" w:cs="Arial"/>
          <w:bCs/>
          <w:sz w:val="22"/>
          <w:szCs w:val="22"/>
          <w:lang w:val="en-US"/>
        </w:rPr>
        <w:t xml:space="preserve">, H L [corrected to </w:t>
      </w:r>
      <w:proofErr w:type="spellStart"/>
      <w:r w:rsidRPr="00E017E8">
        <w:rPr>
          <w:rFonts w:ascii="Arial" w:hAnsi="Arial" w:cs="Arial"/>
          <w:bCs/>
          <w:sz w:val="22"/>
          <w:szCs w:val="22"/>
          <w:lang w:val="en-US"/>
        </w:rPr>
        <w:t>Hillege</w:t>
      </w:r>
      <w:proofErr w:type="spellEnd"/>
      <w:r w:rsidRPr="00E017E8">
        <w:rPr>
          <w:rFonts w:ascii="Arial" w:hAnsi="Arial" w:cs="Arial"/>
          <w:bCs/>
          <w:sz w:val="22"/>
          <w:szCs w:val="22"/>
          <w:lang w:val="en-US"/>
        </w:rPr>
        <w:t>, H L]]. Lancet. 2010; 375(9733):2215-2222. Doi: 10.1016/S0140-6736(10)60484-9.</w:t>
      </w:r>
    </w:p>
    <w:p w14:paraId="146D0D08"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9.</w:t>
      </w:r>
      <w:r w:rsidRPr="00E017E8">
        <w:rPr>
          <w:rFonts w:ascii="Arial" w:hAnsi="Arial" w:cs="Arial"/>
          <w:bCs/>
          <w:sz w:val="22"/>
          <w:szCs w:val="22"/>
          <w:lang w:val="en-US"/>
        </w:rPr>
        <w:tab/>
        <w:t xml:space="preserve">International Diabetes Federation. IDF Diabetes Atlas, 8th </w:t>
      </w:r>
      <w:proofErr w:type="spellStart"/>
      <w:r w:rsidRPr="00E017E8">
        <w:rPr>
          <w:rFonts w:ascii="Arial" w:hAnsi="Arial" w:cs="Arial"/>
          <w:bCs/>
          <w:sz w:val="22"/>
          <w:szCs w:val="22"/>
          <w:lang w:val="en-US"/>
        </w:rPr>
        <w:t>edn</w:t>
      </w:r>
      <w:proofErr w:type="spellEnd"/>
      <w:r w:rsidRPr="00E017E8">
        <w:rPr>
          <w:rFonts w:ascii="Arial" w:hAnsi="Arial" w:cs="Arial"/>
          <w:bCs/>
          <w:sz w:val="22"/>
          <w:szCs w:val="22"/>
          <w:lang w:val="en-US"/>
        </w:rPr>
        <w:t xml:space="preserve">. Brussels, </w:t>
      </w:r>
      <w:proofErr w:type="spellStart"/>
      <w:proofErr w:type="gramStart"/>
      <w:r w:rsidRPr="00E017E8">
        <w:rPr>
          <w:rFonts w:ascii="Arial" w:hAnsi="Arial" w:cs="Arial"/>
          <w:bCs/>
          <w:sz w:val="22"/>
          <w:szCs w:val="22"/>
          <w:lang w:val="en-US"/>
        </w:rPr>
        <w:t>Belgium:International</w:t>
      </w:r>
      <w:proofErr w:type="spellEnd"/>
      <w:proofErr w:type="gramEnd"/>
      <w:r w:rsidRPr="00E017E8">
        <w:rPr>
          <w:rFonts w:ascii="Arial" w:hAnsi="Arial" w:cs="Arial"/>
          <w:bCs/>
          <w:sz w:val="22"/>
          <w:szCs w:val="22"/>
          <w:lang w:val="en-US"/>
        </w:rPr>
        <w:t xml:space="preserve"> Diabetes Federation, 2019. </w:t>
      </w:r>
      <w:proofErr w:type="gramStart"/>
      <w:r w:rsidRPr="00E017E8">
        <w:rPr>
          <w:rFonts w:ascii="Arial" w:hAnsi="Arial" w:cs="Arial"/>
          <w:bCs/>
          <w:sz w:val="22"/>
          <w:szCs w:val="22"/>
          <w:lang w:val="en-US"/>
        </w:rPr>
        <w:t>https://diabetesatlas.org/en/resources/  (</w:t>
      </w:r>
      <w:proofErr w:type="gramEnd"/>
      <w:r w:rsidRPr="00E017E8">
        <w:rPr>
          <w:rFonts w:ascii="Arial" w:hAnsi="Arial" w:cs="Arial"/>
          <w:bCs/>
          <w:sz w:val="22"/>
          <w:szCs w:val="22"/>
          <w:lang w:val="en-US"/>
        </w:rPr>
        <w:t>Accessed 8 March 2021)</w:t>
      </w:r>
    </w:p>
    <w:p w14:paraId="3699A022"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10.</w:t>
      </w:r>
      <w:r w:rsidRPr="00E017E8">
        <w:rPr>
          <w:rFonts w:ascii="Arial" w:hAnsi="Arial" w:cs="Arial"/>
          <w:bCs/>
          <w:sz w:val="22"/>
          <w:szCs w:val="22"/>
          <w:lang w:val="en-US"/>
        </w:rPr>
        <w:tab/>
        <w:t>World Health Organization. Global tuberculosis report 2019: World Health Organization; 2019. https://www.who.int/tb/publications/global_report/en/ (Accessed 8 March 2021)</w:t>
      </w:r>
    </w:p>
    <w:p w14:paraId="3EA102FB"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11.</w:t>
      </w:r>
      <w:r w:rsidRPr="00E017E8">
        <w:rPr>
          <w:rFonts w:ascii="Arial" w:hAnsi="Arial" w:cs="Arial"/>
          <w:bCs/>
          <w:sz w:val="22"/>
          <w:szCs w:val="22"/>
          <w:lang w:val="en-US"/>
        </w:rPr>
        <w:tab/>
        <w:t xml:space="preserve">Dooley KE, </w:t>
      </w:r>
      <w:proofErr w:type="spellStart"/>
      <w:r w:rsidRPr="00E017E8">
        <w:rPr>
          <w:rFonts w:ascii="Arial" w:hAnsi="Arial" w:cs="Arial"/>
          <w:bCs/>
          <w:sz w:val="22"/>
          <w:szCs w:val="22"/>
          <w:lang w:val="en-US"/>
        </w:rPr>
        <w:t>Chaisson</w:t>
      </w:r>
      <w:proofErr w:type="spellEnd"/>
      <w:r w:rsidRPr="00E017E8">
        <w:rPr>
          <w:rFonts w:ascii="Arial" w:hAnsi="Arial" w:cs="Arial"/>
          <w:bCs/>
          <w:sz w:val="22"/>
          <w:szCs w:val="22"/>
          <w:lang w:val="en-US"/>
        </w:rPr>
        <w:t xml:space="preserve"> RE. Tuberculosis and diabetes mellitus: convergence of two epidemics. Lancet Infect Dis. 2009 Dec; 9(12):737-46. Doi: 10.1016/S1473-3099(09)70282-8. PMID: 19926034; PMCID: PMC2945809.</w:t>
      </w:r>
    </w:p>
    <w:p w14:paraId="41FC2DBA"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12.</w:t>
      </w:r>
      <w:r w:rsidRPr="00E017E8">
        <w:rPr>
          <w:rFonts w:ascii="Arial" w:hAnsi="Arial" w:cs="Arial"/>
          <w:bCs/>
          <w:sz w:val="22"/>
          <w:szCs w:val="22"/>
          <w:lang w:val="en-US"/>
        </w:rPr>
        <w:tab/>
        <w:t xml:space="preserve">Viswanathan, V., Bajaj, S., Kalra, S. et al. RSSDI clinical practice recommendations for diagnosis, prevention, and control of the diabetes mellitus-tuberculosis double burden. Int J Diabetes Dev </w:t>
      </w:r>
      <w:proofErr w:type="spellStart"/>
      <w:r w:rsidRPr="00E017E8">
        <w:rPr>
          <w:rFonts w:ascii="Arial" w:hAnsi="Arial" w:cs="Arial"/>
          <w:bCs/>
          <w:sz w:val="22"/>
          <w:szCs w:val="22"/>
          <w:lang w:val="en-US"/>
        </w:rPr>
        <w:t>Ctries</w:t>
      </w:r>
      <w:proofErr w:type="spellEnd"/>
      <w:r w:rsidRPr="00E017E8">
        <w:rPr>
          <w:rFonts w:ascii="Arial" w:hAnsi="Arial" w:cs="Arial"/>
          <w:bCs/>
          <w:sz w:val="22"/>
          <w:szCs w:val="22"/>
          <w:lang w:val="en-US"/>
        </w:rPr>
        <w:t xml:space="preserve"> 2017; 37, 379–399</w:t>
      </w:r>
    </w:p>
    <w:p w14:paraId="02730A8C"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13.</w:t>
      </w:r>
      <w:r w:rsidRPr="00E017E8">
        <w:rPr>
          <w:rFonts w:ascii="Arial" w:hAnsi="Arial" w:cs="Arial"/>
          <w:bCs/>
          <w:sz w:val="22"/>
          <w:szCs w:val="22"/>
          <w:lang w:val="en-US"/>
        </w:rPr>
        <w:tab/>
        <w:t>Goldhaber-</w:t>
      </w:r>
      <w:proofErr w:type="spellStart"/>
      <w:r w:rsidRPr="00E017E8">
        <w:rPr>
          <w:rFonts w:ascii="Arial" w:hAnsi="Arial" w:cs="Arial"/>
          <w:bCs/>
          <w:sz w:val="22"/>
          <w:szCs w:val="22"/>
          <w:lang w:val="en-US"/>
        </w:rPr>
        <w:t>Fiebert</w:t>
      </w:r>
      <w:proofErr w:type="spellEnd"/>
      <w:r w:rsidRPr="00E017E8">
        <w:rPr>
          <w:rFonts w:ascii="Arial" w:hAnsi="Arial" w:cs="Arial"/>
          <w:bCs/>
          <w:sz w:val="22"/>
          <w:szCs w:val="22"/>
          <w:lang w:val="en-US"/>
        </w:rPr>
        <w:t xml:space="preserve"> JD, Jeon CY, Cohen T, Murray MB. Diabetes mellitus and tuberculosis in countries with high tuberculosis burdens: individual risks and social determinants. Int J Epidemiology. 2011 Apr; 40(2):417-28. Doi: 10.1093/</w:t>
      </w:r>
      <w:proofErr w:type="spellStart"/>
      <w:r w:rsidRPr="00E017E8">
        <w:rPr>
          <w:rFonts w:ascii="Arial" w:hAnsi="Arial" w:cs="Arial"/>
          <w:bCs/>
          <w:sz w:val="22"/>
          <w:szCs w:val="22"/>
          <w:lang w:val="en-US"/>
        </w:rPr>
        <w:t>ije</w:t>
      </w:r>
      <w:proofErr w:type="spellEnd"/>
      <w:r w:rsidRPr="00E017E8">
        <w:rPr>
          <w:rFonts w:ascii="Arial" w:hAnsi="Arial" w:cs="Arial"/>
          <w:bCs/>
          <w:sz w:val="22"/>
          <w:szCs w:val="22"/>
          <w:lang w:val="en-US"/>
        </w:rPr>
        <w:t xml:space="preserve">/dyq238. </w:t>
      </w:r>
      <w:proofErr w:type="spellStart"/>
      <w:r w:rsidRPr="00E017E8">
        <w:rPr>
          <w:rFonts w:ascii="Arial" w:hAnsi="Arial" w:cs="Arial"/>
          <w:bCs/>
          <w:sz w:val="22"/>
          <w:szCs w:val="22"/>
          <w:lang w:val="en-US"/>
        </w:rPr>
        <w:t>Epub</w:t>
      </w:r>
      <w:proofErr w:type="spellEnd"/>
      <w:r w:rsidRPr="00E017E8">
        <w:rPr>
          <w:rFonts w:ascii="Arial" w:hAnsi="Arial" w:cs="Arial"/>
          <w:bCs/>
          <w:sz w:val="22"/>
          <w:szCs w:val="22"/>
          <w:lang w:val="en-US"/>
        </w:rPr>
        <w:t xml:space="preserve"> 2011 Jan 20. PMID: 21252210; PMCID: PMC3621385. </w:t>
      </w:r>
    </w:p>
    <w:p w14:paraId="12684566"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14.</w:t>
      </w:r>
      <w:r w:rsidRPr="00E017E8">
        <w:rPr>
          <w:rFonts w:ascii="Arial" w:hAnsi="Arial" w:cs="Arial"/>
          <w:bCs/>
          <w:sz w:val="22"/>
          <w:szCs w:val="22"/>
          <w:lang w:val="en-US"/>
        </w:rPr>
        <w:tab/>
        <w:t>World Health Organization/International Union Against Tuberculosis and Lung Disease. Provisional collaborative framework for care and control of tuberculosis and diabetes. WHO/HTM/TB/2011.15. Geneva, Switzerland: WHO, 2011.</w:t>
      </w:r>
    </w:p>
    <w:p w14:paraId="453B17CC"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lastRenderedPageBreak/>
        <w:t>15.</w:t>
      </w:r>
      <w:r w:rsidRPr="00E017E8">
        <w:rPr>
          <w:rFonts w:ascii="Arial" w:hAnsi="Arial" w:cs="Arial"/>
          <w:bCs/>
          <w:sz w:val="22"/>
          <w:szCs w:val="22"/>
          <w:lang w:val="en-US"/>
        </w:rPr>
        <w:tab/>
        <w:t>Hayashi, S., &amp;</w:t>
      </w:r>
      <w:proofErr w:type="spellStart"/>
      <w:r w:rsidRPr="00E017E8">
        <w:rPr>
          <w:rFonts w:ascii="Arial" w:hAnsi="Arial" w:cs="Arial"/>
          <w:bCs/>
          <w:sz w:val="22"/>
          <w:szCs w:val="22"/>
          <w:lang w:val="en-US"/>
        </w:rPr>
        <w:t>Chandramohan</w:t>
      </w:r>
      <w:proofErr w:type="spellEnd"/>
      <w:r w:rsidRPr="00E017E8">
        <w:rPr>
          <w:rFonts w:ascii="Arial" w:hAnsi="Arial" w:cs="Arial"/>
          <w:bCs/>
          <w:sz w:val="22"/>
          <w:szCs w:val="22"/>
          <w:lang w:val="en-US"/>
        </w:rPr>
        <w:t>, D. (2018). Risk of active tuberculosis among people with diabetes mellitus: systematic review and meta-analysis. Tropical medicine &amp; international health: TM &amp; IH, 23(10), 1058–1070. https://doi.org/10.1111/tmi.13133</w:t>
      </w:r>
    </w:p>
    <w:p w14:paraId="070CD15E"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16.</w:t>
      </w:r>
      <w:r w:rsidRPr="00E017E8">
        <w:rPr>
          <w:rFonts w:ascii="Arial" w:hAnsi="Arial" w:cs="Arial"/>
          <w:bCs/>
          <w:sz w:val="22"/>
          <w:szCs w:val="22"/>
          <w:lang w:val="en-US"/>
        </w:rPr>
        <w:tab/>
      </w:r>
      <w:proofErr w:type="spellStart"/>
      <w:r w:rsidRPr="00E017E8">
        <w:rPr>
          <w:rFonts w:ascii="Arial" w:hAnsi="Arial" w:cs="Arial"/>
          <w:bCs/>
          <w:sz w:val="22"/>
          <w:szCs w:val="22"/>
          <w:lang w:val="en-US"/>
        </w:rPr>
        <w:t>Workneh</w:t>
      </w:r>
      <w:proofErr w:type="spellEnd"/>
      <w:r w:rsidRPr="00E017E8">
        <w:rPr>
          <w:rFonts w:ascii="Arial" w:hAnsi="Arial" w:cs="Arial"/>
          <w:bCs/>
          <w:sz w:val="22"/>
          <w:szCs w:val="22"/>
          <w:lang w:val="en-US"/>
        </w:rPr>
        <w:t xml:space="preserve"> MH, </w:t>
      </w:r>
      <w:proofErr w:type="spellStart"/>
      <w:r w:rsidRPr="00E017E8">
        <w:rPr>
          <w:rFonts w:ascii="Arial" w:hAnsi="Arial" w:cs="Arial"/>
          <w:bCs/>
          <w:sz w:val="22"/>
          <w:szCs w:val="22"/>
          <w:lang w:val="en-US"/>
        </w:rPr>
        <w:t>Bjune</w:t>
      </w:r>
      <w:proofErr w:type="spellEnd"/>
      <w:r w:rsidRPr="00E017E8">
        <w:rPr>
          <w:rFonts w:ascii="Arial" w:hAnsi="Arial" w:cs="Arial"/>
          <w:bCs/>
          <w:sz w:val="22"/>
          <w:szCs w:val="22"/>
          <w:lang w:val="en-US"/>
        </w:rPr>
        <w:t xml:space="preserve"> GA, </w:t>
      </w:r>
      <w:proofErr w:type="spellStart"/>
      <w:r w:rsidRPr="00E017E8">
        <w:rPr>
          <w:rFonts w:ascii="Arial" w:hAnsi="Arial" w:cs="Arial"/>
          <w:bCs/>
          <w:sz w:val="22"/>
          <w:szCs w:val="22"/>
          <w:lang w:val="en-US"/>
        </w:rPr>
        <w:t>Yimer</w:t>
      </w:r>
      <w:proofErr w:type="spellEnd"/>
      <w:r w:rsidRPr="00E017E8">
        <w:rPr>
          <w:rFonts w:ascii="Arial" w:hAnsi="Arial" w:cs="Arial"/>
          <w:bCs/>
          <w:sz w:val="22"/>
          <w:szCs w:val="22"/>
          <w:lang w:val="en-US"/>
        </w:rPr>
        <w:t xml:space="preserve"> SA. Prevalence and associated factors of tuberculosis and diabetes mellitus co morbidity: A systematic review. </w:t>
      </w:r>
      <w:proofErr w:type="spellStart"/>
      <w:r w:rsidRPr="00E017E8">
        <w:rPr>
          <w:rFonts w:ascii="Arial" w:hAnsi="Arial" w:cs="Arial"/>
          <w:bCs/>
          <w:sz w:val="22"/>
          <w:szCs w:val="22"/>
          <w:lang w:val="en-US"/>
        </w:rPr>
        <w:t>PLoS</w:t>
      </w:r>
      <w:proofErr w:type="spellEnd"/>
      <w:r w:rsidRPr="00E017E8">
        <w:rPr>
          <w:rFonts w:ascii="Arial" w:hAnsi="Arial" w:cs="Arial"/>
          <w:bCs/>
          <w:sz w:val="22"/>
          <w:szCs w:val="22"/>
          <w:lang w:val="en-US"/>
        </w:rPr>
        <w:t xml:space="preserve"> One. 2017; 12(4</w:t>
      </w:r>
      <w:proofErr w:type="gramStart"/>
      <w:r w:rsidRPr="00E017E8">
        <w:rPr>
          <w:rFonts w:ascii="Arial" w:hAnsi="Arial" w:cs="Arial"/>
          <w:bCs/>
          <w:sz w:val="22"/>
          <w:szCs w:val="22"/>
          <w:lang w:val="en-US"/>
        </w:rPr>
        <w:t>):e</w:t>
      </w:r>
      <w:proofErr w:type="gramEnd"/>
      <w:r w:rsidRPr="00E017E8">
        <w:rPr>
          <w:rFonts w:ascii="Arial" w:hAnsi="Arial" w:cs="Arial"/>
          <w:bCs/>
          <w:sz w:val="22"/>
          <w:szCs w:val="22"/>
          <w:lang w:val="en-US"/>
        </w:rPr>
        <w:t xml:space="preserve">0175925. Published 2017 Apr 21. </w:t>
      </w:r>
      <w:proofErr w:type="gramStart"/>
      <w:r w:rsidRPr="00E017E8">
        <w:rPr>
          <w:rFonts w:ascii="Arial" w:hAnsi="Arial" w:cs="Arial"/>
          <w:bCs/>
          <w:sz w:val="22"/>
          <w:szCs w:val="22"/>
          <w:lang w:val="en-US"/>
        </w:rPr>
        <w:t>doi:10.1371/journal.pone</w:t>
      </w:r>
      <w:proofErr w:type="gramEnd"/>
      <w:r w:rsidRPr="00E017E8">
        <w:rPr>
          <w:rFonts w:ascii="Arial" w:hAnsi="Arial" w:cs="Arial"/>
          <w:bCs/>
          <w:sz w:val="22"/>
          <w:szCs w:val="22"/>
          <w:lang w:val="en-US"/>
        </w:rPr>
        <w:t>.0175925.</w:t>
      </w:r>
    </w:p>
    <w:p w14:paraId="11C8B7FA"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17.</w:t>
      </w:r>
      <w:r w:rsidRPr="00E017E8">
        <w:rPr>
          <w:rFonts w:ascii="Arial" w:hAnsi="Arial" w:cs="Arial"/>
          <w:bCs/>
          <w:sz w:val="22"/>
          <w:szCs w:val="22"/>
          <w:lang w:val="en-US"/>
        </w:rPr>
        <w:tab/>
        <w:t xml:space="preserve">Odone A, </w:t>
      </w:r>
      <w:proofErr w:type="spellStart"/>
      <w:r w:rsidRPr="00E017E8">
        <w:rPr>
          <w:rFonts w:ascii="Arial" w:hAnsi="Arial" w:cs="Arial"/>
          <w:bCs/>
          <w:sz w:val="22"/>
          <w:szCs w:val="22"/>
          <w:lang w:val="en-US"/>
        </w:rPr>
        <w:t>Houben</w:t>
      </w:r>
      <w:proofErr w:type="spellEnd"/>
      <w:r w:rsidRPr="00E017E8">
        <w:rPr>
          <w:rFonts w:ascii="Arial" w:hAnsi="Arial" w:cs="Arial"/>
          <w:bCs/>
          <w:sz w:val="22"/>
          <w:szCs w:val="22"/>
          <w:lang w:val="en-US"/>
        </w:rPr>
        <w:t xml:space="preserve"> RM, White RG, </w:t>
      </w:r>
      <w:proofErr w:type="spellStart"/>
      <w:r w:rsidRPr="00E017E8">
        <w:rPr>
          <w:rFonts w:ascii="Arial" w:hAnsi="Arial" w:cs="Arial"/>
          <w:bCs/>
          <w:sz w:val="22"/>
          <w:szCs w:val="22"/>
          <w:lang w:val="en-US"/>
        </w:rPr>
        <w:t>Lönnroth</w:t>
      </w:r>
      <w:proofErr w:type="spellEnd"/>
      <w:r w:rsidRPr="00E017E8">
        <w:rPr>
          <w:rFonts w:ascii="Arial" w:hAnsi="Arial" w:cs="Arial"/>
          <w:bCs/>
          <w:sz w:val="22"/>
          <w:szCs w:val="22"/>
          <w:lang w:val="en-US"/>
        </w:rPr>
        <w:t xml:space="preserve"> K. The effect of diabetes and under nutrition trends on reaching 2035 global tuberculosis targets. Lancet Diabetes Endocrinol. 2014; 2(9):754-764. doi:10.1016/S2213-8587(14)70164-0</w:t>
      </w:r>
    </w:p>
    <w:p w14:paraId="5C46A778"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18.</w:t>
      </w:r>
      <w:r w:rsidRPr="00E017E8">
        <w:rPr>
          <w:rFonts w:ascii="Arial" w:hAnsi="Arial" w:cs="Arial"/>
          <w:bCs/>
          <w:sz w:val="22"/>
          <w:szCs w:val="22"/>
          <w:lang w:val="en-US"/>
        </w:rPr>
        <w:tab/>
        <w:t>Jeon CY, Harries AD, Baker MA, et al. Bi-directional screening for tuberculosis and diabetes: a systematic review. Trop Med Int Health. 2010; 15(11):1300-1314. doi:10.1111/j.1365-3156.2010.02632.</w:t>
      </w:r>
    </w:p>
    <w:p w14:paraId="1D938288"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19.</w:t>
      </w:r>
      <w:r w:rsidRPr="00E017E8">
        <w:rPr>
          <w:rFonts w:ascii="Arial" w:hAnsi="Arial" w:cs="Arial"/>
          <w:bCs/>
          <w:sz w:val="22"/>
          <w:szCs w:val="22"/>
          <w:lang w:val="en-US"/>
        </w:rPr>
        <w:tab/>
      </w:r>
      <w:proofErr w:type="spellStart"/>
      <w:r w:rsidRPr="00E017E8">
        <w:rPr>
          <w:rFonts w:ascii="Arial" w:hAnsi="Arial" w:cs="Arial"/>
          <w:bCs/>
          <w:sz w:val="22"/>
          <w:szCs w:val="22"/>
          <w:lang w:val="en-US"/>
        </w:rPr>
        <w:t>Lönnroth</w:t>
      </w:r>
      <w:proofErr w:type="spellEnd"/>
      <w:r w:rsidRPr="00E017E8">
        <w:rPr>
          <w:rFonts w:ascii="Arial" w:hAnsi="Arial" w:cs="Arial"/>
          <w:bCs/>
          <w:sz w:val="22"/>
          <w:szCs w:val="22"/>
          <w:lang w:val="en-US"/>
        </w:rPr>
        <w:t xml:space="preserve"> K, </w:t>
      </w:r>
      <w:proofErr w:type="spellStart"/>
      <w:r w:rsidRPr="00E017E8">
        <w:rPr>
          <w:rFonts w:ascii="Arial" w:hAnsi="Arial" w:cs="Arial"/>
          <w:bCs/>
          <w:sz w:val="22"/>
          <w:szCs w:val="22"/>
          <w:lang w:val="en-US"/>
        </w:rPr>
        <w:t>Roglic</w:t>
      </w:r>
      <w:proofErr w:type="spellEnd"/>
      <w:r w:rsidRPr="00E017E8">
        <w:rPr>
          <w:rFonts w:ascii="Arial" w:hAnsi="Arial" w:cs="Arial"/>
          <w:bCs/>
          <w:sz w:val="22"/>
          <w:szCs w:val="22"/>
          <w:lang w:val="en-US"/>
        </w:rPr>
        <w:t xml:space="preserve"> G, Harries AD. Improving tuberculosis prevention and care through addressing the global diabetes epidemic: from evidence to policy and practice. Lancet Diabetes Endocrinol. 2014; 2(9):730-739. doi:10.1016/S2213-8587(14)70109-3 </w:t>
      </w:r>
    </w:p>
    <w:p w14:paraId="3F037060"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20.</w:t>
      </w:r>
      <w:r w:rsidRPr="00E017E8">
        <w:rPr>
          <w:rFonts w:ascii="Arial" w:hAnsi="Arial" w:cs="Arial"/>
          <w:bCs/>
          <w:sz w:val="22"/>
          <w:szCs w:val="22"/>
          <w:lang w:val="en-US"/>
        </w:rPr>
        <w:tab/>
      </w:r>
      <w:proofErr w:type="spellStart"/>
      <w:r w:rsidRPr="00E017E8">
        <w:rPr>
          <w:rFonts w:ascii="Arial" w:hAnsi="Arial" w:cs="Arial"/>
          <w:bCs/>
          <w:sz w:val="22"/>
          <w:szCs w:val="22"/>
          <w:lang w:val="en-US"/>
        </w:rPr>
        <w:t>Noubiap</w:t>
      </w:r>
      <w:proofErr w:type="spellEnd"/>
      <w:r w:rsidRPr="00E017E8">
        <w:rPr>
          <w:rFonts w:ascii="Arial" w:hAnsi="Arial" w:cs="Arial"/>
          <w:bCs/>
          <w:sz w:val="22"/>
          <w:szCs w:val="22"/>
          <w:lang w:val="en-US"/>
        </w:rPr>
        <w:t xml:space="preserve"> JJ, </w:t>
      </w:r>
      <w:proofErr w:type="spellStart"/>
      <w:r w:rsidRPr="00E017E8">
        <w:rPr>
          <w:rFonts w:ascii="Arial" w:hAnsi="Arial" w:cs="Arial"/>
          <w:bCs/>
          <w:sz w:val="22"/>
          <w:szCs w:val="22"/>
          <w:lang w:val="en-US"/>
        </w:rPr>
        <w:t>Nansseu</w:t>
      </w:r>
      <w:proofErr w:type="spellEnd"/>
      <w:r w:rsidRPr="00E017E8">
        <w:rPr>
          <w:rFonts w:ascii="Arial" w:hAnsi="Arial" w:cs="Arial"/>
          <w:bCs/>
          <w:sz w:val="22"/>
          <w:szCs w:val="22"/>
          <w:lang w:val="en-US"/>
        </w:rPr>
        <w:t xml:space="preserve"> JR, </w:t>
      </w:r>
      <w:proofErr w:type="spellStart"/>
      <w:r w:rsidRPr="00E017E8">
        <w:rPr>
          <w:rFonts w:ascii="Arial" w:hAnsi="Arial" w:cs="Arial"/>
          <w:bCs/>
          <w:sz w:val="22"/>
          <w:szCs w:val="22"/>
          <w:lang w:val="en-US"/>
        </w:rPr>
        <w:t>Nyaga</w:t>
      </w:r>
      <w:proofErr w:type="spellEnd"/>
      <w:r w:rsidRPr="00E017E8">
        <w:rPr>
          <w:rFonts w:ascii="Arial" w:hAnsi="Arial" w:cs="Arial"/>
          <w:bCs/>
          <w:sz w:val="22"/>
          <w:szCs w:val="22"/>
          <w:lang w:val="en-US"/>
        </w:rPr>
        <w:t xml:space="preserve"> UF, et al. Global prevalence of diabetes in active tuberculosis: a systematic review and meta-analysis of data from 2·3 million patients with tuberculosis. Lancet Glob Health. 2019; 7(4</w:t>
      </w:r>
      <w:proofErr w:type="gramStart"/>
      <w:r w:rsidRPr="00E017E8">
        <w:rPr>
          <w:rFonts w:ascii="Arial" w:hAnsi="Arial" w:cs="Arial"/>
          <w:bCs/>
          <w:sz w:val="22"/>
          <w:szCs w:val="22"/>
          <w:lang w:val="en-US"/>
        </w:rPr>
        <w:t>):e</w:t>
      </w:r>
      <w:proofErr w:type="gramEnd"/>
      <w:r w:rsidRPr="00E017E8">
        <w:rPr>
          <w:rFonts w:ascii="Arial" w:hAnsi="Arial" w:cs="Arial"/>
          <w:bCs/>
          <w:sz w:val="22"/>
          <w:szCs w:val="22"/>
          <w:lang w:val="en-US"/>
        </w:rPr>
        <w:t>448-e460. doi:10.1016/S2214-109</w:t>
      </w:r>
      <w:proofErr w:type="gramStart"/>
      <w:r w:rsidRPr="00E017E8">
        <w:rPr>
          <w:rFonts w:ascii="Arial" w:hAnsi="Arial" w:cs="Arial"/>
          <w:bCs/>
          <w:sz w:val="22"/>
          <w:szCs w:val="22"/>
          <w:lang w:val="en-US"/>
        </w:rPr>
        <w:t>X(</w:t>
      </w:r>
      <w:proofErr w:type="gramEnd"/>
      <w:r w:rsidRPr="00E017E8">
        <w:rPr>
          <w:rFonts w:ascii="Arial" w:hAnsi="Arial" w:cs="Arial"/>
          <w:bCs/>
          <w:sz w:val="22"/>
          <w:szCs w:val="22"/>
          <w:lang w:val="en-US"/>
        </w:rPr>
        <w:t>18)30487</w:t>
      </w:r>
    </w:p>
    <w:p w14:paraId="01FAEBF8"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21.</w:t>
      </w:r>
      <w:r w:rsidRPr="00E017E8">
        <w:rPr>
          <w:rFonts w:ascii="Arial" w:hAnsi="Arial" w:cs="Arial"/>
          <w:bCs/>
          <w:sz w:val="22"/>
          <w:szCs w:val="22"/>
          <w:lang w:val="en-US"/>
        </w:rPr>
        <w:tab/>
        <w:t>Collaborative framework for care and control of tuberculosis and diabetes. WHO/HTM/TB/2011.15</w:t>
      </w:r>
    </w:p>
    <w:p w14:paraId="123B3B73"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22.</w:t>
      </w:r>
      <w:r w:rsidRPr="00E017E8">
        <w:rPr>
          <w:rFonts w:ascii="Arial" w:hAnsi="Arial" w:cs="Arial"/>
          <w:bCs/>
          <w:sz w:val="22"/>
          <w:szCs w:val="22"/>
          <w:lang w:val="en-US"/>
        </w:rPr>
        <w:tab/>
        <w:t xml:space="preserve">Viswanathan V, </w:t>
      </w:r>
      <w:proofErr w:type="spellStart"/>
      <w:r w:rsidRPr="00E017E8">
        <w:rPr>
          <w:rFonts w:ascii="Arial" w:hAnsi="Arial" w:cs="Arial"/>
          <w:bCs/>
          <w:sz w:val="22"/>
          <w:szCs w:val="22"/>
          <w:lang w:val="en-US"/>
        </w:rPr>
        <w:t>Kumpatla</w:t>
      </w:r>
      <w:proofErr w:type="spellEnd"/>
      <w:r w:rsidRPr="00E017E8">
        <w:rPr>
          <w:rFonts w:ascii="Arial" w:hAnsi="Arial" w:cs="Arial"/>
          <w:bCs/>
          <w:sz w:val="22"/>
          <w:szCs w:val="22"/>
          <w:lang w:val="en-US"/>
        </w:rPr>
        <w:t xml:space="preserve"> S, </w:t>
      </w:r>
      <w:proofErr w:type="spellStart"/>
      <w:r w:rsidRPr="00E017E8">
        <w:rPr>
          <w:rFonts w:ascii="Arial" w:hAnsi="Arial" w:cs="Arial"/>
          <w:bCs/>
          <w:sz w:val="22"/>
          <w:szCs w:val="22"/>
          <w:lang w:val="en-US"/>
        </w:rPr>
        <w:t>Aravindalochanan</w:t>
      </w:r>
      <w:proofErr w:type="spellEnd"/>
      <w:r w:rsidRPr="00E017E8">
        <w:rPr>
          <w:rFonts w:ascii="Arial" w:hAnsi="Arial" w:cs="Arial"/>
          <w:bCs/>
          <w:sz w:val="22"/>
          <w:szCs w:val="22"/>
          <w:lang w:val="en-US"/>
        </w:rPr>
        <w:t xml:space="preserve"> V, et al. Prevalence of diabetes and pre-diabetes and associated risk factors among tuberculosis patients in India. </w:t>
      </w:r>
      <w:proofErr w:type="spellStart"/>
      <w:r w:rsidRPr="00E017E8">
        <w:rPr>
          <w:rFonts w:ascii="Arial" w:hAnsi="Arial" w:cs="Arial"/>
          <w:bCs/>
          <w:sz w:val="22"/>
          <w:szCs w:val="22"/>
          <w:lang w:val="en-US"/>
        </w:rPr>
        <w:t>PLoS</w:t>
      </w:r>
      <w:proofErr w:type="spellEnd"/>
      <w:r w:rsidRPr="00E017E8">
        <w:rPr>
          <w:rFonts w:ascii="Arial" w:hAnsi="Arial" w:cs="Arial"/>
          <w:bCs/>
          <w:sz w:val="22"/>
          <w:szCs w:val="22"/>
          <w:lang w:val="en-US"/>
        </w:rPr>
        <w:t xml:space="preserve"> One. 2012;7(7</w:t>
      </w:r>
      <w:proofErr w:type="gramStart"/>
      <w:r w:rsidRPr="00E017E8">
        <w:rPr>
          <w:rFonts w:ascii="Arial" w:hAnsi="Arial" w:cs="Arial"/>
          <w:bCs/>
          <w:sz w:val="22"/>
          <w:szCs w:val="22"/>
          <w:lang w:val="en-US"/>
        </w:rPr>
        <w:t>):e</w:t>
      </w:r>
      <w:proofErr w:type="gramEnd"/>
      <w:r w:rsidRPr="00E017E8">
        <w:rPr>
          <w:rFonts w:ascii="Arial" w:hAnsi="Arial" w:cs="Arial"/>
          <w:bCs/>
          <w:sz w:val="22"/>
          <w:szCs w:val="22"/>
          <w:lang w:val="en-US"/>
        </w:rPr>
        <w:t>41367.</w:t>
      </w:r>
    </w:p>
    <w:p w14:paraId="056460A8"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23.</w:t>
      </w:r>
      <w:r w:rsidRPr="00E017E8">
        <w:rPr>
          <w:rFonts w:ascii="Arial" w:hAnsi="Arial" w:cs="Arial"/>
          <w:bCs/>
          <w:sz w:val="22"/>
          <w:szCs w:val="22"/>
          <w:lang w:val="en-US"/>
        </w:rPr>
        <w:tab/>
        <w:t xml:space="preserve">Balakrishnan S, Vijayan S, Nair S, et al. High diabetes prevalence among tuberculosis cases in Kerala, India. </w:t>
      </w:r>
      <w:proofErr w:type="spellStart"/>
      <w:r w:rsidRPr="00E017E8">
        <w:rPr>
          <w:rFonts w:ascii="Arial" w:hAnsi="Arial" w:cs="Arial"/>
          <w:bCs/>
          <w:sz w:val="22"/>
          <w:szCs w:val="22"/>
          <w:lang w:val="en-US"/>
        </w:rPr>
        <w:t>PLoS</w:t>
      </w:r>
      <w:proofErr w:type="spellEnd"/>
      <w:r w:rsidRPr="00E017E8">
        <w:rPr>
          <w:rFonts w:ascii="Arial" w:hAnsi="Arial" w:cs="Arial"/>
          <w:bCs/>
          <w:sz w:val="22"/>
          <w:szCs w:val="22"/>
          <w:lang w:val="en-US"/>
        </w:rPr>
        <w:t xml:space="preserve"> One. 2012;7(10</w:t>
      </w:r>
      <w:proofErr w:type="gramStart"/>
      <w:r w:rsidRPr="00E017E8">
        <w:rPr>
          <w:rFonts w:ascii="Arial" w:hAnsi="Arial" w:cs="Arial"/>
          <w:bCs/>
          <w:sz w:val="22"/>
          <w:szCs w:val="22"/>
          <w:lang w:val="en-US"/>
        </w:rPr>
        <w:t>):e</w:t>
      </w:r>
      <w:proofErr w:type="gramEnd"/>
      <w:r w:rsidRPr="00E017E8">
        <w:rPr>
          <w:rFonts w:ascii="Arial" w:hAnsi="Arial" w:cs="Arial"/>
          <w:bCs/>
          <w:sz w:val="22"/>
          <w:szCs w:val="22"/>
          <w:lang w:val="en-US"/>
        </w:rPr>
        <w:t>46502.</w:t>
      </w:r>
    </w:p>
    <w:p w14:paraId="76DCC826"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24.</w:t>
      </w:r>
      <w:r w:rsidRPr="00E017E8">
        <w:rPr>
          <w:rFonts w:ascii="Arial" w:hAnsi="Arial" w:cs="Arial"/>
          <w:bCs/>
          <w:sz w:val="22"/>
          <w:szCs w:val="22"/>
          <w:lang w:val="en-US"/>
        </w:rPr>
        <w:tab/>
      </w:r>
      <w:proofErr w:type="spellStart"/>
      <w:r w:rsidRPr="00E017E8">
        <w:rPr>
          <w:rFonts w:ascii="Arial" w:hAnsi="Arial" w:cs="Arial"/>
          <w:bCs/>
          <w:sz w:val="22"/>
          <w:szCs w:val="22"/>
          <w:lang w:val="en-US"/>
        </w:rPr>
        <w:t>Manjareeka</w:t>
      </w:r>
      <w:proofErr w:type="spellEnd"/>
      <w:r w:rsidRPr="00E017E8">
        <w:rPr>
          <w:rFonts w:ascii="Arial" w:hAnsi="Arial" w:cs="Arial"/>
          <w:bCs/>
          <w:sz w:val="22"/>
          <w:szCs w:val="22"/>
          <w:lang w:val="en-US"/>
        </w:rPr>
        <w:t xml:space="preserve"> M, Palo SK, Swain S, </w:t>
      </w:r>
      <w:proofErr w:type="spellStart"/>
      <w:r w:rsidRPr="00E017E8">
        <w:rPr>
          <w:rFonts w:ascii="Arial" w:hAnsi="Arial" w:cs="Arial"/>
          <w:bCs/>
          <w:sz w:val="22"/>
          <w:szCs w:val="22"/>
          <w:lang w:val="en-US"/>
        </w:rPr>
        <w:t>Pati</w:t>
      </w:r>
      <w:proofErr w:type="spellEnd"/>
      <w:r w:rsidRPr="00E017E8">
        <w:rPr>
          <w:rFonts w:ascii="Arial" w:hAnsi="Arial" w:cs="Arial"/>
          <w:bCs/>
          <w:sz w:val="22"/>
          <w:szCs w:val="22"/>
          <w:lang w:val="en-US"/>
        </w:rPr>
        <w:t xml:space="preserve"> S, </w:t>
      </w:r>
      <w:proofErr w:type="spellStart"/>
      <w:r w:rsidRPr="00E017E8">
        <w:rPr>
          <w:rFonts w:ascii="Arial" w:hAnsi="Arial" w:cs="Arial"/>
          <w:bCs/>
          <w:sz w:val="22"/>
          <w:szCs w:val="22"/>
          <w:lang w:val="en-US"/>
        </w:rPr>
        <w:t>Pati</w:t>
      </w:r>
      <w:proofErr w:type="spellEnd"/>
      <w:r w:rsidRPr="00E017E8">
        <w:rPr>
          <w:rFonts w:ascii="Arial" w:hAnsi="Arial" w:cs="Arial"/>
          <w:bCs/>
          <w:sz w:val="22"/>
          <w:szCs w:val="22"/>
          <w:lang w:val="en-US"/>
        </w:rPr>
        <w:t xml:space="preserve"> S. Diabetes Mellitus among Newly Diagnosed Tuberculosis Patients in Tribal Odisha: An Exploratory Study. J Clin Diagn Res. 2016;10(10):LC06-LC08.</w:t>
      </w:r>
    </w:p>
    <w:p w14:paraId="0EF73FB6"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25.</w:t>
      </w:r>
      <w:r w:rsidRPr="00E017E8">
        <w:rPr>
          <w:rFonts w:ascii="Arial" w:hAnsi="Arial" w:cs="Arial"/>
          <w:bCs/>
          <w:sz w:val="22"/>
          <w:szCs w:val="22"/>
          <w:lang w:val="en-US"/>
        </w:rPr>
        <w:tab/>
        <w:t xml:space="preserve">Singh SP, Singh SP, </w:t>
      </w:r>
      <w:proofErr w:type="spellStart"/>
      <w:r w:rsidRPr="00E017E8">
        <w:rPr>
          <w:rFonts w:ascii="Arial" w:hAnsi="Arial" w:cs="Arial"/>
          <w:bCs/>
          <w:sz w:val="22"/>
          <w:szCs w:val="22"/>
          <w:lang w:val="en-US"/>
        </w:rPr>
        <w:t>Kishan</w:t>
      </w:r>
      <w:proofErr w:type="spellEnd"/>
      <w:r w:rsidRPr="00E017E8">
        <w:rPr>
          <w:rFonts w:ascii="Arial" w:hAnsi="Arial" w:cs="Arial"/>
          <w:bCs/>
          <w:sz w:val="22"/>
          <w:szCs w:val="22"/>
          <w:lang w:val="en-US"/>
        </w:rPr>
        <w:t xml:space="preserve"> J, Kaur S, Ramana S. Association of tuberculosis and diabetes Mellitus: an analysis of 1000 consecutively admitted cases in a tertiary care hospital of North India. Pan </w:t>
      </w:r>
      <w:proofErr w:type="spellStart"/>
      <w:r w:rsidRPr="00E017E8">
        <w:rPr>
          <w:rFonts w:ascii="Arial" w:hAnsi="Arial" w:cs="Arial"/>
          <w:bCs/>
          <w:sz w:val="22"/>
          <w:szCs w:val="22"/>
          <w:lang w:val="en-US"/>
        </w:rPr>
        <w:t>Afr</w:t>
      </w:r>
      <w:proofErr w:type="spellEnd"/>
      <w:r w:rsidRPr="00E017E8">
        <w:rPr>
          <w:rFonts w:ascii="Arial" w:hAnsi="Arial" w:cs="Arial"/>
          <w:bCs/>
          <w:sz w:val="22"/>
          <w:szCs w:val="22"/>
          <w:lang w:val="en-US"/>
        </w:rPr>
        <w:t xml:space="preserve"> Med J. </w:t>
      </w:r>
      <w:proofErr w:type="gramStart"/>
      <w:r w:rsidRPr="00E017E8">
        <w:rPr>
          <w:rFonts w:ascii="Arial" w:hAnsi="Arial" w:cs="Arial"/>
          <w:bCs/>
          <w:sz w:val="22"/>
          <w:szCs w:val="22"/>
          <w:lang w:val="en-US"/>
        </w:rPr>
        <w:t>2016;24:4</w:t>
      </w:r>
      <w:proofErr w:type="gramEnd"/>
    </w:p>
    <w:p w14:paraId="3E53DDCB"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26.</w:t>
      </w:r>
      <w:r w:rsidRPr="00E017E8">
        <w:rPr>
          <w:rFonts w:ascii="Arial" w:hAnsi="Arial" w:cs="Arial"/>
          <w:bCs/>
          <w:sz w:val="22"/>
          <w:szCs w:val="22"/>
          <w:lang w:val="en-US"/>
        </w:rPr>
        <w:tab/>
      </w:r>
      <w:proofErr w:type="spellStart"/>
      <w:r w:rsidRPr="00E017E8">
        <w:rPr>
          <w:rFonts w:ascii="Arial" w:hAnsi="Arial" w:cs="Arial"/>
          <w:bCs/>
          <w:sz w:val="22"/>
          <w:szCs w:val="22"/>
          <w:lang w:val="en-US"/>
        </w:rPr>
        <w:t>Kodiatte</w:t>
      </w:r>
      <w:proofErr w:type="spellEnd"/>
      <w:r w:rsidRPr="00E017E8">
        <w:rPr>
          <w:rFonts w:ascii="Arial" w:hAnsi="Arial" w:cs="Arial"/>
          <w:bCs/>
          <w:sz w:val="22"/>
          <w:szCs w:val="22"/>
          <w:lang w:val="en-US"/>
        </w:rPr>
        <w:t xml:space="preserve"> A, John M, Jacob JJ. Diabetes mellitus and prediabetes among patients with tuberculosis in a single north Indian tertiary care </w:t>
      </w:r>
      <w:proofErr w:type="spellStart"/>
      <w:r w:rsidRPr="00E017E8">
        <w:rPr>
          <w:rFonts w:ascii="Arial" w:hAnsi="Arial" w:cs="Arial"/>
          <w:bCs/>
          <w:sz w:val="22"/>
          <w:szCs w:val="22"/>
          <w:lang w:val="en-US"/>
        </w:rPr>
        <w:t>centre</w:t>
      </w:r>
      <w:proofErr w:type="spellEnd"/>
      <w:r w:rsidRPr="00E017E8">
        <w:rPr>
          <w:rFonts w:ascii="Arial" w:hAnsi="Arial" w:cs="Arial"/>
          <w:bCs/>
          <w:sz w:val="22"/>
          <w:szCs w:val="22"/>
          <w:lang w:val="en-US"/>
        </w:rPr>
        <w:t xml:space="preserve">. J R Coll Physicians </w:t>
      </w:r>
      <w:proofErr w:type="spellStart"/>
      <w:r w:rsidRPr="00E017E8">
        <w:rPr>
          <w:rFonts w:ascii="Arial" w:hAnsi="Arial" w:cs="Arial"/>
          <w:bCs/>
          <w:sz w:val="22"/>
          <w:szCs w:val="22"/>
          <w:lang w:val="en-US"/>
        </w:rPr>
        <w:t>Edinb</w:t>
      </w:r>
      <w:proofErr w:type="spellEnd"/>
      <w:r w:rsidRPr="00E017E8">
        <w:rPr>
          <w:rFonts w:ascii="Arial" w:hAnsi="Arial" w:cs="Arial"/>
          <w:bCs/>
          <w:sz w:val="22"/>
          <w:szCs w:val="22"/>
          <w:lang w:val="en-US"/>
        </w:rPr>
        <w:t>. 2020;50(3):242-246.</w:t>
      </w:r>
    </w:p>
    <w:p w14:paraId="327082D3"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27.</w:t>
      </w:r>
      <w:r w:rsidRPr="00E017E8">
        <w:rPr>
          <w:rFonts w:ascii="Arial" w:hAnsi="Arial" w:cs="Arial"/>
          <w:bCs/>
          <w:sz w:val="22"/>
          <w:szCs w:val="22"/>
          <w:lang w:val="en-US"/>
        </w:rPr>
        <w:tab/>
      </w:r>
      <w:proofErr w:type="spellStart"/>
      <w:r w:rsidRPr="00E017E8">
        <w:rPr>
          <w:rFonts w:ascii="Arial" w:hAnsi="Arial" w:cs="Arial"/>
          <w:bCs/>
          <w:sz w:val="22"/>
          <w:szCs w:val="22"/>
          <w:lang w:val="en-US"/>
        </w:rPr>
        <w:t>Noubiap</w:t>
      </w:r>
      <w:proofErr w:type="spellEnd"/>
      <w:r w:rsidRPr="00E017E8">
        <w:rPr>
          <w:rFonts w:ascii="Arial" w:hAnsi="Arial" w:cs="Arial"/>
          <w:bCs/>
          <w:sz w:val="22"/>
          <w:szCs w:val="22"/>
          <w:lang w:val="en-US"/>
        </w:rPr>
        <w:t xml:space="preserve"> JJ, </w:t>
      </w:r>
      <w:proofErr w:type="spellStart"/>
      <w:r w:rsidRPr="00E017E8">
        <w:rPr>
          <w:rFonts w:ascii="Arial" w:hAnsi="Arial" w:cs="Arial"/>
          <w:bCs/>
          <w:sz w:val="22"/>
          <w:szCs w:val="22"/>
          <w:lang w:val="en-US"/>
        </w:rPr>
        <w:t>Nansseu</w:t>
      </w:r>
      <w:proofErr w:type="spellEnd"/>
      <w:r w:rsidRPr="00E017E8">
        <w:rPr>
          <w:rFonts w:ascii="Arial" w:hAnsi="Arial" w:cs="Arial"/>
          <w:bCs/>
          <w:sz w:val="22"/>
          <w:szCs w:val="22"/>
          <w:lang w:val="en-US"/>
        </w:rPr>
        <w:t xml:space="preserve"> JR, </w:t>
      </w:r>
      <w:proofErr w:type="spellStart"/>
      <w:r w:rsidRPr="00E017E8">
        <w:rPr>
          <w:rFonts w:ascii="Arial" w:hAnsi="Arial" w:cs="Arial"/>
          <w:bCs/>
          <w:sz w:val="22"/>
          <w:szCs w:val="22"/>
          <w:lang w:val="en-US"/>
        </w:rPr>
        <w:t>Nyaga</w:t>
      </w:r>
      <w:proofErr w:type="spellEnd"/>
      <w:r w:rsidRPr="00E017E8">
        <w:rPr>
          <w:rFonts w:ascii="Arial" w:hAnsi="Arial" w:cs="Arial"/>
          <w:bCs/>
          <w:sz w:val="22"/>
          <w:szCs w:val="22"/>
          <w:lang w:val="en-US"/>
        </w:rPr>
        <w:t xml:space="preserve"> UF, </w:t>
      </w:r>
      <w:proofErr w:type="spellStart"/>
      <w:r w:rsidRPr="00E017E8">
        <w:rPr>
          <w:rFonts w:ascii="Arial" w:hAnsi="Arial" w:cs="Arial"/>
          <w:bCs/>
          <w:sz w:val="22"/>
          <w:szCs w:val="22"/>
          <w:lang w:val="en-US"/>
        </w:rPr>
        <w:t>Nkeck</w:t>
      </w:r>
      <w:proofErr w:type="spellEnd"/>
      <w:r w:rsidRPr="00E017E8">
        <w:rPr>
          <w:rFonts w:ascii="Arial" w:hAnsi="Arial" w:cs="Arial"/>
          <w:bCs/>
          <w:sz w:val="22"/>
          <w:szCs w:val="22"/>
          <w:lang w:val="en-US"/>
        </w:rPr>
        <w:t xml:space="preserve"> JR, </w:t>
      </w:r>
      <w:proofErr w:type="spellStart"/>
      <w:r w:rsidRPr="00E017E8">
        <w:rPr>
          <w:rFonts w:ascii="Arial" w:hAnsi="Arial" w:cs="Arial"/>
          <w:bCs/>
          <w:sz w:val="22"/>
          <w:szCs w:val="22"/>
          <w:lang w:val="en-US"/>
        </w:rPr>
        <w:t>Endomba</w:t>
      </w:r>
      <w:proofErr w:type="spellEnd"/>
      <w:r w:rsidRPr="00E017E8">
        <w:rPr>
          <w:rFonts w:ascii="Arial" w:hAnsi="Arial" w:cs="Arial"/>
          <w:bCs/>
          <w:sz w:val="22"/>
          <w:szCs w:val="22"/>
          <w:lang w:val="en-US"/>
        </w:rPr>
        <w:t xml:space="preserve"> FT, </w:t>
      </w:r>
      <w:proofErr w:type="spellStart"/>
      <w:r w:rsidRPr="00E017E8">
        <w:rPr>
          <w:rFonts w:ascii="Arial" w:hAnsi="Arial" w:cs="Arial"/>
          <w:bCs/>
          <w:sz w:val="22"/>
          <w:szCs w:val="22"/>
          <w:lang w:val="en-US"/>
        </w:rPr>
        <w:t>Kaze</w:t>
      </w:r>
      <w:proofErr w:type="spellEnd"/>
      <w:r w:rsidRPr="00E017E8">
        <w:rPr>
          <w:rFonts w:ascii="Arial" w:hAnsi="Arial" w:cs="Arial"/>
          <w:bCs/>
          <w:sz w:val="22"/>
          <w:szCs w:val="22"/>
          <w:lang w:val="en-US"/>
        </w:rPr>
        <w:t xml:space="preserve"> AD, </w:t>
      </w:r>
      <w:proofErr w:type="spellStart"/>
      <w:r w:rsidRPr="00E017E8">
        <w:rPr>
          <w:rFonts w:ascii="Arial" w:hAnsi="Arial" w:cs="Arial"/>
          <w:bCs/>
          <w:sz w:val="22"/>
          <w:szCs w:val="22"/>
          <w:lang w:val="en-US"/>
        </w:rPr>
        <w:t>Agbor</w:t>
      </w:r>
      <w:proofErr w:type="spellEnd"/>
      <w:r w:rsidRPr="00E017E8">
        <w:rPr>
          <w:rFonts w:ascii="Arial" w:hAnsi="Arial" w:cs="Arial"/>
          <w:bCs/>
          <w:sz w:val="22"/>
          <w:szCs w:val="22"/>
          <w:lang w:val="en-US"/>
        </w:rPr>
        <w:t xml:space="preserve"> VN, </w:t>
      </w:r>
      <w:proofErr w:type="spellStart"/>
      <w:r w:rsidRPr="00E017E8">
        <w:rPr>
          <w:rFonts w:ascii="Arial" w:hAnsi="Arial" w:cs="Arial"/>
          <w:bCs/>
          <w:sz w:val="22"/>
          <w:szCs w:val="22"/>
          <w:lang w:val="en-US"/>
        </w:rPr>
        <w:t>Bigna</w:t>
      </w:r>
      <w:proofErr w:type="spellEnd"/>
      <w:r w:rsidRPr="00E017E8">
        <w:rPr>
          <w:rFonts w:ascii="Arial" w:hAnsi="Arial" w:cs="Arial"/>
          <w:bCs/>
          <w:sz w:val="22"/>
          <w:szCs w:val="22"/>
          <w:lang w:val="en-US"/>
        </w:rPr>
        <w:t xml:space="preserve"> JJ. Global prevalence of diabetes in active tuberculosis: a systematic review and meta-analysis of data from 2·3 million patients with tuberculosis. Lancet Glob Health. 2019 Apr;7(4): e448-e460.</w:t>
      </w:r>
    </w:p>
    <w:p w14:paraId="21579678"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28.</w:t>
      </w:r>
      <w:r w:rsidRPr="00E017E8">
        <w:rPr>
          <w:rFonts w:ascii="Arial" w:hAnsi="Arial" w:cs="Arial"/>
          <w:bCs/>
          <w:sz w:val="22"/>
          <w:szCs w:val="22"/>
          <w:lang w:val="en-US"/>
        </w:rPr>
        <w:tab/>
      </w:r>
      <w:proofErr w:type="spellStart"/>
      <w:r w:rsidRPr="00E017E8">
        <w:rPr>
          <w:rFonts w:ascii="Arial" w:hAnsi="Arial" w:cs="Arial"/>
          <w:bCs/>
          <w:sz w:val="22"/>
          <w:szCs w:val="22"/>
          <w:lang w:val="en-US"/>
        </w:rPr>
        <w:t>Alisjahbana</w:t>
      </w:r>
      <w:proofErr w:type="spellEnd"/>
      <w:r w:rsidRPr="00E017E8">
        <w:rPr>
          <w:rFonts w:ascii="Arial" w:hAnsi="Arial" w:cs="Arial"/>
          <w:bCs/>
          <w:sz w:val="22"/>
          <w:szCs w:val="22"/>
          <w:lang w:val="en-US"/>
        </w:rPr>
        <w:t xml:space="preserve"> B, </w:t>
      </w:r>
      <w:proofErr w:type="spellStart"/>
      <w:r w:rsidRPr="00E017E8">
        <w:rPr>
          <w:rFonts w:ascii="Arial" w:hAnsi="Arial" w:cs="Arial"/>
          <w:bCs/>
          <w:sz w:val="22"/>
          <w:szCs w:val="22"/>
          <w:lang w:val="en-US"/>
        </w:rPr>
        <w:t>Sahiratmadja</w:t>
      </w:r>
      <w:proofErr w:type="spellEnd"/>
      <w:r w:rsidRPr="00E017E8">
        <w:rPr>
          <w:rFonts w:ascii="Arial" w:hAnsi="Arial" w:cs="Arial"/>
          <w:bCs/>
          <w:sz w:val="22"/>
          <w:szCs w:val="22"/>
          <w:lang w:val="en-US"/>
        </w:rPr>
        <w:t xml:space="preserve"> E, </w:t>
      </w:r>
      <w:proofErr w:type="spellStart"/>
      <w:r w:rsidRPr="00E017E8">
        <w:rPr>
          <w:rFonts w:ascii="Arial" w:hAnsi="Arial" w:cs="Arial"/>
          <w:bCs/>
          <w:sz w:val="22"/>
          <w:szCs w:val="22"/>
          <w:lang w:val="en-US"/>
        </w:rPr>
        <w:t>Nelwan</w:t>
      </w:r>
      <w:proofErr w:type="spellEnd"/>
      <w:r w:rsidRPr="00E017E8">
        <w:rPr>
          <w:rFonts w:ascii="Arial" w:hAnsi="Arial" w:cs="Arial"/>
          <w:bCs/>
          <w:sz w:val="22"/>
          <w:szCs w:val="22"/>
          <w:lang w:val="en-US"/>
        </w:rPr>
        <w:t xml:space="preserve"> EJ, et al. The effect of type 2 diabetes mellitus on the presentation and treatment response of pulmonary tuberculosis. Clin Infect Dis. 2007; 45(4):428-435. doi:10.1086/519841</w:t>
      </w:r>
    </w:p>
    <w:p w14:paraId="38344DD0"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29.</w:t>
      </w:r>
      <w:r w:rsidRPr="00E017E8">
        <w:rPr>
          <w:rFonts w:ascii="Arial" w:hAnsi="Arial" w:cs="Arial"/>
          <w:bCs/>
          <w:sz w:val="22"/>
          <w:szCs w:val="22"/>
          <w:lang w:val="en-US"/>
        </w:rPr>
        <w:tab/>
      </w:r>
      <w:proofErr w:type="spellStart"/>
      <w:r w:rsidRPr="00E017E8">
        <w:rPr>
          <w:rFonts w:ascii="Arial" w:hAnsi="Arial" w:cs="Arial"/>
          <w:bCs/>
          <w:sz w:val="22"/>
          <w:szCs w:val="22"/>
          <w:lang w:val="en-US"/>
        </w:rPr>
        <w:t>Crevel</w:t>
      </w:r>
      <w:proofErr w:type="spellEnd"/>
      <w:r w:rsidRPr="00E017E8">
        <w:rPr>
          <w:rFonts w:ascii="Arial" w:hAnsi="Arial" w:cs="Arial"/>
          <w:bCs/>
          <w:sz w:val="22"/>
          <w:szCs w:val="22"/>
          <w:lang w:val="en-US"/>
        </w:rPr>
        <w:t xml:space="preserve"> RV, Critchley JA. The Interaction of Diabetes and Tuberculosis: Translating Research to Policy and Practice. Trop Med Infect Dis. 2021; 6(1):8. Published 2021 Jan 8. doi:10.3390/tropicalmed6010008</w:t>
      </w:r>
    </w:p>
    <w:p w14:paraId="499A04B2"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30.</w:t>
      </w:r>
      <w:r w:rsidRPr="00E017E8">
        <w:rPr>
          <w:rFonts w:ascii="Arial" w:hAnsi="Arial" w:cs="Arial"/>
          <w:bCs/>
          <w:sz w:val="22"/>
          <w:szCs w:val="22"/>
          <w:lang w:val="en-US"/>
        </w:rPr>
        <w:tab/>
        <w:t xml:space="preserve">Chiang CY, Lee JJ, </w:t>
      </w:r>
      <w:proofErr w:type="spellStart"/>
      <w:r w:rsidRPr="00E017E8">
        <w:rPr>
          <w:rFonts w:ascii="Arial" w:hAnsi="Arial" w:cs="Arial"/>
          <w:bCs/>
          <w:sz w:val="22"/>
          <w:szCs w:val="22"/>
          <w:lang w:val="en-US"/>
        </w:rPr>
        <w:t>Chien</w:t>
      </w:r>
      <w:proofErr w:type="spellEnd"/>
      <w:r w:rsidRPr="00E017E8">
        <w:rPr>
          <w:rFonts w:ascii="Arial" w:hAnsi="Arial" w:cs="Arial"/>
          <w:bCs/>
          <w:sz w:val="22"/>
          <w:szCs w:val="22"/>
          <w:lang w:val="en-US"/>
        </w:rPr>
        <w:t xml:space="preserve"> ST, et al. Glycemic control and radiographic manifestations of tuberculosis in diabetic patients. </w:t>
      </w:r>
      <w:proofErr w:type="spellStart"/>
      <w:r w:rsidRPr="00E017E8">
        <w:rPr>
          <w:rFonts w:ascii="Arial" w:hAnsi="Arial" w:cs="Arial"/>
          <w:bCs/>
          <w:sz w:val="22"/>
          <w:szCs w:val="22"/>
          <w:lang w:val="en-US"/>
        </w:rPr>
        <w:t>PLoS</w:t>
      </w:r>
      <w:proofErr w:type="spellEnd"/>
      <w:r w:rsidRPr="00E017E8">
        <w:rPr>
          <w:rFonts w:ascii="Arial" w:hAnsi="Arial" w:cs="Arial"/>
          <w:bCs/>
          <w:sz w:val="22"/>
          <w:szCs w:val="22"/>
          <w:lang w:val="en-US"/>
        </w:rPr>
        <w:t xml:space="preserve"> One. 2014; 9(4</w:t>
      </w:r>
      <w:proofErr w:type="gramStart"/>
      <w:r w:rsidRPr="00E017E8">
        <w:rPr>
          <w:rFonts w:ascii="Arial" w:hAnsi="Arial" w:cs="Arial"/>
          <w:bCs/>
          <w:sz w:val="22"/>
          <w:szCs w:val="22"/>
          <w:lang w:val="en-US"/>
        </w:rPr>
        <w:t>):e</w:t>
      </w:r>
      <w:proofErr w:type="gramEnd"/>
      <w:r w:rsidRPr="00E017E8">
        <w:rPr>
          <w:rFonts w:ascii="Arial" w:hAnsi="Arial" w:cs="Arial"/>
          <w:bCs/>
          <w:sz w:val="22"/>
          <w:szCs w:val="22"/>
          <w:lang w:val="en-US"/>
        </w:rPr>
        <w:t xml:space="preserve">93397. Published 2014 Apr 3. </w:t>
      </w:r>
      <w:proofErr w:type="gramStart"/>
      <w:r w:rsidRPr="00E017E8">
        <w:rPr>
          <w:rFonts w:ascii="Arial" w:hAnsi="Arial" w:cs="Arial"/>
          <w:bCs/>
          <w:sz w:val="22"/>
          <w:szCs w:val="22"/>
          <w:lang w:val="en-US"/>
        </w:rPr>
        <w:t>doi:10.1371/journal.pone</w:t>
      </w:r>
      <w:proofErr w:type="gramEnd"/>
      <w:r w:rsidRPr="00E017E8">
        <w:rPr>
          <w:rFonts w:ascii="Arial" w:hAnsi="Arial" w:cs="Arial"/>
          <w:bCs/>
          <w:sz w:val="22"/>
          <w:szCs w:val="22"/>
          <w:lang w:val="en-US"/>
        </w:rPr>
        <w:t>.0093397</w:t>
      </w:r>
    </w:p>
    <w:p w14:paraId="34B2FC3A"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lastRenderedPageBreak/>
        <w:t>31.</w:t>
      </w:r>
      <w:r w:rsidRPr="00E017E8">
        <w:rPr>
          <w:rFonts w:ascii="Arial" w:hAnsi="Arial" w:cs="Arial"/>
          <w:bCs/>
          <w:sz w:val="22"/>
          <w:szCs w:val="22"/>
          <w:lang w:val="en-US"/>
        </w:rPr>
        <w:tab/>
        <w:t>Jiménez-Corona ME, Cruz-</w:t>
      </w:r>
      <w:proofErr w:type="spellStart"/>
      <w:r w:rsidRPr="00E017E8">
        <w:rPr>
          <w:rFonts w:ascii="Arial" w:hAnsi="Arial" w:cs="Arial"/>
          <w:bCs/>
          <w:sz w:val="22"/>
          <w:szCs w:val="22"/>
          <w:lang w:val="en-US"/>
        </w:rPr>
        <w:t>Hervert</w:t>
      </w:r>
      <w:proofErr w:type="spellEnd"/>
      <w:r w:rsidRPr="00E017E8">
        <w:rPr>
          <w:rFonts w:ascii="Arial" w:hAnsi="Arial" w:cs="Arial"/>
          <w:bCs/>
          <w:sz w:val="22"/>
          <w:szCs w:val="22"/>
          <w:lang w:val="en-US"/>
        </w:rPr>
        <w:t xml:space="preserve"> LP, García-García L, et al. Association of diabetes and tuberculosis: impact on treatment and post-treatment outcomes. Thorax. 2013; 68(3):214-220. Doi: 10.1136/thoraxjnl-2012-201756.</w:t>
      </w:r>
    </w:p>
    <w:p w14:paraId="5183158F"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32.</w:t>
      </w:r>
      <w:r w:rsidRPr="00E017E8">
        <w:rPr>
          <w:rFonts w:ascii="Arial" w:hAnsi="Arial" w:cs="Arial"/>
          <w:bCs/>
          <w:sz w:val="22"/>
          <w:szCs w:val="22"/>
          <w:lang w:val="en-US"/>
        </w:rPr>
        <w:tab/>
        <w:t>Riza AL, Pearson F, Ugarte-Gil C, et al. Clinical management of concurrent diabetes and tuberculosis and the implications for patient services. Lancet Diabetes Endocrinol. 2014; 2(9):740-753. doi:10.1016/S2213-8587(14)70110</w:t>
      </w:r>
    </w:p>
    <w:p w14:paraId="2CDEFCA5"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33.</w:t>
      </w:r>
      <w:r w:rsidRPr="00E017E8">
        <w:rPr>
          <w:rFonts w:ascii="Arial" w:hAnsi="Arial" w:cs="Arial"/>
          <w:bCs/>
          <w:sz w:val="22"/>
          <w:szCs w:val="22"/>
          <w:lang w:val="en-US"/>
        </w:rPr>
        <w:tab/>
        <w:t xml:space="preserve">Restrepo BI, Schlesinger LS. Impact of diabetes on the natural history of tuberculosis. Diabetes Res Clin </w:t>
      </w:r>
      <w:proofErr w:type="spellStart"/>
      <w:r w:rsidRPr="00E017E8">
        <w:rPr>
          <w:rFonts w:ascii="Arial" w:hAnsi="Arial" w:cs="Arial"/>
          <w:bCs/>
          <w:sz w:val="22"/>
          <w:szCs w:val="22"/>
          <w:lang w:val="en-US"/>
        </w:rPr>
        <w:t>Pract</w:t>
      </w:r>
      <w:proofErr w:type="spellEnd"/>
      <w:r w:rsidRPr="00E017E8">
        <w:rPr>
          <w:rFonts w:ascii="Arial" w:hAnsi="Arial" w:cs="Arial"/>
          <w:bCs/>
          <w:sz w:val="22"/>
          <w:szCs w:val="22"/>
          <w:lang w:val="en-US"/>
        </w:rPr>
        <w:t xml:space="preserve">. 2014; 106(2):191-199. </w:t>
      </w:r>
      <w:proofErr w:type="gramStart"/>
      <w:r w:rsidRPr="00E017E8">
        <w:rPr>
          <w:rFonts w:ascii="Arial" w:hAnsi="Arial" w:cs="Arial"/>
          <w:bCs/>
          <w:sz w:val="22"/>
          <w:szCs w:val="22"/>
          <w:lang w:val="en-US"/>
        </w:rPr>
        <w:t>doi:10.1016/j.diabres</w:t>
      </w:r>
      <w:proofErr w:type="gramEnd"/>
      <w:r w:rsidRPr="00E017E8">
        <w:rPr>
          <w:rFonts w:ascii="Arial" w:hAnsi="Arial" w:cs="Arial"/>
          <w:bCs/>
          <w:sz w:val="22"/>
          <w:szCs w:val="22"/>
          <w:lang w:val="en-US"/>
        </w:rPr>
        <w:t>.2014.06.011.</w:t>
      </w:r>
    </w:p>
    <w:p w14:paraId="018F1CCA"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34.</w:t>
      </w:r>
      <w:r w:rsidRPr="00E017E8">
        <w:rPr>
          <w:rFonts w:ascii="Arial" w:hAnsi="Arial" w:cs="Arial"/>
          <w:bCs/>
          <w:sz w:val="22"/>
          <w:szCs w:val="22"/>
          <w:lang w:val="en-US"/>
        </w:rPr>
        <w:tab/>
        <w:t>Baker MA Harries AD, Jeon CY, et al. The impact of diabetes on tuberculosis treatment outcomes: a systematic review. BMC Med. 2011; 9:81. Published 2011 Jul 1. doi:10.1186/1741-7015-9-81</w:t>
      </w:r>
    </w:p>
    <w:p w14:paraId="6A501280"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35.</w:t>
      </w:r>
      <w:r w:rsidRPr="00E017E8">
        <w:rPr>
          <w:rFonts w:ascii="Arial" w:hAnsi="Arial" w:cs="Arial"/>
          <w:bCs/>
          <w:sz w:val="22"/>
          <w:szCs w:val="22"/>
          <w:lang w:val="en-US"/>
        </w:rPr>
        <w:tab/>
        <w:t xml:space="preserve">Chang JT, Dou HY, Yen CL, et al. Effect of type 2 diabetes mellitus on the clinical severity and treatment outcome in patients with pulmonary tuberculosis: a potential role in the emergence of multidrug-resistance. J </w:t>
      </w:r>
      <w:proofErr w:type="spellStart"/>
      <w:r w:rsidRPr="00E017E8">
        <w:rPr>
          <w:rFonts w:ascii="Arial" w:hAnsi="Arial" w:cs="Arial"/>
          <w:bCs/>
          <w:sz w:val="22"/>
          <w:szCs w:val="22"/>
          <w:lang w:val="en-US"/>
        </w:rPr>
        <w:t>Formos</w:t>
      </w:r>
      <w:proofErr w:type="spellEnd"/>
      <w:r w:rsidRPr="00E017E8">
        <w:rPr>
          <w:rFonts w:ascii="Arial" w:hAnsi="Arial" w:cs="Arial"/>
          <w:bCs/>
          <w:sz w:val="22"/>
          <w:szCs w:val="22"/>
          <w:lang w:val="en-US"/>
        </w:rPr>
        <w:t xml:space="preserve"> Med Assoc. 2011; 110(6):372-381. doi:10.1016/S0929-6646(11)60055-7</w:t>
      </w:r>
    </w:p>
    <w:p w14:paraId="1CE29D48"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36.</w:t>
      </w:r>
      <w:r w:rsidRPr="00E017E8">
        <w:rPr>
          <w:rFonts w:ascii="Arial" w:hAnsi="Arial" w:cs="Arial"/>
          <w:bCs/>
          <w:sz w:val="22"/>
          <w:szCs w:val="22"/>
          <w:lang w:val="en-US"/>
        </w:rPr>
        <w:tab/>
        <w:t>Collaborative framework for care and control of tuberculosis and diabetes. WHO/HTM/TB/2011.15</w:t>
      </w:r>
    </w:p>
    <w:p w14:paraId="3CB89DDC"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37.</w:t>
      </w:r>
      <w:r w:rsidRPr="00E017E8">
        <w:rPr>
          <w:rFonts w:ascii="Arial" w:hAnsi="Arial" w:cs="Arial"/>
          <w:bCs/>
          <w:sz w:val="22"/>
          <w:szCs w:val="22"/>
          <w:lang w:val="en-US"/>
        </w:rPr>
        <w:tab/>
      </w:r>
      <w:proofErr w:type="spellStart"/>
      <w:r w:rsidRPr="00E017E8">
        <w:rPr>
          <w:rFonts w:ascii="Arial" w:hAnsi="Arial" w:cs="Arial"/>
          <w:bCs/>
          <w:sz w:val="22"/>
          <w:szCs w:val="22"/>
          <w:lang w:val="en-US"/>
        </w:rPr>
        <w:t>Sreeramareddy</w:t>
      </w:r>
      <w:proofErr w:type="spellEnd"/>
      <w:r w:rsidRPr="00E017E8">
        <w:rPr>
          <w:rFonts w:ascii="Arial" w:hAnsi="Arial" w:cs="Arial"/>
          <w:bCs/>
          <w:sz w:val="22"/>
          <w:szCs w:val="22"/>
          <w:lang w:val="en-US"/>
        </w:rPr>
        <w:t xml:space="preserve"> CT, </w:t>
      </w:r>
      <w:proofErr w:type="spellStart"/>
      <w:r w:rsidRPr="00E017E8">
        <w:rPr>
          <w:rFonts w:ascii="Arial" w:hAnsi="Arial" w:cs="Arial"/>
          <w:bCs/>
          <w:sz w:val="22"/>
          <w:szCs w:val="22"/>
          <w:lang w:val="en-US"/>
        </w:rPr>
        <w:t>Panduru</w:t>
      </w:r>
      <w:proofErr w:type="spellEnd"/>
      <w:r w:rsidRPr="00E017E8">
        <w:rPr>
          <w:rFonts w:ascii="Arial" w:hAnsi="Arial" w:cs="Arial"/>
          <w:bCs/>
          <w:sz w:val="22"/>
          <w:szCs w:val="22"/>
          <w:lang w:val="en-US"/>
        </w:rPr>
        <w:t xml:space="preserve"> KV, Menten J, Van den Ende J. Time delays in diagnosis of pulmonary tuberculosis: a systematic review of literature. BMC Infect Dis. 2009; 9:91. Published 2009 Jun 11. doi:10.1186/1471-2334-9-91</w:t>
      </w:r>
    </w:p>
    <w:p w14:paraId="118CDE6F"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38.</w:t>
      </w:r>
      <w:r w:rsidRPr="00E017E8">
        <w:rPr>
          <w:rFonts w:ascii="Arial" w:hAnsi="Arial" w:cs="Arial"/>
          <w:bCs/>
          <w:sz w:val="22"/>
          <w:szCs w:val="22"/>
          <w:lang w:val="en-US"/>
        </w:rPr>
        <w:tab/>
      </w:r>
      <w:proofErr w:type="spellStart"/>
      <w:r w:rsidRPr="00E017E8">
        <w:rPr>
          <w:rFonts w:ascii="Arial" w:hAnsi="Arial" w:cs="Arial"/>
          <w:bCs/>
          <w:sz w:val="22"/>
          <w:szCs w:val="22"/>
          <w:lang w:val="en-US"/>
        </w:rPr>
        <w:t>Getahun</w:t>
      </w:r>
      <w:proofErr w:type="spellEnd"/>
      <w:r w:rsidRPr="00E017E8">
        <w:rPr>
          <w:rFonts w:ascii="Arial" w:hAnsi="Arial" w:cs="Arial"/>
          <w:bCs/>
          <w:sz w:val="22"/>
          <w:szCs w:val="22"/>
          <w:lang w:val="en-US"/>
        </w:rPr>
        <w:t xml:space="preserve"> H, </w:t>
      </w:r>
      <w:proofErr w:type="spellStart"/>
      <w:r w:rsidRPr="00E017E8">
        <w:rPr>
          <w:rFonts w:ascii="Arial" w:hAnsi="Arial" w:cs="Arial"/>
          <w:bCs/>
          <w:sz w:val="22"/>
          <w:szCs w:val="22"/>
          <w:lang w:val="en-US"/>
        </w:rPr>
        <w:t>Matteelli</w:t>
      </w:r>
      <w:proofErr w:type="spellEnd"/>
      <w:r w:rsidRPr="00E017E8">
        <w:rPr>
          <w:rFonts w:ascii="Arial" w:hAnsi="Arial" w:cs="Arial"/>
          <w:bCs/>
          <w:sz w:val="22"/>
          <w:szCs w:val="22"/>
          <w:lang w:val="en-US"/>
        </w:rPr>
        <w:t xml:space="preserve"> A, Abubakar I, et al. Management of latent Mycobacterium tuberculosis infection: WHO guidelines for low tuberculosis burden countries. Eur Respir J. 2015; 46(6):1563-1576. doi:10.1183/13993003.01245-2015]</w:t>
      </w:r>
    </w:p>
    <w:p w14:paraId="643E162C"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39.</w:t>
      </w:r>
      <w:r w:rsidRPr="00E017E8">
        <w:rPr>
          <w:rFonts w:ascii="Arial" w:hAnsi="Arial" w:cs="Arial"/>
          <w:bCs/>
          <w:sz w:val="22"/>
          <w:szCs w:val="22"/>
          <w:lang w:val="en-US"/>
        </w:rPr>
        <w:tab/>
        <w:t xml:space="preserve">US Preventive Services Task Force, </w:t>
      </w:r>
      <w:proofErr w:type="spellStart"/>
      <w:r w:rsidRPr="00E017E8">
        <w:rPr>
          <w:rFonts w:ascii="Arial" w:hAnsi="Arial" w:cs="Arial"/>
          <w:bCs/>
          <w:sz w:val="22"/>
          <w:szCs w:val="22"/>
          <w:lang w:val="en-US"/>
        </w:rPr>
        <w:t>Bibbins</w:t>
      </w:r>
      <w:proofErr w:type="spellEnd"/>
      <w:r w:rsidRPr="00E017E8">
        <w:rPr>
          <w:rFonts w:ascii="Arial" w:hAnsi="Arial" w:cs="Arial"/>
          <w:bCs/>
          <w:sz w:val="22"/>
          <w:szCs w:val="22"/>
          <w:lang w:val="en-US"/>
        </w:rPr>
        <w:t xml:space="preserve">-Domingo K, Grossman DC, et al. Screening for Latent Tuberculosis Infection in Adults: US Preventive Services Task Force Recommendation Statement. JAMA. 2016; 316(9):962-969. doi:10.1001/jama.2016.11046 </w:t>
      </w:r>
    </w:p>
    <w:p w14:paraId="3CE58B9F"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40.</w:t>
      </w:r>
      <w:r w:rsidRPr="00E017E8">
        <w:rPr>
          <w:rFonts w:ascii="Arial" w:hAnsi="Arial" w:cs="Arial"/>
          <w:bCs/>
          <w:sz w:val="22"/>
          <w:szCs w:val="22"/>
          <w:lang w:val="en-US"/>
        </w:rPr>
        <w:tab/>
      </w:r>
      <w:proofErr w:type="spellStart"/>
      <w:r w:rsidRPr="00E017E8">
        <w:rPr>
          <w:rFonts w:ascii="Arial" w:hAnsi="Arial" w:cs="Arial"/>
          <w:bCs/>
          <w:sz w:val="22"/>
          <w:szCs w:val="22"/>
          <w:lang w:val="en-US"/>
        </w:rPr>
        <w:t>Mansilla</w:t>
      </w:r>
      <w:proofErr w:type="spellEnd"/>
      <w:r w:rsidRPr="00E017E8">
        <w:rPr>
          <w:rFonts w:ascii="Arial" w:hAnsi="Arial" w:cs="Arial"/>
          <w:bCs/>
          <w:sz w:val="22"/>
          <w:szCs w:val="22"/>
          <w:lang w:val="en-US"/>
        </w:rPr>
        <w:t xml:space="preserve"> Bermejo MJ, Sanz Gil MJ, </w:t>
      </w:r>
      <w:proofErr w:type="spellStart"/>
      <w:r w:rsidRPr="00E017E8">
        <w:rPr>
          <w:rFonts w:ascii="Arial" w:hAnsi="Arial" w:cs="Arial"/>
          <w:bCs/>
          <w:sz w:val="22"/>
          <w:szCs w:val="22"/>
          <w:lang w:val="en-US"/>
        </w:rPr>
        <w:t>Moraleda</w:t>
      </w:r>
      <w:proofErr w:type="spellEnd"/>
      <w:r w:rsidRPr="00E017E8">
        <w:rPr>
          <w:rFonts w:ascii="Arial" w:hAnsi="Arial" w:cs="Arial"/>
          <w:bCs/>
          <w:sz w:val="22"/>
          <w:szCs w:val="22"/>
          <w:lang w:val="en-US"/>
        </w:rPr>
        <w:t xml:space="preserve"> Velasco P, </w:t>
      </w:r>
      <w:proofErr w:type="spellStart"/>
      <w:r w:rsidRPr="00E017E8">
        <w:rPr>
          <w:rFonts w:ascii="Arial" w:hAnsi="Arial" w:cs="Arial"/>
          <w:bCs/>
          <w:sz w:val="22"/>
          <w:szCs w:val="22"/>
          <w:lang w:val="en-US"/>
        </w:rPr>
        <w:t>Alvárez</w:t>
      </w:r>
      <w:proofErr w:type="spellEnd"/>
      <w:r w:rsidRPr="00E017E8">
        <w:rPr>
          <w:rFonts w:ascii="Arial" w:hAnsi="Arial" w:cs="Arial"/>
          <w:bCs/>
          <w:sz w:val="22"/>
          <w:szCs w:val="22"/>
          <w:lang w:val="en-US"/>
        </w:rPr>
        <w:t xml:space="preserve"> Prado A, </w:t>
      </w:r>
      <w:proofErr w:type="spellStart"/>
      <w:r w:rsidRPr="00E017E8">
        <w:rPr>
          <w:rFonts w:ascii="Arial" w:hAnsi="Arial" w:cs="Arial"/>
          <w:bCs/>
          <w:sz w:val="22"/>
          <w:szCs w:val="22"/>
          <w:lang w:val="en-US"/>
        </w:rPr>
        <w:t>Carbayo</w:t>
      </w:r>
      <w:proofErr w:type="spellEnd"/>
      <w:r w:rsidRPr="00E017E8">
        <w:rPr>
          <w:rFonts w:ascii="Arial" w:hAnsi="Arial" w:cs="Arial"/>
          <w:bCs/>
          <w:sz w:val="22"/>
          <w:szCs w:val="22"/>
          <w:lang w:val="en-US"/>
        </w:rPr>
        <w:t xml:space="preserve"> García JJ, Mata </w:t>
      </w:r>
      <w:proofErr w:type="spellStart"/>
      <w:r w:rsidRPr="00E017E8">
        <w:rPr>
          <w:rFonts w:ascii="Arial" w:hAnsi="Arial" w:cs="Arial"/>
          <w:bCs/>
          <w:sz w:val="22"/>
          <w:szCs w:val="22"/>
          <w:lang w:val="en-US"/>
        </w:rPr>
        <w:t>Guijarro</w:t>
      </w:r>
      <w:proofErr w:type="spellEnd"/>
      <w:r w:rsidRPr="00E017E8">
        <w:rPr>
          <w:rFonts w:ascii="Arial" w:hAnsi="Arial" w:cs="Arial"/>
          <w:bCs/>
          <w:sz w:val="22"/>
          <w:szCs w:val="22"/>
          <w:lang w:val="en-US"/>
        </w:rPr>
        <w:t xml:space="preserve"> F. </w:t>
      </w:r>
      <w:proofErr w:type="spellStart"/>
      <w:r w:rsidRPr="00E017E8">
        <w:rPr>
          <w:rFonts w:ascii="Arial" w:hAnsi="Arial" w:cs="Arial"/>
          <w:bCs/>
          <w:sz w:val="22"/>
          <w:szCs w:val="22"/>
          <w:lang w:val="en-US"/>
        </w:rPr>
        <w:t>Lectura</w:t>
      </w:r>
      <w:proofErr w:type="spellEnd"/>
      <w:r w:rsidRPr="00E017E8">
        <w:rPr>
          <w:rFonts w:ascii="Arial" w:hAnsi="Arial" w:cs="Arial"/>
          <w:bCs/>
          <w:sz w:val="22"/>
          <w:szCs w:val="22"/>
          <w:lang w:val="en-US"/>
        </w:rPr>
        <w:t xml:space="preserve"> de la </w:t>
      </w:r>
      <w:proofErr w:type="spellStart"/>
      <w:r w:rsidRPr="00E017E8">
        <w:rPr>
          <w:rFonts w:ascii="Arial" w:hAnsi="Arial" w:cs="Arial"/>
          <w:bCs/>
          <w:sz w:val="22"/>
          <w:szCs w:val="22"/>
          <w:lang w:val="en-US"/>
        </w:rPr>
        <w:t>prueba</w:t>
      </w:r>
      <w:proofErr w:type="spellEnd"/>
      <w:r w:rsidRPr="00E017E8">
        <w:rPr>
          <w:rFonts w:ascii="Arial" w:hAnsi="Arial" w:cs="Arial"/>
          <w:bCs/>
          <w:sz w:val="22"/>
          <w:szCs w:val="22"/>
          <w:lang w:val="en-US"/>
        </w:rPr>
        <w:t xml:space="preserve"> de la </w:t>
      </w:r>
      <w:proofErr w:type="spellStart"/>
      <w:r w:rsidRPr="00E017E8">
        <w:rPr>
          <w:rFonts w:ascii="Arial" w:hAnsi="Arial" w:cs="Arial"/>
          <w:bCs/>
          <w:sz w:val="22"/>
          <w:szCs w:val="22"/>
          <w:lang w:val="en-US"/>
        </w:rPr>
        <w:t>tuberculinaenpacientesdiabéticos</w:t>
      </w:r>
      <w:proofErr w:type="spellEnd"/>
      <w:r w:rsidRPr="00E017E8">
        <w:rPr>
          <w:rFonts w:ascii="Arial" w:hAnsi="Arial" w:cs="Arial"/>
          <w:bCs/>
          <w:sz w:val="22"/>
          <w:szCs w:val="22"/>
          <w:lang w:val="en-US"/>
        </w:rPr>
        <w:t xml:space="preserve"> de un </w:t>
      </w:r>
      <w:proofErr w:type="spellStart"/>
      <w:r w:rsidRPr="00E017E8">
        <w:rPr>
          <w:rFonts w:ascii="Arial" w:hAnsi="Arial" w:cs="Arial"/>
          <w:bCs/>
          <w:sz w:val="22"/>
          <w:szCs w:val="22"/>
          <w:lang w:val="en-US"/>
        </w:rPr>
        <w:t>centro</w:t>
      </w:r>
      <w:proofErr w:type="spellEnd"/>
      <w:r w:rsidRPr="00E017E8">
        <w:rPr>
          <w:rFonts w:ascii="Arial" w:hAnsi="Arial" w:cs="Arial"/>
          <w:bCs/>
          <w:sz w:val="22"/>
          <w:szCs w:val="22"/>
          <w:lang w:val="en-US"/>
        </w:rPr>
        <w:t xml:space="preserve"> de </w:t>
      </w:r>
      <w:proofErr w:type="spellStart"/>
      <w:r w:rsidRPr="00E017E8">
        <w:rPr>
          <w:rFonts w:ascii="Arial" w:hAnsi="Arial" w:cs="Arial"/>
          <w:bCs/>
          <w:sz w:val="22"/>
          <w:szCs w:val="22"/>
          <w:lang w:val="en-US"/>
        </w:rPr>
        <w:t>salud</w:t>
      </w:r>
      <w:proofErr w:type="spellEnd"/>
      <w:r w:rsidRPr="00E017E8">
        <w:rPr>
          <w:rFonts w:ascii="Arial" w:hAnsi="Arial" w:cs="Arial"/>
          <w:bCs/>
          <w:sz w:val="22"/>
          <w:szCs w:val="22"/>
          <w:lang w:val="en-US"/>
        </w:rPr>
        <w:t xml:space="preserve"> [Tuberculin test in diabetic patients in a health </w:t>
      </w:r>
      <w:proofErr w:type="spellStart"/>
      <w:r w:rsidRPr="00E017E8">
        <w:rPr>
          <w:rFonts w:ascii="Arial" w:hAnsi="Arial" w:cs="Arial"/>
          <w:bCs/>
          <w:sz w:val="22"/>
          <w:szCs w:val="22"/>
          <w:lang w:val="en-US"/>
        </w:rPr>
        <w:t>centre</w:t>
      </w:r>
      <w:proofErr w:type="spellEnd"/>
      <w:r w:rsidRPr="00E017E8">
        <w:rPr>
          <w:rFonts w:ascii="Arial" w:hAnsi="Arial" w:cs="Arial"/>
          <w:bCs/>
          <w:sz w:val="22"/>
          <w:szCs w:val="22"/>
          <w:lang w:val="en-US"/>
        </w:rPr>
        <w:t>]. Aten Primaria. 1995; 16(3):154-157.</w:t>
      </w:r>
    </w:p>
    <w:p w14:paraId="4D2A3358"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41.</w:t>
      </w:r>
      <w:r w:rsidRPr="00E017E8">
        <w:rPr>
          <w:rFonts w:ascii="Arial" w:hAnsi="Arial" w:cs="Arial"/>
          <w:bCs/>
          <w:sz w:val="22"/>
          <w:szCs w:val="22"/>
          <w:lang w:val="en-US"/>
        </w:rPr>
        <w:tab/>
        <w:t>Vega Torres RA, Conde JG, Díaz M. Prevalence of tuberculin reactivity and risk factors for the development of active tuberculosis upon admission to a nursing home. P R Health Sci J. 1996; 15(4):275-277</w:t>
      </w:r>
    </w:p>
    <w:p w14:paraId="670095FA"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42.</w:t>
      </w:r>
      <w:r w:rsidRPr="00E017E8">
        <w:rPr>
          <w:rFonts w:ascii="Arial" w:hAnsi="Arial" w:cs="Arial"/>
          <w:bCs/>
          <w:sz w:val="22"/>
          <w:szCs w:val="22"/>
          <w:lang w:val="en-US"/>
        </w:rPr>
        <w:tab/>
      </w:r>
      <w:proofErr w:type="spellStart"/>
      <w:r w:rsidRPr="00E017E8">
        <w:rPr>
          <w:rFonts w:ascii="Arial" w:hAnsi="Arial" w:cs="Arial"/>
          <w:bCs/>
          <w:sz w:val="22"/>
          <w:szCs w:val="22"/>
          <w:lang w:val="en-US"/>
        </w:rPr>
        <w:t>Nwabudike</w:t>
      </w:r>
      <w:proofErr w:type="spellEnd"/>
      <w:r w:rsidRPr="00E017E8">
        <w:rPr>
          <w:rFonts w:ascii="Arial" w:hAnsi="Arial" w:cs="Arial"/>
          <w:bCs/>
          <w:sz w:val="22"/>
          <w:szCs w:val="22"/>
          <w:lang w:val="en-US"/>
        </w:rPr>
        <w:t xml:space="preserve"> LC, Ionescu-</w:t>
      </w:r>
      <w:proofErr w:type="spellStart"/>
      <w:r w:rsidRPr="00E017E8">
        <w:rPr>
          <w:rFonts w:ascii="Arial" w:hAnsi="Arial" w:cs="Arial"/>
          <w:bCs/>
          <w:sz w:val="22"/>
          <w:szCs w:val="22"/>
          <w:lang w:val="en-US"/>
        </w:rPr>
        <w:t>Tîrgovişte</w:t>
      </w:r>
      <w:proofErr w:type="spellEnd"/>
      <w:r w:rsidRPr="00E017E8">
        <w:rPr>
          <w:rFonts w:ascii="Arial" w:hAnsi="Arial" w:cs="Arial"/>
          <w:bCs/>
          <w:sz w:val="22"/>
          <w:szCs w:val="22"/>
          <w:lang w:val="en-US"/>
        </w:rPr>
        <w:t xml:space="preserve"> C. Intradermal reactions to purified protein derivative in patients with diabetes mellitus. Rom J Intern Med. 2005; 43(1-2):127-132.</w:t>
      </w:r>
    </w:p>
    <w:p w14:paraId="1C867DF3"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43.</w:t>
      </w:r>
      <w:r w:rsidRPr="00E017E8">
        <w:rPr>
          <w:rFonts w:ascii="Arial" w:hAnsi="Arial" w:cs="Arial"/>
          <w:bCs/>
          <w:sz w:val="22"/>
          <w:szCs w:val="22"/>
          <w:lang w:val="en-US"/>
        </w:rPr>
        <w:tab/>
      </w:r>
      <w:proofErr w:type="spellStart"/>
      <w:r w:rsidRPr="00E017E8">
        <w:rPr>
          <w:rFonts w:ascii="Arial" w:hAnsi="Arial" w:cs="Arial"/>
          <w:bCs/>
          <w:sz w:val="22"/>
          <w:szCs w:val="22"/>
          <w:lang w:val="en-US"/>
        </w:rPr>
        <w:t>Dabhi</w:t>
      </w:r>
      <w:proofErr w:type="spellEnd"/>
      <w:r w:rsidRPr="00E017E8">
        <w:rPr>
          <w:rFonts w:ascii="Arial" w:hAnsi="Arial" w:cs="Arial"/>
          <w:bCs/>
          <w:sz w:val="22"/>
          <w:szCs w:val="22"/>
          <w:lang w:val="en-US"/>
        </w:rPr>
        <w:t xml:space="preserve"> PA, </w:t>
      </w:r>
      <w:proofErr w:type="spellStart"/>
      <w:r w:rsidRPr="00E017E8">
        <w:rPr>
          <w:rFonts w:ascii="Arial" w:hAnsi="Arial" w:cs="Arial"/>
          <w:bCs/>
          <w:sz w:val="22"/>
          <w:szCs w:val="22"/>
          <w:lang w:val="en-US"/>
        </w:rPr>
        <w:t>Thangakunam</w:t>
      </w:r>
      <w:proofErr w:type="spellEnd"/>
      <w:r w:rsidRPr="00E017E8">
        <w:rPr>
          <w:rFonts w:ascii="Arial" w:hAnsi="Arial" w:cs="Arial"/>
          <w:bCs/>
          <w:sz w:val="22"/>
          <w:szCs w:val="22"/>
          <w:lang w:val="en-US"/>
        </w:rPr>
        <w:t xml:space="preserve"> B, Gupta R, et al. Screening for prevalence of current TB disease and latent TB infection in type 2 diabetes mellitus patients attending a diabetic clinic in an Indian tertiary care hospital. </w:t>
      </w:r>
      <w:proofErr w:type="spellStart"/>
      <w:r w:rsidRPr="00E017E8">
        <w:rPr>
          <w:rFonts w:ascii="Arial" w:hAnsi="Arial" w:cs="Arial"/>
          <w:bCs/>
          <w:sz w:val="22"/>
          <w:szCs w:val="22"/>
          <w:lang w:val="en-US"/>
        </w:rPr>
        <w:t>PLoS</w:t>
      </w:r>
      <w:proofErr w:type="spellEnd"/>
      <w:r w:rsidRPr="00E017E8">
        <w:rPr>
          <w:rFonts w:ascii="Arial" w:hAnsi="Arial" w:cs="Arial"/>
          <w:bCs/>
          <w:sz w:val="22"/>
          <w:szCs w:val="22"/>
          <w:lang w:val="en-US"/>
        </w:rPr>
        <w:t xml:space="preserve"> One. 2020; 15(6</w:t>
      </w:r>
      <w:proofErr w:type="gramStart"/>
      <w:r w:rsidRPr="00E017E8">
        <w:rPr>
          <w:rFonts w:ascii="Arial" w:hAnsi="Arial" w:cs="Arial"/>
          <w:bCs/>
          <w:sz w:val="22"/>
          <w:szCs w:val="22"/>
          <w:lang w:val="en-US"/>
        </w:rPr>
        <w:t>):e</w:t>
      </w:r>
      <w:proofErr w:type="gramEnd"/>
      <w:r w:rsidRPr="00E017E8">
        <w:rPr>
          <w:rFonts w:ascii="Arial" w:hAnsi="Arial" w:cs="Arial"/>
          <w:bCs/>
          <w:sz w:val="22"/>
          <w:szCs w:val="22"/>
          <w:lang w:val="en-US"/>
        </w:rPr>
        <w:t xml:space="preserve">0233385. Published 2020 Jun 5. </w:t>
      </w:r>
      <w:proofErr w:type="gramStart"/>
      <w:r w:rsidRPr="00E017E8">
        <w:rPr>
          <w:rFonts w:ascii="Arial" w:hAnsi="Arial" w:cs="Arial"/>
          <w:bCs/>
          <w:sz w:val="22"/>
          <w:szCs w:val="22"/>
          <w:lang w:val="en-US"/>
        </w:rPr>
        <w:t>doi:10.1371/journal.pone</w:t>
      </w:r>
      <w:proofErr w:type="gramEnd"/>
      <w:r w:rsidRPr="00E017E8">
        <w:rPr>
          <w:rFonts w:ascii="Arial" w:hAnsi="Arial" w:cs="Arial"/>
          <w:bCs/>
          <w:sz w:val="22"/>
          <w:szCs w:val="22"/>
          <w:lang w:val="en-US"/>
        </w:rPr>
        <w:t>.0233385</w:t>
      </w:r>
    </w:p>
    <w:p w14:paraId="6E9A9CDB"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44.</w:t>
      </w:r>
      <w:r w:rsidRPr="00E017E8">
        <w:rPr>
          <w:rFonts w:ascii="Arial" w:hAnsi="Arial" w:cs="Arial"/>
          <w:bCs/>
          <w:sz w:val="22"/>
          <w:szCs w:val="22"/>
          <w:lang w:val="en-US"/>
        </w:rPr>
        <w:tab/>
      </w:r>
      <w:proofErr w:type="spellStart"/>
      <w:r w:rsidRPr="00E017E8">
        <w:rPr>
          <w:rFonts w:ascii="Arial" w:hAnsi="Arial" w:cs="Arial"/>
          <w:bCs/>
          <w:sz w:val="22"/>
          <w:szCs w:val="22"/>
          <w:lang w:val="en-US"/>
        </w:rPr>
        <w:t>Kumpatla</w:t>
      </w:r>
      <w:proofErr w:type="spellEnd"/>
      <w:r w:rsidRPr="00E017E8">
        <w:rPr>
          <w:rFonts w:ascii="Arial" w:hAnsi="Arial" w:cs="Arial"/>
          <w:bCs/>
          <w:sz w:val="22"/>
          <w:szCs w:val="22"/>
          <w:lang w:val="en-US"/>
        </w:rPr>
        <w:t xml:space="preserve"> S, </w:t>
      </w:r>
      <w:proofErr w:type="spellStart"/>
      <w:r w:rsidRPr="00E017E8">
        <w:rPr>
          <w:rFonts w:ascii="Arial" w:hAnsi="Arial" w:cs="Arial"/>
          <w:bCs/>
          <w:sz w:val="22"/>
          <w:szCs w:val="22"/>
          <w:lang w:val="en-US"/>
        </w:rPr>
        <w:t>Aravindalochanan</w:t>
      </w:r>
      <w:proofErr w:type="spellEnd"/>
      <w:r w:rsidRPr="00E017E8">
        <w:rPr>
          <w:rFonts w:ascii="Arial" w:hAnsi="Arial" w:cs="Arial"/>
          <w:bCs/>
          <w:sz w:val="22"/>
          <w:szCs w:val="22"/>
          <w:lang w:val="en-US"/>
        </w:rPr>
        <w:t xml:space="preserve"> V, </w:t>
      </w:r>
      <w:proofErr w:type="spellStart"/>
      <w:r w:rsidRPr="00E017E8">
        <w:rPr>
          <w:rFonts w:ascii="Arial" w:hAnsi="Arial" w:cs="Arial"/>
          <w:bCs/>
          <w:sz w:val="22"/>
          <w:szCs w:val="22"/>
          <w:lang w:val="en-US"/>
        </w:rPr>
        <w:t>Rajan</w:t>
      </w:r>
      <w:proofErr w:type="spellEnd"/>
      <w:r w:rsidRPr="00E017E8">
        <w:rPr>
          <w:rFonts w:ascii="Arial" w:hAnsi="Arial" w:cs="Arial"/>
          <w:bCs/>
          <w:sz w:val="22"/>
          <w:szCs w:val="22"/>
          <w:lang w:val="en-US"/>
        </w:rPr>
        <w:t xml:space="preserve"> R, Viswanathan V, </w:t>
      </w:r>
      <w:proofErr w:type="spellStart"/>
      <w:r w:rsidRPr="00E017E8">
        <w:rPr>
          <w:rFonts w:ascii="Arial" w:hAnsi="Arial" w:cs="Arial"/>
          <w:bCs/>
          <w:sz w:val="22"/>
          <w:szCs w:val="22"/>
          <w:lang w:val="en-US"/>
        </w:rPr>
        <w:t>Kapur</w:t>
      </w:r>
      <w:proofErr w:type="spellEnd"/>
      <w:r w:rsidRPr="00E017E8">
        <w:rPr>
          <w:rFonts w:ascii="Arial" w:hAnsi="Arial" w:cs="Arial"/>
          <w:bCs/>
          <w:sz w:val="22"/>
          <w:szCs w:val="22"/>
          <w:lang w:val="en-US"/>
        </w:rPr>
        <w:t xml:space="preserve"> A. Evaluation of performance of A1C and FPG tests for screening newly diagnosed diabetes defined by an OGTT among tuberculosis patients-a study from India. Diabetes Res Clin </w:t>
      </w:r>
      <w:proofErr w:type="spellStart"/>
      <w:r w:rsidRPr="00E017E8">
        <w:rPr>
          <w:rFonts w:ascii="Arial" w:hAnsi="Arial" w:cs="Arial"/>
          <w:bCs/>
          <w:sz w:val="22"/>
          <w:szCs w:val="22"/>
          <w:lang w:val="en-US"/>
        </w:rPr>
        <w:t>Pract</w:t>
      </w:r>
      <w:proofErr w:type="spellEnd"/>
      <w:r w:rsidRPr="00E017E8">
        <w:rPr>
          <w:rFonts w:ascii="Arial" w:hAnsi="Arial" w:cs="Arial"/>
          <w:bCs/>
          <w:sz w:val="22"/>
          <w:szCs w:val="22"/>
          <w:lang w:val="en-US"/>
        </w:rPr>
        <w:t xml:space="preserve">. 2013; 102(1):60-64. </w:t>
      </w:r>
      <w:proofErr w:type="gramStart"/>
      <w:r w:rsidRPr="00E017E8">
        <w:rPr>
          <w:rFonts w:ascii="Arial" w:hAnsi="Arial" w:cs="Arial"/>
          <w:bCs/>
          <w:sz w:val="22"/>
          <w:szCs w:val="22"/>
          <w:lang w:val="en-US"/>
        </w:rPr>
        <w:t>doi:10.1016/j.diabres</w:t>
      </w:r>
      <w:proofErr w:type="gramEnd"/>
      <w:r w:rsidRPr="00E017E8">
        <w:rPr>
          <w:rFonts w:ascii="Arial" w:hAnsi="Arial" w:cs="Arial"/>
          <w:bCs/>
          <w:sz w:val="22"/>
          <w:szCs w:val="22"/>
          <w:lang w:val="en-US"/>
        </w:rPr>
        <w:t xml:space="preserve">.2013.08.007]   </w:t>
      </w:r>
    </w:p>
    <w:p w14:paraId="3C8065A2"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45.</w:t>
      </w:r>
      <w:r w:rsidRPr="00E017E8">
        <w:rPr>
          <w:rFonts w:ascii="Arial" w:hAnsi="Arial" w:cs="Arial"/>
          <w:bCs/>
          <w:sz w:val="22"/>
          <w:szCs w:val="22"/>
          <w:lang w:val="en-US"/>
        </w:rPr>
        <w:tab/>
      </w:r>
      <w:proofErr w:type="spellStart"/>
      <w:r w:rsidRPr="00E017E8">
        <w:rPr>
          <w:rFonts w:ascii="Arial" w:hAnsi="Arial" w:cs="Arial"/>
          <w:bCs/>
          <w:sz w:val="22"/>
          <w:szCs w:val="22"/>
          <w:lang w:val="en-US"/>
        </w:rPr>
        <w:t>Sariko</w:t>
      </w:r>
      <w:proofErr w:type="spellEnd"/>
      <w:r w:rsidRPr="00E017E8">
        <w:rPr>
          <w:rFonts w:ascii="Arial" w:hAnsi="Arial" w:cs="Arial"/>
          <w:bCs/>
          <w:sz w:val="22"/>
          <w:szCs w:val="22"/>
          <w:lang w:val="en-US"/>
        </w:rPr>
        <w:t xml:space="preserve"> ML, </w:t>
      </w:r>
      <w:proofErr w:type="spellStart"/>
      <w:r w:rsidRPr="00E017E8">
        <w:rPr>
          <w:rFonts w:ascii="Arial" w:hAnsi="Arial" w:cs="Arial"/>
          <w:bCs/>
          <w:sz w:val="22"/>
          <w:szCs w:val="22"/>
          <w:lang w:val="en-US"/>
        </w:rPr>
        <w:t>Mpagama</w:t>
      </w:r>
      <w:proofErr w:type="spellEnd"/>
      <w:r w:rsidRPr="00E017E8">
        <w:rPr>
          <w:rFonts w:ascii="Arial" w:hAnsi="Arial" w:cs="Arial"/>
          <w:bCs/>
          <w:sz w:val="22"/>
          <w:szCs w:val="22"/>
          <w:lang w:val="en-US"/>
        </w:rPr>
        <w:t xml:space="preserve"> SG, Gratz J, </w:t>
      </w:r>
      <w:proofErr w:type="spellStart"/>
      <w:r w:rsidRPr="00E017E8">
        <w:rPr>
          <w:rFonts w:ascii="Arial" w:hAnsi="Arial" w:cs="Arial"/>
          <w:bCs/>
          <w:sz w:val="22"/>
          <w:szCs w:val="22"/>
          <w:lang w:val="en-US"/>
        </w:rPr>
        <w:t>Kisonga</w:t>
      </w:r>
      <w:proofErr w:type="spellEnd"/>
      <w:r w:rsidRPr="00E017E8">
        <w:rPr>
          <w:rFonts w:ascii="Arial" w:hAnsi="Arial" w:cs="Arial"/>
          <w:bCs/>
          <w:sz w:val="22"/>
          <w:szCs w:val="22"/>
          <w:lang w:val="en-US"/>
        </w:rPr>
        <w:t xml:space="preserve"> R, </w:t>
      </w:r>
      <w:proofErr w:type="spellStart"/>
      <w:r w:rsidRPr="00E017E8">
        <w:rPr>
          <w:rFonts w:ascii="Arial" w:hAnsi="Arial" w:cs="Arial"/>
          <w:bCs/>
          <w:sz w:val="22"/>
          <w:szCs w:val="22"/>
          <w:lang w:val="en-US"/>
        </w:rPr>
        <w:t>Saidi</w:t>
      </w:r>
      <w:proofErr w:type="spellEnd"/>
      <w:r w:rsidRPr="00E017E8">
        <w:rPr>
          <w:rFonts w:ascii="Arial" w:hAnsi="Arial" w:cs="Arial"/>
          <w:bCs/>
          <w:sz w:val="22"/>
          <w:szCs w:val="22"/>
          <w:lang w:val="en-US"/>
        </w:rPr>
        <w:t xml:space="preserve"> Q, </w:t>
      </w:r>
      <w:proofErr w:type="spellStart"/>
      <w:r w:rsidRPr="00E017E8">
        <w:rPr>
          <w:rFonts w:ascii="Arial" w:hAnsi="Arial" w:cs="Arial"/>
          <w:bCs/>
          <w:sz w:val="22"/>
          <w:szCs w:val="22"/>
          <w:lang w:val="en-US"/>
        </w:rPr>
        <w:t>Kibiki</w:t>
      </w:r>
      <w:proofErr w:type="spellEnd"/>
      <w:r w:rsidRPr="00E017E8">
        <w:rPr>
          <w:rFonts w:ascii="Arial" w:hAnsi="Arial" w:cs="Arial"/>
          <w:bCs/>
          <w:sz w:val="22"/>
          <w:szCs w:val="22"/>
          <w:lang w:val="en-US"/>
        </w:rPr>
        <w:t xml:space="preserve"> GS, </w:t>
      </w:r>
      <w:proofErr w:type="spellStart"/>
      <w:r w:rsidRPr="00E017E8">
        <w:rPr>
          <w:rFonts w:ascii="Arial" w:hAnsi="Arial" w:cs="Arial"/>
          <w:bCs/>
          <w:sz w:val="22"/>
          <w:szCs w:val="22"/>
          <w:lang w:val="en-US"/>
        </w:rPr>
        <w:t>Heysell</w:t>
      </w:r>
      <w:proofErr w:type="spellEnd"/>
      <w:r w:rsidRPr="00E017E8">
        <w:rPr>
          <w:rFonts w:ascii="Arial" w:hAnsi="Arial" w:cs="Arial"/>
          <w:bCs/>
          <w:sz w:val="22"/>
          <w:szCs w:val="22"/>
          <w:lang w:val="en-US"/>
        </w:rPr>
        <w:t xml:space="preserve"> SK. Glycated </w:t>
      </w:r>
      <w:proofErr w:type="spellStart"/>
      <w:r w:rsidRPr="00E017E8">
        <w:rPr>
          <w:rFonts w:ascii="Arial" w:hAnsi="Arial" w:cs="Arial"/>
          <w:bCs/>
          <w:sz w:val="22"/>
          <w:szCs w:val="22"/>
          <w:lang w:val="en-US"/>
        </w:rPr>
        <w:t>haemoglobin</w:t>
      </w:r>
      <w:proofErr w:type="spellEnd"/>
      <w:r w:rsidRPr="00E017E8">
        <w:rPr>
          <w:rFonts w:ascii="Arial" w:hAnsi="Arial" w:cs="Arial"/>
          <w:bCs/>
          <w:sz w:val="22"/>
          <w:szCs w:val="22"/>
          <w:lang w:val="en-US"/>
        </w:rPr>
        <w:t xml:space="preserve"> screening identifies patients admitted for retreatment of tuberculosis at risk for diabetes in Tanzania. J Infect Dev </w:t>
      </w:r>
      <w:proofErr w:type="spellStart"/>
      <w:r w:rsidRPr="00E017E8">
        <w:rPr>
          <w:rFonts w:ascii="Arial" w:hAnsi="Arial" w:cs="Arial"/>
          <w:bCs/>
          <w:sz w:val="22"/>
          <w:szCs w:val="22"/>
          <w:lang w:val="en-US"/>
        </w:rPr>
        <w:t>Ctries</w:t>
      </w:r>
      <w:proofErr w:type="spellEnd"/>
      <w:r w:rsidRPr="00E017E8">
        <w:rPr>
          <w:rFonts w:ascii="Arial" w:hAnsi="Arial" w:cs="Arial"/>
          <w:bCs/>
          <w:sz w:val="22"/>
          <w:szCs w:val="22"/>
          <w:lang w:val="en-US"/>
        </w:rPr>
        <w:t>. 2016 Apr 28; 10(4):423-6. Doi: 10.3855/jidc.7324. PMID: 27131008; PMCID: PMC4869164.</w:t>
      </w:r>
    </w:p>
    <w:p w14:paraId="24C7DD3B"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lastRenderedPageBreak/>
        <w:t>46.</w:t>
      </w:r>
      <w:r w:rsidRPr="00E017E8">
        <w:rPr>
          <w:rFonts w:ascii="Arial" w:hAnsi="Arial" w:cs="Arial"/>
          <w:bCs/>
          <w:sz w:val="22"/>
          <w:szCs w:val="22"/>
          <w:lang w:val="en-US"/>
        </w:rPr>
        <w:tab/>
        <w:t>Naik B, Kumar AM, Satyanarayana S, et al. Is screening for diabetes among tuberculosis patients feasible at the field level? Public Health Action. 2013; 3(Suppl 1</w:t>
      </w:r>
      <w:proofErr w:type="gramStart"/>
      <w:r w:rsidRPr="00E017E8">
        <w:rPr>
          <w:rFonts w:ascii="Arial" w:hAnsi="Arial" w:cs="Arial"/>
          <w:bCs/>
          <w:sz w:val="22"/>
          <w:szCs w:val="22"/>
          <w:lang w:val="en-US"/>
        </w:rPr>
        <w:t>):S</w:t>
      </w:r>
      <w:proofErr w:type="gramEnd"/>
      <w:r w:rsidRPr="00E017E8">
        <w:rPr>
          <w:rFonts w:ascii="Arial" w:hAnsi="Arial" w:cs="Arial"/>
          <w:bCs/>
          <w:sz w:val="22"/>
          <w:szCs w:val="22"/>
          <w:lang w:val="en-US"/>
        </w:rPr>
        <w:t>34-S37. doi:10.5588/pha.13.0022</w:t>
      </w:r>
    </w:p>
    <w:p w14:paraId="227EF10F"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47.</w:t>
      </w:r>
      <w:r w:rsidRPr="00E017E8">
        <w:rPr>
          <w:rFonts w:ascii="Arial" w:hAnsi="Arial" w:cs="Arial"/>
          <w:bCs/>
          <w:sz w:val="22"/>
          <w:szCs w:val="22"/>
          <w:lang w:val="en-US"/>
        </w:rPr>
        <w:tab/>
      </w:r>
      <w:proofErr w:type="spellStart"/>
      <w:r w:rsidRPr="00E017E8">
        <w:rPr>
          <w:rFonts w:ascii="Arial" w:hAnsi="Arial" w:cs="Arial"/>
          <w:bCs/>
          <w:sz w:val="22"/>
          <w:szCs w:val="22"/>
          <w:lang w:val="en-US"/>
        </w:rPr>
        <w:t>Tegegne</w:t>
      </w:r>
      <w:proofErr w:type="spellEnd"/>
      <w:r w:rsidRPr="00E017E8">
        <w:rPr>
          <w:rFonts w:ascii="Arial" w:hAnsi="Arial" w:cs="Arial"/>
          <w:bCs/>
          <w:sz w:val="22"/>
          <w:szCs w:val="22"/>
          <w:lang w:val="en-US"/>
        </w:rPr>
        <w:t xml:space="preserve"> BS, </w:t>
      </w:r>
      <w:proofErr w:type="spellStart"/>
      <w:r w:rsidRPr="00E017E8">
        <w:rPr>
          <w:rFonts w:ascii="Arial" w:hAnsi="Arial" w:cs="Arial"/>
          <w:bCs/>
          <w:sz w:val="22"/>
          <w:szCs w:val="22"/>
          <w:lang w:val="en-US"/>
        </w:rPr>
        <w:t>Habtewold</w:t>
      </w:r>
      <w:proofErr w:type="spellEnd"/>
      <w:r w:rsidRPr="00E017E8">
        <w:rPr>
          <w:rFonts w:ascii="Arial" w:hAnsi="Arial" w:cs="Arial"/>
          <w:bCs/>
          <w:sz w:val="22"/>
          <w:szCs w:val="22"/>
          <w:lang w:val="en-US"/>
        </w:rPr>
        <w:t xml:space="preserve"> TD, </w:t>
      </w:r>
      <w:proofErr w:type="spellStart"/>
      <w:r w:rsidRPr="00E017E8">
        <w:rPr>
          <w:rFonts w:ascii="Arial" w:hAnsi="Arial" w:cs="Arial"/>
          <w:bCs/>
          <w:sz w:val="22"/>
          <w:szCs w:val="22"/>
          <w:lang w:val="en-US"/>
        </w:rPr>
        <w:t>Mengesha</w:t>
      </w:r>
      <w:proofErr w:type="spellEnd"/>
      <w:r w:rsidRPr="00E017E8">
        <w:rPr>
          <w:rFonts w:ascii="Arial" w:hAnsi="Arial" w:cs="Arial"/>
          <w:bCs/>
          <w:sz w:val="22"/>
          <w:szCs w:val="22"/>
          <w:lang w:val="en-US"/>
        </w:rPr>
        <w:t xml:space="preserve"> MM, </w:t>
      </w:r>
      <w:proofErr w:type="spellStart"/>
      <w:r w:rsidRPr="00E017E8">
        <w:rPr>
          <w:rFonts w:ascii="Arial" w:hAnsi="Arial" w:cs="Arial"/>
          <w:bCs/>
          <w:sz w:val="22"/>
          <w:szCs w:val="22"/>
          <w:lang w:val="en-US"/>
        </w:rPr>
        <w:t>Burgerhof</w:t>
      </w:r>
      <w:proofErr w:type="spellEnd"/>
      <w:r w:rsidRPr="00E017E8">
        <w:rPr>
          <w:rFonts w:ascii="Arial" w:hAnsi="Arial" w:cs="Arial"/>
          <w:bCs/>
          <w:sz w:val="22"/>
          <w:szCs w:val="22"/>
          <w:lang w:val="en-US"/>
        </w:rPr>
        <w:t xml:space="preserve"> JG. Association between diabetes mellitus and multi-drug-resistant tuberculosis: a protocol for a systematic review and meta-analysis. Syst Rev. 2017; 6(1):6. Published 2017 Jan 14. Doi: 10.1186/s13643-017-0407-9.</w:t>
      </w:r>
    </w:p>
    <w:p w14:paraId="7AF29101"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48.</w:t>
      </w:r>
      <w:r w:rsidRPr="00E017E8">
        <w:rPr>
          <w:rFonts w:ascii="Arial" w:hAnsi="Arial" w:cs="Arial"/>
          <w:bCs/>
          <w:sz w:val="22"/>
          <w:szCs w:val="22"/>
          <w:lang w:val="en-US"/>
        </w:rPr>
        <w:tab/>
        <w:t xml:space="preserve">Pérez-Navarro LM, Fuentes-Domínguez F, Morales-Romero J, </w:t>
      </w:r>
      <w:proofErr w:type="spellStart"/>
      <w:r w:rsidRPr="00E017E8">
        <w:rPr>
          <w:rFonts w:ascii="Arial" w:hAnsi="Arial" w:cs="Arial"/>
          <w:bCs/>
          <w:sz w:val="22"/>
          <w:szCs w:val="22"/>
          <w:lang w:val="en-US"/>
        </w:rPr>
        <w:t>Zenteno</w:t>
      </w:r>
      <w:proofErr w:type="spellEnd"/>
      <w:r w:rsidRPr="00E017E8">
        <w:rPr>
          <w:rFonts w:ascii="Arial" w:hAnsi="Arial" w:cs="Arial"/>
          <w:bCs/>
          <w:sz w:val="22"/>
          <w:szCs w:val="22"/>
          <w:lang w:val="en-US"/>
        </w:rPr>
        <w:t xml:space="preserve">-Cuevas R. </w:t>
      </w:r>
      <w:proofErr w:type="spellStart"/>
      <w:r w:rsidRPr="00E017E8">
        <w:rPr>
          <w:rFonts w:ascii="Arial" w:hAnsi="Arial" w:cs="Arial"/>
          <w:bCs/>
          <w:sz w:val="22"/>
          <w:szCs w:val="22"/>
          <w:lang w:val="en-US"/>
        </w:rPr>
        <w:t>Factoresasociados</w:t>
      </w:r>
      <w:proofErr w:type="spellEnd"/>
      <w:r w:rsidRPr="00E017E8">
        <w:rPr>
          <w:rFonts w:ascii="Arial" w:hAnsi="Arial" w:cs="Arial"/>
          <w:bCs/>
          <w:sz w:val="22"/>
          <w:szCs w:val="22"/>
          <w:lang w:val="en-US"/>
        </w:rPr>
        <w:t xml:space="preserve"> a tuberculosis </w:t>
      </w:r>
      <w:proofErr w:type="spellStart"/>
      <w:r w:rsidRPr="00E017E8">
        <w:rPr>
          <w:rFonts w:ascii="Arial" w:hAnsi="Arial" w:cs="Arial"/>
          <w:bCs/>
          <w:sz w:val="22"/>
          <w:szCs w:val="22"/>
          <w:lang w:val="en-US"/>
        </w:rPr>
        <w:t>pulmonarenpacientes</w:t>
      </w:r>
      <w:proofErr w:type="spellEnd"/>
      <w:r w:rsidRPr="00E017E8">
        <w:rPr>
          <w:rFonts w:ascii="Arial" w:hAnsi="Arial" w:cs="Arial"/>
          <w:bCs/>
          <w:sz w:val="22"/>
          <w:szCs w:val="22"/>
          <w:lang w:val="en-US"/>
        </w:rPr>
        <w:t xml:space="preserve"> con diabetes mellitus de Veracruz, México [Factors associated to pulmonary tuberculosis in patients with diabetes mellitus from Veracruz, México]. </w:t>
      </w:r>
      <w:proofErr w:type="spellStart"/>
      <w:r w:rsidRPr="00E017E8">
        <w:rPr>
          <w:rFonts w:ascii="Arial" w:hAnsi="Arial" w:cs="Arial"/>
          <w:bCs/>
          <w:sz w:val="22"/>
          <w:szCs w:val="22"/>
          <w:lang w:val="en-US"/>
        </w:rPr>
        <w:t>Gac</w:t>
      </w:r>
      <w:proofErr w:type="spellEnd"/>
      <w:r w:rsidRPr="00E017E8">
        <w:rPr>
          <w:rFonts w:ascii="Arial" w:hAnsi="Arial" w:cs="Arial"/>
          <w:bCs/>
          <w:sz w:val="22"/>
          <w:szCs w:val="22"/>
          <w:lang w:val="en-US"/>
        </w:rPr>
        <w:t xml:space="preserve"> Med Mex. 2011; 147(3):219-225.</w:t>
      </w:r>
    </w:p>
    <w:p w14:paraId="46B1DB48"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49.</w:t>
      </w:r>
      <w:r w:rsidRPr="00E017E8">
        <w:rPr>
          <w:rFonts w:ascii="Arial" w:hAnsi="Arial" w:cs="Arial"/>
          <w:bCs/>
          <w:sz w:val="22"/>
          <w:szCs w:val="22"/>
          <w:lang w:val="en-US"/>
        </w:rPr>
        <w:tab/>
        <w:t>Kang YA, Kim SY, Jo KW, et al. Impact of diabetes on treatment outcomes and long-term survival in multidrug-resistant tuberculosis. Respiration. 2013; 86(6):472-478. doi:10.1159/000348374</w:t>
      </w:r>
    </w:p>
    <w:p w14:paraId="3036462E"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50.</w:t>
      </w:r>
      <w:r w:rsidRPr="00E017E8">
        <w:rPr>
          <w:rFonts w:ascii="Arial" w:hAnsi="Arial" w:cs="Arial"/>
          <w:bCs/>
          <w:sz w:val="22"/>
          <w:szCs w:val="22"/>
          <w:lang w:val="en-US"/>
        </w:rPr>
        <w:tab/>
      </w:r>
      <w:proofErr w:type="spellStart"/>
      <w:r w:rsidRPr="00E017E8">
        <w:rPr>
          <w:rFonts w:ascii="Arial" w:hAnsi="Arial" w:cs="Arial"/>
          <w:bCs/>
          <w:sz w:val="22"/>
          <w:szCs w:val="22"/>
          <w:lang w:val="en-US"/>
        </w:rPr>
        <w:t>Ruslami</w:t>
      </w:r>
      <w:proofErr w:type="spellEnd"/>
      <w:r w:rsidRPr="00E017E8">
        <w:rPr>
          <w:rFonts w:ascii="Arial" w:hAnsi="Arial" w:cs="Arial"/>
          <w:bCs/>
          <w:sz w:val="22"/>
          <w:szCs w:val="22"/>
          <w:lang w:val="en-US"/>
        </w:rPr>
        <w:t xml:space="preserve"> R, </w:t>
      </w:r>
      <w:proofErr w:type="spellStart"/>
      <w:r w:rsidRPr="00E017E8">
        <w:rPr>
          <w:rFonts w:ascii="Arial" w:hAnsi="Arial" w:cs="Arial"/>
          <w:bCs/>
          <w:sz w:val="22"/>
          <w:szCs w:val="22"/>
          <w:lang w:val="en-US"/>
        </w:rPr>
        <w:t>Aarnoutse</w:t>
      </w:r>
      <w:proofErr w:type="spellEnd"/>
      <w:r w:rsidRPr="00E017E8">
        <w:rPr>
          <w:rFonts w:ascii="Arial" w:hAnsi="Arial" w:cs="Arial"/>
          <w:bCs/>
          <w:sz w:val="22"/>
          <w:szCs w:val="22"/>
          <w:lang w:val="en-US"/>
        </w:rPr>
        <w:t xml:space="preserve"> RE, </w:t>
      </w:r>
      <w:proofErr w:type="spellStart"/>
      <w:r w:rsidRPr="00E017E8">
        <w:rPr>
          <w:rFonts w:ascii="Arial" w:hAnsi="Arial" w:cs="Arial"/>
          <w:bCs/>
          <w:sz w:val="22"/>
          <w:szCs w:val="22"/>
          <w:lang w:val="en-US"/>
        </w:rPr>
        <w:t>Alisjahbana</w:t>
      </w:r>
      <w:proofErr w:type="spellEnd"/>
      <w:r w:rsidRPr="00E017E8">
        <w:rPr>
          <w:rFonts w:ascii="Arial" w:hAnsi="Arial" w:cs="Arial"/>
          <w:bCs/>
          <w:sz w:val="22"/>
          <w:szCs w:val="22"/>
          <w:lang w:val="en-US"/>
        </w:rPr>
        <w:t xml:space="preserve"> B, van der Ven AJ, van </w:t>
      </w:r>
      <w:proofErr w:type="spellStart"/>
      <w:r w:rsidRPr="00E017E8">
        <w:rPr>
          <w:rFonts w:ascii="Arial" w:hAnsi="Arial" w:cs="Arial"/>
          <w:bCs/>
          <w:sz w:val="22"/>
          <w:szCs w:val="22"/>
          <w:lang w:val="en-US"/>
        </w:rPr>
        <w:t>Crevel</w:t>
      </w:r>
      <w:proofErr w:type="spellEnd"/>
      <w:r w:rsidRPr="00E017E8">
        <w:rPr>
          <w:rFonts w:ascii="Arial" w:hAnsi="Arial" w:cs="Arial"/>
          <w:bCs/>
          <w:sz w:val="22"/>
          <w:szCs w:val="22"/>
          <w:lang w:val="en-US"/>
        </w:rPr>
        <w:t xml:space="preserve"> R. Implications of the global increase of diabetes for tuberculosis control and patient care. Trop Med Int Health. 2010; 15(11):1289-1299. doi:10.1111/j.1365-3156.2010.02625.</w:t>
      </w:r>
    </w:p>
    <w:p w14:paraId="2D2F1134"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51.</w:t>
      </w:r>
      <w:r w:rsidRPr="00E017E8">
        <w:rPr>
          <w:rFonts w:ascii="Arial" w:hAnsi="Arial" w:cs="Arial"/>
          <w:bCs/>
          <w:sz w:val="22"/>
          <w:szCs w:val="22"/>
          <w:lang w:val="en-US"/>
        </w:rPr>
        <w:tab/>
      </w:r>
      <w:proofErr w:type="spellStart"/>
      <w:r w:rsidRPr="00E017E8">
        <w:rPr>
          <w:rFonts w:ascii="Arial" w:hAnsi="Arial" w:cs="Arial"/>
          <w:bCs/>
          <w:sz w:val="22"/>
          <w:szCs w:val="22"/>
          <w:lang w:val="en-US"/>
        </w:rPr>
        <w:t>Nijland</w:t>
      </w:r>
      <w:proofErr w:type="spellEnd"/>
      <w:r w:rsidRPr="00E017E8">
        <w:rPr>
          <w:rFonts w:ascii="Arial" w:hAnsi="Arial" w:cs="Arial"/>
          <w:bCs/>
          <w:sz w:val="22"/>
          <w:szCs w:val="22"/>
          <w:lang w:val="en-US"/>
        </w:rPr>
        <w:t xml:space="preserve"> HM, </w:t>
      </w:r>
      <w:proofErr w:type="spellStart"/>
      <w:r w:rsidRPr="00E017E8">
        <w:rPr>
          <w:rFonts w:ascii="Arial" w:hAnsi="Arial" w:cs="Arial"/>
          <w:bCs/>
          <w:sz w:val="22"/>
          <w:szCs w:val="22"/>
          <w:lang w:val="en-US"/>
        </w:rPr>
        <w:t>Ruslami</w:t>
      </w:r>
      <w:proofErr w:type="spellEnd"/>
      <w:r w:rsidRPr="00E017E8">
        <w:rPr>
          <w:rFonts w:ascii="Arial" w:hAnsi="Arial" w:cs="Arial"/>
          <w:bCs/>
          <w:sz w:val="22"/>
          <w:szCs w:val="22"/>
          <w:lang w:val="en-US"/>
        </w:rPr>
        <w:t xml:space="preserve"> R, </w:t>
      </w:r>
      <w:proofErr w:type="spellStart"/>
      <w:r w:rsidRPr="00E017E8">
        <w:rPr>
          <w:rFonts w:ascii="Arial" w:hAnsi="Arial" w:cs="Arial"/>
          <w:bCs/>
          <w:sz w:val="22"/>
          <w:szCs w:val="22"/>
          <w:lang w:val="en-US"/>
        </w:rPr>
        <w:t>Stalenhoef</w:t>
      </w:r>
      <w:proofErr w:type="spellEnd"/>
      <w:r w:rsidRPr="00E017E8">
        <w:rPr>
          <w:rFonts w:ascii="Arial" w:hAnsi="Arial" w:cs="Arial"/>
          <w:bCs/>
          <w:sz w:val="22"/>
          <w:szCs w:val="22"/>
          <w:lang w:val="en-US"/>
        </w:rPr>
        <w:t xml:space="preserve"> JE, et al. Exposure to rifampicin is strongly reduced in patients with tuberculosis and type 2 diabetes. Clin Infect Dis. 2006; 43(7):848-854. doi:10.1086/507543</w:t>
      </w:r>
    </w:p>
    <w:p w14:paraId="01B3BE1A"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52.</w:t>
      </w:r>
      <w:r w:rsidRPr="00E017E8">
        <w:rPr>
          <w:rFonts w:ascii="Arial" w:hAnsi="Arial" w:cs="Arial"/>
          <w:bCs/>
          <w:sz w:val="22"/>
          <w:szCs w:val="22"/>
          <w:lang w:val="en-US"/>
        </w:rPr>
        <w:tab/>
        <w:t xml:space="preserve">Van Ingen J, </w:t>
      </w:r>
      <w:proofErr w:type="spellStart"/>
      <w:r w:rsidRPr="00E017E8">
        <w:rPr>
          <w:rFonts w:ascii="Arial" w:hAnsi="Arial" w:cs="Arial"/>
          <w:bCs/>
          <w:sz w:val="22"/>
          <w:szCs w:val="22"/>
          <w:lang w:val="en-US"/>
        </w:rPr>
        <w:t>Aarnoutse</w:t>
      </w:r>
      <w:proofErr w:type="spellEnd"/>
      <w:r w:rsidRPr="00E017E8">
        <w:rPr>
          <w:rFonts w:ascii="Arial" w:hAnsi="Arial" w:cs="Arial"/>
          <w:bCs/>
          <w:sz w:val="22"/>
          <w:szCs w:val="22"/>
          <w:lang w:val="en-US"/>
        </w:rPr>
        <w:t xml:space="preserve"> RE, Donald PR, et al. Why Do We Use 600 mg of Rifampicin in Tuberculosis Treatment? Clin Infect Dis. 2011; 52(9</w:t>
      </w:r>
      <w:proofErr w:type="gramStart"/>
      <w:r w:rsidRPr="00E017E8">
        <w:rPr>
          <w:rFonts w:ascii="Arial" w:hAnsi="Arial" w:cs="Arial"/>
          <w:bCs/>
          <w:sz w:val="22"/>
          <w:szCs w:val="22"/>
          <w:lang w:val="en-US"/>
        </w:rPr>
        <w:t>):e</w:t>
      </w:r>
      <w:proofErr w:type="gramEnd"/>
      <w:r w:rsidRPr="00E017E8">
        <w:rPr>
          <w:rFonts w:ascii="Arial" w:hAnsi="Arial" w:cs="Arial"/>
          <w:bCs/>
          <w:sz w:val="22"/>
          <w:szCs w:val="22"/>
          <w:lang w:val="en-US"/>
        </w:rPr>
        <w:t>194-e199. doi:10.1093/</w:t>
      </w:r>
      <w:proofErr w:type="spellStart"/>
      <w:r w:rsidRPr="00E017E8">
        <w:rPr>
          <w:rFonts w:ascii="Arial" w:hAnsi="Arial" w:cs="Arial"/>
          <w:bCs/>
          <w:sz w:val="22"/>
          <w:szCs w:val="22"/>
          <w:lang w:val="en-US"/>
        </w:rPr>
        <w:t>cid</w:t>
      </w:r>
      <w:proofErr w:type="spellEnd"/>
      <w:r w:rsidRPr="00E017E8">
        <w:rPr>
          <w:rFonts w:ascii="Arial" w:hAnsi="Arial" w:cs="Arial"/>
          <w:bCs/>
          <w:sz w:val="22"/>
          <w:szCs w:val="22"/>
          <w:lang w:val="en-US"/>
        </w:rPr>
        <w:t>/cir184.</w:t>
      </w:r>
    </w:p>
    <w:p w14:paraId="6790A67D"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53.</w:t>
      </w:r>
      <w:r w:rsidRPr="00E017E8">
        <w:rPr>
          <w:rFonts w:ascii="Arial" w:hAnsi="Arial" w:cs="Arial"/>
          <w:bCs/>
          <w:sz w:val="22"/>
          <w:szCs w:val="22"/>
          <w:lang w:val="en-US"/>
        </w:rPr>
        <w:tab/>
        <w:t xml:space="preserve">Song Q, Zhang G, Jiang H, Ren Y, Lu X. Imaging Features of Pulmonary CT in Type 2 Diabetic Patients with Multidrug-Resistant Tuberculosis. </w:t>
      </w:r>
      <w:proofErr w:type="spellStart"/>
      <w:r w:rsidRPr="00E017E8">
        <w:rPr>
          <w:rFonts w:ascii="Arial" w:hAnsi="Arial" w:cs="Arial"/>
          <w:bCs/>
          <w:sz w:val="22"/>
          <w:szCs w:val="22"/>
          <w:lang w:val="en-US"/>
        </w:rPr>
        <w:t>PLoS</w:t>
      </w:r>
      <w:proofErr w:type="spellEnd"/>
      <w:r w:rsidRPr="00E017E8">
        <w:rPr>
          <w:rFonts w:ascii="Arial" w:hAnsi="Arial" w:cs="Arial"/>
          <w:bCs/>
          <w:sz w:val="22"/>
          <w:szCs w:val="22"/>
          <w:lang w:val="en-US"/>
        </w:rPr>
        <w:t xml:space="preserve"> One. 2016; 11(3</w:t>
      </w:r>
      <w:proofErr w:type="gramStart"/>
      <w:r w:rsidRPr="00E017E8">
        <w:rPr>
          <w:rFonts w:ascii="Arial" w:hAnsi="Arial" w:cs="Arial"/>
          <w:bCs/>
          <w:sz w:val="22"/>
          <w:szCs w:val="22"/>
          <w:lang w:val="en-US"/>
        </w:rPr>
        <w:t>):e</w:t>
      </w:r>
      <w:proofErr w:type="gramEnd"/>
      <w:r w:rsidRPr="00E017E8">
        <w:rPr>
          <w:rFonts w:ascii="Arial" w:hAnsi="Arial" w:cs="Arial"/>
          <w:bCs/>
          <w:sz w:val="22"/>
          <w:szCs w:val="22"/>
          <w:lang w:val="en-US"/>
        </w:rPr>
        <w:t xml:space="preserve">0152507. Published 2016 Mar 29. </w:t>
      </w:r>
      <w:proofErr w:type="gramStart"/>
      <w:r w:rsidRPr="00E017E8">
        <w:rPr>
          <w:rFonts w:ascii="Arial" w:hAnsi="Arial" w:cs="Arial"/>
          <w:bCs/>
          <w:sz w:val="22"/>
          <w:szCs w:val="22"/>
          <w:lang w:val="en-US"/>
        </w:rPr>
        <w:t>doi:10.1371/journal.pone</w:t>
      </w:r>
      <w:proofErr w:type="gramEnd"/>
      <w:r w:rsidRPr="00E017E8">
        <w:rPr>
          <w:rFonts w:ascii="Arial" w:hAnsi="Arial" w:cs="Arial"/>
          <w:bCs/>
          <w:sz w:val="22"/>
          <w:szCs w:val="22"/>
          <w:lang w:val="en-US"/>
        </w:rPr>
        <w:t>.0152507</w:t>
      </w:r>
    </w:p>
    <w:p w14:paraId="334FE859"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54.</w:t>
      </w:r>
      <w:r w:rsidRPr="00E017E8">
        <w:rPr>
          <w:rFonts w:ascii="Arial" w:hAnsi="Arial" w:cs="Arial"/>
          <w:bCs/>
          <w:sz w:val="22"/>
          <w:szCs w:val="22"/>
          <w:lang w:val="en-US"/>
        </w:rPr>
        <w:tab/>
        <w:t xml:space="preserve">Kurz SG, </w:t>
      </w:r>
      <w:proofErr w:type="spellStart"/>
      <w:r w:rsidRPr="00E017E8">
        <w:rPr>
          <w:rFonts w:ascii="Arial" w:hAnsi="Arial" w:cs="Arial"/>
          <w:bCs/>
          <w:sz w:val="22"/>
          <w:szCs w:val="22"/>
          <w:lang w:val="en-US"/>
        </w:rPr>
        <w:t>Furin</w:t>
      </w:r>
      <w:proofErr w:type="spellEnd"/>
      <w:r w:rsidRPr="00E017E8">
        <w:rPr>
          <w:rFonts w:ascii="Arial" w:hAnsi="Arial" w:cs="Arial"/>
          <w:bCs/>
          <w:sz w:val="22"/>
          <w:szCs w:val="22"/>
          <w:lang w:val="en-US"/>
        </w:rPr>
        <w:t xml:space="preserve"> JJ, Bark CM. Drug-Resistant Tuberculosis: Challenges and Progress. Infect Dis Clin North Am. 2016; 30(2):509-522. </w:t>
      </w:r>
      <w:proofErr w:type="gramStart"/>
      <w:r w:rsidRPr="00E017E8">
        <w:rPr>
          <w:rFonts w:ascii="Arial" w:hAnsi="Arial" w:cs="Arial"/>
          <w:bCs/>
          <w:sz w:val="22"/>
          <w:szCs w:val="22"/>
          <w:lang w:val="en-US"/>
        </w:rPr>
        <w:t>doi:10.1016/j.idc</w:t>
      </w:r>
      <w:proofErr w:type="gramEnd"/>
      <w:r w:rsidRPr="00E017E8">
        <w:rPr>
          <w:rFonts w:ascii="Arial" w:hAnsi="Arial" w:cs="Arial"/>
          <w:bCs/>
          <w:sz w:val="22"/>
          <w:szCs w:val="22"/>
          <w:lang w:val="en-US"/>
        </w:rPr>
        <w:t xml:space="preserve">.2016.02.010  </w:t>
      </w:r>
    </w:p>
    <w:p w14:paraId="1B916E22"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55.</w:t>
      </w:r>
      <w:r w:rsidRPr="00E017E8">
        <w:rPr>
          <w:rFonts w:ascii="Arial" w:hAnsi="Arial" w:cs="Arial"/>
          <w:bCs/>
          <w:sz w:val="22"/>
          <w:szCs w:val="22"/>
          <w:lang w:val="en-US"/>
        </w:rPr>
        <w:tab/>
        <w:t>U.S. Food and Drug Administration. SIRTURO Prescribing Information.  http://www.accessdata.fda.gov/drugsatfda_docs/label/2012/204384s000lbl.</w:t>
      </w:r>
    </w:p>
    <w:p w14:paraId="353AD2FD"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56.</w:t>
      </w:r>
      <w:r w:rsidRPr="00E017E8">
        <w:rPr>
          <w:rFonts w:ascii="Arial" w:hAnsi="Arial" w:cs="Arial"/>
          <w:bCs/>
          <w:sz w:val="22"/>
          <w:szCs w:val="22"/>
          <w:lang w:val="en-US"/>
        </w:rPr>
        <w:tab/>
      </w:r>
      <w:proofErr w:type="spellStart"/>
      <w:r w:rsidRPr="00E017E8">
        <w:rPr>
          <w:rFonts w:ascii="Arial" w:hAnsi="Arial" w:cs="Arial"/>
          <w:bCs/>
          <w:sz w:val="22"/>
          <w:szCs w:val="22"/>
          <w:lang w:val="en-US"/>
        </w:rPr>
        <w:t>Shimokawa</w:t>
      </w:r>
      <w:proofErr w:type="spellEnd"/>
      <w:r w:rsidRPr="00E017E8">
        <w:rPr>
          <w:rFonts w:ascii="Arial" w:hAnsi="Arial" w:cs="Arial"/>
          <w:bCs/>
          <w:sz w:val="22"/>
          <w:szCs w:val="22"/>
          <w:lang w:val="en-US"/>
        </w:rPr>
        <w:t xml:space="preserve"> Y, </w:t>
      </w:r>
      <w:proofErr w:type="spellStart"/>
      <w:r w:rsidRPr="00E017E8">
        <w:rPr>
          <w:rFonts w:ascii="Arial" w:hAnsi="Arial" w:cs="Arial"/>
          <w:bCs/>
          <w:sz w:val="22"/>
          <w:szCs w:val="22"/>
          <w:lang w:val="en-US"/>
        </w:rPr>
        <w:t>Sasahara</w:t>
      </w:r>
      <w:proofErr w:type="spellEnd"/>
      <w:r w:rsidRPr="00E017E8">
        <w:rPr>
          <w:rFonts w:ascii="Arial" w:hAnsi="Arial" w:cs="Arial"/>
          <w:bCs/>
          <w:sz w:val="22"/>
          <w:szCs w:val="22"/>
          <w:lang w:val="en-US"/>
        </w:rPr>
        <w:t xml:space="preserve"> K, Yoda N, Mizuno K, </w:t>
      </w:r>
      <w:proofErr w:type="spellStart"/>
      <w:r w:rsidRPr="00E017E8">
        <w:rPr>
          <w:rFonts w:ascii="Arial" w:hAnsi="Arial" w:cs="Arial"/>
          <w:bCs/>
          <w:sz w:val="22"/>
          <w:szCs w:val="22"/>
          <w:lang w:val="en-US"/>
        </w:rPr>
        <w:t>Umehara</w:t>
      </w:r>
      <w:proofErr w:type="spellEnd"/>
      <w:r w:rsidRPr="00E017E8">
        <w:rPr>
          <w:rFonts w:ascii="Arial" w:hAnsi="Arial" w:cs="Arial"/>
          <w:bCs/>
          <w:sz w:val="22"/>
          <w:szCs w:val="22"/>
          <w:lang w:val="en-US"/>
        </w:rPr>
        <w:t xml:space="preserve"> K. Delamanid does not inhibit or induce cytochrome p450 enzymes in vitro. Biol Pharm Bull. 2014; 37(11):1727-1735. doi:10.1248/</w:t>
      </w:r>
      <w:proofErr w:type="gramStart"/>
      <w:r w:rsidRPr="00E017E8">
        <w:rPr>
          <w:rFonts w:ascii="Arial" w:hAnsi="Arial" w:cs="Arial"/>
          <w:bCs/>
          <w:sz w:val="22"/>
          <w:szCs w:val="22"/>
          <w:lang w:val="en-US"/>
        </w:rPr>
        <w:t>bpb.b</w:t>
      </w:r>
      <w:proofErr w:type="gramEnd"/>
      <w:r w:rsidRPr="00E017E8">
        <w:rPr>
          <w:rFonts w:ascii="Arial" w:hAnsi="Arial" w:cs="Arial"/>
          <w:bCs/>
          <w:sz w:val="22"/>
          <w:szCs w:val="22"/>
          <w:lang w:val="en-US"/>
        </w:rPr>
        <w:t>14-00311 ]</w:t>
      </w:r>
    </w:p>
    <w:p w14:paraId="2CBCF613"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57.</w:t>
      </w:r>
      <w:r w:rsidRPr="00E017E8">
        <w:rPr>
          <w:rFonts w:ascii="Arial" w:hAnsi="Arial" w:cs="Arial"/>
          <w:bCs/>
          <w:sz w:val="22"/>
          <w:szCs w:val="22"/>
          <w:lang w:val="en-US"/>
        </w:rPr>
        <w:tab/>
        <w:t xml:space="preserve">Niemi M, Backman JT, </w:t>
      </w:r>
      <w:proofErr w:type="spellStart"/>
      <w:r w:rsidRPr="00E017E8">
        <w:rPr>
          <w:rFonts w:ascii="Arial" w:hAnsi="Arial" w:cs="Arial"/>
          <w:bCs/>
          <w:sz w:val="22"/>
          <w:szCs w:val="22"/>
          <w:lang w:val="en-US"/>
        </w:rPr>
        <w:t>Neuvonen</w:t>
      </w:r>
      <w:proofErr w:type="spellEnd"/>
      <w:r w:rsidRPr="00E017E8">
        <w:rPr>
          <w:rFonts w:ascii="Arial" w:hAnsi="Arial" w:cs="Arial"/>
          <w:bCs/>
          <w:sz w:val="22"/>
          <w:szCs w:val="22"/>
          <w:lang w:val="en-US"/>
        </w:rPr>
        <w:t xml:space="preserve"> M, </w:t>
      </w:r>
      <w:proofErr w:type="spellStart"/>
      <w:r w:rsidRPr="00E017E8">
        <w:rPr>
          <w:rFonts w:ascii="Arial" w:hAnsi="Arial" w:cs="Arial"/>
          <w:bCs/>
          <w:sz w:val="22"/>
          <w:szCs w:val="22"/>
          <w:lang w:val="en-US"/>
        </w:rPr>
        <w:t>Neuvonen</w:t>
      </w:r>
      <w:proofErr w:type="spellEnd"/>
      <w:r w:rsidRPr="00E017E8">
        <w:rPr>
          <w:rFonts w:ascii="Arial" w:hAnsi="Arial" w:cs="Arial"/>
          <w:bCs/>
          <w:sz w:val="22"/>
          <w:szCs w:val="22"/>
          <w:lang w:val="en-US"/>
        </w:rPr>
        <w:t xml:space="preserve"> PJ, </w:t>
      </w:r>
      <w:proofErr w:type="spellStart"/>
      <w:r w:rsidRPr="00E017E8">
        <w:rPr>
          <w:rFonts w:ascii="Arial" w:hAnsi="Arial" w:cs="Arial"/>
          <w:bCs/>
          <w:sz w:val="22"/>
          <w:szCs w:val="22"/>
          <w:lang w:val="en-US"/>
        </w:rPr>
        <w:t>Kivistö</w:t>
      </w:r>
      <w:proofErr w:type="spellEnd"/>
      <w:r w:rsidRPr="00E017E8">
        <w:rPr>
          <w:rFonts w:ascii="Arial" w:hAnsi="Arial" w:cs="Arial"/>
          <w:bCs/>
          <w:sz w:val="22"/>
          <w:szCs w:val="22"/>
          <w:lang w:val="en-US"/>
        </w:rPr>
        <w:t xml:space="preserve"> KT. Effects of rifampin on the pharmacokinetics and pharmacodynamics of glyburide and glipizide. Clin </w:t>
      </w:r>
      <w:proofErr w:type="spellStart"/>
      <w:r w:rsidRPr="00E017E8">
        <w:rPr>
          <w:rFonts w:ascii="Arial" w:hAnsi="Arial" w:cs="Arial"/>
          <w:bCs/>
          <w:sz w:val="22"/>
          <w:szCs w:val="22"/>
          <w:lang w:val="en-US"/>
        </w:rPr>
        <w:t>Pharmacol</w:t>
      </w:r>
      <w:proofErr w:type="spellEnd"/>
      <w:r w:rsidRPr="00E017E8">
        <w:rPr>
          <w:rFonts w:ascii="Arial" w:hAnsi="Arial" w:cs="Arial"/>
          <w:bCs/>
          <w:sz w:val="22"/>
          <w:szCs w:val="22"/>
          <w:lang w:val="en-US"/>
        </w:rPr>
        <w:t xml:space="preserve"> </w:t>
      </w:r>
      <w:proofErr w:type="spellStart"/>
      <w:r w:rsidRPr="00E017E8">
        <w:rPr>
          <w:rFonts w:ascii="Arial" w:hAnsi="Arial" w:cs="Arial"/>
          <w:bCs/>
          <w:sz w:val="22"/>
          <w:szCs w:val="22"/>
          <w:lang w:val="en-US"/>
        </w:rPr>
        <w:t>Ther</w:t>
      </w:r>
      <w:proofErr w:type="spellEnd"/>
      <w:r w:rsidRPr="00E017E8">
        <w:rPr>
          <w:rFonts w:ascii="Arial" w:hAnsi="Arial" w:cs="Arial"/>
          <w:bCs/>
          <w:sz w:val="22"/>
          <w:szCs w:val="22"/>
          <w:lang w:val="en-US"/>
        </w:rPr>
        <w:t>. 2001;69(6):400-406. doi:10.1067/mcp.2001.115822</w:t>
      </w:r>
    </w:p>
    <w:p w14:paraId="6838F949"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58.</w:t>
      </w:r>
      <w:r w:rsidRPr="00E017E8">
        <w:rPr>
          <w:rFonts w:ascii="Arial" w:hAnsi="Arial" w:cs="Arial"/>
          <w:bCs/>
          <w:sz w:val="22"/>
          <w:szCs w:val="22"/>
          <w:lang w:val="en-US"/>
        </w:rPr>
        <w:tab/>
        <w:t xml:space="preserve">Niemi M, Backman JT, </w:t>
      </w:r>
      <w:proofErr w:type="spellStart"/>
      <w:r w:rsidRPr="00E017E8">
        <w:rPr>
          <w:rFonts w:ascii="Arial" w:hAnsi="Arial" w:cs="Arial"/>
          <w:bCs/>
          <w:sz w:val="22"/>
          <w:szCs w:val="22"/>
          <w:lang w:val="en-US"/>
        </w:rPr>
        <w:t>Neuvonen</w:t>
      </w:r>
      <w:proofErr w:type="spellEnd"/>
      <w:r w:rsidRPr="00E017E8">
        <w:rPr>
          <w:rFonts w:ascii="Arial" w:hAnsi="Arial" w:cs="Arial"/>
          <w:bCs/>
          <w:sz w:val="22"/>
          <w:szCs w:val="22"/>
          <w:lang w:val="en-US"/>
        </w:rPr>
        <w:t xml:space="preserve"> PJ. Effects of trimethoprim and rifampin on the pharmacokinetics of the cytochrome P450 2C8 substrate rosiglitazone. Clin </w:t>
      </w:r>
      <w:proofErr w:type="spellStart"/>
      <w:r w:rsidRPr="00E017E8">
        <w:rPr>
          <w:rFonts w:ascii="Arial" w:hAnsi="Arial" w:cs="Arial"/>
          <w:bCs/>
          <w:sz w:val="22"/>
          <w:szCs w:val="22"/>
          <w:lang w:val="en-US"/>
        </w:rPr>
        <w:t>Pharmacol</w:t>
      </w:r>
      <w:proofErr w:type="spellEnd"/>
      <w:r w:rsidRPr="00E017E8">
        <w:rPr>
          <w:rFonts w:ascii="Arial" w:hAnsi="Arial" w:cs="Arial"/>
          <w:bCs/>
          <w:sz w:val="22"/>
          <w:szCs w:val="22"/>
          <w:lang w:val="en-US"/>
        </w:rPr>
        <w:t xml:space="preserve"> </w:t>
      </w:r>
      <w:proofErr w:type="spellStart"/>
      <w:r w:rsidRPr="00E017E8">
        <w:rPr>
          <w:rFonts w:ascii="Arial" w:hAnsi="Arial" w:cs="Arial"/>
          <w:bCs/>
          <w:sz w:val="22"/>
          <w:szCs w:val="22"/>
          <w:lang w:val="en-US"/>
        </w:rPr>
        <w:t>Ther</w:t>
      </w:r>
      <w:proofErr w:type="spellEnd"/>
      <w:r w:rsidRPr="00E017E8">
        <w:rPr>
          <w:rFonts w:ascii="Arial" w:hAnsi="Arial" w:cs="Arial"/>
          <w:bCs/>
          <w:sz w:val="22"/>
          <w:szCs w:val="22"/>
          <w:lang w:val="en-US"/>
        </w:rPr>
        <w:t xml:space="preserve">. 2004;76(3):239-249. </w:t>
      </w:r>
      <w:proofErr w:type="gramStart"/>
      <w:r w:rsidRPr="00E017E8">
        <w:rPr>
          <w:rFonts w:ascii="Arial" w:hAnsi="Arial" w:cs="Arial"/>
          <w:bCs/>
          <w:sz w:val="22"/>
          <w:szCs w:val="22"/>
          <w:lang w:val="en-US"/>
        </w:rPr>
        <w:t>doi:10.1016/j.clpt</w:t>
      </w:r>
      <w:proofErr w:type="gramEnd"/>
      <w:r w:rsidRPr="00E017E8">
        <w:rPr>
          <w:rFonts w:ascii="Arial" w:hAnsi="Arial" w:cs="Arial"/>
          <w:bCs/>
          <w:sz w:val="22"/>
          <w:szCs w:val="22"/>
          <w:lang w:val="en-US"/>
        </w:rPr>
        <w:t>.2004.05.001</w:t>
      </w:r>
    </w:p>
    <w:p w14:paraId="6CC0632C"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59.</w:t>
      </w:r>
      <w:r w:rsidRPr="00E017E8">
        <w:rPr>
          <w:rFonts w:ascii="Arial" w:hAnsi="Arial" w:cs="Arial"/>
          <w:bCs/>
          <w:sz w:val="22"/>
          <w:szCs w:val="22"/>
          <w:lang w:val="en-US"/>
        </w:rPr>
        <w:tab/>
      </w:r>
      <w:proofErr w:type="spellStart"/>
      <w:r w:rsidRPr="00E017E8">
        <w:rPr>
          <w:rFonts w:ascii="Arial" w:hAnsi="Arial" w:cs="Arial"/>
          <w:bCs/>
          <w:sz w:val="22"/>
          <w:szCs w:val="22"/>
          <w:lang w:val="en-US"/>
        </w:rPr>
        <w:t>Boglou</w:t>
      </w:r>
      <w:proofErr w:type="spellEnd"/>
      <w:r w:rsidRPr="00E017E8">
        <w:rPr>
          <w:rFonts w:ascii="Arial" w:hAnsi="Arial" w:cs="Arial"/>
          <w:bCs/>
          <w:sz w:val="22"/>
          <w:szCs w:val="22"/>
          <w:lang w:val="en-US"/>
        </w:rPr>
        <w:t xml:space="preserve"> P, </w:t>
      </w:r>
      <w:proofErr w:type="spellStart"/>
      <w:r w:rsidRPr="00E017E8">
        <w:rPr>
          <w:rFonts w:ascii="Arial" w:hAnsi="Arial" w:cs="Arial"/>
          <w:bCs/>
          <w:sz w:val="22"/>
          <w:szCs w:val="22"/>
          <w:lang w:val="en-US"/>
        </w:rPr>
        <w:t>Steiropoulos</w:t>
      </w:r>
      <w:proofErr w:type="spellEnd"/>
      <w:r w:rsidRPr="00E017E8">
        <w:rPr>
          <w:rFonts w:ascii="Arial" w:hAnsi="Arial" w:cs="Arial"/>
          <w:bCs/>
          <w:sz w:val="22"/>
          <w:szCs w:val="22"/>
          <w:lang w:val="en-US"/>
        </w:rPr>
        <w:t xml:space="preserve"> P, </w:t>
      </w:r>
      <w:proofErr w:type="spellStart"/>
      <w:r w:rsidRPr="00E017E8">
        <w:rPr>
          <w:rFonts w:ascii="Arial" w:hAnsi="Arial" w:cs="Arial"/>
          <w:bCs/>
          <w:sz w:val="22"/>
          <w:szCs w:val="22"/>
          <w:lang w:val="en-US"/>
        </w:rPr>
        <w:t>Papanas</w:t>
      </w:r>
      <w:proofErr w:type="spellEnd"/>
      <w:r w:rsidRPr="00E017E8">
        <w:rPr>
          <w:rFonts w:ascii="Arial" w:hAnsi="Arial" w:cs="Arial"/>
          <w:bCs/>
          <w:sz w:val="22"/>
          <w:szCs w:val="22"/>
          <w:lang w:val="en-US"/>
        </w:rPr>
        <w:t xml:space="preserve"> N, </w:t>
      </w:r>
      <w:proofErr w:type="spellStart"/>
      <w:r w:rsidRPr="00E017E8">
        <w:rPr>
          <w:rFonts w:ascii="Arial" w:hAnsi="Arial" w:cs="Arial"/>
          <w:bCs/>
          <w:sz w:val="22"/>
          <w:szCs w:val="22"/>
          <w:lang w:val="en-US"/>
        </w:rPr>
        <w:t>Bouros</w:t>
      </w:r>
      <w:proofErr w:type="spellEnd"/>
      <w:r w:rsidRPr="00E017E8">
        <w:rPr>
          <w:rFonts w:ascii="Arial" w:hAnsi="Arial" w:cs="Arial"/>
          <w:bCs/>
          <w:sz w:val="22"/>
          <w:szCs w:val="22"/>
          <w:lang w:val="en-US"/>
        </w:rPr>
        <w:t xml:space="preserve"> D. </w:t>
      </w:r>
      <w:proofErr w:type="spellStart"/>
      <w:r w:rsidRPr="00E017E8">
        <w:rPr>
          <w:rFonts w:ascii="Arial" w:hAnsi="Arial" w:cs="Arial"/>
          <w:bCs/>
          <w:sz w:val="22"/>
          <w:szCs w:val="22"/>
          <w:lang w:val="en-US"/>
        </w:rPr>
        <w:t>Hypoglycaemia</w:t>
      </w:r>
      <w:proofErr w:type="spellEnd"/>
      <w:r w:rsidRPr="00E017E8">
        <w:rPr>
          <w:rFonts w:ascii="Arial" w:hAnsi="Arial" w:cs="Arial"/>
          <w:bCs/>
          <w:sz w:val="22"/>
          <w:szCs w:val="22"/>
          <w:lang w:val="en-US"/>
        </w:rPr>
        <w:t xml:space="preserve"> due to interaction of glimepiride with isoniazid in a patient with type 2 diabetes mellitus. BMJ Case Rep. 2013;</w:t>
      </w:r>
      <w:proofErr w:type="gramStart"/>
      <w:r w:rsidRPr="00E017E8">
        <w:rPr>
          <w:rFonts w:ascii="Arial" w:hAnsi="Arial" w:cs="Arial"/>
          <w:bCs/>
          <w:sz w:val="22"/>
          <w:szCs w:val="22"/>
          <w:lang w:val="en-US"/>
        </w:rPr>
        <w:t>2013:bcr</w:t>
      </w:r>
      <w:proofErr w:type="gramEnd"/>
      <w:r w:rsidRPr="00E017E8">
        <w:rPr>
          <w:rFonts w:ascii="Arial" w:hAnsi="Arial" w:cs="Arial"/>
          <w:bCs/>
          <w:sz w:val="22"/>
          <w:szCs w:val="22"/>
          <w:lang w:val="en-US"/>
        </w:rPr>
        <w:t>2012008528. Published 2013 Apr 16. doi:10.1136/bcr-2012-008528</w:t>
      </w:r>
    </w:p>
    <w:p w14:paraId="2BA98047"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60.</w:t>
      </w:r>
      <w:r w:rsidRPr="00E017E8">
        <w:rPr>
          <w:rFonts w:ascii="Arial" w:hAnsi="Arial" w:cs="Arial"/>
          <w:bCs/>
          <w:sz w:val="22"/>
          <w:szCs w:val="22"/>
          <w:lang w:val="en-US"/>
        </w:rPr>
        <w:tab/>
        <w:t xml:space="preserve">Singhal A, </w:t>
      </w:r>
      <w:proofErr w:type="spellStart"/>
      <w:r w:rsidRPr="00E017E8">
        <w:rPr>
          <w:rFonts w:ascii="Arial" w:hAnsi="Arial" w:cs="Arial"/>
          <w:bCs/>
          <w:sz w:val="22"/>
          <w:szCs w:val="22"/>
          <w:lang w:val="en-US"/>
        </w:rPr>
        <w:t>Jie</w:t>
      </w:r>
      <w:proofErr w:type="spellEnd"/>
      <w:r w:rsidRPr="00E017E8">
        <w:rPr>
          <w:rFonts w:ascii="Arial" w:hAnsi="Arial" w:cs="Arial"/>
          <w:bCs/>
          <w:sz w:val="22"/>
          <w:szCs w:val="22"/>
          <w:lang w:val="en-US"/>
        </w:rPr>
        <w:t xml:space="preserve"> L, Kumar P, et al. Metformin as adjunct antituberculosis therapy. Sci </w:t>
      </w:r>
      <w:proofErr w:type="spellStart"/>
      <w:r w:rsidRPr="00E017E8">
        <w:rPr>
          <w:rFonts w:ascii="Arial" w:hAnsi="Arial" w:cs="Arial"/>
          <w:bCs/>
          <w:sz w:val="22"/>
          <w:szCs w:val="22"/>
          <w:lang w:val="en-US"/>
        </w:rPr>
        <w:t>Transl</w:t>
      </w:r>
      <w:proofErr w:type="spellEnd"/>
      <w:r w:rsidRPr="00E017E8">
        <w:rPr>
          <w:rFonts w:ascii="Arial" w:hAnsi="Arial" w:cs="Arial"/>
          <w:bCs/>
          <w:sz w:val="22"/>
          <w:szCs w:val="22"/>
          <w:lang w:val="en-US"/>
        </w:rPr>
        <w:t xml:space="preserve"> Med. 2014; 6(263</w:t>
      </w:r>
      <w:proofErr w:type="gramStart"/>
      <w:r w:rsidRPr="00E017E8">
        <w:rPr>
          <w:rFonts w:ascii="Arial" w:hAnsi="Arial" w:cs="Arial"/>
          <w:bCs/>
          <w:sz w:val="22"/>
          <w:szCs w:val="22"/>
          <w:lang w:val="en-US"/>
        </w:rPr>
        <w:t>):263ra159.doi</w:t>
      </w:r>
      <w:proofErr w:type="gramEnd"/>
      <w:r w:rsidRPr="00E017E8">
        <w:rPr>
          <w:rFonts w:ascii="Arial" w:hAnsi="Arial" w:cs="Arial"/>
          <w:bCs/>
          <w:sz w:val="22"/>
          <w:szCs w:val="22"/>
          <w:lang w:val="en-US"/>
        </w:rPr>
        <w:t>:10.1126/scitranslmed.3009885.</w:t>
      </w:r>
    </w:p>
    <w:p w14:paraId="20AAEFD9"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61.</w:t>
      </w:r>
      <w:r w:rsidRPr="00E017E8">
        <w:rPr>
          <w:rFonts w:ascii="Arial" w:hAnsi="Arial" w:cs="Arial"/>
          <w:bCs/>
          <w:sz w:val="22"/>
          <w:szCs w:val="22"/>
          <w:lang w:val="en-US"/>
        </w:rPr>
        <w:tab/>
        <w:t>Yu X, Li L, Xia L, et al. Impact of metformin on the risk and treatment outcomes of tuberculosis in diabetics: a systematic review. BMC Infect Dis. 2019; 19(1):859. Published 2019 Oct 17. doi:10.1186/s12879-019-4548-4</w:t>
      </w:r>
    </w:p>
    <w:p w14:paraId="58C01951"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lastRenderedPageBreak/>
        <w:t>62.</w:t>
      </w:r>
      <w:r w:rsidRPr="00E017E8">
        <w:rPr>
          <w:rFonts w:ascii="Arial" w:hAnsi="Arial" w:cs="Arial"/>
          <w:bCs/>
          <w:sz w:val="22"/>
          <w:szCs w:val="22"/>
          <w:lang w:val="en-US"/>
        </w:rPr>
        <w:tab/>
      </w:r>
      <w:proofErr w:type="spellStart"/>
      <w:r w:rsidRPr="00E017E8">
        <w:rPr>
          <w:rFonts w:ascii="Arial" w:hAnsi="Arial" w:cs="Arial"/>
          <w:bCs/>
          <w:sz w:val="22"/>
          <w:szCs w:val="22"/>
          <w:lang w:val="en-US"/>
        </w:rPr>
        <w:t>Niazi</w:t>
      </w:r>
      <w:proofErr w:type="spellEnd"/>
      <w:r w:rsidRPr="00E017E8">
        <w:rPr>
          <w:rFonts w:ascii="Arial" w:hAnsi="Arial" w:cs="Arial"/>
          <w:bCs/>
          <w:sz w:val="22"/>
          <w:szCs w:val="22"/>
          <w:lang w:val="en-US"/>
        </w:rPr>
        <w:t xml:space="preserve"> AK, Kalra S. Diabetes and tuberculosis: a review of the role of optimal glycemic control. J Diabetes </w:t>
      </w:r>
      <w:proofErr w:type="spellStart"/>
      <w:r w:rsidRPr="00E017E8">
        <w:rPr>
          <w:rFonts w:ascii="Arial" w:hAnsi="Arial" w:cs="Arial"/>
          <w:bCs/>
          <w:sz w:val="22"/>
          <w:szCs w:val="22"/>
          <w:lang w:val="en-US"/>
        </w:rPr>
        <w:t>MetabDisord</w:t>
      </w:r>
      <w:proofErr w:type="spellEnd"/>
      <w:r w:rsidRPr="00E017E8">
        <w:rPr>
          <w:rFonts w:ascii="Arial" w:hAnsi="Arial" w:cs="Arial"/>
          <w:bCs/>
          <w:sz w:val="22"/>
          <w:szCs w:val="22"/>
          <w:lang w:val="en-US"/>
        </w:rPr>
        <w:t>. 2012; 11(1):28. Published 2012 Dec 20. doi:10.1186/2251-6581-11-28</w:t>
      </w:r>
    </w:p>
    <w:p w14:paraId="5C982F30"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63.</w:t>
      </w:r>
      <w:r w:rsidRPr="00E017E8">
        <w:rPr>
          <w:rFonts w:ascii="Arial" w:hAnsi="Arial" w:cs="Arial"/>
          <w:bCs/>
          <w:sz w:val="22"/>
          <w:szCs w:val="22"/>
          <w:lang w:val="en-US"/>
        </w:rPr>
        <w:tab/>
        <w:t xml:space="preserve">Hsia DS, Grove O, </w:t>
      </w:r>
      <w:proofErr w:type="spellStart"/>
      <w:r w:rsidRPr="00E017E8">
        <w:rPr>
          <w:rFonts w:ascii="Arial" w:hAnsi="Arial" w:cs="Arial"/>
          <w:bCs/>
          <w:sz w:val="22"/>
          <w:szCs w:val="22"/>
          <w:lang w:val="en-US"/>
        </w:rPr>
        <w:t>Cefalu</w:t>
      </w:r>
      <w:proofErr w:type="spellEnd"/>
      <w:r w:rsidRPr="00E017E8">
        <w:rPr>
          <w:rFonts w:ascii="Arial" w:hAnsi="Arial" w:cs="Arial"/>
          <w:bCs/>
          <w:sz w:val="22"/>
          <w:szCs w:val="22"/>
          <w:lang w:val="en-US"/>
        </w:rPr>
        <w:t xml:space="preserve"> WT. An update on sodium-glucose co-transporter-2 inhibitors for the treatment of diabetes mellitus. </w:t>
      </w:r>
      <w:proofErr w:type="spellStart"/>
      <w:r w:rsidRPr="00E017E8">
        <w:rPr>
          <w:rFonts w:ascii="Arial" w:hAnsi="Arial" w:cs="Arial"/>
          <w:bCs/>
          <w:sz w:val="22"/>
          <w:szCs w:val="22"/>
          <w:lang w:val="en-US"/>
        </w:rPr>
        <w:t>CurrOpin</w:t>
      </w:r>
      <w:proofErr w:type="spellEnd"/>
      <w:r w:rsidRPr="00E017E8">
        <w:rPr>
          <w:rFonts w:ascii="Arial" w:hAnsi="Arial" w:cs="Arial"/>
          <w:bCs/>
          <w:sz w:val="22"/>
          <w:szCs w:val="22"/>
          <w:lang w:val="en-US"/>
        </w:rPr>
        <w:t xml:space="preserve"> Endocrinol Diabetes </w:t>
      </w:r>
      <w:proofErr w:type="spellStart"/>
      <w:r w:rsidRPr="00E017E8">
        <w:rPr>
          <w:rFonts w:ascii="Arial" w:hAnsi="Arial" w:cs="Arial"/>
          <w:bCs/>
          <w:sz w:val="22"/>
          <w:szCs w:val="22"/>
          <w:lang w:val="en-US"/>
        </w:rPr>
        <w:t>Obes</w:t>
      </w:r>
      <w:proofErr w:type="spellEnd"/>
      <w:r w:rsidRPr="00E017E8">
        <w:rPr>
          <w:rFonts w:ascii="Arial" w:hAnsi="Arial" w:cs="Arial"/>
          <w:bCs/>
          <w:sz w:val="22"/>
          <w:szCs w:val="22"/>
          <w:lang w:val="en-US"/>
        </w:rPr>
        <w:t>. 2017; 24(1):73-79. doi:10.1097/MED.0000000000000311</w:t>
      </w:r>
    </w:p>
    <w:p w14:paraId="55571A74"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64.</w:t>
      </w:r>
      <w:r w:rsidRPr="00E017E8">
        <w:rPr>
          <w:rFonts w:ascii="Arial" w:hAnsi="Arial" w:cs="Arial"/>
          <w:bCs/>
          <w:sz w:val="22"/>
          <w:szCs w:val="22"/>
          <w:lang w:val="en-US"/>
        </w:rPr>
        <w:tab/>
      </w:r>
      <w:proofErr w:type="spellStart"/>
      <w:r w:rsidRPr="00E017E8">
        <w:rPr>
          <w:rFonts w:ascii="Arial" w:hAnsi="Arial" w:cs="Arial"/>
          <w:bCs/>
          <w:sz w:val="22"/>
          <w:szCs w:val="22"/>
          <w:lang w:val="en-US"/>
        </w:rPr>
        <w:t>Huaman</w:t>
      </w:r>
      <w:proofErr w:type="spellEnd"/>
      <w:r w:rsidRPr="00E017E8">
        <w:rPr>
          <w:rFonts w:ascii="Arial" w:hAnsi="Arial" w:cs="Arial"/>
          <w:bCs/>
          <w:sz w:val="22"/>
          <w:szCs w:val="22"/>
          <w:lang w:val="en-US"/>
        </w:rPr>
        <w:t xml:space="preserve"> MA, Henson D, </w:t>
      </w:r>
      <w:proofErr w:type="spellStart"/>
      <w:r w:rsidRPr="00E017E8">
        <w:rPr>
          <w:rFonts w:ascii="Arial" w:hAnsi="Arial" w:cs="Arial"/>
          <w:bCs/>
          <w:sz w:val="22"/>
          <w:szCs w:val="22"/>
          <w:lang w:val="en-US"/>
        </w:rPr>
        <w:t>Ticona</w:t>
      </w:r>
      <w:proofErr w:type="spellEnd"/>
      <w:r w:rsidRPr="00E017E8">
        <w:rPr>
          <w:rFonts w:ascii="Arial" w:hAnsi="Arial" w:cs="Arial"/>
          <w:bCs/>
          <w:sz w:val="22"/>
          <w:szCs w:val="22"/>
          <w:lang w:val="en-US"/>
        </w:rPr>
        <w:t xml:space="preserve"> E, Sterling TR, </w:t>
      </w:r>
      <w:proofErr w:type="spellStart"/>
      <w:r w:rsidRPr="00E017E8">
        <w:rPr>
          <w:rFonts w:ascii="Arial" w:hAnsi="Arial" w:cs="Arial"/>
          <w:bCs/>
          <w:sz w:val="22"/>
          <w:szCs w:val="22"/>
          <w:lang w:val="en-US"/>
        </w:rPr>
        <w:t>Garvy</w:t>
      </w:r>
      <w:proofErr w:type="spellEnd"/>
      <w:r w:rsidRPr="00E017E8">
        <w:rPr>
          <w:rFonts w:ascii="Arial" w:hAnsi="Arial" w:cs="Arial"/>
          <w:bCs/>
          <w:sz w:val="22"/>
          <w:szCs w:val="22"/>
          <w:lang w:val="en-US"/>
        </w:rPr>
        <w:t xml:space="preserve"> BA. Tuberculosis and Cardiovascular Disease: Linking the Epidemics. Trop Dis Travel Med Vaccines. 2015; 1:10. doi:10.1186/s40794-015-0014-5</w:t>
      </w:r>
    </w:p>
    <w:p w14:paraId="099EC210"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65.</w:t>
      </w:r>
      <w:r w:rsidRPr="00E017E8">
        <w:rPr>
          <w:rFonts w:ascii="Arial" w:hAnsi="Arial" w:cs="Arial"/>
          <w:bCs/>
          <w:sz w:val="22"/>
          <w:szCs w:val="22"/>
          <w:lang w:val="en-US"/>
        </w:rPr>
        <w:tab/>
        <w:t>Liu A, Hu Y, Coates A. Sudden cardiac death and tuberculosis - how much do we know? Tuberculosis (</w:t>
      </w:r>
      <w:proofErr w:type="spellStart"/>
      <w:r w:rsidRPr="00E017E8">
        <w:rPr>
          <w:rFonts w:ascii="Arial" w:hAnsi="Arial" w:cs="Arial"/>
          <w:bCs/>
          <w:sz w:val="22"/>
          <w:szCs w:val="22"/>
          <w:lang w:val="en-US"/>
        </w:rPr>
        <w:t>Edinb</w:t>
      </w:r>
      <w:proofErr w:type="spellEnd"/>
      <w:r w:rsidRPr="00E017E8">
        <w:rPr>
          <w:rFonts w:ascii="Arial" w:hAnsi="Arial" w:cs="Arial"/>
          <w:bCs/>
          <w:sz w:val="22"/>
          <w:szCs w:val="22"/>
          <w:lang w:val="en-US"/>
        </w:rPr>
        <w:t xml:space="preserve">). 2012; 92(4):307-313. </w:t>
      </w:r>
      <w:proofErr w:type="gramStart"/>
      <w:r w:rsidRPr="00E017E8">
        <w:rPr>
          <w:rFonts w:ascii="Arial" w:hAnsi="Arial" w:cs="Arial"/>
          <w:bCs/>
          <w:sz w:val="22"/>
          <w:szCs w:val="22"/>
          <w:lang w:val="en-US"/>
        </w:rPr>
        <w:t>doi:10.1016/j.tube</w:t>
      </w:r>
      <w:proofErr w:type="gramEnd"/>
      <w:r w:rsidRPr="00E017E8">
        <w:rPr>
          <w:rFonts w:ascii="Arial" w:hAnsi="Arial" w:cs="Arial"/>
          <w:bCs/>
          <w:sz w:val="22"/>
          <w:szCs w:val="22"/>
          <w:lang w:val="en-US"/>
        </w:rPr>
        <w:t>.2012.02.002</w:t>
      </w:r>
    </w:p>
    <w:p w14:paraId="2A87A533"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66.</w:t>
      </w:r>
      <w:r w:rsidRPr="00E017E8">
        <w:rPr>
          <w:rFonts w:ascii="Arial" w:hAnsi="Arial" w:cs="Arial"/>
          <w:bCs/>
          <w:sz w:val="22"/>
          <w:szCs w:val="22"/>
          <w:lang w:val="en-US"/>
        </w:rPr>
        <w:tab/>
        <w:t xml:space="preserve">CKD </w:t>
      </w:r>
      <w:proofErr w:type="gramStart"/>
      <w:r w:rsidRPr="00E017E8">
        <w:rPr>
          <w:rFonts w:ascii="Arial" w:hAnsi="Arial" w:cs="Arial"/>
          <w:bCs/>
          <w:sz w:val="22"/>
          <w:szCs w:val="22"/>
          <w:lang w:val="en-US"/>
        </w:rPr>
        <w:t>TB :</w:t>
      </w:r>
      <w:proofErr w:type="gramEnd"/>
      <w:r w:rsidRPr="00E017E8">
        <w:rPr>
          <w:rFonts w:ascii="Arial" w:hAnsi="Arial" w:cs="Arial"/>
          <w:bCs/>
          <w:sz w:val="22"/>
          <w:szCs w:val="22"/>
          <w:lang w:val="en-US"/>
        </w:rPr>
        <w:t xml:space="preserve"> </w:t>
      </w:r>
      <w:proofErr w:type="spellStart"/>
      <w:r w:rsidRPr="00E017E8">
        <w:rPr>
          <w:rFonts w:ascii="Arial" w:hAnsi="Arial" w:cs="Arial"/>
          <w:bCs/>
          <w:sz w:val="22"/>
          <w:szCs w:val="22"/>
          <w:lang w:val="en-US"/>
        </w:rPr>
        <w:t>Ates</w:t>
      </w:r>
      <w:proofErr w:type="spellEnd"/>
      <w:r w:rsidRPr="00E017E8">
        <w:rPr>
          <w:rFonts w:ascii="Arial" w:hAnsi="Arial" w:cs="Arial"/>
          <w:bCs/>
          <w:sz w:val="22"/>
          <w:szCs w:val="22"/>
          <w:lang w:val="en-US"/>
        </w:rPr>
        <w:t xml:space="preserve"> G, </w:t>
      </w:r>
      <w:proofErr w:type="spellStart"/>
      <w:r w:rsidRPr="00E017E8">
        <w:rPr>
          <w:rFonts w:ascii="Arial" w:hAnsi="Arial" w:cs="Arial"/>
          <w:bCs/>
          <w:sz w:val="22"/>
          <w:szCs w:val="22"/>
          <w:lang w:val="en-US"/>
        </w:rPr>
        <w:t>Yildiz</w:t>
      </w:r>
      <w:proofErr w:type="spellEnd"/>
      <w:r w:rsidRPr="00E017E8">
        <w:rPr>
          <w:rFonts w:ascii="Arial" w:hAnsi="Arial" w:cs="Arial"/>
          <w:bCs/>
          <w:sz w:val="22"/>
          <w:szCs w:val="22"/>
          <w:lang w:val="en-US"/>
        </w:rPr>
        <w:t xml:space="preserve"> T, </w:t>
      </w:r>
      <w:proofErr w:type="spellStart"/>
      <w:r w:rsidRPr="00E017E8">
        <w:rPr>
          <w:rFonts w:ascii="Arial" w:hAnsi="Arial" w:cs="Arial"/>
          <w:bCs/>
          <w:sz w:val="22"/>
          <w:szCs w:val="22"/>
          <w:lang w:val="en-US"/>
        </w:rPr>
        <w:t>Danis</w:t>
      </w:r>
      <w:proofErr w:type="spellEnd"/>
      <w:r w:rsidRPr="00E017E8">
        <w:rPr>
          <w:rFonts w:ascii="Arial" w:hAnsi="Arial" w:cs="Arial"/>
          <w:bCs/>
          <w:sz w:val="22"/>
          <w:szCs w:val="22"/>
          <w:lang w:val="en-US"/>
        </w:rPr>
        <w:t xml:space="preserve"> R, et al. Incidence of tuberculosis disease and latent tuberculosis infection in patients with end stage renal disease in an endemic region. Ren Fail. 2010; 32(1):91-95. doi:10.3109/08860220903367528</w:t>
      </w:r>
    </w:p>
    <w:p w14:paraId="30D950A6"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67.</w:t>
      </w:r>
      <w:r w:rsidRPr="00E017E8">
        <w:rPr>
          <w:rFonts w:ascii="Arial" w:hAnsi="Arial" w:cs="Arial"/>
          <w:bCs/>
          <w:sz w:val="22"/>
          <w:szCs w:val="22"/>
          <w:lang w:val="en-US"/>
        </w:rPr>
        <w:tab/>
        <w:t xml:space="preserve">Hussein MM, </w:t>
      </w:r>
      <w:proofErr w:type="spellStart"/>
      <w:r w:rsidRPr="00E017E8">
        <w:rPr>
          <w:rFonts w:ascii="Arial" w:hAnsi="Arial" w:cs="Arial"/>
          <w:bCs/>
          <w:sz w:val="22"/>
          <w:szCs w:val="22"/>
          <w:lang w:val="en-US"/>
        </w:rPr>
        <w:t>Mooij</w:t>
      </w:r>
      <w:proofErr w:type="spellEnd"/>
      <w:r w:rsidRPr="00E017E8">
        <w:rPr>
          <w:rFonts w:ascii="Arial" w:hAnsi="Arial" w:cs="Arial"/>
          <w:bCs/>
          <w:sz w:val="22"/>
          <w:szCs w:val="22"/>
          <w:lang w:val="en-US"/>
        </w:rPr>
        <w:t xml:space="preserve"> JM, </w:t>
      </w:r>
      <w:proofErr w:type="spellStart"/>
      <w:r w:rsidRPr="00E017E8">
        <w:rPr>
          <w:rFonts w:ascii="Arial" w:hAnsi="Arial" w:cs="Arial"/>
          <w:bCs/>
          <w:sz w:val="22"/>
          <w:szCs w:val="22"/>
          <w:lang w:val="en-US"/>
        </w:rPr>
        <w:t>Roujouleh</w:t>
      </w:r>
      <w:proofErr w:type="spellEnd"/>
      <w:r w:rsidRPr="00E017E8">
        <w:rPr>
          <w:rFonts w:ascii="Arial" w:hAnsi="Arial" w:cs="Arial"/>
          <w:bCs/>
          <w:sz w:val="22"/>
          <w:szCs w:val="22"/>
          <w:lang w:val="en-US"/>
        </w:rPr>
        <w:t xml:space="preserve"> H. Tuberculosis and chronic renal disease. Semin Dial. 2003; 16(1):38-44. doi:10.1046/j.1525-139x.</w:t>
      </w:r>
      <w:proofErr w:type="gramStart"/>
      <w:r w:rsidRPr="00E017E8">
        <w:rPr>
          <w:rFonts w:ascii="Arial" w:hAnsi="Arial" w:cs="Arial"/>
          <w:bCs/>
          <w:sz w:val="22"/>
          <w:szCs w:val="22"/>
          <w:lang w:val="en-US"/>
        </w:rPr>
        <w:t>2003.03010.x</w:t>
      </w:r>
      <w:proofErr w:type="gramEnd"/>
    </w:p>
    <w:p w14:paraId="1BF7AFD9"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68.</w:t>
      </w:r>
      <w:r w:rsidRPr="00E017E8">
        <w:rPr>
          <w:rFonts w:ascii="Arial" w:hAnsi="Arial" w:cs="Arial"/>
          <w:bCs/>
          <w:sz w:val="22"/>
          <w:szCs w:val="22"/>
          <w:lang w:val="en-US"/>
        </w:rPr>
        <w:tab/>
        <w:t>Levey AS, Atkins R, Coresh J, et al. Chronic kidney disease as a global public health problem: approaches and initiatives - a position statement from Kidney Disease Improving Global Outcomes. Kidney Int. 2007; 72(3):247-259. doi:10.1038/sj.ki.5002343</w:t>
      </w:r>
    </w:p>
    <w:p w14:paraId="0821CC83"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69.</w:t>
      </w:r>
      <w:r w:rsidRPr="00E017E8">
        <w:rPr>
          <w:rFonts w:ascii="Arial" w:hAnsi="Arial" w:cs="Arial"/>
          <w:bCs/>
          <w:sz w:val="22"/>
          <w:szCs w:val="22"/>
          <w:lang w:val="en-US"/>
        </w:rPr>
        <w:tab/>
        <w:t xml:space="preserve">Gupta S, Shenoy VP, </w:t>
      </w:r>
      <w:proofErr w:type="spellStart"/>
      <w:r w:rsidRPr="00E017E8">
        <w:rPr>
          <w:rFonts w:ascii="Arial" w:hAnsi="Arial" w:cs="Arial"/>
          <w:bCs/>
          <w:sz w:val="22"/>
          <w:szCs w:val="22"/>
          <w:lang w:val="en-US"/>
        </w:rPr>
        <w:t>Bairy</w:t>
      </w:r>
      <w:proofErr w:type="spellEnd"/>
      <w:r w:rsidRPr="00E017E8">
        <w:rPr>
          <w:rFonts w:ascii="Arial" w:hAnsi="Arial" w:cs="Arial"/>
          <w:bCs/>
          <w:sz w:val="22"/>
          <w:szCs w:val="22"/>
          <w:lang w:val="en-US"/>
        </w:rPr>
        <w:t xml:space="preserve"> I, Srinivasa H, Mukhopadhyay C. Diabetes mellitus and HIV as co-morbidities in tuberculosis patients of rural south India. J Infect Public Health. 2011;4(3):140-144. </w:t>
      </w:r>
      <w:proofErr w:type="gramStart"/>
      <w:r w:rsidRPr="00E017E8">
        <w:rPr>
          <w:rFonts w:ascii="Arial" w:hAnsi="Arial" w:cs="Arial"/>
          <w:bCs/>
          <w:sz w:val="22"/>
          <w:szCs w:val="22"/>
          <w:lang w:val="en-US"/>
        </w:rPr>
        <w:t>doi:10.1016/j.jiph</w:t>
      </w:r>
      <w:proofErr w:type="gramEnd"/>
      <w:r w:rsidRPr="00E017E8">
        <w:rPr>
          <w:rFonts w:ascii="Arial" w:hAnsi="Arial" w:cs="Arial"/>
          <w:bCs/>
          <w:sz w:val="22"/>
          <w:szCs w:val="22"/>
          <w:lang w:val="en-US"/>
        </w:rPr>
        <w:t>.2011.03.005</w:t>
      </w:r>
    </w:p>
    <w:p w14:paraId="13AF654E"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70.</w:t>
      </w:r>
      <w:r w:rsidRPr="00E017E8">
        <w:rPr>
          <w:rFonts w:ascii="Arial" w:hAnsi="Arial" w:cs="Arial"/>
          <w:bCs/>
          <w:sz w:val="22"/>
          <w:szCs w:val="22"/>
          <w:lang w:val="en-US"/>
        </w:rPr>
        <w:tab/>
      </w:r>
      <w:proofErr w:type="spellStart"/>
      <w:r w:rsidRPr="00E017E8">
        <w:rPr>
          <w:rFonts w:ascii="Arial" w:hAnsi="Arial" w:cs="Arial"/>
          <w:bCs/>
          <w:sz w:val="22"/>
          <w:szCs w:val="22"/>
          <w:lang w:val="en-US"/>
        </w:rPr>
        <w:t>Faurholt</w:t>
      </w:r>
      <w:proofErr w:type="spellEnd"/>
      <w:r w:rsidRPr="00E017E8">
        <w:rPr>
          <w:rFonts w:ascii="Arial" w:hAnsi="Arial" w:cs="Arial"/>
          <w:bCs/>
          <w:sz w:val="22"/>
          <w:szCs w:val="22"/>
          <w:lang w:val="en-US"/>
        </w:rPr>
        <w:t xml:space="preserve">-Jepsen D, Range N, </w:t>
      </w:r>
      <w:proofErr w:type="spellStart"/>
      <w:r w:rsidRPr="00E017E8">
        <w:rPr>
          <w:rFonts w:ascii="Arial" w:hAnsi="Arial" w:cs="Arial"/>
          <w:bCs/>
          <w:sz w:val="22"/>
          <w:szCs w:val="22"/>
          <w:lang w:val="en-US"/>
        </w:rPr>
        <w:t>Praygod</w:t>
      </w:r>
      <w:proofErr w:type="spellEnd"/>
      <w:r w:rsidRPr="00E017E8">
        <w:rPr>
          <w:rFonts w:ascii="Arial" w:hAnsi="Arial" w:cs="Arial"/>
          <w:bCs/>
          <w:sz w:val="22"/>
          <w:szCs w:val="22"/>
          <w:lang w:val="en-US"/>
        </w:rPr>
        <w:t xml:space="preserve"> G, et al. Diabetes is a risk factor for pulmonary tuberculosis: a case-control study from Mwanza, Tanzania. </w:t>
      </w:r>
      <w:proofErr w:type="spellStart"/>
      <w:r w:rsidRPr="00E017E8">
        <w:rPr>
          <w:rFonts w:ascii="Arial" w:hAnsi="Arial" w:cs="Arial"/>
          <w:bCs/>
          <w:sz w:val="22"/>
          <w:szCs w:val="22"/>
          <w:lang w:val="en-US"/>
        </w:rPr>
        <w:t>PLoS</w:t>
      </w:r>
      <w:proofErr w:type="spellEnd"/>
      <w:r w:rsidRPr="00E017E8">
        <w:rPr>
          <w:rFonts w:ascii="Arial" w:hAnsi="Arial" w:cs="Arial"/>
          <w:bCs/>
          <w:sz w:val="22"/>
          <w:szCs w:val="22"/>
          <w:lang w:val="en-US"/>
        </w:rPr>
        <w:t xml:space="preserve"> One. 2011;6(8</w:t>
      </w:r>
      <w:proofErr w:type="gramStart"/>
      <w:r w:rsidRPr="00E017E8">
        <w:rPr>
          <w:rFonts w:ascii="Arial" w:hAnsi="Arial" w:cs="Arial"/>
          <w:bCs/>
          <w:sz w:val="22"/>
          <w:szCs w:val="22"/>
          <w:lang w:val="en-US"/>
        </w:rPr>
        <w:t>):e</w:t>
      </w:r>
      <w:proofErr w:type="gramEnd"/>
      <w:r w:rsidRPr="00E017E8">
        <w:rPr>
          <w:rFonts w:ascii="Arial" w:hAnsi="Arial" w:cs="Arial"/>
          <w:bCs/>
          <w:sz w:val="22"/>
          <w:szCs w:val="22"/>
          <w:lang w:val="en-US"/>
        </w:rPr>
        <w:t xml:space="preserve">24215. </w:t>
      </w:r>
      <w:proofErr w:type="gramStart"/>
      <w:r w:rsidRPr="00E017E8">
        <w:rPr>
          <w:rFonts w:ascii="Arial" w:hAnsi="Arial" w:cs="Arial"/>
          <w:bCs/>
          <w:sz w:val="22"/>
          <w:szCs w:val="22"/>
          <w:lang w:val="en-US"/>
        </w:rPr>
        <w:t>doi:10.1371/journal.pone</w:t>
      </w:r>
      <w:proofErr w:type="gramEnd"/>
      <w:r w:rsidRPr="00E017E8">
        <w:rPr>
          <w:rFonts w:ascii="Arial" w:hAnsi="Arial" w:cs="Arial"/>
          <w:bCs/>
          <w:sz w:val="22"/>
          <w:szCs w:val="22"/>
          <w:lang w:val="en-US"/>
        </w:rPr>
        <w:t>.0024215</w:t>
      </w:r>
    </w:p>
    <w:p w14:paraId="4ACE1F27" w14:textId="77777777"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71.</w:t>
      </w:r>
      <w:r w:rsidRPr="00E017E8">
        <w:rPr>
          <w:rFonts w:ascii="Arial" w:hAnsi="Arial" w:cs="Arial"/>
          <w:bCs/>
          <w:sz w:val="22"/>
          <w:szCs w:val="22"/>
          <w:lang w:val="en-US"/>
        </w:rPr>
        <w:tab/>
        <w:t xml:space="preserve">Kibirige D, </w:t>
      </w:r>
      <w:proofErr w:type="spellStart"/>
      <w:r w:rsidRPr="00E017E8">
        <w:rPr>
          <w:rFonts w:ascii="Arial" w:hAnsi="Arial" w:cs="Arial"/>
          <w:bCs/>
          <w:sz w:val="22"/>
          <w:szCs w:val="22"/>
          <w:lang w:val="en-US"/>
        </w:rPr>
        <w:t>Ssekitoleko</w:t>
      </w:r>
      <w:proofErr w:type="spellEnd"/>
      <w:r w:rsidRPr="00E017E8">
        <w:rPr>
          <w:rFonts w:ascii="Arial" w:hAnsi="Arial" w:cs="Arial"/>
          <w:bCs/>
          <w:sz w:val="22"/>
          <w:szCs w:val="22"/>
          <w:lang w:val="en-US"/>
        </w:rPr>
        <w:t xml:space="preserve"> R, Mutebi E, </w:t>
      </w:r>
      <w:proofErr w:type="spellStart"/>
      <w:r w:rsidRPr="00E017E8">
        <w:rPr>
          <w:rFonts w:ascii="Arial" w:hAnsi="Arial" w:cs="Arial"/>
          <w:bCs/>
          <w:sz w:val="22"/>
          <w:szCs w:val="22"/>
          <w:lang w:val="en-US"/>
        </w:rPr>
        <w:t>Worodria</w:t>
      </w:r>
      <w:proofErr w:type="spellEnd"/>
      <w:r w:rsidRPr="00E017E8">
        <w:rPr>
          <w:rFonts w:ascii="Arial" w:hAnsi="Arial" w:cs="Arial"/>
          <w:bCs/>
          <w:sz w:val="22"/>
          <w:szCs w:val="22"/>
          <w:lang w:val="en-US"/>
        </w:rPr>
        <w:t xml:space="preserve"> W. Overt diabetes mellitus among newly diagnosed Ugandan tuberculosis patients: a cross sectional study. BMC Infect Dis. 2013; 13:122. Published 2013 Mar 5. doi:10.1186/1471-2334-13-122</w:t>
      </w:r>
    </w:p>
    <w:p w14:paraId="0CB09393" w14:textId="608DEF63" w:rsidR="00E017E8" w:rsidRPr="00E017E8" w:rsidRDefault="00E017E8" w:rsidP="00E017E8">
      <w:pPr>
        <w:spacing w:line="276" w:lineRule="auto"/>
        <w:ind w:left="576" w:hanging="576"/>
        <w:rPr>
          <w:rFonts w:ascii="Arial" w:hAnsi="Arial" w:cs="Arial"/>
          <w:bCs/>
          <w:sz w:val="22"/>
          <w:szCs w:val="22"/>
          <w:lang w:val="en-US"/>
        </w:rPr>
      </w:pPr>
      <w:r w:rsidRPr="00E017E8">
        <w:rPr>
          <w:rFonts w:ascii="Arial" w:hAnsi="Arial" w:cs="Arial"/>
          <w:bCs/>
          <w:sz w:val="22"/>
          <w:szCs w:val="22"/>
          <w:lang w:val="en-US"/>
        </w:rPr>
        <w:t>72.</w:t>
      </w:r>
      <w:r w:rsidRPr="00E017E8">
        <w:rPr>
          <w:rFonts w:ascii="Arial" w:hAnsi="Arial" w:cs="Arial"/>
          <w:bCs/>
          <w:sz w:val="22"/>
          <w:szCs w:val="22"/>
          <w:lang w:val="en-US"/>
        </w:rPr>
        <w:tab/>
      </w:r>
      <w:proofErr w:type="spellStart"/>
      <w:r w:rsidRPr="00E017E8">
        <w:rPr>
          <w:rFonts w:ascii="Arial" w:hAnsi="Arial" w:cs="Arial"/>
          <w:bCs/>
          <w:sz w:val="22"/>
          <w:szCs w:val="22"/>
          <w:lang w:val="en-US"/>
        </w:rPr>
        <w:t>Boillat</w:t>
      </w:r>
      <w:proofErr w:type="spellEnd"/>
      <w:r w:rsidRPr="00E017E8">
        <w:rPr>
          <w:rFonts w:ascii="Arial" w:hAnsi="Arial" w:cs="Arial"/>
          <w:bCs/>
          <w:sz w:val="22"/>
          <w:szCs w:val="22"/>
          <w:lang w:val="en-US"/>
        </w:rPr>
        <w:t xml:space="preserve">-Blanco N, Ramaiya KL, </w:t>
      </w:r>
      <w:proofErr w:type="spellStart"/>
      <w:r w:rsidRPr="00E017E8">
        <w:rPr>
          <w:rFonts w:ascii="Arial" w:hAnsi="Arial" w:cs="Arial"/>
          <w:bCs/>
          <w:sz w:val="22"/>
          <w:szCs w:val="22"/>
          <w:lang w:val="en-US"/>
        </w:rPr>
        <w:t>Mganga</w:t>
      </w:r>
      <w:proofErr w:type="spellEnd"/>
      <w:r w:rsidRPr="00E017E8">
        <w:rPr>
          <w:rFonts w:ascii="Arial" w:hAnsi="Arial" w:cs="Arial"/>
          <w:bCs/>
          <w:sz w:val="22"/>
          <w:szCs w:val="22"/>
          <w:lang w:val="en-US"/>
        </w:rPr>
        <w:t xml:space="preserve"> M, et al. Transient Hyperglycemia in Patients </w:t>
      </w:r>
      <w:proofErr w:type="gramStart"/>
      <w:r w:rsidRPr="00E017E8">
        <w:rPr>
          <w:rFonts w:ascii="Arial" w:hAnsi="Arial" w:cs="Arial"/>
          <w:bCs/>
          <w:sz w:val="22"/>
          <w:szCs w:val="22"/>
          <w:lang w:val="en-US"/>
        </w:rPr>
        <w:t>With</w:t>
      </w:r>
      <w:proofErr w:type="gramEnd"/>
      <w:r w:rsidRPr="00E017E8">
        <w:rPr>
          <w:rFonts w:ascii="Arial" w:hAnsi="Arial" w:cs="Arial"/>
          <w:bCs/>
          <w:sz w:val="22"/>
          <w:szCs w:val="22"/>
          <w:lang w:val="en-US"/>
        </w:rPr>
        <w:t xml:space="preserve"> Tuberculosis in Tanzania: Implications for Diabetes Screening Algorithms. J Infect Dis. 2016;213(7):1163-1172. doi:10.1093/</w:t>
      </w:r>
      <w:proofErr w:type="spellStart"/>
      <w:r w:rsidRPr="00E017E8">
        <w:rPr>
          <w:rFonts w:ascii="Arial" w:hAnsi="Arial" w:cs="Arial"/>
          <w:bCs/>
          <w:sz w:val="22"/>
          <w:szCs w:val="22"/>
          <w:lang w:val="en-US"/>
        </w:rPr>
        <w:t>infdis</w:t>
      </w:r>
      <w:proofErr w:type="spellEnd"/>
      <w:r w:rsidRPr="00E017E8">
        <w:rPr>
          <w:rFonts w:ascii="Arial" w:hAnsi="Arial" w:cs="Arial"/>
          <w:bCs/>
          <w:sz w:val="22"/>
          <w:szCs w:val="22"/>
          <w:lang w:val="en-US"/>
        </w:rPr>
        <w:t>/jiv568</w:t>
      </w:r>
    </w:p>
    <w:p w14:paraId="1DC0AFDA" w14:textId="04271198" w:rsidR="00E017E8" w:rsidRDefault="00E017E8" w:rsidP="00B37467">
      <w:pPr>
        <w:spacing w:line="276" w:lineRule="auto"/>
        <w:rPr>
          <w:rFonts w:ascii="Arial" w:hAnsi="Arial" w:cs="Arial"/>
          <w:b/>
          <w:bCs/>
          <w:sz w:val="22"/>
          <w:szCs w:val="22"/>
          <w:lang w:val="en-US"/>
        </w:rPr>
      </w:pPr>
    </w:p>
    <w:p w14:paraId="69DAAE10" w14:textId="05547E59" w:rsidR="00E017E8" w:rsidRDefault="00E017E8" w:rsidP="00B37467">
      <w:pPr>
        <w:spacing w:line="276" w:lineRule="auto"/>
        <w:rPr>
          <w:rFonts w:ascii="Arial" w:hAnsi="Arial" w:cs="Arial"/>
          <w:b/>
          <w:bCs/>
          <w:sz w:val="22"/>
          <w:szCs w:val="22"/>
          <w:lang w:val="en-US"/>
        </w:rPr>
      </w:pPr>
    </w:p>
    <w:p w14:paraId="157FCA57" w14:textId="6282334F" w:rsidR="00E017E8" w:rsidRDefault="00E017E8" w:rsidP="00B37467">
      <w:pPr>
        <w:spacing w:line="276" w:lineRule="auto"/>
        <w:rPr>
          <w:rFonts w:ascii="Arial" w:hAnsi="Arial" w:cs="Arial"/>
          <w:b/>
          <w:bCs/>
          <w:sz w:val="22"/>
          <w:szCs w:val="22"/>
          <w:lang w:val="en-US"/>
        </w:rPr>
      </w:pPr>
    </w:p>
    <w:p w14:paraId="37F75762" w14:textId="26E023D8" w:rsidR="00E017E8" w:rsidRDefault="00E017E8" w:rsidP="00B37467">
      <w:pPr>
        <w:spacing w:line="276" w:lineRule="auto"/>
        <w:rPr>
          <w:rFonts w:ascii="Arial" w:hAnsi="Arial" w:cs="Arial"/>
          <w:b/>
          <w:bCs/>
          <w:sz w:val="22"/>
          <w:szCs w:val="22"/>
          <w:lang w:val="en-US"/>
        </w:rPr>
      </w:pPr>
    </w:p>
    <w:p w14:paraId="7FCBD5C1" w14:textId="49D44779" w:rsidR="00E017E8" w:rsidRDefault="00E017E8" w:rsidP="00B37467">
      <w:pPr>
        <w:spacing w:line="276" w:lineRule="auto"/>
        <w:rPr>
          <w:rFonts w:ascii="Arial" w:hAnsi="Arial" w:cs="Arial"/>
          <w:b/>
          <w:bCs/>
          <w:sz w:val="22"/>
          <w:szCs w:val="22"/>
          <w:lang w:val="en-US"/>
        </w:rPr>
      </w:pPr>
    </w:p>
    <w:p w14:paraId="6FC6B842" w14:textId="3597AADF" w:rsidR="00E017E8" w:rsidRDefault="00E017E8" w:rsidP="00B37467">
      <w:pPr>
        <w:spacing w:line="276" w:lineRule="auto"/>
        <w:rPr>
          <w:rFonts w:ascii="Arial" w:hAnsi="Arial" w:cs="Arial"/>
          <w:b/>
          <w:bCs/>
          <w:sz w:val="22"/>
          <w:szCs w:val="22"/>
          <w:lang w:val="en-US"/>
        </w:rPr>
      </w:pPr>
    </w:p>
    <w:p w14:paraId="16830043" w14:textId="3AADB640" w:rsidR="00E017E8" w:rsidRDefault="00E017E8" w:rsidP="00B37467">
      <w:pPr>
        <w:spacing w:line="276" w:lineRule="auto"/>
        <w:rPr>
          <w:rFonts w:ascii="Arial" w:hAnsi="Arial" w:cs="Arial"/>
          <w:b/>
          <w:bCs/>
          <w:sz w:val="22"/>
          <w:szCs w:val="22"/>
          <w:lang w:val="en-US"/>
        </w:rPr>
      </w:pPr>
    </w:p>
    <w:p w14:paraId="353579A9" w14:textId="5F891C03" w:rsidR="00E017E8" w:rsidRDefault="00E017E8" w:rsidP="00B37467">
      <w:pPr>
        <w:spacing w:line="276" w:lineRule="auto"/>
        <w:rPr>
          <w:rFonts w:ascii="Arial" w:hAnsi="Arial" w:cs="Arial"/>
          <w:b/>
          <w:bCs/>
          <w:sz w:val="22"/>
          <w:szCs w:val="22"/>
          <w:lang w:val="en-US"/>
        </w:rPr>
      </w:pPr>
    </w:p>
    <w:p w14:paraId="2A049434" w14:textId="77777777" w:rsidR="00E017E8" w:rsidRDefault="00E017E8" w:rsidP="00B37467">
      <w:pPr>
        <w:spacing w:line="276" w:lineRule="auto"/>
        <w:rPr>
          <w:rFonts w:ascii="Arial" w:hAnsi="Arial" w:cs="Arial"/>
          <w:b/>
          <w:bCs/>
          <w:sz w:val="22"/>
          <w:szCs w:val="22"/>
          <w:lang w:val="en-US"/>
        </w:rPr>
      </w:pPr>
    </w:p>
    <w:p w14:paraId="31A3CF1D" w14:textId="541E85BE" w:rsidR="003B758E" w:rsidRPr="00B65A43" w:rsidRDefault="003B758E" w:rsidP="00B37467">
      <w:pPr>
        <w:spacing w:line="276" w:lineRule="auto"/>
        <w:rPr>
          <w:rFonts w:ascii="Arial" w:hAnsi="Arial" w:cs="Arial"/>
          <w:b/>
          <w:bCs/>
          <w:sz w:val="22"/>
          <w:szCs w:val="22"/>
          <w:lang w:val="en-US"/>
        </w:rPr>
      </w:pPr>
    </w:p>
    <w:bookmarkEnd w:id="2"/>
    <w:p w14:paraId="744D4C0C" w14:textId="77777777" w:rsidR="003B758E" w:rsidRPr="00B37467" w:rsidRDefault="003B758E" w:rsidP="003B758E">
      <w:pPr>
        <w:pStyle w:val="ListParagraph"/>
        <w:ind w:left="360"/>
        <w:textAlignment w:val="baseline"/>
        <w:rPr>
          <w:rFonts w:ascii="Arial" w:eastAsia="Times New Roman" w:hAnsi="Arial" w:cs="Arial"/>
          <w:color w:val="2A2A2A"/>
          <w:sz w:val="20"/>
          <w:szCs w:val="20"/>
          <w:bdr w:val="none" w:sz="0" w:space="0" w:color="auto" w:frame="1"/>
          <w:lang w:val="en-IN" w:eastAsia="en-GB"/>
        </w:rPr>
      </w:pPr>
    </w:p>
    <w:p w14:paraId="3EC07314" w14:textId="77777777" w:rsidR="003B758E" w:rsidRPr="00FF6015" w:rsidRDefault="003B758E" w:rsidP="00FF6015">
      <w:pPr>
        <w:pStyle w:val="NormalWeb"/>
        <w:shd w:val="clear" w:color="auto" w:fill="FFFFFF"/>
        <w:spacing w:before="0" w:beforeAutospacing="0" w:after="0" w:afterAutospacing="0" w:line="276" w:lineRule="auto"/>
        <w:ind w:left="576" w:hanging="576"/>
        <w:rPr>
          <w:rFonts w:ascii="Arial" w:hAnsi="Arial" w:cs="Arial"/>
          <w:sz w:val="22"/>
          <w:szCs w:val="16"/>
          <w:shd w:val="clear" w:color="auto" w:fill="FFFFFF"/>
        </w:rPr>
      </w:pPr>
    </w:p>
    <w:p w14:paraId="780BA772" w14:textId="77777777" w:rsidR="003B758E" w:rsidRDefault="003B758E" w:rsidP="003B758E">
      <w:pPr>
        <w:pStyle w:val="NormalWeb"/>
        <w:shd w:val="clear" w:color="auto" w:fill="FFFFFF"/>
        <w:spacing w:line="360" w:lineRule="auto"/>
        <w:jc w:val="both"/>
        <w:rPr>
          <w:rFonts w:ascii="Arial" w:hAnsi="Arial" w:cs="Arial"/>
          <w:sz w:val="16"/>
          <w:szCs w:val="16"/>
          <w:shd w:val="clear" w:color="auto" w:fill="FFFFFF"/>
        </w:rPr>
      </w:pPr>
    </w:p>
    <w:p w14:paraId="7223B0CE" w14:textId="77777777" w:rsidR="0066648F" w:rsidRDefault="0066648F">
      <w:pPr>
        <w:rPr>
          <w:rFonts w:ascii="Arial" w:hAnsi="Arial" w:cs="Arial"/>
          <w:sz w:val="22"/>
          <w:szCs w:val="22"/>
        </w:rPr>
      </w:pPr>
    </w:p>
    <w:p w14:paraId="5E42BA5B" w14:textId="77777777" w:rsidR="0066648F" w:rsidRDefault="0066648F">
      <w:pPr>
        <w:rPr>
          <w:rFonts w:ascii="Arial" w:hAnsi="Arial" w:cs="Arial"/>
          <w:sz w:val="22"/>
          <w:szCs w:val="22"/>
        </w:rPr>
      </w:pPr>
    </w:p>
    <w:p w14:paraId="40F42813" w14:textId="77777777" w:rsidR="0066648F" w:rsidRDefault="0066648F">
      <w:pPr>
        <w:rPr>
          <w:rFonts w:ascii="Arial" w:hAnsi="Arial" w:cs="Arial"/>
          <w:sz w:val="22"/>
          <w:szCs w:val="22"/>
        </w:rPr>
      </w:pPr>
    </w:p>
    <w:p w14:paraId="71B233C5" w14:textId="77777777" w:rsidR="0066648F" w:rsidRDefault="0066648F">
      <w:pPr>
        <w:rPr>
          <w:rFonts w:ascii="Arial" w:hAnsi="Arial" w:cs="Arial"/>
          <w:sz w:val="22"/>
          <w:szCs w:val="22"/>
        </w:rPr>
      </w:pPr>
    </w:p>
    <w:p w14:paraId="5C7908B9" w14:textId="77777777" w:rsidR="0066648F" w:rsidRDefault="0066648F">
      <w:pPr>
        <w:rPr>
          <w:rFonts w:ascii="Arial" w:hAnsi="Arial" w:cs="Arial"/>
          <w:sz w:val="22"/>
          <w:szCs w:val="22"/>
        </w:rPr>
      </w:pPr>
    </w:p>
    <w:p w14:paraId="2A507A4C" w14:textId="77777777" w:rsidR="0066648F" w:rsidRDefault="0066648F">
      <w:pPr>
        <w:rPr>
          <w:rFonts w:ascii="Arial" w:hAnsi="Arial" w:cs="Arial"/>
          <w:sz w:val="22"/>
          <w:szCs w:val="22"/>
        </w:rPr>
      </w:pPr>
    </w:p>
    <w:p w14:paraId="6C708E52" w14:textId="77777777" w:rsidR="0066648F" w:rsidRDefault="0066648F">
      <w:pPr>
        <w:rPr>
          <w:rFonts w:ascii="Arial" w:hAnsi="Arial" w:cs="Arial"/>
          <w:sz w:val="22"/>
          <w:szCs w:val="22"/>
        </w:rPr>
      </w:pPr>
    </w:p>
    <w:p w14:paraId="3510E264" w14:textId="77777777" w:rsidR="0066648F" w:rsidRDefault="0066648F">
      <w:pPr>
        <w:rPr>
          <w:rFonts w:ascii="Arial" w:hAnsi="Arial" w:cs="Arial"/>
          <w:sz w:val="22"/>
          <w:szCs w:val="22"/>
        </w:rPr>
      </w:pPr>
    </w:p>
    <w:p w14:paraId="63C9E0E1" w14:textId="77777777" w:rsidR="002069A6" w:rsidRDefault="002069A6">
      <w:pPr>
        <w:rPr>
          <w:rFonts w:ascii="Arial" w:hAnsi="Arial" w:cs="Arial"/>
          <w:sz w:val="22"/>
          <w:szCs w:val="22"/>
        </w:rPr>
      </w:pPr>
    </w:p>
    <w:p w14:paraId="52C50DAD" w14:textId="77777777" w:rsidR="00E561E0" w:rsidRDefault="00E561E0">
      <w:pPr>
        <w:rPr>
          <w:rFonts w:ascii="Arial" w:hAnsi="Arial" w:cs="Arial"/>
          <w:sz w:val="22"/>
          <w:szCs w:val="22"/>
        </w:rPr>
      </w:pPr>
    </w:p>
    <w:p w14:paraId="6CAA7BF0" w14:textId="77777777" w:rsidR="00E561E0" w:rsidRDefault="00E561E0">
      <w:pPr>
        <w:rPr>
          <w:rFonts w:ascii="Arial" w:hAnsi="Arial" w:cs="Arial"/>
          <w:sz w:val="22"/>
          <w:szCs w:val="22"/>
        </w:rPr>
      </w:pPr>
    </w:p>
    <w:p w14:paraId="63619B13" w14:textId="77777777" w:rsidR="00E561E0" w:rsidRDefault="00E561E0">
      <w:pPr>
        <w:rPr>
          <w:rFonts w:ascii="Arial" w:hAnsi="Arial" w:cs="Arial"/>
          <w:sz w:val="22"/>
          <w:szCs w:val="22"/>
        </w:rPr>
      </w:pPr>
    </w:p>
    <w:sectPr w:rsidR="00E561E0" w:rsidSect="00AE736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26D93"/>
    <w:multiLevelType w:val="hybridMultilevel"/>
    <w:tmpl w:val="D952A0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EC4F17"/>
    <w:multiLevelType w:val="hybridMultilevel"/>
    <w:tmpl w:val="08A61DFA"/>
    <w:lvl w:ilvl="0" w:tplc="2F52A27C">
      <w:start w:val="302"/>
      <w:numFmt w:val="bullet"/>
      <w:lvlText w:val="•"/>
      <w:lvlJc w:val="left"/>
      <w:pPr>
        <w:ind w:left="720" w:hanging="360"/>
      </w:pPr>
      <w:rPr>
        <w:rFonts w:ascii="Arial" w:hAnsi="Aria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DF645C9"/>
    <w:multiLevelType w:val="multilevel"/>
    <w:tmpl w:val="DFFA2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D84D18"/>
    <w:multiLevelType w:val="multilevel"/>
    <w:tmpl w:val="A9B62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3B3EE3"/>
    <w:multiLevelType w:val="hybridMultilevel"/>
    <w:tmpl w:val="CFFED5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65A08C2"/>
    <w:multiLevelType w:val="hybridMultilevel"/>
    <w:tmpl w:val="111A874C"/>
    <w:lvl w:ilvl="0" w:tplc="F2EE5368">
      <w:start w:val="1"/>
      <w:numFmt w:val="decimal"/>
      <w:lvlText w:val="%1."/>
      <w:lvlJc w:val="left"/>
      <w:pPr>
        <w:ind w:left="720" w:hanging="360"/>
      </w:pPr>
      <w:rPr>
        <w:rFonts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B97E7C"/>
    <w:multiLevelType w:val="hybridMultilevel"/>
    <w:tmpl w:val="909E7BE8"/>
    <w:lvl w:ilvl="0" w:tplc="05668180">
      <w:start w:val="1"/>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3240A60"/>
    <w:multiLevelType w:val="hybridMultilevel"/>
    <w:tmpl w:val="1ED0548A"/>
    <w:lvl w:ilvl="0" w:tplc="4009000F">
      <w:start w:val="1"/>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6A613DE"/>
    <w:multiLevelType w:val="multilevel"/>
    <w:tmpl w:val="ABE4B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8"/>
  </w:num>
  <w:num w:numId="4">
    <w:abstractNumId w:val="2"/>
  </w:num>
  <w:num w:numId="5">
    <w:abstractNumId w:val="3"/>
  </w:num>
  <w:num w:numId="6">
    <w:abstractNumId w:val="1"/>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CE1"/>
    <w:rsid w:val="0000020B"/>
    <w:rsid w:val="00005992"/>
    <w:rsid w:val="00012A1A"/>
    <w:rsid w:val="00014297"/>
    <w:rsid w:val="000231D3"/>
    <w:rsid w:val="000359D8"/>
    <w:rsid w:val="00035EBD"/>
    <w:rsid w:val="00041A6B"/>
    <w:rsid w:val="000438B1"/>
    <w:rsid w:val="00044C55"/>
    <w:rsid w:val="00047656"/>
    <w:rsid w:val="00050AAB"/>
    <w:rsid w:val="00055BC3"/>
    <w:rsid w:val="000561FD"/>
    <w:rsid w:val="000574B2"/>
    <w:rsid w:val="0006459F"/>
    <w:rsid w:val="00066440"/>
    <w:rsid w:val="000664F6"/>
    <w:rsid w:val="000728AF"/>
    <w:rsid w:val="00073703"/>
    <w:rsid w:val="00074A4B"/>
    <w:rsid w:val="00080574"/>
    <w:rsid w:val="000829FE"/>
    <w:rsid w:val="000903FB"/>
    <w:rsid w:val="00090E1C"/>
    <w:rsid w:val="00092202"/>
    <w:rsid w:val="000952B2"/>
    <w:rsid w:val="00097F1C"/>
    <w:rsid w:val="000A16AE"/>
    <w:rsid w:val="000A1C42"/>
    <w:rsid w:val="000A3232"/>
    <w:rsid w:val="000A65C6"/>
    <w:rsid w:val="000A766A"/>
    <w:rsid w:val="000B2084"/>
    <w:rsid w:val="000B2152"/>
    <w:rsid w:val="000B6E97"/>
    <w:rsid w:val="000C0070"/>
    <w:rsid w:val="000C012F"/>
    <w:rsid w:val="000C3413"/>
    <w:rsid w:val="000C487C"/>
    <w:rsid w:val="000C4F0F"/>
    <w:rsid w:val="000C698C"/>
    <w:rsid w:val="000C796D"/>
    <w:rsid w:val="000D089F"/>
    <w:rsid w:val="000D2734"/>
    <w:rsid w:val="000D2AF3"/>
    <w:rsid w:val="000E1513"/>
    <w:rsid w:val="000E3AD1"/>
    <w:rsid w:val="000E41EA"/>
    <w:rsid w:val="000F7558"/>
    <w:rsid w:val="001009B6"/>
    <w:rsid w:val="0010455E"/>
    <w:rsid w:val="00104997"/>
    <w:rsid w:val="00115458"/>
    <w:rsid w:val="00130F9C"/>
    <w:rsid w:val="001318C3"/>
    <w:rsid w:val="00133FF1"/>
    <w:rsid w:val="0013460B"/>
    <w:rsid w:val="0014441C"/>
    <w:rsid w:val="0015158D"/>
    <w:rsid w:val="001522D7"/>
    <w:rsid w:val="00160D4D"/>
    <w:rsid w:val="00167597"/>
    <w:rsid w:val="0017149E"/>
    <w:rsid w:val="00181B53"/>
    <w:rsid w:val="00183D7C"/>
    <w:rsid w:val="00191571"/>
    <w:rsid w:val="00191F89"/>
    <w:rsid w:val="00192E8D"/>
    <w:rsid w:val="001A2266"/>
    <w:rsid w:val="001A3007"/>
    <w:rsid w:val="001A3785"/>
    <w:rsid w:val="001A4DB7"/>
    <w:rsid w:val="001B085A"/>
    <w:rsid w:val="001B1DA3"/>
    <w:rsid w:val="001B25DC"/>
    <w:rsid w:val="001B3DE1"/>
    <w:rsid w:val="001B7617"/>
    <w:rsid w:val="001C2561"/>
    <w:rsid w:val="001C55E4"/>
    <w:rsid w:val="001C6BEF"/>
    <w:rsid w:val="001D49B4"/>
    <w:rsid w:val="001D5653"/>
    <w:rsid w:val="001D6995"/>
    <w:rsid w:val="001E04AE"/>
    <w:rsid w:val="001E0912"/>
    <w:rsid w:val="001E4C28"/>
    <w:rsid w:val="001F42B4"/>
    <w:rsid w:val="001F67FD"/>
    <w:rsid w:val="001F74E4"/>
    <w:rsid w:val="002069A6"/>
    <w:rsid w:val="002073CF"/>
    <w:rsid w:val="00210364"/>
    <w:rsid w:val="00222581"/>
    <w:rsid w:val="00224A91"/>
    <w:rsid w:val="00225F33"/>
    <w:rsid w:val="002379B4"/>
    <w:rsid w:val="00246FC5"/>
    <w:rsid w:val="00254C46"/>
    <w:rsid w:val="002570B1"/>
    <w:rsid w:val="00257BE2"/>
    <w:rsid w:val="002601CD"/>
    <w:rsid w:val="0026087A"/>
    <w:rsid w:val="0026310D"/>
    <w:rsid w:val="002719DD"/>
    <w:rsid w:val="00272CA6"/>
    <w:rsid w:val="00282C78"/>
    <w:rsid w:val="002830E7"/>
    <w:rsid w:val="00287470"/>
    <w:rsid w:val="00291AD8"/>
    <w:rsid w:val="00294E49"/>
    <w:rsid w:val="00296EA6"/>
    <w:rsid w:val="002A3B90"/>
    <w:rsid w:val="002A560B"/>
    <w:rsid w:val="002A7C39"/>
    <w:rsid w:val="002A7E5F"/>
    <w:rsid w:val="002B0A2E"/>
    <w:rsid w:val="002B1C98"/>
    <w:rsid w:val="002B3C02"/>
    <w:rsid w:val="002C2BF5"/>
    <w:rsid w:val="002C2F0E"/>
    <w:rsid w:val="002D2050"/>
    <w:rsid w:val="002E1F83"/>
    <w:rsid w:val="002E6118"/>
    <w:rsid w:val="002F30E2"/>
    <w:rsid w:val="002F3668"/>
    <w:rsid w:val="002F50E7"/>
    <w:rsid w:val="003074B9"/>
    <w:rsid w:val="003104B8"/>
    <w:rsid w:val="0032104A"/>
    <w:rsid w:val="00323E6D"/>
    <w:rsid w:val="003253C2"/>
    <w:rsid w:val="00326E4E"/>
    <w:rsid w:val="0033070D"/>
    <w:rsid w:val="003327F6"/>
    <w:rsid w:val="00333352"/>
    <w:rsid w:val="00333F13"/>
    <w:rsid w:val="0033547E"/>
    <w:rsid w:val="00344A34"/>
    <w:rsid w:val="003516CD"/>
    <w:rsid w:val="00351B8C"/>
    <w:rsid w:val="00352AD0"/>
    <w:rsid w:val="003569C3"/>
    <w:rsid w:val="0035752F"/>
    <w:rsid w:val="003578FE"/>
    <w:rsid w:val="00361F25"/>
    <w:rsid w:val="00363752"/>
    <w:rsid w:val="0037028B"/>
    <w:rsid w:val="003729CE"/>
    <w:rsid w:val="003733C8"/>
    <w:rsid w:val="00377104"/>
    <w:rsid w:val="00377D15"/>
    <w:rsid w:val="00381F21"/>
    <w:rsid w:val="00383637"/>
    <w:rsid w:val="00385704"/>
    <w:rsid w:val="003871C9"/>
    <w:rsid w:val="00391278"/>
    <w:rsid w:val="003A54D0"/>
    <w:rsid w:val="003A599B"/>
    <w:rsid w:val="003A6FF2"/>
    <w:rsid w:val="003B47BF"/>
    <w:rsid w:val="003B4994"/>
    <w:rsid w:val="003B549B"/>
    <w:rsid w:val="003B595A"/>
    <w:rsid w:val="003B758E"/>
    <w:rsid w:val="003C0C95"/>
    <w:rsid w:val="003C4A61"/>
    <w:rsid w:val="003E2B44"/>
    <w:rsid w:val="003E2DE4"/>
    <w:rsid w:val="003E79B6"/>
    <w:rsid w:val="003F6186"/>
    <w:rsid w:val="00402710"/>
    <w:rsid w:val="004073CE"/>
    <w:rsid w:val="004077C1"/>
    <w:rsid w:val="00410CCC"/>
    <w:rsid w:val="004111F6"/>
    <w:rsid w:val="00411C30"/>
    <w:rsid w:val="00424842"/>
    <w:rsid w:val="0042581C"/>
    <w:rsid w:val="00426B3F"/>
    <w:rsid w:val="004277DA"/>
    <w:rsid w:val="004307C0"/>
    <w:rsid w:val="0043166E"/>
    <w:rsid w:val="00441E4E"/>
    <w:rsid w:val="004464FB"/>
    <w:rsid w:val="00452B1F"/>
    <w:rsid w:val="004541AE"/>
    <w:rsid w:val="0045533F"/>
    <w:rsid w:val="004633D2"/>
    <w:rsid w:val="00467127"/>
    <w:rsid w:val="004702A8"/>
    <w:rsid w:val="00470A28"/>
    <w:rsid w:val="00472AB1"/>
    <w:rsid w:val="00476349"/>
    <w:rsid w:val="00484A5B"/>
    <w:rsid w:val="00485BE6"/>
    <w:rsid w:val="00486347"/>
    <w:rsid w:val="004870FC"/>
    <w:rsid w:val="00494DA7"/>
    <w:rsid w:val="00496752"/>
    <w:rsid w:val="004A00F1"/>
    <w:rsid w:val="004A1019"/>
    <w:rsid w:val="004A4BAE"/>
    <w:rsid w:val="004B41C7"/>
    <w:rsid w:val="004B5F5E"/>
    <w:rsid w:val="004B5F78"/>
    <w:rsid w:val="004C0B55"/>
    <w:rsid w:val="004C0C89"/>
    <w:rsid w:val="004C31BF"/>
    <w:rsid w:val="004C34CA"/>
    <w:rsid w:val="004C7DB0"/>
    <w:rsid w:val="004D0804"/>
    <w:rsid w:val="004D0F4C"/>
    <w:rsid w:val="004D42B5"/>
    <w:rsid w:val="004D578D"/>
    <w:rsid w:val="004D7AF0"/>
    <w:rsid w:val="004E1F7D"/>
    <w:rsid w:val="004F41FE"/>
    <w:rsid w:val="004F6D9C"/>
    <w:rsid w:val="0050107D"/>
    <w:rsid w:val="00501ECF"/>
    <w:rsid w:val="00504B86"/>
    <w:rsid w:val="005076C2"/>
    <w:rsid w:val="0051011E"/>
    <w:rsid w:val="00512AA5"/>
    <w:rsid w:val="005168A0"/>
    <w:rsid w:val="00517E7B"/>
    <w:rsid w:val="005217CD"/>
    <w:rsid w:val="0052546D"/>
    <w:rsid w:val="0052604F"/>
    <w:rsid w:val="00534282"/>
    <w:rsid w:val="0053569A"/>
    <w:rsid w:val="00541317"/>
    <w:rsid w:val="00544DD5"/>
    <w:rsid w:val="00554231"/>
    <w:rsid w:val="005552B2"/>
    <w:rsid w:val="00557934"/>
    <w:rsid w:val="00557D59"/>
    <w:rsid w:val="00560B06"/>
    <w:rsid w:val="00561B2A"/>
    <w:rsid w:val="0056401D"/>
    <w:rsid w:val="00571A78"/>
    <w:rsid w:val="00573275"/>
    <w:rsid w:val="005808BF"/>
    <w:rsid w:val="00583043"/>
    <w:rsid w:val="0058577E"/>
    <w:rsid w:val="00587EEF"/>
    <w:rsid w:val="00592A1D"/>
    <w:rsid w:val="00596882"/>
    <w:rsid w:val="00597F8D"/>
    <w:rsid w:val="005A0FF6"/>
    <w:rsid w:val="005A23B0"/>
    <w:rsid w:val="005A2CEF"/>
    <w:rsid w:val="005A381A"/>
    <w:rsid w:val="005A476C"/>
    <w:rsid w:val="005A4B99"/>
    <w:rsid w:val="005B7C45"/>
    <w:rsid w:val="005C6AB2"/>
    <w:rsid w:val="005C6D73"/>
    <w:rsid w:val="005D0B37"/>
    <w:rsid w:val="005D3507"/>
    <w:rsid w:val="005D408E"/>
    <w:rsid w:val="005E3C14"/>
    <w:rsid w:val="005F064F"/>
    <w:rsid w:val="005F5914"/>
    <w:rsid w:val="00601D19"/>
    <w:rsid w:val="00603356"/>
    <w:rsid w:val="006037E2"/>
    <w:rsid w:val="00603922"/>
    <w:rsid w:val="00606D71"/>
    <w:rsid w:val="00613B74"/>
    <w:rsid w:val="006158C3"/>
    <w:rsid w:val="0061625A"/>
    <w:rsid w:val="006165D7"/>
    <w:rsid w:val="00616D64"/>
    <w:rsid w:val="00616E75"/>
    <w:rsid w:val="006171B8"/>
    <w:rsid w:val="00617410"/>
    <w:rsid w:val="0063360A"/>
    <w:rsid w:val="00633AB9"/>
    <w:rsid w:val="00633EFE"/>
    <w:rsid w:val="00636AAB"/>
    <w:rsid w:val="00637A16"/>
    <w:rsid w:val="00650B1F"/>
    <w:rsid w:val="00654E41"/>
    <w:rsid w:val="006662DD"/>
    <w:rsid w:val="0066648F"/>
    <w:rsid w:val="00677A5E"/>
    <w:rsid w:val="006814DC"/>
    <w:rsid w:val="0068299B"/>
    <w:rsid w:val="00683E86"/>
    <w:rsid w:val="00684DF1"/>
    <w:rsid w:val="00685632"/>
    <w:rsid w:val="00694233"/>
    <w:rsid w:val="00695741"/>
    <w:rsid w:val="006A34FB"/>
    <w:rsid w:val="006A440C"/>
    <w:rsid w:val="006A4457"/>
    <w:rsid w:val="006A5E8D"/>
    <w:rsid w:val="006B0B45"/>
    <w:rsid w:val="006B1005"/>
    <w:rsid w:val="006B4AD2"/>
    <w:rsid w:val="006B5F6F"/>
    <w:rsid w:val="006C1148"/>
    <w:rsid w:val="006C1552"/>
    <w:rsid w:val="006C7D52"/>
    <w:rsid w:val="006D17B5"/>
    <w:rsid w:val="006D5B42"/>
    <w:rsid w:val="006D6860"/>
    <w:rsid w:val="006D7728"/>
    <w:rsid w:val="006E0390"/>
    <w:rsid w:val="006E13C8"/>
    <w:rsid w:val="006E28D3"/>
    <w:rsid w:val="006E4871"/>
    <w:rsid w:val="006E6352"/>
    <w:rsid w:val="006E650D"/>
    <w:rsid w:val="006F2EA6"/>
    <w:rsid w:val="006F78C5"/>
    <w:rsid w:val="00703B0E"/>
    <w:rsid w:val="00703FD3"/>
    <w:rsid w:val="00706F1E"/>
    <w:rsid w:val="00710BD4"/>
    <w:rsid w:val="007125A5"/>
    <w:rsid w:val="00724788"/>
    <w:rsid w:val="00725415"/>
    <w:rsid w:val="00730AB1"/>
    <w:rsid w:val="00731DEC"/>
    <w:rsid w:val="00733C2B"/>
    <w:rsid w:val="00735822"/>
    <w:rsid w:val="00736569"/>
    <w:rsid w:val="00736D1E"/>
    <w:rsid w:val="007421F4"/>
    <w:rsid w:val="00745509"/>
    <w:rsid w:val="007462E9"/>
    <w:rsid w:val="00752728"/>
    <w:rsid w:val="00753005"/>
    <w:rsid w:val="00766A9D"/>
    <w:rsid w:val="007852DA"/>
    <w:rsid w:val="00790729"/>
    <w:rsid w:val="007972C4"/>
    <w:rsid w:val="00797707"/>
    <w:rsid w:val="007A3F30"/>
    <w:rsid w:val="007A4B4C"/>
    <w:rsid w:val="007A4BC6"/>
    <w:rsid w:val="007A5129"/>
    <w:rsid w:val="007A708F"/>
    <w:rsid w:val="007B171B"/>
    <w:rsid w:val="007B5D79"/>
    <w:rsid w:val="007B6C32"/>
    <w:rsid w:val="007C311C"/>
    <w:rsid w:val="007C3543"/>
    <w:rsid w:val="007D0249"/>
    <w:rsid w:val="007D2C0E"/>
    <w:rsid w:val="007D33FB"/>
    <w:rsid w:val="007D75F9"/>
    <w:rsid w:val="007E1B00"/>
    <w:rsid w:val="007E1F2B"/>
    <w:rsid w:val="007E664D"/>
    <w:rsid w:val="007E7ED0"/>
    <w:rsid w:val="007F638B"/>
    <w:rsid w:val="007F68FA"/>
    <w:rsid w:val="008038E5"/>
    <w:rsid w:val="00803940"/>
    <w:rsid w:val="008046C2"/>
    <w:rsid w:val="00804C02"/>
    <w:rsid w:val="008059A9"/>
    <w:rsid w:val="00806369"/>
    <w:rsid w:val="008119E6"/>
    <w:rsid w:val="0081254F"/>
    <w:rsid w:val="0081659C"/>
    <w:rsid w:val="00816BB5"/>
    <w:rsid w:val="008244A6"/>
    <w:rsid w:val="008254B7"/>
    <w:rsid w:val="00830F15"/>
    <w:rsid w:val="00854C09"/>
    <w:rsid w:val="0085618C"/>
    <w:rsid w:val="00860B5B"/>
    <w:rsid w:val="00864278"/>
    <w:rsid w:val="00880C99"/>
    <w:rsid w:val="008827F5"/>
    <w:rsid w:val="00895646"/>
    <w:rsid w:val="008A016C"/>
    <w:rsid w:val="008A3CF8"/>
    <w:rsid w:val="008C3BED"/>
    <w:rsid w:val="008C7A69"/>
    <w:rsid w:val="008D1C99"/>
    <w:rsid w:val="008D6B1B"/>
    <w:rsid w:val="008F177B"/>
    <w:rsid w:val="008F3D1C"/>
    <w:rsid w:val="00901AD2"/>
    <w:rsid w:val="0091127B"/>
    <w:rsid w:val="009138C6"/>
    <w:rsid w:val="0091546E"/>
    <w:rsid w:val="00925473"/>
    <w:rsid w:val="0093153A"/>
    <w:rsid w:val="00931CCA"/>
    <w:rsid w:val="0093221B"/>
    <w:rsid w:val="00943FA5"/>
    <w:rsid w:val="00946116"/>
    <w:rsid w:val="00946395"/>
    <w:rsid w:val="00947961"/>
    <w:rsid w:val="009544B3"/>
    <w:rsid w:val="00955C0F"/>
    <w:rsid w:val="00960686"/>
    <w:rsid w:val="00961B52"/>
    <w:rsid w:val="00962669"/>
    <w:rsid w:val="00973D25"/>
    <w:rsid w:val="00980B6B"/>
    <w:rsid w:val="009868F6"/>
    <w:rsid w:val="00990F8E"/>
    <w:rsid w:val="00994697"/>
    <w:rsid w:val="00995B97"/>
    <w:rsid w:val="009973C0"/>
    <w:rsid w:val="009A075A"/>
    <w:rsid w:val="009A208F"/>
    <w:rsid w:val="009A3D2D"/>
    <w:rsid w:val="009A40AA"/>
    <w:rsid w:val="009A4B63"/>
    <w:rsid w:val="009A65A2"/>
    <w:rsid w:val="009C6F2A"/>
    <w:rsid w:val="009D0E16"/>
    <w:rsid w:val="009D33A4"/>
    <w:rsid w:val="009E339B"/>
    <w:rsid w:val="00A03F2B"/>
    <w:rsid w:val="00A130B4"/>
    <w:rsid w:val="00A13F01"/>
    <w:rsid w:val="00A1708C"/>
    <w:rsid w:val="00A17C2E"/>
    <w:rsid w:val="00A2308B"/>
    <w:rsid w:val="00A23F93"/>
    <w:rsid w:val="00A267BE"/>
    <w:rsid w:val="00A275DC"/>
    <w:rsid w:val="00A306E1"/>
    <w:rsid w:val="00A35EE7"/>
    <w:rsid w:val="00A36035"/>
    <w:rsid w:val="00A4095E"/>
    <w:rsid w:val="00A50F61"/>
    <w:rsid w:val="00A655E0"/>
    <w:rsid w:val="00A6619F"/>
    <w:rsid w:val="00A71A1B"/>
    <w:rsid w:val="00A73E61"/>
    <w:rsid w:val="00A75432"/>
    <w:rsid w:val="00A75EFF"/>
    <w:rsid w:val="00A76992"/>
    <w:rsid w:val="00A8682D"/>
    <w:rsid w:val="00A87F6F"/>
    <w:rsid w:val="00A901F5"/>
    <w:rsid w:val="00A9605C"/>
    <w:rsid w:val="00AA468B"/>
    <w:rsid w:val="00AB04DA"/>
    <w:rsid w:val="00AB19E0"/>
    <w:rsid w:val="00AB1C73"/>
    <w:rsid w:val="00AB6DF5"/>
    <w:rsid w:val="00AB7568"/>
    <w:rsid w:val="00AC4572"/>
    <w:rsid w:val="00AD5630"/>
    <w:rsid w:val="00AD7EA2"/>
    <w:rsid w:val="00AE237D"/>
    <w:rsid w:val="00AE37D9"/>
    <w:rsid w:val="00AE3FF4"/>
    <w:rsid w:val="00AE4056"/>
    <w:rsid w:val="00AE4679"/>
    <w:rsid w:val="00AE5522"/>
    <w:rsid w:val="00AE6552"/>
    <w:rsid w:val="00AE7363"/>
    <w:rsid w:val="00AE7741"/>
    <w:rsid w:val="00AF03BB"/>
    <w:rsid w:val="00AF0453"/>
    <w:rsid w:val="00B018D3"/>
    <w:rsid w:val="00B10115"/>
    <w:rsid w:val="00B15F8C"/>
    <w:rsid w:val="00B2063A"/>
    <w:rsid w:val="00B27D57"/>
    <w:rsid w:val="00B31F4F"/>
    <w:rsid w:val="00B3410C"/>
    <w:rsid w:val="00B37467"/>
    <w:rsid w:val="00B41110"/>
    <w:rsid w:val="00B412BF"/>
    <w:rsid w:val="00B44083"/>
    <w:rsid w:val="00B468AD"/>
    <w:rsid w:val="00B50383"/>
    <w:rsid w:val="00B52BE6"/>
    <w:rsid w:val="00B65A43"/>
    <w:rsid w:val="00B65AEA"/>
    <w:rsid w:val="00B73648"/>
    <w:rsid w:val="00B737A1"/>
    <w:rsid w:val="00B775CA"/>
    <w:rsid w:val="00B844E2"/>
    <w:rsid w:val="00B86F0D"/>
    <w:rsid w:val="00B9168C"/>
    <w:rsid w:val="00B9188A"/>
    <w:rsid w:val="00B91CEF"/>
    <w:rsid w:val="00B93603"/>
    <w:rsid w:val="00BA0CF8"/>
    <w:rsid w:val="00BB3B18"/>
    <w:rsid w:val="00BB6B90"/>
    <w:rsid w:val="00BC04B7"/>
    <w:rsid w:val="00BC2CA7"/>
    <w:rsid w:val="00BC5AB6"/>
    <w:rsid w:val="00BC73BF"/>
    <w:rsid w:val="00BD1380"/>
    <w:rsid w:val="00BD29DF"/>
    <w:rsid w:val="00BD58A6"/>
    <w:rsid w:val="00BE474C"/>
    <w:rsid w:val="00BF1D11"/>
    <w:rsid w:val="00BF4141"/>
    <w:rsid w:val="00C02F56"/>
    <w:rsid w:val="00C0472E"/>
    <w:rsid w:val="00C167C1"/>
    <w:rsid w:val="00C23DC9"/>
    <w:rsid w:val="00C24DB0"/>
    <w:rsid w:val="00C259E4"/>
    <w:rsid w:val="00C27278"/>
    <w:rsid w:val="00C308B9"/>
    <w:rsid w:val="00C329EA"/>
    <w:rsid w:val="00C3577D"/>
    <w:rsid w:val="00C40AC9"/>
    <w:rsid w:val="00C44457"/>
    <w:rsid w:val="00C45D21"/>
    <w:rsid w:val="00C50989"/>
    <w:rsid w:val="00C515C3"/>
    <w:rsid w:val="00C546D5"/>
    <w:rsid w:val="00C551D8"/>
    <w:rsid w:val="00C614B5"/>
    <w:rsid w:val="00C667FC"/>
    <w:rsid w:val="00C70D1E"/>
    <w:rsid w:val="00C74532"/>
    <w:rsid w:val="00C7765B"/>
    <w:rsid w:val="00C860C9"/>
    <w:rsid w:val="00C90F08"/>
    <w:rsid w:val="00C90FE0"/>
    <w:rsid w:val="00C912EE"/>
    <w:rsid w:val="00C970E7"/>
    <w:rsid w:val="00C974AF"/>
    <w:rsid w:val="00C97AE7"/>
    <w:rsid w:val="00CA2379"/>
    <w:rsid w:val="00CA45B8"/>
    <w:rsid w:val="00CA4F58"/>
    <w:rsid w:val="00CA59EB"/>
    <w:rsid w:val="00CA6E1A"/>
    <w:rsid w:val="00CB06DA"/>
    <w:rsid w:val="00CB0C46"/>
    <w:rsid w:val="00CB11EE"/>
    <w:rsid w:val="00CB14A9"/>
    <w:rsid w:val="00CB319E"/>
    <w:rsid w:val="00CB36A7"/>
    <w:rsid w:val="00CB3DAE"/>
    <w:rsid w:val="00CB5869"/>
    <w:rsid w:val="00CC1412"/>
    <w:rsid w:val="00CD139C"/>
    <w:rsid w:val="00CD13B6"/>
    <w:rsid w:val="00CD2140"/>
    <w:rsid w:val="00CD3934"/>
    <w:rsid w:val="00CD3A93"/>
    <w:rsid w:val="00CD51F2"/>
    <w:rsid w:val="00CE1AE1"/>
    <w:rsid w:val="00CE3D49"/>
    <w:rsid w:val="00CE6703"/>
    <w:rsid w:val="00D02708"/>
    <w:rsid w:val="00D03EEB"/>
    <w:rsid w:val="00D057D9"/>
    <w:rsid w:val="00D1610E"/>
    <w:rsid w:val="00D164E1"/>
    <w:rsid w:val="00D1650E"/>
    <w:rsid w:val="00D20DCD"/>
    <w:rsid w:val="00D23BC8"/>
    <w:rsid w:val="00D2593F"/>
    <w:rsid w:val="00D262EA"/>
    <w:rsid w:val="00D26F0E"/>
    <w:rsid w:val="00D3422E"/>
    <w:rsid w:val="00D37E6C"/>
    <w:rsid w:val="00D42003"/>
    <w:rsid w:val="00D51A2B"/>
    <w:rsid w:val="00D604A4"/>
    <w:rsid w:val="00D61F79"/>
    <w:rsid w:val="00D63490"/>
    <w:rsid w:val="00D70A17"/>
    <w:rsid w:val="00D71703"/>
    <w:rsid w:val="00D7221A"/>
    <w:rsid w:val="00D8428C"/>
    <w:rsid w:val="00D917BF"/>
    <w:rsid w:val="00D92421"/>
    <w:rsid w:val="00D94673"/>
    <w:rsid w:val="00DB336C"/>
    <w:rsid w:val="00DB3E5F"/>
    <w:rsid w:val="00DB7F10"/>
    <w:rsid w:val="00DC3105"/>
    <w:rsid w:val="00DC32F2"/>
    <w:rsid w:val="00DD4C24"/>
    <w:rsid w:val="00DD5488"/>
    <w:rsid w:val="00DD551C"/>
    <w:rsid w:val="00DE67DD"/>
    <w:rsid w:val="00DE7E32"/>
    <w:rsid w:val="00DF6411"/>
    <w:rsid w:val="00DF6937"/>
    <w:rsid w:val="00DF78E5"/>
    <w:rsid w:val="00E00D9D"/>
    <w:rsid w:val="00E017E8"/>
    <w:rsid w:val="00E056CE"/>
    <w:rsid w:val="00E06BBF"/>
    <w:rsid w:val="00E2092C"/>
    <w:rsid w:val="00E2121E"/>
    <w:rsid w:val="00E31634"/>
    <w:rsid w:val="00E32B83"/>
    <w:rsid w:val="00E33EA2"/>
    <w:rsid w:val="00E35E22"/>
    <w:rsid w:val="00E417D2"/>
    <w:rsid w:val="00E42C6F"/>
    <w:rsid w:val="00E42EE9"/>
    <w:rsid w:val="00E52023"/>
    <w:rsid w:val="00E561E0"/>
    <w:rsid w:val="00E60B4B"/>
    <w:rsid w:val="00E61980"/>
    <w:rsid w:val="00E6490E"/>
    <w:rsid w:val="00E65089"/>
    <w:rsid w:val="00E66650"/>
    <w:rsid w:val="00E73AAD"/>
    <w:rsid w:val="00E75125"/>
    <w:rsid w:val="00E754C3"/>
    <w:rsid w:val="00E77D7C"/>
    <w:rsid w:val="00E87FBC"/>
    <w:rsid w:val="00E92EC7"/>
    <w:rsid w:val="00E952BB"/>
    <w:rsid w:val="00E96CD9"/>
    <w:rsid w:val="00E97F85"/>
    <w:rsid w:val="00EA39C1"/>
    <w:rsid w:val="00EA7D73"/>
    <w:rsid w:val="00EC2ABF"/>
    <w:rsid w:val="00EC6454"/>
    <w:rsid w:val="00ED1B11"/>
    <w:rsid w:val="00ED45EC"/>
    <w:rsid w:val="00ED4657"/>
    <w:rsid w:val="00EE3406"/>
    <w:rsid w:val="00EE410B"/>
    <w:rsid w:val="00EF06BB"/>
    <w:rsid w:val="00EF126D"/>
    <w:rsid w:val="00EF389A"/>
    <w:rsid w:val="00EF3DF3"/>
    <w:rsid w:val="00F00FDA"/>
    <w:rsid w:val="00F01363"/>
    <w:rsid w:val="00F019FC"/>
    <w:rsid w:val="00F01AAD"/>
    <w:rsid w:val="00F048D0"/>
    <w:rsid w:val="00F1000A"/>
    <w:rsid w:val="00F1133D"/>
    <w:rsid w:val="00F120F3"/>
    <w:rsid w:val="00F14D89"/>
    <w:rsid w:val="00F17423"/>
    <w:rsid w:val="00F17F8B"/>
    <w:rsid w:val="00F2054A"/>
    <w:rsid w:val="00F24CE1"/>
    <w:rsid w:val="00F251CD"/>
    <w:rsid w:val="00F262C6"/>
    <w:rsid w:val="00F26388"/>
    <w:rsid w:val="00F27E97"/>
    <w:rsid w:val="00F35C5A"/>
    <w:rsid w:val="00F424D8"/>
    <w:rsid w:val="00F42FD5"/>
    <w:rsid w:val="00F44A2A"/>
    <w:rsid w:val="00F461F0"/>
    <w:rsid w:val="00F5341E"/>
    <w:rsid w:val="00F55C9A"/>
    <w:rsid w:val="00F56CE1"/>
    <w:rsid w:val="00F657B5"/>
    <w:rsid w:val="00F657B6"/>
    <w:rsid w:val="00F65D84"/>
    <w:rsid w:val="00F770B1"/>
    <w:rsid w:val="00F82D6C"/>
    <w:rsid w:val="00F85AF2"/>
    <w:rsid w:val="00F911C4"/>
    <w:rsid w:val="00F93227"/>
    <w:rsid w:val="00F94A4E"/>
    <w:rsid w:val="00F97282"/>
    <w:rsid w:val="00F9765C"/>
    <w:rsid w:val="00FA13D2"/>
    <w:rsid w:val="00FA3C7A"/>
    <w:rsid w:val="00FA72F1"/>
    <w:rsid w:val="00FA7FC6"/>
    <w:rsid w:val="00FB10A2"/>
    <w:rsid w:val="00FB22C4"/>
    <w:rsid w:val="00FB5444"/>
    <w:rsid w:val="00FD42C3"/>
    <w:rsid w:val="00FE105E"/>
    <w:rsid w:val="00FE24CD"/>
    <w:rsid w:val="00FE32EB"/>
    <w:rsid w:val="00FE685E"/>
    <w:rsid w:val="00FE70D0"/>
    <w:rsid w:val="00FF3AC1"/>
    <w:rsid w:val="00FF601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red"/>
    </o:shapedefaults>
    <o:shapelayout v:ext="edit">
      <o:idmap v:ext="edit" data="1"/>
    </o:shapelayout>
  </w:shapeDefaults>
  <w:decimalSymbol w:val="."/>
  <w:listSeparator w:val=","/>
  <w14:docId w14:val="7F4E6260"/>
  <w15:docId w15:val="{57805032-D18D-4254-8B6C-5D8A7AE75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F7D"/>
  </w:style>
  <w:style w:type="paragraph" w:styleId="Heading1">
    <w:name w:val="heading 1"/>
    <w:basedOn w:val="Normal"/>
    <w:link w:val="Heading1Char"/>
    <w:uiPriority w:val="9"/>
    <w:qFormat/>
    <w:rsid w:val="009A4B63"/>
    <w:pPr>
      <w:spacing w:before="100" w:beforeAutospacing="1" w:after="100" w:afterAutospacing="1"/>
      <w:outlineLvl w:val="0"/>
    </w:pPr>
    <w:rPr>
      <w:rFonts w:ascii="Times New Roman" w:eastAsia="Times New Roman" w:hAnsi="Times New Roman" w:cs="Times New Roman"/>
      <w:b/>
      <w:bCs/>
      <w:kern w:val="36"/>
      <w:sz w:val="48"/>
      <w:szCs w:val="48"/>
      <w:lang w:val="en-IN" w:eastAsia="en-GB"/>
    </w:rPr>
  </w:style>
  <w:style w:type="paragraph" w:styleId="Heading3">
    <w:name w:val="heading 3"/>
    <w:basedOn w:val="Normal"/>
    <w:next w:val="Normal"/>
    <w:link w:val="Heading3Char"/>
    <w:uiPriority w:val="9"/>
    <w:semiHidden/>
    <w:unhideWhenUsed/>
    <w:qFormat/>
    <w:rsid w:val="00381F21"/>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EA6"/>
    <w:pPr>
      <w:ind w:left="720"/>
      <w:contextualSpacing/>
    </w:pPr>
  </w:style>
  <w:style w:type="paragraph" w:styleId="NormalWeb">
    <w:name w:val="Normal (Web)"/>
    <w:basedOn w:val="Normal"/>
    <w:uiPriority w:val="99"/>
    <w:unhideWhenUsed/>
    <w:rsid w:val="006F2EA6"/>
    <w:pPr>
      <w:spacing w:before="100" w:beforeAutospacing="1" w:after="100" w:afterAutospacing="1"/>
    </w:pPr>
    <w:rPr>
      <w:rFonts w:ascii="Times New Roman" w:eastAsia="Times New Roman" w:hAnsi="Times New Roman" w:cs="Times New Roman"/>
      <w:lang w:val="en-IN" w:eastAsia="en-GB"/>
    </w:rPr>
  </w:style>
  <w:style w:type="character" w:customStyle="1" w:styleId="apple-converted-space">
    <w:name w:val="apple-converted-space"/>
    <w:basedOn w:val="DefaultParagraphFont"/>
    <w:rsid w:val="00F01AAD"/>
  </w:style>
  <w:style w:type="character" w:customStyle="1" w:styleId="person-group">
    <w:name w:val="person-group"/>
    <w:basedOn w:val="DefaultParagraphFont"/>
    <w:rsid w:val="001C6BEF"/>
  </w:style>
  <w:style w:type="character" w:customStyle="1" w:styleId="ref-journal">
    <w:name w:val="ref-journal"/>
    <w:basedOn w:val="DefaultParagraphFont"/>
    <w:rsid w:val="00504B86"/>
  </w:style>
  <w:style w:type="table" w:styleId="TableGrid">
    <w:name w:val="Table Grid"/>
    <w:basedOn w:val="TableNormal"/>
    <w:uiPriority w:val="39"/>
    <w:rsid w:val="000C7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A50F6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9A4B63"/>
    <w:rPr>
      <w:rFonts w:ascii="Times New Roman" w:eastAsia="Times New Roman" w:hAnsi="Times New Roman" w:cs="Times New Roman"/>
      <w:b/>
      <w:bCs/>
      <w:kern w:val="36"/>
      <w:sz w:val="48"/>
      <w:szCs w:val="48"/>
      <w:lang w:val="en-IN" w:eastAsia="en-GB"/>
    </w:rPr>
  </w:style>
  <w:style w:type="character" w:styleId="Hyperlink">
    <w:name w:val="Hyperlink"/>
    <w:basedOn w:val="DefaultParagraphFont"/>
    <w:uiPriority w:val="99"/>
    <w:unhideWhenUsed/>
    <w:rsid w:val="0091546E"/>
    <w:rPr>
      <w:color w:val="0563C1" w:themeColor="hyperlink"/>
      <w:u w:val="single"/>
    </w:rPr>
  </w:style>
  <w:style w:type="character" w:customStyle="1" w:styleId="UnresolvedMention1">
    <w:name w:val="Unresolved Mention1"/>
    <w:basedOn w:val="DefaultParagraphFont"/>
    <w:uiPriority w:val="99"/>
    <w:rsid w:val="0091546E"/>
    <w:rPr>
      <w:color w:val="605E5C"/>
      <w:shd w:val="clear" w:color="auto" w:fill="E1DFDD"/>
    </w:rPr>
  </w:style>
  <w:style w:type="character" w:styleId="FollowedHyperlink">
    <w:name w:val="FollowedHyperlink"/>
    <w:basedOn w:val="DefaultParagraphFont"/>
    <w:uiPriority w:val="99"/>
    <w:semiHidden/>
    <w:unhideWhenUsed/>
    <w:rsid w:val="0091546E"/>
    <w:rPr>
      <w:color w:val="954F72" w:themeColor="followedHyperlink"/>
      <w:u w:val="single"/>
    </w:rPr>
  </w:style>
  <w:style w:type="paragraph" w:customStyle="1" w:styleId="EndNoteBibliography">
    <w:name w:val="EndNote Bibliography"/>
    <w:basedOn w:val="Normal"/>
    <w:link w:val="EndNoteBibliographyChar"/>
    <w:rsid w:val="00333F13"/>
    <w:pPr>
      <w:spacing w:after="200" w:line="480" w:lineRule="auto"/>
    </w:pPr>
    <w:rPr>
      <w:rFonts w:ascii="Times New Roman" w:eastAsiaTheme="minorEastAsia" w:hAnsi="Times New Roman" w:cs="Times New Roman"/>
      <w:noProof/>
      <w:szCs w:val="22"/>
      <w:lang w:val="en-US"/>
    </w:rPr>
  </w:style>
  <w:style w:type="character" w:customStyle="1" w:styleId="EndNoteBibliographyChar">
    <w:name w:val="EndNote Bibliography Char"/>
    <w:basedOn w:val="DefaultParagraphFont"/>
    <w:link w:val="EndNoteBibliography"/>
    <w:rsid w:val="00333F13"/>
    <w:rPr>
      <w:rFonts w:ascii="Times New Roman" w:eastAsiaTheme="minorEastAsia" w:hAnsi="Times New Roman" w:cs="Times New Roman"/>
      <w:noProof/>
      <w:szCs w:val="22"/>
      <w:lang w:val="en-US"/>
    </w:rPr>
  </w:style>
  <w:style w:type="character" w:customStyle="1" w:styleId="ref-vol">
    <w:name w:val="ref-vol"/>
    <w:basedOn w:val="DefaultParagraphFont"/>
    <w:rsid w:val="001C55E4"/>
  </w:style>
  <w:style w:type="paragraph" w:customStyle="1" w:styleId="Default">
    <w:name w:val="Default"/>
    <w:rsid w:val="00AE37D9"/>
    <w:pPr>
      <w:autoSpaceDE w:val="0"/>
      <w:autoSpaceDN w:val="0"/>
      <w:adjustRightInd w:val="0"/>
    </w:pPr>
    <w:rPr>
      <w:rFonts w:ascii="Times New Roman" w:hAnsi="Times New Roman" w:cs="Times New Roman"/>
      <w:color w:val="000000"/>
      <w:lang w:val="en-US"/>
    </w:rPr>
  </w:style>
  <w:style w:type="character" w:customStyle="1" w:styleId="Heading3Char">
    <w:name w:val="Heading 3 Char"/>
    <w:basedOn w:val="DefaultParagraphFont"/>
    <w:link w:val="Heading3"/>
    <w:uiPriority w:val="9"/>
    <w:semiHidden/>
    <w:rsid w:val="00381F21"/>
    <w:rPr>
      <w:rFonts w:asciiTheme="majorHAnsi" w:eastAsiaTheme="majorEastAsia" w:hAnsiTheme="majorHAnsi" w:cstheme="majorBidi"/>
      <w:b/>
      <w:bCs/>
      <w:color w:val="4472C4" w:themeColor="accent1"/>
    </w:rPr>
  </w:style>
  <w:style w:type="character" w:styleId="HTMLCite">
    <w:name w:val="HTML Cite"/>
    <w:basedOn w:val="DefaultParagraphFont"/>
    <w:uiPriority w:val="99"/>
    <w:semiHidden/>
    <w:unhideWhenUsed/>
    <w:rsid w:val="00381F21"/>
    <w:rPr>
      <w:i/>
      <w:iCs/>
    </w:rPr>
  </w:style>
  <w:style w:type="character" w:customStyle="1" w:styleId="dyjrff">
    <w:name w:val="dyjrff"/>
    <w:basedOn w:val="DefaultParagraphFont"/>
    <w:rsid w:val="00381F21"/>
  </w:style>
  <w:style w:type="character" w:customStyle="1" w:styleId="UnresolvedMention2">
    <w:name w:val="Unresolved Mention2"/>
    <w:basedOn w:val="DefaultParagraphFont"/>
    <w:uiPriority w:val="99"/>
    <w:semiHidden/>
    <w:unhideWhenUsed/>
    <w:rsid w:val="005D0B37"/>
    <w:rPr>
      <w:color w:val="605E5C"/>
      <w:shd w:val="clear" w:color="auto" w:fill="E1DFDD"/>
    </w:rPr>
  </w:style>
  <w:style w:type="paragraph" w:styleId="BalloonText">
    <w:name w:val="Balloon Text"/>
    <w:basedOn w:val="Normal"/>
    <w:link w:val="BalloonTextChar"/>
    <w:uiPriority w:val="99"/>
    <w:semiHidden/>
    <w:unhideWhenUsed/>
    <w:rsid w:val="00191571"/>
    <w:rPr>
      <w:rFonts w:ascii="Tahoma" w:hAnsi="Tahoma" w:cs="Tahoma"/>
      <w:sz w:val="16"/>
      <w:szCs w:val="16"/>
    </w:rPr>
  </w:style>
  <w:style w:type="character" w:customStyle="1" w:styleId="BalloonTextChar">
    <w:name w:val="Balloon Text Char"/>
    <w:basedOn w:val="DefaultParagraphFont"/>
    <w:link w:val="BalloonText"/>
    <w:uiPriority w:val="99"/>
    <w:semiHidden/>
    <w:rsid w:val="00191571"/>
    <w:rPr>
      <w:rFonts w:ascii="Tahoma" w:hAnsi="Tahoma" w:cs="Tahoma"/>
      <w:sz w:val="16"/>
      <w:szCs w:val="16"/>
    </w:rPr>
  </w:style>
  <w:style w:type="character" w:styleId="Emphasis">
    <w:name w:val="Emphasis"/>
    <w:basedOn w:val="DefaultParagraphFont"/>
    <w:uiPriority w:val="20"/>
    <w:qFormat/>
    <w:rsid w:val="004671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984">
      <w:bodyDiv w:val="1"/>
      <w:marLeft w:val="0"/>
      <w:marRight w:val="0"/>
      <w:marTop w:val="0"/>
      <w:marBottom w:val="0"/>
      <w:divBdr>
        <w:top w:val="none" w:sz="0" w:space="0" w:color="auto"/>
        <w:left w:val="none" w:sz="0" w:space="0" w:color="auto"/>
        <w:bottom w:val="none" w:sz="0" w:space="0" w:color="auto"/>
        <w:right w:val="none" w:sz="0" w:space="0" w:color="auto"/>
      </w:divBdr>
      <w:divsChild>
        <w:div w:id="1530147176">
          <w:marLeft w:val="0"/>
          <w:marRight w:val="0"/>
          <w:marTop w:val="0"/>
          <w:marBottom w:val="0"/>
          <w:divBdr>
            <w:top w:val="none" w:sz="0" w:space="0" w:color="auto"/>
            <w:left w:val="none" w:sz="0" w:space="0" w:color="auto"/>
            <w:bottom w:val="none" w:sz="0" w:space="0" w:color="auto"/>
            <w:right w:val="none" w:sz="0" w:space="0" w:color="auto"/>
          </w:divBdr>
          <w:divsChild>
            <w:div w:id="1332948003">
              <w:marLeft w:val="0"/>
              <w:marRight w:val="0"/>
              <w:marTop w:val="0"/>
              <w:marBottom w:val="0"/>
              <w:divBdr>
                <w:top w:val="none" w:sz="0" w:space="0" w:color="auto"/>
                <w:left w:val="none" w:sz="0" w:space="0" w:color="auto"/>
                <w:bottom w:val="none" w:sz="0" w:space="0" w:color="auto"/>
                <w:right w:val="none" w:sz="0" w:space="0" w:color="auto"/>
              </w:divBdr>
              <w:divsChild>
                <w:div w:id="16793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6337">
      <w:bodyDiv w:val="1"/>
      <w:marLeft w:val="0"/>
      <w:marRight w:val="0"/>
      <w:marTop w:val="0"/>
      <w:marBottom w:val="0"/>
      <w:divBdr>
        <w:top w:val="none" w:sz="0" w:space="0" w:color="auto"/>
        <w:left w:val="none" w:sz="0" w:space="0" w:color="auto"/>
        <w:bottom w:val="none" w:sz="0" w:space="0" w:color="auto"/>
        <w:right w:val="none" w:sz="0" w:space="0" w:color="auto"/>
      </w:divBdr>
      <w:divsChild>
        <w:div w:id="1292058608">
          <w:marLeft w:val="0"/>
          <w:marRight w:val="0"/>
          <w:marTop w:val="0"/>
          <w:marBottom w:val="0"/>
          <w:divBdr>
            <w:top w:val="none" w:sz="0" w:space="0" w:color="auto"/>
            <w:left w:val="none" w:sz="0" w:space="0" w:color="auto"/>
            <w:bottom w:val="none" w:sz="0" w:space="0" w:color="auto"/>
            <w:right w:val="none" w:sz="0" w:space="0" w:color="auto"/>
          </w:divBdr>
          <w:divsChild>
            <w:div w:id="1230312301">
              <w:marLeft w:val="0"/>
              <w:marRight w:val="0"/>
              <w:marTop w:val="0"/>
              <w:marBottom w:val="0"/>
              <w:divBdr>
                <w:top w:val="none" w:sz="0" w:space="0" w:color="auto"/>
                <w:left w:val="none" w:sz="0" w:space="0" w:color="auto"/>
                <w:bottom w:val="none" w:sz="0" w:space="0" w:color="auto"/>
                <w:right w:val="none" w:sz="0" w:space="0" w:color="auto"/>
              </w:divBdr>
              <w:divsChild>
                <w:div w:id="2050911411">
                  <w:marLeft w:val="0"/>
                  <w:marRight w:val="0"/>
                  <w:marTop w:val="0"/>
                  <w:marBottom w:val="0"/>
                  <w:divBdr>
                    <w:top w:val="none" w:sz="0" w:space="0" w:color="auto"/>
                    <w:left w:val="none" w:sz="0" w:space="0" w:color="auto"/>
                    <w:bottom w:val="none" w:sz="0" w:space="0" w:color="auto"/>
                    <w:right w:val="none" w:sz="0" w:space="0" w:color="auto"/>
                  </w:divBdr>
                  <w:divsChild>
                    <w:div w:id="15214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845">
      <w:bodyDiv w:val="1"/>
      <w:marLeft w:val="0"/>
      <w:marRight w:val="0"/>
      <w:marTop w:val="0"/>
      <w:marBottom w:val="0"/>
      <w:divBdr>
        <w:top w:val="none" w:sz="0" w:space="0" w:color="auto"/>
        <w:left w:val="none" w:sz="0" w:space="0" w:color="auto"/>
        <w:bottom w:val="none" w:sz="0" w:space="0" w:color="auto"/>
        <w:right w:val="none" w:sz="0" w:space="0" w:color="auto"/>
      </w:divBdr>
      <w:divsChild>
        <w:div w:id="730158503">
          <w:marLeft w:val="0"/>
          <w:marRight w:val="0"/>
          <w:marTop w:val="0"/>
          <w:marBottom w:val="0"/>
          <w:divBdr>
            <w:top w:val="none" w:sz="0" w:space="0" w:color="auto"/>
            <w:left w:val="none" w:sz="0" w:space="0" w:color="auto"/>
            <w:bottom w:val="none" w:sz="0" w:space="0" w:color="auto"/>
            <w:right w:val="none" w:sz="0" w:space="0" w:color="auto"/>
          </w:divBdr>
          <w:divsChild>
            <w:div w:id="1113862389">
              <w:marLeft w:val="0"/>
              <w:marRight w:val="0"/>
              <w:marTop w:val="0"/>
              <w:marBottom w:val="0"/>
              <w:divBdr>
                <w:top w:val="none" w:sz="0" w:space="0" w:color="auto"/>
                <w:left w:val="none" w:sz="0" w:space="0" w:color="auto"/>
                <w:bottom w:val="none" w:sz="0" w:space="0" w:color="auto"/>
                <w:right w:val="none" w:sz="0" w:space="0" w:color="auto"/>
              </w:divBdr>
              <w:divsChild>
                <w:div w:id="6211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0622">
      <w:bodyDiv w:val="1"/>
      <w:marLeft w:val="0"/>
      <w:marRight w:val="0"/>
      <w:marTop w:val="0"/>
      <w:marBottom w:val="0"/>
      <w:divBdr>
        <w:top w:val="none" w:sz="0" w:space="0" w:color="auto"/>
        <w:left w:val="none" w:sz="0" w:space="0" w:color="auto"/>
        <w:bottom w:val="none" w:sz="0" w:space="0" w:color="auto"/>
        <w:right w:val="none" w:sz="0" w:space="0" w:color="auto"/>
      </w:divBdr>
      <w:divsChild>
        <w:div w:id="787361532">
          <w:marLeft w:val="0"/>
          <w:marRight w:val="0"/>
          <w:marTop w:val="0"/>
          <w:marBottom w:val="0"/>
          <w:divBdr>
            <w:top w:val="none" w:sz="0" w:space="0" w:color="auto"/>
            <w:left w:val="none" w:sz="0" w:space="0" w:color="auto"/>
            <w:bottom w:val="none" w:sz="0" w:space="0" w:color="auto"/>
            <w:right w:val="none" w:sz="0" w:space="0" w:color="auto"/>
          </w:divBdr>
          <w:divsChild>
            <w:div w:id="1950309093">
              <w:marLeft w:val="0"/>
              <w:marRight w:val="0"/>
              <w:marTop w:val="0"/>
              <w:marBottom w:val="0"/>
              <w:divBdr>
                <w:top w:val="none" w:sz="0" w:space="0" w:color="auto"/>
                <w:left w:val="none" w:sz="0" w:space="0" w:color="auto"/>
                <w:bottom w:val="none" w:sz="0" w:space="0" w:color="auto"/>
                <w:right w:val="none" w:sz="0" w:space="0" w:color="auto"/>
              </w:divBdr>
              <w:divsChild>
                <w:div w:id="1886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025">
      <w:bodyDiv w:val="1"/>
      <w:marLeft w:val="0"/>
      <w:marRight w:val="0"/>
      <w:marTop w:val="0"/>
      <w:marBottom w:val="0"/>
      <w:divBdr>
        <w:top w:val="none" w:sz="0" w:space="0" w:color="auto"/>
        <w:left w:val="none" w:sz="0" w:space="0" w:color="auto"/>
        <w:bottom w:val="none" w:sz="0" w:space="0" w:color="auto"/>
        <w:right w:val="none" w:sz="0" w:space="0" w:color="auto"/>
      </w:divBdr>
      <w:divsChild>
        <w:div w:id="1528103823">
          <w:marLeft w:val="0"/>
          <w:marRight w:val="0"/>
          <w:marTop w:val="0"/>
          <w:marBottom w:val="0"/>
          <w:divBdr>
            <w:top w:val="none" w:sz="0" w:space="0" w:color="auto"/>
            <w:left w:val="none" w:sz="0" w:space="0" w:color="auto"/>
            <w:bottom w:val="none" w:sz="0" w:space="0" w:color="auto"/>
            <w:right w:val="none" w:sz="0" w:space="0" w:color="auto"/>
          </w:divBdr>
          <w:divsChild>
            <w:div w:id="2051613871">
              <w:marLeft w:val="0"/>
              <w:marRight w:val="0"/>
              <w:marTop w:val="0"/>
              <w:marBottom w:val="0"/>
              <w:divBdr>
                <w:top w:val="none" w:sz="0" w:space="0" w:color="auto"/>
                <w:left w:val="none" w:sz="0" w:space="0" w:color="auto"/>
                <w:bottom w:val="none" w:sz="0" w:space="0" w:color="auto"/>
                <w:right w:val="none" w:sz="0" w:space="0" w:color="auto"/>
              </w:divBdr>
              <w:divsChild>
                <w:div w:id="12023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7651">
      <w:bodyDiv w:val="1"/>
      <w:marLeft w:val="0"/>
      <w:marRight w:val="0"/>
      <w:marTop w:val="0"/>
      <w:marBottom w:val="0"/>
      <w:divBdr>
        <w:top w:val="none" w:sz="0" w:space="0" w:color="auto"/>
        <w:left w:val="none" w:sz="0" w:space="0" w:color="auto"/>
        <w:bottom w:val="none" w:sz="0" w:space="0" w:color="auto"/>
        <w:right w:val="none" w:sz="0" w:space="0" w:color="auto"/>
      </w:divBdr>
      <w:divsChild>
        <w:div w:id="43256431">
          <w:marLeft w:val="0"/>
          <w:marRight w:val="0"/>
          <w:marTop w:val="0"/>
          <w:marBottom w:val="0"/>
          <w:divBdr>
            <w:top w:val="none" w:sz="0" w:space="0" w:color="auto"/>
            <w:left w:val="none" w:sz="0" w:space="0" w:color="auto"/>
            <w:bottom w:val="none" w:sz="0" w:space="0" w:color="auto"/>
            <w:right w:val="none" w:sz="0" w:space="0" w:color="auto"/>
          </w:divBdr>
        </w:div>
        <w:div w:id="456488825">
          <w:marLeft w:val="0"/>
          <w:marRight w:val="0"/>
          <w:marTop w:val="0"/>
          <w:marBottom w:val="0"/>
          <w:divBdr>
            <w:top w:val="none" w:sz="0" w:space="0" w:color="auto"/>
            <w:left w:val="none" w:sz="0" w:space="0" w:color="auto"/>
            <w:bottom w:val="none" w:sz="0" w:space="0" w:color="auto"/>
            <w:right w:val="none" w:sz="0" w:space="0" w:color="auto"/>
          </w:divBdr>
          <w:divsChild>
            <w:div w:id="163960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8124">
      <w:bodyDiv w:val="1"/>
      <w:marLeft w:val="0"/>
      <w:marRight w:val="0"/>
      <w:marTop w:val="0"/>
      <w:marBottom w:val="0"/>
      <w:divBdr>
        <w:top w:val="none" w:sz="0" w:space="0" w:color="auto"/>
        <w:left w:val="none" w:sz="0" w:space="0" w:color="auto"/>
        <w:bottom w:val="none" w:sz="0" w:space="0" w:color="auto"/>
        <w:right w:val="none" w:sz="0" w:space="0" w:color="auto"/>
      </w:divBdr>
      <w:divsChild>
        <w:div w:id="67730207">
          <w:marLeft w:val="0"/>
          <w:marRight w:val="0"/>
          <w:marTop w:val="0"/>
          <w:marBottom w:val="0"/>
          <w:divBdr>
            <w:top w:val="none" w:sz="0" w:space="0" w:color="auto"/>
            <w:left w:val="none" w:sz="0" w:space="0" w:color="auto"/>
            <w:bottom w:val="none" w:sz="0" w:space="0" w:color="auto"/>
            <w:right w:val="none" w:sz="0" w:space="0" w:color="auto"/>
          </w:divBdr>
          <w:divsChild>
            <w:div w:id="198784347">
              <w:marLeft w:val="0"/>
              <w:marRight w:val="0"/>
              <w:marTop w:val="0"/>
              <w:marBottom w:val="0"/>
              <w:divBdr>
                <w:top w:val="none" w:sz="0" w:space="0" w:color="auto"/>
                <w:left w:val="none" w:sz="0" w:space="0" w:color="auto"/>
                <w:bottom w:val="none" w:sz="0" w:space="0" w:color="auto"/>
                <w:right w:val="none" w:sz="0" w:space="0" w:color="auto"/>
              </w:divBdr>
              <w:divsChild>
                <w:div w:id="15503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0230">
      <w:bodyDiv w:val="1"/>
      <w:marLeft w:val="0"/>
      <w:marRight w:val="0"/>
      <w:marTop w:val="0"/>
      <w:marBottom w:val="0"/>
      <w:divBdr>
        <w:top w:val="none" w:sz="0" w:space="0" w:color="auto"/>
        <w:left w:val="none" w:sz="0" w:space="0" w:color="auto"/>
        <w:bottom w:val="none" w:sz="0" w:space="0" w:color="auto"/>
        <w:right w:val="none" w:sz="0" w:space="0" w:color="auto"/>
      </w:divBdr>
      <w:divsChild>
        <w:div w:id="1043166386">
          <w:marLeft w:val="0"/>
          <w:marRight w:val="0"/>
          <w:marTop w:val="0"/>
          <w:marBottom w:val="0"/>
          <w:divBdr>
            <w:top w:val="none" w:sz="0" w:space="0" w:color="auto"/>
            <w:left w:val="none" w:sz="0" w:space="0" w:color="auto"/>
            <w:bottom w:val="none" w:sz="0" w:space="0" w:color="auto"/>
            <w:right w:val="none" w:sz="0" w:space="0" w:color="auto"/>
          </w:divBdr>
          <w:divsChild>
            <w:div w:id="1452625467">
              <w:marLeft w:val="0"/>
              <w:marRight w:val="0"/>
              <w:marTop w:val="0"/>
              <w:marBottom w:val="0"/>
              <w:divBdr>
                <w:top w:val="none" w:sz="0" w:space="0" w:color="auto"/>
                <w:left w:val="none" w:sz="0" w:space="0" w:color="auto"/>
                <w:bottom w:val="none" w:sz="0" w:space="0" w:color="auto"/>
                <w:right w:val="none" w:sz="0" w:space="0" w:color="auto"/>
              </w:divBdr>
              <w:divsChild>
                <w:div w:id="7410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03851">
      <w:bodyDiv w:val="1"/>
      <w:marLeft w:val="0"/>
      <w:marRight w:val="0"/>
      <w:marTop w:val="0"/>
      <w:marBottom w:val="0"/>
      <w:divBdr>
        <w:top w:val="none" w:sz="0" w:space="0" w:color="auto"/>
        <w:left w:val="none" w:sz="0" w:space="0" w:color="auto"/>
        <w:bottom w:val="none" w:sz="0" w:space="0" w:color="auto"/>
        <w:right w:val="none" w:sz="0" w:space="0" w:color="auto"/>
      </w:divBdr>
    </w:div>
    <w:div w:id="196355556">
      <w:bodyDiv w:val="1"/>
      <w:marLeft w:val="0"/>
      <w:marRight w:val="0"/>
      <w:marTop w:val="0"/>
      <w:marBottom w:val="0"/>
      <w:divBdr>
        <w:top w:val="none" w:sz="0" w:space="0" w:color="auto"/>
        <w:left w:val="none" w:sz="0" w:space="0" w:color="auto"/>
        <w:bottom w:val="none" w:sz="0" w:space="0" w:color="auto"/>
        <w:right w:val="none" w:sz="0" w:space="0" w:color="auto"/>
      </w:divBdr>
      <w:divsChild>
        <w:div w:id="1439716074">
          <w:marLeft w:val="0"/>
          <w:marRight w:val="0"/>
          <w:marTop w:val="0"/>
          <w:marBottom w:val="0"/>
          <w:divBdr>
            <w:top w:val="none" w:sz="0" w:space="0" w:color="auto"/>
            <w:left w:val="none" w:sz="0" w:space="0" w:color="auto"/>
            <w:bottom w:val="none" w:sz="0" w:space="0" w:color="auto"/>
            <w:right w:val="none" w:sz="0" w:space="0" w:color="auto"/>
          </w:divBdr>
          <w:divsChild>
            <w:div w:id="142813316">
              <w:marLeft w:val="0"/>
              <w:marRight w:val="0"/>
              <w:marTop w:val="0"/>
              <w:marBottom w:val="0"/>
              <w:divBdr>
                <w:top w:val="none" w:sz="0" w:space="0" w:color="auto"/>
                <w:left w:val="none" w:sz="0" w:space="0" w:color="auto"/>
                <w:bottom w:val="none" w:sz="0" w:space="0" w:color="auto"/>
                <w:right w:val="none" w:sz="0" w:space="0" w:color="auto"/>
              </w:divBdr>
              <w:divsChild>
                <w:div w:id="7646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4212">
      <w:bodyDiv w:val="1"/>
      <w:marLeft w:val="0"/>
      <w:marRight w:val="0"/>
      <w:marTop w:val="0"/>
      <w:marBottom w:val="0"/>
      <w:divBdr>
        <w:top w:val="none" w:sz="0" w:space="0" w:color="auto"/>
        <w:left w:val="none" w:sz="0" w:space="0" w:color="auto"/>
        <w:bottom w:val="none" w:sz="0" w:space="0" w:color="auto"/>
        <w:right w:val="none" w:sz="0" w:space="0" w:color="auto"/>
      </w:divBdr>
      <w:divsChild>
        <w:div w:id="398599121">
          <w:marLeft w:val="0"/>
          <w:marRight w:val="0"/>
          <w:marTop w:val="0"/>
          <w:marBottom w:val="0"/>
          <w:divBdr>
            <w:top w:val="none" w:sz="0" w:space="0" w:color="auto"/>
            <w:left w:val="none" w:sz="0" w:space="0" w:color="auto"/>
            <w:bottom w:val="none" w:sz="0" w:space="0" w:color="auto"/>
            <w:right w:val="none" w:sz="0" w:space="0" w:color="auto"/>
          </w:divBdr>
          <w:divsChild>
            <w:div w:id="1923483883">
              <w:marLeft w:val="0"/>
              <w:marRight w:val="0"/>
              <w:marTop w:val="0"/>
              <w:marBottom w:val="0"/>
              <w:divBdr>
                <w:top w:val="none" w:sz="0" w:space="0" w:color="auto"/>
                <w:left w:val="none" w:sz="0" w:space="0" w:color="auto"/>
                <w:bottom w:val="none" w:sz="0" w:space="0" w:color="auto"/>
                <w:right w:val="none" w:sz="0" w:space="0" w:color="auto"/>
              </w:divBdr>
              <w:divsChild>
                <w:div w:id="3210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0976">
      <w:bodyDiv w:val="1"/>
      <w:marLeft w:val="0"/>
      <w:marRight w:val="0"/>
      <w:marTop w:val="0"/>
      <w:marBottom w:val="0"/>
      <w:divBdr>
        <w:top w:val="none" w:sz="0" w:space="0" w:color="auto"/>
        <w:left w:val="none" w:sz="0" w:space="0" w:color="auto"/>
        <w:bottom w:val="none" w:sz="0" w:space="0" w:color="auto"/>
        <w:right w:val="none" w:sz="0" w:space="0" w:color="auto"/>
      </w:divBdr>
      <w:divsChild>
        <w:div w:id="316618983">
          <w:marLeft w:val="0"/>
          <w:marRight w:val="0"/>
          <w:marTop w:val="0"/>
          <w:marBottom w:val="0"/>
          <w:divBdr>
            <w:top w:val="none" w:sz="0" w:space="0" w:color="auto"/>
            <w:left w:val="none" w:sz="0" w:space="0" w:color="auto"/>
            <w:bottom w:val="none" w:sz="0" w:space="0" w:color="auto"/>
            <w:right w:val="none" w:sz="0" w:space="0" w:color="auto"/>
          </w:divBdr>
          <w:divsChild>
            <w:div w:id="678386755">
              <w:marLeft w:val="0"/>
              <w:marRight w:val="0"/>
              <w:marTop w:val="0"/>
              <w:marBottom w:val="0"/>
              <w:divBdr>
                <w:top w:val="none" w:sz="0" w:space="0" w:color="auto"/>
                <w:left w:val="none" w:sz="0" w:space="0" w:color="auto"/>
                <w:bottom w:val="none" w:sz="0" w:space="0" w:color="auto"/>
                <w:right w:val="none" w:sz="0" w:space="0" w:color="auto"/>
              </w:divBdr>
              <w:divsChild>
                <w:div w:id="26485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89390">
      <w:bodyDiv w:val="1"/>
      <w:marLeft w:val="0"/>
      <w:marRight w:val="0"/>
      <w:marTop w:val="0"/>
      <w:marBottom w:val="0"/>
      <w:divBdr>
        <w:top w:val="none" w:sz="0" w:space="0" w:color="auto"/>
        <w:left w:val="none" w:sz="0" w:space="0" w:color="auto"/>
        <w:bottom w:val="none" w:sz="0" w:space="0" w:color="auto"/>
        <w:right w:val="none" w:sz="0" w:space="0" w:color="auto"/>
      </w:divBdr>
      <w:divsChild>
        <w:div w:id="580603533">
          <w:marLeft w:val="0"/>
          <w:marRight w:val="0"/>
          <w:marTop w:val="0"/>
          <w:marBottom w:val="0"/>
          <w:divBdr>
            <w:top w:val="none" w:sz="0" w:space="0" w:color="auto"/>
            <w:left w:val="none" w:sz="0" w:space="0" w:color="auto"/>
            <w:bottom w:val="none" w:sz="0" w:space="0" w:color="auto"/>
            <w:right w:val="none" w:sz="0" w:space="0" w:color="auto"/>
          </w:divBdr>
          <w:divsChild>
            <w:div w:id="730421068">
              <w:marLeft w:val="0"/>
              <w:marRight w:val="0"/>
              <w:marTop w:val="0"/>
              <w:marBottom w:val="0"/>
              <w:divBdr>
                <w:top w:val="none" w:sz="0" w:space="0" w:color="auto"/>
                <w:left w:val="none" w:sz="0" w:space="0" w:color="auto"/>
                <w:bottom w:val="none" w:sz="0" w:space="0" w:color="auto"/>
                <w:right w:val="none" w:sz="0" w:space="0" w:color="auto"/>
              </w:divBdr>
              <w:divsChild>
                <w:div w:id="7240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23072">
      <w:bodyDiv w:val="1"/>
      <w:marLeft w:val="0"/>
      <w:marRight w:val="0"/>
      <w:marTop w:val="0"/>
      <w:marBottom w:val="0"/>
      <w:divBdr>
        <w:top w:val="none" w:sz="0" w:space="0" w:color="auto"/>
        <w:left w:val="none" w:sz="0" w:space="0" w:color="auto"/>
        <w:bottom w:val="none" w:sz="0" w:space="0" w:color="auto"/>
        <w:right w:val="none" w:sz="0" w:space="0" w:color="auto"/>
      </w:divBdr>
      <w:divsChild>
        <w:div w:id="51734996">
          <w:marLeft w:val="0"/>
          <w:marRight w:val="0"/>
          <w:marTop w:val="0"/>
          <w:marBottom w:val="0"/>
          <w:divBdr>
            <w:top w:val="none" w:sz="0" w:space="0" w:color="auto"/>
            <w:left w:val="none" w:sz="0" w:space="0" w:color="auto"/>
            <w:bottom w:val="none" w:sz="0" w:space="0" w:color="auto"/>
            <w:right w:val="none" w:sz="0" w:space="0" w:color="auto"/>
          </w:divBdr>
          <w:divsChild>
            <w:div w:id="935594065">
              <w:marLeft w:val="0"/>
              <w:marRight w:val="0"/>
              <w:marTop w:val="0"/>
              <w:marBottom w:val="0"/>
              <w:divBdr>
                <w:top w:val="none" w:sz="0" w:space="0" w:color="auto"/>
                <w:left w:val="none" w:sz="0" w:space="0" w:color="auto"/>
                <w:bottom w:val="none" w:sz="0" w:space="0" w:color="auto"/>
                <w:right w:val="none" w:sz="0" w:space="0" w:color="auto"/>
              </w:divBdr>
              <w:divsChild>
                <w:div w:id="18273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038868">
      <w:bodyDiv w:val="1"/>
      <w:marLeft w:val="0"/>
      <w:marRight w:val="0"/>
      <w:marTop w:val="0"/>
      <w:marBottom w:val="0"/>
      <w:divBdr>
        <w:top w:val="none" w:sz="0" w:space="0" w:color="auto"/>
        <w:left w:val="none" w:sz="0" w:space="0" w:color="auto"/>
        <w:bottom w:val="none" w:sz="0" w:space="0" w:color="auto"/>
        <w:right w:val="none" w:sz="0" w:space="0" w:color="auto"/>
      </w:divBdr>
      <w:divsChild>
        <w:div w:id="374233638">
          <w:marLeft w:val="0"/>
          <w:marRight w:val="0"/>
          <w:marTop w:val="0"/>
          <w:marBottom w:val="0"/>
          <w:divBdr>
            <w:top w:val="none" w:sz="0" w:space="0" w:color="auto"/>
            <w:left w:val="none" w:sz="0" w:space="0" w:color="auto"/>
            <w:bottom w:val="none" w:sz="0" w:space="0" w:color="auto"/>
            <w:right w:val="none" w:sz="0" w:space="0" w:color="auto"/>
          </w:divBdr>
          <w:divsChild>
            <w:div w:id="1611424996">
              <w:marLeft w:val="0"/>
              <w:marRight w:val="0"/>
              <w:marTop w:val="0"/>
              <w:marBottom w:val="0"/>
              <w:divBdr>
                <w:top w:val="none" w:sz="0" w:space="0" w:color="auto"/>
                <w:left w:val="none" w:sz="0" w:space="0" w:color="auto"/>
                <w:bottom w:val="none" w:sz="0" w:space="0" w:color="auto"/>
                <w:right w:val="none" w:sz="0" w:space="0" w:color="auto"/>
              </w:divBdr>
              <w:divsChild>
                <w:div w:id="16651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81739">
      <w:bodyDiv w:val="1"/>
      <w:marLeft w:val="0"/>
      <w:marRight w:val="0"/>
      <w:marTop w:val="0"/>
      <w:marBottom w:val="0"/>
      <w:divBdr>
        <w:top w:val="none" w:sz="0" w:space="0" w:color="auto"/>
        <w:left w:val="none" w:sz="0" w:space="0" w:color="auto"/>
        <w:bottom w:val="none" w:sz="0" w:space="0" w:color="auto"/>
        <w:right w:val="none" w:sz="0" w:space="0" w:color="auto"/>
      </w:divBdr>
      <w:divsChild>
        <w:div w:id="911698562">
          <w:marLeft w:val="0"/>
          <w:marRight w:val="0"/>
          <w:marTop w:val="0"/>
          <w:marBottom w:val="0"/>
          <w:divBdr>
            <w:top w:val="none" w:sz="0" w:space="0" w:color="auto"/>
            <w:left w:val="none" w:sz="0" w:space="0" w:color="auto"/>
            <w:bottom w:val="none" w:sz="0" w:space="0" w:color="auto"/>
            <w:right w:val="none" w:sz="0" w:space="0" w:color="auto"/>
          </w:divBdr>
          <w:divsChild>
            <w:div w:id="1994868529">
              <w:marLeft w:val="0"/>
              <w:marRight w:val="0"/>
              <w:marTop w:val="0"/>
              <w:marBottom w:val="0"/>
              <w:divBdr>
                <w:top w:val="none" w:sz="0" w:space="0" w:color="auto"/>
                <w:left w:val="none" w:sz="0" w:space="0" w:color="auto"/>
                <w:bottom w:val="none" w:sz="0" w:space="0" w:color="auto"/>
                <w:right w:val="none" w:sz="0" w:space="0" w:color="auto"/>
              </w:divBdr>
              <w:divsChild>
                <w:div w:id="13909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2509">
      <w:bodyDiv w:val="1"/>
      <w:marLeft w:val="0"/>
      <w:marRight w:val="0"/>
      <w:marTop w:val="0"/>
      <w:marBottom w:val="0"/>
      <w:divBdr>
        <w:top w:val="none" w:sz="0" w:space="0" w:color="auto"/>
        <w:left w:val="none" w:sz="0" w:space="0" w:color="auto"/>
        <w:bottom w:val="none" w:sz="0" w:space="0" w:color="auto"/>
        <w:right w:val="none" w:sz="0" w:space="0" w:color="auto"/>
      </w:divBdr>
      <w:divsChild>
        <w:div w:id="1696928426">
          <w:marLeft w:val="0"/>
          <w:marRight w:val="0"/>
          <w:marTop w:val="0"/>
          <w:marBottom w:val="0"/>
          <w:divBdr>
            <w:top w:val="none" w:sz="0" w:space="0" w:color="auto"/>
            <w:left w:val="none" w:sz="0" w:space="0" w:color="auto"/>
            <w:bottom w:val="none" w:sz="0" w:space="0" w:color="auto"/>
            <w:right w:val="none" w:sz="0" w:space="0" w:color="auto"/>
          </w:divBdr>
          <w:divsChild>
            <w:div w:id="1856574381">
              <w:marLeft w:val="0"/>
              <w:marRight w:val="0"/>
              <w:marTop w:val="0"/>
              <w:marBottom w:val="0"/>
              <w:divBdr>
                <w:top w:val="none" w:sz="0" w:space="0" w:color="auto"/>
                <w:left w:val="none" w:sz="0" w:space="0" w:color="auto"/>
                <w:bottom w:val="none" w:sz="0" w:space="0" w:color="auto"/>
                <w:right w:val="none" w:sz="0" w:space="0" w:color="auto"/>
              </w:divBdr>
              <w:divsChild>
                <w:div w:id="9042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81085">
      <w:bodyDiv w:val="1"/>
      <w:marLeft w:val="0"/>
      <w:marRight w:val="0"/>
      <w:marTop w:val="0"/>
      <w:marBottom w:val="0"/>
      <w:divBdr>
        <w:top w:val="none" w:sz="0" w:space="0" w:color="auto"/>
        <w:left w:val="none" w:sz="0" w:space="0" w:color="auto"/>
        <w:bottom w:val="none" w:sz="0" w:space="0" w:color="auto"/>
        <w:right w:val="none" w:sz="0" w:space="0" w:color="auto"/>
      </w:divBdr>
      <w:divsChild>
        <w:div w:id="1946577054">
          <w:marLeft w:val="0"/>
          <w:marRight w:val="0"/>
          <w:marTop w:val="0"/>
          <w:marBottom w:val="0"/>
          <w:divBdr>
            <w:top w:val="none" w:sz="0" w:space="0" w:color="auto"/>
            <w:left w:val="none" w:sz="0" w:space="0" w:color="auto"/>
            <w:bottom w:val="none" w:sz="0" w:space="0" w:color="auto"/>
            <w:right w:val="none" w:sz="0" w:space="0" w:color="auto"/>
          </w:divBdr>
          <w:divsChild>
            <w:div w:id="532425437">
              <w:marLeft w:val="0"/>
              <w:marRight w:val="0"/>
              <w:marTop w:val="0"/>
              <w:marBottom w:val="0"/>
              <w:divBdr>
                <w:top w:val="none" w:sz="0" w:space="0" w:color="auto"/>
                <w:left w:val="none" w:sz="0" w:space="0" w:color="auto"/>
                <w:bottom w:val="none" w:sz="0" w:space="0" w:color="auto"/>
                <w:right w:val="none" w:sz="0" w:space="0" w:color="auto"/>
              </w:divBdr>
              <w:divsChild>
                <w:div w:id="3305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81207">
      <w:bodyDiv w:val="1"/>
      <w:marLeft w:val="0"/>
      <w:marRight w:val="0"/>
      <w:marTop w:val="0"/>
      <w:marBottom w:val="0"/>
      <w:divBdr>
        <w:top w:val="none" w:sz="0" w:space="0" w:color="auto"/>
        <w:left w:val="none" w:sz="0" w:space="0" w:color="auto"/>
        <w:bottom w:val="none" w:sz="0" w:space="0" w:color="auto"/>
        <w:right w:val="none" w:sz="0" w:space="0" w:color="auto"/>
      </w:divBdr>
    </w:div>
    <w:div w:id="508565380">
      <w:bodyDiv w:val="1"/>
      <w:marLeft w:val="0"/>
      <w:marRight w:val="0"/>
      <w:marTop w:val="0"/>
      <w:marBottom w:val="0"/>
      <w:divBdr>
        <w:top w:val="none" w:sz="0" w:space="0" w:color="auto"/>
        <w:left w:val="none" w:sz="0" w:space="0" w:color="auto"/>
        <w:bottom w:val="none" w:sz="0" w:space="0" w:color="auto"/>
        <w:right w:val="none" w:sz="0" w:space="0" w:color="auto"/>
      </w:divBdr>
      <w:divsChild>
        <w:div w:id="488248569">
          <w:marLeft w:val="0"/>
          <w:marRight w:val="0"/>
          <w:marTop w:val="0"/>
          <w:marBottom w:val="0"/>
          <w:divBdr>
            <w:top w:val="none" w:sz="0" w:space="0" w:color="auto"/>
            <w:left w:val="none" w:sz="0" w:space="0" w:color="auto"/>
            <w:bottom w:val="none" w:sz="0" w:space="0" w:color="auto"/>
            <w:right w:val="none" w:sz="0" w:space="0" w:color="auto"/>
          </w:divBdr>
          <w:divsChild>
            <w:div w:id="33165511">
              <w:marLeft w:val="0"/>
              <w:marRight w:val="0"/>
              <w:marTop w:val="0"/>
              <w:marBottom w:val="0"/>
              <w:divBdr>
                <w:top w:val="none" w:sz="0" w:space="0" w:color="auto"/>
                <w:left w:val="none" w:sz="0" w:space="0" w:color="auto"/>
                <w:bottom w:val="none" w:sz="0" w:space="0" w:color="auto"/>
                <w:right w:val="none" w:sz="0" w:space="0" w:color="auto"/>
              </w:divBdr>
              <w:divsChild>
                <w:div w:id="15943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13023">
      <w:bodyDiv w:val="1"/>
      <w:marLeft w:val="0"/>
      <w:marRight w:val="0"/>
      <w:marTop w:val="0"/>
      <w:marBottom w:val="0"/>
      <w:divBdr>
        <w:top w:val="none" w:sz="0" w:space="0" w:color="auto"/>
        <w:left w:val="none" w:sz="0" w:space="0" w:color="auto"/>
        <w:bottom w:val="none" w:sz="0" w:space="0" w:color="auto"/>
        <w:right w:val="none" w:sz="0" w:space="0" w:color="auto"/>
      </w:divBdr>
      <w:divsChild>
        <w:div w:id="87704398">
          <w:marLeft w:val="0"/>
          <w:marRight w:val="0"/>
          <w:marTop w:val="0"/>
          <w:marBottom w:val="0"/>
          <w:divBdr>
            <w:top w:val="none" w:sz="0" w:space="0" w:color="auto"/>
            <w:left w:val="none" w:sz="0" w:space="0" w:color="auto"/>
            <w:bottom w:val="none" w:sz="0" w:space="0" w:color="auto"/>
            <w:right w:val="none" w:sz="0" w:space="0" w:color="auto"/>
          </w:divBdr>
          <w:divsChild>
            <w:div w:id="572471196">
              <w:marLeft w:val="0"/>
              <w:marRight w:val="0"/>
              <w:marTop w:val="0"/>
              <w:marBottom w:val="0"/>
              <w:divBdr>
                <w:top w:val="none" w:sz="0" w:space="0" w:color="auto"/>
                <w:left w:val="none" w:sz="0" w:space="0" w:color="auto"/>
                <w:bottom w:val="none" w:sz="0" w:space="0" w:color="auto"/>
                <w:right w:val="none" w:sz="0" w:space="0" w:color="auto"/>
              </w:divBdr>
              <w:divsChild>
                <w:div w:id="20612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6413">
      <w:bodyDiv w:val="1"/>
      <w:marLeft w:val="0"/>
      <w:marRight w:val="0"/>
      <w:marTop w:val="0"/>
      <w:marBottom w:val="0"/>
      <w:divBdr>
        <w:top w:val="none" w:sz="0" w:space="0" w:color="auto"/>
        <w:left w:val="none" w:sz="0" w:space="0" w:color="auto"/>
        <w:bottom w:val="none" w:sz="0" w:space="0" w:color="auto"/>
        <w:right w:val="none" w:sz="0" w:space="0" w:color="auto"/>
      </w:divBdr>
      <w:divsChild>
        <w:div w:id="1498112635">
          <w:marLeft w:val="0"/>
          <w:marRight w:val="0"/>
          <w:marTop w:val="0"/>
          <w:marBottom w:val="0"/>
          <w:divBdr>
            <w:top w:val="none" w:sz="0" w:space="0" w:color="auto"/>
            <w:left w:val="none" w:sz="0" w:space="0" w:color="auto"/>
            <w:bottom w:val="none" w:sz="0" w:space="0" w:color="auto"/>
            <w:right w:val="none" w:sz="0" w:space="0" w:color="auto"/>
          </w:divBdr>
          <w:divsChild>
            <w:div w:id="1930233251">
              <w:marLeft w:val="0"/>
              <w:marRight w:val="0"/>
              <w:marTop w:val="0"/>
              <w:marBottom w:val="0"/>
              <w:divBdr>
                <w:top w:val="none" w:sz="0" w:space="0" w:color="auto"/>
                <w:left w:val="none" w:sz="0" w:space="0" w:color="auto"/>
                <w:bottom w:val="none" w:sz="0" w:space="0" w:color="auto"/>
                <w:right w:val="none" w:sz="0" w:space="0" w:color="auto"/>
              </w:divBdr>
              <w:divsChild>
                <w:div w:id="17229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4974">
      <w:bodyDiv w:val="1"/>
      <w:marLeft w:val="0"/>
      <w:marRight w:val="0"/>
      <w:marTop w:val="0"/>
      <w:marBottom w:val="0"/>
      <w:divBdr>
        <w:top w:val="none" w:sz="0" w:space="0" w:color="auto"/>
        <w:left w:val="none" w:sz="0" w:space="0" w:color="auto"/>
        <w:bottom w:val="none" w:sz="0" w:space="0" w:color="auto"/>
        <w:right w:val="none" w:sz="0" w:space="0" w:color="auto"/>
      </w:divBdr>
      <w:divsChild>
        <w:div w:id="1937207642">
          <w:marLeft w:val="0"/>
          <w:marRight w:val="0"/>
          <w:marTop w:val="0"/>
          <w:marBottom w:val="0"/>
          <w:divBdr>
            <w:top w:val="none" w:sz="0" w:space="0" w:color="auto"/>
            <w:left w:val="none" w:sz="0" w:space="0" w:color="auto"/>
            <w:bottom w:val="none" w:sz="0" w:space="0" w:color="auto"/>
            <w:right w:val="none" w:sz="0" w:space="0" w:color="auto"/>
          </w:divBdr>
          <w:divsChild>
            <w:div w:id="1125582718">
              <w:marLeft w:val="0"/>
              <w:marRight w:val="0"/>
              <w:marTop w:val="0"/>
              <w:marBottom w:val="0"/>
              <w:divBdr>
                <w:top w:val="none" w:sz="0" w:space="0" w:color="auto"/>
                <w:left w:val="none" w:sz="0" w:space="0" w:color="auto"/>
                <w:bottom w:val="none" w:sz="0" w:space="0" w:color="auto"/>
                <w:right w:val="none" w:sz="0" w:space="0" w:color="auto"/>
              </w:divBdr>
              <w:divsChild>
                <w:div w:id="2064131914">
                  <w:marLeft w:val="0"/>
                  <w:marRight w:val="0"/>
                  <w:marTop w:val="0"/>
                  <w:marBottom w:val="0"/>
                  <w:divBdr>
                    <w:top w:val="none" w:sz="0" w:space="0" w:color="auto"/>
                    <w:left w:val="none" w:sz="0" w:space="0" w:color="auto"/>
                    <w:bottom w:val="none" w:sz="0" w:space="0" w:color="auto"/>
                    <w:right w:val="none" w:sz="0" w:space="0" w:color="auto"/>
                  </w:divBdr>
                  <w:divsChild>
                    <w:div w:id="11589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502885">
      <w:bodyDiv w:val="1"/>
      <w:marLeft w:val="0"/>
      <w:marRight w:val="0"/>
      <w:marTop w:val="0"/>
      <w:marBottom w:val="0"/>
      <w:divBdr>
        <w:top w:val="none" w:sz="0" w:space="0" w:color="auto"/>
        <w:left w:val="none" w:sz="0" w:space="0" w:color="auto"/>
        <w:bottom w:val="none" w:sz="0" w:space="0" w:color="auto"/>
        <w:right w:val="none" w:sz="0" w:space="0" w:color="auto"/>
      </w:divBdr>
    </w:div>
    <w:div w:id="569341617">
      <w:bodyDiv w:val="1"/>
      <w:marLeft w:val="0"/>
      <w:marRight w:val="0"/>
      <w:marTop w:val="0"/>
      <w:marBottom w:val="0"/>
      <w:divBdr>
        <w:top w:val="none" w:sz="0" w:space="0" w:color="auto"/>
        <w:left w:val="none" w:sz="0" w:space="0" w:color="auto"/>
        <w:bottom w:val="none" w:sz="0" w:space="0" w:color="auto"/>
        <w:right w:val="none" w:sz="0" w:space="0" w:color="auto"/>
      </w:divBdr>
      <w:divsChild>
        <w:div w:id="296839089">
          <w:marLeft w:val="0"/>
          <w:marRight w:val="0"/>
          <w:marTop w:val="0"/>
          <w:marBottom w:val="0"/>
          <w:divBdr>
            <w:top w:val="none" w:sz="0" w:space="0" w:color="auto"/>
            <w:left w:val="none" w:sz="0" w:space="0" w:color="auto"/>
            <w:bottom w:val="none" w:sz="0" w:space="0" w:color="auto"/>
            <w:right w:val="none" w:sz="0" w:space="0" w:color="auto"/>
          </w:divBdr>
          <w:divsChild>
            <w:div w:id="1491481597">
              <w:marLeft w:val="0"/>
              <w:marRight w:val="0"/>
              <w:marTop w:val="0"/>
              <w:marBottom w:val="0"/>
              <w:divBdr>
                <w:top w:val="none" w:sz="0" w:space="0" w:color="auto"/>
                <w:left w:val="none" w:sz="0" w:space="0" w:color="auto"/>
                <w:bottom w:val="none" w:sz="0" w:space="0" w:color="auto"/>
                <w:right w:val="none" w:sz="0" w:space="0" w:color="auto"/>
              </w:divBdr>
              <w:divsChild>
                <w:div w:id="358823135">
                  <w:marLeft w:val="0"/>
                  <w:marRight w:val="0"/>
                  <w:marTop w:val="0"/>
                  <w:marBottom w:val="0"/>
                  <w:divBdr>
                    <w:top w:val="none" w:sz="0" w:space="0" w:color="auto"/>
                    <w:left w:val="none" w:sz="0" w:space="0" w:color="auto"/>
                    <w:bottom w:val="none" w:sz="0" w:space="0" w:color="auto"/>
                    <w:right w:val="none" w:sz="0" w:space="0" w:color="auto"/>
                  </w:divBdr>
                  <w:divsChild>
                    <w:div w:id="16955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19886">
      <w:bodyDiv w:val="1"/>
      <w:marLeft w:val="0"/>
      <w:marRight w:val="0"/>
      <w:marTop w:val="0"/>
      <w:marBottom w:val="0"/>
      <w:divBdr>
        <w:top w:val="none" w:sz="0" w:space="0" w:color="auto"/>
        <w:left w:val="none" w:sz="0" w:space="0" w:color="auto"/>
        <w:bottom w:val="none" w:sz="0" w:space="0" w:color="auto"/>
        <w:right w:val="none" w:sz="0" w:space="0" w:color="auto"/>
      </w:divBdr>
      <w:divsChild>
        <w:div w:id="572663571">
          <w:marLeft w:val="0"/>
          <w:marRight w:val="0"/>
          <w:marTop w:val="0"/>
          <w:marBottom w:val="0"/>
          <w:divBdr>
            <w:top w:val="none" w:sz="0" w:space="0" w:color="auto"/>
            <w:left w:val="none" w:sz="0" w:space="0" w:color="auto"/>
            <w:bottom w:val="none" w:sz="0" w:space="0" w:color="auto"/>
            <w:right w:val="none" w:sz="0" w:space="0" w:color="auto"/>
          </w:divBdr>
          <w:divsChild>
            <w:div w:id="783160289">
              <w:marLeft w:val="0"/>
              <w:marRight w:val="0"/>
              <w:marTop w:val="0"/>
              <w:marBottom w:val="0"/>
              <w:divBdr>
                <w:top w:val="none" w:sz="0" w:space="0" w:color="auto"/>
                <w:left w:val="none" w:sz="0" w:space="0" w:color="auto"/>
                <w:bottom w:val="none" w:sz="0" w:space="0" w:color="auto"/>
                <w:right w:val="none" w:sz="0" w:space="0" w:color="auto"/>
              </w:divBdr>
              <w:divsChild>
                <w:div w:id="97052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79551">
      <w:bodyDiv w:val="1"/>
      <w:marLeft w:val="0"/>
      <w:marRight w:val="0"/>
      <w:marTop w:val="0"/>
      <w:marBottom w:val="0"/>
      <w:divBdr>
        <w:top w:val="none" w:sz="0" w:space="0" w:color="auto"/>
        <w:left w:val="none" w:sz="0" w:space="0" w:color="auto"/>
        <w:bottom w:val="none" w:sz="0" w:space="0" w:color="auto"/>
        <w:right w:val="none" w:sz="0" w:space="0" w:color="auto"/>
      </w:divBdr>
      <w:divsChild>
        <w:div w:id="602497695">
          <w:marLeft w:val="0"/>
          <w:marRight w:val="0"/>
          <w:marTop w:val="0"/>
          <w:marBottom w:val="0"/>
          <w:divBdr>
            <w:top w:val="none" w:sz="0" w:space="0" w:color="auto"/>
            <w:left w:val="none" w:sz="0" w:space="0" w:color="auto"/>
            <w:bottom w:val="none" w:sz="0" w:space="0" w:color="auto"/>
            <w:right w:val="none" w:sz="0" w:space="0" w:color="auto"/>
          </w:divBdr>
          <w:divsChild>
            <w:div w:id="1514220555">
              <w:marLeft w:val="0"/>
              <w:marRight w:val="0"/>
              <w:marTop w:val="0"/>
              <w:marBottom w:val="0"/>
              <w:divBdr>
                <w:top w:val="none" w:sz="0" w:space="0" w:color="auto"/>
                <w:left w:val="none" w:sz="0" w:space="0" w:color="auto"/>
                <w:bottom w:val="none" w:sz="0" w:space="0" w:color="auto"/>
                <w:right w:val="none" w:sz="0" w:space="0" w:color="auto"/>
              </w:divBdr>
              <w:divsChild>
                <w:div w:id="15535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19028">
      <w:bodyDiv w:val="1"/>
      <w:marLeft w:val="0"/>
      <w:marRight w:val="0"/>
      <w:marTop w:val="0"/>
      <w:marBottom w:val="0"/>
      <w:divBdr>
        <w:top w:val="none" w:sz="0" w:space="0" w:color="auto"/>
        <w:left w:val="none" w:sz="0" w:space="0" w:color="auto"/>
        <w:bottom w:val="none" w:sz="0" w:space="0" w:color="auto"/>
        <w:right w:val="none" w:sz="0" w:space="0" w:color="auto"/>
      </w:divBdr>
    </w:div>
    <w:div w:id="653532101">
      <w:bodyDiv w:val="1"/>
      <w:marLeft w:val="0"/>
      <w:marRight w:val="0"/>
      <w:marTop w:val="0"/>
      <w:marBottom w:val="0"/>
      <w:divBdr>
        <w:top w:val="none" w:sz="0" w:space="0" w:color="auto"/>
        <w:left w:val="none" w:sz="0" w:space="0" w:color="auto"/>
        <w:bottom w:val="none" w:sz="0" w:space="0" w:color="auto"/>
        <w:right w:val="none" w:sz="0" w:space="0" w:color="auto"/>
      </w:divBdr>
    </w:div>
    <w:div w:id="713232108">
      <w:bodyDiv w:val="1"/>
      <w:marLeft w:val="0"/>
      <w:marRight w:val="0"/>
      <w:marTop w:val="0"/>
      <w:marBottom w:val="0"/>
      <w:divBdr>
        <w:top w:val="none" w:sz="0" w:space="0" w:color="auto"/>
        <w:left w:val="none" w:sz="0" w:space="0" w:color="auto"/>
        <w:bottom w:val="none" w:sz="0" w:space="0" w:color="auto"/>
        <w:right w:val="none" w:sz="0" w:space="0" w:color="auto"/>
      </w:divBdr>
      <w:divsChild>
        <w:div w:id="1294942687">
          <w:marLeft w:val="0"/>
          <w:marRight w:val="0"/>
          <w:marTop w:val="0"/>
          <w:marBottom w:val="0"/>
          <w:divBdr>
            <w:top w:val="none" w:sz="0" w:space="0" w:color="auto"/>
            <w:left w:val="none" w:sz="0" w:space="0" w:color="auto"/>
            <w:bottom w:val="none" w:sz="0" w:space="0" w:color="auto"/>
            <w:right w:val="none" w:sz="0" w:space="0" w:color="auto"/>
          </w:divBdr>
          <w:divsChild>
            <w:div w:id="1056314278">
              <w:marLeft w:val="0"/>
              <w:marRight w:val="0"/>
              <w:marTop w:val="0"/>
              <w:marBottom w:val="0"/>
              <w:divBdr>
                <w:top w:val="none" w:sz="0" w:space="0" w:color="auto"/>
                <w:left w:val="none" w:sz="0" w:space="0" w:color="auto"/>
                <w:bottom w:val="none" w:sz="0" w:space="0" w:color="auto"/>
                <w:right w:val="none" w:sz="0" w:space="0" w:color="auto"/>
              </w:divBdr>
              <w:divsChild>
                <w:div w:id="174926255">
                  <w:marLeft w:val="0"/>
                  <w:marRight w:val="0"/>
                  <w:marTop w:val="0"/>
                  <w:marBottom w:val="0"/>
                  <w:divBdr>
                    <w:top w:val="none" w:sz="0" w:space="0" w:color="auto"/>
                    <w:left w:val="none" w:sz="0" w:space="0" w:color="auto"/>
                    <w:bottom w:val="none" w:sz="0" w:space="0" w:color="auto"/>
                    <w:right w:val="none" w:sz="0" w:space="0" w:color="auto"/>
                  </w:divBdr>
                  <w:divsChild>
                    <w:div w:id="19358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461810">
      <w:bodyDiv w:val="1"/>
      <w:marLeft w:val="0"/>
      <w:marRight w:val="0"/>
      <w:marTop w:val="0"/>
      <w:marBottom w:val="0"/>
      <w:divBdr>
        <w:top w:val="none" w:sz="0" w:space="0" w:color="auto"/>
        <w:left w:val="none" w:sz="0" w:space="0" w:color="auto"/>
        <w:bottom w:val="none" w:sz="0" w:space="0" w:color="auto"/>
        <w:right w:val="none" w:sz="0" w:space="0" w:color="auto"/>
      </w:divBdr>
    </w:div>
    <w:div w:id="779836203">
      <w:bodyDiv w:val="1"/>
      <w:marLeft w:val="0"/>
      <w:marRight w:val="0"/>
      <w:marTop w:val="0"/>
      <w:marBottom w:val="0"/>
      <w:divBdr>
        <w:top w:val="none" w:sz="0" w:space="0" w:color="auto"/>
        <w:left w:val="none" w:sz="0" w:space="0" w:color="auto"/>
        <w:bottom w:val="none" w:sz="0" w:space="0" w:color="auto"/>
        <w:right w:val="none" w:sz="0" w:space="0" w:color="auto"/>
      </w:divBdr>
      <w:divsChild>
        <w:div w:id="1525482961">
          <w:marLeft w:val="0"/>
          <w:marRight w:val="0"/>
          <w:marTop w:val="0"/>
          <w:marBottom w:val="0"/>
          <w:divBdr>
            <w:top w:val="none" w:sz="0" w:space="0" w:color="auto"/>
            <w:left w:val="none" w:sz="0" w:space="0" w:color="auto"/>
            <w:bottom w:val="none" w:sz="0" w:space="0" w:color="auto"/>
            <w:right w:val="none" w:sz="0" w:space="0" w:color="auto"/>
          </w:divBdr>
          <w:divsChild>
            <w:div w:id="596135460">
              <w:marLeft w:val="0"/>
              <w:marRight w:val="0"/>
              <w:marTop w:val="0"/>
              <w:marBottom w:val="0"/>
              <w:divBdr>
                <w:top w:val="none" w:sz="0" w:space="0" w:color="auto"/>
                <w:left w:val="none" w:sz="0" w:space="0" w:color="auto"/>
                <w:bottom w:val="none" w:sz="0" w:space="0" w:color="auto"/>
                <w:right w:val="none" w:sz="0" w:space="0" w:color="auto"/>
              </w:divBdr>
              <w:divsChild>
                <w:div w:id="13741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01424">
      <w:bodyDiv w:val="1"/>
      <w:marLeft w:val="0"/>
      <w:marRight w:val="0"/>
      <w:marTop w:val="0"/>
      <w:marBottom w:val="0"/>
      <w:divBdr>
        <w:top w:val="none" w:sz="0" w:space="0" w:color="auto"/>
        <w:left w:val="none" w:sz="0" w:space="0" w:color="auto"/>
        <w:bottom w:val="none" w:sz="0" w:space="0" w:color="auto"/>
        <w:right w:val="none" w:sz="0" w:space="0" w:color="auto"/>
      </w:divBdr>
      <w:divsChild>
        <w:div w:id="709107088">
          <w:marLeft w:val="0"/>
          <w:marRight w:val="0"/>
          <w:marTop w:val="0"/>
          <w:marBottom w:val="0"/>
          <w:divBdr>
            <w:top w:val="none" w:sz="0" w:space="0" w:color="auto"/>
            <w:left w:val="none" w:sz="0" w:space="0" w:color="auto"/>
            <w:bottom w:val="none" w:sz="0" w:space="0" w:color="auto"/>
            <w:right w:val="none" w:sz="0" w:space="0" w:color="auto"/>
          </w:divBdr>
          <w:divsChild>
            <w:div w:id="1485127645">
              <w:marLeft w:val="0"/>
              <w:marRight w:val="0"/>
              <w:marTop w:val="0"/>
              <w:marBottom w:val="0"/>
              <w:divBdr>
                <w:top w:val="none" w:sz="0" w:space="0" w:color="auto"/>
                <w:left w:val="none" w:sz="0" w:space="0" w:color="auto"/>
                <w:bottom w:val="none" w:sz="0" w:space="0" w:color="auto"/>
                <w:right w:val="none" w:sz="0" w:space="0" w:color="auto"/>
              </w:divBdr>
              <w:divsChild>
                <w:div w:id="19352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94754">
      <w:bodyDiv w:val="1"/>
      <w:marLeft w:val="0"/>
      <w:marRight w:val="0"/>
      <w:marTop w:val="0"/>
      <w:marBottom w:val="0"/>
      <w:divBdr>
        <w:top w:val="none" w:sz="0" w:space="0" w:color="auto"/>
        <w:left w:val="none" w:sz="0" w:space="0" w:color="auto"/>
        <w:bottom w:val="none" w:sz="0" w:space="0" w:color="auto"/>
        <w:right w:val="none" w:sz="0" w:space="0" w:color="auto"/>
      </w:divBdr>
    </w:div>
    <w:div w:id="1004742231">
      <w:bodyDiv w:val="1"/>
      <w:marLeft w:val="0"/>
      <w:marRight w:val="0"/>
      <w:marTop w:val="0"/>
      <w:marBottom w:val="0"/>
      <w:divBdr>
        <w:top w:val="none" w:sz="0" w:space="0" w:color="auto"/>
        <w:left w:val="none" w:sz="0" w:space="0" w:color="auto"/>
        <w:bottom w:val="none" w:sz="0" w:space="0" w:color="auto"/>
        <w:right w:val="none" w:sz="0" w:space="0" w:color="auto"/>
      </w:divBdr>
    </w:div>
    <w:div w:id="1056466212">
      <w:bodyDiv w:val="1"/>
      <w:marLeft w:val="0"/>
      <w:marRight w:val="0"/>
      <w:marTop w:val="0"/>
      <w:marBottom w:val="0"/>
      <w:divBdr>
        <w:top w:val="none" w:sz="0" w:space="0" w:color="auto"/>
        <w:left w:val="none" w:sz="0" w:space="0" w:color="auto"/>
        <w:bottom w:val="none" w:sz="0" w:space="0" w:color="auto"/>
        <w:right w:val="none" w:sz="0" w:space="0" w:color="auto"/>
      </w:divBdr>
      <w:divsChild>
        <w:div w:id="383723955">
          <w:marLeft w:val="0"/>
          <w:marRight w:val="0"/>
          <w:marTop w:val="0"/>
          <w:marBottom w:val="0"/>
          <w:divBdr>
            <w:top w:val="none" w:sz="0" w:space="0" w:color="auto"/>
            <w:left w:val="none" w:sz="0" w:space="0" w:color="auto"/>
            <w:bottom w:val="none" w:sz="0" w:space="0" w:color="auto"/>
            <w:right w:val="none" w:sz="0" w:space="0" w:color="auto"/>
          </w:divBdr>
          <w:divsChild>
            <w:div w:id="28189976">
              <w:marLeft w:val="0"/>
              <w:marRight w:val="0"/>
              <w:marTop w:val="0"/>
              <w:marBottom w:val="0"/>
              <w:divBdr>
                <w:top w:val="none" w:sz="0" w:space="0" w:color="auto"/>
                <w:left w:val="none" w:sz="0" w:space="0" w:color="auto"/>
                <w:bottom w:val="none" w:sz="0" w:space="0" w:color="auto"/>
                <w:right w:val="none" w:sz="0" w:space="0" w:color="auto"/>
              </w:divBdr>
              <w:divsChild>
                <w:div w:id="1206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5731">
      <w:bodyDiv w:val="1"/>
      <w:marLeft w:val="0"/>
      <w:marRight w:val="0"/>
      <w:marTop w:val="0"/>
      <w:marBottom w:val="0"/>
      <w:divBdr>
        <w:top w:val="none" w:sz="0" w:space="0" w:color="auto"/>
        <w:left w:val="none" w:sz="0" w:space="0" w:color="auto"/>
        <w:bottom w:val="none" w:sz="0" w:space="0" w:color="auto"/>
        <w:right w:val="none" w:sz="0" w:space="0" w:color="auto"/>
      </w:divBdr>
      <w:divsChild>
        <w:div w:id="1376391082">
          <w:marLeft w:val="0"/>
          <w:marRight w:val="0"/>
          <w:marTop w:val="120"/>
          <w:marBottom w:val="0"/>
          <w:divBdr>
            <w:top w:val="none" w:sz="0" w:space="0" w:color="auto"/>
            <w:left w:val="none" w:sz="0" w:space="0" w:color="auto"/>
            <w:bottom w:val="none" w:sz="0" w:space="0" w:color="auto"/>
            <w:right w:val="none" w:sz="0" w:space="0" w:color="auto"/>
          </w:divBdr>
        </w:div>
        <w:div w:id="1817451640">
          <w:marLeft w:val="0"/>
          <w:marRight w:val="0"/>
          <w:marTop w:val="120"/>
          <w:marBottom w:val="0"/>
          <w:divBdr>
            <w:top w:val="none" w:sz="0" w:space="0" w:color="auto"/>
            <w:left w:val="none" w:sz="0" w:space="0" w:color="auto"/>
            <w:bottom w:val="none" w:sz="0" w:space="0" w:color="auto"/>
            <w:right w:val="none" w:sz="0" w:space="0" w:color="auto"/>
          </w:divBdr>
        </w:div>
      </w:divsChild>
    </w:div>
    <w:div w:id="1149203542">
      <w:bodyDiv w:val="1"/>
      <w:marLeft w:val="0"/>
      <w:marRight w:val="0"/>
      <w:marTop w:val="0"/>
      <w:marBottom w:val="0"/>
      <w:divBdr>
        <w:top w:val="none" w:sz="0" w:space="0" w:color="auto"/>
        <w:left w:val="none" w:sz="0" w:space="0" w:color="auto"/>
        <w:bottom w:val="none" w:sz="0" w:space="0" w:color="auto"/>
        <w:right w:val="none" w:sz="0" w:space="0" w:color="auto"/>
      </w:divBdr>
      <w:divsChild>
        <w:div w:id="134495168">
          <w:marLeft w:val="0"/>
          <w:marRight w:val="0"/>
          <w:marTop w:val="0"/>
          <w:marBottom w:val="0"/>
          <w:divBdr>
            <w:top w:val="none" w:sz="0" w:space="0" w:color="auto"/>
            <w:left w:val="none" w:sz="0" w:space="0" w:color="auto"/>
            <w:bottom w:val="none" w:sz="0" w:space="0" w:color="auto"/>
            <w:right w:val="none" w:sz="0" w:space="0" w:color="auto"/>
          </w:divBdr>
          <w:divsChild>
            <w:div w:id="608776295">
              <w:marLeft w:val="0"/>
              <w:marRight w:val="0"/>
              <w:marTop w:val="0"/>
              <w:marBottom w:val="0"/>
              <w:divBdr>
                <w:top w:val="none" w:sz="0" w:space="0" w:color="auto"/>
                <w:left w:val="none" w:sz="0" w:space="0" w:color="auto"/>
                <w:bottom w:val="none" w:sz="0" w:space="0" w:color="auto"/>
                <w:right w:val="none" w:sz="0" w:space="0" w:color="auto"/>
              </w:divBdr>
              <w:divsChild>
                <w:div w:id="1879661719">
                  <w:marLeft w:val="0"/>
                  <w:marRight w:val="0"/>
                  <w:marTop w:val="0"/>
                  <w:marBottom w:val="0"/>
                  <w:divBdr>
                    <w:top w:val="none" w:sz="0" w:space="0" w:color="auto"/>
                    <w:left w:val="none" w:sz="0" w:space="0" w:color="auto"/>
                    <w:bottom w:val="none" w:sz="0" w:space="0" w:color="auto"/>
                    <w:right w:val="none" w:sz="0" w:space="0" w:color="auto"/>
                  </w:divBdr>
                  <w:divsChild>
                    <w:div w:id="103149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05778">
      <w:bodyDiv w:val="1"/>
      <w:marLeft w:val="0"/>
      <w:marRight w:val="0"/>
      <w:marTop w:val="0"/>
      <w:marBottom w:val="0"/>
      <w:divBdr>
        <w:top w:val="none" w:sz="0" w:space="0" w:color="auto"/>
        <w:left w:val="none" w:sz="0" w:space="0" w:color="auto"/>
        <w:bottom w:val="none" w:sz="0" w:space="0" w:color="auto"/>
        <w:right w:val="none" w:sz="0" w:space="0" w:color="auto"/>
      </w:divBdr>
      <w:divsChild>
        <w:div w:id="41752016">
          <w:marLeft w:val="0"/>
          <w:marRight w:val="0"/>
          <w:marTop w:val="0"/>
          <w:marBottom w:val="0"/>
          <w:divBdr>
            <w:top w:val="none" w:sz="0" w:space="0" w:color="auto"/>
            <w:left w:val="none" w:sz="0" w:space="0" w:color="auto"/>
            <w:bottom w:val="none" w:sz="0" w:space="0" w:color="auto"/>
            <w:right w:val="none" w:sz="0" w:space="0" w:color="auto"/>
          </w:divBdr>
          <w:divsChild>
            <w:div w:id="1803383669">
              <w:marLeft w:val="0"/>
              <w:marRight w:val="0"/>
              <w:marTop w:val="0"/>
              <w:marBottom w:val="0"/>
              <w:divBdr>
                <w:top w:val="none" w:sz="0" w:space="0" w:color="auto"/>
                <w:left w:val="none" w:sz="0" w:space="0" w:color="auto"/>
                <w:bottom w:val="none" w:sz="0" w:space="0" w:color="auto"/>
                <w:right w:val="none" w:sz="0" w:space="0" w:color="auto"/>
              </w:divBdr>
              <w:divsChild>
                <w:div w:id="14979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80843">
      <w:bodyDiv w:val="1"/>
      <w:marLeft w:val="0"/>
      <w:marRight w:val="0"/>
      <w:marTop w:val="0"/>
      <w:marBottom w:val="0"/>
      <w:divBdr>
        <w:top w:val="none" w:sz="0" w:space="0" w:color="auto"/>
        <w:left w:val="none" w:sz="0" w:space="0" w:color="auto"/>
        <w:bottom w:val="none" w:sz="0" w:space="0" w:color="auto"/>
        <w:right w:val="none" w:sz="0" w:space="0" w:color="auto"/>
      </w:divBdr>
      <w:divsChild>
        <w:div w:id="1644115300">
          <w:marLeft w:val="0"/>
          <w:marRight w:val="0"/>
          <w:marTop w:val="0"/>
          <w:marBottom w:val="0"/>
          <w:divBdr>
            <w:top w:val="none" w:sz="0" w:space="0" w:color="auto"/>
            <w:left w:val="none" w:sz="0" w:space="0" w:color="auto"/>
            <w:bottom w:val="none" w:sz="0" w:space="0" w:color="auto"/>
            <w:right w:val="none" w:sz="0" w:space="0" w:color="auto"/>
          </w:divBdr>
          <w:divsChild>
            <w:div w:id="1563560423">
              <w:marLeft w:val="0"/>
              <w:marRight w:val="0"/>
              <w:marTop w:val="0"/>
              <w:marBottom w:val="0"/>
              <w:divBdr>
                <w:top w:val="none" w:sz="0" w:space="0" w:color="auto"/>
                <w:left w:val="none" w:sz="0" w:space="0" w:color="auto"/>
                <w:bottom w:val="none" w:sz="0" w:space="0" w:color="auto"/>
                <w:right w:val="none" w:sz="0" w:space="0" w:color="auto"/>
              </w:divBdr>
              <w:divsChild>
                <w:div w:id="14948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78732">
      <w:bodyDiv w:val="1"/>
      <w:marLeft w:val="0"/>
      <w:marRight w:val="0"/>
      <w:marTop w:val="0"/>
      <w:marBottom w:val="0"/>
      <w:divBdr>
        <w:top w:val="none" w:sz="0" w:space="0" w:color="auto"/>
        <w:left w:val="none" w:sz="0" w:space="0" w:color="auto"/>
        <w:bottom w:val="none" w:sz="0" w:space="0" w:color="auto"/>
        <w:right w:val="none" w:sz="0" w:space="0" w:color="auto"/>
      </w:divBdr>
    </w:div>
    <w:div w:id="1294486557">
      <w:bodyDiv w:val="1"/>
      <w:marLeft w:val="0"/>
      <w:marRight w:val="0"/>
      <w:marTop w:val="0"/>
      <w:marBottom w:val="0"/>
      <w:divBdr>
        <w:top w:val="none" w:sz="0" w:space="0" w:color="auto"/>
        <w:left w:val="none" w:sz="0" w:space="0" w:color="auto"/>
        <w:bottom w:val="none" w:sz="0" w:space="0" w:color="auto"/>
        <w:right w:val="none" w:sz="0" w:space="0" w:color="auto"/>
      </w:divBdr>
      <w:divsChild>
        <w:div w:id="263927577">
          <w:marLeft w:val="0"/>
          <w:marRight w:val="0"/>
          <w:marTop w:val="0"/>
          <w:marBottom w:val="0"/>
          <w:divBdr>
            <w:top w:val="none" w:sz="0" w:space="0" w:color="auto"/>
            <w:left w:val="none" w:sz="0" w:space="0" w:color="auto"/>
            <w:bottom w:val="none" w:sz="0" w:space="0" w:color="auto"/>
            <w:right w:val="none" w:sz="0" w:space="0" w:color="auto"/>
          </w:divBdr>
          <w:divsChild>
            <w:div w:id="285812779">
              <w:marLeft w:val="0"/>
              <w:marRight w:val="0"/>
              <w:marTop w:val="0"/>
              <w:marBottom w:val="0"/>
              <w:divBdr>
                <w:top w:val="none" w:sz="0" w:space="0" w:color="auto"/>
                <w:left w:val="none" w:sz="0" w:space="0" w:color="auto"/>
                <w:bottom w:val="none" w:sz="0" w:space="0" w:color="auto"/>
                <w:right w:val="none" w:sz="0" w:space="0" w:color="auto"/>
              </w:divBdr>
              <w:divsChild>
                <w:div w:id="11643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240968">
      <w:bodyDiv w:val="1"/>
      <w:marLeft w:val="0"/>
      <w:marRight w:val="0"/>
      <w:marTop w:val="0"/>
      <w:marBottom w:val="0"/>
      <w:divBdr>
        <w:top w:val="none" w:sz="0" w:space="0" w:color="auto"/>
        <w:left w:val="none" w:sz="0" w:space="0" w:color="auto"/>
        <w:bottom w:val="none" w:sz="0" w:space="0" w:color="auto"/>
        <w:right w:val="none" w:sz="0" w:space="0" w:color="auto"/>
      </w:divBdr>
      <w:divsChild>
        <w:div w:id="2012678694">
          <w:marLeft w:val="0"/>
          <w:marRight w:val="0"/>
          <w:marTop w:val="0"/>
          <w:marBottom w:val="0"/>
          <w:divBdr>
            <w:top w:val="none" w:sz="0" w:space="0" w:color="auto"/>
            <w:left w:val="none" w:sz="0" w:space="0" w:color="auto"/>
            <w:bottom w:val="none" w:sz="0" w:space="0" w:color="auto"/>
            <w:right w:val="none" w:sz="0" w:space="0" w:color="auto"/>
          </w:divBdr>
          <w:divsChild>
            <w:div w:id="878514771">
              <w:marLeft w:val="0"/>
              <w:marRight w:val="0"/>
              <w:marTop w:val="0"/>
              <w:marBottom w:val="0"/>
              <w:divBdr>
                <w:top w:val="none" w:sz="0" w:space="0" w:color="auto"/>
                <w:left w:val="none" w:sz="0" w:space="0" w:color="auto"/>
                <w:bottom w:val="none" w:sz="0" w:space="0" w:color="auto"/>
                <w:right w:val="none" w:sz="0" w:space="0" w:color="auto"/>
              </w:divBdr>
              <w:divsChild>
                <w:div w:id="1169520816">
                  <w:marLeft w:val="0"/>
                  <w:marRight w:val="0"/>
                  <w:marTop w:val="0"/>
                  <w:marBottom w:val="0"/>
                  <w:divBdr>
                    <w:top w:val="none" w:sz="0" w:space="0" w:color="auto"/>
                    <w:left w:val="none" w:sz="0" w:space="0" w:color="auto"/>
                    <w:bottom w:val="none" w:sz="0" w:space="0" w:color="auto"/>
                    <w:right w:val="none" w:sz="0" w:space="0" w:color="auto"/>
                  </w:divBdr>
                  <w:divsChild>
                    <w:div w:id="2780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429911">
      <w:bodyDiv w:val="1"/>
      <w:marLeft w:val="0"/>
      <w:marRight w:val="0"/>
      <w:marTop w:val="0"/>
      <w:marBottom w:val="0"/>
      <w:divBdr>
        <w:top w:val="none" w:sz="0" w:space="0" w:color="auto"/>
        <w:left w:val="none" w:sz="0" w:space="0" w:color="auto"/>
        <w:bottom w:val="none" w:sz="0" w:space="0" w:color="auto"/>
        <w:right w:val="none" w:sz="0" w:space="0" w:color="auto"/>
      </w:divBdr>
      <w:divsChild>
        <w:div w:id="128062424">
          <w:marLeft w:val="0"/>
          <w:marRight w:val="0"/>
          <w:marTop w:val="0"/>
          <w:marBottom w:val="0"/>
          <w:divBdr>
            <w:top w:val="none" w:sz="0" w:space="0" w:color="auto"/>
            <w:left w:val="none" w:sz="0" w:space="0" w:color="auto"/>
            <w:bottom w:val="none" w:sz="0" w:space="0" w:color="auto"/>
            <w:right w:val="none" w:sz="0" w:space="0" w:color="auto"/>
          </w:divBdr>
          <w:divsChild>
            <w:div w:id="1960911427">
              <w:marLeft w:val="0"/>
              <w:marRight w:val="0"/>
              <w:marTop w:val="0"/>
              <w:marBottom w:val="0"/>
              <w:divBdr>
                <w:top w:val="none" w:sz="0" w:space="0" w:color="auto"/>
                <w:left w:val="none" w:sz="0" w:space="0" w:color="auto"/>
                <w:bottom w:val="none" w:sz="0" w:space="0" w:color="auto"/>
                <w:right w:val="none" w:sz="0" w:space="0" w:color="auto"/>
              </w:divBdr>
              <w:divsChild>
                <w:div w:id="126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7581">
      <w:bodyDiv w:val="1"/>
      <w:marLeft w:val="0"/>
      <w:marRight w:val="0"/>
      <w:marTop w:val="0"/>
      <w:marBottom w:val="0"/>
      <w:divBdr>
        <w:top w:val="none" w:sz="0" w:space="0" w:color="auto"/>
        <w:left w:val="none" w:sz="0" w:space="0" w:color="auto"/>
        <w:bottom w:val="none" w:sz="0" w:space="0" w:color="auto"/>
        <w:right w:val="none" w:sz="0" w:space="0" w:color="auto"/>
      </w:divBdr>
    </w:div>
    <w:div w:id="1377857285">
      <w:bodyDiv w:val="1"/>
      <w:marLeft w:val="0"/>
      <w:marRight w:val="0"/>
      <w:marTop w:val="0"/>
      <w:marBottom w:val="0"/>
      <w:divBdr>
        <w:top w:val="none" w:sz="0" w:space="0" w:color="auto"/>
        <w:left w:val="none" w:sz="0" w:space="0" w:color="auto"/>
        <w:bottom w:val="none" w:sz="0" w:space="0" w:color="auto"/>
        <w:right w:val="none" w:sz="0" w:space="0" w:color="auto"/>
      </w:divBdr>
      <w:divsChild>
        <w:div w:id="3481934">
          <w:marLeft w:val="0"/>
          <w:marRight w:val="0"/>
          <w:marTop w:val="0"/>
          <w:marBottom w:val="0"/>
          <w:divBdr>
            <w:top w:val="none" w:sz="0" w:space="0" w:color="auto"/>
            <w:left w:val="none" w:sz="0" w:space="0" w:color="auto"/>
            <w:bottom w:val="none" w:sz="0" w:space="0" w:color="auto"/>
            <w:right w:val="none" w:sz="0" w:space="0" w:color="auto"/>
          </w:divBdr>
          <w:divsChild>
            <w:div w:id="1174878888">
              <w:marLeft w:val="0"/>
              <w:marRight w:val="0"/>
              <w:marTop w:val="0"/>
              <w:marBottom w:val="0"/>
              <w:divBdr>
                <w:top w:val="none" w:sz="0" w:space="0" w:color="auto"/>
                <w:left w:val="none" w:sz="0" w:space="0" w:color="auto"/>
                <w:bottom w:val="none" w:sz="0" w:space="0" w:color="auto"/>
                <w:right w:val="none" w:sz="0" w:space="0" w:color="auto"/>
              </w:divBdr>
            </w:div>
            <w:div w:id="1462767500">
              <w:marLeft w:val="0"/>
              <w:marRight w:val="0"/>
              <w:marTop w:val="0"/>
              <w:marBottom w:val="0"/>
              <w:divBdr>
                <w:top w:val="none" w:sz="0" w:space="0" w:color="auto"/>
                <w:left w:val="none" w:sz="0" w:space="0" w:color="auto"/>
                <w:bottom w:val="none" w:sz="0" w:space="0" w:color="auto"/>
                <w:right w:val="none" w:sz="0" w:space="0" w:color="auto"/>
              </w:divBdr>
            </w:div>
          </w:divsChild>
        </w:div>
        <w:div w:id="1058749213">
          <w:marLeft w:val="0"/>
          <w:marRight w:val="0"/>
          <w:marTop w:val="0"/>
          <w:marBottom w:val="0"/>
          <w:divBdr>
            <w:top w:val="none" w:sz="0" w:space="0" w:color="auto"/>
            <w:left w:val="none" w:sz="0" w:space="0" w:color="auto"/>
            <w:bottom w:val="none" w:sz="0" w:space="0" w:color="auto"/>
            <w:right w:val="none" w:sz="0" w:space="0" w:color="auto"/>
          </w:divBdr>
          <w:divsChild>
            <w:div w:id="1172990234">
              <w:marLeft w:val="0"/>
              <w:marRight w:val="0"/>
              <w:marTop w:val="0"/>
              <w:marBottom w:val="0"/>
              <w:divBdr>
                <w:top w:val="none" w:sz="0" w:space="0" w:color="auto"/>
                <w:left w:val="none" w:sz="0" w:space="0" w:color="auto"/>
                <w:bottom w:val="none" w:sz="0" w:space="0" w:color="auto"/>
                <w:right w:val="none" w:sz="0" w:space="0" w:color="auto"/>
              </w:divBdr>
            </w:div>
            <w:div w:id="1106923477">
              <w:marLeft w:val="0"/>
              <w:marRight w:val="0"/>
              <w:marTop w:val="0"/>
              <w:marBottom w:val="0"/>
              <w:divBdr>
                <w:top w:val="none" w:sz="0" w:space="0" w:color="auto"/>
                <w:left w:val="none" w:sz="0" w:space="0" w:color="auto"/>
                <w:bottom w:val="none" w:sz="0" w:space="0" w:color="auto"/>
                <w:right w:val="none" w:sz="0" w:space="0" w:color="auto"/>
              </w:divBdr>
            </w:div>
          </w:divsChild>
        </w:div>
        <w:div w:id="1865704814">
          <w:marLeft w:val="0"/>
          <w:marRight w:val="0"/>
          <w:marTop w:val="0"/>
          <w:marBottom w:val="0"/>
          <w:divBdr>
            <w:top w:val="none" w:sz="0" w:space="0" w:color="auto"/>
            <w:left w:val="none" w:sz="0" w:space="0" w:color="auto"/>
            <w:bottom w:val="none" w:sz="0" w:space="0" w:color="auto"/>
            <w:right w:val="none" w:sz="0" w:space="0" w:color="auto"/>
          </w:divBdr>
          <w:divsChild>
            <w:div w:id="1348750599">
              <w:marLeft w:val="0"/>
              <w:marRight w:val="0"/>
              <w:marTop w:val="0"/>
              <w:marBottom w:val="0"/>
              <w:divBdr>
                <w:top w:val="none" w:sz="0" w:space="0" w:color="auto"/>
                <w:left w:val="none" w:sz="0" w:space="0" w:color="auto"/>
                <w:bottom w:val="none" w:sz="0" w:space="0" w:color="auto"/>
                <w:right w:val="none" w:sz="0" w:space="0" w:color="auto"/>
              </w:divBdr>
            </w:div>
            <w:div w:id="775372363">
              <w:marLeft w:val="0"/>
              <w:marRight w:val="0"/>
              <w:marTop w:val="0"/>
              <w:marBottom w:val="0"/>
              <w:divBdr>
                <w:top w:val="none" w:sz="0" w:space="0" w:color="auto"/>
                <w:left w:val="none" w:sz="0" w:space="0" w:color="auto"/>
                <w:bottom w:val="none" w:sz="0" w:space="0" w:color="auto"/>
                <w:right w:val="none" w:sz="0" w:space="0" w:color="auto"/>
              </w:divBdr>
            </w:div>
          </w:divsChild>
        </w:div>
        <w:div w:id="430398016">
          <w:marLeft w:val="0"/>
          <w:marRight w:val="0"/>
          <w:marTop w:val="0"/>
          <w:marBottom w:val="0"/>
          <w:divBdr>
            <w:top w:val="none" w:sz="0" w:space="0" w:color="auto"/>
            <w:left w:val="none" w:sz="0" w:space="0" w:color="auto"/>
            <w:bottom w:val="none" w:sz="0" w:space="0" w:color="auto"/>
            <w:right w:val="none" w:sz="0" w:space="0" w:color="auto"/>
          </w:divBdr>
          <w:divsChild>
            <w:div w:id="1693065159">
              <w:marLeft w:val="0"/>
              <w:marRight w:val="0"/>
              <w:marTop w:val="0"/>
              <w:marBottom w:val="0"/>
              <w:divBdr>
                <w:top w:val="none" w:sz="0" w:space="0" w:color="auto"/>
                <w:left w:val="none" w:sz="0" w:space="0" w:color="auto"/>
                <w:bottom w:val="none" w:sz="0" w:space="0" w:color="auto"/>
                <w:right w:val="none" w:sz="0" w:space="0" w:color="auto"/>
              </w:divBdr>
            </w:div>
            <w:div w:id="519203064">
              <w:marLeft w:val="0"/>
              <w:marRight w:val="0"/>
              <w:marTop w:val="0"/>
              <w:marBottom w:val="0"/>
              <w:divBdr>
                <w:top w:val="none" w:sz="0" w:space="0" w:color="auto"/>
                <w:left w:val="none" w:sz="0" w:space="0" w:color="auto"/>
                <w:bottom w:val="none" w:sz="0" w:space="0" w:color="auto"/>
                <w:right w:val="none" w:sz="0" w:space="0" w:color="auto"/>
              </w:divBdr>
            </w:div>
          </w:divsChild>
        </w:div>
        <w:div w:id="1603760290">
          <w:marLeft w:val="0"/>
          <w:marRight w:val="0"/>
          <w:marTop w:val="0"/>
          <w:marBottom w:val="0"/>
          <w:divBdr>
            <w:top w:val="none" w:sz="0" w:space="0" w:color="auto"/>
            <w:left w:val="none" w:sz="0" w:space="0" w:color="auto"/>
            <w:bottom w:val="none" w:sz="0" w:space="0" w:color="auto"/>
            <w:right w:val="none" w:sz="0" w:space="0" w:color="auto"/>
          </w:divBdr>
        </w:div>
        <w:div w:id="413623254">
          <w:marLeft w:val="0"/>
          <w:marRight w:val="0"/>
          <w:marTop w:val="0"/>
          <w:marBottom w:val="0"/>
          <w:divBdr>
            <w:top w:val="none" w:sz="0" w:space="0" w:color="auto"/>
            <w:left w:val="none" w:sz="0" w:space="0" w:color="auto"/>
            <w:bottom w:val="none" w:sz="0" w:space="0" w:color="auto"/>
            <w:right w:val="none" w:sz="0" w:space="0" w:color="auto"/>
          </w:divBdr>
        </w:div>
        <w:div w:id="1011102205">
          <w:marLeft w:val="0"/>
          <w:marRight w:val="0"/>
          <w:marTop w:val="0"/>
          <w:marBottom w:val="0"/>
          <w:divBdr>
            <w:top w:val="none" w:sz="0" w:space="0" w:color="auto"/>
            <w:left w:val="none" w:sz="0" w:space="0" w:color="auto"/>
            <w:bottom w:val="none" w:sz="0" w:space="0" w:color="auto"/>
            <w:right w:val="none" w:sz="0" w:space="0" w:color="auto"/>
          </w:divBdr>
        </w:div>
        <w:div w:id="1501769209">
          <w:marLeft w:val="0"/>
          <w:marRight w:val="0"/>
          <w:marTop w:val="0"/>
          <w:marBottom w:val="0"/>
          <w:divBdr>
            <w:top w:val="none" w:sz="0" w:space="0" w:color="auto"/>
            <w:left w:val="none" w:sz="0" w:space="0" w:color="auto"/>
            <w:bottom w:val="none" w:sz="0" w:space="0" w:color="auto"/>
            <w:right w:val="none" w:sz="0" w:space="0" w:color="auto"/>
          </w:divBdr>
        </w:div>
        <w:div w:id="1061949393">
          <w:marLeft w:val="0"/>
          <w:marRight w:val="0"/>
          <w:marTop w:val="0"/>
          <w:marBottom w:val="0"/>
          <w:divBdr>
            <w:top w:val="none" w:sz="0" w:space="0" w:color="auto"/>
            <w:left w:val="none" w:sz="0" w:space="0" w:color="auto"/>
            <w:bottom w:val="none" w:sz="0" w:space="0" w:color="auto"/>
            <w:right w:val="none" w:sz="0" w:space="0" w:color="auto"/>
          </w:divBdr>
        </w:div>
      </w:divsChild>
    </w:div>
    <w:div w:id="1393230339">
      <w:bodyDiv w:val="1"/>
      <w:marLeft w:val="0"/>
      <w:marRight w:val="0"/>
      <w:marTop w:val="0"/>
      <w:marBottom w:val="0"/>
      <w:divBdr>
        <w:top w:val="none" w:sz="0" w:space="0" w:color="auto"/>
        <w:left w:val="none" w:sz="0" w:space="0" w:color="auto"/>
        <w:bottom w:val="none" w:sz="0" w:space="0" w:color="auto"/>
        <w:right w:val="none" w:sz="0" w:space="0" w:color="auto"/>
      </w:divBdr>
      <w:divsChild>
        <w:div w:id="981621001">
          <w:marLeft w:val="0"/>
          <w:marRight w:val="0"/>
          <w:marTop w:val="0"/>
          <w:marBottom w:val="0"/>
          <w:divBdr>
            <w:top w:val="none" w:sz="0" w:space="0" w:color="auto"/>
            <w:left w:val="none" w:sz="0" w:space="0" w:color="auto"/>
            <w:bottom w:val="none" w:sz="0" w:space="0" w:color="auto"/>
            <w:right w:val="none" w:sz="0" w:space="0" w:color="auto"/>
          </w:divBdr>
          <w:divsChild>
            <w:div w:id="1601257835">
              <w:marLeft w:val="0"/>
              <w:marRight w:val="0"/>
              <w:marTop w:val="0"/>
              <w:marBottom w:val="0"/>
              <w:divBdr>
                <w:top w:val="none" w:sz="0" w:space="0" w:color="auto"/>
                <w:left w:val="none" w:sz="0" w:space="0" w:color="auto"/>
                <w:bottom w:val="none" w:sz="0" w:space="0" w:color="auto"/>
                <w:right w:val="none" w:sz="0" w:space="0" w:color="auto"/>
              </w:divBdr>
              <w:divsChild>
                <w:div w:id="1595357304">
                  <w:marLeft w:val="0"/>
                  <w:marRight w:val="0"/>
                  <w:marTop w:val="0"/>
                  <w:marBottom w:val="0"/>
                  <w:divBdr>
                    <w:top w:val="none" w:sz="0" w:space="0" w:color="auto"/>
                    <w:left w:val="none" w:sz="0" w:space="0" w:color="auto"/>
                    <w:bottom w:val="none" w:sz="0" w:space="0" w:color="auto"/>
                    <w:right w:val="none" w:sz="0" w:space="0" w:color="auto"/>
                  </w:divBdr>
                  <w:divsChild>
                    <w:div w:id="15084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40307">
      <w:bodyDiv w:val="1"/>
      <w:marLeft w:val="0"/>
      <w:marRight w:val="0"/>
      <w:marTop w:val="0"/>
      <w:marBottom w:val="0"/>
      <w:divBdr>
        <w:top w:val="none" w:sz="0" w:space="0" w:color="auto"/>
        <w:left w:val="none" w:sz="0" w:space="0" w:color="auto"/>
        <w:bottom w:val="none" w:sz="0" w:space="0" w:color="auto"/>
        <w:right w:val="none" w:sz="0" w:space="0" w:color="auto"/>
      </w:divBdr>
      <w:divsChild>
        <w:div w:id="529336840">
          <w:marLeft w:val="0"/>
          <w:marRight w:val="0"/>
          <w:marTop w:val="0"/>
          <w:marBottom w:val="0"/>
          <w:divBdr>
            <w:top w:val="none" w:sz="0" w:space="0" w:color="auto"/>
            <w:left w:val="none" w:sz="0" w:space="0" w:color="auto"/>
            <w:bottom w:val="none" w:sz="0" w:space="0" w:color="auto"/>
            <w:right w:val="none" w:sz="0" w:space="0" w:color="auto"/>
          </w:divBdr>
          <w:divsChild>
            <w:div w:id="344329227">
              <w:marLeft w:val="0"/>
              <w:marRight w:val="0"/>
              <w:marTop w:val="0"/>
              <w:marBottom w:val="0"/>
              <w:divBdr>
                <w:top w:val="none" w:sz="0" w:space="0" w:color="auto"/>
                <w:left w:val="none" w:sz="0" w:space="0" w:color="auto"/>
                <w:bottom w:val="none" w:sz="0" w:space="0" w:color="auto"/>
                <w:right w:val="none" w:sz="0" w:space="0" w:color="auto"/>
              </w:divBdr>
              <w:divsChild>
                <w:div w:id="6537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468282">
      <w:bodyDiv w:val="1"/>
      <w:marLeft w:val="0"/>
      <w:marRight w:val="0"/>
      <w:marTop w:val="0"/>
      <w:marBottom w:val="0"/>
      <w:divBdr>
        <w:top w:val="none" w:sz="0" w:space="0" w:color="auto"/>
        <w:left w:val="none" w:sz="0" w:space="0" w:color="auto"/>
        <w:bottom w:val="none" w:sz="0" w:space="0" w:color="auto"/>
        <w:right w:val="none" w:sz="0" w:space="0" w:color="auto"/>
      </w:divBdr>
      <w:divsChild>
        <w:div w:id="546257376">
          <w:marLeft w:val="0"/>
          <w:marRight w:val="0"/>
          <w:marTop w:val="0"/>
          <w:marBottom w:val="0"/>
          <w:divBdr>
            <w:top w:val="none" w:sz="0" w:space="0" w:color="auto"/>
            <w:left w:val="none" w:sz="0" w:space="0" w:color="auto"/>
            <w:bottom w:val="none" w:sz="0" w:space="0" w:color="auto"/>
            <w:right w:val="none" w:sz="0" w:space="0" w:color="auto"/>
          </w:divBdr>
          <w:divsChild>
            <w:div w:id="1766921752">
              <w:marLeft w:val="0"/>
              <w:marRight w:val="0"/>
              <w:marTop w:val="0"/>
              <w:marBottom w:val="0"/>
              <w:divBdr>
                <w:top w:val="none" w:sz="0" w:space="0" w:color="auto"/>
                <w:left w:val="none" w:sz="0" w:space="0" w:color="auto"/>
                <w:bottom w:val="none" w:sz="0" w:space="0" w:color="auto"/>
                <w:right w:val="none" w:sz="0" w:space="0" w:color="auto"/>
              </w:divBdr>
              <w:divsChild>
                <w:div w:id="1053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8434">
      <w:bodyDiv w:val="1"/>
      <w:marLeft w:val="0"/>
      <w:marRight w:val="0"/>
      <w:marTop w:val="0"/>
      <w:marBottom w:val="0"/>
      <w:divBdr>
        <w:top w:val="none" w:sz="0" w:space="0" w:color="auto"/>
        <w:left w:val="none" w:sz="0" w:space="0" w:color="auto"/>
        <w:bottom w:val="none" w:sz="0" w:space="0" w:color="auto"/>
        <w:right w:val="none" w:sz="0" w:space="0" w:color="auto"/>
      </w:divBdr>
      <w:divsChild>
        <w:div w:id="1285964340">
          <w:marLeft w:val="0"/>
          <w:marRight w:val="0"/>
          <w:marTop w:val="0"/>
          <w:marBottom w:val="0"/>
          <w:divBdr>
            <w:top w:val="none" w:sz="0" w:space="0" w:color="auto"/>
            <w:left w:val="none" w:sz="0" w:space="0" w:color="auto"/>
            <w:bottom w:val="none" w:sz="0" w:space="0" w:color="auto"/>
            <w:right w:val="none" w:sz="0" w:space="0" w:color="auto"/>
          </w:divBdr>
          <w:divsChild>
            <w:div w:id="674068380">
              <w:marLeft w:val="0"/>
              <w:marRight w:val="0"/>
              <w:marTop w:val="0"/>
              <w:marBottom w:val="0"/>
              <w:divBdr>
                <w:top w:val="none" w:sz="0" w:space="0" w:color="auto"/>
                <w:left w:val="none" w:sz="0" w:space="0" w:color="auto"/>
                <w:bottom w:val="none" w:sz="0" w:space="0" w:color="auto"/>
                <w:right w:val="none" w:sz="0" w:space="0" w:color="auto"/>
              </w:divBdr>
              <w:divsChild>
                <w:div w:id="910316427">
                  <w:marLeft w:val="0"/>
                  <w:marRight w:val="0"/>
                  <w:marTop w:val="0"/>
                  <w:marBottom w:val="0"/>
                  <w:divBdr>
                    <w:top w:val="none" w:sz="0" w:space="0" w:color="auto"/>
                    <w:left w:val="none" w:sz="0" w:space="0" w:color="auto"/>
                    <w:bottom w:val="none" w:sz="0" w:space="0" w:color="auto"/>
                    <w:right w:val="none" w:sz="0" w:space="0" w:color="auto"/>
                  </w:divBdr>
                  <w:divsChild>
                    <w:div w:id="15338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46935">
      <w:bodyDiv w:val="1"/>
      <w:marLeft w:val="0"/>
      <w:marRight w:val="0"/>
      <w:marTop w:val="0"/>
      <w:marBottom w:val="0"/>
      <w:divBdr>
        <w:top w:val="none" w:sz="0" w:space="0" w:color="auto"/>
        <w:left w:val="none" w:sz="0" w:space="0" w:color="auto"/>
        <w:bottom w:val="none" w:sz="0" w:space="0" w:color="auto"/>
        <w:right w:val="none" w:sz="0" w:space="0" w:color="auto"/>
      </w:divBdr>
      <w:divsChild>
        <w:div w:id="446318729">
          <w:marLeft w:val="0"/>
          <w:marRight w:val="0"/>
          <w:marTop w:val="0"/>
          <w:marBottom w:val="0"/>
          <w:divBdr>
            <w:top w:val="none" w:sz="0" w:space="0" w:color="auto"/>
            <w:left w:val="none" w:sz="0" w:space="0" w:color="auto"/>
            <w:bottom w:val="none" w:sz="0" w:space="0" w:color="auto"/>
            <w:right w:val="none" w:sz="0" w:space="0" w:color="auto"/>
          </w:divBdr>
          <w:divsChild>
            <w:div w:id="486484008">
              <w:marLeft w:val="0"/>
              <w:marRight w:val="0"/>
              <w:marTop w:val="0"/>
              <w:marBottom w:val="0"/>
              <w:divBdr>
                <w:top w:val="none" w:sz="0" w:space="0" w:color="auto"/>
                <w:left w:val="none" w:sz="0" w:space="0" w:color="auto"/>
                <w:bottom w:val="none" w:sz="0" w:space="0" w:color="auto"/>
                <w:right w:val="none" w:sz="0" w:space="0" w:color="auto"/>
              </w:divBdr>
              <w:divsChild>
                <w:div w:id="19205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94127">
      <w:bodyDiv w:val="1"/>
      <w:marLeft w:val="0"/>
      <w:marRight w:val="0"/>
      <w:marTop w:val="0"/>
      <w:marBottom w:val="0"/>
      <w:divBdr>
        <w:top w:val="none" w:sz="0" w:space="0" w:color="auto"/>
        <w:left w:val="none" w:sz="0" w:space="0" w:color="auto"/>
        <w:bottom w:val="none" w:sz="0" w:space="0" w:color="auto"/>
        <w:right w:val="none" w:sz="0" w:space="0" w:color="auto"/>
      </w:divBdr>
    </w:div>
    <w:div w:id="1584147264">
      <w:bodyDiv w:val="1"/>
      <w:marLeft w:val="0"/>
      <w:marRight w:val="0"/>
      <w:marTop w:val="0"/>
      <w:marBottom w:val="0"/>
      <w:divBdr>
        <w:top w:val="none" w:sz="0" w:space="0" w:color="auto"/>
        <w:left w:val="none" w:sz="0" w:space="0" w:color="auto"/>
        <w:bottom w:val="none" w:sz="0" w:space="0" w:color="auto"/>
        <w:right w:val="none" w:sz="0" w:space="0" w:color="auto"/>
      </w:divBdr>
      <w:divsChild>
        <w:div w:id="2030447208">
          <w:marLeft w:val="0"/>
          <w:marRight w:val="0"/>
          <w:marTop w:val="0"/>
          <w:marBottom w:val="0"/>
          <w:divBdr>
            <w:top w:val="none" w:sz="0" w:space="0" w:color="auto"/>
            <w:left w:val="none" w:sz="0" w:space="0" w:color="auto"/>
            <w:bottom w:val="none" w:sz="0" w:space="0" w:color="auto"/>
            <w:right w:val="none" w:sz="0" w:space="0" w:color="auto"/>
          </w:divBdr>
          <w:divsChild>
            <w:div w:id="920212953">
              <w:marLeft w:val="0"/>
              <w:marRight w:val="0"/>
              <w:marTop w:val="0"/>
              <w:marBottom w:val="0"/>
              <w:divBdr>
                <w:top w:val="none" w:sz="0" w:space="0" w:color="auto"/>
                <w:left w:val="none" w:sz="0" w:space="0" w:color="auto"/>
                <w:bottom w:val="none" w:sz="0" w:space="0" w:color="auto"/>
                <w:right w:val="none" w:sz="0" w:space="0" w:color="auto"/>
              </w:divBdr>
              <w:divsChild>
                <w:div w:id="1419715217">
                  <w:marLeft w:val="0"/>
                  <w:marRight w:val="0"/>
                  <w:marTop w:val="0"/>
                  <w:marBottom w:val="0"/>
                  <w:divBdr>
                    <w:top w:val="none" w:sz="0" w:space="0" w:color="auto"/>
                    <w:left w:val="none" w:sz="0" w:space="0" w:color="auto"/>
                    <w:bottom w:val="none" w:sz="0" w:space="0" w:color="auto"/>
                    <w:right w:val="none" w:sz="0" w:space="0" w:color="auto"/>
                  </w:divBdr>
                  <w:divsChild>
                    <w:div w:id="142622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85460">
      <w:bodyDiv w:val="1"/>
      <w:marLeft w:val="0"/>
      <w:marRight w:val="0"/>
      <w:marTop w:val="0"/>
      <w:marBottom w:val="0"/>
      <w:divBdr>
        <w:top w:val="none" w:sz="0" w:space="0" w:color="auto"/>
        <w:left w:val="none" w:sz="0" w:space="0" w:color="auto"/>
        <w:bottom w:val="none" w:sz="0" w:space="0" w:color="auto"/>
        <w:right w:val="none" w:sz="0" w:space="0" w:color="auto"/>
      </w:divBdr>
      <w:divsChild>
        <w:div w:id="1342511742">
          <w:marLeft w:val="0"/>
          <w:marRight w:val="0"/>
          <w:marTop w:val="0"/>
          <w:marBottom w:val="0"/>
          <w:divBdr>
            <w:top w:val="none" w:sz="0" w:space="0" w:color="auto"/>
            <w:left w:val="none" w:sz="0" w:space="0" w:color="auto"/>
            <w:bottom w:val="none" w:sz="0" w:space="0" w:color="auto"/>
            <w:right w:val="none" w:sz="0" w:space="0" w:color="auto"/>
          </w:divBdr>
          <w:divsChild>
            <w:div w:id="1541356867">
              <w:marLeft w:val="0"/>
              <w:marRight w:val="0"/>
              <w:marTop w:val="0"/>
              <w:marBottom w:val="0"/>
              <w:divBdr>
                <w:top w:val="none" w:sz="0" w:space="0" w:color="auto"/>
                <w:left w:val="none" w:sz="0" w:space="0" w:color="auto"/>
                <w:bottom w:val="none" w:sz="0" w:space="0" w:color="auto"/>
                <w:right w:val="none" w:sz="0" w:space="0" w:color="auto"/>
              </w:divBdr>
              <w:divsChild>
                <w:div w:id="16391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48192">
      <w:bodyDiv w:val="1"/>
      <w:marLeft w:val="0"/>
      <w:marRight w:val="0"/>
      <w:marTop w:val="0"/>
      <w:marBottom w:val="0"/>
      <w:divBdr>
        <w:top w:val="none" w:sz="0" w:space="0" w:color="auto"/>
        <w:left w:val="none" w:sz="0" w:space="0" w:color="auto"/>
        <w:bottom w:val="none" w:sz="0" w:space="0" w:color="auto"/>
        <w:right w:val="none" w:sz="0" w:space="0" w:color="auto"/>
      </w:divBdr>
      <w:divsChild>
        <w:div w:id="1738481211">
          <w:marLeft w:val="0"/>
          <w:marRight w:val="0"/>
          <w:marTop w:val="0"/>
          <w:marBottom w:val="0"/>
          <w:divBdr>
            <w:top w:val="none" w:sz="0" w:space="0" w:color="auto"/>
            <w:left w:val="none" w:sz="0" w:space="0" w:color="auto"/>
            <w:bottom w:val="none" w:sz="0" w:space="0" w:color="auto"/>
            <w:right w:val="none" w:sz="0" w:space="0" w:color="auto"/>
          </w:divBdr>
        </w:div>
      </w:divsChild>
    </w:div>
    <w:div w:id="1681196635">
      <w:bodyDiv w:val="1"/>
      <w:marLeft w:val="0"/>
      <w:marRight w:val="0"/>
      <w:marTop w:val="0"/>
      <w:marBottom w:val="0"/>
      <w:divBdr>
        <w:top w:val="none" w:sz="0" w:space="0" w:color="auto"/>
        <w:left w:val="none" w:sz="0" w:space="0" w:color="auto"/>
        <w:bottom w:val="none" w:sz="0" w:space="0" w:color="auto"/>
        <w:right w:val="none" w:sz="0" w:space="0" w:color="auto"/>
      </w:divBdr>
      <w:divsChild>
        <w:div w:id="227571996">
          <w:marLeft w:val="0"/>
          <w:marRight w:val="0"/>
          <w:marTop w:val="0"/>
          <w:marBottom w:val="0"/>
          <w:divBdr>
            <w:top w:val="none" w:sz="0" w:space="0" w:color="auto"/>
            <w:left w:val="none" w:sz="0" w:space="0" w:color="auto"/>
            <w:bottom w:val="none" w:sz="0" w:space="0" w:color="auto"/>
            <w:right w:val="none" w:sz="0" w:space="0" w:color="auto"/>
          </w:divBdr>
          <w:divsChild>
            <w:div w:id="1790465340">
              <w:marLeft w:val="0"/>
              <w:marRight w:val="0"/>
              <w:marTop w:val="0"/>
              <w:marBottom w:val="0"/>
              <w:divBdr>
                <w:top w:val="none" w:sz="0" w:space="0" w:color="auto"/>
                <w:left w:val="none" w:sz="0" w:space="0" w:color="auto"/>
                <w:bottom w:val="none" w:sz="0" w:space="0" w:color="auto"/>
                <w:right w:val="none" w:sz="0" w:space="0" w:color="auto"/>
              </w:divBdr>
              <w:divsChild>
                <w:div w:id="1753971903">
                  <w:marLeft w:val="0"/>
                  <w:marRight w:val="0"/>
                  <w:marTop w:val="0"/>
                  <w:marBottom w:val="0"/>
                  <w:divBdr>
                    <w:top w:val="none" w:sz="0" w:space="0" w:color="auto"/>
                    <w:left w:val="none" w:sz="0" w:space="0" w:color="auto"/>
                    <w:bottom w:val="none" w:sz="0" w:space="0" w:color="auto"/>
                    <w:right w:val="none" w:sz="0" w:space="0" w:color="auto"/>
                  </w:divBdr>
                  <w:divsChild>
                    <w:div w:id="17935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434578">
      <w:bodyDiv w:val="1"/>
      <w:marLeft w:val="0"/>
      <w:marRight w:val="0"/>
      <w:marTop w:val="0"/>
      <w:marBottom w:val="0"/>
      <w:divBdr>
        <w:top w:val="none" w:sz="0" w:space="0" w:color="auto"/>
        <w:left w:val="none" w:sz="0" w:space="0" w:color="auto"/>
        <w:bottom w:val="none" w:sz="0" w:space="0" w:color="auto"/>
        <w:right w:val="none" w:sz="0" w:space="0" w:color="auto"/>
      </w:divBdr>
    </w:div>
    <w:div w:id="1750417686">
      <w:bodyDiv w:val="1"/>
      <w:marLeft w:val="0"/>
      <w:marRight w:val="0"/>
      <w:marTop w:val="0"/>
      <w:marBottom w:val="0"/>
      <w:divBdr>
        <w:top w:val="none" w:sz="0" w:space="0" w:color="auto"/>
        <w:left w:val="none" w:sz="0" w:space="0" w:color="auto"/>
        <w:bottom w:val="none" w:sz="0" w:space="0" w:color="auto"/>
        <w:right w:val="none" w:sz="0" w:space="0" w:color="auto"/>
      </w:divBdr>
      <w:divsChild>
        <w:div w:id="588513576">
          <w:marLeft w:val="0"/>
          <w:marRight w:val="0"/>
          <w:marTop w:val="0"/>
          <w:marBottom w:val="0"/>
          <w:divBdr>
            <w:top w:val="none" w:sz="0" w:space="0" w:color="auto"/>
            <w:left w:val="none" w:sz="0" w:space="0" w:color="auto"/>
            <w:bottom w:val="none" w:sz="0" w:space="0" w:color="auto"/>
            <w:right w:val="none" w:sz="0" w:space="0" w:color="auto"/>
          </w:divBdr>
          <w:divsChild>
            <w:div w:id="1614555136">
              <w:marLeft w:val="0"/>
              <w:marRight w:val="0"/>
              <w:marTop w:val="0"/>
              <w:marBottom w:val="0"/>
              <w:divBdr>
                <w:top w:val="none" w:sz="0" w:space="0" w:color="auto"/>
                <w:left w:val="none" w:sz="0" w:space="0" w:color="auto"/>
                <w:bottom w:val="none" w:sz="0" w:space="0" w:color="auto"/>
                <w:right w:val="none" w:sz="0" w:space="0" w:color="auto"/>
              </w:divBdr>
              <w:divsChild>
                <w:div w:id="1985158535">
                  <w:marLeft w:val="0"/>
                  <w:marRight w:val="0"/>
                  <w:marTop w:val="0"/>
                  <w:marBottom w:val="0"/>
                  <w:divBdr>
                    <w:top w:val="none" w:sz="0" w:space="0" w:color="auto"/>
                    <w:left w:val="none" w:sz="0" w:space="0" w:color="auto"/>
                    <w:bottom w:val="none" w:sz="0" w:space="0" w:color="auto"/>
                    <w:right w:val="none" w:sz="0" w:space="0" w:color="auto"/>
                  </w:divBdr>
                  <w:divsChild>
                    <w:div w:id="20746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59191">
      <w:bodyDiv w:val="1"/>
      <w:marLeft w:val="0"/>
      <w:marRight w:val="0"/>
      <w:marTop w:val="0"/>
      <w:marBottom w:val="0"/>
      <w:divBdr>
        <w:top w:val="none" w:sz="0" w:space="0" w:color="auto"/>
        <w:left w:val="none" w:sz="0" w:space="0" w:color="auto"/>
        <w:bottom w:val="none" w:sz="0" w:space="0" w:color="auto"/>
        <w:right w:val="none" w:sz="0" w:space="0" w:color="auto"/>
      </w:divBdr>
      <w:divsChild>
        <w:div w:id="1337271044">
          <w:marLeft w:val="0"/>
          <w:marRight w:val="0"/>
          <w:marTop w:val="0"/>
          <w:marBottom w:val="0"/>
          <w:divBdr>
            <w:top w:val="none" w:sz="0" w:space="0" w:color="auto"/>
            <w:left w:val="none" w:sz="0" w:space="0" w:color="auto"/>
            <w:bottom w:val="none" w:sz="0" w:space="0" w:color="auto"/>
            <w:right w:val="none" w:sz="0" w:space="0" w:color="auto"/>
          </w:divBdr>
          <w:divsChild>
            <w:div w:id="1029641306">
              <w:marLeft w:val="0"/>
              <w:marRight w:val="0"/>
              <w:marTop w:val="0"/>
              <w:marBottom w:val="0"/>
              <w:divBdr>
                <w:top w:val="none" w:sz="0" w:space="0" w:color="auto"/>
                <w:left w:val="none" w:sz="0" w:space="0" w:color="auto"/>
                <w:bottom w:val="none" w:sz="0" w:space="0" w:color="auto"/>
                <w:right w:val="none" w:sz="0" w:space="0" w:color="auto"/>
              </w:divBdr>
              <w:divsChild>
                <w:div w:id="1994678914">
                  <w:marLeft w:val="0"/>
                  <w:marRight w:val="0"/>
                  <w:marTop w:val="0"/>
                  <w:marBottom w:val="0"/>
                  <w:divBdr>
                    <w:top w:val="none" w:sz="0" w:space="0" w:color="auto"/>
                    <w:left w:val="none" w:sz="0" w:space="0" w:color="auto"/>
                    <w:bottom w:val="none" w:sz="0" w:space="0" w:color="auto"/>
                    <w:right w:val="none" w:sz="0" w:space="0" w:color="auto"/>
                  </w:divBdr>
                  <w:divsChild>
                    <w:div w:id="21111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84779">
      <w:bodyDiv w:val="1"/>
      <w:marLeft w:val="0"/>
      <w:marRight w:val="0"/>
      <w:marTop w:val="0"/>
      <w:marBottom w:val="0"/>
      <w:divBdr>
        <w:top w:val="none" w:sz="0" w:space="0" w:color="auto"/>
        <w:left w:val="none" w:sz="0" w:space="0" w:color="auto"/>
        <w:bottom w:val="none" w:sz="0" w:space="0" w:color="auto"/>
        <w:right w:val="none" w:sz="0" w:space="0" w:color="auto"/>
      </w:divBdr>
      <w:divsChild>
        <w:div w:id="762410505">
          <w:marLeft w:val="0"/>
          <w:marRight w:val="0"/>
          <w:marTop w:val="0"/>
          <w:marBottom w:val="0"/>
          <w:divBdr>
            <w:top w:val="none" w:sz="0" w:space="0" w:color="auto"/>
            <w:left w:val="none" w:sz="0" w:space="0" w:color="auto"/>
            <w:bottom w:val="none" w:sz="0" w:space="0" w:color="auto"/>
            <w:right w:val="none" w:sz="0" w:space="0" w:color="auto"/>
          </w:divBdr>
          <w:divsChild>
            <w:div w:id="174151640">
              <w:marLeft w:val="0"/>
              <w:marRight w:val="0"/>
              <w:marTop w:val="0"/>
              <w:marBottom w:val="0"/>
              <w:divBdr>
                <w:top w:val="none" w:sz="0" w:space="0" w:color="auto"/>
                <w:left w:val="none" w:sz="0" w:space="0" w:color="auto"/>
                <w:bottom w:val="none" w:sz="0" w:space="0" w:color="auto"/>
                <w:right w:val="none" w:sz="0" w:space="0" w:color="auto"/>
              </w:divBdr>
              <w:divsChild>
                <w:div w:id="1739744603">
                  <w:marLeft w:val="0"/>
                  <w:marRight w:val="0"/>
                  <w:marTop w:val="0"/>
                  <w:marBottom w:val="0"/>
                  <w:divBdr>
                    <w:top w:val="none" w:sz="0" w:space="0" w:color="auto"/>
                    <w:left w:val="none" w:sz="0" w:space="0" w:color="auto"/>
                    <w:bottom w:val="none" w:sz="0" w:space="0" w:color="auto"/>
                    <w:right w:val="none" w:sz="0" w:space="0" w:color="auto"/>
                  </w:divBdr>
                  <w:divsChild>
                    <w:div w:id="2424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871022">
      <w:bodyDiv w:val="1"/>
      <w:marLeft w:val="0"/>
      <w:marRight w:val="0"/>
      <w:marTop w:val="0"/>
      <w:marBottom w:val="0"/>
      <w:divBdr>
        <w:top w:val="none" w:sz="0" w:space="0" w:color="auto"/>
        <w:left w:val="none" w:sz="0" w:space="0" w:color="auto"/>
        <w:bottom w:val="none" w:sz="0" w:space="0" w:color="auto"/>
        <w:right w:val="none" w:sz="0" w:space="0" w:color="auto"/>
      </w:divBdr>
      <w:divsChild>
        <w:div w:id="771055025">
          <w:marLeft w:val="0"/>
          <w:marRight w:val="0"/>
          <w:marTop w:val="0"/>
          <w:marBottom w:val="0"/>
          <w:divBdr>
            <w:top w:val="none" w:sz="0" w:space="0" w:color="auto"/>
            <w:left w:val="none" w:sz="0" w:space="0" w:color="auto"/>
            <w:bottom w:val="none" w:sz="0" w:space="0" w:color="auto"/>
            <w:right w:val="none" w:sz="0" w:space="0" w:color="auto"/>
          </w:divBdr>
          <w:divsChild>
            <w:div w:id="1131824361">
              <w:marLeft w:val="0"/>
              <w:marRight w:val="0"/>
              <w:marTop w:val="0"/>
              <w:marBottom w:val="0"/>
              <w:divBdr>
                <w:top w:val="none" w:sz="0" w:space="0" w:color="auto"/>
                <w:left w:val="none" w:sz="0" w:space="0" w:color="auto"/>
                <w:bottom w:val="none" w:sz="0" w:space="0" w:color="auto"/>
                <w:right w:val="none" w:sz="0" w:space="0" w:color="auto"/>
              </w:divBdr>
              <w:divsChild>
                <w:div w:id="632949275">
                  <w:marLeft w:val="0"/>
                  <w:marRight w:val="0"/>
                  <w:marTop w:val="0"/>
                  <w:marBottom w:val="0"/>
                  <w:divBdr>
                    <w:top w:val="none" w:sz="0" w:space="0" w:color="auto"/>
                    <w:left w:val="none" w:sz="0" w:space="0" w:color="auto"/>
                    <w:bottom w:val="none" w:sz="0" w:space="0" w:color="auto"/>
                    <w:right w:val="none" w:sz="0" w:space="0" w:color="auto"/>
                  </w:divBdr>
                  <w:divsChild>
                    <w:div w:id="13324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639130">
      <w:bodyDiv w:val="1"/>
      <w:marLeft w:val="0"/>
      <w:marRight w:val="0"/>
      <w:marTop w:val="0"/>
      <w:marBottom w:val="0"/>
      <w:divBdr>
        <w:top w:val="none" w:sz="0" w:space="0" w:color="auto"/>
        <w:left w:val="none" w:sz="0" w:space="0" w:color="auto"/>
        <w:bottom w:val="none" w:sz="0" w:space="0" w:color="auto"/>
        <w:right w:val="none" w:sz="0" w:space="0" w:color="auto"/>
      </w:divBdr>
      <w:divsChild>
        <w:div w:id="796799606">
          <w:marLeft w:val="0"/>
          <w:marRight w:val="0"/>
          <w:marTop w:val="0"/>
          <w:marBottom w:val="0"/>
          <w:divBdr>
            <w:top w:val="none" w:sz="0" w:space="0" w:color="auto"/>
            <w:left w:val="none" w:sz="0" w:space="0" w:color="auto"/>
            <w:bottom w:val="none" w:sz="0" w:space="0" w:color="auto"/>
            <w:right w:val="none" w:sz="0" w:space="0" w:color="auto"/>
          </w:divBdr>
          <w:divsChild>
            <w:div w:id="2059621356">
              <w:marLeft w:val="0"/>
              <w:marRight w:val="0"/>
              <w:marTop w:val="0"/>
              <w:marBottom w:val="0"/>
              <w:divBdr>
                <w:top w:val="none" w:sz="0" w:space="0" w:color="auto"/>
                <w:left w:val="none" w:sz="0" w:space="0" w:color="auto"/>
                <w:bottom w:val="none" w:sz="0" w:space="0" w:color="auto"/>
                <w:right w:val="none" w:sz="0" w:space="0" w:color="auto"/>
              </w:divBdr>
              <w:divsChild>
                <w:div w:id="200362005">
                  <w:marLeft w:val="0"/>
                  <w:marRight w:val="0"/>
                  <w:marTop w:val="0"/>
                  <w:marBottom w:val="0"/>
                  <w:divBdr>
                    <w:top w:val="none" w:sz="0" w:space="0" w:color="auto"/>
                    <w:left w:val="none" w:sz="0" w:space="0" w:color="auto"/>
                    <w:bottom w:val="none" w:sz="0" w:space="0" w:color="auto"/>
                    <w:right w:val="none" w:sz="0" w:space="0" w:color="auto"/>
                  </w:divBdr>
                  <w:divsChild>
                    <w:div w:id="17523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693081">
      <w:bodyDiv w:val="1"/>
      <w:marLeft w:val="0"/>
      <w:marRight w:val="0"/>
      <w:marTop w:val="0"/>
      <w:marBottom w:val="0"/>
      <w:divBdr>
        <w:top w:val="none" w:sz="0" w:space="0" w:color="auto"/>
        <w:left w:val="none" w:sz="0" w:space="0" w:color="auto"/>
        <w:bottom w:val="none" w:sz="0" w:space="0" w:color="auto"/>
        <w:right w:val="none" w:sz="0" w:space="0" w:color="auto"/>
      </w:divBdr>
      <w:divsChild>
        <w:div w:id="169952464">
          <w:marLeft w:val="0"/>
          <w:marRight w:val="0"/>
          <w:marTop w:val="0"/>
          <w:marBottom w:val="0"/>
          <w:divBdr>
            <w:top w:val="none" w:sz="0" w:space="0" w:color="auto"/>
            <w:left w:val="none" w:sz="0" w:space="0" w:color="auto"/>
            <w:bottom w:val="none" w:sz="0" w:space="0" w:color="auto"/>
            <w:right w:val="none" w:sz="0" w:space="0" w:color="auto"/>
          </w:divBdr>
          <w:divsChild>
            <w:div w:id="1721587892">
              <w:marLeft w:val="0"/>
              <w:marRight w:val="0"/>
              <w:marTop w:val="0"/>
              <w:marBottom w:val="0"/>
              <w:divBdr>
                <w:top w:val="none" w:sz="0" w:space="0" w:color="auto"/>
                <w:left w:val="none" w:sz="0" w:space="0" w:color="auto"/>
                <w:bottom w:val="none" w:sz="0" w:space="0" w:color="auto"/>
                <w:right w:val="none" w:sz="0" w:space="0" w:color="auto"/>
              </w:divBdr>
              <w:divsChild>
                <w:div w:id="109413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01648">
      <w:bodyDiv w:val="1"/>
      <w:marLeft w:val="0"/>
      <w:marRight w:val="0"/>
      <w:marTop w:val="0"/>
      <w:marBottom w:val="0"/>
      <w:divBdr>
        <w:top w:val="none" w:sz="0" w:space="0" w:color="auto"/>
        <w:left w:val="none" w:sz="0" w:space="0" w:color="auto"/>
        <w:bottom w:val="none" w:sz="0" w:space="0" w:color="auto"/>
        <w:right w:val="none" w:sz="0" w:space="0" w:color="auto"/>
      </w:divBdr>
      <w:divsChild>
        <w:div w:id="1536848663">
          <w:marLeft w:val="0"/>
          <w:marRight w:val="0"/>
          <w:marTop w:val="0"/>
          <w:marBottom w:val="0"/>
          <w:divBdr>
            <w:top w:val="none" w:sz="0" w:space="0" w:color="auto"/>
            <w:left w:val="none" w:sz="0" w:space="0" w:color="auto"/>
            <w:bottom w:val="none" w:sz="0" w:space="0" w:color="auto"/>
            <w:right w:val="none" w:sz="0" w:space="0" w:color="auto"/>
          </w:divBdr>
          <w:divsChild>
            <w:div w:id="547839565">
              <w:marLeft w:val="0"/>
              <w:marRight w:val="0"/>
              <w:marTop w:val="0"/>
              <w:marBottom w:val="0"/>
              <w:divBdr>
                <w:top w:val="none" w:sz="0" w:space="0" w:color="auto"/>
                <w:left w:val="none" w:sz="0" w:space="0" w:color="auto"/>
                <w:bottom w:val="none" w:sz="0" w:space="0" w:color="auto"/>
                <w:right w:val="none" w:sz="0" w:space="0" w:color="auto"/>
              </w:divBdr>
              <w:divsChild>
                <w:div w:id="8015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89064">
      <w:bodyDiv w:val="1"/>
      <w:marLeft w:val="0"/>
      <w:marRight w:val="0"/>
      <w:marTop w:val="0"/>
      <w:marBottom w:val="0"/>
      <w:divBdr>
        <w:top w:val="none" w:sz="0" w:space="0" w:color="auto"/>
        <w:left w:val="none" w:sz="0" w:space="0" w:color="auto"/>
        <w:bottom w:val="none" w:sz="0" w:space="0" w:color="auto"/>
        <w:right w:val="none" w:sz="0" w:space="0" w:color="auto"/>
      </w:divBdr>
      <w:divsChild>
        <w:div w:id="649217646">
          <w:marLeft w:val="0"/>
          <w:marRight w:val="0"/>
          <w:marTop w:val="0"/>
          <w:marBottom w:val="0"/>
          <w:divBdr>
            <w:top w:val="none" w:sz="0" w:space="0" w:color="auto"/>
            <w:left w:val="none" w:sz="0" w:space="0" w:color="auto"/>
            <w:bottom w:val="none" w:sz="0" w:space="0" w:color="auto"/>
            <w:right w:val="none" w:sz="0" w:space="0" w:color="auto"/>
          </w:divBdr>
          <w:divsChild>
            <w:div w:id="1442530383">
              <w:marLeft w:val="0"/>
              <w:marRight w:val="0"/>
              <w:marTop w:val="0"/>
              <w:marBottom w:val="0"/>
              <w:divBdr>
                <w:top w:val="none" w:sz="0" w:space="0" w:color="auto"/>
                <w:left w:val="none" w:sz="0" w:space="0" w:color="auto"/>
                <w:bottom w:val="none" w:sz="0" w:space="0" w:color="auto"/>
                <w:right w:val="none" w:sz="0" w:space="0" w:color="auto"/>
              </w:divBdr>
              <w:divsChild>
                <w:div w:id="15945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04920">
      <w:bodyDiv w:val="1"/>
      <w:marLeft w:val="0"/>
      <w:marRight w:val="0"/>
      <w:marTop w:val="0"/>
      <w:marBottom w:val="0"/>
      <w:divBdr>
        <w:top w:val="none" w:sz="0" w:space="0" w:color="auto"/>
        <w:left w:val="none" w:sz="0" w:space="0" w:color="auto"/>
        <w:bottom w:val="none" w:sz="0" w:space="0" w:color="auto"/>
        <w:right w:val="none" w:sz="0" w:space="0" w:color="auto"/>
      </w:divBdr>
      <w:divsChild>
        <w:div w:id="1687517162">
          <w:marLeft w:val="0"/>
          <w:marRight w:val="0"/>
          <w:marTop w:val="0"/>
          <w:marBottom w:val="0"/>
          <w:divBdr>
            <w:top w:val="none" w:sz="0" w:space="0" w:color="auto"/>
            <w:left w:val="none" w:sz="0" w:space="0" w:color="auto"/>
            <w:bottom w:val="none" w:sz="0" w:space="0" w:color="auto"/>
            <w:right w:val="none" w:sz="0" w:space="0" w:color="auto"/>
          </w:divBdr>
          <w:divsChild>
            <w:div w:id="1828011412">
              <w:marLeft w:val="0"/>
              <w:marRight w:val="0"/>
              <w:marTop w:val="0"/>
              <w:marBottom w:val="0"/>
              <w:divBdr>
                <w:top w:val="none" w:sz="0" w:space="0" w:color="auto"/>
                <w:left w:val="none" w:sz="0" w:space="0" w:color="auto"/>
                <w:bottom w:val="none" w:sz="0" w:space="0" w:color="auto"/>
                <w:right w:val="none" w:sz="0" w:space="0" w:color="auto"/>
              </w:divBdr>
              <w:divsChild>
                <w:div w:id="656425571">
                  <w:marLeft w:val="0"/>
                  <w:marRight w:val="0"/>
                  <w:marTop w:val="0"/>
                  <w:marBottom w:val="0"/>
                  <w:divBdr>
                    <w:top w:val="none" w:sz="0" w:space="0" w:color="auto"/>
                    <w:left w:val="none" w:sz="0" w:space="0" w:color="auto"/>
                    <w:bottom w:val="none" w:sz="0" w:space="0" w:color="auto"/>
                    <w:right w:val="none" w:sz="0" w:space="0" w:color="auto"/>
                  </w:divBdr>
                  <w:divsChild>
                    <w:div w:id="17624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210202">
      <w:bodyDiv w:val="1"/>
      <w:marLeft w:val="0"/>
      <w:marRight w:val="0"/>
      <w:marTop w:val="0"/>
      <w:marBottom w:val="0"/>
      <w:divBdr>
        <w:top w:val="none" w:sz="0" w:space="0" w:color="auto"/>
        <w:left w:val="none" w:sz="0" w:space="0" w:color="auto"/>
        <w:bottom w:val="none" w:sz="0" w:space="0" w:color="auto"/>
        <w:right w:val="none" w:sz="0" w:space="0" w:color="auto"/>
      </w:divBdr>
      <w:divsChild>
        <w:div w:id="1572815436">
          <w:marLeft w:val="0"/>
          <w:marRight w:val="0"/>
          <w:marTop w:val="0"/>
          <w:marBottom w:val="0"/>
          <w:divBdr>
            <w:top w:val="none" w:sz="0" w:space="0" w:color="auto"/>
            <w:left w:val="none" w:sz="0" w:space="0" w:color="auto"/>
            <w:bottom w:val="none" w:sz="0" w:space="0" w:color="auto"/>
            <w:right w:val="none" w:sz="0" w:space="0" w:color="auto"/>
          </w:divBdr>
          <w:divsChild>
            <w:div w:id="1253900988">
              <w:marLeft w:val="0"/>
              <w:marRight w:val="0"/>
              <w:marTop w:val="0"/>
              <w:marBottom w:val="0"/>
              <w:divBdr>
                <w:top w:val="none" w:sz="0" w:space="0" w:color="auto"/>
                <w:left w:val="none" w:sz="0" w:space="0" w:color="auto"/>
                <w:bottom w:val="none" w:sz="0" w:space="0" w:color="auto"/>
                <w:right w:val="none" w:sz="0" w:space="0" w:color="auto"/>
              </w:divBdr>
              <w:divsChild>
                <w:div w:id="10727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45655">
      <w:bodyDiv w:val="1"/>
      <w:marLeft w:val="0"/>
      <w:marRight w:val="0"/>
      <w:marTop w:val="0"/>
      <w:marBottom w:val="0"/>
      <w:divBdr>
        <w:top w:val="none" w:sz="0" w:space="0" w:color="auto"/>
        <w:left w:val="none" w:sz="0" w:space="0" w:color="auto"/>
        <w:bottom w:val="none" w:sz="0" w:space="0" w:color="auto"/>
        <w:right w:val="none" w:sz="0" w:space="0" w:color="auto"/>
      </w:divBdr>
      <w:divsChild>
        <w:div w:id="292559817">
          <w:marLeft w:val="0"/>
          <w:marRight w:val="0"/>
          <w:marTop w:val="0"/>
          <w:marBottom w:val="0"/>
          <w:divBdr>
            <w:top w:val="none" w:sz="0" w:space="0" w:color="auto"/>
            <w:left w:val="none" w:sz="0" w:space="0" w:color="auto"/>
            <w:bottom w:val="none" w:sz="0" w:space="0" w:color="auto"/>
            <w:right w:val="none" w:sz="0" w:space="0" w:color="auto"/>
          </w:divBdr>
          <w:divsChild>
            <w:div w:id="1497460097">
              <w:marLeft w:val="0"/>
              <w:marRight w:val="0"/>
              <w:marTop w:val="0"/>
              <w:marBottom w:val="0"/>
              <w:divBdr>
                <w:top w:val="none" w:sz="0" w:space="0" w:color="auto"/>
                <w:left w:val="none" w:sz="0" w:space="0" w:color="auto"/>
                <w:bottom w:val="none" w:sz="0" w:space="0" w:color="auto"/>
                <w:right w:val="none" w:sz="0" w:space="0" w:color="auto"/>
              </w:divBdr>
              <w:divsChild>
                <w:div w:id="13776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10600">
      <w:bodyDiv w:val="1"/>
      <w:marLeft w:val="0"/>
      <w:marRight w:val="0"/>
      <w:marTop w:val="0"/>
      <w:marBottom w:val="0"/>
      <w:divBdr>
        <w:top w:val="none" w:sz="0" w:space="0" w:color="auto"/>
        <w:left w:val="none" w:sz="0" w:space="0" w:color="auto"/>
        <w:bottom w:val="none" w:sz="0" w:space="0" w:color="auto"/>
        <w:right w:val="none" w:sz="0" w:space="0" w:color="auto"/>
      </w:divBdr>
      <w:divsChild>
        <w:div w:id="291523005">
          <w:marLeft w:val="0"/>
          <w:marRight w:val="0"/>
          <w:marTop w:val="0"/>
          <w:marBottom w:val="0"/>
          <w:divBdr>
            <w:top w:val="none" w:sz="0" w:space="0" w:color="auto"/>
            <w:left w:val="none" w:sz="0" w:space="0" w:color="auto"/>
            <w:bottom w:val="none" w:sz="0" w:space="0" w:color="auto"/>
            <w:right w:val="none" w:sz="0" w:space="0" w:color="auto"/>
          </w:divBdr>
          <w:divsChild>
            <w:div w:id="421025028">
              <w:marLeft w:val="0"/>
              <w:marRight w:val="0"/>
              <w:marTop w:val="0"/>
              <w:marBottom w:val="0"/>
              <w:divBdr>
                <w:top w:val="none" w:sz="0" w:space="0" w:color="auto"/>
                <w:left w:val="none" w:sz="0" w:space="0" w:color="auto"/>
                <w:bottom w:val="none" w:sz="0" w:space="0" w:color="auto"/>
                <w:right w:val="none" w:sz="0" w:space="0" w:color="auto"/>
              </w:divBdr>
              <w:divsChild>
                <w:div w:id="17977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5641">
      <w:bodyDiv w:val="1"/>
      <w:marLeft w:val="0"/>
      <w:marRight w:val="0"/>
      <w:marTop w:val="0"/>
      <w:marBottom w:val="0"/>
      <w:divBdr>
        <w:top w:val="none" w:sz="0" w:space="0" w:color="auto"/>
        <w:left w:val="none" w:sz="0" w:space="0" w:color="auto"/>
        <w:bottom w:val="none" w:sz="0" w:space="0" w:color="auto"/>
        <w:right w:val="none" w:sz="0" w:space="0" w:color="auto"/>
      </w:divBdr>
      <w:divsChild>
        <w:div w:id="992224525">
          <w:marLeft w:val="0"/>
          <w:marRight w:val="0"/>
          <w:marTop w:val="0"/>
          <w:marBottom w:val="0"/>
          <w:divBdr>
            <w:top w:val="none" w:sz="0" w:space="0" w:color="auto"/>
            <w:left w:val="none" w:sz="0" w:space="0" w:color="auto"/>
            <w:bottom w:val="none" w:sz="0" w:space="0" w:color="auto"/>
            <w:right w:val="none" w:sz="0" w:space="0" w:color="auto"/>
          </w:divBdr>
          <w:divsChild>
            <w:div w:id="1629429520">
              <w:marLeft w:val="0"/>
              <w:marRight w:val="0"/>
              <w:marTop w:val="0"/>
              <w:marBottom w:val="0"/>
              <w:divBdr>
                <w:top w:val="none" w:sz="0" w:space="0" w:color="auto"/>
                <w:left w:val="none" w:sz="0" w:space="0" w:color="auto"/>
                <w:bottom w:val="none" w:sz="0" w:space="0" w:color="auto"/>
                <w:right w:val="none" w:sz="0" w:space="0" w:color="auto"/>
              </w:divBdr>
              <w:divsChild>
                <w:div w:id="816847116">
                  <w:marLeft w:val="0"/>
                  <w:marRight w:val="0"/>
                  <w:marTop w:val="0"/>
                  <w:marBottom w:val="0"/>
                  <w:divBdr>
                    <w:top w:val="none" w:sz="0" w:space="0" w:color="auto"/>
                    <w:left w:val="none" w:sz="0" w:space="0" w:color="auto"/>
                    <w:bottom w:val="none" w:sz="0" w:space="0" w:color="auto"/>
                    <w:right w:val="none" w:sz="0" w:space="0" w:color="auto"/>
                  </w:divBdr>
                  <w:divsChild>
                    <w:div w:id="8109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bcindia.gov.in"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E1BDA-75BB-4F78-8558-4FDDEA1F0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26</Pages>
  <Words>10332</Words>
  <Characters>58893</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Sanketh Hegde</dc:creator>
  <cp:lastModifiedBy>Kenneth Feingold</cp:lastModifiedBy>
  <cp:revision>10</cp:revision>
  <dcterms:created xsi:type="dcterms:W3CDTF">2021-04-15T23:04:00Z</dcterms:created>
  <dcterms:modified xsi:type="dcterms:W3CDTF">2021-04-17T03:31:00Z</dcterms:modified>
</cp:coreProperties>
</file>