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bookmarkStart w:id="0" w:name="_Toc145824089"/>
    <w:p w14:paraId="62EFB519" w14:textId="77777777" w:rsidR="0089563D" w:rsidRDefault="0089563D" w:rsidP="0016751E">
      <w:pPr>
        <w:rPr>
          <w:rStyle w:val="Strong"/>
          <w:rFonts w:ascii="Arial" w:hAnsi="Arial" w:cs="Arial"/>
          <w:color w:val="auto"/>
          <w:sz w:val="22"/>
          <w:szCs w:val="22"/>
        </w:rPr>
      </w:pPr>
      <w:r w:rsidRPr="00402132">
        <w:rPr>
          <w:rStyle w:val="Strong"/>
          <w:rFonts w:ascii="Arial" w:hAnsi="Arial" w:cs="Arial"/>
          <w:color w:val="auto"/>
          <w:sz w:val="22"/>
          <w:szCs w:val="22"/>
        </w:rPr>
        <w:fldChar w:fldCharType="begin"/>
      </w:r>
      <w:r w:rsidRPr="00402132">
        <w:rPr>
          <w:rStyle w:val="Strong"/>
          <w:rFonts w:ascii="Arial" w:hAnsi="Arial" w:cs="Arial"/>
          <w:color w:val="auto"/>
          <w:sz w:val="22"/>
          <w:szCs w:val="22"/>
        </w:rPr>
        <w:instrText xml:space="preserve"> HYPERLINK "http://www.ENDOTEXT.ORG" \t "_blank" </w:instrText>
      </w:r>
      <w:r w:rsidRPr="00402132">
        <w:rPr>
          <w:rStyle w:val="Strong"/>
          <w:rFonts w:ascii="Arial" w:hAnsi="Arial" w:cs="Arial"/>
          <w:color w:val="auto"/>
          <w:sz w:val="22"/>
          <w:szCs w:val="22"/>
        </w:rPr>
        <w:fldChar w:fldCharType="separate"/>
      </w:r>
      <w:r w:rsidRPr="00402132">
        <w:rPr>
          <w:rStyle w:val="Strong"/>
          <w:rFonts w:ascii="Arial" w:hAnsi="Arial" w:cs="Arial"/>
          <w:color w:val="auto"/>
          <w:sz w:val="22"/>
          <w:szCs w:val="22"/>
        </w:rPr>
        <w:t>WWW.ENDOTEXT.ORG</w:t>
      </w:r>
      <w:r w:rsidRPr="00402132">
        <w:rPr>
          <w:rStyle w:val="Strong"/>
          <w:rFonts w:ascii="Arial" w:hAnsi="Arial" w:cs="Arial"/>
          <w:color w:val="auto"/>
          <w:sz w:val="22"/>
          <w:szCs w:val="22"/>
        </w:rPr>
        <w:fldChar w:fldCharType="end"/>
      </w:r>
    </w:p>
    <w:p w14:paraId="21036443" w14:textId="435A1EFE" w:rsidR="0089563D" w:rsidRPr="002D03D0" w:rsidRDefault="0094070C" w:rsidP="002D03D0">
      <w:pPr>
        <w:pStyle w:val="Heading1"/>
      </w:pPr>
      <w:r w:rsidRPr="002D03D0">
        <w:t>CHAPTER 29 – DIABETIC RETINOPATHY</w:t>
      </w:r>
    </w:p>
    <w:p w14:paraId="7B4C0CF8" w14:textId="77777777" w:rsidR="002B5A4B" w:rsidRPr="002B5A4B" w:rsidRDefault="002B5A4B" w:rsidP="002B5A4B">
      <w:pPr>
        <w:pStyle w:val="NormalWeb"/>
        <w:rPr>
          <w:rFonts w:ascii="Arial" w:hAnsi="Arial" w:cs="Arial"/>
          <w:color w:val="auto"/>
        </w:rPr>
      </w:pPr>
      <w:r w:rsidRPr="002B5A4B">
        <w:rPr>
          <w:rStyle w:val="Strong"/>
          <w:rFonts w:ascii="Arial" w:eastAsia="MS ??" w:hAnsi="Arial" w:cs="Arial"/>
          <w:color w:val="auto"/>
          <w:sz w:val="24"/>
          <w:szCs w:val="24"/>
        </w:rPr>
        <w:t>Jay M. Stewart, M.D.</w:t>
      </w:r>
      <w:r w:rsidRPr="002B5A4B">
        <w:rPr>
          <w:rFonts w:ascii="Arial" w:hAnsi="Arial" w:cs="Arial"/>
          <w:color w:val="auto"/>
        </w:rPr>
        <w:t>, </w:t>
      </w:r>
      <w:r w:rsidRPr="002B5A4B">
        <w:rPr>
          <w:rFonts w:ascii="Arial" w:hAnsi="Arial" w:cs="Arial"/>
          <w:color w:val="auto"/>
          <w:sz w:val="20"/>
          <w:szCs w:val="20"/>
        </w:rPr>
        <w:t>jay.</w:t>
      </w:r>
      <w:hyperlink r:id="rId6" w:history="1">
        <w:r w:rsidRPr="002B5A4B">
          <w:rPr>
            <w:rStyle w:val="Hyperlink"/>
            <w:rFonts w:ascii="Arial" w:eastAsia="MS ????" w:hAnsi="Arial" w:cs="Arial"/>
            <w:color w:val="auto"/>
            <w:sz w:val="20"/>
            <w:szCs w:val="20"/>
          </w:rPr>
          <w:t>stewart@ucsf.edu</w:t>
        </w:r>
      </w:hyperlink>
      <w:r w:rsidRPr="002B5A4B">
        <w:rPr>
          <w:rFonts w:ascii="Arial" w:hAnsi="Arial" w:cs="Arial"/>
          <w:color w:val="auto"/>
          <w:sz w:val="20"/>
          <w:szCs w:val="20"/>
        </w:rPr>
        <w:t>, Professor, Department of Ophthalmology, University of California San Francisco, San Francisco, CA 9414</w:t>
      </w:r>
      <w:r w:rsidRPr="002B5A4B">
        <w:rPr>
          <w:rFonts w:ascii="Arial" w:hAnsi="Arial" w:cs="Arial"/>
          <w:color w:val="auto"/>
        </w:rPr>
        <w:t>3</w:t>
      </w:r>
    </w:p>
    <w:p w14:paraId="2F9A7331" w14:textId="77777777" w:rsidR="002B5A4B" w:rsidRPr="002B5A4B" w:rsidRDefault="002B5A4B" w:rsidP="002B5A4B">
      <w:pPr>
        <w:pStyle w:val="NormalWeb"/>
        <w:rPr>
          <w:rFonts w:ascii="Arial" w:hAnsi="Arial" w:cs="Arial"/>
          <w:color w:val="auto"/>
          <w:lang w:val="it-IT"/>
        </w:rPr>
      </w:pPr>
      <w:r w:rsidRPr="002B5A4B">
        <w:rPr>
          <w:rStyle w:val="Strong"/>
          <w:rFonts w:ascii="Arial" w:eastAsia="MS ??" w:hAnsi="Arial" w:cs="Arial"/>
          <w:color w:val="auto"/>
          <w:sz w:val="24"/>
          <w:szCs w:val="24"/>
          <w:lang w:val="it-IT"/>
        </w:rPr>
        <w:t xml:space="preserve">Marco </w:t>
      </w:r>
      <w:proofErr w:type="spellStart"/>
      <w:r w:rsidRPr="002B5A4B">
        <w:rPr>
          <w:rStyle w:val="Strong"/>
          <w:rFonts w:ascii="Arial" w:eastAsia="MS ??" w:hAnsi="Arial" w:cs="Arial"/>
          <w:color w:val="auto"/>
          <w:sz w:val="24"/>
          <w:szCs w:val="24"/>
          <w:lang w:val="it-IT"/>
        </w:rPr>
        <w:t>Coassin</w:t>
      </w:r>
      <w:proofErr w:type="spellEnd"/>
      <w:r w:rsidRPr="002B5A4B">
        <w:rPr>
          <w:rStyle w:val="Strong"/>
          <w:rFonts w:ascii="Arial" w:eastAsia="MS ??" w:hAnsi="Arial" w:cs="Arial"/>
          <w:color w:val="auto"/>
          <w:sz w:val="24"/>
          <w:szCs w:val="24"/>
          <w:lang w:val="it-IT"/>
        </w:rPr>
        <w:t>, M.D.</w:t>
      </w:r>
      <w:r w:rsidRPr="002B5A4B">
        <w:rPr>
          <w:rFonts w:ascii="Arial" w:hAnsi="Arial" w:cs="Arial"/>
          <w:b/>
          <w:color w:val="auto"/>
          <w:lang w:val="it-IT"/>
        </w:rPr>
        <w:t xml:space="preserve">, </w:t>
      </w:r>
      <w:proofErr w:type="spellStart"/>
      <w:r w:rsidRPr="002B5A4B">
        <w:rPr>
          <w:rFonts w:ascii="Arial" w:hAnsi="Arial" w:cs="Arial"/>
          <w:b/>
          <w:color w:val="auto"/>
          <w:lang w:val="it-IT"/>
        </w:rPr>
        <w:t>Ph.D</w:t>
      </w:r>
      <w:proofErr w:type="spellEnd"/>
      <w:r w:rsidRPr="002B5A4B">
        <w:rPr>
          <w:rFonts w:ascii="Arial" w:hAnsi="Arial" w:cs="Arial"/>
          <w:color w:val="auto"/>
          <w:lang w:val="it-IT"/>
        </w:rPr>
        <w:t xml:space="preserve">., </w:t>
      </w:r>
      <w:r w:rsidRPr="002B5A4B">
        <w:rPr>
          <w:rFonts w:ascii="Arial" w:hAnsi="Arial" w:cs="Arial"/>
          <w:color w:val="auto"/>
          <w:sz w:val="20"/>
          <w:szCs w:val="20"/>
          <w:lang w:val="it-IT"/>
        </w:rPr>
        <w:t xml:space="preserve">marco.coassin@asmn.re.it, </w:t>
      </w:r>
      <w:proofErr w:type="spellStart"/>
      <w:r w:rsidRPr="002B5A4B">
        <w:rPr>
          <w:rFonts w:ascii="Arial" w:hAnsi="Arial" w:cs="Arial"/>
          <w:color w:val="auto"/>
          <w:sz w:val="20"/>
          <w:szCs w:val="20"/>
          <w:lang w:val="it-IT"/>
        </w:rPr>
        <w:t>Department</w:t>
      </w:r>
      <w:proofErr w:type="spellEnd"/>
      <w:r w:rsidRPr="002B5A4B">
        <w:rPr>
          <w:rFonts w:ascii="Arial" w:hAnsi="Arial" w:cs="Arial"/>
          <w:color w:val="auto"/>
          <w:sz w:val="20"/>
          <w:szCs w:val="20"/>
          <w:lang w:val="it-IT"/>
        </w:rPr>
        <w:t xml:space="preserve"> of </w:t>
      </w:r>
      <w:proofErr w:type="spellStart"/>
      <w:r w:rsidRPr="002B5A4B">
        <w:rPr>
          <w:rFonts w:ascii="Arial" w:hAnsi="Arial" w:cs="Arial"/>
          <w:color w:val="auto"/>
          <w:sz w:val="20"/>
          <w:szCs w:val="20"/>
          <w:lang w:val="it-IT"/>
        </w:rPr>
        <w:t>Ophthalmology</w:t>
      </w:r>
      <w:proofErr w:type="spellEnd"/>
      <w:r w:rsidRPr="002B5A4B">
        <w:rPr>
          <w:rFonts w:ascii="Arial" w:hAnsi="Arial" w:cs="Arial"/>
          <w:color w:val="auto"/>
          <w:sz w:val="20"/>
          <w:szCs w:val="20"/>
          <w:lang w:val="it-IT"/>
        </w:rPr>
        <w:t xml:space="preserve">, Arcispedale Santa Maria Nuova - IRCCS, Reggio Emilia, </w:t>
      </w:r>
      <w:proofErr w:type="spellStart"/>
      <w:r w:rsidRPr="002B5A4B">
        <w:rPr>
          <w:rFonts w:ascii="Arial" w:hAnsi="Arial" w:cs="Arial"/>
          <w:color w:val="auto"/>
          <w:sz w:val="20"/>
          <w:szCs w:val="20"/>
          <w:lang w:val="it-IT"/>
        </w:rPr>
        <w:t>Italy</w:t>
      </w:r>
      <w:proofErr w:type="spellEnd"/>
    </w:p>
    <w:p w14:paraId="5341E442" w14:textId="77777777" w:rsidR="002B5A4B" w:rsidRPr="002B5A4B" w:rsidRDefault="002B5A4B" w:rsidP="002B5A4B">
      <w:pPr>
        <w:pStyle w:val="NormalWeb"/>
        <w:rPr>
          <w:rFonts w:ascii="Arial" w:hAnsi="Arial" w:cs="Arial"/>
          <w:color w:val="auto"/>
        </w:rPr>
      </w:pPr>
      <w:r w:rsidRPr="002B5A4B">
        <w:rPr>
          <w:rStyle w:val="Strong"/>
          <w:rFonts w:ascii="Arial" w:eastAsia="MS ??" w:hAnsi="Arial" w:cs="Arial"/>
          <w:color w:val="auto"/>
          <w:sz w:val="24"/>
          <w:szCs w:val="24"/>
        </w:rPr>
        <w:t>Daniel M. Schwartz, M.D</w:t>
      </w:r>
      <w:r w:rsidRPr="002B5A4B">
        <w:rPr>
          <w:rStyle w:val="Strong"/>
          <w:rFonts w:ascii="Arial" w:eastAsia="MS ??" w:hAnsi="Arial" w:cs="Arial"/>
          <w:color w:val="auto"/>
          <w:sz w:val="20"/>
          <w:szCs w:val="20"/>
        </w:rPr>
        <w:t>.</w:t>
      </w:r>
      <w:r w:rsidRPr="002B5A4B">
        <w:rPr>
          <w:rFonts w:ascii="Arial" w:hAnsi="Arial" w:cs="Arial"/>
          <w:color w:val="auto"/>
          <w:sz w:val="20"/>
          <w:szCs w:val="20"/>
        </w:rPr>
        <w:t xml:space="preserve">, </w:t>
      </w:r>
      <w:hyperlink r:id="rId7" w:history="1">
        <w:r w:rsidRPr="002B5A4B">
          <w:rPr>
            <w:rStyle w:val="Hyperlink"/>
            <w:rFonts w:ascii="Arial" w:eastAsia="MS ????" w:hAnsi="Arial" w:cs="Arial"/>
            <w:color w:val="auto"/>
            <w:sz w:val="20"/>
            <w:szCs w:val="20"/>
          </w:rPr>
          <w:t>Dan.Schwartz@ucsf.edu</w:t>
        </w:r>
      </w:hyperlink>
      <w:r w:rsidRPr="002B5A4B">
        <w:rPr>
          <w:rFonts w:ascii="Arial" w:hAnsi="Arial" w:cs="Arial"/>
          <w:color w:val="auto"/>
          <w:sz w:val="20"/>
          <w:szCs w:val="20"/>
        </w:rPr>
        <w:t>, Professor, Department of Ophthalmology, University of California San Francisco, San Francisco, CA</w:t>
      </w:r>
    </w:p>
    <w:p w14:paraId="21DEA06E" w14:textId="63334C7A" w:rsidR="002B5A4B" w:rsidRDefault="002B5A4B" w:rsidP="002B5A4B">
      <w:pPr>
        <w:pStyle w:val="NormalWeb"/>
        <w:rPr>
          <w:rFonts w:ascii="Arial" w:hAnsi="Arial" w:cs="Arial"/>
          <w:color w:val="auto"/>
          <w:sz w:val="22"/>
          <w:szCs w:val="22"/>
        </w:rPr>
      </w:pPr>
      <w:r>
        <w:rPr>
          <w:rStyle w:val="Strong"/>
          <w:rFonts w:ascii="Arial" w:eastAsia="MS ??" w:hAnsi="Arial" w:cs="Arial"/>
          <w:color w:val="auto"/>
          <w:sz w:val="22"/>
          <w:szCs w:val="22"/>
        </w:rPr>
        <w:t>Revised 4/1/2017</w:t>
      </w:r>
    </w:p>
    <w:p w14:paraId="74BD5760" w14:textId="77777777" w:rsidR="002B5A4B" w:rsidRDefault="002B5A4B" w:rsidP="002D03D0">
      <w:pPr>
        <w:pStyle w:val="Heading2"/>
      </w:pPr>
      <w:r>
        <w:t>ABSTRACT</w:t>
      </w:r>
    </w:p>
    <w:p w14:paraId="6152B7A9" w14:textId="77777777" w:rsidR="002B5A4B" w:rsidRDefault="002B5A4B" w:rsidP="00253894">
      <w:pPr>
        <w:pStyle w:val="Heading1"/>
        <w:rPr>
          <w:rFonts w:cs="Arial"/>
          <w:b w:val="0"/>
          <w:color w:val="auto"/>
          <w:sz w:val="22"/>
          <w:szCs w:val="22"/>
        </w:rPr>
      </w:pPr>
      <w:r>
        <w:rPr>
          <w:rFonts w:cs="Arial"/>
          <w:b w:val="0"/>
          <w:color w:val="auto"/>
          <w:sz w:val="22"/>
          <w:szCs w:val="22"/>
        </w:rPr>
        <w:t>Diabetic retinopathy is a significant life-altering complication affecting patients with diabetes. Understanding its pathogenesis, prevention, and treatment is critical to delivering effective and comprehensive care for patients with diabetes at all stages. This review discusses the risk factors, epidemiology, pathogenesis, clinical features, and treatment options for diabetic retinopathy, with an emphasis on practical information useful for endocrinologists and other non-ophthalmologists.</w:t>
      </w:r>
    </w:p>
    <w:p w14:paraId="3F02259C" w14:textId="3D5CAB15" w:rsidR="0089563D" w:rsidRPr="00402132" w:rsidRDefault="00E92F3C" w:rsidP="002D03D0">
      <w:pPr>
        <w:pStyle w:val="Heading2"/>
      </w:pPr>
      <w:r w:rsidRPr="00402132">
        <w:t>INTRODUCTION</w:t>
      </w:r>
    </w:p>
    <w:p w14:paraId="5069993A" w14:textId="77777777" w:rsidR="0089563D" w:rsidRPr="00402132" w:rsidRDefault="0089563D" w:rsidP="00253894">
      <w:pPr>
        <w:pStyle w:val="NormalWeb"/>
        <w:rPr>
          <w:rFonts w:ascii="Arial" w:hAnsi="Arial" w:cs="Arial"/>
          <w:color w:val="auto"/>
          <w:sz w:val="22"/>
          <w:szCs w:val="22"/>
        </w:rPr>
      </w:pPr>
      <w:r w:rsidRPr="00402132">
        <w:rPr>
          <w:rFonts w:ascii="Arial" w:hAnsi="Arial" w:cs="Arial"/>
          <w:color w:val="auto"/>
          <w:sz w:val="22"/>
          <w:szCs w:val="22"/>
        </w:rPr>
        <w:t>Diabetes is a leading cause of blindness in the U.S.[</w:t>
      </w:r>
      <w:bookmarkStart w:id="1" w:name="footnote-anchor-1"/>
      <w:bookmarkEnd w:id="1"/>
      <w:r w:rsidRPr="00402132">
        <w:rPr>
          <w:rFonts w:ascii="Arial" w:hAnsi="Arial" w:cs="Arial"/>
          <w:color w:val="auto"/>
          <w:sz w:val="22"/>
          <w:szCs w:val="22"/>
        </w:rPr>
        <w:fldChar w:fldCharType="begin"/>
      </w:r>
      <w:r w:rsidRPr="00402132">
        <w:rPr>
          <w:rFonts w:ascii="Arial" w:hAnsi="Arial" w:cs="Arial"/>
          <w:color w:val="auto"/>
          <w:sz w:val="22"/>
          <w:szCs w:val="22"/>
        </w:rPr>
        <w:instrText xml:space="preserve"> HYPERLINK "http://www.endotext.org/diabetes_new/diabetes29/diabetesbiblio29.htm" \l "footnote-1" \o "Chew EY, Ferris III FL. â</w:instrText>
      </w:r>
      <w:r w:rsidRPr="00402132">
        <w:rPr>
          <w:rFonts w:ascii="Tahoma" w:hAnsi="Tahoma" w:cs="Tahoma"/>
          <w:color w:val="auto"/>
          <w:sz w:val="22"/>
          <w:szCs w:val="22"/>
        </w:rPr>
        <w:instrText>��</w:instrText>
      </w:r>
      <w:r w:rsidRPr="00402132">
        <w:rPr>
          <w:rFonts w:ascii="Arial" w:hAnsi="Arial" w:cs="Arial"/>
          <w:color w:val="auto"/>
          <w:sz w:val="22"/>
          <w:szCs w:val="22"/>
        </w:rPr>
        <w:instrText>Nonproliferative diabetic retinopathy,â</w:instrText>
      </w:r>
      <w:r w:rsidRPr="00402132">
        <w:rPr>
          <w:rFonts w:ascii="Tahoma" w:hAnsi="Tahoma" w:cs="Tahoma"/>
          <w:color w:val="auto"/>
          <w:sz w:val="22"/>
          <w:szCs w:val="22"/>
        </w:rPr>
        <w:instrText>��</w:instrText>
      </w:r>
      <w:r w:rsidRPr="00402132">
        <w:rPr>
          <w:rFonts w:ascii="Arial" w:hAnsi="Arial" w:cs="Arial"/>
          <w:color w:val="auto"/>
          <w:sz w:val="22"/>
          <w:szCs w:val="22"/>
        </w:rPr>
        <w:instrText xml:space="preserve"> in Ryan SJ, ed., Retina.  St. Louis:  Mosby, 2001.  pp. 1295-1308." \t "rbottom" </w:instrText>
      </w:r>
      <w:r w:rsidRPr="00402132">
        <w:rPr>
          <w:rFonts w:ascii="Arial" w:hAnsi="Arial" w:cs="Arial"/>
          <w:color w:val="auto"/>
          <w:sz w:val="22"/>
          <w:szCs w:val="22"/>
        </w:rPr>
        <w:fldChar w:fldCharType="separate"/>
      </w:r>
      <w:r w:rsidRPr="00402132">
        <w:rPr>
          <w:rStyle w:val="Hyperlink"/>
          <w:rFonts w:ascii="Arial" w:hAnsi="Arial" w:cs="Arial"/>
          <w:color w:val="auto"/>
          <w:sz w:val="22"/>
          <w:szCs w:val="22"/>
        </w:rPr>
        <w:t>1</w:t>
      </w:r>
      <w:r w:rsidRPr="00402132">
        <w:rPr>
          <w:rFonts w:ascii="Arial" w:hAnsi="Arial" w:cs="Arial"/>
          <w:color w:val="auto"/>
          <w:sz w:val="22"/>
          <w:szCs w:val="22"/>
        </w:rPr>
        <w:fldChar w:fldCharType="end"/>
      </w:r>
      <w:r w:rsidRPr="00402132">
        <w:rPr>
          <w:rFonts w:ascii="Arial" w:hAnsi="Arial" w:cs="Arial"/>
          <w:color w:val="auto"/>
          <w:sz w:val="22"/>
          <w:szCs w:val="22"/>
        </w:rPr>
        <w:t>] The same pathologic mechanisms that damage the kidneys and other organs affect the microcirculation of the eye. Often, by the time patients seek ophthalmologic examination and treatment, there are significant alterations of the retinal microvasculature.  Therefore a fundamental understanding of diabetic eye disease is important for non-ophthalmologists so that appropriate referral to eye-care specialists can be a part of their diabetes management.</w:t>
      </w:r>
    </w:p>
    <w:p w14:paraId="7E2831D0" w14:textId="2D517D73" w:rsidR="0089563D" w:rsidRPr="00402132" w:rsidRDefault="00E92F3C" w:rsidP="00A50883">
      <w:pPr>
        <w:pStyle w:val="Heading2"/>
      </w:pPr>
      <w:bookmarkStart w:id="2" w:name="Epidemiology"/>
      <w:bookmarkEnd w:id="2"/>
      <w:r w:rsidRPr="00022B3F">
        <w:t>EPIDEMI</w:t>
      </w:r>
      <w:bookmarkStart w:id="3" w:name="_GoBack"/>
      <w:bookmarkEnd w:id="3"/>
      <w:r w:rsidRPr="00022B3F">
        <w:t>OLOGY</w:t>
      </w:r>
    </w:p>
    <w:p w14:paraId="670C0068" w14:textId="7271C6E9" w:rsidR="0089563D" w:rsidRPr="00402132" w:rsidRDefault="0089563D" w:rsidP="00253894">
      <w:pPr>
        <w:pStyle w:val="NormalWeb"/>
        <w:rPr>
          <w:rFonts w:ascii="Arial" w:hAnsi="Arial" w:cs="Arial"/>
          <w:color w:val="auto"/>
          <w:sz w:val="22"/>
          <w:szCs w:val="22"/>
        </w:rPr>
      </w:pPr>
      <w:r w:rsidRPr="00402132">
        <w:rPr>
          <w:rFonts w:ascii="Arial" w:hAnsi="Arial" w:cs="Arial"/>
          <w:color w:val="auto"/>
          <w:sz w:val="22"/>
          <w:szCs w:val="22"/>
        </w:rPr>
        <w:t xml:space="preserve">The National Society to Prevent Blindness has estimated that 7.7 million </w:t>
      </w:r>
      <w:r w:rsidR="00BA7368" w:rsidRPr="00402132">
        <w:rPr>
          <w:rFonts w:ascii="Arial" w:hAnsi="Arial" w:cs="Arial"/>
          <w:color w:val="auto"/>
          <w:sz w:val="22"/>
          <w:szCs w:val="22"/>
        </w:rPr>
        <w:t xml:space="preserve">persons with </w:t>
      </w:r>
      <w:r w:rsidRPr="00402132">
        <w:rPr>
          <w:rFonts w:ascii="Arial" w:hAnsi="Arial" w:cs="Arial"/>
          <w:color w:val="auto"/>
          <w:sz w:val="22"/>
          <w:szCs w:val="22"/>
        </w:rPr>
        <w:t>diabet</w:t>
      </w:r>
      <w:r w:rsidR="00BA7368" w:rsidRPr="00402132">
        <w:rPr>
          <w:rFonts w:ascii="Arial" w:hAnsi="Arial" w:cs="Arial"/>
          <w:color w:val="auto"/>
          <w:sz w:val="22"/>
          <w:szCs w:val="22"/>
        </w:rPr>
        <w:t>e</w:t>
      </w:r>
      <w:r w:rsidRPr="00402132">
        <w:rPr>
          <w:rFonts w:ascii="Arial" w:hAnsi="Arial" w:cs="Arial"/>
          <w:color w:val="auto"/>
          <w:sz w:val="22"/>
          <w:szCs w:val="22"/>
        </w:rPr>
        <w:t xml:space="preserve">s in the U.S. have diabetic </w:t>
      </w:r>
      <w:proofErr w:type="gramStart"/>
      <w:r w:rsidRPr="00402132">
        <w:rPr>
          <w:rFonts w:ascii="Arial" w:hAnsi="Arial" w:cs="Arial"/>
          <w:color w:val="auto"/>
          <w:sz w:val="22"/>
          <w:szCs w:val="22"/>
        </w:rPr>
        <w:t>retinopathy.[</w:t>
      </w:r>
      <w:proofErr w:type="gramEnd"/>
      <w:r w:rsidRPr="00402132">
        <w:rPr>
          <w:rFonts w:ascii="Arial" w:hAnsi="Arial" w:cs="Arial"/>
          <w:color w:val="auto"/>
          <w:sz w:val="22"/>
          <w:szCs w:val="22"/>
        </w:rPr>
        <w:t>2]  In the Wisconsin Epidemiologic Study of Diabetic Retinopathy (WESDR), a population-based study, the prevalence of diabetic retinopathy was evaluated in patients diagnosed with diabetes before and after age 30.  In the younger group, in which all the patients received insulin therapy, retinopathy was present in 13% of patients whose diabetes had been present for less than 5 years, whereas over 90% of patients with diabetes for 10 to 15 years had retinopathy.  In the older group, 40% of patients using insulin and 24% of those not receiving insulin had retinopathy after less than 5 years of diabetes.  In older patients with diabetes for 15 or more years, 84% of patients on insulin and 53% of those not using insulin had retinopathy.[</w:t>
      </w:r>
      <w:bookmarkStart w:id="4" w:name="footnote-anchor-2"/>
      <w:bookmarkEnd w:id="4"/>
      <w:r w:rsidRPr="00402132">
        <w:rPr>
          <w:rFonts w:ascii="Arial" w:hAnsi="Arial" w:cs="Arial"/>
          <w:color w:val="auto"/>
          <w:sz w:val="22"/>
          <w:szCs w:val="22"/>
        </w:rPr>
        <w:t>3]</w:t>
      </w:r>
    </w:p>
    <w:p w14:paraId="52787BC2" w14:textId="2BF95869" w:rsidR="0089563D" w:rsidRPr="00402132" w:rsidRDefault="0089563D" w:rsidP="00253894">
      <w:pPr>
        <w:pStyle w:val="NormalWeb"/>
        <w:rPr>
          <w:rFonts w:ascii="Arial" w:hAnsi="Arial" w:cs="Arial"/>
          <w:color w:val="auto"/>
          <w:sz w:val="22"/>
          <w:szCs w:val="22"/>
        </w:rPr>
      </w:pPr>
      <w:r w:rsidRPr="00402132">
        <w:rPr>
          <w:rFonts w:ascii="Arial" w:hAnsi="Arial" w:cs="Arial"/>
          <w:color w:val="auto"/>
          <w:sz w:val="22"/>
          <w:szCs w:val="22"/>
        </w:rPr>
        <w:lastRenderedPageBreak/>
        <w:t>The WESDR also showed that the rate of vision loss increased with the severity of retinopathy and with the duration of diabetes.[</w:t>
      </w:r>
      <w:bookmarkStart w:id="5" w:name="footnote-anchor-3"/>
      <w:bookmarkEnd w:id="5"/>
      <w:r w:rsidRPr="00402132">
        <w:rPr>
          <w:rFonts w:ascii="Arial" w:hAnsi="Arial" w:cs="Arial"/>
          <w:color w:val="auto"/>
          <w:sz w:val="22"/>
          <w:szCs w:val="22"/>
        </w:rPr>
        <w:fldChar w:fldCharType="begin"/>
      </w:r>
      <w:r w:rsidRPr="00402132">
        <w:rPr>
          <w:rFonts w:ascii="Arial" w:hAnsi="Arial" w:cs="Arial"/>
          <w:color w:val="auto"/>
          <w:sz w:val="22"/>
          <w:szCs w:val="22"/>
        </w:rPr>
        <w:instrText xml:space="preserve"> HYPERLINK "http://www.endotext.org/diabetes_new/diabetes29/diabetesbiblio29.htm" \l "footnote-3" \o "Klein R and Klein BEK.  â</w:instrText>
      </w:r>
      <w:r w:rsidRPr="00402132">
        <w:rPr>
          <w:rFonts w:ascii="Tahoma" w:hAnsi="Tahoma" w:cs="Tahoma"/>
          <w:color w:val="auto"/>
          <w:sz w:val="22"/>
          <w:szCs w:val="22"/>
        </w:rPr>
        <w:instrText>��</w:instrText>
      </w:r>
      <w:r w:rsidRPr="00402132">
        <w:rPr>
          <w:rFonts w:ascii="Arial" w:hAnsi="Arial" w:cs="Arial"/>
          <w:color w:val="auto"/>
          <w:sz w:val="22"/>
          <w:szCs w:val="22"/>
        </w:rPr>
        <w:instrText>Epidemiology of eye disease in diabetes,â</w:instrText>
      </w:r>
      <w:r w:rsidRPr="00402132">
        <w:rPr>
          <w:rFonts w:ascii="Tahoma" w:hAnsi="Tahoma" w:cs="Tahoma"/>
          <w:color w:val="auto"/>
          <w:sz w:val="22"/>
          <w:szCs w:val="22"/>
        </w:rPr>
        <w:instrText>��</w:instrText>
      </w:r>
      <w:r w:rsidRPr="00402132">
        <w:rPr>
          <w:rFonts w:ascii="Arial" w:hAnsi="Arial" w:cs="Arial"/>
          <w:color w:val="auto"/>
          <w:sz w:val="22"/>
          <w:szCs w:val="22"/>
        </w:rPr>
        <w:instrText xml:space="preserve"> in Flynn HW and Smiddy WE, eds.,  Diabetes and Ocular Disease:  Past, Present, and Future Therapies.  American Academy of Ophthalmology, 2000.  pp.19-61." \t "rbottom" </w:instrText>
      </w:r>
      <w:r w:rsidRPr="00402132">
        <w:rPr>
          <w:rFonts w:ascii="Arial" w:hAnsi="Arial" w:cs="Arial"/>
          <w:color w:val="auto"/>
          <w:sz w:val="22"/>
          <w:szCs w:val="22"/>
        </w:rPr>
        <w:fldChar w:fldCharType="separate"/>
      </w:r>
      <w:r w:rsidRPr="00402132">
        <w:rPr>
          <w:rStyle w:val="Hyperlink"/>
          <w:rFonts w:ascii="Arial" w:hAnsi="Arial" w:cs="Arial"/>
          <w:color w:val="auto"/>
          <w:sz w:val="22"/>
          <w:szCs w:val="22"/>
        </w:rPr>
        <w:t>3</w:t>
      </w:r>
      <w:r w:rsidRPr="00402132">
        <w:rPr>
          <w:rFonts w:ascii="Arial" w:hAnsi="Arial" w:cs="Arial"/>
          <w:color w:val="auto"/>
          <w:sz w:val="22"/>
          <w:szCs w:val="22"/>
        </w:rPr>
        <w:fldChar w:fldCharType="end"/>
      </w:r>
      <w:r w:rsidRPr="00402132">
        <w:rPr>
          <w:rFonts w:ascii="Arial" w:hAnsi="Arial" w:cs="Arial"/>
          <w:color w:val="auto"/>
          <w:sz w:val="22"/>
          <w:szCs w:val="22"/>
        </w:rPr>
        <w:t xml:space="preserve">]  In patients diagnosed before age 30, 3% of those with diabetes for 15 to 19 years were blind, as were 12% of those with diabetes for 30 years or more.  In </w:t>
      </w:r>
      <w:r w:rsidR="00BA7368" w:rsidRPr="00402132">
        <w:rPr>
          <w:rFonts w:ascii="Arial" w:hAnsi="Arial" w:cs="Arial"/>
          <w:color w:val="auto"/>
          <w:sz w:val="22"/>
          <w:szCs w:val="22"/>
        </w:rPr>
        <w:t xml:space="preserve">patients with </w:t>
      </w:r>
      <w:r w:rsidRPr="00402132">
        <w:rPr>
          <w:rFonts w:ascii="Arial" w:hAnsi="Arial" w:cs="Arial"/>
          <w:color w:val="auto"/>
          <w:sz w:val="22"/>
          <w:szCs w:val="22"/>
        </w:rPr>
        <w:t>diabet</w:t>
      </w:r>
      <w:r w:rsidR="00BA7368" w:rsidRPr="00402132">
        <w:rPr>
          <w:rFonts w:ascii="Arial" w:hAnsi="Arial" w:cs="Arial"/>
          <w:color w:val="auto"/>
          <w:sz w:val="22"/>
          <w:szCs w:val="22"/>
        </w:rPr>
        <w:t>e</w:t>
      </w:r>
      <w:r w:rsidRPr="00402132">
        <w:rPr>
          <w:rFonts w:ascii="Arial" w:hAnsi="Arial" w:cs="Arial"/>
          <w:color w:val="auto"/>
          <w:sz w:val="22"/>
          <w:szCs w:val="22"/>
        </w:rPr>
        <w:t>s aged 65 to 74 years old, 14% of males and 20% of females were legally blind.  Over a 10-year period, 9% of the younger-onset patients had doubling of the visual angle (e.g. a drop from 20/40 to 20/80 on Snellen acuity testing), compared with 32% of older patients on insulin and 21% of older patients not on insulin.[</w:t>
      </w:r>
      <w:bookmarkStart w:id="6" w:name="footnote-anchor-4"/>
      <w:bookmarkEnd w:id="6"/>
      <w:r w:rsidRPr="00402132">
        <w:rPr>
          <w:rFonts w:ascii="Arial" w:hAnsi="Arial" w:cs="Arial"/>
          <w:color w:val="auto"/>
          <w:sz w:val="22"/>
          <w:szCs w:val="22"/>
        </w:rPr>
        <w:fldChar w:fldCharType="begin"/>
      </w:r>
      <w:r w:rsidRPr="00402132">
        <w:rPr>
          <w:rFonts w:ascii="Arial" w:hAnsi="Arial" w:cs="Arial"/>
          <w:color w:val="auto"/>
          <w:sz w:val="22"/>
          <w:szCs w:val="22"/>
        </w:rPr>
        <w:instrText xml:space="preserve"> HYPERLINK "http://www.endotext.org/diabetes_new/diabetes29/diabetesbiblio29.htm" \l "footnote-4" \o "Moss SE, Klein R, Klein BEK.  Ten-year incidence of visual loss in a diabetic population.  Ophthalmology 1994;101:1061-1070." \t "rbottom" </w:instrText>
      </w:r>
      <w:r w:rsidRPr="00402132">
        <w:rPr>
          <w:rFonts w:ascii="Arial" w:hAnsi="Arial" w:cs="Arial"/>
          <w:color w:val="auto"/>
          <w:sz w:val="22"/>
          <w:szCs w:val="22"/>
        </w:rPr>
        <w:fldChar w:fldCharType="separate"/>
      </w:r>
      <w:r w:rsidRPr="00402132">
        <w:rPr>
          <w:rStyle w:val="Hyperlink"/>
          <w:rFonts w:ascii="Arial" w:hAnsi="Arial" w:cs="Arial"/>
          <w:color w:val="auto"/>
          <w:sz w:val="22"/>
          <w:szCs w:val="22"/>
        </w:rPr>
        <w:t>4</w:t>
      </w:r>
      <w:r w:rsidRPr="00402132">
        <w:rPr>
          <w:rFonts w:ascii="Arial" w:hAnsi="Arial" w:cs="Arial"/>
          <w:color w:val="auto"/>
          <w:sz w:val="22"/>
          <w:szCs w:val="22"/>
        </w:rPr>
        <w:fldChar w:fldCharType="end"/>
      </w:r>
      <w:r w:rsidRPr="00402132">
        <w:rPr>
          <w:rFonts w:ascii="Arial" w:hAnsi="Arial" w:cs="Arial"/>
          <w:color w:val="auto"/>
          <w:sz w:val="22"/>
          <w:szCs w:val="22"/>
        </w:rPr>
        <w:t>]  Another study found that diabetes increased the rate of legal blindness by a factor of 50 to 80.[</w:t>
      </w:r>
      <w:bookmarkStart w:id="7" w:name="footnote-anchor-5"/>
      <w:bookmarkEnd w:id="7"/>
      <w:r w:rsidRPr="00402132">
        <w:rPr>
          <w:rFonts w:ascii="Arial" w:hAnsi="Arial" w:cs="Arial"/>
          <w:color w:val="auto"/>
          <w:sz w:val="22"/>
          <w:szCs w:val="22"/>
        </w:rPr>
        <w:fldChar w:fldCharType="begin"/>
      </w:r>
      <w:r w:rsidRPr="00402132">
        <w:rPr>
          <w:rFonts w:ascii="Arial" w:hAnsi="Arial" w:cs="Arial"/>
          <w:color w:val="auto"/>
          <w:sz w:val="22"/>
          <w:szCs w:val="22"/>
        </w:rPr>
        <w:instrText xml:space="preserve"> HYPERLINK "http://www.endotext.org/diabetes_new/diabetes29/diabetesbiblio29.htm" \l "footnote-5" \o "Kostraba NJ, Klein R, Dorman JS, et al.  The epidemiology of diabetes complications study, IV:  correlates of diabetic background and proliferative retinopathy.  Am J Epidemiol 1991;133:381-391." \t "rbottom" </w:instrText>
      </w:r>
      <w:r w:rsidRPr="00402132">
        <w:rPr>
          <w:rFonts w:ascii="Arial" w:hAnsi="Arial" w:cs="Arial"/>
          <w:color w:val="auto"/>
          <w:sz w:val="22"/>
          <w:szCs w:val="22"/>
        </w:rPr>
        <w:fldChar w:fldCharType="separate"/>
      </w:r>
      <w:r w:rsidRPr="00402132">
        <w:rPr>
          <w:rStyle w:val="Hyperlink"/>
          <w:rFonts w:ascii="Arial" w:hAnsi="Arial" w:cs="Arial"/>
          <w:color w:val="auto"/>
          <w:sz w:val="22"/>
          <w:szCs w:val="22"/>
        </w:rPr>
        <w:t>5</w:t>
      </w:r>
      <w:r w:rsidRPr="00402132">
        <w:rPr>
          <w:rFonts w:ascii="Arial" w:hAnsi="Arial" w:cs="Arial"/>
          <w:color w:val="auto"/>
          <w:sz w:val="22"/>
          <w:szCs w:val="22"/>
        </w:rPr>
        <w:fldChar w:fldCharType="end"/>
      </w:r>
      <w:r w:rsidRPr="00402132">
        <w:rPr>
          <w:rFonts w:ascii="Arial" w:hAnsi="Arial" w:cs="Arial"/>
          <w:color w:val="auto"/>
          <w:sz w:val="22"/>
          <w:szCs w:val="22"/>
        </w:rPr>
        <w:t>] A recent study estimated that the prevalence of diabetic retinopathy was 28.5% among US adults with diabetes aged 40 years and older.[6]</w:t>
      </w:r>
    </w:p>
    <w:p w14:paraId="7330A37B" w14:textId="17C17470" w:rsidR="0089563D" w:rsidRPr="00402132" w:rsidRDefault="0089563D" w:rsidP="00C819D6">
      <w:pPr>
        <w:pStyle w:val="NormalWeb"/>
        <w:rPr>
          <w:rFonts w:ascii="Arial" w:hAnsi="Arial" w:cs="Arial"/>
          <w:color w:val="auto"/>
          <w:sz w:val="22"/>
          <w:szCs w:val="22"/>
        </w:rPr>
      </w:pPr>
      <w:r w:rsidRPr="00402132">
        <w:rPr>
          <w:rFonts w:ascii="Arial" w:hAnsi="Arial" w:cs="Arial"/>
          <w:color w:val="auto"/>
          <w:sz w:val="22"/>
          <w:szCs w:val="22"/>
        </w:rPr>
        <w:t>In caring for patients</w:t>
      </w:r>
      <w:r w:rsidR="00BA7368" w:rsidRPr="00402132">
        <w:rPr>
          <w:rFonts w:ascii="Arial" w:hAnsi="Arial" w:cs="Arial"/>
          <w:color w:val="auto"/>
          <w:sz w:val="22"/>
          <w:szCs w:val="22"/>
        </w:rPr>
        <w:t xml:space="preserve"> with diabetes</w:t>
      </w:r>
      <w:r w:rsidRPr="00402132">
        <w:rPr>
          <w:rFonts w:ascii="Arial" w:hAnsi="Arial" w:cs="Arial"/>
          <w:color w:val="auto"/>
          <w:sz w:val="22"/>
          <w:szCs w:val="22"/>
        </w:rPr>
        <w:t>, therefore, health care providers must bear in mind the substantial risks of developing visual loss that these patients face.  For affected patients, diabetes-related visual loss decreases the quality of life and interferes with the performance of daily activities. On a larger scale, in 1992 it was estimated to cost the U.S. $500 million per year.[</w:t>
      </w:r>
      <w:bookmarkStart w:id="8" w:name="footnote-anchor-6"/>
      <w:bookmarkEnd w:id="8"/>
      <w:r w:rsidRPr="00402132">
        <w:rPr>
          <w:rFonts w:ascii="Arial" w:hAnsi="Arial" w:cs="Arial"/>
          <w:color w:val="auto"/>
          <w:sz w:val="22"/>
          <w:szCs w:val="22"/>
        </w:rPr>
        <w:fldChar w:fldCharType="begin"/>
      </w:r>
      <w:r w:rsidRPr="00402132">
        <w:rPr>
          <w:rFonts w:ascii="Arial" w:hAnsi="Arial" w:cs="Arial"/>
          <w:color w:val="auto"/>
          <w:sz w:val="22"/>
          <w:szCs w:val="22"/>
        </w:rPr>
        <w:instrText xml:space="preserve"> HYPERLINK "http://www.endotext.org/diabetes_new/diabetes29/diabetesbiblio29.htm" \l "footnote-6" \o "Chiang YP, Bassi LJ, Javitt JC.  Federal budgetary costs of blindness.  Milbank Q 1992;70:319-340." \t "rbottom" </w:instrText>
      </w:r>
      <w:r w:rsidRPr="00402132">
        <w:rPr>
          <w:rFonts w:ascii="Arial" w:hAnsi="Arial" w:cs="Arial"/>
          <w:color w:val="auto"/>
          <w:sz w:val="22"/>
          <w:szCs w:val="22"/>
        </w:rPr>
        <w:fldChar w:fldCharType="separate"/>
      </w:r>
      <w:r w:rsidRPr="00402132">
        <w:rPr>
          <w:rStyle w:val="Hyperlink"/>
          <w:rFonts w:ascii="Arial" w:hAnsi="Arial" w:cs="Arial"/>
          <w:color w:val="auto"/>
          <w:sz w:val="22"/>
          <w:szCs w:val="22"/>
        </w:rPr>
        <w:t>7</w:t>
      </w:r>
      <w:r w:rsidRPr="00402132">
        <w:rPr>
          <w:rFonts w:ascii="Arial" w:hAnsi="Arial" w:cs="Arial"/>
          <w:color w:val="auto"/>
          <w:sz w:val="22"/>
          <w:szCs w:val="22"/>
        </w:rPr>
        <w:fldChar w:fldCharType="end"/>
      </w:r>
      <w:r w:rsidRPr="00402132">
        <w:rPr>
          <w:rFonts w:ascii="Arial" w:hAnsi="Arial" w:cs="Arial"/>
          <w:color w:val="auto"/>
          <w:sz w:val="22"/>
          <w:szCs w:val="22"/>
        </w:rPr>
        <w:t xml:space="preserve">] In 2007, the cost of diabetic retinopathy to the U.S. economy could be conservatively calculated as $5 billion (one tenth of the total financial burden of adult vision problems).[8] An understanding of the factors predisposing to the development and worsening of retinopathy can help practitioners delay or prevent its onset. </w:t>
      </w:r>
    </w:p>
    <w:p w14:paraId="2BFC9601" w14:textId="6AE7C26D" w:rsidR="0089563D" w:rsidRPr="00402132" w:rsidRDefault="00E92F3C" w:rsidP="002D03D0">
      <w:pPr>
        <w:pStyle w:val="Heading2"/>
      </w:pPr>
      <w:bookmarkStart w:id="9" w:name="RiskFactors"/>
      <w:bookmarkEnd w:id="9"/>
      <w:r w:rsidRPr="00022B3F">
        <w:t>RISK FACTORS</w:t>
      </w:r>
    </w:p>
    <w:p w14:paraId="141362A2" w14:textId="77777777" w:rsidR="0089563D" w:rsidRPr="00402132" w:rsidRDefault="0089563D" w:rsidP="00253894">
      <w:pPr>
        <w:pStyle w:val="NormalWeb"/>
        <w:rPr>
          <w:rFonts w:ascii="Arial" w:hAnsi="Arial" w:cs="Arial"/>
          <w:color w:val="auto"/>
          <w:sz w:val="22"/>
          <w:szCs w:val="22"/>
        </w:rPr>
      </w:pPr>
      <w:r w:rsidRPr="00402132">
        <w:rPr>
          <w:rFonts w:ascii="Arial" w:hAnsi="Arial" w:cs="Arial"/>
          <w:color w:val="auto"/>
          <w:sz w:val="22"/>
          <w:szCs w:val="22"/>
        </w:rPr>
        <w:t>The principal factor related to the development or worsening of diabetic retinopathy is glucose control. The Diabetes Control and Complications Trial (DCCT), a randomized, controlled study of 1441 patients with type 1 diabetes found that an intensive glucose control regimen reduced the risk of developing retinopathy by 76%.[</w:t>
      </w:r>
      <w:bookmarkStart w:id="10" w:name="footnote-anchor-7"/>
      <w:bookmarkEnd w:id="10"/>
      <w:r w:rsidRPr="00402132">
        <w:rPr>
          <w:rFonts w:ascii="Arial" w:hAnsi="Arial" w:cs="Arial"/>
          <w:color w:val="auto"/>
          <w:sz w:val="22"/>
          <w:szCs w:val="22"/>
        </w:rPr>
        <w:fldChar w:fldCharType="begin"/>
      </w:r>
      <w:r w:rsidRPr="00402132">
        <w:rPr>
          <w:rFonts w:ascii="Arial" w:hAnsi="Arial" w:cs="Arial"/>
          <w:color w:val="auto"/>
          <w:sz w:val="22"/>
          <w:szCs w:val="22"/>
        </w:rPr>
        <w:instrText xml:space="preserve"> HYPERLINK "http://www.endotext.org/diabetes_new/diabetes29/diabetesbiblio29.htm" \l "footnote-7" \o "Ferris III FL, Davis MD, Aiello LM, Chew EY.  â</w:instrText>
      </w:r>
      <w:r w:rsidRPr="00402132">
        <w:rPr>
          <w:rFonts w:ascii="Tahoma" w:hAnsi="Tahoma" w:cs="Tahoma"/>
          <w:color w:val="auto"/>
          <w:sz w:val="22"/>
          <w:szCs w:val="22"/>
        </w:rPr>
        <w:instrText>��</w:instrText>
      </w:r>
      <w:r w:rsidRPr="00402132">
        <w:rPr>
          <w:rFonts w:ascii="Arial" w:hAnsi="Arial" w:cs="Arial"/>
          <w:color w:val="auto"/>
          <w:sz w:val="22"/>
          <w:szCs w:val="22"/>
        </w:rPr>
        <w:instrText>Clinical studies on treatment for diabetic retinopathy,â</w:instrText>
      </w:r>
      <w:r w:rsidRPr="00402132">
        <w:rPr>
          <w:rFonts w:ascii="Tahoma" w:hAnsi="Tahoma" w:cs="Tahoma"/>
          <w:color w:val="auto"/>
          <w:sz w:val="22"/>
          <w:szCs w:val="22"/>
        </w:rPr>
        <w:instrText>��</w:instrText>
      </w:r>
      <w:r w:rsidRPr="00402132">
        <w:rPr>
          <w:rFonts w:ascii="Arial" w:hAnsi="Arial" w:cs="Arial"/>
          <w:color w:val="auto"/>
          <w:sz w:val="22"/>
          <w:szCs w:val="22"/>
        </w:rPr>
        <w:instrText xml:space="preserve"> in Flynn HW and Smiddy WE, eds., Diabetes and Ocular Disease:  Past, Present and Future Therapies.  American Academy of Ophthalmology, 2000.  pp. 81-99." \t "rbottom" </w:instrText>
      </w:r>
      <w:r w:rsidRPr="00402132">
        <w:rPr>
          <w:rFonts w:ascii="Arial" w:hAnsi="Arial" w:cs="Arial"/>
          <w:color w:val="auto"/>
          <w:sz w:val="22"/>
          <w:szCs w:val="22"/>
        </w:rPr>
        <w:fldChar w:fldCharType="separate"/>
      </w:r>
      <w:r w:rsidRPr="00402132">
        <w:rPr>
          <w:rStyle w:val="Hyperlink"/>
          <w:rFonts w:ascii="Arial" w:hAnsi="Arial" w:cs="Arial"/>
          <w:color w:val="auto"/>
          <w:sz w:val="22"/>
          <w:szCs w:val="22"/>
        </w:rPr>
        <w:t>9</w:t>
      </w:r>
      <w:r w:rsidRPr="00402132">
        <w:rPr>
          <w:rFonts w:ascii="Arial" w:hAnsi="Arial" w:cs="Arial"/>
          <w:color w:val="auto"/>
          <w:sz w:val="22"/>
          <w:szCs w:val="22"/>
        </w:rPr>
        <w:fldChar w:fldCharType="end"/>
      </w:r>
      <w:r w:rsidRPr="00402132">
        <w:rPr>
          <w:rFonts w:ascii="Arial" w:hAnsi="Arial" w:cs="Arial"/>
          <w:color w:val="auto"/>
          <w:sz w:val="22"/>
          <w:szCs w:val="22"/>
        </w:rPr>
        <w:t>] In patients with pre-existing retinopathy, intensive control slowed progression of the condition by 54%. An analysis of HbA1C levels revealed that a 10% decrease in HbA1C resulted in a 35% to 40% reduction in the risk of worsening of retinopathy.[</w:t>
      </w:r>
      <w:bookmarkStart w:id="11" w:name="footnote-anchor-8"/>
      <w:bookmarkEnd w:id="11"/>
      <w:r w:rsidRPr="00402132">
        <w:rPr>
          <w:rFonts w:ascii="Arial" w:hAnsi="Arial" w:cs="Arial"/>
          <w:color w:val="auto"/>
          <w:sz w:val="22"/>
          <w:szCs w:val="22"/>
        </w:rPr>
        <w:fldChar w:fldCharType="begin"/>
      </w:r>
      <w:r w:rsidRPr="00402132">
        <w:rPr>
          <w:rFonts w:ascii="Arial" w:hAnsi="Arial" w:cs="Arial"/>
          <w:color w:val="auto"/>
          <w:sz w:val="22"/>
          <w:szCs w:val="22"/>
        </w:rPr>
        <w:instrText xml:space="preserve"> HYPERLINK "http://www.endotext.org/diabetes_new/diabetes29/diabetesbiblio29.htm" \l "footnote-8" \o "Chew EY, Ferris III FL. â</w:instrText>
      </w:r>
      <w:r w:rsidRPr="00402132">
        <w:rPr>
          <w:rFonts w:ascii="Tahoma" w:hAnsi="Tahoma" w:cs="Tahoma"/>
          <w:color w:val="auto"/>
          <w:sz w:val="22"/>
          <w:szCs w:val="22"/>
        </w:rPr>
        <w:instrText>��</w:instrText>
      </w:r>
      <w:r w:rsidRPr="00402132">
        <w:rPr>
          <w:rFonts w:ascii="Arial" w:hAnsi="Arial" w:cs="Arial"/>
          <w:color w:val="auto"/>
          <w:sz w:val="22"/>
          <w:szCs w:val="22"/>
        </w:rPr>
        <w:instrText>Nonproliferative diabetic retinopathy,â</w:instrText>
      </w:r>
      <w:r w:rsidRPr="00402132">
        <w:rPr>
          <w:rFonts w:ascii="Tahoma" w:hAnsi="Tahoma" w:cs="Tahoma"/>
          <w:color w:val="auto"/>
          <w:sz w:val="22"/>
          <w:szCs w:val="22"/>
        </w:rPr>
        <w:instrText>��</w:instrText>
      </w:r>
      <w:r w:rsidRPr="00402132">
        <w:rPr>
          <w:rFonts w:ascii="Arial" w:hAnsi="Arial" w:cs="Arial"/>
          <w:color w:val="auto"/>
          <w:sz w:val="22"/>
          <w:szCs w:val="22"/>
        </w:rPr>
        <w:instrText xml:space="preserve"> in Ryan SJ, ed., Retina.  St. Louis:  Mosby, 2001.  pp. 1295-1308." \t "rbottom" </w:instrText>
      </w:r>
      <w:r w:rsidRPr="00402132">
        <w:rPr>
          <w:rFonts w:ascii="Arial" w:hAnsi="Arial" w:cs="Arial"/>
          <w:color w:val="auto"/>
          <w:sz w:val="22"/>
          <w:szCs w:val="22"/>
        </w:rPr>
        <w:fldChar w:fldCharType="separate"/>
      </w:r>
      <w:r w:rsidRPr="00402132">
        <w:rPr>
          <w:rStyle w:val="Hyperlink"/>
          <w:rFonts w:ascii="Arial" w:hAnsi="Arial" w:cs="Arial"/>
          <w:color w:val="auto"/>
          <w:sz w:val="22"/>
          <w:szCs w:val="22"/>
        </w:rPr>
        <w:t>1</w:t>
      </w:r>
      <w:r w:rsidRPr="00402132">
        <w:rPr>
          <w:rFonts w:ascii="Arial" w:hAnsi="Arial" w:cs="Arial"/>
          <w:color w:val="auto"/>
          <w:sz w:val="22"/>
          <w:szCs w:val="22"/>
        </w:rPr>
        <w:fldChar w:fldCharType="end"/>
      </w:r>
      <w:r w:rsidRPr="00402132">
        <w:rPr>
          <w:rFonts w:ascii="Arial" w:hAnsi="Arial" w:cs="Arial"/>
          <w:color w:val="auto"/>
          <w:sz w:val="22"/>
          <w:szCs w:val="22"/>
        </w:rPr>
        <w:t>]</w:t>
      </w:r>
    </w:p>
    <w:p w14:paraId="46BB9228" w14:textId="77777777" w:rsidR="0089563D" w:rsidRPr="00402132" w:rsidRDefault="0089563D" w:rsidP="00253894">
      <w:pPr>
        <w:pStyle w:val="NormalWeb"/>
        <w:rPr>
          <w:rFonts w:ascii="Arial" w:hAnsi="Arial" w:cs="Arial"/>
          <w:color w:val="auto"/>
          <w:sz w:val="22"/>
          <w:szCs w:val="22"/>
        </w:rPr>
      </w:pPr>
      <w:r w:rsidRPr="00402132">
        <w:rPr>
          <w:rFonts w:ascii="Arial" w:hAnsi="Arial" w:cs="Arial"/>
          <w:color w:val="auto"/>
          <w:sz w:val="22"/>
          <w:szCs w:val="22"/>
        </w:rPr>
        <w:t>Patients with type 2 diabetes were evaluated in the United Kingdom Prospective Diabetes Study (UKPDS). The study found a 25% reduction in the risk of microvascular endpoints, including the need for diabetic retinal laser treatment, with intensive glucose control.[</w:t>
      </w:r>
      <w:bookmarkStart w:id="12" w:name="footnote-anchor-9"/>
      <w:bookmarkEnd w:id="12"/>
      <w:r w:rsidRPr="00402132">
        <w:rPr>
          <w:rFonts w:ascii="Arial" w:hAnsi="Arial" w:cs="Arial"/>
          <w:color w:val="auto"/>
          <w:sz w:val="22"/>
          <w:szCs w:val="22"/>
        </w:rPr>
        <w:fldChar w:fldCharType="begin"/>
      </w:r>
      <w:r w:rsidRPr="00402132">
        <w:rPr>
          <w:rFonts w:ascii="Arial" w:hAnsi="Arial" w:cs="Arial"/>
          <w:color w:val="auto"/>
          <w:sz w:val="22"/>
          <w:szCs w:val="22"/>
        </w:rPr>
        <w:instrText xml:space="preserve"> HYPERLINK "http://www.endotext.org/diabetes_new/diabetes29/diabetesbiblio29.htm" \l "footnote-9" \o " Chew EY, Ferris III FL. â</w:instrText>
      </w:r>
      <w:r w:rsidRPr="00402132">
        <w:rPr>
          <w:rFonts w:ascii="Tahoma" w:hAnsi="Tahoma" w:cs="Tahoma"/>
          <w:color w:val="auto"/>
          <w:sz w:val="22"/>
          <w:szCs w:val="22"/>
        </w:rPr>
        <w:instrText>��</w:instrText>
      </w:r>
      <w:r w:rsidRPr="00402132">
        <w:rPr>
          <w:rFonts w:ascii="Arial" w:hAnsi="Arial" w:cs="Arial"/>
          <w:color w:val="auto"/>
          <w:sz w:val="22"/>
          <w:szCs w:val="22"/>
        </w:rPr>
        <w:instrText>Nonproliferative diabetic retinopathy,â</w:instrText>
      </w:r>
      <w:r w:rsidRPr="00402132">
        <w:rPr>
          <w:rFonts w:ascii="Tahoma" w:hAnsi="Tahoma" w:cs="Tahoma"/>
          <w:color w:val="auto"/>
          <w:sz w:val="22"/>
          <w:szCs w:val="22"/>
        </w:rPr>
        <w:instrText>��</w:instrText>
      </w:r>
      <w:r w:rsidRPr="00402132">
        <w:rPr>
          <w:rFonts w:ascii="Arial" w:hAnsi="Arial" w:cs="Arial"/>
          <w:color w:val="auto"/>
          <w:sz w:val="22"/>
          <w:szCs w:val="22"/>
        </w:rPr>
        <w:instrText xml:space="preserve"> in Ryan SJ, ed., Retina.  St. Louis:  Mosby, 2001.  pp. 1295-1308." \t "rbottom" </w:instrText>
      </w:r>
      <w:r w:rsidRPr="00402132">
        <w:rPr>
          <w:rFonts w:ascii="Arial" w:hAnsi="Arial" w:cs="Arial"/>
          <w:color w:val="auto"/>
          <w:sz w:val="22"/>
          <w:szCs w:val="22"/>
        </w:rPr>
        <w:fldChar w:fldCharType="separate"/>
      </w:r>
      <w:r w:rsidRPr="00402132">
        <w:rPr>
          <w:rStyle w:val="Hyperlink"/>
          <w:rFonts w:ascii="Arial" w:hAnsi="Arial" w:cs="Arial"/>
          <w:color w:val="auto"/>
          <w:sz w:val="22"/>
          <w:szCs w:val="22"/>
        </w:rPr>
        <w:t>1</w:t>
      </w:r>
      <w:r w:rsidRPr="00402132">
        <w:rPr>
          <w:rFonts w:ascii="Arial" w:hAnsi="Arial" w:cs="Arial"/>
          <w:color w:val="auto"/>
          <w:sz w:val="22"/>
          <w:szCs w:val="22"/>
        </w:rPr>
        <w:fldChar w:fldCharType="end"/>
      </w:r>
      <w:r w:rsidRPr="00402132">
        <w:rPr>
          <w:rFonts w:ascii="Arial" w:hAnsi="Arial" w:cs="Arial"/>
          <w:color w:val="auto"/>
          <w:sz w:val="22"/>
          <w:szCs w:val="22"/>
        </w:rPr>
        <w:t>]  Like the DCCT, the UKPDS also showed that decreasing the HbA1C lowered the risk of microvascular complications substantially.  Of note, during 10 years of follow-up in the UKPDS and 9 years in the DCCT, retinopathy could not be completely prevented, even in the intensive therapy groups.</w:t>
      </w:r>
    </w:p>
    <w:p w14:paraId="24E2CFF1" w14:textId="739C9A51" w:rsidR="0089563D" w:rsidRPr="00402132" w:rsidRDefault="0089563D" w:rsidP="00253894">
      <w:pPr>
        <w:pStyle w:val="NormalWeb"/>
        <w:rPr>
          <w:rFonts w:ascii="Arial" w:hAnsi="Arial" w:cs="Arial"/>
          <w:color w:val="auto"/>
          <w:sz w:val="22"/>
          <w:szCs w:val="22"/>
        </w:rPr>
      </w:pPr>
      <w:r w:rsidRPr="00402132">
        <w:rPr>
          <w:rFonts w:ascii="Arial" w:hAnsi="Arial" w:cs="Arial"/>
          <w:color w:val="auto"/>
          <w:sz w:val="22"/>
          <w:szCs w:val="22"/>
        </w:rPr>
        <w:t>Despite the well-established benefits of tight glucose control for achieving favorable outcomes with diabetic retinopathy, patients must be advised that an initial worsening of retinopathy can occur when a more intensive glycemic control regimen is implemented.  The DCCT and other smaller trials have found that in both type 1 and 2 diabet</w:t>
      </w:r>
      <w:r w:rsidR="00BA7368" w:rsidRPr="00402132">
        <w:rPr>
          <w:rFonts w:ascii="Arial" w:hAnsi="Arial" w:cs="Arial"/>
          <w:color w:val="auto"/>
          <w:sz w:val="22"/>
          <w:szCs w:val="22"/>
        </w:rPr>
        <w:t>e</w:t>
      </w:r>
      <w:r w:rsidRPr="00402132">
        <w:rPr>
          <w:rFonts w:ascii="Arial" w:hAnsi="Arial" w:cs="Arial"/>
          <w:color w:val="auto"/>
          <w:sz w:val="22"/>
          <w:szCs w:val="22"/>
        </w:rPr>
        <w:t xml:space="preserve">s, these changes can occur over the first 3 to 12 months after the glucose levels are controlled.  For many patients, the changes are not clinically significant, but for patients with mild to moderate levels of retinopathy at baseline, the worsening of the retinopathy potentially can result in a decline in visual acuity, requiring intervention.  In the DCCT, 19% of patients with moderate </w:t>
      </w:r>
      <w:proofErr w:type="spellStart"/>
      <w:r w:rsidRPr="00402132">
        <w:rPr>
          <w:rFonts w:ascii="Arial" w:hAnsi="Arial" w:cs="Arial"/>
          <w:color w:val="auto"/>
          <w:sz w:val="22"/>
          <w:szCs w:val="22"/>
        </w:rPr>
        <w:t>nonproliferative</w:t>
      </w:r>
      <w:proofErr w:type="spellEnd"/>
      <w:r w:rsidRPr="00402132">
        <w:rPr>
          <w:rFonts w:ascii="Arial" w:hAnsi="Arial" w:cs="Arial"/>
          <w:color w:val="auto"/>
          <w:sz w:val="22"/>
          <w:szCs w:val="22"/>
        </w:rPr>
        <w:t xml:space="preserve"> retinopathy experienced this early worsening effect.  The reasons for this phenomenon are not understood.  Observers agree that although these risks are outweighed by the long-term </w:t>
      </w:r>
      <w:r w:rsidRPr="00402132">
        <w:rPr>
          <w:rFonts w:ascii="Arial" w:hAnsi="Arial" w:cs="Arial"/>
          <w:color w:val="auto"/>
          <w:sz w:val="22"/>
          <w:szCs w:val="22"/>
        </w:rPr>
        <w:lastRenderedPageBreak/>
        <w:t>benefits in preventing severe vision loss from retinopathy, patients with retinopathy at baseline should be observed closely in the initial period following implementation of tighter glucose control.[</w:t>
      </w:r>
      <w:bookmarkStart w:id="13" w:name="footnote-anchor-10"/>
      <w:bookmarkEnd w:id="13"/>
      <w:r w:rsidRPr="00402132">
        <w:rPr>
          <w:rFonts w:ascii="Arial" w:hAnsi="Arial" w:cs="Arial"/>
          <w:color w:val="auto"/>
          <w:sz w:val="22"/>
          <w:szCs w:val="22"/>
        </w:rPr>
        <w:fldChar w:fldCharType="begin"/>
      </w:r>
      <w:r w:rsidRPr="00402132">
        <w:rPr>
          <w:rFonts w:ascii="Arial" w:hAnsi="Arial" w:cs="Arial"/>
          <w:color w:val="auto"/>
          <w:sz w:val="22"/>
          <w:szCs w:val="22"/>
        </w:rPr>
        <w:instrText xml:space="preserve"> HYPERLINK "http://www.endotext.org/diabetes_new/diabetes29/diabetesbiblio29.htm" \l "footnote-10" \o "Davis MD, Blodi BA.  â</w:instrText>
      </w:r>
      <w:r w:rsidRPr="00402132">
        <w:rPr>
          <w:rFonts w:ascii="Tahoma" w:hAnsi="Tahoma" w:cs="Tahoma"/>
          <w:color w:val="auto"/>
          <w:sz w:val="22"/>
          <w:szCs w:val="22"/>
        </w:rPr>
        <w:instrText>��</w:instrText>
      </w:r>
      <w:r w:rsidRPr="00402132">
        <w:rPr>
          <w:rFonts w:ascii="Arial" w:hAnsi="Arial" w:cs="Arial"/>
          <w:color w:val="auto"/>
          <w:sz w:val="22"/>
          <w:szCs w:val="22"/>
        </w:rPr>
        <w:instrText>Proliferative diabetic retinopathy,â</w:instrText>
      </w:r>
      <w:r w:rsidRPr="00402132">
        <w:rPr>
          <w:rFonts w:ascii="Tahoma" w:hAnsi="Tahoma" w:cs="Tahoma"/>
          <w:color w:val="auto"/>
          <w:sz w:val="22"/>
          <w:szCs w:val="22"/>
        </w:rPr>
        <w:instrText>��</w:instrText>
      </w:r>
      <w:r w:rsidRPr="00402132">
        <w:rPr>
          <w:rFonts w:ascii="Arial" w:hAnsi="Arial" w:cs="Arial"/>
          <w:color w:val="auto"/>
          <w:sz w:val="22"/>
          <w:szCs w:val="22"/>
        </w:rPr>
        <w:instrText xml:space="preserve"> in Ryan SJ, ed., Retina.  St. Louis:  Mosby, 2001.  pp. 1309-1349." \t "rbottom" </w:instrText>
      </w:r>
      <w:r w:rsidRPr="00402132">
        <w:rPr>
          <w:rFonts w:ascii="Arial" w:hAnsi="Arial" w:cs="Arial"/>
          <w:color w:val="auto"/>
          <w:sz w:val="22"/>
          <w:szCs w:val="22"/>
        </w:rPr>
        <w:fldChar w:fldCharType="separate"/>
      </w:r>
      <w:r w:rsidRPr="00402132">
        <w:rPr>
          <w:rStyle w:val="Hyperlink"/>
          <w:rFonts w:ascii="Arial" w:hAnsi="Arial" w:cs="Arial"/>
          <w:color w:val="auto"/>
          <w:sz w:val="22"/>
          <w:szCs w:val="22"/>
        </w:rPr>
        <w:t>10</w:t>
      </w:r>
      <w:r w:rsidRPr="00402132">
        <w:rPr>
          <w:rFonts w:ascii="Arial" w:hAnsi="Arial" w:cs="Arial"/>
          <w:color w:val="auto"/>
          <w:sz w:val="22"/>
          <w:szCs w:val="22"/>
        </w:rPr>
        <w:fldChar w:fldCharType="end"/>
      </w:r>
      <w:r w:rsidRPr="00402132">
        <w:rPr>
          <w:rFonts w:ascii="Arial" w:hAnsi="Arial" w:cs="Arial"/>
          <w:color w:val="auto"/>
          <w:sz w:val="22"/>
          <w:szCs w:val="22"/>
        </w:rPr>
        <w:t>]</w:t>
      </w:r>
    </w:p>
    <w:p w14:paraId="2C500800" w14:textId="59D90704" w:rsidR="0089563D" w:rsidRPr="00402132" w:rsidRDefault="0089563D" w:rsidP="00253894">
      <w:pPr>
        <w:pStyle w:val="NormalWeb"/>
        <w:rPr>
          <w:rFonts w:ascii="Arial" w:hAnsi="Arial" w:cs="Arial"/>
          <w:color w:val="auto"/>
          <w:sz w:val="22"/>
          <w:szCs w:val="22"/>
        </w:rPr>
      </w:pPr>
      <w:r w:rsidRPr="00402132">
        <w:rPr>
          <w:rFonts w:ascii="Arial" w:hAnsi="Arial" w:cs="Arial"/>
          <w:color w:val="auto"/>
          <w:sz w:val="22"/>
          <w:szCs w:val="22"/>
        </w:rPr>
        <w:t>Other risk factors for progression of diabetic retinopathy include hypertension, hypercholesterolemia, and pregnancy.  Both the WESDR and the UKPDS have established relationships between hypertension and worsening of diabetic retinopathy.[</w:t>
      </w:r>
      <w:bookmarkStart w:id="14" w:name="footnote-anchor-11"/>
      <w:bookmarkEnd w:id="14"/>
      <w:r w:rsidRPr="00402132">
        <w:rPr>
          <w:rFonts w:ascii="Arial" w:hAnsi="Arial" w:cs="Arial"/>
          <w:color w:val="auto"/>
          <w:sz w:val="22"/>
          <w:szCs w:val="22"/>
        </w:rPr>
        <w:fldChar w:fldCharType="begin"/>
      </w:r>
      <w:r w:rsidRPr="00402132">
        <w:rPr>
          <w:rFonts w:ascii="Arial" w:hAnsi="Arial" w:cs="Arial"/>
          <w:color w:val="auto"/>
          <w:sz w:val="22"/>
          <w:szCs w:val="22"/>
        </w:rPr>
        <w:instrText xml:space="preserve"> HYPERLINK "http://www.endotext.org/diabetes_new/diabetes29/diabetesbiblio29.htm" \l "footnote-11" \o "Klein R and Klein BEK.  â</w:instrText>
      </w:r>
      <w:r w:rsidRPr="00402132">
        <w:rPr>
          <w:rFonts w:ascii="Tahoma" w:hAnsi="Tahoma" w:cs="Tahoma"/>
          <w:color w:val="auto"/>
          <w:sz w:val="22"/>
          <w:szCs w:val="22"/>
        </w:rPr>
        <w:instrText>��</w:instrText>
      </w:r>
      <w:r w:rsidRPr="00402132">
        <w:rPr>
          <w:rFonts w:ascii="Arial" w:hAnsi="Arial" w:cs="Arial"/>
          <w:color w:val="auto"/>
          <w:sz w:val="22"/>
          <w:szCs w:val="22"/>
        </w:rPr>
        <w:instrText>Epidemiology of eye disease in diabetes,â</w:instrText>
      </w:r>
      <w:r w:rsidRPr="00402132">
        <w:rPr>
          <w:rFonts w:ascii="Tahoma" w:hAnsi="Tahoma" w:cs="Tahoma"/>
          <w:color w:val="auto"/>
          <w:sz w:val="22"/>
          <w:szCs w:val="22"/>
        </w:rPr>
        <w:instrText>��</w:instrText>
      </w:r>
      <w:r w:rsidRPr="00402132">
        <w:rPr>
          <w:rFonts w:ascii="Arial" w:hAnsi="Arial" w:cs="Arial"/>
          <w:color w:val="auto"/>
          <w:sz w:val="22"/>
          <w:szCs w:val="22"/>
        </w:rPr>
        <w:instrText xml:space="preserve"> in Flynn HW and Smiddy WE, eds.,  Diabetes and Ocular Disease:  Past, Present, and Future Therapies.  American Academy of Ophthalmology, 2000.  pp.19-61" \t "rbottom" </w:instrText>
      </w:r>
      <w:r w:rsidRPr="00402132">
        <w:rPr>
          <w:rFonts w:ascii="Arial" w:hAnsi="Arial" w:cs="Arial"/>
          <w:color w:val="auto"/>
          <w:sz w:val="22"/>
          <w:szCs w:val="22"/>
        </w:rPr>
        <w:fldChar w:fldCharType="separate"/>
      </w:r>
      <w:r w:rsidRPr="00402132">
        <w:rPr>
          <w:rStyle w:val="Hyperlink"/>
          <w:rFonts w:ascii="Arial" w:hAnsi="Arial" w:cs="Arial"/>
          <w:color w:val="auto"/>
          <w:sz w:val="22"/>
          <w:szCs w:val="22"/>
        </w:rPr>
        <w:t>11</w:t>
      </w:r>
      <w:r w:rsidRPr="00402132">
        <w:rPr>
          <w:rFonts w:ascii="Arial" w:hAnsi="Arial" w:cs="Arial"/>
          <w:color w:val="auto"/>
          <w:sz w:val="22"/>
          <w:szCs w:val="22"/>
        </w:rPr>
        <w:fldChar w:fldCharType="end"/>
      </w:r>
      <w:r w:rsidRPr="00402132">
        <w:rPr>
          <w:rFonts w:ascii="Arial" w:hAnsi="Arial" w:cs="Arial"/>
          <w:color w:val="auto"/>
          <w:sz w:val="22"/>
          <w:szCs w:val="22"/>
        </w:rPr>
        <w:t xml:space="preserve">]  Strict blood pressure control with either atenolol or captopril was found to reduce the need for laser treatment by 35% compared to less rigorous control.  Elevated cholesterol and triglycerides are also associated with retinopathy progression.  Finally, pregnancy is a significant risk factor for worsening; </w:t>
      </w:r>
      <w:r w:rsidR="00BA7368" w:rsidRPr="00402132">
        <w:rPr>
          <w:rFonts w:ascii="Arial" w:hAnsi="Arial" w:cs="Arial"/>
          <w:color w:val="auto"/>
          <w:sz w:val="22"/>
          <w:szCs w:val="22"/>
        </w:rPr>
        <w:t xml:space="preserve">women with </w:t>
      </w:r>
      <w:r w:rsidRPr="00402132">
        <w:rPr>
          <w:rFonts w:ascii="Arial" w:hAnsi="Arial" w:cs="Arial"/>
          <w:color w:val="auto"/>
          <w:sz w:val="22"/>
          <w:szCs w:val="22"/>
        </w:rPr>
        <w:t>type 1 diabet</w:t>
      </w:r>
      <w:r w:rsidR="00BA7368" w:rsidRPr="00402132">
        <w:rPr>
          <w:rFonts w:ascii="Arial" w:hAnsi="Arial" w:cs="Arial"/>
          <w:color w:val="auto"/>
          <w:sz w:val="22"/>
          <w:szCs w:val="22"/>
        </w:rPr>
        <w:t>e</w:t>
      </w:r>
      <w:r w:rsidRPr="00402132">
        <w:rPr>
          <w:rFonts w:ascii="Arial" w:hAnsi="Arial" w:cs="Arial"/>
          <w:color w:val="auto"/>
          <w:sz w:val="22"/>
          <w:szCs w:val="22"/>
        </w:rPr>
        <w:t>s are twice as likely to progress to proliferative disease if they are pregnant.  Smoking, although a known risk factor for cardiovascular disease, did not correlate with increased likelihood of retinopathy progression in the UKPDS and WESDR.</w:t>
      </w:r>
    </w:p>
    <w:p w14:paraId="154FAB5D" w14:textId="140806D0" w:rsidR="0089563D" w:rsidRPr="00402132" w:rsidRDefault="00E92F3C" w:rsidP="002D03D0">
      <w:pPr>
        <w:pStyle w:val="Heading2"/>
      </w:pPr>
      <w:bookmarkStart w:id="15" w:name="Screening"/>
      <w:bookmarkEnd w:id="15"/>
      <w:r w:rsidRPr="00402132">
        <w:t>SCREENING</w:t>
      </w:r>
    </w:p>
    <w:p w14:paraId="2C6DCD94" w14:textId="77777777" w:rsidR="0089563D" w:rsidRPr="00402132" w:rsidRDefault="0089563D" w:rsidP="00253894">
      <w:pPr>
        <w:pStyle w:val="NormalWeb"/>
        <w:rPr>
          <w:rFonts w:ascii="Arial" w:hAnsi="Arial" w:cs="Arial"/>
          <w:color w:val="auto"/>
          <w:sz w:val="22"/>
          <w:szCs w:val="22"/>
        </w:rPr>
      </w:pPr>
      <w:r w:rsidRPr="00402132">
        <w:rPr>
          <w:rFonts w:ascii="Arial" w:hAnsi="Arial" w:cs="Arial"/>
          <w:color w:val="auto"/>
          <w:sz w:val="22"/>
          <w:szCs w:val="22"/>
        </w:rPr>
        <w:t xml:space="preserve">The American Academy of Ophthalmology has recommended screening for diabetic retinopathy 5 years after diagnosis in patients with type 1 diabetes, and at the time of diagnosis in patients with type 2 diabetes.  Patients without retinopathy should undergo dilated fundus examination annually.  If mild </w:t>
      </w:r>
      <w:proofErr w:type="spellStart"/>
      <w:r w:rsidRPr="00402132">
        <w:rPr>
          <w:rFonts w:ascii="Arial" w:hAnsi="Arial" w:cs="Arial"/>
          <w:color w:val="auto"/>
          <w:sz w:val="22"/>
          <w:szCs w:val="22"/>
        </w:rPr>
        <w:t>nonproliferative</w:t>
      </w:r>
      <w:proofErr w:type="spellEnd"/>
      <w:r w:rsidRPr="00402132">
        <w:rPr>
          <w:rFonts w:ascii="Arial" w:hAnsi="Arial" w:cs="Arial"/>
          <w:color w:val="auto"/>
          <w:sz w:val="22"/>
          <w:szCs w:val="22"/>
        </w:rPr>
        <w:t xml:space="preserve"> diabetic retinopathy (NPDR) is present, exams should be repeated every 9 months.  Patients with moderate NPDR should be examined every 6 months.  In severe NPDR, exams should be conducted every 3 months.  Patients with a new diagnosis of proliferative diabetic retinopathy should be examined every 2 to 3 months, until they are deemed stable, at which point examinations can be performed less frequently.  During pregnancy, patients should be examined every 3 months, since retinopathy can progress rapidly in this setting.[</w:t>
      </w:r>
      <w:bookmarkStart w:id="16" w:name="footnote-anchor-12"/>
      <w:bookmarkEnd w:id="16"/>
      <w:r w:rsidRPr="00402132">
        <w:rPr>
          <w:rFonts w:ascii="Arial" w:hAnsi="Arial" w:cs="Arial"/>
          <w:color w:val="auto"/>
          <w:sz w:val="22"/>
          <w:szCs w:val="22"/>
        </w:rPr>
        <w:fldChar w:fldCharType="begin"/>
      </w:r>
      <w:r w:rsidRPr="00402132">
        <w:rPr>
          <w:rFonts w:ascii="Arial" w:hAnsi="Arial" w:cs="Arial"/>
          <w:color w:val="auto"/>
          <w:sz w:val="22"/>
          <w:szCs w:val="22"/>
        </w:rPr>
        <w:instrText xml:space="preserve"> HYPERLINK "http://www.endotext.org/diabetes_new/diabetes29/diabetesbiblio29.htm" \l "footnote-12" \o "Preferred Practice Patterns Committee, Retina Panel.  Diabetic Retinopathy.  American Academy of Ophthalmology, 1998." \t "rbottom" </w:instrText>
      </w:r>
      <w:r w:rsidRPr="00402132">
        <w:rPr>
          <w:rFonts w:ascii="Arial" w:hAnsi="Arial" w:cs="Arial"/>
          <w:color w:val="auto"/>
          <w:sz w:val="22"/>
          <w:szCs w:val="22"/>
        </w:rPr>
        <w:fldChar w:fldCharType="separate"/>
      </w:r>
      <w:r w:rsidRPr="00402132">
        <w:rPr>
          <w:rStyle w:val="Hyperlink"/>
          <w:rFonts w:ascii="Arial" w:hAnsi="Arial" w:cs="Arial"/>
          <w:color w:val="auto"/>
          <w:sz w:val="22"/>
          <w:szCs w:val="22"/>
        </w:rPr>
        <w:t>12</w:t>
      </w:r>
      <w:r w:rsidRPr="00402132">
        <w:rPr>
          <w:rFonts w:ascii="Arial" w:hAnsi="Arial" w:cs="Arial"/>
          <w:color w:val="auto"/>
          <w:sz w:val="22"/>
          <w:szCs w:val="22"/>
        </w:rPr>
        <w:fldChar w:fldCharType="end"/>
      </w:r>
      <w:r w:rsidRPr="00402132">
        <w:rPr>
          <w:rFonts w:ascii="Arial" w:hAnsi="Arial" w:cs="Arial"/>
          <w:color w:val="auto"/>
          <w:sz w:val="22"/>
          <w:szCs w:val="22"/>
        </w:rPr>
        <w:t>]</w:t>
      </w:r>
    </w:p>
    <w:p w14:paraId="0B74627D" w14:textId="6D452836" w:rsidR="0089563D" w:rsidRPr="00402132" w:rsidRDefault="00E92F3C" w:rsidP="002D03D0">
      <w:pPr>
        <w:pStyle w:val="Heading2"/>
      </w:pPr>
      <w:bookmarkStart w:id="17" w:name="Pathogenesis"/>
      <w:bookmarkEnd w:id="17"/>
      <w:r w:rsidRPr="002C64BA">
        <w:t>PATHOGENESIS</w:t>
      </w:r>
    </w:p>
    <w:p w14:paraId="0AF2FFF9" w14:textId="77777777" w:rsidR="0089563D" w:rsidRPr="00402132" w:rsidRDefault="0089563D" w:rsidP="00253894">
      <w:pPr>
        <w:pStyle w:val="NormalWeb"/>
        <w:rPr>
          <w:rFonts w:ascii="Arial" w:hAnsi="Arial" w:cs="Arial"/>
          <w:color w:val="auto"/>
          <w:sz w:val="22"/>
          <w:szCs w:val="22"/>
        </w:rPr>
      </w:pPr>
      <w:r w:rsidRPr="00402132">
        <w:rPr>
          <w:rFonts w:ascii="Arial" w:hAnsi="Arial" w:cs="Arial"/>
          <w:color w:val="auto"/>
          <w:sz w:val="22"/>
          <w:szCs w:val="22"/>
        </w:rPr>
        <w:t xml:space="preserve">Various mechanisms account for the features of diabetic retinopathy.  Histopathologic analysis shows thickening of capillary basement membranes, </w:t>
      </w:r>
      <w:proofErr w:type="spellStart"/>
      <w:r w:rsidRPr="00402132">
        <w:rPr>
          <w:rFonts w:ascii="Arial" w:hAnsi="Arial" w:cs="Arial"/>
          <w:color w:val="auto"/>
          <w:sz w:val="22"/>
          <w:szCs w:val="22"/>
        </w:rPr>
        <w:t>microaneurysm</w:t>
      </w:r>
      <w:proofErr w:type="spellEnd"/>
      <w:r w:rsidRPr="00402132">
        <w:rPr>
          <w:rFonts w:ascii="Arial" w:hAnsi="Arial" w:cs="Arial"/>
          <w:color w:val="auto"/>
          <w:sz w:val="22"/>
          <w:szCs w:val="22"/>
        </w:rPr>
        <w:t xml:space="preserve"> formation, loss of </w:t>
      </w:r>
      <w:proofErr w:type="spellStart"/>
      <w:r w:rsidRPr="00402132">
        <w:rPr>
          <w:rFonts w:ascii="Arial" w:hAnsi="Arial" w:cs="Arial"/>
          <w:color w:val="auto"/>
          <w:sz w:val="22"/>
          <w:szCs w:val="22"/>
        </w:rPr>
        <w:t>pericytes</w:t>
      </w:r>
      <w:proofErr w:type="spellEnd"/>
      <w:r w:rsidRPr="00402132">
        <w:rPr>
          <w:rFonts w:ascii="Arial" w:hAnsi="Arial" w:cs="Arial"/>
          <w:color w:val="auto"/>
          <w:sz w:val="22"/>
          <w:szCs w:val="22"/>
        </w:rPr>
        <w:t xml:space="preserve">, capillary </w:t>
      </w:r>
      <w:proofErr w:type="spellStart"/>
      <w:r w:rsidRPr="00402132">
        <w:rPr>
          <w:rFonts w:ascii="Arial" w:hAnsi="Arial" w:cs="Arial"/>
          <w:color w:val="auto"/>
          <w:sz w:val="22"/>
          <w:szCs w:val="22"/>
        </w:rPr>
        <w:t>acellularity</w:t>
      </w:r>
      <w:proofErr w:type="spellEnd"/>
      <w:r w:rsidRPr="00402132">
        <w:rPr>
          <w:rFonts w:ascii="Arial" w:hAnsi="Arial" w:cs="Arial"/>
          <w:color w:val="auto"/>
          <w:sz w:val="22"/>
          <w:szCs w:val="22"/>
        </w:rPr>
        <w:t>, and neovascularization.[</w:t>
      </w:r>
      <w:bookmarkStart w:id="18" w:name="footnote-anchor-13"/>
      <w:bookmarkEnd w:id="18"/>
      <w:r w:rsidRPr="00402132">
        <w:rPr>
          <w:rFonts w:ascii="Arial" w:hAnsi="Arial" w:cs="Arial"/>
          <w:color w:val="auto"/>
          <w:sz w:val="22"/>
          <w:szCs w:val="22"/>
        </w:rPr>
        <w:fldChar w:fldCharType="begin"/>
      </w:r>
      <w:r w:rsidRPr="00402132">
        <w:rPr>
          <w:rFonts w:ascii="Arial" w:hAnsi="Arial" w:cs="Arial"/>
          <w:color w:val="auto"/>
          <w:sz w:val="22"/>
          <w:szCs w:val="22"/>
        </w:rPr>
        <w:instrText xml:space="preserve"> HYPERLINK "http://www.endotext.org/diabetes_new/diabetes29/diabetesbiblio29.htm" \l "footnote-13" \o "Frank RN, â</w:instrText>
      </w:r>
      <w:r w:rsidRPr="00402132">
        <w:rPr>
          <w:rFonts w:ascii="Tahoma" w:hAnsi="Tahoma" w:cs="Tahoma"/>
          <w:color w:val="auto"/>
          <w:sz w:val="22"/>
          <w:szCs w:val="22"/>
        </w:rPr>
        <w:instrText>��</w:instrText>
      </w:r>
      <w:r w:rsidRPr="00402132">
        <w:rPr>
          <w:rFonts w:ascii="Arial" w:hAnsi="Arial" w:cs="Arial"/>
          <w:color w:val="auto"/>
          <w:sz w:val="22"/>
          <w:szCs w:val="22"/>
        </w:rPr>
        <w:instrText>Etiologic mechanisms in diabetic retinopathy,â</w:instrText>
      </w:r>
      <w:r w:rsidRPr="00402132">
        <w:rPr>
          <w:rFonts w:ascii="Tahoma" w:hAnsi="Tahoma" w:cs="Tahoma"/>
          <w:color w:val="auto"/>
          <w:sz w:val="22"/>
          <w:szCs w:val="22"/>
        </w:rPr>
        <w:instrText>��</w:instrText>
      </w:r>
      <w:r w:rsidRPr="00402132">
        <w:rPr>
          <w:rFonts w:ascii="Arial" w:hAnsi="Arial" w:cs="Arial"/>
          <w:color w:val="auto"/>
          <w:sz w:val="22"/>
          <w:szCs w:val="22"/>
        </w:rPr>
        <w:instrText xml:space="preserve"> in Ryan SJ, ed., Retina.  St. Louis:  Mosby, 2001.  pp. 1259-1294." \t "rbottom" </w:instrText>
      </w:r>
      <w:r w:rsidRPr="00402132">
        <w:rPr>
          <w:rFonts w:ascii="Arial" w:hAnsi="Arial" w:cs="Arial"/>
          <w:color w:val="auto"/>
          <w:sz w:val="22"/>
          <w:szCs w:val="22"/>
        </w:rPr>
        <w:fldChar w:fldCharType="separate"/>
      </w:r>
      <w:r w:rsidRPr="00402132">
        <w:rPr>
          <w:rStyle w:val="Hyperlink"/>
          <w:rFonts w:ascii="Arial" w:hAnsi="Arial" w:cs="Arial"/>
          <w:color w:val="auto"/>
          <w:sz w:val="22"/>
          <w:szCs w:val="22"/>
        </w:rPr>
        <w:t>13</w:t>
      </w:r>
      <w:r w:rsidRPr="00402132">
        <w:rPr>
          <w:rFonts w:ascii="Arial" w:hAnsi="Arial" w:cs="Arial"/>
          <w:color w:val="auto"/>
          <w:sz w:val="22"/>
          <w:szCs w:val="22"/>
        </w:rPr>
        <w:fldChar w:fldCharType="end"/>
      </w:r>
      <w:r w:rsidRPr="00402132">
        <w:rPr>
          <w:rFonts w:ascii="Arial" w:hAnsi="Arial" w:cs="Arial"/>
          <w:color w:val="auto"/>
          <w:sz w:val="22"/>
          <w:szCs w:val="22"/>
        </w:rPr>
        <w:t xml:space="preserve">]  </w:t>
      </w:r>
      <w:proofErr w:type="spellStart"/>
      <w:r w:rsidRPr="00402132">
        <w:rPr>
          <w:rFonts w:ascii="Arial" w:hAnsi="Arial" w:cs="Arial"/>
          <w:color w:val="auto"/>
          <w:sz w:val="22"/>
          <w:szCs w:val="22"/>
        </w:rPr>
        <w:t>Microaneurysms</w:t>
      </w:r>
      <w:proofErr w:type="spellEnd"/>
      <w:r w:rsidRPr="00402132">
        <w:rPr>
          <w:rFonts w:ascii="Arial" w:hAnsi="Arial" w:cs="Arial"/>
          <w:color w:val="auto"/>
          <w:sz w:val="22"/>
          <w:szCs w:val="22"/>
        </w:rPr>
        <w:t>, outpouchings of the capillary wall, serve as sites of fluid and lipid leakage, which can lead to the development of diabetic macular edema.  Theories on the biochemistry of these end-organ changes include toxic effects from sorbitol accumulation, vascular damage by excessive glycosylation with crosslinking of basement membrane proteins, and activation of protein kinase C-ß2 by vascular endothelial growth factor (VEGF), leading to increased vascular permeability and endothelial cell proliferation.  VEGF, produced by the retina in response to hypoxia, is believed to play a central role in the development of neovascularization.[</w:t>
      </w:r>
      <w:bookmarkStart w:id="19" w:name="footnote-anchor-14"/>
      <w:bookmarkEnd w:id="19"/>
      <w:r w:rsidRPr="00402132">
        <w:rPr>
          <w:rFonts w:ascii="Arial" w:hAnsi="Arial" w:cs="Arial"/>
          <w:color w:val="auto"/>
          <w:sz w:val="22"/>
          <w:szCs w:val="22"/>
        </w:rPr>
        <w:fldChar w:fldCharType="begin"/>
      </w:r>
      <w:r w:rsidRPr="00402132">
        <w:rPr>
          <w:rFonts w:ascii="Arial" w:hAnsi="Arial" w:cs="Arial"/>
          <w:color w:val="auto"/>
          <w:sz w:val="22"/>
          <w:szCs w:val="22"/>
        </w:rPr>
        <w:instrText xml:space="preserve"> HYPERLINK "http://www.endotext.org/diabetes_new/diabetes29/diabetesbiblio29.htm" \l "footnote-14" \o "Gardner TW, Aiello LP.  â</w:instrText>
      </w:r>
      <w:r w:rsidRPr="00402132">
        <w:rPr>
          <w:rFonts w:ascii="Tahoma" w:hAnsi="Tahoma" w:cs="Tahoma"/>
          <w:color w:val="auto"/>
          <w:sz w:val="22"/>
          <w:szCs w:val="22"/>
        </w:rPr>
        <w:instrText>��</w:instrText>
      </w:r>
      <w:r w:rsidRPr="00402132">
        <w:rPr>
          <w:rFonts w:ascii="Arial" w:hAnsi="Arial" w:cs="Arial"/>
          <w:color w:val="auto"/>
          <w:sz w:val="22"/>
          <w:szCs w:val="22"/>
        </w:rPr>
        <w:instrText>Pathogenesis of diabetic retinopathy,â</w:instrText>
      </w:r>
      <w:r w:rsidRPr="00402132">
        <w:rPr>
          <w:rFonts w:ascii="Tahoma" w:hAnsi="Tahoma" w:cs="Tahoma"/>
          <w:color w:val="auto"/>
          <w:sz w:val="22"/>
          <w:szCs w:val="22"/>
        </w:rPr>
        <w:instrText>��</w:instrText>
      </w:r>
      <w:r w:rsidRPr="00402132">
        <w:rPr>
          <w:rFonts w:ascii="Arial" w:hAnsi="Arial" w:cs="Arial"/>
          <w:color w:val="auto"/>
          <w:sz w:val="22"/>
          <w:szCs w:val="22"/>
        </w:rPr>
        <w:instrText xml:space="preserve"> in Flynn HW and Smiddy WE, eds., Diabetes and Ocular Disease:  Past, Present and Future Therapies.  American Academy of Ophthalmology, 2000.  pp. 1-17." \t "rbottom" </w:instrText>
      </w:r>
      <w:r w:rsidRPr="00402132">
        <w:rPr>
          <w:rFonts w:ascii="Arial" w:hAnsi="Arial" w:cs="Arial"/>
          <w:color w:val="auto"/>
          <w:sz w:val="22"/>
          <w:szCs w:val="22"/>
        </w:rPr>
        <w:fldChar w:fldCharType="separate"/>
      </w:r>
      <w:r w:rsidRPr="00402132">
        <w:rPr>
          <w:rStyle w:val="Hyperlink"/>
          <w:rFonts w:ascii="Arial" w:hAnsi="Arial" w:cs="Arial"/>
          <w:color w:val="auto"/>
          <w:sz w:val="22"/>
          <w:szCs w:val="22"/>
        </w:rPr>
        <w:t>14</w:t>
      </w:r>
      <w:r w:rsidRPr="00402132">
        <w:rPr>
          <w:rFonts w:ascii="Arial" w:hAnsi="Arial" w:cs="Arial"/>
          <w:color w:val="auto"/>
          <w:sz w:val="22"/>
          <w:szCs w:val="22"/>
        </w:rPr>
        <w:fldChar w:fldCharType="end"/>
      </w:r>
      <w:r w:rsidRPr="00402132">
        <w:rPr>
          <w:rFonts w:ascii="Arial" w:hAnsi="Arial" w:cs="Arial"/>
          <w:color w:val="auto"/>
          <w:sz w:val="22"/>
          <w:szCs w:val="22"/>
        </w:rPr>
        <w:t>]</w:t>
      </w:r>
    </w:p>
    <w:p w14:paraId="2752AD87" w14:textId="4544EAC3" w:rsidR="0089563D" w:rsidRPr="00402132" w:rsidRDefault="00E92F3C" w:rsidP="002D03D0">
      <w:pPr>
        <w:pStyle w:val="Heading2"/>
      </w:pPr>
      <w:bookmarkStart w:id="20" w:name="ClinicalFeatures"/>
      <w:bookmarkEnd w:id="20"/>
      <w:r w:rsidRPr="00022B3F">
        <w:t>CLINICAL FEATURES</w:t>
      </w:r>
    </w:p>
    <w:p w14:paraId="29D7E51E" w14:textId="77777777" w:rsidR="0089563D" w:rsidRPr="00402132" w:rsidRDefault="0089563D" w:rsidP="002D03D0">
      <w:pPr>
        <w:pStyle w:val="Heading3"/>
      </w:pPr>
      <w:bookmarkStart w:id="21" w:name="NonproliferativeDiabeticRetinopathyNPDR"/>
      <w:bookmarkEnd w:id="21"/>
      <w:proofErr w:type="spellStart"/>
      <w:r w:rsidRPr="00402132">
        <w:t>Nonproliferative</w:t>
      </w:r>
      <w:proofErr w:type="spellEnd"/>
      <w:r w:rsidRPr="00402132">
        <w:t xml:space="preserve"> Diabetic Retinopathy (NPDR)</w:t>
      </w:r>
    </w:p>
    <w:p w14:paraId="5A7D77E7" w14:textId="75EF0C60" w:rsidR="0089563D" w:rsidRPr="00402132" w:rsidRDefault="0089563D" w:rsidP="00253894">
      <w:pPr>
        <w:pStyle w:val="NormalWeb"/>
        <w:rPr>
          <w:rFonts w:ascii="Arial" w:hAnsi="Arial" w:cs="Arial"/>
          <w:color w:val="auto"/>
          <w:sz w:val="22"/>
          <w:szCs w:val="22"/>
        </w:rPr>
      </w:pPr>
      <w:r w:rsidRPr="00402132">
        <w:rPr>
          <w:rFonts w:ascii="Arial" w:hAnsi="Arial" w:cs="Arial"/>
          <w:color w:val="auto"/>
          <w:sz w:val="22"/>
          <w:szCs w:val="22"/>
        </w:rPr>
        <w:t xml:space="preserve">Studies have found that retinopathy in both insulin-dependent and non-insulin-dependent diabetes occurs 3 to 5 years or more after the onset of diabetes.  In the WESDR, the prevalence of at least minimal retinopathy was almost 100% after 20 </w:t>
      </w:r>
      <w:r w:rsidRPr="00402132">
        <w:rPr>
          <w:rFonts w:ascii="Arial" w:hAnsi="Arial" w:cs="Arial"/>
          <w:color w:val="auto"/>
          <w:sz w:val="22"/>
          <w:szCs w:val="22"/>
        </w:rPr>
        <w:lastRenderedPageBreak/>
        <w:t>years.[</w:t>
      </w:r>
      <w:bookmarkStart w:id="22" w:name="footnote-anchor-15"/>
      <w:bookmarkEnd w:id="22"/>
      <w:r w:rsidRPr="00402132">
        <w:rPr>
          <w:rFonts w:ascii="Arial" w:hAnsi="Arial" w:cs="Arial"/>
          <w:color w:val="auto"/>
          <w:sz w:val="22"/>
          <w:szCs w:val="22"/>
        </w:rPr>
        <w:fldChar w:fldCharType="begin"/>
      </w:r>
      <w:r w:rsidRPr="00402132">
        <w:rPr>
          <w:rFonts w:ascii="Arial" w:hAnsi="Arial" w:cs="Arial"/>
          <w:color w:val="auto"/>
          <w:sz w:val="22"/>
          <w:szCs w:val="22"/>
        </w:rPr>
        <w:instrText xml:space="preserve"> HYPERLINK "http://www.endotext.org/diabetes_new/diabetes29/diabetesbiblio29.htm" \l "footnote-15" \o " Frank RN, â</w:instrText>
      </w:r>
      <w:r w:rsidRPr="00402132">
        <w:rPr>
          <w:rFonts w:ascii="Tahoma" w:hAnsi="Tahoma" w:cs="Tahoma"/>
          <w:color w:val="auto"/>
          <w:sz w:val="22"/>
          <w:szCs w:val="22"/>
        </w:rPr>
        <w:instrText>��</w:instrText>
      </w:r>
      <w:r w:rsidRPr="00402132">
        <w:rPr>
          <w:rFonts w:ascii="Arial" w:hAnsi="Arial" w:cs="Arial"/>
          <w:color w:val="auto"/>
          <w:sz w:val="22"/>
          <w:szCs w:val="22"/>
        </w:rPr>
        <w:instrText>Etiologic mechanisms in diabetic retinopathy,â</w:instrText>
      </w:r>
      <w:r w:rsidRPr="00402132">
        <w:rPr>
          <w:rFonts w:ascii="Tahoma" w:hAnsi="Tahoma" w:cs="Tahoma"/>
          <w:color w:val="auto"/>
          <w:sz w:val="22"/>
          <w:szCs w:val="22"/>
        </w:rPr>
        <w:instrText>��</w:instrText>
      </w:r>
      <w:r w:rsidRPr="00402132">
        <w:rPr>
          <w:rFonts w:ascii="Arial" w:hAnsi="Arial" w:cs="Arial"/>
          <w:color w:val="auto"/>
          <w:sz w:val="22"/>
          <w:szCs w:val="22"/>
        </w:rPr>
        <w:instrText xml:space="preserve"> in Ryan SJ, ed., Retina.  St. Louis:  Mosby, 2001.  pp. 1259-1294." \t "rbottom" </w:instrText>
      </w:r>
      <w:r w:rsidRPr="00402132">
        <w:rPr>
          <w:rFonts w:ascii="Arial" w:hAnsi="Arial" w:cs="Arial"/>
          <w:color w:val="auto"/>
          <w:sz w:val="22"/>
          <w:szCs w:val="22"/>
        </w:rPr>
        <w:fldChar w:fldCharType="separate"/>
      </w:r>
      <w:r w:rsidRPr="00402132">
        <w:rPr>
          <w:rStyle w:val="Hyperlink"/>
          <w:rFonts w:ascii="Arial" w:hAnsi="Arial" w:cs="Arial"/>
          <w:color w:val="auto"/>
          <w:sz w:val="22"/>
          <w:szCs w:val="22"/>
        </w:rPr>
        <w:t>15</w:t>
      </w:r>
      <w:r w:rsidRPr="00402132">
        <w:rPr>
          <w:rFonts w:ascii="Arial" w:hAnsi="Arial" w:cs="Arial"/>
          <w:color w:val="auto"/>
          <w:sz w:val="22"/>
          <w:szCs w:val="22"/>
        </w:rPr>
        <w:fldChar w:fldCharType="end"/>
      </w:r>
      <w:r w:rsidRPr="00402132">
        <w:rPr>
          <w:rFonts w:ascii="Arial" w:hAnsi="Arial" w:cs="Arial"/>
          <w:color w:val="auto"/>
          <w:sz w:val="22"/>
          <w:szCs w:val="22"/>
        </w:rPr>
        <w:t xml:space="preserve">]  A more recent study has confirmed that at least 39% of young </w:t>
      </w:r>
      <w:r w:rsidR="00BA7368" w:rsidRPr="00402132">
        <w:rPr>
          <w:rFonts w:ascii="Arial" w:hAnsi="Arial" w:cs="Arial"/>
          <w:color w:val="auto"/>
          <w:sz w:val="22"/>
          <w:szCs w:val="22"/>
        </w:rPr>
        <w:t xml:space="preserve">persons with </w:t>
      </w:r>
      <w:r w:rsidRPr="00402132">
        <w:rPr>
          <w:rFonts w:ascii="Arial" w:hAnsi="Arial" w:cs="Arial"/>
          <w:color w:val="auto"/>
          <w:sz w:val="22"/>
          <w:szCs w:val="22"/>
        </w:rPr>
        <w:t>diabet</w:t>
      </w:r>
      <w:r w:rsidR="00BA7368" w:rsidRPr="00402132">
        <w:rPr>
          <w:rFonts w:ascii="Arial" w:hAnsi="Arial" w:cs="Arial"/>
          <w:color w:val="auto"/>
          <w:sz w:val="22"/>
          <w:szCs w:val="22"/>
        </w:rPr>
        <w:t>e</w:t>
      </w:r>
      <w:r w:rsidRPr="00402132">
        <w:rPr>
          <w:rFonts w:ascii="Arial" w:hAnsi="Arial" w:cs="Arial"/>
          <w:color w:val="auto"/>
          <w:sz w:val="22"/>
          <w:szCs w:val="22"/>
        </w:rPr>
        <w:t>s developed retinopathy within the first 10 years.[</w:t>
      </w:r>
      <w:bookmarkStart w:id="23" w:name="footnote-anchor-16"/>
      <w:bookmarkEnd w:id="23"/>
      <w:r w:rsidRPr="00402132">
        <w:rPr>
          <w:rFonts w:ascii="Arial" w:hAnsi="Arial" w:cs="Arial"/>
          <w:color w:val="auto"/>
          <w:sz w:val="22"/>
          <w:szCs w:val="22"/>
        </w:rPr>
        <w:fldChar w:fldCharType="begin"/>
      </w:r>
      <w:r w:rsidRPr="00402132">
        <w:rPr>
          <w:rFonts w:ascii="Arial" w:hAnsi="Arial" w:cs="Arial"/>
          <w:color w:val="auto"/>
          <w:sz w:val="22"/>
          <w:szCs w:val="22"/>
        </w:rPr>
        <w:instrText xml:space="preserve"> HYPERLINK "http://www.endotext.org/diabetes_new/diabetes29/diabetesbiblio29.htm" \l "footnote-16" \o "Henricsson M, Nystrom L, Blohme G, et al.  The incidence of retinopathy 10 years after diagnosis in young adult people with diabetes:  results from the nationwide population-based Diabetes Incidence Study in Sweden (DISS).  Diabetes Care 2003;26(2):349-354." \t "rbottom" </w:instrText>
      </w:r>
      <w:r w:rsidRPr="00402132">
        <w:rPr>
          <w:rFonts w:ascii="Arial" w:hAnsi="Arial" w:cs="Arial"/>
          <w:color w:val="auto"/>
          <w:sz w:val="22"/>
          <w:szCs w:val="22"/>
        </w:rPr>
        <w:fldChar w:fldCharType="separate"/>
      </w:r>
      <w:r w:rsidRPr="00402132">
        <w:rPr>
          <w:rStyle w:val="Hyperlink"/>
          <w:rFonts w:ascii="Arial" w:hAnsi="Arial" w:cs="Arial"/>
          <w:color w:val="auto"/>
          <w:sz w:val="22"/>
          <w:szCs w:val="22"/>
        </w:rPr>
        <w:t>16</w:t>
      </w:r>
      <w:r w:rsidRPr="00402132">
        <w:rPr>
          <w:rFonts w:ascii="Arial" w:hAnsi="Arial" w:cs="Arial"/>
          <w:color w:val="auto"/>
          <w:sz w:val="22"/>
          <w:szCs w:val="22"/>
        </w:rPr>
        <w:fldChar w:fldCharType="end"/>
      </w:r>
      <w:r w:rsidRPr="00402132">
        <w:rPr>
          <w:rFonts w:ascii="Arial" w:hAnsi="Arial" w:cs="Arial"/>
          <w:color w:val="auto"/>
          <w:sz w:val="22"/>
          <w:szCs w:val="22"/>
        </w:rPr>
        <w:t xml:space="preserve">] The earliest clinical sign of diabetic retinopathy is the </w:t>
      </w:r>
      <w:proofErr w:type="spellStart"/>
      <w:r w:rsidRPr="00402132">
        <w:rPr>
          <w:rFonts w:ascii="Arial" w:hAnsi="Arial" w:cs="Arial"/>
          <w:color w:val="auto"/>
          <w:sz w:val="22"/>
          <w:szCs w:val="22"/>
        </w:rPr>
        <w:t>microaneurysm</w:t>
      </w:r>
      <w:proofErr w:type="spellEnd"/>
      <w:r w:rsidRPr="00402132">
        <w:rPr>
          <w:rFonts w:ascii="Arial" w:hAnsi="Arial" w:cs="Arial"/>
          <w:color w:val="auto"/>
          <w:sz w:val="22"/>
          <w:szCs w:val="22"/>
        </w:rPr>
        <w:t>, a red dot seen on ophthalmoscopy that varies from 15 to 60 microns in diameter</w:t>
      </w:r>
      <w:r w:rsidR="00BA7368" w:rsidRPr="00402132">
        <w:rPr>
          <w:rFonts w:ascii="Arial" w:hAnsi="Arial" w:cs="Arial"/>
          <w:color w:val="auto"/>
          <w:sz w:val="22"/>
          <w:szCs w:val="22"/>
        </w:rPr>
        <w:t xml:space="preserve"> (Figure 1)</w:t>
      </w:r>
      <w:r w:rsidRPr="00402132">
        <w:rPr>
          <w:rFonts w:ascii="Arial" w:hAnsi="Arial" w:cs="Arial"/>
          <w:color w:val="auto"/>
          <w:sz w:val="22"/>
          <w:szCs w:val="22"/>
        </w:rPr>
        <w:t>. </w:t>
      </w:r>
    </w:p>
    <w:p w14:paraId="1A6DC81D" w14:textId="3C00FAEB" w:rsidR="0089563D" w:rsidRPr="00402132" w:rsidRDefault="0089563D" w:rsidP="00253894">
      <w:pPr>
        <w:pStyle w:val="NormalWeb"/>
        <w:rPr>
          <w:rFonts w:ascii="Arial" w:hAnsi="Arial" w:cs="Arial"/>
          <w:color w:val="auto"/>
          <w:sz w:val="22"/>
          <w:szCs w:val="22"/>
        </w:rPr>
      </w:pPr>
      <w:r w:rsidRPr="00402132">
        <w:rPr>
          <w:rFonts w:ascii="Arial" w:hAnsi="Arial" w:cs="Arial"/>
          <w:color w:val="auto"/>
          <w:sz w:val="22"/>
          <w:szCs w:val="22"/>
        </w:rPr>
        <w:t> </w:t>
      </w:r>
      <w:r w:rsidR="003C150A" w:rsidRPr="00402132">
        <w:rPr>
          <w:rFonts w:ascii="Arial" w:hAnsi="Arial" w:cs="Arial"/>
          <w:noProof/>
          <w:sz w:val="22"/>
          <w:szCs w:val="22"/>
        </w:rPr>
        <w:drawing>
          <wp:anchor distT="0" distB="0" distL="114300" distR="114300" simplePos="0" relativeHeight="251661312" behindDoc="0" locked="0" layoutInCell="1" allowOverlap="1" wp14:anchorId="59F615DD" wp14:editId="6DBE63A1">
            <wp:simplePos x="0" y="0"/>
            <wp:positionH relativeFrom="column">
              <wp:posOffset>5080</wp:posOffset>
            </wp:positionH>
            <wp:positionV relativeFrom="paragraph">
              <wp:posOffset>167005</wp:posOffset>
            </wp:positionV>
            <wp:extent cx="7569200" cy="5161280"/>
            <wp:effectExtent l="0" t="0" r="0" b="1270"/>
            <wp:wrapThrough wrapText="bothSides">
              <wp:wrapPolygon edited="0">
                <wp:start x="0" y="0"/>
                <wp:lineTo x="0" y="21526"/>
                <wp:lineTo x="21528" y="21526"/>
                <wp:lineTo x="21528" y="0"/>
                <wp:lineTo x="0" y="0"/>
              </wp:wrapPolygon>
            </wp:wrapThrough>
            <wp:docPr id="21" name="Picture 1" descr="Microaneurysms%20and%20intraretinal%20hemorrhages%20in%20nonproliferative%20retinopa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croaneurysms%20and%20intraretinal%20hemorrhages%20in%20nonproliferative%20retinopath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9200" cy="516128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000" w:firstRow="0" w:lastRow="0" w:firstColumn="0" w:lastColumn="0" w:noHBand="0" w:noVBand="0"/>
      </w:tblPr>
      <w:tblGrid>
        <w:gridCol w:w="8640"/>
      </w:tblGrid>
      <w:tr w:rsidR="0089563D" w:rsidRPr="002C64BA" w14:paraId="0011040A" w14:textId="77777777" w:rsidTr="00253894">
        <w:trPr>
          <w:tblCellSpacing w:w="0" w:type="dxa"/>
        </w:trPr>
        <w:tc>
          <w:tcPr>
            <w:tcW w:w="0" w:type="auto"/>
            <w:vAlign w:val="center"/>
          </w:tcPr>
          <w:p w14:paraId="00A2C94B" w14:textId="13EBD33D" w:rsidR="0089563D" w:rsidRPr="00402132" w:rsidRDefault="00BA7368">
            <w:pPr>
              <w:pStyle w:val="NormalWeb"/>
              <w:rPr>
                <w:rFonts w:ascii="Arial" w:hAnsi="Arial" w:cs="Arial"/>
                <w:color w:val="auto"/>
                <w:sz w:val="22"/>
                <w:szCs w:val="22"/>
              </w:rPr>
            </w:pPr>
            <w:r w:rsidRPr="00402132">
              <w:rPr>
                <w:rFonts w:ascii="Arial" w:hAnsi="Arial" w:cs="Arial"/>
                <w:b/>
                <w:color w:val="auto"/>
                <w:sz w:val="22"/>
                <w:szCs w:val="22"/>
              </w:rPr>
              <w:t xml:space="preserve">Figure 1.  </w:t>
            </w:r>
            <w:proofErr w:type="spellStart"/>
            <w:r w:rsidR="0089563D" w:rsidRPr="00402132">
              <w:rPr>
                <w:rFonts w:ascii="Arial" w:hAnsi="Arial" w:cs="Arial"/>
                <w:color w:val="auto"/>
                <w:sz w:val="22"/>
                <w:szCs w:val="22"/>
              </w:rPr>
              <w:t>Microaneurysms</w:t>
            </w:r>
            <w:proofErr w:type="spellEnd"/>
            <w:r w:rsidR="0089563D" w:rsidRPr="00402132">
              <w:rPr>
                <w:rFonts w:ascii="Arial" w:hAnsi="Arial" w:cs="Arial"/>
                <w:color w:val="auto"/>
                <w:sz w:val="22"/>
                <w:szCs w:val="22"/>
              </w:rPr>
              <w:t xml:space="preserve"> and </w:t>
            </w:r>
            <w:proofErr w:type="spellStart"/>
            <w:r w:rsidR="0089563D" w:rsidRPr="00402132">
              <w:rPr>
                <w:rFonts w:ascii="Arial" w:hAnsi="Arial" w:cs="Arial"/>
                <w:color w:val="auto"/>
                <w:sz w:val="22"/>
                <w:szCs w:val="22"/>
              </w:rPr>
              <w:t>intraretinal</w:t>
            </w:r>
            <w:proofErr w:type="spellEnd"/>
            <w:r w:rsidR="0089563D" w:rsidRPr="00402132">
              <w:rPr>
                <w:rFonts w:ascii="Arial" w:hAnsi="Arial" w:cs="Arial"/>
                <w:color w:val="auto"/>
                <w:sz w:val="22"/>
                <w:szCs w:val="22"/>
              </w:rPr>
              <w:t xml:space="preserve"> hemorrhages in </w:t>
            </w:r>
            <w:proofErr w:type="spellStart"/>
            <w:r w:rsidR="0089563D" w:rsidRPr="00402132">
              <w:rPr>
                <w:rFonts w:ascii="Arial" w:hAnsi="Arial" w:cs="Arial"/>
                <w:color w:val="auto"/>
                <w:sz w:val="22"/>
                <w:szCs w:val="22"/>
              </w:rPr>
              <w:t>nonproliferative</w:t>
            </w:r>
            <w:proofErr w:type="spellEnd"/>
            <w:r w:rsidR="0089563D" w:rsidRPr="00402132">
              <w:rPr>
                <w:rFonts w:ascii="Arial" w:hAnsi="Arial" w:cs="Arial"/>
                <w:color w:val="auto"/>
                <w:sz w:val="22"/>
                <w:szCs w:val="22"/>
              </w:rPr>
              <w:t xml:space="preserve"> retinopathy.  (UCSF Department of Ophthalmology)</w:t>
            </w:r>
          </w:p>
        </w:tc>
      </w:tr>
    </w:tbl>
    <w:p w14:paraId="27D4932E" w14:textId="77777777" w:rsidR="0089563D" w:rsidRPr="00402132" w:rsidRDefault="0089563D" w:rsidP="00253894">
      <w:pPr>
        <w:pStyle w:val="NormalWeb"/>
        <w:rPr>
          <w:rFonts w:ascii="Arial" w:hAnsi="Arial" w:cs="Arial"/>
          <w:color w:val="auto"/>
          <w:sz w:val="22"/>
          <w:szCs w:val="22"/>
        </w:rPr>
      </w:pPr>
      <w:r w:rsidRPr="00402132">
        <w:rPr>
          <w:rFonts w:ascii="Arial" w:hAnsi="Arial" w:cs="Arial"/>
          <w:color w:val="auto"/>
          <w:sz w:val="22"/>
          <w:szCs w:val="22"/>
        </w:rPr>
        <w:t>  </w:t>
      </w:r>
    </w:p>
    <w:p w14:paraId="211F1CBF" w14:textId="734F8ECA" w:rsidR="0089563D" w:rsidRPr="00402132" w:rsidRDefault="0089563D" w:rsidP="00253894">
      <w:pPr>
        <w:pStyle w:val="NormalWeb"/>
        <w:rPr>
          <w:rFonts w:ascii="Arial" w:hAnsi="Arial" w:cs="Arial"/>
          <w:color w:val="auto"/>
          <w:sz w:val="22"/>
          <w:szCs w:val="22"/>
        </w:rPr>
      </w:pPr>
      <w:r w:rsidRPr="00402132">
        <w:rPr>
          <w:rFonts w:ascii="Arial" w:hAnsi="Arial" w:cs="Arial"/>
          <w:color w:val="auto"/>
          <w:sz w:val="22"/>
          <w:szCs w:val="22"/>
        </w:rPr>
        <w:t xml:space="preserve">The lesions can be difficult to distinguish from </w:t>
      </w:r>
      <w:proofErr w:type="spellStart"/>
      <w:r w:rsidRPr="00402132">
        <w:rPr>
          <w:rFonts w:ascii="Arial" w:hAnsi="Arial" w:cs="Arial"/>
          <w:color w:val="auto"/>
          <w:sz w:val="22"/>
          <w:szCs w:val="22"/>
        </w:rPr>
        <w:t>intraretinal</w:t>
      </w:r>
      <w:proofErr w:type="spellEnd"/>
      <w:r w:rsidRPr="00402132">
        <w:rPr>
          <w:rFonts w:ascii="Arial" w:hAnsi="Arial" w:cs="Arial"/>
          <w:color w:val="auto"/>
          <w:sz w:val="22"/>
          <w:szCs w:val="22"/>
        </w:rPr>
        <w:t xml:space="preserve"> hemorrhages on examination, but with fluorescein angiography </w:t>
      </w:r>
      <w:proofErr w:type="spellStart"/>
      <w:r w:rsidRPr="00402132">
        <w:rPr>
          <w:rFonts w:ascii="Arial" w:hAnsi="Arial" w:cs="Arial"/>
          <w:color w:val="auto"/>
          <w:sz w:val="22"/>
          <w:szCs w:val="22"/>
        </w:rPr>
        <w:t>microaneurysms</w:t>
      </w:r>
      <w:proofErr w:type="spellEnd"/>
      <w:r w:rsidRPr="00402132">
        <w:rPr>
          <w:rFonts w:ascii="Arial" w:hAnsi="Arial" w:cs="Arial"/>
          <w:color w:val="auto"/>
          <w:sz w:val="22"/>
          <w:szCs w:val="22"/>
        </w:rPr>
        <w:t xml:space="preserve"> can be identified easily as punctate spots of </w:t>
      </w:r>
      <w:proofErr w:type="spellStart"/>
      <w:r w:rsidRPr="00402132">
        <w:rPr>
          <w:rFonts w:ascii="Arial" w:hAnsi="Arial" w:cs="Arial"/>
          <w:color w:val="auto"/>
          <w:sz w:val="22"/>
          <w:szCs w:val="22"/>
        </w:rPr>
        <w:t>hyperfluorescence</w:t>
      </w:r>
      <w:proofErr w:type="spellEnd"/>
      <w:r w:rsidR="00BA7368" w:rsidRPr="00402132">
        <w:rPr>
          <w:rFonts w:ascii="Arial" w:hAnsi="Arial" w:cs="Arial"/>
          <w:color w:val="auto"/>
          <w:sz w:val="22"/>
          <w:szCs w:val="22"/>
        </w:rPr>
        <w:t xml:space="preserve"> (Figure 2, 3)</w:t>
      </w:r>
      <w:r w:rsidRPr="00402132">
        <w:rPr>
          <w:rFonts w:ascii="Arial" w:hAnsi="Arial" w:cs="Arial"/>
          <w:color w:val="auto"/>
          <w:sz w:val="22"/>
          <w:szCs w:val="22"/>
        </w:rPr>
        <w:t>.  By contrast, hemorrhages block the background fluorescence and therefore appear dark.</w:t>
      </w:r>
    </w:p>
    <w:p w14:paraId="419E8E43" w14:textId="7C48584A" w:rsidR="0089563D" w:rsidRPr="00402132" w:rsidRDefault="003C150A" w:rsidP="00253894">
      <w:pPr>
        <w:pStyle w:val="NormalWeb"/>
        <w:rPr>
          <w:rFonts w:ascii="Arial" w:hAnsi="Arial" w:cs="Arial"/>
          <w:color w:val="auto"/>
          <w:sz w:val="22"/>
          <w:szCs w:val="22"/>
        </w:rPr>
      </w:pPr>
      <w:r w:rsidRPr="00402132">
        <w:rPr>
          <w:rFonts w:ascii="Arial" w:hAnsi="Arial" w:cs="Arial"/>
          <w:noProof/>
          <w:sz w:val="22"/>
          <w:szCs w:val="22"/>
        </w:rPr>
        <w:lastRenderedPageBreak/>
        <w:drawing>
          <wp:anchor distT="0" distB="0" distL="114300" distR="114300" simplePos="0" relativeHeight="251659264" behindDoc="0" locked="0" layoutInCell="1" allowOverlap="1" wp14:anchorId="0C3B3A1A" wp14:editId="0F34EBD7">
            <wp:simplePos x="0" y="0"/>
            <wp:positionH relativeFrom="column">
              <wp:posOffset>5080</wp:posOffset>
            </wp:positionH>
            <wp:positionV relativeFrom="paragraph">
              <wp:posOffset>635</wp:posOffset>
            </wp:positionV>
            <wp:extent cx="7569200" cy="4856480"/>
            <wp:effectExtent l="0" t="0" r="0" b="1270"/>
            <wp:wrapThrough wrapText="bothSides">
              <wp:wrapPolygon edited="0">
                <wp:start x="0" y="0"/>
                <wp:lineTo x="0" y="21521"/>
                <wp:lineTo x="21528" y="21521"/>
                <wp:lineTo x="21528" y="0"/>
                <wp:lineTo x="0" y="0"/>
              </wp:wrapPolygon>
            </wp:wrapThrough>
            <wp:docPr id="20" name="Picture 2" descr="Microaneurysms%20%20hyperfluorescent%2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croaneurysms%20%20hyperfluorescent%20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9200" cy="485648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000" w:firstRow="0" w:lastRow="0" w:firstColumn="0" w:lastColumn="0" w:noHBand="0" w:noVBand="0"/>
      </w:tblPr>
      <w:tblGrid>
        <w:gridCol w:w="8640"/>
      </w:tblGrid>
      <w:tr w:rsidR="0089563D" w:rsidRPr="002C64BA" w14:paraId="5C5851E3" w14:textId="77777777" w:rsidTr="00253894">
        <w:trPr>
          <w:tblCellSpacing w:w="0" w:type="dxa"/>
        </w:trPr>
        <w:tc>
          <w:tcPr>
            <w:tcW w:w="0" w:type="auto"/>
            <w:vAlign w:val="center"/>
          </w:tcPr>
          <w:p w14:paraId="7AC46B61" w14:textId="61EBE20D" w:rsidR="0089563D" w:rsidRPr="00402132" w:rsidRDefault="00BA7368">
            <w:pPr>
              <w:pStyle w:val="NormalWeb"/>
              <w:rPr>
                <w:rFonts w:ascii="Arial" w:hAnsi="Arial" w:cs="Arial"/>
                <w:color w:val="auto"/>
                <w:sz w:val="22"/>
                <w:szCs w:val="22"/>
              </w:rPr>
            </w:pPr>
            <w:r w:rsidRPr="00402132">
              <w:rPr>
                <w:rFonts w:ascii="Arial" w:hAnsi="Arial" w:cs="Arial"/>
                <w:b/>
                <w:color w:val="auto"/>
                <w:sz w:val="22"/>
                <w:szCs w:val="22"/>
              </w:rPr>
              <w:t xml:space="preserve">Figure 2.  </w:t>
            </w:r>
            <w:proofErr w:type="spellStart"/>
            <w:r w:rsidR="0089563D" w:rsidRPr="00402132">
              <w:rPr>
                <w:rFonts w:ascii="Arial" w:hAnsi="Arial" w:cs="Arial"/>
                <w:color w:val="auto"/>
                <w:sz w:val="22"/>
                <w:szCs w:val="22"/>
              </w:rPr>
              <w:t>Microaneurysms</w:t>
            </w:r>
            <w:proofErr w:type="spellEnd"/>
            <w:r w:rsidR="0089563D" w:rsidRPr="00402132">
              <w:rPr>
                <w:rFonts w:ascii="Arial" w:hAnsi="Arial" w:cs="Arial"/>
                <w:color w:val="auto"/>
                <w:sz w:val="22"/>
                <w:szCs w:val="22"/>
              </w:rPr>
              <w:t xml:space="preserve">:  </w:t>
            </w:r>
            <w:proofErr w:type="spellStart"/>
            <w:r w:rsidR="0089563D" w:rsidRPr="00402132">
              <w:rPr>
                <w:rFonts w:ascii="Arial" w:hAnsi="Arial" w:cs="Arial"/>
                <w:color w:val="auto"/>
                <w:sz w:val="22"/>
                <w:szCs w:val="22"/>
              </w:rPr>
              <w:t>hyperfluorescent</w:t>
            </w:r>
            <w:proofErr w:type="spellEnd"/>
            <w:r w:rsidR="0089563D" w:rsidRPr="00402132">
              <w:rPr>
                <w:rFonts w:ascii="Arial" w:hAnsi="Arial" w:cs="Arial"/>
                <w:color w:val="auto"/>
                <w:sz w:val="22"/>
                <w:szCs w:val="22"/>
              </w:rPr>
              <w:t xml:space="preserve"> dots in early phase of fluorescein angiogram (arrows).  (San Francisco General Hospital, Dept. of Ophthalmology)</w:t>
            </w:r>
          </w:p>
        </w:tc>
      </w:tr>
    </w:tbl>
    <w:p w14:paraId="434A4FCD" w14:textId="3DD9890E" w:rsidR="0089563D" w:rsidRPr="00402132" w:rsidRDefault="003C150A" w:rsidP="00253894">
      <w:pPr>
        <w:pStyle w:val="NormalWeb"/>
        <w:rPr>
          <w:rFonts w:ascii="Arial" w:hAnsi="Arial" w:cs="Arial"/>
          <w:color w:val="auto"/>
          <w:sz w:val="22"/>
          <w:szCs w:val="22"/>
        </w:rPr>
      </w:pPr>
      <w:r w:rsidRPr="00402132">
        <w:rPr>
          <w:rFonts w:ascii="Arial" w:hAnsi="Arial" w:cs="Arial"/>
          <w:noProof/>
          <w:sz w:val="22"/>
          <w:szCs w:val="22"/>
        </w:rPr>
        <w:lastRenderedPageBreak/>
        <w:drawing>
          <wp:anchor distT="0" distB="0" distL="114300" distR="114300" simplePos="0" relativeHeight="251663360" behindDoc="0" locked="0" layoutInCell="1" allowOverlap="1" wp14:anchorId="248F7960" wp14:editId="37D69331">
            <wp:simplePos x="0" y="0"/>
            <wp:positionH relativeFrom="column">
              <wp:posOffset>5080</wp:posOffset>
            </wp:positionH>
            <wp:positionV relativeFrom="paragraph">
              <wp:posOffset>173355</wp:posOffset>
            </wp:positionV>
            <wp:extent cx="7569200" cy="4958080"/>
            <wp:effectExtent l="0" t="0" r="0" b="0"/>
            <wp:wrapThrough wrapText="bothSides">
              <wp:wrapPolygon edited="0">
                <wp:start x="0" y="0"/>
                <wp:lineTo x="0" y="21495"/>
                <wp:lineTo x="21528" y="21495"/>
                <wp:lineTo x="21528" y="0"/>
                <wp:lineTo x="0" y="0"/>
              </wp:wrapPolygon>
            </wp:wrapThrough>
            <wp:docPr id="22" name="Picture 3" descr="2%20min%20l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20min%20lat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9200" cy="495808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000" w:firstRow="0" w:lastRow="0" w:firstColumn="0" w:lastColumn="0" w:noHBand="0" w:noVBand="0"/>
      </w:tblPr>
      <w:tblGrid>
        <w:gridCol w:w="8640"/>
      </w:tblGrid>
      <w:tr w:rsidR="0089563D" w:rsidRPr="002C64BA" w14:paraId="1275148F" w14:textId="77777777" w:rsidTr="00253894">
        <w:trPr>
          <w:tblCellSpacing w:w="0" w:type="dxa"/>
        </w:trPr>
        <w:tc>
          <w:tcPr>
            <w:tcW w:w="0" w:type="auto"/>
            <w:vAlign w:val="center"/>
          </w:tcPr>
          <w:p w14:paraId="14E43940" w14:textId="7838FC81" w:rsidR="0089563D" w:rsidRPr="00402132" w:rsidRDefault="00BA7368">
            <w:pPr>
              <w:pStyle w:val="NormalWeb"/>
              <w:rPr>
                <w:rFonts w:ascii="Arial" w:hAnsi="Arial" w:cs="Arial"/>
                <w:color w:val="auto"/>
                <w:sz w:val="22"/>
                <w:szCs w:val="22"/>
              </w:rPr>
            </w:pPr>
            <w:r w:rsidRPr="00402132">
              <w:rPr>
                <w:rFonts w:ascii="Arial" w:hAnsi="Arial" w:cs="Arial"/>
                <w:b/>
                <w:color w:val="auto"/>
                <w:sz w:val="22"/>
                <w:szCs w:val="22"/>
              </w:rPr>
              <w:t xml:space="preserve">Figure 3.  </w:t>
            </w:r>
            <w:r w:rsidR="0089563D" w:rsidRPr="00402132">
              <w:rPr>
                <w:rFonts w:ascii="Arial" w:hAnsi="Arial" w:cs="Arial"/>
                <w:color w:val="auto"/>
                <w:sz w:val="22"/>
                <w:szCs w:val="22"/>
              </w:rPr>
              <w:t xml:space="preserve">Two minutes later, fluorescein leakage from the </w:t>
            </w:r>
            <w:proofErr w:type="spellStart"/>
            <w:r w:rsidR="0089563D" w:rsidRPr="00402132">
              <w:rPr>
                <w:rFonts w:ascii="Arial" w:hAnsi="Arial" w:cs="Arial"/>
                <w:color w:val="auto"/>
                <w:sz w:val="22"/>
                <w:szCs w:val="22"/>
              </w:rPr>
              <w:t>microaneurysms</w:t>
            </w:r>
            <w:proofErr w:type="spellEnd"/>
            <w:r w:rsidR="0089563D" w:rsidRPr="00402132">
              <w:rPr>
                <w:rFonts w:ascii="Arial" w:hAnsi="Arial" w:cs="Arial"/>
                <w:color w:val="auto"/>
                <w:sz w:val="22"/>
                <w:szCs w:val="22"/>
              </w:rPr>
              <w:t xml:space="preserve"> gives them a hazy appearance.  (San Francisco General Hospital, Dept. of Ophthalmology)</w:t>
            </w:r>
          </w:p>
        </w:tc>
      </w:tr>
    </w:tbl>
    <w:p w14:paraId="30A2704A" w14:textId="069C5E86" w:rsidR="0089563D" w:rsidRPr="00402132" w:rsidRDefault="0089563D" w:rsidP="00253894">
      <w:pPr>
        <w:pStyle w:val="NormalWeb"/>
        <w:rPr>
          <w:rFonts w:ascii="Arial" w:hAnsi="Arial" w:cs="Arial"/>
          <w:color w:val="auto"/>
          <w:sz w:val="22"/>
          <w:szCs w:val="22"/>
        </w:rPr>
      </w:pPr>
      <w:r w:rsidRPr="00402132">
        <w:rPr>
          <w:rFonts w:ascii="Arial" w:hAnsi="Arial" w:cs="Arial"/>
          <w:color w:val="auto"/>
          <w:sz w:val="22"/>
          <w:szCs w:val="22"/>
        </w:rPr>
        <w:t xml:space="preserve">The severity of NPDR can be graded as mild, moderate, severe, or very severe.  In mild disease, </w:t>
      </w:r>
      <w:proofErr w:type="spellStart"/>
      <w:r w:rsidRPr="00402132">
        <w:rPr>
          <w:rFonts w:ascii="Arial" w:hAnsi="Arial" w:cs="Arial"/>
          <w:color w:val="auto"/>
          <w:sz w:val="22"/>
          <w:szCs w:val="22"/>
        </w:rPr>
        <w:t>microaneurysms</w:t>
      </w:r>
      <w:proofErr w:type="spellEnd"/>
      <w:r w:rsidRPr="00402132">
        <w:rPr>
          <w:rFonts w:ascii="Arial" w:hAnsi="Arial" w:cs="Arial"/>
          <w:color w:val="auto"/>
          <w:sz w:val="22"/>
          <w:szCs w:val="22"/>
        </w:rPr>
        <w:t xml:space="preserve"> are present with hemorrhage or hard exudates (lipid transudates).  In moderate NPDR, these findings are associated with cotton-wool spots (focal infarcts of the retinal nerve fiber layer or areas of </w:t>
      </w:r>
      <w:proofErr w:type="spellStart"/>
      <w:r w:rsidRPr="00402132">
        <w:rPr>
          <w:rFonts w:ascii="Arial" w:hAnsi="Arial" w:cs="Arial"/>
          <w:color w:val="auto"/>
          <w:sz w:val="22"/>
          <w:szCs w:val="22"/>
        </w:rPr>
        <w:t>axoplasmic</w:t>
      </w:r>
      <w:proofErr w:type="spellEnd"/>
      <w:r w:rsidRPr="00402132">
        <w:rPr>
          <w:rFonts w:ascii="Arial" w:hAnsi="Arial" w:cs="Arial"/>
          <w:color w:val="auto"/>
          <w:sz w:val="22"/>
          <w:szCs w:val="22"/>
        </w:rPr>
        <w:t xml:space="preserve"> stasis) or </w:t>
      </w:r>
      <w:proofErr w:type="spellStart"/>
      <w:r w:rsidRPr="00402132">
        <w:rPr>
          <w:rFonts w:ascii="Arial" w:hAnsi="Arial" w:cs="Arial"/>
          <w:color w:val="auto"/>
          <w:sz w:val="22"/>
          <w:szCs w:val="22"/>
        </w:rPr>
        <w:t>intraretinal</w:t>
      </w:r>
      <w:proofErr w:type="spellEnd"/>
      <w:r w:rsidRPr="00402132">
        <w:rPr>
          <w:rFonts w:ascii="Arial" w:hAnsi="Arial" w:cs="Arial"/>
          <w:color w:val="auto"/>
          <w:sz w:val="22"/>
          <w:szCs w:val="22"/>
        </w:rPr>
        <w:t xml:space="preserve"> microvascular abnormalities (vessels that may be either abnormally dilated and tortuous retinal vessels, or </w:t>
      </w:r>
      <w:proofErr w:type="spellStart"/>
      <w:r w:rsidRPr="00402132">
        <w:rPr>
          <w:rFonts w:ascii="Arial" w:hAnsi="Arial" w:cs="Arial"/>
          <w:color w:val="auto"/>
          <w:sz w:val="22"/>
          <w:szCs w:val="22"/>
        </w:rPr>
        <w:t>intraretinal</w:t>
      </w:r>
      <w:proofErr w:type="spellEnd"/>
      <w:r w:rsidRPr="00402132">
        <w:rPr>
          <w:rFonts w:ascii="Arial" w:hAnsi="Arial" w:cs="Arial"/>
          <w:color w:val="auto"/>
          <w:sz w:val="22"/>
          <w:szCs w:val="22"/>
        </w:rPr>
        <w:t xml:space="preserve"> neovascularization).  The “4-2-1 rule” is used to diagnose severe NPDR:  criteria are met if hemorrhages and </w:t>
      </w:r>
      <w:proofErr w:type="spellStart"/>
      <w:r w:rsidRPr="00402132">
        <w:rPr>
          <w:rFonts w:ascii="Arial" w:hAnsi="Arial" w:cs="Arial"/>
          <w:color w:val="auto"/>
          <w:sz w:val="22"/>
          <w:szCs w:val="22"/>
        </w:rPr>
        <w:t>microaneurysms</w:t>
      </w:r>
      <w:proofErr w:type="spellEnd"/>
      <w:r w:rsidRPr="00402132">
        <w:rPr>
          <w:rFonts w:ascii="Arial" w:hAnsi="Arial" w:cs="Arial"/>
          <w:color w:val="auto"/>
          <w:sz w:val="22"/>
          <w:szCs w:val="22"/>
        </w:rPr>
        <w:t xml:space="preserve"> are present in 4 quadrants, or venous beading </w:t>
      </w:r>
      <w:r w:rsidR="00BA7368" w:rsidRPr="00402132">
        <w:rPr>
          <w:rFonts w:ascii="Arial" w:hAnsi="Arial" w:cs="Arial"/>
          <w:color w:val="auto"/>
          <w:sz w:val="22"/>
          <w:szCs w:val="22"/>
        </w:rPr>
        <w:t xml:space="preserve">(Figure 4) </w:t>
      </w:r>
      <w:r w:rsidRPr="00402132">
        <w:rPr>
          <w:rFonts w:ascii="Arial" w:hAnsi="Arial" w:cs="Arial"/>
          <w:color w:val="auto"/>
          <w:sz w:val="22"/>
          <w:szCs w:val="22"/>
        </w:rPr>
        <w:t xml:space="preserve">is present in 2 quadrants, or moderate </w:t>
      </w:r>
      <w:proofErr w:type="spellStart"/>
      <w:r w:rsidRPr="00402132">
        <w:rPr>
          <w:rFonts w:ascii="Arial" w:hAnsi="Arial" w:cs="Arial"/>
          <w:color w:val="auto"/>
          <w:sz w:val="22"/>
          <w:szCs w:val="22"/>
        </w:rPr>
        <w:t>intraretinal</w:t>
      </w:r>
      <w:proofErr w:type="spellEnd"/>
      <w:r w:rsidRPr="00402132">
        <w:rPr>
          <w:rFonts w:ascii="Arial" w:hAnsi="Arial" w:cs="Arial"/>
          <w:color w:val="auto"/>
          <w:sz w:val="22"/>
          <w:szCs w:val="22"/>
        </w:rPr>
        <w:t xml:space="preserve"> microvascular abnormalities are present in 1 quadrant.  In very severe NPDR, two of these features are present.</w:t>
      </w:r>
    </w:p>
    <w:p w14:paraId="62BAA584" w14:textId="77777777" w:rsidR="0089563D" w:rsidRPr="00402132" w:rsidRDefault="0089563D" w:rsidP="00253894">
      <w:pPr>
        <w:pStyle w:val="NormalWeb"/>
        <w:rPr>
          <w:rFonts w:ascii="Arial" w:hAnsi="Arial" w:cs="Arial"/>
          <w:color w:val="auto"/>
          <w:sz w:val="22"/>
          <w:szCs w:val="22"/>
        </w:rPr>
      </w:pPr>
      <w:r w:rsidRPr="00402132">
        <w:rPr>
          <w:rFonts w:ascii="Arial" w:hAnsi="Arial" w:cs="Arial"/>
          <w:color w:val="auto"/>
          <w:sz w:val="22"/>
          <w:szCs w:val="22"/>
        </w:rPr>
        <w:t>The correct evaluation and staging of NPDR is important as a means of assessing the risk of progression.  In the ETDRS, eyes with very severe NPDR had a 60-fold increased risk of developing high-risk proliferative retinopathy after 1 year compared with eyes with mild NPDR.[</w:t>
      </w:r>
      <w:bookmarkStart w:id="24" w:name="footnote-anchor-17"/>
      <w:bookmarkEnd w:id="24"/>
      <w:r w:rsidRPr="00402132">
        <w:rPr>
          <w:rFonts w:ascii="Arial" w:hAnsi="Arial" w:cs="Arial"/>
          <w:color w:val="auto"/>
          <w:sz w:val="22"/>
          <w:szCs w:val="22"/>
        </w:rPr>
        <w:fldChar w:fldCharType="begin"/>
      </w:r>
      <w:r w:rsidRPr="00402132">
        <w:rPr>
          <w:rFonts w:ascii="Arial" w:hAnsi="Arial" w:cs="Arial"/>
          <w:color w:val="auto"/>
          <w:sz w:val="22"/>
          <w:szCs w:val="22"/>
        </w:rPr>
        <w:instrText xml:space="preserve"> HYPERLINK "http://www.endotext.org/diabetes_new/diabetes29/diabetesbiblio29.htm" \l "footnote-17" \o "Chew EY, Ferris III FL. â</w:instrText>
      </w:r>
      <w:r w:rsidRPr="00402132">
        <w:rPr>
          <w:rFonts w:ascii="Tahoma" w:hAnsi="Tahoma" w:cs="Tahoma"/>
          <w:color w:val="auto"/>
          <w:sz w:val="22"/>
          <w:szCs w:val="22"/>
        </w:rPr>
        <w:instrText>��</w:instrText>
      </w:r>
      <w:r w:rsidRPr="00402132">
        <w:rPr>
          <w:rFonts w:ascii="Arial" w:hAnsi="Arial" w:cs="Arial"/>
          <w:color w:val="auto"/>
          <w:sz w:val="22"/>
          <w:szCs w:val="22"/>
        </w:rPr>
        <w:instrText>Nonproliferative diabetic retinopathy,â</w:instrText>
      </w:r>
      <w:r w:rsidRPr="00402132">
        <w:rPr>
          <w:rFonts w:ascii="Tahoma" w:hAnsi="Tahoma" w:cs="Tahoma"/>
          <w:color w:val="auto"/>
          <w:sz w:val="22"/>
          <w:szCs w:val="22"/>
        </w:rPr>
        <w:instrText>��</w:instrText>
      </w:r>
      <w:r w:rsidRPr="00402132">
        <w:rPr>
          <w:rFonts w:ascii="Arial" w:hAnsi="Arial" w:cs="Arial"/>
          <w:color w:val="auto"/>
          <w:sz w:val="22"/>
          <w:szCs w:val="22"/>
        </w:rPr>
        <w:instrText xml:space="preserve"> in Ryan SJ, ed., Retina.  St. Louis:  Mosby, 2001.  pp. 1295-1308." \t "rbottom" </w:instrText>
      </w:r>
      <w:r w:rsidRPr="00402132">
        <w:rPr>
          <w:rFonts w:ascii="Arial" w:hAnsi="Arial" w:cs="Arial"/>
          <w:color w:val="auto"/>
          <w:sz w:val="22"/>
          <w:szCs w:val="22"/>
        </w:rPr>
        <w:fldChar w:fldCharType="separate"/>
      </w:r>
      <w:r w:rsidRPr="00402132">
        <w:rPr>
          <w:rStyle w:val="Hyperlink"/>
          <w:rFonts w:ascii="Arial" w:hAnsi="Arial" w:cs="Arial"/>
          <w:color w:val="auto"/>
          <w:sz w:val="22"/>
          <w:szCs w:val="22"/>
        </w:rPr>
        <w:t>17</w:t>
      </w:r>
      <w:r w:rsidRPr="00402132">
        <w:rPr>
          <w:rFonts w:ascii="Arial" w:hAnsi="Arial" w:cs="Arial"/>
          <w:color w:val="auto"/>
          <w:sz w:val="22"/>
          <w:szCs w:val="22"/>
        </w:rPr>
        <w:fldChar w:fldCharType="end"/>
      </w:r>
      <w:r w:rsidRPr="00402132">
        <w:rPr>
          <w:rFonts w:ascii="Arial" w:hAnsi="Arial" w:cs="Arial"/>
          <w:color w:val="auto"/>
          <w:sz w:val="22"/>
          <w:szCs w:val="22"/>
        </w:rPr>
        <w:t>]  For eyes with mild or moderate NPDR, early treatment with laser was not warranted, as the benefits in preventing vision loss did not outweigh the side effects.  By contrast, in very severe NPDR, early laser treatment was often helpful.</w:t>
      </w:r>
    </w:p>
    <w:p w14:paraId="2D6CA29A" w14:textId="438953F8" w:rsidR="0089563D" w:rsidRPr="00402132" w:rsidRDefault="003C150A" w:rsidP="00253894">
      <w:pPr>
        <w:pStyle w:val="NormalWeb"/>
        <w:rPr>
          <w:rFonts w:ascii="Arial" w:hAnsi="Arial" w:cs="Arial"/>
          <w:color w:val="auto"/>
          <w:sz w:val="22"/>
          <w:szCs w:val="22"/>
        </w:rPr>
      </w:pPr>
      <w:r w:rsidRPr="00402132">
        <w:rPr>
          <w:rFonts w:ascii="Arial" w:hAnsi="Arial" w:cs="Arial"/>
          <w:noProof/>
          <w:sz w:val="22"/>
          <w:szCs w:val="22"/>
        </w:rPr>
        <w:lastRenderedPageBreak/>
        <w:drawing>
          <wp:anchor distT="0" distB="0" distL="114300" distR="114300" simplePos="0" relativeHeight="251665408" behindDoc="0" locked="0" layoutInCell="1" allowOverlap="1" wp14:anchorId="7CF12EB4" wp14:editId="42A15D69">
            <wp:simplePos x="0" y="0"/>
            <wp:positionH relativeFrom="column">
              <wp:posOffset>5080</wp:posOffset>
            </wp:positionH>
            <wp:positionV relativeFrom="paragraph">
              <wp:posOffset>-12065</wp:posOffset>
            </wp:positionV>
            <wp:extent cx="7569200" cy="5100320"/>
            <wp:effectExtent l="0" t="0" r="0" b="5080"/>
            <wp:wrapThrough wrapText="bothSides">
              <wp:wrapPolygon edited="0">
                <wp:start x="0" y="0"/>
                <wp:lineTo x="0" y="21541"/>
                <wp:lineTo x="21528" y="21541"/>
                <wp:lineTo x="21528" y="0"/>
                <wp:lineTo x="0" y="0"/>
              </wp:wrapPolygon>
            </wp:wrapThrough>
            <wp:docPr id="23" name="Picture 4" descr="venous%20beading%2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enous%20beading%20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9200" cy="510032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000" w:firstRow="0" w:lastRow="0" w:firstColumn="0" w:lastColumn="0" w:noHBand="0" w:noVBand="0"/>
      </w:tblPr>
      <w:tblGrid>
        <w:gridCol w:w="8640"/>
      </w:tblGrid>
      <w:tr w:rsidR="0089563D" w:rsidRPr="002C64BA" w14:paraId="08F1F432" w14:textId="77777777" w:rsidTr="00253894">
        <w:trPr>
          <w:tblCellSpacing w:w="0" w:type="dxa"/>
        </w:trPr>
        <w:tc>
          <w:tcPr>
            <w:tcW w:w="0" w:type="auto"/>
            <w:vAlign w:val="center"/>
          </w:tcPr>
          <w:p w14:paraId="3BA6CC21" w14:textId="4E25DCDC" w:rsidR="0089563D" w:rsidRPr="00402132" w:rsidRDefault="00BA7368">
            <w:pPr>
              <w:pStyle w:val="NormalWeb"/>
              <w:rPr>
                <w:rFonts w:ascii="Arial" w:hAnsi="Arial" w:cs="Arial"/>
                <w:color w:val="auto"/>
                <w:sz w:val="22"/>
                <w:szCs w:val="22"/>
              </w:rPr>
            </w:pPr>
            <w:r w:rsidRPr="00402132">
              <w:rPr>
                <w:rFonts w:ascii="Arial" w:hAnsi="Arial" w:cs="Arial"/>
                <w:b/>
                <w:color w:val="auto"/>
                <w:sz w:val="22"/>
                <w:szCs w:val="22"/>
              </w:rPr>
              <w:t xml:space="preserve">Figure 4. </w:t>
            </w:r>
            <w:r w:rsidR="0089563D" w:rsidRPr="00402132">
              <w:rPr>
                <w:rFonts w:ascii="Arial" w:hAnsi="Arial" w:cs="Arial"/>
                <w:color w:val="auto"/>
                <w:sz w:val="22"/>
                <w:szCs w:val="22"/>
              </w:rPr>
              <w:t>Venous beading (arrows) in a case of proliferative diabetic retinopathy.  (UCSF Department of Ophthalmology)</w:t>
            </w:r>
          </w:p>
        </w:tc>
      </w:tr>
    </w:tbl>
    <w:p w14:paraId="4531CC59" w14:textId="16111AA4" w:rsidR="0089563D" w:rsidRPr="00402132" w:rsidRDefault="0089563D" w:rsidP="00253894">
      <w:pPr>
        <w:pStyle w:val="NormalWeb"/>
        <w:rPr>
          <w:rFonts w:ascii="Arial" w:hAnsi="Arial" w:cs="Arial"/>
          <w:color w:val="auto"/>
          <w:sz w:val="22"/>
          <w:szCs w:val="22"/>
        </w:rPr>
      </w:pPr>
      <w:r w:rsidRPr="00402132">
        <w:rPr>
          <w:rFonts w:ascii="Arial" w:hAnsi="Arial" w:cs="Arial"/>
          <w:color w:val="auto"/>
          <w:sz w:val="22"/>
          <w:szCs w:val="22"/>
        </w:rPr>
        <w:t>Capillary closure can also result in macular ischemia, another cause of vision loss in NPDR.  This can be identified clinically as an enlargement of the normal foveal avascular zone on fluorescein angiography</w:t>
      </w:r>
      <w:r w:rsidR="00BA7368" w:rsidRPr="00402132">
        <w:rPr>
          <w:rFonts w:ascii="Arial" w:hAnsi="Arial" w:cs="Arial"/>
          <w:color w:val="auto"/>
          <w:sz w:val="22"/>
          <w:szCs w:val="22"/>
        </w:rPr>
        <w:t xml:space="preserve"> (Figure 5)</w:t>
      </w:r>
      <w:r w:rsidRPr="00402132">
        <w:rPr>
          <w:rFonts w:ascii="Arial" w:hAnsi="Arial" w:cs="Arial"/>
          <w:color w:val="auto"/>
          <w:sz w:val="22"/>
          <w:szCs w:val="22"/>
        </w:rPr>
        <w:t>.</w:t>
      </w:r>
    </w:p>
    <w:p w14:paraId="2279564A" w14:textId="6F9CA5DC" w:rsidR="0089563D" w:rsidRPr="00402132" w:rsidRDefault="003C150A" w:rsidP="00253894">
      <w:pPr>
        <w:pStyle w:val="NormalWeb"/>
        <w:rPr>
          <w:rFonts w:ascii="Arial" w:hAnsi="Arial" w:cs="Arial"/>
          <w:color w:val="auto"/>
          <w:sz w:val="22"/>
          <w:szCs w:val="22"/>
        </w:rPr>
      </w:pPr>
      <w:r w:rsidRPr="00402132">
        <w:rPr>
          <w:rFonts w:ascii="Arial" w:hAnsi="Arial" w:cs="Arial"/>
          <w:noProof/>
          <w:sz w:val="22"/>
          <w:szCs w:val="22"/>
        </w:rPr>
        <w:lastRenderedPageBreak/>
        <w:drawing>
          <wp:anchor distT="0" distB="0" distL="114300" distR="114300" simplePos="0" relativeHeight="251667456" behindDoc="0" locked="0" layoutInCell="1" allowOverlap="1" wp14:anchorId="59404562" wp14:editId="478C621C">
            <wp:simplePos x="0" y="0"/>
            <wp:positionH relativeFrom="column">
              <wp:posOffset>5080</wp:posOffset>
            </wp:positionH>
            <wp:positionV relativeFrom="paragraph">
              <wp:posOffset>635</wp:posOffset>
            </wp:positionV>
            <wp:extent cx="7569200" cy="4856480"/>
            <wp:effectExtent l="0" t="0" r="0" b="1270"/>
            <wp:wrapThrough wrapText="bothSides">
              <wp:wrapPolygon edited="0">
                <wp:start x="0" y="0"/>
                <wp:lineTo x="0" y="21521"/>
                <wp:lineTo x="21528" y="21521"/>
                <wp:lineTo x="21528" y="0"/>
                <wp:lineTo x="0" y="0"/>
              </wp:wrapPolygon>
            </wp:wrapThrough>
            <wp:docPr id="24" name="Picture 5" descr="Capillary%20dropout%2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pillary%20dropout%20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9200" cy="485648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000" w:firstRow="0" w:lastRow="0" w:firstColumn="0" w:lastColumn="0" w:noHBand="0" w:noVBand="0"/>
      </w:tblPr>
      <w:tblGrid>
        <w:gridCol w:w="8640"/>
      </w:tblGrid>
      <w:tr w:rsidR="0089563D" w:rsidRPr="002C64BA" w14:paraId="4C43AEA9" w14:textId="77777777" w:rsidTr="00253894">
        <w:trPr>
          <w:tblCellSpacing w:w="0" w:type="dxa"/>
        </w:trPr>
        <w:tc>
          <w:tcPr>
            <w:tcW w:w="0" w:type="auto"/>
            <w:vAlign w:val="center"/>
          </w:tcPr>
          <w:p w14:paraId="23F01433" w14:textId="53D025FA" w:rsidR="0089563D" w:rsidRPr="00402132" w:rsidRDefault="00BA7368">
            <w:pPr>
              <w:pStyle w:val="NormalWeb"/>
              <w:rPr>
                <w:rFonts w:ascii="Arial" w:hAnsi="Arial" w:cs="Arial"/>
                <w:color w:val="auto"/>
                <w:sz w:val="22"/>
                <w:szCs w:val="22"/>
              </w:rPr>
            </w:pPr>
            <w:r w:rsidRPr="00402132">
              <w:rPr>
                <w:rFonts w:ascii="Arial" w:hAnsi="Arial" w:cs="Arial"/>
                <w:b/>
                <w:color w:val="auto"/>
                <w:sz w:val="22"/>
                <w:szCs w:val="22"/>
              </w:rPr>
              <w:t xml:space="preserve">Figure 5.  </w:t>
            </w:r>
            <w:r w:rsidR="0089563D" w:rsidRPr="00402132">
              <w:rPr>
                <w:rFonts w:ascii="Arial" w:hAnsi="Arial" w:cs="Arial"/>
                <w:color w:val="auto"/>
                <w:sz w:val="22"/>
                <w:szCs w:val="22"/>
              </w:rPr>
              <w:t>Capillary dropout around the fovea (white arrow) and in the temporal macula (black arrow).  (San Francisco General Hospital, Dept. of Ophthalmology)</w:t>
            </w:r>
          </w:p>
        </w:tc>
      </w:tr>
    </w:tbl>
    <w:p w14:paraId="5B9063D5" w14:textId="77777777" w:rsidR="0089563D" w:rsidRPr="00402132" w:rsidRDefault="0089563D" w:rsidP="002D03D0">
      <w:pPr>
        <w:pStyle w:val="Heading3"/>
      </w:pPr>
      <w:bookmarkStart w:id="25" w:name="Diabeticmacularedema"/>
      <w:bookmarkEnd w:id="25"/>
      <w:r w:rsidRPr="00402132">
        <w:t>Diabetic macular edema</w:t>
      </w:r>
    </w:p>
    <w:p w14:paraId="4D52C56F" w14:textId="7ED60245" w:rsidR="0089563D" w:rsidRPr="00402132" w:rsidRDefault="0089563D" w:rsidP="00253894">
      <w:pPr>
        <w:pStyle w:val="NormalWeb"/>
        <w:rPr>
          <w:rFonts w:ascii="Arial" w:hAnsi="Arial" w:cs="Arial"/>
          <w:color w:val="auto"/>
          <w:sz w:val="22"/>
          <w:szCs w:val="22"/>
        </w:rPr>
      </w:pPr>
      <w:r w:rsidRPr="00402132">
        <w:rPr>
          <w:rFonts w:ascii="Arial" w:hAnsi="Arial" w:cs="Arial"/>
          <w:color w:val="auto"/>
          <w:sz w:val="22"/>
          <w:szCs w:val="22"/>
        </w:rPr>
        <w:t xml:space="preserve">Macular edema may be present at all the stages of diabetic retinopathy and is the most common cause of vision loss in </w:t>
      </w:r>
      <w:proofErr w:type="spellStart"/>
      <w:r w:rsidRPr="00402132">
        <w:rPr>
          <w:rFonts w:ascii="Arial" w:hAnsi="Arial" w:cs="Arial"/>
          <w:color w:val="auto"/>
          <w:sz w:val="22"/>
          <w:szCs w:val="22"/>
        </w:rPr>
        <w:t>nonproliferative</w:t>
      </w:r>
      <w:proofErr w:type="spellEnd"/>
      <w:r w:rsidRPr="00402132">
        <w:rPr>
          <w:rFonts w:ascii="Arial" w:hAnsi="Arial" w:cs="Arial"/>
          <w:color w:val="auto"/>
          <w:sz w:val="22"/>
          <w:szCs w:val="22"/>
        </w:rPr>
        <w:t xml:space="preserve"> diabetic retinopathy. Because of the increased vascular permeability and breakdown of the blood-retinal barrier, fluid and lipids leak into the retina and cause it to swell. This causes photoreceptor dysfunction, leading to vision loss when the center of the macula, the fovea, is affected. In the ETDRS, diabetic macular edema (DME) was characterized as "clinically significant" if any of the following were noted</w:t>
      </w:r>
      <w:r w:rsidR="00BA7368" w:rsidRPr="00402132">
        <w:rPr>
          <w:rFonts w:ascii="Arial" w:hAnsi="Arial" w:cs="Arial"/>
          <w:color w:val="auto"/>
          <w:sz w:val="22"/>
          <w:szCs w:val="22"/>
        </w:rPr>
        <w:t xml:space="preserve"> (Figure 6)</w:t>
      </w:r>
      <w:r w:rsidRPr="00402132">
        <w:rPr>
          <w:rFonts w:ascii="Arial" w:hAnsi="Arial" w:cs="Arial"/>
          <w:color w:val="auto"/>
          <w:sz w:val="22"/>
          <w:szCs w:val="22"/>
        </w:rPr>
        <w:t>: retinal thickening within 500 microns of the fovea, hard exudates within 500 microns of the fovea if associated with adjacent retinal thickening, or an area of retinal thickening 1 disc diameter or larger if any part of it is located within 1 disc diameter of the fovea. [</w:t>
      </w:r>
      <w:bookmarkStart w:id="26" w:name="footnote-anchor-18"/>
      <w:bookmarkEnd w:id="26"/>
      <w:r w:rsidRPr="00402132">
        <w:rPr>
          <w:rFonts w:ascii="Arial" w:hAnsi="Arial" w:cs="Arial"/>
          <w:color w:val="auto"/>
          <w:sz w:val="22"/>
          <w:szCs w:val="22"/>
        </w:rPr>
        <w:fldChar w:fldCharType="begin"/>
      </w:r>
      <w:r w:rsidRPr="00402132">
        <w:rPr>
          <w:rFonts w:ascii="Arial" w:hAnsi="Arial" w:cs="Arial"/>
          <w:color w:val="auto"/>
          <w:sz w:val="22"/>
          <w:szCs w:val="22"/>
        </w:rPr>
        <w:instrText xml:space="preserve"> HYPERLINK "http://www.endotext.org/diabetes_new/diabetes29/diabetesbiblio29.htm" \l "footnote-18" \o "Chew EY, Ferris III FL. â</w:instrText>
      </w:r>
      <w:r w:rsidRPr="00402132">
        <w:rPr>
          <w:rFonts w:ascii="Tahoma" w:hAnsi="Tahoma" w:cs="Tahoma"/>
          <w:color w:val="auto"/>
          <w:sz w:val="22"/>
          <w:szCs w:val="22"/>
        </w:rPr>
        <w:instrText>��</w:instrText>
      </w:r>
      <w:r w:rsidRPr="00402132">
        <w:rPr>
          <w:rFonts w:ascii="Arial" w:hAnsi="Arial" w:cs="Arial"/>
          <w:color w:val="auto"/>
          <w:sz w:val="22"/>
          <w:szCs w:val="22"/>
        </w:rPr>
        <w:instrText>Nonproliferative diabetic retinopathy,â</w:instrText>
      </w:r>
      <w:r w:rsidRPr="00402132">
        <w:rPr>
          <w:rFonts w:ascii="Tahoma" w:hAnsi="Tahoma" w:cs="Tahoma"/>
          <w:color w:val="auto"/>
          <w:sz w:val="22"/>
          <w:szCs w:val="22"/>
        </w:rPr>
        <w:instrText>��</w:instrText>
      </w:r>
      <w:r w:rsidRPr="00402132">
        <w:rPr>
          <w:rFonts w:ascii="Arial" w:hAnsi="Arial" w:cs="Arial"/>
          <w:color w:val="auto"/>
          <w:sz w:val="22"/>
          <w:szCs w:val="22"/>
        </w:rPr>
        <w:instrText xml:space="preserve"> in Ryan SJ, ed., Retina.  St. Louis:  Mosby, 2001.  pp. 1295-1308." \t "rbottom" </w:instrText>
      </w:r>
      <w:r w:rsidRPr="00402132">
        <w:rPr>
          <w:rFonts w:ascii="Arial" w:hAnsi="Arial" w:cs="Arial"/>
          <w:color w:val="auto"/>
          <w:sz w:val="22"/>
          <w:szCs w:val="22"/>
        </w:rPr>
        <w:fldChar w:fldCharType="separate"/>
      </w:r>
      <w:r w:rsidRPr="00402132">
        <w:rPr>
          <w:rStyle w:val="Hyperlink"/>
          <w:rFonts w:ascii="Arial" w:hAnsi="Arial" w:cs="Arial"/>
          <w:color w:val="auto"/>
          <w:sz w:val="22"/>
          <w:szCs w:val="22"/>
        </w:rPr>
        <w:t>18</w:t>
      </w:r>
      <w:r w:rsidRPr="00402132">
        <w:rPr>
          <w:rFonts w:ascii="Arial" w:hAnsi="Arial" w:cs="Arial"/>
          <w:color w:val="auto"/>
          <w:sz w:val="22"/>
          <w:szCs w:val="22"/>
        </w:rPr>
        <w:fldChar w:fldCharType="end"/>
      </w:r>
      <w:r w:rsidRPr="00402132">
        <w:rPr>
          <w:rFonts w:ascii="Arial" w:hAnsi="Arial" w:cs="Arial"/>
          <w:color w:val="auto"/>
          <w:sz w:val="22"/>
          <w:szCs w:val="22"/>
        </w:rPr>
        <w:t>]</w:t>
      </w:r>
    </w:p>
    <w:p w14:paraId="29362B00" w14:textId="0B7E9925" w:rsidR="00BA7368" w:rsidRPr="00402132" w:rsidRDefault="00BA7368" w:rsidP="00BA7368">
      <w:pPr>
        <w:pStyle w:val="NormalWeb"/>
        <w:rPr>
          <w:rFonts w:ascii="Arial" w:hAnsi="Arial" w:cs="Arial"/>
          <w:color w:val="auto"/>
          <w:sz w:val="22"/>
          <w:szCs w:val="22"/>
        </w:rPr>
      </w:pPr>
      <w:r w:rsidRPr="00402132">
        <w:rPr>
          <w:rFonts w:ascii="Arial" w:hAnsi="Arial" w:cs="Arial"/>
          <w:noProof/>
          <w:sz w:val="22"/>
          <w:szCs w:val="22"/>
        </w:rPr>
        <w:lastRenderedPageBreak/>
        <w:drawing>
          <wp:anchor distT="0" distB="0" distL="114300" distR="114300" simplePos="0" relativeHeight="251693056" behindDoc="0" locked="0" layoutInCell="1" allowOverlap="1" wp14:anchorId="12C5E23B" wp14:editId="4C84B757">
            <wp:simplePos x="0" y="0"/>
            <wp:positionH relativeFrom="column">
              <wp:posOffset>-939800</wp:posOffset>
            </wp:positionH>
            <wp:positionV relativeFrom="paragraph">
              <wp:posOffset>355600</wp:posOffset>
            </wp:positionV>
            <wp:extent cx="7569200" cy="5374640"/>
            <wp:effectExtent l="0" t="0" r="0" b="0"/>
            <wp:wrapThrough wrapText="bothSides">
              <wp:wrapPolygon edited="0">
                <wp:start x="0" y="0"/>
                <wp:lineTo x="0" y="21513"/>
                <wp:lineTo x="21528" y="21513"/>
                <wp:lineTo x="21528" y="0"/>
                <wp:lineTo x="0" y="0"/>
              </wp:wrapPolygon>
            </wp:wrapThrough>
            <wp:docPr id="2" name="Picture 10" descr="Clinically%20significant%20macular%20ed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inically%20significant%20macular%20edem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69200" cy="537464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000" w:firstRow="0" w:lastRow="0" w:firstColumn="0" w:lastColumn="0" w:noHBand="0" w:noVBand="0"/>
      </w:tblPr>
      <w:tblGrid>
        <w:gridCol w:w="8640"/>
      </w:tblGrid>
      <w:tr w:rsidR="00BA7368" w:rsidRPr="002C64BA" w14:paraId="44DEC714" w14:textId="77777777" w:rsidTr="00C36FFF">
        <w:trPr>
          <w:tblCellSpacing w:w="0" w:type="dxa"/>
        </w:trPr>
        <w:tc>
          <w:tcPr>
            <w:tcW w:w="0" w:type="auto"/>
            <w:vAlign w:val="center"/>
          </w:tcPr>
          <w:p w14:paraId="1A7A7081" w14:textId="77777777" w:rsidR="00BA7368" w:rsidRPr="00402132" w:rsidRDefault="00BA7368">
            <w:pPr>
              <w:pStyle w:val="NormalWeb"/>
              <w:rPr>
                <w:rFonts w:ascii="Arial" w:hAnsi="Arial" w:cs="Arial"/>
                <w:b/>
                <w:color w:val="auto"/>
                <w:sz w:val="22"/>
                <w:szCs w:val="22"/>
              </w:rPr>
            </w:pPr>
          </w:p>
          <w:p w14:paraId="1E1C75C5" w14:textId="511FB77C" w:rsidR="00BA7368" w:rsidRPr="00402132" w:rsidRDefault="00BA7368">
            <w:pPr>
              <w:pStyle w:val="NormalWeb"/>
              <w:rPr>
                <w:rFonts w:ascii="Arial" w:hAnsi="Arial" w:cs="Arial"/>
                <w:color w:val="auto"/>
                <w:sz w:val="22"/>
                <w:szCs w:val="22"/>
              </w:rPr>
            </w:pPr>
            <w:commentRangeStart w:id="27"/>
            <w:commentRangeStart w:id="28"/>
            <w:r w:rsidRPr="00402132">
              <w:rPr>
                <w:rFonts w:ascii="Arial" w:hAnsi="Arial" w:cs="Arial"/>
                <w:b/>
                <w:color w:val="auto"/>
                <w:sz w:val="22"/>
                <w:szCs w:val="22"/>
              </w:rPr>
              <w:t xml:space="preserve">Figure 6. </w:t>
            </w:r>
            <w:r w:rsidRPr="00402132">
              <w:rPr>
                <w:rFonts w:ascii="Arial" w:hAnsi="Arial" w:cs="Arial"/>
                <w:color w:val="auto"/>
                <w:sz w:val="22"/>
                <w:szCs w:val="22"/>
              </w:rPr>
              <w:t>Clinically significant macular edema with hard exudates in the fovea.  Cotton-wool spots are present near the major retinal vessels.  (UCSF Dept. of Ophthalmology)</w:t>
            </w:r>
            <w:commentRangeEnd w:id="27"/>
            <w:r w:rsidRPr="00402132">
              <w:rPr>
                <w:rStyle w:val="CommentReference"/>
                <w:rFonts w:ascii="Arial" w:hAnsi="Arial" w:cs="Arial"/>
                <w:sz w:val="22"/>
                <w:szCs w:val="22"/>
              </w:rPr>
              <w:commentReference w:id="27"/>
            </w:r>
            <w:commentRangeEnd w:id="28"/>
            <w:r w:rsidR="002D03D0">
              <w:rPr>
                <w:rStyle w:val="CommentReference"/>
              </w:rPr>
              <w:commentReference w:id="28"/>
            </w:r>
          </w:p>
        </w:tc>
      </w:tr>
    </w:tbl>
    <w:p w14:paraId="3D8D330B" w14:textId="77777777" w:rsidR="002B5A4B" w:rsidRDefault="002B5A4B" w:rsidP="002B5A4B">
      <w:pPr>
        <w:pStyle w:val="NormalWeb"/>
        <w:rPr>
          <w:rFonts w:ascii="Arial" w:hAnsi="Arial" w:cs="Arial"/>
          <w:color w:val="auto"/>
          <w:sz w:val="22"/>
          <w:szCs w:val="22"/>
        </w:rPr>
      </w:pPr>
      <w:r>
        <w:rPr>
          <w:rFonts w:ascii="Arial" w:hAnsi="Arial" w:cs="Arial"/>
          <w:color w:val="auto"/>
          <w:sz w:val="22"/>
          <w:szCs w:val="22"/>
        </w:rPr>
        <w:t>Figure 6:  Clinically significant macular edema with hard exudates in the fovea. Cotton-wool spots are present near the major vessels. (UCSF Department of Ophthalmology)</w:t>
      </w:r>
    </w:p>
    <w:p w14:paraId="7F00AEDC" w14:textId="77777777" w:rsidR="002B5A4B" w:rsidRDefault="002B5A4B" w:rsidP="00253894">
      <w:pPr>
        <w:pStyle w:val="NormalWeb"/>
        <w:rPr>
          <w:rFonts w:ascii="Arial" w:hAnsi="Arial" w:cs="Arial"/>
          <w:color w:val="auto"/>
          <w:sz w:val="22"/>
          <w:szCs w:val="22"/>
        </w:rPr>
      </w:pPr>
    </w:p>
    <w:p w14:paraId="58412A01" w14:textId="77777777" w:rsidR="002B5A4B" w:rsidRDefault="002B5A4B" w:rsidP="00253894">
      <w:pPr>
        <w:pStyle w:val="NormalWeb"/>
        <w:rPr>
          <w:rFonts w:ascii="Arial" w:hAnsi="Arial" w:cs="Arial"/>
          <w:color w:val="auto"/>
          <w:sz w:val="22"/>
          <w:szCs w:val="22"/>
        </w:rPr>
      </w:pPr>
    </w:p>
    <w:p w14:paraId="7B6D121B" w14:textId="77777777" w:rsidR="0089563D" w:rsidRPr="00402132" w:rsidRDefault="0089563D" w:rsidP="00253894">
      <w:pPr>
        <w:pStyle w:val="NormalWeb"/>
        <w:rPr>
          <w:rFonts w:ascii="Arial" w:hAnsi="Arial" w:cs="Arial"/>
          <w:color w:val="auto"/>
          <w:sz w:val="22"/>
          <w:szCs w:val="22"/>
        </w:rPr>
      </w:pPr>
      <w:r w:rsidRPr="00402132">
        <w:rPr>
          <w:rFonts w:ascii="Arial" w:hAnsi="Arial" w:cs="Arial"/>
          <w:color w:val="auto"/>
          <w:sz w:val="22"/>
          <w:szCs w:val="22"/>
        </w:rPr>
        <w:t>Although the cause of the microvascular changes in diabetes is not fully understood, the deficient oxygenation of the retina may induce an overexpression of vascular endothelial growth factor (VEGF), with a consequent increase in vascular leakage and retinal edema.[</w:t>
      </w:r>
      <w:bookmarkStart w:id="29" w:name="footnote-anchor-19"/>
      <w:bookmarkEnd w:id="29"/>
      <w:r w:rsidRPr="00402132">
        <w:rPr>
          <w:rFonts w:ascii="Arial" w:hAnsi="Arial" w:cs="Arial"/>
          <w:color w:val="auto"/>
          <w:sz w:val="22"/>
          <w:szCs w:val="22"/>
        </w:rPr>
        <w:fldChar w:fldCharType="begin"/>
      </w:r>
      <w:r w:rsidRPr="00402132">
        <w:rPr>
          <w:rFonts w:ascii="Arial" w:hAnsi="Arial" w:cs="Arial"/>
          <w:color w:val="auto"/>
          <w:sz w:val="22"/>
          <w:szCs w:val="22"/>
        </w:rPr>
        <w:instrText xml:space="preserve"> HYPERLINK "http://www.endotext.org/diabetes_new/diabetes29/diabetesbiblio29.htm" \l "footnote-19" \o "Caldwell RB, Bartoli M, Behzadian MA, El-Remessy AE, Al-Shabrawey M, Platt DH, Liou GI, Caldwell RW. Vascular endothelial growth factor and diabetic retinopathy: role of oxidative stress. Curr Drug Targets 2005 Jun;6(4):511-24." \t "rbottom" </w:instrText>
      </w:r>
      <w:r w:rsidRPr="00402132">
        <w:rPr>
          <w:rFonts w:ascii="Arial" w:hAnsi="Arial" w:cs="Arial"/>
          <w:color w:val="auto"/>
          <w:sz w:val="22"/>
          <w:szCs w:val="22"/>
        </w:rPr>
        <w:fldChar w:fldCharType="separate"/>
      </w:r>
      <w:r w:rsidRPr="00402132">
        <w:rPr>
          <w:rStyle w:val="Hyperlink"/>
          <w:rFonts w:ascii="Arial" w:hAnsi="Arial" w:cs="Arial"/>
          <w:color w:val="auto"/>
          <w:sz w:val="22"/>
          <w:szCs w:val="22"/>
        </w:rPr>
        <w:t>19</w:t>
      </w:r>
      <w:r w:rsidRPr="00402132">
        <w:rPr>
          <w:rFonts w:ascii="Arial" w:hAnsi="Arial" w:cs="Arial"/>
          <w:color w:val="auto"/>
          <w:sz w:val="22"/>
          <w:szCs w:val="22"/>
        </w:rPr>
        <w:fldChar w:fldCharType="end"/>
      </w:r>
      <w:r w:rsidRPr="00402132">
        <w:rPr>
          <w:rFonts w:ascii="Arial" w:hAnsi="Arial" w:cs="Arial"/>
          <w:color w:val="auto"/>
          <w:sz w:val="22"/>
          <w:szCs w:val="22"/>
        </w:rPr>
        <w:t>] Besides ischemia, inflammation may also play a role in the development of macular edema in diabetic retinopathy. In fact, elevated levels of extracellular carbonic anhydrase have been discovered in the vitreous of patients with diabetic retinopathy.[</w:t>
      </w:r>
      <w:bookmarkStart w:id="30" w:name="footnote-anchor-20"/>
      <w:bookmarkEnd w:id="30"/>
      <w:r w:rsidRPr="00402132">
        <w:rPr>
          <w:rFonts w:ascii="Arial" w:hAnsi="Arial" w:cs="Arial"/>
          <w:color w:val="auto"/>
          <w:sz w:val="22"/>
          <w:szCs w:val="22"/>
        </w:rPr>
        <w:fldChar w:fldCharType="begin"/>
      </w:r>
      <w:r w:rsidRPr="00402132">
        <w:rPr>
          <w:rFonts w:ascii="Arial" w:hAnsi="Arial" w:cs="Arial"/>
          <w:color w:val="auto"/>
          <w:sz w:val="22"/>
          <w:szCs w:val="22"/>
        </w:rPr>
        <w:instrText xml:space="preserve"> HYPERLINK "http://www.endotext.org/diabetes_new/diabetes29/diabetesbiblio29.htm" \l "footnote-20" \o "Gao BB, Clermont A, Rook S, Fonda SJ, Srinivasan VJ, Wojtkowski M, Fujimoto JG, Avery RL, Arrigg PG, Bursell SE, Aiello LP, Feener EP. Extracellular carbonic anhydrase mediates hemorrhagic retinal and cerebral vascular permeability through prekallikrein activation. Nat Med 2007;13(2):181-8." \t "rbottom" </w:instrText>
      </w:r>
      <w:r w:rsidRPr="00402132">
        <w:rPr>
          <w:rFonts w:ascii="Arial" w:hAnsi="Arial" w:cs="Arial"/>
          <w:color w:val="auto"/>
          <w:sz w:val="22"/>
          <w:szCs w:val="22"/>
        </w:rPr>
        <w:fldChar w:fldCharType="separate"/>
      </w:r>
      <w:r w:rsidRPr="00402132">
        <w:rPr>
          <w:rStyle w:val="Hyperlink"/>
          <w:rFonts w:ascii="Arial" w:hAnsi="Arial" w:cs="Arial"/>
          <w:color w:val="auto"/>
          <w:sz w:val="22"/>
          <w:szCs w:val="22"/>
        </w:rPr>
        <w:t>20</w:t>
      </w:r>
      <w:r w:rsidRPr="00402132">
        <w:rPr>
          <w:rFonts w:ascii="Arial" w:hAnsi="Arial" w:cs="Arial"/>
          <w:color w:val="auto"/>
          <w:sz w:val="22"/>
          <w:szCs w:val="22"/>
        </w:rPr>
        <w:fldChar w:fldCharType="end"/>
      </w:r>
      <w:r w:rsidRPr="00402132">
        <w:rPr>
          <w:rFonts w:ascii="Arial" w:hAnsi="Arial" w:cs="Arial"/>
          <w:color w:val="auto"/>
          <w:sz w:val="22"/>
          <w:szCs w:val="22"/>
        </w:rPr>
        <w:t xml:space="preserve">] Carbonic anhydrase may originate from retinal hemorrhages and erythrocyte lysis and </w:t>
      </w:r>
      <w:r w:rsidRPr="00402132">
        <w:rPr>
          <w:rFonts w:ascii="Arial" w:hAnsi="Arial" w:cs="Arial"/>
          <w:color w:val="auto"/>
          <w:sz w:val="22"/>
          <w:szCs w:val="22"/>
        </w:rPr>
        <w:lastRenderedPageBreak/>
        <w:t xml:space="preserve">may activate the </w:t>
      </w:r>
      <w:proofErr w:type="spellStart"/>
      <w:r w:rsidRPr="00402132">
        <w:rPr>
          <w:rFonts w:ascii="Arial" w:hAnsi="Arial" w:cs="Arial"/>
          <w:color w:val="auto"/>
          <w:sz w:val="22"/>
          <w:szCs w:val="22"/>
        </w:rPr>
        <w:t>kallikrein</w:t>
      </w:r>
      <w:proofErr w:type="spellEnd"/>
      <w:r w:rsidRPr="00402132">
        <w:rPr>
          <w:rFonts w:ascii="Arial" w:hAnsi="Arial" w:cs="Arial"/>
          <w:color w:val="auto"/>
          <w:sz w:val="22"/>
          <w:szCs w:val="22"/>
        </w:rPr>
        <w:t>-mediated inflammatory cascade, contributing to the development of DME.</w:t>
      </w:r>
    </w:p>
    <w:p w14:paraId="225C8D65" w14:textId="7B73879A" w:rsidR="0089563D" w:rsidRPr="00402132" w:rsidRDefault="0089563D" w:rsidP="00253894">
      <w:pPr>
        <w:pStyle w:val="NormalWeb"/>
        <w:rPr>
          <w:rFonts w:ascii="Arial" w:hAnsi="Arial" w:cs="Arial"/>
          <w:color w:val="auto"/>
          <w:sz w:val="22"/>
          <w:szCs w:val="22"/>
        </w:rPr>
      </w:pPr>
      <w:r w:rsidRPr="00402132">
        <w:rPr>
          <w:rFonts w:ascii="Arial" w:hAnsi="Arial" w:cs="Arial"/>
          <w:color w:val="auto"/>
          <w:sz w:val="22"/>
          <w:szCs w:val="22"/>
        </w:rPr>
        <w:t>Optical Coherence Tomography (OCT) is a widely used imaging technique that provides high-resolution imaging of the retina</w:t>
      </w:r>
      <w:r w:rsidR="00BA7368" w:rsidRPr="00402132">
        <w:rPr>
          <w:rFonts w:ascii="Arial" w:hAnsi="Arial" w:cs="Arial"/>
          <w:color w:val="auto"/>
          <w:sz w:val="22"/>
          <w:szCs w:val="22"/>
        </w:rPr>
        <w:t xml:space="preserve"> (Figure 7) </w:t>
      </w:r>
      <w:r w:rsidRPr="00402132">
        <w:rPr>
          <w:rFonts w:ascii="Arial" w:hAnsi="Arial" w:cs="Arial"/>
          <w:color w:val="auto"/>
          <w:sz w:val="22"/>
          <w:szCs w:val="22"/>
        </w:rPr>
        <w:t>.[</w:t>
      </w:r>
      <w:bookmarkStart w:id="31" w:name="footnote-anchor-21"/>
      <w:bookmarkEnd w:id="31"/>
      <w:r w:rsidRPr="00402132">
        <w:rPr>
          <w:rFonts w:ascii="Arial" w:hAnsi="Arial" w:cs="Arial"/>
          <w:color w:val="auto"/>
          <w:sz w:val="22"/>
          <w:szCs w:val="22"/>
        </w:rPr>
        <w:fldChar w:fldCharType="begin"/>
      </w:r>
      <w:r w:rsidRPr="00402132">
        <w:rPr>
          <w:rFonts w:ascii="Arial" w:hAnsi="Arial" w:cs="Arial"/>
          <w:color w:val="auto"/>
          <w:sz w:val="22"/>
          <w:szCs w:val="22"/>
        </w:rPr>
        <w:instrText xml:space="preserve"> HYPERLINK "http://www.endotext.org/diabetes_new/diabetes29/diabetesbiblio29.htm" \l "footnote-21" \o "Puliafito CA, Hee MR, Lin CP, Reichel E, Schuman JS, Duker JS, Izatt JA, Swanson EA, Fujimoto JG. Imaging of macular diseases with optical coherence tomography. Ophthalmology 1995;102(2):217-29." \t "rbottom" </w:instrText>
      </w:r>
      <w:r w:rsidRPr="00402132">
        <w:rPr>
          <w:rFonts w:ascii="Arial" w:hAnsi="Arial" w:cs="Arial"/>
          <w:color w:val="auto"/>
          <w:sz w:val="22"/>
          <w:szCs w:val="22"/>
        </w:rPr>
        <w:fldChar w:fldCharType="separate"/>
      </w:r>
      <w:r w:rsidRPr="00402132">
        <w:rPr>
          <w:rStyle w:val="Hyperlink"/>
          <w:rFonts w:ascii="Arial" w:hAnsi="Arial" w:cs="Arial"/>
          <w:color w:val="auto"/>
          <w:sz w:val="22"/>
          <w:szCs w:val="22"/>
        </w:rPr>
        <w:t>21</w:t>
      </w:r>
      <w:r w:rsidRPr="00402132">
        <w:rPr>
          <w:rFonts w:ascii="Arial" w:hAnsi="Arial" w:cs="Arial"/>
          <w:color w:val="auto"/>
          <w:sz w:val="22"/>
          <w:szCs w:val="22"/>
        </w:rPr>
        <w:fldChar w:fldCharType="end"/>
      </w:r>
      <w:r w:rsidRPr="00402132">
        <w:rPr>
          <w:rFonts w:ascii="Arial" w:hAnsi="Arial" w:cs="Arial"/>
          <w:color w:val="auto"/>
          <w:sz w:val="22"/>
          <w:szCs w:val="22"/>
        </w:rPr>
        <w:t xml:space="preserve">] Working as an “optical ultrasound,” OCT projects a light beam and then acquires the light reflected from the retina to provide a cross-sectional image. Most patients with DME have diffuse retinal thickening or cystoid macular edema (presence of </w:t>
      </w:r>
      <w:proofErr w:type="spellStart"/>
      <w:r w:rsidRPr="00402132">
        <w:rPr>
          <w:rFonts w:ascii="Arial" w:hAnsi="Arial" w:cs="Arial"/>
          <w:color w:val="auto"/>
          <w:sz w:val="22"/>
          <w:szCs w:val="22"/>
        </w:rPr>
        <w:t>intraretinal</w:t>
      </w:r>
      <w:proofErr w:type="spellEnd"/>
      <w:r w:rsidRPr="00402132">
        <w:rPr>
          <w:rFonts w:ascii="Arial" w:hAnsi="Arial" w:cs="Arial"/>
          <w:color w:val="auto"/>
          <w:sz w:val="22"/>
          <w:szCs w:val="22"/>
        </w:rPr>
        <w:t xml:space="preserve"> cystoid-like spaces). In some patients, DME may be associated with posterior </w:t>
      </w:r>
      <w:proofErr w:type="spellStart"/>
      <w:r w:rsidRPr="00402132">
        <w:rPr>
          <w:rFonts w:ascii="Arial" w:hAnsi="Arial" w:cs="Arial"/>
          <w:color w:val="auto"/>
          <w:sz w:val="22"/>
          <w:szCs w:val="22"/>
        </w:rPr>
        <w:t>hyaloidal</w:t>
      </w:r>
      <w:proofErr w:type="spellEnd"/>
      <w:r w:rsidRPr="00402132">
        <w:rPr>
          <w:rFonts w:ascii="Arial" w:hAnsi="Arial" w:cs="Arial"/>
          <w:color w:val="auto"/>
          <w:sz w:val="22"/>
          <w:szCs w:val="22"/>
        </w:rPr>
        <w:t xml:space="preserve"> traction, serous retinal detachment or traction retinal detachment. [</w:t>
      </w:r>
      <w:bookmarkStart w:id="32" w:name="footnote-anchor-22"/>
      <w:bookmarkEnd w:id="32"/>
      <w:r w:rsidRPr="00402132">
        <w:rPr>
          <w:rFonts w:ascii="Arial" w:hAnsi="Arial" w:cs="Arial"/>
          <w:color w:val="auto"/>
          <w:sz w:val="22"/>
          <w:szCs w:val="22"/>
        </w:rPr>
        <w:fldChar w:fldCharType="begin"/>
      </w:r>
      <w:r w:rsidRPr="00402132">
        <w:rPr>
          <w:rFonts w:ascii="Arial" w:hAnsi="Arial" w:cs="Arial"/>
          <w:color w:val="auto"/>
          <w:sz w:val="22"/>
          <w:szCs w:val="22"/>
        </w:rPr>
        <w:instrText xml:space="preserve"> HYPERLINK "http://www.endotext.org/diabetes_new/diabetes29/diabetesbiblio29.htm" \l "footnote-22" \o "Kim BY, Smith SD, Kaiser PK. Optical coherence tomographic patterns of diabetic macular edema. Am J Ophthalmol 2006;142(3):405-12." \t "rbottom" </w:instrText>
      </w:r>
      <w:r w:rsidRPr="00402132">
        <w:rPr>
          <w:rFonts w:ascii="Arial" w:hAnsi="Arial" w:cs="Arial"/>
          <w:color w:val="auto"/>
          <w:sz w:val="22"/>
          <w:szCs w:val="22"/>
        </w:rPr>
        <w:fldChar w:fldCharType="separate"/>
      </w:r>
      <w:r w:rsidRPr="00402132">
        <w:rPr>
          <w:rStyle w:val="Hyperlink"/>
          <w:rFonts w:ascii="Arial" w:hAnsi="Arial" w:cs="Arial"/>
          <w:color w:val="auto"/>
          <w:sz w:val="22"/>
          <w:szCs w:val="22"/>
        </w:rPr>
        <w:t>22</w:t>
      </w:r>
      <w:r w:rsidRPr="00402132">
        <w:rPr>
          <w:rFonts w:ascii="Arial" w:hAnsi="Arial" w:cs="Arial"/>
          <w:color w:val="auto"/>
          <w:sz w:val="22"/>
          <w:szCs w:val="22"/>
        </w:rPr>
        <w:fldChar w:fldCharType="end"/>
      </w:r>
      <w:r w:rsidRPr="00402132">
        <w:rPr>
          <w:rFonts w:ascii="Arial" w:hAnsi="Arial" w:cs="Arial"/>
          <w:color w:val="auto"/>
          <w:sz w:val="22"/>
          <w:szCs w:val="22"/>
        </w:rPr>
        <w:t>] Cystoid macular edema and posterior hyaloid traction are significantly associated with worse visual acuity.[</w:t>
      </w:r>
      <w:bookmarkStart w:id="33" w:name="footnote-anchor-23"/>
      <w:bookmarkEnd w:id="33"/>
      <w:r w:rsidRPr="00402132">
        <w:rPr>
          <w:rFonts w:ascii="Arial" w:hAnsi="Arial" w:cs="Arial"/>
          <w:color w:val="auto"/>
          <w:sz w:val="22"/>
          <w:szCs w:val="22"/>
        </w:rPr>
        <w:fldChar w:fldCharType="begin"/>
      </w:r>
      <w:r w:rsidRPr="00402132">
        <w:rPr>
          <w:rFonts w:ascii="Arial" w:hAnsi="Arial" w:cs="Arial"/>
          <w:color w:val="auto"/>
          <w:sz w:val="22"/>
          <w:szCs w:val="22"/>
        </w:rPr>
        <w:instrText xml:space="preserve"> HYPERLINK "http://www.endotext.org/diabetes_new/diabetes29/diabetesbiblio29.htm" \l "footnote-23" \o "Kim BY, Smith SD, Kaiser PK. Optical coherence tomographic patterns of diabetic macular edema. Am J Ophthalmol 2006;142(3):405-12." \t "rbottom" </w:instrText>
      </w:r>
      <w:r w:rsidRPr="00402132">
        <w:rPr>
          <w:rFonts w:ascii="Arial" w:hAnsi="Arial" w:cs="Arial"/>
          <w:color w:val="auto"/>
          <w:sz w:val="22"/>
          <w:szCs w:val="22"/>
        </w:rPr>
        <w:fldChar w:fldCharType="separate"/>
      </w:r>
      <w:r w:rsidRPr="00402132">
        <w:rPr>
          <w:rStyle w:val="Hyperlink"/>
          <w:rFonts w:ascii="Arial" w:hAnsi="Arial" w:cs="Arial"/>
          <w:color w:val="auto"/>
          <w:sz w:val="22"/>
          <w:szCs w:val="22"/>
        </w:rPr>
        <w:t>23</w:t>
      </w:r>
      <w:r w:rsidRPr="00402132">
        <w:rPr>
          <w:rFonts w:ascii="Arial" w:hAnsi="Arial" w:cs="Arial"/>
          <w:color w:val="auto"/>
          <w:sz w:val="22"/>
          <w:szCs w:val="22"/>
        </w:rPr>
        <w:fldChar w:fldCharType="end"/>
      </w:r>
      <w:r w:rsidRPr="00402132">
        <w:rPr>
          <w:rFonts w:ascii="Arial" w:hAnsi="Arial" w:cs="Arial"/>
          <w:color w:val="auto"/>
          <w:sz w:val="22"/>
          <w:szCs w:val="22"/>
        </w:rPr>
        <w:t>]</w:t>
      </w:r>
    </w:p>
    <w:p w14:paraId="53A931A2" w14:textId="685307FE" w:rsidR="0089563D" w:rsidRPr="00402132" w:rsidRDefault="003C150A" w:rsidP="00253894">
      <w:pPr>
        <w:pStyle w:val="NormalWeb"/>
        <w:rPr>
          <w:rFonts w:ascii="Arial" w:hAnsi="Arial" w:cs="Arial"/>
          <w:color w:val="auto"/>
          <w:sz w:val="22"/>
          <w:szCs w:val="22"/>
        </w:rPr>
      </w:pPr>
      <w:r w:rsidRPr="00402132">
        <w:rPr>
          <w:rFonts w:ascii="Arial" w:hAnsi="Arial" w:cs="Arial"/>
          <w:noProof/>
          <w:color w:val="auto"/>
          <w:sz w:val="22"/>
          <w:szCs w:val="22"/>
        </w:rPr>
        <w:drawing>
          <wp:inline distT="0" distB="0" distL="0" distR="0" wp14:anchorId="06EF7854" wp14:editId="408C7AE2">
            <wp:extent cx="5467350" cy="1819275"/>
            <wp:effectExtent l="0" t="0" r="0" b="9525"/>
            <wp:docPr id="1" name="Picture 1" descr="DME O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E OCT.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67350" cy="1819275"/>
                    </a:xfrm>
                    <a:prstGeom prst="rect">
                      <a:avLst/>
                    </a:prstGeom>
                    <a:noFill/>
                    <a:ln>
                      <a:noFill/>
                    </a:ln>
                  </pic:spPr>
                </pic:pic>
              </a:graphicData>
            </a:graphic>
          </wp:inline>
        </w:drawing>
      </w:r>
    </w:p>
    <w:tbl>
      <w:tblPr>
        <w:tblW w:w="0" w:type="auto"/>
        <w:tblCellSpacing w:w="0" w:type="dxa"/>
        <w:tblCellMar>
          <w:left w:w="0" w:type="dxa"/>
          <w:right w:w="0" w:type="dxa"/>
        </w:tblCellMar>
        <w:tblLook w:val="0000" w:firstRow="0" w:lastRow="0" w:firstColumn="0" w:lastColumn="0" w:noHBand="0" w:noVBand="0"/>
      </w:tblPr>
      <w:tblGrid>
        <w:gridCol w:w="8640"/>
      </w:tblGrid>
      <w:tr w:rsidR="0089563D" w:rsidRPr="002C64BA" w14:paraId="245F7A58" w14:textId="77777777" w:rsidTr="00253894">
        <w:trPr>
          <w:tblCellSpacing w:w="0" w:type="dxa"/>
        </w:trPr>
        <w:tc>
          <w:tcPr>
            <w:tcW w:w="0" w:type="auto"/>
            <w:vAlign w:val="center"/>
          </w:tcPr>
          <w:p w14:paraId="1CE1FACE" w14:textId="473700E2" w:rsidR="0089563D" w:rsidRPr="00402132" w:rsidRDefault="00BA7368">
            <w:pPr>
              <w:pStyle w:val="NormalWeb"/>
              <w:rPr>
                <w:rFonts w:ascii="Arial" w:hAnsi="Arial" w:cs="Arial"/>
                <w:color w:val="auto"/>
                <w:sz w:val="22"/>
                <w:szCs w:val="22"/>
              </w:rPr>
            </w:pPr>
            <w:r w:rsidRPr="00402132">
              <w:rPr>
                <w:rFonts w:ascii="Arial" w:hAnsi="Arial" w:cs="Arial"/>
                <w:b/>
                <w:color w:val="auto"/>
                <w:sz w:val="22"/>
                <w:szCs w:val="22"/>
              </w:rPr>
              <w:t xml:space="preserve">Figure 7. </w:t>
            </w:r>
            <w:r w:rsidR="0089563D" w:rsidRPr="00402132">
              <w:rPr>
                <w:rFonts w:ascii="Arial" w:hAnsi="Arial" w:cs="Arial"/>
                <w:color w:val="auto"/>
                <w:sz w:val="22"/>
                <w:szCs w:val="22"/>
              </w:rPr>
              <w:t>OCT image showing diabetic macular edema (UCSF Department of Ophthalmology).</w:t>
            </w:r>
          </w:p>
        </w:tc>
      </w:tr>
    </w:tbl>
    <w:p w14:paraId="024B9A5F" w14:textId="77777777" w:rsidR="0089563D" w:rsidRPr="00402132" w:rsidRDefault="0089563D" w:rsidP="002D03D0">
      <w:pPr>
        <w:pStyle w:val="Heading3"/>
      </w:pPr>
      <w:bookmarkStart w:id="34" w:name="ProliferativeDiabeticRetinopathyPDR"/>
      <w:bookmarkEnd w:id="34"/>
      <w:r w:rsidRPr="00402132">
        <w:t>Proliferative Diabetic Retinopathy (PDR)</w:t>
      </w:r>
    </w:p>
    <w:p w14:paraId="296DD374" w14:textId="648C307E" w:rsidR="0089563D" w:rsidRPr="00402132" w:rsidRDefault="0089563D" w:rsidP="00253894">
      <w:pPr>
        <w:pStyle w:val="NormalWeb"/>
        <w:rPr>
          <w:rFonts w:ascii="Arial" w:hAnsi="Arial" w:cs="Arial"/>
          <w:color w:val="auto"/>
          <w:sz w:val="22"/>
          <w:szCs w:val="22"/>
        </w:rPr>
      </w:pPr>
      <w:r w:rsidRPr="00402132">
        <w:rPr>
          <w:rFonts w:ascii="Arial" w:hAnsi="Arial" w:cs="Arial"/>
          <w:color w:val="auto"/>
          <w:sz w:val="22"/>
          <w:szCs w:val="22"/>
        </w:rPr>
        <w:t>In proliferative diabetic retinopathy, many of the changes seen in NPDR are present in addition to neovascularization that extends along the surface of the retina or into the vitreous cavity</w:t>
      </w:r>
      <w:r w:rsidR="00BA7368" w:rsidRPr="00402132">
        <w:rPr>
          <w:rFonts w:ascii="Arial" w:hAnsi="Arial" w:cs="Arial"/>
          <w:color w:val="auto"/>
          <w:sz w:val="22"/>
          <w:szCs w:val="22"/>
        </w:rPr>
        <w:t xml:space="preserve"> (Figure 8)</w:t>
      </w:r>
      <w:r w:rsidRPr="00402132">
        <w:rPr>
          <w:rFonts w:ascii="Arial" w:hAnsi="Arial" w:cs="Arial"/>
          <w:color w:val="auto"/>
          <w:sz w:val="22"/>
          <w:szCs w:val="22"/>
        </w:rPr>
        <w:t xml:space="preserve">.  These vessels are in loops that may form a network of radiating spokes or may appear disorganized.  In many cases the vessels are first noted on the surface of the optic disc, although they can be easily missed due to their fine </w:t>
      </w:r>
      <w:proofErr w:type="spellStart"/>
      <w:r w:rsidRPr="00402132">
        <w:rPr>
          <w:rFonts w:ascii="Arial" w:hAnsi="Arial" w:cs="Arial"/>
          <w:color w:val="auto"/>
          <w:sz w:val="22"/>
          <w:szCs w:val="22"/>
        </w:rPr>
        <w:t>calibur</w:t>
      </w:r>
      <w:proofErr w:type="spellEnd"/>
      <w:r w:rsidRPr="00402132">
        <w:rPr>
          <w:rFonts w:ascii="Arial" w:hAnsi="Arial" w:cs="Arial"/>
          <w:color w:val="auto"/>
          <w:sz w:val="22"/>
          <w:szCs w:val="22"/>
        </w:rPr>
        <w:t>.[</w:t>
      </w:r>
      <w:bookmarkStart w:id="35" w:name="footnote-anchor-24"/>
      <w:bookmarkEnd w:id="35"/>
      <w:r w:rsidRPr="00402132">
        <w:rPr>
          <w:rFonts w:ascii="Arial" w:hAnsi="Arial" w:cs="Arial"/>
          <w:color w:val="auto"/>
          <w:sz w:val="22"/>
          <w:szCs w:val="22"/>
        </w:rPr>
        <w:fldChar w:fldCharType="begin"/>
      </w:r>
      <w:r w:rsidRPr="00402132">
        <w:rPr>
          <w:rFonts w:ascii="Arial" w:hAnsi="Arial" w:cs="Arial"/>
          <w:color w:val="auto"/>
          <w:sz w:val="22"/>
          <w:szCs w:val="22"/>
        </w:rPr>
        <w:instrText xml:space="preserve"> HYPERLINK "http://www.endotext.org/diabetes_new/diabetes29/diabetesbiblio29.htm" \l "footnote-24" \o " Folk JC and Oh KT.  â</w:instrText>
      </w:r>
      <w:r w:rsidRPr="00402132">
        <w:rPr>
          <w:rFonts w:ascii="Tahoma" w:hAnsi="Tahoma" w:cs="Tahoma"/>
          <w:color w:val="auto"/>
          <w:sz w:val="22"/>
          <w:szCs w:val="22"/>
        </w:rPr>
        <w:instrText>��</w:instrText>
      </w:r>
      <w:r w:rsidRPr="00402132">
        <w:rPr>
          <w:rFonts w:ascii="Arial" w:hAnsi="Arial" w:cs="Arial"/>
          <w:color w:val="auto"/>
          <w:sz w:val="22"/>
          <w:szCs w:val="22"/>
        </w:rPr>
        <w:instrText>Photocoagulation for diabetic macular edema and diabetic retinopathy,â</w:instrText>
      </w:r>
      <w:r w:rsidRPr="00402132">
        <w:rPr>
          <w:rFonts w:ascii="Tahoma" w:hAnsi="Tahoma" w:cs="Tahoma"/>
          <w:color w:val="auto"/>
          <w:sz w:val="22"/>
          <w:szCs w:val="22"/>
        </w:rPr>
        <w:instrText>��</w:instrText>
      </w:r>
      <w:r w:rsidRPr="00402132">
        <w:rPr>
          <w:rFonts w:ascii="Arial" w:hAnsi="Arial" w:cs="Arial"/>
          <w:color w:val="auto"/>
          <w:sz w:val="22"/>
          <w:szCs w:val="22"/>
        </w:rPr>
        <w:instrText xml:space="preserve"> in Flynn HW and Smiddy WE, eds., Diabetes and Ocular Disease:  Past, Present and Future Therapies.  American Academy of Ophthalmology, 2000.  pp. 115-153." \t "rbottom" </w:instrText>
      </w:r>
      <w:r w:rsidRPr="00402132">
        <w:rPr>
          <w:rFonts w:ascii="Arial" w:hAnsi="Arial" w:cs="Arial"/>
          <w:color w:val="auto"/>
          <w:sz w:val="22"/>
          <w:szCs w:val="22"/>
        </w:rPr>
        <w:fldChar w:fldCharType="separate"/>
      </w:r>
      <w:r w:rsidRPr="00402132">
        <w:rPr>
          <w:rStyle w:val="Hyperlink"/>
          <w:rFonts w:ascii="Arial" w:hAnsi="Arial" w:cs="Arial"/>
          <w:color w:val="auto"/>
          <w:sz w:val="22"/>
          <w:szCs w:val="22"/>
        </w:rPr>
        <w:t>24</w:t>
      </w:r>
      <w:r w:rsidRPr="00402132">
        <w:rPr>
          <w:rFonts w:ascii="Arial" w:hAnsi="Arial" w:cs="Arial"/>
          <w:color w:val="auto"/>
          <w:sz w:val="22"/>
          <w:szCs w:val="22"/>
        </w:rPr>
        <w:fldChar w:fldCharType="end"/>
      </w:r>
      <w:r w:rsidRPr="00402132">
        <w:rPr>
          <w:rFonts w:ascii="Arial" w:hAnsi="Arial" w:cs="Arial"/>
          <w:color w:val="auto"/>
          <w:sz w:val="22"/>
          <w:szCs w:val="22"/>
        </w:rPr>
        <w:t>]  Close inspection often reveals that these new vessels cross over both the normal arteries and the normal veins of the retina, a sign of their unregulated growth. </w:t>
      </w:r>
    </w:p>
    <w:p w14:paraId="7555D1AC" w14:textId="5A0E72D5" w:rsidR="0089563D" w:rsidRPr="00402132" w:rsidRDefault="003C150A" w:rsidP="00253894">
      <w:pPr>
        <w:pStyle w:val="NormalWeb"/>
        <w:rPr>
          <w:rFonts w:ascii="Arial" w:hAnsi="Arial" w:cs="Arial"/>
          <w:color w:val="auto"/>
          <w:sz w:val="22"/>
          <w:szCs w:val="22"/>
        </w:rPr>
      </w:pPr>
      <w:r w:rsidRPr="00402132">
        <w:rPr>
          <w:rFonts w:ascii="Arial" w:hAnsi="Arial" w:cs="Arial"/>
          <w:noProof/>
          <w:sz w:val="22"/>
          <w:szCs w:val="22"/>
        </w:rPr>
        <w:lastRenderedPageBreak/>
        <w:drawing>
          <wp:anchor distT="0" distB="0" distL="114300" distR="114300" simplePos="0" relativeHeight="251671552" behindDoc="0" locked="0" layoutInCell="1" allowOverlap="1" wp14:anchorId="4CBD633F" wp14:editId="3E0828B5">
            <wp:simplePos x="0" y="0"/>
            <wp:positionH relativeFrom="column">
              <wp:posOffset>5080</wp:posOffset>
            </wp:positionH>
            <wp:positionV relativeFrom="paragraph">
              <wp:posOffset>-9525</wp:posOffset>
            </wp:positionV>
            <wp:extent cx="7569200" cy="5384800"/>
            <wp:effectExtent l="0" t="0" r="0" b="6350"/>
            <wp:wrapThrough wrapText="bothSides">
              <wp:wrapPolygon edited="0">
                <wp:start x="0" y="0"/>
                <wp:lineTo x="0" y="21549"/>
                <wp:lineTo x="21528" y="21549"/>
                <wp:lineTo x="21528" y="0"/>
                <wp:lineTo x="0" y="0"/>
              </wp:wrapPolygon>
            </wp:wrapThrough>
            <wp:docPr id="26" name="Picture 11" descr="Active%20neovascularization%20in%20PDR%2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ctive%20neovascularization%20in%20PDR%20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69200" cy="538480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000" w:firstRow="0" w:lastRow="0" w:firstColumn="0" w:lastColumn="0" w:noHBand="0" w:noVBand="0"/>
      </w:tblPr>
      <w:tblGrid>
        <w:gridCol w:w="8640"/>
      </w:tblGrid>
      <w:tr w:rsidR="0089563D" w:rsidRPr="002C64BA" w14:paraId="2104FEA7" w14:textId="77777777" w:rsidTr="00253894">
        <w:trPr>
          <w:tblCellSpacing w:w="0" w:type="dxa"/>
        </w:trPr>
        <w:tc>
          <w:tcPr>
            <w:tcW w:w="0" w:type="auto"/>
            <w:vAlign w:val="center"/>
          </w:tcPr>
          <w:p w14:paraId="78599DBB" w14:textId="6EE607C5" w:rsidR="0089563D" w:rsidRPr="00402132" w:rsidRDefault="00BA7368">
            <w:pPr>
              <w:pStyle w:val="NormalWeb"/>
              <w:rPr>
                <w:rFonts w:ascii="Arial" w:hAnsi="Arial" w:cs="Arial"/>
                <w:color w:val="auto"/>
                <w:sz w:val="22"/>
                <w:szCs w:val="22"/>
              </w:rPr>
            </w:pPr>
            <w:r w:rsidRPr="00402132">
              <w:rPr>
                <w:rFonts w:ascii="Arial" w:hAnsi="Arial" w:cs="Arial"/>
                <w:b/>
                <w:color w:val="auto"/>
                <w:sz w:val="22"/>
                <w:szCs w:val="22"/>
              </w:rPr>
              <w:t xml:space="preserve">Figure 8. </w:t>
            </w:r>
            <w:r w:rsidR="0089563D" w:rsidRPr="00402132">
              <w:rPr>
                <w:rFonts w:ascii="Arial" w:hAnsi="Arial" w:cs="Arial"/>
                <w:color w:val="auto"/>
                <w:sz w:val="22"/>
                <w:szCs w:val="22"/>
              </w:rPr>
              <w:t xml:space="preserve">Active neovascularization in PDR.  </w:t>
            </w:r>
            <w:proofErr w:type="spellStart"/>
            <w:r w:rsidR="0089563D" w:rsidRPr="00402132">
              <w:rPr>
                <w:rFonts w:ascii="Arial" w:hAnsi="Arial" w:cs="Arial"/>
                <w:color w:val="auto"/>
                <w:sz w:val="22"/>
                <w:szCs w:val="22"/>
              </w:rPr>
              <w:t>Fibrovascular</w:t>
            </w:r>
            <w:proofErr w:type="spellEnd"/>
            <w:r w:rsidR="0089563D" w:rsidRPr="00402132">
              <w:rPr>
                <w:rFonts w:ascii="Arial" w:hAnsi="Arial" w:cs="Arial"/>
                <w:color w:val="auto"/>
                <w:sz w:val="22"/>
                <w:szCs w:val="22"/>
              </w:rPr>
              <w:t xml:space="preserve"> proliferation overlies the optic disc (white arrow).  Loops of new vessels are especially prominent superior to the disc and extending into the macula, where leakage of fluid has led to deposition of a ring of hard exudate around the </w:t>
            </w:r>
            <w:proofErr w:type="spellStart"/>
            <w:r w:rsidR="0089563D" w:rsidRPr="00402132">
              <w:rPr>
                <w:rFonts w:ascii="Arial" w:hAnsi="Arial" w:cs="Arial"/>
                <w:color w:val="auto"/>
                <w:sz w:val="22"/>
                <w:szCs w:val="22"/>
              </w:rPr>
              <w:t>neovascular</w:t>
            </w:r>
            <w:proofErr w:type="spellEnd"/>
            <w:r w:rsidR="0089563D" w:rsidRPr="00402132">
              <w:rPr>
                <w:rFonts w:ascii="Arial" w:hAnsi="Arial" w:cs="Arial"/>
                <w:color w:val="auto"/>
                <w:sz w:val="22"/>
                <w:szCs w:val="22"/>
              </w:rPr>
              <w:t xml:space="preserve"> net (black arrow).  (UCSF Department of Ophthalmology)</w:t>
            </w:r>
          </w:p>
        </w:tc>
      </w:tr>
    </w:tbl>
    <w:p w14:paraId="57AA1FEA" w14:textId="6E6786C3" w:rsidR="0089563D" w:rsidRPr="00402132" w:rsidRDefault="0089563D" w:rsidP="00253894">
      <w:pPr>
        <w:pStyle w:val="NormalWeb"/>
        <w:rPr>
          <w:rFonts w:ascii="Arial" w:hAnsi="Arial" w:cs="Arial"/>
          <w:color w:val="auto"/>
          <w:sz w:val="22"/>
          <w:szCs w:val="22"/>
        </w:rPr>
      </w:pPr>
      <w:r w:rsidRPr="00402132">
        <w:rPr>
          <w:rFonts w:ascii="Arial" w:hAnsi="Arial" w:cs="Arial"/>
          <w:color w:val="auto"/>
          <w:sz w:val="22"/>
          <w:szCs w:val="22"/>
        </w:rPr>
        <w:t xml:space="preserve">New vessels can also appear on the iris, a condition known as </w:t>
      </w:r>
      <w:proofErr w:type="spellStart"/>
      <w:r w:rsidRPr="00402132">
        <w:rPr>
          <w:rFonts w:ascii="Arial" w:hAnsi="Arial" w:cs="Arial"/>
          <w:color w:val="auto"/>
          <w:sz w:val="22"/>
          <w:szCs w:val="22"/>
        </w:rPr>
        <w:t>rubeosis</w:t>
      </w:r>
      <w:proofErr w:type="spellEnd"/>
      <w:r w:rsidRPr="00402132">
        <w:rPr>
          <w:rFonts w:ascii="Arial" w:hAnsi="Arial" w:cs="Arial"/>
          <w:color w:val="auto"/>
          <w:sz w:val="22"/>
          <w:szCs w:val="22"/>
        </w:rPr>
        <w:t xml:space="preserve"> </w:t>
      </w:r>
      <w:proofErr w:type="spellStart"/>
      <w:r w:rsidRPr="00402132">
        <w:rPr>
          <w:rFonts w:ascii="Arial" w:hAnsi="Arial" w:cs="Arial"/>
          <w:color w:val="auto"/>
          <w:sz w:val="22"/>
          <w:szCs w:val="22"/>
        </w:rPr>
        <w:t>iridis</w:t>
      </w:r>
      <w:proofErr w:type="spellEnd"/>
      <w:r w:rsidR="00BA7368" w:rsidRPr="00402132">
        <w:rPr>
          <w:rFonts w:ascii="Arial" w:hAnsi="Arial" w:cs="Arial"/>
          <w:color w:val="auto"/>
          <w:sz w:val="22"/>
          <w:szCs w:val="22"/>
        </w:rPr>
        <w:t xml:space="preserve"> (Figure 9)</w:t>
      </w:r>
      <w:r w:rsidRPr="00402132">
        <w:rPr>
          <w:rFonts w:ascii="Arial" w:hAnsi="Arial" w:cs="Arial"/>
          <w:color w:val="auto"/>
          <w:sz w:val="22"/>
          <w:szCs w:val="22"/>
        </w:rPr>
        <w:t xml:space="preserve">.  When this occurs, careful inspection of the anterior chamber angle is essential, as growth of neovascularization in this location can obstruct aqueous fluid outflow and cause </w:t>
      </w:r>
      <w:proofErr w:type="spellStart"/>
      <w:r w:rsidRPr="00402132">
        <w:rPr>
          <w:rFonts w:ascii="Arial" w:hAnsi="Arial" w:cs="Arial"/>
          <w:color w:val="auto"/>
          <w:sz w:val="22"/>
          <w:szCs w:val="22"/>
        </w:rPr>
        <w:t>neovascular</w:t>
      </w:r>
      <w:proofErr w:type="spellEnd"/>
      <w:r w:rsidRPr="00402132">
        <w:rPr>
          <w:rFonts w:ascii="Arial" w:hAnsi="Arial" w:cs="Arial"/>
          <w:color w:val="auto"/>
          <w:sz w:val="22"/>
          <w:szCs w:val="22"/>
        </w:rPr>
        <w:t xml:space="preserve"> glaucoma.</w:t>
      </w:r>
    </w:p>
    <w:p w14:paraId="34972648" w14:textId="0CD5D8FB" w:rsidR="0089563D" w:rsidRPr="00402132" w:rsidRDefault="003C150A" w:rsidP="00253894">
      <w:pPr>
        <w:pStyle w:val="NormalWeb"/>
        <w:rPr>
          <w:rFonts w:ascii="Arial" w:hAnsi="Arial" w:cs="Arial"/>
          <w:color w:val="auto"/>
          <w:sz w:val="22"/>
          <w:szCs w:val="22"/>
        </w:rPr>
      </w:pPr>
      <w:r w:rsidRPr="00402132">
        <w:rPr>
          <w:rFonts w:ascii="Arial" w:hAnsi="Arial" w:cs="Arial"/>
          <w:noProof/>
          <w:sz w:val="22"/>
          <w:szCs w:val="22"/>
        </w:rPr>
        <w:lastRenderedPageBreak/>
        <w:drawing>
          <wp:anchor distT="0" distB="0" distL="114300" distR="114300" simplePos="0" relativeHeight="251673600" behindDoc="0" locked="0" layoutInCell="1" allowOverlap="1" wp14:anchorId="28D59B26" wp14:editId="31A472D3">
            <wp:simplePos x="0" y="0"/>
            <wp:positionH relativeFrom="column">
              <wp:posOffset>5080</wp:posOffset>
            </wp:positionH>
            <wp:positionV relativeFrom="paragraph">
              <wp:posOffset>635</wp:posOffset>
            </wp:positionV>
            <wp:extent cx="7569200" cy="5140960"/>
            <wp:effectExtent l="0" t="0" r="0" b="2540"/>
            <wp:wrapThrough wrapText="bothSides">
              <wp:wrapPolygon edited="0">
                <wp:start x="0" y="0"/>
                <wp:lineTo x="0" y="21531"/>
                <wp:lineTo x="21528" y="21531"/>
                <wp:lineTo x="21528" y="0"/>
                <wp:lineTo x="0" y="0"/>
              </wp:wrapPolygon>
            </wp:wrapThrough>
            <wp:docPr id="27" name="Picture 12" descr="Rubeosis%20iridis%20in%20a%20case%20of%20PDR%2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ubeosis%20iridis%20in%20a%20case%20of%20PDR%20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69200" cy="514096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000" w:firstRow="0" w:lastRow="0" w:firstColumn="0" w:lastColumn="0" w:noHBand="0" w:noVBand="0"/>
      </w:tblPr>
      <w:tblGrid>
        <w:gridCol w:w="8640"/>
      </w:tblGrid>
      <w:tr w:rsidR="0089563D" w:rsidRPr="002C64BA" w14:paraId="2D7FFA4C" w14:textId="77777777" w:rsidTr="00253894">
        <w:trPr>
          <w:tblCellSpacing w:w="0" w:type="dxa"/>
        </w:trPr>
        <w:tc>
          <w:tcPr>
            <w:tcW w:w="0" w:type="auto"/>
            <w:vAlign w:val="center"/>
          </w:tcPr>
          <w:p w14:paraId="25A45C91" w14:textId="14A9E3E6" w:rsidR="0089563D" w:rsidRPr="00402132" w:rsidRDefault="00BA7368">
            <w:pPr>
              <w:pStyle w:val="NormalWeb"/>
              <w:rPr>
                <w:rFonts w:ascii="Arial" w:hAnsi="Arial" w:cs="Arial"/>
                <w:color w:val="auto"/>
                <w:sz w:val="22"/>
                <w:szCs w:val="22"/>
              </w:rPr>
            </w:pPr>
            <w:r w:rsidRPr="00402132">
              <w:rPr>
                <w:rFonts w:ascii="Arial" w:hAnsi="Arial" w:cs="Arial"/>
                <w:b/>
                <w:color w:val="auto"/>
                <w:sz w:val="22"/>
                <w:szCs w:val="22"/>
              </w:rPr>
              <w:t xml:space="preserve">Figure 9. </w:t>
            </w:r>
            <w:proofErr w:type="spellStart"/>
            <w:r w:rsidR="0089563D" w:rsidRPr="00402132">
              <w:rPr>
                <w:rFonts w:ascii="Arial" w:hAnsi="Arial" w:cs="Arial"/>
                <w:color w:val="auto"/>
                <w:sz w:val="22"/>
                <w:szCs w:val="22"/>
              </w:rPr>
              <w:t>Rubeosis</w:t>
            </w:r>
            <w:proofErr w:type="spellEnd"/>
            <w:r w:rsidR="0089563D" w:rsidRPr="00402132">
              <w:rPr>
                <w:rFonts w:ascii="Arial" w:hAnsi="Arial" w:cs="Arial"/>
                <w:color w:val="auto"/>
                <w:sz w:val="22"/>
                <w:szCs w:val="22"/>
              </w:rPr>
              <w:t xml:space="preserve"> </w:t>
            </w:r>
            <w:proofErr w:type="spellStart"/>
            <w:r w:rsidR="0089563D" w:rsidRPr="00402132">
              <w:rPr>
                <w:rFonts w:ascii="Arial" w:hAnsi="Arial" w:cs="Arial"/>
                <w:color w:val="auto"/>
                <w:sz w:val="22"/>
                <w:szCs w:val="22"/>
              </w:rPr>
              <w:t>iridis</w:t>
            </w:r>
            <w:proofErr w:type="spellEnd"/>
            <w:r w:rsidR="0089563D" w:rsidRPr="00402132">
              <w:rPr>
                <w:rFonts w:ascii="Arial" w:hAnsi="Arial" w:cs="Arial"/>
                <w:color w:val="auto"/>
                <w:sz w:val="22"/>
                <w:szCs w:val="22"/>
              </w:rPr>
              <w:t xml:space="preserve"> in a case of PDR.  Abnormal new vessels are growing along the surface of the iris (arrows).  (UCSF Dept. of Ophthalmology)</w:t>
            </w:r>
          </w:p>
        </w:tc>
      </w:tr>
    </w:tbl>
    <w:p w14:paraId="21B2045C" w14:textId="77777777" w:rsidR="0089563D" w:rsidRPr="00402132" w:rsidRDefault="0089563D" w:rsidP="00253894">
      <w:pPr>
        <w:pStyle w:val="NormalWeb"/>
        <w:rPr>
          <w:rFonts w:ascii="Arial" w:hAnsi="Arial" w:cs="Arial"/>
          <w:color w:val="auto"/>
          <w:sz w:val="22"/>
          <w:szCs w:val="22"/>
        </w:rPr>
      </w:pPr>
      <w:r w:rsidRPr="00402132">
        <w:rPr>
          <w:rFonts w:ascii="Arial" w:hAnsi="Arial" w:cs="Arial"/>
          <w:color w:val="auto"/>
          <w:sz w:val="22"/>
          <w:szCs w:val="22"/>
        </w:rPr>
        <w:t xml:space="preserve">Neovascularization can remain relatively stable or it can grow rapidly; progression can be noted </w:t>
      </w:r>
      <w:proofErr w:type="spellStart"/>
      <w:r w:rsidRPr="00402132">
        <w:rPr>
          <w:rFonts w:ascii="Arial" w:hAnsi="Arial" w:cs="Arial"/>
          <w:color w:val="auto"/>
          <w:sz w:val="22"/>
          <w:szCs w:val="22"/>
        </w:rPr>
        <w:t>ophthalmoscopically</w:t>
      </w:r>
      <w:proofErr w:type="spellEnd"/>
      <w:r w:rsidRPr="00402132">
        <w:rPr>
          <w:rFonts w:ascii="Arial" w:hAnsi="Arial" w:cs="Arial"/>
          <w:color w:val="auto"/>
          <w:sz w:val="22"/>
          <w:szCs w:val="22"/>
        </w:rPr>
        <w:t xml:space="preserve"> over a period of weeks.  </w:t>
      </w:r>
      <w:proofErr w:type="spellStart"/>
      <w:r w:rsidRPr="00402132">
        <w:rPr>
          <w:rFonts w:ascii="Arial" w:hAnsi="Arial" w:cs="Arial"/>
          <w:color w:val="auto"/>
          <w:sz w:val="22"/>
          <w:szCs w:val="22"/>
        </w:rPr>
        <w:t>Preretinal</w:t>
      </w:r>
      <w:proofErr w:type="spellEnd"/>
      <w:r w:rsidRPr="00402132">
        <w:rPr>
          <w:rFonts w:ascii="Arial" w:hAnsi="Arial" w:cs="Arial"/>
          <w:color w:val="auto"/>
          <w:sz w:val="22"/>
          <w:szCs w:val="22"/>
        </w:rPr>
        <w:t xml:space="preserve"> new vessels often develop an associated white, fibrous tissue component that can increase in size as the vessels regress. The resulting </w:t>
      </w:r>
      <w:proofErr w:type="spellStart"/>
      <w:r w:rsidRPr="00402132">
        <w:rPr>
          <w:rFonts w:ascii="Arial" w:hAnsi="Arial" w:cs="Arial"/>
          <w:color w:val="auto"/>
          <w:sz w:val="22"/>
          <w:szCs w:val="22"/>
        </w:rPr>
        <w:t>fibrovascular</w:t>
      </w:r>
      <w:proofErr w:type="spellEnd"/>
      <w:r w:rsidRPr="00402132">
        <w:rPr>
          <w:rFonts w:ascii="Arial" w:hAnsi="Arial" w:cs="Arial"/>
          <w:color w:val="auto"/>
          <w:sz w:val="22"/>
          <w:szCs w:val="22"/>
        </w:rPr>
        <w:t xml:space="preserve"> membrane may then develop new vessels at its edges.  This cycle of growth and fibrous transformation of diabetic neovascularization is typical.[</w:t>
      </w:r>
      <w:bookmarkStart w:id="36" w:name="footnote-anchor-25"/>
      <w:bookmarkEnd w:id="36"/>
      <w:r w:rsidRPr="00402132">
        <w:rPr>
          <w:rFonts w:ascii="Arial" w:hAnsi="Arial" w:cs="Arial"/>
          <w:color w:val="auto"/>
          <w:sz w:val="22"/>
          <w:szCs w:val="22"/>
        </w:rPr>
        <w:fldChar w:fldCharType="begin"/>
      </w:r>
      <w:r w:rsidRPr="00402132">
        <w:rPr>
          <w:rFonts w:ascii="Arial" w:hAnsi="Arial" w:cs="Arial"/>
          <w:color w:val="auto"/>
          <w:sz w:val="22"/>
          <w:szCs w:val="22"/>
        </w:rPr>
        <w:instrText xml:space="preserve"> HYPERLINK "http://www.endotext.org/diabetes_new/diabetes29/diabetesbiblio29.htm" \l "footnote-25" \o "Davis MD, Blodi BA.  â</w:instrText>
      </w:r>
      <w:r w:rsidRPr="00402132">
        <w:rPr>
          <w:rFonts w:ascii="Tahoma" w:hAnsi="Tahoma" w:cs="Tahoma"/>
          <w:color w:val="auto"/>
          <w:sz w:val="22"/>
          <w:szCs w:val="22"/>
        </w:rPr>
        <w:instrText>��</w:instrText>
      </w:r>
      <w:r w:rsidRPr="00402132">
        <w:rPr>
          <w:rFonts w:ascii="Arial" w:hAnsi="Arial" w:cs="Arial"/>
          <w:color w:val="auto"/>
          <w:sz w:val="22"/>
          <w:szCs w:val="22"/>
        </w:rPr>
        <w:instrText>Proliferative diabetic retinopathy,â</w:instrText>
      </w:r>
      <w:r w:rsidRPr="00402132">
        <w:rPr>
          <w:rFonts w:ascii="Tahoma" w:hAnsi="Tahoma" w:cs="Tahoma"/>
          <w:color w:val="auto"/>
          <w:sz w:val="22"/>
          <w:szCs w:val="22"/>
        </w:rPr>
        <w:instrText>��</w:instrText>
      </w:r>
      <w:r w:rsidRPr="00402132">
        <w:rPr>
          <w:rFonts w:ascii="Arial" w:hAnsi="Arial" w:cs="Arial"/>
          <w:color w:val="auto"/>
          <w:sz w:val="22"/>
          <w:szCs w:val="22"/>
        </w:rPr>
        <w:instrText xml:space="preserve"> in Ryan SJ, ed., Retina.  St. Louis:  Mosby, 2001.  pp. 1309-1349." \t "rbottom" </w:instrText>
      </w:r>
      <w:r w:rsidRPr="00402132">
        <w:rPr>
          <w:rFonts w:ascii="Arial" w:hAnsi="Arial" w:cs="Arial"/>
          <w:color w:val="auto"/>
          <w:sz w:val="22"/>
          <w:szCs w:val="22"/>
        </w:rPr>
        <w:fldChar w:fldCharType="separate"/>
      </w:r>
      <w:r w:rsidRPr="00402132">
        <w:rPr>
          <w:rStyle w:val="Hyperlink"/>
          <w:rFonts w:ascii="Arial" w:hAnsi="Arial" w:cs="Arial"/>
          <w:color w:val="auto"/>
          <w:sz w:val="22"/>
          <w:szCs w:val="22"/>
        </w:rPr>
        <w:t>25</w:t>
      </w:r>
      <w:r w:rsidRPr="00402132">
        <w:rPr>
          <w:rFonts w:ascii="Arial" w:hAnsi="Arial" w:cs="Arial"/>
          <w:color w:val="auto"/>
          <w:sz w:val="22"/>
          <w:szCs w:val="22"/>
        </w:rPr>
        <w:fldChar w:fldCharType="end"/>
      </w:r>
      <w:r w:rsidRPr="00402132">
        <w:rPr>
          <w:rFonts w:ascii="Arial" w:hAnsi="Arial" w:cs="Arial"/>
          <w:color w:val="auto"/>
          <w:sz w:val="22"/>
          <w:szCs w:val="22"/>
        </w:rPr>
        <w:t xml:space="preserve">] The proliferation occurs on the anterior surface of the retina, and the vessels extend along the posterior surface of the vitreous body.  Fibrous proliferation takes place on the posterior vitreous surface; when the vitreous detaches, the vessels can be pulled forward and the thickened posterior vitreous surface can be seen </w:t>
      </w:r>
      <w:proofErr w:type="spellStart"/>
      <w:r w:rsidRPr="00402132">
        <w:rPr>
          <w:rFonts w:ascii="Arial" w:hAnsi="Arial" w:cs="Arial"/>
          <w:color w:val="auto"/>
          <w:sz w:val="22"/>
          <w:szCs w:val="22"/>
        </w:rPr>
        <w:t>ophthalmoscopically</w:t>
      </w:r>
      <w:proofErr w:type="spellEnd"/>
      <w:r w:rsidRPr="00402132">
        <w:rPr>
          <w:rFonts w:ascii="Arial" w:hAnsi="Arial" w:cs="Arial"/>
          <w:color w:val="auto"/>
          <w:sz w:val="22"/>
          <w:szCs w:val="22"/>
        </w:rPr>
        <w:t xml:space="preserve">, highlighted by areas of </w:t>
      </w:r>
      <w:proofErr w:type="spellStart"/>
      <w:r w:rsidRPr="00402132">
        <w:rPr>
          <w:rFonts w:ascii="Arial" w:hAnsi="Arial" w:cs="Arial"/>
          <w:color w:val="auto"/>
          <w:sz w:val="22"/>
          <w:szCs w:val="22"/>
        </w:rPr>
        <w:t>fibrovascular</w:t>
      </w:r>
      <w:proofErr w:type="spellEnd"/>
      <w:r w:rsidRPr="00402132">
        <w:rPr>
          <w:rFonts w:ascii="Arial" w:hAnsi="Arial" w:cs="Arial"/>
          <w:color w:val="auto"/>
          <w:sz w:val="22"/>
          <w:szCs w:val="22"/>
        </w:rPr>
        <w:t xml:space="preserve"> proliferation.</w:t>
      </w:r>
    </w:p>
    <w:p w14:paraId="455E1397" w14:textId="750C7156" w:rsidR="0089563D" w:rsidRPr="00402132" w:rsidRDefault="0089563D" w:rsidP="00253894">
      <w:pPr>
        <w:pStyle w:val="NormalWeb"/>
        <w:rPr>
          <w:rFonts w:ascii="Arial" w:hAnsi="Arial" w:cs="Arial"/>
          <w:color w:val="auto"/>
          <w:sz w:val="22"/>
          <w:szCs w:val="22"/>
        </w:rPr>
      </w:pPr>
      <w:r w:rsidRPr="00402132">
        <w:rPr>
          <w:rFonts w:ascii="Arial" w:hAnsi="Arial" w:cs="Arial"/>
          <w:color w:val="auto"/>
          <w:sz w:val="22"/>
          <w:szCs w:val="22"/>
        </w:rPr>
        <w:t xml:space="preserve">The severity of PDR can be classified as to the presence or absence of high-risk characteristics.  As determined in the Diabetic Retinopathy Study, eyes are classified as high-risk if they have 3 of the following 4 characteristics:  the presence of any neovascularization; neovascularization on or within 1 disc diameter of the optic disc; a </w:t>
      </w:r>
      <w:r w:rsidRPr="00402132">
        <w:rPr>
          <w:rFonts w:ascii="Arial" w:hAnsi="Arial" w:cs="Arial"/>
          <w:color w:val="auto"/>
          <w:sz w:val="22"/>
          <w:szCs w:val="22"/>
        </w:rPr>
        <w:lastRenderedPageBreak/>
        <w:t>moderate to severe amount of neovascularization (greater than 1/3 disc area neovascularization of the disc, or greater than 1/2 disc area if elsewhere), or vitreous hemorrhage.[</w:t>
      </w:r>
      <w:bookmarkStart w:id="37" w:name="footnote-anchor-26"/>
      <w:bookmarkEnd w:id="37"/>
      <w:r w:rsidRPr="00402132">
        <w:rPr>
          <w:rFonts w:ascii="Arial" w:hAnsi="Arial" w:cs="Arial"/>
          <w:color w:val="auto"/>
          <w:sz w:val="22"/>
          <w:szCs w:val="22"/>
        </w:rPr>
        <w:fldChar w:fldCharType="begin"/>
      </w:r>
      <w:r w:rsidRPr="00402132">
        <w:rPr>
          <w:rFonts w:ascii="Arial" w:hAnsi="Arial" w:cs="Arial"/>
          <w:color w:val="auto"/>
          <w:sz w:val="22"/>
          <w:szCs w:val="22"/>
        </w:rPr>
        <w:instrText xml:space="preserve"> HYPERLINK "http://www.endotext.org/diabetes_new/diabetes29/diabetesbiblio29.htm" \l "footnote-26" \o "Davis MD, Blodi BA.  â</w:instrText>
      </w:r>
      <w:r w:rsidRPr="00402132">
        <w:rPr>
          <w:rFonts w:ascii="Tahoma" w:hAnsi="Tahoma" w:cs="Tahoma"/>
          <w:color w:val="auto"/>
          <w:sz w:val="22"/>
          <w:szCs w:val="22"/>
        </w:rPr>
        <w:instrText>��</w:instrText>
      </w:r>
      <w:r w:rsidRPr="00402132">
        <w:rPr>
          <w:rFonts w:ascii="Arial" w:hAnsi="Arial" w:cs="Arial"/>
          <w:color w:val="auto"/>
          <w:sz w:val="22"/>
          <w:szCs w:val="22"/>
        </w:rPr>
        <w:instrText>Proliferative diabetic retinopathy,â</w:instrText>
      </w:r>
      <w:r w:rsidRPr="00402132">
        <w:rPr>
          <w:rFonts w:ascii="Tahoma" w:hAnsi="Tahoma" w:cs="Tahoma"/>
          <w:color w:val="auto"/>
          <w:sz w:val="22"/>
          <w:szCs w:val="22"/>
        </w:rPr>
        <w:instrText>��</w:instrText>
      </w:r>
      <w:r w:rsidRPr="00402132">
        <w:rPr>
          <w:rFonts w:ascii="Arial" w:hAnsi="Arial" w:cs="Arial"/>
          <w:color w:val="auto"/>
          <w:sz w:val="22"/>
          <w:szCs w:val="22"/>
        </w:rPr>
        <w:instrText xml:space="preserve"> in Ryan SJ, ed., Retina.  St. Louis:  Mosby, 2001.  pp. 1309-1349." \t "rbottom" </w:instrText>
      </w:r>
      <w:r w:rsidRPr="00402132">
        <w:rPr>
          <w:rFonts w:ascii="Arial" w:hAnsi="Arial" w:cs="Arial"/>
          <w:color w:val="auto"/>
          <w:sz w:val="22"/>
          <w:szCs w:val="22"/>
        </w:rPr>
        <w:fldChar w:fldCharType="separate"/>
      </w:r>
      <w:r w:rsidRPr="00402132">
        <w:rPr>
          <w:rStyle w:val="Hyperlink"/>
          <w:rFonts w:ascii="Arial" w:hAnsi="Arial" w:cs="Arial"/>
          <w:color w:val="auto"/>
          <w:sz w:val="22"/>
          <w:szCs w:val="22"/>
        </w:rPr>
        <w:t>26</w:t>
      </w:r>
      <w:r w:rsidRPr="00402132">
        <w:rPr>
          <w:rFonts w:ascii="Arial" w:hAnsi="Arial" w:cs="Arial"/>
          <w:color w:val="auto"/>
          <w:sz w:val="22"/>
          <w:szCs w:val="22"/>
        </w:rPr>
        <w:fldChar w:fldCharType="end"/>
      </w:r>
      <w:r w:rsidRPr="00402132">
        <w:rPr>
          <w:rFonts w:ascii="Arial" w:hAnsi="Arial" w:cs="Arial"/>
          <w:color w:val="auto"/>
          <w:sz w:val="22"/>
          <w:szCs w:val="22"/>
        </w:rPr>
        <w:t>]</w:t>
      </w:r>
    </w:p>
    <w:p w14:paraId="45225D59" w14:textId="02147DF7" w:rsidR="0089563D" w:rsidRPr="00402132" w:rsidRDefault="003C150A" w:rsidP="00253894">
      <w:pPr>
        <w:pStyle w:val="NormalWeb"/>
        <w:rPr>
          <w:rFonts w:ascii="Arial" w:hAnsi="Arial" w:cs="Arial"/>
          <w:color w:val="auto"/>
          <w:sz w:val="22"/>
          <w:szCs w:val="22"/>
        </w:rPr>
      </w:pPr>
      <w:r w:rsidRPr="00402132">
        <w:rPr>
          <w:rFonts w:ascii="Arial" w:hAnsi="Arial" w:cs="Arial"/>
          <w:noProof/>
          <w:sz w:val="22"/>
          <w:szCs w:val="22"/>
        </w:rPr>
        <w:drawing>
          <wp:anchor distT="0" distB="0" distL="114300" distR="114300" simplePos="0" relativeHeight="251675648" behindDoc="0" locked="0" layoutInCell="1" allowOverlap="1" wp14:anchorId="57248424" wp14:editId="644BDBF6">
            <wp:simplePos x="0" y="0"/>
            <wp:positionH relativeFrom="column">
              <wp:posOffset>-368300</wp:posOffset>
            </wp:positionH>
            <wp:positionV relativeFrom="paragraph">
              <wp:posOffset>1630680</wp:posOffset>
            </wp:positionV>
            <wp:extent cx="6286500" cy="4370705"/>
            <wp:effectExtent l="0" t="0" r="0" b="0"/>
            <wp:wrapThrough wrapText="bothSides">
              <wp:wrapPolygon edited="0">
                <wp:start x="0" y="0"/>
                <wp:lineTo x="0" y="21465"/>
                <wp:lineTo x="21535" y="21465"/>
                <wp:lineTo x="21535" y="0"/>
                <wp:lineTo x="0" y="0"/>
              </wp:wrapPolygon>
            </wp:wrapThrough>
            <wp:docPr id="29" name="Picture 13" descr="Preretinal%20hemorrh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eretinal%20hemorrh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86500" cy="4370705"/>
                    </a:xfrm>
                    <a:prstGeom prst="rect">
                      <a:avLst/>
                    </a:prstGeom>
                    <a:noFill/>
                  </pic:spPr>
                </pic:pic>
              </a:graphicData>
            </a:graphic>
            <wp14:sizeRelH relativeFrom="page">
              <wp14:pctWidth>0</wp14:pctWidth>
            </wp14:sizeRelH>
            <wp14:sizeRelV relativeFrom="page">
              <wp14:pctHeight>0</wp14:pctHeight>
            </wp14:sizeRelV>
          </wp:anchor>
        </w:drawing>
      </w:r>
      <w:r w:rsidR="0089563D" w:rsidRPr="00402132">
        <w:rPr>
          <w:rFonts w:ascii="Arial" w:hAnsi="Arial" w:cs="Arial"/>
          <w:color w:val="auto"/>
          <w:sz w:val="22"/>
          <w:szCs w:val="22"/>
        </w:rPr>
        <w:t xml:space="preserve">Vision loss in proliferative diabetic retinopathy results from three main causes.  First, vitreous hemorrhage occurs because the </w:t>
      </w:r>
      <w:proofErr w:type="spellStart"/>
      <w:r w:rsidR="0089563D" w:rsidRPr="00402132">
        <w:rPr>
          <w:rFonts w:ascii="Arial" w:hAnsi="Arial" w:cs="Arial"/>
          <w:color w:val="auto"/>
          <w:sz w:val="22"/>
          <w:szCs w:val="22"/>
        </w:rPr>
        <w:t>neovascular</w:t>
      </w:r>
      <w:proofErr w:type="spellEnd"/>
      <w:r w:rsidR="0089563D" w:rsidRPr="00402132">
        <w:rPr>
          <w:rFonts w:ascii="Arial" w:hAnsi="Arial" w:cs="Arial"/>
          <w:color w:val="auto"/>
          <w:sz w:val="22"/>
          <w:szCs w:val="22"/>
        </w:rPr>
        <w:t xml:space="preserve"> tissue is subject to vitreous traction.  Coughing or vomiting may also trigger a hemorrhage.  Hemorrhage may remain in the </w:t>
      </w:r>
      <w:proofErr w:type="spellStart"/>
      <w:r w:rsidR="0089563D" w:rsidRPr="00402132">
        <w:rPr>
          <w:rFonts w:ascii="Arial" w:hAnsi="Arial" w:cs="Arial"/>
          <w:color w:val="auto"/>
          <w:sz w:val="22"/>
          <w:szCs w:val="22"/>
        </w:rPr>
        <w:t>preretinal</w:t>
      </w:r>
      <w:proofErr w:type="spellEnd"/>
      <w:r w:rsidR="0089563D" w:rsidRPr="00402132">
        <w:rPr>
          <w:rFonts w:ascii="Arial" w:hAnsi="Arial" w:cs="Arial"/>
          <w:color w:val="auto"/>
          <w:sz w:val="22"/>
          <w:szCs w:val="22"/>
        </w:rPr>
        <w:t xml:space="preserve"> space between the retina and the posterior vitreous surface, in which case it may not cause much vision loss if located away from the macula</w:t>
      </w:r>
      <w:r w:rsidR="00BA7368" w:rsidRPr="00402132">
        <w:rPr>
          <w:rFonts w:ascii="Arial" w:hAnsi="Arial" w:cs="Arial"/>
          <w:color w:val="auto"/>
          <w:sz w:val="22"/>
          <w:szCs w:val="22"/>
        </w:rPr>
        <w:t xml:space="preserve"> (Figure 10)</w:t>
      </w:r>
      <w:r w:rsidR="0089563D" w:rsidRPr="00402132">
        <w:rPr>
          <w:rFonts w:ascii="Arial" w:hAnsi="Arial" w:cs="Arial"/>
          <w:color w:val="auto"/>
          <w:sz w:val="22"/>
          <w:szCs w:val="22"/>
        </w:rPr>
        <w:t>.  In other cases, though, hemorrhage can spread throughout the entire vitreous cavity, causing a diffuse opacification of the visual media with marked vision loss</w:t>
      </w:r>
      <w:r w:rsidR="00BA7368" w:rsidRPr="00402132">
        <w:rPr>
          <w:rFonts w:ascii="Arial" w:hAnsi="Arial" w:cs="Arial"/>
          <w:color w:val="auto"/>
          <w:sz w:val="22"/>
          <w:szCs w:val="22"/>
        </w:rPr>
        <w:t xml:space="preserve"> (Figure 11, 12)</w:t>
      </w:r>
      <w:r w:rsidR="0089563D" w:rsidRPr="00402132">
        <w:rPr>
          <w:rFonts w:ascii="Arial" w:hAnsi="Arial" w:cs="Arial"/>
          <w:color w:val="auto"/>
          <w:sz w:val="22"/>
          <w:szCs w:val="22"/>
        </w:rPr>
        <w:t>.</w:t>
      </w:r>
    </w:p>
    <w:p w14:paraId="526402D6" w14:textId="517AD144" w:rsidR="0089563D" w:rsidRPr="00402132" w:rsidRDefault="0089563D" w:rsidP="00253894">
      <w:pPr>
        <w:pStyle w:val="NormalWeb"/>
        <w:rPr>
          <w:rFonts w:ascii="Arial" w:hAnsi="Arial" w:cs="Arial"/>
          <w:color w:val="auto"/>
          <w:sz w:val="22"/>
          <w:szCs w:val="22"/>
        </w:rPr>
      </w:pPr>
    </w:p>
    <w:tbl>
      <w:tblPr>
        <w:tblW w:w="0" w:type="auto"/>
        <w:tblCellSpacing w:w="0" w:type="dxa"/>
        <w:tblCellMar>
          <w:left w:w="0" w:type="dxa"/>
          <w:right w:w="0" w:type="dxa"/>
        </w:tblCellMar>
        <w:tblLook w:val="0000" w:firstRow="0" w:lastRow="0" w:firstColumn="0" w:lastColumn="0" w:noHBand="0" w:noVBand="0"/>
      </w:tblPr>
      <w:tblGrid>
        <w:gridCol w:w="8640"/>
      </w:tblGrid>
      <w:tr w:rsidR="0089563D" w:rsidRPr="002C64BA" w14:paraId="2A980851" w14:textId="77777777" w:rsidTr="00253894">
        <w:trPr>
          <w:tblCellSpacing w:w="0" w:type="dxa"/>
        </w:trPr>
        <w:tc>
          <w:tcPr>
            <w:tcW w:w="0" w:type="auto"/>
            <w:vAlign w:val="center"/>
          </w:tcPr>
          <w:p w14:paraId="61CDADF9" w14:textId="57DA3152" w:rsidR="0089563D" w:rsidRPr="00402132" w:rsidRDefault="00BA7368">
            <w:pPr>
              <w:pStyle w:val="NormalWeb"/>
              <w:rPr>
                <w:rFonts w:ascii="Arial" w:hAnsi="Arial" w:cs="Arial"/>
                <w:color w:val="auto"/>
                <w:sz w:val="22"/>
                <w:szCs w:val="22"/>
              </w:rPr>
            </w:pPr>
            <w:r w:rsidRPr="00402132">
              <w:rPr>
                <w:rFonts w:ascii="Arial" w:hAnsi="Arial" w:cs="Arial"/>
                <w:b/>
                <w:color w:val="auto"/>
                <w:sz w:val="22"/>
                <w:szCs w:val="22"/>
              </w:rPr>
              <w:t xml:space="preserve">Figure 10.  </w:t>
            </w:r>
            <w:proofErr w:type="spellStart"/>
            <w:r w:rsidR="0089563D" w:rsidRPr="00402132">
              <w:rPr>
                <w:rFonts w:ascii="Arial" w:hAnsi="Arial" w:cs="Arial"/>
                <w:color w:val="auto"/>
                <w:sz w:val="22"/>
                <w:szCs w:val="22"/>
              </w:rPr>
              <w:t>Preretinal</w:t>
            </w:r>
            <w:proofErr w:type="spellEnd"/>
            <w:r w:rsidR="0089563D" w:rsidRPr="00402132">
              <w:rPr>
                <w:rFonts w:ascii="Arial" w:hAnsi="Arial" w:cs="Arial"/>
                <w:color w:val="auto"/>
                <w:sz w:val="22"/>
                <w:szCs w:val="22"/>
              </w:rPr>
              <w:t xml:space="preserve"> hemorrhage:  blood trapped between the retina and the vitreous in a case of incomplete vitreous detachment.  Visual acuity is unaffected.  (UCSF Department of Ophthalmology)</w:t>
            </w:r>
          </w:p>
        </w:tc>
      </w:tr>
    </w:tbl>
    <w:p w14:paraId="2583E39E" w14:textId="072E8D70" w:rsidR="0089563D" w:rsidRPr="00402132" w:rsidRDefault="003C150A" w:rsidP="00253894">
      <w:pPr>
        <w:pStyle w:val="NormalWeb"/>
        <w:rPr>
          <w:rFonts w:ascii="Arial" w:hAnsi="Arial" w:cs="Arial"/>
          <w:color w:val="auto"/>
          <w:sz w:val="22"/>
          <w:szCs w:val="22"/>
        </w:rPr>
      </w:pPr>
      <w:r w:rsidRPr="00402132">
        <w:rPr>
          <w:rFonts w:ascii="Arial" w:hAnsi="Arial" w:cs="Arial"/>
          <w:noProof/>
          <w:sz w:val="22"/>
          <w:szCs w:val="22"/>
        </w:rPr>
        <w:lastRenderedPageBreak/>
        <w:drawing>
          <wp:anchor distT="0" distB="0" distL="114300" distR="114300" simplePos="0" relativeHeight="251677696" behindDoc="0" locked="0" layoutInCell="1" allowOverlap="1" wp14:anchorId="0C888F83" wp14:editId="20D0D956">
            <wp:simplePos x="0" y="0"/>
            <wp:positionH relativeFrom="column">
              <wp:posOffset>0</wp:posOffset>
            </wp:positionH>
            <wp:positionV relativeFrom="paragraph">
              <wp:posOffset>170815</wp:posOffset>
            </wp:positionV>
            <wp:extent cx="7569200" cy="2654300"/>
            <wp:effectExtent l="0" t="0" r="0" b="0"/>
            <wp:wrapThrough wrapText="bothSides">
              <wp:wrapPolygon edited="0">
                <wp:start x="0" y="0"/>
                <wp:lineTo x="0" y="21393"/>
                <wp:lineTo x="21528" y="21393"/>
                <wp:lineTo x="21528" y="0"/>
                <wp:lineTo x="0" y="0"/>
              </wp:wrapPolygon>
            </wp:wrapThrough>
            <wp:docPr id="30" name="Picture 14" descr="vitreous%20hemorrh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itreous%20hemorrh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69200" cy="265430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000" w:firstRow="0" w:lastRow="0" w:firstColumn="0" w:lastColumn="0" w:noHBand="0" w:noVBand="0"/>
      </w:tblPr>
      <w:tblGrid>
        <w:gridCol w:w="8640"/>
      </w:tblGrid>
      <w:tr w:rsidR="0089563D" w:rsidRPr="002C64BA" w14:paraId="1255A9AC" w14:textId="77777777" w:rsidTr="00253894">
        <w:trPr>
          <w:tblCellSpacing w:w="0" w:type="dxa"/>
        </w:trPr>
        <w:tc>
          <w:tcPr>
            <w:tcW w:w="0" w:type="auto"/>
            <w:vAlign w:val="center"/>
          </w:tcPr>
          <w:p w14:paraId="4FBFF638" w14:textId="1EFF4701" w:rsidR="0089563D" w:rsidRPr="00402132" w:rsidRDefault="00BA7368">
            <w:pPr>
              <w:pStyle w:val="NormalWeb"/>
              <w:rPr>
                <w:rFonts w:ascii="Arial" w:hAnsi="Arial" w:cs="Arial"/>
                <w:color w:val="auto"/>
                <w:sz w:val="22"/>
                <w:szCs w:val="22"/>
              </w:rPr>
            </w:pPr>
            <w:r w:rsidRPr="00402132">
              <w:rPr>
                <w:rFonts w:ascii="Arial" w:hAnsi="Arial" w:cs="Arial"/>
                <w:b/>
                <w:color w:val="auto"/>
                <w:sz w:val="22"/>
                <w:szCs w:val="22"/>
              </w:rPr>
              <w:t xml:space="preserve">Figure 11. </w:t>
            </w:r>
            <w:r w:rsidR="0089563D" w:rsidRPr="00402132">
              <w:rPr>
                <w:rFonts w:ascii="Arial" w:hAnsi="Arial" w:cs="Arial"/>
                <w:color w:val="auto"/>
                <w:sz w:val="22"/>
                <w:szCs w:val="22"/>
              </w:rPr>
              <w:t>Left:  moderate vitreous hemorrhage; vision = 20/150.  Right:  1 year later after spontaneous clearing of the hemorrhage; vision = 20/30.  (San Francisco General Hospital, Dept. of Ophthalmology)</w:t>
            </w:r>
          </w:p>
        </w:tc>
      </w:tr>
    </w:tbl>
    <w:p w14:paraId="7B5AF177" w14:textId="4BF7DABE" w:rsidR="0089563D" w:rsidRPr="00402132" w:rsidRDefault="003C150A" w:rsidP="00253894">
      <w:pPr>
        <w:pStyle w:val="NormalWeb"/>
        <w:rPr>
          <w:rFonts w:ascii="Arial" w:hAnsi="Arial" w:cs="Arial"/>
          <w:color w:val="auto"/>
          <w:sz w:val="22"/>
          <w:szCs w:val="22"/>
        </w:rPr>
      </w:pPr>
      <w:r w:rsidRPr="00402132">
        <w:rPr>
          <w:rFonts w:ascii="Arial" w:hAnsi="Arial" w:cs="Arial"/>
          <w:noProof/>
          <w:sz w:val="22"/>
          <w:szCs w:val="22"/>
        </w:rPr>
        <w:lastRenderedPageBreak/>
        <w:drawing>
          <wp:anchor distT="0" distB="0" distL="114300" distR="114300" simplePos="0" relativeHeight="251679744" behindDoc="0" locked="0" layoutInCell="1" allowOverlap="1" wp14:anchorId="3CDF57CB" wp14:editId="59A938E0">
            <wp:simplePos x="0" y="0"/>
            <wp:positionH relativeFrom="column">
              <wp:posOffset>0</wp:posOffset>
            </wp:positionH>
            <wp:positionV relativeFrom="paragraph">
              <wp:posOffset>180975</wp:posOffset>
            </wp:positionV>
            <wp:extent cx="7569200" cy="5486400"/>
            <wp:effectExtent l="0" t="0" r="0" b="0"/>
            <wp:wrapThrough wrapText="bothSides">
              <wp:wrapPolygon edited="0">
                <wp:start x="0" y="0"/>
                <wp:lineTo x="0" y="21525"/>
                <wp:lineTo x="21528" y="21525"/>
                <wp:lineTo x="21528" y="0"/>
                <wp:lineTo x="0" y="0"/>
              </wp:wrapPolygon>
            </wp:wrapThrough>
            <wp:docPr id="31" name="Picture 15" descr="Dense%20vitreous%20hemorrh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nse%20vitreous%20hemorrh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69200" cy="548640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000" w:firstRow="0" w:lastRow="0" w:firstColumn="0" w:lastColumn="0" w:noHBand="0" w:noVBand="0"/>
      </w:tblPr>
      <w:tblGrid>
        <w:gridCol w:w="8640"/>
      </w:tblGrid>
      <w:tr w:rsidR="0089563D" w:rsidRPr="002C64BA" w14:paraId="54436517" w14:textId="77777777" w:rsidTr="00253894">
        <w:trPr>
          <w:tblCellSpacing w:w="0" w:type="dxa"/>
        </w:trPr>
        <w:tc>
          <w:tcPr>
            <w:tcW w:w="0" w:type="auto"/>
            <w:vAlign w:val="center"/>
          </w:tcPr>
          <w:p w14:paraId="6AEE5518" w14:textId="69E7F0F9" w:rsidR="0089563D" w:rsidRPr="00402132" w:rsidRDefault="00BA7368">
            <w:pPr>
              <w:pStyle w:val="NormalWeb"/>
              <w:rPr>
                <w:rFonts w:ascii="Arial" w:hAnsi="Arial" w:cs="Arial"/>
                <w:color w:val="auto"/>
                <w:sz w:val="22"/>
                <w:szCs w:val="22"/>
              </w:rPr>
            </w:pPr>
            <w:r w:rsidRPr="00402132">
              <w:rPr>
                <w:rFonts w:ascii="Arial" w:hAnsi="Arial" w:cs="Arial"/>
                <w:b/>
                <w:color w:val="auto"/>
                <w:sz w:val="22"/>
                <w:szCs w:val="22"/>
              </w:rPr>
              <w:t xml:space="preserve">Figure 12. </w:t>
            </w:r>
            <w:r w:rsidR="0089563D" w:rsidRPr="00402132">
              <w:rPr>
                <w:rFonts w:ascii="Arial" w:hAnsi="Arial" w:cs="Arial"/>
                <w:color w:val="auto"/>
                <w:sz w:val="22"/>
                <w:szCs w:val="22"/>
              </w:rPr>
              <w:t>Dense vitreous hemorrhage almost completely obscuring the view of the fundus.   (San Francisco General Hospital, Dept. of Ophthalmology)</w:t>
            </w:r>
          </w:p>
        </w:tc>
      </w:tr>
    </w:tbl>
    <w:p w14:paraId="388A086F" w14:textId="31C31171" w:rsidR="0089563D" w:rsidRPr="00402132" w:rsidRDefault="0089563D" w:rsidP="00253894">
      <w:pPr>
        <w:pStyle w:val="NormalWeb"/>
        <w:rPr>
          <w:rFonts w:ascii="Arial" w:hAnsi="Arial" w:cs="Arial"/>
          <w:color w:val="auto"/>
          <w:sz w:val="22"/>
          <w:szCs w:val="22"/>
        </w:rPr>
      </w:pPr>
      <w:r w:rsidRPr="00402132">
        <w:rPr>
          <w:rFonts w:ascii="Arial" w:hAnsi="Arial" w:cs="Arial"/>
          <w:color w:val="auto"/>
          <w:sz w:val="22"/>
          <w:szCs w:val="22"/>
        </w:rPr>
        <w:t xml:space="preserve">Another cause of severe vision loss in PDR is retinal detachment.  As the </w:t>
      </w:r>
      <w:proofErr w:type="spellStart"/>
      <w:r w:rsidRPr="00402132">
        <w:rPr>
          <w:rFonts w:ascii="Arial" w:hAnsi="Arial" w:cs="Arial"/>
          <w:color w:val="auto"/>
          <w:sz w:val="22"/>
          <w:szCs w:val="22"/>
        </w:rPr>
        <w:t>fibrovascular</w:t>
      </w:r>
      <w:proofErr w:type="spellEnd"/>
      <w:r w:rsidRPr="00402132">
        <w:rPr>
          <w:rFonts w:ascii="Arial" w:hAnsi="Arial" w:cs="Arial"/>
          <w:color w:val="auto"/>
          <w:sz w:val="22"/>
          <w:szCs w:val="22"/>
        </w:rPr>
        <w:t xml:space="preserve"> membranes and vitreous contract, their attachments to the retina can cause focal elevations of the retina, resulting in a traction retinal detachment</w:t>
      </w:r>
      <w:r w:rsidR="00BA7368" w:rsidRPr="00402132">
        <w:rPr>
          <w:rFonts w:ascii="Arial" w:hAnsi="Arial" w:cs="Arial"/>
          <w:color w:val="auto"/>
          <w:sz w:val="22"/>
          <w:szCs w:val="22"/>
        </w:rPr>
        <w:t xml:space="preserve"> (Figure 13)</w:t>
      </w:r>
      <w:r w:rsidRPr="00402132">
        <w:rPr>
          <w:rFonts w:ascii="Arial" w:hAnsi="Arial" w:cs="Arial"/>
          <w:color w:val="auto"/>
          <w:sz w:val="22"/>
          <w:szCs w:val="22"/>
        </w:rPr>
        <w:t>.  In other cases the retinal vessels can be avulsed or retinal holes may be created by this traction, leading to a combined traction-</w:t>
      </w:r>
      <w:proofErr w:type="spellStart"/>
      <w:r w:rsidRPr="00402132">
        <w:rPr>
          <w:rFonts w:ascii="Arial" w:hAnsi="Arial" w:cs="Arial"/>
          <w:color w:val="auto"/>
          <w:sz w:val="22"/>
          <w:szCs w:val="22"/>
        </w:rPr>
        <w:t>rhegmatogenous</w:t>
      </w:r>
      <w:proofErr w:type="spellEnd"/>
      <w:r w:rsidRPr="00402132">
        <w:rPr>
          <w:rFonts w:ascii="Arial" w:hAnsi="Arial" w:cs="Arial"/>
          <w:color w:val="auto"/>
          <w:sz w:val="22"/>
          <w:szCs w:val="22"/>
        </w:rPr>
        <w:t xml:space="preserve"> retinal detachment</w:t>
      </w:r>
      <w:r w:rsidR="00BA7368" w:rsidRPr="00402132">
        <w:rPr>
          <w:rFonts w:ascii="Arial" w:hAnsi="Arial" w:cs="Arial"/>
          <w:color w:val="auto"/>
          <w:sz w:val="22"/>
          <w:szCs w:val="22"/>
        </w:rPr>
        <w:t xml:space="preserve"> (Figure 14)</w:t>
      </w:r>
      <w:r w:rsidRPr="00402132">
        <w:rPr>
          <w:rFonts w:ascii="Arial" w:hAnsi="Arial" w:cs="Arial"/>
          <w:color w:val="auto"/>
          <w:sz w:val="22"/>
          <w:szCs w:val="22"/>
        </w:rPr>
        <w:t>.</w:t>
      </w:r>
    </w:p>
    <w:p w14:paraId="22726570" w14:textId="01FA2675" w:rsidR="0089563D" w:rsidRPr="00402132" w:rsidRDefault="003C150A" w:rsidP="00253894">
      <w:pPr>
        <w:pStyle w:val="NormalWeb"/>
        <w:rPr>
          <w:rFonts w:ascii="Arial" w:hAnsi="Arial" w:cs="Arial"/>
          <w:color w:val="auto"/>
          <w:sz w:val="22"/>
          <w:szCs w:val="22"/>
        </w:rPr>
      </w:pPr>
      <w:r w:rsidRPr="00402132">
        <w:rPr>
          <w:rFonts w:ascii="Arial" w:hAnsi="Arial" w:cs="Arial"/>
          <w:noProof/>
          <w:sz w:val="22"/>
          <w:szCs w:val="22"/>
        </w:rPr>
        <w:lastRenderedPageBreak/>
        <w:drawing>
          <wp:anchor distT="0" distB="0" distL="114300" distR="114300" simplePos="0" relativeHeight="251681792" behindDoc="0" locked="0" layoutInCell="1" allowOverlap="1" wp14:anchorId="36135011" wp14:editId="3853CD5C">
            <wp:simplePos x="0" y="0"/>
            <wp:positionH relativeFrom="column">
              <wp:posOffset>0</wp:posOffset>
            </wp:positionH>
            <wp:positionV relativeFrom="paragraph">
              <wp:posOffset>-9525</wp:posOffset>
            </wp:positionV>
            <wp:extent cx="7569200" cy="5511800"/>
            <wp:effectExtent l="0" t="0" r="0" b="0"/>
            <wp:wrapThrough wrapText="bothSides">
              <wp:wrapPolygon edited="0">
                <wp:start x="0" y="0"/>
                <wp:lineTo x="0" y="21500"/>
                <wp:lineTo x="21528" y="21500"/>
                <wp:lineTo x="21528" y="0"/>
                <wp:lineTo x="0" y="0"/>
              </wp:wrapPolygon>
            </wp:wrapThrough>
            <wp:docPr id="32" name="Picture 16" descr="Marked%20fibrosis%2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rked%20fibrosis%20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69200" cy="551180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000" w:firstRow="0" w:lastRow="0" w:firstColumn="0" w:lastColumn="0" w:noHBand="0" w:noVBand="0"/>
      </w:tblPr>
      <w:tblGrid>
        <w:gridCol w:w="8640"/>
      </w:tblGrid>
      <w:tr w:rsidR="0089563D" w:rsidRPr="002C64BA" w14:paraId="359B3BFE" w14:textId="77777777" w:rsidTr="00253894">
        <w:trPr>
          <w:tblCellSpacing w:w="0" w:type="dxa"/>
        </w:trPr>
        <w:tc>
          <w:tcPr>
            <w:tcW w:w="0" w:type="auto"/>
            <w:vAlign w:val="center"/>
          </w:tcPr>
          <w:p w14:paraId="19AA4EBC" w14:textId="673129B8" w:rsidR="0089563D" w:rsidRPr="00402132" w:rsidRDefault="00BA7368">
            <w:pPr>
              <w:pStyle w:val="NormalWeb"/>
              <w:rPr>
                <w:rFonts w:ascii="Arial" w:hAnsi="Arial" w:cs="Arial"/>
                <w:color w:val="auto"/>
                <w:sz w:val="22"/>
                <w:szCs w:val="22"/>
              </w:rPr>
            </w:pPr>
            <w:r w:rsidRPr="00402132">
              <w:rPr>
                <w:rFonts w:ascii="Arial" w:hAnsi="Arial" w:cs="Arial"/>
                <w:b/>
                <w:color w:val="auto"/>
                <w:sz w:val="22"/>
                <w:szCs w:val="22"/>
              </w:rPr>
              <w:t xml:space="preserve">Figure 13.  </w:t>
            </w:r>
            <w:r w:rsidR="0089563D" w:rsidRPr="00402132">
              <w:rPr>
                <w:rFonts w:ascii="Arial" w:hAnsi="Arial" w:cs="Arial"/>
                <w:color w:val="auto"/>
                <w:sz w:val="22"/>
                <w:szCs w:val="22"/>
              </w:rPr>
              <w:t>Marked fibrosis with traction exerted on the retina outside the central macula (arrows). The macula does not appear to be elevated centrally. (UCSF Dept. of Ophthalmology)</w:t>
            </w:r>
          </w:p>
        </w:tc>
      </w:tr>
    </w:tbl>
    <w:p w14:paraId="1F5953DF" w14:textId="3497CA18" w:rsidR="0089563D" w:rsidRPr="00402132" w:rsidRDefault="003C150A" w:rsidP="00253894">
      <w:pPr>
        <w:pStyle w:val="NormalWeb"/>
        <w:rPr>
          <w:rFonts w:ascii="Arial" w:hAnsi="Arial" w:cs="Arial"/>
          <w:color w:val="auto"/>
          <w:sz w:val="22"/>
          <w:szCs w:val="22"/>
        </w:rPr>
      </w:pPr>
      <w:r w:rsidRPr="00402132">
        <w:rPr>
          <w:rFonts w:ascii="Arial" w:hAnsi="Arial" w:cs="Arial"/>
          <w:noProof/>
          <w:sz w:val="22"/>
          <w:szCs w:val="22"/>
        </w:rPr>
        <w:lastRenderedPageBreak/>
        <w:drawing>
          <wp:anchor distT="0" distB="0" distL="114300" distR="114300" simplePos="0" relativeHeight="251683840" behindDoc="0" locked="0" layoutInCell="1" allowOverlap="1" wp14:anchorId="4B078E98" wp14:editId="400C57F9">
            <wp:simplePos x="0" y="0"/>
            <wp:positionH relativeFrom="column">
              <wp:posOffset>0</wp:posOffset>
            </wp:positionH>
            <wp:positionV relativeFrom="paragraph">
              <wp:posOffset>168275</wp:posOffset>
            </wp:positionV>
            <wp:extent cx="7569200" cy="5511800"/>
            <wp:effectExtent l="0" t="0" r="0" b="0"/>
            <wp:wrapThrough wrapText="bothSides">
              <wp:wrapPolygon edited="0">
                <wp:start x="0" y="0"/>
                <wp:lineTo x="0" y="21500"/>
                <wp:lineTo x="21528" y="21500"/>
                <wp:lineTo x="21528" y="0"/>
                <wp:lineTo x="0" y="0"/>
              </wp:wrapPolygon>
            </wp:wrapThrough>
            <wp:docPr id="33" name="Picture 17" descr="Traction%20retinal%20detachment%2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raction%20retinal%20detachment%20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569200" cy="551180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000" w:firstRow="0" w:lastRow="0" w:firstColumn="0" w:lastColumn="0" w:noHBand="0" w:noVBand="0"/>
      </w:tblPr>
      <w:tblGrid>
        <w:gridCol w:w="8640"/>
      </w:tblGrid>
      <w:tr w:rsidR="0089563D" w:rsidRPr="002C64BA" w14:paraId="5027F94C" w14:textId="77777777" w:rsidTr="00253894">
        <w:trPr>
          <w:tblCellSpacing w:w="0" w:type="dxa"/>
        </w:trPr>
        <w:tc>
          <w:tcPr>
            <w:tcW w:w="0" w:type="auto"/>
            <w:vAlign w:val="center"/>
          </w:tcPr>
          <w:p w14:paraId="40F34843" w14:textId="694986AE" w:rsidR="0089563D" w:rsidRPr="00402132" w:rsidRDefault="00BA7368">
            <w:pPr>
              <w:pStyle w:val="NormalWeb"/>
              <w:rPr>
                <w:rFonts w:ascii="Arial" w:hAnsi="Arial" w:cs="Arial"/>
                <w:color w:val="auto"/>
                <w:sz w:val="22"/>
                <w:szCs w:val="22"/>
              </w:rPr>
            </w:pPr>
            <w:r w:rsidRPr="00402132">
              <w:rPr>
                <w:rFonts w:ascii="Arial" w:hAnsi="Arial" w:cs="Arial"/>
                <w:b/>
                <w:color w:val="auto"/>
                <w:sz w:val="22"/>
                <w:szCs w:val="22"/>
              </w:rPr>
              <w:t xml:space="preserve">Figure 14. </w:t>
            </w:r>
            <w:r w:rsidR="0089563D" w:rsidRPr="00402132">
              <w:rPr>
                <w:rFonts w:ascii="Arial" w:hAnsi="Arial" w:cs="Arial"/>
                <w:color w:val="auto"/>
                <w:sz w:val="22"/>
                <w:szCs w:val="22"/>
              </w:rPr>
              <w:t>Traction retinal detachment outside the macula.  Note elevation of retinal vessel out of the plane of focus (white arrow).  Scatter photocoagulation scars are seen peripherally (black arrow).  (UCSF Dept. of Ophthalmology)</w:t>
            </w:r>
          </w:p>
        </w:tc>
      </w:tr>
    </w:tbl>
    <w:p w14:paraId="2893B2FA" w14:textId="77777777" w:rsidR="0089563D" w:rsidRPr="00402132" w:rsidRDefault="0089563D" w:rsidP="00253894">
      <w:pPr>
        <w:pStyle w:val="NormalWeb"/>
        <w:rPr>
          <w:rFonts w:ascii="Arial" w:hAnsi="Arial" w:cs="Arial"/>
          <w:color w:val="auto"/>
          <w:sz w:val="22"/>
          <w:szCs w:val="22"/>
        </w:rPr>
      </w:pPr>
      <w:r w:rsidRPr="00402132">
        <w:rPr>
          <w:rFonts w:ascii="Arial" w:hAnsi="Arial" w:cs="Arial"/>
          <w:color w:val="auto"/>
          <w:sz w:val="22"/>
          <w:szCs w:val="22"/>
        </w:rPr>
        <w:t xml:space="preserve">Finally, patients with PDR may have macular </w:t>
      </w:r>
      <w:proofErr w:type="spellStart"/>
      <w:r w:rsidRPr="00402132">
        <w:rPr>
          <w:rFonts w:ascii="Arial" w:hAnsi="Arial" w:cs="Arial"/>
          <w:color w:val="auto"/>
          <w:sz w:val="22"/>
          <w:szCs w:val="22"/>
        </w:rPr>
        <w:t>nonperfusion</w:t>
      </w:r>
      <w:proofErr w:type="spellEnd"/>
      <w:r w:rsidRPr="00402132">
        <w:rPr>
          <w:rFonts w:ascii="Arial" w:hAnsi="Arial" w:cs="Arial"/>
          <w:color w:val="auto"/>
          <w:sz w:val="22"/>
          <w:szCs w:val="22"/>
        </w:rPr>
        <w:t xml:space="preserve"> or coexisting diabetic macular edema that causes vision loss through photoreceptor dysfunction.</w:t>
      </w:r>
    </w:p>
    <w:p w14:paraId="6487F7FB" w14:textId="12E7BE27" w:rsidR="00C90E8F" w:rsidRPr="00402132" w:rsidRDefault="00E92F3C" w:rsidP="002D03D0">
      <w:pPr>
        <w:pStyle w:val="Heading2"/>
        <w:rPr>
          <w:rFonts w:eastAsia="MS Mincho"/>
        </w:rPr>
      </w:pPr>
      <w:r w:rsidRPr="00402132">
        <w:rPr>
          <w:rFonts w:eastAsia="MS Mincho"/>
        </w:rPr>
        <w:t>TREATMENT</w:t>
      </w:r>
    </w:p>
    <w:p w14:paraId="0A6EB865" w14:textId="77777777" w:rsidR="00C90E8F" w:rsidRPr="00402132" w:rsidRDefault="00C90E8F" w:rsidP="00C90E8F">
      <w:pPr>
        <w:rPr>
          <w:rFonts w:ascii="Arial" w:eastAsia="MS Mincho" w:hAnsi="Arial" w:cs="Arial"/>
          <w:color w:val="auto"/>
          <w:sz w:val="22"/>
          <w:szCs w:val="22"/>
        </w:rPr>
      </w:pPr>
    </w:p>
    <w:p w14:paraId="4F413325" w14:textId="77777777" w:rsidR="00C90E8F" w:rsidRPr="00402132" w:rsidRDefault="00C90E8F" w:rsidP="00C90E8F">
      <w:pPr>
        <w:rPr>
          <w:rFonts w:ascii="Arial" w:eastAsia="MS Mincho" w:hAnsi="Arial" w:cs="Arial"/>
          <w:color w:val="auto"/>
          <w:sz w:val="22"/>
          <w:szCs w:val="22"/>
        </w:rPr>
      </w:pPr>
      <w:r w:rsidRPr="00402132">
        <w:rPr>
          <w:rFonts w:ascii="Arial" w:eastAsia="MS Mincho" w:hAnsi="Arial" w:cs="Arial"/>
          <w:color w:val="auto"/>
          <w:sz w:val="22"/>
          <w:szCs w:val="22"/>
        </w:rPr>
        <w:t>Tight glucose and blood pressure control are critical systemic factors in controlling the progression of diabetic retinopathy. Ocular complications of diabetes are addressed directly through treatment with laser photocoagulation, intravitreal injections or surgery. Laser treatment has been the primary approach to vision-threatening diabetic retinopathy for decades. Recent randomized clinical trials demonstrated that intravitreal anti-VEGF agents are more effective than laser under certain conditions.</w:t>
      </w:r>
    </w:p>
    <w:p w14:paraId="1353FFEA" w14:textId="77777777" w:rsidR="00C90E8F" w:rsidRPr="00402132" w:rsidRDefault="00C90E8F" w:rsidP="00C90E8F">
      <w:pPr>
        <w:rPr>
          <w:rFonts w:ascii="Arial" w:eastAsia="MS Mincho" w:hAnsi="Arial" w:cs="Arial"/>
          <w:color w:val="auto"/>
          <w:sz w:val="22"/>
          <w:szCs w:val="22"/>
        </w:rPr>
      </w:pPr>
    </w:p>
    <w:p w14:paraId="188D75F3" w14:textId="77777777" w:rsidR="00C90E8F" w:rsidRPr="00402132" w:rsidRDefault="00C90E8F" w:rsidP="002D03D0">
      <w:pPr>
        <w:pStyle w:val="Heading3"/>
        <w:rPr>
          <w:rFonts w:eastAsia="MS Mincho"/>
        </w:rPr>
      </w:pPr>
      <w:r w:rsidRPr="00402132">
        <w:rPr>
          <w:rFonts w:eastAsia="MS Mincho"/>
        </w:rPr>
        <w:lastRenderedPageBreak/>
        <w:t>Laser Photocoagulation for NPDR</w:t>
      </w:r>
    </w:p>
    <w:p w14:paraId="54A4A3FA" w14:textId="77777777" w:rsidR="00C90E8F" w:rsidRPr="00402132" w:rsidRDefault="00C90E8F" w:rsidP="00C90E8F">
      <w:pPr>
        <w:rPr>
          <w:rFonts w:ascii="Arial" w:eastAsia="MS Mincho" w:hAnsi="Arial" w:cs="Arial"/>
          <w:color w:val="auto"/>
          <w:sz w:val="22"/>
          <w:szCs w:val="22"/>
        </w:rPr>
      </w:pPr>
    </w:p>
    <w:p w14:paraId="05F298C3" w14:textId="14822D80" w:rsidR="00C90E8F" w:rsidRPr="00402132" w:rsidRDefault="00C90E8F" w:rsidP="00C90E8F">
      <w:pPr>
        <w:rPr>
          <w:rFonts w:ascii="Arial" w:eastAsia="MS Mincho" w:hAnsi="Arial" w:cs="Arial"/>
          <w:color w:val="auto"/>
          <w:sz w:val="22"/>
          <w:szCs w:val="22"/>
        </w:rPr>
      </w:pPr>
      <w:r w:rsidRPr="00402132">
        <w:rPr>
          <w:rFonts w:ascii="Arial" w:eastAsia="MS Mincho" w:hAnsi="Arial" w:cs="Arial"/>
          <w:color w:val="auto"/>
          <w:sz w:val="22"/>
          <w:szCs w:val="22"/>
        </w:rPr>
        <w:t xml:space="preserve">Diabetic macular edema is believed to result from fluid and lipid transudation from </w:t>
      </w:r>
      <w:proofErr w:type="spellStart"/>
      <w:r w:rsidRPr="00402132">
        <w:rPr>
          <w:rFonts w:ascii="Arial" w:eastAsia="MS Mincho" w:hAnsi="Arial" w:cs="Arial"/>
          <w:color w:val="auto"/>
          <w:sz w:val="22"/>
          <w:szCs w:val="22"/>
        </w:rPr>
        <w:t>microaneurysms</w:t>
      </w:r>
      <w:proofErr w:type="spellEnd"/>
      <w:r w:rsidRPr="00402132">
        <w:rPr>
          <w:rFonts w:ascii="Arial" w:eastAsia="MS Mincho" w:hAnsi="Arial" w:cs="Arial"/>
          <w:color w:val="auto"/>
          <w:sz w:val="22"/>
          <w:szCs w:val="22"/>
        </w:rPr>
        <w:t xml:space="preserve"> and </w:t>
      </w:r>
      <w:proofErr w:type="spellStart"/>
      <w:r w:rsidRPr="00402132">
        <w:rPr>
          <w:rFonts w:ascii="Arial" w:eastAsia="MS Mincho" w:hAnsi="Arial" w:cs="Arial"/>
          <w:color w:val="auto"/>
          <w:sz w:val="22"/>
          <w:szCs w:val="22"/>
        </w:rPr>
        <w:t>telangiectatic</w:t>
      </w:r>
      <w:proofErr w:type="spellEnd"/>
      <w:r w:rsidRPr="00402132">
        <w:rPr>
          <w:rFonts w:ascii="Arial" w:eastAsia="MS Mincho" w:hAnsi="Arial" w:cs="Arial"/>
          <w:color w:val="auto"/>
          <w:sz w:val="22"/>
          <w:szCs w:val="22"/>
        </w:rPr>
        <w:t xml:space="preserve"> capillaries. Focal laser photocoagulation is used to heat and close the </w:t>
      </w:r>
      <w:proofErr w:type="spellStart"/>
      <w:r w:rsidRPr="00402132">
        <w:rPr>
          <w:rFonts w:ascii="Arial" w:eastAsia="MS Mincho" w:hAnsi="Arial" w:cs="Arial"/>
          <w:color w:val="auto"/>
          <w:sz w:val="22"/>
          <w:szCs w:val="22"/>
        </w:rPr>
        <w:t>microaneurysms</w:t>
      </w:r>
      <w:proofErr w:type="spellEnd"/>
      <w:r w:rsidRPr="00402132">
        <w:rPr>
          <w:rFonts w:ascii="Arial" w:eastAsia="MS Mincho" w:hAnsi="Arial" w:cs="Arial"/>
          <w:color w:val="auto"/>
          <w:sz w:val="22"/>
          <w:szCs w:val="22"/>
        </w:rPr>
        <w:t>, causing them to stop leaking</w:t>
      </w:r>
      <w:r w:rsidR="00BA7368" w:rsidRPr="00402132">
        <w:rPr>
          <w:rFonts w:ascii="Arial" w:eastAsia="MS Mincho" w:hAnsi="Arial" w:cs="Arial"/>
          <w:color w:val="auto"/>
          <w:sz w:val="22"/>
          <w:szCs w:val="22"/>
        </w:rPr>
        <w:t xml:space="preserve"> (Figure 15)</w:t>
      </w:r>
      <w:r w:rsidRPr="00402132">
        <w:rPr>
          <w:rFonts w:ascii="Arial" w:eastAsia="MS Mincho" w:hAnsi="Arial" w:cs="Arial"/>
          <w:color w:val="auto"/>
          <w:sz w:val="22"/>
          <w:szCs w:val="22"/>
        </w:rPr>
        <w:t xml:space="preserve">. Macular edema often improves following this form of treatment. Some clinicians apply laser burns in a grid pattern overlying areas of retinal edema without directing treatment to specific </w:t>
      </w:r>
      <w:proofErr w:type="spellStart"/>
      <w:r w:rsidRPr="00402132">
        <w:rPr>
          <w:rFonts w:ascii="Arial" w:eastAsia="MS Mincho" w:hAnsi="Arial" w:cs="Arial"/>
          <w:color w:val="auto"/>
          <w:sz w:val="22"/>
          <w:szCs w:val="22"/>
        </w:rPr>
        <w:t>microaneurysms</w:t>
      </w:r>
      <w:proofErr w:type="spellEnd"/>
      <w:r w:rsidRPr="00402132">
        <w:rPr>
          <w:rFonts w:ascii="Arial" w:eastAsia="MS Mincho" w:hAnsi="Arial" w:cs="Arial"/>
          <w:color w:val="auto"/>
          <w:sz w:val="22"/>
          <w:szCs w:val="22"/>
        </w:rPr>
        <w:t>; this method can also be effective in reducing retinal thickening. The mechanism by which grid laser treatment achieves these results is not known.[27]</w:t>
      </w:r>
    </w:p>
    <w:p w14:paraId="46DB2E22" w14:textId="77777777" w:rsidR="00C90E8F" w:rsidRPr="00402132" w:rsidRDefault="00C90E8F" w:rsidP="00C90E8F">
      <w:pPr>
        <w:rPr>
          <w:rFonts w:ascii="Arial" w:eastAsia="MS Mincho" w:hAnsi="Arial" w:cs="Arial"/>
          <w:color w:val="auto"/>
          <w:sz w:val="22"/>
          <w:szCs w:val="22"/>
        </w:rPr>
      </w:pPr>
    </w:p>
    <w:p w14:paraId="61859827" w14:textId="77777777" w:rsidR="00C90E8F" w:rsidRPr="00402132" w:rsidRDefault="00C90E8F" w:rsidP="00C90E8F">
      <w:pPr>
        <w:rPr>
          <w:rFonts w:ascii="Arial" w:eastAsia="MS Mincho" w:hAnsi="Arial" w:cs="Arial"/>
          <w:color w:val="auto"/>
          <w:sz w:val="22"/>
          <w:szCs w:val="22"/>
        </w:rPr>
      </w:pPr>
      <w:r w:rsidRPr="00402132">
        <w:rPr>
          <w:rFonts w:ascii="Arial" w:eastAsia="MS Mincho" w:hAnsi="Arial" w:cs="Arial"/>
          <w:color w:val="auto"/>
          <w:sz w:val="22"/>
          <w:szCs w:val="22"/>
        </w:rPr>
        <w:t>The ETDRS found that the risk of moderate visual loss in eyes with diabetic macular edema was reduced by 50% by photocoagulation. At 3 years, 24% of untreated eyes experienced a 3-line decrease in vision compared with 12% of treated eyes.[28] Eyes meeting the criteria for clinically significant macular edema in which the edema was closest to the center were most likely to benefit from treatment. Side effects of laser treatment can include scotomata, noticeable immediately after the procedure, if treatment is performed too close to the fovea. Late enlargement of laser scars can also occur, causing delayed visual loss. Inadvertent photocoagulation of the fovea is a risk of the procedure.[29] Since the amount of energy used is minimal, the treatment is performed under topical anesthesia.</w:t>
      </w:r>
    </w:p>
    <w:p w14:paraId="5D2B0D26" w14:textId="77777777" w:rsidR="00C90E8F" w:rsidRPr="00402132" w:rsidRDefault="00C90E8F" w:rsidP="00C90E8F">
      <w:pPr>
        <w:rPr>
          <w:rFonts w:ascii="Arial" w:eastAsia="MS Mincho" w:hAnsi="Arial" w:cs="Arial"/>
          <w:color w:val="auto"/>
          <w:sz w:val="22"/>
          <w:szCs w:val="22"/>
        </w:rPr>
      </w:pPr>
    </w:p>
    <w:p w14:paraId="57A443BE" w14:textId="77777777" w:rsidR="00C90E8F" w:rsidRPr="00402132" w:rsidRDefault="00C90E8F" w:rsidP="00C90E8F">
      <w:pPr>
        <w:rPr>
          <w:rFonts w:ascii="Arial" w:eastAsia="MS Mincho" w:hAnsi="Arial" w:cs="Arial"/>
          <w:color w:val="auto"/>
          <w:sz w:val="22"/>
          <w:szCs w:val="22"/>
        </w:rPr>
      </w:pPr>
      <w:r w:rsidRPr="00402132">
        <w:rPr>
          <w:rFonts w:ascii="Arial" w:eastAsia="MS Mincho" w:hAnsi="Arial" w:cs="Arial"/>
          <w:color w:val="auto"/>
          <w:sz w:val="22"/>
          <w:szCs w:val="22"/>
        </w:rPr>
        <w:t xml:space="preserve">In the ETDRS study, only a very small percentage of eyes improved with focal laser treatment, highlighting the fact that the goal of laser treatment is not to improve vision, but rather to stabilize it and prevent worsening. It is also true that inclusion criteria for that study were based on the presence of “clinically significant” macular edema threatening the macula, even if the visual acuity was not yet reduced. For this reason, it has been argued that the study enrolled patients with excellent visual acuity, making it difficult to demonstrate small improvements in vision after laser treatment. In line with these arguments, more recent data showed an improvement of 5 or more letters in more than half of patients 2 years after focal laser, with 20% of patients achieving an improvement of 15 or more letters.[1] </w:t>
      </w:r>
    </w:p>
    <w:p w14:paraId="53C7C12A" w14:textId="77777777" w:rsidR="00C90E8F" w:rsidRPr="00402132" w:rsidRDefault="00C90E8F" w:rsidP="00C90E8F">
      <w:pPr>
        <w:rPr>
          <w:rFonts w:ascii="Arial" w:eastAsia="MS Mincho" w:hAnsi="Arial" w:cs="Arial"/>
          <w:color w:val="auto"/>
          <w:sz w:val="22"/>
          <w:szCs w:val="22"/>
        </w:rPr>
      </w:pPr>
    </w:p>
    <w:p w14:paraId="314A4CBD" w14:textId="77777777" w:rsidR="00C90E8F" w:rsidRPr="00402132" w:rsidRDefault="00C90E8F" w:rsidP="00C90E8F">
      <w:pPr>
        <w:rPr>
          <w:rFonts w:ascii="Arial" w:eastAsia="MS Mincho" w:hAnsi="Arial" w:cs="Arial"/>
          <w:color w:val="auto"/>
          <w:sz w:val="22"/>
          <w:szCs w:val="22"/>
        </w:rPr>
      </w:pPr>
      <w:r w:rsidRPr="00402132">
        <w:rPr>
          <w:rFonts w:ascii="Arial" w:eastAsia="MS Mincho" w:hAnsi="Arial" w:cs="Arial"/>
          <w:color w:val="auto"/>
          <w:sz w:val="22"/>
          <w:szCs w:val="22"/>
        </w:rPr>
        <w:t xml:space="preserve">Due to the recent evidence on the efficacy and safety of anti-VEGF therapy for diabetic macular edema, different modalities of laser therapy have been proposed. Laser may be able to stabilize macular edema and reduce the need for multiple anti-VEGF injections. Modified ETDRS laser techniques include lower intensity laser burns, and they take particular care in maintaining a greater space from the center of the fovea.[30] Subthreshold laser therapy and minimalistic FA-guided treatment of </w:t>
      </w:r>
      <w:proofErr w:type="spellStart"/>
      <w:r w:rsidRPr="00402132">
        <w:rPr>
          <w:rFonts w:ascii="Arial" w:eastAsia="MS Mincho" w:hAnsi="Arial" w:cs="Arial"/>
          <w:color w:val="auto"/>
          <w:sz w:val="22"/>
          <w:szCs w:val="22"/>
        </w:rPr>
        <w:t>microaneurysms</w:t>
      </w:r>
      <w:proofErr w:type="spellEnd"/>
      <w:r w:rsidRPr="00402132">
        <w:rPr>
          <w:rFonts w:ascii="Arial" w:eastAsia="MS Mincho" w:hAnsi="Arial" w:cs="Arial"/>
          <w:color w:val="auto"/>
          <w:sz w:val="22"/>
          <w:szCs w:val="22"/>
        </w:rPr>
        <w:t xml:space="preserve"> may also induce less damage to the macula than the classic ETDRS approach.[31]</w:t>
      </w:r>
    </w:p>
    <w:p w14:paraId="03583135" w14:textId="77777777" w:rsidR="00C90E8F" w:rsidRPr="00402132" w:rsidRDefault="00C90E8F" w:rsidP="00253894">
      <w:pPr>
        <w:pStyle w:val="NormalWeb"/>
        <w:rPr>
          <w:rFonts w:ascii="Arial" w:hAnsi="Arial" w:cs="Arial"/>
          <w:color w:val="auto"/>
          <w:sz w:val="22"/>
          <w:szCs w:val="22"/>
        </w:rPr>
      </w:pPr>
    </w:p>
    <w:p w14:paraId="5A8D268E" w14:textId="4B7887B9" w:rsidR="0089563D" w:rsidRPr="00402132" w:rsidRDefault="003C150A" w:rsidP="00253894">
      <w:pPr>
        <w:pStyle w:val="NormalWeb"/>
        <w:rPr>
          <w:rFonts w:ascii="Arial" w:hAnsi="Arial" w:cs="Arial"/>
          <w:color w:val="auto"/>
          <w:sz w:val="22"/>
          <w:szCs w:val="22"/>
        </w:rPr>
      </w:pPr>
      <w:bookmarkStart w:id="38" w:name="LaserPhotocoagulationforNPDR"/>
      <w:bookmarkEnd w:id="38"/>
      <w:r w:rsidRPr="00402132">
        <w:rPr>
          <w:rFonts w:ascii="Arial" w:hAnsi="Arial" w:cs="Arial"/>
          <w:noProof/>
          <w:sz w:val="22"/>
          <w:szCs w:val="22"/>
        </w:rPr>
        <w:lastRenderedPageBreak/>
        <w:drawing>
          <wp:anchor distT="0" distB="0" distL="114300" distR="114300" simplePos="0" relativeHeight="251685888" behindDoc="0" locked="0" layoutInCell="1" allowOverlap="1" wp14:anchorId="36A3B1DC" wp14:editId="0B65624B">
            <wp:simplePos x="0" y="0"/>
            <wp:positionH relativeFrom="column">
              <wp:posOffset>0</wp:posOffset>
            </wp:positionH>
            <wp:positionV relativeFrom="paragraph">
              <wp:posOffset>3175</wp:posOffset>
            </wp:positionV>
            <wp:extent cx="7569200" cy="5461000"/>
            <wp:effectExtent l="0" t="0" r="0" b="6350"/>
            <wp:wrapThrough wrapText="bothSides">
              <wp:wrapPolygon edited="0">
                <wp:start x="0" y="0"/>
                <wp:lineTo x="0" y="21550"/>
                <wp:lineTo x="21528" y="21550"/>
                <wp:lineTo x="21528" y="0"/>
                <wp:lineTo x="0" y="0"/>
              </wp:wrapPolygon>
            </wp:wrapThrough>
            <wp:docPr id="34" name="Picture 18" descr="Focal%20laser%20scars%2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cal%20laser%20scars%20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69200" cy="546100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000" w:firstRow="0" w:lastRow="0" w:firstColumn="0" w:lastColumn="0" w:noHBand="0" w:noVBand="0"/>
      </w:tblPr>
      <w:tblGrid>
        <w:gridCol w:w="8640"/>
      </w:tblGrid>
      <w:tr w:rsidR="0089563D" w:rsidRPr="002C64BA" w14:paraId="33044F56" w14:textId="77777777" w:rsidTr="00253894">
        <w:trPr>
          <w:tblCellSpacing w:w="0" w:type="dxa"/>
        </w:trPr>
        <w:tc>
          <w:tcPr>
            <w:tcW w:w="0" w:type="auto"/>
            <w:vAlign w:val="center"/>
          </w:tcPr>
          <w:p w14:paraId="7F9F3B9C" w14:textId="2380D752" w:rsidR="0089563D" w:rsidRPr="00402132" w:rsidRDefault="00BA7368">
            <w:pPr>
              <w:pStyle w:val="NormalWeb"/>
              <w:rPr>
                <w:rFonts w:ascii="Arial" w:hAnsi="Arial" w:cs="Arial"/>
                <w:color w:val="auto"/>
                <w:sz w:val="22"/>
                <w:szCs w:val="22"/>
              </w:rPr>
            </w:pPr>
            <w:r w:rsidRPr="00402132">
              <w:rPr>
                <w:rFonts w:ascii="Arial" w:hAnsi="Arial" w:cs="Arial"/>
                <w:b/>
                <w:color w:val="auto"/>
                <w:sz w:val="22"/>
                <w:szCs w:val="22"/>
              </w:rPr>
              <w:t xml:space="preserve">Figure 15. </w:t>
            </w:r>
            <w:r w:rsidR="0089563D" w:rsidRPr="00402132">
              <w:rPr>
                <w:rFonts w:ascii="Arial" w:hAnsi="Arial" w:cs="Arial"/>
                <w:color w:val="auto"/>
                <w:sz w:val="22"/>
                <w:szCs w:val="22"/>
              </w:rPr>
              <w:t>Focal laser scars in the macula following treatment for macular edema (arrow).  Edema has resolved.  (San Francisco General Hospital, Dept. of Ophthalmology)</w:t>
            </w:r>
          </w:p>
          <w:p w14:paraId="012885A0" w14:textId="77777777" w:rsidR="00C90E8F" w:rsidRPr="00402132" w:rsidRDefault="00C90E8F" w:rsidP="002D03D0">
            <w:pPr>
              <w:pStyle w:val="Heading3"/>
              <w:rPr>
                <w:rFonts w:eastAsia="MS Mincho"/>
              </w:rPr>
            </w:pPr>
            <w:r w:rsidRPr="00402132">
              <w:rPr>
                <w:rFonts w:eastAsia="MS Mincho"/>
              </w:rPr>
              <w:t>Laser Photocoagulation for PDR</w:t>
            </w:r>
          </w:p>
          <w:p w14:paraId="44CC527D" w14:textId="77777777" w:rsidR="00C90E8F" w:rsidRPr="00402132" w:rsidRDefault="00C90E8F" w:rsidP="00C90E8F">
            <w:pPr>
              <w:rPr>
                <w:rFonts w:ascii="Arial" w:eastAsia="MS Mincho" w:hAnsi="Arial" w:cs="Arial"/>
                <w:color w:val="auto"/>
                <w:sz w:val="22"/>
                <w:szCs w:val="22"/>
              </w:rPr>
            </w:pPr>
          </w:p>
          <w:p w14:paraId="0A9AED85" w14:textId="61185653" w:rsidR="00C90E8F" w:rsidRPr="00402132" w:rsidRDefault="00C90E8F" w:rsidP="00C90E8F">
            <w:pPr>
              <w:rPr>
                <w:rFonts w:ascii="Arial" w:eastAsia="MS Mincho" w:hAnsi="Arial" w:cs="Arial"/>
                <w:color w:val="auto"/>
                <w:sz w:val="22"/>
                <w:szCs w:val="22"/>
              </w:rPr>
            </w:pPr>
            <w:r w:rsidRPr="00402132">
              <w:rPr>
                <w:rFonts w:ascii="Arial" w:eastAsia="MS Mincho" w:hAnsi="Arial" w:cs="Arial"/>
                <w:color w:val="auto"/>
                <w:sz w:val="22"/>
                <w:szCs w:val="22"/>
              </w:rPr>
              <w:t xml:space="preserve">Scatter laser photocoagulation, also known as </w:t>
            </w:r>
            <w:proofErr w:type="spellStart"/>
            <w:r w:rsidRPr="00402132">
              <w:rPr>
                <w:rFonts w:ascii="Arial" w:eastAsia="MS Mincho" w:hAnsi="Arial" w:cs="Arial"/>
                <w:color w:val="auto"/>
                <w:sz w:val="22"/>
                <w:szCs w:val="22"/>
              </w:rPr>
              <w:t>panretinal</w:t>
            </w:r>
            <w:proofErr w:type="spellEnd"/>
            <w:r w:rsidRPr="00402132">
              <w:rPr>
                <w:rFonts w:ascii="Arial" w:eastAsia="MS Mincho" w:hAnsi="Arial" w:cs="Arial"/>
                <w:color w:val="auto"/>
                <w:sz w:val="22"/>
                <w:szCs w:val="22"/>
              </w:rPr>
              <w:t xml:space="preserve"> photocoagulation (PRP), is an important treatment modality for PDR and severe NPDR. Laser spots are placed from outside the major vascular arcades to the equator of the eye, with burns spaced approximately 1/2 to 1 burn width apart</w:t>
            </w:r>
            <w:r w:rsidR="00BA7368" w:rsidRPr="00402132">
              <w:rPr>
                <w:rFonts w:ascii="Arial" w:eastAsia="MS Mincho" w:hAnsi="Arial" w:cs="Arial"/>
                <w:color w:val="auto"/>
                <w:sz w:val="22"/>
                <w:szCs w:val="22"/>
              </w:rPr>
              <w:t xml:space="preserve"> (Figure 16)</w:t>
            </w:r>
            <w:r w:rsidRPr="00402132">
              <w:rPr>
                <w:rFonts w:ascii="Arial" w:eastAsia="MS Mincho" w:hAnsi="Arial" w:cs="Arial"/>
                <w:color w:val="auto"/>
                <w:sz w:val="22"/>
                <w:szCs w:val="22"/>
              </w:rPr>
              <w:t xml:space="preserve">. Although the treatment destroys normal retina, the central vision is unaffected since all spots are placed outside the macula. The theory underlying this treatment is that photocoagulation of the ischemic peripheral retina decreases the elaboration of </w:t>
            </w:r>
            <w:proofErr w:type="spellStart"/>
            <w:r w:rsidRPr="00402132">
              <w:rPr>
                <w:rFonts w:ascii="Arial" w:eastAsia="MS Mincho" w:hAnsi="Arial" w:cs="Arial"/>
                <w:color w:val="auto"/>
                <w:sz w:val="22"/>
                <w:szCs w:val="22"/>
              </w:rPr>
              <w:t>vasoproliferative</w:t>
            </w:r>
            <w:proofErr w:type="spellEnd"/>
            <w:r w:rsidRPr="00402132">
              <w:rPr>
                <w:rFonts w:ascii="Arial" w:eastAsia="MS Mincho" w:hAnsi="Arial" w:cs="Arial"/>
                <w:color w:val="auto"/>
                <w:sz w:val="22"/>
                <w:szCs w:val="22"/>
              </w:rPr>
              <w:t xml:space="preserve"> factors contributing to PDR. Indeed, VEGF levels in the vitreous are increased in eyes with neovascularization, and they are lower after scatter photocoagulation.[32] Other factors such as insulin-like </w:t>
            </w:r>
            <w:r w:rsidRPr="00402132">
              <w:rPr>
                <w:rFonts w:ascii="Arial" w:eastAsia="MS Mincho" w:hAnsi="Arial" w:cs="Arial"/>
                <w:color w:val="auto"/>
                <w:sz w:val="22"/>
                <w:szCs w:val="22"/>
              </w:rPr>
              <w:lastRenderedPageBreak/>
              <w:t>growth factor-1 are similarly elevated in the vitreous of eyes with PDR.[33]</w:t>
            </w:r>
          </w:p>
          <w:p w14:paraId="7496C91A" w14:textId="77777777" w:rsidR="00C90E8F" w:rsidRPr="00402132" w:rsidRDefault="00C90E8F" w:rsidP="00C90E8F">
            <w:pPr>
              <w:rPr>
                <w:rFonts w:ascii="Arial" w:eastAsia="MS Mincho" w:hAnsi="Arial" w:cs="Arial"/>
                <w:color w:val="auto"/>
                <w:sz w:val="22"/>
                <w:szCs w:val="22"/>
              </w:rPr>
            </w:pPr>
          </w:p>
          <w:p w14:paraId="57ADE238" w14:textId="77777777" w:rsidR="00C90E8F" w:rsidRPr="00402132" w:rsidRDefault="00C90E8F" w:rsidP="00C90E8F">
            <w:pPr>
              <w:rPr>
                <w:rFonts w:ascii="Arial" w:eastAsia="MS Mincho" w:hAnsi="Arial" w:cs="Arial"/>
                <w:color w:val="auto"/>
                <w:sz w:val="22"/>
                <w:szCs w:val="22"/>
              </w:rPr>
            </w:pPr>
            <w:r w:rsidRPr="00402132">
              <w:rPr>
                <w:rFonts w:ascii="Arial" w:eastAsia="MS Mincho" w:hAnsi="Arial" w:cs="Arial"/>
                <w:color w:val="auto"/>
                <w:sz w:val="22"/>
                <w:szCs w:val="22"/>
              </w:rPr>
              <w:t xml:space="preserve">Side effects of scatter photocoagulation can include decreased night vision and dark adaptation, and visual field loss. The procedure can be painful, so treatment may be divided into several sessions, and either topical or </w:t>
            </w:r>
            <w:proofErr w:type="spellStart"/>
            <w:r w:rsidRPr="00402132">
              <w:rPr>
                <w:rFonts w:ascii="Arial" w:eastAsia="MS Mincho" w:hAnsi="Arial" w:cs="Arial"/>
                <w:color w:val="auto"/>
                <w:sz w:val="22"/>
                <w:szCs w:val="22"/>
              </w:rPr>
              <w:t>retrobulbar</w:t>
            </w:r>
            <w:proofErr w:type="spellEnd"/>
            <w:r w:rsidRPr="00402132">
              <w:rPr>
                <w:rFonts w:ascii="Arial" w:eastAsia="MS Mincho" w:hAnsi="Arial" w:cs="Arial"/>
                <w:color w:val="auto"/>
                <w:sz w:val="22"/>
                <w:szCs w:val="22"/>
              </w:rPr>
              <w:t xml:space="preserve"> anesthesia may be used.</w:t>
            </w:r>
          </w:p>
          <w:p w14:paraId="740D084C" w14:textId="6B07FCEB" w:rsidR="00C90E8F" w:rsidRPr="00402132" w:rsidRDefault="00D3727A">
            <w:pPr>
              <w:pStyle w:val="NormalWeb"/>
              <w:rPr>
                <w:rFonts w:ascii="Arial" w:hAnsi="Arial" w:cs="Arial"/>
                <w:color w:val="auto"/>
                <w:sz w:val="22"/>
                <w:szCs w:val="22"/>
              </w:rPr>
            </w:pPr>
            <w:r w:rsidRPr="00402132">
              <w:rPr>
                <w:rFonts w:ascii="Arial" w:hAnsi="Arial" w:cs="Arial"/>
                <w:noProof/>
                <w:sz w:val="22"/>
                <w:szCs w:val="22"/>
              </w:rPr>
              <w:drawing>
                <wp:anchor distT="0" distB="0" distL="114300" distR="114300" simplePos="0" relativeHeight="251691008" behindDoc="1" locked="0" layoutInCell="1" allowOverlap="1" wp14:anchorId="65B348D1" wp14:editId="65A57CA5">
                  <wp:simplePos x="0" y="0"/>
                  <wp:positionH relativeFrom="column">
                    <wp:posOffset>5080</wp:posOffset>
                  </wp:positionH>
                  <wp:positionV relativeFrom="paragraph">
                    <wp:posOffset>316865</wp:posOffset>
                  </wp:positionV>
                  <wp:extent cx="6261735" cy="4433570"/>
                  <wp:effectExtent l="0" t="0" r="5715" b="5080"/>
                  <wp:wrapThrough wrapText="bothSides">
                    <wp:wrapPolygon edited="0">
                      <wp:start x="0" y="0"/>
                      <wp:lineTo x="0" y="21532"/>
                      <wp:lineTo x="21554" y="21532"/>
                      <wp:lineTo x="21554" y="0"/>
                      <wp:lineTo x="0" y="0"/>
                    </wp:wrapPolygon>
                  </wp:wrapThrough>
                  <wp:docPr id="35" name="Picture 19" descr="Scatter%20photocoagulation%20sc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catter%20photocoagulation%20scar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61735" cy="4433570"/>
                          </a:xfrm>
                          <a:prstGeom prst="rect">
                            <a:avLst/>
                          </a:prstGeom>
                          <a:noFill/>
                        </pic:spPr>
                      </pic:pic>
                    </a:graphicData>
                  </a:graphic>
                  <wp14:sizeRelH relativeFrom="page">
                    <wp14:pctWidth>0</wp14:pctWidth>
                  </wp14:sizeRelH>
                  <wp14:sizeRelV relativeFrom="page">
                    <wp14:pctHeight>0</wp14:pctHeight>
                  </wp14:sizeRelV>
                </wp:anchor>
              </w:drawing>
            </w:r>
          </w:p>
        </w:tc>
      </w:tr>
    </w:tbl>
    <w:tbl>
      <w:tblPr>
        <w:tblpPr w:leftFromText="180" w:rightFromText="180" w:vertAnchor="text" w:horzAnchor="margin" w:tblpY="275"/>
        <w:tblW w:w="0" w:type="auto"/>
        <w:tblCellSpacing w:w="0" w:type="dxa"/>
        <w:tblCellMar>
          <w:left w:w="0" w:type="dxa"/>
          <w:right w:w="0" w:type="dxa"/>
        </w:tblCellMar>
        <w:tblLook w:val="0000" w:firstRow="0" w:lastRow="0" w:firstColumn="0" w:lastColumn="0" w:noHBand="0" w:noVBand="0"/>
      </w:tblPr>
      <w:tblGrid>
        <w:gridCol w:w="8640"/>
      </w:tblGrid>
      <w:tr w:rsidR="007D3C61" w:rsidRPr="002C64BA" w14:paraId="196C4361" w14:textId="77777777" w:rsidTr="007D3C61">
        <w:trPr>
          <w:tblCellSpacing w:w="0" w:type="dxa"/>
        </w:trPr>
        <w:tc>
          <w:tcPr>
            <w:tcW w:w="0" w:type="auto"/>
            <w:vAlign w:val="center"/>
          </w:tcPr>
          <w:p w14:paraId="0DA1F623" w14:textId="77777777" w:rsidR="007D3C61" w:rsidRPr="00402132" w:rsidRDefault="007D3C61" w:rsidP="007D3C61">
            <w:pPr>
              <w:pStyle w:val="NormalWeb"/>
              <w:rPr>
                <w:rFonts w:ascii="Arial" w:hAnsi="Arial" w:cs="Arial"/>
                <w:color w:val="auto"/>
                <w:sz w:val="22"/>
                <w:szCs w:val="22"/>
              </w:rPr>
            </w:pPr>
            <w:bookmarkStart w:id="39" w:name="Treatment"/>
            <w:bookmarkStart w:id="40" w:name="LaserPhotocoagulationforPDR"/>
            <w:bookmarkEnd w:id="39"/>
            <w:bookmarkEnd w:id="40"/>
            <w:r w:rsidRPr="00402132">
              <w:rPr>
                <w:rFonts w:ascii="Arial" w:hAnsi="Arial" w:cs="Arial"/>
                <w:color w:val="auto"/>
                <w:sz w:val="22"/>
                <w:szCs w:val="22"/>
              </w:rPr>
              <w:lastRenderedPageBreak/>
              <w:t>Scatter photocoagulation scars in an eye with active PDR.  Note that all scatter laser scars are located outside the macula.  (UCSF Department of Ophthalmology)</w:t>
            </w:r>
          </w:p>
        </w:tc>
      </w:tr>
    </w:tbl>
    <w:p w14:paraId="6F6DBBC7" w14:textId="73A7FF4E" w:rsidR="0089563D" w:rsidRPr="00402132" w:rsidRDefault="007D3C61" w:rsidP="00253894">
      <w:pPr>
        <w:pStyle w:val="NormalWeb"/>
        <w:rPr>
          <w:rFonts w:ascii="Arial" w:hAnsi="Arial" w:cs="Arial"/>
          <w:color w:val="auto"/>
          <w:sz w:val="22"/>
          <w:szCs w:val="22"/>
        </w:rPr>
      </w:pPr>
      <w:r w:rsidRPr="00402132">
        <w:rPr>
          <w:rFonts w:ascii="Arial" w:hAnsi="Arial" w:cs="Arial"/>
          <w:noProof/>
          <w:sz w:val="22"/>
          <w:szCs w:val="22"/>
        </w:rPr>
        <w:lastRenderedPageBreak/>
        <w:drawing>
          <wp:anchor distT="0" distB="0" distL="114300" distR="114300" simplePos="0" relativeHeight="251689984" behindDoc="0" locked="0" layoutInCell="1" allowOverlap="1" wp14:anchorId="1210F1CA" wp14:editId="70857BD2">
            <wp:simplePos x="0" y="0"/>
            <wp:positionH relativeFrom="column">
              <wp:posOffset>-1014730</wp:posOffset>
            </wp:positionH>
            <wp:positionV relativeFrom="paragraph">
              <wp:posOffset>-168275</wp:posOffset>
            </wp:positionV>
            <wp:extent cx="7569200" cy="5524500"/>
            <wp:effectExtent l="0" t="0" r="0" b="0"/>
            <wp:wrapThrough wrapText="bothSides">
              <wp:wrapPolygon edited="0">
                <wp:start x="0" y="0"/>
                <wp:lineTo x="0" y="21526"/>
                <wp:lineTo x="21528" y="21526"/>
                <wp:lineTo x="21528" y="0"/>
                <wp:lineTo x="0" y="0"/>
              </wp:wrapPolygon>
            </wp:wrapThrough>
            <wp:docPr id="36" name="Picture 20" descr="View%20of%20laser%20sc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iew%20of%20laser%20scar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569200" cy="5524500"/>
                    </a:xfrm>
                    <a:prstGeom prst="rect">
                      <a:avLst/>
                    </a:prstGeom>
                    <a:noFill/>
                  </pic:spPr>
                </pic:pic>
              </a:graphicData>
            </a:graphic>
            <wp14:sizeRelH relativeFrom="page">
              <wp14:pctWidth>0</wp14:pctWidth>
            </wp14:sizeRelH>
            <wp14:sizeRelV relativeFrom="page">
              <wp14:pctHeight>0</wp14:pctHeight>
            </wp14:sizeRelV>
          </wp:anchor>
        </w:drawing>
      </w:r>
    </w:p>
    <w:p w14:paraId="44D733D2" w14:textId="58CE0BD0" w:rsidR="0089563D" w:rsidRPr="00402132" w:rsidRDefault="0089563D" w:rsidP="00253894">
      <w:pPr>
        <w:pStyle w:val="NormalWeb"/>
        <w:rPr>
          <w:rFonts w:ascii="Arial" w:hAnsi="Arial" w:cs="Arial"/>
          <w:color w:val="auto"/>
          <w:sz w:val="22"/>
          <w:szCs w:val="22"/>
        </w:rPr>
      </w:pPr>
    </w:p>
    <w:tbl>
      <w:tblPr>
        <w:tblW w:w="0" w:type="auto"/>
        <w:tblCellSpacing w:w="0" w:type="dxa"/>
        <w:tblCellMar>
          <w:left w:w="0" w:type="dxa"/>
          <w:right w:w="0" w:type="dxa"/>
        </w:tblCellMar>
        <w:tblLook w:val="0000" w:firstRow="0" w:lastRow="0" w:firstColumn="0" w:lastColumn="0" w:noHBand="0" w:noVBand="0"/>
      </w:tblPr>
      <w:tblGrid>
        <w:gridCol w:w="8640"/>
      </w:tblGrid>
      <w:tr w:rsidR="0089563D" w:rsidRPr="002C64BA" w14:paraId="0962D3C0" w14:textId="77777777" w:rsidTr="00253894">
        <w:trPr>
          <w:tblCellSpacing w:w="0" w:type="dxa"/>
        </w:trPr>
        <w:tc>
          <w:tcPr>
            <w:tcW w:w="0" w:type="auto"/>
            <w:vAlign w:val="center"/>
          </w:tcPr>
          <w:p w14:paraId="28FC194D" w14:textId="7DB48B49" w:rsidR="0089563D" w:rsidRPr="00402132" w:rsidRDefault="00BA7368">
            <w:pPr>
              <w:pStyle w:val="NormalWeb"/>
              <w:rPr>
                <w:rFonts w:ascii="Arial" w:hAnsi="Arial" w:cs="Arial"/>
                <w:color w:val="auto"/>
                <w:sz w:val="22"/>
                <w:szCs w:val="22"/>
              </w:rPr>
            </w:pPr>
            <w:r w:rsidRPr="00402132">
              <w:rPr>
                <w:rFonts w:ascii="Arial" w:hAnsi="Arial" w:cs="Arial"/>
                <w:b/>
                <w:color w:val="auto"/>
                <w:sz w:val="22"/>
                <w:szCs w:val="22"/>
              </w:rPr>
              <w:t xml:space="preserve">Figure 16. </w:t>
            </w:r>
            <w:r w:rsidR="0089563D" w:rsidRPr="00402132">
              <w:rPr>
                <w:rFonts w:ascii="Arial" w:hAnsi="Arial" w:cs="Arial"/>
                <w:color w:val="auto"/>
                <w:sz w:val="22"/>
                <w:szCs w:val="22"/>
              </w:rPr>
              <w:t>View of laser scars superior to the macula in the same eye.  Spots are approximately one-half burn width apart.  In the treated area, the retinal vessels are sclerotic (arrows).  (UCSF Department of Ophthalmology)</w:t>
            </w:r>
          </w:p>
          <w:p w14:paraId="674FF7D4" w14:textId="77777777" w:rsidR="00C90E8F" w:rsidRPr="00402132" w:rsidRDefault="00C90E8F" w:rsidP="00C90E8F">
            <w:pPr>
              <w:rPr>
                <w:rFonts w:ascii="Arial" w:eastAsia="MS Mincho" w:hAnsi="Arial" w:cs="Arial"/>
                <w:color w:val="auto"/>
                <w:sz w:val="22"/>
                <w:szCs w:val="22"/>
              </w:rPr>
            </w:pPr>
            <w:r w:rsidRPr="00402132">
              <w:rPr>
                <w:rFonts w:ascii="Arial" w:eastAsia="MS Mincho" w:hAnsi="Arial" w:cs="Arial"/>
                <w:color w:val="auto"/>
                <w:sz w:val="22"/>
                <w:szCs w:val="22"/>
              </w:rPr>
              <w:t>The Diabetic Retinopathy Study evaluated the effects of scatter photocoagulation in over 1700 patients with PDR or severe NPDR. Patients had one eye randomized to treatment and one eye to observation. Treatment was shown to reduce severe visual loss by 50%.[34] The ETDRS also found a positive risk-benefit ratio for early scatter treatment in patients with severe NPDR or early PDR.[9] Interestingly, a recent study demonstrated that scatter laser performed at a single sitting was not worse than treatment divided over four sessions in terms of inducing macular edema or decreasing visual acuity.[35]</w:t>
            </w:r>
          </w:p>
          <w:p w14:paraId="01E38086" w14:textId="77777777" w:rsidR="00C90E8F" w:rsidRPr="00402132" w:rsidRDefault="00C90E8F" w:rsidP="00C90E8F">
            <w:pPr>
              <w:rPr>
                <w:rFonts w:ascii="Arial" w:eastAsia="MS Mincho" w:hAnsi="Arial" w:cs="Arial"/>
                <w:color w:val="auto"/>
                <w:sz w:val="22"/>
                <w:szCs w:val="22"/>
              </w:rPr>
            </w:pPr>
          </w:p>
          <w:p w14:paraId="0FC63580" w14:textId="77777777" w:rsidR="00C90E8F" w:rsidRPr="00402132" w:rsidRDefault="00C90E8F" w:rsidP="00C90E8F">
            <w:pPr>
              <w:rPr>
                <w:rFonts w:ascii="Arial" w:eastAsia="MS Mincho" w:hAnsi="Arial" w:cs="Arial"/>
                <w:color w:val="auto"/>
                <w:sz w:val="22"/>
                <w:szCs w:val="22"/>
              </w:rPr>
            </w:pPr>
            <w:proofErr w:type="spellStart"/>
            <w:r w:rsidRPr="00402132">
              <w:rPr>
                <w:rFonts w:ascii="Arial" w:eastAsia="MS Mincho" w:hAnsi="Arial" w:cs="Arial"/>
                <w:color w:val="auto"/>
                <w:sz w:val="22"/>
                <w:szCs w:val="22"/>
              </w:rPr>
              <w:t>Panretinal</w:t>
            </w:r>
            <w:proofErr w:type="spellEnd"/>
            <w:r w:rsidRPr="00402132">
              <w:rPr>
                <w:rFonts w:ascii="Arial" w:eastAsia="MS Mincho" w:hAnsi="Arial" w:cs="Arial"/>
                <w:color w:val="auto"/>
                <w:sz w:val="22"/>
                <w:szCs w:val="22"/>
              </w:rPr>
              <w:t xml:space="preserve"> photocoagulation may induce or aggravate diabetic macular edema, reduce contrast sensitivity and affect the peripheral visual field.[36] Macular edema can be </w:t>
            </w:r>
            <w:r w:rsidRPr="00402132">
              <w:rPr>
                <w:rFonts w:ascii="Arial" w:eastAsia="MS Mincho" w:hAnsi="Arial" w:cs="Arial"/>
                <w:color w:val="auto"/>
                <w:sz w:val="22"/>
                <w:szCs w:val="22"/>
              </w:rPr>
              <w:lastRenderedPageBreak/>
              <w:t xml:space="preserve">approached by focal laser or intravitreal injections before or at the time of </w:t>
            </w:r>
            <w:proofErr w:type="spellStart"/>
            <w:r w:rsidRPr="00402132">
              <w:rPr>
                <w:rFonts w:ascii="Arial" w:eastAsia="MS Mincho" w:hAnsi="Arial" w:cs="Arial"/>
                <w:color w:val="auto"/>
                <w:sz w:val="22"/>
                <w:szCs w:val="22"/>
              </w:rPr>
              <w:t>panretinal</w:t>
            </w:r>
            <w:proofErr w:type="spellEnd"/>
            <w:r w:rsidRPr="00402132">
              <w:rPr>
                <w:rFonts w:ascii="Arial" w:eastAsia="MS Mincho" w:hAnsi="Arial" w:cs="Arial"/>
                <w:color w:val="auto"/>
                <w:sz w:val="22"/>
                <w:szCs w:val="22"/>
              </w:rPr>
              <w:t xml:space="preserve"> photocoagulation. However, it is not recommended to delay </w:t>
            </w:r>
            <w:proofErr w:type="spellStart"/>
            <w:r w:rsidRPr="00402132">
              <w:rPr>
                <w:rFonts w:ascii="Arial" w:eastAsia="MS Mincho" w:hAnsi="Arial" w:cs="Arial"/>
                <w:color w:val="auto"/>
                <w:sz w:val="22"/>
                <w:szCs w:val="22"/>
              </w:rPr>
              <w:t>panretinal</w:t>
            </w:r>
            <w:proofErr w:type="spellEnd"/>
            <w:r w:rsidRPr="00402132">
              <w:rPr>
                <w:rFonts w:ascii="Arial" w:eastAsia="MS Mincho" w:hAnsi="Arial" w:cs="Arial"/>
                <w:color w:val="auto"/>
                <w:sz w:val="22"/>
                <w:szCs w:val="22"/>
              </w:rPr>
              <w:t xml:space="preserve"> photocoagulation in high-risk PDR. </w:t>
            </w:r>
          </w:p>
          <w:p w14:paraId="41FF3868" w14:textId="77777777" w:rsidR="00C90E8F" w:rsidRPr="00402132" w:rsidRDefault="00C90E8F" w:rsidP="00C90E8F">
            <w:pPr>
              <w:rPr>
                <w:rFonts w:ascii="Arial" w:eastAsia="MS Mincho" w:hAnsi="Arial" w:cs="Arial"/>
                <w:color w:val="auto"/>
                <w:sz w:val="22"/>
                <w:szCs w:val="22"/>
              </w:rPr>
            </w:pPr>
          </w:p>
          <w:p w14:paraId="0EEBDBFB" w14:textId="349C5A31" w:rsidR="00C90E8F" w:rsidRPr="00402132" w:rsidRDefault="00C90E8F" w:rsidP="00C90E8F">
            <w:pPr>
              <w:rPr>
                <w:rFonts w:ascii="Arial" w:eastAsia="MS Mincho" w:hAnsi="Arial" w:cs="Arial"/>
                <w:color w:val="auto"/>
                <w:sz w:val="22"/>
                <w:szCs w:val="22"/>
              </w:rPr>
            </w:pPr>
            <w:r w:rsidRPr="00402132">
              <w:rPr>
                <w:rFonts w:ascii="Arial" w:eastAsia="MS Mincho" w:hAnsi="Arial" w:cs="Arial"/>
                <w:color w:val="auto"/>
                <w:sz w:val="22"/>
                <w:szCs w:val="22"/>
              </w:rPr>
              <w:t xml:space="preserve">Recently, the DRCR.net study protocol S has shown that intravitreal anti-VEGF agents may be a substitute for </w:t>
            </w:r>
            <w:proofErr w:type="spellStart"/>
            <w:r w:rsidRPr="00402132">
              <w:rPr>
                <w:rFonts w:ascii="Arial" w:eastAsia="MS Mincho" w:hAnsi="Arial" w:cs="Arial"/>
                <w:color w:val="auto"/>
                <w:sz w:val="22"/>
                <w:szCs w:val="22"/>
              </w:rPr>
              <w:t>panretinal</w:t>
            </w:r>
            <w:proofErr w:type="spellEnd"/>
            <w:r w:rsidRPr="00402132">
              <w:rPr>
                <w:rFonts w:ascii="Arial" w:eastAsia="MS Mincho" w:hAnsi="Arial" w:cs="Arial"/>
                <w:color w:val="auto"/>
                <w:sz w:val="22"/>
                <w:szCs w:val="22"/>
              </w:rPr>
              <w:t xml:space="preserve"> laser treatment.[37] This multicenter randomized clinical trial compared </w:t>
            </w:r>
            <w:proofErr w:type="spellStart"/>
            <w:r w:rsidRPr="00402132">
              <w:rPr>
                <w:rFonts w:ascii="Arial" w:eastAsia="MS Mincho" w:hAnsi="Arial" w:cs="Arial"/>
                <w:color w:val="auto"/>
                <w:sz w:val="22"/>
                <w:szCs w:val="22"/>
              </w:rPr>
              <w:t>ranibizumab</w:t>
            </w:r>
            <w:proofErr w:type="spellEnd"/>
            <w:r w:rsidRPr="00402132">
              <w:rPr>
                <w:rFonts w:ascii="Arial" w:eastAsia="MS Mincho" w:hAnsi="Arial" w:cs="Arial"/>
                <w:color w:val="auto"/>
                <w:sz w:val="22"/>
                <w:szCs w:val="22"/>
              </w:rPr>
              <w:t xml:space="preserve"> to PRP in patients with PDR. Mean visual acuity letter improvement at 2 years was +2.8 in the </w:t>
            </w:r>
            <w:proofErr w:type="spellStart"/>
            <w:r w:rsidRPr="00402132">
              <w:rPr>
                <w:rFonts w:ascii="Arial" w:eastAsia="MS Mincho" w:hAnsi="Arial" w:cs="Arial"/>
                <w:color w:val="auto"/>
                <w:sz w:val="22"/>
                <w:szCs w:val="22"/>
              </w:rPr>
              <w:t>ranibizumab</w:t>
            </w:r>
            <w:proofErr w:type="spellEnd"/>
            <w:r w:rsidRPr="00402132">
              <w:rPr>
                <w:rFonts w:ascii="Arial" w:eastAsia="MS Mincho" w:hAnsi="Arial" w:cs="Arial"/>
                <w:color w:val="auto"/>
                <w:sz w:val="22"/>
                <w:szCs w:val="22"/>
              </w:rPr>
              <w:t xml:space="preserve"> group vs +0.2 in the PRP group (P &lt; 0.001). Mean peripheral visual field sensitivity loss was worse, vitrectomy was more frequent, and DME development was more common in the PRP group. Further studies are needed in order to evaluate the long-term implications of using anti-VEGF agents alone. </w:t>
            </w:r>
            <w:proofErr w:type="spellStart"/>
            <w:r w:rsidRPr="00402132">
              <w:rPr>
                <w:rFonts w:ascii="Arial" w:eastAsia="MS Mincho" w:hAnsi="Arial" w:cs="Arial"/>
                <w:color w:val="auto"/>
                <w:sz w:val="22"/>
                <w:szCs w:val="22"/>
              </w:rPr>
              <w:t>Ranibizumab</w:t>
            </w:r>
            <w:proofErr w:type="spellEnd"/>
            <w:r w:rsidRPr="00402132">
              <w:rPr>
                <w:rFonts w:ascii="Arial" w:eastAsia="MS Mincho" w:hAnsi="Arial" w:cs="Arial"/>
                <w:color w:val="auto"/>
                <w:sz w:val="22"/>
                <w:szCs w:val="22"/>
              </w:rPr>
              <w:t xml:space="preserve"> may be a reasonable treatment alternative to consider for patients with severe NPDR or non-high-risk PDR who can follow-up regularly.</w:t>
            </w:r>
          </w:p>
        </w:tc>
      </w:tr>
    </w:tbl>
    <w:p w14:paraId="61F128F3" w14:textId="77777777" w:rsidR="0089563D" w:rsidRPr="00402132" w:rsidRDefault="0089563D" w:rsidP="006C0B52">
      <w:pPr>
        <w:pStyle w:val="Heading3"/>
      </w:pPr>
      <w:bookmarkStart w:id="41" w:name="CorticosteroidsforDME"/>
      <w:bookmarkEnd w:id="41"/>
      <w:r w:rsidRPr="00402132">
        <w:lastRenderedPageBreak/>
        <w:t>Corticosteroids for DME</w:t>
      </w:r>
    </w:p>
    <w:p w14:paraId="36A9083C" w14:textId="77777777" w:rsidR="00C90E8F" w:rsidRPr="00402132" w:rsidRDefault="00C90E8F" w:rsidP="00C90E8F">
      <w:pPr>
        <w:rPr>
          <w:rFonts w:ascii="Arial" w:hAnsi="Arial" w:cs="Arial"/>
          <w:sz w:val="22"/>
          <w:szCs w:val="22"/>
        </w:rPr>
      </w:pPr>
    </w:p>
    <w:p w14:paraId="0AE96FD6" w14:textId="77777777" w:rsidR="00C90E8F" w:rsidRPr="00402132" w:rsidRDefault="00C90E8F" w:rsidP="00C90E8F">
      <w:pPr>
        <w:rPr>
          <w:rFonts w:ascii="Arial" w:eastAsia="MS Mincho" w:hAnsi="Arial" w:cs="Arial"/>
          <w:color w:val="auto"/>
          <w:sz w:val="22"/>
          <w:szCs w:val="22"/>
        </w:rPr>
      </w:pPr>
      <w:r w:rsidRPr="00402132">
        <w:rPr>
          <w:rFonts w:ascii="Arial" w:eastAsia="MS Mincho" w:hAnsi="Arial" w:cs="Arial"/>
          <w:color w:val="auto"/>
          <w:sz w:val="22"/>
          <w:szCs w:val="22"/>
        </w:rPr>
        <w:t xml:space="preserve">It has been demonstrated that corticosteroids stabilize the blood-retinal barrier, inhibiting </w:t>
      </w:r>
      <w:proofErr w:type="spellStart"/>
      <w:r w:rsidRPr="00402132">
        <w:rPr>
          <w:rFonts w:ascii="Arial" w:eastAsia="MS Mincho" w:hAnsi="Arial" w:cs="Arial"/>
          <w:color w:val="auto"/>
          <w:sz w:val="22"/>
          <w:szCs w:val="22"/>
        </w:rPr>
        <w:t>leukostasis</w:t>
      </w:r>
      <w:proofErr w:type="spellEnd"/>
      <w:r w:rsidRPr="00402132">
        <w:rPr>
          <w:rFonts w:ascii="Arial" w:eastAsia="MS Mincho" w:hAnsi="Arial" w:cs="Arial"/>
          <w:color w:val="auto"/>
          <w:sz w:val="22"/>
          <w:szCs w:val="22"/>
        </w:rPr>
        <w:t xml:space="preserve"> and modulating the expression of VEGF receptor.[38] On this basis, periocular and intraocular injections and sustained-release steroid implants have been utilized for the treatment of diabetic macular edema. It should be remembered that any of these different methods to deliver corticosteroids to the macula carry a potential risk of increasing the intraocular pressure (glaucoma) and inducing cataract.</w:t>
      </w:r>
    </w:p>
    <w:p w14:paraId="387429E7" w14:textId="77777777" w:rsidR="00C90E8F" w:rsidRPr="00402132" w:rsidRDefault="00C90E8F" w:rsidP="00C90E8F">
      <w:pPr>
        <w:rPr>
          <w:rFonts w:ascii="Arial" w:eastAsia="MS Mincho" w:hAnsi="Arial" w:cs="Arial"/>
          <w:color w:val="auto"/>
          <w:sz w:val="22"/>
          <w:szCs w:val="22"/>
        </w:rPr>
      </w:pPr>
    </w:p>
    <w:p w14:paraId="5B784F7E" w14:textId="77777777" w:rsidR="00C90E8F" w:rsidRPr="00402132" w:rsidRDefault="00C90E8F" w:rsidP="00C90E8F">
      <w:pPr>
        <w:rPr>
          <w:rFonts w:ascii="Arial" w:eastAsia="MS Mincho" w:hAnsi="Arial" w:cs="Arial"/>
          <w:color w:val="auto"/>
          <w:sz w:val="22"/>
          <w:szCs w:val="22"/>
        </w:rPr>
      </w:pPr>
      <w:r w:rsidRPr="00402132">
        <w:rPr>
          <w:rFonts w:ascii="Arial" w:eastAsia="MS Mincho" w:hAnsi="Arial" w:cs="Arial"/>
          <w:color w:val="auto"/>
          <w:sz w:val="22"/>
          <w:szCs w:val="22"/>
        </w:rPr>
        <w:t xml:space="preserve">The use of intravitreal triamcinolone </w:t>
      </w:r>
      <w:proofErr w:type="spellStart"/>
      <w:r w:rsidRPr="00402132">
        <w:rPr>
          <w:rFonts w:ascii="Arial" w:eastAsia="MS Mincho" w:hAnsi="Arial" w:cs="Arial"/>
          <w:color w:val="auto"/>
          <w:sz w:val="22"/>
          <w:szCs w:val="22"/>
        </w:rPr>
        <w:t>acetonide</w:t>
      </w:r>
      <w:proofErr w:type="spellEnd"/>
      <w:r w:rsidRPr="00402132">
        <w:rPr>
          <w:rFonts w:ascii="Arial" w:eastAsia="MS Mincho" w:hAnsi="Arial" w:cs="Arial"/>
          <w:color w:val="auto"/>
          <w:sz w:val="22"/>
          <w:szCs w:val="22"/>
        </w:rPr>
        <w:t xml:space="preserve"> has become accepted as a treatment option for diabetic macular edema. Several formulations are available: Kenalog-40, which has a black box warning against intraocular use, and the preservative-free </w:t>
      </w:r>
      <w:proofErr w:type="spellStart"/>
      <w:r w:rsidRPr="00402132">
        <w:rPr>
          <w:rFonts w:ascii="Arial" w:eastAsia="MS Mincho" w:hAnsi="Arial" w:cs="Arial"/>
          <w:color w:val="auto"/>
          <w:sz w:val="22"/>
          <w:szCs w:val="22"/>
        </w:rPr>
        <w:t>Triesence</w:t>
      </w:r>
      <w:proofErr w:type="spellEnd"/>
      <w:r w:rsidRPr="00402132">
        <w:rPr>
          <w:rFonts w:ascii="Arial" w:eastAsia="MS Mincho" w:hAnsi="Arial" w:cs="Arial"/>
          <w:color w:val="auto"/>
          <w:sz w:val="22"/>
          <w:szCs w:val="22"/>
        </w:rPr>
        <w:t>. Preliminary data from a randomized clinical trial showed that intravitreal corticosteroids induced a noticeable improvement of visual acuity and foveal thickness in patients with severe, refractory DME.[39] However, intravitreal steroids do not appear to be more efficacious than laser treatment in giving a stable, sustained improvement in vision in the long run, as demonstrated by a recent large study.[40]</w:t>
      </w:r>
    </w:p>
    <w:p w14:paraId="318E870A" w14:textId="77777777" w:rsidR="00C90E8F" w:rsidRPr="00402132" w:rsidRDefault="00C90E8F" w:rsidP="00C90E8F">
      <w:pPr>
        <w:rPr>
          <w:rFonts w:ascii="Arial" w:eastAsia="MS Mincho" w:hAnsi="Arial" w:cs="Arial"/>
          <w:color w:val="auto"/>
          <w:sz w:val="22"/>
          <w:szCs w:val="22"/>
        </w:rPr>
      </w:pPr>
    </w:p>
    <w:p w14:paraId="43DF648C" w14:textId="77777777" w:rsidR="00C90E8F" w:rsidRPr="00402132" w:rsidRDefault="00C90E8F" w:rsidP="00C90E8F">
      <w:pPr>
        <w:rPr>
          <w:rFonts w:ascii="Arial" w:eastAsia="MS Mincho" w:hAnsi="Arial" w:cs="Arial"/>
          <w:color w:val="auto"/>
          <w:sz w:val="22"/>
          <w:szCs w:val="22"/>
        </w:rPr>
      </w:pPr>
      <w:r w:rsidRPr="00402132">
        <w:rPr>
          <w:rFonts w:ascii="Arial" w:eastAsia="MS Mincho" w:hAnsi="Arial" w:cs="Arial"/>
          <w:color w:val="auto"/>
          <w:sz w:val="22"/>
          <w:szCs w:val="22"/>
        </w:rPr>
        <w:t xml:space="preserve">A </w:t>
      </w:r>
      <w:proofErr w:type="spellStart"/>
      <w:r w:rsidRPr="00402132">
        <w:rPr>
          <w:rFonts w:ascii="Arial" w:eastAsia="MS Mincho" w:hAnsi="Arial" w:cs="Arial"/>
          <w:color w:val="auto"/>
          <w:sz w:val="22"/>
          <w:szCs w:val="22"/>
        </w:rPr>
        <w:t>peribulbar</w:t>
      </w:r>
      <w:proofErr w:type="spellEnd"/>
      <w:r w:rsidRPr="00402132">
        <w:rPr>
          <w:rFonts w:ascii="Arial" w:eastAsia="MS Mincho" w:hAnsi="Arial" w:cs="Arial"/>
          <w:color w:val="auto"/>
          <w:sz w:val="22"/>
          <w:szCs w:val="22"/>
        </w:rPr>
        <w:t xml:space="preserve"> corticosteroid injection is of particular interest for eyes with DME that have good visual acuity where the risks of an intravitreal injection may not be justified. Any intravitreal injection through the pars </w:t>
      </w:r>
      <w:proofErr w:type="spellStart"/>
      <w:r w:rsidRPr="00402132">
        <w:rPr>
          <w:rFonts w:ascii="Arial" w:eastAsia="MS Mincho" w:hAnsi="Arial" w:cs="Arial"/>
          <w:color w:val="auto"/>
          <w:sz w:val="22"/>
          <w:szCs w:val="22"/>
        </w:rPr>
        <w:t>plana</w:t>
      </w:r>
      <w:proofErr w:type="spellEnd"/>
      <w:r w:rsidRPr="00402132">
        <w:rPr>
          <w:rFonts w:ascii="Arial" w:eastAsia="MS Mincho" w:hAnsi="Arial" w:cs="Arial"/>
          <w:color w:val="auto"/>
          <w:sz w:val="22"/>
          <w:szCs w:val="22"/>
        </w:rPr>
        <w:t xml:space="preserve">, in fact, may directly damage the crystalline lens or cause a severe, sight-threatening infection of the eye (bacterial </w:t>
      </w:r>
      <w:proofErr w:type="spellStart"/>
      <w:r w:rsidRPr="00402132">
        <w:rPr>
          <w:rFonts w:ascii="Arial" w:eastAsia="MS Mincho" w:hAnsi="Arial" w:cs="Arial"/>
          <w:color w:val="auto"/>
          <w:sz w:val="22"/>
          <w:szCs w:val="22"/>
        </w:rPr>
        <w:t>endophthalmitis</w:t>
      </w:r>
      <w:proofErr w:type="spellEnd"/>
      <w:r w:rsidRPr="00402132">
        <w:rPr>
          <w:rFonts w:ascii="Arial" w:eastAsia="MS Mincho" w:hAnsi="Arial" w:cs="Arial"/>
          <w:color w:val="auto"/>
          <w:sz w:val="22"/>
          <w:szCs w:val="22"/>
        </w:rPr>
        <w:t xml:space="preserve">). Unfortunately, in 2007 a randomized clinical trial showed that </w:t>
      </w:r>
      <w:proofErr w:type="spellStart"/>
      <w:r w:rsidRPr="00402132">
        <w:rPr>
          <w:rFonts w:ascii="Arial" w:eastAsia="MS Mincho" w:hAnsi="Arial" w:cs="Arial"/>
          <w:color w:val="auto"/>
          <w:sz w:val="22"/>
          <w:szCs w:val="22"/>
        </w:rPr>
        <w:t>peribulbar</w:t>
      </w:r>
      <w:proofErr w:type="spellEnd"/>
      <w:r w:rsidRPr="00402132">
        <w:rPr>
          <w:rFonts w:ascii="Arial" w:eastAsia="MS Mincho" w:hAnsi="Arial" w:cs="Arial"/>
          <w:color w:val="auto"/>
          <w:sz w:val="22"/>
          <w:szCs w:val="22"/>
        </w:rPr>
        <w:t xml:space="preserve"> triamcinolone, with or without focal photocoagulation, is not effective in cases of mild DME with good visual acuity.[41]</w:t>
      </w:r>
    </w:p>
    <w:p w14:paraId="6C21277F" w14:textId="77777777" w:rsidR="00C90E8F" w:rsidRPr="00402132" w:rsidRDefault="00C90E8F" w:rsidP="00C90E8F">
      <w:pPr>
        <w:rPr>
          <w:rFonts w:ascii="Arial" w:eastAsia="MS Mincho" w:hAnsi="Arial" w:cs="Arial"/>
          <w:color w:val="auto"/>
          <w:sz w:val="22"/>
          <w:szCs w:val="22"/>
        </w:rPr>
      </w:pPr>
    </w:p>
    <w:p w14:paraId="4EF52EC5" w14:textId="77777777" w:rsidR="00C90E8F" w:rsidRPr="00402132" w:rsidRDefault="00C90E8F" w:rsidP="00C90E8F">
      <w:pPr>
        <w:rPr>
          <w:rFonts w:ascii="Arial" w:eastAsia="MS Mincho" w:hAnsi="Arial" w:cs="Arial"/>
          <w:color w:val="auto"/>
          <w:sz w:val="22"/>
          <w:szCs w:val="22"/>
        </w:rPr>
      </w:pPr>
      <w:r w:rsidRPr="00402132">
        <w:rPr>
          <w:rFonts w:ascii="Arial" w:eastAsia="MS Mincho" w:hAnsi="Arial" w:cs="Arial"/>
          <w:color w:val="auto"/>
          <w:sz w:val="22"/>
          <w:szCs w:val="22"/>
        </w:rPr>
        <w:t xml:space="preserve">The fact that triamcinolone maintains measurable concentrations in the vitreous cavity for approximately 3 months stimulated further studies on sustained-release or biodegradable intraocular implants that can deliver steroids for a longer period of time. </w:t>
      </w:r>
    </w:p>
    <w:p w14:paraId="2F100A2B" w14:textId="77777777" w:rsidR="00C90E8F" w:rsidRPr="00402132" w:rsidRDefault="00C90E8F" w:rsidP="00C90E8F">
      <w:pPr>
        <w:rPr>
          <w:rFonts w:ascii="Arial" w:eastAsia="MS Mincho" w:hAnsi="Arial" w:cs="Arial"/>
          <w:color w:val="auto"/>
          <w:sz w:val="22"/>
          <w:szCs w:val="22"/>
        </w:rPr>
      </w:pPr>
    </w:p>
    <w:p w14:paraId="1562DBDB" w14:textId="77777777" w:rsidR="00C90E8F" w:rsidRPr="00402132" w:rsidRDefault="00C90E8F" w:rsidP="00C90E8F">
      <w:pPr>
        <w:rPr>
          <w:rFonts w:ascii="Arial" w:eastAsia="MS Mincho" w:hAnsi="Arial" w:cs="Arial"/>
          <w:color w:val="auto"/>
          <w:sz w:val="22"/>
          <w:szCs w:val="22"/>
        </w:rPr>
      </w:pPr>
      <w:r w:rsidRPr="00402132">
        <w:rPr>
          <w:rFonts w:ascii="Arial" w:eastAsia="MS Mincho" w:hAnsi="Arial" w:cs="Arial"/>
          <w:color w:val="auto"/>
          <w:sz w:val="22"/>
          <w:szCs w:val="22"/>
        </w:rPr>
        <w:t xml:space="preserve">A </w:t>
      </w:r>
      <w:proofErr w:type="spellStart"/>
      <w:r w:rsidRPr="00402132">
        <w:rPr>
          <w:rFonts w:ascii="Arial" w:eastAsia="MS Mincho" w:hAnsi="Arial" w:cs="Arial"/>
          <w:color w:val="auto"/>
          <w:sz w:val="22"/>
          <w:szCs w:val="22"/>
        </w:rPr>
        <w:t>fluocinolone</w:t>
      </w:r>
      <w:proofErr w:type="spellEnd"/>
      <w:r w:rsidRPr="00402132">
        <w:rPr>
          <w:rFonts w:ascii="Arial" w:eastAsia="MS Mincho" w:hAnsi="Arial" w:cs="Arial"/>
          <w:color w:val="auto"/>
          <w:sz w:val="22"/>
          <w:szCs w:val="22"/>
        </w:rPr>
        <w:t xml:space="preserve"> </w:t>
      </w:r>
      <w:proofErr w:type="spellStart"/>
      <w:r w:rsidRPr="00402132">
        <w:rPr>
          <w:rFonts w:ascii="Arial" w:eastAsia="MS Mincho" w:hAnsi="Arial" w:cs="Arial"/>
          <w:color w:val="auto"/>
          <w:sz w:val="22"/>
          <w:szCs w:val="22"/>
        </w:rPr>
        <w:t>acetonide</w:t>
      </w:r>
      <w:proofErr w:type="spellEnd"/>
      <w:r w:rsidRPr="00402132">
        <w:rPr>
          <w:rFonts w:ascii="Arial" w:eastAsia="MS Mincho" w:hAnsi="Arial" w:cs="Arial"/>
          <w:color w:val="auto"/>
          <w:sz w:val="22"/>
          <w:szCs w:val="22"/>
        </w:rPr>
        <w:t xml:space="preserve"> implant (</w:t>
      </w:r>
      <w:proofErr w:type="spellStart"/>
      <w:r w:rsidRPr="00402132">
        <w:rPr>
          <w:rFonts w:ascii="Arial" w:eastAsia="MS Mincho" w:hAnsi="Arial" w:cs="Arial"/>
          <w:color w:val="auto"/>
          <w:sz w:val="22"/>
          <w:szCs w:val="22"/>
        </w:rPr>
        <w:t>Retisert</w:t>
      </w:r>
      <w:proofErr w:type="spellEnd"/>
      <w:r w:rsidRPr="00402132">
        <w:rPr>
          <w:rFonts w:ascii="Arial" w:eastAsia="MS Mincho" w:hAnsi="Arial" w:cs="Arial"/>
          <w:color w:val="auto"/>
          <w:sz w:val="22"/>
          <w:szCs w:val="22"/>
        </w:rPr>
        <w:t xml:space="preserve">) was investigated in a multicenter, randomized clinical trial for the treatment of diabetic macular edema. Although the efficacy of this surgically implanted material was demonstrated, it induced cataract in virtually all </w:t>
      </w:r>
      <w:proofErr w:type="spellStart"/>
      <w:r w:rsidRPr="00402132">
        <w:rPr>
          <w:rFonts w:ascii="Arial" w:eastAsia="MS Mincho" w:hAnsi="Arial" w:cs="Arial"/>
          <w:color w:val="auto"/>
          <w:sz w:val="22"/>
          <w:szCs w:val="22"/>
        </w:rPr>
        <w:t>phakic</w:t>
      </w:r>
      <w:proofErr w:type="spellEnd"/>
      <w:r w:rsidRPr="00402132">
        <w:rPr>
          <w:rFonts w:ascii="Arial" w:eastAsia="MS Mincho" w:hAnsi="Arial" w:cs="Arial"/>
          <w:color w:val="auto"/>
          <w:sz w:val="22"/>
          <w:szCs w:val="22"/>
        </w:rPr>
        <w:t xml:space="preserve"> patients and severe glaucoma needing surgery in 28% of eyes.[42, 43]</w:t>
      </w:r>
    </w:p>
    <w:p w14:paraId="0C9917EF" w14:textId="77777777" w:rsidR="00C90E8F" w:rsidRPr="00402132" w:rsidRDefault="00C90E8F" w:rsidP="00C90E8F">
      <w:pPr>
        <w:rPr>
          <w:rFonts w:ascii="Arial" w:eastAsia="MS Mincho" w:hAnsi="Arial" w:cs="Arial"/>
          <w:color w:val="auto"/>
          <w:sz w:val="22"/>
          <w:szCs w:val="22"/>
        </w:rPr>
      </w:pPr>
    </w:p>
    <w:p w14:paraId="6837E837" w14:textId="77777777" w:rsidR="00C90E8F" w:rsidRPr="00402132" w:rsidRDefault="00C90E8F" w:rsidP="00C90E8F">
      <w:pPr>
        <w:rPr>
          <w:rFonts w:ascii="Arial" w:eastAsia="MS Mincho" w:hAnsi="Arial" w:cs="Arial"/>
          <w:color w:val="auto"/>
          <w:sz w:val="22"/>
          <w:szCs w:val="22"/>
        </w:rPr>
      </w:pPr>
      <w:r w:rsidRPr="00402132">
        <w:rPr>
          <w:rFonts w:ascii="Arial" w:eastAsia="MS Mincho" w:hAnsi="Arial" w:cs="Arial"/>
          <w:color w:val="auto"/>
          <w:sz w:val="22"/>
          <w:szCs w:val="22"/>
        </w:rPr>
        <w:lastRenderedPageBreak/>
        <w:t>A biodegradable dexamethasone implant (</w:t>
      </w:r>
      <w:proofErr w:type="spellStart"/>
      <w:r w:rsidRPr="00402132">
        <w:rPr>
          <w:rFonts w:ascii="Arial" w:eastAsia="MS Mincho" w:hAnsi="Arial" w:cs="Arial"/>
          <w:color w:val="auto"/>
          <w:sz w:val="22"/>
          <w:szCs w:val="22"/>
        </w:rPr>
        <w:t>Ozurdex</w:t>
      </w:r>
      <w:proofErr w:type="spellEnd"/>
      <w:r w:rsidRPr="00402132">
        <w:rPr>
          <w:rFonts w:ascii="Arial" w:eastAsia="MS Mincho" w:hAnsi="Arial" w:cs="Arial"/>
          <w:color w:val="auto"/>
          <w:sz w:val="22"/>
          <w:szCs w:val="22"/>
        </w:rPr>
        <w:t xml:space="preserve">), now approved for the treatment of DME, has demonstrated similar efficacy with more acceptable side effects. At day 90, a visual acuity improvement of 10 letters or more was seen in more eyes in the </w:t>
      </w:r>
      <w:proofErr w:type="spellStart"/>
      <w:r w:rsidRPr="00402132">
        <w:rPr>
          <w:rFonts w:ascii="Arial" w:eastAsia="MS Mincho" w:hAnsi="Arial" w:cs="Arial"/>
          <w:color w:val="auto"/>
          <w:sz w:val="22"/>
          <w:szCs w:val="22"/>
        </w:rPr>
        <w:t>Ozurdex</w:t>
      </w:r>
      <w:proofErr w:type="spellEnd"/>
      <w:r w:rsidRPr="00402132">
        <w:rPr>
          <w:rFonts w:ascii="Arial" w:eastAsia="MS Mincho" w:hAnsi="Arial" w:cs="Arial"/>
          <w:color w:val="auto"/>
          <w:sz w:val="22"/>
          <w:szCs w:val="22"/>
        </w:rPr>
        <w:t xml:space="preserve"> group (33.3%) than the observation group (12.3%; P = .007), but the statistical significance was lost at day 180.[44] The implant was generally well tolerated. </w:t>
      </w:r>
    </w:p>
    <w:p w14:paraId="43D46F41" w14:textId="77777777" w:rsidR="00C90E8F" w:rsidRPr="00402132" w:rsidRDefault="00C90E8F" w:rsidP="00C90E8F">
      <w:pPr>
        <w:rPr>
          <w:rFonts w:ascii="Arial" w:eastAsia="MS Mincho" w:hAnsi="Arial" w:cs="Arial"/>
          <w:color w:val="auto"/>
          <w:sz w:val="22"/>
          <w:szCs w:val="22"/>
        </w:rPr>
      </w:pPr>
    </w:p>
    <w:p w14:paraId="47BCF252" w14:textId="77777777" w:rsidR="00C90E8F" w:rsidRPr="00402132" w:rsidRDefault="00C90E8F" w:rsidP="00C90E8F">
      <w:pPr>
        <w:rPr>
          <w:rFonts w:ascii="Arial" w:eastAsia="MS Mincho" w:hAnsi="Arial" w:cs="Arial"/>
          <w:color w:val="auto"/>
          <w:sz w:val="22"/>
          <w:szCs w:val="22"/>
        </w:rPr>
      </w:pPr>
      <w:r w:rsidRPr="00402132">
        <w:rPr>
          <w:rFonts w:ascii="Arial" w:eastAsia="MS Mincho" w:hAnsi="Arial" w:cs="Arial"/>
          <w:color w:val="auto"/>
          <w:sz w:val="22"/>
          <w:szCs w:val="22"/>
        </w:rPr>
        <w:t xml:space="preserve">A smaller device releasing </w:t>
      </w:r>
      <w:proofErr w:type="spellStart"/>
      <w:r w:rsidRPr="00402132">
        <w:rPr>
          <w:rFonts w:ascii="Arial" w:eastAsia="MS Mincho" w:hAnsi="Arial" w:cs="Arial"/>
          <w:color w:val="auto"/>
          <w:sz w:val="22"/>
          <w:szCs w:val="22"/>
        </w:rPr>
        <w:t>fluocinolone</w:t>
      </w:r>
      <w:proofErr w:type="spellEnd"/>
      <w:r w:rsidRPr="00402132">
        <w:rPr>
          <w:rFonts w:ascii="Arial" w:eastAsia="MS Mincho" w:hAnsi="Arial" w:cs="Arial"/>
          <w:color w:val="auto"/>
          <w:sz w:val="22"/>
          <w:szCs w:val="22"/>
        </w:rPr>
        <w:t xml:space="preserve"> </w:t>
      </w:r>
      <w:proofErr w:type="spellStart"/>
      <w:r w:rsidRPr="00402132">
        <w:rPr>
          <w:rFonts w:ascii="Arial" w:eastAsia="MS Mincho" w:hAnsi="Arial" w:cs="Arial"/>
          <w:color w:val="auto"/>
          <w:sz w:val="22"/>
          <w:szCs w:val="22"/>
        </w:rPr>
        <w:t>acetonide</w:t>
      </w:r>
      <w:proofErr w:type="spellEnd"/>
      <w:r w:rsidRPr="00402132">
        <w:rPr>
          <w:rFonts w:ascii="Arial" w:eastAsia="MS Mincho" w:hAnsi="Arial" w:cs="Arial"/>
          <w:color w:val="auto"/>
          <w:sz w:val="22"/>
          <w:szCs w:val="22"/>
        </w:rPr>
        <w:t xml:space="preserve">, implantable </w:t>
      </w:r>
      <w:proofErr w:type="spellStart"/>
      <w:r w:rsidRPr="00402132">
        <w:rPr>
          <w:rFonts w:ascii="Arial" w:eastAsia="MS Mincho" w:hAnsi="Arial" w:cs="Arial"/>
          <w:color w:val="auto"/>
          <w:sz w:val="22"/>
          <w:szCs w:val="22"/>
        </w:rPr>
        <w:t>suturelessly</w:t>
      </w:r>
      <w:proofErr w:type="spellEnd"/>
      <w:r w:rsidRPr="00402132">
        <w:rPr>
          <w:rFonts w:ascii="Arial" w:eastAsia="MS Mincho" w:hAnsi="Arial" w:cs="Arial"/>
          <w:color w:val="auto"/>
          <w:sz w:val="22"/>
          <w:szCs w:val="22"/>
        </w:rPr>
        <w:t xml:space="preserve"> with an office procedure thorough a 25-gauge needle, has been recently approved for DME in the USA (</w:t>
      </w:r>
      <w:proofErr w:type="spellStart"/>
      <w:r w:rsidRPr="00402132">
        <w:rPr>
          <w:rFonts w:ascii="Arial" w:eastAsia="MS Mincho" w:hAnsi="Arial" w:cs="Arial"/>
          <w:color w:val="auto"/>
          <w:sz w:val="22"/>
          <w:szCs w:val="22"/>
        </w:rPr>
        <w:t>Iluvien</w:t>
      </w:r>
      <w:proofErr w:type="spellEnd"/>
      <w:r w:rsidRPr="00402132">
        <w:rPr>
          <w:rFonts w:ascii="Arial" w:eastAsia="MS Mincho" w:hAnsi="Arial" w:cs="Arial"/>
          <w:color w:val="auto"/>
          <w:sz w:val="22"/>
          <w:szCs w:val="22"/>
        </w:rPr>
        <w:t>). This implant has been evaluated in the FAME (</w:t>
      </w:r>
      <w:proofErr w:type="spellStart"/>
      <w:r w:rsidRPr="00402132">
        <w:rPr>
          <w:rFonts w:ascii="Arial" w:eastAsia="MS Mincho" w:hAnsi="Arial" w:cs="Arial"/>
          <w:color w:val="auto"/>
          <w:sz w:val="22"/>
          <w:szCs w:val="22"/>
        </w:rPr>
        <w:t>Fluocinolone</w:t>
      </w:r>
      <w:proofErr w:type="spellEnd"/>
      <w:r w:rsidRPr="00402132">
        <w:rPr>
          <w:rFonts w:ascii="Arial" w:eastAsia="MS Mincho" w:hAnsi="Arial" w:cs="Arial"/>
          <w:color w:val="auto"/>
          <w:sz w:val="22"/>
          <w:szCs w:val="22"/>
        </w:rPr>
        <w:t xml:space="preserve"> </w:t>
      </w:r>
      <w:proofErr w:type="spellStart"/>
      <w:r w:rsidRPr="00402132">
        <w:rPr>
          <w:rFonts w:ascii="Arial" w:eastAsia="MS Mincho" w:hAnsi="Arial" w:cs="Arial"/>
          <w:color w:val="auto"/>
          <w:sz w:val="22"/>
          <w:szCs w:val="22"/>
        </w:rPr>
        <w:t>Acetonide</w:t>
      </w:r>
      <w:proofErr w:type="spellEnd"/>
      <w:r w:rsidRPr="00402132">
        <w:rPr>
          <w:rFonts w:ascii="Arial" w:eastAsia="MS Mincho" w:hAnsi="Arial" w:cs="Arial"/>
          <w:color w:val="auto"/>
          <w:sz w:val="22"/>
          <w:szCs w:val="22"/>
        </w:rPr>
        <w:t xml:space="preserve"> in Diabetic Macular Edema) study where 956 patients were randomized worldwide.[45] At month 36, the percentage of patients who gained ≥15 in letter score was 28% compared with 19% (P = 0.018) in the sham group. In patients who reported duration of DME ≥3 years at baseline; the percentage who gained ≥15 in letter score at month 36 was 34.0% compared with 13.4%. Almost all </w:t>
      </w:r>
      <w:proofErr w:type="spellStart"/>
      <w:r w:rsidRPr="00402132">
        <w:rPr>
          <w:rFonts w:ascii="Arial" w:eastAsia="MS Mincho" w:hAnsi="Arial" w:cs="Arial"/>
          <w:color w:val="auto"/>
          <w:sz w:val="22"/>
          <w:szCs w:val="22"/>
        </w:rPr>
        <w:t>phakic</w:t>
      </w:r>
      <w:proofErr w:type="spellEnd"/>
      <w:r w:rsidRPr="00402132">
        <w:rPr>
          <w:rFonts w:ascii="Arial" w:eastAsia="MS Mincho" w:hAnsi="Arial" w:cs="Arial"/>
          <w:color w:val="auto"/>
          <w:sz w:val="22"/>
          <w:szCs w:val="22"/>
        </w:rPr>
        <w:t xml:space="preserve"> patients in the insert group developed cataract, but their visual benefit after cataract surgery was similar to that in </w:t>
      </w:r>
      <w:proofErr w:type="spellStart"/>
      <w:r w:rsidRPr="00402132">
        <w:rPr>
          <w:rFonts w:ascii="Arial" w:eastAsia="MS Mincho" w:hAnsi="Arial" w:cs="Arial"/>
          <w:color w:val="auto"/>
          <w:sz w:val="22"/>
          <w:szCs w:val="22"/>
        </w:rPr>
        <w:t>pseudophakic</w:t>
      </w:r>
      <w:proofErr w:type="spellEnd"/>
      <w:r w:rsidRPr="00402132">
        <w:rPr>
          <w:rFonts w:ascii="Arial" w:eastAsia="MS Mincho" w:hAnsi="Arial" w:cs="Arial"/>
          <w:color w:val="auto"/>
          <w:sz w:val="22"/>
          <w:szCs w:val="22"/>
        </w:rPr>
        <w:t xml:space="preserve"> patients. The rate of glaucoma surgery at month 36 was 5%.[46]</w:t>
      </w:r>
    </w:p>
    <w:p w14:paraId="349672E4" w14:textId="77777777" w:rsidR="00C90E8F" w:rsidRPr="00402132" w:rsidRDefault="00C90E8F" w:rsidP="00C90E8F">
      <w:pPr>
        <w:rPr>
          <w:rFonts w:ascii="Arial" w:hAnsi="Arial" w:cs="Arial"/>
          <w:sz w:val="22"/>
          <w:szCs w:val="22"/>
        </w:rPr>
      </w:pPr>
    </w:p>
    <w:p w14:paraId="52F22A2D" w14:textId="77777777" w:rsidR="0089563D" w:rsidRPr="00402132" w:rsidRDefault="0089563D" w:rsidP="006C0B52">
      <w:pPr>
        <w:pStyle w:val="Heading3"/>
      </w:pPr>
      <w:bookmarkStart w:id="42" w:name="AntiVEGFdrugsforDME"/>
      <w:bookmarkEnd w:id="42"/>
      <w:r w:rsidRPr="00402132">
        <w:t>Anti-VEGF drugs for DME</w:t>
      </w:r>
    </w:p>
    <w:p w14:paraId="1A845A3E" w14:textId="77777777" w:rsidR="00C90E8F" w:rsidRPr="00402132" w:rsidRDefault="00C90E8F" w:rsidP="00C90E8F">
      <w:pPr>
        <w:rPr>
          <w:rFonts w:ascii="Arial" w:eastAsia="MS Mincho" w:hAnsi="Arial" w:cs="Arial"/>
          <w:color w:val="auto"/>
          <w:sz w:val="22"/>
          <w:szCs w:val="22"/>
        </w:rPr>
      </w:pPr>
      <w:r w:rsidRPr="00402132">
        <w:rPr>
          <w:rFonts w:ascii="Arial" w:eastAsia="MS Mincho" w:hAnsi="Arial" w:cs="Arial"/>
          <w:color w:val="auto"/>
          <w:sz w:val="22"/>
          <w:szCs w:val="22"/>
        </w:rPr>
        <w:t xml:space="preserve">Vascular endothelial growth factor (VEGF) is an </w:t>
      </w:r>
      <w:proofErr w:type="spellStart"/>
      <w:r w:rsidRPr="00402132">
        <w:rPr>
          <w:rFonts w:ascii="Arial" w:eastAsia="MS Mincho" w:hAnsi="Arial" w:cs="Arial"/>
          <w:color w:val="auto"/>
          <w:sz w:val="22"/>
          <w:szCs w:val="22"/>
        </w:rPr>
        <w:t>angiogenic</w:t>
      </w:r>
      <w:proofErr w:type="spellEnd"/>
      <w:r w:rsidRPr="00402132">
        <w:rPr>
          <w:rFonts w:ascii="Arial" w:eastAsia="MS Mincho" w:hAnsi="Arial" w:cs="Arial"/>
          <w:color w:val="auto"/>
          <w:sz w:val="22"/>
          <w:szCs w:val="22"/>
        </w:rPr>
        <w:t xml:space="preserve"> factor that plays a key role in the breakdown of the blood–retina barrier and is significantly elevated in eyes with diabetic macular </w:t>
      </w:r>
      <w:proofErr w:type="gramStart"/>
      <w:r w:rsidRPr="00402132">
        <w:rPr>
          <w:rFonts w:ascii="Arial" w:eastAsia="MS Mincho" w:hAnsi="Arial" w:cs="Arial"/>
          <w:color w:val="auto"/>
          <w:sz w:val="22"/>
          <w:szCs w:val="22"/>
        </w:rPr>
        <w:t>edema.[</w:t>
      </w:r>
      <w:proofErr w:type="gramEnd"/>
      <w:r w:rsidRPr="00402132">
        <w:rPr>
          <w:rFonts w:ascii="Arial" w:eastAsia="MS Mincho" w:hAnsi="Arial" w:cs="Arial"/>
          <w:color w:val="auto"/>
          <w:sz w:val="22"/>
          <w:szCs w:val="22"/>
        </w:rPr>
        <w:t>47] Antibody fragments that bind VEGF and inhibit angiogenesis were originally developed as intraocular injection for the treatment of exudative age-related macular degeneration. These anti-VEGF drugs have been tested for the treatment of DME with interesting results.</w:t>
      </w:r>
    </w:p>
    <w:p w14:paraId="6286B6E4" w14:textId="77777777" w:rsidR="00C90E8F" w:rsidRPr="00402132" w:rsidRDefault="00C90E8F" w:rsidP="00C90E8F">
      <w:pPr>
        <w:rPr>
          <w:rFonts w:ascii="Arial" w:eastAsia="MS Mincho" w:hAnsi="Arial" w:cs="Arial"/>
          <w:color w:val="auto"/>
          <w:sz w:val="22"/>
          <w:szCs w:val="22"/>
        </w:rPr>
      </w:pPr>
    </w:p>
    <w:p w14:paraId="652335C6" w14:textId="77777777" w:rsidR="00C90E8F" w:rsidRPr="00402132" w:rsidRDefault="00C90E8F" w:rsidP="00C90E8F">
      <w:pPr>
        <w:rPr>
          <w:rFonts w:ascii="Arial" w:eastAsia="MS Mincho" w:hAnsi="Arial" w:cs="Arial"/>
          <w:color w:val="auto"/>
          <w:sz w:val="22"/>
          <w:szCs w:val="22"/>
        </w:rPr>
      </w:pPr>
      <w:r w:rsidRPr="00402132">
        <w:rPr>
          <w:rFonts w:ascii="Arial" w:eastAsia="MS Mincho" w:hAnsi="Arial" w:cs="Arial"/>
          <w:color w:val="auto"/>
          <w:sz w:val="22"/>
          <w:szCs w:val="22"/>
        </w:rPr>
        <w:t xml:space="preserve">The first agent that became available was </w:t>
      </w:r>
      <w:proofErr w:type="spellStart"/>
      <w:r w:rsidRPr="00402132">
        <w:rPr>
          <w:rFonts w:ascii="Arial" w:eastAsia="MS Mincho" w:hAnsi="Arial" w:cs="Arial"/>
          <w:color w:val="auto"/>
          <w:sz w:val="22"/>
          <w:szCs w:val="22"/>
        </w:rPr>
        <w:t>Pegaptanib</w:t>
      </w:r>
      <w:proofErr w:type="spellEnd"/>
      <w:r w:rsidRPr="00402132">
        <w:rPr>
          <w:rFonts w:ascii="Arial" w:eastAsia="MS Mincho" w:hAnsi="Arial" w:cs="Arial"/>
          <w:color w:val="auto"/>
          <w:sz w:val="22"/>
          <w:szCs w:val="22"/>
        </w:rPr>
        <w:t xml:space="preserve"> 0.3 mg (</w:t>
      </w:r>
      <w:proofErr w:type="spellStart"/>
      <w:r w:rsidRPr="00402132">
        <w:rPr>
          <w:rFonts w:ascii="Arial" w:eastAsia="MS Mincho" w:hAnsi="Arial" w:cs="Arial"/>
          <w:color w:val="auto"/>
          <w:sz w:val="22"/>
          <w:szCs w:val="22"/>
        </w:rPr>
        <w:t>Macugen</w:t>
      </w:r>
      <w:proofErr w:type="spellEnd"/>
      <w:r w:rsidRPr="00402132">
        <w:rPr>
          <w:rFonts w:ascii="Arial" w:eastAsia="MS Mincho" w:hAnsi="Arial" w:cs="Arial"/>
          <w:color w:val="auto"/>
          <w:sz w:val="22"/>
          <w:szCs w:val="22"/>
        </w:rPr>
        <w:t xml:space="preserve">).[48] A randomized trial demonstrated after 2 years of therapy a gain of 6.1 letters in the </w:t>
      </w:r>
      <w:proofErr w:type="spellStart"/>
      <w:r w:rsidRPr="00402132">
        <w:rPr>
          <w:rFonts w:ascii="Arial" w:eastAsia="MS Mincho" w:hAnsi="Arial" w:cs="Arial"/>
          <w:color w:val="auto"/>
          <w:sz w:val="22"/>
          <w:szCs w:val="22"/>
        </w:rPr>
        <w:t>pegaptanib</w:t>
      </w:r>
      <w:proofErr w:type="spellEnd"/>
      <w:r w:rsidRPr="00402132">
        <w:rPr>
          <w:rFonts w:ascii="Arial" w:eastAsia="MS Mincho" w:hAnsi="Arial" w:cs="Arial"/>
          <w:color w:val="auto"/>
          <w:sz w:val="22"/>
          <w:szCs w:val="22"/>
        </w:rPr>
        <w:t xml:space="preserve"> arm versus 1.3 letters for sham (P&lt;0.01).[49] Since it is targeted to the isoform VEGF-165 only, it is generally considered very safe but possibly less effective than newer anti-VEGF drugs.</w:t>
      </w:r>
    </w:p>
    <w:p w14:paraId="12D2CAD1" w14:textId="77777777" w:rsidR="00C90E8F" w:rsidRPr="00402132" w:rsidRDefault="00C90E8F" w:rsidP="00C90E8F">
      <w:pPr>
        <w:rPr>
          <w:rFonts w:ascii="Arial" w:eastAsia="MS Mincho" w:hAnsi="Arial" w:cs="Arial"/>
          <w:color w:val="auto"/>
          <w:sz w:val="22"/>
          <w:szCs w:val="22"/>
        </w:rPr>
      </w:pPr>
    </w:p>
    <w:p w14:paraId="3BBB7E41" w14:textId="77777777" w:rsidR="00C90E8F" w:rsidRPr="00402132" w:rsidRDefault="00C90E8F" w:rsidP="00C90E8F">
      <w:pPr>
        <w:rPr>
          <w:rFonts w:ascii="Arial" w:eastAsia="MS Mincho" w:hAnsi="Arial" w:cs="Arial"/>
          <w:color w:val="auto"/>
          <w:sz w:val="22"/>
          <w:szCs w:val="22"/>
        </w:rPr>
      </w:pPr>
      <w:r w:rsidRPr="00402132">
        <w:rPr>
          <w:rFonts w:ascii="Arial" w:eastAsia="MS Mincho" w:hAnsi="Arial" w:cs="Arial"/>
          <w:color w:val="auto"/>
          <w:sz w:val="22"/>
          <w:szCs w:val="22"/>
        </w:rPr>
        <w:t>Bevacizumab (</w:t>
      </w:r>
      <w:proofErr w:type="spellStart"/>
      <w:r w:rsidRPr="00402132">
        <w:rPr>
          <w:rFonts w:ascii="Arial" w:eastAsia="MS Mincho" w:hAnsi="Arial" w:cs="Arial"/>
          <w:color w:val="auto"/>
          <w:sz w:val="22"/>
          <w:szCs w:val="22"/>
        </w:rPr>
        <w:t>Avastin</w:t>
      </w:r>
      <w:proofErr w:type="spellEnd"/>
      <w:r w:rsidRPr="00402132">
        <w:rPr>
          <w:rFonts w:ascii="Arial" w:eastAsia="MS Mincho" w:hAnsi="Arial" w:cs="Arial"/>
          <w:color w:val="auto"/>
          <w:sz w:val="22"/>
          <w:szCs w:val="22"/>
        </w:rPr>
        <w:t>), directed to all the isoforms of VEGF, has been used off-label for the treatment of DME worldwide. The first evidence came from a study on 121 patients with DME followed over 3 months in a phase II randomized clinical trial.[50] Recently, the BOLT study demonstrated a mean gain of 8.6 letters for bevacizumab versus a mean loss of 0.5 letters when compared to classic macular laser. The patients received a mean of 13 injections over two years, and the treatment was well tolerated with no progression of macular ischemia.[51]</w:t>
      </w:r>
    </w:p>
    <w:p w14:paraId="22E764A6" w14:textId="77777777" w:rsidR="00C90E8F" w:rsidRPr="00402132" w:rsidRDefault="00C90E8F" w:rsidP="00C90E8F">
      <w:pPr>
        <w:rPr>
          <w:rFonts w:ascii="Arial" w:eastAsia="MS Mincho" w:hAnsi="Arial" w:cs="Arial"/>
          <w:color w:val="auto"/>
          <w:sz w:val="22"/>
          <w:szCs w:val="22"/>
        </w:rPr>
      </w:pPr>
    </w:p>
    <w:p w14:paraId="220CF066" w14:textId="77777777" w:rsidR="00C90E8F" w:rsidRPr="00402132" w:rsidRDefault="00C90E8F" w:rsidP="00C90E8F">
      <w:pPr>
        <w:rPr>
          <w:rFonts w:ascii="Arial" w:eastAsia="MS Mincho" w:hAnsi="Arial" w:cs="Arial"/>
          <w:color w:val="auto"/>
          <w:sz w:val="22"/>
          <w:szCs w:val="22"/>
        </w:rPr>
      </w:pPr>
      <w:proofErr w:type="spellStart"/>
      <w:r w:rsidRPr="00402132">
        <w:rPr>
          <w:rFonts w:ascii="Arial" w:eastAsia="MS Mincho" w:hAnsi="Arial" w:cs="Arial"/>
          <w:color w:val="auto"/>
          <w:sz w:val="22"/>
          <w:szCs w:val="22"/>
        </w:rPr>
        <w:t>Ranibizumab</w:t>
      </w:r>
      <w:proofErr w:type="spellEnd"/>
      <w:r w:rsidRPr="00402132">
        <w:rPr>
          <w:rFonts w:ascii="Arial" w:eastAsia="MS Mincho" w:hAnsi="Arial" w:cs="Arial"/>
          <w:color w:val="auto"/>
          <w:sz w:val="22"/>
          <w:szCs w:val="22"/>
        </w:rPr>
        <w:t xml:space="preserve"> (</w:t>
      </w:r>
      <w:proofErr w:type="spellStart"/>
      <w:r w:rsidRPr="00402132">
        <w:rPr>
          <w:rFonts w:ascii="Arial" w:eastAsia="MS Mincho" w:hAnsi="Arial" w:cs="Arial"/>
          <w:color w:val="auto"/>
          <w:sz w:val="22"/>
          <w:szCs w:val="22"/>
        </w:rPr>
        <w:t>Lucentis</w:t>
      </w:r>
      <w:proofErr w:type="spellEnd"/>
      <w:r w:rsidRPr="00402132">
        <w:rPr>
          <w:rFonts w:ascii="Arial" w:eastAsia="MS Mincho" w:hAnsi="Arial" w:cs="Arial"/>
          <w:color w:val="auto"/>
          <w:sz w:val="22"/>
          <w:szCs w:val="22"/>
        </w:rPr>
        <w:t xml:space="preserve">) binds all isoforms of VEGF and is FDA approved for the treatment of diabetic macular edema. In the </w:t>
      </w:r>
      <w:proofErr w:type="spellStart"/>
      <w:r w:rsidRPr="00402132">
        <w:rPr>
          <w:rFonts w:ascii="Arial" w:eastAsia="MS Mincho" w:hAnsi="Arial" w:cs="Arial"/>
          <w:color w:val="auto"/>
          <w:sz w:val="22"/>
          <w:szCs w:val="22"/>
        </w:rPr>
        <w:t>Ranibizumab</w:t>
      </w:r>
      <w:proofErr w:type="spellEnd"/>
      <w:r w:rsidRPr="00402132">
        <w:rPr>
          <w:rFonts w:ascii="Arial" w:eastAsia="MS Mincho" w:hAnsi="Arial" w:cs="Arial"/>
          <w:color w:val="auto"/>
          <w:sz w:val="22"/>
          <w:szCs w:val="22"/>
        </w:rPr>
        <w:t xml:space="preserve"> for Edema of the Macula in Diabetes (READ-2) study, </w:t>
      </w:r>
      <w:proofErr w:type="spellStart"/>
      <w:r w:rsidRPr="00402132">
        <w:rPr>
          <w:rFonts w:ascii="Arial" w:eastAsia="MS Mincho" w:hAnsi="Arial" w:cs="Arial"/>
          <w:color w:val="auto"/>
          <w:sz w:val="22"/>
          <w:szCs w:val="22"/>
        </w:rPr>
        <w:t>ranibizumab</w:t>
      </w:r>
      <w:proofErr w:type="spellEnd"/>
      <w:r w:rsidRPr="00402132">
        <w:rPr>
          <w:rFonts w:ascii="Arial" w:eastAsia="MS Mincho" w:hAnsi="Arial" w:cs="Arial"/>
          <w:color w:val="auto"/>
          <w:sz w:val="22"/>
          <w:szCs w:val="22"/>
        </w:rPr>
        <w:t xml:space="preserve">-only was superior to laser and to combined therapy.[52] The RESTORE study confirmed that </w:t>
      </w:r>
      <w:proofErr w:type="spellStart"/>
      <w:r w:rsidRPr="00402132">
        <w:rPr>
          <w:rFonts w:ascii="Arial" w:eastAsia="MS Mincho" w:hAnsi="Arial" w:cs="Arial"/>
          <w:color w:val="auto"/>
          <w:sz w:val="22"/>
          <w:szCs w:val="22"/>
        </w:rPr>
        <w:t>ranibizumab</w:t>
      </w:r>
      <w:proofErr w:type="spellEnd"/>
      <w:r w:rsidRPr="00402132">
        <w:rPr>
          <w:rFonts w:ascii="Arial" w:eastAsia="MS Mincho" w:hAnsi="Arial" w:cs="Arial"/>
          <w:color w:val="auto"/>
          <w:sz w:val="22"/>
          <w:szCs w:val="22"/>
        </w:rPr>
        <w:t xml:space="preserve"> monotherapy and combined with laser was superior to standard laser. At 1 year, no differences were detected between the </w:t>
      </w:r>
      <w:proofErr w:type="spellStart"/>
      <w:r w:rsidRPr="00402132">
        <w:rPr>
          <w:rFonts w:ascii="Arial" w:eastAsia="MS Mincho" w:hAnsi="Arial" w:cs="Arial"/>
          <w:color w:val="auto"/>
          <w:sz w:val="22"/>
          <w:szCs w:val="22"/>
        </w:rPr>
        <w:t>ranibizumab</w:t>
      </w:r>
      <w:proofErr w:type="spellEnd"/>
      <w:r w:rsidRPr="00402132">
        <w:rPr>
          <w:rFonts w:ascii="Arial" w:eastAsia="MS Mincho" w:hAnsi="Arial" w:cs="Arial"/>
          <w:color w:val="auto"/>
          <w:sz w:val="22"/>
          <w:szCs w:val="22"/>
        </w:rPr>
        <w:t xml:space="preserve"> and </w:t>
      </w:r>
      <w:proofErr w:type="spellStart"/>
      <w:r w:rsidRPr="00402132">
        <w:rPr>
          <w:rFonts w:ascii="Arial" w:eastAsia="MS Mincho" w:hAnsi="Arial" w:cs="Arial"/>
          <w:color w:val="auto"/>
          <w:sz w:val="22"/>
          <w:szCs w:val="22"/>
        </w:rPr>
        <w:t>ranibizumab</w:t>
      </w:r>
      <w:proofErr w:type="spellEnd"/>
      <w:r w:rsidRPr="00402132">
        <w:rPr>
          <w:rFonts w:ascii="Arial" w:eastAsia="MS Mincho" w:hAnsi="Arial" w:cs="Arial"/>
          <w:color w:val="auto"/>
          <w:sz w:val="22"/>
          <w:szCs w:val="22"/>
        </w:rPr>
        <w:t xml:space="preserve"> plus laser arms.[53] A larger DRCR study supported </w:t>
      </w:r>
      <w:proofErr w:type="spellStart"/>
      <w:r w:rsidRPr="00402132">
        <w:rPr>
          <w:rFonts w:ascii="Arial" w:eastAsia="MS Mincho" w:hAnsi="Arial" w:cs="Arial"/>
          <w:color w:val="auto"/>
          <w:sz w:val="22"/>
          <w:szCs w:val="22"/>
        </w:rPr>
        <w:t>ranibizumab</w:t>
      </w:r>
      <w:proofErr w:type="spellEnd"/>
      <w:r w:rsidRPr="00402132">
        <w:rPr>
          <w:rFonts w:ascii="Arial" w:eastAsia="MS Mincho" w:hAnsi="Arial" w:cs="Arial"/>
          <w:color w:val="auto"/>
          <w:sz w:val="22"/>
          <w:szCs w:val="22"/>
        </w:rPr>
        <w:t xml:space="preserve"> plus prompt or deferred photocoagulation as a mainstay of current therapy for patients with DME.[54] In the RESOLVE study, at month 12, mean visual acuity improved from baseline by 10.3±9.1 letters with </w:t>
      </w:r>
      <w:proofErr w:type="spellStart"/>
      <w:r w:rsidRPr="00402132">
        <w:rPr>
          <w:rFonts w:ascii="Arial" w:eastAsia="MS Mincho" w:hAnsi="Arial" w:cs="Arial"/>
          <w:color w:val="auto"/>
          <w:sz w:val="22"/>
          <w:szCs w:val="22"/>
        </w:rPr>
        <w:t>ranibizumab</w:t>
      </w:r>
      <w:proofErr w:type="spellEnd"/>
      <w:r w:rsidRPr="00402132">
        <w:rPr>
          <w:rFonts w:ascii="Arial" w:eastAsia="MS Mincho" w:hAnsi="Arial" w:cs="Arial"/>
          <w:color w:val="auto"/>
          <w:sz w:val="22"/>
          <w:szCs w:val="22"/>
        </w:rPr>
        <w:t xml:space="preserve"> and declined by 1.4±14.2 letters with sham (P&lt;0.0001).[55]  The RISE and RIDE studies confirmed </w:t>
      </w:r>
      <w:r w:rsidRPr="00402132">
        <w:rPr>
          <w:rFonts w:ascii="Arial" w:eastAsia="MS Mincho" w:hAnsi="Arial" w:cs="Arial"/>
          <w:color w:val="auto"/>
          <w:sz w:val="22"/>
          <w:szCs w:val="22"/>
        </w:rPr>
        <w:lastRenderedPageBreak/>
        <w:t xml:space="preserve">the efficacy and the safety of intravitreal monthly injections of </w:t>
      </w:r>
      <w:proofErr w:type="spellStart"/>
      <w:r w:rsidRPr="00402132">
        <w:rPr>
          <w:rFonts w:ascii="Arial" w:eastAsia="MS Mincho" w:hAnsi="Arial" w:cs="Arial"/>
          <w:color w:val="auto"/>
          <w:sz w:val="22"/>
          <w:szCs w:val="22"/>
        </w:rPr>
        <w:t>ranibizumab</w:t>
      </w:r>
      <w:proofErr w:type="spellEnd"/>
      <w:r w:rsidRPr="00402132">
        <w:rPr>
          <w:rFonts w:ascii="Arial" w:eastAsia="MS Mincho" w:hAnsi="Arial" w:cs="Arial"/>
          <w:color w:val="auto"/>
          <w:sz w:val="22"/>
          <w:szCs w:val="22"/>
        </w:rPr>
        <w:t xml:space="preserve"> with similar results.[56] </w:t>
      </w:r>
    </w:p>
    <w:p w14:paraId="656F4674" w14:textId="77777777" w:rsidR="00C90E8F" w:rsidRPr="00402132" w:rsidRDefault="00C90E8F" w:rsidP="00C90E8F">
      <w:pPr>
        <w:rPr>
          <w:rFonts w:ascii="Arial" w:eastAsia="MS Mincho" w:hAnsi="Arial" w:cs="Arial"/>
          <w:color w:val="auto"/>
          <w:sz w:val="22"/>
          <w:szCs w:val="22"/>
        </w:rPr>
      </w:pPr>
    </w:p>
    <w:p w14:paraId="78EEC254" w14:textId="77777777" w:rsidR="00C90E8F" w:rsidRPr="00402132" w:rsidRDefault="00C90E8F" w:rsidP="00C90E8F">
      <w:pPr>
        <w:rPr>
          <w:rFonts w:ascii="Arial" w:eastAsia="MS Mincho" w:hAnsi="Arial" w:cs="Arial"/>
          <w:color w:val="auto"/>
          <w:sz w:val="22"/>
          <w:szCs w:val="22"/>
        </w:rPr>
      </w:pPr>
      <w:proofErr w:type="spellStart"/>
      <w:r w:rsidRPr="00402132">
        <w:rPr>
          <w:rFonts w:ascii="Arial" w:eastAsia="MS Mincho" w:hAnsi="Arial" w:cs="Arial"/>
          <w:color w:val="auto"/>
          <w:sz w:val="22"/>
          <w:szCs w:val="22"/>
        </w:rPr>
        <w:t>Aflibercept</w:t>
      </w:r>
      <w:proofErr w:type="spellEnd"/>
      <w:r w:rsidRPr="00402132">
        <w:rPr>
          <w:rFonts w:ascii="Arial" w:eastAsia="MS Mincho" w:hAnsi="Arial" w:cs="Arial"/>
          <w:color w:val="auto"/>
          <w:sz w:val="22"/>
          <w:szCs w:val="22"/>
        </w:rPr>
        <w:t xml:space="preserve"> (</w:t>
      </w:r>
      <w:proofErr w:type="spellStart"/>
      <w:r w:rsidRPr="00402132">
        <w:rPr>
          <w:rFonts w:ascii="Arial" w:eastAsia="MS Mincho" w:hAnsi="Arial" w:cs="Arial"/>
          <w:color w:val="auto"/>
          <w:sz w:val="22"/>
          <w:szCs w:val="22"/>
        </w:rPr>
        <w:t>Eylea</w:t>
      </w:r>
      <w:proofErr w:type="spellEnd"/>
      <w:r w:rsidRPr="00402132">
        <w:rPr>
          <w:rFonts w:ascii="Arial" w:eastAsia="MS Mincho" w:hAnsi="Arial" w:cs="Arial"/>
          <w:color w:val="auto"/>
          <w:sz w:val="22"/>
          <w:szCs w:val="22"/>
        </w:rPr>
        <w:t xml:space="preserve">), active against all VEGF-A isoforms, is also FDA-approved for the treatment of </w:t>
      </w:r>
      <w:r w:rsidRPr="00402132">
        <w:rPr>
          <w:rFonts w:ascii="Arial" w:eastAsia="MS Mincho" w:hAnsi="Arial" w:cs="Arial"/>
          <w:color w:val="auto"/>
          <w:sz w:val="22"/>
          <w:szCs w:val="22"/>
          <w:lang w:val="it-IT"/>
        </w:rPr>
        <w:t xml:space="preserve">DME. In the </w:t>
      </w:r>
      <w:r w:rsidRPr="00402132">
        <w:rPr>
          <w:rFonts w:ascii="Arial" w:eastAsia="MS Mincho" w:hAnsi="Arial" w:cs="Arial"/>
          <w:color w:val="auto"/>
          <w:sz w:val="22"/>
          <w:szCs w:val="22"/>
        </w:rPr>
        <w:t xml:space="preserve">DA-VINCI study, the different dose regimens of </w:t>
      </w:r>
      <w:proofErr w:type="spellStart"/>
      <w:r w:rsidRPr="00402132">
        <w:rPr>
          <w:rFonts w:ascii="Arial" w:eastAsia="MS Mincho" w:hAnsi="Arial" w:cs="Arial"/>
          <w:color w:val="auto"/>
          <w:sz w:val="22"/>
          <w:szCs w:val="22"/>
        </w:rPr>
        <w:t>aflibercept</w:t>
      </w:r>
      <w:proofErr w:type="spellEnd"/>
      <w:r w:rsidRPr="00402132">
        <w:rPr>
          <w:rFonts w:ascii="Arial" w:eastAsia="MS Mincho" w:hAnsi="Arial" w:cs="Arial"/>
          <w:color w:val="auto"/>
          <w:sz w:val="22"/>
          <w:szCs w:val="22"/>
        </w:rPr>
        <w:t xml:space="preserve"> demonstrated a mean improvement in visual acuity of 10 to 13 letters versus -1.3 letters for the laser group with a large proportion of eyes (about 40%) gaining 15 or more ETDRS letters </w:t>
      </w:r>
      <w:proofErr w:type="spellStart"/>
      <w:r w:rsidRPr="00402132">
        <w:rPr>
          <w:rFonts w:ascii="Arial" w:eastAsia="MS Mincho" w:hAnsi="Arial" w:cs="Arial"/>
          <w:color w:val="auto"/>
          <w:sz w:val="22"/>
          <w:szCs w:val="22"/>
        </w:rPr>
        <w:t>at</w:t>
      </w:r>
      <w:proofErr w:type="spellEnd"/>
      <w:r w:rsidRPr="00402132">
        <w:rPr>
          <w:rFonts w:ascii="Arial" w:eastAsia="MS Mincho" w:hAnsi="Arial" w:cs="Arial"/>
          <w:color w:val="auto"/>
          <w:sz w:val="22"/>
          <w:szCs w:val="22"/>
        </w:rPr>
        <w:t xml:space="preserve"> week 52.[57]</w:t>
      </w:r>
    </w:p>
    <w:p w14:paraId="7AA209D2" w14:textId="77777777" w:rsidR="00C90E8F" w:rsidRPr="00402132" w:rsidRDefault="00C90E8F" w:rsidP="00C90E8F">
      <w:pPr>
        <w:rPr>
          <w:rFonts w:ascii="Arial" w:eastAsia="MS Mincho" w:hAnsi="Arial" w:cs="Arial"/>
          <w:color w:val="auto"/>
          <w:sz w:val="22"/>
          <w:szCs w:val="22"/>
        </w:rPr>
      </w:pPr>
    </w:p>
    <w:p w14:paraId="355FC07D" w14:textId="77777777" w:rsidR="00C90E8F" w:rsidRPr="00402132" w:rsidRDefault="00C90E8F" w:rsidP="00C90E8F">
      <w:pPr>
        <w:rPr>
          <w:rFonts w:ascii="Arial" w:eastAsia="MS Mincho" w:hAnsi="Arial" w:cs="Arial"/>
          <w:color w:val="auto"/>
          <w:sz w:val="22"/>
          <w:szCs w:val="22"/>
        </w:rPr>
      </w:pPr>
      <w:r w:rsidRPr="00402132">
        <w:rPr>
          <w:rFonts w:ascii="Arial" w:eastAsia="MS Mincho" w:hAnsi="Arial" w:cs="Arial"/>
          <w:color w:val="auto"/>
          <w:sz w:val="22"/>
          <w:szCs w:val="22"/>
        </w:rPr>
        <w:t xml:space="preserve">More recently, The Diabetic Retinopathy Clinical Research Network Protocol T compared bevacizumab, </w:t>
      </w:r>
      <w:proofErr w:type="spellStart"/>
      <w:r w:rsidRPr="00402132">
        <w:rPr>
          <w:rFonts w:ascii="Arial" w:eastAsia="MS Mincho" w:hAnsi="Arial" w:cs="Arial"/>
          <w:color w:val="auto"/>
          <w:sz w:val="22"/>
          <w:szCs w:val="22"/>
        </w:rPr>
        <w:t>ranibizumab</w:t>
      </w:r>
      <w:proofErr w:type="spellEnd"/>
      <w:r w:rsidRPr="00402132">
        <w:rPr>
          <w:rFonts w:ascii="Arial" w:eastAsia="MS Mincho" w:hAnsi="Arial" w:cs="Arial"/>
          <w:color w:val="auto"/>
          <w:sz w:val="22"/>
          <w:szCs w:val="22"/>
        </w:rPr>
        <w:t xml:space="preserve"> and </w:t>
      </w:r>
      <w:proofErr w:type="spellStart"/>
      <w:r w:rsidRPr="00402132">
        <w:rPr>
          <w:rFonts w:ascii="Arial" w:eastAsia="MS Mincho" w:hAnsi="Arial" w:cs="Arial"/>
          <w:color w:val="auto"/>
          <w:sz w:val="22"/>
          <w:szCs w:val="22"/>
        </w:rPr>
        <w:t>aflibercept</w:t>
      </w:r>
      <w:proofErr w:type="spellEnd"/>
      <w:r w:rsidRPr="00402132">
        <w:rPr>
          <w:rFonts w:ascii="Arial" w:eastAsia="MS Mincho" w:hAnsi="Arial" w:cs="Arial"/>
          <w:color w:val="auto"/>
          <w:sz w:val="22"/>
          <w:szCs w:val="22"/>
        </w:rPr>
        <w:t xml:space="preserve"> in the treatment of center-involving CSME.[58] When the initial visual-acuity loss was mild, there were no significant differences among study groups. However, at worse levels of initial visual acuity (20/50 or worse), </w:t>
      </w:r>
      <w:proofErr w:type="spellStart"/>
      <w:r w:rsidRPr="00402132">
        <w:rPr>
          <w:rFonts w:ascii="Arial" w:eastAsia="MS Mincho" w:hAnsi="Arial" w:cs="Arial"/>
          <w:color w:val="auto"/>
          <w:sz w:val="22"/>
          <w:szCs w:val="22"/>
        </w:rPr>
        <w:t>aflibercept</w:t>
      </w:r>
      <w:proofErr w:type="spellEnd"/>
      <w:r w:rsidRPr="00402132">
        <w:rPr>
          <w:rFonts w:ascii="Arial" w:eastAsia="MS Mincho" w:hAnsi="Arial" w:cs="Arial"/>
          <w:color w:val="auto"/>
          <w:sz w:val="22"/>
          <w:szCs w:val="22"/>
        </w:rPr>
        <w:t xml:space="preserve"> was more effective than bevacizumab. The differences between bevacizumab and </w:t>
      </w:r>
      <w:proofErr w:type="spellStart"/>
      <w:r w:rsidRPr="00402132">
        <w:rPr>
          <w:rFonts w:ascii="Arial" w:eastAsia="MS Mincho" w:hAnsi="Arial" w:cs="Arial"/>
          <w:color w:val="auto"/>
          <w:sz w:val="22"/>
          <w:szCs w:val="22"/>
        </w:rPr>
        <w:t>ranibizumab</w:t>
      </w:r>
      <w:proofErr w:type="spellEnd"/>
      <w:r w:rsidRPr="00402132">
        <w:rPr>
          <w:rFonts w:ascii="Arial" w:eastAsia="MS Mincho" w:hAnsi="Arial" w:cs="Arial"/>
          <w:color w:val="auto"/>
          <w:sz w:val="22"/>
          <w:szCs w:val="22"/>
        </w:rPr>
        <w:t xml:space="preserve"> and between </w:t>
      </w:r>
      <w:proofErr w:type="spellStart"/>
      <w:r w:rsidRPr="00402132">
        <w:rPr>
          <w:rFonts w:ascii="Arial" w:eastAsia="MS Mincho" w:hAnsi="Arial" w:cs="Arial"/>
          <w:color w:val="auto"/>
          <w:sz w:val="22"/>
          <w:szCs w:val="22"/>
        </w:rPr>
        <w:t>ranibizumab</w:t>
      </w:r>
      <w:proofErr w:type="spellEnd"/>
      <w:r w:rsidRPr="00402132">
        <w:rPr>
          <w:rFonts w:ascii="Arial" w:eastAsia="MS Mincho" w:hAnsi="Arial" w:cs="Arial"/>
          <w:color w:val="auto"/>
          <w:sz w:val="22"/>
          <w:szCs w:val="22"/>
        </w:rPr>
        <w:t xml:space="preserve"> and </w:t>
      </w:r>
      <w:proofErr w:type="spellStart"/>
      <w:r w:rsidRPr="00402132">
        <w:rPr>
          <w:rFonts w:ascii="Arial" w:eastAsia="MS Mincho" w:hAnsi="Arial" w:cs="Arial"/>
          <w:color w:val="auto"/>
          <w:sz w:val="22"/>
          <w:szCs w:val="22"/>
        </w:rPr>
        <w:t>aflibercept</w:t>
      </w:r>
      <w:proofErr w:type="spellEnd"/>
      <w:r w:rsidRPr="00402132">
        <w:rPr>
          <w:rFonts w:ascii="Arial" w:eastAsia="MS Mincho" w:hAnsi="Arial" w:cs="Arial"/>
          <w:color w:val="auto"/>
          <w:sz w:val="22"/>
          <w:szCs w:val="22"/>
        </w:rPr>
        <w:t xml:space="preserve"> were not statistically significant.</w:t>
      </w:r>
    </w:p>
    <w:p w14:paraId="35685759" w14:textId="77777777" w:rsidR="00C90E8F" w:rsidRPr="00402132" w:rsidRDefault="00C90E8F" w:rsidP="00C90E8F">
      <w:pPr>
        <w:rPr>
          <w:rFonts w:ascii="Arial" w:eastAsia="MS Mincho" w:hAnsi="Arial" w:cs="Arial"/>
          <w:color w:val="auto"/>
          <w:sz w:val="22"/>
          <w:szCs w:val="22"/>
        </w:rPr>
      </w:pPr>
      <w:r w:rsidRPr="00402132">
        <w:rPr>
          <w:rFonts w:ascii="Arial" w:eastAsia="MS Mincho" w:hAnsi="Arial" w:cs="Arial"/>
          <w:color w:val="auto"/>
          <w:sz w:val="22"/>
          <w:szCs w:val="22"/>
        </w:rPr>
        <w:t xml:space="preserve">Currently, on the basis of the above evidence, anti-VEGF therapy is first-line therapy for center-involving macular edema, with possible deferred focal laser treatment. It should be mentioned that adverse side effects associated with intravitreal injections are uncommon but severe and include infectious </w:t>
      </w:r>
      <w:proofErr w:type="spellStart"/>
      <w:r w:rsidRPr="00402132">
        <w:rPr>
          <w:rFonts w:ascii="Arial" w:eastAsia="MS Mincho" w:hAnsi="Arial" w:cs="Arial"/>
          <w:color w:val="auto"/>
          <w:sz w:val="22"/>
          <w:szCs w:val="22"/>
        </w:rPr>
        <w:t>endophthalmitis</w:t>
      </w:r>
      <w:proofErr w:type="spellEnd"/>
      <w:r w:rsidRPr="00402132">
        <w:rPr>
          <w:rFonts w:ascii="Arial" w:eastAsia="MS Mincho" w:hAnsi="Arial" w:cs="Arial"/>
          <w:color w:val="auto"/>
          <w:sz w:val="22"/>
          <w:szCs w:val="22"/>
        </w:rPr>
        <w:t>, cataract formation, retinal detachment, and elevated IOP.</w:t>
      </w:r>
    </w:p>
    <w:p w14:paraId="516AA1C5" w14:textId="77777777" w:rsidR="0089563D" w:rsidRPr="00402132" w:rsidRDefault="0089563D" w:rsidP="000322C2">
      <w:pPr>
        <w:rPr>
          <w:rFonts w:ascii="Arial" w:hAnsi="Arial" w:cs="Arial"/>
          <w:color w:val="auto"/>
          <w:sz w:val="22"/>
          <w:szCs w:val="22"/>
        </w:rPr>
      </w:pPr>
    </w:p>
    <w:p w14:paraId="02CCE39A" w14:textId="77777777" w:rsidR="0089563D" w:rsidRPr="00402132" w:rsidRDefault="0089563D" w:rsidP="006C0B52">
      <w:pPr>
        <w:pStyle w:val="Heading3"/>
      </w:pPr>
      <w:bookmarkStart w:id="43" w:name="SurgeryforPDR"/>
      <w:bookmarkEnd w:id="43"/>
      <w:r w:rsidRPr="00402132">
        <w:t>Vitreous surgery for PDR</w:t>
      </w:r>
    </w:p>
    <w:p w14:paraId="7AF4008E" w14:textId="12506742" w:rsidR="00C90E8F" w:rsidRPr="00402132" w:rsidRDefault="00C90E8F" w:rsidP="00C90E8F">
      <w:pPr>
        <w:rPr>
          <w:rFonts w:ascii="Arial" w:eastAsia="MS Mincho" w:hAnsi="Arial" w:cs="Arial"/>
          <w:color w:val="auto"/>
          <w:sz w:val="22"/>
          <w:szCs w:val="22"/>
        </w:rPr>
      </w:pPr>
      <w:r w:rsidRPr="00402132">
        <w:rPr>
          <w:rFonts w:ascii="Arial" w:eastAsia="MS Mincho" w:hAnsi="Arial" w:cs="Arial"/>
          <w:color w:val="auto"/>
          <w:sz w:val="22"/>
          <w:szCs w:val="22"/>
        </w:rPr>
        <w:t xml:space="preserve">Surgery may be necessary for eyes in advanced PDR with either vitreous hemorrhage or retinal detachment. In the case of vitreous hemorrhage, many cases will clear spontaneously. For this reason, clinicians often wait 3 to 6 months or more before performing vitrectomy surgery. If surgery is indicated because of persistent </w:t>
      </w:r>
      <w:proofErr w:type="spellStart"/>
      <w:r w:rsidRPr="00402132">
        <w:rPr>
          <w:rFonts w:ascii="Arial" w:eastAsia="MS Mincho" w:hAnsi="Arial" w:cs="Arial"/>
          <w:color w:val="auto"/>
          <w:sz w:val="22"/>
          <w:szCs w:val="22"/>
        </w:rPr>
        <w:t>nonclearing</w:t>
      </w:r>
      <w:proofErr w:type="spellEnd"/>
      <w:r w:rsidRPr="00402132">
        <w:rPr>
          <w:rFonts w:ascii="Arial" w:eastAsia="MS Mincho" w:hAnsi="Arial" w:cs="Arial"/>
          <w:color w:val="auto"/>
          <w:sz w:val="22"/>
          <w:szCs w:val="22"/>
        </w:rPr>
        <w:t xml:space="preserve"> hemorrhage, retinal detachment involving the macula, or vitreous hemorrhage with neovascularization of the anterior chamber angle (a precursor of </w:t>
      </w:r>
      <w:proofErr w:type="spellStart"/>
      <w:r w:rsidRPr="00402132">
        <w:rPr>
          <w:rFonts w:ascii="Arial" w:eastAsia="MS Mincho" w:hAnsi="Arial" w:cs="Arial"/>
          <w:color w:val="auto"/>
          <w:sz w:val="22"/>
          <w:szCs w:val="22"/>
        </w:rPr>
        <w:t>neovascular</w:t>
      </w:r>
      <w:proofErr w:type="spellEnd"/>
      <w:r w:rsidRPr="00402132">
        <w:rPr>
          <w:rFonts w:ascii="Arial" w:eastAsia="MS Mincho" w:hAnsi="Arial" w:cs="Arial"/>
          <w:color w:val="auto"/>
          <w:sz w:val="22"/>
          <w:szCs w:val="22"/>
        </w:rPr>
        <w:t xml:space="preserve"> glaucoma), then vitrectomy is performed via a pars </w:t>
      </w:r>
      <w:proofErr w:type="spellStart"/>
      <w:r w:rsidRPr="00402132">
        <w:rPr>
          <w:rFonts w:ascii="Arial" w:eastAsia="MS Mincho" w:hAnsi="Arial" w:cs="Arial"/>
          <w:color w:val="auto"/>
          <w:sz w:val="22"/>
          <w:szCs w:val="22"/>
        </w:rPr>
        <w:t>plana</w:t>
      </w:r>
      <w:proofErr w:type="spellEnd"/>
      <w:r w:rsidRPr="00402132">
        <w:rPr>
          <w:rFonts w:ascii="Arial" w:eastAsia="MS Mincho" w:hAnsi="Arial" w:cs="Arial"/>
          <w:color w:val="auto"/>
          <w:sz w:val="22"/>
          <w:szCs w:val="22"/>
        </w:rPr>
        <w:t xml:space="preserve"> approach. The vitreous is removed, </w:t>
      </w:r>
      <w:proofErr w:type="spellStart"/>
      <w:r w:rsidRPr="00402132">
        <w:rPr>
          <w:rFonts w:ascii="Arial" w:eastAsia="MS Mincho" w:hAnsi="Arial" w:cs="Arial"/>
          <w:color w:val="auto"/>
          <w:sz w:val="22"/>
          <w:szCs w:val="22"/>
        </w:rPr>
        <w:t>fibrovascular</w:t>
      </w:r>
      <w:proofErr w:type="spellEnd"/>
      <w:r w:rsidRPr="00402132">
        <w:rPr>
          <w:rFonts w:ascii="Arial" w:eastAsia="MS Mincho" w:hAnsi="Arial" w:cs="Arial"/>
          <w:color w:val="auto"/>
          <w:sz w:val="22"/>
          <w:szCs w:val="22"/>
        </w:rPr>
        <w:t xml:space="preserve"> membranes are dissected away from the retina, retinal detachment is repaired, and scatter laser treatment is applied at the ti</w:t>
      </w:r>
      <w:r w:rsidR="00BA7368" w:rsidRPr="00402132">
        <w:rPr>
          <w:rFonts w:ascii="Arial" w:eastAsia="MS Mincho" w:hAnsi="Arial" w:cs="Arial"/>
          <w:color w:val="auto"/>
          <w:sz w:val="22"/>
          <w:szCs w:val="22"/>
        </w:rPr>
        <w:t>m</w:t>
      </w:r>
      <w:r w:rsidRPr="00402132">
        <w:rPr>
          <w:rFonts w:ascii="Arial" w:eastAsia="MS Mincho" w:hAnsi="Arial" w:cs="Arial"/>
          <w:color w:val="auto"/>
          <w:sz w:val="22"/>
          <w:szCs w:val="22"/>
        </w:rPr>
        <w:t>e of surgery via direct intraocular application.</w:t>
      </w:r>
    </w:p>
    <w:p w14:paraId="7DC652CD" w14:textId="77777777" w:rsidR="00C90E8F" w:rsidRPr="00402132" w:rsidRDefault="00C90E8F" w:rsidP="00C90E8F">
      <w:pPr>
        <w:rPr>
          <w:rFonts w:ascii="Arial" w:eastAsia="MS Mincho" w:hAnsi="Arial" w:cs="Arial"/>
          <w:color w:val="auto"/>
          <w:sz w:val="22"/>
          <w:szCs w:val="22"/>
        </w:rPr>
      </w:pPr>
    </w:p>
    <w:p w14:paraId="3C636F0B" w14:textId="77777777" w:rsidR="00C90E8F" w:rsidRPr="00402132" w:rsidRDefault="00C90E8F" w:rsidP="00C90E8F">
      <w:pPr>
        <w:rPr>
          <w:rFonts w:ascii="Arial" w:eastAsia="MS Mincho" w:hAnsi="Arial" w:cs="Arial"/>
          <w:color w:val="auto"/>
          <w:sz w:val="22"/>
          <w:szCs w:val="22"/>
        </w:rPr>
      </w:pPr>
      <w:r w:rsidRPr="00402132">
        <w:rPr>
          <w:rFonts w:ascii="Arial" w:eastAsia="MS Mincho" w:hAnsi="Arial" w:cs="Arial"/>
          <w:color w:val="auto"/>
          <w:sz w:val="22"/>
          <w:szCs w:val="22"/>
        </w:rPr>
        <w:t>The Diabetic Retinopathy Vitrectomy Study assessed the value of early vitrectomy in patients with severe PDR. The study found that early intervention increased the likelihood of obtaining 20/40 vision or better in eyes with recent severe vitreous hemorrhage or severe PDR. Compared with 15% of control eyes, 25% of treated eyes achieved this level of vision at 2 years.[47] In type 1 diabetes, the benefit of early surgery was even more pronounced, with 36% of treated eyes achieving 20/40 vision compared to 12% of control eyes. The importance of this study, performed between 1976 and 1983 when vitrectomy techniques were much less advanced than they are today, was that it showed conventional “watch and wait” management will not necessarily lead to the best visual outcomes in cases of severe PDR. In practice, clinicians evaluate the risks and benefits of each option before proceeding with scatter photocoagulation, vitrectomy, or observation in such cases.</w:t>
      </w:r>
    </w:p>
    <w:p w14:paraId="4DA7DA7A" w14:textId="77777777" w:rsidR="00C90E8F" w:rsidRPr="00402132" w:rsidRDefault="00C90E8F" w:rsidP="00C90E8F">
      <w:pPr>
        <w:rPr>
          <w:rFonts w:ascii="Arial" w:eastAsia="MS Mincho" w:hAnsi="Arial" w:cs="Arial"/>
          <w:color w:val="auto"/>
          <w:sz w:val="22"/>
          <w:szCs w:val="22"/>
        </w:rPr>
      </w:pPr>
    </w:p>
    <w:p w14:paraId="3B756039" w14:textId="77777777" w:rsidR="00C90E8F" w:rsidRPr="00402132" w:rsidRDefault="00C90E8F" w:rsidP="00C90E8F">
      <w:pPr>
        <w:rPr>
          <w:rFonts w:ascii="Arial" w:eastAsia="MS Mincho" w:hAnsi="Arial" w:cs="Arial"/>
          <w:color w:val="auto"/>
          <w:sz w:val="22"/>
          <w:szCs w:val="22"/>
        </w:rPr>
      </w:pPr>
      <w:r w:rsidRPr="00402132">
        <w:rPr>
          <w:rFonts w:ascii="Arial" w:eastAsia="MS Mincho" w:hAnsi="Arial" w:cs="Arial"/>
          <w:color w:val="auto"/>
          <w:sz w:val="22"/>
          <w:szCs w:val="22"/>
        </w:rPr>
        <w:t xml:space="preserve">Recently, the DRCR Protocol D evaluated the effects of pars </w:t>
      </w:r>
      <w:proofErr w:type="spellStart"/>
      <w:r w:rsidRPr="00402132">
        <w:rPr>
          <w:rFonts w:ascii="Arial" w:eastAsia="MS Mincho" w:hAnsi="Arial" w:cs="Arial"/>
          <w:color w:val="auto"/>
          <w:sz w:val="22"/>
          <w:szCs w:val="22"/>
        </w:rPr>
        <w:t>plana</w:t>
      </w:r>
      <w:proofErr w:type="spellEnd"/>
      <w:r w:rsidRPr="00402132">
        <w:rPr>
          <w:rFonts w:ascii="Arial" w:eastAsia="MS Mincho" w:hAnsi="Arial" w:cs="Arial"/>
          <w:color w:val="auto"/>
          <w:sz w:val="22"/>
          <w:szCs w:val="22"/>
        </w:rPr>
        <w:t xml:space="preserve"> vitrectomy in eyes with moderate vision loss from DME and </w:t>
      </w:r>
      <w:proofErr w:type="spellStart"/>
      <w:r w:rsidRPr="00402132">
        <w:rPr>
          <w:rFonts w:ascii="Arial" w:eastAsia="MS Mincho" w:hAnsi="Arial" w:cs="Arial"/>
          <w:color w:val="auto"/>
          <w:sz w:val="22"/>
          <w:szCs w:val="22"/>
        </w:rPr>
        <w:t>vitreomacular</w:t>
      </w:r>
      <w:proofErr w:type="spellEnd"/>
      <w:r w:rsidRPr="00402132">
        <w:rPr>
          <w:rFonts w:ascii="Arial" w:eastAsia="MS Mincho" w:hAnsi="Arial" w:cs="Arial"/>
          <w:color w:val="auto"/>
          <w:sz w:val="22"/>
          <w:szCs w:val="22"/>
        </w:rPr>
        <w:t xml:space="preserve"> traction. Although retinal thickness was generally reduced, visual acuity results were less consistent[59]. </w:t>
      </w:r>
      <w:r w:rsidRPr="00402132">
        <w:rPr>
          <w:rFonts w:ascii="Arial" w:eastAsia="MS Mincho" w:hAnsi="Arial" w:cs="Arial"/>
          <w:color w:val="auto"/>
          <w:sz w:val="22"/>
          <w:szCs w:val="22"/>
        </w:rPr>
        <w:lastRenderedPageBreak/>
        <w:t xml:space="preserve">Vitrectomy for refractory, chronic diabetic macular edema in the absence of </w:t>
      </w:r>
      <w:proofErr w:type="spellStart"/>
      <w:r w:rsidRPr="00402132">
        <w:rPr>
          <w:rFonts w:ascii="Arial" w:eastAsia="MS Mincho" w:hAnsi="Arial" w:cs="Arial"/>
          <w:color w:val="auto"/>
          <w:sz w:val="22"/>
          <w:szCs w:val="22"/>
        </w:rPr>
        <w:t>vitreomacular</w:t>
      </w:r>
      <w:proofErr w:type="spellEnd"/>
      <w:r w:rsidRPr="00402132">
        <w:rPr>
          <w:rFonts w:ascii="Arial" w:eastAsia="MS Mincho" w:hAnsi="Arial" w:cs="Arial"/>
          <w:color w:val="auto"/>
          <w:sz w:val="22"/>
          <w:szCs w:val="22"/>
        </w:rPr>
        <w:t xml:space="preserve"> traction should be reserved to selected cases.</w:t>
      </w:r>
    </w:p>
    <w:p w14:paraId="20F945BF" w14:textId="77777777" w:rsidR="00C90E8F" w:rsidRPr="00402132" w:rsidRDefault="00C90E8F" w:rsidP="00C90E8F">
      <w:pPr>
        <w:rPr>
          <w:rFonts w:ascii="Arial" w:eastAsia="MS Mincho" w:hAnsi="Arial" w:cs="Arial"/>
          <w:color w:val="auto"/>
          <w:sz w:val="22"/>
          <w:szCs w:val="22"/>
        </w:rPr>
      </w:pPr>
    </w:p>
    <w:p w14:paraId="74920385" w14:textId="0601590D" w:rsidR="0089563D" w:rsidRPr="00402132" w:rsidRDefault="00C90E8F" w:rsidP="00C90E8F">
      <w:pPr>
        <w:rPr>
          <w:rFonts w:ascii="Arial" w:eastAsia="MS Mincho" w:hAnsi="Arial" w:cs="Arial"/>
          <w:color w:val="auto"/>
          <w:sz w:val="22"/>
          <w:szCs w:val="22"/>
        </w:rPr>
      </w:pPr>
      <w:r w:rsidRPr="00402132">
        <w:rPr>
          <w:rFonts w:ascii="Arial" w:eastAsia="MS Mincho" w:hAnsi="Arial" w:cs="Arial"/>
          <w:color w:val="auto"/>
          <w:sz w:val="22"/>
          <w:szCs w:val="22"/>
        </w:rPr>
        <w:t xml:space="preserve">Intravitreal </w:t>
      </w:r>
      <w:proofErr w:type="spellStart"/>
      <w:r w:rsidRPr="00402132">
        <w:rPr>
          <w:rFonts w:ascii="Arial" w:eastAsia="MS Mincho" w:hAnsi="Arial" w:cs="Arial"/>
          <w:color w:val="auto"/>
          <w:sz w:val="22"/>
          <w:szCs w:val="22"/>
        </w:rPr>
        <w:t>ocriplasmin</w:t>
      </w:r>
      <w:proofErr w:type="spellEnd"/>
      <w:r w:rsidRPr="00402132">
        <w:rPr>
          <w:rFonts w:ascii="Arial" w:eastAsia="MS Mincho" w:hAnsi="Arial" w:cs="Arial"/>
          <w:color w:val="auto"/>
          <w:sz w:val="22"/>
          <w:szCs w:val="22"/>
        </w:rPr>
        <w:t xml:space="preserve"> (</w:t>
      </w:r>
      <w:proofErr w:type="spellStart"/>
      <w:r w:rsidRPr="00402132">
        <w:rPr>
          <w:rFonts w:ascii="Arial" w:eastAsia="MS Mincho" w:hAnsi="Arial" w:cs="Arial"/>
          <w:color w:val="auto"/>
          <w:sz w:val="22"/>
          <w:szCs w:val="22"/>
        </w:rPr>
        <w:t>Jetrea</w:t>
      </w:r>
      <w:proofErr w:type="spellEnd"/>
      <w:r w:rsidRPr="00402132">
        <w:rPr>
          <w:rFonts w:ascii="Arial" w:eastAsia="MS Mincho" w:hAnsi="Arial" w:cs="Arial"/>
          <w:color w:val="auto"/>
          <w:sz w:val="22"/>
          <w:szCs w:val="22"/>
        </w:rPr>
        <w:t xml:space="preserve">) is able to induce enzymatic </w:t>
      </w:r>
      <w:proofErr w:type="spellStart"/>
      <w:r w:rsidRPr="00402132">
        <w:rPr>
          <w:rFonts w:ascii="Arial" w:eastAsia="MS Mincho" w:hAnsi="Arial" w:cs="Arial"/>
          <w:color w:val="auto"/>
          <w:sz w:val="22"/>
          <w:szCs w:val="22"/>
        </w:rPr>
        <w:t>vitreolysis</w:t>
      </w:r>
      <w:proofErr w:type="spellEnd"/>
      <w:r w:rsidRPr="00402132">
        <w:rPr>
          <w:rFonts w:ascii="Arial" w:eastAsia="MS Mincho" w:hAnsi="Arial" w:cs="Arial"/>
          <w:color w:val="auto"/>
          <w:sz w:val="22"/>
          <w:szCs w:val="22"/>
        </w:rPr>
        <w:t xml:space="preserve"> and posterior vitreous detachment and could have a role, eventually associated with vitrectomy, in the treatment of </w:t>
      </w:r>
      <w:proofErr w:type="spellStart"/>
      <w:r w:rsidRPr="00402132">
        <w:rPr>
          <w:rFonts w:ascii="Arial" w:eastAsia="MS Mincho" w:hAnsi="Arial" w:cs="Arial"/>
          <w:color w:val="auto"/>
          <w:sz w:val="22"/>
          <w:szCs w:val="22"/>
        </w:rPr>
        <w:t>vitreomacular</w:t>
      </w:r>
      <w:proofErr w:type="spellEnd"/>
      <w:r w:rsidRPr="00402132">
        <w:rPr>
          <w:rFonts w:ascii="Arial" w:eastAsia="MS Mincho" w:hAnsi="Arial" w:cs="Arial"/>
          <w:color w:val="auto"/>
          <w:sz w:val="22"/>
          <w:szCs w:val="22"/>
        </w:rPr>
        <w:t xml:space="preserve"> traction and macular edema in diabetic retinopathy.[60]</w:t>
      </w:r>
    </w:p>
    <w:p w14:paraId="209DFEA1" w14:textId="17992D74" w:rsidR="0089563D" w:rsidRPr="00402132" w:rsidRDefault="00402132" w:rsidP="006C0B52">
      <w:pPr>
        <w:pStyle w:val="Heading2"/>
      </w:pPr>
      <w:bookmarkStart w:id="44" w:name="NovelTherapiesforDiabeticRetinopathy"/>
      <w:bookmarkEnd w:id="44"/>
      <w:r w:rsidRPr="00402132">
        <w:t>NOVEL THERAPIES FOR DIABETIC RETINOPATHY</w:t>
      </w:r>
    </w:p>
    <w:p w14:paraId="1C1809DA" w14:textId="77777777" w:rsidR="00C90E8F" w:rsidRPr="00402132" w:rsidRDefault="00C90E8F" w:rsidP="00C90E8F">
      <w:pPr>
        <w:rPr>
          <w:rFonts w:ascii="Arial" w:eastAsia="MS Mincho" w:hAnsi="Arial" w:cs="Arial"/>
          <w:color w:val="auto"/>
          <w:sz w:val="22"/>
          <w:szCs w:val="22"/>
        </w:rPr>
      </w:pPr>
      <w:r w:rsidRPr="00402132">
        <w:rPr>
          <w:rFonts w:ascii="Arial" w:eastAsia="MS Mincho" w:hAnsi="Arial" w:cs="Arial"/>
          <w:color w:val="auto"/>
          <w:sz w:val="22"/>
          <w:szCs w:val="22"/>
        </w:rPr>
        <w:t xml:space="preserve">Current therapies are limited in their ability to reverse vision loss in diabetic retinopathy. For example, although focal laser photocoagulation can help stabilize vision by reducing macular edema, it rarely improves vision. Corticosteroids induce cataract progression and intraocular pressure elevation. Anti-VEGF agents do not increase cataract formation rates but they generally need more frequent intravitreal injections, carrying the risk of </w:t>
      </w:r>
      <w:proofErr w:type="spellStart"/>
      <w:r w:rsidRPr="00402132">
        <w:rPr>
          <w:rFonts w:ascii="Arial" w:eastAsia="MS Mincho" w:hAnsi="Arial" w:cs="Arial"/>
          <w:color w:val="auto"/>
          <w:sz w:val="22"/>
          <w:szCs w:val="22"/>
        </w:rPr>
        <w:t>endophthalmitis</w:t>
      </w:r>
      <w:proofErr w:type="spellEnd"/>
      <w:r w:rsidRPr="00402132">
        <w:rPr>
          <w:rFonts w:ascii="Arial" w:eastAsia="MS Mincho" w:hAnsi="Arial" w:cs="Arial"/>
          <w:color w:val="auto"/>
          <w:sz w:val="22"/>
          <w:szCs w:val="22"/>
        </w:rPr>
        <w:t>; they can temporary increase IOP; they might have systemic adverse effects. For addressing these issues, new sustained-release devices are being designed, and studies are ongoing to test new intravitreal medications.</w:t>
      </w:r>
    </w:p>
    <w:p w14:paraId="613EA518" w14:textId="77777777" w:rsidR="00C90E8F" w:rsidRPr="00402132" w:rsidRDefault="00C90E8F" w:rsidP="00C90E8F">
      <w:pPr>
        <w:rPr>
          <w:rFonts w:ascii="Arial" w:eastAsia="MS Mincho" w:hAnsi="Arial" w:cs="Arial"/>
          <w:color w:val="auto"/>
          <w:sz w:val="22"/>
          <w:szCs w:val="22"/>
        </w:rPr>
      </w:pPr>
    </w:p>
    <w:p w14:paraId="3B506CB3" w14:textId="77777777" w:rsidR="00C90E8F" w:rsidRPr="00402132" w:rsidRDefault="00C90E8F" w:rsidP="00C90E8F">
      <w:pPr>
        <w:rPr>
          <w:rFonts w:ascii="Arial" w:eastAsia="MS Mincho" w:hAnsi="Arial" w:cs="Arial"/>
          <w:color w:val="auto"/>
          <w:sz w:val="22"/>
          <w:szCs w:val="22"/>
        </w:rPr>
      </w:pPr>
      <w:r w:rsidRPr="00402132">
        <w:rPr>
          <w:rFonts w:ascii="Arial" w:eastAsia="MS Mincho" w:hAnsi="Arial" w:cs="Arial"/>
          <w:color w:val="auto"/>
          <w:sz w:val="22"/>
          <w:szCs w:val="22"/>
        </w:rPr>
        <w:t>The development of new treatment modalities is being guided by an understanding of the mechanisms of the disease. From this perspective, researchers are now focusing on the role of inflammation on DME. NSAIDs, anti-TNF agents (</w:t>
      </w:r>
      <w:proofErr w:type="spellStart"/>
      <w:r w:rsidRPr="00402132">
        <w:rPr>
          <w:rFonts w:ascii="Arial" w:eastAsia="MS Mincho" w:hAnsi="Arial" w:cs="Arial"/>
          <w:color w:val="auto"/>
          <w:sz w:val="22"/>
          <w:szCs w:val="22"/>
        </w:rPr>
        <w:t>Etanercept</w:t>
      </w:r>
      <w:proofErr w:type="spellEnd"/>
      <w:r w:rsidRPr="00402132">
        <w:rPr>
          <w:rFonts w:ascii="Arial" w:eastAsia="MS Mincho" w:hAnsi="Arial" w:cs="Arial"/>
          <w:color w:val="auto"/>
          <w:sz w:val="22"/>
          <w:szCs w:val="22"/>
        </w:rPr>
        <w:t xml:space="preserve"> and </w:t>
      </w:r>
      <w:proofErr w:type="spellStart"/>
      <w:r w:rsidRPr="00402132">
        <w:rPr>
          <w:rFonts w:ascii="Arial" w:eastAsia="MS Mincho" w:hAnsi="Arial" w:cs="Arial"/>
          <w:color w:val="auto"/>
          <w:sz w:val="22"/>
          <w:szCs w:val="22"/>
        </w:rPr>
        <w:t>Remicade</w:t>
      </w:r>
      <w:proofErr w:type="spellEnd"/>
      <w:r w:rsidRPr="00402132">
        <w:rPr>
          <w:rFonts w:ascii="Arial" w:eastAsia="MS Mincho" w:hAnsi="Arial" w:cs="Arial"/>
          <w:color w:val="auto"/>
          <w:sz w:val="22"/>
          <w:szCs w:val="22"/>
        </w:rPr>
        <w:t xml:space="preserve">), </w:t>
      </w:r>
      <w:proofErr w:type="spellStart"/>
      <w:r w:rsidRPr="00402132">
        <w:rPr>
          <w:rFonts w:ascii="Arial" w:eastAsia="MS Mincho" w:hAnsi="Arial" w:cs="Arial"/>
          <w:color w:val="auto"/>
          <w:sz w:val="22"/>
          <w:szCs w:val="22"/>
        </w:rPr>
        <w:t>mecamylamine</w:t>
      </w:r>
      <w:proofErr w:type="spellEnd"/>
      <w:r w:rsidRPr="00402132">
        <w:rPr>
          <w:rFonts w:ascii="Arial" w:eastAsia="MS Mincho" w:hAnsi="Arial" w:cs="Arial"/>
          <w:color w:val="auto"/>
          <w:sz w:val="22"/>
          <w:szCs w:val="22"/>
        </w:rPr>
        <w:t xml:space="preserve"> (an antagonist of </w:t>
      </w:r>
      <w:proofErr w:type="spellStart"/>
      <w:r w:rsidRPr="00402132">
        <w:rPr>
          <w:rFonts w:ascii="Arial" w:eastAsia="MS Mincho" w:hAnsi="Arial" w:cs="Arial"/>
          <w:color w:val="auto"/>
          <w:sz w:val="22"/>
          <w:szCs w:val="22"/>
        </w:rPr>
        <w:t>nACh</w:t>
      </w:r>
      <w:proofErr w:type="spellEnd"/>
      <w:r w:rsidRPr="00402132">
        <w:rPr>
          <w:rFonts w:ascii="Arial" w:eastAsia="MS Mincho" w:hAnsi="Arial" w:cs="Arial"/>
          <w:color w:val="auto"/>
          <w:sz w:val="22"/>
          <w:szCs w:val="22"/>
        </w:rPr>
        <w:t xml:space="preserve"> receptors) and intravitreal erythropoietin are currently under investigation for the treatment of refractory diabetic macular edema.[61]</w:t>
      </w:r>
    </w:p>
    <w:p w14:paraId="1766E6D9" w14:textId="77777777" w:rsidR="00C90E8F" w:rsidRPr="00402132" w:rsidRDefault="00C90E8F" w:rsidP="00C90E8F">
      <w:pPr>
        <w:rPr>
          <w:rFonts w:ascii="Arial" w:eastAsia="MS Mincho" w:hAnsi="Arial" w:cs="Arial"/>
          <w:color w:val="auto"/>
          <w:sz w:val="22"/>
          <w:szCs w:val="22"/>
        </w:rPr>
      </w:pPr>
    </w:p>
    <w:p w14:paraId="61B2C1CF" w14:textId="77777777" w:rsidR="00C90E8F" w:rsidRPr="00402132" w:rsidRDefault="00C90E8F" w:rsidP="00C90E8F">
      <w:pPr>
        <w:rPr>
          <w:rFonts w:ascii="Arial" w:eastAsia="MS Mincho" w:hAnsi="Arial" w:cs="Arial"/>
          <w:color w:val="auto"/>
          <w:sz w:val="22"/>
          <w:szCs w:val="22"/>
        </w:rPr>
      </w:pPr>
      <w:r w:rsidRPr="00402132">
        <w:rPr>
          <w:rFonts w:ascii="Arial" w:eastAsia="MS Mincho" w:hAnsi="Arial" w:cs="Arial"/>
          <w:color w:val="auto"/>
          <w:sz w:val="22"/>
          <w:szCs w:val="22"/>
        </w:rPr>
        <w:t>In order to create a national taskforce to study and treat diabetic retinopathy, in 2002 the National Eye Institute instituted the Diabetic Retinopathy Clinical Research Network (www.drcr.net). DRCR is a collaborative network dedicated to design and carry out multicenter clinical trials on diabetic retinopathy and diabetic macular edema. The DRCR network currently includes over 150 participating sites with over 500 physicians throughout the United States.</w:t>
      </w:r>
    </w:p>
    <w:p w14:paraId="21C21E22" w14:textId="77777777" w:rsidR="00C90E8F" w:rsidRPr="00402132" w:rsidRDefault="00C90E8F" w:rsidP="00C90E8F">
      <w:pPr>
        <w:rPr>
          <w:rFonts w:ascii="Arial" w:eastAsia="MS Mincho" w:hAnsi="Arial" w:cs="Arial"/>
          <w:color w:val="auto"/>
          <w:sz w:val="22"/>
          <w:szCs w:val="22"/>
        </w:rPr>
      </w:pPr>
    </w:p>
    <w:p w14:paraId="26C7D6EF" w14:textId="4AD306FA" w:rsidR="0089563D" w:rsidRPr="00402132" w:rsidRDefault="00C90E8F" w:rsidP="00C90E8F">
      <w:pPr>
        <w:rPr>
          <w:rFonts w:ascii="Arial" w:eastAsia="MS Mincho" w:hAnsi="Arial" w:cs="Arial"/>
          <w:color w:val="auto"/>
          <w:sz w:val="22"/>
          <w:szCs w:val="22"/>
        </w:rPr>
      </w:pPr>
      <w:r w:rsidRPr="00402132">
        <w:rPr>
          <w:rFonts w:ascii="Arial" w:eastAsia="MS Mincho" w:hAnsi="Arial" w:cs="Arial"/>
          <w:color w:val="auto"/>
          <w:sz w:val="22"/>
          <w:szCs w:val="22"/>
        </w:rPr>
        <w:t xml:space="preserve">The DRCR Network has an ongoing project to study genes involved in diabetic retinopathy. It is also currently enrolling patients with DME to evaluate the combination of intravitreal dexamethasone and </w:t>
      </w:r>
      <w:proofErr w:type="spellStart"/>
      <w:r w:rsidRPr="00402132">
        <w:rPr>
          <w:rFonts w:ascii="Arial" w:eastAsia="MS Mincho" w:hAnsi="Arial" w:cs="Arial"/>
          <w:color w:val="auto"/>
          <w:sz w:val="22"/>
          <w:szCs w:val="22"/>
        </w:rPr>
        <w:t>ranibizumab</w:t>
      </w:r>
      <w:proofErr w:type="spellEnd"/>
      <w:r w:rsidRPr="00402132">
        <w:rPr>
          <w:rFonts w:ascii="Arial" w:eastAsia="MS Mincho" w:hAnsi="Arial" w:cs="Arial"/>
          <w:color w:val="auto"/>
          <w:sz w:val="22"/>
          <w:szCs w:val="22"/>
        </w:rPr>
        <w:t xml:space="preserve"> (NCT01945866). </w:t>
      </w:r>
    </w:p>
    <w:p w14:paraId="5B8D478B" w14:textId="632B73B2" w:rsidR="0089563D" w:rsidRPr="00402132" w:rsidRDefault="00E92F3C" w:rsidP="006C0B52">
      <w:pPr>
        <w:pStyle w:val="Heading2"/>
      </w:pPr>
      <w:bookmarkStart w:id="45" w:name="Conclusion"/>
      <w:bookmarkEnd w:id="45"/>
      <w:r w:rsidRPr="00402132">
        <w:t>CONCLUSION</w:t>
      </w:r>
    </w:p>
    <w:p w14:paraId="216468AE" w14:textId="2C5F1213" w:rsidR="0089563D" w:rsidRDefault="00C90E8F" w:rsidP="00C90E8F">
      <w:pPr>
        <w:rPr>
          <w:rFonts w:ascii="Arial" w:eastAsia="MS Mincho" w:hAnsi="Arial" w:cs="Arial"/>
          <w:color w:val="auto"/>
          <w:sz w:val="22"/>
          <w:szCs w:val="22"/>
        </w:rPr>
      </w:pPr>
      <w:r w:rsidRPr="00402132">
        <w:rPr>
          <w:rFonts w:ascii="Arial" w:eastAsia="MS Mincho" w:hAnsi="Arial" w:cs="Arial"/>
          <w:color w:val="auto"/>
          <w:sz w:val="22"/>
          <w:szCs w:val="22"/>
        </w:rPr>
        <w:t>Retinopathy remains a challenging complication of diabetes that can adversely affect a patient’s quality of life. Although ophthalmologists can often stabilize the condition or reduce vision loss, prevention and early detection remain the most effective ways to preserve good vision in patients with diabetes. Ensuring tight glucose and blood pressure control and referring patients for ophthalmologic examination are important ways in which internists and other clinicians can help to maximize their patients’ vision and therefore their quality of life. New treatments may offer greater hope for sustained visual improvement in patients with diabetic retinopathy.</w:t>
      </w:r>
    </w:p>
    <w:p w14:paraId="049BF1B9" w14:textId="77777777" w:rsidR="006C0B52" w:rsidRDefault="006C0B52" w:rsidP="00C90E8F">
      <w:pPr>
        <w:rPr>
          <w:rFonts w:ascii="Arial" w:eastAsia="MS Mincho" w:hAnsi="Arial" w:cs="Arial"/>
          <w:color w:val="auto"/>
          <w:sz w:val="22"/>
          <w:szCs w:val="22"/>
        </w:rPr>
      </w:pPr>
    </w:p>
    <w:p w14:paraId="16DC21A5" w14:textId="77777777" w:rsidR="006C0B52" w:rsidRPr="00402132" w:rsidRDefault="006C0B52" w:rsidP="00C90E8F">
      <w:pPr>
        <w:rPr>
          <w:rFonts w:ascii="Arial" w:eastAsia="MS Mincho" w:hAnsi="Arial" w:cs="Arial"/>
          <w:color w:val="auto"/>
          <w:sz w:val="22"/>
          <w:szCs w:val="22"/>
        </w:rPr>
      </w:pPr>
    </w:p>
    <w:bookmarkEnd w:id="0"/>
    <w:p w14:paraId="24109D4D" w14:textId="77777777" w:rsidR="0089563D" w:rsidRPr="00402132" w:rsidRDefault="0089563D" w:rsidP="006C0B52">
      <w:pPr>
        <w:pStyle w:val="Heading2"/>
      </w:pPr>
      <w:r w:rsidRPr="00402132">
        <w:t>REFERENCES</w:t>
      </w:r>
    </w:p>
    <w:p w14:paraId="2C6F4E64" w14:textId="77777777" w:rsidR="0089563D" w:rsidRPr="00402132" w:rsidRDefault="0089563D" w:rsidP="000077AC">
      <w:pPr>
        <w:pStyle w:val="NormalWeb"/>
        <w:rPr>
          <w:rFonts w:ascii="Arial" w:hAnsi="Arial" w:cs="Arial"/>
          <w:color w:val="auto"/>
          <w:sz w:val="22"/>
          <w:szCs w:val="22"/>
        </w:rPr>
      </w:pPr>
      <w:r w:rsidRPr="00402132">
        <w:rPr>
          <w:rFonts w:ascii="Arial" w:hAnsi="Arial" w:cs="Arial"/>
          <w:color w:val="auto"/>
          <w:sz w:val="22"/>
          <w:szCs w:val="22"/>
        </w:rPr>
        <w:t>1.</w:t>
      </w:r>
      <w:proofErr w:type="gramStart"/>
      <w:r w:rsidRPr="00402132">
        <w:rPr>
          <w:rFonts w:ascii="Arial" w:hAnsi="Arial" w:cs="Arial"/>
          <w:color w:val="auto"/>
          <w:sz w:val="22"/>
          <w:szCs w:val="22"/>
        </w:rPr>
        <w:tab/>
        <w:t xml:space="preserve">  Chew</w:t>
      </w:r>
      <w:proofErr w:type="gramEnd"/>
      <w:r w:rsidRPr="00402132">
        <w:rPr>
          <w:rFonts w:ascii="Arial" w:hAnsi="Arial" w:cs="Arial"/>
          <w:color w:val="auto"/>
          <w:sz w:val="22"/>
          <w:szCs w:val="22"/>
        </w:rPr>
        <w:t xml:space="preserve"> EY, Ferris III FL. “</w:t>
      </w:r>
      <w:proofErr w:type="spellStart"/>
      <w:r w:rsidRPr="00402132">
        <w:rPr>
          <w:rFonts w:ascii="Arial" w:hAnsi="Arial" w:cs="Arial"/>
          <w:color w:val="auto"/>
          <w:sz w:val="22"/>
          <w:szCs w:val="22"/>
        </w:rPr>
        <w:t>Nonproliferative</w:t>
      </w:r>
      <w:proofErr w:type="spellEnd"/>
      <w:r w:rsidRPr="00402132">
        <w:rPr>
          <w:rFonts w:ascii="Arial" w:hAnsi="Arial" w:cs="Arial"/>
          <w:color w:val="auto"/>
          <w:sz w:val="22"/>
          <w:szCs w:val="22"/>
        </w:rPr>
        <w:t xml:space="preserve"> diabetic retinopathy,” in Ryan SJ, ed., Retina. St. Louis: Mosby, 2006. pp. 1271-1285. </w:t>
      </w:r>
    </w:p>
    <w:p w14:paraId="451F2DBE" w14:textId="77777777" w:rsidR="0089563D" w:rsidRPr="00402132" w:rsidRDefault="0089563D" w:rsidP="000077AC">
      <w:pPr>
        <w:pStyle w:val="NormalWeb"/>
        <w:rPr>
          <w:rFonts w:ascii="Arial" w:hAnsi="Arial" w:cs="Arial"/>
          <w:color w:val="auto"/>
          <w:sz w:val="22"/>
          <w:szCs w:val="22"/>
        </w:rPr>
      </w:pPr>
      <w:r w:rsidRPr="00402132">
        <w:rPr>
          <w:rFonts w:ascii="Arial" w:hAnsi="Arial" w:cs="Arial"/>
          <w:color w:val="auto"/>
          <w:sz w:val="22"/>
          <w:szCs w:val="22"/>
        </w:rPr>
        <w:lastRenderedPageBreak/>
        <w:t>2.</w:t>
      </w:r>
      <w:r w:rsidRPr="00402132">
        <w:rPr>
          <w:rFonts w:ascii="Arial" w:hAnsi="Arial" w:cs="Arial"/>
          <w:color w:val="auto"/>
          <w:sz w:val="22"/>
          <w:szCs w:val="22"/>
        </w:rPr>
        <w:tab/>
        <w:t xml:space="preserve">  http://www.visionproblemsus.org/; last visited February 9, 2013. </w:t>
      </w:r>
    </w:p>
    <w:p w14:paraId="582A9C93" w14:textId="77777777" w:rsidR="0089563D" w:rsidRPr="00402132" w:rsidRDefault="0089563D" w:rsidP="000077AC">
      <w:pPr>
        <w:pStyle w:val="NormalWeb"/>
        <w:rPr>
          <w:rFonts w:ascii="Arial" w:hAnsi="Arial" w:cs="Arial"/>
          <w:color w:val="auto"/>
          <w:sz w:val="22"/>
          <w:szCs w:val="22"/>
        </w:rPr>
      </w:pPr>
      <w:r w:rsidRPr="00402132">
        <w:rPr>
          <w:rFonts w:ascii="Arial" w:hAnsi="Arial" w:cs="Arial"/>
          <w:color w:val="auto"/>
          <w:sz w:val="22"/>
          <w:szCs w:val="22"/>
        </w:rPr>
        <w:t>3.</w:t>
      </w:r>
      <w:r w:rsidRPr="00402132">
        <w:rPr>
          <w:rFonts w:ascii="Arial" w:hAnsi="Arial" w:cs="Arial"/>
          <w:color w:val="auto"/>
          <w:sz w:val="22"/>
          <w:szCs w:val="22"/>
        </w:rPr>
        <w:tab/>
        <w:t xml:space="preserve">  Klein R and Klein BEK. “Epidemiology of eye disease in diabetes,” in Flynn HW and </w:t>
      </w:r>
      <w:proofErr w:type="spellStart"/>
      <w:r w:rsidRPr="00402132">
        <w:rPr>
          <w:rFonts w:ascii="Arial" w:hAnsi="Arial" w:cs="Arial"/>
          <w:color w:val="auto"/>
          <w:sz w:val="22"/>
          <w:szCs w:val="22"/>
        </w:rPr>
        <w:t>Smiddy</w:t>
      </w:r>
      <w:proofErr w:type="spellEnd"/>
      <w:r w:rsidRPr="00402132">
        <w:rPr>
          <w:rFonts w:ascii="Arial" w:hAnsi="Arial" w:cs="Arial"/>
          <w:color w:val="auto"/>
          <w:sz w:val="22"/>
          <w:szCs w:val="22"/>
        </w:rPr>
        <w:t xml:space="preserve"> WE, eds., Diabetes and Ocular Disease: Past, Present, and Future Therapies. American Academy of Ophthalmology, 2000. pp.19-61. </w:t>
      </w:r>
    </w:p>
    <w:p w14:paraId="75C5A956" w14:textId="77777777" w:rsidR="0089563D" w:rsidRPr="00402132" w:rsidRDefault="0089563D" w:rsidP="000077AC">
      <w:pPr>
        <w:pStyle w:val="NormalWeb"/>
        <w:rPr>
          <w:rFonts w:ascii="Arial" w:hAnsi="Arial" w:cs="Arial"/>
          <w:color w:val="auto"/>
          <w:sz w:val="22"/>
          <w:szCs w:val="22"/>
        </w:rPr>
      </w:pPr>
      <w:r w:rsidRPr="00402132">
        <w:rPr>
          <w:rFonts w:ascii="Arial" w:hAnsi="Arial" w:cs="Arial"/>
          <w:color w:val="auto"/>
          <w:sz w:val="22"/>
          <w:szCs w:val="22"/>
        </w:rPr>
        <w:t>4.</w:t>
      </w:r>
      <w:r w:rsidRPr="00402132">
        <w:rPr>
          <w:rFonts w:ascii="Arial" w:hAnsi="Arial" w:cs="Arial"/>
          <w:color w:val="auto"/>
          <w:sz w:val="22"/>
          <w:szCs w:val="22"/>
        </w:rPr>
        <w:tab/>
        <w:t xml:space="preserve">  Moss SE, Klein R, Klein BEK. Ten-year incidence of visual loss in a diabetic population. Ophthalmology 1994;101:1061-1070. </w:t>
      </w:r>
    </w:p>
    <w:p w14:paraId="3AFE44B3" w14:textId="77777777" w:rsidR="0089563D" w:rsidRPr="00402132" w:rsidRDefault="0089563D" w:rsidP="000077AC">
      <w:pPr>
        <w:pStyle w:val="NormalWeb"/>
        <w:rPr>
          <w:rFonts w:ascii="Arial" w:hAnsi="Arial" w:cs="Arial"/>
          <w:color w:val="auto"/>
          <w:sz w:val="22"/>
          <w:szCs w:val="22"/>
        </w:rPr>
      </w:pPr>
      <w:r w:rsidRPr="00402132">
        <w:rPr>
          <w:rFonts w:ascii="Arial" w:hAnsi="Arial" w:cs="Arial"/>
          <w:color w:val="auto"/>
          <w:sz w:val="22"/>
          <w:szCs w:val="22"/>
        </w:rPr>
        <w:t>5.</w:t>
      </w:r>
      <w:r w:rsidRPr="00402132">
        <w:rPr>
          <w:rFonts w:ascii="Arial" w:hAnsi="Arial" w:cs="Arial"/>
          <w:color w:val="auto"/>
          <w:sz w:val="22"/>
          <w:szCs w:val="22"/>
        </w:rPr>
        <w:tab/>
        <w:t xml:space="preserve">  </w:t>
      </w:r>
      <w:proofErr w:type="spellStart"/>
      <w:r w:rsidRPr="00402132">
        <w:rPr>
          <w:rFonts w:ascii="Arial" w:hAnsi="Arial" w:cs="Arial"/>
          <w:color w:val="auto"/>
          <w:sz w:val="22"/>
          <w:szCs w:val="22"/>
        </w:rPr>
        <w:t>Kostraba</w:t>
      </w:r>
      <w:proofErr w:type="spellEnd"/>
      <w:r w:rsidRPr="00402132">
        <w:rPr>
          <w:rFonts w:ascii="Arial" w:hAnsi="Arial" w:cs="Arial"/>
          <w:color w:val="auto"/>
          <w:sz w:val="22"/>
          <w:szCs w:val="22"/>
        </w:rPr>
        <w:t xml:space="preserve"> NJ, Klein R, Dorman JS, et al. The epidemiology of diabetes complications study, IV: correlates of diabetic background and proliferative retinopathy. Am J </w:t>
      </w:r>
      <w:proofErr w:type="spellStart"/>
      <w:r w:rsidRPr="00402132">
        <w:rPr>
          <w:rFonts w:ascii="Arial" w:hAnsi="Arial" w:cs="Arial"/>
          <w:color w:val="auto"/>
          <w:sz w:val="22"/>
          <w:szCs w:val="22"/>
        </w:rPr>
        <w:t>Epidemiol</w:t>
      </w:r>
      <w:proofErr w:type="spellEnd"/>
      <w:r w:rsidRPr="00402132">
        <w:rPr>
          <w:rFonts w:ascii="Arial" w:hAnsi="Arial" w:cs="Arial"/>
          <w:color w:val="auto"/>
          <w:sz w:val="22"/>
          <w:szCs w:val="22"/>
        </w:rPr>
        <w:t xml:space="preserve"> 1991;133:381-391. </w:t>
      </w:r>
    </w:p>
    <w:p w14:paraId="479E55A1" w14:textId="77777777" w:rsidR="0089563D" w:rsidRPr="00402132" w:rsidRDefault="0089563D" w:rsidP="000077AC">
      <w:pPr>
        <w:pStyle w:val="NormalWeb"/>
        <w:rPr>
          <w:rFonts w:ascii="Arial" w:hAnsi="Arial" w:cs="Arial"/>
          <w:color w:val="auto"/>
          <w:sz w:val="22"/>
          <w:szCs w:val="22"/>
        </w:rPr>
      </w:pPr>
      <w:r w:rsidRPr="00402132">
        <w:rPr>
          <w:rFonts w:ascii="Arial" w:hAnsi="Arial" w:cs="Arial"/>
          <w:color w:val="auto"/>
          <w:sz w:val="22"/>
          <w:szCs w:val="22"/>
        </w:rPr>
        <w:t>6.</w:t>
      </w:r>
      <w:r w:rsidRPr="00402132">
        <w:rPr>
          <w:rFonts w:ascii="Arial" w:hAnsi="Arial" w:cs="Arial"/>
          <w:color w:val="auto"/>
          <w:sz w:val="22"/>
          <w:szCs w:val="22"/>
        </w:rPr>
        <w:tab/>
        <w:t xml:space="preserve">  Zhang X, </w:t>
      </w:r>
      <w:proofErr w:type="spellStart"/>
      <w:r w:rsidRPr="00402132">
        <w:rPr>
          <w:rFonts w:ascii="Arial" w:hAnsi="Arial" w:cs="Arial"/>
          <w:color w:val="auto"/>
          <w:sz w:val="22"/>
          <w:szCs w:val="22"/>
        </w:rPr>
        <w:t>Saaddine</w:t>
      </w:r>
      <w:proofErr w:type="spellEnd"/>
      <w:r w:rsidRPr="00402132">
        <w:rPr>
          <w:rFonts w:ascii="Arial" w:hAnsi="Arial" w:cs="Arial"/>
          <w:color w:val="auto"/>
          <w:sz w:val="22"/>
          <w:szCs w:val="22"/>
        </w:rPr>
        <w:t xml:space="preserve"> JB, Chou CF, Cotch MF, Cheng YJ, </w:t>
      </w:r>
      <w:proofErr w:type="spellStart"/>
      <w:r w:rsidRPr="00402132">
        <w:rPr>
          <w:rFonts w:ascii="Arial" w:hAnsi="Arial" w:cs="Arial"/>
          <w:color w:val="auto"/>
          <w:sz w:val="22"/>
          <w:szCs w:val="22"/>
        </w:rPr>
        <w:t>Geiss</w:t>
      </w:r>
      <w:proofErr w:type="spellEnd"/>
      <w:r w:rsidRPr="00402132">
        <w:rPr>
          <w:rFonts w:ascii="Arial" w:hAnsi="Arial" w:cs="Arial"/>
          <w:color w:val="auto"/>
          <w:sz w:val="22"/>
          <w:szCs w:val="22"/>
        </w:rPr>
        <w:t xml:space="preserve"> LS, et al. Prevalence of diabetic retinopathy in the United States, 2005-2008. JAMA. Aug 11 2010;304(6):649-56. </w:t>
      </w:r>
    </w:p>
    <w:p w14:paraId="2047C9B9" w14:textId="77777777" w:rsidR="0089563D" w:rsidRPr="00402132" w:rsidRDefault="0089563D" w:rsidP="000077AC">
      <w:pPr>
        <w:pStyle w:val="NormalWeb"/>
        <w:rPr>
          <w:rFonts w:ascii="Arial" w:hAnsi="Arial" w:cs="Arial"/>
          <w:color w:val="auto"/>
          <w:sz w:val="22"/>
          <w:szCs w:val="22"/>
        </w:rPr>
      </w:pPr>
      <w:r w:rsidRPr="00402132">
        <w:rPr>
          <w:rFonts w:ascii="Arial" w:hAnsi="Arial" w:cs="Arial"/>
          <w:color w:val="auto"/>
          <w:sz w:val="22"/>
          <w:szCs w:val="22"/>
        </w:rPr>
        <w:t>7.</w:t>
      </w:r>
      <w:r w:rsidRPr="00402132">
        <w:rPr>
          <w:rFonts w:ascii="Arial" w:hAnsi="Arial" w:cs="Arial"/>
          <w:color w:val="auto"/>
          <w:sz w:val="22"/>
          <w:szCs w:val="22"/>
        </w:rPr>
        <w:tab/>
        <w:t xml:space="preserve">  Chiang YP, </w:t>
      </w:r>
      <w:proofErr w:type="spellStart"/>
      <w:r w:rsidRPr="00402132">
        <w:rPr>
          <w:rFonts w:ascii="Arial" w:hAnsi="Arial" w:cs="Arial"/>
          <w:color w:val="auto"/>
          <w:sz w:val="22"/>
          <w:szCs w:val="22"/>
        </w:rPr>
        <w:t>Bassi</w:t>
      </w:r>
      <w:proofErr w:type="spellEnd"/>
      <w:r w:rsidRPr="00402132">
        <w:rPr>
          <w:rFonts w:ascii="Arial" w:hAnsi="Arial" w:cs="Arial"/>
          <w:color w:val="auto"/>
          <w:sz w:val="22"/>
          <w:szCs w:val="22"/>
        </w:rPr>
        <w:t xml:space="preserve"> LJ, </w:t>
      </w:r>
      <w:proofErr w:type="spellStart"/>
      <w:r w:rsidRPr="00402132">
        <w:rPr>
          <w:rFonts w:ascii="Arial" w:hAnsi="Arial" w:cs="Arial"/>
          <w:color w:val="auto"/>
          <w:sz w:val="22"/>
          <w:szCs w:val="22"/>
        </w:rPr>
        <w:t>Javitt</w:t>
      </w:r>
      <w:proofErr w:type="spellEnd"/>
      <w:r w:rsidRPr="00402132">
        <w:rPr>
          <w:rFonts w:ascii="Arial" w:hAnsi="Arial" w:cs="Arial"/>
          <w:color w:val="auto"/>
          <w:sz w:val="22"/>
          <w:szCs w:val="22"/>
        </w:rPr>
        <w:t xml:space="preserve"> JC. Federal budgetary costs of blindness. Milbank Q 1992;70:319-340. </w:t>
      </w:r>
    </w:p>
    <w:p w14:paraId="7D127593" w14:textId="77777777" w:rsidR="0089563D" w:rsidRPr="00402132" w:rsidRDefault="0089563D" w:rsidP="000077AC">
      <w:pPr>
        <w:pStyle w:val="NormalWeb"/>
        <w:rPr>
          <w:rFonts w:ascii="Arial" w:hAnsi="Arial" w:cs="Arial"/>
          <w:color w:val="auto"/>
          <w:sz w:val="22"/>
          <w:szCs w:val="22"/>
        </w:rPr>
      </w:pPr>
      <w:r w:rsidRPr="00402132">
        <w:rPr>
          <w:rFonts w:ascii="Arial" w:hAnsi="Arial" w:cs="Arial"/>
          <w:color w:val="auto"/>
          <w:sz w:val="22"/>
          <w:szCs w:val="22"/>
        </w:rPr>
        <w:t>8.</w:t>
      </w:r>
      <w:r w:rsidRPr="00402132">
        <w:rPr>
          <w:rFonts w:ascii="Arial" w:hAnsi="Arial" w:cs="Arial"/>
          <w:color w:val="auto"/>
          <w:sz w:val="22"/>
          <w:szCs w:val="22"/>
        </w:rPr>
        <w:tab/>
        <w:t xml:space="preserve">  http://www.preventblindness.net/site/DocServer/Impact_of_Vision_Problems.pdf?docID=1321, last visited February 9, 2013.</w:t>
      </w:r>
    </w:p>
    <w:p w14:paraId="48359185" w14:textId="77777777" w:rsidR="0089563D" w:rsidRPr="00402132" w:rsidRDefault="0089563D" w:rsidP="000077AC">
      <w:pPr>
        <w:pStyle w:val="NormalWeb"/>
        <w:rPr>
          <w:rFonts w:ascii="Arial" w:hAnsi="Arial" w:cs="Arial"/>
          <w:color w:val="auto"/>
          <w:sz w:val="22"/>
          <w:szCs w:val="22"/>
        </w:rPr>
      </w:pPr>
      <w:r w:rsidRPr="00402132">
        <w:rPr>
          <w:rFonts w:ascii="Arial" w:hAnsi="Arial" w:cs="Arial"/>
          <w:color w:val="auto"/>
          <w:sz w:val="22"/>
          <w:szCs w:val="22"/>
        </w:rPr>
        <w:t>9.</w:t>
      </w:r>
      <w:r w:rsidRPr="00402132">
        <w:rPr>
          <w:rFonts w:ascii="Arial" w:hAnsi="Arial" w:cs="Arial"/>
          <w:color w:val="auto"/>
          <w:sz w:val="22"/>
          <w:szCs w:val="22"/>
        </w:rPr>
        <w:tab/>
        <w:t xml:space="preserve">  Ferris III FL, Davis MD, Aiello LM, Chew EY. “Clinical studies on treatment for diabetic retinopathy,” in Flynn HW and </w:t>
      </w:r>
      <w:proofErr w:type="spellStart"/>
      <w:r w:rsidRPr="00402132">
        <w:rPr>
          <w:rFonts w:ascii="Arial" w:hAnsi="Arial" w:cs="Arial"/>
          <w:color w:val="auto"/>
          <w:sz w:val="22"/>
          <w:szCs w:val="22"/>
        </w:rPr>
        <w:t>Smiddy</w:t>
      </w:r>
      <w:proofErr w:type="spellEnd"/>
      <w:r w:rsidRPr="00402132">
        <w:rPr>
          <w:rFonts w:ascii="Arial" w:hAnsi="Arial" w:cs="Arial"/>
          <w:color w:val="auto"/>
          <w:sz w:val="22"/>
          <w:szCs w:val="22"/>
        </w:rPr>
        <w:t xml:space="preserve"> WE, eds., Diabetes and Ocular Disease: Past, Present and Future Therapies. American Academy of Ophthalmology, 2000. pp. 81-99. </w:t>
      </w:r>
    </w:p>
    <w:p w14:paraId="4A1C84BD" w14:textId="77777777" w:rsidR="0089563D" w:rsidRPr="00402132" w:rsidRDefault="0089563D" w:rsidP="000077AC">
      <w:pPr>
        <w:pStyle w:val="NormalWeb"/>
        <w:rPr>
          <w:rFonts w:ascii="Arial" w:hAnsi="Arial" w:cs="Arial"/>
          <w:color w:val="auto"/>
          <w:sz w:val="22"/>
          <w:szCs w:val="22"/>
        </w:rPr>
      </w:pPr>
      <w:r w:rsidRPr="00402132">
        <w:rPr>
          <w:rFonts w:ascii="Arial" w:hAnsi="Arial" w:cs="Arial"/>
          <w:color w:val="auto"/>
          <w:sz w:val="22"/>
          <w:szCs w:val="22"/>
        </w:rPr>
        <w:t>10.</w:t>
      </w:r>
      <w:r w:rsidRPr="00402132">
        <w:rPr>
          <w:rFonts w:ascii="Arial" w:hAnsi="Arial" w:cs="Arial"/>
          <w:color w:val="auto"/>
          <w:sz w:val="22"/>
          <w:szCs w:val="22"/>
        </w:rPr>
        <w:tab/>
        <w:t xml:space="preserve">  Davis MD, </w:t>
      </w:r>
      <w:proofErr w:type="spellStart"/>
      <w:r w:rsidRPr="00402132">
        <w:rPr>
          <w:rFonts w:ascii="Arial" w:hAnsi="Arial" w:cs="Arial"/>
          <w:color w:val="auto"/>
          <w:sz w:val="22"/>
          <w:szCs w:val="22"/>
        </w:rPr>
        <w:t>Blodi</w:t>
      </w:r>
      <w:proofErr w:type="spellEnd"/>
      <w:r w:rsidRPr="00402132">
        <w:rPr>
          <w:rFonts w:ascii="Arial" w:hAnsi="Arial" w:cs="Arial"/>
          <w:color w:val="auto"/>
          <w:sz w:val="22"/>
          <w:szCs w:val="22"/>
        </w:rPr>
        <w:t xml:space="preserve"> BA. “Proliferative diabetic retinopathy,” in Ryan SJ, ed., Retina. St. Louis: Mosby, 2001. pp. 1309-1349. </w:t>
      </w:r>
    </w:p>
    <w:p w14:paraId="431D364E" w14:textId="77777777" w:rsidR="0089563D" w:rsidRPr="00402132" w:rsidRDefault="0089563D" w:rsidP="000077AC">
      <w:pPr>
        <w:pStyle w:val="NormalWeb"/>
        <w:rPr>
          <w:rFonts w:ascii="Arial" w:hAnsi="Arial" w:cs="Arial"/>
          <w:color w:val="auto"/>
          <w:sz w:val="22"/>
          <w:szCs w:val="22"/>
        </w:rPr>
      </w:pPr>
      <w:r w:rsidRPr="00402132">
        <w:rPr>
          <w:rFonts w:ascii="Arial" w:hAnsi="Arial" w:cs="Arial"/>
          <w:color w:val="auto"/>
          <w:sz w:val="22"/>
          <w:szCs w:val="22"/>
        </w:rPr>
        <w:t>11.</w:t>
      </w:r>
      <w:r w:rsidRPr="00402132">
        <w:rPr>
          <w:rFonts w:ascii="Arial" w:hAnsi="Arial" w:cs="Arial"/>
          <w:color w:val="auto"/>
          <w:sz w:val="22"/>
          <w:szCs w:val="22"/>
        </w:rPr>
        <w:tab/>
        <w:t xml:space="preserve">  Klein R and Klein BEK. “Epidemiology of eye disease in diabetes,” in Flynn HW and </w:t>
      </w:r>
      <w:proofErr w:type="spellStart"/>
      <w:r w:rsidRPr="00402132">
        <w:rPr>
          <w:rFonts w:ascii="Arial" w:hAnsi="Arial" w:cs="Arial"/>
          <w:color w:val="auto"/>
          <w:sz w:val="22"/>
          <w:szCs w:val="22"/>
        </w:rPr>
        <w:t>Smiddy</w:t>
      </w:r>
      <w:proofErr w:type="spellEnd"/>
      <w:r w:rsidRPr="00402132">
        <w:rPr>
          <w:rFonts w:ascii="Arial" w:hAnsi="Arial" w:cs="Arial"/>
          <w:color w:val="auto"/>
          <w:sz w:val="22"/>
          <w:szCs w:val="22"/>
        </w:rPr>
        <w:t xml:space="preserve"> WE, eds., Diabetes and Ocular Disease: Past, Present, and Future Therapies. American Academy of Ophthalmology, 2000. pp.19-61 </w:t>
      </w:r>
    </w:p>
    <w:p w14:paraId="52B91A8A" w14:textId="77777777" w:rsidR="0089563D" w:rsidRPr="00402132" w:rsidRDefault="0089563D" w:rsidP="000077AC">
      <w:pPr>
        <w:pStyle w:val="NormalWeb"/>
        <w:rPr>
          <w:rFonts w:ascii="Arial" w:hAnsi="Arial" w:cs="Arial"/>
          <w:color w:val="auto"/>
          <w:sz w:val="22"/>
          <w:szCs w:val="22"/>
        </w:rPr>
      </w:pPr>
      <w:r w:rsidRPr="00402132">
        <w:rPr>
          <w:rFonts w:ascii="Arial" w:hAnsi="Arial" w:cs="Arial"/>
          <w:color w:val="auto"/>
          <w:sz w:val="22"/>
          <w:szCs w:val="22"/>
        </w:rPr>
        <w:t>12.</w:t>
      </w:r>
      <w:r w:rsidRPr="00402132">
        <w:rPr>
          <w:rFonts w:ascii="Arial" w:hAnsi="Arial" w:cs="Arial"/>
          <w:color w:val="auto"/>
          <w:sz w:val="22"/>
          <w:szCs w:val="22"/>
        </w:rPr>
        <w:tab/>
        <w:t xml:space="preserve">  Preferred Practice Patterns Committee, Retina Panel. Diabetic Retinopathy. American Academy of Ophthalmology, 1998. </w:t>
      </w:r>
    </w:p>
    <w:p w14:paraId="223BEF8F" w14:textId="77777777" w:rsidR="0089563D" w:rsidRPr="00402132" w:rsidRDefault="0089563D" w:rsidP="000077AC">
      <w:pPr>
        <w:pStyle w:val="NormalWeb"/>
        <w:rPr>
          <w:rFonts w:ascii="Arial" w:hAnsi="Arial" w:cs="Arial"/>
          <w:color w:val="auto"/>
          <w:sz w:val="22"/>
          <w:szCs w:val="22"/>
        </w:rPr>
      </w:pPr>
      <w:r w:rsidRPr="00402132">
        <w:rPr>
          <w:rFonts w:ascii="Arial" w:hAnsi="Arial" w:cs="Arial"/>
          <w:color w:val="auto"/>
          <w:sz w:val="22"/>
          <w:szCs w:val="22"/>
        </w:rPr>
        <w:t>13.</w:t>
      </w:r>
      <w:r w:rsidRPr="00402132">
        <w:rPr>
          <w:rFonts w:ascii="Arial" w:hAnsi="Arial" w:cs="Arial"/>
          <w:color w:val="auto"/>
          <w:sz w:val="22"/>
          <w:szCs w:val="22"/>
        </w:rPr>
        <w:tab/>
        <w:t xml:space="preserve">  Frank RN, “Etiologic mechanisms in diabetic retinopathy,” in Ryan SJ, ed., Retina. St. Louis: Mosby, 2001. pp. 1259-1294. </w:t>
      </w:r>
    </w:p>
    <w:p w14:paraId="7062091A" w14:textId="77777777" w:rsidR="0089563D" w:rsidRPr="00402132" w:rsidRDefault="0089563D" w:rsidP="000077AC">
      <w:pPr>
        <w:pStyle w:val="NormalWeb"/>
        <w:rPr>
          <w:rFonts w:ascii="Arial" w:hAnsi="Arial" w:cs="Arial"/>
          <w:color w:val="auto"/>
          <w:sz w:val="22"/>
          <w:szCs w:val="22"/>
        </w:rPr>
      </w:pPr>
      <w:r w:rsidRPr="00402132">
        <w:rPr>
          <w:rFonts w:ascii="Arial" w:hAnsi="Arial" w:cs="Arial"/>
          <w:color w:val="auto"/>
          <w:sz w:val="22"/>
          <w:szCs w:val="22"/>
        </w:rPr>
        <w:t>14.</w:t>
      </w:r>
      <w:r w:rsidRPr="00402132">
        <w:rPr>
          <w:rFonts w:ascii="Arial" w:hAnsi="Arial" w:cs="Arial"/>
          <w:color w:val="auto"/>
          <w:sz w:val="22"/>
          <w:szCs w:val="22"/>
        </w:rPr>
        <w:tab/>
        <w:t xml:space="preserve">  Gardner TW, Aiello LP. “Pathogenesis of diabetic retinopathy,” in Flynn HW and </w:t>
      </w:r>
      <w:proofErr w:type="spellStart"/>
      <w:r w:rsidRPr="00402132">
        <w:rPr>
          <w:rFonts w:ascii="Arial" w:hAnsi="Arial" w:cs="Arial"/>
          <w:color w:val="auto"/>
          <w:sz w:val="22"/>
          <w:szCs w:val="22"/>
        </w:rPr>
        <w:t>Smiddy</w:t>
      </w:r>
      <w:proofErr w:type="spellEnd"/>
      <w:r w:rsidRPr="00402132">
        <w:rPr>
          <w:rFonts w:ascii="Arial" w:hAnsi="Arial" w:cs="Arial"/>
          <w:color w:val="auto"/>
          <w:sz w:val="22"/>
          <w:szCs w:val="22"/>
        </w:rPr>
        <w:t xml:space="preserve"> WE, eds., Diabetes and Ocular Disease: Past, Present and Future Therapies. American Academy of Ophthalmology, 2000. pp. 1-17. </w:t>
      </w:r>
    </w:p>
    <w:p w14:paraId="7C042792" w14:textId="77777777" w:rsidR="0089563D" w:rsidRPr="00402132" w:rsidRDefault="0089563D" w:rsidP="000077AC">
      <w:pPr>
        <w:pStyle w:val="NormalWeb"/>
        <w:rPr>
          <w:rFonts w:ascii="Arial" w:hAnsi="Arial" w:cs="Arial"/>
          <w:color w:val="auto"/>
          <w:sz w:val="22"/>
          <w:szCs w:val="22"/>
        </w:rPr>
      </w:pPr>
      <w:r w:rsidRPr="00402132">
        <w:rPr>
          <w:rFonts w:ascii="Arial" w:hAnsi="Arial" w:cs="Arial"/>
          <w:color w:val="auto"/>
          <w:sz w:val="22"/>
          <w:szCs w:val="22"/>
        </w:rPr>
        <w:t>15.</w:t>
      </w:r>
      <w:r w:rsidRPr="00402132">
        <w:rPr>
          <w:rFonts w:ascii="Arial" w:hAnsi="Arial" w:cs="Arial"/>
          <w:color w:val="auto"/>
          <w:sz w:val="22"/>
          <w:szCs w:val="22"/>
        </w:rPr>
        <w:tab/>
        <w:t xml:space="preserve">  Frank RN, “Etiologic mechanisms in diabetic retinopathy,” in Ryan SJ, ed., Retina. St. Louis: Mosby, 2001. pp. 1259-1294. </w:t>
      </w:r>
    </w:p>
    <w:p w14:paraId="466F196E" w14:textId="77777777" w:rsidR="0089563D" w:rsidRPr="00402132" w:rsidRDefault="0089563D" w:rsidP="000077AC">
      <w:pPr>
        <w:pStyle w:val="NormalWeb"/>
        <w:rPr>
          <w:rFonts w:ascii="Arial" w:hAnsi="Arial" w:cs="Arial"/>
          <w:color w:val="auto"/>
          <w:sz w:val="22"/>
          <w:szCs w:val="22"/>
        </w:rPr>
      </w:pPr>
      <w:r w:rsidRPr="00402132">
        <w:rPr>
          <w:rFonts w:ascii="Arial" w:hAnsi="Arial" w:cs="Arial"/>
          <w:color w:val="auto"/>
          <w:sz w:val="22"/>
          <w:szCs w:val="22"/>
        </w:rPr>
        <w:lastRenderedPageBreak/>
        <w:t>16.</w:t>
      </w:r>
      <w:r w:rsidRPr="00402132">
        <w:rPr>
          <w:rFonts w:ascii="Arial" w:hAnsi="Arial" w:cs="Arial"/>
          <w:color w:val="auto"/>
          <w:sz w:val="22"/>
          <w:szCs w:val="22"/>
        </w:rPr>
        <w:tab/>
        <w:t xml:space="preserve">  </w:t>
      </w:r>
      <w:proofErr w:type="spellStart"/>
      <w:r w:rsidRPr="00402132">
        <w:rPr>
          <w:rFonts w:ascii="Arial" w:hAnsi="Arial" w:cs="Arial"/>
          <w:color w:val="auto"/>
          <w:sz w:val="22"/>
          <w:szCs w:val="22"/>
        </w:rPr>
        <w:t>Henricsson</w:t>
      </w:r>
      <w:proofErr w:type="spellEnd"/>
      <w:r w:rsidRPr="00402132">
        <w:rPr>
          <w:rFonts w:ascii="Arial" w:hAnsi="Arial" w:cs="Arial"/>
          <w:color w:val="auto"/>
          <w:sz w:val="22"/>
          <w:szCs w:val="22"/>
        </w:rPr>
        <w:t xml:space="preserve"> M, Nystrom L, </w:t>
      </w:r>
      <w:proofErr w:type="spellStart"/>
      <w:r w:rsidRPr="00402132">
        <w:rPr>
          <w:rFonts w:ascii="Arial" w:hAnsi="Arial" w:cs="Arial"/>
          <w:color w:val="auto"/>
          <w:sz w:val="22"/>
          <w:szCs w:val="22"/>
        </w:rPr>
        <w:t>Blohme</w:t>
      </w:r>
      <w:proofErr w:type="spellEnd"/>
      <w:r w:rsidRPr="00402132">
        <w:rPr>
          <w:rFonts w:ascii="Arial" w:hAnsi="Arial" w:cs="Arial"/>
          <w:color w:val="auto"/>
          <w:sz w:val="22"/>
          <w:szCs w:val="22"/>
        </w:rPr>
        <w:t xml:space="preserve"> G, et al. The incidence of retinopathy 10 years after diagnosis in young adult people with diabetes: results from the nationwide population-based Diabetes Incidence Study in Sweden (DISS). Diabetes Care 2003;26(2):349-354. </w:t>
      </w:r>
    </w:p>
    <w:p w14:paraId="2F2F6183" w14:textId="77777777" w:rsidR="0089563D" w:rsidRPr="00402132" w:rsidRDefault="0089563D" w:rsidP="000077AC">
      <w:pPr>
        <w:pStyle w:val="NormalWeb"/>
        <w:rPr>
          <w:rFonts w:ascii="Arial" w:hAnsi="Arial" w:cs="Arial"/>
          <w:color w:val="auto"/>
          <w:sz w:val="22"/>
          <w:szCs w:val="22"/>
        </w:rPr>
      </w:pPr>
      <w:r w:rsidRPr="00402132">
        <w:rPr>
          <w:rFonts w:ascii="Arial" w:hAnsi="Arial" w:cs="Arial"/>
          <w:color w:val="auto"/>
          <w:sz w:val="22"/>
          <w:szCs w:val="22"/>
        </w:rPr>
        <w:t>17.</w:t>
      </w:r>
      <w:r w:rsidRPr="00402132">
        <w:rPr>
          <w:rFonts w:ascii="Arial" w:hAnsi="Arial" w:cs="Arial"/>
          <w:color w:val="auto"/>
          <w:sz w:val="22"/>
          <w:szCs w:val="22"/>
        </w:rPr>
        <w:tab/>
        <w:t xml:space="preserve">  Chew EY, Ferris III FL. “</w:t>
      </w:r>
      <w:proofErr w:type="spellStart"/>
      <w:r w:rsidRPr="00402132">
        <w:rPr>
          <w:rFonts w:ascii="Arial" w:hAnsi="Arial" w:cs="Arial"/>
          <w:color w:val="auto"/>
          <w:sz w:val="22"/>
          <w:szCs w:val="22"/>
        </w:rPr>
        <w:t>Nonproliferative</w:t>
      </w:r>
      <w:proofErr w:type="spellEnd"/>
      <w:r w:rsidRPr="00402132">
        <w:rPr>
          <w:rFonts w:ascii="Arial" w:hAnsi="Arial" w:cs="Arial"/>
          <w:color w:val="auto"/>
          <w:sz w:val="22"/>
          <w:szCs w:val="22"/>
        </w:rPr>
        <w:t xml:space="preserve"> diabetic retinopathy,” in Ryan SJ, ed., Retina. St. Louis: Mosby, 2001. pp. 1295-1308. </w:t>
      </w:r>
    </w:p>
    <w:p w14:paraId="47BC9C2E" w14:textId="77777777" w:rsidR="0089563D" w:rsidRPr="00402132" w:rsidRDefault="0089563D" w:rsidP="000077AC">
      <w:pPr>
        <w:pStyle w:val="NormalWeb"/>
        <w:rPr>
          <w:rFonts w:ascii="Arial" w:hAnsi="Arial" w:cs="Arial"/>
          <w:color w:val="auto"/>
          <w:sz w:val="22"/>
          <w:szCs w:val="22"/>
        </w:rPr>
      </w:pPr>
      <w:r w:rsidRPr="00402132">
        <w:rPr>
          <w:rFonts w:ascii="Arial" w:hAnsi="Arial" w:cs="Arial"/>
          <w:color w:val="auto"/>
          <w:sz w:val="22"/>
          <w:szCs w:val="22"/>
        </w:rPr>
        <w:t>18.</w:t>
      </w:r>
      <w:r w:rsidRPr="00402132">
        <w:rPr>
          <w:rFonts w:ascii="Arial" w:hAnsi="Arial" w:cs="Arial"/>
          <w:color w:val="auto"/>
          <w:sz w:val="22"/>
          <w:szCs w:val="22"/>
        </w:rPr>
        <w:tab/>
        <w:t xml:space="preserve">  Chew EY, Ferris III FL. “</w:t>
      </w:r>
      <w:proofErr w:type="spellStart"/>
      <w:r w:rsidRPr="00402132">
        <w:rPr>
          <w:rFonts w:ascii="Arial" w:hAnsi="Arial" w:cs="Arial"/>
          <w:color w:val="auto"/>
          <w:sz w:val="22"/>
          <w:szCs w:val="22"/>
        </w:rPr>
        <w:t>Nonproliferative</w:t>
      </w:r>
      <w:proofErr w:type="spellEnd"/>
      <w:r w:rsidRPr="00402132">
        <w:rPr>
          <w:rFonts w:ascii="Arial" w:hAnsi="Arial" w:cs="Arial"/>
          <w:color w:val="auto"/>
          <w:sz w:val="22"/>
          <w:szCs w:val="22"/>
        </w:rPr>
        <w:t xml:space="preserve"> diabetic retinopathy,” in Ryan SJ, ed., Retina. St. Louis: Mosby, 2001. pp. 1295-1308. </w:t>
      </w:r>
    </w:p>
    <w:p w14:paraId="29C07664" w14:textId="77777777" w:rsidR="0089563D" w:rsidRPr="00402132" w:rsidRDefault="0089563D" w:rsidP="000077AC">
      <w:pPr>
        <w:pStyle w:val="NormalWeb"/>
        <w:rPr>
          <w:rFonts w:ascii="Arial" w:hAnsi="Arial" w:cs="Arial"/>
          <w:color w:val="auto"/>
          <w:sz w:val="22"/>
          <w:szCs w:val="22"/>
        </w:rPr>
      </w:pPr>
      <w:r w:rsidRPr="00402132">
        <w:rPr>
          <w:rFonts w:ascii="Arial" w:hAnsi="Arial" w:cs="Arial"/>
          <w:color w:val="auto"/>
          <w:sz w:val="22"/>
          <w:szCs w:val="22"/>
        </w:rPr>
        <w:t>19.</w:t>
      </w:r>
      <w:r w:rsidRPr="00402132">
        <w:rPr>
          <w:rFonts w:ascii="Arial" w:hAnsi="Arial" w:cs="Arial"/>
          <w:color w:val="auto"/>
          <w:sz w:val="22"/>
          <w:szCs w:val="22"/>
        </w:rPr>
        <w:tab/>
        <w:t xml:space="preserve">  Caldwell RB, </w:t>
      </w:r>
      <w:proofErr w:type="spellStart"/>
      <w:r w:rsidRPr="00402132">
        <w:rPr>
          <w:rFonts w:ascii="Arial" w:hAnsi="Arial" w:cs="Arial"/>
          <w:color w:val="auto"/>
          <w:sz w:val="22"/>
          <w:szCs w:val="22"/>
        </w:rPr>
        <w:t>Bartoli</w:t>
      </w:r>
      <w:proofErr w:type="spellEnd"/>
      <w:r w:rsidRPr="00402132">
        <w:rPr>
          <w:rFonts w:ascii="Arial" w:hAnsi="Arial" w:cs="Arial"/>
          <w:color w:val="auto"/>
          <w:sz w:val="22"/>
          <w:szCs w:val="22"/>
        </w:rPr>
        <w:t xml:space="preserve"> M, </w:t>
      </w:r>
      <w:proofErr w:type="spellStart"/>
      <w:r w:rsidRPr="00402132">
        <w:rPr>
          <w:rFonts w:ascii="Arial" w:hAnsi="Arial" w:cs="Arial"/>
          <w:color w:val="auto"/>
          <w:sz w:val="22"/>
          <w:szCs w:val="22"/>
        </w:rPr>
        <w:t>Behzadian</w:t>
      </w:r>
      <w:proofErr w:type="spellEnd"/>
      <w:r w:rsidRPr="00402132">
        <w:rPr>
          <w:rFonts w:ascii="Arial" w:hAnsi="Arial" w:cs="Arial"/>
          <w:color w:val="auto"/>
          <w:sz w:val="22"/>
          <w:szCs w:val="22"/>
        </w:rPr>
        <w:t xml:space="preserve"> MA, El-</w:t>
      </w:r>
      <w:proofErr w:type="spellStart"/>
      <w:r w:rsidRPr="00402132">
        <w:rPr>
          <w:rFonts w:ascii="Arial" w:hAnsi="Arial" w:cs="Arial"/>
          <w:color w:val="auto"/>
          <w:sz w:val="22"/>
          <w:szCs w:val="22"/>
        </w:rPr>
        <w:t>Remessy</w:t>
      </w:r>
      <w:proofErr w:type="spellEnd"/>
      <w:r w:rsidRPr="00402132">
        <w:rPr>
          <w:rFonts w:ascii="Arial" w:hAnsi="Arial" w:cs="Arial"/>
          <w:color w:val="auto"/>
          <w:sz w:val="22"/>
          <w:szCs w:val="22"/>
        </w:rPr>
        <w:t xml:space="preserve"> AE, Al-</w:t>
      </w:r>
      <w:proofErr w:type="spellStart"/>
      <w:r w:rsidRPr="00402132">
        <w:rPr>
          <w:rFonts w:ascii="Arial" w:hAnsi="Arial" w:cs="Arial"/>
          <w:color w:val="auto"/>
          <w:sz w:val="22"/>
          <w:szCs w:val="22"/>
        </w:rPr>
        <w:t>Shabrawey</w:t>
      </w:r>
      <w:proofErr w:type="spellEnd"/>
      <w:r w:rsidRPr="00402132">
        <w:rPr>
          <w:rFonts w:ascii="Arial" w:hAnsi="Arial" w:cs="Arial"/>
          <w:color w:val="auto"/>
          <w:sz w:val="22"/>
          <w:szCs w:val="22"/>
        </w:rPr>
        <w:t xml:space="preserve"> M, Platt DH, </w:t>
      </w:r>
      <w:proofErr w:type="spellStart"/>
      <w:r w:rsidRPr="00402132">
        <w:rPr>
          <w:rFonts w:ascii="Arial" w:hAnsi="Arial" w:cs="Arial"/>
          <w:color w:val="auto"/>
          <w:sz w:val="22"/>
          <w:szCs w:val="22"/>
        </w:rPr>
        <w:t>Liou</w:t>
      </w:r>
      <w:proofErr w:type="spellEnd"/>
      <w:r w:rsidRPr="00402132">
        <w:rPr>
          <w:rFonts w:ascii="Arial" w:hAnsi="Arial" w:cs="Arial"/>
          <w:color w:val="auto"/>
          <w:sz w:val="22"/>
          <w:szCs w:val="22"/>
        </w:rPr>
        <w:t xml:space="preserve"> GI, Caldwell RW. Vascular endothelial growth factor and diabetic retinopathy: role of oxidative stress. </w:t>
      </w:r>
      <w:proofErr w:type="spellStart"/>
      <w:r w:rsidRPr="00402132">
        <w:rPr>
          <w:rFonts w:ascii="Arial" w:hAnsi="Arial" w:cs="Arial"/>
          <w:color w:val="auto"/>
          <w:sz w:val="22"/>
          <w:szCs w:val="22"/>
        </w:rPr>
        <w:t>Curr</w:t>
      </w:r>
      <w:proofErr w:type="spellEnd"/>
      <w:r w:rsidRPr="00402132">
        <w:rPr>
          <w:rFonts w:ascii="Arial" w:hAnsi="Arial" w:cs="Arial"/>
          <w:color w:val="auto"/>
          <w:sz w:val="22"/>
          <w:szCs w:val="22"/>
        </w:rPr>
        <w:t xml:space="preserve"> Drug Targets 2005 Jun;6(4):511-24. </w:t>
      </w:r>
    </w:p>
    <w:p w14:paraId="578AA076" w14:textId="77777777" w:rsidR="0089563D" w:rsidRPr="00402132" w:rsidRDefault="0089563D" w:rsidP="000077AC">
      <w:pPr>
        <w:pStyle w:val="NormalWeb"/>
        <w:rPr>
          <w:rFonts w:ascii="Arial" w:hAnsi="Arial" w:cs="Arial"/>
          <w:color w:val="auto"/>
          <w:sz w:val="22"/>
          <w:szCs w:val="22"/>
        </w:rPr>
      </w:pPr>
      <w:r w:rsidRPr="00402132">
        <w:rPr>
          <w:rFonts w:ascii="Arial" w:hAnsi="Arial" w:cs="Arial"/>
          <w:color w:val="auto"/>
          <w:sz w:val="22"/>
          <w:szCs w:val="22"/>
        </w:rPr>
        <w:t>20.</w:t>
      </w:r>
      <w:r w:rsidRPr="00402132">
        <w:rPr>
          <w:rFonts w:ascii="Arial" w:hAnsi="Arial" w:cs="Arial"/>
          <w:color w:val="auto"/>
          <w:sz w:val="22"/>
          <w:szCs w:val="22"/>
        </w:rPr>
        <w:tab/>
        <w:t xml:space="preserve">  Gao BB, Clermont A, Rook S, Fonda SJ, Srinivasan VJ, </w:t>
      </w:r>
      <w:proofErr w:type="spellStart"/>
      <w:r w:rsidRPr="00402132">
        <w:rPr>
          <w:rFonts w:ascii="Arial" w:hAnsi="Arial" w:cs="Arial"/>
          <w:color w:val="auto"/>
          <w:sz w:val="22"/>
          <w:szCs w:val="22"/>
        </w:rPr>
        <w:t>Wojtkowski</w:t>
      </w:r>
      <w:proofErr w:type="spellEnd"/>
      <w:r w:rsidRPr="00402132">
        <w:rPr>
          <w:rFonts w:ascii="Arial" w:hAnsi="Arial" w:cs="Arial"/>
          <w:color w:val="auto"/>
          <w:sz w:val="22"/>
          <w:szCs w:val="22"/>
        </w:rPr>
        <w:t xml:space="preserve"> M, Fujimoto JG, Avery RL, </w:t>
      </w:r>
      <w:proofErr w:type="spellStart"/>
      <w:r w:rsidRPr="00402132">
        <w:rPr>
          <w:rFonts w:ascii="Arial" w:hAnsi="Arial" w:cs="Arial"/>
          <w:color w:val="auto"/>
          <w:sz w:val="22"/>
          <w:szCs w:val="22"/>
        </w:rPr>
        <w:t>Arrigg</w:t>
      </w:r>
      <w:proofErr w:type="spellEnd"/>
      <w:r w:rsidRPr="00402132">
        <w:rPr>
          <w:rFonts w:ascii="Arial" w:hAnsi="Arial" w:cs="Arial"/>
          <w:color w:val="auto"/>
          <w:sz w:val="22"/>
          <w:szCs w:val="22"/>
        </w:rPr>
        <w:t xml:space="preserve"> PG, </w:t>
      </w:r>
      <w:proofErr w:type="spellStart"/>
      <w:r w:rsidRPr="00402132">
        <w:rPr>
          <w:rFonts w:ascii="Arial" w:hAnsi="Arial" w:cs="Arial"/>
          <w:color w:val="auto"/>
          <w:sz w:val="22"/>
          <w:szCs w:val="22"/>
        </w:rPr>
        <w:t>Bursell</w:t>
      </w:r>
      <w:proofErr w:type="spellEnd"/>
      <w:r w:rsidRPr="00402132">
        <w:rPr>
          <w:rFonts w:ascii="Arial" w:hAnsi="Arial" w:cs="Arial"/>
          <w:color w:val="auto"/>
          <w:sz w:val="22"/>
          <w:szCs w:val="22"/>
        </w:rPr>
        <w:t xml:space="preserve"> SE, Aiello LP, </w:t>
      </w:r>
      <w:proofErr w:type="spellStart"/>
      <w:r w:rsidRPr="00402132">
        <w:rPr>
          <w:rFonts w:ascii="Arial" w:hAnsi="Arial" w:cs="Arial"/>
          <w:color w:val="auto"/>
          <w:sz w:val="22"/>
          <w:szCs w:val="22"/>
        </w:rPr>
        <w:t>Feener</w:t>
      </w:r>
      <w:proofErr w:type="spellEnd"/>
      <w:r w:rsidRPr="00402132">
        <w:rPr>
          <w:rFonts w:ascii="Arial" w:hAnsi="Arial" w:cs="Arial"/>
          <w:color w:val="auto"/>
          <w:sz w:val="22"/>
          <w:szCs w:val="22"/>
        </w:rPr>
        <w:t xml:space="preserve"> EP. Extracellular carbonic anhydrase mediates hemorrhagic retinal and cerebral vascular permeability through </w:t>
      </w:r>
      <w:proofErr w:type="spellStart"/>
      <w:r w:rsidRPr="00402132">
        <w:rPr>
          <w:rFonts w:ascii="Arial" w:hAnsi="Arial" w:cs="Arial"/>
          <w:color w:val="auto"/>
          <w:sz w:val="22"/>
          <w:szCs w:val="22"/>
        </w:rPr>
        <w:t>prekallikrein</w:t>
      </w:r>
      <w:proofErr w:type="spellEnd"/>
      <w:r w:rsidRPr="00402132">
        <w:rPr>
          <w:rFonts w:ascii="Arial" w:hAnsi="Arial" w:cs="Arial"/>
          <w:color w:val="auto"/>
          <w:sz w:val="22"/>
          <w:szCs w:val="22"/>
        </w:rPr>
        <w:t xml:space="preserve"> activation. Nat Med 2007;13(2):181-8. </w:t>
      </w:r>
    </w:p>
    <w:p w14:paraId="7C3AA94D" w14:textId="77777777" w:rsidR="0089563D" w:rsidRPr="00402132" w:rsidRDefault="0089563D" w:rsidP="000077AC">
      <w:pPr>
        <w:pStyle w:val="NormalWeb"/>
        <w:rPr>
          <w:rFonts w:ascii="Arial" w:hAnsi="Arial" w:cs="Arial"/>
          <w:color w:val="auto"/>
          <w:sz w:val="22"/>
          <w:szCs w:val="22"/>
        </w:rPr>
      </w:pPr>
      <w:r w:rsidRPr="00402132">
        <w:rPr>
          <w:rFonts w:ascii="Arial" w:hAnsi="Arial" w:cs="Arial"/>
          <w:color w:val="auto"/>
          <w:sz w:val="22"/>
          <w:szCs w:val="22"/>
        </w:rPr>
        <w:t>21.</w:t>
      </w:r>
      <w:r w:rsidRPr="00402132">
        <w:rPr>
          <w:rFonts w:ascii="Arial" w:hAnsi="Arial" w:cs="Arial"/>
          <w:color w:val="auto"/>
          <w:sz w:val="22"/>
          <w:szCs w:val="22"/>
        </w:rPr>
        <w:tab/>
        <w:t xml:space="preserve">  </w:t>
      </w:r>
      <w:proofErr w:type="spellStart"/>
      <w:r w:rsidRPr="00402132">
        <w:rPr>
          <w:rFonts w:ascii="Arial" w:hAnsi="Arial" w:cs="Arial"/>
          <w:color w:val="auto"/>
          <w:sz w:val="22"/>
          <w:szCs w:val="22"/>
        </w:rPr>
        <w:t>Puliafito</w:t>
      </w:r>
      <w:proofErr w:type="spellEnd"/>
      <w:r w:rsidRPr="00402132">
        <w:rPr>
          <w:rFonts w:ascii="Arial" w:hAnsi="Arial" w:cs="Arial"/>
          <w:color w:val="auto"/>
          <w:sz w:val="22"/>
          <w:szCs w:val="22"/>
        </w:rPr>
        <w:t xml:space="preserve"> CA, </w:t>
      </w:r>
      <w:proofErr w:type="spellStart"/>
      <w:r w:rsidRPr="00402132">
        <w:rPr>
          <w:rFonts w:ascii="Arial" w:hAnsi="Arial" w:cs="Arial"/>
          <w:color w:val="auto"/>
          <w:sz w:val="22"/>
          <w:szCs w:val="22"/>
        </w:rPr>
        <w:t>Hee</w:t>
      </w:r>
      <w:proofErr w:type="spellEnd"/>
      <w:r w:rsidRPr="00402132">
        <w:rPr>
          <w:rFonts w:ascii="Arial" w:hAnsi="Arial" w:cs="Arial"/>
          <w:color w:val="auto"/>
          <w:sz w:val="22"/>
          <w:szCs w:val="22"/>
        </w:rPr>
        <w:t xml:space="preserve"> MR, Lin CP, </w:t>
      </w:r>
      <w:proofErr w:type="spellStart"/>
      <w:r w:rsidRPr="00402132">
        <w:rPr>
          <w:rFonts w:ascii="Arial" w:hAnsi="Arial" w:cs="Arial"/>
          <w:color w:val="auto"/>
          <w:sz w:val="22"/>
          <w:szCs w:val="22"/>
        </w:rPr>
        <w:t>Reichel</w:t>
      </w:r>
      <w:proofErr w:type="spellEnd"/>
      <w:r w:rsidRPr="00402132">
        <w:rPr>
          <w:rFonts w:ascii="Arial" w:hAnsi="Arial" w:cs="Arial"/>
          <w:color w:val="auto"/>
          <w:sz w:val="22"/>
          <w:szCs w:val="22"/>
        </w:rPr>
        <w:t xml:space="preserve"> E, Schuman JS, </w:t>
      </w:r>
      <w:proofErr w:type="spellStart"/>
      <w:r w:rsidRPr="00402132">
        <w:rPr>
          <w:rFonts w:ascii="Arial" w:hAnsi="Arial" w:cs="Arial"/>
          <w:color w:val="auto"/>
          <w:sz w:val="22"/>
          <w:szCs w:val="22"/>
        </w:rPr>
        <w:t>Duker</w:t>
      </w:r>
      <w:proofErr w:type="spellEnd"/>
      <w:r w:rsidRPr="00402132">
        <w:rPr>
          <w:rFonts w:ascii="Arial" w:hAnsi="Arial" w:cs="Arial"/>
          <w:color w:val="auto"/>
          <w:sz w:val="22"/>
          <w:szCs w:val="22"/>
        </w:rPr>
        <w:t xml:space="preserve"> JS, </w:t>
      </w:r>
      <w:proofErr w:type="spellStart"/>
      <w:r w:rsidRPr="00402132">
        <w:rPr>
          <w:rFonts w:ascii="Arial" w:hAnsi="Arial" w:cs="Arial"/>
          <w:color w:val="auto"/>
          <w:sz w:val="22"/>
          <w:szCs w:val="22"/>
        </w:rPr>
        <w:t>Izatt</w:t>
      </w:r>
      <w:proofErr w:type="spellEnd"/>
      <w:r w:rsidRPr="00402132">
        <w:rPr>
          <w:rFonts w:ascii="Arial" w:hAnsi="Arial" w:cs="Arial"/>
          <w:color w:val="auto"/>
          <w:sz w:val="22"/>
          <w:szCs w:val="22"/>
        </w:rPr>
        <w:t xml:space="preserve"> JA, Swanson EA, Fujimoto JG. Imaging of macular diseases with optical coherence tomography. Ophthalmology 1995;102(2):217-29. </w:t>
      </w:r>
    </w:p>
    <w:p w14:paraId="717DF863" w14:textId="77777777" w:rsidR="0089563D" w:rsidRPr="00402132" w:rsidRDefault="0089563D" w:rsidP="000077AC">
      <w:pPr>
        <w:pStyle w:val="NormalWeb"/>
        <w:rPr>
          <w:rFonts w:ascii="Arial" w:hAnsi="Arial" w:cs="Arial"/>
          <w:color w:val="auto"/>
          <w:sz w:val="22"/>
          <w:szCs w:val="22"/>
        </w:rPr>
      </w:pPr>
      <w:r w:rsidRPr="00402132">
        <w:rPr>
          <w:rFonts w:ascii="Arial" w:hAnsi="Arial" w:cs="Arial"/>
          <w:color w:val="auto"/>
          <w:sz w:val="22"/>
          <w:szCs w:val="22"/>
        </w:rPr>
        <w:t>22.</w:t>
      </w:r>
      <w:r w:rsidRPr="00402132">
        <w:rPr>
          <w:rFonts w:ascii="Arial" w:hAnsi="Arial" w:cs="Arial"/>
          <w:color w:val="auto"/>
          <w:sz w:val="22"/>
          <w:szCs w:val="22"/>
        </w:rPr>
        <w:tab/>
        <w:t xml:space="preserve">  Kim BY, Smith SD, Kaiser PK. Optical coherence tomographic patterns of diabetic macular edema. Am J </w:t>
      </w:r>
      <w:proofErr w:type="spellStart"/>
      <w:r w:rsidRPr="00402132">
        <w:rPr>
          <w:rFonts w:ascii="Arial" w:hAnsi="Arial" w:cs="Arial"/>
          <w:color w:val="auto"/>
          <w:sz w:val="22"/>
          <w:szCs w:val="22"/>
        </w:rPr>
        <w:t>Ophthalmol</w:t>
      </w:r>
      <w:proofErr w:type="spellEnd"/>
      <w:r w:rsidRPr="00402132">
        <w:rPr>
          <w:rFonts w:ascii="Arial" w:hAnsi="Arial" w:cs="Arial"/>
          <w:color w:val="auto"/>
          <w:sz w:val="22"/>
          <w:szCs w:val="22"/>
        </w:rPr>
        <w:t xml:space="preserve"> 2006;142(3):405-12. </w:t>
      </w:r>
    </w:p>
    <w:p w14:paraId="08AEF344" w14:textId="77777777" w:rsidR="0089563D" w:rsidRPr="00402132" w:rsidRDefault="0089563D" w:rsidP="000077AC">
      <w:pPr>
        <w:pStyle w:val="NormalWeb"/>
        <w:rPr>
          <w:rFonts w:ascii="Arial" w:hAnsi="Arial" w:cs="Arial"/>
          <w:color w:val="auto"/>
          <w:sz w:val="22"/>
          <w:szCs w:val="22"/>
        </w:rPr>
      </w:pPr>
      <w:r w:rsidRPr="00402132">
        <w:rPr>
          <w:rFonts w:ascii="Arial" w:hAnsi="Arial" w:cs="Arial"/>
          <w:color w:val="auto"/>
          <w:sz w:val="22"/>
          <w:szCs w:val="22"/>
        </w:rPr>
        <w:t>23.</w:t>
      </w:r>
      <w:r w:rsidRPr="00402132">
        <w:rPr>
          <w:rFonts w:ascii="Arial" w:hAnsi="Arial" w:cs="Arial"/>
          <w:color w:val="auto"/>
          <w:sz w:val="22"/>
          <w:szCs w:val="22"/>
        </w:rPr>
        <w:tab/>
        <w:t xml:space="preserve">  Kim BY, Smith SD, Kaiser PK. Optical coherence tomographic patterns of diabetic macular edema. Am J </w:t>
      </w:r>
      <w:proofErr w:type="spellStart"/>
      <w:r w:rsidRPr="00402132">
        <w:rPr>
          <w:rFonts w:ascii="Arial" w:hAnsi="Arial" w:cs="Arial"/>
          <w:color w:val="auto"/>
          <w:sz w:val="22"/>
          <w:szCs w:val="22"/>
        </w:rPr>
        <w:t>Ophthalmol</w:t>
      </w:r>
      <w:proofErr w:type="spellEnd"/>
      <w:r w:rsidRPr="00402132">
        <w:rPr>
          <w:rFonts w:ascii="Arial" w:hAnsi="Arial" w:cs="Arial"/>
          <w:color w:val="auto"/>
          <w:sz w:val="22"/>
          <w:szCs w:val="22"/>
        </w:rPr>
        <w:t xml:space="preserve"> 2006;142(3):405-12. </w:t>
      </w:r>
    </w:p>
    <w:p w14:paraId="3AB73093" w14:textId="77777777" w:rsidR="0089563D" w:rsidRPr="00402132" w:rsidRDefault="0089563D" w:rsidP="000077AC">
      <w:pPr>
        <w:pStyle w:val="NormalWeb"/>
        <w:rPr>
          <w:rFonts w:ascii="Arial" w:hAnsi="Arial" w:cs="Arial"/>
          <w:color w:val="auto"/>
          <w:sz w:val="22"/>
          <w:szCs w:val="22"/>
        </w:rPr>
      </w:pPr>
      <w:r w:rsidRPr="00402132">
        <w:rPr>
          <w:rFonts w:ascii="Arial" w:hAnsi="Arial" w:cs="Arial"/>
          <w:color w:val="auto"/>
          <w:sz w:val="22"/>
          <w:szCs w:val="22"/>
        </w:rPr>
        <w:t>24.</w:t>
      </w:r>
      <w:r w:rsidRPr="00402132">
        <w:rPr>
          <w:rFonts w:ascii="Arial" w:hAnsi="Arial" w:cs="Arial"/>
          <w:color w:val="auto"/>
          <w:sz w:val="22"/>
          <w:szCs w:val="22"/>
        </w:rPr>
        <w:tab/>
        <w:t xml:space="preserve">  Folk JC and Oh KT. “Photocoagulation for diabetic macular edema and diabetic retinopathy,” in Flynn HW and </w:t>
      </w:r>
      <w:proofErr w:type="spellStart"/>
      <w:r w:rsidRPr="00402132">
        <w:rPr>
          <w:rFonts w:ascii="Arial" w:hAnsi="Arial" w:cs="Arial"/>
          <w:color w:val="auto"/>
          <w:sz w:val="22"/>
          <w:szCs w:val="22"/>
        </w:rPr>
        <w:t>Smiddy</w:t>
      </w:r>
      <w:proofErr w:type="spellEnd"/>
      <w:r w:rsidRPr="00402132">
        <w:rPr>
          <w:rFonts w:ascii="Arial" w:hAnsi="Arial" w:cs="Arial"/>
          <w:color w:val="auto"/>
          <w:sz w:val="22"/>
          <w:szCs w:val="22"/>
        </w:rPr>
        <w:t xml:space="preserve"> WE, eds., Diabetes and Ocular Disease: Past, Present and Future Therapies. American Academy of Ophthalmology, 2000. pp. 115-153. </w:t>
      </w:r>
    </w:p>
    <w:p w14:paraId="20CF4C13" w14:textId="77777777" w:rsidR="0089563D" w:rsidRPr="00402132" w:rsidRDefault="0089563D" w:rsidP="000077AC">
      <w:pPr>
        <w:pStyle w:val="NormalWeb"/>
        <w:rPr>
          <w:rFonts w:ascii="Arial" w:hAnsi="Arial" w:cs="Arial"/>
          <w:color w:val="auto"/>
          <w:sz w:val="22"/>
          <w:szCs w:val="22"/>
        </w:rPr>
      </w:pPr>
      <w:r w:rsidRPr="00402132">
        <w:rPr>
          <w:rFonts w:ascii="Arial" w:hAnsi="Arial" w:cs="Arial"/>
          <w:color w:val="auto"/>
          <w:sz w:val="22"/>
          <w:szCs w:val="22"/>
        </w:rPr>
        <w:t>25.</w:t>
      </w:r>
      <w:r w:rsidRPr="00402132">
        <w:rPr>
          <w:rFonts w:ascii="Arial" w:hAnsi="Arial" w:cs="Arial"/>
          <w:color w:val="auto"/>
          <w:sz w:val="22"/>
          <w:szCs w:val="22"/>
        </w:rPr>
        <w:tab/>
        <w:t xml:space="preserve">  Davis MD, </w:t>
      </w:r>
      <w:proofErr w:type="spellStart"/>
      <w:r w:rsidRPr="00402132">
        <w:rPr>
          <w:rFonts w:ascii="Arial" w:hAnsi="Arial" w:cs="Arial"/>
          <w:color w:val="auto"/>
          <w:sz w:val="22"/>
          <w:szCs w:val="22"/>
        </w:rPr>
        <w:t>Blodi</w:t>
      </w:r>
      <w:proofErr w:type="spellEnd"/>
      <w:r w:rsidRPr="00402132">
        <w:rPr>
          <w:rFonts w:ascii="Arial" w:hAnsi="Arial" w:cs="Arial"/>
          <w:color w:val="auto"/>
          <w:sz w:val="22"/>
          <w:szCs w:val="22"/>
        </w:rPr>
        <w:t xml:space="preserve"> BA. “Proliferative diabetic retinopathy,” in Ryan SJ, ed., Retina. St. Louis: Mosby, 2001. pp. 1309-1349. </w:t>
      </w:r>
    </w:p>
    <w:p w14:paraId="4BA6321E" w14:textId="77777777" w:rsidR="0089563D" w:rsidRPr="00402132" w:rsidRDefault="0089563D" w:rsidP="000077AC">
      <w:pPr>
        <w:pStyle w:val="NormalWeb"/>
        <w:rPr>
          <w:rFonts w:ascii="Arial" w:hAnsi="Arial" w:cs="Arial"/>
          <w:color w:val="auto"/>
          <w:sz w:val="22"/>
          <w:szCs w:val="22"/>
        </w:rPr>
      </w:pPr>
      <w:r w:rsidRPr="00402132">
        <w:rPr>
          <w:rFonts w:ascii="Arial" w:hAnsi="Arial" w:cs="Arial"/>
          <w:color w:val="auto"/>
          <w:sz w:val="22"/>
          <w:szCs w:val="22"/>
        </w:rPr>
        <w:t>26.</w:t>
      </w:r>
      <w:r w:rsidRPr="00402132">
        <w:rPr>
          <w:rFonts w:ascii="Arial" w:hAnsi="Arial" w:cs="Arial"/>
          <w:color w:val="auto"/>
          <w:sz w:val="22"/>
          <w:szCs w:val="22"/>
        </w:rPr>
        <w:tab/>
        <w:t xml:space="preserve">  Davis MD, </w:t>
      </w:r>
      <w:proofErr w:type="spellStart"/>
      <w:r w:rsidRPr="00402132">
        <w:rPr>
          <w:rFonts w:ascii="Arial" w:hAnsi="Arial" w:cs="Arial"/>
          <w:color w:val="auto"/>
          <w:sz w:val="22"/>
          <w:szCs w:val="22"/>
        </w:rPr>
        <w:t>Blodi</w:t>
      </w:r>
      <w:proofErr w:type="spellEnd"/>
      <w:r w:rsidRPr="00402132">
        <w:rPr>
          <w:rFonts w:ascii="Arial" w:hAnsi="Arial" w:cs="Arial"/>
          <w:color w:val="auto"/>
          <w:sz w:val="22"/>
          <w:szCs w:val="22"/>
        </w:rPr>
        <w:t xml:space="preserve"> BA. “Proliferative diabetic retinopathy,” in Ryan SJ, ed., Retina. St. Louis: Mosby, 2001. pp. 1309-1349. </w:t>
      </w:r>
    </w:p>
    <w:p w14:paraId="41DD9219" w14:textId="77777777" w:rsidR="0089563D" w:rsidRPr="00402132" w:rsidRDefault="0089563D" w:rsidP="000077AC">
      <w:pPr>
        <w:pStyle w:val="NormalWeb"/>
        <w:rPr>
          <w:rFonts w:ascii="Arial" w:hAnsi="Arial" w:cs="Arial"/>
          <w:color w:val="auto"/>
          <w:sz w:val="22"/>
          <w:szCs w:val="22"/>
        </w:rPr>
      </w:pPr>
      <w:r w:rsidRPr="00402132">
        <w:rPr>
          <w:rFonts w:ascii="Arial" w:hAnsi="Arial" w:cs="Arial"/>
          <w:color w:val="auto"/>
          <w:sz w:val="22"/>
          <w:szCs w:val="22"/>
        </w:rPr>
        <w:t>27.</w:t>
      </w:r>
      <w:r w:rsidRPr="00402132">
        <w:rPr>
          <w:rFonts w:ascii="Arial" w:hAnsi="Arial" w:cs="Arial"/>
          <w:color w:val="auto"/>
          <w:sz w:val="22"/>
          <w:szCs w:val="22"/>
        </w:rPr>
        <w:tab/>
        <w:t xml:space="preserve">  Folk JC and Oh KT. “Photocoagulation for diabetic macular edema and diabetic retinopathy,” in Flynn HW and </w:t>
      </w:r>
      <w:proofErr w:type="spellStart"/>
      <w:r w:rsidRPr="00402132">
        <w:rPr>
          <w:rFonts w:ascii="Arial" w:hAnsi="Arial" w:cs="Arial"/>
          <w:color w:val="auto"/>
          <w:sz w:val="22"/>
          <w:szCs w:val="22"/>
        </w:rPr>
        <w:t>Smiddy</w:t>
      </w:r>
      <w:proofErr w:type="spellEnd"/>
      <w:r w:rsidRPr="00402132">
        <w:rPr>
          <w:rFonts w:ascii="Arial" w:hAnsi="Arial" w:cs="Arial"/>
          <w:color w:val="auto"/>
          <w:sz w:val="22"/>
          <w:szCs w:val="22"/>
        </w:rPr>
        <w:t xml:space="preserve"> WE, eds., Diabetes and Ocular Disease: Past, Present and Future Therapies. American Academy of Ophthalmology, 2000. pp. 115-153. </w:t>
      </w:r>
    </w:p>
    <w:p w14:paraId="6C3AA3D1" w14:textId="77777777" w:rsidR="0089563D" w:rsidRPr="00402132" w:rsidRDefault="0089563D" w:rsidP="000077AC">
      <w:pPr>
        <w:pStyle w:val="NormalWeb"/>
        <w:rPr>
          <w:rFonts w:ascii="Arial" w:hAnsi="Arial" w:cs="Arial"/>
          <w:color w:val="auto"/>
          <w:sz w:val="22"/>
          <w:szCs w:val="22"/>
        </w:rPr>
      </w:pPr>
      <w:r w:rsidRPr="00402132">
        <w:rPr>
          <w:rFonts w:ascii="Arial" w:hAnsi="Arial" w:cs="Arial"/>
          <w:color w:val="auto"/>
          <w:sz w:val="22"/>
          <w:szCs w:val="22"/>
        </w:rPr>
        <w:t>28.</w:t>
      </w:r>
      <w:r w:rsidRPr="00402132">
        <w:rPr>
          <w:rFonts w:ascii="Arial" w:hAnsi="Arial" w:cs="Arial"/>
          <w:color w:val="auto"/>
          <w:sz w:val="22"/>
          <w:szCs w:val="22"/>
        </w:rPr>
        <w:tab/>
        <w:t xml:space="preserve">  Chew EY, Ferris III FL. “</w:t>
      </w:r>
      <w:proofErr w:type="spellStart"/>
      <w:r w:rsidRPr="00402132">
        <w:rPr>
          <w:rFonts w:ascii="Arial" w:hAnsi="Arial" w:cs="Arial"/>
          <w:color w:val="auto"/>
          <w:sz w:val="22"/>
          <w:szCs w:val="22"/>
        </w:rPr>
        <w:t>Nonproliferative</w:t>
      </w:r>
      <w:proofErr w:type="spellEnd"/>
      <w:r w:rsidRPr="00402132">
        <w:rPr>
          <w:rFonts w:ascii="Arial" w:hAnsi="Arial" w:cs="Arial"/>
          <w:color w:val="auto"/>
          <w:sz w:val="22"/>
          <w:szCs w:val="22"/>
        </w:rPr>
        <w:t xml:space="preserve"> diabetic retinopathy,” in Ryan SJ, ed., Retina. St. Louis: Mosby, 2001. pp. 1295-1308. </w:t>
      </w:r>
    </w:p>
    <w:p w14:paraId="20AB87DB" w14:textId="77777777" w:rsidR="0089563D" w:rsidRPr="00402132" w:rsidRDefault="0089563D" w:rsidP="000077AC">
      <w:pPr>
        <w:pStyle w:val="NormalWeb"/>
        <w:rPr>
          <w:rFonts w:ascii="Arial" w:hAnsi="Arial" w:cs="Arial"/>
          <w:color w:val="auto"/>
          <w:sz w:val="22"/>
          <w:szCs w:val="22"/>
        </w:rPr>
      </w:pPr>
      <w:r w:rsidRPr="00402132">
        <w:rPr>
          <w:rFonts w:ascii="Arial" w:hAnsi="Arial" w:cs="Arial"/>
          <w:color w:val="auto"/>
          <w:sz w:val="22"/>
          <w:szCs w:val="22"/>
        </w:rPr>
        <w:lastRenderedPageBreak/>
        <w:t>29.</w:t>
      </w:r>
      <w:r w:rsidRPr="00402132">
        <w:rPr>
          <w:rFonts w:ascii="Arial" w:hAnsi="Arial" w:cs="Arial"/>
          <w:color w:val="auto"/>
          <w:sz w:val="22"/>
          <w:szCs w:val="22"/>
        </w:rPr>
        <w:tab/>
        <w:t xml:space="preserve">  Chew EY, Ferris III FL. “</w:t>
      </w:r>
      <w:proofErr w:type="spellStart"/>
      <w:r w:rsidRPr="00402132">
        <w:rPr>
          <w:rFonts w:ascii="Arial" w:hAnsi="Arial" w:cs="Arial"/>
          <w:color w:val="auto"/>
          <w:sz w:val="22"/>
          <w:szCs w:val="22"/>
        </w:rPr>
        <w:t>Nonproliferative</w:t>
      </w:r>
      <w:proofErr w:type="spellEnd"/>
      <w:r w:rsidRPr="00402132">
        <w:rPr>
          <w:rFonts w:ascii="Arial" w:hAnsi="Arial" w:cs="Arial"/>
          <w:color w:val="auto"/>
          <w:sz w:val="22"/>
          <w:szCs w:val="22"/>
        </w:rPr>
        <w:t xml:space="preserve"> diabetic retinopathy,” in Ryan SJ, ed., Retina. St. Louis: Mosby, 2001. pp. 1295-1308. </w:t>
      </w:r>
    </w:p>
    <w:p w14:paraId="3C4BF615" w14:textId="024B7E8C" w:rsidR="00E43700" w:rsidRPr="00402132" w:rsidRDefault="00D85E51" w:rsidP="00E43700">
      <w:pPr>
        <w:pStyle w:val="NormalWeb"/>
        <w:rPr>
          <w:rFonts w:ascii="Arial" w:hAnsi="Arial" w:cs="Arial"/>
          <w:color w:val="auto"/>
          <w:sz w:val="22"/>
          <w:szCs w:val="22"/>
        </w:rPr>
      </w:pPr>
      <w:r w:rsidRPr="00402132">
        <w:rPr>
          <w:rFonts w:ascii="Arial" w:hAnsi="Arial" w:cs="Arial"/>
          <w:color w:val="auto"/>
          <w:sz w:val="22"/>
          <w:szCs w:val="22"/>
        </w:rPr>
        <w:t>30</w:t>
      </w:r>
      <w:r w:rsidR="00E43700" w:rsidRPr="00402132">
        <w:rPr>
          <w:rFonts w:ascii="Arial" w:hAnsi="Arial" w:cs="Arial"/>
          <w:color w:val="auto"/>
          <w:sz w:val="22"/>
          <w:szCs w:val="22"/>
        </w:rPr>
        <w:t>.</w:t>
      </w:r>
      <w:r w:rsidR="00E43700" w:rsidRPr="00402132">
        <w:rPr>
          <w:rFonts w:ascii="Arial" w:hAnsi="Arial" w:cs="Arial"/>
          <w:color w:val="auto"/>
          <w:sz w:val="22"/>
          <w:szCs w:val="22"/>
        </w:rPr>
        <w:tab/>
        <w:t xml:space="preserve">  Fong DS, </w:t>
      </w:r>
      <w:proofErr w:type="spellStart"/>
      <w:r w:rsidR="00E43700" w:rsidRPr="00402132">
        <w:rPr>
          <w:rFonts w:ascii="Arial" w:hAnsi="Arial" w:cs="Arial"/>
          <w:color w:val="auto"/>
          <w:sz w:val="22"/>
          <w:szCs w:val="22"/>
        </w:rPr>
        <w:t>Strauber</w:t>
      </w:r>
      <w:proofErr w:type="spellEnd"/>
      <w:r w:rsidR="00E43700" w:rsidRPr="00402132">
        <w:rPr>
          <w:rFonts w:ascii="Arial" w:hAnsi="Arial" w:cs="Arial"/>
          <w:color w:val="auto"/>
          <w:sz w:val="22"/>
          <w:szCs w:val="22"/>
        </w:rPr>
        <w:t xml:space="preserve"> SF, Aiello LP, et al. Comparison of the modified Early Treatment Diabetic Retinopathy Study and mild macular grid laser photocoagulation strategies for diabetic macular edema. Arch </w:t>
      </w:r>
      <w:proofErr w:type="spellStart"/>
      <w:r w:rsidR="00E43700" w:rsidRPr="00402132">
        <w:rPr>
          <w:rFonts w:ascii="Arial" w:hAnsi="Arial" w:cs="Arial"/>
          <w:color w:val="auto"/>
          <w:sz w:val="22"/>
          <w:szCs w:val="22"/>
        </w:rPr>
        <w:t>Ophthalmol</w:t>
      </w:r>
      <w:proofErr w:type="spellEnd"/>
      <w:r w:rsidR="00E43700" w:rsidRPr="00402132">
        <w:rPr>
          <w:rFonts w:ascii="Arial" w:hAnsi="Arial" w:cs="Arial"/>
          <w:color w:val="auto"/>
          <w:sz w:val="22"/>
          <w:szCs w:val="22"/>
        </w:rPr>
        <w:t xml:space="preserve"> 2007;125:469-80.</w:t>
      </w:r>
    </w:p>
    <w:p w14:paraId="492C541A" w14:textId="7232F4CC" w:rsidR="00E43700" w:rsidRPr="00402132" w:rsidRDefault="00D85E51" w:rsidP="00E43700">
      <w:pPr>
        <w:pStyle w:val="NormalWeb"/>
        <w:rPr>
          <w:rFonts w:ascii="Arial" w:hAnsi="Arial" w:cs="Arial"/>
          <w:color w:val="auto"/>
          <w:sz w:val="22"/>
          <w:szCs w:val="22"/>
        </w:rPr>
      </w:pPr>
      <w:r w:rsidRPr="00402132">
        <w:rPr>
          <w:rFonts w:ascii="Arial" w:hAnsi="Arial" w:cs="Arial"/>
          <w:color w:val="auto"/>
          <w:sz w:val="22"/>
          <w:szCs w:val="22"/>
        </w:rPr>
        <w:t>31</w:t>
      </w:r>
      <w:r w:rsidR="00E43700" w:rsidRPr="00402132">
        <w:rPr>
          <w:rFonts w:ascii="Arial" w:hAnsi="Arial" w:cs="Arial"/>
          <w:color w:val="auto"/>
          <w:sz w:val="22"/>
          <w:szCs w:val="22"/>
        </w:rPr>
        <w:t>.</w:t>
      </w:r>
      <w:r w:rsidR="00E43700" w:rsidRPr="00402132">
        <w:rPr>
          <w:rFonts w:ascii="Arial" w:hAnsi="Arial" w:cs="Arial"/>
          <w:color w:val="auto"/>
          <w:sz w:val="22"/>
          <w:szCs w:val="22"/>
        </w:rPr>
        <w:tab/>
        <w:t xml:space="preserve">  </w:t>
      </w:r>
      <w:proofErr w:type="spellStart"/>
      <w:r w:rsidR="00E43700" w:rsidRPr="00402132">
        <w:rPr>
          <w:rFonts w:ascii="Arial" w:hAnsi="Arial" w:cs="Arial"/>
          <w:color w:val="auto"/>
          <w:sz w:val="22"/>
          <w:szCs w:val="22"/>
        </w:rPr>
        <w:t>Luttrull</w:t>
      </w:r>
      <w:proofErr w:type="spellEnd"/>
      <w:r w:rsidR="00E43700" w:rsidRPr="00402132">
        <w:rPr>
          <w:rFonts w:ascii="Arial" w:hAnsi="Arial" w:cs="Arial"/>
          <w:color w:val="auto"/>
          <w:sz w:val="22"/>
          <w:szCs w:val="22"/>
        </w:rPr>
        <w:t xml:space="preserve"> JK, </w:t>
      </w:r>
      <w:proofErr w:type="spellStart"/>
      <w:r w:rsidR="00E43700" w:rsidRPr="00402132">
        <w:rPr>
          <w:rFonts w:ascii="Arial" w:hAnsi="Arial" w:cs="Arial"/>
          <w:color w:val="auto"/>
          <w:sz w:val="22"/>
          <w:szCs w:val="22"/>
        </w:rPr>
        <w:t>Dorin</w:t>
      </w:r>
      <w:proofErr w:type="spellEnd"/>
      <w:r w:rsidR="00E43700" w:rsidRPr="00402132">
        <w:rPr>
          <w:rFonts w:ascii="Arial" w:hAnsi="Arial" w:cs="Arial"/>
          <w:color w:val="auto"/>
          <w:sz w:val="22"/>
          <w:szCs w:val="22"/>
        </w:rPr>
        <w:t xml:space="preserve"> G. Subthreshold diode </w:t>
      </w:r>
      <w:proofErr w:type="spellStart"/>
      <w:r w:rsidR="00E43700" w:rsidRPr="00402132">
        <w:rPr>
          <w:rFonts w:ascii="Arial" w:hAnsi="Arial" w:cs="Arial"/>
          <w:color w:val="auto"/>
          <w:sz w:val="22"/>
          <w:szCs w:val="22"/>
        </w:rPr>
        <w:t>micropulse</w:t>
      </w:r>
      <w:proofErr w:type="spellEnd"/>
      <w:r w:rsidR="00E43700" w:rsidRPr="00402132">
        <w:rPr>
          <w:rFonts w:ascii="Arial" w:hAnsi="Arial" w:cs="Arial"/>
          <w:color w:val="auto"/>
          <w:sz w:val="22"/>
          <w:szCs w:val="22"/>
        </w:rPr>
        <w:t xml:space="preserve"> laser photocoagulation (SDM) as invisible retinal phototherapy for diabetic macular edema: a review. </w:t>
      </w:r>
      <w:proofErr w:type="spellStart"/>
      <w:r w:rsidR="00E43700" w:rsidRPr="00402132">
        <w:rPr>
          <w:rFonts w:ascii="Arial" w:hAnsi="Arial" w:cs="Arial"/>
          <w:color w:val="auto"/>
          <w:sz w:val="22"/>
          <w:szCs w:val="22"/>
        </w:rPr>
        <w:t>Curr</w:t>
      </w:r>
      <w:proofErr w:type="spellEnd"/>
      <w:r w:rsidR="00E43700" w:rsidRPr="00402132">
        <w:rPr>
          <w:rFonts w:ascii="Arial" w:hAnsi="Arial" w:cs="Arial"/>
          <w:color w:val="auto"/>
          <w:sz w:val="22"/>
          <w:szCs w:val="22"/>
        </w:rPr>
        <w:t xml:space="preserve"> Diabetes Rev 2012;8:274-84.</w:t>
      </w:r>
    </w:p>
    <w:p w14:paraId="5A229B02" w14:textId="77777777" w:rsidR="00E43700" w:rsidRPr="00402132" w:rsidRDefault="00E43700" w:rsidP="000077AC">
      <w:pPr>
        <w:pStyle w:val="NormalWeb"/>
        <w:rPr>
          <w:rFonts w:ascii="Arial" w:hAnsi="Arial" w:cs="Arial"/>
          <w:color w:val="auto"/>
          <w:sz w:val="22"/>
          <w:szCs w:val="22"/>
        </w:rPr>
      </w:pPr>
    </w:p>
    <w:p w14:paraId="6F87AB02" w14:textId="00CFF0C5" w:rsidR="0089563D" w:rsidRPr="00402132" w:rsidRDefault="00D85E51" w:rsidP="000077AC">
      <w:pPr>
        <w:pStyle w:val="NormalWeb"/>
        <w:rPr>
          <w:rFonts w:ascii="Arial" w:hAnsi="Arial" w:cs="Arial"/>
          <w:color w:val="auto"/>
          <w:sz w:val="22"/>
          <w:szCs w:val="22"/>
        </w:rPr>
      </w:pPr>
      <w:r w:rsidRPr="00402132">
        <w:rPr>
          <w:rFonts w:ascii="Arial" w:hAnsi="Arial" w:cs="Arial"/>
          <w:color w:val="auto"/>
          <w:sz w:val="22"/>
          <w:szCs w:val="22"/>
        </w:rPr>
        <w:t>32</w:t>
      </w:r>
      <w:r w:rsidR="0089563D" w:rsidRPr="00402132">
        <w:rPr>
          <w:rFonts w:ascii="Arial" w:hAnsi="Arial" w:cs="Arial"/>
          <w:color w:val="auto"/>
          <w:sz w:val="22"/>
          <w:szCs w:val="22"/>
        </w:rPr>
        <w:t>.</w:t>
      </w:r>
      <w:r w:rsidR="0089563D" w:rsidRPr="00402132">
        <w:rPr>
          <w:rFonts w:ascii="Arial" w:hAnsi="Arial" w:cs="Arial"/>
          <w:color w:val="auto"/>
          <w:sz w:val="22"/>
          <w:szCs w:val="22"/>
        </w:rPr>
        <w:tab/>
        <w:t xml:space="preserve">  Aiello LP, Avery RL, </w:t>
      </w:r>
      <w:proofErr w:type="spellStart"/>
      <w:r w:rsidR="0089563D" w:rsidRPr="00402132">
        <w:rPr>
          <w:rFonts w:ascii="Arial" w:hAnsi="Arial" w:cs="Arial"/>
          <w:color w:val="auto"/>
          <w:sz w:val="22"/>
          <w:szCs w:val="22"/>
        </w:rPr>
        <w:t>Arrigg</w:t>
      </w:r>
      <w:proofErr w:type="spellEnd"/>
      <w:r w:rsidR="0089563D" w:rsidRPr="00402132">
        <w:rPr>
          <w:rFonts w:ascii="Arial" w:hAnsi="Arial" w:cs="Arial"/>
          <w:color w:val="auto"/>
          <w:sz w:val="22"/>
          <w:szCs w:val="22"/>
        </w:rPr>
        <w:t xml:space="preserve"> PG, et al. Vascular endothelial growth factor in ocular fluid of patients with diabetic retinopathy and other retinal disorders. N </w:t>
      </w:r>
      <w:proofErr w:type="spellStart"/>
      <w:r w:rsidR="0089563D" w:rsidRPr="00402132">
        <w:rPr>
          <w:rFonts w:ascii="Arial" w:hAnsi="Arial" w:cs="Arial"/>
          <w:color w:val="auto"/>
          <w:sz w:val="22"/>
          <w:szCs w:val="22"/>
        </w:rPr>
        <w:t>Engl</w:t>
      </w:r>
      <w:proofErr w:type="spellEnd"/>
      <w:r w:rsidR="0089563D" w:rsidRPr="00402132">
        <w:rPr>
          <w:rFonts w:ascii="Arial" w:hAnsi="Arial" w:cs="Arial"/>
          <w:color w:val="auto"/>
          <w:sz w:val="22"/>
          <w:szCs w:val="22"/>
        </w:rPr>
        <w:t xml:space="preserve"> J Med 1994;331:1480-1487. </w:t>
      </w:r>
    </w:p>
    <w:p w14:paraId="42B84C62" w14:textId="0DBFB808" w:rsidR="0089563D" w:rsidRPr="00402132" w:rsidRDefault="00D85E51" w:rsidP="000077AC">
      <w:pPr>
        <w:pStyle w:val="NormalWeb"/>
        <w:rPr>
          <w:rFonts w:ascii="Arial" w:hAnsi="Arial" w:cs="Arial"/>
          <w:color w:val="auto"/>
          <w:sz w:val="22"/>
          <w:szCs w:val="22"/>
        </w:rPr>
      </w:pPr>
      <w:r w:rsidRPr="00402132">
        <w:rPr>
          <w:rFonts w:ascii="Arial" w:hAnsi="Arial" w:cs="Arial"/>
          <w:color w:val="auto"/>
          <w:sz w:val="22"/>
          <w:szCs w:val="22"/>
        </w:rPr>
        <w:t>33</w:t>
      </w:r>
      <w:r w:rsidR="0089563D" w:rsidRPr="00402132">
        <w:rPr>
          <w:rFonts w:ascii="Arial" w:hAnsi="Arial" w:cs="Arial"/>
          <w:color w:val="auto"/>
          <w:sz w:val="22"/>
          <w:szCs w:val="22"/>
        </w:rPr>
        <w:t>.</w:t>
      </w:r>
      <w:r w:rsidR="0089563D" w:rsidRPr="00402132">
        <w:rPr>
          <w:rFonts w:ascii="Arial" w:hAnsi="Arial" w:cs="Arial"/>
          <w:color w:val="auto"/>
          <w:sz w:val="22"/>
          <w:szCs w:val="22"/>
        </w:rPr>
        <w:tab/>
        <w:t xml:space="preserve">  </w:t>
      </w:r>
      <w:r w:rsidR="0089563D" w:rsidRPr="00402132">
        <w:rPr>
          <w:rFonts w:ascii="Arial" w:hAnsi="Arial" w:cs="Arial"/>
          <w:color w:val="auto"/>
          <w:sz w:val="22"/>
          <w:szCs w:val="22"/>
          <w:lang w:val="es-MX"/>
        </w:rPr>
        <w:t xml:space="preserve">Simo R, Lecube A, Segura RM, et al. </w:t>
      </w:r>
      <w:r w:rsidR="0089563D" w:rsidRPr="00402132">
        <w:rPr>
          <w:rFonts w:ascii="Arial" w:hAnsi="Arial" w:cs="Arial"/>
          <w:color w:val="auto"/>
          <w:sz w:val="22"/>
          <w:szCs w:val="22"/>
        </w:rPr>
        <w:t xml:space="preserve">Free insulin growth factor-1 and vascular endothelial growth factor in the vitreous fluid of patients with proliferative diabetic retinopathy. Am J </w:t>
      </w:r>
      <w:proofErr w:type="spellStart"/>
      <w:r w:rsidR="0089563D" w:rsidRPr="00402132">
        <w:rPr>
          <w:rFonts w:ascii="Arial" w:hAnsi="Arial" w:cs="Arial"/>
          <w:color w:val="auto"/>
          <w:sz w:val="22"/>
          <w:szCs w:val="22"/>
        </w:rPr>
        <w:t>Ophthalmol</w:t>
      </w:r>
      <w:proofErr w:type="spellEnd"/>
      <w:r w:rsidR="0089563D" w:rsidRPr="00402132">
        <w:rPr>
          <w:rFonts w:ascii="Arial" w:hAnsi="Arial" w:cs="Arial"/>
          <w:color w:val="auto"/>
          <w:sz w:val="22"/>
          <w:szCs w:val="22"/>
        </w:rPr>
        <w:t xml:space="preserve"> 2002;134(3):376-382. </w:t>
      </w:r>
    </w:p>
    <w:p w14:paraId="335731BB" w14:textId="7448FDC8" w:rsidR="0089563D" w:rsidRPr="00402132" w:rsidRDefault="00D85E51" w:rsidP="000077AC">
      <w:pPr>
        <w:pStyle w:val="NormalWeb"/>
        <w:rPr>
          <w:rFonts w:ascii="Arial" w:hAnsi="Arial" w:cs="Arial"/>
          <w:color w:val="auto"/>
          <w:sz w:val="22"/>
          <w:szCs w:val="22"/>
        </w:rPr>
      </w:pPr>
      <w:r w:rsidRPr="00402132">
        <w:rPr>
          <w:rFonts w:ascii="Arial" w:hAnsi="Arial" w:cs="Arial"/>
          <w:color w:val="auto"/>
          <w:sz w:val="22"/>
          <w:szCs w:val="22"/>
        </w:rPr>
        <w:t>34</w:t>
      </w:r>
      <w:r w:rsidR="0089563D" w:rsidRPr="00402132">
        <w:rPr>
          <w:rFonts w:ascii="Arial" w:hAnsi="Arial" w:cs="Arial"/>
          <w:color w:val="auto"/>
          <w:sz w:val="22"/>
          <w:szCs w:val="22"/>
        </w:rPr>
        <w:t>.</w:t>
      </w:r>
      <w:r w:rsidR="0089563D" w:rsidRPr="00402132">
        <w:rPr>
          <w:rFonts w:ascii="Arial" w:hAnsi="Arial" w:cs="Arial"/>
          <w:color w:val="auto"/>
          <w:sz w:val="22"/>
          <w:szCs w:val="22"/>
        </w:rPr>
        <w:tab/>
        <w:t xml:space="preserve">  Davis MD, </w:t>
      </w:r>
      <w:proofErr w:type="spellStart"/>
      <w:r w:rsidR="0089563D" w:rsidRPr="00402132">
        <w:rPr>
          <w:rFonts w:ascii="Arial" w:hAnsi="Arial" w:cs="Arial"/>
          <w:color w:val="auto"/>
          <w:sz w:val="22"/>
          <w:szCs w:val="22"/>
        </w:rPr>
        <w:t>Blodi</w:t>
      </w:r>
      <w:proofErr w:type="spellEnd"/>
      <w:r w:rsidR="0089563D" w:rsidRPr="00402132">
        <w:rPr>
          <w:rFonts w:ascii="Arial" w:hAnsi="Arial" w:cs="Arial"/>
          <w:color w:val="auto"/>
          <w:sz w:val="22"/>
          <w:szCs w:val="22"/>
        </w:rPr>
        <w:t xml:space="preserve"> BA. “Proliferative diabetic retinopathy,” in Ryan SJ, ed., Retina. St. Louis: Mosby, 2001. pp. 1309-1349. </w:t>
      </w:r>
    </w:p>
    <w:p w14:paraId="331B9C84" w14:textId="1D3F7B3E" w:rsidR="0089563D" w:rsidRPr="00402132" w:rsidRDefault="000D311E" w:rsidP="000077AC">
      <w:pPr>
        <w:pStyle w:val="NormalWeb"/>
        <w:rPr>
          <w:rFonts w:ascii="Arial" w:hAnsi="Arial" w:cs="Arial"/>
          <w:color w:val="auto"/>
          <w:sz w:val="22"/>
          <w:szCs w:val="22"/>
        </w:rPr>
      </w:pPr>
      <w:r w:rsidRPr="00402132">
        <w:rPr>
          <w:rFonts w:ascii="Arial" w:hAnsi="Arial" w:cs="Arial"/>
          <w:color w:val="auto"/>
          <w:sz w:val="22"/>
          <w:szCs w:val="22"/>
        </w:rPr>
        <w:t>35</w:t>
      </w:r>
      <w:r w:rsidR="0089563D" w:rsidRPr="00402132">
        <w:rPr>
          <w:rFonts w:ascii="Arial" w:hAnsi="Arial" w:cs="Arial"/>
          <w:color w:val="auto"/>
          <w:sz w:val="22"/>
          <w:szCs w:val="22"/>
        </w:rPr>
        <w:t>.</w:t>
      </w:r>
      <w:r w:rsidR="0089563D" w:rsidRPr="00402132">
        <w:rPr>
          <w:rFonts w:ascii="Arial" w:hAnsi="Arial" w:cs="Arial"/>
          <w:color w:val="auto"/>
          <w:sz w:val="22"/>
          <w:szCs w:val="22"/>
        </w:rPr>
        <w:tab/>
        <w:t xml:space="preserve">Diabetic Retinopathy Clinical Research Network, </w:t>
      </w:r>
      <w:proofErr w:type="spellStart"/>
      <w:r w:rsidR="0089563D" w:rsidRPr="00402132">
        <w:rPr>
          <w:rFonts w:ascii="Arial" w:hAnsi="Arial" w:cs="Arial"/>
          <w:color w:val="auto"/>
          <w:sz w:val="22"/>
          <w:szCs w:val="22"/>
        </w:rPr>
        <w:t>Brucker</w:t>
      </w:r>
      <w:proofErr w:type="spellEnd"/>
      <w:r w:rsidR="0089563D" w:rsidRPr="00402132">
        <w:rPr>
          <w:rFonts w:ascii="Arial" w:hAnsi="Arial" w:cs="Arial"/>
          <w:color w:val="auto"/>
          <w:sz w:val="22"/>
          <w:szCs w:val="22"/>
        </w:rPr>
        <w:t xml:space="preserve"> AJ, Qin H, </w:t>
      </w:r>
      <w:proofErr w:type="spellStart"/>
      <w:r w:rsidR="0089563D" w:rsidRPr="00402132">
        <w:rPr>
          <w:rFonts w:ascii="Arial" w:hAnsi="Arial" w:cs="Arial"/>
          <w:color w:val="auto"/>
          <w:sz w:val="22"/>
          <w:szCs w:val="22"/>
        </w:rPr>
        <w:t>Antoszyk</w:t>
      </w:r>
      <w:proofErr w:type="spellEnd"/>
      <w:r w:rsidR="0089563D" w:rsidRPr="00402132">
        <w:rPr>
          <w:rFonts w:ascii="Arial" w:hAnsi="Arial" w:cs="Arial"/>
          <w:color w:val="auto"/>
          <w:sz w:val="22"/>
          <w:szCs w:val="22"/>
        </w:rPr>
        <w:t xml:space="preserve"> AN, Beck RW, </w:t>
      </w:r>
      <w:proofErr w:type="spellStart"/>
      <w:r w:rsidR="0089563D" w:rsidRPr="00402132">
        <w:rPr>
          <w:rFonts w:ascii="Arial" w:hAnsi="Arial" w:cs="Arial"/>
          <w:color w:val="auto"/>
          <w:sz w:val="22"/>
          <w:szCs w:val="22"/>
        </w:rPr>
        <w:t>Bressler</w:t>
      </w:r>
      <w:proofErr w:type="spellEnd"/>
      <w:r w:rsidR="0089563D" w:rsidRPr="00402132">
        <w:rPr>
          <w:rFonts w:ascii="Arial" w:hAnsi="Arial" w:cs="Arial"/>
          <w:color w:val="auto"/>
          <w:sz w:val="22"/>
          <w:szCs w:val="22"/>
        </w:rPr>
        <w:t xml:space="preserve"> NM, Browning DJ, Elman MJ, Glassman AR, Gross JG, </w:t>
      </w:r>
      <w:proofErr w:type="spellStart"/>
      <w:r w:rsidR="0089563D" w:rsidRPr="00402132">
        <w:rPr>
          <w:rFonts w:ascii="Arial" w:hAnsi="Arial" w:cs="Arial"/>
          <w:color w:val="auto"/>
          <w:sz w:val="22"/>
          <w:szCs w:val="22"/>
        </w:rPr>
        <w:t>Kollman</w:t>
      </w:r>
      <w:proofErr w:type="spellEnd"/>
      <w:r w:rsidR="0089563D" w:rsidRPr="00402132">
        <w:rPr>
          <w:rFonts w:ascii="Arial" w:hAnsi="Arial" w:cs="Arial"/>
          <w:color w:val="auto"/>
          <w:sz w:val="22"/>
          <w:szCs w:val="22"/>
        </w:rPr>
        <w:t xml:space="preserve"> C, Wells JA 3rd. Observational study of the development of diabetic macular edema following </w:t>
      </w:r>
      <w:proofErr w:type="spellStart"/>
      <w:r w:rsidR="0089563D" w:rsidRPr="00402132">
        <w:rPr>
          <w:rFonts w:ascii="Arial" w:hAnsi="Arial" w:cs="Arial"/>
          <w:color w:val="auto"/>
          <w:sz w:val="22"/>
          <w:szCs w:val="22"/>
        </w:rPr>
        <w:t>panretinal</w:t>
      </w:r>
      <w:proofErr w:type="spellEnd"/>
      <w:r w:rsidR="0089563D" w:rsidRPr="00402132">
        <w:rPr>
          <w:rFonts w:ascii="Arial" w:hAnsi="Arial" w:cs="Arial"/>
          <w:color w:val="auto"/>
          <w:sz w:val="22"/>
          <w:szCs w:val="22"/>
        </w:rPr>
        <w:t xml:space="preserve"> (scatter) photocoagulation given in 1 or 4 sittings. Arch </w:t>
      </w:r>
      <w:proofErr w:type="spellStart"/>
      <w:r w:rsidR="0089563D" w:rsidRPr="00402132">
        <w:rPr>
          <w:rFonts w:ascii="Arial" w:hAnsi="Arial" w:cs="Arial"/>
          <w:color w:val="auto"/>
          <w:sz w:val="22"/>
          <w:szCs w:val="22"/>
        </w:rPr>
        <w:t>Ophthalmol</w:t>
      </w:r>
      <w:proofErr w:type="spellEnd"/>
      <w:r w:rsidR="0089563D" w:rsidRPr="00402132">
        <w:rPr>
          <w:rFonts w:ascii="Arial" w:hAnsi="Arial" w:cs="Arial"/>
          <w:color w:val="auto"/>
          <w:sz w:val="22"/>
          <w:szCs w:val="22"/>
        </w:rPr>
        <w:t>. 2009 Feb;127(2):132-40</w:t>
      </w:r>
    </w:p>
    <w:p w14:paraId="7AB5A598" w14:textId="38164DE0" w:rsidR="00E43700" w:rsidRPr="00402132" w:rsidRDefault="00D94FA8" w:rsidP="000077AC">
      <w:pPr>
        <w:pStyle w:val="NormalWeb"/>
        <w:rPr>
          <w:rFonts w:ascii="Arial" w:hAnsi="Arial" w:cs="Arial"/>
          <w:color w:val="auto"/>
          <w:sz w:val="22"/>
          <w:szCs w:val="22"/>
        </w:rPr>
      </w:pPr>
      <w:r w:rsidRPr="00402132">
        <w:rPr>
          <w:rFonts w:ascii="Arial" w:hAnsi="Arial" w:cs="Arial"/>
          <w:color w:val="auto"/>
          <w:sz w:val="22"/>
          <w:szCs w:val="22"/>
        </w:rPr>
        <w:t>36</w:t>
      </w:r>
      <w:r w:rsidR="00E43700" w:rsidRPr="00402132">
        <w:rPr>
          <w:rFonts w:ascii="Arial" w:hAnsi="Arial" w:cs="Arial"/>
          <w:color w:val="auto"/>
          <w:sz w:val="22"/>
          <w:szCs w:val="22"/>
        </w:rPr>
        <w:t>.</w:t>
      </w:r>
      <w:r w:rsidR="00E43700" w:rsidRPr="00402132">
        <w:rPr>
          <w:rFonts w:ascii="Arial" w:hAnsi="Arial" w:cs="Arial"/>
          <w:color w:val="auto"/>
          <w:sz w:val="22"/>
          <w:szCs w:val="22"/>
        </w:rPr>
        <w:tab/>
        <w:t xml:space="preserve">  Early Treatment Diabetic Retinopathy Study Research Group. Early photocoagulation for diabetic retinopathy: ETDRS report number 9. Ophthalmology 1991;98:766-85.</w:t>
      </w:r>
    </w:p>
    <w:p w14:paraId="7A0C8EE4" w14:textId="4E908221" w:rsidR="00E43700" w:rsidRPr="00402132" w:rsidRDefault="00AC03F5" w:rsidP="000077AC">
      <w:pPr>
        <w:pStyle w:val="NormalWeb"/>
        <w:rPr>
          <w:rFonts w:ascii="Arial" w:hAnsi="Arial" w:cs="Arial"/>
          <w:color w:val="auto"/>
          <w:sz w:val="22"/>
          <w:szCs w:val="22"/>
        </w:rPr>
      </w:pPr>
      <w:r w:rsidRPr="00402132">
        <w:rPr>
          <w:rFonts w:ascii="Arial" w:hAnsi="Arial" w:cs="Arial"/>
          <w:color w:val="auto"/>
          <w:sz w:val="22"/>
          <w:szCs w:val="22"/>
        </w:rPr>
        <w:t>37</w:t>
      </w:r>
      <w:r w:rsidR="00E43700" w:rsidRPr="00402132">
        <w:rPr>
          <w:rFonts w:ascii="Arial" w:hAnsi="Arial" w:cs="Arial"/>
          <w:color w:val="auto"/>
          <w:sz w:val="22"/>
          <w:szCs w:val="22"/>
        </w:rPr>
        <w:t>.</w:t>
      </w:r>
      <w:r w:rsidR="00E43700" w:rsidRPr="00402132">
        <w:rPr>
          <w:rFonts w:ascii="Arial" w:hAnsi="Arial" w:cs="Arial"/>
          <w:color w:val="auto"/>
          <w:sz w:val="22"/>
          <w:szCs w:val="22"/>
        </w:rPr>
        <w:tab/>
        <w:t xml:space="preserve">  Writing Committee for the Diabetic Retinopathy Clinical Research Network. </w:t>
      </w:r>
      <w:proofErr w:type="spellStart"/>
      <w:r w:rsidR="00E43700" w:rsidRPr="00402132">
        <w:rPr>
          <w:rFonts w:ascii="Arial" w:hAnsi="Arial" w:cs="Arial"/>
          <w:color w:val="auto"/>
          <w:sz w:val="22"/>
          <w:szCs w:val="22"/>
        </w:rPr>
        <w:t>Panretinal</w:t>
      </w:r>
      <w:proofErr w:type="spellEnd"/>
      <w:r w:rsidR="00E43700" w:rsidRPr="00402132">
        <w:rPr>
          <w:rFonts w:ascii="Arial" w:hAnsi="Arial" w:cs="Arial"/>
          <w:color w:val="auto"/>
          <w:sz w:val="22"/>
          <w:szCs w:val="22"/>
        </w:rPr>
        <w:t xml:space="preserve"> photocoagulation vs </w:t>
      </w:r>
      <w:proofErr w:type="spellStart"/>
      <w:r w:rsidR="00E43700" w:rsidRPr="00402132">
        <w:rPr>
          <w:rFonts w:ascii="Arial" w:hAnsi="Arial" w:cs="Arial"/>
          <w:color w:val="auto"/>
          <w:sz w:val="22"/>
          <w:szCs w:val="22"/>
        </w:rPr>
        <w:t>intravitreous</w:t>
      </w:r>
      <w:proofErr w:type="spellEnd"/>
      <w:r w:rsidR="00E43700" w:rsidRPr="00402132">
        <w:rPr>
          <w:rFonts w:ascii="Arial" w:hAnsi="Arial" w:cs="Arial"/>
          <w:color w:val="auto"/>
          <w:sz w:val="22"/>
          <w:szCs w:val="22"/>
        </w:rPr>
        <w:t xml:space="preserve"> </w:t>
      </w:r>
      <w:proofErr w:type="spellStart"/>
      <w:r w:rsidR="00E43700" w:rsidRPr="00402132">
        <w:rPr>
          <w:rFonts w:ascii="Arial" w:hAnsi="Arial" w:cs="Arial"/>
          <w:color w:val="auto"/>
          <w:sz w:val="22"/>
          <w:szCs w:val="22"/>
        </w:rPr>
        <w:t>ranibizumab</w:t>
      </w:r>
      <w:proofErr w:type="spellEnd"/>
      <w:r w:rsidR="00E43700" w:rsidRPr="00402132">
        <w:rPr>
          <w:rFonts w:ascii="Arial" w:hAnsi="Arial" w:cs="Arial"/>
          <w:color w:val="auto"/>
          <w:sz w:val="22"/>
          <w:szCs w:val="22"/>
        </w:rPr>
        <w:t xml:space="preserve"> for proliferative diabetic retinopathy: a randomized clinical trial. JAMA 2015;314:2137-46.</w:t>
      </w:r>
    </w:p>
    <w:p w14:paraId="455035AA" w14:textId="59A935F6" w:rsidR="0089563D" w:rsidRPr="00402132" w:rsidRDefault="007D592D" w:rsidP="000077AC">
      <w:pPr>
        <w:pStyle w:val="NormalWeb"/>
        <w:rPr>
          <w:rFonts w:ascii="Arial" w:hAnsi="Arial" w:cs="Arial"/>
          <w:color w:val="auto"/>
          <w:sz w:val="22"/>
          <w:szCs w:val="22"/>
        </w:rPr>
      </w:pPr>
      <w:r w:rsidRPr="00402132">
        <w:rPr>
          <w:rFonts w:ascii="Arial" w:hAnsi="Arial" w:cs="Arial"/>
          <w:color w:val="auto"/>
          <w:sz w:val="22"/>
          <w:szCs w:val="22"/>
        </w:rPr>
        <w:t>38</w:t>
      </w:r>
      <w:r w:rsidR="0089563D" w:rsidRPr="00402132">
        <w:rPr>
          <w:rFonts w:ascii="Arial" w:hAnsi="Arial" w:cs="Arial"/>
          <w:color w:val="auto"/>
          <w:sz w:val="22"/>
          <w:szCs w:val="22"/>
        </w:rPr>
        <w:t>.</w:t>
      </w:r>
      <w:r w:rsidR="0089563D" w:rsidRPr="00402132">
        <w:rPr>
          <w:rFonts w:ascii="Arial" w:hAnsi="Arial" w:cs="Arial"/>
          <w:color w:val="auto"/>
          <w:sz w:val="22"/>
          <w:szCs w:val="22"/>
        </w:rPr>
        <w:tab/>
        <w:t xml:space="preserve">  Cunningham MA, Edelman JL, Kaushal S. Intravitreal steroids for macular edema: the past, the present, and the future. </w:t>
      </w:r>
      <w:proofErr w:type="spellStart"/>
      <w:r w:rsidR="0089563D" w:rsidRPr="00402132">
        <w:rPr>
          <w:rFonts w:ascii="Arial" w:hAnsi="Arial" w:cs="Arial"/>
          <w:color w:val="auto"/>
          <w:sz w:val="22"/>
          <w:szCs w:val="22"/>
        </w:rPr>
        <w:t>Surv</w:t>
      </w:r>
      <w:proofErr w:type="spellEnd"/>
      <w:r w:rsidR="0089563D" w:rsidRPr="00402132">
        <w:rPr>
          <w:rFonts w:ascii="Arial" w:hAnsi="Arial" w:cs="Arial"/>
          <w:color w:val="auto"/>
          <w:sz w:val="22"/>
          <w:szCs w:val="22"/>
        </w:rPr>
        <w:t xml:space="preserve"> </w:t>
      </w:r>
      <w:proofErr w:type="spellStart"/>
      <w:r w:rsidR="0089563D" w:rsidRPr="00402132">
        <w:rPr>
          <w:rFonts w:ascii="Arial" w:hAnsi="Arial" w:cs="Arial"/>
          <w:color w:val="auto"/>
          <w:sz w:val="22"/>
          <w:szCs w:val="22"/>
        </w:rPr>
        <w:t>Ophthalmol</w:t>
      </w:r>
      <w:proofErr w:type="spellEnd"/>
      <w:r w:rsidR="0089563D" w:rsidRPr="00402132">
        <w:rPr>
          <w:rFonts w:ascii="Arial" w:hAnsi="Arial" w:cs="Arial"/>
          <w:color w:val="auto"/>
          <w:sz w:val="22"/>
          <w:szCs w:val="22"/>
        </w:rPr>
        <w:t xml:space="preserve"> 2008;53(2):139-49. </w:t>
      </w:r>
    </w:p>
    <w:p w14:paraId="3127A010" w14:textId="09767754" w:rsidR="0089563D" w:rsidRPr="00402132" w:rsidRDefault="00F206C7" w:rsidP="000077AC">
      <w:pPr>
        <w:pStyle w:val="NormalWeb"/>
        <w:rPr>
          <w:rFonts w:ascii="Arial" w:hAnsi="Arial" w:cs="Arial"/>
          <w:color w:val="auto"/>
          <w:sz w:val="22"/>
          <w:szCs w:val="22"/>
        </w:rPr>
      </w:pPr>
      <w:r w:rsidRPr="00402132">
        <w:rPr>
          <w:rFonts w:ascii="Arial" w:hAnsi="Arial" w:cs="Arial"/>
          <w:color w:val="auto"/>
          <w:sz w:val="22"/>
          <w:szCs w:val="22"/>
        </w:rPr>
        <w:t>39</w:t>
      </w:r>
      <w:r w:rsidR="0089563D" w:rsidRPr="00402132">
        <w:rPr>
          <w:rFonts w:ascii="Arial" w:hAnsi="Arial" w:cs="Arial"/>
          <w:color w:val="auto"/>
          <w:sz w:val="22"/>
          <w:szCs w:val="22"/>
        </w:rPr>
        <w:t>.</w:t>
      </w:r>
      <w:proofErr w:type="gramStart"/>
      <w:r w:rsidR="0089563D" w:rsidRPr="00402132">
        <w:rPr>
          <w:rFonts w:ascii="Arial" w:hAnsi="Arial" w:cs="Arial"/>
          <w:color w:val="auto"/>
          <w:sz w:val="22"/>
          <w:szCs w:val="22"/>
        </w:rPr>
        <w:tab/>
        <w:t xml:space="preserve">  </w:t>
      </w:r>
      <w:proofErr w:type="spellStart"/>
      <w:r w:rsidR="0089563D" w:rsidRPr="00402132">
        <w:rPr>
          <w:rFonts w:ascii="Arial" w:hAnsi="Arial" w:cs="Arial"/>
          <w:color w:val="auto"/>
          <w:sz w:val="22"/>
          <w:szCs w:val="22"/>
        </w:rPr>
        <w:t>Gillies</w:t>
      </w:r>
      <w:proofErr w:type="spellEnd"/>
      <w:proofErr w:type="gramEnd"/>
      <w:r w:rsidR="0089563D" w:rsidRPr="00402132">
        <w:rPr>
          <w:rFonts w:ascii="Arial" w:hAnsi="Arial" w:cs="Arial"/>
          <w:color w:val="auto"/>
          <w:sz w:val="22"/>
          <w:szCs w:val="22"/>
        </w:rPr>
        <w:t xml:space="preserve"> MC, Sutter FK, Simpson JM, Larsson J, Ali H, Zhu M. Intravitreal triamcinolone for refractory diabetic macular edema: two-year results of a double-masked, placebo-controlled, randomized clinical trial. Ophthalmology 2006;113(9):1533-8. </w:t>
      </w:r>
    </w:p>
    <w:p w14:paraId="58344F77" w14:textId="79A70002" w:rsidR="0089563D" w:rsidRPr="00402132" w:rsidRDefault="007F3974" w:rsidP="000077AC">
      <w:pPr>
        <w:pStyle w:val="NormalWeb"/>
        <w:rPr>
          <w:rFonts w:ascii="Arial" w:hAnsi="Arial" w:cs="Arial"/>
          <w:color w:val="auto"/>
          <w:sz w:val="22"/>
          <w:szCs w:val="22"/>
        </w:rPr>
      </w:pPr>
      <w:r w:rsidRPr="00402132">
        <w:rPr>
          <w:rFonts w:ascii="Arial" w:hAnsi="Arial" w:cs="Arial"/>
          <w:color w:val="auto"/>
          <w:sz w:val="22"/>
          <w:szCs w:val="22"/>
        </w:rPr>
        <w:t>40</w:t>
      </w:r>
      <w:r w:rsidR="0089563D" w:rsidRPr="00402132">
        <w:rPr>
          <w:rFonts w:ascii="Arial" w:hAnsi="Arial" w:cs="Arial"/>
          <w:color w:val="auto"/>
          <w:sz w:val="22"/>
          <w:szCs w:val="22"/>
        </w:rPr>
        <w:t>.</w:t>
      </w:r>
      <w:r w:rsidR="0089563D" w:rsidRPr="00402132">
        <w:rPr>
          <w:rFonts w:ascii="Arial" w:hAnsi="Arial" w:cs="Arial"/>
          <w:color w:val="auto"/>
          <w:sz w:val="22"/>
          <w:szCs w:val="22"/>
        </w:rPr>
        <w:tab/>
        <w:t xml:space="preserve">  Diabetic Retinopathy Clinical Research Network (DRCR.net), Beck RW, Edwards AR, Aiello LP, </w:t>
      </w:r>
      <w:proofErr w:type="spellStart"/>
      <w:r w:rsidR="0089563D" w:rsidRPr="00402132">
        <w:rPr>
          <w:rFonts w:ascii="Arial" w:hAnsi="Arial" w:cs="Arial"/>
          <w:color w:val="auto"/>
          <w:sz w:val="22"/>
          <w:szCs w:val="22"/>
        </w:rPr>
        <w:t>Bressler</w:t>
      </w:r>
      <w:proofErr w:type="spellEnd"/>
      <w:r w:rsidR="0089563D" w:rsidRPr="00402132">
        <w:rPr>
          <w:rFonts w:ascii="Arial" w:hAnsi="Arial" w:cs="Arial"/>
          <w:color w:val="auto"/>
          <w:sz w:val="22"/>
          <w:szCs w:val="22"/>
        </w:rPr>
        <w:t xml:space="preserve"> NM, Ferris F, Glassman AR, Hartnett E, </w:t>
      </w:r>
      <w:proofErr w:type="spellStart"/>
      <w:r w:rsidR="0089563D" w:rsidRPr="00402132">
        <w:rPr>
          <w:rFonts w:ascii="Arial" w:hAnsi="Arial" w:cs="Arial"/>
          <w:color w:val="auto"/>
          <w:sz w:val="22"/>
          <w:szCs w:val="22"/>
        </w:rPr>
        <w:t>Ip</w:t>
      </w:r>
      <w:proofErr w:type="spellEnd"/>
      <w:r w:rsidR="0089563D" w:rsidRPr="00402132">
        <w:rPr>
          <w:rFonts w:ascii="Arial" w:hAnsi="Arial" w:cs="Arial"/>
          <w:color w:val="auto"/>
          <w:sz w:val="22"/>
          <w:szCs w:val="22"/>
        </w:rPr>
        <w:t xml:space="preserve"> MS, Kim JE, </w:t>
      </w:r>
      <w:proofErr w:type="spellStart"/>
      <w:r w:rsidR="0089563D" w:rsidRPr="00402132">
        <w:rPr>
          <w:rFonts w:ascii="Arial" w:hAnsi="Arial" w:cs="Arial"/>
          <w:color w:val="auto"/>
          <w:sz w:val="22"/>
          <w:szCs w:val="22"/>
        </w:rPr>
        <w:t>Kollman</w:t>
      </w:r>
      <w:proofErr w:type="spellEnd"/>
      <w:r w:rsidR="0089563D" w:rsidRPr="00402132">
        <w:rPr>
          <w:rFonts w:ascii="Arial" w:hAnsi="Arial" w:cs="Arial"/>
          <w:color w:val="auto"/>
          <w:sz w:val="22"/>
          <w:szCs w:val="22"/>
        </w:rPr>
        <w:t xml:space="preserve"> C. Three-year follow up of a randomized trial comparing focal/grid photocoagulation and intravitreal triamcinolone for diabetic macular edema. Arch Ophthalmol.2009 Mar;127(3):245-51</w:t>
      </w:r>
    </w:p>
    <w:p w14:paraId="69D97746" w14:textId="7DB36266" w:rsidR="0089563D" w:rsidRPr="00402132" w:rsidRDefault="00D564F4" w:rsidP="000077AC">
      <w:pPr>
        <w:pStyle w:val="NormalWeb"/>
        <w:rPr>
          <w:rFonts w:ascii="Arial" w:hAnsi="Arial" w:cs="Arial"/>
          <w:color w:val="auto"/>
          <w:sz w:val="22"/>
          <w:szCs w:val="22"/>
        </w:rPr>
      </w:pPr>
      <w:r w:rsidRPr="00402132">
        <w:rPr>
          <w:rFonts w:ascii="Arial" w:hAnsi="Arial" w:cs="Arial"/>
          <w:color w:val="auto"/>
          <w:sz w:val="22"/>
          <w:szCs w:val="22"/>
        </w:rPr>
        <w:lastRenderedPageBreak/>
        <w:t>41</w:t>
      </w:r>
      <w:r w:rsidR="0089563D" w:rsidRPr="00402132">
        <w:rPr>
          <w:rFonts w:ascii="Arial" w:hAnsi="Arial" w:cs="Arial"/>
          <w:color w:val="auto"/>
          <w:sz w:val="22"/>
          <w:szCs w:val="22"/>
        </w:rPr>
        <w:t>.</w:t>
      </w:r>
      <w:r w:rsidR="0089563D" w:rsidRPr="00402132">
        <w:rPr>
          <w:rFonts w:ascii="Arial" w:hAnsi="Arial" w:cs="Arial"/>
          <w:color w:val="auto"/>
          <w:sz w:val="22"/>
          <w:szCs w:val="22"/>
        </w:rPr>
        <w:tab/>
        <w:t xml:space="preserve">  Diabetic Retinopathy Clinical Research Network, Chew E, </w:t>
      </w:r>
      <w:proofErr w:type="spellStart"/>
      <w:r w:rsidR="0089563D" w:rsidRPr="00402132">
        <w:rPr>
          <w:rFonts w:ascii="Arial" w:hAnsi="Arial" w:cs="Arial"/>
          <w:color w:val="auto"/>
          <w:sz w:val="22"/>
          <w:szCs w:val="22"/>
        </w:rPr>
        <w:t>Strauber</w:t>
      </w:r>
      <w:proofErr w:type="spellEnd"/>
      <w:r w:rsidR="0089563D" w:rsidRPr="00402132">
        <w:rPr>
          <w:rFonts w:ascii="Arial" w:hAnsi="Arial" w:cs="Arial"/>
          <w:color w:val="auto"/>
          <w:sz w:val="22"/>
          <w:szCs w:val="22"/>
        </w:rPr>
        <w:t xml:space="preserve"> S, Beck R, Aiello LP, </w:t>
      </w:r>
      <w:proofErr w:type="spellStart"/>
      <w:r w:rsidR="0089563D" w:rsidRPr="00402132">
        <w:rPr>
          <w:rFonts w:ascii="Arial" w:hAnsi="Arial" w:cs="Arial"/>
          <w:color w:val="auto"/>
          <w:sz w:val="22"/>
          <w:szCs w:val="22"/>
        </w:rPr>
        <w:t>Antoszyk</w:t>
      </w:r>
      <w:proofErr w:type="spellEnd"/>
      <w:r w:rsidR="0089563D" w:rsidRPr="00402132">
        <w:rPr>
          <w:rFonts w:ascii="Arial" w:hAnsi="Arial" w:cs="Arial"/>
          <w:color w:val="auto"/>
          <w:sz w:val="22"/>
          <w:szCs w:val="22"/>
        </w:rPr>
        <w:t xml:space="preserve"> A, </w:t>
      </w:r>
      <w:proofErr w:type="spellStart"/>
      <w:r w:rsidR="0089563D" w:rsidRPr="00402132">
        <w:rPr>
          <w:rFonts w:ascii="Arial" w:hAnsi="Arial" w:cs="Arial"/>
          <w:color w:val="auto"/>
          <w:sz w:val="22"/>
          <w:szCs w:val="22"/>
        </w:rPr>
        <w:t>Bressler</w:t>
      </w:r>
      <w:proofErr w:type="spellEnd"/>
      <w:r w:rsidR="0089563D" w:rsidRPr="00402132">
        <w:rPr>
          <w:rFonts w:ascii="Arial" w:hAnsi="Arial" w:cs="Arial"/>
          <w:color w:val="auto"/>
          <w:sz w:val="22"/>
          <w:szCs w:val="22"/>
        </w:rPr>
        <w:t xml:space="preserve"> N, Browning D, </w:t>
      </w:r>
      <w:proofErr w:type="spellStart"/>
      <w:r w:rsidR="0089563D" w:rsidRPr="00402132">
        <w:rPr>
          <w:rFonts w:ascii="Arial" w:hAnsi="Arial" w:cs="Arial"/>
          <w:color w:val="auto"/>
          <w:sz w:val="22"/>
          <w:szCs w:val="22"/>
        </w:rPr>
        <w:t>Danis</w:t>
      </w:r>
      <w:proofErr w:type="spellEnd"/>
      <w:r w:rsidR="0089563D" w:rsidRPr="00402132">
        <w:rPr>
          <w:rFonts w:ascii="Arial" w:hAnsi="Arial" w:cs="Arial"/>
          <w:color w:val="auto"/>
          <w:sz w:val="22"/>
          <w:szCs w:val="22"/>
        </w:rPr>
        <w:t xml:space="preserve"> R, Fan J, </w:t>
      </w:r>
      <w:proofErr w:type="spellStart"/>
      <w:r w:rsidR="0089563D" w:rsidRPr="00402132">
        <w:rPr>
          <w:rFonts w:ascii="Arial" w:hAnsi="Arial" w:cs="Arial"/>
          <w:color w:val="auto"/>
          <w:sz w:val="22"/>
          <w:szCs w:val="22"/>
        </w:rPr>
        <w:t>Flaxel</w:t>
      </w:r>
      <w:proofErr w:type="spellEnd"/>
      <w:r w:rsidR="0089563D" w:rsidRPr="00402132">
        <w:rPr>
          <w:rFonts w:ascii="Arial" w:hAnsi="Arial" w:cs="Arial"/>
          <w:color w:val="auto"/>
          <w:sz w:val="22"/>
          <w:szCs w:val="22"/>
        </w:rPr>
        <w:t xml:space="preserve"> C, Friedman S, Glassman A, </w:t>
      </w:r>
      <w:proofErr w:type="spellStart"/>
      <w:r w:rsidR="0089563D" w:rsidRPr="00402132">
        <w:rPr>
          <w:rFonts w:ascii="Arial" w:hAnsi="Arial" w:cs="Arial"/>
          <w:color w:val="auto"/>
          <w:sz w:val="22"/>
          <w:szCs w:val="22"/>
        </w:rPr>
        <w:t>Kollman</w:t>
      </w:r>
      <w:proofErr w:type="spellEnd"/>
      <w:r w:rsidR="0089563D" w:rsidRPr="00402132">
        <w:rPr>
          <w:rFonts w:ascii="Arial" w:hAnsi="Arial" w:cs="Arial"/>
          <w:color w:val="auto"/>
          <w:sz w:val="22"/>
          <w:szCs w:val="22"/>
        </w:rPr>
        <w:t xml:space="preserve"> C, Lazarus H. Randomized trial of </w:t>
      </w:r>
      <w:proofErr w:type="spellStart"/>
      <w:r w:rsidR="0089563D" w:rsidRPr="00402132">
        <w:rPr>
          <w:rFonts w:ascii="Arial" w:hAnsi="Arial" w:cs="Arial"/>
          <w:color w:val="auto"/>
          <w:sz w:val="22"/>
          <w:szCs w:val="22"/>
        </w:rPr>
        <w:t>peribulbar</w:t>
      </w:r>
      <w:proofErr w:type="spellEnd"/>
      <w:r w:rsidR="0089563D" w:rsidRPr="00402132">
        <w:rPr>
          <w:rFonts w:ascii="Arial" w:hAnsi="Arial" w:cs="Arial"/>
          <w:color w:val="auto"/>
          <w:sz w:val="22"/>
          <w:szCs w:val="22"/>
        </w:rPr>
        <w:t xml:space="preserve"> triamcinolone </w:t>
      </w:r>
      <w:proofErr w:type="spellStart"/>
      <w:r w:rsidR="0089563D" w:rsidRPr="00402132">
        <w:rPr>
          <w:rFonts w:ascii="Arial" w:hAnsi="Arial" w:cs="Arial"/>
          <w:color w:val="auto"/>
          <w:sz w:val="22"/>
          <w:szCs w:val="22"/>
        </w:rPr>
        <w:t>acetonide</w:t>
      </w:r>
      <w:proofErr w:type="spellEnd"/>
      <w:r w:rsidR="0089563D" w:rsidRPr="00402132">
        <w:rPr>
          <w:rFonts w:ascii="Arial" w:hAnsi="Arial" w:cs="Arial"/>
          <w:color w:val="auto"/>
          <w:sz w:val="22"/>
          <w:szCs w:val="22"/>
        </w:rPr>
        <w:t xml:space="preserve"> with and without focal photocoagulation for mild diabetic macular edema: a pilot study. Ophthalmology 2007;114(6):1190-6. </w:t>
      </w:r>
    </w:p>
    <w:p w14:paraId="56C1999C" w14:textId="081FC3FE" w:rsidR="0089563D" w:rsidRPr="00402132" w:rsidRDefault="00E34B54" w:rsidP="000077AC">
      <w:pPr>
        <w:pStyle w:val="NormalWeb"/>
        <w:rPr>
          <w:rFonts w:ascii="Arial" w:hAnsi="Arial" w:cs="Arial"/>
          <w:color w:val="auto"/>
          <w:sz w:val="22"/>
          <w:szCs w:val="22"/>
        </w:rPr>
      </w:pPr>
      <w:r w:rsidRPr="00402132">
        <w:rPr>
          <w:rFonts w:ascii="Arial" w:hAnsi="Arial" w:cs="Arial"/>
          <w:color w:val="auto"/>
          <w:sz w:val="22"/>
          <w:szCs w:val="22"/>
        </w:rPr>
        <w:t>42</w:t>
      </w:r>
      <w:r w:rsidR="0089563D" w:rsidRPr="00402132">
        <w:rPr>
          <w:rFonts w:ascii="Arial" w:hAnsi="Arial" w:cs="Arial"/>
          <w:color w:val="auto"/>
          <w:sz w:val="22"/>
          <w:szCs w:val="22"/>
        </w:rPr>
        <w:t>.</w:t>
      </w:r>
      <w:r w:rsidR="0089563D" w:rsidRPr="00402132">
        <w:rPr>
          <w:rFonts w:ascii="Arial" w:hAnsi="Arial" w:cs="Arial"/>
          <w:color w:val="auto"/>
          <w:sz w:val="22"/>
          <w:szCs w:val="22"/>
        </w:rPr>
        <w:tab/>
        <w:t xml:space="preserve">  Pearson P, Levy B, Comstock T. </w:t>
      </w:r>
      <w:proofErr w:type="spellStart"/>
      <w:r w:rsidR="0089563D" w:rsidRPr="00402132">
        <w:rPr>
          <w:rFonts w:ascii="Arial" w:hAnsi="Arial" w:cs="Arial"/>
          <w:color w:val="auto"/>
          <w:sz w:val="22"/>
          <w:szCs w:val="22"/>
        </w:rPr>
        <w:t>Fluocinolone</w:t>
      </w:r>
      <w:proofErr w:type="spellEnd"/>
      <w:r w:rsidR="0089563D" w:rsidRPr="00402132">
        <w:rPr>
          <w:rFonts w:ascii="Arial" w:hAnsi="Arial" w:cs="Arial"/>
          <w:color w:val="auto"/>
          <w:sz w:val="22"/>
          <w:szCs w:val="22"/>
        </w:rPr>
        <w:t xml:space="preserve"> </w:t>
      </w:r>
      <w:proofErr w:type="spellStart"/>
      <w:r w:rsidR="0089563D" w:rsidRPr="00402132">
        <w:rPr>
          <w:rFonts w:ascii="Arial" w:hAnsi="Arial" w:cs="Arial"/>
          <w:color w:val="auto"/>
          <w:sz w:val="22"/>
          <w:szCs w:val="22"/>
        </w:rPr>
        <w:t>Acetonide</w:t>
      </w:r>
      <w:proofErr w:type="spellEnd"/>
      <w:r w:rsidR="0089563D" w:rsidRPr="00402132">
        <w:rPr>
          <w:rFonts w:ascii="Arial" w:hAnsi="Arial" w:cs="Arial"/>
          <w:color w:val="auto"/>
          <w:sz w:val="22"/>
          <w:szCs w:val="22"/>
        </w:rPr>
        <w:t xml:space="preserve"> Implant Study Group. </w:t>
      </w:r>
      <w:proofErr w:type="spellStart"/>
      <w:r w:rsidR="0089563D" w:rsidRPr="00402132">
        <w:rPr>
          <w:rFonts w:ascii="Arial" w:hAnsi="Arial" w:cs="Arial"/>
          <w:color w:val="auto"/>
          <w:sz w:val="22"/>
          <w:szCs w:val="22"/>
        </w:rPr>
        <w:t>Fluocinolone</w:t>
      </w:r>
      <w:proofErr w:type="spellEnd"/>
      <w:r w:rsidR="0089563D" w:rsidRPr="00402132">
        <w:rPr>
          <w:rFonts w:ascii="Arial" w:hAnsi="Arial" w:cs="Arial"/>
          <w:color w:val="auto"/>
          <w:sz w:val="22"/>
          <w:szCs w:val="22"/>
        </w:rPr>
        <w:t xml:space="preserve"> </w:t>
      </w:r>
      <w:proofErr w:type="spellStart"/>
      <w:r w:rsidR="0089563D" w:rsidRPr="00402132">
        <w:rPr>
          <w:rFonts w:ascii="Arial" w:hAnsi="Arial" w:cs="Arial"/>
          <w:color w:val="auto"/>
          <w:sz w:val="22"/>
          <w:szCs w:val="22"/>
        </w:rPr>
        <w:t>acetonide</w:t>
      </w:r>
      <w:proofErr w:type="spellEnd"/>
      <w:r w:rsidR="0089563D" w:rsidRPr="00402132">
        <w:rPr>
          <w:rFonts w:ascii="Arial" w:hAnsi="Arial" w:cs="Arial"/>
          <w:color w:val="auto"/>
          <w:sz w:val="22"/>
          <w:szCs w:val="22"/>
        </w:rPr>
        <w:t xml:space="preserve"> intravitreal implant to treat diabetic macular edema: 3-year results of a multicenter clinical trial [abstract]. Invest </w:t>
      </w:r>
      <w:proofErr w:type="spellStart"/>
      <w:r w:rsidR="0089563D" w:rsidRPr="00402132">
        <w:rPr>
          <w:rFonts w:ascii="Arial" w:hAnsi="Arial" w:cs="Arial"/>
          <w:color w:val="auto"/>
          <w:sz w:val="22"/>
          <w:szCs w:val="22"/>
        </w:rPr>
        <w:t>Ophthalmol</w:t>
      </w:r>
      <w:proofErr w:type="spellEnd"/>
      <w:r w:rsidR="0089563D" w:rsidRPr="00402132">
        <w:rPr>
          <w:rFonts w:ascii="Arial" w:hAnsi="Arial" w:cs="Arial"/>
          <w:color w:val="auto"/>
          <w:sz w:val="22"/>
          <w:szCs w:val="22"/>
        </w:rPr>
        <w:t xml:space="preserve"> Vis </w:t>
      </w:r>
      <w:proofErr w:type="spellStart"/>
      <w:r w:rsidR="0089563D" w:rsidRPr="00402132">
        <w:rPr>
          <w:rFonts w:ascii="Arial" w:hAnsi="Arial" w:cs="Arial"/>
          <w:color w:val="auto"/>
          <w:sz w:val="22"/>
          <w:szCs w:val="22"/>
        </w:rPr>
        <w:t>Sci</w:t>
      </w:r>
      <w:proofErr w:type="spellEnd"/>
      <w:r w:rsidR="0089563D" w:rsidRPr="00402132">
        <w:rPr>
          <w:rFonts w:ascii="Arial" w:hAnsi="Arial" w:cs="Arial"/>
          <w:color w:val="auto"/>
          <w:sz w:val="22"/>
          <w:szCs w:val="22"/>
        </w:rPr>
        <w:t xml:space="preserve"> 2006; 47:E-Abstract 5442. </w:t>
      </w:r>
    </w:p>
    <w:p w14:paraId="5C2EE610" w14:textId="7F7A57B6" w:rsidR="0089563D" w:rsidRPr="00402132" w:rsidRDefault="008B1666" w:rsidP="000077AC">
      <w:pPr>
        <w:pStyle w:val="NormalWeb"/>
        <w:rPr>
          <w:rFonts w:ascii="Arial" w:hAnsi="Arial" w:cs="Arial"/>
          <w:color w:val="auto"/>
          <w:sz w:val="22"/>
          <w:szCs w:val="22"/>
        </w:rPr>
      </w:pPr>
      <w:r w:rsidRPr="00402132">
        <w:rPr>
          <w:rFonts w:ascii="Arial" w:hAnsi="Arial" w:cs="Arial"/>
          <w:color w:val="auto"/>
          <w:sz w:val="22"/>
          <w:szCs w:val="22"/>
        </w:rPr>
        <w:t>43</w:t>
      </w:r>
      <w:r w:rsidR="0089563D" w:rsidRPr="00402132">
        <w:rPr>
          <w:rFonts w:ascii="Arial" w:hAnsi="Arial" w:cs="Arial"/>
          <w:color w:val="auto"/>
          <w:sz w:val="22"/>
          <w:szCs w:val="22"/>
        </w:rPr>
        <w:t>.</w:t>
      </w:r>
      <w:r w:rsidR="0089563D" w:rsidRPr="00402132">
        <w:rPr>
          <w:rFonts w:ascii="Arial" w:hAnsi="Arial" w:cs="Arial"/>
          <w:color w:val="auto"/>
          <w:sz w:val="22"/>
          <w:szCs w:val="22"/>
        </w:rPr>
        <w:tab/>
        <w:t xml:space="preserve">  Schwartz SG, Flynn HW Jr. </w:t>
      </w:r>
      <w:proofErr w:type="spellStart"/>
      <w:r w:rsidR="0089563D" w:rsidRPr="00402132">
        <w:rPr>
          <w:rFonts w:ascii="Arial" w:hAnsi="Arial" w:cs="Arial"/>
          <w:color w:val="auto"/>
          <w:sz w:val="22"/>
          <w:szCs w:val="22"/>
        </w:rPr>
        <w:t>Fluocinolone</w:t>
      </w:r>
      <w:proofErr w:type="spellEnd"/>
      <w:r w:rsidR="0089563D" w:rsidRPr="00402132">
        <w:rPr>
          <w:rFonts w:ascii="Arial" w:hAnsi="Arial" w:cs="Arial"/>
          <w:color w:val="auto"/>
          <w:sz w:val="22"/>
          <w:szCs w:val="22"/>
        </w:rPr>
        <w:t xml:space="preserve"> </w:t>
      </w:r>
      <w:proofErr w:type="spellStart"/>
      <w:r w:rsidR="0089563D" w:rsidRPr="00402132">
        <w:rPr>
          <w:rFonts w:ascii="Arial" w:hAnsi="Arial" w:cs="Arial"/>
          <w:color w:val="auto"/>
          <w:sz w:val="22"/>
          <w:szCs w:val="22"/>
        </w:rPr>
        <w:t>acetonide</w:t>
      </w:r>
      <w:proofErr w:type="spellEnd"/>
      <w:r w:rsidR="0089563D" w:rsidRPr="00402132">
        <w:rPr>
          <w:rFonts w:ascii="Arial" w:hAnsi="Arial" w:cs="Arial"/>
          <w:color w:val="auto"/>
          <w:sz w:val="22"/>
          <w:szCs w:val="22"/>
        </w:rPr>
        <w:t xml:space="preserve"> implantable device for diabetic retinopathy. </w:t>
      </w:r>
      <w:proofErr w:type="spellStart"/>
      <w:r w:rsidR="0089563D" w:rsidRPr="00402132">
        <w:rPr>
          <w:rFonts w:ascii="Arial" w:hAnsi="Arial" w:cs="Arial"/>
          <w:color w:val="auto"/>
          <w:sz w:val="22"/>
          <w:szCs w:val="22"/>
        </w:rPr>
        <w:t>Curr</w:t>
      </w:r>
      <w:proofErr w:type="spellEnd"/>
      <w:r w:rsidR="0089563D" w:rsidRPr="00402132">
        <w:rPr>
          <w:rFonts w:ascii="Arial" w:hAnsi="Arial" w:cs="Arial"/>
          <w:color w:val="auto"/>
          <w:sz w:val="22"/>
          <w:szCs w:val="22"/>
        </w:rPr>
        <w:t xml:space="preserve"> Pharm </w:t>
      </w:r>
      <w:proofErr w:type="spellStart"/>
      <w:r w:rsidR="0089563D" w:rsidRPr="00402132">
        <w:rPr>
          <w:rFonts w:ascii="Arial" w:hAnsi="Arial" w:cs="Arial"/>
          <w:color w:val="auto"/>
          <w:sz w:val="22"/>
          <w:szCs w:val="22"/>
        </w:rPr>
        <w:t>Biotechnol</w:t>
      </w:r>
      <w:proofErr w:type="spellEnd"/>
      <w:r w:rsidR="0089563D" w:rsidRPr="00402132">
        <w:rPr>
          <w:rFonts w:ascii="Arial" w:hAnsi="Arial" w:cs="Arial"/>
          <w:color w:val="auto"/>
          <w:sz w:val="22"/>
          <w:szCs w:val="22"/>
        </w:rPr>
        <w:t xml:space="preserve">. 2011 Mar 1;12(3):347-51. </w:t>
      </w:r>
    </w:p>
    <w:p w14:paraId="582BC2AA" w14:textId="5E0CD108" w:rsidR="00E43700" w:rsidRPr="00402132" w:rsidRDefault="006A6C1C" w:rsidP="000077AC">
      <w:pPr>
        <w:pStyle w:val="NormalWeb"/>
        <w:rPr>
          <w:rFonts w:ascii="Arial" w:hAnsi="Arial" w:cs="Arial"/>
          <w:color w:val="auto"/>
          <w:sz w:val="22"/>
          <w:szCs w:val="22"/>
        </w:rPr>
      </w:pPr>
      <w:r w:rsidRPr="00402132">
        <w:rPr>
          <w:rFonts w:ascii="Arial" w:hAnsi="Arial" w:cs="Arial"/>
          <w:color w:val="auto"/>
          <w:sz w:val="22"/>
          <w:szCs w:val="22"/>
        </w:rPr>
        <w:t>44</w:t>
      </w:r>
      <w:r w:rsidR="00E43700" w:rsidRPr="00402132">
        <w:rPr>
          <w:rFonts w:ascii="Arial" w:hAnsi="Arial" w:cs="Arial"/>
          <w:color w:val="auto"/>
          <w:sz w:val="22"/>
          <w:szCs w:val="22"/>
        </w:rPr>
        <w:t>.</w:t>
      </w:r>
      <w:r w:rsidR="00E43700" w:rsidRPr="00402132">
        <w:rPr>
          <w:rFonts w:ascii="Arial" w:hAnsi="Arial" w:cs="Arial"/>
          <w:color w:val="auto"/>
          <w:sz w:val="22"/>
          <w:szCs w:val="22"/>
        </w:rPr>
        <w:tab/>
        <w:t xml:space="preserve">  Haller JA, </w:t>
      </w:r>
      <w:proofErr w:type="spellStart"/>
      <w:r w:rsidR="00E43700" w:rsidRPr="00402132">
        <w:rPr>
          <w:rFonts w:ascii="Arial" w:hAnsi="Arial" w:cs="Arial"/>
          <w:color w:val="auto"/>
          <w:sz w:val="22"/>
          <w:szCs w:val="22"/>
        </w:rPr>
        <w:t>Kuppermann</w:t>
      </w:r>
      <w:proofErr w:type="spellEnd"/>
      <w:r w:rsidR="00E43700" w:rsidRPr="00402132">
        <w:rPr>
          <w:rFonts w:ascii="Arial" w:hAnsi="Arial" w:cs="Arial"/>
          <w:color w:val="auto"/>
          <w:sz w:val="22"/>
          <w:szCs w:val="22"/>
        </w:rPr>
        <w:t xml:space="preserve"> BD, </w:t>
      </w:r>
      <w:proofErr w:type="spellStart"/>
      <w:r w:rsidR="00E43700" w:rsidRPr="00402132">
        <w:rPr>
          <w:rFonts w:ascii="Arial" w:hAnsi="Arial" w:cs="Arial"/>
          <w:color w:val="auto"/>
          <w:sz w:val="22"/>
          <w:szCs w:val="22"/>
        </w:rPr>
        <w:t>Blumenkranz</w:t>
      </w:r>
      <w:proofErr w:type="spellEnd"/>
      <w:r w:rsidR="00E43700" w:rsidRPr="00402132">
        <w:rPr>
          <w:rFonts w:ascii="Arial" w:hAnsi="Arial" w:cs="Arial"/>
          <w:color w:val="auto"/>
          <w:sz w:val="22"/>
          <w:szCs w:val="22"/>
        </w:rPr>
        <w:t xml:space="preserve"> MS, Williams GA, Weinberg DV, Chou C, </w:t>
      </w:r>
      <w:proofErr w:type="spellStart"/>
      <w:r w:rsidR="00E43700" w:rsidRPr="00402132">
        <w:rPr>
          <w:rFonts w:ascii="Arial" w:hAnsi="Arial" w:cs="Arial"/>
          <w:color w:val="auto"/>
          <w:sz w:val="22"/>
          <w:szCs w:val="22"/>
        </w:rPr>
        <w:t>Whitcup</w:t>
      </w:r>
      <w:proofErr w:type="spellEnd"/>
      <w:r w:rsidR="00E43700" w:rsidRPr="00402132">
        <w:rPr>
          <w:rFonts w:ascii="Arial" w:hAnsi="Arial" w:cs="Arial"/>
          <w:color w:val="auto"/>
          <w:sz w:val="22"/>
          <w:szCs w:val="22"/>
        </w:rPr>
        <w:t xml:space="preserve"> SM; Dexamethasone DDS Phase II Study Group. Randomized controlled trial of an </w:t>
      </w:r>
      <w:proofErr w:type="spellStart"/>
      <w:r w:rsidR="00E43700" w:rsidRPr="00402132">
        <w:rPr>
          <w:rFonts w:ascii="Arial" w:hAnsi="Arial" w:cs="Arial"/>
          <w:color w:val="auto"/>
          <w:sz w:val="22"/>
          <w:szCs w:val="22"/>
        </w:rPr>
        <w:t>intravitreous</w:t>
      </w:r>
      <w:proofErr w:type="spellEnd"/>
      <w:r w:rsidR="00E43700" w:rsidRPr="00402132">
        <w:rPr>
          <w:rFonts w:ascii="Arial" w:hAnsi="Arial" w:cs="Arial"/>
          <w:color w:val="auto"/>
          <w:sz w:val="22"/>
          <w:szCs w:val="22"/>
        </w:rPr>
        <w:t xml:space="preserve"> dexamethasone drug delivery system in patients with diabetic macular edema. Arch </w:t>
      </w:r>
      <w:proofErr w:type="spellStart"/>
      <w:r w:rsidR="00E43700" w:rsidRPr="00402132">
        <w:rPr>
          <w:rFonts w:ascii="Arial" w:hAnsi="Arial" w:cs="Arial"/>
          <w:color w:val="auto"/>
          <w:sz w:val="22"/>
          <w:szCs w:val="22"/>
        </w:rPr>
        <w:t>Ophthalmol</w:t>
      </w:r>
      <w:proofErr w:type="spellEnd"/>
      <w:r w:rsidR="00E43700" w:rsidRPr="00402132">
        <w:rPr>
          <w:rFonts w:ascii="Arial" w:hAnsi="Arial" w:cs="Arial"/>
          <w:color w:val="auto"/>
          <w:sz w:val="22"/>
          <w:szCs w:val="22"/>
        </w:rPr>
        <w:t xml:space="preserve">. 2010 Mar;128(3):289-96.. </w:t>
      </w:r>
    </w:p>
    <w:p w14:paraId="0E3CDF57" w14:textId="501CC924" w:rsidR="0089563D" w:rsidRPr="00402132" w:rsidRDefault="00E82268" w:rsidP="000077AC">
      <w:pPr>
        <w:pStyle w:val="NormalWeb"/>
        <w:rPr>
          <w:rFonts w:ascii="Arial" w:hAnsi="Arial" w:cs="Arial"/>
          <w:color w:val="auto"/>
          <w:sz w:val="22"/>
          <w:szCs w:val="22"/>
        </w:rPr>
      </w:pPr>
      <w:r w:rsidRPr="00402132">
        <w:rPr>
          <w:rFonts w:ascii="Arial" w:hAnsi="Arial" w:cs="Arial"/>
          <w:color w:val="auto"/>
          <w:sz w:val="22"/>
          <w:szCs w:val="22"/>
        </w:rPr>
        <w:t>45</w:t>
      </w:r>
      <w:r w:rsidR="0089563D" w:rsidRPr="00402132">
        <w:rPr>
          <w:rFonts w:ascii="Arial" w:hAnsi="Arial" w:cs="Arial"/>
          <w:color w:val="auto"/>
          <w:sz w:val="22"/>
          <w:szCs w:val="22"/>
        </w:rPr>
        <w:t>.</w:t>
      </w:r>
      <w:r w:rsidR="0089563D" w:rsidRPr="00402132">
        <w:rPr>
          <w:rFonts w:ascii="Arial" w:hAnsi="Arial" w:cs="Arial"/>
          <w:color w:val="auto"/>
          <w:sz w:val="22"/>
          <w:szCs w:val="22"/>
        </w:rPr>
        <w:tab/>
        <w:t xml:space="preserve">  </w:t>
      </w:r>
      <w:proofErr w:type="spellStart"/>
      <w:r w:rsidR="0089563D" w:rsidRPr="00402132">
        <w:rPr>
          <w:rFonts w:ascii="Arial" w:hAnsi="Arial" w:cs="Arial"/>
          <w:color w:val="auto"/>
          <w:sz w:val="22"/>
          <w:szCs w:val="22"/>
        </w:rPr>
        <w:t>Campochiaro</w:t>
      </w:r>
      <w:proofErr w:type="spellEnd"/>
      <w:r w:rsidR="0089563D" w:rsidRPr="00402132">
        <w:rPr>
          <w:rFonts w:ascii="Arial" w:hAnsi="Arial" w:cs="Arial"/>
          <w:color w:val="auto"/>
          <w:sz w:val="22"/>
          <w:szCs w:val="22"/>
        </w:rPr>
        <w:t xml:space="preserve"> PA, Brown DM, Pearson A, </w:t>
      </w:r>
      <w:proofErr w:type="spellStart"/>
      <w:r w:rsidR="0089563D" w:rsidRPr="00402132">
        <w:rPr>
          <w:rFonts w:ascii="Arial" w:hAnsi="Arial" w:cs="Arial"/>
          <w:color w:val="auto"/>
          <w:sz w:val="22"/>
          <w:szCs w:val="22"/>
        </w:rPr>
        <w:t>Ciulla</w:t>
      </w:r>
      <w:proofErr w:type="spellEnd"/>
      <w:r w:rsidR="0089563D" w:rsidRPr="00402132">
        <w:rPr>
          <w:rFonts w:ascii="Arial" w:hAnsi="Arial" w:cs="Arial"/>
          <w:color w:val="auto"/>
          <w:sz w:val="22"/>
          <w:szCs w:val="22"/>
        </w:rPr>
        <w:t xml:space="preserve"> T, Boyer D, </w:t>
      </w:r>
      <w:proofErr w:type="spellStart"/>
      <w:r w:rsidR="0089563D" w:rsidRPr="00402132">
        <w:rPr>
          <w:rFonts w:ascii="Arial" w:hAnsi="Arial" w:cs="Arial"/>
          <w:color w:val="auto"/>
          <w:sz w:val="22"/>
          <w:szCs w:val="22"/>
        </w:rPr>
        <w:t>Holz</w:t>
      </w:r>
      <w:proofErr w:type="spellEnd"/>
      <w:r w:rsidR="0089563D" w:rsidRPr="00402132">
        <w:rPr>
          <w:rFonts w:ascii="Arial" w:hAnsi="Arial" w:cs="Arial"/>
          <w:color w:val="auto"/>
          <w:sz w:val="22"/>
          <w:szCs w:val="22"/>
        </w:rPr>
        <w:t xml:space="preserve"> FG, Tolentino M, Gupta A, Duarte L, </w:t>
      </w:r>
      <w:proofErr w:type="spellStart"/>
      <w:r w:rsidR="0089563D" w:rsidRPr="00402132">
        <w:rPr>
          <w:rFonts w:ascii="Arial" w:hAnsi="Arial" w:cs="Arial"/>
          <w:color w:val="auto"/>
          <w:sz w:val="22"/>
          <w:szCs w:val="22"/>
        </w:rPr>
        <w:t>Madreperla</w:t>
      </w:r>
      <w:proofErr w:type="spellEnd"/>
      <w:r w:rsidR="0089563D" w:rsidRPr="00402132">
        <w:rPr>
          <w:rFonts w:ascii="Arial" w:hAnsi="Arial" w:cs="Arial"/>
          <w:color w:val="auto"/>
          <w:sz w:val="22"/>
          <w:szCs w:val="22"/>
        </w:rPr>
        <w:t xml:space="preserve"> S, </w:t>
      </w:r>
      <w:proofErr w:type="spellStart"/>
      <w:r w:rsidR="0089563D" w:rsidRPr="00402132">
        <w:rPr>
          <w:rFonts w:ascii="Arial" w:hAnsi="Arial" w:cs="Arial"/>
          <w:color w:val="auto"/>
          <w:sz w:val="22"/>
          <w:szCs w:val="22"/>
        </w:rPr>
        <w:t>Gonder</w:t>
      </w:r>
      <w:proofErr w:type="spellEnd"/>
      <w:r w:rsidR="0089563D" w:rsidRPr="00402132">
        <w:rPr>
          <w:rFonts w:ascii="Arial" w:hAnsi="Arial" w:cs="Arial"/>
          <w:color w:val="auto"/>
          <w:sz w:val="22"/>
          <w:szCs w:val="22"/>
        </w:rPr>
        <w:t xml:space="preserve"> J, </w:t>
      </w:r>
      <w:proofErr w:type="spellStart"/>
      <w:r w:rsidR="0089563D" w:rsidRPr="00402132">
        <w:rPr>
          <w:rFonts w:ascii="Arial" w:hAnsi="Arial" w:cs="Arial"/>
          <w:color w:val="auto"/>
          <w:sz w:val="22"/>
          <w:szCs w:val="22"/>
        </w:rPr>
        <w:t>Kapik</w:t>
      </w:r>
      <w:proofErr w:type="spellEnd"/>
      <w:r w:rsidR="0089563D" w:rsidRPr="00402132">
        <w:rPr>
          <w:rFonts w:ascii="Arial" w:hAnsi="Arial" w:cs="Arial"/>
          <w:color w:val="auto"/>
          <w:sz w:val="22"/>
          <w:szCs w:val="22"/>
        </w:rPr>
        <w:t xml:space="preserve"> B, </w:t>
      </w:r>
      <w:proofErr w:type="spellStart"/>
      <w:r w:rsidR="0089563D" w:rsidRPr="00402132">
        <w:rPr>
          <w:rFonts w:ascii="Arial" w:hAnsi="Arial" w:cs="Arial"/>
          <w:color w:val="auto"/>
          <w:sz w:val="22"/>
          <w:szCs w:val="22"/>
        </w:rPr>
        <w:t>Billman</w:t>
      </w:r>
      <w:proofErr w:type="spellEnd"/>
      <w:r w:rsidR="0089563D" w:rsidRPr="00402132">
        <w:rPr>
          <w:rFonts w:ascii="Arial" w:hAnsi="Arial" w:cs="Arial"/>
          <w:color w:val="auto"/>
          <w:sz w:val="22"/>
          <w:szCs w:val="22"/>
        </w:rPr>
        <w:t xml:space="preserve"> K, Kane FE; FAME Study Group. Long-term benefit of sustained-delivery </w:t>
      </w:r>
      <w:proofErr w:type="spellStart"/>
      <w:r w:rsidR="0089563D" w:rsidRPr="00402132">
        <w:rPr>
          <w:rFonts w:ascii="Arial" w:hAnsi="Arial" w:cs="Arial"/>
          <w:color w:val="auto"/>
          <w:sz w:val="22"/>
          <w:szCs w:val="22"/>
        </w:rPr>
        <w:t>fluocinolone</w:t>
      </w:r>
      <w:proofErr w:type="spellEnd"/>
      <w:r w:rsidR="0089563D" w:rsidRPr="00402132">
        <w:rPr>
          <w:rFonts w:ascii="Arial" w:hAnsi="Arial" w:cs="Arial"/>
          <w:color w:val="auto"/>
          <w:sz w:val="22"/>
          <w:szCs w:val="22"/>
        </w:rPr>
        <w:t xml:space="preserve"> </w:t>
      </w:r>
      <w:proofErr w:type="spellStart"/>
      <w:r w:rsidR="0089563D" w:rsidRPr="00402132">
        <w:rPr>
          <w:rFonts w:ascii="Arial" w:hAnsi="Arial" w:cs="Arial"/>
          <w:color w:val="auto"/>
          <w:sz w:val="22"/>
          <w:szCs w:val="22"/>
        </w:rPr>
        <w:t>acetonide</w:t>
      </w:r>
      <w:proofErr w:type="spellEnd"/>
      <w:r w:rsidR="0089563D" w:rsidRPr="00402132">
        <w:rPr>
          <w:rFonts w:ascii="Arial" w:hAnsi="Arial" w:cs="Arial"/>
          <w:color w:val="auto"/>
          <w:sz w:val="22"/>
          <w:szCs w:val="22"/>
        </w:rPr>
        <w:t xml:space="preserve"> vitreous inserts for diabetic macular edema. Ophthalmology. 2011 Apr;118(4):626-635</w:t>
      </w:r>
    </w:p>
    <w:p w14:paraId="5050B2D1" w14:textId="4D0416A8" w:rsidR="0089563D" w:rsidRPr="00402132" w:rsidRDefault="003F65C5" w:rsidP="000077AC">
      <w:pPr>
        <w:pStyle w:val="NormalWeb"/>
        <w:rPr>
          <w:rFonts w:ascii="Arial" w:hAnsi="Arial" w:cs="Arial"/>
          <w:color w:val="auto"/>
          <w:sz w:val="22"/>
          <w:szCs w:val="22"/>
        </w:rPr>
      </w:pPr>
      <w:r w:rsidRPr="00402132">
        <w:rPr>
          <w:rFonts w:ascii="Arial" w:hAnsi="Arial" w:cs="Arial"/>
          <w:color w:val="auto"/>
          <w:sz w:val="22"/>
          <w:szCs w:val="22"/>
        </w:rPr>
        <w:t>46</w:t>
      </w:r>
      <w:r w:rsidR="0089563D" w:rsidRPr="00402132">
        <w:rPr>
          <w:rFonts w:ascii="Arial" w:hAnsi="Arial" w:cs="Arial"/>
          <w:color w:val="auto"/>
          <w:sz w:val="22"/>
          <w:szCs w:val="22"/>
        </w:rPr>
        <w:t>.</w:t>
      </w:r>
      <w:r w:rsidR="0089563D" w:rsidRPr="00402132">
        <w:rPr>
          <w:rFonts w:ascii="Arial" w:hAnsi="Arial" w:cs="Arial"/>
          <w:color w:val="auto"/>
          <w:sz w:val="22"/>
          <w:szCs w:val="22"/>
        </w:rPr>
        <w:tab/>
        <w:t xml:space="preserve">  </w:t>
      </w:r>
      <w:proofErr w:type="spellStart"/>
      <w:r w:rsidR="0089563D" w:rsidRPr="00402132">
        <w:rPr>
          <w:rFonts w:ascii="Arial" w:hAnsi="Arial" w:cs="Arial"/>
          <w:color w:val="auto"/>
          <w:sz w:val="22"/>
          <w:szCs w:val="22"/>
        </w:rPr>
        <w:t>Campochiaro</w:t>
      </w:r>
      <w:proofErr w:type="spellEnd"/>
      <w:r w:rsidR="0089563D" w:rsidRPr="00402132">
        <w:rPr>
          <w:rFonts w:ascii="Arial" w:hAnsi="Arial" w:cs="Arial"/>
          <w:color w:val="auto"/>
          <w:sz w:val="22"/>
          <w:szCs w:val="22"/>
        </w:rPr>
        <w:t xml:space="preserve"> PA, Brown DM, Pearson A, Chen S, Boyer D, Ruiz-Moreno J, Garretson B, Gupta A, </w:t>
      </w:r>
      <w:proofErr w:type="spellStart"/>
      <w:r w:rsidR="0089563D" w:rsidRPr="00402132">
        <w:rPr>
          <w:rFonts w:ascii="Arial" w:hAnsi="Arial" w:cs="Arial"/>
          <w:color w:val="auto"/>
          <w:sz w:val="22"/>
          <w:szCs w:val="22"/>
        </w:rPr>
        <w:t>Hariprasad</w:t>
      </w:r>
      <w:proofErr w:type="spellEnd"/>
      <w:r w:rsidR="0089563D" w:rsidRPr="00402132">
        <w:rPr>
          <w:rFonts w:ascii="Arial" w:hAnsi="Arial" w:cs="Arial"/>
          <w:color w:val="auto"/>
          <w:sz w:val="22"/>
          <w:szCs w:val="22"/>
        </w:rPr>
        <w:t xml:space="preserve"> SM, Bailey C, </w:t>
      </w:r>
      <w:proofErr w:type="spellStart"/>
      <w:r w:rsidR="0089563D" w:rsidRPr="00402132">
        <w:rPr>
          <w:rFonts w:ascii="Arial" w:hAnsi="Arial" w:cs="Arial"/>
          <w:color w:val="auto"/>
          <w:sz w:val="22"/>
          <w:szCs w:val="22"/>
        </w:rPr>
        <w:t>Reichel</w:t>
      </w:r>
      <w:proofErr w:type="spellEnd"/>
      <w:r w:rsidR="0089563D" w:rsidRPr="00402132">
        <w:rPr>
          <w:rFonts w:ascii="Arial" w:hAnsi="Arial" w:cs="Arial"/>
          <w:color w:val="auto"/>
          <w:sz w:val="22"/>
          <w:szCs w:val="22"/>
        </w:rPr>
        <w:t xml:space="preserve"> E, </w:t>
      </w:r>
      <w:proofErr w:type="spellStart"/>
      <w:r w:rsidR="0089563D" w:rsidRPr="00402132">
        <w:rPr>
          <w:rFonts w:ascii="Arial" w:hAnsi="Arial" w:cs="Arial"/>
          <w:color w:val="auto"/>
          <w:sz w:val="22"/>
          <w:szCs w:val="22"/>
        </w:rPr>
        <w:t>Soubrane</w:t>
      </w:r>
      <w:proofErr w:type="spellEnd"/>
      <w:r w:rsidR="0089563D" w:rsidRPr="00402132">
        <w:rPr>
          <w:rFonts w:ascii="Arial" w:hAnsi="Arial" w:cs="Arial"/>
          <w:color w:val="auto"/>
          <w:sz w:val="22"/>
          <w:szCs w:val="22"/>
        </w:rPr>
        <w:t xml:space="preserve"> G, </w:t>
      </w:r>
      <w:proofErr w:type="spellStart"/>
      <w:r w:rsidR="0089563D" w:rsidRPr="00402132">
        <w:rPr>
          <w:rFonts w:ascii="Arial" w:hAnsi="Arial" w:cs="Arial"/>
          <w:color w:val="auto"/>
          <w:sz w:val="22"/>
          <w:szCs w:val="22"/>
        </w:rPr>
        <w:t>Kapik</w:t>
      </w:r>
      <w:proofErr w:type="spellEnd"/>
      <w:r w:rsidR="0089563D" w:rsidRPr="00402132">
        <w:rPr>
          <w:rFonts w:ascii="Arial" w:hAnsi="Arial" w:cs="Arial"/>
          <w:color w:val="auto"/>
          <w:sz w:val="22"/>
          <w:szCs w:val="22"/>
        </w:rPr>
        <w:t xml:space="preserve"> B, </w:t>
      </w:r>
      <w:proofErr w:type="spellStart"/>
      <w:r w:rsidR="0089563D" w:rsidRPr="00402132">
        <w:rPr>
          <w:rFonts w:ascii="Arial" w:hAnsi="Arial" w:cs="Arial"/>
          <w:color w:val="auto"/>
          <w:sz w:val="22"/>
          <w:szCs w:val="22"/>
        </w:rPr>
        <w:t>Billman</w:t>
      </w:r>
      <w:proofErr w:type="spellEnd"/>
      <w:r w:rsidR="0089563D" w:rsidRPr="00402132">
        <w:rPr>
          <w:rFonts w:ascii="Arial" w:hAnsi="Arial" w:cs="Arial"/>
          <w:color w:val="auto"/>
          <w:sz w:val="22"/>
          <w:szCs w:val="22"/>
        </w:rPr>
        <w:t xml:space="preserve"> K, Kane FE, Green K; FAME Study Group. Sustained delivery </w:t>
      </w:r>
      <w:proofErr w:type="spellStart"/>
      <w:r w:rsidR="0089563D" w:rsidRPr="00402132">
        <w:rPr>
          <w:rFonts w:ascii="Arial" w:hAnsi="Arial" w:cs="Arial"/>
          <w:color w:val="auto"/>
          <w:sz w:val="22"/>
          <w:szCs w:val="22"/>
        </w:rPr>
        <w:t>fluocinolone</w:t>
      </w:r>
      <w:proofErr w:type="spellEnd"/>
      <w:r w:rsidR="0089563D" w:rsidRPr="00402132">
        <w:rPr>
          <w:rFonts w:ascii="Arial" w:hAnsi="Arial" w:cs="Arial"/>
          <w:color w:val="auto"/>
          <w:sz w:val="22"/>
          <w:szCs w:val="22"/>
        </w:rPr>
        <w:t xml:space="preserve"> </w:t>
      </w:r>
      <w:proofErr w:type="spellStart"/>
      <w:r w:rsidR="0089563D" w:rsidRPr="00402132">
        <w:rPr>
          <w:rFonts w:ascii="Arial" w:hAnsi="Arial" w:cs="Arial"/>
          <w:color w:val="auto"/>
          <w:sz w:val="22"/>
          <w:szCs w:val="22"/>
        </w:rPr>
        <w:t>acetonide</w:t>
      </w:r>
      <w:proofErr w:type="spellEnd"/>
      <w:r w:rsidR="0089563D" w:rsidRPr="00402132">
        <w:rPr>
          <w:rFonts w:ascii="Arial" w:hAnsi="Arial" w:cs="Arial"/>
          <w:color w:val="auto"/>
          <w:sz w:val="22"/>
          <w:szCs w:val="22"/>
        </w:rPr>
        <w:t xml:space="preserve"> vitreous inserts provide benefit for at least 3 years in patients with diabetic macular edema. Ophthalmology. 2012 Oct;119(10):2125-32. </w:t>
      </w:r>
    </w:p>
    <w:p w14:paraId="7D06A7B6" w14:textId="1F1EF8C4" w:rsidR="0089563D" w:rsidRPr="00402132" w:rsidRDefault="003C5806" w:rsidP="000077AC">
      <w:pPr>
        <w:pStyle w:val="NormalWeb"/>
        <w:rPr>
          <w:rFonts w:ascii="Arial" w:hAnsi="Arial" w:cs="Arial"/>
          <w:color w:val="auto"/>
          <w:sz w:val="22"/>
          <w:szCs w:val="22"/>
        </w:rPr>
      </w:pPr>
      <w:r w:rsidRPr="00402132">
        <w:rPr>
          <w:rFonts w:ascii="Arial" w:hAnsi="Arial" w:cs="Arial"/>
          <w:color w:val="auto"/>
          <w:sz w:val="22"/>
          <w:szCs w:val="22"/>
        </w:rPr>
        <w:t>47</w:t>
      </w:r>
      <w:r w:rsidR="0089563D" w:rsidRPr="00402132">
        <w:rPr>
          <w:rFonts w:ascii="Arial" w:hAnsi="Arial" w:cs="Arial"/>
          <w:color w:val="auto"/>
          <w:sz w:val="22"/>
          <w:szCs w:val="22"/>
        </w:rPr>
        <w:t>.</w:t>
      </w:r>
      <w:r w:rsidR="0089563D" w:rsidRPr="00402132">
        <w:rPr>
          <w:rFonts w:ascii="Arial" w:hAnsi="Arial" w:cs="Arial"/>
          <w:color w:val="auto"/>
          <w:sz w:val="22"/>
          <w:szCs w:val="22"/>
        </w:rPr>
        <w:tab/>
        <w:t xml:space="preserve">  Nguyen QD, </w:t>
      </w:r>
      <w:proofErr w:type="spellStart"/>
      <w:r w:rsidR="0089563D" w:rsidRPr="00402132">
        <w:rPr>
          <w:rFonts w:ascii="Arial" w:hAnsi="Arial" w:cs="Arial"/>
          <w:color w:val="auto"/>
          <w:sz w:val="22"/>
          <w:szCs w:val="22"/>
        </w:rPr>
        <w:t>Tatlipinar</w:t>
      </w:r>
      <w:proofErr w:type="spellEnd"/>
      <w:r w:rsidR="0089563D" w:rsidRPr="00402132">
        <w:rPr>
          <w:rFonts w:ascii="Arial" w:hAnsi="Arial" w:cs="Arial"/>
          <w:color w:val="auto"/>
          <w:sz w:val="22"/>
          <w:szCs w:val="22"/>
        </w:rPr>
        <w:t xml:space="preserve"> S, Shah SM, et al. Vascular endothelial growth factor is a critical stimulus for diabetic macular edema. Am J </w:t>
      </w:r>
      <w:proofErr w:type="spellStart"/>
      <w:r w:rsidR="0089563D" w:rsidRPr="00402132">
        <w:rPr>
          <w:rFonts w:ascii="Arial" w:hAnsi="Arial" w:cs="Arial"/>
          <w:color w:val="auto"/>
          <w:sz w:val="22"/>
          <w:szCs w:val="22"/>
        </w:rPr>
        <w:t>Ophthalmol</w:t>
      </w:r>
      <w:proofErr w:type="spellEnd"/>
      <w:r w:rsidR="0089563D" w:rsidRPr="00402132">
        <w:rPr>
          <w:rFonts w:ascii="Arial" w:hAnsi="Arial" w:cs="Arial"/>
          <w:color w:val="auto"/>
          <w:sz w:val="22"/>
          <w:szCs w:val="22"/>
        </w:rPr>
        <w:t xml:space="preserve"> 2006;142:961–969. </w:t>
      </w:r>
    </w:p>
    <w:p w14:paraId="3A519BC7" w14:textId="45E44BB1" w:rsidR="00E43700" w:rsidRPr="00402132" w:rsidRDefault="0006556A" w:rsidP="00E43700">
      <w:pPr>
        <w:pStyle w:val="NormalWeb"/>
        <w:rPr>
          <w:rFonts w:ascii="Arial" w:hAnsi="Arial" w:cs="Arial"/>
          <w:color w:val="auto"/>
          <w:sz w:val="22"/>
          <w:szCs w:val="22"/>
        </w:rPr>
      </w:pPr>
      <w:r w:rsidRPr="00402132">
        <w:rPr>
          <w:rFonts w:ascii="Arial" w:hAnsi="Arial" w:cs="Arial"/>
          <w:color w:val="auto"/>
          <w:sz w:val="22"/>
          <w:szCs w:val="22"/>
        </w:rPr>
        <w:t>48</w:t>
      </w:r>
      <w:r w:rsidR="00E43700" w:rsidRPr="00402132">
        <w:rPr>
          <w:rFonts w:ascii="Arial" w:hAnsi="Arial" w:cs="Arial"/>
          <w:color w:val="auto"/>
          <w:sz w:val="22"/>
          <w:szCs w:val="22"/>
        </w:rPr>
        <w:t>.</w:t>
      </w:r>
      <w:r w:rsidR="00E43700" w:rsidRPr="00402132">
        <w:rPr>
          <w:rFonts w:ascii="Arial" w:hAnsi="Arial" w:cs="Arial"/>
          <w:color w:val="auto"/>
          <w:sz w:val="22"/>
          <w:szCs w:val="22"/>
        </w:rPr>
        <w:tab/>
        <w:t xml:space="preserve">  Cunningham ET Jr, </w:t>
      </w:r>
      <w:proofErr w:type="spellStart"/>
      <w:r w:rsidR="00E43700" w:rsidRPr="00402132">
        <w:rPr>
          <w:rFonts w:ascii="Arial" w:hAnsi="Arial" w:cs="Arial"/>
          <w:color w:val="auto"/>
          <w:sz w:val="22"/>
          <w:szCs w:val="22"/>
        </w:rPr>
        <w:t>Adamis</w:t>
      </w:r>
      <w:proofErr w:type="spellEnd"/>
      <w:r w:rsidR="00E43700" w:rsidRPr="00402132">
        <w:rPr>
          <w:rFonts w:ascii="Arial" w:hAnsi="Arial" w:cs="Arial"/>
          <w:color w:val="auto"/>
          <w:sz w:val="22"/>
          <w:szCs w:val="22"/>
        </w:rPr>
        <w:t xml:space="preserve"> AP, </w:t>
      </w:r>
      <w:proofErr w:type="spellStart"/>
      <w:r w:rsidR="00E43700" w:rsidRPr="00402132">
        <w:rPr>
          <w:rFonts w:ascii="Arial" w:hAnsi="Arial" w:cs="Arial"/>
          <w:color w:val="auto"/>
          <w:sz w:val="22"/>
          <w:szCs w:val="22"/>
        </w:rPr>
        <w:t>Altaweel</w:t>
      </w:r>
      <w:proofErr w:type="spellEnd"/>
      <w:r w:rsidR="00E43700" w:rsidRPr="00402132">
        <w:rPr>
          <w:rFonts w:ascii="Arial" w:hAnsi="Arial" w:cs="Arial"/>
          <w:color w:val="auto"/>
          <w:sz w:val="22"/>
          <w:szCs w:val="22"/>
        </w:rPr>
        <w:t xml:space="preserve"> M, et al. </w:t>
      </w:r>
      <w:proofErr w:type="spellStart"/>
      <w:r w:rsidR="00E43700" w:rsidRPr="00402132">
        <w:rPr>
          <w:rFonts w:ascii="Arial" w:hAnsi="Arial" w:cs="Arial"/>
          <w:color w:val="auto"/>
          <w:sz w:val="22"/>
          <w:szCs w:val="22"/>
        </w:rPr>
        <w:t>Macugen</w:t>
      </w:r>
      <w:proofErr w:type="spellEnd"/>
      <w:r w:rsidR="00E43700" w:rsidRPr="00402132">
        <w:rPr>
          <w:rFonts w:ascii="Arial" w:hAnsi="Arial" w:cs="Arial"/>
          <w:color w:val="auto"/>
          <w:sz w:val="22"/>
          <w:szCs w:val="22"/>
        </w:rPr>
        <w:t xml:space="preserve"> Diabetic Retinopathy </w:t>
      </w:r>
      <w:proofErr w:type="spellStart"/>
      <w:r w:rsidR="00E43700" w:rsidRPr="00402132">
        <w:rPr>
          <w:rFonts w:ascii="Arial" w:hAnsi="Arial" w:cs="Arial"/>
          <w:color w:val="auto"/>
          <w:sz w:val="22"/>
          <w:szCs w:val="22"/>
        </w:rPr>
        <w:t>StudyGroup</w:t>
      </w:r>
      <w:proofErr w:type="spellEnd"/>
      <w:r w:rsidR="00E43700" w:rsidRPr="00402132">
        <w:rPr>
          <w:rFonts w:ascii="Arial" w:hAnsi="Arial" w:cs="Arial"/>
          <w:color w:val="auto"/>
          <w:sz w:val="22"/>
          <w:szCs w:val="22"/>
        </w:rPr>
        <w:t xml:space="preserve">. A phase II randomized double-masked trial of </w:t>
      </w:r>
      <w:proofErr w:type="spellStart"/>
      <w:r w:rsidR="00E43700" w:rsidRPr="00402132">
        <w:rPr>
          <w:rFonts w:ascii="Arial" w:hAnsi="Arial" w:cs="Arial"/>
          <w:color w:val="auto"/>
          <w:sz w:val="22"/>
          <w:szCs w:val="22"/>
        </w:rPr>
        <w:t>pegaptanib</w:t>
      </w:r>
      <w:proofErr w:type="spellEnd"/>
      <w:r w:rsidR="00E43700" w:rsidRPr="00402132">
        <w:rPr>
          <w:rFonts w:ascii="Arial" w:hAnsi="Arial" w:cs="Arial"/>
          <w:color w:val="auto"/>
          <w:sz w:val="22"/>
          <w:szCs w:val="22"/>
        </w:rPr>
        <w:t xml:space="preserve">, an </w:t>
      </w:r>
      <w:proofErr w:type="spellStart"/>
      <w:r w:rsidR="00E43700" w:rsidRPr="00402132">
        <w:rPr>
          <w:rFonts w:ascii="Arial" w:hAnsi="Arial" w:cs="Arial"/>
          <w:color w:val="auto"/>
          <w:sz w:val="22"/>
          <w:szCs w:val="22"/>
        </w:rPr>
        <w:t>antivascular</w:t>
      </w:r>
      <w:proofErr w:type="spellEnd"/>
      <w:r w:rsidR="00E43700" w:rsidRPr="00402132">
        <w:rPr>
          <w:rFonts w:ascii="Arial" w:hAnsi="Arial" w:cs="Arial"/>
          <w:color w:val="auto"/>
          <w:sz w:val="22"/>
          <w:szCs w:val="22"/>
        </w:rPr>
        <w:t xml:space="preserve"> endothelial growth factor aptamer, for diabetic macular edema. Ophthalmology 2005;112:1747–1757. </w:t>
      </w:r>
    </w:p>
    <w:p w14:paraId="086A95E9" w14:textId="74C485C8" w:rsidR="00E43700" w:rsidRPr="00402132" w:rsidRDefault="008B1B9B" w:rsidP="000077AC">
      <w:pPr>
        <w:pStyle w:val="NormalWeb"/>
        <w:rPr>
          <w:rFonts w:ascii="Arial" w:hAnsi="Arial" w:cs="Arial"/>
          <w:color w:val="auto"/>
          <w:sz w:val="22"/>
          <w:szCs w:val="22"/>
        </w:rPr>
      </w:pPr>
      <w:r w:rsidRPr="00402132">
        <w:rPr>
          <w:rFonts w:ascii="Arial" w:hAnsi="Arial" w:cs="Arial"/>
          <w:color w:val="auto"/>
          <w:sz w:val="22"/>
          <w:szCs w:val="22"/>
        </w:rPr>
        <w:t>49</w:t>
      </w:r>
      <w:r w:rsidR="00E43700" w:rsidRPr="00402132">
        <w:rPr>
          <w:rFonts w:ascii="Arial" w:hAnsi="Arial" w:cs="Arial"/>
          <w:color w:val="auto"/>
          <w:sz w:val="22"/>
          <w:szCs w:val="22"/>
        </w:rPr>
        <w:t>.</w:t>
      </w:r>
      <w:r w:rsidR="00E43700" w:rsidRPr="00402132">
        <w:rPr>
          <w:rFonts w:ascii="Arial" w:hAnsi="Arial" w:cs="Arial"/>
          <w:color w:val="auto"/>
          <w:sz w:val="22"/>
          <w:szCs w:val="22"/>
        </w:rPr>
        <w:tab/>
        <w:t xml:space="preserve">  Sultan MB, Zhou D, Loftus J, </w:t>
      </w:r>
      <w:proofErr w:type="spellStart"/>
      <w:r w:rsidR="00E43700" w:rsidRPr="00402132">
        <w:rPr>
          <w:rFonts w:ascii="Arial" w:hAnsi="Arial" w:cs="Arial"/>
          <w:color w:val="auto"/>
          <w:sz w:val="22"/>
          <w:szCs w:val="22"/>
        </w:rPr>
        <w:t>Dombi</w:t>
      </w:r>
      <w:proofErr w:type="spellEnd"/>
      <w:r w:rsidR="00E43700" w:rsidRPr="00402132">
        <w:rPr>
          <w:rFonts w:ascii="Arial" w:hAnsi="Arial" w:cs="Arial"/>
          <w:color w:val="auto"/>
          <w:sz w:val="22"/>
          <w:szCs w:val="22"/>
        </w:rPr>
        <w:t xml:space="preserve"> T, Ice KS; </w:t>
      </w:r>
      <w:proofErr w:type="spellStart"/>
      <w:r w:rsidR="00E43700" w:rsidRPr="00402132">
        <w:rPr>
          <w:rFonts w:ascii="Arial" w:hAnsi="Arial" w:cs="Arial"/>
          <w:color w:val="auto"/>
          <w:sz w:val="22"/>
          <w:szCs w:val="22"/>
        </w:rPr>
        <w:t>Macugen</w:t>
      </w:r>
      <w:proofErr w:type="spellEnd"/>
      <w:r w:rsidR="00E43700" w:rsidRPr="00402132">
        <w:rPr>
          <w:rFonts w:ascii="Arial" w:hAnsi="Arial" w:cs="Arial"/>
          <w:color w:val="auto"/>
          <w:sz w:val="22"/>
          <w:szCs w:val="22"/>
        </w:rPr>
        <w:t xml:space="preserve"> 1013 Study Group. A phase 2/3, multicenter, randomized, double-masked, 2-year trial of </w:t>
      </w:r>
      <w:proofErr w:type="spellStart"/>
      <w:r w:rsidR="00E43700" w:rsidRPr="00402132">
        <w:rPr>
          <w:rFonts w:ascii="Arial" w:hAnsi="Arial" w:cs="Arial"/>
          <w:color w:val="auto"/>
          <w:sz w:val="22"/>
          <w:szCs w:val="22"/>
        </w:rPr>
        <w:t>pegaptanib</w:t>
      </w:r>
      <w:proofErr w:type="spellEnd"/>
      <w:r w:rsidR="00E43700" w:rsidRPr="00402132">
        <w:rPr>
          <w:rFonts w:ascii="Arial" w:hAnsi="Arial" w:cs="Arial"/>
          <w:color w:val="auto"/>
          <w:sz w:val="22"/>
          <w:szCs w:val="22"/>
        </w:rPr>
        <w:t xml:space="preserve"> sodium for the treatment of diabetic macular edema. Ophthalmology. 2011 Jun;118(6):1107-18.</w:t>
      </w:r>
    </w:p>
    <w:p w14:paraId="72E5C06E" w14:textId="4DCCDD07" w:rsidR="00E43700" w:rsidRPr="00402132" w:rsidRDefault="007D41D3" w:rsidP="00E43700">
      <w:pPr>
        <w:pStyle w:val="NormalWeb"/>
        <w:rPr>
          <w:rFonts w:ascii="Arial" w:hAnsi="Arial" w:cs="Arial"/>
          <w:color w:val="auto"/>
          <w:sz w:val="22"/>
          <w:szCs w:val="22"/>
        </w:rPr>
      </w:pPr>
      <w:r w:rsidRPr="00402132">
        <w:rPr>
          <w:rFonts w:ascii="Arial" w:hAnsi="Arial" w:cs="Arial"/>
          <w:color w:val="auto"/>
          <w:sz w:val="22"/>
          <w:szCs w:val="22"/>
        </w:rPr>
        <w:t>50</w:t>
      </w:r>
      <w:r w:rsidR="00E43700" w:rsidRPr="00402132">
        <w:rPr>
          <w:rFonts w:ascii="Arial" w:hAnsi="Arial" w:cs="Arial"/>
          <w:color w:val="auto"/>
          <w:sz w:val="22"/>
          <w:szCs w:val="22"/>
        </w:rPr>
        <w:t>.</w:t>
      </w:r>
      <w:r w:rsidR="00E43700" w:rsidRPr="00402132">
        <w:rPr>
          <w:rFonts w:ascii="Arial" w:hAnsi="Arial" w:cs="Arial"/>
          <w:color w:val="auto"/>
          <w:sz w:val="22"/>
          <w:szCs w:val="22"/>
        </w:rPr>
        <w:tab/>
        <w:t xml:space="preserve">  Scott IU, Edwards AR, Beck RW, et al., Diabetic Retinopathy Clinical Research Network. A phase II randomized clinical trial of intravitreal bevacizumab for diabetic macular edema. Ophthalmology 2007;114:1860–1867. </w:t>
      </w:r>
    </w:p>
    <w:p w14:paraId="0A3D0F6D" w14:textId="77777777" w:rsidR="00E43700" w:rsidRPr="00402132" w:rsidRDefault="00E43700" w:rsidP="000077AC">
      <w:pPr>
        <w:pStyle w:val="NormalWeb"/>
        <w:rPr>
          <w:rFonts w:ascii="Arial" w:hAnsi="Arial" w:cs="Arial"/>
          <w:color w:val="auto"/>
          <w:sz w:val="22"/>
          <w:szCs w:val="22"/>
        </w:rPr>
      </w:pPr>
    </w:p>
    <w:p w14:paraId="74786609" w14:textId="63F6430D" w:rsidR="00E43700" w:rsidRPr="00402132" w:rsidRDefault="00403885" w:rsidP="000077AC">
      <w:pPr>
        <w:pStyle w:val="NormalWeb"/>
        <w:rPr>
          <w:rFonts w:ascii="Arial" w:hAnsi="Arial" w:cs="Arial"/>
          <w:color w:val="auto"/>
          <w:sz w:val="22"/>
          <w:szCs w:val="22"/>
        </w:rPr>
      </w:pPr>
      <w:r w:rsidRPr="00402132">
        <w:rPr>
          <w:rFonts w:ascii="Arial" w:hAnsi="Arial" w:cs="Arial"/>
          <w:color w:val="auto"/>
          <w:sz w:val="22"/>
          <w:szCs w:val="22"/>
        </w:rPr>
        <w:t>51</w:t>
      </w:r>
      <w:r w:rsidR="00E43700" w:rsidRPr="00402132">
        <w:rPr>
          <w:rFonts w:ascii="Arial" w:hAnsi="Arial" w:cs="Arial"/>
          <w:color w:val="auto"/>
          <w:sz w:val="22"/>
          <w:szCs w:val="22"/>
        </w:rPr>
        <w:t>.</w:t>
      </w:r>
      <w:r w:rsidR="00E43700" w:rsidRPr="00402132">
        <w:rPr>
          <w:rFonts w:ascii="Arial" w:hAnsi="Arial" w:cs="Arial"/>
          <w:color w:val="auto"/>
          <w:sz w:val="22"/>
          <w:szCs w:val="22"/>
        </w:rPr>
        <w:tab/>
        <w:t xml:space="preserve">  </w:t>
      </w:r>
      <w:proofErr w:type="spellStart"/>
      <w:r w:rsidR="00E43700" w:rsidRPr="00402132">
        <w:rPr>
          <w:rFonts w:ascii="Arial" w:hAnsi="Arial" w:cs="Arial"/>
          <w:color w:val="auto"/>
          <w:sz w:val="22"/>
          <w:szCs w:val="22"/>
        </w:rPr>
        <w:t>Rajendram</w:t>
      </w:r>
      <w:proofErr w:type="spellEnd"/>
      <w:r w:rsidR="00E43700" w:rsidRPr="00402132">
        <w:rPr>
          <w:rFonts w:ascii="Arial" w:hAnsi="Arial" w:cs="Arial"/>
          <w:color w:val="auto"/>
          <w:sz w:val="22"/>
          <w:szCs w:val="22"/>
        </w:rPr>
        <w:t xml:space="preserve"> R, Fraser-Bell S, </w:t>
      </w:r>
      <w:proofErr w:type="spellStart"/>
      <w:r w:rsidR="00E43700" w:rsidRPr="00402132">
        <w:rPr>
          <w:rFonts w:ascii="Arial" w:hAnsi="Arial" w:cs="Arial"/>
          <w:color w:val="auto"/>
          <w:sz w:val="22"/>
          <w:szCs w:val="22"/>
        </w:rPr>
        <w:t>Kaines</w:t>
      </w:r>
      <w:proofErr w:type="spellEnd"/>
      <w:r w:rsidR="00E43700" w:rsidRPr="00402132">
        <w:rPr>
          <w:rFonts w:ascii="Arial" w:hAnsi="Arial" w:cs="Arial"/>
          <w:color w:val="auto"/>
          <w:sz w:val="22"/>
          <w:szCs w:val="22"/>
        </w:rPr>
        <w:t xml:space="preserve"> A, </w:t>
      </w:r>
      <w:proofErr w:type="spellStart"/>
      <w:r w:rsidR="00E43700" w:rsidRPr="00402132">
        <w:rPr>
          <w:rFonts w:ascii="Arial" w:hAnsi="Arial" w:cs="Arial"/>
          <w:color w:val="auto"/>
          <w:sz w:val="22"/>
          <w:szCs w:val="22"/>
        </w:rPr>
        <w:t>Michaelides</w:t>
      </w:r>
      <w:proofErr w:type="spellEnd"/>
      <w:r w:rsidR="00E43700" w:rsidRPr="00402132">
        <w:rPr>
          <w:rFonts w:ascii="Arial" w:hAnsi="Arial" w:cs="Arial"/>
          <w:color w:val="auto"/>
          <w:sz w:val="22"/>
          <w:szCs w:val="22"/>
        </w:rPr>
        <w:t xml:space="preserve"> M, Hamilton RD, </w:t>
      </w:r>
      <w:proofErr w:type="spellStart"/>
      <w:r w:rsidR="00E43700" w:rsidRPr="00402132">
        <w:rPr>
          <w:rFonts w:ascii="Arial" w:hAnsi="Arial" w:cs="Arial"/>
          <w:color w:val="auto"/>
          <w:sz w:val="22"/>
          <w:szCs w:val="22"/>
        </w:rPr>
        <w:t>Esposti</w:t>
      </w:r>
      <w:proofErr w:type="spellEnd"/>
      <w:r w:rsidR="00E43700" w:rsidRPr="00402132">
        <w:rPr>
          <w:rFonts w:ascii="Arial" w:hAnsi="Arial" w:cs="Arial"/>
          <w:color w:val="auto"/>
          <w:sz w:val="22"/>
          <w:szCs w:val="22"/>
        </w:rPr>
        <w:t xml:space="preserve"> SD, </w:t>
      </w:r>
      <w:proofErr w:type="spellStart"/>
      <w:r w:rsidR="00E43700" w:rsidRPr="00402132">
        <w:rPr>
          <w:rFonts w:ascii="Arial" w:hAnsi="Arial" w:cs="Arial"/>
          <w:color w:val="auto"/>
          <w:sz w:val="22"/>
          <w:szCs w:val="22"/>
        </w:rPr>
        <w:t>Peto</w:t>
      </w:r>
      <w:proofErr w:type="spellEnd"/>
      <w:r w:rsidR="00E43700" w:rsidRPr="00402132">
        <w:rPr>
          <w:rFonts w:ascii="Arial" w:hAnsi="Arial" w:cs="Arial"/>
          <w:color w:val="auto"/>
          <w:sz w:val="22"/>
          <w:szCs w:val="22"/>
        </w:rPr>
        <w:t xml:space="preserve"> T, Egan C, Bunce C, Leslie RD, </w:t>
      </w:r>
      <w:proofErr w:type="spellStart"/>
      <w:r w:rsidR="00E43700" w:rsidRPr="00402132">
        <w:rPr>
          <w:rFonts w:ascii="Arial" w:hAnsi="Arial" w:cs="Arial"/>
          <w:color w:val="auto"/>
          <w:sz w:val="22"/>
          <w:szCs w:val="22"/>
        </w:rPr>
        <w:t>Hykin</w:t>
      </w:r>
      <w:proofErr w:type="spellEnd"/>
      <w:r w:rsidR="00E43700" w:rsidRPr="00402132">
        <w:rPr>
          <w:rFonts w:ascii="Arial" w:hAnsi="Arial" w:cs="Arial"/>
          <w:color w:val="auto"/>
          <w:sz w:val="22"/>
          <w:szCs w:val="22"/>
        </w:rPr>
        <w:t xml:space="preserve"> PG. A 2-year prospective randomized controlled trial of intravitreal bevacizumab or laser therapy (BOLT) in the management of </w:t>
      </w:r>
      <w:r w:rsidR="00E43700" w:rsidRPr="00402132">
        <w:rPr>
          <w:rFonts w:ascii="Arial" w:hAnsi="Arial" w:cs="Arial"/>
          <w:color w:val="auto"/>
          <w:sz w:val="22"/>
          <w:szCs w:val="22"/>
        </w:rPr>
        <w:lastRenderedPageBreak/>
        <w:t xml:space="preserve">diabetic macular edema: 24-month data: report 3. Arch </w:t>
      </w:r>
      <w:proofErr w:type="spellStart"/>
      <w:r w:rsidR="00E43700" w:rsidRPr="00402132">
        <w:rPr>
          <w:rFonts w:ascii="Arial" w:hAnsi="Arial" w:cs="Arial"/>
          <w:color w:val="auto"/>
          <w:sz w:val="22"/>
          <w:szCs w:val="22"/>
        </w:rPr>
        <w:t>Ophthalmol</w:t>
      </w:r>
      <w:proofErr w:type="spellEnd"/>
      <w:r w:rsidR="00E43700" w:rsidRPr="00402132">
        <w:rPr>
          <w:rFonts w:ascii="Arial" w:hAnsi="Arial" w:cs="Arial"/>
          <w:color w:val="auto"/>
          <w:sz w:val="22"/>
          <w:szCs w:val="22"/>
        </w:rPr>
        <w:t>. 2012 Aug 1;130(8):972-9.</w:t>
      </w:r>
    </w:p>
    <w:p w14:paraId="035CF020" w14:textId="0FA2EEFD" w:rsidR="0089563D" w:rsidRPr="00402132" w:rsidRDefault="00CF2EE5" w:rsidP="000077AC">
      <w:pPr>
        <w:pStyle w:val="NormalWeb"/>
        <w:rPr>
          <w:rFonts w:ascii="Arial" w:hAnsi="Arial" w:cs="Arial"/>
          <w:color w:val="auto"/>
          <w:sz w:val="22"/>
          <w:szCs w:val="22"/>
        </w:rPr>
      </w:pPr>
      <w:r w:rsidRPr="00402132">
        <w:rPr>
          <w:rFonts w:ascii="Arial" w:hAnsi="Arial" w:cs="Arial"/>
          <w:color w:val="auto"/>
          <w:sz w:val="22"/>
          <w:szCs w:val="22"/>
        </w:rPr>
        <w:t>52</w:t>
      </w:r>
      <w:r w:rsidR="0089563D" w:rsidRPr="00402132">
        <w:rPr>
          <w:rFonts w:ascii="Arial" w:hAnsi="Arial" w:cs="Arial"/>
          <w:color w:val="auto"/>
          <w:sz w:val="22"/>
          <w:szCs w:val="22"/>
        </w:rPr>
        <w:t>.</w:t>
      </w:r>
      <w:r w:rsidR="0089563D" w:rsidRPr="00402132">
        <w:rPr>
          <w:rFonts w:ascii="Arial" w:hAnsi="Arial" w:cs="Arial"/>
          <w:color w:val="auto"/>
          <w:sz w:val="22"/>
          <w:szCs w:val="22"/>
        </w:rPr>
        <w:tab/>
        <w:t xml:space="preserve">  Nguyen QD, Shah SM, </w:t>
      </w:r>
      <w:proofErr w:type="spellStart"/>
      <w:r w:rsidR="0089563D" w:rsidRPr="00402132">
        <w:rPr>
          <w:rFonts w:ascii="Arial" w:hAnsi="Arial" w:cs="Arial"/>
          <w:color w:val="auto"/>
          <w:sz w:val="22"/>
          <w:szCs w:val="22"/>
        </w:rPr>
        <w:t>Khwaja</w:t>
      </w:r>
      <w:proofErr w:type="spellEnd"/>
      <w:r w:rsidR="0089563D" w:rsidRPr="00402132">
        <w:rPr>
          <w:rFonts w:ascii="Arial" w:hAnsi="Arial" w:cs="Arial"/>
          <w:color w:val="auto"/>
          <w:sz w:val="22"/>
          <w:szCs w:val="22"/>
        </w:rPr>
        <w:t xml:space="preserve"> AA, </w:t>
      </w:r>
      <w:proofErr w:type="spellStart"/>
      <w:r w:rsidR="0089563D" w:rsidRPr="00402132">
        <w:rPr>
          <w:rFonts w:ascii="Arial" w:hAnsi="Arial" w:cs="Arial"/>
          <w:color w:val="auto"/>
          <w:sz w:val="22"/>
          <w:szCs w:val="22"/>
        </w:rPr>
        <w:t>Channa</w:t>
      </w:r>
      <w:proofErr w:type="spellEnd"/>
      <w:r w:rsidR="0089563D" w:rsidRPr="00402132">
        <w:rPr>
          <w:rFonts w:ascii="Arial" w:hAnsi="Arial" w:cs="Arial"/>
          <w:color w:val="auto"/>
          <w:sz w:val="22"/>
          <w:szCs w:val="22"/>
        </w:rPr>
        <w:t xml:space="preserve"> R, </w:t>
      </w:r>
      <w:proofErr w:type="spellStart"/>
      <w:r w:rsidR="0089563D" w:rsidRPr="00402132">
        <w:rPr>
          <w:rFonts w:ascii="Arial" w:hAnsi="Arial" w:cs="Arial"/>
          <w:color w:val="auto"/>
          <w:sz w:val="22"/>
          <w:szCs w:val="22"/>
        </w:rPr>
        <w:t>Hatef</w:t>
      </w:r>
      <w:proofErr w:type="spellEnd"/>
      <w:r w:rsidR="0089563D" w:rsidRPr="00402132">
        <w:rPr>
          <w:rFonts w:ascii="Arial" w:hAnsi="Arial" w:cs="Arial"/>
          <w:color w:val="auto"/>
          <w:sz w:val="22"/>
          <w:szCs w:val="22"/>
        </w:rPr>
        <w:t xml:space="preserve"> E, Do DV, Boyer D, </w:t>
      </w:r>
      <w:proofErr w:type="spellStart"/>
      <w:r w:rsidR="0089563D" w:rsidRPr="00402132">
        <w:rPr>
          <w:rFonts w:ascii="Arial" w:hAnsi="Arial" w:cs="Arial"/>
          <w:color w:val="auto"/>
          <w:sz w:val="22"/>
          <w:szCs w:val="22"/>
        </w:rPr>
        <w:t>Heier</w:t>
      </w:r>
      <w:proofErr w:type="spellEnd"/>
      <w:r w:rsidR="0089563D" w:rsidRPr="00402132">
        <w:rPr>
          <w:rFonts w:ascii="Arial" w:hAnsi="Arial" w:cs="Arial"/>
          <w:color w:val="auto"/>
          <w:sz w:val="22"/>
          <w:szCs w:val="22"/>
        </w:rPr>
        <w:t xml:space="preserve"> JS, Abraham P, Thach AB, Lit ES, Foster BS, Kruger E, </w:t>
      </w:r>
      <w:proofErr w:type="spellStart"/>
      <w:r w:rsidR="0089563D" w:rsidRPr="00402132">
        <w:rPr>
          <w:rFonts w:ascii="Arial" w:hAnsi="Arial" w:cs="Arial"/>
          <w:color w:val="auto"/>
          <w:sz w:val="22"/>
          <w:szCs w:val="22"/>
        </w:rPr>
        <w:t>Dugel</w:t>
      </w:r>
      <w:proofErr w:type="spellEnd"/>
      <w:r w:rsidR="0089563D" w:rsidRPr="00402132">
        <w:rPr>
          <w:rFonts w:ascii="Arial" w:hAnsi="Arial" w:cs="Arial"/>
          <w:color w:val="auto"/>
          <w:sz w:val="22"/>
          <w:szCs w:val="22"/>
        </w:rPr>
        <w:t xml:space="preserve"> P, Chang T, Das A, </w:t>
      </w:r>
      <w:proofErr w:type="spellStart"/>
      <w:r w:rsidR="0089563D" w:rsidRPr="00402132">
        <w:rPr>
          <w:rFonts w:ascii="Arial" w:hAnsi="Arial" w:cs="Arial"/>
          <w:color w:val="auto"/>
          <w:sz w:val="22"/>
          <w:szCs w:val="22"/>
        </w:rPr>
        <w:t>Ciulla</w:t>
      </w:r>
      <w:proofErr w:type="spellEnd"/>
      <w:r w:rsidR="0089563D" w:rsidRPr="00402132">
        <w:rPr>
          <w:rFonts w:ascii="Arial" w:hAnsi="Arial" w:cs="Arial"/>
          <w:color w:val="auto"/>
          <w:sz w:val="22"/>
          <w:szCs w:val="22"/>
        </w:rPr>
        <w:t xml:space="preserve"> TA, Pollack JS, Lim JI, </w:t>
      </w:r>
      <w:proofErr w:type="spellStart"/>
      <w:r w:rsidR="0089563D" w:rsidRPr="00402132">
        <w:rPr>
          <w:rFonts w:ascii="Arial" w:hAnsi="Arial" w:cs="Arial"/>
          <w:color w:val="auto"/>
          <w:sz w:val="22"/>
          <w:szCs w:val="22"/>
        </w:rPr>
        <w:t>Eliott</w:t>
      </w:r>
      <w:proofErr w:type="spellEnd"/>
      <w:r w:rsidR="0089563D" w:rsidRPr="00402132">
        <w:rPr>
          <w:rFonts w:ascii="Arial" w:hAnsi="Arial" w:cs="Arial"/>
          <w:color w:val="auto"/>
          <w:sz w:val="22"/>
          <w:szCs w:val="22"/>
        </w:rPr>
        <w:t xml:space="preserve"> D, </w:t>
      </w:r>
      <w:proofErr w:type="spellStart"/>
      <w:r w:rsidR="0089563D" w:rsidRPr="00402132">
        <w:rPr>
          <w:rFonts w:ascii="Arial" w:hAnsi="Arial" w:cs="Arial"/>
          <w:color w:val="auto"/>
          <w:sz w:val="22"/>
          <w:szCs w:val="22"/>
        </w:rPr>
        <w:t>Campochiaro</w:t>
      </w:r>
      <w:proofErr w:type="spellEnd"/>
      <w:r w:rsidR="0089563D" w:rsidRPr="00402132">
        <w:rPr>
          <w:rFonts w:ascii="Arial" w:hAnsi="Arial" w:cs="Arial"/>
          <w:color w:val="auto"/>
          <w:sz w:val="22"/>
          <w:szCs w:val="22"/>
        </w:rPr>
        <w:t xml:space="preserve"> PA; READ-2 Study Group. Two-year outcomes of the </w:t>
      </w:r>
      <w:proofErr w:type="spellStart"/>
      <w:r w:rsidR="0089563D" w:rsidRPr="00402132">
        <w:rPr>
          <w:rFonts w:ascii="Arial" w:hAnsi="Arial" w:cs="Arial"/>
          <w:color w:val="auto"/>
          <w:sz w:val="22"/>
          <w:szCs w:val="22"/>
        </w:rPr>
        <w:t>ranibizumab</w:t>
      </w:r>
      <w:proofErr w:type="spellEnd"/>
      <w:r w:rsidR="0089563D" w:rsidRPr="00402132">
        <w:rPr>
          <w:rFonts w:ascii="Arial" w:hAnsi="Arial" w:cs="Arial"/>
          <w:color w:val="auto"/>
          <w:sz w:val="22"/>
          <w:szCs w:val="22"/>
        </w:rPr>
        <w:t xml:space="preserve"> for edema of the </w:t>
      </w:r>
      <w:proofErr w:type="spellStart"/>
      <w:r w:rsidR="0089563D" w:rsidRPr="00402132">
        <w:rPr>
          <w:rFonts w:ascii="Arial" w:hAnsi="Arial" w:cs="Arial"/>
          <w:color w:val="auto"/>
          <w:sz w:val="22"/>
          <w:szCs w:val="22"/>
        </w:rPr>
        <w:t>mAcula</w:t>
      </w:r>
      <w:proofErr w:type="spellEnd"/>
      <w:r w:rsidR="0089563D" w:rsidRPr="00402132">
        <w:rPr>
          <w:rFonts w:ascii="Arial" w:hAnsi="Arial" w:cs="Arial"/>
          <w:color w:val="auto"/>
          <w:sz w:val="22"/>
          <w:szCs w:val="22"/>
        </w:rPr>
        <w:t xml:space="preserve"> in diabetes (READ-2) study. Ophthalmology. 2010 Nov;117(11):2146-51.</w:t>
      </w:r>
    </w:p>
    <w:p w14:paraId="1F74AA9B" w14:textId="618EBD9D" w:rsidR="0089563D" w:rsidRPr="00402132" w:rsidRDefault="00B61A47" w:rsidP="000077AC">
      <w:pPr>
        <w:pStyle w:val="NormalWeb"/>
        <w:rPr>
          <w:rFonts w:ascii="Arial" w:hAnsi="Arial" w:cs="Arial"/>
          <w:color w:val="auto"/>
          <w:sz w:val="22"/>
          <w:szCs w:val="22"/>
        </w:rPr>
      </w:pPr>
      <w:r w:rsidRPr="00402132">
        <w:rPr>
          <w:rFonts w:ascii="Arial" w:hAnsi="Arial" w:cs="Arial"/>
          <w:color w:val="auto"/>
          <w:sz w:val="22"/>
          <w:szCs w:val="22"/>
        </w:rPr>
        <w:t>53</w:t>
      </w:r>
      <w:r w:rsidR="0089563D" w:rsidRPr="00402132">
        <w:rPr>
          <w:rFonts w:ascii="Arial" w:hAnsi="Arial" w:cs="Arial"/>
          <w:color w:val="auto"/>
          <w:sz w:val="22"/>
          <w:szCs w:val="22"/>
        </w:rPr>
        <w:t>.</w:t>
      </w:r>
      <w:r w:rsidR="0089563D" w:rsidRPr="00402132">
        <w:rPr>
          <w:rFonts w:ascii="Arial" w:hAnsi="Arial" w:cs="Arial"/>
          <w:color w:val="auto"/>
          <w:sz w:val="22"/>
          <w:szCs w:val="22"/>
        </w:rPr>
        <w:tab/>
        <w:t xml:space="preserve">  Mitchell P, Bandello F, Schmidt-</w:t>
      </w:r>
      <w:proofErr w:type="spellStart"/>
      <w:r w:rsidR="0089563D" w:rsidRPr="00402132">
        <w:rPr>
          <w:rFonts w:ascii="Arial" w:hAnsi="Arial" w:cs="Arial"/>
          <w:color w:val="auto"/>
          <w:sz w:val="22"/>
          <w:szCs w:val="22"/>
        </w:rPr>
        <w:t>Erfurth</w:t>
      </w:r>
      <w:proofErr w:type="spellEnd"/>
      <w:r w:rsidR="0089563D" w:rsidRPr="00402132">
        <w:rPr>
          <w:rFonts w:ascii="Arial" w:hAnsi="Arial" w:cs="Arial"/>
          <w:color w:val="auto"/>
          <w:sz w:val="22"/>
          <w:szCs w:val="22"/>
        </w:rPr>
        <w:t xml:space="preserve"> U, Lang GE, </w:t>
      </w:r>
      <w:proofErr w:type="spellStart"/>
      <w:r w:rsidR="0089563D" w:rsidRPr="00402132">
        <w:rPr>
          <w:rFonts w:ascii="Arial" w:hAnsi="Arial" w:cs="Arial"/>
          <w:color w:val="auto"/>
          <w:sz w:val="22"/>
          <w:szCs w:val="22"/>
        </w:rPr>
        <w:t>Massin</w:t>
      </w:r>
      <w:proofErr w:type="spellEnd"/>
      <w:r w:rsidR="0089563D" w:rsidRPr="00402132">
        <w:rPr>
          <w:rFonts w:ascii="Arial" w:hAnsi="Arial" w:cs="Arial"/>
          <w:color w:val="auto"/>
          <w:sz w:val="22"/>
          <w:szCs w:val="22"/>
        </w:rPr>
        <w:t xml:space="preserve"> P, </w:t>
      </w:r>
      <w:proofErr w:type="spellStart"/>
      <w:r w:rsidR="0089563D" w:rsidRPr="00402132">
        <w:rPr>
          <w:rFonts w:ascii="Arial" w:hAnsi="Arial" w:cs="Arial"/>
          <w:color w:val="auto"/>
          <w:sz w:val="22"/>
          <w:szCs w:val="22"/>
        </w:rPr>
        <w:t>Schlingemann</w:t>
      </w:r>
      <w:proofErr w:type="spellEnd"/>
      <w:r w:rsidR="0089563D" w:rsidRPr="00402132">
        <w:rPr>
          <w:rFonts w:ascii="Arial" w:hAnsi="Arial" w:cs="Arial"/>
          <w:color w:val="auto"/>
          <w:sz w:val="22"/>
          <w:szCs w:val="22"/>
        </w:rPr>
        <w:t xml:space="preserve"> RO, Sutter F, </w:t>
      </w:r>
      <w:proofErr w:type="spellStart"/>
      <w:r w:rsidR="0089563D" w:rsidRPr="00402132">
        <w:rPr>
          <w:rFonts w:ascii="Arial" w:hAnsi="Arial" w:cs="Arial"/>
          <w:color w:val="auto"/>
          <w:sz w:val="22"/>
          <w:szCs w:val="22"/>
        </w:rPr>
        <w:t>Simader</w:t>
      </w:r>
      <w:proofErr w:type="spellEnd"/>
      <w:r w:rsidR="0089563D" w:rsidRPr="00402132">
        <w:rPr>
          <w:rFonts w:ascii="Arial" w:hAnsi="Arial" w:cs="Arial"/>
          <w:color w:val="auto"/>
          <w:sz w:val="22"/>
          <w:szCs w:val="22"/>
        </w:rPr>
        <w:t xml:space="preserve"> C, </w:t>
      </w:r>
      <w:proofErr w:type="spellStart"/>
      <w:r w:rsidR="0089563D" w:rsidRPr="00402132">
        <w:rPr>
          <w:rFonts w:ascii="Arial" w:hAnsi="Arial" w:cs="Arial"/>
          <w:color w:val="auto"/>
          <w:sz w:val="22"/>
          <w:szCs w:val="22"/>
        </w:rPr>
        <w:t>Burian</w:t>
      </w:r>
      <w:proofErr w:type="spellEnd"/>
      <w:r w:rsidR="0089563D" w:rsidRPr="00402132">
        <w:rPr>
          <w:rFonts w:ascii="Arial" w:hAnsi="Arial" w:cs="Arial"/>
          <w:color w:val="auto"/>
          <w:sz w:val="22"/>
          <w:szCs w:val="22"/>
        </w:rPr>
        <w:t xml:space="preserve"> G, Gerstner O, </w:t>
      </w:r>
      <w:proofErr w:type="spellStart"/>
      <w:r w:rsidR="0089563D" w:rsidRPr="00402132">
        <w:rPr>
          <w:rFonts w:ascii="Arial" w:hAnsi="Arial" w:cs="Arial"/>
          <w:color w:val="auto"/>
          <w:sz w:val="22"/>
          <w:szCs w:val="22"/>
        </w:rPr>
        <w:t>Weichselberger</w:t>
      </w:r>
      <w:proofErr w:type="spellEnd"/>
      <w:r w:rsidR="0089563D" w:rsidRPr="00402132">
        <w:rPr>
          <w:rFonts w:ascii="Arial" w:hAnsi="Arial" w:cs="Arial"/>
          <w:color w:val="auto"/>
          <w:sz w:val="22"/>
          <w:szCs w:val="22"/>
        </w:rPr>
        <w:t xml:space="preserve"> A; RESTORE study group. The RESTORE study: </w:t>
      </w:r>
      <w:proofErr w:type="spellStart"/>
      <w:r w:rsidR="0089563D" w:rsidRPr="00402132">
        <w:rPr>
          <w:rFonts w:ascii="Arial" w:hAnsi="Arial" w:cs="Arial"/>
          <w:color w:val="auto"/>
          <w:sz w:val="22"/>
          <w:szCs w:val="22"/>
        </w:rPr>
        <w:t>ranibizumab</w:t>
      </w:r>
      <w:proofErr w:type="spellEnd"/>
      <w:r w:rsidR="0089563D" w:rsidRPr="00402132">
        <w:rPr>
          <w:rFonts w:ascii="Arial" w:hAnsi="Arial" w:cs="Arial"/>
          <w:color w:val="auto"/>
          <w:sz w:val="22"/>
          <w:szCs w:val="22"/>
        </w:rPr>
        <w:t xml:space="preserve"> monotherapy or combined with laser versus laser monotherapy for diabetic macular edema. Ophthalmology. 2011 Apr;118(4):615-25.</w:t>
      </w:r>
    </w:p>
    <w:p w14:paraId="59C1D1E0" w14:textId="30D52CCD" w:rsidR="0089563D" w:rsidRPr="00402132" w:rsidRDefault="002C65F7" w:rsidP="000077AC">
      <w:pPr>
        <w:pStyle w:val="NormalWeb"/>
        <w:rPr>
          <w:rFonts w:ascii="Arial" w:hAnsi="Arial" w:cs="Arial"/>
          <w:color w:val="auto"/>
          <w:sz w:val="22"/>
          <w:szCs w:val="22"/>
        </w:rPr>
      </w:pPr>
      <w:r w:rsidRPr="00402132">
        <w:rPr>
          <w:rFonts w:ascii="Arial" w:hAnsi="Arial" w:cs="Arial"/>
          <w:color w:val="auto"/>
          <w:sz w:val="22"/>
          <w:szCs w:val="22"/>
        </w:rPr>
        <w:t>54</w:t>
      </w:r>
      <w:r w:rsidR="0089563D" w:rsidRPr="00402132">
        <w:rPr>
          <w:rFonts w:ascii="Arial" w:hAnsi="Arial" w:cs="Arial"/>
          <w:color w:val="auto"/>
          <w:sz w:val="22"/>
          <w:szCs w:val="22"/>
        </w:rPr>
        <w:t>.</w:t>
      </w:r>
      <w:r w:rsidR="0089563D" w:rsidRPr="00402132">
        <w:rPr>
          <w:rFonts w:ascii="Arial" w:hAnsi="Arial" w:cs="Arial"/>
          <w:color w:val="auto"/>
          <w:sz w:val="22"/>
          <w:szCs w:val="22"/>
        </w:rPr>
        <w:tab/>
        <w:t xml:space="preserve">  Elman MJ, </w:t>
      </w:r>
      <w:proofErr w:type="spellStart"/>
      <w:r w:rsidR="0089563D" w:rsidRPr="00402132">
        <w:rPr>
          <w:rFonts w:ascii="Arial" w:hAnsi="Arial" w:cs="Arial"/>
          <w:color w:val="auto"/>
          <w:sz w:val="22"/>
          <w:szCs w:val="22"/>
        </w:rPr>
        <w:t>Bressler</w:t>
      </w:r>
      <w:proofErr w:type="spellEnd"/>
      <w:r w:rsidR="0089563D" w:rsidRPr="00402132">
        <w:rPr>
          <w:rFonts w:ascii="Arial" w:hAnsi="Arial" w:cs="Arial"/>
          <w:color w:val="auto"/>
          <w:sz w:val="22"/>
          <w:szCs w:val="22"/>
        </w:rPr>
        <w:t xml:space="preserve"> NM, Qin H, Beck RW, Ferris FL 3rd, Friedman SM, Glassman AR, Scott IU, Stockdale CR, Sun JK; Diabetic Retinopathy Clinical Research Network. Expanded 2-year follow-up of </w:t>
      </w:r>
      <w:proofErr w:type="spellStart"/>
      <w:r w:rsidR="0089563D" w:rsidRPr="00402132">
        <w:rPr>
          <w:rFonts w:ascii="Arial" w:hAnsi="Arial" w:cs="Arial"/>
          <w:color w:val="auto"/>
          <w:sz w:val="22"/>
          <w:szCs w:val="22"/>
        </w:rPr>
        <w:t>ranibizumab</w:t>
      </w:r>
      <w:proofErr w:type="spellEnd"/>
      <w:r w:rsidR="0089563D" w:rsidRPr="00402132">
        <w:rPr>
          <w:rFonts w:ascii="Arial" w:hAnsi="Arial" w:cs="Arial"/>
          <w:color w:val="auto"/>
          <w:sz w:val="22"/>
          <w:szCs w:val="22"/>
        </w:rPr>
        <w:t xml:space="preserve"> plus prompt or deferred laser or triamcinolone plus prompt laser for diabetic macular edema. Ophthalmology. 2011 Apr;118(4):609-14.</w:t>
      </w:r>
    </w:p>
    <w:p w14:paraId="7B9D68D8" w14:textId="23D00025" w:rsidR="0089563D" w:rsidRPr="00402132" w:rsidRDefault="00290541" w:rsidP="000077AC">
      <w:pPr>
        <w:pStyle w:val="NormalWeb"/>
        <w:rPr>
          <w:rFonts w:ascii="Arial" w:hAnsi="Arial" w:cs="Arial"/>
          <w:color w:val="auto"/>
          <w:sz w:val="22"/>
          <w:szCs w:val="22"/>
        </w:rPr>
      </w:pPr>
      <w:r w:rsidRPr="00402132">
        <w:rPr>
          <w:rFonts w:ascii="Arial" w:hAnsi="Arial" w:cs="Arial"/>
          <w:color w:val="auto"/>
          <w:sz w:val="22"/>
          <w:szCs w:val="22"/>
        </w:rPr>
        <w:t>55</w:t>
      </w:r>
      <w:r w:rsidR="0089563D" w:rsidRPr="00402132">
        <w:rPr>
          <w:rFonts w:ascii="Arial" w:hAnsi="Arial" w:cs="Arial"/>
          <w:color w:val="auto"/>
          <w:sz w:val="22"/>
          <w:szCs w:val="22"/>
        </w:rPr>
        <w:t>.</w:t>
      </w:r>
      <w:r w:rsidR="0089563D" w:rsidRPr="00402132">
        <w:rPr>
          <w:rFonts w:ascii="Arial" w:hAnsi="Arial" w:cs="Arial"/>
          <w:color w:val="auto"/>
          <w:sz w:val="22"/>
          <w:szCs w:val="22"/>
        </w:rPr>
        <w:tab/>
        <w:t xml:space="preserve">  </w:t>
      </w:r>
      <w:proofErr w:type="spellStart"/>
      <w:r w:rsidR="0089563D" w:rsidRPr="00402132">
        <w:rPr>
          <w:rFonts w:ascii="Arial" w:hAnsi="Arial" w:cs="Arial"/>
          <w:color w:val="auto"/>
          <w:sz w:val="22"/>
          <w:szCs w:val="22"/>
        </w:rPr>
        <w:t>Massin</w:t>
      </w:r>
      <w:proofErr w:type="spellEnd"/>
      <w:r w:rsidR="0089563D" w:rsidRPr="00402132">
        <w:rPr>
          <w:rFonts w:ascii="Arial" w:hAnsi="Arial" w:cs="Arial"/>
          <w:color w:val="auto"/>
          <w:sz w:val="22"/>
          <w:szCs w:val="22"/>
        </w:rPr>
        <w:t xml:space="preserve"> P, Bandello F, </w:t>
      </w:r>
      <w:proofErr w:type="spellStart"/>
      <w:r w:rsidR="0089563D" w:rsidRPr="00402132">
        <w:rPr>
          <w:rFonts w:ascii="Arial" w:hAnsi="Arial" w:cs="Arial"/>
          <w:color w:val="auto"/>
          <w:sz w:val="22"/>
          <w:szCs w:val="22"/>
        </w:rPr>
        <w:t>Garweg</w:t>
      </w:r>
      <w:proofErr w:type="spellEnd"/>
      <w:r w:rsidR="0089563D" w:rsidRPr="00402132">
        <w:rPr>
          <w:rFonts w:ascii="Arial" w:hAnsi="Arial" w:cs="Arial"/>
          <w:color w:val="auto"/>
          <w:sz w:val="22"/>
          <w:szCs w:val="22"/>
        </w:rPr>
        <w:t xml:space="preserve"> JG, Hansen LL, Harding SP, Larsen M, Mitchell P, Sharp D, Wolf-</w:t>
      </w:r>
      <w:proofErr w:type="spellStart"/>
      <w:r w:rsidR="0089563D" w:rsidRPr="00402132">
        <w:rPr>
          <w:rFonts w:ascii="Arial" w:hAnsi="Arial" w:cs="Arial"/>
          <w:color w:val="auto"/>
          <w:sz w:val="22"/>
          <w:szCs w:val="22"/>
        </w:rPr>
        <w:t>Schnurrbusch</w:t>
      </w:r>
      <w:proofErr w:type="spellEnd"/>
      <w:r w:rsidR="0089563D" w:rsidRPr="00402132">
        <w:rPr>
          <w:rFonts w:ascii="Arial" w:hAnsi="Arial" w:cs="Arial"/>
          <w:color w:val="auto"/>
          <w:sz w:val="22"/>
          <w:szCs w:val="22"/>
        </w:rPr>
        <w:t xml:space="preserve"> UE, </w:t>
      </w:r>
      <w:proofErr w:type="spellStart"/>
      <w:r w:rsidR="0089563D" w:rsidRPr="00402132">
        <w:rPr>
          <w:rFonts w:ascii="Arial" w:hAnsi="Arial" w:cs="Arial"/>
          <w:color w:val="auto"/>
          <w:sz w:val="22"/>
          <w:szCs w:val="22"/>
        </w:rPr>
        <w:t>Gekkieva</w:t>
      </w:r>
      <w:proofErr w:type="spellEnd"/>
      <w:r w:rsidR="0089563D" w:rsidRPr="00402132">
        <w:rPr>
          <w:rFonts w:ascii="Arial" w:hAnsi="Arial" w:cs="Arial"/>
          <w:color w:val="auto"/>
          <w:sz w:val="22"/>
          <w:szCs w:val="22"/>
        </w:rPr>
        <w:t xml:space="preserve"> M, </w:t>
      </w:r>
      <w:proofErr w:type="spellStart"/>
      <w:r w:rsidR="0089563D" w:rsidRPr="00402132">
        <w:rPr>
          <w:rFonts w:ascii="Arial" w:hAnsi="Arial" w:cs="Arial"/>
          <w:color w:val="auto"/>
          <w:sz w:val="22"/>
          <w:szCs w:val="22"/>
        </w:rPr>
        <w:t>Weichselberger</w:t>
      </w:r>
      <w:proofErr w:type="spellEnd"/>
      <w:r w:rsidR="0089563D" w:rsidRPr="00402132">
        <w:rPr>
          <w:rFonts w:ascii="Arial" w:hAnsi="Arial" w:cs="Arial"/>
          <w:color w:val="auto"/>
          <w:sz w:val="22"/>
          <w:szCs w:val="22"/>
        </w:rPr>
        <w:t xml:space="preserve"> A, Wolf S. Safety and efficacy of </w:t>
      </w:r>
      <w:proofErr w:type="spellStart"/>
      <w:r w:rsidR="0089563D" w:rsidRPr="00402132">
        <w:rPr>
          <w:rFonts w:ascii="Arial" w:hAnsi="Arial" w:cs="Arial"/>
          <w:color w:val="auto"/>
          <w:sz w:val="22"/>
          <w:szCs w:val="22"/>
        </w:rPr>
        <w:t>ranibizumab</w:t>
      </w:r>
      <w:proofErr w:type="spellEnd"/>
      <w:r w:rsidR="0089563D" w:rsidRPr="00402132">
        <w:rPr>
          <w:rFonts w:ascii="Arial" w:hAnsi="Arial" w:cs="Arial"/>
          <w:color w:val="auto"/>
          <w:sz w:val="22"/>
          <w:szCs w:val="22"/>
        </w:rPr>
        <w:t xml:space="preserve"> in diabetic macular edema (RESOLVE Study): a 12-month, randomized, controlled, double-masked, multicenter phase II study. Diabetes Care. 2010 Nov;33(11):2399-405.</w:t>
      </w:r>
    </w:p>
    <w:p w14:paraId="60CC2AF1" w14:textId="46960A81" w:rsidR="0089563D" w:rsidRPr="00402132" w:rsidRDefault="00290541" w:rsidP="000077AC">
      <w:pPr>
        <w:pStyle w:val="NormalWeb"/>
        <w:rPr>
          <w:rFonts w:ascii="Arial" w:hAnsi="Arial" w:cs="Arial"/>
          <w:color w:val="auto"/>
          <w:sz w:val="22"/>
          <w:szCs w:val="22"/>
        </w:rPr>
      </w:pPr>
      <w:r w:rsidRPr="00402132">
        <w:rPr>
          <w:rFonts w:ascii="Arial" w:hAnsi="Arial" w:cs="Arial"/>
          <w:color w:val="auto"/>
          <w:sz w:val="22"/>
          <w:szCs w:val="22"/>
        </w:rPr>
        <w:t>56</w:t>
      </w:r>
      <w:r w:rsidR="0089563D" w:rsidRPr="00402132">
        <w:rPr>
          <w:rFonts w:ascii="Arial" w:hAnsi="Arial" w:cs="Arial"/>
          <w:color w:val="auto"/>
          <w:sz w:val="22"/>
          <w:szCs w:val="22"/>
        </w:rPr>
        <w:t>.</w:t>
      </w:r>
      <w:r w:rsidR="0089563D" w:rsidRPr="00402132">
        <w:rPr>
          <w:rFonts w:ascii="Arial" w:hAnsi="Arial" w:cs="Arial"/>
          <w:color w:val="auto"/>
          <w:sz w:val="22"/>
          <w:szCs w:val="22"/>
        </w:rPr>
        <w:tab/>
        <w:t xml:space="preserve">  Nguyen QD, Brown DM, Marcus DM, Boyer DS, Patel S, </w:t>
      </w:r>
      <w:proofErr w:type="spellStart"/>
      <w:r w:rsidR="0089563D" w:rsidRPr="00402132">
        <w:rPr>
          <w:rFonts w:ascii="Arial" w:hAnsi="Arial" w:cs="Arial"/>
          <w:color w:val="auto"/>
          <w:sz w:val="22"/>
          <w:szCs w:val="22"/>
        </w:rPr>
        <w:t>Feiner</w:t>
      </w:r>
      <w:proofErr w:type="spellEnd"/>
      <w:r w:rsidR="0089563D" w:rsidRPr="00402132">
        <w:rPr>
          <w:rFonts w:ascii="Arial" w:hAnsi="Arial" w:cs="Arial"/>
          <w:color w:val="auto"/>
          <w:sz w:val="22"/>
          <w:szCs w:val="22"/>
        </w:rPr>
        <w:t xml:space="preserve"> L, Gibson A, </w:t>
      </w:r>
      <w:proofErr w:type="spellStart"/>
      <w:r w:rsidR="0089563D" w:rsidRPr="00402132">
        <w:rPr>
          <w:rFonts w:ascii="Arial" w:hAnsi="Arial" w:cs="Arial"/>
          <w:color w:val="auto"/>
          <w:sz w:val="22"/>
          <w:szCs w:val="22"/>
        </w:rPr>
        <w:t>Sy</w:t>
      </w:r>
      <w:proofErr w:type="spellEnd"/>
      <w:r w:rsidR="0089563D" w:rsidRPr="00402132">
        <w:rPr>
          <w:rFonts w:ascii="Arial" w:hAnsi="Arial" w:cs="Arial"/>
          <w:color w:val="auto"/>
          <w:sz w:val="22"/>
          <w:szCs w:val="22"/>
        </w:rPr>
        <w:t xml:space="preserve"> J, Rundle AC, Hopkins JJ, Rubio RG, Ehrlich JS; RISE and RIDE Research Group. </w:t>
      </w:r>
      <w:proofErr w:type="spellStart"/>
      <w:r w:rsidR="0089563D" w:rsidRPr="00402132">
        <w:rPr>
          <w:rFonts w:ascii="Arial" w:hAnsi="Arial" w:cs="Arial"/>
          <w:color w:val="auto"/>
          <w:sz w:val="22"/>
          <w:szCs w:val="22"/>
        </w:rPr>
        <w:t>Ranibizumab</w:t>
      </w:r>
      <w:proofErr w:type="spellEnd"/>
      <w:r w:rsidR="0089563D" w:rsidRPr="00402132">
        <w:rPr>
          <w:rFonts w:ascii="Arial" w:hAnsi="Arial" w:cs="Arial"/>
          <w:color w:val="auto"/>
          <w:sz w:val="22"/>
          <w:szCs w:val="22"/>
        </w:rPr>
        <w:t xml:space="preserve"> for diabetic macular edema: results from 2 phase III randomized trials: RISE and RIDE. Ophthalmology. 2012 Apr;119(4):789-801.</w:t>
      </w:r>
    </w:p>
    <w:p w14:paraId="64223884" w14:textId="017A3707" w:rsidR="0089563D" w:rsidRPr="00402132" w:rsidRDefault="0089563D" w:rsidP="000077AC">
      <w:pPr>
        <w:pStyle w:val="NormalWeb"/>
        <w:rPr>
          <w:rFonts w:ascii="Arial" w:hAnsi="Arial" w:cs="Arial"/>
          <w:color w:val="auto"/>
          <w:sz w:val="22"/>
          <w:szCs w:val="22"/>
        </w:rPr>
      </w:pPr>
      <w:r w:rsidRPr="00402132">
        <w:rPr>
          <w:rFonts w:ascii="Arial" w:hAnsi="Arial" w:cs="Arial"/>
          <w:color w:val="auto"/>
          <w:sz w:val="22"/>
          <w:szCs w:val="22"/>
        </w:rPr>
        <w:t>5</w:t>
      </w:r>
      <w:r w:rsidR="00290541" w:rsidRPr="00402132">
        <w:rPr>
          <w:rFonts w:ascii="Arial" w:hAnsi="Arial" w:cs="Arial"/>
          <w:color w:val="auto"/>
          <w:sz w:val="22"/>
          <w:szCs w:val="22"/>
        </w:rPr>
        <w:t>7</w:t>
      </w:r>
      <w:r w:rsidRPr="00402132">
        <w:rPr>
          <w:rFonts w:ascii="Arial" w:hAnsi="Arial" w:cs="Arial"/>
          <w:color w:val="auto"/>
          <w:sz w:val="22"/>
          <w:szCs w:val="22"/>
        </w:rPr>
        <w:t>.</w:t>
      </w:r>
      <w:r w:rsidRPr="00402132">
        <w:rPr>
          <w:rFonts w:ascii="Arial" w:hAnsi="Arial" w:cs="Arial"/>
          <w:color w:val="auto"/>
          <w:sz w:val="22"/>
          <w:szCs w:val="22"/>
        </w:rPr>
        <w:tab/>
        <w:t xml:space="preserve">  Do DV, Nguyen QD, Boyer D, Schmidt-</w:t>
      </w:r>
      <w:proofErr w:type="spellStart"/>
      <w:r w:rsidRPr="00402132">
        <w:rPr>
          <w:rFonts w:ascii="Arial" w:hAnsi="Arial" w:cs="Arial"/>
          <w:color w:val="auto"/>
          <w:sz w:val="22"/>
          <w:szCs w:val="22"/>
        </w:rPr>
        <w:t>Erfurth</w:t>
      </w:r>
      <w:proofErr w:type="spellEnd"/>
      <w:r w:rsidRPr="00402132">
        <w:rPr>
          <w:rFonts w:ascii="Arial" w:hAnsi="Arial" w:cs="Arial"/>
          <w:color w:val="auto"/>
          <w:sz w:val="22"/>
          <w:szCs w:val="22"/>
        </w:rPr>
        <w:t xml:space="preserve"> U, Brown DM, </w:t>
      </w:r>
      <w:proofErr w:type="spellStart"/>
      <w:r w:rsidRPr="00402132">
        <w:rPr>
          <w:rFonts w:ascii="Arial" w:hAnsi="Arial" w:cs="Arial"/>
          <w:color w:val="auto"/>
          <w:sz w:val="22"/>
          <w:szCs w:val="22"/>
        </w:rPr>
        <w:t>Vitti</w:t>
      </w:r>
      <w:proofErr w:type="spellEnd"/>
      <w:r w:rsidRPr="00402132">
        <w:rPr>
          <w:rFonts w:ascii="Arial" w:hAnsi="Arial" w:cs="Arial"/>
          <w:color w:val="auto"/>
          <w:sz w:val="22"/>
          <w:szCs w:val="22"/>
        </w:rPr>
        <w:t xml:space="preserve"> R, Berliner AJ, Gao B, </w:t>
      </w:r>
      <w:proofErr w:type="spellStart"/>
      <w:r w:rsidRPr="00402132">
        <w:rPr>
          <w:rFonts w:ascii="Arial" w:hAnsi="Arial" w:cs="Arial"/>
          <w:color w:val="auto"/>
          <w:sz w:val="22"/>
          <w:szCs w:val="22"/>
        </w:rPr>
        <w:t>Zeitz</w:t>
      </w:r>
      <w:proofErr w:type="spellEnd"/>
      <w:r w:rsidRPr="00402132">
        <w:rPr>
          <w:rFonts w:ascii="Arial" w:hAnsi="Arial" w:cs="Arial"/>
          <w:color w:val="auto"/>
          <w:sz w:val="22"/>
          <w:szCs w:val="22"/>
        </w:rPr>
        <w:t xml:space="preserve"> O, </w:t>
      </w:r>
      <w:proofErr w:type="spellStart"/>
      <w:r w:rsidRPr="00402132">
        <w:rPr>
          <w:rFonts w:ascii="Arial" w:hAnsi="Arial" w:cs="Arial"/>
          <w:color w:val="auto"/>
          <w:sz w:val="22"/>
          <w:szCs w:val="22"/>
        </w:rPr>
        <w:t>Ruckert</w:t>
      </w:r>
      <w:proofErr w:type="spellEnd"/>
      <w:r w:rsidRPr="00402132">
        <w:rPr>
          <w:rFonts w:ascii="Arial" w:hAnsi="Arial" w:cs="Arial"/>
          <w:color w:val="auto"/>
          <w:sz w:val="22"/>
          <w:szCs w:val="22"/>
        </w:rPr>
        <w:t xml:space="preserve"> R, </w:t>
      </w:r>
      <w:proofErr w:type="spellStart"/>
      <w:r w:rsidRPr="00402132">
        <w:rPr>
          <w:rFonts w:ascii="Arial" w:hAnsi="Arial" w:cs="Arial"/>
          <w:color w:val="auto"/>
          <w:sz w:val="22"/>
          <w:szCs w:val="22"/>
        </w:rPr>
        <w:t>Schmelter</w:t>
      </w:r>
      <w:proofErr w:type="spellEnd"/>
      <w:r w:rsidRPr="00402132">
        <w:rPr>
          <w:rFonts w:ascii="Arial" w:hAnsi="Arial" w:cs="Arial"/>
          <w:color w:val="auto"/>
          <w:sz w:val="22"/>
          <w:szCs w:val="22"/>
        </w:rPr>
        <w:t xml:space="preserve"> T, </w:t>
      </w:r>
      <w:proofErr w:type="spellStart"/>
      <w:r w:rsidRPr="00402132">
        <w:rPr>
          <w:rFonts w:ascii="Arial" w:hAnsi="Arial" w:cs="Arial"/>
          <w:color w:val="auto"/>
          <w:sz w:val="22"/>
          <w:szCs w:val="22"/>
        </w:rPr>
        <w:t>Sandbrink</w:t>
      </w:r>
      <w:proofErr w:type="spellEnd"/>
      <w:r w:rsidRPr="00402132">
        <w:rPr>
          <w:rFonts w:ascii="Arial" w:hAnsi="Arial" w:cs="Arial"/>
          <w:color w:val="auto"/>
          <w:sz w:val="22"/>
          <w:szCs w:val="22"/>
        </w:rPr>
        <w:t xml:space="preserve"> R, </w:t>
      </w:r>
      <w:proofErr w:type="spellStart"/>
      <w:r w:rsidRPr="00402132">
        <w:rPr>
          <w:rFonts w:ascii="Arial" w:hAnsi="Arial" w:cs="Arial"/>
          <w:color w:val="auto"/>
          <w:sz w:val="22"/>
          <w:szCs w:val="22"/>
        </w:rPr>
        <w:t>Heier</w:t>
      </w:r>
      <w:proofErr w:type="spellEnd"/>
      <w:r w:rsidRPr="00402132">
        <w:rPr>
          <w:rFonts w:ascii="Arial" w:hAnsi="Arial" w:cs="Arial"/>
          <w:color w:val="auto"/>
          <w:sz w:val="22"/>
          <w:szCs w:val="22"/>
        </w:rPr>
        <w:t xml:space="preserve"> JS; DA VINCI Study Group. One-year outcomes of the DA VINCI Study of VEGF Trap-Eye in eyes with diabetic macular edema. Ophthalmology. 2012 Aug;119(8):1658-65.</w:t>
      </w:r>
    </w:p>
    <w:p w14:paraId="21FA4DF6" w14:textId="458A9734" w:rsidR="00E43700" w:rsidRPr="00402132" w:rsidRDefault="00593906" w:rsidP="00E43700">
      <w:pPr>
        <w:pStyle w:val="NormalWeb"/>
        <w:rPr>
          <w:rFonts w:ascii="Arial" w:hAnsi="Arial" w:cs="Arial"/>
          <w:color w:val="auto"/>
          <w:sz w:val="22"/>
          <w:szCs w:val="22"/>
        </w:rPr>
      </w:pPr>
      <w:r w:rsidRPr="00402132">
        <w:rPr>
          <w:rFonts w:ascii="Arial" w:hAnsi="Arial" w:cs="Arial"/>
          <w:color w:val="auto"/>
          <w:sz w:val="22"/>
          <w:szCs w:val="22"/>
        </w:rPr>
        <w:t>58</w:t>
      </w:r>
      <w:r w:rsidR="00E43700" w:rsidRPr="00402132">
        <w:rPr>
          <w:rFonts w:ascii="Arial" w:hAnsi="Arial" w:cs="Arial"/>
          <w:color w:val="auto"/>
          <w:sz w:val="22"/>
          <w:szCs w:val="22"/>
        </w:rPr>
        <w:t>.</w:t>
      </w:r>
      <w:r w:rsidR="00E43700" w:rsidRPr="00402132">
        <w:rPr>
          <w:rFonts w:ascii="Arial" w:hAnsi="Arial" w:cs="Arial"/>
          <w:color w:val="auto"/>
          <w:sz w:val="22"/>
          <w:szCs w:val="22"/>
        </w:rPr>
        <w:tab/>
        <w:t xml:space="preserve">  Wells JA, Glassman AR, Ayala AR, </w:t>
      </w:r>
      <w:proofErr w:type="spellStart"/>
      <w:r w:rsidR="00E43700" w:rsidRPr="00402132">
        <w:rPr>
          <w:rFonts w:ascii="Arial" w:hAnsi="Arial" w:cs="Arial"/>
          <w:color w:val="auto"/>
          <w:sz w:val="22"/>
          <w:szCs w:val="22"/>
        </w:rPr>
        <w:t>Jampol</w:t>
      </w:r>
      <w:proofErr w:type="spellEnd"/>
      <w:r w:rsidR="00E43700" w:rsidRPr="00402132">
        <w:rPr>
          <w:rFonts w:ascii="Arial" w:hAnsi="Arial" w:cs="Arial"/>
          <w:color w:val="auto"/>
          <w:sz w:val="22"/>
          <w:szCs w:val="22"/>
        </w:rPr>
        <w:t xml:space="preserve"> LM, </w:t>
      </w:r>
      <w:proofErr w:type="spellStart"/>
      <w:r w:rsidR="00E43700" w:rsidRPr="00402132">
        <w:rPr>
          <w:rFonts w:ascii="Arial" w:hAnsi="Arial" w:cs="Arial"/>
          <w:color w:val="auto"/>
          <w:sz w:val="22"/>
          <w:szCs w:val="22"/>
        </w:rPr>
        <w:t>Bressler</w:t>
      </w:r>
      <w:proofErr w:type="spellEnd"/>
      <w:r w:rsidR="00E43700" w:rsidRPr="00402132">
        <w:rPr>
          <w:rFonts w:ascii="Arial" w:hAnsi="Arial" w:cs="Arial"/>
          <w:color w:val="auto"/>
          <w:sz w:val="22"/>
          <w:szCs w:val="22"/>
        </w:rPr>
        <w:t xml:space="preserve"> NM, </w:t>
      </w:r>
      <w:proofErr w:type="spellStart"/>
      <w:r w:rsidR="00E43700" w:rsidRPr="00402132">
        <w:rPr>
          <w:rFonts w:ascii="Arial" w:hAnsi="Arial" w:cs="Arial"/>
          <w:color w:val="auto"/>
          <w:sz w:val="22"/>
          <w:szCs w:val="22"/>
        </w:rPr>
        <w:t>Bressler</w:t>
      </w:r>
      <w:proofErr w:type="spellEnd"/>
      <w:r w:rsidR="00E43700" w:rsidRPr="00402132">
        <w:rPr>
          <w:rFonts w:ascii="Arial" w:hAnsi="Arial" w:cs="Arial"/>
          <w:color w:val="auto"/>
          <w:sz w:val="22"/>
          <w:szCs w:val="22"/>
        </w:rPr>
        <w:t xml:space="preserve"> SB, </w:t>
      </w:r>
      <w:proofErr w:type="spellStart"/>
      <w:r w:rsidR="00E43700" w:rsidRPr="00402132">
        <w:rPr>
          <w:rFonts w:ascii="Arial" w:hAnsi="Arial" w:cs="Arial"/>
          <w:color w:val="auto"/>
          <w:sz w:val="22"/>
          <w:szCs w:val="22"/>
        </w:rPr>
        <w:t>Brucker</w:t>
      </w:r>
      <w:proofErr w:type="spellEnd"/>
      <w:r w:rsidR="00E43700" w:rsidRPr="00402132">
        <w:rPr>
          <w:rFonts w:ascii="Arial" w:hAnsi="Arial" w:cs="Arial"/>
          <w:color w:val="auto"/>
          <w:sz w:val="22"/>
          <w:szCs w:val="22"/>
        </w:rPr>
        <w:t xml:space="preserve"> AJ, Ferris FL, Hampton GR, </w:t>
      </w:r>
      <w:proofErr w:type="spellStart"/>
      <w:r w:rsidR="00E43700" w:rsidRPr="00402132">
        <w:rPr>
          <w:rFonts w:ascii="Arial" w:hAnsi="Arial" w:cs="Arial"/>
          <w:color w:val="auto"/>
          <w:sz w:val="22"/>
          <w:szCs w:val="22"/>
        </w:rPr>
        <w:t>Jhaveri</w:t>
      </w:r>
      <w:proofErr w:type="spellEnd"/>
      <w:r w:rsidR="00E43700" w:rsidRPr="00402132">
        <w:rPr>
          <w:rFonts w:ascii="Arial" w:hAnsi="Arial" w:cs="Arial"/>
          <w:color w:val="auto"/>
          <w:sz w:val="22"/>
          <w:szCs w:val="22"/>
        </w:rPr>
        <w:t xml:space="preserve"> C, Melia M, Beck RW; Diabetic Retinopathy Clinical Research Network. </w:t>
      </w:r>
      <w:proofErr w:type="spellStart"/>
      <w:r w:rsidR="00E43700" w:rsidRPr="00402132">
        <w:rPr>
          <w:rFonts w:ascii="Arial" w:hAnsi="Arial" w:cs="Arial"/>
          <w:color w:val="auto"/>
          <w:sz w:val="22"/>
          <w:szCs w:val="22"/>
        </w:rPr>
        <w:t>Aflibercept</w:t>
      </w:r>
      <w:proofErr w:type="spellEnd"/>
      <w:r w:rsidR="00E43700" w:rsidRPr="00402132">
        <w:rPr>
          <w:rFonts w:ascii="Arial" w:hAnsi="Arial" w:cs="Arial"/>
          <w:color w:val="auto"/>
          <w:sz w:val="22"/>
          <w:szCs w:val="22"/>
        </w:rPr>
        <w:t xml:space="preserve">, Bevacizumab, or </w:t>
      </w:r>
      <w:proofErr w:type="spellStart"/>
      <w:r w:rsidR="00E43700" w:rsidRPr="00402132">
        <w:rPr>
          <w:rFonts w:ascii="Arial" w:hAnsi="Arial" w:cs="Arial"/>
          <w:color w:val="auto"/>
          <w:sz w:val="22"/>
          <w:szCs w:val="22"/>
        </w:rPr>
        <w:t>Ranibizumab</w:t>
      </w:r>
      <w:proofErr w:type="spellEnd"/>
      <w:r w:rsidR="00E43700" w:rsidRPr="00402132">
        <w:rPr>
          <w:rFonts w:ascii="Arial" w:hAnsi="Arial" w:cs="Arial"/>
          <w:color w:val="auto"/>
          <w:sz w:val="22"/>
          <w:szCs w:val="22"/>
        </w:rPr>
        <w:t xml:space="preserve"> for Diabetic Macular Edema: Two-Year Results from a Comparative Effectiveness Randomized Clinical Trial. Ophthalmology. 2016 Jun;123(6):1351-9.</w:t>
      </w:r>
    </w:p>
    <w:p w14:paraId="71A3D0F4" w14:textId="77777777" w:rsidR="00E43700" w:rsidRPr="00402132" w:rsidRDefault="00E43700" w:rsidP="000077AC">
      <w:pPr>
        <w:pStyle w:val="NormalWeb"/>
        <w:rPr>
          <w:rFonts w:ascii="Arial" w:hAnsi="Arial" w:cs="Arial"/>
          <w:color w:val="auto"/>
          <w:sz w:val="22"/>
          <w:szCs w:val="22"/>
        </w:rPr>
      </w:pPr>
    </w:p>
    <w:p w14:paraId="0E2957DA" w14:textId="3496C493" w:rsidR="0089563D" w:rsidRPr="00402132" w:rsidRDefault="0050337A" w:rsidP="000077AC">
      <w:pPr>
        <w:pStyle w:val="NormalWeb"/>
        <w:rPr>
          <w:rFonts w:ascii="Arial" w:hAnsi="Arial" w:cs="Arial"/>
          <w:color w:val="auto"/>
          <w:sz w:val="22"/>
          <w:szCs w:val="22"/>
        </w:rPr>
      </w:pPr>
      <w:r w:rsidRPr="00402132">
        <w:rPr>
          <w:rFonts w:ascii="Arial" w:hAnsi="Arial" w:cs="Arial"/>
          <w:color w:val="auto"/>
          <w:sz w:val="22"/>
          <w:szCs w:val="22"/>
        </w:rPr>
        <w:t>59</w:t>
      </w:r>
      <w:r w:rsidR="0089563D" w:rsidRPr="00402132">
        <w:rPr>
          <w:rFonts w:ascii="Arial" w:hAnsi="Arial" w:cs="Arial"/>
          <w:color w:val="auto"/>
          <w:sz w:val="22"/>
          <w:szCs w:val="22"/>
        </w:rPr>
        <w:t>.</w:t>
      </w:r>
      <w:r w:rsidR="0089563D" w:rsidRPr="00402132">
        <w:rPr>
          <w:rFonts w:ascii="Arial" w:hAnsi="Arial" w:cs="Arial"/>
          <w:color w:val="auto"/>
          <w:sz w:val="22"/>
          <w:szCs w:val="22"/>
        </w:rPr>
        <w:tab/>
        <w:t xml:space="preserve">  Diabetic Retinopathy Clinical Research Network Writing Committee, J. A. Haller, and H. Qin. Vitrectomy outcomes in eyes with diabetic macular edema and </w:t>
      </w:r>
      <w:proofErr w:type="spellStart"/>
      <w:r w:rsidR="0089563D" w:rsidRPr="00402132">
        <w:rPr>
          <w:rFonts w:ascii="Arial" w:hAnsi="Arial" w:cs="Arial"/>
          <w:color w:val="auto"/>
          <w:sz w:val="22"/>
          <w:szCs w:val="22"/>
        </w:rPr>
        <w:t>vitreomacular</w:t>
      </w:r>
      <w:proofErr w:type="spellEnd"/>
      <w:r w:rsidR="0089563D" w:rsidRPr="00402132">
        <w:rPr>
          <w:rFonts w:ascii="Arial" w:hAnsi="Arial" w:cs="Arial"/>
          <w:color w:val="auto"/>
          <w:sz w:val="22"/>
          <w:szCs w:val="22"/>
        </w:rPr>
        <w:t xml:space="preserve"> traction. Ophthalmology. 2010 vol. 117, pp. 1087–1093.</w:t>
      </w:r>
    </w:p>
    <w:p w14:paraId="631BEE48" w14:textId="4E1ED77D" w:rsidR="0089563D" w:rsidRPr="00402132" w:rsidRDefault="00057ACB" w:rsidP="000077AC">
      <w:pPr>
        <w:pStyle w:val="NormalWeb"/>
        <w:rPr>
          <w:rFonts w:ascii="Arial" w:hAnsi="Arial" w:cs="Arial"/>
          <w:color w:val="auto"/>
          <w:sz w:val="22"/>
          <w:szCs w:val="22"/>
        </w:rPr>
      </w:pPr>
      <w:r w:rsidRPr="00402132">
        <w:rPr>
          <w:rFonts w:ascii="Arial" w:hAnsi="Arial" w:cs="Arial"/>
          <w:color w:val="auto"/>
          <w:sz w:val="22"/>
          <w:szCs w:val="22"/>
        </w:rPr>
        <w:t>60</w:t>
      </w:r>
      <w:r w:rsidR="0089563D" w:rsidRPr="00402132">
        <w:rPr>
          <w:rFonts w:ascii="Arial" w:hAnsi="Arial" w:cs="Arial"/>
          <w:color w:val="auto"/>
          <w:sz w:val="22"/>
          <w:szCs w:val="22"/>
        </w:rPr>
        <w:t>.</w:t>
      </w:r>
      <w:r w:rsidR="0089563D" w:rsidRPr="00402132">
        <w:rPr>
          <w:rFonts w:ascii="Arial" w:hAnsi="Arial" w:cs="Arial"/>
          <w:color w:val="auto"/>
          <w:sz w:val="22"/>
          <w:szCs w:val="22"/>
        </w:rPr>
        <w:tab/>
        <w:t xml:space="preserve">  </w:t>
      </w:r>
      <w:proofErr w:type="spellStart"/>
      <w:r w:rsidR="0089563D" w:rsidRPr="00402132">
        <w:rPr>
          <w:rFonts w:ascii="Arial" w:hAnsi="Arial" w:cs="Arial"/>
          <w:color w:val="auto"/>
          <w:sz w:val="22"/>
          <w:szCs w:val="22"/>
        </w:rPr>
        <w:t>Gandorfer</w:t>
      </w:r>
      <w:proofErr w:type="spellEnd"/>
      <w:r w:rsidR="0089563D" w:rsidRPr="00402132">
        <w:rPr>
          <w:rFonts w:ascii="Arial" w:hAnsi="Arial" w:cs="Arial"/>
          <w:color w:val="auto"/>
          <w:sz w:val="22"/>
          <w:szCs w:val="22"/>
        </w:rPr>
        <w:t xml:space="preserve"> A. Enzymatic vitreous disruption. Eye. 2008 Oct;22(10):1273-7.</w:t>
      </w:r>
    </w:p>
    <w:p w14:paraId="4AC25E23" w14:textId="47B8DC71" w:rsidR="006A3051" w:rsidRPr="00402132" w:rsidRDefault="003653C5" w:rsidP="000077AC">
      <w:pPr>
        <w:pStyle w:val="NormalWeb"/>
        <w:rPr>
          <w:rFonts w:ascii="Arial" w:hAnsi="Arial" w:cs="Arial"/>
          <w:color w:val="auto"/>
          <w:sz w:val="22"/>
          <w:szCs w:val="22"/>
        </w:rPr>
      </w:pPr>
      <w:r w:rsidRPr="00402132">
        <w:rPr>
          <w:rFonts w:ascii="Arial" w:hAnsi="Arial" w:cs="Arial"/>
          <w:color w:val="auto"/>
          <w:sz w:val="22"/>
          <w:szCs w:val="22"/>
        </w:rPr>
        <w:lastRenderedPageBreak/>
        <w:t>61</w:t>
      </w:r>
      <w:r w:rsidR="0089563D" w:rsidRPr="00402132">
        <w:rPr>
          <w:rFonts w:ascii="Arial" w:hAnsi="Arial" w:cs="Arial"/>
          <w:color w:val="auto"/>
          <w:sz w:val="22"/>
          <w:szCs w:val="22"/>
        </w:rPr>
        <w:t>.</w:t>
      </w:r>
      <w:r w:rsidR="0089563D" w:rsidRPr="00402132">
        <w:rPr>
          <w:rFonts w:ascii="Arial" w:hAnsi="Arial" w:cs="Arial"/>
          <w:color w:val="auto"/>
          <w:sz w:val="22"/>
          <w:szCs w:val="22"/>
        </w:rPr>
        <w:tab/>
        <w:t xml:space="preserve">  </w:t>
      </w:r>
      <w:proofErr w:type="spellStart"/>
      <w:r w:rsidR="0089563D" w:rsidRPr="00402132">
        <w:rPr>
          <w:rFonts w:ascii="Arial" w:hAnsi="Arial" w:cs="Arial"/>
          <w:color w:val="auto"/>
          <w:sz w:val="22"/>
          <w:szCs w:val="22"/>
        </w:rPr>
        <w:t>Javey</w:t>
      </w:r>
      <w:proofErr w:type="spellEnd"/>
      <w:r w:rsidR="0089563D" w:rsidRPr="00402132">
        <w:rPr>
          <w:rFonts w:ascii="Arial" w:hAnsi="Arial" w:cs="Arial"/>
          <w:color w:val="auto"/>
          <w:sz w:val="22"/>
          <w:szCs w:val="22"/>
        </w:rPr>
        <w:t xml:space="preserve"> G, Schwartz SG, Flynn HW Jr. Emerging pharmacotherapies for diabetic macular edema. </w:t>
      </w:r>
      <w:proofErr w:type="spellStart"/>
      <w:r w:rsidR="0089563D" w:rsidRPr="00402132">
        <w:rPr>
          <w:rFonts w:ascii="Arial" w:hAnsi="Arial" w:cs="Arial"/>
          <w:color w:val="auto"/>
          <w:sz w:val="22"/>
          <w:szCs w:val="22"/>
        </w:rPr>
        <w:t>Exp</w:t>
      </w:r>
      <w:proofErr w:type="spellEnd"/>
      <w:r w:rsidR="0089563D" w:rsidRPr="00402132">
        <w:rPr>
          <w:rFonts w:ascii="Arial" w:hAnsi="Arial" w:cs="Arial"/>
          <w:color w:val="auto"/>
          <w:sz w:val="22"/>
          <w:szCs w:val="22"/>
        </w:rPr>
        <w:t xml:space="preserve"> Diabetes Res. 2012;2012:548732.</w:t>
      </w:r>
    </w:p>
    <w:sectPr w:rsidR="006A3051" w:rsidRPr="00402132" w:rsidSect="002B3794">
      <w:pgSz w:w="12240" w:h="15840"/>
      <w:pgMar w:top="1296" w:right="1800" w:bottom="1296" w:left="1800"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7" w:author="Kathleen Dungan" w:date="2017-04-02T09:15:00Z" w:initials="KD">
    <w:p w14:paraId="7F7893F8" w14:textId="6BB1F7A0" w:rsidR="00BA7368" w:rsidRDefault="00BA7368">
      <w:pPr>
        <w:pStyle w:val="CommentText"/>
      </w:pPr>
      <w:r>
        <w:rPr>
          <w:rStyle w:val="CommentReference"/>
        </w:rPr>
        <w:annotationRef/>
      </w:r>
    </w:p>
  </w:comment>
  <w:comment w:id="28" w:author="James Delgrande" w:date="2017-04-14T17:02:00Z" w:initials="JD">
    <w:p w14:paraId="2CEB8998" w14:textId="630A6708" w:rsidR="002D03D0" w:rsidRDefault="002D03D0">
      <w:pPr>
        <w:pStyle w:val="CommentText"/>
      </w:pPr>
      <w:r>
        <w:rPr>
          <w:rStyle w:val="CommentReference"/>
        </w:rPr>
        <w:annotationRef/>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F7893F8" w15:done="0"/>
  <w15:commentEx w15:paraId="2CEB8998" w15:paraIdParent="7F7893F8"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MS ??">
    <w:panose1 w:val="00000000000000000000"/>
    <w:charset w:val="80"/>
    <w:family w:val="auto"/>
    <w:notTrueType/>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MS ????">
    <w:panose1 w:val="00000000000000000000"/>
    <w:charset w:val="80"/>
    <w:family w:val="auto"/>
    <w:notTrueType/>
    <w:pitch w:val="variable"/>
    <w:sig w:usb0="00000001" w:usb1="08070000" w:usb2="00000010" w:usb3="00000000" w:csb0="00020000" w:csb1="00000000"/>
  </w:font>
  <w:font w:name="Verdana">
    <w:panose1 w:val="020B0604030504040204"/>
    <w:charset w:val="00"/>
    <w:family w:val="auto"/>
    <w:pitch w:val="variable"/>
    <w:sig w:usb0="A10006FF" w:usb1="4000205B" w:usb2="00000010" w:usb3="00000000" w:csb0="0000019F" w:csb1="00000000"/>
  </w:font>
  <w:font w:name="Tahoma">
    <w:panose1 w:val="020B0604030504040204"/>
    <w:charset w:val="00"/>
    <w:family w:val="auto"/>
    <w:pitch w:val="variable"/>
    <w:sig w:usb0="E1002EFF" w:usb1="C000605B" w:usb2="00000029" w:usb3="00000000" w:csb0="000101FF" w:csb1="00000000"/>
  </w:font>
  <w:font w:name="Courier New">
    <w:panose1 w:val="02070309020205020404"/>
    <w:charset w:val="00"/>
    <w:family w:val="auto"/>
    <w:pitch w:val="variable"/>
    <w:sig w:usb0="E0002AFF" w:usb1="C0007843" w:usb2="00000009" w:usb3="00000000" w:csb0="000001FF" w:csb1="00000000"/>
  </w:font>
  <w:font w:name="MS Mincho">
    <w:panose1 w:val="02020609040205080304"/>
    <w:charset w:val="80"/>
    <w:family w:val="auto"/>
    <w:pitch w:val="variable"/>
    <w:sig w:usb0="E00002FF" w:usb1="6AC7FDFB" w:usb2="08000012" w:usb3="00000000" w:csb0="0002009F" w:csb1="00000000"/>
  </w:font>
  <w:font w:name="ＭＳ ゴシック">
    <w:charset w:val="80"/>
    <w:family w:val="auto"/>
    <w:pitch w:val="variable"/>
    <w:sig w:usb0="E00002FF" w:usb1="6AC7FDFB" w:usb2="08000012" w:usb3="00000000" w:csb0="0002009F" w:csb1="00000000"/>
  </w:font>
  <w:font w:name="ＭＳ 明朝">
    <w:charset w:val="80"/>
    <w:family w:val="auto"/>
    <w:pitch w:val="variable"/>
    <w:sig w:usb0="E00002FF" w:usb1="6AC7FDFB" w:usb2="08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CB76E4FE"/>
    <w:lvl w:ilvl="0">
      <w:start w:val="1"/>
      <w:numFmt w:val="decimal"/>
      <w:pStyle w:val="ListNumber5"/>
      <w:lvlText w:val="%1."/>
      <w:lvlJc w:val="left"/>
      <w:pPr>
        <w:tabs>
          <w:tab w:val="num" w:pos="1800"/>
        </w:tabs>
        <w:ind w:left="1800" w:hanging="360"/>
      </w:pPr>
      <w:rPr>
        <w:rFonts w:cs="Times New Roman"/>
      </w:rPr>
    </w:lvl>
  </w:abstractNum>
  <w:abstractNum w:abstractNumId="1">
    <w:nsid w:val="FFFFFF7D"/>
    <w:multiLevelType w:val="singleLevel"/>
    <w:tmpl w:val="44E20494"/>
    <w:lvl w:ilvl="0">
      <w:start w:val="1"/>
      <w:numFmt w:val="decimal"/>
      <w:pStyle w:val="ListNumber4"/>
      <w:lvlText w:val="%1."/>
      <w:lvlJc w:val="left"/>
      <w:pPr>
        <w:tabs>
          <w:tab w:val="num" w:pos="1440"/>
        </w:tabs>
        <w:ind w:left="1440" w:hanging="360"/>
      </w:pPr>
      <w:rPr>
        <w:rFonts w:cs="Times New Roman"/>
      </w:rPr>
    </w:lvl>
  </w:abstractNum>
  <w:abstractNum w:abstractNumId="2">
    <w:nsid w:val="FFFFFF7E"/>
    <w:multiLevelType w:val="singleLevel"/>
    <w:tmpl w:val="7DF6ABE0"/>
    <w:lvl w:ilvl="0">
      <w:start w:val="1"/>
      <w:numFmt w:val="decimal"/>
      <w:pStyle w:val="ListNumber3"/>
      <w:lvlText w:val="%1."/>
      <w:lvlJc w:val="left"/>
      <w:pPr>
        <w:tabs>
          <w:tab w:val="num" w:pos="1080"/>
        </w:tabs>
        <w:ind w:left="1080" w:hanging="360"/>
      </w:pPr>
      <w:rPr>
        <w:rFonts w:cs="Times New Roman"/>
      </w:rPr>
    </w:lvl>
  </w:abstractNum>
  <w:abstractNum w:abstractNumId="3">
    <w:nsid w:val="FFFFFF7F"/>
    <w:multiLevelType w:val="singleLevel"/>
    <w:tmpl w:val="ED8A8C24"/>
    <w:lvl w:ilvl="0">
      <w:start w:val="1"/>
      <w:numFmt w:val="decimal"/>
      <w:pStyle w:val="ListNumber2"/>
      <w:lvlText w:val="%1."/>
      <w:lvlJc w:val="left"/>
      <w:pPr>
        <w:tabs>
          <w:tab w:val="num" w:pos="720"/>
        </w:tabs>
        <w:ind w:left="720" w:hanging="360"/>
      </w:pPr>
      <w:rPr>
        <w:rFonts w:cs="Times New Roman"/>
      </w:rPr>
    </w:lvl>
  </w:abstractNum>
  <w:abstractNum w:abstractNumId="4">
    <w:nsid w:val="FFFFFF80"/>
    <w:multiLevelType w:val="singleLevel"/>
    <w:tmpl w:val="57F820AC"/>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003ECC8A"/>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D26AC8FA"/>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B89A7802"/>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F65A900E"/>
    <w:lvl w:ilvl="0">
      <w:start w:val="1"/>
      <w:numFmt w:val="decimal"/>
      <w:pStyle w:val="ListNumber"/>
      <w:lvlText w:val="%1."/>
      <w:lvlJc w:val="left"/>
      <w:pPr>
        <w:tabs>
          <w:tab w:val="num" w:pos="360"/>
        </w:tabs>
        <w:ind w:left="360" w:hanging="360"/>
      </w:pPr>
      <w:rPr>
        <w:rFonts w:cs="Times New Roman"/>
      </w:rPr>
    </w:lvl>
  </w:abstractNum>
  <w:abstractNum w:abstractNumId="9">
    <w:nsid w:val="FFFFFF89"/>
    <w:multiLevelType w:val="singleLevel"/>
    <w:tmpl w:val="9AC28D42"/>
    <w:lvl w:ilvl="0">
      <w:start w:val="1"/>
      <w:numFmt w:val="bullet"/>
      <w:pStyle w:val="List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IdMacAtCleanup w:val="10"/>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athleen Dungan">
    <w15:presenceInfo w15:providerId="Windows Live" w15:userId="7d3b248332fb17e3"/>
  </w15:person>
  <w15:person w15:author="James Delgrande">
    <w15:presenceInfo w15:providerId="Windows Live" w15:userId="c79c131047b4564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4"/>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hyphenationZone w:val="283"/>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6532"/>
    <w:rsid w:val="000077AC"/>
    <w:rsid w:val="00007D30"/>
    <w:rsid w:val="000102C1"/>
    <w:rsid w:val="000204A1"/>
    <w:rsid w:val="00022B3F"/>
    <w:rsid w:val="000256C2"/>
    <w:rsid w:val="000322C2"/>
    <w:rsid w:val="0005477B"/>
    <w:rsid w:val="00057A4B"/>
    <w:rsid w:val="00057ACB"/>
    <w:rsid w:val="00061C37"/>
    <w:rsid w:val="00062B49"/>
    <w:rsid w:val="00063CF2"/>
    <w:rsid w:val="0006556A"/>
    <w:rsid w:val="00071979"/>
    <w:rsid w:val="00087EC3"/>
    <w:rsid w:val="000A0DA4"/>
    <w:rsid w:val="000A203F"/>
    <w:rsid w:val="000C3F3E"/>
    <w:rsid w:val="000D0E5A"/>
    <w:rsid w:val="000D311E"/>
    <w:rsid w:val="000D3CA7"/>
    <w:rsid w:val="000E7D73"/>
    <w:rsid w:val="000F3A1D"/>
    <w:rsid w:val="00113D2C"/>
    <w:rsid w:val="00120213"/>
    <w:rsid w:val="001313A0"/>
    <w:rsid w:val="00134A91"/>
    <w:rsid w:val="00152FA2"/>
    <w:rsid w:val="0016751E"/>
    <w:rsid w:val="00190879"/>
    <w:rsid w:val="001A72D0"/>
    <w:rsid w:val="001E2EF0"/>
    <w:rsid w:val="001F4740"/>
    <w:rsid w:val="00202117"/>
    <w:rsid w:val="00247E86"/>
    <w:rsid w:val="00253894"/>
    <w:rsid w:val="00262038"/>
    <w:rsid w:val="0028497F"/>
    <w:rsid w:val="00290541"/>
    <w:rsid w:val="002A58FC"/>
    <w:rsid w:val="002B2DF9"/>
    <w:rsid w:val="002B3794"/>
    <w:rsid w:val="002B5A4B"/>
    <w:rsid w:val="002C45C7"/>
    <w:rsid w:val="002C64BA"/>
    <w:rsid w:val="002C65F7"/>
    <w:rsid w:val="002D03D0"/>
    <w:rsid w:val="00316774"/>
    <w:rsid w:val="003369B7"/>
    <w:rsid w:val="003653C5"/>
    <w:rsid w:val="00370BC3"/>
    <w:rsid w:val="00370F1A"/>
    <w:rsid w:val="003750DC"/>
    <w:rsid w:val="003A2BD2"/>
    <w:rsid w:val="003A32F0"/>
    <w:rsid w:val="003A7609"/>
    <w:rsid w:val="003B4587"/>
    <w:rsid w:val="003C150A"/>
    <w:rsid w:val="003C1B7C"/>
    <w:rsid w:val="003C4ED9"/>
    <w:rsid w:val="003C5806"/>
    <w:rsid w:val="003D7F77"/>
    <w:rsid w:val="003F403E"/>
    <w:rsid w:val="003F5958"/>
    <w:rsid w:val="003F65C5"/>
    <w:rsid w:val="00401B96"/>
    <w:rsid w:val="00402132"/>
    <w:rsid w:val="00403885"/>
    <w:rsid w:val="004042D4"/>
    <w:rsid w:val="00412616"/>
    <w:rsid w:val="00417B68"/>
    <w:rsid w:val="00452E2D"/>
    <w:rsid w:val="00455B64"/>
    <w:rsid w:val="004622DB"/>
    <w:rsid w:val="00465380"/>
    <w:rsid w:val="00483F80"/>
    <w:rsid w:val="004849D9"/>
    <w:rsid w:val="004872ED"/>
    <w:rsid w:val="004B3A43"/>
    <w:rsid w:val="004B44A0"/>
    <w:rsid w:val="004D039D"/>
    <w:rsid w:val="004D5E76"/>
    <w:rsid w:val="004E10DE"/>
    <w:rsid w:val="004E2A99"/>
    <w:rsid w:val="005017AE"/>
    <w:rsid w:val="0050337A"/>
    <w:rsid w:val="005050A4"/>
    <w:rsid w:val="005643EB"/>
    <w:rsid w:val="00566F0B"/>
    <w:rsid w:val="00571830"/>
    <w:rsid w:val="005737B4"/>
    <w:rsid w:val="0058157B"/>
    <w:rsid w:val="00593906"/>
    <w:rsid w:val="005A6088"/>
    <w:rsid w:val="005A7800"/>
    <w:rsid w:val="005B61A8"/>
    <w:rsid w:val="005C4728"/>
    <w:rsid w:val="005C684C"/>
    <w:rsid w:val="005D6C04"/>
    <w:rsid w:val="005F3226"/>
    <w:rsid w:val="005F7690"/>
    <w:rsid w:val="00614134"/>
    <w:rsid w:val="00633869"/>
    <w:rsid w:val="00635141"/>
    <w:rsid w:val="0063634E"/>
    <w:rsid w:val="00650D68"/>
    <w:rsid w:val="006701B0"/>
    <w:rsid w:val="006A3051"/>
    <w:rsid w:val="006A6C1C"/>
    <w:rsid w:val="006C0B52"/>
    <w:rsid w:val="006E587F"/>
    <w:rsid w:val="006F4E1C"/>
    <w:rsid w:val="00703333"/>
    <w:rsid w:val="00735763"/>
    <w:rsid w:val="00741021"/>
    <w:rsid w:val="00754431"/>
    <w:rsid w:val="00763A65"/>
    <w:rsid w:val="007712C9"/>
    <w:rsid w:val="007A3212"/>
    <w:rsid w:val="007A32EB"/>
    <w:rsid w:val="007A40A5"/>
    <w:rsid w:val="007C1234"/>
    <w:rsid w:val="007C7AEB"/>
    <w:rsid w:val="007D23C4"/>
    <w:rsid w:val="007D2E3C"/>
    <w:rsid w:val="007D3C61"/>
    <w:rsid w:val="007D41D3"/>
    <w:rsid w:val="007D592D"/>
    <w:rsid w:val="007F3974"/>
    <w:rsid w:val="00800027"/>
    <w:rsid w:val="0080527F"/>
    <w:rsid w:val="008139F1"/>
    <w:rsid w:val="0081711D"/>
    <w:rsid w:val="00851A69"/>
    <w:rsid w:val="008614FC"/>
    <w:rsid w:val="00864110"/>
    <w:rsid w:val="00873810"/>
    <w:rsid w:val="008954A4"/>
    <w:rsid w:val="0089563D"/>
    <w:rsid w:val="008A049A"/>
    <w:rsid w:val="008B1666"/>
    <w:rsid w:val="008B1B9B"/>
    <w:rsid w:val="008E208E"/>
    <w:rsid w:val="008E6C3F"/>
    <w:rsid w:val="00926FE7"/>
    <w:rsid w:val="00927DF3"/>
    <w:rsid w:val="0094070C"/>
    <w:rsid w:val="0095335F"/>
    <w:rsid w:val="00961153"/>
    <w:rsid w:val="009731F1"/>
    <w:rsid w:val="009A41FF"/>
    <w:rsid w:val="009B4950"/>
    <w:rsid w:val="009C4579"/>
    <w:rsid w:val="009F389B"/>
    <w:rsid w:val="009F43ED"/>
    <w:rsid w:val="00A0762C"/>
    <w:rsid w:val="00A15E73"/>
    <w:rsid w:val="00A50883"/>
    <w:rsid w:val="00A51A45"/>
    <w:rsid w:val="00A540EF"/>
    <w:rsid w:val="00A56391"/>
    <w:rsid w:val="00A66D98"/>
    <w:rsid w:val="00A77657"/>
    <w:rsid w:val="00A8435B"/>
    <w:rsid w:val="00AB2E5D"/>
    <w:rsid w:val="00AB31AF"/>
    <w:rsid w:val="00AC03F5"/>
    <w:rsid w:val="00AF142B"/>
    <w:rsid w:val="00AF29CB"/>
    <w:rsid w:val="00AF70E1"/>
    <w:rsid w:val="00AF7FA8"/>
    <w:rsid w:val="00B11387"/>
    <w:rsid w:val="00B24721"/>
    <w:rsid w:val="00B501B4"/>
    <w:rsid w:val="00B50972"/>
    <w:rsid w:val="00B542C7"/>
    <w:rsid w:val="00B60045"/>
    <w:rsid w:val="00B61A47"/>
    <w:rsid w:val="00B75BB2"/>
    <w:rsid w:val="00B778FD"/>
    <w:rsid w:val="00B81A41"/>
    <w:rsid w:val="00B94016"/>
    <w:rsid w:val="00B95F05"/>
    <w:rsid w:val="00BA7368"/>
    <w:rsid w:val="00BC40D3"/>
    <w:rsid w:val="00BD4453"/>
    <w:rsid w:val="00C0166B"/>
    <w:rsid w:val="00C13900"/>
    <w:rsid w:val="00C347C1"/>
    <w:rsid w:val="00C36B71"/>
    <w:rsid w:val="00C77CA5"/>
    <w:rsid w:val="00C819D6"/>
    <w:rsid w:val="00C90E8F"/>
    <w:rsid w:val="00C93DBC"/>
    <w:rsid w:val="00C95A13"/>
    <w:rsid w:val="00CA2BE2"/>
    <w:rsid w:val="00CD7170"/>
    <w:rsid w:val="00CE2D83"/>
    <w:rsid w:val="00CF274D"/>
    <w:rsid w:val="00CF2EE5"/>
    <w:rsid w:val="00CF4E45"/>
    <w:rsid w:val="00CF7AB2"/>
    <w:rsid w:val="00D04CDA"/>
    <w:rsid w:val="00D13B3F"/>
    <w:rsid w:val="00D16D9B"/>
    <w:rsid w:val="00D33D9A"/>
    <w:rsid w:val="00D3727A"/>
    <w:rsid w:val="00D4409A"/>
    <w:rsid w:val="00D564F4"/>
    <w:rsid w:val="00D6044B"/>
    <w:rsid w:val="00D85E51"/>
    <w:rsid w:val="00D94FA8"/>
    <w:rsid w:val="00DA7762"/>
    <w:rsid w:val="00DC03F6"/>
    <w:rsid w:val="00DE1FCA"/>
    <w:rsid w:val="00DE53CF"/>
    <w:rsid w:val="00DE7D28"/>
    <w:rsid w:val="00E0234A"/>
    <w:rsid w:val="00E15598"/>
    <w:rsid w:val="00E27CC1"/>
    <w:rsid w:val="00E303AD"/>
    <w:rsid w:val="00E325E7"/>
    <w:rsid w:val="00E3361F"/>
    <w:rsid w:val="00E34B54"/>
    <w:rsid w:val="00E35171"/>
    <w:rsid w:val="00E4129B"/>
    <w:rsid w:val="00E43700"/>
    <w:rsid w:val="00E44C1E"/>
    <w:rsid w:val="00E53203"/>
    <w:rsid w:val="00E66AC3"/>
    <w:rsid w:val="00E701A1"/>
    <w:rsid w:val="00E82268"/>
    <w:rsid w:val="00E8577B"/>
    <w:rsid w:val="00E87D60"/>
    <w:rsid w:val="00E92F3C"/>
    <w:rsid w:val="00EA36FF"/>
    <w:rsid w:val="00EA6532"/>
    <w:rsid w:val="00EB4D95"/>
    <w:rsid w:val="00EB62A3"/>
    <w:rsid w:val="00ED20BE"/>
    <w:rsid w:val="00EF0E06"/>
    <w:rsid w:val="00EF26D4"/>
    <w:rsid w:val="00F01FDC"/>
    <w:rsid w:val="00F206C7"/>
    <w:rsid w:val="00F31442"/>
    <w:rsid w:val="00F401A1"/>
    <w:rsid w:val="00F42730"/>
    <w:rsid w:val="00F454AE"/>
    <w:rsid w:val="00F55E5B"/>
    <w:rsid w:val="00F57C55"/>
    <w:rsid w:val="00F648AA"/>
    <w:rsid w:val="00F67B2F"/>
    <w:rsid w:val="00F72A9B"/>
    <w:rsid w:val="00F82321"/>
    <w:rsid w:val="00F84BE0"/>
    <w:rsid w:val="00F942CE"/>
    <w:rsid w:val="00FB1960"/>
    <w:rsid w:val="00FB296C"/>
    <w:rsid w:val="00FC5516"/>
    <w:rsid w:val="00FD03B8"/>
    <w:rsid w:val="00FE6301"/>
    <w:rsid w:val="00FF3A94"/>
    <w:rsid w:val="00FF5642"/>
  </w:rsids>
  <m:mathPr>
    <m:mathFont m:val="Cambria Math"/>
    <m:brkBin m:val="before"/>
    <m:brkBinSub m:val="--"/>
    <m:smallFrac m:val="0"/>
    <m:dispDef/>
    <m:lMargin m:val="0"/>
    <m:rMargin m:val="0"/>
    <m:defJc m:val="centerGroup"/>
    <m:wrapIndent m:val="1440"/>
    <m:intLim m:val="subSup"/>
    <m:naryLim m:val="undOvr"/>
  </m:mathPr>
  <w:themeFontLang w:val="it-IT" w:eastAsia="ja-JP"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27ABD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0" w:defUnhideWhenUsed="0" w:defQFormat="0" w:count="382">
    <w:lsdException w:name="Normal" w:locked="1" w:uiPriority="0" w:qFormat="1"/>
    <w:lsdException w:name="heading 1" w:locked="1"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unhideWhenUsed="1" w:qFormat="1"/>
    <w:lsdException w:name="heading 8" w:locked="1" w:uiPriority="0" w:unhideWhenUsed="1" w:qFormat="1"/>
    <w:lsdException w:name="heading 9" w:locked="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F142B"/>
    <w:rPr>
      <w:color w:val="000000"/>
      <w:sz w:val="24"/>
      <w:szCs w:val="24"/>
      <w:lang w:val="en-US" w:eastAsia="en-US"/>
    </w:rPr>
  </w:style>
  <w:style w:type="paragraph" w:styleId="Heading1">
    <w:name w:val="heading 1"/>
    <w:basedOn w:val="Normal"/>
    <w:link w:val="Heading1Char"/>
    <w:autoRedefine/>
    <w:uiPriority w:val="99"/>
    <w:qFormat/>
    <w:rsid w:val="002D03D0"/>
    <w:pPr>
      <w:spacing w:before="100" w:beforeAutospacing="1" w:after="100" w:afterAutospacing="1"/>
      <w:outlineLvl w:val="0"/>
    </w:pPr>
    <w:rPr>
      <w:rFonts w:ascii="Arial" w:hAnsi="Arial"/>
      <w:b/>
      <w:bCs/>
      <w:kern w:val="36"/>
      <w:sz w:val="36"/>
      <w:szCs w:val="18"/>
    </w:rPr>
  </w:style>
  <w:style w:type="paragraph" w:styleId="Heading2">
    <w:name w:val="heading 2"/>
    <w:basedOn w:val="Normal"/>
    <w:next w:val="Normal"/>
    <w:link w:val="Heading2Char"/>
    <w:autoRedefine/>
    <w:uiPriority w:val="99"/>
    <w:qFormat/>
    <w:rsid w:val="002D03D0"/>
    <w:pPr>
      <w:keepNext/>
      <w:spacing w:before="240" w:after="60"/>
      <w:outlineLvl w:val="1"/>
    </w:pPr>
    <w:rPr>
      <w:rFonts w:ascii="Arial" w:hAnsi="Arial" w:cs="Arial"/>
      <w:b/>
      <w:bCs/>
      <w:iCs/>
      <w:sz w:val="32"/>
      <w:szCs w:val="28"/>
    </w:rPr>
  </w:style>
  <w:style w:type="paragraph" w:styleId="Heading3">
    <w:name w:val="heading 3"/>
    <w:basedOn w:val="Normal"/>
    <w:next w:val="Normal"/>
    <w:link w:val="Heading3Char"/>
    <w:autoRedefine/>
    <w:uiPriority w:val="99"/>
    <w:qFormat/>
    <w:rsid w:val="002D03D0"/>
    <w:pPr>
      <w:keepNext/>
      <w:spacing w:before="240" w:after="60"/>
      <w:outlineLvl w:val="2"/>
    </w:pPr>
    <w:rPr>
      <w:rFonts w:ascii="Arial" w:hAnsi="Arial" w:cs="Arial"/>
      <w:b/>
      <w:bCs/>
      <w:sz w:val="28"/>
      <w:szCs w:val="26"/>
    </w:rPr>
  </w:style>
  <w:style w:type="paragraph" w:styleId="Heading4">
    <w:name w:val="heading 4"/>
    <w:basedOn w:val="Normal"/>
    <w:next w:val="Normal"/>
    <w:link w:val="Heading4Char"/>
    <w:uiPriority w:val="99"/>
    <w:qFormat/>
    <w:rsid w:val="00C0166B"/>
    <w:pPr>
      <w:keepNext/>
      <w:spacing w:before="240" w:after="60"/>
      <w:outlineLvl w:val="3"/>
    </w:pPr>
    <w:rPr>
      <w:b/>
      <w:bCs/>
      <w:sz w:val="28"/>
      <w:szCs w:val="28"/>
    </w:rPr>
  </w:style>
  <w:style w:type="paragraph" w:styleId="Heading5">
    <w:name w:val="heading 5"/>
    <w:basedOn w:val="Normal"/>
    <w:next w:val="Normal"/>
    <w:link w:val="Heading5Char"/>
    <w:uiPriority w:val="99"/>
    <w:qFormat/>
    <w:rsid w:val="00C0166B"/>
    <w:pPr>
      <w:spacing w:before="240" w:after="60"/>
      <w:outlineLvl w:val="4"/>
    </w:pPr>
    <w:rPr>
      <w:b/>
      <w:bCs/>
      <w:i/>
      <w:iCs/>
      <w:sz w:val="26"/>
      <w:szCs w:val="26"/>
    </w:rPr>
  </w:style>
  <w:style w:type="paragraph" w:styleId="Heading6">
    <w:name w:val="heading 6"/>
    <w:basedOn w:val="Normal"/>
    <w:next w:val="Normal"/>
    <w:link w:val="Heading6Char"/>
    <w:uiPriority w:val="99"/>
    <w:qFormat/>
    <w:rsid w:val="00C0166B"/>
    <w:pPr>
      <w:spacing w:before="240" w:after="60"/>
      <w:outlineLvl w:val="5"/>
    </w:pPr>
    <w:rPr>
      <w:b/>
      <w:bCs/>
      <w:sz w:val="22"/>
      <w:szCs w:val="22"/>
    </w:rPr>
  </w:style>
  <w:style w:type="paragraph" w:styleId="Heading7">
    <w:name w:val="heading 7"/>
    <w:basedOn w:val="Normal"/>
    <w:next w:val="Normal"/>
    <w:link w:val="Heading7Char"/>
    <w:uiPriority w:val="99"/>
    <w:qFormat/>
    <w:rsid w:val="00C0166B"/>
    <w:pPr>
      <w:spacing w:before="240" w:after="60"/>
      <w:outlineLvl w:val="6"/>
    </w:pPr>
  </w:style>
  <w:style w:type="paragraph" w:styleId="Heading8">
    <w:name w:val="heading 8"/>
    <w:basedOn w:val="Normal"/>
    <w:next w:val="Normal"/>
    <w:link w:val="Heading8Char"/>
    <w:uiPriority w:val="99"/>
    <w:qFormat/>
    <w:rsid w:val="0016751E"/>
    <w:pPr>
      <w:spacing w:before="240" w:after="60"/>
      <w:outlineLvl w:val="7"/>
    </w:pPr>
    <w:rPr>
      <w:i/>
      <w:iCs/>
    </w:rPr>
  </w:style>
  <w:style w:type="paragraph" w:styleId="Heading9">
    <w:name w:val="heading 9"/>
    <w:basedOn w:val="Normal"/>
    <w:next w:val="Normal"/>
    <w:link w:val="Heading9Char"/>
    <w:uiPriority w:val="99"/>
    <w:qFormat/>
    <w:rsid w:val="00C0166B"/>
    <w:pPr>
      <w:spacing w:before="240" w:after="60"/>
      <w:outlineLvl w:val="8"/>
    </w:pPr>
    <w:rPr>
      <w:rFonts w:ascii="Arial" w:hAnsi="Arial"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D03D0"/>
    <w:rPr>
      <w:rFonts w:ascii="Arial" w:hAnsi="Arial"/>
      <w:b/>
      <w:bCs/>
      <w:color w:val="000000"/>
      <w:kern w:val="36"/>
      <w:sz w:val="36"/>
      <w:szCs w:val="18"/>
      <w:lang w:val="en-US" w:eastAsia="en-US"/>
    </w:rPr>
  </w:style>
  <w:style w:type="character" w:customStyle="1" w:styleId="Heading2Char">
    <w:name w:val="Heading 2 Char"/>
    <w:basedOn w:val="DefaultParagraphFont"/>
    <w:link w:val="Heading2"/>
    <w:uiPriority w:val="99"/>
    <w:locked/>
    <w:rsid w:val="002D03D0"/>
    <w:rPr>
      <w:rFonts w:ascii="Arial" w:hAnsi="Arial" w:cs="Arial"/>
      <w:b/>
      <w:bCs/>
      <w:iCs/>
      <w:color w:val="000000"/>
      <w:sz w:val="32"/>
      <w:szCs w:val="28"/>
      <w:lang w:val="en-US" w:eastAsia="en-US"/>
    </w:rPr>
  </w:style>
  <w:style w:type="character" w:customStyle="1" w:styleId="Heading3Char">
    <w:name w:val="Heading 3 Char"/>
    <w:basedOn w:val="DefaultParagraphFont"/>
    <w:link w:val="Heading3"/>
    <w:uiPriority w:val="99"/>
    <w:locked/>
    <w:rsid w:val="002D03D0"/>
    <w:rPr>
      <w:rFonts w:ascii="Arial" w:hAnsi="Arial" w:cs="Arial"/>
      <w:b/>
      <w:bCs/>
      <w:color w:val="000000"/>
      <w:sz w:val="28"/>
      <w:szCs w:val="26"/>
      <w:lang w:val="en-US" w:eastAsia="en-US"/>
    </w:rPr>
  </w:style>
  <w:style w:type="character" w:customStyle="1" w:styleId="Heading4Char">
    <w:name w:val="Heading 4 Char"/>
    <w:basedOn w:val="DefaultParagraphFont"/>
    <w:link w:val="Heading4"/>
    <w:uiPriority w:val="99"/>
    <w:semiHidden/>
    <w:locked/>
    <w:rPr>
      <w:rFonts w:ascii="Calibri" w:eastAsia="MS ??" w:hAnsi="Calibri" w:cs="Times New Roman"/>
      <w:b/>
      <w:bCs/>
      <w:color w:val="000000"/>
      <w:sz w:val="28"/>
      <w:szCs w:val="28"/>
    </w:rPr>
  </w:style>
  <w:style w:type="character" w:customStyle="1" w:styleId="Heading5Char">
    <w:name w:val="Heading 5 Char"/>
    <w:basedOn w:val="DefaultParagraphFont"/>
    <w:link w:val="Heading5"/>
    <w:uiPriority w:val="99"/>
    <w:semiHidden/>
    <w:locked/>
    <w:rPr>
      <w:rFonts w:ascii="Calibri" w:eastAsia="MS ??" w:hAnsi="Calibri" w:cs="Times New Roman"/>
      <w:b/>
      <w:bCs/>
      <w:i/>
      <w:iCs/>
      <w:color w:val="000000"/>
      <w:sz w:val="26"/>
      <w:szCs w:val="26"/>
    </w:rPr>
  </w:style>
  <w:style w:type="character" w:customStyle="1" w:styleId="Heading6Char">
    <w:name w:val="Heading 6 Char"/>
    <w:basedOn w:val="DefaultParagraphFont"/>
    <w:link w:val="Heading6"/>
    <w:uiPriority w:val="99"/>
    <w:semiHidden/>
    <w:locked/>
    <w:rPr>
      <w:rFonts w:ascii="Calibri" w:eastAsia="MS ??" w:hAnsi="Calibri" w:cs="Times New Roman"/>
      <w:b/>
      <w:bCs/>
      <w:color w:val="000000"/>
    </w:rPr>
  </w:style>
  <w:style w:type="character" w:customStyle="1" w:styleId="Heading7Char">
    <w:name w:val="Heading 7 Char"/>
    <w:basedOn w:val="DefaultParagraphFont"/>
    <w:link w:val="Heading7"/>
    <w:uiPriority w:val="99"/>
    <w:semiHidden/>
    <w:locked/>
    <w:rPr>
      <w:rFonts w:ascii="Calibri" w:eastAsia="MS ??" w:hAnsi="Calibri" w:cs="Times New Roman"/>
      <w:color w:val="000000"/>
      <w:sz w:val="24"/>
      <w:szCs w:val="24"/>
    </w:rPr>
  </w:style>
  <w:style w:type="character" w:customStyle="1" w:styleId="Heading8Char">
    <w:name w:val="Heading 8 Char"/>
    <w:basedOn w:val="DefaultParagraphFont"/>
    <w:link w:val="Heading8"/>
    <w:uiPriority w:val="99"/>
    <w:semiHidden/>
    <w:locked/>
    <w:rPr>
      <w:rFonts w:ascii="Calibri" w:eastAsia="MS ??" w:hAnsi="Calibri" w:cs="Times New Roman"/>
      <w:i/>
      <w:iCs/>
      <w:color w:val="000000"/>
      <w:sz w:val="24"/>
      <w:szCs w:val="24"/>
    </w:rPr>
  </w:style>
  <w:style w:type="character" w:customStyle="1" w:styleId="Heading9Char">
    <w:name w:val="Heading 9 Char"/>
    <w:basedOn w:val="DefaultParagraphFont"/>
    <w:link w:val="Heading9"/>
    <w:uiPriority w:val="99"/>
    <w:semiHidden/>
    <w:locked/>
    <w:rPr>
      <w:rFonts w:ascii="Cambria" w:eastAsia="MS ????" w:hAnsi="Cambria" w:cs="Times New Roman"/>
      <w:color w:val="000000"/>
    </w:rPr>
  </w:style>
  <w:style w:type="character" w:styleId="Hyperlink">
    <w:name w:val="Hyperlink"/>
    <w:basedOn w:val="DefaultParagraphFont"/>
    <w:uiPriority w:val="99"/>
    <w:rsid w:val="00AF142B"/>
    <w:rPr>
      <w:rFonts w:cs="Times New Roman"/>
      <w:color w:val="000066"/>
      <w:u w:val="none"/>
      <w:effect w:val="none"/>
    </w:rPr>
  </w:style>
  <w:style w:type="character" w:styleId="FollowedHyperlink">
    <w:name w:val="FollowedHyperlink"/>
    <w:basedOn w:val="DefaultParagraphFont"/>
    <w:uiPriority w:val="99"/>
    <w:rsid w:val="00AF142B"/>
    <w:rPr>
      <w:rFonts w:cs="Times New Roman"/>
      <w:color w:val="000066"/>
      <w:u w:val="none"/>
      <w:effect w:val="none"/>
    </w:rPr>
  </w:style>
  <w:style w:type="character" w:styleId="Strong">
    <w:name w:val="Strong"/>
    <w:aliases w:val="heading 1"/>
    <w:basedOn w:val="DefaultParagraphFont"/>
    <w:uiPriority w:val="99"/>
    <w:qFormat/>
    <w:rsid w:val="002D03D0"/>
    <w:rPr>
      <w:rFonts w:ascii="Verdana" w:hAnsi="Verdana" w:cs="Times New Roman"/>
      <w:b/>
      <w:bCs/>
      <w:color w:val="FF0000"/>
      <w:sz w:val="30"/>
      <w:szCs w:val="30"/>
    </w:rPr>
  </w:style>
  <w:style w:type="paragraph" w:styleId="NormalWeb">
    <w:name w:val="Normal (Web)"/>
    <w:basedOn w:val="Normal"/>
    <w:uiPriority w:val="99"/>
    <w:rsid w:val="00AF142B"/>
    <w:pPr>
      <w:spacing w:before="100" w:beforeAutospacing="1" w:after="100" w:afterAutospacing="1"/>
    </w:pPr>
  </w:style>
  <w:style w:type="character" w:customStyle="1" w:styleId="yshortcuts">
    <w:name w:val="yshortcuts"/>
    <w:basedOn w:val="DefaultParagraphFont"/>
    <w:uiPriority w:val="99"/>
    <w:rsid w:val="0016751E"/>
    <w:rPr>
      <w:rFonts w:cs="Times New Roman"/>
    </w:rPr>
  </w:style>
  <w:style w:type="character" w:customStyle="1" w:styleId="bibrecord-highlight1">
    <w:name w:val="bibrecord-highlight1"/>
    <w:basedOn w:val="DefaultParagraphFont"/>
    <w:uiPriority w:val="99"/>
    <w:rsid w:val="000C3F3E"/>
    <w:rPr>
      <w:rFonts w:cs="Times New Roman"/>
      <w:b/>
      <w:bCs/>
      <w:color w:val="CC0000"/>
    </w:rPr>
  </w:style>
  <w:style w:type="character" w:customStyle="1" w:styleId="titles-title1">
    <w:name w:val="titles-title1"/>
    <w:basedOn w:val="DefaultParagraphFont"/>
    <w:uiPriority w:val="99"/>
    <w:rsid w:val="000C3F3E"/>
    <w:rPr>
      <w:rFonts w:cs="Times New Roman"/>
      <w:b/>
      <w:bCs/>
    </w:rPr>
  </w:style>
  <w:style w:type="character" w:customStyle="1" w:styleId="titles-source1">
    <w:name w:val="titles-source1"/>
    <w:basedOn w:val="DefaultParagraphFont"/>
    <w:uiPriority w:val="99"/>
    <w:rsid w:val="000C3F3E"/>
    <w:rPr>
      <w:rFonts w:cs="Times New Roman"/>
      <w:i/>
      <w:iCs/>
    </w:rPr>
  </w:style>
  <w:style w:type="paragraph" w:styleId="BalloonText">
    <w:name w:val="Balloon Text"/>
    <w:basedOn w:val="Normal"/>
    <w:link w:val="BalloonTextChar"/>
    <w:uiPriority w:val="99"/>
    <w:semiHidden/>
    <w:rsid w:val="00C0166B"/>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cs="Times New Roman"/>
      <w:color w:val="000000"/>
      <w:sz w:val="2"/>
    </w:rPr>
  </w:style>
  <w:style w:type="paragraph" w:styleId="BlockText">
    <w:name w:val="Block Text"/>
    <w:basedOn w:val="Normal"/>
    <w:uiPriority w:val="99"/>
    <w:rsid w:val="00C0166B"/>
    <w:pPr>
      <w:spacing w:after="120"/>
      <w:ind w:left="1440" w:right="1440"/>
    </w:pPr>
  </w:style>
  <w:style w:type="paragraph" w:styleId="BodyText">
    <w:name w:val="Body Text"/>
    <w:basedOn w:val="Normal"/>
    <w:link w:val="BodyTextChar"/>
    <w:uiPriority w:val="99"/>
    <w:rsid w:val="00C0166B"/>
    <w:pPr>
      <w:spacing w:after="120"/>
    </w:pPr>
  </w:style>
  <w:style w:type="character" w:customStyle="1" w:styleId="BodyTextChar">
    <w:name w:val="Body Text Char"/>
    <w:basedOn w:val="DefaultParagraphFont"/>
    <w:link w:val="BodyText"/>
    <w:uiPriority w:val="99"/>
    <w:semiHidden/>
    <w:locked/>
    <w:rPr>
      <w:rFonts w:cs="Times New Roman"/>
      <w:color w:val="000000"/>
      <w:sz w:val="24"/>
      <w:szCs w:val="24"/>
    </w:rPr>
  </w:style>
  <w:style w:type="paragraph" w:styleId="BodyText2">
    <w:name w:val="Body Text 2"/>
    <w:basedOn w:val="Normal"/>
    <w:link w:val="BodyText2Char"/>
    <w:uiPriority w:val="99"/>
    <w:rsid w:val="00C0166B"/>
    <w:pPr>
      <w:spacing w:after="120" w:line="480" w:lineRule="auto"/>
    </w:pPr>
  </w:style>
  <w:style w:type="character" w:customStyle="1" w:styleId="BodyText2Char">
    <w:name w:val="Body Text 2 Char"/>
    <w:basedOn w:val="DefaultParagraphFont"/>
    <w:link w:val="BodyText2"/>
    <w:uiPriority w:val="99"/>
    <w:semiHidden/>
    <w:locked/>
    <w:rPr>
      <w:rFonts w:cs="Times New Roman"/>
      <w:color w:val="000000"/>
      <w:sz w:val="24"/>
      <w:szCs w:val="24"/>
    </w:rPr>
  </w:style>
  <w:style w:type="paragraph" w:styleId="BodyText3">
    <w:name w:val="Body Text 3"/>
    <w:basedOn w:val="Normal"/>
    <w:link w:val="BodyText3Char"/>
    <w:uiPriority w:val="99"/>
    <w:rsid w:val="00C0166B"/>
    <w:pPr>
      <w:spacing w:after="120"/>
    </w:pPr>
    <w:rPr>
      <w:sz w:val="16"/>
      <w:szCs w:val="16"/>
    </w:rPr>
  </w:style>
  <w:style w:type="character" w:customStyle="1" w:styleId="BodyText3Char">
    <w:name w:val="Body Text 3 Char"/>
    <w:basedOn w:val="DefaultParagraphFont"/>
    <w:link w:val="BodyText3"/>
    <w:uiPriority w:val="99"/>
    <w:semiHidden/>
    <w:locked/>
    <w:rPr>
      <w:rFonts w:cs="Times New Roman"/>
      <w:color w:val="000000"/>
      <w:sz w:val="16"/>
      <w:szCs w:val="16"/>
    </w:rPr>
  </w:style>
  <w:style w:type="paragraph" w:styleId="BodyTextFirstIndent">
    <w:name w:val="Body Text First Indent"/>
    <w:basedOn w:val="BodyText"/>
    <w:link w:val="BodyTextFirstIndentChar"/>
    <w:uiPriority w:val="99"/>
    <w:rsid w:val="00C0166B"/>
    <w:pPr>
      <w:ind w:firstLine="210"/>
    </w:pPr>
  </w:style>
  <w:style w:type="character" w:customStyle="1" w:styleId="BodyTextFirstIndentChar">
    <w:name w:val="Body Text First Indent Char"/>
    <w:basedOn w:val="BodyTextChar"/>
    <w:link w:val="BodyTextFirstIndent"/>
    <w:uiPriority w:val="99"/>
    <w:semiHidden/>
    <w:locked/>
    <w:rPr>
      <w:rFonts w:cs="Times New Roman"/>
      <w:color w:val="000000"/>
      <w:sz w:val="24"/>
      <w:szCs w:val="24"/>
    </w:rPr>
  </w:style>
  <w:style w:type="paragraph" w:styleId="BodyTextIndent">
    <w:name w:val="Body Text Indent"/>
    <w:basedOn w:val="Normal"/>
    <w:link w:val="BodyTextIndentChar"/>
    <w:uiPriority w:val="99"/>
    <w:rsid w:val="00C0166B"/>
    <w:pPr>
      <w:spacing w:after="120"/>
      <w:ind w:left="360"/>
    </w:pPr>
  </w:style>
  <w:style w:type="character" w:customStyle="1" w:styleId="BodyTextIndentChar">
    <w:name w:val="Body Text Indent Char"/>
    <w:basedOn w:val="DefaultParagraphFont"/>
    <w:link w:val="BodyTextIndent"/>
    <w:uiPriority w:val="99"/>
    <w:semiHidden/>
    <w:locked/>
    <w:rPr>
      <w:rFonts w:cs="Times New Roman"/>
      <w:color w:val="000000"/>
      <w:sz w:val="24"/>
      <w:szCs w:val="24"/>
    </w:rPr>
  </w:style>
  <w:style w:type="paragraph" w:styleId="BodyTextFirstIndent2">
    <w:name w:val="Body Text First Indent 2"/>
    <w:basedOn w:val="BodyTextIndent"/>
    <w:link w:val="BodyTextFirstIndent2Char"/>
    <w:uiPriority w:val="99"/>
    <w:rsid w:val="00C0166B"/>
    <w:pPr>
      <w:ind w:firstLine="210"/>
    </w:pPr>
  </w:style>
  <w:style w:type="character" w:customStyle="1" w:styleId="BodyTextFirstIndent2Char">
    <w:name w:val="Body Text First Indent 2 Char"/>
    <w:basedOn w:val="BodyTextIndentChar"/>
    <w:link w:val="BodyTextFirstIndent2"/>
    <w:uiPriority w:val="99"/>
    <w:semiHidden/>
    <w:locked/>
    <w:rPr>
      <w:rFonts w:cs="Times New Roman"/>
      <w:color w:val="000000"/>
      <w:sz w:val="24"/>
      <w:szCs w:val="24"/>
    </w:rPr>
  </w:style>
  <w:style w:type="paragraph" w:styleId="BodyTextIndent2">
    <w:name w:val="Body Text Indent 2"/>
    <w:basedOn w:val="Normal"/>
    <w:link w:val="BodyTextIndent2Char"/>
    <w:uiPriority w:val="99"/>
    <w:rsid w:val="00C0166B"/>
    <w:pPr>
      <w:spacing w:after="120" w:line="480" w:lineRule="auto"/>
      <w:ind w:left="360"/>
    </w:pPr>
  </w:style>
  <w:style w:type="character" w:customStyle="1" w:styleId="BodyTextIndent2Char">
    <w:name w:val="Body Text Indent 2 Char"/>
    <w:basedOn w:val="DefaultParagraphFont"/>
    <w:link w:val="BodyTextIndent2"/>
    <w:uiPriority w:val="99"/>
    <w:semiHidden/>
    <w:locked/>
    <w:rPr>
      <w:rFonts w:cs="Times New Roman"/>
      <w:color w:val="000000"/>
      <w:sz w:val="24"/>
      <w:szCs w:val="24"/>
    </w:rPr>
  </w:style>
  <w:style w:type="paragraph" w:styleId="BodyTextIndent3">
    <w:name w:val="Body Text Indent 3"/>
    <w:basedOn w:val="Normal"/>
    <w:link w:val="BodyTextIndent3Char"/>
    <w:uiPriority w:val="99"/>
    <w:rsid w:val="00C0166B"/>
    <w:pPr>
      <w:spacing w:after="120"/>
      <w:ind w:left="360"/>
    </w:pPr>
    <w:rPr>
      <w:sz w:val="16"/>
      <w:szCs w:val="16"/>
    </w:rPr>
  </w:style>
  <w:style w:type="character" w:customStyle="1" w:styleId="BodyTextIndent3Char">
    <w:name w:val="Body Text Indent 3 Char"/>
    <w:basedOn w:val="DefaultParagraphFont"/>
    <w:link w:val="BodyTextIndent3"/>
    <w:uiPriority w:val="99"/>
    <w:locked/>
    <w:rsid w:val="004E10DE"/>
    <w:rPr>
      <w:rFonts w:cs="Times New Roman"/>
      <w:color w:val="000000"/>
      <w:sz w:val="16"/>
      <w:szCs w:val="16"/>
      <w:lang w:val="en-US" w:eastAsia="en-US" w:bidi="ar-SA"/>
    </w:rPr>
  </w:style>
  <w:style w:type="paragraph" w:styleId="Caption">
    <w:name w:val="caption"/>
    <w:basedOn w:val="Normal"/>
    <w:next w:val="Normal"/>
    <w:uiPriority w:val="99"/>
    <w:qFormat/>
    <w:rsid w:val="00C0166B"/>
    <w:rPr>
      <w:b/>
      <w:bCs/>
      <w:sz w:val="20"/>
      <w:szCs w:val="20"/>
    </w:rPr>
  </w:style>
  <w:style w:type="paragraph" w:styleId="Closing">
    <w:name w:val="Closing"/>
    <w:basedOn w:val="Normal"/>
    <w:link w:val="ClosingChar"/>
    <w:uiPriority w:val="99"/>
    <w:rsid w:val="00C0166B"/>
    <w:pPr>
      <w:ind w:left="4320"/>
    </w:pPr>
  </w:style>
  <w:style w:type="character" w:customStyle="1" w:styleId="ClosingChar">
    <w:name w:val="Closing Char"/>
    <w:basedOn w:val="DefaultParagraphFont"/>
    <w:link w:val="Closing"/>
    <w:uiPriority w:val="99"/>
    <w:semiHidden/>
    <w:locked/>
    <w:rPr>
      <w:rFonts w:cs="Times New Roman"/>
      <w:color w:val="000000"/>
      <w:sz w:val="24"/>
      <w:szCs w:val="24"/>
    </w:rPr>
  </w:style>
  <w:style w:type="paragraph" w:styleId="CommentText">
    <w:name w:val="annotation text"/>
    <w:basedOn w:val="Normal"/>
    <w:link w:val="CommentTextChar"/>
    <w:uiPriority w:val="99"/>
    <w:semiHidden/>
    <w:rsid w:val="00C0166B"/>
    <w:rPr>
      <w:sz w:val="20"/>
      <w:szCs w:val="20"/>
    </w:rPr>
  </w:style>
  <w:style w:type="character" w:customStyle="1" w:styleId="CommentTextChar">
    <w:name w:val="Comment Text Char"/>
    <w:basedOn w:val="DefaultParagraphFont"/>
    <w:link w:val="CommentText"/>
    <w:uiPriority w:val="99"/>
    <w:semiHidden/>
    <w:locked/>
    <w:rPr>
      <w:rFonts w:cs="Times New Roman"/>
      <w:color w:val="000000"/>
      <w:sz w:val="20"/>
      <w:szCs w:val="20"/>
    </w:rPr>
  </w:style>
  <w:style w:type="paragraph" w:styleId="CommentSubject">
    <w:name w:val="annotation subject"/>
    <w:basedOn w:val="CommentText"/>
    <w:next w:val="CommentText"/>
    <w:link w:val="CommentSubjectChar"/>
    <w:uiPriority w:val="99"/>
    <w:semiHidden/>
    <w:rsid w:val="00C0166B"/>
    <w:rPr>
      <w:b/>
      <w:bCs/>
    </w:rPr>
  </w:style>
  <w:style w:type="character" w:customStyle="1" w:styleId="CommentSubjectChar">
    <w:name w:val="Comment Subject Char"/>
    <w:basedOn w:val="CommentTextChar"/>
    <w:link w:val="CommentSubject"/>
    <w:uiPriority w:val="99"/>
    <w:semiHidden/>
    <w:locked/>
    <w:rPr>
      <w:rFonts w:cs="Times New Roman"/>
      <w:b/>
      <w:bCs/>
      <w:color w:val="000000"/>
      <w:sz w:val="20"/>
      <w:szCs w:val="20"/>
    </w:rPr>
  </w:style>
  <w:style w:type="paragraph" w:styleId="Date">
    <w:name w:val="Date"/>
    <w:basedOn w:val="Normal"/>
    <w:next w:val="Normal"/>
    <w:link w:val="DateChar"/>
    <w:uiPriority w:val="99"/>
    <w:rsid w:val="00C0166B"/>
  </w:style>
  <w:style w:type="character" w:customStyle="1" w:styleId="DateChar">
    <w:name w:val="Date Char"/>
    <w:basedOn w:val="DefaultParagraphFont"/>
    <w:link w:val="Date"/>
    <w:uiPriority w:val="99"/>
    <w:semiHidden/>
    <w:locked/>
    <w:rPr>
      <w:rFonts w:cs="Times New Roman"/>
      <w:color w:val="000000"/>
      <w:sz w:val="24"/>
      <w:szCs w:val="24"/>
    </w:rPr>
  </w:style>
  <w:style w:type="paragraph" w:styleId="DocumentMap">
    <w:name w:val="Document Map"/>
    <w:basedOn w:val="Normal"/>
    <w:link w:val="DocumentMapChar"/>
    <w:uiPriority w:val="99"/>
    <w:semiHidden/>
    <w:rsid w:val="00C0166B"/>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Pr>
      <w:rFonts w:cs="Times New Roman"/>
      <w:color w:val="000000"/>
      <w:sz w:val="2"/>
    </w:rPr>
  </w:style>
  <w:style w:type="paragraph" w:styleId="E-mailSignature">
    <w:name w:val="E-mail Signature"/>
    <w:basedOn w:val="Normal"/>
    <w:link w:val="E-mailSignatureChar"/>
    <w:uiPriority w:val="99"/>
    <w:rsid w:val="00C0166B"/>
  </w:style>
  <w:style w:type="character" w:customStyle="1" w:styleId="E-mailSignatureChar">
    <w:name w:val="E-mail Signature Char"/>
    <w:basedOn w:val="DefaultParagraphFont"/>
    <w:link w:val="E-mailSignature"/>
    <w:uiPriority w:val="99"/>
    <w:semiHidden/>
    <w:locked/>
    <w:rPr>
      <w:rFonts w:cs="Times New Roman"/>
      <w:color w:val="000000"/>
      <w:sz w:val="24"/>
      <w:szCs w:val="24"/>
    </w:rPr>
  </w:style>
  <w:style w:type="paragraph" w:styleId="EndnoteText">
    <w:name w:val="endnote text"/>
    <w:basedOn w:val="Normal"/>
    <w:link w:val="EndnoteTextChar"/>
    <w:uiPriority w:val="99"/>
    <w:semiHidden/>
    <w:rsid w:val="00C0166B"/>
    <w:rPr>
      <w:sz w:val="20"/>
      <w:szCs w:val="20"/>
    </w:rPr>
  </w:style>
  <w:style w:type="character" w:customStyle="1" w:styleId="EndnoteTextChar">
    <w:name w:val="Endnote Text Char"/>
    <w:basedOn w:val="DefaultParagraphFont"/>
    <w:link w:val="EndnoteText"/>
    <w:uiPriority w:val="99"/>
    <w:semiHidden/>
    <w:locked/>
    <w:rPr>
      <w:rFonts w:cs="Times New Roman"/>
      <w:color w:val="000000"/>
      <w:sz w:val="20"/>
      <w:szCs w:val="20"/>
    </w:rPr>
  </w:style>
  <w:style w:type="paragraph" w:styleId="EnvelopeAddress">
    <w:name w:val="envelope address"/>
    <w:basedOn w:val="Normal"/>
    <w:uiPriority w:val="99"/>
    <w:rsid w:val="00C0166B"/>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rsid w:val="00C0166B"/>
    <w:rPr>
      <w:rFonts w:ascii="Arial" w:hAnsi="Arial" w:cs="Arial"/>
      <w:sz w:val="20"/>
      <w:szCs w:val="20"/>
    </w:rPr>
  </w:style>
  <w:style w:type="paragraph" w:styleId="Footer">
    <w:name w:val="footer"/>
    <w:basedOn w:val="Normal"/>
    <w:link w:val="FooterChar"/>
    <w:uiPriority w:val="99"/>
    <w:rsid w:val="00C0166B"/>
    <w:pPr>
      <w:tabs>
        <w:tab w:val="center" w:pos="4320"/>
        <w:tab w:val="right" w:pos="8640"/>
      </w:tabs>
    </w:pPr>
  </w:style>
  <w:style w:type="character" w:customStyle="1" w:styleId="FooterChar">
    <w:name w:val="Footer Char"/>
    <w:basedOn w:val="DefaultParagraphFont"/>
    <w:link w:val="Footer"/>
    <w:uiPriority w:val="99"/>
    <w:semiHidden/>
    <w:locked/>
    <w:rPr>
      <w:rFonts w:cs="Times New Roman"/>
      <w:color w:val="000000"/>
      <w:sz w:val="24"/>
      <w:szCs w:val="24"/>
    </w:rPr>
  </w:style>
  <w:style w:type="paragraph" w:styleId="FootnoteText">
    <w:name w:val="footnote text"/>
    <w:basedOn w:val="Normal"/>
    <w:link w:val="FootnoteTextChar"/>
    <w:uiPriority w:val="99"/>
    <w:semiHidden/>
    <w:rsid w:val="00C0166B"/>
    <w:rPr>
      <w:sz w:val="20"/>
      <w:szCs w:val="20"/>
    </w:rPr>
  </w:style>
  <w:style w:type="character" w:customStyle="1" w:styleId="FootnoteTextChar">
    <w:name w:val="Footnote Text Char"/>
    <w:basedOn w:val="DefaultParagraphFont"/>
    <w:link w:val="FootnoteText"/>
    <w:uiPriority w:val="99"/>
    <w:semiHidden/>
    <w:locked/>
    <w:rPr>
      <w:rFonts w:cs="Times New Roman"/>
      <w:color w:val="000000"/>
      <w:sz w:val="20"/>
      <w:szCs w:val="20"/>
    </w:rPr>
  </w:style>
  <w:style w:type="paragraph" w:styleId="Header">
    <w:name w:val="header"/>
    <w:basedOn w:val="Normal"/>
    <w:link w:val="HeaderChar"/>
    <w:uiPriority w:val="99"/>
    <w:rsid w:val="00C0166B"/>
    <w:pPr>
      <w:tabs>
        <w:tab w:val="center" w:pos="4320"/>
        <w:tab w:val="right" w:pos="8640"/>
      </w:tabs>
    </w:pPr>
  </w:style>
  <w:style w:type="character" w:customStyle="1" w:styleId="HeaderChar">
    <w:name w:val="Header Char"/>
    <w:basedOn w:val="DefaultParagraphFont"/>
    <w:link w:val="Header"/>
    <w:uiPriority w:val="99"/>
    <w:semiHidden/>
    <w:locked/>
    <w:rPr>
      <w:rFonts w:cs="Times New Roman"/>
      <w:color w:val="000000"/>
      <w:sz w:val="24"/>
      <w:szCs w:val="24"/>
    </w:rPr>
  </w:style>
  <w:style w:type="paragraph" w:styleId="HTMLAddress">
    <w:name w:val="HTML Address"/>
    <w:basedOn w:val="Normal"/>
    <w:link w:val="HTMLAddressChar"/>
    <w:uiPriority w:val="99"/>
    <w:rsid w:val="00C0166B"/>
    <w:rPr>
      <w:i/>
      <w:iCs/>
    </w:rPr>
  </w:style>
  <w:style w:type="character" w:customStyle="1" w:styleId="HTMLAddressChar">
    <w:name w:val="HTML Address Char"/>
    <w:basedOn w:val="DefaultParagraphFont"/>
    <w:link w:val="HTMLAddress"/>
    <w:uiPriority w:val="99"/>
    <w:semiHidden/>
    <w:locked/>
    <w:rPr>
      <w:rFonts w:cs="Times New Roman"/>
      <w:i/>
      <w:iCs/>
      <w:color w:val="000000"/>
      <w:sz w:val="24"/>
      <w:szCs w:val="24"/>
    </w:rPr>
  </w:style>
  <w:style w:type="paragraph" w:styleId="HTMLPreformatted">
    <w:name w:val="HTML Preformatted"/>
    <w:basedOn w:val="Normal"/>
    <w:link w:val="HTMLPreformattedChar"/>
    <w:uiPriority w:val="99"/>
    <w:rsid w:val="00C0166B"/>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Pr>
      <w:rFonts w:ascii="Courier New" w:hAnsi="Courier New" w:cs="Courier New"/>
      <w:color w:val="000000"/>
      <w:sz w:val="20"/>
      <w:szCs w:val="20"/>
    </w:rPr>
  </w:style>
  <w:style w:type="paragraph" w:styleId="Index1">
    <w:name w:val="index 1"/>
    <w:basedOn w:val="Normal"/>
    <w:next w:val="Normal"/>
    <w:autoRedefine/>
    <w:uiPriority w:val="99"/>
    <w:semiHidden/>
    <w:rsid w:val="00C0166B"/>
    <w:pPr>
      <w:ind w:left="240" w:hanging="240"/>
    </w:pPr>
  </w:style>
  <w:style w:type="paragraph" w:styleId="Index2">
    <w:name w:val="index 2"/>
    <w:basedOn w:val="Normal"/>
    <w:next w:val="Normal"/>
    <w:autoRedefine/>
    <w:uiPriority w:val="99"/>
    <w:semiHidden/>
    <w:rsid w:val="00C0166B"/>
    <w:pPr>
      <w:ind w:left="480" w:hanging="240"/>
    </w:pPr>
  </w:style>
  <w:style w:type="paragraph" w:styleId="Index3">
    <w:name w:val="index 3"/>
    <w:basedOn w:val="Normal"/>
    <w:next w:val="Normal"/>
    <w:autoRedefine/>
    <w:uiPriority w:val="99"/>
    <w:semiHidden/>
    <w:rsid w:val="00C0166B"/>
    <w:pPr>
      <w:ind w:left="720" w:hanging="240"/>
    </w:pPr>
  </w:style>
  <w:style w:type="paragraph" w:styleId="Index4">
    <w:name w:val="index 4"/>
    <w:basedOn w:val="Normal"/>
    <w:next w:val="Normal"/>
    <w:autoRedefine/>
    <w:uiPriority w:val="99"/>
    <w:semiHidden/>
    <w:rsid w:val="00C0166B"/>
    <w:pPr>
      <w:ind w:left="960" w:hanging="240"/>
    </w:pPr>
  </w:style>
  <w:style w:type="paragraph" w:styleId="Index5">
    <w:name w:val="index 5"/>
    <w:basedOn w:val="Normal"/>
    <w:next w:val="Normal"/>
    <w:autoRedefine/>
    <w:uiPriority w:val="99"/>
    <w:semiHidden/>
    <w:rsid w:val="00C0166B"/>
    <w:pPr>
      <w:ind w:left="1200" w:hanging="240"/>
    </w:pPr>
  </w:style>
  <w:style w:type="paragraph" w:styleId="Index6">
    <w:name w:val="index 6"/>
    <w:basedOn w:val="Normal"/>
    <w:next w:val="Normal"/>
    <w:autoRedefine/>
    <w:uiPriority w:val="99"/>
    <w:semiHidden/>
    <w:rsid w:val="00C0166B"/>
    <w:pPr>
      <w:ind w:left="1440" w:hanging="240"/>
    </w:pPr>
  </w:style>
  <w:style w:type="paragraph" w:styleId="Index7">
    <w:name w:val="index 7"/>
    <w:basedOn w:val="Normal"/>
    <w:next w:val="Normal"/>
    <w:autoRedefine/>
    <w:uiPriority w:val="99"/>
    <w:semiHidden/>
    <w:rsid w:val="00C0166B"/>
    <w:pPr>
      <w:ind w:left="1680" w:hanging="240"/>
    </w:pPr>
  </w:style>
  <w:style w:type="paragraph" w:styleId="Index8">
    <w:name w:val="index 8"/>
    <w:basedOn w:val="Normal"/>
    <w:next w:val="Normal"/>
    <w:autoRedefine/>
    <w:uiPriority w:val="99"/>
    <w:semiHidden/>
    <w:rsid w:val="00C0166B"/>
    <w:pPr>
      <w:ind w:left="1920" w:hanging="240"/>
    </w:pPr>
  </w:style>
  <w:style w:type="paragraph" w:styleId="Index9">
    <w:name w:val="index 9"/>
    <w:basedOn w:val="Normal"/>
    <w:next w:val="Normal"/>
    <w:autoRedefine/>
    <w:uiPriority w:val="99"/>
    <w:semiHidden/>
    <w:rsid w:val="00C0166B"/>
    <w:pPr>
      <w:ind w:left="2160" w:hanging="240"/>
    </w:pPr>
  </w:style>
  <w:style w:type="paragraph" w:styleId="IndexHeading">
    <w:name w:val="index heading"/>
    <w:basedOn w:val="Normal"/>
    <w:next w:val="Index1"/>
    <w:uiPriority w:val="99"/>
    <w:semiHidden/>
    <w:rsid w:val="00C0166B"/>
    <w:rPr>
      <w:rFonts w:ascii="Arial" w:hAnsi="Arial" w:cs="Arial"/>
      <w:b/>
      <w:bCs/>
    </w:rPr>
  </w:style>
  <w:style w:type="paragraph" w:styleId="List">
    <w:name w:val="List"/>
    <w:basedOn w:val="Normal"/>
    <w:uiPriority w:val="99"/>
    <w:rsid w:val="00C0166B"/>
    <w:pPr>
      <w:ind w:left="360" w:hanging="360"/>
    </w:pPr>
  </w:style>
  <w:style w:type="paragraph" w:styleId="List2">
    <w:name w:val="List 2"/>
    <w:basedOn w:val="Normal"/>
    <w:uiPriority w:val="99"/>
    <w:rsid w:val="00C0166B"/>
    <w:pPr>
      <w:ind w:left="720" w:hanging="360"/>
    </w:pPr>
  </w:style>
  <w:style w:type="paragraph" w:styleId="List3">
    <w:name w:val="List 3"/>
    <w:basedOn w:val="Normal"/>
    <w:uiPriority w:val="99"/>
    <w:rsid w:val="00C0166B"/>
    <w:pPr>
      <w:ind w:left="1080" w:hanging="360"/>
    </w:pPr>
  </w:style>
  <w:style w:type="paragraph" w:styleId="List4">
    <w:name w:val="List 4"/>
    <w:basedOn w:val="Normal"/>
    <w:uiPriority w:val="99"/>
    <w:rsid w:val="00C0166B"/>
    <w:pPr>
      <w:ind w:left="1440" w:hanging="360"/>
    </w:pPr>
  </w:style>
  <w:style w:type="paragraph" w:styleId="List5">
    <w:name w:val="List 5"/>
    <w:basedOn w:val="Normal"/>
    <w:uiPriority w:val="99"/>
    <w:rsid w:val="00C0166B"/>
    <w:pPr>
      <w:ind w:left="1800" w:hanging="360"/>
    </w:pPr>
  </w:style>
  <w:style w:type="paragraph" w:styleId="ListBullet">
    <w:name w:val="List Bullet"/>
    <w:basedOn w:val="Normal"/>
    <w:uiPriority w:val="99"/>
    <w:rsid w:val="00C0166B"/>
    <w:pPr>
      <w:numPr>
        <w:numId w:val="1"/>
      </w:numPr>
    </w:pPr>
  </w:style>
  <w:style w:type="paragraph" w:styleId="ListBullet2">
    <w:name w:val="List Bullet 2"/>
    <w:basedOn w:val="Normal"/>
    <w:uiPriority w:val="99"/>
    <w:rsid w:val="00C0166B"/>
    <w:pPr>
      <w:numPr>
        <w:numId w:val="2"/>
      </w:numPr>
    </w:pPr>
  </w:style>
  <w:style w:type="paragraph" w:styleId="ListBullet3">
    <w:name w:val="List Bullet 3"/>
    <w:basedOn w:val="Normal"/>
    <w:uiPriority w:val="99"/>
    <w:rsid w:val="00C0166B"/>
    <w:pPr>
      <w:numPr>
        <w:numId w:val="3"/>
      </w:numPr>
    </w:pPr>
  </w:style>
  <w:style w:type="paragraph" w:styleId="ListBullet4">
    <w:name w:val="List Bullet 4"/>
    <w:basedOn w:val="Normal"/>
    <w:uiPriority w:val="99"/>
    <w:rsid w:val="00C0166B"/>
    <w:pPr>
      <w:numPr>
        <w:numId w:val="4"/>
      </w:numPr>
    </w:pPr>
  </w:style>
  <w:style w:type="paragraph" w:styleId="ListBullet5">
    <w:name w:val="List Bullet 5"/>
    <w:basedOn w:val="Normal"/>
    <w:uiPriority w:val="99"/>
    <w:rsid w:val="00C0166B"/>
    <w:pPr>
      <w:numPr>
        <w:numId w:val="5"/>
      </w:numPr>
    </w:pPr>
  </w:style>
  <w:style w:type="paragraph" w:styleId="ListContinue">
    <w:name w:val="List Continue"/>
    <w:basedOn w:val="Normal"/>
    <w:uiPriority w:val="99"/>
    <w:rsid w:val="00C0166B"/>
    <w:pPr>
      <w:spacing w:after="120"/>
      <w:ind w:left="360"/>
    </w:pPr>
  </w:style>
  <w:style w:type="paragraph" w:styleId="ListContinue2">
    <w:name w:val="List Continue 2"/>
    <w:basedOn w:val="Normal"/>
    <w:uiPriority w:val="99"/>
    <w:rsid w:val="00C0166B"/>
    <w:pPr>
      <w:spacing w:after="120"/>
      <w:ind w:left="720"/>
    </w:pPr>
  </w:style>
  <w:style w:type="paragraph" w:styleId="ListContinue3">
    <w:name w:val="List Continue 3"/>
    <w:basedOn w:val="Normal"/>
    <w:uiPriority w:val="99"/>
    <w:rsid w:val="00C0166B"/>
    <w:pPr>
      <w:spacing w:after="120"/>
      <w:ind w:left="1080"/>
    </w:pPr>
  </w:style>
  <w:style w:type="paragraph" w:styleId="ListContinue4">
    <w:name w:val="List Continue 4"/>
    <w:basedOn w:val="Normal"/>
    <w:uiPriority w:val="99"/>
    <w:rsid w:val="00C0166B"/>
    <w:pPr>
      <w:spacing w:after="120"/>
      <w:ind w:left="1440"/>
    </w:pPr>
  </w:style>
  <w:style w:type="paragraph" w:styleId="ListContinue5">
    <w:name w:val="List Continue 5"/>
    <w:basedOn w:val="Normal"/>
    <w:uiPriority w:val="99"/>
    <w:rsid w:val="00C0166B"/>
    <w:pPr>
      <w:spacing w:after="120"/>
      <w:ind w:left="1800"/>
    </w:pPr>
  </w:style>
  <w:style w:type="paragraph" w:styleId="ListNumber">
    <w:name w:val="List Number"/>
    <w:basedOn w:val="Normal"/>
    <w:uiPriority w:val="99"/>
    <w:rsid w:val="00C0166B"/>
    <w:pPr>
      <w:numPr>
        <w:numId w:val="6"/>
      </w:numPr>
    </w:pPr>
  </w:style>
  <w:style w:type="paragraph" w:styleId="ListNumber2">
    <w:name w:val="List Number 2"/>
    <w:basedOn w:val="Normal"/>
    <w:uiPriority w:val="99"/>
    <w:rsid w:val="00C0166B"/>
    <w:pPr>
      <w:numPr>
        <w:numId w:val="7"/>
      </w:numPr>
    </w:pPr>
  </w:style>
  <w:style w:type="paragraph" w:styleId="ListNumber3">
    <w:name w:val="List Number 3"/>
    <w:basedOn w:val="Normal"/>
    <w:uiPriority w:val="99"/>
    <w:rsid w:val="00C0166B"/>
    <w:pPr>
      <w:numPr>
        <w:numId w:val="8"/>
      </w:numPr>
    </w:pPr>
  </w:style>
  <w:style w:type="paragraph" w:styleId="ListNumber4">
    <w:name w:val="List Number 4"/>
    <w:basedOn w:val="Normal"/>
    <w:uiPriority w:val="99"/>
    <w:rsid w:val="00C0166B"/>
    <w:pPr>
      <w:numPr>
        <w:numId w:val="9"/>
      </w:numPr>
    </w:pPr>
  </w:style>
  <w:style w:type="paragraph" w:styleId="ListNumber5">
    <w:name w:val="List Number 5"/>
    <w:basedOn w:val="Normal"/>
    <w:uiPriority w:val="99"/>
    <w:rsid w:val="00C0166B"/>
    <w:pPr>
      <w:numPr>
        <w:numId w:val="10"/>
      </w:numPr>
    </w:pPr>
  </w:style>
  <w:style w:type="paragraph" w:styleId="MacroText">
    <w:name w:val="macro"/>
    <w:link w:val="MacroTextChar"/>
    <w:uiPriority w:val="99"/>
    <w:semiHidden/>
    <w:rsid w:val="00C0166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color w:val="000000"/>
      <w:sz w:val="20"/>
      <w:szCs w:val="20"/>
      <w:lang w:val="en-US" w:eastAsia="en-US"/>
    </w:rPr>
  </w:style>
  <w:style w:type="character" w:customStyle="1" w:styleId="MacroTextChar">
    <w:name w:val="Macro Text Char"/>
    <w:basedOn w:val="DefaultParagraphFont"/>
    <w:link w:val="MacroText"/>
    <w:uiPriority w:val="99"/>
    <w:semiHidden/>
    <w:locked/>
    <w:rPr>
      <w:rFonts w:ascii="Courier New" w:hAnsi="Courier New" w:cs="Courier New"/>
      <w:color w:val="000000"/>
      <w:lang w:val="en-US" w:eastAsia="en-US" w:bidi="ar-SA"/>
    </w:rPr>
  </w:style>
  <w:style w:type="paragraph" w:styleId="MessageHeader">
    <w:name w:val="Message Header"/>
    <w:basedOn w:val="Normal"/>
    <w:link w:val="MessageHeaderChar"/>
    <w:uiPriority w:val="99"/>
    <w:rsid w:val="00C0166B"/>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
    <w:name w:val="Message Header Char"/>
    <w:basedOn w:val="DefaultParagraphFont"/>
    <w:link w:val="MessageHeader"/>
    <w:uiPriority w:val="99"/>
    <w:semiHidden/>
    <w:locked/>
    <w:rPr>
      <w:rFonts w:ascii="Cambria" w:eastAsia="MS ????" w:hAnsi="Cambria" w:cs="Times New Roman"/>
      <w:color w:val="000000"/>
      <w:sz w:val="24"/>
      <w:szCs w:val="24"/>
      <w:shd w:val="pct20" w:color="auto" w:fill="auto"/>
    </w:rPr>
  </w:style>
  <w:style w:type="paragraph" w:styleId="NormalIndent">
    <w:name w:val="Normal Indent"/>
    <w:basedOn w:val="Normal"/>
    <w:uiPriority w:val="99"/>
    <w:rsid w:val="00C0166B"/>
    <w:pPr>
      <w:ind w:left="720"/>
    </w:pPr>
  </w:style>
  <w:style w:type="paragraph" w:styleId="NoteHeading">
    <w:name w:val="Note Heading"/>
    <w:basedOn w:val="Normal"/>
    <w:next w:val="Normal"/>
    <w:link w:val="NoteHeadingChar"/>
    <w:uiPriority w:val="99"/>
    <w:rsid w:val="00C0166B"/>
  </w:style>
  <w:style w:type="character" w:customStyle="1" w:styleId="NoteHeadingChar">
    <w:name w:val="Note Heading Char"/>
    <w:basedOn w:val="DefaultParagraphFont"/>
    <w:link w:val="NoteHeading"/>
    <w:uiPriority w:val="99"/>
    <w:semiHidden/>
    <w:locked/>
    <w:rPr>
      <w:rFonts w:cs="Times New Roman"/>
      <w:color w:val="000000"/>
      <w:sz w:val="24"/>
      <w:szCs w:val="24"/>
    </w:rPr>
  </w:style>
  <w:style w:type="paragraph" w:styleId="PlainText">
    <w:name w:val="Plain Text"/>
    <w:basedOn w:val="Normal"/>
    <w:link w:val="PlainTextChar"/>
    <w:uiPriority w:val="99"/>
    <w:rsid w:val="00C0166B"/>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Pr>
      <w:rFonts w:ascii="Courier New" w:hAnsi="Courier New" w:cs="Courier New"/>
      <w:color w:val="000000"/>
      <w:sz w:val="20"/>
      <w:szCs w:val="20"/>
    </w:rPr>
  </w:style>
  <w:style w:type="paragraph" w:styleId="Salutation">
    <w:name w:val="Salutation"/>
    <w:basedOn w:val="Normal"/>
    <w:next w:val="Normal"/>
    <w:link w:val="SalutationChar"/>
    <w:uiPriority w:val="99"/>
    <w:rsid w:val="00C0166B"/>
  </w:style>
  <w:style w:type="character" w:customStyle="1" w:styleId="SalutationChar">
    <w:name w:val="Salutation Char"/>
    <w:basedOn w:val="DefaultParagraphFont"/>
    <w:link w:val="Salutation"/>
    <w:uiPriority w:val="99"/>
    <w:semiHidden/>
    <w:locked/>
    <w:rPr>
      <w:rFonts w:cs="Times New Roman"/>
      <w:color w:val="000000"/>
      <w:sz w:val="24"/>
      <w:szCs w:val="24"/>
    </w:rPr>
  </w:style>
  <w:style w:type="paragraph" w:styleId="Signature">
    <w:name w:val="Signature"/>
    <w:basedOn w:val="Normal"/>
    <w:link w:val="SignatureChar"/>
    <w:uiPriority w:val="99"/>
    <w:rsid w:val="00C0166B"/>
    <w:pPr>
      <w:ind w:left="4320"/>
    </w:pPr>
  </w:style>
  <w:style w:type="character" w:customStyle="1" w:styleId="SignatureChar">
    <w:name w:val="Signature Char"/>
    <w:basedOn w:val="DefaultParagraphFont"/>
    <w:link w:val="Signature"/>
    <w:uiPriority w:val="99"/>
    <w:semiHidden/>
    <w:locked/>
    <w:rPr>
      <w:rFonts w:cs="Times New Roman"/>
      <w:color w:val="000000"/>
      <w:sz w:val="24"/>
      <w:szCs w:val="24"/>
    </w:rPr>
  </w:style>
  <w:style w:type="paragraph" w:styleId="Subtitle">
    <w:name w:val="Subtitle"/>
    <w:basedOn w:val="Normal"/>
    <w:link w:val="SubtitleChar"/>
    <w:uiPriority w:val="99"/>
    <w:qFormat/>
    <w:rsid w:val="00C0166B"/>
    <w:pPr>
      <w:spacing w:after="60"/>
      <w:jc w:val="center"/>
      <w:outlineLvl w:val="1"/>
    </w:pPr>
    <w:rPr>
      <w:rFonts w:ascii="Arial" w:hAnsi="Arial" w:cs="Arial"/>
    </w:rPr>
  </w:style>
  <w:style w:type="character" w:customStyle="1" w:styleId="SubtitleChar">
    <w:name w:val="Subtitle Char"/>
    <w:basedOn w:val="DefaultParagraphFont"/>
    <w:link w:val="Subtitle"/>
    <w:uiPriority w:val="99"/>
    <w:locked/>
    <w:rPr>
      <w:rFonts w:ascii="Cambria" w:eastAsia="MS ????" w:hAnsi="Cambria" w:cs="Times New Roman"/>
      <w:color w:val="000000"/>
      <w:sz w:val="24"/>
      <w:szCs w:val="24"/>
    </w:rPr>
  </w:style>
  <w:style w:type="paragraph" w:styleId="TableofAuthorities">
    <w:name w:val="table of authorities"/>
    <w:basedOn w:val="Normal"/>
    <w:next w:val="Normal"/>
    <w:uiPriority w:val="99"/>
    <w:semiHidden/>
    <w:rsid w:val="00C0166B"/>
    <w:pPr>
      <w:ind w:left="240" w:hanging="240"/>
    </w:pPr>
  </w:style>
  <w:style w:type="paragraph" w:styleId="TableofFigures">
    <w:name w:val="table of figures"/>
    <w:basedOn w:val="Normal"/>
    <w:next w:val="Normal"/>
    <w:uiPriority w:val="99"/>
    <w:semiHidden/>
    <w:rsid w:val="00C0166B"/>
  </w:style>
  <w:style w:type="paragraph" w:styleId="Title">
    <w:name w:val="Title"/>
    <w:basedOn w:val="Normal"/>
    <w:link w:val="TitleChar"/>
    <w:uiPriority w:val="99"/>
    <w:qFormat/>
    <w:rsid w:val="00C0166B"/>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uiPriority w:val="99"/>
    <w:locked/>
    <w:rPr>
      <w:rFonts w:ascii="Cambria" w:eastAsia="MS ????" w:hAnsi="Cambria" w:cs="Times New Roman"/>
      <w:b/>
      <w:bCs/>
      <w:color w:val="000000"/>
      <w:kern w:val="28"/>
      <w:sz w:val="32"/>
      <w:szCs w:val="32"/>
    </w:rPr>
  </w:style>
  <w:style w:type="paragraph" w:styleId="TOAHeading">
    <w:name w:val="toa heading"/>
    <w:basedOn w:val="Normal"/>
    <w:next w:val="Normal"/>
    <w:uiPriority w:val="99"/>
    <w:semiHidden/>
    <w:rsid w:val="00C0166B"/>
    <w:pPr>
      <w:spacing w:before="120"/>
    </w:pPr>
    <w:rPr>
      <w:rFonts w:ascii="Arial" w:hAnsi="Arial" w:cs="Arial"/>
      <w:b/>
      <w:bCs/>
    </w:rPr>
  </w:style>
  <w:style w:type="paragraph" w:styleId="TOC1">
    <w:name w:val="toc 1"/>
    <w:basedOn w:val="Normal"/>
    <w:next w:val="Normal"/>
    <w:autoRedefine/>
    <w:uiPriority w:val="99"/>
    <w:semiHidden/>
    <w:rsid w:val="00C0166B"/>
  </w:style>
  <w:style w:type="paragraph" w:styleId="TOC2">
    <w:name w:val="toc 2"/>
    <w:basedOn w:val="Normal"/>
    <w:next w:val="Normal"/>
    <w:autoRedefine/>
    <w:uiPriority w:val="99"/>
    <w:semiHidden/>
    <w:rsid w:val="00C0166B"/>
    <w:pPr>
      <w:ind w:left="240"/>
    </w:pPr>
  </w:style>
  <w:style w:type="paragraph" w:styleId="TOC3">
    <w:name w:val="toc 3"/>
    <w:basedOn w:val="Normal"/>
    <w:next w:val="Normal"/>
    <w:autoRedefine/>
    <w:uiPriority w:val="99"/>
    <w:semiHidden/>
    <w:rsid w:val="00C0166B"/>
    <w:pPr>
      <w:ind w:left="480"/>
    </w:pPr>
  </w:style>
  <w:style w:type="paragraph" w:styleId="TOC4">
    <w:name w:val="toc 4"/>
    <w:basedOn w:val="Normal"/>
    <w:next w:val="Normal"/>
    <w:autoRedefine/>
    <w:uiPriority w:val="99"/>
    <w:semiHidden/>
    <w:rsid w:val="00C0166B"/>
    <w:pPr>
      <w:ind w:left="720"/>
    </w:pPr>
  </w:style>
  <w:style w:type="paragraph" w:styleId="TOC5">
    <w:name w:val="toc 5"/>
    <w:basedOn w:val="Normal"/>
    <w:next w:val="Normal"/>
    <w:autoRedefine/>
    <w:uiPriority w:val="99"/>
    <w:semiHidden/>
    <w:rsid w:val="00C0166B"/>
    <w:pPr>
      <w:ind w:left="960"/>
    </w:pPr>
  </w:style>
  <w:style w:type="paragraph" w:styleId="TOC6">
    <w:name w:val="toc 6"/>
    <w:basedOn w:val="Normal"/>
    <w:next w:val="Normal"/>
    <w:autoRedefine/>
    <w:uiPriority w:val="99"/>
    <w:semiHidden/>
    <w:rsid w:val="00C0166B"/>
    <w:pPr>
      <w:ind w:left="1200"/>
    </w:pPr>
  </w:style>
  <w:style w:type="paragraph" w:styleId="TOC7">
    <w:name w:val="toc 7"/>
    <w:basedOn w:val="Normal"/>
    <w:next w:val="Normal"/>
    <w:autoRedefine/>
    <w:uiPriority w:val="99"/>
    <w:semiHidden/>
    <w:rsid w:val="00C0166B"/>
    <w:pPr>
      <w:ind w:left="1440"/>
    </w:pPr>
  </w:style>
  <w:style w:type="paragraph" w:styleId="TOC8">
    <w:name w:val="toc 8"/>
    <w:basedOn w:val="Normal"/>
    <w:next w:val="Normal"/>
    <w:autoRedefine/>
    <w:uiPriority w:val="99"/>
    <w:semiHidden/>
    <w:rsid w:val="00C0166B"/>
    <w:pPr>
      <w:ind w:left="1680"/>
    </w:pPr>
  </w:style>
  <w:style w:type="paragraph" w:styleId="TOC9">
    <w:name w:val="toc 9"/>
    <w:basedOn w:val="Normal"/>
    <w:next w:val="Normal"/>
    <w:autoRedefine/>
    <w:uiPriority w:val="99"/>
    <w:semiHidden/>
    <w:rsid w:val="00C0166B"/>
    <w:pPr>
      <w:ind w:left="1920"/>
    </w:pPr>
  </w:style>
  <w:style w:type="character" w:customStyle="1" w:styleId="CharChar1">
    <w:name w:val="Char Char1"/>
    <w:basedOn w:val="DefaultParagraphFont"/>
    <w:uiPriority w:val="99"/>
    <w:rsid w:val="001F4740"/>
    <w:rPr>
      <w:rFonts w:ascii="Arial" w:hAnsi="Arial" w:cs="Arial"/>
      <w:b/>
      <w:bCs/>
      <w:color w:val="000000"/>
      <w:sz w:val="26"/>
      <w:szCs w:val="26"/>
      <w:lang w:val="en-US" w:eastAsia="en-US" w:bidi="ar-SA"/>
    </w:rPr>
  </w:style>
  <w:style w:type="character" w:customStyle="1" w:styleId="titles-title">
    <w:name w:val="titles-title"/>
    <w:basedOn w:val="DefaultParagraphFont"/>
    <w:uiPriority w:val="99"/>
    <w:rsid w:val="001F4740"/>
    <w:rPr>
      <w:rFonts w:cs="Times New Roman"/>
    </w:rPr>
  </w:style>
  <w:style w:type="character" w:customStyle="1" w:styleId="bibrecord-highlight">
    <w:name w:val="bibrecord-highlight"/>
    <w:basedOn w:val="DefaultParagraphFont"/>
    <w:uiPriority w:val="99"/>
    <w:rsid w:val="001F4740"/>
    <w:rPr>
      <w:rFonts w:cs="Times New Roman"/>
    </w:rPr>
  </w:style>
  <w:style w:type="character" w:customStyle="1" w:styleId="titles-source">
    <w:name w:val="titles-source"/>
    <w:basedOn w:val="DefaultParagraphFont"/>
    <w:uiPriority w:val="99"/>
    <w:rsid w:val="001F4740"/>
    <w:rPr>
      <w:rFonts w:cs="Times New Roman"/>
    </w:rPr>
  </w:style>
  <w:style w:type="character" w:styleId="Emphasis">
    <w:name w:val="Emphasis"/>
    <w:basedOn w:val="DefaultParagraphFont"/>
    <w:uiPriority w:val="99"/>
    <w:qFormat/>
    <w:rsid w:val="00FE6301"/>
    <w:rPr>
      <w:rFonts w:cs="Times New Roman"/>
      <w:i/>
      <w:iCs/>
    </w:rPr>
  </w:style>
  <w:style w:type="character" w:styleId="CommentReference">
    <w:name w:val="annotation reference"/>
    <w:basedOn w:val="DefaultParagraphFont"/>
    <w:uiPriority w:val="99"/>
    <w:rsid w:val="000256C2"/>
    <w:rPr>
      <w:rFonts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1497700">
      <w:bodyDiv w:val="1"/>
      <w:marLeft w:val="0"/>
      <w:marRight w:val="0"/>
      <w:marTop w:val="0"/>
      <w:marBottom w:val="0"/>
      <w:divBdr>
        <w:top w:val="none" w:sz="0" w:space="0" w:color="auto"/>
        <w:left w:val="none" w:sz="0" w:space="0" w:color="auto"/>
        <w:bottom w:val="none" w:sz="0" w:space="0" w:color="auto"/>
        <w:right w:val="none" w:sz="0" w:space="0" w:color="auto"/>
      </w:divBdr>
    </w:div>
    <w:div w:id="1168667439">
      <w:marLeft w:val="0"/>
      <w:marRight w:val="0"/>
      <w:marTop w:val="0"/>
      <w:marBottom w:val="0"/>
      <w:divBdr>
        <w:top w:val="none" w:sz="0" w:space="0" w:color="auto"/>
        <w:left w:val="single" w:sz="6" w:space="0" w:color="CCCCCC"/>
        <w:bottom w:val="none" w:sz="0" w:space="0" w:color="auto"/>
        <w:right w:val="single" w:sz="6" w:space="0" w:color="CCCCCC"/>
      </w:divBdr>
      <w:divsChild>
        <w:div w:id="1168667456">
          <w:marLeft w:val="0"/>
          <w:marRight w:val="0"/>
          <w:marTop w:val="0"/>
          <w:marBottom w:val="0"/>
          <w:divBdr>
            <w:top w:val="none" w:sz="0" w:space="0" w:color="auto"/>
            <w:left w:val="none" w:sz="0" w:space="0" w:color="auto"/>
            <w:bottom w:val="none" w:sz="0" w:space="0" w:color="auto"/>
            <w:right w:val="none" w:sz="0" w:space="0" w:color="auto"/>
          </w:divBdr>
          <w:divsChild>
            <w:div w:id="116866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667443">
      <w:marLeft w:val="0"/>
      <w:marRight w:val="0"/>
      <w:marTop w:val="0"/>
      <w:marBottom w:val="0"/>
      <w:divBdr>
        <w:top w:val="none" w:sz="0" w:space="0" w:color="auto"/>
        <w:left w:val="none" w:sz="0" w:space="0" w:color="auto"/>
        <w:bottom w:val="none" w:sz="0" w:space="0" w:color="auto"/>
        <w:right w:val="none" w:sz="0" w:space="0" w:color="auto"/>
      </w:divBdr>
      <w:divsChild>
        <w:div w:id="1168667514">
          <w:marLeft w:val="0"/>
          <w:marRight w:val="0"/>
          <w:marTop w:val="0"/>
          <w:marBottom w:val="0"/>
          <w:divBdr>
            <w:top w:val="none" w:sz="0" w:space="0" w:color="auto"/>
            <w:left w:val="none" w:sz="0" w:space="0" w:color="auto"/>
            <w:bottom w:val="none" w:sz="0" w:space="0" w:color="auto"/>
            <w:right w:val="none" w:sz="0" w:space="0" w:color="auto"/>
          </w:divBdr>
          <w:divsChild>
            <w:div w:id="1168667496">
              <w:marLeft w:val="0"/>
              <w:marRight w:val="0"/>
              <w:marTop w:val="0"/>
              <w:marBottom w:val="0"/>
              <w:divBdr>
                <w:top w:val="none" w:sz="0" w:space="0" w:color="auto"/>
                <w:left w:val="none" w:sz="0" w:space="0" w:color="auto"/>
                <w:bottom w:val="none" w:sz="0" w:space="0" w:color="auto"/>
                <w:right w:val="none" w:sz="0" w:space="0" w:color="auto"/>
              </w:divBdr>
              <w:divsChild>
                <w:div w:id="1168667457">
                  <w:marLeft w:val="0"/>
                  <w:marRight w:val="0"/>
                  <w:marTop w:val="0"/>
                  <w:marBottom w:val="0"/>
                  <w:divBdr>
                    <w:top w:val="none" w:sz="0" w:space="0" w:color="auto"/>
                    <w:left w:val="none" w:sz="0" w:space="0" w:color="auto"/>
                    <w:bottom w:val="none" w:sz="0" w:space="0" w:color="auto"/>
                    <w:right w:val="none" w:sz="0" w:space="0" w:color="auto"/>
                  </w:divBdr>
                  <w:divsChild>
                    <w:div w:id="1168667447">
                      <w:marLeft w:val="0"/>
                      <w:marRight w:val="0"/>
                      <w:marTop w:val="0"/>
                      <w:marBottom w:val="0"/>
                      <w:divBdr>
                        <w:top w:val="none" w:sz="0" w:space="0" w:color="auto"/>
                        <w:left w:val="none" w:sz="0" w:space="0" w:color="auto"/>
                        <w:bottom w:val="none" w:sz="0" w:space="0" w:color="auto"/>
                        <w:right w:val="none" w:sz="0" w:space="0" w:color="auto"/>
                      </w:divBdr>
                      <w:divsChild>
                        <w:div w:id="1168667470">
                          <w:marLeft w:val="0"/>
                          <w:marRight w:val="0"/>
                          <w:marTop w:val="0"/>
                          <w:marBottom w:val="0"/>
                          <w:divBdr>
                            <w:top w:val="none" w:sz="0" w:space="0" w:color="auto"/>
                            <w:left w:val="none" w:sz="0" w:space="0" w:color="auto"/>
                            <w:bottom w:val="none" w:sz="0" w:space="0" w:color="auto"/>
                            <w:right w:val="none" w:sz="0" w:space="0" w:color="auto"/>
                          </w:divBdr>
                          <w:divsChild>
                            <w:div w:id="116866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8667453">
      <w:marLeft w:val="0"/>
      <w:marRight w:val="0"/>
      <w:marTop w:val="0"/>
      <w:marBottom w:val="0"/>
      <w:divBdr>
        <w:top w:val="none" w:sz="0" w:space="0" w:color="auto"/>
        <w:left w:val="none" w:sz="0" w:space="0" w:color="auto"/>
        <w:bottom w:val="none" w:sz="0" w:space="0" w:color="auto"/>
        <w:right w:val="none" w:sz="0" w:space="0" w:color="auto"/>
      </w:divBdr>
      <w:divsChild>
        <w:div w:id="1168667481">
          <w:marLeft w:val="0"/>
          <w:marRight w:val="0"/>
          <w:marTop w:val="0"/>
          <w:marBottom w:val="0"/>
          <w:divBdr>
            <w:top w:val="none" w:sz="0" w:space="0" w:color="auto"/>
            <w:left w:val="none" w:sz="0" w:space="0" w:color="auto"/>
            <w:bottom w:val="none" w:sz="0" w:space="0" w:color="auto"/>
            <w:right w:val="none" w:sz="0" w:space="0" w:color="auto"/>
          </w:divBdr>
          <w:divsChild>
            <w:div w:id="1168667450">
              <w:marLeft w:val="0"/>
              <w:marRight w:val="0"/>
              <w:marTop w:val="0"/>
              <w:marBottom w:val="0"/>
              <w:divBdr>
                <w:top w:val="none" w:sz="0" w:space="0" w:color="auto"/>
                <w:left w:val="none" w:sz="0" w:space="0" w:color="auto"/>
                <w:bottom w:val="none" w:sz="0" w:space="0" w:color="auto"/>
                <w:right w:val="none" w:sz="0" w:space="0" w:color="auto"/>
              </w:divBdr>
              <w:divsChild>
                <w:div w:id="1168667458">
                  <w:marLeft w:val="0"/>
                  <w:marRight w:val="0"/>
                  <w:marTop w:val="0"/>
                  <w:marBottom w:val="0"/>
                  <w:divBdr>
                    <w:top w:val="none" w:sz="0" w:space="0" w:color="auto"/>
                    <w:left w:val="none" w:sz="0" w:space="0" w:color="auto"/>
                    <w:bottom w:val="none" w:sz="0" w:space="0" w:color="auto"/>
                    <w:right w:val="none" w:sz="0" w:space="0" w:color="auto"/>
                  </w:divBdr>
                  <w:divsChild>
                    <w:div w:id="1168667489">
                      <w:marLeft w:val="0"/>
                      <w:marRight w:val="0"/>
                      <w:marTop w:val="0"/>
                      <w:marBottom w:val="0"/>
                      <w:divBdr>
                        <w:top w:val="none" w:sz="0" w:space="0" w:color="auto"/>
                        <w:left w:val="none" w:sz="0" w:space="0" w:color="auto"/>
                        <w:bottom w:val="none" w:sz="0" w:space="0" w:color="auto"/>
                        <w:right w:val="none" w:sz="0" w:space="0" w:color="auto"/>
                      </w:divBdr>
                      <w:divsChild>
                        <w:div w:id="116866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667455">
      <w:marLeft w:val="0"/>
      <w:marRight w:val="0"/>
      <w:marTop w:val="0"/>
      <w:marBottom w:val="0"/>
      <w:divBdr>
        <w:top w:val="none" w:sz="0" w:space="0" w:color="auto"/>
        <w:left w:val="none" w:sz="0" w:space="0" w:color="auto"/>
        <w:bottom w:val="none" w:sz="0" w:space="0" w:color="auto"/>
        <w:right w:val="none" w:sz="0" w:space="0" w:color="auto"/>
      </w:divBdr>
      <w:divsChild>
        <w:div w:id="1168667485">
          <w:marLeft w:val="0"/>
          <w:marRight w:val="0"/>
          <w:marTop w:val="0"/>
          <w:marBottom w:val="0"/>
          <w:divBdr>
            <w:top w:val="none" w:sz="0" w:space="0" w:color="auto"/>
            <w:left w:val="none" w:sz="0" w:space="0" w:color="auto"/>
            <w:bottom w:val="none" w:sz="0" w:space="0" w:color="auto"/>
            <w:right w:val="none" w:sz="0" w:space="0" w:color="auto"/>
          </w:divBdr>
          <w:divsChild>
            <w:div w:id="1168667475">
              <w:marLeft w:val="0"/>
              <w:marRight w:val="0"/>
              <w:marTop w:val="0"/>
              <w:marBottom w:val="0"/>
              <w:divBdr>
                <w:top w:val="none" w:sz="0" w:space="0" w:color="auto"/>
                <w:left w:val="none" w:sz="0" w:space="0" w:color="auto"/>
                <w:bottom w:val="none" w:sz="0" w:space="0" w:color="auto"/>
                <w:right w:val="none" w:sz="0" w:space="0" w:color="auto"/>
              </w:divBdr>
              <w:divsChild>
                <w:div w:id="1168667476">
                  <w:marLeft w:val="0"/>
                  <w:marRight w:val="0"/>
                  <w:marTop w:val="0"/>
                  <w:marBottom w:val="0"/>
                  <w:divBdr>
                    <w:top w:val="none" w:sz="0" w:space="0" w:color="auto"/>
                    <w:left w:val="none" w:sz="0" w:space="0" w:color="auto"/>
                    <w:bottom w:val="none" w:sz="0" w:space="0" w:color="auto"/>
                    <w:right w:val="none" w:sz="0" w:space="0" w:color="auto"/>
                  </w:divBdr>
                  <w:divsChild>
                    <w:div w:id="1168667459">
                      <w:marLeft w:val="0"/>
                      <w:marRight w:val="0"/>
                      <w:marTop w:val="0"/>
                      <w:marBottom w:val="0"/>
                      <w:divBdr>
                        <w:top w:val="none" w:sz="0" w:space="0" w:color="auto"/>
                        <w:left w:val="none" w:sz="0" w:space="0" w:color="auto"/>
                        <w:bottom w:val="none" w:sz="0" w:space="0" w:color="auto"/>
                        <w:right w:val="none" w:sz="0" w:space="0" w:color="auto"/>
                      </w:divBdr>
                      <w:divsChild>
                        <w:div w:id="1168667492">
                          <w:marLeft w:val="0"/>
                          <w:marRight w:val="0"/>
                          <w:marTop w:val="0"/>
                          <w:marBottom w:val="0"/>
                          <w:divBdr>
                            <w:top w:val="none" w:sz="0" w:space="0" w:color="auto"/>
                            <w:left w:val="none" w:sz="0" w:space="0" w:color="auto"/>
                            <w:bottom w:val="none" w:sz="0" w:space="0" w:color="auto"/>
                            <w:right w:val="none" w:sz="0" w:space="0" w:color="auto"/>
                          </w:divBdr>
                          <w:divsChild>
                            <w:div w:id="1168667498">
                              <w:marLeft w:val="0"/>
                              <w:marRight w:val="0"/>
                              <w:marTop w:val="0"/>
                              <w:marBottom w:val="0"/>
                              <w:divBdr>
                                <w:top w:val="none" w:sz="0" w:space="0" w:color="auto"/>
                                <w:left w:val="none" w:sz="0" w:space="0" w:color="auto"/>
                                <w:bottom w:val="none" w:sz="0" w:space="0" w:color="auto"/>
                                <w:right w:val="none" w:sz="0" w:space="0" w:color="auto"/>
                              </w:divBdr>
                              <w:divsChild>
                                <w:div w:id="1168667446">
                                  <w:marLeft w:val="0"/>
                                  <w:marRight w:val="0"/>
                                  <w:marTop w:val="0"/>
                                  <w:marBottom w:val="0"/>
                                  <w:divBdr>
                                    <w:top w:val="none" w:sz="0" w:space="0" w:color="auto"/>
                                    <w:left w:val="none" w:sz="0" w:space="0" w:color="auto"/>
                                    <w:bottom w:val="none" w:sz="0" w:space="0" w:color="auto"/>
                                    <w:right w:val="none" w:sz="0" w:space="0" w:color="auto"/>
                                  </w:divBdr>
                                  <w:divsChild>
                                    <w:div w:id="116866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8667472">
      <w:marLeft w:val="0"/>
      <w:marRight w:val="0"/>
      <w:marTop w:val="0"/>
      <w:marBottom w:val="0"/>
      <w:divBdr>
        <w:top w:val="none" w:sz="0" w:space="0" w:color="auto"/>
        <w:left w:val="none" w:sz="0" w:space="0" w:color="auto"/>
        <w:bottom w:val="none" w:sz="0" w:space="0" w:color="auto"/>
        <w:right w:val="none" w:sz="0" w:space="0" w:color="auto"/>
      </w:divBdr>
      <w:divsChild>
        <w:div w:id="1168667448">
          <w:marLeft w:val="0"/>
          <w:marRight w:val="0"/>
          <w:marTop w:val="0"/>
          <w:marBottom w:val="0"/>
          <w:divBdr>
            <w:top w:val="none" w:sz="0" w:space="0" w:color="auto"/>
            <w:left w:val="none" w:sz="0" w:space="0" w:color="auto"/>
            <w:bottom w:val="none" w:sz="0" w:space="0" w:color="auto"/>
            <w:right w:val="none" w:sz="0" w:space="0" w:color="auto"/>
          </w:divBdr>
          <w:divsChild>
            <w:div w:id="116866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667484">
      <w:marLeft w:val="0"/>
      <w:marRight w:val="0"/>
      <w:marTop w:val="0"/>
      <w:marBottom w:val="0"/>
      <w:divBdr>
        <w:top w:val="none" w:sz="0" w:space="0" w:color="auto"/>
        <w:left w:val="none" w:sz="0" w:space="0" w:color="auto"/>
        <w:bottom w:val="none" w:sz="0" w:space="0" w:color="auto"/>
        <w:right w:val="none" w:sz="0" w:space="0" w:color="auto"/>
      </w:divBdr>
      <w:divsChild>
        <w:div w:id="1168667502">
          <w:marLeft w:val="0"/>
          <w:marRight w:val="0"/>
          <w:marTop w:val="0"/>
          <w:marBottom w:val="0"/>
          <w:divBdr>
            <w:top w:val="none" w:sz="0" w:space="0" w:color="auto"/>
            <w:left w:val="none" w:sz="0" w:space="0" w:color="auto"/>
            <w:bottom w:val="none" w:sz="0" w:space="0" w:color="auto"/>
            <w:right w:val="none" w:sz="0" w:space="0" w:color="auto"/>
          </w:divBdr>
          <w:divsChild>
            <w:div w:id="1168667510">
              <w:marLeft w:val="0"/>
              <w:marRight w:val="0"/>
              <w:marTop w:val="0"/>
              <w:marBottom w:val="0"/>
              <w:divBdr>
                <w:top w:val="none" w:sz="0" w:space="0" w:color="auto"/>
                <w:left w:val="none" w:sz="0" w:space="0" w:color="auto"/>
                <w:bottom w:val="none" w:sz="0" w:space="0" w:color="auto"/>
                <w:right w:val="none" w:sz="0" w:space="0" w:color="auto"/>
              </w:divBdr>
              <w:divsChild>
                <w:div w:id="1168667444">
                  <w:marLeft w:val="0"/>
                  <w:marRight w:val="0"/>
                  <w:marTop w:val="0"/>
                  <w:marBottom w:val="0"/>
                  <w:divBdr>
                    <w:top w:val="none" w:sz="0" w:space="0" w:color="auto"/>
                    <w:left w:val="none" w:sz="0" w:space="0" w:color="auto"/>
                    <w:bottom w:val="none" w:sz="0" w:space="0" w:color="auto"/>
                    <w:right w:val="none" w:sz="0" w:space="0" w:color="auto"/>
                  </w:divBdr>
                  <w:divsChild>
                    <w:div w:id="1168667467">
                      <w:marLeft w:val="0"/>
                      <w:marRight w:val="0"/>
                      <w:marTop w:val="0"/>
                      <w:marBottom w:val="0"/>
                      <w:divBdr>
                        <w:top w:val="none" w:sz="0" w:space="0" w:color="auto"/>
                        <w:left w:val="none" w:sz="0" w:space="0" w:color="auto"/>
                        <w:bottom w:val="none" w:sz="0" w:space="0" w:color="auto"/>
                        <w:right w:val="none" w:sz="0" w:space="0" w:color="auto"/>
                      </w:divBdr>
                      <w:divsChild>
                        <w:div w:id="1168667512">
                          <w:marLeft w:val="0"/>
                          <w:marRight w:val="0"/>
                          <w:marTop w:val="0"/>
                          <w:marBottom w:val="0"/>
                          <w:divBdr>
                            <w:top w:val="none" w:sz="0" w:space="0" w:color="auto"/>
                            <w:left w:val="none" w:sz="0" w:space="0" w:color="auto"/>
                            <w:bottom w:val="none" w:sz="0" w:space="0" w:color="auto"/>
                            <w:right w:val="none" w:sz="0" w:space="0" w:color="auto"/>
                          </w:divBdr>
                          <w:divsChild>
                            <w:div w:id="116866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8667488">
      <w:marLeft w:val="0"/>
      <w:marRight w:val="0"/>
      <w:marTop w:val="0"/>
      <w:marBottom w:val="0"/>
      <w:divBdr>
        <w:top w:val="none" w:sz="0" w:space="0" w:color="auto"/>
        <w:left w:val="none" w:sz="0" w:space="0" w:color="auto"/>
        <w:bottom w:val="none" w:sz="0" w:space="0" w:color="auto"/>
        <w:right w:val="none" w:sz="0" w:space="0" w:color="auto"/>
      </w:divBdr>
      <w:divsChild>
        <w:div w:id="1168667454">
          <w:marLeft w:val="0"/>
          <w:marRight w:val="0"/>
          <w:marTop w:val="0"/>
          <w:marBottom w:val="0"/>
          <w:divBdr>
            <w:top w:val="none" w:sz="0" w:space="0" w:color="auto"/>
            <w:left w:val="none" w:sz="0" w:space="0" w:color="auto"/>
            <w:bottom w:val="none" w:sz="0" w:space="0" w:color="auto"/>
            <w:right w:val="none" w:sz="0" w:space="0" w:color="auto"/>
          </w:divBdr>
          <w:divsChild>
            <w:div w:id="1168667451">
              <w:marLeft w:val="0"/>
              <w:marRight w:val="0"/>
              <w:marTop w:val="0"/>
              <w:marBottom w:val="0"/>
              <w:divBdr>
                <w:top w:val="none" w:sz="0" w:space="0" w:color="auto"/>
                <w:left w:val="none" w:sz="0" w:space="0" w:color="auto"/>
                <w:bottom w:val="none" w:sz="0" w:space="0" w:color="auto"/>
                <w:right w:val="none" w:sz="0" w:space="0" w:color="auto"/>
              </w:divBdr>
              <w:divsChild>
                <w:div w:id="1168667461">
                  <w:marLeft w:val="0"/>
                  <w:marRight w:val="0"/>
                  <w:marTop w:val="0"/>
                  <w:marBottom w:val="0"/>
                  <w:divBdr>
                    <w:top w:val="none" w:sz="0" w:space="0" w:color="auto"/>
                    <w:left w:val="none" w:sz="0" w:space="0" w:color="auto"/>
                    <w:bottom w:val="none" w:sz="0" w:space="0" w:color="auto"/>
                    <w:right w:val="none" w:sz="0" w:space="0" w:color="auto"/>
                  </w:divBdr>
                  <w:divsChild>
                    <w:div w:id="1168667468">
                      <w:marLeft w:val="0"/>
                      <w:marRight w:val="0"/>
                      <w:marTop w:val="0"/>
                      <w:marBottom w:val="0"/>
                      <w:divBdr>
                        <w:top w:val="none" w:sz="0" w:space="0" w:color="auto"/>
                        <w:left w:val="none" w:sz="0" w:space="0" w:color="auto"/>
                        <w:bottom w:val="none" w:sz="0" w:space="0" w:color="auto"/>
                        <w:right w:val="none" w:sz="0" w:space="0" w:color="auto"/>
                      </w:divBdr>
                      <w:divsChild>
                        <w:div w:id="1168667490">
                          <w:marLeft w:val="0"/>
                          <w:marRight w:val="0"/>
                          <w:marTop w:val="0"/>
                          <w:marBottom w:val="0"/>
                          <w:divBdr>
                            <w:top w:val="none" w:sz="0" w:space="0" w:color="auto"/>
                            <w:left w:val="none" w:sz="0" w:space="0" w:color="auto"/>
                            <w:bottom w:val="none" w:sz="0" w:space="0" w:color="auto"/>
                            <w:right w:val="none" w:sz="0" w:space="0" w:color="auto"/>
                          </w:divBdr>
                          <w:divsChild>
                            <w:div w:id="1168667449">
                              <w:marLeft w:val="0"/>
                              <w:marRight w:val="0"/>
                              <w:marTop w:val="0"/>
                              <w:marBottom w:val="0"/>
                              <w:divBdr>
                                <w:top w:val="none" w:sz="0" w:space="0" w:color="auto"/>
                                <w:left w:val="none" w:sz="0" w:space="0" w:color="auto"/>
                                <w:bottom w:val="none" w:sz="0" w:space="0" w:color="auto"/>
                                <w:right w:val="none" w:sz="0" w:space="0" w:color="auto"/>
                              </w:divBdr>
                              <w:divsChild>
                                <w:div w:id="1168667480">
                                  <w:marLeft w:val="0"/>
                                  <w:marRight w:val="0"/>
                                  <w:marTop w:val="0"/>
                                  <w:marBottom w:val="0"/>
                                  <w:divBdr>
                                    <w:top w:val="none" w:sz="0" w:space="0" w:color="auto"/>
                                    <w:left w:val="none" w:sz="0" w:space="0" w:color="auto"/>
                                    <w:bottom w:val="none" w:sz="0" w:space="0" w:color="auto"/>
                                    <w:right w:val="none" w:sz="0" w:space="0" w:color="auto"/>
                                  </w:divBdr>
                                  <w:divsChild>
                                    <w:div w:id="116866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8667494">
      <w:marLeft w:val="0"/>
      <w:marRight w:val="0"/>
      <w:marTop w:val="0"/>
      <w:marBottom w:val="0"/>
      <w:divBdr>
        <w:top w:val="none" w:sz="0" w:space="0" w:color="auto"/>
        <w:left w:val="none" w:sz="0" w:space="0" w:color="auto"/>
        <w:bottom w:val="none" w:sz="0" w:space="0" w:color="auto"/>
        <w:right w:val="none" w:sz="0" w:space="0" w:color="auto"/>
      </w:divBdr>
      <w:divsChild>
        <w:div w:id="1168667466">
          <w:marLeft w:val="0"/>
          <w:marRight w:val="0"/>
          <w:marTop w:val="0"/>
          <w:marBottom w:val="0"/>
          <w:divBdr>
            <w:top w:val="none" w:sz="0" w:space="0" w:color="auto"/>
            <w:left w:val="none" w:sz="0" w:space="0" w:color="auto"/>
            <w:bottom w:val="none" w:sz="0" w:space="0" w:color="auto"/>
            <w:right w:val="none" w:sz="0" w:space="0" w:color="auto"/>
          </w:divBdr>
          <w:divsChild>
            <w:div w:id="1168667479">
              <w:marLeft w:val="0"/>
              <w:marRight w:val="0"/>
              <w:marTop w:val="0"/>
              <w:marBottom w:val="0"/>
              <w:divBdr>
                <w:top w:val="none" w:sz="0" w:space="0" w:color="auto"/>
                <w:left w:val="none" w:sz="0" w:space="0" w:color="auto"/>
                <w:bottom w:val="none" w:sz="0" w:space="0" w:color="auto"/>
                <w:right w:val="none" w:sz="0" w:space="0" w:color="auto"/>
              </w:divBdr>
              <w:divsChild>
                <w:div w:id="1168667460">
                  <w:marLeft w:val="0"/>
                  <w:marRight w:val="0"/>
                  <w:marTop w:val="0"/>
                  <w:marBottom w:val="0"/>
                  <w:divBdr>
                    <w:top w:val="none" w:sz="0" w:space="0" w:color="auto"/>
                    <w:left w:val="none" w:sz="0" w:space="0" w:color="auto"/>
                    <w:bottom w:val="none" w:sz="0" w:space="0" w:color="auto"/>
                    <w:right w:val="none" w:sz="0" w:space="0" w:color="auto"/>
                  </w:divBdr>
                  <w:divsChild>
                    <w:div w:id="1168667471">
                      <w:marLeft w:val="0"/>
                      <w:marRight w:val="0"/>
                      <w:marTop w:val="0"/>
                      <w:marBottom w:val="0"/>
                      <w:divBdr>
                        <w:top w:val="none" w:sz="0" w:space="0" w:color="auto"/>
                        <w:left w:val="none" w:sz="0" w:space="0" w:color="auto"/>
                        <w:bottom w:val="none" w:sz="0" w:space="0" w:color="auto"/>
                        <w:right w:val="none" w:sz="0" w:space="0" w:color="auto"/>
                      </w:divBdr>
                      <w:divsChild>
                        <w:div w:id="1168667452">
                          <w:marLeft w:val="0"/>
                          <w:marRight w:val="0"/>
                          <w:marTop w:val="0"/>
                          <w:marBottom w:val="0"/>
                          <w:divBdr>
                            <w:top w:val="none" w:sz="0" w:space="0" w:color="auto"/>
                            <w:left w:val="none" w:sz="0" w:space="0" w:color="auto"/>
                            <w:bottom w:val="none" w:sz="0" w:space="0" w:color="auto"/>
                            <w:right w:val="none" w:sz="0" w:space="0" w:color="auto"/>
                          </w:divBdr>
                          <w:divsChild>
                            <w:div w:id="1168667500">
                              <w:marLeft w:val="0"/>
                              <w:marRight w:val="0"/>
                              <w:marTop w:val="0"/>
                              <w:marBottom w:val="0"/>
                              <w:divBdr>
                                <w:top w:val="none" w:sz="0" w:space="0" w:color="auto"/>
                                <w:left w:val="none" w:sz="0" w:space="0" w:color="auto"/>
                                <w:bottom w:val="none" w:sz="0" w:space="0" w:color="auto"/>
                                <w:right w:val="none" w:sz="0" w:space="0" w:color="auto"/>
                              </w:divBdr>
                              <w:divsChild>
                                <w:div w:id="1168667478">
                                  <w:marLeft w:val="0"/>
                                  <w:marRight w:val="0"/>
                                  <w:marTop w:val="0"/>
                                  <w:marBottom w:val="0"/>
                                  <w:divBdr>
                                    <w:top w:val="none" w:sz="0" w:space="0" w:color="auto"/>
                                    <w:left w:val="none" w:sz="0" w:space="0" w:color="auto"/>
                                    <w:bottom w:val="none" w:sz="0" w:space="0" w:color="auto"/>
                                    <w:right w:val="none" w:sz="0" w:space="0" w:color="auto"/>
                                  </w:divBdr>
                                  <w:divsChild>
                                    <w:div w:id="116866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8667495">
      <w:marLeft w:val="0"/>
      <w:marRight w:val="0"/>
      <w:marTop w:val="0"/>
      <w:marBottom w:val="0"/>
      <w:divBdr>
        <w:top w:val="none" w:sz="0" w:space="0" w:color="auto"/>
        <w:left w:val="none" w:sz="0" w:space="0" w:color="auto"/>
        <w:bottom w:val="none" w:sz="0" w:space="0" w:color="auto"/>
        <w:right w:val="none" w:sz="0" w:space="0" w:color="auto"/>
      </w:divBdr>
      <w:divsChild>
        <w:div w:id="1168667440">
          <w:marLeft w:val="0"/>
          <w:marRight w:val="0"/>
          <w:marTop w:val="0"/>
          <w:marBottom w:val="0"/>
          <w:divBdr>
            <w:top w:val="none" w:sz="0" w:space="0" w:color="auto"/>
            <w:left w:val="none" w:sz="0" w:space="0" w:color="auto"/>
            <w:bottom w:val="none" w:sz="0" w:space="0" w:color="auto"/>
            <w:right w:val="none" w:sz="0" w:space="0" w:color="auto"/>
          </w:divBdr>
          <w:divsChild>
            <w:div w:id="1168667499">
              <w:marLeft w:val="0"/>
              <w:marRight w:val="0"/>
              <w:marTop w:val="0"/>
              <w:marBottom w:val="0"/>
              <w:divBdr>
                <w:top w:val="none" w:sz="0" w:space="0" w:color="auto"/>
                <w:left w:val="none" w:sz="0" w:space="0" w:color="auto"/>
                <w:bottom w:val="none" w:sz="0" w:space="0" w:color="auto"/>
                <w:right w:val="none" w:sz="0" w:space="0" w:color="auto"/>
              </w:divBdr>
              <w:divsChild>
                <w:div w:id="1168667465">
                  <w:marLeft w:val="0"/>
                  <w:marRight w:val="0"/>
                  <w:marTop w:val="0"/>
                  <w:marBottom w:val="0"/>
                  <w:divBdr>
                    <w:top w:val="none" w:sz="0" w:space="0" w:color="auto"/>
                    <w:left w:val="none" w:sz="0" w:space="0" w:color="auto"/>
                    <w:bottom w:val="none" w:sz="0" w:space="0" w:color="auto"/>
                    <w:right w:val="none" w:sz="0" w:space="0" w:color="auto"/>
                  </w:divBdr>
                  <w:divsChild>
                    <w:div w:id="1168667474">
                      <w:marLeft w:val="0"/>
                      <w:marRight w:val="0"/>
                      <w:marTop w:val="0"/>
                      <w:marBottom w:val="0"/>
                      <w:divBdr>
                        <w:top w:val="none" w:sz="0" w:space="0" w:color="auto"/>
                        <w:left w:val="none" w:sz="0" w:space="0" w:color="auto"/>
                        <w:bottom w:val="none" w:sz="0" w:space="0" w:color="auto"/>
                        <w:right w:val="none" w:sz="0" w:space="0" w:color="auto"/>
                      </w:divBdr>
                      <w:divsChild>
                        <w:div w:id="1168667511">
                          <w:marLeft w:val="0"/>
                          <w:marRight w:val="0"/>
                          <w:marTop w:val="0"/>
                          <w:marBottom w:val="0"/>
                          <w:divBdr>
                            <w:top w:val="none" w:sz="0" w:space="0" w:color="auto"/>
                            <w:left w:val="none" w:sz="0" w:space="0" w:color="auto"/>
                            <w:bottom w:val="none" w:sz="0" w:space="0" w:color="auto"/>
                            <w:right w:val="none" w:sz="0" w:space="0" w:color="auto"/>
                          </w:divBdr>
                          <w:divsChild>
                            <w:div w:id="116866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8667501">
      <w:marLeft w:val="0"/>
      <w:marRight w:val="0"/>
      <w:marTop w:val="0"/>
      <w:marBottom w:val="0"/>
      <w:divBdr>
        <w:top w:val="none" w:sz="0" w:space="0" w:color="auto"/>
        <w:left w:val="none" w:sz="0" w:space="0" w:color="auto"/>
        <w:bottom w:val="none" w:sz="0" w:space="0" w:color="auto"/>
        <w:right w:val="none" w:sz="0" w:space="0" w:color="auto"/>
      </w:divBdr>
      <w:divsChild>
        <w:div w:id="1168667473">
          <w:marLeft w:val="0"/>
          <w:marRight w:val="0"/>
          <w:marTop w:val="0"/>
          <w:marBottom w:val="0"/>
          <w:divBdr>
            <w:top w:val="none" w:sz="0" w:space="0" w:color="auto"/>
            <w:left w:val="none" w:sz="0" w:space="0" w:color="auto"/>
            <w:bottom w:val="none" w:sz="0" w:space="0" w:color="auto"/>
            <w:right w:val="none" w:sz="0" w:space="0" w:color="auto"/>
          </w:divBdr>
          <w:divsChild>
            <w:div w:id="1168667463">
              <w:marLeft w:val="0"/>
              <w:marRight w:val="0"/>
              <w:marTop w:val="0"/>
              <w:marBottom w:val="0"/>
              <w:divBdr>
                <w:top w:val="none" w:sz="0" w:space="0" w:color="auto"/>
                <w:left w:val="none" w:sz="0" w:space="0" w:color="auto"/>
                <w:bottom w:val="none" w:sz="0" w:space="0" w:color="auto"/>
                <w:right w:val="none" w:sz="0" w:space="0" w:color="auto"/>
              </w:divBdr>
              <w:divsChild>
                <w:div w:id="1168667483">
                  <w:marLeft w:val="0"/>
                  <w:marRight w:val="0"/>
                  <w:marTop w:val="0"/>
                  <w:marBottom w:val="0"/>
                  <w:divBdr>
                    <w:top w:val="none" w:sz="0" w:space="0" w:color="auto"/>
                    <w:left w:val="none" w:sz="0" w:space="0" w:color="auto"/>
                    <w:bottom w:val="none" w:sz="0" w:space="0" w:color="auto"/>
                    <w:right w:val="none" w:sz="0" w:space="0" w:color="auto"/>
                  </w:divBdr>
                  <w:divsChild>
                    <w:div w:id="1168667503">
                      <w:marLeft w:val="0"/>
                      <w:marRight w:val="0"/>
                      <w:marTop w:val="0"/>
                      <w:marBottom w:val="0"/>
                      <w:divBdr>
                        <w:top w:val="none" w:sz="0" w:space="0" w:color="auto"/>
                        <w:left w:val="none" w:sz="0" w:space="0" w:color="auto"/>
                        <w:bottom w:val="none" w:sz="0" w:space="0" w:color="auto"/>
                        <w:right w:val="none" w:sz="0" w:space="0" w:color="auto"/>
                      </w:divBdr>
                      <w:divsChild>
                        <w:div w:id="1168667445">
                          <w:marLeft w:val="0"/>
                          <w:marRight w:val="0"/>
                          <w:marTop w:val="0"/>
                          <w:marBottom w:val="0"/>
                          <w:divBdr>
                            <w:top w:val="none" w:sz="0" w:space="0" w:color="auto"/>
                            <w:left w:val="none" w:sz="0" w:space="0" w:color="auto"/>
                            <w:bottom w:val="none" w:sz="0" w:space="0" w:color="auto"/>
                            <w:right w:val="none" w:sz="0" w:space="0" w:color="auto"/>
                          </w:divBdr>
                          <w:divsChild>
                            <w:div w:id="116866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8667504">
      <w:marLeft w:val="0"/>
      <w:marRight w:val="0"/>
      <w:marTop w:val="0"/>
      <w:marBottom w:val="0"/>
      <w:divBdr>
        <w:top w:val="none" w:sz="0" w:space="0" w:color="auto"/>
        <w:left w:val="none" w:sz="0" w:space="0" w:color="auto"/>
        <w:bottom w:val="none" w:sz="0" w:space="0" w:color="auto"/>
        <w:right w:val="none" w:sz="0" w:space="0" w:color="auto"/>
      </w:divBdr>
      <w:divsChild>
        <w:div w:id="1168667482">
          <w:marLeft w:val="0"/>
          <w:marRight w:val="0"/>
          <w:marTop w:val="0"/>
          <w:marBottom w:val="0"/>
          <w:divBdr>
            <w:top w:val="none" w:sz="0" w:space="0" w:color="auto"/>
            <w:left w:val="none" w:sz="0" w:space="0" w:color="auto"/>
            <w:bottom w:val="none" w:sz="0" w:space="0" w:color="auto"/>
            <w:right w:val="none" w:sz="0" w:space="0" w:color="auto"/>
          </w:divBdr>
          <w:divsChild>
            <w:div w:id="1168667515">
              <w:marLeft w:val="0"/>
              <w:marRight w:val="0"/>
              <w:marTop w:val="0"/>
              <w:marBottom w:val="0"/>
              <w:divBdr>
                <w:top w:val="none" w:sz="0" w:space="0" w:color="auto"/>
                <w:left w:val="none" w:sz="0" w:space="0" w:color="auto"/>
                <w:bottom w:val="none" w:sz="0" w:space="0" w:color="auto"/>
                <w:right w:val="none" w:sz="0" w:space="0" w:color="auto"/>
              </w:divBdr>
              <w:divsChild>
                <w:div w:id="1168667513">
                  <w:marLeft w:val="0"/>
                  <w:marRight w:val="0"/>
                  <w:marTop w:val="0"/>
                  <w:marBottom w:val="0"/>
                  <w:divBdr>
                    <w:top w:val="none" w:sz="0" w:space="0" w:color="auto"/>
                    <w:left w:val="none" w:sz="0" w:space="0" w:color="auto"/>
                    <w:bottom w:val="none" w:sz="0" w:space="0" w:color="auto"/>
                    <w:right w:val="none" w:sz="0" w:space="0" w:color="auto"/>
                  </w:divBdr>
                  <w:divsChild>
                    <w:div w:id="1168667486">
                      <w:marLeft w:val="0"/>
                      <w:marRight w:val="0"/>
                      <w:marTop w:val="0"/>
                      <w:marBottom w:val="0"/>
                      <w:divBdr>
                        <w:top w:val="none" w:sz="0" w:space="0" w:color="auto"/>
                        <w:left w:val="none" w:sz="0" w:space="0" w:color="auto"/>
                        <w:bottom w:val="none" w:sz="0" w:space="0" w:color="auto"/>
                        <w:right w:val="none" w:sz="0" w:space="0" w:color="auto"/>
                      </w:divBdr>
                      <w:divsChild>
                        <w:div w:id="1168667505">
                          <w:marLeft w:val="0"/>
                          <w:marRight w:val="0"/>
                          <w:marTop w:val="0"/>
                          <w:marBottom w:val="0"/>
                          <w:divBdr>
                            <w:top w:val="none" w:sz="0" w:space="0" w:color="auto"/>
                            <w:left w:val="none" w:sz="0" w:space="0" w:color="auto"/>
                            <w:bottom w:val="none" w:sz="0" w:space="0" w:color="auto"/>
                            <w:right w:val="none" w:sz="0" w:space="0" w:color="auto"/>
                          </w:divBdr>
                          <w:divsChild>
                            <w:div w:id="1168667477">
                              <w:marLeft w:val="0"/>
                              <w:marRight w:val="0"/>
                              <w:marTop w:val="0"/>
                              <w:marBottom w:val="0"/>
                              <w:divBdr>
                                <w:top w:val="none" w:sz="0" w:space="0" w:color="auto"/>
                                <w:left w:val="none" w:sz="0" w:space="0" w:color="auto"/>
                                <w:bottom w:val="none" w:sz="0" w:space="0" w:color="auto"/>
                                <w:right w:val="none" w:sz="0" w:space="0" w:color="auto"/>
                              </w:divBdr>
                              <w:divsChild>
                                <w:div w:id="1168667497">
                                  <w:marLeft w:val="0"/>
                                  <w:marRight w:val="0"/>
                                  <w:marTop w:val="0"/>
                                  <w:marBottom w:val="0"/>
                                  <w:divBdr>
                                    <w:top w:val="none" w:sz="0" w:space="0" w:color="auto"/>
                                    <w:left w:val="none" w:sz="0" w:space="0" w:color="auto"/>
                                    <w:bottom w:val="none" w:sz="0" w:space="0" w:color="auto"/>
                                    <w:right w:val="none" w:sz="0" w:space="0" w:color="auto"/>
                                  </w:divBdr>
                                  <w:divsChild>
                                    <w:div w:id="116866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8667506">
      <w:marLeft w:val="0"/>
      <w:marRight w:val="0"/>
      <w:marTop w:val="0"/>
      <w:marBottom w:val="0"/>
      <w:divBdr>
        <w:top w:val="none" w:sz="0" w:space="0" w:color="auto"/>
        <w:left w:val="none" w:sz="0" w:space="0" w:color="auto"/>
        <w:bottom w:val="none" w:sz="0" w:space="0" w:color="auto"/>
        <w:right w:val="none" w:sz="0" w:space="0" w:color="auto"/>
      </w:divBdr>
    </w:div>
    <w:div w:id="1993899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image" Target="media/image15.jpeg"/><Relationship Id="rId25" Type="http://schemas.openxmlformats.org/officeDocument/2006/relationships/image" Target="media/image16.jpeg"/><Relationship Id="rId26" Type="http://schemas.openxmlformats.org/officeDocument/2006/relationships/image" Target="media/image17.jpeg"/><Relationship Id="rId27" Type="http://schemas.openxmlformats.org/officeDocument/2006/relationships/fontTable" Target="fontTable.xml"/><Relationship Id="rId28" Type="http://schemas.microsoft.com/office/2011/relationships/people" Target="people.xml"/><Relationship Id="rId29"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comments" Target="comments.xml"/><Relationship Id="rId15" Type="http://schemas.microsoft.com/office/2011/relationships/commentsExtended" Target="commentsExtended.xml"/><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mailto:stewartj@vision.ucsf.edu" TargetMode="External"/><Relationship Id="rId7" Type="http://schemas.openxmlformats.org/officeDocument/2006/relationships/hyperlink" Target="mailto:Dan.Schwartz@ucsf.edu" TargetMode="Externa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4C535B-4839-F048-B638-756E892FBE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254</TotalTime>
  <Pages>31</Pages>
  <Words>8868</Words>
  <Characters>50554</Characters>
  <Application>Microsoft Macintosh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Endotext.com - Female Reproductive Endocrinology - Premenstrual Syndrome</vt:lpstr>
    </vt:vector>
  </TitlesOfParts>
  <Company>Southcoast Health Systems</Company>
  <LinksUpToDate>false</LinksUpToDate>
  <CharactersWithSpaces>59304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Endotext.com - Female Reproductive Endocrinology - Premenstrual Syndrome</dc:title>
  <dc:creator>Peter Medeiros</dc:creator>
  <cp:lastModifiedBy>James Delgrande</cp:lastModifiedBy>
  <cp:revision>9</cp:revision>
  <cp:lastPrinted>2017-03-07T19:55:00Z</cp:lastPrinted>
  <dcterms:created xsi:type="dcterms:W3CDTF">2017-04-05T02:30:00Z</dcterms:created>
  <dcterms:modified xsi:type="dcterms:W3CDTF">2017-04-14T21:09:00Z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PERS2_INFO_01">
    <vt:lpwstr>&lt;info&gt;&lt;style id="http://www.zotero.org/styles/apa"/&gt;&lt;format class="1"/&gt;&lt;/info&gt;PAPERS2_INFO_END</vt:lpwstr>
  </property>
</Properties>
</file>