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15DAA" w14:textId="75077887" w:rsidR="009B184E" w:rsidRPr="0068447B" w:rsidRDefault="008C5F60" w:rsidP="0068447B">
      <w:pPr>
        <w:pStyle w:val="NormalWeb"/>
        <w:shd w:val="clear" w:color="auto" w:fill="FFFFFF"/>
        <w:spacing w:before="0" w:beforeAutospacing="0" w:after="0" w:afterAutospacing="0" w:line="276" w:lineRule="auto"/>
        <w:rPr>
          <w:rFonts w:ascii="Arial" w:hAnsi="Arial" w:cs="Arial"/>
          <w:b/>
          <w:sz w:val="28"/>
          <w:szCs w:val="28"/>
        </w:rPr>
      </w:pPr>
      <w:r w:rsidRPr="0068447B">
        <w:rPr>
          <w:rFonts w:ascii="Arial" w:hAnsi="Arial" w:cs="Arial"/>
          <w:b/>
          <w:sz w:val="28"/>
          <w:szCs w:val="28"/>
        </w:rPr>
        <w:t>I</w:t>
      </w:r>
      <w:r w:rsidR="0068447B" w:rsidRPr="0068447B">
        <w:rPr>
          <w:rFonts w:ascii="Arial" w:hAnsi="Arial" w:cs="Arial"/>
          <w:b/>
          <w:sz w:val="28"/>
          <w:szCs w:val="28"/>
        </w:rPr>
        <w:t>DIOPATHIC SHORT STATURE AND GROWTH FAILURE OF UNKNOWN ETIOLOGY</w:t>
      </w:r>
    </w:p>
    <w:p w14:paraId="5A931E78" w14:textId="77777777" w:rsidR="009B184E" w:rsidRPr="00D849CB" w:rsidRDefault="009B184E" w:rsidP="0068447B">
      <w:pPr>
        <w:pStyle w:val="NormalWeb"/>
        <w:shd w:val="clear" w:color="auto" w:fill="FFFFFF"/>
        <w:spacing w:before="0" w:beforeAutospacing="0" w:after="0" w:afterAutospacing="0" w:line="276" w:lineRule="auto"/>
        <w:rPr>
          <w:rFonts w:ascii="Arial" w:hAnsi="Arial" w:cs="Arial"/>
          <w:b/>
          <w:sz w:val="22"/>
          <w:szCs w:val="22"/>
        </w:rPr>
      </w:pPr>
    </w:p>
    <w:p w14:paraId="5904C805" w14:textId="70FE77AF" w:rsidR="009B184E" w:rsidRDefault="009B184E" w:rsidP="0068447B">
      <w:pPr>
        <w:spacing w:after="0" w:line="276" w:lineRule="auto"/>
        <w:outlineLvl w:val="1"/>
        <w:rPr>
          <w:rFonts w:ascii="Arial" w:eastAsia="Times New Roman" w:hAnsi="Arial" w:cs="Arial"/>
          <w:sz w:val="20"/>
          <w:szCs w:val="20"/>
          <w:lang w:val="en"/>
        </w:rPr>
      </w:pPr>
      <w:r w:rsidRPr="0068447B">
        <w:rPr>
          <w:rFonts w:ascii="Arial" w:eastAsia="Times New Roman" w:hAnsi="Arial" w:cs="Arial"/>
          <w:b/>
          <w:bCs/>
          <w:sz w:val="24"/>
          <w:szCs w:val="24"/>
          <w:lang w:val="en"/>
        </w:rPr>
        <w:t>Mabel Yau, MD,</w:t>
      </w:r>
      <w:r w:rsidRPr="00D849CB">
        <w:rPr>
          <w:rFonts w:ascii="Arial" w:eastAsia="Times New Roman" w:hAnsi="Arial" w:cs="Arial"/>
          <w:b/>
          <w:bCs/>
          <w:lang w:val="en"/>
        </w:rPr>
        <w:t xml:space="preserve"> </w:t>
      </w:r>
      <w:r w:rsidRPr="0068447B">
        <w:rPr>
          <w:rFonts w:ascii="Arial" w:eastAsia="Times New Roman" w:hAnsi="Arial" w:cs="Arial"/>
          <w:sz w:val="20"/>
          <w:szCs w:val="20"/>
          <w:lang w:val="en"/>
        </w:rPr>
        <w:t xml:space="preserve">Assistant Professor, Division of Pediatric Endocrinology and Diabetes, Mount Sinai Kravis Children’s Hospital, New York, NY, </w:t>
      </w:r>
      <w:hyperlink r:id="rId8" w:history="1">
        <w:r w:rsidR="0068447B" w:rsidRPr="00472ED6">
          <w:rPr>
            <w:rStyle w:val="Hyperlink"/>
            <w:rFonts w:ascii="Arial" w:eastAsia="Times New Roman" w:hAnsi="Arial" w:cs="Arial"/>
            <w:sz w:val="20"/>
            <w:szCs w:val="20"/>
            <w:lang w:val="en"/>
          </w:rPr>
          <w:t>mabel.yau@mssm.edu</w:t>
        </w:r>
      </w:hyperlink>
    </w:p>
    <w:p w14:paraId="277A4D45" w14:textId="26B3F478" w:rsidR="009B184E" w:rsidRDefault="009B184E" w:rsidP="0068447B">
      <w:pPr>
        <w:spacing w:after="0" w:line="276" w:lineRule="auto"/>
        <w:outlineLvl w:val="1"/>
        <w:rPr>
          <w:rFonts w:ascii="Arial" w:eastAsia="Times New Roman" w:hAnsi="Arial" w:cs="Arial"/>
          <w:sz w:val="20"/>
          <w:szCs w:val="20"/>
          <w:lang w:val="en"/>
        </w:rPr>
      </w:pPr>
      <w:r w:rsidRPr="0068447B">
        <w:rPr>
          <w:rFonts w:ascii="Arial" w:eastAsia="Times New Roman" w:hAnsi="Arial" w:cs="Arial"/>
          <w:b/>
          <w:bCs/>
          <w:sz w:val="24"/>
          <w:szCs w:val="24"/>
          <w:lang w:val="en"/>
        </w:rPr>
        <w:t>Jessica Lu, BA</w:t>
      </w:r>
      <w:r w:rsidR="0068447B">
        <w:rPr>
          <w:rFonts w:ascii="Arial" w:eastAsia="Times New Roman" w:hAnsi="Arial" w:cs="Arial"/>
          <w:b/>
          <w:bCs/>
          <w:sz w:val="24"/>
          <w:szCs w:val="24"/>
          <w:lang w:val="en"/>
        </w:rPr>
        <w:t>,</w:t>
      </w:r>
      <w:r w:rsidRPr="00D849CB">
        <w:rPr>
          <w:rFonts w:ascii="Arial" w:eastAsia="Times New Roman" w:hAnsi="Arial" w:cs="Arial"/>
          <w:b/>
          <w:bCs/>
          <w:lang w:val="en"/>
        </w:rPr>
        <w:t xml:space="preserve"> </w:t>
      </w:r>
      <w:r w:rsidRPr="0068447B">
        <w:rPr>
          <w:rFonts w:ascii="Arial" w:eastAsia="Times New Roman" w:hAnsi="Arial" w:cs="Arial"/>
          <w:sz w:val="20"/>
          <w:szCs w:val="20"/>
          <w:lang w:val="en"/>
        </w:rPr>
        <w:t xml:space="preserve">Division of Pediatric Endocrinology and Diabetes, Mount Sinai Kravis Children’s Hospital, New York, NY, </w:t>
      </w:r>
      <w:hyperlink r:id="rId9" w:history="1">
        <w:r w:rsidR="0068447B" w:rsidRPr="00472ED6">
          <w:rPr>
            <w:rStyle w:val="Hyperlink"/>
            <w:rFonts w:ascii="Arial" w:eastAsia="Times New Roman" w:hAnsi="Arial" w:cs="Arial"/>
            <w:sz w:val="20"/>
            <w:szCs w:val="20"/>
            <w:lang w:val="en"/>
          </w:rPr>
          <w:t>jlu34@nyit.edu</w:t>
        </w:r>
      </w:hyperlink>
    </w:p>
    <w:p w14:paraId="19F327A9" w14:textId="3AF9B321" w:rsidR="009B184E" w:rsidRDefault="009B184E" w:rsidP="0068447B">
      <w:pPr>
        <w:spacing w:after="0" w:line="276" w:lineRule="auto"/>
        <w:outlineLvl w:val="1"/>
        <w:rPr>
          <w:rFonts w:ascii="Arial" w:eastAsia="Times New Roman" w:hAnsi="Arial" w:cs="Arial"/>
          <w:sz w:val="20"/>
          <w:szCs w:val="20"/>
          <w:lang w:val="en"/>
        </w:rPr>
      </w:pPr>
      <w:r w:rsidRPr="0068447B">
        <w:rPr>
          <w:rFonts w:ascii="Arial" w:eastAsia="Times New Roman" w:hAnsi="Arial" w:cs="Arial"/>
          <w:b/>
          <w:bCs/>
          <w:sz w:val="24"/>
          <w:szCs w:val="24"/>
          <w:lang w:val="en"/>
        </w:rPr>
        <w:t>Robert Rapaport, MD,</w:t>
      </w:r>
      <w:r w:rsidRPr="00D849CB">
        <w:rPr>
          <w:rFonts w:ascii="Arial" w:eastAsia="Times New Roman" w:hAnsi="Arial" w:cs="Arial"/>
          <w:b/>
          <w:bCs/>
          <w:lang w:val="en"/>
        </w:rPr>
        <w:t xml:space="preserve"> </w:t>
      </w:r>
      <w:r w:rsidRPr="0068447B">
        <w:rPr>
          <w:rFonts w:ascii="Arial" w:eastAsia="Times New Roman" w:hAnsi="Arial" w:cs="Arial"/>
          <w:sz w:val="20"/>
          <w:szCs w:val="20"/>
          <w:lang w:val="en"/>
        </w:rPr>
        <w:t xml:space="preserve">Professor, Division of Pediatric Endocrinology and Diabetes, Mount Sinai Kravis Children’s Hospital, New York, NY, </w:t>
      </w:r>
      <w:hyperlink r:id="rId10" w:history="1">
        <w:r w:rsidR="0068447B" w:rsidRPr="00472ED6">
          <w:rPr>
            <w:rStyle w:val="Hyperlink"/>
            <w:rFonts w:ascii="Arial" w:eastAsia="Times New Roman" w:hAnsi="Arial" w:cs="Arial"/>
            <w:sz w:val="20"/>
            <w:szCs w:val="20"/>
            <w:lang w:val="en"/>
          </w:rPr>
          <w:t>robert.rapaport@mountsinai.org</w:t>
        </w:r>
      </w:hyperlink>
    </w:p>
    <w:p w14:paraId="3B46696F" w14:textId="77777777" w:rsidR="0068447B" w:rsidRDefault="0068447B" w:rsidP="0068447B">
      <w:pPr>
        <w:spacing w:after="0" w:line="276" w:lineRule="auto"/>
        <w:outlineLvl w:val="1"/>
        <w:rPr>
          <w:rFonts w:ascii="Arial" w:eastAsia="Times New Roman" w:hAnsi="Arial" w:cs="Arial"/>
          <w:sz w:val="20"/>
          <w:szCs w:val="20"/>
          <w:lang w:val="en"/>
        </w:rPr>
      </w:pPr>
    </w:p>
    <w:p w14:paraId="751F3719" w14:textId="25FCE7D5" w:rsidR="0068447B" w:rsidRPr="0068447B" w:rsidRDefault="0068447B" w:rsidP="0068447B">
      <w:pPr>
        <w:spacing w:after="0" w:line="276" w:lineRule="auto"/>
        <w:outlineLvl w:val="1"/>
        <w:rPr>
          <w:rFonts w:ascii="Arial" w:eastAsia="Times New Roman" w:hAnsi="Arial" w:cs="Arial"/>
          <w:b/>
          <w:bCs/>
          <w:lang w:val="en"/>
        </w:rPr>
      </w:pPr>
      <w:r w:rsidRPr="0068447B">
        <w:rPr>
          <w:rFonts w:ascii="Arial" w:eastAsia="Times New Roman" w:hAnsi="Arial" w:cs="Arial"/>
          <w:b/>
          <w:bCs/>
          <w:lang w:val="en"/>
        </w:rPr>
        <w:t>Received October 23, 2023</w:t>
      </w:r>
    </w:p>
    <w:p w14:paraId="20453ED6" w14:textId="77777777" w:rsidR="009B184E" w:rsidRPr="00D849CB" w:rsidRDefault="009B184E" w:rsidP="0068447B">
      <w:pPr>
        <w:pStyle w:val="NormalWeb"/>
        <w:shd w:val="clear" w:color="auto" w:fill="FFFFFF"/>
        <w:spacing w:before="0" w:beforeAutospacing="0" w:after="0" w:afterAutospacing="0" w:line="276" w:lineRule="auto"/>
        <w:rPr>
          <w:rFonts w:ascii="Arial" w:hAnsi="Arial" w:cs="Arial"/>
          <w:b/>
          <w:sz w:val="22"/>
          <w:szCs w:val="22"/>
        </w:rPr>
      </w:pPr>
    </w:p>
    <w:p w14:paraId="4B17C2FC" w14:textId="77777777" w:rsidR="00CF4D27" w:rsidRDefault="00B64944" w:rsidP="00915DE3">
      <w:pPr>
        <w:pStyle w:val="NormalWeb"/>
        <w:shd w:val="clear" w:color="auto" w:fill="FFFFFF"/>
        <w:spacing w:before="0" w:beforeAutospacing="0" w:after="0" w:afterAutospacing="0" w:line="276" w:lineRule="auto"/>
        <w:rPr>
          <w:rFonts w:ascii="Arial" w:hAnsi="Arial" w:cs="Arial"/>
          <w:b/>
          <w:color w:val="0070C0"/>
          <w:sz w:val="22"/>
          <w:szCs w:val="22"/>
        </w:rPr>
      </w:pPr>
      <w:r w:rsidRPr="00915DE3">
        <w:rPr>
          <w:rFonts w:ascii="Arial" w:hAnsi="Arial" w:cs="Arial"/>
          <w:b/>
          <w:color w:val="0070C0"/>
          <w:sz w:val="22"/>
          <w:szCs w:val="22"/>
        </w:rPr>
        <w:t>ABSTRACT</w:t>
      </w:r>
    </w:p>
    <w:p w14:paraId="57F0E70C" w14:textId="0E96D28A" w:rsidR="00B64944" w:rsidRPr="00915DE3" w:rsidRDefault="00B64944" w:rsidP="00915DE3">
      <w:pPr>
        <w:pStyle w:val="NormalWeb"/>
        <w:shd w:val="clear" w:color="auto" w:fill="FFFFFF"/>
        <w:spacing w:before="0" w:beforeAutospacing="0" w:after="0" w:afterAutospacing="0" w:line="276" w:lineRule="auto"/>
        <w:rPr>
          <w:rFonts w:ascii="Arial" w:hAnsi="Arial" w:cs="Arial"/>
          <w:b/>
          <w:sz w:val="22"/>
          <w:szCs w:val="22"/>
        </w:rPr>
      </w:pPr>
      <w:r w:rsidRPr="00915DE3">
        <w:rPr>
          <w:rFonts w:ascii="Arial" w:hAnsi="Arial" w:cs="Arial"/>
          <w:b/>
          <w:sz w:val="22"/>
          <w:szCs w:val="22"/>
        </w:rPr>
        <w:t xml:space="preserve"> </w:t>
      </w:r>
    </w:p>
    <w:p w14:paraId="663AD02A" w14:textId="124B34EA" w:rsidR="00C7093B" w:rsidRPr="00915DE3" w:rsidRDefault="00C7093B" w:rsidP="00915DE3">
      <w:pPr>
        <w:shd w:val="clear" w:color="auto" w:fill="FFFFFF"/>
        <w:spacing w:after="0" w:line="276" w:lineRule="auto"/>
        <w:rPr>
          <w:rFonts w:ascii="Arial" w:eastAsia="Times New Roman" w:hAnsi="Arial" w:cs="Arial"/>
          <w:color w:val="242424"/>
        </w:rPr>
      </w:pPr>
      <w:r w:rsidRPr="00915DE3">
        <w:rPr>
          <w:rFonts w:ascii="Arial" w:eastAsia="Times New Roman" w:hAnsi="Arial" w:cs="Arial"/>
          <w:color w:val="000000"/>
          <w:bdr w:val="none" w:sz="0" w:space="0" w:color="auto" w:frame="1"/>
          <w:shd w:val="clear" w:color="auto" w:fill="FFFFFF"/>
        </w:rPr>
        <w:t>Idiopathic short stature (ISS) is defined by a height standard deviation score (SDS) ≤ -2.25 (≤1.2nd percentile) in pediatric patients for whom diagnostic evaluation has excluded other causes of short stature, and growth hormone levels are </w:t>
      </w:r>
      <w:r w:rsidRPr="00915DE3">
        <w:rPr>
          <w:rFonts w:ascii="Arial" w:eastAsia="Times New Roman" w:hAnsi="Arial" w:cs="Arial"/>
          <w:color w:val="000000"/>
          <w:bdr w:val="none" w:sz="0" w:space="0" w:color="auto" w:frame="1"/>
        </w:rPr>
        <w:t xml:space="preserve">above 10 nanograms per milliliter in response to physiologic/pharmacologic stimulation. This definition, while comprehensive, is static and does not </w:t>
      </w:r>
      <w:r w:rsidR="0089475C" w:rsidRPr="00915DE3">
        <w:rPr>
          <w:rFonts w:ascii="Arial" w:eastAsia="Times New Roman" w:hAnsi="Arial" w:cs="Arial"/>
          <w:color w:val="000000"/>
          <w:bdr w:val="none" w:sz="0" w:space="0" w:color="auto" w:frame="1"/>
        </w:rPr>
        <w:t>consider</w:t>
      </w:r>
      <w:r w:rsidRPr="00915DE3">
        <w:rPr>
          <w:rFonts w:ascii="Arial" w:eastAsia="Times New Roman" w:hAnsi="Arial" w:cs="Arial"/>
          <w:color w:val="000000"/>
          <w:bdr w:val="none" w:sz="0" w:space="0" w:color="auto" w:frame="1"/>
        </w:rPr>
        <w:t xml:space="preserve"> the importance of longitudinal follow up of growth, and consideration of evolving causes of growth hormone deficiency in these children. Using three illustrative cases, we highlight the importance of longitudinal evaluation of children</w:t>
      </w:r>
      <w:r w:rsidR="00E270CA" w:rsidRPr="00915DE3">
        <w:rPr>
          <w:rFonts w:ascii="Arial" w:eastAsia="Times New Roman" w:hAnsi="Arial" w:cs="Arial"/>
          <w:color w:val="000000"/>
          <w:bdr w:val="none" w:sz="0" w:space="0" w:color="auto" w:frame="1"/>
        </w:rPr>
        <w:t xml:space="preserve"> with short stature</w:t>
      </w:r>
      <w:r w:rsidRPr="00915DE3">
        <w:rPr>
          <w:rFonts w:ascii="Arial" w:eastAsia="Times New Roman" w:hAnsi="Arial" w:cs="Arial"/>
          <w:color w:val="000000"/>
          <w:bdr w:val="none" w:sz="0" w:space="0" w:color="auto" w:frame="1"/>
        </w:rPr>
        <w:t xml:space="preserve"> to establish a growth pattern, identify</w:t>
      </w:r>
      <w:r w:rsidR="00850C6D" w:rsidRPr="00915DE3">
        <w:rPr>
          <w:rFonts w:ascii="Arial" w:eastAsia="Times New Roman" w:hAnsi="Arial" w:cs="Arial"/>
          <w:color w:val="000000"/>
          <w:bdr w:val="none" w:sz="0" w:space="0" w:color="auto" w:frame="1"/>
        </w:rPr>
        <w:t>ing</w:t>
      </w:r>
      <w:r w:rsidRPr="00915DE3">
        <w:rPr>
          <w:rFonts w:ascii="Arial" w:eastAsia="Times New Roman" w:hAnsi="Arial" w:cs="Arial"/>
          <w:color w:val="000000"/>
          <w:bdr w:val="none" w:sz="0" w:space="0" w:color="auto" w:frame="1"/>
        </w:rPr>
        <w:t xml:space="preserve"> evolving causes of GH deficiency which may not be apparent on the initial work up, as well as </w:t>
      </w:r>
      <w:r w:rsidR="007F175C" w:rsidRPr="00915DE3">
        <w:rPr>
          <w:rFonts w:ascii="Arial" w:eastAsia="Times New Roman" w:hAnsi="Arial" w:cs="Arial"/>
          <w:color w:val="000000"/>
          <w:bdr w:val="none" w:sz="0" w:space="0" w:color="auto" w:frame="1"/>
        </w:rPr>
        <w:t>exclu</w:t>
      </w:r>
      <w:r w:rsidR="00321970" w:rsidRPr="00915DE3">
        <w:rPr>
          <w:rFonts w:ascii="Arial" w:eastAsia="Times New Roman" w:hAnsi="Arial" w:cs="Arial"/>
          <w:color w:val="000000"/>
          <w:bdr w:val="none" w:sz="0" w:space="0" w:color="auto" w:frame="1"/>
        </w:rPr>
        <w:t>sion of</w:t>
      </w:r>
      <w:r w:rsidRPr="00915DE3">
        <w:rPr>
          <w:rFonts w:ascii="Arial" w:eastAsia="Times New Roman" w:hAnsi="Arial" w:cs="Arial"/>
          <w:color w:val="000000"/>
          <w:bdr w:val="none" w:sz="0" w:space="0" w:color="auto" w:frame="1"/>
        </w:rPr>
        <w:t xml:space="preserve"> non-growth hormone related factors that affect growth including malabsorptive diseases, familial short stature, constitutional delay in puberty, Turner's syndrome, and SHOX Gene haploinsufficiency to accurately make a diagnosis of </w:t>
      </w:r>
      <w:r w:rsidR="00CF4D27">
        <w:rPr>
          <w:rFonts w:ascii="Arial" w:eastAsia="Times New Roman" w:hAnsi="Arial" w:cs="Arial"/>
          <w:color w:val="000000"/>
          <w:bdr w:val="none" w:sz="0" w:space="0" w:color="auto" w:frame="1"/>
        </w:rPr>
        <w:t>g</w:t>
      </w:r>
      <w:r w:rsidRPr="00915DE3">
        <w:rPr>
          <w:rFonts w:ascii="Arial" w:eastAsia="Times New Roman" w:hAnsi="Arial" w:cs="Arial"/>
          <w:color w:val="000000"/>
          <w:bdr w:val="none" w:sz="0" w:space="0" w:color="auto" w:frame="1"/>
        </w:rPr>
        <w:t>rowth failure of unknown etiology (GFUE). </w:t>
      </w:r>
    </w:p>
    <w:p w14:paraId="7FB81B44" w14:textId="2EF55C11" w:rsidR="00B64944" w:rsidRPr="00915DE3" w:rsidRDefault="00C7093B" w:rsidP="00915DE3">
      <w:pPr>
        <w:shd w:val="clear" w:color="auto" w:fill="FFFFFF"/>
        <w:spacing w:after="0" w:line="276" w:lineRule="auto"/>
        <w:rPr>
          <w:rFonts w:ascii="Arial" w:hAnsi="Arial" w:cs="Arial"/>
          <w:b/>
        </w:rPr>
      </w:pPr>
      <w:r w:rsidRPr="00915DE3">
        <w:rPr>
          <w:rFonts w:ascii="Arial" w:eastAsia="Times New Roman" w:hAnsi="Arial" w:cs="Arial"/>
          <w:color w:val="242424"/>
          <w:bdr w:val="none" w:sz="0" w:space="0" w:color="auto" w:frame="1"/>
        </w:rPr>
        <w:t> </w:t>
      </w:r>
    </w:p>
    <w:p w14:paraId="54FAF1BE" w14:textId="77777777" w:rsidR="003914D3" w:rsidRPr="00915DE3" w:rsidRDefault="00B64944" w:rsidP="00915DE3">
      <w:pPr>
        <w:pStyle w:val="NormalWeb"/>
        <w:shd w:val="clear" w:color="auto" w:fill="FFFFFF"/>
        <w:spacing w:before="0" w:beforeAutospacing="0" w:after="0" w:afterAutospacing="0" w:line="276" w:lineRule="auto"/>
        <w:rPr>
          <w:rFonts w:ascii="Arial" w:hAnsi="Arial" w:cs="Arial"/>
          <w:b/>
          <w:color w:val="0070C0"/>
          <w:sz w:val="22"/>
          <w:szCs w:val="22"/>
        </w:rPr>
      </w:pPr>
      <w:bookmarkStart w:id="0" w:name="_Hlk148984091"/>
      <w:r w:rsidRPr="00915DE3">
        <w:rPr>
          <w:rFonts w:ascii="Arial" w:hAnsi="Arial" w:cs="Arial"/>
          <w:b/>
          <w:color w:val="0070C0"/>
          <w:sz w:val="22"/>
          <w:szCs w:val="22"/>
        </w:rPr>
        <w:t>INTRODUCTION</w:t>
      </w:r>
      <w:r w:rsidR="003914D3" w:rsidRPr="00915DE3">
        <w:rPr>
          <w:rFonts w:ascii="Arial" w:hAnsi="Arial" w:cs="Arial"/>
          <w:b/>
          <w:color w:val="0070C0"/>
          <w:sz w:val="22"/>
          <w:szCs w:val="22"/>
        </w:rPr>
        <w:t> </w:t>
      </w:r>
    </w:p>
    <w:p w14:paraId="3A18F18C" w14:textId="77777777" w:rsidR="009C08EC" w:rsidRPr="00915DE3" w:rsidRDefault="009C08EC" w:rsidP="00915DE3">
      <w:pPr>
        <w:pStyle w:val="NormalWeb"/>
        <w:shd w:val="clear" w:color="auto" w:fill="FFFFFF"/>
        <w:spacing w:before="0" w:beforeAutospacing="0" w:after="0" w:afterAutospacing="0" w:line="276" w:lineRule="auto"/>
        <w:rPr>
          <w:rFonts w:ascii="Arial" w:hAnsi="Arial" w:cs="Arial"/>
          <w:b/>
          <w:sz w:val="22"/>
          <w:szCs w:val="22"/>
        </w:rPr>
      </w:pPr>
    </w:p>
    <w:p w14:paraId="69F7546F" w14:textId="6C0FC98A" w:rsidR="002968A6" w:rsidRPr="00915DE3" w:rsidRDefault="00F42D90" w:rsidP="00915DE3">
      <w:pPr>
        <w:pStyle w:val="NormalWeb"/>
        <w:shd w:val="clear" w:color="auto" w:fill="FFFFFF"/>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In the 1980</w:t>
      </w:r>
      <w:r w:rsidR="00E22B50" w:rsidRPr="00CF4D27">
        <w:rPr>
          <w:rFonts w:ascii="Arial" w:hAnsi="Arial" w:cs="Arial"/>
          <w:sz w:val="22"/>
          <w:szCs w:val="22"/>
        </w:rPr>
        <w:t>s</w:t>
      </w:r>
      <w:r w:rsidR="003914D3" w:rsidRPr="00915DE3">
        <w:rPr>
          <w:rFonts w:ascii="Arial" w:hAnsi="Arial" w:cs="Arial"/>
          <w:sz w:val="22"/>
          <w:szCs w:val="22"/>
        </w:rPr>
        <w:t>,</w:t>
      </w:r>
      <w:r w:rsidR="00014DC3" w:rsidRPr="00915DE3">
        <w:rPr>
          <w:rFonts w:ascii="Arial" w:hAnsi="Arial" w:cs="Arial"/>
          <w:sz w:val="22"/>
          <w:szCs w:val="22"/>
        </w:rPr>
        <w:t xml:space="preserve"> </w:t>
      </w:r>
      <w:r w:rsidR="003914D3" w:rsidRPr="00915DE3">
        <w:rPr>
          <w:rFonts w:ascii="Arial" w:hAnsi="Arial" w:cs="Arial"/>
          <w:sz w:val="22"/>
          <w:szCs w:val="22"/>
        </w:rPr>
        <w:t>data on growth outcome</w:t>
      </w:r>
      <w:r w:rsidR="005E4F6E" w:rsidRPr="00915DE3">
        <w:rPr>
          <w:rFonts w:ascii="Arial" w:hAnsi="Arial" w:cs="Arial"/>
          <w:sz w:val="22"/>
          <w:szCs w:val="22"/>
        </w:rPr>
        <w:t>s</w:t>
      </w:r>
      <w:r w:rsidR="003914D3" w:rsidRPr="00915DE3">
        <w:rPr>
          <w:rFonts w:ascii="Arial" w:hAnsi="Arial" w:cs="Arial"/>
          <w:sz w:val="22"/>
          <w:szCs w:val="22"/>
        </w:rPr>
        <w:t xml:space="preserve"> </w:t>
      </w:r>
      <w:r w:rsidR="005E4F6E" w:rsidRPr="00915DE3">
        <w:rPr>
          <w:rFonts w:ascii="Arial" w:hAnsi="Arial" w:cs="Arial"/>
          <w:sz w:val="22"/>
          <w:szCs w:val="22"/>
        </w:rPr>
        <w:t xml:space="preserve">on </w:t>
      </w:r>
      <w:r w:rsidR="003914D3" w:rsidRPr="00915DE3">
        <w:rPr>
          <w:rFonts w:ascii="Arial" w:hAnsi="Arial" w:cs="Arial"/>
          <w:sz w:val="22"/>
          <w:szCs w:val="22"/>
        </w:rPr>
        <w:t xml:space="preserve">patients </w:t>
      </w:r>
      <w:r w:rsidR="005E4F6E" w:rsidRPr="00915DE3">
        <w:rPr>
          <w:rFonts w:ascii="Arial" w:hAnsi="Arial" w:cs="Arial"/>
          <w:sz w:val="22"/>
          <w:szCs w:val="22"/>
        </w:rPr>
        <w:t>who received</w:t>
      </w:r>
      <w:r w:rsidR="009B4C5E" w:rsidRPr="00915DE3">
        <w:rPr>
          <w:rFonts w:ascii="Arial" w:hAnsi="Arial" w:cs="Arial"/>
          <w:sz w:val="22"/>
          <w:szCs w:val="22"/>
        </w:rPr>
        <w:t xml:space="preserve"> growth hormone treatment were reported </w:t>
      </w:r>
      <w:r w:rsidR="003914D3" w:rsidRPr="00915DE3">
        <w:rPr>
          <w:rFonts w:ascii="Arial" w:hAnsi="Arial" w:cs="Arial"/>
          <w:sz w:val="22"/>
          <w:szCs w:val="22"/>
        </w:rPr>
        <w:t>in a</w:t>
      </w:r>
      <w:r w:rsidR="00FB7543" w:rsidRPr="00915DE3">
        <w:rPr>
          <w:rFonts w:ascii="Arial" w:hAnsi="Arial" w:cs="Arial"/>
          <w:sz w:val="22"/>
          <w:szCs w:val="22"/>
        </w:rPr>
        <w:t>n</w:t>
      </w:r>
      <w:r w:rsidR="003914D3" w:rsidRPr="00915DE3">
        <w:rPr>
          <w:rFonts w:ascii="Arial" w:hAnsi="Arial" w:cs="Arial"/>
          <w:sz w:val="22"/>
          <w:szCs w:val="22"/>
        </w:rPr>
        <w:t xml:space="preserve"> observational study</w:t>
      </w:r>
      <w:r w:rsidR="00FF2831" w:rsidRPr="00915DE3">
        <w:rPr>
          <w:rFonts w:ascii="Arial" w:hAnsi="Arial" w:cs="Arial"/>
          <w:sz w:val="22"/>
          <w:szCs w:val="22"/>
        </w:rPr>
        <w:t xml:space="preserve"> </w:t>
      </w:r>
      <w:r w:rsidR="00087124" w:rsidRPr="00915DE3">
        <w:rPr>
          <w:rFonts w:ascii="Arial" w:hAnsi="Arial" w:cs="Arial"/>
          <w:sz w:val="22"/>
          <w:szCs w:val="22"/>
        </w:rPr>
        <w:fldChar w:fldCharType="begin"/>
      </w:r>
      <w:r w:rsidR="00087124" w:rsidRPr="00915DE3">
        <w:rPr>
          <w:rFonts w:ascii="Arial" w:hAnsi="Arial" w:cs="Arial"/>
          <w:sz w:val="22"/>
          <w:szCs w:val="22"/>
        </w:rPr>
        <w:instrText xml:space="preserve"> ADDIN EN.CITE &lt;EndNote&gt;&lt;Cite&gt;&lt;Author&gt;Gertner&lt;/Author&gt;&lt;Year&gt;1984&lt;/Year&gt;&lt;RecNum&gt;123&lt;/RecNum&gt;&lt;DisplayText&gt;[1]&lt;/DisplayText&gt;&lt;record&gt;&lt;rec-number&gt;123&lt;/rec-number&gt;&lt;foreign-keys&gt;&lt;key app="EN" db-id="swtpwzr0o9ad5he2st552vatx9pevvspeefv" timestamp="1690284047"&gt;123&lt;/key&gt;&lt;/foreign-keys&gt;&lt;ref-type name="Journal Article"&gt;17&lt;/ref-type&gt;&lt;contributors&gt;&lt;authors&gt;&lt;author&gt;Gertner, J. M.&lt;/author&gt;&lt;author&gt;Genel, M.&lt;/author&gt;&lt;author&gt;Gianfredi, S. P.&lt;/author&gt;&lt;author&gt;Hintz, R. L.&lt;/author&gt;&lt;author&gt;Rosenfeld, R. G.&lt;/author&gt;&lt;author&gt;Tamborlane, W. V.&lt;/author&gt;&lt;author&gt;Wilson, D. M.&lt;/author&gt;&lt;/authors&gt;&lt;/contributors&gt;&lt;titles&gt;&lt;title&gt;Prospective clinical trial of human growth hormone in short children without growth hormone deficiency&lt;/title&gt;&lt;secondary-title&gt;J Pediatr&lt;/secondary-title&gt;&lt;/titles&gt;&lt;periodical&gt;&lt;full-title&gt;J Pediatr&lt;/full-title&gt;&lt;/periodical&gt;&lt;pages&gt;172-6&lt;/pages&gt;&lt;volume&gt;104&lt;/volume&gt;&lt;number&gt;2&lt;/number&gt;&lt;keywords&gt;&lt;keyword&gt;Blood Glucose/analysis&lt;/keyword&gt;&lt;keyword&gt;Child&lt;/keyword&gt;&lt;keyword&gt;Child, Preschool&lt;/keyword&gt;&lt;keyword&gt;Clinical Trials as Topic&lt;/keyword&gt;&lt;keyword&gt;Female&lt;/keyword&gt;&lt;keyword&gt;Growth Disorders/blood/*drug therapy/physiopathology&lt;/keyword&gt;&lt;keyword&gt;Growth Hormone/*administration &amp;amp; dosage&lt;/keyword&gt;&lt;keyword&gt;Humans&lt;/keyword&gt;&lt;keyword&gt;Insulin/*blood&lt;/keyword&gt;&lt;keyword&gt;Male&lt;/keyword&gt;&lt;keyword&gt;Peptides/*blood&lt;/keyword&gt;&lt;keyword&gt;Prospective Studies&lt;/keyword&gt;&lt;keyword&gt;Radioimmunoassay&lt;/keyword&gt;&lt;keyword&gt;Somatomedins/*blood&lt;/keyword&gt;&lt;/keywords&gt;&lt;dates&gt;&lt;year&gt;1984&lt;/year&gt;&lt;pub-dates&gt;&lt;date&gt;Feb&lt;/date&gt;&lt;/pub-dates&gt;&lt;/dates&gt;&lt;isbn&gt;0022-3476 (Print)&amp;#xD;0022-3476 (Linking)&lt;/isbn&gt;&lt;accession-num&gt;6363657&lt;/accession-num&gt;&lt;urls&gt;&lt;related-urls&gt;&lt;url&gt;https://www.ncbi.nlm.nih.gov/pubmed/6363657&lt;/url&gt;&lt;/related-urls&gt;&lt;/urls&gt;&lt;electronic-resource-num&gt;10.1016/s0022-3476(84)80987-7&lt;/electronic-resource-num&gt;&lt;/record&gt;&lt;/Cite&gt;&lt;/EndNote&gt;</w:instrText>
      </w:r>
      <w:r w:rsidR="00087124" w:rsidRPr="00915DE3">
        <w:rPr>
          <w:rFonts w:ascii="Arial" w:hAnsi="Arial" w:cs="Arial"/>
          <w:sz w:val="22"/>
          <w:szCs w:val="22"/>
        </w:rPr>
        <w:fldChar w:fldCharType="separate"/>
      </w:r>
      <w:r w:rsidR="0068447B" w:rsidRPr="00915DE3">
        <w:rPr>
          <w:rFonts w:ascii="Arial" w:hAnsi="Arial" w:cs="Arial"/>
          <w:noProof/>
          <w:sz w:val="22"/>
          <w:szCs w:val="22"/>
        </w:rPr>
        <w:t>(</w:t>
      </w:r>
      <w:r w:rsidR="00087124" w:rsidRPr="00915DE3">
        <w:rPr>
          <w:rFonts w:ascii="Arial" w:hAnsi="Arial" w:cs="Arial"/>
          <w:noProof/>
          <w:sz w:val="22"/>
          <w:szCs w:val="22"/>
        </w:rPr>
        <w:t>1</w:t>
      </w:r>
      <w:r w:rsidR="0068447B" w:rsidRPr="00915DE3">
        <w:rPr>
          <w:rFonts w:ascii="Arial" w:hAnsi="Arial" w:cs="Arial"/>
          <w:noProof/>
          <w:sz w:val="22"/>
          <w:szCs w:val="22"/>
        </w:rPr>
        <w:t>)</w:t>
      </w:r>
      <w:r w:rsidR="00087124" w:rsidRPr="00915DE3">
        <w:rPr>
          <w:rFonts w:ascii="Arial" w:hAnsi="Arial" w:cs="Arial"/>
          <w:sz w:val="22"/>
          <w:szCs w:val="22"/>
        </w:rPr>
        <w:fldChar w:fldCharType="end"/>
      </w:r>
      <w:r w:rsidR="009B4C5E" w:rsidRPr="00915DE3">
        <w:rPr>
          <w:rFonts w:ascii="Arial" w:hAnsi="Arial" w:cs="Arial"/>
          <w:sz w:val="22"/>
          <w:szCs w:val="22"/>
        </w:rPr>
        <w:t xml:space="preserve">; </w:t>
      </w:r>
      <w:r w:rsidR="00455EB7" w:rsidRPr="00915DE3">
        <w:rPr>
          <w:rFonts w:ascii="Arial" w:hAnsi="Arial" w:cs="Arial"/>
          <w:sz w:val="22"/>
          <w:szCs w:val="22"/>
        </w:rPr>
        <w:t xml:space="preserve">this included children </w:t>
      </w:r>
      <w:r w:rsidR="00CA1FDF" w:rsidRPr="00915DE3">
        <w:rPr>
          <w:rFonts w:ascii="Arial" w:hAnsi="Arial" w:cs="Arial"/>
          <w:sz w:val="22"/>
          <w:szCs w:val="22"/>
        </w:rPr>
        <w:t xml:space="preserve">who </w:t>
      </w:r>
      <w:r w:rsidR="003914D3" w:rsidRPr="00915DE3">
        <w:rPr>
          <w:rFonts w:ascii="Arial" w:hAnsi="Arial" w:cs="Arial"/>
          <w:sz w:val="22"/>
          <w:szCs w:val="22"/>
        </w:rPr>
        <w:t>had a normal peak growth hormone response to stimulation</w:t>
      </w:r>
      <w:r w:rsidR="005E2B38" w:rsidRPr="00915DE3">
        <w:rPr>
          <w:rFonts w:ascii="Arial" w:hAnsi="Arial" w:cs="Arial"/>
          <w:sz w:val="22"/>
          <w:szCs w:val="22"/>
        </w:rPr>
        <w:t>,</w:t>
      </w:r>
      <w:r w:rsidR="003914D3" w:rsidRPr="00915DE3">
        <w:rPr>
          <w:rFonts w:ascii="Arial" w:hAnsi="Arial" w:cs="Arial"/>
          <w:sz w:val="22"/>
          <w:szCs w:val="22"/>
        </w:rPr>
        <w:t xml:space="preserve"> </w:t>
      </w:r>
      <w:r w:rsidR="00E66E3C" w:rsidRPr="00915DE3">
        <w:rPr>
          <w:rFonts w:ascii="Arial" w:hAnsi="Arial" w:cs="Arial"/>
          <w:sz w:val="22"/>
          <w:szCs w:val="22"/>
        </w:rPr>
        <w:t>a</w:t>
      </w:r>
      <w:r w:rsidR="005E4F6E" w:rsidRPr="00915DE3">
        <w:rPr>
          <w:rFonts w:ascii="Arial" w:hAnsi="Arial" w:cs="Arial"/>
          <w:sz w:val="22"/>
          <w:szCs w:val="22"/>
        </w:rPr>
        <w:t xml:space="preserve"> group </w:t>
      </w:r>
      <w:r w:rsidR="00E66E3C" w:rsidRPr="00915DE3">
        <w:rPr>
          <w:rFonts w:ascii="Arial" w:hAnsi="Arial" w:cs="Arial"/>
          <w:sz w:val="22"/>
          <w:szCs w:val="22"/>
        </w:rPr>
        <w:t xml:space="preserve">that </w:t>
      </w:r>
      <w:r w:rsidR="005E4F6E" w:rsidRPr="00915DE3">
        <w:rPr>
          <w:rFonts w:ascii="Arial" w:hAnsi="Arial" w:cs="Arial"/>
          <w:sz w:val="22"/>
          <w:szCs w:val="22"/>
        </w:rPr>
        <w:t>was</w:t>
      </w:r>
      <w:r w:rsidR="008C0871" w:rsidRPr="00915DE3">
        <w:rPr>
          <w:rFonts w:ascii="Arial" w:hAnsi="Arial" w:cs="Arial"/>
          <w:sz w:val="22"/>
          <w:szCs w:val="22"/>
        </w:rPr>
        <w:t xml:space="preserve"> termed </w:t>
      </w:r>
      <w:r w:rsidR="00E22B50" w:rsidRPr="00915DE3">
        <w:rPr>
          <w:rFonts w:ascii="Arial" w:hAnsi="Arial" w:cs="Arial"/>
          <w:sz w:val="22"/>
          <w:szCs w:val="22"/>
        </w:rPr>
        <w:t>“</w:t>
      </w:r>
      <w:r w:rsidR="00014DC3" w:rsidRPr="00915DE3">
        <w:rPr>
          <w:rFonts w:ascii="Arial" w:hAnsi="Arial" w:cs="Arial"/>
          <w:sz w:val="22"/>
          <w:szCs w:val="22"/>
        </w:rPr>
        <w:t>constitutional</w:t>
      </w:r>
      <w:r w:rsidR="003914D3" w:rsidRPr="00915DE3">
        <w:rPr>
          <w:rFonts w:ascii="Arial" w:hAnsi="Arial" w:cs="Arial"/>
          <w:sz w:val="22"/>
          <w:szCs w:val="22"/>
        </w:rPr>
        <w:t xml:space="preserve"> short stature</w:t>
      </w:r>
      <w:r w:rsidR="00E22B50" w:rsidRPr="00915DE3">
        <w:rPr>
          <w:rFonts w:ascii="Arial" w:hAnsi="Arial" w:cs="Arial"/>
          <w:sz w:val="22"/>
          <w:szCs w:val="22"/>
        </w:rPr>
        <w:t>”</w:t>
      </w:r>
      <w:r w:rsidR="00014DC3" w:rsidRPr="00915DE3">
        <w:rPr>
          <w:rFonts w:ascii="Arial" w:hAnsi="Arial" w:cs="Arial"/>
          <w:sz w:val="22"/>
          <w:szCs w:val="22"/>
        </w:rPr>
        <w:t xml:space="preserve">.  The term, idiopathic short stature (ISS), </w:t>
      </w:r>
      <w:r w:rsidR="00600AC4" w:rsidRPr="00915DE3">
        <w:rPr>
          <w:rFonts w:ascii="Arial" w:hAnsi="Arial" w:cs="Arial"/>
          <w:sz w:val="22"/>
          <w:szCs w:val="22"/>
        </w:rPr>
        <w:t>was</w:t>
      </w:r>
      <w:r w:rsidR="00014DC3" w:rsidRPr="00915DE3">
        <w:rPr>
          <w:rFonts w:ascii="Arial" w:hAnsi="Arial" w:cs="Arial"/>
          <w:sz w:val="22"/>
          <w:szCs w:val="22"/>
        </w:rPr>
        <w:t xml:space="preserve"> later adopted to describe such patients</w:t>
      </w:r>
      <w:r w:rsidR="00E70FC7">
        <w:rPr>
          <w:rFonts w:ascii="Arial" w:hAnsi="Arial" w:cs="Arial"/>
          <w:sz w:val="22"/>
          <w:szCs w:val="22"/>
        </w:rPr>
        <w:t xml:space="preserve"> </w:t>
      </w:r>
      <w:r w:rsidR="00087124" w:rsidRPr="00915DE3">
        <w:rPr>
          <w:rFonts w:ascii="Arial" w:hAnsi="Arial" w:cs="Arial"/>
          <w:sz w:val="22"/>
          <w:szCs w:val="22"/>
        </w:rPr>
        <w:fldChar w:fldCharType="begin"/>
      </w:r>
      <w:r w:rsidR="00087124" w:rsidRPr="00915DE3">
        <w:rPr>
          <w:rFonts w:ascii="Arial" w:hAnsi="Arial" w:cs="Arial"/>
          <w:sz w:val="22"/>
          <w:szCs w:val="22"/>
        </w:rPr>
        <w:instrText xml:space="preserve"> ADDIN EN.CITE &lt;EndNote&gt;&lt;Cite&gt;&lt;Author&gt;Hintz&lt;/Author&gt;&lt;Year&gt;1996&lt;/Year&gt;&lt;RecNum&gt;124&lt;/RecNum&gt;&lt;DisplayText&gt;[2]&lt;/DisplayText&gt;&lt;record&gt;&lt;rec-number&gt;124&lt;/rec-number&gt;&lt;foreign-keys&gt;&lt;key app="EN" db-id="swtpwzr0o9ad5he2st552vatx9pevvspeefv" timestamp="1690284101"&gt;124&lt;/key&gt;&lt;/foreign-keys&gt;&lt;ref-type name="Journal Article"&gt;17&lt;/ref-type&gt;&lt;contributors&gt;&lt;authors&gt;&lt;author&gt;Hintz, R. L.&lt;/author&gt;&lt;/authors&gt;&lt;/contributors&gt;&lt;auth-address&gt;Department of Pediatrics, Stanford University, CA 94305, USA.&lt;/auth-address&gt;&lt;titles&gt;&lt;title&gt;Growth hormone treatment of idiopathic short stature&lt;/title&gt;&lt;secondary-title&gt;Horm Res&lt;/secondary-title&gt;&lt;/titles&gt;&lt;periodical&gt;&lt;full-title&gt;Horm Res&lt;/full-title&gt;&lt;/periodical&gt;&lt;pages&gt;208-14&lt;/pages&gt;&lt;volume&gt;46&lt;/volume&gt;&lt;number&gt;4-5&lt;/number&gt;&lt;keywords&gt;&lt;keyword&gt;Adult&lt;/keyword&gt;&lt;keyword&gt;*Body Height&lt;/keyword&gt;&lt;keyword&gt;Child&lt;/keyword&gt;&lt;keyword&gt;Human Growth Hormone/deficiency/*therapeutic use&lt;/keyword&gt;&lt;keyword&gt;Humans&lt;/keyword&gt;&lt;keyword&gt;Prognosis&lt;/keyword&gt;&lt;/keywords&gt;&lt;dates&gt;&lt;year&gt;1996&lt;/year&gt;&lt;/dates&gt;&lt;isbn&gt;0301-0163 (Print)&amp;#xD;0301-0163 (Linking)&lt;/isbn&gt;&lt;accession-num&gt;8950623&lt;/accession-num&gt;&lt;urls&gt;&lt;related-urls&gt;&lt;url&gt;https://www.ncbi.nlm.nih.gov/pubmed/8950623&lt;/url&gt;&lt;/related-urls&gt;&lt;/urls&gt;&lt;electronic-resource-num&gt;10.1159/000185025&lt;/electronic-resource-num&gt;&lt;/record&gt;&lt;/Cite&gt;&lt;/EndNote&gt;</w:instrText>
      </w:r>
      <w:r w:rsidR="00087124" w:rsidRPr="00915DE3">
        <w:rPr>
          <w:rFonts w:ascii="Arial" w:hAnsi="Arial" w:cs="Arial"/>
          <w:sz w:val="22"/>
          <w:szCs w:val="22"/>
        </w:rPr>
        <w:fldChar w:fldCharType="separate"/>
      </w:r>
      <w:r w:rsidR="0068447B" w:rsidRPr="00915DE3">
        <w:rPr>
          <w:rFonts w:ascii="Arial" w:hAnsi="Arial" w:cs="Arial"/>
          <w:noProof/>
          <w:sz w:val="22"/>
          <w:szCs w:val="22"/>
        </w:rPr>
        <w:t>(</w:t>
      </w:r>
      <w:r w:rsidR="00087124" w:rsidRPr="00915DE3">
        <w:rPr>
          <w:rFonts w:ascii="Arial" w:hAnsi="Arial" w:cs="Arial"/>
          <w:noProof/>
          <w:sz w:val="22"/>
          <w:szCs w:val="22"/>
        </w:rPr>
        <w:t>2</w:t>
      </w:r>
      <w:r w:rsidR="0068447B" w:rsidRPr="00915DE3">
        <w:rPr>
          <w:rFonts w:ascii="Arial" w:hAnsi="Arial" w:cs="Arial"/>
          <w:noProof/>
          <w:sz w:val="22"/>
          <w:szCs w:val="22"/>
        </w:rPr>
        <w:t>)</w:t>
      </w:r>
      <w:r w:rsidR="00087124" w:rsidRPr="00915DE3">
        <w:rPr>
          <w:rFonts w:ascii="Arial" w:hAnsi="Arial" w:cs="Arial"/>
          <w:sz w:val="22"/>
          <w:szCs w:val="22"/>
        </w:rPr>
        <w:fldChar w:fldCharType="end"/>
      </w:r>
      <w:r w:rsidR="00E70FC7">
        <w:rPr>
          <w:rFonts w:ascii="Arial" w:hAnsi="Arial" w:cs="Arial"/>
          <w:sz w:val="22"/>
          <w:szCs w:val="22"/>
        </w:rPr>
        <w:t>.</w:t>
      </w:r>
      <w:r w:rsidR="00014DC3" w:rsidRPr="00915DE3">
        <w:rPr>
          <w:rFonts w:ascii="Arial" w:hAnsi="Arial" w:cs="Arial"/>
          <w:sz w:val="22"/>
          <w:szCs w:val="22"/>
        </w:rPr>
        <w:t xml:space="preserve"> </w:t>
      </w:r>
      <w:r w:rsidR="003914D3" w:rsidRPr="00915DE3">
        <w:rPr>
          <w:rFonts w:ascii="Arial" w:hAnsi="Arial" w:cs="Arial"/>
          <w:sz w:val="22"/>
          <w:szCs w:val="22"/>
        </w:rPr>
        <w:t xml:space="preserve"> </w:t>
      </w:r>
      <w:r w:rsidR="000A35C6" w:rsidRPr="00915DE3">
        <w:rPr>
          <w:rFonts w:ascii="Arial" w:hAnsi="Arial" w:cs="Arial"/>
          <w:sz w:val="22"/>
          <w:szCs w:val="22"/>
          <w:shd w:val="clear" w:color="auto" w:fill="FFFFFF"/>
        </w:rPr>
        <w:t xml:space="preserve"> </w:t>
      </w:r>
      <w:r w:rsidR="0036214C" w:rsidRPr="00915DE3">
        <w:rPr>
          <w:rFonts w:ascii="Arial" w:hAnsi="Arial" w:cs="Arial"/>
          <w:sz w:val="22"/>
          <w:szCs w:val="22"/>
          <w:shd w:val="clear" w:color="auto" w:fill="FFFFFF"/>
        </w:rPr>
        <w:t>G</w:t>
      </w:r>
      <w:r w:rsidR="000A35C6" w:rsidRPr="00915DE3">
        <w:rPr>
          <w:rFonts w:ascii="Arial" w:hAnsi="Arial" w:cs="Arial"/>
          <w:sz w:val="22"/>
          <w:szCs w:val="22"/>
          <w:shd w:val="clear" w:color="auto" w:fill="FFFFFF"/>
        </w:rPr>
        <w:t xml:space="preserve">uidelines for the use of growth hormone in children published by the Pediatric Endocrine Society </w:t>
      </w:r>
      <w:r w:rsidR="00014DC3" w:rsidRPr="00915DE3">
        <w:rPr>
          <w:rFonts w:ascii="Arial" w:hAnsi="Arial" w:cs="Arial"/>
          <w:sz w:val="22"/>
          <w:szCs w:val="22"/>
          <w:shd w:val="clear" w:color="auto" w:fill="FFFFFF"/>
        </w:rPr>
        <w:t>defined</w:t>
      </w:r>
      <w:r w:rsidR="000A35C6" w:rsidRPr="00915DE3">
        <w:rPr>
          <w:rFonts w:ascii="Arial" w:hAnsi="Arial" w:cs="Arial"/>
          <w:sz w:val="22"/>
          <w:szCs w:val="22"/>
          <w:shd w:val="clear" w:color="auto" w:fill="FFFFFF"/>
        </w:rPr>
        <w:t xml:space="preserve"> ISS</w:t>
      </w:r>
      <w:r w:rsidR="00014DC3" w:rsidRPr="00915DE3">
        <w:rPr>
          <w:rFonts w:ascii="Arial" w:hAnsi="Arial" w:cs="Arial"/>
          <w:sz w:val="22"/>
          <w:szCs w:val="22"/>
          <w:shd w:val="clear" w:color="auto" w:fill="FFFFFF"/>
        </w:rPr>
        <w:t xml:space="preserve"> by </w:t>
      </w:r>
      <w:r w:rsidR="00341E74" w:rsidRPr="00915DE3">
        <w:rPr>
          <w:rFonts w:ascii="Arial" w:hAnsi="Arial" w:cs="Arial"/>
          <w:sz w:val="22"/>
          <w:szCs w:val="22"/>
          <w:shd w:val="clear" w:color="auto" w:fill="FFFFFF"/>
        </w:rPr>
        <w:t xml:space="preserve">a </w:t>
      </w:r>
      <w:r w:rsidR="00014DC3" w:rsidRPr="00915DE3">
        <w:rPr>
          <w:rFonts w:ascii="Arial" w:hAnsi="Arial" w:cs="Arial"/>
          <w:sz w:val="22"/>
          <w:szCs w:val="22"/>
          <w:shd w:val="clear" w:color="auto" w:fill="FFFFFF"/>
        </w:rPr>
        <w:t>height standard deviation score (SDS) ≤-2.25 (≤1.2nd percentile) in pediatric patients for whom diagnostic evaluation excludes other causes of short stature</w:t>
      </w:r>
      <w:r w:rsidR="00341E74" w:rsidRPr="00915DE3">
        <w:rPr>
          <w:rFonts w:ascii="Arial" w:hAnsi="Arial" w:cs="Arial"/>
          <w:sz w:val="22"/>
          <w:szCs w:val="22"/>
          <w:shd w:val="clear" w:color="auto" w:fill="FFFFFF"/>
        </w:rPr>
        <w:t>,</w:t>
      </w:r>
      <w:r w:rsidR="00014DC3" w:rsidRPr="00915DE3">
        <w:rPr>
          <w:rFonts w:ascii="Arial" w:hAnsi="Arial" w:cs="Arial"/>
          <w:sz w:val="22"/>
          <w:szCs w:val="22"/>
          <w:shd w:val="clear" w:color="auto" w:fill="FFFFFF"/>
        </w:rPr>
        <w:t xml:space="preserve"> and </w:t>
      </w:r>
      <w:r w:rsidR="00014DC3" w:rsidRPr="00915DE3">
        <w:rPr>
          <w:rFonts w:ascii="Arial" w:hAnsi="Arial" w:cs="Arial"/>
          <w:sz w:val="22"/>
          <w:szCs w:val="22"/>
        </w:rPr>
        <w:t xml:space="preserve">with </w:t>
      </w:r>
      <w:r w:rsidR="00DB07C6" w:rsidRPr="00915DE3">
        <w:rPr>
          <w:rFonts w:ascii="Arial" w:hAnsi="Arial" w:cs="Arial"/>
          <w:sz w:val="22"/>
          <w:szCs w:val="22"/>
        </w:rPr>
        <w:t>growth hormone level</w:t>
      </w:r>
      <w:r w:rsidR="00DF725D" w:rsidRPr="00915DE3">
        <w:rPr>
          <w:rFonts w:ascii="Arial" w:hAnsi="Arial" w:cs="Arial"/>
          <w:sz w:val="22"/>
          <w:szCs w:val="22"/>
        </w:rPr>
        <w:t>s</w:t>
      </w:r>
      <w:r w:rsidR="00DB07C6" w:rsidRPr="00915DE3">
        <w:rPr>
          <w:rFonts w:ascii="Arial" w:hAnsi="Arial" w:cs="Arial"/>
          <w:sz w:val="22"/>
          <w:szCs w:val="22"/>
        </w:rPr>
        <w:t xml:space="preserve"> </w:t>
      </w:r>
      <w:r w:rsidR="00014DC3" w:rsidRPr="00915DE3">
        <w:rPr>
          <w:rFonts w:ascii="Arial" w:hAnsi="Arial" w:cs="Arial"/>
          <w:sz w:val="22"/>
          <w:szCs w:val="22"/>
        </w:rPr>
        <w:t>above 10 nanograms per milliliter</w:t>
      </w:r>
      <w:r w:rsidR="00DB07C6" w:rsidRPr="00915DE3">
        <w:rPr>
          <w:rFonts w:ascii="Arial" w:hAnsi="Arial" w:cs="Arial"/>
          <w:sz w:val="22"/>
          <w:szCs w:val="22"/>
        </w:rPr>
        <w:t xml:space="preserve"> in</w:t>
      </w:r>
      <w:r w:rsidR="00014DC3" w:rsidRPr="00915DE3">
        <w:rPr>
          <w:rFonts w:ascii="Arial" w:hAnsi="Arial" w:cs="Arial"/>
          <w:sz w:val="22"/>
          <w:szCs w:val="22"/>
        </w:rPr>
        <w:t xml:space="preserve"> response to </w:t>
      </w:r>
      <w:r w:rsidR="009A6510" w:rsidRPr="00915DE3">
        <w:rPr>
          <w:rFonts w:ascii="Arial" w:hAnsi="Arial" w:cs="Arial"/>
          <w:sz w:val="22"/>
          <w:szCs w:val="22"/>
        </w:rPr>
        <w:t>physiologic/pharmacologic</w:t>
      </w:r>
      <w:r w:rsidR="00014DC3" w:rsidRPr="00915DE3">
        <w:rPr>
          <w:rFonts w:ascii="Arial" w:hAnsi="Arial" w:cs="Arial"/>
          <w:sz w:val="22"/>
          <w:szCs w:val="22"/>
        </w:rPr>
        <w:t xml:space="preserve"> stimulation</w:t>
      </w:r>
      <w:r w:rsidR="00E70FC7">
        <w:rPr>
          <w:rFonts w:ascii="Arial" w:hAnsi="Arial" w:cs="Arial"/>
          <w:sz w:val="22"/>
          <w:szCs w:val="22"/>
        </w:rPr>
        <w:t xml:space="preserve"> </w:t>
      </w:r>
      <w:r w:rsidR="00087124" w:rsidRPr="00915DE3">
        <w:rPr>
          <w:rFonts w:ascii="Arial" w:hAnsi="Arial" w:cs="Arial"/>
          <w:sz w:val="22"/>
          <w:szCs w:val="22"/>
          <w:shd w:val="clear" w:color="auto" w:fill="FFFFFF"/>
        </w:rPr>
        <w:fldChar w:fldCharType="begin">
          <w:fldData xml:space="preserve">PEVuZE5vdGU+PENpdGU+PEF1dGhvcj5XaWxzb248L0F1dGhvcj48WWVhcj4yMDAzPC9ZZWFyPjxS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</w:fldData>
        </w:fldChar>
      </w:r>
      <w:r w:rsidR="00087124" w:rsidRPr="00915DE3">
        <w:rPr>
          <w:rFonts w:ascii="Arial" w:hAnsi="Arial" w:cs="Arial"/>
          <w:sz w:val="22"/>
          <w:szCs w:val="22"/>
          <w:shd w:val="clear" w:color="auto" w:fill="FFFFFF"/>
        </w:rPr>
        <w:instrText xml:space="preserve"> ADDIN EN.CITE </w:instrText>
      </w:r>
      <w:r w:rsidR="00087124" w:rsidRPr="00915DE3">
        <w:rPr>
          <w:rFonts w:ascii="Arial" w:hAnsi="Arial" w:cs="Arial"/>
          <w:sz w:val="22"/>
          <w:szCs w:val="22"/>
          <w:shd w:val="clear" w:color="auto" w:fill="FFFFFF"/>
        </w:rPr>
        <w:fldChar w:fldCharType="begin">
          <w:fldData xml:space="preserve">PEVuZE5vdGU+PENpdGU+PEF1dGhvcj5XaWxzb248L0F1dGhvcj48WWVhcj4yMDAzPC9ZZWFyPjxS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</w:fldData>
        </w:fldChar>
      </w:r>
      <w:r w:rsidR="00087124" w:rsidRPr="00915DE3">
        <w:rPr>
          <w:rFonts w:ascii="Arial" w:hAnsi="Arial" w:cs="Arial"/>
          <w:sz w:val="22"/>
          <w:szCs w:val="22"/>
          <w:shd w:val="clear" w:color="auto" w:fill="FFFFFF"/>
        </w:rPr>
        <w:instrText xml:space="preserve"> ADDIN EN.CITE.DATA </w:instrText>
      </w:r>
      <w:r w:rsidR="00087124" w:rsidRPr="00915DE3">
        <w:rPr>
          <w:rFonts w:ascii="Arial" w:hAnsi="Arial" w:cs="Arial"/>
          <w:sz w:val="22"/>
          <w:szCs w:val="22"/>
          <w:shd w:val="clear" w:color="auto" w:fill="FFFFFF"/>
        </w:rPr>
      </w:r>
      <w:r w:rsidR="00087124" w:rsidRPr="00915DE3">
        <w:rPr>
          <w:rFonts w:ascii="Arial" w:hAnsi="Arial" w:cs="Arial"/>
          <w:sz w:val="22"/>
          <w:szCs w:val="22"/>
          <w:shd w:val="clear" w:color="auto" w:fill="FFFFFF"/>
        </w:rPr>
        <w:fldChar w:fldCharType="end"/>
      </w:r>
      <w:r w:rsidR="00087124" w:rsidRPr="00915DE3">
        <w:rPr>
          <w:rFonts w:ascii="Arial" w:hAnsi="Arial" w:cs="Arial"/>
          <w:sz w:val="22"/>
          <w:szCs w:val="22"/>
          <w:shd w:val="clear" w:color="auto" w:fill="FFFFFF"/>
        </w:rPr>
      </w:r>
      <w:r w:rsidR="00087124" w:rsidRPr="00915DE3">
        <w:rPr>
          <w:rFonts w:ascii="Arial" w:hAnsi="Arial" w:cs="Arial"/>
          <w:sz w:val="22"/>
          <w:szCs w:val="22"/>
          <w:shd w:val="clear" w:color="auto" w:fill="FFFFFF"/>
        </w:rPr>
        <w:fldChar w:fldCharType="separate"/>
      </w:r>
      <w:r w:rsidR="0068447B" w:rsidRPr="00915DE3">
        <w:rPr>
          <w:rFonts w:ascii="Arial" w:hAnsi="Arial" w:cs="Arial"/>
          <w:noProof/>
          <w:sz w:val="22"/>
          <w:szCs w:val="22"/>
          <w:shd w:val="clear" w:color="auto" w:fill="FFFFFF"/>
        </w:rPr>
        <w:t>(</w:t>
      </w:r>
      <w:r w:rsidR="00087124" w:rsidRPr="00915DE3">
        <w:rPr>
          <w:rFonts w:ascii="Arial" w:hAnsi="Arial" w:cs="Arial"/>
          <w:noProof/>
          <w:sz w:val="22"/>
          <w:szCs w:val="22"/>
          <w:shd w:val="clear" w:color="auto" w:fill="FFFFFF"/>
        </w:rPr>
        <w:t>3</w:t>
      </w:r>
      <w:r w:rsidR="0068447B" w:rsidRPr="00915DE3">
        <w:rPr>
          <w:rFonts w:ascii="Arial" w:hAnsi="Arial" w:cs="Arial"/>
          <w:noProof/>
          <w:sz w:val="22"/>
          <w:szCs w:val="22"/>
          <w:shd w:val="clear" w:color="auto" w:fill="FFFFFF"/>
        </w:rPr>
        <w:t>)</w:t>
      </w:r>
      <w:r w:rsidR="00087124" w:rsidRPr="00915DE3">
        <w:rPr>
          <w:rFonts w:ascii="Arial" w:hAnsi="Arial" w:cs="Arial"/>
          <w:sz w:val="22"/>
          <w:szCs w:val="22"/>
          <w:shd w:val="clear" w:color="auto" w:fill="FFFFFF"/>
        </w:rPr>
        <w:fldChar w:fldCharType="end"/>
      </w:r>
      <w:r w:rsidR="00E70FC7">
        <w:rPr>
          <w:rFonts w:ascii="Arial" w:hAnsi="Arial" w:cs="Arial"/>
          <w:sz w:val="22"/>
          <w:szCs w:val="22"/>
          <w:shd w:val="clear" w:color="auto" w:fill="FFFFFF"/>
        </w:rPr>
        <w:t>.</w:t>
      </w:r>
      <w:r w:rsidR="00014DC3" w:rsidRPr="00915DE3">
        <w:rPr>
          <w:rFonts w:ascii="Arial" w:hAnsi="Arial" w:cs="Arial"/>
          <w:sz w:val="22"/>
          <w:szCs w:val="22"/>
          <w:shd w:val="clear" w:color="auto" w:fill="FFFFFF"/>
        </w:rPr>
        <w:t> </w:t>
      </w:r>
      <w:r w:rsidR="002968A6" w:rsidRPr="00915DE3">
        <w:rPr>
          <w:rFonts w:ascii="Arial" w:hAnsi="Arial" w:cs="Arial"/>
          <w:bCs/>
          <w:sz w:val="22"/>
          <w:szCs w:val="22"/>
        </w:rPr>
        <w:t>The evaluation of children with short stature includes observation over a prolonged period to establish a growth pattern as well as the exclusion of non-growth hormone related factors that affect growth</w:t>
      </w:r>
      <w:r w:rsidR="00087124" w:rsidRPr="00915DE3">
        <w:rPr>
          <w:rFonts w:ascii="Arial" w:hAnsi="Arial" w:cs="Arial"/>
          <w:bCs/>
          <w:sz w:val="22"/>
          <w:szCs w:val="22"/>
        </w:rPr>
        <w:t xml:space="preserve"> </w:t>
      </w:r>
      <w:r w:rsidR="00087124" w:rsidRPr="00915DE3">
        <w:rPr>
          <w:rFonts w:ascii="Arial" w:hAnsi="Arial" w:cs="Arial"/>
          <w:bCs/>
          <w:sz w:val="22"/>
          <w:szCs w:val="22"/>
        </w:rPr>
        <w:fldChar w:fldCharType="begin">
          <w:fldData xml:space="preserve">PEVuZE5vdGU+PENpdGU+PEF1dGhvcj5HcmltYmVyZzwvQXV0aG9yPjxZZWFyPjIwMTY8L1llYXI+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=
</w:fldData>
        </w:fldChar>
      </w:r>
      <w:r w:rsidR="00087124" w:rsidRPr="00915DE3">
        <w:rPr>
          <w:rFonts w:ascii="Arial" w:hAnsi="Arial" w:cs="Arial"/>
          <w:bCs/>
          <w:sz w:val="22"/>
          <w:szCs w:val="22"/>
        </w:rPr>
        <w:instrText xml:space="preserve"> ADDIN EN.CITE </w:instrText>
      </w:r>
      <w:r w:rsidR="00087124" w:rsidRPr="00915DE3">
        <w:rPr>
          <w:rFonts w:ascii="Arial" w:hAnsi="Arial" w:cs="Arial"/>
          <w:bCs/>
          <w:sz w:val="22"/>
          <w:szCs w:val="22"/>
        </w:rPr>
        <w:fldChar w:fldCharType="begin">
          <w:fldData xml:space="preserve">PEVuZE5vdGU+PENpdGU+PEF1dGhvcj5HcmltYmVyZzwvQXV0aG9yPjxZZWFyPjIwMTY8L1llYXI+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=
</w:fldData>
        </w:fldChar>
      </w:r>
      <w:r w:rsidR="00087124" w:rsidRPr="00915DE3">
        <w:rPr>
          <w:rFonts w:ascii="Arial" w:hAnsi="Arial" w:cs="Arial"/>
          <w:bCs/>
          <w:sz w:val="22"/>
          <w:szCs w:val="22"/>
        </w:rPr>
        <w:instrText xml:space="preserve"> ADDIN EN.CITE.DATA </w:instrText>
      </w:r>
      <w:r w:rsidR="00087124" w:rsidRPr="00915DE3">
        <w:rPr>
          <w:rFonts w:ascii="Arial" w:hAnsi="Arial" w:cs="Arial"/>
          <w:bCs/>
          <w:sz w:val="22"/>
          <w:szCs w:val="22"/>
        </w:rPr>
      </w:r>
      <w:r w:rsidR="00087124" w:rsidRPr="00915DE3">
        <w:rPr>
          <w:rFonts w:ascii="Arial" w:hAnsi="Arial" w:cs="Arial"/>
          <w:bCs/>
          <w:sz w:val="22"/>
          <w:szCs w:val="22"/>
        </w:rPr>
        <w:fldChar w:fldCharType="end"/>
      </w:r>
      <w:r w:rsidR="00087124" w:rsidRPr="00915DE3">
        <w:rPr>
          <w:rFonts w:ascii="Arial" w:hAnsi="Arial" w:cs="Arial"/>
          <w:bCs/>
          <w:sz w:val="22"/>
          <w:szCs w:val="22"/>
        </w:rPr>
      </w:r>
      <w:r w:rsidR="00087124" w:rsidRPr="00915DE3">
        <w:rPr>
          <w:rFonts w:ascii="Arial" w:hAnsi="Arial" w:cs="Arial"/>
          <w:bCs/>
          <w:sz w:val="22"/>
          <w:szCs w:val="22"/>
        </w:rPr>
        <w:fldChar w:fldCharType="separate"/>
      </w:r>
      <w:r w:rsidR="0068447B" w:rsidRPr="00915DE3">
        <w:rPr>
          <w:rFonts w:ascii="Arial" w:hAnsi="Arial" w:cs="Arial"/>
          <w:bCs/>
          <w:noProof/>
          <w:sz w:val="22"/>
          <w:szCs w:val="22"/>
        </w:rPr>
        <w:t>(</w:t>
      </w:r>
      <w:r w:rsidR="00087124" w:rsidRPr="00915DE3">
        <w:rPr>
          <w:rFonts w:ascii="Arial" w:hAnsi="Arial" w:cs="Arial"/>
          <w:bCs/>
          <w:noProof/>
          <w:sz w:val="22"/>
          <w:szCs w:val="22"/>
        </w:rPr>
        <w:t>4, 5</w:t>
      </w:r>
      <w:r w:rsidR="0068447B" w:rsidRPr="00915DE3">
        <w:rPr>
          <w:rFonts w:ascii="Arial" w:hAnsi="Arial" w:cs="Arial"/>
          <w:bCs/>
          <w:noProof/>
          <w:sz w:val="22"/>
          <w:szCs w:val="22"/>
        </w:rPr>
        <w:t>)</w:t>
      </w:r>
      <w:r w:rsidR="00087124" w:rsidRPr="00915DE3">
        <w:rPr>
          <w:rFonts w:ascii="Arial" w:hAnsi="Arial" w:cs="Arial"/>
          <w:bCs/>
          <w:sz w:val="22"/>
          <w:szCs w:val="22"/>
        </w:rPr>
        <w:fldChar w:fldCharType="end"/>
      </w:r>
      <w:r w:rsidR="00E70FC7">
        <w:rPr>
          <w:rFonts w:ascii="Arial" w:hAnsi="Arial" w:cs="Arial"/>
          <w:bCs/>
          <w:sz w:val="22"/>
          <w:szCs w:val="22"/>
        </w:rPr>
        <w:t>.</w:t>
      </w:r>
      <w:r w:rsidR="002968A6" w:rsidRPr="00915DE3">
        <w:rPr>
          <w:rFonts w:ascii="Arial" w:hAnsi="Arial" w:cs="Arial"/>
          <w:bCs/>
          <w:sz w:val="22"/>
          <w:szCs w:val="22"/>
        </w:rPr>
        <w:t xml:space="preserve">  </w:t>
      </w:r>
      <w:r w:rsidR="00BB6B4D" w:rsidRPr="00915DE3">
        <w:rPr>
          <w:rFonts w:ascii="Arial" w:eastAsia="Times" w:hAnsi="Arial" w:cs="Arial"/>
          <w:sz w:val="22"/>
          <w:szCs w:val="22"/>
        </w:rPr>
        <w:t xml:space="preserve">To monitor children's growth patterns in the United States, the </w:t>
      </w:r>
      <w:r w:rsidR="00E22B50" w:rsidRPr="00915DE3">
        <w:rPr>
          <w:rFonts w:ascii="Arial" w:eastAsia="Times" w:hAnsi="Arial" w:cs="Arial"/>
          <w:sz w:val="22"/>
          <w:szCs w:val="22"/>
        </w:rPr>
        <w:t>Center for Disease Control (</w:t>
      </w:r>
      <w:r w:rsidR="00BB6B4D" w:rsidRPr="00915DE3">
        <w:rPr>
          <w:rFonts w:ascii="Arial" w:eastAsia="Times" w:hAnsi="Arial" w:cs="Arial"/>
          <w:sz w:val="22"/>
          <w:szCs w:val="22"/>
        </w:rPr>
        <w:t>CDC</w:t>
      </w:r>
      <w:r w:rsidR="00E22B50" w:rsidRPr="00915DE3">
        <w:rPr>
          <w:rFonts w:ascii="Arial" w:eastAsia="Times" w:hAnsi="Arial" w:cs="Arial"/>
          <w:sz w:val="22"/>
          <w:szCs w:val="22"/>
        </w:rPr>
        <w:t>)</w:t>
      </w:r>
      <w:r w:rsidR="00BB6B4D" w:rsidRPr="00915DE3">
        <w:rPr>
          <w:rFonts w:ascii="Arial" w:eastAsia="Times" w:hAnsi="Arial" w:cs="Arial"/>
          <w:sz w:val="22"/>
          <w:szCs w:val="22"/>
        </w:rPr>
        <w:t xml:space="preserve"> chart </w:t>
      </w:r>
      <w:r w:rsidR="00017D6F" w:rsidRPr="00915DE3">
        <w:rPr>
          <w:rFonts w:ascii="Arial" w:eastAsia="Times" w:hAnsi="Arial" w:cs="Arial"/>
          <w:sz w:val="22"/>
          <w:szCs w:val="22"/>
        </w:rPr>
        <w:t xml:space="preserve">utilizes percentiles, with the </w:t>
      </w:r>
      <w:r w:rsidR="00141DBD" w:rsidRPr="00915DE3">
        <w:rPr>
          <w:rFonts w:ascii="Arial" w:eastAsia="Times" w:hAnsi="Arial" w:cs="Arial"/>
          <w:sz w:val="22"/>
          <w:szCs w:val="22"/>
        </w:rPr>
        <w:t>3</w:t>
      </w:r>
      <w:r w:rsidR="00017D6F" w:rsidRPr="00915DE3">
        <w:rPr>
          <w:rFonts w:ascii="Arial" w:eastAsia="Times" w:hAnsi="Arial" w:cs="Arial"/>
          <w:sz w:val="22"/>
          <w:szCs w:val="22"/>
          <w:vertAlign w:val="superscript"/>
        </w:rPr>
        <w:t>rd</w:t>
      </w:r>
      <w:r w:rsidR="00BB6B4D" w:rsidRPr="00915DE3">
        <w:rPr>
          <w:rFonts w:ascii="Arial" w:eastAsia="Times" w:hAnsi="Arial" w:cs="Arial"/>
          <w:sz w:val="22"/>
          <w:szCs w:val="22"/>
        </w:rPr>
        <w:t xml:space="preserve"> and 95th percentiles serving as the defined limits. Across the globe</w:t>
      </w:r>
      <w:r w:rsidR="00E22B50" w:rsidRPr="00915DE3">
        <w:rPr>
          <w:rFonts w:ascii="Arial" w:eastAsia="Times" w:hAnsi="Arial" w:cs="Arial"/>
          <w:sz w:val="22"/>
          <w:szCs w:val="22"/>
        </w:rPr>
        <w:t>,</w:t>
      </w:r>
      <w:r w:rsidR="00BB6B4D" w:rsidRPr="00915DE3">
        <w:rPr>
          <w:rFonts w:ascii="Arial" w:eastAsia="Times" w:hAnsi="Arial" w:cs="Arial"/>
          <w:sz w:val="22"/>
          <w:szCs w:val="22"/>
        </w:rPr>
        <w:t xml:space="preserve"> the </w:t>
      </w:r>
      <w:r w:rsidR="00E22B50" w:rsidRPr="00915DE3">
        <w:rPr>
          <w:rFonts w:ascii="Arial" w:eastAsia="Times" w:hAnsi="Arial" w:cs="Arial"/>
          <w:sz w:val="22"/>
          <w:szCs w:val="22"/>
        </w:rPr>
        <w:t>World Health Organization (</w:t>
      </w:r>
      <w:r w:rsidR="00BB6B4D" w:rsidRPr="00915DE3">
        <w:rPr>
          <w:rFonts w:ascii="Arial" w:eastAsia="Times" w:hAnsi="Arial" w:cs="Arial"/>
          <w:sz w:val="22"/>
          <w:szCs w:val="22"/>
        </w:rPr>
        <w:t>WHO</w:t>
      </w:r>
      <w:r w:rsidR="00E22B50" w:rsidRPr="00915DE3">
        <w:rPr>
          <w:rFonts w:ascii="Arial" w:eastAsia="Times" w:hAnsi="Arial" w:cs="Arial"/>
          <w:sz w:val="22"/>
          <w:szCs w:val="22"/>
        </w:rPr>
        <w:t>)</w:t>
      </w:r>
      <w:r w:rsidR="00BB6B4D" w:rsidRPr="00915DE3">
        <w:rPr>
          <w:rFonts w:ascii="Arial" w:eastAsia="Times" w:hAnsi="Arial" w:cs="Arial"/>
          <w:sz w:val="22"/>
          <w:szCs w:val="22"/>
        </w:rPr>
        <w:t xml:space="preserve"> charts are used to track a child's growth progression, </w:t>
      </w:r>
      <w:r w:rsidR="00E22B50" w:rsidRPr="00915DE3">
        <w:rPr>
          <w:rFonts w:ascii="Arial" w:eastAsia="Times" w:hAnsi="Arial" w:cs="Arial"/>
          <w:sz w:val="22"/>
          <w:szCs w:val="22"/>
        </w:rPr>
        <w:t xml:space="preserve">and </w:t>
      </w:r>
      <w:r w:rsidR="00BB6B4D" w:rsidRPr="00915DE3">
        <w:rPr>
          <w:rFonts w:ascii="Arial" w:eastAsia="Times" w:hAnsi="Arial" w:cs="Arial"/>
          <w:sz w:val="22"/>
          <w:szCs w:val="22"/>
        </w:rPr>
        <w:t>the limit</w:t>
      </w:r>
      <w:r w:rsidR="00F16CE7" w:rsidRPr="00915DE3">
        <w:rPr>
          <w:rFonts w:ascii="Arial" w:eastAsia="Times" w:hAnsi="Arial" w:cs="Arial"/>
          <w:sz w:val="22"/>
          <w:szCs w:val="22"/>
        </w:rPr>
        <w:t>s</w:t>
      </w:r>
      <w:r w:rsidR="00BB6B4D" w:rsidRPr="00915DE3">
        <w:rPr>
          <w:rFonts w:ascii="Arial" w:eastAsia="Times" w:hAnsi="Arial" w:cs="Arial"/>
          <w:sz w:val="22"/>
          <w:szCs w:val="22"/>
        </w:rPr>
        <w:t xml:space="preserve"> </w:t>
      </w:r>
      <w:r w:rsidR="00F16CE7" w:rsidRPr="00915DE3">
        <w:rPr>
          <w:rFonts w:ascii="Arial" w:eastAsia="Times" w:hAnsi="Arial" w:cs="Arial"/>
          <w:sz w:val="22"/>
          <w:szCs w:val="22"/>
        </w:rPr>
        <w:t xml:space="preserve"> are</w:t>
      </w:r>
      <w:r w:rsidR="00BB6B4D" w:rsidRPr="00915DE3">
        <w:rPr>
          <w:rFonts w:ascii="Arial" w:eastAsia="Times" w:hAnsi="Arial" w:cs="Arial"/>
          <w:sz w:val="22"/>
          <w:szCs w:val="22"/>
        </w:rPr>
        <w:t xml:space="preserve"> set at 2.3rd and 97.7th percentiles</w:t>
      </w:r>
      <w:r w:rsidR="00E70FC7">
        <w:rPr>
          <w:rFonts w:ascii="Arial" w:eastAsia="Times" w:hAnsi="Arial" w:cs="Arial"/>
          <w:sz w:val="22"/>
          <w:szCs w:val="22"/>
        </w:rPr>
        <w:t xml:space="preserve"> </w:t>
      </w:r>
      <w:r w:rsidR="00087124" w:rsidRPr="00915DE3">
        <w:rPr>
          <w:rFonts w:ascii="Arial" w:eastAsia="Times" w:hAnsi="Arial" w:cs="Arial"/>
          <w:sz w:val="22"/>
          <w:szCs w:val="22"/>
        </w:rPr>
        <w:fldChar w:fldCharType="begin"/>
      </w:r>
      <w:r w:rsidR="00087124" w:rsidRPr="00915DE3">
        <w:rPr>
          <w:rFonts w:ascii="Arial" w:eastAsia="Times" w:hAnsi="Arial" w:cs="Arial"/>
          <w:sz w:val="22"/>
          <w:szCs w:val="22"/>
        </w:rPr>
        <w:instrText xml:space="preserve"> ADDIN EN.CITE &lt;EndNote&gt;&lt;Cite&gt;&lt;Author&gt;Graber&lt;/Author&gt;&lt;Year&gt;2012&lt;/Year&gt;&lt;RecNum&gt;1&lt;/RecNum&gt;&lt;DisplayText&gt;[5]&lt;/DisplayText&gt;&lt;record&gt;&lt;rec-number&gt;1&lt;/rec-number&gt;&lt;foreign-keys&gt;&lt;key app="EN" db-id="swtpwzr0o9ad5he2st552vatx9pevvspeefv" timestamp="1496591095"&gt;1&lt;/key&gt;&lt;/foreign-keys&gt;&lt;ref-type name="Journal Article"&gt;17&lt;/ref-type&gt;&lt;contributors&gt;&lt;authors&gt;&lt;author&gt;Graber, E.&lt;/author&gt;&lt;author&gt;Rapaport, R.&lt;/author&gt;&lt;/authors&gt;&lt;/contributors&gt;&lt;auth-address&gt;Division of Pediatric Endocrinology and Diabetes, Mount Sinai School of Medicine, USA.&lt;/auth-address&gt;&lt;titles&gt;&lt;title&gt;Growth and growth disorders in children and adolescents&lt;/title&gt;&lt;secondary-title&gt;Pediatr Ann&lt;/secondary-title&gt;&lt;/titles&gt;&lt;periodical&gt;&lt;full-title&gt;Pediatr Ann&lt;/full-title&gt;&lt;/periodical&gt;&lt;pages&gt;e1-9&lt;/pages&gt;&lt;volume&gt;41&lt;/volume&gt;&lt;number&gt;4&lt;/number&gt;&lt;keywords&gt;&lt;keyword&gt;Adolescent&lt;/keyword&gt;&lt;keyword&gt;Child&lt;/keyword&gt;&lt;keyword&gt;Female&lt;/keyword&gt;&lt;keyword&gt;Growth Charts&lt;/keyword&gt;&lt;keyword&gt;Growth Disorders/*diagnosis/etiology/physiopathology&lt;/keyword&gt;&lt;keyword&gt;Haploinsufficiency&lt;/keyword&gt;&lt;keyword&gt;Homeodomain Proteins/genetics&lt;/keyword&gt;&lt;keyword&gt;Humans&lt;/keyword&gt;&lt;keyword&gt;Male&lt;/keyword&gt;&lt;keyword&gt;Noonan Syndrome&lt;/keyword&gt;&lt;keyword&gt;Turner Syndrome&lt;/keyword&gt;&lt;/keywords&gt;&lt;dates&gt;&lt;year&gt;2012&lt;/year&gt;&lt;pub-dates&gt;&lt;date&gt;Apr&lt;/date&gt;&lt;/pub-dates&gt;&lt;/dates&gt;&lt;isbn&gt;1938-2359 (Electronic)&amp;#xD;0090-4481 (Linking)&lt;/isbn&gt;&lt;accession-num&gt;22494211&lt;/accession-num&gt;&lt;urls&gt;&lt;related-urls&gt;&lt;url&gt;https://www.ncbi.nlm.nih.gov/pubmed/22494211&lt;/url&gt;&lt;/related-urls&gt;&lt;/urls&gt;&lt;electronic-resource-num&gt;10.3928/00904481-20120307-07&lt;/electronic-resource-num&gt;&lt;/record&gt;&lt;/Cite&gt;&lt;/EndNote&gt;</w:instrText>
      </w:r>
      <w:r w:rsidR="00087124" w:rsidRPr="00915DE3">
        <w:rPr>
          <w:rFonts w:ascii="Arial" w:eastAsia="Times" w:hAnsi="Arial" w:cs="Arial"/>
          <w:sz w:val="22"/>
          <w:szCs w:val="22"/>
        </w:rPr>
        <w:fldChar w:fldCharType="separate"/>
      </w:r>
      <w:r w:rsidR="0068447B" w:rsidRPr="00915DE3">
        <w:rPr>
          <w:rFonts w:ascii="Arial" w:eastAsia="Times" w:hAnsi="Arial" w:cs="Arial"/>
          <w:noProof/>
          <w:sz w:val="22"/>
          <w:szCs w:val="22"/>
        </w:rPr>
        <w:t>(</w:t>
      </w:r>
      <w:r w:rsidR="00087124" w:rsidRPr="00915DE3">
        <w:rPr>
          <w:rFonts w:ascii="Arial" w:eastAsia="Times" w:hAnsi="Arial" w:cs="Arial"/>
          <w:noProof/>
          <w:sz w:val="22"/>
          <w:szCs w:val="22"/>
        </w:rPr>
        <w:t>5</w:t>
      </w:r>
      <w:r w:rsidR="0068447B" w:rsidRPr="00915DE3">
        <w:rPr>
          <w:rFonts w:ascii="Arial" w:eastAsia="Times" w:hAnsi="Arial" w:cs="Arial"/>
          <w:noProof/>
          <w:sz w:val="22"/>
          <w:szCs w:val="22"/>
        </w:rPr>
        <w:t>)</w:t>
      </w:r>
      <w:r w:rsidR="00087124" w:rsidRPr="00915DE3">
        <w:rPr>
          <w:rFonts w:ascii="Arial" w:eastAsia="Times" w:hAnsi="Arial" w:cs="Arial"/>
          <w:sz w:val="22"/>
          <w:szCs w:val="22"/>
        </w:rPr>
        <w:fldChar w:fldCharType="end"/>
      </w:r>
      <w:r w:rsidR="00E70FC7">
        <w:rPr>
          <w:rFonts w:ascii="Arial" w:eastAsia="Times" w:hAnsi="Arial" w:cs="Arial"/>
          <w:sz w:val="22"/>
          <w:szCs w:val="22"/>
        </w:rPr>
        <w:t>.</w:t>
      </w:r>
      <w:r w:rsidR="00BB6B4D" w:rsidRPr="00915DE3">
        <w:rPr>
          <w:rFonts w:ascii="Arial" w:eastAsia="Times" w:hAnsi="Arial" w:cs="Arial"/>
          <w:sz w:val="22"/>
          <w:szCs w:val="22"/>
        </w:rPr>
        <w:t xml:space="preserve"> </w:t>
      </w:r>
      <w:r w:rsidR="009E72AE" w:rsidRPr="00915DE3">
        <w:rPr>
          <w:rFonts w:ascii="Arial" w:hAnsi="Arial" w:cs="Arial"/>
          <w:sz w:val="22"/>
          <w:szCs w:val="22"/>
        </w:rPr>
        <w:t xml:space="preserve">There </w:t>
      </w:r>
      <w:r w:rsidR="000E7097" w:rsidRPr="00915DE3">
        <w:rPr>
          <w:rFonts w:ascii="Arial" w:hAnsi="Arial" w:cs="Arial"/>
          <w:sz w:val="22"/>
          <w:szCs w:val="22"/>
        </w:rPr>
        <w:t>are</w:t>
      </w:r>
      <w:r w:rsidR="009E72AE" w:rsidRPr="00915DE3">
        <w:rPr>
          <w:rFonts w:ascii="Arial" w:hAnsi="Arial" w:cs="Arial"/>
          <w:sz w:val="22"/>
          <w:szCs w:val="22"/>
        </w:rPr>
        <w:t xml:space="preserve"> wide variation</w:t>
      </w:r>
      <w:r w:rsidR="000E7097" w:rsidRPr="00915DE3">
        <w:rPr>
          <w:rFonts w:ascii="Arial" w:hAnsi="Arial" w:cs="Arial"/>
          <w:sz w:val="22"/>
          <w:szCs w:val="22"/>
        </w:rPr>
        <w:t>s</w:t>
      </w:r>
      <w:r w:rsidR="009E72AE" w:rsidRPr="00915DE3">
        <w:rPr>
          <w:rFonts w:ascii="Arial" w:hAnsi="Arial" w:cs="Arial"/>
          <w:sz w:val="22"/>
          <w:szCs w:val="22"/>
        </w:rPr>
        <w:t xml:space="preserve"> in normal growth patterns </w:t>
      </w:r>
      <w:r w:rsidR="009E72AE" w:rsidRPr="00915DE3">
        <w:rPr>
          <w:rFonts w:ascii="Arial" w:hAnsi="Arial" w:cs="Arial"/>
          <w:sz w:val="22"/>
          <w:szCs w:val="22"/>
        </w:rPr>
        <w:lastRenderedPageBreak/>
        <w:t xml:space="preserve">and an even greater variety of conditions that manifest with growth abnormalities.  </w:t>
      </w:r>
      <w:r w:rsidR="00BB6B4D" w:rsidRPr="00915DE3">
        <w:rPr>
          <w:rFonts w:ascii="Arial" w:eastAsia="Times" w:hAnsi="Arial" w:cs="Arial"/>
          <w:sz w:val="22"/>
          <w:szCs w:val="22"/>
        </w:rPr>
        <w:t xml:space="preserve">Various factors contribute to the etiology of short stature, </w:t>
      </w:r>
      <w:r w:rsidR="00CB1FEC" w:rsidRPr="00915DE3">
        <w:rPr>
          <w:rFonts w:ascii="Arial" w:eastAsia="Times" w:hAnsi="Arial" w:cs="Arial"/>
          <w:sz w:val="22"/>
          <w:szCs w:val="22"/>
        </w:rPr>
        <w:t>and this includes</w:t>
      </w:r>
      <w:r w:rsidR="002619C4" w:rsidRPr="00915DE3">
        <w:rPr>
          <w:rFonts w:ascii="Arial" w:eastAsia="Times" w:hAnsi="Arial" w:cs="Arial"/>
          <w:sz w:val="22"/>
          <w:szCs w:val="22"/>
        </w:rPr>
        <w:t xml:space="preserve"> normal variants of growth such as</w:t>
      </w:r>
      <w:r w:rsidR="00CB1FEC" w:rsidRPr="00915DE3">
        <w:rPr>
          <w:rFonts w:ascii="Arial" w:eastAsia="Times" w:hAnsi="Arial" w:cs="Arial"/>
          <w:sz w:val="22"/>
          <w:szCs w:val="22"/>
        </w:rPr>
        <w:t xml:space="preserve"> familial short stature, constitutional delay in</w:t>
      </w:r>
      <w:r w:rsidR="0042274F" w:rsidRPr="00915DE3">
        <w:rPr>
          <w:rFonts w:ascii="Arial" w:eastAsia="Times" w:hAnsi="Arial" w:cs="Arial"/>
          <w:sz w:val="22"/>
          <w:szCs w:val="22"/>
        </w:rPr>
        <w:t xml:space="preserve"> growth and</w:t>
      </w:r>
      <w:r w:rsidR="00CB1FEC" w:rsidRPr="00915DE3">
        <w:rPr>
          <w:rFonts w:ascii="Arial" w:eastAsia="Times" w:hAnsi="Arial" w:cs="Arial"/>
          <w:sz w:val="22"/>
          <w:szCs w:val="22"/>
        </w:rPr>
        <w:t xml:space="preserve"> puberty, as well as systemic </w:t>
      </w:r>
      <w:r w:rsidR="00BB6B4D" w:rsidRPr="00915DE3">
        <w:rPr>
          <w:rFonts w:ascii="Arial" w:eastAsia="Times" w:hAnsi="Arial" w:cs="Arial"/>
          <w:sz w:val="22"/>
          <w:szCs w:val="22"/>
        </w:rPr>
        <w:t>conditions such as malabsorptive diseases, Turner's syndrome, and SHOX Gene haploinsufficiency, among others</w:t>
      </w:r>
      <w:r w:rsidR="008129F2" w:rsidRPr="00915DE3">
        <w:rPr>
          <w:rFonts w:ascii="Arial" w:eastAsia="Times" w:hAnsi="Arial" w:cs="Arial"/>
          <w:sz w:val="22"/>
          <w:szCs w:val="22"/>
        </w:rPr>
        <w:t xml:space="preserve"> (Table 1)</w:t>
      </w:r>
      <w:r w:rsidR="00BB6B4D" w:rsidRPr="00915DE3">
        <w:rPr>
          <w:rFonts w:ascii="Arial" w:eastAsia="Times" w:hAnsi="Arial" w:cs="Arial"/>
          <w:sz w:val="22"/>
          <w:szCs w:val="22"/>
        </w:rPr>
        <w:t xml:space="preserve">.  </w:t>
      </w:r>
      <w:r w:rsidR="00C7093B" w:rsidRPr="00915DE3">
        <w:rPr>
          <w:rFonts w:ascii="Arial" w:eastAsia="Times" w:hAnsi="Arial" w:cs="Arial"/>
          <w:sz w:val="22"/>
          <w:szCs w:val="22"/>
        </w:rPr>
        <w:t>Diagnostic tests at initial presentation by pediatric endocrinologists foc</w:t>
      </w:r>
      <w:r w:rsidR="008129F2" w:rsidRPr="00915DE3">
        <w:rPr>
          <w:rFonts w:ascii="Arial" w:eastAsia="Times" w:hAnsi="Arial" w:cs="Arial"/>
          <w:sz w:val="22"/>
          <w:szCs w:val="22"/>
        </w:rPr>
        <w:t xml:space="preserve">us on elucidating </w:t>
      </w:r>
      <w:r w:rsidR="00085336" w:rsidRPr="00915DE3">
        <w:rPr>
          <w:rFonts w:ascii="Arial" w:eastAsia="Times" w:hAnsi="Arial" w:cs="Arial"/>
          <w:sz w:val="22"/>
          <w:szCs w:val="22"/>
        </w:rPr>
        <w:t xml:space="preserve">the </w:t>
      </w:r>
      <w:r w:rsidR="008129F2" w:rsidRPr="00915DE3">
        <w:rPr>
          <w:rFonts w:ascii="Arial" w:eastAsia="Times" w:hAnsi="Arial" w:cs="Arial"/>
          <w:sz w:val="22"/>
          <w:szCs w:val="22"/>
        </w:rPr>
        <w:t xml:space="preserve">underlying cause of poor growth (Table 2).  </w:t>
      </w:r>
      <w:r w:rsidR="00017D6F" w:rsidRPr="00915DE3">
        <w:rPr>
          <w:rFonts w:ascii="Arial" w:hAnsi="Arial" w:cs="Arial"/>
          <w:sz w:val="22"/>
          <w:szCs w:val="22"/>
        </w:rPr>
        <w:t>G</w:t>
      </w:r>
      <w:r w:rsidR="00141DBD" w:rsidRPr="00915DE3">
        <w:rPr>
          <w:rFonts w:ascii="Arial" w:hAnsi="Arial" w:cs="Arial"/>
          <w:sz w:val="22"/>
          <w:szCs w:val="22"/>
        </w:rPr>
        <w:t>lobally</w:t>
      </w:r>
      <w:r w:rsidR="00B64944" w:rsidRPr="00915DE3">
        <w:rPr>
          <w:rFonts w:ascii="Arial" w:hAnsi="Arial" w:cs="Arial"/>
          <w:sz w:val="22"/>
          <w:szCs w:val="22"/>
        </w:rPr>
        <w:t>,</w:t>
      </w:r>
      <w:r w:rsidR="00141DBD" w:rsidRPr="00915DE3">
        <w:rPr>
          <w:rFonts w:ascii="Arial" w:hAnsi="Arial" w:cs="Arial"/>
          <w:sz w:val="22"/>
          <w:szCs w:val="22"/>
        </w:rPr>
        <w:t xml:space="preserve"> </w:t>
      </w:r>
      <w:r w:rsidR="00017D6F" w:rsidRPr="00915DE3">
        <w:rPr>
          <w:rFonts w:ascii="Arial" w:hAnsi="Arial" w:cs="Arial"/>
          <w:sz w:val="22"/>
          <w:szCs w:val="22"/>
        </w:rPr>
        <w:t>m</w:t>
      </w:r>
      <w:r w:rsidR="00141DBD" w:rsidRPr="00915DE3">
        <w:rPr>
          <w:rFonts w:ascii="Arial" w:hAnsi="Arial" w:cs="Arial"/>
          <w:sz w:val="22"/>
          <w:szCs w:val="22"/>
        </w:rPr>
        <w:t>alnutrition</w:t>
      </w:r>
      <w:r w:rsidR="00017D6F" w:rsidRPr="00915DE3">
        <w:rPr>
          <w:rFonts w:ascii="Arial" w:hAnsi="Arial" w:cs="Arial"/>
          <w:sz w:val="22"/>
          <w:szCs w:val="22"/>
        </w:rPr>
        <w:t xml:space="preserve"> remains</w:t>
      </w:r>
      <w:r w:rsidR="00141DBD" w:rsidRPr="00915DE3">
        <w:rPr>
          <w:rFonts w:ascii="Arial" w:hAnsi="Arial" w:cs="Arial"/>
          <w:sz w:val="22"/>
          <w:szCs w:val="22"/>
        </w:rPr>
        <w:t xml:space="preserve"> </w:t>
      </w:r>
      <w:r w:rsidR="00017D6F" w:rsidRPr="00915DE3">
        <w:rPr>
          <w:rFonts w:ascii="Arial" w:hAnsi="Arial" w:cs="Arial"/>
          <w:sz w:val="22"/>
          <w:szCs w:val="22"/>
        </w:rPr>
        <w:t xml:space="preserve">the </w:t>
      </w:r>
      <w:r w:rsidR="00141DBD" w:rsidRPr="00915DE3">
        <w:rPr>
          <w:rFonts w:ascii="Arial" w:hAnsi="Arial" w:cs="Arial"/>
          <w:sz w:val="22"/>
          <w:szCs w:val="22"/>
        </w:rPr>
        <w:t>main cause of poor growt</w:t>
      </w:r>
      <w:r w:rsidR="00017D6F" w:rsidRPr="00915DE3">
        <w:rPr>
          <w:rFonts w:ascii="Arial" w:hAnsi="Arial" w:cs="Arial"/>
          <w:sz w:val="22"/>
          <w:szCs w:val="22"/>
        </w:rPr>
        <w:t>h</w:t>
      </w:r>
      <w:r w:rsidR="00D4637D" w:rsidRPr="00915DE3">
        <w:rPr>
          <w:rFonts w:ascii="Arial" w:hAnsi="Arial" w:cs="Arial"/>
          <w:sz w:val="22"/>
          <w:szCs w:val="22"/>
        </w:rPr>
        <w:t xml:space="preserve"> </w:t>
      </w:r>
      <w:r w:rsidR="0068447B" w:rsidRPr="00915DE3">
        <w:rPr>
          <w:rFonts w:ascii="Arial" w:hAnsi="Arial" w:cs="Arial"/>
          <w:sz w:val="22"/>
          <w:szCs w:val="22"/>
        </w:rPr>
        <w:t>(</w:t>
      </w:r>
      <w:r w:rsidR="00D4637D" w:rsidRPr="00915DE3">
        <w:rPr>
          <w:rFonts w:ascii="Arial" w:hAnsi="Arial" w:cs="Arial"/>
          <w:sz w:val="22"/>
          <w:szCs w:val="22"/>
        </w:rPr>
        <w:t>5</w:t>
      </w:r>
      <w:r w:rsidR="0068447B" w:rsidRPr="00915DE3">
        <w:rPr>
          <w:rFonts w:ascii="Arial" w:hAnsi="Arial" w:cs="Arial"/>
          <w:sz w:val="22"/>
          <w:szCs w:val="22"/>
        </w:rPr>
        <w:t>)</w:t>
      </w:r>
      <w:r w:rsidR="00E70FC7">
        <w:rPr>
          <w:rFonts w:ascii="Arial" w:hAnsi="Arial" w:cs="Arial"/>
          <w:sz w:val="22"/>
          <w:szCs w:val="22"/>
        </w:rPr>
        <w:t>.</w:t>
      </w:r>
    </w:p>
    <w:p w14:paraId="506F1897" w14:textId="77777777" w:rsidR="006B3914" w:rsidRPr="00915DE3" w:rsidRDefault="006B3914" w:rsidP="00915DE3">
      <w:pPr>
        <w:pStyle w:val="NormalWeb"/>
        <w:shd w:val="clear" w:color="auto" w:fill="FFFFFF"/>
        <w:spacing w:before="0" w:beforeAutospacing="0" w:after="0" w:afterAutospacing="0" w:line="276" w:lineRule="auto"/>
        <w:textAlignment w:val="baseline"/>
        <w:rPr>
          <w:rFonts w:ascii="Arial" w:hAnsi="Arial" w:cs="Arial"/>
          <w:sz w:val="22"/>
          <w:szCs w:val="22"/>
          <w:shd w:val="clear" w:color="auto" w:fill="FFFFFF"/>
        </w:rPr>
      </w:pPr>
    </w:p>
    <w:p w14:paraId="510F32C5" w14:textId="32341937" w:rsidR="003914D3" w:rsidRPr="00915DE3" w:rsidRDefault="00600AC4" w:rsidP="00915DE3">
      <w:pPr>
        <w:pStyle w:val="NormalWeb"/>
        <w:shd w:val="clear" w:color="auto" w:fill="FFFFFF"/>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shd w:val="clear" w:color="auto" w:fill="FFFFFF"/>
        </w:rPr>
        <w:t xml:space="preserve">In 2003, the </w:t>
      </w:r>
      <w:r w:rsidR="00F16CE7" w:rsidRPr="00915DE3">
        <w:rPr>
          <w:rFonts w:ascii="Arial" w:hAnsi="Arial" w:cs="Arial"/>
          <w:sz w:val="22"/>
          <w:szCs w:val="22"/>
          <w:shd w:val="clear" w:color="auto" w:fill="FFFFFF"/>
        </w:rPr>
        <w:t>Food and Drug Administration (</w:t>
      </w:r>
      <w:r w:rsidRPr="00915DE3">
        <w:rPr>
          <w:rFonts w:ascii="Arial" w:hAnsi="Arial" w:cs="Arial"/>
          <w:sz w:val="22"/>
          <w:szCs w:val="22"/>
          <w:shd w:val="clear" w:color="auto" w:fill="FFFFFF"/>
        </w:rPr>
        <w:t>FDA</w:t>
      </w:r>
      <w:r w:rsidR="00F16CE7" w:rsidRPr="00915DE3">
        <w:rPr>
          <w:rFonts w:ascii="Arial" w:hAnsi="Arial" w:cs="Arial"/>
          <w:sz w:val="22"/>
          <w:szCs w:val="22"/>
          <w:shd w:val="clear" w:color="auto" w:fill="FFFFFF"/>
        </w:rPr>
        <w:t>)</w:t>
      </w:r>
      <w:r w:rsidRPr="00915DE3">
        <w:rPr>
          <w:rFonts w:ascii="Arial" w:hAnsi="Arial" w:cs="Arial"/>
          <w:sz w:val="22"/>
          <w:szCs w:val="22"/>
          <w:shd w:val="clear" w:color="auto" w:fill="FFFFFF"/>
        </w:rPr>
        <w:t xml:space="preserve"> approved the use of growth hormone</w:t>
      </w:r>
      <w:r w:rsidR="00F16CE7" w:rsidRPr="00915DE3">
        <w:rPr>
          <w:rFonts w:ascii="Arial" w:hAnsi="Arial" w:cs="Arial"/>
          <w:sz w:val="22"/>
          <w:szCs w:val="22"/>
          <w:shd w:val="clear" w:color="auto" w:fill="FFFFFF"/>
        </w:rPr>
        <w:t xml:space="preserve"> (GH)</w:t>
      </w:r>
      <w:r w:rsidRPr="00915DE3">
        <w:rPr>
          <w:rFonts w:ascii="Arial" w:hAnsi="Arial" w:cs="Arial"/>
          <w:sz w:val="22"/>
          <w:szCs w:val="22"/>
          <w:shd w:val="clear" w:color="auto" w:fill="FFFFFF"/>
        </w:rPr>
        <w:t xml:space="preserve"> for children with ISS.</w:t>
      </w:r>
      <w:r w:rsidR="00666300" w:rsidRPr="00915DE3">
        <w:rPr>
          <w:rFonts w:ascii="Arial" w:hAnsi="Arial" w:cs="Arial"/>
          <w:sz w:val="22"/>
          <w:szCs w:val="22"/>
          <w:shd w:val="clear" w:color="auto" w:fill="FFFFFF"/>
        </w:rPr>
        <w:t xml:space="preserve"> </w:t>
      </w:r>
      <w:r w:rsidR="002314AF" w:rsidRPr="00915DE3">
        <w:rPr>
          <w:rFonts w:ascii="Arial" w:hAnsi="Arial" w:cs="Arial"/>
          <w:sz w:val="22"/>
          <w:szCs w:val="22"/>
        </w:rPr>
        <w:t xml:space="preserve">Two </w:t>
      </w:r>
      <w:r w:rsidR="000A35C6" w:rsidRPr="00915DE3">
        <w:rPr>
          <w:rFonts w:ascii="Arial" w:hAnsi="Arial" w:cs="Arial"/>
          <w:sz w:val="22"/>
          <w:szCs w:val="22"/>
        </w:rPr>
        <w:t xml:space="preserve">decades </w:t>
      </w:r>
      <w:r w:rsidRPr="00915DE3">
        <w:rPr>
          <w:rFonts w:ascii="Arial" w:hAnsi="Arial" w:cs="Arial"/>
          <w:sz w:val="22"/>
          <w:szCs w:val="22"/>
        </w:rPr>
        <w:t>later</w:t>
      </w:r>
      <w:r w:rsidR="00014DC3" w:rsidRPr="00915DE3">
        <w:rPr>
          <w:rFonts w:ascii="Arial" w:hAnsi="Arial" w:cs="Arial"/>
          <w:sz w:val="22"/>
          <w:szCs w:val="22"/>
        </w:rPr>
        <w:t>,</w:t>
      </w:r>
      <w:r w:rsidR="000A35C6" w:rsidRPr="00915DE3">
        <w:rPr>
          <w:rFonts w:ascii="Arial" w:hAnsi="Arial" w:cs="Arial"/>
          <w:sz w:val="22"/>
          <w:szCs w:val="22"/>
        </w:rPr>
        <w:t xml:space="preserve"> </w:t>
      </w:r>
      <w:r w:rsidR="00F81956" w:rsidRPr="00915DE3">
        <w:rPr>
          <w:rFonts w:ascii="Arial" w:hAnsi="Arial" w:cs="Arial"/>
          <w:sz w:val="22"/>
          <w:szCs w:val="22"/>
        </w:rPr>
        <w:t xml:space="preserve">growth hormone therapy for </w:t>
      </w:r>
      <w:r w:rsidR="000A35C6" w:rsidRPr="00915DE3">
        <w:rPr>
          <w:rFonts w:ascii="Arial" w:hAnsi="Arial" w:cs="Arial"/>
          <w:sz w:val="22"/>
          <w:szCs w:val="22"/>
        </w:rPr>
        <w:t>idiopathic short stature remains</w:t>
      </w:r>
      <w:r w:rsidR="00F81956" w:rsidRPr="00915DE3">
        <w:rPr>
          <w:rFonts w:ascii="Arial" w:hAnsi="Arial" w:cs="Arial"/>
          <w:sz w:val="22"/>
          <w:szCs w:val="22"/>
        </w:rPr>
        <w:t xml:space="preserve"> controversial</w:t>
      </w:r>
      <w:r w:rsidRPr="00915DE3">
        <w:rPr>
          <w:rFonts w:ascii="Arial" w:hAnsi="Arial" w:cs="Arial"/>
          <w:sz w:val="22"/>
          <w:szCs w:val="22"/>
        </w:rPr>
        <w:t>.</w:t>
      </w:r>
      <w:r w:rsidR="00F81956" w:rsidRPr="00915DE3">
        <w:rPr>
          <w:rFonts w:ascii="Arial" w:hAnsi="Arial" w:cs="Arial"/>
          <w:sz w:val="22"/>
          <w:szCs w:val="22"/>
        </w:rPr>
        <w:t xml:space="preserve"> ISS is not universally accepted as an indication for treatment</w:t>
      </w:r>
      <w:r w:rsidR="00F16CE7" w:rsidRPr="00915DE3">
        <w:rPr>
          <w:rFonts w:ascii="Arial" w:hAnsi="Arial" w:cs="Arial"/>
          <w:sz w:val="22"/>
          <w:szCs w:val="22"/>
        </w:rPr>
        <w:t xml:space="preserve"> with GH</w:t>
      </w:r>
      <w:r w:rsidR="00F81956" w:rsidRPr="00915DE3">
        <w:rPr>
          <w:rFonts w:ascii="Arial" w:hAnsi="Arial" w:cs="Arial"/>
          <w:sz w:val="22"/>
          <w:szCs w:val="22"/>
        </w:rPr>
        <w:t xml:space="preserve">. </w:t>
      </w:r>
      <w:r w:rsidR="00F16CE7" w:rsidRPr="00915DE3">
        <w:rPr>
          <w:rFonts w:ascii="Arial" w:hAnsi="Arial" w:cs="Arial"/>
          <w:sz w:val="22"/>
          <w:szCs w:val="22"/>
        </w:rPr>
        <w:t>This medication</w:t>
      </w:r>
      <w:r w:rsidR="00F81956" w:rsidRPr="00915DE3">
        <w:rPr>
          <w:rFonts w:ascii="Arial" w:hAnsi="Arial" w:cs="Arial"/>
          <w:sz w:val="22"/>
          <w:szCs w:val="22"/>
        </w:rPr>
        <w:t xml:space="preserve"> </w:t>
      </w:r>
      <w:r w:rsidR="00F81956" w:rsidRPr="00915DE3">
        <w:rPr>
          <w:rFonts w:ascii="Arial" w:hAnsi="Arial" w:cs="Arial"/>
          <w:color w:val="333333"/>
          <w:sz w:val="22"/>
          <w:szCs w:val="22"/>
          <w:shd w:val="clear" w:color="auto" w:fill="FFFFFF"/>
        </w:rPr>
        <w:t xml:space="preserve">was approved </w:t>
      </w:r>
      <w:r w:rsidR="002314AF" w:rsidRPr="00915DE3">
        <w:rPr>
          <w:rFonts w:ascii="Arial" w:hAnsi="Arial" w:cs="Arial"/>
          <w:color w:val="333333"/>
          <w:sz w:val="22"/>
          <w:szCs w:val="22"/>
          <w:shd w:val="clear" w:color="auto" w:fill="FFFFFF"/>
        </w:rPr>
        <w:t xml:space="preserve">for ISS </w:t>
      </w:r>
      <w:r w:rsidR="005C540B" w:rsidRPr="00915DE3">
        <w:rPr>
          <w:rFonts w:ascii="Arial" w:hAnsi="Arial" w:cs="Arial"/>
          <w:color w:val="333333"/>
          <w:sz w:val="22"/>
          <w:szCs w:val="22"/>
          <w:shd w:val="clear" w:color="auto" w:fill="FFFFFF"/>
        </w:rPr>
        <w:t>in US,</w:t>
      </w:r>
      <w:r w:rsidR="00FF2831" w:rsidRPr="00915DE3">
        <w:rPr>
          <w:rFonts w:ascii="Arial" w:hAnsi="Arial" w:cs="Arial"/>
          <w:color w:val="333333"/>
          <w:sz w:val="22"/>
          <w:szCs w:val="22"/>
          <w:shd w:val="clear" w:color="auto" w:fill="FFFFFF"/>
        </w:rPr>
        <w:t xml:space="preserve"> </w:t>
      </w:r>
      <w:r w:rsidR="00F81956" w:rsidRPr="00915DE3">
        <w:rPr>
          <w:rFonts w:ascii="Arial" w:hAnsi="Arial" w:cs="Arial"/>
          <w:color w:val="333333"/>
          <w:sz w:val="22"/>
          <w:szCs w:val="22"/>
          <w:shd w:val="clear" w:color="auto" w:fill="FFFFFF"/>
        </w:rPr>
        <w:t>Canada</w:t>
      </w:r>
      <w:r w:rsidR="00E70FC7">
        <w:rPr>
          <w:rFonts w:ascii="Arial" w:hAnsi="Arial" w:cs="Arial"/>
          <w:color w:val="333333"/>
          <w:sz w:val="22"/>
          <w:szCs w:val="22"/>
          <w:shd w:val="clear" w:color="auto" w:fill="FFFFFF"/>
        </w:rPr>
        <w:t>,</w:t>
      </w:r>
      <w:r w:rsidR="00F81956" w:rsidRPr="00915DE3">
        <w:rPr>
          <w:rFonts w:ascii="Arial" w:hAnsi="Arial" w:cs="Arial"/>
          <w:color w:val="333333"/>
          <w:sz w:val="22"/>
          <w:szCs w:val="22"/>
          <w:shd w:val="clear" w:color="auto" w:fill="FFFFFF"/>
        </w:rPr>
        <w:t xml:space="preserve"> and Latin America, but not in the European Union or Japan</w:t>
      </w:r>
      <w:r w:rsidR="00E70FC7">
        <w:rPr>
          <w:rFonts w:ascii="Arial" w:hAnsi="Arial" w:cs="Arial"/>
          <w:color w:val="333333"/>
          <w:sz w:val="22"/>
          <w:szCs w:val="22"/>
          <w:shd w:val="clear" w:color="auto" w:fill="FFFFFF"/>
        </w:rPr>
        <w:t xml:space="preserve"> </w:t>
      </w:r>
      <w:r w:rsidR="00087124" w:rsidRPr="00915DE3">
        <w:rPr>
          <w:rFonts w:ascii="Arial" w:hAnsi="Arial" w:cs="Arial"/>
          <w:color w:val="333333"/>
          <w:sz w:val="22"/>
          <w:szCs w:val="22"/>
          <w:shd w:val="clear" w:color="auto" w:fill="FFFFFF"/>
        </w:rPr>
        <w:fldChar w:fldCharType="begin">
          <w:fldData xml:space="preserve">PEVuZE5vdGU+PENpdGU+PEF1dGhvcj5DaGlsZDwvQXV0aG9yPjxZZWFyPjIwMTk8L1llYXI+PFJl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</w:fldData>
        </w:fldChar>
      </w:r>
      <w:r w:rsidR="00087124" w:rsidRPr="00915DE3">
        <w:rPr>
          <w:rFonts w:ascii="Arial" w:hAnsi="Arial" w:cs="Arial"/>
          <w:color w:val="333333"/>
          <w:sz w:val="22"/>
          <w:szCs w:val="22"/>
          <w:shd w:val="clear" w:color="auto" w:fill="FFFFFF"/>
        </w:rPr>
        <w:instrText xml:space="preserve"> ADDIN EN.CITE </w:instrText>
      </w:r>
      <w:r w:rsidR="00087124" w:rsidRPr="00915DE3">
        <w:rPr>
          <w:rFonts w:ascii="Arial" w:hAnsi="Arial" w:cs="Arial"/>
          <w:color w:val="333333"/>
          <w:sz w:val="22"/>
          <w:szCs w:val="22"/>
          <w:shd w:val="clear" w:color="auto" w:fill="FFFFFF"/>
        </w:rPr>
        <w:fldChar w:fldCharType="begin">
          <w:fldData xml:space="preserve">PEVuZE5vdGU+PENpdGU+PEF1dGhvcj5DaGlsZDwvQXV0aG9yPjxZZWFyPjIwMTk8L1llYXI+PFJl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</w:fldData>
        </w:fldChar>
      </w:r>
      <w:r w:rsidR="00087124" w:rsidRPr="00915DE3">
        <w:rPr>
          <w:rFonts w:ascii="Arial" w:hAnsi="Arial" w:cs="Arial"/>
          <w:color w:val="333333"/>
          <w:sz w:val="22"/>
          <w:szCs w:val="22"/>
          <w:shd w:val="clear" w:color="auto" w:fill="FFFFFF"/>
        </w:rPr>
        <w:instrText xml:space="preserve"> ADDIN EN.CITE.DATA </w:instrText>
      </w:r>
      <w:r w:rsidR="00087124" w:rsidRPr="00915DE3">
        <w:rPr>
          <w:rFonts w:ascii="Arial" w:hAnsi="Arial" w:cs="Arial"/>
          <w:color w:val="333333"/>
          <w:sz w:val="22"/>
          <w:szCs w:val="22"/>
          <w:shd w:val="clear" w:color="auto" w:fill="FFFFFF"/>
        </w:rPr>
      </w:r>
      <w:r w:rsidR="00087124" w:rsidRPr="00915DE3">
        <w:rPr>
          <w:rFonts w:ascii="Arial" w:hAnsi="Arial" w:cs="Arial"/>
          <w:color w:val="333333"/>
          <w:sz w:val="22"/>
          <w:szCs w:val="22"/>
          <w:shd w:val="clear" w:color="auto" w:fill="FFFFFF"/>
        </w:rPr>
        <w:fldChar w:fldCharType="end"/>
      </w:r>
      <w:r w:rsidR="00087124" w:rsidRPr="00915DE3">
        <w:rPr>
          <w:rFonts w:ascii="Arial" w:hAnsi="Arial" w:cs="Arial"/>
          <w:color w:val="333333"/>
          <w:sz w:val="22"/>
          <w:szCs w:val="22"/>
          <w:shd w:val="clear" w:color="auto" w:fill="FFFFFF"/>
        </w:rPr>
      </w:r>
      <w:r w:rsidR="00087124" w:rsidRPr="00915DE3">
        <w:rPr>
          <w:rFonts w:ascii="Arial" w:hAnsi="Arial" w:cs="Arial"/>
          <w:color w:val="333333"/>
          <w:sz w:val="22"/>
          <w:szCs w:val="22"/>
          <w:shd w:val="clear" w:color="auto" w:fill="FFFFFF"/>
        </w:rPr>
        <w:fldChar w:fldCharType="separate"/>
      </w:r>
      <w:r w:rsidR="0068447B" w:rsidRPr="00915DE3">
        <w:rPr>
          <w:rFonts w:ascii="Arial" w:hAnsi="Arial" w:cs="Arial"/>
          <w:noProof/>
          <w:color w:val="333333"/>
          <w:sz w:val="22"/>
          <w:szCs w:val="22"/>
          <w:shd w:val="clear" w:color="auto" w:fill="FFFFFF"/>
        </w:rPr>
        <w:t>(</w:t>
      </w:r>
      <w:r w:rsidR="00087124" w:rsidRPr="00915DE3">
        <w:rPr>
          <w:rFonts w:ascii="Arial" w:hAnsi="Arial" w:cs="Arial"/>
          <w:noProof/>
          <w:color w:val="333333"/>
          <w:sz w:val="22"/>
          <w:szCs w:val="22"/>
          <w:shd w:val="clear" w:color="auto" w:fill="FFFFFF"/>
        </w:rPr>
        <w:t>6</w:t>
      </w:r>
      <w:r w:rsidR="0068447B" w:rsidRPr="00915DE3">
        <w:rPr>
          <w:rFonts w:ascii="Arial" w:hAnsi="Arial" w:cs="Arial"/>
          <w:noProof/>
          <w:color w:val="333333"/>
          <w:sz w:val="22"/>
          <w:szCs w:val="22"/>
          <w:shd w:val="clear" w:color="auto" w:fill="FFFFFF"/>
        </w:rPr>
        <w:t>)</w:t>
      </w:r>
      <w:r w:rsidR="00087124" w:rsidRPr="00915DE3">
        <w:rPr>
          <w:rFonts w:ascii="Arial" w:hAnsi="Arial" w:cs="Arial"/>
          <w:color w:val="333333"/>
          <w:sz w:val="22"/>
          <w:szCs w:val="22"/>
          <w:shd w:val="clear" w:color="auto" w:fill="FFFFFF"/>
        </w:rPr>
        <w:fldChar w:fldCharType="end"/>
      </w:r>
      <w:r w:rsidR="00E70FC7">
        <w:rPr>
          <w:rFonts w:ascii="Arial" w:hAnsi="Arial" w:cs="Arial"/>
          <w:color w:val="333333"/>
          <w:sz w:val="22"/>
          <w:szCs w:val="22"/>
          <w:shd w:val="clear" w:color="auto" w:fill="FFFFFF"/>
        </w:rPr>
        <w:t>.</w:t>
      </w:r>
      <w:r w:rsidR="00F81956" w:rsidRPr="00915DE3">
        <w:rPr>
          <w:rFonts w:ascii="Arial" w:hAnsi="Arial" w:cs="Arial"/>
          <w:color w:val="333333"/>
          <w:sz w:val="22"/>
          <w:szCs w:val="22"/>
          <w:shd w:val="clear" w:color="auto" w:fill="FFFFFF"/>
        </w:rPr>
        <w:t xml:space="preserve"> </w:t>
      </w:r>
      <w:r w:rsidR="00F16CE7" w:rsidRPr="00915DE3">
        <w:rPr>
          <w:rFonts w:ascii="Arial" w:hAnsi="Arial" w:cs="Arial"/>
          <w:color w:val="333333"/>
          <w:sz w:val="22"/>
          <w:szCs w:val="22"/>
          <w:shd w:val="clear" w:color="auto" w:fill="FFFFFF"/>
        </w:rPr>
        <w:t xml:space="preserve">Along with other investigators, </w:t>
      </w:r>
      <w:r w:rsidR="00F16CE7" w:rsidRPr="00915DE3">
        <w:rPr>
          <w:rFonts w:ascii="Arial" w:hAnsi="Arial" w:cs="Arial"/>
          <w:sz w:val="22"/>
          <w:szCs w:val="22"/>
        </w:rPr>
        <w:t>w</w:t>
      </w:r>
      <w:r w:rsidR="003914D3" w:rsidRPr="00915DE3">
        <w:rPr>
          <w:rFonts w:ascii="Arial" w:hAnsi="Arial" w:cs="Arial"/>
          <w:sz w:val="22"/>
          <w:szCs w:val="22"/>
        </w:rPr>
        <w:t>e have</w:t>
      </w:r>
      <w:r w:rsidR="00141DBD" w:rsidRPr="00915DE3">
        <w:rPr>
          <w:rFonts w:ascii="Arial" w:hAnsi="Arial" w:cs="Arial"/>
          <w:sz w:val="22"/>
          <w:szCs w:val="22"/>
        </w:rPr>
        <w:t xml:space="preserve"> expressed </w:t>
      </w:r>
      <w:r w:rsidR="003914D3" w:rsidRPr="00915DE3">
        <w:rPr>
          <w:rFonts w:ascii="Arial" w:hAnsi="Arial" w:cs="Arial"/>
          <w:sz w:val="22"/>
          <w:szCs w:val="22"/>
        </w:rPr>
        <w:t>concerns about th</w:t>
      </w:r>
      <w:r w:rsidRPr="00915DE3">
        <w:rPr>
          <w:rFonts w:ascii="Arial" w:hAnsi="Arial" w:cs="Arial"/>
          <w:sz w:val="22"/>
          <w:szCs w:val="22"/>
        </w:rPr>
        <w:t>e</w:t>
      </w:r>
      <w:r w:rsidR="0039453A" w:rsidRPr="00915DE3">
        <w:rPr>
          <w:rFonts w:ascii="Arial" w:hAnsi="Arial" w:cs="Arial"/>
          <w:sz w:val="22"/>
          <w:szCs w:val="22"/>
        </w:rPr>
        <w:t xml:space="preserve"> </w:t>
      </w:r>
      <w:r w:rsidR="003914D3" w:rsidRPr="00915DE3">
        <w:rPr>
          <w:rFonts w:ascii="Arial" w:hAnsi="Arial" w:cs="Arial"/>
          <w:sz w:val="22"/>
          <w:szCs w:val="22"/>
        </w:rPr>
        <w:t>definition</w:t>
      </w:r>
      <w:r w:rsidRPr="00915DE3">
        <w:rPr>
          <w:rFonts w:ascii="Arial" w:hAnsi="Arial" w:cs="Arial"/>
          <w:sz w:val="22"/>
          <w:szCs w:val="22"/>
        </w:rPr>
        <w:t xml:space="preserve"> of ISS</w:t>
      </w:r>
      <w:r w:rsidR="00E70FC7">
        <w:rPr>
          <w:rFonts w:ascii="Arial" w:hAnsi="Arial" w:cs="Arial"/>
          <w:sz w:val="22"/>
          <w:szCs w:val="22"/>
        </w:rPr>
        <w:t xml:space="preserve"> </w:t>
      </w:r>
      <w:r w:rsidR="006B3914" w:rsidRPr="00915DE3">
        <w:rPr>
          <w:rFonts w:ascii="Arial" w:hAnsi="Arial" w:cs="Arial"/>
          <w:sz w:val="22"/>
          <w:szCs w:val="22"/>
        </w:rPr>
        <w:fldChar w:fldCharType="begin"/>
      </w:r>
      <w:r w:rsidR="006B3914" w:rsidRPr="00915DE3">
        <w:rPr>
          <w:rFonts w:ascii="Arial" w:hAnsi="Arial" w:cs="Arial"/>
          <w:sz w:val="22"/>
          <w:szCs w:val="22"/>
        </w:rPr>
        <w:instrText xml:space="preserve"> ADDIN EN.CITE &lt;EndNote&gt;&lt;Cite&gt;&lt;Author&gt;Rapaport&lt;/Author&gt;&lt;Year&gt;2021&lt;/Year&gt;&lt;RecNum&gt;134&lt;/RecNum&gt;&lt;DisplayText&gt;[7]&lt;/DisplayText&gt;&lt;record&gt;&lt;rec-number&gt;134&lt;/rec-number&gt;&lt;foreign-keys&gt;&lt;key app="EN" db-id="swtpwzr0o9ad5he2st552vatx9pevvspeefv" timestamp="1693781355"&gt;134&lt;/key&gt;&lt;/foreign-keys&gt;&lt;ref-type name="Journal Article"&gt;17&lt;/ref-type&gt;&lt;contributors&gt;&lt;authors&gt;&lt;author&gt;Rapaport, R.&lt;/author&gt;&lt;author&gt;Wit, J. M.&lt;/author&gt;&lt;author&gt;Savage, M. O.&lt;/author&gt;&lt;/authors&gt;&lt;/contributors&gt;&lt;auth-address&gt;Division of Pediatric Endocrinology &amp;amp; Diabetes, Mount Sinai Kravis Children&amp;apos;s Hospital and Icahn School of Medicine at Mount Sinai, New York, New York, USA.&amp;#xD;Department of Pediatrics, Leiden University Medical Center, Leiden, The Netherlands.&amp;#xD;Centre for Endocrinology, William Harvey Research Institute, Barts and the London School of Medicine &amp;amp; Dentistry, London, UK.&lt;/auth-address&gt;&lt;titles&gt;&lt;title&gt;Growth failure: &amp;apos;idiopathic&amp;apos; only after a detailed diagnostic evaluation&lt;/title&gt;&lt;secondary-title&gt;Endocr Connect&lt;/secondary-title&gt;&lt;/titles&gt;&lt;periodical&gt;&lt;full-title&gt;Endocr Connect&lt;/full-title&gt;&lt;/periodical&gt;&lt;pages&gt;R125-R138&lt;/pages&gt;&lt;volume&gt;10&lt;/volume&gt;&lt;number&gt;3&lt;/number&gt;&lt;keywords&gt;&lt;keyword&gt;genotyping&lt;/keyword&gt;&lt;keyword&gt;growth hormone therapy&lt;/keyword&gt;&lt;keyword&gt;idiopathic short stature&lt;/keyword&gt;&lt;keyword&gt;linear growth&lt;/keyword&gt;&lt;keyword&gt;short stature&lt;/keyword&gt;&lt;keyword&gt;small for gestational age&lt;/keyword&gt;&lt;/keywords&gt;&lt;dates&gt;&lt;year&gt;2021&lt;/year&gt;&lt;pub-dates&gt;&lt;date&gt;Mar&lt;/date&gt;&lt;/pub-dates&gt;&lt;/dates&gt;&lt;isbn&gt;2049-3614 (Print)&amp;#xD;2049-3614 (Electronic)&amp;#xD;2049-3614 (Linking)&lt;/isbn&gt;&lt;accession-num&gt;33543731&lt;/accession-num&gt;&lt;urls&gt;&lt;related-urls&gt;&lt;url&gt;https://www.ncbi.nlm.nih.gov/pubmed/33543731&lt;/url&gt;&lt;/related-urls&gt;&lt;/urls&gt;&lt;custom2&gt;PMC8052574&lt;/custom2&gt;&lt;electronic-resource-num&gt;10.1530/EC-20-0585&lt;/electronic-resource-num&gt;&lt;/record&gt;&lt;/Cite&gt;&lt;/EndNote&gt;</w:instrText>
      </w:r>
      <w:r w:rsidR="006B3914" w:rsidRPr="00915DE3">
        <w:rPr>
          <w:rFonts w:ascii="Arial" w:hAnsi="Arial" w:cs="Arial"/>
          <w:sz w:val="22"/>
          <w:szCs w:val="22"/>
        </w:rPr>
        <w:fldChar w:fldCharType="separate"/>
      </w:r>
      <w:r w:rsidR="0068447B" w:rsidRPr="00915DE3">
        <w:rPr>
          <w:rFonts w:ascii="Arial" w:hAnsi="Arial" w:cs="Arial"/>
          <w:noProof/>
          <w:sz w:val="22"/>
          <w:szCs w:val="22"/>
        </w:rPr>
        <w:t>(</w:t>
      </w:r>
      <w:r w:rsidR="006B3914" w:rsidRPr="00915DE3">
        <w:rPr>
          <w:rFonts w:ascii="Arial" w:hAnsi="Arial" w:cs="Arial"/>
          <w:noProof/>
          <w:sz w:val="22"/>
          <w:szCs w:val="22"/>
        </w:rPr>
        <w:t>7</w:t>
      </w:r>
      <w:r w:rsidR="0068447B" w:rsidRPr="00915DE3">
        <w:rPr>
          <w:rFonts w:ascii="Arial" w:hAnsi="Arial" w:cs="Arial"/>
          <w:noProof/>
          <w:sz w:val="22"/>
          <w:szCs w:val="22"/>
        </w:rPr>
        <w:t>)</w:t>
      </w:r>
      <w:r w:rsidR="006B3914" w:rsidRPr="00915DE3">
        <w:rPr>
          <w:rFonts w:ascii="Arial" w:hAnsi="Arial" w:cs="Arial"/>
          <w:sz w:val="22"/>
          <w:szCs w:val="22"/>
        </w:rPr>
        <w:fldChar w:fldCharType="end"/>
      </w:r>
      <w:r w:rsidR="00E70FC7">
        <w:rPr>
          <w:rFonts w:ascii="Arial" w:hAnsi="Arial" w:cs="Arial"/>
          <w:sz w:val="22"/>
          <w:szCs w:val="22"/>
        </w:rPr>
        <w:t>.</w:t>
      </w:r>
      <w:r w:rsidR="003914D3" w:rsidRPr="00915DE3">
        <w:rPr>
          <w:rFonts w:ascii="Arial" w:hAnsi="Arial" w:cs="Arial"/>
          <w:sz w:val="22"/>
          <w:szCs w:val="22"/>
        </w:rPr>
        <w:t xml:space="preserve"> </w:t>
      </w:r>
      <w:r w:rsidRPr="00915DE3">
        <w:rPr>
          <w:rFonts w:ascii="Arial" w:hAnsi="Arial" w:cs="Arial"/>
          <w:sz w:val="22"/>
          <w:szCs w:val="22"/>
        </w:rPr>
        <w:t>The</w:t>
      </w:r>
      <w:r w:rsidR="0039453A" w:rsidRPr="00915DE3">
        <w:rPr>
          <w:rFonts w:ascii="Arial" w:hAnsi="Arial" w:cs="Arial"/>
          <w:sz w:val="22"/>
          <w:szCs w:val="22"/>
        </w:rPr>
        <w:t xml:space="preserve"> </w:t>
      </w:r>
      <w:r w:rsidR="00D4637D" w:rsidRPr="00915DE3">
        <w:rPr>
          <w:rFonts w:ascii="Arial" w:hAnsi="Arial" w:cs="Arial"/>
          <w:sz w:val="22"/>
          <w:szCs w:val="22"/>
          <w:shd w:val="clear" w:color="auto" w:fill="FFFFFF"/>
        </w:rPr>
        <w:t>Pediatric Endocrine Society</w:t>
      </w:r>
      <w:r w:rsidR="00D4637D" w:rsidRPr="00915DE3">
        <w:rPr>
          <w:rFonts w:ascii="Arial" w:hAnsi="Arial" w:cs="Arial"/>
          <w:sz w:val="22"/>
          <w:szCs w:val="22"/>
        </w:rPr>
        <w:t xml:space="preserve"> </w:t>
      </w:r>
      <w:r w:rsidR="003914D3" w:rsidRPr="00915DE3">
        <w:rPr>
          <w:rFonts w:ascii="Arial" w:hAnsi="Arial" w:cs="Arial"/>
          <w:sz w:val="22"/>
          <w:szCs w:val="22"/>
        </w:rPr>
        <w:t>consensus statement did not specifically exclude patients with normal variants of growth such as constitutional growth delay and familial short stature</w:t>
      </w:r>
      <w:r w:rsidR="00D4637D" w:rsidRPr="00915DE3">
        <w:rPr>
          <w:rFonts w:ascii="Arial" w:hAnsi="Arial" w:cs="Arial"/>
          <w:sz w:val="22"/>
          <w:szCs w:val="22"/>
        </w:rPr>
        <w:t xml:space="preserve"> </w:t>
      </w:r>
      <w:r w:rsidR="0068447B" w:rsidRPr="00915DE3">
        <w:rPr>
          <w:rFonts w:ascii="Arial" w:hAnsi="Arial" w:cs="Arial"/>
          <w:sz w:val="22"/>
          <w:szCs w:val="22"/>
        </w:rPr>
        <w:t>(</w:t>
      </w:r>
      <w:r w:rsidR="00D4637D" w:rsidRPr="00915DE3">
        <w:rPr>
          <w:rFonts w:ascii="Arial" w:hAnsi="Arial" w:cs="Arial"/>
          <w:sz w:val="22"/>
          <w:szCs w:val="22"/>
        </w:rPr>
        <w:t>3</w:t>
      </w:r>
      <w:r w:rsidR="0068447B" w:rsidRPr="00915DE3">
        <w:rPr>
          <w:rFonts w:ascii="Arial" w:hAnsi="Arial" w:cs="Arial"/>
          <w:sz w:val="22"/>
          <w:szCs w:val="22"/>
        </w:rPr>
        <w:t>)</w:t>
      </w:r>
      <w:r w:rsidR="00E70FC7">
        <w:rPr>
          <w:rFonts w:ascii="Arial" w:hAnsi="Arial" w:cs="Arial"/>
          <w:sz w:val="22"/>
          <w:szCs w:val="22"/>
        </w:rPr>
        <w:t>.</w:t>
      </w:r>
      <w:r w:rsidR="003914D3" w:rsidRPr="00915DE3">
        <w:rPr>
          <w:rFonts w:ascii="Arial" w:hAnsi="Arial" w:cs="Arial"/>
          <w:sz w:val="22"/>
          <w:szCs w:val="22"/>
        </w:rPr>
        <w:t xml:space="preserve"> </w:t>
      </w:r>
      <w:r w:rsidRPr="00915DE3">
        <w:rPr>
          <w:rFonts w:ascii="Arial" w:hAnsi="Arial" w:cs="Arial"/>
          <w:sz w:val="22"/>
          <w:szCs w:val="22"/>
        </w:rPr>
        <w:t>The</w:t>
      </w:r>
      <w:r w:rsidR="0039453A" w:rsidRPr="00915DE3">
        <w:rPr>
          <w:rFonts w:ascii="Arial" w:hAnsi="Arial" w:cs="Arial"/>
          <w:sz w:val="22"/>
          <w:szCs w:val="22"/>
        </w:rPr>
        <w:t xml:space="preserve"> </w:t>
      </w:r>
      <w:r w:rsidR="009B184E" w:rsidRPr="00915DE3">
        <w:rPr>
          <w:rFonts w:ascii="Arial" w:hAnsi="Arial" w:cs="Arial"/>
          <w:sz w:val="22"/>
          <w:szCs w:val="22"/>
        </w:rPr>
        <w:t xml:space="preserve">definition </w:t>
      </w:r>
      <w:r w:rsidR="003914D3" w:rsidRPr="00915DE3">
        <w:rPr>
          <w:rFonts w:ascii="Arial" w:hAnsi="Arial" w:cs="Arial"/>
          <w:sz w:val="22"/>
          <w:szCs w:val="22"/>
        </w:rPr>
        <w:t>focus</w:t>
      </w:r>
      <w:r w:rsidRPr="00915DE3">
        <w:rPr>
          <w:rFonts w:ascii="Arial" w:hAnsi="Arial" w:cs="Arial"/>
          <w:sz w:val="22"/>
          <w:szCs w:val="22"/>
        </w:rPr>
        <w:t>es</w:t>
      </w:r>
      <w:r w:rsidR="003914D3" w:rsidRPr="00915DE3">
        <w:rPr>
          <w:rFonts w:ascii="Arial" w:hAnsi="Arial" w:cs="Arial"/>
          <w:sz w:val="22"/>
          <w:szCs w:val="22"/>
        </w:rPr>
        <w:t xml:space="preserve"> on stature, </w:t>
      </w:r>
      <w:r w:rsidR="00141DBD" w:rsidRPr="00915DE3">
        <w:rPr>
          <w:rFonts w:ascii="Arial" w:hAnsi="Arial" w:cs="Arial"/>
          <w:sz w:val="22"/>
          <w:szCs w:val="22"/>
        </w:rPr>
        <w:t>rather than growth</w:t>
      </w:r>
      <w:r w:rsidRPr="00915DE3">
        <w:rPr>
          <w:rFonts w:ascii="Arial" w:hAnsi="Arial" w:cs="Arial"/>
          <w:sz w:val="22"/>
          <w:szCs w:val="22"/>
        </w:rPr>
        <w:t xml:space="preserve"> and growth failure</w:t>
      </w:r>
      <w:r w:rsidR="003E69ED" w:rsidRPr="00915DE3">
        <w:rPr>
          <w:rFonts w:ascii="Arial" w:hAnsi="Arial" w:cs="Arial"/>
          <w:sz w:val="22"/>
          <w:szCs w:val="22"/>
        </w:rPr>
        <w:t xml:space="preserve">, </w:t>
      </w:r>
      <w:r w:rsidR="003914D3" w:rsidRPr="00915DE3">
        <w:rPr>
          <w:rFonts w:ascii="Arial" w:hAnsi="Arial" w:cs="Arial"/>
          <w:sz w:val="22"/>
          <w:szCs w:val="22"/>
        </w:rPr>
        <w:t xml:space="preserve">therefore making </w:t>
      </w:r>
      <w:r w:rsidR="005D1BFE" w:rsidRPr="00915DE3">
        <w:rPr>
          <w:rFonts w:ascii="Arial" w:hAnsi="Arial" w:cs="Arial"/>
          <w:sz w:val="22"/>
          <w:szCs w:val="22"/>
        </w:rPr>
        <w:t xml:space="preserve">GH </w:t>
      </w:r>
      <w:r w:rsidR="003914D3" w:rsidRPr="00915DE3">
        <w:rPr>
          <w:rFonts w:ascii="Arial" w:hAnsi="Arial" w:cs="Arial"/>
          <w:sz w:val="22"/>
          <w:szCs w:val="22"/>
        </w:rPr>
        <w:t xml:space="preserve">treatment of such patients open to criticism </w:t>
      </w:r>
      <w:r w:rsidR="003714B3" w:rsidRPr="00915DE3">
        <w:rPr>
          <w:rFonts w:ascii="Arial" w:hAnsi="Arial" w:cs="Arial"/>
          <w:sz w:val="22"/>
          <w:szCs w:val="22"/>
        </w:rPr>
        <w:t xml:space="preserve">for </w:t>
      </w:r>
      <w:r w:rsidRPr="00915DE3">
        <w:rPr>
          <w:rFonts w:ascii="Arial" w:hAnsi="Arial" w:cs="Arial"/>
          <w:sz w:val="22"/>
          <w:szCs w:val="22"/>
        </w:rPr>
        <w:t>its</w:t>
      </w:r>
      <w:r w:rsidR="003914D3" w:rsidRPr="00915DE3">
        <w:rPr>
          <w:rFonts w:ascii="Arial" w:hAnsi="Arial" w:cs="Arial"/>
          <w:sz w:val="22"/>
          <w:szCs w:val="22"/>
        </w:rPr>
        <w:t xml:space="preserve"> use as </w:t>
      </w:r>
      <w:r w:rsidRPr="00915DE3">
        <w:rPr>
          <w:rFonts w:ascii="Arial" w:hAnsi="Arial" w:cs="Arial"/>
          <w:sz w:val="22"/>
          <w:szCs w:val="22"/>
        </w:rPr>
        <w:t xml:space="preserve">only </w:t>
      </w:r>
      <w:r w:rsidR="003E69ED" w:rsidRPr="00915DE3">
        <w:rPr>
          <w:rFonts w:ascii="Arial" w:hAnsi="Arial" w:cs="Arial"/>
          <w:sz w:val="22"/>
          <w:szCs w:val="22"/>
        </w:rPr>
        <w:t xml:space="preserve">a </w:t>
      </w:r>
      <w:r w:rsidR="003914D3" w:rsidRPr="00915DE3">
        <w:rPr>
          <w:rFonts w:ascii="Arial" w:hAnsi="Arial" w:cs="Arial"/>
          <w:sz w:val="22"/>
          <w:szCs w:val="22"/>
        </w:rPr>
        <w:t>height enhancer. In addition</w:t>
      </w:r>
      <w:r w:rsidR="005D1BFE" w:rsidRPr="00915DE3">
        <w:rPr>
          <w:rFonts w:ascii="Arial" w:hAnsi="Arial" w:cs="Arial"/>
          <w:sz w:val="22"/>
          <w:szCs w:val="22"/>
        </w:rPr>
        <w:t>,</w:t>
      </w:r>
      <w:r w:rsidR="003914D3" w:rsidRPr="00915DE3">
        <w:rPr>
          <w:rFonts w:ascii="Arial" w:hAnsi="Arial" w:cs="Arial"/>
          <w:sz w:val="22"/>
          <w:szCs w:val="22"/>
        </w:rPr>
        <w:t xml:space="preserve"> as we have </w:t>
      </w:r>
      <w:r w:rsidR="005D1BFE" w:rsidRPr="00915DE3">
        <w:rPr>
          <w:rFonts w:ascii="Arial" w:hAnsi="Arial" w:cs="Arial"/>
          <w:sz w:val="22"/>
          <w:szCs w:val="22"/>
        </w:rPr>
        <w:t xml:space="preserve">previously </w:t>
      </w:r>
      <w:r w:rsidR="003914D3" w:rsidRPr="00915DE3">
        <w:rPr>
          <w:rFonts w:ascii="Arial" w:hAnsi="Arial" w:cs="Arial"/>
          <w:sz w:val="22"/>
          <w:szCs w:val="22"/>
        </w:rPr>
        <w:t>argued</w:t>
      </w:r>
      <w:r w:rsidR="00DD74CE" w:rsidRPr="00915DE3">
        <w:rPr>
          <w:rFonts w:ascii="Arial" w:hAnsi="Arial" w:cs="Arial"/>
          <w:sz w:val="22"/>
          <w:szCs w:val="22"/>
        </w:rPr>
        <w:t>,</w:t>
      </w:r>
      <w:r w:rsidR="003914D3" w:rsidRPr="00915DE3">
        <w:rPr>
          <w:rFonts w:ascii="Arial" w:hAnsi="Arial" w:cs="Arial"/>
          <w:sz w:val="22"/>
          <w:szCs w:val="22"/>
        </w:rPr>
        <w:t xml:space="preserve"> a child whose height decelerates from the 75 to </w:t>
      </w:r>
      <w:r w:rsidR="005D1BFE" w:rsidRPr="00915DE3">
        <w:rPr>
          <w:rFonts w:ascii="Arial" w:hAnsi="Arial" w:cs="Arial"/>
          <w:sz w:val="22"/>
          <w:szCs w:val="22"/>
        </w:rPr>
        <w:t xml:space="preserve">the </w:t>
      </w:r>
      <w:r w:rsidR="003914D3" w:rsidRPr="00915DE3">
        <w:rPr>
          <w:rFonts w:ascii="Arial" w:hAnsi="Arial" w:cs="Arial"/>
          <w:sz w:val="22"/>
          <w:szCs w:val="22"/>
        </w:rPr>
        <w:t>25th percentile without any known cause would also be of concern even though th</w:t>
      </w:r>
      <w:r w:rsidRPr="00915DE3">
        <w:rPr>
          <w:rFonts w:ascii="Arial" w:hAnsi="Arial" w:cs="Arial"/>
          <w:sz w:val="22"/>
          <w:szCs w:val="22"/>
        </w:rPr>
        <w:t>e</w:t>
      </w:r>
      <w:r w:rsidR="003914D3" w:rsidRPr="00915DE3">
        <w:rPr>
          <w:rFonts w:ascii="Arial" w:hAnsi="Arial" w:cs="Arial"/>
          <w:sz w:val="22"/>
          <w:szCs w:val="22"/>
        </w:rPr>
        <w:t xml:space="preserve"> height would not fit the ISS definition</w:t>
      </w:r>
      <w:r w:rsidR="006B3914" w:rsidRPr="00915DE3">
        <w:rPr>
          <w:rFonts w:ascii="Arial" w:hAnsi="Arial" w:cs="Arial"/>
          <w:sz w:val="22"/>
          <w:szCs w:val="22"/>
        </w:rPr>
        <w:t xml:space="preserve"> </w:t>
      </w:r>
      <w:r w:rsidR="006B3914" w:rsidRPr="00915DE3">
        <w:rPr>
          <w:rFonts w:ascii="Arial" w:hAnsi="Arial" w:cs="Arial"/>
          <w:sz w:val="22"/>
          <w:szCs w:val="22"/>
        </w:rPr>
        <w:fldChar w:fldCharType="begin"/>
      </w:r>
      <w:r w:rsidR="006B3914" w:rsidRPr="00915DE3">
        <w:rPr>
          <w:rFonts w:ascii="Arial" w:hAnsi="Arial" w:cs="Arial"/>
          <w:sz w:val="22"/>
          <w:szCs w:val="22"/>
        </w:rPr>
        <w:instrText xml:space="preserve"> ADDIN EN.CITE &lt;EndNote&gt;&lt;Cite&gt;&lt;Author&gt;Rapaport&lt;/Author&gt;&lt;Year&gt;2021&lt;/Year&gt;&lt;RecNum&gt;99&lt;/RecNum&gt;&lt;DisplayText&gt;[7]&lt;/DisplayText&gt;&lt;record&gt;&lt;rec-number&gt;99&lt;/rec-number&gt;&lt;foreign-keys&gt;&lt;key app="EN" db-id="swtpwzr0o9ad5he2st552vatx9pevvspeefv" timestamp="1618487030"&gt;99&lt;/key&gt;&lt;/foreign-keys&gt;&lt;ref-type name="Journal Article"&gt;17&lt;/ref-type&gt;&lt;contributors&gt;&lt;authors&gt;&lt;author&gt;Rapaport, R.&lt;/author&gt;&lt;author&gt;Wit, J. M.&lt;/author&gt;&lt;author&gt;Savage, M. O.&lt;/author&gt;&lt;/authors&gt;&lt;/contributors&gt;&lt;auth-address&gt;Division of Pediatric Endocrinology &amp;amp; Diabetes, Mount Sinai Kravis Children&amp;apos;s Hospital and Icahn School of Medicine at Mount Sinai, New York, New York, USA.&amp;#xD;Department of Pediatrics, Leiden University Medical Center, Leiden, The Netherlands.&amp;#xD;Centre for Endocrinology, William Harvey Research Institute, Barts and the London School of Medicine &amp;amp; Dentistry, London, UK.&lt;/auth-address&gt;&lt;titles&gt;&lt;title&gt;Growth failure: &amp;apos;idiopathic&amp;apos; only after a detailed diagnostic evaluation&lt;/title&gt;&lt;secondary-title&gt;Endocr Connect&lt;/secondary-title&gt;&lt;/titles&gt;&lt;periodical&gt;&lt;full-title&gt;Endocr Connect&lt;/full-title&gt;&lt;/periodical&gt;&lt;pages&gt;R125-R138&lt;/pages&gt;&lt;volume&gt;10&lt;/volume&gt;&lt;number&gt;3&lt;/number&gt;&lt;keywords&gt;&lt;keyword&gt;genotyping&lt;/keyword&gt;&lt;keyword&gt;growth hormone therapy&lt;/keyword&gt;&lt;keyword&gt;idiopathic short stature&lt;/keyword&gt;&lt;keyword&gt;linear growth&lt;/keyword&gt;&lt;keyword&gt;short stature&lt;/keyword&gt;&lt;keyword&gt;small for gestational age&lt;/keyword&gt;&lt;/keywords&gt;&lt;dates&gt;&lt;year&gt;2021&lt;/year&gt;&lt;pub-dates&gt;&lt;date&gt;Mar&lt;/date&gt;&lt;/pub-dates&gt;&lt;/dates&gt;&lt;isbn&gt;2049-3614 (Print)&amp;#xD;2049-3614 (Linking)&lt;/isbn&gt;&lt;accession-num&gt;33543731&lt;/accession-num&gt;&lt;urls&gt;&lt;related-urls&gt;&lt;url&gt;https://www.ncbi.nlm.nih.gov/pubmed/33543731&lt;/url&gt;&lt;/related-urls&gt;&lt;/urls&gt;&lt;electronic-resource-num&gt;10.1530/EC-20-0585&lt;/electronic-resource-num&gt;&lt;/record&gt;&lt;/Cite&gt;&lt;/EndNote&gt;</w:instrText>
      </w:r>
      <w:r w:rsidR="006B3914" w:rsidRPr="00915DE3">
        <w:rPr>
          <w:rFonts w:ascii="Arial" w:hAnsi="Arial" w:cs="Arial"/>
          <w:sz w:val="22"/>
          <w:szCs w:val="22"/>
        </w:rPr>
        <w:fldChar w:fldCharType="separate"/>
      </w:r>
      <w:r w:rsidR="0068447B" w:rsidRPr="00915DE3">
        <w:rPr>
          <w:rFonts w:ascii="Arial" w:hAnsi="Arial" w:cs="Arial"/>
          <w:noProof/>
          <w:sz w:val="22"/>
          <w:szCs w:val="22"/>
        </w:rPr>
        <w:t>(</w:t>
      </w:r>
      <w:r w:rsidR="006B3914" w:rsidRPr="00915DE3">
        <w:rPr>
          <w:rFonts w:ascii="Arial" w:hAnsi="Arial" w:cs="Arial"/>
          <w:noProof/>
          <w:sz w:val="22"/>
          <w:szCs w:val="22"/>
        </w:rPr>
        <w:t>7</w:t>
      </w:r>
      <w:r w:rsidR="0068447B" w:rsidRPr="00915DE3">
        <w:rPr>
          <w:rFonts w:ascii="Arial" w:hAnsi="Arial" w:cs="Arial"/>
          <w:noProof/>
          <w:sz w:val="22"/>
          <w:szCs w:val="22"/>
        </w:rPr>
        <w:t>)</w:t>
      </w:r>
      <w:r w:rsidR="006B3914" w:rsidRPr="00915DE3">
        <w:rPr>
          <w:rFonts w:ascii="Arial" w:hAnsi="Arial" w:cs="Arial"/>
          <w:sz w:val="22"/>
          <w:szCs w:val="22"/>
        </w:rPr>
        <w:fldChar w:fldCharType="end"/>
      </w:r>
      <w:r w:rsidR="00E70FC7">
        <w:rPr>
          <w:rFonts w:ascii="Arial" w:hAnsi="Arial" w:cs="Arial"/>
          <w:sz w:val="22"/>
          <w:szCs w:val="22"/>
        </w:rPr>
        <w:t>.</w:t>
      </w:r>
      <w:r w:rsidRPr="00915DE3">
        <w:rPr>
          <w:rFonts w:ascii="Arial" w:hAnsi="Arial" w:cs="Arial"/>
          <w:sz w:val="22"/>
          <w:szCs w:val="22"/>
        </w:rPr>
        <w:t xml:space="preserve"> </w:t>
      </w:r>
      <w:r w:rsidR="003914D3" w:rsidRPr="00915DE3">
        <w:rPr>
          <w:rFonts w:ascii="Arial" w:hAnsi="Arial" w:cs="Arial"/>
          <w:sz w:val="22"/>
          <w:szCs w:val="22"/>
        </w:rPr>
        <w:t xml:space="preserve"> If no cause is found</w:t>
      </w:r>
      <w:r w:rsidR="005D1BFE" w:rsidRPr="00915DE3">
        <w:rPr>
          <w:rFonts w:ascii="Arial" w:hAnsi="Arial" w:cs="Arial"/>
          <w:sz w:val="22"/>
          <w:szCs w:val="22"/>
        </w:rPr>
        <w:t xml:space="preserve"> after clinical, appropriate biochemical and radiologic evaluation</w:t>
      </w:r>
      <w:r w:rsidR="003914D3" w:rsidRPr="00915DE3">
        <w:rPr>
          <w:rFonts w:ascii="Arial" w:hAnsi="Arial" w:cs="Arial"/>
          <w:sz w:val="22"/>
          <w:szCs w:val="22"/>
        </w:rPr>
        <w:t xml:space="preserve">, such a patient may have what we would prefer </w:t>
      </w:r>
      <w:r w:rsidR="00D57952" w:rsidRPr="00915DE3">
        <w:rPr>
          <w:rFonts w:ascii="Arial" w:hAnsi="Arial" w:cs="Arial"/>
          <w:sz w:val="22"/>
          <w:szCs w:val="22"/>
        </w:rPr>
        <w:t>to term</w:t>
      </w:r>
      <w:r w:rsidR="003914D3" w:rsidRPr="00915DE3">
        <w:rPr>
          <w:rFonts w:ascii="Arial" w:hAnsi="Arial" w:cs="Arial"/>
          <w:sz w:val="22"/>
          <w:szCs w:val="22"/>
        </w:rPr>
        <w:t xml:space="preserve"> idiopathic growth failure (IGF)</w:t>
      </w:r>
      <w:r w:rsidR="00141DBD" w:rsidRPr="00915DE3">
        <w:rPr>
          <w:rFonts w:ascii="Arial" w:hAnsi="Arial" w:cs="Arial"/>
          <w:sz w:val="22"/>
          <w:szCs w:val="22"/>
        </w:rPr>
        <w:t>.</w:t>
      </w:r>
      <w:r w:rsidR="003914D3" w:rsidRPr="00915DE3">
        <w:rPr>
          <w:rFonts w:ascii="Arial" w:hAnsi="Arial" w:cs="Arial"/>
          <w:sz w:val="22"/>
          <w:szCs w:val="22"/>
        </w:rPr>
        <w:t xml:space="preserve"> </w:t>
      </w:r>
      <w:r w:rsidRPr="00915DE3">
        <w:rPr>
          <w:rFonts w:ascii="Arial" w:hAnsi="Arial" w:cs="Arial"/>
          <w:sz w:val="22"/>
          <w:szCs w:val="22"/>
        </w:rPr>
        <w:t>I</w:t>
      </w:r>
      <w:r w:rsidR="003914D3" w:rsidRPr="00915DE3">
        <w:rPr>
          <w:rFonts w:ascii="Arial" w:hAnsi="Arial" w:cs="Arial"/>
          <w:sz w:val="22"/>
          <w:szCs w:val="22"/>
        </w:rPr>
        <w:t>n</w:t>
      </w:r>
      <w:r w:rsidR="00C27B9B" w:rsidRPr="00915DE3">
        <w:rPr>
          <w:rFonts w:ascii="Arial" w:hAnsi="Arial" w:cs="Arial"/>
          <w:sz w:val="22"/>
          <w:szCs w:val="22"/>
        </w:rPr>
        <w:t xml:space="preserve"> </w:t>
      </w:r>
      <w:r w:rsidR="003914D3" w:rsidRPr="00915DE3">
        <w:rPr>
          <w:rFonts w:ascii="Arial" w:hAnsi="Arial" w:cs="Arial"/>
          <w:sz w:val="22"/>
          <w:szCs w:val="22"/>
        </w:rPr>
        <w:t>as</w:t>
      </w:r>
      <w:r w:rsidR="00C27B9B" w:rsidRPr="00915DE3">
        <w:rPr>
          <w:rFonts w:ascii="Arial" w:hAnsi="Arial" w:cs="Arial"/>
          <w:sz w:val="22"/>
          <w:szCs w:val="22"/>
        </w:rPr>
        <w:t xml:space="preserve"> </w:t>
      </w:r>
      <w:r w:rsidR="003914D3" w:rsidRPr="00915DE3">
        <w:rPr>
          <w:rFonts w:ascii="Arial" w:hAnsi="Arial" w:cs="Arial"/>
          <w:sz w:val="22"/>
          <w:szCs w:val="22"/>
        </w:rPr>
        <w:t>much as those initials are already in use</w:t>
      </w:r>
      <w:r w:rsidR="005D1BFE" w:rsidRPr="00915DE3">
        <w:rPr>
          <w:rFonts w:ascii="Arial" w:hAnsi="Arial" w:cs="Arial"/>
          <w:sz w:val="22"/>
          <w:szCs w:val="22"/>
        </w:rPr>
        <w:t xml:space="preserve"> for Insulin Like Growth Facto</w:t>
      </w:r>
      <w:r w:rsidR="00C6164B" w:rsidRPr="00915DE3">
        <w:rPr>
          <w:rFonts w:ascii="Arial" w:hAnsi="Arial" w:cs="Arial"/>
          <w:sz w:val="22"/>
          <w:szCs w:val="22"/>
        </w:rPr>
        <w:t>r,</w:t>
      </w:r>
      <w:r w:rsidR="003914D3" w:rsidRPr="00915DE3">
        <w:rPr>
          <w:rFonts w:ascii="Arial" w:hAnsi="Arial" w:cs="Arial"/>
          <w:sz w:val="22"/>
          <w:szCs w:val="22"/>
        </w:rPr>
        <w:t xml:space="preserve"> we prefer the term GFUE</w:t>
      </w:r>
      <w:r w:rsidR="00C6164B" w:rsidRPr="00915DE3">
        <w:rPr>
          <w:rFonts w:ascii="Arial" w:hAnsi="Arial" w:cs="Arial"/>
          <w:sz w:val="22"/>
          <w:szCs w:val="22"/>
        </w:rPr>
        <w:t>,</w:t>
      </w:r>
      <w:r w:rsidR="003914D3" w:rsidRPr="00915DE3">
        <w:rPr>
          <w:rFonts w:ascii="Arial" w:hAnsi="Arial" w:cs="Arial"/>
          <w:sz w:val="22"/>
          <w:szCs w:val="22"/>
        </w:rPr>
        <w:t xml:space="preserve"> or growth failure of unknown </w:t>
      </w:r>
      <w:r w:rsidR="00087124" w:rsidRPr="00915DE3">
        <w:rPr>
          <w:rFonts w:ascii="Arial" w:hAnsi="Arial" w:cs="Arial"/>
          <w:sz w:val="22"/>
          <w:szCs w:val="22"/>
        </w:rPr>
        <w:t>etiology</w:t>
      </w:r>
      <w:r w:rsidR="00C6164B" w:rsidRPr="00915DE3">
        <w:rPr>
          <w:rFonts w:ascii="Arial" w:hAnsi="Arial" w:cs="Arial"/>
          <w:sz w:val="22"/>
          <w:szCs w:val="22"/>
        </w:rPr>
        <w:t>,</w:t>
      </w:r>
      <w:r w:rsidR="00087124" w:rsidRPr="00915DE3">
        <w:rPr>
          <w:rFonts w:ascii="Arial" w:hAnsi="Arial" w:cs="Arial"/>
          <w:sz w:val="22"/>
          <w:szCs w:val="22"/>
        </w:rPr>
        <w:t xml:space="preserve"> </w:t>
      </w:r>
      <w:r w:rsidR="003914D3" w:rsidRPr="00915DE3">
        <w:rPr>
          <w:rFonts w:ascii="Arial" w:hAnsi="Arial" w:cs="Arial"/>
          <w:sz w:val="22"/>
          <w:szCs w:val="22"/>
        </w:rPr>
        <w:t xml:space="preserve">thereby </w:t>
      </w:r>
      <w:r w:rsidRPr="00915DE3">
        <w:rPr>
          <w:rFonts w:ascii="Arial" w:hAnsi="Arial" w:cs="Arial"/>
          <w:sz w:val="22"/>
          <w:szCs w:val="22"/>
        </w:rPr>
        <w:t xml:space="preserve">emphasizing </w:t>
      </w:r>
      <w:r w:rsidR="003914D3" w:rsidRPr="00915DE3">
        <w:rPr>
          <w:rFonts w:ascii="Arial" w:hAnsi="Arial" w:cs="Arial"/>
          <w:sz w:val="22"/>
          <w:szCs w:val="22"/>
        </w:rPr>
        <w:t xml:space="preserve">the concern about growth </w:t>
      </w:r>
      <w:r w:rsidRPr="00915DE3">
        <w:rPr>
          <w:rFonts w:ascii="Arial" w:hAnsi="Arial" w:cs="Arial"/>
          <w:sz w:val="22"/>
          <w:szCs w:val="22"/>
        </w:rPr>
        <w:t>failure, not just stature</w:t>
      </w:r>
      <w:r w:rsidR="003914D3" w:rsidRPr="00915DE3">
        <w:rPr>
          <w:rFonts w:ascii="Arial" w:hAnsi="Arial" w:cs="Arial"/>
          <w:sz w:val="22"/>
          <w:szCs w:val="22"/>
        </w:rPr>
        <w:t>.</w:t>
      </w:r>
    </w:p>
    <w:p w14:paraId="4F1B8835" w14:textId="77777777" w:rsidR="006B3914" w:rsidRPr="00915DE3" w:rsidRDefault="006B3914"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p w14:paraId="52ECC574" w14:textId="1CA0D052" w:rsidR="008129F2" w:rsidRPr="00915DE3" w:rsidRDefault="00EB4D42" w:rsidP="00915DE3">
      <w:pPr>
        <w:pStyle w:val="NormalWeb"/>
        <w:shd w:val="clear" w:color="auto" w:fill="FFFFFF"/>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To illustrate the potential dilemmas in diagnosis, w</w:t>
      </w:r>
      <w:r w:rsidR="003914D3" w:rsidRPr="00915DE3">
        <w:rPr>
          <w:rFonts w:ascii="Arial" w:hAnsi="Arial" w:cs="Arial"/>
          <w:sz w:val="22"/>
          <w:szCs w:val="22"/>
        </w:rPr>
        <w:t xml:space="preserve">e present </w:t>
      </w:r>
      <w:r w:rsidR="002314AF" w:rsidRPr="00915DE3">
        <w:rPr>
          <w:rFonts w:ascii="Arial" w:hAnsi="Arial" w:cs="Arial"/>
          <w:sz w:val="22"/>
          <w:szCs w:val="22"/>
        </w:rPr>
        <w:t xml:space="preserve">three </w:t>
      </w:r>
      <w:r w:rsidR="003914D3" w:rsidRPr="00915DE3">
        <w:rPr>
          <w:rFonts w:ascii="Arial" w:hAnsi="Arial" w:cs="Arial"/>
          <w:sz w:val="22"/>
          <w:szCs w:val="22"/>
        </w:rPr>
        <w:t>patients</w:t>
      </w:r>
      <w:r w:rsidR="00B532B8" w:rsidRPr="00915DE3">
        <w:rPr>
          <w:rFonts w:ascii="Arial" w:hAnsi="Arial" w:cs="Arial"/>
          <w:sz w:val="22"/>
          <w:szCs w:val="22"/>
        </w:rPr>
        <w:t xml:space="preserve"> with similar </w:t>
      </w:r>
      <w:r w:rsidR="00633CB9" w:rsidRPr="00915DE3">
        <w:rPr>
          <w:rFonts w:ascii="Arial" w:hAnsi="Arial" w:cs="Arial"/>
          <w:sz w:val="22"/>
          <w:szCs w:val="22"/>
        </w:rPr>
        <w:t>patterns of growth and a normal response to initial growth hormone stimulation testing with 2 provocative agents</w:t>
      </w:r>
      <w:r w:rsidR="002314AF" w:rsidRPr="00915DE3">
        <w:rPr>
          <w:rFonts w:ascii="Arial" w:hAnsi="Arial" w:cs="Arial"/>
          <w:sz w:val="22"/>
          <w:szCs w:val="22"/>
        </w:rPr>
        <w:t>;</w:t>
      </w:r>
      <w:r w:rsidR="00B532B8" w:rsidRPr="00915DE3">
        <w:rPr>
          <w:rFonts w:ascii="Arial" w:hAnsi="Arial" w:cs="Arial"/>
          <w:sz w:val="22"/>
          <w:szCs w:val="22"/>
        </w:rPr>
        <w:t xml:space="preserve"> each of </w:t>
      </w:r>
      <w:r w:rsidR="002314AF" w:rsidRPr="00915DE3">
        <w:rPr>
          <w:rFonts w:ascii="Arial" w:hAnsi="Arial" w:cs="Arial"/>
          <w:sz w:val="22"/>
          <w:szCs w:val="22"/>
        </w:rPr>
        <w:t xml:space="preserve">these children </w:t>
      </w:r>
      <w:r w:rsidR="003914D3" w:rsidRPr="00915DE3">
        <w:rPr>
          <w:rFonts w:ascii="Arial" w:hAnsi="Arial" w:cs="Arial"/>
          <w:sz w:val="22"/>
          <w:szCs w:val="22"/>
        </w:rPr>
        <w:t>may have been called ISS</w:t>
      </w:r>
      <w:r w:rsidR="00633CB9" w:rsidRPr="00915DE3">
        <w:rPr>
          <w:rFonts w:ascii="Arial" w:hAnsi="Arial" w:cs="Arial"/>
          <w:sz w:val="22"/>
          <w:szCs w:val="22"/>
        </w:rPr>
        <w:t xml:space="preserve"> but </w:t>
      </w:r>
      <w:r w:rsidR="002314AF" w:rsidRPr="00915DE3">
        <w:rPr>
          <w:rFonts w:ascii="Arial" w:hAnsi="Arial" w:cs="Arial"/>
          <w:sz w:val="22"/>
          <w:szCs w:val="22"/>
        </w:rPr>
        <w:t xml:space="preserve">demonstrate </w:t>
      </w:r>
      <w:r w:rsidR="00600AC4" w:rsidRPr="00915DE3">
        <w:rPr>
          <w:rFonts w:ascii="Arial" w:hAnsi="Arial" w:cs="Arial"/>
          <w:sz w:val="22"/>
          <w:szCs w:val="22"/>
        </w:rPr>
        <w:t xml:space="preserve">radically </w:t>
      </w:r>
      <w:r w:rsidR="00633CB9" w:rsidRPr="00915DE3">
        <w:rPr>
          <w:rFonts w:ascii="Arial" w:hAnsi="Arial" w:cs="Arial"/>
          <w:sz w:val="22"/>
          <w:szCs w:val="22"/>
        </w:rPr>
        <w:t xml:space="preserve">different outcomes.  </w:t>
      </w:r>
    </w:p>
    <w:tbl>
      <w:tblPr>
        <w:tblW w:w="9630" w:type="dxa"/>
        <w:tblLook w:val="04A0" w:firstRow="1" w:lastRow="0" w:firstColumn="1" w:lastColumn="0" w:noHBand="0" w:noVBand="1"/>
      </w:tblPr>
      <w:tblGrid>
        <w:gridCol w:w="2970"/>
        <w:gridCol w:w="6660"/>
      </w:tblGrid>
      <w:tr w:rsidR="001E145F" w:rsidRPr="00915DE3" w14:paraId="59C76D33" w14:textId="77777777" w:rsidTr="0014506A">
        <w:trPr>
          <w:trHeight w:val="315"/>
        </w:trPr>
        <w:tc>
          <w:tcPr>
            <w:tcW w:w="2970" w:type="dxa"/>
            <w:tcBorders>
              <w:top w:val="nil"/>
              <w:left w:val="nil"/>
              <w:bottom w:val="single" w:sz="4" w:space="0" w:color="auto"/>
              <w:right w:val="nil"/>
            </w:tcBorders>
            <w:shd w:val="clear" w:color="auto" w:fill="auto"/>
            <w:noWrap/>
            <w:hideMark/>
          </w:tcPr>
          <w:p w14:paraId="3F13DF40" w14:textId="715095DA" w:rsidR="001E145F" w:rsidRPr="00915DE3" w:rsidRDefault="001E145F" w:rsidP="00915DE3">
            <w:pPr>
              <w:spacing w:after="0" w:line="276" w:lineRule="auto"/>
              <w:rPr>
                <w:rFonts w:ascii="Arial" w:eastAsia="Times New Roman" w:hAnsi="Arial" w:cs="Arial"/>
                <w:b/>
                <w:bCs/>
                <w:color w:val="000000"/>
              </w:rPr>
            </w:pPr>
          </w:p>
        </w:tc>
        <w:tc>
          <w:tcPr>
            <w:tcW w:w="6660" w:type="dxa"/>
            <w:tcBorders>
              <w:top w:val="nil"/>
              <w:left w:val="nil"/>
              <w:bottom w:val="single" w:sz="4" w:space="0" w:color="auto"/>
              <w:right w:val="nil"/>
            </w:tcBorders>
            <w:shd w:val="clear" w:color="auto" w:fill="auto"/>
            <w:noWrap/>
            <w:hideMark/>
          </w:tcPr>
          <w:p w14:paraId="78687117" w14:textId="77777777" w:rsidR="001E145F" w:rsidRPr="00915DE3" w:rsidRDefault="001E145F" w:rsidP="00915DE3">
            <w:pPr>
              <w:spacing w:after="0" w:line="276" w:lineRule="auto"/>
              <w:rPr>
                <w:rFonts w:ascii="Arial" w:eastAsia="Times New Roman" w:hAnsi="Arial" w:cs="Arial"/>
                <w:b/>
                <w:bCs/>
                <w:color w:val="000000"/>
              </w:rPr>
            </w:pPr>
          </w:p>
        </w:tc>
      </w:tr>
      <w:tr w:rsidR="0068447B" w:rsidRPr="00915DE3" w14:paraId="78B9E804" w14:textId="77777777" w:rsidTr="0068447B">
        <w:trPr>
          <w:trHeight w:val="315"/>
        </w:trPr>
        <w:tc>
          <w:tcPr>
            <w:tcW w:w="9630" w:type="dxa"/>
            <w:gridSpan w:val="2"/>
            <w:tcBorders>
              <w:top w:val="single" w:sz="4" w:space="0" w:color="auto"/>
              <w:left w:val="single" w:sz="4" w:space="0" w:color="auto"/>
              <w:bottom w:val="single" w:sz="4" w:space="0" w:color="auto"/>
              <w:right w:val="single" w:sz="4" w:space="0" w:color="auto"/>
            </w:tcBorders>
            <w:shd w:val="clear" w:color="auto" w:fill="FFFF00"/>
            <w:noWrap/>
          </w:tcPr>
          <w:p w14:paraId="629E94A8" w14:textId="1B9A8444" w:rsidR="0068447B" w:rsidRPr="00915DE3" w:rsidRDefault="0068447B" w:rsidP="00915DE3">
            <w:pPr>
              <w:spacing w:after="0" w:line="276" w:lineRule="auto"/>
              <w:rPr>
                <w:rFonts w:ascii="Arial" w:eastAsia="Times New Roman" w:hAnsi="Arial" w:cs="Arial"/>
                <w:b/>
                <w:bCs/>
                <w:color w:val="000000"/>
              </w:rPr>
            </w:pPr>
            <w:r w:rsidRPr="00915DE3">
              <w:rPr>
                <w:rFonts w:ascii="Arial" w:hAnsi="Arial" w:cs="Arial"/>
                <w:b/>
                <w:bCs/>
              </w:rPr>
              <w:t>Table 1. Common Causes of Short Stature and Growth Failure</w:t>
            </w:r>
          </w:p>
        </w:tc>
      </w:tr>
      <w:tr w:rsidR="001E145F" w:rsidRPr="00915DE3" w14:paraId="7E1B837E" w14:textId="77777777" w:rsidTr="0014506A">
        <w:trPr>
          <w:trHeight w:val="315"/>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52B52274" w14:textId="113FFF4A" w:rsidR="001E145F" w:rsidRPr="00915DE3" w:rsidRDefault="001E145F" w:rsidP="00915DE3">
            <w:pPr>
              <w:spacing w:after="0" w:line="276" w:lineRule="auto"/>
              <w:rPr>
                <w:rFonts w:ascii="Arial" w:eastAsia="Times New Roman" w:hAnsi="Arial" w:cs="Arial"/>
                <w:b/>
                <w:bCs/>
                <w:color w:val="000000"/>
              </w:rPr>
            </w:pPr>
            <w:r w:rsidRPr="00915DE3">
              <w:rPr>
                <w:rFonts w:ascii="Arial" w:hAnsi="Arial" w:cs="Arial"/>
                <w:b/>
                <w:bCs/>
              </w:rPr>
              <w:t>Normal variants of growth</w:t>
            </w:r>
          </w:p>
        </w:tc>
        <w:tc>
          <w:tcPr>
            <w:tcW w:w="6660" w:type="dxa"/>
            <w:tcBorders>
              <w:top w:val="single" w:sz="4" w:space="0" w:color="auto"/>
              <w:left w:val="single" w:sz="4" w:space="0" w:color="auto"/>
              <w:bottom w:val="single" w:sz="4" w:space="0" w:color="auto"/>
              <w:right w:val="single" w:sz="4" w:space="0" w:color="auto"/>
            </w:tcBorders>
            <w:shd w:val="clear" w:color="auto" w:fill="auto"/>
            <w:noWrap/>
            <w:hideMark/>
          </w:tcPr>
          <w:p w14:paraId="09F7AFAF" w14:textId="77777777" w:rsidR="001E145F" w:rsidRPr="00915DE3" w:rsidRDefault="001E145F" w:rsidP="00915DE3">
            <w:pPr>
              <w:spacing w:after="0" w:line="276" w:lineRule="auto"/>
              <w:rPr>
                <w:rFonts w:ascii="Arial" w:eastAsia="Times New Roman" w:hAnsi="Arial" w:cs="Arial"/>
                <w:b/>
                <w:bCs/>
                <w:color w:val="000000"/>
              </w:rPr>
            </w:pPr>
          </w:p>
        </w:tc>
      </w:tr>
      <w:tr w:rsidR="001E145F" w:rsidRPr="00915DE3" w14:paraId="072E4D30" w14:textId="77777777" w:rsidTr="0014506A">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00907E73" w14:textId="77777777" w:rsidR="001E145F" w:rsidRPr="00915DE3" w:rsidRDefault="001E145F" w:rsidP="00915DE3">
            <w:pPr>
              <w:spacing w:after="0" w:line="276" w:lineRule="auto"/>
              <w:rPr>
                <w:rFonts w:ascii="Arial" w:eastAsia="Times New Roman" w:hAnsi="Arial" w:cs="Arial"/>
              </w:rPr>
            </w:pPr>
          </w:p>
        </w:tc>
        <w:tc>
          <w:tcPr>
            <w:tcW w:w="6660" w:type="dxa"/>
            <w:tcBorders>
              <w:top w:val="single" w:sz="4" w:space="0" w:color="auto"/>
              <w:left w:val="single" w:sz="4" w:space="0" w:color="auto"/>
              <w:bottom w:val="single" w:sz="4" w:space="0" w:color="auto"/>
              <w:right w:val="single" w:sz="4" w:space="0" w:color="auto"/>
            </w:tcBorders>
            <w:shd w:val="clear" w:color="auto" w:fill="auto"/>
            <w:hideMark/>
          </w:tcPr>
          <w:p w14:paraId="424FB70D" w14:textId="05ECB7B8"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Familial short stature</w:t>
            </w:r>
          </w:p>
        </w:tc>
      </w:tr>
      <w:tr w:rsidR="001E145F" w:rsidRPr="00915DE3" w14:paraId="3D1DE9E4" w14:textId="77777777" w:rsidTr="0014506A">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1653D2C0" w14:textId="77777777" w:rsidR="001E145F" w:rsidRPr="00915DE3" w:rsidRDefault="001E145F" w:rsidP="00915DE3">
            <w:pPr>
              <w:spacing w:after="0" w:line="276" w:lineRule="auto"/>
              <w:rPr>
                <w:rFonts w:ascii="Arial" w:eastAsia="Times New Roman" w:hAnsi="Arial" w:cs="Arial"/>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auto"/>
            <w:hideMark/>
          </w:tcPr>
          <w:p w14:paraId="28C8DEF3" w14:textId="23EFA1EF"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Constitutional delay in</w:t>
            </w:r>
            <w:r w:rsidR="0042274F" w:rsidRPr="00915DE3">
              <w:rPr>
                <w:rFonts w:ascii="Arial" w:hAnsi="Arial" w:cs="Arial"/>
              </w:rPr>
              <w:t xml:space="preserve"> growth and </w:t>
            </w:r>
            <w:r w:rsidRPr="00915DE3">
              <w:rPr>
                <w:rFonts w:ascii="Arial" w:hAnsi="Arial" w:cs="Arial"/>
              </w:rPr>
              <w:t>puberty</w:t>
            </w:r>
            <w:r w:rsidR="001D739D" w:rsidRPr="00915DE3">
              <w:rPr>
                <w:rFonts w:ascii="Arial" w:hAnsi="Arial" w:cs="Arial"/>
              </w:rPr>
              <w:t xml:space="preserve"> (CDGP)</w:t>
            </w:r>
          </w:p>
        </w:tc>
      </w:tr>
      <w:tr w:rsidR="001E145F" w:rsidRPr="00915DE3" w14:paraId="0A4F04B7" w14:textId="77777777" w:rsidTr="0014506A">
        <w:trPr>
          <w:trHeight w:val="315"/>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1DCFFD16" w14:textId="0FC671CD" w:rsidR="001E145F" w:rsidRPr="00915DE3" w:rsidRDefault="001E145F" w:rsidP="00915DE3">
            <w:pPr>
              <w:spacing w:after="0" w:line="276" w:lineRule="auto"/>
              <w:rPr>
                <w:rFonts w:ascii="Arial" w:eastAsia="Times New Roman" w:hAnsi="Arial" w:cs="Arial"/>
                <w:b/>
                <w:bCs/>
                <w:color w:val="000000"/>
              </w:rPr>
            </w:pPr>
            <w:r w:rsidRPr="00915DE3">
              <w:rPr>
                <w:rFonts w:ascii="Arial" w:hAnsi="Arial" w:cs="Arial"/>
                <w:b/>
                <w:bCs/>
              </w:rPr>
              <w:t>Systemic disorders</w:t>
            </w:r>
          </w:p>
        </w:tc>
        <w:tc>
          <w:tcPr>
            <w:tcW w:w="6660" w:type="dxa"/>
            <w:tcBorders>
              <w:top w:val="single" w:sz="4" w:space="0" w:color="auto"/>
              <w:left w:val="single" w:sz="4" w:space="0" w:color="auto"/>
              <w:bottom w:val="single" w:sz="4" w:space="0" w:color="auto"/>
              <w:right w:val="single" w:sz="4" w:space="0" w:color="auto"/>
            </w:tcBorders>
            <w:shd w:val="clear" w:color="auto" w:fill="auto"/>
            <w:noWrap/>
            <w:hideMark/>
          </w:tcPr>
          <w:p w14:paraId="4F2CF20F" w14:textId="77777777" w:rsidR="001E145F" w:rsidRPr="00915DE3" w:rsidRDefault="001E145F" w:rsidP="00915DE3">
            <w:pPr>
              <w:spacing w:after="0" w:line="276" w:lineRule="auto"/>
              <w:rPr>
                <w:rFonts w:ascii="Arial" w:eastAsia="Times New Roman" w:hAnsi="Arial" w:cs="Arial"/>
                <w:b/>
                <w:bCs/>
                <w:color w:val="000000"/>
              </w:rPr>
            </w:pPr>
          </w:p>
        </w:tc>
      </w:tr>
      <w:tr w:rsidR="001E145F" w:rsidRPr="00915DE3" w14:paraId="30F20FE6" w14:textId="77777777" w:rsidTr="0014506A">
        <w:trPr>
          <w:trHeight w:val="315"/>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14749D1A" w14:textId="1E0C5FD9"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Endocrine</w:t>
            </w:r>
          </w:p>
        </w:tc>
        <w:tc>
          <w:tcPr>
            <w:tcW w:w="6660" w:type="dxa"/>
            <w:tcBorders>
              <w:top w:val="single" w:sz="4" w:space="0" w:color="auto"/>
              <w:left w:val="single" w:sz="4" w:space="0" w:color="auto"/>
              <w:bottom w:val="single" w:sz="4" w:space="0" w:color="auto"/>
              <w:right w:val="single" w:sz="4" w:space="0" w:color="auto"/>
            </w:tcBorders>
            <w:shd w:val="clear" w:color="auto" w:fill="auto"/>
            <w:noWrap/>
            <w:hideMark/>
          </w:tcPr>
          <w:p w14:paraId="58BB9FE6" w14:textId="50B19DB1"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Growth hormone deficiency</w:t>
            </w:r>
          </w:p>
        </w:tc>
      </w:tr>
      <w:tr w:rsidR="001E145F" w:rsidRPr="00915DE3" w14:paraId="3032BD68" w14:textId="77777777" w:rsidTr="0014506A">
        <w:trPr>
          <w:trHeight w:val="315"/>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5158C01F" w14:textId="77777777" w:rsidR="001E145F" w:rsidRPr="00915DE3" w:rsidRDefault="001E145F" w:rsidP="00915DE3">
            <w:pPr>
              <w:spacing w:after="0" w:line="276" w:lineRule="auto"/>
              <w:rPr>
                <w:rFonts w:ascii="Arial" w:eastAsia="Times New Roman" w:hAnsi="Arial" w:cs="Arial"/>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auto"/>
            <w:noWrap/>
            <w:hideMark/>
          </w:tcPr>
          <w:p w14:paraId="6C7500B7" w14:textId="77777777" w:rsidR="001E145F" w:rsidRPr="00915DE3" w:rsidRDefault="001E145F" w:rsidP="00915DE3">
            <w:pPr>
              <w:spacing w:after="0" w:line="276" w:lineRule="auto"/>
              <w:rPr>
                <w:rFonts w:ascii="Arial" w:hAnsi="Arial" w:cs="Arial"/>
              </w:rPr>
            </w:pPr>
            <w:r w:rsidRPr="00915DE3">
              <w:rPr>
                <w:rFonts w:ascii="Arial" w:hAnsi="Arial" w:cs="Arial"/>
              </w:rPr>
              <w:t>Hypothyroidism</w:t>
            </w:r>
          </w:p>
          <w:p w14:paraId="54CF4FBC" w14:textId="35A081EF" w:rsidR="00D27118" w:rsidRPr="00915DE3" w:rsidRDefault="00D27118" w:rsidP="00915DE3">
            <w:pPr>
              <w:spacing w:after="0" w:line="276" w:lineRule="auto"/>
              <w:rPr>
                <w:rFonts w:ascii="Arial" w:eastAsia="Times New Roman" w:hAnsi="Arial" w:cs="Arial"/>
                <w:color w:val="000000"/>
              </w:rPr>
            </w:pPr>
            <w:r w:rsidRPr="00915DE3">
              <w:rPr>
                <w:rFonts w:ascii="Arial" w:eastAsia="Times New Roman" w:hAnsi="Arial" w:cs="Arial"/>
                <w:color w:val="000000"/>
              </w:rPr>
              <w:t>Cortisol excess (endogenous or exogenous)</w:t>
            </w:r>
          </w:p>
        </w:tc>
      </w:tr>
      <w:tr w:rsidR="001E145F" w:rsidRPr="00915DE3" w14:paraId="5FA50CD7" w14:textId="77777777" w:rsidTr="0014506A">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25991E04" w14:textId="09D2F17E"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Non-endocrine</w:t>
            </w:r>
          </w:p>
        </w:tc>
        <w:tc>
          <w:tcPr>
            <w:tcW w:w="6660" w:type="dxa"/>
            <w:tcBorders>
              <w:top w:val="single" w:sz="4" w:space="0" w:color="auto"/>
              <w:left w:val="single" w:sz="4" w:space="0" w:color="auto"/>
              <w:bottom w:val="single" w:sz="4" w:space="0" w:color="auto"/>
              <w:right w:val="single" w:sz="4" w:space="0" w:color="auto"/>
            </w:tcBorders>
            <w:shd w:val="clear" w:color="auto" w:fill="auto"/>
            <w:hideMark/>
          </w:tcPr>
          <w:p w14:paraId="7E21541E" w14:textId="680B997B"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 xml:space="preserve">Malnutrition </w:t>
            </w:r>
          </w:p>
        </w:tc>
      </w:tr>
      <w:tr w:rsidR="001E145F" w:rsidRPr="00915DE3" w14:paraId="0047BF5D" w14:textId="77777777" w:rsidTr="0014506A">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59EA7D61" w14:textId="77777777" w:rsidR="001E145F" w:rsidRPr="00915DE3" w:rsidRDefault="001E145F" w:rsidP="00915DE3">
            <w:pPr>
              <w:spacing w:after="0" w:line="276" w:lineRule="auto"/>
              <w:rPr>
                <w:rFonts w:ascii="Arial" w:eastAsia="Times New Roman" w:hAnsi="Arial" w:cs="Arial"/>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auto"/>
            <w:hideMark/>
          </w:tcPr>
          <w:p w14:paraId="13D8D3F3" w14:textId="0318A587"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Malabsorptive diseases</w:t>
            </w:r>
          </w:p>
        </w:tc>
      </w:tr>
      <w:tr w:rsidR="001E145F" w:rsidRPr="00915DE3" w14:paraId="32E75B28" w14:textId="77777777" w:rsidTr="0014506A">
        <w:trPr>
          <w:trHeight w:val="602"/>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5B84FB18" w14:textId="77777777" w:rsidR="001E145F" w:rsidRPr="00915DE3" w:rsidRDefault="001E145F" w:rsidP="00915DE3">
            <w:pPr>
              <w:spacing w:after="0" w:line="276" w:lineRule="auto"/>
              <w:rPr>
                <w:rFonts w:ascii="Arial" w:eastAsia="Times New Roman" w:hAnsi="Arial" w:cs="Arial"/>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auto"/>
            <w:hideMark/>
          </w:tcPr>
          <w:p w14:paraId="17A1BD49" w14:textId="0BA51A25"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Genetic syndromes: Turner's syndrome, Noonan’s syndrome, Achondroplasia, SHOX gene haploinsufficiency</w:t>
            </w:r>
          </w:p>
        </w:tc>
      </w:tr>
      <w:tr w:rsidR="001E145F" w:rsidRPr="00915DE3" w14:paraId="625D2B0D" w14:textId="77777777" w:rsidTr="0014506A">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70A0EBDD" w14:textId="77777777" w:rsidR="001E145F" w:rsidRPr="00915DE3" w:rsidRDefault="001E145F" w:rsidP="00915DE3">
            <w:pPr>
              <w:spacing w:after="0" w:line="276" w:lineRule="auto"/>
              <w:rPr>
                <w:rFonts w:ascii="Arial" w:eastAsia="Times New Roman" w:hAnsi="Arial" w:cs="Arial"/>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auto"/>
            <w:hideMark/>
          </w:tcPr>
          <w:p w14:paraId="6885716C" w14:textId="19B0BC14"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Chronic inflammatory conditions</w:t>
            </w:r>
            <w:r w:rsidR="00FB014C" w:rsidRPr="00915DE3">
              <w:rPr>
                <w:rFonts w:ascii="Arial" w:hAnsi="Arial" w:cs="Arial"/>
              </w:rPr>
              <w:t xml:space="preserve"> (e</w:t>
            </w:r>
            <w:r w:rsidR="00E70FC7">
              <w:rPr>
                <w:rFonts w:ascii="Arial" w:hAnsi="Arial" w:cs="Arial"/>
              </w:rPr>
              <w:t>.</w:t>
            </w:r>
            <w:r w:rsidR="00FB014C" w:rsidRPr="00915DE3">
              <w:rPr>
                <w:rFonts w:ascii="Arial" w:hAnsi="Arial" w:cs="Arial"/>
              </w:rPr>
              <w:t>g</w:t>
            </w:r>
            <w:r w:rsidR="00E70FC7">
              <w:rPr>
                <w:rFonts w:ascii="Arial" w:hAnsi="Arial" w:cs="Arial"/>
              </w:rPr>
              <w:t>.</w:t>
            </w:r>
            <w:r w:rsidR="00FB014C" w:rsidRPr="00915DE3">
              <w:rPr>
                <w:rFonts w:ascii="Arial" w:hAnsi="Arial" w:cs="Arial"/>
              </w:rPr>
              <w:t xml:space="preserve">: </w:t>
            </w:r>
            <w:r w:rsidR="00251431" w:rsidRPr="00915DE3">
              <w:rPr>
                <w:rFonts w:ascii="Arial" w:hAnsi="Arial" w:cs="Arial"/>
              </w:rPr>
              <w:t>Inflammatory</w:t>
            </w:r>
            <w:r w:rsidR="00FB014C" w:rsidRPr="00915DE3">
              <w:rPr>
                <w:rFonts w:ascii="Arial" w:hAnsi="Arial" w:cs="Arial"/>
              </w:rPr>
              <w:t xml:space="preserve"> bowel diseases)</w:t>
            </w:r>
          </w:p>
        </w:tc>
      </w:tr>
      <w:tr w:rsidR="001E145F" w:rsidRPr="00915DE3" w14:paraId="2C5E3ABF" w14:textId="77777777" w:rsidTr="0014506A">
        <w:trPr>
          <w:trHeight w:val="250"/>
        </w:trPr>
        <w:tc>
          <w:tcPr>
            <w:tcW w:w="2970" w:type="dxa"/>
            <w:tcBorders>
              <w:top w:val="single" w:sz="4" w:space="0" w:color="auto"/>
              <w:left w:val="single" w:sz="4" w:space="0" w:color="auto"/>
              <w:bottom w:val="single" w:sz="4" w:space="0" w:color="auto"/>
              <w:right w:val="single" w:sz="4" w:space="0" w:color="auto"/>
            </w:tcBorders>
            <w:shd w:val="clear" w:color="auto" w:fill="auto"/>
            <w:noWrap/>
            <w:hideMark/>
          </w:tcPr>
          <w:p w14:paraId="2B49845D" w14:textId="77777777" w:rsidR="001E145F" w:rsidRPr="00915DE3" w:rsidRDefault="001E145F" w:rsidP="00915DE3">
            <w:pPr>
              <w:spacing w:after="0" w:line="276" w:lineRule="auto"/>
              <w:rPr>
                <w:rFonts w:ascii="Arial" w:eastAsia="Times New Roman" w:hAnsi="Arial" w:cs="Arial"/>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auto"/>
            <w:hideMark/>
          </w:tcPr>
          <w:p w14:paraId="3E67BA2E" w14:textId="30E69908" w:rsidR="001E145F" w:rsidRPr="00915DE3" w:rsidRDefault="001E145F" w:rsidP="00915DE3">
            <w:pPr>
              <w:spacing w:after="0" w:line="276" w:lineRule="auto"/>
              <w:rPr>
                <w:rFonts w:ascii="Arial" w:eastAsia="Times New Roman" w:hAnsi="Arial" w:cs="Arial"/>
                <w:color w:val="000000"/>
              </w:rPr>
            </w:pPr>
            <w:r w:rsidRPr="00915DE3">
              <w:rPr>
                <w:rFonts w:ascii="Arial" w:hAnsi="Arial" w:cs="Arial"/>
              </w:rPr>
              <w:t>Chronic medical conditions</w:t>
            </w:r>
            <w:r w:rsidR="00FB014C" w:rsidRPr="00915DE3">
              <w:rPr>
                <w:rFonts w:ascii="Arial" w:hAnsi="Arial" w:cs="Arial"/>
              </w:rPr>
              <w:t xml:space="preserve"> (e</w:t>
            </w:r>
            <w:r w:rsidR="00E70FC7">
              <w:rPr>
                <w:rFonts w:ascii="Arial" w:hAnsi="Arial" w:cs="Arial"/>
              </w:rPr>
              <w:t>.</w:t>
            </w:r>
            <w:r w:rsidR="00FB014C" w:rsidRPr="00915DE3">
              <w:rPr>
                <w:rFonts w:ascii="Arial" w:hAnsi="Arial" w:cs="Arial"/>
              </w:rPr>
              <w:t>g</w:t>
            </w:r>
            <w:r w:rsidR="00E70FC7">
              <w:rPr>
                <w:rFonts w:ascii="Arial" w:hAnsi="Arial" w:cs="Arial"/>
              </w:rPr>
              <w:t>.</w:t>
            </w:r>
            <w:r w:rsidR="00FB014C" w:rsidRPr="00915DE3">
              <w:rPr>
                <w:rFonts w:ascii="Arial" w:hAnsi="Arial" w:cs="Arial"/>
              </w:rPr>
              <w:t>: asthma on inhaled steroids)</w:t>
            </w:r>
          </w:p>
        </w:tc>
      </w:tr>
    </w:tbl>
    <w:p w14:paraId="1D5252A6" w14:textId="77777777" w:rsidR="001E145F" w:rsidRPr="00915DE3" w:rsidRDefault="001E145F"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tbl>
      <w:tblPr>
        <w:tblStyle w:val="TableGrid"/>
        <w:tblW w:w="9625" w:type="dxa"/>
        <w:tblLook w:val="04A0" w:firstRow="1" w:lastRow="0" w:firstColumn="1" w:lastColumn="0" w:noHBand="0" w:noVBand="1"/>
      </w:tblPr>
      <w:tblGrid>
        <w:gridCol w:w="9625"/>
      </w:tblGrid>
      <w:tr w:rsidR="00915DE3" w:rsidRPr="00915DE3" w14:paraId="43F2369E" w14:textId="77777777" w:rsidTr="00915DE3">
        <w:trPr>
          <w:trHeight w:val="371"/>
        </w:trPr>
        <w:tc>
          <w:tcPr>
            <w:tcW w:w="9625" w:type="dxa"/>
            <w:shd w:val="clear" w:color="auto" w:fill="FFFF00"/>
          </w:tcPr>
          <w:p w14:paraId="0F9E38B5" w14:textId="0E4A91D4" w:rsidR="00915DE3" w:rsidRPr="00915DE3" w:rsidRDefault="00915DE3" w:rsidP="00915DE3">
            <w:pPr>
              <w:pStyle w:val="NormalWeb"/>
              <w:spacing w:before="0" w:beforeAutospacing="0" w:after="0" w:afterAutospacing="0" w:line="276" w:lineRule="auto"/>
              <w:textAlignment w:val="baseline"/>
              <w:rPr>
                <w:rFonts w:ascii="Arial" w:hAnsi="Arial" w:cs="Arial"/>
                <w:b/>
                <w:bCs/>
                <w:sz w:val="22"/>
                <w:szCs w:val="22"/>
              </w:rPr>
            </w:pPr>
            <w:r w:rsidRPr="00915DE3">
              <w:rPr>
                <w:rFonts w:ascii="Arial" w:hAnsi="Arial" w:cs="Arial"/>
                <w:b/>
                <w:bCs/>
                <w:sz w:val="22"/>
                <w:szCs w:val="22"/>
              </w:rPr>
              <w:t>Table 2. Diagnostic Tests at Initial Investigation of Idiopathic Short Stature and Growth Failure of Unknown Etiology</w:t>
            </w:r>
          </w:p>
        </w:tc>
      </w:tr>
      <w:tr w:rsidR="008129F2" w:rsidRPr="00915DE3" w14:paraId="2072E4DE" w14:textId="77777777" w:rsidTr="0068447B">
        <w:trPr>
          <w:trHeight w:val="371"/>
        </w:trPr>
        <w:tc>
          <w:tcPr>
            <w:tcW w:w="9625" w:type="dxa"/>
            <w:shd w:val="clear" w:color="auto" w:fill="auto"/>
          </w:tcPr>
          <w:p w14:paraId="38B204E7" w14:textId="53240D77" w:rsidR="008129F2" w:rsidRPr="00915DE3" w:rsidRDefault="008129F2"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CBC, ESR</w:t>
            </w:r>
          </w:p>
        </w:tc>
      </w:tr>
      <w:tr w:rsidR="008129F2" w:rsidRPr="00915DE3" w14:paraId="5CF33167" w14:textId="77777777" w:rsidTr="0068447B">
        <w:trPr>
          <w:trHeight w:val="371"/>
        </w:trPr>
        <w:tc>
          <w:tcPr>
            <w:tcW w:w="9625" w:type="dxa"/>
            <w:shd w:val="clear" w:color="auto" w:fill="auto"/>
          </w:tcPr>
          <w:p w14:paraId="48A42A2F" w14:textId="6662B898" w:rsidR="008129F2" w:rsidRPr="00915DE3" w:rsidRDefault="008129F2"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Urinalysis</w:t>
            </w:r>
          </w:p>
        </w:tc>
      </w:tr>
      <w:tr w:rsidR="008129F2" w:rsidRPr="00915DE3" w14:paraId="368DD441" w14:textId="77777777" w:rsidTr="0068447B">
        <w:trPr>
          <w:trHeight w:val="379"/>
        </w:trPr>
        <w:tc>
          <w:tcPr>
            <w:tcW w:w="9625" w:type="dxa"/>
            <w:shd w:val="clear" w:color="auto" w:fill="auto"/>
          </w:tcPr>
          <w:p w14:paraId="72C2CF0B" w14:textId="3D3772DB" w:rsidR="008129F2" w:rsidRPr="00915DE3" w:rsidRDefault="00FB014C"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Basic metabolic panel- BUN, creatinine, electrolytes</w:t>
            </w:r>
          </w:p>
        </w:tc>
      </w:tr>
      <w:tr w:rsidR="008129F2" w:rsidRPr="00915DE3" w14:paraId="02775002" w14:textId="77777777" w:rsidTr="0068447B">
        <w:trPr>
          <w:trHeight w:val="371"/>
        </w:trPr>
        <w:tc>
          <w:tcPr>
            <w:tcW w:w="9625" w:type="dxa"/>
            <w:shd w:val="clear" w:color="auto" w:fill="auto"/>
          </w:tcPr>
          <w:p w14:paraId="7A1493CE" w14:textId="75B79FC9" w:rsidR="008129F2" w:rsidRPr="00915DE3" w:rsidRDefault="0073754A"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Celiac s</w:t>
            </w:r>
            <w:r w:rsidR="008129F2" w:rsidRPr="00915DE3">
              <w:rPr>
                <w:rFonts w:ascii="Arial" w:hAnsi="Arial" w:cs="Arial"/>
                <w:sz w:val="22"/>
                <w:szCs w:val="22"/>
              </w:rPr>
              <w:t>creen</w:t>
            </w:r>
          </w:p>
        </w:tc>
      </w:tr>
      <w:tr w:rsidR="008129F2" w:rsidRPr="00915DE3" w14:paraId="123AF030" w14:textId="77777777" w:rsidTr="0068447B">
        <w:trPr>
          <w:trHeight w:val="379"/>
        </w:trPr>
        <w:tc>
          <w:tcPr>
            <w:tcW w:w="9625" w:type="dxa"/>
            <w:shd w:val="clear" w:color="auto" w:fill="auto"/>
          </w:tcPr>
          <w:p w14:paraId="36450E1B" w14:textId="05001915" w:rsidR="008129F2" w:rsidRPr="00915DE3" w:rsidRDefault="008129F2"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Karyotype</w:t>
            </w:r>
          </w:p>
        </w:tc>
      </w:tr>
      <w:tr w:rsidR="008129F2" w:rsidRPr="00915DE3" w14:paraId="4C24DF3C" w14:textId="77777777" w:rsidTr="0068447B">
        <w:trPr>
          <w:trHeight w:val="371"/>
        </w:trPr>
        <w:tc>
          <w:tcPr>
            <w:tcW w:w="9625" w:type="dxa"/>
            <w:shd w:val="clear" w:color="auto" w:fill="auto"/>
          </w:tcPr>
          <w:p w14:paraId="7A1D2BC3" w14:textId="51E4236A" w:rsidR="008129F2" w:rsidRPr="00915DE3" w:rsidRDefault="00FB014C"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TSH, Free T4</w:t>
            </w:r>
          </w:p>
        </w:tc>
      </w:tr>
      <w:tr w:rsidR="008129F2" w:rsidRPr="00915DE3" w14:paraId="13E1E1E3" w14:textId="77777777" w:rsidTr="0068447B">
        <w:trPr>
          <w:trHeight w:val="379"/>
        </w:trPr>
        <w:tc>
          <w:tcPr>
            <w:tcW w:w="9625" w:type="dxa"/>
            <w:shd w:val="clear" w:color="auto" w:fill="auto"/>
          </w:tcPr>
          <w:p w14:paraId="3D94E354" w14:textId="39B42E57" w:rsidR="008129F2" w:rsidRPr="00915DE3" w:rsidRDefault="008129F2"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 xml:space="preserve">IGF1, IGFBP3 </w:t>
            </w:r>
          </w:p>
        </w:tc>
      </w:tr>
      <w:tr w:rsidR="008129F2" w:rsidRPr="00915DE3" w14:paraId="2BD2304E" w14:textId="77777777" w:rsidTr="0068447B">
        <w:trPr>
          <w:trHeight w:val="379"/>
        </w:trPr>
        <w:tc>
          <w:tcPr>
            <w:tcW w:w="9625" w:type="dxa"/>
            <w:shd w:val="clear" w:color="auto" w:fill="auto"/>
          </w:tcPr>
          <w:p w14:paraId="5BA3892B" w14:textId="668B4F2F" w:rsidR="008129F2" w:rsidRPr="00915DE3" w:rsidRDefault="008129F2" w:rsidP="00915DE3">
            <w:pPr>
              <w:pStyle w:val="NormalWeb"/>
              <w:spacing w:before="0" w:beforeAutospacing="0" w:after="0" w:afterAutospacing="0" w:line="276" w:lineRule="auto"/>
              <w:textAlignment w:val="baseline"/>
              <w:rPr>
                <w:rFonts w:ascii="Arial" w:hAnsi="Arial" w:cs="Arial"/>
                <w:sz w:val="22"/>
                <w:szCs w:val="22"/>
              </w:rPr>
            </w:pPr>
            <w:r w:rsidRPr="00915DE3">
              <w:rPr>
                <w:rFonts w:ascii="Arial" w:hAnsi="Arial" w:cs="Arial"/>
                <w:sz w:val="22"/>
                <w:szCs w:val="22"/>
              </w:rPr>
              <w:t xml:space="preserve">Bone age x ray </w:t>
            </w:r>
          </w:p>
        </w:tc>
      </w:tr>
    </w:tbl>
    <w:p w14:paraId="11E16E34" w14:textId="77777777" w:rsidR="008129F2" w:rsidRPr="00915DE3" w:rsidRDefault="008129F2"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p w14:paraId="51032776" w14:textId="69970EFC" w:rsidR="00BB6B4D" w:rsidRPr="00915DE3" w:rsidRDefault="00F42D90" w:rsidP="00915DE3">
      <w:pPr>
        <w:pStyle w:val="NormalWeb"/>
        <w:shd w:val="clear" w:color="auto" w:fill="FFFFFF"/>
        <w:spacing w:before="0" w:beforeAutospacing="0" w:after="0" w:afterAutospacing="0" w:line="276" w:lineRule="auto"/>
        <w:textAlignment w:val="baseline"/>
        <w:rPr>
          <w:rFonts w:ascii="Arial" w:hAnsi="Arial" w:cs="Arial"/>
          <w:b/>
          <w:color w:val="0070C0"/>
          <w:sz w:val="22"/>
          <w:szCs w:val="22"/>
        </w:rPr>
      </w:pPr>
      <w:r w:rsidRPr="00915DE3">
        <w:rPr>
          <w:rFonts w:ascii="Arial" w:hAnsi="Arial" w:cs="Arial"/>
          <w:b/>
          <w:color w:val="0070C0"/>
          <w:sz w:val="22"/>
          <w:szCs w:val="22"/>
        </w:rPr>
        <w:t>P</w:t>
      </w:r>
      <w:r w:rsidR="00915DE3" w:rsidRPr="00915DE3">
        <w:rPr>
          <w:rFonts w:ascii="Arial" w:hAnsi="Arial" w:cs="Arial"/>
          <w:b/>
          <w:color w:val="0070C0"/>
          <w:sz w:val="22"/>
          <w:szCs w:val="22"/>
        </w:rPr>
        <w:t xml:space="preserve">ATIENT </w:t>
      </w:r>
      <w:r w:rsidRPr="00915DE3">
        <w:rPr>
          <w:rFonts w:ascii="Arial" w:hAnsi="Arial" w:cs="Arial"/>
          <w:b/>
          <w:color w:val="0070C0"/>
          <w:sz w:val="22"/>
          <w:szCs w:val="22"/>
        </w:rPr>
        <w:t>1</w:t>
      </w:r>
    </w:p>
    <w:p w14:paraId="0AB2AD4D" w14:textId="77777777" w:rsidR="00915DE3" w:rsidRPr="00915DE3" w:rsidRDefault="00915DE3"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p>
    <w:p w14:paraId="010DBEA6" w14:textId="1989880C" w:rsidR="0002298C" w:rsidRPr="00915DE3" w:rsidRDefault="00BB6B4D"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r w:rsidRPr="00915DE3">
        <w:rPr>
          <w:rFonts w:ascii="Arial" w:eastAsia="Times" w:hAnsi="Arial" w:cs="Arial"/>
          <w:sz w:val="22"/>
          <w:szCs w:val="22"/>
        </w:rPr>
        <w:t>A boy aged 12 years and 5 months was evaluate</w:t>
      </w:r>
      <w:r w:rsidR="00A35631" w:rsidRPr="00915DE3">
        <w:rPr>
          <w:rFonts w:ascii="Arial" w:eastAsia="Times" w:hAnsi="Arial" w:cs="Arial"/>
          <w:sz w:val="22"/>
          <w:szCs w:val="22"/>
        </w:rPr>
        <w:t>d</w:t>
      </w:r>
      <w:r w:rsidR="00D57952" w:rsidRPr="00915DE3">
        <w:rPr>
          <w:rFonts w:ascii="Arial" w:eastAsia="Times" w:hAnsi="Arial" w:cs="Arial"/>
          <w:sz w:val="22"/>
          <w:szCs w:val="22"/>
        </w:rPr>
        <w:t xml:space="preserve"> </w:t>
      </w:r>
      <w:r w:rsidR="00A35631" w:rsidRPr="00915DE3">
        <w:rPr>
          <w:rFonts w:ascii="Arial" w:eastAsia="Times" w:hAnsi="Arial" w:cs="Arial"/>
          <w:sz w:val="22"/>
          <w:szCs w:val="22"/>
        </w:rPr>
        <w:t>for</w:t>
      </w:r>
      <w:r w:rsidR="00D57952" w:rsidRPr="00915DE3">
        <w:rPr>
          <w:rFonts w:ascii="Arial" w:eastAsia="Times" w:hAnsi="Arial" w:cs="Arial"/>
          <w:sz w:val="22"/>
          <w:szCs w:val="22"/>
        </w:rPr>
        <w:t xml:space="preserve"> poor growth</w:t>
      </w:r>
      <w:r w:rsidR="00C6164B" w:rsidRPr="00915DE3">
        <w:rPr>
          <w:rFonts w:ascii="Arial" w:eastAsia="Times" w:hAnsi="Arial" w:cs="Arial"/>
          <w:sz w:val="22"/>
          <w:szCs w:val="22"/>
        </w:rPr>
        <w:t>;</w:t>
      </w:r>
      <w:r w:rsidRPr="00915DE3">
        <w:rPr>
          <w:rFonts w:ascii="Arial" w:eastAsia="Times" w:hAnsi="Arial" w:cs="Arial"/>
          <w:sz w:val="22"/>
          <w:szCs w:val="22"/>
        </w:rPr>
        <w:t xml:space="preserve"> </w:t>
      </w:r>
      <w:r w:rsidR="0002298C" w:rsidRPr="00915DE3">
        <w:rPr>
          <w:rFonts w:ascii="Arial" w:eastAsia="Times" w:hAnsi="Arial" w:cs="Arial"/>
          <w:sz w:val="22"/>
          <w:szCs w:val="22"/>
        </w:rPr>
        <w:t xml:space="preserve">both the father and paternal uncle were </w:t>
      </w:r>
      <w:r w:rsidR="00A35631" w:rsidRPr="00915DE3">
        <w:rPr>
          <w:rFonts w:ascii="Arial" w:eastAsia="Times" w:hAnsi="Arial" w:cs="Arial"/>
          <w:sz w:val="22"/>
          <w:szCs w:val="22"/>
        </w:rPr>
        <w:t>“</w:t>
      </w:r>
      <w:r w:rsidR="0002298C" w:rsidRPr="00915DE3">
        <w:rPr>
          <w:rFonts w:ascii="Arial" w:eastAsia="Times" w:hAnsi="Arial" w:cs="Arial"/>
          <w:sz w:val="22"/>
          <w:szCs w:val="22"/>
        </w:rPr>
        <w:t>late bloomers</w:t>
      </w:r>
      <w:r w:rsidR="00A35631" w:rsidRPr="00915DE3">
        <w:rPr>
          <w:rFonts w:ascii="Arial" w:eastAsia="Times" w:hAnsi="Arial" w:cs="Arial"/>
          <w:sz w:val="22"/>
          <w:szCs w:val="22"/>
        </w:rPr>
        <w:t>”</w:t>
      </w:r>
      <w:r w:rsidR="0002298C" w:rsidRPr="00915DE3">
        <w:rPr>
          <w:rFonts w:ascii="Arial" w:eastAsia="Times" w:hAnsi="Arial" w:cs="Arial"/>
          <w:sz w:val="22"/>
          <w:szCs w:val="22"/>
        </w:rPr>
        <w:t xml:space="preserve">. </w:t>
      </w:r>
      <w:r w:rsidR="00C6164B" w:rsidRPr="00915DE3">
        <w:rPr>
          <w:rFonts w:ascii="Arial" w:eastAsia="Times" w:hAnsi="Arial" w:cs="Arial"/>
          <w:sz w:val="22"/>
          <w:szCs w:val="22"/>
        </w:rPr>
        <w:t>T</w:t>
      </w:r>
      <w:r w:rsidRPr="00915DE3">
        <w:rPr>
          <w:rFonts w:ascii="Arial" w:eastAsia="Times" w:hAnsi="Arial" w:cs="Arial"/>
          <w:sz w:val="22"/>
          <w:szCs w:val="22"/>
        </w:rPr>
        <w:t>he height was</w:t>
      </w:r>
      <w:r w:rsidR="00343427" w:rsidRPr="00915DE3">
        <w:rPr>
          <w:rFonts w:ascii="Arial" w:eastAsia="Times" w:hAnsi="Arial" w:cs="Arial"/>
          <w:sz w:val="22"/>
          <w:szCs w:val="22"/>
        </w:rPr>
        <w:t xml:space="preserve"> at the </w:t>
      </w:r>
      <w:r w:rsidRPr="00915DE3">
        <w:rPr>
          <w:rFonts w:ascii="Arial" w:eastAsia="Times" w:hAnsi="Arial" w:cs="Arial"/>
          <w:sz w:val="22"/>
          <w:szCs w:val="22"/>
        </w:rPr>
        <w:t>6</w:t>
      </w:r>
      <w:r w:rsidR="00343427" w:rsidRPr="00915DE3">
        <w:rPr>
          <w:rFonts w:ascii="Arial" w:eastAsia="Times" w:hAnsi="Arial" w:cs="Arial"/>
          <w:sz w:val="22"/>
          <w:szCs w:val="22"/>
        </w:rPr>
        <w:t>th</w:t>
      </w:r>
      <w:r w:rsidRPr="00915DE3">
        <w:rPr>
          <w:rFonts w:ascii="Arial" w:eastAsia="Times" w:hAnsi="Arial" w:cs="Arial"/>
          <w:sz w:val="22"/>
          <w:szCs w:val="22"/>
        </w:rPr>
        <w:t xml:space="preserve"> percentile</w:t>
      </w:r>
      <w:r w:rsidR="00C6164B" w:rsidRPr="00915DE3">
        <w:rPr>
          <w:rFonts w:ascii="Arial" w:eastAsia="Times" w:hAnsi="Arial" w:cs="Arial"/>
          <w:sz w:val="22"/>
          <w:szCs w:val="22"/>
        </w:rPr>
        <w:t>,</w:t>
      </w:r>
      <w:r w:rsidRPr="00915DE3">
        <w:rPr>
          <w:rFonts w:ascii="Arial" w:eastAsia="Times" w:hAnsi="Arial" w:cs="Arial"/>
          <w:sz w:val="22"/>
          <w:szCs w:val="22"/>
        </w:rPr>
        <w:t xml:space="preserve"> weight </w:t>
      </w:r>
      <w:r w:rsidR="00743A4E" w:rsidRPr="00915DE3">
        <w:rPr>
          <w:rFonts w:ascii="Arial" w:eastAsia="Times" w:hAnsi="Arial" w:cs="Arial"/>
          <w:sz w:val="22"/>
          <w:szCs w:val="22"/>
        </w:rPr>
        <w:t>at 9</w:t>
      </w:r>
      <w:r w:rsidR="00343427" w:rsidRPr="00915DE3">
        <w:rPr>
          <w:rFonts w:ascii="Arial" w:eastAsia="Times" w:hAnsi="Arial" w:cs="Arial"/>
          <w:sz w:val="22"/>
          <w:szCs w:val="22"/>
        </w:rPr>
        <w:t>th</w:t>
      </w:r>
      <w:r w:rsidRPr="00915DE3">
        <w:rPr>
          <w:rFonts w:ascii="Arial" w:eastAsia="Times" w:hAnsi="Arial" w:cs="Arial"/>
          <w:sz w:val="22"/>
          <w:szCs w:val="22"/>
        </w:rPr>
        <w:t xml:space="preserve"> percentile, </w:t>
      </w:r>
      <w:r w:rsidR="00343427" w:rsidRPr="00915DE3">
        <w:rPr>
          <w:rFonts w:ascii="Arial" w:eastAsia="Times" w:hAnsi="Arial" w:cs="Arial"/>
          <w:sz w:val="22"/>
          <w:szCs w:val="22"/>
        </w:rPr>
        <w:t xml:space="preserve">and </w:t>
      </w:r>
      <w:r w:rsidR="00C6164B" w:rsidRPr="00915DE3">
        <w:rPr>
          <w:rFonts w:ascii="Arial" w:eastAsia="Times" w:hAnsi="Arial" w:cs="Arial"/>
          <w:sz w:val="22"/>
          <w:szCs w:val="22"/>
        </w:rPr>
        <w:t xml:space="preserve">Body Mass Index or BMI (weight in Kg divided by the square of height in meters) was </w:t>
      </w:r>
      <w:r w:rsidR="00343427" w:rsidRPr="00915DE3">
        <w:rPr>
          <w:rFonts w:ascii="Arial" w:eastAsia="Times" w:hAnsi="Arial" w:cs="Arial"/>
          <w:sz w:val="22"/>
          <w:szCs w:val="22"/>
        </w:rPr>
        <w:t xml:space="preserve">at </w:t>
      </w:r>
      <w:r w:rsidRPr="00915DE3">
        <w:rPr>
          <w:rFonts w:ascii="Arial" w:eastAsia="Times" w:hAnsi="Arial" w:cs="Arial"/>
          <w:sz w:val="22"/>
          <w:szCs w:val="22"/>
        </w:rPr>
        <w:t>32</w:t>
      </w:r>
      <w:r w:rsidR="00343427" w:rsidRPr="00915DE3">
        <w:rPr>
          <w:rFonts w:ascii="Arial" w:eastAsia="Times" w:hAnsi="Arial" w:cs="Arial"/>
          <w:sz w:val="22"/>
          <w:szCs w:val="22"/>
        </w:rPr>
        <w:t>nd</w:t>
      </w:r>
      <w:r w:rsidRPr="00915DE3">
        <w:rPr>
          <w:rFonts w:ascii="Arial" w:eastAsia="Times" w:hAnsi="Arial" w:cs="Arial"/>
          <w:sz w:val="22"/>
          <w:szCs w:val="22"/>
        </w:rPr>
        <w:t xml:space="preserve"> percentile, and </w:t>
      </w:r>
      <w:r w:rsidR="00E24EB1" w:rsidRPr="00915DE3">
        <w:rPr>
          <w:rFonts w:ascii="Arial" w:eastAsia="Times" w:hAnsi="Arial" w:cs="Arial"/>
          <w:sz w:val="22"/>
          <w:szCs w:val="22"/>
        </w:rPr>
        <w:t>h</w:t>
      </w:r>
      <w:r w:rsidR="00343427" w:rsidRPr="00915DE3">
        <w:rPr>
          <w:rFonts w:ascii="Arial" w:eastAsia="Times" w:hAnsi="Arial" w:cs="Arial"/>
          <w:sz w:val="22"/>
          <w:szCs w:val="22"/>
        </w:rPr>
        <w:t xml:space="preserve">is </w:t>
      </w:r>
      <w:r w:rsidRPr="00915DE3">
        <w:rPr>
          <w:rFonts w:ascii="Arial" w:eastAsia="Times" w:hAnsi="Arial" w:cs="Arial"/>
          <w:sz w:val="22"/>
          <w:szCs w:val="22"/>
        </w:rPr>
        <w:t xml:space="preserve">growth velocity was 3.8 cm per year. Clinical examination indicated </w:t>
      </w:r>
      <w:proofErr w:type="gramStart"/>
      <w:r w:rsidRPr="00915DE3">
        <w:rPr>
          <w:rFonts w:ascii="Arial" w:eastAsia="Times" w:hAnsi="Arial" w:cs="Arial"/>
          <w:sz w:val="22"/>
          <w:szCs w:val="22"/>
        </w:rPr>
        <w:t>Tanner</w:t>
      </w:r>
      <w:proofErr w:type="gramEnd"/>
      <w:r w:rsidR="00FF5528" w:rsidRPr="00915DE3">
        <w:rPr>
          <w:rFonts w:ascii="Arial" w:eastAsia="Times" w:hAnsi="Arial" w:cs="Arial"/>
          <w:sz w:val="22"/>
          <w:szCs w:val="22"/>
        </w:rPr>
        <w:t xml:space="preserve"> </w:t>
      </w:r>
      <w:r w:rsidRPr="00915DE3">
        <w:rPr>
          <w:rFonts w:ascii="Arial" w:eastAsia="Times" w:hAnsi="Arial" w:cs="Arial"/>
          <w:sz w:val="22"/>
          <w:szCs w:val="22"/>
        </w:rPr>
        <w:t xml:space="preserve">stage 1 </w:t>
      </w:r>
      <w:r w:rsidR="00C6164B" w:rsidRPr="00915DE3">
        <w:rPr>
          <w:rFonts w:ascii="Arial" w:eastAsia="Times" w:hAnsi="Arial" w:cs="Arial"/>
          <w:sz w:val="22"/>
          <w:szCs w:val="22"/>
        </w:rPr>
        <w:t xml:space="preserve">pubertal </w:t>
      </w:r>
      <w:r w:rsidRPr="00915DE3">
        <w:rPr>
          <w:rFonts w:ascii="Arial" w:eastAsia="Times" w:hAnsi="Arial" w:cs="Arial"/>
          <w:sz w:val="22"/>
          <w:szCs w:val="22"/>
        </w:rPr>
        <w:t>development with testes volume of 2-3mL</w:t>
      </w:r>
      <w:r w:rsidR="00A35631" w:rsidRPr="00915DE3">
        <w:rPr>
          <w:rFonts w:ascii="Arial" w:eastAsia="Times" w:hAnsi="Arial" w:cs="Arial"/>
          <w:sz w:val="22"/>
          <w:szCs w:val="22"/>
        </w:rPr>
        <w:t xml:space="preserve"> bilaterally</w:t>
      </w:r>
      <w:r w:rsidRPr="00915DE3">
        <w:rPr>
          <w:rFonts w:ascii="Arial" w:eastAsia="Times" w:hAnsi="Arial" w:cs="Arial"/>
          <w:sz w:val="22"/>
          <w:szCs w:val="22"/>
        </w:rPr>
        <w:t xml:space="preserve">. </w:t>
      </w:r>
      <w:r w:rsidR="0002298C" w:rsidRPr="00915DE3">
        <w:rPr>
          <w:rFonts w:ascii="Arial" w:eastAsia="Times" w:hAnsi="Arial" w:cs="Arial"/>
          <w:sz w:val="22"/>
          <w:szCs w:val="22"/>
        </w:rPr>
        <w:t xml:space="preserve">Laboratory tests performed by the referring pediatrician </w:t>
      </w:r>
      <w:r w:rsidR="00C6164B" w:rsidRPr="00915DE3">
        <w:rPr>
          <w:rFonts w:ascii="Arial" w:eastAsia="Times" w:hAnsi="Arial" w:cs="Arial"/>
          <w:sz w:val="22"/>
          <w:szCs w:val="22"/>
        </w:rPr>
        <w:t xml:space="preserve">before endocrine consultation </w:t>
      </w:r>
      <w:r w:rsidR="0002298C" w:rsidRPr="00915DE3">
        <w:rPr>
          <w:rFonts w:ascii="Arial" w:eastAsia="Times" w:hAnsi="Arial" w:cs="Arial"/>
          <w:sz w:val="22"/>
          <w:szCs w:val="22"/>
        </w:rPr>
        <w:t>showed normal thyroid function</w:t>
      </w:r>
      <w:r w:rsidR="00FB014C" w:rsidRPr="00915DE3">
        <w:rPr>
          <w:rFonts w:ascii="Arial" w:eastAsia="Times" w:hAnsi="Arial" w:cs="Arial"/>
          <w:sz w:val="22"/>
          <w:szCs w:val="22"/>
        </w:rPr>
        <w:t xml:space="preserve"> tests</w:t>
      </w:r>
      <w:r w:rsidR="0002298C" w:rsidRPr="00915DE3">
        <w:rPr>
          <w:rFonts w:ascii="Arial" w:eastAsia="Times" w:hAnsi="Arial" w:cs="Arial"/>
          <w:sz w:val="22"/>
          <w:szCs w:val="22"/>
        </w:rPr>
        <w:t xml:space="preserve">, sedimentation rate, C-Reactive protein, and no thyroid autoantibodies. A </w:t>
      </w:r>
      <w:r w:rsidR="00C6164B" w:rsidRPr="00915DE3">
        <w:rPr>
          <w:rFonts w:ascii="Arial" w:eastAsia="Times" w:hAnsi="Arial" w:cs="Arial"/>
          <w:sz w:val="22"/>
          <w:szCs w:val="22"/>
        </w:rPr>
        <w:t xml:space="preserve">radiological </w:t>
      </w:r>
      <w:r w:rsidR="0002298C" w:rsidRPr="00915DE3">
        <w:rPr>
          <w:rFonts w:ascii="Arial" w:eastAsia="Times" w:hAnsi="Arial" w:cs="Arial"/>
          <w:sz w:val="22"/>
          <w:szCs w:val="22"/>
        </w:rPr>
        <w:t>bone age study confirmed delayed skeletal maturation, with a bone age of 10 years.</w:t>
      </w:r>
      <w:r w:rsidR="0073754A" w:rsidRPr="00915DE3">
        <w:rPr>
          <w:rFonts w:ascii="Arial" w:eastAsia="Times" w:hAnsi="Arial" w:cs="Arial"/>
          <w:sz w:val="22"/>
          <w:szCs w:val="22"/>
        </w:rPr>
        <w:t xml:space="preserve">  </w:t>
      </w:r>
      <w:r w:rsidR="00C6164B" w:rsidRPr="00915DE3">
        <w:rPr>
          <w:rFonts w:ascii="Arial" w:eastAsia="Times" w:hAnsi="Arial" w:cs="Arial"/>
          <w:sz w:val="22"/>
          <w:szCs w:val="22"/>
        </w:rPr>
        <w:t>N</w:t>
      </w:r>
      <w:r w:rsidR="00A35631" w:rsidRPr="00915DE3">
        <w:rPr>
          <w:rFonts w:ascii="Arial" w:eastAsia="Times" w:hAnsi="Arial" w:cs="Arial"/>
          <w:sz w:val="22"/>
          <w:szCs w:val="22"/>
        </w:rPr>
        <w:t>o additional tests were recommended</w:t>
      </w:r>
      <w:r w:rsidR="005269BE" w:rsidRPr="00915DE3">
        <w:rPr>
          <w:rFonts w:ascii="Arial" w:eastAsia="Times" w:hAnsi="Arial" w:cs="Arial"/>
          <w:sz w:val="22"/>
          <w:szCs w:val="22"/>
        </w:rPr>
        <w:t xml:space="preserve"> at the Pediatric endocrinology clinic</w:t>
      </w:r>
      <w:r w:rsidR="00F35022" w:rsidRPr="00915DE3">
        <w:rPr>
          <w:rFonts w:ascii="Arial" w:eastAsia="Times" w:hAnsi="Arial" w:cs="Arial"/>
          <w:sz w:val="22"/>
          <w:szCs w:val="22"/>
        </w:rPr>
        <w:t>,</w:t>
      </w:r>
      <w:r w:rsidR="00743A4E" w:rsidRPr="00915DE3">
        <w:rPr>
          <w:rFonts w:ascii="Arial" w:eastAsia="Times" w:hAnsi="Arial" w:cs="Arial"/>
          <w:sz w:val="22"/>
          <w:szCs w:val="22"/>
        </w:rPr>
        <w:t xml:space="preserve"> and he was observed clinically</w:t>
      </w:r>
      <w:r w:rsidR="00C6164B" w:rsidRPr="00915DE3">
        <w:rPr>
          <w:rFonts w:ascii="Arial" w:eastAsia="Times" w:hAnsi="Arial" w:cs="Arial"/>
          <w:sz w:val="22"/>
          <w:szCs w:val="22"/>
        </w:rPr>
        <w:t>.</w:t>
      </w:r>
    </w:p>
    <w:p w14:paraId="0757A58C" w14:textId="77777777" w:rsidR="0002298C" w:rsidRPr="00915DE3" w:rsidRDefault="0002298C"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p>
    <w:p w14:paraId="4876AB06" w14:textId="2777AE58" w:rsidR="00BB6B4D" w:rsidRPr="00915DE3" w:rsidRDefault="00BB6B4D"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r w:rsidRPr="00915DE3">
        <w:rPr>
          <w:rFonts w:ascii="Arial" w:eastAsia="Times" w:hAnsi="Arial" w:cs="Arial"/>
          <w:sz w:val="22"/>
          <w:szCs w:val="22"/>
        </w:rPr>
        <w:t xml:space="preserve">At 14 years </w:t>
      </w:r>
      <w:r w:rsidR="00743A4E" w:rsidRPr="00915DE3">
        <w:rPr>
          <w:rFonts w:ascii="Arial" w:eastAsia="Times" w:hAnsi="Arial" w:cs="Arial"/>
          <w:sz w:val="22"/>
          <w:szCs w:val="22"/>
        </w:rPr>
        <w:t>of age</w:t>
      </w:r>
      <w:r w:rsidRPr="00915DE3">
        <w:rPr>
          <w:rFonts w:ascii="Arial" w:eastAsia="Times" w:hAnsi="Arial" w:cs="Arial"/>
          <w:sz w:val="22"/>
          <w:szCs w:val="22"/>
        </w:rPr>
        <w:t xml:space="preserve">, the patient showed no signs of puberty. </w:t>
      </w:r>
      <w:r w:rsidR="00225C21" w:rsidRPr="00915DE3">
        <w:rPr>
          <w:rFonts w:ascii="Arial" w:eastAsia="Times" w:hAnsi="Arial" w:cs="Arial"/>
          <w:sz w:val="22"/>
          <w:szCs w:val="22"/>
        </w:rPr>
        <w:t xml:space="preserve">Figure 1 shows his longitudinal growth during follow up.  </w:t>
      </w:r>
      <w:r w:rsidRPr="00915DE3">
        <w:rPr>
          <w:rFonts w:ascii="Arial" w:eastAsia="Times" w:hAnsi="Arial" w:cs="Arial"/>
          <w:sz w:val="22"/>
          <w:szCs w:val="22"/>
        </w:rPr>
        <w:t xml:space="preserve">His height was </w:t>
      </w:r>
      <w:r w:rsidR="00343427" w:rsidRPr="00915DE3">
        <w:rPr>
          <w:rFonts w:ascii="Arial" w:eastAsia="Times" w:hAnsi="Arial" w:cs="Arial"/>
          <w:sz w:val="22"/>
          <w:szCs w:val="22"/>
        </w:rPr>
        <w:t xml:space="preserve">the </w:t>
      </w:r>
      <w:r w:rsidRPr="00915DE3">
        <w:rPr>
          <w:rFonts w:ascii="Arial" w:eastAsia="Times" w:hAnsi="Arial" w:cs="Arial"/>
          <w:sz w:val="22"/>
          <w:szCs w:val="22"/>
        </w:rPr>
        <w:t>2</w:t>
      </w:r>
      <w:r w:rsidR="008C0782" w:rsidRPr="00915DE3">
        <w:rPr>
          <w:rFonts w:ascii="Arial" w:eastAsia="Times" w:hAnsi="Arial" w:cs="Arial"/>
          <w:sz w:val="22"/>
          <w:szCs w:val="22"/>
        </w:rPr>
        <w:t>nd</w:t>
      </w:r>
      <w:r w:rsidRPr="00915DE3">
        <w:rPr>
          <w:rFonts w:ascii="Arial" w:eastAsia="Times" w:hAnsi="Arial" w:cs="Arial"/>
          <w:sz w:val="22"/>
          <w:szCs w:val="22"/>
        </w:rPr>
        <w:t xml:space="preserve"> percentile, weight </w:t>
      </w:r>
      <w:r w:rsidR="00343427" w:rsidRPr="00915DE3">
        <w:rPr>
          <w:rFonts w:ascii="Arial" w:eastAsia="Times" w:hAnsi="Arial" w:cs="Arial"/>
          <w:sz w:val="22"/>
          <w:szCs w:val="22"/>
        </w:rPr>
        <w:t>at</w:t>
      </w:r>
      <w:r w:rsidR="00A96797" w:rsidRPr="00915DE3">
        <w:rPr>
          <w:rFonts w:ascii="Arial" w:eastAsia="Times" w:hAnsi="Arial" w:cs="Arial"/>
          <w:sz w:val="22"/>
          <w:szCs w:val="22"/>
        </w:rPr>
        <w:t xml:space="preserve"> </w:t>
      </w:r>
      <w:r w:rsidR="00343427" w:rsidRPr="00915DE3">
        <w:rPr>
          <w:rFonts w:ascii="Arial" w:eastAsia="Times" w:hAnsi="Arial" w:cs="Arial"/>
          <w:sz w:val="22"/>
          <w:szCs w:val="22"/>
        </w:rPr>
        <w:t xml:space="preserve">the </w:t>
      </w:r>
      <w:r w:rsidRPr="00915DE3">
        <w:rPr>
          <w:rFonts w:ascii="Arial" w:eastAsia="Times" w:hAnsi="Arial" w:cs="Arial"/>
          <w:sz w:val="22"/>
          <w:szCs w:val="22"/>
        </w:rPr>
        <w:t>6</w:t>
      </w:r>
      <w:r w:rsidR="008C0782" w:rsidRPr="00915DE3">
        <w:rPr>
          <w:rFonts w:ascii="Arial" w:eastAsia="Times" w:hAnsi="Arial" w:cs="Arial"/>
          <w:sz w:val="22"/>
          <w:szCs w:val="22"/>
        </w:rPr>
        <w:t>th</w:t>
      </w:r>
      <w:r w:rsidRPr="00915DE3">
        <w:rPr>
          <w:rFonts w:ascii="Arial" w:eastAsia="Times" w:hAnsi="Arial" w:cs="Arial"/>
          <w:sz w:val="22"/>
          <w:szCs w:val="22"/>
        </w:rPr>
        <w:t xml:space="preserve"> percentile, BMI </w:t>
      </w:r>
      <w:r w:rsidR="00343427" w:rsidRPr="00915DE3">
        <w:rPr>
          <w:rFonts w:ascii="Arial" w:eastAsia="Times" w:hAnsi="Arial" w:cs="Arial"/>
          <w:sz w:val="22"/>
          <w:szCs w:val="22"/>
        </w:rPr>
        <w:t xml:space="preserve">at the </w:t>
      </w:r>
      <w:r w:rsidRPr="00915DE3">
        <w:rPr>
          <w:rFonts w:ascii="Arial" w:eastAsia="Times" w:hAnsi="Arial" w:cs="Arial"/>
          <w:sz w:val="22"/>
          <w:szCs w:val="22"/>
        </w:rPr>
        <w:t>31</w:t>
      </w:r>
      <w:r w:rsidR="008C0782" w:rsidRPr="00915DE3">
        <w:rPr>
          <w:rFonts w:ascii="Arial" w:eastAsia="Times" w:hAnsi="Arial" w:cs="Arial"/>
          <w:sz w:val="22"/>
          <w:szCs w:val="22"/>
        </w:rPr>
        <w:t>st</w:t>
      </w:r>
      <w:r w:rsidRPr="00915DE3">
        <w:rPr>
          <w:rFonts w:ascii="Arial" w:eastAsia="Times" w:hAnsi="Arial" w:cs="Arial"/>
          <w:sz w:val="22"/>
          <w:szCs w:val="22"/>
        </w:rPr>
        <w:t xml:space="preserve"> percentile, and growth velocity remained at 3.8 cm per year. </w:t>
      </w:r>
      <w:r w:rsidR="00A35631" w:rsidRPr="00915DE3">
        <w:rPr>
          <w:rFonts w:ascii="Arial" w:eastAsia="Times" w:hAnsi="Arial" w:cs="Arial"/>
          <w:sz w:val="22"/>
          <w:szCs w:val="22"/>
        </w:rPr>
        <w:t xml:space="preserve">Delayed puberty in males is defined as the absence of testicular growth at an age that is 2 to 2.5 SD later than the </w:t>
      </w:r>
      <w:r w:rsidR="00743A4E" w:rsidRPr="00915DE3">
        <w:rPr>
          <w:rFonts w:ascii="Arial" w:eastAsia="Times" w:hAnsi="Arial" w:cs="Arial"/>
          <w:sz w:val="22"/>
          <w:szCs w:val="22"/>
        </w:rPr>
        <w:t xml:space="preserve">reference </w:t>
      </w:r>
      <w:r w:rsidR="00A35631" w:rsidRPr="00915DE3">
        <w:rPr>
          <w:rFonts w:ascii="Arial" w:eastAsia="Times" w:hAnsi="Arial" w:cs="Arial"/>
          <w:sz w:val="22"/>
          <w:szCs w:val="22"/>
        </w:rPr>
        <w:t>population</w:t>
      </w:r>
      <w:r w:rsidR="00743A4E" w:rsidRPr="00915DE3">
        <w:rPr>
          <w:rFonts w:ascii="Arial" w:eastAsia="Times" w:hAnsi="Arial" w:cs="Arial"/>
          <w:sz w:val="22"/>
          <w:szCs w:val="22"/>
        </w:rPr>
        <w:t>,</w:t>
      </w:r>
      <w:r w:rsidR="00A35631" w:rsidRPr="00915DE3">
        <w:rPr>
          <w:rFonts w:ascii="Arial" w:eastAsia="Times" w:hAnsi="Arial" w:cs="Arial"/>
          <w:sz w:val="22"/>
          <w:szCs w:val="22"/>
        </w:rPr>
        <w:t xml:space="preserve"> which usually </w:t>
      </w:r>
      <w:r w:rsidR="00743A4E" w:rsidRPr="00915DE3">
        <w:rPr>
          <w:rFonts w:ascii="Arial" w:eastAsia="Times" w:hAnsi="Arial" w:cs="Arial"/>
          <w:sz w:val="22"/>
          <w:szCs w:val="22"/>
        </w:rPr>
        <w:t xml:space="preserve">is </w:t>
      </w:r>
      <w:r w:rsidR="00A35631" w:rsidRPr="00915DE3">
        <w:rPr>
          <w:rFonts w:ascii="Arial" w:eastAsia="Times" w:hAnsi="Arial" w:cs="Arial"/>
          <w:sz w:val="22"/>
          <w:szCs w:val="22"/>
        </w:rPr>
        <w:t xml:space="preserve">around 14 years </w:t>
      </w:r>
      <w:r w:rsidR="00743A4E" w:rsidRPr="00915DE3">
        <w:rPr>
          <w:rFonts w:ascii="Arial" w:eastAsia="Times" w:hAnsi="Arial" w:cs="Arial"/>
          <w:sz w:val="22"/>
          <w:szCs w:val="22"/>
        </w:rPr>
        <w:t>of age</w:t>
      </w:r>
      <w:r w:rsidR="00A35631" w:rsidRPr="00915DE3">
        <w:rPr>
          <w:rFonts w:ascii="Arial" w:eastAsia="Times" w:hAnsi="Arial" w:cs="Arial"/>
          <w:sz w:val="22"/>
          <w:szCs w:val="22"/>
        </w:rPr>
        <w:t>.</w:t>
      </w:r>
      <w:r w:rsidR="006B3914" w:rsidRPr="00915DE3">
        <w:rPr>
          <w:rFonts w:ascii="Arial" w:eastAsia="Times" w:hAnsi="Arial" w:cs="Arial"/>
          <w:sz w:val="22"/>
          <w:szCs w:val="22"/>
        </w:rPr>
        <w:t xml:space="preserve"> </w:t>
      </w:r>
      <w:r w:rsidR="0068447B" w:rsidRPr="00915DE3">
        <w:rPr>
          <w:rFonts w:ascii="Arial" w:eastAsia="Times" w:hAnsi="Arial" w:cs="Arial"/>
          <w:sz w:val="22"/>
          <w:szCs w:val="22"/>
        </w:rPr>
        <w:t>(</w:t>
      </w:r>
      <w:r w:rsidR="00A35631" w:rsidRPr="00915DE3">
        <w:rPr>
          <w:rFonts w:ascii="Arial" w:eastAsia="Times" w:hAnsi="Arial" w:cs="Arial"/>
          <w:sz w:val="22"/>
          <w:szCs w:val="22"/>
        </w:rPr>
        <w:t>7</w:t>
      </w:r>
      <w:r w:rsidR="0068447B" w:rsidRPr="00915DE3">
        <w:rPr>
          <w:rFonts w:ascii="Arial" w:eastAsia="Times" w:hAnsi="Arial" w:cs="Arial"/>
          <w:sz w:val="22"/>
          <w:szCs w:val="22"/>
        </w:rPr>
        <w:t>)</w:t>
      </w:r>
      <w:r w:rsidR="00A35631" w:rsidRPr="00915DE3">
        <w:rPr>
          <w:rFonts w:ascii="Arial" w:eastAsia="Times" w:hAnsi="Arial" w:cs="Arial"/>
          <w:sz w:val="22"/>
          <w:szCs w:val="22"/>
        </w:rPr>
        <w:t xml:space="preserve"> </w:t>
      </w:r>
      <w:r w:rsidRPr="00915DE3">
        <w:rPr>
          <w:rFonts w:ascii="Arial" w:eastAsia="Times" w:hAnsi="Arial" w:cs="Arial"/>
          <w:sz w:val="22"/>
          <w:szCs w:val="22"/>
        </w:rPr>
        <w:t>Laboratory results revealed low IGF-1 levels</w:t>
      </w:r>
      <w:r w:rsidR="00D57952" w:rsidRPr="00915DE3">
        <w:rPr>
          <w:rFonts w:ascii="Arial" w:eastAsia="Times" w:hAnsi="Arial" w:cs="Arial"/>
          <w:sz w:val="22"/>
          <w:szCs w:val="22"/>
        </w:rPr>
        <w:t xml:space="preserve"> (-1.8 SDS for age and gender)</w:t>
      </w:r>
      <w:r w:rsidRPr="00915DE3">
        <w:rPr>
          <w:rFonts w:ascii="Arial" w:eastAsia="Times" w:hAnsi="Arial" w:cs="Arial"/>
          <w:sz w:val="22"/>
          <w:szCs w:val="22"/>
        </w:rPr>
        <w:t>, while LH levels were close to pubertal levels</w:t>
      </w:r>
      <w:r w:rsidR="00E03054" w:rsidRPr="00915DE3">
        <w:rPr>
          <w:rFonts w:ascii="Arial" w:eastAsia="Times" w:hAnsi="Arial" w:cs="Arial"/>
          <w:sz w:val="22"/>
          <w:szCs w:val="22"/>
        </w:rPr>
        <w:t>,</w:t>
      </w:r>
      <w:r w:rsidRPr="00915DE3">
        <w:rPr>
          <w:rFonts w:ascii="Arial" w:eastAsia="Times" w:hAnsi="Arial" w:cs="Arial"/>
          <w:sz w:val="22"/>
          <w:szCs w:val="22"/>
        </w:rPr>
        <w:t xml:space="preserve"> and testosterone levels remained prepubertal. A growth hormone (GH) stimulation test </w:t>
      </w:r>
      <w:r w:rsidR="00EB5D27" w:rsidRPr="00915DE3">
        <w:rPr>
          <w:rFonts w:ascii="Arial" w:eastAsia="Times" w:hAnsi="Arial" w:cs="Arial"/>
          <w:sz w:val="22"/>
          <w:szCs w:val="22"/>
        </w:rPr>
        <w:t xml:space="preserve">with </w:t>
      </w:r>
      <w:r w:rsidR="00E03054" w:rsidRPr="00915DE3">
        <w:rPr>
          <w:rFonts w:ascii="Arial" w:eastAsia="Times" w:hAnsi="Arial" w:cs="Arial"/>
          <w:sz w:val="22"/>
          <w:szCs w:val="22"/>
        </w:rPr>
        <w:t xml:space="preserve">the </w:t>
      </w:r>
      <w:r w:rsidR="00EB5D27" w:rsidRPr="00915DE3">
        <w:rPr>
          <w:rFonts w:ascii="Arial" w:eastAsia="Times" w:hAnsi="Arial" w:cs="Arial"/>
          <w:sz w:val="22"/>
          <w:szCs w:val="22"/>
        </w:rPr>
        <w:t>provocative agents</w:t>
      </w:r>
      <w:r w:rsidR="00F35022" w:rsidRPr="00915DE3">
        <w:rPr>
          <w:rFonts w:ascii="Arial" w:eastAsia="Times" w:hAnsi="Arial" w:cs="Arial"/>
          <w:sz w:val="22"/>
          <w:szCs w:val="22"/>
        </w:rPr>
        <w:t>,</w:t>
      </w:r>
      <w:r w:rsidR="00EB5D27" w:rsidRPr="00915DE3">
        <w:rPr>
          <w:rFonts w:ascii="Arial" w:eastAsia="Times" w:hAnsi="Arial" w:cs="Arial"/>
          <w:sz w:val="22"/>
          <w:szCs w:val="22"/>
        </w:rPr>
        <w:t xml:space="preserve"> arginine and clonidine, </w:t>
      </w:r>
      <w:r w:rsidRPr="00915DE3">
        <w:rPr>
          <w:rFonts w:ascii="Arial" w:eastAsia="Times" w:hAnsi="Arial" w:cs="Arial"/>
          <w:sz w:val="22"/>
          <w:szCs w:val="22"/>
        </w:rPr>
        <w:t xml:space="preserve">was conducted due to the declining growth velocity and the low IGF-1 levels. </w:t>
      </w:r>
      <w:r w:rsidR="008C0782" w:rsidRPr="00915DE3">
        <w:rPr>
          <w:rFonts w:ascii="Arial" w:eastAsia="Times" w:hAnsi="Arial" w:cs="Arial"/>
          <w:sz w:val="22"/>
          <w:szCs w:val="22"/>
        </w:rPr>
        <w:t xml:space="preserve">Upon stimulation, </w:t>
      </w:r>
      <w:r w:rsidRPr="00915DE3">
        <w:rPr>
          <w:rFonts w:ascii="Arial" w:eastAsia="Times" w:hAnsi="Arial" w:cs="Arial"/>
          <w:sz w:val="22"/>
          <w:szCs w:val="22"/>
        </w:rPr>
        <w:t>peak GH level</w:t>
      </w:r>
      <w:r w:rsidR="008C0782" w:rsidRPr="00915DE3">
        <w:rPr>
          <w:rFonts w:ascii="Arial" w:eastAsia="Times" w:hAnsi="Arial" w:cs="Arial"/>
          <w:sz w:val="22"/>
          <w:szCs w:val="22"/>
        </w:rPr>
        <w:t xml:space="preserve"> was</w:t>
      </w:r>
      <w:r w:rsidRPr="00915DE3">
        <w:rPr>
          <w:rFonts w:ascii="Arial" w:eastAsia="Times" w:hAnsi="Arial" w:cs="Arial"/>
          <w:sz w:val="22"/>
          <w:szCs w:val="22"/>
        </w:rPr>
        <w:t xml:space="preserve"> 15 ng/m</w:t>
      </w:r>
      <w:r w:rsidR="00D849CB" w:rsidRPr="00915DE3">
        <w:rPr>
          <w:rFonts w:ascii="Arial" w:eastAsia="Times" w:hAnsi="Arial" w:cs="Arial"/>
          <w:sz w:val="22"/>
          <w:szCs w:val="22"/>
        </w:rPr>
        <w:t xml:space="preserve">l. </w:t>
      </w:r>
      <w:r w:rsidRPr="00915DE3">
        <w:rPr>
          <w:rFonts w:ascii="Arial" w:eastAsia="Times" w:hAnsi="Arial" w:cs="Arial"/>
          <w:sz w:val="22"/>
          <w:szCs w:val="22"/>
        </w:rPr>
        <w:t xml:space="preserve"> At 14 years and 6 months old, the patient's height was </w:t>
      </w:r>
      <w:r w:rsidR="00C27CBD" w:rsidRPr="00915DE3">
        <w:rPr>
          <w:rFonts w:ascii="Arial" w:eastAsia="Times" w:hAnsi="Arial" w:cs="Arial"/>
          <w:sz w:val="22"/>
          <w:szCs w:val="22"/>
        </w:rPr>
        <w:t>at the</w:t>
      </w:r>
      <w:r w:rsidRPr="00915DE3">
        <w:rPr>
          <w:rFonts w:ascii="Arial" w:eastAsia="Times" w:hAnsi="Arial" w:cs="Arial"/>
          <w:sz w:val="22"/>
          <w:szCs w:val="22"/>
        </w:rPr>
        <w:t>1</w:t>
      </w:r>
      <w:r w:rsidR="008C0782" w:rsidRPr="00915DE3">
        <w:rPr>
          <w:rFonts w:ascii="Arial" w:eastAsia="Times" w:hAnsi="Arial" w:cs="Arial"/>
          <w:sz w:val="22"/>
          <w:szCs w:val="22"/>
        </w:rPr>
        <w:t>st</w:t>
      </w:r>
      <w:r w:rsidRPr="00915DE3">
        <w:rPr>
          <w:rFonts w:ascii="Arial" w:eastAsia="Times" w:hAnsi="Arial" w:cs="Arial"/>
          <w:sz w:val="22"/>
          <w:szCs w:val="22"/>
        </w:rPr>
        <w:t xml:space="preserve"> percentile and growth velocity </w:t>
      </w:r>
      <w:r w:rsidR="00A33CB3" w:rsidRPr="00915DE3">
        <w:rPr>
          <w:rFonts w:ascii="Arial" w:eastAsia="Times" w:hAnsi="Arial" w:cs="Arial"/>
          <w:sz w:val="22"/>
          <w:szCs w:val="22"/>
        </w:rPr>
        <w:t xml:space="preserve">had </w:t>
      </w:r>
      <w:r w:rsidRPr="00915DE3">
        <w:rPr>
          <w:rFonts w:ascii="Arial" w:eastAsia="Times" w:hAnsi="Arial" w:cs="Arial"/>
          <w:sz w:val="22"/>
          <w:szCs w:val="22"/>
        </w:rPr>
        <w:t xml:space="preserve">decreased to 1.9 cm per year. </w:t>
      </w:r>
      <w:r w:rsidR="008C0782" w:rsidRPr="00915DE3">
        <w:rPr>
          <w:rFonts w:ascii="Arial" w:eastAsia="Times" w:hAnsi="Arial" w:cs="Arial"/>
          <w:sz w:val="22"/>
          <w:szCs w:val="22"/>
        </w:rPr>
        <w:t xml:space="preserve">The laboratory tests </w:t>
      </w:r>
      <w:r w:rsidR="00A33CB3" w:rsidRPr="00915DE3">
        <w:rPr>
          <w:rFonts w:ascii="Arial" w:eastAsia="Times" w:hAnsi="Arial" w:cs="Arial"/>
          <w:sz w:val="22"/>
          <w:szCs w:val="22"/>
        </w:rPr>
        <w:t xml:space="preserve">at that visit </w:t>
      </w:r>
      <w:r w:rsidR="008C0782" w:rsidRPr="00915DE3">
        <w:rPr>
          <w:rFonts w:ascii="Arial" w:eastAsia="Times" w:hAnsi="Arial" w:cs="Arial"/>
          <w:sz w:val="22"/>
          <w:szCs w:val="22"/>
        </w:rPr>
        <w:t xml:space="preserve">showed </w:t>
      </w:r>
      <w:r w:rsidR="00A33CB3" w:rsidRPr="00915DE3">
        <w:rPr>
          <w:rFonts w:ascii="Arial" w:eastAsia="Times" w:hAnsi="Arial" w:cs="Arial"/>
          <w:sz w:val="22"/>
          <w:szCs w:val="22"/>
        </w:rPr>
        <w:t xml:space="preserve">that </w:t>
      </w:r>
      <w:r w:rsidR="008C0782" w:rsidRPr="00915DE3">
        <w:rPr>
          <w:rFonts w:ascii="Arial" w:eastAsia="Times" w:hAnsi="Arial" w:cs="Arial"/>
          <w:sz w:val="22"/>
          <w:szCs w:val="22"/>
        </w:rPr>
        <w:t xml:space="preserve">IGF-1 levels </w:t>
      </w:r>
      <w:r w:rsidR="00A33CB3" w:rsidRPr="00915DE3">
        <w:rPr>
          <w:rFonts w:ascii="Arial" w:eastAsia="Times" w:hAnsi="Arial" w:cs="Arial"/>
          <w:sz w:val="22"/>
          <w:szCs w:val="22"/>
        </w:rPr>
        <w:t xml:space="preserve">had </w:t>
      </w:r>
      <w:r w:rsidR="008C0782" w:rsidRPr="00915DE3">
        <w:rPr>
          <w:rFonts w:ascii="Arial" w:eastAsia="Times" w:hAnsi="Arial" w:cs="Arial"/>
          <w:sz w:val="22"/>
          <w:szCs w:val="22"/>
        </w:rPr>
        <w:t xml:space="preserve">increased to 226 ng/mL and testosterone was </w:t>
      </w:r>
      <w:r w:rsidR="00F35022" w:rsidRPr="00915DE3">
        <w:rPr>
          <w:rFonts w:ascii="Arial" w:eastAsia="Times" w:hAnsi="Arial" w:cs="Arial"/>
          <w:sz w:val="22"/>
          <w:szCs w:val="22"/>
        </w:rPr>
        <w:t xml:space="preserve">now </w:t>
      </w:r>
      <w:r w:rsidR="008C0782" w:rsidRPr="00915DE3">
        <w:rPr>
          <w:rFonts w:ascii="Arial" w:eastAsia="Times" w:hAnsi="Arial" w:cs="Arial"/>
          <w:sz w:val="22"/>
          <w:szCs w:val="22"/>
        </w:rPr>
        <w:t>45.7 ng/dL, consistent with Tanner stage 2 pubic hair</w:t>
      </w:r>
      <w:r w:rsidR="00A33CB3" w:rsidRPr="00915DE3">
        <w:rPr>
          <w:rFonts w:ascii="Arial" w:eastAsia="Times" w:hAnsi="Arial" w:cs="Arial"/>
          <w:sz w:val="22"/>
          <w:szCs w:val="22"/>
        </w:rPr>
        <w:t>,</w:t>
      </w:r>
      <w:r w:rsidR="008C0782" w:rsidRPr="00915DE3">
        <w:rPr>
          <w:rFonts w:ascii="Arial" w:eastAsia="Times" w:hAnsi="Arial" w:cs="Arial"/>
          <w:sz w:val="22"/>
          <w:szCs w:val="22"/>
        </w:rPr>
        <w:t xml:space="preserve"> and 4 ml testicular volume noted on exam</w:t>
      </w:r>
      <w:r w:rsidR="00A33CB3" w:rsidRPr="00915DE3">
        <w:rPr>
          <w:rFonts w:ascii="Arial" w:eastAsia="Times" w:hAnsi="Arial" w:cs="Arial"/>
          <w:sz w:val="22"/>
          <w:szCs w:val="22"/>
        </w:rPr>
        <w:t>ination</w:t>
      </w:r>
      <w:r w:rsidR="008C0782" w:rsidRPr="00915DE3">
        <w:rPr>
          <w:rFonts w:ascii="Arial" w:eastAsia="Times" w:hAnsi="Arial" w:cs="Arial"/>
          <w:sz w:val="22"/>
          <w:szCs w:val="22"/>
        </w:rPr>
        <w:t xml:space="preserve">.  </w:t>
      </w:r>
      <w:r w:rsidRPr="00915DE3">
        <w:rPr>
          <w:rFonts w:ascii="Arial" w:eastAsia="Times" w:hAnsi="Arial" w:cs="Arial"/>
          <w:sz w:val="22"/>
          <w:szCs w:val="22"/>
        </w:rPr>
        <w:t xml:space="preserve">A bone age study confirmed delayed skeletal </w:t>
      </w:r>
      <w:r w:rsidRPr="00915DE3">
        <w:rPr>
          <w:rFonts w:ascii="Arial" w:eastAsia="Times" w:hAnsi="Arial" w:cs="Arial"/>
          <w:sz w:val="22"/>
          <w:szCs w:val="22"/>
        </w:rPr>
        <w:lastRenderedPageBreak/>
        <w:t xml:space="preserve">maturation, with a bone age of 10 years and 6 months. Since the patient had not progressed in puberty at the age of 14 years and 6 months, testosterone priming </w:t>
      </w:r>
      <w:r w:rsidR="00D4637D" w:rsidRPr="00915DE3">
        <w:rPr>
          <w:rFonts w:ascii="Arial" w:eastAsia="Times" w:hAnsi="Arial" w:cs="Arial"/>
          <w:sz w:val="22"/>
          <w:szCs w:val="22"/>
        </w:rPr>
        <w:t xml:space="preserve">at a dose of </w:t>
      </w:r>
      <w:r w:rsidR="00D4637D" w:rsidRPr="00915DE3">
        <w:rPr>
          <w:rFonts w:ascii="Arial" w:hAnsi="Arial" w:cs="Arial"/>
          <w:color w:val="000000"/>
          <w:sz w:val="22"/>
          <w:szCs w:val="22"/>
          <w:shd w:val="clear" w:color="auto" w:fill="FFFFFF"/>
        </w:rPr>
        <w:t>100 mg intramuscularly</w:t>
      </w:r>
      <w:r w:rsidR="00F35022" w:rsidRPr="00915DE3">
        <w:rPr>
          <w:rFonts w:ascii="Arial" w:hAnsi="Arial" w:cs="Arial"/>
          <w:color w:val="000000"/>
          <w:sz w:val="22"/>
          <w:szCs w:val="22"/>
          <w:shd w:val="clear" w:color="auto" w:fill="FFFFFF"/>
        </w:rPr>
        <w:t>,</w:t>
      </w:r>
      <w:r w:rsidR="00D4637D" w:rsidRPr="00915DE3">
        <w:rPr>
          <w:rFonts w:ascii="Arial" w:hAnsi="Arial" w:cs="Arial"/>
          <w:color w:val="000000"/>
          <w:sz w:val="22"/>
          <w:szCs w:val="22"/>
          <w:shd w:val="clear" w:color="auto" w:fill="FFFFFF"/>
        </w:rPr>
        <w:t xml:space="preserve"> </w:t>
      </w:r>
      <w:r w:rsidR="00AD0D9C" w:rsidRPr="00915DE3">
        <w:rPr>
          <w:rFonts w:ascii="Arial" w:hAnsi="Arial" w:cs="Arial"/>
          <w:color w:val="000000"/>
          <w:sz w:val="22"/>
          <w:szCs w:val="22"/>
          <w:shd w:val="clear" w:color="auto" w:fill="FFFFFF"/>
        </w:rPr>
        <w:t xml:space="preserve">once in </w:t>
      </w:r>
      <w:r w:rsidR="00D4637D" w:rsidRPr="00915DE3">
        <w:rPr>
          <w:rFonts w:ascii="Arial" w:hAnsi="Arial" w:cs="Arial"/>
          <w:color w:val="000000"/>
          <w:sz w:val="22"/>
          <w:szCs w:val="22"/>
          <w:shd w:val="clear" w:color="auto" w:fill="FFFFFF"/>
        </w:rPr>
        <w:t xml:space="preserve">4 </w:t>
      </w:r>
      <w:r w:rsidR="00AD0D9C" w:rsidRPr="00915DE3">
        <w:rPr>
          <w:rFonts w:ascii="Arial" w:hAnsi="Arial" w:cs="Arial"/>
          <w:color w:val="000000"/>
          <w:sz w:val="22"/>
          <w:szCs w:val="22"/>
          <w:shd w:val="clear" w:color="auto" w:fill="FFFFFF"/>
        </w:rPr>
        <w:t xml:space="preserve">weeks </w:t>
      </w:r>
      <w:r w:rsidR="00D4637D" w:rsidRPr="00915DE3">
        <w:rPr>
          <w:rFonts w:ascii="Arial" w:hAnsi="Arial" w:cs="Arial"/>
          <w:color w:val="000000"/>
          <w:sz w:val="22"/>
          <w:szCs w:val="22"/>
          <w:shd w:val="clear" w:color="auto" w:fill="FFFFFF"/>
        </w:rPr>
        <w:t>for 3 months</w:t>
      </w:r>
      <w:r w:rsidR="00D4637D" w:rsidRPr="00915DE3">
        <w:rPr>
          <w:rFonts w:ascii="Arial" w:eastAsia="Times" w:hAnsi="Arial" w:cs="Arial"/>
          <w:sz w:val="22"/>
          <w:szCs w:val="22"/>
        </w:rPr>
        <w:t xml:space="preserve"> </w:t>
      </w:r>
      <w:r w:rsidRPr="00915DE3">
        <w:rPr>
          <w:rFonts w:ascii="Arial" w:eastAsia="Times" w:hAnsi="Arial" w:cs="Arial"/>
          <w:sz w:val="22"/>
          <w:szCs w:val="22"/>
        </w:rPr>
        <w:t xml:space="preserve">was initiated. At 15 years </w:t>
      </w:r>
      <w:r w:rsidR="00A33CB3" w:rsidRPr="00915DE3">
        <w:rPr>
          <w:rFonts w:ascii="Arial" w:eastAsia="Times" w:hAnsi="Arial" w:cs="Arial"/>
          <w:sz w:val="22"/>
          <w:szCs w:val="22"/>
        </w:rPr>
        <w:t>of age</w:t>
      </w:r>
      <w:r w:rsidRPr="00915DE3">
        <w:rPr>
          <w:rFonts w:ascii="Arial" w:eastAsia="Times" w:hAnsi="Arial" w:cs="Arial"/>
          <w:sz w:val="22"/>
          <w:szCs w:val="22"/>
        </w:rPr>
        <w:t xml:space="preserve">, </w:t>
      </w:r>
      <w:r w:rsidR="00C27CBD" w:rsidRPr="00915DE3">
        <w:rPr>
          <w:rFonts w:ascii="Arial" w:eastAsia="Times" w:hAnsi="Arial" w:cs="Arial"/>
          <w:sz w:val="22"/>
          <w:szCs w:val="22"/>
        </w:rPr>
        <w:t xml:space="preserve">his </w:t>
      </w:r>
      <w:r w:rsidRPr="00915DE3">
        <w:rPr>
          <w:rFonts w:ascii="Arial" w:eastAsia="Times" w:hAnsi="Arial" w:cs="Arial"/>
          <w:sz w:val="22"/>
          <w:szCs w:val="22"/>
        </w:rPr>
        <w:t xml:space="preserve">growth velocity </w:t>
      </w:r>
      <w:r w:rsidR="00A33CB3" w:rsidRPr="00915DE3">
        <w:rPr>
          <w:rFonts w:ascii="Arial" w:eastAsia="Times" w:hAnsi="Arial" w:cs="Arial"/>
          <w:sz w:val="22"/>
          <w:szCs w:val="22"/>
        </w:rPr>
        <w:t xml:space="preserve">had </w:t>
      </w:r>
      <w:r w:rsidRPr="00915DE3">
        <w:rPr>
          <w:rFonts w:ascii="Arial" w:eastAsia="Times" w:hAnsi="Arial" w:cs="Arial"/>
          <w:sz w:val="22"/>
          <w:szCs w:val="22"/>
        </w:rPr>
        <w:t>accelerated to 16.4 cm per year</w:t>
      </w:r>
      <w:r w:rsidR="00C27CBD" w:rsidRPr="00915DE3">
        <w:rPr>
          <w:rFonts w:ascii="Arial" w:eastAsia="Times" w:hAnsi="Arial" w:cs="Arial"/>
          <w:sz w:val="22"/>
          <w:szCs w:val="22"/>
        </w:rPr>
        <w:t xml:space="preserve"> and his height was at the 5th percentile</w:t>
      </w:r>
      <w:r w:rsidRPr="00915DE3">
        <w:rPr>
          <w:rFonts w:ascii="Arial" w:eastAsia="Times" w:hAnsi="Arial" w:cs="Arial"/>
          <w:sz w:val="22"/>
          <w:szCs w:val="22"/>
        </w:rPr>
        <w:t xml:space="preserve">. Laboratory tests performed </w:t>
      </w:r>
      <w:r w:rsidR="00D4637D" w:rsidRPr="00915DE3">
        <w:rPr>
          <w:rFonts w:ascii="Arial" w:eastAsia="Times" w:hAnsi="Arial" w:cs="Arial"/>
          <w:sz w:val="22"/>
          <w:szCs w:val="22"/>
        </w:rPr>
        <w:t xml:space="preserve">at 15.5 years </w:t>
      </w:r>
      <w:r w:rsidRPr="00915DE3">
        <w:rPr>
          <w:rFonts w:ascii="Arial" w:eastAsia="Times" w:hAnsi="Arial" w:cs="Arial"/>
          <w:sz w:val="22"/>
          <w:szCs w:val="22"/>
        </w:rPr>
        <w:t>showed that testosterone level was 301 ng/dL</w:t>
      </w:r>
      <w:r w:rsidR="00FF5528" w:rsidRPr="00915DE3">
        <w:rPr>
          <w:rFonts w:ascii="Arial" w:eastAsia="Times" w:hAnsi="Arial" w:cs="Arial"/>
          <w:sz w:val="22"/>
          <w:szCs w:val="22"/>
        </w:rPr>
        <w:t xml:space="preserve"> with a LH of 0.57 </w:t>
      </w:r>
      <w:proofErr w:type="spellStart"/>
      <w:r w:rsidR="00FF5528" w:rsidRPr="00915DE3">
        <w:rPr>
          <w:rFonts w:ascii="Arial" w:eastAsia="Times" w:hAnsi="Arial" w:cs="Arial"/>
          <w:sz w:val="22"/>
          <w:szCs w:val="22"/>
        </w:rPr>
        <w:t>m</w:t>
      </w:r>
      <w:r w:rsidR="0094470E" w:rsidRPr="00915DE3">
        <w:rPr>
          <w:rFonts w:ascii="Arial" w:eastAsia="Times" w:hAnsi="Arial" w:cs="Arial"/>
          <w:sz w:val="22"/>
          <w:szCs w:val="22"/>
        </w:rPr>
        <w:t>IU</w:t>
      </w:r>
      <w:proofErr w:type="spellEnd"/>
      <w:r w:rsidR="00FF5528" w:rsidRPr="00915DE3">
        <w:rPr>
          <w:rFonts w:ascii="Arial" w:eastAsia="Times" w:hAnsi="Arial" w:cs="Arial"/>
          <w:sz w:val="22"/>
          <w:szCs w:val="22"/>
        </w:rPr>
        <w:t>/ml</w:t>
      </w:r>
      <w:r w:rsidRPr="00915DE3">
        <w:rPr>
          <w:rFonts w:ascii="Arial" w:eastAsia="Times" w:hAnsi="Arial" w:cs="Arial"/>
          <w:sz w:val="22"/>
          <w:szCs w:val="22"/>
        </w:rPr>
        <w:t xml:space="preserve"> and IGF-1 levels </w:t>
      </w:r>
      <w:r w:rsidR="00A33CB3" w:rsidRPr="00915DE3">
        <w:rPr>
          <w:rFonts w:ascii="Arial" w:eastAsia="Times" w:hAnsi="Arial" w:cs="Arial"/>
          <w:sz w:val="22"/>
          <w:szCs w:val="22"/>
        </w:rPr>
        <w:t xml:space="preserve">had </w:t>
      </w:r>
      <w:r w:rsidRPr="00915DE3">
        <w:rPr>
          <w:rFonts w:ascii="Arial" w:eastAsia="Times" w:hAnsi="Arial" w:cs="Arial"/>
          <w:sz w:val="22"/>
          <w:szCs w:val="22"/>
        </w:rPr>
        <w:t>increased to 340 ng/m</w:t>
      </w:r>
      <w:r w:rsidR="00FF5528" w:rsidRPr="00915DE3">
        <w:rPr>
          <w:rFonts w:ascii="Arial" w:eastAsia="Times" w:hAnsi="Arial" w:cs="Arial"/>
          <w:sz w:val="22"/>
          <w:szCs w:val="22"/>
        </w:rPr>
        <w:t>l</w:t>
      </w:r>
      <w:r w:rsidRPr="00915DE3">
        <w:rPr>
          <w:rFonts w:ascii="Arial" w:eastAsia="Times" w:hAnsi="Arial" w:cs="Arial"/>
          <w:sz w:val="22"/>
          <w:szCs w:val="22"/>
        </w:rPr>
        <w:t xml:space="preserve">. A bone age study showed the bone age </w:t>
      </w:r>
      <w:r w:rsidR="009B2F48" w:rsidRPr="00915DE3">
        <w:rPr>
          <w:rFonts w:ascii="Arial" w:eastAsia="Times" w:hAnsi="Arial" w:cs="Arial"/>
          <w:sz w:val="22"/>
          <w:szCs w:val="22"/>
        </w:rPr>
        <w:t>to be consistent with</w:t>
      </w:r>
      <w:r w:rsidRPr="00915DE3">
        <w:rPr>
          <w:rFonts w:ascii="Arial" w:eastAsia="Times" w:hAnsi="Arial" w:cs="Arial"/>
          <w:sz w:val="22"/>
          <w:szCs w:val="22"/>
        </w:rPr>
        <w:t xml:space="preserve"> 14 years and 6 months old. At 16 years and 11 months </w:t>
      </w:r>
      <w:r w:rsidR="009B2F48" w:rsidRPr="00915DE3">
        <w:rPr>
          <w:rFonts w:ascii="Arial" w:eastAsia="Times" w:hAnsi="Arial" w:cs="Arial"/>
          <w:sz w:val="22"/>
          <w:szCs w:val="22"/>
        </w:rPr>
        <w:t>of age</w:t>
      </w:r>
      <w:r w:rsidRPr="00915DE3">
        <w:rPr>
          <w:rFonts w:ascii="Arial" w:eastAsia="Times" w:hAnsi="Arial" w:cs="Arial"/>
          <w:sz w:val="22"/>
          <w:szCs w:val="22"/>
        </w:rPr>
        <w:t xml:space="preserve">, the patient's height </w:t>
      </w:r>
      <w:r w:rsidR="009B2F48" w:rsidRPr="00915DE3">
        <w:rPr>
          <w:rFonts w:ascii="Arial" w:eastAsia="Times" w:hAnsi="Arial" w:cs="Arial"/>
          <w:sz w:val="22"/>
          <w:szCs w:val="22"/>
        </w:rPr>
        <w:t xml:space="preserve">had </w:t>
      </w:r>
      <w:r w:rsidRPr="00915DE3">
        <w:rPr>
          <w:rFonts w:ascii="Arial" w:eastAsia="Times" w:hAnsi="Arial" w:cs="Arial"/>
          <w:sz w:val="22"/>
          <w:szCs w:val="22"/>
        </w:rPr>
        <w:t xml:space="preserve">reached </w:t>
      </w:r>
      <w:r w:rsidR="00C27CBD" w:rsidRPr="00915DE3">
        <w:rPr>
          <w:rFonts w:ascii="Arial" w:eastAsia="Times" w:hAnsi="Arial" w:cs="Arial"/>
          <w:sz w:val="22"/>
          <w:szCs w:val="22"/>
        </w:rPr>
        <w:t>the</w:t>
      </w:r>
      <w:r w:rsidR="00EC73E3" w:rsidRPr="00915DE3">
        <w:rPr>
          <w:rFonts w:ascii="Arial" w:eastAsia="Times" w:hAnsi="Arial" w:cs="Arial"/>
          <w:sz w:val="22"/>
          <w:szCs w:val="22"/>
        </w:rPr>
        <w:t xml:space="preserve"> </w:t>
      </w:r>
      <w:r w:rsidRPr="00915DE3">
        <w:rPr>
          <w:rFonts w:ascii="Arial" w:eastAsia="Times" w:hAnsi="Arial" w:cs="Arial"/>
          <w:sz w:val="22"/>
          <w:szCs w:val="22"/>
        </w:rPr>
        <w:t>36</w:t>
      </w:r>
      <w:r w:rsidR="00FF5528" w:rsidRPr="00915DE3">
        <w:rPr>
          <w:rFonts w:ascii="Arial" w:eastAsia="Times" w:hAnsi="Arial" w:cs="Arial"/>
          <w:sz w:val="22"/>
          <w:szCs w:val="22"/>
        </w:rPr>
        <w:t>th</w:t>
      </w:r>
      <w:r w:rsidRPr="00915DE3">
        <w:rPr>
          <w:rFonts w:ascii="Arial" w:eastAsia="Times" w:hAnsi="Arial" w:cs="Arial"/>
          <w:sz w:val="22"/>
          <w:szCs w:val="22"/>
        </w:rPr>
        <w:t xml:space="preserve"> percentile. </w:t>
      </w:r>
      <w:r w:rsidR="00FF5528" w:rsidRPr="00915DE3">
        <w:rPr>
          <w:rFonts w:ascii="Arial" w:eastAsia="Times" w:hAnsi="Arial" w:cs="Arial"/>
          <w:sz w:val="22"/>
          <w:szCs w:val="22"/>
        </w:rPr>
        <w:t xml:space="preserve">Pubertal development </w:t>
      </w:r>
      <w:r w:rsidR="009B2F48" w:rsidRPr="00915DE3">
        <w:rPr>
          <w:rFonts w:ascii="Arial" w:eastAsia="Times" w:hAnsi="Arial" w:cs="Arial"/>
          <w:sz w:val="22"/>
          <w:szCs w:val="22"/>
        </w:rPr>
        <w:t xml:space="preserve">had </w:t>
      </w:r>
      <w:r w:rsidR="00FF5528" w:rsidRPr="00915DE3">
        <w:rPr>
          <w:rFonts w:ascii="Arial" w:eastAsia="Times" w:hAnsi="Arial" w:cs="Arial"/>
          <w:sz w:val="22"/>
          <w:szCs w:val="22"/>
        </w:rPr>
        <w:t xml:space="preserve">advanced with </w:t>
      </w:r>
      <w:r w:rsidR="00E70FC7">
        <w:rPr>
          <w:rFonts w:ascii="Arial" w:eastAsia="Times" w:hAnsi="Arial" w:cs="Arial"/>
          <w:sz w:val="22"/>
          <w:szCs w:val="22"/>
        </w:rPr>
        <w:t>T</w:t>
      </w:r>
      <w:r w:rsidRPr="00915DE3">
        <w:rPr>
          <w:rFonts w:ascii="Arial" w:eastAsia="Times" w:hAnsi="Arial" w:cs="Arial"/>
          <w:sz w:val="22"/>
          <w:szCs w:val="22"/>
        </w:rPr>
        <w:t xml:space="preserve">anner stage 3-4 for pubic hair development and testicular volume </w:t>
      </w:r>
      <w:r w:rsidR="00FF5528" w:rsidRPr="00915DE3">
        <w:rPr>
          <w:rFonts w:ascii="Arial" w:eastAsia="Times" w:hAnsi="Arial" w:cs="Arial"/>
          <w:sz w:val="22"/>
          <w:szCs w:val="22"/>
        </w:rPr>
        <w:t>of</w:t>
      </w:r>
      <w:r w:rsidRPr="00915DE3">
        <w:rPr>
          <w:rFonts w:ascii="Arial" w:eastAsia="Times" w:hAnsi="Arial" w:cs="Arial"/>
          <w:sz w:val="22"/>
          <w:szCs w:val="22"/>
        </w:rPr>
        <w:t xml:space="preserve"> 15mL bilaterally. </w:t>
      </w:r>
    </w:p>
    <w:p w14:paraId="1265E874" w14:textId="796D6969" w:rsidR="006D631F" w:rsidRPr="00915DE3" w:rsidRDefault="006D631F" w:rsidP="00915DE3">
      <w:pPr>
        <w:pStyle w:val="NormalWeb"/>
        <w:shd w:val="clear" w:color="auto" w:fill="FFFFFF"/>
        <w:spacing w:before="0" w:beforeAutospacing="0" w:after="0" w:afterAutospacing="0" w:line="276" w:lineRule="auto"/>
        <w:textAlignment w:val="baseline"/>
        <w:rPr>
          <w:rFonts w:ascii="Arial" w:hAnsi="Arial" w:cs="Arial"/>
          <w:sz w:val="22"/>
          <w:szCs w:val="22"/>
        </w:rPr>
      </w:pPr>
      <w:r w:rsidRPr="00915DE3">
        <w:rPr>
          <w:rFonts w:ascii="Arial" w:hAnsi="Arial" w:cs="Arial"/>
          <w:noProof/>
          <w:sz w:val="22"/>
          <w:szCs w:val="22"/>
        </w:rPr>
        <w:drawing>
          <wp:inline distT="0" distB="0" distL="0" distR="0" wp14:anchorId="49890B9F" wp14:editId="298FB1D9">
            <wp:extent cx="4524375" cy="6467475"/>
            <wp:effectExtent l="0" t="0" r="9525" b="9525"/>
            <wp:docPr id="15691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7615" name=""/>
                    <pic:cNvPicPr/>
                  </pic:nvPicPr>
                  <pic:blipFill>
                    <a:blip r:embed="rId11"/>
                    <a:stretch>
                      <a:fillRect/>
                    </a:stretch>
                  </pic:blipFill>
                  <pic:spPr>
                    <a:xfrm>
                      <a:off x="0" y="0"/>
                      <a:ext cx="4524375" cy="6467475"/>
                    </a:xfrm>
                    <a:prstGeom prst="rect">
                      <a:avLst/>
                    </a:prstGeom>
                  </pic:spPr>
                </pic:pic>
              </a:graphicData>
            </a:graphic>
          </wp:inline>
        </w:drawing>
      </w:r>
    </w:p>
    <w:p w14:paraId="6A937631" w14:textId="5644BD78" w:rsidR="007617CF" w:rsidRDefault="00915DE3" w:rsidP="00915DE3">
      <w:pPr>
        <w:pStyle w:val="NormalWeb"/>
        <w:shd w:val="clear" w:color="auto" w:fill="FFFFFF"/>
        <w:spacing w:before="0" w:beforeAutospacing="0" w:after="0" w:afterAutospacing="0" w:line="276" w:lineRule="auto"/>
        <w:textAlignment w:val="baseline"/>
        <w:rPr>
          <w:rFonts w:ascii="Arial" w:eastAsia="Times" w:hAnsi="Arial" w:cs="Arial"/>
          <w:b/>
          <w:sz w:val="22"/>
          <w:szCs w:val="22"/>
        </w:rPr>
      </w:pPr>
      <w:r w:rsidRPr="00915DE3">
        <w:rPr>
          <w:rFonts w:ascii="Arial" w:eastAsia="Times" w:hAnsi="Arial" w:cs="Arial"/>
          <w:b/>
          <w:sz w:val="22"/>
          <w:szCs w:val="22"/>
        </w:rPr>
        <w:lastRenderedPageBreak/>
        <w:t>Figure 1. Patient 1 growth chart: Longitudinal growth chart in patient 1 before and after sex hormone priming</w:t>
      </w:r>
      <w:r>
        <w:rPr>
          <w:rFonts w:ascii="Arial" w:eastAsia="Times" w:hAnsi="Arial" w:cs="Arial"/>
          <w:b/>
          <w:sz w:val="22"/>
          <w:szCs w:val="22"/>
        </w:rPr>
        <w:t>.</w:t>
      </w:r>
    </w:p>
    <w:p w14:paraId="0BBA4899" w14:textId="77777777" w:rsidR="00915DE3" w:rsidRPr="00915DE3" w:rsidRDefault="00915DE3"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p w14:paraId="362A1DA7" w14:textId="37E9C539" w:rsidR="00BB6B4D" w:rsidRPr="00915DE3" w:rsidRDefault="00BB6B4D" w:rsidP="00915DE3">
      <w:pPr>
        <w:pStyle w:val="NormalWeb"/>
        <w:shd w:val="clear" w:color="auto" w:fill="FFFFFF"/>
        <w:spacing w:before="0" w:beforeAutospacing="0" w:after="0" w:afterAutospacing="0" w:line="276" w:lineRule="auto"/>
        <w:textAlignment w:val="baseline"/>
        <w:rPr>
          <w:rFonts w:ascii="Arial" w:hAnsi="Arial" w:cs="Arial"/>
          <w:b/>
          <w:color w:val="0070C0"/>
          <w:sz w:val="22"/>
          <w:szCs w:val="22"/>
        </w:rPr>
      </w:pPr>
      <w:r w:rsidRPr="00915DE3">
        <w:rPr>
          <w:rFonts w:ascii="Arial" w:hAnsi="Arial" w:cs="Arial"/>
          <w:b/>
          <w:color w:val="0070C0"/>
          <w:sz w:val="22"/>
          <w:szCs w:val="22"/>
        </w:rPr>
        <w:t>D</w:t>
      </w:r>
      <w:r w:rsidR="00915DE3" w:rsidRPr="00915DE3">
        <w:rPr>
          <w:rFonts w:ascii="Arial" w:hAnsi="Arial" w:cs="Arial"/>
          <w:b/>
          <w:color w:val="0070C0"/>
          <w:sz w:val="22"/>
          <w:szCs w:val="22"/>
        </w:rPr>
        <w:t xml:space="preserve">ISCUSSION PATIENT </w:t>
      </w:r>
      <w:r w:rsidR="000B172B" w:rsidRPr="00915DE3">
        <w:rPr>
          <w:rFonts w:ascii="Arial" w:hAnsi="Arial" w:cs="Arial"/>
          <w:b/>
          <w:color w:val="0070C0"/>
          <w:sz w:val="22"/>
          <w:szCs w:val="22"/>
        </w:rPr>
        <w:t>1</w:t>
      </w:r>
    </w:p>
    <w:p w14:paraId="08C06012" w14:textId="77777777" w:rsidR="00BB6B4D" w:rsidRPr="00915DE3" w:rsidRDefault="00BB6B4D"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p w14:paraId="57324231" w14:textId="4FA69252" w:rsidR="00BB6B4D" w:rsidRDefault="00BB6B4D" w:rsidP="00915DE3">
      <w:pPr>
        <w:spacing w:after="0" w:line="276" w:lineRule="auto"/>
        <w:rPr>
          <w:rFonts w:ascii="Arial" w:eastAsia="Times" w:hAnsi="Arial" w:cs="Arial"/>
        </w:rPr>
      </w:pPr>
      <w:r w:rsidRPr="00915DE3">
        <w:rPr>
          <w:rFonts w:ascii="Arial" w:eastAsia="Times" w:hAnsi="Arial" w:cs="Arial"/>
        </w:rPr>
        <w:t xml:space="preserve">This patient’s height at presentation met the criteria for the diagnosis of Idiopathic Short Stature (ISS) since the patient's height </w:t>
      </w:r>
      <w:r w:rsidR="00A35631" w:rsidRPr="00915DE3">
        <w:rPr>
          <w:rFonts w:ascii="Arial" w:eastAsia="Times" w:hAnsi="Arial" w:cs="Arial"/>
        </w:rPr>
        <w:t>was</w:t>
      </w:r>
      <w:r w:rsidR="0036214C" w:rsidRPr="00915DE3">
        <w:rPr>
          <w:rFonts w:ascii="Arial" w:eastAsia="Times" w:hAnsi="Arial" w:cs="Arial"/>
        </w:rPr>
        <w:t xml:space="preserve"> </w:t>
      </w:r>
      <w:r w:rsidRPr="00915DE3">
        <w:rPr>
          <w:rFonts w:ascii="Arial" w:eastAsia="Times" w:hAnsi="Arial" w:cs="Arial"/>
        </w:rPr>
        <w:t>below -2</w:t>
      </w:r>
      <w:r w:rsidR="00A35631" w:rsidRPr="00915DE3">
        <w:rPr>
          <w:rFonts w:ascii="Arial" w:eastAsia="Times" w:hAnsi="Arial" w:cs="Arial"/>
        </w:rPr>
        <w:t>.25</w:t>
      </w:r>
      <w:r w:rsidRPr="00915DE3">
        <w:rPr>
          <w:rFonts w:ascii="Arial" w:eastAsia="Times" w:hAnsi="Arial" w:cs="Arial"/>
        </w:rPr>
        <w:t xml:space="preserve"> SD</w:t>
      </w:r>
      <w:r w:rsidR="00E70FC7">
        <w:rPr>
          <w:rFonts w:ascii="Arial" w:eastAsia="Times" w:hAnsi="Arial" w:cs="Arial"/>
        </w:rPr>
        <w:t xml:space="preserve"> </w:t>
      </w:r>
      <w:r w:rsidR="00087124" w:rsidRPr="00915DE3">
        <w:rPr>
          <w:rFonts w:ascii="Arial" w:eastAsia="Times" w:hAnsi="Arial" w:cs="Arial"/>
        </w:rPr>
        <w:fldChar w:fldCharType="begin">
          <w:fldData xml:space="preserve">PEVuZE5vdGU+PENpdGU+PEF1dGhvcj5Db2hlbjwvQXV0aG9yPjxZZWFyPjIwMDg8L1llYXI+PFJl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</w:fldData>
        </w:fldChar>
      </w:r>
      <w:r w:rsidR="006B3914" w:rsidRPr="00915DE3">
        <w:rPr>
          <w:rFonts w:ascii="Arial" w:eastAsia="Times" w:hAnsi="Arial" w:cs="Arial"/>
        </w:rPr>
        <w:instrText xml:space="preserve"> ADDIN EN.CITE </w:instrText>
      </w:r>
      <w:r w:rsidR="006B3914" w:rsidRPr="00915DE3">
        <w:rPr>
          <w:rFonts w:ascii="Arial" w:eastAsia="Times" w:hAnsi="Arial" w:cs="Arial"/>
        </w:rPr>
        <w:fldChar w:fldCharType="begin">
          <w:fldData xml:space="preserve">PEVuZE5vdGU+PENpdGU+PEF1dGhvcj5Db2hlbjwvQXV0aG9yPjxZZWFyPjIwMDg8L1llYXI+PFJl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</w:fldData>
        </w:fldChar>
      </w:r>
      <w:r w:rsidR="006B3914" w:rsidRPr="00915DE3">
        <w:rPr>
          <w:rFonts w:ascii="Arial" w:eastAsia="Times" w:hAnsi="Arial" w:cs="Arial"/>
        </w:rPr>
        <w:instrText xml:space="preserve"> ADDIN EN.CITE.DATA </w:instrText>
      </w:r>
      <w:r w:rsidR="006B3914" w:rsidRPr="00915DE3">
        <w:rPr>
          <w:rFonts w:ascii="Arial" w:eastAsia="Times" w:hAnsi="Arial" w:cs="Arial"/>
        </w:rPr>
      </w:r>
      <w:r w:rsidR="006B3914" w:rsidRPr="00915DE3">
        <w:rPr>
          <w:rFonts w:ascii="Arial" w:eastAsia="Times" w:hAnsi="Arial" w:cs="Arial"/>
        </w:rPr>
        <w:fldChar w:fldCharType="end"/>
      </w:r>
      <w:r w:rsidR="00087124" w:rsidRPr="00915DE3">
        <w:rPr>
          <w:rFonts w:ascii="Arial" w:eastAsia="Times" w:hAnsi="Arial" w:cs="Arial"/>
        </w:rPr>
      </w:r>
      <w:r w:rsidR="00087124" w:rsidRPr="00915DE3">
        <w:rPr>
          <w:rFonts w:ascii="Arial" w:eastAsia="Times" w:hAnsi="Arial" w:cs="Arial"/>
        </w:rPr>
        <w:fldChar w:fldCharType="separate"/>
      </w:r>
      <w:r w:rsidR="0068447B" w:rsidRPr="00915DE3">
        <w:rPr>
          <w:rFonts w:ascii="Arial" w:eastAsia="Times" w:hAnsi="Arial" w:cs="Arial"/>
          <w:noProof/>
        </w:rPr>
        <w:t>(</w:t>
      </w:r>
      <w:r w:rsidR="006B3914" w:rsidRPr="00915DE3">
        <w:rPr>
          <w:rFonts w:ascii="Arial" w:eastAsia="Times" w:hAnsi="Arial" w:cs="Arial"/>
          <w:noProof/>
        </w:rPr>
        <w:t>8</w:t>
      </w:r>
      <w:r w:rsidR="0068447B" w:rsidRPr="00915DE3">
        <w:rPr>
          <w:rFonts w:ascii="Arial" w:eastAsia="Times" w:hAnsi="Arial" w:cs="Arial"/>
          <w:noProof/>
        </w:rPr>
        <w:t>)</w:t>
      </w:r>
      <w:r w:rsidR="00087124" w:rsidRPr="00915DE3">
        <w:rPr>
          <w:rFonts w:ascii="Arial" w:eastAsia="Times" w:hAnsi="Arial" w:cs="Arial"/>
        </w:rPr>
        <w:fldChar w:fldCharType="end"/>
      </w:r>
      <w:r w:rsidR="00E70FC7">
        <w:rPr>
          <w:rFonts w:ascii="Arial" w:eastAsia="Times" w:hAnsi="Arial" w:cs="Arial"/>
        </w:rPr>
        <w:t>.</w:t>
      </w:r>
      <w:r w:rsidRPr="00915DE3">
        <w:rPr>
          <w:rFonts w:ascii="Arial" w:eastAsia="Times" w:hAnsi="Arial" w:cs="Arial"/>
        </w:rPr>
        <w:t xml:space="preserve"> However, with longitudinal follow-up, patient</w:t>
      </w:r>
      <w:r w:rsidR="00D4637D" w:rsidRPr="00915DE3">
        <w:rPr>
          <w:rFonts w:ascii="Arial" w:eastAsia="Times" w:hAnsi="Arial" w:cs="Arial"/>
        </w:rPr>
        <w:t xml:space="preserve"> </w:t>
      </w:r>
      <w:r w:rsidR="0094470E" w:rsidRPr="00915DE3">
        <w:rPr>
          <w:rFonts w:ascii="Arial" w:eastAsia="Times" w:hAnsi="Arial" w:cs="Arial"/>
        </w:rPr>
        <w:t>1</w:t>
      </w:r>
      <w:r w:rsidRPr="00915DE3">
        <w:rPr>
          <w:rFonts w:ascii="Arial" w:eastAsia="Times" w:hAnsi="Arial" w:cs="Arial"/>
        </w:rPr>
        <w:t xml:space="preserve"> ultimately </w:t>
      </w:r>
      <w:r w:rsidR="00A35631" w:rsidRPr="00915DE3">
        <w:rPr>
          <w:rFonts w:ascii="Arial" w:eastAsia="Times" w:hAnsi="Arial" w:cs="Arial"/>
        </w:rPr>
        <w:t>proved to have</w:t>
      </w:r>
      <w:r w:rsidR="0036214C" w:rsidRPr="00915DE3">
        <w:rPr>
          <w:rFonts w:ascii="Arial" w:eastAsia="Times" w:hAnsi="Arial" w:cs="Arial"/>
        </w:rPr>
        <w:t xml:space="preserve"> </w:t>
      </w:r>
      <w:r w:rsidRPr="00915DE3">
        <w:rPr>
          <w:rFonts w:ascii="Arial" w:eastAsia="Times" w:hAnsi="Arial" w:cs="Arial"/>
        </w:rPr>
        <w:t>constitutional growth delay</w:t>
      </w:r>
      <w:r w:rsidR="00D4637D" w:rsidRPr="00915DE3">
        <w:rPr>
          <w:rFonts w:ascii="Arial" w:eastAsia="Times" w:hAnsi="Arial" w:cs="Arial"/>
        </w:rPr>
        <w:t xml:space="preserve"> (Figure 1)</w:t>
      </w:r>
      <w:r w:rsidRPr="00915DE3">
        <w:rPr>
          <w:rFonts w:ascii="Arial" w:eastAsia="Times" w:hAnsi="Arial" w:cs="Arial"/>
        </w:rPr>
        <w:t xml:space="preserve">. The diagnostic approach employed for this patient </w:t>
      </w:r>
      <w:r w:rsidR="00A35631" w:rsidRPr="00915DE3">
        <w:rPr>
          <w:rFonts w:ascii="Arial" w:eastAsia="Times" w:hAnsi="Arial" w:cs="Arial"/>
        </w:rPr>
        <w:t>ce</w:t>
      </w:r>
      <w:r w:rsidR="006B3914" w:rsidRPr="00915DE3">
        <w:rPr>
          <w:rFonts w:ascii="Arial" w:eastAsia="Times" w:hAnsi="Arial" w:cs="Arial"/>
        </w:rPr>
        <w:t>n</w:t>
      </w:r>
      <w:r w:rsidR="00A35631" w:rsidRPr="00915DE3">
        <w:rPr>
          <w:rFonts w:ascii="Arial" w:eastAsia="Times" w:hAnsi="Arial" w:cs="Arial"/>
        </w:rPr>
        <w:t>tered on monitoring</w:t>
      </w:r>
      <w:r w:rsidR="006B3914" w:rsidRPr="00915DE3">
        <w:rPr>
          <w:rFonts w:ascii="Arial" w:eastAsia="Times" w:hAnsi="Arial" w:cs="Arial"/>
        </w:rPr>
        <w:t xml:space="preserve">. </w:t>
      </w:r>
      <w:r w:rsidRPr="00915DE3">
        <w:rPr>
          <w:rFonts w:ascii="Arial" w:eastAsia="Times" w:hAnsi="Arial" w:cs="Arial"/>
        </w:rPr>
        <w:t>Once testosterone</w:t>
      </w:r>
      <w:r w:rsidR="007D418D" w:rsidRPr="00915DE3">
        <w:rPr>
          <w:rFonts w:ascii="Arial" w:eastAsia="Times" w:hAnsi="Arial" w:cs="Arial"/>
        </w:rPr>
        <w:t xml:space="preserve"> priming</w:t>
      </w:r>
      <w:r w:rsidRPr="00915DE3">
        <w:rPr>
          <w:rFonts w:ascii="Arial" w:eastAsia="Times" w:hAnsi="Arial" w:cs="Arial"/>
        </w:rPr>
        <w:t xml:space="preserve"> was</w:t>
      </w:r>
      <w:r w:rsidR="0094470E" w:rsidRPr="00915DE3">
        <w:rPr>
          <w:rFonts w:ascii="Arial" w:eastAsia="Times" w:hAnsi="Arial" w:cs="Arial"/>
        </w:rPr>
        <w:t xml:space="preserve"> </w:t>
      </w:r>
      <w:r w:rsidR="009B2F48" w:rsidRPr="00915DE3">
        <w:rPr>
          <w:rFonts w:ascii="Arial" w:eastAsia="Times" w:hAnsi="Arial" w:cs="Arial"/>
        </w:rPr>
        <w:t>employed</w:t>
      </w:r>
      <w:r w:rsidR="0002298C" w:rsidRPr="00915DE3">
        <w:rPr>
          <w:rFonts w:ascii="Arial" w:eastAsia="Times" w:hAnsi="Arial" w:cs="Arial"/>
        </w:rPr>
        <w:t>,</w:t>
      </w:r>
      <w:r w:rsidRPr="00915DE3">
        <w:rPr>
          <w:rFonts w:ascii="Arial" w:eastAsia="Times" w:hAnsi="Arial" w:cs="Arial"/>
        </w:rPr>
        <w:t xml:space="preserve"> puberty progressed</w:t>
      </w:r>
      <w:r w:rsidR="0094470E" w:rsidRPr="00915DE3">
        <w:rPr>
          <w:rFonts w:ascii="Arial" w:eastAsia="Times" w:hAnsi="Arial" w:cs="Arial"/>
        </w:rPr>
        <w:t>,</w:t>
      </w:r>
      <w:r w:rsidRPr="00915DE3">
        <w:rPr>
          <w:rFonts w:ascii="Arial" w:eastAsia="Times" w:hAnsi="Arial" w:cs="Arial"/>
        </w:rPr>
        <w:t xml:space="preserve"> and </w:t>
      </w:r>
      <w:r w:rsidR="00A35631" w:rsidRPr="00915DE3">
        <w:rPr>
          <w:rFonts w:ascii="Arial" w:eastAsia="Times" w:hAnsi="Arial" w:cs="Arial"/>
        </w:rPr>
        <w:t xml:space="preserve">he reached </w:t>
      </w:r>
      <w:r w:rsidR="009B2F48" w:rsidRPr="00915DE3">
        <w:rPr>
          <w:rFonts w:ascii="Arial" w:eastAsia="Times" w:hAnsi="Arial" w:cs="Arial"/>
        </w:rPr>
        <w:t xml:space="preserve">his </w:t>
      </w:r>
      <w:r w:rsidR="00A35631" w:rsidRPr="00915DE3">
        <w:rPr>
          <w:rFonts w:ascii="Arial" w:eastAsia="Times" w:hAnsi="Arial" w:cs="Arial"/>
        </w:rPr>
        <w:t>expected adult height</w:t>
      </w:r>
      <w:r w:rsidRPr="00915DE3">
        <w:rPr>
          <w:rFonts w:ascii="Arial" w:eastAsia="Times" w:hAnsi="Arial" w:cs="Arial"/>
        </w:rPr>
        <w:t xml:space="preserve">. Through a </w:t>
      </w:r>
      <w:r w:rsidR="001428E6" w:rsidRPr="00915DE3">
        <w:rPr>
          <w:rFonts w:ascii="Arial" w:eastAsia="Times" w:hAnsi="Arial" w:cs="Arial"/>
        </w:rPr>
        <w:t>targeted</w:t>
      </w:r>
      <w:r w:rsidRPr="00915DE3">
        <w:rPr>
          <w:rFonts w:ascii="Arial" w:eastAsia="Times" w:hAnsi="Arial" w:cs="Arial"/>
        </w:rPr>
        <w:t xml:space="preserve"> endocrine evaluation and longitudinal monitoring, the patient's condition was successfully </w:t>
      </w:r>
      <w:r w:rsidR="006B3914" w:rsidRPr="00915DE3">
        <w:rPr>
          <w:rFonts w:ascii="Arial" w:eastAsia="Times" w:hAnsi="Arial" w:cs="Arial"/>
        </w:rPr>
        <w:t>managed without</w:t>
      </w:r>
      <w:r w:rsidR="001428E6" w:rsidRPr="00915DE3">
        <w:rPr>
          <w:rFonts w:ascii="Arial" w:eastAsia="Times" w:hAnsi="Arial" w:cs="Arial"/>
        </w:rPr>
        <w:t xml:space="preserve"> </w:t>
      </w:r>
      <w:r w:rsidR="006B3914" w:rsidRPr="00915DE3">
        <w:rPr>
          <w:rFonts w:ascii="Arial" w:eastAsia="Times" w:hAnsi="Arial" w:cs="Arial"/>
        </w:rPr>
        <w:t>growth hormone</w:t>
      </w:r>
      <w:r w:rsidR="001428E6" w:rsidRPr="00915DE3">
        <w:rPr>
          <w:rFonts w:ascii="Arial" w:eastAsia="Times" w:hAnsi="Arial" w:cs="Arial"/>
        </w:rPr>
        <w:t xml:space="preserve"> treatment</w:t>
      </w:r>
      <w:r w:rsidRPr="00915DE3">
        <w:rPr>
          <w:rFonts w:ascii="Arial" w:eastAsia="Times" w:hAnsi="Arial" w:cs="Arial"/>
        </w:rPr>
        <w:t xml:space="preserve">. This case underscores the importance </w:t>
      </w:r>
      <w:r w:rsidR="009B2F48" w:rsidRPr="00915DE3">
        <w:rPr>
          <w:rFonts w:ascii="Arial" w:eastAsia="Times" w:hAnsi="Arial" w:cs="Arial"/>
        </w:rPr>
        <w:t xml:space="preserve">of </w:t>
      </w:r>
      <w:r w:rsidR="001428E6" w:rsidRPr="00915DE3">
        <w:rPr>
          <w:rFonts w:ascii="Arial" w:eastAsia="Times" w:hAnsi="Arial" w:cs="Arial"/>
        </w:rPr>
        <w:t>judicious use o</w:t>
      </w:r>
      <w:r w:rsidR="006B3914" w:rsidRPr="00915DE3">
        <w:rPr>
          <w:rFonts w:ascii="Arial" w:eastAsia="Times" w:hAnsi="Arial" w:cs="Arial"/>
        </w:rPr>
        <w:t>f</w:t>
      </w:r>
      <w:r w:rsidR="001428E6" w:rsidRPr="00915DE3">
        <w:rPr>
          <w:rFonts w:ascii="Arial" w:eastAsia="Times" w:hAnsi="Arial" w:cs="Arial"/>
        </w:rPr>
        <w:t xml:space="preserve"> testing</w:t>
      </w:r>
      <w:r w:rsidR="006B3914" w:rsidRPr="00915DE3">
        <w:rPr>
          <w:rFonts w:ascii="Arial" w:eastAsia="Times" w:hAnsi="Arial" w:cs="Arial"/>
        </w:rPr>
        <w:t>.</w:t>
      </w:r>
      <w:r w:rsidR="001428E6" w:rsidRPr="00915DE3">
        <w:rPr>
          <w:rFonts w:ascii="Arial" w:eastAsia="Times" w:hAnsi="Arial" w:cs="Arial"/>
        </w:rPr>
        <w:t xml:space="preserve"> </w:t>
      </w:r>
    </w:p>
    <w:p w14:paraId="137D12E9" w14:textId="77777777" w:rsidR="00915DE3" w:rsidRPr="00915DE3" w:rsidRDefault="00915DE3" w:rsidP="00915DE3">
      <w:pPr>
        <w:spacing w:after="0" w:line="276" w:lineRule="auto"/>
        <w:rPr>
          <w:rFonts w:ascii="Arial" w:eastAsia="Times" w:hAnsi="Arial" w:cs="Arial"/>
        </w:rPr>
      </w:pPr>
    </w:p>
    <w:p w14:paraId="3E223FB9" w14:textId="511AC879" w:rsidR="007617CF" w:rsidRPr="00915DE3" w:rsidRDefault="00A934C7" w:rsidP="00915DE3">
      <w:pPr>
        <w:autoSpaceDE w:val="0"/>
        <w:autoSpaceDN w:val="0"/>
        <w:adjustRightInd w:val="0"/>
        <w:spacing w:after="0" w:line="276" w:lineRule="auto"/>
        <w:rPr>
          <w:rFonts w:ascii="Arial" w:hAnsi="Arial" w:cs="Arial"/>
        </w:rPr>
      </w:pPr>
      <w:r w:rsidRPr="00915DE3">
        <w:rPr>
          <w:rFonts w:ascii="Arial" w:hAnsi="Arial" w:cs="Arial"/>
        </w:rPr>
        <w:t xml:space="preserve">The onset of puberty differs between boys and girls. In girls, </w:t>
      </w:r>
      <w:r w:rsidR="007617CF" w:rsidRPr="00915DE3">
        <w:rPr>
          <w:rFonts w:ascii="Arial" w:hAnsi="Arial" w:cs="Arial"/>
        </w:rPr>
        <w:t>95% manifest at least one sign of puberty by 13 years of age</w:t>
      </w:r>
      <w:r w:rsidRPr="00915DE3">
        <w:rPr>
          <w:rFonts w:ascii="Arial" w:hAnsi="Arial" w:cs="Arial"/>
        </w:rPr>
        <w:t xml:space="preserve"> whereas</w:t>
      </w:r>
      <w:r w:rsidR="007617CF" w:rsidRPr="00915DE3">
        <w:rPr>
          <w:rFonts w:ascii="Arial" w:hAnsi="Arial" w:cs="Arial"/>
        </w:rPr>
        <w:t xml:space="preserve"> </w:t>
      </w:r>
      <w:r w:rsidRPr="00915DE3">
        <w:rPr>
          <w:rFonts w:ascii="Arial" w:hAnsi="Arial" w:cs="Arial"/>
        </w:rPr>
        <w:t>b</w:t>
      </w:r>
      <w:r w:rsidR="007617CF" w:rsidRPr="00915DE3">
        <w:rPr>
          <w:rFonts w:ascii="Arial" w:hAnsi="Arial" w:cs="Arial"/>
        </w:rPr>
        <w:t xml:space="preserve">oys should begin </w:t>
      </w:r>
      <w:r w:rsidRPr="00915DE3">
        <w:rPr>
          <w:rFonts w:ascii="Arial" w:hAnsi="Arial" w:cs="Arial"/>
        </w:rPr>
        <w:t xml:space="preserve">signs of </w:t>
      </w:r>
      <w:r w:rsidR="007617CF" w:rsidRPr="00915DE3">
        <w:rPr>
          <w:rFonts w:ascii="Arial" w:hAnsi="Arial" w:cs="Arial"/>
        </w:rPr>
        <w:t>puberty by 14 years</w:t>
      </w:r>
      <w:r w:rsidR="00187F3B" w:rsidRPr="00915DE3">
        <w:rPr>
          <w:rFonts w:ascii="Arial" w:hAnsi="Arial" w:cs="Arial"/>
        </w:rPr>
        <w:t xml:space="preserve"> </w:t>
      </w:r>
      <w:r w:rsidR="007617CF" w:rsidRPr="00915DE3">
        <w:rPr>
          <w:rFonts w:ascii="Arial" w:hAnsi="Arial" w:cs="Arial"/>
        </w:rPr>
        <w:t xml:space="preserve">of age. In patients with delayed puberty and slow growth, a careful family </w:t>
      </w:r>
      <w:r w:rsidRPr="00915DE3">
        <w:rPr>
          <w:rFonts w:ascii="Arial" w:hAnsi="Arial" w:cs="Arial"/>
        </w:rPr>
        <w:t xml:space="preserve">history </w:t>
      </w:r>
      <w:r w:rsidR="007617CF" w:rsidRPr="00915DE3">
        <w:rPr>
          <w:rFonts w:ascii="Arial" w:hAnsi="Arial" w:cs="Arial"/>
        </w:rPr>
        <w:t>may b</w:t>
      </w:r>
      <w:r w:rsidR="001428E6" w:rsidRPr="00915DE3">
        <w:rPr>
          <w:rFonts w:ascii="Arial" w:hAnsi="Arial" w:cs="Arial"/>
        </w:rPr>
        <w:t>e consistent with</w:t>
      </w:r>
      <w:r w:rsidR="00187F3B" w:rsidRPr="00915DE3">
        <w:rPr>
          <w:rFonts w:ascii="Arial" w:hAnsi="Arial" w:cs="Arial"/>
        </w:rPr>
        <w:t xml:space="preserve"> constitutional delay of growth and puberty. </w:t>
      </w:r>
      <w:r w:rsidR="007617CF" w:rsidRPr="00915DE3">
        <w:rPr>
          <w:rFonts w:ascii="Arial" w:hAnsi="Arial" w:cs="Arial"/>
        </w:rPr>
        <w:t xml:space="preserve">There often </w:t>
      </w:r>
      <w:r w:rsidRPr="00915DE3">
        <w:rPr>
          <w:rFonts w:ascii="Arial" w:hAnsi="Arial" w:cs="Arial"/>
        </w:rPr>
        <w:t xml:space="preserve">may be </w:t>
      </w:r>
      <w:r w:rsidR="007617CF" w:rsidRPr="00915DE3">
        <w:rPr>
          <w:rFonts w:ascii="Arial" w:hAnsi="Arial" w:cs="Arial"/>
        </w:rPr>
        <w:t>a history of a family</w:t>
      </w:r>
      <w:r w:rsidR="00187F3B" w:rsidRPr="00915DE3">
        <w:rPr>
          <w:rFonts w:ascii="Arial" w:hAnsi="Arial" w:cs="Arial"/>
        </w:rPr>
        <w:t xml:space="preserve"> </w:t>
      </w:r>
      <w:r w:rsidR="007617CF" w:rsidRPr="00915DE3">
        <w:rPr>
          <w:rFonts w:ascii="Arial" w:hAnsi="Arial" w:cs="Arial"/>
        </w:rPr>
        <w:t xml:space="preserve">member </w:t>
      </w:r>
      <w:r w:rsidR="00187F3B" w:rsidRPr="00915DE3">
        <w:rPr>
          <w:rFonts w:ascii="Arial" w:hAnsi="Arial" w:cs="Arial"/>
        </w:rPr>
        <w:t xml:space="preserve">who also did not begin puberty </w:t>
      </w:r>
      <w:r w:rsidR="007617CF" w:rsidRPr="00915DE3">
        <w:rPr>
          <w:rFonts w:ascii="Arial" w:hAnsi="Arial" w:cs="Arial"/>
        </w:rPr>
        <w:t>until lat</w:t>
      </w:r>
      <w:r w:rsidR="00187F3B" w:rsidRPr="00915DE3">
        <w:rPr>
          <w:rFonts w:ascii="Arial" w:hAnsi="Arial" w:cs="Arial"/>
        </w:rPr>
        <w:t>e into the teenage years</w:t>
      </w:r>
      <w:r w:rsidR="00F9237D" w:rsidRPr="00915DE3">
        <w:rPr>
          <w:rFonts w:ascii="Arial" w:hAnsi="Arial" w:cs="Arial"/>
        </w:rPr>
        <w:t>, as in the case with the proband’s father and uncle</w:t>
      </w:r>
      <w:r w:rsidR="00187F3B" w:rsidRPr="00915DE3">
        <w:rPr>
          <w:rFonts w:ascii="Arial" w:hAnsi="Arial" w:cs="Arial"/>
        </w:rPr>
        <w:t>. These patients can be diffi</w:t>
      </w:r>
      <w:r w:rsidR="007617CF" w:rsidRPr="00915DE3">
        <w:rPr>
          <w:rFonts w:ascii="Arial" w:hAnsi="Arial" w:cs="Arial"/>
        </w:rPr>
        <w:t>cult to diagnose because</w:t>
      </w:r>
      <w:r w:rsidR="00187F3B" w:rsidRPr="00915DE3">
        <w:rPr>
          <w:rFonts w:ascii="Arial" w:hAnsi="Arial" w:cs="Arial"/>
        </w:rPr>
        <w:t xml:space="preserve"> </w:t>
      </w:r>
      <w:r w:rsidR="007617CF" w:rsidRPr="00915DE3">
        <w:rPr>
          <w:rFonts w:ascii="Arial" w:hAnsi="Arial" w:cs="Arial"/>
        </w:rPr>
        <w:t>t</w:t>
      </w:r>
      <w:r w:rsidR="00187F3B" w:rsidRPr="00915DE3">
        <w:rPr>
          <w:rFonts w:ascii="Arial" w:hAnsi="Arial" w:cs="Arial"/>
        </w:rPr>
        <w:t xml:space="preserve">hey may appear to be slowing in </w:t>
      </w:r>
      <w:r w:rsidR="007617CF" w:rsidRPr="00915DE3">
        <w:rPr>
          <w:rFonts w:ascii="Arial" w:hAnsi="Arial" w:cs="Arial"/>
        </w:rPr>
        <w:t>growth a</w:t>
      </w:r>
      <w:r w:rsidR="00187F3B" w:rsidRPr="00915DE3">
        <w:rPr>
          <w:rFonts w:ascii="Arial" w:hAnsi="Arial" w:cs="Arial"/>
        </w:rPr>
        <w:t xml:space="preserve">s they cross growth percentiles </w:t>
      </w:r>
      <w:r w:rsidR="007617CF" w:rsidRPr="00915DE3">
        <w:rPr>
          <w:rFonts w:ascii="Arial" w:hAnsi="Arial" w:cs="Arial"/>
        </w:rPr>
        <w:t>around the t</w:t>
      </w:r>
      <w:r w:rsidR="00187F3B" w:rsidRPr="00915DE3">
        <w:rPr>
          <w:rFonts w:ascii="Arial" w:hAnsi="Arial" w:cs="Arial"/>
        </w:rPr>
        <w:t xml:space="preserve">ime of the anticipated pubertal </w:t>
      </w:r>
      <w:r w:rsidR="007617CF" w:rsidRPr="00915DE3">
        <w:rPr>
          <w:rFonts w:ascii="Arial" w:hAnsi="Arial" w:cs="Arial"/>
        </w:rPr>
        <w:t>grow</w:t>
      </w:r>
      <w:r w:rsidR="00187F3B" w:rsidRPr="00915DE3">
        <w:rPr>
          <w:rFonts w:ascii="Arial" w:hAnsi="Arial" w:cs="Arial"/>
        </w:rPr>
        <w:t>th spurt</w:t>
      </w:r>
      <w:r w:rsidR="0036214C" w:rsidRPr="00915DE3">
        <w:rPr>
          <w:rFonts w:ascii="Arial" w:hAnsi="Arial" w:cs="Arial"/>
        </w:rPr>
        <w:t>.</w:t>
      </w:r>
      <w:r w:rsidRPr="00915DE3">
        <w:rPr>
          <w:rFonts w:ascii="Arial" w:hAnsi="Arial" w:cs="Arial"/>
        </w:rPr>
        <w:t xml:space="preserve"> </w:t>
      </w:r>
      <w:r w:rsidR="0036214C" w:rsidRPr="00915DE3">
        <w:rPr>
          <w:rFonts w:ascii="Arial" w:hAnsi="Arial" w:cs="Arial"/>
        </w:rPr>
        <w:t>P</w:t>
      </w:r>
      <w:r w:rsidR="007617CF" w:rsidRPr="00915DE3">
        <w:rPr>
          <w:rFonts w:ascii="Arial" w:hAnsi="Arial" w:cs="Arial"/>
        </w:rPr>
        <w:t>atients wi</w:t>
      </w:r>
      <w:r w:rsidR="00187F3B" w:rsidRPr="00915DE3">
        <w:rPr>
          <w:rFonts w:ascii="Arial" w:hAnsi="Arial" w:cs="Arial"/>
        </w:rPr>
        <w:t xml:space="preserve">th </w:t>
      </w:r>
      <w:r w:rsidR="007617CF" w:rsidRPr="00915DE3">
        <w:rPr>
          <w:rFonts w:ascii="Arial" w:hAnsi="Arial" w:cs="Arial"/>
        </w:rPr>
        <w:t>constitu</w:t>
      </w:r>
      <w:r w:rsidR="00187F3B" w:rsidRPr="00915DE3">
        <w:rPr>
          <w:rFonts w:ascii="Arial" w:hAnsi="Arial" w:cs="Arial"/>
        </w:rPr>
        <w:t xml:space="preserve">tional growth delay fall behind </w:t>
      </w:r>
      <w:r w:rsidR="007617CF" w:rsidRPr="00915DE3">
        <w:rPr>
          <w:rFonts w:ascii="Arial" w:hAnsi="Arial" w:cs="Arial"/>
        </w:rPr>
        <w:t>their peers initially but have</w:t>
      </w:r>
      <w:r w:rsidR="00187F3B" w:rsidRPr="00915DE3">
        <w:rPr>
          <w:rFonts w:ascii="Arial" w:hAnsi="Arial" w:cs="Arial"/>
        </w:rPr>
        <w:t xml:space="preserve"> </w:t>
      </w:r>
      <w:r w:rsidR="007617CF" w:rsidRPr="00915DE3">
        <w:rPr>
          <w:rFonts w:ascii="Arial" w:hAnsi="Arial" w:cs="Arial"/>
        </w:rPr>
        <w:t>incre</w:t>
      </w:r>
      <w:r w:rsidR="00187F3B" w:rsidRPr="00915DE3">
        <w:rPr>
          <w:rFonts w:ascii="Arial" w:hAnsi="Arial" w:cs="Arial"/>
        </w:rPr>
        <w:t xml:space="preserve">ased growth velocity later when </w:t>
      </w:r>
      <w:r w:rsidR="007617CF" w:rsidRPr="00915DE3">
        <w:rPr>
          <w:rFonts w:ascii="Arial" w:hAnsi="Arial" w:cs="Arial"/>
        </w:rPr>
        <w:t>puberty progresses</w:t>
      </w:r>
      <w:r w:rsidR="001428E6" w:rsidRPr="00915DE3">
        <w:rPr>
          <w:rFonts w:ascii="Arial" w:hAnsi="Arial" w:cs="Arial"/>
        </w:rPr>
        <w:t xml:space="preserve"> and most reach adequate adult heights</w:t>
      </w:r>
      <w:r w:rsidRPr="00915DE3">
        <w:rPr>
          <w:rFonts w:ascii="Arial" w:hAnsi="Arial" w:cs="Arial"/>
        </w:rPr>
        <w:t>.</w:t>
      </w:r>
      <w:r w:rsidR="006B3914" w:rsidRPr="00915DE3">
        <w:rPr>
          <w:rFonts w:ascii="Arial" w:hAnsi="Arial" w:cs="Arial"/>
        </w:rPr>
        <w:t xml:space="preserve"> </w:t>
      </w:r>
      <w:r w:rsidR="00187F3B" w:rsidRPr="00915DE3">
        <w:rPr>
          <w:rFonts w:ascii="Arial" w:hAnsi="Arial" w:cs="Arial"/>
        </w:rPr>
        <w:t xml:space="preserve">Patients with constitutional </w:t>
      </w:r>
      <w:r w:rsidR="007617CF" w:rsidRPr="00915DE3">
        <w:rPr>
          <w:rFonts w:ascii="Arial" w:hAnsi="Arial" w:cs="Arial"/>
        </w:rPr>
        <w:t xml:space="preserve">growth delay </w:t>
      </w:r>
      <w:r w:rsidR="00187F3B" w:rsidRPr="00915DE3">
        <w:rPr>
          <w:rFonts w:ascii="Arial" w:hAnsi="Arial" w:cs="Arial"/>
        </w:rPr>
        <w:t xml:space="preserve">have </w:t>
      </w:r>
      <w:r w:rsidRPr="00915DE3">
        <w:rPr>
          <w:rFonts w:ascii="Arial" w:hAnsi="Arial" w:cs="Arial"/>
        </w:rPr>
        <w:t>delayed bone</w:t>
      </w:r>
      <w:r w:rsidR="00187F3B" w:rsidRPr="00915DE3">
        <w:rPr>
          <w:rFonts w:ascii="Arial" w:hAnsi="Arial" w:cs="Arial"/>
        </w:rPr>
        <w:t xml:space="preserve"> age</w:t>
      </w:r>
      <w:r w:rsidR="001428E6" w:rsidRPr="00915DE3">
        <w:rPr>
          <w:rFonts w:ascii="Arial" w:hAnsi="Arial" w:cs="Arial"/>
        </w:rPr>
        <w:t>s</w:t>
      </w:r>
      <w:r w:rsidR="00187F3B" w:rsidRPr="00915DE3">
        <w:rPr>
          <w:rFonts w:ascii="Arial" w:hAnsi="Arial" w:cs="Arial"/>
        </w:rPr>
        <w:t xml:space="preserve"> </w:t>
      </w:r>
      <w:r w:rsidR="001428E6" w:rsidRPr="00915DE3">
        <w:rPr>
          <w:rFonts w:ascii="Arial" w:hAnsi="Arial" w:cs="Arial"/>
        </w:rPr>
        <w:t xml:space="preserve">and </w:t>
      </w:r>
      <w:r w:rsidR="007617CF" w:rsidRPr="00915DE3">
        <w:rPr>
          <w:rFonts w:ascii="Arial" w:hAnsi="Arial" w:cs="Arial"/>
        </w:rPr>
        <w:t>do not require treatment</w:t>
      </w:r>
      <w:r w:rsidR="0002298C" w:rsidRPr="00915DE3">
        <w:rPr>
          <w:rFonts w:ascii="Arial" w:hAnsi="Arial" w:cs="Arial"/>
        </w:rPr>
        <w:t xml:space="preserve"> with growth hormone</w:t>
      </w:r>
      <w:r w:rsidR="007617CF" w:rsidRPr="00915DE3">
        <w:rPr>
          <w:rFonts w:ascii="Arial" w:hAnsi="Arial" w:cs="Arial"/>
        </w:rPr>
        <w:t>.</w:t>
      </w:r>
    </w:p>
    <w:p w14:paraId="42F36197" w14:textId="77777777" w:rsidR="007617CF" w:rsidRPr="00915DE3" w:rsidRDefault="007617CF"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p w14:paraId="1390D6C3" w14:textId="3813F351" w:rsidR="00A937DB" w:rsidRPr="00915DE3" w:rsidRDefault="00F42D90" w:rsidP="00915DE3">
      <w:pPr>
        <w:pStyle w:val="NormalWeb"/>
        <w:shd w:val="clear" w:color="auto" w:fill="FFFFFF"/>
        <w:spacing w:before="0" w:beforeAutospacing="0" w:after="0" w:afterAutospacing="0" w:line="276" w:lineRule="auto"/>
        <w:textAlignment w:val="baseline"/>
        <w:rPr>
          <w:rFonts w:ascii="Arial" w:hAnsi="Arial" w:cs="Arial"/>
          <w:b/>
          <w:color w:val="0070C0"/>
          <w:sz w:val="22"/>
          <w:szCs w:val="22"/>
        </w:rPr>
      </w:pPr>
      <w:r w:rsidRPr="00915DE3">
        <w:rPr>
          <w:rFonts w:ascii="Arial" w:hAnsi="Arial" w:cs="Arial"/>
          <w:b/>
          <w:color w:val="0070C0"/>
          <w:sz w:val="22"/>
          <w:szCs w:val="22"/>
        </w:rPr>
        <w:t>P</w:t>
      </w:r>
      <w:r w:rsidR="00915DE3" w:rsidRPr="00915DE3">
        <w:rPr>
          <w:rFonts w:ascii="Arial" w:hAnsi="Arial" w:cs="Arial"/>
          <w:b/>
          <w:color w:val="0070C0"/>
          <w:sz w:val="22"/>
          <w:szCs w:val="22"/>
        </w:rPr>
        <w:t xml:space="preserve">ATIENT </w:t>
      </w:r>
      <w:r w:rsidRPr="00915DE3">
        <w:rPr>
          <w:rFonts w:ascii="Arial" w:hAnsi="Arial" w:cs="Arial"/>
          <w:b/>
          <w:color w:val="0070C0"/>
          <w:sz w:val="22"/>
          <w:szCs w:val="22"/>
        </w:rPr>
        <w:t xml:space="preserve">2 </w:t>
      </w:r>
    </w:p>
    <w:p w14:paraId="0C9B8FA8" w14:textId="77777777" w:rsidR="00915DE3" w:rsidRDefault="00915DE3"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p>
    <w:p w14:paraId="368BB4A8" w14:textId="528C502B" w:rsidR="00A937DB" w:rsidRPr="00915DE3" w:rsidRDefault="00BB6B4D"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r w:rsidRPr="00915DE3">
        <w:rPr>
          <w:rFonts w:ascii="Arial" w:eastAsia="Times" w:hAnsi="Arial" w:cs="Arial"/>
          <w:sz w:val="22"/>
          <w:szCs w:val="22"/>
        </w:rPr>
        <w:t xml:space="preserve">A boy presents </w:t>
      </w:r>
      <w:r w:rsidR="0043323D" w:rsidRPr="00915DE3">
        <w:rPr>
          <w:rFonts w:ascii="Arial" w:eastAsia="Times" w:hAnsi="Arial" w:cs="Arial"/>
          <w:sz w:val="22"/>
          <w:szCs w:val="22"/>
        </w:rPr>
        <w:t xml:space="preserve">at 12 years 9 months </w:t>
      </w:r>
      <w:r w:rsidR="00A934C7" w:rsidRPr="00915DE3">
        <w:rPr>
          <w:rFonts w:ascii="Arial" w:eastAsia="Times" w:hAnsi="Arial" w:cs="Arial"/>
          <w:sz w:val="22"/>
          <w:szCs w:val="22"/>
        </w:rPr>
        <w:t xml:space="preserve">of age </w:t>
      </w:r>
      <w:r w:rsidRPr="00915DE3">
        <w:rPr>
          <w:rFonts w:ascii="Arial" w:eastAsia="Times" w:hAnsi="Arial" w:cs="Arial"/>
          <w:sz w:val="22"/>
          <w:szCs w:val="22"/>
        </w:rPr>
        <w:t>with growth failure and short stature</w:t>
      </w:r>
      <w:r w:rsidR="00FE7E6B" w:rsidRPr="00915DE3">
        <w:rPr>
          <w:rFonts w:ascii="Arial" w:eastAsia="Times" w:hAnsi="Arial" w:cs="Arial"/>
          <w:sz w:val="22"/>
          <w:szCs w:val="22"/>
        </w:rPr>
        <w:t>.</w:t>
      </w:r>
      <w:r w:rsidRPr="00915DE3">
        <w:rPr>
          <w:rFonts w:ascii="Arial" w:eastAsia="Times" w:hAnsi="Arial" w:cs="Arial"/>
          <w:sz w:val="22"/>
          <w:szCs w:val="22"/>
        </w:rPr>
        <w:t xml:space="preserve"> </w:t>
      </w:r>
      <w:r w:rsidR="00FE7E6B" w:rsidRPr="00915DE3">
        <w:rPr>
          <w:rFonts w:ascii="Arial" w:eastAsia="Times" w:hAnsi="Arial" w:cs="Arial"/>
          <w:sz w:val="22"/>
          <w:szCs w:val="22"/>
        </w:rPr>
        <w:t>T</w:t>
      </w:r>
      <w:r w:rsidRPr="00915DE3">
        <w:rPr>
          <w:rFonts w:ascii="Arial" w:eastAsia="Times" w:hAnsi="Arial" w:cs="Arial"/>
          <w:sz w:val="22"/>
          <w:szCs w:val="22"/>
        </w:rPr>
        <w:t xml:space="preserve">he patient's height </w:t>
      </w:r>
      <w:r w:rsidR="0043323D" w:rsidRPr="00915DE3">
        <w:rPr>
          <w:rFonts w:ascii="Arial" w:eastAsia="Times" w:hAnsi="Arial" w:cs="Arial"/>
          <w:sz w:val="22"/>
          <w:szCs w:val="22"/>
        </w:rPr>
        <w:t>had</w:t>
      </w:r>
      <w:r w:rsidRPr="00915DE3">
        <w:rPr>
          <w:rFonts w:ascii="Arial" w:eastAsia="Times" w:hAnsi="Arial" w:cs="Arial"/>
          <w:sz w:val="22"/>
          <w:szCs w:val="22"/>
        </w:rPr>
        <w:t xml:space="preserve"> declined from 25th percentile</w:t>
      </w:r>
      <w:r w:rsidR="00FE7E6B" w:rsidRPr="00915DE3">
        <w:rPr>
          <w:rFonts w:ascii="Arial" w:eastAsia="Times" w:hAnsi="Arial" w:cs="Arial"/>
          <w:sz w:val="22"/>
          <w:szCs w:val="22"/>
        </w:rPr>
        <w:t xml:space="preserve"> </w:t>
      </w:r>
      <w:r w:rsidRPr="00915DE3">
        <w:rPr>
          <w:rFonts w:ascii="Arial" w:eastAsia="Times" w:hAnsi="Arial" w:cs="Arial"/>
          <w:sz w:val="22"/>
          <w:szCs w:val="22"/>
        </w:rPr>
        <w:t>to 10th percentile</w:t>
      </w:r>
      <w:r w:rsidR="00D4637D" w:rsidRPr="00915DE3">
        <w:rPr>
          <w:rFonts w:ascii="Arial" w:eastAsia="Times" w:hAnsi="Arial" w:cs="Arial"/>
          <w:sz w:val="22"/>
          <w:szCs w:val="22"/>
        </w:rPr>
        <w:t xml:space="preserve"> over 1.5 years</w:t>
      </w:r>
      <w:r w:rsidRPr="00915DE3">
        <w:rPr>
          <w:rFonts w:ascii="Arial" w:eastAsia="Times" w:hAnsi="Arial" w:cs="Arial"/>
          <w:sz w:val="22"/>
          <w:szCs w:val="22"/>
        </w:rPr>
        <w:t xml:space="preserve">, BMI was 40th percentile, growth velocity was 3.8 cm per year, and he was prepubertal. The parental target height was 176.7 cm (50th percentile). Laboratory tests showed that </w:t>
      </w:r>
      <w:r w:rsidR="00D43C7D" w:rsidRPr="00915DE3">
        <w:rPr>
          <w:rFonts w:ascii="Arial" w:eastAsia="Times" w:hAnsi="Arial" w:cs="Arial"/>
          <w:sz w:val="22"/>
          <w:szCs w:val="22"/>
        </w:rPr>
        <w:t xml:space="preserve">the </w:t>
      </w:r>
      <w:r w:rsidRPr="00915DE3">
        <w:rPr>
          <w:rFonts w:ascii="Arial" w:eastAsia="Times" w:hAnsi="Arial" w:cs="Arial"/>
          <w:sz w:val="22"/>
          <w:szCs w:val="22"/>
        </w:rPr>
        <w:t>testosterone level was 12 ng/dL, IGF-1 level w</w:t>
      </w:r>
      <w:r w:rsidR="00D43C7D" w:rsidRPr="00915DE3">
        <w:rPr>
          <w:rFonts w:ascii="Arial" w:eastAsia="Times" w:hAnsi="Arial" w:cs="Arial"/>
          <w:sz w:val="22"/>
          <w:szCs w:val="22"/>
        </w:rPr>
        <w:t>as</w:t>
      </w:r>
      <w:r w:rsidRPr="00915DE3">
        <w:rPr>
          <w:rFonts w:ascii="Arial" w:eastAsia="Times" w:hAnsi="Arial" w:cs="Arial"/>
          <w:sz w:val="22"/>
          <w:szCs w:val="22"/>
        </w:rPr>
        <w:t xml:space="preserve"> 125ng/mL (-2.06 SD), and bone age study was</w:t>
      </w:r>
      <w:r w:rsidR="00D43C7D" w:rsidRPr="00915DE3">
        <w:rPr>
          <w:rFonts w:ascii="Arial" w:eastAsia="Times" w:hAnsi="Arial" w:cs="Arial"/>
          <w:sz w:val="22"/>
          <w:szCs w:val="22"/>
        </w:rPr>
        <w:t xml:space="preserve"> consistent with </w:t>
      </w:r>
      <w:r w:rsidRPr="00915DE3">
        <w:rPr>
          <w:rFonts w:ascii="Arial" w:eastAsia="Times" w:hAnsi="Arial" w:cs="Arial"/>
          <w:sz w:val="22"/>
          <w:szCs w:val="22"/>
        </w:rPr>
        <w:t xml:space="preserve">12 years </w:t>
      </w:r>
      <w:r w:rsidR="00D43C7D" w:rsidRPr="00915DE3">
        <w:rPr>
          <w:rFonts w:ascii="Arial" w:eastAsia="Times" w:hAnsi="Arial" w:cs="Arial"/>
          <w:sz w:val="22"/>
          <w:szCs w:val="22"/>
        </w:rPr>
        <w:t>of age</w:t>
      </w:r>
      <w:r w:rsidRPr="00915DE3">
        <w:rPr>
          <w:rFonts w:ascii="Arial" w:eastAsia="Times" w:hAnsi="Arial" w:cs="Arial"/>
          <w:sz w:val="22"/>
          <w:szCs w:val="22"/>
        </w:rPr>
        <w:t xml:space="preserve">. </w:t>
      </w:r>
      <w:r w:rsidR="005E7DC5" w:rsidRPr="00915DE3">
        <w:rPr>
          <w:rFonts w:ascii="Arial" w:eastAsia="Times" w:hAnsi="Arial" w:cs="Arial"/>
          <w:sz w:val="22"/>
          <w:szCs w:val="22"/>
        </w:rPr>
        <w:t xml:space="preserve">Because of </w:t>
      </w:r>
      <w:r w:rsidR="00D43C7D" w:rsidRPr="00915DE3">
        <w:rPr>
          <w:rFonts w:ascii="Arial" w:eastAsia="Times" w:hAnsi="Arial" w:cs="Arial"/>
          <w:sz w:val="22"/>
          <w:szCs w:val="22"/>
        </w:rPr>
        <w:t xml:space="preserve">the low </w:t>
      </w:r>
      <w:r w:rsidR="005E7DC5" w:rsidRPr="00915DE3">
        <w:rPr>
          <w:rFonts w:ascii="Arial" w:eastAsia="Times" w:hAnsi="Arial" w:cs="Arial"/>
          <w:sz w:val="22"/>
          <w:szCs w:val="22"/>
        </w:rPr>
        <w:t>growth velocity and IGF1 level</w:t>
      </w:r>
      <w:r w:rsidR="00D43C7D" w:rsidRPr="00915DE3">
        <w:rPr>
          <w:rFonts w:ascii="Arial" w:eastAsia="Times" w:hAnsi="Arial" w:cs="Arial"/>
          <w:sz w:val="22"/>
          <w:szCs w:val="22"/>
        </w:rPr>
        <w:t>,</w:t>
      </w:r>
      <w:r w:rsidRPr="00915DE3">
        <w:rPr>
          <w:rFonts w:ascii="Arial" w:eastAsia="Times" w:hAnsi="Arial" w:cs="Arial"/>
          <w:sz w:val="22"/>
          <w:szCs w:val="22"/>
        </w:rPr>
        <w:t xml:space="preserve"> the patient </w:t>
      </w:r>
      <w:r w:rsidR="005E7DC5" w:rsidRPr="00915DE3">
        <w:rPr>
          <w:rFonts w:ascii="Arial" w:eastAsia="Times" w:hAnsi="Arial" w:cs="Arial"/>
          <w:sz w:val="22"/>
          <w:szCs w:val="22"/>
        </w:rPr>
        <w:t>had</w:t>
      </w:r>
      <w:r w:rsidRPr="00915DE3">
        <w:rPr>
          <w:rFonts w:ascii="Arial" w:eastAsia="Times" w:hAnsi="Arial" w:cs="Arial"/>
          <w:sz w:val="22"/>
          <w:szCs w:val="22"/>
        </w:rPr>
        <w:t xml:space="preserve"> </w:t>
      </w:r>
      <w:r w:rsidR="00C47133" w:rsidRPr="00915DE3">
        <w:rPr>
          <w:rFonts w:ascii="Arial" w:eastAsia="Times" w:hAnsi="Arial" w:cs="Arial"/>
          <w:sz w:val="22"/>
          <w:szCs w:val="22"/>
        </w:rPr>
        <w:t>a</w:t>
      </w:r>
      <w:r w:rsidRPr="00915DE3">
        <w:rPr>
          <w:rFonts w:ascii="Arial" w:eastAsia="Times" w:hAnsi="Arial" w:cs="Arial"/>
          <w:sz w:val="22"/>
          <w:szCs w:val="22"/>
        </w:rPr>
        <w:t xml:space="preserve"> growth hormone (GH) stimulation test with provocative agents, arginine, and clonidine. The results showed </w:t>
      </w:r>
      <w:r w:rsidR="00D43C7D" w:rsidRPr="00915DE3">
        <w:rPr>
          <w:rFonts w:ascii="Arial" w:eastAsia="Times" w:hAnsi="Arial" w:cs="Arial"/>
          <w:sz w:val="22"/>
          <w:szCs w:val="22"/>
        </w:rPr>
        <w:t xml:space="preserve">a </w:t>
      </w:r>
      <w:r w:rsidRPr="00915DE3">
        <w:rPr>
          <w:rFonts w:ascii="Arial" w:eastAsia="Times" w:hAnsi="Arial" w:cs="Arial"/>
          <w:sz w:val="22"/>
          <w:szCs w:val="22"/>
        </w:rPr>
        <w:t>peak GH level of 16.9 ng/m</w:t>
      </w:r>
      <w:r w:rsidR="00D323EC" w:rsidRPr="00915DE3">
        <w:rPr>
          <w:rFonts w:ascii="Arial" w:eastAsia="Times" w:hAnsi="Arial" w:cs="Arial"/>
          <w:sz w:val="22"/>
          <w:szCs w:val="22"/>
        </w:rPr>
        <w:t>l</w:t>
      </w:r>
      <w:r w:rsidRPr="00915DE3">
        <w:rPr>
          <w:rFonts w:ascii="Arial" w:eastAsia="Times" w:hAnsi="Arial" w:cs="Arial"/>
          <w:sz w:val="22"/>
          <w:szCs w:val="22"/>
        </w:rPr>
        <w:t>.</w:t>
      </w:r>
      <w:r w:rsidRPr="00915DE3">
        <w:rPr>
          <w:rFonts w:ascii="Arial" w:eastAsia="Times" w:hAnsi="Arial" w:cs="Arial"/>
          <w:b/>
          <w:bCs/>
          <w:sz w:val="22"/>
          <w:szCs w:val="22"/>
        </w:rPr>
        <w:t xml:space="preserve"> </w:t>
      </w:r>
      <w:r w:rsidRPr="00915DE3">
        <w:rPr>
          <w:rFonts w:ascii="Arial" w:eastAsia="Times" w:hAnsi="Arial" w:cs="Arial"/>
          <w:sz w:val="22"/>
          <w:szCs w:val="22"/>
        </w:rPr>
        <w:t>At 13.5 years old, the patient’s height</w:t>
      </w:r>
      <w:r w:rsidR="0043323D" w:rsidRPr="00915DE3">
        <w:rPr>
          <w:rFonts w:ascii="Arial" w:eastAsia="Times" w:hAnsi="Arial" w:cs="Arial"/>
          <w:sz w:val="22"/>
          <w:szCs w:val="22"/>
        </w:rPr>
        <w:t xml:space="preserve"> further</w:t>
      </w:r>
      <w:r w:rsidR="00A96797" w:rsidRPr="00915DE3">
        <w:rPr>
          <w:rFonts w:ascii="Arial" w:eastAsia="Times" w:hAnsi="Arial" w:cs="Arial"/>
          <w:sz w:val="22"/>
          <w:szCs w:val="22"/>
        </w:rPr>
        <w:t xml:space="preserve"> </w:t>
      </w:r>
      <w:r w:rsidRPr="00915DE3">
        <w:rPr>
          <w:rFonts w:ascii="Arial" w:eastAsia="Times" w:hAnsi="Arial" w:cs="Arial"/>
          <w:sz w:val="22"/>
          <w:szCs w:val="22"/>
        </w:rPr>
        <w:t xml:space="preserve">declined to </w:t>
      </w:r>
      <w:r w:rsidR="00D43C7D" w:rsidRPr="00915DE3">
        <w:rPr>
          <w:rFonts w:ascii="Arial" w:eastAsia="Times" w:hAnsi="Arial" w:cs="Arial"/>
          <w:sz w:val="22"/>
          <w:szCs w:val="22"/>
        </w:rPr>
        <w:t>be at</w:t>
      </w:r>
      <w:r w:rsidRPr="00915DE3">
        <w:rPr>
          <w:rFonts w:ascii="Arial" w:eastAsia="Times" w:hAnsi="Arial" w:cs="Arial"/>
          <w:sz w:val="22"/>
          <w:szCs w:val="22"/>
        </w:rPr>
        <w:t xml:space="preserve"> </w:t>
      </w:r>
      <w:r w:rsidR="005E7DC5" w:rsidRPr="00915DE3">
        <w:rPr>
          <w:rFonts w:ascii="Arial" w:eastAsia="Times" w:hAnsi="Arial" w:cs="Arial"/>
          <w:sz w:val="22"/>
          <w:szCs w:val="22"/>
        </w:rPr>
        <w:t>-2</w:t>
      </w:r>
      <w:r w:rsidR="007D166C" w:rsidRPr="00915DE3">
        <w:rPr>
          <w:rFonts w:ascii="Arial" w:eastAsia="Times" w:hAnsi="Arial" w:cs="Arial"/>
          <w:sz w:val="22"/>
          <w:szCs w:val="22"/>
        </w:rPr>
        <w:t>.</w:t>
      </w:r>
      <w:r w:rsidR="005E7DC5" w:rsidRPr="00915DE3">
        <w:rPr>
          <w:rFonts w:ascii="Arial" w:eastAsia="Times" w:hAnsi="Arial" w:cs="Arial"/>
          <w:sz w:val="22"/>
          <w:szCs w:val="22"/>
        </w:rPr>
        <w:t>25 SD</w:t>
      </w:r>
      <w:r w:rsidRPr="00915DE3">
        <w:rPr>
          <w:rFonts w:ascii="Arial" w:eastAsia="Times" w:hAnsi="Arial" w:cs="Arial"/>
          <w:sz w:val="22"/>
          <w:szCs w:val="22"/>
        </w:rPr>
        <w:t xml:space="preserve"> and growth velocity was 2.84 cm per year</w:t>
      </w:r>
      <w:r w:rsidR="00D43C7D" w:rsidRPr="00915DE3">
        <w:rPr>
          <w:rFonts w:ascii="Arial" w:eastAsia="Times" w:hAnsi="Arial" w:cs="Arial"/>
          <w:sz w:val="22"/>
          <w:szCs w:val="22"/>
        </w:rPr>
        <w:t>.</w:t>
      </w:r>
      <w:r w:rsidR="00225C21" w:rsidRPr="00915DE3">
        <w:rPr>
          <w:rFonts w:ascii="Arial" w:eastAsia="Times" w:hAnsi="Arial" w:cs="Arial"/>
          <w:sz w:val="22"/>
          <w:szCs w:val="22"/>
        </w:rPr>
        <w:t xml:space="preserve">  Figure 2 shows patient 2’s growth trajectory during follow</w:t>
      </w:r>
      <w:r w:rsidR="002B2DF9" w:rsidRPr="00915DE3">
        <w:rPr>
          <w:rFonts w:ascii="Arial" w:eastAsia="Times" w:hAnsi="Arial" w:cs="Arial"/>
          <w:sz w:val="22"/>
          <w:szCs w:val="22"/>
        </w:rPr>
        <w:t>-</w:t>
      </w:r>
      <w:r w:rsidR="00225C21" w:rsidRPr="00915DE3">
        <w:rPr>
          <w:rFonts w:ascii="Arial" w:eastAsia="Times" w:hAnsi="Arial" w:cs="Arial"/>
          <w:sz w:val="22"/>
          <w:szCs w:val="22"/>
        </w:rPr>
        <w:t xml:space="preserve">up.  </w:t>
      </w:r>
      <w:r w:rsidR="00D43C7D" w:rsidRPr="00915DE3">
        <w:rPr>
          <w:rFonts w:ascii="Arial" w:eastAsia="Times" w:hAnsi="Arial" w:cs="Arial"/>
          <w:sz w:val="22"/>
          <w:szCs w:val="22"/>
        </w:rPr>
        <w:t>His</w:t>
      </w:r>
      <w:r w:rsidRPr="00915DE3">
        <w:rPr>
          <w:rFonts w:ascii="Arial" w:eastAsia="Times" w:hAnsi="Arial" w:cs="Arial"/>
          <w:sz w:val="22"/>
          <w:szCs w:val="22"/>
        </w:rPr>
        <w:t xml:space="preserve"> testicular volume </w:t>
      </w:r>
      <w:r w:rsidR="00D43C7D" w:rsidRPr="00915DE3">
        <w:rPr>
          <w:rFonts w:ascii="Arial" w:eastAsia="Times" w:hAnsi="Arial" w:cs="Arial"/>
          <w:sz w:val="22"/>
          <w:szCs w:val="22"/>
        </w:rPr>
        <w:t xml:space="preserve">was </w:t>
      </w:r>
      <w:r w:rsidRPr="00915DE3">
        <w:rPr>
          <w:rFonts w:ascii="Arial" w:eastAsia="Times" w:hAnsi="Arial" w:cs="Arial"/>
          <w:sz w:val="22"/>
          <w:szCs w:val="22"/>
        </w:rPr>
        <w:t>6mL bilaterally</w:t>
      </w:r>
      <w:r w:rsidR="00D43C7D" w:rsidRPr="00915DE3">
        <w:rPr>
          <w:rFonts w:ascii="Arial" w:eastAsia="Times" w:hAnsi="Arial" w:cs="Arial"/>
          <w:sz w:val="22"/>
          <w:szCs w:val="22"/>
        </w:rPr>
        <w:t xml:space="preserve"> while tests showed</w:t>
      </w:r>
      <w:r w:rsidRPr="00915DE3">
        <w:rPr>
          <w:rFonts w:ascii="Arial" w:eastAsia="Times" w:hAnsi="Arial" w:cs="Arial"/>
          <w:sz w:val="22"/>
          <w:szCs w:val="22"/>
        </w:rPr>
        <w:t xml:space="preserve"> IGF-1 </w:t>
      </w:r>
      <w:r w:rsidR="00D43C7D" w:rsidRPr="00915DE3">
        <w:rPr>
          <w:rFonts w:ascii="Arial" w:eastAsia="Times" w:hAnsi="Arial" w:cs="Arial"/>
          <w:sz w:val="22"/>
          <w:szCs w:val="22"/>
        </w:rPr>
        <w:t>to be</w:t>
      </w:r>
      <w:r w:rsidRPr="00915DE3">
        <w:rPr>
          <w:rFonts w:ascii="Arial" w:eastAsia="Times" w:hAnsi="Arial" w:cs="Arial"/>
          <w:sz w:val="22"/>
          <w:szCs w:val="22"/>
        </w:rPr>
        <w:t xml:space="preserve">114 ng/mL (-2.21 SD), thyroid function tests were normal, </w:t>
      </w:r>
      <w:r w:rsidR="00D4637D" w:rsidRPr="00915DE3">
        <w:rPr>
          <w:rFonts w:ascii="Arial" w:eastAsia="Times" w:hAnsi="Arial" w:cs="Arial"/>
          <w:sz w:val="22"/>
          <w:szCs w:val="22"/>
        </w:rPr>
        <w:t xml:space="preserve">early morning </w:t>
      </w:r>
      <w:r w:rsidRPr="00915DE3">
        <w:rPr>
          <w:rFonts w:ascii="Arial" w:eastAsia="Times" w:hAnsi="Arial" w:cs="Arial"/>
          <w:sz w:val="22"/>
          <w:szCs w:val="22"/>
        </w:rPr>
        <w:t>cortisol level was 15.2 ug/dL, prolactin was 10 ng/m</w:t>
      </w:r>
      <w:r w:rsidR="00CD13E6" w:rsidRPr="00915DE3">
        <w:rPr>
          <w:rFonts w:ascii="Arial" w:eastAsia="Times" w:hAnsi="Arial" w:cs="Arial"/>
          <w:sz w:val="22"/>
          <w:szCs w:val="22"/>
        </w:rPr>
        <w:t>l</w:t>
      </w:r>
      <w:r w:rsidRPr="00915DE3">
        <w:rPr>
          <w:rFonts w:ascii="Arial" w:eastAsia="Times" w:hAnsi="Arial" w:cs="Arial"/>
          <w:sz w:val="22"/>
          <w:szCs w:val="22"/>
        </w:rPr>
        <w:t xml:space="preserve">, testosterone level 79 ng/dL, the luteinizing hormone was 3.2 </w:t>
      </w:r>
      <w:proofErr w:type="spellStart"/>
      <w:r w:rsidRPr="00915DE3">
        <w:rPr>
          <w:rFonts w:ascii="Arial" w:eastAsia="Times" w:hAnsi="Arial" w:cs="Arial"/>
          <w:sz w:val="22"/>
          <w:szCs w:val="22"/>
        </w:rPr>
        <w:t>mIU</w:t>
      </w:r>
      <w:proofErr w:type="spellEnd"/>
      <w:r w:rsidRPr="00915DE3">
        <w:rPr>
          <w:rFonts w:ascii="Arial" w:eastAsia="Times" w:hAnsi="Arial" w:cs="Arial"/>
          <w:sz w:val="22"/>
          <w:szCs w:val="22"/>
        </w:rPr>
        <w:t xml:space="preserve">/mL, and the follicle-stimulating hormone was 2.1 </w:t>
      </w:r>
      <w:proofErr w:type="spellStart"/>
      <w:r w:rsidRPr="00915DE3">
        <w:rPr>
          <w:rFonts w:ascii="Arial" w:eastAsia="Times" w:hAnsi="Arial" w:cs="Arial"/>
          <w:sz w:val="22"/>
          <w:szCs w:val="22"/>
        </w:rPr>
        <w:t>mIU</w:t>
      </w:r>
      <w:proofErr w:type="spellEnd"/>
      <w:r w:rsidRPr="00915DE3">
        <w:rPr>
          <w:rFonts w:ascii="Arial" w:eastAsia="Times" w:hAnsi="Arial" w:cs="Arial"/>
          <w:sz w:val="22"/>
          <w:szCs w:val="22"/>
        </w:rPr>
        <w:t>/mL</w:t>
      </w:r>
      <w:r w:rsidR="005E7DC5" w:rsidRPr="00915DE3">
        <w:rPr>
          <w:rFonts w:ascii="Arial" w:eastAsia="Times" w:hAnsi="Arial" w:cs="Arial"/>
          <w:sz w:val="22"/>
          <w:szCs w:val="22"/>
        </w:rPr>
        <w:t>,</w:t>
      </w:r>
      <w:r w:rsidR="007D166C" w:rsidRPr="00915DE3">
        <w:rPr>
          <w:rFonts w:ascii="Arial" w:eastAsia="Times" w:hAnsi="Arial" w:cs="Arial"/>
          <w:sz w:val="22"/>
          <w:szCs w:val="22"/>
        </w:rPr>
        <w:t xml:space="preserve"> </w:t>
      </w:r>
      <w:r w:rsidRPr="00915DE3">
        <w:rPr>
          <w:rFonts w:ascii="Arial" w:eastAsia="Times" w:hAnsi="Arial" w:cs="Arial"/>
          <w:sz w:val="22"/>
          <w:szCs w:val="22"/>
        </w:rPr>
        <w:t>all consistent with pubert</w:t>
      </w:r>
      <w:r w:rsidR="00D43C7D" w:rsidRPr="00915DE3">
        <w:rPr>
          <w:rFonts w:ascii="Arial" w:eastAsia="Times" w:hAnsi="Arial" w:cs="Arial"/>
          <w:sz w:val="22"/>
          <w:szCs w:val="22"/>
        </w:rPr>
        <w:t>al</w:t>
      </w:r>
      <w:r w:rsidRPr="00915DE3">
        <w:rPr>
          <w:rFonts w:ascii="Arial" w:eastAsia="Times" w:hAnsi="Arial" w:cs="Arial"/>
          <w:sz w:val="22"/>
          <w:szCs w:val="22"/>
        </w:rPr>
        <w:t xml:space="preserve"> progression</w:t>
      </w:r>
      <w:r w:rsidR="00DD4B14">
        <w:rPr>
          <w:rFonts w:ascii="Arial" w:eastAsia="Times" w:hAnsi="Arial" w:cs="Arial"/>
          <w:sz w:val="22"/>
          <w:szCs w:val="22"/>
        </w:rPr>
        <w:t>.</w:t>
      </w:r>
      <w:r w:rsidRPr="00915DE3">
        <w:rPr>
          <w:rFonts w:ascii="Arial" w:eastAsia="Times" w:hAnsi="Arial" w:cs="Arial"/>
          <w:sz w:val="22"/>
          <w:szCs w:val="22"/>
        </w:rPr>
        <w:t xml:space="preserve"> </w:t>
      </w:r>
      <w:proofErr w:type="gramStart"/>
      <w:r w:rsidR="001A77CD" w:rsidRPr="00915DE3">
        <w:rPr>
          <w:rFonts w:ascii="Arial" w:eastAsia="Times" w:hAnsi="Arial" w:cs="Arial"/>
          <w:sz w:val="22"/>
          <w:szCs w:val="22"/>
        </w:rPr>
        <w:t>As</w:t>
      </w:r>
      <w:proofErr w:type="gramEnd"/>
      <w:r w:rsidR="001A77CD" w:rsidRPr="00915DE3">
        <w:rPr>
          <w:rFonts w:ascii="Arial" w:eastAsia="Times" w:hAnsi="Arial" w:cs="Arial"/>
          <w:sz w:val="22"/>
          <w:szCs w:val="22"/>
        </w:rPr>
        <w:t xml:space="preserve"> puberty progressed, the growth velocity did not increase leading to a decline in height standard deviation.  In the setting of this growth deceleration</w:t>
      </w:r>
      <w:r w:rsidR="005E7DC5" w:rsidRPr="00915DE3">
        <w:rPr>
          <w:rFonts w:ascii="Arial" w:eastAsia="Times" w:hAnsi="Arial" w:cs="Arial"/>
          <w:sz w:val="22"/>
          <w:szCs w:val="22"/>
        </w:rPr>
        <w:t xml:space="preserve"> despite pubertal progression</w:t>
      </w:r>
      <w:r w:rsidR="001A77CD" w:rsidRPr="00915DE3">
        <w:rPr>
          <w:rFonts w:ascii="Arial" w:eastAsia="Times" w:hAnsi="Arial" w:cs="Arial"/>
          <w:sz w:val="22"/>
          <w:szCs w:val="22"/>
        </w:rPr>
        <w:t xml:space="preserve">, a </w:t>
      </w:r>
      <w:r w:rsidRPr="00915DE3">
        <w:rPr>
          <w:rFonts w:ascii="Arial" w:eastAsia="Times" w:hAnsi="Arial" w:cs="Arial"/>
          <w:sz w:val="22"/>
          <w:szCs w:val="22"/>
        </w:rPr>
        <w:t xml:space="preserve">second growth hormone stimulation test with arginine and L-dopa </w:t>
      </w:r>
      <w:r w:rsidR="001A77CD" w:rsidRPr="00915DE3">
        <w:rPr>
          <w:rFonts w:ascii="Arial" w:eastAsia="Times" w:hAnsi="Arial" w:cs="Arial"/>
          <w:sz w:val="22"/>
          <w:szCs w:val="22"/>
        </w:rPr>
        <w:t xml:space="preserve">was </w:t>
      </w:r>
      <w:r w:rsidR="001A77CD" w:rsidRPr="00915DE3">
        <w:rPr>
          <w:rFonts w:ascii="Arial" w:eastAsia="Times" w:hAnsi="Arial" w:cs="Arial"/>
          <w:sz w:val="22"/>
          <w:szCs w:val="22"/>
        </w:rPr>
        <w:lastRenderedPageBreak/>
        <w:t xml:space="preserve">performed. </w:t>
      </w:r>
      <w:r w:rsidRPr="00915DE3">
        <w:rPr>
          <w:rFonts w:ascii="Arial" w:eastAsia="Times" w:hAnsi="Arial" w:cs="Arial"/>
          <w:sz w:val="22"/>
          <w:szCs w:val="22"/>
        </w:rPr>
        <w:t>The GH</w:t>
      </w:r>
      <w:r w:rsidR="001A77CD" w:rsidRPr="00915DE3">
        <w:rPr>
          <w:rFonts w:ascii="Arial" w:eastAsia="Times" w:hAnsi="Arial" w:cs="Arial"/>
          <w:sz w:val="22"/>
          <w:szCs w:val="22"/>
        </w:rPr>
        <w:t xml:space="preserve"> stimulation test</w:t>
      </w:r>
      <w:r w:rsidRPr="00915DE3">
        <w:rPr>
          <w:rFonts w:ascii="Arial" w:eastAsia="Times" w:hAnsi="Arial" w:cs="Arial"/>
          <w:sz w:val="22"/>
          <w:szCs w:val="22"/>
        </w:rPr>
        <w:t xml:space="preserve"> revealed a peak GH level of 5.4 ng/m</w:t>
      </w:r>
      <w:r w:rsidR="00D323EC" w:rsidRPr="00915DE3">
        <w:rPr>
          <w:rFonts w:ascii="Arial" w:eastAsia="Times" w:hAnsi="Arial" w:cs="Arial"/>
          <w:sz w:val="22"/>
          <w:szCs w:val="22"/>
        </w:rPr>
        <w:t>l</w:t>
      </w:r>
      <w:r w:rsidRPr="00915DE3">
        <w:rPr>
          <w:rFonts w:ascii="Arial" w:eastAsia="Times" w:hAnsi="Arial" w:cs="Arial"/>
          <w:sz w:val="22"/>
          <w:szCs w:val="22"/>
        </w:rPr>
        <w:t>.</w:t>
      </w:r>
      <w:r w:rsidR="00D43C7D" w:rsidRPr="00915DE3">
        <w:rPr>
          <w:rFonts w:ascii="Arial" w:eastAsia="Times" w:hAnsi="Arial" w:cs="Arial"/>
          <w:sz w:val="22"/>
          <w:szCs w:val="22"/>
        </w:rPr>
        <w:t xml:space="preserve"> </w:t>
      </w:r>
      <w:r w:rsidRPr="00915DE3">
        <w:rPr>
          <w:rFonts w:ascii="Arial" w:eastAsia="Times" w:hAnsi="Arial" w:cs="Arial"/>
          <w:sz w:val="22"/>
          <w:szCs w:val="22"/>
        </w:rPr>
        <w:t xml:space="preserve">This low peak GH level is consistent with </w:t>
      </w:r>
      <w:r w:rsidR="001A77CD" w:rsidRPr="00915DE3">
        <w:rPr>
          <w:rFonts w:ascii="Arial" w:eastAsia="Times" w:hAnsi="Arial" w:cs="Arial"/>
          <w:sz w:val="22"/>
          <w:szCs w:val="22"/>
        </w:rPr>
        <w:t>g</w:t>
      </w:r>
      <w:r w:rsidRPr="00915DE3">
        <w:rPr>
          <w:rFonts w:ascii="Arial" w:eastAsia="Times" w:hAnsi="Arial" w:cs="Arial"/>
          <w:sz w:val="22"/>
          <w:szCs w:val="22"/>
        </w:rPr>
        <w:t xml:space="preserve">rowth </w:t>
      </w:r>
      <w:r w:rsidR="001A77CD" w:rsidRPr="00915DE3">
        <w:rPr>
          <w:rFonts w:ascii="Arial" w:eastAsia="Times" w:hAnsi="Arial" w:cs="Arial"/>
          <w:sz w:val="22"/>
          <w:szCs w:val="22"/>
        </w:rPr>
        <w:t>h</w:t>
      </w:r>
      <w:r w:rsidRPr="00915DE3">
        <w:rPr>
          <w:rFonts w:ascii="Arial" w:eastAsia="Times" w:hAnsi="Arial" w:cs="Arial"/>
          <w:sz w:val="22"/>
          <w:szCs w:val="22"/>
        </w:rPr>
        <w:t xml:space="preserve">ormone </w:t>
      </w:r>
      <w:r w:rsidR="001A77CD" w:rsidRPr="00915DE3">
        <w:rPr>
          <w:rFonts w:ascii="Arial" w:eastAsia="Times" w:hAnsi="Arial" w:cs="Arial"/>
          <w:sz w:val="22"/>
          <w:szCs w:val="22"/>
        </w:rPr>
        <w:t>d</w:t>
      </w:r>
      <w:r w:rsidRPr="00915DE3">
        <w:rPr>
          <w:rFonts w:ascii="Arial" w:eastAsia="Times" w:hAnsi="Arial" w:cs="Arial"/>
          <w:sz w:val="22"/>
          <w:szCs w:val="22"/>
        </w:rPr>
        <w:t xml:space="preserve">eficiency (GHD).  </w:t>
      </w:r>
      <w:r w:rsidR="005E7DC5" w:rsidRPr="00915DE3">
        <w:rPr>
          <w:rFonts w:ascii="Arial" w:eastAsia="Times" w:hAnsi="Arial" w:cs="Arial"/>
          <w:sz w:val="22"/>
          <w:szCs w:val="22"/>
        </w:rPr>
        <w:t xml:space="preserve">On </w:t>
      </w:r>
      <w:r w:rsidR="007D166C" w:rsidRPr="00915DE3">
        <w:rPr>
          <w:rFonts w:ascii="Arial" w:eastAsia="Times" w:hAnsi="Arial" w:cs="Arial"/>
          <w:sz w:val="22"/>
          <w:szCs w:val="22"/>
        </w:rPr>
        <w:t>p</w:t>
      </w:r>
      <w:r w:rsidR="001A77CD" w:rsidRPr="00915DE3">
        <w:rPr>
          <w:rFonts w:ascii="Arial" w:eastAsia="Times" w:hAnsi="Arial" w:cs="Arial"/>
          <w:sz w:val="22"/>
          <w:szCs w:val="22"/>
        </w:rPr>
        <w:t>ituitary magnetic resonance imaging</w:t>
      </w:r>
      <w:r w:rsidR="00D43C7D" w:rsidRPr="00915DE3">
        <w:rPr>
          <w:rFonts w:ascii="Arial" w:eastAsia="Times" w:hAnsi="Arial" w:cs="Arial"/>
          <w:sz w:val="22"/>
          <w:szCs w:val="22"/>
        </w:rPr>
        <w:t>,</w:t>
      </w:r>
      <w:r w:rsidR="001A77CD" w:rsidRPr="00915DE3">
        <w:rPr>
          <w:rFonts w:ascii="Arial" w:eastAsia="Times" w:hAnsi="Arial" w:cs="Arial"/>
          <w:sz w:val="22"/>
          <w:szCs w:val="22"/>
        </w:rPr>
        <w:t xml:space="preserve"> the pituitary gland appeared </w:t>
      </w:r>
      <w:r w:rsidR="005E7DC5" w:rsidRPr="00915DE3">
        <w:rPr>
          <w:rFonts w:ascii="Arial" w:eastAsia="Times" w:hAnsi="Arial" w:cs="Arial"/>
          <w:sz w:val="22"/>
          <w:szCs w:val="22"/>
        </w:rPr>
        <w:t>norma</w:t>
      </w:r>
      <w:r w:rsidR="007D166C" w:rsidRPr="00915DE3">
        <w:rPr>
          <w:rFonts w:ascii="Arial" w:eastAsia="Times" w:hAnsi="Arial" w:cs="Arial"/>
          <w:sz w:val="22"/>
          <w:szCs w:val="22"/>
        </w:rPr>
        <w:t>l</w:t>
      </w:r>
      <w:r w:rsidR="005E7DC5" w:rsidRPr="00915DE3">
        <w:rPr>
          <w:rFonts w:ascii="Arial" w:eastAsia="Times" w:hAnsi="Arial" w:cs="Arial"/>
          <w:sz w:val="22"/>
          <w:szCs w:val="22"/>
        </w:rPr>
        <w:t xml:space="preserve"> but </w:t>
      </w:r>
      <w:r w:rsidR="001A77CD" w:rsidRPr="00915DE3">
        <w:rPr>
          <w:rFonts w:ascii="Arial" w:eastAsia="Times" w:hAnsi="Arial" w:cs="Arial"/>
          <w:sz w:val="22"/>
          <w:szCs w:val="22"/>
        </w:rPr>
        <w:t xml:space="preserve">small. </w:t>
      </w:r>
      <w:r w:rsidRPr="00915DE3">
        <w:rPr>
          <w:rFonts w:ascii="Arial" w:eastAsia="Times" w:hAnsi="Arial" w:cs="Arial"/>
          <w:sz w:val="22"/>
          <w:szCs w:val="22"/>
        </w:rPr>
        <w:t xml:space="preserve">The </w:t>
      </w:r>
      <w:r w:rsidR="001A77CD" w:rsidRPr="00915DE3">
        <w:rPr>
          <w:rFonts w:ascii="Arial" w:eastAsia="Times" w:hAnsi="Arial" w:cs="Arial"/>
          <w:sz w:val="22"/>
          <w:szCs w:val="22"/>
        </w:rPr>
        <w:t xml:space="preserve">patient was treated with </w:t>
      </w:r>
      <w:r w:rsidRPr="00915DE3">
        <w:rPr>
          <w:rFonts w:ascii="Arial" w:eastAsia="Times" w:hAnsi="Arial" w:cs="Arial"/>
          <w:sz w:val="22"/>
          <w:szCs w:val="22"/>
        </w:rPr>
        <w:t>daily recombinant human growth hormone for 4.8 years</w:t>
      </w:r>
      <w:r w:rsidR="00CB61F7" w:rsidRPr="00915DE3">
        <w:rPr>
          <w:rFonts w:ascii="Arial" w:eastAsia="Times" w:hAnsi="Arial" w:cs="Arial"/>
          <w:sz w:val="22"/>
          <w:szCs w:val="22"/>
        </w:rPr>
        <w:t>.</w:t>
      </w:r>
      <w:r w:rsidR="007D166C" w:rsidRPr="00915DE3">
        <w:rPr>
          <w:rFonts w:ascii="Arial" w:eastAsia="Times" w:hAnsi="Arial" w:cs="Arial"/>
          <w:sz w:val="22"/>
          <w:szCs w:val="22"/>
        </w:rPr>
        <w:t xml:space="preserve"> </w:t>
      </w:r>
      <w:r w:rsidR="00CB61F7" w:rsidRPr="00915DE3">
        <w:rPr>
          <w:rFonts w:ascii="Arial" w:eastAsia="Times" w:hAnsi="Arial" w:cs="Arial"/>
          <w:sz w:val="22"/>
          <w:szCs w:val="22"/>
        </w:rPr>
        <w:t xml:space="preserve">He </w:t>
      </w:r>
      <w:r w:rsidRPr="00915DE3">
        <w:rPr>
          <w:rFonts w:ascii="Arial" w:eastAsia="Times" w:hAnsi="Arial" w:cs="Arial"/>
          <w:sz w:val="22"/>
          <w:szCs w:val="22"/>
        </w:rPr>
        <w:t xml:space="preserve">reached an adult height </w:t>
      </w:r>
      <w:r w:rsidR="0099567E" w:rsidRPr="00915DE3">
        <w:rPr>
          <w:rFonts w:ascii="Arial" w:eastAsia="Times" w:hAnsi="Arial" w:cs="Arial"/>
          <w:sz w:val="22"/>
          <w:szCs w:val="22"/>
        </w:rPr>
        <w:t>at the 9</w:t>
      </w:r>
      <w:r w:rsidR="007D166C" w:rsidRPr="00915DE3">
        <w:rPr>
          <w:rFonts w:ascii="Arial" w:eastAsia="Times" w:hAnsi="Arial" w:cs="Arial"/>
          <w:sz w:val="22"/>
          <w:szCs w:val="22"/>
        </w:rPr>
        <w:t>0</w:t>
      </w:r>
      <w:r w:rsidR="0099567E" w:rsidRPr="00915DE3">
        <w:rPr>
          <w:rFonts w:ascii="Arial" w:eastAsia="Times" w:hAnsi="Arial" w:cs="Arial"/>
          <w:sz w:val="22"/>
          <w:szCs w:val="22"/>
          <w:vertAlign w:val="superscript"/>
        </w:rPr>
        <w:t>th</w:t>
      </w:r>
      <w:r w:rsidR="0099567E" w:rsidRPr="00915DE3">
        <w:rPr>
          <w:rFonts w:ascii="Arial" w:eastAsia="Times" w:hAnsi="Arial" w:cs="Arial"/>
          <w:sz w:val="22"/>
          <w:szCs w:val="22"/>
        </w:rPr>
        <w:t xml:space="preserve"> percentile</w:t>
      </w:r>
      <w:r w:rsidR="007D166C" w:rsidRPr="00915DE3">
        <w:rPr>
          <w:rFonts w:ascii="Arial" w:eastAsia="Times" w:hAnsi="Arial" w:cs="Arial"/>
          <w:sz w:val="22"/>
          <w:szCs w:val="22"/>
        </w:rPr>
        <w:t xml:space="preserve"> (1.3 SDS)</w:t>
      </w:r>
      <w:r w:rsidR="00CB61F7" w:rsidRPr="00915DE3">
        <w:rPr>
          <w:rFonts w:ascii="Arial" w:eastAsia="Times" w:hAnsi="Arial" w:cs="Arial"/>
          <w:sz w:val="22"/>
          <w:szCs w:val="22"/>
        </w:rPr>
        <w:t>, slightly</w:t>
      </w:r>
      <w:r w:rsidR="001A77CD" w:rsidRPr="00915DE3">
        <w:rPr>
          <w:rFonts w:ascii="Arial" w:eastAsia="Times" w:hAnsi="Arial" w:cs="Arial"/>
          <w:sz w:val="22"/>
          <w:szCs w:val="22"/>
        </w:rPr>
        <w:t xml:space="preserve"> above mid</w:t>
      </w:r>
      <w:r w:rsidR="0036214C" w:rsidRPr="00915DE3">
        <w:rPr>
          <w:rFonts w:ascii="Arial" w:eastAsia="Times" w:hAnsi="Arial" w:cs="Arial"/>
          <w:sz w:val="22"/>
          <w:szCs w:val="22"/>
        </w:rPr>
        <w:t xml:space="preserve"> </w:t>
      </w:r>
      <w:r w:rsidR="001A77CD" w:rsidRPr="00915DE3">
        <w:rPr>
          <w:rFonts w:ascii="Arial" w:eastAsia="Times" w:hAnsi="Arial" w:cs="Arial"/>
          <w:sz w:val="22"/>
          <w:szCs w:val="22"/>
        </w:rPr>
        <w:t>parental height</w:t>
      </w:r>
      <w:r w:rsidR="00D30BFF" w:rsidRPr="00915DE3">
        <w:rPr>
          <w:rFonts w:ascii="Arial" w:eastAsia="Times" w:hAnsi="Arial" w:cs="Arial"/>
          <w:sz w:val="22"/>
          <w:szCs w:val="22"/>
        </w:rPr>
        <w:t xml:space="preserve"> (Figure 2)</w:t>
      </w:r>
      <w:r w:rsidR="001A77CD" w:rsidRPr="00915DE3">
        <w:rPr>
          <w:rFonts w:ascii="Arial" w:eastAsia="Times" w:hAnsi="Arial" w:cs="Arial"/>
          <w:sz w:val="22"/>
          <w:szCs w:val="22"/>
        </w:rPr>
        <w:t>.</w:t>
      </w:r>
    </w:p>
    <w:p w14:paraId="289E6541" w14:textId="4295428E" w:rsidR="007D166C" w:rsidRPr="00915DE3" w:rsidRDefault="007D166C"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p>
    <w:p w14:paraId="7327174D" w14:textId="2C1D4188" w:rsidR="00225C21" w:rsidRPr="00915DE3" w:rsidRDefault="00D4637D"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r w:rsidRPr="00915DE3">
        <w:rPr>
          <w:rFonts w:ascii="Arial" w:eastAsia="Times" w:hAnsi="Arial" w:cs="Arial"/>
          <w:noProof/>
          <w:sz w:val="22"/>
          <w:szCs w:val="22"/>
        </w:rPr>
        <w:drawing>
          <wp:inline distT="0" distB="0" distL="0" distR="0" wp14:anchorId="7967D65E" wp14:editId="1F97DDCB">
            <wp:extent cx="4235668" cy="5245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5668" cy="5245370"/>
                    </a:xfrm>
                    <a:prstGeom prst="rect">
                      <a:avLst/>
                    </a:prstGeom>
                  </pic:spPr>
                </pic:pic>
              </a:graphicData>
            </a:graphic>
          </wp:inline>
        </w:drawing>
      </w:r>
    </w:p>
    <w:p w14:paraId="35C92EFD" w14:textId="77777777" w:rsidR="00915DE3" w:rsidRPr="00915DE3" w:rsidRDefault="00915DE3" w:rsidP="00915DE3">
      <w:pPr>
        <w:pStyle w:val="NormalWeb"/>
        <w:shd w:val="clear" w:color="auto" w:fill="FFFFFF"/>
        <w:spacing w:before="0" w:beforeAutospacing="0" w:after="0" w:afterAutospacing="0" w:line="276" w:lineRule="auto"/>
        <w:textAlignment w:val="baseline"/>
        <w:rPr>
          <w:rFonts w:ascii="Arial" w:eastAsia="Times" w:hAnsi="Arial" w:cs="Arial"/>
          <w:b/>
          <w:sz w:val="22"/>
          <w:szCs w:val="22"/>
        </w:rPr>
      </w:pPr>
      <w:r w:rsidRPr="00915DE3">
        <w:rPr>
          <w:rFonts w:ascii="Arial" w:eastAsia="Times" w:hAnsi="Arial" w:cs="Arial"/>
          <w:b/>
          <w:sz w:val="22"/>
          <w:szCs w:val="22"/>
        </w:rPr>
        <w:t xml:space="preserve">Figure 2. Patient 2 growth chart: Longitudinal growth chart in patient 2 before and after growth hormone therapy.  GH denotes growth hormone.  MPTH denotes mid-parental target height. </w:t>
      </w:r>
    </w:p>
    <w:p w14:paraId="5F9F2862" w14:textId="1EAA20D8" w:rsidR="007D166C" w:rsidRPr="00915DE3" w:rsidRDefault="007D166C" w:rsidP="00915DE3">
      <w:pPr>
        <w:pStyle w:val="NormalWeb"/>
        <w:shd w:val="clear" w:color="auto" w:fill="FFFFFF"/>
        <w:spacing w:before="0" w:beforeAutospacing="0" w:after="0" w:afterAutospacing="0" w:line="276" w:lineRule="auto"/>
        <w:textAlignment w:val="baseline"/>
        <w:rPr>
          <w:rFonts w:ascii="Arial" w:eastAsia="Times" w:hAnsi="Arial" w:cs="Arial"/>
          <w:sz w:val="22"/>
          <w:szCs w:val="22"/>
        </w:rPr>
      </w:pPr>
    </w:p>
    <w:p w14:paraId="77350ABF" w14:textId="2A0F8150" w:rsidR="00BB6B4D" w:rsidRPr="00915DE3" w:rsidRDefault="000B172B" w:rsidP="00915DE3">
      <w:pPr>
        <w:pStyle w:val="NormalWeb"/>
        <w:shd w:val="clear" w:color="auto" w:fill="FFFFFF"/>
        <w:spacing w:before="0" w:beforeAutospacing="0" w:after="0" w:afterAutospacing="0" w:line="276" w:lineRule="auto"/>
        <w:textAlignment w:val="baseline"/>
        <w:rPr>
          <w:rFonts w:ascii="Arial" w:hAnsi="Arial" w:cs="Arial"/>
          <w:b/>
          <w:color w:val="0070C0"/>
          <w:sz w:val="22"/>
          <w:szCs w:val="22"/>
        </w:rPr>
      </w:pPr>
      <w:r w:rsidRPr="00915DE3">
        <w:rPr>
          <w:rFonts w:ascii="Arial" w:hAnsi="Arial" w:cs="Arial"/>
          <w:b/>
          <w:color w:val="0070C0"/>
          <w:sz w:val="22"/>
          <w:szCs w:val="22"/>
        </w:rPr>
        <w:t>D</w:t>
      </w:r>
      <w:r w:rsidR="00915DE3" w:rsidRPr="00915DE3">
        <w:rPr>
          <w:rFonts w:ascii="Arial" w:hAnsi="Arial" w:cs="Arial"/>
          <w:b/>
          <w:color w:val="0070C0"/>
          <w:sz w:val="22"/>
          <w:szCs w:val="22"/>
        </w:rPr>
        <w:t>ISCUSSION PATIENT</w:t>
      </w:r>
      <w:r w:rsidRPr="00915DE3">
        <w:rPr>
          <w:rFonts w:ascii="Arial" w:hAnsi="Arial" w:cs="Arial"/>
          <w:b/>
          <w:color w:val="0070C0"/>
          <w:sz w:val="22"/>
          <w:szCs w:val="22"/>
        </w:rPr>
        <w:t xml:space="preserve"> 2</w:t>
      </w:r>
    </w:p>
    <w:p w14:paraId="48EA2F28" w14:textId="77777777" w:rsidR="000B172B" w:rsidRPr="00915DE3" w:rsidRDefault="000B172B" w:rsidP="00915DE3">
      <w:pPr>
        <w:pStyle w:val="NormalWeb"/>
        <w:shd w:val="clear" w:color="auto" w:fill="FFFFFF"/>
        <w:spacing w:before="0" w:beforeAutospacing="0" w:after="0" w:afterAutospacing="0" w:line="276" w:lineRule="auto"/>
        <w:textAlignment w:val="baseline"/>
        <w:rPr>
          <w:rFonts w:ascii="Arial" w:hAnsi="Arial" w:cs="Arial"/>
          <w:b/>
          <w:sz w:val="22"/>
          <w:szCs w:val="22"/>
        </w:rPr>
      </w:pPr>
    </w:p>
    <w:p w14:paraId="5B1FEF6A" w14:textId="706AFB6E" w:rsidR="00BB6B4D" w:rsidRPr="00915DE3" w:rsidRDefault="00BB6B4D" w:rsidP="00915DE3">
      <w:pPr>
        <w:spacing w:after="0" w:line="276" w:lineRule="auto"/>
        <w:rPr>
          <w:rFonts w:ascii="Arial" w:eastAsia="Times" w:hAnsi="Arial" w:cs="Arial"/>
        </w:rPr>
      </w:pPr>
      <w:r w:rsidRPr="00915DE3">
        <w:rPr>
          <w:rFonts w:ascii="Arial" w:eastAsia="Times" w:hAnsi="Arial" w:cs="Arial"/>
        </w:rPr>
        <w:t>Th</w:t>
      </w:r>
      <w:r w:rsidR="00CB61F7" w:rsidRPr="00915DE3">
        <w:rPr>
          <w:rFonts w:ascii="Arial" w:eastAsia="Times" w:hAnsi="Arial" w:cs="Arial"/>
        </w:rPr>
        <w:t>i</w:t>
      </w:r>
      <w:r w:rsidR="00681F47" w:rsidRPr="00915DE3">
        <w:rPr>
          <w:rFonts w:ascii="Arial" w:eastAsia="Times" w:hAnsi="Arial" w:cs="Arial"/>
        </w:rPr>
        <w:t>s</w:t>
      </w:r>
      <w:r w:rsidRPr="00915DE3">
        <w:rPr>
          <w:rFonts w:ascii="Arial" w:eastAsia="Times" w:hAnsi="Arial" w:cs="Arial"/>
        </w:rPr>
        <w:t xml:space="preserve"> patient's referral to a pediatric endocrinologist stemmed from </w:t>
      </w:r>
      <w:r w:rsidR="00CB61F7" w:rsidRPr="00915DE3">
        <w:rPr>
          <w:rFonts w:ascii="Arial" w:eastAsia="Times" w:hAnsi="Arial" w:cs="Arial"/>
        </w:rPr>
        <w:t>decline in height</w:t>
      </w:r>
      <w:r w:rsidR="0036214C" w:rsidRPr="00915DE3">
        <w:rPr>
          <w:rFonts w:ascii="Arial" w:eastAsia="Times" w:hAnsi="Arial" w:cs="Arial"/>
        </w:rPr>
        <w:t>,</w:t>
      </w:r>
      <w:r w:rsidR="00CB61F7" w:rsidRPr="00915DE3">
        <w:rPr>
          <w:rFonts w:ascii="Arial" w:eastAsia="Times" w:hAnsi="Arial" w:cs="Arial"/>
        </w:rPr>
        <w:t xml:space="preserve"> subpar growth velocity considering stage of puberty</w:t>
      </w:r>
      <w:r w:rsidR="00681F47" w:rsidRPr="00915DE3">
        <w:rPr>
          <w:rFonts w:ascii="Arial" w:eastAsia="Times" w:hAnsi="Arial" w:cs="Arial"/>
        </w:rPr>
        <w:t>,</w:t>
      </w:r>
      <w:r w:rsidR="00CB61F7" w:rsidRPr="00915DE3">
        <w:rPr>
          <w:rFonts w:ascii="Arial" w:eastAsia="Times" w:hAnsi="Arial" w:cs="Arial"/>
        </w:rPr>
        <w:t xml:space="preserve"> and</w:t>
      </w:r>
      <w:r w:rsidR="007D166C" w:rsidRPr="00915DE3">
        <w:rPr>
          <w:rFonts w:ascii="Arial" w:eastAsia="Times" w:hAnsi="Arial" w:cs="Arial"/>
        </w:rPr>
        <w:t xml:space="preserve"> </w:t>
      </w:r>
      <w:r w:rsidRPr="00915DE3">
        <w:rPr>
          <w:rFonts w:ascii="Arial" w:eastAsia="Times" w:hAnsi="Arial" w:cs="Arial"/>
        </w:rPr>
        <w:t>low levels of insulin-like growth factor 1 (IGF-1)</w:t>
      </w:r>
      <w:r w:rsidR="001E016E">
        <w:rPr>
          <w:rFonts w:ascii="Arial" w:eastAsia="Times" w:hAnsi="Arial" w:cs="Arial"/>
        </w:rPr>
        <w:t>.</w:t>
      </w:r>
      <w:r w:rsidRPr="00915DE3">
        <w:rPr>
          <w:rFonts w:ascii="Arial" w:eastAsia="Times" w:hAnsi="Arial" w:cs="Arial"/>
        </w:rPr>
        <w:t xml:space="preserve"> Based on his normal response to the first growth hormone (GH) stimulation test, the patient’s diagnosis </w:t>
      </w:r>
      <w:r w:rsidR="00CB61F7" w:rsidRPr="00915DE3">
        <w:rPr>
          <w:rFonts w:ascii="Arial" w:eastAsia="Times" w:hAnsi="Arial" w:cs="Arial"/>
        </w:rPr>
        <w:t>was consistent with</w:t>
      </w:r>
      <w:r w:rsidR="007D166C" w:rsidRPr="00915DE3">
        <w:rPr>
          <w:rFonts w:ascii="Arial" w:eastAsia="Times" w:hAnsi="Arial" w:cs="Arial"/>
        </w:rPr>
        <w:t xml:space="preserve"> </w:t>
      </w:r>
      <w:r w:rsidRPr="00915DE3">
        <w:rPr>
          <w:rFonts w:ascii="Arial" w:eastAsia="Times" w:hAnsi="Arial" w:cs="Arial"/>
        </w:rPr>
        <w:t>Idiopathic Short Stature (ISS).</w:t>
      </w:r>
      <w:r w:rsidR="00681F47" w:rsidRPr="00915DE3">
        <w:rPr>
          <w:rFonts w:ascii="Arial" w:eastAsia="Times" w:hAnsi="Arial" w:cs="Arial"/>
        </w:rPr>
        <w:t xml:space="preserve"> </w:t>
      </w:r>
      <w:r w:rsidR="00CB61F7" w:rsidRPr="00915DE3">
        <w:rPr>
          <w:rFonts w:ascii="Arial" w:eastAsia="Times" w:hAnsi="Arial" w:cs="Arial"/>
        </w:rPr>
        <w:t>With</w:t>
      </w:r>
      <w:r w:rsidR="007D166C" w:rsidRPr="00915DE3">
        <w:rPr>
          <w:rFonts w:ascii="Arial" w:eastAsia="Times" w:hAnsi="Arial" w:cs="Arial"/>
        </w:rPr>
        <w:t xml:space="preserve"> </w:t>
      </w:r>
      <w:r w:rsidRPr="00915DE3">
        <w:rPr>
          <w:rFonts w:ascii="Arial" w:eastAsia="Times" w:hAnsi="Arial" w:cs="Arial"/>
        </w:rPr>
        <w:t xml:space="preserve">continued monitoring, </w:t>
      </w:r>
      <w:r w:rsidR="009E18C6" w:rsidRPr="00915DE3">
        <w:rPr>
          <w:rFonts w:ascii="Arial" w:eastAsia="Times" w:hAnsi="Arial" w:cs="Arial"/>
        </w:rPr>
        <w:t xml:space="preserve">it was </w:t>
      </w:r>
      <w:r w:rsidR="009E18C6" w:rsidRPr="00915DE3">
        <w:rPr>
          <w:rFonts w:ascii="Arial" w:eastAsia="Times" w:hAnsi="Arial" w:cs="Arial"/>
        </w:rPr>
        <w:lastRenderedPageBreak/>
        <w:t xml:space="preserve">apparent that </w:t>
      </w:r>
      <w:r w:rsidRPr="00915DE3">
        <w:rPr>
          <w:rFonts w:ascii="Arial" w:eastAsia="Times" w:hAnsi="Arial" w:cs="Arial"/>
        </w:rPr>
        <w:t xml:space="preserve">further growth deceleration occurred </w:t>
      </w:r>
      <w:r w:rsidR="00821110" w:rsidRPr="00915DE3">
        <w:rPr>
          <w:rFonts w:ascii="Arial" w:eastAsia="Times" w:hAnsi="Arial" w:cs="Arial"/>
        </w:rPr>
        <w:t>despite</w:t>
      </w:r>
      <w:r w:rsidR="00CB61F7" w:rsidRPr="00915DE3">
        <w:rPr>
          <w:rFonts w:ascii="Arial" w:eastAsia="Times" w:hAnsi="Arial" w:cs="Arial"/>
        </w:rPr>
        <w:t xml:space="preserve"> advent</w:t>
      </w:r>
      <w:r w:rsidR="00681F47" w:rsidRPr="00915DE3">
        <w:rPr>
          <w:rFonts w:ascii="Arial" w:eastAsia="Times" w:hAnsi="Arial" w:cs="Arial"/>
        </w:rPr>
        <w:t xml:space="preserve"> </w:t>
      </w:r>
      <w:r w:rsidR="00CB61F7" w:rsidRPr="00915DE3">
        <w:rPr>
          <w:rFonts w:ascii="Arial" w:eastAsia="Times" w:hAnsi="Arial" w:cs="Arial"/>
        </w:rPr>
        <w:t>and progression of puberty</w:t>
      </w:r>
      <w:r w:rsidRPr="00915DE3">
        <w:rPr>
          <w:rFonts w:ascii="Arial" w:eastAsia="Times" w:hAnsi="Arial" w:cs="Arial"/>
        </w:rPr>
        <w:t>. With an additional growth hormone (GH) stimulation</w:t>
      </w:r>
      <w:r w:rsidR="00681F47" w:rsidRPr="00915DE3">
        <w:rPr>
          <w:rFonts w:ascii="Arial" w:eastAsia="Times" w:hAnsi="Arial" w:cs="Arial"/>
        </w:rPr>
        <w:t xml:space="preserve"> test</w:t>
      </w:r>
      <w:r w:rsidRPr="00915DE3">
        <w:rPr>
          <w:rFonts w:ascii="Arial" w:eastAsia="Times" w:hAnsi="Arial" w:cs="Arial"/>
        </w:rPr>
        <w:t xml:space="preserve">, the patient was ultimately diagnosed </w:t>
      </w:r>
      <w:r w:rsidR="00681F47" w:rsidRPr="00915DE3">
        <w:rPr>
          <w:rFonts w:ascii="Arial" w:eastAsia="Times" w:hAnsi="Arial" w:cs="Arial"/>
        </w:rPr>
        <w:t xml:space="preserve">to have </w:t>
      </w:r>
      <w:r w:rsidRPr="00915DE3">
        <w:rPr>
          <w:rFonts w:ascii="Arial" w:eastAsia="Times" w:hAnsi="Arial" w:cs="Arial"/>
        </w:rPr>
        <w:t xml:space="preserve">evolving growth hormone deficiency. GHD can be congenital or </w:t>
      </w:r>
      <w:r w:rsidR="0036214C" w:rsidRPr="00915DE3">
        <w:rPr>
          <w:rFonts w:ascii="Arial" w:eastAsia="Times" w:hAnsi="Arial" w:cs="Arial"/>
        </w:rPr>
        <w:t>acquired,</w:t>
      </w:r>
      <w:r w:rsidR="00681F47" w:rsidRPr="00915DE3">
        <w:rPr>
          <w:rFonts w:ascii="Arial" w:eastAsia="Times" w:hAnsi="Arial" w:cs="Arial"/>
        </w:rPr>
        <w:t xml:space="preserve"> </w:t>
      </w:r>
      <w:r w:rsidRPr="00915DE3">
        <w:rPr>
          <w:rFonts w:ascii="Arial" w:eastAsia="Times" w:hAnsi="Arial" w:cs="Arial"/>
        </w:rPr>
        <w:t>develop</w:t>
      </w:r>
      <w:r w:rsidR="0036214C" w:rsidRPr="00915DE3">
        <w:rPr>
          <w:rFonts w:ascii="Arial" w:eastAsia="Times" w:hAnsi="Arial" w:cs="Arial"/>
        </w:rPr>
        <w:t>ing</w:t>
      </w:r>
      <w:r w:rsidRPr="00915DE3">
        <w:rPr>
          <w:rFonts w:ascii="Arial" w:eastAsia="Times" w:hAnsi="Arial" w:cs="Arial"/>
        </w:rPr>
        <w:t xml:space="preserve"> over time. The mechanism of idiopathic GHD might be due to a functional</w:t>
      </w:r>
      <w:r w:rsidR="00CB61F7" w:rsidRPr="00915DE3">
        <w:rPr>
          <w:rFonts w:ascii="Arial" w:eastAsia="Times" w:hAnsi="Arial" w:cs="Arial"/>
        </w:rPr>
        <w:t>,</w:t>
      </w:r>
      <w:r w:rsidRPr="00915DE3">
        <w:rPr>
          <w:rFonts w:ascii="Arial" w:eastAsia="Times" w:hAnsi="Arial" w:cs="Arial"/>
        </w:rPr>
        <w:t xml:space="preserve"> transient decrease in somatomedin secretion</w:t>
      </w:r>
      <w:r w:rsidR="0036214C" w:rsidRPr="00915DE3">
        <w:rPr>
          <w:rFonts w:ascii="Arial" w:eastAsia="Times" w:hAnsi="Arial" w:cs="Arial"/>
        </w:rPr>
        <w:t xml:space="preserve"> </w:t>
      </w:r>
      <w:r w:rsidR="00CB61F7" w:rsidRPr="00915DE3">
        <w:rPr>
          <w:rFonts w:ascii="Arial" w:eastAsia="Times" w:hAnsi="Arial" w:cs="Arial"/>
        </w:rPr>
        <w:t>insufficient to maintain growth as puberty sets in</w:t>
      </w:r>
      <w:r w:rsidRPr="00915DE3">
        <w:rPr>
          <w:rFonts w:ascii="Arial" w:eastAsia="Times" w:hAnsi="Arial" w:cs="Arial"/>
        </w:rPr>
        <w:t xml:space="preserve">. Isolated GHD can be  diagnosed using a combination of </w:t>
      </w:r>
      <w:r w:rsidR="00821110" w:rsidRPr="00915DE3">
        <w:rPr>
          <w:rFonts w:ascii="Arial" w:eastAsia="Times" w:hAnsi="Arial" w:cs="Arial"/>
        </w:rPr>
        <w:t xml:space="preserve">measuring </w:t>
      </w:r>
      <w:r w:rsidRPr="00915DE3">
        <w:rPr>
          <w:rFonts w:ascii="Arial" w:eastAsia="Times" w:hAnsi="Arial" w:cs="Arial"/>
        </w:rPr>
        <w:t>growth factors, bone age X-rays, and growth hormone stimulation test</w:t>
      </w:r>
      <w:r w:rsidR="00821110" w:rsidRPr="00915DE3">
        <w:rPr>
          <w:rFonts w:ascii="Arial" w:eastAsia="Times" w:hAnsi="Arial" w:cs="Arial"/>
        </w:rPr>
        <w:t>ing</w:t>
      </w:r>
      <w:r w:rsidR="001E016E">
        <w:rPr>
          <w:rFonts w:ascii="Arial" w:eastAsia="Times" w:hAnsi="Arial" w:cs="Arial"/>
        </w:rPr>
        <w:t xml:space="preserve"> </w:t>
      </w:r>
      <w:r w:rsidR="00E72BD2" w:rsidRPr="00915DE3">
        <w:rPr>
          <w:rFonts w:ascii="Arial" w:eastAsia="Times" w:hAnsi="Arial" w:cs="Arial"/>
        </w:rPr>
        <w:fldChar w:fldCharType="begin"/>
      </w:r>
      <w:r w:rsidR="006B3914" w:rsidRPr="00915DE3">
        <w:rPr>
          <w:rFonts w:ascii="Arial" w:eastAsia="Times" w:hAnsi="Arial" w:cs="Arial"/>
        </w:rPr>
        <w:instrText xml:space="preserve"> ADDIN EN.CITE &lt;EndNote&gt;&lt;Cite&gt;&lt;Author&gt;Samuels&lt;/Author&gt;&lt;Year&gt;2023&lt;/Year&gt;&lt;RecNum&gt;130&lt;/RecNum&gt;&lt;DisplayText&gt;[9]&lt;/DisplayText&gt;&lt;record&gt;&lt;rec-number&gt;130&lt;/rec-number&gt;&lt;foreign-keys&gt;&lt;key app="EN" db-id="swtpwzr0o9ad5he2st552vatx9pevvspeefv" timestamp="1690284609"&gt;130&lt;/key&gt;&lt;/foreign-keys&gt;&lt;ref-type name="Journal Article"&gt;17&lt;/ref-type&gt;&lt;contributors&gt;&lt;authors&gt;&lt;author&gt;Samuels, J. G., Chimatapu, S. N., Savage, M. O., Rapaport, R&lt;/author&gt;&lt;/authors&gt;&lt;/contributors&gt;&lt;titles&gt;&lt;title&gt;Late-Onset Isolated Growth Hormone Deficiency&lt;/title&gt;&lt;secondary-title&gt;JCEM Case Reports&lt;/secondary-title&gt;&lt;/titles&gt;&lt;periodical&gt;&lt;full-title&gt;JCEM Case Reports&lt;/full-title&gt;&lt;/periodical&gt;&lt;volume&gt;1&lt;/volume&gt;&lt;number&gt;2&lt;/number&gt;&lt;dates&gt;&lt;year&gt;2023&lt;/year&gt;&lt;/dates&gt;&lt;urls&gt;&lt;/urls&gt;&lt;/record&gt;&lt;/Cite&gt;&lt;/EndNote&gt;</w:instrText>
      </w:r>
      <w:r w:rsidR="00E72BD2" w:rsidRPr="00915DE3">
        <w:rPr>
          <w:rFonts w:ascii="Arial" w:eastAsia="Times" w:hAnsi="Arial" w:cs="Arial"/>
        </w:rPr>
        <w:fldChar w:fldCharType="separate"/>
      </w:r>
      <w:r w:rsidR="0068447B" w:rsidRPr="00915DE3">
        <w:rPr>
          <w:rFonts w:ascii="Arial" w:eastAsia="Times" w:hAnsi="Arial" w:cs="Arial"/>
          <w:noProof/>
        </w:rPr>
        <w:t>(</w:t>
      </w:r>
      <w:r w:rsidR="006B3914" w:rsidRPr="00915DE3">
        <w:rPr>
          <w:rFonts w:ascii="Arial" w:eastAsia="Times" w:hAnsi="Arial" w:cs="Arial"/>
          <w:noProof/>
        </w:rPr>
        <w:t>9</w:t>
      </w:r>
      <w:r w:rsidR="0068447B" w:rsidRPr="00915DE3">
        <w:rPr>
          <w:rFonts w:ascii="Arial" w:eastAsia="Times" w:hAnsi="Arial" w:cs="Arial"/>
          <w:noProof/>
        </w:rPr>
        <w:t>)</w:t>
      </w:r>
      <w:r w:rsidR="00E72BD2" w:rsidRPr="00915DE3">
        <w:rPr>
          <w:rFonts w:ascii="Arial" w:eastAsia="Times" w:hAnsi="Arial" w:cs="Arial"/>
        </w:rPr>
        <w:fldChar w:fldCharType="end"/>
      </w:r>
      <w:r w:rsidR="001E016E">
        <w:rPr>
          <w:rFonts w:ascii="Arial" w:eastAsia="Times" w:hAnsi="Arial" w:cs="Arial"/>
        </w:rPr>
        <w:t>.</w:t>
      </w:r>
      <w:r w:rsidRPr="00915DE3">
        <w:rPr>
          <w:rFonts w:ascii="Arial" w:eastAsia="Times" w:hAnsi="Arial" w:cs="Arial"/>
        </w:rPr>
        <w:t xml:space="preserve"> Long-term monitoring as children progress into puberty is essential to uncover these instances of </w:t>
      </w:r>
      <w:r w:rsidR="00CB61F7" w:rsidRPr="00915DE3">
        <w:rPr>
          <w:rFonts w:ascii="Arial" w:eastAsia="Times" w:hAnsi="Arial" w:cs="Arial"/>
        </w:rPr>
        <w:t xml:space="preserve">evolving </w:t>
      </w:r>
      <w:r w:rsidRPr="00915DE3">
        <w:rPr>
          <w:rFonts w:ascii="Arial" w:eastAsia="Times" w:hAnsi="Arial" w:cs="Arial"/>
        </w:rPr>
        <w:t>GHD</w:t>
      </w:r>
      <w:r w:rsidR="007D166C" w:rsidRPr="00915DE3">
        <w:rPr>
          <w:rFonts w:ascii="Arial" w:eastAsia="Times" w:hAnsi="Arial" w:cs="Arial"/>
        </w:rPr>
        <w:t xml:space="preserve"> </w:t>
      </w:r>
      <w:r w:rsidR="007D166C" w:rsidRPr="00915DE3">
        <w:rPr>
          <w:rFonts w:ascii="Arial" w:eastAsia="Times" w:hAnsi="Arial" w:cs="Arial"/>
        </w:rPr>
        <w:fldChar w:fldCharType="begin"/>
      </w:r>
      <w:r w:rsidR="007D166C" w:rsidRPr="00915DE3">
        <w:rPr>
          <w:rFonts w:ascii="Arial" w:eastAsia="Times" w:hAnsi="Arial" w:cs="Arial"/>
        </w:rPr>
        <w:instrText xml:space="preserve"> ADDIN EN.CITE &lt;EndNote&gt;&lt;Cite&gt;&lt;Author&gt;Samuels&lt;/Author&gt;&lt;Year&gt;2023&lt;/Year&gt;&lt;RecNum&gt;130&lt;/RecNum&gt;&lt;DisplayText&gt;[9]&lt;/DisplayText&gt;&lt;record&gt;&lt;rec-number&gt;130&lt;/rec-number&gt;&lt;foreign-keys&gt;&lt;key app="EN" db-id="swtpwzr0o9ad5he2st552vatx9pevvspeefv" timestamp="1690284609"&gt;130&lt;/key&gt;&lt;/foreign-keys&gt;&lt;ref-type name="Journal Article"&gt;17&lt;/ref-type&gt;&lt;contributors&gt;&lt;authors&gt;&lt;author&gt;Samuels, J. G., Chimatapu, S. N., Savage, M. O., Rapaport, R&lt;/author&gt;&lt;/authors&gt;&lt;/contributors&gt;&lt;titles&gt;&lt;title&gt;Late-Onset Isolated Growth Hormone Deficiency&lt;/title&gt;&lt;secondary-title&gt;JCEM Case Reports&lt;/secondary-title&gt;&lt;/titles&gt;&lt;periodical&gt;&lt;full-title&gt;JCEM Case Reports&lt;/full-title&gt;&lt;/periodical&gt;&lt;volume&gt;1&lt;/volume&gt;&lt;number&gt;2&lt;/number&gt;&lt;dates&gt;&lt;year&gt;2023&lt;/year&gt;&lt;/dates&gt;&lt;urls&gt;&lt;/urls&gt;&lt;/record&gt;&lt;/Cite&gt;&lt;/EndNote&gt;</w:instrText>
      </w:r>
      <w:r w:rsidR="007D166C" w:rsidRPr="00915DE3">
        <w:rPr>
          <w:rFonts w:ascii="Arial" w:eastAsia="Times" w:hAnsi="Arial" w:cs="Arial"/>
        </w:rPr>
        <w:fldChar w:fldCharType="separate"/>
      </w:r>
      <w:r w:rsidR="0068447B" w:rsidRPr="00915DE3">
        <w:rPr>
          <w:rFonts w:ascii="Arial" w:eastAsia="Times" w:hAnsi="Arial" w:cs="Arial"/>
          <w:noProof/>
        </w:rPr>
        <w:t>(</w:t>
      </w:r>
      <w:r w:rsidR="007D166C" w:rsidRPr="00915DE3">
        <w:rPr>
          <w:rFonts w:ascii="Arial" w:eastAsia="Times" w:hAnsi="Arial" w:cs="Arial"/>
          <w:noProof/>
        </w:rPr>
        <w:t>9</w:t>
      </w:r>
      <w:r w:rsidR="0068447B" w:rsidRPr="00915DE3">
        <w:rPr>
          <w:rFonts w:ascii="Arial" w:eastAsia="Times" w:hAnsi="Arial" w:cs="Arial"/>
          <w:noProof/>
        </w:rPr>
        <w:t>)</w:t>
      </w:r>
      <w:r w:rsidR="007D166C" w:rsidRPr="00915DE3">
        <w:rPr>
          <w:rFonts w:ascii="Arial" w:eastAsia="Times" w:hAnsi="Arial" w:cs="Arial"/>
        </w:rPr>
        <w:fldChar w:fldCharType="end"/>
      </w:r>
      <w:r w:rsidR="001E016E">
        <w:rPr>
          <w:rFonts w:ascii="Arial" w:eastAsia="Times" w:hAnsi="Arial" w:cs="Arial"/>
        </w:rPr>
        <w:t>.</w:t>
      </w:r>
      <w:r w:rsidR="007D166C" w:rsidRPr="00915DE3">
        <w:rPr>
          <w:rFonts w:ascii="Arial" w:eastAsia="Times" w:hAnsi="Arial" w:cs="Arial"/>
        </w:rPr>
        <w:t xml:space="preserve"> </w:t>
      </w:r>
      <w:r w:rsidRPr="00915DE3">
        <w:rPr>
          <w:rFonts w:ascii="Arial" w:eastAsia="Times" w:hAnsi="Arial" w:cs="Arial"/>
        </w:rPr>
        <w:t xml:space="preserve">It is imperative to emphasize the significance of prolonged follow-up and repeated testing to ensure the accurate diagnosis of GHD, rather than classifying the patient under </w:t>
      </w:r>
      <w:r w:rsidR="00821110" w:rsidRPr="00915DE3">
        <w:rPr>
          <w:rFonts w:ascii="Arial" w:eastAsia="Times" w:hAnsi="Arial" w:cs="Arial"/>
        </w:rPr>
        <w:t xml:space="preserve">the category of </w:t>
      </w:r>
      <w:r w:rsidRPr="00915DE3">
        <w:rPr>
          <w:rFonts w:ascii="Arial" w:eastAsia="Times" w:hAnsi="Arial" w:cs="Arial"/>
        </w:rPr>
        <w:t xml:space="preserve">ISS or constitutional delay in growth and puberty (CDGP). In this case, physicians employed a meticulous approach of closely observing the decline in height and height velocity as puberty advanced, alongside screening tests such as IGF-1 measurement and multiple </w:t>
      </w:r>
      <w:r w:rsidR="00511CB7" w:rsidRPr="00915DE3">
        <w:rPr>
          <w:rFonts w:ascii="Arial" w:eastAsia="Times" w:hAnsi="Arial" w:cs="Arial"/>
        </w:rPr>
        <w:t xml:space="preserve">growth hormone </w:t>
      </w:r>
      <w:r w:rsidR="000B0041" w:rsidRPr="00915DE3">
        <w:rPr>
          <w:rFonts w:ascii="Arial" w:eastAsia="Times" w:hAnsi="Arial" w:cs="Arial"/>
        </w:rPr>
        <w:t>stimulation</w:t>
      </w:r>
      <w:r w:rsidR="00511CB7" w:rsidRPr="00915DE3">
        <w:rPr>
          <w:rFonts w:ascii="Arial" w:eastAsia="Times" w:hAnsi="Arial" w:cs="Arial"/>
        </w:rPr>
        <w:t xml:space="preserve"> test</w:t>
      </w:r>
      <w:r w:rsidR="000B0041" w:rsidRPr="00915DE3">
        <w:rPr>
          <w:rFonts w:ascii="Arial" w:eastAsia="Times" w:hAnsi="Arial" w:cs="Arial"/>
        </w:rPr>
        <w:t>s</w:t>
      </w:r>
      <w:r w:rsidRPr="00915DE3">
        <w:rPr>
          <w:rFonts w:ascii="Arial" w:eastAsia="Times" w:hAnsi="Arial" w:cs="Arial"/>
        </w:rPr>
        <w:t xml:space="preserve">. This comprehensive methodology allowed for the accurate diagnosis of GHD. </w:t>
      </w:r>
    </w:p>
    <w:p w14:paraId="5B818DF2" w14:textId="77777777" w:rsidR="00427EC0" w:rsidRDefault="00427EC0" w:rsidP="00915DE3">
      <w:pPr>
        <w:pStyle w:val="NormalWeb"/>
        <w:shd w:val="clear" w:color="auto" w:fill="FFFFFF"/>
        <w:spacing w:before="0" w:beforeAutospacing="0" w:after="0" w:afterAutospacing="0" w:line="276" w:lineRule="auto"/>
        <w:textAlignment w:val="baseline"/>
        <w:rPr>
          <w:rFonts w:ascii="Arial" w:hAnsi="Arial" w:cs="Arial"/>
          <w:color w:val="000000"/>
          <w:sz w:val="22"/>
          <w:szCs w:val="22"/>
          <w:shd w:val="clear" w:color="auto" w:fill="FFFFFF"/>
        </w:rPr>
      </w:pPr>
    </w:p>
    <w:p w14:paraId="7330A632" w14:textId="59B019BB" w:rsidR="00BB6B4D" w:rsidRPr="00915DE3" w:rsidRDefault="002B288F" w:rsidP="00915DE3">
      <w:pPr>
        <w:pStyle w:val="NormalWeb"/>
        <w:shd w:val="clear" w:color="auto" w:fill="FFFFFF"/>
        <w:spacing w:before="0" w:beforeAutospacing="0" w:after="0" w:afterAutospacing="0" w:line="276" w:lineRule="auto"/>
        <w:textAlignment w:val="baseline"/>
        <w:rPr>
          <w:rFonts w:ascii="Arial" w:hAnsi="Arial" w:cs="Arial"/>
          <w:color w:val="000000"/>
          <w:sz w:val="22"/>
          <w:szCs w:val="22"/>
          <w:shd w:val="clear" w:color="auto" w:fill="FFFFFF"/>
        </w:rPr>
      </w:pPr>
      <w:r w:rsidRPr="00915DE3">
        <w:rPr>
          <w:rFonts w:ascii="Arial" w:hAnsi="Arial" w:cs="Arial"/>
          <w:color w:val="000000"/>
          <w:sz w:val="22"/>
          <w:szCs w:val="22"/>
          <w:shd w:val="clear" w:color="auto" w:fill="FFFFFF"/>
        </w:rPr>
        <w:t>Despite the recognition of their many flaws</w:t>
      </w:r>
      <w:r w:rsidR="00821110" w:rsidRPr="00915DE3">
        <w:rPr>
          <w:rFonts w:ascii="Arial" w:hAnsi="Arial" w:cs="Arial"/>
          <w:color w:val="000000"/>
          <w:sz w:val="22"/>
          <w:szCs w:val="22"/>
          <w:shd w:val="clear" w:color="auto" w:fill="FFFFFF"/>
        </w:rPr>
        <w:t>,</w:t>
      </w:r>
      <w:r w:rsidRPr="00915DE3">
        <w:rPr>
          <w:rFonts w:ascii="Arial" w:hAnsi="Arial" w:cs="Arial"/>
          <w:color w:val="000000"/>
          <w:sz w:val="22"/>
          <w:szCs w:val="22"/>
          <w:shd w:val="clear" w:color="auto" w:fill="FFFFFF"/>
        </w:rPr>
        <w:t xml:space="preserve"> including poor reproducibility, non-physiologic assessment, and practical considerations, provocative tests remain part of the comprehensive </w:t>
      </w:r>
      <w:r w:rsidRPr="00915DE3">
        <w:rPr>
          <w:rFonts w:ascii="Arial" w:hAnsi="Arial" w:cs="Arial"/>
          <w:sz w:val="22"/>
          <w:szCs w:val="22"/>
          <w:shd w:val="clear" w:color="auto" w:fill="FFFFFF"/>
        </w:rPr>
        <w:t xml:space="preserve">evaluation of growth and are essential for the diagnosis of </w:t>
      </w:r>
      <w:r w:rsidR="008A021D" w:rsidRPr="00915DE3">
        <w:rPr>
          <w:rFonts w:ascii="Arial" w:hAnsi="Arial" w:cs="Arial"/>
          <w:sz w:val="22"/>
          <w:szCs w:val="22"/>
          <w:shd w:val="clear" w:color="auto" w:fill="FFFFFF"/>
        </w:rPr>
        <w:t>GHD</w:t>
      </w:r>
      <w:r w:rsidR="00DD12C3" w:rsidRPr="00915DE3">
        <w:rPr>
          <w:rFonts w:ascii="Arial" w:hAnsi="Arial" w:cs="Arial"/>
          <w:sz w:val="22"/>
          <w:szCs w:val="22"/>
          <w:shd w:val="clear" w:color="auto" w:fill="FFFFFF"/>
        </w:rPr>
        <w:t xml:space="preserve"> </w:t>
      </w:r>
      <w:r w:rsidR="00DD12C3" w:rsidRPr="00915DE3">
        <w:rPr>
          <w:rFonts w:ascii="Arial" w:hAnsi="Arial" w:cs="Arial"/>
          <w:sz w:val="22"/>
          <w:szCs w:val="22"/>
          <w:shd w:val="clear" w:color="auto" w:fill="FFFFFF"/>
        </w:rPr>
        <w:fldChar w:fldCharType="begin"/>
      </w:r>
      <w:r w:rsidR="00DD12C3" w:rsidRPr="00915DE3">
        <w:rPr>
          <w:rFonts w:ascii="Arial" w:hAnsi="Arial" w:cs="Arial"/>
          <w:sz w:val="22"/>
          <w:szCs w:val="22"/>
          <w:shd w:val="clear" w:color="auto" w:fill="FFFFFF"/>
        </w:rPr>
        <w:instrText xml:space="preserve"> ADDIN EN.CITE &lt;EndNote&gt;&lt;Cite&gt;&lt;Author&gt;Yau&lt;/Author&gt;&lt;Year&gt;2022&lt;/Year&gt;&lt;RecNum&gt;135&lt;/RecNum&gt;&lt;DisplayText&gt;[10]&lt;/DisplayText&gt;&lt;record&gt;&lt;rec-number&gt;135&lt;/rec-number&gt;&lt;foreign-keys&gt;&lt;key app="EN" db-id="swtpwzr0o9ad5he2st552vatx9pevvspeefv" timestamp="1696172136"&gt;135&lt;/key&gt;&lt;/foreign-keys&gt;&lt;ref-type name="Journal Article"&gt;17&lt;/ref-type&gt;&lt;contributors&gt;&lt;authors&gt;&lt;author&gt;Yau, M.&lt;/author&gt;&lt;author&gt;Rapaport, R.&lt;/author&gt;&lt;/authors&gt;&lt;/contributors&gt;&lt;auth-address&gt;Division of Pediatric Endocrine and Diabetes, Mount Sinai Kravis Children&amp;apos;s Hospital, New York, NY, United States.&lt;/auth-address&gt;&lt;titles&gt;&lt;title&gt;Growth Hormone Stimulation Testing: To Test or Not to Test? That Is One of the Questions&lt;/title&gt;&lt;secondary-title&gt;Front Endocrinol (Lausanne)&lt;/secondary-title&gt;&lt;/titles&gt;&lt;periodical&gt;&lt;full-title&gt;Front Endocrinol (Lausanne)&lt;/full-title&gt;&lt;/periodical&gt;&lt;pages&gt;902364&lt;/pages&gt;&lt;volume&gt;13&lt;/volume&gt;&lt;keywords&gt;&lt;keyword&gt;Child&lt;/keyword&gt;&lt;keyword&gt;*Dwarfism, Pituitary/diagnosis&lt;/keyword&gt;&lt;keyword&gt;Growth Hormone&lt;/keyword&gt;&lt;keyword&gt;*Human Growth Hormone&lt;/keyword&gt;&lt;keyword&gt;Humans&lt;/keyword&gt;&lt;keyword&gt;Insulin-Like Growth Factor I&lt;/keyword&gt;&lt;keyword&gt;Puberty&lt;/keyword&gt;&lt;keyword&gt;Igf - i&lt;/keyword&gt;&lt;keyword&gt;growth hormone deficiency&lt;/keyword&gt;&lt;keyword&gt;growth hormone - secretion&lt;/keyword&gt;&lt;keyword&gt;sex hormone priming&lt;/keyword&gt;&lt;keyword&gt;short stature&lt;/keyword&gt;&lt;keyword&gt;commercial or financial relationships that could be construed as a potential&lt;/keyword&gt;&lt;keyword&gt;conflict of interest.&lt;/keyword&gt;&lt;/keywords&gt;&lt;dates&gt;&lt;year&gt;2022&lt;/year&gt;&lt;/dates&gt;&lt;isbn&gt;1664-2392 (Print)&amp;#xD;1664-2392 (Electronic)&amp;#xD;1664-2392 (Linking)&lt;/isbn&gt;&lt;accession-num&gt;35757429&lt;/accession-num&gt;&lt;urls&gt;&lt;related-urls&gt;&lt;url&gt;https://www.ncbi.nlm.nih.gov/pubmed/35757429&lt;/url&gt;&lt;/related-urls&gt;&lt;/urls&gt;&lt;custom2&gt;PMC9218712&lt;/custom2&gt;&lt;electronic-resource-num&gt;10.3389/fendo.2022.902364&lt;/electronic-resource-num&gt;&lt;/record&gt;&lt;/Cite&gt;&lt;/EndNote&gt;</w:instrText>
      </w:r>
      <w:r w:rsidR="00DD12C3" w:rsidRPr="00915DE3">
        <w:rPr>
          <w:rFonts w:ascii="Arial" w:hAnsi="Arial" w:cs="Arial"/>
          <w:sz w:val="22"/>
          <w:szCs w:val="22"/>
          <w:shd w:val="clear" w:color="auto" w:fill="FFFFFF"/>
        </w:rPr>
        <w:fldChar w:fldCharType="separate"/>
      </w:r>
      <w:r w:rsidR="0068447B" w:rsidRPr="00915DE3">
        <w:rPr>
          <w:rFonts w:ascii="Arial" w:hAnsi="Arial" w:cs="Arial"/>
          <w:noProof/>
          <w:sz w:val="22"/>
          <w:szCs w:val="22"/>
          <w:shd w:val="clear" w:color="auto" w:fill="FFFFFF"/>
        </w:rPr>
        <w:t>(</w:t>
      </w:r>
      <w:r w:rsidR="00DD12C3" w:rsidRPr="00915DE3">
        <w:rPr>
          <w:rFonts w:ascii="Arial" w:hAnsi="Arial" w:cs="Arial"/>
          <w:noProof/>
          <w:sz w:val="22"/>
          <w:szCs w:val="22"/>
          <w:shd w:val="clear" w:color="auto" w:fill="FFFFFF"/>
        </w:rPr>
        <w:t>10</w:t>
      </w:r>
      <w:r w:rsidR="0068447B" w:rsidRPr="00915DE3">
        <w:rPr>
          <w:rFonts w:ascii="Arial" w:hAnsi="Arial" w:cs="Arial"/>
          <w:noProof/>
          <w:sz w:val="22"/>
          <w:szCs w:val="22"/>
          <w:shd w:val="clear" w:color="auto" w:fill="FFFFFF"/>
        </w:rPr>
        <w:t>)</w:t>
      </w:r>
      <w:r w:rsidR="00DD12C3" w:rsidRPr="00915DE3">
        <w:rPr>
          <w:rFonts w:ascii="Arial" w:hAnsi="Arial" w:cs="Arial"/>
          <w:sz w:val="22"/>
          <w:szCs w:val="22"/>
          <w:shd w:val="clear" w:color="auto" w:fill="FFFFFF"/>
        </w:rPr>
        <w:fldChar w:fldCharType="end"/>
      </w:r>
      <w:r w:rsidR="001E016E">
        <w:rPr>
          <w:rFonts w:ascii="Arial" w:hAnsi="Arial" w:cs="Arial"/>
          <w:sz w:val="22"/>
          <w:szCs w:val="22"/>
          <w:shd w:val="clear" w:color="auto" w:fill="FFFFFF"/>
        </w:rPr>
        <w:t>.</w:t>
      </w:r>
      <w:r w:rsidRPr="00915DE3">
        <w:rPr>
          <w:rFonts w:ascii="Arial" w:hAnsi="Arial" w:cs="Arial"/>
          <w:sz w:val="22"/>
          <w:szCs w:val="22"/>
          <w:shd w:val="clear" w:color="auto" w:fill="FFFFFF"/>
        </w:rPr>
        <w:t xml:space="preserve"> </w:t>
      </w:r>
      <w:r w:rsidRPr="00915DE3">
        <w:rPr>
          <w:rFonts w:ascii="Arial" w:hAnsi="Arial" w:cs="Arial"/>
          <w:sz w:val="22"/>
          <w:szCs w:val="22"/>
        </w:rPr>
        <w:t xml:space="preserve"> For GH stimulation testing, two agents that provoke GH secretion from the pituitary (L-dopa, clonidine, arginine, glucagon) are administered</w:t>
      </w:r>
      <w:r w:rsidR="00D37798" w:rsidRPr="00915DE3">
        <w:rPr>
          <w:rFonts w:ascii="Arial" w:hAnsi="Arial" w:cs="Arial"/>
          <w:sz w:val="22"/>
          <w:szCs w:val="22"/>
        </w:rPr>
        <w:t xml:space="preserve"> following an overnight fast</w:t>
      </w:r>
      <w:r w:rsidRPr="00915DE3">
        <w:rPr>
          <w:rFonts w:ascii="Arial" w:hAnsi="Arial" w:cs="Arial"/>
          <w:sz w:val="22"/>
          <w:szCs w:val="22"/>
        </w:rPr>
        <w:t xml:space="preserve">. </w:t>
      </w:r>
      <w:r w:rsidRPr="00915DE3">
        <w:rPr>
          <w:rFonts w:ascii="Arial" w:hAnsi="Arial" w:cs="Arial"/>
          <w:color w:val="222222"/>
          <w:sz w:val="22"/>
          <w:szCs w:val="22"/>
          <w:shd w:val="clear" w:color="auto" w:fill="FFFFFF"/>
        </w:rPr>
        <w:t xml:space="preserve">These provocative agents are not physiological and do not replicate normal secretory dynamics. In this patient with short stature, </w:t>
      </w:r>
      <w:r w:rsidR="0056701A" w:rsidRPr="00915DE3">
        <w:rPr>
          <w:rFonts w:ascii="Arial" w:hAnsi="Arial" w:cs="Arial"/>
          <w:color w:val="222222"/>
          <w:sz w:val="22"/>
          <w:szCs w:val="22"/>
          <w:shd w:val="clear" w:color="auto" w:fill="FFFFFF"/>
        </w:rPr>
        <w:t xml:space="preserve">the </w:t>
      </w:r>
      <w:r w:rsidR="00B505EA" w:rsidRPr="00915DE3">
        <w:rPr>
          <w:rFonts w:ascii="Arial" w:hAnsi="Arial" w:cs="Arial"/>
          <w:color w:val="222222"/>
          <w:sz w:val="22"/>
          <w:szCs w:val="22"/>
          <w:shd w:val="clear" w:color="auto" w:fill="FFFFFF"/>
        </w:rPr>
        <w:t>clinical picture of</w:t>
      </w:r>
      <w:r w:rsidR="0056701A" w:rsidRPr="00915DE3">
        <w:rPr>
          <w:rFonts w:ascii="Arial" w:hAnsi="Arial" w:cs="Arial"/>
          <w:color w:val="222222"/>
          <w:sz w:val="22"/>
          <w:szCs w:val="22"/>
          <w:shd w:val="clear" w:color="auto" w:fill="FFFFFF"/>
        </w:rPr>
        <w:t xml:space="preserve"> </w:t>
      </w:r>
      <w:r w:rsidRPr="00915DE3">
        <w:rPr>
          <w:rFonts w:ascii="Arial" w:hAnsi="Arial" w:cs="Arial"/>
          <w:color w:val="222222"/>
          <w:sz w:val="22"/>
          <w:szCs w:val="22"/>
          <w:shd w:val="clear" w:color="auto" w:fill="FFFFFF"/>
        </w:rPr>
        <w:t xml:space="preserve">low growth velocity as puberty progressed </w:t>
      </w:r>
      <w:r w:rsidR="00236C8F" w:rsidRPr="00915DE3">
        <w:rPr>
          <w:rFonts w:ascii="Arial" w:hAnsi="Arial" w:cs="Arial"/>
          <w:color w:val="222222"/>
          <w:sz w:val="22"/>
          <w:szCs w:val="22"/>
          <w:shd w:val="clear" w:color="auto" w:fill="FFFFFF"/>
        </w:rPr>
        <w:t xml:space="preserve">plus </w:t>
      </w:r>
      <w:r w:rsidRPr="00915DE3">
        <w:rPr>
          <w:rFonts w:ascii="Arial" w:hAnsi="Arial" w:cs="Arial"/>
          <w:color w:val="222222"/>
          <w:sz w:val="22"/>
          <w:szCs w:val="22"/>
          <w:shd w:val="clear" w:color="auto" w:fill="FFFFFF"/>
        </w:rPr>
        <w:t xml:space="preserve">low IGF-1 </w:t>
      </w:r>
      <w:r w:rsidR="00B505EA" w:rsidRPr="00915DE3">
        <w:rPr>
          <w:rFonts w:ascii="Arial" w:hAnsi="Arial" w:cs="Arial"/>
          <w:color w:val="222222"/>
          <w:sz w:val="22"/>
          <w:szCs w:val="22"/>
          <w:shd w:val="clear" w:color="auto" w:fill="FFFFFF"/>
        </w:rPr>
        <w:t>levels</w:t>
      </w:r>
      <w:r w:rsidRPr="00915DE3">
        <w:rPr>
          <w:rFonts w:ascii="Arial" w:hAnsi="Arial" w:cs="Arial"/>
          <w:color w:val="222222"/>
          <w:sz w:val="22"/>
          <w:szCs w:val="22"/>
          <w:shd w:val="clear" w:color="auto" w:fill="FFFFFF"/>
        </w:rPr>
        <w:t xml:space="preserve"> </w:t>
      </w:r>
      <w:r w:rsidR="00B505EA" w:rsidRPr="00915DE3">
        <w:rPr>
          <w:rFonts w:ascii="Arial" w:hAnsi="Arial" w:cs="Arial"/>
          <w:color w:val="222222"/>
          <w:sz w:val="22"/>
          <w:szCs w:val="22"/>
          <w:shd w:val="clear" w:color="auto" w:fill="FFFFFF"/>
        </w:rPr>
        <w:t xml:space="preserve">are </w:t>
      </w:r>
      <w:r w:rsidR="00C266AA" w:rsidRPr="00915DE3">
        <w:rPr>
          <w:rFonts w:ascii="Arial" w:hAnsi="Arial" w:cs="Arial"/>
          <w:color w:val="222222"/>
          <w:sz w:val="22"/>
          <w:szCs w:val="22"/>
          <w:shd w:val="clear" w:color="auto" w:fill="FFFFFF"/>
        </w:rPr>
        <w:t>indicative of</w:t>
      </w:r>
      <w:r w:rsidRPr="00915DE3">
        <w:rPr>
          <w:rFonts w:ascii="Arial" w:hAnsi="Arial" w:cs="Arial"/>
          <w:color w:val="222222"/>
          <w:sz w:val="22"/>
          <w:szCs w:val="22"/>
          <w:shd w:val="clear" w:color="auto" w:fill="FFFFFF"/>
        </w:rPr>
        <w:t xml:space="preserve"> late</w:t>
      </w:r>
      <w:r w:rsidR="00236C8F" w:rsidRPr="00915DE3">
        <w:rPr>
          <w:rFonts w:ascii="Arial" w:hAnsi="Arial" w:cs="Arial"/>
          <w:color w:val="222222"/>
          <w:sz w:val="22"/>
          <w:szCs w:val="22"/>
          <w:shd w:val="clear" w:color="auto" w:fill="FFFFFF"/>
        </w:rPr>
        <w:t>,</w:t>
      </w:r>
      <w:r w:rsidRPr="00915DE3">
        <w:rPr>
          <w:rFonts w:ascii="Arial" w:hAnsi="Arial" w:cs="Arial"/>
          <w:color w:val="222222"/>
          <w:sz w:val="22"/>
          <w:szCs w:val="22"/>
          <w:shd w:val="clear" w:color="auto" w:fill="FFFFFF"/>
        </w:rPr>
        <w:t xml:space="preserve"> or evolving GHD.  </w:t>
      </w:r>
    </w:p>
    <w:p w14:paraId="2C64D390" w14:textId="77777777" w:rsidR="002B288F" w:rsidRPr="00915DE3" w:rsidRDefault="002B288F"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p w14:paraId="3314F77B" w14:textId="1AEBE67F" w:rsidR="00F42D90" w:rsidRPr="00915DE3" w:rsidRDefault="00F42D90" w:rsidP="00915DE3">
      <w:pPr>
        <w:pStyle w:val="NormalWeb"/>
        <w:shd w:val="clear" w:color="auto" w:fill="FFFFFF"/>
        <w:spacing w:before="0" w:beforeAutospacing="0" w:after="0" w:afterAutospacing="0" w:line="276" w:lineRule="auto"/>
        <w:textAlignment w:val="baseline"/>
        <w:rPr>
          <w:rFonts w:ascii="Arial" w:hAnsi="Arial" w:cs="Arial"/>
          <w:b/>
          <w:color w:val="0070C0"/>
          <w:sz w:val="22"/>
          <w:szCs w:val="22"/>
        </w:rPr>
      </w:pPr>
      <w:r w:rsidRPr="00915DE3">
        <w:rPr>
          <w:rFonts w:ascii="Arial" w:hAnsi="Arial" w:cs="Arial"/>
          <w:b/>
          <w:color w:val="0070C0"/>
          <w:sz w:val="22"/>
          <w:szCs w:val="22"/>
        </w:rPr>
        <w:t>P</w:t>
      </w:r>
      <w:r w:rsidR="00915DE3" w:rsidRPr="00915DE3">
        <w:rPr>
          <w:rFonts w:ascii="Arial" w:hAnsi="Arial" w:cs="Arial"/>
          <w:b/>
          <w:color w:val="0070C0"/>
          <w:sz w:val="22"/>
          <w:szCs w:val="22"/>
        </w:rPr>
        <w:t xml:space="preserve">ATIENT </w:t>
      </w:r>
      <w:r w:rsidRPr="00915DE3">
        <w:rPr>
          <w:rFonts w:ascii="Arial" w:hAnsi="Arial" w:cs="Arial"/>
          <w:b/>
          <w:color w:val="0070C0"/>
          <w:sz w:val="22"/>
          <w:szCs w:val="22"/>
        </w:rPr>
        <w:t>3</w:t>
      </w:r>
    </w:p>
    <w:p w14:paraId="5529D2BA" w14:textId="77777777" w:rsidR="00915DE3" w:rsidRDefault="00915DE3" w:rsidP="00915DE3">
      <w:pPr>
        <w:spacing w:after="0" w:line="276" w:lineRule="auto"/>
        <w:rPr>
          <w:rFonts w:ascii="Arial" w:eastAsia="Times" w:hAnsi="Arial" w:cs="Arial"/>
        </w:rPr>
      </w:pPr>
    </w:p>
    <w:p w14:paraId="4666FE0E" w14:textId="29CE4A2F" w:rsidR="00BB6B4D" w:rsidRPr="00915DE3" w:rsidRDefault="00BB6B4D" w:rsidP="00915DE3">
      <w:pPr>
        <w:spacing w:after="0" w:line="276" w:lineRule="auto"/>
        <w:rPr>
          <w:rFonts w:ascii="Arial" w:eastAsia="Times" w:hAnsi="Arial" w:cs="Arial"/>
        </w:rPr>
      </w:pPr>
      <w:r w:rsidRPr="00915DE3">
        <w:rPr>
          <w:rFonts w:ascii="Arial" w:eastAsia="Times" w:hAnsi="Arial" w:cs="Arial"/>
        </w:rPr>
        <w:t xml:space="preserve">A girl aged 13 years and 6 months was referred to a pediatric endocrinology clinic to evaluate </w:t>
      </w:r>
      <w:r w:rsidR="00681F47" w:rsidRPr="00915DE3">
        <w:rPr>
          <w:rFonts w:ascii="Arial" w:eastAsia="Times" w:hAnsi="Arial" w:cs="Arial"/>
        </w:rPr>
        <w:t xml:space="preserve">her </w:t>
      </w:r>
      <w:r w:rsidRPr="00915DE3">
        <w:rPr>
          <w:rFonts w:ascii="Arial" w:eastAsia="Times" w:hAnsi="Arial" w:cs="Arial"/>
        </w:rPr>
        <w:t>short stature</w:t>
      </w:r>
      <w:r w:rsidR="00CB61F7" w:rsidRPr="00915DE3">
        <w:rPr>
          <w:rFonts w:ascii="Arial" w:eastAsia="Times" w:hAnsi="Arial" w:cs="Arial"/>
        </w:rPr>
        <w:t>.</w:t>
      </w:r>
      <w:r w:rsidRPr="00915DE3">
        <w:rPr>
          <w:rFonts w:ascii="Arial" w:eastAsia="Times" w:hAnsi="Arial" w:cs="Arial"/>
        </w:rPr>
        <w:t xml:space="preserve"> The patient ha</w:t>
      </w:r>
      <w:r w:rsidR="00681F47" w:rsidRPr="00915DE3">
        <w:rPr>
          <w:rFonts w:ascii="Arial" w:eastAsia="Times" w:hAnsi="Arial" w:cs="Arial"/>
        </w:rPr>
        <w:t>d</w:t>
      </w:r>
      <w:r w:rsidRPr="00915DE3">
        <w:rPr>
          <w:rFonts w:ascii="Arial" w:eastAsia="Times" w:hAnsi="Arial" w:cs="Arial"/>
        </w:rPr>
        <w:t xml:space="preserve"> a medical history of ADHD diagnos</w:t>
      </w:r>
      <w:r w:rsidR="00681F47" w:rsidRPr="00915DE3">
        <w:rPr>
          <w:rFonts w:ascii="Arial" w:eastAsia="Times" w:hAnsi="Arial" w:cs="Arial"/>
        </w:rPr>
        <w:t>ed</w:t>
      </w:r>
      <w:r w:rsidRPr="00915DE3">
        <w:rPr>
          <w:rFonts w:ascii="Arial" w:eastAsia="Times" w:hAnsi="Arial" w:cs="Arial"/>
        </w:rPr>
        <w:t xml:space="preserve"> at the age of 7 years, and multiple surgeries for strabismus in both eyes. </w:t>
      </w:r>
      <w:r w:rsidR="00DD12C3" w:rsidRPr="00915DE3">
        <w:rPr>
          <w:rFonts w:ascii="Arial" w:eastAsia="Times" w:hAnsi="Arial" w:cs="Arial"/>
        </w:rPr>
        <w:t>Her mid</w:t>
      </w:r>
      <w:r w:rsidR="00D30BFF" w:rsidRPr="00915DE3">
        <w:rPr>
          <w:rFonts w:ascii="Arial" w:eastAsia="Times" w:hAnsi="Arial" w:cs="Arial"/>
        </w:rPr>
        <w:t>-</w:t>
      </w:r>
      <w:r w:rsidR="00DD12C3" w:rsidRPr="00915DE3">
        <w:rPr>
          <w:rFonts w:ascii="Arial" w:eastAsia="Times" w:hAnsi="Arial" w:cs="Arial"/>
        </w:rPr>
        <w:t>parental height was</w:t>
      </w:r>
      <w:r w:rsidR="00D30BFF" w:rsidRPr="00915DE3">
        <w:rPr>
          <w:rFonts w:ascii="Arial" w:eastAsia="Times" w:hAnsi="Arial" w:cs="Arial"/>
        </w:rPr>
        <w:t xml:space="preserve"> at the 5</w:t>
      </w:r>
      <w:r w:rsidR="00D30BFF" w:rsidRPr="00915DE3">
        <w:rPr>
          <w:rFonts w:ascii="Arial" w:eastAsia="Times" w:hAnsi="Arial" w:cs="Arial"/>
          <w:vertAlign w:val="superscript"/>
        </w:rPr>
        <w:t>th</w:t>
      </w:r>
      <w:r w:rsidR="00D30BFF" w:rsidRPr="00915DE3">
        <w:rPr>
          <w:rFonts w:ascii="Arial" w:eastAsia="Times" w:hAnsi="Arial" w:cs="Arial"/>
        </w:rPr>
        <w:t xml:space="preserve"> percentile</w:t>
      </w:r>
      <w:r w:rsidR="00236C8F" w:rsidRPr="00915DE3">
        <w:rPr>
          <w:rFonts w:ascii="Arial" w:eastAsia="Times" w:hAnsi="Arial" w:cs="Arial"/>
        </w:rPr>
        <w:t>.</w:t>
      </w:r>
      <w:r w:rsidR="00DD12C3" w:rsidRPr="00915DE3">
        <w:rPr>
          <w:rFonts w:ascii="Arial" w:eastAsia="Times" w:hAnsi="Arial" w:cs="Arial"/>
        </w:rPr>
        <w:t xml:space="preserve"> </w:t>
      </w:r>
      <w:r w:rsidRPr="00915DE3">
        <w:rPr>
          <w:rFonts w:ascii="Arial" w:eastAsia="Times" w:hAnsi="Arial" w:cs="Arial"/>
        </w:rPr>
        <w:t>Axillary hair developed at 11 years o</w:t>
      </w:r>
      <w:r w:rsidR="00B63ECC" w:rsidRPr="00915DE3">
        <w:rPr>
          <w:rFonts w:ascii="Arial" w:eastAsia="Times" w:hAnsi="Arial" w:cs="Arial"/>
        </w:rPr>
        <w:t>f age</w:t>
      </w:r>
      <w:r w:rsidRPr="00915DE3">
        <w:rPr>
          <w:rFonts w:ascii="Arial" w:eastAsia="Times" w:hAnsi="Arial" w:cs="Arial"/>
        </w:rPr>
        <w:t xml:space="preserve"> and breast development started around 10-11 years. </w:t>
      </w:r>
      <w:r w:rsidR="005E0C03" w:rsidRPr="00915DE3">
        <w:rPr>
          <w:rFonts w:ascii="Arial" w:eastAsia="Times" w:hAnsi="Arial" w:cs="Arial"/>
        </w:rPr>
        <w:t>At</w:t>
      </w:r>
      <w:r w:rsidRPr="00915DE3">
        <w:rPr>
          <w:rFonts w:ascii="Arial" w:eastAsia="Times" w:hAnsi="Arial" w:cs="Arial"/>
        </w:rPr>
        <w:t xml:space="preserve"> </w:t>
      </w:r>
      <w:r w:rsidR="00B63ECC" w:rsidRPr="00915DE3">
        <w:rPr>
          <w:rFonts w:ascii="Arial" w:eastAsia="Times" w:hAnsi="Arial" w:cs="Arial"/>
        </w:rPr>
        <w:t xml:space="preserve">age </w:t>
      </w:r>
      <w:r w:rsidR="00A40B00" w:rsidRPr="00915DE3">
        <w:rPr>
          <w:rFonts w:ascii="Arial" w:eastAsia="Times" w:hAnsi="Arial" w:cs="Arial"/>
        </w:rPr>
        <w:t>13.</w:t>
      </w:r>
      <w:r w:rsidR="00DD12C3" w:rsidRPr="00915DE3">
        <w:rPr>
          <w:rFonts w:ascii="Arial" w:eastAsia="Times" w:hAnsi="Arial" w:cs="Arial"/>
        </w:rPr>
        <w:t>5</w:t>
      </w:r>
      <w:r w:rsidR="00A40B00" w:rsidRPr="00915DE3">
        <w:rPr>
          <w:rFonts w:ascii="Arial" w:eastAsia="Times" w:hAnsi="Arial" w:cs="Arial"/>
        </w:rPr>
        <w:t xml:space="preserve"> y</w:t>
      </w:r>
      <w:r w:rsidR="00DD12C3" w:rsidRPr="00915DE3">
        <w:rPr>
          <w:rFonts w:ascii="Arial" w:eastAsia="Times" w:hAnsi="Arial" w:cs="Arial"/>
        </w:rPr>
        <w:t xml:space="preserve">ears, </w:t>
      </w:r>
      <w:r w:rsidRPr="00915DE3">
        <w:rPr>
          <w:rFonts w:ascii="Arial" w:eastAsia="Times" w:hAnsi="Arial" w:cs="Arial"/>
        </w:rPr>
        <w:t xml:space="preserve">the height was </w:t>
      </w:r>
      <w:r w:rsidR="005E0C03" w:rsidRPr="00915DE3">
        <w:rPr>
          <w:rFonts w:ascii="Arial" w:eastAsia="Times" w:hAnsi="Arial" w:cs="Arial"/>
        </w:rPr>
        <w:t>at the 1st</w:t>
      </w:r>
      <w:r w:rsidRPr="00915DE3">
        <w:rPr>
          <w:rFonts w:ascii="Arial" w:eastAsia="Times" w:hAnsi="Arial" w:cs="Arial"/>
        </w:rPr>
        <w:t xml:space="preserve"> percentile</w:t>
      </w:r>
      <w:r w:rsidR="009C08EC" w:rsidRPr="00915DE3">
        <w:rPr>
          <w:rFonts w:ascii="Arial" w:eastAsia="Times" w:hAnsi="Arial" w:cs="Arial"/>
        </w:rPr>
        <w:t xml:space="preserve"> </w:t>
      </w:r>
      <w:r w:rsidR="00DD12C3" w:rsidRPr="00915DE3">
        <w:rPr>
          <w:rFonts w:ascii="Arial" w:eastAsia="Times" w:hAnsi="Arial" w:cs="Arial"/>
        </w:rPr>
        <w:t xml:space="preserve">(-2.27 </w:t>
      </w:r>
      <w:r w:rsidR="00A40B00" w:rsidRPr="00915DE3">
        <w:rPr>
          <w:rFonts w:ascii="Arial" w:eastAsia="Times" w:hAnsi="Arial" w:cs="Arial"/>
        </w:rPr>
        <w:t>SD</w:t>
      </w:r>
      <w:r w:rsidR="00DD12C3" w:rsidRPr="00915DE3">
        <w:rPr>
          <w:rFonts w:ascii="Arial" w:eastAsia="Times" w:hAnsi="Arial" w:cs="Arial"/>
        </w:rPr>
        <w:t>),</w:t>
      </w:r>
      <w:r w:rsidRPr="00915DE3">
        <w:rPr>
          <w:rFonts w:ascii="Arial" w:eastAsia="Times" w:hAnsi="Arial" w:cs="Arial"/>
        </w:rPr>
        <w:t xml:space="preserve"> weight </w:t>
      </w:r>
      <w:r w:rsidR="005E0C03" w:rsidRPr="00915DE3">
        <w:rPr>
          <w:rFonts w:ascii="Arial" w:eastAsia="Times" w:hAnsi="Arial" w:cs="Arial"/>
        </w:rPr>
        <w:t xml:space="preserve">was at </w:t>
      </w:r>
      <w:r w:rsidRPr="00915DE3">
        <w:rPr>
          <w:rFonts w:ascii="Arial" w:eastAsia="Times" w:hAnsi="Arial" w:cs="Arial"/>
        </w:rPr>
        <w:t>&lt;1 percentile, and BMI</w:t>
      </w:r>
      <w:r w:rsidR="005E0C03" w:rsidRPr="00915DE3">
        <w:rPr>
          <w:rFonts w:ascii="Arial" w:eastAsia="Times" w:hAnsi="Arial" w:cs="Arial"/>
        </w:rPr>
        <w:t xml:space="preserve"> was at the </w:t>
      </w:r>
      <w:r w:rsidRPr="00915DE3">
        <w:rPr>
          <w:rFonts w:ascii="Arial" w:eastAsia="Times" w:hAnsi="Arial" w:cs="Arial"/>
        </w:rPr>
        <w:t>6</w:t>
      </w:r>
      <w:r w:rsidR="005E0C03" w:rsidRPr="00915DE3">
        <w:rPr>
          <w:rFonts w:ascii="Arial" w:eastAsia="Times" w:hAnsi="Arial" w:cs="Arial"/>
        </w:rPr>
        <w:t>th</w:t>
      </w:r>
      <w:r w:rsidRPr="00915DE3">
        <w:rPr>
          <w:rFonts w:ascii="Arial" w:eastAsia="Times" w:hAnsi="Arial" w:cs="Arial"/>
        </w:rPr>
        <w:t xml:space="preserve"> percentile. Tanner stage of breast development was 3 and pubic hair ha</w:t>
      </w:r>
      <w:r w:rsidR="00B63ECC" w:rsidRPr="00915DE3">
        <w:rPr>
          <w:rFonts w:ascii="Arial" w:eastAsia="Times" w:hAnsi="Arial" w:cs="Arial"/>
        </w:rPr>
        <w:t>d</w:t>
      </w:r>
      <w:r w:rsidRPr="00915DE3">
        <w:rPr>
          <w:rFonts w:ascii="Arial" w:eastAsia="Times" w:hAnsi="Arial" w:cs="Arial"/>
        </w:rPr>
        <w:t xml:space="preserve"> been shaved. T</w:t>
      </w:r>
      <w:r w:rsidR="0036214C" w:rsidRPr="00915DE3">
        <w:rPr>
          <w:rFonts w:ascii="Arial" w:eastAsia="Times" w:hAnsi="Arial" w:cs="Arial"/>
        </w:rPr>
        <w:t>he</w:t>
      </w:r>
      <w:r w:rsidRPr="00915DE3">
        <w:rPr>
          <w:rFonts w:ascii="Arial" w:eastAsia="Times" w:hAnsi="Arial" w:cs="Arial"/>
        </w:rPr>
        <w:t xml:space="preserve"> patient had small hands and feet, bilateral fifth finger clinodactyly, brachydactyly, and </w:t>
      </w:r>
      <w:r w:rsidR="00236C8F" w:rsidRPr="00915DE3">
        <w:rPr>
          <w:rFonts w:ascii="Arial" w:eastAsia="Times" w:hAnsi="Arial" w:cs="Arial"/>
        </w:rPr>
        <w:t xml:space="preserve">a </w:t>
      </w:r>
      <w:r w:rsidRPr="00915DE3">
        <w:rPr>
          <w:rFonts w:ascii="Arial" w:eastAsia="Times" w:hAnsi="Arial" w:cs="Arial"/>
        </w:rPr>
        <w:t xml:space="preserve">slightly increased carrying angle. The bone age </w:t>
      </w:r>
      <w:r w:rsidR="00A40B00" w:rsidRPr="00915DE3">
        <w:rPr>
          <w:rFonts w:ascii="Arial" w:eastAsia="Times" w:hAnsi="Arial" w:cs="Arial"/>
        </w:rPr>
        <w:t>was</w:t>
      </w:r>
      <w:r w:rsidRPr="00915DE3">
        <w:rPr>
          <w:rFonts w:ascii="Arial" w:eastAsia="Times" w:hAnsi="Arial" w:cs="Arial"/>
        </w:rPr>
        <w:t xml:space="preserve">12.5 years old with shortening and broadening of the metacarpals which raised concerns for hypochondroplasia. Chromosomal analysis showed a normal female karyotype, 46XX. SHOX gene analysis did not reveal mutations or deletions. </w:t>
      </w:r>
      <w:r w:rsidR="00B63ECC" w:rsidRPr="00915DE3">
        <w:rPr>
          <w:rFonts w:ascii="Arial" w:eastAsia="Times" w:hAnsi="Arial" w:cs="Arial"/>
        </w:rPr>
        <w:t>This p</w:t>
      </w:r>
      <w:r w:rsidRPr="00915DE3">
        <w:rPr>
          <w:rFonts w:ascii="Arial" w:eastAsia="Times" w:hAnsi="Arial" w:cs="Arial"/>
        </w:rPr>
        <w:t>atient had a normal response to growth hormone stimulation test</w:t>
      </w:r>
      <w:r w:rsidR="00EB5D27" w:rsidRPr="00915DE3">
        <w:rPr>
          <w:rFonts w:ascii="Arial" w:eastAsia="Times" w:hAnsi="Arial" w:cs="Arial"/>
        </w:rPr>
        <w:t xml:space="preserve"> with provocative agents, arginine, and clonidine; peak growth hormone level was 18 ng/m</w:t>
      </w:r>
      <w:r w:rsidR="00DF791E" w:rsidRPr="00915DE3">
        <w:rPr>
          <w:rFonts w:ascii="Arial" w:eastAsia="Times" w:hAnsi="Arial" w:cs="Arial"/>
        </w:rPr>
        <w:t>l</w:t>
      </w:r>
      <w:r w:rsidRPr="00915DE3">
        <w:rPr>
          <w:rFonts w:ascii="Arial" w:eastAsia="Times" w:hAnsi="Arial" w:cs="Arial"/>
        </w:rPr>
        <w:t>.</w:t>
      </w:r>
      <w:r w:rsidRPr="00915DE3">
        <w:rPr>
          <w:rFonts w:ascii="Arial" w:eastAsia="Times" w:hAnsi="Arial" w:cs="Arial"/>
          <w:color w:val="FF0000"/>
        </w:rPr>
        <w:t xml:space="preserve"> </w:t>
      </w:r>
      <w:r w:rsidRPr="00915DE3">
        <w:rPr>
          <w:rFonts w:ascii="Arial" w:eastAsia="Times" w:hAnsi="Arial" w:cs="Arial"/>
        </w:rPr>
        <w:t xml:space="preserve">The patient was referred to a medical geneticist to undergo </w:t>
      </w:r>
      <w:r w:rsidR="0036214C" w:rsidRPr="00915DE3">
        <w:rPr>
          <w:rFonts w:ascii="Arial" w:eastAsia="Times" w:hAnsi="Arial" w:cs="Arial"/>
        </w:rPr>
        <w:t xml:space="preserve">further </w:t>
      </w:r>
      <w:r w:rsidRPr="00915DE3">
        <w:rPr>
          <w:rFonts w:ascii="Arial" w:eastAsia="Times" w:hAnsi="Arial" w:cs="Arial"/>
        </w:rPr>
        <w:t xml:space="preserve">genetic testing to explain her short stature. Repeated chromosome analysis counting 50 cells, had </w:t>
      </w:r>
      <w:r w:rsidR="009C08EC" w:rsidRPr="00915DE3">
        <w:rPr>
          <w:rFonts w:ascii="Arial" w:eastAsia="Times" w:hAnsi="Arial" w:cs="Arial"/>
        </w:rPr>
        <w:t>normal female karyotype of 46XX</w:t>
      </w:r>
      <w:r w:rsidR="00C25EB8" w:rsidRPr="00915DE3">
        <w:rPr>
          <w:rFonts w:ascii="Arial" w:eastAsia="Times" w:hAnsi="Arial" w:cs="Arial"/>
        </w:rPr>
        <w:t xml:space="preserve"> excluding</w:t>
      </w:r>
      <w:r w:rsidRPr="00915DE3">
        <w:rPr>
          <w:rFonts w:ascii="Arial" w:eastAsia="Times" w:hAnsi="Arial" w:cs="Arial"/>
        </w:rPr>
        <w:t xml:space="preserve"> mosaic Turner Syndrome. The microarray results found gain in a 1.5 Mb copy at 10p15.3. The Fragile X test was negative</w:t>
      </w:r>
      <w:r w:rsidR="00B63ECC" w:rsidRPr="00915DE3">
        <w:rPr>
          <w:rFonts w:ascii="Arial" w:eastAsia="Times" w:hAnsi="Arial" w:cs="Arial"/>
        </w:rPr>
        <w:t>,</w:t>
      </w:r>
      <w:r w:rsidRPr="00915DE3">
        <w:rPr>
          <w:rFonts w:ascii="Arial" w:eastAsia="Times" w:hAnsi="Arial" w:cs="Arial"/>
        </w:rPr>
        <w:t xml:space="preserve"> it </w:t>
      </w:r>
      <w:r w:rsidR="00B63ECC" w:rsidRPr="00915DE3">
        <w:rPr>
          <w:rFonts w:ascii="Arial" w:eastAsia="Times" w:hAnsi="Arial" w:cs="Arial"/>
        </w:rPr>
        <w:t xml:space="preserve">did not </w:t>
      </w:r>
      <w:r w:rsidRPr="00915DE3">
        <w:rPr>
          <w:rFonts w:ascii="Arial" w:eastAsia="Times" w:hAnsi="Arial" w:cs="Arial"/>
        </w:rPr>
        <w:t>reveal FMR1 CGG repeat expansions</w:t>
      </w:r>
      <w:r w:rsidR="00DD12C3" w:rsidRPr="00915DE3">
        <w:rPr>
          <w:rFonts w:ascii="Arial" w:eastAsia="Times" w:hAnsi="Arial" w:cs="Arial"/>
        </w:rPr>
        <w:t>.</w:t>
      </w:r>
      <w:r w:rsidRPr="00915DE3">
        <w:rPr>
          <w:rFonts w:ascii="Arial" w:eastAsia="Times" w:hAnsi="Arial" w:cs="Arial"/>
        </w:rPr>
        <w:t xml:space="preserve"> A genetic testing panel for skeletal dysplasia investigated twenty-nine genes associated with skeletal dysplasia and the results showed no mutations or </w:t>
      </w:r>
      <w:r w:rsidRPr="00915DE3">
        <w:rPr>
          <w:rFonts w:ascii="Arial" w:eastAsia="Times" w:hAnsi="Arial" w:cs="Arial"/>
        </w:rPr>
        <w:lastRenderedPageBreak/>
        <w:t>deletions.</w:t>
      </w:r>
      <w:r w:rsidR="00236C8F" w:rsidRPr="00915DE3">
        <w:rPr>
          <w:rFonts w:ascii="Arial" w:eastAsia="Times" w:hAnsi="Arial" w:cs="Arial"/>
        </w:rPr>
        <w:t xml:space="preserve"> </w:t>
      </w:r>
      <w:r w:rsidRPr="00915DE3">
        <w:rPr>
          <w:rFonts w:ascii="Arial" w:eastAsia="Times" w:hAnsi="Arial" w:cs="Arial"/>
        </w:rPr>
        <w:t xml:space="preserve">Whole exome sequencing did not reveal any variant in disease genes possibly associated with </w:t>
      </w:r>
      <w:r w:rsidR="00236C8F" w:rsidRPr="00915DE3">
        <w:rPr>
          <w:rFonts w:ascii="Arial" w:eastAsia="Times" w:hAnsi="Arial" w:cs="Arial"/>
        </w:rPr>
        <w:t xml:space="preserve">a </w:t>
      </w:r>
      <w:r w:rsidRPr="00915DE3">
        <w:rPr>
          <w:rFonts w:ascii="Arial" w:eastAsia="Times" w:hAnsi="Arial" w:cs="Arial"/>
        </w:rPr>
        <w:t>short stature phenotype.</w:t>
      </w:r>
      <w:r w:rsidR="00C47133" w:rsidRPr="00915DE3">
        <w:rPr>
          <w:rFonts w:ascii="Arial" w:eastAsia="Times" w:hAnsi="Arial" w:cs="Arial"/>
        </w:rPr>
        <w:t xml:space="preserve"> </w:t>
      </w:r>
      <w:r w:rsidR="00DF791E" w:rsidRPr="00915DE3">
        <w:rPr>
          <w:rFonts w:ascii="Arial" w:eastAsia="Times" w:hAnsi="Arial" w:cs="Arial"/>
        </w:rPr>
        <w:t xml:space="preserve">In this patient with height </w:t>
      </w:r>
      <w:r w:rsidR="00A40B00" w:rsidRPr="00915DE3">
        <w:rPr>
          <w:rFonts w:ascii="Arial" w:eastAsia="Times" w:hAnsi="Arial" w:cs="Arial"/>
        </w:rPr>
        <w:t>-3</w:t>
      </w:r>
      <w:r w:rsidR="004E6F57" w:rsidRPr="00915DE3">
        <w:rPr>
          <w:rFonts w:ascii="Arial" w:eastAsia="Times" w:hAnsi="Arial" w:cs="Arial"/>
        </w:rPr>
        <w:t xml:space="preserve"> </w:t>
      </w:r>
      <w:r w:rsidR="00DF791E" w:rsidRPr="00915DE3">
        <w:rPr>
          <w:rFonts w:ascii="Arial" w:eastAsia="Times" w:hAnsi="Arial" w:cs="Arial"/>
        </w:rPr>
        <w:t>SDS and low</w:t>
      </w:r>
      <w:r w:rsidR="00A40B00" w:rsidRPr="00915DE3">
        <w:rPr>
          <w:rFonts w:ascii="Arial" w:eastAsia="Times" w:hAnsi="Arial" w:cs="Arial"/>
        </w:rPr>
        <w:t xml:space="preserve"> </w:t>
      </w:r>
      <w:r w:rsidR="00DF791E" w:rsidRPr="00915DE3">
        <w:rPr>
          <w:rFonts w:ascii="Arial" w:eastAsia="Times" w:hAnsi="Arial" w:cs="Arial"/>
        </w:rPr>
        <w:t>mid</w:t>
      </w:r>
      <w:r w:rsidR="00C25EB8" w:rsidRPr="00915DE3">
        <w:rPr>
          <w:rFonts w:ascii="Arial" w:eastAsia="Times" w:hAnsi="Arial" w:cs="Arial"/>
        </w:rPr>
        <w:t xml:space="preserve"> </w:t>
      </w:r>
      <w:r w:rsidR="00DF791E" w:rsidRPr="00915DE3">
        <w:rPr>
          <w:rFonts w:ascii="Arial" w:eastAsia="Times" w:hAnsi="Arial" w:cs="Arial"/>
        </w:rPr>
        <w:t xml:space="preserve">parental height, treatment with growth hormone resulted in modest gains in height SDS. </w:t>
      </w:r>
      <w:r w:rsidR="00D4637D" w:rsidRPr="00915DE3">
        <w:rPr>
          <w:rFonts w:ascii="Arial" w:eastAsia="Times" w:hAnsi="Arial" w:cs="Arial"/>
        </w:rPr>
        <w:t xml:space="preserve">Figure 3 shows </w:t>
      </w:r>
      <w:r w:rsidR="00236C8F" w:rsidRPr="00915DE3">
        <w:rPr>
          <w:rFonts w:ascii="Arial" w:eastAsia="Times" w:hAnsi="Arial" w:cs="Arial"/>
        </w:rPr>
        <w:t xml:space="preserve">this </w:t>
      </w:r>
      <w:r w:rsidR="00D4637D" w:rsidRPr="00915DE3">
        <w:rPr>
          <w:rFonts w:ascii="Arial" w:eastAsia="Times" w:hAnsi="Arial" w:cs="Arial"/>
        </w:rPr>
        <w:t>patient</w:t>
      </w:r>
      <w:r w:rsidR="00236C8F" w:rsidRPr="00915DE3">
        <w:rPr>
          <w:rFonts w:ascii="Arial" w:eastAsia="Times" w:hAnsi="Arial" w:cs="Arial"/>
        </w:rPr>
        <w:t>’s</w:t>
      </w:r>
      <w:r w:rsidR="00D4637D" w:rsidRPr="00915DE3">
        <w:rPr>
          <w:rFonts w:ascii="Arial" w:eastAsia="Times" w:hAnsi="Arial" w:cs="Arial"/>
        </w:rPr>
        <w:t xml:space="preserve"> growth before and after growth hormone therapy.  </w:t>
      </w:r>
    </w:p>
    <w:p w14:paraId="1C763037" w14:textId="7A1CFBC1" w:rsidR="00225C21" w:rsidRPr="00915DE3" w:rsidRDefault="00225C21" w:rsidP="00915DE3">
      <w:pPr>
        <w:spacing w:after="0" w:line="276" w:lineRule="auto"/>
        <w:rPr>
          <w:rFonts w:ascii="Arial" w:eastAsia="Times" w:hAnsi="Arial" w:cs="Arial"/>
        </w:rPr>
      </w:pPr>
    </w:p>
    <w:p w14:paraId="782D26CA" w14:textId="77777777" w:rsidR="00F359A2" w:rsidRPr="00915DE3" w:rsidRDefault="00F359A2" w:rsidP="00915DE3">
      <w:pPr>
        <w:spacing w:after="0" w:line="276" w:lineRule="auto"/>
        <w:rPr>
          <w:rFonts w:ascii="Arial" w:eastAsia="Times" w:hAnsi="Arial" w:cs="Arial"/>
        </w:rPr>
      </w:pPr>
      <w:r w:rsidRPr="00915DE3">
        <w:rPr>
          <w:rFonts w:ascii="Arial" w:hAnsi="Arial" w:cs="Arial"/>
          <w:noProof/>
        </w:rPr>
        <w:lastRenderedPageBreak/>
        <w:drawing>
          <wp:inline distT="0" distB="0" distL="0" distR="0" wp14:anchorId="469FD8CD" wp14:editId="7D4D1267">
            <wp:extent cx="5943600" cy="7786370"/>
            <wp:effectExtent l="0" t="0" r="0" b="5080"/>
            <wp:docPr id="87454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0022" name=""/>
                    <pic:cNvPicPr/>
                  </pic:nvPicPr>
                  <pic:blipFill>
                    <a:blip r:embed="rId13"/>
                    <a:stretch>
                      <a:fillRect/>
                    </a:stretch>
                  </pic:blipFill>
                  <pic:spPr>
                    <a:xfrm>
                      <a:off x="0" y="0"/>
                      <a:ext cx="5943600" cy="7786370"/>
                    </a:xfrm>
                    <a:prstGeom prst="rect">
                      <a:avLst/>
                    </a:prstGeom>
                  </pic:spPr>
                </pic:pic>
              </a:graphicData>
            </a:graphic>
          </wp:inline>
        </w:drawing>
      </w:r>
    </w:p>
    <w:p w14:paraId="15F94997" w14:textId="77777777" w:rsidR="00915DE3" w:rsidRPr="00915DE3" w:rsidRDefault="00915DE3" w:rsidP="00915DE3">
      <w:pPr>
        <w:pStyle w:val="NormalWeb"/>
        <w:shd w:val="clear" w:color="auto" w:fill="FFFFFF"/>
        <w:spacing w:before="0" w:beforeAutospacing="0" w:after="0" w:afterAutospacing="0" w:line="276" w:lineRule="auto"/>
        <w:textAlignment w:val="baseline"/>
        <w:rPr>
          <w:rFonts w:ascii="Arial" w:eastAsia="Times" w:hAnsi="Arial" w:cs="Arial"/>
          <w:b/>
          <w:sz w:val="22"/>
          <w:szCs w:val="22"/>
        </w:rPr>
      </w:pPr>
      <w:r w:rsidRPr="00915DE3">
        <w:rPr>
          <w:rFonts w:ascii="Arial" w:eastAsia="Times" w:hAnsi="Arial" w:cs="Arial"/>
          <w:b/>
          <w:sz w:val="22"/>
          <w:szCs w:val="22"/>
        </w:rPr>
        <w:t xml:space="preserve">Figure 3. Patient 3 growth chart: Longitudinal growth chart in patient 2 before and after growth hormone therapy.  GH denotes growth hormone.  </w:t>
      </w:r>
    </w:p>
    <w:p w14:paraId="77360D10" w14:textId="77777777" w:rsidR="00DF791E" w:rsidRPr="00915DE3" w:rsidRDefault="00DF791E" w:rsidP="00915DE3">
      <w:pPr>
        <w:spacing w:after="0" w:line="276" w:lineRule="auto"/>
        <w:rPr>
          <w:rFonts w:ascii="Arial" w:eastAsia="Times" w:hAnsi="Arial" w:cs="Arial"/>
          <w:color w:val="FF0000"/>
        </w:rPr>
      </w:pPr>
    </w:p>
    <w:p w14:paraId="6FA01E6A" w14:textId="5BBFA68E" w:rsidR="00BB6B4D" w:rsidRPr="00915DE3" w:rsidRDefault="000B172B" w:rsidP="00915DE3">
      <w:pPr>
        <w:spacing w:after="0" w:line="276" w:lineRule="auto"/>
        <w:rPr>
          <w:rFonts w:ascii="Arial" w:eastAsia="Times" w:hAnsi="Arial" w:cs="Arial"/>
          <w:b/>
          <w:color w:val="0070C0"/>
        </w:rPr>
      </w:pPr>
      <w:r w:rsidRPr="00915DE3">
        <w:rPr>
          <w:rFonts w:ascii="Arial" w:eastAsia="Times" w:hAnsi="Arial" w:cs="Arial"/>
          <w:b/>
          <w:color w:val="0070C0"/>
        </w:rPr>
        <w:t>D</w:t>
      </w:r>
      <w:r w:rsidR="00915DE3" w:rsidRPr="00915DE3">
        <w:rPr>
          <w:rFonts w:ascii="Arial" w:eastAsia="Times" w:hAnsi="Arial" w:cs="Arial"/>
          <w:b/>
          <w:color w:val="0070C0"/>
        </w:rPr>
        <w:t xml:space="preserve">ISCUSSION PATIENT </w:t>
      </w:r>
      <w:r w:rsidRPr="00915DE3">
        <w:rPr>
          <w:rFonts w:ascii="Arial" w:eastAsia="Times" w:hAnsi="Arial" w:cs="Arial"/>
          <w:b/>
          <w:color w:val="0070C0"/>
        </w:rPr>
        <w:t>3</w:t>
      </w:r>
    </w:p>
    <w:p w14:paraId="23090C1F" w14:textId="77777777" w:rsidR="00915DE3" w:rsidRDefault="00915DE3" w:rsidP="00915DE3">
      <w:pPr>
        <w:spacing w:after="0" w:line="276" w:lineRule="auto"/>
        <w:rPr>
          <w:rFonts w:ascii="Arial" w:eastAsia="Times" w:hAnsi="Arial" w:cs="Arial"/>
        </w:rPr>
      </w:pPr>
    </w:p>
    <w:p w14:paraId="6CBBAF3B" w14:textId="6A00B2C1" w:rsidR="00BB6B4D" w:rsidRPr="00915DE3" w:rsidRDefault="00BB6B4D" w:rsidP="00915DE3">
      <w:pPr>
        <w:spacing w:after="0" w:line="276" w:lineRule="auto"/>
        <w:rPr>
          <w:rFonts w:ascii="Arial" w:eastAsia="Times" w:hAnsi="Arial" w:cs="Arial"/>
        </w:rPr>
      </w:pPr>
      <w:r w:rsidRPr="00915DE3">
        <w:rPr>
          <w:rFonts w:ascii="Arial" w:eastAsia="Times" w:hAnsi="Arial" w:cs="Arial"/>
        </w:rPr>
        <w:t xml:space="preserve">The </w:t>
      </w:r>
      <w:r w:rsidR="00F359A2" w:rsidRPr="00915DE3">
        <w:rPr>
          <w:rFonts w:ascii="Arial" w:eastAsia="Times" w:hAnsi="Arial" w:cs="Arial"/>
        </w:rPr>
        <w:t>cause of th</w:t>
      </w:r>
      <w:r w:rsidR="00236C8F" w:rsidRPr="00915DE3">
        <w:rPr>
          <w:rFonts w:ascii="Arial" w:eastAsia="Times" w:hAnsi="Arial" w:cs="Arial"/>
        </w:rPr>
        <w:t>is</w:t>
      </w:r>
      <w:r w:rsidR="00F359A2" w:rsidRPr="00915DE3">
        <w:rPr>
          <w:rFonts w:ascii="Arial" w:eastAsia="Times" w:hAnsi="Arial" w:cs="Arial"/>
        </w:rPr>
        <w:t xml:space="preserve"> </w:t>
      </w:r>
      <w:r w:rsidRPr="00915DE3">
        <w:rPr>
          <w:rFonts w:ascii="Arial" w:eastAsia="Times" w:hAnsi="Arial" w:cs="Arial"/>
        </w:rPr>
        <w:t>patient</w:t>
      </w:r>
      <w:r w:rsidR="00F359A2" w:rsidRPr="00915DE3">
        <w:rPr>
          <w:rFonts w:ascii="Arial" w:eastAsia="Times" w:hAnsi="Arial" w:cs="Arial"/>
        </w:rPr>
        <w:t xml:space="preserve">’s </w:t>
      </w:r>
      <w:r w:rsidR="00A40B00" w:rsidRPr="00915DE3">
        <w:rPr>
          <w:rFonts w:ascii="Arial" w:eastAsia="Times" w:hAnsi="Arial" w:cs="Arial"/>
        </w:rPr>
        <w:t>short stature w</w:t>
      </w:r>
      <w:r w:rsidR="00F359A2" w:rsidRPr="00915DE3">
        <w:rPr>
          <w:rFonts w:ascii="Arial" w:eastAsia="Times" w:hAnsi="Arial" w:cs="Arial"/>
        </w:rPr>
        <w:t>as</w:t>
      </w:r>
      <w:r w:rsidR="00A40B00" w:rsidRPr="00915DE3">
        <w:rPr>
          <w:rFonts w:ascii="Arial" w:eastAsia="Times" w:hAnsi="Arial" w:cs="Arial"/>
        </w:rPr>
        <w:t xml:space="preserve"> not apparent</w:t>
      </w:r>
      <w:r w:rsidR="00661F5A" w:rsidRPr="00915DE3">
        <w:rPr>
          <w:rFonts w:ascii="Arial" w:eastAsia="Times" w:hAnsi="Arial" w:cs="Arial"/>
        </w:rPr>
        <w:t xml:space="preserve"> despite extensive </w:t>
      </w:r>
      <w:r w:rsidR="00102592" w:rsidRPr="00915DE3">
        <w:rPr>
          <w:rFonts w:ascii="Arial" w:eastAsia="Times" w:hAnsi="Arial" w:cs="Arial"/>
        </w:rPr>
        <w:t>testing;</w:t>
      </w:r>
      <w:r w:rsidR="00A40B00" w:rsidRPr="00915DE3">
        <w:rPr>
          <w:rFonts w:ascii="Arial" w:eastAsia="Times" w:hAnsi="Arial" w:cs="Arial"/>
        </w:rPr>
        <w:t xml:space="preserve"> thus</w:t>
      </w:r>
      <w:r w:rsidR="000F01F5">
        <w:rPr>
          <w:rFonts w:ascii="Arial" w:eastAsia="Times" w:hAnsi="Arial" w:cs="Arial"/>
        </w:rPr>
        <w:t>,</w:t>
      </w:r>
      <w:r w:rsidR="00F359A2" w:rsidRPr="00915DE3">
        <w:rPr>
          <w:rFonts w:ascii="Arial" w:eastAsia="Times" w:hAnsi="Arial" w:cs="Arial"/>
        </w:rPr>
        <w:t xml:space="preserve"> the diagnosis remains</w:t>
      </w:r>
      <w:r w:rsidR="00A40B00" w:rsidRPr="00915DE3">
        <w:rPr>
          <w:rFonts w:ascii="Arial" w:eastAsia="Times" w:hAnsi="Arial" w:cs="Arial"/>
        </w:rPr>
        <w:t xml:space="preserve"> Growth </w:t>
      </w:r>
      <w:r w:rsidR="00B63ECC" w:rsidRPr="00915DE3">
        <w:rPr>
          <w:rFonts w:ascii="Arial" w:eastAsia="Times" w:hAnsi="Arial" w:cs="Arial"/>
        </w:rPr>
        <w:t>F</w:t>
      </w:r>
      <w:r w:rsidR="00A40B00" w:rsidRPr="00915DE3">
        <w:rPr>
          <w:rFonts w:ascii="Arial" w:eastAsia="Times" w:hAnsi="Arial" w:cs="Arial"/>
        </w:rPr>
        <w:t xml:space="preserve">ailure of Unknown Etiology, (GFUE) or </w:t>
      </w:r>
      <w:r w:rsidRPr="00915DE3">
        <w:rPr>
          <w:rFonts w:ascii="Arial" w:eastAsia="Times" w:hAnsi="Arial" w:cs="Arial"/>
        </w:rPr>
        <w:t>Idiopathic short stature (ISS)</w:t>
      </w:r>
      <w:r w:rsidR="00F359A2" w:rsidRPr="00915DE3">
        <w:rPr>
          <w:rFonts w:ascii="Arial" w:eastAsia="Times" w:hAnsi="Arial" w:cs="Arial"/>
        </w:rPr>
        <w:t>.</w:t>
      </w:r>
      <w:r w:rsidRPr="00915DE3">
        <w:rPr>
          <w:rFonts w:ascii="Arial" w:eastAsia="Times" w:hAnsi="Arial" w:cs="Arial"/>
        </w:rPr>
        <w:t xml:space="preserve"> After repeated genetic testing and th</w:t>
      </w:r>
      <w:r w:rsidR="00B63ECC" w:rsidRPr="00915DE3">
        <w:rPr>
          <w:rFonts w:ascii="Arial" w:eastAsia="Times" w:hAnsi="Arial" w:cs="Arial"/>
        </w:rPr>
        <w:t>o</w:t>
      </w:r>
      <w:r w:rsidRPr="00915DE3">
        <w:rPr>
          <w:rFonts w:ascii="Arial" w:eastAsia="Times" w:hAnsi="Arial" w:cs="Arial"/>
        </w:rPr>
        <w:t xml:space="preserve">rough whole exome sequencing the </w:t>
      </w:r>
      <w:r w:rsidR="00C25EB8" w:rsidRPr="00915DE3">
        <w:rPr>
          <w:rFonts w:ascii="Arial" w:eastAsia="Times" w:hAnsi="Arial" w:cs="Arial"/>
        </w:rPr>
        <w:t xml:space="preserve">etiology of the </w:t>
      </w:r>
      <w:r w:rsidRPr="00915DE3">
        <w:rPr>
          <w:rFonts w:ascii="Arial" w:eastAsia="Times" w:hAnsi="Arial" w:cs="Arial"/>
        </w:rPr>
        <w:t>patient</w:t>
      </w:r>
      <w:r w:rsidR="00A40B00" w:rsidRPr="00915DE3">
        <w:rPr>
          <w:rFonts w:ascii="Arial" w:eastAsia="Times" w:hAnsi="Arial" w:cs="Arial"/>
        </w:rPr>
        <w:t>’s growth failure remained elusive</w:t>
      </w:r>
      <w:r w:rsidR="00F359A2" w:rsidRPr="00915DE3">
        <w:rPr>
          <w:rFonts w:ascii="Arial" w:eastAsia="Times" w:hAnsi="Arial" w:cs="Arial"/>
        </w:rPr>
        <w:t>.</w:t>
      </w:r>
      <w:r w:rsidRPr="00915DE3">
        <w:rPr>
          <w:rFonts w:ascii="Arial" w:eastAsia="Times" w:hAnsi="Arial" w:cs="Arial"/>
        </w:rPr>
        <w:t xml:space="preserve"> Case three presents the roadmap for a proper diagnosis of </w:t>
      </w:r>
      <w:r w:rsidR="00D83749" w:rsidRPr="00915DE3">
        <w:rPr>
          <w:rFonts w:ascii="Arial" w:eastAsia="Times" w:hAnsi="Arial" w:cs="Arial"/>
        </w:rPr>
        <w:t>GFUE</w:t>
      </w:r>
      <w:r w:rsidR="00C25EB8" w:rsidRPr="00915DE3">
        <w:rPr>
          <w:rFonts w:ascii="Arial" w:eastAsia="Times" w:hAnsi="Arial" w:cs="Arial"/>
        </w:rPr>
        <w:t>/</w:t>
      </w:r>
      <w:r w:rsidRPr="00915DE3">
        <w:rPr>
          <w:rFonts w:ascii="Arial" w:eastAsia="Times" w:hAnsi="Arial" w:cs="Arial"/>
        </w:rPr>
        <w:t xml:space="preserve"> ISS using diagnos</w:t>
      </w:r>
      <w:r w:rsidR="00C25EB8" w:rsidRPr="00915DE3">
        <w:rPr>
          <w:rFonts w:ascii="Arial" w:eastAsia="Times" w:hAnsi="Arial" w:cs="Arial"/>
        </w:rPr>
        <w:t>es</w:t>
      </w:r>
      <w:r w:rsidRPr="00915DE3">
        <w:rPr>
          <w:rFonts w:ascii="Arial" w:eastAsia="Times" w:hAnsi="Arial" w:cs="Arial"/>
        </w:rPr>
        <w:t xml:space="preserve"> of exclusion. The patient's height declined below &gt;2</w:t>
      </w:r>
      <w:r w:rsidR="00D27D92" w:rsidRPr="00915DE3">
        <w:rPr>
          <w:rFonts w:ascii="Arial" w:eastAsia="Times" w:hAnsi="Arial" w:cs="Arial"/>
        </w:rPr>
        <w:t>.25</w:t>
      </w:r>
      <w:r w:rsidRPr="00915DE3">
        <w:rPr>
          <w:rFonts w:ascii="Arial" w:eastAsia="Times" w:hAnsi="Arial" w:cs="Arial"/>
        </w:rPr>
        <w:t xml:space="preserve"> SD score below the mean height for a given age and sex, and through </w:t>
      </w:r>
      <w:r w:rsidR="00661F5A" w:rsidRPr="00915DE3">
        <w:rPr>
          <w:rFonts w:ascii="Arial" w:eastAsia="Times" w:hAnsi="Arial" w:cs="Arial"/>
        </w:rPr>
        <w:t>extensive</w:t>
      </w:r>
      <w:r w:rsidR="00102592" w:rsidRPr="00915DE3">
        <w:rPr>
          <w:rFonts w:ascii="Arial" w:eastAsia="Times" w:hAnsi="Arial" w:cs="Arial"/>
        </w:rPr>
        <w:t xml:space="preserve"> </w:t>
      </w:r>
      <w:r w:rsidRPr="00915DE3">
        <w:rPr>
          <w:rFonts w:ascii="Arial" w:eastAsia="Times" w:hAnsi="Arial" w:cs="Arial"/>
        </w:rPr>
        <w:t>genetic testing, th</w:t>
      </w:r>
      <w:r w:rsidR="009C08EC" w:rsidRPr="00915DE3">
        <w:rPr>
          <w:rFonts w:ascii="Arial" w:eastAsia="Times" w:hAnsi="Arial" w:cs="Arial"/>
        </w:rPr>
        <w:t>ere were no abnormalities found</w:t>
      </w:r>
      <w:r w:rsidRPr="00915DE3">
        <w:rPr>
          <w:rFonts w:ascii="Arial" w:eastAsia="Times" w:hAnsi="Arial" w:cs="Arial"/>
        </w:rPr>
        <w:t>. Through a rigorous process of extensive evaluations and the systematic elimination of alternative causes for short stature, including malabsorptive diseases, familial short stature, constitutional delay in puberty, Turner</w:t>
      </w:r>
      <w:r w:rsidR="00C25EB8" w:rsidRPr="00915DE3">
        <w:rPr>
          <w:rFonts w:ascii="Arial" w:eastAsia="Times" w:hAnsi="Arial" w:cs="Arial"/>
        </w:rPr>
        <w:t xml:space="preserve"> </w:t>
      </w:r>
      <w:r w:rsidRPr="00915DE3">
        <w:rPr>
          <w:rFonts w:ascii="Arial" w:eastAsia="Times" w:hAnsi="Arial" w:cs="Arial"/>
        </w:rPr>
        <w:t xml:space="preserve">syndrome, and SHOX Gene haploinsufficiency, the patient ultimately received a diagnosis of </w:t>
      </w:r>
      <w:r w:rsidR="00A40B00" w:rsidRPr="00915DE3">
        <w:rPr>
          <w:rFonts w:ascii="Arial" w:eastAsia="Times" w:hAnsi="Arial" w:cs="Arial"/>
        </w:rPr>
        <w:t>GFUE o</w:t>
      </w:r>
      <w:r w:rsidR="00F359A2" w:rsidRPr="00915DE3">
        <w:rPr>
          <w:rFonts w:ascii="Arial" w:eastAsia="Times" w:hAnsi="Arial" w:cs="Arial"/>
        </w:rPr>
        <w:t xml:space="preserve">r </w:t>
      </w:r>
      <w:r w:rsidRPr="00915DE3">
        <w:rPr>
          <w:rFonts w:ascii="Arial" w:eastAsia="Times" w:hAnsi="Arial" w:cs="Arial"/>
        </w:rPr>
        <w:t xml:space="preserve">idiopathic short stature. </w:t>
      </w:r>
    </w:p>
    <w:p w14:paraId="773E6BD5" w14:textId="77777777" w:rsidR="008A76CD" w:rsidRPr="00915DE3" w:rsidRDefault="008A76CD" w:rsidP="00915DE3">
      <w:pPr>
        <w:pStyle w:val="NormalWeb"/>
        <w:shd w:val="clear" w:color="auto" w:fill="FFFFFF"/>
        <w:spacing w:before="0" w:beforeAutospacing="0" w:after="0" w:afterAutospacing="0" w:line="276" w:lineRule="auto"/>
        <w:textAlignment w:val="baseline"/>
        <w:rPr>
          <w:rFonts w:ascii="Arial" w:hAnsi="Arial" w:cs="Arial"/>
          <w:sz w:val="22"/>
          <w:szCs w:val="22"/>
        </w:rPr>
      </w:pPr>
    </w:p>
    <w:p w14:paraId="30BBBEE5" w14:textId="224E6B4B" w:rsidR="00D27D92" w:rsidRDefault="008A76CD" w:rsidP="00915DE3">
      <w:pPr>
        <w:autoSpaceDE w:val="0"/>
        <w:autoSpaceDN w:val="0"/>
        <w:adjustRightInd w:val="0"/>
        <w:spacing w:after="0" w:line="276" w:lineRule="auto"/>
        <w:rPr>
          <w:rFonts w:ascii="Arial" w:hAnsi="Arial" w:cs="Arial"/>
        </w:rPr>
      </w:pPr>
      <w:r w:rsidRPr="00915DE3">
        <w:rPr>
          <w:rFonts w:ascii="Arial" w:hAnsi="Arial" w:cs="Arial"/>
        </w:rPr>
        <w:t>ISS</w:t>
      </w:r>
      <w:r w:rsidR="00087124" w:rsidRPr="00915DE3">
        <w:rPr>
          <w:rFonts w:ascii="Arial" w:hAnsi="Arial" w:cs="Arial"/>
        </w:rPr>
        <w:t xml:space="preserve"> </w:t>
      </w:r>
      <w:r w:rsidR="00D27D92" w:rsidRPr="00915DE3">
        <w:rPr>
          <w:rFonts w:ascii="Arial" w:hAnsi="Arial" w:cs="Arial"/>
        </w:rPr>
        <w:t xml:space="preserve">or </w:t>
      </w:r>
      <w:r w:rsidR="004D16C6" w:rsidRPr="00915DE3">
        <w:rPr>
          <w:rFonts w:ascii="Arial" w:hAnsi="Arial" w:cs="Arial"/>
        </w:rPr>
        <w:t>GFUE</w:t>
      </w:r>
      <w:r w:rsidRPr="00915DE3">
        <w:rPr>
          <w:rFonts w:ascii="Arial" w:hAnsi="Arial" w:cs="Arial"/>
        </w:rPr>
        <w:t xml:space="preserve"> may exist</w:t>
      </w:r>
      <w:r w:rsidR="00415264" w:rsidRPr="00915DE3">
        <w:rPr>
          <w:rFonts w:ascii="Arial" w:hAnsi="Arial" w:cs="Arial"/>
        </w:rPr>
        <w:t xml:space="preserve"> </w:t>
      </w:r>
      <w:r w:rsidRPr="00915DE3">
        <w:rPr>
          <w:rFonts w:ascii="Arial" w:hAnsi="Arial" w:cs="Arial"/>
        </w:rPr>
        <w:t>as a</w:t>
      </w:r>
      <w:r w:rsidR="00415264" w:rsidRPr="00915DE3">
        <w:rPr>
          <w:rFonts w:ascii="Arial" w:hAnsi="Arial" w:cs="Arial"/>
        </w:rPr>
        <w:t xml:space="preserve"> primary diagnosis </w:t>
      </w:r>
      <w:r w:rsidR="00DF2286" w:rsidRPr="00915DE3">
        <w:rPr>
          <w:rFonts w:ascii="Arial" w:hAnsi="Arial" w:cs="Arial"/>
        </w:rPr>
        <w:t>alone or</w:t>
      </w:r>
      <w:r w:rsidR="00415264" w:rsidRPr="00915DE3">
        <w:rPr>
          <w:rFonts w:ascii="Arial" w:hAnsi="Arial" w:cs="Arial"/>
        </w:rPr>
        <w:t xml:space="preserve"> may </w:t>
      </w:r>
      <w:r w:rsidRPr="00915DE3">
        <w:rPr>
          <w:rFonts w:ascii="Arial" w:hAnsi="Arial" w:cs="Arial"/>
        </w:rPr>
        <w:t>be subcategorized to include ISS with</w:t>
      </w:r>
      <w:r w:rsidR="00E72BD2" w:rsidRPr="00915DE3">
        <w:rPr>
          <w:rFonts w:ascii="Arial" w:hAnsi="Arial" w:cs="Arial"/>
        </w:rPr>
        <w:t xml:space="preserve"> </w:t>
      </w:r>
      <w:r w:rsidRPr="00915DE3">
        <w:rPr>
          <w:rFonts w:ascii="Arial" w:hAnsi="Arial" w:cs="Arial"/>
        </w:rPr>
        <w:t>familial short stature or constitutional</w:t>
      </w:r>
      <w:r w:rsidR="00415264" w:rsidRPr="00915DE3">
        <w:rPr>
          <w:rFonts w:ascii="Arial" w:hAnsi="Arial" w:cs="Arial"/>
        </w:rPr>
        <w:t xml:space="preserve"> </w:t>
      </w:r>
      <w:r w:rsidRPr="00915DE3">
        <w:rPr>
          <w:rFonts w:ascii="Arial" w:hAnsi="Arial" w:cs="Arial"/>
        </w:rPr>
        <w:t>delay of growth and puberty.</w:t>
      </w:r>
      <w:r w:rsidR="00415264" w:rsidRPr="00915DE3">
        <w:rPr>
          <w:rFonts w:ascii="Arial" w:hAnsi="Arial" w:cs="Arial"/>
        </w:rPr>
        <w:t xml:space="preserve"> </w:t>
      </w:r>
      <w:r w:rsidRPr="00915DE3">
        <w:rPr>
          <w:rFonts w:ascii="Arial" w:hAnsi="Arial" w:cs="Arial"/>
        </w:rPr>
        <w:t>Patients</w:t>
      </w:r>
      <w:r w:rsidR="00415264" w:rsidRPr="00915DE3">
        <w:rPr>
          <w:rFonts w:ascii="Arial" w:hAnsi="Arial" w:cs="Arial"/>
        </w:rPr>
        <w:t xml:space="preserve"> </w:t>
      </w:r>
      <w:r w:rsidRPr="00915DE3">
        <w:rPr>
          <w:rFonts w:ascii="Arial" w:hAnsi="Arial" w:cs="Arial"/>
        </w:rPr>
        <w:t>with ISS are often predicted to have an</w:t>
      </w:r>
      <w:r w:rsidR="00F42D90" w:rsidRPr="00915DE3">
        <w:rPr>
          <w:rFonts w:ascii="Arial" w:hAnsi="Arial" w:cs="Arial"/>
        </w:rPr>
        <w:t xml:space="preserve"> </w:t>
      </w:r>
      <w:r w:rsidRPr="00915DE3">
        <w:rPr>
          <w:rFonts w:ascii="Arial" w:hAnsi="Arial" w:cs="Arial"/>
        </w:rPr>
        <w:t>adult height below that expected based</w:t>
      </w:r>
      <w:r w:rsidR="00415264" w:rsidRPr="00915DE3">
        <w:rPr>
          <w:rFonts w:ascii="Arial" w:hAnsi="Arial" w:cs="Arial"/>
        </w:rPr>
        <w:t xml:space="preserve"> </w:t>
      </w:r>
      <w:r w:rsidRPr="00915DE3">
        <w:rPr>
          <w:rFonts w:ascii="Arial" w:hAnsi="Arial" w:cs="Arial"/>
        </w:rPr>
        <w:t>on mid</w:t>
      </w:r>
      <w:r w:rsidR="00C25EB8" w:rsidRPr="00915DE3">
        <w:rPr>
          <w:rFonts w:ascii="Arial" w:hAnsi="Arial" w:cs="Arial"/>
        </w:rPr>
        <w:t xml:space="preserve"> </w:t>
      </w:r>
      <w:r w:rsidRPr="00915DE3">
        <w:rPr>
          <w:rFonts w:ascii="Arial" w:hAnsi="Arial" w:cs="Arial"/>
        </w:rPr>
        <w:t>parental height.</w:t>
      </w:r>
      <w:r w:rsidR="00415264" w:rsidRPr="00915DE3">
        <w:rPr>
          <w:rFonts w:ascii="Arial" w:hAnsi="Arial" w:cs="Arial"/>
        </w:rPr>
        <w:t xml:space="preserve"> </w:t>
      </w:r>
      <w:r w:rsidRPr="00915DE3">
        <w:rPr>
          <w:rFonts w:ascii="Arial" w:hAnsi="Arial" w:cs="Arial"/>
        </w:rPr>
        <w:t>It is thought that GH may increase the</w:t>
      </w:r>
      <w:r w:rsidR="00415264" w:rsidRPr="00915DE3">
        <w:rPr>
          <w:rFonts w:ascii="Arial" w:hAnsi="Arial" w:cs="Arial"/>
        </w:rPr>
        <w:t xml:space="preserve"> </w:t>
      </w:r>
      <w:r w:rsidRPr="00915DE3">
        <w:rPr>
          <w:rFonts w:ascii="Arial" w:hAnsi="Arial" w:cs="Arial"/>
        </w:rPr>
        <w:t>adult height of patient</w:t>
      </w:r>
      <w:r w:rsidR="00415264" w:rsidRPr="00915DE3">
        <w:rPr>
          <w:rFonts w:ascii="Arial" w:hAnsi="Arial" w:cs="Arial"/>
        </w:rPr>
        <w:t>s with ISS by 3.5 to</w:t>
      </w:r>
      <w:r w:rsidR="000F01F5">
        <w:rPr>
          <w:rFonts w:ascii="Arial" w:hAnsi="Arial" w:cs="Arial"/>
        </w:rPr>
        <w:t xml:space="preserve"> </w:t>
      </w:r>
      <w:r w:rsidRPr="00915DE3">
        <w:rPr>
          <w:rFonts w:ascii="Arial" w:hAnsi="Arial" w:cs="Arial"/>
        </w:rPr>
        <w:t>7.5 cm when compared with controls</w:t>
      </w:r>
      <w:r w:rsidR="009D0982" w:rsidRPr="00915DE3">
        <w:rPr>
          <w:rFonts w:ascii="Arial" w:hAnsi="Arial" w:cs="Arial"/>
        </w:rPr>
        <w:t xml:space="preserve"> </w:t>
      </w:r>
      <w:r w:rsidR="0068447B" w:rsidRPr="00915DE3">
        <w:rPr>
          <w:rFonts w:ascii="Arial" w:hAnsi="Arial" w:cs="Arial"/>
        </w:rPr>
        <w:t>(</w:t>
      </w:r>
      <w:r w:rsidR="009D0982" w:rsidRPr="00915DE3">
        <w:rPr>
          <w:rFonts w:ascii="Arial" w:hAnsi="Arial" w:cs="Arial"/>
        </w:rPr>
        <w:t>11</w:t>
      </w:r>
      <w:r w:rsidR="0068447B" w:rsidRPr="00915DE3">
        <w:rPr>
          <w:rFonts w:ascii="Arial" w:hAnsi="Arial" w:cs="Arial"/>
        </w:rPr>
        <w:t>)</w:t>
      </w:r>
      <w:r w:rsidR="00102592" w:rsidRPr="00915DE3">
        <w:rPr>
          <w:rFonts w:ascii="Arial" w:hAnsi="Arial" w:cs="Arial"/>
        </w:rPr>
        <w:t>.</w:t>
      </w:r>
      <w:r w:rsidR="00415264" w:rsidRPr="00915DE3">
        <w:rPr>
          <w:rFonts w:ascii="Arial" w:hAnsi="Arial" w:cs="Arial"/>
        </w:rPr>
        <w:t xml:space="preserve"> </w:t>
      </w:r>
      <w:r w:rsidR="00020AFD" w:rsidRPr="00915DE3">
        <w:rPr>
          <w:rFonts w:ascii="Arial" w:hAnsi="Arial" w:cs="Arial"/>
        </w:rPr>
        <w:t xml:space="preserve"> </w:t>
      </w:r>
      <w:r w:rsidR="00020AFD" w:rsidRPr="00915DE3">
        <w:rPr>
          <w:rFonts w:ascii="Arial" w:hAnsi="Arial" w:cs="Arial"/>
          <w:color w:val="212121"/>
          <w:shd w:val="clear" w:color="auto" w:fill="FFFFFF"/>
        </w:rPr>
        <w:t>GH-treated children with ISS have also been reported to achieve height gain similar to patients with isolated GHD</w:t>
      </w:r>
      <w:r w:rsidR="000F01F5">
        <w:rPr>
          <w:rFonts w:ascii="Arial" w:hAnsi="Arial" w:cs="Arial"/>
          <w:color w:val="212121"/>
          <w:shd w:val="clear" w:color="auto" w:fill="FFFFFF"/>
        </w:rPr>
        <w:t xml:space="preserve"> </w:t>
      </w:r>
      <w:r w:rsidR="00020AFD" w:rsidRPr="00915DE3">
        <w:rPr>
          <w:rFonts w:ascii="Arial" w:hAnsi="Arial" w:cs="Arial"/>
          <w:color w:val="212121"/>
          <w:shd w:val="clear" w:color="auto" w:fill="FFFFFF"/>
        </w:rPr>
        <w:fldChar w:fldCharType="begin">
          <w:fldData xml:space="preserve">PEVuZE5vdGU+PENpdGU+PEF1dGhvcj5DaGlsZDwvQXV0aG9yPjxZZWFyPjIwMTk8L1llYXI+PFJl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</w:fldData>
        </w:fldChar>
      </w:r>
      <w:r w:rsidR="00020AFD" w:rsidRPr="00915DE3">
        <w:rPr>
          <w:rFonts w:ascii="Arial" w:hAnsi="Arial" w:cs="Arial"/>
          <w:color w:val="212121"/>
          <w:shd w:val="clear" w:color="auto" w:fill="FFFFFF"/>
        </w:rPr>
        <w:instrText xml:space="preserve"> ADDIN EN.CITE </w:instrText>
      </w:r>
      <w:r w:rsidR="00020AFD" w:rsidRPr="00915DE3">
        <w:rPr>
          <w:rFonts w:ascii="Arial" w:hAnsi="Arial" w:cs="Arial"/>
          <w:color w:val="212121"/>
          <w:shd w:val="clear" w:color="auto" w:fill="FFFFFF"/>
        </w:rPr>
        <w:fldChar w:fldCharType="begin">
          <w:fldData xml:space="preserve">PEVuZE5vdGU+PENpdGU+PEF1dGhvcj5DaGlsZDwvQXV0aG9yPjxZZWFyPjIwMTk8L1llYXI+PFJl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</w:fldData>
        </w:fldChar>
      </w:r>
      <w:r w:rsidR="00020AFD" w:rsidRPr="00915DE3">
        <w:rPr>
          <w:rFonts w:ascii="Arial" w:hAnsi="Arial" w:cs="Arial"/>
          <w:color w:val="212121"/>
          <w:shd w:val="clear" w:color="auto" w:fill="FFFFFF"/>
        </w:rPr>
        <w:instrText xml:space="preserve"> ADDIN EN.CITE.DATA </w:instrText>
      </w:r>
      <w:r w:rsidR="00020AFD" w:rsidRPr="00915DE3">
        <w:rPr>
          <w:rFonts w:ascii="Arial" w:hAnsi="Arial" w:cs="Arial"/>
          <w:color w:val="212121"/>
          <w:shd w:val="clear" w:color="auto" w:fill="FFFFFF"/>
        </w:rPr>
      </w:r>
      <w:r w:rsidR="00020AFD" w:rsidRPr="00915DE3">
        <w:rPr>
          <w:rFonts w:ascii="Arial" w:hAnsi="Arial" w:cs="Arial"/>
          <w:color w:val="212121"/>
          <w:shd w:val="clear" w:color="auto" w:fill="FFFFFF"/>
        </w:rPr>
        <w:fldChar w:fldCharType="end"/>
      </w:r>
      <w:r w:rsidR="00020AFD" w:rsidRPr="00915DE3">
        <w:rPr>
          <w:rFonts w:ascii="Arial" w:hAnsi="Arial" w:cs="Arial"/>
          <w:color w:val="212121"/>
          <w:shd w:val="clear" w:color="auto" w:fill="FFFFFF"/>
        </w:rPr>
      </w:r>
      <w:r w:rsidR="00020AFD" w:rsidRPr="00915DE3">
        <w:rPr>
          <w:rFonts w:ascii="Arial" w:hAnsi="Arial" w:cs="Arial"/>
          <w:color w:val="212121"/>
          <w:shd w:val="clear" w:color="auto" w:fill="FFFFFF"/>
        </w:rPr>
        <w:fldChar w:fldCharType="separate"/>
      </w:r>
      <w:r w:rsidR="0068447B" w:rsidRPr="00915DE3">
        <w:rPr>
          <w:rFonts w:ascii="Arial" w:hAnsi="Arial" w:cs="Arial"/>
          <w:noProof/>
          <w:color w:val="212121"/>
          <w:shd w:val="clear" w:color="auto" w:fill="FFFFFF"/>
        </w:rPr>
        <w:t>(</w:t>
      </w:r>
      <w:r w:rsidR="00020AFD" w:rsidRPr="00915DE3">
        <w:rPr>
          <w:rFonts w:ascii="Arial" w:hAnsi="Arial" w:cs="Arial"/>
          <w:noProof/>
          <w:color w:val="212121"/>
          <w:shd w:val="clear" w:color="auto" w:fill="FFFFFF"/>
        </w:rPr>
        <w:t>6</w:t>
      </w:r>
      <w:r w:rsidR="0068447B" w:rsidRPr="00915DE3">
        <w:rPr>
          <w:rFonts w:ascii="Arial" w:hAnsi="Arial" w:cs="Arial"/>
          <w:noProof/>
          <w:color w:val="212121"/>
          <w:shd w:val="clear" w:color="auto" w:fill="FFFFFF"/>
        </w:rPr>
        <w:t>)</w:t>
      </w:r>
      <w:r w:rsidR="00020AFD" w:rsidRPr="00915DE3">
        <w:rPr>
          <w:rFonts w:ascii="Arial" w:hAnsi="Arial" w:cs="Arial"/>
          <w:color w:val="212121"/>
          <w:shd w:val="clear" w:color="auto" w:fill="FFFFFF"/>
        </w:rPr>
        <w:fldChar w:fldCharType="end"/>
      </w:r>
      <w:r w:rsidR="000F01F5">
        <w:rPr>
          <w:rFonts w:ascii="Arial" w:hAnsi="Arial" w:cs="Arial"/>
          <w:color w:val="212121"/>
          <w:shd w:val="clear" w:color="auto" w:fill="FFFFFF"/>
        </w:rPr>
        <w:t>.</w:t>
      </w:r>
      <w:r w:rsidR="00020AFD" w:rsidRPr="00915DE3">
        <w:rPr>
          <w:rFonts w:ascii="Arial" w:hAnsi="Arial" w:cs="Arial"/>
          <w:color w:val="212121"/>
          <w:shd w:val="clear" w:color="auto" w:fill="FFFFFF"/>
        </w:rPr>
        <w:t xml:space="preserve"> </w:t>
      </w:r>
      <w:r w:rsidRPr="00915DE3">
        <w:rPr>
          <w:rFonts w:ascii="Arial" w:hAnsi="Arial" w:cs="Arial"/>
        </w:rPr>
        <w:t>Addition</w:t>
      </w:r>
      <w:r w:rsidR="00415264" w:rsidRPr="00915DE3">
        <w:rPr>
          <w:rFonts w:ascii="Arial" w:hAnsi="Arial" w:cs="Arial"/>
        </w:rPr>
        <w:t xml:space="preserve">al considerations for treatment </w:t>
      </w:r>
      <w:r w:rsidRPr="00915DE3">
        <w:rPr>
          <w:rFonts w:ascii="Arial" w:hAnsi="Arial" w:cs="Arial"/>
        </w:rPr>
        <w:t>in conjunctio</w:t>
      </w:r>
      <w:r w:rsidR="00415264" w:rsidRPr="00915DE3">
        <w:rPr>
          <w:rFonts w:ascii="Arial" w:hAnsi="Arial" w:cs="Arial"/>
        </w:rPr>
        <w:t xml:space="preserve">n with GH include gonadotropin- </w:t>
      </w:r>
      <w:r w:rsidRPr="00915DE3">
        <w:rPr>
          <w:rFonts w:ascii="Arial" w:hAnsi="Arial" w:cs="Arial"/>
        </w:rPr>
        <w:t>releasing hormone (GnRH) analogs</w:t>
      </w:r>
      <w:r w:rsidR="00415264" w:rsidRPr="00915DE3">
        <w:rPr>
          <w:rFonts w:ascii="Arial" w:hAnsi="Arial" w:cs="Arial"/>
        </w:rPr>
        <w:t xml:space="preserve"> </w:t>
      </w:r>
      <w:r w:rsidRPr="00915DE3">
        <w:rPr>
          <w:rFonts w:ascii="Arial" w:hAnsi="Arial" w:cs="Arial"/>
        </w:rPr>
        <w:t xml:space="preserve">and aromatase inhibitors. </w:t>
      </w:r>
      <w:r w:rsidR="00DA7AE4" w:rsidRPr="00915DE3">
        <w:rPr>
          <w:rFonts w:ascii="Arial" w:hAnsi="Arial" w:cs="Arial"/>
        </w:rPr>
        <w:t>Both</w:t>
      </w:r>
      <w:r w:rsidRPr="00915DE3">
        <w:rPr>
          <w:rFonts w:ascii="Arial" w:hAnsi="Arial" w:cs="Arial"/>
        </w:rPr>
        <w:t xml:space="preserve"> classes of </w:t>
      </w:r>
      <w:r w:rsidR="00F42D90" w:rsidRPr="00915DE3">
        <w:rPr>
          <w:rFonts w:ascii="Arial" w:hAnsi="Arial" w:cs="Arial"/>
        </w:rPr>
        <w:t>m</w:t>
      </w:r>
      <w:r w:rsidRPr="00915DE3">
        <w:rPr>
          <w:rFonts w:ascii="Arial" w:hAnsi="Arial" w:cs="Arial"/>
        </w:rPr>
        <w:t>edications seek to decrease</w:t>
      </w:r>
      <w:r w:rsidR="00415264" w:rsidRPr="00915DE3">
        <w:rPr>
          <w:rFonts w:ascii="Arial" w:hAnsi="Arial" w:cs="Arial"/>
        </w:rPr>
        <w:t xml:space="preserve"> </w:t>
      </w:r>
      <w:r w:rsidRPr="00915DE3">
        <w:rPr>
          <w:rFonts w:ascii="Arial" w:hAnsi="Arial" w:cs="Arial"/>
        </w:rPr>
        <w:t>bone age maturation while allowing</w:t>
      </w:r>
      <w:r w:rsidR="00415264" w:rsidRPr="00915DE3">
        <w:rPr>
          <w:rFonts w:ascii="Arial" w:hAnsi="Arial" w:cs="Arial"/>
        </w:rPr>
        <w:t xml:space="preserve"> </w:t>
      </w:r>
      <w:r w:rsidRPr="00915DE3">
        <w:rPr>
          <w:rFonts w:ascii="Arial" w:hAnsi="Arial" w:cs="Arial"/>
        </w:rPr>
        <w:t>the child to continue to grow.</w:t>
      </w:r>
      <w:r w:rsidR="00415264" w:rsidRPr="00915DE3">
        <w:rPr>
          <w:rFonts w:ascii="Arial" w:hAnsi="Arial" w:cs="Arial"/>
        </w:rPr>
        <w:t xml:space="preserve"> </w:t>
      </w:r>
      <w:r w:rsidRPr="00915DE3">
        <w:rPr>
          <w:rFonts w:ascii="Arial" w:hAnsi="Arial" w:cs="Arial"/>
        </w:rPr>
        <w:t>These agents are still considered</w:t>
      </w:r>
      <w:r w:rsidR="00415264" w:rsidRPr="00915DE3">
        <w:rPr>
          <w:rFonts w:ascii="Arial" w:hAnsi="Arial" w:cs="Arial"/>
        </w:rPr>
        <w:t xml:space="preserve"> </w:t>
      </w:r>
      <w:r w:rsidRPr="00915DE3">
        <w:rPr>
          <w:rFonts w:ascii="Arial" w:hAnsi="Arial" w:cs="Arial"/>
        </w:rPr>
        <w:t>experimental when used for improving</w:t>
      </w:r>
      <w:r w:rsidR="00415264" w:rsidRPr="00915DE3">
        <w:rPr>
          <w:rFonts w:ascii="Arial" w:hAnsi="Arial" w:cs="Arial"/>
        </w:rPr>
        <w:t xml:space="preserve"> </w:t>
      </w:r>
      <w:r w:rsidRPr="00915DE3">
        <w:rPr>
          <w:rFonts w:ascii="Arial" w:hAnsi="Arial" w:cs="Arial"/>
        </w:rPr>
        <w:t>growth and more studies are needed</w:t>
      </w:r>
      <w:r w:rsidR="007D418D" w:rsidRPr="00915DE3">
        <w:rPr>
          <w:rFonts w:ascii="Arial" w:hAnsi="Arial" w:cs="Arial"/>
        </w:rPr>
        <w:t xml:space="preserve"> </w:t>
      </w:r>
      <w:r w:rsidR="004D16C6" w:rsidRPr="00915DE3">
        <w:rPr>
          <w:rFonts w:ascii="Arial" w:hAnsi="Arial" w:cs="Arial"/>
        </w:rPr>
        <w:fldChar w:fldCharType="begin">
          <w:fldData xml:space="preserve">PEVuZE5vdGU+PENpdGU+PEF1dGhvcj5NYXVyYXM8L0F1dGhvcj48WWVhcj4yMDE2PC9ZZWFyPjxS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</w:fldData>
        </w:fldChar>
      </w:r>
      <w:r w:rsidR="00DD12C3" w:rsidRPr="00915DE3">
        <w:rPr>
          <w:rFonts w:ascii="Arial" w:hAnsi="Arial" w:cs="Arial"/>
        </w:rPr>
        <w:instrText xml:space="preserve"> ADDIN EN.CITE </w:instrText>
      </w:r>
      <w:r w:rsidR="00DD12C3" w:rsidRPr="00915DE3">
        <w:rPr>
          <w:rFonts w:ascii="Arial" w:hAnsi="Arial" w:cs="Arial"/>
        </w:rPr>
        <w:fldChar w:fldCharType="begin">
          <w:fldData xml:space="preserve">PEVuZE5vdGU+PENpdGU+PEF1dGhvcj5NYXVyYXM8L0F1dGhvcj48WWVhcj4yMDE2PC9ZZWFyPjxS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</w:fldData>
        </w:fldChar>
      </w:r>
      <w:r w:rsidR="00DD12C3" w:rsidRPr="00915DE3">
        <w:rPr>
          <w:rFonts w:ascii="Arial" w:hAnsi="Arial" w:cs="Arial"/>
        </w:rPr>
        <w:instrText xml:space="preserve"> ADDIN EN.CITE.DATA </w:instrText>
      </w:r>
      <w:r w:rsidR="00DD12C3" w:rsidRPr="00915DE3">
        <w:rPr>
          <w:rFonts w:ascii="Arial" w:hAnsi="Arial" w:cs="Arial"/>
        </w:rPr>
      </w:r>
      <w:r w:rsidR="00DD12C3" w:rsidRPr="00915DE3">
        <w:rPr>
          <w:rFonts w:ascii="Arial" w:hAnsi="Arial" w:cs="Arial"/>
        </w:rPr>
        <w:fldChar w:fldCharType="end"/>
      </w:r>
      <w:r w:rsidR="004D16C6" w:rsidRPr="00915DE3">
        <w:rPr>
          <w:rFonts w:ascii="Arial" w:hAnsi="Arial" w:cs="Arial"/>
        </w:rPr>
      </w:r>
      <w:r w:rsidR="004D16C6" w:rsidRPr="00915DE3">
        <w:rPr>
          <w:rFonts w:ascii="Arial" w:hAnsi="Arial" w:cs="Arial"/>
        </w:rPr>
        <w:fldChar w:fldCharType="separate"/>
      </w:r>
      <w:r w:rsidR="0068447B" w:rsidRPr="00915DE3">
        <w:rPr>
          <w:rFonts w:ascii="Arial" w:hAnsi="Arial" w:cs="Arial"/>
          <w:noProof/>
        </w:rPr>
        <w:t>(</w:t>
      </w:r>
      <w:r w:rsidR="00DD12C3" w:rsidRPr="00915DE3">
        <w:rPr>
          <w:rFonts w:ascii="Arial" w:hAnsi="Arial" w:cs="Arial"/>
          <w:noProof/>
        </w:rPr>
        <w:t>1</w:t>
      </w:r>
      <w:r w:rsidR="009D0982" w:rsidRPr="00915DE3">
        <w:rPr>
          <w:rFonts w:ascii="Arial" w:hAnsi="Arial" w:cs="Arial"/>
          <w:noProof/>
        </w:rPr>
        <w:t>2</w:t>
      </w:r>
      <w:r w:rsidR="00DD12C3" w:rsidRPr="00915DE3">
        <w:rPr>
          <w:rFonts w:ascii="Arial" w:hAnsi="Arial" w:cs="Arial"/>
          <w:noProof/>
        </w:rPr>
        <w:t>, 1</w:t>
      </w:r>
      <w:r w:rsidR="009D0982" w:rsidRPr="00915DE3">
        <w:rPr>
          <w:rFonts w:ascii="Arial" w:hAnsi="Arial" w:cs="Arial"/>
          <w:noProof/>
        </w:rPr>
        <w:t>3</w:t>
      </w:r>
      <w:r w:rsidR="0068447B" w:rsidRPr="00915DE3">
        <w:rPr>
          <w:rFonts w:ascii="Arial" w:hAnsi="Arial" w:cs="Arial"/>
          <w:noProof/>
        </w:rPr>
        <w:t>)</w:t>
      </w:r>
      <w:r w:rsidR="004D16C6" w:rsidRPr="00915DE3">
        <w:rPr>
          <w:rFonts w:ascii="Arial" w:hAnsi="Arial" w:cs="Arial"/>
        </w:rPr>
        <w:fldChar w:fldCharType="end"/>
      </w:r>
      <w:r w:rsidR="00DA7AE4" w:rsidRPr="00915DE3">
        <w:rPr>
          <w:rFonts w:ascii="Arial" w:hAnsi="Arial" w:cs="Arial"/>
        </w:rPr>
        <w:t>.</w:t>
      </w:r>
      <w:r w:rsidR="004D16C6" w:rsidRPr="00915DE3">
        <w:rPr>
          <w:rFonts w:ascii="Arial" w:hAnsi="Arial" w:cs="Arial"/>
        </w:rPr>
        <w:t xml:space="preserve">  </w:t>
      </w:r>
      <w:r w:rsidRPr="00915DE3">
        <w:rPr>
          <w:rFonts w:ascii="Arial" w:hAnsi="Arial" w:cs="Arial"/>
        </w:rPr>
        <w:t>IGF-1 has received some attention recently</w:t>
      </w:r>
      <w:r w:rsidR="00415264" w:rsidRPr="00915DE3">
        <w:rPr>
          <w:rFonts w:ascii="Arial" w:hAnsi="Arial" w:cs="Arial"/>
        </w:rPr>
        <w:t xml:space="preserve"> </w:t>
      </w:r>
      <w:r w:rsidRPr="00915DE3">
        <w:rPr>
          <w:rFonts w:ascii="Arial" w:hAnsi="Arial" w:cs="Arial"/>
        </w:rPr>
        <w:t>as a potential treatment for ISS. Currently,</w:t>
      </w:r>
      <w:r w:rsidR="00F42D90" w:rsidRPr="00915DE3">
        <w:rPr>
          <w:rFonts w:ascii="Arial" w:hAnsi="Arial" w:cs="Arial"/>
        </w:rPr>
        <w:t xml:space="preserve"> </w:t>
      </w:r>
      <w:r w:rsidRPr="00915DE3">
        <w:rPr>
          <w:rFonts w:ascii="Arial" w:hAnsi="Arial" w:cs="Arial"/>
        </w:rPr>
        <w:t>IGF-1 is only approved for those patients</w:t>
      </w:r>
      <w:r w:rsidR="00415264" w:rsidRPr="00915DE3">
        <w:rPr>
          <w:rFonts w:ascii="Arial" w:hAnsi="Arial" w:cs="Arial"/>
        </w:rPr>
        <w:t xml:space="preserve"> </w:t>
      </w:r>
      <w:r w:rsidR="00F42D90" w:rsidRPr="00915DE3">
        <w:rPr>
          <w:rFonts w:ascii="Arial" w:hAnsi="Arial" w:cs="Arial"/>
        </w:rPr>
        <w:t>with proven IGF-1 defi</w:t>
      </w:r>
      <w:r w:rsidRPr="00915DE3">
        <w:rPr>
          <w:rFonts w:ascii="Arial" w:hAnsi="Arial" w:cs="Arial"/>
        </w:rPr>
        <w:t>ciency (IGF-1</w:t>
      </w:r>
      <w:r w:rsidR="004D16C6" w:rsidRPr="00915DE3">
        <w:rPr>
          <w:rFonts w:ascii="Arial" w:hAnsi="Arial" w:cs="Arial"/>
        </w:rPr>
        <w:t xml:space="preserve"> </w:t>
      </w:r>
      <w:r w:rsidRPr="00915DE3">
        <w:rPr>
          <w:rFonts w:ascii="Arial" w:hAnsi="Arial" w:cs="Arial"/>
        </w:rPr>
        <w:t>levels –3 SD from the mean) with heights</w:t>
      </w:r>
      <w:r w:rsidR="00415264" w:rsidRPr="00915DE3">
        <w:rPr>
          <w:rFonts w:ascii="Arial" w:hAnsi="Arial" w:cs="Arial"/>
        </w:rPr>
        <w:t xml:space="preserve"> </w:t>
      </w:r>
      <w:r w:rsidRPr="00915DE3">
        <w:rPr>
          <w:rFonts w:ascii="Arial" w:hAnsi="Arial" w:cs="Arial"/>
        </w:rPr>
        <w:t xml:space="preserve">below –3 SD from the mean for age </w:t>
      </w:r>
      <w:r w:rsidR="00CA7C75" w:rsidRPr="00915DE3">
        <w:rPr>
          <w:rFonts w:ascii="Arial" w:hAnsi="Arial" w:cs="Arial"/>
        </w:rPr>
        <w:t xml:space="preserve">and </w:t>
      </w:r>
      <w:r w:rsidRPr="00915DE3">
        <w:rPr>
          <w:rFonts w:ascii="Arial" w:hAnsi="Arial" w:cs="Arial"/>
        </w:rPr>
        <w:t>normal stimulated GH levels.</w:t>
      </w:r>
      <w:r w:rsidR="00415264" w:rsidRPr="00915DE3">
        <w:rPr>
          <w:rFonts w:ascii="Arial" w:hAnsi="Arial" w:cs="Arial"/>
        </w:rPr>
        <w:t xml:space="preserve"> </w:t>
      </w:r>
      <w:r w:rsidRPr="00915DE3">
        <w:rPr>
          <w:rFonts w:ascii="Arial" w:hAnsi="Arial" w:cs="Arial"/>
        </w:rPr>
        <w:t>There is a lack of prospective studies</w:t>
      </w:r>
      <w:r w:rsidR="00F42D90" w:rsidRPr="00915DE3">
        <w:rPr>
          <w:rFonts w:ascii="Arial" w:hAnsi="Arial" w:cs="Arial"/>
        </w:rPr>
        <w:t xml:space="preserve"> </w:t>
      </w:r>
      <w:r w:rsidRPr="00915DE3">
        <w:rPr>
          <w:rFonts w:ascii="Arial" w:hAnsi="Arial" w:cs="Arial"/>
        </w:rPr>
        <w:t>that s</w:t>
      </w:r>
      <w:r w:rsidR="00F42D90" w:rsidRPr="00915DE3">
        <w:rPr>
          <w:rFonts w:ascii="Arial" w:hAnsi="Arial" w:cs="Arial"/>
        </w:rPr>
        <w:t>how clear benefi</w:t>
      </w:r>
      <w:r w:rsidR="00415264" w:rsidRPr="00915DE3">
        <w:rPr>
          <w:rFonts w:ascii="Arial" w:hAnsi="Arial" w:cs="Arial"/>
        </w:rPr>
        <w:t xml:space="preserve">t of IGF-1 for </w:t>
      </w:r>
      <w:r w:rsidRPr="00915DE3">
        <w:rPr>
          <w:rFonts w:ascii="Arial" w:hAnsi="Arial" w:cs="Arial"/>
        </w:rPr>
        <w:t>ISS. IGF-1 has also been associated with</w:t>
      </w:r>
      <w:r w:rsidR="00F42D90" w:rsidRPr="00915DE3">
        <w:rPr>
          <w:rFonts w:ascii="Arial" w:hAnsi="Arial" w:cs="Arial"/>
        </w:rPr>
        <w:t xml:space="preserve"> </w:t>
      </w:r>
      <w:r w:rsidRPr="00915DE3">
        <w:rPr>
          <w:rFonts w:ascii="Arial" w:hAnsi="Arial" w:cs="Arial"/>
        </w:rPr>
        <w:t>potential side effects, including hypoglycemia,</w:t>
      </w:r>
      <w:r w:rsidR="00415264" w:rsidRPr="00915DE3">
        <w:rPr>
          <w:rFonts w:ascii="Arial" w:hAnsi="Arial" w:cs="Arial"/>
        </w:rPr>
        <w:t xml:space="preserve"> </w:t>
      </w:r>
      <w:r w:rsidRPr="00915DE3">
        <w:rPr>
          <w:rFonts w:ascii="Arial" w:hAnsi="Arial" w:cs="Arial"/>
        </w:rPr>
        <w:t>headaches, lymphoid tissue</w:t>
      </w:r>
      <w:r w:rsidR="00F42D90" w:rsidRPr="00915DE3">
        <w:rPr>
          <w:rFonts w:ascii="Arial" w:hAnsi="Arial" w:cs="Arial"/>
        </w:rPr>
        <w:t xml:space="preserve"> </w:t>
      </w:r>
      <w:r w:rsidRPr="00915DE3">
        <w:rPr>
          <w:rFonts w:ascii="Arial" w:hAnsi="Arial" w:cs="Arial"/>
        </w:rPr>
        <w:t>hypertrophy, and coarsening of facial</w:t>
      </w:r>
      <w:r w:rsidR="00415264" w:rsidRPr="00915DE3">
        <w:rPr>
          <w:rFonts w:ascii="Arial" w:hAnsi="Arial" w:cs="Arial"/>
        </w:rPr>
        <w:t xml:space="preserve"> </w:t>
      </w:r>
      <w:r w:rsidRPr="00915DE3">
        <w:rPr>
          <w:rFonts w:ascii="Arial" w:hAnsi="Arial" w:cs="Arial"/>
        </w:rPr>
        <w:t>features</w:t>
      </w:r>
      <w:r w:rsidR="00D30BFF" w:rsidRPr="00915DE3">
        <w:rPr>
          <w:rFonts w:ascii="Arial" w:hAnsi="Arial" w:cs="Arial"/>
        </w:rPr>
        <w:t xml:space="preserve"> </w:t>
      </w:r>
      <w:r w:rsidR="0068447B" w:rsidRPr="00915DE3">
        <w:rPr>
          <w:rFonts w:ascii="Arial" w:hAnsi="Arial" w:cs="Arial"/>
        </w:rPr>
        <w:t>(</w:t>
      </w:r>
      <w:r w:rsidR="00D30BFF" w:rsidRPr="00915DE3">
        <w:rPr>
          <w:rFonts w:ascii="Arial" w:hAnsi="Arial" w:cs="Arial"/>
        </w:rPr>
        <w:t>4</w:t>
      </w:r>
      <w:r w:rsidR="0068447B" w:rsidRPr="00915DE3">
        <w:rPr>
          <w:rFonts w:ascii="Arial" w:hAnsi="Arial" w:cs="Arial"/>
        </w:rPr>
        <w:t>)</w:t>
      </w:r>
      <w:r w:rsidR="0089475C" w:rsidRPr="00915DE3">
        <w:rPr>
          <w:rFonts w:ascii="Arial" w:hAnsi="Arial" w:cs="Arial"/>
        </w:rPr>
        <w:t xml:space="preserve">. </w:t>
      </w:r>
      <w:r w:rsidR="00D30BFF" w:rsidRPr="00915DE3">
        <w:rPr>
          <w:rFonts w:ascii="Arial" w:hAnsi="Arial" w:cs="Arial"/>
        </w:rPr>
        <w:t xml:space="preserve"> </w:t>
      </w:r>
      <w:r w:rsidRPr="00915DE3">
        <w:rPr>
          <w:rFonts w:ascii="Arial" w:hAnsi="Arial" w:cs="Arial"/>
        </w:rPr>
        <w:t>Further studies must be performed</w:t>
      </w:r>
      <w:r w:rsidR="00F42D90" w:rsidRPr="00915DE3">
        <w:rPr>
          <w:rFonts w:ascii="Arial" w:hAnsi="Arial" w:cs="Arial"/>
        </w:rPr>
        <w:t xml:space="preserve"> </w:t>
      </w:r>
      <w:r w:rsidRPr="00915DE3">
        <w:rPr>
          <w:rFonts w:ascii="Arial" w:hAnsi="Arial" w:cs="Arial"/>
        </w:rPr>
        <w:t>before IGF-1 can be considered</w:t>
      </w:r>
      <w:r w:rsidR="00415264" w:rsidRPr="00915DE3">
        <w:rPr>
          <w:rFonts w:ascii="Arial" w:hAnsi="Arial" w:cs="Arial"/>
        </w:rPr>
        <w:t xml:space="preserve"> </w:t>
      </w:r>
      <w:r w:rsidRPr="00915DE3">
        <w:rPr>
          <w:rFonts w:ascii="Arial" w:hAnsi="Arial" w:cs="Arial"/>
        </w:rPr>
        <w:t xml:space="preserve">a treatment option for </w:t>
      </w:r>
      <w:r w:rsidR="00A40B00" w:rsidRPr="00915DE3">
        <w:rPr>
          <w:rFonts w:ascii="Arial" w:hAnsi="Arial" w:cs="Arial"/>
        </w:rPr>
        <w:t>GFUE/</w:t>
      </w:r>
      <w:r w:rsidRPr="00915DE3">
        <w:rPr>
          <w:rFonts w:ascii="Arial" w:hAnsi="Arial" w:cs="Arial"/>
        </w:rPr>
        <w:t>ISS.</w:t>
      </w:r>
      <w:r w:rsidR="00F42D90" w:rsidRPr="00915DE3">
        <w:rPr>
          <w:rFonts w:ascii="Arial" w:hAnsi="Arial" w:cs="Arial"/>
        </w:rPr>
        <w:t xml:space="preserve"> </w:t>
      </w:r>
    </w:p>
    <w:p w14:paraId="69594FCB" w14:textId="77777777" w:rsidR="00915DE3" w:rsidRPr="00915DE3" w:rsidRDefault="00915DE3" w:rsidP="00915DE3">
      <w:pPr>
        <w:autoSpaceDE w:val="0"/>
        <w:autoSpaceDN w:val="0"/>
        <w:adjustRightInd w:val="0"/>
        <w:spacing w:after="0" w:line="276" w:lineRule="auto"/>
        <w:rPr>
          <w:rFonts w:ascii="Arial" w:hAnsi="Arial" w:cs="Arial"/>
        </w:rPr>
      </w:pPr>
    </w:p>
    <w:p w14:paraId="2D971C0D" w14:textId="27042A46" w:rsidR="008A76CD" w:rsidRDefault="008A76CD" w:rsidP="00915DE3">
      <w:pPr>
        <w:autoSpaceDE w:val="0"/>
        <w:autoSpaceDN w:val="0"/>
        <w:adjustRightInd w:val="0"/>
        <w:spacing w:after="0" w:line="276" w:lineRule="auto"/>
        <w:rPr>
          <w:rFonts w:ascii="Arial" w:hAnsi="Arial" w:cs="Arial"/>
        </w:rPr>
      </w:pPr>
      <w:r w:rsidRPr="00915DE3">
        <w:rPr>
          <w:rFonts w:ascii="Arial" w:hAnsi="Arial" w:cs="Arial"/>
        </w:rPr>
        <w:t xml:space="preserve">The concept that </w:t>
      </w:r>
      <w:proofErr w:type="gramStart"/>
      <w:r w:rsidRPr="00915DE3">
        <w:rPr>
          <w:rFonts w:ascii="Arial" w:hAnsi="Arial" w:cs="Arial"/>
        </w:rPr>
        <w:t>short</w:t>
      </w:r>
      <w:proofErr w:type="gramEnd"/>
      <w:r w:rsidRPr="00915DE3">
        <w:rPr>
          <w:rFonts w:ascii="Arial" w:hAnsi="Arial" w:cs="Arial"/>
        </w:rPr>
        <w:t xml:space="preserve"> stature alone</w:t>
      </w:r>
      <w:r w:rsidR="00415264" w:rsidRPr="00915DE3">
        <w:rPr>
          <w:rFonts w:ascii="Arial" w:hAnsi="Arial" w:cs="Arial"/>
        </w:rPr>
        <w:t xml:space="preserve"> </w:t>
      </w:r>
      <w:r w:rsidRPr="00915DE3">
        <w:rPr>
          <w:rFonts w:ascii="Arial" w:hAnsi="Arial" w:cs="Arial"/>
        </w:rPr>
        <w:t>is a problem that must be treated often</w:t>
      </w:r>
      <w:r w:rsidR="00F42D90" w:rsidRPr="00915DE3">
        <w:rPr>
          <w:rFonts w:ascii="Arial" w:hAnsi="Arial" w:cs="Arial"/>
        </w:rPr>
        <w:t xml:space="preserve"> </w:t>
      </w:r>
      <w:r w:rsidRPr="00915DE3">
        <w:rPr>
          <w:rFonts w:ascii="Arial" w:hAnsi="Arial" w:cs="Arial"/>
        </w:rPr>
        <w:t>leads to patients seeking treatment for</w:t>
      </w:r>
      <w:r w:rsidR="00415264" w:rsidRPr="00915DE3">
        <w:rPr>
          <w:rFonts w:ascii="Arial" w:hAnsi="Arial" w:cs="Arial"/>
        </w:rPr>
        <w:t xml:space="preserve"> </w:t>
      </w:r>
      <w:r w:rsidRPr="00915DE3">
        <w:rPr>
          <w:rFonts w:ascii="Arial" w:hAnsi="Arial" w:cs="Arial"/>
        </w:rPr>
        <w:t>cosmetic, rather than medical reasons</w:t>
      </w:r>
      <w:r w:rsidR="00F42D90" w:rsidRPr="00915DE3">
        <w:rPr>
          <w:rFonts w:ascii="Arial" w:hAnsi="Arial" w:cs="Arial"/>
        </w:rPr>
        <w:t xml:space="preserve"> </w:t>
      </w:r>
      <w:r w:rsidRPr="00915DE3">
        <w:rPr>
          <w:rFonts w:ascii="Arial" w:hAnsi="Arial" w:cs="Arial"/>
        </w:rPr>
        <w:t xml:space="preserve">to attain an adult height the patient </w:t>
      </w:r>
      <w:r w:rsidR="00A40B00" w:rsidRPr="00915DE3">
        <w:rPr>
          <w:rFonts w:ascii="Arial" w:hAnsi="Arial" w:cs="Arial"/>
        </w:rPr>
        <w:t xml:space="preserve">or family </w:t>
      </w:r>
      <w:r w:rsidRPr="00915DE3">
        <w:rPr>
          <w:rFonts w:ascii="Arial" w:hAnsi="Arial" w:cs="Arial"/>
        </w:rPr>
        <w:t>feel</w:t>
      </w:r>
      <w:r w:rsidR="00415264" w:rsidRPr="00915DE3">
        <w:rPr>
          <w:rFonts w:ascii="Arial" w:hAnsi="Arial" w:cs="Arial"/>
        </w:rPr>
        <w:t xml:space="preserve"> </w:t>
      </w:r>
      <w:r w:rsidRPr="00915DE3">
        <w:rPr>
          <w:rFonts w:ascii="Arial" w:hAnsi="Arial" w:cs="Arial"/>
        </w:rPr>
        <w:t>is appropriate.</w:t>
      </w:r>
      <w:r w:rsidR="00F42D90" w:rsidRPr="00915DE3">
        <w:rPr>
          <w:rFonts w:ascii="Arial" w:hAnsi="Arial" w:cs="Arial"/>
        </w:rPr>
        <w:t xml:space="preserve"> </w:t>
      </w:r>
      <w:r w:rsidRPr="00915DE3">
        <w:rPr>
          <w:rFonts w:ascii="Arial" w:hAnsi="Arial" w:cs="Arial"/>
        </w:rPr>
        <w:t>It is important to stress</w:t>
      </w:r>
      <w:r w:rsidR="00F42D90" w:rsidRPr="00915DE3">
        <w:rPr>
          <w:rFonts w:ascii="Arial" w:hAnsi="Arial" w:cs="Arial"/>
        </w:rPr>
        <w:t xml:space="preserve"> </w:t>
      </w:r>
      <w:r w:rsidRPr="00915DE3">
        <w:rPr>
          <w:rFonts w:ascii="Arial" w:hAnsi="Arial" w:cs="Arial"/>
        </w:rPr>
        <w:t>that short stature itself is not necessarily</w:t>
      </w:r>
      <w:r w:rsidR="00415264" w:rsidRPr="00915DE3">
        <w:rPr>
          <w:rFonts w:ascii="Arial" w:hAnsi="Arial" w:cs="Arial"/>
        </w:rPr>
        <w:t xml:space="preserve"> </w:t>
      </w:r>
      <w:r w:rsidRPr="00915DE3">
        <w:rPr>
          <w:rFonts w:ascii="Arial" w:hAnsi="Arial" w:cs="Arial"/>
        </w:rPr>
        <w:t>a medical problem. However, a pattern</w:t>
      </w:r>
      <w:r w:rsidR="00F42D90" w:rsidRPr="00915DE3">
        <w:rPr>
          <w:rFonts w:ascii="Arial" w:hAnsi="Arial" w:cs="Arial"/>
        </w:rPr>
        <w:t xml:space="preserve"> </w:t>
      </w:r>
      <w:r w:rsidRPr="00915DE3">
        <w:rPr>
          <w:rFonts w:ascii="Arial" w:hAnsi="Arial" w:cs="Arial"/>
        </w:rPr>
        <w:t>of growth consistent with growth failure</w:t>
      </w:r>
      <w:r w:rsidR="00415264" w:rsidRPr="00915DE3">
        <w:rPr>
          <w:rFonts w:ascii="Arial" w:hAnsi="Arial" w:cs="Arial"/>
        </w:rPr>
        <w:t xml:space="preserve"> </w:t>
      </w:r>
      <w:r w:rsidRPr="00915DE3">
        <w:rPr>
          <w:rFonts w:ascii="Arial" w:hAnsi="Arial" w:cs="Arial"/>
        </w:rPr>
        <w:t>(decreasing growth velocity, growth</w:t>
      </w:r>
      <w:r w:rsidR="00F42D90" w:rsidRPr="00915DE3">
        <w:rPr>
          <w:rFonts w:ascii="Arial" w:hAnsi="Arial" w:cs="Arial"/>
        </w:rPr>
        <w:t xml:space="preserve"> </w:t>
      </w:r>
      <w:r w:rsidRPr="00915DE3">
        <w:rPr>
          <w:rFonts w:ascii="Arial" w:hAnsi="Arial" w:cs="Arial"/>
        </w:rPr>
        <w:t>velocity consistently &lt;50 percentile) regardless</w:t>
      </w:r>
      <w:r w:rsidR="00415264" w:rsidRPr="00915DE3">
        <w:rPr>
          <w:rFonts w:ascii="Arial" w:hAnsi="Arial" w:cs="Arial"/>
        </w:rPr>
        <w:t xml:space="preserve"> </w:t>
      </w:r>
      <w:r w:rsidRPr="00915DE3">
        <w:rPr>
          <w:rFonts w:ascii="Arial" w:hAnsi="Arial" w:cs="Arial"/>
        </w:rPr>
        <w:t>of height percentile should be</w:t>
      </w:r>
      <w:r w:rsidR="00F42D90" w:rsidRPr="00915DE3">
        <w:rPr>
          <w:rFonts w:ascii="Arial" w:hAnsi="Arial" w:cs="Arial"/>
        </w:rPr>
        <w:t xml:space="preserve"> </w:t>
      </w:r>
      <w:r w:rsidRPr="00915DE3">
        <w:rPr>
          <w:rFonts w:ascii="Arial" w:hAnsi="Arial" w:cs="Arial"/>
        </w:rPr>
        <w:t>evaluated further.</w:t>
      </w:r>
      <w:r w:rsidR="00415264" w:rsidRPr="00915DE3">
        <w:rPr>
          <w:rFonts w:ascii="Arial" w:hAnsi="Arial" w:cs="Arial"/>
        </w:rPr>
        <w:t xml:space="preserve"> </w:t>
      </w:r>
      <w:r w:rsidRPr="00915DE3">
        <w:rPr>
          <w:rFonts w:ascii="Arial" w:hAnsi="Arial" w:cs="Arial"/>
        </w:rPr>
        <w:t>If an underlying cause of growth failure</w:t>
      </w:r>
      <w:r w:rsidR="00415264" w:rsidRPr="00915DE3">
        <w:rPr>
          <w:rFonts w:ascii="Arial" w:hAnsi="Arial" w:cs="Arial"/>
        </w:rPr>
        <w:t xml:space="preserve"> </w:t>
      </w:r>
      <w:r w:rsidRPr="00915DE3">
        <w:rPr>
          <w:rFonts w:ascii="Arial" w:hAnsi="Arial" w:cs="Arial"/>
        </w:rPr>
        <w:t xml:space="preserve">cannot be found, we </w:t>
      </w:r>
      <w:r w:rsidR="001D739D" w:rsidRPr="00915DE3">
        <w:rPr>
          <w:rFonts w:ascii="Arial" w:hAnsi="Arial" w:cs="Arial"/>
        </w:rPr>
        <w:t>propose</w:t>
      </w:r>
      <w:r w:rsidR="007D418D" w:rsidRPr="00915DE3">
        <w:rPr>
          <w:rFonts w:ascii="Arial" w:hAnsi="Arial" w:cs="Arial"/>
        </w:rPr>
        <w:t xml:space="preserve"> </w:t>
      </w:r>
      <w:r w:rsidRPr="00915DE3">
        <w:rPr>
          <w:rFonts w:ascii="Arial" w:hAnsi="Arial" w:cs="Arial"/>
        </w:rPr>
        <w:t>that</w:t>
      </w:r>
      <w:r w:rsidR="00415264" w:rsidRPr="00915DE3">
        <w:rPr>
          <w:rFonts w:ascii="Arial" w:hAnsi="Arial" w:cs="Arial"/>
        </w:rPr>
        <w:t xml:space="preserve"> </w:t>
      </w:r>
      <w:r w:rsidRPr="00915DE3">
        <w:rPr>
          <w:rFonts w:ascii="Arial" w:hAnsi="Arial" w:cs="Arial"/>
        </w:rPr>
        <w:t>it is appropriate to use a term such as</w:t>
      </w:r>
      <w:r w:rsidR="00415264" w:rsidRPr="00915DE3">
        <w:rPr>
          <w:rFonts w:ascii="Arial" w:hAnsi="Arial" w:cs="Arial"/>
        </w:rPr>
        <w:t xml:space="preserve"> </w:t>
      </w:r>
      <w:r w:rsidRPr="00915DE3">
        <w:rPr>
          <w:rFonts w:ascii="Arial" w:hAnsi="Arial" w:cs="Arial"/>
        </w:rPr>
        <w:t>“idiopathic growth failure” or “growth</w:t>
      </w:r>
      <w:r w:rsidR="00415264" w:rsidRPr="00915DE3">
        <w:rPr>
          <w:rFonts w:ascii="Arial" w:hAnsi="Arial" w:cs="Arial"/>
        </w:rPr>
        <w:t xml:space="preserve"> </w:t>
      </w:r>
      <w:r w:rsidRPr="00915DE3">
        <w:rPr>
          <w:rFonts w:ascii="Arial" w:hAnsi="Arial" w:cs="Arial"/>
        </w:rPr>
        <w:t>failure of unknown etiology” (GFUE)</w:t>
      </w:r>
      <w:r w:rsidR="004D16C6" w:rsidRPr="00915DE3">
        <w:rPr>
          <w:rFonts w:ascii="Arial" w:hAnsi="Arial" w:cs="Arial"/>
        </w:rPr>
        <w:t xml:space="preserve"> </w:t>
      </w:r>
      <w:r w:rsidRPr="00915DE3">
        <w:rPr>
          <w:rFonts w:ascii="Arial" w:hAnsi="Arial" w:cs="Arial"/>
        </w:rPr>
        <w:t>rather than “idiopathic short stature.”</w:t>
      </w:r>
      <w:r w:rsidR="00F42D90" w:rsidRPr="00915DE3">
        <w:rPr>
          <w:rFonts w:ascii="Arial" w:hAnsi="Arial" w:cs="Arial"/>
        </w:rPr>
        <w:t xml:space="preserve"> </w:t>
      </w:r>
      <w:r w:rsidRPr="00915DE3">
        <w:rPr>
          <w:rFonts w:ascii="Arial" w:hAnsi="Arial" w:cs="Arial"/>
        </w:rPr>
        <w:t>These terms take the focus off stature as</w:t>
      </w:r>
      <w:r w:rsidR="00415264" w:rsidRPr="00915DE3">
        <w:rPr>
          <w:rFonts w:ascii="Arial" w:hAnsi="Arial" w:cs="Arial"/>
        </w:rPr>
        <w:t xml:space="preserve"> </w:t>
      </w:r>
      <w:r w:rsidRPr="00915DE3">
        <w:rPr>
          <w:rFonts w:ascii="Arial" w:hAnsi="Arial" w:cs="Arial"/>
        </w:rPr>
        <w:t>the overriding problem</w:t>
      </w:r>
      <w:r w:rsidR="00B63ECC" w:rsidRPr="00915DE3">
        <w:rPr>
          <w:rFonts w:ascii="Arial" w:hAnsi="Arial" w:cs="Arial"/>
        </w:rPr>
        <w:t>,</w:t>
      </w:r>
      <w:r w:rsidRPr="00915DE3">
        <w:rPr>
          <w:rFonts w:ascii="Arial" w:hAnsi="Arial" w:cs="Arial"/>
        </w:rPr>
        <w:t xml:space="preserve"> plac</w:t>
      </w:r>
      <w:r w:rsidR="0062527A" w:rsidRPr="00915DE3">
        <w:rPr>
          <w:rFonts w:ascii="Arial" w:hAnsi="Arial" w:cs="Arial"/>
        </w:rPr>
        <w:t>ing</w:t>
      </w:r>
      <w:r w:rsidRPr="00915DE3">
        <w:rPr>
          <w:rFonts w:ascii="Arial" w:hAnsi="Arial" w:cs="Arial"/>
        </w:rPr>
        <w:t xml:space="preserve"> it </w:t>
      </w:r>
      <w:r w:rsidR="00B63ECC" w:rsidRPr="00915DE3">
        <w:rPr>
          <w:rFonts w:ascii="Arial" w:hAnsi="Arial" w:cs="Arial"/>
        </w:rPr>
        <w:t>into</w:t>
      </w:r>
      <w:r w:rsidR="00F42D90" w:rsidRPr="00915DE3">
        <w:rPr>
          <w:rFonts w:ascii="Arial" w:hAnsi="Arial" w:cs="Arial"/>
        </w:rPr>
        <w:t xml:space="preserve"> </w:t>
      </w:r>
      <w:r w:rsidRPr="00915DE3">
        <w:rPr>
          <w:rFonts w:ascii="Arial" w:hAnsi="Arial" w:cs="Arial"/>
        </w:rPr>
        <w:t xml:space="preserve">an element </w:t>
      </w:r>
      <w:r w:rsidR="00B63ECC" w:rsidRPr="00915DE3">
        <w:rPr>
          <w:rFonts w:ascii="Arial" w:hAnsi="Arial" w:cs="Arial"/>
        </w:rPr>
        <w:t xml:space="preserve">that </w:t>
      </w:r>
      <w:r w:rsidRPr="00915DE3">
        <w:rPr>
          <w:rFonts w:ascii="Arial" w:hAnsi="Arial" w:cs="Arial"/>
        </w:rPr>
        <w:t>all can agree needs investigation</w:t>
      </w:r>
      <w:r w:rsidR="00F42D90" w:rsidRPr="00915DE3">
        <w:rPr>
          <w:rFonts w:ascii="Arial" w:hAnsi="Arial" w:cs="Arial"/>
        </w:rPr>
        <w:t xml:space="preserve"> </w:t>
      </w:r>
      <w:r w:rsidRPr="00915DE3">
        <w:rPr>
          <w:rFonts w:ascii="Arial" w:hAnsi="Arial" w:cs="Arial"/>
        </w:rPr>
        <w:t>and, if persistent, needs intervention</w:t>
      </w:r>
      <w:r w:rsidR="00F42D90" w:rsidRPr="00915DE3">
        <w:rPr>
          <w:rFonts w:ascii="Arial" w:hAnsi="Arial" w:cs="Arial"/>
        </w:rPr>
        <w:t xml:space="preserve"> </w:t>
      </w:r>
      <w:r w:rsidRPr="00915DE3">
        <w:rPr>
          <w:rFonts w:ascii="Arial" w:hAnsi="Arial" w:cs="Arial"/>
        </w:rPr>
        <w:t>for its reversal. Height predictions</w:t>
      </w:r>
      <w:r w:rsidR="00F42D90" w:rsidRPr="00915DE3">
        <w:rPr>
          <w:rFonts w:ascii="Arial" w:hAnsi="Arial" w:cs="Arial"/>
        </w:rPr>
        <w:t xml:space="preserve"> </w:t>
      </w:r>
      <w:r w:rsidRPr="00915DE3">
        <w:rPr>
          <w:rFonts w:ascii="Arial" w:hAnsi="Arial" w:cs="Arial"/>
        </w:rPr>
        <w:t>always, but especially in the face of</w:t>
      </w:r>
      <w:r w:rsidR="00F42D90" w:rsidRPr="00915DE3">
        <w:rPr>
          <w:rFonts w:ascii="Arial" w:hAnsi="Arial" w:cs="Arial"/>
        </w:rPr>
        <w:t xml:space="preserve"> subnormal </w:t>
      </w:r>
      <w:r w:rsidRPr="00915DE3">
        <w:rPr>
          <w:rFonts w:ascii="Arial" w:hAnsi="Arial" w:cs="Arial"/>
        </w:rPr>
        <w:t>growth rates, are likely to be</w:t>
      </w:r>
      <w:r w:rsidR="00F42D90" w:rsidRPr="00915DE3">
        <w:rPr>
          <w:rFonts w:ascii="Arial" w:hAnsi="Arial" w:cs="Arial"/>
        </w:rPr>
        <w:t xml:space="preserve"> </w:t>
      </w:r>
      <w:r w:rsidRPr="00915DE3">
        <w:rPr>
          <w:rFonts w:ascii="Arial" w:hAnsi="Arial" w:cs="Arial"/>
        </w:rPr>
        <w:t xml:space="preserve">inaccurate and should be </w:t>
      </w:r>
      <w:r w:rsidRPr="00915DE3">
        <w:rPr>
          <w:rFonts w:ascii="Arial" w:hAnsi="Arial" w:cs="Arial"/>
        </w:rPr>
        <w:lastRenderedPageBreak/>
        <w:t>provided with</w:t>
      </w:r>
      <w:r w:rsidR="00F42D90" w:rsidRPr="00915DE3">
        <w:rPr>
          <w:rFonts w:ascii="Arial" w:hAnsi="Arial" w:cs="Arial"/>
        </w:rPr>
        <w:t xml:space="preserve"> </w:t>
      </w:r>
      <w:r w:rsidRPr="00915DE3">
        <w:rPr>
          <w:rFonts w:ascii="Arial" w:hAnsi="Arial" w:cs="Arial"/>
        </w:rPr>
        <w:t>a great deal of caution</w:t>
      </w:r>
      <w:r w:rsidR="00F359A2" w:rsidRPr="00915DE3">
        <w:rPr>
          <w:rFonts w:ascii="Arial" w:hAnsi="Arial" w:cs="Arial"/>
        </w:rPr>
        <w:t xml:space="preserve"> </w:t>
      </w:r>
      <w:r w:rsidR="00F359A2" w:rsidRPr="00915DE3">
        <w:rPr>
          <w:rFonts w:ascii="Arial" w:hAnsi="Arial" w:cs="Arial"/>
        </w:rPr>
        <w:fldChar w:fldCharType="begin"/>
      </w:r>
      <w:r w:rsidR="00F359A2" w:rsidRPr="00915DE3">
        <w:rPr>
          <w:rFonts w:ascii="Arial" w:hAnsi="Arial" w:cs="Arial"/>
        </w:rPr>
        <w:instrText xml:space="preserve"> ADDIN EN.CITE &lt;EndNote&gt;&lt;Cite&gt;&lt;Author&gt;Graber&lt;/Author&gt;&lt;Year&gt;2012&lt;/Year&gt;&lt;RecNum&gt;1&lt;/RecNum&gt;&lt;DisplayText&gt;[5]&lt;/DisplayText&gt;&lt;record&gt;&lt;rec-number&gt;1&lt;/rec-number&gt;&lt;foreign-keys&gt;&lt;key app="EN" db-id="swtpwzr0o9ad5he2st552vatx9pevvspeefv" timestamp="1496591095"&gt;1&lt;/key&gt;&lt;/foreign-keys&gt;&lt;ref-type name="Journal Article"&gt;17&lt;/ref-type&gt;&lt;contributors&gt;&lt;authors&gt;&lt;author&gt;Graber, E.&lt;/author&gt;&lt;author&gt;Rapaport, R.&lt;/author&gt;&lt;/authors&gt;&lt;/contributors&gt;&lt;auth-address&gt;Division of Pediatric Endocrinology and Diabetes, Mount Sinai School of Medicine, USA.&lt;/auth-address&gt;&lt;titles&gt;&lt;title&gt;Growth and growth disorders in children and adolescents&lt;/title&gt;&lt;secondary-title&gt;Pediatr Ann&lt;/secondary-title&gt;&lt;/titles&gt;&lt;periodical&gt;&lt;full-title&gt;Pediatr Ann&lt;/full-title&gt;&lt;/periodical&gt;&lt;pages&gt;e1-9&lt;/pages&gt;&lt;volume&gt;41&lt;/volume&gt;&lt;number&gt;4&lt;/number&gt;&lt;keywords&gt;&lt;keyword&gt;Adolescent&lt;/keyword&gt;&lt;keyword&gt;Child&lt;/keyword&gt;&lt;keyword&gt;Female&lt;/keyword&gt;&lt;keyword&gt;Growth Charts&lt;/keyword&gt;&lt;keyword&gt;Growth Disorders/*diagnosis/etiology/physiopathology&lt;/keyword&gt;&lt;keyword&gt;Haploinsufficiency&lt;/keyword&gt;&lt;keyword&gt;Homeodomain Proteins/genetics&lt;/keyword&gt;&lt;keyword&gt;Humans&lt;/keyword&gt;&lt;keyword&gt;Male&lt;/keyword&gt;&lt;keyword&gt;Noonan Syndrome&lt;/keyword&gt;&lt;keyword&gt;Turner Syndrome&lt;/keyword&gt;&lt;/keywords&gt;&lt;dates&gt;&lt;year&gt;2012&lt;/year&gt;&lt;pub-dates&gt;&lt;date&gt;Apr&lt;/date&gt;&lt;/pub-dates&gt;&lt;/dates&gt;&lt;isbn&gt;1938-2359 (Electronic)&amp;#xD;0090-4481 (Linking)&lt;/isbn&gt;&lt;accession-num&gt;22494211&lt;/accession-num&gt;&lt;urls&gt;&lt;related-urls&gt;&lt;url&gt;https://www.ncbi.nlm.nih.gov/pubmed/22494211&lt;/url&gt;&lt;/related-urls&gt;&lt;/urls&gt;&lt;electronic-resource-num&gt;10.3928/00904481-20120307-07&lt;/electronic-resource-num&gt;&lt;/record&gt;&lt;/Cite&gt;&lt;/EndNote&gt;</w:instrText>
      </w:r>
      <w:r w:rsidR="00F359A2" w:rsidRPr="00915DE3">
        <w:rPr>
          <w:rFonts w:ascii="Arial" w:hAnsi="Arial" w:cs="Arial"/>
        </w:rPr>
        <w:fldChar w:fldCharType="separate"/>
      </w:r>
      <w:r w:rsidR="0068447B" w:rsidRPr="00915DE3">
        <w:rPr>
          <w:rFonts w:ascii="Arial" w:hAnsi="Arial" w:cs="Arial"/>
          <w:noProof/>
        </w:rPr>
        <w:t>(</w:t>
      </w:r>
      <w:r w:rsidR="00F359A2" w:rsidRPr="00915DE3">
        <w:rPr>
          <w:rFonts w:ascii="Arial" w:hAnsi="Arial" w:cs="Arial"/>
          <w:noProof/>
        </w:rPr>
        <w:t>5</w:t>
      </w:r>
      <w:r w:rsidR="0068447B" w:rsidRPr="00915DE3">
        <w:rPr>
          <w:rFonts w:ascii="Arial" w:hAnsi="Arial" w:cs="Arial"/>
          <w:noProof/>
        </w:rPr>
        <w:t>)</w:t>
      </w:r>
      <w:r w:rsidR="00F359A2" w:rsidRPr="00915DE3">
        <w:rPr>
          <w:rFonts w:ascii="Arial" w:hAnsi="Arial" w:cs="Arial"/>
        </w:rPr>
        <w:fldChar w:fldCharType="end"/>
      </w:r>
      <w:r w:rsidR="000F01F5">
        <w:rPr>
          <w:rFonts w:ascii="Arial" w:hAnsi="Arial" w:cs="Arial"/>
        </w:rPr>
        <w:t>.</w:t>
      </w:r>
      <w:r w:rsidR="00E02C72" w:rsidRPr="00915DE3">
        <w:rPr>
          <w:rFonts w:ascii="Arial" w:hAnsi="Arial" w:cs="Arial"/>
        </w:rPr>
        <w:t xml:space="preserve"> </w:t>
      </w:r>
      <w:r w:rsidR="00F42D90" w:rsidRPr="00915DE3">
        <w:rPr>
          <w:rFonts w:ascii="Arial" w:hAnsi="Arial" w:cs="Arial"/>
        </w:rPr>
        <w:t xml:space="preserve"> </w:t>
      </w:r>
      <w:r w:rsidRPr="00915DE3">
        <w:rPr>
          <w:rFonts w:ascii="Arial" w:hAnsi="Arial" w:cs="Arial"/>
        </w:rPr>
        <w:t xml:space="preserve">We believe </w:t>
      </w:r>
      <w:r w:rsidR="0062527A" w:rsidRPr="00915DE3">
        <w:rPr>
          <w:rFonts w:ascii="Arial" w:hAnsi="Arial" w:cs="Arial"/>
        </w:rPr>
        <w:t xml:space="preserve">that </w:t>
      </w:r>
      <w:r w:rsidRPr="00915DE3">
        <w:rPr>
          <w:rFonts w:ascii="Arial" w:hAnsi="Arial" w:cs="Arial"/>
        </w:rPr>
        <w:t>familial</w:t>
      </w:r>
      <w:r w:rsidR="00F42D90" w:rsidRPr="00915DE3">
        <w:rPr>
          <w:rFonts w:ascii="Arial" w:hAnsi="Arial" w:cs="Arial"/>
        </w:rPr>
        <w:t xml:space="preserve"> </w:t>
      </w:r>
      <w:r w:rsidRPr="00915DE3">
        <w:rPr>
          <w:rFonts w:ascii="Arial" w:hAnsi="Arial" w:cs="Arial"/>
        </w:rPr>
        <w:t>short stature and constitutional</w:t>
      </w:r>
      <w:r w:rsidR="00F42D90" w:rsidRPr="00915DE3">
        <w:rPr>
          <w:rFonts w:ascii="Arial" w:hAnsi="Arial" w:cs="Arial"/>
        </w:rPr>
        <w:t xml:space="preserve"> </w:t>
      </w:r>
      <w:r w:rsidRPr="00915DE3">
        <w:rPr>
          <w:rFonts w:ascii="Arial" w:hAnsi="Arial" w:cs="Arial"/>
        </w:rPr>
        <w:t>delay of growth and puberty should be</w:t>
      </w:r>
      <w:r w:rsidR="00F42D90" w:rsidRPr="00915DE3">
        <w:rPr>
          <w:rFonts w:ascii="Arial" w:hAnsi="Arial" w:cs="Arial"/>
        </w:rPr>
        <w:t xml:space="preserve"> </w:t>
      </w:r>
      <w:r w:rsidRPr="00915DE3">
        <w:rPr>
          <w:rFonts w:ascii="Arial" w:hAnsi="Arial" w:cs="Arial"/>
        </w:rPr>
        <w:t>removed from the current overall category</w:t>
      </w:r>
      <w:r w:rsidR="00F42D90" w:rsidRPr="00915DE3">
        <w:rPr>
          <w:rFonts w:ascii="Arial" w:hAnsi="Arial" w:cs="Arial"/>
        </w:rPr>
        <w:t xml:space="preserve"> </w:t>
      </w:r>
      <w:r w:rsidRPr="00915DE3">
        <w:rPr>
          <w:rFonts w:ascii="Arial" w:hAnsi="Arial" w:cs="Arial"/>
        </w:rPr>
        <w:t>of “ISS” and placed under the</w:t>
      </w:r>
      <w:r w:rsidR="0062527A" w:rsidRPr="00915DE3">
        <w:rPr>
          <w:rFonts w:ascii="Arial" w:hAnsi="Arial" w:cs="Arial"/>
        </w:rPr>
        <w:t xml:space="preserve"> category</w:t>
      </w:r>
      <w:r w:rsidR="00F42D90" w:rsidRPr="00915DE3">
        <w:rPr>
          <w:rFonts w:ascii="Arial" w:hAnsi="Arial" w:cs="Arial"/>
        </w:rPr>
        <w:t xml:space="preserve"> </w:t>
      </w:r>
      <w:r w:rsidRPr="00915DE3">
        <w:rPr>
          <w:rFonts w:ascii="Arial" w:hAnsi="Arial" w:cs="Arial"/>
        </w:rPr>
        <w:t>“normal variant.”</w:t>
      </w:r>
    </w:p>
    <w:p w14:paraId="7F31F126" w14:textId="77777777" w:rsidR="00915DE3" w:rsidRPr="00915DE3" w:rsidRDefault="00915DE3" w:rsidP="00915DE3">
      <w:pPr>
        <w:autoSpaceDE w:val="0"/>
        <w:autoSpaceDN w:val="0"/>
        <w:adjustRightInd w:val="0"/>
        <w:spacing w:after="0" w:line="276" w:lineRule="auto"/>
        <w:rPr>
          <w:rFonts w:ascii="Arial" w:hAnsi="Arial" w:cs="Arial"/>
        </w:rPr>
      </w:pPr>
    </w:p>
    <w:p w14:paraId="191BF5CB" w14:textId="5CF6ED95" w:rsidR="006E7286" w:rsidRPr="00915DE3" w:rsidRDefault="006E7286" w:rsidP="00915DE3">
      <w:pPr>
        <w:shd w:val="clear" w:color="auto" w:fill="FFFFFF"/>
        <w:spacing w:after="0" w:line="276" w:lineRule="auto"/>
        <w:rPr>
          <w:rFonts w:ascii="Arial" w:eastAsia="Times New Roman" w:hAnsi="Arial" w:cs="Arial"/>
        </w:rPr>
      </w:pPr>
      <w:r w:rsidRPr="00915DE3">
        <w:rPr>
          <w:rFonts w:ascii="Arial" w:eastAsia="Times New Roman" w:hAnsi="Arial" w:cs="Arial"/>
        </w:rPr>
        <w:t xml:space="preserve">A child should be labeled as </w:t>
      </w:r>
      <w:r w:rsidR="00E02C72" w:rsidRPr="00915DE3">
        <w:rPr>
          <w:rFonts w:ascii="Arial" w:eastAsia="Times New Roman" w:hAnsi="Arial" w:cs="Arial"/>
        </w:rPr>
        <w:t>GFUE/</w:t>
      </w:r>
      <w:r w:rsidRPr="00915DE3">
        <w:rPr>
          <w:rFonts w:ascii="Arial" w:eastAsia="Times New Roman" w:hAnsi="Arial" w:cs="Arial"/>
        </w:rPr>
        <w:t>ISS only after an in depth evaluation for other etiologies has been performed</w:t>
      </w:r>
      <w:r w:rsidRPr="00915DE3">
        <w:rPr>
          <w:rFonts w:ascii="Arial" w:hAnsi="Arial" w:cs="Arial"/>
          <w:shd w:val="clear" w:color="auto" w:fill="FFFFFF"/>
        </w:rPr>
        <w:t xml:space="preserve"> </w:t>
      </w:r>
      <w:r w:rsidRPr="00915DE3">
        <w:rPr>
          <w:rFonts w:ascii="Arial" w:hAnsi="Arial" w:cs="Arial"/>
          <w:shd w:val="clear" w:color="auto" w:fill="FFFFFF"/>
        </w:rPr>
        <w:fldChar w:fldCharType="begin"/>
      </w:r>
      <w:r w:rsidR="006B3914" w:rsidRPr="00915DE3">
        <w:rPr>
          <w:rFonts w:ascii="Arial" w:hAnsi="Arial" w:cs="Arial"/>
          <w:shd w:val="clear" w:color="auto" w:fill="FFFFFF"/>
        </w:rPr>
        <w:instrText xml:space="preserve"> ADDIN EN.CITE &lt;EndNote&gt;&lt;Cite&gt;&lt;Author&gt;Rapaport&lt;/Author&gt;&lt;Year&gt;2021&lt;/Year&gt;&lt;RecNum&gt;99&lt;/RecNum&gt;&lt;DisplayText&gt;[7]&lt;/DisplayText&gt;&lt;record&gt;&lt;rec-number&gt;99&lt;/rec-number&gt;&lt;foreign-keys&gt;&lt;key app="EN" db-id="swtpwzr0o9ad5he2st552vatx9pevvspeefv" timestamp="1618487030"&gt;99&lt;/key&gt;&lt;/foreign-keys&gt;&lt;ref-type name="Journal Article"&gt;17&lt;/ref-type&gt;&lt;contributors&gt;&lt;authors&gt;&lt;author&gt;Rapaport, R.&lt;/author&gt;&lt;author&gt;Wit, J. M.&lt;/author&gt;&lt;author&gt;Savage, M. O.&lt;/author&gt;&lt;/authors&gt;&lt;/contributors&gt;&lt;auth-address&gt;Division of Pediatric Endocrinology &amp;amp; Diabetes, Mount Sinai Kravis Children&amp;apos;s Hospital and Icahn School of Medicine at Mount Sinai, New York, New York, USA.&amp;#xD;Department of Pediatrics, Leiden University Medical Center, Leiden, The Netherlands.&amp;#xD;Centre for Endocrinology, William Harvey Research Institute, Barts and the London School of Medicine &amp;amp; Dentistry, London, UK.&lt;/auth-address&gt;&lt;titles&gt;&lt;title&gt;Growth failure: &amp;apos;idiopathic&amp;apos; only after a detailed diagnostic evaluation&lt;/title&gt;&lt;secondary-title&gt;Endocr Connect&lt;/secondary-title&gt;&lt;/titles&gt;&lt;periodical&gt;&lt;full-title&gt;Endocr Connect&lt;/full-title&gt;&lt;/periodical&gt;&lt;pages&gt;R125-R138&lt;/pages&gt;&lt;volume&gt;10&lt;/volume&gt;&lt;number&gt;3&lt;/number&gt;&lt;keywords&gt;&lt;keyword&gt;genotyping&lt;/keyword&gt;&lt;keyword&gt;growth hormone therapy&lt;/keyword&gt;&lt;keyword&gt;idiopathic short stature&lt;/keyword&gt;&lt;keyword&gt;linear growth&lt;/keyword&gt;&lt;keyword&gt;short stature&lt;/keyword&gt;&lt;keyword&gt;small for gestational age&lt;/keyword&gt;&lt;/keywords&gt;&lt;dates&gt;&lt;year&gt;2021&lt;/year&gt;&lt;pub-dates&gt;&lt;date&gt;Mar&lt;/date&gt;&lt;/pub-dates&gt;&lt;/dates&gt;&lt;isbn&gt;2049-3614 (Print)&amp;#xD;2049-3614 (Linking)&lt;/isbn&gt;&lt;accession-num&gt;33543731&lt;/accession-num&gt;&lt;urls&gt;&lt;related-urls&gt;&lt;url&gt;https://www.ncbi.nlm.nih.gov/pubmed/33543731&lt;/url&gt;&lt;/related-urls&gt;&lt;/urls&gt;&lt;electronic-resource-num&gt;10.1530/EC-20-0585&lt;/electronic-resource-num&gt;&lt;/record&gt;&lt;/Cite&gt;&lt;/EndNote&gt;</w:instrText>
      </w:r>
      <w:r w:rsidRPr="00915DE3">
        <w:rPr>
          <w:rFonts w:ascii="Arial" w:hAnsi="Arial" w:cs="Arial"/>
          <w:shd w:val="clear" w:color="auto" w:fill="FFFFFF"/>
        </w:rPr>
        <w:fldChar w:fldCharType="separate"/>
      </w:r>
      <w:r w:rsidR="0068447B" w:rsidRPr="00915DE3">
        <w:rPr>
          <w:rFonts w:ascii="Arial" w:hAnsi="Arial" w:cs="Arial"/>
          <w:noProof/>
          <w:shd w:val="clear" w:color="auto" w:fill="FFFFFF"/>
        </w:rPr>
        <w:t>(</w:t>
      </w:r>
      <w:r w:rsidR="006B3914" w:rsidRPr="00915DE3">
        <w:rPr>
          <w:rFonts w:ascii="Arial" w:hAnsi="Arial" w:cs="Arial"/>
          <w:noProof/>
          <w:shd w:val="clear" w:color="auto" w:fill="FFFFFF"/>
        </w:rPr>
        <w:t>7</w:t>
      </w:r>
      <w:r w:rsidR="0068447B" w:rsidRPr="00915DE3">
        <w:rPr>
          <w:rFonts w:ascii="Arial" w:hAnsi="Arial" w:cs="Arial"/>
          <w:noProof/>
          <w:shd w:val="clear" w:color="auto" w:fill="FFFFFF"/>
        </w:rPr>
        <w:t>)</w:t>
      </w:r>
      <w:r w:rsidRPr="00915DE3">
        <w:rPr>
          <w:rFonts w:ascii="Arial" w:hAnsi="Arial" w:cs="Arial"/>
          <w:shd w:val="clear" w:color="auto" w:fill="FFFFFF"/>
        </w:rPr>
        <w:fldChar w:fldCharType="end"/>
      </w:r>
      <w:r w:rsidR="000F01F5">
        <w:rPr>
          <w:rFonts w:ascii="Arial" w:hAnsi="Arial" w:cs="Arial"/>
          <w:shd w:val="clear" w:color="auto" w:fill="FFFFFF"/>
        </w:rPr>
        <w:t>.</w:t>
      </w:r>
      <w:r w:rsidR="00F359A2" w:rsidRPr="00915DE3">
        <w:rPr>
          <w:rFonts w:ascii="Arial" w:hAnsi="Arial" w:cs="Arial"/>
          <w:shd w:val="clear" w:color="auto" w:fill="FFFFFF"/>
        </w:rPr>
        <w:t xml:space="preserve"> </w:t>
      </w:r>
      <w:r w:rsidR="00E02C72" w:rsidRPr="00915DE3">
        <w:rPr>
          <w:rFonts w:ascii="Arial" w:hAnsi="Arial" w:cs="Arial"/>
          <w:shd w:val="clear" w:color="auto" w:fill="FFFFFF"/>
        </w:rPr>
        <w:t xml:space="preserve">As </w:t>
      </w:r>
      <w:r w:rsidR="00D36F9E" w:rsidRPr="00915DE3">
        <w:rPr>
          <w:rFonts w:ascii="Arial" w:hAnsi="Arial" w:cs="Arial"/>
          <w:shd w:val="clear" w:color="auto" w:fill="FFFFFF"/>
        </w:rPr>
        <w:t>Next Generation Sequencing (</w:t>
      </w:r>
      <w:r w:rsidR="00E02C72" w:rsidRPr="00915DE3">
        <w:rPr>
          <w:rFonts w:ascii="Arial" w:hAnsi="Arial" w:cs="Arial"/>
          <w:shd w:val="clear" w:color="auto" w:fill="FFFFFF"/>
        </w:rPr>
        <w:t>NGS</w:t>
      </w:r>
      <w:r w:rsidR="00D36F9E" w:rsidRPr="00915DE3">
        <w:rPr>
          <w:rFonts w:ascii="Arial" w:hAnsi="Arial" w:cs="Arial"/>
          <w:shd w:val="clear" w:color="auto" w:fill="FFFFFF"/>
        </w:rPr>
        <w:t>)</w:t>
      </w:r>
      <w:r w:rsidR="00E02C72" w:rsidRPr="00915DE3">
        <w:rPr>
          <w:rFonts w:ascii="Arial" w:hAnsi="Arial" w:cs="Arial"/>
          <w:shd w:val="clear" w:color="auto" w:fill="FFFFFF"/>
        </w:rPr>
        <w:t xml:space="preserve"> and other diagnostic te</w:t>
      </w:r>
      <w:r w:rsidR="00F359A2" w:rsidRPr="00915DE3">
        <w:rPr>
          <w:rFonts w:ascii="Arial" w:hAnsi="Arial" w:cs="Arial"/>
          <w:shd w:val="clear" w:color="auto" w:fill="FFFFFF"/>
        </w:rPr>
        <w:t>ch</w:t>
      </w:r>
      <w:r w:rsidR="00E02C72" w:rsidRPr="00915DE3">
        <w:rPr>
          <w:rFonts w:ascii="Arial" w:hAnsi="Arial" w:cs="Arial"/>
          <w:shd w:val="clear" w:color="auto" w:fill="FFFFFF"/>
        </w:rPr>
        <w:t xml:space="preserve">niques become </w:t>
      </w:r>
      <w:r w:rsidR="00D36F9E" w:rsidRPr="00915DE3">
        <w:rPr>
          <w:rFonts w:ascii="Arial" w:hAnsi="Arial" w:cs="Arial"/>
          <w:shd w:val="clear" w:color="auto" w:fill="FFFFFF"/>
        </w:rPr>
        <w:t xml:space="preserve">established, </w:t>
      </w:r>
      <w:r w:rsidR="00E02C72" w:rsidRPr="00915DE3">
        <w:rPr>
          <w:rFonts w:ascii="Arial" w:hAnsi="Arial" w:cs="Arial"/>
          <w:shd w:val="clear" w:color="auto" w:fill="FFFFFF"/>
        </w:rPr>
        <w:t>the numbe</w:t>
      </w:r>
      <w:r w:rsidR="00F359A2" w:rsidRPr="00915DE3">
        <w:rPr>
          <w:rFonts w:ascii="Arial" w:hAnsi="Arial" w:cs="Arial"/>
          <w:shd w:val="clear" w:color="auto" w:fill="FFFFFF"/>
        </w:rPr>
        <w:t>r</w:t>
      </w:r>
      <w:r w:rsidR="00E02C72" w:rsidRPr="00915DE3">
        <w:rPr>
          <w:rFonts w:ascii="Arial" w:hAnsi="Arial" w:cs="Arial"/>
          <w:shd w:val="clear" w:color="auto" w:fill="FFFFFF"/>
        </w:rPr>
        <w:t xml:space="preserve"> of patients with unidentified causes for growth failure is likely to diminish</w:t>
      </w:r>
      <w:r w:rsidR="00F359A2" w:rsidRPr="00915DE3">
        <w:rPr>
          <w:rFonts w:ascii="Arial" w:hAnsi="Arial" w:cs="Arial"/>
          <w:shd w:val="clear" w:color="auto" w:fill="FFFFFF"/>
        </w:rPr>
        <w:t>.</w:t>
      </w:r>
    </w:p>
    <w:p w14:paraId="60B122C5" w14:textId="77777777" w:rsidR="00BB6B4D" w:rsidRPr="00915DE3" w:rsidRDefault="00BB6B4D" w:rsidP="00915DE3">
      <w:pPr>
        <w:autoSpaceDE w:val="0"/>
        <w:autoSpaceDN w:val="0"/>
        <w:adjustRightInd w:val="0"/>
        <w:spacing w:after="0" w:line="276" w:lineRule="auto"/>
        <w:rPr>
          <w:rFonts w:ascii="Arial" w:hAnsi="Arial" w:cs="Arial"/>
        </w:rPr>
      </w:pPr>
    </w:p>
    <w:p w14:paraId="068FB7FC" w14:textId="77777777" w:rsidR="00BB6B4D" w:rsidRPr="00915DE3" w:rsidRDefault="009C08EC" w:rsidP="00915DE3">
      <w:pPr>
        <w:spacing w:after="0" w:line="276" w:lineRule="auto"/>
        <w:rPr>
          <w:rFonts w:ascii="Arial" w:eastAsia="Times" w:hAnsi="Arial" w:cs="Arial"/>
          <w:b/>
          <w:color w:val="0070C0"/>
        </w:rPr>
      </w:pPr>
      <w:r w:rsidRPr="00915DE3">
        <w:rPr>
          <w:rFonts w:ascii="Arial" w:eastAsia="Times" w:hAnsi="Arial" w:cs="Arial"/>
          <w:b/>
          <w:color w:val="0070C0"/>
        </w:rPr>
        <w:t>CONCLUSION</w:t>
      </w:r>
    </w:p>
    <w:p w14:paraId="44895456" w14:textId="77777777" w:rsidR="00915DE3" w:rsidRPr="00915DE3" w:rsidRDefault="00915DE3" w:rsidP="00915DE3">
      <w:pPr>
        <w:spacing w:after="0" w:line="276" w:lineRule="auto"/>
        <w:rPr>
          <w:rFonts w:ascii="Arial" w:eastAsia="Times" w:hAnsi="Arial" w:cs="Arial"/>
          <w:b/>
        </w:rPr>
      </w:pPr>
    </w:p>
    <w:p w14:paraId="5291FEE9" w14:textId="08054313" w:rsidR="00BB6B4D" w:rsidRDefault="00BB6B4D" w:rsidP="00915DE3">
      <w:pPr>
        <w:shd w:val="clear" w:color="auto" w:fill="FFFFFF"/>
        <w:spacing w:after="0" w:line="276" w:lineRule="auto"/>
        <w:rPr>
          <w:rFonts w:ascii="Arial" w:eastAsia="Times" w:hAnsi="Arial" w:cs="Arial"/>
        </w:rPr>
      </w:pPr>
      <w:r w:rsidRPr="00915DE3">
        <w:rPr>
          <w:rFonts w:ascii="Arial" w:eastAsia="Times" w:hAnsi="Arial" w:cs="Arial"/>
        </w:rPr>
        <w:t xml:space="preserve">The three </w:t>
      </w:r>
      <w:r w:rsidR="00EB4D42" w:rsidRPr="00915DE3">
        <w:rPr>
          <w:rFonts w:ascii="Arial" w:eastAsia="Times" w:hAnsi="Arial" w:cs="Arial"/>
        </w:rPr>
        <w:t xml:space="preserve">illustrative </w:t>
      </w:r>
      <w:r w:rsidRPr="00915DE3">
        <w:rPr>
          <w:rFonts w:ascii="Arial" w:eastAsia="Times" w:hAnsi="Arial" w:cs="Arial"/>
        </w:rPr>
        <w:t xml:space="preserve">cases above help </w:t>
      </w:r>
      <w:r w:rsidR="00EB4D42" w:rsidRPr="00915DE3">
        <w:rPr>
          <w:rFonts w:ascii="Arial" w:eastAsia="Times" w:hAnsi="Arial" w:cs="Arial"/>
        </w:rPr>
        <w:t xml:space="preserve">to </w:t>
      </w:r>
      <w:r w:rsidRPr="00915DE3">
        <w:rPr>
          <w:rFonts w:ascii="Arial" w:eastAsia="Times" w:hAnsi="Arial" w:cs="Arial"/>
        </w:rPr>
        <w:t xml:space="preserve">show the significance of comprehensive testing, thorough evaluations, and </w:t>
      </w:r>
      <w:r w:rsidR="00E02C72" w:rsidRPr="00915DE3">
        <w:rPr>
          <w:rFonts w:ascii="Arial" w:eastAsia="Times" w:hAnsi="Arial" w:cs="Arial"/>
        </w:rPr>
        <w:t>rigorous longitudinal monitoring</w:t>
      </w:r>
      <w:r w:rsidR="0062527A" w:rsidRPr="00915DE3">
        <w:rPr>
          <w:rFonts w:ascii="Arial" w:eastAsia="Times" w:hAnsi="Arial" w:cs="Arial"/>
        </w:rPr>
        <w:t>,</w:t>
      </w:r>
      <w:r w:rsidR="00E02C72" w:rsidRPr="00915DE3">
        <w:rPr>
          <w:rFonts w:ascii="Arial" w:eastAsia="Times" w:hAnsi="Arial" w:cs="Arial"/>
        </w:rPr>
        <w:t xml:space="preserve"> to</w:t>
      </w:r>
      <w:r w:rsidRPr="00915DE3">
        <w:rPr>
          <w:rFonts w:ascii="Arial" w:eastAsia="Times" w:hAnsi="Arial" w:cs="Arial"/>
        </w:rPr>
        <w:t xml:space="preserve"> exclu</w:t>
      </w:r>
      <w:r w:rsidR="00E02C72" w:rsidRPr="00915DE3">
        <w:rPr>
          <w:rFonts w:ascii="Arial" w:eastAsia="Times" w:hAnsi="Arial" w:cs="Arial"/>
        </w:rPr>
        <w:t>de</w:t>
      </w:r>
      <w:r w:rsidRPr="00915DE3">
        <w:rPr>
          <w:rFonts w:ascii="Arial" w:eastAsia="Times" w:hAnsi="Arial" w:cs="Arial"/>
        </w:rPr>
        <w:t xml:space="preserve"> </w:t>
      </w:r>
      <w:r w:rsidR="00E02C72" w:rsidRPr="00915DE3">
        <w:rPr>
          <w:rFonts w:ascii="Arial" w:eastAsia="Times" w:hAnsi="Arial" w:cs="Arial"/>
        </w:rPr>
        <w:t>currently known</w:t>
      </w:r>
      <w:r w:rsidRPr="00915DE3">
        <w:rPr>
          <w:rFonts w:ascii="Arial" w:eastAsia="Times" w:hAnsi="Arial" w:cs="Arial"/>
        </w:rPr>
        <w:t xml:space="preserve"> causes </w:t>
      </w:r>
      <w:r w:rsidR="00E02C72" w:rsidRPr="00915DE3">
        <w:rPr>
          <w:rFonts w:ascii="Arial" w:eastAsia="Times" w:hAnsi="Arial" w:cs="Arial"/>
        </w:rPr>
        <w:t>of</w:t>
      </w:r>
      <w:r w:rsidRPr="00915DE3">
        <w:rPr>
          <w:rFonts w:ascii="Arial" w:eastAsia="Times" w:hAnsi="Arial" w:cs="Arial"/>
        </w:rPr>
        <w:t xml:space="preserve"> short stature</w:t>
      </w:r>
      <w:r w:rsidR="00F359A2" w:rsidRPr="00915DE3">
        <w:rPr>
          <w:rFonts w:ascii="Arial" w:eastAsia="Times" w:hAnsi="Arial" w:cs="Arial"/>
        </w:rPr>
        <w:t>.</w:t>
      </w:r>
      <w:r w:rsidRPr="00915DE3">
        <w:rPr>
          <w:rFonts w:ascii="Arial" w:eastAsia="Times" w:hAnsi="Arial" w:cs="Arial"/>
        </w:rPr>
        <w:t xml:space="preserve"> </w:t>
      </w:r>
      <w:r w:rsidR="001D739D" w:rsidRPr="00915DE3">
        <w:rPr>
          <w:rFonts w:ascii="Arial" w:eastAsia="Times" w:hAnsi="Arial" w:cs="Arial"/>
        </w:rPr>
        <w:t xml:space="preserve">Every effort should be made to avoid any bias in referral and evaluation of short stature based on gender, ethnic or racial differences </w:t>
      </w:r>
      <w:r w:rsidR="00BF3C21" w:rsidRPr="00915DE3">
        <w:rPr>
          <w:rFonts w:ascii="Arial" w:eastAsia="Times New Roman" w:hAnsi="Arial" w:cs="Arial"/>
          <w:color w:val="222222"/>
        </w:rPr>
        <w:fldChar w:fldCharType="begin">
          <w:fldData xml:space="preserve">PEVuZE5vdGU+PENpdGU+PEF1dGhvcj5CZWxpYXJkPC9BdXRob3I+PFllYXI+MjAyMjwvWWVhcj48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</w:fldData>
        </w:fldChar>
      </w:r>
      <w:r w:rsidR="00BF3C21" w:rsidRPr="00915DE3">
        <w:rPr>
          <w:rFonts w:ascii="Arial" w:eastAsia="Times New Roman" w:hAnsi="Arial" w:cs="Arial"/>
          <w:color w:val="222222"/>
        </w:rPr>
        <w:instrText xml:space="preserve"> ADDIN EN.CITE </w:instrText>
      </w:r>
      <w:r w:rsidR="00BF3C21" w:rsidRPr="00915DE3">
        <w:rPr>
          <w:rFonts w:ascii="Arial" w:eastAsia="Times New Roman" w:hAnsi="Arial" w:cs="Arial"/>
          <w:color w:val="222222"/>
        </w:rPr>
        <w:fldChar w:fldCharType="begin">
          <w:fldData xml:space="preserve">PEVuZE5vdGU+PENpdGU+PEF1dGhvcj5CZWxpYXJkPC9BdXRob3I+PFllYXI+MjAyMjwvWWVhcj48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</w:fldData>
        </w:fldChar>
      </w:r>
      <w:r w:rsidR="00BF3C21" w:rsidRPr="00915DE3">
        <w:rPr>
          <w:rFonts w:ascii="Arial" w:eastAsia="Times New Roman" w:hAnsi="Arial" w:cs="Arial"/>
          <w:color w:val="222222"/>
        </w:rPr>
        <w:instrText xml:space="preserve"> ADDIN EN.CITE.DATA </w:instrText>
      </w:r>
      <w:r w:rsidR="00BF3C21" w:rsidRPr="00915DE3">
        <w:rPr>
          <w:rFonts w:ascii="Arial" w:eastAsia="Times New Roman" w:hAnsi="Arial" w:cs="Arial"/>
          <w:color w:val="222222"/>
        </w:rPr>
      </w:r>
      <w:r w:rsidR="00BF3C21" w:rsidRPr="00915DE3">
        <w:rPr>
          <w:rFonts w:ascii="Arial" w:eastAsia="Times New Roman" w:hAnsi="Arial" w:cs="Arial"/>
          <w:color w:val="222222"/>
        </w:rPr>
        <w:fldChar w:fldCharType="end"/>
      </w:r>
      <w:r w:rsidR="00BF3C21" w:rsidRPr="00915DE3">
        <w:rPr>
          <w:rFonts w:ascii="Arial" w:eastAsia="Times New Roman" w:hAnsi="Arial" w:cs="Arial"/>
          <w:color w:val="222222"/>
        </w:rPr>
      </w:r>
      <w:r w:rsidR="00BF3C21" w:rsidRPr="00915DE3">
        <w:rPr>
          <w:rFonts w:ascii="Arial" w:eastAsia="Times New Roman" w:hAnsi="Arial" w:cs="Arial"/>
          <w:color w:val="222222"/>
        </w:rPr>
        <w:fldChar w:fldCharType="separate"/>
      </w:r>
      <w:r w:rsidR="0068447B" w:rsidRPr="00915DE3">
        <w:rPr>
          <w:rFonts w:ascii="Arial" w:eastAsia="Times New Roman" w:hAnsi="Arial" w:cs="Arial"/>
          <w:noProof/>
          <w:color w:val="222222"/>
        </w:rPr>
        <w:t>(</w:t>
      </w:r>
      <w:r w:rsidR="00BF3C21" w:rsidRPr="00915DE3">
        <w:rPr>
          <w:rFonts w:ascii="Arial" w:eastAsia="Times New Roman" w:hAnsi="Arial" w:cs="Arial"/>
          <w:noProof/>
          <w:color w:val="222222"/>
        </w:rPr>
        <w:t>1</w:t>
      </w:r>
      <w:r w:rsidR="009D0982" w:rsidRPr="00915DE3">
        <w:rPr>
          <w:rFonts w:ascii="Arial" w:eastAsia="Times New Roman" w:hAnsi="Arial" w:cs="Arial"/>
          <w:noProof/>
          <w:color w:val="222222"/>
        </w:rPr>
        <w:t>4</w:t>
      </w:r>
      <w:r w:rsidR="0068447B" w:rsidRPr="00915DE3">
        <w:rPr>
          <w:rFonts w:ascii="Arial" w:eastAsia="Times New Roman" w:hAnsi="Arial" w:cs="Arial"/>
          <w:noProof/>
          <w:color w:val="222222"/>
        </w:rPr>
        <w:t>)</w:t>
      </w:r>
      <w:r w:rsidR="00BF3C21" w:rsidRPr="00915DE3">
        <w:rPr>
          <w:rFonts w:ascii="Arial" w:eastAsia="Times New Roman" w:hAnsi="Arial" w:cs="Arial"/>
          <w:color w:val="222222"/>
        </w:rPr>
        <w:fldChar w:fldCharType="end"/>
      </w:r>
      <w:r w:rsidR="0089475C" w:rsidRPr="00915DE3">
        <w:rPr>
          <w:rFonts w:ascii="Arial" w:eastAsia="Times New Roman" w:hAnsi="Arial" w:cs="Arial"/>
          <w:color w:val="222222"/>
        </w:rPr>
        <w:t>.</w:t>
      </w:r>
      <w:r w:rsidR="00BF3C21" w:rsidRPr="00915DE3">
        <w:rPr>
          <w:rFonts w:ascii="Arial" w:eastAsia="Times New Roman" w:hAnsi="Arial" w:cs="Arial"/>
          <w:color w:val="222222"/>
        </w:rPr>
        <w:t>  </w:t>
      </w:r>
      <w:r w:rsidRPr="00915DE3">
        <w:rPr>
          <w:rFonts w:ascii="Arial" w:eastAsia="Times" w:hAnsi="Arial" w:cs="Arial"/>
        </w:rPr>
        <w:t>With th</w:t>
      </w:r>
      <w:r w:rsidR="00E02C72" w:rsidRPr="00915DE3">
        <w:rPr>
          <w:rFonts w:ascii="Arial" w:eastAsia="Times" w:hAnsi="Arial" w:cs="Arial"/>
        </w:rPr>
        <w:t xml:space="preserve">ese guidelines, two of </w:t>
      </w:r>
      <w:r w:rsidR="00EB4D42" w:rsidRPr="00915DE3">
        <w:rPr>
          <w:rFonts w:ascii="Arial" w:eastAsia="Times" w:hAnsi="Arial" w:cs="Arial"/>
        </w:rPr>
        <w:t xml:space="preserve">the </w:t>
      </w:r>
      <w:r w:rsidR="00E02C72" w:rsidRPr="00915DE3">
        <w:rPr>
          <w:rFonts w:ascii="Arial" w:eastAsia="Times" w:hAnsi="Arial" w:cs="Arial"/>
        </w:rPr>
        <w:t>three patients</w:t>
      </w:r>
      <w:r w:rsidR="00F359A2" w:rsidRPr="00915DE3">
        <w:rPr>
          <w:rFonts w:ascii="Arial" w:eastAsia="Times" w:hAnsi="Arial" w:cs="Arial"/>
        </w:rPr>
        <w:t xml:space="preserve"> </w:t>
      </w:r>
      <w:r w:rsidRPr="00915DE3">
        <w:rPr>
          <w:rFonts w:ascii="Arial" w:eastAsia="Times" w:hAnsi="Arial" w:cs="Arial"/>
        </w:rPr>
        <w:t>initially present</w:t>
      </w:r>
      <w:r w:rsidR="00EB4D42" w:rsidRPr="00915DE3">
        <w:rPr>
          <w:rFonts w:ascii="Arial" w:eastAsia="Times" w:hAnsi="Arial" w:cs="Arial"/>
        </w:rPr>
        <w:t>ed</w:t>
      </w:r>
      <w:r w:rsidRPr="00915DE3">
        <w:rPr>
          <w:rFonts w:ascii="Arial" w:eastAsia="Times" w:hAnsi="Arial" w:cs="Arial"/>
        </w:rPr>
        <w:t xml:space="preserve"> with features align</w:t>
      </w:r>
      <w:r w:rsidR="00E02C72" w:rsidRPr="00915DE3">
        <w:rPr>
          <w:rFonts w:ascii="Arial" w:eastAsia="Times" w:hAnsi="Arial" w:cs="Arial"/>
        </w:rPr>
        <w:t>ed</w:t>
      </w:r>
      <w:r w:rsidRPr="00915DE3">
        <w:rPr>
          <w:rFonts w:ascii="Arial" w:eastAsia="Times" w:hAnsi="Arial" w:cs="Arial"/>
        </w:rPr>
        <w:t xml:space="preserve"> with the diagnostic criteria for </w:t>
      </w:r>
      <w:r w:rsidR="00087124" w:rsidRPr="00915DE3">
        <w:rPr>
          <w:rFonts w:ascii="Arial" w:hAnsi="Arial" w:cs="Arial"/>
        </w:rPr>
        <w:t>growth failure of unknown etiology</w:t>
      </w:r>
      <w:r w:rsidR="00087124" w:rsidRPr="00915DE3">
        <w:rPr>
          <w:rFonts w:ascii="Arial" w:eastAsia="Times" w:hAnsi="Arial" w:cs="Arial"/>
        </w:rPr>
        <w:t xml:space="preserve"> (GFUE)</w:t>
      </w:r>
      <w:r w:rsidR="00E02C72" w:rsidRPr="00915DE3">
        <w:rPr>
          <w:rFonts w:ascii="Arial" w:eastAsia="Times" w:hAnsi="Arial" w:cs="Arial"/>
        </w:rPr>
        <w:t>/ISS</w:t>
      </w:r>
      <w:r w:rsidR="00B64944" w:rsidRPr="00915DE3">
        <w:rPr>
          <w:rFonts w:ascii="Arial" w:eastAsia="Times" w:hAnsi="Arial" w:cs="Arial"/>
        </w:rPr>
        <w:t>. T</w:t>
      </w:r>
      <w:r w:rsidRPr="00915DE3">
        <w:rPr>
          <w:rFonts w:ascii="Arial" w:eastAsia="Times" w:hAnsi="Arial" w:cs="Arial"/>
        </w:rPr>
        <w:t xml:space="preserve">hrough subsequent testing and prolonged monitoring, alternative underlying </w:t>
      </w:r>
      <w:r w:rsidR="00EB4D42" w:rsidRPr="00915DE3">
        <w:rPr>
          <w:rFonts w:ascii="Arial" w:eastAsia="Times" w:hAnsi="Arial" w:cs="Arial"/>
        </w:rPr>
        <w:t>diagnoses</w:t>
      </w:r>
      <w:r w:rsidR="00E02C72" w:rsidRPr="00915DE3">
        <w:rPr>
          <w:rFonts w:ascii="Arial" w:eastAsia="Times" w:hAnsi="Arial" w:cs="Arial"/>
        </w:rPr>
        <w:t xml:space="preserve"> </w:t>
      </w:r>
      <w:r w:rsidRPr="00915DE3">
        <w:rPr>
          <w:rFonts w:ascii="Arial" w:eastAsia="Times" w:hAnsi="Arial" w:cs="Arial"/>
        </w:rPr>
        <w:t>were identified: constitutional growth delay</w:t>
      </w:r>
      <w:r w:rsidR="00EB4D42" w:rsidRPr="00915DE3">
        <w:rPr>
          <w:rFonts w:ascii="Arial" w:eastAsia="Times" w:hAnsi="Arial" w:cs="Arial"/>
        </w:rPr>
        <w:t>,</w:t>
      </w:r>
      <w:r w:rsidRPr="00915DE3">
        <w:rPr>
          <w:rFonts w:ascii="Arial" w:eastAsia="Times" w:hAnsi="Arial" w:cs="Arial"/>
        </w:rPr>
        <w:t xml:space="preserve"> and acquired</w:t>
      </w:r>
      <w:r w:rsidR="00EB4D42" w:rsidRPr="00915DE3">
        <w:rPr>
          <w:rFonts w:ascii="Arial" w:eastAsia="Times" w:hAnsi="Arial" w:cs="Arial"/>
        </w:rPr>
        <w:t>,</w:t>
      </w:r>
      <w:r w:rsidRPr="00915DE3">
        <w:rPr>
          <w:rFonts w:ascii="Arial" w:eastAsia="Times" w:hAnsi="Arial" w:cs="Arial"/>
        </w:rPr>
        <w:t xml:space="preserve"> </w:t>
      </w:r>
      <w:r w:rsidR="00D27D92" w:rsidRPr="00915DE3">
        <w:rPr>
          <w:rFonts w:ascii="Arial" w:eastAsia="Times" w:hAnsi="Arial" w:cs="Arial"/>
        </w:rPr>
        <w:t>idiopathic</w:t>
      </w:r>
      <w:r w:rsidR="00EB4D42" w:rsidRPr="00915DE3">
        <w:rPr>
          <w:rFonts w:ascii="Arial" w:eastAsia="Times" w:hAnsi="Arial" w:cs="Arial"/>
        </w:rPr>
        <w:t>,</w:t>
      </w:r>
      <w:r w:rsidR="00D27D92" w:rsidRPr="00915DE3">
        <w:rPr>
          <w:rFonts w:ascii="Arial" w:eastAsia="Times" w:hAnsi="Arial" w:cs="Arial"/>
        </w:rPr>
        <w:t xml:space="preserve"> isolated </w:t>
      </w:r>
      <w:r w:rsidRPr="00915DE3">
        <w:rPr>
          <w:rFonts w:ascii="Arial" w:eastAsia="Times" w:hAnsi="Arial" w:cs="Arial"/>
        </w:rPr>
        <w:t xml:space="preserve">growth hormone deficiency. In the </w:t>
      </w:r>
      <w:r w:rsidR="00EB4C84" w:rsidRPr="00915DE3">
        <w:rPr>
          <w:rFonts w:ascii="Arial" w:eastAsia="Times" w:hAnsi="Arial" w:cs="Arial"/>
        </w:rPr>
        <w:t xml:space="preserve">third </w:t>
      </w:r>
      <w:r w:rsidRPr="00915DE3">
        <w:rPr>
          <w:rFonts w:ascii="Arial" w:eastAsia="Times" w:hAnsi="Arial" w:cs="Arial"/>
        </w:rPr>
        <w:t xml:space="preserve">case, we </w:t>
      </w:r>
      <w:r w:rsidR="00EB4C84" w:rsidRPr="00915DE3">
        <w:rPr>
          <w:rFonts w:ascii="Arial" w:eastAsia="Times" w:hAnsi="Arial" w:cs="Arial"/>
        </w:rPr>
        <w:t>present</w:t>
      </w:r>
      <w:r w:rsidRPr="00915DE3">
        <w:rPr>
          <w:rFonts w:ascii="Arial" w:eastAsia="Times" w:hAnsi="Arial" w:cs="Arial"/>
        </w:rPr>
        <w:t xml:space="preserve"> the roadmap for a proper diagnosis of </w:t>
      </w:r>
      <w:r w:rsidR="00E02C72" w:rsidRPr="00915DE3">
        <w:rPr>
          <w:rFonts w:ascii="Arial" w:eastAsia="Times" w:hAnsi="Arial" w:cs="Arial"/>
        </w:rPr>
        <w:t>GFUE/</w:t>
      </w:r>
      <w:r w:rsidRPr="00915DE3">
        <w:rPr>
          <w:rFonts w:ascii="Arial" w:eastAsia="Times" w:hAnsi="Arial" w:cs="Arial"/>
        </w:rPr>
        <w:t xml:space="preserve"> ISS</w:t>
      </w:r>
      <w:r w:rsidR="0028311B" w:rsidRPr="00915DE3">
        <w:rPr>
          <w:rFonts w:ascii="Arial" w:eastAsia="Times" w:hAnsi="Arial" w:cs="Arial"/>
        </w:rPr>
        <w:t xml:space="preserve"> </w:t>
      </w:r>
      <w:r w:rsidR="00F47001" w:rsidRPr="00915DE3">
        <w:rPr>
          <w:rFonts w:ascii="Arial" w:eastAsia="Times" w:hAnsi="Arial" w:cs="Arial"/>
        </w:rPr>
        <w:t xml:space="preserve">that is </w:t>
      </w:r>
      <w:r w:rsidR="0028311B" w:rsidRPr="00915DE3">
        <w:rPr>
          <w:rFonts w:ascii="Arial" w:eastAsia="Times" w:hAnsi="Arial" w:cs="Arial"/>
        </w:rPr>
        <w:t xml:space="preserve">based on </w:t>
      </w:r>
      <w:r w:rsidR="008143FD" w:rsidRPr="00915DE3">
        <w:rPr>
          <w:rFonts w:ascii="Arial" w:eastAsia="Times" w:hAnsi="Arial" w:cs="Arial"/>
        </w:rPr>
        <w:t>specific phenotypic characteristics</w:t>
      </w:r>
      <w:r w:rsidRPr="00915DE3">
        <w:rPr>
          <w:rFonts w:ascii="Arial" w:eastAsia="Times" w:hAnsi="Arial" w:cs="Arial"/>
        </w:rPr>
        <w:t>. The diagnosis of ISS</w:t>
      </w:r>
      <w:r w:rsidR="004D16C6" w:rsidRPr="00915DE3">
        <w:rPr>
          <w:rFonts w:ascii="Arial" w:eastAsia="Times" w:hAnsi="Arial" w:cs="Arial"/>
        </w:rPr>
        <w:t>/GFUE</w:t>
      </w:r>
      <w:r w:rsidRPr="00915DE3">
        <w:rPr>
          <w:rFonts w:ascii="Arial" w:eastAsia="Times" w:hAnsi="Arial" w:cs="Arial"/>
        </w:rPr>
        <w:t xml:space="preserve"> should only be assigned after an exhaustive exploration of all diagnostic</w:t>
      </w:r>
      <w:r w:rsidR="0062527A" w:rsidRPr="00915DE3">
        <w:rPr>
          <w:rFonts w:ascii="Arial" w:eastAsia="Times" w:hAnsi="Arial" w:cs="Arial"/>
        </w:rPr>
        <w:t xml:space="preserve"> </w:t>
      </w:r>
      <w:r w:rsidR="00EB4C84" w:rsidRPr="00915DE3">
        <w:rPr>
          <w:rFonts w:ascii="Arial" w:eastAsia="Times" w:hAnsi="Arial" w:cs="Arial"/>
        </w:rPr>
        <w:t>possibilities</w:t>
      </w:r>
      <w:r w:rsidRPr="00915DE3">
        <w:rPr>
          <w:rFonts w:ascii="Arial" w:eastAsia="Times" w:hAnsi="Arial" w:cs="Arial"/>
        </w:rPr>
        <w:t>, ensuring that patients are provided with precise diagnoses and subsequently</w:t>
      </w:r>
      <w:r w:rsidR="005167DD" w:rsidRPr="00915DE3">
        <w:rPr>
          <w:rFonts w:ascii="Arial" w:eastAsia="Times" w:hAnsi="Arial" w:cs="Arial"/>
        </w:rPr>
        <w:t>, if indicated,</w:t>
      </w:r>
      <w:r w:rsidRPr="00915DE3">
        <w:rPr>
          <w:rFonts w:ascii="Arial" w:eastAsia="Times" w:hAnsi="Arial" w:cs="Arial"/>
        </w:rPr>
        <w:t xml:space="preserve"> appropriate medication-based treatments</w:t>
      </w:r>
      <w:r w:rsidR="004D16C6" w:rsidRPr="00915DE3">
        <w:rPr>
          <w:rFonts w:ascii="Arial" w:eastAsia="Times" w:hAnsi="Arial" w:cs="Arial"/>
        </w:rPr>
        <w:t xml:space="preserve"> to achieve height gain</w:t>
      </w:r>
      <w:r w:rsidRPr="00915DE3">
        <w:rPr>
          <w:rFonts w:ascii="Arial" w:eastAsia="Times" w:hAnsi="Arial" w:cs="Arial"/>
        </w:rPr>
        <w:t>.</w:t>
      </w:r>
      <w:r w:rsidR="004D16C6" w:rsidRPr="00915DE3">
        <w:rPr>
          <w:rFonts w:ascii="Arial" w:eastAsia="Times" w:hAnsi="Arial" w:cs="Arial"/>
        </w:rPr>
        <w:t xml:space="preserve"> </w:t>
      </w:r>
    </w:p>
    <w:p w14:paraId="251AAB1F" w14:textId="77777777" w:rsidR="00915DE3" w:rsidRDefault="00915DE3" w:rsidP="00915DE3">
      <w:pPr>
        <w:shd w:val="clear" w:color="auto" w:fill="FFFFFF"/>
        <w:spacing w:after="0" w:line="276" w:lineRule="auto"/>
        <w:rPr>
          <w:rFonts w:ascii="Arial" w:eastAsia="Times" w:hAnsi="Arial" w:cs="Arial"/>
        </w:rPr>
      </w:pPr>
    </w:p>
    <w:p w14:paraId="6CC92768" w14:textId="0D3F058B" w:rsidR="00915DE3" w:rsidRPr="00915DE3" w:rsidRDefault="00915DE3" w:rsidP="00915DE3">
      <w:pPr>
        <w:shd w:val="clear" w:color="auto" w:fill="FFFFFF"/>
        <w:spacing w:after="0" w:line="276" w:lineRule="auto"/>
        <w:rPr>
          <w:rFonts w:ascii="Arial" w:eastAsia="Times" w:hAnsi="Arial" w:cs="Arial"/>
          <w:b/>
          <w:bCs/>
          <w:color w:val="0070C0"/>
        </w:rPr>
      </w:pPr>
      <w:r w:rsidRPr="00915DE3">
        <w:rPr>
          <w:rFonts w:ascii="Arial" w:eastAsia="Times" w:hAnsi="Arial" w:cs="Arial"/>
          <w:b/>
          <w:bCs/>
          <w:color w:val="0070C0"/>
        </w:rPr>
        <w:t>REFERENCES</w:t>
      </w:r>
    </w:p>
    <w:bookmarkEnd w:id="0"/>
    <w:p w14:paraId="45ED0B9C" w14:textId="77777777" w:rsidR="00BB6B4D" w:rsidRPr="00D849CB" w:rsidRDefault="00BB6B4D" w:rsidP="00915DE3">
      <w:pPr>
        <w:spacing w:after="0" w:line="276" w:lineRule="auto"/>
        <w:rPr>
          <w:rFonts w:ascii="Arial" w:eastAsia="Times" w:hAnsi="Arial" w:cs="Arial"/>
        </w:rPr>
      </w:pPr>
    </w:p>
    <w:bookmarkStart w:id="1" w:name="_Hlk148984116"/>
    <w:p w14:paraId="07CA8546" w14:textId="77777777" w:rsidR="00BF3C21" w:rsidRPr="00915DE3" w:rsidRDefault="00087124" w:rsidP="00915DE3">
      <w:pPr>
        <w:pStyle w:val="EndNoteBibliography"/>
        <w:spacing w:after="0" w:line="276" w:lineRule="auto"/>
        <w:ind w:left="576" w:hanging="576"/>
        <w:rPr>
          <w:rFonts w:ascii="Arial" w:hAnsi="Arial" w:cs="Arial"/>
        </w:rPr>
      </w:pPr>
      <w:r w:rsidRPr="00915DE3">
        <w:rPr>
          <w:rFonts w:ascii="Arial" w:hAnsi="Arial" w:cs="Arial"/>
        </w:rPr>
        <w:fldChar w:fldCharType="begin"/>
      </w:r>
      <w:r w:rsidRPr="00915DE3">
        <w:rPr>
          <w:rFonts w:ascii="Arial" w:hAnsi="Arial" w:cs="Arial"/>
        </w:rPr>
        <w:instrText xml:space="preserve"> ADDIN EN.REFLIST </w:instrText>
      </w:r>
      <w:r w:rsidRPr="00915DE3">
        <w:rPr>
          <w:rFonts w:ascii="Arial" w:hAnsi="Arial" w:cs="Arial"/>
        </w:rPr>
        <w:fldChar w:fldCharType="separate"/>
      </w:r>
      <w:r w:rsidR="00BF3C21" w:rsidRPr="00915DE3">
        <w:rPr>
          <w:rFonts w:ascii="Arial" w:hAnsi="Arial" w:cs="Arial"/>
        </w:rPr>
        <w:t>1.</w:t>
      </w:r>
      <w:r w:rsidR="00BF3C21" w:rsidRPr="00915DE3">
        <w:rPr>
          <w:rFonts w:ascii="Arial" w:hAnsi="Arial" w:cs="Arial"/>
        </w:rPr>
        <w:tab/>
        <w:t>Gertner, J.M., et al., Prospective clinical trial of human growth hormone in short children without growth hormone deficiency. J Pediatr, 1984. 104(2): p. 172-6.</w:t>
      </w:r>
    </w:p>
    <w:p w14:paraId="7F677A8F"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2.</w:t>
      </w:r>
      <w:r w:rsidRPr="00915DE3">
        <w:rPr>
          <w:rFonts w:ascii="Arial" w:hAnsi="Arial" w:cs="Arial"/>
        </w:rPr>
        <w:tab/>
        <w:t>Hintz, R.L., Growth hormone treatment of idiopathic short stature. Horm Res, 1996. 46(4-5): p. 208-14.</w:t>
      </w:r>
    </w:p>
    <w:p w14:paraId="3FD5BFA1"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3.</w:t>
      </w:r>
      <w:r w:rsidRPr="00915DE3">
        <w:rPr>
          <w:rFonts w:ascii="Arial" w:hAnsi="Arial" w:cs="Arial"/>
        </w:rPr>
        <w:tab/>
        <w:t>Wilson, T.A., et al., Update of guidelines for the use of growth hormone in children: the Lawson Wilkins Pediatric Endocrinology Society Drug and Therapeutics Committee. J Pediatr, 2003. 143(4): p. 415-21.</w:t>
      </w:r>
    </w:p>
    <w:p w14:paraId="06254AC0"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4.</w:t>
      </w:r>
      <w:r w:rsidRPr="00915DE3">
        <w:rPr>
          <w:rFonts w:ascii="Arial" w:hAnsi="Arial" w:cs="Arial"/>
        </w:rPr>
        <w:tab/>
        <w:t>Grimberg, A., et al., Guidelines for Growth Hormone and Insulin-Like Growth Factor-I Treatment in Children and Adolescents: Growth Hormone Deficiency, Idiopathic Short Stature, and Primary Insulin-Like Growth Factor-I Deficiency. Horm Res Paediatr, 2016. 86(6): p. 361-397.</w:t>
      </w:r>
    </w:p>
    <w:p w14:paraId="5FB15142"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5.</w:t>
      </w:r>
      <w:r w:rsidRPr="00915DE3">
        <w:rPr>
          <w:rFonts w:ascii="Arial" w:hAnsi="Arial" w:cs="Arial"/>
        </w:rPr>
        <w:tab/>
        <w:t>Graber, E. and R. Rapaport, Growth and growth disorders in children and adolescents. Pediatr Ann, 2012. 41(4): p. e1-9.</w:t>
      </w:r>
    </w:p>
    <w:p w14:paraId="308742F2"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6.</w:t>
      </w:r>
      <w:r w:rsidRPr="00915DE3">
        <w:rPr>
          <w:rFonts w:ascii="Arial" w:hAnsi="Arial" w:cs="Arial"/>
        </w:rPr>
        <w:tab/>
        <w:t>Child, C.J., et al., Height Gain and Safety Outcomes in Growth Hormone-Treated Children with Idiopathic Short Stature: Experience from a Prospective Observational Study. Horm Res Paediatr, 2019. 91(4): p. 241-251.</w:t>
      </w:r>
    </w:p>
    <w:p w14:paraId="501FFBF4"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7.</w:t>
      </w:r>
      <w:r w:rsidRPr="00915DE3">
        <w:rPr>
          <w:rFonts w:ascii="Arial" w:hAnsi="Arial" w:cs="Arial"/>
        </w:rPr>
        <w:tab/>
        <w:t>Rapaport, R., J.M. Wit, and M.O. Savage, Growth failure: 'idiopathic' only after a detailed diagnostic evaluation. Endocr Connect, 2021. 10(3): p. R125-R138.</w:t>
      </w:r>
    </w:p>
    <w:p w14:paraId="7611A8C3"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lastRenderedPageBreak/>
        <w:t>8.</w:t>
      </w:r>
      <w:r w:rsidRPr="00915DE3">
        <w:rPr>
          <w:rFonts w:ascii="Arial" w:hAnsi="Arial" w:cs="Arial"/>
        </w:rPr>
        <w:tab/>
        <w:t>Cohen, P., et al., Consensus statement on the diagnosis and treatment of children with idiopathic short stature: a summary of the Growth Hormone Research Society, the Lawson Wilkins Pediatric Endocrine Society, and the European Society for Paediatric Endocrinology Workshop. J Clin Endocrinol Metab, 2008. 93(11): p. 4210-7.</w:t>
      </w:r>
    </w:p>
    <w:p w14:paraId="1E843AFA" w14:textId="77777777"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9.</w:t>
      </w:r>
      <w:r w:rsidRPr="00915DE3">
        <w:rPr>
          <w:rFonts w:ascii="Arial" w:hAnsi="Arial" w:cs="Arial"/>
        </w:rPr>
        <w:tab/>
        <w:t>Samuels, J.G., Chimatapu, S. N., Savage, M. O., Rapaport, R, Late-Onset Isolated Growth Hormone Deficiency. JCEM Case Reports, 2023. 1(2).</w:t>
      </w:r>
    </w:p>
    <w:p w14:paraId="51D73F4B" w14:textId="611F3A53"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10.</w:t>
      </w:r>
      <w:r w:rsidRPr="00915DE3">
        <w:rPr>
          <w:rFonts w:ascii="Arial" w:hAnsi="Arial" w:cs="Arial"/>
        </w:rPr>
        <w:tab/>
        <w:t>Yau, M. and R. Rapaport, Growth Hormone Stimulation Testing: To Test or Not to Test? That Is One of the Questions. Front Endocrinol (Lausanne), 2022. 13: p. 902364.</w:t>
      </w:r>
    </w:p>
    <w:p w14:paraId="060D76E5" w14:textId="623D848C" w:rsidR="009D0982" w:rsidRPr="00915DE3" w:rsidRDefault="009D0982" w:rsidP="00915DE3">
      <w:pPr>
        <w:pStyle w:val="EndNoteBibliography"/>
        <w:spacing w:after="0" w:line="276" w:lineRule="auto"/>
        <w:ind w:left="576" w:hanging="576"/>
        <w:rPr>
          <w:rFonts w:ascii="Arial" w:hAnsi="Arial" w:cs="Arial"/>
        </w:rPr>
      </w:pPr>
      <w:r w:rsidRPr="00915DE3">
        <w:rPr>
          <w:rFonts w:ascii="Arial" w:hAnsi="Arial" w:cs="Arial"/>
        </w:rPr>
        <w:t xml:space="preserve">11. </w:t>
      </w:r>
      <w:r w:rsidR="0095640F">
        <w:rPr>
          <w:rFonts w:ascii="Arial" w:hAnsi="Arial" w:cs="Arial"/>
        </w:rPr>
        <w:t xml:space="preserve">   </w:t>
      </w:r>
      <w:r w:rsidRPr="00915DE3">
        <w:rPr>
          <w:rFonts w:ascii="Arial" w:hAnsi="Arial" w:cs="Arial"/>
          <w:color w:val="212121"/>
          <w:shd w:val="clear" w:color="auto" w:fill="FFFFFF"/>
        </w:rPr>
        <w:t>Allen DB, Cuttler L. Clinical practice. Short stature in childhood--challenges and choices. N Engl J Med. 2013 Mar 28;368(13):1220-8. doi: 10.1056/NEJMcp1213178. PMID: 23534561; PMCID: PMC5754004.</w:t>
      </w:r>
    </w:p>
    <w:p w14:paraId="49A3FC1C" w14:textId="2C9FD209"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1</w:t>
      </w:r>
      <w:r w:rsidR="009D0982" w:rsidRPr="00915DE3">
        <w:rPr>
          <w:rFonts w:ascii="Arial" w:hAnsi="Arial" w:cs="Arial"/>
        </w:rPr>
        <w:t>2</w:t>
      </w:r>
      <w:r w:rsidRPr="00915DE3">
        <w:rPr>
          <w:rFonts w:ascii="Arial" w:hAnsi="Arial" w:cs="Arial"/>
        </w:rPr>
        <w:t>.</w:t>
      </w:r>
      <w:r w:rsidRPr="00915DE3">
        <w:rPr>
          <w:rFonts w:ascii="Arial" w:hAnsi="Arial" w:cs="Arial"/>
        </w:rPr>
        <w:tab/>
        <w:t>Mauras, N., et al., Randomized Trial of Aromatase Inhibitors, Growth Hormone, or Combination in Pubertal Boys with Idiopathic, Short Stature. J Clin Endocrinol Metab, 2016. 101(12): p. 4984-4993.</w:t>
      </w:r>
    </w:p>
    <w:p w14:paraId="330B8C2C" w14:textId="0A4960F0"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1</w:t>
      </w:r>
      <w:r w:rsidR="009D0982" w:rsidRPr="00915DE3">
        <w:rPr>
          <w:rFonts w:ascii="Arial" w:hAnsi="Arial" w:cs="Arial"/>
        </w:rPr>
        <w:t>3</w:t>
      </w:r>
      <w:r w:rsidRPr="00915DE3">
        <w:rPr>
          <w:rFonts w:ascii="Arial" w:hAnsi="Arial" w:cs="Arial"/>
        </w:rPr>
        <w:t>.</w:t>
      </w:r>
      <w:r w:rsidRPr="00915DE3">
        <w:rPr>
          <w:rFonts w:ascii="Arial" w:hAnsi="Arial" w:cs="Arial"/>
        </w:rPr>
        <w:tab/>
        <w:t>Carel, J.C., Management of short stature with GnRH agonist and co-treatment with growth hormone: a controversial issue. Mol Cell Endocrinol, 2006. 254-255: p. 226-33.</w:t>
      </w:r>
    </w:p>
    <w:p w14:paraId="5D0D5132" w14:textId="3C189D79" w:rsidR="00BF3C21" w:rsidRPr="00915DE3" w:rsidRDefault="00BF3C21" w:rsidP="00915DE3">
      <w:pPr>
        <w:pStyle w:val="EndNoteBibliography"/>
        <w:spacing w:after="0" w:line="276" w:lineRule="auto"/>
        <w:ind w:left="576" w:hanging="576"/>
        <w:rPr>
          <w:rFonts w:ascii="Arial" w:hAnsi="Arial" w:cs="Arial"/>
        </w:rPr>
      </w:pPr>
      <w:r w:rsidRPr="00915DE3">
        <w:rPr>
          <w:rFonts w:ascii="Arial" w:hAnsi="Arial" w:cs="Arial"/>
        </w:rPr>
        <w:t>1</w:t>
      </w:r>
      <w:r w:rsidR="009D0982" w:rsidRPr="00915DE3">
        <w:rPr>
          <w:rFonts w:ascii="Arial" w:hAnsi="Arial" w:cs="Arial"/>
        </w:rPr>
        <w:t>4</w:t>
      </w:r>
      <w:r w:rsidRPr="00915DE3">
        <w:rPr>
          <w:rFonts w:ascii="Arial" w:hAnsi="Arial" w:cs="Arial"/>
        </w:rPr>
        <w:t>.</w:t>
      </w:r>
      <w:r w:rsidRPr="00915DE3">
        <w:rPr>
          <w:rFonts w:ascii="Arial" w:hAnsi="Arial" w:cs="Arial"/>
        </w:rPr>
        <w:tab/>
        <w:t>Beliard, K., et al., Identifying and addressing disparities in the evaluation and treatment of children with growth hormone deficiency. Front Endocrinol (Lausanne), 2022. 13: p. 989404.</w:t>
      </w:r>
    </w:p>
    <w:p w14:paraId="62F0C381" w14:textId="34BFDC8F" w:rsidR="00014DC3" w:rsidRPr="00915DE3" w:rsidRDefault="00087124" w:rsidP="00915DE3">
      <w:pPr>
        <w:pStyle w:val="ListParagraph"/>
        <w:spacing w:after="0" w:line="276" w:lineRule="auto"/>
        <w:ind w:left="576" w:hanging="576"/>
        <w:rPr>
          <w:rFonts w:ascii="Arial" w:hAnsi="Arial" w:cs="Arial"/>
        </w:rPr>
      </w:pPr>
      <w:r w:rsidRPr="00915DE3">
        <w:rPr>
          <w:rFonts w:ascii="Arial" w:hAnsi="Arial" w:cs="Arial"/>
        </w:rPr>
        <w:fldChar w:fldCharType="end"/>
      </w:r>
      <w:bookmarkEnd w:id="1"/>
    </w:p>
    <w:sectPr w:rsidR="00014DC3" w:rsidRPr="00915D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AD509" w14:textId="77777777" w:rsidR="00361506" w:rsidRDefault="00361506" w:rsidP="00BB6B4D">
      <w:pPr>
        <w:spacing w:after="0" w:line="240" w:lineRule="auto"/>
      </w:pPr>
      <w:r>
        <w:separator/>
      </w:r>
    </w:p>
  </w:endnote>
  <w:endnote w:type="continuationSeparator" w:id="0">
    <w:p w14:paraId="7D95689E" w14:textId="77777777" w:rsidR="00361506" w:rsidRDefault="00361506" w:rsidP="00BB6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B30AC" w14:textId="77777777" w:rsidR="00361506" w:rsidRDefault="00361506" w:rsidP="00BB6B4D">
      <w:pPr>
        <w:spacing w:after="0" w:line="240" w:lineRule="auto"/>
      </w:pPr>
      <w:r>
        <w:separator/>
      </w:r>
    </w:p>
  </w:footnote>
  <w:footnote w:type="continuationSeparator" w:id="0">
    <w:p w14:paraId="500A47BC" w14:textId="77777777" w:rsidR="00361506" w:rsidRDefault="00361506" w:rsidP="00BB6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B350C"/>
    <w:multiLevelType w:val="hybridMultilevel"/>
    <w:tmpl w:val="E4E24186"/>
    <w:lvl w:ilvl="0" w:tplc="0C487CF2">
      <w:start w:val="1"/>
      <w:numFmt w:val="decimal"/>
      <w:lvlText w:val="%1."/>
      <w:lvlJc w:val="left"/>
      <w:pPr>
        <w:ind w:left="720" w:hanging="360"/>
      </w:pPr>
      <w:rPr>
        <w:rFonts w:ascii="Segoe UI" w:hAnsi="Segoe UI" w:cs="Segoe UI"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231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tpwzr0o9ad5he2st552vatx9pevvspeefv&quot;&gt;GHStim&lt;record-ids&gt;&lt;item&gt;1&lt;/item&gt;&lt;item&gt;50&lt;/item&gt;&lt;item&gt;65&lt;/item&gt;&lt;item&gt;99&lt;/item&gt;&lt;item&gt;123&lt;/item&gt;&lt;item&gt;124&lt;/item&gt;&lt;item&gt;125&lt;/item&gt;&lt;item&gt;127&lt;/item&gt;&lt;item&gt;130&lt;/item&gt;&lt;item&gt;131&lt;/item&gt;&lt;item&gt;132&lt;/item&gt;&lt;item&gt;134&lt;/item&gt;&lt;item&gt;135&lt;/item&gt;&lt;item&gt;136&lt;/item&gt;&lt;/record-ids&gt;&lt;/item&gt;&lt;/Libraries&gt;"/>
  </w:docVars>
  <w:rsids>
    <w:rsidRoot w:val="003914D3"/>
    <w:rsid w:val="000143C6"/>
    <w:rsid w:val="00014DC3"/>
    <w:rsid w:val="00015AED"/>
    <w:rsid w:val="00017D6F"/>
    <w:rsid w:val="00020AFD"/>
    <w:rsid w:val="0002298C"/>
    <w:rsid w:val="00025E5E"/>
    <w:rsid w:val="00085336"/>
    <w:rsid w:val="00087124"/>
    <w:rsid w:val="000A35C6"/>
    <w:rsid w:val="000B0041"/>
    <w:rsid w:val="000B172B"/>
    <w:rsid w:val="000B5ADE"/>
    <w:rsid w:val="000C16F5"/>
    <w:rsid w:val="000D029B"/>
    <w:rsid w:val="000D6362"/>
    <w:rsid w:val="000E7097"/>
    <w:rsid w:val="000F01F5"/>
    <w:rsid w:val="000F31BA"/>
    <w:rsid w:val="000F3D7B"/>
    <w:rsid w:val="00102592"/>
    <w:rsid w:val="0010723B"/>
    <w:rsid w:val="00141DBD"/>
    <w:rsid w:val="001428E6"/>
    <w:rsid w:val="0014506A"/>
    <w:rsid w:val="00152E9A"/>
    <w:rsid w:val="00155C74"/>
    <w:rsid w:val="00160F5A"/>
    <w:rsid w:val="00161F0B"/>
    <w:rsid w:val="0018453D"/>
    <w:rsid w:val="00187F3B"/>
    <w:rsid w:val="001A77CD"/>
    <w:rsid w:val="001B2F59"/>
    <w:rsid w:val="001C5F76"/>
    <w:rsid w:val="001D26BF"/>
    <w:rsid w:val="001D739D"/>
    <w:rsid w:val="001E016E"/>
    <w:rsid w:val="001E145F"/>
    <w:rsid w:val="0020298C"/>
    <w:rsid w:val="00225C21"/>
    <w:rsid w:val="002264BC"/>
    <w:rsid w:val="002314AF"/>
    <w:rsid w:val="00236C8F"/>
    <w:rsid w:val="00240314"/>
    <w:rsid w:val="0024262C"/>
    <w:rsid w:val="00251431"/>
    <w:rsid w:val="002619C4"/>
    <w:rsid w:val="0028311B"/>
    <w:rsid w:val="002968A6"/>
    <w:rsid w:val="002A2535"/>
    <w:rsid w:val="002B288F"/>
    <w:rsid w:val="002B2DF9"/>
    <w:rsid w:val="002D7A64"/>
    <w:rsid w:val="00321970"/>
    <w:rsid w:val="00323BE9"/>
    <w:rsid w:val="0033682E"/>
    <w:rsid w:val="00341E74"/>
    <w:rsid w:val="00343427"/>
    <w:rsid w:val="00360645"/>
    <w:rsid w:val="00361506"/>
    <w:rsid w:val="0036214C"/>
    <w:rsid w:val="003654B7"/>
    <w:rsid w:val="003714B3"/>
    <w:rsid w:val="00380D59"/>
    <w:rsid w:val="003914D3"/>
    <w:rsid w:val="0039453A"/>
    <w:rsid w:val="003A2B29"/>
    <w:rsid w:val="003E69ED"/>
    <w:rsid w:val="00415264"/>
    <w:rsid w:val="0042274F"/>
    <w:rsid w:val="00427EC0"/>
    <w:rsid w:val="0043323D"/>
    <w:rsid w:val="00453338"/>
    <w:rsid w:val="00455EB7"/>
    <w:rsid w:val="00466CDD"/>
    <w:rsid w:val="00474A04"/>
    <w:rsid w:val="00481007"/>
    <w:rsid w:val="00486D43"/>
    <w:rsid w:val="004B2117"/>
    <w:rsid w:val="004D16C6"/>
    <w:rsid w:val="004E6F57"/>
    <w:rsid w:val="00511CB7"/>
    <w:rsid w:val="00512CB7"/>
    <w:rsid w:val="005167DD"/>
    <w:rsid w:val="005269BE"/>
    <w:rsid w:val="0056701A"/>
    <w:rsid w:val="005905B1"/>
    <w:rsid w:val="0059192F"/>
    <w:rsid w:val="00597534"/>
    <w:rsid w:val="005B545E"/>
    <w:rsid w:val="005B7C47"/>
    <w:rsid w:val="005C540B"/>
    <w:rsid w:val="005D1BFE"/>
    <w:rsid w:val="005E0C03"/>
    <w:rsid w:val="005E2B38"/>
    <w:rsid w:val="005E4F6E"/>
    <w:rsid w:val="005E7DC5"/>
    <w:rsid w:val="00600AC4"/>
    <w:rsid w:val="00612969"/>
    <w:rsid w:val="0062527A"/>
    <w:rsid w:val="00626483"/>
    <w:rsid w:val="00633B0B"/>
    <w:rsid w:val="00633CB9"/>
    <w:rsid w:val="00661F5A"/>
    <w:rsid w:val="00666300"/>
    <w:rsid w:val="00666FE7"/>
    <w:rsid w:val="00681F47"/>
    <w:rsid w:val="0068447B"/>
    <w:rsid w:val="00694712"/>
    <w:rsid w:val="006B3914"/>
    <w:rsid w:val="006B53F6"/>
    <w:rsid w:val="006D509D"/>
    <w:rsid w:val="006D631F"/>
    <w:rsid w:val="006E5ABC"/>
    <w:rsid w:val="006E7286"/>
    <w:rsid w:val="0070655B"/>
    <w:rsid w:val="0073224E"/>
    <w:rsid w:val="007372B7"/>
    <w:rsid w:val="0073754A"/>
    <w:rsid w:val="00743A4E"/>
    <w:rsid w:val="0075721F"/>
    <w:rsid w:val="007617CF"/>
    <w:rsid w:val="007802C6"/>
    <w:rsid w:val="00787316"/>
    <w:rsid w:val="00794098"/>
    <w:rsid w:val="007B55CD"/>
    <w:rsid w:val="007C284D"/>
    <w:rsid w:val="007D166C"/>
    <w:rsid w:val="007D418D"/>
    <w:rsid w:val="007F175C"/>
    <w:rsid w:val="007F326D"/>
    <w:rsid w:val="0080214D"/>
    <w:rsid w:val="008129F2"/>
    <w:rsid w:val="008143FD"/>
    <w:rsid w:val="00821110"/>
    <w:rsid w:val="008432D4"/>
    <w:rsid w:val="00850C6D"/>
    <w:rsid w:val="0086543F"/>
    <w:rsid w:val="0089475C"/>
    <w:rsid w:val="008971DC"/>
    <w:rsid w:val="008A021D"/>
    <w:rsid w:val="008A76CD"/>
    <w:rsid w:val="008C0782"/>
    <w:rsid w:val="008C0871"/>
    <w:rsid w:val="008C5F60"/>
    <w:rsid w:val="008D405C"/>
    <w:rsid w:val="008E55DB"/>
    <w:rsid w:val="009146CA"/>
    <w:rsid w:val="00915DE3"/>
    <w:rsid w:val="0094470E"/>
    <w:rsid w:val="0095640F"/>
    <w:rsid w:val="00974307"/>
    <w:rsid w:val="00992108"/>
    <w:rsid w:val="0099567E"/>
    <w:rsid w:val="009A6510"/>
    <w:rsid w:val="009B184E"/>
    <w:rsid w:val="009B2F48"/>
    <w:rsid w:val="009B4C5E"/>
    <w:rsid w:val="009C08EC"/>
    <w:rsid w:val="009C7A83"/>
    <w:rsid w:val="009D0982"/>
    <w:rsid w:val="009E18C6"/>
    <w:rsid w:val="009E5938"/>
    <w:rsid w:val="009E72AE"/>
    <w:rsid w:val="009F4A64"/>
    <w:rsid w:val="00A1222A"/>
    <w:rsid w:val="00A14E92"/>
    <w:rsid w:val="00A33CB3"/>
    <w:rsid w:val="00A35631"/>
    <w:rsid w:val="00A40B00"/>
    <w:rsid w:val="00A56316"/>
    <w:rsid w:val="00A8563C"/>
    <w:rsid w:val="00A934C7"/>
    <w:rsid w:val="00A937DB"/>
    <w:rsid w:val="00A96797"/>
    <w:rsid w:val="00AA6A75"/>
    <w:rsid w:val="00AD0D9C"/>
    <w:rsid w:val="00AD65A0"/>
    <w:rsid w:val="00AE34C4"/>
    <w:rsid w:val="00B003BF"/>
    <w:rsid w:val="00B00D79"/>
    <w:rsid w:val="00B22508"/>
    <w:rsid w:val="00B31DFB"/>
    <w:rsid w:val="00B35404"/>
    <w:rsid w:val="00B35E97"/>
    <w:rsid w:val="00B415F2"/>
    <w:rsid w:val="00B427CF"/>
    <w:rsid w:val="00B44CA6"/>
    <w:rsid w:val="00B505EA"/>
    <w:rsid w:val="00B532B8"/>
    <w:rsid w:val="00B63ECC"/>
    <w:rsid w:val="00B64944"/>
    <w:rsid w:val="00B75E2B"/>
    <w:rsid w:val="00BA3C33"/>
    <w:rsid w:val="00BB6B4D"/>
    <w:rsid w:val="00BF3C21"/>
    <w:rsid w:val="00BF66F9"/>
    <w:rsid w:val="00BF6D99"/>
    <w:rsid w:val="00BF7418"/>
    <w:rsid w:val="00C07EBE"/>
    <w:rsid w:val="00C25EB8"/>
    <w:rsid w:val="00C266AA"/>
    <w:rsid w:val="00C27B9B"/>
    <w:rsid w:val="00C27CBD"/>
    <w:rsid w:val="00C44DBF"/>
    <w:rsid w:val="00C47133"/>
    <w:rsid w:val="00C6164B"/>
    <w:rsid w:val="00C62D1A"/>
    <w:rsid w:val="00C7093B"/>
    <w:rsid w:val="00C80F1E"/>
    <w:rsid w:val="00CA1FDF"/>
    <w:rsid w:val="00CA2C29"/>
    <w:rsid w:val="00CA7C75"/>
    <w:rsid w:val="00CB1FEC"/>
    <w:rsid w:val="00CB61F7"/>
    <w:rsid w:val="00CB735F"/>
    <w:rsid w:val="00CD13E6"/>
    <w:rsid w:val="00CE5092"/>
    <w:rsid w:val="00CE6A1D"/>
    <w:rsid w:val="00CF4D27"/>
    <w:rsid w:val="00D27118"/>
    <w:rsid w:val="00D27D92"/>
    <w:rsid w:val="00D30BFF"/>
    <w:rsid w:val="00D323EC"/>
    <w:rsid w:val="00D36F9E"/>
    <w:rsid w:val="00D37798"/>
    <w:rsid w:val="00D43C7D"/>
    <w:rsid w:val="00D45723"/>
    <w:rsid w:val="00D4637D"/>
    <w:rsid w:val="00D57952"/>
    <w:rsid w:val="00D67CD4"/>
    <w:rsid w:val="00D83749"/>
    <w:rsid w:val="00D849CB"/>
    <w:rsid w:val="00D92453"/>
    <w:rsid w:val="00D97FD2"/>
    <w:rsid w:val="00DA7AE4"/>
    <w:rsid w:val="00DB07C6"/>
    <w:rsid w:val="00DD12C3"/>
    <w:rsid w:val="00DD4B14"/>
    <w:rsid w:val="00DD74CE"/>
    <w:rsid w:val="00DE4459"/>
    <w:rsid w:val="00DF0FCE"/>
    <w:rsid w:val="00DF2286"/>
    <w:rsid w:val="00DF725D"/>
    <w:rsid w:val="00DF791E"/>
    <w:rsid w:val="00E02C72"/>
    <w:rsid w:val="00E03054"/>
    <w:rsid w:val="00E15A3E"/>
    <w:rsid w:val="00E22B50"/>
    <w:rsid w:val="00E24EB1"/>
    <w:rsid w:val="00E270CA"/>
    <w:rsid w:val="00E4172B"/>
    <w:rsid w:val="00E528F0"/>
    <w:rsid w:val="00E56AB4"/>
    <w:rsid w:val="00E66E3C"/>
    <w:rsid w:val="00E70FC7"/>
    <w:rsid w:val="00E72BD2"/>
    <w:rsid w:val="00EA5688"/>
    <w:rsid w:val="00EB4C84"/>
    <w:rsid w:val="00EB4D42"/>
    <w:rsid w:val="00EB5D27"/>
    <w:rsid w:val="00EB65DB"/>
    <w:rsid w:val="00EC73E3"/>
    <w:rsid w:val="00EF36F3"/>
    <w:rsid w:val="00F16CE7"/>
    <w:rsid w:val="00F176D2"/>
    <w:rsid w:val="00F35022"/>
    <w:rsid w:val="00F359A2"/>
    <w:rsid w:val="00F42D90"/>
    <w:rsid w:val="00F47001"/>
    <w:rsid w:val="00F81956"/>
    <w:rsid w:val="00F90150"/>
    <w:rsid w:val="00F9237D"/>
    <w:rsid w:val="00FA1D19"/>
    <w:rsid w:val="00FA7A85"/>
    <w:rsid w:val="00FB014C"/>
    <w:rsid w:val="00FB4913"/>
    <w:rsid w:val="00FB7543"/>
    <w:rsid w:val="00FE7E6B"/>
    <w:rsid w:val="00FF2831"/>
    <w:rsid w:val="00FF55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2822"/>
  <w15:chartTrackingRefBased/>
  <w15:docId w15:val="{BE2AA16C-C6F8-4A2B-B8C7-C38145D22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E72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3914D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4DC3"/>
    <w:pPr>
      <w:ind w:left="720"/>
      <w:contextualSpacing/>
    </w:pPr>
  </w:style>
  <w:style w:type="paragraph" w:styleId="BalloonText">
    <w:name w:val="Balloon Text"/>
    <w:basedOn w:val="Normal"/>
    <w:link w:val="BalloonTextChar"/>
    <w:uiPriority w:val="99"/>
    <w:semiHidden/>
    <w:unhideWhenUsed/>
    <w:rsid w:val="00141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DBD"/>
    <w:rPr>
      <w:rFonts w:ascii="Segoe UI" w:hAnsi="Segoe UI" w:cs="Segoe UI"/>
      <w:sz w:val="18"/>
      <w:szCs w:val="18"/>
    </w:rPr>
  </w:style>
  <w:style w:type="paragraph" w:styleId="Revision">
    <w:name w:val="Revision"/>
    <w:hidden/>
    <w:uiPriority w:val="99"/>
    <w:semiHidden/>
    <w:rsid w:val="00D57952"/>
    <w:pPr>
      <w:spacing w:after="0" w:line="240" w:lineRule="auto"/>
    </w:pPr>
  </w:style>
  <w:style w:type="paragraph" w:customStyle="1" w:styleId="EndNoteBibliographyTitle">
    <w:name w:val="EndNote Bibliography Title"/>
    <w:basedOn w:val="Normal"/>
    <w:link w:val="EndNoteBibliographyTitleChar"/>
    <w:rsid w:val="00087124"/>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087124"/>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087124"/>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087124"/>
    <w:pPr>
      <w:spacing w:line="240" w:lineRule="auto"/>
    </w:pPr>
    <w:rPr>
      <w:rFonts w:ascii="Calibri" w:hAnsi="Calibri" w:cs="Calibri"/>
      <w:noProof/>
    </w:rPr>
  </w:style>
  <w:style w:type="character" w:customStyle="1" w:styleId="EndNoteBibliographyChar">
    <w:name w:val="EndNote Bibliography Char"/>
    <w:basedOn w:val="NormalWebChar"/>
    <w:link w:val="EndNoteBibliography"/>
    <w:rsid w:val="00087124"/>
    <w:rPr>
      <w:rFonts w:ascii="Calibri" w:eastAsia="Times New Roman" w:hAnsi="Calibri" w:cs="Calibri"/>
      <w:noProof/>
      <w:sz w:val="24"/>
      <w:szCs w:val="24"/>
    </w:rPr>
  </w:style>
  <w:style w:type="character" w:customStyle="1" w:styleId="Heading2Char">
    <w:name w:val="Heading 2 Char"/>
    <w:basedOn w:val="DefaultParagraphFont"/>
    <w:link w:val="Heading2"/>
    <w:uiPriority w:val="9"/>
    <w:rsid w:val="006E7286"/>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F16CE7"/>
    <w:rPr>
      <w:sz w:val="16"/>
      <w:szCs w:val="16"/>
    </w:rPr>
  </w:style>
  <w:style w:type="paragraph" w:styleId="CommentText">
    <w:name w:val="annotation text"/>
    <w:basedOn w:val="Normal"/>
    <w:link w:val="CommentTextChar"/>
    <w:uiPriority w:val="99"/>
    <w:unhideWhenUsed/>
    <w:rsid w:val="00F16CE7"/>
    <w:pPr>
      <w:spacing w:line="240" w:lineRule="auto"/>
    </w:pPr>
    <w:rPr>
      <w:sz w:val="20"/>
      <w:szCs w:val="20"/>
    </w:rPr>
  </w:style>
  <w:style w:type="character" w:customStyle="1" w:styleId="CommentTextChar">
    <w:name w:val="Comment Text Char"/>
    <w:basedOn w:val="DefaultParagraphFont"/>
    <w:link w:val="CommentText"/>
    <w:uiPriority w:val="99"/>
    <w:rsid w:val="00F16CE7"/>
    <w:rPr>
      <w:sz w:val="20"/>
      <w:szCs w:val="20"/>
    </w:rPr>
  </w:style>
  <w:style w:type="paragraph" w:styleId="CommentSubject">
    <w:name w:val="annotation subject"/>
    <w:basedOn w:val="CommentText"/>
    <w:next w:val="CommentText"/>
    <w:link w:val="CommentSubjectChar"/>
    <w:uiPriority w:val="99"/>
    <w:semiHidden/>
    <w:unhideWhenUsed/>
    <w:rsid w:val="00F16CE7"/>
    <w:rPr>
      <w:b/>
      <w:bCs/>
    </w:rPr>
  </w:style>
  <w:style w:type="character" w:customStyle="1" w:styleId="CommentSubjectChar">
    <w:name w:val="Comment Subject Char"/>
    <w:basedOn w:val="CommentTextChar"/>
    <w:link w:val="CommentSubject"/>
    <w:uiPriority w:val="99"/>
    <w:semiHidden/>
    <w:rsid w:val="00F16CE7"/>
    <w:rPr>
      <w:b/>
      <w:bCs/>
      <w:sz w:val="20"/>
      <w:szCs w:val="20"/>
    </w:rPr>
  </w:style>
  <w:style w:type="character" w:customStyle="1" w:styleId="ff5">
    <w:name w:val="ff5"/>
    <w:basedOn w:val="DefaultParagraphFont"/>
    <w:rsid w:val="00225C21"/>
  </w:style>
  <w:style w:type="character" w:customStyle="1" w:styleId="a">
    <w:name w:val="_"/>
    <w:basedOn w:val="DefaultParagraphFont"/>
    <w:rsid w:val="00225C21"/>
  </w:style>
  <w:style w:type="table" w:styleId="TableGrid">
    <w:name w:val="Table Grid"/>
    <w:basedOn w:val="TableNormal"/>
    <w:uiPriority w:val="39"/>
    <w:rsid w:val="00812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129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129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8447B"/>
    <w:rPr>
      <w:color w:val="0563C1" w:themeColor="hyperlink"/>
      <w:u w:val="single"/>
    </w:rPr>
  </w:style>
  <w:style w:type="character" w:styleId="UnresolvedMention">
    <w:name w:val="Unresolved Mention"/>
    <w:basedOn w:val="DefaultParagraphFont"/>
    <w:uiPriority w:val="99"/>
    <w:semiHidden/>
    <w:unhideWhenUsed/>
    <w:rsid w:val="00684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9407">
      <w:bodyDiv w:val="1"/>
      <w:marLeft w:val="0"/>
      <w:marRight w:val="0"/>
      <w:marTop w:val="0"/>
      <w:marBottom w:val="0"/>
      <w:divBdr>
        <w:top w:val="none" w:sz="0" w:space="0" w:color="auto"/>
        <w:left w:val="none" w:sz="0" w:space="0" w:color="auto"/>
        <w:bottom w:val="none" w:sz="0" w:space="0" w:color="auto"/>
        <w:right w:val="none" w:sz="0" w:space="0" w:color="auto"/>
      </w:divBdr>
    </w:div>
    <w:div w:id="244723704">
      <w:bodyDiv w:val="1"/>
      <w:marLeft w:val="0"/>
      <w:marRight w:val="0"/>
      <w:marTop w:val="0"/>
      <w:marBottom w:val="0"/>
      <w:divBdr>
        <w:top w:val="none" w:sz="0" w:space="0" w:color="auto"/>
        <w:left w:val="none" w:sz="0" w:space="0" w:color="auto"/>
        <w:bottom w:val="none" w:sz="0" w:space="0" w:color="auto"/>
        <w:right w:val="none" w:sz="0" w:space="0" w:color="auto"/>
      </w:divBdr>
    </w:div>
    <w:div w:id="399787415">
      <w:bodyDiv w:val="1"/>
      <w:marLeft w:val="0"/>
      <w:marRight w:val="0"/>
      <w:marTop w:val="0"/>
      <w:marBottom w:val="0"/>
      <w:divBdr>
        <w:top w:val="none" w:sz="0" w:space="0" w:color="auto"/>
        <w:left w:val="none" w:sz="0" w:space="0" w:color="auto"/>
        <w:bottom w:val="none" w:sz="0" w:space="0" w:color="auto"/>
        <w:right w:val="none" w:sz="0" w:space="0" w:color="auto"/>
      </w:divBdr>
    </w:div>
    <w:div w:id="523054440">
      <w:bodyDiv w:val="1"/>
      <w:marLeft w:val="0"/>
      <w:marRight w:val="0"/>
      <w:marTop w:val="0"/>
      <w:marBottom w:val="0"/>
      <w:divBdr>
        <w:top w:val="none" w:sz="0" w:space="0" w:color="auto"/>
        <w:left w:val="none" w:sz="0" w:space="0" w:color="auto"/>
        <w:bottom w:val="none" w:sz="0" w:space="0" w:color="auto"/>
        <w:right w:val="none" w:sz="0" w:space="0" w:color="auto"/>
      </w:divBdr>
      <w:divsChild>
        <w:div w:id="1906792091">
          <w:marLeft w:val="0"/>
          <w:marRight w:val="0"/>
          <w:marTop w:val="0"/>
          <w:marBottom w:val="0"/>
          <w:divBdr>
            <w:top w:val="none" w:sz="0" w:space="0" w:color="auto"/>
            <w:left w:val="none" w:sz="0" w:space="0" w:color="auto"/>
            <w:bottom w:val="none" w:sz="0" w:space="0" w:color="auto"/>
            <w:right w:val="none" w:sz="0" w:space="0" w:color="auto"/>
          </w:divBdr>
          <w:divsChild>
            <w:div w:id="1122310889">
              <w:marLeft w:val="0"/>
              <w:marRight w:val="0"/>
              <w:marTop w:val="0"/>
              <w:marBottom w:val="0"/>
              <w:divBdr>
                <w:top w:val="none" w:sz="0" w:space="0" w:color="auto"/>
                <w:left w:val="none" w:sz="0" w:space="0" w:color="auto"/>
                <w:bottom w:val="none" w:sz="0" w:space="0" w:color="auto"/>
                <w:right w:val="none" w:sz="0" w:space="0" w:color="auto"/>
              </w:divBdr>
              <w:divsChild>
                <w:div w:id="1140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334443">
      <w:bodyDiv w:val="1"/>
      <w:marLeft w:val="0"/>
      <w:marRight w:val="0"/>
      <w:marTop w:val="0"/>
      <w:marBottom w:val="0"/>
      <w:divBdr>
        <w:top w:val="none" w:sz="0" w:space="0" w:color="auto"/>
        <w:left w:val="none" w:sz="0" w:space="0" w:color="auto"/>
        <w:bottom w:val="none" w:sz="0" w:space="0" w:color="auto"/>
        <w:right w:val="none" w:sz="0" w:space="0" w:color="auto"/>
      </w:divBdr>
    </w:div>
    <w:div w:id="1421487735">
      <w:bodyDiv w:val="1"/>
      <w:marLeft w:val="0"/>
      <w:marRight w:val="0"/>
      <w:marTop w:val="0"/>
      <w:marBottom w:val="0"/>
      <w:divBdr>
        <w:top w:val="none" w:sz="0" w:space="0" w:color="auto"/>
        <w:left w:val="none" w:sz="0" w:space="0" w:color="auto"/>
        <w:bottom w:val="none" w:sz="0" w:space="0" w:color="auto"/>
        <w:right w:val="none" w:sz="0" w:space="0" w:color="auto"/>
      </w:divBdr>
    </w:div>
    <w:div w:id="1463619351">
      <w:bodyDiv w:val="1"/>
      <w:marLeft w:val="0"/>
      <w:marRight w:val="0"/>
      <w:marTop w:val="0"/>
      <w:marBottom w:val="0"/>
      <w:divBdr>
        <w:top w:val="none" w:sz="0" w:space="0" w:color="auto"/>
        <w:left w:val="none" w:sz="0" w:space="0" w:color="auto"/>
        <w:bottom w:val="none" w:sz="0" w:space="0" w:color="auto"/>
        <w:right w:val="none" w:sz="0" w:space="0" w:color="auto"/>
      </w:divBdr>
      <w:divsChild>
        <w:div w:id="1441413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42246">
              <w:marLeft w:val="0"/>
              <w:marRight w:val="0"/>
              <w:marTop w:val="0"/>
              <w:marBottom w:val="0"/>
              <w:divBdr>
                <w:top w:val="none" w:sz="0" w:space="0" w:color="auto"/>
                <w:left w:val="none" w:sz="0" w:space="0" w:color="auto"/>
                <w:bottom w:val="none" w:sz="0" w:space="0" w:color="auto"/>
                <w:right w:val="none" w:sz="0" w:space="0" w:color="auto"/>
              </w:divBdr>
              <w:divsChild>
                <w:div w:id="20483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6465">
      <w:bodyDiv w:val="1"/>
      <w:marLeft w:val="0"/>
      <w:marRight w:val="0"/>
      <w:marTop w:val="0"/>
      <w:marBottom w:val="0"/>
      <w:divBdr>
        <w:top w:val="none" w:sz="0" w:space="0" w:color="auto"/>
        <w:left w:val="none" w:sz="0" w:space="0" w:color="auto"/>
        <w:bottom w:val="none" w:sz="0" w:space="0" w:color="auto"/>
        <w:right w:val="none" w:sz="0" w:space="0" w:color="auto"/>
      </w:divBdr>
    </w:div>
    <w:div w:id="195717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l.yau@mssm.ed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ert.rapaport@mountsinai.org" TargetMode="External"/><Relationship Id="rId4" Type="http://schemas.openxmlformats.org/officeDocument/2006/relationships/settings" Target="settings.xml"/><Relationship Id="rId9" Type="http://schemas.openxmlformats.org/officeDocument/2006/relationships/hyperlink" Target="mailto:jlu34@nyit.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5C81E-D2B1-4B48-B12D-98B530B31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6084</Words>
  <Characters>34680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The Mount Sinai Health System</Company>
  <LinksUpToDate>false</LinksUpToDate>
  <CharactersWithSpaces>40683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Yau, Mabel</dc:creator>
  <cp:keywords/>
  <dc:description/>
  <cp:lastModifiedBy>Kenneth Feingold</cp:lastModifiedBy>
  <cp:revision>10</cp:revision>
  <dcterms:created xsi:type="dcterms:W3CDTF">2023-10-23T22:16:00Z</dcterms:created>
  <dcterms:modified xsi:type="dcterms:W3CDTF">2023-10-24T00:16:00Z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2023-10-18T14:01:03Z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a580d8ee-c950-4709-9412-bfd2e2a1df43</vt:lpwstr>
  </property>
  <property fmtid="{D5CDD505-2E9C-101B-9397-08002B2CF9AE}" pid="8" name="MSIP_Label_5e4b1be8-281e-475d-98b0-21c3457e5a46_ContentBits">
    <vt:lpwstr>0</vt:lpwstr>
  </property>
</Properties>
</file>