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DB7D0" w14:textId="128FECF1" w:rsidR="00BB7248" w:rsidRPr="00E52735" w:rsidRDefault="004242B8" w:rsidP="00E52735">
      <w:pPr>
        <w:spacing w:line="276" w:lineRule="auto"/>
        <w:rPr>
          <w:rFonts w:ascii="Arial" w:hAnsi="Arial" w:cs="Arial"/>
          <w:b/>
          <w:caps/>
          <w:sz w:val="28"/>
          <w:szCs w:val="28"/>
        </w:rPr>
      </w:pPr>
      <w:r w:rsidRPr="00E52735">
        <w:rPr>
          <w:rFonts w:ascii="Arial" w:hAnsi="Arial" w:cs="Arial"/>
          <w:b/>
          <w:caps/>
          <w:sz w:val="28"/>
          <w:szCs w:val="28"/>
        </w:rPr>
        <w:t>Lipid Screening in Youth</w:t>
      </w:r>
    </w:p>
    <w:p w14:paraId="5D2E2049" w14:textId="77777777" w:rsidR="004B1639" w:rsidRPr="00E52735" w:rsidRDefault="004B1639" w:rsidP="00E52735">
      <w:pPr>
        <w:spacing w:line="276" w:lineRule="auto"/>
        <w:rPr>
          <w:rFonts w:ascii="Arial" w:hAnsi="Arial" w:cs="Arial"/>
          <w:sz w:val="22"/>
          <w:szCs w:val="22"/>
        </w:rPr>
      </w:pPr>
    </w:p>
    <w:p w14:paraId="487DF83D" w14:textId="0B305497" w:rsidR="00E52735" w:rsidRPr="00E52735" w:rsidRDefault="004B1639" w:rsidP="00E52735">
      <w:pPr>
        <w:spacing w:line="276" w:lineRule="auto"/>
        <w:rPr>
          <w:rFonts w:ascii="Arial" w:hAnsi="Arial" w:cs="Arial"/>
          <w:b/>
          <w:bCs/>
          <w:sz w:val="22"/>
          <w:szCs w:val="22"/>
        </w:rPr>
      </w:pPr>
      <w:r w:rsidRPr="00E52735">
        <w:rPr>
          <w:rFonts w:ascii="Arial" w:hAnsi="Arial" w:cs="Arial"/>
          <w:b/>
          <w:bCs/>
          <w:sz w:val="22"/>
          <w:szCs w:val="22"/>
        </w:rPr>
        <w:t>Lindsay Eilers MD</w:t>
      </w:r>
      <w:r w:rsidR="00E52735">
        <w:rPr>
          <w:rFonts w:ascii="Arial" w:hAnsi="Arial" w:cs="Arial"/>
          <w:b/>
          <w:bCs/>
          <w:sz w:val="22"/>
          <w:szCs w:val="22"/>
        </w:rPr>
        <w:t xml:space="preserve">, </w:t>
      </w:r>
      <w:r w:rsidR="00E52735" w:rsidRPr="00E52735">
        <w:rPr>
          <w:rFonts w:ascii="Arial" w:hAnsi="Arial" w:cs="Arial"/>
          <w:sz w:val="20"/>
          <w:szCs w:val="20"/>
        </w:rPr>
        <w:t>Section of Pediatric Cardiology, Texas Children’s Hospital, Department of Pediatrics, Baylor College of Medicine, Houston, TX.</w:t>
      </w:r>
    </w:p>
    <w:p w14:paraId="23768CB5" w14:textId="30CF7F81" w:rsidR="00E52735" w:rsidRDefault="004B1639" w:rsidP="00E52735">
      <w:pPr>
        <w:spacing w:line="276" w:lineRule="auto"/>
        <w:rPr>
          <w:rFonts w:ascii="Arial" w:hAnsi="Arial" w:cs="Arial"/>
          <w:sz w:val="20"/>
          <w:szCs w:val="20"/>
        </w:rPr>
      </w:pPr>
      <w:r w:rsidRPr="00E52735">
        <w:rPr>
          <w:rFonts w:ascii="Arial" w:hAnsi="Arial" w:cs="Arial"/>
          <w:b/>
          <w:bCs/>
          <w:sz w:val="22"/>
          <w:szCs w:val="22"/>
        </w:rPr>
        <w:t>Justin P Zachariah MD MPH</w:t>
      </w:r>
      <w:r w:rsidR="00E52735">
        <w:rPr>
          <w:rFonts w:ascii="Arial" w:hAnsi="Arial" w:cs="Arial"/>
          <w:b/>
          <w:bCs/>
          <w:sz w:val="22"/>
          <w:szCs w:val="22"/>
        </w:rPr>
        <w:t xml:space="preserve">, </w:t>
      </w:r>
      <w:r w:rsidR="00E52735" w:rsidRPr="00E52735">
        <w:rPr>
          <w:rFonts w:ascii="Arial" w:hAnsi="Arial" w:cs="Arial"/>
          <w:sz w:val="20"/>
          <w:szCs w:val="20"/>
        </w:rPr>
        <w:t>Section of Pediatric Cardiology, Texas Children’s Hospital, Department of Pediatrics, Baylor College of Medicine, Houston, TX</w:t>
      </w:r>
      <w:r w:rsidR="00E52735" w:rsidRPr="004723E0">
        <w:rPr>
          <w:rFonts w:ascii="Arial" w:hAnsi="Arial" w:cs="Arial"/>
          <w:sz w:val="20"/>
          <w:szCs w:val="20"/>
        </w:rPr>
        <w:t xml:space="preserve">. </w:t>
      </w:r>
      <w:hyperlink r:id="rId4" w:history="1">
        <w:r w:rsidR="00E52735" w:rsidRPr="004723E0">
          <w:rPr>
            <w:rStyle w:val="Hyperlink"/>
            <w:rFonts w:ascii="Arial" w:hAnsi="Arial" w:cs="Arial"/>
            <w:color w:val="auto"/>
            <w:sz w:val="20"/>
            <w:szCs w:val="20"/>
            <w:u w:val="none"/>
          </w:rPr>
          <w:t>justin.zachariah@bcm.edu</w:t>
        </w:r>
      </w:hyperlink>
    </w:p>
    <w:p w14:paraId="0943A049" w14:textId="235B3A54" w:rsidR="00E52735" w:rsidRDefault="00E52735" w:rsidP="00E52735">
      <w:pPr>
        <w:spacing w:line="276" w:lineRule="auto"/>
        <w:rPr>
          <w:rFonts w:ascii="Arial" w:hAnsi="Arial" w:cs="Arial"/>
          <w:sz w:val="20"/>
          <w:szCs w:val="20"/>
        </w:rPr>
      </w:pPr>
    </w:p>
    <w:p w14:paraId="7DD96069" w14:textId="02FDA1B0" w:rsidR="00E52735" w:rsidRDefault="00E52735" w:rsidP="00E52735">
      <w:pPr>
        <w:spacing w:line="276" w:lineRule="auto"/>
        <w:rPr>
          <w:rFonts w:ascii="Arial" w:hAnsi="Arial" w:cs="Arial"/>
          <w:b/>
          <w:bCs/>
          <w:sz w:val="22"/>
          <w:szCs w:val="22"/>
        </w:rPr>
      </w:pPr>
      <w:r w:rsidRPr="00E52735">
        <w:rPr>
          <w:rFonts w:ascii="Arial" w:hAnsi="Arial" w:cs="Arial"/>
          <w:b/>
          <w:bCs/>
          <w:sz w:val="22"/>
          <w:szCs w:val="22"/>
        </w:rPr>
        <w:t>Updated January 1</w:t>
      </w:r>
      <w:r w:rsidR="008546DF">
        <w:rPr>
          <w:rFonts w:ascii="Arial" w:hAnsi="Arial" w:cs="Arial"/>
          <w:b/>
          <w:bCs/>
          <w:sz w:val="22"/>
          <w:szCs w:val="22"/>
        </w:rPr>
        <w:t>5</w:t>
      </w:r>
      <w:r w:rsidRPr="00E52735">
        <w:rPr>
          <w:rFonts w:ascii="Arial" w:hAnsi="Arial" w:cs="Arial"/>
          <w:b/>
          <w:bCs/>
          <w:sz w:val="22"/>
          <w:szCs w:val="22"/>
        </w:rPr>
        <w:t>, 2020</w:t>
      </w:r>
    </w:p>
    <w:p w14:paraId="7A991EDF" w14:textId="5F423F01" w:rsidR="00E52735" w:rsidRDefault="00E52735" w:rsidP="00E52735">
      <w:pPr>
        <w:spacing w:line="276" w:lineRule="auto"/>
        <w:rPr>
          <w:rFonts w:ascii="Arial" w:hAnsi="Arial" w:cs="Arial"/>
          <w:b/>
          <w:bCs/>
          <w:sz w:val="22"/>
          <w:szCs w:val="22"/>
        </w:rPr>
      </w:pPr>
    </w:p>
    <w:p w14:paraId="26C899C3" w14:textId="32B606A9" w:rsidR="004242B8" w:rsidRPr="008546DF" w:rsidRDefault="004242B8" w:rsidP="00E52735">
      <w:pPr>
        <w:spacing w:line="276" w:lineRule="auto"/>
        <w:rPr>
          <w:rFonts w:ascii="Arial" w:hAnsi="Arial" w:cs="Arial"/>
          <w:b/>
          <w:caps/>
          <w:color w:val="0070C0"/>
          <w:sz w:val="22"/>
          <w:szCs w:val="22"/>
        </w:rPr>
      </w:pPr>
      <w:r w:rsidRPr="008546DF">
        <w:rPr>
          <w:rFonts w:ascii="Arial" w:hAnsi="Arial" w:cs="Arial"/>
          <w:b/>
          <w:caps/>
          <w:color w:val="0070C0"/>
          <w:sz w:val="22"/>
          <w:szCs w:val="22"/>
        </w:rPr>
        <w:t>Abstract</w:t>
      </w:r>
    </w:p>
    <w:p w14:paraId="33D94EEF" w14:textId="77777777" w:rsidR="00E52735" w:rsidRDefault="00E52735" w:rsidP="00E52735">
      <w:pPr>
        <w:spacing w:line="276" w:lineRule="auto"/>
        <w:rPr>
          <w:rFonts w:ascii="Arial" w:eastAsia="Times New Roman" w:hAnsi="Arial" w:cs="Arial"/>
          <w:color w:val="000000"/>
          <w:sz w:val="22"/>
          <w:szCs w:val="22"/>
          <w:shd w:val="clear" w:color="auto" w:fill="FFFFFF"/>
        </w:rPr>
      </w:pPr>
    </w:p>
    <w:p w14:paraId="1EDBFE65" w14:textId="2D46EA49" w:rsidR="004242B8" w:rsidRPr="00E52735" w:rsidRDefault="004242B8" w:rsidP="00E52735">
      <w:pPr>
        <w:spacing w:line="276" w:lineRule="auto"/>
        <w:rPr>
          <w:rFonts w:ascii="Arial" w:eastAsia="Times New Roman" w:hAnsi="Arial" w:cs="Arial"/>
          <w:sz w:val="22"/>
          <w:szCs w:val="22"/>
        </w:rPr>
      </w:pPr>
      <w:r w:rsidRPr="00E52735">
        <w:rPr>
          <w:rFonts w:ascii="Arial" w:eastAsia="Times New Roman" w:hAnsi="Arial" w:cs="Arial"/>
          <w:color w:val="000000"/>
          <w:sz w:val="22"/>
          <w:szCs w:val="22"/>
          <w:shd w:val="clear" w:color="auto" w:fill="FFFFFF"/>
        </w:rPr>
        <w:t xml:space="preserve">As improvements in cardiovascular disease (CVD) risk reduction in </w:t>
      </w:r>
      <w:r w:rsidR="003163C3" w:rsidRPr="00E52735">
        <w:rPr>
          <w:rFonts w:ascii="Arial" w:eastAsia="Times New Roman" w:hAnsi="Arial" w:cs="Arial"/>
          <w:color w:val="000000"/>
          <w:sz w:val="22"/>
          <w:szCs w:val="22"/>
          <w:shd w:val="clear" w:color="auto" w:fill="FFFFFF"/>
        </w:rPr>
        <w:t>adults’</w:t>
      </w:r>
      <w:r w:rsidRPr="00E52735">
        <w:rPr>
          <w:rFonts w:ascii="Arial" w:eastAsia="Times New Roman" w:hAnsi="Arial" w:cs="Arial"/>
          <w:color w:val="000000"/>
          <w:sz w:val="22"/>
          <w:szCs w:val="22"/>
          <w:shd w:val="clear" w:color="auto" w:fill="FFFFFF"/>
        </w:rPr>
        <w:t xml:space="preserve"> plateau and risk factor accumulation in youth accumulates, focus is shifting to children as the future of CVD prevention. Abnormal lipid levels are relatively common in the pediatric population and treatments are available and effective thereby supporting the need to screen children for abnormal lipids. Recent data suggests that lipid screening is occurring in youth but is neither detecting the expected proportion of affected individuals nor translating into higher rates of therapy. Future work should expand on current screening efforts and overcome identified barriers to lipid screening toward the goal of avoiding CVD events and maintaining the ideal CVD health of childhood throughout the life course.</w:t>
      </w:r>
    </w:p>
    <w:p w14:paraId="4C0FAB9A" w14:textId="77777777" w:rsidR="00E52735" w:rsidRDefault="00E52735" w:rsidP="00E52735">
      <w:pPr>
        <w:pStyle w:val="NormalWeb"/>
        <w:spacing w:before="0" w:beforeAutospacing="0" w:after="0" w:afterAutospacing="0" w:line="276" w:lineRule="auto"/>
        <w:rPr>
          <w:rFonts w:ascii="Arial" w:hAnsi="Arial" w:cs="Arial"/>
          <w:sz w:val="22"/>
          <w:szCs w:val="22"/>
          <w:u w:val="single"/>
        </w:rPr>
      </w:pPr>
    </w:p>
    <w:p w14:paraId="58DCDB3A" w14:textId="35D852E7" w:rsidR="004242B8" w:rsidRPr="008546DF" w:rsidRDefault="004242B8" w:rsidP="00E52735">
      <w:pPr>
        <w:pStyle w:val="NormalWeb"/>
        <w:spacing w:before="0" w:beforeAutospacing="0" w:after="0" w:afterAutospacing="0" w:line="276" w:lineRule="auto"/>
        <w:rPr>
          <w:rFonts w:ascii="Arial" w:hAnsi="Arial" w:cs="Arial"/>
          <w:b/>
          <w:caps/>
          <w:color w:val="0070C0"/>
          <w:sz w:val="22"/>
          <w:szCs w:val="22"/>
        </w:rPr>
      </w:pPr>
      <w:r w:rsidRPr="008546DF">
        <w:rPr>
          <w:rFonts w:ascii="Arial" w:hAnsi="Arial" w:cs="Arial"/>
          <w:b/>
          <w:caps/>
          <w:color w:val="0070C0"/>
          <w:sz w:val="22"/>
          <w:szCs w:val="22"/>
        </w:rPr>
        <w:t>Introduction</w:t>
      </w:r>
    </w:p>
    <w:p w14:paraId="2DB28D02" w14:textId="77777777" w:rsidR="00E52735" w:rsidRDefault="00E52735" w:rsidP="00E52735">
      <w:pPr>
        <w:pStyle w:val="NormalWeb"/>
        <w:spacing w:before="0" w:beforeAutospacing="0" w:after="0" w:afterAutospacing="0" w:line="276" w:lineRule="auto"/>
        <w:rPr>
          <w:rFonts w:ascii="Arial" w:hAnsi="Arial" w:cs="Arial"/>
          <w:color w:val="000000"/>
          <w:sz w:val="22"/>
          <w:szCs w:val="22"/>
        </w:rPr>
      </w:pPr>
    </w:p>
    <w:p w14:paraId="4B369429" w14:textId="1B72B131" w:rsidR="00A02D4A" w:rsidRPr="00E52735" w:rsidRDefault="004242B8" w:rsidP="00E52735">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 xml:space="preserve">Salutary trends in adult CVD mortality are documented and appear to stem largely from improvements in atherosclerotic risk factor </w:t>
      </w:r>
      <w:r w:rsidR="00EF7DF8" w:rsidRPr="00E52735">
        <w:rPr>
          <w:rFonts w:ascii="Arial" w:hAnsi="Arial" w:cs="Arial"/>
          <w:color w:val="000000"/>
          <w:sz w:val="22"/>
          <w:szCs w:val="22"/>
        </w:rPr>
        <w:t>treatment (</w:t>
      </w:r>
      <w:r w:rsidRPr="00E52735">
        <w:rPr>
          <w:rFonts w:ascii="Arial" w:hAnsi="Arial" w:cs="Arial"/>
          <w:color w:val="000000"/>
          <w:sz w:val="22"/>
          <w:szCs w:val="22"/>
        </w:rPr>
        <w:t>1)</w:t>
      </w:r>
      <w:r w:rsidR="00686E8D">
        <w:rPr>
          <w:rFonts w:ascii="Arial" w:hAnsi="Arial" w:cs="Arial"/>
          <w:color w:val="000000"/>
          <w:sz w:val="22"/>
          <w:szCs w:val="22"/>
        </w:rPr>
        <w:t>.</w:t>
      </w:r>
      <w:r w:rsidRPr="00E52735">
        <w:rPr>
          <w:rFonts w:ascii="Arial" w:hAnsi="Arial" w:cs="Arial"/>
          <w:color w:val="000000"/>
          <w:sz w:val="22"/>
          <w:szCs w:val="22"/>
        </w:rPr>
        <w:t xml:space="preserve"> But key danger signals are also present. First the rate of improvement is waning. Second and perhaps not coincidentally, recent advances focus on reducing thresholds for pharmacological risk factor management and thereby enlarge the proportion of the population eligible for therapy</w:t>
      </w:r>
      <w:r w:rsidR="00333BA8" w:rsidRPr="00E52735">
        <w:rPr>
          <w:rFonts w:ascii="Arial" w:hAnsi="Arial" w:cs="Arial"/>
          <w:color w:val="000000"/>
          <w:sz w:val="22"/>
          <w:szCs w:val="22"/>
        </w:rPr>
        <w:t xml:space="preserve"> </w:t>
      </w:r>
      <w:r w:rsidRPr="00E52735">
        <w:rPr>
          <w:rFonts w:ascii="Arial" w:hAnsi="Arial" w:cs="Arial"/>
          <w:color w:val="000000"/>
          <w:sz w:val="22"/>
          <w:szCs w:val="22"/>
        </w:rPr>
        <w:t>(2, 3)</w:t>
      </w:r>
      <w:r w:rsidR="00686E8D">
        <w:rPr>
          <w:rFonts w:ascii="Arial" w:hAnsi="Arial" w:cs="Arial"/>
          <w:color w:val="000000"/>
          <w:sz w:val="22"/>
          <w:szCs w:val="22"/>
        </w:rPr>
        <w:t>.</w:t>
      </w:r>
      <w:r w:rsidRPr="00E52735">
        <w:rPr>
          <w:rFonts w:ascii="Arial" w:hAnsi="Arial" w:cs="Arial"/>
          <w:color w:val="000000"/>
          <w:sz w:val="22"/>
          <w:szCs w:val="22"/>
        </w:rPr>
        <w:t xml:space="preserve"> Finally, an </w:t>
      </w:r>
      <w:r w:rsidR="003163C3" w:rsidRPr="00E52735">
        <w:rPr>
          <w:rFonts w:ascii="Arial" w:hAnsi="Arial" w:cs="Arial"/>
          <w:color w:val="000000"/>
          <w:sz w:val="22"/>
          <w:szCs w:val="22"/>
        </w:rPr>
        <w:t>alarming trend</w:t>
      </w:r>
      <w:r w:rsidRPr="00E52735">
        <w:rPr>
          <w:rFonts w:ascii="Arial" w:hAnsi="Arial" w:cs="Arial"/>
          <w:color w:val="000000"/>
          <w:sz w:val="22"/>
          <w:szCs w:val="22"/>
        </w:rPr>
        <w:t xml:space="preserve"> toward high and increasing obesity, obesity-related dyslipidemia, and type 2 diabetes portend an impending tidal wave of CVD</w:t>
      </w:r>
      <w:r w:rsidR="00333BA8" w:rsidRPr="00E52735">
        <w:rPr>
          <w:rFonts w:ascii="Arial" w:hAnsi="Arial" w:cs="Arial"/>
          <w:color w:val="000000"/>
          <w:sz w:val="22"/>
          <w:szCs w:val="22"/>
        </w:rPr>
        <w:t xml:space="preserve"> </w:t>
      </w:r>
      <w:r w:rsidRPr="00E52735">
        <w:rPr>
          <w:rFonts w:ascii="Arial" w:hAnsi="Arial" w:cs="Arial"/>
          <w:color w:val="000000"/>
          <w:sz w:val="22"/>
          <w:szCs w:val="22"/>
        </w:rPr>
        <w:t>(1)</w:t>
      </w:r>
      <w:r w:rsidR="00686E8D">
        <w:rPr>
          <w:rFonts w:ascii="Arial" w:hAnsi="Arial" w:cs="Arial"/>
          <w:color w:val="000000"/>
          <w:sz w:val="22"/>
          <w:szCs w:val="22"/>
        </w:rPr>
        <w:t>.</w:t>
      </w:r>
    </w:p>
    <w:p w14:paraId="30F8BB33" w14:textId="77777777" w:rsidR="00E52735" w:rsidRDefault="00E52735" w:rsidP="00E52735">
      <w:pPr>
        <w:pStyle w:val="NormalWeb"/>
        <w:spacing w:before="0" w:beforeAutospacing="0" w:after="0" w:afterAutospacing="0" w:line="276" w:lineRule="auto"/>
        <w:rPr>
          <w:rFonts w:ascii="Arial" w:hAnsi="Arial" w:cs="Arial"/>
          <w:color w:val="000000"/>
          <w:sz w:val="22"/>
          <w:szCs w:val="22"/>
        </w:rPr>
      </w:pPr>
    </w:p>
    <w:p w14:paraId="22643724" w14:textId="5CD8ED06" w:rsidR="004B1639" w:rsidRPr="00E52735" w:rsidRDefault="00EA386C" w:rsidP="00E52735">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Recent data has demonstrated the first continuous decline in average life expectancy during peacetime in modern American history</w:t>
      </w:r>
      <w:r w:rsidR="006E2032" w:rsidRPr="00E52735">
        <w:rPr>
          <w:rFonts w:ascii="Arial" w:hAnsi="Arial" w:cs="Arial"/>
          <w:color w:val="000000"/>
          <w:sz w:val="22"/>
          <w:szCs w:val="22"/>
        </w:rPr>
        <w:t xml:space="preserve"> wherein some component is due to increasing ASCVD in older age groups</w:t>
      </w:r>
      <w:r w:rsidRPr="00E52735">
        <w:rPr>
          <w:rFonts w:ascii="Arial" w:hAnsi="Arial" w:cs="Arial"/>
          <w:sz w:val="22"/>
          <w:szCs w:val="22"/>
        </w:rPr>
        <w:t xml:space="preserve"> </w:t>
      </w:r>
      <w:r w:rsidR="00333BA8" w:rsidRPr="00E52735">
        <w:rPr>
          <w:rFonts w:ascii="Arial" w:hAnsi="Arial" w:cs="Arial"/>
          <w:sz w:val="22"/>
          <w:szCs w:val="22"/>
        </w:rPr>
        <w:t>(4)</w:t>
      </w:r>
      <w:r w:rsidR="00686E8D">
        <w:rPr>
          <w:rFonts w:ascii="Arial" w:hAnsi="Arial" w:cs="Arial"/>
          <w:sz w:val="22"/>
          <w:szCs w:val="22"/>
        </w:rPr>
        <w:t>.</w:t>
      </w:r>
      <w:r w:rsidR="00333BA8" w:rsidRPr="00E52735">
        <w:rPr>
          <w:rFonts w:ascii="Arial" w:hAnsi="Arial" w:cs="Arial"/>
          <w:sz w:val="22"/>
          <w:szCs w:val="22"/>
        </w:rPr>
        <w:t xml:space="preserve"> </w:t>
      </w:r>
      <w:r w:rsidR="00DB7A07" w:rsidRPr="00E52735">
        <w:rPr>
          <w:rFonts w:ascii="Arial" w:hAnsi="Arial" w:cs="Arial"/>
          <w:color w:val="000000"/>
          <w:sz w:val="22"/>
          <w:szCs w:val="22"/>
        </w:rPr>
        <w:t>Population data from 1999-2016 demonstrates lipid abnormalities in one-fifth of children and one-fourth of teenagers (</w:t>
      </w:r>
      <w:r w:rsidR="00333BA8" w:rsidRPr="00E52735">
        <w:rPr>
          <w:rFonts w:ascii="Arial" w:hAnsi="Arial" w:cs="Arial"/>
          <w:color w:val="000000"/>
          <w:sz w:val="22"/>
          <w:szCs w:val="22"/>
        </w:rPr>
        <w:t>5)</w:t>
      </w:r>
      <w:r w:rsidR="00686E8D">
        <w:rPr>
          <w:rFonts w:ascii="Arial" w:hAnsi="Arial" w:cs="Arial"/>
          <w:color w:val="000000"/>
          <w:sz w:val="22"/>
          <w:szCs w:val="22"/>
        </w:rPr>
        <w:t>.</w:t>
      </w:r>
      <w:r w:rsidR="00DB7A07" w:rsidRPr="00E52735">
        <w:rPr>
          <w:rFonts w:ascii="Arial" w:hAnsi="Arial" w:cs="Arial"/>
          <w:color w:val="000000"/>
          <w:sz w:val="22"/>
          <w:szCs w:val="22"/>
        </w:rPr>
        <w:t xml:space="preserve"> </w:t>
      </w:r>
      <w:r w:rsidR="004242B8" w:rsidRPr="00E52735">
        <w:rPr>
          <w:rFonts w:ascii="Arial" w:hAnsi="Arial" w:cs="Arial"/>
          <w:color w:val="000000"/>
          <w:sz w:val="22"/>
          <w:szCs w:val="22"/>
        </w:rPr>
        <w:t>At a point where progress is plateauing and efforts are being made to medicate wider swaths of the adult population, children offer an opportunity in the life course to further intensify CVD risk reduction. Childhood is a key time point for progress because children are already accumulating atherosclerotic phenotypic changes, have a high prevalence of CVD risk factors, are susceptible to deleterious lifestyle influences but are also malleable to lifestyle habit alterations. Typically</w:t>
      </w:r>
      <w:r w:rsidR="00E52735">
        <w:rPr>
          <w:rFonts w:ascii="Arial" w:hAnsi="Arial" w:cs="Arial"/>
          <w:color w:val="000000"/>
          <w:sz w:val="22"/>
          <w:szCs w:val="22"/>
        </w:rPr>
        <w:t>,</w:t>
      </w:r>
      <w:r w:rsidR="00AF6F72" w:rsidRPr="00E52735">
        <w:rPr>
          <w:rFonts w:ascii="Arial" w:hAnsi="Arial" w:cs="Arial"/>
          <w:color w:val="000000"/>
          <w:sz w:val="22"/>
          <w:szCs w:val="22"/>
        </w:rPr>
        <w:t xml:space="preserve"> </w:t>
      </w:r>
      <w:r w:rsidR="004242B8" w:rsidRPr="00E52735">
        <w:rPr>
          <w:rFonts w:ascii="Arial" w:hAnsi="Arial" w:cs="Arial"/>
          <w:color w:val="000000"/>
          <w:sz w:val="22"/>
          <w:szCs w:val="22"/>
        </w:rPr>
        <w:t xml:space="preserve">children have not yet suffered from actual CVD events nor are they likely to in youth. As CVD primary prevention is preventing the first CVD event by the treatment of risk factors, and secondary prevention is evading recurrent CVD events in patients with a history of CVD, primordial prevention aims to prevent or delay development of CVD risk factors. </w:t>
      </w:r>
    </w:p>
    <w:p w14:paraId="16E6BF0F" w14:textId="77777777" w:rsidR="00E52735" w:rsidRDefault="00E52735" w:rsidP="00E52735">
      <w:pPr>
        <w:pStyle w:val="NormalWeb"/>
        <w:spacing w:before="0" w:beforeAutospacing="0" w:after="0" w:afterAutospacing="0" w:line="276" w:lineRule="auto"/>
        <w:rPr>
          <w:rFonts w:ascii="Arial" w:hAnsi="Arial" w:cs="Arial"/>
          <w:color w:val="000000"/>
          <w:sz w:val="22"/>
          <w:szCs w:val="22"/>
        </w:rPr>
      </w:pPr>
    </w:p>
    <w:p w14:paraId="26BA1E52" w14:textId="24280AA0" w:rsidR="004B1639" w:rsidRDefault="004242B8" w:rsidP="00E52735">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Professional groups including the American Academy of Pediatrics, American Diabetes Association</w:t>
      </w:r>
      <w:r w:rsidR="004723E0">
        <w:rPr>
          <w:rFonts w:ascii="Arial" w:hAnsi="Arial" w:cs="Arial"/>
          <w:color w:val="000000"/>
          <w:sz w:val="22"/>
          <w:szCs w:val="22"/>
        </w:rPr>
        <w:t>,</w:t>
      </w:r>
      <w:r w:rsidRPr="00E52735">
        <w:rPr>
          <w:rFonts w:ascii="Arial" w:hAnsi="Arial" w:cs="Arial"/>
          <w:color w:val="000000"/>
          <w:sz w:val="22"/>
          <w:szCs w:val="22"/>
        </w:rPr>
        <w:t xml:space="preserve"> and governmental entities including the National Heart, Lung, and Blood Institute</w:t>
      </w:r>
      <w:r w:rsidR="00DB7A07" w:rsidRPr="00E52735">
        <w:rPr>
          <w:rFonts w:ascii="Arial" w:hAnsi="Arial" w:cs="Arial"/>
          <w:color w:val="000000"/>
          <w:sz w:val="22"/>
          <w:szCs w:val="22"/>
        </w:rPr>
        <w:t xml:space="preserve"> (NHLBI)</w:t>
      </w:r>
      <w:r w:rsidRPr="00E52735">
        <w:rPr>
          <w:rFonts w:ascii="Arial" w:hAnsi="Arial" w:cs="Arial"/>
          <w:color w:val="000000"/>
          <w:sz w:val="22"/>
          <w:szCs w:val="22"/>
        </w:rPr>
        <w:t xml:space="preserve">, </w:t>
      </w:r>
      <w:r w:rsidR="004723E0">
        <w:rPr>
          <w:rFonts w:ascii="Arial" w:hAnsi="Arial" w:cs="Arial"/>
          <w:color w:val="000000"/>
          <w:sz w:val="22"/>
          <w:szCs w:val="22"/>
        </w:rPr>
        <w:t xml:space="preserve">and </w:t>
      </w:r>
      <w:r w:rsidRPr="00E52735">
        <w:rPr>
          <w:rFonts w:ascii="Arial" w:hAnsi="Arial" w:cs="Arial"/>
          <w:color w:val="000000"/>
          <w:sz w:val="22"/>
          <w:szCs w:val="22"/>
        </w:rPr>
        <w:t xml:space="preserve">Department of Health and Human Services have promulgated scientific statements and practice preferences identifying primordial and primary CVD prevention generally and dyslipidemia management specifically as </w:t>
      </w:r>
      <w:r w:rsidR="004723E0">
        <w:rPr>
          <w:rFonts w:ascii="Arial" w:hAnsi="Arial" w:cs="Arial"/>
          <w:color w:val="000000"/>
          <w:sz w:val="22"/>
          <w:szCs w:val="22"/>
        </w:rPr>
        <w:t xml:space="preserve">a </w:t>
      </w:r>
      <w:r w:rsidRPr="00E52735">
        <w:rPr>
          <w:rFonts w:ascii="Arial" w:hAnsi="Arial" w:cs="Arial"/>
          <w:color w:val="000000"/>
          <w:sz w:val="22"/>
          <w:szCs w:val="22"/>
        </w:rPr>
        <w:t xml:space="preserve">priority </w:t>
      </w:r>
      <w:r w:rsidR="00AF6F72" w:rsidRPr="00E52735">
        <w:rPr>
          <w:rFonts w:ascii="Arial" w:hAnsi="Arial" w:cs="Arial"/>
          <w:color w:val="000000"/>
          <w:sz w:val="22"/>
          <w:szCs w:val="22"/>
        </w:rPr>
        <w:t>area (</w:t>
      </w:r>
      <w:r w:rsidR="00333BA8" w:rsidRPr="00E52735">
        <w:rPr>
          <w:rFonts w:ascii="Arial" w:hAnsi="Arial" w:cs="Arial"/>
          <w:color w:val="000000"/>
          <w:sz w:val="22"/>
          <w:szCs w:val="22"/>
        </w:rPr>
        <w:t>6-8)</w:t>
      </w:r>
      <w:r w:rsidR="00686E8D">
        <w:rPr>
          <w:rFonts w:ascii="Arial" w:hAnsi="Arial" w:cs="Arial"/>
          <w:color w:val="000000"/>
          <w:sz w:val="22"/>
          <w:szCs w:val="22"/>
        </w:rPr>
        <w:t>.</w:t>
      </w:r>
      <w:r w:rsidR="00DB7A07" w:rsidRPr="00E52735">
        <w:rPr>
          <w:rFonts w:ascii="Arial" w:hAnsi="Arial" w:cs="Arial"/>
          <w:color w:val="000000"/>
          <w:sz w:val="22"/>
          <w:szCs w:val="22"/>
        </w:rPr>
        <w:t xml:space="preserve"> The 2011 NHLBI guidelines recommend universal lipid screening for the general population at age 9-11 years. The most recent American Heart Association (AHA) guidelines on CVD risk reduction in high risk pediatric patients including homozygous FH, type 1 and 2 diabetes, end-stage renal disease, </w:t>
      </w:r>
      <w:r w:rsidR="00A36B96" w:rsidRPr="00A36B96">
        <w:rPr>
          <w:rFonts w:ascii="Arial" w:hAnsi="Arial" w:cs="Arial"/>
          <w:color w:val="000000"/>
          <w:sz w:val="22"/>
          <w:szCs w:val="22"/>
        </w:rPr>
        <w:t>Kawasaki disease</w:t>
      </w:r>
      <w:r w:rsidR="00DB7A07" w:rsidRPr="00E52735">
        <w:rPr>
          <w:rFonts w:ascii="Arial" w:hAnsi="Arial" w:cs="Arial"/>
          <w:color w:val="000000"/>
          <w:sz w:val="22"/>
          <w:szCs w:val="22"/>
        </w:rPr>
        <w:t xml:space="preserve"> with persistent aneurysms, solid organ transplant vasculopathy</w:t>
      </w:r>
      <w:r w:rsidR="004723E0">
        <w:rPr>
          <w:rFonts w:ascii="Arial" w:hAnsi="Arial" w:cs="Arial"/>
          <w:color w:val="000000"/>
          <w:sz w:val="22"/>
          <w:szCs w:val="22"/>
        </w:rPr>
        <w:t>,</w:t>
      </w:r>
      <w:r w:rsidR="00DB7A07" w:rsidRPr="00E52735">
        <w:rPr>
          <w:rFonts w:ascii="Arial" w:hAnsi="Arial" w:cs="Arial"/>
          <w:color w:val="000000"/>
          <w:sz w:val="22"/>
          <w:szCs w:val="22"/>
        </w:rPr>
        <w:t xml:space="preserve"> and childhood cancer survivors recommends non-fasting non-HDL screening yearly (</w:t>
      </w:r>
      <w:r w:rsidR="00333BA8" w:rsidRPr="00E52735">
        <w:rPr>
          <w:rFonts w:ascii="Arial" w:hAnsi="Arial" w:cs="Arial"/>
          <w:color w:val="000000"/>
          <w:sz w:val="22"/>
          <w:szCs w:val="22"/>
        </w:rPr>
        <w:t>9</w:t>
      </w:r>
      <w:r w:rsidR="00DB7A07" w:rsidRPr="00E52735">
        <w:rPr>
          <w:rFonts w:ascii="Arial" w:hAnsi="Arial" w:cs="Arial"/>
          <w:color w:val="000000"/>
          <w:sz w:val="22"/>
          <w:szCs w:val="22"/>
        </w:rPr>
        <w:t>)</w:t>
      </w:r>
      <w:r w:rsidR="00686E8D">
        <w:rPr>
          <w:rFonts w:ascii="Arial" w:hAnsi="Arial" w:cs="Arial"/>
          <w:color w:val="000000"/>
          <w:sz w:val="22"/>
          <w:szCs w:val="22"/>
        </w:rPr>
        <w:t>.</w:t>
      </w:r>
      <w:r w:rsidR="00DB7A07" w:rsidRPr="00E52735">
        <w:rPr>
          <w:rFonts w:ascii="Arial" w:hAnsi="Arial" w:cs="Arial"/>
          <w:color w:val="000000"/>
          <w:sz w:val="22"/>
          <w:szCs w:val="22"/>
        </w:rPr>
        <w:t xml:space="preserve"> </w:t>
      </w:r>
    </w:p>
    <w:p w14:paraId="7E549B4B" w14:textId="77777777" w:rsidR="00E52735" w:rsidRPr="00E52735" w:rsidRDefault="00E52735" w:rsidP="00E52735">
      <w:pPr>
        <w:pStyle w:val="NormalWeb"/>
        <w:spacing w:before="0" w:beforeAutospacing="0" w:after="0" w:afterAutospacing="0" w:line="276" w:lineRule="auto"/>
        <w:rPr>
          <w:rFonts w:ascii="Arial" w:hAnsi="Arial" w:cs="Arial"/>
          <w:color w:val="000000"/>
          <w:sz w:val="22"/>
          <w:szCs w:val="22"/>
        </w:rPr>
      </w:pPr>
    </w:p>
    <w:p w14:paraId="1D1401A8" w14:textId="2F8112F5" w:rsidR="004242B8" w:rsidRPr="00E52735" w:rsidRDefault="004242B8" w:rsidP="00E52735">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 xml:space="preserve">It is clear that population-wide interventions can be successful, as illustrated by cigarette use </w:t>
      </w:r>
      <w:r w:rsidR="00AF6F72" w:rsidRPr="00E52735">
        <w:rPr>
          <w:rFonts w:ascii="Arial" w:hAnsi="Arial" w:cs="Arial"/>
          <w:color w:val="000000"/>
          <w:sz w:val="22"/>
          <w:szCs w:val="22"/>
        </w:rPr>
        <w:t>reduction (</w:t>
      </w:r>
      <w:r w:rsidRPr="00E52735">
        <w:rPr>
          <w:rFonts w:ascii="Arial" w:hAnsi="Arial" w:cs="Arial"/>
          <w:color w:val="000000"/>
          <w:sz w:val="22"/>
          <w:szCs w:val="22"/>
        </w:rPr>
        <w:t>1)</w:t>
      </w:r>
      <w:r w:rsidR="00686E8D">
        <w:rPr>
          <w:rFonts w:ascii="Arial" w:hAnsi="Arial" w:cs="Arial"/>
          <w:color w:val="000000"/>
          <w:sz w:val="22"/>
          <w:szCs w:val="22"/>
        </w:rPr>
        <w:t>.</w:t>
      </w:r>
      <w:r w:rsidRPr="00E52735">
        <w:rPr>
          <w:rFonts w:ascii="Arial" w:hAnsi="Arial" w:cs="Arial"/>
          <w:color w:val="000000"/>
          <w:sz w:val="22"/>
          <w:szCs w:val="22"/>
        </w:rPr>
        <w:t xml:space="preserve"> Tobacco smoking reduction has been achieved through mobilizing public sentiment; placing restrictions on the procurement, advertisement, and use of tobacco products; and use of economic disincentives. Similar efforts to reduce the causes of hyperlipidemia, hypertension</w:t>
      </w:r>
      <w:r w:rsidR="004723E0">
        <w:rPr>
          <w:rFonts w:ascii="Arial" w:hAnsi="Arial" w:cs="Arial"/>
          <w:color w:val="000000"/>
          <w:sz w:val="22"/>
          <w:szCs w:val="22"/>
        </w:rPr>
        <w:t>,</w:t>
      </w:r>
      <w:r w:rsidRPr="00E52735">
        <w:rPr>
          <w:rFonts w:ascii="Arial" w:hAnsi="Arial" w:cs="Arial"/>
          <w:color w:val="000000"/>
          <w:sz w:val="22"/>
          <w:szCs w:val="22"/>
        </w:rPr>
        <w:t xml:space="preserve"> or obesity in adults meet entrenched resistance from the lack of data supporting second-hand harm from these lifestyle behaviors leading to trepidation about restricting an individual’s freedom of personal choice. In contrast, addressing CVD risk factors in children may be more acceptable because their lifestyle choices are appropriately constrained by caregivers. To illustrate, the fact </w:t>
      </w:r>
      <w:r w:rsidR="004723E0">
        <w:rPr>
          <w:rFonts w:ascii="Arial" w:hAnsi="Arial" w:cs="Arial"/>
          <w:color w:val="000000"/>
          <w:sz w:val="22"/>
          <w:szCs w:val="22"/>
        </w:rPr>
        <w:t xml:space="preserve">that </w:t>
      </w:r>
      <w:r w:rsidRPr="00E52735">
        <w:rPr>
          <w:rFonts w:ascii="Arial" w:hAnsi="Arial" w:cs="Arial"/>
          <w:color w:val="000000"/>
          <w:sz w:val="22"/>
          <w:szCs w:val="22"/>
        </w:rPr>
        <w:t>a child would consistently choose ice cream over cauliflower every day is immaterial to whether daily ice cream consumption in children should be discouraged. Therefore</w:t>
      </w:r>
      <w:r w:rsidR="00E52735">
        <w:rPr>
          <w:rFonts w:ascii="Arial" w:hAnsi="Arial" w:cs="Arial"/>
          <w:color w:val="000000"/>
          <w:sz w:val="22"/>
          <w:szCs w:val="22"/>
        </w:rPr>
        <w:t>,</w:t>
      </w:r>
      <w:r w:rsidRPr="00E52735">
        <w:rPr>
          <w:rFonts w:ascii="Arial" w:hAnsi="Arial" w:cs="Arial"/>
          <w:color w:val="000000"/>
          <w:sz w:val="22"/>
          <w:szCs w:val="22"/>
        </w:rPr>
        <w:t xml:space="preserve"> focusing on children offers an opportunity to leverage an identified CVD risk factor abnormality into a multifaceted cardiometabolic remedy. Moreover</w:t>
      </w:r>
      <w:r w:rsidR="00E52735">
        <w:rPr>
          <w:rFonts w:ascii="Arial" w:hAnsi="Arial" w:cs="Arial"/>
          <w:color w:val="000000"/>
          <w:sz w:val="22"/>
          <w:szCs w:val="22"/>
        </w:rPr>
        <w:t>,</w:t>
      </w:r>
      <w:r w:rsidRPr="00E52735">
        <w:rPr>
          <w:rFonts w:ascii="Arial" w:hAnsi="Arial" w:cs="Arial"/>
          <w:color w:val="000000"/>
          <w:sz w:val="22"/>
          <w:szCs w:val="22"/>
        </w:rPr>
        <w:t xml:space="preserve"> children are a powerful motivating factor for lifestyle change in their parents offering the promise for a multiplicative effect on a pediatric intervention. </w:t>
      </w:r>
      <w:r w:rsidRPr="00E52735">
        <w:rPr>
          <w:rFonts w:ascii="Arial" w:hAnsi="Arial" w:cs="Arial"/>
          <w:i/>
          <w:color w:val="000000"/>
          <w:sz w:val="22"/>
          <w:szCs w:val="22"/>
        </w:rPr>
        <w:t>But first we must find affected children.</w:t>
      </w:r>
    </w:p>
    <w:p w14:paraId="17F93B79" w14:textId="77777777" w:rsidR="00E52735" w:rsidRDefault="00E52735" w:rsidP="00E52735">
      <w:pPr>
        <w:pStyle w:val="NormalWeb"/>
        <w:spacing w:before="0" w:beforeAutospacing="0" w:after="0" w:afterAutospacing="0" w:line="276" w:lineRule="auto"/>
        <w:rPr>
          <w:rFonts w:ascii="Arial" w:hAnsi="Arial" w:cs="Arial"/>
          <w:color w:val="000000"/>
          <w:sz w:val="22"/>
          <w:szCs w:val="22"/>
          <w:u w:val="single"/>
        </w:rPr>
      </w:pPr>
    </w:p>
    <w:p w14:paraId="14E0DF90" w14:textId="59511E03" w:rsidR="004242B8" w:rsidRPr="008546DF" w:rsidRDefault="004242B8" w:rsidP="00E52735">
      <w:pPr>
        <w:pStyle w:val="NormalWeb"/>
        <w:spacing w:before="0" w:beforeAutospacing="0" w:after="0" w:afterAutospacing="0" w:line="276" w:lineRule="auto"/>
        <w:rPr>
          <w:rFonts w:ascii="Arial" w:hAnsi="Arial" w:cs="Arial"/>
          <w:b/>
          <w:caps/>
          <w:color w:val="0070C0"/>
          <w:sz w:val="22"/>
          <w:szCs w:val="22"/>
        </w:rPr>
      </w:pPr>
      <w:r w:rsidRPr="008546DF">
        <w:rPr>
          <w:rFonts w:ascii="Arial" w:hAnsi="Arial" w:cs="Arial"/>
          <w:b/>
          <w:caps/>
          <w:color w:val="0070C0"/>
          <w:sz w:val="22"/>
          <w:szCs w:val="22"/>
        </w:rPr>
        <w:t>Why is pediatric lipid screening appropriate?</w:t>
      </w:r>
    </w:p>
    <w:p w14:paraId="64046746" w14:textId="77777777" w:rsidR="00E52735" w:rsidRDefault="00E52735" w:rsidP="00E52735">
      <w:pPr>
        <w:spacing w:line="276" w:lineRule="auto"/>
        <w:rPr>
          <w:rFonts w:ascii="Arial" w:eastAsia="Times New Roman" w:hAnsi="Arial" w:cs="Arial"/>
          <w:color w:val="000000"/>
          <w:sz w:val="22"/>
          <w:szCs w:val="22"/>
          <w:shd w:val="clear" w:color="auto" w:fill="FFFFFF"/>
        </w:rPr>
      </w:pPr>
    </w:p>
    <w:p w14:paraId="1B2FF819" w14:textId="0CD26A48" w:rsidR="004242B8" w:rsidRDefault="004242B8" w:rsidP="00E52735">
      <w:pPr>
        <w:spacing w:line="276" w:lineRule="auto"/>
        <w:rPr>
          <w:rFonts w:ascii="Arial" w:eastAsia="Times New Roman" w:hAnsi="Arial" w:cs="Arial"/>
          <w:color w:val="000000"/>
          <w:sz w:val="22"/>
          <w:szCs w:val="22"/>
          <w:shd w:val="clear" w:color="auto" w:fill="FFFFFF"/>
        </w:rPr>
      </w:pPr>
      <w:r w:rsidRPr="00E52735">
        <w:rPr>
          <w:rFonts w:ascii="Arial" w:eastAsia="Times New Roman" w:hAnsi="Arial" w:cs="Arial"/>
          <w:color w:val="000000"/>
          <w:sz w:val="22"/>
          <w:szCs w:val="22"/>
          <w:shd w:val="clear" w:color="auto" w:fill="FFFFFF"/>
        </w:rPr>
        <w:t xml:space="preserve">The passionate pediatric provider might be motivated to identify all CVD risk factors in every child with the hopes of improving the health of the population one individual at a time. But from a policy and implementation perspective screening tests entail certain trade-offs that must be addressed. These pitfalls include the occurrence of false testing results that may be rare in any individual case but virtually guaranteed when mandatorily applied to many cases; the downstream effects of </w:t>
      </w:r>
      <w:r w:rsidR="004723E0">
        <w:rPr>
          <w:rFonts w:ascii="Arial" w:eastAsia="Times New Roman" w:hAnsi="Arial" w:cs="Arial"/>
          <w:color w:val="000000"/>
          <w:sz w:val="22"/>
          <w:szCs w:val="22"/>
          <w:shd w:val="clear" w:color="auto" w:fill="FFFFFF"/>
        </w:rPr>
        <w:t xml:space="preserve">a </w:t>
      </w:r>
      <w:r w:rsidRPr="00E52735">
        <w:rPr>
          <w:rFonts w:ascii="Arial" w:eastAsia="Times New Roman" w:hAnsi="Arial" w:cs="Arial"/>
          <w:color w:val="000000"/>
          <w:sz w:val="22"/>
          <w:szCs w:val="22"/>
          <w:shd w:val="clear" w:color="auto" w:fill="FFFFFF"/>
        </w:rPr>
        <w:t>false test results in additional confirmatory testing and patient emotional distress; test-related harms when instantiated widely; ethical conflicts between identifying sick individuals versus testing related physical and emotional harms to unaffected individuals; and lastly cost-effectiveness concerns. Each of these general concerns is amplified when the patient in question is a developing, vulnerable child for whom identifying risk factors has lasting implications but screening related harms can also have lasting implication</w:t>
      </w:r>
      <w:r w:rsidR="004723E0">
        <w:rPr>
          <w:rFonts w:ascii="Arial" w:eastAsia="Times New Roman" w:hAnsi="Arial" w:cs="Arial"/>
          <w:color w:val="000000"/>
          <w:sz w:val="22"/>
          <w:szCs w:val="22"/>
          <w:shd w:val="clear" w:color="auto" w:fill="FFFFFF"/>
        </w:rPr>
        <w:t>s</w:t>
      </w:r>
      <w:r w:rsidRPr="00E52735">
        <w:rPr>
          <w:rFonts w:ascii="Arial" w:eastAsia="Times New Roman" w:hAnsi="Arial" w:cs="Arial"/>
          <w:color w:val="000000"/>
          <w:sz w:val="22"/>
          <w:szCs w:val="22"/>
          <w:shd w:val="clear" w:color="auto" w:fill="FFFFFF"/>
        </w:rPr>
        <w:t xml:space="preserve"> rippling through the family. To be more specific, whereas adult providers find a patient blood draw to be trivial, violating bodily integrity is not as facile in children or for their parents, and therefore for providers to order. Nonetheless, many diseases are screened for including with blood testing in the extremely vulnerable newborn </w:t>
      </w:r>
      <w:r w:rsidR="00AF6F72" w:rsidRPr="00E52735">
        <w:rPr>
          <w:rFonts w:ascii="Arial" w:eastAsia="Times New Roman" w:hAnsi="Arial" w:cs="Arial"/>
          <w:color w:val="000000"/>
          <w:sz w:val="22"/>
          <w:szCs w:val="22"/>
          <w:shd w:val="clear" w:color="auto" w:fill="FFFFFF"/>
        </w:rPr>
        <w:t>period (</w:t>
      </w:r>
      <w:r w:rsidR="00333BA8" w:rsidRPr="00E52735">
        <w:rPr>
          <w:rFonts w:ascii="Arial" w:eastAsia="Times New Roman" w:hAnsi="Arial" w:cs="Arial"/>
          <w:color w:val="000000"/>
          <w:sz w:val="22"/>
          <w:szCs w:val="22"/>
          <w:shd w:val="clear" w:color="auto" w:fill="FFFFFF"/>
        </w:rPr>
        <w:t>10</w:t>
      </w:r>
      <w:r w:rsidRPr="00E52735">
        <w:rPr>
          <w:rFonts w:ascii="Arial" w:eastAsia="Times New Roman" w:hAnsi="Arial" w:cs="Arial"/>
          <w:color w:val="000000"/>
          <w:sz w:val="22"/>
          <w:szCs w:val="22"/>
          <w:shd w:val="clear" w:color="auto" w:fill="FFFFFF"/>
        </w:rPr>
        <w:t>)</w:t>
      </w:r>
      <w:r w:rsidR="00686E8D">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This state screening of newborns searches for </w:t>
      </w:r>
      <w:r w:rsidRPr="00E52735">
        <w:rPr>
          <w:rFonts w:ascii="Arial" w:eastAsia="Times New Roman" w:hAnsi="Arial" w:cs="Arial"/>
          <w:color w:val="000000"/>
          <w:sz w:val="22"/>
          <w:szCs w:val="22"/>
          <w:shd w:val="clear" w:color="auto" w:fill="FFFFFF"/>
        </w:rPr>
        <w:lastRenderedPageBreak/>
        <w:t xml:space="preserve">disorders with prevalences on the order of 0.02% for sickle cell disease to 0.004% for phenylketonuria. Each of the screened disorders has therapies of varying efficacy by disease. Decisions to screen for these diseases are in some part determined by adherence to the World Health Organization Criteria for screening after Wilson and Jungner’s classic formulation </w:t>
      </w:r>
      <w:r w:rsidR="006721FC">
        <w:rPr>
          <w:rFonts w:ascii="Arial" w:eastAsia="Times New Roman" w:hAnsi="Arial" w:cs="Arial"/>
          <w:color w:val="000000"/>
          <w:sz w:val="22"/>
          <w:szCs w:val="22"/>
          <w:shd w:val="clear" w:color="auto" w:fill="FFFFFF"/>
        </w:rPr>
        <w:t>(</w:t>
      </w:r>
      <w:hyperlink r:id="rId5" w:tgtFrame="object" w:history="1">
        <w:r w:rsidRPr="006721FC">
          <w:rPr>
            <w:rFonts w:ascii="Arial" w:eastAsia="Times New Roman" w:hAnsi="Arial" w:cs="Arial"/>
            <w:sz w:val="22"/>
            <w:szCs w:val="22"/>
          </w:rPr>
          <w:t>Table 1</w:t>
        </w:r>
      </w:hyperlink>
      <w:r w:rsidR="006721FC">
        <w:rPr>
          <w:rFonts w:ascii="Arial" w:eastAsia="Times New Roman" w:hAnsi="Arial" w:cs="Arial"/>
          <w:sz w:val="22"/>
          <w:szCs w:val="22"/>
          <w:shd w:val="clear" w:color="auto" w:fill="FFFFFF"/>
        </w:rPr>
        <w:t>)</w:t>
      </w:r>
      <w:r w:rsidR="00333BA8" w:rsidRPr="006721FC">
        <w:rPr>
          <w:rFonts w:ascii="Arial" w:eastAsia="Times New Roman" w:hAnsi="Arial" w:cs="Arial"/>
          <w:sz w:val="22"/>
          <w:szCs w:val="22"/>
          <w:shd w:val="clear" w:color="auto" w:fill="FFFFFF"/>
        </w:rPr>
        <w:t xml:space="preserve"> (11</w:t>
      </w:r>
      <w:r w:rsidRPr="006721FC">
        <w:rPr>
          <w:rFonts w:ascii="Arial" w:eastAsia="Times New Roman" w:hAnsi="Arial" w:cs="Arial"/>
          <w:sz w:val="22"/>
          <w:szCs w:val="22"/>
          <w:shd w:val="clear" w:color="auto" w:fill="FFFFFF"/>
        </w:rPr>
        <w:t>)</w:t>
      </w:r>
      <w:r w:rsidR="00686E8D" w:rsidRPr="006721FC">
        <w:rPr>
          <w:rFonts w:ascii="Arial" w:eastAsia="Times New Roman" w:hAnsi="Arial" w:cs="Arial"/>
          <w:sz w:val="22"/>
          <w:szCs w:val="22"/>
          <w:shd w:val="clear" w:color="auto" w:fill="FFFFFF"/>
        </w:rPr>
        <w:t>.</w:t>
      </w:r>
      <w:r w:rsidRPr="006721FC">
        <w:rPr>
          <w:rFonts w:ascii="Arial" w:eastAsia="Times New Roman" w:hAnsi="Arial" w:cs="Arial"/>
          <w:sz w:val="22"/>
          <w:szCs w:val="22"/>
          <w:shd w:val="clear" w:color="auto" w:fill="FFFFFF"/>
        </w:rPr>
        <w:t xml:space="preserve"> These classic criteria offer excellent structure for a discussion of pediatric lipid </w:t>
      </w:r>
      <w:r w:rsidRPr="00E52735">
        <w:rPr>
          <w:rFonts w:ascii="Arial" w:eastAsia="Times New Roman" w:hAnsi="Arial" w:cs="Arial"/>
          <w:color w:val="000000"/>
          <w:sz w:val="22"/>
          <w:szCs w:val="22"/>
          <w:shd w:val="clear" w:color="auto" w:fill="FFFFFF"/>
        </w:rPr>
        <w:t>screening.</w:t>
      </w:r>
    </w:p>
    <w:p w14:paraId="70945CC2" w14:textId="06B77398" w:rsidR="006721FC" w:rsidRDefault="006721FC" w:rsidP="00E52735">
      <w:pPr>
        <w:spacing w:line="276" w:lineRule="auto"/>
        <w:rPr>
          <w:rFonts w:ascii="Arial" w:eastAsia="Times New Roman" w:hAnsi="Arial" w:cs="Arial"/>
          <w:color w:val="000000"/>
          <w:sz w:val="22"/>
          <w:szCs w:val="22"/>
          <w:shd w:val="clear" w:color="auto" w:fill="FFFFFF"/>
        </w:rPr>
      </w:pPr>
    </w:p>
    <w:tbl>
      <w:tblPr>
        <w:tblStyle w:val="TableGrid"/>
        <w:tblW w:w="5000" w:type="pct"/>
        <w:tblLook w:val="04A0" w:firstRow="1" w:lastRow="0" w:firstColumn="1" w:lastColumn="0" w:noHBand="0" w:noVBand="1"/>
      </w:tblPr>
      <w:tblGrid>
        <w:gridCol w:w="9350"/>
      </w:tblGrid>
      <w:tr w:rsidR="006721FC" w:rsidRPr="006721FC" w14:paraId="72152A61" w14:textId="77777777" w:rsidTr="00034416">
        <w:tc>
          <w:tcPr>
            <w:tcW w:w="7035" w:type="dxa"/>
            <w:shd w:val="clear" w:color="auto" w:fill="FFFF00"/>
            <w:hideMark/>
          </w:tcPr>
          <w:p w14:paraId="30957E25" w14:textId="26FBE1AE" w:rsidR="006721FC" w:rsidRPr="006721FC" w:rsidRDefault="006721FC" w:rsidP="006721FC">
            <w:pPr>
              <w:rPr>
                <w:rFonts w:ascii="Arial" w:eastAsia="Times New Roman" w:hAnsi="Arial" w:cs="Arial"/>
                <w:color w:val="000000"/>
              </w:rPr>
            </w:pPr>
            <w:r w:rsidRPr="006721FC">
              <w:rPr>
                <w:rFonts w:ascii="Arial" w:eastAsia="Times New Roman" w:hAnsi="Arial" w:cs="Arial"/>
                <w:b/>
                <w:bCs/>
                <w:color w:val="000000"/>
                <w:bdr w:val="none" w:sz="0" w:space="0" w:color="auto" w:frame="1"/>
              </w:rPr>
              <w:t>TABLE 1</w:t>
            </w:r>
            <w:r w:rsidR="00034416">
              <w:rPr>
                <w:rFonts w:ascii="Arial" w:eastAsia="Times New Roman" w:hAnsi="Arial" w:cs="Arial"/>
                <w:b/>
                <w:bCs/>
                <w:color w:val="000000"/>
                <w:bdr w:val="none" w:sz="0" w:space="0" w:color="auto" w:frame="1"/>
              </w:rPr>
              <w:t>.</w:t>
            </w:r>
            <w:r w:rsidRPr="006721FC">
              <w:rPr>
                <w:rFonts w:ascii="Arial" w:eastAsia="Times New Roman" w:hAnsi="Arial" w:cs="Arial"/>
                <w:b/>
                <w:bCs/>
                <w:color w:val="000000"/>
                <w:bdr w:val="none" w:sz="0" w:space="0" w:color="auto" w:frame="1"/>
              </w:rPr>
              <w:t xml:space="preserve"> Wilson &amp; </w:t>
            </w:r>
            <w:proofErr w:type="spellStart"/>
            <w:r w:rsidRPr="006721FC">
              <w:rPr>
                <w:rFonts w:ascii="Arial" w:eastAsia="Times New Roman" w:hAnsi="Arial" w:cs="Arial"/>
                <w:b/>
                <w:bCs/>
                <w:color w:val="000000"/>
                <w:bdr w:val="none" w:sz="0" w:space="0" w:color="auto" w:frame="1"/>
              </w:rPr>
              <w:t>Jungner</w:t>
            </w:r>
            <w:proofErr w:type="spellEnd"/>
            <w:r w:rsidRPr="006721FC">
              <w:rPr>
                <w:rFonts w:ascii="Arial" w:eastAsia="Times New Roman" w:hAnsi="Arial" w:cs="Arial"/>
                <w:b/>
                <w:bCs/>
                <w:color w:val="000000"/>
                <w:bdr w:val="none" w:sz="0" w:space="0" w:color="auto" w:frame="1"/>
              </w:rPr>
              <w:t xml:space="preserve"> Criteria (</w:t>
            </w:r>
            <w:r w:rsidR="00034416">
              <w:rPr>
                <w:rFonts w:ascii="Arial" w:eastAsia="Times New Roman" w:hAnsi="Arial" w:cs="Arial"/>
                <w:b/>
                <w:bCs/>
                <w:color w:val="000000"/>
                <w:bdr w:val="none" w:sz="0" w:space="0" w:color="auto" w:frame="1"/>
              </w:rPr>
              <w:t>11</w:t>
            </w:r>
            <w:r w:rsidRPr="006721FC">
              <w:rPr>
                <w:rFonts w:ascii="Arial" w:eastAsia="Times New Roman" w:hAnsi="Arial" w:cs="Arial"/>
                <w:b/>
                <w:bCs/>
                <w:color w:val="000000"/>
                <w:bdr w:val="none" w:sz="0" w:space="0" w:color="auto" w:frame="1"/>
              </w:rPr>
              <w:t>)</w:t>
            </w:r>
          </w:p>
        </w:tc>
      </w:tr>
      <w:tr w:rsidR="006721FC" w:rsidRPr="006721FC" w14:paraId="10D2B9DF" w14:textId="77777777" w:rsidTr="006721FC">
        <w:tc>
          <w:tcPr>
            <w:tcW w:w="7035" w:type="dxa"/>
            <w:hideMark/>
          </w:tcPr>
          <w:p w14:paraId="3107BC62"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1. The condition sought should be an important health problem.</w:t>
            </w:r>
          </w:p>
        </w:tc>
      </w:tr>
      <w:tr w:rsidR="006721FC" w:rsidRPr="006721FC" w14:paraId="220957D6" w14:textId="77777777" w:rsidTr="006721FC">
        <w:tc>
          <w:tcPr>
            <w:tcW w:w="7035" w:type="dxa"/>
            <w:hideMark/>
          </w:tcPr>
          <w:p w14:paraId="7F315150"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2. There should be an accepted treatment for patients with recognized disease.</w:t>
            </w:r>
          </w:p>
        </w:tc>
      </w:tr>
      <w:tr w:rsidR="006721FC" w:rsidRPr="006721FC" w14:paraId="27C24F09" w14:textId="77777777" w:rsidTr="006721FC">
        <w:tc>
          <w:tcPr>
            <w:tcW w:w="7035" w:type="dxa"/>
            <w:hideMark/>
          </w:tcPr>
          <w:p w14:paraId="5B7B6443"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3. Facilities for diagnosis and treatment should be available.</w:t>
            </w:r>
          </w:p>
        </w:tc>
      </w:tr>
      <w:tr w:rsidR="006721FC" w:rsidRPr="006721FC" w14:paraId="2302C7A5" w14:textId="77777777" w:rsidTr="006721FC">
        <w:tc>
          <w:tcPr>
            <w:tcW w:w="7035" w:type="dxa"/>
            <w:hideMark/>
          </w:tcPr>
          <w:p w14:paraId="645EC6F0"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4. There should be a recognizable latent or early symptomatic stage.</w:t>
            </w:r>
          </w:p>
        </w:tc>
      </w:tr>
      <w:tr w:rsidR="006721FC" w:rsidRPr="006721FC" w14:paraId="0CDF45CD" w14:textId="77777777" w:rsidTr="006721FC">
        <w:tc>
          <w:tcPr>
            <w:tcW w:w="7035" w:type="dxa"/>
            <w:hideMark/>
          </w:tcPr>
          <w:p w14:paraId="3CB1D258"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5. There should be a suitable test or examination.</w:t>
            </w:r>
          </w:p>
        </w:tc>
      </w:tr>
      <w:tr w:rsidR="006721FC" w:rsidRPr="006721FC" w14:paraId="570ED3D9" w14:textId="77777777" w:rsidTr="006721FC">
        <w:tc>
          <w:tcPr>
            <w:tcW w:w="7035" w:type="dxa"/>
            <w:hideMark/>
          </w:tcPr>
          <w:p w14:paraId="6C85760D"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6. The test should be acceptable to the population.</w:t>
            </w:r>
          </w:p>
        </w:tc>
      </w:tr>
      <w:tr w:rsidR="006721FC" w:rsidRPr="006721FC" w14:paraId="6F48716E" w14:textId="77777777" w:rsidTr="006721FC">
        <w:tc>
          <w:tcPr>
            <w:tcW w:w="7035" w:type="dxa"/>
            <w:hideMark/>
          </w:tcPr>
          <w:p w14:paraId="6EE200E0"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7. The natural history of the condition, including development from latent to declared disease, should be adequately understood.</w:t>
            </w:r>
          </w:p>
        </w:tc>
      </w:tr>
      <w:tr w:rsidR="006721FC" w:rsidRPr="006721FC" w14:paraId="7EBB6ACC" w14:textId="77777777" w:rsidTr="006721FC">
        <w:tc>
          <w:tcPr>
            <w:tcW w:w="7035" w:type="dxa"/>
            <w:hideMark/>
          </w:tcPr>
          <w:p w14:paraId="49348411"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8. There should be an agreed policy on whom to treat as patients.</w:t>
            </w:r>
          </w:p>
        </w:tc>
      </w:tr>
      <w:tr w:rsidR="006721FC" w:rsidRPr="006721FC" w14:paraId="62FBD5AC" w14:textId="77777777" w:rsidTr="006721FC">
        <w:tc>
          <w:tcPr>
            <w:tcW w:w="7035" w:type="dxa"/>
            <w:hideMark/>
          </w:tcPr>
          <w:p w14:paraId="76FD0027"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9. The cost of case-finding (including diagnosis and treatment of patients diagnosed) should be economically balanced in relation to possible expenditure on medical care as a whole.</w:t>
            </w:r>
          </w:p>
        </w:tc>
      </w:tr>
      <w:tr w:rsidR="006721FC" w:rsidRPr="006721FC" w14:paraId="444C8E45" w14:textId="77777777" w:rsidTr="006721FC">
        <w:tc>
          <w:tcPr>
            <w:tcW w:w="7035" w:type="dxa"/>
            <w:hideMark/>
          </w:tcPr>
          <w:p w14:paraId="72410AE9" w14:textId="77777777" w:rsidR="006721FC" w:rsidRPr="006721FC" w:rsidRDefault="006721FC" w:rsidP="006721FC">
            <w:pPr>
              <w:rPr>
                <w:rFonts w:ascii="Arial" w:eastAsia="Times New Roman" w:hAnsi="Arial" w:cs="Arial"/>
                <w:color w:val="000000"/>
              </w:rPr>
            </w:pPr>
            <w:r w:rsidRPr="006721FC">
              <w:rPr>
                <w:rFonts w:ascii="Arial" w:eastAsia="Times New Roman" w:hAnsi="Arial" w:cs="Arial"/>
                <w:color w:val="000000"/>
              </w:rPr>
              <w:t>10. Case-finding should be a continuing process and not a “once and for all” project.</w:t>
            </w:r>
          </w:p>
        </w:tc>
      </w:tr>
    </w:tbl>
    <w:p w14:paraId="46DA3E19" w14:textId="77777777" w:rsidR="006721FC" w:rsidRPr="00E52735" w:rsidRDefault="006721FC" w:rsidP="00E52735">
      <w:pPr>
        <w:spacing w:line="276" w:lineRule="auto"/>
        <w:rPr>
          <w:rFonts w:ascii="Arial" w:eastAsia="Times New Roman" w:hAnsi="Arial" w:cs="Arial"/>
          <w:sz w:val="22"/>
          <w:szCs w:val="22"/>
        </w:rPr>
      </w:pPr>
    </w:p>
    <w:p w14:paraId="3A13CE2A" w14:textId="77777777" w:rsidR="00E52735" w:rsidRPr="008546DF" w:rsidRDefault="004242B8" w:rsidP="00E52735">
      <w:pPr>
        <w:pStyle w:val="NormalWeb"/>
        <w:spacing w:before="0" w:beforeAutospacing="0" w:after="0" w:afterAutospacing="0" w:line="276" w:lineRule="auto"/>
        <w:rPr>
          <w:rFonts w:ascii="Arial" w:hAnsi="Arial" w:cs="Arial"/>
          <w:b/>
          <w:caps/>
          <w:color w:val="0070C0"/>
          <w:sz w:val="22"/>
          <w:szCs w:val="22"/>
        </w:rPr>
      </w:pPr>
      <w:r w:rsidRPr="008546DF">
        <w:rPr>
          <w:rFonts w:ascii="Arial" w:hAnsi="Arial" w:cs="Arial"/>
          <w:b/>
          <w:caps/>
          <w:color w:val="0070C0"/>
          <w:sz w:val="22"/>
          <w:szCs w:val="22"/>
        </w:rPr>
        <w:t>Natural History, Latency, Importance</w:t>
      </w:r>
    </w:p>
    <w:p w14:paraId="31A49116" w14:textId="77777777" w:rsidR="00E52735" w:rsidRDefault="00E52735" w:rsidP="00E52735">
      <w:pPr>
        <w:pStyle w:val="NormalWeb"/>
        <w:spacing w:before="0" w:beforeAutospacing="0" w:after="0" w:afterAutospacing="0" w:line="276" w:lineRule="auto"/>
        <w:rPr>
          <w:rFonts w:ascii="Arial" w:hAnsi="Arial" w:cs="Arial"/>
          <w:color w:val="000000"/>
          <w:sz w:val="22"/>
          <w:szCs w:val="22"/>
          <w:u w:val="single"/>
        </w:rPr>
      </w:pPr>
    </w:p>
    <w:p w14:paraId="06AB05F1" w14:textId="36FE11D2" w:rsidR="00A02D4A" w:rsidRPr="00E52735" w:rsidRDefault="004242B8" w:rsidP="00E52735">
      <w:pPr>
        <w:pStyle w:val="NormalWeb"/>
        <w:spacing w:before="0" w:beforeAutospacing="0" w:after="0" w:afterAutospacing="0" w:line="276" w:lineRule="auto"/>
        <w:rPr>
          <w:rFonts w:ascii="Arial" w:hAnsi="Arial" w:cs="Arial"/>
          <w:color w:val="000000"/>
          <w:sz w:val="22"/>
          <w:szCs w:val="22"/>
          <w:u w:val="single"/>
        </w:rPr>
      </w:pPr>
      <w:r w:rsidRPr="00E52735">
        <w:rPr>
          <w:rFonts w:ascii="Arial" w:hAnsi="Arial" w:cs="Arial"/>
          <w:color w:val="000000"/>
          <w:sz w:val="22"/>
          <w:szCs w:val="22"/>
          <w:shd w:val="clear" w:color="auto" w:fill="FFFFFF"/>
        </w:rPr>
        <w:t>The causal relation between low density lipoprotein cholesterol (LDL</w:t>
      </w:r>
      <w:r w:rsidR="00E64121">
        <w:rPr>
          <w:rFonts w:ascii="Arial" w:hAnsi="Arial" w:cs="Arial"/>
          <w:color w:val="000000"/>
          <w:sz w:val="22"/>
          <w:szCs w:val="22"/>
          <w:shd w:val="clear" w:color="auto" w:fill="FFFFFF"/>
        </w:rPr>
        <w:t>-C</w:t>
      </w:r>
      <w:r w:rsidRPr="00E52735">
        <w:rPr>
          <w:rFonts w:ascii="Arial" w:hAnsi="Arial" w:cs="Arial"/>
          <w:color w:val="000000"/>
          <w:sz w:val="22"/>
          <w:szCs w:val="22"/>
          <w:shd w:val="clear" w:color="auto" w:fill="FFFFFF"/>
        </w:rPr>
        <w:t xml:space="preserve">) and CVD </w:t>
      </w:r>
      <w:r w:rsidR="00333BA8" w:rsidRPr="00E52735">
        <w:rPr>
          <w:rFonts w:ascii="Arial" w:hAnsi="Arial" w:cs="Arial"/>
          <w:color w:val="000000"/>
          <w:sz w:val="22"/>
          <w:szCs w:val="22"/>
          <w:shd w:val="clear" w:color="auto" w:fill="FFFFFF"/>
        </w:rPr>
        <w:t>events is well established (12-17</w:t>
      </w:r>
      <w:r w:rsidRPr="00E52735">
        <w:rPr>
          <w:rFonts w:ascii="Arial" w:hAnsi="Arial" w:cs="Arial"/>
          <w:color w:val="000000"/>
          <w:sz w:val="22"/>
          <w:szCs w:val="22"/>
          <w:shd w:val="clear" w:color="auto" w:fill="FFFFFF"/>
        </w:rPr>
        <w:t>)</w:t>
      </w:r>
      <w:r w:rsidR="00686E8D">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Interventions </w:t>
      </w:r>
      <w:r w:rsidR="00E64121">
        <w:rPr>
          <w:rFonts w:ascii="Arial" w:hAnsi="Arial" w:cs="Arial"/>
          <w:color w:val="000000"/>
          <w:sz w:val="22"/>
          <w:szCs w:val="22"/>
          <w:shd w:val="clear" w:color="auto" w:fill="FFFFFF"/>
        </w:rPr>
        <w:t>lowering</w:t>
      </w:r>
      <w:r w:rsidRPr="00E52735">
        <w:rPr>
          <w:rFonts w:ascii="Arial" w:hAnsi="Arial" w:cs="Arial"/>
          <w:color w:val="000000"/>
          <w:sz w:val="22"/>
          <w:szCs w:val="22"/>
          <w:shd w:val="clear" w:color="auto" w:fill="FFFFFF"/>
        </w:rPr>
        <w:t xml:space="preserve"> triglycerides (TG) have not been quite as successful but observational studies using genes in instrumental analysis have determined a prospective unconfounded relation between TG and CVD events</w:t>
      </w:r>
      <w:r w:rsidR="00333BA8" w:rsidRPr="00E52735">
        <w:rPr>
          <w:rFonts w:ascii="Arial" w:hAnsi="Arial" w:cs="Arial"/>
          <w:color w:val="000000"/>
          <w:sz w:val="22"/>
          <w:szCs w:val="22"/>
          <w:shd w:val="clear" w:color="auto" w:fill="FFFFFF"/>
        </w:rPr>
        <w:t xml:space="preserve"> </w:t>
      </w:r>
      <w:r w:rsidRPr="00E52735">
        <w:rPr>
          <w:rFonts w:ascii="Arial" w:hAnsi="Arial" w:cs="Arial"/>
          <w:color w:val="000000"/>
          <w:sz w:val="22"/>
          <w:szCs w:val="22"/>
          <w:shd w:val="clear" w:color="auto" w:fill="FFFFFF"/>
        </w:rPr>
        <w:t>(</w:t>
      </w:r>
      <w:r w:rsidR="00333BA8" w:rsidRPr="00E52735">
        <w:rPr>
          <w:rFonts w:ascii="Arial" w:hAnsi="Arial" w:cs="Arial"/>
          <w:color w:val="000000"/>
          <w:sz w:val="22"/>
          <w:szCs w:val="22"/>
          <w:shd w:val="clear" w:color="auto" w:fill="FFFFFF"/>
        </w:rPr>
        <w:t>18,19</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High density lipoprotein cholesterol (HDL) is associated with incident CVD in observational cohorts but multiple HDL specific interventions have not led to CVD event reduction leading to doubts about </w:t>
      </w:r>
      <w:r w:rsidR="00333BA8" w:rsidRPr="00E52735">
        <w:rPr>
          <w:rFonts w:ascii="Arial" w:hAnsi="Arial" w:cs="Arial"/>
          <w:color w:val="000000"/>
          <w:sz w:val="22"/>
          <w:szCs w:val="22"/>
          <w:shd w:val="clear" w:color="auto" w:fill="FFFFFF"/>
        </w:rPr>
        <w:t>the so-called HDL hypothesis</w:t>
      </w:r>
      <w:r w:rsidR="00EE7118">
        <w:rPr>
          <w:rFonts w:ascii="Arial" w:hAnsi="Arial" w:cs="Arial"/>
          <w:color w:val="000000"/>
          <w:sz w:val="22"/>
          <w:szCs w:val="22"/>
          <w:shd w:val="clear" w:color="auto" w:fill="FFFFFF"/>
        </w:rPr>
        <w:t xml:space="preserve"> </w:t>
      </w:r>
      <w:r w:rsidR="00333BA8" w:rsidRPr="00E52735">
        <w:rPr>
          <w:rFonts w:ascii="Arial" w:hAnsi="Arial" w:cs="Arial"/>
          <w:color w:val="000000"/>
          <w:sz w:val="22"/>
          <w:szCs w:val="22"/>
          <w:shd w:val="clear" w:color="auto" w:fill="FFFFFF"/>
        </w:rPr>
        <w:t>(16, 20-22</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w:t>
      </w:r>
    </w:p>
    <w:p w14:paraId="43BACE71" w14:textId="77777777" w:rsidR="00EE7118" w:rsidRDefault="00EE7118" w:rsidP="00EE7118">
      <w:pPr>
        <w:spacing w:line="276" w:lineRule="auto"/>
        <w:rPr>
          <w:rFonts w:ascii="Arial" w:eastAsia="Times New Roman" w:hAnsi="Arial" w:cs="Arial"/>
          <w:color w:val="000000"/>
          <w:sz w:val="22"/>
          <w:szCs w:val="22"/>
          <w:shd w:val="clear" w:color="auto" w:fill="FFFFFF"/>
        </w:rPr>
      </w:pPr>
    </w:p>
    <w:p w14:paraId="0327EFA9" w14:textId="48D20430" w:rsidR="004242B8" w:rsidRDefault="004242B8" w:rsidP="00EE7118">
      <w:pPr>
        <w:spacing w:line="276" w:lineRule="auto"/>
        <w:rPr>
          <w:rFonts w:ascii="Arial" w:eastAsia="Times New Roman" w:hAnsi="Arial" w:cs="Arial"/>
          <w:color w:val="000000"/>
          <w:sz w:val="22"/>
          <w:szCs w:val="22"/>
          <w:shd w:val="clear" w:color="auto" w:fill="FFFFFF"/>
        </w:rPr>
      </w:pPr>
      <w:r w:rsidRPr="00E52735">
        <w:rPr>
          <w:rFonts w:ascii="Arial" w:eastAsia="Times New Roman" w:hAnsi="Arial" w:cs="Arial"/>
          <w:color w:val="000000"/>
          <w:sz w:val="22"/>
          <w:szCs w:val="22"/>
          <w:shd w:val="clear" w:color="auto" w:fill="FFFFFF"/>
        </w:rPr>
        <w:t>In general</w:t>
      </w:r>
      <w:r w:rsidR="00EE7118">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the relationship between lipid disorders and CVD events is well established. In children it is especially well studied in the Mendelian genetic disorder familial hypercholesterolemia, generally attributed to a dominant negative mutation in the receptor for LDL or apolipoprotein B component of LDL</w:t>
      </w:r>
      <w:r w:rsidR="00333BA8" w:rsidRPr="00E52735">
        <w:rPr>
          <w:rFonts w:ascii="Arial" w:eastAsia="Times New Roman" w:hAnsi="Arial" w:cs="Arial"/>
          <w:color w:val="000000"/>
          <w:sz w:val="22"/>
          <w:szCs w:val="22"/>
          <w:shd w:val="clear" w:color="auto" w:fill="FFFFFF"/>
        </w:rPr>
        <w:t xml:space="preserve"> (13</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Heterozygous FH occurs in 1 in 500 births while more recent studies suggest it may be as common as 1 in 250. Homozygous FH may be as common as 1 in </w:t>
      </w:r>
      <w:r w:rsidR="007917FB" w:rsidRPr="00E52735">
        <w:rPr>
          <w:rFonts w:ascii="Arial" w:eastAsia="Times New Roman" w:hAnsi="Arial" w:cs="Arial"/>
          <w:color w:val="000000"/>
          <w:sz w:val="22"/>
          <w:szCs w:val="22"/>
          <w:shd w:val="clear" w:color="auto" w:fill="FFFFFF"/>
        </w:rPr>
        <w:t xml:space="preserve">160,000 to </w:t>
      </w:r>
      <w:r w:rsidRPr="00E52735">
        <w:rPr>
          <w:rFonts w:ascii="Arial" w:eastAsia="Times New Roman" w:hAnsi="Arial" w:cs="Arial"/>
          <w:color w:val="000000"/>
          <w:sz w:val="22"/>
          <w:szCs w:val="22"/>
          <w:shd w:val="clear" w:color="auto" w:fill="FFFFFF"/>
        </w:rPr>
        <w:t xml:space="preserve">1 million </w:t>
      </w:r>
      <w:r w:rsidR="007917FB" w:rsidRPr="00E52735">
        <w:rPr>
          <w:rFonts w:ascii="Arial" w:eastAsia="Times New Roman" w:hAnsi="Arial" w:cs="Arial"/>
          <w:color w:val="000000"/>
          <w:sz w:val="22"/>
          <w:szCs w:val="22"/>
          <w:shd w:val="clear" w:color="auto" w:fill="FFFFFF"/>
        </w:rPr>
        <w:t>(</w:t>
      </w:r>
      <w:r w:rsidR="00333BA8" w:rsidRPr="00E52735">
        <w:rPr>
          <w:rFonts w:ascii="Arial" w:eastAsia="Times New Roman" w:hAnsi="Arial" w:cs="Arial"/>
          <w:color w:val="000000"/>
          <w:sz w:val="22"/>
          <w:szCs w:val="22"/>
          <w:shd w:val="clear" w:color="auto" w:fill="FFFFFF"/>
        </w:rPr>
        <w:t>23,24</w:t>
      </w:r>
      <w:r w:rsidR="007917FB"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007917FB" w:rsidRPr="00E52735">
        <w:rPr>
          <w:rFonts w:ascii="Arial" w:eastAsia="Times New Roman" w:hAnsi="Arial" w:cs="Arial"/>
          <w:color w:val="000000"/>
          <w:sz w:val="22"/>
          <w:szCs w:val="22"/>
          <w:shd w:val="clear" w:color="auto" w:fill="FFFFFF"/>
        </w:rPr>
        <w:t xml:space="preserve"> </w:t>
      </w:r>
      <w:r w:rsidRPr="00E52735">
        <w:rPr>
          <w:rFonts w:ascii="Arial" w:eastAsia="Times New Roman" w:hAnsi="Arial" w:cs="Arial"/>
          <w:color w:val="000000"/>
          <w:sz w:val="22"/>
          <w:szCs w:val="22"/>
          <w:shd w:val="clear" w:color="auto" w:fill="FFFFFF"/>
        </w:rPr>
        <w:t>FH leads to markedly elevated LDL levels. Heterozygous girls suffer coronary events before age 60 in approximately 20% of cases and boys in 50% of cases, while homozygous children have events in the second decade of life</w:t>
      </w:r>
      <w:r w:rsidR="00333BA8" w:rsidRPr="00E52735">
        <w:rPr>
          <w:rFonts w:ascii="Arial" w:eastAsia="Times New Roman" w:hAnsi="Arial" w:cs="Arial"/>
          <w:color w:val="000000"/>
          <w:sz w:val="22"/>
          <w:szCs w:val="22"/>
          <w:shd w:val="clear" w:color="auto" w:fill="FFFFFF"/>
        </w:rPr>
        <w:t xml:space="preserve"> </w:t>
      </w:r>
      <w:r w:rsidRPr="00E52735">
        <w:rPr>
          <w:rFonts w:ascii="Arial" w:eastAsia="Times New Roman" w:hAnsi="Arial" w:cs="Arial"/>
          <w:color w:val="000000"/>
          <w:sz w:val="22"/>
          <w:szCs w:val="22"/>
          <w:shd w:val="clear" w:color="auto" w:fill="FFFFFF"/>
        </w:rPr>
        <w:t>(</w:t>
      </w:r>
      <w:r w:rsidR="00333BA8" w:rsidRPr="00E52735">
        <w:rPr>
          <w:rFonts w:ascii="Arial" w:eastAsia="Times New Roman" w:hAnsi="Arial" w:cs="Arial"/>
          <w:color w:val="000000"/>
          <w:sz w:val="22"/>
          <w:szCs w:val="22"/>
          <w:shd w:val="clear" w:color="auto" w:fill="FFFFFF"/>
        </w:rPr>
        <w:t>25-27,24</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Prior to these events, these children are well documented to have vascular changes pre</w:t>
      </w:r>
      <w:r w:rsidR="00333BA8" w:rsidRPr="00E52735">
        <w:rPr>
          <w:rFonts w:ascii="Arial" w:eastAsia="Times New Roman" w:hAnsi="Arial" w:cs="Arial"/>
          <w:color w:val="000000"/>
          <w:sz w:val="22"/>
          <w:szCs w:val="22"/>
          <w:shd w:val="clear" w:color="auto" w:fill="FFFFFF"/>
        </w:rPr>
        <w:t>dictive of future CVD events (28</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Even more common is lifestyle related high TG, low HDL atherogenic dyslipidemia which is present in nearly one in five youth under 17 years old</w:t>
      </w:r>
      <w:r w:rsidR="00333BA8" w:rsidRPr="00E52735">
        <w:rPr>
          <w:rFonts w:ascii="Arial" w:eastAsia="Times New Roman" w:hAnsi="Arial" w:cs="Arial"/>
          <w:color w:val="000000"/>
          <w:sz w:val="22"/>
          <w:szCs w:val="22"/>
          <w:shd w:val="clear" w:color="auto" w:fill="FFFFFF"/>
        </w:rPr>
        <w:t xml:space="preserve"> </w:t>
      </w:r>
      <w:r w:rsidRPr="00E52735">
        <w:rPr>
          <w:rFonts w:ascii="Arial" w:eastAsia="Times New Roman" w:hAnsi="Arial" w:cs="Arial"/>
          <w:color w:val="000000"/>
          <w:sz w:val="22"/>
          <w:szCs w:val="22"/>
          <w:shd w:val="clear" w:color="auto" w:fill="FFFFFF"/>
        </w:rPr>
        <w:t>(</w:t>
      </w:r>
      <w:r w:rsidR="00333BA8" w:rsidRPr="00E52735">
        <w:rPr>
          <w:rFonts w:ascii="Arial" w:eastAsia="Times New Roman" w:hAnsi="Arial" w:cs="Arial"/>
          <w:color w:val="000000"/>
          <w:sz w:val="22"/>
          <w:szCs w:val="22"/>
          <w:shd w:val="clear" w:color="auto" w:fill="FFFFFF"/>
        </w:rPr>
        <w:t>29,30</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Data from young adults in CVD-free general population who have suffered unfortunate mortality </w:t>
      </w:r>
      <w:r w:rsidRPr="00E52735">
        <w:rPr>
          <w:rFonts w:ascii="Arial" w:eastAsia="Times New Roman" w:hAnsi="Arial" w:cs="Arial"/>
          <w:color w:val="000000"/>
          <w:sz w:val="22"/>
          <w:szCs w:val="22"/>
          <w:shd w:val="clear" w:color="auto" w:fill="FFFFFF"/>
        </w:rPr>
        <w:lastRenderedPageBreak/>
        <w:t>from unrelated causes clearly demonstrate arterial atherosclerotic plaques and these plaques are predicted by elevated lip</w:t>
      </w:r>
      <w:r w:rsidR="00333BA8" w:rsidRPr="00E52735">
        <w:rPr>
          <w:rFonts w:ascii="Arial" w:eastAsia="Times New Roman" w:hAnsi="Arial" w:cs="Arial"/>
          <w:color w:val="000000"/>
          <w:sz w:val="22"/>
          <w:szCs w:val="22"/>
          <w:shd w:val="clear" w:color="auto" w:fill="FFFFFF"/>
        </w:rPr>
        <w:t>id levels earlier in life (31</w:t>
      </w:r>
      <w:r w:rsidR="00E64121">
        <w:rPr>
          <w:rFonts w:ascii="Arial" w:eastAsia="Times New Roman" w:hAnsi="Arial" w:cs="Arial"/>
          <w:color w:val="000000"/>
          <w:sz w:val="22"/>
          <w:szCs w:val="22"/>
          <w:shd w:val="clear" w:color="auto" w:fill="FFFFFF"/>
        </w:rPr>
        <w:t>,1</w:t>
      </w:r>
      <w:r w:rsidR="00333BA8" w:rsidRPr="00E52735">
        <w:rPr>
          <w:rFonts w:ascii="Arial" w:eastAsia="Times New Roman" w:hAnsi="Arial" w:cs="Arial"/>
          <w:color w:val="000000"/>
          <w:sz w:val="22"/>
          <w:szCs w:val="22"/>
          <w:shd w:val="clear" w:color="auto" w:fill="FFFFFF"/>
        </w:rPr>
        <w:t>1</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In more recent data, lipids predict thicker carotid intimal medial thickness, stiffer aortae, and other preclinical atherosclerotic changes i</w:t>
      </w:r>
      <w:r w:rsidR="00333BA8" w:rsidRPr="00E52735">
        <w:rPr>
          <w:rFonts w:ascii="Arial" w:eastAsia="Times New Roman" w:hAnsi="Arial" w:cs="Arial"/>
          <w:color w:val="000000"/>
          <w:sz w:val="22"/>
          <w:szCs w:val="22"/>
          <w:shd w:val="clear" w:color="auto" w:fill="FFFFFF"/>
        </w:rPr>
        <w:t>n CVD unaffected individuals (28</w:t>
      </w:r>
      <w:r w:rsidRPr="00E52735">
        <w:rPr>
          <w:rFonts w:ascii="Arial" w:eastAsia="Times New Roman" w:hAnsi="Arial" w:cs="Arial"/>
          <w:color w:val="000000"/>
          <w:sz w:val="22"/>
          <w:szCs w:val="22"/>
          <w:shd w:val="clear" w:color="auto" w:fill="FFFFFF"/>
        </w:rPr>
        <w:t xml:space="preserve">, </w:t>
      </w:r>
      <w:r w:rsidR="00333BA8" w:rsidRPr="00E52735">
        <w:rPr>
          <w:rFonts w:ascii="Arial" w:eastAsia="Times New Roman" w:hAnsi="Arial" w:cs="Arial"/>
          <w:color w:val="000000"/>
          <w:sz w:val="22"/>
          <w:szCs w:val="22"/>
          <w:shd w:val="clear" w:color="auto" w:fill="FFFFFF"/>
        </w:rPr>
        <w:t>34-37</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Severe and moderate lipid abnormalities occur in youth; these dyslipidemias and hyperlipidemias have important consequences following a predictable pattern from lipid elevation to atherosclerotic progression and eventually CVD events; and are </w:t>
      </w:r>
      <w:r w:rsidR="00194A8C" w:rsidRPr="00E52735">
        <w:rPr>
          <w:rFonts w:ascii="Arial" w:eastAsia="Times New Roman" w:hAnsi="Arial" w:cs="Arial"/>
          <w:color w:val="000000"/>
          <w:sz w:val="22"/>
          <w:szCs w:val="22"/>
          <w:shd w:val="clear" w:color="auto" w:fill="FFFFFF"/>
        </w:rPr>
        <w:t>orders of magnitude</w:t>
      </w:r>
      <w:r w:rsidRPr="00E52735">
        <w:rPr>
          <w:rFonts w:ascii="Arial" w:eastAsia="Times New Roman" w:hAnsi="Arial" w:cs="Arial"/>
          <w:color w:val="000000"/>
          <w:sz w:val="22"/>
          <w:szCs w:val="22"/>
          <w:shd w:val="clear" w:color="auto" w:fill="FFFFFF"/>
        </w:rPr>
        <w:t xml:space="preserve"> more common than already universally screened for metabolic conditions.</w:t>
      </w:r>
    </w:p>
    <w:p w14:paraId="4A45189B" w14:textId="77777777" w:rsidR="00EE7118" w:rsidRPr="00E52735" w:rsidRDefault="00EE7118" w:rsidP="00EE7118">
      <w:pPr>
        <w:spacing w:line="276" w:lineRule="auto"/>
        <w:rPr>
          <w:rFonts w:ascii="Arial" w:eastAsia="Times New Roman" w:hAnsi="Arial" w:cs="Arial"/>
          <w:sz w:val="22"/>
          <w:szCs w:val="22"/>
        </w:rPr>
      </w:pPr>
    </w:p>
    <w:p w14:paraId="2F860CAB" w14:textId="6A2306AC" w:rsidR="004242B8" w:rsidRPr="008546DF" w:rsidRDefault="004242B8" w:rsidP="00E52735">
      <w:pPr>
        <w:pStyle w:val="NormalWeb"/>
        <w:spacing w:before="0" w:beforeAutospacing="0" w:after="0" w:afterAutospacing="0" w:line="276" w:lineRule="auto"/>
        <w:rPr>
          <w:rFonts w:ascii="Arial" w:hAnsi="Arial" w:cs="Arial"/>
          <w:b/>
          <w:caps/>
          <w:color w:val="0070C0"/>
          <w:sz w:val="22"/>
          <w:szCs w:val="22"/>
        </w:rPr>
      </w:pPr>
      <w:r w:rsidRPr="008546DF">
        <w:rPr>
          <w:rFonts w:ascii="Arial" w:hAnsi="Arial" w:cs="Arial"/>
          <w:b/>
          <w:caps/>
          <w:color w:val="0070C0"/>
          <w:sz w:val="22"/>
          <w:szCs w:val="22"/>
        </w:rPr>
        <w:t xml:space="preserve">Accurate, Suitable, Facile, Repeatable Testing </w:t>
      </w:r>
    </w:p>
    <w:p w14:paraId="0B9F50AE" w14:textId="77777777" w:rsidR="00EE7118" w:rsidRDefault="00EE7118" w:rsidP="00EE7118">
      <w:pPr>
        <w:pStyle w:val="NormalWeb"/>
        <w:spacing w:before="0" w:beforeAutospacing="0" w:after="0" w:afterAutospacing="0" w:line="276" w:lineRule="auto"/>
        <w:rPr>
          <w:rFonts w:ascii="Arial" w:hAnsi="Arial" w:cs="Arial"/>
          <w:color w:val="000000"/>
          <w:sz w:val="22"/>
          <w:szCs w:val="22"/>
          <w:shd w:val="clear" w:color="auto" w:fill="FFFFFF"/>
        </w:rPr>
      </w:pPr>
    </w:p>
    <w:p w14:paraId="4CCF2235" w14:textId="0AA54381" w:rsidR="00194A8C" w:rsidRPr="00E52735" w:rsidRDefault="004242B8" w:rsidP="00EE7118">
      <w:pPr>
        <w:pStyle w:val="NormalWeb"/>
        <w:spacing w:before="0" w:beforeAutospacing="0" w:after="0" w:afterAutospacing="0" w:line="276" w:lineRule="auto"/>
        <w:rPr>
          <w:rFonts w:ascii="Arial" w:hAnsi="Arial" w:cs="Arial"/>
          <w:color w:val="000000"/>
          <w:sz w:val="22"/>
          <w:szCs w:val="22"/>
          <w:shd w:val="clear" w:color="auto" w:fill="FFFFFF"/>
        </w:rPr>
      </w:pPr>
      <w:r w:rsidRPr="00E52735">
        <w:rPr>
          <w:rFonts w:ascii="Arial" w:hAnsi="Arial" w:cs="Arial"/>
          <w:color w:val="000000"/>
          <w:sz w:val="22"/>
          <w:szCs w:val="22"/>
          <w:shd w:val="clear" w:color="auto" w:fill="FFFFFF"/>
        </w:rPr>
        <w:t>Blood testing is the definitive, rather straightforward mode of lipid abnormality detection with false positive rates of less than one percent. Classic practice is to obtain fasting lipid panels as the ideal, especially for detection of triglyceride elevations</w:t>
      </w:r>
      <w:r w:rsidR="00333BA8" w:rsidRPr="00E52735">
        <w:rPr>
          <w:rFonts w:ascii="Arial" w:hAnsi="Arial" w:cs="Arial"/>
          <w:color w:val="000000"/>
          <w:sz w:val="22"/>
          <w:szCs w:val="22"/>
          <w:shd w:val="clear" w:color="auto" w:fill="FFFFFF"/>
        </w:rPr>
        <w:t xml:space="preserve"> (6,27,38</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However</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obtaining fasting lipids in children can be challenging and so nonfasting lipid panels may be obtained initially with fasting panels obtained to confirm as necessary in an attempt to enhance acceptability</w:t>
      </w:r>
      <w:r w:rsidR="00333BA8" w:rsidRPr="00E52735">
        <w:rPr>
          <w:rFonts w:ascii="Arial" w:hAnsi="Arial" w:cs="Arial"/>
          <w:color w:val="000000"/>
          <w:sz w:val="22"/>
          <w:szCs w:val="22"/>
          <w:shd w:val="clear" w:color="auto" w:fill="FFFFFF"/>
        </w:rPr>
        <w:t xml:space="preserve"> (6</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In </w:t>
      </w:r>
      <w:r w:rsidR="003163C3" w:rsidRPr="00E52735">
        <w:rPr>
          <w:rFonts w:ascii="Arial" w:hAnsi="Arial" w:cs="Arial"/>
          <w:color w:val="000000"/>
          <w:sz w:val="22"/>
          <w:szCs w:val="22"/>
          <w:shd w:val="clear" w:color="auto" w:fill="FFFFFF"/>
        </w:rPr>
        <w:t>addition,</w:t>
      </w:r>
      <w:r w:rsidRPr="00E52735">
        <w:rPr>
          <w:rFonts w:ascii="Arial" w:hAnsi="Arial" w:cs="Arial"/>
          <w:color w:val="000000"/>
          <w:sz w:val="22"/>
          <w:szCs w:val="22"/>
          <w:shd w:val="clear" w:color="auto" w:fill="FFFFFF"/>
        </w:rPr>
        <w:t xml:space="preserve"> life-course issues are a core concern in lipid assessment of children. While prenatal detection of dyslipidemia </w:t>
      </w:r>
      <w:r w:rsidR="003163C3" w:rsidRPr="00E52735">
        <w:rPr>
          <w:rFonts w:ascii="Arial" w:hAnsi="Arial" w:cs="Arial"/>
          <w:color w:val="000000"/>
          <w:sz w:val="22"/>
          <w:szCs w:val="22"/>
          <w:shd w:val="clear" w:color="auto" w:fill="FFFFFF"/>
        </w:rPr>
        <w:t>is</w:t>
      </w:r>
      <w:r w:rsidRPr="00E52735">
        <w:rPr>
          <w:rFonts w:ascii="Arial" w:hAnsi="Arial" w:cs="Arial"/>
          <w:color w:val="000000"/>
          <w:sz w:val="22"/>
          <w:szCs w:val="22"/>
          <w:shd w:val="clear" w:color="auto" w:fill="FFFFFF"/>
        </w:rPr>
        <w:t xml:space="preserve"> noted, infancy and young childhood is a notoriously difficult period for dyslipidemia assessment due to wildly varied diet habit and food preferences during a child’s introduction and embrace of solid food intake. Toddlers not infrequently habituate to an extremely limited dietary range which they broaden a few years later. Dietary habits and lipid levels tend to stabilize in the early school age until around 10 years of age when pubertal changes with a high degree of variability. Hormonal changes around puberty can be associated with substa</w:t>
      </w:r>
      <w:r w:rsidR="00333BA8" w:rsidRPr="00E52735">
        <w:rPr>
          <w:rFonts w:ascii="Arial" w:hAnsi="Arial" w:cs="Arial"/>
          <w:color w:val="000000"/>
          <w:sz w:val="22"/>
          <w:szCs w:val="22"/>
          <w:shd w:val="clear" w:color="auto" w:fill="FFFFFF"/>
        </w:rPr>
        <w:t>ntial changes in lipid levels</w:t>
      </w:r>
      <w:r w:rsidR="00EE7118">
        <w:rPr>
          <w:rFonts w:ascii="Arial" w:hAnsi="Arial" w:cs="Arial"/>
          <w:color w:val="000000"/>
          <w:sz w:val="22"/>
          <w:szCs w:val="22"/>
          <w:shd w:val="clear" w:color="auto" w:fill="FFFFFF"/>
        </w:rPr>
        <w:t xml:space="preserve"> </w:t>
      </w:r>
      <w:r w:rsidR="00333BA8" w:rsidRPr="00E52735">
        <w:rPr>
          <w:rFonts w:ascii="Arial" w:hAnsi="Arial" w:cs="Arial"/>
          <w:color w:val="000000"/>
          <w:sz w:val="22"/>
          <w:szCs w:val="22"/>
          <w:shd w:val="clear" w:color="auto" w:fill="FFFFFF"/>
        </w:rPr>
        <w:t>(6,25,38</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Thus</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children could be inappropriately labeled “abnormal” from lipid tests since CVD risk factors fluctuate throughout childhood and adulthood</w:t>
      </w:r>
      <w:r w:rsidR="00333BA8" w:rsidRPr="00E52735">
        <w:rPr>
          <w:rFonts w:ascii="Arial" w:hAnsi="Arial" w:cs="Arial"/>
          <w:color w:val="000000"/>
          <w:sz w:val="22"/>
          <w:szCs w:val="22"/>
          <w:shd w:val="clear" w:color="auto" w:fill="FFFFFF"/>
        </w:rPr>
        <w:t xml:space="preserve"> (39</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The NHLBI Integrated Guidelines for CVD Risk Reduction in Children and Adolescents recommend taking the average of multiple lipid values to help avoid misclassification and errors from regression to the mean</w:t>
      </w:r>
      <w:r w:rsidR="00333BA8" w:rsidRPr="00E52735">
        <w:rPr>
          <w:rFonts w:ascii="Arial" w:hAnsi="Arial" w:cs="Arial"/>
          <w:color w:val="000000"/>
          <w:sz w:val="22"/>
          <w:szCs w:val="22"/>
          <w:shd w:val="clear" w:color="auto" w:fill="FFFFFF"/>
        </w:rPr>
        <w:t xml:space="preserve"> (6</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But also similar to adults, single lipid measurements in childhood do predict adult atherosclerotic progression, thereby underscoring the utility of even a single </w:t>
      </w:r>
      <w:r w:rsidR="00194A8C" w:rsidRPr="00E52735">
        <w:rPr>
          <w:rFonts w:ascii="Arial" w:hAnsi="Arial" w:cs="Arial"/>
          <w:color w:val="000000"/>
          <w:sz w:val="22"/>
          <w:szCs w:val="22"/>
          <w:shd w:val="clear" w:color="auto" w:fill="FFFFFF"/>
        </w:rPr>
        <w:t xml:space="preserve">lipid </w:t>
      </w:r>
      <w:r w:rsidRPr="00E52735">
        <w:rPr>
          <w:rFonts w:ascii="Arial" w:hAnsi="Arial" w:cs="Arial"/>
          <w:color w:val="000000"/>
          <w:sz w:val="22"/>
          <w:szCs w:val="22"/>
          <w:shd w:val="clear" w:color="auto" w:fill="FFFFFF"/>
        </w:rPr>
        <w:t>test</w:t>
      </w:r>
      <w:r w:rsidR="00333BA8" w:rsidRPr="00E52735">
        <w:rPr>
          <w:rFonts w:ascii="Arial" w:hAnsi="Arial" w:cs="Arial"/>
          <w:color w:val="000000"/>
          <w:sz w:val="22"/>
          <w:szCs w:val="22"/>
          <w:shd w:val="clear" w:color="auto" w:fill="FFFFFF"/>
        </w:rPr>
        <w:t xml:space="preserve"> </w:t>
      </w:r>
      <w:r w:rsidRPr="00E52735">
        <w:rPr>
          <w:rFonts w:ascii="Arial" w:hAnsi="Arial" w:cs="Arial"/>
          <w:color w:val="000000"/>
          <w:sz w:val="22"/>
          <w:szCs w:val="22"/>
          <w:shd w:val="clear" w:color="auto" w:fill="FFFFFF"/>
        </w:rPr>
        <w:t>(</w:t>
      </w:r>
      <w:r w:rsidR="00333BA8" w:rsidRPr="00E52735">
        <w:rPr>
          <w:rFonts w:ascii="Arial" w:hAnsi="Arial" w:cs="Arial"/>
          <w:color w:val="000000"/>
          <w:sz w:val="22"/>
          <w:szCs w:val="22"/>
          <w:shd w:val="clear" w:color="auto" w:fill="FFFFFF"/>
        </w:rPr>
        <w:t>31-35</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w:t>
      </w:r>
    </w:p>
    <w:p w14:paraId="52AB5FB8" w14:textId="77777777" w:rsidR="00EE7118" w:rsidRDefault="00EE7118" w:rsidP="00EE7118">
      <w:pPr>
        <w:pStyle w:val="NormalWeb"/>
        <w:spacing w:before="0" w:beforeAutospacing="0" w:after="0" w:afterAutospacing="0" w:line="276" w:lineRule="auto"/>
        <w:rPr>
          <w:rFonts w:ascii="Arial" w:hAnsi="Arial" w:cs="Arial"/>
          <w:color w:val="000000"/>
          <w:sz w:val="22"/>
          <w:szCs w:val="22"/>
          <w:shd w:val="clear" w:color="auto" w:fill="FFFFFF"/>
        </w:rPr>
      </w:pPr>
    </w:p>
    <w:p w14:paraId="21D2C9D1" w14:textId="392F97E4" w:rsidR="00194A8C" w:rsidRDefault="004242B8" w:rsidP="00EE7118">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shd w:val="clear" w:color="auto" w:fill="FFFFFF"/>
        </w:rPr>
        <w:t xml:space="preserve">Physical exam findings can induce lipid testing. For example, the presence of tendinous xanthomata on extensor surfaces in young child should trigger lipid investigation for familial hypercholesterolemia or other lipid </w:t>
      </w:r>
      <w:r w:rsidR="00AF6F72" w:rsidRPr="00E52735">
        <w:rPr>
          <w:rFonts w:ascii="Arial" w:hAnsi="Arial" w:cs="Arial"/>
          <w:color w:val="000000"/>
          <w:sz w:val="22"/>
          <w:szCs w:val="22"/>
          <w:shd w:val="clear" w:color="auto" w:fill="FFFFFF"/>
        </w:rPr>
        <w:t>disorders (</w:t>
      </w:r>
      <w:r w:rsidR="00333BA8" w:rsidRPr="00E52735">
        <w:rPr>
          <w:rFonts w:ascii="Arial" w:hAnsi="Arial" w:cs="Arial"/>
          <w:color w:val="000000"/>
          <w:sz w:val="22"/>
          <w:szCs w:val="22"/>
          <w:shd w:val="clear" w:color="auto" w:fill="FFFFFF"/>
        </w:rPr>
        <w:t>6,39</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Similarly</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many providers appreciate a higher relative risk of lipid abnormalities in </w:t>
      </w:r>
      <w:r w:rsidR="00E64121">
        <w:rPr>
          <w:rFonts w:ascii="Arial" w:hAnsi="Arial" w:cs="Arial"/>
          <w:color w:val="000000"/>
          <w:sz w:val="22"/>
          <w:szCs w:val="22"/>
          <w:shd w:val="clear" w:color="auto" w:fill="FFFFFF"/>
        </w:rPr>
        <w:t xml:space="preserve">overweight or obese </w:t>
      </w:r>
      <w:r w:rsidRPr="00E52735">
        <w:rPr>
          <w:rFonts w:ascii="Arial" w:hAnsi="Arial" w:cs="Arial"/>
          <w:color w:val="000000"/>
          <w:sz w:val="22"/>
          <w:szCs w:val="22"/>
          <w:shd w:val="clear" w:color="auto" w:fill="FFFFFF"/>
        </w:rPr>
        <w:t xml:space="preserve">individuals. Overweight youth are known to have roughly double the risk of lipid problems while obese youth have roughly three times the </w:t>
      </w:r>
      <w:r w:rsidR="00AF6F72" w:rsidRPr="00E52735">
        <w:rPr>
          <w:rFonts w:ascii="Arial" w:hAnsi="Arial" w:cs="Arial"/>
          <w:color w:val="000000"/>
          <w:sz w:val="22"/>
          <w:szCs w:val="22"/>
          <w:shd w:val="clear" w:color="auto" w:fill="FFFFFF"/>
        </w:rPr>
        <w:t>risk (</w:t>
      </w:r>
      <w:r w:rsidR="00333BA8" w:rsidRPr="00E52735">
        <w:rPr>
          <w:rFonts w:ascii="Arial" w:hAnsi="Arial" w:cs="Arial"/>
          <w:color w:val="000000"/>
          <w:sz w:val="22"/>
          <w:szCs w:val="22"/>
          <w:shd w:val="clear" w:color="auto" w:fill="FFFFFF"/>
        </w:rPr>
        <w:t>29,30,40</w:t>
      </w:r>
      <w:r w:rsidRPr="00E52735">
        <w:rPr>
          <w:rFonts w:ascii="Arial" w:hAnsi="Arial" w:cs="Arial"/>
          <w:color w:val="000000"/>
          <w:sz w:val="22"/>
          <w:szCs w:val="22"/>
          <w:shd w:val="clear" w:color="auto" w:fill="FFFFFF"/>
        </w:rPr>
        <w:t>)</w:t>
      </w:r>
      <w:r w:rsidR="003E765B">
        <w:rPr>
          <w:rFonts w:ascii="Arial" w:hAnsi="Arial" w:cs="Arial"/>
          <w:color w:val="000000"/>
          <w:sz w:val="22"/>
          <w:szCs w:val="22"/>
          <w:shd w:val="clear" w:color="auto" w:fill="FFFFFF"/>
        </w:rPr>
        <w:t>.</w:t>
      </w:r>
      <w:r w:rsidRPr="00E52735">
        <w:rPr>
          <w:rFonts w:ascii="Arial" w:hAnsi="Arial" w:cs="Arial"/>
          <w:color w:val="000000"/>
          <w:sz w:val="22"/>
          <w:szCs w:val="22"/>
          <w:shd w:val="clear" w:color="auto" w:fill="FFFFFF"/>
        </w:rPr>
        <w:t xml:space="preserve"> However nearly 10% of normal weight individuals have abnormal lipid levels. </w:t>
      </w:r>
      <w:r w:rsidR="003163C3" w:rsidRPr="00E52735">
        <w:rPr>
          <w:rFonts w:ascii="Arial" w:hAnsi="Arial" w:cs="Arial"/>
          <w:color w:val="000000"/>
          <w:sz w:val="22"/>
          <w:szCs w:val="22"/>
          <w:shd w:val="clear" w:color="auto" w:fill="FFFFFF"/>
        </w:rPr>
        <w:t>So,</w:t>
      </w:r>
      <w:r w:rsidRPr="00E52735">
        <w:rPr>
          <w:rFonts w:ascii="Arial" w:hAnsi="Arial" w:cs="Arial"/>
          <w:color w:val="000000"/>
          <w:sz w:val="22"/>
          <w:szCs w:val="22"/>
          <w:shd w:val="clear" w:color="auto" w:fill="FFFFFF"/>
        </w:rPr>
        <w:t xml:space="preserve"> while it is true that excess weigh individuals are at higher risk of abnormal lipids, the converse </w:t>
      </w:r>
      <w:r w:rsidR="00194A8C" w:rsidRPr="00E52735">
        <w:rPr>
          <w:rFonts w:ascii="Arial" w:hAnsi="Arial" w:cs="Arial"/>
          <w:color w:val="000000"/>
          <w:sz w:val="22"/>
          <w:szCs w:val="22"/>
          <w:shd w:val="clear" w:color="auto" w:fill="FFFFFF"/>
        </w:rPr>
        <w:t xml:space="preserve">is also </w:t>
      </w:r>
      <w:r w:rsidRPr="00E52735">
        <w:rPr>
          <w:rFonts w:ascii="Arial" w:hAnsi="Arial" w:cs="Arial"/>
          <w:color w:val="000000"/>
          <w:sz w:val="22"/>
          <w:szCs w:val="22"/>
          <w:shd w:val="clear" w:color="auto" w:fill="FFFFFF"/>
        </w:rPr>
        <w:t>tru</w:t>
      </w:r>
      <w:r w:rsidR="00194A8C" w:rsidRPr="00E52735">
        <w:rPr>
          <w:rFonts w:ascii="Arial" w:hAnsi="Arial" w:cs="Arial"/>
          <w:color w:val="000000"/>
          <w:sz w:val="22"/>
          <w:szCs w:val="22"/>
          <w:shd w:val="clear" w:color="auto" w:fill="FFFFFF"/>
        </w:rPr>
        <w:t>e,</w:t>
      </w:r>
      <w:r w:rsidRPr="00E52735">
        <w:rPr>
          <w:rFonts w:ascii="Arial" w:hAnsi="Arial" w:cs="Arial"/>
          <w:color w:val="000000"/>
          <w:sz w:val="22"/>
          <w:szCs w:val="22"/>
          <w:shd w:val="clear" w:color="auto" w:fill="FFFFFF"/>
        </w:rPr>
        <w:t xml:space="preserve"> that a substantial proportion of youth with abnormal lipids are normal weight. </w:t>
      </w:r>
      <w:r w:rsidRPr="00E52735">
        <w:rPr>
          <w:rFonts w:ascii="Arial" w:hAnsi="Arial" w:cs="Arial"/>
          <w:color w:val="000000"/>
          <w:sz w:val="22"/>
          <w:szCs w:val="22"/>
        </w:rPr>
        <w:t>In fact</w:t>
      </w:r>
      <w:r w:rsidR="00EE7118">
        <w:rPr>
          <w:rFonts w:ascii="Arial" w:hAnsi="Arial" w:cs="Arial"/>
          <w:color w:val="000000"/>
          <w:sz w:val="22"/>
          <w:szCs w:val="22"/>
        </w:rPr>
        <w:t>.</w:t>
      </w:r>
      <w:r w:rsidRPr="00E52735">
        <w:rPr>
          <w:rFonts w:ascii="Arial" w:hAnsi="Arial" w:cs="Arial"/>
          <w:color w:val="000000"/>
          <w:sz w:val="22"/>
          <w:szCs w:val="22"/>
        </w:rPr>
        <w:t xml:space="preserve"> since nearly 35-45% of youth with abnormal lipids are normal weight, fixating on excess weight youth misses a substantial proportion of the population’s lipid problem.</w:t>
      </w:r>
      <w:r w:rsidRPr="00E52735">
        <w:rPr>
          <w:rFonts w:ascii="Arial" w:hAnsi="Arial" w:cs="Arial"/>
          <w:color w:val="000000"/>
          <w:sz w:val="22"/>
          <w:szCs w:val="22"/>
          <w:shd w:val="clear" w:color="auto" w:fill="FFFFFF"/>
        </w:rPr>
        <w:t xml:space="preserve"> While the origins of both abnormal lipids and obesity derive from suboptimal diets, activity and inactivity levels, the two are not synonymous. </w:t>
      </w:r>
      <w:r w:rsidRPr="00E52735">
        <w:rPr>
          <w:rFonts w:ascii="Arial" w:hAnsi="Arial" w:cs="Arial"/>
          <w:color w:val="000000"/>
          <w:sz w:val="22"/>
          <w:szCs w:val="22"/>
        </w:rPr>
        <w:t xml:space="preserve">This epidemiological conundrum is a key pillar in favor of </w:t>
      </w:r>
      <w:r w:rsidRPr="00E52735">
        <w:rPr>
          <w:rFonts w:ascii="Arial" w:hAnsi="Arial" w:cs="Arial"/>
          <w:color w:val="000000"/>
          <w:sz w:val="22"/>
          <w:szCs w:val="22"/>
        </w:rPr>
        <w:lastRenderedPageBreak/>
        <w:t xml:space="preserve">the NHLBI guidelines recommending the extension from selective to universal screening of youth depending on age group </w:t>
      </w:r>
      <w:r w:rsidR="003C2FBC">
        <w:rPr>
          <w:rFonts w:ascii="Arial" w:hAnsi="Arial" w:cs="Arial"/>
          <w:color w:val="000000"/>
          <w:sz w:val="22"/>
          <w:szCs w:val="22"/>
        </w:rPr>
        <w:t>(</w:t>
      </w:r>
      <w:hyperlink r:id="rId6" w:tgtFrame="object" w:history="1">
        <w:r w:rsidRPr="003C2FBC">
          <w:rPr>
            <w:rStyle w:val="Hyperlink"/>
            <w:rFonts w:ascii="Arial" w:hAnsi="Arial" w:cs="Arial"/>
            <w:color w:val="auto"/>
            <w:sz w:val="22"/>
            <w:szCs w:val="22"/>
            <w:u w:val="none"/>
          </w:rPr>
          <w:t>Table 2</w:t>
        </w:r>
      </w:hyperlink>
      <w:r w:rsidR="003C2FBC">
        <w:rPr>
          <w:rFonts w:ascii="Arial" w:hAnsi="Arial" w:cs="Arial"/>
          <w:color w:val="000000"/>
          <w:sz w:val="22"/>
          <w:szCs w:val="22"/>
        </w:rPr>
        <w:t>)</w:t>
      </w:r>
      <w:r w:rsidRPr="00E52735">
        <w:rPr>
          <w:rFonts w:ascii="Arial" w:hAnsi="Arial" w:cs="Arial"/>
          <w:color w:val="000000"/>
          <w:sz w:val="22"/>
          <w:szCs w:val="22"/>
        </w:rPr>
        <w:t xml:space="preserve">. </w:t>
      </w:r>
    </w:p>
    <w:p w14:paraId="5827E5ED" w14:textId="0DAC91A4" w:rsidR="00034416" w:rsidRDefault="00034416" w:rsidP="00EE7118">
      <w:pPr>
        <w:pStyle w:val="NormalWeb"/>
        <w:spacing w:before="0" w:beforeAutospacing="0" w:after="0" w:afterAutospacing="0" w:line="276" w:lineRule="auto"/>
        <w:rPr>
          <w:rFonts w:ascii="Arial" w:hAnsi="Arial" w:cs="Arial"/>
          <w:color w:val="000000"/>
          <w:sz w:val="22"/>
          <w:szCs w:val="22"/>
        </w:rPr>
      </w:pPr>
    </w:p>
    <w:tbl>
      <w:tblPr>
        <w:tblStyle w:val="TableGrid"/>
        <w:tblW w:w="5000" w:type="pct"/>
        <w:tblLook w:val="04A0" w:firstRow="1" w:lastRow="0" w:firstColumn="1" w:lastColumn="0" w:noHBand="0" w:noVBand="1"/>
      </w:tblPr>
      <w:tblGrid>
        <w:gridCol w:w="2481"/>
        <w:gridCol w:w="6869"/>
      </w:tblGrid>
      <w:tr w:rsidR="00034416" w:rsidRPr="00034416" w14:paraId="7B73963E" w14:textId="77777777" w:rsidTr="00034416">
        <w:tc>
          <w:tcPr>
            <w:tcW w:w="9360" w:type="dxa"/>
            <w:gridSpan w:val="2"/>
            <w:shd w:val="clear" w:color="auto" w:fill="FFFF00"/>
            <w:hideMark/>
          </w:tcPr>
          <w:p w14:paraId="238D3694" w14:textId="4F55A46F"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u w:val="single"/>
                <w:bdr w:val="none" w:sz="0" w:space="0" w:color="auto" w:frame="1"/>
              </w:rPr>
              <w:t> </w:t>
            </w:r>
            <w:r w:rsidRPr="00034416">
              <w:rPr>
                <w:rFonts w:ascii="Arial" w:eastAsia="Times New Roman" w:hAnsi="Arial" w:cs="Arial"/>
                <w:b/>
                <w:bCs/>
                <w:color w:val="000000"/>
                <w:sz w:val="22"/>
                <w:szCs w:val="22"/>
                <w:bdr w:val="none" w:sz="0" w:space="0" w:color="auto" w:frame="1"/>
              </w:rPr>
              <w:t xml:space="preserve">TABLE 2: NHLBI Recommendations on Lipid Testing by Age </w:t>
            </w:r>
            <w:r>
              <w:rPr>
                <w:rFonts w:ascii="Arial" w:eastAsia="Times New Roman" w:hAnsi="Arial" w:cs="Arial"/>
                <w:b/>
                <w:bCs/>
                <w:color w:val="000000"/>
                <w:sz w:val="22"/>
                <w:szCs w:val="22"/>
                <w:bdr w:val="none" w:sz="0" w:space="0" w:color="auto" w:frame="1"/>
              </w:rPr>
              <w:t>G</w:t>
            </w:r>
            <w:r w:rsidRPr="00034416">
              <w:rPr>
                <w:rFonts w:ascii="Arial" w:eastAsia="Times New Roman" w:hAnsi="Arial" w:cs="Arial"/>
                <w:b/>
                <w:bCs/>
                <w:color w:val="000000"/>
                <w:sz w:val="22"/>
                <w:szCs w:val="22"/>
                <w:bdr w:val="none" w:sz="0" w:space="0" w:color="auto" w:frame="1"/>
              </w:rPr>
              <w:t>roup</w:t>
            </w:r>
            <w:r>
              <w:rPr>
                <w:rFonts w:ascii="Arial" w:eastAsia="Times New Roman" w:hAnsi="Arial" w:cs="Arial"/>
                <w:b/>
                <w:bCs/>
                <w:color w:val="000000"/>
                <w:sz w:val="22"/>
                <w:szCs w:val="22"/>
                <w:bdr w:val="none" w:sz="0" w:space="0" w:color="auto" w:frame="1"/>
              </w:rPr>
              <w:t xml:space="preserve"> </w:t>
            </w:r>
            <w:r w:rsidRPr="00034416">
              <w:rPr>
                <w:rFonts w:ascii="Arial" w:eastAsia="Times New Roman" w:hAnsi="Arial" w:cs="Arial"/>
                <w:b/>
                <w:bCs/>
                <w:color w:val="000000"/>
                <w:sz w:val="22"/>
                <w:szCs w:val="22"/>
                <w:bdr w:val="none" w:sz="0" w:space="0" w:color="auto" w:frame="1"/>
              </w:rPr>
              <w:t>(</w:t>
            </w:r>
            <w:r>
              <w:rPr>
                <w:rFonts w:ascii="Arial" w:eastAsia="Times New Roman" w:hAnsi="Arial" w:cs="Arial"/>
                <w:b/>
                <w:bCs/>
                <w:color w:val="000000"/>
                <w:sz w:val="22"/>
                <w:szCs w:val="22"/>
                <w:bdr w:val="none" w:sz="0" w:space="0" w:color="auto" w:frame="1"/>
              </w:rPr>
              <w:t>6</w:t>
            </w:r>
            <w:r w:rsidRPr="00034416">
              <w:rPr>
                <w:rFonts w:ascii="Arial" w:eastAsia="Times New Roman" w:hAnsi="Arial" w:cs="Arial"/>
                <w:b/>
                <w:bCs/>
                <w:color w:val="000000"/>
                <w:sz w:val="22"/>
                <w:szCs w:val="22"/>
                <w:bdr w:val="none" w:sz="0" w:space="0" w:color="auto" w:frame="1"/>
              </w:rPr>
              <w:t>)</w:t>
            </w:r>
          </w:p>
        </w:tc>
      </w:tr>
      <w:tr w:rsidR="00034416" w:rsidRPr="00034416" w14:paraId="377835EF" w14:textId="77777777" w:rsidTr="00034416">
        <w:tc>
          <w:tcPr>
            <w:tcW w:w="2483" w:type="dxa"/>
            <w:hideMark/>
          </w:tcPr>
          <w:p w14:paraId="1C57B77F" w14:textId="77777777"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bdr w:val="none" w:sz="0" w:space="0" w:color="auto" w:frame="1"/>
              </w:rPr>
              <w:t>Birth to 2 years</w:t>
            </w:r>
          </w:p>
        </w:tc>
        <w:tc>
          <w:tcPr>
            <w:tcW w:w="6877" w:type="dxa"/>
            <w:hideMark/>
          </w:tcPr>
          <w:p w14:paraId="6C27370F" w14:textId="77777777"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bdr w:val="none" w:sz="0" w:space="0" w:color="auto" w:frame="1"/>
              </w:rPr>
              <w:t>No screening</w:t>
            </w:r>
          </w:p>
        </w:tc>
      </w:tr>
      <w:tr w:rsidR="00034416" w:rsidRPr="00034416" w14:paraId="768E885C" w14:textId="77777777" w:rsidTr="00034416">
        <w:tc>
          <w:tcPr>
            <w:tcW w:w="2483" w:type="dxa"/>
            <w:hideMark/>
          </w:tcPr>
          <w:p w14:paraId="7B9C2F84" w14:textId="77777777" w:rsidR="00034416" w:rsidRPr="00034416" w:rsidRDefault="00034416" w:rsidP="00034416">
            <w:pPr>
              <w:spacing w:line="276" w:lineRule="auto"/>
              <w:rPr>
                <w:rFonts w:ascii="Arial" w:eastAsia="Times New Roman" w:hAnsi="Arial" w:cs="Arial"/>
                <w:color w:val="000000"/>
                <w:sz w:val="22"/>
                <w:szCs w:val="22"/>
                <w:u w:val="single"/>
                <w:bdr w:val="none" w:sz="0" w:space="0" w:color="auto" w:frame="1"/>
              </w:rPr>
            </w:pPr>
          </w:p>
          <w:p w14:paraId="19B9D27D" w14:textId="5437CC0F"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bdr w:val="none" w:sz="0" w:space="0" w:color="auto" w:frame="1"/>
              </w:rPr>
              <w:t>2 to 8 years</w:t>
            </w:r>
          </w:p>
        </w:tc>
        <w:tc>
          <w:tcPr>
            <w:tcW w:w="6877" w:type="dxa"/>
            <w:hideMark/>
          </w:tcPr>
          <w:p w14:paraId="08CCD5E3" w14:textId="77777777"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u w:val="single"/>
                <w:bdr w:val="none" w:sz="0" w:space="0" w:color="auto" w:frame="1"/>
              </w:rPr>
              <w:t>Selective Screening</w:t>
            </w:r>
          </w:p>
          <w:p w14:paraId="35361C17" w14:textId="77777777"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Fasting Lipid Profiles (Average of two sets) for:</w:t>
            </w:r>
          </w:p>
          <w:p w14:paraId="4EA04BF3" w14:textId="1E4F6726"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1</w:t>
            </w:r>
            <w:r w:rsidRPr="00034416">
              <w:rPr>
                <w:rFonts w:ascii="Arial" w:eastAsia="Times New Roman" w:hAnsi="Arial" w:cs="Arial"/>
                <w:color w:val="000000"/>
                <w:sz w:val="22"/>
                <w:szCs w:val="22"/>
                <w:bdr w:val="none" w:sz="0" w:space="0" w:color="auto" w:frame="1"/>
                <w:vertAlign w:val="superscript"/>
              </w:rPr>
              <w:t>st</w:t>
            </w:r>
            <w:r w:rsidRPr="00034416">
              <w:rPr>
                <w:rFonts w:ascii="Arial" w:eastAsia="Times New Roman" w:hAnsi="Arial" w:cs="Arial"/>
                <w:color w:val="000000"/>
                <w:sz w:val="22"/>
                <w:szCs w:val="22"/>
              </w:rPr>
              <w:t xml:space="preserve"> or 2</w:t>
            </w:r>
            <w:r w:rsidRPr="00034416">
              <w:rPr>
                <w:rFonts w:ascii="Arial" w:eastAsia="Times New Roman" w:hAnsi="Arial" w:cs="Arial"/>
                <w:color w:val="000000"/>
                <w:sz w:val="22"/>
                <w:szCs w:val="22"/>
                <w:bdr w:val="none" w:sz="0" w:space="0" w:color="auto" w:frame="1"/>
                <w:vertAlign w:val="superscript"/>
              </w:rPr>
              <w:t>nd</w:t>
            </w:r>
            <w:r w:rsidRPr="00034416">
              <w:rPr>
                <w:rFonts w:ascii="Arial" w:eastAsia="Times New Roman" w:hAnsi="Arial" w:cs="Arial"/>
                <w:color w:val="000000"/>
                <w:sz w:val="22"/>
                <w:szCs w:val="22"/>
              </w:rPr>
              <w:t xml:space="preserve"> degree relative with history of CVD or history of total cholesterol ≥ 240 mg/dL or </w:t>
            </w:r>
            <w:r w:rsidR="003C2FBC">
              <w:rPr>
                <w:rFonts w:ascii="Arial" w:eastAsia="Times New Roman" w:hAnsi="Arial" w:cs="Arial"/>
                <w:color w:val="000000"/>
                <w:sz w:val="22"/>
                <w:szCs w:val="22"/>
              </w:rPr>
              <w:t>c</w:t>
            </w:r>
            <w:r w:rsidRPr="00034416">
              <w:rPr>
                <w:rFonts w:ascii="Arial" w:eastAsia="Times New Roman" w:hAnsi="Arial" w:cs="Arial"/>
                <w:color w:val="000000"/>
                <w:sz w:val="22"/>
                <w:szCs w:val="22"/>
              </w:rPr>
              <w:t>hild has CVD high or moderate risk factors or conditions </w:t>
            </w:r>
          </w:p>
        </w:tc>
      </w:tr>
      <w:tr w:rsidR="00034416" w:rsidRPr="00034416" w14:paraId="7160797B" w14:textId="77777777" w:rsidTr="00034416">
        <w:tc>
          <w:tcPr>
            <w:tcW w:w="2483" w:type="dxa"/>
            <w:hideMark/>
          </w:tcPr>
          <w:p w14:paraId="3FDA2C78" w14:textId="77777777" w:rsidR="00034416" w:rsidRPr="00034416" w:rsidRDefault="00034416" w:rsidP="00034416">
            <w:pPr>
              <w:spacing w:line="276" w:lineRule="auto"/>
              <w:rPr>
                <w:rFonts w:ascii="Arial" w:eastAsia="Times New Roman" w:hAnsi="Arial" w:cs="Arial"/>
                <w:color w:val="000000"/>
                <w:sz w:val="22"/>
                <w:szCs w:val="22"/>
                <w:bdr w:val="none" w:sz="0" w:space="0" w:color="auto" w:frame="1"/>
              </w:rPr>
            </w:pPr>
          </w:p>
          <w:p w14:paraId="55121E84" w14:textId="31D7D384"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bdr w:val="none" w:sz="0" w:space="0" w:color="auto" w:frame="1"/>
              </w:rPr>
              <w:t>9 to 11 years</w:t>
            </w:r>
          </w:p>
        </w:tc>
        <w:tc>
          <w:tcPr>
            <w:tcW w:w="6877" w:type="dxa"/>
            <w:hideMark/>
          </w:tcPr>
          <w:p w14:paraId="7C779D3A" w14:textId="77777777" w:rsidR="00034416" w:rsidRDefault="00034416" w:rsidP="00034416">
            <w:pPr>
              <w:spacing w:line="276" w:lineRule="auto"/>
              <w:rPr>
                <w:rFonts w:ascii="Arial" w:eastAsia="Times New Roman" w:hAnsi="Arial" w:cs="Arial"/>
                <w:color w:val="000000"/>
                <w:sz w:val="22"/>
                <w:szCs w:val="22"/>
                <w:u w:val="single"/>
                <w:bdr w:val="none" w:sz="0" w:space="0" w:color="auto" w:frame="1"/>
              </w:rPr>
            </w:pPr>
            <w:r w:rsidRPr="00034416">
              <w:rPr>
                <w:rFonts w:ascii="Arial" w:eastAsia="Times New Roman" w:hAnsi="Arial" w:cs="Arial"/>
                <w:color w:val="000000"/>
                <w:sz w:val="22"/>
                <w:szCs w:val="22"/>
                <w:u w:val="single"/>
                <w:bdr w:val="none" w:sz="0" w:space="0" w:color="auto" w:frame="1"/>
              </w:rPr>
              <w:t xml:space="preserve">Universal Screening </w:t>
            </w:r>
          </w:p>
          <w:p w14:paraId="73D60168" w14:textId="77777777" w:rsidR="003C2FBC"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rPr>
              <w:t>Non-fasting Lipid Profile followed by Fasting Lipid Profile for non-HDL≥145 or HDL≤40</w:t>
            </w:r>
            <w:r>
              <w:rPr>
                <w:rFonts w:ascii="Arial" w:eastAsia="Times New Roman" w:hAnsi="Arial" w:cs="Arial"/>
                <w:color w:val="000000"/>
                <w:sz w:val="22"/>
                <w:szCs w:val="22"/>
              </w:rPr>
              <w:t xml:space="preserve"> or </w:t>
            </w:r>
          </w:p>
          <w:p w14:paraId="3888C0FD" w14:textId="0D1409AC" w:rsidR="00034416" w:rsidRPr="00034416" w:rsidRDefault="00034416" w:rsidP="003C2FBC">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rPr>
              <w:t>Fasting Lipid Profile with repeat if LDL≥ 130 mg/dL or non-HDL ≥145 mg/dL or HDL &lt; 40mg/dL or TG ≥100mg/dL for under 10</w:t>
            </w:r>
            <w:r w:rsidR="003C2FBC">
              <w:rPr>
                <w:rFonts w:ascii="Arial" w:eastAsia="Times New Roman" w:hAnsi="Arial" w:cs="Arial"/>
                <w:color w:val="000000"/>
                <w:sz w:val="22"/>
                <w:szCs w:val="22"/>
              </w:rPr>
              <w:t>-</w:t>
            </w:r>
            <w:r w:rsidRPr="00034416">
              <w:rPr>
                <w:rFonts w:ascii="Arial" w:eastAsia="Times New Roman" w:hAnsi="Arial" w:cs="Arial"/>
                <w:color w:val="000000"/>
                <w:sz w:val="22"/>
                <w:szCs w:val="22"/>
              </w:rPr>
              <w:t xml:space="preserve">year </w:t>
            </w:r>
            <w:proofErr w:type="spellStart"/>
            <w:r w:rsidRPr="00034416">
              <w:rPr>
                <w:rFonts w:ascii="Arial" w:eastAsia="Times New Roman" w:hAnsi="Arial" w:cs="Arial"/>
                <w:color w:val="000000"/>
                <w:sz w:val="22"/>
                <w:szCs w:val="22"/>
              </w:rPr>
              <w:t>olds</w:t>
            </w:r>
            <w:proofErr w:type="spellEnd"/>
            <w:r w:rsidRPr="00034416">
              <w:rPr>
                <w:rFonts w:ascii="Arial" w:eastAsia="Times New Roman" w:hAnsi="Arial" w:cs="Arial"/>
                <w:color w:val="000000"/>
                <w:sz w:val="22"/>
                <w:szCs w:val="22"/>
              </w:rPr>
              <w:t xml:space="preserve">; LDL ≥130 mg/dL for at or over </w:t>
            </w:r>
            <w:proofErr w:type="gramStart"/>
            <w:r w:rsidRPr="00034416">
              <w:rPr>
                <w:rFonts w:ascii="Arial" w:eastAsia="Times New Roman" w:hAnsi="Arial" w:cs="Arial"/>
                <w:color w:val="000000"/>
                <w:sz w:val="22"/>
                <w:szCs w:val="22"/>
              </w:rPr>
              <w:t>10 year</w:t>
            </w:r>
            <w:proofErr w:type="gramEnd"/>
            <w:r w:rsidRPr="00034416">
              <w:rPr>
                <w:rFonts w:ascii="Arial" w:eastAsia="Times New Roman" w:hAnsi="Arial" w:cs="Arial"/>
                <w:color w:val="000000"/>
                <w:sz w:val="22"/>
                <w:szCs w:val="22"/>
              </w:rPr>
              <w:t xml:space="preserve"> </w:t>
            </w:r>
            <w:proofErr w:type="spellStart"/>
            <w:r w:rsidRPr="00034416">
              <w:rPr>
                <w:rFonts w:ascii="Arial" w:eastAsia="Times New Roman" w:hAnsi="Arial" w:cs="Arial"/>
                <w:color w:val="000000"/>
                <w:sz w:val="22"/>
                <w:szCs w:val="22"/>
              </w:rPr>
              <w:t>olds</w:t>
            </w:r>
            <w:proofErr w:type="spellEnd"/>
          </w:p>
        </w:tc>
      </w:tr>
      <w:tr w:rsidR="00034416" w:rsidRPr="00034416" w14:paraId="2A056607" w14:textId="77777777" w:rsidTr="00034416">
        <w:tc>
          <w:tcPr>
            <w:tcW w:w="2483" w:type="dxa"/>
            <w:hideMark/>
          </w:tcPr>
          <w:p w14:paraId="4E844BB1" w14:textId="77777777" w:rsidR="00034416" w:rsidRDefault="00034416" w:rsidP="00034416">
            <w:pPr>
              <w:spacing w:line="276" w:lineRule="auto"/>
              <w:rPr>
                <w:rFonts w:ascii="Arial" w:eastAsia="Times New Roman" w:hAnsi="Arial" w:cs="Arial"/>
                <w:color w:val="000000"/>
                <w:sz w:val="22"/>
                <w:szCs w:val="22"/>
                <w:u w:val="single"/>
                <w:bdr w:val="none" w:sz="0" w:space="0" w:color="auto" w:frame="1"/>
              </w:rPr>
            </w:pPr>
          </w:p>
          <w:p w14:paraId="1D216024" w14:textId="30B94477"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bdr w:val="none" w:sz="0" w:space="0" w:color="auto" w:frame="1"/>
              </w:rPr>
              <w:t>12 to 16 years</w:t>
            </w:r>
          </w:p>
        </w:tc>
        <w:tc>
          <w:tcPr>
            <w:tcW w:w="6877" w:type="dxa"/>
            <w:hideMark/>
          </w:tcPr>
          <w:p w14:paraId="247213AE" w14:textId="77777777"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u w:val="single"/>
                <w:bdr w:val="none" w:sz="0" w:space="0" w:color="auto" w:frame="1"/>
              </w:rPr>
              <w:t>Selective Screening</w:t>
            </w:r>
          </w:p>
          <w:p w14:paraId="4769C271" w14:textId="77777777"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Fasting Lipid Profiles (Average of two sets) for:</w:t>
            </w:r>
          </w:p>
          <w:p w14:paraId="2C85F499" w14:textId="62C6CC08"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1st or 2nd degree relative with</w:t>
            </w:r>
            <w:r>
              <w:rPr>
                <w:rFonts w:ascii="Arial" w:eastAsia="Times New Roman" w:hAnsi="Arial" w:cs="Arial"/>
                <w:color w:val="000000"/>
                <w:sz w:val="22"/>
                <w:szCs w:val="22"/>
              </w:rPr>
              <w:t xml:space="preserve"> </w:t>
            </w:r>
            <w:r w:rsidRPr="00034416">
              <w:rPr>
                <w:rFonts w:ascii="Arial" w:eastAsia="Times New Roman" w:hAnsi="Arial" w:cs="Arial"/>
                <w:color w:val="000000"/>
                <w:sz w:val="22"/>
                <w:szCs w:val="22"/>
              </w:rPr>
              <w:t xml:space="preserve">history of CVD </w:t>
            </w:r>
            <w:r>
              <w:rPr>
                <w:rFonts w:ascii="Arial" w:eastAsia="Times New Roman" w:hAnsi="Arial" w:cs="Arial"/>
                <w:color w:val="000000"/>
                <w:sz w:val="22"/>
                <w:szCs w:val="22"/>
              </w:rPr>
              <w:t xml:space="preserve">or </w:t>
            </w:r>
            <w:r w:rsidRPr="00034416">
              <w:rPr>
                <w:rFonts w:ascii="Arial" w:eastAsia="Times New Roman" w:hAnsi="Arial" w:cs="Arial"/>
                <w:color w:val="000000"/>
                <w:sz w:val="22"/>
                <w:szCs w:val="22"/>
              </w:rPr>
              <w:t xml:space="preserve">history of total cholesterol ≥ 240 mg/dL </w:t>
            </w:r>
            <w:r>
              <w:rPr>
                <w:rFonts w:ascii="Arial" w:eastAsia="Times New Roman" w:hAnsi="Arial" w:cs="Arial"/>
                <w:color w:val="000000"/>
                <w:sz w:val="22"/>
                <w:szCs w:val="22"/>
              </w:rPr>
              <w:t xml:space="preserve">or </w:t>
            </w:r>
            <w:r w:rsidR="003C2FBC">
              <w:rPr>
                <w:rFonts w:ascii="Arial" w:eastAsia="Times New Roman" w:hAnsi="Arial" w:cs="Arial"/>
                <w:color w:val="000000"/>
                <w:sz w:val="22"/>
                <w:szCs w:val="22"/>
              </w:rPr>
              <w:t>c</w:t>
            </w:r>
            <w:r w:rsidRPr="00034416">
              <w:rPr>
                <w:rFonts w:ascii="Arial" w:eastAsia="Times New Roman" w:hAnsi="Arial" w:cs="Arial"/>
                <w:color w:val="000000"/>
                <w:sz w:val="22"/>
                <w:szCs w:val="22"/>
              </w:rPr>
              <w:t>hild has CVD high or moderate risk factors or conditions</w:t>
            </w:r>
          </w:p>
        </w:tc>
      </w:tr>
      <w:tr w:rsidR="00034416" w:rsidRPr="00034416" w14:paraId="30674D6B" w14:textId="77777777" w:rsidTr="00034416">
        <w:tc>
          <w:tcPr>
            <w:tcW w:w="2483" w:type="dxa"/>
            <w:hideMark/>
          </w:tcPr>
          <w:p w14:paraId="19CD0F32" w14:textId="77777777" w:rsidR="00034416" w:rsidRDefault="00034416" w:rsidP="00034416">
            <w:pPr>
              <w:spacing w:line="276" w:lineRule="auto"/>
              <w:rPr>
                <w:rFonts w:ascii="Arial" w:eastAsia="Times New Roman" w:hAnsi="Arial" w:cs="Arial"/>
                <w:color w:val="000000"/>
                <w:sz w:val="22"/>
                <w:szCs w:val="22"/>
                <w:u w:val="single"/>
                <w:bdr w:val="none" w:sz="0" w:space="0" w:color="auto" w:frame="1"/>
              </w:rPr>
            </w:pPr>
          </w:p>
          <w:p w14:paraId="2C27E938" w14:textId="1C7A459B"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bdr w:val="none" w:sz="0" w:space="0" w:color="auto" w:frame="1"/>
              </w:rPr>
              <w:t>17 to 19 years</w:t>
            </w:r>
          </w:p>
        </w:tc>
        <w:tc>
          <w:tcPr>
            <w:tcW w:w="6877" w:type="dxa"/>
            <w:hideMark/>
          </w:tcPr>
          <w:p w14:paraId="122AD88C" w14:textId="77777777"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u w:val="single"/>
                <w:bdr w:val="none" w:sz="0" w:space="0" w:color="auto" w:frame="1"/>
              </w:rPr>
              <w:t>Universal Screening</w:t>
            </w:r>
          </w:p>
          <w:p w14:paraId="1D8FCAE4" w14:textId="320B32CE" w:rsidR="00034416" w:rsidRPr="00034416" w:rsidRDefault="00034416" w:rsidP="003C2FBC">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Non-Fasting Lipid Profile</w:t>
            </w:r>
            <w:r>
              <w:rPr>
                <w:rFonts w:ascii="Arial" w:eastAsia="Times New Roman" w:hAnsi="Arial" w:cs="Arial"/>
                <w:color w:val="000000"/>
                <w:sz w:val="22"/>
                <w:szCs w:val="22"/>
              </w:rPr>
              <w:t xml:space="preserve"> </w:t>
            </w:r>
            <w:r w:rsidR="003C2FBC">
              <w:rPr>
                <w:rFonts w:ascii="Arial" w:eastAsia="Times New Roman" w:hAnsi="Arial" w:cs="Arial"/>
                <w:color w:val="000000"/>
                <w:sz w:val="22"/>
                <w:szCs w:val="22"/>
              </w:rPr>
              <w:t>f</w:t>
            </w:r>
            <w:r w:rsidRPr="00034416">
              <w:rPr>
                <w:rFonts w:ascii="Arial" w:eastAsia="Times New Roman" w:hAnsi="Arial" w:cs="Arial"/>
                <w:color w:val="000000"/>
                <w:sz w:val="22"/>
                <w:szCs w:val="22"/>
              </w:rPr>
              <w:t>ollowed by Fasting Lipid Profile (average two sets) if non–HDL</w:t>
            </w:r>
            <w:r w:rsidR="003C2FBC">
              <w:rPr>
                <w:rFonts w:ascii="Arial" w:eastAsia="Times New Roman" w:hAnsi="Arial" w:cs="Arial"/>
                <w:color w:val="000000"/>
                <w:sz w:val="22"/>
                <w:szCs w:val="22"/>
              </w:rPr>
              <w:t>&gt;</w:t>
            </w:r>
            <w:r w:rsidRPr="00034416">
              <w:rPr>
                <w:rFonts w:ascii="Arial" w:eastAsia="Times New Roman" w:hAnsi="Arial" w:cs="Arial"/>
                <w:color w:val="000000"/>
                <w:sz w:val="22"/>
                <w:szCs w:val="22"/>
              </w:rPr>
              <w:t>145 mg/dL or HDL cholesterol</w:t>
            </w:r>
            <w:r w:rsidR="003C2FBC">
              <w:rPr>
                <w:rFonts w:ascii="Arial" w:eastAsia="Times New Roman" w:hAnsi="Arial" w:cs="Arial"/>
                <w:color w:val="000000"/>
                <w:sz w:val="22"/>
                <w:szCs w:val="22"/>
              </w:rPr>
              <w:t>&lt;</w:t>
            </w:r>
            <w:r w:rsidRPr="00034416">
              <w:rPr>
                <w:rFonts w:ascii="Arial" w:eastAsia="Times New Roman" w:hAnsi="Arial" w:cs="Arial"/>
                <w:color w:val="000000"/>
                <w:sz w:val="22"/>
                <w:szCs w:val="22"/>
              </w:rPr>
              <w:t xml:space="preserve"> 40 mg/dL</w:t>
            </w:r>
            <w:r>
              <w:rPr>
                <w:rFonts w:ascii="Arial" w:eastAsia="Times New Roman" w:hAnsi="Arial" w:cs="Arial"/>
                <w:color w:val="000000"/>
                <w:sz w:val="22"/>
                <w:szCs w:val="22"/>
              </w:rPr>
              <w:t xml:space="preserve"> or </w:t>
            </w:r>
            <w:r w:rsidRPr="00034416">
              <w:rPr>
                <w:rFonts w:ascii="Arial" w:eastAsia="Times New Roman" w:hAnsi="Arial" w:cs="Arial"/>
                <w:color w:val="000000"/>
                <w:sz w:val="22"/>
                <w:szCs w:val="22"/>
              </w:rPr>
              <w:t>Fasting Lipid Profile and</w:t>
            </w:r>
            <w:r w:rsidR="003C2FBC">
              <w:rPr>
                <w:rFonts w:ascii="Arial" w:eastAsia="Times New Roman" w:hAnsi="Arial" w:cs="Arial"/>
                <w:color w:val="000000"/>
                <w:sz w:val="22"/>
                <w:szCs w:val="22"/>
              </w:rPr>
              <w:t xml:space="preserve"> </w:t>
            </w:r>
            <w:r w:rsidRPr="00034416">
              <w:rPr>
                <w:rFonts w:ascii="Arial" w:eastAsia="Times New Roman" w:hAnsi="Arial" w:cs="Arial"/>
                <w:color w:val="000000"/>
                <w:sz w:val="22"/>
                <w:szCs w:val="22"/>
              </w:rPr>
              <w:t>If LDL</w:t>
            </w:r>
            <w:r w:rsidR="003C2FBC">
              <w:rPr>
                <w:rFonts w:ascii="Arial" w:eastAsia="Times New Roman" w:hAnsi="Arial" w:cs="Arial"/>
                <w:color w:val="000000"/>
                <w:sz w:val="22"/>
                <w:szCs w:val="22"/>
              </w:rPr>
              <w:t>&gt;</w:t>
            </w:r>
            <w:r w:rsidRPr="00034416">
              <w:rPr>
                <w:rFonts w:ascii="Arial" w:eastAsia="Times New Roman" w:hAnsi="Arial" w:cs="Arial"/>
                <w:color w:val="000000"/>
                <w:sz w:val="22"/>
                <w:szCs w:val="22"/>
              </w:rPr>
              <w:t xml:space="preserve"> 130 mg/dL or non–HDL</w:t>
            </w:r>
            <w:r w:rsidR="003C2FBC">
              <w:rPr>
                <w:rFonts w:ascii="Arial" w:eastAsia="Times New Roman" w:hAnsi="Arial" w:cs="Arial"/>
                <w:color w:val="000000"/>
                <w:sz w:val="22"/>
                <w:szCs w:val="22"/>
              </w:rPr>
              <w:t>&gt;</w:t>
            </w:r>
            <w:r w:rsidRPr="00034416">
              <w:rPr>
                <w:rFonts w:ascii="Arial" w:eastAsia="Times New Roman" w:hAnsi="Arial" w:cs="Arial"/>
                <w:color w:val="000000"/>
                <w:sz w:val="22"/>
                <w:szCs w:val="22"/>
              </w:rPr>
              <w:t xml:space="preserve"> 145 mg/dL or HDL</w:t>
            </w:r>
            <w:r w:rsidR="003C2FBC">
              <w:rPr>
                <w:rFonts w:ascii="Arial" w:eastAsia="Times New Roman" w:hAnsi="Arial" w:cs="Arial"/>
                <w:color w:val="000000"/>
                <w:sz w:val="22"/>
                <w:szCs w:val="22"/>
              </w:rPr>
              <w:t>&lt;</w:t>
            </w:r>
            <w:r w:rsidRPr="00034416">
              <w:rPr>
                <w:rFonts w:ascii="Arial" w:eastAsia="Times New Roman" w:hAnsi="Arial" w:cs="Arial"/>
                <w:color w:val="000000"/>
                <w:sz w:val="22"/>
                <w:szCs w:val="22"/>
              </w:rPr>
              <w:t xml:space="preserve"> 40 mg/dL or TG</w:t>
            </w:r>
            <w:r w:rsidR="003C2FBC">
              <w:rPr>
                <w:rFonts w:ascii="Arial" w:eastAsia="Times New Roman" w:hAnsi="Arial" w:cs="Arial"/>
                <w:color w:val="000000"/>
                <w:sz w:val="22"/>
                <w:szCs w:val="22"/>
              </w:rPr>
              <w:t>&gt;</w:t>
            </w:r>
            <w:r w:rsidRPr="00034416">
              <w:rPr>
                <w:rFonts w:ascii="Arial" w:eastAsia="Times New Roman" w:hAnsi="Arial" w:cs="Arial"/>
                <w:color w:val="000000"/>
                <w:sz w:val="22"/>
                <w:szCs w:val="22"/>
              </w:rPr>
              <w:t xml:space="preserve"> 130 mg/dL</w:t>
            </w:r>
            <w:r w:rsidR="003C2FBC">
              <w:rPr>
                <w:rFonts w:ascii="Arial" w:eastAsia="Times New Roman" w:hAnsi="Arial" w:cs="Arial"/>
                <w:color w:val="000000"/>
                <w:sz w:val="22"/>
                <w:szCs w:val="22"/>
              </w:rPr>
              <w:t xml:space="preserve">. </w:t>
            </w:r>
            <w:r w:rsidRPr="00034416">
              <w:rPr>
                <w:rFonts w:ascii="Arial" w:eastAsia="Times New Roman" w:hAnsi="Arial" w:cs="Arial"/>
                <w:color w:val="000000"/>
                <w:sz w:val="22"/>
                <w:szCs w:val="22"/>
              </w:rPr>
              <w:t>Repeat FLP and average results </w:t>
            </w:r>
          </w:p>
        </w:tc>
      </w:tr>
      <w:tr w:rsidR="00034416" w:rsidRPr="00034416" w14:paraId="250375A5" w14:textId="77777777" w:rsidTr="00034416">
        <w:tc>
          <w:tcPr>
            <w:tcW w:w="2483" w:type="dxa"/>
            <w:hideMark/>
          </w:tcPr>
          <w:p w14:paraId="4CA86804" w14:textId="77777777" w:rsidR="003C2FBC" w:rsidRDefault="003C2FBC" w:rsidP="00034416">
            <w:pPr>
              <w:spacing w:line="276" w:lineRule="auto"/>
              <w:rPr>
                <w:rFonts w:ascii="Arial" w:eastAsia="Times New Roman" w:hAnsi="Arial" w:cs="Arial"/>
                <w:color w:val="000000"/>
                <w:sz w:val="22"/>
                <w:szCs w:val="22"/>
              </w:rPr>
            </w:pPr>
          </w:p>
          <w:p w14:paraId="0611CB61" w14:textId="7FB48D94" w:rsidR="00034416" w:rsidRPr="00034416" w:rsidRDefault="00034416" w:rsidP="00034416">
            <w:pPr>
              <w:spacing w:line="276" w:lineRule="auto"/>
              <w:rPr>
                <w:rFonts w:ascii="Arial" w:eastAsia="Times New Roman" w:hAnsi="Arial" w:cs="Arial"/>
                <w:color w:val="000000"/>
                <w:sz w:val="22"/>
                <w:szCs w:val="22"/>
              </w:rPr>
            </w:pPr>
            <w:r w:rsidRPr="00034416">
              <w:rPr>
                <w:rFonts w:ascii="Arial" w:eastAsia="Times New Roman" w:hAnsi="Arial" w:cs="Arial"/>
                <w:color w:val="000000"/>
                <w:sz w:val="22"/>
                <w:szCs w:val="22"/>
              </w:rPr>
              <w:t>20 to 21 years</w:t>
            </w:r>
          </w:p>
        </w:tc>
        <w:tc>
          <w:tcPr>
            <w:tcW w:w="6877" w:type="dxa"/>
            <w:hideMark/>
          </w:tcPr>
          <w:p w14:paraId="73B402FB" w14:textId="77777777" w:rsidR="00034416" w:rsidRPr="00034416" w:rsidRDefault="00034416" w:rsidP="00034416">
            <w:pPr>
              <w:spacing w:line="276" w:lineRule="auto"/>
              <w:rPr>
                <w:rFonts w:ascii="Arial" w:eastAsia="Times New Roman" w:hAnsi="Arial" w:cs="Arial"/>
                <w:color w:val="000000"/>
                <w:sz w:val="22"/>
                <w:szCs w:val="22"/>
                <w:u w:val="single"/>
              </w:rPr>
            </w:pPr>
            <w:r w:rsidRPr="00034416">
              <w:rPr>
                <w:rFonts w:ascii="Arial" w:eastAsia="Times New Roman" w:hAnsi="Arial" w:cs="Arial"/>
                <w:color w:val="000000"/>
                <w:sz w:val="22"/>
                <w:szCs w:val="22"/>
                <w:u w:val="single"/>
              </w:rPr>
              <w:t>Universal Screening</w:t>
            </w:r>
          </w:p>
          <w:p w14:paraId="5BE3409B" w14:textId="77777777"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Non-Fasting Lipid Profile</w:t>
            </w:r>
          </w:p>
          <w:p w14:paraId="38326A07" w14:textId="523E0D57"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Non–HDL</w:t>
            </w:r>
            <w:r w:rsidR="003C2FBC">
              <w:rPr>
                <w:rFonts w:ascii="Arial" w:eastAsia="Times New Roman" w:hAnsi="Arial" w:cs="Arial"/>
                <w:color w:val="000000"/>
                <w:sz w:val="22"/>
                <w:szCs w:val="22"/>
              </w:rPr>
              <w:t>&gt;</w:t>
            </w:r>
            <w:r w:rsidRPr="00034416">
              <w:rPr>
                <w:rFonts w:ascii="Arial" w:eastAsia="Times New Roman" w:hAnsi="Arial" w:cs="Arial"/>
                <w:color w:val="000000"/>
                <w:sz w:val="22"/>
                <w:szCs w:val="22"/>
              </w:rPr>
              <w:t xml:space="preserve"> 190 mg/dL or HDL</w:t>
            </w:r>
            <w:r w:rsidR="003C2FBC">
              <w:rPr>
                <w:rFonts w:ascii="Arial" w:eastAsia="Times New Roman" w:hAnsi="Arial" w:cs="Arial"/>
                <w:color w:val="000000"/>
                <w:sz w:val="22"/>
                <w:szCs w:val="22"/>
              </w:rPr>
              <w:t>&lt;</w:t>
            </w:r>
            <w:r w:rsidRPr="00034416">
              <w:rPr>
                <w:rFonts w:ascii="Arial" w:eastAsia="Times New Roman" w:hAnsi="Arial" w:cs="Arial"/>
                <w:color w:val="000000"/>
                <w:sz w:val="22"/>
                <w:szCs w:val="22"/>
              </w:rPr>
              <w:t xml:space="preserve"> 40 mg/dL</w:t>
            </w:r>
          </w:p>
          <w:p w14:paraId="787BFF01" w14:textId="65DF468C"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Measure FLP twice, average results</w:t>
            </w:r>
            <w:r w:rsidR="003C2FBC">
              <w:rPr>
                <w:rFonts w:ascii="Arial" w:eastAsia="Times New Roman" w:hAnsi="Arial" w:cs="Arial"/>
                <w:color w:val="000000"/>
                <w:sz w:val="22"/>
                <w:szCs w:val="22"/>
              </w:rPr>
              <w:t xml:space="preserve"> or</w:t>
            </w:r>
            <w:r w:rsidRPr="00034416">
              <w:rPr>
                <w:rFonts w:ascii="Arial" w:eastAsia="Times New Roman" w:hAnsi="Arial" w:cs="Arial"/>
                <w:color w:val="000000"/>
                <w:sz w:val="22"/>
                <w:szCs w:val="22"/>
              </w:rPr>
              <w:t> </w:t>
            </w:r>
          </w:p>
          <w:p w14:paraId="47F2C0F3" w14:textId="77777777"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Fasting Lipid Profile</w:t>
            </w:r>
          </w:p>
          <w:p w14:paraId="40D24B4C" w14:textId="004E0E4D"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If LDL</w:t>
            </w:r>
            <w:r w:rsidR="003C2FBC">
              <w:rPr>
                <w:rFonts w:ascii="Arial" w:eastAsia="Times New Roman" w:hAnsi="Arial" w:cs="Arial"/>
                <w:color w:val="000000"/>
                <w:sz w:val="22"/>
                <w:szCs w:val="22"/>
              </w:rPr>
              <w:t>&gt;</w:t>
            </w:r>
            <w:r w:rsidRPr="00034416">
              <w:rPr>
                <w:rFonts w:ascii="Arial" w:eastAsia="Times New Roman" w:hAnsi="Arial" w:cs="Arial"/>
                <w:color w:val="000000"/>
                <w:sz w:val="22"/>
                <w:szCs w:val="22"/>
              </w:rPr>
              <w:t xml:space="preserve"> 160 mg/dL or non–HDL</w:t>
            </w:r>
            <w:r w:rsidR="003C2FBC">
              <w:rPr>
                <w:rFonts w:ascii="Arial" w:eastAsia="Times New Roman" w:hAnsi="Arial" w:cs="Arial"/>
                <w:color w:val="000000"/>
                <w:sz w:val="22"/>
                <w:szCs w:val="22"/>
              </w:rPr>
              <w:t>&gt;</w:t>
            </w:r>
            <w:r w:rsidRPr="00034416">
              <w:rPr>
                <w:rFonts w:ascii="Arial" w:eastAsia="Times New Roman" w:hAnsi="Arial" w:cs="Arial"/>
                <w:color w:val="000000"/>
                <w:sz w:val="22"/>
                <w:szCs w:val="22"/>
              </w:rPr>
              <w:t xml:space="preserve"> 190 mg/dL or HDL</w:t>
            </w:r>
            <w:r w:rsidR="003C2FBC">
              <w:rPr>
                <w:rFonts w:ascii="Arial" w:eastAsia="Times New Roman" w:hAnsi="Arial" w:cs="Arial"/>
                <w:color w:val="000000"/>
                <w:sz w:val="22"/>
                <w:szCs w:val="22"/>
              </w:rPr>
              <w:t>&lt;</w:t>
            </w:r>
            <w:r w:rsidRPr="00034416">
              <w:rPr>
                <w:rFonts w:ascii="Arial" w:eastAsia="Times New Roman" w:hAnsi="Arial" w:cs="Arial"/>
                <w:color w:val="000000"/>
                <w:sz w:val="22"/>
                <w:szCs w:val="22"/>
              </w:rPr>
              <w:t xml:space="preserve"> 40 mg/dL or TG</w:t>
            </w:r>
            <w:r w:rsidR="003C2FBC">
              <w:rPr>
                <w:rFonts w:ascii="Arial" w:eastAsia="Times New Roman" w:hAnsi="Arial" w:cs="Arial"/>
                <w:color w:val="000000"/>
                <w:sz w:val="22"/>
                <w:szCs w:val="22"/>
              </w:rPr>
              <w:t>&gt;</w:t>
            </w:r>
            <w:r w:rsidRPr="00034416">
              <w:rPr>
                <w:rFonts w:ascii="Arial" w:eastAsia="Times New Roman" w:hAnsi="Arial" w:cs="Arial"/>
                <w:color w:val="000000"/>
                <w:sz w:val="22"/>
                <w:szCs w:val="22"/>
              </w:rPr>
              <w:t xml:space="preserve"> 150 mg/dL</w:t>
            </w:r>
          </w:p>
          <w:p w14:paraId="5E9F6C1D" w14:textId="77777777"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color w:val="000000"/>
                <w:sz w:val="22"/>
                <w:szCs w:val="22"/>
              </w:rPr>
              <w:t>Repeat and average results</w:t>
            </w:r>
          </w:p>
        </w:tc>
      </w:tr>
      <w:tr w:rsidR="00034416" w:rsidRPr="00034416" w14:paraId="0206D6C3" w14:textId="77777777" w:rsidTr="00034416">
        <w:tc>
          <w:tcPr>
            <w:tcW w:w="9360" w:type="dxa"/>
            <w:gridSpan w:val="2"/>
            <w:hideMark/>
          </w:tcPr>
          <w:p w14:paraId="705135A4" w14:textId="4D87528C" w:rsidR="00034416" w:rsidRPr="00034416" w:rsidRDefault="00034416" w:rsidP="003C2FBC">
            <w:pPr>
              <w:spacing w:line="276" w:lineRule="auto"/>
              <w:rPr>
                <w:rFonts w:ascii="Arial" w:eastAsia="Times New Roman" w:hAnsi="Arial" w:cs="Arial"/>
                <w:color w:val="000000"/>
                <w:sz w:val="22"/>
                <w:szCs w:val="22"/>
              </w:rPr>
            </w:pPr>
            <w:r w:rsidRPr="00034416">
              <w:rPr>
                <w:rFonts w:ascii="Arial" w:eastAsia="Times New Roman" w:hAnsi="Arial" w:cs="Arial"/>
                <w:b/>
                <w:bCs/>
                <w:color w:val="000000"/>
                <w:sz w:val="22"/>
                <w:szCs w:val="22"/>
              </w:rPr>
              <w:t>CVD:</w:t>
            </w:r>
            <w:r w:rsidRPr="00034416">
              <w:rPr>
                <w:rFonts w:ascii="Arial" w:eastAsia="Times New Roman" w:hAnsi="Arial" w:cs="Arial"/>
                <w:color w:val="000000"/>
                <w:sz w:val="22"/>
                <w:szCs w:val="22"/>
              </w:rPr>
              <w:t xml:space="preserve"> MI, angina, stroke, coronary bypass surgery, coronary stent, coronary angioplasty at or under 55 y in males, 65 y in females </w:t>
            </w:r>
          </w:p>
          <w:p w14:paraId="7683C724" w14:textId="4DE6DB43"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b/>
                <w:bCs/>
                <w:color w:val="000000"/>
                <w:sz w:val="22"/>
                <w:szCs w:val="22"/>
              </w:rPr>
              <w:t>High risk factors:</w:t>
            </w:r>
            <w:r w:rsidRPr="00034416">
              <w:rPr>
                <w:rFonts w:ascii="Arial" w:eastAsia="Times New Roman" w:hAnsi="Arial" w:cs="Arial"/>
                <w:color w:val="000000"/>
                <w:sz w:val="22"/>
                <w:szCs w:val="22"/>
              </w:rPr>
              <w:t xml:space="preserve"> Hypertension that requires drug therapy (BP</w:t>
            </w:r>
            <w:r w:rsidR="00BE4762">
              <w:rPr>
                <w:rFonts w:ascii="Arial" w:eastAsia="Times New Roman" w:hAnsi="Arial" w:cs="Arial"/>
                <w:color w:val="000000"/>
                <w:sz w:val="22"/>
                <w:szCs w:val="22"/>
              </w:rPr>
              <w:t>&gt;</w:t>
            </w:r>
            <w:r w:rsidRPr="00034416">
              <w:rPr>
                <w:rFonts w:ascii="Arial" w:eastAsia="Times New Roman" w:hAnsi="Arial" w:cs="Arial"/>
                <w:color w:val="000000"/>
                <w:sz w:val="22"/>
                <w:szCs w:val="22"/>
              </w:rPr>
              <w:t xml:space="preserve"> 99th percentile 5 mm Hg), Current cigarette smoker, Body Mass Index at the 97th age-sex specific percentile</w:t>
            </w:r>
          </w:p>
          <w:p w14:paraId="7A99DDBF" w14:textId="77777777"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b/>
                <w:bCs/>
                <w:color w:val="000000"/>
                <w:sz w:val="22"/>
                <w:szCs w:val="22"/>
              </w:rPr>
              <w:t>High risk conditions:</w:t>
            </w:r>
            <w:r w:rsidRPr="00034416">
              <w:rPr>
                <w:rFonts w:ascii="Arial" w:eastAsia="Times New Roman" w:hAnsi="Arial" w:cs="Arial"/>
                <w:color w:val="000000"/>
                <w:sz w:val="22"/>
                <w:szCs w:val="22"/>
              </w:rPr>
              <w:t xml:space="preserve"> Diabetes mellitus Type 1 or Type 2, Chronic kidney disease, end-stage renal disease, post–renal transplant, post–orthotopic heart transplant, Kawasaki disease with current aneurysms</w:t>
            </w:r>
          </w:p>
          <w:p w14:paraId="64CB1AEA" w14:textId="2C768730" w:rsidR="00034416" w:rsidRPr="00034416" w:rsidRDefault="00034416" w:rsidP="00034416">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b/>
                <w:bCs/>
                <w:color w:val="000000"/>
                <w:sz w:val="22"/>
                <w:szCs w:val="22"/>
              </w:rPr>
              <w:t>Moderate risk factors:</w:t>
            </w:r>
            <w:r w:rsidRPr="00034416">
              <w:rPr>
                <w:rFonts w:ascii="Arial" w:eastAsia="Times New Roman" w:hAnsi="Arial" w:cs="Arial"/>
                <w:color w:val="000000"/>
                <w:sz w:val="22"/>
                <w:szCs w:val="22"/>
              </w:rPr>
              <w:t xml:space="preserve"> Hypertension that does not require drug therapy, Body Mass Index between 95th percentile and 97th percentile, HDL</w:t>
            </w:r>
            <w:r w:rsidR="00BE4762">
              <w:rPr>
                <w:rFonts w:ascii="Arial" w:eastAsia="Times New Roman" w:hAnsi="Arial" w:cs="Arial"/>
                <w:color w:val="000000"/>
                <w:sz w:val="22"/>
                <w:szCs w:val="22"/>
              </w:rPr>
              <w:t>&lt;</w:t>
            </w:r>
            <w:r w:rsidRPr="00034416">
              <w:rPr>
                <w:rFonts w:ascii="Arial" w:eastAsia="Times New Roman" w:hAnsi="Arial" w:cs="Arial"/>
                <w:color w:val="000000"/>
                <w:sz w:val="22"/>
                <w:szCs w:val="22"/>
              </w:rPr>
              <w:t xml:space="preserve"> 40 mg/dL</w:t>
            </w:r>
          </w:p>
          <w:p w14:paraId="15C6ADD1" w14:textId="5A2CFADA" w:rsidR="00034416" w:rsidRPr="00034416" w:rsidRDefault="00034416" w:rsidP="003C2FBC">
            <w:pPr>
              <w:spacing w:line="276" w:lineRule="auto"/>
              <w:textAlignment w:val="baseline"/>
              <w:rPr>
                <w:rFonts w:ascii="Arial" w:eastAsia="Times New Roman" w:hAnsi="Arial" w:cs="Arial"/>
                <w:color w:val="000000"/>
                <w:sz w:val="22"/>
                <w:szCs w:val="22"/>
              </w:rPr>
            </w:pPr>
            <w:r w:rsidRPr="00034416">
              <w:rPr>
                <w:rFonts w:ascii="Arial" w:eastAsia="Times New Roman" w:hAnsi="Arial" w:cs="Arial"/>
                <w:b/>
                <w:bCs/>
                <w:color w:val="000000"/>
                <w:sz w:val="22"/>
                <w:szCs w:val="22"/>
              </w:rPr>
              <w:lastRenderedPageBreak/>
              <w:t>Moderate risk conditions:</w:t>
            </w:r>
            <w:r w:rsidRPr="00034416">
              <w:rPr>
                <w:rFonts w:ascii="Arial" w:eastAsia="Times New Roman" w:hAnsi="Arial" w:cs="Arial"/>
                <w:color w:val="000000"/>
                <w:sz w:val="22"/>
                <w:szCs w:val="22"/>
              </w:rPr>
              <w:t xml:space="preserve"> Kawasaki disease with regressed coronary aneurysms, chronic inflammatory disease (systemic lupus erythematosus, juvenile rheumatoid arthritis), HIV infection, nephrotic syndrome</w:t>
            </w:r>
          </w:p>
        </w:tc>
      </w:tr>
    </w:tbl>
    <w:p w14:paraId="305BE897" w14:textId="77777777" w:rsidR="00034416" w:rsidRPr="00E52735" w:rsidRDefault="00034416" w:rsidP="00EE7118">
      <w:pPr>
        <w:pStyle w:val="NormalWeb"/>
        <w:spacing w:before="0" w:beforeAutospacing="0" w:after="0" w:afterAutospacing="0" w:line="276" w:lineRule="auto"/>
        <w:rPr>
          <w:rFonts w:ascii="Arial" w:hAnsi="Arial" w:cs="Arial"/>
          <w:color w:val="000000"/>
          <w:sz w:val="22"/>
          <w:szCs w:val="22"/>
        </w:rPr>
      </w:pPr>
    </w:p>
    <w:p w14:paraId="2E38309F" w14:textId="09460F66" w:rsidR="004242B8" w:rsidRDefault="004242B8" w:rsidP="00EE7118">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 xml:space="preserve">The Guidelines recommend using relatively high thresholds to designate abnormal levels in conjunction with taking the average of multiple lipid values to help avoid misclassification and errors from regression to the mean. The NHLBI guidelines reflect the age-specific distribution of lipid levels while at the same time mirroring the acceptable lipid values category groupings of the Adult Treatment Panel III/National Cholesterol Education Program </w:t>
      </w:r>
      <w:r w:rsidR="00E64121">
        <w:rPr>
          <w:rFonts w:ascii="Arial" w:hAnsi="Arial" w:cs="Arial"/>
          <w:color w:val="000000"/>
          <w:sz w:val="22"/>
          <w:szCs w:val="22"/>
        </w:rPr>
        <w:t>(</w:t>
      </w:r>
      <w:hyperlink r:id="rId7" w:tgtFrame="object" w:history="1">
        <w:r w:rsidRPr="00E64121">
          <w:rPr>
            <w:rStyle w:val="Hyperlink"/>
            <w:rFonts w:ascii="Arial" w:hAnsi="Arial" w:cs="Arial"/>
            <w:color w:val="auto"/>
            <w:sz w:val="22"/>
            <w:szCs w:val="22"/>
            <w:u w:val="none"/>
          </w:rPr>
          <w:t>Table 3</w:t>
        </w:r>
      </w:hyperlink>
      <w:r w:rsidR="00E64121">
        <w:rPr>
          <w:rStyle w:val="Hyperlink"/>
          <w:rFonts w:ascii="Arial" w:hAnsi="Arial" w:cs="Arial"/>
          <w:color w:val="auto"/>
          <w:sz w:val="22"/>
          <w:szCs w:val="22"/>
          <w:u w:val="none"/>
        </w:rPr>
        <w:t>)</w:t>
      </w:r>
      <w:r w:rsidRPr="00E52735">
        <w:rPr>
          <w:rFonts w:ascii="Arial" w:hAnsi="Arial" w:cs="Arial"/>
          <w:color w:val="000000"/>
          <w:sz w:val="22"/>
          <w:szCs w:val="22"/>
        </w:rPr>
        <w:t xml:space="preserve">. The key CARDIAC study assessed selective versus universal lipid screening in a general population of more than 20,000 5th graders in West Virginia. Of these more than 70% met NCEP guidelines for selective lipid </w:t>
      </w:r>
      <w:r w:rsidR="00851467" w:rsidRPr="00E52735">
        <w:rPr>
          <w:rFonts w:ascii="Arial" w:hAnsi="Arial" w:cs="Arial"/>
          <w:color w:val="000000"/>
          <w:sz w:val="22"/>
          <w:szCs w:val="22"/>
        </w:rPr>
        <w:t>screening (</w:t>
      </w:r>
      <w:r w:rsidR="00ED544A" w:rsidRPr="00E52735">
        <w:rPr>
          <w:rFonts w:ascii="Arial" w:hAnsi="Arial" w:cs="Arial"/>
          <w:color w:val="000000"/>
          <w:sz w:val="22"/>
          <w:szCs w:val="22"/>
        </w:rPr>
        <w:t>41</w:t>
      </w:r>
      <w:r w:rsidRPr="00E52735">
        <w:rPr>
          <w:rFonts w:ascii="Arial" w:hAnsi="Arial" w:cs="Arial"/>
          <w:color w:val="000000"/>
          <w:sz w:val="22"/>
          <w:szCs w:val="22"/>
        </w:rPr>
        <w:t>)</w:t>
      </w:r>
      <w:r w:rsidR="003E765B">
        <w:rPr>
          <w:rFonts w:ascii="Arial" w:hAnsi="Arial" w:cs="Arial"/>
          <w:color w:val="000000"/>
          <w:sz w:val="22"/>
          <w:szCs w:val="22"/>
        </w:rPr>
        <w:t>.</w:t>
      </w:r>
      <w:r w:rsidRPr="00E52735">
        <w:rPr>
          <w:rFonts w:ascii="Arial" w:hAnsi="Arial" w:cs="Arial"/>
          <w:color w:val="000000"/>
          <w:sz w:val="22"/>
          <w:szCs w:val="22"/>
        </w:rPr>
        <w:t xml:space="preserve"> Of those with mildly elevated LDL over 130mg/dL, NCEP </w:t>
      </w:r>
      <w:r w:rsidR="003163C3" w:rsidRPr="00E52735">
        <w:rPr>
          <w:rFonts w:ascii="Arial" w:hAnsi="Arial" w:cs="Arial"/>
          <w:color w:val="000000"/>
          <w:sz w:val="22"/>
          <w:szCs w:val="22"/>
        </w:rPr>
        <w:t>guideline-based</w:t>
      </w:r>
      <w:r w:rsidRPr="00E52735">
        <w:rPr>
          <w:rFonts w:ascii="Arial" w:hAnsi="Arial" w:cs="Arial"/>
          <w:color w:val="000000"/>
          <w:sz w:val="22"/>
          <w:szCs w:val="22"/>
        </w:rPr>
        <w:t xml:space="preserve"> testing did not capture 30% of cases. Of those with LDL at or over 160 mg/dL, NCEP guidelines missed 37% of affected children. Therefore</w:t>
      </w:r>
      <w:r w:rsidR="00EE7118">
        <w:rPr>
          <w:rFonts w:ascii="Arial" w:hAnsi="Arial" w:cs="Arial"/>
          <w:color w:val="000000"/>
          <w:sz w:val="22"/>
          <w:szCs w:val="22"/>
        </w:rPr>
        <w:t>,</w:t>
      </w:r>
      <w:r w:rsidRPr="00E52735">
        <w:rPr>
          <w:rFonts w:ascii="Arial" w:hAnsi="Arial" w:cs="Arial"/>
          <w:color w:val="000000"/>
          <w:sz w:val="22"/>
          <w:szCs w:val="22"/>
        </w:rPr>
        <w:t xml:space="preserve"> universal lipid screening identifies children with either a modest or more marked elevations in LDL-C than selective screening. </w:t>
      </w:r>
      <w:r w:rsidR="00194A8C" w:rsidRPr="00E52735">
        <w:rPr>
          <w:rFonts w:ascii="Arial" w:hAnsi="Arial" w:cs="Arial"/>
          <w:color w:val="000000"/>
          <w:sz w:val="22"/>
          <w:szCs w:val="22"/>
        </w:rPr>
        <w:t>Universal screening becomes an attractive method to detect both genetic and lifestyle related dyslipidemias when considering</w:t>
      </w:r>
      <w:r w:rsidRPr="00E52735">
        <w:rPr>
          <w:rFonts w:ascii="Arial" w:hAnsi="Arial" w:cs="Arial"/>
          <w:color w:val="000000"/>
          <w:sz w:val="22"/>
          <w:szCs w:val="22"/>
        </w:rPr>
        <w:t xml:space="preserve"> parental lack of understanding about lipid levels, the ability of lipid lowering medications to prevent CVD events and treat lipid levels in affected parents, or a parent’s refusal to examine their own cholesterol levels</w:t>
      </w:r>
      <w:r w:rsidR="00194A8C" w:rsidRPr="00E52735">
        <w:rPr>
          <w:rFonts w:ascii="Arial" w:hAnsi="Arial" w:cs="Arial"/>
          <w:color w:val="000000"/>
          <w:sz w:val="22"/>
          <w:szCs w:val="22"/>
        </w:rPr>
        <w:t xml:space="preserve"> hindering screening programs </w:t>
      </w:r>
      <w:r w:rsidR="009076E1" w:rsidRPr="00E52735">
        <w:rPr>
          <w:rFonts w:ascii="Arial" w:hAnsi="Arial" w:cs="Arial"/>
          <w:color w:val="000000"/>
          <w:sz w:val="22"/>
          <w:szCs w:val="22"/>
        </w:rPr>
        <w:t>contingent</w:t>
      </w:r>
      <w:r w:rsidR="00194A8C" w:rsidRPr="00E52735">
        <w:rPr>
          <w:rFonts w:ascii="Arial" w:hAnsi="Arial" w:cs="Arial"/>
          <w:color w:val="000000"/>
          <w:sz w:val="22"/>
          <w:szCs w:val="22"/>
        </w:rPr>
        <w:t xml:space="preserve"> on other exigencies</w:t>
      </w:r>
      <w:r w:rsidR="00ED544A" w:rsidRPr="00E52735">
        <w:rPr>
          <w:rFonts w:ascii="Arial" w:hAnsi="Arial" w:cs="Arial"/>
          <w:color w:val="000000"/>
          <w:sz w:val="22"/>
          <w:szCs w:val="22"/>
        </w:rPr>
        <w:t xml:space="preserve"> </w:t>
      </w:r>
      <w:r w:rsidRPr="00E52735">
        <w:rPr>
          <w:rFonts w:ascii="Arial" w:hAnsi="Arial" w:cs="Arial"/>
          <w:color w:val="000000"/>
          <w:sz w:val="22"/>
          <w:szCs w:val="22"/>
        </w:rPr>
        <w:t>(</w:t>
      </w:r>
      <w:r w:rsidR="00ED544A" w:rsidRPr="00E52735">
        <w:rPr>
          <w:rFonts w:ascii="Arial" w:hAnsi="Arial" w:cs="Arial"/>
          <w:color w:val="000000"/>
          <w:sz w:val="22"/>
          <w:szCs w:val="22"/>
        </w:rPr>
        <w:t>42-45</w:t>
      </w:r>
      <w:r w:rsidRPr="00E52735">
        <w:rPr>
          <w:rFonts w:ascii="Arial" w:hAnsi="Arial" w:cs="Arial"/>
          <w:color w:val="000000"/>
          <w:sz w:val="22"/>
          <w:szCs w:val="22"/>
        </w:rPr>
        <w:t>)</w:t>
      </w:r>
      <w:r w:rsidR="003E765B">
        <w:rPr>
          <w:rFonts w:ascii="Arial" w:hAnsi="Arial" w:cs="Arial"/>
          <w:color w:val="000000"/>
          <w:sz w:val="22"/>
          <w:szCs w:val="22"/>
        </w:rPr>
        <w:t>.</w:t>
      </w:r>
      <w:r w:rsidR="003A3094" w:rsidRPr="00E52735">
        <w:rPr>
          <w:rFonts w:ascii="Arial" w:hAnsi="Arial" w:cs="Arial"/>
          <w:color w:val="000000"/>
          <w:sz w:val="22"/>
          <w:szCs w:val="22"/>
        </w:rPr>
        <w:t xml:space="preserve"> </w:t>
      </w:r>
      <w:r w:rsidRPr="00E52735">
        <w:rPr>
          <w:rFonts w:ascii="Arial" w:hAnsi="Arial" w:cs="Arial"/>
          <w:color w:val="000000"/>
          <w:sz w:val="22"/>
          <w:szCs w:val="22"/>
        </w:rPr>
        <w:t>The NHLBI guidelines refine the universal screening to apply in age strata around age 10 primarily to detect genetic dyslipidemias and around age 18 when patient-driven lifestyle habits have been established and modifications can still occur just prior to the transition to full adult independence. On balance, lipid disorders appear to be accurately assessed through a simple investigation that can be repeated on multiple occasions.</w:t>
      </w:r>
    </w:p>
    <w:p w14:paraId="45FB11A3" w14:textId="4BE078C6" w:rsidR="00BE4762" w:rsidRDefault="00BE4762" w:rsidP="00EE7118">
      <w:pPr>
        <w:pStyle w:val="NormalWeb"/>
        <w:spacing w:before="0" w:beforeAutospacing="0" w:after="0" w:afterAutospacing="0" w:line="276" w:lineRule="auto"/>
        <w:rPr>
          <w:rFonts w:ascii="Arial" w:hAnsi="Arial" w:cs="Arial"/>
          <w:color w:val="000000"/>
          <w:sz w:val="22"/>
          <w:szCs w:val="22"/>
        </w:rPr>
      </w:pPr>
    </w:p>
    <w:tbl>
      <w:tblPr>
        <w:tblStyle w:val="TableGrid"/>
        <w:tblW w:w="5000" w:type="pct"/>
        <w:tblLook w:val="04A0" w:firstRow="1" w:lastRow="0" w:firstColumn="1" w:lastColumn="0" w:noHBand="0" w:noVBand="1"/>
      </w:tblPr>
      <w:tblGrid>
        <w:gridCol w:w="4560"/>
        <w:gridCol w:w="1636"/>
        <w:gridCol w:w="1522"/>
        <w:gridCol w:w="1632"/>
      </w:tblGrid>
      <w:tr w:rsidR="00BE4762" w:rsidRPr="00BE4762" w14:paraId="60521E1F" w14:textId="77777777" w:rsidTr="009B5A92">
        <w:tc>
          <w:tcPr>
            <w:tcW w:w="9360" w:type="dxa"/>
            <w:gridSpan w:val="4"/>
            <w:shd w:val="clear" w:color="auto" w:fill="FFFF00"/>
            <w:hideMark/>
          </w:tcPr>
          <w:p w14:paraId="43DF15BF" w14:textId="7C4E8FDF" w:rsidR="00BE4762" w:rsidRPr="00BE4762" w:rsidRDefault="00BE4762" w:rsidP="00BE4762">
            <w:pPr>
              <w:rPr>
                <w:rFonts w:ascii="Arial" w:eastAsia="Times New Roman" w:hAnsi="Arial" w:cs="Arial"/>
                <w:color w:val="000000"/>
              </w:rPr>
            </w:pPr>
            <w:r w:rsidRPr="00BE4762">
              <w:rPr>
                <w:rFonts w:ascii="Arial" w:eastAsia="Times New Roman" w:hAnsi="Arial" w:cs="Arial"/>
                <w:b/>
                <w:bCs/>
                <w:color w:val="000000"/>
                <w:bdr w:val="none" w:sz="0" w:space="0" w:color="auto" w:frame="1"/>
              </w:rPr>
              <w:t>TABLE 3</w:t>
            </w:r>
            <w:r>
              <w:rPr>
                <w:rFonts w:ascii="Arial" w:eastAsia="Times New Roman" w:hAnsi="Arial" w:cs="Arial"/>
                <w:b/>
                <w:bCs/>
                <w:color w:val="000000"/>
                <w:bdr w:val="none" w:sz="0" w:space="0" w:color="auto" w:frame="1"/>
              </w:rPr>
              <w:t>.</w:t>
            </w:r>
            <w:r w:rsidRPr="00BE4762">
              <w:rPr>
                <w:rFonts w:ascii="Arial" w:eastAsia="Times New Roman" w:hAnsi="Arial" w:cs="Arial"/>
                <w:b/>
                <w:bCs/>
                <w:color w:val="000000"/>
                <w:bdr w:val="none" w:sz="0" w:space="0" w:color="auto" w:frame="1"/>
              </w:rPr>
              <w:t xml:space="preserve"> </w:t>
            </w:r>
            <w:r>
              <w:rPr>
                <w:rFonts w:ascii="Arial" w:eastAsia="Times New Roman" w:hAnsi="Arial" w:cs="Arial"/>
                <w:b/>
                <w:bCs/>
                <w:color w:val="000000"/>
                <w:bdr w:val="none" w:sz="0" w:space="0" w:color="auto" w:frame="1"/>
              </w:rPr>
              <w:t xml:space="preserve">NHLBI Guideline </w:t>
            </w:r>
            <w:r w:rsidRPr="00BE4762">
              <w:rPr>
                <w:rFonts w:ascii="Arial" w:eastAsia="Times New Roman" w:hAnsi="Arial" w:cs="Arial"/>
                <w:b/>
                <w:bCs/>
                <w:color w:val="000000"/>
                <w:bdr w:val="none" w:sz="0" w:space="0" w:color="auto" w:frame="1"/>
              </w:rPr>
              <w:t>Lipid Thresholds by Age</w:t>
            </w:r>
            <w:r>
              <w:rPr>
                <w:rFonts w:ascii="Arial" w:eastAsia="Times New Roman" w:hAnsi="Arial" w:cs="Arial"/>
                <w:b/>
                <w:bCs/>
                <w:color w:val="000000"/>
                <w:bdr w:val="none" w:sz="0" w:space="0" w:color="auto" w:frame="1"/>
              </w:rPr>
              <w:t xml:space="preserve"> (mg/dl)</w:t>
            </w:r>
          </w:p>
        </w:tc>
      </w:tr>
      <w:tr w:rsidR="00BE4762" w:rsidRPr="00BE4762" w14:paraId="16D26BD6" w14:textId="77777777" w:rsidTr="00BE4762">
        <w:tc>
          <w:tcPr>
            <w:tcW w:w="4568" w:type="dxa"/>
            <w:hideMark/>
          </w:tcPr>
          <w:p w14:paraId="495A6E04"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b/>
                <w:bCs/>
                <w:color w:val="000000"/>
                <w:bdr w:val="none" w:sz="0" w:space="0" w:color="auto" w:frame="1"/>
              </w:rPr>
              <w:t> </w:t>
            </w:r>
          </w:p>
        </w:tc>
        <w:tc>
          <w:tcPr>
            <w:tcW w:w="1637" w:type="dxa"/>
            <w:hideMark/>
          </w:tcPr>
          <w:p w14:paraId="2D3B78BB" w14:textId="77777777" w:rsidR="00BE4762" w:rsidRPr="00BE4762" w:rsidRDefault="00BE4762" w:rsidP="00BE4762">
            <w:pPr>
              <w:rPr>
                <w:rFonts w:ascii="Arial" w:eastAsia="Times New Roman" w:hAnsi="Arial" w:cs="Arial"/>
                <w:b/>
                <w:bCs/>
                <w:color w:val="000000"/>
              </w:rPr>
            </w:pPr>
            <w:r w:rsidRPr="00BE4762">
              <w:rPr>
                <w:rFonts w:ascii="Arial" w:eastAsia="Times New Roman" w:hAnsi="Arial" w:cs="Arial"/>
                <w:b/>
                <w:bCs/>
                <w:color w:val="000000"/>
              </w:rPr>
              <w:t>Acceptable</w:t>
            </w:r>
          </w:p>
        </w:tc>
        <w:tc>
          <w:tcPr>
            <w:tcW w:w="1522" w:type="dxa"/>
            <w:hideMark/>
          </w:tcPr>
          <w:p w14:paraId="5D935946" w14:textId="77777777" w:rsidR="00BE4762" w:rsidRPr="00BE4762" w:rsidRDefault="00BE4762" w:rsidP="00BE4762">
            <w:pPr>
              <w:rPr>
                <w:rFonts w:ascii="Arial" w:eastAsia="Times New Roman" w:hAnsi="Arial" w:cs="Arial"/>
                <w:b/>
                <w:bCs/>
                <w:color w:val="000000"/>
              </w:rPr>
            </w:pPr>
            <w:r w:rsidRPr="00BE4762">
              <w:rPr>
                <w:rFonts w:ascii="Arial" w:eastAsia="Times New Roman" w:hAnsi="Arial" w:cs="Arial"/>
                <w:b/>
                <w:bCs/>
                <w:color w:val="000000"/>
              </w:rPr>
              <w:t>Borderline</w:t>
            </w:r>
          </w:p>
        </w:tc>
        <w:tc>
          <w:tcPr>
            <w:tcW w:w="1633" w:type="dxa"/>
            <w:hideMark/>
          </w:tcPr>
          <w:p w14:paraId="78D4CD3C" w14:textId="77777777" w:rsidR="00BE4762" w:rsidRPr="00BE4762" w:rsidRDefault="00BE4762" w:rsidP="00BE4762">
            <w:pPr>
              <w:rPr>
                <w:rFonts w:ascii="Arial" w:eastAsia="Times New Roman" w:hAnsi="Arial" w:cs="Arial"/>
                <w:b/>
                <w:bCs/>
                <w:color w:val="000000"/>
              </w:rPr>
            </w:pPr>
            <w:r w:rsidRPr="00BE4762">
              <w:rPr>
                <w:rFonts w:ascii="Arial" w:eastAsia="Times New Roman" w:hAnsi="Arial" w:cs="Arial"/>
                <w:b/>
                <w:bCs/>
                <w:color w:val="000000"/>
              </w:rPr>
              <w:t>Abnormal</w:t>
            </w:r>
          </w:p>
        </w:tc>
      </w:tr>
      <w:tr w:rsidR="00BE4762" w:rsidRPr="00BE4762" w14:paraId="55759214" w14:textId="77777777" w:rsidTr="00BE4762">
        <w:tc>
          <w:tcPr>
            <w:tcW w:w="4568" w:type="dxa"/>
            <w:hideMark/>
          </w:tcPr>
          <w:p w14:paraId="217FC018"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u w:val="single"/>
                <w:bdr w:val="none" w:sz="0" w:space="0" w:color="auto" w:frame="1"/>
              </w:rPr>
              <w:t>Total Cholesterol</w:t>
            </w:r>
          </w:p>
          <w:p w14:paraId="3CF919E8"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Children/Adolescents</w:t>
            </w:r>
          </w:p>
          <w:p w14:paraId="3B63B42B"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Young Adults</w:t>
            </w:r>
          </w:p>
        </w:tc>
        <w:tc>
          <w:tcPr>
            <w:tcW w:w="1637" w:type="dxa"/>
            <w:hideMark/>
          </w:tcPr>
          <w:p w14:paraId="7B03BC1F"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5954DDAF"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&lt;170</w:t>
            </w:r>
          </w:p>
          <w:p w14:paraId="27C9561F"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&lt;190</w:t>
            </w:r>
          </w:p>
        </w:tc>
        <w:tc>
          <w:tcPr>
            <w:tcW w:w="1522" w:type="dxa"/>
            <w:hideMark/>
          </w:tcPr>
          <w:p w14:paraId="71F9AB0A"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12239F4A"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170-199</w:t>
            </w:r>
          </w:p>
          <w:p w14:paraId="7BA288B6"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190-224</w:t>
            </w:r>
          </w:p>
        </w:tc>
        <w:tc>
          <w:tcPr>
            <w:tcW w:w="1633" w:type="dxa"/>
            <w:hideMark/>
          </w:tcPr>
          <w:p w14:paraId="25639C1D"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7968D0E2"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≥200</w:t>
            </w:r>
          </w:p>
          <w:p w14:paraId="452271D3"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≥225</w:t>
            </w:r>
          </w:p>
        </w:tc>
      </w:tr>
      <w:tr w:rsidR="00BE4762" w:rsidRPr="00BE4762" w14:paraId="36CE3C88" w14:textId="77777777" w:rsidTr="00BE4762">
        <w:tc>
          <w:tcPr>
            <w:tcW w:w="4568" w:type="dxa"/>
            <w:hideMark/>
          </w:tcPr>
          <w:p w14:paraId="1A71EEB9" w14:textId="34672B60"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u w:val="single"/>
                <w:bdr w:val="none" w:sz="0" w:space="0" w:color="auto" w:frame="1"/>
              </w:rPr>
              <w:t>LDL</w:t>
            </w:r>
            <w:r>
              <w:rPr>
                <w:rFonts w:ascii="Arial" w:eastAsia="Times New Roman" w:hAnsi="Arial" w:cs="Arial"/>
                <w:color w:val="000000"/>
                <w:u w:val="single"/>
                <w:bdr w:val="none" w:sz="0" w:space="0" w:color="auto" w:frame="1"/>
              </w:rPr>
              <w:t xml:space="preserve"> Cholesterol</w:t>
            </w:r>
          </w:p>
          <w:p w14:paraId="1FDFE070"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Children/Adolescents</w:t>
            </w:r>
          </w:p>
          <w:p w14:paraId="6AB1E920"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Young Adults</w:t>
            </w:r>
          </w:p>
        </w:tc>
        <w:tc>
          <w:tcPr>
            <w:tcW w:w="1637" w:type="dxa"/>
            <w:hideMark/>
          </w:tcPr>
          <w:p w14:paraId="4649528E"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05F0FAF0"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&lt;110</w:t>
            </w:r>
          </w:p>
          <w:p w14:paraId="08D78B81"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&lt;120</w:t>
            </w:r>
          </w:p>
        </w:tc>
        <w:tc>
          <w:tcPr>
            <w:tcW w:w="1522" w:type="dxa"/>
            <w:hideMark/>
          </w:tcPr>
          <w:p w14:paraId="500F7DD3"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7D5AD6B3"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110-129</w:t>
            </w:r>
          </w:p>
          <w:p w14:paraId="20EB8312"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120-159</w:t>
            </w:r>
          </w:p>
        </w:tc>
        <w:tc>
          <w:tcPr>
            <w:tcW w:w="1633" w:type="dxa"/>
            <w:hideMark/>
          </w:tcPr>
          <w:p w14:paraId="06100EB4"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3110B59B"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≥130</w:t>
            </w:r>
          </w:p>
          <w:p w14:paraId="6913C735"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≥160</w:t>
            </w:r>
          </w:p>
        </w:tc>
      </w:tr>
      <w:tr w:rsidR="00BE4762" w:rsidRPr="00BE4762" w14:paraId="5F0543D8" w14:textId="77777777" w:rsidTr="00BE4762">
        <w:tc>
          <w:tcPr>
            <w:tcW w:w="4568" w:type="dxa"/>
            <w:hideMark/>
          </w:tcPr>
          <w:p w14:paraId="20F5060C" w14:textId="41F168AB"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u w:val="single"/>
                <w:bdr w:val="none" w:sz="0" w:space="0" w:color="auto" w:frame="1"/>
              </w:rPr>
              <w:t>Non</w:t>
            </w:r>
            <w:r>
              <w:rPr>
                <w:rFonts w:ascii="Arial" w:eastAsia="Times New Roman" w:hAnsi="Arial" w:cs="Arial"/>
                <w:color w:val="000000"/>
                <w:u w:val="single"/>
                <w:bdr w:val="none" w:sz="0" w:space="0" w:color="auto" w:frame="1"/>
              </w:rPr>
              <w:t>-</w:t>
            </w:r>
            <w:r w:rsidRPr="00BE4762">
              <w:rPr>
                <w:rFonts w:ascii="Arial" w:eastAsia="Times New Roman" w:hAnsi="Arial" w:cs="Arial"/>
                <w:color w:val="000000"/>
                <w:u w:val="single"/>
                <w:bdr w:val="none" w:sz="0" w:space="0" w:color="auto" w:frame="1"/>
              </w:rPr>
              <w:t>HDL</w:t>
            </w:r>
            <w:r>
              <w:rPr>
                <w:rFonts w:ascii="Arial" w:eastAsia="Times New Roman" w:hAnsi="Arial" w:cs="Arial"/>
                <w:color w:val="000000"/>
                <w:u w:val="single"/>
                <w:bdr w:val="none" w:sz="0" w:space="0" w:color="auto" w:frame="1"/>
              </w:rPr>
              <w:t xml:space="preserve"> Cholesterol </w:t>
            </w:r>
          </w:p>
          <w:p w14:paraId="72F5CFA0"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Children/Adolescents</w:t>
            </w:r>
          </w:p>
          <w:p w14:paraId="5B2B2216"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Young Adults</w:t>
            </w:r>
          </w:p>
        </w:tc>
        <w:tc>
          <w:tcPr>
            <w:tcW w:w="1637" w:type="dxa"/>
            <w:hideMark/>
          </w:tcPr>
          <w:p w14:paraId="20C794AA"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239EFC1A"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&lt;120</w:t>
            </w:r>
          </w:p>
          <w:p w14:paraId="253A29B8"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&lt;150</w:t>
            </w:r>
          </w:p>
        </w:tc>
        <w:tc>
          <w:tcPr>
            <w:tcW w:w="1522" w:type="dxa"/>
            <w:hideMark/>
          </w:tcPr>
          <w:p w14:paraId="435F3B21"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376C3F2D"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120-144</w:t>
            </w:r>
          </w:p>
          <w:p w14:paraId="4EC06130"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150-189</w:t>
            </w:r>
          </w:p>
        </w:tc>
        <w:tc>
          <w:tcPr>
            <w:tcW w:w="1633" w:type="dxa"/>
            <w:hideMark/>
          </w:tcPr>
          <w:p w14:paraId="455D3EFC"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25462D81"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≥145</w:t>
            </w:r>
          </w:p>
          <w:p w14:paraId="104C6D2E"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≥190</w:t>
            </w:r>
          </w:p>
        </w:tc>
      </w:tr>
      <w:tr w:rsidR="00BE4762" w:rsidRPr="00BE4762" w14:paraId="38246E69" w14:textId="77777777" w:rsidTr="00BE4762">
        <w:tc>
          <w:tcPr>
            <w:tcW w:w="4568" w:type="dxa"/>
            <w:hideMark/>
          </w:tcPr>
          <w:p w14:paraId="68088FE8" w14:textId="14981DDE"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u w:val="single"/>
                <w:bdr w:val="none" w:sz="0" w:space="0" w:color="auto" w:frame="1"/>
              </w:rPr>
              <w:t>T</w:t>
            </w:r>
            <w:r>
              <w:rPr>
                <w:rFonts w:ascii="Arial" w:eastAsia="Times New Roman" w:hAnsi="Arial" w:cs="Arial"/>
                <w:color w:val="000000"/>
                <w:u w:val="single"/>
                <w:bdr w:val="none" w:sz="0" w:space="0" w:color="auto" w:frame="1"/>
              </w:rPr>
              <w:t>riglycerides</w:t>
            </w:r>
          </w:p>
          <w:p w14:paraId="2B859A57"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0-9 years</w:t>
            </w:r>
          </w:p>
          <w:p w14:paraId="3F7EB407"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10-19 years</w:t>
            </w:r>
          </w:p>
          <w:p w14:paraId="7ACD41C3"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lastRenderedPageBreak/>
              <w:t>Young Adults</w:t>
            </w:r>
          </w:p>
        </w:tc>
        <w:tc>
          <w:tcPr>
            <w:tcW w:w="1637" w:type="dxa"/>
            <w:hideMark/>
          </w:tcPr>
          <w:p w14:paraId="2F60D226"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lastRenderedPageBreak/>
              <w:t> </w:t>
            </w:r>
          </w:p>
          <w:p w14:paraId="306ABC78"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&lt;75</w:t>
            </w:r>
          </w:p>
          <w:p w14:paraId="09CD1812"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&lt;90</w:t>
            </w:r>
          </w:p>
          <w:p w14:paraId="1C21212A"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lastRenderedPageBreak/>
              <w:t>&lt;115</w:t>
            </w:r>
          </w:p>
        </w:tc>
        <w:tc>
          <w:tcPr>
            <w:tcW w:w="1522" w:type="dxa"/>
            <w:hideMark/>
          </w:tcPr>
          <w:p w14:paraId="3E020BB2"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lastRenderedPageBreak/>
              <w:t> </w:t>
            </w:r>
          </w:p>
          <w:p w14:paraId="6F87716B"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75-99</w:t>
            </w:r>
          </w:p>
          <w:p w14:paraId="3A171A32"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90-129</w:t>
            </w:r>
          </w:p>
          <w:p w14:paraId="2354C19D"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lastRenderedPageBreak/>
              <w:t>115-149</w:t>
            </w:r>
          </w:p>
        </w:tc>
        <w:tc>
          <w:tcPr>
            <w:tcW w:w="1633" w:type="dxa"/>
            <w:hideMark/>
          </w:tcPr>
          <w:p w14:paraId="05946886"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lastRenderedPageBreak/>
              <w:t> </w:t>
            </w:r>
          </w:p>
          <w:p w14:paraId="297A90E8"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≥100</w:t>
            </w:r>
          </w:p>
          <w:p w14:paraId="5E15DEE9"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≥130</w:t>
            </w:r>
          </w:p>
          <w:p w14:paraId="08156731"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lastRenderedPageBreak/>
              <w:t>≥150</w:t>
            </w:r>
          </w:p>
        </w:tc>
      </w:tr>
      <w:tr w:rsidR="00BE4762" w:rsidRPr="00BE4762" w14:paraId="3EEBE8E9" w14:textId="77777777" w:rsidTr="00BE4762">
        <w:tc>
          <w:tcPr>
            <w:tcW w:w="4568" w:type="dxa"/>
            <w:hideMark/>
          </w:tcPr>
          <w:p w14:paraId="68AC810B" w14:textId="0BB081AC"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u w:val="single"/>
                <w:bdr w:val="none" w:sz="0" w:space="0" w:color="auto" w:frame="1"/>
              </w:rPr>
              <w:lastRenderedPageBreak/>
              <w:t>HDL</w:t>
            </w:r>
            <w:r>
              <w:rPr>
                <w:rFonts w:ascii="Arial" w:eastAsia="Times New Roman" w:hAnsi="Arial" w:cs="Arial"/>
                <w:color w:val="000000"/>
                <w:u w:val="single"/>
                <w:bdr w:val="none" w:sz="0" w:space="0" w:color="auto" w:frame="1"/>
              </w:rPr>
              <w:t xml:space="preserve"> Cholesterol</w:t>
            </w:r>
          </w:p>
          <w:p w14:paraId="3CDF671A"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Children/Adolescents</w:t>
            </w:r>
          </w:p>
          <w:p w14:paraId="61831DB2"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Young Adults</w:t>
            </w:r>
          </w:p>
        </w:tc>
        <w:tc>
          <w:tcPr>
            <w:tcW w:w="1637" w:type="dxa"/>
            <w:hideMark/>
          </w:tcPr>
          <w:p w14:paraId="7E1719EA"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574A278F"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&gt;45</w:t>
            </w:r>
          </w:p>
          <w:p w14:paraId="52DC7509"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&gt;45</w:t>
            </w:r>
          </w:p>
        </w:tc>
        <w:tc>
          <w:tcPr>
            <w:tcW w:w="1522" w:type="dxa"/>
            <w:hideMark/>
          </w:tcPr>
          <w:p w14:paraId="6E82BD2C"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28A03832"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40-45</w:t>
            </w:r>
          </w:p>
          <w:p w14:paraId="2598AFB5"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40-45</w:t>
            </w:r>
          </w:p>
        </w:tc>
        <w:tc>
          <w:tcPr>
            <w:tcW w:w="1633" w:type="dxa"/>
            <w:hideMark/>
          </w:tcPr>
          <w:p w14:paraId="6D99688D" w14:textId="77777777" w:rsidR="00BE4762" w:rsidRPr="00BE4762" w:rsidRDefault="00BE4762" w:rsidP="00BE4762">
            <w:pPr>
              <w:rPr>
                <w:rFonts w:ascii="Arial" w:eastAsia="Times New Roman" w:hAnsi="Arial" w:cs="Arial"/>
                <w:color w:val="000000"/>
              </w:rPr>
            </w:pPr>
            <w:r w:rsidRPr="00BE4762">
              <w:rPr>
                <w:rFonts w:ascii="Arial" w:eastAsia="Times New Roman" w:hAnsi="Arial" w:cs="Arial"/>
                <w:color w:val="000000"/>
              </w:rPr>
              <w:t> </w:t>
            </w:r>
          </w:p>
          <w:p w14:paraId="314CD319"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&lt;40</w:t>
            </w:r>
          </w:p>
          <w:p w14:paraId="6B4B32E2" w14:textId="77777777" w:rsidR="00BE4762" w:rsidRPr="00BE4762" w:rsidRDefault="00BE4762" w:rsidP="00BE4762">
            <w:pPr>
              <w:spacing w:after="210"/>
              <w:textAlignment w:val="baseline"/>
              <w:rPr>
                <w:rFonts w:ascii="Arial" w:eastAsia="Times New Roman" w:hAnsi="Arial" w:cs="Arial"/>
                <w:color w:val="000000"/>
              </w:rPr>
            </w:pPr>
            <w:r w:rsidRPr="00BE4762">
              <w:rPr>
                <w:rFonts w:ascii="Arial" w:eastAsia="Times New Roman" w:hAnsi="Arial" w:cs="Arial"/>
                <w:color w:val="000000"/>
              </w:rPr>
              <w:t>&lt;40</w:t>
            </w:r>
          </w:p>
        </w:tc>
      </w:tr>
    </w:tbl>
    <w:p w14:paraId="7D86269B" w14:textId="77777777" w:rsidR="00BE4762" w:rsidRPr="00E52735" w:rsidRDefault="00BE4762" w:rsidP="00EE7118">
      <w:pPr>
        <w:pStyle w:val="NormalWeb"/>
        <w:spacing w:before="0" w:beforeAutospacing="0" w:after="0" w:afterAutospacing="0" w:line="276" w:lineRule="auto"/>
        <w:rPr>
          <w:rFonts w:ascii="Arial" w:hAnsi="Arial" w:cs="Arial"/>
          <w:color w:val="000000"/>
          <w:sz w:val="22"/>
          <w:szCs w:val="22"/>
          <w:shd w:val="clear" w:color="auto" w:fill="FFFFFF"/>
        </w:rPr>
      </w:pPr>
    </w:p>
    <w:p w14:paraId="1B64A08F" w14:textId="3E289AE8" w:rsidR="004242B8" w:rsidRPr="008546DF" w:rsidRDefault="004242B8" w:rsidP="00E52735">
      <w:pPr>
        <w:pStyle w:val="NormalWeb"/>
        <w:spacing w:before="0" w:beforeAutospacing="0" w:after="0" w:afterAutospacing="0" w:line="276" w:lineRule="auto"/>
        <w:rPr>
          <w:rFonts w:ascii="Arial" w:hAnsi="Arial" w:cs="Arial"/>
          <w:b/>
          <w:caps/>
          <w:color w:val="0070C0"/>
          <w:sz w:val="22"/>
          <w:szCs w:val="22"/>
        </w:rPr>
      </w:pPr>
      <w:r w:rsidRPr="008546DF">
        <w:rPr>
          <w:rFonts w:ascii="Arial" w:hAnsi="Arial" w:cs="Arial"/>
          <w:b/>
          <w:caps/>
          <w:color w:val="0070C0"/>
          <w:sz w:val="22"/>
          <w:szCs w:val="22"/>
        </w:rPr>
        <w:t>Treatability</w:t>
      </w:r>
    </w:p>
    <w:p w14:paraId="723F54AF" w14:textId="77777777" w:rsidR="00EE7118" w:rsidRDefault="00EE7118" w:rsidP="00EE7118">
      <w:pPr>
        <w:pStyle w:val="NormalWeb"/>
        <w:spacing w:before="0" w:beforeAutospacing="0" w:after="0" w:afterAutospacing="0" w:line="276" w:lineRule="auto"/>
        <w:rPr>
          <w:rFonts w:ascii="Arial" w:hAnsi="Arial" w:cs="Arial"/>
          <w:color w:val="000000"/>
          <w:sz w:val="22"/>
          <w:szCs w:val="22"/>
        </w:rPr>
      </w:pPr>
    </w:p>
    <w:p w14:paraId="12CF2377" w14:textId="23ABE27E" w:rsidR="00D52023" w:rsidRPr="00E52735" w:rsidRDefault="00746D73" w:rsidP="00EE7118">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Lipid disorders</w:t>
      </w:r>
      <w:r w:rsidR="004242B8" w:rsidRPr="00E52735">
        <w:rPr>
          <w:rFonts w:ascii="Arial" w:hAnsi="Arial" w:cs="Arial"/>
          <w:color w:val="000000"/>
          <w:sz w:val="22"/>
          <w:szCs w:val="22"/>
        </w:rPr>
        <w:t xml:space="preserve"> also appear to be a treatable phenomenon.</w:t>
      </w:r>
      <w:r w:rsidR="00006047" w:rsidRPr="00E52735">
        <w:rPr>
          <w:rFonts w:ascii="Arial" w:hAnsi="Arial" w:cs="Arial"/>
          <w:color w:val="000000"/>
          <w:sz w:val="22"/>
          <w:szCs w:val="22"/>
        </w:rPr>
        <w:t xml:space="preserve"> </w:t>
      </w:r>
      <w:r w:rsidR="00194A8C" w:rsidRPr="00E52735">
        <w:rPr>
          <w:rFonts w:ascii="Arial" w:hAnsi="Arial" w:cs="Arial"/>
          <w:color w:val="000000"/>
          <w:sz w:val="22"/>
          <w:szCs w:val="22"/>
        </w:rPr>
        <w:t>C</w:t>
      </w:r>
      <w:r w:rsidR="00006047" w:rsidRPr="00E52735">
        <w:rPr>
          <w:rFonts w:ascii="Arial" w:hAnsi="Arial" w:cs="Arial"/>
          <w:color w:val="000000"/>
          <w:sz w:val="22"/>
          <w:szCs w:val="22"/>
        </w:rPr>
        <w:t>ompelling data from Braamskamp et al compare</w:t>
      </w:r>
      <w:r w:rsidR="00194A8C" w:rsidRPr="00E52735">
        <w:rPr>
          <w:rFonts w:ascii="Arial" w:hAnsi="Arial" w:cs="Arial"/>
          <w:color w:val="000000"/>
          <w:sz w:val="22"/>
          <w:szCs w:val="22"/>
        </w:rPr>
        <w:t>d</w:t>
      </w:r>
      <w:r w:rsidR="00006047" w:rsidRPr="00E52735">
        <w:rPr>
          <w:rFonts w:ascii="Arial" w:hAnsi="Arial" w:cs="Arial"/>
          <w:color w:val="000000"/>
          <w:sz w:val="22"/>
          <w:szCs w:val="22"/>
        </w:rPr>
        <w:t xml:space="preserve"> FH </w:t>
      </w:r>
      <w:r w:rsidR="00194A8C" w:rsidRPr="00E52735">
        <w:rPr>
          <w:rFonts w:ascii="Arial" w:hAnsi="Arial" w:cs="Arial"/>
          <w:color w:val="000000"/>
          <w:sz w:val="22"/>
          <w:szCs w:val="22"/>
        </w:rPr>
        <w:t>offspring</w:t>
      </w:r>
      <w:r w:rsidR="00006047" w:rsidRPr="00E52735">
        <w:rPr>
          <w:rFonts w:ascii="Arial" w:hAnsi="Arial" w:cs="Arial"/>
          <w:color w:val="000000"/>
          <w:sz w:val="22"/>
          <w:szCs w:val="22"/>
        </w:rPr>
        <w:t xml:space="preserve"> who have been treated with stains from an early age </w:t>
      </w:r>
      <w:r w:rsidR="00194A8C" w:rsidRPr="00E52735">
        <w:rPr>
          <w:rFonts w:ascii="Arial" w:hAnsi="Arial" w:cs="Arial"/>
          <w:color w:val="000000"/>
          <w:sz w:val="22"/>
          <w:szCs w:val="22"/>
        </w:rPr>
        <w:t>followed to age 40 years</w:t>
      </w:r>
      <w:r w:rsidR="00006047" w:rsidRPr="00E52735">
        <w:rPr>
          <w:rFonts w:ascii="Arial" w:hAnsi="Arial" w:cs="Arial"/>
          <w:color w:val="000000"/>
          <w:sz w:val="22"/>
          <w:szCs w:val="22"/>
        </w:rPr>
        <w:t xml:space="preserve"> with their parents </w:t>
      </w:r>
      <w:r w:rsidR="00D52023" w:rsidRPr="00E52735">
        <w:rPr>
          <w:rFonts w:ascii="Arial" w:hAnsi="Arial" w:cs="Arial"/>
          <w:color w:val="000000"/>
          <w:sz w:val="22"/>
          <w:szCs w:val="22"/>
        </w:rPr>
        <w:t>until age 40</w:t>
      </w:r>
      <w:r w:rsidR="00006047" w:rsidRPr="00E52735">
        <w:rPr>
          <w:rFonts w:ascii="Arial" w:hAnsi="Arial" w:cs="Arial"/>
          <w:color w:val="000000"/>
          <w:sz w:val="22"/>
          <w:szCs w:val="22"/>
        </w:rPr>
        <w:t xml:space="preserve">. </w:t>
      </w:r>
      <w:r w:rsidR="00D52023" w:rsidRPr="00E52735">
        <w:rPr>
          <w:rFonts w:ascii="Arial" w:hAnsi="Arial" w:cs="Arial"/>
          <w:color w:val="000000"/>
          <w:sz w:val="22"/>
          <w:szCs w:val="22"/>
        </w:rPr>
        <w:t>A dramatic separation in freedom from coronary event curves were seen with cumulative coronary event incidence of 25% in parents while only 1 offspring had an event.</w:t>
      </w:r>
      <w:r w:rsidRPr="00E52735">
        <w:rPr>
          <w:rFonts w:ascii="Arial" w:hAnsi="Arial" w:cs="Arial"/>
          <w:color w:val="000000"/>
          <w:sz w:val="22"/>
          <w:szCs w:val="22"/>
        </w:rPr>
        <w:t xml:space="preserve"> T</w:t>
      </w:r>
      <w:r w:rsidR="00D52023" w:rsidRPr="00E52735">
        <w:rPr>
          <w:rFonts w:ascii="Arial" w:hAnsi="Arial" w:cs="Arial"/>
          <w:color w:val="000000"/>
          <w:sz w:val="22"/>
          <w:szCs w:val="22"/>
        </w:rPr>
        <w:t xml:space="preserve">he </w:t>
      </w:r>
      <w:r w:rsidRPr="00E52735">
        <w:rPr>
          <w:rFonts w:ascii="Arial" w:hAnsi="Arial" w:cs="Arial"/>
          <w:color w:val="000000"/>
          <w:sz w:val="22"/>
          <w:szCs w:val="22"/>
        </w:rPr>
        <w:t xml:space="preserve">presumed </w:t>
      </w:r>
      <w:r w:rsidR="00D52023" w:rsidRPr="00E52735">
        <w:rPr>
          <w:rFonts w:ascii="Arial" w:hAnsi="Arial" w:cs="Arial"/>
          <w:color w:val="000000"/>
          <w:sz w:val="22"/>
          <w:szCs w:val="22"/>
        </w:rPr>
        <w:t xml:space="preserve">difference between these two </w:t>
      </w:r>
      <w:r w:rsidRPr="00E52735">
        <w:rPr>
          <w:rFonts w:ascii="Arial" w:hAnsi="Arial" w:cs="Arial"/>
          <w:color w:val="000000"/>
          <w:sz w:val="22"/>
          <w:szCs w:val="22"/>
        </w:rPr>
        <w:t>genetically comparable groups is the youth age use</w:t>
      </w:r>
      <w:r w:rsidR="00D52023" w:rsidRPr="00E52735">
        <w:rPr>
          <w:rFonts w:ascii="Arial" w:hAnsi="Arial" w:cs="Arial"/>
          <w:color w:val="000000"/>
          <w:sz w:val="22"/>
          <w:szCs w:val="22"/>
        </w:rPr>
        <w:t xml:space="preserve"> of</w:t>
      </w:r>
      <w:r w:rsidR="00D52023" w:rsidRPr="00E52735">
        <w:rPr>
          <w:rFonts w:ascii="Arial" w:hAnsi="Arial" w:cs="Arial"/>
          <w:sz w:val="22"/>
          <w:szCs w:val="22"/>
        </w:rPr>
        <w:t xml:space="preserve"> </w:t>
      </w:r>
      <w:r w:rsidR="00D52023" w:rsidRPr="00E52735">
        <w:rPr>
          <w:rFonts w:ascii="Arial" w:hAnsi="Arial" w:cs="Arial"/>
          <w:color w:val="000000"/>
          <w:sz w:val="22"/>
          <w:szCs w:val="22"/>
        </w:rPr>
        <w:t xml:space="preserve">3-hydroxy-3-methyl-glutaryl-CoA reductase (statins). </w:t>
      </w:r>
      <w:r w:rsidR="003163C3" w:rsidRPr="00E52735">
        <w:rPr>
          <w:rFonts w:ascii="Arial" w:hAnsi="Arial" w:cs="Arial"/>
          <w:color w:val="000000"/>
          <w:sz w:val="22"/>
          <w:szCs w:val="22"/>
        </w:rPr>
        <w:t>Indeed,</w:t>
      </w:r>
      <w:r w:rsidR="00D52023" w:rsidRPr="00E52735">
        <w:rPr>
          <w:rFonts w:ascii="Arial" w:hAnsi="Arial" w:cs="Arial"/>
          <w:color w:val="000000"/>
          <w:sz w:val="22"/>
          <w:szCs w:val="22"/>
        </w:rPr>
        <w:t xml:space="preserve"> the one event in offspring occurred in a youth who self-discontinued therapy. These results </w:t>
      </w:r>
      <w:r w:rsidR="00006047" w:rsidRPr="00E52735">
        <w:rPr>
          <w:rFonts w:ascii="Arial" w:hAnsi="Arial" w:cs="Arial"/>
          <w:color w:val="000000"/>
          <w:sz w:val="22"/>
          <w:szCs w:val="22"/>
        </w:rPr>
        <w:t>suggest long-term LDL-C reduction is beneficial in delaying events (</w:t>
      </w:r>
      <w:r w:rsidR="00ED544A" w:rsidRPr="00E52735">
        <w:rPr>
          <w:rFonts w:ascii="Arial" w:hAnsi="Arial" w:cs="Arial"/>
          <w:color w:val="000000"/>
          <w:sz w:val="22"/>
          <w:szCs w:val="22"/>
        </w:rPr>
        <w:t>46</w:t>
      </w:r>
      <w:r w:rsidR="00006047" w:rsidRPr="00E52735">
        <w:rPr>
          <w:rFonts w:ascii="Arial" w:hAnsi="Arial" w:cs="Arial"/>
          <w:color w:val="000000"/>
          <w:sz w:val="22"/>
          <w:szCs w:val="22"/>
        </w:rPr>
        <w:t>)</w:t>
      </w:r>
      <w:r w:rsidR="003E765B">
        <w:rPr>
          <w:rFonts w:ascii="Arial" w:hAnsi="Arial" w:cs="Arial"/>
          <w:color w:val="000000"/>
          <w:sz w:val="22"/>
          <w:szCs w:val="22"/>
        </w:rPr>
        <w:t>.</w:t>
      </w:r>
      <w:r w:rsidR="004242B8" w:rsidRPr="00E52735">
        <w:rPr>
          <w:rFonts w:ascii="Arial" w:hAnsi="Arial" w:cs="Arial"/>
          <w:color w:val="000000"/>
          <w:sz w:val="22"/>
          <w:szCs w:val="22"/>
        </w:rPr>
        <w:t xml:space="preserve"> </w:t>
      </w:r>
      <w:r w:rsidR="00DF4709" w:rsidRPr="00E52735">
        <w:rPr>
          <w:rFonts w:ascii="Arial" w:hAnsi="Arial" w:cs="Arial"/>
          <w:color w:val="000000"/>
          <w:sz w:val="22"/>
          <w:szCs w:val="22"/>
        </w:rPr>
        <w:t xml:space="preserve">The effect of statins in treating LDL-C levels has been examined in randomized, placebo-controlled, clinical trials of FH children and found to be safe and efficacious. RCTs in children with FH age 8 to 17 years show </w:t>
      </w:r>
      <w:r w:rsidR="009B5A92">
        <w:rPr>
          <w:rFonts w:ascii="Arial" w:hAnsi="Arial" w:cs="Arial"/>
          <w:color w:val="000000"/>
          <w:sz w:val="22"/>
          <w:szCs w:val="22"/>
        </w:rPr>
        <w:t xml:space="preserve">that </w:t>
      </w:r>
      <w:r w:rsidR="00DF4709" w:rsidRPr="00E52735">
        <w:rPr>
          <w:rFonts w:ascii="Arial" w:hAnsi="Arial" w:cs="Arial"/>
          <w:color w:val="000000"/>
          <w:sz w:val="22"/>
          <w:szCs w:val="22"/>
        </w:rPr>
        <w:t xml:space="preserve">those in the statin group had regression of carotid IMT thickness (cIMT) while placebo was stable or worsened. In young FH </w:t>
      </w:r>
      <w:r w:rsidR="003163C3" w:rsidRPr="00E52735">
        <w:rPr>
          <w:rFonts w:ascii="Arial" w:hAnsi="Arial" w:cs="Arial"/>
          <w:color w:val="000000"/>
          <w:sz w:val="22"/>
          <w:szCs w:val="22"/>
        </w:rPr>
        <w:t>adults’</w:t>
      </w:r>
      <w:r w:rsidR="00DF4709" w:rsidRPr="00E52735">
        <w:rPr>
          <w:rFonts w:ascii="Arial" w:hAnsi="Arial" w:cs="Arial"/>
          <w:color w:val="000000"/>
          <w:sz w:val="22"/>
          <w:szCs w:val="22"/>
        </w:rPr>
        <w:t xml:space="preserve"> statins use has led to a substantial reduction in coronary mortality (</w:t>
      </w:r>
      <w:r w:rsidR="00ED544A" w:rsidRPr="00E52735">
        <w:rPr>
          <w:rFonts w:ascii="Arial" w:hAnsi="Arial" w:cs="Arial"/>
          <w:color w:val="000000"/>
          <w:sz w:val="22"/>
          <w:szCs w:val="22"/>
        </w:rPr>
        <w:t>27,28,36,37,47</w:t>
      </w:r>
      <w:r w:rsidR="00DF4709" w:rsidRPr="00E52735">
        <w:rPr>
          <w:rFonts w:ascii="Arial" w:hAnsi="Arial" w:cs="Arial"/>
          <w:color w:val="000000"/>
          <w:sz w:val="22"/>
          <w:szCs w:val="22"/>
        </w:rPr>
        <w:t>)</w:t>
      </w:r>
      <w:r w:rsidR="003E765B">
        <w:rPr>
          <w:rFonts w:ascii="Arial" w:hAnsi="Arial" w:cs="Arial"/>
          <w:color w:val="000000"/>
          <w:sz w:val="22"/>
          <w:szCs w:val="22"/>
        </w:rPr>
        <w:t>.</w:t>
      </w:r>
      <w:r w:rsidR="00DF4709" w:rsidRPr="00E52735">
        <w:rPr>
          <w:rFonts w:ascii="Arial" w:hAnsi="Arial" w:cs="Arial"/>
          <w:color w:val="000000"/>
          <w:sz w:val="22"/>
          <w:szCs w:val="22"/>
        </w:rPr>
        <w:t xml:space="preserve"> In the CHARON study children age 6-9, 10-13 and 14-17 treated with rosuvastatin showed LDL level reduction </w:t>
      </w:r>
      <w:r w:rsidR="009B5A92">
        <w:rPr>
          <w:rFonts w:ascii="Arial" w:hAnsi="Arial" w:cs="Arial"/>
          <w:color w:val="000000"/>
          <w:sz w:val="22"/>
          <w:szCs w:val="22"/>
        </w:rPr>
        <w:t>of</w:t>
      </w:r>
      <w:r w:rsidR="00DF4709" w:rsidRPr="00E52735">
        <w:rPr>
          <w:rFonts w:ascii="Arial" w:hAnsi="Arial" w:cs="Arial"/>
          <w:color w:val="000000"/>
          <w:sz w:val="22"/>
          <w:szCs w:val="22"/>
        </w:rPr>
        <w:t xml:space="preserve"> 43%, 45%</w:t>
      </w:r>
      <w:r w:rsidR="009B5A92">
        <w:rPr>
          <w:rFonts w:ascii="Arial" w:hAnsi="Arial" w:cs="Arial"/>
          <w:color w:val="000000"/>
          <w:sz w:val="22"/>
          <w:szCs w:val="22"/>
        </w:rPr>
        <w:t>,</w:t>
      </w:r>
      <w:r w:rsidR="00DF4709" w:rsidRPr="00E52735">
        <w:rPr>
          <w:rFonts w:ascii="Arial" w:hAnsi="Arial" w:cs="Arial"/>
          <w:color w:val="000000"/>
          <w:sz w:val="22"/>
          <w:szCs w:val="22"/>
        </w:rPr>
        <w:t xml:space="preserve"> and 35% respectively. There were no serious adverse events related to treatment and no deleterious effects on growth or sexual maturation (</w:t>
      </w:r>
      <w:r w:rsidR="00ED544A" w:rsidRPr="00E52735">
        <w:rPr>
          <w:rFonts w:ascii="Arial" w:hAnsi="Arial" w:cs="Arial"/>
          <w:color w:val="000000"/>
          <w:sz w:val="22"/>
          <w:szCs w:val="22"/>
        </w:rPr>
        <w:t>48</w:t>
      </w:r>
      <w:r w:rsidR="00DF4709" w:rsidRPr="00E52735">
        <w:rPr>
          <w:rFonts w:ascii="Arial" w:hAnsi="Arial" w:cs="Arial"/>
          <w:color w:val="000000"/>
          <w:sz w:val="22"/>
          <w:szCs w:val="22"/>
        </w:rPr>
        <w:t>)</w:t>
      </w:r>
      <w:r w:rsidR="003E765B">
        <w:rPr>
          <w:rFonts w:ascii="Arial" w:hAnsi="Arial" w:cs="Arial"/>
          <w:color w:val="000000"/>
          <w:sz w:val="22"/>
          <w:szCs w:val="22"/>
        </w:rPr>
        <w:t>.</w:t>
      </w:r>
      <w:r w:rsidR="00DF4709" w:rsidRPr="00E52735">
        <w:rPr>
          <w:rFonts w:ascii="Arial" w:hAnsi="Arial" w:cs="Arial"/>
          <w:color w:val="000000"/>
          <w:sz w:val="22"/>
          <w:szCs w:val="22"/>
        </w:rPr>
        <w:t xml:space="preserve"> </w:t>
      </w:r>
      <w:r w:rsidRPr="00E52735">
        <w:rPr>
          <w:rFonts w:ascii="Arial" w:hAnsi="Arial" w:cs="Arial"/>
          <w:color w:val="000000"/>
          <w:sz w:val="22"/>
          <w:szCs w:val="22"/>
        </w:rPr>
        <w:t>A</w:t>
      </w:r>
      <w:r w:rsidR="00DF4709" w:rsidRPr="00E52735">
        <w:rPr>
          <w:rFonts w:ascii="Arial" w:hAnsi="Arial" w:cs="Arial"/>
          <w:color w:val="000000"/>
          <w:sz w:val="22"/>
          <w:szCs w:val="22"/>
        </w:rPr>
        <w:t xml:space="preserve">n elegant combined meta-analysis of randomized control trials trial-duration statin therapy was compared to metaanalyzed LDL-lowering genetic mutations on CVD </w:t>
      </w:r>
      <w:r w:rsidR="00ED544A" w:rsidRPr="00E52735">
        <w:rPr>
          <w:rFonts w:ascii="Arial" w:hAnsi="Arial" w:cs="Arial"/>
          <w:color w:val="000000"/>
          <w:sz w:val="22"/>
          <w:szCs w:val="22"/>
        </w:rPr>
        <w:t>events (49</w:t>
      </w:r>
      <w:r w:rsidR="00DF4709" w:rsidRPr="00E52735">
        <w:rPr>
          <w:rFonts w:ascii="Arial" w:hAnsi="Arial" w:cs="Arial"/>
          <w:color w:val="000000"/>
          <w:sz w:val="22"/>
          <w:szCs w:val="22"/>
        </w:rPr>
        <w:t>)</w:t>
      </w:r>
      <w:r w:rsidR="003E765B">
        <w:rPr>
          <w:rFonts w:ascii="Arial" w:hAnsi="Arial" w:cs="Arial"/>
          <w:color w:val="000000"/>
          <w:sz w:val="22"/>
          <w:szCs w:val="22"/>
        </w:rPr>
        <w:t>.</w:t>
      </w:r>
      <w:r w:rsidR="00DF4709" w:rsidRPr="00E52735">
        <w:rPr>
          <w:rFonts w:ascii="Arial" w:hAnsi="Arial" w:cs="Arial"/>
          <w:color w:val="000000"/>
          <w:sz w:val="22"/>
          <w:szCs w:val="22"/>
        </w:rPr>
        <w:t xml:space="preserve"> CVD prevention per unit LDL decrease was several </w:t>
      </w:r>
      <w:proofErr w:type="gramStart"/>
      <w:r w:rsidR="00DF4709" w:rsidRPr="00E52735">
        <w:rPr>
          <w:rFonts w:ascii="Arial" w:hAnsi="Arial" w:cs="Arial"/>
          <w:color w:val="000000"/>
          <w:sz w:val="22"/>
          <w:szCs w:val="22"/>
        </w:rPr>
        <w:t>fold</w:t>
      </w:r>
      <w:proofErr w:type="gramEnd"/>
      <w:r w:rsidR="00DF4709" w:rsidRPr="00E52735">
        <w:rPr>
          <w:rFonts w:ascii="Arial" w:hAnsi="Arial" w:cs="Arial"/>
          <w:color w:val="000000"/>
          <w:sz w:val="22"/>
          <w:szCs w:val="22"/>
        </w:rPr>
        <w:t xml:space="preserve"> more effective by genetic polymorphism than by pharmacologic intervention. The implication was that the degree of LDL lowering was synergistically enhanced by the amount of time spent at </w:t>
      </w:r>
      <w:r w:rsidR="00ED544A" w:rsidRPr="00E52735">
        <w:rPr>
          <w:rFonts w:ascii="Arial" w:hAnsi="Arial" w:cs="Arial"/>
          <w:color w:val="000000"/>
          <w:sz w:val="22"/>
          <w:szCs w:val="22"/>
        </w:rPr>
        <w:t>a reduced LDL concentration (15,50)</w:t>
      </w:r>
      <w:r w:rsidR="003E765B">
        <w:rPr>
          <w:rFonts w:ascii="Arial" w:hAnsi="Arial" w:cs="Arial"/>
          <w:color w:val="000000"/>
          <w:sz w:val="22"/>
          <w:szCs w:val="22"/>
        </w:rPr>
        <w:t>.</w:t>
      </w:r>
      <w:r w:rsidR="00ED544A" w:rsidRPr="00E52735">
        <w:rPr>
          <w:rFonts w:ascii="Arial" w:hAnsi="Arial" w:cs="Arial"/>
          <w:color w:val="000000"/>
          <w:sz w:val="22"/>
          <w:szCs w:val="22"/>
        </w:rPr>
        <w:t xml:space="preserve"> Another</w:t>
      </w:r>
      <w:r w:rsidR="00DF4709" w:rsidRPr="00E52735">
        <w:rPr>
          <w:rFonts w:ascii="Arial" w:hAnsi="Arial" w:cs="Arial"/>
          <w:color w:val="000000"/>
          <w:sz w:val="22"/>
          <w:szCs w:val="22"/>
        </w:rPr>
        <w:t xml:space="preserve"> recent study comparing cholesterol at various ages in adulthood found lowering had </w:t>
      </w:r>
      <w:r w:rsidR="009B5A92">
        <w:rPr>
          <w:rFonts w:ascii="Arial" w:hAnsi="Arial" w:cs="Arial"/>
          <w:color w:val="000000"/>
          <w:sz w:val="22"/>
          <w:szCs w:val="22"/>
        </w:rPr>
        <w:t>better</w:t>
      </w:r>
      <w:r w:rsidR="00DF4709" w:rsidRPr="00E52735">
        <w:rPr>
          <w:rFonts w:ascii="Arial" w:hAnsi="Arial" w:cs="Arial"/>
          <w:color w:val="000000"/>
          <w:sz w:val="22"/>
          <w:szCs w:val="22"/>
        </w:rPr>
        <w:t xml:space="preserve"> outcomes when occurring earlier in life (</w:t>
      </w:r>
      <w:r w:rsidR="00ED544A" w:rsidRPr="00E52735">
        <w:rPr>
          <w:rFonts w:ascii="Arial" w:hAnsi="Arial" w:cs="Arial"/>
          <w:color w:val="000000"/>
          <w:sz w:val="22"/>
          <w:szCs w:val="22"/>
        </w:rPr>
        <w:t>51</w:t>
      </w:r>
      <w:r w:rsidR="00DF4709" w:rsidRPr="00E52735">
        <w:rPr>
          <w:rFonts w:ascii="Arial" w:hAnsi="Arial" w:cs="Arial"/>
          <w:color w:val="000000"/>
          <w:sz w:val="22"/>
          <w:szCs w:val="22"/>
        </w:rPr>
        <w:t>)</w:t>
      </w:r>
      <w:r w:rsidR="003E765B">
        <w:rPr>
          <w:rFonts w:ascii="Arial" w:hAnsi="Arial" w:cs="Arial"/>
          <w:color w:val="000000"/>
          <w:sz w:val="22"/>
          <w:szCs w:val="22"/>
        </w:rPr>
        <w:t>.</w:t>
      </w:r>
      <w:r w:rsidR="00DF4709" w:rsidRPr="00E52735">
        <w:rPr>
          <w:rFonts w:ascii="Arial" w:hAnsi="Arial" w:cs="Arial"/>
          <w:color w:val="000000"/>
          <w:sz w:val="22"/>
          <w:szCs w:val="22"/>
        </w:rPr>
        <w:t xml:space="preserve"> </w:t>
      </w:r>
      <w:r w:rsidRPr="00E52735">
        <w:rPr>
          <w:rFonts w:ascii="Arial" w:hAnsi="Arial" w:cs="Arial"/>
          <w:color w:val="000000"/>
          <w:sz w:val="22"/>
          <w:szCs w:val="22"/>
        </w:rPr>
        <w:t xml:space="preserve">On balance observational data abounds on the safety and efficacy of pharmacologic LDL lowering in hyperlipidemia. </w:t>
      </w:r>
    </w:p>
    <w:p w14:paraId="6C18E78D" w14:textId="77777777" w:rsidR="00EE7118" w:rsidRDefault="00EE7118" w:rsidP="00EE7118">
      <w:pPr>
        <w:pStyle w:val="NormalWeb"/>
        <w:spacing w:before="0" w:beforeAutospacing="0" w:after="0" w:afterAutospacing="0" w:line="276" w:lineRule="auto"/>
        <w:rPr>
          <w:rFonts w:ascii="Arial" w:hAnsi="Arial" w:cs="Arial"/>
          <w:color w:val="000000"/>
          <w:sz w:val="22"/>
          <w:szCs w:val="22"/>
        </w:rPr>
      </w:pPr>
    </w:p>
    <w:p w14:paraId="3C594537" w14:textId="6289EDD8" w:rsidR="00E56128" w:rsidRPr="00E52735" w:rsidRDefault="00E56128" w:rsidP="00EE7118">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 xml:space="preserve">With respect to dietary modification in LDL-C patients, a key study in pediatric practice was the Dietary Intervention Study in Children which delivered a low total fat, saturated fat, and cholesterol message to </w:t>
      </w:r>
      <w:r w:rsidR="003163C3" w:rsidRPr="00E52735">
        <w:rPr>
          <w:rFonts w:ascii="Arial" w:hAnsi="Arial" w:cs="Arial"/>
          <w:color w:val="000000"/>
          <w:sz w:val="22"/>
          <w:szCs w:val="22"/>
        </w:rPr>
        <w:t>7-10-year-olds</w:t>
      </w:r>
      <w:r w:rsidRPr="00E52735">
        <w:rPr>
          <w:rFonts w:ascii="Arial" w:hAnsi="Arial" w:cs="Arial"/>
          <w:color w:val="000000"/>
          <w:sz w:val="22"/>
          <w:szCs w:val="22"/>
        </w:rPr>
        <w:t xml:space="preserve"> with elevated LDL. The trial successfully lowered LDL roughly 10% from baseline</w:t>
      </w:r>
      <w:r w:rsidR="00ED544A" w:rsidRPr="00E52735">
        <w:rPr>
          <w:rFonts w:ascii="Arial" w:hAnsi="Arial" w:cs="Arial"/>
          <w:color w:val="000000"/>
          <w:sz w:val="22"/>
          <w:szCs w:val="22"/>
        </w:rPr>
        <w:t xml:space="preserve"> (52</w:t>
      </w:r>
      <w:r w:rsidRPr="00E52735">
        <w:rPr>
          <w:rFonts w:ascii="Arial" w:hAnsi="Arial" w:cs="Arial"/>
          <w:color w:val="000000"/>
          <w:sz w:val="22"/>
          <w:szCs w:val="22"/>
        </w:rPr>
        <w:t>)</w:t>
      </w:r>
      <w:r w:rsidR="003E765B">
        <w:rPr>
          <w:rFonts w:ascii="Arial" w:hAnsi="Arial" w:cs="Arial"/>
          <w:color w:val="000000"/>
          <w:sz w:val="22"/>
          <w:szCs w:val="22"/>
        </w:rPr>
        <w:t>.</w:t>
      </w:r>
      <w:r w:rsidRPr="00E52735">
        <w:rPr>
          <w:rFonts w:ascii="Arial" w:hAnsi="Arial" w:cs="Arial"/>
          <w:color w:val="000000"/>
          <w:sz w:val="22"/>
          <w:szCs w:val="22"/>
        </w:rPr>
        <w:t xml:space="preserve"> The STRIP trial provided similar messaging into the infant age group with similar long-term results and no safety concerns throughout younger childhood</w:t>
      </w:r>
      <w:r w:rsidR="00ED544A" w:rsidRPr="00E52735">
        <w:rPr>
          <w:rFonts w:ascii="Arial" w:hAnsi="Arial" w:cs="Arial"/>
          <w:color w:val="000000"/>
          <w:sz w:val="22"/>
          <w:szCs w:val="22"/>
        </w:rPr>
        <w:t xml:space="preserve"> (53</w:t>
      </w:r>
      <w:r w:rsidRPr="00E52735">
        <w:rPr>
          <w:rFonts w:ascii="Arial" w:hAnsi="Arial" w:cs="Arial"/>
          <w:color w:val="000000"/>
          <w:sz w:val="22"/>
          <w:szCs w:val="22"/>
        </w:rPr>
        <w:t>)</w:t>
      </w:r>
      <w:r w:rsidR="003E765B">
        <w:rPr>
          <w:rFonts w:ascii="Arial" w:hAnsi="Arial" w:cs="Arial"/>
          <w:color w:val="000000"/>
          <w:sz w:val="22"/>
          <w:szCs w:val="22"/>
        </w:rPr>
        <w:t>.</w:t>
      </w:r>
      <w:r w:rsidRPr="00E52735">
        <w:rPr>
          <w:rFonts w:ascii="Arial" w:hAnsi="Arial" w:cs="Arial"/>
          <w:color w:val="000000"/>
          <w:sz w:val="22"/>
          <w:szCs w:val="22"/>
        </w:rPr>
        <w:t xml:space="preserve"> While it is true that meta-analytic data from adults suggests that dietary quality alterations are not associated with elevated CVD event risk, broad-based adult cohort studied are inappropriately applied to subpopulations presenting early in life with markedly abnormal lipid values</w:t>
      </w:r>
      <w:r w:rsidR="00ED544A" w:rsidRPr="00E52735">
        <w:rPr>
          <w:rFonts w:ascii="Arial" w:hAnsi="Arial" w:cs="Arial"/>
          <w:color w:val="000000"/>
          <w:sz w:val="22"/>
          <w:szCs w:val="22"/>
        </w:rPr>
        <w:t xml:space="preserve"> </w:t>
      </w:r>
      <w:r w:rsidRPr="00E52735">
        <w:rPr>
          <w:rFonts w:ascii="Arial" w:hAnsi="Arial" w:cs="Arial"/>
          <w:color w:val="000000"/>
          <w:sz w:val="22"/>
          <w:szCs w:val="22"/>
        </w:rPr>
        <w:t>(</w:t>
      </w:r>
      <w:r w:rsidR="00ED544A" w:rsidRPr="00E52735">
        <w:rPr>
          <w:rFonts w:ascii="Arial" w:hAnsi="Arial" w:cs="Arial"/>
          <w:color w:val="000000"/>
          <w:sz w:val="22"/>
          <w:szCs w:val="22"/>
        </w:rPr>
        <w:t>12</w:t>
      </w:r>
      <w:r w:rsidRPr="00E52735">
        <w:rPr>
          <w:rFonts w:ascii="Arial" w:hAnsi="Arial" w:cs="Arial"/>
          <w:color w:val="000000"/>
          <w:sz w:val="22"/>
          <w:szCs w:val="22"/>
        </w:rPr>
        <w:t>)</w:t>
      </w:r>
      <w:r w:rsidR="003E765B">
        <w:rPr>
          <w:rFonts w:ascii="Arial" w:hAnsi="Arial" w:cs="Arial"/>
          <w:color w:val="000000"/>
          <w:sz w:val="22"/>
          <w:szCs w:val="22"/>
        </w:rPr>
        <w:t>.</w:t>
      </w:r>
      <w:r w:rsidRPr="00E52735">
        <w:rPr>
          <w:rFonts w:ascii="Arial" w:hAnsi="Arial" w:cs="Arial"/>
          <w:color w:val="000000"/>
          <w:sz w:val="22"/>
          <w:szCs w:val="22"/>
        </w:rPr>
        <w:t xml:space="preserve"> In addition, the NHLBI guidelines pursue primordial prevention by recommending for all children a widely accepted sensible diet approach which moderates simple </w:t>
      </w:r>
      <w:r w:rsidRPr="00E52735">
        <w:rPr>
          <w:rFonts w:ascii="Arial" w:hAnsi="Arial" w:cs="Arial"/>
          <w:color w:val="000000"/>
          <w:sz w:val="22"/>
          <w:szCs w:val="22"/>
        </w:rPr>
        <w:lastRenderedPageBreak/>
        <w:t xml:space="preserve">carbohydrates, processed foods, and saturated fat as well as encourages vegetables and lean proteins. </w:t>
      </w:r>
    </w:p>
    <w:p w14:paraId="3EF21C46" w14:textId="77777777" w:rsidR="00EE7118" w:rsidRDefault="00EE7118" w:rsidP="00EE7118">
      <w:pPr>
        <w:pStyle w:val="NormalWeb"/>
        <w:spacing w:before="0" w:beforeAutospacing="0" w:after="0" w:afterAutospacing="0" w:line="276" w:lineRule="auto"/>
        <w:rPr>
          <w:rFonts w:ascii="Arial" w:hAnsi="Arial" w:cs="Arial"/>
          <w:color w:val="000000"/>
          <w:sz w:val="22"/>
          <w:szCs w:val="22"/>
        </w:rPr>
      </w:pPr>
    </w:p>
    <w:p w14:paraId="2CF3C6CE" w14:textId="5CB46F0C" w:rsidR="00746D73" w:rsidRPr="00E52735" w:rsidRDefault="00746D73" w:rsidP="00EE7118">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Data on pharmacological or lifestyle modification in youth leading to CVD event reduction in adulthood are not yet available and are unlikely to be forthcoming given the logistical complexity and cost of clinical trials assessing CVD events in large numbers of children over several decades. In the absence of decades long trial data, the data previously quote on lifecourse cholesterol levels are relevant. In addition, anthropological epidemiology demonstrates lower rates of CVD in cultures with habitually low cholesterol on a population basis</w:t>
      </w:r>
      <w:r w:rsidR="00ED544A" w:rsidRPr="00E52735">
        <w:rPr>
          <w:rFonts w:ascii="Arial" w:hAnsi="Arial" w:cs="Arial"/>
          <w:color w:val="000000"/>
          <w:sz w:val="22"/>
          <w:szCs w:val="22"/>
        </w:rPr>
        <w:t xml:space="preserve"> (15</w:t>
      </w:r>
      <w:r w:rsidRPr="00E52735">
        <w:rPr>
          <w:rFonts w:ascii="Arial" w:hAnsi="Arial" w:cs="Arial"/>
          <w:color w:val="000000"/>
          <w:sz w:val="22"/>
          <w:szCs w:val="22"/>
        </w:rPr>
        <w:t>)</w:t>
      </w:r>
      <w:r w:rsidR="003E765B">
        <w:rPr>
          <w:rFonts w:ascii="Arial" w:hAnsi="Arial" w:cs="Arial"/>
          <w:color w:val="000000"/>
          <w:sz w:val="22"/>
          <w:szCs w:val="22"/>
        </w:rPr>
        <w:t>.</w:t>
      </w:r>
      <w:r w:rsidRPr="00E52735">
        <w:rPr>
          <w:rFonts w:ascii="Arial" w:hAnsi="Arial" w:cs="Arial"/>
          <w:color w:val="000000"/>
          <w:sz w:val="22"/>
          <w:szCs w:val="22"/>
        </w:rPr>
        <w:t xml:space="preserve"> Additional supportive data comes from cost-effectiveness modeling. Identifying and treating patients with FH yields costs of about $7000/quality-adjusted life year, which generally falls into a willing-to-pay threshold of virtually every high per capita income and many middle per capita income nations</w:t>
      </w:r>
      <w:r w:rsidR="00ED544A" w:rsidRPr="00E52735">
        <w:rPr>
          <w:rFonts w:ascii="Arial" w:hAnsi="Arial" w:cs="Arial"/>
          <w:color w:val="000000"/>
          <w:sz w:val="22"/>
          <w:szCs w:val="22"/>
        </w:rPr>
        <w:t xml:space="preserve"> (54</w:t>
      </w:r>
      <w:r w:rsidRPr="00E52735">
        <w:rPr>
          <w:rFonts w:ascii="Arial" w:hAnsi="Arial" w:cs="Arial"/>
          <w:color w:val="000000"/>
          <w:sz w:val="22"/>
          <w:szCs w:val="22"/>
        </w:rPr>
        <w:t>)</w:t>
      </w:r>
      <w:r w:rsidR="003E765B">
        <w:rPr>
          <w:rFonts w:ascii="Arial" w:hAnsi="Arial" w:cs="Arial"/>
          <w:color w:val="000000"/>
          <w:sz w:val="22"/>
          <w:szCs w:val="22"/>
        </w:rPr>
        <w:t>.</w:t>
      </w:r>
      <w:r w:rsidRPr="00E52735">
        <w:rPr>
          <w:rFonts w:ascii="Arial" w:hAnsi="Arial" w:cs="Arial"/>
          <w:color w:val="000000"/>
          <w:sz w:val="22"/>
          <w:szCs w:val="22"/>
        </w:rPr>
        <w:t xml:space="preserve"> Although the additional costs of universal screening are not known, the benefits of earlier CVD prevention in high-risk individuals would be considerable as will cost savings</w:t>
      </w:r>
      <w:r w:rsidR="00ED544A" w:rsidRPr="00E52735">
        <w:rPr>
          <w:rFonts w:ascii="Arial" w:hAnsi="Arial" w:cs="Arial"/>
          <w:color w:val="000000"/>
          <w:sz w:val="22"/>
          <w:szCs w:val="22"/>
        </w:rPr>
        <w:t xml:space="preserve"> (55</w:t>
      </w:r>
      <w:r w:rsidRPr="00E52735">
        <w:rPr>
          <w:rFonts w:ascii="Arial" w:hAnsi="Arial" w:cs="Arial"/>
          <w:color w:val="000000"/>
          <w:sz w:val="22"/>
          <w:szCs w:val="22"/>
        </w:rPr>
        <w:t>)</w:t>
      </w:r>
      <w:r w:rsidR="003E765B">
        <w:rPr>
          <w:rFonts w:ascii="Arial" w:hAnsi="Arial" w:cs="Arial"/>
          <w:color w:val="000000"/>
          <w:sz w:val="22"/>
          <w:szCs w:val="22"/>
        </w:rPr>
        <w:t>.</w:t>
      </w:r>
      <w:r w:rsidRPr="00E52735">
        <w:rPr>
          <w:rFonts w:ascii="Arial" w:hAnsi="Arial" w:cs="Arial"/>
          <w:color w:val="000000"/>
          <w:sz w:val="22"/>
          <w:szCs w:val="22"/>
        </w:rPr>
        <w:t xml:space="preserve"> The inferences from lifestyle and pharmacotherapy data stands against a common criticism that youth are not the appropriate population </w:t>
      </w:r>
      <w:r w:rsidR="00EE11C3">
        <w:rPr>
          <w:rFonts w:ascii="Arial" w:hAnsi="Arial" w:cs="Arial"/>
          <w:color w:val="000000"/>
          <w:sz w:val="22"/>
          <w:szCs w:val="22"/>
        </w:rPr>
        <w:t>f</w:t>
      </w:r>
      <w:r w:rsidRPr="00E52735">
        <w:rPr>
          <w:rFonts w:ascii="Arial" w:hAnsi="Arial" w:cs="Arial"/>
          <w:color w:val="000000"/>
          <w:sz w:val="22"/>
          <w:szCs w:val="22"/>
        </w:rPr>
        <w:t xml:space="preserve">or lipid management. Indeed data, however limited, suggests youth are indeed worthy of respect as persons and health conditions they accrue are also worthy of inspection and intervention. </w:t>
      </w:r>
    </w:p>
    <w:p w14:paraId="797ED161" w14:textId="77777777" w:rsidR="00EE7118" w:rsidRDefault="00EE7118" w:rsidP="00EE7118">
      <w:pPr>
        <w:pStyle w:val="NormalWeb"/>
        <w:spacing w:before="0" w:beforeAutospacing="0" w:after="0" w:afterAutospacing="0" w:line="276" w:lineRule="auto"/>
        <w:rPr>
          <w:rFonts w:ascii="Arial" w:hAnsi="Arial" w:cs="Arial"/>
          <w:color w:val="000000"/>
          <w:sz w:val="22"/>
          <w:szCs w:val="22"/>
        </w:rPr>
      </w:pPr>
    </w:p>
    <w:p w14:paraId="7A736F74" w14:textId="40637BCF" w:rsidR="00E56128" w:rsidRPr="00E52735" w:rsidRDefault="00E56128" w:rsidP="00EE7118">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For</w:t>
      </w:r>
      <w:r w:rsidR="004242B8" w:rsidRPr="00E52735">
        <w:rPr>
          <w:rFonts w:ascii="Arial" w:hAnsi="Arial" w:cs="Arial"/>
          <w:color w:val="000000"/>
          <w:sz w:val="22"/>
          <w:szCs w:val="22"/>
        </w:rPr>
        <w:t xml:space="preserve"> the highly prevalent, high TG-low HDL so-called atherogenic dyslipidemia, the primary treatment of lifestyle modification has been towards weight management</w:t>
      </w:r>
      <w:r w:rsidR="00ED544A" w:rsidRPr="00E52735">
        <w:rPr>
          <w:rFonts w:ascii="Arial" w:hAnsi="Arial" w:cs="Arial"/>
          <w:color w:val="000000"/>
          <w:sz w:val="22"/>
          <w:szCs w:val="22"/>
        </w:rPr>
        <w:t xml:space="preserve"> </w:t>
      </w:r>
      <w:r w:rsidR="004242B8" w:rsidRPr="00E52735">
        <w:rPr>
          <w:rFonts w:ascii="Arial" w:hAnsi="Arial" w:cs="Arial"/>
          <w:color w:val="000000"/>
          <w:sz w:val="22"/>
          <w:szCs w:val="22"/>
        </w:rPr>
        <w:t>(</w:t>
      </w:r>
      <w:r w:rsidR="00ED544A" w:rsidRPr="00E52735">
        <w:rPr>
          <w:rFonts w:ascii="Arial" w:hAnsi="Arial" w:cs="Arial"/>
          <w:color w:val="000000"/>
          <w:sz w:val="22"/>
          <w:szCs w:val="22"/>
        </w:rPr>
        <w:t>56-60</w:t>
      </w:r>
      <w:r w:rsidR="004242B8" w:rsidRPr="00E52735">
        <w:rPr>
          <w:rFonts w:ascii="Arial" w:hAnsi="Arial" w:cs="Arial"/>
          <w:color w:val="000000"/>
          <w:sz w:val="22"/>
          <w:szCs w:val="22"/>
        </w:rPr>
        <w:t>)</w:t>
      </w:r>
      <w:r w:rsidR="003E765B">
        <w:rPr>
          <w:rFonts w:ascii="Arial" w:hAnsi="Arial" w:cs="Arial"/>
          <w:color w:val="000000"/>
          <w:sz w:val="22"/>
          <w:szCs w:val="22"/>
        </w:rPr>
        <w:t>.</w:t>
      </w:r>
      <w:r w:rsidR="004242B8" w:rsidRPr="00E52735">
        <w:rPr>
          <w:rFonts w:ascii="Arial" w:hAnsi="Arial" w:cs="Arial"/>
          <w:color w:val="000000"/>
          <w:sz w:val="22"/>
          <w:szCs w:val="22"/>
        </w:rPr>
        <w:t xml:space="preserve"> These studies have noted consistent relations between weight loss and improved TG and HDL that may persist for up to 5 years. Other data suggests that changes in dietary quality toward a lower carbohydrate intake may be effective in a trend towards TG reduction and HDL improvement.</w:t>
      </w:r>
      <w:r w:rsidR="00746D73" w:rsidRPr="00E52735">
        <w:rPr>
          <w:rFonts w:ascii="Arial" w:hAnsi="Arial" w:cs="Arial"/>
          <w:color w:val="000000"/>
          <w:sz w:val="22"/>
          <w:szCs w:val="22"/>
        </w:rPr>
        <w:t xml:space="preserve"> Some p</w:t>
      </w:r>
      <w:r w:rsidR="004242B8" w:rsidRPr="00E52735">
        <w:rPr>
          <w:rFonts w:ascii="Arial" w:hAnsi="Arial" w:cs="Arial"/>
          <w:color w:val="000000"/>
          <w:sz w:val="22"/>
          <w:szCs w:val="22"/>
        </w:rPr>
        <w:t>ublication</w:t>
      </w:r>
      <w:r w:rsidR="00746D73" w:rsidRPr="00E52735">
        <w:rPr>
          <w:rFonts w:ascii="Arial" w:hAnsi="Arial" w:cs="Arial"/>
          <w:color w:val="000000"/>
          <w:sz w:val="22"/>
          <w:szCs w:val="22"/>
        </w:rPr>
        <w:t>s</w:t>
      </w:r>
      <w:r w:rsidR="004242B8" w:rsidRPr="00E52735">
        <w:rPr>
          <w:rFonts w:ascii="Arial" w:hAnsi="Arial" w:cs="Arial"/>
          <w:color w:val="000000"/>
          <w:sz w:val="22"/>
          <w:szCs w:val="22"/>
        </w:rPr>
        <w:t xml:space="preserve"> detail the dominant role of dietary quality recommendations without weight loss documenting a roughly one-third reduction in TG</w:t>
      </w:r>
      <w:r w:rsidR="007B55BF" w:rsidRPr="00E52735">
        <w:rPr>
          <w:rFonts w:ascii="Arial" w:hAnsi="Arial" w:cs="Arial"/>
          <w:color w:val="000000"/>
          <w:sz w:val="22"/>
          <w:szCs w:val="22"/>
        </w:rPr>
        <w:t xml:space="preserve"> </w:t>
      </w:r>
      <w:r w:rsidR="00ED544A" w:rsidRPr="00E52735">
        <w:rPr>
          <w:rFonts w:ascii="Arial" w:hAnsi="Arial" w:cs="Arial"/>
          <w:color w:val="000000"/>
          <w:sz w:val="22"/>
          <w:szCs w:val="22"/>
        </w:rPr>
        <w:t>(61</w:t>
      </w:r>
      <w:r w:rsidR="004242B8" w:rsidRPr="00E52735">
        <w:rPr>
          <w:rFonts w:ascii="Arial" w:hAnsi="Arial" w:cs="Arial"/>
          <w:color w:val="000000"/>
          <w:sz w:val="22"/>
          <w:szCs w:val="22"/>
        </w:rPr>
        <w:t>)</w:t>
      </w:r>
      <w:r w:rsidR="003E765B">
        <w:rPr>
          <w:rFonts w:ascii="Arial" w:hAnsi="Arial" w:cs="Arial"/>
          <w:color w:val="000000"/>
          <w:sz w:val="22"/>
          <w:szCs w:val="22"/>
        </w:rPr>
        <w:t>.</w:t>
      </w:r>
      <w:r w:rsidR="004242B8" w:rsidRPr="00E52735">
        <w:rPr>
          <w:rFonts w:ascii="Arial" w:hAnsi="Arial" w:cs="Arial"/>
          <w:color w:val="000000"/>
          <w:sz w:val="22"/>
          <w:szCs w:val="22"/>
        </w:rPr>
        <w:t xml:space="preserve"> Therefore, specific dietary quality modification can modify abnormal lipids without affecting weight immediately. These dyslipidemia-specific dietary modifications are effective but onerous for families and so should not be applied to the entire population.</w:t>
      </w:r>
      <w:r w:rsidRPr="00E52735">
        <w:rPr>
          <w:rFonts w:ascii="Arial" w:hAnsi="Arial" w:cs="Arial"/>
          <w:color w:val="000000"/>
          <w:sz w:val="22"/>
          <w:szCs w:val="22"/>
        </w:rPr>
        <w:t xml:space="preserve"> </w:t>
      </w:r>
      <w:r w:rsidR="004242B8" w:rsidRPr="00E52735">
        <w:rPr>
          <w:rFonts w:ascii="Arial" w:hAnsi="Arial" w:cs="Arial"/>
          <w:color w:val="000000"/>
          <w:sz w:val="22"/>
          <w:szCs w:val="22"/>
        </w:rPr>
        <w:t xml:space="preserve">When motivated to avoid medication, youth and families may become more engaged. </w:t>
      </w:r>
    </w:p>
    <w:p w14:paraId="7EB27A74" w14:textId="77777777" w:rsidR="00EE7118" w:rsidRDefault="00EE7118" w:rsidP="00E52735">
      <w:pPr>
        <w:pStyle w:val="NormalWeb"/>
        <w:spacing w:before="0" w:beforeAutospacing="0" w:after="0" w:afterAutospacing="0" w:line="276" w:lineRule="auto"/>
        <w:rPr>
          <w:rFonts w:ascii="Arial" w:hAnsi="Arial" w:cs="Arial"/>
          <w:color w:val="000000"/>
          <w:sz w:val="22"/>
          <w:szCs w:val="22"/>
          <w:u w:val="single"/>
        </w:rPr>
      </w:pPr>
    </w:p>
    <w:p w14:paraId="4B499E3B" w14:textId="113378EB" w:rsidR="004242B8" w:rsidRPr="008546DF" w:rsidRDefault="004242B8" w:rsidP="00E52735">
      <w:pPr>
        <w:pStyle w:val="NormalWeb"/>
        <w:spacing w:before="0" w:beforeAutospacing="0" w:after="0" w:afterAutospacing="0" w:line="276" w:lineRule="auto"/>
        <w:rPr>
          <w:rFonts w:ascii="Arial" w:hAnsi="Arial" w:cs="Arial"/>
          <w:b/>
          <w:caps/>
          <w:color w:val="0070C0"/>
          <w:sz w:val="22"/>
          <w:szCs w:val="22"/>
        </w:rPr>
      </w:pPr>
      <w:r w:rsidRPr="008546DF">
        <w:rPr>
          <w:rFonts w:ascii="Arial" w:hAnsi="Arial" w:cs="Arial"/>
          <w:b/>
          <w:caps/>
          <w:color w:val="0070C0"/>
          <w:sz w:val="22"/>
          <w:szCs w:val="22"/>
        </w:rPr>
        <w:t>Acceptability</w:t>
      </w:r>
    </w:p>
    <w:p w14:paraId="38B02AA6" w14:textId="77777777" w:rsidR="00EE7118" w:rsidRDefault="00EE7118" w:rsidP="00EE7118">
      <w:pPr>
        <w:spacing w:line="276" w:lineRule="auto"/>
        <w:rPr>
          <w:rFonts w:ascii="Arial" w:eastAsia="Times New Roman" w:hAnsi="Arial" w:cs="Arial"/>
          <w:color w:val="000000"/>
          <w:sz w:val="22"/>
          <w:szCs w:val="22"/>
          <w:shd w:val="clear" w:color="auto" w:fill="FFFFFF"/>
        </w:rPr>
      </w:pPr>
    </w:p>
    <w:p w14:paraId="5FEB4D2D" w14:textId="03E4F275" w:rsidR="00875D40" w:rsidRPr="00E52735" w:rsidRDefault="004242B8" w:rsidP="00EE7118">
      <w:pPr>
        <w:spacing w:line="276" w:lineRule="auto"/>
        <w:rPr>
          <w:rFonts w:ascii="Arial" w:hAnsi="Arial" w:cs="Arial"/>
          <w:color w:val="000000"/>
          <w:sz w:val="22"/>
          <w:szCs w:val="22"/>
        </w:rPr>
      </w:pPr>
      <w:r w:rsidRPr="00E52735">
        <w:rPr>
          <w:rFonts w:ascii="Arial" w:eastAsia="Times New Roman" w:hAnsi="Arial" w:cs="Arial"/>
          <w:color w:val="000000"/>
          <w:sz w:val="22"/>
          <w:szCs w:val="22"/>
          <w:shd w:val="clear" w:color="auto" w:fill="FFFFFF"/>
        </w:rPr>
        <w:t>Focusing on kids ratifies their status as individuals worthy of care independent of their parents</w:t>
      </w:r>
      <w:r w:rsidR="00875D40" w:rsidRPr="00E52735">
        <w:rPr>
          <w:rFonts w:ascii="Arial" w:eastAsia="Times New Roman" w:hAnsi="Arial" w:cs="Arial"/>
          <w:color w:val="000000"/>
          <w:sz w:val="22"/>
          <w:szCs w:val="22"/>
          <w:shd w:val="clear" w:color="auto" w:fill="FFFFFF"/>
        </w:rPr>
        <w:t>. Focusing on kids</w:t>
      </w:r>
      <w:r w:rsidRPr="00E52735">
        <w:rPr>
          <w:rFonts w:ascii="Arial" w:eastAsia="Times New Roman" w:hAnsi="Arial" w:cs="Arial"/>
          <w:color w:val="000000"/>
          <w:sz w:val="22"/>
          <w:szCs w:val="22"/>
          <w:shd w:val="clear" w:color="auto" w:fill="FFFFFF"/>
        </w:rPr>
        <w:t xml:space="preserve"> may </w:t>
      </w:r>
      <w:r w:rsidR="00875D40" w:rsidRPr="00E52735">
        <w:rPr>
          <w:rFonts w:ascii="Arial" w:eastAsia="Times New Roman" w:hAnsi="Arial" w:cs="Arial"/>
          <w:color w:val="000000"/>
          <w:sz w:val="22"/>
          <w:szCs w:val="22"/>
          <w:shd w:val="clear" w:color="auto" w:fill="FFFFFF"/>
        </w:rPr>
        <w:t>also</w:t>
      </w:r>
      <w:r w:rsidRPr="00E52735">
        <w:rPr>
          <w:rFonts w:ascii="Arial" w:eastAsia="Times New Roman" w:hAnsi="Arial" w:cs="Arial"/>
          <w:color w:val="000000"/>
          <w:sz w:val="22"/>
          <w:szCs w:val="22"/>
          <w:shd w:val="clear" w:color="auto" w:fill="FFFFFF"/>
        </w:rPr>
        <w:t xml:space="preserve"> boost identification of dyslipidemic family members in a reverse cascade. Pediatric lipid screening and especially universal screening are controversial despite demonstrated failures of selective screening and </w:t>
      </w:r>
      <w:r w:rsidR="003163C3" w:rsidRPr="00E52735">
        <w:rPr>
          <w:rFonts w:ascii="Arial" w:eastAsia="Times New Roman" w:hAnsi="Arial" w:cs="Arial"/>
          <w:color w:val="000000"/>
          <w:sz w:val="22"/>
          <w:szCs w:val="22"/>
          <w:shd w:val="clear" w:color="auto" w:fill="FFFFFF"/>
        </w:rPr>
        <w:t>examination-based</w:t>
      </w:r>
      <w:r w:rsidRPr="00E52735">
        <w:rPr>
          <w:rFonts w:ascii="Arial" w:eastAsia="Times New Roman" w:hAnsi="Arial" w:cs="Arial"/>
          <w:color w:val="000000"/>
          <w:sz w:val="22"/>
          <w:szCs w:val="22"/>
          <w:shd w:val="clear" w:color="auto" w:fill="FFFFFF"/>
        </w:rPr>
        <w:t xml:space="preserve"> </w:t>
      </w:r>
      <w:r w:rsidR="00EF7DF8" w:rsidRPr="00E52735">
        <w:rPr>
          <w:rFonts w:ascii="Arial" w:eastAsia="Times New Roman" w:hAnsi="Arial" w:cs="Arial"/>
          <w:color w:val="000000"/>
          <w:sz w:val="22"/>
          <w:szCs w:val="22"/>
          <w:shd w:val="clear" w:color="auto" w:fill="FFFFFF"/>
        </w:rPr>
        <w:t>screening (</w:t>
      </w:r>
      <w:r w:rsidR="00ED544A" w:rsidRPr="00E52735">
        <w:rPr>
          <w:rFonts w:ascii="Arial" w:eastAsia="Times New Roman" w:hAnsi="Arial" w:cs="Arial"/>
          <w:color w:val="000000"/>
          <w:sz w:val="22"/>
          <w:szCs w:val="22"/>
          <w:shd w:val="clear" w:color="auto" w:fill="FFFFFF"/>
        </w:rPr>
        <w:t>62-64</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First, it is highly likely that a very small number will be inappropriately labeled as abnormal lipids due to fluctuating levels during childhood. Second, since obesity increases the risk of abnormal lipid values, objections arise about classifying a multitude of children already psychologically vulnerable from an “abnormal” weight label, with an “abnormal” cholesterol label. Adding to the problems of these already disadvantaged youth makes the child even more demoralized. All providers are concerned about pediatric lipid patients being loosely prescribed statins.</w:t>
      </w:r>
      <w:r w:rsidR="007B55BF" w:rsidRPr="00E52735">
        <w:rPr>
          <w:rFonts w:ascii="Arial" w:hAnsi="Arial" w:cs="Arial"/>
          <w:color w:val="000000"/>
          <w:sz w:val="22"/>
          <w:szCs w:val="22"/>
        </w:rPr>
        <w:t xml:space="preserve"> </w:t>
      </w:r>
      <w:r w:rsidRPr="00E52735">
        <w:rPr>
          <w:rFonts w:ascii="Arial" w:eastAsia="Times New Roman" w:hAnsi="Arial" w:cs="Arial"/>
          <w:color w:val="000000"/>
          <w:sz w:val="22"/>
          <w:szCs w:val="22"/>
          <w:shd w:val="clear" w:color="auto" w:fill="FFFFFF"/>
        </w:rPr>
        <w:t>The NHLBI panel mandates lifestyle alterations as the primary response, but there is skepticism</w:t>
      </w:r>
      <w:r w:rsidR="00EF7DF8" w:rsidRPr="00E52735">
        <w:rPr>
          <w:rFonts w:ascii="Arial" w:eastAsia="Times New Roman" w:hAnsi="Arial" w:cs="Arial"/>
          <w:color w:val="000000"/>
          <w:sz w:val="22"/>
          <w:szCs w:val="22"/>
          <w:shd w:val="clear" w:color="auto" w:fill="FFFFFF"/>
        </w:rPr>
        <w:t xml:space="preserve"> </w:t>
      </w:r>
      <w:r w:rsidR="00ED544A" w:rsidRPr="00E52735">
        <w:rPr>
          <w:rFonts w:ascii="Arial" w:eastAsia="Times New Roman" w:hAnsi="Arial" w:cs="Arial"/>
          <w:color w:val="000000"/>
          <w:sz w:val="22"/>
          <w:szCs w:val="22"/>
          <w:shd w:val="clear" w:color="auto" w:fill="FFFFFF"/>
        </w:rPr>
        <w:lastRenderedPageBreak/>
        <w:t>(64</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w:t>
      </w:r>
      <w:r w:rsidR="007B55BF" w:rsidRPr="00E52735">
        <w:rPr>
          <w:rFonts w:ascii="Arial" w:hAnsi="Arial" w:cs="Arial"/>
          <w:color w:val="000000"/>
          <w:sz w:val="22"/>
          <w:szCs w:val="22"/>
        </w:rPr>
        <w:t>A survey of US pediatricians in 2013-2014 showed that only 26% were well informed about the 2011 NHLBI guidelines and 68% never or rarely screen healthy 9 to 11-year olds. Instead most providers screened based on family history of CVD or obesity. Most surprisingly, 62% and 89% believe that statins are appropriate for children and adolescents with LDL levels refractory to lifestyle modification but only 8% and 21% initiated statins (</w:t>
      </w:r>
      <w:r w:rsidR="00ED544A" w:rsidRPr="00E52735">
        <w:rPr>
          <w:rFonts w:ascii="Arial" w:hAnsi="Arial" w:cs="Arial"/>
          <w:color w:val="000000"/>
          <w:sz w:val="22"/>
          <w:szCs w:val="22"/>
        </w:rPr>
        <w:t>65</w:t>
      </w:r>
      <w:r w:rsidR="007B55BF" w:rsidRPr="00E52735">
        <w:rPr>
          <w:rFonts w:ascii="Arial" w:hAnsi="Arial" w:cs="Arial"/>
          <w:color w:val="000000"/>
          <w:sz w:val="22"/>
          <w:szCs w:val="22"/>
        </w:rPr>
        <w:t>)</w:t>
      </w:r>
      <w:r w:rsidR="003E765B">
        <w:rPr>
          <w:rFonts w:ascii="Arial" w:hAnsi="Arial" w:cs="Arial"/>
          <w:color w:val="000000"/>
          <w:sz w:val="22"/>
          <w:szCs w:val="22"/>
        </w:rPr>
        <w:t>.</w:t>
      </w:r>
      <w:r w:rsidR="007B55BF" w:rsidRPr="00E52735">
        <w:rPr>
          <w:rFonts w:ascii="Arial" w:hAnsi="Arial" w:cs="Arial"/>
          <w:color w:val="000000"/>
          <w:sz w:val="22"/>
          <w:szCs w:val="22"/>
        </w:rPr>
        <w:t xml:space="preserve"> </w:t>
      </w:r>
    </w:p>
    <w:p w14:paraId="78850B4F" w14:textId="77777777" w:rsidR="00EE7118" w:rsidRDefault="00EE7118" w:rsidP="00EE7118">
      <w:pPr>
        <w:spacing w:line="276" w:lineRule="auto"/>
        <w:rPr>
          <w:rFonts w:ascii="Arial" w:eastAsia="Times New Roman" w:hAnsi="Arial" w:cs="Arial"/>
          <w:color w:val="000000"/>
          <w:sz w:val="22"/>
          <w:szCs w:val="22"/>
          <w:shd w:val="clear" w:color="auto" w:fill="FFFFFF"/>
        </w:rPr>
      </w:pPr>
    </w:p>
    <w:p w14:paraId="73BA67A2" w14:textId="6237C5C3" w:rsidR="004242B8" w:rsidRDefault="004242B8" w:rsidP="00EE7118">
      <w:pPr>
        <w:spacing w:line="276" w:lineRule="auto"/>
        <w:rPr>
          <w:rFonts w:ascii="Arial" w:eastAsia="Times New Roman" w:hAnsi="Arial" w:cs="Arial"/>
          <w:color w:val="000000"/>
          <w:sz w:val="22"/>
          <w:szCs w:val="22"/>
          <w:shd w:val="clear" w:color="auto" w:fill="FFFFFF"/>
        </w:rPr>
      </w:pPr>
      <w:r w:rsidRPr="00E52735">
        <w:rPr>
          <w:rFonts w:ascii="Arial" w:eastAsia="Times New Roman" w:hAnsi="Arial" w:cs="Arial"/>
          <w:color w:val="000000"/>
          <w:sz w:val="22"/>
          <w:szCs w:val="22"/>
          <w:shd w:val="clear" w:color="auto" w:fill="FFFFFF"/>
        </w:rPr>
        <w:t>Barriers to screening include health insurance availability and having a health care provider. Neither child’s age, family financial status, gender, obesity status, nor other health outcomes seemed to affect the likelihood of participating in lipid screening</w:t>
      </w:r>
      <w:r w:rsidR="00ED544A" w:rsidRPr="00E52735">
        <w:rPr>
          <w:rFonts w:ascii="Arial" w:eastAsia="Times New Roman" w:hAnsi="Arial" w:cs="Arial"/>
          <w:color w:val="000000"/>
          <w:sz w:val="22"/>
          <w:szCs w:val="22"/>
          <w:shd w:val="clear" w:color="auto" w:fill="FFFFFF"/>
        </w:rPr>
        <w:t xml:space="preserve"> </w:t>
      </w:r>
      <w:r w:rsidRPr="00E52735">
        <w:rPr>
          <w:rFonts w:ascii="Arial" w:eastAsia="Times New Roman" w:hAnsi="Arial" w:cs="Arial"/>
          <w:color w:val="000000"/>
          <w:sz w:val="22"/>
          <w:szCs w:val="22"/>
          <w:shd w:val="clear" w:color="auto" w:fill="FFFFFF"/>
        </w:rPr>
        <w:t>(</w:t>
      </w:r>
      <w:r w:rsidR="00ED544A" w:rsidRPr="00E52735">
        <w:rPr>
          <w:rFonts w:ascii="Arial" w:eastAsia="Times New Roman" w:hAnsi="Arial" w:cs="Arial"/>
          <w:color w:val="000000"/>
          <w:sz w:val="22"/>
          <w:szCs w:val="22"/>
          <w:shd w:val="clear" w:color="auto" w:fill="FFFFFF"/>
        </w:rPr>
        <w:t>41</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Parents appeared to find lipid screening acceptable</w:t>
      </w:r>
      <w:r w:rsidR="00ED544A" w:rsidRPr="00E52735">
        <w:rPr>
          <w:rFonts w:ascii="Arial" w:eastAsia="Times New Roman" w:hAnsi="Arial" w:cs="Arial"/>
          <w:color w:val="000000"/>
          <w:sz w:val="22"/>
          <w:szCs w:val="22"/>
          <w:shd w:val="clear" w:color="auto" w:fill="FFFFFF"/>
        </w:rPr>
        <w:t xml:space="preserve"> (66</w:t>
      </w:r>
      <w:r w:rsidRPr="00E52735">
        <w:rPr>
          <w:rFonts w:ascii="Arial" w:eastAsia="Times New Roman" w:hAnsi="Arial" w:cs="Arial"/>
          <w:color w:val="000000"/>
          <w:sz w:val="22"/>
          <w:szCs w:val="22"/>
          <w:shd w:val="clear" w:color="auto" w:fill="FFFFFF"/>
        </w:rPr>
        <w:t>)</w:t>
      </w:r>
      <w:r w:rsidR="003E765B">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However</w:t>
      </w:r>
      <w:r w:rsidR="00EE7118">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in previous cascade screening programs of life-threatening FH where an index case leads to screening of 1st degree relatives, the prevalence of FH detected did not increase perhaps due to over 90% parents wanting possibly affected children to be screened but over 90% also wanting child testing to be done in the home (</w:t>
      </w:r>
      <w:r w:rsidR="00ED544A" w:rsidRPr="00E52735">
        <w:rPr>
          <w:rFonts w:ascii="Arial" w:eastAsia="Times New Roman" w:hAnsi="Arial" w:cs="Arial"/>
          <w:color w:val="000000"/>
          <w:sz w:val="22"/>
          <w:szCs w:val="22"/>
          <w:shd w:val="clear" w:color="auto" w:fill="FFFFFF"/>
        </w:rPr>
        <w:t>27,54,67,68</w:t>
      </w:r>
      <w:r w:rsidRPr="00E52735">
        <w:rPr>
          <w:rFonts w:ascii="Arial" w:eastAsia="Times New Roman" w:hAnsi="Arial" w:cs="Arial"/>
          <w:color w:val="000000"/>
          <w:sz w:val="22"/>
          <w:szCs w:val="22"/>
          <w:shd w:val="clear" w:color="auto" w:fill="FFFFFF"/>
        </w:rPr>
        <w:t>)</w:t>
      </w:r>
      <w:r w:rsidR="002B710E">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This preference has implications for lipid management logistics as well as inferences for parent preferences regarding minor children. Parental survey results </w:t>
      </w:r>
      <w:r w:rsidR="00EE11C3">
        <w:rPr>
          <w:rFonts w:ascii="Arial" w:eastAsia="Times New Roman" w:hAnsi="Arial" w:cs="Arial"/>
          <w:color w:val="000000"/>
          <w:sz w:val="22"/>
          <w:szCs w:val="22"/>
          <w:shd w:val="clear" w:color="auto" w:fill="FFFFFF"/>
        </w:rPr>
        <w:t>in the</w:t>
      </w:r>
      <w:r w:rsidRPr="00E52735">
        <w:rPr>
          <w:rFonts w:ascii="Arial" w:eastAsia="Times New Roman" w:hAnsi="Arial" w:cs="Arial"/>
          <w:color w:val="000000"/>
          <w:sz w:val="22"/>
          <w:szCs w:val="22"/>
          <w:shd w:val="clear" w:color="auto" w:fill="FFFFFF"/>
        </w:rPr>
        <w:t xml:space="preserve"> general population </w:t>
      </w:r>
      <w:r w:rsidR="00EE11C3">
        <w:rPr>
          <w:rFonts w:ascii="Arial" w:eastAsia="Times New Roman" w:hAnsi="Arial" w:cs="Arial"/>
          <w:color w:val="000000"/>
          <w:sz w:val="22"/>
          <w:szCs w:val="22"/>
          <w:shd w:val="clear" w:color="auto" w:fill="FFFFFF"/>
        </w:rPr>
        <w:t xml:space="preserve">of </w:t>
      </w:r>
      <w:r w:rsidRPr="00E52735">
        <w:rPr>
          <w:rFonts w:ascii="Arial" w:eastAsia="Times New Roman" w:hAnsi="Arial" w:cs="Arial"/>
          <w:color w:val="000000"/>
          <w:sz w:val="22"/>
          <w:szCs w:val="22"/>
          <w:shd w:val="clear" w:color="auto" w:fill="FFFFFF"/>
        </w:rPr>
        <w:t>African-American families found most mothers of older children were in favor of cholesterol screening, but the majority of children with abnormal lipid levels did not return for follow-up due to doubts about test accuracy and the child’s anxiety or discomfort</w:t>
      </w:r>
      <w:r w:rsidR="00ED544A" w:rsidRPr="00E52735">
        <w:rPr>
          <w:rFonts w:ascii="Arial" w:eastAsia="Times New Roman" w:hAnsi="Arial" w:cs="Arial"/>
          <w:color w:val="000000"/>
          <w:sz w:val="22"/>
          <w:szCs w:val="22"/>
          <w:shd w:val="clear" w:color="auto" w:fill="FFFFFF"/>
        </w:rPr>
        <w:t xml:space="preserve"> </w:t>
      </w:r>
      <w:r w:rsidRPr="00E52735">
        <w:rPr>
          <w:rFonts w:ascii="Arial" w:eastAsia="Times New Roman" w:hAnsi="Arial" w:cs="Arial"/>
          <w:color w:val="000000"/>
          <w:sz w:val="22"/>
          <w:szCs w:val="22"/>
          <w:shd w:val="clear" w:color="auto" w:fill="FFFFFF"/>
        </w:rPr>
        <w:t>(6</w:t>
      </w:r>
      <w:r w:rsidR="00ED544A" w:rsidRPr="00E52735">
        <w:rPr>
          <w:rFonts w:ascii="Arial" w:eastAsia="Times New Roman" w:hAnsi="Arial" w:cs="Arial"/>
          <w:color w:val="000000"/>
          <w:sz w:val="22"/>
          <w:szCs w:val="22"/>
          <w:shd w:val="clear" w:color="auto" w:fill="FFFFFF"/>
        </w:rPr>
        <w:t>9</w:t>
      </w:r>
      <w:r w:rsidRPr="00E52735">
        <w:rPr>
          <w:rFonts w:ascii="Arial" w:eastAsia="Times New Roman" w:hAnsi="Arial" w:cs="Arial"/>
          <w:color w:val="000000"/>
          <w:sz w:val="22"/>
          <w:szCs w:val="22"/>
          <w:shd w:val="clear" w:color="auto" w:fill="FFFFFF"/>
        </w:rPr>
        <w:t>)</w:t>
      </w:r>
      <w:r w:rsidR="002B710E">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Exacerbating the complicated parental attitudes are conflicted provider attitudes. Roughly three out of four providers believed future CVD risk could be prevented through pediatric lipid screening and treatment. But large majorities expressed lack of familiarity with pediatric lipid management while at the same time less than one-quarter would refer children to pedi</w:t>
      </w:r>
      <w:r w:rsidR="00ED544A" w:rsidRPr="00E52735">
        <w:rPr>
          <w:rFonts w:ascii="Arial" w:eastAsia="Times New Roman" w:hAnsi="Arial" w:cs="Arial"/>
          <w:color w:val="000000"/>
          <w:sz w:val="22"/>
          <w:szCs w:val="22"/>
          <w:shd w:val="clear" w:color="auto" w:fill="FFFFFF"/>
        </w:rPr>
        <w:t>atric lipid specialists (70,71</w:t>
      </w:r>
      <w:r w:rsidRPr="00E52735">
        <w:rPr>
          <w:rFonts w:ascii="Arial" w:eastAsia="Times New Roman" w:hAnsi="Arial" w:cs="Arial"/>
          <w:color w:val="000000"/>
          <w:sz w:val="22"/>
          <w:szCs w:val="22"/>
          <w:shd w:val="clear" w:color="auto" w:fill="FFFFFF"/>
        </w:rPr>
        <w:t>)</w:t>
      </w:r>
      <w:r w:rsidR="002B710E">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So</w:t>
      </w:r>
      <w:r w:rsidR="002B710E">
        <w:rPr>
          <w:rFonts w:ascii="Arial" w:eastAsia="Times New Roman" w:hAnsi="Arial" w:cs="Arial"/>
          <w:color w:val="000000"/>
          <w:sz w:val="22"/>
          <w:szCs w:val="22"/>
          <w:shd w:val="clear" w:color="auto" w:fill="FFFFFF"/>
        </w:rPr>
        <w:t>,</w:t>
      </w:r>
      <w:r w:rsidRPr="00E52735">
        <w:rPr>
          <w:rFonts w:ascii="Arial" w:eastAsia="Times New Roman" w:hAnsi="Arial" w:cs="Arial"/>
          <w:color w:val="000000"/>
          <w:sz w:val="22"/>
          <w:szCs w:val="22"/>
          <w:shd w:val="clear" w:color="auto" w:fill="FFFFFF"/>
        </w:rPr>
        <w:t xml:space="preserve"> lipid testing appears to be widely acceptable to families and providers, but with complex barriers to implementation.</w:t>
      </w:r>
    </w:p>
    <w:p w14:paraId="3C66BEA2" w14:textId="77777777" w:rsidR="00EE7118" w:rsidRPr="00E52735" w:rsidRDefault="00EE7118" w:rsidP="00EE7118">
      <w:pPr>
        <w:spacing w:line="276" w:lineRule="auto"/>
        <w:rPr>
          <w:rFonts w:ascii="Arial" w:eastAsia="Times New Roman" w:hAnsi="Arial" w:cs="Arial"/>
          <w:sz w:val="22"/>
          <w:szCs w:val="22"/>
        </w:rPr>
      </w:pPr>
    </w:p>
    <w:p w14:paraId="534D630F" w14:textId="4AD08DB4" w:rsidR="004242B8" w:rsidRPr="00EE7118" w:rsidRDefault="004242B8" w:rsidP="00E52735">
      <w:pPr>
        <w:pStyle w:val="NormalWeb"/>
        <w:spacing w:before="0" w:beforeAutospacing="0" w:after="0" w:afterAutospacing="0" w:line="276" w:lineRule="auto"/>
        <w:rPr>
          <w:rFonts w:ascii="Arial" w:hAnsi="Arial" w:cs="Arial"/>
          <w:b/>
          <w:caps/>
          <w:color w:val="000000"/>
          <w:sz w:val="22"/>
          <w:szCs w:val="22"/>
        </w:rPr>
      </w:pPr>
      <w:r w:rsidRPr="008546DF">
        <w:rPr>
          <w:rFonts w:ascii="Arial" w:hAnsi="Arial" w:cs="Arial"/>
          <w:b/>
          <w:caps/>
          <w:color w:val="0070C0"/>
          <w:sz w:val="22"/>
          <w:szCs w:val="22"/>
        </w:rPr>
        <w:t>Effectiveness and Effects of Selective Screening</w:t>
      </w:r>
    </w:p>
    <w:p w14:paraId="0201F53D" w14:textId="77777777" w:rsidR="00EE7118" w:rsidRDefault="00EE7118" w:rsidP="00EE7118">
      <w:pPr>
        <w:pStyle w:val="NormalWeb"/>
        <w:spacing w:before="0" w:beforeAutospacing="0" w:after="0" w:afterAutospacing="0" w:line="276" w:lineRule="auto"/>
        <w:rPr>
          <w:rFonts w:ascii="Arial" w:hAnsi="Arial" w:cs="Arial"/>
          <w:color w:val="000000"/>
          <w:sz w:val="22"/>
          <w:szCs w:val="22"/>
        </w:rPr>
      </w:pPr>
    </w:p>
    <w:p w14:paraId="4A3C133B" w14:textId="1C39740F" w:rsidR="00A02D4A" w:rsidRPr="00E52735" w:rsidRDefault="004242B8" w:rsidP="00EE7118">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Since lipid screening in children appears to satisfy all WHO criteria for screening, it would be useful to know the benefits of screening. Following on the results of the CARDIAC study, recent data details the era of selective screening up to the NHLBI guidelines of late 2011 (</w:t>
      </w:r>
      <w:r w:rsidR="00ED544A" w:rsidRPr="00E52735">
        <w:rPr>
          <w:rFonts w:ascii="Arial" w:hAnsi="Arial" w:cs="Arial"/>
          <w:color w:val="000000"/>
          <w:sz w:val="22"/>
          <w:szCs w:val="22"/>
        </w:rPr>
        <w:t>72-74</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The first such study in the modern era showed lipid testing rates in a geographically dispersed managed health care system network from 2002 to 2012 actual</w:t>
      </w:r>
      <w:r w:rsidR="00ED544A" w:rsidRPr="00E52735">
        <w:rPr>
          <w:rFonts w:ascii="Arial" w:hAnsi="Arial" w:cs="Arial"/>
          <w:color w:val="000000"/>
          <w:sz w:val="22"/>
          <w:szCs w:val="22"/>
        </w:rPr>
        <w:t>ly appear to have decreased (72</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The proportion detected with severe FH-level LDL elevation did increase over time, but the yearly detection rate and cumulative incidence of those identified were far below the expected proportion of the cohort with FH. Within those tested each year, the proportion detected with moderately high LDL elevation or low HDL increased 5- to 9-fold at a time when nationally representative general pediatric population data indicated HDL levels had generally risen and LDL levels declined. Increased detection of low HDL-C and declining cohort mean HDL-C level led to an inference providers were selectively testing youth with higher risk of having lifestyle dyslipidemia. Among those tested, the proportion with FH-level LDL was more than double the classic prevalence of FH suggesting that providers may also have been selectively screening youth with high risk of genetic dyslipidemia. A separate study based on 3 other managed care populations showed roughly similar screening proportions over a </w:t>
      </w:r>
      <w:r w:rsidR="003163C3" w:rsidRPr="00E52735">
        <w:rPr>
          <w:rFonts w:ascii="Arial" w:hAnsi="Arial" w:cs="Arial"/>
          <w:color w:val="000000"/>
          <w:sz w:val="22"/>
          <w:szCs w:val="22"/>
        </w:rPr>
        <w:t>3-year</w:t>
      </w:r>
      <w:r w:rsidRPr="00E52735">
        <w:rPr>
          <w:rFonts w:ascii="Arial" w:hAnsi="Arial" w:cs="Arial"/>
          <w:color w:val="000000"/>
          <w:sz w:val="22"/>
          <w:szCs w:val="22"/>
        </w:rPr>
        <w:t xml:space="preserve"> frame from 2007 to 2010, when accounting for cohort exclusions</w:t>
      </w:r>
      <w:r w:rsidR="00ED544A" w:rsidRPr="00E52735">
        <w:rPr>
          <w:rFonts w:ascii="Arial" w:hAnsi="Arial" w:cs="Arial"/>
          <w:color w:val="000000"/>
          <w:sz w:val="22"/>
          <w:szCs w:val="22"/>
        </w:rPr>
        <w:t xml:space="preserve"> </w:t>
      </w:r>
      <w:r w:rsidRPr="00E52735">
        <w:rPr>
          <w:rFonts w:ascii="Arial" w:hAnsi="Arial" w:cs="Arial"/>
          <w:color w:val="000000"/>
          <w:sz w:val="22"/>
          <w:szCs w:val="22"/>
        </w:rPr>
        <w:t>(</w:t>
      </w:r>
      <w:r w:rsidR="00ED544A" w:rsidRPr="00E52735">
        <w:rPr>
          <w:rFonts w:ascii="Arial" w:hAnsi="Arial" w:cs="Arial"/>
          <w:color w:val="000000"/>
          <w:sz w:val="22"/>
          <w:szCs w:val="22"/>
        </w:rPr>
        <w:t>74</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In contrast, a study from the National </w:t>
      </w:r>
      <w:r w:rsidRPr="00E52735">
        <w:rPr>
          <w:rFonts w:ascii="Arial" w:hAnsi="Arial" w:cs="Arial"/>
          <w:color w:val="000000"/>
          <w:sz w:val="22"/>
          <w:szCs w:val="22"/>
        </w:rPr>
        <w:lastRenderedPageBreak/>
        <w:t>Ambulatory Medical Care Survey (NAMCS) database showed an increasing trend in lipid testing, but with rates substantially lower than rates overall</w:t>
      </w:r>
      <w:r w:rsidR="00ED544A" w:rsidRPr="00E52735">
        <w:rPr>
          <w:rFonts w:ascii="Arial" w:hAnsi="Arial" w:cs="Arial"/>
          <w:color w:val="000000"/>
          <w:sz w:val="22"/>
          <w:szCs w:val="22"/>
        </w:rPr>
        <w:t xml:space="preserve"> </w:t>
      </w:r>
      <w:r w:rsidRPr="00E52735">
        <w:rPr>
          <w:rFonts w:ascii="Arial" w:hAnsi="Arial" w:cs="Arial"/>
          <w:color w:val="000000"/>
          <w:sz w:val="22"/>
          <w:szCs w:val="22"/>
        </w:rPr>
        <w:t>(</w:t>
      </w:r>
      <w:r w:rsidR="00ED544A" w:rsidRPr="00E52735">
        <w:rPr>
          <w:rFonts w:ascii="Arial" w:hAnsi="Arial" w:cs="Arial"/>
          <w:color w:val="000000"/>
          <w:sz w:val="22"/>
          <w:szCs w:val="22"/>
        </w:rPr>
        <w:t>73</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The discrepancy may be related to NAMCS being composed of a national probability sample of physician self-reported data of outpatient encounters over a 1-week period. Using this approach, NAMCS data under-reports lipid testing by roughly 50% in adult patients</w:t>
      </w:r>
      <w:r w:rsidR="00EF7DF8" w:rsidRPr="00E52735">
        <w:rPr>
          <w:rFonts w:ascii="Arial" w:hAnsi="Arial" w:cs="Arial"/>
          <w:color w:val="000000"/>
          <w:sz w:val="22"/>
          <w:szCs w:val="22"/>
        </w:rPr>
        <w:t xml:space="preserve"> </w:t>
      </w:r>
      <w:r w:rsidR="00ED544A" w:rsidRPr="00E52735">
        <w:rPr>
          <w:rFonts w:ascii="Arial" w:hAnsi="Arial" w:cs="Arial"/>
          <w:color w:val="000000"/>
          <w:sz w:val="22"/>
          <w:szCs w:val="22"/>
        </w:rPr>
        <w:t>(75</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Moreover, the pediatric report included testing at well-child visits only and not subspecialty visits where high-risk youth may be more likely to be tested and treated</w:t>
      </w:r>
      <w:r w:rsidR="00ED544A" w:rsidRPr="00E52735">
        <w:rPr>
          <w:rFonts w:ascii="Arial" w:hAnsi="Arial" w:cs="Arial"/>
          <w:color w:val="000000"/>
          <w:sz w:val="22"/>
          <w:szCs w:val="22"/>
        </w:rPr>
        <w:t xml:space="preserve"> (76</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w:t>
      </w:r>
    </w:p>
    <w:p w14:paraId="7E7A4D21" w14:textId="77777777" w:rsidR="00EE7118" w:rsidRDefault="00EE7118" w:rsidP="00EE7118">
      <w:pPr>
        <w:pStyle w:val="NormalWeb"/>
        <w:spacing w:before="0" w:beforeAutospacing="0" w:after="0" w:afterAutospacing="0" w:line="276" w:lineRule="auto"/>
        <w:rPr>
          <w:rFonts w:ascii="Arial" w:hAnsi="Arial" w:cs="Arial"/>
          <w:color w:val="000000"/>
          <w:sz w:val="22"/>
          <w:szCs w:val="22"/>
        </w:rPr>
      </w:pPr>
    </w:p>
    <w:p w14:paraId="61DB8906" w14:textId="10AABDE8" w:rsidR="00016853" w:rsidRPr="00E52735" w:rsidRDefault="00875D40" w:rsidP="00EE7118">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Several studies have looked</w:t>
      </w:r>
      <w:r w:rsidR="00016853" w:rsidRPr="00E52735">
        <w:rPr>
          <w:rFonts w:ascii="Arial" w:hAnsi="Arial" w:cs="Arial"/>
          <w:color w:val="000000"/>
          <w:sz w:val="22"/>
          <w:szCs w:val="22"/>
        </w:rPr>
        <w:t xml:space="preserve"> at screening after the promulgation of the 2011 NHLBI guidelines</w:t>
      </w:r>
      <w:r w:rsidRPr="00E52735">
        <w:rPr>
          <w:rFonts w:ascii="Arial" w:hAnsi="Arial" w:cs="Arial"/>
          <w:color w:val="000000"/>
          <w:sz w:val="22"/>
          <w:szCs w:val="22"/>
        </w:rPr>
        <w:t>. Overall screening rates remain low but one study of patients in an ambulatory pediatric clinic demonstrated an increase in screening rates after 2011 from 17.1% to 20.1% (</w:t>
      </w:r>
      <w:r w:rsidR="00ED544A" w:rsidRPr="00E52735">
        <w:rPr>
          <w:rFonts w:ascii="Arial" w:hAnsi="Arial" w:cs="Arial"/>
          <w:color w:val="000000"/>
          <w:sz w:val="22"/>
          <w:szCs w:val="22"/>
        </w:rPr>
        <w:t>77</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Other similar studies demonstrate no difference in screening patterns (</w:t>
      </w:r>
      <w:r w:rsidR="00ED544A" w:rsidRPr="00E52735">
        <w:rPr>
          <w:rFonts w:ascii="Arial" w:hAnsi="Arial" w:cs="Arial"/>
          <w:color w:val="000000"/>
          <w:sz w:val="22"/>
          <w:szCs w:val="22"/>
        </w:rPr>
        <w:t>78</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Another study reviewed records from two pediatric clinics demonstrating only 27% adherence to the universal screening guidelines (</w:t>
      </w:r>
      <w:r w:rsidR="00ED544A" w:rsidRPr="00E52735">
        <w:rPr>
          <w:rFonts w:ascii="Arial" w:hAnsi="Arial" w:cs="Arial"/>
          <w:color w:val="000000"/>
          <w:sz w:val="22"/>
          <w:szCs w:val="22"/>
        </w:rPr>
        <w:t>79)</w:t>
      </w:r>
      <w:r w:rsidR="002B710E">
        <w:rPr>
          <w:rFonts w:ascii="Arial" w:hAnsi="Arial" w:cs="Arial"/>
          <w:color w:val="000000"/>
          <w:sz w:val="22"/>
          <w:szCs w:val="22"/>
        </w:rPr>
        <w:t>.</w:t>
      </w:r>
      <w:r w:rsidRPr="00E52735">
        <w:rPr>
          <w:rFonts w:ascii="Arial" w:hAnsi="Arial" w:cs="Arial"/>
          <w:color w:val="000000"/>
          <w:sz w:val="22"/>
          <w:szCs w:val="22"/>
        </w:rPr>
        <w:t xml:space="preserve"> With dismal screening rates many centers have implemented quality improvement efforts to increase screening rates. Peterson el al retrospectively reviewed charts of a general pediatric practice before and after guideline implementation, education initiatives</w:t>
      </w:r>
      <w:r w:rsidR="00EE11C3">
        <w:rPr>
          <w:rFonts w:ascii="Arial" w:hAnsi="Arial" w:cs="Arial"/>
          <w:color w:val="000000"/>
          <w:sz w:val="22"/>
          <w:szCs w:val="22"/>
        </w:rPr>
        <w:t>,</w:t>
      </w:r>
      <w:r w:rsidRPr="00E52735">
        <w:rPr>
          <w:rFonts w:ascii="Arial" w:hAnsi="Arial" w:cs="Arial"/>
          <w:color w:val="000000"/>
          <w:sz w:val="22"/>
          <w:szCs w:val="22"/>
        </w:rPr>
        <w:t xml:space="preserve"> and EHR alerts demonstrating an increase in screening prevalence from 8.9% to 50% at the end of the study period (</w:t>
      </w:r>
      <w:r w:rsidR="00ED544A" w:rsidRPr="00E52735">
        <w:rPr>
          <w:rFonts w:ascii="Arial" w:hAnsi="Arial" w:cs="Arial"/>
          <w:color w:val="000000"/>
          <w:sz w:val="22"/>
          <w:szCs w:val="22"/>
        </w:rPr>
        <w:t>80</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In a similar retrospective chart review an EHR prompt was created which required physicians to choose which lipid screening test was ordered or document why lipid screening was not performed. Lipid testing was also built into the 9</w:t>
      </w:r>
      <w:r w:rsidR="00ED544A" w:rsidRPr="00E52735">
        <w:rPr>
          <w:rFonts w:ascii="Arial" w:hAnsi="Arial" w:cs="Arial"/>
          <w:color w:val="000000"/>
          <w:sz w:val="22"/>
          <w:szCs w:val="22"/>
        </w:rPr>
        <w:t>, 10</w:t>
      </w:r>
      <w:r w:rsidRPr="00E52735">
        <w:rPr>
          <w:rFonts w:ascii="Arial" w:hAnsi="Arial" w:cs="Arial"/>
          <w:color w:val="000000"/>
          <w:sz w:val="22"/>
          <w:szCs w:val="22"/>
        </w:rPr>
        <w:t xml:space="preserve"> and 11 year well child check order sets. With these efforts along with monthly data presentations by the QI team, authors showed a 64% increase in screening (</w:t>
      </w:r>
      <w:r w:rsidR="00ED544A" w:rsidRPr="00E52735">
        <w:rPr>
          <w:rFonts w:ascii="Arial" w:hAnsi="Arial" w:cs="Arial"/>
          <w:color w:val="000000"/>
          <w:sz w:val="22"/>
          <w:szCs w:val="22"/>
        </w:rPr>
        <w:t>81)</w:t>
      </w:r>
      <w:r w:rsidR="002B710E">
        <w:rPr>
          <w:rFonts w:ascii="Arial" w:hAnsi="Arial" w:cs="Arial"/>
          <w:color w:val="000000"/>
          <w:sz w:val="22"/>
          <w:szCs w:val="22"/>
        </w:rPr>
        <w:t>.</w:t>
      </w:r>
      <w:r w:rsidRPr="00E52735">
        <w:rPr>
          <w:rFonts w:ascii="Arial" w:hAnsi="Arial" w:cs="Arial"/>
          <w:color w:val="000000"/>
          <w:sz w:val="22"/>
          <w:szCs w:val="22"/>
        </w:rPr>
        <w:t xml:space="preserve"> </w:t>
      </w:r>
      <w:r w:rsidR="00016853" w:rsidRPr="00E52735">
        <w:rPr>
          <w:rFonts w:ascii="Arial" w:hAnsi="Arial" w:cs="Arial"/>
          <w:color w:val="000000"/>
          <w:sz w:val="22"/>
          <w:szCs w:val="22"/>
        </w:rPr>
        <w:t>In an alternate approach, a feasibility study on child-parent screening suggests testing at a well-child visit, particularly one where immunizations will be administered, as parents are primed for disease prevention (</w:t>
      </w:r>
      <w:r w:rsidR="00ED544A" w:rsidRPr="00E52735">
        <w:rPr>
          <w:rFonts w:ascii="Arial" w:hAnsi="Arial" w:cs="Arial"/>
          <w:color w:val="000000"/>
          <w:sz w:val="22"/>
          <w:szCs w:val="22"/>
        </w:rPr>
        <w:t>82</w:t>
      </w:r>
      <w:r w:rsidR="00016853" w:rsidRPr="00E52735">
        <w:rPr>
          <w:rFonts w:ascii="Arial" w:hAnsi="Arial" w:cs="Arial"/>
          <w:color w:val="000000"/>
          <w:sz w:val="22"/>
          <w:szCs w:val="22"/>
        </w:rPr>
        <w:t>)</w:t>
      </w:r>
      <w:r w:rsidR="002B710E">
        <w:rPr>
          <w:rFonts w:ascii="Arial" w:hAnsi="Arial" w:cs="Arial"/>
          <w:color w:val="000000"/>
          <w:sz w:val="22"/>
          <w:szCs w:val="22"/>
        </w:rPr>
        <w:t>.</w:t>
      </w:r>
      <w:r w:rsidR="00016853" w:rsidRPr="00E52735">
        <w:rPr>
          <w:rFonts w:ascii="Arial" w:hAnsi="Arial" w:cs="Arial"/>
          <w:color w:val="000000"/>
          <w:sz w:val="22"/>
          <w:szCs w:val="22"/>
        </w:rPr>
        <w:t xml:space="preserve"> </w:t>
      </w:r>
    </w:p>
    <w:p w14:paraId="26C36435" w14:textId="77777777" w:rsidR="00EE7118" w:rsidRDefault="00EE7118" w:rsidP="00EE7118">
      <w:pPr>
        <w:pStyle w:val="NormalWeb"/>
        <w:spacing w:before="0" w:beforeAutospacing="0" w:after="0" w:afterAutospacing="0" w:line="276" w:lineRule="auto"/>
        <w:rPr>
          <w:rFonts w:ascii="Arial" w:hAnsi="Arial" w:cs="Arial"/>
          <w:color w:val="000000"/>
          <w:sz w:val="22"/>
          <w:szCs w:val="22"/>
        </w:rPr>
      </w:pPr>
    </w:p>
    <w:p w14:paraId="5DA72300" w14:textId="371349BE" w:rsidR="004242B8" w:rsidRPr="00E52735" w:rsidRDefault="004242B8" w:rsidP="00EE7118">
      <w:pPr>
        <w:pStyle w:val="NormalWeb"/>
        <w:spacing w:before="0" w:beforeAutospacing="0" w:after="0" w:afterAutospacing="0" w:line="276" w:lineRule="auto"/>
        <w:rPr>
          <w:rFonts w:ascii="Arial" w:hAnsi="Arial" w:cs="Arial"/>
          <w:color w:val="000000"/>
          <w:sz w:val="22"/>
          <w:szCs w:val="22"/>
        </w:rPr>
      </w:pPr>
      <w:r w:rsidRPr="00E52735">
        <w:rPr>
          <w:rFonts w:ascii="Arial" w:hAnsi="Arial" w:cs="Arial"/>
          <w:color w:val="000000"/>
          <w:sz w:val="22"/>
          <w:szCs w:val="22"/>
        </w:rPr>
        <w:t>Lipid screening does not necessarily lead to optimal outcomes. As noted, previous European data suggests a cascade screening approach did not substantively increase the prevalence of detected FH. In the CARDIAC universal screening study, parent telephone interviews were conducted between four and six weeks after screening. Only 40% of 342 respondents with at-risk child</w:t>
      </w:r>
      <w:r w:rsidR="00550877">
        <w:rPr>
          <w:rFonts w:ascii="Arial" w:hAnsi="Arial" w:cs="Arial"/>
          <w:color w:val="000000"/>
          <w:sz w:val="22"/>
          <w:szCs w:val="22"/>
        </w:rPr>
        <w:t>ren</w:t>
      </w:r>
      <w:r w:rsidRPr="00E52735">
        <w:rPr>
          <w:rFonts w:ascii="Arial" w:hAnsi="Arial" w:cs="Arial"/>
          <w:color w:val="000000"/>
          <w:sz w:val="22"/>
          <w:szCs w:val="22"/>
        </w:rPr>
        <w:t xml:space="preserve"> had made changes to their children’s diets in the immediate follow-up period and only 34% had modified physical activity</w:t>
      </w:r>
      <w:r w:rsidR="00ED544A" w:rsidRPr="00E52735">
        <w:rPr>
          <w:rFonts w:ascii="Arial" w:hAnsi="Arial" w:cs="Arial"/>
          <w:color w:val="000000"/>
          <w:sz w:val="22"/>
          <w:szCs w:val="22"/>
        </w:rPr>
        <w:t xml:space="preserve"> (66</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Data from the managed care network study showed that despite increased detection of severe dyslipidemia pharmacotherapy had not increased at all</w:t>
      </w:r>
      <w:r w:rsidR="00ED544A" w:rsidRPr="00E52735">
        <w:rPr>
          <w:rFonts w:ascii="Arial" w:hAnsi="Arial" w:cs="Arial"/>
          <w:color w:val="000000"/>
          <w:sz w:val="22"/>
          <w:szCs w:val="22"/>
        </w:rPr>
        <w:t xml:space="preserve"> </w:t>
      </w:r>
      <w:r w:rsidRPr="00E52735">
        <w:rPr>
          <w:rFonts w:ascii="Arial" w:hAnsi="Arial" w:cs="Arial"/>
          <w:color w:val="000000"/>
          <w:sz w:val="22"/>
          <w:szCs w:val="22"/>
        </w:rPr>
        <w:t>(</w:t>
      </w:r>
      <w:r w:rsidR="00ED544A" w:rsidRPr="00E52735">
        <w:rPr>
          <w:rFonts w:ascii="Arial" w:hAnsi="Arial" w:cs="Arial"/>
          <w:color w:val="000000"/>
          <w:sz w:val="22"/>
          <w:szCs w:val="22"/>
        </w:rPr>
        <w:t>72</w:t>
      </w:r>
      <w:r w:rsidRPr="00E52735">
        <w:rPr>
          <w:rFonts w:ascii="Arial" w:hAnsi="Arial" w:cs="Arial"/>
          <w:color w:val="000000"/>
          <w:sz w:val="22"/>
          <w:szCs w:val="22"/>
        </w:rPr>
        <w:t>)</w:t>
      </w:r>
      <w:r w:rsidR="002B710E">
        <w:rPr>
          <w:rFonts w:ascii="Arial" w:hAnsi="Arial" w:cs="Arial"/>
          <w:color w:val="000000"/>
          <w:sz w:val="22"/>
          <w:szCs w:val="22"/>
        </w:rPr>
        <w:t>.</w:t>
      </w:r>
      <w:r w:rsidRPr="00E52735">
        <w:rPr>
          <w:rFonts w:ascii="Arial" w:hAnsi="Arial" w:cs="Arial"/>
          <w:color w:val="000000"/>
          <w:sz w:val="22"/>
          <w:szCs w:val="22"/>
        </w:rPr>
        <w:t xml:space="preserve"> The yearly rate of newly detected FH level LDL dwarfed the rate of pharmacotherapy initiation, signaling that screening for lipid abnormalities is not a panacea for improved lipid management</w:t>
      </w:r>
      <w:r w:rsidR="00006047" w:rsidRPr="00E52735">
        <w:rPr>
          <w:rFonts w:ascii="Arial" w:hAnsi="Arial" w:cs="Arial"/>
          <w:color w:val="000000"/>
          <w:sz w:val="22"/>
          <w:szCs w:val="22"/>
        </w:rPr>
        <w:t xml:space="preserve">. </w:t>
      </w:r>
      <w:r w:rsidR="002515AF" w:rsidRPr="00E52735">
        <w:rPr>
          <w:rFonts w:ascii="Arial" w:hAnsi="Arial" w:cs="Arial"/>
          <w:color w:val="000000"/>
          <w:sz w:val="22"/>
          <w:szCs w:val="22"/>
        </w:rPr>
        <w:t>Finally, the International Childhood Cardiovascular Cohort Consortium found that incorporating lipid screening and clinical risk factor assessment provided a statistically significant improvement in prediction of cIMT in adulthood (</w:t>
      </w:r>
      <w:r w:rsidR="00ED544A" w:rsidRPr="00E52735">
        <w:rPr>
          <w:rFonts w:ascii="Arial" w:hAnsi="Arial" w:cs="Arial"/>
          <w:color w:val="000000"/>
          <w:sz w:val="22"/>
          <w:szCs w:val="22"/>
        </w:rPr>
        <w:t>83)</w:t>
      </w:r>
      <w:r w:rsidR="002B710E">
        <w:rPr>
          <w:rFonts w:ascii="Arial" w:hAnsi="Arial" w:cs="Arial"/>
          <w:color w:val="000000"/>
          <w:sz w:val="22"/>
          <w:szCs w:val="22"/>
        </w:rPr>
        <w:t>.</w:t>
      </w:r>
      <w:r w:rsidR="002515AF" w:rsidRPr="00E52735">
        <w:rPr>
          <w:rFonts w:ascii="Arial" w:hAnsi="Arial" w:cs="Arial"/>
          <w:color w:val="000000"/>
          <w:sz w:val="22"/>
          <w:szCs w:val="22"/>
        </w:rPr>
        <w:t xml:space="preserve"> </w:t>
      </w:r>
    </w:p>
    <w:p w14:paraId="50CA723F" w14:textId="77777777" w:rsidR="00EE7118" w:rsidRDefault="00EE7118" w:rsidP="00E52735">
      <w:pPr>
        <w:pStyle w:val="NormalWeb"/>
        <w:spacing w:before="0" w:beforeAutospacing="0" w:after="0" w:afterAutospacing="0" w:line="276" w:lineRule="auto"/>
        <w:rPr>
          <w:rFonts w:ascii="Arial" w:hAnsi="Arial" w:cs="Arial"/>
          <w:color w:val="000000"/>
          <w:sz w:val="22"/>
          <w:szCs w:val="22"/>
          <w:u w:val="single"/>
        </w:rPr>
      </w:pPr>
    </w:p>
    <w:p w14:paraId="3DD902CA" w14:textId="30E809BD" w:rsidR="004242B8" w:rsidRPr="00EE7118" w:rsidRDefault="004242B8" w:rsidP="00E52735">
      <w:pPr>
        <w:pStyle w:val="NormalWeb"/>
        <w:spacing w:before="0" w:beforeAutospacing="0" w:after="0" w:afterAutospacing="0" w:line="276" w:lineRule="auto"/>
        <w:rPr>
          <w:rFonts w:ascii="Arial" w:hAnsi="Arial" w:cs="Arial"/>
          <w:b/>
          <w:caps/>
          <w:color w:val="000000"/>
          <w:sz w:val="22"/>
          <w:szCs w:val="22"/>
        </w:rPr>
      </w:pPr>
      <w:r w:rsidRPr="008546DF">
        <w:rPr>
          <w:rFonts w:ascii="Arial" w:hAnsi="Arial" w:cs="Arial"/>
          <w:b/>
          <w:caps/>
          <w:color w:val="0070C0"/>
          <w:sz w:val="22"/>
          <w:szCs w:val="22"/>
        </w:rPr>
        <w:t>Conclusions and Future Directions</w:t>
      </w:r>
    </w:p>
    <w:p w14:paraId="37D34D48" w14:textId="77777777" w:rsidR="00EE7118" w:rsidRDefault="00EE7118" w:rsidP="00E52735">
      <w:pPr>
        <w:spacing w:line="276" w:lineRule="auto"/>
        <w:rPr>
          <w:rFonts w:ascii="Arial" w:hAnsi="Arial" w:cs="Arial"/>
          <w:color w:val="000000"/>
          <w:sz w:val="22"/>
          <w:szCs w:val="22"/>
        </w:rPr>
      </w:pPr>
    </w:p>
    <w:p w14:paraId="2C182C33" w14:textId="68DAC902" w:rsidR="004242B8" w:rsidRDefault="004242B8" w:rsidP="00E52735">
      <w:pPr>
        <w:spacing w:line="276" w:lineRule="auto"/>
        <w:rPr>
          <w:rFonts w:ascii="Arial" w:hAnsi="Arial" w:cs="Arial"/>
          <w:sz w:val="22"/>
          <w:szCs w:val="22"/>
        </w:rPr>
      </w:pPr>
      <w:r w:rsidRPr="00E52735">
        <w:rPr>
          <w:rFonts w:ascii="Arial" w:hAnsi="Arial" w:cs="Arial"/>
          <w:color w:val="000000"/>
          <w:sz w:val="22"/>
          <w:szCs w:val="22"/>
        </w:rPr>
        <w:t>Pediatric lipid testing appears to satisfy multiple criteria to make it worthy of wide screening. It is acceptable, accurate, repeatable</w:t>
      </w:r>
      <w:r w:rsidR="00550877">
        <w:rPr>
          <w:rFonts w:ascii="Arial" w:hAnsi="Arial" w:cs="Arial"/>
          <w:color w:val="000000"/>
          <w:sz w:val="22"/>
          <w:szCs w:val="22"/>
        </w:rPr>
        <w:t>,</w:t>
      </w:r>
      <w:r w:rsidRPr="00E52735">
        <w:rPr>
          <w:rFonts w:ascii="Arial" w:hAnsi="Arial" w:cs="Arial"/>
          <w:color w:val="000000"/>
          <w:sz w:val="22"/>
          <w:szCs w:val="22"/>
        </w:rPr>
        <w:t xml:space="preserve"> and testing is widely available. The natural history is well understood and childhood is a clear period of mounting severity but still latent and modifiable through acceptable therapies including lifestyle modification and simple pharmacotherapy. </w:t>
      </w:r>
      <w:r w:rsidRPr="00E52735">
        <w:rPr>
          <w:rFonts w:ascii="Arial" w:hAnsi="Arial" w:cs="Arial"/>
          <w:color w:val="000000"/>
          <w:sz w:val="22"/>
          <w:szCs w:val="22"/>
        </w:rPr>
        <w:lastRenderedPageBreak/>
        <w:t>Accumulated data suggests selective screening is ineffective at detecting relevant cases and in translation to robust therapies lending support for universal screening programs. But several aspects are worthy of attention and future study in pursuing lipid testing of youth. Several aspect</w:t>
      </w:r>
      <w:r w:rsidR="00EF7DF8" w:rsidRPr="00E52735">
        <w:rPr>
          <w:rFonts w:ascii="Arial" w:hAnsi="Arial" w:cs="Arial"/>
          <w:color w:val="000000"/>
          <w:sz w:val="22"/>
          <w:szCs w:val="22"/>
        </w:rPr>
        <w:t>s</w:t>
      </w:r>
      <w:r w:rsidRPr="00E52735">
        <w:rPr>
          <w:rFonts w:ascii="Arial" w:hAnsi="Arial" w:cs="Arial"/>
          <w:color w:val="000000"/>
          <w:sz w:val="22"/>
          <w:szCs w:val="22"/>
        </w:rPr>
        <w:t xml:space="preserve"> bolstering the success of universal screening efforts have been enumerated by the CARDIAC study investigators. Informational materials managing expectations about what happens on screening day, the risk factors assessed in the program, and follow up after the screening is useful. Another paramount task is effectively processing screening results and facilitating referral to treatment facilities, which requires cooperation between local hospitals, laboratories, and testing site. Testing programs can be leveraged to discuss primordial prevention and primary prevention in </w:t>
      </w:r>
      <w:r w:rsidR="00550877">
        <w:rPr>
          <w:rFonts w:ascii="Arial" w:hAnsi="Arial" w:cs="Arial"/>
          <w:color w:val="000000"/>
          <w:sz w:val="22"/>
          <w:szCs w:val="22"/>
        </w:rPr>
        <w:t xml:space="preserve">the </w:t>
      </w:r>
      <w:r w:rsidRPr="00E52735">
        <w:rPr>
          <w:rFonts w:ascii="Arial" w:hAnsi="Arial" w:cs="Arial"/>
          <w:color w:val="000000"/>
          <w:sz w:val="22"/>
          <w:szCs w:val="22"/>
        </w:rPr>
        <w:t>testing site or other locations where relevant children and families are gathered. Lipid results can also be integrated into broader health screening report</w:t>
      </w:r>
      <w:r w:rsidR="00550877">
        <w:rPr>
          <w:rFonts w:ascii="Arial" w:hAnsi="Arial" w:cs="Arial"/>
          <w:color w:val="000000"/>
          <w:sz w:val="22"/>
          <w:szCs w:val="22"/>
        </w:rPr>
        <w:t>s</w:t>
      </w:r>
      <w:r w:rsidRPr="00E52735">
        <w:rPr>
          <w:rFonts w:ascii="Arial" w:hAnsi="Arial" w:cs="Arial"/>
          <w:color w:val="000000"/>
          <w:sz w:val="22"/>
          <w:szCs w:val="22"/>
        </w:rPr>
        <w:t xml:space="preserve"> that includes not only other assessment results but also broadly applicable treatment recommendations. Integrat</w:t>
      </w:r>
      <w:r w:rsidR="00550877">
        <w:rPr>
          <w:rFonts w:ascii="Arial" w:hAnsi="Arial" w:cs="Arial"/>
          <w:color w:val="000000"/>
          <w:sz w:val="22"/>
          <w:szCs w:val="22"/>
        </w:rPr>
        <w:t>ing</w:t>
      </w:r>
      <w:r w:rsidRPr="00E52735">
        <w:rPr>
          <w:rFonts w:ascii="Arial" w:hAnsi="Arial" w:cs="Arial"/>
          <w:color w:val="000000"/>
          <w:sz w:val="22"/>
          <w:szCs w:val="22"/>
        </w:rPr>
        <w:t xml:space="preserve"> these previously documented features into ongoing or future programs would be of great utility. Moving forward additional data needs to be gathered on the broader effects of universal screening. These effects may include dyslipidemia cases detected, the referral to lifestyle modification practitioners, pharmacotherapy initiation and effects of therapy on improving lipid levels. Longer term studies are needed to document the CVD event risk modification stemming of early life CVD risk factor modification. Determinants of lipid testing, dyslipidemia identification, and lipid therapy need to be determined including at the patient, family, provider, practice, and geographic levels. While it appears to be a worthwhile endeavor, more study is urgently needed </w:t>
      </w:r>
      <w:r w:rsidR="00C10AE4" w:rsidRPr="00E52735">
        <w:rPr>
          <w:rFonts w:ascii="Arial" w:hAnsi="Arial" w:cs="Arial"/>
          <w:color w:val="000000"/>
          <w:sz w:val="22"/>
          <w:szCs w:val="22"/>
        </w:rPr>
        <w:t>on improving</w:t>
      </w:r>
      <w:r w:rsidRPr="00E52735">
        <w:rPr>
          <w:rFonts w:ascii="Arial" w:hAnsi="Arial" w:cs="Arial"/>
          <w:color w:val="000000"/>
          <w:sz w:val="22"/>
          <w:szCs w:val="22"/>
        </w:rPr>
        <w:t xml:space="preserve"> the implementation of pediatric lipid screeni</w:t>
      </w:r>
      <w:r w:rsidR="009076E1" w:rsidRPr="00E52735">
        <w:rPr>
          <w:rFonts w:ascii="Arial" w:hAnsi="Arial" w:cs="Arial"/>
          <w:sz w:val="22"/>
          <w:szCs w:val="22"/>
        </w:rPr>
        <w:t>ng.</w:t>
      </w:r>
    </w:p>
    <w:p w14:paraId="3B8DED5A" w14:textId="4ED771C8" w:rsidR="00EE7118" w:rsidRDefault="00EE7118" w:rsidP="00E52735">
      <w:pPr>
        <w:spacing w:line="276" w:lineRule="auto"/>
        <w:rPr>
          <w:rFonts w:ascii="Arial" w:hAnsi="Arial" w:cs="Arial"/>
          <w:sz w:val="22"/>
          <w:szCs w:val="22"/>
        </w:rPr>
      </w:pPr>
    </w:p>
    <w:p w14:paraId="3BCBBF61" w14:textId="612187EF" w:rsidR="009A1243" w:rsidRPr="008546DF" w:rsidRDefault="009A1243" w:rsidP="00E52735">
      <w:pPr>
        <w:spacing w:line="276" w:lineRule="auto"/>
        <w:rPr>
          <w:rFonts w:ascii="Arial" w:hAnsi="Arial" w:cs="Arial"/>
          <w:b/>
          <w:caps/>
          <w:color w:val="0070C0"/>
          <w:sz w:val="22"/>
          <w:szCs w:val="22"/>
        </w:rPr>
      </w:pPr>
      <w:bookmarkStart w:id="0" w:name="_GoBack"/>
      <w:r w:rsidRPr="008546DF">
        <w:rPr>
          <w:rFonts w:ascii="Arial" w:hAnsi="Arial" w:cs="Arial"/>
          <w:b/>
          <w:caps/>
          <w:color w:val="0070C0"/>
          <w:sz w:val="22"/>
          <w:szCs w:val="22"/>
        </w:rPr>
        <w:t>References</w:t>
      </w:r>
    </w:p>
    <w:bookmarkEnd w:id="0"/>
    <w:p w14:paraId="24D0AA1B" w14:textId="77777777" w:rsidR="00EE7118" w:rsidRDefault="00EE7118" w:rsidP="009A1243">
      <w:pPr>
        <w:rPr>
          <w:rFonts w:ascii="Arial" w:hAnsi="Arial" w:cs="Arial"/>
          <w:sz w:val="22"/>
          <w:szCs w:val="22"/>
        </w:rPr>
      </w:pPr>
    </w:p>
    <w:p w14:paraId="724A69B6" w14:textId="0E36F32B"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 </w:t>
      </w:r>
      <w:r w:rsidR="00EE7118">
        <w:rPr>
          <w:rFonts w:ascii="Arial" w:hAnsi="Arial" w:cs="Arial"/>
          <w:sz w:val="22"/>
          <w:szCs w:val="22"/>
        </w:rPr>
        <w:t xml:space="preserve">      </w:t>
      </w:r>
      <w:r w:rsidRPr="00E52735">
        <w:rPr>
          <w:rFonts w:ascii="Arial" w:hAnsi="Arial" w:cs="Arial"/>
          <w:sz w:val="22"/>
          <w:szCs w:val="22"/>
        </w:rPr>
        <w:t xml:space="preserve">Ford ES, Ajani UA, Croft JB, Critchley JA, Labarthe DR, </w:t>
      </w:r>
      <w:proofErr w:type="spellStart"/>
      <w:r w:rsidRPr="00E52735">
        <w:rPr>
          <w:rFonts w:ascii="Arial" w:hAnsi="Arial" w:cs="Arial"/>
          <w:sz w:val="22"/>
          <w:szCs w:val="22"/>
        </w:rPr>
        <w:t>Kottke</w:t>
      </w:r>
      <w:proofErr w:type="spellEnd"/>
      <w:r w:rsidRPr="00E52735">
        <w:rPr>
          <w:rFonts w:ascii="Arial" w:hAnsi="Arial" w:cs="Arial"/>
          <w:sz w:val="22"/>
          <w:szCs w:val="22"/>
        </w:rPr>
        <w:t xml:space="preserve"> TE, et al. Explaining the decrease in U.S. deaths from coronary disease, 1980-2000. N </w:t>
      </w:r>
      <w:proofErr w:type="spellStart"/>
      <w:r w:rsidRPr="00E52735">
        <w:rPr>
          <w:rFonts w:ascii="Arial" w:hAnsi="Arial" w:cs="Arial"/>
          <w:sz w:val="22"/>
          <w:szCs w:val="22"/>
        </w:rPr>
        <w:t>Engl</w:t>
      </w:r>
      <w:proofErr w:type="spellEnd"/>
      <w:r w:rsidRPr="00E52735">
        <w:rPr>
          <w:rFonts w:ascii="Arial" w:hAnsi="Arial" w:cs="Arial"/>
          <w:sz w:val="22"/>
          <w:szCs w:val="22"/>
        </w:rPr>
        <w:t xml:space="preserve"> J Med. </w:t>
      </w:r>
      <w:r w:rsidR="00EE7118">
        <w:rPr>
          <w:rFonts w:ascii="Arial" w:hAnsi="Arial" w:cs="Arial"/>
          <w:sz w:val="22"/>
          <w:szCs w:val="22"/>
        </w:rPr>
        <w:t xml:space="preserve"> </w:t>
      </w:r>
      <w:r w:rsidRPr="00E52735">
        <w:rPr>
          <w:rFonts w:ascii="Arial" w:hAnsi="Arial" w:cs="Arial"/>
          <w:sz w:val="22"/>
          <w:szCs w:val="22"/>
        </w:rPr>
        <w:t>2007;356(23):2388-98.</w:t>
      </w:r>
    </w:p>
    <w:p w14:paraId="74862C53" w14:textId="2DCDD2D0"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2. </w:t>
      </w:r>
      <w:r w:rsidR="00EE7118">
        <w:rPr>
          <w:rFonts w:ascii="Arial" w:hAnsi="Arial" w:cs="Arial"/>
          <w:sz w:val="22"/>
          <w:szCs w:val="22"/>
        </w:rPr>
        <w:t xml:space="preserve">     </w:t>
      </w:r>
      <w:r w:rsidRPr="00E52735">
        <w:rPr>
          <w:rFonts w:ascii="Arial" w:hAnsi="Arial" w:cs="Arial"/>
          <w:sz w:val="22"/>
          <w:szCs w:val="22"/>
        </w:rPr>
        <w:t xml:space="preserve">Group SR, Wright JT, Jr., Williamson JD, </w:t>
      </w:r>
      <w:proofErr w:type="spellStart"/>
      <w:r w:rsidRPr="00E52735">
        <w:rPr>
          <w:rFonts w:ascii="Arial" w:hAnsi="Arial" w:cs="Arial"/>
          <w:sz w:val="22"/>
          <w:szCs w:val="22"/>
        </w:rPr>
        <w:t>Whelton</w:t>
      </w:r>
      <w:proofErr w:type="spellEnd"/>
      <w:r w:rsidRPr="00E52735">
        <w:rPr>
          <w:rFonts w:ascii="Arial" w:hAnsi="Arial" w:cs="Arial"/>
          <w:sz w:val="22"/>
          <w:szCs w:val="22"/>
        </w:rPr>
        <w:t xml:space="preserve"> PK, Snyder JK, Sink KM, et al. A Randomized Trial of Intensive versus Standard Blood-Pressure Control. N </w:t>
      </w:r>
      <w:proofErr w:type="spellStart"/>
      <w:r w:rsidRPr="00E52735">
        <w:rPr>
          <w:rFonts w:ascii="Arial" w:hAnsi="Arial" w:cs="Arial"/>
          <w:sz w:val="22"/>
          <w:szCs w:val="22"/>
        </w:rPr>
        <w:t>Engl</w:t>
      </w:r>
      <w:proofErr w:type="spellEnd"/>
      <w:r w:rsidRPr="00E52735">
        <w:rPr>
          <w:rFonts w:ascii="Arial" w:hAnsi="Arial" w:cs="Arial"/>
          <w:sz w:val="22"/>
          <w:szCs w:val="22"/>
        </w:rPr>
        <w:t xml:space="preserve"> J Med. 2015 Nov 26;373(22):2103-16. PubMed PMID: 26551272.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4689591.</w:t>
      </w:r>
    </w:p>
    <w:p w14:paraId="5A5F6EFA" w14:textId="0E875CB6"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w:t>
      </w:r>
      <w:r w:rsidR="00EE7118">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Ridker</w:t>
      </w:r>
      <w:proofErr w:type="spellEnd"/>
      <w:r w:rsidRPr="00E52735">
        <w:rPr>
          <w:rFonts w:ascii="Arial" w:hAnsi="Arial" w:cs="Arial"/>
          <w:sz w:val="22"/>
          <w:szCs w:val="22"/>
        </w:rPr>
        <w:t xml:space="preserve"> PM, Danielson E, Fonseca FA, Genest J, </w:t>
      </w:r>
      <w:proofErr w:type="spellStart"/>
      <w:r w:rsidRPr="00E52735">
        <w:rPr>
          <w:rFonts w:ascii="Arial" w:hAnsi="Arial" w:cs="Arial"/>
          <w:sz w:val="22"/>
          <w:szCs w:val="22"/>
        </w:rPr>
        <w:t>Gotto</w:t>
      </w:r>
      <w:proofErr w:type="spellEnd"/>
      <w:r w:rsidRPr="00E52735">
        <w:rPr>
          <w:rFonts w:ascii="Arial" w:hAnsi="Arial" w:cs="Arial"/>
          <w:sz w:val="22"/>
          <w:szCs w:val="22"/>
        </w:rPr>
        <w:t xml:space="preserve"> AM, Jr., </w:t>
      </w:r>
      <w:proofErr w:type="spellStart"/>
      <w:r w:rsidRPr="00E52735">
        <w:rPr>
          <w:rFonts w:ascii="Arial" w:hAnsi="Arial" w:cs="Arial"/>
          <w:sz w:val="22"/>
          <w:szCs w:val="22"/>
        </w:rPr>
        <w:t>Kastelein</w:t>
      </w:r>
      <w:proofErr w:type="spellEnd"/>
      <w:r w:rsidRPr="00E52735">
        <w:rPr>
          <w:rFonts w:ascii="Arial" w:hAnsi="Arial" w:cs="Arial"/>
          <w:sz w:val="22"/>
          <w:szCs w:val="22"/>
        </w:rPr>
        <w:t xml:space="preserve"> JJ, et al. Rosuvastatin to prevent vascular events in men and women with elevated C-reactive protein. N </w:t>
      </w:r>
      <w:proofErr w:type="spellStart"/>
      <w:r w:rsidRPr="00E52735">
        <w:rPr>
          <w:rFonts w:ascii="Arial" w:hAnsi="Arial" w:cs="Arial"/>
          <w:sz w:val="22"/>
          <w:szCs w:val="22"/>
        </w:rPr>
        <w:t>Engl</w:t>
      </w:r>
      <w:proofErr w:type="spellEnd"/>
      <w:r w:rsidRPr="00E52735">
        <w:rPr>
          <w:rFonts w:ascii="Arial" w:hAnsi="Arial" w:cs="Arial"/>
          <w:sz w:val="22"/>
          <w:szCs w:val="22"/>
        </w:rPr>
        <w:t xml:space="preserve"> J Med. 2008 Nov 20;359(21):2195-207. PubMed PMID: 18997196.</w:t>
      </w:r>
    </w:p>
    <w:p w14:paraId="09AE3C42" w14:textId="304CC653" w:rsidR="009A1243" w:rsidRPr="00E52735" w:rsidRDefault="009A1243" w:rsidP="00EE7118">
      <w:pPr>
        <w:spacing w:line="276" w:lineRule="auto"/>
        <w:ind w:left="576" w:hanging="576"/>
        <w:rPr>
          <w:rFonts w:ascii="Arial" w:hAnsi="Arial" w:cs="Arial"/>
          <w:color w:val="333333"/>
          <w:sz w:val="22"/>
          <w:szCs w:val="22"/>
          <w:shd w:val="clear" w:color="auto" w:fill="FFFFFF"/>
        </w:rPr>
      </w:pPr>
      <w:r w:rsidRPr="00E52735">
        <w:rPr>
          <w:rFonts w:ascii="Arial" w:hAnsi="Arial" w:cs="Arial"/>
          <w:sz w:val="22"/>
          <w:szCs w:val="22"/>
        </w:rPr>
        <w:t xml:space="preserve">4. </w:t>
      </w:r>
      <w:r w:rsidR="00EE7118">
        <w:rPr>
          <w:rFonts w:ascii="Arial" w:hAnsi="Arial" w:cs="Arial"/>
          <w:sz w:val="22"/>
          <w:szCs w:val="22"/>
        </w:rPr>
        <w:t xml:space="preserve">     </w:t>
      </w:r>
      <w:r w:rsidRPr="00E52735">
        <w:rPr>
          <w:rFonts w:ascii="Arial" w:hAnsi="Arial" w:cs="Arial"/>
          <w:sz w:val="22"/>
          <w:szCs w:val="22"/>
        </w:rPr>
        <w:t xml:space="preserve">Woolf SH, </w:t>
      </w:r>
      <w:proofErr w:type="spellStart"/>
      <w:r w:rsidRPr="00E52735">
        <w:rPr>
          <w:rFonts w:ascii="Arial" w:hAnsi="Arial" w:cs="Arial"/>
          <w:sz w:val="22"/>
          <w:szCs w:val="22"/>
        </w:rPr>
        <w:t>Schoomaker</w:t>
      </w:r>
      <w:proofErr w:type="spellEnd"/>
      <w:r w:rsidRPr="00E52735">
        <w:rPr>
          <w:rFonts w:ascii="Arial" w:hAnsi="Arial" w:cs="Arial"/>
          <w:sz w:val="22"/>
          <w:szCs w:val="22"/>
        </w:rPr>
        <w:t xml:space="preserve"> H. Life Expectancy and Mortality Rates in the United States, 1959-2017. JAMA.2019;322(20):1996–2016.</w:t>
      </w:r>
    </w:p>
    <w:p w14:paraId="4F5FCD96" w14:textId="5835881C"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color w:val="333333"/>
          <w:sz w:val="22"/>
          <w:szCs w:val="22"/>
          <w:shd w:val="clear" w:color="auto" w:fill="FFFFFF"/>
        </w:rPr>
        <w:t xml:space="preserve">5. </w:t>
      </w:r>
      <w:r w:rsidR="00EE7118">
        <w:rPr>
          <w:rFonts w:ascii="Arial" w:hAnsi="Arial" w:cs="Arial"/>
          <w:color w:val="333333"/>
          <w:sz w:val="22"/>
          <w:szCs w:val="22"/>
          <w:shd w:val="clear" w:color="auto" w:fill="FFFFFF"/>
        </w:rPr>
        <w:t xml:space="preserve">      </w:t>
      </w:r>
      <w:r w:rsidRPr="00E52735">
        <w:rPr>
          <w:rFonts w:ascii="Arial" w:hAnsi="Arial" w:cs="Arial"/>
          <w:sz w:val="22"/>
          <w:szCs w:val="22"/>
        </w:rPr>
        <w:t>Perak AM, Ning H, Kit BK, de Ferranti SD, Van Horn LV, Wilkins JT, &amp; Lloyd-Jones DM (2019). Trends in Levels of Lipids and Apolipoprotein B in US Youths Aged 6 to 19 Years, 1999-2016. Jama, 321(19), 1895–1905.</w:t>
      </w:r>
    </w:p>
    <w:p w14:paraId="295EC23E" w14:textId="797DCD27"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6. </w:t>
      </w:r>
      <w:r w:rsidR="00EE7118">
        <w:rPr>
          <w:rFonts w:ascii="Arial" w:hAnsi="Arial" w:cs="Arial"/>
          <w:sz w:val="22"/>
          <w:szCs w:val="22"/>
        </w:rPr>
        <w:t xml:space="preserve">     </w:t>
      </w:r>
      <w:r w:rsidRPr="00E52735">
        <w:rPr>
          <w:rFonts w:ascii="Arial" w:hAnsi="Arial" w:cs="Arial"/>
          <w:sz w:val="22"/>
          <w:szCs w:val="22"/>
        </w:rPr>
        <w:t xml:space="preserve">Expert panel on integrated guidelines for cardiovascular health and risk reduction in children and adolescents: summary report. Pediatrics. 2011;128 Suppl </w:t>
      </w:r>
      <w:proofErr w:type="gramStart"/>
      <w:r w:rsidRPr="00E52735">
        <w:rPr>
          <w:rFonts w:ascii="Arial" w:hAnsi="Arial" w:cs="Arial"/>
          <w:sz w:val="22"/>
          <w:szCs w:val="22"/>
        </w:rPr>
        <w:t>5:S</w:t>
      </w:r>
      <w:proofErr w:type="gramEnd"/>
      <w:r w:rsidRPr="00E52735">
        <w:rPr>
          <w:rFonts w:ascii="Arial" w:hAnsi="Arial" w:cs="Arial"/>
          <w:sz w:val="22"/>
          <w:szCs w:val="22"/>
        </w:rPr>
        <w:t>213-S56.</w:t>
      </w:r>
    </w:p>
    <w:p w14:paraId="334E9AB1" w14:textId="77777777" w:rsidR="009A1243" w:rsidRPr="00E52735" w:rsidRDefault="009A1243" w:rsidP="00EE7118">
      <w:pPr>
        <w:spacing w:line="276" w:lineRule="auto"/>
        <w:ind w:left="576" w:hanging="576"/>
        <w:rPr>
          <w:rFonts w:ascii="Arial" w:hAnsi="Arial" w:cs="Arial"/>
          <w:sz w:val="22"/>
          <w:szCs w:val="22"/>
        </w:rPr>
      </w:pPr>
    </w:p>
    <w:p w14:paraId="06624841" w14:textId="55745597"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lastRenderedPageBreak/>
        <w:t xml:space="preserve">7. </w:t>
      </w:r>
      <w:r w:rsidR="00EE7118">
        <w:rPr>
          <w:rFonts w:ascii="Arial" w:hAnsi="Arial" w:cs="Arial"/>
          <w:sz w:val="22"/>
          <w:szCs w:val="22"/>
        </w:rPr>
        <w:t xml:space="preserve">     </w:t>
      </w:r>
      <w:r w:rsidRPr="00E52735">
        <w:rPr>
          <w:rFonts w:ascii="Arial" w:hAnsi="Arial" w:cs="Arial"/>
          <w:sz w:val="22"/>
          <w:szCs w:val="22"/>
        </w:rPr>
        <w:t xml:space="preserve">American Academy of Pediatrics. National Cholesterol Education Program: Report of the Expert Panel on Blood Cholesterol Levels in Children and Adolescents. Pediatrics. 1992 Mar;89(3 Pt 2):525-84. PubMed PMID: 1538956. </w:t>
      </w:r>
      <w:proofErr w:type="spellStart"/>
      <w:r w:rsidRPr="00E52735">
        <w:rPr>
          <w:rFonts w:ascii="Arial" w:hAnsi="Arial" w:cs="Arial"/>
          <w:sz w:val="22"/>
          <w:szCs w:val="22"/>
        </w:rPr>
        <w:t>Epub</w:t>
      </w:r>
      <w:proofErr w:type="spellEnd"/>
      <w:r w:rsidRPr="00E52735">
        <w:rPr>
          <w:rFonts w:ascii="Arial" w:hAnsi="Arial" w:cs="Arial"/>
          <w:sz w:val="22"/>
          <w:szCs w:val="22"/>
        </w:rPr>
        <w:t xml:space="preserve"> 1992/03/01. </w:t>
      </w:r>
      <w:proofErr w:type="spellStart"/>
      <w:r w:rsidRPr="00E52735">
        <w:rPr>
          <w:rFonts w:ascii="Arial" w:hAnsi="Arial" w:cs="Arial"/>
          <w:sz w:val="22"/>
          <w:szCs w:val="22"/>
        </w:rPr>
        <w:t>eng.</w:t>
      </w:r>
      <w:proofErr w:type="spellEnd"/>
    </w:p>
    <w:p w14:paraId="1291CA8C" w14:textId="1330BF55"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8. </w:t>
      </w:r>
      <w:r w:rsidR="00EE7118">
        <w:rPr>
          <w:rFonts w:ascii="Arial" w:hAnsi="Arial" w:cs="Arial"/>
          <w:sz w:val="22"/>
          <w:szCs w:val="22"/>
        </w:rPr>
        <w:t xml:space="preserve">     </w:t>
      </w:r>
      <w:r w:rsidRPr="00E52735">
        <w:rPr>
          <w:rFonts w:ascii="Arial" w:hAnsi="Arial" w:cs="Arial"/>
          <w:sz w:val="22"/>
          <w:szCs w:val="22"/>
        </w:rPr>
        <w:t xml:space="preserve">Services </w:t>
      </w:r>
      <w:proofErr w:type="spellStart"/>
      <w:r w:rsidRPr="00E52735">
        <w:rPr>
          <w:rFonts w:ascii="Arial" w:hAnsi="Arial" w:cs="Arial"/>
          <w:sz w:val="22"/>
          <w:szCs w:val="22"/>
        </w:rPr>
        <w:t>DoHaH</w:t>
      </w:r>
      <w:proofErr w:type="spellEnd"/>
      <w:r w:rsidRPr="00E52735">
        <w:rPr>
          <w:rFonts w:ascii="Arial" w:hAnsi="Arial" w:cs="Arial"/>
          <w:sz w:val="22"/>
          <w:szCs w:val="22"/>
        </w:rPr>
        <w:t>. Patient Protection and Affordable Care Act. 2010 [cited 2015 January 2015]. Available from: </w:t>
      </w:r>
      <w:hyperlink r:id="rId8" w:history="1">
        <w:r w:rsidRPr="00E52735">
          <w:rPr>
            <w:rFonts w:ascii="Arial" w:hAnsi="Arial" w:cs="Arial"/>
            <w:color w:val="642A8F"/>
            <w:sz w:val="22"/>
            <w:szCs w:val="22"/>
            <w:u w:val="single"/>
          </w:rPr>
          <w:t>http://www.gpo.gov/fdsys/pkg/BILLS-111hr3590enr/pdf/BILLS-111hr3590enr.pdf</w:t>
        </w:r>
      </w:hyperlink>
      <w:r w:rsidRPr="00E52735">
        <w:rPr>
          <w:rFonts w:ascii="Arial" w:hAnsi="Arial" w:cs="Arial"/>
          <w:sz w:val="22"/>
          <w:szCs w:val="22"/>
        </w:rPr>
        <w:t>.</w:t>
      </w:r>
    </w:p>
    <w:p w14:paraId="628447C2" w14:textId="2EBCE7D8"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9. </w:t>
      </w:r>
      <w:r w:rsidR="00EE7118">
        <w:rPr>
          <w:rFonts w:ascii="Arial" w:hAnsi="Arial" w:cs="Arial"/>
          <w:sz w:val="22"/>
          <w:szCs w:val="22"/>
        </w:rPr>
        <w:t xml:space="preserve">     </w:t>
      </w:r>
      <w:r w:rsidRPr="00E52735">
        <w:rPr>
          <w:rFonts w:ascii="Arial" w:hAnsi="Arial" w:cs="Arial"/>
          <w:sz w:val="22"/>
          <w:szCs w:val="22"/>
        </w:rPr>
        <w:t xml:space="preserve">de Ferranti SD, Steinberger J, </w:t>
      </w:r>
      <w:proofErr w:type="spellStart"/>
      <w:r w:rsidRPr="00E52735">
        <w:rPr>
          <w:rFonts w:ascii="Arial" w:hAnsi="Arial" w:cs="Arial"/>
          <w:sz w:val="22"/>
          <w:szCs w:val="22"/>
        </w:rPr>
        <w:t>Ameduri</w:t>
      </w:r>
      <w:proofErr w:type="spellEnd"/>
      <w:r w:rsidRPr="00E52735">
        <w:rPr>
          <w:rFonts w:ascii="Arial" w:hAnsi="Arial" w:cs="Arial"/>
          <w:sz w:val="22"/>
          <w:szCs w:val="22"/>
        </w:rPr>
        <w:t xml:space="preserve"> R, Baker A, Gooding H, Kelly AS, et al. (2019). Cardiovascular Risk Reduction in High-Risk Pediatric Patients: A Scientific Statement </w:t>
      </w:r>
      <w:proofErr w:type="gramStart"/>
      <w:r w:rsidRPr="00E52735">
        <w:rPr>
          <w:rFonts w:ascii="Arial" w:hAnsi="Arial" w:cs="Arial"/>
          <w:sz w:val="22"/>
          <w:szCs w:val="22"/>
        </w:rPr>
        <w:t>From</w:t>
      </w:r>
      <w:proofErr w:type="gramEnd"/>
      <w:r w:rsidRPr="00E52735">
        <w:rPr>
          <w:rFonts w:ascii="Arial" w:hAnsi="Arial" w:cs="Arial"/>
          <w:sz w:val="22"/>
          <w:szCs w:val="22"/>
        </w:rPr>
        <w:t xml:space="preserve"> the American Heart Association. Circulation, 139(13), 487–32. </w:t>
      </w:r>
    </w:p>
    <w:p w14:paraId="2FA7D8D2" w14:textId="12B843E2"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10. </w:t>
      </w:r>
      <w:r w:rsidR="00EE7118">
        <w:rPr>
          <w:rFonts w:ascii="Arial" w:hAnsi="Arial" w:cs="Arial"/>
          <w:sz w:val="22"/>
          <w:szCs w:val="22"/>
        </w:rPr>
        <w:t xml:space="preserve">   </w:t>
      </w:r>
      <w:r w:rsidRPr="00E52735">
        <w:rPr>
          <w:rFonts w:ascii="Arial" w:hAnsi="Arial" w:cs="Arial"/>
          <w:sz w:val="22"/>
          <w:szCs w:val="22"/>
        </w:rPr>
        <w:t>Newborn screening expands: recommendations for pediatricians and medical homes--implications for the system. Pediatrics. 2008;121(1):192-217.</w:t>
      </w:r>
    </w:p>
    <w:p w14:paraId="09987CAF" w14:textId="2FA28208"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11. </w:t>
      </w:r>
      <w:r w:rsidR="002865A1">
        <w:rPr>
          <w:rFonts w:ascii="Arial" w:hAnsi="Arial" w:cs="Arial"/>
          <w:sz w:val="22"/>
          <w:szCs w:val="22"/>
        </w:rPr>
        <w:t xml:space="preserve">   </w:t>
      </w:r>
      <w:r w:rsidRPr="00E52735">
        <w:rPr>
          <w:rFonts w:ascii="Arial" w:hAnsi="Arial" w:cs="Arial"/>
          <w:sz w:val="22"/>
          <w:szCs w:val="22"/>
        </w:rPr>
        <w:t xml:space="preserve">Wilson JMG, </w:t>
      </w:r>
      <w:proofErr w:type="spellStart"/>
      <w:r w:rsidRPr="00E52735">
        <w:rPr>
          <w:rFonts w:ascii="Arial" w:hAnsi="Arial" w:cs="Arial"/>
          <w:sz w:val="22"/>
          <w:szCs w:val="22"/>
        </w:rPr>
        <w:t>Jungner</w:t>
      </w:r>
      <w:proofErr w:type="spellEnd"/>
      <w:r w:rsidRPr="00E52735">
        <w:rPr>
          <w:rFonts w:ascii="Arial" w:hAnsi="Arial" w:cs="Arial"/>
          <w:sz w:val="22"/>
          <w:szCs w:val="22"/>
        </w:rPr>
        <w:t xml:space="preserve"> G. PRINCIPLES AND PRACTICE OF SCREENING FOR DISEASE. In: Organization WH, editor. Geneva: World Health Organization; 1968.</w:t>
      </w:r>
    </w:p>
    <w:p w14:paraId="60473227" w14:textId="6E6229F3"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12. </w:t>
      </w:r>
      <w:r w:rsidR="002865A1">
        <w:rPr>
          <w:rFonts w:ascii="Arial" w:hAnsi="Arial" w:cs="Arial"/>
          <w:sz w:val="22"/>
          <w:szCs w:val="22"/>
        </w:rPr>
        <w:t xml:space="preserve">   </w:t>
      </w:r>
      <w:proofErr w:type="spellStart"/>
      <w:r w:rsidRPr="00E52735">
        <w:rPr>
          <w:rFonts w:ascii="Arial" w:hAnsi="Arial" w:cs="Arial"/>
          <w:sz w:val="22"/>
          <w:szCs w:val="22"/>
        </w:rPr>
        <w:t>Astrup</w:t>
      </w:r>
      <w:proofErr w:type="spellEnd"/>
      <w:r w:rsidRPr="00E52735">
        <w:rPr>
          <w:rFonts w:ascii="Arial" w:hAnsi="Arial" w:cs="Arial"/>
          <w:sz w:val="22"/>
          <w:szCs w:val="22"/>
        </w:rPr>
        <w:t xml:space="preserve"> A, </w:t>
      </w:r>
      <w:proofErr w:type="spellStart"/>
      <w:r w:rsidRPr="00E52735">
        <w:rPr>
          <w:rFonts w:ascii="Arial" w:hAnsi="Arial" w:cs="Arial"/>
          <w:sz w:val="22"/>
          <w:szCs w:val="22"/>
        </w:rPr>
        <w:t>Dyerberg</w:t>
      </w:r>
      <w:proofErr w:type="spellEnd"/>
      <w:r w:rsidRPr="00E52735">
        <w:rPr>
          <w:rFonts w:ascii="Arial" w:hAnsi="Arial" w:cs="Arial"/>
          <w:sz w:val="22"/>
          <w:szCs w:val="22"/>
        </w:rPr>
        <w:t xml:space="preserve"> J, Elwood P, Hermansen K, Hu FB, Jakobsen MU, et al. The role of reducing intakes of saturated fat in the prevention of cardiovascular disease: where does the evidence stand in 2010? Am J Clin </w:t>
      </w:r>
      <w:proofErr w:type="spellStart"/>
      <w:r w:rsidRPr="00E52735">
        <w:rPr>
          <w:rFonts w:ascii="Arial" w:hAnsi="Arial" w:cs="Arial"/>
          <w:sz w:val="22"/>
          <w:szCs w:val="22"/>
        </w:rPr>
        <w:t>Nutr</w:t>
      </w:r>
      <w:proofErr w:type="spellEnd"/>
      <w:r w:rsidRPr="00E52735">
        <w:rPr>
          <w:rFonts w:ascii="Arial" w:hAnsi="Arial" w:cs="Arial"/>
          <w:sz w:val="22"/>
          <w:szCs w:val="22"/>
        </w:rPr>
        <w:t xml:space="preserve">. 2011 Apr;93(4):684-8. PubMed PMID: 21270379.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3138219.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2011/01/29. </w:t>
      </w:r>
      <w:proofErr w:type="spellStart"/>
      <w:r w:rsidRPr="00E52735">
        <w:rPr>
          <w:rFonts w:ascii="Arial" w:hAnsi="Arial" w:cs="Arial"/>
          <w:sz w:val="22"/>
          <w:szCs w:val="22"/>
        </w:rPr>
        <w:t>eng</w:t>
      </w:r>
      <w:proofErr w:type="spellEnd"/>
    </w:p>
    <w:p w14:paraId="265BDAF6" w14:textId="7283AFC2"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13. </w:t>
      </w:r>
      <w:r w:rsidR="002865A1">
        <w:rPr>
          <w:rFonts w:ascii="Arial" w:hAnsi="Arial" w:cs="Arial"/>
          <w:sz w:val="22"/>
          <w:szCs w:val="22"/>
        </w:rPr>
        <w:t xml:space="preserve">   </w:t>
      </w:r>
      <w:r w:rsidRPr="00E52735">
        <w:rPr>
          <w:rFonts w:ascii="Arial" w:hAnsi="Arial" w:cs="Arial"/>
          <w:sz w:val="22"/>
          <w:szCs w:val="22"/>
        </w:rPr>
        <w:t xml:space="preserve">Brown MS, Goldstein JL. Familial hypercholesterolemia: A genetic defect in the low-density lipoprotein receptor. N </w:t>
      </w:r>
      <w:proofErr w:type="spellStart"/>
      <w:r w:rsidRPr="00E52735">
        <w:rPr>
          <w:rFonts w:ascii="Arial" w:hAnsi="Arial" w:cs="Arial"/>
          <w:sz w:val="22"/>
          <w:szCs w:val="22"/>
        </w:rPr>
        <w:t>Engl</w:t>
      </w:r>
      <w:proofErr w:type="spellEnd"/>
      <w:r w:rsidRPr="00E52735">
        <w:rPr>
          <w:rFonts w:ascii="Arial" w:hAnsi="Arial" w:cs="Arial"/>
          <w:sz w:val="22"/>
          <w:szCs w:val="22"/>
        </w:rPr>
        <w:t xml:space="preserve"> J Med. 1976;294(25):1386-90.</w:t>
      </w:r>
    </w:p>
    <w:p w14:paraId="6D05F9F9" w14:textId="523998F4"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14. </w:t>
      </w:r>
      <w:r w:rsidR="002865A1">
        <w:rPr>
          <w:rFonts w:ascii="Arial" w:hAnsi="Arial" w:cs="Arial"/>
          <w:sz w:val="22"/>
          <w:szCs w:val="22"/>
        </w:rPr>
        <w:t xml:space="preserve">   </w:t>
      </w:r>
      <w:r w:rsidRPr="00E52735">
        <w:rPr>
          <w:rFonts w:ascii="Arial" w:hAnsi="Arial" w:cs="Arial"/>
          <w:sz w:val="22"/>
          <w:szCs w:val="22"/>
        </w:rPr>
        <w:t xml:space="preserve">Law MR, Wald NJ, </w:t>
      </w:r>
      <w:proofErr w:type="spellStart"/>
      <w:r w:rsidRPr="00E52735">
        <w:rPr>
          <w:rFonts w:ascii="Arial" w:hAnsi="Arial" w:cs="Arial"/>
          <w:sz w:val="22"/>
          <w:szCs w:val="22"/>
        </w:rPr>
        <w:t>Rudnicka</w:t>
      </w:r>
      <w:proofErr w:type="spellEnd"/>
      <w:r w:rsidRPr="00E52735">
        <w:rPr>
          <w:rFonts w:ascii="Arial" w:hAnsi="Arial" w:cs="Arial"/>
          <w:sz w:val="22"/>
          <w:szCs w:val="22"/>
        </w:rPr>
        <w:t xml:space="preserve"> AR. Quantifying effect of statins on low density lipoprotein cholesterol, </w:t>
      </w:r>
      <w:proofErr w:type="spellStart"/>
      <w:r w:rsidRPr="00E52735">
        <w:rPr>
          <w:rFonts w:ascii="Arial" w:hAnsi="Arial" w:cs="Arial"/>
          <w:sz w:val="22"/>
          <w:szCs w:val="22"/>
        </w:rPr>
        <w:t>ischaemic</w:t>
      </w:r>
      <w:proofErr w:type="spellEnd"/>
      <w:r w:rsidRPr="00E52735">
        <w:rPr>
          <w:rFonts w:ascii="Arial" w:hAnsi="Arial" w:cs="Arial"/>
          <w:sz w:val="22"/>
          <w:szCs w:val="22"/>
        </w:rPr>
        <w:t xml:space="preserve"> heart disease, and stroke: systematic review and meta-analysis. BMJ. 2003;326(7404):1423.</w:t>
      </w:r>
    </w:p>
    <w:p w14:paraId="3B4BF351" w14:textId="0730FC65"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15. </w:t>
      </w:r>
      <w:r w:rsidR="002865A1">
        <w:rPr>
          <w:rFonts w:ascii="Arial" w:hAnsi="Arial" w:cs="Arial"/>
          <w:sz w:val="22"/>
          <w:szCs w:val="22"/>
        </w:rPr>
        <w:t xml:space="preserve">   </w:t>
      </w:r>
      <w:r w:rsidRPr="00E52735">
        <w:rPr>
          <w:rFonts w:ascii="Arial" w:hAnsi="Arial" w:cs="Arial"/>
          <w:sz w:val="22"/>
          <w:szCs w:val="22"/>
        </w:rPr>
        <w:t xml:space="preserve">O'Keefe JH, Jr., </w:t>
      </w:r>
      <w:proofErr w:type="spellStart"/>
      <w:r w:rsidRPr="00E52735">
        <w:rPr>
          <w:rFonts w:ascii="Arial" w:hAnsi="Arial" w:cs="Arial"/>
          <w:sz w:val="22"/>
          <w:szCs w:val="22"/>
        </w:rPr>
        <w:t>Cordain</w:t>
      </w:r>
      <w:proofErr w:type="spellEnd"/>
      <w:r w:rsidRPr="00E52735">
        <w:rPr>
          <w:rFonts w:ascii="Arial" w:hAnsi="Arial" w:cs="Arial"/>
          <w:sz w:val="22"/>
          <w:szCs w:val="22"/>
        </w:rPr>
        <w:t xml:space="preserve"> L, Harris WH, Moe RM, Vogel R. Optimal low-density lipoprotein is 50 to 70 mg/dl: lower is better and physiologically normal. J Am Coll </w:t>
      </w:r>
      <w:proofErr w:type="spellStart"/>
      <w:r w:rsidRPr="00E52735">
        <w:rPr>
          <w:rFonts w:ascii="Arial" w:hAnsi="Arial" w:cs="Arial"/>
          <w:sz w:val="22"/>
          <w:szCs w:val="22"/>
        </w:rPr>
        <w:t>Cardiol</w:t>
      </w:r>
      <w:proofErr w:type="spellEnd"/>
      <w:r w:rsidRPr="00E52735">
        <w:rPr>
          <w:rFonts w:ascii="Arial" w:hAnsi="Arial" w:cs="Arial"/>
          <w:sz w:val="22"/>
          <w:szCs w:val="22"/>
        </w:rPr>
        <w:t xml:space="preserve">. 2004 Jun 2;43(11):2142-6. PubMed PMID: 15172426.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2004/06/03. eng.</w:t>
      </w:r>
    </w:p>
    <w:p w14:paraId="14017610" w14:textId="3EC7C058"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16. </w:t>
      </w:r>
      <w:r w:rsidR="002865A1">
        <w:rPr>
          <w:rFonts w:ascii="Arial" w:hAnsi="Arial" w:cs="Arial"/>
          <w:sz w:val="22"/>
          <w:szCs w:val="22"/>
        </w:rPr>
        <w:t xml:space="preserve">   </w:t>
      </w:r>
      <w:r w:rsidRPr="00E52735">
        <w:rPr>
          <w:rFonts w:ascii="Arial" w:hAnsi="Arial" w:cs="Arial"/>
          <w:sz w:val="22"/>
          <w:szCs w:val="22"/>
        </w:rPr>
        <w:t xml:space="preserve">Sachdeva A, Cannon CP, </w:t>
      </w:r>
      <w:proofErr w:type="spellStart"/>
      <w:r w:rsidRPr="00E52735">
        <w:rPr>
          <w:rFonts w:ascii="Arial" w:hAnsi="Arial" w:cs="Arial"/>
          <w:sz w:val="22"/>
          <w:szCs w:val="22"/>
        </w:rPr>
        <w:t>Deedwania</w:t>
      </w:r>
      <w:proofErr w:type="spellEnd"/>
      <w:r w:rsidRPr="00E52735">
        <w:rPr>
          <w:rFonts w:ascii="Arial" w:hAnsi="Arial" w:cs="Arial"/>
          <w:sz w:val="22"/>
          <w:szCs w:val="22"/>
        </w:rPr>
        <w:t xml:space="preserve"> PC, </w:t>
      </w:r>
      <w:proofErr w:type="spellStart"/>
      <w:r w:rsidRPr="00E52735">
        <w:rPr>
          <w:rFonts w:ascii="Arial" w:hAnsi="Arial" w:cs="Arial"/>
          <w:sz w:val="22"/>
          <w:szCs w:val="22"/>
        </w:rPr>
        <w:t>Labresh</w:t>
      </w:r>
      <w:proofErr w:type="spellEnd"/>
      <w:r w:rsidRPr="00E52735">
        <w:rPr>
          <w:rFonts w:ascii="Arial" w:hAnsi="Arial" w:cs="Arial"/>
          <w:sz w:val="22"/>
          <w:szCs w:val="22"/>
        </w:rPr>
        <w:t xml:space="preserve"> KA, Smith SC, Jr., Dai D, et al. Lipid levels in patients hospitalized with coronary artery disease: an analysis of 136,905 hospitalizations in Get </w:t>
      </w:r>
      <w:proofErr w:type="gramStart"/>
      <w:r w:rsidRPr="00E52735">
        <w:rPr>
          <w:rFonts w:ascii="Arial" w:hAnsi="Arial" w:cs="Arial"/>
          <w:sz w:val="22"/>
          <w:szCs w:val="22"/>
        </w:rPr>
        <w:t>With</w:t>
      </w:r>
      <w:proofErr w:type="gramEnd"/>
      <w:r w:rsidRPr="00E52735">
        <w:rPr>
          <w:rFonts w:ascii="Arial" w:hAnsi="Arial" w:cs="Arial"/>
          <w:sz w:val="22"/>
          <w:szCs w:val="22"/>
        </w:rPr>
        <w:t xml:space="preserve"> The Guidelines. Am Heart J. 2009 Jan;157(1):111-7 e2. PubMed PMID: 19081406.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2008/12/17. eng.</w:t>
      </w:r>
    </w:p>
    <w:p w14:paraId="0253CF20" w14:textId="48C7A162"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17. </w:t>
      </w:r>
      <w:r w:rsidR="002865A1">
        <w:rPr>
          <w:rFonts w:ascii="Arial" w:hAnsi="Arial" w:cs="Arial"/>
          <w:sz w:val="22"/>
          <w:szCs w:val="22"/>
        </w:rPr>
        <w:t xml:space="preserve">   </w:t>
      </w:r>
      <w:r w:rsidRPr="00E52735">
        <w:rPr>
          <w:rFonts w:ascii="Arial" w:hAnsi="Arial" w:cs="Arial"/>
          <w:sz w:val="22"/>
          <w:szCs w:val="22"/>
        </w:rPr>
        <w:t xml:space="preserve">Taylor F, Ward K, Moore TH, Burke M, Davey SG, Casas JP, et al. Statins for the primary prevention of cardiovascular disease. Cochrane Database </w:t>
      </w:r>
      <w:proofErr w:type="spellStart"/>
      <w:r w:rsidRPr="00E52735">
        <w:rPr>
          <w:rFonts w:ascii="Arial" w:hAnsi="Arial" w:cs="Arial"/>
          <w:sz w:val="22"/>
          <w:szCs w:val="22"/>
        </w:rPr>
        <w:t>SystRev</w:t>
      </w:r>
      <w:proofErr w:type="spellEnd"/>
      <w:r w:rsidRPr="00E52735">
        <w:rPr>
          <w:rFonts w:ascii="Arial" w:hAnsi="Arial" w:cs="Arial"/>
          <w:sz w:val="22"/>
          <w:szCs w:val="22"/>
        </w:rPr>
        <w:t>. 2011 (1):CD004816.</w:t>
      </w:r>
    </w:p>
    <w:p w14:paraId="2DFD6016" w14:textId="55B5B978"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18. </w:t>
      </w:r>
      <w:r w:rsidR="002865A1">
        <w:rPr>
          <w:rFonts w:ascii="Arial" w:hAnsi="Arial" w:cs="Arial"/>
          <w:sz w:val="22"/>
          <w:szCs w:val="22"/>
        </w:rPr>
        <w:t xml:space="preserve">   </w:t>
      </w:r>
      <w:r w:rsidRPr="00E52735">
        <w:rPr>
          <w:rFonts w:ascii="Arial" w:hAnsi="Arial" w:cs="Arial"/>
          <w:sz w:val="22"/>
          <w:szCs w:val="22"/>
        </w:rPr>
        <w:t xml:space="preserve">Keech A, </w:t>
      </w:r>
      <w:proofErr w:type="spellStart"/>
      <w:r w:rsidRPr="00E52735">
        <w:rPr>
          <w:rFonts w:ascii="Arial" w:hAnsi="Arial" w:cs="Arial"/>
          <w:sz w:val="22"/>
          <w:szCs w:val="22"/>
        </w:rPr>
        <w:t>Simes</w:t>
      </w:r>
      <w:proofErr w:type="spellEnd"/>
      <w:r w:rsidRPr="00E52735">
        <w:rPr>
          <w:rFonts w:ascii="Arial" w:hAnsi="Arial" w:cs="Arial"/>
          <w:sz w:val="22"/>
          <w:szCs w:val="22"/>
        </w:rPr>
        <w:t xml:space="preserve"> RJ, Barter P, Best J, Scott R, </w:t>
      </w:r>
      <w:proofErr w:type="spellStart"/>
      <w:r w:rsidRPr="00E52735">
        <w:rPr>
          <w:rFonts w:ascii="Arial" w:hAnsi="Arial" w:cs="Arial"/>
          <w:sz w:val="22"/>
          <w:szCs w:val="22"/>
        </w:rPr>
        <w:t>Taskinen</w:t>
      </w:r>
      <w:proofErr w:type="spellEnd"/>
      <w:r w:rsidRPr="00E52735">
        <w:rPr>
          <w:rFonts w:ascii="Arial" w:hAnsi="Arial" w:cs="Arial"/>
          <w:sz w:val="22"/>
          <w:szCs w:val="22"/>
        </w:rPr>
        <w:t xml:space="preserve"> MR, et al. Effects of long-term fenofibrate therapy on cardiovascular events in 9795 people with type 2 diabetes mellitus (the FIELD study): </w:t>
      </w:r>
      <w:proofErr w:type="spellStart"/>
      <w:r w:rsidRPr="00E52735">
        <w:rPr>
          <w:rFonts w:ascii="Arial" w:hAnsi="Arial" w:cs="Arial"/>
          <w:sz w:val="22"/>
          <w:szCs w:val="22"/>
        </w:rPr>
        <w:t>randomised</w:t>
      </w:r>
      <w:proofErr w:type="spellEnd"/>
      <w:r w:rsidRPr="00E52735">
        <w:rPr>
          <w:rFonts w:ascii="Arial" w:hAnsi="Arial" w:cs="Arial"/>
          <w:sz w:val="22"/>
          <w:szCs w:val="22"/>
        </w:rPr>
        <w:t xml:space="preserve"> controlled trial. Lancet. 2005 Nov 26;366(9500):1849-61. PubMed PMID: 16310551.</w:t>
      </w:r>
    </w:p>
    <w:p w14:paraId="1FC90008" w14:textId="7AB3D05D"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19. </w:t>
      </w:r>
      <w:r w:rsidR="002865A1">
        <w:rPr>
          <w:rFonts w:ascii="Arial" w:hAnsi="Arial" w:cs="Arial"/>
          <w:sz w:val="22"/>
          <w:szCs w:val="22"/>
        </w:rPr>
        <w:t xml:space="preserve">   </w:t>
      </w:r>
      <w:r w:rsidRPr="00E52735">
        <w:rPr>
          <w:rFonts w:ascii="Arial" w:hAnsi="Arial" w:cs="Arial"/>
          <w:sz w:val="22"/>
          <w:szCs w:val="22"/>
        </w:rPr>
        <w:t xml:space="preserve">Pare G, Anand SS. Mendelian </w:t>
      </w:r>
      <w:proofErr w:type="spellStart"/>
      <w:r w:rsidRPr="00E52735">
        <w:rPr>
          <w:rFonts w:ascii="Arial" w:hAnsi="Arial" w:cs="Arial"/>
          <w:sz w:val="22"/>
          <w:szCs w:val="22"/>
        </w:rPr>
        <w:t>randomisation</w:t>
      </w:r>
      <w:proofErr w:type="spellEnd"/>
      <w:r w:rsidRPr="00E52735">
        <w:rPr>
          <w:rFonts w:ascii="Arial" w:hAnsi="Arial" w:cs="Arial"/>
          <w:sz w:val="22"/>
          <w:szCs w:val="22"/>
        </w:rPr>
        <w:t>, triglycerides, and CHD. Lancet. 2010 May 8;375(9726):1584-6. PubMed PMID: 20452504.</w:t>
      </w:r>
    </w:p>
    <w:p w14:paraId="58AA1472" w14:textId="26C9DAFB"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20. </w:t>
      </w:r>
      <w:r w:rsidR="002865A1">
        <w:rPr>
          <w:rFonts w:ascii="Arial" w:hAnsi="Arial" w:cs="Arial"/>
          <w:sz w:val="22"/>
          <w:szCs w:val="22"/>
        </w:rPr>
        <w:t xml:space="preserve">   </w:t>
      </w:r>
      <w:r w:rsidRPr="00E52735">
        <w:rPr>
          <w:rFonts w:ascii="Arial" w:hAnsi="Arial" w:cs="Arial"/>
          <w:sz w:val="22"/>
          <w:szCs w:val="22"/>
        </w:rPr>
        <w:t xml:space="preserve">Holmes MV, </w:t>
      </w:r>
      <w:proofErr w:type="spellStart"/>
      <w:r w:rsidRPr="00E52735">
        <w:rPr>
          <w:rFonts w:ascii="Arial" w:hAnsi="Arial" w:cs="Arial"/>
          <w:sz w:val="22"/>
          <w:szCs w:val="22"/>
        </w:rPr>
        <w:t>Asselbergs</w:t>
      </w:r>
      <w:proofErr w:type="spellEnd"/>
      <w:r w:rsidRPr="00E52735">
        <w:rPr>
          <w:rFonts w:ascii="Arial" w:hAnsi="Arial" w:cs="Arial"/>
          <w:sz w:val="22"/>
          <w:szCs w:val="22"/>
        </w:rPr>
        <w:t xml:space="preserve"> FW, Palmer TM, </w:t>
      </w:r>
      <w:proofErr w:type="spellStart"/>
      <w:r w:rsidRPr="00E52735">
        <w:rPr>
          <w:rFonts w:ascii="Arial" w:hAnsi="Arial" w:cs="Arial"/>
          <w:sz w:val="22"/>
          <w:szCs w:val="22"/>
        </w:rPr>
        <w:t>Drenos</w:t>
      </w:r>
      <w:proofErr w:type="spellEnd"/>
      <w:r w:rsidRPr="00E52735">
        <w:rPr>
          <w:rFonts w:ascii="Arial" w:hAnsi="Arial" w:cs="Arial"/>
          <w:sz w:val="22"/>
          <w:szCs w:val="22"/>
        </w:rPr>
        <w:t xml:space="preserve"> F, </w:t>
      </w:r>
      <w:proofErr w:type="spellStart"/>
      <w:r w:rsidRPr="00E52735">
        <w:rPr>
          <w:rFonts w:ascii="Arial" w:hAnsi="Arial" w:cs="Arial"/>
          <w:sz w:val="22"/>
          <w:szCs w:val="22"/>
        </w:rPr>
        <w:t>Lanktree</w:t>
      </w:r>
      <w:proofErr w:type="spellEnd"/>
      <w:r w:rsidRPr="00E52735">
        <w:rPr>
          <w:rFonts w:ascii="Arial" w:hAnsi="Arial" w:cs="Arial"/>
          <w:sz w:val="22"/>
          <w:szCs w:val="22"/>
        </w:rPr>
        <w:t xml:space="preserve"> MB, Nelson CP, et al. Mendelian randomization of blood lipids for coronary heart disease. European heart journal. 2015 Mar 1;36(9):539-50. PubMed PMID: 24474739.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PMC4344957.</w:t>
      </w:r>
    </w:p>
    <w:p w14:paraId="0FDF3E59" w14:textId="77777777" w:rsidR="009A1243" w:rsidRPr="00E52735" w:rsidRDefault="009A1243" w:rsidP="00EE7118">
      <w:pPr>
        <w:spacing w:line="276" w:lineRule="auto"/>
        <w:ind w:left="576" w:hanging="576"/>
        <w:rPr>
          <w:rFonts w:ascii="Arial" w:hAnsi="Arial" w:cs="Arial"/>
          <w:sz w:val="22"/>
          <w:szCs w:val="22"/>
        </w:rPr>
      </w:pPr>
    </w:p>
    <w:p w14:paraId="02678326" w14:textId="49586183"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lastRenderedPageBreak/>
        <w:t xml:space="preserve">21. </w:t>
      </w:r>
      <w:r w:rsidR="002865A1">
        <w:rPr>
          <w:rFonts w:ascii="Arial" w:hAnsi="Arial" w:cs="Arial"/>
          <w:sz w:val="22"/>
          <w:szCs w:val="22"/>
        </w:rPr>
        <w:t xml:space="preserve">   </w:t>
      </w:r>
      <w:r w:rsidRPr="00E52735">
        <w:rPr>
          <w:rFonts w:ascii="Arial" w:hAnsi="Arial" w:cs="Arial"/>
          <w:sz w:val="22"/>
          <w:szCs w:val="22"/>
        </w:rPr>
        <w:t xml:space="preserve">Rader DJ, Hobbs HH. Disorders of Lipoprotein Metabolism. In: Longo DL, </w:t>
      </w:r>
      <w:proofErr w:type="spellStart"/>
      <w:r w:rsidRPr="00E52735">
        <w:rPr>
          <w:rFonts w:ascii="Arial" w:hAnsi="Arial" w:cs="Arial"/>
          <w:sz w:val="22"/>
          <w:szCs w:val="22"/>
        </w:rPr>
        <w:t>Fauci</w:t>
      </w:r>
      <w:proofErr w:type="spellEnd"/>
      <w:r w:rsidRPr="00E52735">
        <w:rPr>
          <w:rFonts w:ascii="Arial" w:hAnsi="Arial" w:cs="Arial"/>
          <w:sz w:val="22"/>
          <w:szCs w:val="22"/>
        </w:rPr>
        <w:t xml:space="preserve"> AS, Kasper DL, Hauser SL, Jameson JL, </w:t>
      </w:r>
      <w:proofErr w:type="spellStart"/>
      <w:r w:rsidRPr="00E52735">
        <w:rPr>
          <w:rFonts w:ascii="Arial" w:hAnsi="Arial" w:cs="Arial"/>
          <w:sz w:val="22"/>
          <w:szCs w:val="22"/>
        </w:rPr>
        <w:t>Loscalzo</w:t>
      </w:r>
      <w:proofErr w:type="spellEnd"/>
      <w:r w:rsidRPr="00E52735">
        <w:rPr>
          <w:rFonts w:ascii="Arial" w:hAnsi="Arial" w:cs="Arial"/>
          <w:sz w:val="22"/>
          <w:szCs w:val="22"/>
        </w:rPr>
        <w:t xml:space="preserve"> J, editors. Harrison's Principles of Internal Medicine. 18. New York: McGraw-Hill; 2012.</w:t>
      </w:r>
    </w:p>
    <w:p w14:paraId="384561E2" w14:textId="1161C17D"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22. </w:t>
      </w:r>
      <w:r w:rsidR="002865A1">
        <w:rPr>
          <w:rFonts w:ascii="Arial" w:hAnsi="Arial" w:cs="Arial"/>
          <w:sz w:val="22"/>
          <w:szCs w:val="22"/>
        </w:rPr>
        <w:t xml:space="preserve">   </w:t>
      </w:r>
      <w:r w:rsidRPr="00E52735">
        <w:rPr>
          <w:rFonts w:ascii="Arial" w:hAnsi="Arial" w:cs="Arial"/>
          <w:sz w:val="22"/>
          <w:szCs w:val="22"/>
        </w:rPr>
        <w:t xml:space="preserve">Barter PJ, Caulfield M, Eriksson M, Grundy SM, </w:t>
      </w:r>
      <w:proofErr w:type="spellStart"/>
      <w:r w:rsidRPr="00E52735">
        <w:rPr>
          <w:rFonts w:ascii="Arial" w:hAnsi="Arial" w:cs="Arial"/>
          <w:sz w:val="22"/>
          <w:szCs w:val="22"/>
        </w:rPr>
        <w:t>Kastelein</w:t>
      </w:r>
      <w:proofErr w:type="spellEnd"/>
      <w:r w:rsidRPr="00E52735">
        <w:rPr>
          <w:rFonts w:ascii="Arial" w:hAnsi="Arial" w:cs="Arial"/>
          <w:sz w:val="22"/>
          <w:szCs w:val="22"/>
        </w:rPr>
        <w:t xml:space="preserve"> JJ, </w:t>
      </w:r>
      <w:proofErr w:type="spellStart"/>
      <w:r w:rsidRPr="00E52735">
        <w:rPr>
          <w:rFonts w:ascii="Arial" w:hAnsi="Arial" w:cs="Arial"/>
          <w:sz w:val="22"/>
          <w:szCs w:val="22"/>
        </w:rPr>
        <w:t>Komajda</w:t>
      </w:r>
      <w:proofErr w:type="spellEnd"/>
      <w:r w:rsidRPr="00E52735">
        <w:rPr>
          <w:rFonts w:ascii="Arial" w:hAnsi="Arial" w:cs="Arial"/>
          <w:sz w:val="22"/>
          <w:szCs w:val="22"/>
        </w:rPr>
        <w:t xml:space="preserve"> M, et al. Effects of torcetrapib in patients at high risk for coronary events. N </w:t>
      </w:r>
      <w:proofErr w:type="spellStart"/>
      <w:r w:rsidRPr="00E52735">
        <w:rPr>
          <w:rFonts w:ascii="Arial" w:hAnsi="Arial" w:cs="Arial"/>
          <w:sz w:val="22"/>
          <w:szCs w:val="22"/>
        </w:rPr>
        <w:t>Engl</w:t>
      </w:r>
      <w:proofErr w:type="spellEnd"/>
      <w:r w:rsidRPr="00E52735">
        <w:rPr>
          <w:rFonts w:ascii="Arial" w:hAnsi="Arial" w:cs="Arial"/>
          <w:sz w:val="22"/>
          <w:szCs w:val="22"/>
        </w:rPr>
        <w:t xml:space="preserve"> J Med. 2007 Nov 22;357(21):2109-22. PubMed PMID: 17984165.</w:t>
      </w:r>
    </w:p>
    <w:p w14:paraId="2E614AA2" w14:textId="0E6F77DC"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23. </w:t>
      </w:r>
      <w:r w:rsidR="002865A1">
        <w:rPr>
          <w:rFonts w:ascii="Arial" w:hAnsi="Arial" w:cs="Arial"/>
          <w:sz w:val="22"/>
          <w:szCs w:val="22"/>
        </w:rPr>
        <w:t xml:space="preserve">   </w:t>
      </w:r>
      <w:proofErr w:type="spellStart"/>
      <w:r w:rsidR="002865A1">
        <w:rPr>
          <w:rFonts w:ascii="Arial" w:hAnsi="Arial" w:cs="Arial"/>
          <w:sz w:val="22"/>
          <w:szCs w:val="22"/>
        </w:rPr>
        <w:t>C</w:t>
      </w:r>
      <w:r w:rsidRPr="00E52735">
        <w:rPr>
          <w:rFonts w:ascii="Arial" w:hAnsi="Arial" w:cs="Arial"/>
          <w:sz w:val="22"/>
          <w:szCs w:val="22"/>
        </w:rPr>
        <w:t>uchel</w:t>
      </w:r>
      <w:proofErr w:type="spellEnd"/>
      <w:r w:rsidRPr="00E52735">
        <w:rPr>
          <w:rFonts w:ascii="Arial" w:hAnsi="Arial" w:cs="Arial"/>
          <w:sz w:val="22"/>
          <w:szCs w:val="22"/>
        </w:rPr>
        <w:t xml:space="preserve"> M, Bruckert E, Ginsberg HN, </w:t>
      </w:r>
      <w:proofErr w:type="spellStart"/>
      <w:r w:rsidRPr="00E52735">
        <w:rPr>
          <w:rFonts w:ascii="Arial" w:hAnsi="Arial" w:cs="Arial"/>
          <w:sz w:val="22"/>
          <w:szCs w:val="22"/>
        </w:rPr>
        <w:t>Raal</w:t>
      </w:r>
      <w:proofErr w:type="spellEnd"/>
      <w:r w:rsidRPr="00E52735">
        <w:rPr>
          <w:rFonts w:ascii="Arial" w:hAnsi="Arial" w:cs="Arial"/>
          <w:sz w:val="22"/>
          <w:szCs w:val="22"/>
        </w:rPr>
        <w:t xml:space="preserve"> FJ, Santos RD, Hegele RA, et al. (2014). Homozygous familial </w:t>
      </w:r>
      <w:proofErr w:type="spellStart"/>
      <w:r w:rsidRPr="00E52735">
        <w:rPr>
          <w:rFonts w:ascii="Arial" w:hAnsi="Arial" w:cs="Arial"/>
          <w:sz w:val="22"/>
          <w:szCs w:val="22"/>
        </w:rPr>
        <w:t>hypercholesterolaemia</w:t>
      </w:r>
      <w:proofErr w:type="spellEnd"/>
      <w:r w:rsidRPr="00E52735">
        <w:rPr>
          <w:rFonts w:ascii="Arial" w:hAnsi="Arial" w:cs="Arial"/>
          <w:sz w:val="22"/>
          <w:szCs w:val="22"/>
        </w:rPr>
        <w:t xml:space="preserve">: new insights and guidance for clinicians to improve detection and clinical management. A position paper from the Consensus Panel on Familial </w:t>
      </w:r>
      <w:proofErr w:type="spellStart"/>
      <w:r w:rsidRPr="00E52735">
        <w:rPr>
          <w:rFonts w:ascii="Arial" w:hAnsi="Arial" w:cs="Arial"/>
          <w:sz w:val="22"/>
          <w:szCs w:val="22"/>
        </w:rPr>
        <w:t>Hypercholesterolaemia</w:t>
      </w:r>
      <w:proofErr w:type="spellEnd"/>
      <w:r w:rsidRPr="00E52735">
        <w:rPr>
          <w:rFonts w:ascii="Arial" w:hAnsi="Arial" w:cs="Arial"/>
          <w:sz w:val="22"/>
          <w:szCs w:val="22"/>
        </w:rPr>
        <w:t xml:space="preserve"> of the European Atherosclerosis Society. European Heart Journal, 35(32), 2146–2157.</w:t>
      </w:r>
    </w:p>
    <w:p w14:paraId="6B24979B" w14:textId="68BF9F39"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24. </w:t>
      </w:r>
      <w:r w:rsidR="002865A1">
        <w:rPr>
          <w:rFonts w:ascii="Arial" w:hAnsi="Arial" w:cs="Arial"/>
          <w:sz w:val="22"/>
          <w:szCs w:val="22"/>
        </w:rPr>
        <w:t xml:space="preserve">   </w:t>
      </w:r>
      <w:proofErr w:type="spellStart"/>
      <w:r w:rsidRPr="00E52735">
        <w:rPr>
          <w:rFonts w:ascii="Arial" w:hAnsi="Arial" w:cs="Arial"/>
          <w:sz w:val="22"/>
          <w:szCs w:val="22"/>
        </w:rPr>
        <w:t>Wiegman</w:t>
      </w:r>
      <w:proofErr w:type="spellEnd"/>
      <w:r w:rsidRPr="00E52735">
        <w:rPr>
          <w:rFonts w:ascii="Arial" w:hAnsi="Arial" w:cs="Arial"/>
          <w:sz w:val="22"/>
          <w:szCs w:val="22"/>
        </w:rPr>
        <w:t xml:space="preserve"> A, </w:t>
      </w:r>
      <w:proofErr w:type="spellStart"/>
      <w:r w:rsidRPr="00E52735">
        <w:rPr>
          <w:rFonts w:ascii="Arial" w:hAnsi="Arial" w:cs="Arial"/>
          <w:sz w:val="22"/>
          <w:szCs w:val="22"/>
        </w:rPr>
        <w:t>Gidding</w:t>
      </w:r>
      <w:proofErr w:type="spellEnd"/>
      <w:r w:rsidRPr="00E52735">
        <w:rPr>
          <w:rFonts w:ascii="Arial" w:hAnsi="Arial" w:cs="Arial"/>
          <w:sz w:val="22"/>
          <w:szCs w:val="22"/>
        </w:rPr>
        <w:t xml:space="preserve"> SS, Watts GF, Chapman MJ, Ginsberg HN, </w:t>
      </w:r>
      <w:proofErr w:type="spellStart"/>
      <w:r w:rsidRPr="00E52735">
        <w:rPr>
          <w:rFonts w:ascii="Arial" w:hAnsi="Arial" w:cs="Arial"/>
          <w:sz w:val="22"/>
          <w:szCs w:val="22"/>
        </w:rPr>
        <w:t>Cuchel</w:t>
      </w:r>
      <w:proofErr w:type="spellEnd"/>
      <w:r w:rsidRPr="00E52735">
        <w:rPr>
          <w:rFonts w:ascii="Arial" w:hAnsi="Arial" w:cs="Arial"/>
          <w:sz w:val="22"/>
          <w:szCs w:val="22"/>
        </w:rPr>
        <w:t xml:space="preserve"> M, et al. Familial </w:t>
      </w:r>
      <w:proofErr w:type="spellStart"/>
      <w:r w:rsidRPr="00E52735">
        <w:rPr>
          <w:rFonts w:ascii="Arial" w:hAnsi="Arial" w:cs="Arial"/>
          <w:sz w:val="22"/>
          <w:szCs w:val="22"/>
        </w:rPr>
        <w:t>hypercholesterolaemia</w:t>
      </w:r>
      <w:proofErr w:type="spellEnd"/>
      <w:r w:rsidRPr="00E52735">
        <w:rPr>
          <w:rFonts w:ascii="Arial" w:hAnsi="Arial" w:cs="Arial"/>
          <w:sz w:val="22"/>
          <w:szCs w:val="22"/>
        </w:rPr>
        <w:t xml:space="preserve"> in children and adolescents: gaining decades of life by optimizing detection and treatment. European heart journal. 2015 Sep 21;36(36):2425-37. PubMed PMID: 26009596.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4576143.</w:t>
      </w:r>
    </w:p>
    <w:p w14:paraId="1FC86634" w14:textId="3AD4F815"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25. </w:t>
      </w:r>
      <w:r w:rsidR="002865A1">
        <w:rPr>
          <w:rFonts w:ascii="Arial" w:hAnsi="Arial" w:cs="Arial"/>
          <w:sz w:val="22"/>
          <w:szCs w:val="22"/>
        </w:rPr>
        <w:t xml:space="preserve">   </w:t>
      </w:r>
      <w:r w:rsidRPr="00E52735">
        <w:rPr>
          <w:rFonts w:ascii="Arial" w:hAnsi="Arial" w:cs="Arial"/>
          <w:sz w:val="22"/>
          <w:szCs w:val="22"/>
        </w:rPr>
        <w:t xml:space="preserve">Daniels SR, </w:t>
      </w:r>
      <w:proofErr w:type="spellStart"/>
      <w:r w:rsidRPr="00E52735">
        <w:rPr>
          <w:rFonts w:ascii="Arial" w:hAnsi="Arial" w:cs="Arial"/>
          <w:sz w:val="22"/>
          <w:szCs w:val="22"/>
        </w:rPr>
        <w:t>Gidding</w:t>
      </w:r>
      <w:proofErr w:type="spellEnd"/>
      <w:r w:rsidRPr="00E52735">
        <w:rPr>
          <w:rFonts w:ascii="Arial" w:hAnsi="Arial" w:cs="Arial"/>
          <w:sz w:val="22"/>
          <w:szCs w:val="22"/>
        </w:rPr>
        <w:t xml:space="preserve"> SS, de Ferranti SD. Pediatric aspects of familial hypercholesterolemias: recommendations from the National Lipid Association Expert Panel on Familial Hypercholesterolemia. J Clin </w:t>
      </w:r>
      <w:proofErr w:type="spellStart"/>
      <w:r w:rsidRPr="00E52735">
        <w:rPr>
          <w:rFonts w:ascii="Arial" w:hAnsi="Arial" w:cs="Arial"/>
          <w:sz w:val="22"/>
          <w:szCs w:val="22"/>
        </w:rPr>
        <w:t>Lipidol</w:t>
      </w:r>
      <w:proofErr w:type="spellEnd"/>
      <w:r w:rsidRPr="00E52735">
        <w:rPr>
          <w:rFonts w:ascii="Arial" w:hAnsi="Arial" w:cs="Arial"/>
          <w:sz w:val="22"/>
          <w:szCs w:val="22"/>
        </w:rPr>
        <w:t>. 2011 Jun;5(3 Suppl</w:t>
      </w:r>
      <w:proofErr w:type="gramStart"/>
      <w:r w:rsidRPr="00E52735">
        <w:rPr>
          <w:rFonts w:ascii="Arial" w:hAnsi="Arial" w:cs="Arial"/>
          <w:sz w:val="22"/>
          <w:szCs w:val="22"/>
        </w:rPr>
        <w:t>):S</w:t>
      </w:r>
      <w:proofErr w:type="gramEnd"/>
      <w:r w:rsidRPr="00E52735">
        <w:rPr>
          <w:rFonts w:ascii="Arial" w:hAnsi="Arial" w:cs="Arial"/>
          <w:sz w:val="22"/>
          <w:szCs w:val="22"/>
        </w:rPr>
        <w:t xml:space="preserve">30-7. PubMed PMID: 21600527.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2011/05/27. eng.</w:t>
      </w:r>
    </w:p>
    <w:p w14:paraId="01FD14C0" w14:textId="4F0C2259"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26. </w:t>
      </w:r>
      <w:r w:rsidR="002865A1">
        <w:rPr>
          <w:rFonts w:ascii="Arial" w:hAnsi="Arial" w:cs="Arial"/>
          <w:sz w:val="22"/>
          <w:szCs w:val="22"/>
        </w:rPr>
        <w:t xml:space="preserve">   </w:t>
      </w:r>
      <w:r w:rsidRPr="00E52735">
        <w:rPr>
          <w:rFonts w:ascii="Arial" w:hAnsi="Arial" w:cs="Arial"/>
          <w:sz w:val="22"/>
          <w:szCs w:val="22"/>
        </w:rPr>
        <w:t xml:space="preserve">Hopkins PN, Toth PP, Ballantyne CM, Rader DJ. Familial hypercholesterolemias: prevalence, genetics, diagnosis and screening recommendations from the National Lipid Association Expert Panel on Familial Hypercholesterolemia. J Clin </w:t>
      </w:r>
      <w:proofErr w:type="spellStart"/>
      <w:r w:rsidRPr="00E52735">
        <w:rPr>
          <w:rFonts w:ascii="Arial" w:hAnsi="Arial" w:cs="Arial"/>
          <w:sz w:val="22"/>
          <w:szCs w:val="22"/>
        </w:rPr>
        <w:t>Lipidol</w:t>
      </w:r>
      <w:proofErr w:type="spellEnd"/>
      <w:r w:rsidRPr="00E52735">
        <w:rPr>
          <w:rFonts w:ascii="Arial" w:hAnsi="Arial" w:cs="Arial"/>
          <w:sz w:val="22"/>
          <w:szCs w:val="22"/>
        </w:rPr>
        <w:t>. 2011 Jun;5(3 Suppl</w:t>
      </w:r>
      <w:proofErr w:type="gramStart"/>
      <w:r w:rsidRPr="00E52735">
        <w:rPr>
          <w:rFonts w:ascii="Arial" w:hAnsi="Arial" w:cs="Arial"/>
          <w:sz w:val="22"/>
          <w:szCs w:val="22"/>
        </w:rPr>
        <w:t>):S</w:t>
      </w:r>
      <w:proofErr w:type="gramEnd"/>
      <w:r w:rsidRPr="00E52735">
        <w:rPr>
          <w:rFonts w:ascii="Arial" w:hAnsi="Arial" w:cs="Arial"/>
          <w:sz w:val="22"/>
          <w:szCs w:val="22"/>
        </w:rPr>
        <w:t xml:space="preserve">9-17. PubMed PMID: 21600530.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2011/05/27. eng.</w:t>
      </w:r>
    </w:p>
    <w:p w14:paraId="73EE733E" w14:textId="202971A1"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27.</w:t>
      </w:r>
      <w:r w:rsidR="002865A1">
        <w:rPr>
          <w:rFonts w:ascii="Arial" w:hAnsi="Arial" w:cs="Arial"/>
          <w:sz w:val="22"/>
          <w:szCs w:val="22"/>
        </w:rPr>
        <w:t xml:space="preserve">   </w:t>
      </w:r>
      <w:r w:rsidRPr="00E52735">
        <w:rPr>
          <w:rFonts w:ascii="Arial" w:hAnsi="Arial" w:cs="Arial"/>
          <w:sz w:val="22"/>
          <w:szCs w:val="22"/>
        </w:rPr>
        <w:t xml:space="preserve"> Williams RR, </w:t>
      </w:r>
      <w:proofErr w:type="spellStart"/>
      <w:r w:rsidRPr="00E52735">
        <w:rPr>
          <w:rFonts w:ascii="Arial" w:hAnsi="Arial" w:cs="Arial"/>
          <w:sz w:val="22"/>
          <w:szCs w:val="22"/>
        </w:rPr>
        <w:t>Hasstedt</w:t>
      </w:r>
      <w:proofErr w:type="spellEnd"/>
      <w:r w:rsidRPr="00E52735">
        <w:rPr>
          <w:rFonts w:ascii="Arial" w:hAnsi="Arial" w:cs="Arial"/>
          <w:sz w:val="22"/>
          <w:szCs w:val="22"/>
        </w:rPr>
        <w:t xml:space="preserve"> SJ, Wilson DE, Ash KO, </w:t>
      </w:r>
      <w:proofErr w:type="spellStart"/>
      <w:r w:rsidRPr="00E52735">
        <w:rPr>
          <w:rFonts w:ascii="Arial" w:hAnsi="Arial" w:cs="Arial"/>
          <w:sz w:val="22"/>
          <w:szCs w:val="22"/>
        </w:rPr>
        <w:t>Yanowitz</w:t>
      </w:r>
      <w:proofErr w:type="spellEnd"/>
      <w:r w:rsidRPr="00E52735">
        <w:rPr>
          <w:rFonts w:ascii="Arial" w:hAnsi="Arial" w:cs="Arial"/>
          <w:sz w:val="22"/>
          <w:szCs w:val="22"/>
        </w:rPr>
        <w:t xml:space="preserve"> FF, </w:t>
      </w:r>
      <w:proofErr w:type="spellStart"/>
      <w:r w:rsidRPr="00E52735">
        <w:rPr>
          <w:rFonts w:ascii="Arial" w:hAnsi="Arial" w:cs="Arial"/>
          <w:sz w:val="22"/>
          <w:szCs w:val="22"/>
        </w:rPr>
        <w:t>Reiber</w:t>
      </w:r>
      <w:proofErr w:type="spellEnd"/>
      <w:r w:rsidRPr="00E52735">
        <w:rPr>
          <w:rFonts w:ascii="Arial" w:hAnsi="Arial" w:cs="Arial"/>
          <w:sz w:val="22"/>
          <w:szCs w:val="22"/>
        </w:rPr>
        <w:t xml:space="preserve"> GE, et al. Evidence that men with familial hypercholesterolemia can avoid early coronary death. An analysis of 77 gene carriers in four Utah pedigrees. JAMA. 1986;255(2):219-24.</w:t>
      </w:r>
    </w:p>
    <w:p w14:paraId="1E518A6C" w14:textId="54DE09C8"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28.</w:t>
      </w:r>
      <w:r w:rsidR="002865A1">
        <w:rPr>
          <w:rFonts w:ascii="Arial" w:hAnsi="Arial" w:cs="Arial"/>
          <w:sz w:val="22"/>
          <w:szCs w:val="22"/>
        </w:rPr>
        <w:t xml:space="preserve">   </w:t>
      </w:r>
      <w:r w:rsidRPr="00E52735">
        <w:rPr>
          <w:rFonts w:ascii="Arial" w:hAnsi="Arial" w:cs="Arial"/>
          <w:sz w:val="22"/>
          <w:szCs w:val="22"/>
        </w:rPr>
        <w:t xml:space="preserve"> Kusters DM, Avis HJ, de Groot E, </w:t>
      </w:r>
      <w:proofErr w:type="spellStart"/>
      <w:r w:rsidRPr="00E52735">
        <w:rPr>
          <w:rFonts w:ascii="Arial" w:hAnsi="Arial" w:cs="Arial"/>
          <w:sz w:val="22"/>
          <w:szCs w:val="22"/>
        </w:rPr>
        <w:t>Wijburg</w:t>
      </w:r>
      <w:proofErr w:type="spellEnd"/>
      <w:r w:rsidRPr="00E52735">
        <w:rPr>
          <w:rFonts w:ascii="Arial" w:hAnsi="Arial" w:cs="Arial"/>
          <w:sz w:val="22"/>
          <w:szCs w:val="22"/>
        </w:rPr>
        <w:t xml:space="preserve"> FA, </w:t>
      </w:r>
      <w:proofErr w:type="spellStart"/>
      <w:r w:rsidRPr="00E52735">
        <w:rPr>
          <w:rFonts w:ascii="Arial" w:hAnsi="Arial" w:cs="Arial"/>
          <w:sz w:val="22"/>
          <w:szCs w:val="22"/>
        </w:rPr>
        <w:t>Kastelein</w:t>
      </w:r>
      <w:proofErr w:type="spellEnd"/>
      <w:r w:rsidRPr="00E52735">
        <w:rPr>
          <w:rFonts w:ascii="Arial" w:hAnsi="Arial" w:cs="Arial"/>
          <w:sz w:val="22"/>
          <w:szCs w:val="22"/>
        </w:rPr>
        <w:t xml:space="preserve"> JJ, </w:t>
      </w:r>
      <w:proofErr w:type="spellStart"/>
      <w:r w:rsidRPr="00E52735">
        <w:rPr>
          <w:rFonts w:ascii="Arial" w:hAnsi="Arial" w:cs="Arial"/>
          <w:sz w:val="22"/>
          <w:szCs w:val="22"/>
        </w:rPr>
        <w:t>Wiegman</w:t>
      </w:r>
      <w:proofErr w:type="spellEnd"/>
      <w:r w:rsidRPr="00E52735">
        <w:rPr>
          <w:rFonts w:ascii="Arial" w:hAnsi="Arial" w:cs="Arial"/>
          <w:sz w:val="22"/>
          <w:szCs w:val="22"/>
        </w:rPr>
        <w:t xml:space="preserve"> A, et al. Ten-year follow-up after initiation of statin therapy in children with familial hypercholesterolemia. JAMA. 2014 Sep 10;312(10):1055-7. PubMed PMID: 25203086.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2014/09/10. eng.</w:t>
      </w:r>
    </w:p>
    <w:p w14:paraId="37109528" w14:textId="73CC5D61"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29.</w:t>
      </w:r>
      <w:r w:rsidR="002865A1">
        <w:rPr>
          <w:rFonts w:ascii="Arial" w:hAnsi="Arial" w:cs="Arial"/>
          <w:sz w:val="22"/>
          <w:szCs w:val="22"/>
        </w:rPr>
        <w:t xml:space="preserve">   </w:t>
      </w:r>
      <w:r w:rsidRPr="00E52735">
        <w:rPr>
          <w:rFonts w:ascii="Arial" w:hAnsi="Arial" w:cs="Arial"/>
          <w:sz w:val="22"/>
          <w:szCs w:val="22"/>
        </w:rPr>
        <w:t xml:space="preserve"> Kit BK, Carroll MD, </w:t>
      </w:r>
      <w:proofErr w:type="spellStart"/>
      <w:r w:rsidRPr="00E52735">
        <w:rPr>
          <w:rFonts w:ascii="Arial" w:hAnsi="Arial" w:cs="Arial"/>
          <w:sz w:val="22"/>
          <w:szCs w:val="22"/>
        </w:rPr>
        <w:t>Lacher</w:t>
      </w:r>
      <w:proofErr w:type="spellEnd"/>
      <w:r w:rsidRPr="00E52735">
        <w:rPr>
          <w:rFonts w:ascii="Arial" w:hAnsi="Arial" w:cs="Arial"/>
          <w:sz w:val="22"/>
          <w:szCs w:val="22"/>
        </w:rPr>
        <w:t xml:space="preserve"> DA, </w:t>
      </w:r>
      <w:proofErr w:type="spellStart"/>
      <w:r w:rsidRPr="00E52735">
        <w:rPr>
          <w:rFonts w:ascii="Arial" w:hAnsi="Arial" w:cs="Arial"/>
          <w:sz w:val="22"/>
          <w:szCs w:val="22"/>
        </w:rPr>
        <w:t>Sorlie</w:t>
      </w:r>
      <w:proofErr w:type="spellEnd"/>
      <w:r w:rsidRPr="00E52735">
        <w:rPr>
          <w:rFonts w:ascii="Arial" w:hAnsi="Arial" w:cs="Arial"/>
          <w:sz w:val="22"/>
          <w:szCs w:val="22"/>
        </w:rPr>
        <w:t xml:space="preserve"> PD, J.M. D, C.L. O. Trends in serum lipids among US youths aged 6 to 19 years,1988-2010. JAMA. 2012;307(3):591-600.</w:t>
      </w:r>
    </w:p>
    <w:p w14:paraId="632056A3" w14:textId="0F2D4567"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30.</w:t>
      </w:r>
      <w:r w:rsidR="002865A1">
        <w:rPr>
          <w:rFonts w:ascii="Arial" w:hAnsi="Arial" w:cs="Arial"/>
          <w:sz w:val="22"/>
          <w:szCs w:val="22"/>
        </w:rPr>
        <w:t xml:space="preserve">   </w:t>
      </w:r>
      <w:r w:rsidRPr="00E52735">
        <w:rPr>
          <w:rFonts w:ascii="Arial" w:hAnsi="Arial" w:cs="Arial"/>
          <w:sz w:val="22"/>
          <w:szCs w:val="22"/>
        </w:rPr>
        <w:t xml:space="preserve"> Kit BK, </w:t>
      </w:r>
      <w:proofErr w:type="spellStart"/>
      <w:r w:rsidRPr="00E52735">
        <w:rPr>
          <w:rFonts w:ascii="Arial" w:hAnsi="Arial" w:cs="Arial"/>
          <w:sz w:val="22"/>
          <w:szCs w:val="22"/>
        </w:rPr>
        <w:t>Kuklina</w:t>
      </w:r>
      <w:proofErr w:type="spellEnd"/>
      <w:r w:rsidRPr="00E52735">
        <w:rPr>
          <w:rFonts w:ascii="Arial" w:hAnsi="Arial" w:cs="Arial"/>
          <w:sz w:val="22"/>
          <w:szCs w:val="22"/>
        </w:rPr>
        <w:t xml:space="preserve"> E, Carroll MD, </w:t>
      </w:r>
      <w:proofErr w:type="spellStart"/>
      <w:r w:rsidRPr="00E52735">
        <w:rPr>
          <w:rFonts w:ascii="Arial" w:hAnsi="Arial" w:cs="Arial"/>
          <w:sz w:val="22"/>
          <w:szCs w:val="22"/>
        </w:rPr>
        <w:t>Ostchega</w:t>
      </w:r>
      <w:proofErr w:type="spellEnd"/>
      <w:r w:rsidRPr="00E52735">
        <w:rPr>
          <w:rFonts w:ascii="Arial" w:hAnsi="Arial" w:cs="Arial"/>
          <w:sz w:val="22"/>
          <w:szCs w:val="22"/>
        </w:rPr>
        <w:t xml:space="preserve"> Y, Freedman DS, Ogden CL. Prevalence of and Trends in Dyslipidemia and Blood Pressure Among US Children and Adolescents, 1999-2012. JAMA </w:t>
      </w:r>
      <w:proofErr w:type="spellStart"/>
      <w:r w:rsidRPr="00E52735">
        <w:rPr>
          <w:rFonts w:ascii="Arial" w:hAnsi="Arial" w:cs="Arial"/>
          <w:sz w:val="22"/>
          <w:szCs w:val="22"/>
        </w:rPr>
        <w:t>Pediatr</w:t>
      </w:r>
      <w:proofErr w:type="spellEnd"/>
      <w:r w:rsidRPr="00E52735">
        <w:rPr>
          <w:rFonts w:ascii="Arial" w:hAnsi="Arial" w:cs="Arial"/>
          <w:sz w:val="22"/>
          <w:szCs w:val="22"/>
        </w:rPr>
        <w:t xml:space="preserve">. 2015 Jan 19. PubMed PMID: 25599372.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2015/01/20. Eng.</w:t>
      </w:r>
    </w:p>
    <w:p w14:paraId="6149B61F" w14:textId="401A80C1"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31.</w:t>
      </w:r>
      <w:r w:rsidR="002865A1">
        <w:rPr>
          <w:rFonts w:ascii="Arial" w:hAnsi="Arial" w:cs="Arial"/>
          <w:sz w:val="22"/>
          <w:szCs w:val="22"/>
        </w:rPr>
        <w:t xml:space="preserve">   </w:t>
      </w:r>
      <w:r w:rsidRPr="00E52735">
        <w:rPr>
          <w:rFonts w:ascii="Arial" w:hAnsi="Arial" w:cs="Arial"/>
          <w:sz w:val="22"/>
          <w:szCs w:val="22"/>
        </w:rPr>
        <w:t xml:space="preserve"> Berenson GS, Srinivasan SR, Bao W, Newman WP, 3rd, Tracy RE, </w:t>
      </w:r>
      <w:proofErr w:type="spellStart"/>
      <w:r w:rsidRPr="00E52735">
        <w:rPr>
          <w:rFonts w:ascii="Arial" w:hAnsi="Arial" w:cs="Arial"/>
          <w:sz w:val="22"/>
          <w:szCs w:val="22"/>
        </w:rPr>
        <w:t>Wattigney</w:t>
      </w:r>
      <w:proofErr w:type="spellEnd"/>
      <w:r w:rsidRPr="00E52735">
        <w:rPr>
          <w:rFonts w:ascii="Arial" w:hAnsi="Arial" w:cs="Arial"/>
          <w:sz w:val="22"/>
          <w:szCs w:val="22"/>
        </w:rPr>
        <w:t xml:space="preserve"> WA. Association between multiple cardiovascular risk factors and atherosclerosis in children and young adults. The Bogalusa Heart Study. N </w:t>
      </w:r>
      <w:proofErr w:type="spellStart"/>
      <w:r w:rsidRPr="00E52735">
        <w:rPr>
          <w:rFonts w:ascii="Arial" w:hAnsi="Arial" w:cs="Arial"/>
          <w:sz w:val="22"/>
          <w:szCs w:val="22"/>
        </w:rPr>
        <w:t>Engl</w:t>
      </w:r>
      <w:proofErr w:type="spellEnd"/>
      <w:r w:rsidRPr="00E52735">
        <w:rPr>
          <w:rFonts w:ascii="Arial" w:hAnsi="Arial" w:cs="Arial"/>
          <w:sz w:val="22"/>
          <w:szCs w:val="22"/>
        </w:rPr>
        <w:t xml:space="preserve"> J Med. 1998 Jun 4;338(23):1650-6. PubMed PMID: 9614255.</w:t>
      </w:r>
    </w:p>
    <w:p w14:paraId="25B3EFE1" w14:textId="3F13F6C5"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32.</w:t>
      </w:r>
      <w:r w:rsidR="001F65F4">
        <w:rPr>
          <w:rFonts w:ascii="Arial" w:hAnsi="Arial" w:cs="Arial"/>
          <w:sz w:val="22"/>
          <w:szCs w:val="22"/>
        </w:rPr>
        <w:t xml:space="preserve">   </w:t>
      </w:r>
      <w:r w:rsidRPr="00E52735">
        <w:rPr>
          <w:rFonts w:ascii="Arial" w:hAnsi="Arial" w:cs="Arial"/>
          <w:sz w:val="22"/>
          <w:szCs w:val="22"/>
        </w:rPr>
        <w:t xml:space="preserve"> Newman WP, 3rd, Freedman DS, </w:t>
      </w:r>
      <w:proofErr w:type="spellStart"/>
      <w:r w:rsidRPr="00E52735">
        <w:rPr>
          <w:rFonts w:ascii="Arial" w:hAnsi="Arial" w:cs="Arial"/>
          <w:sz w:val="22"/>
          <w:szCs w:val="22"/>
        </w:rPr>
        <w:t>Voors</w:t>
      </w:r>
      <w:proofErr w:type="spellEnd"/>
      <w:r w:rsidRPr="00E52735">
        <w:rPr>
          <w:rFonts w:ascii="Arial" w:hAnsi="Arial" w:cs="Arial"/>
          <w:sz w:val="22"/>
          <w:szCs w:val="22"/>
        </w:rPr>
        <w:t xml:space="preserve"> AW, Gard PD, Srinivasan SR, </w:t>
      </w:r>
      <w:proofErr w:type="spellStart"/>
      <w:r w:rsidRPr="00E52735">
        <w:rPr>
          <w:rFonts w:ascii="Arial" w:hAnsi="Arial" w:cs="Arial"/>
          <w:sz w:val="22"/>
          <w:szCs w:val="22"/>
        </w:rPr>
        <w:t>Cresanta</w:t>
      </w:r>
      <w:proofErr w:type="spellEnd"/>
      <w:r w:rsidRPr="00E52735">
        <w:rPr>
          <w:rFonts w:ascii="Arial" w:hAnsi="Arial" w:cs="Arial"/>
          <w:sz w:val="22"/>
          <w:szCs w:val="22"/>
        </w:rPr>
        <w:t xml:space="preserve"> JL, et al. Relation of serum lipoprotein levels and systolic blood pressure to early atherosclerosis. The Bogalusa Heart Study. N </w:t>
      </w:r>
      <w:proofErr w:type="spellStart"/>
      <w:r w:rsidRPr="00E52735">
        <w:rPr>
          <w:rFonts w:ascii="Arial" w:hAnsi="Arial" w:cs="Arial"/>
          <w:sz w:val="22"/>
          <w:szCs w:val="22"/>
        </w:rPr>
        <w:t>Engl</w:t>
      </w:r>
      <w:proofErr w:type="spellEnd"/>
      <w:r w:rsidRPr="00E52735">
        <w:rPr>
          <w:rFonts w:ascii="Arial" w:hAnsi="Arial" w:cs="Arial"/>
          <w:sz w:val="22"/>
          <w:szCs w:val="22"/>
        </w:rPr>
        <w:t xml:space="preserve"> J Med. 1986 Jan 16;314(3):138-44. PubMed PMID: 3455748.</w:t>
      </w:r>
    </w:p>
    <w:p w14:paraId="26D778BE" w14:textId="40F946FD"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33. </w:t>
      </w:r>
      <w:r w:rsidR="001F65F4">
        <w:rPr>
          <w:rFonts w:ascii="Arial" w:hAnsi="Arial" w:cs="Arial"/>
          <w:sz w:val="22"/>
          <w:szCs w:val="22"/>
        </w:rPr>
        <w:t xml:space="preserve">   </w:t>
      </w:r>
      <w:r w:rsidRPr="00E52735">
        <w:rPr>
          <w:rFonts w:ascii="Arial" w:hAnsi="Arial" w:cs="Arial"/>
          <w:sz w:val="22"/>
          <w:szCs w:val="22"/>
        </w:rPr>
        <w:t xml:space="preserve">Relationship of atherosclerosis in young men to serum lipoprotein cholesterol concentrations and smoking. A preliminary report from the Pathobiological Determinants </w:t>
      </w:r>
      <w:r w:rsidRPr="00E52735">
        <w:rPr>
          <w:rFonts w:ascii="Arial" w:hAnsi="Arial" w:cs="Arial"/>
          <w:sz w:val="22"/>
          <w:szCs w:val="22"/>
        </w:rPr>
        <w:lastRenderedPageBreak/>
        <w:t>of Atherosclerosis in Youth (PDAY) Research Group. JAMA. 1990 Dec 19;264(23):3018-24. PubMed PMID: 2243430.</w:t>
      </w:r>
    </w:p>
    <w:p w14:paraId="32A4112E" w14:textId="1CF2705E"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34.</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Juhola</w:t>
      </w:r>
      <w:proofErr w:type="spellEnd"/>
      <w:r w:rsidRPr="00E52735">
        <w:rPr>
          <w:rFonts w:ascii="Arial" w:hAnsi="Arial" w:cs="Arial"/>
          <w:sz w:val="22"/>
          <w:szCs w:val="22"/>
        </w:rPr>
        <w:t xml:space="preserve"> J, Magnussen CG, </w:t>
      </w:r>
      <w:proofErr w:type="spellStart"/>
      <w:r w:rsidRPr="00E52735">
        <w:rPr>
          <w:rFonts w:ascii="Arial" w:hAnsi="Arial" w:cs="Arial"/>
          <w:sz w:val="22"/>
          <w:szCs w:val="22"/>
        </w:rPr>
        <w:t>Viikari</w:t>
      </w:r>
      <w:proofErr w:type="spellEnd"/>
      <w:r w:rsidRPr="00E52735">
        <w:rPr>
          <w:rFonts w:ascii="Arial" w:hAnsi="Arial" w:cs="Arial"/>
          <w:sz w:val="22"/>
          <w:szCs w:val="22"/>
        </w:rPr>
        <w:t xml:space="preserve"> JS, </w:t>
      </w:r>
      <w:proofErr w:type="spellStart"/>
      <w:r w:rsidRPr="00E52735">
        <w:rPr>
          <w:rFonts w:ascii="Arial" w:hAnsi="Arial" w:cs="Arial"/>
          <w:sz w:val="22"/>
          <w:szCs w:val="22"/>
        </w:rPr>
        <w:t>Kahonen</w:t>
      </w:r>
      <w:proofErr w:type="spellEnd"/>
      <w:r w:rsidRPr="00E52735">
        <w:rPr>
          <w:rFonts w:ascii="Arial" w:hAnsi="Arial" w:cs="Arial"/>
          <w:sz w:val="22"/>
          <w:szCs w:val="22"/>
        </w:rPr>
        <w:t xml:space="preserve"> M, </w:t>
      </w:r>
      <w:proofErr w:type="spellStart"/>
      <w:r w:rsidRPr="00E52735">
        <w:rPr>
          <w:rFonts w:ascii="Arial" w:hAnsi="Arial" w:cs="Arial"/>
          <w:sz w:val="22"/>
          <w:szCs w:val="22"/>
        </w:rPr>
        <w:t>Hutri-Kahonen</w:t>
      </w:r>
      <w:proofErr w:type="spellEnd"/>
      <w:r w:rsidRPr="00E52735">
        <w:rPr>
          <w:rFonts w:ascii="Arial" w:hAnsi="Arial" w:cs="Arial"/>
          <w:sz w:val="22"/>
          <w:szCs w:val="22"/>
        </w:rPr>
        <w:t xml:space="preserve"> N, </w:t>
      </w:r>
      <w:proofErr w:type="spellStart"/>
      <w:r w:rsidRPr="00E52735">
        <w:rPr>
          <w:rFonts w:ascii="Arial" w:hAnsi="Arial" w:cs="Arial"/>
          <w:sz w:val="22"/>
          <w:szCs w:val="22"/>
        </w:rPr>
        <w:t>Jula</w:t>
      </w:r>
      <w:proofErr w:type="spellEnd"/>
      <w:r w:rsidRPr="00E52735">
        <w:rPr>
          <w:rFonts w:ascii="Arial" w:hAnsi="Arial" w:cs="Arial"/>
          <w:sz w:val="22"/>
          <w:szCs w:val="22"/>
        </w:rPr>
        <w:t xml:space="preserve"> A, et al. Tracking of serum lipid levels, blood pressure, and body mass index from childhood to adulthood: </w:t>
      </w:r>
      <w:proofErr w:type="gramStart"/>
      <w:r w:rsidRPr="00E52735">
        <w:rPr>
          <w:rFonts w:ascii="Arial" w:hAnsi="Arial" w:cs="Arial"/>
          <w:sz w:val="22"/>
          <w:szCs w:val="22"/>
        </w:rPr>
        <w:t>the</w:t>
      </w:r>
      <w:proofErr w:type="gramEnd"/>
      <w:r w:rsidRPr="00E52735">
        <w:rPr>
          <w:rFonts w:ascii="Arial" w:hAnsi="Arial" w:cs="Arial"/>
          <w:sz w:val="22"/>
          <w:szCs w:val="22"/>
        </w:rPr>
        <w:t xml:space="preserve"> Cardiovascular Risk in Young Finns Study. J </w:t>
      </w:r>
      <w:proofErr w:type="spellStart"/>
      <w:r w:rsidRPr="00E52735">
        <w:rPr>
          <w:rFonts w:ascii="Arial" w:hAnsi="Arial" w:cs="Arial"/>
          <w:sz w:val="22"/>
          <w:szCs w:val="22"/>
        </w:rPr>
        <w:t>Pediatr</w:t>
      </w:r>
      <w:proofErr w:type="spellEnd"/>
      <w:r w:rsidRPr="00E52735">
        <w:rPr>
          <w:rFonts w:ascii="Arial" w:hAnsi="Arial" w:cs="Arial"/>
          <w:sz w:val="22"/>
          <w:szCs w:val="22"/>
        </w:rPr>
        <w:t>. 2011 Oct;159(4):584-90. PubMed PMID: 21514597.</w:t>
      </w:r>
    </w:p>
    <w:p w14:paraId="72CC0749" w14:textId="1989A922"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35.</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Raitakari</w:t>
      </w:r>
      <w:proofErr w:type="spellEnd"/>
      <w:r w:rsidRPr="00E52735">
        <w:rPr>
          <w:rFonts w:ascii="Arial" w:hAnsi="Arial" w:cs="Arial"/>
          <w:sz w:val="22"/>
          <w:szCs w:val="22"/>
        </w:rPr>
        <w:t xml:space="preserve"> OT, </w:t>
      </w:r>
      <w:proofErr w:type="spellStart"/>
      <w:r w:rsidRPr="00E52735">
        <w:rPr>
          <w:rFonts w:ascii="Arial" w:hAnsi="Arial" w:cs="Arial"/>
          <w:sz w:val="22"/>
          <w:szCs w:val="22"/>
        </w:rPr>
        <w:t>Juonala</w:t>
      </w:r>
      <w:proofErr w:type="spellEnd"/>
      <w:r w:rsidRPr="00E52735">
        <w:rPr>
          <w:rFonts w:ascii="Arial" w:hAnsi="Arial" w:cs="Arial"/>
          <w:sz w:val="22"/>
          <w:szCs w:val="22"/>
        </w:rPr>
        <w:t xml:space="preserve"> M, </w:t>
      </w:r>
      <w:proofErr w:type="spellStart"/>
      <w:r w:rsidRPr="00E52735">
        <w:rPr>
          <w:rFonts w:ascii="Arial" w:hAnsi="Arial" w:cs="Arial"/>
          <w:sz w:val="22"/>
          <w:szCs w:val="22"/>
        </w:rPr>
        <w:t>Kahonen</w:t>
      </w:r>
      <w:proofErr w:type="spellEnd"/>
      <w:r w:rsidRPr="00E52735">
        <w:rPr>
          <w:rFonts w:ascii="Arial" w:hAnsi="Arial" w:cs="Arial"/>
          <w:sz w:val="22"/>
          <w:szCs w:val="22"/>
        </w:rPr>
        <w:t xml:space="preserve"> M, </w:t>
      </w:r>
      <w:proofErr w:type="spellStart"/>
      <w:r w:rsidRPr="00E52735">
        <w:rPr>
          <w:rFonts w:ascii="Arial" w:hAnsi="Arial" w:cs="Arial"/>
          <w:sz w:val="22"/>
          <w:szCs w:val="22"/>
        </w:rPr>
        <w:t>Taittonen</w:t>
      </w:r>
      <w:proofErr w:type="spellEnd"/>
      <w:r w:rsidRPr="00E52735">
        <w:rPr>
          <w:rFonts w:ascii="Arial" w:hAnsi="Arial" w:cs="Arial"/>
          <w:sz w:val="22"/>
          <w:szCs w:val="22"/>
        </w:rPr>
        <w:t xml:space="preserve"> L, </w:t>
      </w:r>
      <w:proofErr w:type="spellStart"/>
      <w:r w:rsidRPr="00E52735">
        <w:rPr>
          <w:rFonts w:ascii="Arial" w:hAnsi="Arial" w:cs="Arial"/>
          <w:sz w:val="22"/>
          <w:szCs w:val="22"/>
        </w:rPr>
        <w:t>Laitinen</w:t>
      </w:r>
      <w:proofErr w:type="spellEnd"/>
      <w:r w:rsidRPr="00E52735">
        <w:rPr>
          <w:rFonts w:ascii="Arial" w:hAnsi="Arial" w:cs="Arial"/>
          <w:sz w:val="22"/>
          <w:szCs w:val="22"/>
        </w:rPr>
        <w:t xml:space="preserve"> T, Maki-</w:t>
      </w:r>
      <w:proofErr w:type="spellStart"/>
      <w:r w:rsidRPr="00E52735">
        <w:rPr>
          <w:rFonts w:ascii="Arial" w:hAnsi="Arial" w:cs="Arial"/>
          <w:sz w:val="22"/>
          <w:szCs w:val="22"/>
        </w:rPr>
        <w:t>Torkko</w:t>
      </w:r>
      <w:proofErr w:type="spellEnd"/>
      <w:r w:rsidRPr="00E52735">
        <w:rPr>
          <w:rFonts w:ascii="Arial" w:hAnsi="Arial" w:cs="Arial"/>
          <w:sz w:val="22"/>
          <w:szCs w:val="22"/>
        </w:rPr>
        <w:t xml:space="preserve"> N, et al. Cardiovascular risk factors in childhood and carotid artery intima-media thickness in adulthood: </w:t>
      </w:r>
      <w:proofErr w:type="gramStart"/>
      <w:r w:rsidRPr="00E52735">
        <w:rPr>
          <w:rFonts w:ascii="Arial" w:hAnsi="Arial" w:cs="Arial"/>
          <w:sz w:val="22"/>
          <w:szCs w:val="22"/>
        </w:rPr>
        <w:t>the</w:t>
      </w:r>
      <w:proofErr w:type="gramEnd"/>
      <w:r w:rsidRPr="00E52735">
        <w:rPr>
          <w:rFonts w:ascii="Arial" w:hAnsi="Arial" w:cs="Arial"/>
          <w:sz w:val="22"/>
          <w:szCs w:val="22"/>
        </w:rPr>
        <w:t xml:space="preserve"> Cardiovascular Risk in Young Finns Study. JAMA. 2003 Nov 5;290(17):2277-83. PubMed PMID: 14600186.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2003/11/06.</w:t>
      </w:r>
    </w:p>
    <w:p w14:paraId="7DDFAE0D" w14:textId="4DC2F669"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36.</w:t>
      </w:r>
      <w:r w:rsidR="001F65F4">
        <w:rPr>
          <w:rFonts w:ascii="Arial" w:hAnsi="Arial" w:cs="Arial"/>
          <w:sz w:val="22"/>
          <w:szCs w:val="22"/>
        </w:rPr>
        <w:t xml:space="preserve">   </w:t>
      </w:r>
      <w:r w:rsidRPr="00E52735">
        <w:rPr>
          <w:rFonts w:ascii="Arial" w:hAnsi="Arial" w:cs="Arial"/>
          <w:sz w:val="22"/>
          <w:szCs w:val="22"/>
        </w:rPr>
        <w:t xml:space="preserve"> Avis HJ, </w:t>
      </w:r>
      <w:proofErr w:type="spellStart"/>
      <w:r w:rsidRPr="00E52735">
        <w:rPr>
          <w:rFonts w:ascii="Arial" w:hAnsi="Arial" w:cs="Arial"/>
          <w:sz w:val="22"/>
          <w:szCs w:val="22"/>
        </w:rPr>
        <w:t>Vissers</w:t>
      </w:r>
      <w:proofErr w:type="spellEnd"/>
      <w:r w:rsidRPr="00E52735">
        <w:rPr>
          <w:rFonts w:ascii="Arial" w:hAnsi="Arial" w:cs="Arial"/>
          <w:sz w:val="22"/>
          <w:szCs w:val="22"/>
        </w:rPr>
        <w:t xml:space="preserve"> MN, Stein EA, </w:t>
      </w:r>
      <w:proofErr w:type="spellStart"/>
      <w:r w:rsidRPr="00E52735">
        <w:rPr>
          <w:rFonts w:ascii="Arial" w:hAnsi="Arial" w:cs="Arial"/>
          <w:sz w:val="22"/>
          <w:szCs w:val="22"/>
        </w:rPr>
        <w:t>Wijburg</w:t>
      </w:r>
      <w:proofErr w:type="spellEnd"/>
      <w:r w:rsidRPr="00E52735">
        <w:rPr>
          <w:rFonts w:ascii="Arial" w:hAnsi="Arial" w:cs="Arial"/>
          <w:sz w:val="22"/>
          <w:szCs w:val="22"/>
        </w:rPr>
        <w:t xml:space="preserve"> FA, Trip MD, </w:t>
      </w:r>
      <w:proofErr w:type="spellStart"/>
      <w:r w:rsidRPr="00E52735">
        <w:rPr>
          <w:rFonts w:ascii="Arial" w:hAnsi="Arial" w:cs="Arial"/>
          <w:sz w:val="22"/>
          <w:szCs w:val="22"/>
        </w:rPr>
        <w:t>Kastelein</w:t>
      </w:r>
      <w:proofErr w:type="spellEnd"/>
      <w:r w:rsidRPr="00E52735">
        <w:rPr>
          <w:rFonts w:ascii="Arial" w:hAnsi="Arial" w:cs="Arial"/>
          <w:sz w:val="22"/>
          <w:szCs w:val="22"/>
        </w:rPr>
        <w:t xml:space="preserve"> JJ, et al. A systematic review and meta-analysis of statin therapy in children with familial hypercholesterolemia. </w:t>
      </w:r>
      <w:proofErr w:type="spellStart"/>
      <w:r w:rsidRPr="00E52735">
        <w:rPr>
          <w:rFonts w:ascii="Arial" w:hAnsi="Arial" w:cs="Arial"/>
          <w:sz w:val="22"/>
          <w:szCs w:val="22"/>
        </w:rPr>
        <w:t>ArteriosclerThrombVasc</w:t>
      </w:r>
      <w:proofErr w:type="spellEnd"/>
      <w:r w:rsidRPr="00E52735">
        <w:rPr>
          <w:rFonts w:ascii="Arial" w:hAnsi="Arial" w:cs="Arial"/>
          <w:sz w:val="22"/>
          <w:szCs w:val="22"/>
        </w:rPr>
        <w:t xml:space="preserve"> Biol. 2007;27(8):1803-10.</w:t>
      </w:r>
    </w:p>
    <w:p w14:paraId="73466AE8" w14:textId="6E7A1015"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37.</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Versmissen</w:t>
      </w:r>
      <w:proofErr w:type="spellEnd"/>
      <w:r w:rsidRPr="00E52735">
        <w:rPr>
          <w:rFonts w:ascii="Arial" w:hAnsi="Arial" w:cs="Arial"/>
          <w:sz w:val="22"/>
          <w:szCs w:val="22"/>
        </w:rPr>
        <w:t xml:space="preserve"> J, </w:t>
      </w:r>
      <w:proofErr w:type="spellStart"/>
      <w:r w:rsidRPr="00E52735">
        <w:rPr>
          <w:rFonts w:ascii="Arial" w:hAnsi="Arial" w:cs="Arial"/>
          <w:sz w:val="22"/>
          <w:szCs w:val="22"/>
        </w:rPr>
        <w:t>Oosterveer</w:t>
      </w:r>
      <w:proofErr w:type="spellEnd"/>
      <w:r w:rsidRPr="00E52735">
        <w:rPr>
          <w:rFonts w:ascii="Arial" w:hAnsi="Arial" w:cs="Arial"/>
          <w:sz w:val="22"/>
          <w:szCs w:val="22"/>
        </w:rPr>
        <w:t xml:space="preserve"> DM, </w:t>
      </w:r>
      <w:proofErr w:type="spellStart"/>
      <w:r w:rsidRPr="00E52735">
        <w:rPr>
          <w:rFonts w:ascii="Arial" w:hAnsi="Arial" w:cs="Arial"/>
          <w:sz w:val="22"/>
          <w:szCs w:val="22"/>
        </w:rPr>
        <w:t>Yazdanpanah</w:t>
      </w:r>
      <w:proofErr w:type="spellEnd"/>
      <w:r w:rsidRPr="00E52735">
        <w:rPr>
          <w:rFonts w:ascii="Arial" w:hAnsi="Arial" w:cs="Arial"/>
          <w:sz w:val="22"/>
          <w:szCs w:val="22"/>
        </w:rPr>
        <w:t xml:space="preserve"> M, </w:t>
      </w:r>
      <w:proofErr w:type="spellStart"/>
      <w:r w:rsidRPr="00E52735">
        <w:rPr>
          <w:rFonts w:ascii="Arial" w:hAnsi="Arial" w:cs="Arial"/>
          <w:sz w:val="22"/>
          <w:szCs w:val="22"/>
        </w:rPr>
        <w:t>Defesche</w:t>
      </w:r>
      <w:proofErr w:type="spellEnd"/>
      <w:r w:rsidRPr="00E52735">
        <w:rPr>
          <w:rFonts w:ascii="Arial" w:hAnsi="Arial" w:cs="Arial"/>
          <w:sz w:val="22"/>
          <w:szCs w:val="22"/>
        </w:rPr>
        <w:t xml:space="preserve"> JC, </w:t>
      </w:r>
      <w:proofErr w:type="spellStart"/>
      <w:r w:rsidRPr="00E52735">
        <w:rPr>
          <w:rFonts w:ascii="Arial" w:hAnsi="Arial" w:cs="Arial"/>
          <w:sz w:val="22"/>
          <w:szCs w:val="22"/>
        </w:rPr>
        <w:t>Basart</w:t>
      </w:r>
      <w:proofErr w:type="spellEnd"/>
      <w:r w:rsidRPr="00E52735">
        <w:rPr>
          <w:rFonts w:ascii="Arial" w:hAnsi="Arial" w:cs="Arial"/>
          <w:sz w:val="22"/>
          <w:szCs w:val="22"/>
        </w:rPr>
        <w:t xml:space="preserve"> DC, </w:t>
      </w:r>
      <w:proofErr w:type="spellStart"/>
      <w:r w:rsidRPr="00E52735">
        <w:rPr>
          <w:rFonts w:ascii="Arial" w:hAnsi="Arial" w:cs="Arial"/>
          <w:sz w:val="22"/>
          <w:szCs w:val="22"/>
        </w:rPr>
        <w:t>Liem</w:t>
      </w:r>
      <w:proofErr w:type="spellEnd"/>
      <w:r w:rsidRPr="00E52735">
        <w:rPr>
          <w:rFonts w:ascii="Arial" w:hAnsi="Arial" w:cs="Arial"/>
          <w:sz w:val="22"/>
          <w:szCs w:val="22"/>
        </w:rPr>
        <w:t xml:space="preserve"> AH, et al. Efficacy of statins in familial </w:t>
      </w:r>
      <w:proofErr w:type="spellStart"/>
      <w:r w:rsidRPr="00E52735">
        <w:rPr>
          <w:rFonts w:ascii="Arial" w:hAnsi="Arial" w:cs="Arial"/>
          <w:sz w:val="22"/>
          <w:szCs w:val="22"/>
        </w:rPr>
        <w:t>hypercholesterolaemia</w:t>
      </w:r>
      <w:proofErr w:type="spellEnd"/>
      <w:r w:rsidRPr="00E52735">
        <w:rPr>
          <w:rFonts w:ascii="Arial" w:hAnsi="Arial" w:cs="Arial"/>
          <w:sz w:val="22"/>
          <w:szCs w:val="22"/>
        </w:rPr>
        <w:t xml:space="preserve">: a </w:t>
      </w:r>
      <w:proofErr w:type="gramStart"/>
      <w:r w:rsidRPr="00E52735">
        <w:rPr>
          <w:rFonts w:ascii="Arial" w:hAnsi="Arial" w:cs="Arial"/>
          <w:sz w:val="22"/>
          <w:szCs w:val="22"/>
        </w:rPr>
        <w:t>long term</w:t>
      </w:r>
      <w:proofErr w:type="gramEnd"/>
      <w:r w:rsidRPr="00E52735">
        <w:rPr>
          <w:rFonts w:ascii="Arial" w:hAnsi="Arial" w:cs="Arial"/>
          <w:sz w:val="22"/>
          <w:szCs w:val="22"/>
        </w:rPr>
        <w:t xml:space="preserve"> cohort study. BMJ. 2008;</w:t>
      </w:r>
      <w:proofErr w:type="gramStart"/>
      <w:r w:rsidRPr="00E52735">
        <w:rPr>
          <w:rFonts w:ascii="Arial" w:hAnsi="Arial" w:cs="Arial"/>
          <w:sz w:val="22"/>
          <w:szCs w:val="22"/>
        </w:rPr>
        <w:t>337:a</w:t>
      </w:r>
      <w:proofErr w:type="gramEnd"/>
      <w:r w:rsidRPr="00E52735">
        <w:rPr>
          <w:rFonts w:ascii="Arial" w:hAnsi="Arial" w:cs="Arial"/>
          <w:sz w:val="22"/>
          <w:szCs w:val="22"/>
        </w:rPr>
        <w:t>2423.</w:t>
      </w:r>
    </w:p>
    <w:p w14:paraId="249611F8" w14:textId="2F476485"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38.</w:t>
      </w:r>
      <w:r w:rsidR="001F65F4">
        <w:rPr>
          <w:rFonts w:ascii="Arial" w:hAnsi="Arial" w:cs="Arial"/>
          <w:sz w:val="22"/>
          <w:szCs w:val="22"/>
        </w:rPr>
        <w:t xml:space="preserve">   </w:t>
      </w:r>
      <w:r w:rsidRPr="00E52735">
        <w:rPr>
          <w:rFonts w:ascii="Arial" w:hAnsi="Arial" w:cs="Arial"/>
          <w:sz w:val="22"/>
          <w:szCs w:val="22"/>
        </w:rPr>
        <w:t xml:space="preserve"> Daniels SR, Greer FR. Lipid screening and cardiovascular health in childhood. Pediatrics. 2008;122(1):198-208.</w:t>
      </w:r>
    </w:p>
    <w:p w14:paraId="1970B20E" w14:textId="738B409D"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39.</w:t>
      </w:r>
      <w:r w:rsidR="001F65F4">
        <w:rPr>
          <w:rFonts w:ascii="Arial" w:hAnsi="Arial" w:cs="Arial"/>
          <w:sz w:val="22"/>
          <w:szCs w:val="22"/>
        </w:rPr>
        <w:t xml:space="preserve">   </w:t>
      </w:r>
      <w:r w:rsidRPr="00E52735">
        <w:rPr>
          <w:rFonts w:ascii="Arial" w:hAnsi="Arial" w:cs="Arial"/>
          <w:sz w:val="22"/>
          <w:szCs w:val="22"/>
        </w:rPr>
        <w:t xml:space="preserve"> Risk of fatal coronary heart disease in familial </w:t>
      </w:r>
      <w:proofErr w:type="spellStart"/>
      <w:r w:rsidRPr="00E52735">
        <w:rPr>
          <w:rFonts w:ascii="Arial" w:hAnsi="Arial" w:cs="Arial"/>
          <w:sz w:val="22"/>
          <w:szCs w:val="22"/>
        </w:rPr>
        <w:t>hypercholesterolaemia</w:t>
      </w:r>
      <w:proofErr w:type="spellEnd"/>
      <w:r w:rsidRPr="00E52735">
        <w:rPr>
          <w:rFonts w:ascii="Arial" w:hAnsi="Arial" w:cs="Arial"/>
          <w:sz w:val="22"/>
          <w:szCs w:val="22"/>
        </w:rPr>
        <w:t xml:space="preserve">. Scientific Steering Committee on behalf of the Simon Broome Register Group. BMJ. 1991 Oct 12;303(6807):893-6. PubMed PMID: 1933004.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1671226. </w:t>
      </w:r>
      <w:proofErr w:type="spellStart"/>
      <w:r w:rsidRPr="00E52735">
        <w:rPr>
          <w:rFonts w:ascii="Arial" w:hAnsi="Arial" w:cs="Arial"/>
          <w:sz w:val="22"/>
          <w:szCs w:val="22"/>
        </w:rPr>
        <w:t>Epub</w:t>
      </w:r>
      <w:proofErr w:type="spellEnd"/>
      <w:r w:rsidRPr="00E52735">
        <w:rPr>
          <w:rFonts w:ascii="Arial" w:hAnsi="Arial" w:cs="Arial"/>
          <w:sz w:val="22"/>
          <w:szCs w:val="22"/>
        </w:rPr>
        <w:t xml:space="preserve"> 1991/10/12. eng.</w:t>
      </w:r>
    </w:p>
    <w:p w14:paraId="1DD576CC" w14:textId="39D4892E"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40.</w:t>
      </w:r>
      <w:r w:rsidR="001F65F4">
        <w:rPr>
          <w:rFonts w:ascii="Arial" w:hAnsi="Arial" w:cs="Arial"/>
          <w:sz w:val="22"/>
          <w:szCs w:val="22"/>
        </w:rPr>
        <w:t xml:space="preserve">   </w:t>
      </w:r>
      <w:r w:rsidRPr="00E52735">
        <w:rPr>
          <w:rFonts w:ascii="Arial" w:hAnsi="Arial" w:cs="Arial"/>
          <w:sz w:val="22"/>
          <w:szCs w:val="22"/>
        </w:rPr>
        <w:t xml:space="preserve"> May AL, </w:t>
      </w:r>
      <w:proofErr w:type="spellStart"/>
      <w:r w:rsidRPr="00E52735">
        <w:rPr>
          <w:rFonts w:ascii="Arial" w:hAnsi="Arial" w:cs="Arial"/>
          <w:sz w:val="22"/>
          <w:szCs w:val="22"/>
        </w:rPr>
        <w:t>Kuklina</w:t>
      </w:r>
      <w:proofErr w:type="spellEnd"/>
      <w:r w:rsidRPr="00E52735">
        <w:rPr>
          <w:rFonts w:ascii="Arial" w:hAnsi="Arial" w:cs="Arial"/>
          <w:sz w:val="22"/>
          <w:szCs w:val="22"/>
        </w:rPr>
        <w:t xml:space="preserve"> EV, Yoon PW. Prevalence of cardiovascular disease risk factors among US adolescents, 1999-2008. Pediatrics. 2012 Jun;129(6):1035-41. PubMed PMID: 22614778.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2012/05/23. eng.</w:t>
      </w:r>
    </w:p>
    <w:p w14:paraId="74FF0118" w14:textId="3370F1EC"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41.</w:t>
      </w:r>
      <w:r w:rsidR="001F65F4">
        <w:rPr>
          <w:rFonts w:ascii="Arial" w:hAnsi="Arial" w:cs="Arial"/>
          <w:sz w:val="22"/>
          <w:szCs w:val="22"/>
        </w:rPr>
        <w:t xml:space="preserve">   </w:t>
      </w:r>
      <w:r w:rsidRPr="00E52735">
        <w:rPr>
          <w:rFonts w:ascii="Arial" w:hAnsi="Arial" w:cs="Arial"/>
          <w:sz w:val="22"/>
          <w:szCs w:val="22"/>
        </w:rPr>
        <w:t xml:space="preserve"> Ritchie SK, Murphy EC, Ice C, Cottrell LA, Minor V, Elliott E, et al. Universal versus targeted blood cholesterol screening among youth: The CARDIAC project. Pediatrics. 2010 Aug;126(2):260-5. PubMed PMID: 20624798.</w:t>
      </w:r>
    </w:p>
    <w:p w14:paraId="418920D9" w14:textId="5A4F21F7"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42.</w:t>
      </w:r>
      <w:r w:rsidR="001F65F4">
        <w:rPr>
          <w:rFonts w:ascii="Arial" w:hAnsi="Arial" w:cs="Arial"/>
          <w:sz w:val="22"/>
          <w:szCs w:val="22"/>
        </w:rPr>
        <w:t xml:space="preserve">   </w:t>
      </w:r>
      <w:r w:rsidRPr="00E52735">
        <w:rPr>
          <w:rFonts w:ascii="Arial" w:hAnsi="Arial" w:cs="Arial"/>
          <w:sz w:val="22"/>
          <w:szCs w:val="22"/>
        </w:rPr>
        <w:t xml:space="preserve"> Hollman G, Olsson AG, </w:t>
      </w:r>
      <w:proofErr w:type="spellStart"/>
      <w:r w:rsidRPr="00E52735">
        <w:rPr>
          <w:rFonts w:ascii="Arial" w:hAnsi="Arial" w:cs="Arial"/>
          <w:sz w:val="22"/>
          <w:szCs w:val="22"/>
        </w:rPr>
        <w:t>Ek</w:t>
      </w:r>
      <w:proofErr w:type="spellEnd"/>
      <w:r w:rsidRPr="00E52735">
        <w:rPr>
          <w:rFonts w:ascii="Arial" w:hAnsi="Arial" w:cs="Arial"/>
          <w:sz w:val="22"/>
          <w:szCs w:val="22"/>
        </w:rPr>
        <w:t xml:space="preserve"> AC. Disease knowledge and adherence to treatment in patients with familial hypercholesterolemia. The Journal of cardiovascular nursing. 2006 Mar-Apr;21(2):103-8. PubMed PMID: 16601526.</w:t>
      </w:r>
    </w:p>
    <w:p w14:paraId="49DF8723" w14:textId="7C5467D3"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43.</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Kools</w:t>
      </w:r>
      <w:proofErr w:type="spellEnd"/>
      <w:r w:rsidRPr="00E52735">
        <w:rPr>
          <w:rFonts w:ascii="Arial" w:hAnsi="Arial" w:cs="Arial"/>
          <w:sz w:val="22"/>
          <w:szCs w:val="22"/>
        </w:rPr>
        <w:t xml:space="preserve"> S, Kennedy C, Engler M, Engler M. Pediatric hyperlipidemia: child and adolescent disease understandings and perceptions about dietary adherence. Journal for specialists in pediatric nursing: JSPN. 2008 Jul;13(3):168-79. PubMed PMID: 18638047.</w:t>
      </w:r>
    </w:p>
    <w:p w14:paraId="5FAD590D" w14:textId="7DEA9153"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44. </w:t>
      </w:r>
      <w:r w:rsidR="001F65F4">
        <w:rPr>
          <w:rFonts w:ascii="Arial" w:hAnsi="Arial" w:cs="Arial"/>
          <w:sz w:val="22"/>
          <w:szCs w:val="22"/>
        </w:rPr>
        <w:t xml:space="preserve">   </w:t>
      </w:r>
      <w:r w:rsidRPr="00E52735">
        <w:rPr>
          <w:rFonts w:ascii="Arial" w:hAnsi="Arial" w:cs="Arial"/>
          <w:sz w:val="22"/>
          <w:szCs w:val="22"/>
        </w:rPr>
        <w:t xml:space="preserve">Mackie TI, </w:t>
      </w:r>
      <w:proofErr w:type="spellStart"/>
      <w:r w:rsidRPr="00E52735">
        <w:rPr>
          <w:rFonts w:ascii="Arial" w:hAnsi="Arial" w:cs="Arial"/>
          <w:sz w:val="22"/>
          <w:szCs w:val="22"/>
        </w:rPr>
        <w:t>Tse</w:t>
      </w:r>
      <w:proofErr w:type="spellEnd"/>
      <w:r w:rsidRPr="00E52735">
        <w:rPr>
          <w:rFonts w:ascii="Arial" w:hAnsi="Arial" w:cs="Arial"/>
          <w:sz w:val="22"/>
          <w:szCs w:val="22"/>
        </w:rPr>
        <w:t xml:space="preserve"> LL, de Ferranti SD, Ryan HR, Leslie LK. Treatment decision making for adolescents with familial hypercholesterolemia: Role of family history and past experiences. J Clin </w:t>
      </w:r>
      <w:proofErr w:type="spellStart"/>
      <w:r w:rsidRPr="00E52735">
        <w:rPr>
          <w:rFonts w:ascii="Arial" w:hAnsi="Arial" w:cs="Arial"/>
          <w:sz w:val="22"/>
          <w:szCs w:val="22"/>
        </w:rPr>
        <w:t>Lipidol</w:t>
      </w:r>
      <w:proofErr w:type="spellEnd"/>
      <w:r w:rsidRPr="00E52735">
        <w:rPr>
          <w:rFonts w:ascii="Arial" w:hAnsi="Arial" w:cs="Arial"/>
          <w:sz w:val="22"/>
          <w:szCs w:val="22"/>
        </w:rPr>
        <w:t>. 2015 Jul-Aug;9(4):583-93 e1-3. PubMed PMID: 26228677.</w:t>
      </w:r>
    </w:p>
    <w:p w14:paraId="24498F96" w14:textId="31ABDDBA"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45.</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Wierzbicki</w:t>
      </w:r>
      <w:proofErr w:type="spellEnd"/>
      <w:r w:rsidRPr="00E52735">
        <w:rPr>
          <w:rFonts w:ascii="Arial" w:hAnsi="Arial" w:cs="Arial"/>
          <w:sz w:val="22"/>
          <w:szCs w:val="22"/>
        </w:rPr>
        <w:t xml:space="preserve"> A, Ratcliffe C. The 2007 Heart-UK Survey of Lipid Clinics and Clinical Practice in the UK. Atherosclerosis. </w:t>
      </w:r>
      <w:proofErr w:type="gramStart"/>
      <w:r w:rsidRPr="00E52735">
        <w:rPr>
          <w:rFonts w:ascii="Arial" w:hAnsi="Arial" w:cs="Arial"/>
          <w:sz w:val="22"/>
          <w:szCs w:val="22"/>
        </w:rPr>
        <w:t>2008;199:234</w:t>
      </w:r>
      <w:proofErr w:type="gramEnd"/>
      <w:r w:rsidRPr="00E52735">
        <w:rPr>
          <w:rFonts w:ascii="Arial" w:hAnsi="Arial" w:cs="Arial"/>
          <w:sz w:val="22"/>
          <w:szCs w:val="22"/>
        </w:rPr>
        <w:t>.</w:t>
      </w:r>
    </w:p>
    <w:p w14:paraId="320361D4" w14:textId="630724EE"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46.</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Braamskamp</w:t>
      </w:r>
      <w:proofErr w:type="spellEnd"/>
      <w:r w:rsidRPr="00E52735">
        <w:rPr>
          <w:rFonts w:ascii="Arial" w:hAnsi="Arial" w:cs="Arial"/>
          <w:sz w:val="22"/>
          <w:szCs w:val="22"/>
        </w:rPr>
        <w:t xml:space="preserve">, MJAM, </w:t>
      </w:r>
      <w:proofErr w:type="spellStart"/>
      <w:r w:rsidRPr="00E52735">
        <w:rPr>
          <w:rFonts w:ascii="Arial" w:hAnsi="Arial" w:cs="Arial"/>
          <w:sz w:val="22"/>
          <w:szCs w:val="22"/>
        </w:rPr>
        <w:t>Kastelein</w:t>
      </w:r>
      <w:proofErr w:type="spellEnd"/>
      <w:r w:rsidRPr="00E52735">
        <w:rPr>
          <w:rFonts w:ascii="Arial" w:hAnsi="Arial" w:cs="Arial"/>
          <w:sz w:val="22"/>
          <w:szCs w:val="22"/>
        </w:rPr>
        <w:t xml:space="preserve"> JJP, Kusters DM, Hutten BA, </w:t>
      </w:r>
      <w:proofErr w:type="spellStart"/>
      <w:r w:rsidRPr="00E52735">
        <w:rPr>
          <w:rFonts w:ascii="Arial" w:hAnsi="Arial" w:cs="Arial"/>
          <w:sz w:val="22"/>
          <w:szCs w:val="22"/>
        </w:rPr>
        <w:t>Wiegman</w:t>
      </w:r>
      <w:proofErr w:type="spellEnd"/>
      <w:r w:rsidRPr="00E52735">
        <w:rPr>
          <w:rFonts w:ascii="Arial" w:hAnsi="Arial" w:cs="Arial"/>
          <w:sz w:val="22"/>
          <w:szCs w:val="22"/>
        </w:rPr>
        <w:t xml:space="preserve"> A (2016). Statin Initiation During Childhood in Patients </w:t>
      </w:r>
      <w:proofErr w:type="gramStart"/>
      <w:r w:rsidRPr="00E52735">
        <w:rPr>
          <w:rFonts w:ascii="Arial" w:hAnsi="Arial" w:cs="Arial"/>
          <w:sz w:val="22"/>
          <w:szCs w:val="22"/>
        </w:rPr>
        <w:t>With</w:t>
      </w:r>
      <w:proofErr w:type="gramEnd"/>
      <w:r w:rsidRPr="00E52735">
        <w:rPr>
          <w:rFonts w:ascii="Arial" w:hAnsi="Arial" w:cs="Arial"/>
          <w:sz w:val="22"/>
          <w:szCs w:val="22"/>
        </w:rPr>
        <w:t xml:space="preserve"> Familial Hypercholesterolemia. Journal of the American College of Cardiology, 67(4), 455–456. </w:t>
      </w:r>
    </w:p>
    <w:p w14:paraId="3B51FB49" w14:textId="37161E69"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lastRenderedPageBreak/>
        <w:t>47.</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Vuorio</w:t>
      </w:r>
      <w:proofErr w:type="spellEnd"/>
      <w:r w:rsidRPr="00E52735">
        <w:rPr>
          <w:rFonts w:ascii="Arial" w:hAnsi="Arial" w:cs="Arial"/>
          <w:sz w:val="22"/>
          <w:szCs w:val="22"/>
        </w:rPr>
        <w:t xml:space="preserve"> A, </w:t>
      </w:r>
      <w:proofErr w:type="spellStart"/>
      <w:r w:rsidRPr="00E52735">
        <w:rPr>
          <w:rFonts w:ascii="Arial" w:hAnsi="Arial" w:cs="Arial"/>
          <w:sz w:val="22"/>
          <w:szCs w:val="22"/>
        </w:rPr>
        <w:t>Kuoppala</w:t>
      </w:r>
      <w:proofErr w:type="spellEnd"/>
      <w:r w:rsidRPr="00E52735">
        <w:rPr>
          <w:rFonts w:ascii="Arial" w:hAnsi="Arial" w:cs="Arial"/>
          <w:sz w:val="22"/>
          <w:szCs w:val="22"/>
        </w:rPr>
        <w:t xml:space="preserve"> J, </w:t>
      </w:r>
      <w:proofErr w:type="spellStart"/>
      <w:r w:rsidRPr="00E52735">
        <w:rPr>
          <w:rFonts w:ascii="Arial" w:hAnsi="Arial" w:cs="Arial"/>
          <w:sz w:val="22"/>
          <w:szCs w:val="22"/>
        </w:rPr>
        <w:t>Kovanen</w:t>
      </w:r>
      <w:proofErr w:type="spellEnd"/>
      <w:r w:rsidRPr="00E52735">
        <w:rPr>
          <w:rFonts w:ascii="Arial" w:hAnsi="Arial" w:cs="Arial"/>
          <w:sz w:val="22"/>
          <w:szCs w:val="22"/>
        </w:rPr>
        <w:t xml:space="preserve"> PT, Humphries SE, Strandberg T, </w:t>
      </w:r>
      <w:proofErr w:type="spellStart"/>
      <w:r w:rsidRPr="00E52735">
        <w:rPr>
          <w:rFonts w:ascii="Arial" w:hAnsi="Arial" w:cs="Arial"/>
          <w:sz w:val="22"/>
          <w:szCs w:val="22"/>
        </w:rPr>
        <w:t>Tonstad</w:t>
      </w:r>
      <w:proofErr w:type="spellEnd"/>
      <w:r w:rsidRPr="00E52735">
        <w:rPr>
          <w:rFonts w:ascii="Arial" w:hAnsi="Arial" w:cs="Arial"/>
          <w:sz w:val="22"/>
          <w:szCs w:val="22"/>
        </w:rPr>
        <w:t xml:space="preserve"> S, et al. Statins for children with familial hypercholesterolemia. Cochrane Database </w:t>
      </w:r>
      <w:proofErr w:type="spellStart"/>
      <w:r w:rsidRPr="00E52735">
        <w:rPr>
          <w:rFonts w:ascii="Arial" w:hAnsi="Arial" w:cs="Arial"/>
          <w:sz w:val="22"/>
          <w:szCs w:val="22"/>
        </w:rPr>
        <w:t>SystRev</w:t>
      </w:r>
      <w:proofErr w:type="spellEnd"/>
      <w:r w:rsidRPr="00E52735">
        <w:rPr>
          <w:rFonts w:ascii="Arial" w:hAnsi="Arial" w:cs="Arial"/>
          <w:sz w:val="22"/>
          <w:szCs w:val="22"/>
        </w:rPr>
        <w:t>. 2010 (7):CD006401.</w:t>
      </w:r>
    </w:p>
    <w:p w14:paraId="5693B0AF" w14:textId="71208911"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48.</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Braamskamp</w:t>
      </w:r>
      <w:proofErr w:type="spellEnd"/>
      <w:r w:rsidRPr="00E52735">
        <w:rPr>
          <w:rFonts w:ascii="Arial" w:hAnsi="Arial" w:cs="Arial"/>
          <w:sz w:val="22"/>
          <w:szCs w:val="22"/>
        </w:rPr>
        <w:t xml:space="preserve"> MJAM</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Langslet</w:t>
      </w:r>
      <w:proofErr w:type="spellEnd"/>
      <w:r w:rsidRPr="00E52735">
        <w:rPr>
          <w:rFonts w:ascii="Arial" w:hAnsi="Arial" w:cs="Arial"/>
          <w:sz w:val="22"/>
          <w:szCs w:val="22"/>
        </w:rPr>
        <w:t xml:space="preserve"> G</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McCrindle</w:t>
      </w:r>
      <w:proofErr w:type="spellEnd"/>
      <w:r w:rsidRPr="00E52735">
        <w:rPr>
          <w:rFonts w:ascii="Arial" w:hAnsi="Arial" w:cs="Arial"/>
          <w:sz w:val="22"/>
          <w:szCs w:val="22"/>
        </w:rPr>
        <w:t xml:space="preserve"> BW</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Cassiman</w:t>
      </w:r>
      <w:proofErr w:type="spellEnd"/>
      <w:r w:rsidRPr="00E52735">
        <w:rPr>
          <w:rFonts w:ascii="Arial" w:hAnsi="Arial" w:cs="Arial"/>
          <w:sz w:val="22"/>
          <w:szCs w:val="22"/>
        </w:rPr>
        <w:t xml:space="preserve"> D</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Francis GA</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Gagné</w:t>
      </w:r>
      <w:proofErr w:type="spellEnd"/>
      <w:r w:rsidRPr="00E52735">
        <w:rPr>
          <w:rFonts w:ascii="Arial" w:hAnsi="Arial" w:cs="Arial"/>
          <w:sz w:val="22"/>
          <w:szCs w:val="22"/>
        </w:rPr>
        <w:t xml:space="preserve"> C</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Gaudet D</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Morrison KM</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Wiegman</w:t>
      </w:r>
      <w:proofErr w:type="spellEnd"/>
      <w:r w:rsidRPr="00E52735">
        <w:rPr>
          <w:rFonts w:ascii="Arial" w:hAnsi="Arial" w:cs="Arial"/>
          <w:sz w:val="22"/>
          <w:szCs w:val="22"/>
        </w:rPr>
        <w:t xml:space="preserve"> A</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Turner T</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Kusters DM</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Miller E</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Raichlen</w:t>
      </w:r>
      <w:proofErr w:type="spellEnd"/>
      <w:r w:rsidRPr="00E52735">
        <w:rPr>
          <w:rFonts w:ascii="Arial" w:hAnsi="Arial" w:cs="Arial"/>
          <w:sz w:val="22"/>
          <w:szCs w:val="22"/>
        </w:rPr>
        <w:t xml:space="preserve"> JS</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Wissmar</w:t>
      </w:r>
      <w:proofErr w:type="spellEnd"/>
      <w:r w:rsidRPr="00E52735">
        <w:rPr>
          <w:rFonts w:ascii="Arial" w:hAnsi="Arial" w:cs="Arial"/>
          <w:sz w:val="22"/>
          <w:szCs w:val="22"/>
        </w:rPr>
        <w:t xml:space="preserve"> J</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Martin PD</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Stein EA</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Kastelein</w:t>
      </w:r>
      <w:proofErr w:type="spellEnd"/>
      <w:r w:rsidRPr="00E52735">
        <w:rPr>
          <w:rFonts w:ascii="Arial" w:hAnsi="Arial" w:cs="Arial"/>
          <w:sz w:val="22"/>
          <w:szCs w:val="22"/>
        </w:rPr>
        <w:t xml:space="preserve"> JJP (2015). Efficacy and safety of rosuvastatin therapy in children and adolescents with familial hypercholesterolemia: Results from the CHARON study. Journal of Clinical Lipidology, 9(6), 741–750. </w:t>
      </w:r>
    </w:p>
    <w:p w14:paraId="185C074D" w14:textId="1DF1366F"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49.</w:t>
      </w:r>
      <w:r w:rsidR="001F65F4">
        <w:rPr>
          <w:rFonts w:ascii="Arial" w:hAnsi="Arial" w:cs="Arial"/>
          <w:sz w:val="22"/>
          <w:szCs w:val="22"/>
        </w:rPr>
        <w:t xml:space="preserve">   </w:t>
      </w:r>
      <w:r w:rsidRPr="00E52735">
        <w:rPr>
          <w:rFonts w:ascii="Arial" w:hAnsi="Arial" w:cs="Arial"/>
          <w:sz w:val="22"/>
          <w:szCs w:val="22"/>
        </w:rPr>
        <w:t xml:space="preserve"> Ference BA, Yoo W, Alesh I, Mahajan N, </w:t>
      </w:r>
      <w:proofErr w:type="spellStart"/>
      <w:r w:rsidRPr="00E52735">
        <w:rPr>
          <w:rFonts w:ascii="Arial" w:hAnsi="Arial" w:cs="Arial"/>
          <w:sz w:val="22"/>
          <w:szCs w:val="22"/>
        </w:rPr>
        <w:t>Mirowska</w:t>
      </w:r>
      <w:proofErr w:type="spellEnd"/>
      <w:r w:rsidRPr="00E52735">
        <w:rPr>
          <w:rFonts w:ascii="Arial" w:hAnsi="Arial" w:cs="Arial"/>
          <w:sz w:val="22"/>
          <w:szCs w:val="22"/>
        </w:rPr>
        <w:t xml:space="preserve"> KK, </w:t>
      </w:r>
      <w:proofErr w:type="spellStart"/>
      <w:r w:rsidRPr="00E52735">
        <w:rPr>
          <w:rFonts w:ascii="Arial" w:hAnsi="Arial" w:cs="Arial"/>
          <w:sz w:val="22"/>
          <w:szCs w:val="22"/>
        </w:rPr>
        <w:t>Mewada</w:t>
      </w:r>
      <w:proofErr w:type="spellEnd"/>
      <w:r w:rsidRPr="00E52735">
        <w:rPr>
          <w:rFonts w:ascii="Arial" w:hAnsi="Arial" w:cs="Arial"/>
          <w:sz w:val="22"/>
          <w:szCs w:val="22"/>
        </w:rPr>
        <w:t xml:space="preserve"> A, et al. Effect of long-term exposure to lower low-density lipoprotein cholesterol beginning early in life on the risk of coronary heart disease: a Mendelian randomization analysis. J Am Coll </w:t>
      </w:r>
      <w:proofErr w:type="spellStart"/>
      <w:r w:rsidRPr="00E52735">
        <w:rPr>
          <w:rFonts w:ascii="Arial" w:hAnsi="Arial" w:cs="Arial"/>
          <w:sz w:val="22"/>
          <w:szCs w:val="22"/>
        </w:rPr>
        <w:t>Cardiol</w:t>
      </w:r>
      <w:proofErr w:type="spellEnd"/>
      <w:r w:rsidRPr="00E52735">
        <w:rPr>
          <w:rFonts w:ascii="Arial" w:hAnsi="Arial" w:cs="Arial"/>
          <w:sz w:val="22"/>
          <w:szCs w:val="22"/>
        </w:rPr>
        <w:t xml:space="preserve">. 2012 Dec 25;60(25):2631-9. PubMed PMID: 23083789.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2012/10/23. eng.</w:t>
      </w:r>
    </w:p>
    <w:p w14:paraId="5ACD82C1" w14:textId="5653A330"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50.</w:t>
      </w:r>
      <w:r w:rsidR="001F65F4">
        <w:rPr>
          <w:rFonts w:ascii="Arial" w:hAnsi="Arial" w:cs="Arial"/>
          <w:sz w:val="22"/>
          <w:szCs w:val="22"/>
        </w:rPr>
        <w:t xml:space="preserve">   </w:t>
      </w:r>
      <w:r w:rsidRPr="00E52735">
        <w:rPr>
          <w:rFonts w:ascii="Arial" w:hAnsi="Arial" w:cs="Arial"/>
          <w:sz w:val="22"/>
          <w:szCs w:val="22"/>
        </w:rPr>
        <w:t xml:space="preserve"> Keys A, Menotti A, </w:t>
      </w:r>
      <w:proofErr w:type="spellStart"/>
      <w:r w:rsidRPr="00E52735">
        <w:rPr>
          <w:rFonts w:ascii="Arial" w:hAnsi="Arial" w:cs="Arial"/>
          <w:sz w:val="22"/>
          <w:szCs w:val="22"/>
        </w:rPr>
        <w:t>Aravanis</w:t>
      </w:r>
      <w:proofErr w:type="spellEnd"/>
      <w:r w:rsidRPr="00E52735">
        <w:rPr>
          <w:rFonts w:ascii="Arial" w:hAnsi="Arial" w:cs="Arial"/>
          <w:sz w:val="22"/>
          <w:szCs w:val="22"/>
        </w:rPr>
        <w:t xml:space="preserve"> C, Blackburn H, </w:t>
      </w:r>
      <w:proofErr w:type="spellStart"/>
      <w:r w:rsidRPr="00E52735">
        <w:rPr>
          <w:rFonts w:ascii="Arial" w:hAnsi="Arial" w:cs="Arial"/>
          <w:sz w:val="22"/>
          <w:szCs w:val="22"/>
        </w:rPr>
        <w:t>Djordevic</w:t>
      </w:r>
      <w:proofErr w:type="spellEnd"/>
      <w:r w:rsidRPr="00E52735">
        <w:rPr>
          <w:rFonts w:ascii="Arial" w:hAnsi="Arial" w:cs="Arial"/>
          <w:sz w:val="22"/>
          <w:szCs w:val="22"/>
        </w:rPr>
        <w:t xml:space="preserve"> BS, </w:t>
      </w:r>
      <w:proofErr w:type="spellStart"/>
      <w:r w:rsidRPr="00E52735">
        <w:rPr>
          <w:rFonts w:ascii="Arial" w:hAnsi="Arial" w:cs="Arial"/>
          <w:sz w:val="22"/>
          <w:szCs w:val="22"/>
        </w:rPr>
        <w:t>Buzina</w:t>
      </w:r>
      <w:proofErr w:type="spellEnd"/>
      <w:r w:rsidRPr="00E52735">
        <w:rPr>
          <w:rFonts w:ascii="Arial" w:hAnsi="Arial" w:cs="Arial"/>
          <w:sz w:val="22"/>
          <w:szCs w:val="22"/>
        </w:rPr>
        <w:t xml:space="preserve"> R, et al. The seven countries study: 2,289 deaths in 15 years. </w:t>
      </w:r>
      <w:proofErr w:type="spellStart"/>
      <w:r w:rsidRPr="00E52735">
        <w:rPr>
          <w:rFonts w:ascii="Arial" w:hAnsi="Arial" w:cs="Arial"/>
          <w:sz w:val="22"/>
          <w:szCs w:val="22"/>
        </w:rPr>
        <w:t>Prev</w:t>
      </w:r>
      <w:proofErr w:type="spellEnd"/>
      <w:r w:rsidRPr="00E52735">
        <w:rPr>
          <w:rFonts w:ascii="Arial" w:hAnsi="Arial" w:cs="Arial"/>
          <w:sz w:val="22"/>
          <w:szCs w:val="22"/>
        </w:rPr>
        <w:t xml:space="preserve"> Med. 1984 Mar;13(2):141-54. PubMed PMID: 6739443. </w:t>
      </w:r>
      <w:proofErr w:type="spellStart"/>
      <w:r w:rsidRPr="00E52735">
        <w:rPr>
          <w:rFonts w:ascii="Arial" w:hAnsi="Arial" w:cs="Arial"/>
          <w:sz w:val="22"/>
          <w:szCs w:val="22"/>
        </w:rPr>
        <w:t>Epub</w:t>
      </w:r>
      <w:proofErr w:type="spellEnd"/>
      <w:r w:rsidRPr="00E52735">
        <w:rPr>
          <w:rFonts w:ascii="Arial" w:hAnsi="Arial" w:cs="Arial"/>
          <w:sz w:val="22"/>
          <w:szCs w:val="22"/>
        </w:rPr>
        <w:t xml:space="preserve"> 1984/03/01. eng.</w:t>
      </w:r>
    </w:p>
    <w:p w14:paraId="2E3ECD55" w14:textId="2315234E"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51.</w:t>
      </w:r>
      <w:r w:rsidR="001F65F4">
        <w:rPr>
          <w:rFonts w:ascii="Arial" w:hAnsi="Arial" w:cs="Arial"/>
          <w:sz w:val="22"/>
          <w:szCs w:val="22"/>
        </w:rPr>
        <w:t xml:space="preserve">   </w:t>
      </w:r>
      <w:r w:rsidRPr="00E52735">
        <w:rPr>
          <w:rFonts w:ascii="Arial" w:hAnsi="Arial" w:cs="Arial"/>
          <w:sz w:val="22"/>
          <w:szCs w:val="22"/>
        </w:rPr>
        <w:t xml:space="preserve"> Brunner FJ, Waldeyer C, Ojeda F, </w:t>
      </w:r>
      <w:proofErr w:type="spellStart"/>
      <w:r w:rsidRPr="00E52735">
        <w:rPr>
          <w:rFonts w:ascii="Arial" w:hAnsi="Arial" w:cs="Arial"/>
          <w:sz w:val="22"/>
          <w:szCs w:val="22"/>
        </w:rPr>
        <w:t>Salomaa</w:t>
      </w:r>
      <w:proofErr w:type="spellEnd"/>
      <w:r w:rsidRPr="00E52735">
        <w:rPr>
          <w:rFonts w:ascii="Arial" w:hAnsi="Arial" w:cs="Arial"/>
          <w:sz w:val="22"/>
          <w:szCs w:val="22"/>
        </w:rPr>
        <w:t xml:space="preserve"> V, Kee F, Sans S, et al. (2019). Application of non-HDL cholesterol for population-based cardiovascular risk stratification: results from the Multinational Cardiovascular Risk Consortium. Lancet (London, England), 394(10215), 2173–2183. </w:t>
      </w:r>
    </w:p>
    <w:p w14:paraId="5D5A6ECB" w14:textId="298525A8"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52.</w:t>
      </w:r>
      <w:r w:rsidR="001F65F4">
        <w:rPr>
          <w:rFonts w:ascii="Arial" w:hAnsi="Arial" w:cs="Arial"/>
          <w:sz w:val="22"/>
          <w:szCs w:val="22"/>
        </w:rPr>
        <w:t xml:space="preserve">   </w:t>
      </w:r>
      <w:r w:rsidRPr="00E52735">
        <w:rPr>
          <w:rFonts w:ascii="Arial" w:hAnsi="Arial" w:cs="Arial"/>
          <w:sz w:val="22"/>
          <w:szCs w:val="22"/>
        </w:rPr>
        <w:t xml:space="preserve"> Efficacy and safety of lowering dietary intake of fat and cholesterol in children with elevated low-density lipoprotein cholesterol. The Dietary Intervention Study in Children (DISC). The Writing Group for the DISC Collaborative Research Group. JAMA. 1995 May 10;273(18):1429-35. PubMed PMID: 7723156.</w:t>
      </w:r>
    </w:p>
    <w:p w14:paraId="092CE5B3" w14:textId="210C7932"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53.</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Lapinleimu</w:t>
      </w:r>
      <w:proofErr w:type="spellEnd"/>
      <w:r w:rsidRPr="00E52735">
        <w:rPr>
          <w:rFonts w:ascii="Arial" w:hAnsi="Arial" w:cs="Arial"/>
          <w:sz w:val="22"/>
          <w:szCs w:val="22"/>
        </w:rPr>
        <w:t xml:space="preserve"> H, </w:t>
      </w:r>
      <w:proofErr w:type="spellStart"/>
      <w:r w:rsidRPr="00E52735">
        <w:rPr>
          <w:rFonts w:ascii="Arial" w:hAnsi="Arial" w:cs="Arial"/>
          <w:sz w:val="22"/>
          <w:szCs w:val="22"/>
        </w:rPr>
        <w:t>Viikari</w:t>
      </w:r>
      <w:proofErr w:type="spellEnd"/>
      <w:r w:rsidRPr="00E52735">
        <w:rPr>
          <w:rFonts w:ascii="Arial" w:hAnsi="Arial" w:cs="Arial"/>
          <w:sz w:val="22"/>
          <w:szCs w:val="22"/>
        </w:rPr>
        <w:t xml:space="preserve"> J, Jokinen E, </w:t>
      </w:r>
      <w:proofErr w:type="spellStart"/>
      <w:r w:rsidRPr="00E52735">
        <w:rPr>
          <w:rFonts w:ascii="Arial" w:hAnsi="Arial" w:cs="Arial"/>
          <w:sz w:val="22"/>
          <w:szCs w:val="22"/>
        </w:rPr>
        <w:t>Salo</w:t>
      </w:r>
      <w:proofErr w:type="spellEnd"/>
      <w:r w:rsidRPr="00E52735">
        <w:rPr>
          <w:rFonts w:ascii="Arial" w:hAnsi="Arial" w:cs="Arial"/>
          <w:sz w:val="22"/>
          <w:szCs w:val="22"/>
        </w:rPr>
        <w:t xml:space="preserve"> P, </w:t>
      </w:r>
      <w:proofErr w:type="spellStart"/>
      <w:r w:rsidRPr="00E52735">
        <w:rPr>
          <w:rFonts w:ascii="Arial" w:hAnsi="Arial" w:cs="Arial"/>
          <w:sz w:val="22"/>
          <w:szCs w:val="22"/>
        </w:rPr>
        <w:t>Routi</w:t>
      </w:r>
      <w:proofErr w:type="spellEnd"/>
      <w:r w:rsidRPr="00E52735">
        <w:rPr>
          <w:rFonts w:ascii="Arial" w:hAnsi="Arial" w:cs="Arial"/>
          <w:sz w:val="22"/>
          <w:szCs w:val="22"/>
        </w:rPr>
        <w:t xml:space="preserve"> T, </w:t>
      </w:r>
      <w:proofErr w:type="spellStart"/>
      <w:r w:rsidRPr="00E52735">
        <w:rPr>
          <w:rFonts w:ascii="Arial" w:hAnsi="Arial" w:cs="Arial"/>
          <w:sz w:val="22"/>
          <w:szCs w:val="22"/>
        </w:rPr>
        <w:t>Leino</w:t>
      </w:r>
      <w:proofErr w:type="spellEnd"/>
      <w:r w:rsidRPr="00E52735">
        <w:rPr>
          <w:rFonts w:ascii="Arial" w:hAnsi="Arial" w:cs="Arial"/>
          <w:sz w:val="22"/>
          <w:szCs w:val="22"/>
        </w:rPr>
        <w:t xml:space="preserve"> A, et al. Prospective </w:t>
      </w:r>
      <w:proofErr w:type="spellStart"/>
      <w:r w:rsidRPr="00E52735">
        <w:rPr>
          <w:rFonts w:ascii="Arial" w:hAnsi="Arial" w:cs="Arial"/>
          <w:sz w:val="22"/>
          <w:szCs w:val="22"/>
        </w:rPr>
        <w:t>randomised</w:t>
      </w:r>
      <w:proofErr w:type="spellEnd"/>
      <w:r w:rsidRPr="00E52735">
        <w:rPr>
          <w:rFonts w:ascii="Arial" w:hAnsi="Arial" w:cs="Arial"/>
          <w:sz w:val="22"/>
          <w:szCs w:val="22"/>
        </w:rPr>
        <w:t xml:space="preserve"> trial in 1062 infants of diet low in saturated fat and cholesterol. Lancet. 1995 Feb 25;345(8948):471-6. PubMed PMID: 7861873.</w:t>
      </w:r>
    </w:p>
    <w:p w14:paraId="0B969731" w14:textId="6291125F"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54.</w:t>
      </w:r>
      <w:r w:rsidR="001F65F4">
        <w:rPr>
          <w:rFonts w:ascii="Arial" w:hAnsi="Arial" w:cs="Arial"/>
          <w:sz w:val="22"/>
          <w:szCs w:val="22"/>
        </w:rPr>
        <w:t xml:space="preserve">   </w:t>
      </w:r>
      <w:r w:rsidRPr="00E52735">
        <w:rPr>
          <w:rFonts w:ascii="Arial" w:hAnsi="Arial" w:cs="Arial"/>
          <w:sz w:val="22"/>
          <w:szCs w:val="22"/>
        </w:rPr>
        <w:t xml:space="preserve"> Marks D, Thorogood M, Neil SM, Humphries SE, Neil HA. Cascade screening for familial </w:t>
      </w:r>
      <w:proofErr w:type="spellStart"/>
      <w:r w:rsidRPr="00E52735">
        <w:rPr>
          <w:rFonts w:ascii="Arial" w:hAnsi="Arial" w:cs="Arial"/>
          <w:sz w:val="22"/>
          <w:szCs w:val="22"/>
        </w:rPr>
        <w:t>hypercholesterolaemia</w:t>
      </w:r>
      <w:proofErr w:type="spellEnd"/>
      <w:r w:rsidRPr="00E52735">
        <w:rPr>
          <w:rFonts w:ascii="Arial" w:hAnsi="Arial" w:cs="Arial"/>
          <w:sz w:val="22"/>
          <w:szCs w:val="22"/>
        </w:rPr>
        <w:t>: implications of a pilot study for national screening programmes. Journal of medical screening. 2006;13(3):156-9. PubMed PMID: 17007658.</w:t>
      </w:r>
    </w:p>
    <w:p w14:paraId="5CFDA957" w14:textId="56C5A599"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55.</w:t>
      </w:r>
      <w:r w:rsidR="001F65F4">
        <w:rPr>
          <w:rFonts w:ascii="Arial" w:hAnsi="Arial" w:cs="Arial"/>
          <w:sz w:val="22"/>
          <w:szCs w:val="22"/>
        </w:rPr>
        <w:t xml:space="preserve">   </w:t>
      </w:r>
      <w:r w:rsidRPr="00E52735">
        <w:rPr>
          <w:rFonts w:ascii="Arial" w:hAnsi="Arial" w:cs="Arial"/>
          <w:sz w:val="22"/>
          <w:szCs w:val="22"/>
        </w:rPr>
        <w:t xml:space="preserve"> Berwick DM, Cretin S, Keeler E. Cholesterol, children, and heart disease: an analysis of alternatives. Pediatrics. 1981 Nov;68(5):721-30. PubMed PMID: 6796932. </w:t>
      </w:r>
      <w:proofErr w:type="spellStart"/>
      <w:r w:rsidRPr="00E52735">
        <w:rPr>
          <w:rFonts w:ascii="Arial" w:hAnsi="Arial" w:cs="Arial"/>
          <w:sz w:val="22"/>
          <w:szCs w:val="22"/>
        </w:rPr>
        <w:t>Epub</w:t>
      </w:r>
      <w:proofErr w:type="spellEnd"/>
      <w:r w:rsidRPr="00E52735">
        <w:rPr>
          <w:rFonts w:ascii="Arial" w:hAnsi="Arial" w:cs="Arial"/>
          <w:sz w:val="22"/>
          <w:szCs w:val="22"/>
        </w:rPr>
        <w:t xml:space="preserve"> 1981/11/01. eng.</w:t>
      </w:r>
    </w:p>
    <w:p w14:paraId="688A13D5" w14:textId="71A1BA3E"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 xml:space="preserve">56. </w:t>
      </w:r>
      <w:r w:rsidR="00785F53">
        <w:rPr>
          <w:rFonts w:ascii="Arial" w:hAnsi="Arial" w:cs="Arial"/>
          <w:sz w:val="22"/>
          <w:szCs w:val="22"/>
        </w:rPr>
        <w:t xml:space="preserve">   </w:t>
      </w:r>
      <w:r w:rsidRPr="00E52735">
        <w:rPr>
          <w:rFonts w:ascii="Arial" w:hAnsi="Arial" w:cs="Arial"/>
          <w:sz w:val="22"/>
          <w:szCs w:val="22"/>
        </w:rPr>
        <w:t xml:space="preserve">Epstein LH, </w:t>
      </w:r>
      <w:proofErr w:type="spellStart"/>
      <w:r w:rsidRPr="00E52735">
        <w:rPr>
          <w:rFonts w:ascii="Arial" w:hAnsi="Arial" w:cs="Arial"/>
          <w:sz w:val="22"/>
          <w:szCs w:val="22"/>
        </w:rPr>
        <w:t>Kuller</w:t>
      </w:r>
      <w:proofErr w:type="spellEnd"/>
      <w:r w:rsidRPr="00E52735">
        <w:rPr>
          <w:rFonts w:ascii="Arial" w:hAnsi="Arial" w:cs="Arial"/>
          <w:sz w:val="22"/>
          <w:szCs w:val="22"/>
        </w:rPr>
        <w:t xml:space="preserve"> LH, Wing RR, </w:t>
      </w:r>
      <w:proofErr w:type="spellStart"/>
      <w:r w:rsidRPr="00E52735">
        <w:rPr>
          <w:rFonts w:ascii="Arial" w:hAnsi="Arial" w:cs="Arial"/>
          <w:sz w:val="22"/>
          <w:szCs w:val="22"/>
        </w:rPr>
        <w:t>Valoski</w:t>
      </w:r>
      <w:proofErr w:type="spellEnd"/>
      <w:r w:rsidRPr="00E52735">
        <w:rPr>
          <w:rFonts w:ascii="Arial" w:hAnsi="Arial" w:cs="Arial"/>
          <w:sz w:val="22"/>
          <w:szCs w:val="22"/>
        </w:rPr>
        <w:t xml:space="preserve"> A, McCurley J. The effect of weight control on lipid changes in obese children. American journal of diseases of children. 1989 Apr;143(4):454-7. PubMed PMID: 2929526.</w:t>
      </w:r>
    </w:p>
    <w:p w14:paraId="570B6CB2" w14:textId="04AA9654"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57.</w:t>
      </w:r>
      <w:r w:rsidR="00785F53">
        <w:rPr>
          <w:rFonts w:ascii="Arial" w:hAnsi="Arial" w:cs="Arial"/>
          <w:sz w:val="22"/>
          <w:szCs w:val="22"/>
        </w:rPr>
        <w:t xml:space="preserve">   </w:t>
      </w:r>
      <w:r w:rsidRPr="00E52735">
        <w:rPr>
          <w:rFonts w:ascii="Arial" w:hAnsi="Arial" w:cs="Arial"/>
          <w:sz w:val="22"/>
          <w:szCs w:val="22"/>
        </w:rPr>
        <w:t xml:space="preserve"> Jacobson MS, </w:t>
      </w:r>
      <w:proofErr w:type="spellStart"/>
      <w:r w:rsidRPr="00E52735">
        <w:rPr>
          <w:rFonts w:ascii="Arial" w:hAnsi="Arial" w:cs="Arial"/>
          <w:sz w:val="22"/>
          <w:szCs w:val="22"/>
        </w:rPr>
        <w:t>Tomopoulos</w:t>
      </w:r>
      <w:proofErr w:type="spellEnd"/>
      <w:r w:rsidRPr="00E52735">
        <w:rPr>
          <w:rFonts w:ascii="Arial" w:hAnsi="Arial" w:cs="Arial"/>
          <w:sz w:val="22"/>
          <w:szCs w:val="22"/>
        </w:rPr>
        <w:t xml:space="preserve"> S, Williams CL, Arden MR, </w:t>
      </w:r>
      <w:proofErr w:type="spellStart"/>
      <w:r w:rsidRPr="00E52735">
        <w:rPr>
          <w:rFonts w:ascii="Arial" w:hAnsi="Arial" w:cs="Arial"/>
          <w:sz w:val="22"/>
          <w:szCs w:val="22"/>
        </w:rPr>
        <w:t>Deckelbaum</w:t>
      </w:r>
      <w:proofErr w:type="spellEnd"/>
      <w:r w:rsidRPr="00E52735">
        <w:rPr>
          <w:rFonts w:ascii="Arial" w:hAnsi="Arial" w:cs="Arial"/>
          <w:sz w:val="22"/>
          <w:szCs w:val="22"/>
        </w:rPr>
        <w:t xml:space="preserve"> RJ, </w:t>
      </w:r>
      <w:proofErr w:type="spellStart"/>
      <w:r w:rsidRPr="00E52735">
        <w:rPr>
          <w:rFonts w:ascii="Arial" w:hAnsi="Arial" w:cs="Arial"/>
          <w:sz w:val="22"/>
          <w:szCs w:val="22"/>
        </w:rPr>
        <w:t>Starc</w:t>
      </w:r>
      <w:proofErr w:type="spellEnd"/>
      <w:r w:rsidRPr="00E52735">
        <w:rPr>
          <w:rFonts w:ascii="Arial" w:hAnsi="Arial" w:cs="Arial"/>
          <w:sz w:val="22"/>
          <w:szCs w:val="22"/>
        </w:rPr>
        <w:t xml:space="preserve"> TJ. Normal growth in high-risk hyperlipidemic children and adolescents with dietary intervention. </w:t>
      </w:r>
      <w:proofErr w:type="spellStart"/>
      <w:r w:rsidRPr="00E52735">
        <w:rPr>
          <w:rFonts w:ascii="Arial" w:hAnsi="Arial" w:cs="Arial"/>
          <w:sz w:val="22"/>
          <w:szCs w:val="22"/>
        </w:rPr>
        <w:t>Prev</w:t>
      </w:r>
      <w:proofErr w:type="spellEnd"/>
      <w:r w:rsidRPr="00E52735">
        <w:rPr>
          <w:rFonts w:ascii="Arial" w:hAnsi="Arial" w:cs="Arial"/>
          <w:sz w:val="22"/>
          <w:szCs w:val="22"/>
        </w:rPr>
        <w:t xml:space="preserve"> Med. 1998 Nov-Dec;27(6):775-80. PubMed PMID: 9922057. </w:t>
      </w:r>
      <w:proofErr w:type="spellStart"/>
      <w:r w:rsidRPr="00E52735">
        <w:rPr>
          <w:rFonts w:ascii="Arial" w:hAnsi="Arial" w:cs="Arial"/>
          <w:sz w:val="22"/>
          <w:szCs w:val="22"/>
        </w:rPr>
        <w:t>Epub</w:t>
      </w:r>
      <w:proofErr w:type="spellEnd"/>
      <w:r w:rsidRPr="00E52735">
        <w:rPr>
          <w:rFonts w:ascii="Arial" w:hAnsi="Arial" w:cs="Arial"/>
          <w:sz w:val="22"/>
          <w:szCs w:val="22"/>
        </w:rPr>
        <w:t xml:space="preserve"> 1999/01/28. eng.</w:t>
      </w:r>
    </w:p>
    <w:p w14:paraId="336F4561" w14:textId="4BBECECF"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58.</w:t>
      </w:r>
      <w:r w:rsidR="00785F53">
        <w:rPr>
          <w:rFonts w:ascii="Arial" w:hAnsi="Arial" w:cs="Arial"/>
          <w:sz w:val="22"/>
          <w:szCs w:val="22"/>
        </w:rPr>
        <w:t xml:space="preserve">   </w:t>
      </w:r>
      <w:r w:rsidRPr="00E52735">
        <w:rPr>
          <w:rFonts w:ascii="Arial" w:hAnsi="Arial" w:cs="Arial"/>
          <w:sz w:val="22"/>
          <w:szCs w:val="22"/>
        </w:rPr>
        <w:t xml:space="preserve"> Kirk S, Brehm B, </w:t>
      </w:r>
      <w:proofErr w:type="spellStart"/>
      <w:r w:rsidRPr="00E52735">
        <w:rPr>
          <w:rFonts w:ascii="Arial" w:hAnsi="Arial" w:cs="Arial"/>
          <w:sz w:val="22"/>
          <w:szCs w:val="22"/>
        </w:rPr>
        <w:t>Saelens</w:t>
      </w:r>
      <w:proofErr w:type="spellEnd"/>
      <w:r w:rsidRPr="00E52735">
        <w:rPr>
          <w:rFonts w:ascii="Arial" w:hAnsi="Arial" w:cs="Arial"/>
          <w:sz w:val="22"/>
          <w:szCs w:val="22"/>
        </w:rPr>
        <w:t xml:space="preserve"> BE, Woo JG, Kissel E, </w:t>
      </w:r>
      <w:proofErr w:type="spellStart"/>
      <w:r w:rsidRPr="00E52735">
        <w:rPr>
          <w:rFonts w:ascii="Arial" w:hAnsi="Arial" w:cs="Arial"/>
          <w:sz w:val="22"/>
          <w:szCs w:val="22"/>
        </w:rPr>
        <w:t>D'Alessio</w:t>
      </w:r>
      <w:proofErr w:type="spellEnd"/>
      <w:r w:rsidRPr="00E52735">
        <w:rPr>
          <w:rFonts w:ascii="Arial" w:hAnsi="Arial" w:cs="Arial"/>
          <w:sz w:val="22"/>
          <w:szCs w:val="22"/>
        </w:rPr>
        <w:t xml:space="preserve"> D, et al. Role of carbohydrate modification in weight management among obese children: a randomized clinical trial. J </w:t>
      </w:r>
      <w:proofErr w:type="spellStart"/>
      <w:r w:rsidRPr="00E52735">
        <w:rPr>
          <w:rFonts w:ascii="Arial" w:hAnsi="Arial" w:cs="Arial"/>
          <w:sz w:val="22"/>
          <w:szCs w:val="22"/>
        </w:rPr>
        <w:t>Pediatr</w:t>
      </w:r>
      <w:proofErr w:type="spellEnd"/>
      <w:r w:rsidRPr="00E52735">
        <w:rPr>
          <w:rFonts w:ascii="Arial" w:hAnsi="Arial" w:cs="Arial"/>
          <w:sz w:val="22"/>
          <w:szCs w:val="22"/>
        </w:rPr>
        <w:t xml:space="preserve">. 2012 Aug;161(2):320-7 e1. PubMed PMID: 22381024.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3406261.</w:t>
      </w:r>
    </w:p>
    <w:p w14:paraId="04BB9AB4" w14:textId="4F153075"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lastRenderedPageBreak/>
        <w:t>59.</w:t>
      </w:r>
      <w:r w:rsidR="001F65F4">
        <w:rPr>
          <w:rFonts w:ascii="Arial" w:hAnsi="Arial" w:cs="Arial"/>
          <w:sz w:val="22"/>
          <w:szCs w:val="22"/>
        </w:rPr>
        <w:t xml:space="preserve">   </w:t>
      </w:r>
      <w:r w:rsidRPr="00E52735">
        <w:rPr>
          <w:rFonts w:ascii="Arial" w:hAnsi="Arial" w:cs="Arial"/>
          <w:sz w:val="22"/>
          <w:szCs w:val="22"/>
        </w:rPr>
        <w:t xml:space="preserve"> Siegel RM, Rich W, Joseph EC, </w:t>
      </w:r>
      <w:proofErr w:type="spellStart"/>
      <w:r w:rsidRPr="00E52735">
        <w:rPr>
          <w:rFonts w:ascii="Arial" w:hAnsi="Arial" w:cs="Arial"/>
          <w:sz w:val="22"/>
          <w:szCs w:val="22"/>
        </w:rPr>
        <w:t>Linhardt</w:t>
      </w:r>
      <w:proofErr w:type="spellEnd"/>
      <w:r w:rsidRPr="00E52735">
        <w:rPr>
          <w:rFonts w:ascii="Arial" w:hAnsi="Arial" w:cs="Arial"/>
          <w:sz w:val="22"/>
          <w:szCs w:val="22"/>
        </w:rPr>
        <w:t xml:space="preserve"> J, Knight J, Khoury J, et al. A 6-month, office-based, low-carbohydrate diet intervention in obese teens. Clinical pediatrics. 2009 Sep;48(7):745-9. PubMed PMID: 19264718.</w:t>
      </w:r>
    </w:p>
    <w:p w14:paraId="7C28A4C8" w14:textId="325C664E"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60.</w:t>
      </w:r>
      <w:r w:rsidR="001F65F4">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Sondike</w:t>
      </w:r>
      <w:proofErr w:type="spellEnd"/>
      <w:r w:rsidRPr="00E52735">
        <w:rPr>
          <w:rFonts w:ascii="Arial" w:hAnsi="Arial" w:cs="Arial"/>
          <w:sz w:val="22"/>
          <w:szCs w:val="22"/>
        </w:rPr>
        <w:t xml:space="preserve"> SB, </w:t>
      </w:r>
      <w:proofErr w:type="spellStart"/>
      <w:r w:rsidRPr="00E52735">
        <w:rPr>
          <w:rFonts w:ascii="Arial" w:hAnsi="Arial" w:cs="Arial"/>
          <w:sz w:val="22"/>
          <w:szCs w:val="22"/>
        </w:rPr>
        <w:t>Copperman</w:t>
      </w:r>
      <w:proofErr w:type="spellEnd"/>
      <w:r w:rsidRPr="00E52735">
        <w:rPr>
          <w:rFonts w:ascii="Arial" w:hAnsi="Arial" w:cs="Arial"/>
          <w:sz w:val="22"/>
          <w:szCs w:val="22"/>
        </w:rPr>
        <w:t xml:space="preserve"> N, Jacobson MS. Effects of a low-carbohydrate diet on weight loss and cardiovascular risk factor in overweight adolescents. J </w:t>
      </w:r>
      <w:proofErr w:type="spellStart"/>
      <w:r w:rsidRPr="00E52735">
        <w:rPr>
          <w:rFonts w:ascii="Arial" w:hAnsi="Arial" w:cs="Arial"/>
          <w:sz w:val="22"/>
          <w:szCs w:val="22"/>
        </w:rPr>
        <w:t>Pediatr</w:t>
      </w:r>
      <w:proofErr w:type="spellEnd"/>
      <w:r w:rsidRPr="00E52735">
        <w:rPr>
          <w:rFonts w:ascii="Arial" w:hAnsi="Arial" w:cs="Arial"/>
          <w:sz w:val="22"/>
          <w:szCs w:val="22"/>
        </w:rPr>
        <w:t>. 2003 Mar;142(3):253-8. PubMed PMID: 12640371.</w:t>
      </w:r>
    </w:p>
    <w:p w14:paraId="305ACAEA" w14:textId="3732B6C0"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61.</w:t>
      </w:r>
      <w:r w:rsidR="001F65F4">
        <w:rPr>
          <w:rFonts w:ascii="Arial" w:hAnsi="Arial" w:cs="Arial"/>
          <w:sz w:val="22"/>
          <w:szCs w:val="22"/>
        </w:rPr>
        <w:t xml:space="preserve">   </w:t>
      </w:r>
      <w:r w:rsidRPr="00E52735">
        <w:rPr>
          <w:rFonts w:ascii="Arial" w:hAnsi="Arial" w:cs="Arial"/>
          <w:sz w:val="22"/>
          <w:szCs w:val="22"/>
        </w:rPr>
        <w:t xml:space="preserve"> Pratt RE, </w:t>
      </w:r>
      <w:proofErr w:type="spellStart"/>
      <w:r w:rsidRPr="00E52735">
        <w:rPr>
          <w:rFonts w:ascii="Arial" w:hAnsi="Arial" w:cs="Arial"/>
          <w:sz w:val="22"/>
          <w:szCs w:val="22"/>
        </w:rPr>
        <w:t>Kavey</w:t>
      </w:r>
      <w:proofErr w:type="spellEnd"/>
      <w:r w:rsidRPr="00E52735">
        <w:rPr>
          <w:rFonts w:ascii="Arial" w:hAnsi="Arial" w:cs="Arial"/>
          <w:sz w:val="22"/>
          <w:szCs w:val="22"/>
        </w:rPr>
        <w:t xml:space="preserve"> RE, </w:t>
      </w:r>
      <w:proofErr w:type="spellStart"/>
      <w:r w:rsidRPr="00E52735">
        <w:rPr>
          <w:rFonts w:ascii="Arial" w:hAnsi="Arial" w:cs="Arial"/>
          <w:sz w:val="22"/>
          <w:szCs w:val="22"/>
        </w:rPr>
        <w:t>Quinzi</w:t>
      </w:r>
      <w:proofErr w:type="spellEnd"/>
      <w:r w:rsidRPr="00E52735">
        <w:rPr>
          <w:rFonts w:ascii="Arial" w:hAnsi="Arial" w:cs="Arial"/>
          <w:sz w:val="22"/>
          <w:szCs w:val="22"/>
        </w:rPr>
        <w:t xml:space="preserve"> D. Combined dyslipidemia in obese children: response to a focused lifestyle approach. J Clin </w:t>
      </w:r>
      <w:proofErr w:type="spellStart"/>
      <w:r w:rsidRPr="00E52735">
        <w:rPr>
          <w:rFonts w:ascii="Arial" w:hAnsi="Arial" w:cs="Arial"/>
          <w:sz w:val="22"/>
          <w:szCs w:val="22"/>
        </w:rPr>
        <w:t>Lipidol</w:t>
      </w:r>
      <w:proofErr w:type="spellEnd"/>
      <w:r w:rsidRPr="00E52735">
        <w:rPr>
          <w:rFonts w:ascii="Arial" w:hAnsi="Arial" w:cs="Arial"/>
          <w:sz w:val="22"/>
          <w:szCs w:val="22"/>
        </w:rPr>
        <w:t>. 2014 Mar-Apr;8(2):181-6. PubMed PMID: 24636177.</w:t>
      </w:r>
    </w:p>
    <w:p w14:paraId="4D5A0B64" w14:textId="544D3DD8"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62.</w:t>
      </w:r>
      <w:r w:rsidR="00785F53">
        <w:rPr>
          <w:rFonts w:ascii="Arial" w:hAnsi="Arial" w:cs="Arial"/>
          <w:sz w:val="22"/>
          <w:szCs w:val="22"/>
        </w:rPr>
        <w:t xml:space="preserve">   </w:t>
      </w:r>
      <w:r w:rsidRPr="00E52735">
        <w:rPr>
          <w:rFonts w:ascii="Arial" w:hAnsi="Arial" w:cs="Arial"/>
          <w:sz w:val="22"/>
          <w:szCs w:val="22"/>
        </w:rPr>
        <w:t xml:space="preserve"> Newman TB, Pletcher MJ, </w:t>
      </w:r>
      <w:proofErr w:type="spellStart"/>
      <w:r w:rsidRPr="00E52735">
        <w:rPr>
          <w:rFonts w:ascii="Arial" w:hAnsi="Arial" w:cs="Arial"/>
          <w:sz w:val="22"/>
          <w:szCs w:val="22"/>
        </w:rPr>
        <w:t>Hulley</w:t>
      </w:r>
      <w:proofErr w:type="spellEnd"/>
      <w:r w:rsidRPr="00E52735">
        <w:rPr>
          <w:rFonts w:ascii="Arial" w:hAnsi="Arial" w:cs="Arial"/>
          <w:sz w:val="22"/>
          <w:szCs w:val="22"/>
        </w:rPr>
        <w:t xml:space="preserve"> SB. Overly aggressive new guidelines for lipid screening in children: evidence of a broken process. Pediatrics. 2012 Aug;130(2):349-52. PubMed PMID: 22826571.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2012/07/25. eng.</w:t>
      </w:r>
    </w:p>
    <w:p w14:paraId="013B7EFF" w14:textId="47128F00"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63.</w:t>
      </w:r>
      <w:r w:rsidR="00785F53">
        <w:rPr>
          <w:rFonts w:ascii="Arial" w:hAnsi="Arial" w:cs="Arial"/>
          <w:sz w:val="22"/>
          <w:szCs w:val="22"/>
        </w:rPr>
        <w:t xml:space="preserve">   </w:t>
      </w:r>
      <w:r w:rsidRPr="00E52735">
        <w:rPr>
          <w:rFonts w:ascii="Arial" w:hAnsi="Arial" w:cs="Arial"/>
          <w:sz w:val="22"/>
          <w:szCs w:val="22"/>
        </w:rPr>
        <w:t xml:space="preserve"> Gillman MW, Daniels SR. Is universal pediatric lipid screening justified? JAMA. 2012;307(3):259-60.</w:t>
      </w:r>
    </w:p>
    <w:p w14:paraId="6EA3D5C1" w14:textId="255A0A02"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64.</w:t>
      </w:r>
      <w:r w:rsidR="00785F53">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Psaty</w:t>
      </w:r>
      <w:proofErr w:type="spellEnd"/>
      <w:r w:rsidRPr="00E52735">
        <w:rPr>
          <w:rFonts w:ascii="Arial" w:hAnsi="Arial" w:cs="Arial"/>
          <w:sz w:val="22"/>
          <w:szCs w:val="22"/>
        </w:rPr>
        <w:t xml:space="preserve"> BM, </w:t>
      </w:r>
      <w:proofErr w:type="spellStart"/>
      <w:r w:rsidRPr="00E52735">
        <w:rPr>
          <w:rFonts w:ascii="Arial" w:hAnsi="Arial" w:cs="Arial"/>
          <w:sz w:val="22"/>
          <w:szCs w:val="22"/>
        </w:rPr>
        <w:t>Rivara</w:t>
      </w:r>
      <w:proofErr w:type="spellEnd"/>
      <w:r w:rsidRPr="00E52735">
        <w:rPr>
          <w:rFonts w:ascii="Arial" w:hAnsi="Arial" w:cs="Arial"/>
          <w:sz w:val="22"/>
          <w:szCs w:val="22"/>
        </w:rPr>
        <w:t xml:space="preserve"> FP. Universal screening and drug treatment of dyslipidemia in children and adolescents. JAMA. 2012;307(3):257-8.</w:t>
      </w:r>
    </w:p>
    <w:p w14:paraId="6B766543" w14:textId="50D54138"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65.</w:t>
      </w:r>
      <w:r w:rsidR="00785F53">
        <w:rPr>
          <w:rFonts w:ascii="Arial" w:hAnsi="Arial" w:cs="Arial"/>
          <w:sz w:val="22"/>
          <w:szCs w:val="22"/>
        </w:rPr>
        <w:t xml:space="preserve">   </w:t>
      </w:r>
      <w:r w:rsidRPr="00E52735">
        <w:rPr>
          <w:rFonts w:ascii="Arial" w:hAnsi="Arial" w:cs="Arial"/>
          <w:sz w:val="22"/>
          <w:szCs w:val="22"/>
        </w:rPr>
        <w:t xml:space="preserve"> de Ferranti SD</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Rodday</w:t>
      </w:r>
      <w:proofErr w:type="spellEnd"/>
      <w:r w:rsidRPr="00E52735">
        <w:rPr>
          <w:rFonts w:ascii="Arial" w:hAnsi="Arial" w:cs="Arial"/>
          <w:sz w:val="22"/>
          <w:szCs w:val="22"/>
        </w:rPr>
        <w:t xml:space="preserve"> AM</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Parsons SK</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Cull WL</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O'Connor KG</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Daniels SR</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 xml:space="preserve">Leslie LK (2017). Cholesterol Screening and Treatment Practices and Preferences: A Survey of United States Pediatricians. The Journal of Pediatrics, 185, 99–105.e2. </w:t>
      </w:r>
    </w:p>
    <w:p w14:paraId="011DF9B3" w14:textId="642F064F"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66.</w:t>
      </w:r>
      <w:r w:rsidR="00785F53">
        <w:rPr>
          <w:rFonts w:ascii="Arial" w:hAnsi="Arial" w:cs="Arial"/>
          <w:sz w:val="22"/>
          <w:szCs w:val="22"/>
        </w:rPr>
        <w:t xml:space="preserve">   </w:t>
      </w:r>
      <w:r w:rsidRPr="00E52735">
        <w:rPr>
          <w:rFonts w:ascii="Arial" w:hAnsi="Arial" w:cs="Arial"/>
          <w:sz w:val="22"/>
          <w:szCs w:val="22"/>
        </w:rPr>
        <w:t xml:space="preserve"> Cottrell L, John C, Murphy E, Lilly CL, Ritchie SK, Elliott E, et al. Individual-, family-, community-, and policy-level impact of a school-based cardiovascular risk detection screening program for children in underserved, rural areas: the CARDIAC Project. J </w:t>
      </w:r>
      <w:proofErr w:type="spellStart"/>
      <w:r w:rsidRPr="00E52735">
        <w:rPr>
          <w:rFonts w:ascii="Arial" w:hAnsi="Arial" w:cs="Arial"/>
          <w:sz w:val="22"/>
          <w:szCs w:val="22"/>
        </w:rPr>
        <w:t>Obes</w:t>
      </w:r>
      <w:proofErr w:type="spellEnd"/>
      <w:r w:rsidRPr="00E52735">
        <w:rPr>
          <w:rFonts w:ascii="Arial" w:hAnsi="Arial" w:cs="Arial"/>
          <w:sz w:val="22"/>
          <w:szCs w:val="22"/>
        </w:rPr>
        <w:t xml:space="preserve">. </w:t>
      </w:r>
      <w:proofErr w:type="gramStart"/>
      <w:r w:rsidRPr="00E52735">
        <w:rPr>
          <w:rFonts w:ascii="Arial" w:hAnsi="Arial" w:cs="Arial"/>
          <w:sz w:val="22"/>
          <w:szCs w:val="22"/>
        </w:rPr>
        <w:t>2013;2013:732579</w:t>
      </w:r>
      <w:proofErr w:type="gramEnd"/>
      <w:r w:rsidRPr="00E52735">
        <w:rPr>
          <w:rFonts w:ascii="Arial" w:hAnsi="Arial" w:cs="Arial"/>
          <w:sz w:val="22"/>
          <w:szCs w:val="22"/>
        </w:rPr>
        <w:t xml:space="preserve">. PubMed PMID: 23840946.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PMC3687496.</w:t>
      </w:r>
    </w:p>
    <w:p w14:paraId="1D4A8639" w14:textId="50F74133"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67.</w:t>
      </w:r>
      <w:r w:rsidR="00785F53">
        <w:rPr>
          <w:rFonts w:ascii="Arial" w:hAnsi="Arial" w:cs="Arial"/>
          <w:sz w:val="22"/>
          <w:szCs w:val="22"/>
        </w:rPr>
        <w:t xml:space="preserve">   </w:t>
      </w:r>
      <w:r w:rsidRPr="00E52735">
        <w:rPr>
          <w:rFonts w:ascii="Arial" w:hAnsi="Arial" w:cs="Arial"/>
          <w:sz w:val="22"/>
          <w:szCs w:val="22"/>
        </w:rPr>
        <w:t xml:space="preserve"> Hardcastle SJ, </w:t>
      </w:r>
      <w:proofErr w:type="spellStart"/>
      <w:r w:rsidRPr="00E52735">
        <w:rPr>
          <w:rFonts w:ascii="Arial" w:hAnsi="Arial" w:cs="Arial"/>
          <w:sz w:val="22"/>
          <w:szCs w:val="22"/>
        </w:rPr>
        <w:t>Legge</w:t>
      </w:r>
      <w:proofErr w:type="spellEnd"/>
      <w:r w:rsidRPr="00E52735">
        <w:rPr>
          <w:rFonts w:ascii="Arial" w:hAnsi="Arial" w:cs="Arial"/>
          <w:sz w:val="22"/>
          <w:szCs w:val="22"/>
        </w:rPr>
        <w:t xml:space="preserve"> E, </w:t>
      </w:r>
      <w:proofErr w:type="spellStart"/>
      <w:r w:rsidRPr="00E52735">
        <w:rPr>
          <w:rFonts w:ascii="Arial" w:hAnsi="Arial" w:cs="Arial"/>
          <w:sz w:val="22"/>
          <w:szCs w:val="22"/>
        </w:rPr>
        <w:t>Laundy</w:t>
      </w:r>
      <w:proofErr w:type="spellEnd"/>
      <w:r w:rsidRPr="00E52735">
        <w:rPr>
          <w:rFonts w:ascii="Arial" w:hAnsi="Arial" w:cs="Arial"/>
          <w:sz w:val="22"/>
          <w:szCs w:val="22"/>
        </w:rPr>
        <w:t xml:space="preserve"> CS, Egan SJ, French R, Watts GF, et al. Patients' perceptions and experiences of familial hypercholesterolemia, cascade genetic screening and treatment. International journal of behavioral medicine. 2015 Feb;22(1):92-100. PubMed PMID: 24585182.</w:t>
      </w:r>
    </w:p>
    <w:p w14:paraId="184B0EEC" w14:textId="0112E8A2"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68.</w:t>
      </w:r>
      <w:r w:rsidR="00785F53">
        <w:rPr>
          <w:rFonts w:ascii="Arial" w:hAnsi="Arial" w:cs="Arial"/>
          <w:sz w:val="22"/>
          <w:szCs w:val="22"/>
        </w:rPr>
        <w:t xml:space="preserve">   </w:t>
      </w:r>
      <w:r w:rsidRPr="00E52735">
        <w:rPr>
          <w:rFonts w:ascii="Arial" w:hAnsi="Arial" w:cs="Arial"/>
          <w:sz w:val="22"/>
          <w:szCs w:val="22"/>
        </w:rPr>
        <w:t xml:space="preserve"> Morris JK, Wald DS, Wald NJ. The evaluation of cascade testing for familial hypercholesterolemia. Am J Med Genet A. 2012 Jan;158</w:t>
      </w:r>
      <w:proofErr w:type="gramStart"/>
      <w:r w:rsidRPr="00E52735">
        <w:rPr>
          <w:rFonts w:ascii="Arial" w:hAnsi="Arial" w:cs="Arial"/>
          <w:sz w:val="22"/>
          <w:szCs w:val="22"/>
        </w:rPr>
        <w:t>A(</w:t>
      </w:r>
      <w:proofErr w:type="gramEnd"/>
      <w:r w:rsidRPr="00E52735">
        <w:rPr>
          <w:rFonts w:ascii="Arial" w:hAnsi="Arial" w:cs="Arial"/>
          <w:sz w:val="22"/>
          <w:szCs w:val="22"/>
        </w:rPr>
        <w:t xml:space="preserve">1):78-84. PubMed PMID: 22139944.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2011/12/06. eng.</w:t>
      </w:r>
    </w:p>
    <w:p w14:paraId="0B525FEF" w14:textId="216D97EC"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69.</w:t>
      </w:r>
      <w:r w:rsidR="00785F53">
        <w:rPr>
          <w:rFonts w:ascii="Arial" w:hAnsi="Arial" w:cs="Arial"/>
          <w:sz w:val="22"/>
          <w:szCs w:val="22"/>
        </w:rPr>
        <w:t xml:space="preserve">   </w:t>
      </w:r>
      <w:r w:rsidRPr="00E52735">
        <w:rPr>
          <w:rFonts w:ascii="Arial" w:hAnsi="Arial" w:cs="Arial"/>
          <w:sz w:val="22"/>
          <w:szCs w:val="22"/>
        </w:rPr>
        <w:t xml:space="preserve"> Price JH, </w:t>
      </w:r>
      <w:proofErr w:type="spellStart"/>
      <w:r w:rsidRPr="00E52735">
        <w:rPr>
          <w:rFonts w:ascii="Arial" w:hAnsi="Arial" w:cs="Arial"/>
          <w:sz w:val="22"/>
          <w:szCs w:val="22"/>
        </w:rPr>
        <w:t>Casler</w:t>
      </w:r>
      <w:proofErr w:type="spellEnd"/>
      <w:r w:rsidRPr="00E52735">
        <w:rPr>
          <w:rFonts w:ascii="Arial" w:hAnsi="Arial" w:cs="Arial"/>
          <w:sz w:val="22"/>
          <w:szCs w:val="22"/>
        </w:rPr>
        <w:t xml:space="preserve"> SM. African-American mothers' perceptions of cholesterol and its effects on their children. J Natl Med Assoc. 1996 Mar;88(3):145-50. PubMed PMID: 8839029.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2608033. </w:t>
      </w:r>
      <w:proofErr w:type="spellStart"/>
      <w:r w:rsidRPr="00E52735">
        <w:rPr>
          <w:rFonts w:ascii="Arial" w:hAnsi="Arial" w:cs="Arial"/>
          <w:sz w:val="22"/>
          <w:szCs w:val="22"/>
        </w:rPr>
        <w:t>Epub</w:t>
      </w:r>
      <w:proofErr w:type="spellEnd"/>
      <w:r w:rsidRPr="00E52735">
        <w:rPr>
          <w:rFonts w:ascii="Arial" w:hAnsi="Arial" w:cs="Arial"/>
          <w:sz w:val="22"/>
          <w:szCs w:val="22"/>
        </w:rPr>
        <w:t xml:space="preserve"> 1996/03/01. eng.</w:t>
      </w:r>
    </w:p>
    <w:p w14:paraId="4225FD68" w14:textId="73392825"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70.</w:t>
      </w:r>
      <w:r w:rsidR="00785F53">
        <w:rPr>
          <w:rFonts w:ascii="Arial" w:hAnsi="Arial" w:cs="Arial"/>
          <w:sz w:val="22"/>
          <w:szCs w:val="22"/>
        </w:rPr>
        <w:t xml:space="preserve">   </w:t>
      </w:r>
      <w:r w:rsidRPr="00E52735">
        <w:rPr>
          <w:rFonts w:ascii="Arial" w:hAnsi="Arial" w:cs="Arial"/>
          <w:sz w:val="22"/>
          <w:szCs w:val="22"/>
        </w:rPr>
        <w:t xml:space="preserve"> Kimm SY, Payne GH, </w:t>
      </w:r>
      <w:proofErr w:type="spellStart"/>
      <w:r w:rsidRPr="00E52735">
        <w:rPr>
          <w:rFonts w:ascii="Arial" w:hAnsi="Arial" w:cs="Arial"/>
          <w:sz w:val="22"/>
          <w:szCs w:val="22"/>
        </w:rPr>
        <w:t>Stylianou</w:t>
      </w:r>
      <w:proofErr w:type="spellEnd"/>
      <w:r w:rsidRPr="00E52735">
        <w:rPr>
          <w:rFonts w:ascii="Arial" w:hAnsi="Arial" w:cs="Arial"/>
          <w:sz w:val="22"/>
          <w:szCs w:val="22"/>
        </w:rPr>
        <w:t xml:space="preserve"> MP, </w:t>
      </w:r>
      <w:proofErr w:type="spellStart"/>
      <w:r w:rsidRPr="00E52735">
        <w:rPr>
          <w:rFonts w:ascii="Arial" w:hAnsi="Arial" w:cs="Arial"/>
          <w:sz w:val="22"/>
          <w:szCs w:val="22"/>
        </w:rPr>
        <w:t>Waclawiw</w:t>
      </w:r>
      <w:proofErr w:type="spellEnd"/>
      <w:r w:rsidRPr="00E52735">
        <w:rPr>
          <w:rFonts w:ascii="Arial" w:hAnsi="Arial" w:cs="Arial"/>
          <w:sz w:val="22"/>
          <w:szCs w:val="22"/>
        </w:rPr>
        <w:t xml:space="preserve"> MA, Lichtenstein C. National trends in the management of cardiovascular disease risk factors in children: second NHLBI survey of primary care physicians. Pediatrics. 1998 Nov;102(5</w:t>
      </w:r>
      <w:proofErr w:type="gramStart"/>
      <w:r w:rsidRPr="00E52735">
        <w:rPr>
          <w:rFonts w:ascii="Arial" w:hAnsi="Arial" w:cs="Arial"/>
          <w:sz w:val="22"/>
          <w:szCs w:val="22"/>
        </w:rPr>
        <w:t>):E</w:t>
      </w:r>
      <w:proofErr w:type="gramEnd"/>
      <w:r w:rsidRPr="00E52735">
        <w:rPr>
          <w:rFonts w:ascii="Arial" w:hAnsi="Arial" w:cs="Arial"/>
          <w:sz w:val="22"/>
          <w:szCs w:val="22"/>
        </w:rPr>
        <w:t xml:space="preserve">50. PubMed PMID: 9794980. </w:t>
      </w:r>
      <w:proofErr w:type="spellStart"/>
      <w:r w:rsidRPr="00E52735">
        <w:rPr>
          <w:rFonts w:ascii="Arial" w:hAnsi="Arial" w:cs="Arial"/>
          <w:sz w:val="22"/>
          <w:szCs w:val="22"/>
        </w:rPr>
        <w:t>Epub</w:t>
      </w:r>
      <w:proofErr w:type="spellEnd"/>
      <w:r w:rsidRPr="00E52735">
        <w:rPr>
          <w:rFonts w:ascii="Arial" w:hAnsi="Arial" w:cs="Arial"/>
          <w:sz w:val="22"/>
          <w:szCs w:val="22"/>
        </w:rPr>
        <w:t xml:space="preserve"> 1998/10/31. eng.</w:t>
      </w:r>
    </w:p>
    <w:p w14:paraId="6AFA2428" w14:textId="63C4CF9E"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71.</w:t>
      </w:r>
      <w:r w:rsidR="00785F53">
        <w:rPr>
          <w:rFonts w:ascii="Arial" w:hAnsi="Arial" w:cs="Arial"/>
          <w:sz w:val="22"/>
          <w:szCs w:val="22"/>
        </w:rPr>
        <w:t xml:space="preserve">   </w:t>
      </w:r>
      <w:r w:rsidRPr="00E52735">
        <w:rPr>
          <w:rFonts w:ascii="Arial" w:hAnsi="Arial" w:cs="Arial"/>
          <w:sz w:val="22"/>
          <w:szCs w:val="22"/>
        </w:rPr>
        <w:t xml:space="preserve"> Dixon DB, Kornblum AP, Steffen LM, Zhou X, Steinberger J. Implementation of Lipid Screening Guidelines in Children by Primary Pediatric Providers. J </w:t>
      </w:r>
      <w:proofErr w:type="spellStart"/>
      <w:r w:rsidRPr="00E52735">
        <w:rPr>
          <w:rFonts w:ascii="Arial" w:hAnsi="Arial" w:cs="Arial"/>
          <w:sz w:val="22"/>
          <w:szCs w:val="22"/>
        </w:rPr>
        <w:t>Pediatr</w:t>
      </w:r>
      <w:proofErr w:type="spellEnd"/>
      <w:r w:rsidRPr="00E52735">
        <w:rPr>
          <w:rFonts w:ascii="Arial" w:hAnsi="Arial" w:cs="Arial"/>
          <w:sz w:val="22"/>
          <w:szCs w:val="22"/>
        </w:rPr>
        <w:t xml:space="preserve">. 2013 Nov 16. PubMed PMID: 24252785.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2013/11/21. Eng.</w:t>
      </w:r>
    </w:p>
    <w:p w14:paraId="474AE43D" w14:textId="4B0FECD2"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72.</w:t>
      </w:r>
      <w:r w:rsidR="00785F53">
        <w:rPr>
          <w:rFonts w:ascii="Arial" w:hAnsi="Arial" w:cs="Arial"/>
          <w:sz w:val="22"/>
          <w:szCs w:val="22"/>
        </w:rPr>
        <w:t xml:space="preserve">   </w:t>
      </w:r>
      <w:r w:rsidRPr="00E52735">
        <w:rPr>
          <w:rFonts w:ascii="Arial" w:hAnsi="Arial" w:cs="Arial"/>
          <w:sz w:val="22"/>
          <w:szCs w:val="22"/>
        </w:rPr>
        <w:t xml:space="preserve"> Zachariah JP, McNeal CJ, Copeland LA, Fang-Hollingsworth Y, Stock EM, Sun F, et al. Temporal trends in lipid screening and therapy among youth from 2002 to 2012. J Clin </w:t>
      </w:r>
      <w:proofErr w:type="spellStart"/>
      <w:r w:rsidRPr="00E52735">
        <w:rPr>
          <w:rFonts w:ascii="Arial" w:hAnsi="Arial" w:cs="Arial"/>
          <w:sz w:val="22"/>
          <w:szCs w:val="22"/>
        </w:rPr>
        <w:t>Lipidol</w:t>
      </w:r>
      <w:proofErr w:type="spellEnd"/>
      <w:r w:rsidRPr="00E52735">
        <w:rPr>
          <w:rFonts w:ascii="Arial" w:hAnsi="Arial" w:cs="Arial"/>
          <w:sz w:val="22"/>
          <w:szCs w:val="22"/>
        </w:rPr>
        <w:t>. 2015 Sep-Oct;9(5 Suppl</w:t>
      </w:r>
      <w:proofErr w:type="gramStart"/>
      <w:r w:rsidRPr="00E52735">
        <w:rPr>
          <w:rFonts w:ascii="Arial" w:hAnsi="Arial" w:cs="Arial"/>
          <w:sz w:val="22"/>
          <w:szCs w:val="22"/>
        </w:rPr>
        <w:t>):S</w:t>
      </w:r>
      <w:proofErr w:type="gramEnd"/>
      <w:r w:rsidRPr="00E52735">
        <w:rPr>
          <w:rFonts w:ascii="Arial" w:hAnsi="Arial" w:cs="Arial"/>
          <w:sz w:val="22"/>
          <w:szCs w:val="22"/>
        </w:rPr>
        <w:t xml:space="preserve">77-87. PubMed PMID: 26343215.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4562073.</w:t>
      </w:r>
    </w:p>
    <w:p w14:paraId="138096F6" w14:textId="4146ADFA"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lastRenderedPageBreak/>
        <w:t>73.</w:t>
      </w:r>
      <w:r w:rsidR="00785F53">
        <w:rPr>
          <w:rFonts w:ascii="Arial" w:hAnsi="Arial" w:cs="Arial"/>
          <w:sz w:val="22"/>
          <w:szCs w:val="22"/>
        </w:rPr>
        <w:t xml:space="preserve">   </w:t>
      </w:r>
      <w:r w:rsidRPr="00E52735">
        <w:rPr>
          <w:rFonts w:ascii="Arial" w:hAnsi="Arial" w:cs="Arial"/>
          <w:sz w:val="22"/>
          <w:szCs w:val="22"/>
        </w:rPr>
        <w:t xml:space="preserve"> Vinci SR, </w:t>
      </w:r>
      <w:proofErr w:type="spellStart"/>
      <w:r w:rsidRPr="00E52735">
        <w:rPr>
          <w:rFonts w:ascii="Arial" w:hAnsi="Arial" w:cs="Arial"/>
          <w:sz w:val="22"/>
          <w:szCs w:val="22"/>
        </w:rPr>
        <w:t>Rifas-Shiman</w:t>
      </w:r>
      <w:proofErr w:type="spellEnd"/>
      <w:r w:rsidRPr="00E52735">
        <w:rPr>
          <w:rFonts w:ascii="Arial" w:hAnsi="Arial" w:cs="Arial"/>
          <w:sz w:val="22"/>
          <w:szCs w:val="22"/>
        </w:rPr>
        <w:t xml:space="preserve"> SL, Cheng JK, Mannix RC, Gillman MW, de Ferranti SD. Cholesterol testing among children and adolescents during health visits. JAMA. 2014 May 7;311(17):1804-7. PubMed PMID: 24794376.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2014/05/06. eng.</w:t>
      </w:r>
    </w:p>
    <w:p w14:paraId="04053AD2" w14:textId="30947F74"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74.</w:t>
      </w:r>
      <w:r w:rsidR="00785F53">
        <w:rPr>
          <w:rFonts w:ascii="Arial" w:hAnsi="Arial" w:cs="Arial"/>
          <w:sz w:val="22"/>
          <w:szCs w:val="22"/>
        </w:rPr>
        <w:t xml:space="preserve">   </w:t>
      </w:r>
      <w:r w:rsidRPr="00E52735">
        <w:rPr>
          <w:rFonts w:ascii="Arial" w:hAnsi="Arial" w:cs="Arial"/>
          <w:sz w:val="22"/>
          <w:szCs w:val="22"/>
        </w:rPr>
        <w:t xml:space="preserve"> Margolis KL, Greenspan LC, </w:t>
      </w:r>
      <w:proofErr w:type="spellStart"/>
      <w:r w:rsidRPr="00E52735">
        <w:rPr>
          <w:rFonts w:ascii="Arial" w:hAnsi="Arial" w:cs="Arial"/>
          <w:sz w:val="22"/>
          <w:szCs w:val="22"/>
        </w:rPr>
        <w:t>Trower</w:t>
      </w:r>
      <w:proofErr w:type="spellEnd"/>
      <w:r w:rsidRPr="00E52735">
        <w:rPr>
          <w:rFonts w:ascii="Arial" w:hAnsi="Arial" w:cs="Arial"/>
          <w:sz w:val="22"/>
          <w:szCs w:val="22"/>
        </w:rPr>
        <w:t xml:space="preserve"> NK, Daley MF, Daniels SR, Lo JC, et al. Lipid screening in children and adolescents in community practice: 2007 to 2010. Circulation Cardiovascular quality and outcomes. 2014 Sep;7(5):718-26. PubMed PMID: 25160839. </w:t>
      </w:r>
      <w:proofErr w:type="spellStart"/>
      <w:r w:rsidRPr="00E52735">
        <w:rPr>
          <w:rFonts w:ascii="Arial" w:hAnsi="Arial" w:cs="Arial"/>
          <w:sz w:val="22"/>
          <w:szCs w:val="22"/>
        </w:rPr>
        <w:t>Pubmed</w:t>
      </w:r>
      <w:proofErr w:type="spellEnd"/>
      <w:r w:rsidRPr="00E52735">
        <w:rPr>
          <w:rFonts w:ascii="Arial" w:hAnsi="Arial" w:cs="Arial"/>
          <w:sz w:val="22"/>
          <w:szCs w:val="22"/>
        </w:rPr>
        <w:t xml:space="preserve"> Central PMCID: 4167939.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2014/08/28. eng.</w:t>
      </w:r>
    </w:p>
    <w:p w14:paraId="528739BF" w14:textId="59534520"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75.</w:t>
      </w:r>
      <w:r w:rsidR="00785F53">
        <w:rPr>
          <w:rFonts w:ascii="Arial" w:hAnsi="Arial" w:cs="Arial"/>
          <w:sz w:val="22"/>
          <w:szCs w:val="22"/>
        </w:rPr>
        <w:t xml:space="preserve">   </w:t>
      </w:r>
      <w:r w:rsidRPr="00E52735">
        <w:rPr>
          <w:rFonts w:ascii="Arial" w:hAnsi="Arial" w:cs="Arial"/>
          <w:sz w:val="22"/>
          <w:szCs w:val="22"/>
        </w:rPr>
        <w:t xml:space="preserve"> Gilchrist VJ, </w:t>
      </w:r>
      <w:proofErr w:type="spellStart"/>
      <w:r w:rsidRPr="00E52735">
        <w:rPr>
          <w:rFonts w:ascii="Arial" w:hAnsi="Arial" w:cs="Arial"/>
          <w:sz w:val="22"/>
          <w:szCs w:val="22"/>
        </w:rPr>
        <w:t>Stange</w:t>
      </w:r>
      <w:proofErr w:type="spellEnd"/>
      <w:r w:rsidRPr="00E52735">
        <w:rPr>
          <w:rFonts w:ascii="Arial" w:hAnsi="Arial" w:cs="Arial"/>
          <w:sz w:val="22"/>
          <w:szCs w:val="22"/>
        </w:rPr>
        <w:t xml:space="preserve"> KC, </w:t>
      </w:r>
      <w:proofErr w:type="spellStart"/>
      <w:r w:rsidRPr="00E52735">
        <w:rPr>
          <w:rFonts w:ascii="Arial" w:hAnsi="Arial" w:cs="Arial"/>
          <w:sz w:val="22"/>
          <w:szCs w:val="22"/>
        </w:rPr>
        <w:t>Flocke</w:t>
      </w:r>
      <w:proofErr w:type="spellEnd"/>
      <w:r w:rsidRPr="00E52735">
        <w:rPr>
          <w:rFonts w:ascii="Arial" w:hAnsi="Arial" w:cs="Arial"/>
          <w:sz w:val="22"/>
          <w:szCs w:val="22"/>
        </w:rPr>
        <w:t xml:space="preserve"> SA, McCord G, </w:t>
      </w:r>
      <w:proofErr w:type="spellStart"/>
      <w:r w:rsidRPr="00E52735">
        <w:rPr>
          <w:rFonts w:ascii="Arial" w:hAnsi="Arial" w:cs="Arial"/>
          <w:sz w:val="22"/>
          <w:szCs w:val="22"/>
        </w:rPr>
        <w:t>Bourguet</w:t>
      </w:r>
      <w:proofErr w:type="spellEnd"/>
      <w:r w:rsidRPr="00E52735">
        <w:rPr>
          <w:rFonts w:ascii="Arial" w:hAnsi="Arial" w:cs="Arial"/>
          <w:sz w:val="22"/>
          <w:szCs w:val="22"/>
        </w:rPr>
        <w:t xml:space="preserve"> CC. A comparison of the National Ambulatory Medical Care Survey (NAMCS) measurement approach with direct observation of outpatient visits. Med Care. 2004 Mar;42(3):276-80. PubMed PMID: 15076827. </w:t>
      </w:r>
      <w:proofErr w:type="spellStart"/>
      <w:r w:rsidRPr="00E52735">
        <w:rPr>
          <w:rFonts w:ascii="Arial" w:hAnsi="Arial" w:cs="Arial"/>
          <w:sz w:val="22"/>
          <w:szCs w:val="22"/>
        </w:rPr>
        <w:t>Epub</w:t>
      </w:r>
      <w:proofErr w:type="spellEnd"/>
      <w:r w:rsidRPr="00E52735">
        <w:rPr>
          <w:rFonts w:ascii="Arial" w:hAnsi="Arial" w:cs="Arial"/>
          <w:sz w:val="22"/>
          <w:szCs w:val="22"/>
        </w:rPr>
        <w:t xml:space="preserve"> 2004/04/13. eng.</w:t>
      </w:r>
    </w:p>
    <w:p w14:paraId="48ADE0A1" w14:textId="6CB67F16"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76.</w:t>
      </w:r>
      <w:r w:rsidR="00785F53">
        <w:rPr>
          <w:rFonts w:ascii="Arial" w:hAnsi="Arial" w:cs="Arial"/>
          <w:sz w:val="22"/>
          <w:szCs w:val="22"/>
        </w:rPr>
        <w:t xml:space="preserve">   </w:t>
      </w:r>
      <w:r w:rsidRPr="00E52735">
        <w:rPr>
          <w:rFonts w:ascii="Arial" w:hAnsi="Arial" w:cs="Arial"/>
          <w:sz w:val="22"/>
          <w:szCs w:val="22"/>
        </w:rPr>
        <w:t xml:space="preserve"> Gregory ST, McNeal CJ, Copeland LA. Rates of cholesterol screening of youth. JAMA. 2014 Oct 1;312(13):1353-4. PubMed PMID: 25268451.</w:t>
      </w:r>
    </w:p>
    <w:p w14:paraId="06A5565E" w14:textId="5B1B8ABA"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77.</w:t>
      </w:r>
      <w:r w:rsidR="00785F53">
        <w:rPr>
          <w:rFonts w:ascii="Arial" w:hAnsi="Arial" w:cs="Arial"/>
          <w:sz w:val="22"/>
          <w:szCs w:val="22"/>
        </w:rPr>
        <w:t xml:space="preserve">   </w:t>
      </w:r>
      <w:r w:rsidRPr="00E52735">
        <w:rPr>
          <w:rFonts w:ascii="Arial" w:hAnsi="Arial" w:cs="Arial"/>
          <w:sz w:val="22"/>
          <w:szCs w:val="22"/>
        </w:rPr>
        <w:t xml:space="preserve"> Wilson DP</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Davis S</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Matches S</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Shah D</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Leung-Pineda V</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Mou M</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Hamilton L</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McNeal CJ</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Bowman WP</w:t>
      </w:r>
      <w:r w:rsidRPr="00E52735">
        <w:rPr>
          <w:rFonts w:ascii="Arial" w:hAnsi="Arial" w:cs="Arial"/>
          <w:color w:val="000000"/>
          <w:sz w:val="22"/>
          <w:szCs w:val="22"/>
          <w:vertAlign w:val="superscript"/>
        </w:rPr>
        <w:t xml:space="preserve"> </w:t>
      </w:r>
      <w:r w:rsidRPr="00E52735">
        <w:rPr>
          <w:rFonts w:ascii="Arial" w:hAnsi="Arial" w:cs="Arial"/>
          <w:sz w:val="22"/>
          <w:szCs w:val="22"/>
        </w:rPr>
        <w:t>(2015). Universal cholesterol screening of children in community-based ambulatory pediatric clinics. Journal of Clinical Lipidology, 9(S), S88–S92.</w:t>
      </w:r>
    </w:p>
    <w:p w14:paraId="615A6768" w14:textId="4ABB6799"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78.</w:t>
      </w:r>
      <w:r w:rsidR="00785F53">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Mihalopoulos</w:t>
      </w:r>
      <w:proofErr w:type="spellEnd"/>
      <w:r w:rsidRPr="00E52735">
        <w:rPr>
          <w:rFonts w:ascii="Arial" w:hAnsi="Arial" w:cs="Arial"/>
          <w:sz w:val="22"/>
          <w:szCs w:val="22"/>
        </w:rPr>
        <w:t xml:space="preserve"> NL</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Stipelman</w:t>
      </w:r>
      <w:proofErr w:type="spellEnd"/>
      <w:r w:rsidRPr="00E52735">
        <w:rPr>
          <w:rFonts w:ascii="Arial" w:hAnsi="Arial" w:cs="Arial"/>
          <w:sz w:val="22"/>
          <w:szCs w:val="22"/>
        </w:rPr>
        <w:t xml:space="preserve"> C</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proofErr w:type="spellStart"/>
      <w:r w:rsidRPr="00E52735">
        <w:rPr>
          <w:rFonts w:ascii="Arial" w:hAnsi="Arial" w:cs="Arial"/>
          <w:sz w:val="22"/>
          <w:szCs w:val="22"/>
        </w:rPr>
        <w:t>Hemond</w:t>
      </w:r>
      <w:proofErr w:type="spellEnd"/>
      <w:r w:rsidRPr="00E52735">
        <w:rPr>
          <w:rFonts w:ascii="Arial" w:hAnsi="Arial" w:cs="Arial"/>
          <w:sz w:val="22"/>
          <w:szCs w:val="22"/>
        </w:rPr>
        <w:t xml:space="preserve"> J</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Brown LL</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 xml:space="preserve">Young PC (2018). Universal Lipid Screening in 9- to 11-Year-Olds Before and After 2011 Guidelines. Academic Pediatrics, 18(2), 196–199. </w:t>
      </w:r>
    </w:p>
    <w:p w14:paraId="3526A9DB" w14:textId="2DFC1408"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79.</w:t>
      </w:r>
      <w:r w:rsidR="00785F53">
        <w:rPr>
          <w:rFonts w:ascii="Arial" w:hAnsi="Arial" w:cs="Arial"/>
          <w:sz w:val="22"/>
          <w:szCs w:val="22"/>
        </w:rPr>
        <w:t xml:space="preserve">   </w:t>
      </w:r>
      <w:r w:rsidRPr="00E52735">
        <w:rPr>
          <w:rFonts w:ascii="Arial" w:hAnsi="Arial" w:cs="Arial"/>
          <w:sz w:val="22"/>
          <w:szCs w:val="22"/>
        </w:rPr>
        <w:t xml:space="preserve"> Valle CW, </w:t>
      </w:r>
      <w:proofErr w:type="spellStart"/>
      <w:r w:rsidRPr="00E52735">
        <w:rPr>
          <w:rFonts w:ascii="Arial" w:hAnsi="Arial" w:cs="Arial"/>
          <w:sz w:val="22"/>
          <w:szCs w:val="22"/>
        </w:rPr>
        <w:t>Binns</w:t>
      </w:r>
      <w:proofErr w:type="spellEnd"/>
      <w:r w:rsidRPr="00E52735">
        <w:rPr>
          <w:rFonts w:ascii="Arial" w:hAnsi="Arial" w:cs="Arial"/>
          <w:sz w:val="22"/>
          <w:szCs w:val="22"/>
        </w:rPr>
        <w:t xml:space="preserve"> HJ, </w:t>
      </w:r>
      <w:proofErr w:type="spellStart"/>
      <w:r w:rsidRPr="00E52735">
        <w:rPr>
          <w:rFonts w:ascii="Arial" w:hAnsi="Arial" w:cs="Arial"/>
          <w:sz w:val="22"/>
          <w:szCs w:val="22"/>
        </w:rPr>
        <w:t>Quadri</w:t>
      </w:r>
      <w:proofErr w:type="spellEnd"/>
      <w:r w:rsidRPr="00E52735">
        <w:rPr>
          <w:rFonts w:ascii="Arial" w:hAnsi="Arial" w:cs="Arial"/>
          <w:sz w:val="22"/>
          <w:szCs w:val="22"/>
        </w:rPr>
        <w:t xml:space="preserve">-Sheriff M, </w:t>
      </w:r>
      <w:proofErr w:type="spellStart"/>
      <w:r w:rsidRPr="00E52735">
        <w:rPr>
          <w:rFonts w:ascii="Arial" w:hAnsi="Arial" w:cs="Arial"/>
          <w:sz w:val="22"/>
          <w:szCs w:val="22"/>
        </w:rPr>
        <w:t>Benuck</w:t>
      </w:r>
      <w:proofErr w:type="spellEnd"/>
      <w:r w:rsidRPr="00E52735">
        <w:rPr>
          <w:rFonts w:ascii="Arial" w:hAnsi="Arial" w:cs="Arial"/>
          <w:sz w:val="22"/>
          <w:szCs w:val="22"/>
        </w:rPr>
        <w:t xml:space="preserve"> I, Patel A (2015). Physicians’ Lack of Adherence to National Heart, Lung, and Blood Institute Guidelines for Pediatric Lipid Screening. Clinical Pediatrics, 54(12), 1200–1205. </w:t>
      </w:r>
    </w:p>
    <w:p w14:paraId="1D889E00" w14:textId="0C51DE97"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80.</w:t>
      </w:r>
      <w:r w:rsidR="00785F53">
        <w:rPr>
          <w:rFonts w:ascii="Arial" w:hAnsi="Arial" w:cs="Arial"/>
          <w:sz w:val="22"/>
          <w:szCs w:val="22"/>
        </w:rPr>
        <w:t xml:space="preserve">   </w:t>
      </w:r>
      <w:r w:rsidRPr="00E52735">
        <w:rPr>
          <w:rFonts w:ascii="Arial" w:hAnsi="Arial" w:cs="Arial"/>
          <w:sz w:val="22"/>
          <w:szCs w:val="22"/>
        </w:rPr>
        <w:t xml:space="preserve"> </w:t>
      </w:r>
      <w:proofErr w:type="spellStart"/>
      <w:r w:rsidRPr="00E52735">
        <w:rPr>
          <w:rFonts w:ascii="Arial" w:hAnsi="Arial" w:cs="Arial"/>
          <w:sz w:val="22"/>
          <w:szCs w:val="22"/>
        </w:rPr>
        <w:t>DeSantes</w:t>
      </w:r>
      <w:proofErr w:type="spellEnd"/>
      <w:r w:rsidRPr="00E52735">
        <w:rPr>
          <w:rFonts w:ascii="Arial" w:hAnsi="Arial" w:cs="Arial"/>
          <w:sz w:val="22"/>
          <w:szCs w:val="22"/>
        </w:rPr>
        <w:t xml:space="preserve"> K</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Dodge A</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Eickhoff J</w:t>
      </w:r>
      <w:r w:rsidRPr="00E52735">
        <w:rPr>
          <w:rFonts w:ascii="Arial" w:hAnsi="Arial" w:cs="Arial"/>
          <w:color w:val="000000"/>
          <w:sz w:val="22"/>
          <w:szCs w:val="22"/>
          <w:shd w:val="clear" w:color="auto" w:fill="FFFFFF"/>
        </w:rPr>
        <w:t>,</w:t>
      </w:r>
      <w:r w:rsidRPr="00E52735">
        <w:rPr>
          <w:rStyle w:val="apple-converted-space"/>
          <w:rFonts w:ascii="Arial" w:hAnsi="Arial" w:cs="Arial"/>
          <w:color w:val="000000"/>
          <w:sz w:val="22"/>
          <w:szCs w:val="22"/>
          <w:shd w:val="clear" w:color="auto" w:fill="FFFFFF"/>
        </w:rPr>
        <w:t> </w:t>
      </w:r>
      <w:r w:rsidRPr="00E52735">
        <w:rPr>
          <w:rFonts w:ascii="Arial" w:hAnsi="Arial" w:cs="Arial"/>
          <w:sz w:val="22"/>
          <w:szCs w:val="22"/>
        </w:rPr>
        <w:t>Peterson AL (2017). Improving Universal Pediatric Lipid Screening. The Journal of Pediatrics, 188, 87–90.</w:t>
      </w:r>
    </w:p>
    <w:p w14:paraId="402F8F61" w14:textId="75751150"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81.</w:t>
      </w:r>
      <w:r w:rsidR="00785F53">
        <w:rPr>
          <w:rFonts w:ascii="Arial" w:hAnsi="Arial" w:cs="Arial"/>
          <w:sz w:val="22"/>
          <w:szCs w:val="22"/>
        </w:rPr>
        <w:t xml:space="preserve">   </w:t>
      </w:r>
      <w:r w:rsidRPr="00E52735">
        <w:rPr>
          <w:rFonts w:ascii="Arial" w:hAnsi="Arial" w:cs="Arial"/>
          <w:sz w:val="22"/>
          <w:szCs w:val="22"/>
        </w:rPr>
        <w:t xml:space="preserve"> Kern L, Crow J, Williams CB, </w:t>
      </w:r>
      <w:proofErr w:type="spellStart"/>
      <w:r w:rsidRPr="00E52735">
        <w:rPr>
          <w:rFonts w:ascii="Arial" w:hAnsi="Arial" w:cs="Arial"/>
          <w:sz w:val="22"/>
          <w:szCs w:val="22"/>
        </w:rPr>
        <w:t>Boies</w:t>
      </w:r>
      <w:proofErr w:type="spellEnd"/>
      <w:r w:rsidRPr="00E52735">
        <w:rPr>
          <w:rFonts w:ascii="Arial" w:hAnsi="Arial" w:cs="Arial"/>
          <w:sz w:val="22"/>
          <w:szCs w:val="22"/>
        </w:rPr>
        <w:t xml:space="preserve"> E, Gahagan S, Rhee KE (2017). Increasing Universal Lipid Screening Among 9- to 11-Year-Old Children Through a Quality Improvement Initiative. Clinical Pediatrics, 56(7), 640–647. </w:t>
      </w:r>
    </w:p>
    <w:p w14:paraId="39681A60" w14:textId="17869860"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82.</w:t>
      </w:r>
      <w:r w:rsidR="00785F53">
        <w:rPr>
          <w:rFonts w:ascii="Arial" w:hAnsi="Arial" w:cs="Arial"/>
          <w:sz w:val="22"/>
          <w:szCs w:val="22"/>
        </w:rPr>
        <w:t xml:space="preserve">   </w:t>
      </w:r>
      <w:r w:rsidRPr="00E52735">
        <w:rPr>
          <w:rFonts w:ascii="Arial" w:hAnsi="Arial" w:cs="Arial"/>
          <w:sz w:val="22"/>
          <w:szCs w:val="22"/>
        </w:rPr>
        <w:t xml:space="preserve"> Wald DS, </w:t>
      </w:r>
      <w:proofErr w:type="spellStart"/>
      <w:r w:rsidRPr="00E52735">
        <w:rPr>
          <w:rFonts w:ascii="Arial" w:hAnsi="Arial" w:cs="Arial"/>
          <w:sz w:val="22"/>
          <w:szCs w:val="22"/>
        </w:rPr>
        <w:t>Bestwick</w:t>
      </w:r>
      <w:proofErr w:type="spellEnd"/>
      <w:r w:rsidRPr="00E52735">
        <w:rPr>
          <w:rFonts w:ascii="Arial" w:hAnsi="Arial" w:cs="Arial"/>
          <w:sz w:val="22"/>
          <w:szCs w:val="22"/>
        </w:rPr>
        <w:t xml:space="preserve"> JP, Morris JK, Whyte K, Jenkins L, Wald NJ (2016). Child–Parent Familial Hypercholesterolemia Screening in Primary Care. New England Journal of Medicine, 375(17), 1628–1637. </w:t>
      </w:r>
    </w:p>
    <w:p w14:paraId="525F3A1A" w14:textId="71208389" w:rsidR="009A1243" w:rsidRPr="00E52735" w:rsidRDefault="009A1243" w:rsidP="00EE7118">
      <w:pPr>
        <w:spacing w:line="276" w:lineRule="auto"/>
        <w:ind w:left="576" w:hanging="576"/>
        <w:rPr>
          <w:rFonts w:ascii="Arial" w:hAnsi="Arial" w:cs="Arial"/>
          <w:sz w:val="22"/>
          <w:szCs w:val="22"/>
        </w:rPr>
      </w:pPr>
      <w:r w:rsidRPr="00E52735">
        <w:rPr>
          <w:rFonts w:ascii="Arial" w:hAnsi="Arial" w:cs="Arial"/>
          <w:sz w:val="22"/>
          <w:szCs w:val="22"/>
        </w:rPr>
        <w:t>83.</w:t>
      </w:r>
      <w:r w:rsidR="00785F53">
        <w:rPr>
          <w:rFonts w:ascii="Arial" w:hAnsi="Arial" w:cs="Arial"/>
          <w:sz w:val="22"/>
          <w:szCs w:val="22"/>
        </w:rPr>
        <w:t xml:space="preserve">   </w:t>
      </w:r>
      <w:r w:rsidRPr="00E52735">
        <w:rPr>
          <w:rFonts w:ascii="Arial" w:hAnsi="Arial" w:cs="Arial"/>
          <w:sz w:val="22"/>
          <w:szCs w:val="22"/>
        </w:rPr>
        <w:t xml:space="preserve"> Koskinen J, </w:t>
      </w:r>
      <w:proofErr w:type="spellStart"/>
      <w:r w:rsidRPr="00E52735">
        <w:rPr>
          <w:rFonts w:ascii="Arial" w:hAnsi="Arial" w:cs="Arial"/>
          <w:sz w:val="22"/>
          <w:szCs w:val="22"/>
        </w:rPr>
        <w:t>Juonala</w:t>
      </w:r>
      <w:proofErr w:type="spellEnd"/>
      <w:r w:rsidRPr="00E52735">
        <w:rPr>
          <w:rFonts w:ascii="Arial" w:hAnsi="Arial" w:cs="Arial"/>
          <w:sz w:val="22"/>
          <w:szCs w:val="22"/>
        </w:rPr>
        <w:t xml:space="preserve"> M, Dwyer T, Venn A, Thomson R, </w:t>
      </w:r>
      <w:proofErr w:type="spellStart"/>
      <w:r w:rsidRPr="00E52735">
        <w:rPr>
          <w:rFonts w:ascii="Arial" w:hAnsi="Arial" w:cs="Arial"/>
          <w:sz w:val="22"/>
          <w:szCs w:val="22"/>
        </w:rPr>
        <w:t>Bazzano</w:t>
      </w:r>
      <w:proofErr w:type="spellEnd"/>
      <w:r w:rsidRPr="00E52735">
        <w:rPr>
          <w:rFonts w:ascii="Arial" w:hAnsi="Arial" w:cs="Arial"/>
          <w:sz w:val="22"/>
          <w:szCs w:val="22"/>
        </w:rPr>
        <w:t xml:space="preserve"> L, et al. (2018). Impact of Lipid Measurements in Youth in Addition to Conventional Clinic-Based Risk Factors on Predicting Preclinical Atherosclerosis in Adulthood. Circulation, 137(12), 1246–1255. </w:t>
      </w:r>
    </w:p>
    <w:sectPr w:rsidR="009A1243" w:rsidRPr="00E52735" w:rsidSect="00321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B8"/>
    <w:rsid w:val="00006047"/>
    <w:rsid w:val="00016853"/>
    <w:rsid w:val="00025D89"/>
    <w:rsid w:val="00034416"/>
    <w:rsid w:val="00194A8C"/>
    <w:rsid w:val="001D03A2"/>
    <w:rsid w:val="001D6B58"/>
    <w:rsid w:val="001F65F4"/>
    <w:rsid w:val="002515AF"/>
    <w:rsid w:val="00254608"/>
    <w:rsid w:val="00266332"/>
    <w:rsid w:val="00273A4F"/>
    <w:rsid w:val="002865A1"/>
    <w:rsid w:val="0029210A"/>
    <w:rsid w:val="002B0DA1"/>
    <w:rsid w:val="002B710E"/>
    <w:rsid w:val="002E32AF"/>
    <w:rsid w:val="002E6FCC"/>
    <w:rsid w:val="002F18DF"/>
    <w:rsid w:val="00313FC2"/>
    <w:rsid w:val="003163C3"/>
    <w:rsid w:val="00321BF3"/>
    <w:rsid w:val="00333BA8"/>
    <w:rsid w:val="003A3094"/>
    <w:rsid w:val="003C2FBC"/>
    <w:rsid w:val="003E765B"/>
    <w:rsid w:val="004242B8"/>
    <w:rsid w:val="00436C94"/>
    <w:rsid w:val="004723E0"/>
    <w:rsid w:val="004A33D2"/>
    <w:rsid w:val="004B12BD"/>
    <w:rsid w:val="004B1639"/>
    <w:rsid w:val="004E42FD"/>
    <w:rsid w:val="00550877"/>
    <w:rsid w:val="00560081"/>
    <w:rsid w:val="0056616C"/>
    <w:rsid w:val="005C1BF6"/>
    <w:rsid w:val="005D6CA4"/>
    <w:rsid w:val="005F4938"/>
    <w:rsid w:val="006721FC"/>
    <w:rsid w:val="006753CF"/>
    <w:rsid w:val="00686E8D"/>
    <w:rsid w:val="006E2032"/>
    <w:rsid w:val="00746D73"/>
    <w:rsid w:val="00785F53"/>
    <w:rsid w:val="007917FB"/>
    <w:rsid w:val="007B55BF"/>
    <w:rsid w:val="00814F31"/>
    <w:rsid w:val="008271A5"/>
    <w:rsid w:val="00835D90"/>
    <w:rsid w:val="00851467"/>
    <w:rsid w:val="008546DF"/>
    <w:rsid w:val="00875D40"/>
    <w:rsid w:val="008769BD"/>
    <w:rsid w:val="00895E80"/>
    <w:rsid w:val="00896437"/>
    <w:rsid w:val="009076E1"/>
    <w:rsid w:val="0099051B"/>
    <w:rsid w:val="009A1243"/>
    <w:rsid w:val="009B5A92"/>
    <w:rsid w:val="009C4C80"/>
    <w:rsid w:val="00A02D4A"/>
    <w:rsid w:val="00A36B96"/>
    <w:rsid w:val="00AA10E2"/>
    <w:rsid w:val="00AE5A14"/>
    <w:rsid w:val="00AF6F72"/>
    <w:rsid w:val="00BE4762"/>
    <w:rsid w:val="00C10AE4"/>
    <w:rsid w:val="00C25C1F"/>
    <w:rsid w:val="00CB2AFE"/>
    <w:rsid w:val="00CE0A28"/>
    <w:rsid w:val="00D3432E"/>
    <w:rsid w:val="00D52023"/>
    <w:rsid w:val="00DB7A07"/>
    <w:rsid w:val="00DE18B8"/>
    <w:rsid w:val="00DF4709"/>
    <w:rsid w:val="00E13E43"/>
    <w:rsid w:val="00E52735"/>
    <w:rsid w:val="00E56128"/>
    <w:rsid w:val="00E64121"/>
    <w:rsid w:val="00EA386C"/>
    <w:rsid w:val="00EC18F4"/>
    <w:rsid w:val="00ED544A"/>
    <w:rsid w:val="00EE11C3"/>
    <w:rsid w:val="00EE7118"/>
    <w:rsid w:val="00EF7DF8"/>
    <w:rsid w:val="00F3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B8C2"/>
  <w15:chartTrackingRefBased/>
  <w15:docId w15:val="{CD569E35-1587-DC47-9DF2-255AAD86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42B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242B8"/>
    <w:rPr>
      <w:color w:val="0000FF"/>
      <w:u w:val="single"/>
    </w:rPr>
  </w:style>
  <w:style w:type="character" w:customStyle="1" w:styleId="apple-converted-space">
    <w:name w:val="apple-converted-space"/>
    <w:basedOn w:val="DefaultParagraphFont"/>
    <w:rsid w:val="004242B8"/>
  </w:style>
  <w:style w:type="paragraph" w:styleId="BalloonText">
    <w:name w:val="Balloon Text"/>
    <w:basedOn w:val="Normal"/>
    <w:link w:val="BalloonTextChar"/>
    <w:uiPriority w:val="99"/>
    <w:semiHidden/>
    <w:unhideWhenUsed/>
    <w:rsid w:val="00AE5A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5A1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A386C"/>
    <w:rPr>
      <w:sz w:val="16"/>
      <w:szCs w:val="16"/>
    </w:rPr>
  </w:style>
  <w:style w:type="paragraph" w:styleId="CommentText">
    <w:name w:val="annotation text"/>
    <w:basedOn w:val="Normal"/>
    <w:link w:val="CommentTextChar"/>
    <w:uiPriority w:val="99"/>
    <w:semiHidden/>
    <w:unhideWhenUsed/>
    <w:rsid w:val="00EA386C"/>
    <w:rPr>
      <w:sz w:val="20"/>
      <w:szCs w:val="20"/>
    </w:rPr>
  </w:style>
  <w:style w:type="character" w:customStyle="1" w:styleId="CommentTextChar">
    <w:name w:val="Comment Text Char"/>
    <w:basedOn w:val="DefaultParagraphFont"/>
    <w:link w:val="CommentText"/>
    <w:uiPriority w:val="99"/>
    <w:semiHidden/>
    <w:rsid w:val="00EA386C"/>
    <w:rPr>
      <w:sz w:val="20"/>
      <w:szCs w:val="20"/>
    </w:rPr>
  </w:style>
  <w:style w:type="paragraph" w:styleId="CommentSubject">
    <w:name w:val="annotation subject"/>
    <w:basedOn w:val="CommentText"/>
    <w:next w:val="CommentText"/>
    <w:link w:val="CommentSubjectChar"/>
    <w:uiPriority w:val="99"/>
    <w:semiHidden/>
    <w:unhideWhenUsed/>
    <w:rsid w:val="00EA386C"/>
    <w:rPr>
      <w:b/>
      <w:bCs/>
    </w:rPr>
  </w:style>
  <w:style w:type="character" w:customStyle="1" w:styleId="CommentSubjectChar">
    <w:name w:val="Comment Subject Char"/>
    <w:basedOn w:val="CommentTextChar"/>
    <w:link w:val="CommentSubject"/>
    <w:uiPriority w:val="99"/>
    <w:semiHidden/>
    <w:rsid w:val="00EA386C"/>
    <w:rPr>
      <w:b/>
      <w:bCs/>
      <w:sz w:val="20"/>
      <w:szCs w:val="20"/>
    </w:rPr>
  </w:style>
  <w:style w:type="character" w:styleId="UnresolvedMention">
    <w:name w:val="Unresolved Mention"/>
    <w:basedOn w:val="DefaultParagraphFont"/>
    <w:uiPriority w:val="99"/>
    <w:semiHidden/>
    <w:unhideWhenUsed/>
    <w:rsid w:val="00E52735"/>
    <w:rPr>
      <w:color w:val="605E5C"/>
      <w:shd w:val="clear" w:color="auto" w:fill="E1DFDD"/>
    </w:rPr>
  </w:style>
  <w:style w:type="table" w:styleId="TableGrid">
    <w:name w:val="Table Grid"/>
    <w:basedOn w:val="TableNormal"/>
    <w:uiPriority w:val="39"/>
    <w:rsid w:val="00672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7854">
      <w:bodyDiv w:val="1"/>
      <w:marLeft w:val="0"/>
      <w:marRight w:val="0"/>
      <w:marTop w:val="0"/>
      <w:marBottom w:val="0"/>
      <w:divBdr>
        <w:top w:val="none" w:sz="0" w:space="0" w:color="auto"/>
        <w:left w:val="none" w:sz="0" w:space="0" w:color="auto"/>
        <w:bottom w:val="none" w:sz="0" w:space="0" w:color="auto"/>
        <w:right w:val="none" w:sz="0" w:space="0" w:color="auto"/>
      </w:divBdr>
    </w:div>
    <w:div w:id="248933319">
      <w:bodyDiv w:val="1"/>
      <w:marLeft w:val="0"/>
      <w:marRight w:val="0"/>
      <w:marTop w:val="0"/>
      <w:marBottom w:val="0"/>
      <w:divBdr>
        <w:top w:val="none" w:sz="0" w:space="0" w:color="auto"/>
        <w:left w:val="none" w:sz="0" w:space="0" w:color="auto"/>
        <w:bottom w:val="none" w:sz="0" w:space="0" w:color="auto"/>
        <w:right w:val="none" w:sz="0" w:space="0" w:color="auto"/>
      </w:divBdr>
    </w:div>
    <w:div w:id="590166814">
      <w:bodyDiv w:val="1"/>
      <w:marLeft w:val="0"/>
      <w:marRight w:val="0"/>
      <w:marTop w:val="0"/>
      <w:marBottom w:val="0"/>
      <w:divBdr>
        <w:top w:val="none" w:sz="0" w:space="0" w:color="auto"/>
        <w:left w:val="none" w:sz="0" w:space="0" w:color="auto"/>
        <w:bottom w:val="none" w:sz="0" w:space="0" w:color="auto"/>
        <w:right w:val="none" w:sz="0" w:space="0" w:color="auto"/>
      </w:divBdr>
    </w:div>
    <w:div w:id="740063290">
      <w:bodyDiv w:val="1"/>
      <w:marLeft w:val="0"/>
      <w:marRight w:val="0"/>
      <w:marTop w:val="0"/>
      <w:marBottom w:val="0"/>
      <w:divBdr>
        <w:top w:val="none" w:sz="0" w:space="0" w:color="auto"/>
        <w:left w:val="none" w:sz="0" w:space="0" w:color="auto"/>
        <w:bottom w:val="none" w:sz="0" w:space="0" w:color="auto"/>
        <w:right w:val="none" w:sz="0" w:space="0" w:color="auto"/>
      </w:divBdr>
    </w:div>
    <w:div w:id="846138695">
      <w:bodyDiv w:val="1"/>
      <w:marLeft w:val="0"/>
      <w:marRight w:val="0"/>
      <w:marTop w:val="0"/>
      <w:marBottom w:val="0"/>
      <w:divBdr>
        <w:top w:val="none" w:sz="0" w:space="0" w:color="auto"/>
        <w:left w:val="none" w:sz="0" w:space="0" w:color="auto"/>
        <w:bottom w:val="none" w:sz="0" w:space="0" w:color="auto"/>
        <w:right w:val="none" w:sz="0" w:space="0" w:color="auto"/>
      </w:divBdr>
    </w:div>
    <w:div w:id="1055465691">
      <w:bodyDiv w:val="1"/>
      <w:marLeft w:val="0"/>
      <w:marRight w:val="0"/>
      <w:marTop w:val="0"/>
      <w:marBottom w:val="0"/>
      <w:divBdr>
        <w:top w:val="none" w:sz="0" w:space="0" w:color="auto"/>
        <w:left w:val="none" w:sz="0" w:space="0" w:color="auto"/>
        <w:bottom w:val="none" w:sz="0" w:space="0" w:color="auto"/>
        <w:right w:val="none" w:sz="0" w:space="0" w:color="auto"/>
      </w:divBdr>
    </w:div>
    <w:div w:id="1268661023">
      <w:bodyDiv w:val="1"/>
      <w:marLeft w:val="0"/>
      <w:marRight w:val="0"/>
      <w:marTop w:val="0"/>
      <w:marBottom w:val="0"/>
      <w:divBdr>
        <w:top w:val="none" w:sz="0" w:space="0" w:color="auto"/>
        <w:left w:val="none" w:sz="0" w:space="0" w:color="auto"/>
        <w:bottom w:val="none" w:sz="0" w:space="0" w:color="auto"/>
        <w:right w:val="none" w:sz="0" w:space="0" w:color="auto"/>
      </w:divBdr>
    </w:div>
    <w:div w:id="1396273258">
      <w:bodyDiv w:val="1"/>
      <w:marLeft w:val="0"/>
      <w:marRight w:val="0"/>
      <w:marTop w:val="0"/>
      <w:marBottom w:val="0"/>
      <w:divBdr>
        <w:top w:val="none" w:sz="0" w:space="0" w:color="auto"/>
        <w:left w:val="none" w:sz="0" w:space="0" w:color="auto"/>
        <w:bottom w:val="none" w:sz="0" w:space="0" w:color="auto"/>
        <w:right w:val="none" w:sz="0" w:space="0" w:color="auto"/>
      </w:divBdr>
    </w:div>
    <w:div w:id="1443453993">
      <w:bodyDiv w:val="1"/>
      <w:marLeft w:val="0"/>
      <w:marRight w:val="0"/>
      <w:marTop w:val="0"/>
      <w:marBottom w:val="0"/>
      <w:divBdr>
        <w:top w:val="none" w:sz="0" w:space="0" w:color="auto"/>
        <w:left w:val="none" w:sz="0" w:space="0" w:color="auto"/>
        <w:bottom w:val="none" w:sz="0" w:space="0" w:color="auto"/>
        <w:right w:val="none" w:sz="0" w:space="0" w:color="auto"/>
      </w:divBdr>
    </w:div>
    <w:div w:id="1478494304">
      <w:bodyDiv w:val="1"/>
      <w:marLeft w:val="0"/>
      <w:marRight w:val="0"/>
      <w:marTop w:val="0"/>
      <w:marBottom w:val="0"/>
      <w:divBdr>
        <w:top w:val="none" w:sz="0" w:space="0" w:color="auto"/>
        <w:left w:val="none" w:sz="0" w:space="0" w:color="auto"/>
        <w:bottom w:val="none" w:sz="0" w:space="0" w:color="auto"/>
        <w:right w:val="none" w:sz="0" w:space="0" w:color="auto"/>
      </w:divBdr>
    </w:div>
    <w:div w:id="1537085551">
      <w:bodyDiv w:val="1"/>
      <w:marLeft w:val="0"/>
      <w:marRight w:val="0"/>
      <w:marTop w:val="0"/>
      <w:marBottom w:val="0"/>
      <w:divBdr>
        <w:top w:val="none" w:sz="0" w:space="0" w:color="auto"/>
        <w:left w:val="none" w:sz="0" w:space="0" w:color="auto"/>
        <w:bottom w:val="none" w:sz="0" w:space="0" w:color="auto"/>
        <w:right w:val="none" w:sz="0" w:space="0" w:color="auto"/>
      </w:divBdr>
    </w:div>
    <w:div w:id="1729456828">
      <w:bodyDiv w:val="1"/>
      <w:marLeft w:val="0"/>
      <w:marRight w:val="0"/>
      <w:marTop w:val="0"/>
      <w:marBottom w:val="0"/>
      <w:divBdr>
        <w:top w:val="none" w:sz="0" w:space="0" w:color="auto"/>
        <w:left w:val="none" w:sz="0" w:space="0" w:color="auto"/>
        <w:bottom w:val="none" w:sz="0" w:space="0" w:color="auto"/>
        <w:right w:val="none" w:sz="0" w:space="0" w:color="auto"/>
      </w:divBdr>
    </w:div>
    <w:div w:id="1984188105">
      <w:bodyDiv w:val="1"/>
      <w:marLeft w:val="0"/>
      <w:marRight w:val="0"/>
      <w:marTop w:val="0"/>
      <w:marBottom w:val="0"/>
      <w:divBdr>
        <w:top w:val="none" w:sz="0" w:space="0" w:color="auto"/>
        <w:left w:val="none" w:sz="0" w:space="0" w:color="auto"/>
        <w:bottom w:val="none" w:sz="0" w:space="0" w:color="auto"/>
        <w:right w:val="none" w:sz="0" w:space="0" w:color="auto"/>
      </w:divBdr>
    </w:div>
    <w:div w:id="20857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BILLS-111hr3590enr/pdf/BILLS-111hr3590enr.pdf" TargetMode="External"/><Relationship Id="rId3" Type="http://schemas.openxmlformats.org/officeDocument/2006/relationships/webSettings" Target="webSettings.xml"/><Relationship Id="rId7" Type="http://schemas.openxmlformats.org/officeDocument/2006/relationships/hyperlink" Target="https://www.ncbi.nlm.nih.gov/books/NBK395583/table/lipid_youth-screem.table3lipi/?report=objecton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books/NBK395583/table/lipid_youth-screem.birthto2ye/?report=objectonly" TargetMode="External"/><Relationship Id="rId5" Type="http://schemas.openxmlformats.org/officeDocument/2006/relationships/hyperlink" Target="https://www.ncbi.nlm.nih.gov/books/NBK395583/table/lipid_youth-screem.table1wils/?report=objectonly" TargetMode="External"/><Relationship Id="rId10" Type="http://schemas.openxmlformats.org/officeDocument/2006/relationships/theme" Target="theme/theme1.xml"/><Relationship Id="rId4" Type="http://schemas.openxmlformats.org/officeDocument/2006/relationships/hyperlink" Target="mailto:justin.zachariah@bcm.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17</Pages>
  <Words>8067</Words>
  <Characters>45985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Eilers</dc:creator>
  <cp:keywords/>
  <dc:description/>
  <cp:lastModifiedBy>Kenneth Feingold</cp:lastModifiedBy>
  <cp:revision>11</cp:revision>
  <cp:lastPrinted>2019-12-22T02:30:00Z</cp:lastPrinted>
  <dcterms:created xsi:type="dcterms:W3CDTF">2020-01-15T04:38:00Z</dcterms:created>
  <dcterms:modified xsi:type="dcterms:W3CDTF">2020-01-16T00:26:00Z</dcterms:modified>
</cp:coreProperties>
</file>