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170" w:type="pct"/>
        <w:jc w:val="center"/>
        <w:tblCellSpacing w:w="0" w:type="dxa"/>
        <w:tblCellMar>
          <w:left w:w="0" w:type="dxa"/>
          <w:right w:w="0" w:type="dxa"/>
        </w:tblCellMar>
        <w:tblLook w:val="04A0" w:firstRow="1" w:lastRow="0" w:firstColumn="1" w:lastColumn="0" w:noHBand="0" w:noVBand="1"/>
      </w:tblPr>
      <w:tblGrid>
        <w:gridCol w:w="11550"/>
      </w:tblGrid>
      <w:tr w:rsidR="00B52AC4" w:rsidRPr="00AC5658" w14:paraId="1F602B17" w14:textId="77777777" w:rsidTr="00CC04F2">
        <w:trPr>
          <w:tblCellSpacing w:w="0" w:type="dxa"/>
          <w:jc w:val="center"/>
        </w:trPr>
        <w:tc>
          <w:tcPr>
            <w:tcW w:w="5000" w:type="pct"/>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1550"/>
            </w:tblGrid>
            <w:tr w:rsidR="00B52AC4" w:rsidRPr="00AC5658" w14:paraId="210AD32A" w14:textId="77777777">
              <w:trPr>
                <w:tblCellSpacing w:w="0" w:type="dxa"/>
                <w:jc w:val="center"/>
              </w:trPr>
              <w:tc>
                <w:tcPr>
                  <w:tcW w:w="5000" w:type="pct"/>
                  <w:hideMark/>
                </w:tcPr>
                <w:p w14:paraId="4B23373C" w14:textId="77777777" w:rsidR="00B52AC4" w:rsidRPr="00AC5658" w:rsidRDefault="00B52AC4" w:rsidP="00B25DC4">
                  <w:pPr>
                    <w:spacing w:line="276" w:lineRule="auto"/>
                    <w:rPr>
                      <w:rFonts w:ascii="Graphik" w:hAnsi="Graphik" w:cs="Arial"/>
                      <w:sz w:val="28"/>
                      <w:szCs w:val="28"/>
                    </w:rPr>
                  </w:pPr>
                </w:p>
              </w:tc>
            </w:tr>
          </w:tbl>
          <w:p w14:paraId="3753A7FB" w14:textId="77777777" w:rsidR="00B52AC4" w:rsidRPr="00AC5658" w:rsidRDefault="00B52AC4" w:rsidP="00B25DC4">
            <w:pPr>
              <w:spacing w:line="276" w:lineRule="auto"/>
              <w:jc w:val="center"/>
              <w:rPr>
                <w:rFonts w:ascii="Graphik" w:hAnsi="Graphik" w:cs="Arial"/>
                <w:color w:val="000000"/>
                <w:sz w:val="28"/>
                <w:szCs w:val="28"/>
              </w:rPr>
            </w:pPr>
          </w:p>
        </w:tc>
      </w:tr>
    </w:tbl>
    <w:p w14:paraId="1E5D0B64" w14:textId="1CA72F49" w:rsidR="00495FEB" w:rsidRPr="00252A7B" w:rsidRDefault="00544BD5" w:rsidP="00252A7B">
      <w:pPr>
        <w:pStyle w:val="Title"/>
        <w:spacing w:line="276" w:lineRule="auto"/>
        <w:rPr>
          <w:rFonts w:ascii="Arial" w:hAnsi="Arial" w:cs="Arial"/>
          <w:b/>
          <w:bCs/>
          <w:sz w:val="28"/>
          <w:szCs w:val="28"/>
        </w:rPr>
      </w:pPr>
      <w:r w:rsidRPr="00252A7B">
        <w:rPr>
          <w:rFonts w:ascii="Arial" w:hAnsi="Arial" w:cs="Arial"/>
          <w:b/>
          <w:bCs/>
          <w:sz w:val="28"/>
          <w:szCs w:val="28"/>
        </w:rPr>
        <w:t>NON-PHARMACEUTICAL INTERVENTION OPTIONS FOR TYPE 2 DIABETES: COMPLEMENTARY HEALTH APPROACHES AND INTEGRATIVE HEALTH (INCLUDING NATURAL PRODUCTS AND MIND/BODY PRACTICES)</w:t>
      </w:r>
    </w:p>
    <w:p w14:paraId="58F2F00B" w14:textId="77777777" w:rsidR="00495FEB" w:rsidRPr="00AC5658" w:rsidRDefault="00495FEB" w:rsidP="00252A7B">
      <w:pPr>
        <w:spacing w:line="276" w:lineRule="auto"/>
        <w:rPr>
          <w:rFonts w:ascii="Graphik" w:hAnsi="Graphik" w:cs="Arial"/>
        </w:rPr>
      </w:pPr>
    </w:p>
    <w:p w14:paraId="7BF6064D" w14:textId="77777777" w:rsidR="00252A7B" w:rsidRPr="00252A7B" w:rsidRDefault="00495FEB" w:rsidP="00252A7B">
      <w:pPr>
        <w:spacing w:line="276" w:lineRule="auto"/>
        <w:rPr>
          <w:rFonts w:ascii="Arial" w:hAnsi="Arial" w:cs="Arial"/>
          <w:sz w:val="20"/>
          <w:szCs w:val="20"/>
        </w:rPr>
      </w:pPr>
      <w:r w:rsidRPr="00252A7B">
        <w:rPr>
          <w:rStyle w:val="IntenseEmphasis"/>
          <w:rFonts w:ascii="Arial" w:hAnsi="Arial" w:cs="Arial"/>
          <w:b/>
          <w:i w:val="0"/>
          <w:color w:val="auto"/>
        </w:rPr>
        <w:t>Skye A. M</w:t>
      </w:r>
      <w:r w:rsidR="00A0266A" w:rsidRPr="00252A7B">
        <w:rPr>
          <w:rStyle w:val="IntenseEmphasis"/>
          <w:rFonts w:ascii="Arial" w:hAnsi="Arial" w:cs="Arial"/>
          <w:b/>
          <w:i w:val="0"/>
          <w:color w:val="auto"/>
        </w:rPr>
        <w:t>cKennon, PharmD, BCPS, ACSM-GEI</w:t>
      </w:r>
      <w:r w:rsidR="00252A7B">
        <w:rPr>
          <w:rStyle w:val="IntenseEmphasis"/>
          <w:rFonts w:ascii="Graphik" w:hAnsi="Graphik" w:cs="Arial"/>
          <w:b/>
          <w:i w:val="0"/>
          <w:color w:val="auto"/>
        </w:rPr>
        <w:t xml:space="preserve">, </w:t>
      </w:r>
      <w:r w:rsidR="00252A7B" w:rsidRPr="00252A7B">
        <w:rPr>
          <w:rFonts w:ascii="Arial" w:hAnsi="Arial" w:cs="Arial"/>
          <w:sz w:val="20"/>
          <w:szCs w:val="20"/>
        </w:rPr>
        <w:t xml:space="preserve">Director of Interprofessional Education </w:t>
      </w:r>
    </w:p>
    <w:p w14:paraId="1FBD4795" w14:textId="4A8B6957" w:rsidR="00FF4851" w:rsidRPr="00252A7B" w:rsidRDefault="00252A7B" w:rsidP="00252A7B">
      <w:pPr>
        <w:spacing w:line="276" w:lineRule="auto"/>
        <w:rPr>
          <w:rStyle w:val="IntenseEmphasis"/>
          <w:rFonts w:ascii="Arial" w:hAnsi="Arial" w:cs="Arial"/>
          <w:b/>
          <w:color w:val="auto"/>
          <w:sz w:val="20"/>
          <w:szCs w:val="20"/>
        </w:rPr>
      </w:pPr>
      <w:r w:rsidRPr="00252A7B">
        <w:rPr>
          <w:rFonts w:ascii="Arial" w:hAnsi="Arial" w:cs="Arial"/>
          <w:sz w:val="20"/>
          <w:szCs w:val="20"/>
        </w:rPr>
        <w:t>Clinical Associate Professor</w:t>
      </w:r>
      <w:r w:rsidRPr="00252A7B">
        <w:rPr>
          <w:rFonts w:ascii="Arial" w:hAnsi="Arial" w:cs="Arial"/>
          <w:sz w:val="20"/>
          <w:szCs w:val="20"/>
        </w:rPr>
        <w:t xml:space="preserve">, </w:t>
      </w:r>
      <w:r w:rsidRPr="00252A7B">
        <w:rPr>
          <w:rFonts w:ascii="Arial" w:hAnsi="Arial" w:cs="Arial"/>
          <w:sz w:val="20"/>
          <w:szCs w:val="20"/>
        </w:rPr>
        <w:t>Department of Medical Education and Clinical Sciences</w:t>
      </w:r>
      <w:r w:rsidRPr="00252A7B">
        <w:rPr>
          <w:rFonts w:ascii="Arial" w:hAnsi="Arial" w:cs="Arial"/>
          <w:sz w:val="20"/>
          <w:szCs w:val="20"/>
        </w:rPr>
        <w:t xml:space="preserve">, </w:t>
      </w:r>
      <w:r w:rsidRPr="00252A7B">
        <w:rPr>
          <w:rFonts w:ascii="Arial" w:hAnsi="Arial" w:cs="Arial"/>
          <w:sz w:val="20"/>
          <w:szCs w:val="20"/>
        </w:rPr>
        <w:t>Elson S. Floyd College of Medicine</w:t>
      </w:r>
      <w:r w:rsidRPr="00252A7B">
        <w:rPr>
          <w:rFonts w:ascii="Arial" w:hAnsi="Arial" w:cs="Arial"/>
          <w:sz w:val="20"/>
          <w:szCs w:val="20"/>
        </w:rPr>
        <w:t xml:space="preserve">, </w:t>
      </w:r>
      <w:r w:rsidRPr="00252A7B">
        <w:rPr>
          <w:rFonts w:ascii="Arial" w:hAnsi="Arial" w:cs="Arial"/>
          <w:sz w:val="20"/>
          <w:szCs w:val="20"/>
        </w:rPr>
        <w:t>Washington State University</w:t>
      </w:r>
      <w:r w:rsidRPr="00252A7B">
        <w:rPr>
          <w:rFonts w:ascii="Arial" w:hAnsi="Arial" w:cs="Arial"/>
          <w:sz w:val="20"/>
          <w:szCs w:val="20"/>
        </w:rPr>
        <w:t xml:space="preserve">. </w:t>
      </w:r>
      <w:hyperlink r:id="rId8" w:history="1">
        <w:r w:rsidR="001A5292" w:rsidRPr="00252A7B">
          <w:rPr>
            <w:rStyle w:val="Hyperlink"/>
            <w:rFonts w:ascii="Arial" w:hAnsi="Arial" w:cs="Arial"/>
            <w:color w:val="auto"/>
            <w:sz w:val="20"/>
            <w:szCs w:val="20"/>
            <w:u w:val="none"/>
          </w:rPr>
          <w:t>skye.mckennon@gmail.com</w:t>
        </w:r>
      </w:hyperlink>
      <w:r w:rsidR="00495FEB" w:rsidRPr="00252A7B">
        <w:rPr>
          <w:rStyle w:val="IntenseEmphasis"/>
          <w:rFonts w:ascii="Arial" w:hAnsi="Arial" w:cs="Arial"/>
          <w:color w:val="auto"/>
          <w:sz w:val="20"/>
          <w:szCs w:val="20"/>
        </w:rPr>
        <w:t xml:space="preserve">, </w:t>
      </w:r>
      <w:hyperlink r:id="rId9" w:history="1">
        <w:r w:rsidR="00CB1BDD" w:rsidRPr="00252A7B">
          <w:rPr>
            <w:rStyle w:val="Hyperlink"/>
            <w:rFonts w:ascii="Arial" w:hAnsi="Arial" w:cs="Arial"/>
            <w:color w:val="auto"/>
            <w:sz w:val="20"/>
            <w:szCs w:val="20"/>
            <w:u w:val="none"/>
          </w:rPr>
          <w:t>skye_mckennon@wsu.edu</w:t>
        </w:r>
      </w:hyperlink>
      <w:r w:rsidR="00CB1BDD" w:rsidRPr="00252A7B">
        <w:rPr>
          <w:rFonts w:ascii="Arial" w:hAnsi="Arial" w:cs="Arial"/>
          <w:sz w:val="20"/>
          <w:szCs w:val="20"/>
        </w:rPr>
        <w:t xml:space="preserve"> </w:t>
      </w:r>
    </w:p>
    <w:p w14:paraId="3D171FE4" w14:textId="4700DD43" w:rsidR="0033231C" w:rsidRDefault="0033231C" w:rsidP="00CB1BDD">
      <w:pPr>
        <w:spacing w:line="276" w:lineRule="auto"/>
        <w:rPr>
          <w:rFonts w:ascii="Graphik" w:hAnsi="Graphik" w:cs="Arial"/>
        </w:rPr>
      </w:pPr>
    </w:p>
    <w:p w14:paraId="07352D2F" w14:textId="3C81D92F" w:rsidR="00252A7B" w:rsidRPr="00467DE7" w:rsidRDefault="00252A7B" w:rsidP="00252A7B">
      <w:pPr>
        <w:spacing w:line="276" w:lineRule="auto"/>
        <w:rPr>
          <w:rFonts w:ascii="Arial" w:hAnsi="Arial" w:cs="Arial"/>
          <w:b/>
          <w:bCs/>
          <w:sz w:val="22"/>
          <w:szCs w:val="22"/>
        </w:rPr>
      </w:pPr>
      <w:r w:rsidRPr="00467DE7">
        <w:rPr>
          <w:rFonts w:ascii="Arial" w:hAnsi="Arial" w:cs="Arial"/>
          <w:b/>
          <w:bCs/>
          <w:sz w:val="22"/>
          <w:szCs w:val="22"/>
        </w:rPr>
        <w:t>Updated October 1</w:t>
      </w:r>
      <w:r w:rsidR="00C418C7">
        <w:rPr>
          <w:rFonts w:ascii="Arial" w:hAnsi="Arial" w:cs="Arial"/>
          <w:b/>
          <w:bCs/>
          <w:sz w:val="22"/>
          <w:szCs w:val="22"/>
        </w:rPr>
        <w:t>8</w:t>
      </w:r>
      <w:r w:rsidRPr="00467DE7">
        <w:rPr>
          <w:rFonts w:ascii="Arial" w:hAnsi="Arial" w:cs="Arial"/>
          <w:b/>
          <w:bCs/>
          <w:sz w:val="22"/>
          <w:szCs w:val="22"/>
        </w:rPr>
        <w:t>, 2021</w:t>
      </w:r>
    </w:p>
    <w:p w14:paraId="6CCEC3CC" w14:textId="77777777" w:rsidR="00CE0D32" w:rsidRPr="00252A7B" w:rsidRDefault="00CE0D32" w:rsidP="00252A7B">
      <w:pPr>
        <w:spacing w:line="276" w:lineRule="auto"/>
        <w:rPr>
          <w:rFonts w:ascii="Arial" w:hAnsi="Arial" w:cs="Arial"/>
          <w:sz w:val="22"/>
          <w:szCs w:val="22"/>
        </w:rPr>
      </w:pPr>
    </w:p>
    <w:p w14:paraId="1DBFD33A" w14:textId="08984F36" w:rsidR="00D26A3F" w:rsidRPr="00252A7B" w:rsidRDefault="00D26A3F" w:rsidP="00252A7B">
      <w:pPr>
        <w:pStyle w:val="Heading2"/>
        <w:spacing w:before="0" w:line="276" w:lineRule="auto"/>
        <w:rPr>
          <w:rFonts w:cs="Arial"/>
          <w:color w:val="0070C0"/>
          <w:sz w:val="22"/>
          <w:szCs w:val="22"/>
        </w:rPr>
      </w:pPr>
      <w:r w:rsidRPr="00252A7B">
        <w:rPr>
          <w:rFonts w:cs="Arial"/>
          <w:color w:val="0070C0"/>
          <w:sz w:val="22"/>
          <w:szCs w:val="22"/>
        </w:rPr>
        <w:t>ABSTRACT</w:t>
      </w:r>
    </w:p>
    <w:p w14:paraId="2F2D74D9" w14:textId="77777777" w:rsidR="00222D52" w:rsidRPr="00252A7B" w:rsidRDefault="00222D52" w:rsidP="00252A7B">
      <w:pPr>
        <w:spacing w:line="276" w:lineRule="auto"/>
        <w:rPr>
          <w:rFonts w:ascii="Arial" w:hAnsi="Arial" w:cs="Arial"/>
          <w:sz w:val="22"/>
          <w:szCs w:val="22"/>
        </w:rPr>
      </w:pPr>
    </w:p>
    <w:p w14:paraId="18207149" w14:textId="183528F5" w:rsidR="009A43EB" w:rsidRPr="00252A7B" w:rsidRDefault="00222D52" w:rsidP="00252A7B">
      <w:pPr>
        <w:spacing w:line="276" w:lineRule="auto"/>
        <w:rPr>
          <w:rFonts w:ascii="Arial" w:hAnsi="Arial" w:cs="Arial"/>
          <w:sz w:val="22"/>
          <w:szCs w:val="22"/>
        </w:rPr>
      </w:pPr>
      <w:r w:rsidRPr="00252A7B">
        <w:rPr>
          <w:rFonts w:ascii="Arial" w:hAnsi="Arial" w:cs="Arial"/>
          <w:sz w:val="22"/>
          <w:szCs w:val="22"/>
        </w:rPr>
        <w:t>Complementary health approaches, otherwise known as non-mainstream practices, are commonly used by patients with diabetes. Natural products, inc</w:t>
      </w:r>
      <w:r w:rsidR="00E322F7" w:rsidRPr="00252A7B">
        <w:rPr>
          <w:rFonts w:ascii="Arial" w:hAnsi="Arial" w:cs="Arial"/>
          <w:sz w:val="22"/>
          <w:szCs w:val="22"/>
        </w:rPr>
        <w:t>luding dietary supplements, are the most frequent</w:t>
      </w:r>
      <w:r w:rsidR="009A43EB" w:rsidRPr="00252A7B">
        <w:rPr>
          <w:rFonts w:ascii="Arial" w:hAnsi="Arial" w:cs="Arial"/>
          <w:sz w:val="22"/>
          <w:szCs w:val="22"/>
        </w:rPr>
        <w:t>ly</w:t>
      </w:r>
      <w:r w:rsidR="00E322F7" w:rsidRPr="00252A7B">
        <w:rPr>
          <w:rFonts w:ascii="Arial" w:hAnsi="Arial" w:cs="Arial"/>
          <w:sz w:val="22"/>
          <w:szCs w:val="22"/>
        </w:rPr>
        <w:t xml:space="preserve"> used complementary approach by patients with diabetes.</w:t>
      </w:r>
      <w:r w:rsidRPr="00252A7B">
        <w:rPr>
          <w:rFonts w:ascii="Arial" w:hAnsi="Arial" w:cs="Arial"/>
          <w:sz w:val="22"/>
          <w:szCs w:val="22"/>
        </w:rPr>
        <w:t xml:space="preserve"> While popular, there are regulatory, safety, and efficacy concerns regarding </w:t>
      </w:r>
      <w:r w:rsidR="009A43EB" w:rsidRPr="00252A7B">
        <w:rPr>
          <w:rFonts w:ascii="Arial" w:hAnsi="Arial" w:cs="Arial"/>
          <w:sz w:val="22"/>
          <w:szCs w:val="22"/>
        </w:rPr>
        <w:t xml:space="preserve">natural products. Commonly used dietary supplements for diabetes can be categorized as hypoglycemic agents, carbohydrate absorption inhibitors, and insulin sensitizers. Hypoglycemic agents of interest include banaba, bitter melon, fenugreek, and gymnema. American ginseng, banaba, berberine, chromium, cinnamon, gymnema, milk thistle, prickly pear cactus, soy, and vanadium are insulin sensitizers that have been studied in patients with diabetes. The carbohydrate absorption inhibitors aloe vera gel, fenugreek, flaxseed, prickly pear cactus, soy, </w:t>
      </w:r>
      <w:r w:rsidR="00F444EC" w:rsidRPr="00252A7B">
        <w:rPr>
          <w:rFonts w:ascii="Arial" w:hAnsi="Arial" w:cs="Arial"/>
          <w:sz w:val="22"/>
          <w:szCs w:val="22"/>
        </w:rPr>
        <w:t xml:space="preserve">and </w:t>
      </w:r>
      <w:r w:rsidR="009A43EB" w:rsidRPr="00252A7B">
        <w:rPr>
          <w:rFonts w:ascii="Arial" w:hAnsi="Arial" w:cs="Arial"/>
          <w:sz w:val="22"/>
          <w:szCs w:val="22"/>
        </w:rPr>
        <w:t xml:space="preserve">turmeric may be used in patients with diabetes. </w:t>
      </w:r>
      <w:r w:rsidR="00475807" w:rsidRPr="00252A7B">
        <w:rPr>
          <w:rFonts w:ascii="Arial" w:hAnsi="Arial" w:cs="Arial"/>
          <w:sz w:val="22"/>
          <w:szCs w:val="22"/>
        </w:rPr>
        <w:t>M</w:t>
      </w:r>
      <w:r w:rsidR="009A43EB" w:rsidRPr="00252A7B">
        <w:rPr>
          <w:rFonts w:ascii="Arial" w:hAnsi="Arial" w:cs="Arial"/>
          <w:sz w:val="22"/>
          <w:szCs w:val="22"/>
        </w:rPr>
        <w:t>ind body therapies</w:t>
      </w:r>
      <w:r w:rsidR="00475807" w:rsidRPr="00252A7B">
        <w:rPr>
          <w:rFonts w:ascii="Arial" w:hAnsi="Arial" w:cs="Arial"/>
          <w:sz w:val="22"/>
          <w:szCs w:val="22"/>
        </w:rPr>
        <w:t xml:space="preserve"> including</w:t>
      </w:r>
      <w:r w:rsidR="009A43EB" w:rsidRPr="00252A7B">
        <w:rPr>
          <w:rFonts w:ascii="Arial" w:hAnsi="Arial" w:cs="Arial"/>
          <w:sz w:val="22"/>
          <w:szCs w:val="22"/>
        </w:rPr>
        <w:t xml:space="preserve"> yoga, massage, and tai chi have preliminary evidence to support use in patients with diabetes.</w:t>
      </w:r>
      <w:r w:rsidR="00252A7B">
        <w:rPr>
          <w:rFonts w:ascii="Arial" w:hAnsi="Arial" w:cs="Arial"/>
          <w:sz w:val="22"/>
          <w:szCs w:val="22"/>
        </w:rPr>
        <w:t xml:space="preserve"> </w:t>
      </w:r>
      <w:r w:rsidR="00E65A36" w:rsidRPr="00252A7B">
        <w:rPr>
          <w:rFonts w:ascii="Arial" w:hAnsi="Arial" w:cs="Arial"/>
          <w:sz w:val="22"/>
          <w:szCs w:val="22"/>
        </w:rPr>
        <w:t xml:space="preserve">Deceptive marketing tactics may be employed by sellers of natural products. Consumers and clinicians must be aware of potential risks and make informed choices. Resources such as the Food and Drug Administration’s (FDA’s) MedWatch may be helpful. The FDA’s online health fraud website </w:t>
      </w:r>
      <w:r w:rsidR="00CE5432" w:rsidRPr="00252A7B">
        <w:rPr>
          <w:rFonts w:ascii="Arial" w:hAnsi="Arial" w:cs="Arial"/>
          <w:sz w:val="22"/>
          <w:szCs w:val="22"/>
        </w:rPr>
        <w:t>informs consumers on various types of fraud and how to avoid them</w:t>
      </w:r>
      <w:r w:rsidR="00CE5432" w:rsidRPr="00252A7B">
        <w:rPr>
          <w:rFonts w:ascii="Arial" w:hAnsi="Arial" w:cs="Arial"/>
          <w:color w:val="353535"/>
          <w:sz w:val="22"/>
          <w:szCs w:val="22"/>
        </w:rPr>
        <w:t xml:space="preserve">. </w:t>
      </w:r>
    </w:p>
    <w:p w14:paraId="6BA5983F" w14:textId="77777777" w:rsidR="00252A7B" w:rsidRDefault="00252A7B" w:rsidP="00252A7B">
      <w:pPr>
        <w:pStyle w:val="Title"/>
        <w:spacing w:line="276" w:lineRule="auto"/>
        <w:rPr>
          <w:rFonts w:ascii="Arial" w:hAnsi="Arial" w:cs="Arial"/>
          <w:sz w:val="22"/>
          <w:szCs w:val="22"/>
        </w:rPr>
      </w:pPr>
    </w:p>
    <w:p w14:paraId="6FA67E40" w14:textId="4A70FCF8" w:rsidR="00B52AC4" w:rsidRPr="006D1126" w:rsidRDefault="00544BD5" w:rsidP="00252A7B">
      <w:pPr>
        <w:pStyle w:val="Title"/>
        <w:spacing w:line="276" w:lineRule="auto"/>
        <w:rPr>
          <w:rFonts w:ascii="Arial" w:hAnsi="Arial" w:cs="Arial"/>
          <w:b/>
          <w:bCs/>
          <w:color w:val="0070C0"/>
          <w:sz w:val="22"/>
          <w:szCs w:val="22"/>
        </w:rPr>
      </w:pPr>
      <w:r w:rsidRPr="006D1126">
        <w:rPr>
          <w:rFonts w:ascii="Arial" w:hAnsi="Arial" w:cs="Arial"/>
          <w:b/>
          <w:bCs/>
          <w:color w:val="0070C0"/>
          <w:sz w:val="22"/>
          <w:szCs w:val="22"/>
        </w:rPr>
        <w:t>BACKGROUND OF COMPLEMENTARY AND ALTERNATIVE MEDICINE</w:t>
      </w:r>
    </w:p>
    <w:p w14:paraId="61464B3E" w14:textId="77777777" w:rsidR="00B52AC4" w:rsidRPr="00252A7B" w:rsidRDefault="00B52AC4" w:rsidP="00252A7B">
      <w:pPr>
        <w:spacing w:line="276" w:lineRule="auto"/>
        <w:rPr>
          <w:rFonts w:ascii="Arial" w:hAnsi="Arial" w:cs="Arial"/>
          <w:sz w:val="22"/>
          <w:szCs w:val="22"/>
        </w:rPr>
      </w:pPr>
    </w:p>
    <w:p w14:paraId="1EE68864" w14:textId="57435515" w:rsidR="00425552" w:rsidRPr="00252A7B" w:rsidRDefault="00425552" w:rsidP="00252A7B">
      <w:pPr>
        <w:spacing w:line="276" w:lineRule="auto"/>
        <w:rPr>
          <w:rFonts w:ascii="Arial" w:hAnsi="Arial" w:cs="Arial"/>
          <w:sz w:val="22"/>
          <w:szCs w:val="22"/>
        </w:rPr>
      </w:pPr>
      <w:r w:rsidRPr="00252A7B">
        <w:rPr>
          <w:rFonts w:ascii="Arial" w:hAnsi="Arial" w:cs="Arial"/>
          <w:sz w:val="22"/>
          <w:szCs w:val="22"/>
        </w:rPr>
        <w:t xml:space="preserve">This chapter reviews information </w:t>
      </w:r>
      <w:r w:rsidR="008F27DD" w:rsidRPr="00252A7B">
        <w:rPr>
          <w:rFonts w:ascii="Arial" w:hAnsi="Arial" w:cs="Arial"/>
          <w:sz w:val="22"/>
          <w:szCs w:val="22"/>
        </w:rPr>
        <w:t>regarding</w:t>
      </w:r>
      <w:r w:rsidRPr="00252A7B">
        <w:rPr>
          <w:rFonts w:ascii="Arial" w:hAnsi="Arial" w:cs="Arial"/>
          <w:sz w:val="22"/>
          <w:szCs w:val="22"/>
        </w:rPr>
        <w:t xml:space="preserve"> complementary </w:t>
      </w:r>
      <w:r w:rsidR="00222D52" w:rsidRPr="00252A7B">
        <w:rPr>
          <w:rFonts w:ascii="Arial" w:hAnsi="Arial" w:cs="Arial"/>
          <w:sz w:val="22"/>
          <w:szCs w:val="22"/>
        </w:rPr>
        <w:t>health approaches</w:t>
      </w:r>
      <w:r w:rsidR="0011061C" w:rsidRPr="00252A7B">
        <w:rPr>
          <w:rFonts w:ascii="Arial" w:hAnsi="Arial" w:cs="Arial"/>
          <w:sz w:val="22"/>
          <w:szCs w:val="22"/>
        </w:rPr>
        <w:t xml:space="preserve"> </w:t>
      </w:r>
      <w:r w:rsidRPr="00252A7B">
        <w:rPr>
          <w:rFonts w:ascii="Arial" w:hAnsi="Arial" w:cs="Arial"/>
          <w:sz w:val="22"/>
          <w:szCs w:val="22"/>
        </w:rPr>
        <w:t xml:space="preserve">used to treat diabetes. </w:t>
      </w:r>
      <w:r w:rsidR="0011061C" w:rsidRPr="00252A7B">
        <w:rPr>
          <w:rFonts w:ascii="Arial" w:hAnsi="Arial" w:cs="Arial"/>
          <w:sz w:val="22"/>
          <w:szCs w:val="22"/>
        </w:rPr>
        <w:t xml:space="preserve">First, background information on </w:t>
      </w:r>
      <w:r w:rsidR="00222D52" w:rsidRPr="00252A7B">
        <w:rPr>
          <w:rFonts w:ascii="Arial" w:hAnsi="Arial" w:cs="Arial"/>
          <w:sz w:val="22"/>
          <w:szCs w:val="22"/>
        </w:rPr>
        <w:t>complementary health approaches (sometimes referred to as complementary and alternative medicine or CAM)</w:t>
      </w:r>
      <w:r w:rsidR="0011061C" w:rsidRPr="00252A7B">
        <w:rPr>
          <w:rFonts w:ascii="Arial" w:hAnsi="Arial" w:cs="Arial"/>
          <w:sz w:val="22"/>
          <w:szCs w:val="22"/>
        </w:rPr>
        <w:t xml:space="preserve"> will be presented. This will be followed by a description of </w:t>
      </w:r>
      <w:r w:rsidR="00222D52" w:rsidRPr="00252A7B">
        <w:rPr>
          <w:rFonts w:ascii="Arial" w:hAnsi="Arial" w:cs="Arial"/>
          <w:sz w:val="22"/>
          <w:szCs w:val="22"/>
        </w:rPr>
        <w:t>non-mainstream practices</w:t>
      </w:r>
      <w:r w:rsidR="0011061C" w:rsidRPr="00252A7B">
        <w:rPr>
          <w:rFonts w:ascii="Arial" w:hAnsi="Arial" w:cs="Arial"/>
          <w:sz w:val="22"/>
          <w:szCs w:val="22"/>
        </w:rPr>
        <w:t xml:space="preserve"> use</w:t>
      </w:r>
      <w:r w:rsidR="00222D52" w:rsidRPr="00252A7B">
        <w:rPr>
          <w:rFonts w:ascii="Arial" w:hAnsi="Arial" w:cs="Arial"/>
          <w:sz w:val="22"/>
          <w:szCs w:val="22"/>
        </w:rPr>
        <w:t>d</w:t>
      </w:r>
      <w:r w:rsidR="0011061C" w:rsidRPr="00252A7B">
        <w:rPr>
          <w:rFonts w:ascii="Arial" w:hAnsi="Arial" w:cs="Arial"/>
          <w:sz w:val="22"/>
          <w:szCs w:val="22"/>
        </w:rPr>
        <w:t xml:space="preserve"> by patients with diabetes. An evidence-based description of specific natural products used to tr</w:t>
      </w:r>
      <w:r w:rsidR="008C696D" w:rsidRPr="00252A7B">
        <w:rPr>
          <w:rFonts w:ascii="Arial" w:hAnsi="Arial" w:cs="Arial"/>
          <w:sz w:val="22"/>
          <w:szCs w:val="22"/>
        </w:rPr>
        <w:t>eat diabetes will be next. Mind</w:t>
      </w:r>
      <w:r w:rsidR="0011061C" w:rsidRPr="00252A7B">
        <w:rPr>
          <w:rFonts w:ascii="Arial" w:hAnsi="Arial" w:cs="Arial"/>
          <w:sz w:val="22"/>
          <w:szCs w:val="22"/>
        </w:rPr>
        <w:t xml:space="preserve"> body practices will be addressed. The chapter will conclude with specific ways clinicians can assist patients in choosing safe natural products. Please note i</w:t>
      </w:r>
      <w:r w:rsidRPr="00252A7B">
        <w:rPr>
          <w:rFonts w:ascii="Arial" w:hAnsi="Arial" w:cs="Arial"/>
          <w:sz w:val="22"/>
          <w:szCs w:val="22"/>
        </w:rPr>
        <w:t xml:space="preserve">nformation regarding therapies to treat comorbidities of diabetes are </w:t>
      </w:r>
      <w:r w:rsidR="0011061C" w:rsidRPr="00252A7B">
        <w:rPr>
          <w:rFonts w:ascii="Arial" w:hAnsi="Arial" w:cs="Arial"/>
          <w:sz w:val="22"/>
          <w:szCs w:val="22"/>
        </w:rPr>
        <w:t xml:space="preserve">covered elsewhere in this text. </w:t>
      </w:r>
    </w:p>
    <w:p w14:paraId="02E16506" w14:textId="77777777" w:rsidR="00425552" w:rsidRPr="00252A7B" w:rsidRDefault="00425552" w:rsidP="00252A7B">
      <w:pPr>
        <w:spacing w:line="276" w:lineRule="auto"/>
        <w:rPr>
          <w:rFonts w:ascii="Arial" w:hAnsi="Arial" w:cs="Arial"/>
          <w:sz w:val="22"/>
          <w:szCs w:val="22"/>
        </w:rPr>
      </w:pPr>
    </w:p>
    <w:p w14:paraId="6E74A56E" w14:textId="43709D7E" w:rsidR="00425552" w:rsidRPr="00252A7B" w:rsidRDefault="00425552" w:rsidP="00252A7B">
      <w:pPr>
        <w:spacing w:line="276" w:lineRule="auto"/>
        <w:rPr>
          <w:rFonts w:ascii="Arial" w:hAnsi="Arial" w:cs="Arial"/>
          <w:sz w:val="22"/>
          <w:szCs w:val="22"/>
        </w:rPr>
      </w:pPr>
      <w:r w:rsidRPr="00252A7B">
        <w:rPr>
          <w:rFonts w:ascii="Arial" w:hAnsi="Arial" w:cs="Arial"/>
          <w:sz w:val="22"/>
          <w:szCs w:val="22"/>
        </w:rPr>
        <w:lastRenderedPageBreak/>
        <w:t>To help clarify the contents of this chapter, nomenclature</w:t>
      </w:r>
      <w:r w:rsidR="00325E12" w:rsidRPr="00252A7B">
        <w:rPr>
          <w:rFonts w:ascii="Arial" w:hAnsi="Arial" w:cs="Arial"/>
          <w:sz w:val="22"/>
          <w:szCs w:val="22"/>
        </w:rPr>
        <w:t xml:space="preserve"> definitions</w:t>
      </w:r>
      <w:r w:rsidRPr="00252A7B">
        <w:rPr>
          <w:rFonts w:ascii="Arial" w:hAnsi="Arial" w:cs="Arial"/>
          <w:sz w:val="22"/>
          <w:szCs w:val="22"/>
        </w:rPr>
        <w:t xml:space="preserve"> relevant to complementary and alternative medicine </w:t>
      </w:r>
      <w:r w:rsidR="00325E12" w:rsidRPr="00252A7B">
        <w:rPr>
          <w:rFonts w:ascii="Arial" w:hAnsi="Arial" w:cs="Arial"/>
          <w:sz w:val="22"/>
          <w:szCs w:val="22"/>
        </w:rPr>
        <w:t xml:space="preserve">will be provided as defined by the National Institute of Health (NIH). Complementary medicine is defined as non-mainstream practices that are used together with conventional medicine. In contrast, alternative medicine describes non-mainstream practices used instead of conventional medicine. </w:t>
      </w:r>
      <w:r w:rsidR="00002365" w:rsidRPr="00252A7B">
        <w:rPr>
          <w:rFonts w:ascii="Arial" w:hAnsi="Arial" w:cs="Arial"/>
          <w:sz w:val="22"/>
          <w:szCs w:val="22"/>
        </w:rPr>
        <w:t xml:space="preserve">Complementary health approaches are non-mainstream practices. </w:t>
      </w:r>
      <w:r w:rsidR="00325E12" w:rsidRPr="00252A7B">
        <w:rPr>
          <w:rFonts w:ascii="Arial" w:hAnsi="Arial" w:cs="Arial"/>
          <w:sz w:val="22"/>
          <w:szCs w:val="22"/>
        </w:rPr>
        <w:t xml:space="preserve">The term integrative medicine refers to medicine that brings complementary and conventional health approaches together in a coordinated fashion. Lastly, integrative health describes complementary approaches that are </w:t>
      </w:r>
      <w:r w:rsidR="008C696D" w:rsidRPr="00252A7B">
        <w:rPr>
          <w:rFonts w:ascii="Arial" w:hAnsi="Arial" w:cs="Arial"/>
          <w:sz w:val="22"/>
          <w:szCs w:val="22"/>
        </w:rPr>
        <w:t>incorporated</w:t>
      </w:r>
      <w:r w:rsidR="00325E12" w:rsidRPr="00252A7B">
        <w:rPr>
          <w:rFonts w:ascii="Arial" w:hAnsi="Arial" w:cs="Arial"/>
          <w:sz w:val="22"/>
          <w:szCs w:val="22"/>
        </w:rPr>
        <w:t xml:space="preserve"> into mainstream healthcare</w:t>
      </w:r>
      <w:r w:rsidRPr="00252A7B">
        <w:rPr>
          <w:rFonts w:ascii="Arial" w:hAnsi="Arial" w:cs="Arial"/>
          <w:sz w:val="22"/>
          <w:szCs w:val="22"/>
        </w:rPr>
        <w:t xml:space="preserve"> </w:t>
      </w:r>
      <w:r w:rsidR="003659F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&lt;EndNote&gt;&lt;Cite&gt;&lt;Author&gt;National Institutes of Health&lt;/Author&gt;&lt;Year&gt;Last updated 2021 April 1&lt;/Year&gt;&lt;RecNum&gt;1&lt;/RecNum&gt;&lt;DisplayText&gt;[1]&lt;/DisplayText&gt;&lt;record&gt;&lt;rec-number&gt;1&lt;/rec-number&gt;&lt;foreign-keys&gt;&lt;key app="EN" db-id="sap09z92nxwa2rearawvtpxjt9aexdtatpas" timestamp="1634186648"&gt;1&lt;/key&gt;&lt;/foreign-keys&gt;&lt;ref-type name="Web Page"&gt;12&lt;/ref-type&gt;&lt;contributors&gt;&lt;authors&gt;&lt;author&gt;National Institutes of Health, National Center for Complementary and Integrative Health&lt;/author&gt;&lt;/authors&gt;&lt;/contributors&gt;&lt;titles&gt;&lt;title&gt;Complementary, Alternative, or Integrative Health: What&amp;apos;s In a Name?&lt;/title&gt;&lt;/titles&gt;&lt;dates&gt;&lt;year&gt;Last updated 2021 April 1&lt;/year&gt;&lt;/dates&gt;&lt;urls&gt;&lt;related-urls&gt;&lt;url&gt;https://nccih.nih.gov/health/integrative-health&lt;/url&gt;&lt;/related-urls&gt;&lt;/urls&gt;&lt;custom2&gt;05/25/2021&lt;/custom2&gt;&lt;/record&gt;&lt;/Cite&gt;&lt;/EndNote&gt;</w:instrText>
      </w:r>
      <w:r w:rsidR="003659F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w:t>
      </w:r>
      <w:r w:rsidR="006D1126">
        <w:rPr>
          <w:rFonts w:ascii="Arial" w:hAnsi="Arial" w:cs="Arial"/>
          <w:noProof/>
          <w:sz w:val="22"/>
          <w:szCs w:val="22"/>
        </w:rPr>
        <w:t>)</w:t>
      </w:r>
      <w:r w:rsidR="003659F2" w:rsidRPr="00252A7B">
        <w:rPr>
          <w:rFonts w:ascii="Arial" w:hAnsi="Arial" w:cs="Arial"/>
          <w:sz w:val="22"/>
          <w:szCs w:val="22"/>
        </w:rPr>
        <w:fldChar w:fldCharType="end"/>
      </w:r>
      <w:r w:rsidR="006D1126">
        <w:rPr>
          <w:rFonts w:ascii="Arial" w:hAnsi="Arial" w:cs="Arial"/>
          <w:sz w:val="22"/>
          <w:szCs w:val="22"/>
        </w:rPr>
        <w:t>.</w:t>
      </w:r>
    </w:p>
    <w:p w14:paraId="4C1C33F8" w14:textId="77777777" w:rsidR="00FF4851" w:rsidRPr="00252A7B" w:rsidRDefault="00FF4851"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3055"/>
        <w:gridCol w:w="6295"/>
      </w:tblGrid>
      <w:tr w:rsidR="00252A7B" w:rsidRPr="00252A7B" w14:paraId="420482D4" w14:textId="77777777" w:rsidTr="005E7BD2">
        <w:tc>
          <w:tcPr>
            <w:tcW w:w="9350" w:type="dxa"/>
            <w:gridSpan w:val="2"/>
            <w:shd w:val="clear" w:color="auto" w:fill="FFFF00"/>
          </w:tcPr>
          <w:p w14:paraId="6FD7B9EC" w14:textId="7E757F07" w:rsidR="00252A7B" w:rsidRPr="005E7BD2" w:rsidRDefault="00252A7B" w:rsidP="005E7BD2">
            <w:pPr>
              <w:spacing w:line="276" w:lineRule="auto"/>
              <w:rPr>
                <w:rFonts w:ascii="Arial" w:hAnsi="Arial" w:cs="Arial"/>
                <w:b/>
                <w:bCs/>
                <w:sz w:val="22"/>
                <w:szCs w:val="22"/>
              </w:rPr>
            </w:pPr>
            <w:r w:rsidRPr="005E7BD2">
              <w:rPr>
                <w:rStyle w:val="Strong"/>
                <w:rFonts w:cs="Arial"/>
                <w:b/>
                <w:bCs w:val="0"/>
                <w:sz w:val="22"/>
                <w:szCs w:val="22"/>
              </w:rPr>
              <w:t>Table 1</w:t>
            </w:r>
            <w:r w:rsidRPr="005E7BD2">
              <w:rPr>
                <w:rStyle w:val="Strong"/>
                <w:rFonts w:cs="Arial"/>
                <w:b/>
                <w:bCs w:val="0"/>
                <w:sz w:val="22"/>
                <w:szCs w:val="22"/>
              </w:rPr>
              <w:t>.</w:t>
            </w:r>
            <w:r w:rsidRPr="005E7BD2">
              <w:rPr>
                <w:rStyle w:val="Strong"/>
                <w:rFonts w:cs="Arial"/>
                <w:b/>
                <w:bCs w:val="0"/>
                <w:sz w:val="22"/>
                <w:szCs w:val="22"/>
              </w:rPr>
              <w:t xml:space="preserve"> Definitions of Terms Relevant to Complementary and Alternative Medicine</w:t>
            </w:r>
          </w:p>
        </w:tc>
      </w:tr>
      <w:tr w:rsidR="00425552" w:rsidRPr="00252A7B" w14:paraId="5664B794" w14:textId="77777777" w:rsidTr="00252A7B">
        <w:tc>
          <w:tcPr>
            <w:tcW w:w="3055" w:type="dxa"/>
          </w:tcPr>
          <w:p w14:paraId="3DAD6EF3" w14:textId="7652EA77" w:rsidR="00425552" w:rsidRPr="005E7BD2" w:rsidRDefault="00425552" w:rsidP="00252A7B">
            <w:pPr>
              <w:spacing w:line="276" w:lineRule="auto"/>
              <w:rPr>
                <w:rFonts w:ascii="Arial" w:hAnsi="Arial" w:cs="Arial"/>
                <w:b/>
                <w:sz w:val="22"/>
                <w:szCs w:val="22"/>
              </w:rPr>
            </w:pPr>
            <w:r w:rsidRPr="005E7BD2">
              <w:rPr>
                <w:rFonts w:ascii="Arial" w:hAnsi="Arial" w:cs="Arial"/>
                <w:b/>
                <w:sz w:val="22"/>
                <w:szCs w:val="22"/>
              </w:rPr>
              <w:t>Term</w:t>
            </w:r>
          </w:p>
        </w:tc>
        <w:tc>
          <w:tcPr>
            <w:tcW w:w="6295" w:type="dxa"/>
          </w:tcPr>
          <w:p w14:paraId="4186407C" w14:textId="65F9D1F6" w:rsidR="00425552" w:rsidRPr="005E7BD2" w:rsidRDefault="00425552" w:rsidP="00252A7B">
            <w:pPr>
              <w:spacing w:line="276" w:lineRule="auto"/>
              <w:rPr>
                <w:rFonts w:ascii="Arial" w:hAnsi="Arial" w:cs="Arial"/>
                <w:b/>
                <w:sz w:val="22"/>
                <w:szCs w:val="22"/>
              </w:rPr>
            </w:pPr>
            <w:r w:rsidRPr="005E7BD2">
              <w:rPr>
                <w:rFonts w:ascii="Arial" w:hAnsi="Arial" w:cs="Arial"/>
                <w:b/>
                <w:sz w:val="22"/>
                <w:szCs w:val="22"/>
              </w:rPr>
              <w:t>Definition</w:t>
            </w:r>
          </w:p>
        </w:tc>
      </w:tr>
      <w:tr w:rsidR="00325E12" w:rsidRPr="00252A7B" w14:paraId="09CDB50D" w14:textId="77777777" w:rsidTr="00252A7B">
        <w:tc>
          <w:tcPr>
            <w:tcW w:w="3055" w:type="dxa"/>
          </w:tcPr>
          <w:p w14:paraId="54C40AC6"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Alternative Medicine</w:t>
            </w:r>
          </w:p>
        </w:tc>
        <w:tc>
          <w:tcPr>
            <w:tcW w:w="6295" w:type="dxa"/>
          </w:tcPr>
          <w:p w14:paraId="7FDE2F68"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 xml:space="preserve">Non-mainstream practice used </w:t>
            </w:r>
            <w:r w:rsidRPr="00252A7B">
              <w:rPr>
                <w:rFonts w:ascii="Arial" w:hAnsi="Arial" w:cs="Arial"/>
                <w:i/>
                <w:sz w:val="22"/>
                <w:szCs w:val="22"/>
              </w:rPr>
              <w:t>instead of</w:t>
            </w:r>
            <w:r w:rsidRPr="00252A7B">
              <w:rPr>
                <w:rFonts w:ascii="Arial" w:hAnsi="Arial" w:cs="Arial"/>
                <w:sz w:val="22"/>
                <w:szCs w:val="22"/>
              </w:rPr>
              <w:t xml:space="preserve"> conventional medicine</w:t>
            </w:r>
          </w:p>
        </w:tc>
      </w:tr>
      <w:tr w:rsidR="00325E12" w:rsidRPr="00252A7B" w14:paraId="5DE8D92A" w14:textId="77777777" w:rsidTr="00252A7B">
        <w:tc>
          <w:tcPr>
            <w:tcW w:w="3055" w:type="dxa"/>
          </w:tcPr>
          <w:p w14:paraId="33A76866"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Complementary Health Approaches</w:t>
            </w:r>
          </w:p>
        </w:tc>
        <w:tc>
          <w:tcPr>
            <w:tcW w:w="6295" w:type="dxa"/>
          </w:tcPr>
          <w:p w14:paraId="385CDF21"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Non-mainstream practices</w:t>
            </w:r>
          </w:p>
        </w:tc>
      </w:tr>
      <w:tr w:rsidR="00325E12" w:rsidRPr="00252A7B" w14:paraId="3D2E21B9" w14:textId="77777777" w:rsidTr="00252A7B">
        <w:tc>
          <w:tcPr>
            <w:tcW w:w="3055" w:type="dxa"/>
          </w:tcPr>
          <w:p w14:paraId="48E01AD7"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Complementary Medicine</w:t>
            </w:r>
          </w:p>
        </w:tc>
        <w:tc>
          <w:tcPr>
            <w:tcW w:w="6295" w:type="dxa"/>
          </w:tcPr>
          <w:p w14:paraId="58728A3D"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 xml:space="preserve">Non-mainstream practice used </w:t>
            </w:r>
            <w:r w:rsidRPr="00252A7B">
              <w:rPr>
                <w:rFonts w:ascii="Arial" w:hAnsi="Arial" w:cs="Arial"/>
                <w:i/>
                <w:sz w:val="22"/>
                <w:szCs w:val="22"/>
              </w:rPr>
              <w:t>together with</w:t>
            </w:r>
            <w:r w:rsidRPr="00252A7B">
              <w:rPr>
                <w:rFonts w:ascii="Arial" w:hAnsi="Arial" w:cs="Arial"/>
                <w:sz w:val="22"/>
                <w:szCs w:val="22"/>
              </w:rPr>
              <w:t xml:space="preserve"> conventional medicine</w:t>
            </w:r>
          </w:p>
        </w:tc>
      </w:tr>
      <w:tr w:rsidR="00325E12" w:rsidRPr="00252A7B" w14:paraId="3CEF1044" w14:textId="77777777" w:rsidTr="00252A7B">
        <w:tc>
          <w:tcPr>
            <w:tcW w:w="3055" w:type="dxa"/>
          </w:tcPr>
          <w:p w14:paraId="2DD08EB3"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Integrative Health</w:t>
            </w:r>
          </w:p>
        </w:tc>
        <w:tc>
          <w:tcPr>
            <w:tcW w:w="6295" w:type="dxa"/>
          </w:tcPr>
          <w:p w14:paraId="34FF305C"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Complementary approaches being incorporated into mainstream healthcare</w:t>
            </w:r>
          </w:p>
        </w:tc>
      </w:tr>
      <w:tr w:rsidR="00325E12" w:rsidRPr="00252A7B" w14:paraId="4E316BCC" w14:textId="77777777" w:rsidTr="00252A7B">
        <w:tc>
          <w:tcPr>
            <w:tcW w:w="3055" w:type="dxa"/>
          </w:tcPr>
          <w:p w14:paraId="3A4FC82F"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Integrative Medicine</w:t>
            </w:r>
          </w:p>
        </w:tc>
        <w:tc>
          <w:tcPr>
            <w:tcW w:w="6295" w:type="dxa"/>
          </w:tcPr>
          <w:p w14:paraId="21BF97DB" w14:textId="77777777" w:rsidR="00325E12" w:rsidRPr="00252A7B" w:rsidRDefault="00325E12" w:rsidP="00252A7B">
            <w:pPr>
              <w:spacing w:line="276" w:lineRule="auto"/>
              <w:rPr>
                <w:rFonts w:ascii="Arial" w:hAnsi="Arial" w:cs="Arial"/>
                <w:sz w:val="22"/>
                <w:szCs w:val="22"/>
              </w:rPr>
            </w:pPr>
            <w:r w:rsidRPr="00252A7B">
              <w:rPr>
                <w:rFonts w:ascii="Arial" w:hAnsi="Arial" w:cs="Arial"/>
                <w:sz w:val="22"/>
                <w:szCs w:val="22"/>
              </w:rPr>
              <w:t>Medicine that brings complementary and conventional health approaches together in a coordinated fashion</w:t>
            </w:r>
          </w:p>
        </w:tc>
      </w:tr>
    </w:tbl>
    <w:p w14:paraId="54B55F56" w14:textId="1FB72942" w:rsidR="005E7BD2" w:rsidRPr="00467DE7" w:rsidRDefault="005E7BD2" w:rsidP="005E7BD2">
      <w:pPr>
        <w:rPr>
          <w:rFonts w:ascii="Arial" w:hAnsi="Arial" w:cs="Arial"/>
          <w:sz w:val="22"/>
          <w:szCs w:val="22"/>
        </w:rPr>
      </w:pPr>
      <w:r w:rsidRPr="00467DE7">
        <w:rPr>
          <w:rFonts w:ascii="Arial" w:hAnsi="Arial" w:cs="Arial"/>
          <w:sz w:val="22"/>
          <w:szCs w:val="22"/>
        </w:rPr>
        <w:t>Table Data Source- National Institutes of Health, Last updated April 1, 2021 (1)</w:t>
      </w:r>
    </w:p>
    <w:p w14:paraId="119D44CF" w14:textId="77777777" w:rsidR="005E7BD2" w:rsidRDefault="005E7BD2" w:rsidP="00252A7B">
      <w:pPr>
        <w:spacing w:line="276" w:lineRule="auto"/>
        <w:rPr>
          <w:rStyle w:val="SubtleReference"/>
          <w:rFonts w:ascii="Arial" w:hAnsi="Arial" w:cs="Arial"/>
          <w:sz w:val="22"/>
          <w:szCs w:val="22"/>
        </w:rPr>
      </w:pPr>
    </w:p>
    <w:p w14:paraId="3581F31A" w14:textId="55820F42" w:rsidR="00325E12" w:rsidRDefault="008C696D" w:rsidP="00252A7B">
      <w:pPr>
        <w:spacing w:line="276" w:lineRule="auto"/>
        <w:rPr>
          <w:rFonts w:ascii="Arial" w:hAnsi="Arial" w:cs="Arial"/>
          <w:sz w:val="22"/>
          <w:szCs w:val="22"/>
        </w:rPr>
      </w:pPr>
      <w:r w:rsidRPr="00252A7B">
        <w:rPr>
          <w:rFonts w:ascii="Arial" w:hAnsi="Arial" w:cs="Arial"/>
          <w:sz w:val="22"/>
          <w:szCs w:val="22"/>
        </w:rPr>
        <w:t>“</w:t>
      </w:r>
      <w:r w:rsidR="00325E12" w:rsidRPr="00252A7B">
        <w:rPr>
          <w:rFonts w:ascii="Arial" w:hAnsi="Arial" w:cs="Arial"/>
          <w:sz w:val="22"/>
          <w:szCs w:val="22"/>
        </w:rPr>
        <w:t>Co</w:t>
      </w:r>
      <w:r w:rsidR="00E97F82" w:rsidRPr="00252A7B">
        <w:rPr>
          <w:rFonts w:ascii="Arial" w:hAnsi="Arial" w:cs="Arial"/>
          <w:sz w:val="22"/>
          <w:szCs w:val="22"/>
        </w:rPr>
        <w:t>m</w:t>
      </w:r>
      <w:r w:rsidR="00AF598D" w:rsidRPr="00252A7B">
        <w:rPr>
          <w:rFonts w:ascii="Arial" w:hAnsi="Arial" w:cs="Arial"/>
          <w:sz w:val="22"/>
          <w:szCs w:val="22"/>
        </w:rPr>
        <w:t>plementary health approaches</w:t>
      </w:r>
      <w:r w:rsidRPr="00252A7B">
        <w:rPr>
          <w:rFonts w:ascii="Arial" w:hAnsi="Arial" w:cs="Arial"/>
          <w:sz w:val="22"/>
          <w:szCs w:val="22"/>
        </w:rPr>
        <w:t>”</w:t>
      </w:r>
      <w:r w:rsidR="00FF4851" w:rsidRPr="00252A7B">
        <w:rPr>
          <w:rFonts w:ascii="Arial" w:hAnsi="Arial" w:cs="Arial"/>
          <w:sz w:val="22"/>
          <w:szCs w:val="22"/>
        </w:rPr>
        <w:t xml:space="preserve"> </w:t>
      </w:r>
      <w:r w:rsidR="00325E12" w:rsidRPr="00252A7B">
        <w:rPr>
          <w:rFonts w:ascii="Arial" w:hAnsi="Arial" w:cs="Arial"/>
          <w:sz w:val="22"/>
          <w:szCs w:val="22"/>
        </w:rPr>
        <w:t>is an umbrella</w:t>
      </w:r>
      <w:r w:rsidR="00644A02" w:rsidRPr="00252A7B">
        <w:rPr>
          <w:rFonts w:ascii="Arial" w:hAnsi="Arial" w:cs="Arial"/>
          <w:sz w:val="22"/>
          <w:szCs w:val="22"/>
        </w:rPr>
        <w:t xml:space="preserve"> term</w:t>
      </w:r>
      <w:r w:rsidR="00325E12" w:rsidRPr="00252A7B">
        <w:rPr>
          <w:rFonts w:ascii="Arial" w:hAnsi="Arial" w:cs="Arial"/>
          <w:sz w:val="22"/>
          <w:szCs w:val="22"/>
        </w:rPr>
        <w:t xml:space="preserve"> for non-mainstream practices. Complementary health approaches </w:t>
      </w:r>
      <w:r w:rsidR="00C32FB5" w:rsidRPr="00252A7B">
        <w:rPr>
          <w:rFonts w:ascii="Arial" w:hAnsi="Arial" w:cs="Arial"/>
          <w:sz w:val="22"/>
          <w:szCs w:val="22"/>
        </w:rPr>
        <w:t>include</w:t>
      </w:r>
      <w:r w:rsidR="00FF4851" w:rsidRPr="00252A7B">
        <w:rPr>
          <w:rFonts w:ascii="Arial" w:hAnsi="Arial" w:cs="Arial"/>
          <w:sz w:val="22"/>
          <w:szCs w:val="22"/>
        </w:rPr>
        <w:t xml:space="preserve"> both</w:t>
      </w:r>
      <w:r w:rsidR="00C32FB5" w:rsidRPr="00252A7B">
        <w:rPr>
          <w:rFonts w:ascii="Arial" w:hAnsi="Arial" w:cs="Arial"/>
          <w:sz w:val="22"/>
          <w:szCs w:val="22"/>
        </w:rPr>
        <w:t xml:space="preserve"> natural products and mind and body practices. </w:t>
      </w:r>
      <w:r w:rsidR="00FF4851" w:rsidRPr="00252A7B">
        <w:rPr>
          <w:rFonts w:ascii="Arial" w:hAnsi="Arial" w:cs="Arial"/>
          <w:sz w:val="22"/>
          <w:szCs w:val="22"/>
        </w:rPr>
        <w:t>“</w:t>
      </w:r>
      <w:r w:rsidR="00C32FB5" w:rsidRPr="00252A7B">
        <w:rPr>
          <w:rFonts w:ascii="Arial" w:hAnsi="Arial" w:cs="Arial"/>
          <w:sz w:val="22"/>
          <w:szCs w:val="22"/>
        </w:rPr>
        <w:t>Natural products</w:t>
      </w:r>
      <w:r w:rsidR="00FF4851" w:rsidRPr="00252A7B">
        <w:rPr>
          <w:rFonts w:ascii="Arial" w:hAnsi="Arial" w:cs="Arial"/>
          <w:sz w:val="22"/>
          <w:szCs w:val="22"/>
        </w:rPr>
        <w:t>” refers to</w:t>
      </w:r>
      <w:r w:rsidR="00C32FB5" w:rsidRPr="00252A7B">
        <w:rPr>
          <w:rFonts w:ascii="Arial" w:hAnsi="Arial" w:cs="Arial"/>
          <w:sz w:val="22"/>
          <w:szCs w:val="22"/>
        </w:rPr>
        <w:t xml:space="preserve"> herbs, vitamins, minerals, and probiotics. Mind and body practices include yoga, chiropractic and osteopathic manipulation, meditation, massage, acupuncture, tai chi, healing touch, hypnotherapy, and m</w:t>
      </w:r>
      <w:r w:rsidR="00853187" w:rsidRPr="00252A7B">
        <w:rPr>
          <w:rFonts w:ascii="Arial" w:hAnsi="Arial" w:cs="Arial"/>
          <w:sz w:val="22"/>
          <w:szCs w:val="22"/>
        </w:rPr>
        <w:t xml:space="preserve">ovement therapy. </w:t>
      </w:r>
      <w:r w:rsidR="00702877" w:rsidRPr="00252A7B">
        <w:rPr>
          <w:rFonts w:ascii="Arial" w:hAnsi="Arial" w:cs="Arial"/>
          <w:sz w:val="22"/>
          <w:szCs w:val="22"/>
        </w:rPr>
        <w:t xml:space="preserve">Definitions of terms relevant to complementary and alternative medicine are provided in Table 1. </w:t>
      </w:r>
      <w:r w:rsidR="00853187" w:rsidRPr="00252A7B">
        <w:rPr>
          <w:rFonts w:ascii="Arial" w:hAnsi="Arial" w:cs="Arial"/>
          <w:sz w:val="22"/>
          <w:szCs w:val="22"/>
        </w:rPr>
        <w:t>The concepts behind</w:t>
      </w:r>
      <w:r w:rsidR="00C32FB5" w:rsidRPr="00252A7B">
        <w:rPr>
          <w:rFonts w:ascii="Arial" w:hAnsi="Arial" w:cs="Arial"/>
          <w:sz w:val="22"/>
          <w:szCs w:val="22"/>
        </w:rPr>
        <w:t xml:space="preserve"> complementary health are provided in </w:t>
      </w:r>
      <w:r w:rsidR="00702877" w:rsidRPr="00252A7B">
        <w:rPr>
          <w:rFonts w:ascii="Arial" w:hAnsi="Arial" w:cs="Arial"/>
          <w:sz w:val="22"/>
          <w:szCs w:val="22"/>
        </w:rPr>
        <w:t>Figure 1</w:t>
      </w:r>
      <w:r w:rsidR="00C32FB5" w:rsidRPr="00252A7B">
        <w:rPr>
          <w:rFonts w:ascii="Arial" w:hAnsi="Arial" w:cs="Arial"/>
          <w:sz w:val="22"/>
          <w:szCs w:val="22"/>
        </w:rPr>
        <w:t xml:space="preserve">. </w:t>
      </w:r>
    </w:p>
    <w:p w14:paraId="79903C6D" w14:textId="639BE6FB" w:rsidR="006D1126" w:rsidRDefault="006D1126" w:rsidP="00252A7B">
      <w:pPr>
        <w:spacing w:line="276" w:lineRule="auto"/>
        <w:rPr>
          <w:rFonts w:ascii="Arial" w:hAnsi="Arial" w:cs="Arial"/>
          <w:sz w:val="22"/>
          <w:szCs w:val="22"/>
        </w:rPr>
      </w:pPr>
    </w:p>
    <w:p w14:paraId="6EF91069" w14:textId="290F9841" w:rsidR="006D1126" w:rsidRDefault="006D1126" w:rsidP="00252A7B">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5650CCAE" wp14:editId="1A68515E">
            <wp:extent cx="5943600" cy="2898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p>
    <w:p w14:paraId="21AC527F" w14:textId="5F56FC15" w:rsidR="006D1126" w:rsidRPr="006D1126" w:rsidRDefault="006D1126" w:rsidP="00252A7B">
      <w:pPr>
        <w:spacing w:line="276" w:lineRule="auto"/>
        <w:rPr>
          <w:rFonts w:ascii="Arial" w:hAnsi="Arial" w:cs="Arial"/>
          <w:b/>
          <w:bCs/>
          <w:sz w:val="22"/>
          <w:szCs w:val="22"/>
        </w:rPr>
      </w:pPr>
      <w:r w:rsidRPr="006D1126">
        <w:rPr>
          <w:rFonts w:ascii="Arial" w:hAnsi="Arial" w:cs="Arial"/>
          <w:b/>
          <w:bCs/>
          <w:sz w:val="22"/>
          <w:szCs w:val="22"/>
        </w:rPr>
        <w:t>Figure 1</w:t>
      </w:r>
      <w:r w:rsidRPr="006D1126">
        <w:rPr>
          <w:rFonts w:ascii="Arial" w:hAnsi="Arial" w:cs="Arial"/>
          <w:b/>
          <w:bCs/>
          <w:sz w:val="22"/>
          <w:szCs w:val="22"/>
        </w:rPr>
        <w:t>.</w:t>
      </w:r>
      <w:r w:rsidRPr="006D1126">
        <w:rPr>
          <w:rFonts w:ascii="Arial" w:hAnsi="Arial" w:cs="Arial"/>
          <w:b/>
          <w:bCs/>
          <w:sz w:val="22"/>
          <w:szCs w:val="22"/>
        </w:rPr>
        <w:t xml:space="preserve"> Complementary Health Approaches</w:t>
      </w:r>
    </w:p>
    <w:p w14:paraId="0095BBA7" w14:textId="77777777" w:rsidR="006D1126" w:rsidRPr="00252A7B" w:rsidRDefault="006D1126" w:rsidP="00252A7B">
      <w:pPr>
        <w:spacing w:line="276" w:lineRule="auto"/>
        <w:rPr>
          <w:rFonts w:ascii="Arial" w:hAnsi="Arial" w:cs="Arial"/>
          <w:sz w:val="22"/>
          <w:szCs w:val="22"/>
        </w:rPr>
      </w:pPr>
    </w:p>
    <w:p w14:paraId="60C17C3D" w14:textId="2DCEB8DD" w:rsidR="00C21BF5" w:rsidRPr="00252A7B" w:rsidRDefault="00DB4E4E" w:rsidP="00252A7B">
      <w:pPr>
        <w:pStyle w:val="Heading1"/>
        <w:spacing w:before="0" w:line="276" w:lineRule="auto"/>
        <w:rPr>
          <w:rFonts w:cs="Arial"/>
          <w:szCs w:val="22"/>
        </w:rPr>
      </w:pPr>
      <w:r w:rsidRPr="00252A7B">
        <w:rPr>
          <w:rFonts w:cs="Arial"/>
          <w:szCs w:val="22"/>
        </w:rPr>
        <w:t>REGULATIONS OF DIETARY SUPPLEMENTS AND NATURAL PRODUCTS</w:t>
      </w:r>
    </w:p>
    <w:p w14:paraId="704CF415" w14:textId="77777777" w:rsidR="00FA015E" w:rsidRPr="00252A7B" w:rsidRDefault="00FA015E" w:rsidP="00252A7B">
      <w:pPr>
        <w:spacing w:line="276" w:lineRule="auto"/>
        <w:rPr>
          <w:rFonts w:ascii="Arial" w:hAnsi="Arial" w:cs="Arial"/>
          <w:sz w:val="22"/>
          <w:szCs w:val="22"/>
        </w:rPr>
      </w:pPr>
    </w:p>
    <w:p w14:paraId="533CC64F" w14:textId="5D90A821" w:rsidR="00FA015E" w:rsidRPr="006D1126" w:rsidRDefault="00FA015E" w:rsidP="00252A7B">
      <w:pPr>
        <w:pStyle w:val="Heading2"/>
        <w:spacing w:before="0" w:line="276" w:lineRule="auto"/>
        <w:rPr>
          <w:rFonts w:cs="Arial"/>
          <w:color w:val="00B050"/>
          <w:sz w:val="22"/>
          <w:szCs w:val="22"/>
        </w:rPr>
      </w:pPr>
      <w:r w:rsidRPr="006D1126">
        <w:rPr>
          <w:rFonts w:cs="Arial"/>
          <w:color w:val="00B050"/>
          <w:sz w:val="22"/>
          <w:szCs w:val="22"/>
        </w:rPr>
        <w:t>Background Information</w:t>
      </w:r>
    </w:p>
    <w:p w14:paraId="60E6589C" w14:textId="77777777" w:rsidR="00C90775" w:rsidRPr="00252A7B" w:rsidRDefault="00C90775" w:rsidP="00252A7B">
      <w:pPr>
        <w:spacing w:line="276" w:lineRule="auto"/>
        <w:rPr>
          <w:rFonts w:ascii="Arial" w:hAnsi="Arial" w:cs="Arial"/>
          <w:sz w:val="22"/>
          <w:szCs w:val="22"/>
        </w:rPr>
      </w:pPr>
    </w:p>
    <w:p w14:paraId="672CE866" w14:textId="162C2EC1" w:rsidR="00C90775" w:rsidRPr="00252A7B" w:rsidRDefault="00C90775" w:rsidP="00252A7B">
      <w:pPr>
        <w:spacing w:line="276" w:lineRule="auto"/>
        <w:rPr>
          <w:rFonts w:ascii="Arial" w:hAnsi="Arial" w:cs="Arial"/>
          <w:sz w:val="22"/>
          <w:szCs w:val="22"/>
        </w:rPr>
      </w:pPr>
      <w:r w:rsidRPr="00252A7B">
        <w:rPr>
          <w:rFonts w:ascii="Arial" w:hAnsi="Arial" w:cs="Arial"/>
          <w:sz w:val="22"/>
          <w:szCs w:val="22"/>
        </w:rPr>
        <w:t>The Dietary Supplement Health and Education Act (DSHEA) was passed in</w:t>
      </w:r>
      <w:r w:rsidR="0075093A" w:rsidRPr="00252A7B">
        <w:rPr>
          <w:rFonts w:ascii="Arial" w:hAnsi="Arial" w:cs="Arial"/>
          <w:sz w:val="22"/>
          <w:szCs w:val="22"/>
        </w:rPr>
        <w:t xml:space="preserve"> 1994. This legislation created the category of dietary supplements. Prior to DSHEA, natural products (herbs, vitamins, minerals, probiotics) were classified as either food</w:t>
      </w:r>
      <w:r w:rsidR="00644A02" w:rsidRPr="00252A7B">
        <w:rPr>
          <w:rFonts w:ascii="Arial" w:hAnsi="Arial" w:cs="Arial"/>
          <w:sz w:val="22"/>
          <w:szCs w:val="22"/>
        </w:rPr>
        <w:t xml:space="preserve"> or drug</w:t>
      </w:r>
      <w:r w:rsidR="0075093A" w:rsidRPr="00252A7B">
        <w:rPr>
          <w:rFonts w:ascii="Arial" w:hAnsi="Arial" w:cs="Arial"/>
          <w:sz w:val="22"/>
          <w:szCs w:val="22"/>
        </w:rPr>
        <w:t>. Even though natural products are biologically active, they are considered food products and are exempt from the same approval process as drugs</w:t>
      </w:r>
      <w:r w:rsidR="006D1126">
        <w:rPr>
          <w:rFonts w:ascii="Arial" w:hAnsi="Arial" w:cs="Arial"/>
          <w:sz w:val="22"/>
          <w:szCs w:val="22"/>
        </w:rPr>
        <w:t xml:space="preserve"> </w:t>
      </w:r>
      <w:r w:rsidR="0078015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&lt;EndNote&gt;&lt;Cite&gt;&lt;Author&gt;Administration&lt;/Author&gt;&lt;Year&gt;2018&lt;/Year&gt;&lt;RecNum&gt;127&lt;/RecNum&gt;&lt;IDText&gt;Dietary Supplements&lt;/IDText&gt;&lt;DisplayText&gt;[2]&lt;/DisplayText&gt;&lt;record&gt;&lt;rec-number&gt;127&lt;/rec-number&gt;&lt;foreign-keys&gt;&lt;key app="EN" db-id="d5psz5weeref5see50e5fvxl2dvpszaf0das" timestamp="1627667485" guid="442f6a51-2290-405a-bed6-e8736906dc5c"&gt;127&lt;/key&gt;&lt;/foreign-keys&gt;&lt;ref-type name="Government Document"&gt;46&lt;/ref-type&gt;&lt;contributors&gt;&lt;authors&gt;&lt;author&gt;US Food and Drug Administration&lt;/author&gt;&lt;/authors&gt;&lt;secondary-authors&gt;&lt;author&gt;Health and Human Services.&lt;/author&gt;&lt;/secondary-authors&gt;&lt;/contributors&gt;&lt;titles&gt;&lt;title&gt;Dietary Supplements&lt;/title&gt;&lt;/titles&gt;&lt;dates&gt;&lt;year&gt;2018&lt;/year&gt;&lt;/dates&gt;&lt;urls&gt;&lt;related-urls&gt;&lt;url&gt;https://www.fda.gov/Food/DietarySupplements/&lt;/url&gt;&lt;/related-urls&gt;&lt;/urls&gt;&lt;/record&gt;&lt;/Cite&gt;&lt;/EndNote&gt;</w:instrText>
      </w:r>
      <w:r w:rsidR="0078015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w:t>
      </w:r>
      <w:r w:rsidR="006D1126">
        <w:rPr>
          <w:rFonts w:ascii="Arial" w:hAnsi="Arial" w:cs="Arial"/>
          <w:noProof/>
          <w:sz w:val="22"/>
          <w:szCs w:val="22"/>
        </w:rPr>
        <w:t>)</w:t>
      </w:r>
      <w:r w:rsidR="0078015E" w:rsidRPr="00252A7B">
        <w:rPr>
          <w:rFonts w:ascii="Arial" w:hAnsi="Arial" w:cs="Arial"/>
          <w:sz w:val="22"/>
          <w:szCs w:val="22"/>
        </w:rPr>
        <w:fldChar w:fldCharType="end"/>
      </w:r>
      <w:r w:rsidR="006D1126">
        <w:rPr>
          <w:rFonts w:ascii="Arial" w:hAnsi="Arial" w:cs="Arial"/>
          <w:sz w:val="22"/>
          <w:szCs w:val="22"/>
        </w:rPr>
        <w:t>.</w:t>
      </w:r>
    </w:p>
    <w:p w14:paraId="7FE246D0" w14:textId="77777777" w:rsidR="00C90775" w:rsidRPr="00252A7B" w:rsidRDefault="00C90775" w:rsidP="00252A7B">
      <w:pPr>
        <w:spacing w:line="276" w:lineRule="auto"/>
        <w:rPr>
          <w:rFonts w:ascii="Arial" w:hAnsi="Arial" w:cs="Arial"/>
          <w:sz w:val="22"/>
          <w:szCs w:val="22"/>
        </w:rPr>
      </w:pPr>
    </w:p>
    <w:p w14:paraId="78984A6D" w14:textId="7A9AA670" w:rsidR="0075093A" w:rsidRPr="00252A7B" w:rsidRDefault="0075093A" w:rsidP="00252A7B">
      <w:pPr>
        <w:spacing w:line="276" w:lineRule="auto"/>
        <w:rPr>
          <w:rFonts w:ascii="Arial" w:hAnsi="Arial" w:cs="Arial"/>
          <w:sz w:val="22"/>
          <w:szCs w:val="22"/>
        </w:rPr>
      </w:pPr>
      <w:r w:rsidRPr="00252A7B">
        <w:rPr>
          <w:rFonts w:ascii="Arial" w:hAnsi="Arial" w:cs="Arial"/>
          <w:sz w:val="22"/>
          <w:szCs w:val="22"/>
        </w:rPr>
        <w:t>Under DSHEA, natural product manufacturers are not allowed to sell any adulterated or misbr</w:t>
      </w:r>
      <w:r w:rsidR="003C7117" w:rsidRPr="00252A7B">
        <w:rPr>
          <w:rFonts w:ascii="Arial" w:hAnsi="Arial" w:cs="Arial"/>
          <w:sz w:val="22"/>
          <w:szCs w:val="22"/>
        </w:rPr>
        <w:t xml:space="preserve">anded product. Manufacturers </w:t>
      </w:r>
      <w:r w:rsidRPr="00252A7B">
        <w:rPr>
          <w:rFonts w:ascii="Arial" w:hAnsi="Arial" w:cs="Arial"/>
          <w:sz w:val="22"/>
          <w:szCs w:val="22"/>
        </w:rPr>
        <w:t>are expected to ensure natural products are effective and safe. However, manufacturers are not required</w:t>
      </w:r>
      <w:r w:rsidR="00644A02" w:rsidRPr="00252A7B">
        <w:rPr>
          <w:rFonts w:ascii="Arial" w:hAnsi="Arial" w:cs="Arial"/>
          <w:sz w:val="22"/>
          <w:szCs w:val="22"/>
        </w:rPr>
        <w:t xml:space="preserve"> to provide proof of efficacy or</w:t>
      </w:r>
      <w:r w:rsidRPr="00252A7B">
        <w:rPr>
          <w:rFonts w:ascii="Arial" w:hAnsi="Arial" w:cs="Arial"/>
          <w:sz w:val="22"/>
          <w:szCs w:val="22"/>
        </w:rPr>
        <w:t xml:space="preserve"> safety before marketing and selling a particular product</w:t>
      </w:r>
      <w:r w:rsidR="006D1126">
        <w:rPr>
          <w:rFonts w:ascii="Arial" w:hAnsi="Arial" w:cs="Arial"/>
          <w:sz w:val="22"/>
          <w:szCs w:val="22"/>
        </w:rPr>
        <w:t xml:space="preserve"> </w:t>
      </w:r>
      <w:r w:rsidR="0078015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&lt;EndNote&gt;&lt;Cite&gt;&lt;Author&gt;Administration&lt;/Author&gt;&lt;Year&gt;2018&lt;/Year&gt;&lt;RecNum&gt;127&lt;/RecNum&gt;&lt;IDText&gt;Dietary Supplements&lt;/IDText&gt;&lt;DisplayText&gt;[2]&lt;/DisplayText&gt;&lt;record&gt;&lt;rec-number&gt;127&lt;/rec-number&gt;&lt;foreign-keys&gt;&lt;key app="EN" db-id="d5psz5weeref5see50e5fvxl2dvpszaf0das" timestamp="1627667485" guid="442f6a51-2290-405a-bed6-e8736906dc5c"&gt;127&lt;/key&gt;&lt;/foreign-keys&gt;&lt;ref-type name="Government Document"&gt;46&lt;/ref-type&gt;&lt;contributors&gt;&lt;authors&gt;&lt;author&gt;US Food and Drug Administration&lt;/author&gt;&lt;/authors&gt;&lt;secondary-authors&gt;&lt;author&gt;Health and Human Services.&lt;/author&gt;&lt;/secondary-authors&gt;&lt;/contributors&gt;&lt;titles&gt;&lt;title&gt;Dietary Supplements&lt;/title&gt;&lt;/titles&gt;&lt;dates&gt;&lt;year&gt;2018&lt;/year&gt;&lt;/dates&gt;&lt;urls&gt;&lt;related-urls&gt;&lt;url&gt;https://www.fda.gov/Food/DietarySupplements/&lt;/url&gt;&lt;/related-urls&gt;&lt;/urls&gt;&lt;/record&gt;&lt;/Cite&gt;&lt;/EndNote&gt;</w:instrText>
      </w:r>
      <w:r w:rsidR="0078015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w:t>
      </w:r>
      <w:r w:rsidR="006D1126">
        <w:rPr>
          <w:rFonts w:ascii="Arial" w:hAnsi="Arial" w:cs="Arial"/>
          <w:noProof/>
          <w:sz w:val="22"/>
          <w:szCs w:val="22"/>
        </w:rPr>
        <w:t>)</w:t>
      </w:r>
      <w:r w:rsidR="0078015E" w:rsidRPr="00252A7B">
        <w:rPr>
          <w:rFonts w:ascii="Arial" w:hAnsi="Arial" w:cs="Arial"/>
          <w:sz w:val="22"/>
          <w:szCs w:val="22"/>
        </w:rPr>
        <w:fldChar w:fldCharType="end"/>
      </w:r>
      <w:r w:rsidR="006D1126">
        <w:rPr>
          <w:rFonts w:ascii="Arial" w:hAnsi="Arial" w:cs="Arial"/>
          <w:sz w:val="22"/>
          <w:szCs w:val="22"/>
        </w:rPr>
        <w:t>.</w:t>
      </w:r>
      <w:r w:rsidRPr="00252A7B">
        <w:rPr>
          <w:rFonts w:ascii="Arial" w:hAnsi="Arial" w:cs="Arial"/>
          <w:sz w:val="22"/>
          <w:szCs w:val="22"/>
        </w:rPr>
        <w:t xml:space="preserve"> </w:t>
      </w:r>
    </w:p>
    <w:p w14:paraId="42E127A0" w14:textId="77777777" w:rsidR="003C7117" w:rsidRPr="00252A7B" w:rsidRDefault="003C7117" w:rsidP="00252A7B">
      <w:pPr>
        <w:spacing w:line="276" w:lineRule="auto"/>
        <w:rPr>
          <w:rFonts w:ascii="Arial" w:hAnsi="Arial" w:cs="Arial"/>
          <w:sz w:val="22"/>
          <w:szCs w:val="22"/>
        </w:rPr>
      </w:pPr>
    </w:p>
    <w:p w14:paraId="36D6863D" w14:textId="27D6EFEB" w:rsidR="0078015E" w:rsidRPr="00252A7B" w:rsidRDefault="003C7117" w:rsidP="00252A7B">
      <w:pPr>
        <w:spacing w:line="276" w:lineRule="auto"/>
        <w:rPr>
          <w:rFonts w:ascii="Arial" w:hAnsi="Arial" w:cs="Arial"/>
          <w:sz w:val="22"/>
          <w:szCs w:val="22"/>
        </w:rPr>
      </w:pPr>
      <w:r w:rsidRPr="00252A7B">
        <w:rPr>
          <w:rFonts w:ascii="Arial" w:hAnsi="Arial" w:cs="Arial"/>
          <w:sz w:val="22"/>
          <w:szCs w:val="22"/>
        </w:rPr>
        <w:t>When DSHEA was passed, it required that good manufacturing pr</w:t>
      </w:r>
      <w:r w:rsidR="007B40AA" w:rsidRPr="00252A7B">
        <w:rPr>
          <w:rFonts w:ascii="Arial" w:hAnsi="Arial" w:cs="Arial"/>
          <w:sz w:val="22"/>
          <w:szCs w:val="22"/>
        </w:rPr>
        <w:t xml:space="preserve">actices (GMPs) be established. Several years later the Food and Drug Administration (FDA) provided these standards. </w:t>
      </w:r>
      <w:r w:rsidR="00D13C88" w:rsidRPr="00252A7B">
        <w:rPr>
          <w:rFonts w:ascii="Arial" w:hAnsi="Arial" w:cs="Arial"/>
          <w:sz w:val="22"/>
          <w:szCs w:val="22"/>
        </w:rPr>
        <w:t>The standards say products must be labeled correctly and be free of impurities or adulterants</w:t>
      </w:r>
      <w:r w:rsidR="006D1126">
        <w:rPr>
          <w:rFonts w:ascii="Arial" w:hAnsi="Arial" w:cs="Arial"/>
          <w:sz w:val="22"/>
          <w:szCs w:val="22"/>
        </w:rPr>
        <w:t xml:space="preserve"> </w:t>
      </w:r>
      <w:r w:rsidR="0086437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&lt;EndNote&gt;&lt;Cite&gt;&lt;Author&gt;Administration&lt;/Author&gt;&lt;Year&gt;2007&lt;/Year&gt;&lt;RecNum&gt;960&lt;/RecNum&gt;&lt;IDText&gt;Current Good Manufacturing Practices (CGMPs) for Dietary Supplements&lt;/IDText&gt;&lt;DisplayText&gt;[3]&lt;/DisplayText&gt;&lt;record&gt;&lt;rec-number&gt;960&lt;/rec-number&gt;&lt;foreign-keys&gt;&lt;key app="EN" db-id="d5psz5weeref5see50e5fvxl2dvpszaf0das" timestamp="1627667491" guid="8512b051-d713-45a8-815a-ac712437e498"&gt;960&lt;/key&gt;&lt;/foreign-keys&gt;&lt;ref-type name="Web Page"&gt;12&lt;/ref-type&gt;&lt;contributors&gt;&lt;authors&gt;&lt;author&gt;US Food and Drug Administration&lt;/author&gt;&lt;/authors&gt;&lt;/contributors&gt;&lt;titles&gt;&lt;title&gt;Current Good Manufacturing Practices (CGMPs) for Dietary Supplements&lt;/title&gt;&lt;/titles&gt;&lt;pages&gt;72: 34752-958&lt;/pages&gt;&lt;dates&gt;&lt;year&gt;2007&lt;/year&gt;&lt;pub-dates&gt;&lt;date&gt;2015 August 10&lt;/date&gt;&lt;/pub-dates&gt;&lt;/dates&gt;&lt;urls&gt;&lt;related-urls&gt;&lt;url&gt;https://www.fda.gov/food/current-good-manufacturing-practices-cgmps/current-good-manufacturing-practices-cgmps-dietary-supplements&lt;/url&gt;&lt;/related-urls&gt;&lt;/urls&gt;&lt;custom2&gt;2019 May 13&lt;/custom2&gt;&lt;/record&gt;&lt;/Cite&gt;&lt;/EndNote&gt;</w:instrText>
      </w:r>
      <w:r w:rsidR="0086437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w:t>
      </w:r>
      <w:r w:rsidR="006D1126">
        <w:rPr>
          <w:rFonts w:ascii="Arial" w:hAnsi="Arial" w:cs="Arial"/>
          <w:noProof/>
          <w:sz w:val="22"/>
          <w:szCs w:val="22"/>
        </w:rPr>
        <w:t>)</w:t>
      </w:r>
      <w:r w:rsidR="00864378" w:rsidRPr="00252A7B">
        <w:rPr>
          <w:rFonts w:ascii="Arial" w:hAnsi="Arial" w:cs="Arial"/>
          <w:sz w:val="22"/>
          <w:szCs w:val="22"/>
        </w:rPr>
        <w:fldChar w:fldCharType="end"/>
      </w:r>
      <w:r w:rsidR="006D1126">
        <w:rPr>
          <w:rFonts w:ascii="Arial" w:hAnsi="Arial" w:cs="Arial"/>
          <w:sz w:val="22"/>
          <w:szCs w:val="22"/>
        </w:rPr>
        <w:t>.</w:t>
      </w:r>
      <w:r w:rsidR="0078015E" w:rsidRPr="00252A7B">
        <w:rPr>
          <w:rFonts w:ascii="Arial" w:hAnsi="Arial" w:cs="Arial"/>
          <w:sz w:val="22"/>
          <w:szCs w:val="22"/>
        </w:rPr>
        <w:t xml:space="preserve"> </w:t>
      </w:r>
    </w:p>
    <w:p w14:paraId="1B585900" w14:textId="77777777" w:rsidR="0078015E" w:rsidRPr="00252A7B" w:rsidRDefault="0078015E" w:rsidP="00252A7B">
      <w:pPr>
        <w:spacing w:line="276" w:lineRule="auto"/>
        <w:rPr>
          <w:rFonts w:ascii="Arial" w:hAnsi="Arial" w:cs="Arial"/>
          <w:sz w:val="22"/>
          <w:szCs w:val="22"/>
        </w:rPr>
      </w:pPr>
    </w:p>
    <w:p w14:paraId="52B9F6F2" w14:textId="31AEE88C" w:rsidR="003C7117" w:rsidRPr="00252A7B" w:rsidRDefault="0078015E" w:rsidP="00252A7B">
      <w:pPr>
        <w:spacing w:line="276" w:lineRule="auto"/>
        <w:rPr>
          <w:rFonts w:ascii="Arial" w:hAnsi="Arial" w:cs="Arial"/>
          <w:sz w:val="22"/>
          <w:szCs w:val="22"/>
        </w:rPr>
      </w:pPr>
      <w:r w:rsidRPr="00252A7B">
        <w:rPr>
          <w:rFonts w:ascii="Arial" w:hAnsi="Arial" w:cs="Arial"/>
          <w:sz w:val="22"/>
          <w:szCs w:val="22"/>
        </w:rPr>
        <w:t>Labeling requirements for dietary supplements exist. Product</w:t>
      </w:r>
      <w:r w:rsidR="00D646D7" w:rsidRPr="00252A7B">
        <w:rPr>
          <w:rFonts w:ascii="Arial" w:hAnsi="Arial" w:cs="Arial"/>
          <w:sz w:val="22"/>
          <w:szCs w:val="22"/>
        </w:rPr>
        <w:t>s sold as dietary supplements mu</w:t>
      </w:r>
      <w:r w:rsidRPr="00252A7B">
        <w:rPr>
          <w:rFonts w:ascii="Arial" w:hAnsi="Arial" w:cs="Arial"/>
          <w:sz w:val="22"/>
          <w:szCs w:val="22"/>
        </w:rPr>
        <w:t xml:space="preserve">st </w:t>
      </w:r>
      <w:r w:rsidR="00D646D7" w:rsidRPr="00252A7B">
        <w:rPr>
          <w:rFonts w:ascii="Arial" w:hAnsi="Arial" w:cs="Arial"/>
          <w:sz w:val="22"/>
          <w:szCs w:val="22"/>
        </w:rPr>
        <w:t>contain</w:t>
      </w:r>
      <w:r w:rsidRPr="00252A7B">
        <w:rPr>
          <w:rFonts w:ascii="Arial" w:hAnsi="Arial" w:cs="Arial"/>
          <w:sz w:val="22"/>
          <w:szCs w:val="22"/>
        </w:rPr>
        <w:t xml:space="preserve"> certain information</w:t>
      </w:r>
      <w:r w:rsidR="00D646D7" w:rsidRPr="00252A7B">
        <w:rPr>
          <w:rFonts w:ascii="Arial" w:hAnsi="Arial" w:cs="Arial"/>
          <w:sz w:val="22"/>
          <w:szCs w:val="22"/>
        </w:rPr>
        <w:t>al pieces</w:t>
      </w:r>
      <w:r w:rsidRPr="00252A7B">
        <w:rPr>
          <w:rFonts w:ascii="Arial" w:hAnsi="Arial" w:cs="Arial"/>
          <w:sz w:val="22"/>
          <w:szCs w:val="22"/>
        </w:rPr>
        <w:t xml:space="preserve"> on their labels. </w:t>
      </w:r>
      <w:r w:rsidR="00D646D7" w:rsidRPr="00252A7B">
        <w:rPr>
          <w:rFonts w:ascii="Arial" w:hAnsi="Arial" w:cs="Arial"/>
          <w:sz w:val="22"/>
          <w:szCs w:val="22"/>
        </w:rPr>
        <w:t>Items such as the product name, the word “supplement”, the net content quantity, the name and place of business of the manufacturer/packer/distributor, directions for u</w:t>
      </w:r>
      <w:r w:rsidR="0054769D" w:rsidRPr="00252A7B">
        <w:rPr>
          <w:rFonts w:ascii="Arial" w:hAnsi="Arial" w:cs="Arial"/>
          <w:sz w:val="22"/>
          <w:szCs w:val="22"/>
        </w:rPr>
        <w:t xml:space="preserve">se, </w:t>
      </w:r>
      <w:r w:rsidR="00D646D7" w:rsidRPr="00252A7B">
        <w:rPr>
          <w:rFonts w:ascii="Arial" w:hAnsi="Arial" w:cs="Arial"/>
          <w:sz w:val="22"/>
          <w:szCs w:val="22"/>
        </w:rPr>
        <w:t>a “Supplement Facts” panel</w:t>
      </w:r>
      <w:r w:rsidR="0054769D" w:rsidRPr="00252A7B">
        <w:rPr>
          <w:rFonts w:ascii="Arial" w:hAnsi="Arial" w:cs="Arial"/>
          <w:sz w:val="22"/>
          <w:szCs w:val="22"/>
        </w:rPr>
        <w:t>, and a listing of all nondietary ingredients</w:t>
      </w:r>
      <w:r w:rsidR="005610E6" w:rsidRPr="00252A7B">
        <w:rPr>
          <w:rFonts w:ascii="Arial" w:hAnsi="Arial" w:cs="Arial"/>
          <w:sz w:val="22"/>
          <w:szCs w:val="22"/>
        </w:rPr>
        <w:t xml:space="preserve"> must be included</w:t>
      </w:r>
      <w:r w:rsidR="00D646D7" w:rsidRPr="00252A7B">
        <w:rPr>
          <w:rFonts w:ascii="Arial" w:hAnsi="Arial" w:cs="Arial"/>
          <w:sz w:val="22"/>
          <w:szCs w:val="22"/>
        </w:rPr>
        <w:t>.</w:t>
      </w:r>
      <w:r w:rsidR="00F30999" w:rsidRPr="00252A7B">
        <w:rPr>
          <w:rFonts w:ascii="Arial" w:hAnsi="Arial" w:cs="Arial"/>
          <w:sz w:val="22"/>
          <w:szCs w:val="22"/>
        </w:rPr>
        <w:t xml:space="preserve"> </w:t>
      </w:r>
      <w:r w:rsidR="00702877" w:rsidRPr="00252A7B">
        <w:rPr>
          <w:rFonts w:ascii="Arial" w:hAnsi="Arial" w:cs="Arial"/>
          <w:sz w:val="22"/>
          <w:szCs w:val="22"/>
        </w:rPr>
        <w:t>Table 2</w:t>
      </w:r>
      <w:r w:rsidR="00F30999" w:rsidRPr="00252A7B">
        <w:rPr>
          <w:rFonts w:ascii="Arial" w:hAnsi="Arial" w:cs="Arial"/>
          <w:sz w:val="22"/>
          <w:szCs w:val="22"/>
        </w:rPr>
        <w:t xml:space="preserve"> review</w:t>
      </w:r>
      <w:r w:rsidR="00702877" w:rsidRPr="00252A7B">
        <w:rPr>
          <w:rFonts w:ascii="Arial" w:hAnsi="Arial" w:cs="Arial"/>
          <w:sz w:val="22"/>
          <w:szCs w:val="22"/>
        </w:rPr>
        <w:t>s</w:t>
      </w:r>
      <w:r w:rsidR="00F30999" w:rsidRPr="00252A7B">
        <w:rPr>
          <w:rFonts w:ascii="Arial" w:hAnsi="Arial" w:cs="Arial"/>
          <w:sz w:val="22"/>
          <w:szCs w:val="22"/>
        </w:rPr>
        <w:t xml:space="preserve"> labeling requirements and</w:t>
      </w:r>
      <w:r w:rsidR="00702877" w:rsidRPr="00252A7B">
        <w:rPr>
          <w:rFonts w:ascii="Arial" w:hAnsi="Arial" w:cs="Arial"/>
          <w:sz w:val="22"/>
          <w:szCs w:val="22"/>
        </w:rPr>
        <w:t xml:space="preserve"> Figure 2 is</w:t>
      </w:r>
      <w:r w:rsidR="00F30999" w:rsidRPr="00252A7B">
        <w:rPr>
          <w:rFonts w:ascii="Arial" w:hAnsi="Arial" w:cs="Arial"/>
          <w:sz w:val="22"/>
          <w:szCs w:val="22"/>
        </w:rPr>
        <w:t xml:space="preserve"> an example “Supplement Facts” panel</w:t>
      </w:r>
      <w:r w:rsidR="006D1126">
        <w:rPr>
          <w:rFonts w:ascii="Arial" w:hAnsi="Arial" w:cs="Arial"/>
          <w:sz w:val="22"/>
          <w:szCs w:val="22"/>
        </w:rPr>
        <w:t xml:space="preserve"> </w:t>
      </w:r>
      <w:r w:rsidR="003A0D0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&lt;EndNote&gt;&lt;Cite&gt;&lt;Author&gt;National Institutes of Health&lt;/Author&gt;&lt;Year&gt;Last reviewed 2011 Jun 24&lt;/Year&gt;&lt;RecNum&gt;965&lt;/RecNum&gt;&lt;IDText&gt;Dietary supplements: Background information&lt;/IDText&gt;&lt;DisplayText&gt;[4]&lt;/DisplayText&gt;&lt;record&gt;&lt;rec-number&gt;965&lt;/rec-number&gt;&lt;foreign-keys&gt;&lt;key app="EN" db-id="d5psz5weeref5see50e5fvxl2dvpszaf0das" timestamp="1627667491" guid="c2f0db48-3f5b-4417-b005-31d8f3aec6bf"&gt;965&lt;/key&gt;&lt;/foreign-keys&gt;&lt;ref-type name="Web Page"&gt;12&lt;/ref-type&gt;&lt;contributors&gt;&lt;authors&gt;&lt;author&gt;National Institutes of Health, Office of Dietary Supplements&lt;/author&gt;&lt;/authors&gt;&lt;/contributors&gt;&lt;titles&gt;&lt;title&gt;Dietary supplements: Background information&lt;/title&gt;&lt;/titles&gt;&lt;dates&gt;&lt;year&gt;Last reviewed 2011 Jun 24&lt;/year&gt;&lt;/dates&gt;&lt;urls&gt;&lt;related-urls&gt;&lt;url&gt;https://ods.od.nih.gov/factsheets/dietarysupplements-healthprofessional/&lt;/url&gt;&lt;/related-urls&gt;&lt;/urls&gt;&lt;custom2&gt;2019 May 13&lt;/custom2&gt;&lt;/record&gt;&lt;/Cite&gt;&lt;/EndNote&gt;</w:instrText>
      </w:r>
      <w:r w:rsidR="003A0D0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w:t>
      </w:r>
      <w:r w:rsidR="006D1126">
        <w:rPr>
          <w:rFonts w:ascii="Arial" w:hAnsi="Arial" w:cs="Arial"/>
          <w:noProof/>
          <w:sz w:val="22"/>
          <w:szCs w:val="22"/>
        </w:rPr>
        <w:t>)</w:t>
      </w:r>
      <w:r w:rsidR="003A0D02" w:rsidRPr="00252A7B">
        <w:rPr>
          <w:rFonts w:ascii="Arial" w:hAnsi="Arial" w:cs="Arial"/>
          <w:sz w:val="22"/>
          <w:szCs w:val="22"/>
        </w:rPr>
        <w:fldChar w:fldCharType="end"/>
      </w:r>
      <w:r w:rsidR="006D1126">
        <w:rPr>
          <w:rFonts w:ascii="Arial" w:hAnsi="Arial" w:cs="Arial"/>
          <w:sz w:val="22"/>
          <w:szCs w:val="22"/>
        </w:rPr>
        <w:t>.</w:t>
      </w:r>
    </w:p>
    <w:p w14:paraId="01BD179A" w14:textId="77777777" w:rsidR="00B15329" w:rsidRPr="00252A7B" w:rsidRDefault="00B15329" w:rsidP="00252A7B">
      <w:pPr>
        <w:spacing w:line="276" w:lineRule="auto"/>
        <w:rPr>
          <w:rFonts w:ascii="Arial" w:hAnsi="Arial" w:cs="Arial"/>
          <w:sz w:val="22"/>
          <w:szCs w:val="22"/>
        </w:rPr>
      </w:pPr>
    </w:p>
    <w:tbl>
      <w:tblPr>
        <w:tblStyle w:val="TableGrid"/>
        <w:tblW w:w="0" w:type="auto"/>
        <w:tblLook w:val="0420" w:firstRow="1" w:lastRow="0" w:firstColumn="0" w:lastColumn="0" w:noHBand="0" w:noVBand="1"/>
      </w:tblPr>
      <w:tblGrid>
        <w:gridCol w:w="9350"/>
      </w:tblGrid>
      <w:tr w:rsidR="00707002" w:rsidRPr="00252A7B" w14:paraId="667F7DD8" w14:textId="77777777" w:rsidTr="00707002">
        <w:tc>
          <w:tcPr>
            <w:tcW w:w="9350" w:type="dxa"/>
            <w:shd w:val="clear" w:color="auto" w:fill="FFFF00"/>
          </w:tcPr>
          <w:p w14:paraId="173EFD13" w14:textId="783C3A95" w:rsidR="00707002" w:rsidRPr="00252A7B" w:rsidRDefault="00707002" w:rsidP="00707002">
            <w:pPr>
              <w:spacing w:line="276" w:lineRule="auto"/>
              <w:rPr>
                <w:rFonts w:ascii="Arial" w:hAnsi="Arial" w:cs="Arial"/>
                <w:sz w:val="22"/>
                <w:szCs w:val="22"/>
              </w:rPr>
            </w:pPr>
            <w:r w:rsidRPr="00707002">
              <w:rPr>
                <w:rStyle w:val="Strong"/>
                <w:rFonts w:cs="Arial"/>
                <w:b/>
                <w:bCs w:val="0"/>
                <w:sz w:val="22"/>
                <w:szCs w:val="22"/>
              </w:rPr>
              <w:t>Table 2</w:t>
            </w:r>
            <w:r w:rsidRPr="00707002">
              <w:rPr>
                <w:rStyle w:val="Strong"/>
                <w:rFonts w:cs="Arial"/>
                <w:b/>
                <w:bCs w:val="0"/>
                <w:sz w:val="22"/>
                <w:szCs w:val="22"/>
              </w:rPr>
              <w:t>.</w:t>
            </w:r>
            <w:r w:rsidRPr="00707002">
              <w:rPr>
                <w:rStyle w:val="Strong"/>
                <w:rFonts w:cs="Arial"/>
                <w:b/>
                <w:bCs w:val="0"/>
                <w:sz w:val="22"/>
                <w:szCs w:val="22"/>
              </w:rPr>
              <w:t xml:space="preserve"> Information Required to Appear on Dietary Supplement Labels</w:t>
            </w:r>
          </w:p>
        </w:tc>
      </w:tr>
      <w:tr w:rsidR="0078015E" w:rsidRPr="00252A7B" w14:paraId="1B990D98" w14:textId="77777777" w:rsidTr="00707002">
        <w:tc>
          <w:tcPr>
            <w:tcW w:w="9350" w:type="dxa"/>
          </w:tcPr>
          <w:p w14:paraId="59C95399" w14:textId="244321D3"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Dietary Supplement Labeling Requirements</w:t>
            </w:r>
          </w:p>
        </w:tc>
      </w:tr>
      <w:tr w:rsidR="0078015E" w:rsidRPr="00252A7B" w14:paraId="19ED8E30" w14:textId="77777777" w:rsidTr="00707002">
        <w:trPr>
          <w:trHeight w:val="80"/>
        </w:trPr>
        <w:tc>
          <w:tcPr>
            <w:tcW w:w="9350" w:type="dxa"/>
          </w:tcPr>
          <w:p w14:paraId="59AB411B" w14:textId="43B2864C"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Product Name</w:t>
            </w:r>
          </w:p>
        </w:tc>
      </w:tr>
      <w:tr w:rsidR="0078015E" w:rsidRPr="00252A7B" w14:paraId="18FA6260" w14:textId="77777777" w:rsidTr="00707002">
        <w:tc>
          <w:tcPr>
            <w:tcW w:w="9350" w:type="dxa"/>
          </w:tcPr>
          <w:p w14:paraId="4974980F" w14:textId="254B2CB9"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The word “supplement”</w:t>
            </w:r>
            <w:r w:rsidR="000F6C83" w:rsidRPr="00252A7B">
              <w:rPr>
                <w:rFonts w:ascii="Arial" w:hAnsi="Arial" w:cs="Arial"/>
                <w:sz w:val="22"/>
                <w:szCs w:val="22"/>
              </w:rPr>
              <w:t xml:space="preserve"> or a statement the product is a supplement</w:t>
            </w:r>
          </w:p>
        </w:tc>
      </w:tr>
      <w:tr w:rsidR="0078015E" w:rsidRPr="00252A7B" w14:paraId="0F4E510D" w14:textId="77777777" w:rsidTr="00707002">
        <w:tc>
          <w:tcPr>
            <w:tcW w:w="9350" w:type="dxa"/>
          </w:tcPr>
          <w:p w14:paraId="589CB811" w14:textId="070E307E"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Net content quantity</w:t>
            </w:r>
          </w:p>
        </w:tc>
      </w:tr>
      <w:tr w:rsidR="0078015E" w:rsidRPr="00252A7B" w14:paraId="60E5423E" w14:textId="77777777" w:rsidTr="00707002">
        <w:tc>
          <w:tcPr>
            <w:tcW w:w="9350" w:type="dxa"/>
          </w:tcPr>
          <w:p w14:paraId="4A881047" w14:textId="61422EA7"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Manufacturer’s, packer’s, or distributor’s name</w:t>
            </w:r>
          </w:p>
        </w:tc>
      </w:tr>
      <w:tr w:rsidR="0078015E" w:rsidRPr="00252A7B" w14:paraId="503E3BB0" w14:textId="77777777" w:rsidTr="00707002">
        <w:tc>
          <w:tcPr>
            <w:tcW w:w="9350" w:type="dxa"/>
          </w:tcPr>
          <w:p w14:paraId="562B252E" w14:textId="6114F34A"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Manufacturer’s, packer’s, or distributor’s place of business</w:t>
            </w:r>
          </w:p>
        </w:tc>
      </w:tr>
      <w:tr w:rsidR="0078015E" w:rsidRPr="00252A7B" w14:paraId="4384FDDE" w14:textId="77777777" w:rsidTr="00707002">
        <w:tc>
          <w:tcPr>
            <w:tcW w:w="9350" w:type="dxa"/>
          </w:tcPr>
          <w:p w14:paraId="7E84B0F1" w14:textId="7BC65132"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Directions for use</w:t>
            </w:r>
          </w:p>
        </w:tc>
      </w:tr>
      <w:tr w:rsidR="0078015E" w:rsidRPr="00252A7B" w14:paraId="4A260575" w14:textId="77777777" w:rsidTr="00707002">
        <w:tc>
          <w:tcPr>
            <w:tcW w:w="9350" w:type="dxa"/>
          </w:tcPr>
          <w:p w14:paraId="600C1247" w14:textId="31D1F17E" w:rsidR="0078015E" w:rsidRPr="00252A7B" w:rsidRDefault="0078015E" w:rsidP="00252A7B">
            <w:pPr>
              <w:spacing w:line="276" w:lineRule="auto"/>
              <w:rPr>
                <w:rFonts w:ascii="Arial" w:hAnsi="Arial" w:cs="Arial"/>
                <w:sz w:val="22"/>
                <w:szCs w:val="22"/>
              </w:rPr>
            </w:pPr>
            <w:r w:rsidRPr="00252A7B">
              <w:rPr>
                <w:rFonts w:ascii="Arial" w:hAnsi="Arial" w:cs="Arial"/>
                <w:sz w:val="22"/>
                <w:szCs w:val="22"/>
              </w:rPr>
              <w:t>“Supplement Facts</w:t>
            </w:r>
            <w:r w:rsidR="00D646D7" w:rsidRPr="00252A7B">
              <w:rPr>
                <w:rFonts w:ascii="Arial" w:hAnsi="Arial" w:cs="Arial"/>
                <w:sz w:val="22"/>
                <w:szCs w:val="22"/>
              </w:rPr>
              <w:t>” panel</w:t>
            </w:r>
            <w:r w:rsidRPr="00252A7B">
              <w:rPr>
                <w:rFonts w:ascii="Arial" w:hAnsi="Arial" w:cs="Arial"/>
                <w:sz w:val="22"/>
                <w:szCs w:val="22"/>
              </w:rPr>
              <w:t xml:space="preserve"> lis</w:t>
            </w:r>
            <w:r w:rsidR="00D646D7" w:rsidRPr="00252A7B">
              <w:rPr>
                <w:rFonts w:ascii="Arial" w:hAnsi="Arial" w:cs="Arial"/>
                <w:sz w:val="22"/>
                <w:szCs w:val="22"/>
              </w:rPr>
              <w:t>t</w:t>
            </w:r>
            <w:r w:rsidRPr="00252A7B">
              <w:rPr>
                <w:rFonts w:ascii="Arial" w:hAnsi="Arial" w:cs="Arial"/>
                <w:sz w:val="22"/>
                <w:szCs w:val="22"/>
              </w:rPr>
              <w:t xml:space="preserve">ing serving size, dietary ingredients, amount per </w:t>
            </w:r>
            <w:r w:rsidR="00B1135A" w:rsidRPr="00252A7B">
              <w:rPr>
                <w:rFonts w:ascii="Arial" w:hAnsi="Arial" w:cs="Arial"/>
                <w:sz w:val="22"/>
                <w:szCs w:val="22"/>
              </w:rPr>
              <w:t>serving</w:t>
            </w:r>
            <w:r w:rsidRPr="00252A7B">
              <w:rPr>
                <w:rFonts w:ascii="Arial" w:hAnsi="Arial" w:cs="Arial"/>
                <w:sz w:val="22"/>
                <w:szCs w:val="22"/>
              </w:rPr>
              <w:t xml:space="preserve"> size, and percent daily value (if established)</w:t>
            </w:r>
          </w:p>
        </w:tc>
      </w:tr>
      <w:tr w:rsidR="0054769D" w:rsidRPr="00252A7B" w14:paraId="5DF4325B" w14:textId="77777777" w:rsidTr="00707002">
        <w:tc>
          <w:tcPr>
            <w:tcW w:w="9350" w:type="dxa"/>
          </w:tcPr>
          <w:p w14:paraId="72951FDC" w14:textId="57490B95" w:rsidR="0054769D" w:rsidRPr="00252A7B" w:rsidRDefault="0054769D" w:rsidP="00252A7B">
            <w:pPr>
              <w:spacing w:line="276" w:lineRule="auto"/>
              <w:rPr>
                <w:rFonts w:ascii="Arial" w:hAnsi="Arial" w:cs="Arial"/>
                <w:sz w:val="22"/>
                <w:szCs w:val="22"/>
              </w:rPr>
            </w:pPr>
            <w:r w:rsidRPr="00252A7B">
              <w:rPr>
                <w:rFonts w:ascii="Arial" w:hAnsi="Arial" w:cs="Arial"/>
                <w:sz w:val="22"/>
                <w:szCs w:val="22"/>
              </w:rPr>
              <w:t xml:space="preserve">Nondietary ingredients such as fillers, artificial colors, sweeteners, binders, </w:t>
            </w:r>
          </w:p>
        </w:tc>
      </w:tr>
    </w:tbl>
    <w:p w14:paraId="3BA323F6" w14:textId="24BEAB01" w:rsidR="0078015E" w:rsidRPr="000D493C" w:rsidRDefault="00707002" w:rsidP="00252A7B">
      <w:pPr>
        <w:pStyle w:val="bodytextindent"/>
        <w:spacing w:line="276" w:lineRule="auto"/>
        <w:jc w:val="left"/>
        <w:rPr>
          <w:rStyle w:val="SubtleReference"/>
          <w:rFonts w:ascii="Arial" w:hAnsi="Arial" w:cs="Arial"/>
        </w:rPr>
      </w:pPr>
      <w:r w:rsidRPr="000D493C">
        <w:rPr>
          <w:rFonts w:ascii="Arial" w:hAnsi="Arial" w:cs="Arial"/>
        </w:rPr>
        <w:t>Table Source</w:t>
      </w:r>
      <w:r w:rsidR="0054769D" w:rsidRPr="000D493C">
        <w:rPr>
          <w:rFonts w:ascii="Arial" w:hAnsi="Arial" w:cs="Arial"/>
        </w:rPr>
        <w:t xml:space="preserve"> </w:t>
      </w:r>
      <w:r w:rsidR="0054769D" w:rsidRPr="000D493C">
        <w:rPr>
          <w:rStyle w:val="SubtleReference"/>
          <w:rFonts w:ascii="Arial" w:hAnsi="Arial" w:cs="Arial"/>
        </w:rPr>
        <w:fldChar w:fldCharType="begin"/>
      </w:r>
      <w:r w:rsidR="003659F2" w:rsidRPr="000D493C">
        <w:rPr>
          <w:rStyle w:val="SubtleReference"/>
          <w:rFonts w:ascii="Arial" w:hAnsi="Arial" w:cs="Arial"/>
        </w:rPr>
        <w:instrText xml:space="preserve"> ADDIN EN.CITE &lt;EndNote&gt;&lt;Cite&gt;&lt;Author&gt;National Institutes of Health&lt;/Author&gt;&lt;Year&gt;Last reviewed 2011 Jun 24&lt;/Year&gt;&lt;RecNum&gt;965&lt;/RecNum&gt;&lt;IDText&gt;Dietary supplements: Background information&lt;/IDText&gt;&lt;DisplayText&gt;[4]&lt;/DisplayText&gt;&lt;record&gt;&lt;rec-number&gt;965&lt;/rec-number&gt;&lt;foreign-keys&gt;&lt;key app="EN" db-id="d5psz5weeref5see50e5fvxl2dvpszaf0das" timestamp="1627667491" guid="c2f0db48-3f5b-4417-b005-31d8f3aec6bf"&gt;965&lt;/key&gt;&lt;/foreign-keys&gt;&lt;ref-type name="Web Page"&gt;12&lt;/ref-type&gt;&lt;contributors&gt;&lt;authors&gt;&lt;author&gt;National Institutes of Health, Office of Dietary Supplements&lt;/author&gt;&lt;/authors&gt;&lt;/contributors&gt;&lt;titles&gt;&lt;title&gt;Dietary supplements: Background information&lt;/title&gt;&lt;/titles&gt;&lt;dates&gt;&lt;year&gt;Last reviewed 2011 Jun 24&lt;/year&gt;&lt;/dates&gt;&lt;urls&gt;&lt;related-urls&gt;&lt;url&gt;https://ods.od.nih.gov/factsheets/dietarysupplements-healthprofessional/&lt;/url&gt;&lt;/related-urls&gt;&lt;/urls&gt;&lt;custom2&gt;2019 May 13&lt;/custom2&gt;&lt;/record&gt;&lt;/Cite&gt;&lt;/EndNote&gt;</w:instrText>
      </w:r>
      <w:r w:rsidR="0054769D" w:rsidRPr="000D493C">
        <w:rPr>
          <w:rStyle w:val="SubtleReference"/>
          <w:rFonts w:ascii="Arial" w:hAnsi="Arial" w:cs="Arial"/>
        </w:rPr>
        <w:fldChar w:fldCharType="separate"/>
      </w:r>
      <w:r w:rsidR="006D1126" w:rsidRPr="000D493C">
        <w:rPr>
          <w:rStyle w:val="SubtleReference"/>
          <w:rFonts w:ascii="Arial" w:hAnsi="Arial" w:cs="Arial"/>
          <w:noProof/>
        </w:rPr>
        <w:t>(</w:t>
      </w:r>
      <w:r w:rsidR="003659F2" w:rsidRPr="000D493C">
        <w:rPr>
          <w:rStyle w:val="SubtleReference"/>
          <w:rFonts w:ascii="Arial" w:hAnsi="Arial" w:cs="Arial"/>
          <w:noProof/>
        </w:rPr>
        <w:t>4</w:t>
      </w:r>
      <w:r w:rsidR="006D1126" w:rsidRPr="000D493C">
        <w:rPr>
          <w:rStyle w:val="SubtleReference"/>
          <w:rFonts w:ascii="Arial" w:hAnsi="Arial" w:cs="Arial"/>
          <w:noProof/>
        </w:rPr>
        <w:t>)</w:t>
      </w:r>
      <w:r w:rsidR="0054769D" w:rsidRPr="000D493C">
        <w:rPr>
          <w:rStyle w:val="SubtleReference"/>
          <w:rFonts w:ascii="Arial" w:hAnsi="Arial" w:cs="Arial"/>
        </w:rPr>
        <w:fldChar w:fldCharType="end"/>
      </w:r>
    </w:p>
    <w:p w14:paraId="0D51C5AC" w14:textId="2B615BAA" w:rsidR="00F30999" w:rsidRPr="00252A7B" w:rsidRDefault="00707002" w:rsidP="00252A7B">
      <w:pPr>
        <w:spacing w:line="276" w:lineRule="auto"/>
        <w:rPr>
          <w:rFonts w:ascii="Arial" w:hAnsi="Arial" w:cs="Arial"/>
          <w:sz w:val="22"/>
          <w:szCs w:val="22"/>
        </w:rPr>
      </w:pPr>
      <w:r w:rsidRPr="00252A7B">
        <w:rPr>
          <w:rFonts w:ascii="Arial" w:hAnsi="Arial" w:cs="Arial"/>
          <w:noProof/>
          <w:sz w:val="22"/>
          <w:szCs w:val="22"/>
          <w:lang w:val="en-GB" w:eastAsia="en-GB"/>
        </w:rPr>
        <w:drawing>
          <wp:anchor distT="0" distB="0" distL="114300" distR="114300" simplePos="0" relativeHeight="251658240" behindDoc="0" locked="0" layoutInCell="1" allowOverlap="1" wp14:anchorId="3008CCCB" wp14:editId="45A27D5D">
            <wp:simplePos x="0" y="0"/>
            <wp:positionH relativeFrom="column">
              <wp:posOffset>226695</wp:posOffset>
            </wp:positionH>
            <wp:positionV relativeFrom="paragraph">
              <wp:posOffset>186690</wp:posOffset>
            </wp:positionV>
            <wp:extent cx="3693795" cy="3858895"/>
            <wp:effectExtent l="0" t="0" r="1905"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3795" cy="385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503A0" w14:textId="4AB5983F" w:rsidR="00F30999" w:rsidRPr="00252A7B" w:rsidRDefault="00707002" w:rsidP="00707002">
      <w:pPr>
        <w:spacing w:line="276" w:lineRule="auto"/>
        <w:rPr>
          <w:rStyle w:val="SubtleReference"/>
          <w:rFonts w:ascii="Arial" w:hAnsi="Arial" w:cs="Arial"/>
          <w:sz w:val="22"/>
          <w:szCs w:val="22"/>
        </w:rPr>
      </w:pPr>
      <w:r w:rsidRPr="00707002">
        <w:rPr>
          <w:rStyle w:val="Strong"/>
          <w:rFonts w:cs="Arial"/>
          <w:b/>
          <w:bCs w:val="0"/>
          <w:sz w:val="22"/>
          <w:szCs w:val="22"/>
        </w:rPr>
        <w:t>Figure 2</w:t>
      </w:r>
      <w:r w:rsidRPr="00707002">
        <w:rPr>
          <w:rStyle w:val="Strong"/>
          <w:rFonts w:cs="Arial"/>
          <w:b/>
          <w:bCs w:val="0"/>
          <w:sz w:val="22"/>
          <w:szCs w:val="22"/>
        </w:rPr>
        <w:t>.</w:t>
      </w:r>
      <w:r w:rsidRPr="00707002">
        <w:rPr>
          <w:rStyle w:val="Strong"/>
          <w:rFonts w:cs="Arial"/>
          <w:b/>
          <w:bCs w:val="0"/>
          <w:sz w:val="22"/>
          <w:szCs w:val="22"/>
        </w:rPr>
        <w:t xml:space="preserve"> Example Supplement Facts Label</w:t>
      </w:r>
      <w:r>
        <w:rPr>
          <w:rStyle w:val="Strong"/>
          <w:rFonts w:cs="Arial"/>
          <w:b/>
          <w:bCs w:val="0"/>
          <w:sz w:val="22"/>
          <w:szCs w:val="22"/>
        </w:rPr>
        <w:t xml:space="preserve">. </w:t>
      </w:r>
      <w:hyperlink r:id="rId12" w:history="1">
        <w:r w:rsidRPr="00BD0DEA">
          <w:rPr>
            <w:rStyle w:val="Hyperlink"/>
            <w:rFonts w:ascii="Arial" w:hAnsi="Arial" w:cs="Arial"/>
            <w:sz w:val="22"/>
            <w:szCs w:val="22"/>
          </w:rPr>
          <w:t>https://www.fda.gov/food/guidanceregulation/guidancedocumentsregulatoryinformation/dietarysupplements/ucm070597.htm#4-59</w:t>
        </w:r>
      </w:hyperlink>
      <w:r w:rsidR="00F30999" w:rsidRPr="00252A7B">
        <w:rPr>
          <w:rStyle w:val="SubtleReference"/>
          <w:rFonts w:ascii="Arial" w:hAnsi="Arial" w:cs="Arial"/>
          <w:sz w:val="22"/>
          <w:szCs w:val="22"/>
        </w:rPr>
        <w:t xml:space="preserve"> </w:t>
      </w:r>
    </w:p>
    <w:p w14:paraId="2884BEC5" w14:textId="77777777" w:rsidR="00F30999" w:rsidRPr="00252A7B" w:rsidRDefault="00F30999" w:rsidP="00252A7B">
      <w:pPr>
        <w:pStyle w:val="bodytextindent"/>
        <w:spacing w:line="276" w:lineRule="auto"/>
        <w:jc w:val="left"/>
        <w:rPr>
          <w:rFonts w:ascii="Arial" w:hAnsi="Arial" w:cs="Arial"/>
        </w:rPr>
      </w:pPr>
    </w:p>
    <w:p w14:paraId="727F7DE0" w14:textId="076AEEFA" w:rsidR="00E7755E" w:rsidRPr="00252A7B" w:rsidRDefault="004C6F40" w:rsidP="00252A7B">
      <w:pPr>
        <w:spacing w:line="276" w:lineRule="auto"/>
        <w:rPr>
          <w:rFonts w:ascii="Arial" w:hAnsi="Arial" w:cs="Arial"/>
          <w:sz w:val="22"/>
          <w:szCs w:val="22"/>
        </w:rPr>
      </w:pPr>
      <w:r w:rsidRPr="00252A7B">
        <w:rPr>
          <w:rFonts w:ascii="Arial" w:hAnsi="Arial" w:cs="Arial"/>
          <w:sz w:val="22"/>
          <w:szCs w:val="22"/>
        </w:rPr>
        <w:t xml:space="preserve">Dietary supplement products are allowed to make claims about maintaining structure or function of the body. </w:t>
      </w:r>
      <w:r w:rsidR="00E7755E" w:rsidRPr="00252A7B">
        <w:rPr>
          <w:rFonts w:ascii="Arial" w:hAnsi="Arial" w:cs="Arial"/>
          <w:sz w:val="22"/>
          <w:szCs w:val="22"/>
        </w:rPr>
        <w:t xml:space="preserve"> </w:t>
      </w:r>
      <w:r w:rsidRPr="00252A7B">
        <w:rPr>
          <w:rFonts w:ascii="Arial" w:hAnsi="Arial" w:cs="Arial"/>
          <w:sz w:val="22"/>
          <w:szCs w:val="22"/>
        </w:rPr>
        <w:t xml:space="preserve">However, products are not allowed to make claims about diagnosis, treatment, cure, or prevention of a disease. For example, a product may claim to “maintain a healthy pancreas.” Conversely, a product may not claim to “treat diabetes.” If a product does make a health maintenance claim, the label must include the following statement: “This statement has </w:t>
      </w:r>
      <w:r w:rsidRPr="00252A7B">
        <w:rPr>
          <w:rFonts w:ascii="Arial" w:hAnsi="Arial" w:cs="Arial"/>
          <w:sz w:val="22"/>
          <w:szCs w:val="22"/>
        </w:rPr>
        <w:lastRenderedPageBreak/>
        <w:t>not been evaluated by the Food and Drug Administration (FDA). This product is not intended to diagnose, treat, cure, or prevent any disease</w:t>
      </w:r>
      <w:r w:rsidR="00E23331" w:rsidRPr="00252A7B">
        <w:rPr>
          <w:rFonts w:ascii="Arial" w:hAnsi="Arial" w:cs="Arial"/>
          <w:sz w:val="22"/>
          <w:szCs w:val="22"/>
        </w:rPr>
        <w:t>”</w:t>
      </w:r>
      <w:r w:rsidRPr="00252A7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&lt;EndNote&gt;&lt;Cite&gt;&lt;Author&gt;National Institutes of Health&lt;/Author&gt;&lt;Year&gt;Last reviewed 2011 Jun 24&lt;/Year&gt;&lt;RecNum&gt;965&lt;/RecNum&gt;&lt;IDText&gt;Dietary supplements: Background information&lt;/IDText&gt;&lt;DisplayText&gt;[4]&lt;/DisplayText&gt;&lt;record&gt;&lt;rec-number&gt;965&lt;/rec-number&gt;&lt;foreign-keys&gt;&lt;key app="EN" db-id="d5psz5weeref5see50e5fvxl2dvpszaf0das" timestamp="1627667491" guid="c2f0db48-3f5b-4417-b005-31d8f3aec6bf"&gt;965&lt;/key&gt;&lt;/foreign-keys&gt;&lt;ref-type name="Web Page"&gt;12&lt;/ref-type&gt;&lt;contributors&gt;&lt;authors&gt;&lt;author&gt;National Institutes of Health, Office of Dietary Supplements&lt;/author&gt;&lt;/authors&gt;&lt;/contributors&gt;&lt;titles&gt;&lt;title&gt;Dietary supplements: Background information&lt;/title&gt;&lt;/titles&gt;&lt;dates&gt;&lt;year&gt;Last reviewed 2011 Jun 24&lt;/year&gt;&lt;/dates&gt;&lt;urls&gt;&lt;related-urls&gt;&lt;url&gt;https://ods.od.nih.gov/factsheets/dietarysupplements-healthprofessional/&lt;/url&gt;&lt;/related-urls&gt;&lt;/urls&gt;&lt;custom2&gt;2019 May 13&lt;/custom2&gt;&lt;/record&gt;&lt;/Cite&gt;&lt;/EndNote&gt;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w:t>
      </w:r>
      <w:r w:rsidR="006D1126">
        <w:rPr>
          <w:rFonts w:ascii="Arial" w:hAnsi="Arial" w:cs="Arial"/>
          <w:noProof/>
          <w:sz w:val="22"/>
          <w:szCs w:val="22"/>
        </w:rPr>
        <w:t>)</w:t>
      </w:r>
      <w:r w:rsidRPr="00252A7B">
        <w:rPr>
          <w:rFonts w:ascii="Arial" w:hAnsi="Arial" w:cs="Arial"/>
          <w:sz w:val="22"/>
          <w:szCs w:val="22"/>
        </w:rPr>
        <w:fldChar w:fldCharType="end"/>
      </w:r>
      <w:r w:rsidR="00707002">
        <w:rPr>
          <w:rFonts w:ascii="Arial" w:hAnsi="Arial" w:cs="Arial"/>
          <w:sz w:val="22"/>
          <w:szCs w:val="22"/>
        </w:rPr>
        <w:t>.</w:t>
      </w:r>
      <w:r w:rsidRPr="00252A7B">
        <w:rPr>
          <w:rFonts w:ascii="Arial" w:hAnsi="Arial" w:cs="Arial"/>
          <w:sz w:val="22"/>
          <w:szCs w:val="22"/>
        </w:rPr>
        <w:t xml:space="preserve"> </w:t>
      </w:r>
    </w:p>
    <w:p w14:paraId="59B7A3A2" w14:textId="77777777" w:rsidR="00E23331" w:rsidRPr="00252A7B" w:rsidRDefault="00E23331" w:rsidP="00252A7B">
      <w:pPr>
        <w:spacing w:line="276" w:lineRule="auto"/>
        <w:rPr>
          <w:rFonts w:ascii="Arial" w:hAnsi="Arial" w:cs="Arial"/>
          <w:sz w:val="22"/>
          <w:szCs w:val="22"/>
        </w:rPr>
      </w:pPr>
    </w:p>
    <w:p w14:paraId="118ED541" w14:textId="2F97DB3B" w:rsidR="00FA015E" w:rsidRPr="00707002" w:rsidRDefault="00FA015E" w:rsidP="00252A7B">
      <w:pPr>
        <w:pStyle w:val="Heading2"/>
        <w:spacing w:before="0" w:line="276" w:lineRule="auto"/>
        <w:rPr>
          <w:rFonts w:cs="Arial"/>
          <w:color w:val="00B050"/>
          <w:sz w:val="22"/>
          <w:szCs w:val="22"/>
        </w:rPr>
      </w:pPr>
      <w:r w:rsidRPr="00707002">
        <w:rPr>
          <w:rFonts w:cs="Arial"/>
          <w:color w:val="00B050"/>
          <w:sz w:val="22"/>
          <w:szCs w:val="22"/>
        </w:rPr>
        <w:t>Reporting of Adverse Events</w:t>
      </w:r>
    </w:p>
    <w:p w14:paraId="6FC23E3F" w14:textId="77777777" w:rsidR="00FA015E" w:rsidRPr="00252A7B" w:rsidRDefault="00FA015E" w:rsidP="00252A7B">
      <w:pPr>
        <w:spacing w:line="276" w:lineRule="auto"/>
        <w:rPr>
          <w:rFonts w:ascii="Arial" w:hAnsi="Arial" w:cs="Arial"/>
          <w:sz w:val="22"/>
          <w:szCs w:val="22"/>
        </w:rPr>
      </w:pPr>
    </w:p>
    <w:p w14:paraId="750D5969" w14:textId="7C96A151" w:rsidR="00E23331" w:rsidRPr="00252A7B" w:rsidRDefault="00F518A0" w:rsidP="00252A7B">
      <w:pPr>
        <w:spacing w:line="276" w:lineRule="auto"/>
        <w:rPr>
          <w:rFonts w:ascii="Arial" w:hAnsi="Arial" w:cs="Arial"/>
          <w:sz w:val="22"/>
          <w:szCs w:val="22"/>
        </w:rPr>
      </w:pPr>
      <w:r w:rsidRPr="00252A7B">
        <w:rPr>
          <w:rFonts w:ascii="Arial" w:hAnsi="Arial" w:cs="Arial"/>
          <w:sz w:val="22"/>
          <w:szCs w:val="22"/>
        </w:rPr>
        <w:t>The Dietary Supplement and Nonp</w:t>
      </w:r>
      <w:r w:rsidR="001131B7" w:rsidRPr="00252A7B">
        <w:rPr>
          <w:rFonts w:ascii="Arial" w:hAnsi="Arial" w:cs="Arial"/>
          <w:sz w:val="22"/>
          <w:szCs w:val="22"/>
        </w:rPr>
        <w:t xml:space="preserve">rescription Drug Consumer Protection Act </w:t>
      </w:r>
      <w:r w:rsidRPr="00252A7B">
        <w:rPr>
          <w:rFonts w:ascii="Arial" w:hAnsi="Arial" w:cs="Arial"/>
          <w:sz w:val="22"/>
          <w:szCs w:val="22"/>
        </w:rPr>
        <w:t xml:space="preserve">was signed into law in 2006. This act </w:t>
      </w:r>
      <w:r w:rsidR="001131B7" w:rsidRPr="00252A7B">
        <w:rPr>
          <w:rFonts w:ascii="Arial" w:hAnsi="Arial" w:cs="Arial"/>
          <w:sz w:val="22"/>
          <w:szCs w:val="22"/>
        </w:rPr>
        <w:t xml:space="preserve">required </w:t>
      </w:r>
      <w:r w:rsidR="00FA015E" w:rsidRPr="00252A7B">
        <w:rPr>
          <w:rFonts w:ascii="Arial" w:hAnsi="Arial" w:cs="Arial"/>
          <w:sz w:val="22"/>
          <w:szCs w:val="22"/>
        </w:rPr>
        <w:t xml:space="preserve">manufacturers to </w:t>
      </w:r>
      <w:r w:rsidR="00000C16" w:rsidRPr="00252A7B">
        <w:rPr>
          <w:rFonts w:ascii="Arial" w:hAnsi="Arial" w:cs="Arial"/>
          <w:sz w:val="22"/>
          <w:szCs w:val="22"/>
        </w:rPr>
        <w:t>report adverse</w:t>
      </w:r>
      <w:r w:rsidR="001131B7" w:rsidRPr="00252A7B">
        <w:rPr>
          <w:rFonts w:ascii="Arial" w:hAnsi="Arial" w:cs="Arial"/>
          <w:sz w:val="22"/>
          <w:szCs w:val="22"/>
        </w:rPr>
        <w:t xml:space="preserve"> e</w:t>
      </w:r>
      <w:r w:rsidRPr="00252A7B">
        <w:rPr>
          <w:rFonts w:ascii="Arial" w:hAnsi="Arial" w:cs="Arial"/>
          <w:sz w:val="22"/>
          <w:szCs w:val="22"/>
        </w:rPr>
        <w:t>vents for dietary supplements and nonprescription</w:t>
      </w:r>
      <w:r w:rsidR="00FA015E" w:rsidRPr="00252A7B">
        <w:rPr>
          <w:rFonts w:ascii="Arial" w:hAnsi="Arial" w:cs="Arial"/>
          <w:sz w:val="22"/>
          <w:szCs w:val="22"/>
        </w:rPr>
        <w:t xml:space="preserve"> drugs</w:t>
      </w:r>
      <w:r w:rsidRPr="00252A7B">
        <w:rPr>
          <w:rFonts w:ascii="Arial" w:hAnsi="Arial" w:cs="Arial"/>
          <w:sz w:val="22"/>
          <w:szCs w:val="22"/>
        </w:rPr>
        <w:t xml:space="preserve">. </w:t>
      </w:r>
      <w:r w:rsidR="00FA015E" w:rsidRPr="00252A7B">
        <w:rPr>
          <w:rFonts w:ascii="Arial" w:hAnsi="Arial" w:cs="Arial"/>
          <w:sz w:val="22"/>
          <w:szCs w:val="22"/>
        </w:rPr>
        <w:t>In addition, i</w:t>
      </w:r>
      <w:r w:rsidRPr="00252A7B">
        <w:rPr>
          <w:rFonts w:ascii="Arial" w:hAnsi="Arial" w:cs="Arial"/>
          <w:sz w:val="22"/>
          <w:szCs w:val="22"/>
        </w:rPr>
        <w:t>ndividuals are encouraged to report supplement and nonprescription drug adver</w:t>
      </w:r>
      <w:r w:rsidR="00FA015E" w:rsidRPr="00252A7B">
        <w:rPr>
          <w:rFonts w:ascii="Arial" w:hAnsi="Arial" w:cs="Arial"/>
          <w:sz w:val="22"/>
          <w:szCs w:val="22"/>
        </w:rPr>
        <w:t xml:space="preserve">se events to the FDA </w:t>
      </w:r>
      <w:r w:rsidR="00FA015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&lt;EndNote&gt;&lt;Cite&gt;&lt;Author&gt;US&lt;/Author&gt;&lt;Year&gt;2006 Dec 22&lt;/Year&gt;&lt;RecNum&gt;0&lt;/RecNum&gt;&lt;IDText&gt;Dietary Supplement and Non-Prescription Drug Consumer Protcetion Act. Pub L. No. 109-462. 109th Congress. &lt;/IDText&gt;&lt;DisplayText&gt;[5]&lt;/DisplayText&gt;&lt;record&gt;&lt;rec-number&gt;8&lt;/rec-number&gt;&lt;foreign-keys&gt;&lt;key app="EN" db-id="d5zszzvtver50cezst4vvdak9aw0swrw2vta" timestamp="1463761779"&gt;8&lt;/key&gt;&lt;/foreign-keys&gt;&lt;ref-type name="Web Page"&gt;12&lt;/ref-type&gt;&lt;contributors&gt;&lt;authors&gt;&lt;author&gt;US Food and Drug Administration&lt;/author&gt;&lt;/authors&gt;&lt;/contributors&gt;&lt;titles&gt;&lt;title&gt;Dietary Supplement and Non-Prescription Drug Consumer Protcetion Act. Pub L. No. 109-462. 109th Congress. &lt;/title&gt;&lt;/titles&gt;&lt;dates&gt;&lt;year&gt;2006 Dec 22&lt;/year&gt;&lt;/dates&gt;&lt;urls&gt;&lt;related-urls&gt;&lt;url&gt;http:/www.fda.gov/downloads/AboutFDA/CentersOffices/CDER/ucm102797.pdf&lt;/url&gt;&lt;/related-urls&gt;&lt;/urls&gt;&lt;custom2&gt;2016 May 9&lt;/custom2&gt;&lt;/record&gt;&lt;/Cite&gt;&lt;/EndNote&gt;</w:instrText>
      </w:r>
      <w:r w:rsidR="00FA015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w:t>
      </w:r>
      <w:r w:rsidR="006D1126">
        <w:rPr>
          <w:rFonts w:ascii="Arial" w:hAnsi="Arial" w:cs="Arial"/>
          <w:noProof/>
          <w:sz w:val="22"/>
          <w:szCs w:val="22"/>
        </w:rPr>
        <w:t>)</w:t>
      </w:r>
      <w:r w:rsidR="00FA015E" w:rsidRPr="00252A7B">
        <w:rPr>
          <w:rFonts w:ascii="Arial" w:hAnsi="Arial" w:cs="Arial"/>
          <w:sz w:val="22"/>
          <w:szCs w:val="22"/>
        </w:rPr>
        <w:fldChar w:fldCharType="end"/>
      </w:r>
      <w:r w:rsidR="000D493C">
        <w:rPr>
          <w:rFonts w:ascii="Arial" w:hAnsi="Arial" w:cs="Arial"/>
          <w:sz w:val="22"/>
          <w:szCs w:val="22"/>
        </w:rPr>
        <w:t>.</w:t>
      </w:r>
      <w:r w:rsidR="00D77CD5" w:rsidRPr="00252A7B">
        <w:rPr>
          <w:rFonts w:ascii="Arial" w:hAnsi="Arial" w:cs="Arial"/>
          <w:sz w:val="22"/>
          <w:szCs w:val="22"/>
        </w:rPr>
        <w:t xml:space="preserve"> Despite the Dietary Supplement and Nonprescription Drug Consumer Protection Act, there is concern of underreporting of adverse events.</w:t>
      </w:r>
    </w:p>
    <w:p w14:paraId="1D516C90" w14:textId="77777777" w:rsidR="00F518A0" w:rsidRPr="00252A7B" w:rsidRDefault="00F518A0" w:rsidP="00252A7B">
      <w:pPr>
        <w:spacing w:line="276" w:lineRule="auto"/>
        <w:rPr>
          <w:rFonts w:ascii="Arial" w:hAnsi="Arial" w:cs="Arial"/>
          <w:sz w:val="22"/>
          <w:szCs w:val="22"/>
        </w:rPr>
      </w:pPr>
    </w:p>
    <w:p w14:paraId="3FD49C2E" w14:textId="584918A5" w:rsidR="000E2684" w:rsidRPr="00707002" w:rsidRDefault="000E2684" w:rsidP="00252A7B">
      <w:pPr>
        <w:pStyle w:val="Heading2"/>
        <w:spacing w:before="0" w:line="276" w:lineRule="auto"/>
        <w:rPr>
          <w:rFonts w:cs="Arial"/>
          <w:color w:val="00B050"/>
          <w:sz w:val="22"/>
          <w:szCs w:val="22"/>
        </w:rPr>
      </w:pPr>
      <w:r w:rsidRPr="00707002">
        <w:rPr>
          <w:rFonts w:cs="Arial"/>
          <w:color w:val="00B050"/>
          <w:sz w:val="22"/>
          <w:szCs w:val="22"/>
        </w:rPr>
        <w:t>Safety Concerns</w:t>
      </w:r>
    </w:p>
    <w:p w14:paraId="5A786860" w14:textId="77777777" w:rsidR="000E2684" w:rsidRPr="00252A7B" w:rsidRDefault="000E2684" w:rsidP="00252A7B">
      <w:pPr>
        <w:spacing w:line="276" w:lineRule="auto"/>
        <w:rPr>
          <w:rFonts w:ascii="Arial" w:hAnsi="Arial" w:cs="Arial"/>
          <w:sz w:val="22"/>
          <w:szCs w:val="22"/>
        </w:rPr>
      </w:pPr>
    </w:p>
    <w:p w14:paraId="10C01975" w14:textId="3411BE4E" w:rsidR="00B10378" w:rsidRPr="00252A7B" w:rsidRDefault="000E2684" w:rsidP="00252A7B">
      <w:pPr>
        <w:spacing w:line="276" w:lineRule="auto"/>
        <w:rPr>
          <w:rFonts w:ascii="Arial" w:hAnsi="Arial" w:cs="Arial"/>
          <w:sz w:val="22"/>
          <w:szCs w:val="22"/>
        </w:rPr>
      </w:pPr>
      <w:r w:rsidRPr="00252A7B">
        <w:rPr>
          <w:rFonts w:ascii="Arial" w:hAnsi="Arial" w:cs="Arial"/>
          <w:sz w:val="22"/>
          <w:szCs w:val="22"/>
        </w:rPr>
        <w:t xml:space="preserve">Safety surrounding dietary supplements and natural products is a concern for </w:t>
      </w:r>
      <w:r w:rsidR="00B10378" w:rsidRPr="00252A7B">
        <w:rPr>
          <w:rFonts w:ascii="Arial" w:hAnsi="Arial" w:cs="Arial"/>
          <w:sz w:val="22"/>
          <w:szCs w:val="22"/>
        </w:rPr>
        <w:t>clinicians</w:t>
      </w:r>
      <w:r w:rsidRPr="00252A7B">
        <w:rPr>
          <w:rFonts w:ascii="Arial" w:hAnsi="Arial" w:cs="Arial"/>
          <w:sz w:val="22"/>
          <w:szCs w:val="22"/>
        </w:rPr>
        <w:t xml:space="preserve"> and consumers alike.</w:t>
      </w:r>
      <w:r w:rsidR="00B10378" w:rsidRPr="00252A7B">
        <w:rPr>
          <w:rFonts w:ascii="Arial" w:hAnsi="Arial" w:cs="Arial"/>
          <w:sz w:val="22"/>
          <w:szCs w:val="22"/>
        </w:rPr>
        <w:t xml:space="preserve"> Despite DSHEA and the Dietary Supplement and Nonprescription Drug Consumer Protection Act, adverse events and safety issues regarding natural products abound. In fact, an article published in 2015 in</w:t>
      </w:r>
      <w:r w:rsidRPr="00252A7B">
        <w:rPr>
          <w:rFonts w:ascii="Arial" w:hAnsi="Arial" w:cs="Arial"/>
          <w:sz w:val="22"/>
          <w:szCs w:val="22"/>
        </w:rPr>
        <w:t xml:space="preserve"> </w:t>
      </w:r>
      <w:r w:rsidRPr="00252A7B">
        <w:rPr>
          <w:rFonts w:ascii="Arial" w:hAnsi="Arial" w:cs="Arial"/>
          <w:i/>
          <w:sz w:val="22"/>
          <w:szCs w:val="22"/>
        </w:rPr>
        <w:t>The New England Journal of Medicine</w:t>
      </w:r>
      <w:r w:rsidR="00B10378" w:rsidRPr="00252A7B">
        <w:rPr>
          <w:rFonts w:ascii="Arial" w:hAnsi="Arial" w:cs="Arial"/>
          <w:sz w:val="22"/>
          <w:szCs w:val="22"/>
        </w:rPr>
        <w:t xml:space="preserve"> estimated 23,005 emergency room visits annually were a result of adverse effects related to dietary supplements</w:t>
      </w:r>
      <w:r w:rsidR="000D493C">
        <w:rPr>
          <w:rFonts w:ascii="Arial" w:hAnsi="Arial" w:cs="Arial"/>
          <w:sz w:val="22"/>
          <w:szCs w:val="22"/>
        </w:rPr>
        <w:t xml:space="preserve"> </w:t>
      </w:r>
      <w:r w:rsidR="00B1037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&lt;EndNote&gt;&lt;Cite&gt;&lt;Author&gt;Geller&lt;/Author&gt;&lt;Year&gt;2015&lt;/Year&gt;&lt;RecNum&gt;919&lt;/RecNum&gt;&lt;IDText&gt;Emergency Department Visits for Adverse Events Related to Dietary Supplements&lt;/IDText&gt;&lt;DisplayText&gt;[6]&lt;/DisplayText&gt;&lt;record&gt;&lt;rec-number&gt;919&lt;/rec-number&gt;&lt;foreign-keys&gt;&lt;key app="EN" db-id="d5psz5weeref5see50e5fvxl2dvpszaf0das" timestamp="1627667491" guid="abea5ba6-5027-4173-adeb-f6c1bbe6d07b"&gt;919&lt;/key&gt;&lt;/foreign-keys&gt;&lt;ref-type name="Journal Article"&gt;17&lt;/ref-type&gt;&lt;contributors&gt;&lt;authors&gt;&lt;author&gt;Geller, A. I.&lt;/author&gt;&lt;author&gt;Shehab, N.&lt;/author&gt;&lt;author&gt;Weidle, N. J.&lt;/author&gt;&lt;author&gt;Lovegrove, M. C.&lt;/author&gt;&lt;author&gt;Wolpert, B. J.&lt;/author&gt;&lt;author&gt;Timbo, B. B.&lt;/author&gt;&lt;author&gt;Mozersky, R. P.&lt;/author&gt;&lt;author&gt;Budnitz, D. S.&lt;/author&gt;&lt;/authors&gt;&lt;/contributors&gt;&lt;titles&gt;&lt;title&gt;Emergency Department Visits for Adverse Events Related to Dietary Supplements&lt;/title&gt;&lt;secondary-title&gt;N Engl J Med&lt;/secondary-title&gt;&lt;/titles&gt;&lt;periodical&gt;&lt;full-title&gt;N Engl J Med&lt;/full-title&gt;&lt;/periodical&gt;&lt;pages&gt;1531-40&lt;/pages&gt;&lt;volume&gt;373&lt;/volume&gt;&lt;number&gt;16&lt;/number&gt;&lt;keywords&gt;&lt;keyword&gt;Adolescent&lt;/keyword&gt;&lt;keyword&gt;Adult&lt;/keyword&gt;&lt;keyword&gt;Age Distribution&lt;/keyword&gt;&lt;keyword&gt;Aged&lt;/keyword&gt;&lt;keyword&gt;Calcium&lt;/keyword&gt;&lt;keyword&gt;Child&lt;/keyword&gt;&lt;keyword&gt;Child, Preschool&lt;/keyword&gt;&lt;keyword&gt;Complementary Therapies&lt;/keyword&gt;&lt;keyword&gt;Dietary Supplements&lt;/keyword&gt;&lt;keyword&gt;Emergency Service, Hospital&lt;/keyword&gt;&lt;keyword&gt;Female&lt;/keyword&gt;&lt;keyword&gt;Hospitalization&lt;/keyword&gt;&lt;keyword&gt;Humans&lt;/keyword&gt;&lt;keyword&gt;Iron&lt;/keyword&gt;&lt;keyword&gt;Micronutrients&lt;/keyword&gt;&lt;keyword&gt;Middle Aged&lt;/keyword&gt;&lt;keyword&gt;Phytotherapy&lt;/keyword&gt;&lt;keyword&gt;Population Surveillance&lt;/keyword&gt;&lt;keyword&gt;Potassium&lt;/keyword&gt;&lt;keyword&gt;United States&lt;/keyword&gt;&lt;keyword&gt;Young Adult&lt;/keyword&gt;&lt;/keywords&gt;&lt;dates&gt;&lt;year&gt;2015&lt;/year&gt;&lt;pub-dates&gt;&lt;date&gt;Oct&lt;/date&gt;&lt;/pub-dates&gt;&lt;/dates&gt;&lt;isbn&gt;1533-4406&lt;/isbn&gt;&lt;accession-num&gt;26465986&lt;/accession-num&gt;&lt;urls&gt;&lt;related-urls&gt;&lt;url&gt;https://www.ncbi.nlm.nih.gov/pubmed/26465986&lt;/url&gt;&lt;/related-urls&gt;&lt;/urls&gt;&lt;electronic-resource-num&gt;10.1056/NEJMsa1504267&lt;/electronic-resource-num&gt;&lt;language&gt;eng&lt;/language&gt;&lt;/record&gt;&lt;/Cite&gt;&lt;/EndNote&gt;</w:instrText>
      </w:r>
      <w:r w:rsidR="00B1037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w:t>
      </w:r>
      <w:r w:rsidR="006D1126">
        <w:rPr>
          <w:rFonts w:ascii="Arial" w:hAnsi="Arial" w:cs="Arial"/>
          <w:noProof/>
          <w:sz w:val="22"/>
          <w:szCs w:val="22"/>
        </w:rPr>
        <w:t>)</w:t>
      </w:r>
      <w:r w:rsidR="00B10378" w:rsidRPr="00252A7B">
        <w:rPr>
          <w:rFonts w:ascii="Arial" w:hAnsi="Arial" w:cs="Arial"/>
          <w:sz w:val="22"/>
          <w:szCs w:val="22"/>
        </w:rPr>
        <w:fldChar w:fldCharType="end"/>
      </w:r>
      <w:r w:rsidR="000D493C">
        <w:rPr>
          <w:rFonts w:ascii="Arial" w:hAnsi="Arial" w:cs="Arial"/>
          <w:sz w:val="22"/>
          <w:szCs w:val="22"/>
        </w:rPr>
        <w:t>.</w:t>
      </w:r>
    </w:p>
    <w:p w14:paraId="13FEAA6D" w14:textId="77777777" w:rsidR="00B10378" w:rsidRPr="00252A7B" w:rsidRDefault="00B10378" w:rsidP="00252A7B">
      <w:pPr>
        <w:spacing w:line="276" w:lineRule="auto"/>
        <w:rPr>
          <w:rFonts w:ascii="Arial" w:hAnsi="Arial" w:cs="Arial"/>
          <w:sz w:val="22"/>
          <w:szCs w:val="22"/>
        </w:rPr>
      </w:pPr>
    </w:p>
    <w:p w14:paraId="1D6D439C" w14:textId="28FCA889" w:rsidR="00B10378" w:rsidRPr="00252A7B" w:rsidRDefault="00B10378" w:rsidP="00252A7B">
      <w:pPr>
        <w:spacing w:line="276" w:lineRule="auto"/>
        <w:rPr>
          <w:rFonts w:ascii="Arial" w:hAnsi="Arial" w:cs="Arial"/>
          <w:sz w:val="22"/>
          <w:szCs w:val="22"/>
        </w:rPr>
      </w:pPr>
      <w:r w:rsidRPr="00252A7B">
        <w:rPr>
          <w:rFonts w:ascii="Arial" w:hAnsi="Arial" w:cs="Arial"/>
          <w:sz w:val="22"/>
          <w:szCs w:val="22"/>
        </w:rPr>
        <w:t>The FDA publishes recalls for prescription drugs, nonprescription drugs, and dietary supplements. The most serious recalls are classified as Class I. A Class I drug recall is one where the product in question has “reasonable probability that the use of or exposure to . . . will cause serious adverse health consequences or death”</w:t>
      </w:r>
      <w:r w:rsidR="00D20D2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&lt;EndNote&gt;&lt;Cite&gt;&lt;Author&gt;Administration&lt;/Author&gt;&lt;Year&gt;2018&lt;/Year&gt;&lt;RecNum&gt;128&lt;/RecNum&gt;&lt;IDText&gt;Drug Recalls&lt;/IDText&gt;&lt;DisplayText&gt;[7]&lt;/DisplayText&gt;&lt;record&gt;&lt;rec-number&gt;128&lt;/rec-number&gt;&lt;foreign-keys&gt;&lt;key app="EN" db-id="d5psz5weeref5see50e5fvxl2dvpszaf0das" timestamp="1627667485" guid="7aeb2d9e-26c3-42f0-9678-62c01704a870"&gt;128&lt;/key&gt;&lt;/foreign-keys&gt;&lt;ref-type name="Government Document"&gt;46&lt;/ref-type&gt;&lt;contributors&gt;&lt;authors&gt;&lt;author&gt;US Food and Drug Administration&lt;/author&gt;&lt;/authors&gt;&lt;secondary-authors&gt;&lt;author&gt;Health and Human Services&lt;/author&gt;&lt;/secondary-authors&gt;&lt;/contributors&gt;&lt;titles&gt;&lt;title&gt;Drug Recalls&lt;/title&gt;&lt;/titles&gt;&lt;dates&gt;&lt;year&gt;2018&lt;/year&gt;&lt;/dates&gt;&lt;urls&gt;&lt;related-urls&gt;&lt;url&gt;https://www.fda.gov/Drugs/DrugSafety/DrugRecalls/default.htm&lt;/url&gt;&lt;/related-urls&gt;&lt;/urls&gt;&lt;/record&gt;&lt;/Cite&gt;&lt;/EndNote&gt;</w:instrText>
      </w:r>
      <w:r w:rsidR="00D20D2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w:t>
      </w:r>
      <w:r w:rsidR="006D1126">
        <w:rPr>
          <w:rFonts w:ascii="Arial" w:hAnsi="Arial" w:cs="Arial"/>
          <w:noProof/>
          <w:sz w:val="22"/>
          <w:szCs w:val="22"/>
        </w:rPr>
        <w:t>)</w:t>
      </w:r>
      <w:r w:rsidR="00D20D28" w:rsidRPr="00252A7B">
        <w:rPr>
          <w:rFonts w:ascii="Arial" w:hAnsi="Arial" w:cs="Arial"/>
          <w:sz w:val="22"/>
          <w:szCs w:val="22"/>
        </w:rPr>
        <w:fldChar w:fldCharType="end"/>
      </w:r>
      <w:r w:rsidR="000D493C">
        <w:rPr>
          <w:rFonts w:ascii="Arial" w:hAnsi="Arial" w:cs="Arial"/>
          <w:sz w:val="22"/>
          <w:szCs w:val="22"/>
        </w:rPr>
        <w:t>.</w:t>
      </w:r>
      <w:r w:rsidR="00D20D28" w:rsidRPr="00252A7B">
        <w:rPr>
          <w:rFonts w:ascii="Arial" w:hAnsi="Arial" w:cs="Arial"/>
          <w:sz w:val="22"/>
          <w:szCs w:val="22"/>
        </w:rPr>
        <w:t xml:space="preserve"> From 2008 to 2012, half of all Class I drug recalls were from dietary supplements</w:t>
      </w:r>
      <w:r w:rsidR="000D493C">
        <w:rPr>
          <w:rFonts w:ascii="Arial" w:hAnsi="Arial" w:cs="Arial"/>
          <w:sz w:val="22"/>
          <w:szCs w:val="22"/>
        </w:rPr>
        <w:t xml:space="preserve"> </w:t>
      </w:r>
      <w:r w:rsidR="00D20D2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&lt;EndNote&gt;&lt;Cite&gt;&lt;Author&gt;Harel Z&lt;/Author&gt;&lt;Year&gt;2013&lt;/Year&gt;&lt;RecNum&gt;139&lt;/RecNum&gt;&lt;IDText&gt;The frequency and characteristics of dietary supplement recalls in the United States&lt;/IDText&gt;&lt;DisplayText&gt;[8]&lt;/DisplayText&gt;&lt;record&gt;&lt;rec-number&gt;139&lt;/rec-number&gt;&lt;foreign-keys&gt;&lt;key app="EN" db-id="d5psz5weeref5see50e5fvxl2dvpszaf0das" timestamp="1627667485" guid="bddb6d4b-a4db-4fa8-a1f1-54c15447e5ae"&gt;139&lt;/key&gt;&lt;/foreign-keys&gt;&lt;ref-type name="Journal Article"&gt;17&lt;/ref-type&gt;&lt;contributors&gt;&lt;authors&gt;&lt;author&gt;Harel Z, Harel S, Waid R, Mamdani M, Bell CM&lt;/author&gt;&lt;/authors&gt;&lt;/contributors&gt;&lt;titles&gt;&lt;title&gt;The frequency and characteristics of dietary supplement recalls in the United States&lt;/title&gt;&lt;secondary-title&gt;JAMA Intern med&lt;/secondary-title&gt;&lt;/titles&gt;&lt;periodical&gt;&lt;full-title&gt;JAMA Intern med&lt;/full-title&gt;&lt;/periodical&gt;&lt;pages&gt;926-8&lt;/pages&gt;&lt;volume&gt;173&lt;/volume&gt;&lt;dates&gt;&lt;year&gt;2013&lt;/year&gt;&lt;/dates&gt;&lt;urls&gt;&lt;/urls&gt;&lt;/record&gt;&lt;/Cite&gt;&lt;/EndNote&gt;</w:instrText>
      </w:r>
      <w:r w:rsidR="00D20D2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w:t>
      </w:r>
      <w:r w:rsidR="006D1126">
        <w:rPr>
          <w:rFonts w:ascii="Arial" w:hAnsi="Arial" w:cs="Arial"/>
          <w:noProof/>
          <w:sz w:val="22"/>
          <w:szCs w:val="22"/>
        </w:rPr>
        <w:t>)</w:t>
      </w:r>
      <w:r w:rsidR="00D20D28" w:rsidRPr="00252A7B">
        <w:rPr>
          <w:rFonts w:ascii="Arial" w:hAnsi="Arial" w:cs="Arial"/>
          <w:sz w:val="22"/>
          <w:szCs w:val="22"/>
        </w:rPr>
        <w:fldChar w:fldCharType="end"/>
      </w:r>
      <w:r w:rsidR="000D493C">
        <w:rPr>
          <w:rFonts w:ascii="Arial" w:hAnsi="Arial" w:cs="Arial"/>
          <w:sz w:val="22"/>
          <w:szCs w:val="22"/>
        </w:rPr>
        <w:t>.</w:t>
      </w:r>
      <w:r w:rsidR="00D20D28" w:rsidRPr="00252A7B">
        <w:rPr>
          <w:rFonts w:ascii="Arial" w:hAnsi="Arial" w:cs="Arial"/>
          <w:sz w:val="22"/>
          <w:szCs w:val="22"/>
        </w:rPr>
        <w:t xml:space="preserve"> </w:t>
      </w:r>
    </w:p>
    <w:p w14:paraId="65CCF8A9" w14:textId="77777777" w:rsidR="000671F0" w:rsidRPr="00252A7B" w:rsidRDefault="000671F0" w:rsidP="00252A7B">
      <w:pPr>
        <w:spacing w:line="276" w:lineRule="auto"/>
        <w:rPr>
          <w:rFonts w:ascii="Arial" w:hAnsi="Arial" w:cs="Arial"/>
          <w:sz w:val="22"/>
          <w:szCs w:val="22"/>
        </w:rPr>
      </w:pPr>
    </w:p>
    <w:p w14:paraId="3F8A42B0" w14:textId="05A508E3" w:rsidR="00D72B26" w:rsidRPr="00E53102" w:rsidRDefault="00D72B26" w:rsidP="00252A7B">
      <w:pPr>
        <w:pStyle w:val="Heading1"/>
        <w:spacing w:before="0" w:line="276" w:lineRule="auto"/>
        <w:rPr>
          <w:rFonts w:cs="Arial"/>
          <w:color w:val="0070C0"/>
          <w:szCs w:val="22"/>
        </w:rPr>
      </w:pPr>
      <w:r w:rsidRPr="00E53102">
        <w:rPr>
          <w:rFonts w:cs="Arial"/>
          <w:color w:val="0070C0"/>
          <w:szCs w:val="22"/>
        </w:rPr>
        <w:t>I</w:t>
      </w:r>
      <w:r w:rsidR="00E53102" w:rsidRPr="00E53102">
        <w:rPr>
          <w:rFonts w:cs="Arial"/>
          <w:color w:val="0070C0"/>
          <w:szCs w:val="22"/>
        </w:rPr>
        <w:t xml:space="preserve">NTEGRATIVE HEALTH USE IN THE UNITED STATES </w:t>
      </w:r>
    </w:p>
    <w:p w14:paraId="1CF399EC" w14:textId="77777777" w:rsidR="00BE0B6E" w:rsidRPr="00252A7B" w:rsidRDefault="00BE0B6E" w:rsidP="00252A7B">
      <w:pPr>
        <w:spacing w:line="276" w:lineRule="auto"/>
        <w:rPr>
          <w:rFonts w:ascii="Arial" w:hAnsi="Arial" w:cs="Arial"/>
          <w:sz w:val="22"/>
          <w:szCs w:val="22"/>
        </w:rPr>
      </w:pPr>
    </w:p>
    <w:p w14:paraId="4864A8D5" w14:textId="05951568" w:rsidR="00BE0B6E" w:rsidRPr="00252A7B" w:rsidRDefault="008454E4" w:rsidP="00252A7B">
      <w:pPr>
        <w:spacing w:line="276" w:lineRule="auto"/>
        <w:rPr>
          <w:rFonts w:ascii="Arial" w:hAnsi="Arial" w:cs="Arial"/>
          <w:sz w:val="22"/>
          <w:szCs w:val="22"/>
        </w:rPr>
      </w:pPr>
      <w:r w:rsidRPr="00252A7B">
        <w:rPr>
          <w:rFonts w:ascii="Arial" w:hAnsi="Arial" w:cs="Arial"/>
          <w:sz w:val="22"/>
          <w:szCs w:val="22"/>
        </w:rPr>
        <w:t>According to the Council for Responsible Nutrition (CRN), Americans spend an estimated $35</w:t>
      </w:r>
      <w:r w:rsidR="00BE0B6E" w:rsidRPr="00252A7B">
        <w:rPr>
          <w:rFonts w:ascii="Arial" w:hAnsi="Arial" w:cs="Arial"/>
          <w:sz w:val="22"/>
          <w:szCs w:val="22"/>
        </w:rPr>
        <w:t xml:space="preserve"> billion on dietary supplements</w:t>
      </w:r>
      <w:r w:rsidRPr="00252A7B">
        <w:rPr>
          <w:rFonts w:ascii="Arial" w:hAnsi="Arial" w:cs="Arial"/>
          <w:sz w:val="22"/>
          <w:szCs w:val="22"/>
        </w:rPr>
        <w:t xml:space="preserve"> each year</w:t>
      </w:r>
      <w:r w:rsidR="00BE0B6E" w:rsidRPr="00252A7B">
        <w:rPr>
          <w:rFonts w:ascii="Arial" w:hAnsi="Arial" w:cs="Arial"/>
          <w:sz w:val="22"/>
          <w:szCs w:val="22"/>
        </w:rPr>
        <w:t xml:space="preserve">. </w:t>
      </w:r>
      <w:r w:rsidRPr="00252A7B">
        <w:rPr>
          <w:rFonts w:ascii="Arial" w:hAnsi="Arial" w:cs="Arial"/>
          <w:sz w:val="22"/>
          <w:szCs w:val="22"/>
        </w:rPr>
        <w:t xml:space="preserve">The market appears to be growing each year. CRN estimates </w:t>
      </w:r>
      <w:r w:rsidR="00D05BB4" w:rsidRPr="00252A7B">
        <w:rPr>
          <w:rFonts w:ascii="Arial" w:hAnsi="Arial" w:cs="Arial"/>
          <w:sz w:val="22"/>
          <w:szCs w:val="22"/>
        </w:rPr>
        <w:t>77</w:t>
      </w:r>
      <w:r w:rsidRPr="00252A7B">
        <w:rPr>
          <w:rFonts w:ascii="Arial" w:hAnsi="Arial" w:cs="Arial"/>
          <w:sz w:val="22"/>
          <w:szCs w:val="22"/>
        </w:rPr>
        <w:t>% of adults in the United States use supplements</w:t>
      </w:r>
      <w:r w:rsidR="000D493C">
        <w:rPr>
          <w:rFonts w:ascii="Arial" w:hAnsi="Arial" w:cs="Arial"/>
          <w:sz w:val="22"/>
          <w:szCs w:val="22"/>
        </w:rPr>
        <w:t xml:space="preserve"> </w:t>
      </w:r>
      <w:r w:rsidR="003659F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&lt;EndNote&gt;&lt;Cite&gt;&lt;Author&gt;Nutrition&lt;/Author&gt;&lt;Year&gt;2019&lt;/Year&gt;&lt;RecNum&gt;5337&lt;/RecNum&gt;&lt;DisplayText&gt;[9]&lt;/DisplayText&gt;&lt;record&gt;&lt;rec-number&gt;5337&lt;/rec-number&gt;&lt;foreign-keys&gt;&lt;key app="EN" db-id="d5psz5weeref5see50e5fvxl2dvpszaf0das" timestamp="1634188379" guid="564176aa-7615-4c67-ba4f-81c6e9445635"&gt;5337&lt;/key&gt;&lt;/foreign-keys&gt;&lt;ref-type name="Journal Article"&gt;17&lt;/ref-type&gt;&lt;contributors&gt;&lt;authors&gt;&lt;author&gt;Council for Responsible Nutrition&lt;/author&gt;&lt;/authors&gt;&lt;/contributors&gt;&lt;titles&gt;&lt;title&gt;Consumer Survey on Dietary Supplements&lt;/title&gt;&lt;/titles&gt;&lt;dates&gt;&lt;year&gt;2019&lt;/year&gt;&lt;pub-dates&gt;&lt;date&gt;30 Sept &lt;/date&gt;&lt;/pub-dates&gt;&lt;/dates&gt;&lt;urls&gt;&lt;related-urls&gt;&lt;url&gt;https://www.crnusa.org/newsroom/dietary-supplement-use-reaches-all-time-high&lt;/url&gt;&lt;/related-urls&gt;&lt;/urls&gt;&lt;/record&gt;&lt;/Cite&gt;&lt;/EndNote&gt;</w:instrText>
      </w:r>
      <w:r w:rsidR="003659F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w:t>
      </w:r>
      <w:r w:rsidR="006D1126">
        <w:rPr>
          <w:rFonts w:ascii="Arial" w:hAnsi="Arial" w:cs="Arial"/>
          <w:noProof/>
          <w:sz w:val="22"/>
          <w:szCs w:val="22"/>
        </w:rPr>
        <w:t>)</w:t>
      </w:r>
      <w:r w:rsidR="003659F2" w:rsidRPr="00252A7B">
        <w:rPr>
          <w:rFonts w:ascii="Arial" w:hAnsi="Arial" w:cs="Arial"/>
          <w:sz w:val="22"/>
          <w:szCs w:val="22"/>
        </w:rPr>
        <w:fldChar w:fldCharType="end"/>
      </w:r>
      <w:r w:rsidR="000D493C">
        <w:rPr>
          <w:rFonts w:ascii="Arial" w:hAnsi="Arial" w:cs="Arial"/>
          <w:sz w:val="22"/>
          <w:szCs w:val="22"/>
        </w:rPr>
        <w:t>.</w:t>
      </w:r>
      <w:r w:rsidR="003659F2" w:rsidRPr="00252A7B">
        <w:rPr>
          <w:rFonts w:ascii="Arial" w:hAnsi="Arial" w:cs="Arial"/>
          <w:sz w:val="22"/>
          <w:szCs w:val="22"/>
        </w:rPr>
        <w:t xml:space="preserve"> </w:t>
      </w:r>
    </w:p>
    <w:p w14:paraId="325B8F81" w14:textId="77777777" w:rsidR="008454E4" w:rsidRPr="00252A7B" w:rsidRDefault="008454E4" w:rsidP="00252A7B">
      <w:pPr>
        <w:spacing w:line="276" w:lineRule="auto"/>
        <w:rPr>
          <w:rFonts w:ascii="Arial" w:hAnsi="Arial" w:cs="Arial"/>
          <w:sz w:val="22"/>
          <w:szCs w:val="22"/>
        </w:rPr>
      </w:pPr>
    </w:p>
    <w:p w14:paraId="7D9D1241" w14:textId="50BC4E4A" w:rsidR="008454E4" w:rsidRPr="00252A7B" w:rsidRDefault="008454E4" w:rsidP="00252A7B">
      <w:pPr>
        <w:spacing w:line="276" w:lineRule="auto"/>
        <w:rPr>
          <w:rFonts w:ascii="Arial" w:hAnsi="Arial" w:cs="Arial"/>
          <w:sz w:val="22"/>
          <w:szCs w:val="22"/>
        </w:rPr>
      </w:pPr>
      <w:r w:rsidRPr="00252A7B">
        <w:rPr>
          <w:rFonts w:ascii="Arial" w:hAnsi="Arial" w:cs="Arial"/>
          <w:sz w:val="22"/>
          <w:szCs w:val="22"/>
        </w:rPr>
        <w:t xml:space="preserve">Most users </w:t>
      </w:r>
      <w:r w:rsidR="00281437" w:rsidRPr="00252A7B">
        <w:rPr>
          <w:rFonts w:ascii="Arial" w:hAnsi="Arial" w:cs="Arial"/>
          <w:sz w:val="22"/>
          <w:szCs w:val="22"/>
        </w:rPr>
        <w:t xml:space="preserve">of natural products </w:t>
      </w:r>
      <w:r w:rsidRPr="00252A7B">
        <w:rPr>
          <w:rFonts w:ascii="Arial" w:hAnsi="Arial" w:cs="Arial"/>
          <w:sz w:val="22"/>
          <w:szCs w:val="22"/>
        </w:rPr>
        <w:t xml:space="preserve">take a multivitamin. Other commonly used supplements include specific vitamins (D, C, and B), calcium, omega-3 fatty acids/fish oil, probiotics, green tea, protein bars, whey protein powders, and energy drinks. Mass merchandizers and pharmacies are the most common places where </w:t>
      </w:r>
      <w:r w:rsidR="00B937C3" w:rsidRPr="00252A7B">
        <w:rPr>
          <w:rFonts w:ascii="Arial" w:hAnsi="Arial" w:cs="Arial"/>
          <w:sz w:val="22"/>
          <w:szCs w:val="22"/>
        </w:rPr>
        <w:t>dietary supplements are purchased</w:t>
      </w:r>
      <w:r w:rsidR="000D493C">
        <w:rPr>
          <w:rFonts w:ascii="Arial" w:hAnsi="Arial" w:cs="Arial"/>
          <w:sz w:val="22"/>
          <w:szCs w:val="22"/>
        </w:rPr>
        <w:t xml:space="preserve"> </w:t>
      </w:r>
      <w:r w:rsidR="003659F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&lt;EndNote&gt;&lt;Cite&gt;&lt;Author&gt;Nutrition&lt;/Author&gt;&lt;Year&gt;2019&lt;/Year&gt;&lt;RecNum&gt;5337&lt;/RecNum&gt;&lt;DisplayText&gt;[9]&lt;/DisplayText&gt;&lt;record&gt;&lt;rec-number&gt;5337&lt;/rec-number&gt;&lt;foreign-keys&gt;&lt;key app="EN" db-id="d5psz5weeref5see50e5fvxl2dvpszaf0das" timestamp="1634188379" guid="564176aa-7615-4c67-ba4f-81c6e9445635"&gt;5337&lt;/key&gt;&lt;/foreign-keys&gt;&lt;ref-type name="Journal Article"&gt;17&lt;/ref-type&gt;&lt;contributors&gt;&lt;authors&gt;&lt;author&gt;Council for Responsible Nutrition&lt;/author&gt;&lt;/authors&gt;&lt;/contributors&gt;&lt;titles&gt;&lt;title&gt;Consumer Survey on Dietary Supplements&lt;/title&gt;&lt;/titles&gt;&lt;dates&gt;&lt;year&gt;2019&lt;/year&gt;&lt;pub-dates&gt;&lt;date&gt;30 Sept &lt;/date&gt;&lt;/pub-dates&gt;&lt;/dates&gt;&lt;urls&gt;&lt;related-urls&gt;&lt;url&gt;https://www.crnusa.org/newsroom/dietary-supplement-use-reaches-all-time-high&lt;/url&gt;&lt;/related-urls&gt;&lt;/urls&gt;&lt;/record&gt;&lt;/Cite&gt;&lt;/EndNote&gt;</w:instrText>
      </w:r>
      <w:r w:rsidR="003659F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w:t>
      </w:r>
      <w:r w:rsidR="006D1126">
        <w:rPr>
          <w:rFonts w:ascii="Arial" w:hAnsi="Arial" w:cs="Arial"/>
          <w:noProof/>
          <w:sz w:val="22"/>
          <w:szCs w:val="22"/>
        </w:rPr>
        <w:t>)</w:t>
      </w:r>
      <w:r w:rsidR="003659F2" w:rsidRPr="00252A7B">
        <w:rPr>
          <w:rFonts w:ascii="Arial" w:hAnsi="Arial" w:cs="Arial"/>
          <w:sz w:val="22"/>
          <w:szCs w:val="22"/>
        </w:rPr>
        <w:fldChar w:fldCharType="end"/>
      </w:r>
      <w:r w:rsidR="000D493C">
        <w:rPr>
          <w:rFonts w:ascii="Arial" w:hAnsi="Arial" w:cs="Arial"/>
          <w:sz w:val="22"/>
          <w:szCs w:val="22"/>
        </w:rPr>
        <w:t>.</w:t>
      </w:r>
      <w:r w:rsidR="00B937C3" w:rsidRPr="00252A7B">
        <w:rPr>
          <w:rFonts w:ascii="Arial" w:hAnsi="Arial" w:cs="Arial"/>
          <w:sz w:val="22"/>
          <w:szCs w:val="22"/>
        </w:rPr>
        <w:t xml:space="preserve"> </w:t>
      </w:r>
    </w:p>
    <w:p w14:paraId="66BBAFFD" w14:textId="77777777" w:rsidR="00B937C3" w:rsidRPr="00252A7B" w:rsidRDefault="00B937C3" w:rsidP="00252A7B">
      <w:pPr>
        <w:spacing w:line="276" w:lineRule="auto"/>
        <w:rPr>
          <w:rFonts w:ascii="Arial" w:hAnsi="Arial" w:cs="Arial"/>
          <w:sz w:val="22"/>
          <w:szCs w:val="22"/>
        </w:rPr>
      </w:pPr>
    </w:p>
    <w:p w14:paraId="537D0E7E" w14:textId="179D0C0D" w:rsidR="00B937C3" w:rsidRPr="00252A7B" w:rsidRDefault="00B937C3" w:rsidP="00252A7B">
      <w:pPr>
        <w:spacing w:line="276" w:lineRule="auto"/>
        <w:rPr>
          <w:rFonts w:ascii="Arial" w:hAnsi="Arial" w:cs="Arial"/>
          <w:sz w:val="22"/>
          <w:szCs w:val="22"/>
        </w:rPr>
      </w:pPr>
      <w:r w:rsidRPr="00252A7B">
        <w:rPr>
          <w:rFonts w:ascii="Arial" w:hAnsi="Arial" w:cs="Arial"/>
          <w:sz w:val="22"/>
          <w:szCs w:val="22"/>
        </w:rPr>
        <w:t>Reasons for dietary supplement use vary. The most popular was to support overall health and wellness. Other popular reasons include filling nutrient gaps, heart health, healthy aging, immune health, energy, bone health, preventing illness, and joint health</w:t>
      </w:r>
      <w:r w:rsidR="000D493C">
        <w:rPr>
          <w:rFonts w:ascii="Arial" w:hAnsi="Arial" w:cs="Arial"/>
          <w:sz w:val="22"/>
          <w:szCs w:val="22"/>
        </w:rPr>
        <w:t xml:space="preserve"> </w:t>
      </w:r>
      <w:r w:rsidR="003659F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&lt;EndNote&gt;&lt;Cite&gt;&lt;Author&gt;Nutrition&lt;/Author&gt;&lt;Year&gt;2019&lt;/Year&gt;&lt;RecNum&gt;5337&lt;/RecNum&gt;&lt;DisplayText&gt;[9]&lt;/DisplayText&gt;&lt;record&gt;&lt;rec-number&gt;5337&lt;/rec-number&gt;&lt;foreign-keys&gt;&lt;key app="EN" db-id="d5psz5weeref5see50e5fvxl2dvpszaf0das" timestamp="1634188379" guid="564176aa-7615-4c67-ba4f-81c6e9445635"&gt;5337&lt;/key&gt;&lt;/foreign-keys&gt;&lt;ref-type name="Journal Article"&gt;17&lt;/ref-type&gt;&lt;contributors&gt;&lt;authors&gt;&lt;author&gt;Council for Responsible Nutrition&lt;/author&gt;&lt;/authors&gt;&lt;/contributors&gt;&lt;titles&gt;&lt;title&gt;Consumer Survey on Dietary Supplements&lt;/title&gt;&lt;/titles&gt;&lt;dates&gt;&lt;year&gt;2019&lt;/year&gt;&lt;pub-dates&gt;&lt;date&gt;30 Sept &lt;/date&gt;&lt;/pub-dates&gt;&lt;/dates&gt;&lt;urls&gt;&lt;related-urls&gt;&lt;url&gt;https://www.crnusa.org/newsroom/dietary-supplement-use-reaches-all-time-high&lt;/url&gt;&lt;/related-urls&gt;&lt;/urls&gt;&lt;/record&gt;&lt;/Cite&gt;&lt;/EndNote&gt;</w:instrText>
      </w:r>
      <w:r w:rsidR="003659F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w:t>
      </w:r>
      <w:r w:rsidR="006D1126">
        <w:rPr>
          <w:rFonts w:ascii="Arial" w:hAnsi="Arial" w:cs="Arial"/>
          <w:noProof/>
          <w:sz w:val="22"/>
          <w:szCs w:val="22"/>
        </w:rPr>
        <w:t>)</w:t>
      </w:r>
      <w:r w:rsidR="003659F2" w:rsidRPr="00252A7B">
        <w:rPr>
          <w:rFonts w:ascii="Arial" w:hAnsi="Arial" w:cs="Arial"/>
          <w:sz w:val="22"/>
          <w:szCs w:val="22"/>
        </w:rPr>
        <w:fldChar w:fldCharType="end"/>
      </w:r>
      <w:r w:rsidR="000D493C">
        <w:rPr>
          <w:rFonts w:ascii="Arial" w:hAnsi="Arial" w:cs="Arial"/>
          <w:sz w:val="22"/>
          <w:szCs w:val="22"/>
        </w:rPr>
        <w:t>.</w:t>
      </w:r>
    </w:p>
    <w:p w14:paraId="2BD38CAF" w14:textId="77777777" w:rsidR="00B937C3" w:rsidRPr="00252A7B" w:rsidRDefault="00B937C3" w:rsidP="00252A7B">
      <w:pPr>
        <w:spacing w:line="276" w:lineRule="auto"/>
        <w:rPr>
          <w:rFonts w:ascii="Arial" w:hAnsi="Arial" w:cs="Arial"/>
          <w:sz w:val="22"/>
          <w:szCs w:val="22"/>
        </w:rPr>
      </w:pPr>
    </w:p>
    <w:p w14:paraId="0ABB8D99" w14:textId="40FF1DF3" w:rsidR="00B52AC4" w:rsidRPr="00707002" w:rsidRDefault="00D72B26" w:rsidP="00252A7B">
      <w:pPr>
        <w:pStyle w:val="Heading2"/>
        <w:spacing w:before="0" w:line="276" w:lineRule="auto"/>
        <w:rPr>
          <w:rFonts w:cs="Arial"/>
          <w:color w:val="00B050"/>
          <w:sz w:val="22"/>
          <w:szCs w:val="22"/>
        </w:rPr>
      </w:pPr>
      <w:r w:rsidRPr="00707002">
        <w:rPr>
          <w:rFonts w:cs="Arial"/>
          <w:color w:val="00B050"/>
          <w:sz w:val="22"/>
          <w:szCs w:val="22"/>
        </w:rPr>
        <w:t>Integrative Health</w:t>
      </w:r>
      <w:r w:rsidR="00C21BF5" w:rsidRPr="00707002">
        <w:rPr>
          <w:rFonts w:cs="Arial"/>
          <w:color w:val="00B050"/>
          <w:sz w:val="22"/>
          <w:szCs w:val="22"/>
        </w:rPr>
        <w:t xml:space="preserve"> </w:t>
      </w:r>
      <w:r w:rsidR="00B52AC4" w:rsidRPr="00707002">
        <w:rPr>
          <w:rFonts w:cs="Arial"/>
          <w:color w:val="00B050"/>
          <w:sz w:val="22"/>
          <w:szCs w:val="22"/>
        </w:rPr>
        <w:t>Use Amongst Patients with Diabet</w:t>
      </w:r>
      <w:r w:rsidR="00C21BF5" w:rsidRPr="00707002">
        <w:rPr>
          <w:rFonts w:cs="Arial"/>
          <w:color w:val="00B050"/>
          <w:sz w:val="22"/>
          <w:szCs w:val="22"/>
        </w:rPr>
        <w:t>e</w:t>
      </w:r>
      <w:r w:rsidR="00B52AC4" w:rsidRPr="00707002">
        <w:rPr>
          <w:rFonts w:cs="Arial"/>
          <w:color w:val="00B050"/>
          <w:sz w:val="22"/>
          <w:szCs w:val="22"/>
        </w:rPr>
        <w:t>s</w:t>
      </w:r>
    </w:p>
    <w:p w14:paraId="1E96CCF6" w14:textId="77777777" w:rsidR="00495FEB" w:rsidRPr="00252A7B" w:rsidRDefault="00495FEB" w:rsidP="00252A7B">
      <w:pPr>
        <w:spacing w:line="276" w:lineRule="auto"/>
        <w:rPr>
          <w:rFonts w:ascii="Arial" w:hAnsi="Arial" w:cs="Arial"/>
          <w:sz w:val="22"/>
          <w:szCs w:val="22"/>
        </w:rPr>
      </w:pPr>
    </w:p>
    <w:p w14:paraId="5A5397DA" w14:textId="4BD587A2" w:rsidR="00495FEB" w:rsidRPr="00252A7B" w:rsidRDefault="00AC5658" w:rsidP="00252A7B">
      <w:pPr>
        <w:spacing w:line="276" w:lineRule="auto"/>
        <w:rPr>
          <w:rFonts w:ascii="Arial" w:hAnsi="Arial" w:cs="Arial"/>
          <w:sz w:val="22"/>
          <w:szCs w:val="22"/>
        </w:rPr>
      </w:pPr>
      <w:r w:rsidRPr="00252A7B">
        <w:rPr>
          <w:rFonts w:ascii="Arial" w:hAnsi="Arial" w:cs="Arial"/>
          <w:sz w:val="22"/>
          <w:szCs w:val="22"/>
        </w:rPr>
        <w:lastRenderedPageBreak/>
        <w:t xml:space="preserve">According to a meta-analysis published in 2021, 51% of patients with diabetes globally use some form of CAM. Use prevalence was highest in Europe, where 76% of patients with diabetes in France using CAM; prevalence was lowest in North America, where 45% of patients used CAM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&lt;EndNote&gt;&lt;Cite&gt;&lt;Author&gt;Alzahrani&lt;/Author&gt;&lt;Year&gt;2021&lt;/Year&gt;&lt;RecNum&gt;2&lt;/RecNum&gt;&lt;DisplayText&gt;[10]&lt;/DisplayText&gt;&lt;record&gt;&lt;rec-number&gt;2&lt;/rec-number&gt;&lt;foreign-keys&gt;&lt;key app="EN" db-id="taddvxv51vtaw6ed50dxvarkpwr9xtrsap00" timestamp="1622222221"&gt;2&lt;/key&gt;&lt;/foreign-keys&gt;&lt;ref-type name="Journal Article"&gt;17&lt;/ref-type&gt;&lt;contributors&gt;&lt;authors&gt;&lt;author&gt;Alzahrani, A. S.&lt;/author&gt;&lt;author&gt;Price, M. J.&lt;/author&gt;&lt;author&gt;Greenfield, S. M.&lt;/author&gt;&lt;author&gt;Paudyal, V.&lt;/author&gt;&lt;/authors&gt;&lt;/contributors&gt;&lt;auth-address&gt;School of Pharmacy, College of Medical and Dental Sciences, Sir Robert Aitken Institute for Medical Research, University of Birmingham, Birmingham, UK.&amp;#xD;Institute of Applied Health Research, University of Birmingham, Birmingham, UK.&amp;#xD;NIHR Birmingham Biomedical Research Centre, University Hospitals Birmingham NHS Foundation Trust and University of Birmingham, Birmingham, UK.&amp;#xD;University Hospitals Birmingham NHS Foundation Trust, Birmingham, UK.&amp;#xD;School of Pharmacy, College of Medical and Dental Sciences, Sir Robert Aitken Institute for Medical Research, University of Birmingham, Birmingham, UK. v.paudyal@bham.ac.uk.&lt;/auth-address&gt;&lt;titles&gt;&lt;title&gt;Global prevalence and types of complementary and alternative medicines use amongst adults with diabetes: systematic review and meta-analysis&lt;/title&gt;&lt;secondary-title&gt;Eur J Clin Pharmacol&lt;/secondary-title&gt;&lt;/titles&gt;&lt;periodical&gt;&lt;full-title&gt;Eur J Clin Pharmacol&lt;/full-title&gt;&lt;/periodical&gt;&lt;edition&gt;2021/03/10&lt;/edition&gt;&lt;keywords&gt;&lt;keyword&gt;Complementary and alternative medicine&lt;/keyword&gt;&lt;keyword&gt;Diabetes&lt;/keyword&gt;&lt;keyword&gt;Prevalence&lt;/keyword&gt;&lt;keyword&gt;Systematic review&lt;/keyword&gt;&lt;/keywords&gt;&lt;dates&gt;&lt;year&gt;2021&lt;/year&gt;&lt;pub-dates&gt;&lt;date&gt;Mar 8&lt;/date&gt;&lt;/pub-dates&gt;&lt;/dates&gt;&lt;isbn&gt;0031-6970&lt;/isbn&gt;&lt;accession-num&gt;33686454&lt;/accession-num&gt;&lt;urls&gt;&lt;/urls&gt;&lt;electronic-resource-num&gt;10.1007/s00228-021-03097-x&lt;/electronic-resource-num&gt;&lt;remote-database-provider&gt;NLM&lt;/remote-database-provider&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w:t>
      </w:r>
      <w:r w:rsidR="006D1126">
        <w:rPr>
          <w:rFonts w:ascii="Arial" w:hAnsi="Arial" w:cs="Arial"/>
          <w:noProof/>
          <w:sz w:val="22"/>
          <w:szCs w:val="22"/>
        </w:rPr>
        <w:t>)</w:t>
      </w:r>
      <w:r w:rsidRPr="00252A7B">
        <w:rPr>
          <w:rFonts w:ascii="Arial" w:hAnsi="Arial" w:cs="Arial"/>
          <w:sz w:val="22"/>
          <w:szCs w:val="22"/>
        </w:rPr>
        <w:fldChar w:fldCharType="end"/>
      </w:r>
      <w:r w:rsidR="000D493C">
        <w:rPr>
          <w:rFonts w:ascii="Arial" w:hAnsi="Arial" w:cs="Arial"/>
          <w:sz w:val="22"/>
          <w:szCs w:val="22"/>
        </w:rPr>
        <w:t>.</w:t>
      </w:r>
      <w:r w:rsidRPr="00252A7B">
        <w:rPr>
          <w:rFonts w:ascii="Arial" w:hAnsi="Arial" w:cs="Arial"/>
          <w:sz w:val="22"/>
          <w:szCs w:val="22"/>
        </w:rPr>
        <w:t xml:space="preserve"> </w:t>
      </w:r>
      <w:r w:rsidR="00191DD6" w:rsidRPr="00252A7B">
        <w:rPr>
          <w:rFonts w:ascii="Arial" w:hAnsi="Arial" w:cs="Arial"/>
          <w:sz w:val="22"/>
          <w:szCs w:val="22"/>
        </w:rPr>
        <w:t>Reasons for</w:t>
      </w:r>
      <w:r w:rsidRPr="00252A7B">
        <w:rPr>
          <w:rFonts w:ascii="Arial" w:hAnsi="Arial" w:cs="Arial"/>
          <w:sz w:val="22"/>
          <w:szCs w:val="22"/>
        </w:rPr>
        <w:t xml:space="preserve"> CAM</w:t>
      </w:r>
      <w:r w:rsidR="00191DD6" w:rsidRPr="00252A7B">
        <w:rPr>
          <w:rFonts w:ascii="Arial" w:hAnsi="Arial" w:cs="Arial"/>
          <w:sz w:val="22"/>
          <w:szCs w:val="22"/>
        </w:rPr>
        <w:t xml:space="preserve"> use </w:t>
      </w:r>
      <w:r w:rsidR="005631F2" w:rsidRPr="00252A7B">
        <w:rPr>
          <w:rFonts w:ascii="Arial" w:hAnsi="Arial" w:cs="Arial"/>
          <w:sz w:val="22"/>
          <w:szCs w:val="22"/>
        </w:rPr>
        <w:t xml:space="preserve">specific to the United States </w:t>
      </w:r>
      <w:r w:rsidR="0064755A" w:rsidRPr="00252A7B">
        <w:rPr>
          <w:rFonts w:ascii="Arial" w:hAnsi="Arial" w:cs="Arial"/>
          <w:sz w:val="22"/>
          <w:szCs w:val="22"/>
        </w:rPr>
        <w:t xml:space="preserve">(US) </w:t>
      </w:r>
      <w:r w:rsidR="00191DD6" w:rsidRPr="00252A7B">
        <w:rPr>
          <w:rFonts w:ascii="Arial" w:hAnsi="Arial" w:cs="Arial"/>
          <w:sz w:val="22"/>
          <w:szCs w:val="22"/>
        </w:rPr>
        <w:t>var</w:t>
      </w:r>
      <w:r w:rsidRPr="00252A7B">
        <w:rPr>
          <w:rFonts w:ascii="Arial" w:hAnsi="Arial" w:cs="Arial"/>
          <w:sz w:val="22"/>
          <w:szCs w:val="22"/>
        </w:rPr>
        <w:t>ies</w:t>
      </w:r>
      <w:r w:rsidR="00191DD6" w:rsidRPr="00252A7B">
        <w:rPr>
          <w:rFonts w:ascii="Arial" w:hAnsi="Arial" w:cs="Arial"/>
          <w:sz w:val="22"/>
          <w:szCs w:val="22"/>
        </w:rPr>
        <w:t xml:space="preserve"> from overall wellness </w:t>
      </w:r>
      <w:r w:rsidR="004B2FF7" w:rsidRPr="00252A7B">
        <w:rPr>
          <w:rFonts w:ascii="Arial" w:hAnsi="Arial" w:cs="Arial"/>
          <w:sz w:val="22"/>
          <w:szCs w:val="22"/>
        </w:rPr>
        <w:t>(28% of users)</w:t>
      </w:r>
      <w:r w:rsidR="00191DD6" w:rsidRPr="00252A7B">
        <w:rPr>
          <w:rFonts w:ascii="Arial" w:hAnsi="Arial" w:cs="Arial"/>
          <w:sz w:val="22"/>
          <w:szCs w:val="22"/>
        </w:rPr>
        <w:t>, treatment of diabetes</w:t>
      </w:r>
      <w:r w:rsidR="004B2FF7" w:rsidRPr="00252A7B">
        <w:rPr>
          <w:rFonts w:ascii="Arial" w:hAnsi="Arial" w:cs="Arial"/>
          <w:sz w:val="22"/>
          <w:szCs w:val="22"/>
        </w:rPr>
        <w:t xml:space="preserve"> (15%)</w:t>
      </w:r>
      <w:r w:rsidR="00191DD6" w:rsidRPr="00252A7B">
        <w:rPr>
          <w:rFonts w:ascii="Arial" w:hAnsi="Arial" w:cs="Arial"/>
          <w:sz w:val="22"/>
          <w:szCs w:val="22"/>
        </w:rPr>
        <w:t>, or a combination of the two</w:t>
      </w:r>
      <w:r w:rsidR="004B2FF7" w:rsidRPr="00252A7B">
        <w:rPr>
          <w:rFonts w:ascii="Arial" w:hAnsi="Arial" w:cs="Arial"/>
          <w:sz w:val="22"/>
          <w:szCs w:val="22"/>
        </w:rPr>
        <w:t xml:space="preserve"> (57%)</w:t>
      </w:r>
      <w:r w:rsidR="00191DD6" w:rsidRPr="00252A7B">
        <w:rPr>
          <w:rFonts w:ascii="Arial" w:hAnsi="Arial" w:cs="Arial"/>
          <w:sz w:val="22"/>
          <w:szCs w:val="22"/>
        </w:rPr>
        <w:t xml:space="preserve"> </w:t>
      </w:r>
      <w:r w:rsidR="004B2FF7"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&lt;EndNote&gt;&lt;Cite&gt;&lt;Author&gt;Rhee&lt;/Author&gt;&lt;Year&gt;2018&lt;/Year&gt;&lt;RecNum&gt;3&lt;/RecNum&gt;&lt;IDText&gt;Complementary and alternative medicine in US adults with diabetes: Reasons for use and perceived benefits&lt;/IDText&gt;&lt;DisplayText&gt;[11]&lt;/DisplayText&gt;&lt;record&gt;&lt;rec-number&gt;3&lt;/rec-number&gt;&lt;foreign-keys&gt;&lt;key app="EN" db-id="d5psz5weeref5see50e5fvxl2dvpszaf0das" timestamp="1627667484" guid="7d41dfe0-a188-43df-abe2-c7d932747484"&gt;3&lt;/key&gt;&lt;/foreign-keys&gt;&lt;ref-type name="Journal Article"&gt;17&lt;/ref-type&gt;&lt;contributors&gt;&lt;authors&gt;&lt;author&gt;Rhee, T. G.&lt;/author&gt;&lt;author&gt;Westberg, S. M.&lt;/author&gt;&lt;author&gt;Harris, I. M.&lt;/author&gt;&lt;/authors&gt;&lt;/contributors&gt;&lt;titles&gt;&lt;title&gt;Complementary and alternative medicine in US adults with diabetes: Reasons for use and perceived benefits&lt;/title&gt;&lt;secondary-title&gt;J Diabetes&lt;/secondary-title&gt;&lt;/titles&gt;&lt;periodical&gt;&lt;full-title&gt;J Diabetes&lt;/full-title&gt;&lt;/periodical&gt;&lt;pages&gt;310-319&lt;/pages&gt;&lt;volume&gt;10&lt;/volume&gt;&lt;number&gt;4&lt;/number&gt;&lt;edition&gt;2017/11/20&lt;/edition&gt;&lt;keywords&gt;&lt;keyword&gt;Complementary and alternative medicine (CAM)&lt;/keyword&gt;&lt;keyword&gt;Diabetes&lt;/keyword&gt;&lt;keyword&gt;Health promotion&lt;/keyword&gt;&lt;keyword&gt;Well-being&lt;/keyword&gt;&lt;keyword&gt;Wellness&lt;/keyword&gt;&lt;keyword&gt;</w:instrText>
      </w:r>
      <w:r w:rsidR="003659F2" w:rsidRPr="00252A7B">
        <w:rPr>
          <w:rFonts w:ascii="Arial" w:eastAsia="MS Gothic" w:hAnsi="Arial" w:cs="Arial"/>
          <w:sz w:val="22"/>
          <w:szCs w:val="22"/>
        </w:rPr>
        <w:instrText>促</w:instrText>
      </w:r>
      <w:r w:rsidR="003659F2" w:rsidRPr="00252A7B">
        <w:rPr>
          <w:rFonts w:ascii="Arial" w:eastAsia="Microsoft JhengHei" w:hAnsi="Arial" w:cs="Arial"/>
          <w:sz w:val="22"/>
          <w:szCs w:val="22"/>
        </w:rPr>
        <w:instrText>进</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幸福</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糖尿病</w:instrText>
      </w:r>
      <w:r w:rsidR="003659F2" w:rsidRPr="00252A7B">
        <w:rPr>
          <w:rFonts w:ascii="Arial" w:hAnsi="Arial" w:cs="Arial"/>
          <w:sz w:val="22"/>
          <w:szCs w:val="22"/>
        </w:rPr>
        <w:instrText>&lt;/keyword&gt;&lt;keyword&gt;</w:instrText>
      </w:r>
      <w:r w:rsidR="003659F2" w:rsidRPr="00252A7B">
        <w:rPr>
          <w:rFonts w:ascii="Arial" w:eastAsia="Microsoft JhengHei" w:hAnsi="Arial" w:cs="Arial"/>
          <w:sz w:val="22"/>
          <w:szCs w:val="22"/>
        </w:rPr>
        <w:instrText>补</w:instrText>
      </w:r>
      <w:r w:rsidR="003659F2" w:rsidRPr="00252A7B">
        <w:rPr>
          <w:rFonts w:ascii="Arial" w:eastAsia="MS Gothic" w:hAnsi="Arial" w:cs="Arial"/>
          <w:sz w:val="22"/>
          <w:szCs w:val="22"/>
        </w:rPr>
        <w:instrText>充与替代医学</w:instrText>
      </w:r>
      <w:r w:rsidR="003659F2" w:rsidRPr="00252A7B">
        <w:rPr>
          <w:rFonts w:ascii="Arial" w:hAnsi="Arial" w:cs="Arial"/>
          <w:sz w:val="22"/>
          <w:szCs w:val="22"/>
        </w:rPr>
        <w:instrText>(CAM)&lt;/keyword&gt;&lt;/keywords&gt;&lt;dates&gt;&lt;year&gt;2018&lt;/year&gt;&lt;pub-dates&gt;&lt;date&gt;Apr&lt;/date&gt;&lt;/pub-dates&gt;&lt;/dates&gt;&lt;isbn&gt;1753-0407&lt;/isbn&gt;&lt;accession-num&gt;28898555&lt;/accession-num&gt;&lt;urls&gt;&lt;related-urls&gt;&lt;url&gt;https://www.ncbi.nlm.nih.gov/pubmed/28898555&lt;/url&gt;&lt;/related-urls&gt;&lt;/urls&gt;&lt;electronic-resource-num&gt;10.1111/1753-0407.12607&lt;/electronic-resource-num&gt;&lt;language&gt;eng&lt;/language&gt;&lt;/record&gt;&lt;/Cite&gt;&lt;/EndNote&gt;</w:instrText>
      </w:r>
      <w:r w:rsidR="004B2FF7"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w:t>
      </w:r>
      <w:r w:rsidR="006D1126">
        <w:rPr>
          <w:rFonts w:ascii="Arial" w:hAnsi="Arial" w:cs="Arial"/>
          <w:noProof/>
          <w:sz w:val="22"/>
          <w:szCs w:val="22"/>
        </w:rPr>
        <w:t>)</w:t>
      </w:r>
      <w:r w:rsidR="004B2FF7" w:rsidRPr="00252A7B">
        <w:rPr>
          <w:rFonts w:ascii="Arial" w:hAnsi="Arial" w:cs="Arial"/>
          <w:sz w:val="22"/>
          <w:szCs w:val="22"/>
        </w:rPr>
        <w:fldChar w:fldCharType="end"/>
      </w:r>
      <w:r w:rsidR="004B2FF7" w:rsidRPr="00252A7B">
        <w:rPr>
          <w:rFonts w:ascii="Arial" w:hAnsi="Arial" w:cs="Arial"/>
          <w:sz w:val="22"/>
          <w:szCs w:val="22"/>
        </w:rPr>
        <w:t xml:space="preserve">. </w:t>
      </w:r>
      <w:r w:rsidR="00E1377B" w:rsidRPr="00252A7B">
        <w:rPr>
          <w:rFonts w:ascii="Arial" w:hAnsi="Arial" w:cs="Arial"/>
          <w:sz w:val="22"/>
          <w:szCs w:val="22"/>
        </w:rPr>
        <w:t>Figure 3</w:t>
      </w:r>
      <w:r w:rsidR="00191DD6" w:rsidRPr="00252A7B">
        <w:rPr>
          <w:rFonts w:ascii="Arial" w:hAnsi="Arial" w:cs="Arial"/>
          <w:sz w:val="22"/>
          <w:szCs w:val="22"/>
        </w:rPr>
        <w:t xml:space="preserve"> illustrates </w:t>
      </w:r>
      <w:r w:rsidR="004B2FF7" w:rsidRPr="00252A7B">
        <w:rPr>
          <w:rFonts w:ascii="Arial" w:hAnsi="Arial" w:cs="Arial"/>
          <w:sz w:val="22"/>
          <w:szCs w:val="22"/>
        </w:rPr>
        <w:t xml:space="preserve">the reasons for CAM use in patients with diabetes. </w:t>
      </w:r>
    </w:p>
    <w:p w14:paraId="5BA114DD" w14:textId="77777777" w:rsidR="00A524F3" w:rsidRPr="00252A7B" w:rsidRDefault="00A524F3" w:rsidP="00252A7B">
      <w:pPr>
        <w:spacing w:line="276" w:lineRule="auto"/>
        <w:rPr>
          <w:rFonts w:ascii="Arial" w:hAnsi="Arial" w:cs="Arial"/>
          <w:sz w:val="22"/>
          <w:szCs w:val="22"/>
        </w:rPr>
      </w:pPr>
    </w:p>
    <w:p w14:paraId="1617051B" w14:textId="583E8EF1" w:rsidR="00F240B2" w:rsidRPr="00252A7B" w:rsidRDefault="009B02C7"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4CE6811F" wp14:editId="41F467CA">
            <wp:extent cx="4572000" cy="382270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3"/>
                    <a:stretch>
                      <a:fillRect/>
                    </a:stretch>
                  </pic:blipFill>
                  <pic:spPr>
                    <a:xfrm>
                      <a:off x="0" y="0"/>
                      <a:ext cx="4572000" cy="3822700"/>
                    </a:xfrm>
                    <a:prstGeom prst="rect">
                      <a:avLst/>
                    </a:prstGeom>
                  </pic:spPr>
                </pic:pic>
              </a:graphicData>
            </a:graphic>
          </wp:inline>
        </w:drawing>
      </w:r>
    </w:p>
    <w:p w14:paraId="69165C57" w14:textId="194A731E" w:rsidR="00801B1B" w:rsidRPr="00707002" w:rsidRDefault="00707002" w:rsidP="00707002">
      <w:pPr>
        <w:spacing w:line="276" w:lineRule="auto"/>
        <w:rPr>
          <w:rFonts w:ascii="Arial" w:hAnsi="Arial" w:cs="Arial"/>
          <w:b/>
          <w:bCs/>
          <w:sz w:val="22"/>
          <w:szCs w:val="22"/>
        </w:rPr>
      </w:pPr>
      <w:r w:rsidRPr="00707002">
        <w:rPr>
          <w:rFonts w:ascii="Arial" w:hAnsi="Arial" w:cs="Arial"/>
          <w:b/>
          <w:bCs/>
          <w:sz w:val="22"/>
          <w:szCs w:val="22"/>
        </w:rPr>
        <w:t>Figure 3</w:t>
      </w:r>
      <w:r w:rsidRPr="00707002">
        <w:rPr>
          <w:rFonts w:ascii="Arial" w:hAnsi="Arial" w:cs="Arial"/>
          <w:b/>
          <w:bCs/>
          <w:sz w:val="22"/>
          <w:szCs w:val="22"/>
        </w:rPr>
        <w:t>.</w:t>
      </w:r>
      <w:r w:rsidRPr="00707002">
        <w:rPr>
          <w:rFonts w:ascii="Arial" w:hAnsi="Arial" w:cs="Arial"/>
          <w:b/>
          <w:bCs/>
          <w:sz w:val="22"/>
          <w:szCs w:val="22"/>
        </w:rPr>
        <w:t xml:space="preserve"> Reasons for CAM Use in Patients with Diabetes in the United States</w:t>
      </w:r>
      <w:r w:rsidRPr="00707002">
        <w:rPr>
          <w:rFonts w:ascii="Arial" w:hAnsi="Arial" w:cs="Arial"/>
          <w:b/>
          <w:bCs/>
          <w:sz w:val="22"/>
          <w:szCs w:val="22"/>
        </w:rPr>
        <w:t xml:space="preserve"> </w:t>
      </w:r>
      <w:r w:rsidR="00801B1B" w:rsidRPr="00707002">
        <w:rPr>
          <w:rFonts w:ascii="Arial" w:hAnsi="Arial" w:cs="Arial"/>
          <w:b/>
          <w:bCs/>
          <w:sz w:val="22"/>
          <w:szCs w:val="22"/>
        </w:rPr>
        <w:fldChar w:fldCharType="begin"/>
      </w:r>
      <w:r w:rsidR="003659F2" w:rsidRPr="00707002">
        <w:rPr>
          <w:rFonts w:ascii="Arial" w:hAnsi="Arial" w:cs="Arial"/>
          <w:b/>
          <w:bCs/>
          <w:sz w:val="22"/>
          <w:szCs w:val="22"/>
        </w:rPr>
        <w:instrText xml:space="preserve"> ADDIN EN.CITE &lt;EndNote&gt;&lt;Cite&gt;&lt;Author&gt;Rhee&lt;/Author&gt;&lt;Year&gt;2018&lt;/Year&gt;&lt;RecNum&gt;3&lt;/RecNum&gt;&lt;IDText&gt;Complementary and alternative medicine in US adults with diabetes: Reasons for use and perceived benefits&lt;/IDText&gt;&lt;DisplayText&gt;[11]&lt;/DisplayText&gt;&lt;record&gt;&lt;rec-number&gt;3&lt;/rec-number&gt;&lt;foreign-keys&gt;&lt;key app="EN" db-id="d5psz5weeref5see50e5fvxl2dvpszaf0das" timestamp="1627667484" guid="7d41dfe0-a188-43df-abe2-c7d932747484"&gt;3&lt;/key&gt;&lt;/foreign-keys&gt;&lt;ref-type name="Journal Article"&gt;17&lt;/ref-type&gt;&lt;contributors&gt;&lt;authors&gt;&lt;author&gt;Rhee, T. G.&lt;/author&gt;&lt;author&gt;Westberg, S. M.&lt;/author&gt;&lt;author&gt;Harris, I. M.&lt;/author&gt;&lt;/authors&gt;&lt;/contributors&gt;&lt;titles&gt;&lt;title&gt;Complementary and alternative medicine in US adults with diabetes: Reasons for use and perceived benefits&lt;/title&gt;&lt;secondary-title&gt;J Diabetes&lt;/secondary-title&gt;&lt;/titles&gt;&lt;periodical&gt;&lt;full-title&gt;J Diabetes&lt;/full-title&gt;&lt;/periodical&gt;&lt;pages&gt;310-319&lt;/pages&gt;&lt;volume&gt;10&lt;/volume&gt;&lt;number&gt;4&lt;/number&gt;&lt;edition&gt;2017/11/20&lt;/edition&gt;&lt;keywords&gt;&lt;keyword&gt;Complementary and alternative medicine (CAM)&lt;/keyword&gt;&lt;keyword&gt;Diabetes&lt;/keyword&gt;&lt;keyword&gt;Health promotion&lt;/keyword&gt;&lt;keyword&gt;Well-being&lt;/keyword&gt;&lt;keyword&gt;Wellness&lt;/keyword&gt;&lt;keyword&gt;</w:instrText>
      </w:r>
      <w:r w:rsidR="003659F2" w:rsidRPr="00707002">
        <w:rPr>
          <w:rFonts w:ascii="Arial" w:eastAsia="MS Mincho" w:hAnsi="Arial" w:cs="Arial"/>
          <w:b/>
          <w:bCs/>
          <w:sz w:val="22"/>
          <w:szCs w:val="22"/>
        </w:rPr>
        <w:instrText>促</w:instrText>
      </w:r>
      <w:r w:rsidR="003659F2" w:rsidRPr="00707002">
        <w:rPr>
          <w:rFonts w:ascii="Arial" w:eastAsia="PingFang TC" w:hAnsi="Arial" w:cs="Arial"/>
          <w:b/>
          <w:bCs/>
          <w:sz w:val="22"/>
          <w:szCs w:val="22"/>
        </w:rPr>
        <w:instrText>进</w:instrText>
      </w:r>
      <w:r w:rsidR="003659F2" w:rsidRPr="00707002">
        <w:rPr>
          <w:rFonts w:ascii="Arial" w:eastAsia="MS Mincho" w:hAnsi="Arial" w:cs="Arial"/>
          <w:b/>
          <w:bCs/>
          <w:sz w:val="22"/>
          <w:szCs w:val="22"/>
        </w:rPr>
        <w:instrText>健康</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健康</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幸福</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糖尿病</w:instrText>
      </w:r>
      <w:r w:rsidR="003659F2" w:rsidRPr="00707002">
        <w:rPr>
          <w:rFonts w:ascii="Arial" w:hAnsi="Arial" w:cs="Arial"/>
          <w:b/>
          <w:bCs/>
          <w:sz w:val="22"/>
          <w:szCs w:val="22"/>
        </w:rPr>
        <w:instrText>&lt;/keyword&gt;&lt;keyword&gt;</w:instrText>
      </w:r>
      <w:r w:rsidR="003659F2" w:rsidRPr="00707002">
        <w:rPr>
          <w:rFonts w:ascii="Arial" w:eastAsia="PingFang TC" w:hAnsi="Arial" w:cs="Arial"/>
          <w:b/>
          <w:bCs/>
          <w:sz w:val="22"/>
          <w:szCs w:val="22"/>
        </w:rPr>
        <w:instrText>补</w:instrText>
      </w:r>
      <w:r w:rsidR="003659F2" w:rsidRPr="00707002">
        <w:rPr>
          <w:rFonts w:ascii="Arial" w:eastAsia="MS Mincho" w:hAnsi="Arial" w:cs="Arial"/>
          <w:b/>
          <w:bCs/>
          <w:sz w:val="22"/>
          <w:szCs w:val="22"/>
        </w:rPr>
        <w:instrText>充与替代医学</w:instrText>
      </w:r>
      <w:r w:rsidR="003659F2" w:rsidRPr="00707002">
        <w:rPr>
          <w:rFonts w:ascii="Arial" w:hAnsi="Arial" w:cs="Arial"/>
          <w:b/>
          <w:bCs/>
          <w:sz w:val="22"/>
          <w:szCs w:val="22"/>
        </w:rPr>
        <w:instrText>(CAM)&lt;/keyword&gt;&lt;/keywords&gt;&lt;dates&gt;&lt;year&gt;2018&lt;/year&gt;&lt;pub-dates&gt;&lt;date&gt;Apr&lt;/date&gt;&lt;/pub-dates&gt;&lt;/dates&gt;&lt;isbn&gt;1753-0407&lt;/isbn&gt;&lt;accession-num&gt;28898555&lt;/accession-num&gt;&lt;urls&gt;&lt;related-urls&gt;&lt;url&gt;https://www.ncbi.nlm.nih.gov/pubmed/28898555&lt;/url&gt;&lt;/related-urls&gt;&lt;/urls&gt;&lt;electronic-resource-num&gt;10.1111/1753-0407.12607&lt;/electronic-resource-num&gt;&lt;language&gt;eng&lt;/language&gt;&lt;/record&gt;&lt;/Cite&gt;&lt;/EndNote&gt;</w:instrText>
      </w:r>
      <w:r w:rsidR="00801B1B" w:rsidRPr="00707002">
        <w:rPr>
          <w:rFonts w:ascii="Arial" w:hAnsi="Arial" w:cs="Arial"/>
          <w:b/>
          <w:bCs/>
          <w:sz w:val="22"/>
          <w:szCs w:val="22"/>
        </w:rPr>
        <w:fldChar w:fldCharType="separate"/>
      </w:r>
      <w:r w:rsidR="006D1126" w:rsidRPr="00707002">
        <w:rPr>
          <w:rFonts w:cs="Arial"/>
          <w:b/>
          <w:bCs/>
          <w:noProof/>
        </w:rPr>
        <w:t>(</w:t>
      </w:r>
      <w:r w:rsidR="003659F2" w:rsidRPr="00707002">
        <w:rPr>
          <w:rFonts w:ascii="Arial" w:hAnsi="Arial" w:cs="Arial"/>
          <w:b/>
          <w:bCs/>
          <w:noProof/>
          <w:sz w:val="22"/>
          <w:szCs w:val="22"/>
        </w:rPr>
        <w:t>11</w:t>
      </w:r>
      <w:r w:rsidR="006D1126" w:rsidRPr="00707002">
        <w:rPr>
          <w:rFonts w:cs="Arial"/>
          <w:b/>
          <w:bCs/>
          <w:noProof/>
        </w:rPr>
        <w:t>)</w:t>
      </w:r>
      <w:r w:rsidR="00801B1B" w:rsidRPr="00707002">
        <w:rPr>
          <w:rFonts w:ascii="Arial" w:hAnsi="Arial" w:cs="Arial"/>
          <w:b/>
          <w:bCs/>
          <w:sz w:val="22"/>
          <w:szCs w:val="22"/>
        </w:rPr>
        <w:fldChar w:fldCharType="end"/>
      </w:r>
    </w:p>
    <w:p w14:paraId="1F6C0F2B" w14:textId="77777777" w:rsidR="00707002" w:rsidRDefault="00707002" w:rsidP="00252A7B">
      <w:pPr>
        <w:spacing w:line="276" w:lineRule="auto"/>
        <w:rPr>
          <w:rFonts w:ascii="Arial" w:hAnsi="Arial" w:cs="Arial"/>
          <w:sz w:val="22"/>
          <w:szCs w:val="22"/>
        </w:rPr>
      </w:pPr>
    </w:p>
    <w:p w14:paraId="6A441975" w14:textId="6CDB03D6" w:rsidR="005A6642" w:rsidRPr="00252A7B" w:rsidRDefault="00904211" w:rsidP="00252A7B">
      <w:pPr>
        <w:spacing w:line="276" w:lineRule="auto"/>
        <w:rPr>
          <w:rFonts w:ascii="Arial" w:hAnsi="Arial" w:cs="Arial"/>
          <w:sz w:val="22"/>
          <w:szCs w:val="22"/>
        </w:rPr>
      </w:pPr>
      <w:r w:rsidRPr="00252A7B">
        <w:rPr>
          <w:rFonts w:ascii="Arial" w:hAnsi="Arial" w:cs="Arial"/>
          <w:sz w:val="22"/>
          <w:szCs w:val="22"/>
        </w:rPr>
        <w:t xml:space="preserve">Overall, the most common forms of CAM used </w:t>
      </w:r>
      <w:r w:rsidR="00D72B26" w:rsidRPr="00252A7B">
        <w:rPr>
          <w:rFonts w:ascii="Arial" w:hAnsi="Arial" w:cs="Arial"/>
          <w:sz w:val="22"/>
          <w:szCs w:val="22"/>
        </w:rPr>
        <w:t xml:space="preserve">in </w:t>
      </w:r>
      <w:r w:rsidR="0064755A" w:rsidRPr="00252A7B">
        <w:rPr>
          <w:rFonts w:ascii="Arial" w:hAnsi="Arial" w:cs="Arial"/>
          <w:sz w:val="22"/>
          <w:szCs w:val="22"/>
        </w:rPr>
        <w:t xml:space="preserve">US </w:t>
      </w:r>
      <w:r w:rsidR="00D72B26" w:rsidRPr="00252A7B">
        <w:rPr>
          <w:rFonts w:ascii="Arial" w:hAnsi="Arial" w:cs="Arial"/>
          <w:sz w:val="22"/>
          <w:szCs w:val="22"/>
        </w:rPr>
        <w:t xml:space="preserve">patients with diabetes </w:t>
      </w:r>
      <w:r w:rsidRPr="00252A7B">
        <w:rPr>
          <w:rFonts w:ascii="Arial" w:hAnsi="Arial" w:cs="Arial"/>
          <w:sz w:val="22"/>
          <w:szCs w:val="22"/>
        </w:rPr>
        <w:t>were herbal therapies (56.7% of users), chiropractic (25.3%)</w:t>
      </w:r>
      <w:r w:rsidR="009240B5" w:rsidRPr="00252A7B">
        <w:rPr>
          <w:rFonts w:ascii="Arial" w:hAnsi="Arial" w:cs="Arial"/>
          <w:sz w:val="22"/>
          <w:szCs w:val="22"/>
        </w:rPr>
        <w:t>,</w:t>
      </w:r>
      <w:r w:rsidRPr="00252A7B">
        <w:rPr>
          <w:rFonts w:ascii="Arial" w:hAnsi="Arial" w:cs="Arial"/>
          <w:sz w:val="22"/>
          <w:szCs w:val="22"/>
        </w:rPr>
        <w:t xml:space="preserve"> and massage (20.2%). </w:t>
      </w:r>
      <w:r w:rsidR="00E1377B" w:rsidRPr="00252A7B">
        <w:rPr>
          <w:rFonts w:ascii="Arial" w:hAnsi="Arial" w:cs="Arial"/>
          <w:sz w:val="22"/>
          <w:szCs w:val="22"/>
        </w:rPr>
        <w:t xml:space="preserve">See Figure 4 for an illustration. </w:t>
      </w:r>
      <w:r w:rsidR="007F1BBE" w:rsidRPr="00252A7B">
        <w:rPr>
          <w:rFonts w:ascii="Arial" w:hAnsi="Arial" w:cs="Arial"/>
          <w:sz w:val="22"/>
          <w:szCs w:val="22"/>
        </w:rPr>
        <w:t xml:space="preserve">For those citing treatment alone as their reason for </w:t>
      </w:r>
      <w:r w:rsidR="000A33A0" w:rsidRPr="00252A7B">
        <w:rPr>
          <w:rFonts w:ascii="Arial" w:hAnsi="Arial" w:cs="Arial"/>
          <w:sz w:val="22"/>
          <w:szCs w:val="22"/>
        </w:rPr>
        <w:t>complementary health approach</w:t>
      </w:r>
      <w:r w:rsidR="007F1BBE" w:rsidRPr="00252A7B">
        <w:rPr>
          <w:rFonts w:ascii="Arial" w:hAnsi="Arial" w:cs="Arial"/>
          <w:sz w:val="22"/>
          <w:szCs w:val="22"/>
        </w:rPr>
        <w:t xml:space="preserve"> use, the most common types were chiropractic, herbal therapies, and massage. Those that cited wellness alone as their reason, the most common types of CAM utilized were herbal therapies, massage, and chiropractic</w:t>
      </w:r>
      <w:r w:rsidRPr="00252A7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&lt;EndNote&gt;&lt;Cite&gt;&lt;Author&gt;Rhee&lt;/Author&gt;&lt;Year&gt;2018&lt;/Year&gt;&lt;RecNum&gt;3&lt;/RecNum&gt;&lt;IDText&gt;Complementary and alternative medicine in US adults with diabetes: Reasons for use and perceived benefits&lt;/IDText&gt;&lt;DisplayText&gt;[11]&lt;/DisplayText&gt;&lt;record&gt;&lt;rec-number&gt;3&lt;/rec-number&gt;&lt;foreign-keys&gt;&lt;key app="EN" db-id="d5psz5weeref5see50e5fvxl2dvpszaf0das" timestamp="1627667484" guid="7d41dfe0-a188-43df-abe2-c7d932747484"&gt;3&lt;/key&gt;&lt;/foreign-keys&gt;&lt;ref-type name="Journal Article"&gt;17&lt;/ref-type&gt;&lt;contributors&gt;&lt;authors&gt;&lt;author&gt;Rhee, T. G.&lt;/author&gt;&lt;author&gt;Westberg, S. M.&lt;/author&gt;&lt;author&gt;Harris, I. M.&lt;/author&gt;&lt;/authors&gt;&lt;/contributors&gt;&lt;titles&gt;&lt;title&gt;Complementary and alternative medicine in US adults with diabetes: Reasons for use and perceived benefits&lt;/title&gt;&lt;secondary-title&gt;J Diabetes&lt;/secondary-title&gt;&lt;/titles&gt;&lt;periodical&gt;&lt;full-title&gt;J Diabetes&lt;/full-title&gt;&lt;/periodical&gt;&lt;pages&gt;310-319&lt;/pages&gt;&lt;volume&gt;10&lt;/volume&gt;&lt;number&gt;4&lt;/number&gt;&lt;edition&gt;2017/11/20&lt;/edition&gt;&lt;keywords&gt;&lt;keyword&gt;Complementary and alternative medicine (CAM)&lt;/keyword&gt;&lt;keyword&gt;Diabetes&lt;/keyword&gt;&lt;keyword&gt;Health promotion&lt;/keyword&gt;&lt;keyword&gt;Well-being&lt;/keyword&gt;&lt;keyword&gt;Wellness&lt;/keyword&gt;&lt;keyword&gt;</w:instrText>
      </w:r>
      <w:r w:rsidR="003659F2" w:rsidRPr="00252A7B">
        <w:rPr>
          <w:rFonts w:ascii="Arial" w:eastAsia="MS Gothic" w:hAnsi="Arial" w:cs="Arial"/>
          <w:sz w:val="22"/>
          <w:szCs w:val="22"/>
        </w:rPr>
        <w:instrText>促</w:instrText>
      </w:r>
      <w:r w:rsidR="003659F2" w:rsidRPr="00252A7B">
        <w:rPr>
          <w:rFonts w:ascii="Arial" w:eastAsia="Microsoft JhengHei" w:hAnsi="Arial" w:cs="Arial"/>
          <w:sz w:val="22"/>
          <w:szCs w:val="22"/>
        </w:rPr>
        <w:instrText>进</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幸福</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糖尿病</w:instrText>
      </w:r>
      <w:r w:rsidR="003659F2" w:rsidRPr="00252A7B">
        <w:rPr>
          <w:rFonts w:ascii="Arial" w:hAnsi="Arial" w:cs="Arial"/>
          <w:sz w:val="22"/>
          <w:szCs w:val="22"/>
        </w:rPr>
        <w:instrText>&lt;/keyword&gt;&lt;keyword&gt;</w:instrText>
      </w:r>
      <w:r w:rsidR="003659F2" w:rsidRPr="00252A7B">
        <w:rPr>
          <w:rFonts w:ascii="Arial" w:eastAsia="Microsoft JhengHei" w:hAnsi="Arial" w:cs="Arial"/>
          <w:sz w:val="22"/>
          <w:szCs w:val="22"/>
        </w:rPr>
        <w:instrText>补</w:instrText>
      </w:r>
      <w:r w:rsidR="003659F2" w:rsidRPr="00252A7B">
        <w:rPr>
          <w:rFonts w:ascii="Arial" w:eastAsia="MS Gothic" w:hAnsi="Arial" w:cs="Arial"/>
          <w:sz w:val="22"/>
          <w:szCs w:val="22"/>
        </w:rPr>
        <w:instrText>充与替代医学</w:instrText>
      </w:r>
      <w:r w:rsidR="003659F2" w:rsidRPr="00252A7B">
        <w:rPr>
          <w:rFonts w:ascii="Arial" w:hAnsi="Arial" w:cs="Arial"/>
          <w:sz w:val="22"/>
          <w:szCs w:val="22"/>
        </w:rPr>
        <w:instrText>(CAM)&lt;/keyword&gt;&lt;/keywords&gt;&lt;dates&gt;&lt;year&gt;2018&lt;/year&gt;&lt;pub-dates&gt;&lt;date&gt;Apr&lt;/date&gt;&lt;/pub-dates&gt;&lt;/dates&gt;&lt;isbn&gt;1753-0407&lt;/isbn&gt;&lt;accession-num&gt;28898555&lt;/accession-num&gt;&lt;urls&gt;&lt;related-urls&gt;&lt;url&gt;https://www.ncbi.nlm.nih.gov/pubmed/28898555&lt;/url&gt;&lt;/related-urls&gt;&lt;/urls&gt;&lt;electronic-resource-num&gt;10.1111/1753-0407.12607&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w:t>
      </w:r>
      <w:r w:rsidR="006D1126">
        <w:rPr>
          <w:rFonts w:ascii="Arial" w:hAnsi="Arial" w:cs="Arial"/>
          <w:noProof/>
          <w:sz w:val="22"/>
          <w:szCs w:val="22"/>
        </w:rPr>
        <w:t>)</w:t>
      </w:r>
      <w:r w:rsidRPr="00252A7B">
        <w:rPr>
          <w:rFonts w:ascii="Arial" w:hAnsi="Arial" w:cs="Arial"/>
          <w:sz w:val="22"/>
          <w:szCs w:val="22"/>
        </w:rPr>
        <w:fldChar w:fldCharType="end"/>
      </w:r>
      <w:r w:rsidR="00707002">
        <w:rPr>
          <w:rFonts w:ascii="Arial" w:hAnsi="Arial" w:cs="Arial"/>
          <w:sz w:val="22"/>
          <w:szCs w:val="22"/>
        </w:rPr>
        <w:t>.</w:t>
      </w:r>
    </w:p>
    <w:p w14:paraId="2FCAADD7" w14:textId="77777777" w:rsidR="00904211" w:rsidRPr="00252A7B" w:rsidRDefault="00904211" w:rsidP="00252A7B">
      <w:pPr>
        <w:spacing w:line="276" w:lineRule="auto"/>
        <w:rPr>
          <w:rFonts w:ascii="Arial" w:hAnsi="Arial" w:cs="Arial"/>
          <w:sz w:val="22"/>
          <w:szCs w:val="22"/>
        </w:rPr>
      </w:pPr>
    </w:p>
    <w:p w14:paraId="4CBCB751" w14:textId="58F9B826" w:rsidR="007F1BBE" w:rsidRPr="00252A7B" w:rsidRDefault="00E53102" w:rsidP="00252A7B">
      <w:pPr>
        <w:spacing w:line="276" w:lineRule="auto"/>
        <w:rPr>
          <w:rFonts w:ascii="Arial" w:hAnsi="Arial" w:cs="Arial"/>
          <w:bCs/>
          <w:sz w:val="22"/>
          <w:szCs w:val="22"/>
        </w:rPr>
      </w:pPr>
      <w:r>
        <w:rPr>
          <w:rFonts w:ascii="Arial" w:hAnsi="Arial" w:cs="Arial"/>
          <w:bCs/>
          <w:noProof/>
          <w:sz w:val="22"/>
          <w:szCs w:val="22"/>
        </w:rPr>
        <w:lastRenderedPageBreak/>
        <w:drawing>
          <wp:inline distT="0" distB="0" distL="0" distR="0" wp14:anchorId="7F1A68BC" wp14:editId="615D146D">
            <wp:extent cx="5943600" cy="21069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943600" cy="2106930"/>
                    </a:xfrm>
                    <a:prstGeom prst="rect">
                      <a:avLst/>
                    </a:prstGeom>
                  </pic:spPr>
                </pic:pic>
              </a:graphicData>
            </a:graphic>
          </wp:inline>
        </w:drawing>
      </w:r>
    </w:p>
    <w:p w14:paraId="16E04E64" w14:textId="7AF16159" w:rsidR="004B2FF7" w:rsidRPr="00707002" w:rsidRDefault="00707002" w:rsidP="00707002">
      <w:pPr>
        <w:spacing w:line="276" w:lineRule="auto"/>
        <w:rPr>
          <w:rFonts w:ascii="Arial" w:hAnsi="Arial" w:cs="Arial"/>
          <w:b/>
          <w:bCs/>
          <w:sz w:val="22"/>
          <w:szCs w:val="22"/>
        </w:rPr>
      </w:pPr>
      <w:r w:rsidRPr="00707002">
        <w:rPr>
          <w:rStyle w:val="Strong"/>
          <w:rFonts w:cs="Arial"/>
          <w:b/>
          <w:bCs w:val="0"/>
          <w:sz w:val="22"/>
          <w:szCs w:val="22"/>
        </w:rPr>
        <w:t>Figure 4</w:t>
      </w:r>
      <w:r w:rsidRPr="00707002">
        <w:rPr>
          <w:rStyle w:val="Strong"/>
          <w:rFonts w:cs="Arial"/>
          <w:b/>
          <w:bCs w:val="0"/>
          <w:sz w:val="22"/>
          <w:szCs w:val="22"/>
        </w:rPr>
        <w:t>.</w:t>
      </w:r>
      <w:r w:rsidRPr="00707002">
        <w:rPr>
          <w:rStyle w:val="Strong"/>
          <w:rFonts w:cs="Arial"/>
          <w:b/>
          <w:bCs w:val="0"/>
          <w:sz w:val="22"/>
          <w:szCs w:val="22"/>
        </w:rPr>
        <w:t xml:space="preserve"> Most Common Types of CAM Used in Patients with Diabetes</w:t>
      </w:r>
      <w:r w:rsidRPr="00707002">
        <w:rPr>
          <w:rStyle w:val="Strong"/>
          <w:rFonts w:cs="Arial"/>
          <w:b/>
          <w:bCs w:val="0"/>
          <w:sz w:val="22"/>
          <w:szCs w:val="22"/>
        </w:rPr>
        <w:t xml:space="preserve"> </w:t>
      </w:r>
      <w:r w:rsidR="00904211" w:rsidRPr="00707002">
        <w:rPr>
          <w:rFonts w:ascii="Arial" w:hAnsi="Arial" w:cs="Arial"/>
          <w:b/>
          <w:bCs/>
          <w:sz w:val="22"/>
          <w:szCs w:val="22"/>
        </w:rPr>
        <w:fldChar w:fldCharType="begin"/>
      </w:r>
      <w:r w:rsidR="003659F2" w:rsidRPr="00707002">
        <w:rPr>
          <w:rFonts w:ascii="Arial" w:hAnsi="Arial" w:cs="Arial"/>
          <w:b/>
          <w:bCs/>
          <w:sz w:val="22"/>
          <w:szCs w:val="22"/>
        </w:rPr>
        <w:instrText xml:space="preserve"> ADDIN EN.CITE &lt;EndNote&gt;&lt;Cite&gt;&lt;Author&gt;Rhee&lt;/Author&gt;&lt;Year&gt;2018&lt;/Year&gt;&lt;RecNum&gt;3&lt;/RecNum&gt;&lt;IDText&gt;Complementary and alternative medicine in US adults with diabetes: Reasons for use and perceived benefits&lt;/IDText&gt;&lt;DisplayText&gt;[11]&lt;/DisplayText&gt;&lt;record&gt;&lt;rec-number&gt;3&lt;/rec-number&gt;&lt;foreign-keys&gt;&lt;key app="EN" db-id="d5psz5weeref5see50e5fvxl2dvpszaf0das" timestamp="1627667484" guid="7d41dfe0-a188-43df-abe2-c7d932747484"&gt;3&lt;/key&gt;&lt;/foreign-keys&gt;&lt;ref-type name="Journal Article"&gt;17&lt;/ref-type&gt;&lt;contributors&gt;&lt;authors&gt;&lt;author&gt;Rhee, T. G.&lt;/author&gt;&lt;author&gt;Westberg, S. M.&lt;/author&gt;&lt;author&gt;Harris, I. M.&lt;/author&gt;&lt;/authors&gt;&lt;/contributors&gt;&lt;titles&gt;&lt;title&gt;Complementary and alternative medicine in US adults with diabetes: Reasons for use and perceived benefits&lt;/title&gt;&lt;secondary-title&gt;J Diabetes&lt;/secondary-title&gt;&lt;/titles&gt;&lt;periodical&gt;&lt;full-title&gt;J Diabetes&lt;/full-title&gt;&lt;/periodical&gt;&lt;pages&gt;310-319&lt;/pages&gt;&lt;volume&gt;10&lt;/volume&gt;&lt;number&gt;4&lt;/number&gt;&lt;edition&gt;2017/11/20&lt;/edition&gt;&lt;keywords&gt;&lt;keyword&gt;Complementary and alternative medicine (CAM)&lt;/keyword&gt;&lt;keyword&gt;Diabetes&lt;/keyword&gt;&lt;keyword&gt;Health promotion&lt;/keyword&gt;&lt;keyword&gt;Well-being&lt;/keyword&gt;&lt;keyword&gt;Wellness&lt;/keyword&gt;&lt;keyword&gt;</w:instrText>
      </w:r>
      <w:r w:rsidR="003659F2" w:rsidRPr="00707002">
        <w:rPr>
          <w:rFonts w:ascii="Arial" w:eastAsia="MS Mincho" w:hAnsi="Arial" w:cs="Arial"/>
          <w:b/>
          <w:bCs/>
          <w:sz w:val="22"/>
          <w:szCs w:val="22"/>
        </w:rPr>
        <w:instrText>促</w:instrText>
      </w:r>
      <w:r w:rsidR="003659F2" w:rsidRPr="00707002">
        <w:rPr>
          <w:rFonts w:ascii="Arial" w:eastAsia="PingFang TC" w:hAnsi="Arial" w:cs="Arial"/>
          <w:b/>
          <w:bCs/>
          <w:sz w:val="22"/>
          <w:szCs w:val="22"/>
        </w:rPr>
        <w:instrText>进</w:instrText>
      </w:r>
      <w:r w:rsidR="003659F2" w:rsidRPr="00707002">
        <w:rPr>
          <w:rFonts w:ascii="Arial" w:eastAsia="MS Mincho" w:hAnsi="Arial" w:cs="Arial"/>
          <w:b/>
          <w:bCs/>
          <w:sz w:val="22"/>
          <w:szCs w:val="22"/>
        </w:rPr>
        <w:instrText>健康</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健康</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幸福</w:instrText>
      </w:r>
      <w:r w:rsidR="003659F2" w:rsidRPr="00707002">
        <w:rPr>
          <w:rFonts w:ascii="Arial" w:hAnsi="Arial" w:cs="Arial"/>
          <w:b/>
          <w:bCs/>
          <w:sz w:val="22"/>
          <w:szCs w:val="22"/>
        </w:rPr>
        <w:instrText>&lt;/keyword&gt;&lt;keyword&gt;</w:instrText>
      </w:r>
      <w:r w:rsidR="003659F2" w:rsidRPr="00707002">
        <w:rPr>
          <w:rFonts w:ascii="Arial" w:eastAsia="MS Mincho" w:hAnsi="Arial" w:cs="Arial"/>
          <w:b/>
          <w:bCs/>
          <w:sz w:val="22"/>
          <w:szCs w:val="22"/>
        </w:rPr>
        <w:instrText>糖尿病</w:instrText>
      </w:r>
      <w:r w:rsidR="003659F2" w:rsidRPr="00707002">
        <w:rPr>
          <w:rFonts w:ascii="Arial" w:hAnsi="Arial" w:cs="Arial"/>
          <w:b/>
          <w:bCs/>
          <w:sz w:val="22"/>
          <w:szCs w:val="22"/>
        </w:rPr>
        <w:instrText>&lt;/keyword&gt;&lt;keyword&gt;</w:instrText>
      </w:r>
      <w:r w:rsidR="003659F2" w:rsidRPr="00707002">
        <w:rPr>
          <w:rFonts w:ascii="Arial" w:eastAsia="PingFang TC" w:hAnsi="Arial" w:cs="Arial"/>
          <w:b/>
          <w:bCs/>
          <w:sz w:val="22"/>
          <w:szCs w:val="22"/>
        </w:rPr>
        <w:instrText>补</w:instrText>
      </w:r>
      <w:r w:rsidR="003659F2" w:rsidRPr="00707002">
        <w:rPr>
          <w:rFonts w:ascii="Arial" w:eastAsia="MS Mincho" w:hAnsi="Arial" w:cs="Arial"/>
          <w:b/>
          <w:bCs/>
          <w:sz w:val="22"/>
          <w:szCs w:val="22"/>
        </w:rPr>
        <w:instrText>充与替代医学</w:instrText>
      </w:r>
      <w:r w:rsidR="003659F2" w:rsidRPr="00707002">
        <w:rPr>
          <w:rFonts w:ascii="Arial" w:hAnsi="Arial" w:cs="Arial"/>
          <w:b/>
          <w:bCs/>
          <w:sz w:val="22"/>
          <w:szCs w:val="22"/>
        </w:rPr>
        <w:instrText>(CAM)&lt;/keyword&gt;&lt;/keywords&gt;&lt;dates&gt;&lt;year&gt;2018&lt;/year&gt;&lt;pub-dates&gt;&lt;date&gt;Apr&lt;/date&gt;&lt;/pub-dates&gt;&lt;/dates&gt;&lt;isbn&gt;1753-0407&lt;/isbn&gt;&lt;accession-num&gt;28898555&lt;/accession-num&gt;&lt;urls&gt;&lt;related-urls&gt;&lt;url&gt;https://www.ncbi.nlm.nih.gov/pubmed/28898555&lt;/url&gt;&lt;/related-urls&gt;&lt;/urls&gt;&lt;electronic-resource-num&gt;10.1111/1753-0407.12607&lt;/electronic-resource-num&gt;&lt;language&gt;eng&lt;/language&gt;&lt;/record&gt;&lt;/Cite&gt;&lt;/EndNote&gt;</w:instrText>
      </w:r>
      <w:r w:rsidR="00904211" w:rsidRPr="00707002">
        <w:rPr>
          <w:rFonts w:ascii="Arial" w:hAnsi="Arial" w:cs="Arial"/>
          <w:b/>
          <w:bCs/>
          <w:sz w:val="22"/>
          <w:szCs w:val="22"/>
        </w:rPr>
        <w:fldChar w:fldCharType="separate"/>
      </w:r>
      <w:r w:rsidR="006D1126" w:rsidRPr="00707002">
        <w:rPr>
          <w:rFonts w:cs="Arial"/>
          <w:b/>
          <w:bCs/>
          <w:noProof/>
        </w:rPr>
        <w:t>(</w:t>
      </w:r>
      <w:r w:rsidR="003659F2" w:rsidRPr="00707002">
        <w:rPr>
          <w:rFonts w:ascii="Arial" w:hAnsi="Arial" w:cs="Arial"/>
          <w:b/>
          <w:bCs/>
          <w:noProof/>
          <w:sz w:val="22"/>
          <w:szCs w:val="22"/>
        </w:rPr>
        <w:t>11</w:t>
      </w:r>
      <w:r w:rsidR="006D1126" w:rsidRPr="00707002">
        <w:rPr>
          <w:rFonts w:cs="Arial"/>
          <w:b/>
          <w:bCs/>
          <w:noProof/>
        </w:rPr>
        <w:t>)</w:t>
      </w:r>
      <w:r w:rsidR="00904211" w:rsidRPr="00707002">
        <w:rPr>
          <w:rFonts w:ascii="Arial" w:hAnsi="Arial" w:cs="Arial"/>
          <w:b/>
          <w:bCs/>
          <w:sz w:val="22"/>
          <w:szCs w:val="22"/>
        </w:rPr>
        <w:fldChar w:fldCharType="end"/>
      </w:r>
    </w:p>
    <w:p w14:paraId="03127A96" w14:textId="77777777" w:rsidR="00904211" w:rsidRPr="00252A7B" w:rsidRDefault="00904211" w:rsidP="00252A7B">
      <w:pPr>
        <w:spacing w:line="276" w:lineRule="auto"/>
        <w:rPr>
          <w:rFonts w:ascii="Arial" w:hAnsi="Arial" w:cs="Arial"/>
          <w:sz w:val="22"/>
          <w:szCs w:val="22"/>
        </w:rPr>
      </w:pPr>
    </w:p>
    <w:p w14:paraId="4B0B79D2" w14:textId="62676061" w:rsidR="00A23429" w:rsidRPr="00252A7B" w:rsidRDefault="00381553" w:rsidP="00252A7B">
      <w:pPr>
        <w:spacing w:line="276" w:lineRule="auto"/>
        <w:rPr>
          <w:rFonts w:ascii="Arial" w:hAnsi="Arial" w:cs="Arial"/>
          <w:sz w:val="22"/>
          <w:szCs w:val="22"/>
        </w:rPr>
      </w:pPr>
      <w:r w:rsidRPr="00252A7B">
        <w:rPr>
          <w:rFonts w:ascii="Arial" w:hAnsi="Arial" w:cs="Arial"/>
          <w:sz w:val="22"/>
          <w:szCs w:val="22"/>
        </w:rPr>
        <w:t>In terms of sociodemographics, there are several differences in</w:t>
      </w:r>
      <w:r w:rsidR="00D13D22" w:rsidRPr="00252A7B">
        <w:rPr>
          <w:rFonts w:ascii="Arial" w:hAnsi="Arial" w:cs="Arial"/>
          <w:sz w:val="22"/>
          <w:szCs w:val="22"/>
        </w:rPr>
        <w:t xml:space="preserve"> US</w:t>
      </w:r>
      <w:r w:rsidRPr="00252A7B">
        <w:rPr>
          <w:rFonts w:ascii="Arial" w:hAnsi="Arial" w:cs="Arial"/>
          <w:sz w:val="22"/>
          <w:szCs w:val="22"/>
        </w:rPr>
        <w:t xml:space="preserve"> CAM users with diabetes. The racial/ethnic group most likely to utilize </w:t>
      </w:r>
      <w:r w:rsidR="00E74051" w:rsidRPr="00252A7B">
        <w:rPr>
          <w:rFonts w:ascii="Arial" w:hAnsi="Arial" w:cs="Arial"/>
          <w:sz w:val="22"/>
          <w:szCs w:val="22"/>
        </w:rPr>
        <w:t>complementary health approaches</w:t>
      </w:r>
      <w:r w:rsidRPr="00252A7B">
        <w:rPr>
          <w:rFonts w:ascii="Arial" w:hAnsi="Arial" w:cs="Arial"/>
          <w:sz w:val="22"/>
          <w:szCs w:val="22"/>
        </w:rPr>
        <w:t xml:space="preserve"> were non-Hispanic Whites. Those employed and with higher education attainment were also more likely to use CAM </w:t>
      </w:r>
      <w:r w:rsidR="0030013B"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&lt;EndNote&gt;&lt;Cite&gt;&lt;Author&gt;Rhee&lt;/Author&gt;&lt;Year&gt;2018&lt;/Year&gt;&lt;RecNum&gt;3&lt;/RecNum&gt;&lt;IDText&gt;Complementary and alternative medicine in US adults with diabetes: Reasons for use and perceived benefits&lt;/IDText&gt;&lt;DisplayText&gt;[11]&lt;/DisplayText&gt;&lt;record&gt;&lt;rec-number&gt;3&lt;/rec-number&gt;&lt;foreign-keys&gt;&lt;key app="EN" db-id="d5psz5weeref5see50e5fvxl2dvpszaf0das" timestamp="1627667484" guid="7d41dfe0-a188-43df-abe2-c7d932747484"&gt;3&lt;/key&gt;&lt;/foreign-keys&gt;&lt;ref-type name="Journal Article"&gt;17&lt;/ref-type&gt;&lt;contributors&gt;&lt;authors&gt;&lt;author&gt;Rhee, T. G.&lt;/author&gt;&lt;author&gt;Westberg, S. M.&lt;/author&gt;&lt;author&gt;Harris, I. M.&lt;/author&gt;&lt;/authors&gt;&lt;/contributors&gt;&lt;titles&gt;&lt;title&gt;Complementary and alternative medicine in US adults with diabetes: Reasons for use and perceived benefits&lt;/title&gt;&lt;secondary-title&gt;J Diabetes&lt;/secondary-title&gt;&lt;/titles&gt;&lt;periodical&gt;&lt;full-title&gt;J Diabetes&lt;/full-title&gt;&lt;/periodical&gt;&lt;pages&gt;310-319&lt;/pages&gt;&lt;volume&gt;10&lt;/volume&gt;&lt;number&gt;4&lt;/number&gt;&lt;edition&gt;2017/11/20&lt;/edition&gt;&lt;keywords&gt;&lt;keyword&gt;Complementary and alternative medicine (CAM)&lt;/keyword&gt;&lt;keyword&gt;Diabetes&lt;/keyword&gt;&lt;keyword&gt;Health promotion&lt;/keyword&gt;&lt;keyword&gt;Well-being&lt;/keyword&gt;&lt;keyword&gt;Wellness&lt;/keyword&gt;&lt;keyword&gt;</w:instrText>
      </w:r>
      <w:r w:rsidR="003659F2" w:rsidRPr="00252A7B">
        <w:rPr>
          <w:rFonts w:ascii="Arial" w:eastAsia="MS Gothic" w:hAnsi="Arial" w:cs="Arial"/>
          <w:sz w:val="22"/>
          <w:szCs w:val="22"/>
        </w:rPr>
        <w:instrText>促</w:instrText>
      </w:r>
      <w:r w:rsidR="003659F2" w:rsidRPr="00252A7B">
        <w:rPr>
          <w:rFonts w:ascii="Arial" w:eastAsia="Microsoft JhengHei" w:hAnsi="Arial" w:cs="Arial"/>
          <w:sz w:val="22"/>
          <w:szCs w:val="22"/>
        </w:rPr>
        <w:instrText>进</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健康</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幸福</w:instrText>
      </w:r>
      <w:r w:rsidR="003659F2" w:rsidRPr="00252A7B">
        <w:rPr>
          <w:rFonts w:ascii="Arial" w:hAnsi="Arial" w:cs="Arial"/>
          <w:sz w:val="22"/>
          <w:szCs w:val="22"/>
        </w:rPr>
        <w:instrText>&lt;/keyword&gt;&lt;keyword&gt;</w:instrText>
      </w:r>
      <w:r w:rsidR="003659F2" w:rsidRPr="00252A7B">
        <w:rPr>
          <w:rFonts w:ascii="Arial" w:eastAsia="MS Gothic" w:hAnsi="Arial" w:cs="Arial"/>
          <w:sz w:val="22"/>
          <w:szCs w:val="22"/>
        </w:rPr>
        <w:instrText>糖尿病</w:instrText>
      </w:r>
      <w:r w:rsidR="003659F2" w:rsidRPr="00252A7B">
        <w:rPr>
          <w:rFonts w:ascii="Arial" w:hAnsi="Arial" w:cs="Arial"/>
          <w:sz w:val="22"/>
          <w:szCs w:val="22"/>
        </w:rPr>
        <w:instrText>&lt;/keyword&gt;&lt;keyword&gt;</w:instrText>
      </w:r>
      <w:r w:rsidR="003659F2" w:rsidRPr="00252A7B">
        <w:rPr>
          <w:rFonts w:ascii="Arial" w:eastAsia="Microsoft JhengHei" w:hAnsi="Arial" w:cs="Arial"/>
          <w:sz w:val="22"/>
          <w:szCs w:val="22"/>
        </w:rPr>
        <w:instrText>补</w:instrText>
      </w:r>
      <w:r w:rsidR="003659F2" w:rsidRPr="00252A7B">
        <w:rPr>
          <w:rFonts w:ascii="Arial" w:eastAsia="MS Gothic" w:hAnsi="Arial" w:cs="Arial"/>
          <w:sz w:val="22"/>
          <w:szCs w:val="22"/>
        </w:rPr>
        <w:instrText>充与替代医学</w:instrText>
      </w:r>
      <w:r w:rsidR="003659F2" w:rsidRPr="00252A7B">
        <w:rPr>
          <w:rFonts w:ascii="Arial" w:hAnsi="Arial" w:cs="Arial"/>
          <w:sz w:val="22"/>
          <w:szCs w:val="22"/>
        </w:rPr>
        <w:instrText>(CAM)&lt;/keyword&gt;&lt;/keywords&gt;&lt;dates&gt;&lt;year&gt;2018&lt;/year&gt;&lt;pub-dates&gt;&lt;date&gt;Apr&lt;/date&gt;&lt;/pub-dates&gt;&lt;/dates&gt;&lt;isbn&gt;1753-0407&lt;/isbn&gt;&lt;accession-num&gt;28898555&lt;/accession-num&gt;&lt;urls&gt;&lt;related-urls&gt;&lt;url&gt;https://www.ncbi.nlm.nih.gov/pubmed/28898555&lt;/url&gt;&lt;/related-urls&gt;&lt;/urls&gt;&lt;electronic-resource-num&gt;10.1111/1753-0407.12607&lt;/electronic-resource-num&gt;&lt;language&gt;eng&lt;/language&gt;&lt;/record&gt;&lt;/Cite&gt;&lt;/EndNote&gt;</w:instrText>
      </w:r>
      <w:r w:rsidR="0030013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w:t>
      </w:r>
      <w:r w:rsidR="006D1126">
        <w:rPr>
          <w:rFonts w:ascii="Arial" w:hAnsi="Arial" w:cs="Arial"/>
          <w:noProof/>
          <w:sz w:val="22"/>
          <w:szCs w:val="22"/>
        </w:rPr>
        <w:t>)</w:t>
      </w:r>
      <w:r w:rsidR="0030013B" w:rsidRPr="00252A7B">
        <w:rPr>
          <w:rFonts w:ascii="Arial" w:hAnsi="Arial" w:cs="Arial"/>
          <w:sz w:val="22"/>
          <w:szCs w:val="22"/>
        </w:rPr>
        <w:fldChar w:fldCharType="end"/>
      </w:r>
      <w:r w:rsidR="00E53102">
        <w:rPr>
          <w:rFonts w:ascii="Arial" w:hAnsi="Arial" w:cs="Arial"/>
          <w:sz w:val="22"/>
          <w:szCs w:val="22"/>
        </w:rPr>
        <w:t>.</w:t>
      </w:r>
    </w:p>
    <w:p w14:paraId="124D4DF3" w14:textId="77777777" w:rsidR="00A23429" w:rsidRPr="00252A7B" w:rsidRDefault="00A23429" w:rsidP="00252A7B">
      <w:pPr>
        <w:spacing w:line="276" w:lineRule="auto"/>
        <w:rPr>
          <w:rFonts w:ascii="Arial" w:hAnsi="Arial" w:cs="Arial"/>
          <w:sz w:val="22"/>
          <w:szCs w:val="22"/>
        </w:rPr>
      </w:pPr>
    </w:p>
    <w:p w14:paraId="0288BDF6" w14:textId="7F043CD4" w:rsidR="0030013B" w:rsidRPr="00252A7B" w:rsidRDefault="0030013B" w:rsidP="00252A7B">
      <w:pPr>
        <w:spacing w:line="276" w:lineRule="auto"/>
        <w:rPr>
          <w:rFonts w:ascii="Arial" w:hAnsi="Arial" w:cs="Arial"/>
          <w:sz w:val="22"/>
          <w:szCs w:val="22"/>
        </w:rPr>
      </w:pPr>
      <w:r w:rsidRPr="00252A7B">
        <w:rPr>
          <w:rFonts w:ascii="Arial" w:hAnsi="Arial" w:cs="Arial"/>
          <w:sz w:val="22"/>
          <w:szCs w:val="22"/>
        </w:rPr>
        <w:t xml:space="preserve">Due to the high usage, clinicians should gather comprehensive </w:t>
      </w:r>
      <w:r w:rsidR="00E74051" w:rsidRPr="00252A7B">
        <w:rPr>
          <w:rFonts w:ascii="Arial" w:hAnsi="Arial" w:cs="Arial"/>
          <w:sz w:val="22"/>
          <w:szCs w:val="22"/>
        </w:rPr>
        <w:t>complementary health approach</w:t>
      </w:r>
      <w:r w:rsidRPr="00252A7B">
        <w:rPr>
          <w:rFonts w:ascii="Arial" w:hAnsi="Arial" w:cs="Arial"/>
          <w:sz w:val="22"/>
          <w:szCs w:val="22"/>
        </w:rPr>
        <w:t xml:space="preserve"> use histories from patients. This may prevent dangerous CAM-herb and CAM-disease interactions.</w:t>
      </w:r>
    </w:p>
    <w:p w14:paraId="6F4343B1" w14:textId="77777777" w:rsidR="0030013B" w:rsidRPr="00252A7B" w:rsidRDefault="0030013B" w:rsidP="00252A7B">
      <w:pPr>
        <w:spacing w:line="276" w:lineRule="auto"/>
        <w:rPr>
          <w:rFonts w:ascii="Arial" w:hAnsi="Arial" w:cs="Arial"/>
          <w:sz w:val="22"/>
          <w:szCs w:val="22"/>
        </w:rPr>
      </w:pPr>
    </w:p>
    <w:p w14:paraId="362C04AE" w14:textId="1DEE4F58" w:rsidR="004B2FF7" w:rsidRPr="00E53102" w:rsidRDefault="004B2FF7" w:rsidP="00252A7B">
      <w:pPr>
        <w:pStyle w:val="Heading2"/>
        <w:spacing w:before="0" w:line="276" w:lineRule="auto"/>
        <w:rPr>
          <w:rFonts w:cs="Arial"/>
          <w:color w:val="00B050"/>
          <w:sz w:val="22"/>
          <w:szCs w:val="22"/>
        </w:rPr>
      </w:pPr>
      <w:r w:rsidRPr="00E53102">
        <w:rPr>
          <w:rFonts w:cs="Arial"/>
          <w:color w:val="00B050"/>
          <w:sz w:val="22"/>
          <w:szCs w:val="22"/>
        </w:rPr>
        <w:t>Older Adults</w:t>
      </w:r>
    </w:p>
    <w:p w14:paraId="36394205" w14:textId="77777777" w:rsidR="00381553" w:rsidRPr="00252A7B" w:rsidRDefault="00381553" w:rsidP="00252A7B">
      <w:pPr>
        <w:spacing w:line="276" w:lineRule="auto"/>
        <w:rPr>
          <w:rFonts w:ascii="Arial" w:hAnsi="Arial" w:cs="Arial"/>
          <w:sz w:val="22"/>
          <w:szCs w:val="22"/>
        </w:rPr>
      </w:pPr>
    </w:p>
    <w:p w14:paraId="7BCEB203" w14:textId="68DF4661" w:rsidR="0030013B" w:rsidRPr="00252A7B" w:rsidRDefault="0030013B" w:rsidP="00252A7B">
      <w:pPr>
        <w:spacing w:line="276" w:lineRule="auto"/>
        <w:rPr>
          <w:rFonts w:ascii="Arial" w:hAnsi="Arial" w:cs="Arial"/>
          <w:sz w:val="22"/>
          <w:szCs w:val="22"/>
        </w:rPr>
      </w:pPr>
      <w:r w:rsidRPr="00252A7B">
        <w:rPr>
          <w:rFonts w:ascii="Arial" w:hAnsi="Arial" w:cs="Arial"/>
          <w:sz w:val="22"/>
          <w:szCs w:val="22"/>
        </w:rPr>
        <w:t xml:space="preserve">In particular, managing older adults with diabetes that utilize CAM can present unique challenges. Older adults tend to have more chronic medical conditions and diabetes complications. Additionally, older adults utilize more medications compared to the general population. </w:t>
      </w:r>
    </w:p>
    <w:p w14:paraId="4681FF3D" w14:textId="77777777" w:rsidR="004B2FF7" w:rsidRPr="00252A7B" w:rsidRDefault="004B2FF7" w:rsidP="00252A7B">
      <w:pPr>
        <w:spacing w:line="276" w:lineRule="auto"/>
        <w:rPr>
          <w:rFonts w:ascii="Arial" w:hAnsi="Arial" w:cs="Arial"/>
          <w:sz w:val="22"/>
          <w:szCs w:val="22"/>
        </w:rPr>
      </w:pPr>
    </w:p>
    <w:p w14:paraId="6342B8C4" w14:textId="25249E29" w:rsidR="00DE6C35" w:rsidRPr="00252A7B" w:rsidRDefault="0030013B" w:rsidP="00252A7B">
      <w:pPr>
        <w:spacing w:line="276" w:lineRule="auto"/>
        <w:rPr>
          <w:rFonts w:ascii="Arial" w:hAnsi="Arial" w:cs="Arial"/>
          <w:sz w:val="22"/>
          <w:szCs w:val="22"/>
        </w:rPr>
      </w:pPr>
      <w:r w:rsidRPr="00252A7B">
        <w:rPr>
          <w:rFonts w:ascii="Arial" w:hAnsi="Arial" w:cs="Arial"/>
          <w:sz w:val="22"/>
          <w:szCs w:val="22"/>
        </w:rPr>
        <w:t>O</w:t>
      </w:r>
      <w:r w:rsidR="005A6642" w:rsidRPr="00252A7B">
        <w:rPr>
          <w:rFonts w:ascii="Arial" w:hAnsi="Arial" w:cs="Arial"/>
          <w:sz w:val="22"/>
          <w:szCs w:val="22"/>
        </w:rPr>
        <w:t>ne-quarter of older adults with diabetes utilize complementary, alternative, or integrative medicine</w:t>
      </w:r>
      <w:r w:rsidRPr="00252A7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&lt;EndNote&gt;&lt;Cite&gt;&lt;Author&gt;Rhee&lt;/Author&gt;&lt;Year&gt;2018&lt;/Year&gt;&lt;RecNum&gt;2&lt;/RecNum&gt;&lt;IDText&gt;Use of Complementary and Alternative Medicine in Older Adults With Diabetes&lt;/IDText&gt;&lt;DisplayText&gt;[12]&lt;/DisplayText&gt;&lt;record&gt;&lt;rec-number&gt;2&lt;/rec-number&gt;&lt;foreign-keys&gt;&lt;key app="EN" db-id="d5psz5weeref5see50e5fvxl2dvpszaf0das" timestamp="1627667484" guid="715b7a9e-baaa-4b1e-9e58-7f18d64ffbf1"&gt;2&lt;/key&gt;&lt;/foreign-keys&gt;&lt;ref-type name="Journal Article"&gt;17&lt;/ref-type&gt;&lt;contributors&gt;&lt;authors&gt;&lt;author&gt;Rhee, T. G.&lt;/author&gt;&lt;author&gt;Westberg, S. M.&lt;/author&gt;&lt;author&gt;Harris, I. M.&lt;/author&gt;&lt;/authors&gt;&lt;/contributors&gt;&lt;titles&gt;&lt;title&gt;Use of Complementary and Alternative Medicine in Older Adults With Diabetes&lt;/title&gt;&lt;secondary-title&gt;Diabetes Care&lt;/secondary-title&gt;&lt;/titles&gt;&lt;periodical&gt;&lt;full-title&gt;Diabetes Care&lt;/full-title&gt;&lt;/periodical&gt;&lt;edition&gt;2018/04/11&lt;/edition&gt;&lt;dates&gt;&lt;year&gt;2018&lt;/year&gt;&lt;pub-dates&gt;&lt;date&gt;Apr&lt;/date&gt;&lt;/pub-dates&gt;&lt;/dates&gt;&lt;isbn&gt;1935-5548&lt;/isbn&gt;&lt;accession-num&gt;29643060&lt;/accession-num&gt;&lt;urls&gt;&lt;related-urls&gt;&lt;url&gt;https://www.ncbi.nlm.nih.gov/pubmed/29643060&lt;/url&gt;&lt;/related-urls&gt;&lt;/urls&gt;&lt;electronic-resource-num&gt;10.2337/dc17-0682&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w:t>
      </w:r>
      <w:r w:rsidR="006D1126">
        <w:rPr>
          <w:rFonts w:ascii="Arial" w:hAnsi="Arial" w:cs="Arial"/>
          <w:noProof/>
          <w:sz w:val="22"/>
          <w:szCs w:val="22"/>
        </w:rPr>
        <w:t>)</w:t>
      </w:r>
      <w:r w:rsidRPr="00252A7B">
        <w:rPr>
          <w:rFonts w:ascii="Arial" w:hAnsi="Arial" w:cs="Arial"/>
          <w:sz w:val="22"/>
          <w:szCs w:val="22"/>
        </w:rPr>
        <w:fldChar w:fldCharType="end"/>
      </w:r>
      <w:r w:rsidR="005A6642" w:rsidRPr="00252A7B">
        <w:rPr>
          <w:rFonts w:ascii="Arial" w:hAnsi="Arial" w:cs="Arial"/>
          <w:sz w:val="22"/>
          <w:szCs w:val="22"/>
        </w:rPr>
        <w:t>.</w:t>
      </w:r>
      <w:r w:rsidRPr="00252A7B">
        <w:rPr>
          <w:rFonts w:ascii="Arial" w:hAnsi="Arial" w:cs="Arial"/>
          <w:sz w:val="22"/>
          <w:szCs w:val="22"/>
        </w:rPr>
        <w:t xml:space="preserve"> Of these older adults</w:t>
      </w:r>
      <w:r w:rsidR="00DE6C35" w:rsidRPr="00252A7B">
        <w:rPr>
          <w:rFonts w:ascii="Arial" w:hAnsi="Arial" w:cs="Arial"/>
          <w:sz w:val="22"/>
          <w:szCs w:val="22"/>
        </w:rPr>
        <w:t>,</w:t>
      </w:r>
      <w:r w:rsidR="005A6642" w:rsidRPr="00252A7B">
        <w:rPr>
          <w:rFonts w:ascii="Arial" w:hAnsi="Arial" w:cs="Arial"/>
          <w:sz w:val="22"/>
          <w:szCs w:val="22"/>
        </w:rPr>
        <w:t xml:space="preserve"> </w:t>
      </w:r>
      <w:r w:rsidR="00DE6C35" w:rsidRPr="00252A7B">
        <w:rPr>
          <w:rFonts w:ascii="Arial" w:hAnsi="Arial" w:cs="Arial"/>
          <w:sz w:val="22"/>
          <w:szCs w:val="22"/>
        </w:rPr>
        <w:t xml:space="preserve">62.8% utilize herbal therapies specifically </w:t>
      </w:r>
      <w:r w:rsidR="00DE6C35"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&lt;EndNote&gt;&lt;Cite&gt;&lt;Author&gt;Rhee&lt;/Author&gt;&lt;Year&gt;2018&lt;/Year&gt;&lt;RecNum&gt;2&lt;/RecNum&gt;&lt;IDText&gt;Use of Complementary and Alternative Medicine in Older Adults With Diabetes&lt;/IDText&gt;&lt;DisplayText&gt;[12]&lt;/DisplayText&gt;&lt;record&gt;&lt;rec-number&gt;2&lt;/rec-number&gt;&lt;foreign-keys&gt;&lt;key app="EN" db-id="d5psz5weeref5see50e5fvxl2dvpszaf0das" timestamp="1627667484" guid="715b7a9e-baaa-4b1e-9e58-7f18d64ffbf1"&gt;2&lt;/key&gt;&lt;/foreign-keys&gt;&lt;ref-type name="Journal Article"&gt;17&lt;/ref-type&gt;&lt;contributors&gt;&lt;authors&gt;&lt;author&gt;Rhee, T. G.&lt;/author&gt;&lt;author&gt;Westberg, S. M.&lt;/author&gt;&lt;author&gt;Harris, I. M.&lt;/author&gt;&lt;/authors&gt;&lt;/contributors&gt;&lt;titles&gt;&lt;title&gt;Use of Complementary and Alternative Medicine in Older Adults With Diabetes&lt;/title&gt;&lt;secondary-title&gt;Diabetes Care&lt;/secondary-title&gt;&lt;/titles&gt;&lt;periodical&gt;&lt;full-title&gt;Diabetes Care&lt;/full-title&gt;&lt;/periodical&gt;&lt;edition&gt;2018/04/11&lt;/edition&gt;&lt;dates&gt;&lt;year&gt;2018&lt;/year&gt;&lt;pub-dates&gt;&lt;date&gt;Apr&lt;/date&gt;&lt;/pub-dates&gt;&lt;/dates&gt;&lt;isbn&gt;1935-5548&lt;/isbn&gt;&lt;accession-num&gt;29643060&lt;/accession-num&gt;&lt;urls&gt;&lt;related-urls&gt;&lt;url&gt;https://www.ncbi.nlm.nih.gov/pubmed/29643060&lt;/url&gt;&lt;/related-urls&gt;&lt;/urls&gt;&lt;electronic-resource-num&gt;10.2337/dc17-0682&lt;/electronic-resource-num&gt;&lt;language&gt;eng&lt;/language&gt;&lt;/record&gt;&lt;/Cite&gt;&lt;/EndNote&gt;</w:instrText>
      </w:r>
      <w:r w:rsidR="00DE6C3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w:t>
      </w:r>
      <w:r w:rsidR="006D1126">
        <w:rPr>
          <w:rFonts w:ascii="Arial" w:hAnsi="Arial" w:cs="Arial"/>
          <w:noProof/>
          <w:sz w:val="22"/>
          <w:szCs w:val="22"/>
        </w:rPr>
        <w:t>)</w:t>
      </w:r>
      <w:r w:rsidR="00DE6C35" w:rsidRPr="00252A7B">
        <w:rPr>
          <w:rFonts w:ascii="Arial" w:hAnsi="Arial" w:cs="Arial"/>
          <w:sz w:val="22"/>
          <w:szCs w:val="22"/>
        </w:rPr>
        <w:fldChar w:fldCharType="end"/>
      </w:r>
      <w:r w:rsidRPr="00252A7B">
        <w:rPr>
          <w:rFonts w:ascii="Arial" w:hAnsi="Arial" w:cs="Arial"/>
          <w:sz w:val="22"/>
          <w:szCs w:val="22"/>
        </w:rPr>
        <w:t>.</w:t>
      </w:r>
      <w:r w:rsidR="002E6188" w:rsidRPr="00252A7B">
        <w:rPr>
          <w:rFonts w:ascii="Arial" w:hAnsi="Arial" w:cs="Arial"/>
          <w:sz w:val="22"/>
          <w:szCs w:val="22"/>
        </w:rPr>
        <w:t xml:space="preserve"> </w:t>
      </w:r>
      <w:r w:rsidRPr="00252A7B">
        <w:rPr>
          <w:rFonts w:ascii="Arial" w:hAnsi="Arial" w:cs="Arial"/>
          <w:sz w:val="22"/>
          <w:szCs w:val="22"/>
        </w:rPr>
        <w:t>Chiropractic (23.9%), massage (14.7%), acupuncture (10.2%), and yoga (5.2%) were the other most popular therapies used.</w:t>
      </w:r>
    </w:p>
    <w:p w14:paraId="5833D7CF" w14:textId="77777777" w:rsidR="00C21BF5" w:rsidRPr="00252A7B" w:rsidRDefault="00C21BF5" w:rsidP="00252A7B">
      <w:pPr>
        <w:spacing w:line="276" w:lineRule="auto"/>
        <w:rPr>
          <w:rFonts w:ascii="Arial" w:hAnsi="Arial" w:cs="Arial"/>
          <w:sz w:val="22"/>
          <w:szCs w:val="22"/>
        </w:rPr>
      </w:pPr>
    </w:p>
    <w:p w14:paraId="655C2496" w14:textId="77777777" w:rsidR="0030013B" w:rsidRPr="00252A7B" w:rsidRDefault="0030013B" w:rsidP="00252A7B">
      <w:pPr>
        <w:spacing w:line="276" w:lineRule="auto"/>
        <w:rPr>
          <w:rFonts w:ascii="Arial" w:hAnsi="Arial" w:cs="Arial"/>
          <w:sz w:val="22"/>
          <w:szCs w:val="22"/>
        </w:rPr>
      </w:pPr>
      <w:r w:rsidRPr="00252A7B">
        <w:rPr>
          <w:rFonts w:ascii="Arial" w:hAnsi="Arial" w:cs="Arial"/>
          <w:sz w:val="22"/>
          <w:szCs w:val="22"/>
        </w:rPr>
        <w:t>Clinicians should query older adult patients with diabetes on active CAM use. This may prevent dangerous CAM-herb and CAM-disease interactions.</w:t>
      </w:r>
    </w:p>
    <w:p w14:paraId="4DE8985A" w14:textId="77777777" w:rsidR="007B3227" w:rsidRPr="00252A7B" w:rsidRDefault="007B3227" w:rsidP="00252A7B">
      <w:pPr>
        <w:spacing w:line="276" w:lineRule="auto"/>
        <w:rPr>
          <w:rFonts w:ascii="Arial" w:hAnsi="Arial" w:cs="Arial"/>
          <w:sz w:val="22"/>
          <w:szCs w:val="22"/>
        </w:rPr>
      </w:pPr>
    </w:p>
    <w:p w14:paraId="23BD3634" w14:textId="4D740BC0" w:rsidR="007B3227" w:rsidRPr="00E53102" w:rsidRDefault="00FF27D2" w:rsidP="00252A7B">
      <w:pPr>
        <w:pStyle w:val="Title"/>
        <w:spacing w:line="276" w:lineRule="auto"/>
        <w:rPr>
          <w:rFonts w:ascii="Arial" w:hAnsi="Arial" w:cs="Arial"/>
          <w:b/>
          <w:bCs/>
          <w:color w:val="0070C0"/>
          <w:sz w:val="22"/>
          <w:szCs w:val="22"/>
        </w:rPr>
      </w:pPr>
      <w:r w:rsidRPr="00E53102">
        <w:rPr>
          <w:rFonts w:ascii="Arial" w:hAnsi="Arial" w:cs="Arial"/>
          <w:b/>
          <w:bCs/>
          <w:color w:val="0070C0"/>
          <w:sz w:val="22"/>
          <w:szCs w:val="22"/>
        </w:rPr>
        <w:t>N</w:t>
      </w:r>
      <w:r w:rsidR="00E53102" w:rsidRPr="00E53102">
        <w:rPr>
          <w:rFonts w:ascii="Arial" w:hAnsi="Arial" w:cs="Arial"/>
          <w:b/>
          <w:bCs/>
          <w:color w:val="0070C0"/>
          <w:sz w:val="22"/>
          <w:szCs w:val="22"/>
        </w:rPr>
        <w:t xml:space="preserve">ATURAL PRODUCTS </w:t>
      </w:r>
    </w:p>
    <w:p w14:paraId="222301DB" w14:textId="77777777" w:rsidR="008734AE" w:rsidRPr="00252A7B" w:rsidRDefault="008734AE" w:rsidP="00252A7B">
      <w:pPr>
        <w:pStyle w:val="Heading2"/>
        <w:spacing w:before="0" w:line="276" w:lineRule="auto"/>
        <w:rPr>
          <w:rFonts w:eastAsiaTheme="minorHAnsi" w:cs="Arial"/>
          <w:color w:val="auto"/>
          <w:sz w:val="22"/>
          <w:szCs w:val="22"/>
        </w:rPr>
      </w:pPr>
    </w:p>
    <w:p w14:paraId="1689DF49" w14:textId="381FFD61" w:rsidR="00BB4B48" w:rsidRPr="00252A7B" w:rsidRDefault="008734AE" w:rsidP="00252A7B">
      <w:pPr>
        <w:spacing w:line="276" w:lineRule="auto"/>
        <w:rPr>
          <w:rFonts w:ascii="Arial" w:hAnsi="Arial" w:cs="Arial"/>
          <w:sz w:val="22"/>
          <w:szCs w:val="22"/>
        </w:rPr>
      </w:pPr>
      <w:r w:rsidRPr="00252A7B">
        <w:rPr>
          <w:rFonts w:ascii="Arial" w:hAnsi="Arial" w:cs="Arial"/>
          <w:sz w:val="22"/>
          <w:szCs w:val="22"/>
        </w:rPr>
        <w:t>Natural products have been used fo</w:t>
      </w:r>
      <w:r w:rsidR="00BB4B48" w:rsidRPr="00252A7B">
        <w:rPr>
          <w:rFonts w:ascii="Arial" w:hAnsi="Arial" w:cs="Arial"/>
          <w:sz w:val="22"/>
          <w:szCs w:val="22"/>
        </w:rPr>
        <w:t>r thousands of years. Natural products were depicted on clay tablets in ancient Mesopotamia (2600 BC). An ancient Egyptian pharmaceutical record, the Ebers Papyrus, dates back to 2900 BC and documents hundreds of natural therapies. Documented records of natural product use have also been found in China (the Chinese Materia Medica) and Greece (from the physician Dioscorides)</w:t>
      </w:r>
      <w:r w:rsidR="00E53102">
        <w:rPr>
          <w:rFonts w:ascii="Arial" w:hAnsi="Arial" w:cs="Arial"/>
          <w:sz w:val="22"/>
          <w:szCs w:val="22"/>
        </w:rPr>
        <w:t xml:space="preserve"> </w:t>
      </w:r>
      <w:r w:rsidR="005B37B7"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&lt;EndNote&gt;&lt;Cite&gt;&lt;Author&gt;Dias&lt;/Author&gt;&lt;Year&gt;2012&lt;/Year&gt;&lt;RecNum&gt;130&lt;/RecNum&gt;&lt;IDText&gt;A historical overview of natural products in drug discovery&lt;/IDText&gt;&lt;DisplayText&gt;[13]&lt;/DisplayText&gt;&lt;record&gt;&lt;rec-number&gt;130&lt;/rec-number&gt;&lt;foreign-keys&gt;&lt;key app="EN" db-id="d5psz5weeref5see50e5fvxl2dvpszaf0das" timestamp="1627667485" guid="cb32c1c6-9aea-4692-a308-cdf38d2f80a3"&gt;130&lt;/key&gt;&lt;/foreign-keys&gt;&lt;ref-type name="Journal Article"&gt;17&lt;/ref-type&gt;&lt;contributors&gt;&lt;authors&gt;&lt;author&gt;Dias, D. A.&lt;/author&gt;&lt;author&gt;Urban, S.&lt;/author&gt;&lt;author&gt;Roessner, U.&lt;/author&gt;&lt;/authors&gt;&lt;/contributors&gt;&lt;titles&gt;&lt;title&gt;A historical overview of natural products in drug discovery&lt;/title&gt;&lt;secondary-title&gt;Metabolites&lt;/secondary-title&gt;&lt;/titles&gt;&lt;periodical&gt;&lt;full-title&gt;Metabolites&lt;/full-title&gt;&lt;/periodical&gt;&lt;pages&gt;303-36&lt;/pages&gt;&lt;volume&gt;2&lt;/volume&gt;&lt;number&gt;2&lt;/number&gt;&lt;edition&gt;2012/04/16&lt;/edition&gt;&lt;dates&gt;&lt;year&gt;2012&lt;/year&gt;&lt;pub-dates&gt;&lt;date&gt;Apr&lt;/date&gt;&lt;/pub-dates&gt;&lt;/dates&gt;&lt;isbn&gt;2218-1989&lt;/isbn&gt;&lt;accession-num&gt;24957513&lt;/accession-num&gt;&lt;urls&gt;&lt;related-urls&gt;&lt;url&gt;https://www.ncbi.nlm.nih.gov/pubmed/24957513&lt;/url&gt;&lt;/related-urls&gt;&lt;/urls&gt;&lt;custom2&gt;PMC3901206&lt;/custom2&gt;&lt;electronic-resource-num&gt;10.3390/metabo2020303&lt;/electronic-resource-num&gt;&lt;language&gt;eng&lt;/language&gt;&lt;/record&gt;&lt;/Cite&gt;&lt;/EndNote&gt;</w:instrText>
      </w:r>
      <w:r w:rsidR="005B37B7"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w:t>
      </w:r>
      <w:r w:rsidR="006D1126">
        <w:rPr>
          <w:rFonts w:ascii="Arial" w:hAnsi="Arial" w:cs="Arial"/>
          <w:noProof/>
          <w:sz w:val="22"/>
          <w:szCs w:val="22"/>
        </w:rPr>
        <w:t>)</w:t>
      </w:r>
      <w:r w:rsidR="005B37B7" w:rsidRPr="00252A7B">
        <w:rPr>
          <w:rFonts w:ascii="Arial" w:hAnsi="Arial" w:cs="Arial"/>
          <w:sz w:val="22"/>
          <w:szCs w:val="22"/>
        </w:rPr>
        <w:fldChar w:fldCharType="end"/>
      </w:r>
      <w:r w:rsidR="00E53102">
        <w:rPr>
          <w:rFonts w:ascii="Arial" w:hAnsi="Arial" w:cs="Arial"/>
          <w:sz w:val="22"/>
          <w:szCs w:val="22"/>
        </w:rPr>
        <w:t>.</w:t>
      </w:r>
    </w:p>
    <w:p w14:paraId="235E7AAB" w14:textId="77777777" w:rsidR="00A36432" w:rsidRPr="00252A7B" w:rsidRDefault="00A36432" w:rsidP="00252A7B">
      <w:pPr>
        <w:spacing w:line="276" w:lineRule="auto"/>
        <w:rPr>
          <w:rFonts w:ascii="Arial" w:hAnsi="Arial" w:cs="Arial"/>
          <w:sz w:val="22"/>
          <w:szCs w:val="22"/>
        </w:rPr>
      </w:pPr>
    </w:p>
    <w:p w14:paraId="7A94B015" w14:textId="09663724" w:rsidR="00A36432" w:rsidRPr="00252A7B" w:rsidRDefault="00A36432" w:rsidP="00252A7B">
      <w:pPr>
        <w:spacing w:line="276" w:lineRule="auto"/>
        <w:rPr>
          <w:rFonts w:ascii="Arial" w:hAnsi="Arial" w:cs="Arial"/>
          <w:sz w:val="22"/>
          <w:szCs w:val="22"/>
        </w:rPr>
      </w:pPr>
      <w:r w:rsidRPr="00252A7B">
        <w:rPr>
          <w:rFonts w:ascii="Arial" w:hAnsi="Arial" w:cs="Arial"/>
          <w:sz w:val="22"/>
          <w:szCs w:val="22"/>
        </w:rPr>
        <w:t xml:space="preserve">This </w:t>
      </w:r>
      <w:r w:rsidR="00046BBC" w:rsidRPr="00252A7B">
        <w:rPr>
          <w:rFonts w:ascii="Arial" w:hAnsi="Arial" w:cs="Arial"/>
          <w:sz w:val="22"/>
          <w:szCs w:val="22"/>
        </w:rPr>
        <w:t>section</w:t>
      </w:r>
      <w:r w:rsidRPr="00252A7B">
        <w:rPr>
          <w:rFonts w:ascii="Arial" w:hAnsi="Arial" w:cs="Arial"/>
          <w:sz w:val="22"/>
          <w:szCs w:val="22"/>
        </w:rPr>
        <w:t xml:space="preserve"> will discuss natural products that are commonly used in patients with type 2 diabetes for glycemic control. A brief description of each product will be followed by an overview of proposed mechanisms of action. Next</w:t>
      </w:r>
      <w:r w:rsidR="00571595" w:rsidRPr="00252A7B">
        <w:rPr>
          <w:rFonts w:ascii="Arial" w:hAnsi="Arial" w:cs="Arial"/>
          <w:sz w:val="22"/>
          <w:szCs w:val="22"/>
        </w:rPr>
        <w:t>,</w:t>
      </w:r>
      <w:r w:rsidRPr="00252A7B">
        <w:rPr>
          <w:rFonts w:ascii="Arial" w:hAnsi="Arial" w:cs="Arial"/>
          <w:sz w:val="22"/>
          <w:szCs w:val="22"/>
        </w:rPr>
        <w:t xml:space="preserve"> currently available evidence </w:t>
      </w:r>
      <w:r w:rsidR="003A3DF6" w:rsidRPr="00252A7B">
        <w:rPr>
          <w:rFonts w:ascii="Arial" w:hAnsi="Arial" w:cs="Arial"/>
          <w:sz w:val="22"/>
          <w:szCs w:val="22"/>
        </w:rPr>
        <w:t>for the product will be reviewed. A brief discussion of adverse effects and drug interactions will also be included.</w:t>
      </w:r>
    </w:p>
    <w:p w14:paraId="3D816C50" w14:textId="77777777" w:rsidR="00BB4B48" w:rsidRPr="00252A7B" w:rsidRDefault="00BB4B48" w:rsidP="00252A7B">
      <w:pPr>
        <w:spacing w:line="276" w:lineRule="auto"/>
        <w:rPr>
          <w:rFonts w:ascii="Arial" w:hAnsi="Arial" w:cs="Arial"/>
          <w:sz w:val="22"/>
          <w:szCs w:val="22"/>
        </w:rPr>
      </w:pPr>
    </w:p>
    <w:p w14:paraId="71B33901" w14:textId="06B965CE" w:rsidR="007B3227" w:rsidRPr="00252A7B" w:rsidRDefault="007B3227" w:rsidP="00252A7B">
      <w:pPr>
        <w:spacing w:line="276" w:lineRule="auto"/>
        <w:rPr>
          <w:rFonts w:ascii="Arial" w:hAnsi="Arial" w:cs="Arial"/>
          <w:sz w:val="22"/>
          <w:szCs w:val="22"/>
        </w:rPr>
      </w:pPr>
      <w:r w:rsidRPr="00252A7B">
        <w:rPr>
          <w:rFonts w:ascii="Arial" w:hAnsi="Arial" w:cs="Arial"/>
          <w:sz w:val="22"/>
          <w:szCs w:val="22"/>
        </w:rPr>
        <w:t>While botanical products are often hypothesized to work by multiple mechanisms, each product is categorized below by the major mechanism thought to exert its effect. For your convenience, an alphabetized table of botanical products is also presented below.</w:t>
      </w:r>
    </w:p>
    <w:p w14:paraId="0A7C87FB" w14:textId="77777777" w:rsidR="007B3227" w:rsidRPr="00252A7B" w:rsidRDefault="007B3227" w:rsidP="00252A7B">
      <w:pPr>
        <w:spacing w:line="276" w:lineRule="auto"/>
        <w:rPr>
          <w:rFonts w:ascii="Arial" w:hAnsi="Arial" w:cs="Arial"/>
          <w:sz w:val="22"/>
          <w:szCs w:val="22"/>
        </w:rPr>
      </w:pPr>
    </w:p>
    <w:p w14:paraId="4D3378E7" w14:textId="234DCB49" w:rsidR="007B3227" w:rsidRPr="00E53102" w:rsidRDefault="00510DCB" w:rsidP="00252A7B">
      <w:pPr>
        <w:pStyle w:val="Heading1"/>
        <w:spacing w:before="0" w:line="276" w:lineRule="auto"/>
        <w:rPr>
          <w:rFonts w:cs="Arial"/>
          <w:color w:val="00B050"/>
          <w:szCs w:val="22"/>
        </w:rPr>
      </w:pPr>
      <w:r w:rsidRPr="00E53102">
        <w:rPr>
          <w:rFonts w:cs="Arial"/>
          <w:color w:val="00B050"/>
          <w:szCs w:val="22"/>
        </w:rPr>
        <w:t>H</w:t>
      </w:r>
      <w:r w:rsidR="00E53102" w:rsidRPr="00E53102">
        <w:rPr>
          <w:rFonts w:cs="Arial"/>
          <w:color w:val="00B050"/>
          <w:szCs w:val="22"/>
        </w:rPr>
        <w:t xml:space="preserve">ypoglycemic Agents </w:t>
      </w:r>
    </w:p>
    <w:p w14:paraId="16ABBF7C" w14:textId="77777777" w:rsidR="005110EC" w:rsidRPr="00252A7B" w:rsidRDefault="005110EC" w:rsidP="00252A7B">
      <w:pPr>
        <w:spacing w:line="276" w:lineRule="auto"/>
        <w:rPr>
          <w:rFonts w:ascii="Arial" w:hAnsi="Arial" w:cs="Arial"/>
          <w:sz w:val="22"/>
          <w:szCs w:val="22"/>
        </w:rPr>
      </w:pPr>
    </w:p>
    <w:p w14:paraId="55DDB869" w14:textId="312D18ED" w:rsidR="005110EC" w:rsidRPr="00252A7B" w:rsidRDefault="005110EC" w:rsidP="00252A7B">
      <w:pPr>
        <w:spacing w:line="276" w:lineRule="auto"/>
        <w:rPr>
          <w:rFonts w:ascii="Arial" w:hAnsi="Arial" w:cs="Arial"/>
          <w:sz w:val="22"/>
          <w:szCs w:val="22"/>
        </w:rPr>
      </w:pPr>
      <w:r w:rsidRPr="00252A7B">
        <w:rPr>
          <w:rFonts w:ascii="Arial" w:hAnsi="Arial" w:cs="Arial"/>
          <w:sz w:val="22"/>
          <w:szCs w:val="22"/>
        </w:rPr>
        <w:t>The natural products covered in this section are all agents that theoretically lower blood glucose. Each individual product may have additional mechanisms of action, which are also covered.</w:t>
      </w:r>
    </w:p>
    <w:p w14:paraId="11833AC6" w14:textId="77777777" w:rsidR="007B3227" w:rsidRPr="00252A7B" w:rsidRDefault="007B3227" w:rsidP="00252A7B">
      <w:pPr>
        <w:spacing w:line="276" w:lineRule="auto"/>
        <w:rPr>
          <w:rFonts w:ascii="Arial" w:hAnsi="Arial" w:cs="Arial"/>
          <w:sz w:val="22"/>
          <w:szCs w:val="22"/>
        </w:rPr>
      </w:pPr>
    </w:p>
    <w:p w14:paraId="7272747A" w14:textId="7DE8C97A" w:rsidR="007B3227" w:rsidRPr="00E53102" w:rsidRDefault="007B3227" w:rsidP="00252A7B">
      <w:pPr>
        <w:pStyle w:val="Heading2"/>
        <w:spacing w:before="0" w:line="276" w:lineRule="auto"/>
        <w:rPr>
          <w:rFonts w:cs="Arial"/>
          <w:b w:val="0"/>
          <w:bCs/>
          <w:color w:val="FF0000"/>
          <w:sz w:val="22"/>
          <w:szCs w:val="22"/>
        </w:rPr>
      </w:pPr>
      <w:r w:rsidRPr="00E53102">
        <w:rPr>
          <w:rFonts w:cs="Arial"/>
          <w:b w:val="0"/>
          <w:bCs/>
          <w:color w:val="FF0000"/>
          <w:sz w:val="22"/>
          <w:szCs w:val="22"/>
        </w:rPr>
        <w:t>B</w:t>
      </w:r>
      <w:r w:rsidR="00E53102" w:rsidRPr="00E53102">
        <w:rPr>
          <w:rFonts w:cs="Arial"/>
          <w:b w:val="0"/>
          <w:bCs/>
          <w:color w:val="FF0000"/>
          <w:sz w:val="22"/>
          <w:szCs w:val="22"/>
        </w:rPr>
        <w:t xml:space="preserve">ANABA (LAGERSTROEMIA SPECIOSA) </w:t>
      </w:r>
      <w:r w:rsidRPr="00E53102">
        <w:rPr>
          <w:rFonts w:cs="Arial"/>
          <w:b w:val="0"/>
          <w:bCs/>
          <w:color w:val="FF0000"/>
          <w:sz w:val="22"/>
          <w:szCs w:val="22"/>
        </w:rPr>
        <w:t xml:space="preserve"> </w:t>
      </w:r>
    </w:p>
    <w:p w14:paraId="2123D094" w14:textId="77777777" w:rsidR="00D36C15" w:rsidRPr="00252A7B" w:rsidRDefault="00D36C15" w:rsidP="00252A7B">
      <w:pPr>
        <w:spacing w:line="276" w:lineRule="auto"/>
        <w:rPr>
          <w:rFonts w:ascii="Arial" w:hAnsi="Arial" w:cs="Arial"/>
          <w:sz w:val="22"/>
          <w:szCs w:val="22"/>
        </w:rPr>
      </w:pPr>
    </w:p>
    <w:p w14:paraId="195190C9" w14:textId="77777777" w:rsidR="008D47F7" w:rsidRDefault="00C91D94" w:rsidP="00252A7B">
      <w:pPr>
        <w:spacing w:line="276" w:lineRule="auto"/>
        <w:rPr>
          <w:rFonts w:ascii="Arial" w:hAnsi="Arial" w:cs="Arial"/>
          <w:sz w:val="22"/>
          <w:szCs w:val="22"/>
        </w:rPr>
      </w:pPr>
      <w:r w:rsidRPr="00252A7B">
        <w:rPr>
          <w:rFonts w:ascii="Arial" w:hAnsi="Arial" w:cs="Arial"/>
          <w:sz w:val="22"/>
          <w:szCs w:val="22"/>
        </w:rPr>
        <w:t>Banaba is a crepe myrtle species indigenous to India. The first published report of banaba use is from 1940.</w:t>
      </w:r>
      <w:r w:rsidR="00941F62" w:rsidRPr="00252A7B">
        <w:rPr>
          <w:rFonts w:ascii="Arial" w:hAnsi="Arial" w:cs="Arial"/>
          <w:sz w:val="22"/>
          <w:szCs w:val="22"/>
        </w:rPr>
        <w:t xml:space="preserve"> Banaba is used for diabetes and weight loss.</w:t>
      </w:r>
      <w:r w:rsidR="000E4116" w:rsidRPr="00252A7B">
        <w:rPr>
          <w:rFonts w:ascii="Arial" w:hAnsi="Arial" w:cs="Arial"/>
          <w:sz w:val="22"/>
          <w:szCs w:val="22"/>
        </w:rPr>
        <w:t xml:space="preserve"> </w:t>
      </w:r>
      <w:r w:rsidR="00E1377B" w:rsidRPr="00252A7B">
        <w:rPr>
          <w:rFonts w:ascii="Arial" w:hAnsi="Arial" w:cs="Arial"/>
          <w:sz w:val="22"/>
          <w:szCs w:val="22"/>
        </w:rPr>
        <w:t xml:space="preserve">See Figure 5 for an illustration of the banaba plant. </w:t>
      </w:r>
      <w:r w:rsidR="000E4116" w:rsidRPr="00252A7B">
        <w:rPr>
          <w:rFonts w:ascii="Arial" w:hAnsi="Arial" w:cs="Arial"/>
          <w:sz w:val="22"/>
          <w:szCs w:val="22"/>
        </w:rPr>
        <w:t>The banaba leaf is the portion thought to exert beneficial effects. It is thought the active constituents of the banaba leaf are corosolic acid and ellagitannins (lagerstroemin, flosin B, and reginin A)</w:t>
      </w:r>
      <w:r w:rsidR="00A87827" w:rsidRPr="00252A7B">
        <w:rPr>
          <w:rFonts w:ascii="Arial" w:hAnsi="Arial" w:cs="Arial"/>
          <w:sz w:val="22"/>
          <w:szCs w:val="22"/>
        </w:rPr>
        <w:t xml:space="preserve"> (</w:t>
      </w:r>
      <w:r w:rsidR="00285595" w:rsidRPr="00252A7B">
        <w:rPr>
          <w:rFonts w:ascii="Arial" w:hAnsi="Arial" w:cs="Arial"/>
          <w:sz w:val="22"/>
          <w:szCs w:val="22"/>
        </w:rPr>
        <w:fldChar w:fldCharType="begin">
          <w:fldData xml:space="preserve">PEVuZE5vdGU+PENpdGU+PEF1dGhvcj5LYWt1ZGE8L0F1dGhvcj48WWVhcj4xOTk2PC9ZZWFyPjxS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==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PEVuZE5vdGU+PENpdGU+PEF1dGhvcj5LYWt1ZGE8L0F1dGhvcj48WWVhcj4xOTk2PC9ZZWFyPjxS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==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285595" w:rsidRPr="00252A7B">
        <w:rPr>
          <w:rFonts w:ascii="Arial" w:hAnsi="Arial" w:cs="Arial"/>
          <w:sz w:val="22"/>
          <w:szCs w:val="22"/>
        </w:rPr>
      </w:r>
      <w:r w:rsidR="0028559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14-16</w:t>
      </w:r>
      <w:r w:rsidR="006D1126">
        <w:rPr>
          <w:rFonts w:ascii="Arial" w:hAnsi="Arial" w:cs="Arial"/>
          <w:noProof/>
          <w:sz w:val="22"/>
          <w:szCs w:val="22"/>
        </w:rPr>
        <w:t>)</w:t>
      </w:r>
      <w:r w:rsidR="00285595" w:rsidRPr="00252A7B">
        <w:rPr>
          <w:rFonts w:ascii="Arial" w:hAnsi="Arial" w:cs="Arial"/>
          <w:sz w:val="22"/>
          <w:szCs w:val="22"/>
        </w:rPr>
        <w:fldChar w:fldCharType="end"/>
      </w:r>
      <w:r w:rsidR="000E4116" w:rsidRPr="00252A7B">
        <w:rPr>
          <w:rFonts w:ascii="Arial" w:hAnsi="Arial" w:cs="Arial"/>
          <w:sz w:val="22"/>
          <w:szCs w:val="22"/>
        </w:rPr>
        <w:t>.</w:t>
      </w:r>
    </w:p>
    <w:p w14:paraId="5FFD13BC" w14:textId="77777777" w:rsidR="008D47F7" w:rsidRDefault="008D47F7" w:rsidP="00252A7B">
      <w:pPr>
        <w:spacing w:line="276" w:lineRule="auto"/>
        <w:rPr>
          <w:rFonts w:ascii="Arial" w:hAnsi="Arial" w:cs="Arial"/>
          <w:sz w:val="22"/>
          <w:szCs w:val="22"/>
        </w:rPr>
      </w:pPr>
    </w:p>
    <w:p w14:paraId="2138ACA9" w14:textId="0C3F3D0D" w:rsidR="00D158CE" w:rsidRPr="00252A7B" w:rsidRDefault="00A13F06" w:rsidP="00252A7B">
      <w:pPr>
        <w:spacing w:line="276" w:lineRule="auto"/>
        <w:rPr>
          <w:rFonts w:ascii="Arial" w:hAnsi="Arial" w:cs="Arial"/>
          <w:sz w:val="22"/>
          <w:szCs w:val="22"/>
        </w:rPr>
      </w:pPr>
      <w:r w:rsidRPr="00252A7B">
        <w:rPr>
          <w:rFonts w:ascii="Arial" w:hAnsi="Arial" w:cs="Arial"/>
          <w:noProof/>
          <w:sz w:val="22"/>
          <w:szCs w:val="22"/>
          <w:lang w:val="en-GB" w:eastAsia="en-GB"/>
        </w:rPr>
        <w:lastRenderedPageBreak/>
        <w:drawing>
          <wp:inline distT="0" distB="0" distL="0" distR="0" wp14:anchorId="7115DAF6" wp14:editId="39E4E855">
            <wp:extent cx="5489919" cy="3657600"/>
            <wp:effectExtent l="114300" t="101600" r="123825" b="139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lorescence_of_Lagerstroemia_speciosa.JPG"/>
                    <pic:cNvPicPr/>
                  </pic:nvPicPr>
                  <pic:blipFill>
                    <a:blip r:embed="rId15">
                      <a:extLst>
                        <a:ext uri="{BEBA8EAE-BF5A-486C-A8C5-ECC9F3942E4B}">
                          <a14:imgProps xmlns:a14="http://schemas.microsoft.com/office/drawing/2010/main">
                            <a14:imgLayer r:embed="rId16">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489919"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A48EF" w14:textId="4614A507" w:rsidR="00E53102" w:rsidRPr="00E53102" w:rsidRDefault="00E53102" w:rsidP="00E53102">
      <w:pPr>
        <w:spacing w:line="276" w:lineRule="auto"/>
        <w:rPr>
          <w:rFonts w:ascii="Arial" w:hAnsi="Arial" w:cs="Arial"/>
          <w:b/>
          <w:bCs/>
          <w:sz w:val="22"/>
          <w:szCs w:val="22"/>
        </w:rPr>
      </w:pPr>
      <w:r w:rsidRPr="00E53102">
        <w:rPr>
          <w:rFonts w:ascii="Arial" w:hAnsi="Arial" w:cs="Arial"/>
          <w:b/>
          <w:bCs/>
          <w:sz w:val="22"/>
          <w:szCs w:val="22"/>
        </w:rPr>
        <w:t>Figure 5</w:t>
      </w:r>
      <w:r w:rsidRPr="00E53102">
        <w:rPr>
          <w:rFonts w:ascii="Arial" w:hAnsi="Arial" w:cs="Arial"/>
          <w:b/>
          <w:bCs/>
          <w:sz w:val="22"/>
          <w:szCs w:val="22"/>
        </w:rPr>
        <w:t>.</w:t>
      </w:r>
      <w:r w:rsidRPr="00E53102">
        <w:rPr>
          <w:rFonts w:ascii="Arial" w:hAnsi="Arial" w:cs="Arial"/>
          <w:b/>
          <w:bCs/>
          <w:sz w:val="22"/>
          <w:szCs w:val="22"/>
        </w:rPr>
        <w:t xml:space="preserve"> Banaba Plan</w:t>
      </w:r>
      <w:r w:rsidRPr="00E53102">
        <w:rPr>
          <w:rFonts w:ascii="Arial" w:hAnsi="Arial" w:cs="Arial"/>
          <w:b/>
          <w:bCs/>
          <w:sz w:val="22"/>
          <w:szCs w:val="22"/>
        </w:rPr>
        <w:t>t</w:t>
      </w:r>
    </w:p>
    <w:p w14:paraId="7A57CD49" w14:textId="3BA8AF4F" w:rsidR="000819A4" w:rsidRPr="00252A7B" w:rsidRDefault="00C50215" w:rsidP="00252A7B">
      <w:pPr>
        <w:pStyle w:val="Subtitle"/>
        <w:spacing w:after="0" w:line="276" w:lineRule="auto"/>
        <w:rPr>
          <w:rFonts w:cs="Arial"/>
        </w:rPr>
      </w:pPr>
      <w:hyperlink r:id="rId17" w:history="1">
        <w:r w:rsidR="000819A4" w:rsidRPr="00252A7B">
          <w:rPr>
            <w:rStyle w:val="Hyperlink"/>
            <w:rFonts w:cs="Arial"/>
          </w:rPr>
          <w:t>https://commons.wikimedia.org/wiki/File:Inflorescence_of_Lagerstroemia_speciosa.JPG</w:t>
        </w:r>
      </w:hyperlink>
      <w:r w:rsidR="000819A4" w:rsidRPr="00252A7B">
        <w:rPr>
          <w:rFonts w:cs="Arial"/>
        </w:rPr>
        <w:t xml:space="preserve"> </w:t>
      </w:r>
    </w:p>
    <w:p w14:paraId="0D4CABFE" w14:textId="77777777" w:rsidR="000819A4" w:rsidRPr="00252A7B" w:rsidRDefault="000819A4" w:rsidP="00252A7B">
      <w:pPr>
        <w:spacing w:line="276" w:lineRule="auto"/>
        <w:rPr>
          <w:rFonts w:ascii="Arial" w:hAnsi="Arial" w:cs="Arial"/>
          <w:sz w:val="22"/>
          <w:szCs w:val="22"/>
        </w:rPr>
      </w:pPr>
    </w:p>
    <w:p w14:paraId="153FC5BB" w14:textId="4CB4A7A6" w:rsidR="00CC04F2" w:rsidRPr="008D47F7" w:rsidRDefault="00CC04F2" w:rsidP="00252A7B">
      <w:pPr>
        <w:pStyle w:val="Heading4"/>
        <w:spacing w:line="276" w:lineRule="auto"/>
        <w:jc w:val="left"/>
        <w:rPr>
          <w:rFonts w:cs="Arial"/>
          <w:color w:val="FFC000"/>
          <w:sz w:val="22"/>
          <w:szCs w:val="22"/>
        </w:rPr>
      </w:pPr>
      <w:r w:rsidRPr="008D47F7">
        <w:rPr>
          <w:rFonts w:cs="Arial"/>
          <w:color w:val="FFC000"/>
          <w:sz w:val="22"/>
          <w:szCs w:val="22"/>
        </w:rPr>
        <w:t>Mechanism of Action</w:t>
      </w:r>
    </w:p>
    <w:p w14:paraId="48E322A3" w14:textId="77777777" w:rsidR="00CC04F2" w:rsidRPr="00252A7B" w:rsidRDefault="00CC04F2" w:rsidP="00252A7B">
      <w:pPr>
        <w:spacing w:line="276" w:lineRule="auto"/>
        <w:rPr>
          <w:rFonts w:ascii="Arial" w:hAnsi="Arial" w:cs="Arial"/>
          <w:sz w:val="22"/>
          <w:szCs w:val="22"/>
        </w:rPr>
      </w:pPr>
    </w:p>
    <w:p w14:paraId="3BD3CDF5" w14:textId="4442C19B" w:rsidR="00E73FC5" w:rsidRPr="00252A7B" w:rsidRDefault="00CC04F2" w:rsidP="00252A7B">
      <w:pPr>
        <w:spacing w:line="276" w:lineRule="auto"/>
        <w:rPr>
          <w:rFonts w:ascii="Arial" w:hAnsi="Arial" w:cs="Arial"/>
          <w:sz w:val="22"/>
          <w:szCs w:val="22"/>
        </w:rPr>
      </w:pPr>
      <w:r w:rsidRPr="00252A7B">
        <w:rPr>
          <w:rFonts w:ascii="Arial" w:hAnsi="Arial" w:cs="Arial"/>
          <w:sz w:val="22"/>
          <w:szCs w:val="22"/>
        </w:rPr>
        <w:t>It is hypothesized that banaba lowers blood glucose by having an insulin-like effect and by activation of insulin receptors</w:t>
      </w:r>
      <w:r w:rsidR="00A754EE" w:rsidRPr="00252A7B">
        <w:rPr>
          <w:rFonts w:ascii="Arial" w:hAnsi="Arial" w:cs="Arial"/>
          <w:sz w:val="22"/>
          <w:szCs w:val="22"/>
        </w:rPr>
        <w:t xml:space="preserve"> </w:t>
      </w:r>
      <w:r w:rsidR="008F50D6" w:rsidRPr="00252A7B">
        <w:rPr>
          <w:rFonts w:ascii="Arial" w:hAnsi="Arial" w:cs="Arial"/>
          <w:sz w:val="22"/>
          <w:szCs w:val="22"/>
        </w:rPr>
        <w:fldChar w:fldCharType="begin">
          <w:fldData xml:space="preserve">PEVuZE5vdGU+PENpdGU+PEF1dGhvcj5IYXlhc2hpPC9BdXRob3I+PFllYXI+MjAwMjwvWWVhcj48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PEVuZE5vdGU+PENpdGU+PEF1dGhvcj5IYXlhc2hpPC9BdXRob3I+PFllYXI+MjAwMjwvWWVhcj48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8F50D6" w:rsidRPr="00252A7B">
        <w:rPr>
          <w:rFonts w:ascii="Arial" w:hAnsi="Arial" w:cs="Arial"/>
          <w:sz w:val="22"/>
          <w:szCs w:val="22"/>
        </w:rPr>
      </w:r>
      <w:r w:rsidR="008F50D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15-17</w:t>
      </w:r>
      <w:r w:rsidR="006D1126">
        <w:rPr>
          <w:rFonts w:ascii="Arial" w:hAnsi="Arial" w:cs="Arial"/>
          <w:noProof/>
          <w:sz w:val="22"/>
          <w:szCs w:val="22"/>
        </w:rPr>
        <w:t>)</w:t>
      </w:r>
      <w:r w:rsidR="008F50D6" w:rsidRPr="00252A7B">
        <w:rPr>
          <w:rFonts w:ascii="Arial" w:hAnsi="Arial" w:cs="Arial"/>
          <w:sz w:val="22"/>
          <w:szCs w:val="22"/>
        </w:rPr>
        <w:fldChar w:fldCharType="end"/>
      </w:r>
      <w:r w:rsidR="00A754EE" w:rsidRPr="00252A7B">
        <w:rPr>
          <w:rFonts w:ascii="Arial" w:hAnsi="Arial" w:cs="Arial"/>
          <w:sz w:val="22"/>
          <w:szCs w:val="22"/>
        </w:rPr>
        <w:t>.</w:t>
      </w:r>
    </w:p>
    <w:p w14:paraId="10F2E51E" w14:textId="77777777" w:rsidR="00A754EE" w:rsidRPr="00252A7B" w:rsidRDefault="00A754EE" w:rsidP="00252A7B">
      <w:pPr>
        <w:spacing w:line="276" w:lineRule="auto"/>
        <w:rPr>
          <w:rFonts w:ascii="Arial" w:hAnsi="Arial" w:cs="Arial"/>
          <w:sz w:val="22"/>
          <w:szCs w:val="22"/>
        </w:rPr>
      </w:pPr>
    </w:p>
    <w:p w14:paraId="7A2AB292" w14:textId="48985440" w:rsidR="00941F62" w:rsidRPr="008D47F7" w:rsidRDefault="00B10170" w:rsidP="00252A7B">
      <w:pPr>
        <w:pStyle w:val="Heading4"/>
        <w:spacing w:line="276" w:lineRule="auto"/>
        <w:jc w:val="left"/>
        <w:rPr>
          <w:rFonts w:cs="Arial"/>
          <w:color w:val="FFC000"/>
          <w:sz w:val="22"/>
          <w:szCs w:val="22"/>
        </w:rPr>
      </w:pPr>
      <w:r w:rsidRPr="008D47F7">
        <w:rPr>
          <w:rFonts w:cs="Arial"/>
          <w:color w:val="FFC000"/>
          <w:sz w:val="22"/>
          <w:szCs w:val="22"/>
        </w:rPr>
        <w:t>Evidence</w:t>
      </w:r>
    </w:p>
    <w:p w14:paraId="4DBF7385" w14:textId="77777777" w:rsidR="00F3577B" w:rsidRPr="00252A7B" w:rsidRDefault="00F3577B" w:rsidP="00252A7B">
      <w:pPr>
        <w:spacing w:line="276" w:lineRule="auto"/>
        <w:rPr>
          <w:rFonts w:ascii="Arial" w:hAnsi="Arial" w:cs="Arial"/>
          <w:sz w:val="22"/>
          <w:szCs w:val="22"/>
        </w:rPr>
      </w:pPr>
    </w:p>
    <w:p w14:paraId="5041038F" w14:textId="4C5F4C1A" w:rsidR="004E1A15" w:rsidRPr="00252A7B" w:rsidRDefault="004E1A15" w:rsidP="00252A7B">
      <w:pPr>
        <w:spacing w:line="276" w:lineRule="auto"/>
        <w:rPr>
          <w:rFonts w:ascii="Arial" w:hAnsi="Arial" w:cs="Arial"/>
          <w:color w:val="000000"/>
          <w:sz w:val="22"/>
          <w:szCs w:val="22"/>
        </w:rPr>
      </w:pPr>
      <w:r w:rsidRPr="00252A7B">
        <w:rPr>
          <w:rFonts w:ascii="Arial" w:hAnsi="Arial" w:cs="Arial"/>
          <w:sz w:val="22"/>
          <w:szCs w:val="22"/>
        </w:rPr>
        <w:t xml:space="preserve">A randomized controlled trial studied the activity of 1% corosolic acid (an active constituent of banaba) on glucose control in patients with type 2 diabetes. This was a dose-response study </w:t>
      </w:r>
      <w:r w:rsidRPr="00252A7B">
        <w:rPr>
          <w:rFonts w:ascii="Arial" w:hAnsi="Arial" w:cs="Arial"/>
          <w:color w:val="000000"/>
          <w:sz w:val="22"/>
          <w:szCs w:val="22"/>
        </w:rPr>
        <w:t>of 10 subjects aged 55-70 years. Subjects did not use any oral hypoglycemic medications for 45 days prior to the clinical trial. Five subjects in each group received either a hard or soft gelatin capsule containing 1% corosolic acid of 16, 32, and 48 mg doses</w:t>
      </w:r>
      <w:r w:rsidR="008D29F1" w:rsidRPr="00252A7B">
        <w:rPr>
          <w:rFonts w:ascii="Arial" w:hAnsi="Arial" w:cs="Arial"/>
          <w:color w:val="000000"/>
          <w:sz w:val="22"/>
          <w:szCs w:val="22"/>
        </w:rPr>
        <w:t xml:space="preserve"> (equivalent to 0.16 mg, 0.32 mg, and 0.48 mg of corosolic acid)</w:t>
      </w:r>
      <w:r w:rsidRPr="00252A7B">
        <w:rPr>
          <w:rFonts w:ascii="Arial" w:hAnsi="Arial" w:cs="Arial"/>
          <w:color w:val="000000"/>
          <w:sz w:val="22"/>
          <w:szCs w:val="22"/>
        </w:rPr>
        <w:t xml:space="preserve">. Doses were given sequentially with a 10-day wash-out period between dose escalation.  Blood glucose levels were measured via finger-prick sample. </w:t>
      </w:r>
      <w:r w:rsidR="00000C16" w:rsidRPr="00252A7B">
        <w:rPr>
          <w:rFonts w:ascii="Arial" w:hAnsi="Arial" w:cs="Arial"/>
          <w:color w:val="000000"/>
          <w:sz w:val="22"/>
          <w:szCs w:val="22"/>
        </w:rPr>
        <w:t xml:space="preserve">Compared to control blood glucose levels, 1% corosolic acid from a soft gelatin capsule resulted in a statistically </w:t>
      </w:r>
      <w:r w:rsidR="00DF601A" w:rsidRPr="00252A7B">
        <w:rPr>
          <w:rFonts w:ascii="Arial" w:hAnsi="Arial" w:cs="Arial"/>
          <w:color w:val="000000"/>
          <w:sz w:val="22"/>
          <w:szCs w:val="22"/>
        </w:rPr>
        <w:t xml:space="preserve">significant </w:t>
      </w:r>
      <w:r w:rsidR="00000C16" w:rsidRPr="00252A7B">
        <w:rPr>
          <w:rFonts w:ascii="Arial" w:hAnsi="Arial" w:cs="Arial"/>
          <w:color w:val="000000"/>
          <w:sz w:val="22"/>
          <w:szCs w:val="22"/>
        </w:rPr>
        <w:t xml:space="preserve">percent reduction in blood glucose levels at the 32 mg (10.7% ± 1.4) and 48 mg (30.0% ± 3.4) doses (p &lt;0.05). </w:t>
      </w:r>
      <w:r w:rsidR="005A27A5" w:rsidRPr="00252A7B">
        <w:rPr>
          <w:rFonts w:ascii="Arial" w:hAnsi="Arial" w:cs="Arial"/>
          <w:color w:val="000000"/>
          <w:sz w:val="22"/>
          <w:szCs w:val="22"/>
        </w:rPr>
        <w:t>The hard gel formulation resulted in a significant (p &lt;0.05) percentage reduction in blood glucose for only the 48 mg dose (20.2% ± 1.29)</w:t>
      </w:r>
      <w:r w:rsidR="008D29F1" w:rsidRPr="00252A7B">
        <w:rPr>
          <w:rFonts w:ascii="Arial" w:hAnsi="Arial" w:cs="Arial"/>
          <w:color w:val="000000"/>
          <w:sz w:val="22"/>
          <w:szCs w:val="22"/>
        </w:rPr>
        <w:t xml:space="preserve">. </w:t>
      </w:r>
      <w:r w:rsidR="00091345" w:rsidRPr="00252A7B">
        <w:rPr>
          <w:rFonts w:ascii="Arial" w:hAnsi="Arial" w:cs="Arial"/>
          <w:color w:val="000000"/>
          <w:sz w:val="22"/>
          <w:szCs w:val="22"/>
        </w:rPr>
        <w:t>Results are summarized in Table 3</w:t>
      </w:r>
      <w:r w:rsidR="008D47F7">
        <w:rPr>
          <w:rFonts w:ascii="Arial" w:hAnsi="Arial" w:cs="Arial"/>
          <w:color w:val="000000"/>
          <w:sz w:val="22"/>
          <w:szCs w:val="22"/>
        </w:rPr>
        <w:t xml:space="preserve"> </w:t>
      </w:r>
      <w:r w:rsidR="008D29F1" w:rsidRPr="00252A7B">
        <w:rPr>
          <w:rFonts w:ascii="Arial" w:hAnsi="Arial" w:cs="Arial"/>
          <w:color w:val="000000"/>
          <w:sz w:val="22"/>
          <w:szCs w:val="22"/>
        </w:rPr>
        <w:fldChar w:fldCharType="begin"/>
      </w:r>
      <w:r w:rsidR="003659F2" w:rsidRPr="00252A7B">
        <w:rPr>
          <w:rFonts w:ascii="Arial" w:hAnsi="Arial" w:cs="Arial"/>
          <w:color w:val="000000"/>
          <w:sz w:val="22"/>
          <w:szCs w:val="22"/>
        </w:rPr>
        <w:instrText xml:space="preserve"> ADDIN EN.CITE &lt;EndNote&gt;&lt;Cite&gt;&lt;Author&gt;Judy&lt;/Author&gt;&lt;Year&gt;2003&lt;/Year&gt;&lt;RecNum&gt;9&lt;/RecNum&gt;&lt;IDText&gt;Antidiabetic activity of a standardized extract (Glucosol) from Lagerstroemia speciosa leaves in Type II diabetics. A dose-dependence study&lt;/IDText&gt;&lt;DisplayText&gt;[16]&lt;/DisplayText&gt;&lt;record&gt;&lt;rec-number&gt;9&lt;/rec-number&gt;&lt;foreign-keys&gt;&lt;key app="EN" db-id="d5psz5weeref5see50e5fvxl2dvpszaf0das" timestamp="1627667484" guid="9719ff08-087e-41c7-b3f0-6fb8a3bb28c9"&gt;9&lt;/key&gt;&lt;/foreign-keys&gt;&lt;ref-type name="Journal Article"&gt;17&lt;/ref-type&gt;&lt;contributors&gt;&lt;authors&gt;&lt;author&gt;Judy, W. V.&lt;/author&gt;&lt;author&gt;Hari, S. P.&lt;/author&gt;&lt;author&gt;Stogsdill, W. W.&lt;/author&gt;&lt;author&gt;Judy, J. S.&lt;/author&gt;&lt;author&gt;Naguib, Y. M.&lt;/author&gt;&lt;author&gt;Passwater, R.&lt;/author&gt;&lt;/authors&gt;&lt;/contributors&gt;&lt;titles&gt;&lt;title&gt;Antidiabetic activity of a standardized extract (Glucosol) from Lagerstroemia speciosa leaves in Type II diabetics. A dose-dependence study&lt;/title&gt;&lt;secondary-title&gt;J Ethnopharmacol&lt;/secondary-title&gt;&lt;/titles&gt;&lt;periodical&gt;&lt;full-title&gt;J Ethnopharmacol&lt;/full-title&gt;&lt;/periodical&gt;&lt;pages&gt;115-7&lt;/pages&gt;&lt;volume&gt;87&lt;/volume&gt;&lt;number&gt;1&lt;/number&gt;&lt;keywords&gt;&lt;keyword&gt;Administration, Oral&lt;/keyword&gt;&lt;keyword&gt;Aged&lt;/keyword&gt;&lt;keyword&gt;Biological Availability&lt;/keyword&gt;&lt;keyword&gt;Blood Glucose&lt;/keyword&gt;&lt;keyword&gt;Capsules&lt;/keyword&gt;&lt;keyword&gt;Chemistry, Pharmaceutical&lt;/keyword&gt;&lt;keyword&gt;Diabetes Mellitus, Type 2&lt;/keyword&gt;&lt;keyword&gt;Dose-Response Relationship, Drug&lt;/keyword&gt;&lt;keyword&gt;Humans&lt;/keyword&gt;&lt;keyword&gt;Hypoglycemic Agents&lt;/keyword&gt;&lt;keyword&gt;Lagerstroemia&lt;/keyword&gt;&lt;keyword&gt;Middle Aged&lt;/keyword&gt;&lt;keyword&gt;Phytotherapy&lt;/keyword&gt;&lt;keyword&gt;Plant Extracts&lt;/keyword&gt;&lt;keyword&gt;Plant Leaves&lt;/keyword&gt;&lt;keyword&gt;Triterpenes&lt;/keyword&gt;&lt;/keywords&gt;&lt;dates&gt;&lt;year&gt;2003&lt;/year&gt;&lt;pub-dates&gt;&lt;date&gt;Jul&lt;/date&gt;&lt;/pub-dates&gt;&lt;/dates&gt;&lt;isbn&gt;0378-8741&lt;/isbn&gt;&lt;accession-num&gt;12787964&lt;/accession-num&gt;&lt;urls&gt;&lt;related-urls&gt;&lt;url&gt;https://www.ncbi.nlm.nih.gov/pubmed/12787964&lt;/url&gt;&lt;/related-urls&gt;&lt;/urls&gt;&lt;language&gt;eng&lt;/language&gt;&lt;/record&gt;&lt;/Cite&gt;&lt;/EndNote&gt;</w:instrText>
      </w:r>
      <w:r w:rsidR="008D29F1" w:rsidRPr="00252A7B">
        <w:rPr>
          <w:rFonts w:ascii="Arial" w:hAnsi="Arial" w:cs="Arial"/>
          <w:color w:val="000000"/>
          <w:sz w:val="22"/>
          <w:szCs w:val="22"/>
        </w:rPr>
        <w:fldChar w:fldCharType="separate"/>
      </w:r>
      <w:r w:rsidR="006D1126">
        <w:rPr>
          <w:rFonts w:ascii="Arial" w:hAnsi="Arial" w:cs="Arial"/>
          <w:noProof/>
          <w:color w:val="000000"/>
          <w:sz w:val="22"/>
          <w:szCs w:val="22"/>
        </w:rPr>
        <w:t>(</w:t>
      </w:r>
      <w:r w:rsidR="003659F2" w:rsidRPr="00252A7B">
        <w:rPr>
          <w:rFonts w:ascii="Arial" w:hAnsi="Arial" w:cs="Arial"/>
          <w:noProof/>
          <w:color w:val="000000"/>
          <w:sz w:val="22"/>
          <w:szCs w:val="22"/>
        </w:rPr>
        <w:t>16</w:t>
      </w:r>
      <w:r w:rsidR="006D1126">
        <w:rPr>
          <w:rFonts w:ascii="Arial" w:hAnsi="Arial" w:cs="Arial"/>
          <w:noProof/>
          <w:color w:val="000000"/>
          <w:sz w:val="22"/>
          <w:szCs w:val="22"/>
        </w:rPr>
        <w:t>)</w:t>
      </w:r>
      <w:r w:rsidR="008D29F1" w:rsidRPr="00252A7B">
        <w:rPr>
          <w:rFonts w:ascii="Arial" w:hAnsi="Arial" w:cs="Arial"/>
          <w:color w:val="000000"/>
          <w:sz w:val="22"/>
          <w:szCs w:val="22"/>
        </w:rPr>
        <w:fldChar w:fldCharType="end"/>
      </w:r>
      <w:r w:rsidR="008D29F1" w:rsidRPr="00252A7B">
        <w:rPr>
          <w:rFonts w:ascii="Arial" w:hAnsi="Arial" w:cs="Arial"/>
          <w:color w:val="000000"/>
          <w:sz w:val="22"/>
          <w:szCs w:val="22"/>
        </w:rPr>
        <w:t>.</w:t>
      </w:r>
    </w:p>
    <w:tbl>
      <w:tblPr>
        <w:tblStyle w:val="TableGrid"/>
        <w:tblW w:w="0" w:type="auto"/>
        <w:tblLook w:val="04A0" w:firstRow="1" w:lastRow="0" w:firstColumn="1" w:lastColumn="0" w:noHBand="0" w:noVBand="1"/>
      </w:tblPr>
      <w:tblGrid>
        <w:gridCol w:w="1500"/>
        <w:gridCol w:w="2678"/>
        <w:gridCol w:w="3421"/>
        <w:gridCol w:w="1751"/>
      </w:tblGrid>
      <w:tr w:rsidR="008D47F7" w:rsidRPr="00252A7B" w14:paraId="0B75CA8D" w14:textId="77777777" w:rsidTr="008D47F7">
        <w:tc>
          <w:tcPr>
            <w:tcW w:w="9350" w:type="dxa"/>
            <w:gridSpan w:val="4"/>
            <w:shd w:val="clear" w:color="auto" w:fill="FFFF00"/>
          </w:tcPr>
          <w:p w14:paraId="7F30BAA8" w14:textId="0B680C90" w:rsidR="008D47F7" w:rsidRPr="008D47F7" w:rsidRDefault="008D47F7" w:rsidP="008D47F7">
            <w:pPr>
              <w:spacing w:line="276" w:lineRule="auto"/>
              <w:rPr>
                <w:rFonts w:ascii="Arial" w:hAnsi="Arial" w:cs="Arial"/>
                <w:b/>
                <w:bCs/>
                <w:sz w:val="22"/>
                <w:szCs w:val="22"/>
              </w:rPr>
            </w:pPr>
            <w:r w:rsidRPr="008D47F7">
              <w:rPr>
                <w:rStyle w:val="Strong"/>
                <w:rFonts w:cs="Arial"/>
                <w:b/>
                <w:bCs w:val="0"/>
                <w:sz w:val="22"/>
                <w:szCs w:val="22"/>
              </w:rPr>
              <w:lastRenderedPageBreak/>
              <w:t>Table 3</w:t>
            </w:r>
            <w:r w:rsidRPr="008D47F7">
              <w:rPr>
                <w:rStyle w:val="Strong"/>
                <w:rFonts w:cs="Arial"/>
                <w:b/>
                <w:bCs w:val="0"/>
                <w:sz w:val="22"/>
                <w:szCs w:val="22"/>
              </w:rPr>
              <w:t>.</w:t>
            </w:r>
            <w:r w:rsidRPr="008D47F7">
              <w:rPr>
                <w:rStyle w:val="Strong"/>
                <w:rFonts w:cs="Arial"/>
                <w:b/>
                <w:bCs w:val="0"/>
                <w:sz w:val="22"/>
                <w:szCs w:val="22"/>
              </w:rPr>
              <w:t xml:space="preserve"> Percent Reduction in Basal Blood Glucose Levels in Patients with Type 2 Diabetes After 15 Days of Treatment with Different Doses of 1% Corosolic Acid</w:t>
            </w:r>
          </w:p>
        </w:tc>
      </w:tr>
      <w:tr w:rsidR="006D7F01" w:rsidRPr="00252A7B" w14:paraId="3CC785FB" w14:textId="77777777" w:rsidTr="008D47F7">
        <w:tc>
          <w:tcPr>
            <w:tcW w:w="1500" w:type="dxa"/>
          </w:tcPr>
          <w:p w14:paraId="00F11FDD" w14:textId="77777777" w:rsidR="006D7F01" w:rsidRPr="000D493C" w:rsidRDefault="006D7F01" w:rsidP="008D47F7">
            <w:pPr>
              <w:spacing w:line="276" w:lineRule="auto"/>
              <w:rPr>
                <w:rFonts w:ascii="Arial" w:hAnsi="Arial" w:cs="Arial"/>
                <w:b/>
                <w:sz w:val="22"/>
                <w:szCs w:val="22"/>
              </w:rPr>
            </w:pPr>
            <w:r w:rsidRPr="000D493C">
              <w:rPr>
                <w:rFonts w:ascii="Arial" w:hAnsi="Arial" w:cs="Arial"/>
                <w:b/>
                <w:sz w:val="22"/>
                <w:szCs w:val="22"/>
              </w:rPr>
              <w:t>Dosage Form</w:t>
            </w:r>
          </w:p>
        </w:tc>
        <w:tc>
          <w:tcPr>
            <w:tcW w:w="2678" w:type="dxa"/>
          </w:tcPr>
          <w:p w14:paraId="3D600E3E" w14:textId="77777777" w:rsidR="006D7F01" w:rsidRPr="008D47F7" w:rsidRDefault="006D7F01" w:rsidP="008D47F7">
            <w:pPr>
              <w:spacing w:line="276" w:lineRule="auto"/>
              <w:rPr>
                <w:rFonts w:ascii="Arial" w:hAnsi="Arial" w:cs="Arial"/>
                <w:b/>
                <w:sz w:val="22"/>
                <w:szCs w:val="22"/>
              </w:rPr>
            </w:pPr>
            <w:r w:rsidRPr="008D47F7">
              <w:rPr>
                <w:rFonts w:ascii="Arial" w:hAnsi="Arial" w:cs="Arial"/>
                <w:b/>
                <w:sz w:val="22"/>
                <w:szCs w:val="22"/>
              </w:rPr>
              <w:t>Dose of 1% Corosolic Acid (Equivalent Corosolic Acid Dose)</w:t>
            </w:r>
          </w:p>
        </w:tc>
        <w:tc>
          <w:tcPr>
            <w:tcW w:w="3421" w:type="dxa"/>
          </w:tcPr>
          <w:p w14:paraId="290F39C4" w14:textId="77777777" w:rsidR="006D7F01" w:rsidRPr="008D47F7" w:rsidRDefault="006D7F01" w:rsidP="008D47F7">
            <w:pPr>
              <w:spacing w:line="276" w:lineRule="auto"/>
              <w:rPr>
                <w:rFonts w:ascii="Arial" w:hAnsi="Arial" w:cs="Arial"/>
                <w:b/>
                <w:sz w:val="22"/>
                <w:szCs w:val="22"/>
              </w:rPr>
            </w:pPr>
            <w:r w:rsidRPr="008D47F7">
              <w:rPr>
                <w:rFonts w:ascii="Arial" w:hAnsi="Arial" w:cs="Arial"/>
                <w:b/>
                <w:sz w:val="22"/>
                <w:szCs w:val="22"/>
              </w:rPr>
              <w:t>Percent Reduction in Blood Glucose Levels (± SD)</w:t>
            </w:r>
          </w:p>
        </w:tc>
        <w:tc>
          <w:tcPr>
            <w:tcW w:w="1751" w:type="dxa"/>
          </w:tcPr>
          <w:p w14:paraId="4827DFF5" w14:textId="77777777" w:rsidR="006D7F01" w:rsidRPr="008D47F7" w:rsidRDefault="006D7F01" w:rsidP="008D47F7">
            <w:pPr>
              <w:spacing w:line="276" w:lineRule="auto"/>
              <w:rPr>
                <w:rFonts w:ascii="Arial" w:hAnsi="Arial" w:cs="Arial"/>
                <w:b/>
                <w:sz w:val="22"/>
                <w:szCs w:val="22"/>
              </w:rPr>
            </w:pPr>
            <w:r w:rsidRPr="008D47F7">
              <w:rPr>
                <w:rFonts w:ascii="Arial" w:hAnsi="Arial" w:cs="Arial"/>
                <w:b/>
                <w:sz w:val="22"/>
                <w:szCs w:val="22"/>
              </w:rPr>
              <w:t>p-value</w:t>
            </w:r>
          </w:p>
        </w:tc>
      </w:tr>
      <w:tr w:rsidR="006D7F01" w:rsidRPr="00252A7B" w14:paraId="17F9A45F" w14:textId="77777777" w:rsidTr="008D47F7">
        <w:tc>
          <w:tcPr>
            <w:tcW w:w="1500" w:type="dxa"/>
            <w:vMerge w:val="restart"/>
          </w:tcPr>
          <w:p w14:paraId="40A91BC4" w14:textId="77777777" w:rsidR="006D7F01" w:rsidRPr="00252A7B" w:rsidRDefault="006D7F01" w:rsidP="008D47F7">
            <w:pPr>
              <w:spacing w:line="276" w:lineRule="auto"/>
              <w:rPr>
                <w:rFonts w:ascii="Arial" w:hAnsi="Arial" w:cs="Arial"/>
                <w:color w:val="000000"/>
                <w:sz w:val="22"/>
                <w:szCs w:val="22"/>
              </w:rPr>
            </w:pPr>
          </w:p>
        </w:tc>
        <w:tc>
          <w:tcPr>
            <w:tcW w:w="2678" w:type="dxa"/>
          </w:tcPr>
          <w:p w14:paraId="329AFF5A"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32 mg (0.32 mg)</w:t>
            </w:r>
          </w:p>
        </w:tc>
        <w:tc>
          <w:tcPr>
            <w:tcW w:w="3421" w:type="dxa"/>
          </w:tcPr>
          <w:p w14:paraId="7F42EEAB"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10.7 ± 1.4</w:t>
            </w:r>
          </w:p>
        </w:tc>
        <w:tc>
          <w:tcPr>
            <w:tcW w:w="1751" w:type="dxa"/>
          </w:tcPr>
          <w:p w14:paraId="45CB0132"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≤0.01</w:t>
            </w:r>
          </w:p>
        </w:tc>
      </w:tr>
      <w:tr w:rsidR="006D7F01" w:rsidRPr="00252A7B" w14:paraId="6F7AFD70" w14:textId="77777777" w:rsidTr="008D47F7">
        <w:tc>
          <w:tcPr>
            <w:tcW w:w="1500" w:type="dxa"/>
            <w:vMerge/>
          </w:tcPr>
          <w:p w14:paraId="5F2395BE" w14:textId="77777777" w:rsidR="006D7F01" w:rsidRPr="00252A7B" w:rsidRDefault="006D7F01" w:rsidP="008D47F7">
            <w:pPr>
              <w:spacing w:line="276" w:lineRule="auto"/>
              <w:rPr>
                <w:rFonts w:ascii="Arial" w:hAnsi="Arial" w:cs="Arial"/>
                <w:color w:val="000000"/>
                <w:sz w:val="22"/>
                <w:szCs w:val="22"/>
              </w:rPr>
            </w:pPr>
          </w:p>
        </w:tc>
        <w:tc>
          <w:tcPr>
            <w:tcW w:w="2678" w:type="dxa"/>
          </w:tcPr>
          <w:p w14:paraId="733493EE"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48 mg (0.48 mg)</w:t>
            </w:r>
          </w:p>
        </w:tc>
        <w:tc>
          <w:tcPr>
            <w:tcW w:w="3421" w:type="dxa"/>
          </w:tcPr>
          <w:p w14:paraId="431BFF9B"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30.0 ± 3.4</w:t>
            </w:r>
          </w:p>
        </w:tc>
        <w:tc>
          <w:tcPr>
            <w:tcW w:w="1751" w:type="dxa"/>
          </w:tcPr>
          <w:p w14:paraId="2429B7C0"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≤0.002</w:t>
            </w:r>
          </w:p>
        </w:tc>
      </w:tr>
      <w:tr w:rsidR="006D7F01" w:rsidRPr="00252A7B" w14:paraId="325D2E2E" w14:textId="77777777" w:rsidTr="008D47F7">
        <w:trPr>
          <w:trHeight w:val="286"/>
        </w:trPr>
        <w:tc>
          <w:tcPr>
            <w:tcW w:w="1500" w:type="dxa"/>
            <w:vMerge/>
          </w:tcPr>
          <w:p w14:paraId="38FF2C47" w14:textId="77777777" w:rsidR="006D7F01" w:rsidRPr="00252A7B" w:rsidRDefault="006D7F01" w:rsidP="008D47F7">
            <w:pPr>
              <w:spacing w:line="276" w:lineRule="auto"/>
              <w:rPr>
                <w:rFonts w:ascii="Arial" w:hAnsi="Arial" w:cs="Arial"/>
                <w:color w:val="000000"/>
                <w:sz w:val="22"/>
                <w:szCs w:val="22"/>
              </w:rPr>
            </w:pPr>
          </w:p>
        </w:tc>
        <w:tc>
          <w:tcPr>
            <w:tcW w:w="2678" w:type="dxa"/>
          </w:tcPr>
          <w:p w14:paraId="3052749D"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32 mg (0.32 mg)</w:t>
            </w:r>
          </w:p>
        </w:tc>
        <w:tc>
          <w:tcPr>
            <w:tcW w:w="3421" w:type="dxa"/>
          </w:tcPr>
          <w:p w14:paraId="66507630"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6.5 ± 1.13</w:t>
            </w:r>
          </w:p>
        </w:tc>
        <w:tc>
          <w:tcPr>
            <w:tcW w:w="1751" w:type="dxa"/>
          </w:tcPr>
          <w:p w14:paraId="37D2F065"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≤0.09</w:t>
            </w:r>
          </w:p>
        </w:tc>
      </w:tr>
      <w:tr w:rsidR="006D7F01" w:rsidRPr="00252A7B" w14:paraId="6F8BCEED" w14:textId="77777777" w:rsidTr="008D47F7">
        <w:tc>
          <w:tcPr>
            <w:tcW w:w="1500" w:type="dxa"/>
            <w:vMerge/>
          </w:tcPr>
          <w:p w14:paraId="3BC16C3C" w14:textId="77777777" w:rsidR="006D7F01" w:rsidRPr="00252A7B" w:rsidRDefault="006D7F01" w:rsidP="008D47F7">
            <w:pPr>
              <w:spacing w:line="276" w:lineRule="auto"/>
              <w:rPr>
                <w:rFonts w:ascii="Arial" w:hAnsi="Arial" w:cs="Arial"/>
                <w:color w:val="000000"/>
                <w:sz w:val="22"/>
                <w:szCs w:val="22"/>
              </w:rPr>
            </w:pPr>
          </w:p>
        </w:tc>
        <w:tc>
          <w:tcPr>
            <w:tcW w:w="2678" w:type="dxa"/>
          </w:tcPr>
          <w:p w14:paraId="06620541"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48 mg (0.48 mg)</w:t>
            </w:r>
          </w:p>
        </w:tc>
        <w:tc>
          <w:tcPr>
            <w:tcW w:w="3421" w:type="dxa"/>
          </w:tcPr>
          <w:p w14:paraId="79703EB7"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20.2 ± 1.29</w:t>
            </w:r>
          </w:p>
        </w:tc>
        <w:tc>
          <w:tcPr>
            <w:tcW w:w="1751" w:type="dxa"/>
          </w:tcPr>
          <w:p w14:paraId="6222E3D8" w14:textId="77777777" w:rsidR="006D7F01" w:rsidRPr="00252A7B" w:rsidRDefault="006D7F01" w:rsidP="008D47F7">
            <w:pPr>
              <w:spacing w:line="276" w:lineRule="auto"/>
              <w:rPr>
                <w:rFonts w:ascii="Arial" w:hAnsi="Arial" w:cs="Arial"/>
                <w:sz w:val="22"/>
                <w:szCs w:val="22"/>
              </w:rPr>
            </w:pPr>
            <w:r w:rsidRPr="00252A7B">
              <w:rPr>
                <w:rFonts w:ascii="Arial" w:hAnsi="Arial" w:cs="Arial"/>
                <w:sz w:val="22"/>
                <w:szCs w:val="22"/>
              </w:rPr>
              <w:t>≤0.001</w:t>
            </w:r>
          </w:p>
        </w:tc>
      </w:tr>
    </w:tbl>
    <w:p w14:paraId="13520CBD" w14:textId="3D3A51E9" w:rsidR="00F3577B" w:rsidRPr="000D493C" w:rsidRDefault="008D47F7" w:rsidP="00252A7B">
      <w:pPr>
        <w:pStyle w:val="Subtitle"/>
        <w:spacing w:after="0" w:line="276" w:lineRule="auto"/>
        <w:rPr>
          <w:rFonts w:cs="Arial"/>
          <w:smallCaps/>
          <w:color w:val="auto"/>
        </w:rPr>
      </w:pPr>
      <w:r w:rsidRPr="000D493C">
        <w:rPr>
          <w:color w:val="auto"/>
        </w:rPr>
        <w:t xml:space="preserve">Data Source </w:t>
      </w:r>
      <w:r w:rsidR="008D29F1" w:rsidRPr="000D493C">
        <w:rPr>
          <w:rStyle w:val="SubtleReference"/>
          <w:rFonts w:cs="Arial"/>
          <w:color w:val="auto"/>
        </w:rPr>
        <w:fldChar w:fldCharType="begin"/>
      </w:r>
      <w:r w:rsidR="003659F2" w:rsidRPr="000D493C">
        <w:rPr>
          <w:rStyle w:val="SubtleReference"/>
          <w:rFonts w:cs="Arial"/>
          <w:color w:val="auto"/>
        </w:rPr>
        <w:instrText xml:space="preserve"> ADDIN EN.CITE &lt;EndNote&gt;&lt;Cite&gt;&lt;Author&gt;Judy&lt;/Author&gt;&lt;Year&gt;2003&lt;/Year&gt;&lt;RecNum&gt;9&lt;/RecNum&gt;&lt;IDText&gt;Antidiabetic activity of a standardized extract (Glucosol) from Lagerstroemia speciosa leaves in Type II diabetics. A dose-dependence study&lt;/IDText&gt;&lt;DisplayText&gt;[16]&lt;/DisplayText&gt;&lt;record&gt;&lt;rec-number&gt;9&lt;/rec-number&gt;&lt;foreign-keys&gt;&lt;key app="EN" db-id="d5psz5weeref5see50e5fvxl2dvpszaf0das" timestamp="1627667484" guid="9719ff08-087e-41c7-b3f0-6fb8a3bb28c9"&gt;9&lt;/key&gt;&lt;/foreign-keys&gt;&lt;ref-type name="Journal Article"&gt;17&lt;/ref-type&gt;&lt;contributors&gt;&lt;authors&gt;&lt;author&gt;Judy, W. V.&lt;/author&gt;&lt;author&gt;Hari, S. P.&lt;/author&gt;&lt;author&gt;Stogsdill, W. W.&lt;/author&gt;&lt;author&gt;Judy, J. S.&lt;/author&gt;&lt;author&gt;Naguib, Y. M.&lt;/author&gt;&lt;author&gt;Passwater, R.&lt;/author&gt;&lt;/authors&gt;&lt;/contributors&gt;&lt;titles&gt;&lt;title&gt;Antidiabetic activity of a standardized extract (Glucosol) from Lagerstroemia speciosa leaves in Type II diabetics. A dose-dependence study&lt;/title&gt;&lt;secondary-title&gt;J Ethnopharmacol&lt;/secondary-title&gt;&lt;/titles&gt;&lt;periodical&gt;&lt;full-title&gt;J Ethnopharmacol&lt;/full-title&gt;&lt;/periodical&gt;&lt;pages&gt;115-7&lt;/pages&gt;&lt;volume&gt;87&lt;/volume&gt;&lt;number&gt;1&lt;/number&gt;&lt;keywords&gt;&lt;keyword&gt;Administration, Oral&lt;/keyword&gt;&lt;keyword&gt;Aged&lt;/keyword&gt;&lt;keyword&gt;Biological Availability&lt;/keyword&gt;&lt;keyword&gt;Blood Glucose&lt;/keyword&gt;&lt;keyword&gt;Capsules&lt;/keyword&gt;&lt;keyword&gt;Chemistry, Pharmaceutical&lt;/keyword&gt;&lt;keyword&gt;Diabetes Mellitus, Type 2&lt;/keyword&gt;&lt;keyword&gt;Dose-Response Relationship, Drug&lt;/keyword&gt;&lt;keyword&gt;Humans&lt;/keyword&gt;&lt;keyword&gt;Hypoglycemic Agents&lt;/keyword&gt;&lt;keyword&gt;Lagerstroemia&lt;/keyword&gt;&lt;keyword&gt;Middle Aged&lt;/keyword&gt;&lt;keyword&gt;Phytotherapy&lt;/keyword&gt;&lt;keyword&gt;Plant Extracts&lt;/keyword&gt;&lt;keyword&gt;Plant Leaves&lt;/keyword&gt;&lt;keyword&gt;Triterpenes&lt;/keyword&gt;&lt;/keywords&gt;&lt;dates&gt;&lt;year&gt;2003&lt;/year&gt;&lt;pub-dates&gt;&lt;date&gt;Jul&lt;/date&gt;&lt;/pub-dates&gt;&lt;/dates&gt;&lt;isbn&gt;0378-8741&lt;/isbn&gt;&lt;accession-num&gt;12787964&lt;/accession-num&gt;&lt;urls&gt;&lt;related-urls&gt;&lt;url&gt;https://www.ncbi.nlm.nih.gov/pubmed/12787964&lt;/url&gt;&lt;/related-urls&gt;&lt;/urls&gt;&lt;language&gt;eng&lt;/language&gt;&lt;/record&gt;&lt;/Cite&gt;&lt;/EndNote&gt;</w:instrText>
      </w:r>
      <w:r w:rsidR="008D29F1" w:rsidRPr="000D493C">
        <w:rPr>
          <w:rStyle w:val="SubtleReference"/>
          <w:rFonts w:cs="Arial"/>
          <w:color w:val="auto"/>
        </w:rPr>
        <w:fldChar w:fldCharType="separate"/>
      </w:r>
      <w:r w:rsidR="006D1126" w:rsidRPr="000D493C">
        <w:rPr>
          <w:rStyle w:val="SubtleReference"/>
          <w:rFonts w:cs="Arial"/>
          <w:noProof/>
          <w:color w:val="auto"/>
        </w:rPr>
        <w:t>(</w:t>
      </w:r>
      <w:r w:rsidR="003659F2" w:rsidRPr="000D493C">
        <w:rPr>
          <w:rStyle w:val="SubtleReference"/>
          <w:rFonts w:cs="Arial"/>
          <w:noProof/>
          <w:color w:val="auto"/>
        </w:rPr>
        <w:t>16</w:t>
      </w:r>
      <w:r w:rsidR="006D1126" w:rsidRPr="000D493C">
        <w:rPr>
          <w:rStyle w:val="SubtleReference"/>
          <w:rFonts w:cs="Arial"/>
          <w:noProof/>
          <w:color w:val="auto"/>
        </w:rPr>
        <w:t>)</w:t>
      </w:r>
      <w:r w:rsidR="008D29F1" w:rsidRPr="000D493C">
        <w:rPr>
          <w:rStyle w:val="SubtleReference"/>
          <w:rFonts w:cs="Arial"/>
          <w:color w:val="auto"/>
        </w:rPr>
        <w:fldChar w:fldCharType="end"/>
      </w:r>
    </w:p>
    <w:p w14:paraId="76057E20" w14:textId="77777777" w:rsidR="00D36C15" w:rsidRPr="00252A7B" w:rsidRDefault="00D36C15" w:rsidP="00252A7B">
      <w:pPr>
        <w:spacing w:line="276" w:lineRule="auto"/>
        <w:rPr>
          <w:rFonts w:ascii="Arial" w:hAnsi="Arial" w:cs="Arial"/>
          <w:sz w:val="22"/>
          <w:szCs w:val="22"/>
        </w:rPr>
      </w:pPr>
    </w:p>
    <w:p w14:paraId="2641E43A" w14:textId="025B804D" w:rsidR="003E2069" w:rsidRPr="00252A7B" w:rsidRDefault="00B10170" w:rsidP="00252A7B">
      <w:pPr>
        <w:spacing w:line="276" w:lineRule="auto"/>
        <w:rPr>
          <w:rFonts w:ascii="Arial" w:hAnsi="Arial" w:cs="Arial"/>
          <w:sz w:val="22"/>
          <w:szCs w:val="22"/>
        </w:rPr>
      </w:pPr>
      <w:r w:rsidRPr="00252A7B">
        <w:rPr>
          <w:rFonts w:ascii="Arial" w:hAnsi="Arial" w:cs="Arial"/>
          <w:sz w:val="22"/>
          <w:szCs w:val="22"/>
        </w:rPr>
        <w:t xml:space="preserve">Fukushima and colleagues </w:t>
      </w:r>
      <w:r w:rsidR="003E2069" w:rsidRPr="00252A7B">
        <w:rPr>
          <w:rFonts w:ascii="Arial" w:hAnsi="Arial" w:cs="Arial"/>
          <w:sz w:val="22"/>
          <w:szCs w:val="22"/>
        </w:rPr>
        <w:t xml:space="preserve">performed a double-blind cross-over design trial in 31 subjects with type 2 diabetes. In this study, subjects were not randomized. Subjects </w:t>
      </w:r>
      <w:r w:rsidR="008F5E35" w:rsidRPr="00252A7B">
        <w:rPr>
          <w:rFonts w:ascii="Arial" w:hAnsi="Arial" w:cs="Arial"/>
          <w:sz w:val="22"/>
          <w:szCs w:val="22"/>
        </w:rPr>
        <w:t>received</w:t>
      </w:r>
      <w:r w:rsidR="003E2069" w:rsidRPr="00252A7B">
        <w:rPr>
          <w:rFonts w:ascii="Arial" w:hAnsi="Arial" w:cs="Arial"/>
          <w:sz w:val="22"/>
          <w:szCs w:val="22"/>
        </w:rPr>
        <w:t xml:space="preserve"> </w:t>
      </w:r>
      <w:r w:rsidR="008F5E35" w:rsidRPr="00252A7B">
        <w:rPr>
          <w:rFonts w:ascii="Arial" w:hAnsi="Arial" w:cs="Arial"/>
          <w:sz w:val="22"/>
          <w:szCs w:val="22"/>
        </w:rPr>
        <w:t xml:space="preserve">oral supplementation with a </w:t>
      </w:r>
      <w:r w:rsidR="003E2069" w:rsidRPr="00252A7B">
        <w:rPr>
          <w:rFonts w:ascii="Arial" w:hAnsi="Arial" w:cs="Arial"/>
          <w:sz w:val="22"/>
          <w:szCs w:val="22"/>
        </w:rPr>
        <w:t xml:space="preserve">10 mg corosolic acid (an active constituent of banaba) capsule or placebo five minutes prior to a 75-g oral glucose tolerance test. The majority of the subjects had type 2 diabetes (n=19) while seven had impaired glucose tolerance, one had impaired fasting glucose, and four had normal glucose according to 1998 WHO criteria. Subjects with diagnosed hypertension, hepatic, or renal disease; engaged in heavy exercise; or took any medication were excluded. Thirty minutes after </w:t>
      </w:r>
      <w:r w:rsidR="008F5E35" w:rsidRPr="00252A7B">
        <w:rPr>
          <w:rFonts w:ascii="Arial" w:hAnsi="Arial" w:cs="Arial"/>
          <w:sz w:val="22"/>
          <w:szCs w:val="22"/>
        </w:rPr>
        <w:t xml:space="preserve">the </w:t>
      </w:r>
      <w:r w:rsidR="003E2069" w:rsidRPr="00252A7B">
        <w:rPr>
          <w:rFonts w:ascii="Arial" w:hAnsi="Arial" w:cs="Arial"/>
          <w:sz w:val="22"/>
          <w:szCs w:val="22"/>
        </w:rPr>
        <w:t>oral glucose tolerance test, there were no differences in plasma glucose levels. The corosolic acid treatment group showed lower glucose levels from 60 minutes until 120 minutes after glucose administration. Statistical significance was reached at 90 minutes (p&lt;0.05)</w:t>
      </w:r>
      <w:r w:rsidR="00F3577B" w:rsidRPr="00252A7B">
        <w:rPr>
          <w:rFonts w:ascii="Arial" w:hAnsi="Arial" w:cs="Arial"/>
          <w:sz w:val="22"/>
          <w:szCs w:val="22"/>
        </w:rPr>
        <w:t xml:space="preserve">. </w:t>
      </w:r>
      <w:r w:rsidR="00D650A3"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&lt;EndNote&gt;&lt;Cite&gt;&lt;Author&gt;Fukushima&lt;/Author&gt;&lt;Year&gt;2006&lt;/Year&gt;&lt;RecNum&gt;5&lt;/RecNum&gt;&lt;IDText&gt;Effect of corosolic acid on postchallenge plasma glucose levels&lt;/IDText&gt;&lt;DisplayText&gt;[18]&lt;/DisplayText&gt;&lt;record&gt;&lt;rec-number&gt;5&lt;/rec-number&gt;&lt;foreign-keys&gt;&lt;key app="EN" db-id="d5psz5weeref5see50e5fvxl2dvpszaf0das" timestamp="1627667484" guid="70ba92c8-0351-4086-95ef-05ae114f21be"&gt;5&lt;/key&gt;&lt;/foreign-keys&gt;&lt;ref-type name="Journal Article"&gt;17&lt;/ref-type&gt;&lt;contributors&gt;&lt;authors&gt;&lt;author&gt;Fukushima, M.&lt;/author&gt;&lt;author&gt;Matsuyama, F.&lt;/author&gt;&lt;author&gt;Ueda, N.&lt;/author&gt;&lt;author&gt;Egawa, K.&lt;/author&gt;&lt;author&gt;Takemoto, J.&lt;/author&gt;&lt;author&gt;Kajimoto, Y.&lt;/author&gt;&lt;author&gt;Yonaha, N.&lt;/author&gt;&lt;author&gt;Miura, T.&lt;/author&gt;&lt;author&gt;Kaneko, T.&lt;/author&gt;&lt;author&gt;Nishi, Y.&lt;/author&gt;&lt;author&gt;Mitsui, R.&lt;/author&gt;&lt;author&gt;Fujita, Y.&lt;/author&gt;&lt;author&gt;Yamada, Y.&lt;/author&gt;&lt;author&gt;Seino, Y.&lt;/author&gt;&lt;/authors&gt;&lt;/contributors&gt;&lt;titles&gt;&lt;title&gt;Effect of corosolic acid on postchallenge plasma glucose levels&lt;/title&gt;&lt;secondary-title&gt;Diabetes Res Clin Pract&lt;/secondary-title&gt;&lt;/titles&gt;&lt;periodical&gt;&lt;full-title&gt;Diabetes Res Clin Pract&lt;/full-title&gt;&lt;/periodical&gt;&lt;pages&gt;174-7&lt;/pages&gt;&lt;volume&gt;73&lt;/volume&gt;&lt;number&gt;2&lt;/number&gt;&lt;edition&gt;2006/03/23&lt;/edition&gt;&lt;keywords&gt;&lt;keyword&gt;Blood Glucose&lt;/keyword&gt;&lt;keyword&gt;Diabetes Mellitus&lt;/keyword&gt;&lt;keyword&gt;Fasting&lt;/keyword&gt;&lt;keyword&gt;Female&lt;/keyword&gt;&lt;keyword&gt;Glucose Intolerance&lt;/keyword&gt;&lt;keyword&gt;Humans&lt;/keyword&gt;&lt;keyword&gt;Male&lt;/keyword&gt;&lt;keyword&gt;Triterpenes&lt;/keyword&gt;&lt;/keywords&gt;&lt;dates&gt;&lt;year&gt;2006&lt;/year&gt;&lt;pub-dates&gt;&lt;date&gt;Aug&lt;/date&gt;&lt;/pub-dates&gt;&lt;/dates&gt;&lt;isbn&gt;0168-8227&lt;/isbn&gt;&lt;accession-num&gt;16549220&lt;/accession-num&gt;&lt;urls&gt;&lt;related-urls&gt;&lt;url&gt;https://www.ncbi.nlm.nih.gov/pubmed/16549220&lt;/url&gt;&lt;/related-urls&gt;&lt;/urls&gt;&lt;electronic-resource-num&gt;10.1016/j.diabres.2006.01.010&lt;/electronic-resource-num&gt;&lt;language&gt;eng&lt;/language&gt;&lt;/record&gt;&lt;/Cite&gt;&lt;/EndNote&gt;</w:instrText>
      </w:r>
      <w:r w:rsidR="00D650A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18</w:t>
      </w:r>
      <w:r w:rsidR="006D1126">
        <w:rPr>
          <w:rFonts w:ascii="Arial" w:hAnsi="Arial" w:cs="Arial"/>
          <w:noProof/>
          <w:sz w:val="22"/>
          <w:szCs w:val="22"/>
        </w:rPr>
        <w:t>)</w:t>
      </w:r>
      <w:r w:rsidR="00D650A3" w:rsidRPr="00252A7B">
        <w:rPr>
          <w:rFonts w:ascii="Arial" w:hAnsi="Arial" w:cs="Arial"/>
          <w:sz w:val="22"/>
          <w:szCs w:val="22"/>
        </w:rPr>
        <w:fldChar w:fldCharType="end"/>
      </w:r>
    </w:p>
    <w:p w14:paraId="62664163" w14:textId="77777777" w:rsidR="0054454B" w:rsidRPr="00252A7B" w:rsidRDefault="0054454B" w:rsidP="00252A7B">
      <w:pPr>
        <w:spacing w:line="276" w:lineRule="auto"/>
        <w:rPr>
          <w:rFonts w:ascii="Arial" w:hAnsi="Arial" w:cs="Arial"/>
          <w:sz w:val="22"/>
          <w:szCs w:val="22"/>
        </w:rPr>
      </w:pPr>
    </w:p>
    <w:p w14:paraId="2F75CC5E" w14:textId="1717E6BC" w:rsidR="008F50D6" w:rsidRPr="008D47F7" w:rsidRDefault="008F50D6" w:rsidP="00252A7B">
      <w:pPr>
        <w:pStyle w:val="Heading4"/>
        <w:spacing w:line="276" w:lineRule="auto"/>
        <w:jc w:val="left"/>
        <w:rPr>
          <w:rFonts w:cs="Arial"/>
          <w:color w:val="FFC000"/>
          <w:sz w:val="22"/>
          <w:szCs w:val="22"/>
        </w:rPr>
      </w:pPr>
      <w:r w:rsidRPr="008D47F7">
        <w:rPr>
          <w:rFonts w:cs="Arial"/>
          <w:color w:val="FFC000"/>
          <w:sz w:val="22"/>
          <w:szCs w:val="22"/>
        </w:rPr>
        <w:t>Adverse Effects</w:t>
      </w:r>
      <w:r w:rsidR="00BA2777" w:rsidRPr="008D47F7">
        <w:rPr>
          <w:rFonts w:cs="Arial"/>
          <w:color w:val="FFC000"/>
          <w:sz w:val="22"/>
          <w:szCs w:val="22"/>
        </w:rPr>
        <w:t xml:space="preserve"> and Warnings</w:t>
      </w:r>
    </w:p>
    <w:p w14:paraId="618EE617" w14:textId="77777777" w:rsidR="008F50D6" w:rsidRPr="00252A7B" w:rsidRDefault="008F50D6" w:rsidP="00252A7B">
      <w:pPr>
        <w:spacing w:line="276" w:lineRule="auto"/>
        <w:rPr>
          <w:rFonts w:ascii="Arial" w:hAnsi="Arial" w:cs="Arial"/>
          <w:sz w:val="22"/>
          <w:szCs w:val="22"/>
        </w:rPr>
      </w:pPr>
    </w:p>
    <w:p w14:paraId="11703D80" w14:textId="7CF58843" w:rsidR="008F50D6" w:rsidRPr="00252A7B" w:rsidRDefault="008F50D6" w:rsidP="00252A7B">
      <w:pPr>
        <w:spacing w:line="276" w:lineRule="auto"/>
        <w:rPr>
          <w:rFonts w:ascii="Arial" w:hAnsi="Arial" w:cs="Arial"/>
          <w:sz w:val="22"/>
          <w:szCs w:val="22"/>
        </w:rPr>
      </w:pPr>
      <w:r w:rsidRPr="00252A7B">
        <w:rPr>
          <w:rFonts w:ascii="Arial" w:hAnsi="Arial" w:cs="Arial"/>
          <w:sz w:val="22"/>
          <w:szCs w:val="22"/>
        </w:rPr>
        <w:t xml:space="preserve">Banaba extract appears to be well tolerated when used orally. Dizziness, headache, tremor, weakness, diaphoresis, and nausea have been reported. </w:t>
      </w:r>
    </w:p>
    <w:p w14:paraId="7BF030D7" w14:textId="77777777" w:rsidR="008F50D6" w:rsidRPr="00252A7B" w:rsidRDefault="008F50D6" w:rsidP="00252A7B">
      <w:pPr>
        <w:spacing w:line="276" w:lineRule="auto"/>
        <w:rPr>
          <w:rFonts w:ascii="Arial" w:hAnsi="Arial" w:cs="Arial"/>
          <w:sz w:val="22"/>
          <w:szCs w:val="22"/>
        </w:rPr>
      </w:pPr>
    </w:p>
    <w:p w14:paraId="4133978E" w14:textId="77771E00" w:rsidR="008F50D6" w:rsidRPr="008D47F7" w:rsidRDefault="008F50D6" w:rsidP="00252A7B">
      <w:pPr>
        <w:pStyle w:val="Heading4"/>
        <w:spacing w:line="276" w:lineRule="auto"/>
        <w:jc w:val="left"/>
        <w:rPr>
          <w:rFonts w:cs="Arial"/>
          <w:color w:val="FFC000"/>
          <w:sz w:val="22"/>
          <w:szCs w:val="22"/>
        </w:rPr>
      </w:pPr>
      <w:r w:rsidRPr="008D47F7">
        <w:rPr>
          <w:rFonts w:cs="Arial"/>
          <w:color w:val="FFC000"/>
          <w:sz w:val="22"/>
          <w:szCs w:val="22"/>
        </w:rPr>
        <w:t>Interactions</w:t>
      </w:r>
    </w:p>
    <w:p w14:paraId="7349F634" w14:textId="77777777" w:rsidR="008F50D6" w:rsidRPr="00252A7B" w:rsidRDefault="008F50D6" w:rsidP="00252A7B">
      <w:pPr>
        <w:spacing w:line="276" w:lineRule="auto"/>
        <w:rPr>
          <w:rFonts w:ascii="Arial" w:hAnsi="Arial" w:cs="Arial"/>
          <w:sz w:val="22"/>
          <w:szCs w:val="22"/>
        </w:rPr>
      </w:pPr>
    </w:p>
    <w:p w14:paraId="17998830" w14:textId="3D1F79AC" w:rsidR="0054454B" w:rsidRPr="00252A7B" w:rsidRDefault="0054454B" w:rsidP="00252A7B">
      <w:pPr>
        <w:spacing w:line="276" w:lineRule="auto"/>
        <w:rPr>
          <w:rFonts w:ascii="Arial" w:hAnsi="Arial" w:cs="Arial"/>
          <w:sz w:val="22"/>
          <w:szCs w:val="22"/>
        </w:rPr>
      </w:pPr>
      <w:r w:rsidRPr="00252A7B">
        <w:rPr>
          <w:rFonts w:ascii="Arial" w:hAnsi="Arial" w:cs="Arial"/>
          <w:sz w:val="22"/>
          <w:szCs w:val="22"/>
        </w:rPr>
        <w:t xml:space="preserve">As banaba lowers blood glucose, it should be used with caution in those using other hypoglycemic agents. Banaba may also lower blood pressure and may have an additive effect with other antihypertensives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&lt;EndNote&gt;&lt;Cite&gt;&lt;Author&gt;Judy&lt;/Author&gt;&lt;Year&gt;2003&lt;/Year&gt;&lt;RecNum&gt;9&lt;/RecNum&gt;&lt;IDText&gt;Antidiabetic activity of a standardized extract (Glucosol) from Lagerstroemia speciosa leaves in Type II diabetics. A dose-dependence study&lt;/IDText&gt;&lt;DisplayText&gt;[16]&lt;/DisplayText&gt;&lt;record&gt;&lt;rec-number&gt;9&lt;/rec-number&gt;&lt;foreign-keys&gt;&lt;key app="EN" db-id="d5psz5weeref5see50e5fvxl2dvpszaf0das" timestamp="1627667484" guid="9719ff08-087e-41c7-b3f0-6fb8a3bb28c9"&gt;9&lt;/key&gt;&lt;/foreign-keys&gt;&lt;ref-type name="Journal Article"&gt;17&lt;/ref-type&gt;&lt;contributors&gt;&lt;authors&gt;&lt;author&gt;Judy, W. V.&lt;/author&gt;&lt;author&gt;Hari, S. P.&lt;/author&gt;&lt;author&gt;Stogsdill, W. W.&lt;/author&gt;&lt;author&gt;Judy, J. S.&lt;/author&gt;&lt;author&gt;Naguib, Y. M.&lt;/author&gt;&lt;author&gt;Passwater, R.&lt;/author&gt;&lt;/authors&gt;&lt;/contributors&gt;&lt;titles&gt;&lt;title&gt;Antidiabetic activity of a standardized extract (Glucosol) from Lagerstroemia speciosa leaves in Type II diabetics. A dose-dependence study&lt;/title&gt;&lt;secondary-title&gt;J Ethnopharmacol&lt;/secondary-title&gt;&lt;/titles&gt;&lt;periodical&gt;&lt;full-title&gt;J Ethnopharmacol&lt;/full-title&gt;&lt;/periodical&gt;&lt;pages&gt;115-7&lt;/pages&gt;&lt;volume&gt;87&lt;/volume&gt;&lt;number&gt;1&lt;/number&gt;&lt;keywords&gt;&lt;keyword&gt;Administration, Oral&lt;/keyword&gt;&lt;keyword&gt;Aged&lt;/keyword&gt;&lt;keyword&gt;Biological Availability&lt;/keyword&gt;&lt;keyword&gt;Blood Glucose&lt;/keyword&gt;&lt;keyword&gt;Capsules&lt;/keyword&gt;&lt;keyword&gt;Chemistry, Pharmaceutical&lt;/keyword&gt;&lt;keyword&gt;Diabetes Mellitus, Type 2&lt;/keyword&gt;&lt;keyword&gt;Dose-Response Relationship, Drug&lt;/keyword&gt;&lt;keyword&gt;Humans&lt;/keyword&gt;&lt;keyword&gt;Hypoglycemic Agents&lt;/keyword&gt;&lt;keyword&gt;Lagerstroemia&lt;/keyword&gt;&lt;keyword&gt;Middle Aged&lt;/keyword&gt;&lt;keyword&gt;Phytotherapy&lt;/keyword&gt;&lt;keyword&gt;Plant Extracts&lt;/keyword&gt;&lt;keyword&gt;Plant Leaves&lt;/keyword&gt;&lt;keyword&gt;Triterpenes&lt;/keyword&gt;&lt;/keywords&gt;&lt;dates&gt;&lt;year&gt;2003&lt;/year&gt;&lt;pub-dates&gt;&lt;date&gt;Jul&lt;/date&gt;&lt;/pub-dates&gt;&lt;/dates&gt;&lt;isbn&gt;0378-8741&lt;/isbn&gt;&lt;accession-num&gt;12787964&lt;/accession-num&gt;&lt;urls&gt;&lt;related-urls&gt;&lt;url&gt;https://www.ncbi.nlm.nih.gov/pubmed/12787964&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16</w:t>
      </w:r>
      <w:r w:rsidR="006D1126">
        <w:rPr>
          <w:rFonts w:ascii="Arial" w:hAnsi="Arial" w:cs="Arial"/>
          <w:noProof/>
          <w:sz w:val="22"/>
          <w:szCs w:val="22"/>
        </w:rPr>
        <w:t>)</w:t>
      </w:r>
      <w:r w:rsidRPr="00252A7B">
        <w:rPr>
          <w:rFonts w:ascii="Arial" w:hAnsi="Arial" w:cs="Arial"/>
          <w:sz w:val="22"/>
          <w:szCs w:val="22"/>
        </w:rPr>
        <w:fldChar w:fldCharType="end"/>
      </w:r>
      <w:r w:rsidRPr="00252A7B">
        <w:rPr>
          <w:rFonts w:ascii="Arial" w:hAnsi="Arial" w:cs="Arial"/>
          <w:sz w:val="22"/>
          <w:szCs w:val="22"/>
        </w:rPr>
        <w:t>.</w:t>
      </w:r>
    </w:p>
    <w:p w14:paraId="2FC6E29B" w14:textId="77777777" w:rsidR="008F50D6" w:rsidRPr="00252A7B" w:rsidRDefault="008F50D6" w:rsidP="00252A7B">
      <w:pPr>
        <w:spacing w:line="276" w:lineRule="auto"/>
        <w:rPr>
          <w:rFonts w:ascii="Arial" w:hAnsi="Arial" w:cs="Arial"/>
          <w:sz w:val="22"/>
          <w:szCs w:val="22"/>
        </w:rPr>
      </w:pPr>
    </w:p>
    <w:p w14:paraId="7C37E864" w14:textId="07DB3C97" w:rsidR="00B10170" w:rsidRPr="008D47F7" w:rsidRDefault="00B10170" w:rsidP="00252A7B">
      <w:pPr>
        <w:pStyle w:val="Heading4"/>
        <w:spacing w:line="276" w:lineRule="auto"/>
        <w:jc w:val="left"/>
        <w:rPr>
          <w:rFonts w:cs="Arial"/>
          <w:color w:val="FFC000"/>
          <w:sz w:val="22"/>
          <w:szCs w:val="22"/>
        </w:rPr>
      </w:pPr>
      <w:r w:rsidRPr="008D47F7">
        <w:rPr>
          <w:rFonts w:cs="Arial"/>
          <w:color w:val="FFC000"/>
          <w:sz w:val="22"/>
          <w:szCs w:val="22"/>
        </w:rPr>
        <w:t>Summary</w:t>
      </w:r>
    </w:p>
    <w:p w14:paraId="37C506A8" w14:textId="77777777" w:rsidR="00B10170" w:rsidRPr="00252A7B" w:rsidRDefault="00B10170" w:rsidP="00252A7B">
      <w:pPr>
        <w:spacing w:line="276" w:lineRule="auto"/>
        <w:rPr>
          <w:rFonts w:ascii="Arial" w:hAnsi="Arial" w:cs="Arial"/>
          <w:sz w:val="22"/>
          <w:szCs w:val="22"/>
        </w:rPr>
      </w:pPr>
    </w:p>
    <w:p w14:paraId="079A11B5" w14:textId="4C0B77F6" w:rsidR="0054454B" w:rsidRPr="00252A7B" w:rsidRDefault="00B10170" w:rsidP="00252A7B">
      <w:pPr>
        <w:spacing w:line="276" w:lineRule="auto"/>
        <w:rPr>
          <w:rFonts w:ascii="Arial" w:hAnsi="Arial" w:cs="Arial"/>
          <w:color w:val="000000"/>
          <w:sz w:val="22"/>
          <w:szCs w:val="22"/>
        </w:rPr>
      </w:pPr>
      <w:r w:rsidRPr="00252A7B">
        <w:rPr>
          <w:rFonts w:ascii="Arial" w:hAnsi="Arial" w:cs="Arial"/>
          <w:sz w:val="22"/>
          <w:szCs w:val="22"/>
        </w:rPr>
        <w:t xml:space="preserve">Banaba is possibly effective for the treatment of type 2 diabetes. </w:t>
      </w:r>
      <w:r w:rsidR="0054454B" w:rsidRPr="00252A7B">
        <w:rPr>
          <w:rFonts w:ascii="Arial" w:hAnsi="Arial" w:cs="Arial"/>
          <w:sz w:val="22"/>
          <w:szCs w:val="22"/>
        </w:rPr>
        <w:t xml:space="preserve">Data from human studies investigating </w:t>
      </w:r>
      <w:r w:rsidR="00F67FBD" w:rsidRPr="00252A7B">
        <w:rPr>
          <w:rFonts w:ascii="Arial" w:hAnsi="Arial" w:cs="Arial"/>
          <w:sz w:val="22"/>
          <w:szCs w:val="22"/>
        </w:rPr>
        <w:t xml:space="preserve">banaba </w:t>
      </w:r>
      <w:r w:rsidR="0054454B" w:rsidRPr="00252A7B">
        <w:rPr>
          <w:rFonts w:ascii="Arial" w:hAnsi="Arial" w:cs="Arial"/>
          <w:sz w:val="22"/>
          <w:szCs w:val="22"/>
        </w:rPr>
        <w:t xml:space="preserve">demonstrate corosolic acid’s potential to lower blood glucose. Small sample size and short study duration limit applicability of results. </w:t>
      </w:r>
    </w:p>
    <w:p w14:paraId="732CA79F" w14:textId="77777777" w:rsidR="0054454B" w:rsidRPr="00252A7B" w:rsidRDefault="0054454B" w:rsidP="00252A7B">
      <w:pPr>
        <w:spacing w:line="276" w:lineRule="auto"/>
        <w:rPr>
          <w:rFonts w:ascii="Arial" w:hAnsi="Arial" w:cs="Arial"/>
          <w:sz w:val="22"/>
          <w:szCs w:val="22"/>
        </w:rPr>
      </w:pPr>
    </w:p>
    <w:p w14:paraId="2F914EEE" w14:textId="1C8B0DEF" w:rsidR="007B3227" w:rsidRPr="008D47F7" w:rsidRDefault="00BE390C" w:rsidP="00252A7B">
      <w:pPr>
        <w:pStyle w:val="Heading2"/>
        <w:spacing w:before="0" w:line="276" w:lineRule="auto"/>
        <w:rPr>
          <w:rFonts w:eastAsia="Times New Roman" w:cs="Arial"/>
          <w:b w:val="0"/>
          <w:bCs/>
          <w:color w:val="FF0000"/>
          <w:sz w:val="22"/>
          <w:szCs w:val="22"/>
        </w:rPr>
      </w:pPr>
      <w:r w:rsidRPr="008D47F7">
        <w:rPr>
          <w:rFonts w:cs="Arial"/>
          <w:b w:val="0"/>
          <w:bCs/>
          <w:color w:val="FF0000"/>
          <w:sz w:val="22"/>
          <w:szCs w:val="22"/>
        </w:rPr>
        <w:t>B</w:t>
      </w:r>
      <w:r w:rsidR="008D47F7" w:rsidRPr="008D47F7">
        <w:rPr>
          <w:rFonts w:cs="Arial"/>
          <w:b w:val="0"/>
          <w:bCs/>
          <w:color w:val="FF0000"/>
          <w:sz w:val="22"/>
          <w:szCs w:val="22"/>
        </w:rPr>
        <w:t xml:space="preserve">ITTER MELON (MOMORDICA CHARANTIA) </w:t>
      </w:r>
    </w:p>
    <w:p w14:paraId="33D95A33" w14:textId="77777777" w:rsidR="00BE390C" w:rsidRPr="00252A7B" w:rsidRDefault="00BE390C" w:rsidP="00252A7B">
      <w:pPr>
        <w:spacing w:line="276" w:lineRule="auto"/>
        <w:rPr>
          <w:rFonts w:ascii="Arial" w:hAnsi="Arial" w:cs="Arial"/>
          <w:sz w:val="22"/>
          <w:szCs w:val="22"/>
        </w:rPr>
      </w:pPr>
    </w:p>
    <w:p w14:paraId="3B1347D3" w14:textId="350C0167" w:rsidR="00675C6A" w:rsidRPr="00252A7B" w:rsidRDefault="00E86D92" w:rsidP="00252A7B">
      <w:pPr>
        <w:spacing w:line="276" w:lineRule="auto"/>
        <w:rPr>
          <w:rFonts w:ascii="Arial" w:hAnsi="Arial" w:cs="Arial"/>
          <w:sz w:val="22"/>
          <w:szCs w:val="22"/>
        </w:rPr>
      </w:pPr>
      <w:r w:rsidRPr="00252A7B">
        <w:rPr>
          <w:rFonts w:ascii="Arial" w:hAnsi="Arial" w:cs="Arial"/>
          <w:sz w:val="22"/>
          <w:szCs w:val="22"/>
        </w:rPr>
        <w:t xml:space="preserve">Bitter melon is a plant cultivated in India, Asia, South America, and the Caribbean. </w:t>
      </w:r>
      <w:r w:rsidR="00247026" w:rsidRPr="00252A7B">
        <w:rPr>
          <w:rFonts w:ascii="Arial" w:hAnsi="Arial" w:cs="Arial"/>
          <w:sz w:val="22"/>
          <w:szCs w:val="22"/>
        </w:rPr>
        <w:t xml:space="preserve">Local nomenclature for </w:t>
      </w:r>
      <w:r w:rsidR="00000C16" w:rsidRPr="00252A7B">
        <w:rPr>
          <w:rFonts w:ascii="Arial" w:hAnsi="Arial" w:cs="Arial"/>
          <w:sz w:val="22"/>
          <w:szCs w:val="22"/>
        </w:rPr>
        <w:t>Bitter melon</w:t>
      </w:r>
      <w:r w:rsidR="00247026" w:rsidRPr="00252A7B">
        <w:rPr>
          <w:rFonts w:ascii="Arial" w:hAnsi="Arial" w:cs="Arial"/>
          <w:sz w:val="22"/>
          <w:szCs w:val="22"/>
        </w:rPr>
        <w:t xml:space="preserve"> varies – in India it is known as karela, bitter melon, and bitter </w:t>
      </w:r>
      <w:r w:rsidR="00247026" w:rsidRPr="00252A7B">
        <w:rPr>
          <w:rFonts w:ascii="Arial" w:hAnsi="Arial" w:cs="Arial"/>
          <w:sz w:val="22"/>
          <w:szCs w:val="22"/>
        </w:rPr>
        <w:lastRenderedPageBreak/>
        <w:t>gourd. It can also be known as wild cucumber, ampalaya, and cundeamor.</w:t>
      </w:r>
      <w:r w:rsidR="00DD7A35" w:rsidRPr="00252A7B">
        <w:rPr>
          <w:rFonts w:ascii="Arial" w:hAnsi="Arial" w:cs="Arial"/>
          <w:sz w:val="22"/>
          <w:szCs w:val="22"/>
        </w:rPr>
        <w:t xml:space="preserve"> </w:t>
      </w:r>
      <w:r w:rsidR="00DD7A35" w:rsidRPr="00252A7B">
        <w:rPr>
          <w:rFonts w:ascii="Arial" w:hAnsi="Arial" w:cs="Arial"/>
          <w:sz w:val="22"/>
          <w:szCs w:val="22"/>
        </w:rPr>
        <w:fldChar w:fldCharType="begin">
          <w:fldData xml:space="preserve">PEVuZE5vdGU+PENpdGU+PEF1dGhvcj5Hcm92ZXI8L0F1dGhvcj48WWVhcj4yMDAyPC9ZZWFyPjxS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PEVuZE5vdGU+PENpdGU+PEF1dGhvcj5Hcm92ZXI8L0F1dGhvcj48WWVhcj4yMDAyPC9ZZWFyPjxS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DD7A35" w:rsidRPr="00252A7B">
        <w:rPr>
          <w:rFonts w:ascii="Arial" w:hAnsi="Arial" w:cs="Arial"/>
          <w:sz w:val="22"/>
          <w:szCs w:val="22"/>
        </w:rPr>
      </w:r>
      <w:r w:rsidR="00DD7A3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19 20</w:t>
      </w:r>
      <w:r w:rsidR="006D1126">
        <w:rPr>
          <w:rFonts w:ascii="Arial" w:hAnsi="Arial" w:cs="Arial"/>
          <w:noProof/>
          <w:sz w:val="22"/>
          <w:szCs w:val="22"/>
        </w:rPr>
        <w:t>)</w:t>
      </w:r>
      <w:r w:rsidR="00DD7A35" w:rsidRPr="00252A7B">
        <w:rPr>
          <w:rFonts w:ascii="Arial" w:hAnsi="Arial" w:cs="Arial"/>
          <w:sz w:val="22"/>
          <w:szCs w:val="22"/>
        </w:rPr>
        <w:fldChar w:fldCharType="end"/>
      </w:r>
      <w:r w:rsidR="00DD7A35" w:rsidRPr="00252A7B">
        <w:rPr>
          <w:rFonts w:ascii="Arial" w:hAnsi="Arial" w:cs="Arial"/>
          <w:sz w:val="22"/>
          <w:szCs w:val="22"/>
        </w:rPr>
        <w:t>.</w:t>
      </w:r>
      <w:r w:rsidR="00A04181" w:rsidRPr="00252A7B">
        <w:rPr>
          <w:rFonts w:ascii="Arial" w:hAnsi="Arial" w:cs="Arial"/>
          <w:sz w:val="22"/>
          <w:szCs w:val="22"/>
        </w:rPr>
        <w:t xml:space="preserve"> </w:t>
      </w:r>
      <w:r w:rsidR="00374F1E" w:rsidRPr="00252A7B">
        <w:rPr>
          <w:rFonts w:ascii="Arial" w:hAnsi="Arial" w:cs="Arial"/>
          <w:sz w:val="22"/>
          <w:szCs w:val="22"/>
        </w:rPr>
        <w:t>A member of the melon family, bitter melon</w:t>
      </w:r>
      <w:r w:rsidRPr="00252A7B">
        <w:rPr>
          <w:rFonts w:ascii="Arial" w:hAnsi="Arial" w:cs="Arial"/>
          <w:sz w:val="22"/>
          <w:szCs w:val="22"/>
        </w:rPr>
        <w:t xml:space="preserve"> is consumed in Asian cuisine and used both orally and topically. </w:t>
      </w:r>
      <w:r w:rsidR="00374F1E" w:rsidRPr="00252A7B">
        <w:rPr>
          <w:rFonts w:ascii="Arial" w:hAnsi="Arial" w:cs="Arial"/>
          <w:sz w:val="22"/>
          <w:szCs w:val="22"/>
        </w:rPr>
        <w:t>Uses for bitter melon include diabetes, cancer, and HIV.</w:t>
      </w:r>
      <w:r w:rsidR="00091345" w:rsidRPr="00252A7B">
        <w:rPr>
          <w:rFonts w:ascii="Arial" w:hAnsi="Arial" w:cs="Arial"/>
          <w:sz w:val="22"/>
          <w:szCs w:val="22"/>
        </w:rPr>
        <w:t xml:space="preserve"> See Figure 6 for an image of the bitter melon plant</w:t>
      </w:r>
      <w:r w:rsidR="00903487" w:rsidRPr="00252A7B">
        <w:rPr>
          <w:rFonts w:ascii="Arial" w:hAnsi="Arial" w:cs="Arial"/>
          <w:sz w:val="22"/>
          <w:szCs w:val="22"/>
        </w:rPr>
        <w:t xml:space="preserve"> </w:t>
      </w:r>
      <w:r w:rsidR="00903487"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&lt;EndNote&gt;&lt;Cite&gt;&lt;Author&gt;Medicines.&lt;/Author&gt;&lt;Year&gt;2017.&lt;/Year&gt;&lt;RecNum&gt;13&lt;/RecNum&gt;&lt;IDText&gt;Bitter Melon [Monograph].&lt;/IDText&gt;&lt;DisplayText&gt;[21]&lt;/DisplayText&gt;&lt;record&gt;&lt;rec-number&gt;13&lt;/rec-number&gt;&lt;foreign-keys&gt;&lt;key app="EN" db-id="d5psz5weeref5see50e5fvxl2dvpszaf0das" timestamp="1627667484" guid="c861e637-9054-4c82-9150-ea6ef6e548f1"&gt;13&lt;/key&gt;&lt;/foreign-keys&gt;&lt;ref-type name="Online Database"&gt;45&lt;/ref-type&gt;&lt;contributors&gt;&lt;authors&gt;&lt;author&gt;Natural Medicines.&lt;/author&gt;&lt;/authors&gt;&lt;/contributors&gt;&lt;titles&gt;&lt;title&gt;Bitter Melon [Monograph].&lt;/title&gt;&lt;/titles&gt;&lt;dates&gt;&lt;year&gt;2017.&lt;/year&gt;&lt;/dates&gt;&lt;publisher&gt;Therapeutic Research.&lt;/publisher&gt;&lt;urls&gt;&lt;related-urls&gt;&lt;url&gt;https://naturalmedicines.therapeuticresearch.com&lt;/url&gt;&lt;/related-urls&gt;&lt;/urls&gt;&lt;remote-database-name&gt;Natural Medicines.&lt;/remote-database-name&gt;&lt;/record&gt;&lt;/Cite&gt;&lt;/EndNote&gt;</w:instrText>
      </w:r>
      <w:r w:rsidR="00903487"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21</w:t>
      </w:r>
      <w:r w:rsidR="006D1126">
        <w:rPr>
          <w:rFonts w:ascii="Arial" w:hAnsi="Arial" w:cs="Arial"/>
          <w:noProof/>
          <w:sz w:val="22"/>
          <w:szCs w:val="22"/>
        </w:rPr>
        <w:t>)</w:t>
      </w:r>
      <w:r w:rsidR="00903487" w:rsidRPr="00252A7B">
        <w:rPr>
          <w:rFonts w:ascii="Arial" w:hAnsi="Arial" w:cs="Arial"/>
          <w:sz w:val="22"/>
          <w:szCs w:val="22"/>
        </w:rPr>
        <w:fldChar w:fldCharType="end"/>
      </w:r>
      <w:r w:rsidR="00FB34AB">
        <w:rPr>
          <w:rFonts w:ascii="Arial" w:hAnsi="Arial" w:cs="Arial"/>
          <w:sz w:val="22"/>
          <w:szCs w:val="22"/>
        </w:rPr>
        <w:t>.</w:t>
      </w:r>
    </w:p>
    <w:p w14:paraId="02F3AC82" w14:textId="77777777" w:rsidR="00091345" w:rsidRPr="00252A7B" w:rsidRDefault="00091345" w:rsidP="00252A7B">
      <w:pPr>
        <w:spacing w:line="276" w:lineRule="auto"/>
        <w:rPr>
          <w:rFonts w:ascii="Arial" w:hAnsi="Arial" w:cs="Arial"/>
          <w:sz w:val="22"/>
          <w:szCs w:val="22"/>
        </w:rPr>
      </w:pPr>
    </w:p>
    <w:p w14:paraId="1A29FFD1" w14:textId="016360F3" w:rsidR="00B248C2" w:rsidRPr="00252A7B" w:rsidRDefault="00B248C2"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5C8B076B" wp14:editId="6E7D312D">
            <wp:extent cx="5486400" cy="3657600"/>
            <wp:effectExtent l="114300" t="101600" r="114300" b="13970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Momordica_charantia_(Bitter_melon)_leaves_and_a_flower.jpg"/>
                    <pic:cNvPicPr/>
                  </pic:nvPicPr>
                  <pic:blipFill>
                    <a:blip r:embed="rId18">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864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CD043C" w14:textId="2EB8C69D" w:rsidR="008D47F7" w:rsidRPr="008D47F7" w:rsidRDefault="008D47F7" w:rsidP="008D47F7">
      <w:pPr>
        <w:spacing w:line="276" w:lineRule="auto"/>
        <w:rPr>
          <w:rFonts w:ascii="Arial" w:hAnsi="Arial" w:cs="Arial"/>
          <w:b/>
          <w:bCs/>
          <w:sz w:val="22"/>
          <w:szCs w:val="22"/>
        </w:rPr>
      </w:pPr>
      <w:r w:rsidRPr="008D47F7">
        <w:rPr>
          <w:rFonts w:ascii="Arial" w:hAnsi="Arial" w:cs="Arial"/>
          <w:b/>
          <w:bCs/>
          <w:sz w:val="22"/>
          <w:szCs w:val="22"/>
        </w:rPr>
        <w:t>Figure 6</w:t>
      </w:r>
      <w:r w:rsidRPr="008D47F7">
        <w:rPr>
          <w:rFonts w:ascii="Arial" w:hAnsi="Arial" w:cs="Arial"/>
          <w:b/>
          <w:bCs/>
          <w:sz w:val="22"/>
          <w:szCs w:val="22"/>
        </w:rPr>
        <w:t>.</w:t>
      </w:r>
      <w:r w:rsidRPr="008D47F7">
        <w:rPr>
          <w:rFonts w:ascii="Arial" w:hAnsi="Arial" w:cs="Arial"/>
          <w:b/>
          <w:bCs/>
          <w:sz w:val="22"/>
          <w:szCs w:val="22"/>
        </w:rPr>
        <w:t xml:space="preserve"> Bitter Melon Plant</w:t>
      </w:r>
    </w:p>
    <w:p w14:paraId="79449796" w14:textId="01A82FEF" w:rsidR="00B248C2" w:rsidRPr="00252A7B" w:rsidRDefault="00C50215" w:rsidP="00252A7B">
      <w:pPr>
        <w:pStyle w:val="Subtitle"/>
        <w:spacing w:after="0" w:line="276" w:lineRule="auto"/>
        <w:rPr>
          <w:rFonts w:cs="Arial"/>
        </w:rPr>
      </w:pPr>
      <w:hyperlink r:id="rId20" w:history="1">
        <w:r w:rsidR="00B248C2" w:rsidRPr="00252A7B">
          <w:rPr>
            <w:rStyle w:val="Hyperlink"/>
            <w:rFonts w:cs="Arial"/>
          </w:rPr>
          <w:t>https://commons.wikimedia.org/wiki/File:Momordica_charantia_(Bitter_melon)_leaves_and_a_flower.jpg</w:t>
        </w:r>
      </w:hyperlink>
      <w:r w:rsidR="00B248C2" w:rsidRPr="00252A7B">
        <w:rPr>
          <w:rFonts w:cs="Arial"/>
        </w:rPr>
        <w:t xml:space="preserve"> </w:t>
      </w:r>
    </w:p>
    <w:p w14:paraId="39198D49" w14:textId="77777777" w:rsidR="00A65C50" w:rsidRPr="00252A7B" w:rsidRDefault="00A65C50" w:rsidP="00252A7B">
      <w:pPr>
        <w:pStyle w:val="Heading4"/>
        <w:spacing w:line="276" w:lineRule="auto"/>
        <w:jc w:val="left"/>
        <w:rPr>
          <w:rFonts w:cs="Arial"/>
          <w:sz w:val="22"/>
          <w:szCs w:val="22"/>
        </w:rPr>
      </w:pPr>
    </w:p>
    <w:p w14:paraId="448B41EA" w14:textId="39B82994" w:rsidR="00BE390C" w:rsidRPr="008D47F7" w:rsidRDefault="00BE390C" w:rsidP="00252A7B">
      <w:pPr>
        <w:pStyle w:val="Heading4"/>
        <w:spacing w:line="276" w:lineRule="auto"/>
        <w:jc w:val="left"/>
        <w:rPr>
          <w:rFonts w:cs="Arial"/>
          <w:color w:val="FFC000"/>
          <w:sz w:val="22"/>
          <w:szCs w:val="22"/>
        </w:rPr>
      </w:pPr>
      <w:r w:rsidRPr="008D47F7">
        <w:rPr>
          <w:rFonts w:cs="Arial"/>
          <w:color w:val="FFC000"/>
          <w:sz w:val="22"/>
          <w:szCs w:val="22"/>
        </w:rPr>
        <w:t>Mechanism of Action</w:t>
      </w:r>
    </w:p>
    <w:p w14:paraId="4223FBFB" w14:textId="77777777" w:rsidR="00A04181" w:rsidRPr="00252A7B" w:rsidRDefault="00A04181" w:rsidP="00252A7B">
      <w:pPr>
        <w:spacing w:line="276" w:lineRule="auto"/>
        <w:rPr>
          <w:rFonts w:ascii="Arial" w:hAnsi="Arial" w:cs="Arial"/>
          <w:sz w:val="22"/>
          <w:szCs w:val="22"/>
        </w:rPr>
      </w:pPr>
    </w:p>
    <w:p w14:paraId="02AE2570" w14:textId="796D4768" w:rsidR="00A429E8" w:rsidRPr="00252A7B" w:rsidRDefault="00A429E8" w:rsidP="00252A7B">
      <w:pPr>
        <w:spacing w:line="276" w:lineRule="auto"/>
        <w:rPr>
          <w:rFonts w:ascii="Arial" w:hAnsi="Arial" w:cs="Arial"/>
          <w:sz w:val="22"/>
          <w:szCs w:val="22"/>
        </w:rPr>
      </w:pPr>
      <w:r w:rsidRPr="00252A7B">
        <w:rPr>
          <w:rFonts w:ascii="Arial" w:hAnsi="Arial" w:cs="Arial"/>
          <w:sz w:val="22"/>
          <w:szCs w:val="22"/>
        </w:rPr>
        <w:t xml:space="preserve">It is thought </w:t>
      </w:r>
      <w:r w:rsidR="00DF601A" w:rsidRPr="00252A7B">
        <w:rPr>
          <w:rFonts w:ascii="Arial" w:hAnsi="Arial" w:cs="Arial"/>
          <w:sz w:val="22"/>
          <w:szCs w:val="22"/>
        </w:rPr>
        <w:t>b</w:t>
      </w:r>
      <w:r w:rsidR="00000C16" w:rsidRPr="00252A7B">
        <w:rPr>
          <w:rFonts w:ascii="Arial" w:hAnsi="Arial" w:cs="Arial"/>
          <w:sz w:val="22"/>
          <w:szCs w:val="22"/>
        </w:rPr>
        <w:t>itter melon</w:t>
      </w:r>
      <w:r w:rsidRPr="00252A7B">
        <w:rPr>
          <w:rFonts w:ascii="Arial" w:hAnsi="Arial" w:cs="Arial"/>
          <w:sz w:val="22"/>
          <w:szCs w:val="22"/>
        </w:rPr>
        <w:t xml:space="preserve"> has insulin-like properties. Additionally, it is hypothesized </w:t>
      </w:r>
      <w:r w:rsidR="00452744" w:rsidRPr="00252A7B">
        <w:rPr>
          <w:rFonts w:ascii="Arial" w:hAnsi="Arial" w:cs="Arial"/>
          <w:sz w:val="22"/>
          <w:szCs w:val="22"/>
        </w:rPr>
        <w:t>b</w:t>
      </w:r>
      <w:r w:rsidR="00000C16" w:rsidRPr="00252A7B">
        <w:rPr>
          <w:rFonts w:ascii="Arial" w:hAnsi="Arial" w:cs="Arial"/>
          <w:sz w:val="22"/>
          <w:szCs w:val="22"/>
        </w:rPr>
        <w:t>itter melon</w:t>
      </w:r>
      <w:r w:rsidRPr="00252A7B">
        <w:rPr>
          <w:rFonts w:ascii="Arial" w:hAnsi="Arial" w:cs="Arial"/>
          <w:sz w:val="22"/>
          <w:szCs w:val="22"/>
        </w:rPr>
        <w:t xml:space="preserve"> decreases hepatic gluconeogenesis, increases hepatic glycogen synthesis, and increases peripheral glucose oxidation in erythrocytes and adipocytes</w:t>
      </w:r>
      <w:r w:rsidR="00FB34A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&lt;EndNote&gt;&lt;Cite&gt;&lt;Author&gt;Basch&lt;/Author&gt;&lt;Year&gt;2003&lt;/Year&gt;&lt;RecNum&gt;0&lt;/RecNum&gt;&lt;IDText&gt;Bitter melon (Momordica charantia): a review of efficacy and safety&lt;/IDText&gt;&lt;DisplayText&gt;[22]&lt;/DisplayText&gt;&lt;record&gt;&lt;dates&gt;&lt;pub-dates&gt;&lt;date&gt;Feb&lt;/date&gt;&lt;/pub-dates&gt;&lt;year&gt;2003&lt;/year&gt;&lt;/dates&gt;&lt;keywords&gt;&lt;keyword&gt;Animals&lt;/keyword&gt;&lt;keyword&gt;Diabetes Mellitus, Type 2&lt;/keyword&gt;&lt;keyword&gt;Drug Interactions&lt;/keyword&gt;&lt;keyword&gt;Humans&lt;/keyword&gt;&lt;keyword&gt;Momordica charantia&lt;/keyword&gt;&lt;keyword&gt;Phytotherapy&lt;/keyword&gt;&lt;keyword&gt;Plant Extracts&lt;/keyword&gt;&lt;/keywords&gt;&lt;urls&gt;&lt;related-urls&gt;&lt;url&gt;https://www.ncbi.nlm.nih.gov/pubmed/12625217&lt;/url&gt;&lt;/related-urls&gt;&lt;/urls&gt;&lt;isbn&gt;1079-2082&lt;/isbn&gt;&lt;titles&gt;&lt;title&gt;Bitter melon (Momordica charantia): a review of efficacy and safety&lt;/title&gt;&lt;secondary-title&gt;Am J Health Syst Pharm&lt;/secondary-title&gt;&lt;/titles&gt;&lt;pages&gt;356-9&lt;/pages&gt;&lt;number&gt;4&lt;/number&gt;&lt;contributors&gt;&lt;authors&gt;&lt;author&gt;Basch, E.&lt;/author&gt;&lt;author&gt;Gabardi, S.&lt;/author&gt;&lt;author&gt;Ulbricht, C.&lt;/author&gt;&lt;/authors&gt;&lt;/contributors&gt;&lt;language&gt;eng&lt;/language&gt;&lt;added-date format="utc"&gt;1527017017&lt;/added-date&gt;&lt;ref-type name="Journal Article"&gt;17&lt;/ref-type&gt;&lt;rec-number&gt;18&lt;/rec-number&gt;&lt;last-updated-date format="utc"&gt;1527017017&lt;/last-updated-date&gt;&lt;accession-num&gt;12625217&lt;/accession-num&gt;&lt;volume&gt;60&lt;/volume&gt;&lt;/record&gt;&lt;/Cite&gt;&lt;/EndNote&gt;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22</w:t>
      </w:r>
      <w:r w:rsidR="006D1126">
        <w:rPr>
          <w:rFonts w:ascii="Arial" w:hAnsi="Arial" w:cs="Arial"/>
          <w:noProof/>
          <w:sz w:val="22"/>
          <w:szCs w:val="22"/>
        </w:rPr>
        <w:t>)</w:t>
      </w:r>
      <w:r w:rsidRPr="00252A7B">
        <w:rPr>
          <w:rFonts w:ascii="Arial" w:hAnsi="Arial" w:cs="Arial"/>
          <w:sz w:val="22"/>
          <w:szCs w:val="22"/>
        </w:rPr>
        <w:fldChar w:fldCharType="end"/>
      </w:r>
      <w:r w:rsidR="00FB34AB">
        <w:rPr>
          <w:rFonts w:ascii="Arial" w:hAnsi="Arial" w:cs="Arial"/>
          <w:sz w:val="22"/>
          <w:szCs w:val="22"/>
        </w:rPr>
        <w:t>.</w:t>
      </w:r>
    </w:p>
    <w:p w14:paraId="79869CE1" w14:textId="77777777" w:rsidR="00A04181" w:rsidRPr="00252A7B" w:rsidRDefault="00A04181" w:rsidP="00252A7B">
      <w:pPr>
        <w:spacing w:line="276" w:lineRule="auto"/>
        <w:rPr>
          <w:rFonts w:ascii="Arial" w:hAnsi="Arial" w:cs="Arial"/>
          <w:sz w:val="22"/>
          <w:szCs w:val="22"/>
        </w:rPr>
      </w:pPr>
    </w:p>
    <w:p w14:paraId="2D6C95B6" w14:textId="096E605B" w:rsidR="00BE390C" w:rsidRPr="008D47F7" w:rsidRDefault="00BE390C" w:rsidP="00252A7B">
      <w:pPr>
        <w:pStyle w:val="Heading4"/>
        <w:spacing w:line="276" w:lineRule="auto"/>
        <w:jc w:val="left"/>
        <w:rPr>
          <w:rFonts w:cs="Arial"/>
          <w:color w:val="FFC000"/>
          <w:sz w:val="22"/>
          <w:szCs w:val="22"/>
        </w:rPr>
      </w:pPr>
      <w:r w:rsidRPr="008D47F7">
        <w:rPr>
          <w:rFonts w:cs="Arial"/>
          <w:color w:val="FFC000"/>
          <w:sz w:val="22"/>
          <w:szCs w:val="22"/>
        </w:rPr>
        <w:t>Evidence</w:t>
      </w:r>
    </w:p>
    <w:p w14:paraId="3C3D55A1" w14:textId="77777777" w:rsidR="00A04181" w:rsidRPr="00252A7B" w:rsidRDefault="00A04181" w:rsidP="00252A7B">
      <w:pPr>
        <w:spacing w:line="276" w:lineRule="auto"/>
        <w:rPr>
          <w:rFonts w:ascii="Arial" w:hAnsi="Arial" w:cs="Arial"/>
          <w:sz w:val="22"/>
          <w:szCs w:val="22"/>
        </w:rPr>
      </w:pPr>
    </w:p>
    <w:p w14:paraId="713B5370" w14:textId="2E6C2692" w:rsidR="00EC0C8A" w:rsidRPr="00252A7B" w:rsidRDefault="00EC0C8A" w:rsidP="00252A7B">
      <w:pPr>
        <w:spacing w:line="276" w:lineRule="auto"/>
        <w:rPr>
          <w:rFonts w:ascii="Arial" w:hAnsi="Arial" w:cs="Arial"/>
          <w:sz w:val="22"/>
          <w:szCs w:val="22"/>
        </w:rPr>
      </w:pPr>
      <w:r w:rsidRPr="00252A7B">
        <w:rPr>
          <w:rFonts w:ascii="Arial" w:hAnsi="Arial" w:cs="Arial"/>
          <w:sz w:val="22"/>
          <w:szCs w:val="22"/>
        </w:rPr>
        <w:t xml:space="preserve">A randomized, double-blind, </w:t>
      </w:r>
      <w:r w:rsidR="006A139B" w:rsidRPr="00252A7B">
        <w:rPr>
          <w:rFonts w:ascii="Arial" w:hAnsi="Arial" w:cs="Arial"/>
          <w:sz w:val="22"/>
          <w:szCs w:val="22"/>
        </w:rPr>
        <w:t>placebo-controlled</w:t>
      </w:r>
      <w:r w:rsidRPr="00252A7B">
        <w:rPr>
          <w:rFonts w:ascii="Arial" w:hAnsi="Arial" w:cs="Arial"/>
          <w:sz w:val="22"/>
          <w:szCs w:val="22"/>
        </w:rPr>
        <w:t xml:space="preserve"> trial studied the effect of bitter melon on hemoglobin</w:t>
      </w:r>
      <w:r w:rsidR="00505596" w:rsidRPr="00252A7B">
        <w:rPr>
          <w:rFonts w:ascii="Arial" w:hAnsi="Arial" w:cs="Arial"/>
          <w:sz w:val="22"/>
          <w:szCs w:val="22"/>
        </w:rPr>
        <w:t xml:space="preserve"> </w:t>
      </w:r>
      <w:r w:rsidR="00452744" w:rsidRPr="00252A7B">
        <w:rPr>
          <w:rFonts w:ascii="Arial" w:hAnsi="Arial" w:cs="Arial"/>
          <w:sz w:val="22"/>
          <w:szCs w:val="22"/>
        </w:rPr>
        <w:t>A1c (HbA1c)</w:t>
      </w:r>
      <w:r w:rsidRPr="00252A7B">
        <w:rPr>
          <w:rFonts w:ascii="Arial" w:hAnsi="Arial" w:cs="Arial"/>
          <w:sz w:val="22"/>
          <w:szCs w:val="22"/>
        </w:rPr>
        <w:t xml:space="preserve"> in</w:t>
      </w:r>
      <w:r w:rsidR="00024819" w:rsidRPr="00252A7B">
        <w:rPr>
          <w:rFonts w:ascii="Arial" w:hAnsi="Arial" w:cs="Arial"/>
          <w:sz w:val="22"/>
          <w:szCs w:val="22"/>
        </w:rPr>
        <w:t xml:space="preserve"> patients with </w:t>
      </w:r>
      <w:r w:rsidR="002D7ABE" w:rsidRPr="00252A7B">
        <w:rPr>
          <w:rFonts w:ascii="Arial" w:hAnsi="Arial" w:cs="Arial"/>
          <w:sz w:val="22"/>
          <w:szCs w:val="22"/>
        </w:rPr>
        <w:t>diabetes</w:t>
      </w:r>
      <w:r w:rsidR="00024819" w:rsidRPr="00252A7B">
        <w:rPr>
          <w:rFonts w:ascii="Arial" w:hAnsi="Arial" w:cs="Arial"/>
          <w:sz w:val="22"/>
          <w:szCs w:val="22"/>
        </w:rPr>
        <w:t>.</w:t>
      </w:r>
      <w:r w:rsidR="002D7ABE" w:rsidRPr="00252A7B">
        <w:rPr>
          <w:rFonts w:ascii="Arial" w:hAnsi="Arial" w:cs="Arial"/>
          <w:sz w:val="22"/>
          <w:szCs w:val="22"/>
        </w:rPr>
        <w:t xml:space="preserve"> Forty patients with newly diagnosed or </w:t>
      </w:r>
      <w:r w:rsidR="004B585A" w:rsidRPr="00252A7B">
        <w:rPr>
          <w:rFonts w:ascii="Arial" w:hAnsi="Arial" w:cs="Arial"/>
          <w:sz w:val="22"/>
          <w:szCs w:val="22"/>
        </w:rPr>
        <w:t>inadequately</w:t>
      </w:r>
      <w:r w:rsidR="002D7ABE" w:rsidRPr="00252A7B">
        <w:rPr>
          <w:rFonts w:ascii="Arial" w:hAnsi="Arial" w:cs="Arial"/>
          <w:sz w:val="22"/>
          <w:szCs w:val="22"/>
        </w:rPr>
        <w:t xml:space="preserve"> controlled type 2 diabetes with </w:t>
      </w:r>
      <w:r w:rsidR="00452744" w:rsidRPr="00252A7B">
        <w:rPr>
          <w:rFonts w:ascii="Arial" w:hAnsi="Arial" w:cs="Arial"/>
          <w:sz w:val="22"/>
          <w:szCs w:val="22"/>
        </w:rPr>
        <w:t>Hb</w:t>
      </w:r>
      <w:r w:rsidR="002D7ABE" w:rsidRPr="00252A7B">
        <w:rPr>
          <w:rFonts w:ascii="Arial" w:hAnsi="Arial" w:cs="Arial"/>
          <w:sz w:val="22"/>
          <w:szCs w:val="22"/>
        </w:rPr>
        <w:t xml:space="preserve">A1c between 7 and 9% were included. In addition to standard treatment, patients were randomized to receive </w:t>
      </w:r>
      <w:r w:rsidR="00F67FBD" w:rsidRPr="00252A7B">
        <w:rPr>
          <w:rFonts w:ascii="Arial" w:hAnsi="Arial" w:cs="Arial"/>
          <w:sz w:val="22"/>
          <w:szCs w:val="22"/>
        </w:rPr>
        <w:t>b</w:t>
      </w:r>
      <w:r w:rsidR="00000C16" w:rsidRPr="00252A7B">
        <w:rPr>
          <w:rFonts w:ascii="Arial" w:hAnsi="Arial" w:cs="Arial"/>
          <w:sz w:val="22"/>
          <w:szCs w:val="22"/>
        </w:rPr>
        <w:t>itter melon</w:t>
      </w:r>
      <w:r w:rsidR="00FF5593" w:rsidRPr="00252A7B">
        <w:rPr>
          <w:rFonts w:ascii="Arial" w:hAnsi="Arial" w:cs="Arial"/>
          <w:sz w:val="22"/>
          <w:szCs w:val="22"/>
        </w:rPr>
        <w:t xml:space="preserve"> capsules or placebo capsules. After 12 weeks, t</w:t>
      </w:r>
      <w:r w:rsidR="002D7ABE" w:rsidRPr="00252A7B">
        <w:rPr>
          <w:rFonts w:ascii="Arial" w:hAnsi="Arial" w:cs="Arial"/>
          <w:sz w:val="22"/>
          <w:szCs w:val="22"/>
        </w:rPr>
        <w:t xml:space="preserve">he mean difference in </w:t>
      </w:r>
      <w:r w:rsidR="00452744" w:rsidRPr="00252A7B">
        <w:rPr>
          <w:rFonts w:ascii="Arial" w:hAnsi="Arial" w:cs="Arial"/>
          <w:sz w:val="22"/>
          <w:szCs w:val="22"/>
        </w:rPr>
        <w:t>Hb</w:t>
      </w:r>
      <w:r w:rsidR="002D7ABE" w:rsidRPr="00252A7B">
        <w:rPr>
          <w:rFonts w:ascii="Arial" w:hAnsi="Arial" w:cs="Arial"/>
          <w:sz w:val="22"/>
          <w:szCs w:val="22"/>
        </w:rPr>
        <w:t xml:space="preserve">A1c was 0.22% lower in the </w:t>
      </w:r>
      <w:r w:rsidR="002D7ABE" w:rsidRPr="00252A7B">
        <w:rPr>
          <w:rFonts w:ascii="Arial" w:hAnsi="Arial" w:cs="Arial"/>
          <w:sz w:val="22"/>
          <w:szCs w:val="22"/>
        </w:rPr>
        <w:lastRenderedPageBreak/>
        <w:t xml:space="preserve">treatment group (95% CI: -0.40 to 0.84). This result was not statistically significant (p=0.4825) </w:t>
      </w:r>
      <w:r w:rsidR="002D7AB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&lt;EndNote&gt;&lt;Cite&gt;&lt;Author&gt;Dans&lt;/Author&gt;&lt;Year&gt;2007&lt;/Year&gt;&lt;RecNum&gt;0&lt;/RecNum&gt;&lt;IDText&gt;The effect of Momordica charantia capsule preparation on glycemic control in type 2 diabetes mellitus needs further studies&lt;/IDText&gt;&lt;DisplayText&gt;[23]&lt;/DisplayText&gt;&lt;record&gt;&lt;dates&gt;&lt;pub-dates&gt;&lt;date&gt;Jun&lt;/date&gt;&lt;/pub-dates&gt;&lt;year&gt;2007&lt;/year&gt;&lt;/dates&gt;&lt;keywords&gt;&lt;keyword&gt;Administration, Oral&lt;/keyword&gt;&lt;keyword&gt;Capsules&lt;/keyword&gt;&lt;keyword&gt;Diabetes Mellitus, Type 2&lt;/keyword&gt;&lt;keyword&gt;Double-Blind Method&lt;/keyword&gt;&lt;keyword&gt;Drug Therapy, Combination&lt;/keyword&gt;&lt;keyword&gt;Female&lt;/keyword&gt;&lt;keyword&gt;Gastrointestinal Diseases&lt;/keyword&gt;&lt;keyword&gt;Glycated Hemoglobin A&lt;/keyword&gt;&lt;keyword&gt;Humans&lt;/keyword&gt;&lt;keyword&gt;Hypoglycemic Agents&lt;/keyword&gt;&lt;keyword&gt;Male&lt;/keyword&gt;&lt;keyword&gt;Middle Aged&lt;/keyword&gt;&lt;keyword&gt;Momordica charantia&lt;/keyword&gt;&lt;keyword&gt;Phytotherapy&lt;/keyword&gt;&lt;keyword&gt;Plant Preparations&lt;/keyword&gt;&lt;keyword&gt;Treatment Outcome&lt;/keyword&gt;&lt;/keywords&gt;&lt;urls&gt;&lt;related-urls&gt;&lt;url&gt;https://www.ncbi.nlm.nih.gov/pubmed/17493509&lt;/url&gt;&lt;/related-urls&gt;&lt;/urls&gt;&lt;isbn&gt;0895-4356&lt;/isbn&gt;&lt;titles&gt;&lt;title&gt;The effect of Momordica charantia capsule preparation on glycemic control in type 2 diabetes mellitus needs further studies&lt;/title&gt;&lt;secondary-title&gt;J Clin Epidemiol&lt;/secondary-title&gt;&lt;/titles&gt;&lt;pages&gt;554-9&lt;/pages&gt;&lt;number&gt;6&lt;/number&gt;&lt;contributors&gt;&lt;authors&gt;&lt;author&gt;Dans, A. M.&lt;/author&gt;&lt;author&gt;Villarruz, M. V.&lt;/author&gt;&lt;author&gt;Jimeno, C. A.&lt;/author&gt;&lt;author&gt;Javelosa, M. A.&lt;/author&gt;&lt;author&gt;Chua, J.&lt;/author&gt;&lt;author&gt;Bautista, R.&lt;/author&gt;&lt;author&gt;Velez, G. G.&lt;/author&gt;&lt;/authors&gt;&lt;/contributors&gt;&lt;edition&gt;2006/11/13&lt;/edition&gt;&lt;language&gt;eng&lt;/language&gt;&lt;added-date format="utc"&gt;1527007886&lt;/added-date&gt;&lt;ref-type name="Journal Article"&gt;17&lt;/ref-type&gt;&lt;rec-number&gt;16&lt;/rec-number&gt;&lt;last-updated-date format="utc"&gt;1527007886&lt;/last-updated-date&gt;&lt;accession-num&gt;17493509&lt;/accession-num&gt;&lt;electronic-resource-num&gt;10.1016/j.jclinepi.2006.07.009&lt;/electronic-resource-num&gt;&lt;volume&gt;60&lt;/volume&gt;&lt;/record&gt;&lt;/Cite&gt;&lt;/EndNote&gt;</w:instrText>
      </w:r>
      <w:r w:rsidR="002D7AB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23</w:t>
      </w:r>
      <w:r w:rsidR="006D1126">
        <w:rPr>
          <w:rFonts w:ascii="Arial" w:hAnsi="Arial" w:cs="Arial"/>
          <w:noProof/>
          <w:sz w:val="22"/>
          <w:szCs w:val="22"/>
        </w:rPr>
        <w:t>)</w:t>
      </w:r>
      <w:r w:rsidR="002D7ABE" w:rsidRPr="00252A7B">
        <w:rPr>
          <w:rFonts w:ascii="Arial" w:hAnsi="Arial" w:cs="Arial"/>
          <w:sz w:val="22"/>
          <w:szCs w:val="22"/>
        </w:rPr>
        <w:fldChar w:fldCharType="end"/>
      </w:r>
      <w:r w:rsidR="00FB34AB">
        <w:rPr>
          <w:rFonts w:ascii="Arial" w:hAnsi="Arial" w:cs="Arial"/>
          <w:sz w:val="22"/>
          <w:szCs w:val="22"/>
        </w:rPr>
        <w:t>.</w:t>
      </w:r>
    </w:p>
    <w:p w14:paraId="45FB06AC" w14:textId="77777777" w:rsidR="00EC0C8A" w:rsidRPr="00252A7B" w:rsidRDefault="00EC0C8A" w:rsidP="00252A7B">
      <w:pPr>
        <w:spacing w:line="276" w:lineRule="auto"/>
        <w:rPr>
          <w:rFonts w:ascii="Arial" w:hAnsi="Arial" w:cs="Arial"/>
          <w:sz w:val="22"/>
          <w:szCs w:val="22"/>
        </w:rPr>
      </w:pPr>
    </w:p>
    <w:p w14:paraId="70C98774" w14:textId="008F5A67" w:rsidR="007C3875" w:rsidRPr="00252A7B" w:rsidRDefault="007C3875" w:rsidP="00252A7B">
      <w:pPr>
        <w:spacing w:line="276" w:lineRule="auto"/>
        <w:rPr>
          <w:rFonts w:ascii="Arial" w:hAnsi="Arial" w:cs="Arial"/>
          <w:sz w:val="22"/>
          <w:szCs w:val="22"/>
        </w:rPr>
      </w:pPr>
      <w:r w:rsidRPr="00252A7B">
        <w:rPr>
          <w:rFonts w:ascii="Arial" w:hAnsi="Arial" w:cs="Arial"/>
          <w:sz w:val="22"/>
          <w:szCs w:val="22"/>
        </w:rPr>
        <w:t>A meta-analysis was conducted to evaluate the efficacy of bitter melon in lowering elevated plasma glucose levels in patients with prediabetes and type 2 diabetes mellitus. Ten studies were included in the meta-analysis and ranged from 4 to 16 weeks in follow up. Overall, bitter melon lowered fasting plasma glucose by 13 mg/dL (95% CI</w:t>
      </w:r>
      <w:r w:rsidR="00A63B09" w:rsidRPr="00252A7B">
        <w:rPr>
          <w:rFonts w:ascii="Arial" w:hAnsi="Arial" w:cs="Arial"/>
          <w:sz w:val="22"/>
          <w:szCs w:val="22"/>
        </w:rPr>
        <w:t>:</w:t>
      </w:r>
      <w:r w:rsidRPr="00252A7B">
        <w:rPr>
          <w:rFonts w:ascii="Arial" w:hAnsi="Arial" w:cs="Arial"/>
          <w:sz w:val="22"/>
          <w:szCs w:val="22"/>
        </w:rPr>
        <w:t xml:space="preserve"> -23.9 to -2.2). Postprandial glucose decreased by 25.7 mg/dL (95% CI</w:t>
      </w:r>
      <w:r w:rsidR="00A63B09" w:rsidRPr="00252A7B">
        <w:rPr>
          <w:rFonts w:ascii="Arial" w:hAnsi="Arial" w:cs="Arial"/>
          <w:sz w:val="22"/>
          <w:szCs w:val="22"/>
        </w:rPr>
        <w:t>:</w:t>
      </w:r>
      <w:r w:rsidRPr="00252A7B">
        <w:rPr>
          <w:rFonts w:ascii="Arial" w:hAnsi="Arial" w:cs="Arial"/>
          <w:sz w:val="22"/>
          <w:szCs w:val="22"/>
        </w:rPr>
        <w:t xml:space="preserve"> -39.2 to -12.1) and</w:t>
      </w:r>
      <w:r w:rsidR="00452744" w:rsidRPr="00252A7B">
        <w:rPr>
          <w:rFonts w:ascii="Arial" w:hAnsi="Arial" w:cs="Arial"/>
          <w:sz w:val="22"/>
          <w:szCs w:val="22"/>
        </w:rPr>
        <w:t xml:space="preserve"> HbA1c</w:t>
      </w:r>
      <w:r w:rsidRPr="00252A7B">
        <w:rPr>
          <w:rFonts w:ascii="Arial" w:hAnsi="Arial" w:cs="Arial"/>
          <w:sz w:val="22"/>
          <w:szCs w:val="22"/>
        </w:rPr>
        <w:t xml:space="preserve"> decreased by 0.26% (95% CI, -0.49 to 0.03). Of note, the studies had overall bias risk of moderate to high. The study authors rated the evidence quality low due to risk of bias and inadequate sample size </w:t>
      </w:r>
      <w:r w:rsidRPr="00252A7B">
        <w:rPr>
          <w:rFonts w:ascii="Arial" w:hAnsi="Arial" w:cs="Arial"/>
          <w:sz w:val="22"/>
          <w:szCs w:val="22"/>
        </w:rPr>
        <w:fldChar w:fldCharType="begin">
          <w:fldData xml:space="preserve">PEVuZE5vdGU+PENpdGU+PEF1dGhvcj5QZXRlcjwvQXV0aG9yPjxZZWFyPjIwMTk8L1llYXI+PFJl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PEVuZE5vdGU+PENpdGU+PEF1dGhvcj5QZXRlcjwvQXV0aG9yPjxZZWFyPjIwMTk8L1llYXI+PFJl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24</w:t>
      </w:r>
      <w:r w:rsidR="006D1126">
        <w:rPr>
          <w:rFonts w:ascii="Arial" w:hAnsi="Arial" w:cs="Arial"/>
          <w:noProof/>
          <w:sz w:val="22"/>
          <w:szCs w:val="22"/>
        </w:rPr>
        <w:t>)</w:t>
      </w:r>
      <w:r w:rsidRPr="00252A7B">
        <w:rPr>
          <w:rFonts w:ascii="Arial" w:hAnsi="Arial" w:cs="Arial"/>
          <w:sz w:val="22"/>
          <w:szCs w:val="22"/>
        </w:rPr>
        <w:fldChar w:fldCharType="end"/>
      </w:r>
      <w:r w:rsidR="008D47F7">
        <w:rPr>
          <w:rFonts w:ascii="Arial" w:hAnsi="Arial" w:cs="Arial"/>
          <w:sz w:val="22"/>
          <w:szCs w:val="22"/>
        </w:rPr>
        <w:t>.</w:t>
      </w:r>
      <w:r w:rsidRPr="00252A7B">
        <w:rPr>
          <w:rFonts w:ascii="Arial" w:hAnsi="Arial" w:cs="Arial"/>
          <w:sz w:val="22"/>
          <w:szCs w:val="22"/>
        </w:rPr>
        <w:t xml:space="preserve"> </w:t>
      </w:r>
    </w:p>
    <w:p w14:paraId="0494C46D" w14:textId="5A403607" w:rsidR="00D45742" w:rsidRPr="00252A7B" w:rsidRDefault="00D45742" w:rsidP="00252A7B">
      <w:pPr>
        <w:spacing w:line="276" w:lineRule="auto"/>
        <w:rPr>
          <w:rFonts w:ascii="Arial" w:hAnsi="Arial" w:cs="Arial"/>
          <w:sz w:val="22"/>
          <w:szCs w:val="22"/>
        </w:rPr>
      </w:pPr>
    </w:p>
    <w:p w14:paraId="11ADA613" w14:textId="429C71B7" w:rsidR="00D45742" w:rsidRPr="00252A7B" w:rsidRDefault="00D45742" w:rsidP="00252A7B">
      <w:pPr>
        <w:spacing w:line="276" w:lineRule="auto"/>
        <w:rPr>
          <w:rFonts w:ascii="Arial" w:hAnsi="Arial" w:cs="Arial"/>
          <w:sz w:val="22"/>
          <w:szCs w:val="22"/>
        </w:rPr>
      </w:pPr>
      <w:r w:rsidRPr="00252A7B">
        <w:rPr>
          <w:rFonts w:ascii="Arial" w:hAnsi="Arial" w:cs="Arial"/>
          <w:sz w:val="22"/>
          <w:szCs w:val="22"/>
        </w:rPr>
        <w:t>A Cochrane Review of four randomized controlled trials found no statistically significant difference in glycemic control with bitter melon compared to placebo. Additionally, there was no significant change in glycemic control compared to metformin and sulfonylureas. Of note, no significant interactions were noted</w:t>
      </w:r>
      <w:r w:rsidR="008D47F7">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&lt;EndNote&gt;&lt;Cite&gt;&lt;Author&gt;Ooi&lt;/Author&gt;&lt;Year&gt;2012&lt;/Year&gt;&lt;RecNum&gt;17&lt;/RecNum&gt;&lt;IDText&gt;Momordica charantia for type 2 diabetes mellitus&lt;/IDText&gt;&lt;DisplayText&gt;[25]&lt;/DisplayText&gt;&lt;record&gt;&lt;rec-number&gt;17&lt;/rec-number&gt;&lt;foreign-keys&gt;&lt;key app="EN" db-id="d5psz5weeref5see50e5fvxl2dvpszaf0das" timestamp="1627667484" guid="791ac13b-0746-4e33-95e2-512d4a4156dc"&gt;17&lt;/key&gt;&lt;/foreign-keys&gt;&lt;ref-type name="Journal Article"&gt;17&lt;/ref-type&gt;&lt;contributors&gt;&lt;authors&gt;&lt;author&gt;Ooi, C. P.&lt;/author&gt;&lt;author&gt;Yassin, Z.&lt;/author&gt;&lt;author&gt;Hamid, T. A.&lt;/author&gt;&lt;/authors&gt;&lt;/contributors&gt;&lt;titles&gt;&lt;title&gt;Momordica charantia for type 2 diabetes mellitus&lt;/title&gt;&lt;secondary-title&gt;Cochrane Database Syst Rev&lt;/secondary-title&gt;&lt;/titles&gt;&lt;periodical&gt;&lt;full-title&gt;Cochrane Database Syst Rev&lt;/full-title&gt;&lt;/periodical&gt;&lt;pages&gt;CD007845&lt;/pages&gt;&lt;number&gt;8&lt;/number&gt;&lt;edition&gt;2012/08/15&lt;/edition&gt;&lt;keywords&gt;&lt;keyword&gt;Diabetes Mellitus, Type 2&lt;/keyword&gt;&lt;keyword&gt;Glyburide&lt;/keyword&gt;&lt;keyword&gt;Humans&lt;/keyword&gt;&lt;keyword&gt;Hypoglycemic Agents&lt;/keyword&gt;&lt;keyword&gt;Metformin&lt;/keyword&gt;&lt;keyword&gt;Momordica charantia&lt;/keyword&gt;&lt;keyword&gt;Phytotherapy&lt;/keyword&gt;&lt;keyword&gt;Plant Extracts&lt;/keyword&gt;&lt;keyword&gt;Randomized Controlled Trials as Topic&lt;/keyword&gt;&lt;/keywords&gt;&lt;dates&gt;&lt;year&gt;2012&lt;/year&gt;&lt;pub-dates&gt;&lt;date&gt;Aug&lt;/date&gt;&lt;/pub-dates&gt;&lt;/dates&gt;&lt;isbn&gt;1469-493X&lt;/isbn&gt;&lt;accession-num&gt;22895968&lt;/accession-num&gt;&lt;urls&gt;&lt;related-urls&gt;&lt;url&gt;https://www.ncbi.nlm.nih.gov/pubmed/22895968&lt;/url&gt;&lt;/related-urls&gt;&lt;/urls&gt;&lt;electronic-resource-num&gt;10.1002/14651858.CD007845.pub3&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25</w:t>
      </w:r>
      <w:r w:rsidR="006D1126">
        <w:rPr>
          <w:rFonts w:ascii="Arial" w:hAnsi="Arial" w:cs="Arial"/>
          <w:noProof/>
          <w:sz w:val="22"/>
          <w:szCs w:val="22"/>
        </w:rPr>
        <w:t>)</w:t>
      </w:r>
      <w:r w:rsidRPr="00252A7B">
        <w:rPr>
          <w:rFonts w:ascii="Arial" w:hAnsi="Arial" w:cs="Arial"/>
          <w:sz w:val="22"/>
          <w:szCs w:val="22"/>
        </w:rPr>
        <w:fldChar w:fldCharType="end"/>
      </w:r>
      <w:r w:rsidR="008D47F7">
        <w:rPr>
          <w:rFonts w:ascii="Arial" w:hAnsi="Arial" w:cs="Arial"/>
          <w:sz w:val="22"/>
          <w:szCs w:val="22"/>
        </w:rPr>
        <w:t>.</w:t>
      </w:r>
    </w:p>
    <w:p w14:paraId="6C659FBA" w14:textId="77777777" w:rsidR="00D45742" w:rsidRPr="00252A7B" w:rsidRDefault="00D45742" w:rsidP="00252A7B">
      <w:pPr>
        <w:spacing w:line="276" w:lineRule="auto"/>
        <w:rPr>
          <w:rFonts w:ascii="Arial" w:hAnsi="Arial" w:cs="Arial"/>
          <w:sz w:val="22"/>
          <w:szCs w:val="22"/>
        </w:rPr>
      </w:pPr>
    </w:p>
    <w:p w14:paraId="691FF106" w14:textId="0EEC3773" w:rsidR="00BE390C" w:rsidRPr="008D47F7" w:rsidRDefault="00BE390C" w:rsidP="00252A7B">
      <w:pPr>
        <w:pStyle w:val="Heading4"/>
        <w:spacing w:line="276" w:lineRule="auto"/>
        <w:jc w:val="left"/>
        <w:rPr>
          <w:rFonts w:cs="Arial"/>
          <w:color w:val="FFC000"/>
          <w:sz w:val="22"/>
          <w:szCs w:val="22"/>
        </w:rPr>
      </w:pPr>
      <w:r w:rsidRPr="008D47F7">
        <w:rPr>
          <w:rFonts w:cs="Arial"/>
          <w:color w:val="FFC000"/>
          <w:sz w:val="22"/>
          <w:szCs w:val="22"/>
        </w:rPr>
        <w:t>Adverse Effects</w:t>
      </w:r>
      <w:r w:rsidR="00BA2777" w:rsidRPr="008D47F7">
        <w:rPr>
          <w:rFonts w:cs="Arial"/>
          <w:color w:val="FFC000"/>
          <w:sz w:val="22"/>
          <w:szCs w:val="22"/>
        </w:rPr>
        <w:t xml:space="preserve"> and Warnings</w:t>
      </w:r>
    </w:p>
    <w:p w14:paraId="3A3C011E" w14:textId="77777777" w:rsidR="002D7ABE" w:rsidRPr="00252A7B" w:rsidRDefault="002D7ABE" w:rsidP="00252A7B">
      <w:pPr>
        <w:spacing w:line="276" w:lineRule="auto"/>
        <w:rPr>
          <w:rFonts w:ascii="Arial" w:hAnsi="Arial" w:cs="Arial"/>
          <w:sz w:val="22"/>
          <w:szCs w:val="22"/>
        </w:rPr>
      </w:pPr>
    </w:p>
    <w:p w14:paraId="2B03A28F" w14:textId="5AC4652C" w:rsidR="002D7ABE" w:rsidRPr="00252A7B" w:rsidRDefault="002D7ABE" w:rsidP="00252A7B">
      <w:pPr>
        <w:spacing w:line="276" w:lineRule="auto"/>
        <w:rPr>
          <w:rFonts w:ascii="Arial" w:hAnsi="Arial" w:cs="Arial"/>
          <w:sz w:val="22"/>
          <w:szCs w:val="22"/>
        </w:rPr>
      </w:pPr>
      <w:r w:rsidRPr="00252A7B">
        <w:rPr>
          <w:rFonts w:ascii="Arial" w:hAnsi="Arial" w:cs="Arial"/>
          <w:sz w:val="22"/>
          <w:szCs w:val="22"/>
        </w:rPr>
        <w:t xml:space="preserve">Adverse effects </w:t>
      </w:r>
      <w:r w:rsidR="00FF5593" w:rsidRPr="00252A7B">
        <w:rPr>
          <w:rFonts w:ascii="Arial" w:hAnsi="Arial" w:cs="Arial"/>
          <w:sz w:val="22"/>
          <w:szCs w:val="22"/>
        </w:rPr>
        <w:t xml:space="preserve">reported include abdominal discomfort, pain, and diarrhea </w:t>
      </w:r>
      <w:r w:rsidR="00FF5593"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&lt;EndNote&gt;&lt;Cite&gt;&lt;Author&gt;Dans&lt;/Author&gt;&lt;Year&gt;2007&lt;/Year&gt;&lt;RecNum&gt;0&lt;/RecNum&gt;&lt;IDText&gt;The effect of Momordica charantia capsule preparation on glycemic control in type 2 diabetes mellitus needs further studies&lt;/IDText&gt;&lt;DisplayText&gt;[23]&lt;/DisplayText&gt;&lt;record&gt;&lt;dates&gt;&lt;pub-dates&gt;&lt;date&gt;Jun&lt;/date&gt;&lt;/pub-dates&gt;&lt;year&gt;2007&lt;/year&gt;&lt;/dates&gt;&lt;keywords&gt;&lt;keyword&gt;Administration, Oral&lt;/keyword&gt;&lt;keyword&gt;Capsules&lt;/keyword&gt;&lt;keyword&gt;Diabetes Mellitus, Type 2&lt;/keyword&gt;&lt;keyword&gt;Double-Blind Method&lt;/keyword&gt;&lt;keyword&gt;Drug Therapy, Combination&lt;/keyword&gt;&lt;keyword&gt;Female&lt;/keyword&gt;&lt;keyword&gt;Gastrointestinal Diseases&lt;/keyword&gt;&lt;keyword&gt;Glycated Hemoglobin A&lt;/keyword&gt;&lt;keyword&gt;Humans&lt;/keyword&gt;&lt;keyword&gt;Hypoglycemic Agents&lt;/keyword&gt;&lt;keyword&gt;Male&lt;/keyword&gt;&lt;keyword&gt;Middle Aged&lt;/keyword&gt;&lt;keyword&gt;Momordica charantia&lt;/keyword&gt;&lt;keyword&gt;Phytotherapy&lt;/keyword&gt;&lt;keyword&gt;Plant Preparations&lt;/keyword&gt;&lt;keyword&gt;Treatment Outcome&lt;/keyword&gt;&lt;/keywords&gt;&lt;urls&gt;&lt;related-urls&gt;&lt;url&gt;https://www.ncbi.nlm.nih.gov/pubmed/17493509&lt;/url&gt;&lt;/related-urls&gt;&lt;/urls&gt;&lt;isbn&gt;0895-4356&lt;/isbn&gt;&lt;titles&gt;&lt;title&gt;The effect of Momordica charantia capsule preparation on glycemic control in type 2 diabetes mellitus needs further studies&lt;/title&gt;&lt;secondary-title&gt;J Clin Epidemiol&lt;/secondary-title&gt;&lt;/titles&gt;&lt;pages&gt;554-9&lt;/pages&gt;&lt;number&gt;6&lt;/number&gt;&lt;contributors&gt;&lt;authors&gt;&lt;author&gt;Dans, A. M.&lt;/author&gt;&lt;author&gt;Villarruz, M. V.&lt;/author&gt;&lt;author&gt;Jimeno, C. A.&lt;/author&gt;&lt;author&gt;Javelosa, M. A.&lt;/author&gt;&lt;author&gt;Chua, J.&lt;/author&gt;&lt;author&gt;Bautista, R.&lt;/author&gt;&lt;author&gt;Velez, G. G.&lt;/author&gt;&lt;/authors&gt;&lt;/contributors&gt;&lt;edition&gt;2006/11/13&lt;/edition&gt;&lt;language&gt;eng&lt;/language&gt;&lt;added-date format="utc"&gt;1527007886&lt;/added-date&gt;&lt;ref-type name="Journal Article"&gt;17&lt;/ref-type&gt;&lt;rec-number&gt;16&lt;/rec-number&gt;&lt;last-updated-date format="utc"&gt;1527007886&lt;/last-updated-date&gt;&lt;accession-num&gt;17493509&lt;/accession-num&gt;&lt;electronic-resource-num&gt;10.1016/j.jclinepi.2006.07.009&lt;/electronic-resource-num&gt;&lt;volume&gt;60&lt;/volume&gt;&lt;/record&gt;&lt;/Cite&gt;&lt;/EndNote&gt;</w:instrText>
      </w:r>
      <w:r w:rsidR="00FF559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23</w:t>
      </w:r>
      <w:r w:rsidR="006D1126">
        <w:rPr>
          <w:rFonts w:ascii="Arial" w:hAnsi="Arial" w:cs="Arial"/>
          <w:noProof/>
          <w:sz w:val="22"/>
          <w:szCs w:val="22"/>
        </w:rPr>
        <w:t>)</w:t>
      </w:r>
      <w:r w:rsidR="00FF5593" w:rsidRPr="00252A7B">
        <w:rPr>
          <w:rFonts w:ascii="Arial" w:hAnsi="Arial" w:cs="Arial"/>
          <w:sz w:val="22"/>
          <w:szCs w:val="22"/>
        </w:rPr>
        <w:fldChar w:fldCharType="end"/>
      </w:r>
      <w:r w:rsidR="00FF5593" w:rsidRPr="00252A7B">
        <w:rPr>
          <w:rFonts w:ascii="Arial" w:hAnsi="Arial" w:cs="Arial"/>
          <w:sz w:val="22"/>
          <w:szCs w:val="22"/>
        </w:rPr>
        <w:t xml:space="preserve">. </w:t>
      </w:r>
    </w:p>
    <w:p w14:paraId="3C997536" w14:textId="77777777" w:rsidR="00FF5593" w:rsidRPr="00252A7B" w:rsidRDefault="00FF5593" w:rsidP="00252A7B">
      <w:pPr>
        <w:spacing w:line="276" w:lineRule="auto"/>
        <w:rPr>
          <w:rFonts w:ascii="Arial" w:hAnsi="Arial" w:cs="Arial"/>
          <w:sz w:val="22"/>
          <w:szCs w:val="22"/>
        </w:rPr>
      </w:pPr>
    </w:p>
    <w:p w14:paraId="66327095" w14:textId="6F5030BD" w:rsidR="00FF5593" w:rsidRPr="00252A7B" w:rsidRDefault="00000C16" w:rsidP="00252A7B">
      <w:pPr>
        <w:pStyle w:val="ListParagraph"/>
        <w:spacing w:line="276" w:lineRule="auto"/>
        <w:ind w:left="0"/>
        <w:rPr>
          <w:rStyle w:val="Emphasis"/>
          <w:rFonts w:cs="Arial"/>
          <w:sz w:val="22"/>
          <w:szCs w:val="22"/>
        </w:rPr>
      </w:pPr>
      <w:r w:rsidRPr="00252A7B">
        <w:rPr>
          <w:rStyle w:val="Emphasis"/>
          <w:rFonts w:cs="Arial"/>
          <w:i w:val="0"/>
          <w:sz w:val="22"/>
          <w:szCs w:val="22"/>
        </w:rPr>
        <w:t>Bitter melon</w:t>
      </w:r>
      <w:r w:rsidR="005F3E53" w:rsidRPr="00252A7B">
        <w:rPr>
          <w:rStyle w:val="Emphasis"/>
          <w:rFonts w:cs="Arial"/>
          <w:sz w:val="22"/>
          <w:szCs w:val="22"/>
        </w:rPr>
        <w:t xml:space="preserve"> </w:t>
      </w:r>
      <w:r w:rsidR="005F3E53" w:rsidRPr="00252A7B">
        <w:rPr>
          <w:rStyle w:val="Emphasis"/>
          <w:rFonts w:cs="Arial"/>
          <w:i w:val="0"/>
          <w:sz w:val="22"/>
          <w:szCs w:val="22"/>
        </w:rPr>
        <w:t>has been use</w:t>
      </w:r>
      <w:r w:rsidR="00B90276" w:rsidRPr="00252A7B">
        <w:rPr>
          <w:rStyle w:val="Emphasis"/>
          <w:rFonts w:cs="Arial"/>
          <w:i w:val="0"/>
          <w:sz w:val="22"/>
          <w:szCs w:val="22"/>
        </w:rPr>
        <w:t>d</w:t>
      </w:r>
      <w:r w:rsidR="005F3E53" w:rsidRPr="00252A7B">
        <w:rPr>
          <w:rStyle w:val="Emphasis"/>
          <w:rFonts w:cs="Arial"/>
          <w:i w:val="0"/>
          <w:sz w:val="22"/>
          <w:szCs w:val="22"/>
        </w:rPr>
        <w:t xml:space="preserve"> </w:t>
      </w:r>
      <w:r w:rsidR="00B92237" w:rsidRPr="00252A7B">
        <w:rPr>
          <w:rStyle w:val="Emphasis"/>
          <w:rFonts w:cs="Arial"/>
          <w:i w:val="0"/>
          <w:sz w:val="22"/>
          <w:szCs w:val="22"/>
        </w:rPr>
        <w:t xml:space="preserve">as </w:t>
      </w:r>
      <w:r w:rsidR="005F3E53" w:rsidRPr="00252A7B">
        <w:rPr>
          <w:rStyle w:val="Emphasis"/>
          <w:rFonts w:cs="Arial"/>
          <w:i w:val="0"/>
          <w:sz w:val="22"/>
          <w:szCs w:val="22"/>
        </w:rPr>
        <w:t>an abortifacient agent. Animal research confirms two proteins isolated from the plant possess abortifacient properties and may decrease fertility</w:t>
      </w:r>
      <w:r w:rsidR="008D47F7">
        <w:rPr>
          <w:rStyle w:val="Emphasis"/>
          <w:rFonts w:cs="Arial"/>
          <w:i w:val="0"/>
          <w:sz w:val="22"/>
          <w:szCs w:val="22"/>
        </w:rPr>
        <w:t xml:space="preserve"> </w:t>
      </w:r>
      <w:r w:rsidR="00B90276" w:rsidRPr="00252A7B">
        <w:rPr>
          <w:rStyle w:val="Emphasis"/>
          <w:rFonts w:cs="Arial"/>
          <w:i w:val="0"/>
          <w:sz w:val="22"/>
          <w:szCs w:val="22"/>
        </w:rPr>
        <w:fldChar w:fldCharType="begin"/>
      </w:r>
      <w:r w:rsidR="003659F2" w:rsidRPr="00252A7B">
        <w:rPr>
          <w:rStyle w:val="Emphasis"/>
          <w:rFonts w:cs="Arial"/>
          <w:i w:val="0"/>
          <w:sz w:val="22"/>
          <w:szCs w:val="22"/>
        </w:rPr>
        <w:instrText xml:space="preserve"> ADDIN EN.CITE &lt;EndNote&gt;&lt;Cite&gt;&lt;Author&gt;Leung&lt;/Author&gt;&lt;Year&gt;1987&lt;/Year&gt;&lt;RecNum&gt;16&lt;/RecNum&gt;&lt;IDText&gt;The immunosuppressive activities of two abortifacient proteins isolated from the seeds of bitter melon (Momordica charantia)&lt;/IDText&gt;&lt;DisplayText&gt;[26]&lt;/DisplayText&gt;&lt;record&gt;&lt;rec-number&gt;16&lt;/rec-number&gt;&lt;foreign-keys&gt;&lt;key app="EN" db-id="d5psz5weeref5see50e5fvxl2dvpszaf0das" timestamp="1627667484" guid="b399e748-91a3-4796-a3d8-757ba7896b38"&gt;16&lt;/key&gt;&lt;/foreign-keys&gt;&lt;ref-type name="Journal Article"&gt;17&lt;/ref-type&gt;&lt;contributors&gt;&lt;authors&gt;&lt;author&gt;Leung, S. O.&lt;/author&gt;&lt;author&gt;Yeung, H. W.&lt;/author&gt;&lt;author&gt;Leung, K. N.&lt;/author&gt;&lt;/authors&gt;&lt;/contributors&gt;&lt;titles&gt;&lt;title&gt;The immunosuppressive activities of two abortifacient proteins isolated from the seeds of bitter melon (Momordica charantia)&lt;/title&gt;&lt;secondary-title&gt;Immunopharmacology&lt;/secondary-title&gt;&lt;/titles&gt;&lt;periodical&gt;&lt;full-title&gt;Immunopharmacology&lt;/full-title&gt;&lt;/periodical&gt;&lt;pages&gt;159-71&lt;/pages&gt;&lt;volume&gt;13&lt;/volume&gt;&lt;number&gt;3&lt;/number&gt;&lt;keywords&gt;&lt;keyword&gt;Abortifacient Agents&lt;/keyword&gt;&lt;keyword&gt;Abortifacient Agents, Nonsteroidal&lt;/keyword&gt;&lt;keyword&gt;Animals&lt;/keyword&gt;&lt;keyword&gt;Antibody Formation&lt;/keyword&gt;&lt;keyword&gt;Hypersensitivity, Delayed&lt;/keyword&gt;&lt;keyword&gt;Immunosuppressive Agents&lt;/keyword&gt;&lt;keyword&gt;In Vitro Techniques&lt;/keyword&gt;&lt;keyword&gt;Killer Cells, Natural&lt;/keyword&gt;&lt;keyword&gt;Lymphocyte Activation&lt;/keyword&gt;&lt;keyword&gt;Macrophages&lt;/keyword&gt;&lt;keyword&gt;Mice&lt;/keyword&gt;&lt;keyword&gt;Mice, Inbred Strains&lt;/keyword&gt;&lt;keyword&gt;Plant Proteins&lt;/keyword&gt;&lt;keyword&gt;Plants, Medicinal&lt;/keyword&gt;&lt;keyword&gt;Ribosomal Proteins&lt;/keyword&gt;&lt;keyword&gt;Ribosome Inactivating Proteins&lt;/keyword&gt;&lt;keyword&gt;T-Lymphocytes, Cytotoxic&lt;/keyword&gt;&lt;/keywords&gt;&lt;dates&gt;&lt;year&gt;1987&lt;/year&gt;&lt;pub-dates&gt;&lt;date&gt;Jun&lt;/date&gt;&lt;/pub-dates&gt;&lt;/dates&gt;&lt;isbn&gt;0162-3109&lt;/isbn&gt;&lt;accession-num&gt;3497134&lt;/accession-num&gt;&lt;urls&gt;&lt;related-urls&gt;&lt;url&gt;https://www.ncbi.nlm.nih.gov/pubmed/3497134&lt;/url&gt;&lt;/related-urls&gt;&lt;/urls&gt;&lt;language&gt;eng&lt;/language&gt;&lt;/record&gt;&lt;/Cite&gt;&lt;/EndNote&gt;</w:instrText>
      </w:r>
      <w:r w:rsidR="00B90276" w:rsidRPr="00252A7B">
        <w:rPr>
          <w:rStyle w:val="Emphasis"/>
          <w:rFonts w:cs="Arial"/>
          <w:i w:val="0"/>
          <w:sz w:val="22"/>
          <w:szCs w:val="22"/>
        </w:rPr>
        <w:fldChar w:fldCharType="separate"/>
      </w:r>
      <w:r w:rsidR="006D1126">
        <w:rPr>
          <w:rStyle w:val="Emphasis"/>
          <w:rFonts w:cs="Arial"/>
          <w:i w:val="0"/>
          <w:noProof/>
          <w:sz w:val="22"/>
          <w:szCs w:val="22"/>
        </w:rPr>
        <w:t>(</w:t>
      </w:r>
      <w:r w:rsidR="003659F2" w:rsidRPr="00252A7B">
        <w:rPr>
          <w:rStyle w:val="Emphasis"/>
          <w:rFonts w:cs="Arial"/>
          <w:i w:val="0"/>
          <w:noProof/>
          <w:sz w:val="22"/>
          <w:szCs w:val="22"/>
        </w:rPr>
        <w:t>26</w:t>
      </w:r>
      <w:r w:rsidR="006D1126">
        <w:rPr>
          <w:rStyle w:val="Emphasis"/>
          <w:rFonts w:cs="Arial"/>
          <w:i w:val="0"/>
          <w:noProof/>
          <w:sz w:val="22"/>
          <w:szCs w:val="22"/>
        </w:rPr>
        <w:t>)</w:t>
      </w:r>
      <w:r w:rsidR="00B90276" w:rsidRPr="00252A7B">
        <w:rPr>
          <w:rStyle w:val="Emphasis"/>
          <w:rFonts w:cs="Arial"/>
          <w:i w:val="0"/>
          <w:sz w:val="22"/>
          <w:szCs w:val="22"/>
        </w:rPr>
        <w:fldChar w:fldCharType="end"/>
      </w:r>
      <w:r w:rsidR="008D47F7">
        <w:rPr>
          <w:rStyle w:val="Emphasis"/>
          <w:rFonts w:cs="Arial"/>
          <w:i w:val="0"/>
          <w:sz w:val="22"/>
          <w:szCs w:val="22"/>
        </w:rPr>
        <w:t>.</w:t>
      </w:r>
    </w:p>
    <w:p w14:paraId="62F3C355" w14:textId="77777777" w:rsidR="00FF5593" w:rsidRPr="00252A7B" w:rsidRDefault="00FF5593" w:rsidP="00252A7B">
      <w:pPr>
        <w:pStyle w:val="Heading4"/>
        <w:spacing w:line="276" w:lineRule="auto"/>
        <w:jc w:val="left"/>
        <w:rPr>
          <w:rFonts w:cs="Arial"/>
          <w:sz w:val="22"/>
          <w:szCs w:val="22"/>
        </w:rPr>
      </w:pPr>
    </w:p>
    <w:p w14:paraId="4A992939" w14:textId="77777777" w:rsidR="002A1F60" w:rsidRPr="008D47F7" w:rsidRDefault="00BE390C" w:rsidP="00252A7B">
      <w:pPr>
        <w:pStyle w:val="Heading4"/>
        <w:spacing w:line="276" w:lineRule="auto"/>
        <w:jc w:val="left"/>
        <w:rPr>
          <w:rFonts w:cs="Arial"/>
          <w:color w:val="FFC000"/>
          <w:sz w:val="22"/>
          <w:szCs w:val="22"/>
        </w:rPr>
      </w:pPr>
      <w:r w:rsidRPr="008D47F7">
        <w:rPr>
          <w:rFonts w:cs="Arial"/>
          <w:color w:val="FFC000"/>
          <w:sz w:val="22"/>
          <w:szCs w:val="22"/>
        </w:rPr>
        <w:t>Interaction</w:t>
      </w:r>
      <w:r w:rsidR="002A1F60" w:rsidRPr="008D47F7">
        <w:rPr>
          <w:rFonts w:cs="Arial"/>
          <w:color w:val="FFC000"/>
          <w:sz w:val="22"/>
          <w:szCs w:val="22"/>
        </w:rPr>
        <w:t>s</w:t>
      </w:r>
    </w:p>
    <w:p w14:paraId="2292846E" w14:textId="77777777" w:rsidR="002A1F60" w:rsidRPr="00252A7B" w:rsidRDefault="002A1F60" w:rsidP="00252A7B">
      <w:pPr>
        <w:spacing w:line="276" w:lineRule="auto"/>
        <w:rPr>
          <w:rFonts w:ascii="Arial" w:hAnsi="Arial" w:cs="Arial"/>
          <w:sz w:val="22"/>
          <w:szCs w:val="22"/>
        </w:rPr>
      </w:pPr>
    </w:p>
    <w:p w14:paraId="69EF34F8" w14:textId="2C10684D" w:rsidR="002A1F60" w:rsidRPr="00252A7B" w:rsidRDefault="002A1F60" w:rsidP="00252A7B">
      <w:pPr>
        <w:spacing w:line="276" w:lineRule="auto"/>
        <w:rPr>
          <w:rFonts w:ascii="Arial" w:hAnsi="Arial" w:cs="Arial"/>
          <w:sz w:val="22"/>
          <w:szCs w:val="22"/>
        </w:rPr>
      </w:pPr>
      <w:r w:rsidRPr="00252A7B">
        <w:rPr>
          <w:rFonts w:ascii="Arial" w:hAnsi="Arial" w:cs="Arial"/>
          <w:sz w:val="22"/>
          <w:szCs w:val="22"/>
        </w:rPr>
        <w:t xml:space="preserve">As </w:t>
      </w:r>
      <w:r w:rsidR="00096E26" w:rsidRPr="00252A7B">
        <w:rPr>
          <w:rStyle w:val="Emphasis"/>
          <w:rFonts w:ascii="Arial" w:hAnsi="Arial" w:cs="Arial"/>
          <w:i w:val="0"/>
          <w:sz w:val="22"/>
          <w:szCs w:val="22"/>
        </w:rPr>
        <w:t>b</w:t>
      </w:r>
      <w:r w:rsidR="00000C16" w:rsidRPr="00252A7B">
        <w:rPr>
          <w:rStyle w:val="Emphasis"/>
          <w:rFonts w:ascii="Arial" w:hAnsi="Arial" w:cs="Arial"/>
          <w:i w:val="0"/>
          <w:sz w:val="22"/>
          <w:szCs w:val="22"/>
        </w:rPr>
        <w:t>itter melon</w:t>
      </w:r>
      <w:r w:rsidRPr="00252A7B">
        <w:rPr>
          <w:rFonts w:ascii="Arial" w:hAnsi="Arial" w:cs="Arial"/>
          <w:sz w:val="22"/>
          <w:szCs w:val="22"/>
        </w:rPr>
        <w:t xml:space="preserve"> may lower blood glucose, it should be used with caution in those using other hypoglycemic agents.</w:t>
      </w:r>
    </w:p>
    <w:p w14:paraId="0C7E199C" w14:textId="5CA91BA9" w:rsidR="006C6A24" w:rsidRPr="00252A7B" w:rsidRDefault="006C6A24" w:rsidP="00252A7B">
      <w:pPr>
        <w:spacing w:line="276" w:lineRule="auto"/>
        <w:rPr>
          <w:rFonts w:ascii="Arial" w:hAnsi="Arial" w:cs="Arial"/>
          <w:sz w:val="22"/>
          <w:szCs w:val="22"/>
        </w:rPr>
      </w:pPr>
    </w:p>
    <w:tbl>
      <w:tblPr>
        <w:tblW w:w="5000" w:type="pct"/>
        <w:tblCellSpacing w:w="0" w:type="dxa"/>
        <w:tblCellMar>
          <w:top w:w="40" w:type="dxa"/>
          <w:left w:w="40" w:type="dxa"/>
          <w:bottom w:w="40" w:type="dxa"/>
          <w:right w:w="40" w:type="dxa"/>
        </w:tblCellMar>
        <w:tblLook w:val="04A0" w:firstRow="1" w:lastRow="0" w:firstColumn="1" w:lastColumn="0" w:noHBand="0" w:noVBand="1"/>
      </w:tblPr>
      <w:tblGrid>
        <w:gridCol w:w="9360"/>
      </w:tblGrid>
      <w:tr w:rsidR="006C6A24" w:rsidRPr="00252A7B" w14:paraId="09575C86" w14:textId="77777777" w:rsidTr="006C6A24">
        <w:trPr>
          <w:tblCellSpacing w:w="0" w:type="dxa"/>
        </w:trPr>
        <w:tc>
          <w:tcPr>
            <w:tcW w:w="0" w:type="auto"/>
            <w:vAlign w:val="center"/>
            <w:hideMark/>
          </w:tcPr>
          <w:p w14:paraId="49923711" w14:textId="5FD3EBDB" w:rsidR="006C6A24" w:rsidRPr="00252A7B" w:rsidRDefault="006C6A24" w:rsidP="00252A7B">
            <w:pPr>
              <w:spacing w:line="276" w:lineRule="auto"/>
              <w:rPr>
                <w:rFonts w:ascii="Arial" w:hAnsi="Arial" w:cs="Arial"/>
                <w:sz w:val="22"/>
                <w:szCs w:val="22"/>
              </w:rPr>
            </w:pPr>
            <w:r w:rsidRPr="00252A7B">
              <w:rPr>
                <w:rFonts w:ascii="Arial" w:hAnsi="Arial" w:cs="Arial"/>
                <w:sz w:val="22"/>
                <w:szCs w:val="22"/>
              </w:rPr>
              <w:t>Bitter melon may increase levels of drugs that are P-glycoprotein substrates. For example, levels of apixaba</w:t>
            </w:r>
            <w:r w:rsidR="00374B23" w:rsidRPr="00252A7B">
              <w:rPr>
                <w:rFonts w:ascii="Arial" w:hAnsi="Arial" w:cs="Arial"/>
                <w:sz w:val="22"/>
                <w:szCs w:val="22"/>
              </w:rPr>
              <w:t>n</w:t>
            </w:r>
            <w:r w:rsidRPr="00252A7B">
              <w:rPr>
                <w:rFonts w:ascii="Arial" w:hAnsi="Arial" w:cs="Arial"/>
                <w:sz w:val="22"/>
                <w:szCs w:val="22"/>
              </w:rPr>
              <w:t xml:space="preserve">, cimetidine, corticosteroids, diltiazem, erythromycin, fexofenadine, linagliptin, rivaroxaban, and verapamil may be increased with concurrent bitter melon use. </w:t>
            </w:r>
          </w:p>
        </w:tc>
      </w:tr>
    </w:tbl>
    <w:p w14:paraId="46728F6C" w14:textId="77777777" w:rsidR="002A1F60" w:rsidRPr="00252A7B" w:rsidRDefault="002A1F60" w:rsidP="00252A7B">
      <w:pPr>
        <w:spacing w:line="276" w:lineRule="auto"/>
        <w:rPr>
          <w:rFonts w:ascii="Arial" w:hAnsi="Arial" w:cs="Arial"/>
          <w:sz w:val="22"/>
          <w:szCs w:val="22"/>
        </w:rPr>
      </w:pPr>
    </w:p>
    <w:p w14:paraId="33F4FF85" w14:textId="06C34C51" w:rsidR="002A1F60" w:rsidRPr="00252A7B" w:rsidRDefault="002A1F60" w:rsidP="00252A7B">
      <w:pPr>
        <w:spacing w:line="276" w:lineRule="auto"/>
        <w:rPr>
          <w:rFonts w:ascii="Arial" w:hAnsi="Arial" w:cs="Arial"/>
          <w:sz w:val="22"/>
          <w:szCs w:val="22"/>
        </w:rPr>
      </w:pPr>
      <w:r w:rsidRPr="00252A7B">
        <w:rPr>
          <w:rFonts w:ascii="Arial" w:hAnsi="Arial" w:cs="Arial"/>
          <w:sz w:val="22"/>
          <w:szCs w:val="22"/>
        </w:rPr>
        <w:t>Those with G6PD deficiency should avoid use due to risk of developing favism</w:t>
      </w:r>
      <w:r w:rsidR="008D47F7">
        <w:rPr>
          <w:rFonts w:ascii="Arial" w:hAnsi="Arial" w:cs="Arial"/>
          <w:sz w:val="22"/>
          <w:szCs w:val="22"/>
        </w:rPr>
        <w:t xml:space="preserve"> </w:t>
      </w:r>
      <w:r w:rsidR="00A429E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&lt;EndNote&gt;&lt;Cite&gt;&lt;Author&gt;Basch&lt;/Author&gt;&lt;Year&gt;2003&lt;/Year&gt;&lt;RecNum&gt;0&lt;/RecNum&gt;&lt;IDText&gt;Bitter melon (Momordica charantia): a review of efficacy and safety&lt;/IDText&gt;&lt;DisplayText&gt;[22]&lt;/DisplayText&gt;&lt;record&gt;&lt;dates&gt;&lt;pub-dates&gt;&lt;date&gt;Feb&lt;/date&gt;&lt;/pub-dates&gt;&lt;year&gt;2003&lt;/year&gt;&lt;/dates&gt;&lt;keywords&gt;&lt;keyword&gt;Animals&lt;/keyword&gt;&lt;keyword&gt;Diabetes Mellitus, Type 2&lt;/keyword&gt;&lt;keyword&gt;Drug Interactions&lt;/keyword&gt;&lt;keyword&gt;Humans&lt;/keyword&gt;&lt;keyword&gt;Momordica charantia&lt;/keyword&gt;&lt;keyword&gt;Phytotherapy&lt;/keyword&gt;&lt;keyword&gt;Plant Extracts&lt;/keyword&gt;&lt;/keywords&gt;&lt;urls&gt;&lt;related-urls&gt;&lt;url&gt;https://www.ncbi.nlm.nih.gov/pubmed/12625217&lt;/url&gt;&lt;/related-urls&gt;&lt;/urls&gt;&lt;isbn&gt;1079-2082&lt;/isbn&gt;&lt;titles&gt;&lt;title&gt;Bitter melon (Momordica charantia): a review of efficacy and safety&lt;/title&gt;&lt;secondary-title&gt;Am J Health Syst Pharm&lt;/secondary-title&gt;&lt;/titles&gt;&lt;pages&gt;356-9&lt;/pages&gt;&lt;number&gt;4&lt;/number&gt;&lt;contributors&gt;&lt;authors&gt;&lt;author&gt;Basch, E.&lt;/author&gt;&lt;author&gt;Gabardi, S.&lt;/author&gt;&lt;author&gt;Ulbricht, C.&lt;/author&gt;&lt;/authors&gt;&lt;/contributors&gt;&lt;language&gt;eng&lt;/language&gt;&lt;added-date format="utc"&gt;1527017017&lt;/added-date&gt;&lt;ref-type name="Journal Article"&gt;17&lt;/ref-type&gt;&lt;rec-number&gt;18&lt;/rec-number&gt;&lt;last-updated-date format="utc"&gt;1527017017&lt;/last-updated-date&gt;&lt;accession-num&gt;12625217&lt;/accession-num&gt;&lt;volume&gt;60&lt;/volume&gt;&lt;/record&gt;&lt;/Cite&gt;&lt;/EndNote&gt;</w:instrText>
      </w:r>
      <w:r w:rsidR="00A429E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22</w:t>
      </w:r>
      <w:r w:rsidR="006D1126">
        <w:rPr>
          <w:rFonts w:ascii="Arial" w:hAnsi="Arial" w:cs="Arial"/>
          <w:noProof/>
          <w:sz w:val="22"/>
          <w:szCs w:val="22"/>
        </w:rPr>
        <w:t>)</w:t>
      </w:r>
      <w:r w:rsidR="00A429E8" w:rsidRPr="00252A7B">
        <w:rPr>
          <w:rFonts w:ascii="Arial" w:hAnsi="Arial" w:cs="Arial"/>
          <w:sz w:val="22"/>
          <w:szCs w:val="22"/>
        </w:rPr>
        <w:fldChar w:fldCharType="end"/>
      </w:r>
      <w:r w:rsidRPr="00252A7B">
        <w:rPr>
          <w:rFonts w:ascii="Arial" w:hAnsi="Arial" w:cs="Arial"/>
          <w:sz w:val="22"/>
          <w:szCs w:val="22"/>
        </w:rPr>
        <w:t>.</w:t>
      </w:r>
    </w:p>
    <w:p w14:paraId="593FE8CF" w14:textId="77777777" w:rsidR="002A1F60" w:rsidRPr="00252A7B" w:rsidRDefault="002A1F60" w:rsidP="00252A7B">
      <w:pPr>
        <w:pStyle w:val="Heading4"/>
        <w:spacing w:line="276" w:lineRule="auto"/>
        <w:jc w:val="left"/>
        <w:rPr>
          <w:rFonts w:cs="Arial"/>
          <w:sz w:val="22"/>
          <w:szCs w:val="22"/>
        </w:rPr>
      </w:pPr>
    </w:p>
    <w:p w14:paraId="3B887903" w14:textId="2E7E5C7F" w:rsidR="00BE390C" w:rsidRPr="008D47F7" w:rsidRDefault="00BE390C" w:rsidP="00252A7B">
      <w:pPr>
        <w:pStyle w:val="Heading4"/>
        <w:spacing w:line="276" w:lineRule="auto"/>
        <w:jc w:val="left"/>
        <w:rPr>
          <w:rFonts w:cs="Arial"/>
          <w:color w:val="FFC000"/>
          <w:sz w:val="22"/>
          <w:szCs w:val="22"/>
        </w:rPr>
      </w:pPr>
      <w:r w:rsidRPr="008D47F7">
        <w:rPr>
          <w:rFonts w:cs="Arial"/>
          <w:color w:val="FFC000"/>
          <w:sz w:val="22"/>
          <w:szCs w:val="22"/>
        </w:rPr>
        <w:t>Summary</w:t>
      </w:r>
    </w:p>
    <w:p w14:paraId="2A2D7C9A" w14:textId="77777777" w:rsidR="00A429E8" w:rsidRPr="00252A7B" w:rsidRDefault="00A429E8" w:rsidP="00252A7B">
      <w:pPr>
        <w:spacing w:line="276" w:lineRule="auto"/>
        <w:rPr>
          <w:rFonts w:ascii="Arial" w:hAnsi="Arial" w:cs="Arial"/>
          <w:sz w:val="22"/>
          <w:szCs w:val="22"/>
        </w:rPr>
      </w:pPr>
    </w:p>
    <w:p w14:paraId="5C3D0220" w14:textId="16AE533E" w:rsidR="005733E8" w:rsidRPr="00252A7B" w:rsidRDefault="00000C16" w:rsidP="00252A7B">
      <w:pPr>
        <w:spacing w:line="276" w:lineRule="auto"/>
        <w:rPr>
          <w:rStyle w:val="Emphasis"/>
          <w:rFonts w:ascii="Arial" w:hAnsi="Arial" w:cs="Arial"/>
          <w:i w:val="0"/>
          <w:sz w:val="22"/>
          <w:szCs w:val="22"/>
        </w:rPr>
      </w:pPr>
      <w:r w:rsidRPr="00252A7B">
        <w:rPr>
          <w:rStyle w:val="Emphasis"/>
          <w:rFonts w:ascii="Arial" w:hAnsi="Arial" w:cs="Arial"/>
          <w:i w:val="0"/>
          <w:iCs w:val="0"/>
          <w:sz w:val="22"/>
          <w:szCs w:val="22"/>
        </w:rPr>
        <w:t>Bitter melon</w:t>
      </w:r>
      <w:r w:rsidR="00BA2777" w:rsidRPr="00252A7B">
        <w:rPr>
          <w:rStyle w:val="Emphasis"/>
          <w:rFonts w:ascii="Arial" w:hAnsi="Arial" w:cs="Arial"/>
          <w:i w:val="0"/>
          <w:sz w:val="22"/>
          <w:szCs w:val="22"/>
        </w:rPr>
        <w:t xml:space="preserve"> is commonly used medicinally and in cuisine. There is a paucity of evidence to support its blood glucose lowering efficacy in patients with type 2 diabetes. </w:t>
      </w:r>
      <w:r w:rsidRPr="00252A7B">
        <w:rPr>
          <w:rStyle w:val="Emphasis"/>
          <w:rFonts w:ascii="Arial" w:hAnsi="Arial" w:cs="Arial"/>
          <w:i w:val="0"/>
          <w:iCs w:val="0"/>
          <w:sz w:val="22"/>
          <w:szCs w:val="22"/>
        </w:rPr>
        <w:t>Bitter melon</w:t>
      </w:r>
      <w:r w:rsidR="00F15088" w:rsidRPr="00252A7B">
        <w:rPr>
          <w:rStyle w:val="Emphasis"/>
          <w:rFonts w:ascii="Arial" w:hAnsi="Arial" w:cs="Arial"/>
          <w:i w:val="0"/>
          <w:sz w:val="22"/>
          <w:szCs w:val="22"/>
        </w:rPr>
        <w:t xml:space="preserve"> has abortifacient proper</w:t>
      </w:r>
      <w:r w:rsidR="00F50DAF" w:rsidRPr="00252A7B">
        <w:rPr>
          <w:rStyle w:val="Emphasis"/>
          <w:rFonts w:ascii="Arial" w:hAnsi="Arial" w:cs="Arial"/>
          <w:i w:val="0"/>
          <w:sz w:val="22"/>
          <w:szCs w:val="22"/>
        </w:rPr>
        <w:t xml:space="preserve">ties and should </w:t>
      </w:r>
      <w:r w:rsidR="00F15088" w:rsidRPr="00252A7B">
        <w:rPr>
          <w:rStyle w:val="Emphasis"/>
          <w:rFonts w:ascii="Arial" w:hAnsi="Arial" w:cs="Arial"/>
          <w:i w:val="0"/>
          <w:sz w:val="22"/>
          <w:szCs w:val="22"/>
        </w:rPr>
        <w:t>be avoided in pregnancy.</w:t>
      </w:r>
    </w:p>
    <w:p w14:paraId="26D90B27" w14:textId="77777777" w:rsidR="00F15088" w:rsidRPr="00252A7B" w:rsidRDefault="00F15088" w:rsidP="00252A7B">
      <w:pPr>
        <w:spacing w:line="276" w:lineRule="auto"/>
        <w:rPr>
          <w:rStyle w:val="Emphasis"/>
          <w:rFonts w:ascii="Arial" w:hAnsi="Arial" w:cs="Arial"/>
          <w:i w:val="0"/>
          <w:sz w:val="22"/>
          <w:szCs w:val="22"/>
        </w:rPr>
      </w:pPr>
    </w:p>
    <w:p w14:paraId="6F8D9462" w14:textId="4A85A0FA" w:rsidR="00F15088" w:rsidRPr="00763998" w:rsidRDefault="00291570" w:rsidP="00252A7B">
      <w:pPr>
        <w:pStyle w:val="Heading2"/>
        <w:spacing w:before="0" w:line="276" w:lineRule="auto"/>
        <w:rPr>
          <w:rFonts w:cs="Arial"/>
          <w:b w:val="0"/>
          <w:bCs/>
          <w:color w:val="FF0000"/>
          <w:sz w:val="22"/>
          <w:szCs w:val="22"/>
        </w:rPr>
      </w:pPr>
      <w:r w:rsidRPr="00763998">
        <w:rPr>
          <w:rStyle w:val="Emphasis"/>
          <w:rFonts w:cs="Arial"/>
          <w:b w:val="0"/>
          <w:bCs/>
          <w:i w:val="0"/>
          <w:color w:val="FF0000"/>
          <w:sz w:val="22"/>
          <w:szCs w:val="22"/>
        </w:rPr>
        <w:t>F</w:t>
      </w:r>
      <w:r w:rsidR="008D47F7" w:rsidRPr="00763998">
        <w:rPr>
          <w:rStyle w:val="Emphasis"/>
          <w:rFonts w:cs="Arial"/>
          <w:b w:val="0"/>
          <w:bCs/>
          <w:i w:val="0"/>
          <w:color w:val="FF0000"/>
          <w:sz w:val="22"/>
          <w:szCs w:val="22"/>
        </w:rPr>
        <w:t xml:space="preserve">ENUGREEK (TRIGONELLA FOENUM-GRAECUM) </w:t>
      </w:r>
    </w:p>
    <w:p w14:paraId="2E11F9F0" w14:textId="77777777" w:rsidR="00A429E8" w:rsidRPr="00252A7B" w:rsidRDefault="00A429E8" w:rsidP="00252A7B">
      <w:pPr>
        <w:spacing w:line="276" w:lineRule="auto"/>
        <w:rPr>
          <w:rFonts w:ascii="Arial" w:hAnsi="Arial" w:cs="Arial"/>
          <w:sz w:val="22"/>
          <w:szCs w:val="22"/>
        </w:rPr>
      </w:pPr>
    </w:p>
    <w:p w14:paraId="73EEF888" w14:textId="7A55AC64" w:rsidR="008C26AD" w:rsidRPr="00252A7B" w:rsidRDefault="00CA7D95" w:rsidP="00252A7B">
      <w:pPr>
        <w:spacing w:line="276" w:lineRule="auto"/>
        <w:rPr>
          <w:rFonts w:ascii="Arial" w:hAnsi="Arial" w:cs="Arial"/>
          <w:iCs/>
          <w:sz w:val="22"/>
          <w:szCs w:val="22"/>
        </w:rPr>
      </w:pPr>
      <w:r w:rsidRPr="00252A7B">
        <w:rPr>
          <w:rFonts w:ascii="Arial" w:hAnsi="Arial" w:cs="Arial"/>
          <w:sz w:val="22"/>
          <w:szCs w:val="22"/>
        </w:rPr>
        <w:t>Fenugreek is an aromatic herb native to the Mediterranean region, southern Europe, and western Asia. The plant appears clover-like and leaves are used in Indian cuisine</w:t>
      </w:r>
      <w:r w:rsidR="00091345" w:rsidRPr="00252A7B">
        <w:rPr>
          <w:rFonts w:ascii="Arial" w:hAnsi="Arial" w:cs="Arial"/>
          <w:sz w:val="22"/>
          <w:szCs w:val="22"/>
        </w:rPr>
        <w:t xml:space="preserve"> (see Figure 7 </w:t>
      </w:r>
      <w:r w:rsidR="00091345" w:rsidRPr="00252A7B">
        <w:rPr>
          <w:rFonts w:ascii="Arial" w:hAnsi="Arial" w:cs="Arial"/>
          <w:sz w:val="22"/>
          <w:szCs w:val="22"/>
        </w:rPr>
        <w:lastRenderedPageBreak/>
        <w:t>for an illustration)</w:t>
      </w:r>
      <w:r w:rsidRPr="00252A7B">
        <w:rPr>
          <w:rFonts w:ascii="Arial" w:hAnsi="Arial" w:cs="Arial"/>
          <w:sz w:val="22"/>
          <w:szCs w:val="22"/>
        </w:rPr>
        <w:t xml:space="preserve">. The seed is considered to be the pharmaceutically active portion of </w:t>
      </w:r>
      <w:r w:rsidR="00F15088" w:rsidRPr="00252A7B">
        <w:rPr>
          <w:rFonts w:ascii="Arial" w:hAnsi="Arial" w:cs="Arial"/>
          <w:i/>
          <w:iCs/>
          <w:sz w:val="22"/>
          <w:szCs w:val="22"/>
        </w:rPr>
        <w:t>Trigonella foenum-graecum</w:t>
      </w:r>
      <w:r w:rsidRPr="00252A7B">
        <w:rPr>
          <w:rFonts w:ascii="Arial" w:hAnsi="Arial" w:cs="Arial"/>
          <w:iCs/>
          <w:sz w:val="22"/>
          <w:szCs w:val="22"/>
        </w:rPr>
        <w:t xml:space="preserve">. </w:t>
      </w:r>
      <w:r w:rsidR="002F25E3" w:rsidRPr="00252A7B">
        <w:rPr>
          <w:rFonts w:ascii="Arial" w:hAnsi="Arial" w:cs="Arial"/>
          <w:iCs/>
          <w:sz w:val="22"/>
          <w:szCs w:val="22"/>
        </w:rPr>
        <w:t xml:space="preserve">If consuming fenugreek seeds, one must crush them to release the viscous gel fiber to increase efficacy. </w:t>
      </w:r>
      <w:r w:rsidRPr="00252A7B">
        <w:rPr>
          <w:rFonts w:ascii="Arial" w:hAnsi="Arial" w:cs="Arial"/>
          <w:iCs/>
          <w:sz w:val="22"/>
          <w:szCs w:val="22"/>
        </w:rPr>
        <w:t>The flavor and fragrance of the seed is similar to maple syrup.</w:t>
      </w:r>
      <w:r w:rsidR="008C26AD" w:rsidRPr="00252A7B">
        <w:rPr>
          <w:rFonts w:ascii="Arial" w:hAnsi="Arial" w:cs="Arial"/>
          <w:iCs/>
          <w:sz w:val="22"/>
          <w:szCs w:val="22"/>
        </w:rPr>
        <w:t xml:space="preserve"> Fenugreek seeds are approximately 50% fiber (30% soluble and 20% insoluble fiber)</w:t>
      </w:r>
      <w:r w:rsidR="002F25E3" w:rsidRPr="00252A7B">
        <w:rPr>
          <w:rFonts w:ascii="Arial" w:hAnsi="Arial" w:cs="Arial"/>
          <w:iCs/>
          <w:sz w:val="22"/>
          <w:szCs w:val="22"/>
        </w:rPr>
        <w:t xml:space="preserve"> </w:t>
      </w:r>
      <w:r w:rsidR="002F25E3" w:rsidRPr="00252A7B">
        <w:rPr>
          <w:rFonts w:ascii="Arial" w:hAnsi="Arial" w:cs="Arial"/>
          <w:iCs/>
          <w:sz w:val="22"/>
          <w:szCs w:val="22"/>
        </w:rPr>
        <w:fldChar w:fldCharType="begin"/>
      </w:r>
      <w:r w:rsidR="003659F2" w:rsidRPr="00252A7B">
        <w:rPr>
          <w:rFonts w:ascii="Arial" w:hAnsi="Arial" w:cs="Arial"/>
          <w:iCs/>
          <w:sz w:val="22"/>
          <w:szCs w:val="22"/>
        </w:rPr>
        <w:instrText xml:space="preserve"> ADDIN EN.CITE &lt;EndNote&gt;&lt;Cite&gt;&lt;Author&gt;Basch&lt;/Author&gt;&lt;Year&gt;2003&lt;/Year&gt;&lt;RecNum&gt;18&lt;/RecNum&gt;&lt;IDText&gt;Therapeutic applications of fenugreek&lt;/IDText&gt;&lt;DisplayText&gt;[27]&lt;/DisplayText&gt;&lt;record&gt;&lt;rec-number&gt;18&lt;/rec-number&gt;&lt;foreign-keys&gt;&lt;key app="EN" db-id="d5psz5weeref5see50e5fvxl2dvpszaf0das" timestamp="1627667484" guid="93f20f79-6193-46a6-b6fc-54182dc8995d"&gt;18&lt;/key&gt;&lt;/foreign-keys&gt;&lt;ref-type name="Journal Article"&gt;17&lt;/ref-type&gt;&lt;contributors&gt;&lt;authors&gt;&lt;author&gt;Basch, E.&lt;/author&gt;&lt;author&gt;Ulbricht, C.&lt;/author&gt;&lt;author&gt;Kuo, G.&lt;/author&gt;&lt;author&gt;Szapary, P.&lt;/author&gt;&lt;author&gt;Smith, M.&lt;/author&gt;&lt;/authors&gt;&lt;/contributors&gt;&lt;titles&gt;&lt;title&gt;Therapeutic applications of fenugreek&lt;/title&gt;&lt;secondary-title&gt;Altern Med Rev&lt;/secondary-title&gt;&lt;/titles&gt;&lt;periodical&gt;&lt;full-title&gt;Altern Med Rev&lt;/full-title&gt;&lt;/periodical&gt;&lt;pages&gt;20-7&lt;/pages&gt;&lt;volume&gt;8&lt;/volume&gt;&lt;number&gt;1&lt;/number&gt;&lt;keywords&gt;&lt;keyword&gt;Diabetes Mellitus, Type 1&lt;/keyword&gt;&lt;keyword&gt;Diabetes Mellitus, Type 2&lt;/keyword&gt;&lt;keyword&gt;Drug Interactions&lt;/keyword&gt;&lt;keyword&gt;Humans&lt;/keyword&gt;&lt;keyword&gt;Hyperlipidemias&lt;/keyword&gt;&lt;keyword&gt;Hypoglycemic Agents&lt;/keyword&gt;&lt;keyword&gt;Plant Extracts&lt;/keyword&gt;&lt;keyword&gt;Trigonella&lt;/keyword&gt;&lt;/keywords&gt;&lt;dates&gt;&lt;year&gt;2003&lt;/year&gt;&lt;pub-dates&gt;&lt;date&gt;Feb&lt;/date&gt;&lt;/pub-dates&gt;&lt;/dates&gt;&lt;isbn&gt;1089-5159&lt;/isbn&gt;&lt;accession-num&gt;12611558&lt;/accession-num&gt;&lt;urls&gt;&lt;related-urls&gt;&lt;url&gt;https://www.ncbi.nlm.nih.gov/pubmed/12611558&lt;/url&gt;&lt;/related-urls&gt;&lt;/urls&gt;&lt;language&gt;eng&lt;/language&gt;&lt;/record&gt;&lt;/Cite&gt;&lt;/EndNote&gt;</w:instrText>
      </w:r>
      <w:r w:rsidR="002F25E3" w:rsidRPr="00252A7B">
        <w:rPr>
          <w:rFonts w:ascii="Arial" w:hAnsi="Arial" w:cs="Arial"/>
          <w:iCs/>
          <w:sz w:val="22"/>
          <w:szCs w:val="22"/>
        </w:rPr>
        <w:fldChar w:fldCharType="separate"/>
      </w:r>
      <w:r w:rsidR="006D1126">
        <w:rPr>
          <w:rFonts w:ascii="Arial" w:hAnsi="Arial" w:cs="Arial"/>
          <w:iCs/>
          <w:noProof/>
          <w:sz w:val="22"/>
          <w:szCs w:val="22"/>
        </w:rPr>
        <w:t>(</w:t>
      </w:r>
      <w:r w:rsidR="003659F2" w:rsidRPr="00252A7B">
        <w:rPr>
          <w:rFonts w:ascii="Arial" w:hAnsi="Arial" w:cs="Arial"/>
          <w:iCs/>
          <w:noProof/>
          <w:sz w:val="22"/>
          <w:szCs w:val="22"/>
        </w:rPr>
        <w:t>27</w:t>
      </w:r>
      <w:r w:rsidR="006D1126">
        <w:rPr>
          <w:rFonts w:ascii="Arial" w:hAnsi="Arial" w:cs="Arial"/>
          <w:iCs/>
          <w:noProof/>
          <w:sz w:val="22"/>
          <w:szCs w:val="22"/>
        </w:rPr>
        <w:t>)</w:t>
      </w:r>
      <w:r w:rsidR="002F25E3" w:rsidRPr="00252A7B">
        <w:rPr>
          <w:rFonts w:ascii="Arial" w:hAnsi="Arial" w:cs="Arial"/>
          <w:iCs/>
          <w:sz w:val="22"/>
          <w:szCs w:val="22"/>
        </w:rPr>
        <w:fldChar w:fldCharType="end"/>
      </w:r>
      <w:r w:rsidR="00763998">
        <w:rPr>
          <w:rFonts w:ascii="Arial" w:hAnsi="Arial" w:cs="Arial"/>
          <w:iCs/>
          <w:sz w:val="22"/>
          <w:szCs w:val="22"/>
        </w:rPr>
        <w:t>.</w:t>
      </w:r>
    </w:p>
    <w:p w14:paraId="202DAEE1" w14:textId="77777777" w:rsidR="00091345" w:rsidRPr="00252A7B" w:rsidRDefault="00091345" w:rsidP="00252A7B">
      <w:pPr>
        <w:spacing w:line="276" w:lineRule="auto"/>
        <w:rPr>
          <w:rFonts w:ascii="Arial" w:hAnsi="Arial" w:cs="Arial"/>
          <w:iCs/>
          <w:sz w:val="22"/>
          <w:szCs w:val="22"/>
        </w:rPr>
      </w:pPr>
    </w:p>
    <w:p w14:paraId="218AD831" w14:textId="1A38F6F5" w:rsidR="0001659F" w:rsidRPr="00252A7B" w:rsidRDefault="00085554"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1666E195" wp14:editId="17C193D6">
            <wp:extent cx="3326762" cy="5486400"/>
            <wp:effectExtent l="114300" t="101600" r="115570" b="1397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llustration_Trigonella_foenum-graecum0_cle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6762" cy="548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414CBB" w14:textId="7BC83086" w:rsidR="00085554" w:rsidRPr="00252A7B" w:rsidRDefault="00763998" w:rsidP="00763998">
      <w:pPr>
        <w:spacing w:line="276" w:lineRule="auto"/>
        <w:rPr>
          <w:rFonts w:ascii="Arial" w:hAnsi="Arial" w:cs="Arial"/>
          <w:sz w:val="22"/>
          <w:szCs w:val="22"/>
        </w:rPr>
      </w:pPr>
      <w:r w:rsidRPr="00763998">
        <w:rPr>
          <w:rFonts w:ascii="Arial" w:hAnsi="Arial" w:cs="Arial"/>
          <w:b/>
          <w:bCs/>
          <w:iCs/>
          <w:sz w:val="22"/>
          <w:szCs w:val="22"/>
        </w:rPr>
        <w:t>Figure 7</w:t>
      </w:r>
      <w:r w:rsidRPr="00763998">
        <w:rPr>
          <w:rFonts w:ascii="Arial" w:hAnsi="Arial" w:cs="Arial"/>
          <w:b/>
          <w:bCs/>
          <w:iCs/>
          <w:sz w:val="22"/>
          <w:szCs w:val="22"/>
        </w:rPr>
        <w:t>.</w:t>
      </w:r>
      <w:r w:rsidRPr="00763998">
        <w:rPr>
          <w:rFonts w:ascii="Arial" w:hAnsi="Arial" w:cs="Arial"/>
          <w:b/>
          <w:bCs/>
          <w:iCs/>
          <w:sz w:val="22"/>
          <w:szCs w:val="22"/>
        </w:rPr>
        <w:t xml:space="preserve"> Fenugreek Plant</w:t>
      </w:r>
      <w:r>
        <w:rPr>
          <w:rFonts w:ascii="Arial" w:hAnsi="Arial" w:cs="Arial"/>
          <w:b/>
          <w:bCs/>
          <w:iCs/>
          <w:sz w:val="22"/>
          <w:szCs w:val="22"/>
        </w:rPr>
        <w:t xml:space="preserve"> </w:t>
      </w:r>
      <w:hyperlink r:id="rId22" w:history="1">
        <w:r w:rsidR="00085554" w:rsidRPr="00252A7B">
          <w:rPr>
            <w:rStyle w:val="Hyperlink"/>
            <w:rFonts w:ascii="Arial" w:hAnsi="Arial" w:cs="Arial"/>
            <w:sz w:val="22"/>
            <w:szCs w:val="22"/>
          </w:rPr>
          <w:t>https://en.wikipedia.org/wiki/Fenugreek</w:t>
        </w:r>
      </w:hyperlink>
      <w:r w:rsidR="00085554" w:rsidRPr="00252A7B">
        <w:rPr>
          <w:rFonts w:ascii="Arial" w:hAnsi="Arial" w:cs="Arial"/>
          <w:sz w:val="22"/>
          <w:szCs w:val="22"/>
        </w:rPr>
        <w:t xml:space="preserve"> </w:t>
      </w:r>
    </w:p>
    <w:p w14:paraId="7F52915C" w14:textId="77777777" w:rsidR="00085554" w:rsidRPr="00252A7B" w:rsidRDefault="00085554" w:rsidP="00252A7B">
      <w:pPr>
        <w:pStyle w:val="Heading4"/>
        <w:spacing w:line="276" w:lineRule="auto"/>
        <w:jc w:val="left"/>
        <w:rPr>
          <w:rFonts w:cs="Arial"/>
          <w:sz w:val="22"/>
          <w:szCs w:val="22"/>
        </w:rPr>
      </w:pPr>
    </w:p>
    <w:p w14:paraId="4E1AB45C" w14:textId="1F73CD91" w:rsidR="00BE390C" w:rsidRPr="00763998" w:rsidRDefault="008C26AD" w:rsidP="00252A7B">
      <w:pPr>
        <w:pStyle w:val="Heading4"/>
        <w:spacing w:line="276" w:lineRule="auto"/>
        <w:jc w:val="left"/>
        <w:rPr>
          <w:rFonts w:cs="Arial"/>
          <w:color w:val="FFC000"/>
          <w:sz w:val="22"/>
          <w:szCs w:val="22"/>
        </w:rPr>
      </w:pPr>
      <w:r w:rsidRPr="00763998">
        <w:rPr>
          <w:rFonts w:cs="Arial"/>
          <w:color w:val="FFC000"/>
          <w:sz w:val="22"/>
          <w:szCs w:val="22"/>
        </w:rPr>
        <w:t xml:space="preserve">Mechanism </w:t>
      </w:r>
      <w:r w:rsidR="00BE390C" w:rsidRPr="00763998">
        <w:rPr>
          <w:rFonts w:cs="Arial"/>
          <w:color w:val="FFC000"/>
          <w:sz w:val="22"/>
          <w:szCs w:val="22"/>
        </w:rPr>
        <w:t>of Action</w:t>
      </w:r>
    </w:p>
    <w:p w14:paraId="401FE803" w14:textId="77777777" w:rsidR="008C26AD" w:rsidRPr="00252A7B" w:rsidRDefault="008C26AD" w:rsidP="00252A7B">
      <w:pPr>
        <w:spacing w:line="276" w:lineRule="auto"/>
        <w:rPr>
          <w:rFonts w:ascii="Arial" w:hAnsi="Arial" w:cs="Arial"/>
          <w:sz w:val="22"/>
          <w:szCs w:val="22"/>
        </w:rPr>
      </w:pPr>
    </w:p>
    <w:p w14:paraId="68A85644" w14:textId="55B71BD2" w:rsidR="009C1A66" w:rsidRPr="00252A7B" w:rsidRDefault="008C26AD" w:rsidP="00252A7B">
      <w:pPr>
        <w:spacing w:line="276" w:lineRule="auto"/>
        <w:rPr>
          <w:rFonts w:ascii="Arial" w:hAnsi="Arial" w:cs="Arial"/>
          <w:sz w:val="22"/>
          <w:szCs w:val="22"/>
        </w:rPr>
      </w:pPr>
      <w:r w:rsidRPr="00252A7B">
        <w:rPr>
          <w:rFonts w:ascii="Arial" w:hAnsi="Arial" w:cs="Arial"/>
          <w:sz w:val="22"/>
          <w:szCs w:val="22"/>
        </w:rPr>
        <w:t>Fenugreek is thought to lower blood glucose via multiple</w:t>
      </w:r>
      <w:r w:rsidR="0033494E" w:rsidRPr="00252A7B">
        <w:rPr>
          <w:rFonts w:ascii="Arial" w:hAnsi="Arial" w:cs="Arial"/>
          <w:sz w:val="22"/>
          <w:szCs w:val="22"/>
        </w:rPr>
        <w:t xml:space="preserve"> mechanisms</w:t>
      </w:r>
      <w:r w:rsidRPr="00252A7B">
        <w:rPr>
          <w:rFonts w:ascii="Arial" w:hAnsi="Arial" w:cs="Arial"/>
          <w:sz w:val="22"/>
          <w:szCs w:val="22"/>
        </w:rPr>
        <w:t>. As fenugreek seeds are fiber rich, it is thought this may slow postprandial glucose absorption</w:t>
      </w:r>
      <w:r w:rsidR="00763998">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&lt;EndNote&gt;&lt;Cite&gt;&lt;Author&gt;Basch&lt;/Author&gt;&lt;Year&gt;2003&lt;/Year&gt;&lt;RecNum&gt;18&lt;/RecNum&gt;&lt;IDText&gt;Therapeutic applications of fenugreek&lt;/IDText&gt;&lt;DisplayText&gt;[27]&lt;/DisplayText&gt;&lt;record&gt;&lt;rec-number&gt;18&lt;/rec-number&gt;&lt;foreign-keys&gt;&lt;key app="EN" db-id="d5psz5weeref5see50e5fvxl2dvpszaf0das" timestamp="1627667484" guid="93f20f79-6193-46a6-b6fc-54182dc8995d"&gt;18&lt;/key&gt;&lt;/foreign-keys&gt;&lt;ref-type name="Journal Article"&gt;17&lt;/ref-type&gt;&lt;contributors&gt;&lt;authors&gt;&lt;author&gt;Basch, E.&lt;/author&gt;&lt;author&gt;Ulbricht, C.&lt;/author&gt;&lt;author&gt;Kuo, G.&lt;/author&gt;&lt;author&gt;Szapary, P.&lt;/author&gt;&lt;author&gt;Smith, M.&lt;/author&gt;&lt;/authors&gt;&lt;/contributors&gt;&lt;titles&gt;&lt;title&gt;Therapeutic applications of fenugreek&lt;/title&gt;&lt;secondary-title&gt;Altern Med Rev&lt;/secondary-title&gt;&lt;/titles&gt;&lt;periodical&gt;&lt;full-title&gt;Altern Med Rev&lt;/full-title&gt;&lt;/periodical&gt;&lt;pages&gt;20-7&lt;/pages&gt;&lt;volume&gt;8&lt;/volume&gt;&lt;number&gt;1&lt;/number&gt;&lt;keywords&gt;&lt;keyword&gt;Diabetes Mellitus, Type 1&lt;/keyword&gt;&lt;keyword&gt;Diabetes Mellitus, Type 2&lt;/keyword&gt;&lt;keyword&gt;Drug Interactions&lt;/keyword&gt;&lt;keyword&gt;Humans&lt;/keyword&gt;&lt;keyword&gt;Hyperlipidemias&lt;/keyword&gt;&lt;keyword&gt;Hypoglycemic Agents&lt;/keyword&gt;&lt;keyword&gt;Plant Extracts&lt;/keyword&gt;&lt;keyword&gt;Trigonella&lt;/keyword&gt;&lt;/keywords&gt;&lt;dates&gt;&lt;year&gt;2003&lt;/year&gt;&lt;pub-dates&gt;&lt;date&gt;Feb&lt;/date&gt;&lt;/pub-dates&gt;&lt;/dates&gt;&lt;isbn&gt;1089-5159&lt;/isbn&gt;&lt;accession-num&gt;12611558&lt;/accession-num&gt;&lt;urls&gt;&lt;related-urls&gt;&lt;url&gt;https://www.ncbi.nlm.nih.gov/pubmed/12611558&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27</w:t>
      </w:r>
      <w:r w:rsidR="006D1126">
        <w:rPr>
          <w:rFonts w:ascii="Arial" w:hAnsi="Arial" w:cs="Arial"/>
          <w:noProof/>
          <w:sz w:val="22"/>
          <w:szCs w:val="22"/>
        </w:rPr>
        <w:t>)</w:t>
      </w:r>
      <w:r w:rsidRPr="00252A7B">
        <w:rPr>
          <w:rFonts w:ascii="Arial" w:hAnsi="Arial" w:cs="Arial"/>
          <w:sz w:val="22"/>
          <w:szCs w:val="22"/>
        </w:rPr>
        <w:fldChar w:fldCharType="end"/>
      </w:r>
      <w:r w:rsidR="00763998">
        <w:rPr>
          <w:rFonts w:ascii="Arial" w:hAnsi="Arial" w:cs="Arial"/>
          <w:sz w:val="22"/>
          <w:szCs w:val="22"/>
        </w:rPr>
        <w:t>.</w:t>
      </w:r>
      <w:r w:rsidRPr="00252A7B">
        <w:rPr>
          <w:rFonts w:ascii="Arial" w:hAnsi="Arial" w:cs="Arial"/>
          <w:sz w:val="22"/>
          <w:szCs w:val="22"/>
        </w:rPr>
        <w:t xml:space="preserve"> Bioactive compounds in fenugreek include 4-hydroxyisoleucine (which accounts for the majority), saponins, alkaloids, and coumarins</w:t>
      </w:r>
      <w:r w:rsidR="00763998">
        <w:rPr>
          <w:rFonts w:ascii="Arial" w:hAnsi="Arial" w:cs="Arial"/>
          <w:sz w:val="22"/>
          <w:szCs w:val="22"/>
        </w:rPr>
        <w:t xml:space="preserve"> </w:t>
      </w:r>
      <w:r w:rsidR="009C1A66"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&lt;EndNote&gt;&lt;Cite&gt;&lt;Author&gt;Marles&lt;/Author&gt;&lt;Year&gt;1995&lt;/Year&gt;&lt;RecNum&gt;20&lt;/RecNum&gt;&lt;IDText&gt;Antidiabetic plants and their active constituents&lt;/IDText&gt;&lt;DisplayText&gt;[28]&lt;/DisplayText&gt;&lt;record&gt;&lt;rec-number&gt;20&lt;/rec-number&gt;&lt;foreign-keys&gt;&lt;key app="EN" db-id="d5psz5weeref5see50e5fvxl2dvpszaf0das" timestamp="1627667484" guid="599c12b0-a925-4389-a28c-e0c488b02ed9"&gt;20&lt;/key&gt;&lt;/foreign-keys&gt;&lt;ref-type name="Journal Article"&gt;17&lt;/ref-type&gt;&lt;contributors&gt;&lt;authors&gt;&lt;author&gt;Marles, R. J.&lt;/author&gt;&lt;author&gt;Farnsworth, N. R.&lt;/author&gt;&lt;/authors&gt;&lt;/contributors&gt;&lt;titles&gt;&lt;title&gt;Antidiabetic plants and their active constituents&lt;/title&gt;&lt;secondary-title&gt;Phytomedicine&lt;/secondary-title&gt;&lt;/titles&gt;&lt;periodical&gt;&lt;full-title&gt;Phytomedicine&lt;/full-title&gt;&lt;/periodical&gt;&lt;pages&gt;137-89&lt;/pages&gt;&lt;volume&gt;2&lt;/volume&gt;&lt;number&gt;2&lt;/number&gt;&lt;dates&gt;&lt;year&gt;1995&lt;/year&gt;&lt;pub-dates&gt;&lt;date&gt;Oct&lt;/date&gt;&lt;/pub-dates&gt;&lt;/dates&gt;&lt;isbn&gt;0944-7113&lt;/isbn&gt;&lt;accession-num&gt;23196156&lt;/accession-num&gt;&lt;urls&gt;&lt;related-urls&gt;&lt;url&gt;https://www.ncbi.nlm.nih.gov/pubmed/23196156&lt;/url&gt;&lt;/related-urls&gt;&lt;/urls&gt;&lt;electronic-resource-num&gt;10.1016/S0944-7113(11)80059-0&lt;/electronic-resource-num&gt;&lt;language&gt;eng&lt;/language&gt;&lt;/record&gt;&lt;/Cite&gt;&lt;/EndNote&gt;</w:instrText>
      </w:r>
      <w:r w:rsidR="009C1A6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28</w:t>
      </w:r>
      <w:r w:rsidR="006D1126">
        <w:rPr>
          <w:rFonts w:ascii="Arial" w:hAnsi="Arial" w:cs="Arial"/>
          <w:noProof/>
          <w:sz w:val="22"/>
          <w:szCs w:val="22"/>
        </w:rPr>
        <w:t>)</w:t>
      </w:r>
      <w:r w:rsidR="009C1A66" w:rsidRPr="00252A7B">
        <w:rPr>
          <w:rFonts w:ascii="Arial" w:hAnsi="Arial" w:cs="Arial"/>
          <w:sz w:val="22"/>
          <w:szCs w:val="22"/>
        </w:rPr>
        <w:fldChar w:fldCharType="end"/>
      </w:r>
      <w:r w:rsidR="00763998">
        <w:rPr>
          <w:rFonts w:ascii="Arial" w:hAnsi="Arial" w:cs="Arial"/>
          <w:sz w:val="22"/>
          <w:szCs w:val="22"/>
        </w:rPr>
        <w:t>.</w:t>
      </w:r>
      <w:r w:rsidRPr="00252A7B">
        <w:rPr>
          <w:rFonts w:ascii="Arial" w:hAnsi="Arial" w:cs="Arial"/>
          <w:sz w:val="22"/>
          <w:szCs w:val="22"/>
        </w:rPr>
        <w:t xml:space="preserve"> 4-hydroxyisoleucine </w:t>
      </w:r>
      <w:r w:rsidR="005605A1" w:rsidRPr="00252A7B">
        <w:rPr>
          <w:rFonts w:ascii="Arial" w:hAnsi="Arial" w:cs="Arial"/>
          <w:sz w:val="22"/>
          <w:szCs w:val="22"/>
        </w:rPr>
        <w:t xml:space="preserve">increases glucose-dependent insulin secretion in </w:t>
      </w:r>
      <w:r w:rsidR="005605A1" w:rsidRPr="00252A7B">
        <w:rPr>
          <w:rFonts w:ascii="Arial" w:hAnsi="Arial" w:cs="Arial"/>
          <w:sz w:val="22"/>
          <w:szCs w:val="22"/>
        </w:rPr>
        <w:lastRenderedPageBreak/>
        <w:t>human beta-islet cells</w:t>
      </w:r>
      <w:r w:rsidR="0006365B" w:rsidRPr="00252A7B">
        <w:rPr>
          <w:rFonts w:ascii="Arial" w:hAnsi="Arial" w:cs="Arial"/>
          <w:sz w:val="22"/>
          <w:szCs w:val="22"/>
        </w:rPr>
        <w:t xml:space="preserve"> </w:t>
      </w:r>
      <w:r w:rsidR="0006365B"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&lt;EndNote&gt;&lt;Cite&gt;&lt;Author&gt;Sauvaire&lt;/Author&gt;&lt;Year&gt;1998&lt;/Year&gt;&lt;RecNum&gt;19&lt;/RecNum&gt;&lt;IDText&gt;4-Hydroxyisoleucine: a novel amino acid potentiator of insulin secretion&lt;/IDText&gt;&lt;DisplayText&gt;[29]&lt;/DisplayText&gt;&lt;record&gt;&lt;rec-number&gt;19&lt;/rec-number&gt;&lt;foreign-keys&gt;&lt;key app="EN" db-id="d5psz5weeref5see50e5fvxl2dvpszaf0das" timestamp="1627667484" guid="7ebe8a76-b20b-432f-868d-3f28219611ae"&gt;19&lt;/key&gt;&lt;/foreign-keys&gt;&lt;ref-type name="Journal Article"&gt;17&lt;/ref-type&gt;&lt;contributors&gt;&lt;authors&gt;&lt;author&gt;Sauvaire, Y.&lt;/author&gt;&lt;author&gt;Petit, P.&lt;/author&gt;&lt;author&gt;Broca, C.&lt;/author&gt;&lt;author&gt;Manteghetti, M.&lt;/author&gt;&lt;author&gt;Baissac, Y.&lt;/author&gt;&lt;author&gt;Fernandez-Alvarez, J.&lt;/author&gt;&lt;author&gt;Gross, R.&lt;/author&gt;&lt;author&gt;Roye, M.&lt;/author&gt;&lt;author&gt;Leconte, A.&lt;/author&gt;&lt;author&gt;Gomis, R.&lt;/author&gt;&lt;author&gt;Ribes, G.&lt;/author&gt;&lt;/authors&gt;&lt;/contributors&gt;&lt;titles&gt;&lt;title&gt;4-Hydroxyisoleucine: a novel amino acid potentiator of insulin secretion&lt;/title&gt;&lt;secondary-title&gt;Diabetes&lt;/secondary-title&gt;&lt;/titles&gt;&lt;periodical&gt;&lt;full-title&gt;Diabetes&lt;/full-title&gt;&lt;/periodical&gt;&lt;pages&gt;206-10&lt;/pages&gt;&lt;volume&gt;47&lt;/volume&gt;&lt;number&gt;2&lt;/number&gt;&lt;keywords&gt;&lt;keyword&gt;Animals&lt;/keyword&gt;&lt;keyword&gt;Glucose&lt;/keyword&gt;&lt;keyword&gt;Humans&lt;/keyword&gt;&lt;keyword&gt;Hypoglycemic Agents&lt;/keyword&gt;&lt;keyword&gt;Insulin&lt;/keyword&gt;&lt;keyword&gt;Islets of Langerhans&lt;/keyword&gt;&lt;keyword&gt;Isoleucine&lt;/keyword&gt;&lt;keyword&gt;Kinetics&lt;/keyword&gt;&lt;keyword&gt;Male&lt;/keyword&gt;&lt;keyword&gt;Plant Extracts&lt;/keyword&gt;&lt;keyword&gt;Plants, Medicinal&lt;/keyword&gt;&lt;keyword&gt;Rats&lt;/keyword&gt;&lt;keyword&gt;Rats, Wistar&lt;/keyword&gt;&lt;keyword&gt;Trigonella&lt;/keyword&gt;&lt;/keywords&gt;&lt;dates&gt;&lt;year&gt;1998&lt;/year&gt;&lt;pub-dates&gt;&lt;date&gt;Feb&lt;/date&gt;&lt;/pub-dates&gt;&lt;/dates&gt;&lt;isbn&gt;0012-1797&lt;/isbn&gt;&lt;accession-num&gt;9519714&lt;/accession-num&gt;&lt;urls&gt;&lt;related-urls&gt;&lt;url&gt;https://www.ncbi.nlm.nih.gov/pubmed/9519714&lt;/url&gt;&lt;/related-urls&gt;&lt;/urls&gt;&lt;language&gt;eng&lt;/language&gt;&lt;/record&gt;&lt;/Cite&gt;&lt;/EndNote&gt;</w:instrText>
      </w:r>
      <w:r w:rsidR="0006365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29</w:t>
      </w:r>
      <w:r w:rsidR="006D1126">
        <w:rPr>
          <w:rFonts w:ascii="Arial" w:hAnsi="Arial" w:cs="Arial"/>
          <w:noProof/>
          <w:sz w:val="22"/>
          <w:szCs w:val="22"/>
        </w:rPr>
        <w:t>)</w:t>
      </w:r>
      <w:r w:rsidR="0006365B" w:rsidRPr="00252A7B">
        <w:rPr>
          <w:rFonts w:ascii="Arial" w:hAnsi="Arial" w:cs="Arial"/>
          <w:sz w:val="22"/>
          <w:szCs w:val="22"/>
        </w:rPr>
        <w:fldChar w:fldCharType="end"/>
      </w:r>
      <w:r w:rsidR="005605A1" w:rsidRPr="00252A7B">
        <w:rPr>
          <w:rFonts w:ascii="Arial" w:hAnsi="Arial" w:cs="Arial"/>
          <w:sz w:val="22"/>
          <w:szCs w:val="22"/>
        </w:rPr>
        <w:t xml:space="preserve">. </w:t>
      </w:r>
      <w:r w:rsidR="009C1A66" w:rsidRPr="00252A7B">
        <w:rPr>
          <w:rFonts w:ascii="Arial" w:hAnsi="Arial" w:cs="Arial"/>
          <w:sz w:val="22"/>
          <w:szCs w:val="22"/>
        </w:rPr>
        <w:t xml:space="preserve">Fenugreek, along with other herbal products used for the treatment of type 2 diabetes, contains biguanide-related compounds. </w:t>
      </w:r>
      <w:r w:rsidR="00703EB3" w:rsidRPr="00252A7B">
        <w:rPr>
          <w:rFonts w:ascii="Arial" w:hAnsi="Arial" w:cs="Arial"/>
          <w:sz w:val="22"/>
          <w:szCs w:val="22"/>
        </w:rPr>
        <w:t>In fact, the history of metformin can be traced back to the use of French lilac as herbal medicine in medieval Europe</w:t>
      </w:r>
      <w:r w:rsidR="00763998">
        <w:rPr>
          <w:rFonts w:ascii="Arial" w:hAnsi="Arial" w:cs="Arial"/>
          <w:sz w:val="22"/>
          <w:szCs w:val="22"/>
        </w:rPr>
        <w:t xml:space="preserve"> </w:t>
      </w:r>
      <w:r w:rsidR="00703EB3"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&lt;EndNote&gt;&lt;Cite&gt;&lt;Author&gt;Perla&lt;/Author&gt;&lt;Year&gt;2013&lt;/Year&gt;&lt;RecNum&gt;21&lt;/RecNum&gt;&lt;IDText&gt;Biguanide related compounds in traditional antidiabetic functional foods&lt;/IDText&gt;&lt;DisplayText&gt;[30]&lt;/DisplayText&gt;&lt;record&gt;&lt;rec-number&gt;21&lt;/rec-number&gt;&lt;foreign-keys&gt;&lt;key app="EN" db-id="d5psz5weeref5see50e5fvxl2dvpszaf0das" timestamp="1627667484" guid="ce03eb5f-fa95-48f5-b0e4-60581f947c9a"&gt;21&lt;/key&gt;&lt;/foreign-keys&gt;&lt;ref-type name="Journal Article"&gt;17&lt;/ref-type&gt;&lt;contributors&gt;&lt;authors&gt;&lt;author&gt;Perla, V.&lt;/author&gt;&lt;author&gt;Jayanty, S. S.&lt;/author&gt;&lt;/authors&gt;&lt;/contributors&gt;&lt;titles&gt;&lt;title&gt;Biguanide related compounds in traditional antidiabetic functional foods&lt;/title&gt;&lt;secondary-title&gt;Food Chem&lt;/secondary-title&gt;&lt;/titles&gt;&lt;periodical&gt;&lt;full-title&gt;Food Chem&lt;/full-title&gt;&lt;/periodical&gt;&lt;pages&gt;1574-80&lt;/pages&gt;&lt;volume&gt;138&lt;/volume&gt;&lt;number&gt;2-3&lt;/number&gt;&lt;edition&gt;2012/11/23&lt;/edition&gt;&lt;keywords&gt;&lt;keyword&gt;Biguanides&lt;/keyword&gt;&lt;keyword&gt;Functional Food&lt;/keyword&gt;&lt;keyword&gt;Hypoglycemic Agents&lt;/keyword&gt;&lt;keyword&gt;Plant Extracts&lt;/keyword&gt;&lt;keyword&gt;Plants&lt;/keyword&gt;&lt;/keywords&gt;&lt;dates&gt;&lt;year&gt;2013&lt;/year&gt;&lt;pub-dates&gt;&lt;date&gt;Jun&lt;/date&gt;&lt;/pub-dates&gt;&lt;/dates&gt;&lt;isbn&gt;0308-8146&lt;/isbn&gt;&lt;accession-num&gt;23411283&lt;/accession-num&gt;&lt;urls&gt;&lt;related-urls&gt;&lt;url&gt;https://www.ncbi.nlm.nih.gov/pubmed/23411283&lt;/url&gt;&lt;/related-urls&gt;&lt;/urls&gt;&lt;electronic-resource-num&gt;10.1016/j.foodchem.2012.09.125&lt;/electronic-resource-num&gt;&lt;language&gt;eng&lt;/language&gt;&lt;/record&gt;&lt;/Cite&gt;&lt;/EndNote&gt;</w:instrText>
      </w:r>
      <w:r w:rsidR="00703EB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30</w:t>
      </w:r>
      <w:r w:rsidR="006D1126">
        <w:rPr>
          <w:rFonts w:ascii="Arial" w:hAnsi="Arial" w:cs="Arial"/>
          <w:noProof/>
          <w:sz w:val="22"/>
          <w:szCs w:val="22"/>
        </w:rPr>
        <w:t>)</w:t>
      </w:r>
      <w:r w:rsidR="00703EB3" w:rsidRPr="00252A7B">
        <w:rPr>
          <w:rFonts w:ascii="Arial" w:hAnsi="Arial" w:cs="Arial"/>
          <w:sz w:val="22"/>
          <w:szCs w:val="22"/>
        </w:rPr>
        <w:fldChar w:fldCharType="end"/>
      </w:r>
      <w:r w:rsidR="00763998">
        <w:rPr>
          <w:rFonts w:ascii="Arial" w:hAnsi="Arial" w:cs="Arial"/>
          <w:sz w:val="22"/>
          <w:szCs w:val="22"/>
        </w:rPr>
        <w:t>.</w:t>
      </w:r>
    </w:p>
    <w:p w14:paraId="71861186" w14:textId="03EBCB3D" w:rsidR="00BE390C" w:rsidRPr="00252A7B" w:rsidRDefault="008C26AD" w:rsidP="00252A7B">
      <w:pPr>
        <w:pStyle w:val="Heading4"/>
        <w:spacing w:line="276" w:lineRule="auto"/>
        <w:jc w:val="left"/>
        <w:rPr>
          <w:rFonts w:cs="Arial"/>
          <w:sz w:val="22"/>
          <w:szCs w:val="22"/>
        </w:rPr>
      </w:pPr>
      <w:r w:rsidRPr="00252A7B">
        <w:rPr>
          <w:rFonts w:cs="Arial"/>
          <w:sz w:val="22"/>
          <w:szCs w:val="22"/>
        </w:rPr>
        <w:br/>
      </w:r>
      <w:r w:rsidR="00BE390C" w:rsidRPr="00763998">
        <w:rPr>
          <w:rFonts w:cs="Arial"/>
          <w:color w:val="FFC000"/>
          <w:sz w:val="22"/>
          <w:szCs w:val="22"/>
        </w:rPr>
        <w:t>Evidence</w:t>
      </w:r>
    </w:p>
    <w:p w14:paraId="07E09BBC" w14:textId="77777777" w:rsidR="00085554" w:rsidRPr="00252A7B" w:rsidRDefault="00085554" w:rsidP="00252A7B">
      <w:pPr>
        <w:spacing w:line="276" w:lineRule="auto"/>
        <w:rPr>
          <w:rFonts w:ascii="Arial" w:hAnsi="Arial" w:cs="Arial"/>
          <w:sz w:val="22"/>
          <w:szCs w:val="22"/>
        </w:rPr>
      </w:pPr>
    </w:p>
    <w:p w14:paraId="0CC500CC" w14:textId="32D654F3" w:rsidR="00F66745" w:rsidRPr="00252A7B" w:rsidRDefault="00F66745" w:rsidP="00252A7B">
      <w:pPr>
        <w:spacing w:line="276" w:lineRule="auto"/>
        <w:rPr>
          <w:rFonts w:ascii="Arial" w:hAnsi="Arial" w:cs="Arial"/>
          <w:sz w:val="22"/>
          <w:szCs w:val="22"/>
        </w:rPr>
      </w:pPr>
      <w:r w:rsidRPr="00252A7B">
        <w:rPr>
          <w:rFonts w:ascii="Arial" w:hAnsi="Arial" w:cs="Arial"/>
          <w:sz w:val="22"/>
          <w:szCs w:val="22"/>
        </w:rPr>
        <w:t xml:space="preserve">A meta-analysis evaluating </w:t>
      </w:r>
      <w:r w:rsidR="00A63B09" w:rsidRPr="00252A7B">
        <w:rPr>
          <w:rFonts w:ascii="Arial" w:hAnsi="Arial" w:cs="Arial"/>
          <w:sz w:val="22"/>
          <w:szCs w:val="22"/>
        </w:rPr>
        <w:t>ten</w:t>
      </w:r>
      <w:r w:rsidRPr="00252A7B">
        <w:rPr>
          <w:rFonts w:ascii="Arial" w:hAnsi="Arial" w:cs="Arial"/>
          <w:sz w:val="22"/>
          <w:szCs w:val="22"/>
        </w:rPr>
        <w:t xml:space="preserve"> trials of fenugreek </w:t>
      </w:r>
      <w:r w:rsidR="00566830" w:rsidRPr="00252A7B">
        <w:rPr>
          <w:rFonts w:ascii="Arial" w:hAnsi="Arial" w:cs="Arial"/>
          <w:sz w:val="22"/>
          <w:szCs w:val="22"/>
        </w:rPr>
        <w:t xml:space="preserve">found </w:t>
      </w:r>
      <w:r w:rsidR="00A63B09" w:rsidRPr="00252A7B">
        <w:rPr>
          <w:rFonts w:ascii="Arial" w:hAnsi="Arial" w:cs="Arial"/>
          <w:sz w:val="22"/>
          <w:szCs w:val="22"/>
        </w:rPr>
        <w:t xml:space="preserve">both fasting blood glucose and </w:t>
      </w:r>
      <w:r w:rsidR="00566830" w:rsidRPr="00252A7B">
        <w:rPr>
          <w:rFonts w:ascii="Arial" w:hAnsi="Arial" w:cs="Arial"/>
          <w:sz w:val="22"/>
          <w:szCs w:val="22"/>
        </w:rPr>
        <w:t xml:space="preserve">HbA1c significantly decreased with fenugreek compared to placebo. The </w:t>
      </w:r>
      <w:r w:rsidR="000B0BA0" w:rsidRPr="00252A7B">
        <w:rPr>
          <w:rFonts w:ascii="Arial" w:hAnsi="Arial" w:cs="Arial"/>
          <w:sz w:val="22"/>
          <w:szCs w:val="22"/>
        </w:rPr>
        <w:t xml:space="preserve">weighted mean </w:t>
      </w:r>
      <w:r w:rsidR="00566830" w:rsidRPr="00252A7B">
        <w:rPr>
          <w:rFonts w:ascii="Arial" w:hAnsi="Arial" w:cs="Arial"/>
          <w:sz w:val="22"/>
          <w:szCs w:val="22"/>
        </w:rPr>
        <w:t>difference in HbA1c was -</w:t>
      </w:r>
      <w:r w:rsidR="000B0BA0" w:rsidRPr="00252A7B">
        <w:rPr>
          <w:rFonts w:ascii="Arial" w:hAnsi="Arial" w:cs="Arial"/>
          <w:sz w:val="22"/>
          <w:szCs w:val="22"/>
        </w:rPr>
        <w:t>0.58</w:t>
      </w:r>
      <w:r w:rsidR="00566830" w:rsidRPr="00252A7B">
        <w:rPr>
          <w:rFonts w:ascii="Arial" w:hAnsi="Arial" w:cs="Arial"/>
          <w:sz w:val="22"/>
          <w:szCs w:val="22"/>
        </w:rPr>
        <w:t xml:space="preserve">% (95% CI: </w:t>
      </w:r>
      <w:r w:rsidR="000B0BA0" w:rsidRPr="00252A7B">
        <w:rPr>
          <w:rFonts w:ascii="Arial" w:hAnsi="Arial" w:cs="Arial"/>
          <w:sz w:val="22"/>
          <w:szCs w:val="22"/>
        </w:rPr>
        <w:t>-0.99 to -0.17, p&lt;0.05</w:t>
      </w:r>
      <w:r w:rsidR="00566830" w:rsidRPr="00252A7B">
        <w:rPr>
          <w:rFonts w:ascii="Arial" w:hAnsi="Arial" w:cs="Arial"/>
          <w:sz w:val="22"/>
          <w:szCs w:val="22"/>
        </w:rPr>
        <w:t>).</w:t>
      </w:r>
      <w:r w:rsidR="00F321CA" w:rsidRPr="00252A7B">
        <w:rPr>
          <w:rFonts w:ascii="Arial" w:hAnsi="Arial" w:cs="Arial"/>
          <w:sz w:val="22"/>
          <w:szCs w:val="22"/>
        </w:rPr>
        <w:t xml:space="preserve"> The same analysis found </w:t>
      </w:r>
      <w:r w:rsidR="000B0BA0" w:rsidRPr="00252A7B">
        <w:rPr>
          <w:rFonts w:ascii="Arial" w:hAnsi="Arial" w:cs="Arial"/>
          <w:sz w:val="22"/>
          <w:szCs w:val="22"/>
        </w:rPr>
        <w:t xml:space="preserve">a difference in </w:t>
      </w:r>
      <w:r w:rsidR="003403EE" w:rsidRPr="00252A7B">
        <w:rPr>
          <w:rFonts w:ascii="Arial" w:hAnsi="Arial" w:cs="Arial"/>
          <w:sz w:val="22"/>
          <w:szCs w:val="22"/>
        </w:rPr>
        <w:t>fasting</w:t>
      </w:r>
      <w:r w:rsidR="000B0BA0" w:rsidRPr="00252A7B">
        <w:rPr>
          <w:rFonts w:ascii="Arial" w:hAnsi="Arial" w:cs="Arial"/>
          <w:sz w:val="22"/>
          <w:szCs w:val="22"/>
        </w:rPr>
        <w:t xml:space="preserve"> blood glucose of – 12.94 mg/dL (95% CI: -21.39 to -4.49, p&lt;0.05). </w:t>
      </w:r>
      <w:r w:rsidR="00091345" w:rsidRPr="00252A7B">
        <w:rPr>
          <w:rFonts w:ascii="Arial" w:hAnsi="Arial" w:cs="Arial"/>
          <w:sz w:val="22"/>
          <w:szCs w:val="22"/>
        </w:rPr>
        <w:t xml:space="preserve">See Table 4 for a summary of the results of the meta-analysis </w:t>
      </w:r>
      <w:r w:rsidR="000B0BA0" w:rsidRPr="00252A7B">
        <w:rPr>
          <w:rFonts w:ascii="Arial" w:hAnsi="Arial" w:cs="Arial"/>
          <w:sz w:val="22"/>
          <w:szCs w:val="22"/>
        </w:rPr>
        <w:fldChar w:fldCharType="begin">
          <w:fldData xml:space="preserve">PEVuZE5vdGU+PENpdGU+PEF1dGhvcj5LaG9kYW1vcmFkaTwvQXV0aG9yPjxZZWFyPjIwMjA8L1ll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PEVuZE5vdGU+PENpdGU+PEF1dGhvcj5LaG9kYW1vcmFkaTwvQXV0aG9yPjxZZWFyPjIwMjA8L1ll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0B0BA0" w:rsidRPr="00252A7B">
        <w:rPr>
          <w:rFonts w:ascii="Arial" w:hAnsi="Arial" w:cs="Arial"/>
          <w:sz w:val="22"/>
          <w:szCs w:val="22"/>
        </w:rPr>
      </w:r>
      <w:r w:rsidR="000B0BA0"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31</w:t>
      </w:r>
      <w:r w:rsidR="006D1126">
        <w:rPr>
          <w:rFonts w:ascii="Arial" w:hAnsi="Arial" w:cs="Arial"/>
          <w:noProof/>
          <w:sz w:val="22"/>
          <w:szCs w:val="22"/>
        </w:rPr>
        <w:t>)</w:t>
      </w:r>
      <w:r w:rsidR="000B0BA0" w:rsidRPr="00252A7B">
        <w:rPr>
          <w:rFonts w:ascii="Arial" w:hAnsi="Arial" w:cs="Arial"/>
          <w:sz w:val="22"/>
          <w:szCs w:val="22"/>
        </w:rPr>
        <w:fldChar w:fldCharType="end"/>
      </w:r>
      <w:r w:rsidR="00763998">
        <w:rPr>
          <w:rFonts w:ascii="Arial" w:hAnsi="Arial" w:cs="Arial"/>
          <w:sz w:val="22"/>
          <w:szCs w:val="22"/>
        </w:rPr>
        <w:t>.</w:t>
      </w:r>
    </w:p>
    <w:p w14:paraId="5098D13D" w14:textId="119FF305" w:rsidR="00A63B09" w:rsidRPr="00252A7B" w:rsidRDefault="00A63B09" w:rsidP="00252A7B">
      <w:pPr>
        <w:spacing w:line="276" w:lineRule="auto"/>
        <w:rPr>
          <w:rFonts w:ascii="Arial" w:hAnsi="Arial" w:cs="Arial"/>
          <w:sz w:val="22"/>
          <w:szCs w:val="22"/>
        </w:rPr>
      </w:pPr>
    </w:p>
    <w:tbl>
      <w:tblPr>
        <w:tblStyle w:val="TableGrid"/>
        <w:tblW w:w="0" w:type="auto"/>
        <w:tblLook w:val="0420" w:firstRow="1" w:lastRow="0" w:firstColumn="0" w:lastColumn="0" w:noHBand="0" w:noVBand="1"/>
      </w:tblPr>
      <w:tblGrid>
        <w:gridCol w:w="2529"/>
        <w:gridCol w:w="2536"/>
        <w:gridCol w:w="2401"/>
        <w:gridCol w:w="1884"/>
      </w:tblGrid>
      <w:tr w:rsidR="00763998" w:rsidRPr="00252A7B" w14:paraId="387D3881" w14:textId="77777777" w:rsidTr="00763998">
        <w:tc>
          <w:tcPr>
            <w:tcW w:w="9350" w:type="dxa"/>
            <w:gridSpan w:val="4"/>
            <w:shd w:val="clear" w:color="auto" w:fill="FFFF00"/>
          </w:tcPr>
          <w:p w14:paraId="3519C3E7" w14:textId="4AF8627A" w:rsidR="00763998" w:rsidRPr="00763998" w:rsidRDefault="00763998" w:rsidP="00763998">
            <w:pPr>
              <w:spacing w:line="276" w:lineRule="auto"/>
              <w:rPr>
                <w:rFonts w:ascii="Arial" w:hAnsi="Arial" w:cs="Arial"/>
                <w:b/>
                <w:bCs/>
                <w:sz w:val="22"/>
                <w:szCs w:val="22"/>
              </w:rPr>
            </w:pPr>
            <w:r w:rsidRPr="00763998">
              <w:rPr>
                <w:rStyle w:val="Strong"/>
                <w:rFonts w:cs="Arial"/>
                <w:b/>
                <w:bCs w:val="0"/>
                <w:sz w:val="22"/>
                <w:szCs w:val="22"/>
              </w:rPr>
              <w:t>Table 4</w:t>
            </w:r>
            <w:r w:rsidRPr="00763998">
              <w:rPr>
                <w:rStyle w:val="Strong"/>
                <w:rFonts w:cs="Arial"/>
                <w:b/>
                <w:bCs w:val="0"/>
                <w:sz w:val="22"/>
                <w:szCs w:val="22"/>
              </w:rPr>
              <w:t>.</w:t>
            </w:r>
            <w:r w:rsidRPr="00763998">
              <w:rPr>
                <w:rStyle w:val="Strong"/>
                <w:rFonts w:cs="Arial"/>
                <w:b/>
                <w:bCs w:val="0"/>
                <w:sz w:val="22"/>
                <w:szCs w:val="22"/>
              </w:rPr>
              <w:t xml:space="preserve"> Fenugreek Meta-Analysis Results</w:t>
            </w:r>
          </w:p>
        </w:tc>
      </w:tr>
      <w:tr w:rsidR="00A63B09" w:rsidRPr="00252A7B" w14:paraId="729F2BA6" w14:textId="5CD11315" w:rsidTr="00763998">
        <w:tc>
          <w:tcPr>
            <w:tcW w:w="2529" w:type="dxa"/>
          </w:tcPr>
          <w:p w14:paraId="033F4F28" w14:textId="5250B525"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Parameter</w:t>
            </w:r>
          </w:p>
        </w:tc>
        <w:tc>
          <w:tcPr>
            <w:tcW w:w="2536" w:type="dxa"/>
          </w:tcPr>
          <w:p w14:paraId="3143D674" w14:textId="77777777"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 xml:space="preserve">Pooled Mean Difference </w:t>
            </w:r>
          </w:p>
          <w:p w14:paraId="2ECC672E" w14:textId="13FB7853"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(95% CI)</w:t>
            </w:r>
          </w:p>
        </w:tc>
        <w:tc>
          <w:tcPr>
            <w:tcW w:w="2401" w:type="dxa"/>
          </w:tcPr>
          <w:p w14:paraId="75E75AFB" w14:textId="77777777"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 xml:space="preserve">Heterogeneity </w:t>
            </w:r>
          </w:p>
          <w:p w14:paraId="5A76EC9B" w14:textId="0BCB5EAB"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(I</w:t>
            </w:r>
            <w:r w:rsidRPr="00763998">
              <w:rPr>
                <w:rFonts w:ascii="Arial" w:hAnsi="Arial" w:cs="Arial"/>
                <w:b/>
                <w:sz w:val="22"/>
                <w:szCs w:val="22"/>
                <w:vertAlign w:val="superscript"/>
              </w:rPr>
              <w:t>2</w:t>
            </w:r>
            <w:r w:rsidRPr="00763998">
              <w:rPr>
                <w:rFonts w:ascii="Arial" w:hAnsi="Arial" w:cs="Arial"/>
                <w:b/>
                <w:sz w:val="22"/>
                <w:szCs w:val="22"/>
              </w:rPr>
              <w:t>)</w:t>
            </w:r>
          </w:p>
        </w:tc>
        <w:tc>
          <w:tcPr>
            <w:tcW w:w="1884" w:type="dxa"/>
          </w:tcPr>
          <w:p w14:paraId="5BD5F84D" w14:textId="37BFBA9F" w:rsidR="00A63B09" w:rsidRPr="00763998" w:rsidRDefault="00A63B09" w:rsidP="00252A7B">
            <w:pPr>
              <w:spacing w:line="276" w:lineRule="auto"/>
              <w:rPr>
                <w:rFonts w:ascii="Arial" w:hAnsi="Arial" w:cs="Arial"/>
                <w:b/>
                <w:sz w:val="22"/>
                <w:szCs w:val="22"/>
              </w:rPr>
            </w:pPr>
            <w:r w:rsidRPr="00763998">
              <w:rPr>
                <w:rFonts w:ascii="Arial" w:hAnsi="Arial" w:cs="Arial"/>
                <w:b/>
                <w:sz w:val="22"/>
                <w:szCs w:val="22"/>
              </w:rPr>
              <w:t>p-value Heterogeneity</w:t>
            </w:r>
          </w:p>
        </w:tc>
      </w:tr>
      <w:tr w:rsidR="00A63B09" w:rsidRPr="00252A7B" w14:paraId="61C2D556" w14:textId="3AA37C7D" w:rsidTr="00763998">
        <w:tc>
          <w:tcPr>
            <w:tcW w:w="2529" w:type="dxa"/>
          </w:tcPr>
          <w:p w14:paraId="5F5A6B46" w14:textId="178A373F"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HbA1c</w:t>
            </w:r>
          </w:p>
        </w:tc>
        <w:tc>
          <w:tcPr>
            <w:tcW w:w="2536" w:type="dxa"/>
          </w:tcPr>
          <w:p w14:paraId="2AD252E5" w14:textId="1745528B"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-0.58% (-0.99 to -0.17)</w:t>
            </w:r>
          </w:p>
        </w:tc>
        <w:tc>
          <w:tcPr>
            <w:tcW w:w="2401" w:type="dxa"/>
          </w:tcPr>
          <w:p w14:paraId="399E9507" w14:textId="7CE697D1"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0%</w:t>
            </w:r>
          </w:p>
        </w:tc>
        <w:tc>
          <w:tcPr>
            <w:tcW w:w="1884" w:type="dxa"/>
          </w:tcPr>
          <w:p w14:paraId="2CEB8B12" w14:textId="74E48704"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0.61</w:t>
            </w:r>
          </w:p>
        </w:tc>
      </w:tr>
      <w:tr w:rsidR="00A63B09" w:rsidRPr="00252A7B" w14:paraId="70E9BEFC" w14:textId="63430C33" w:rsidTr="00763998">
        <w:tc>
          <w:tcPr>
            <w:tcW w:w="2529" w:type="dxa"/>
          </w:tcPr>
          <w:p w14:paraId="0A7F1C49" w14:textId="6716BE20"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Fasting blood glucose</w:t>
            </w:r>
          </w:p>
        </w:tc>
        <w:tc>
          <w:tcPr>
            <w:tcW w:w="2536" w:type="dxa"/>
          </w:tcPr>
          <w:p w14:paraId="496CE068" w14:textId="6460B589"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-12.94 mg /dL</w:t>
            </w:r>
          </w:p>
        </w:tc>
        <w:tc>
          <w:tcPr>
            <w:tcW w:w="2401" w:type="dxa"/>
          </w:tcPr>
          <w:p w14:paraId="7D6839E8" w14:textId="5D231FBD"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85%</w:t>
            </w:r>
          </w:p>
        </w:tc>
        <w:tc>
          <w:tcPr>
            <w:tcW w:w="1884" w:type="dxa"/>
          </w:tcPr>
          <w:p w14:paraId="1E37F87D" w14:textId="336159C9" w:rsidR="00A63B09" w:rsidRPr="00252A7B" w:rsidRDefault="00A63B09" w:rsidP="00252A7B">
            <w:pPr>
              <w:spacing w:line="276" w:lineRule="auto"/>
              <w:rPr>
                <w:rFonts w:ascii="Arial" w:hAnsi="Arial" w:cs="Arial"/>
                <w:sz w:val="22"/>
                <w:szCs w:val="22"/>
              </w:rPr>
            </w:pPr>
            <w:r w:rsidRPr="00252A7B">
              <w:rPr>
                <w:rFonts w:ascii="Arial" w:hAnsi="Arial" w:cs="Arial"/>
                <w:sz w:val="22"/>
                <w:szCs w:val="22"/>
              </w:rPr>
              <w:t>0.0001</w:t>
            </w:r>
          </w:p>
        </w:tc>
      </w:tr>
    </w:tbl>
    <w:p w14:paraId="50187BD2" w14:textId="240FAC4F" w:rsidR="00571BE3" w:rsidRPr="00FE521B" w:rsidRDefault="00763998" w:rsidP="00763998">
      <w:pPr>
        <w:rPr>
          <w:rFonts w:ascii="Arial" w:hAnsi="Arial" w:cs="Arial"/>
          <w:sz w:val="22"/>
          <w:szCs w:val="22"/>
        </w:rPr>
      </w:pPr>
      <w:r w:rsidRPr="00FB34AB">
        <w:rPr>
          <w:rFonts w:ascii="Arial" w:hAnsi="Arial" w:cs="Arial"/>
          <w:sz w:val="22"/>
          <w:szCs w:val="22"/>
        </w:rPr>
        <w:t xml:space="preserve">Data Source </w:t>
      </w:r>
      <w:r w:rsidR="00D10125" w:rsidRPr="00FE521B">
        <w:rPr>
          <w:rStyle w:val="SubtleReference"/>
          <w:rFonts w:ascii="Arial" w:hAnsi="Arial" w:cs="Arial"/>
          <w:color w:val="auto"/>
          <w:sz w:val="22"/>
          <w:szCs w:val="22"/>
        </w:rPr>
        <w:fldChar w:fldCharType="begin">
          <w:fldData xml:space="preserve">PEVuZE5vdGU+PENpdGU+PEF1dGhvcj5LaG9kYW1vcmFkaTwvQXV0aG9yPjxZZWFyPjIwMjA8L1ll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</w:fldData>
        </w:fldChar>
      </w:r>
      <w:r w:rsidR="003659F2" w:rsidRPr="00FE521B">
        <w:rPr>
          <w:rStyle w:val="SubtleReference"/>
          <w:rFonts w:ascii="Arial" w:hAnsi="Arial" w:cs="Arial"/>
          <w:color w:val="auto"/>
          <w:sz w:val="22"/>
          <w:szCs w:val="22"/>
        </w:rPr>
        <w:instrText xml:space="preserve"> ADDIN EN.CITE </w:instrText>
      </w:r>
      <w:r w:rsidR="003659F2" w:rsidRPr="00FE521B">
        <w:rPr>
          <w:rStyle w:val="SubtleReference"/>
          <w:rFonts w:ascii="Arial" w:hAnsi="Arial" w:cs="Arial"/>
          <w:color w:val="auto"/>
          <w:sz w:val="22"/>
          <w:szCs w:val="22"/>
        </w:rPr>
        <w:fldChar w:fldCharType="begin">
          <w:fldData xml:space="preserve">PEVuZE5vdGU+PENpdGU+PEF1dGhvcj5LaG9kYW1vcmFkaTwvQXV0aG9yPjxZZWFyPjIwMjA8L1ll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</w:fldData>
        </w:fldChar>
      </w:r>
      <w:r w:rsidR="003659F2" w:rsidRPr="00FE521B">
        <w:rPr>
          <w:rStyle w:val="SubtleReference"/>
          <w:rFonts w:ascii="Arial" w:hAnsi="Arial" w:cs="Arial"/>
          <w:color w:val="auto"/>
          <w:sz w:val="22"/>
          <w:szCs w:val="22"/>
        </w:rPr>
        <w:instrText xml:space="preserve"> ADDIN EN.CITE.DATA </w:instrText>
      </w:r>
      <w:r w:rsidR="003659F2" w:rsidRPr="00FE521B">
        <w:rPr>
          <w:rStyle w:val="SubtleReference"/>
          <w:rFonts w:ascii="Arial" w:hAnsi="Arial" w:cs="Arial"/>
          <w:color w:val="auto"/>
          <w:sz w:val="22"/>
          <w:szCs w:val="22"/>
        </w:rPr>
      </w:r>
      <w:r w:rsidR="003659F2" w:rsidRPr="00FE521B">
        <w:rPr>
          <w:rStyle w:val="SubtleReference"/>
          <w:rFonts w:ascii="Arial" w:hAnsi="Arial" w:cs="Arial"/>
          <w:color w:val="auto"/>
          <w:sz w:val="22"/>
          <w:szCs w:val="22"/>
        </w:rPr>
        <w:fldChar w:fldCharType="end"/>
      </w:r>
      <w:r w:rsidR="00D10125" w:rsidRPr="00FE521B">
        <w:rPr>
          <w:rStyle w:val="SubtleReference"/>
          <w:rFonts w:ascii="Arial" w:hAnsi="Arial" w:cs="Arial"/>
          <w:color w:val="auto"/>
          <w:sz w:val="22"/>
          <w:szCs w:val="22"/>
        </w:rPr>
      </w:r>
      <w:r w:rsidR="00D10125"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31</w:t>
      </w:r>
      <w:r w:rsidR="006D1126" w:rsidRPr="00FE521B">
        <w:rPr>
          <w:rStyle w:val="SubtleReference"/>
          <w:rFonts w:ascii="Arial" w:hAnsi="Arial" w:cs="Arial"/>
          <w:noProof/>
          <w:color w:val="auto"/>
          <w:sz w:val="22"/>
          <w:szCs w:val="22"/>
        </w:rPr>
        <w:t>)</w:t>
      </w:r>
      <w:r w:rsidR="00D10125" w:rsidRPr="00FE521B">
        <w:rPr>
          <w:rStyle w:val="SubtleReference"/>
          <w:rFonts w:ascii="Arial" w:hAnsi="Arial" w:cs="Arial"/>
          <w:color w:val="auto"/>
          <w:sz w:val="22"/>
          <w:szCs w:val="22"/>
        </w:rPr>
        <w:fldChar w:fldCharType="end"/>
      </w:r>
    </w:p>
    <w:p w14:paraId="5B9EE3EB" w14:textId="77777777" w:rsidR="00A52C66" w:rsidRPr="00252A7B" w:rsidRDefault="00A52C66" w:rsidP="00252A7B">
      <w:pPr>
        <w:spacing w:line="276" w:lineRule="auto"/>
        <w:rPr>
          <w:rFonts w:ascii="Arial" w:hAnsi="Arial" w:cs="Arial"/>
          <w:sz w:val="22"/>
          <w:szCs w:val="22"/>
        </w:rPr>
      </w:pPr>
    </w:p>
    <w:p w14:paraId="1BA57FAF" w14:textId="3BEB8A3E" w:rsidR="004236B4" w:rsidRPr="00252A7B" w:rsidRDefault="004C0426" w:rsidP="00252A7B">
      <w:pPr>
        <w:spacing w:line="276" w:lineRule="auto"/>
        <w:rPr>
          <w:rFonts w:ascii="Arial" w:hAnsi="Arial" w:cs="Arial"/>
          <w:sz w:val="22"/>
          <w:szCs w:val="22"/>
        </w:rPr>
      </w:pPr>
      <w:r w:rsidRPr="00252A7B">
        <w:rPr>
          <w:rFonts w:ascii="Arial" w:hAnsi="Arial" w:cs="Arial"/>
          <w:sz w:val="22"/>
          <w:szCs w:val="22"/>
        </w:rPr>
        <w:t xml:space="preserve">A study evaluating the effect of fenugreek on glycemic control enrolled 25 patients with type 2 diabetes mellitus. Baseline fasting glucose was less than 200 mg/dL in all study participants. Half of patients received 1 g of hydroalcoholic extract of fenugreek seeds while the other half received placebo. At the end of two months, the fenugreek group’s fasting and two hour post prandial glucose levels were not different from placebo. </w:t>
      </w:r>
      <w:r w:rsidR="004236B4" w:rsidRPr="00252A7B">
        <w:rPr>
          <w:rFonts w:ascii="Arial" w:hAnsi="Arial" w:cs="Arial"/>
          <w:sz w:val="22"/>
          <w:szCs w:val="22"/>
        </w:rPr>
        <w:t xml:space="preserve">There was, however a difference favoring fenugreek in area under the curve of blood glucose (2375 +/- 574 vs 27597 +/- 274) as well as insulin (2492 +/- 2536 vs. 5631 +/- 2428) (p &lt; 0.001). </w:t>
      </w:r>
      <w:r w:rsidR="00BC638D" w:rsidRPr="00252A7B">
        <w:rPr>
          <w:rFonts w:ascii="Arial" w:hAnsi="Arial" w:cs="Arial"/>
          <w:sz w:val="22"/>
          <w:szCs w:val="22"/>
        </w:rPr>
        <w:t>Homeostatic model assessment for insulin resistance (</w:t>
      </w:r>
      <w:r w:rsidR="004236B4" w:rsidRPr="00252A7B">
        <w:rPr>
          <w:rFonts w:ascii="Arial" w:hAnsi="Arial" w:cs="Arial"/>
          <w:sz w:val="22"/>
          <w:szCs w:val="22"/>
        </w:rPr>
        <w:t>HOMA-IR</w:t>
      </w:r>
      <w:r w:rsidR="00BC638D" w:rsidRPr="00252A7B">
        <w:rPr>
          <w:rFonts w:ascii="Arial" w:hAnsi="Arial" w:cs="Arial"/>
          <w:sz w:val="22"/>
          <w:szCs w:val="22"/>
        </w:rPr>
        <w:t>)</w:t>
      </w:r>
      <w:r w:rsidR="004236B4" w:rsidRPr="00252A7B">
        <w:rPr>
          <w:rFonts w:ascii="Arial" w:hAnsi="Arial" w:cs="Arial"/>
          <w:sz w:val="22"/>
          <w:szCs w:val="22"/>
        </w:rPr>
        <w:t xml:space="preserve"> was lower in the fenugreek group (86.3 +/- 32 vs. 70.1 +/- 52) and insulin sensitivity increased (112.9 +/- 67 vs 92.2 +/- 57) (p &lt; 0.05)</w:t>
      </w:r>
      <w:r w:rsidR="00763998">
        <w:rPr>
          <w:rFonts w:ascii="Arial" w:hAnsi="Arial" w:cs="Arial"/>
          <w:sz w:val="22"/>
          <w:szCs w:val="22"/>
        </w:rPr>
        <w:t xml:space="preserve"> </w:t>
      </w:r>
      <w:r w:rsidR="00187187"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&lt;EndNote&gt;&lt;Cite&gt;&lt;Author&gt;Gupta&lt;/Author&gt;&lt;Year&gt;2001&lt;/Year&gt;&lt;RecNum&gt;0&lt;/RecNum&gt;&lt;IDText&gt;Effect of Trigonella foenum-graecum (fenugreek) seeds on glycaemic control and insulin resistance in type 2 diabetes mellitus: a double blind placebo controlled study&lt;/IDText&gt;&lt;DisplayText&gt;[32]&lt;/DisplayText&gt;&lt;record&gt;&lt;dates&gt;&lt;pub-dates&gt;&lt;date&gt;Nov&lt;/date&gt;&lt;/pub-dates&gt;&lt;year&gt;2001&lt;/year&gt;&lt;/dates&gt;&lt;keywords&gt;&lt;keyword&gt;Adult&lt;/keyword&gt;&lt;keyword&gt;Blood Glucose&lt;/keyword&gt;&lt;keyword&gt;Diabetes Mellitus, Type 2&lt;/keyword&gt;&lt;keyword&gt;Diet, Diabetic&lt;/keyword&gt;&lt;keyword&gt;Double-Blind Method&lt;/keyword&gt;&lt;keyword&gt;Exercise&lt;/keyword&gt;&lt;keyword&gt;Female&lt;/keyword&gt;&lt;keyword&gt;Follow-Up Studies&lt;/keyword&gt;&lt;keyword&gt;Glucose Tolerance Test&lt;/keyword&gt;&lt;keyword&gt;Humans&lt;/keyword&gt;&lt;keyword&gt;Insulin Resistance&lt;/keyword&gt;&lt;keyword&gt;Male&lt;/keyword&gt;&lt;keyword&gt;Middle Aged&lt;/keyword&gt;&lt;keyword&gt;Phytotherapy&lt;/keyword&gt;&lt;keyword&gt;Plant Extracts&lt;/keyword&gt;&lt;keyword&gt;Probability&lt;/keyword&gt;&lt;keyword&gt;Reference Values&lt;/keyword&gt;&lt;keyword&gt;Treatment Outcome&lt;/keyword&gt;&lt;keyword&gt;Trigonella&lt;/keyword&gt;&lt;/keywords&gt;&lt;urls&gt;&lt;related-urls&gt;&lt;url&gt;https://www.ncbi.nlm.nih.gov/pubmed/11868855&lt;/url&gt;&lt;/related-urls&gt;&lt;/urls&gt;&lt;isbn&gt;0004-5772&lt;/isbn&gt;&lt;titles&gt;&lt;title&gt;Effect of Trigonella foenum-graecum (fenugreek) seeds on glycaemic control and insulin resistance in type 2 diabetes mellitus: a double blind placebo controlled study&lt;/title&gt;&lt;secondary-title&gt;J Assoc Physicians India&lt;/secondary-title&gt;&lt;/titles&gt;&lt;pages&gt;1057-61&lt;/pages&gt;&lt;contributors&gt;&lt;authors&gt;&lt;author&gt;Gupta, A.&lt;/author&gt;&lt;author&gt;Gupta, R.&lt;/author&gt;&lt;author&gt;Lal, B.&lt;/author&gt;&lt;/authors&gt;&lt;/contributors&gt;&lt;language&gt;eng&lt;/language&gt;&lt;added-date format="utc"&gt;1527704592&lt;/added-date&gt;&lt;ref-type name="Journal Article"&gt;17&lt;/ref-type&gt;&lt;rec-number&gt;25&lt;/rec-number&gt;&lt;last-updated-date format="utc"&gt;1527704592&lt;/last-updated-date&gt;&lt;accession-num&gt;11868855&lt;/accession-num&gt;&lt;volume&gt;49&lt;/volume&gt;&lt;/record&gt;&lt;/Cite&gt;&lt;/EndNote&gt;</w:instrText>
      </w:r>
      <w:r w:rsidR="00187187"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32</w:t>
      </w:r>
      <w:r w:rsidR="006D1126">
        <w:rPr>
          <w:rFonts w:ascii="Arial" w:hAnsi="Arial" w:cs="Arial"/>
          <w:noProof/>
          <w:sz w:val="22"/>
          <w:szCs w:val="22"/>
        </w:rPr>
        <w:t>)</w:t>
      </w:r>
      <w:r w:rsidR="00187187" w:rsidRPr="00252A7B">
        <w:rPr>
          <w:rFonts w:ascii="Arial" w:hAnsi="Arial" w:cs="Arial"/>
          <w:sz w:val="22"/>
          <w:szCs w:val="22"/>
        </w:rPr>
        <w:fldChar w:fldCharType="end"/>
      </w:r>
      <w:r w:rsidR="00763998">
        <w:rPr>
          <w:rFonts w:ascii="Arial" w:hAnsi="Arial" w:cs="Arial"/>
          <w:sz w:val="22"/>
          <w:szCs w:val="22"/>
        </w:rPr>
        <w:t>.</w:t>
      </w:r>
      <w:r w:rsidR="004236B4" w:rsidRPr="00252A7B">
        <w:rPr>
          <w:rFonts w:ascii="Arial" w:hAnsi="Arial" w:cs="Arial"/>
          <w:sz w:val="22"/>
          <w:szCs w:val="22"/>
        </w:rPr>
        <w:t xml:space="preserve"> </w:t>
      </w:r>
    </w:p>
    <w:p w14:paraId="4EC33418" w14:textId="217B1562" w:rsidR="00085554" w:rsidRPr="00252A7B" w:rsidRDefault="00085554" w:rsidP="00252A7B">
      <w:pPr>
        <w:spacing w:line="276" w:lineRule="auto"/>
        <w:rPr>
          <w:rFonts w:ascii="Arial" w:hAnsi="Arial" w:cs="Arial"/>
          <w:sz w:val="22"/>
          <w:szCs w:val="22"/>
        </w:rPr>
      </w:pPr>
    </w:p>
    <w:p w14:paraId="3F5B354B" w14:textId="5E0365E1" w:rsidR="00BE390C" w:rsidRPr="00763998" w:rsidRDefault="00BE390C" w:rsidP="00252A7B">
      <w:pPr>
        <w:pStyle w:val="Heading4"/>
        <w:spacing w:line="276" w:lineRule="auto"/>
        <w:jc w:val="left"/>
        <w:rPr>
          <w:rFonts w:cs="Arial"/>
          <w:color w:val="FFC000"/>
          <w:sz w:val="22"/>
          <w:szCs w:val="22"/>
        </w:rPr>
      </w:pPr>
      <w:r w:rsidRPr="00763998">
        <w:rPr>
          <w:rFonts w:cs="Arial"/>
          <w:color w:val="FFC000"/>
          <w:sz w:val="22"/>
          <w:szCs w:val="22"/>
        </w:rPr>
        <w:t>Adverse Effects</w:t>
      </w:r>
      <w:r w:rsidR="00F15088" w:rsidRPr="00763998">
        <w:rPr>
          <w:rFonts w:cs="Arial"/>
          <w:color w:val="FFC000"/>
          <w:sz w:val="22"/>
          <w:szCs w:val="22"/>
        </w:rPr>
        <w:t xml:space="preserve"> and Warnings</w:t>
      </w:r>
    </w:p>
    <w:p w14:paraId="0B60041B" w14:textId="77777777" w:rsidR="00187187" w:rsidRPr="00252A7B" w:rsidRDefault="00187187" w:rsidP="00252A7B">
      <w:pPr>
        <w:spacing w:line="276" w:lineRule="auto"/>
        <w:rPr>
          <w:rFonts w:ascii="Arial" w:hAnsi="Arial" w:cs="Arial"/>
          <w:sz w:val="22"/>
          <w:szCs w:val="22"/>
        </w:rPr>
      </w:pPr>
    </w:p>
    <w:p w14:paraId="22EBF702" w14:textId="5F85060C" w:rsidR="00202E57" w:rsidRPr="00252A7B" w:rsidRDefault="00202E57" w:rsidP="00252A7B">
      <w:pPr>
        <w:spacing w:line="276" w:lineRule="auto"/>
        <w:rPr>
          <w:rFonts w:ascii="Arial" w:hAnsi="Arial" w:cs="Arial"/>
          <w:sz w:val="22"/>
          <w:szCs w:val="22"/>
        </w:rPr>
      </w:pPr>
      <w:r w:rsidRPr="00252A7B">
        <w:rPr>
          <w:rFonts w:ascii="Arial" w:hAnsi="Arial" w:cs="Arial"/>
          <w:sz w:val="22"/>
          <w:szCs w:val="22"/>
        </w:rPr>
        <w:t xml:space="preserve">Adverse effects of fenugreek include diarrhea, heartburn, and flatulence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&lt;EndNote&gt;&lt;Cite&gt;&lt;Author&gt;Basch&lt;/Author&gt;&lt;Year&gt;2003&lt;/Year&gt;&lt;RecNum&gt;18&lt;/RecNum&gt;&lt;IDText&gt;Therapeutic applications of fenugreek&lt;/IDText&gt;&lt;DisplayText&gt;[27]&lt;/DisplayText&gt;&lt;record&gt;&lt;rec-number&gt;18&lt;/rec-number&gt;&lt;foreign-keys&gt;&lt;key app="EN" db-id="d5psz5weeref5see50e5fvxl2dvpszaf0das" timestamp="1627667484" guid="93f20f79-6193-46a6-b6fc-54182dc8995d"&gt;18&lt;/key&gt;&lt;/foreign-keys&gt;&lt;ref-type name="Journal Article"&gt;17&lt;/ref-type&gt;&lt;contributors&gt;&lt;authors&gt;&lt;author&gt;Basch, E.&lt;/author&gt;&lt;author&gt;Ulbricht, C.&lt;/author&gt;&lt;author&gt;Kuo, G.&lt;/author&gt;&lt;author&gt;Szapary, P.&lt;/author&gt;&lt;author&gt;Smith, M.&lt;/author&gt;&lt;/authors&gt;&lt;/contributors&gt;&lt;titles&gt;&lt;title&gt;Therapeutic applications of fenugreek&lt;/title&gt;&lt;secondary-title&gt;Altern Med Rev&lt;/secondary-title&gt;&lt;/titles&gt;&lt;periodical&gt;&lt;full-title&gt;Altern Med Rev&lt;/full-title&gt;&lt;/periodical&gt;&lt;pages&gt;20-7&lt;/pages&gt;&lt;volume&gt;8&lt;/volume&gt;&lt;number&gt;1&lt;/number&gt;&lt;keywords&gt;&lt;keyword&gt;Diabetes Mellitus, Type 1&lt;/keyword&gt;&lt;keyword&gt;Diabetes Mellitus, Type 2&lt;/keyword&gt;&lt;keyword&gt;Drug Interactions&lt;/keyword&gt;&lt;keyword&gt;Humans&lt;/keyword&gt;&lt;keyword&gt;Hyperlipidemias&lt;/keyword&gt;&lt;keyword&gt;Hypoglycemic Agents&lt;/keyword&gt;&lt;keyword&gt;Plant Extracts&lt;/keyword&gt;&lt;keyword&gt;Trigonella&lt;/keyword&gt;&lt;/keywords&gt;&lt;dates&gt;&lt;year&gt;2003&lt;/year&gt;&lt;pub-dates&gt;&lt;date&gt;Feb&lt;/date&gt;&lt;/pub-dates&gt;&lt;/dates&gt;&lt;isbn&gt;1089-5159&lt;/isbn&gt;&lt;accession-num&gt;12611558&lt;/accession-num&gt;&lt;urls&gt;&lt;related-urls&gt;&lt;url&gt;https://www.ncbi.nlm.nih.gov/pubmed/12611558&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27</w:t>
      </w:r>
      <w:r w:rsidR="006D1126">
        <w:rPr>
          <w:rFonts w:ascii="Arial" w:hAnsi="Arial" w:cs="Arial"/>
          <w:noProof/>
          <w:sz w:val="22"/>
          <w:szCs w:val="22"/>
        </w:rPr>
        <w:t>)</w:t>
      </w:r>
      <w:r w:rsidRPr="00252A7B">
        <w:rPr>
          <w:rFonts w:ascii="Arial" w:hAnsi="Arial" w:cs="Arial"/>
          <w:sz w:val="22"/>
          <w:szCs w:val="22"/>
        </w:rPr>
        <w:fldChar w:fldCharType="end"/>
      </w:r>
      <w:r w:rsidR="00763998">
        <w:rPr>
          <w:rFonts w:ascii="Arial" w:hAnsi="Arial" w:cs="Arial"/>
          <w:sz w:val="22"/>
          <w:szCs w:val="22"/>
        </w:rPr>
        <w:t>.</w:t>
      </w:r>
    </w:p>
    <w:p w14:paraId="47D1E6F0" w14:textId="77777777" w:rsidR="000F6152" w:rsidRPr="00252A7B" w:rsidRDefault="000F6152" w:rsidP="00252A7B">
      <w:pPr>
        <w:spacing w:line="276" w:lineRule="auto"/>
        <w:rPr>
          <w:rFonts w:ascii="Arial" w:hAnsi="Arial" w:cs="Arial"/>
          <w:sz w:val="22"/>
          <w:szCs w:val="22"/>
        </w:rPr>
      </w:pPr>
    </w:p>
    <w:p w14:paraId="5A956DF0" w14:textId="4C93E70F" w:rsidR="000F6152" w:rsidRPr="00252A7B" w:rsidRDefault="000F6152" w:rsidP="00252A7B">
      <w:pPr>
        <w:spacing w:line="276" w:lineRule="auto"/>
        <w:rPr>
          <w:rFonts w:ascii="Arial" w:hAnsi="Arial" w:cs="Arial"/>
          <w:sz w:val="22"/>
          <w:szCs w:val="22"/>
        </w:rPr>
      </w:pPr>
      <w:r w:rsidRPr="00252A7B">
        <w:rPr>
          <w:rFonts w:ascii="Arial" w:hAnsi="Arial" w:cs="Arial"/>
          <w:sz w:val="22"/>
          <w:szCs w:val="22"/>
        </w:rPr>
        <w:t xml:space="preserve">Fenugreek is aromatic and smells similar to maple </w:t>
      </w:r>
      <w:r w:rsidR="004F02D3" w:rsidRPr="00252A7B">
        <w:rPr>
          <w:rFonts w:ascii="Arial" w:hAnsi="Arial" w:cs="Arial"/>
          <w:sz w:val="22"/>
          <w:szCs w:val="22"/>
        </w:rPr>
        <w:t xml:space="preserve">syrup. Consumption prior to delivery may cause the neonate to have this odor, which may lead to confusion with maple syrup urine disease </w:t>
      </w:r>
      <w:r w:rsidR="004F3476"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&lt;EndNote&gt;&lt;Cite&gt;&lt;Author&gt;Sewell&lt;/Author&gt;&lt;Year&gt;1999&lt;/Year&gt;&lt;RecNum&gt;23&lt;/RecNum&gt;&lt;IDText&gt;False diagnosis of maple syrup urine disease owing to ingestion of herbal tea&lt;/IDText&gt;&lt;DisplayText&gt;[33]&lt;/DisplayText&gt;&lt;record&gt;&lt;rec-number&gt;23&lt;/rec-number&gt;&lt;foreign-keys&gt;&lt;key app="EN" db-id="d5psz5weeref5see50e5fvxl2dvpszaf0das" timestamp="1627667484" guid="ee5605b9-1022-45a8-9731-b9ef966e45b3"&gt;23&lt;/key&gt;&lt;/foreign-keys&gt;&lt;ref-type name="Journal Article"&gt;17&lt;/ref-type&gt;&lt;contributors&gt;&lt;authors&gt;&lt;author&gt;Sewell, A. C.&lt;/author&gt;&lt;author&gt;Mosandl, A.&lt;/author&gt;&lt;author&gt;Böhles, H.&lt;/author&gt;&lt;/authors&gt;&lt;/contributors&gt;&lt;titles&gt;&lt;title&gt;False diagnosis of maple syrup urine disease owing to ingestion of herbal tea&lt;/title&gt;&lt;secondary-title&gt;N Engl J Med&lt;/secondary-title&gt;&lt;/titles&gt;&lt;periodical&gt;&lt;full-title&gt;N Engl J Med&lt;/full-title&gt;&lt;/periodical&gt;&lt;pages&gt;769&lt;/pages&gt;&lt;volume&gt;341&lt;/volume&gt;&lt;number&gt;10&lt;/number&gt;&lt;keywords&gt;&lt;keyword&gt;Beverages&lt;/keyword&gt;&lt;keyword&gt;Diagnostic Errors&lt;/keyword&gt;&lt;keyword&gt;Furans&lt;/keyword&gt;&lt;keyword&gt;Humans&lt;/keyword&gt;&lt;keyword&gt;Infant&lt;/keyword&gt;&lt;keyword&gt;Maple Syrup Urine Disease&lt;/keyword&gt;&lt;keyword&gt;Plant Extracts&lt;/keyword&gt;&lt;keyword&gt;Trigonella&lt;/keyword&gt;&lt;keyword&gt;Unconsciousness&lt;/keyword&gt;&lt;/keywords&gt;&lt;dates&gt;&lt;year&gt;1999&lt;/year&gt;&lt;pub-dates&gt;&lt;date&gt;Sep&lt;/date&gt;&lt;/pub-dates&gt;&lt;/dates&gt;&lt;isbn&gt;0028-4793&lt;/isbn&gt;&lt;accession-num&gt;10475807&lt;/accession-num&gt;&lt;urls&gt;&lt;related-urls&gt;&lt;url&gt;https://www.ncbi.nlm.nih.gov/pubmed/10475807&lt;/url&gt;&lt;/related-urls&gt;&lt;/urls&gt;&lt;electronic-resource-num&gt;10.1056/NEJM199909023411020&lt;/electronic-resource-num&gt;&lt;language&gt;eng&lt;/language&gt;&lt;/record&gt;&lt;/Cite&gt;&lt;/EndNote&gt;</w:instrText>
      </w:r>
      <w:r w:rsidR="004F347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33</w:t>
      </w:r>
      <w:r w:rsidR="006D1126">
        <w:rPr>
          <w:rFonts w:ascii="Arial" w:hAnsi="Arial" w:cs="Arial"/>
          <w:noProof/>
          <w:sz w:val="22"/>
          <w:szCs w:val="22"/>
        </w:rPr>
        <w:t>)</w:t>
      </w:r>
      <w:r w:rsidR="004F3476" w:rsidRPr="00252A7B">
        <w:rPr>
          <w:rFonts w:ascii="Arial" w:hAnsi="Arial" w:cs="Arial"/>
          <w:sz w:val="22"/>
          <w:szCs w:val="22"/>
        </w:rPr>
        <w:fldChar w:fldCharType="end"/>
      </w:r>
      <w:r w:rsidR="00763998">
        <w:rPr>
          <w:rFonts w:ascii="Arial" w:hAnsi="Arial" w:cs="Arial"/>
          <w:sz w:val="22"/>
          <w:szCs w:val="22"/>
        </w:rPr>
        <w:t>.</w:t>
      </w:r>
      <w:r w:rsidRPr="00252A7B">
        <w:rPr>
          <w:rFonts w:ascii="Arial" w:hAnsi="Arial" w:cs="Arial"/>
          <w:sz w:val="22"/>
          <w:szCs w:val="22"/>
        </w:rPr>
        <w:t xml:space="preserve"> </w:t>
      </w:r>
    </w:p>
    <w:p w14:paraId="13C6FBEA" w14:textId="77777777" w:rsidR="00202E57" w:rsidRPr="00252A7B" w:rsidRDefault="00202E57" w:rsidP="00252A7B">
      <w:pPr>
        <w:spacing w:line="276" w:lineRule="auto"/>
        <w:rPr>
          <w:rFonts w:ascii="Arial" w:hAnsi="Arial" w:cs="Arial"/>
          <w:sz w:val="22"/>
          <w:szCs w:val="22"/>
        </w:rPr>
      </w:pPr>
    </w:p>
    <w:p w14:paraId="6C18D3D5" w14:textId="4B9393F2" w:rsidR="00202E57" w:rsidRPr="00252A7B" w:rsidRDefault="00202E57" w:rsidP="00252A7B">
      <w:pPr>
        <w:spacing w:line="276" w:lineRule="auto"/>
        <w:rPr>
          <w:rFonts w:ascii="Arial" w:hAnsi="Arial" w:cs="Arial"/>
          <w:sz w:val="22"/>
          <w:szCs w:val="22"/>
        </w:rPr>
      </w:pPr>
      <w:r w:rsidRPr="00252A7B">
        <w:rPr>
          <w:rFonts w:ascii="Arial" w:hAnsi="Arial" w:cs="Arial"/>
          <w:sz w:val="22"/>
          <w:szCs w:val="22"/>
        </w:rPr>
        <w:t>Patients with chickpea allergies should use fenugreek with caution as there is potential for cross-reactivity. Furthermore, fenugreek may cause uterine contractions and should be avoided in pregnancy</w:t>
      </w:r>
      <w:r w:rsidR="00763998">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&lt;EndNote&gt;&lt;Cite&gt;&lt;Author&gt;Basch&lt;/Author&gt;&lt;Year&gt;2003&lt;/Year&gt;&lt;RecNum&gt;18&lt;/RecNum&gt;&lt;IDText&gt;Therapeutic applications of fenugreek&lt;/IDText&gt;&lt;DisplayText&gt;[27]&lt;/DisplayText&gt;&lt;record&gt;&lt;rec-number&gt;18&lt;/rec-number&gt;&lt;foreign-keys&gt;&lt;key app="EN" db-id="d5psz5weeref5see50e5fvxl2dvpszaf0das" timestamp="1627667484" guid="93f20f79-6193-46a6-b6fc-54182dc8995d"&gt;18&lt;/key&gt;&lt;/foreign-keys&gt;&lt;ref-type name="Journal Article"&gt;17&lt;/ref-type&gt;&lt;contributors&gt;&lt;authors&gt;&lt;author&gt;Basch, E.&lt;/author&gt;&lt;author&gt;Ulbricht, C.&lt;/author&gt;&lt;author&gt;Kuo, G.&lt;/author&gt;&lt;author&gt;Szapary, P.&lt;/author&gt;&lt;author&gt;Smith, M.&lt;/author&gt;&lt;/authors&gt;&lt;/contributors&gt;&lt;titles&gt;&lt;title&gt;Therapeutic applications of fenugreek&lt;/title&gt;&lt;secondary-title&gt;Altern Med Rev&lt;/secondary-title&gt;&lt;/titles&gt;&lt;periodical&gt;&lt;full-title&gt;Altern Med Rev&lt;/full-title&gt;&lt;/periodical&gt;&lt;pages&gt;20-7&lt;/pages&gt;&lt;volume&gt;8&lt;/volume&gt;&lt;number&gt;1&lt;/number&gt;&lt;keywords&gt;&lt;keyword&gt;Diabetes Mellitus, Type 1&lt;/keyword&gt;&lt;keyword&gt;Diabetes Mellitus, Type 2&lt;/keyword&gt;&lt;keyword&gt;Drug Interactions&lt;/keyword&gt;&lt;keyword&gt;Humans&lt;/keyword&gt;&lt;keyword&gt;Hyperlipidemias&lt;/keyword&gt;&lt;keyword&gt;Hypoglycemic Agents&lt;/keyword&gt;&lt;keyword&gt;Plant Extracts&lt;/keyword&gt;&lt;keyword&gt;Trigonella&lt;/keyword&gt;&lt;/keywords&gt;&lt;dates&gt;&lt;year&gt;2003&lt;/year&gt;&lt;pub-dates&gt;&lt;date&gt;Feb&lt;/date&gt;&lt;/pub-dates&gt;&lt;/dates&gt;&lt;isbn&gt;1089-5159&lt;/isbn&gt;&lt;accession-num&gt;12611558&lt;/accession-num&gt;&lt;urls&gt;&lt;related-urls&gt;&lt;url&gt;https://www.ncbi.nlm.nih.gov/pubmed/12611558&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27</w:t>
      </w:r>
      <w:r w:rsidR="006D1126">
        <w:rPr>
          <w:rFonts w:ascii="Arial" w:hAnsi="Arial" w:cs="Arial"/>
          <w:noProof/>
          <w:sz w:val="22"/>
          <w:szCs w:val="22"/>
        </w:rPr>
        <w:t>)</w:t>
      </w:r>
      <w:r w:rsidRPr="00252A7B">
        <w:rPr>
          <w:rFonts w:ascii="Arial" w:hAnsi="Arial" w:cs="Arial"/>
          <w:sz w:val="22"/>
          <w:szCs w:val="22"/>
        </w:rPr>
        <w:fldChar w:fldCharType="end"/>
      </w:r>
      <w:r w:rsidR="00763998">
        <w:rPr>
          <w:rFonts w:ascii="Arial" w:hAnsi="Arial" w:cs="Arial"/>
          <w:sz w:val="22"/>
          <w:szCs w:val="22"/>
        </w:rPr>
        <w:t>.</w:t>
      </w:r>
    </w:p>
    <w:p w14:paraId="7D8A2D23" w14:textId="77777777" w:rsidR="00187187" w:rsidRPr="00252A7B" w:rsidRDefault="00187187" w:rsidP="00252A7B">
      <w:pPr>
        <w:spacing w:line="276" w:lineRule="auto"/>
        <w:rPr>
          <w:rFonts w:ascii="Arial" w:hAnsi="Arial" w:cs="Arial"/>
          <w:sz w:val="22"/>
          <w:szCs w:val="22"/>
        </w:rPr>
      </w:pPr>
    </w:p>
    <w:p w14:paraId="29186294" w14:textId="061DAEC0" w:rsidR="00BE390C" w:rsidRPr="00763998" w:rsidRDefault="00BE390C" w:rsidP="00252A7B">
      <w:pPr>
        <w:pStyle w:val="Heading4"/>
        <w:spacing w:line="276" w:lineRule="auto"/>
        <w:jc w:val="left"/>
        <w:rPr>
          <w:rFonts w:cs="Arial"/>
          <w:color w:val="FFC000"/>
          <w:sz w:val="22"/>
          <w:szCs w:val="22"/>
        </w:rPr>
      </w:pPr>
      <w:r w:rsidRPr="00763998">
        <w:rPr>
          <w:rFonts w:cs="Arial"/>
          <w:color w:val="FFC000"/>
          <w:sz w:val="22"/>
          <w:szCs w:val="22"/>
        </w:rPr>
        <w:t>Interaction</w:t>
      </w:r>
      <w:r w:rsidR="00294FC2" w:rsidRPr="00763998">
        <w:rPr>
          <w:rFonts w:cs="Arial"/>
          <w:color w:val="FFC000"/>
          <w:sz w:val="22"/>
          <w:szCs w:val="22"/>
        </w:rPr>
        <w:t>s</w:t>
      </w:r>
      <w:r w:rsidRPr="00763998">
        <w:rPr>
          <w:rFonts w:cs="Arial"/>
          <w:color w:val="FFC000"/>
          <w:sz w:val="22"/>
          <w:szCs w:val="22"/>
        </w:rPr>
        <w:t xml:space="preserve"> </w:t>
      </w:r>
    </w:p>
    <w:p w14:paraId="771FFD36" w14:textId="77777777" w:rsidR="00294FC2" w:rsidRPr="00252A7B" w:rsidRDefault="00294FC2" w:rsidP="00252A7B">
      <w:pPr>
        <w:spacing w:line="276" w:lineRule="auto"/>
        <w:rPr>
          <w:rFonts w:ascii="Arial" w:hAnsi="Arial" w:cs="Arial"/>
          <w:sz w:val="22"/>
          <w:szCs w:val="22"/>
        </w:rPr>
      </w:pPr>
    </w:p>
    <w:p w14:paraId="2141F6DB" w14:textId="3E8C4816" w:rsidR="00294FC2" w:rsidRPr="00252A7B" w:rsidRDefault="00294FC2" w:rsidP="00252A7B">
      <w:pPr>
        <w:spacing w:line="276" w:lineRule="auto"/>
        <w:rPr>
          <w:rFonts w:ascii="Arial" w:hAnsi="Arial" w:cs="Arial"/>
          <w:sz w:val="22"/>
          <w:szCs w:val="22"/>
        </w:rPr>
      </w:pPr>
      <w:r w:rsidRPr="00252A7B">
        <w:rPr>
          <w:rFonts w:ascii="Arial" w:hAnsi="Arial" w:cs="Arial"/>
          <w:sz w:val="22"/>
          <w:szCs w:val="22"/>
        </w:rPr>
        <w:lastRenderedPageBreak/>
        <w:t>Fenugreek preparations may conta</w:t>
      </w:r>
      <w:r w:rsidR="00BC638D" w:rsidRPr="00252A7B">
        <w:rPr>
          <w:rFonts w:ascii="Arial" w:hAnsi="Arial" w:cs="Arial"/>
          <w:sz w:val="22"/>
          <w:szCs w:val="22"/>
        </w:rPr>
        <w:t>in coumarin and</w:t>
      </w:r>
      <w:r w:rsidRPr="00252A7B">
        <w:rPr>
          <w:rFonts w:ascii="Arial" w:hAnsi="Arial" w:cs="Arial"/>
          <w:sz w:val="22"/>
          <w:szCs w:val="22"/>
        </w:rPr>
        <w:t xml:space="preserve"> increase the risk of bleeding with anticoagulants. </w:t>
      </w:r>
      <w:r w:rsidR="00DD654B" w:rsidRPr="00252A7B">
        <w:rPr>
          <w:rFonts w:ascii="Arial" w:hAnsi="Arial" w:cs="Arial"/>
          <w:sz w:val="22"/>
          <w:szCs w:val="22"/>
        </w:rPr>
        <w:t>Theophylline levels may be decreased with concomitant use. As fenugreek may lower blood glucose levels, use cautiously with other agents that decrease glucose</w:t>
      </w:r>
      <w:r w:rsidR="00F4596F" w:rsidRPr="00252A7B">
        <w:rPr>
          <w:rFonts w:ascii="Arial" w:hAnsi="Arial" w:cs="Arial"/>
          <w:sz w:val="22"/>
          <w:szCs w:val="22"/>
        </w:rPr>
        <w:t xml:space="preserve"> </w:t>
      </w:r>
      <w:r w:rsidR="00F4596F"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&lt;EndNote&gt;&lt;Cite&gt;&lt;Author&gt;Basch&lt;/Author&gt;&lt;Year&gt;2003&lt;/Year&gt;&lt;RecNum&gt;18&lt;/RecNum&gt;&lt;IDText&gt;Therapeutic applications of fenugreek&lt;/IDText&gt;&lt;DisplayText&gt;[27]&lt;/DisplayText&gt;&lt;record&gt;&lt;rec-number&gt;18&lt;/rec-number&gt;&lt;foreign-keys&gt;&lt;key app="EN" db-id="d5psz5weeref5see50e5fvxl2dvpszaf0das" timestamp="1627667484" guid="93f20f79-6193-46a6-b6fc-54182dc8995d"&gt;18&lt;/key&gt;&lt;/foreign-keys&gt;&lt;ref-type name="Journal Article"&gt;17&lt;/ref-type&gt;&lt;contributors&gt;&lt;authors&gt;&lt;author&gt;Basch, E.&lt;/author&gt;&lt;author&gt;Ulbricht, C.&lt;/author&gt;&lt;author&gt;Kuo, G.&lt;/author&gt;&lt;author&gt;Szapary, P.&lt;/author&gt;&lt;author&gt;Smith, M.&lt;/author&gt;&lt;/authors&gt;&lt;/contributors&gt;&lt;titles&gt;&lt;title&gt;Therapeutic applications of fenugreek&lt;/title&gt;&lt;secondary-title&gt;Altern Med Rev&lt;/secondary-title&gt;&lt;/titles&gt;&lt;periodical&gt;&lt;full-title&gt;Altern Med Rev&lt;/full-title&gt;&lt;/periodical&gt;&lt;pages&gt;20-7&lt;/pages&gt;&lt;volume&gt;8&lt;/volume&gt;&lt;number&gt;1&lt;/number&gt;&lt;keywords&gt;&lt;keyword&gt;Diabetes Mellitus, Type 1&lt;/keyword&gt;&lt;keyword&gt;Diabetes Mellitus, Type 2&lt;/keyword&gt;&lt;keyword&gt;Drug Interactions&lt;/keyword&gt;&lt;keyword&gt;Humans&lt;/keyword&gt;&lt;keyword&gt;Hyperlipidemias&lt;/keyword&gt;&lt;keyword&gt;Hypoglycemic Agents&lt;/keyword&gt;&lt;keyword&gt;Plant Extracts&lt;/keyword&gt;&lt;keyword&gt;Trigonella&lt;/keyword&gt;&lt;/keywords&gt;&lt;dates&gt;&lt;year&gt;2003&lt;/year&gt;&lt;pub-dates&gt;&lt;date&gt;Feb&lt;/date&gt;&lt;/pub-dates&gt;&lt;/dates&gt;&lt;isbn&gt;1089-5159&lt;/isbn&gt;&lt;accession-num&gt;12611558&lt;/accession-num&gt;&lt;urls&gt;&lt;related-urls&gt;&lt;url&gt;https://www.ncbi.nlm.nih.gov/pubmed/12611558&lt;/url&gt;&lt;/related-urls&gt;&lt;/urls&gt;&lt;language&gt;eng&lt;/language&gt;&lt;/record&gt;&lt;/Cite&gt;&lt;/EndNote&gt;</w:instrText>
      </w:r>
      <w:r w:rsidR="00F4596F"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27</w:t>
      </w:r>
      <w:r w:rsidR="006D1126">
        <w:rPr>
          <w:rFonts w:ascii="Arial" w:hAnsi="Arial" w:cs="Arial"/>
          <w:noProof/>
          <w:sz w:val="22"/>
          <w:szCs w:val="22"/>
        </w:rPr>
        <w:t>)</w:t>
      </w:r>
      <w:r w:rsidR="00F4596F" w:rsidRPr="00252A7B">
        <w:rPr>
          <w:rFonts w:ascii="Arial" w:hAnsi="Arial" w:cs="Arial"/>
          <w:sz w:val="22"/>
          <w:szCs w:val="22"/>
        </w:rPr>
        <w:fldChar w:fldCharType="end"/>
      </w:r>
      <w:r w:rsidR="00763998">
        <w:rPr>
          <w:rFonts w:ascii="Arial" w:hAnsi="Arial" w:cs="Arial"/>
          <w:sz w:val="22"/>
          <w:szCs w:val="22"/>
        </w:rPr>
        <w:t>.</w:t>
      </w:r>
      <w:r w:rsidR="00DD654B" w:rsidRPr="00252A7B">
        <w:rPr>
          <w:rFonts w:ascii="Arial" w:hAnsi="Arial" w:cs="Arial"/>
          <w:sz w:val="22"/>
          <w:szCs w:val="22"/>
        </w:rPr>
        <w:t xml:space="preserve"> </w:t>
      </w:r>
    </w:p>
    <w:p w14:paraId="01E164E9" w14:textId="77777777" w:rsidR="00294FC2" w:rsidRPr="00252A7B" w:rsidRDefault="00294FC2" w:rsidP="00252A7B">
      <w:pPr>
        <w:spacing w:line="276" w:lineRule="auto"/>
        <w:rPr>
          <w:rFonts w:ascii="Arial" w:hAnsi="Arial" w:cs="Arial"/>
          <w:sz w:val="22"/>
          <w:szCs w:val="22"/>
        </w:rPr>
      </w:pPr>
    </w:p>
    <w:p w14:paraId="278A838F" w14:textId="77777777" w:rsidR="00BE390C" w:rsidRPr="00763998" w:rsidRDefault="00BE390C" w:rsidP="00252A7B">
      <w:pPr>
        <w:pStyle w:val="Heading4"/>
        <w:spacing w:line="276" w:lineRule="auto"/>
        <w:jc w:val="left"/>
        <w:rPr>
          <w:rFonts w:cs="Arial"/>
          <w:color w:val="FFC000"/>
          <w:sz w:val="22"/>
          <w:szCs w:val="22"/>
        </w:rPr>
      </w:pPr>
      <w:r w:rsidRPr="00763998">
        <w:rPr>
          <w:rFonts w:cs="Arial"/>
          <w:color w:val="FFC000"/>
          <w:sz w:val="22"/>
          <w:szCs w:val="22"/>
        </w:rPr>
        <w:t>Summary</w:t>
      </w:r>
    </w:p>
    <w:p w14:paraId="27C21617" w14:textId="77777777" w:rsidR="00E83115" w:rsidRPr="00252A7B" w:rsidRDefault="00E83115" w:rsidP="00252A7B">
      <w:pPr>
        <w:spacing w:line="276" w:lineRule="auto"/>
        <w:rPr>
          <w:rFonts w:ascii="Arial" w:hAnsi="Arial" w:cs="Arial"/>
          <w:sz w:val="22"/>
          <w:szCs w:val="22"/>
        </w:rPr>
      </w:pPr>
    </w:p>
    <w:p w14:paraId="4A1977EE" w14:textId="22676E12" w:rsidR="00BE390C" w:rsidRPr="00252A7B" w:rsidRDefault="00E83115" w:rsidP="00252A7B">
      <w:pPr>
        <w:spacing w:line="276" w:lineRule="auto"/>
        <w:rPr>
          <w:rFonts w:ascii="Arial" w:hAnsi="Arial" w:cs="Arial"/>
          <w:sz w:val="22"/>
          <w:szCs w:val="22"/>
        </w:rPr>
      </w:pPr>
      <w:r w:rsidRPr="00252A7B">
        <w:rPr>
          <w:rFonts w:ascii="Arial" w:hAnsi="Arial" w:cs="Arial"/>
          <w:sz w:val="22"/>
          <w:szCs w:val="22"/>
        </w:rPr>
        <w:t xml:space="preserve">Fenugreek </w:t>
      </w:r>
      <w:r w:rsidR="00D51BDD" w:rsidRPr="00252A7B">
        <w:rPr>
          <w:rFonts w:ascii="Arial" w:hAnsi="Arial" w:cs="Arial"/>
          <w:sz w:val="22"/>
          <w:szCs w:val="22"/>
        </w:rPr>
        <w:t xml:space="preserve">is a commonly used herb that </w:t>
      </w:r>
      <w:r w:rsidRPr="00252A7B">
        <w:rPr>
          <w:rFonts w:ascii="Arial" w:hAnsi="Arial" w:cs="Arial"/>
          <w:sz w:val="22"/>
          <w:szCs w:val="22"/>
        </w:rPr>
        <w:t xml:space="preserve">is possibly effective for the treatment of hyperglycemia in patients with type 2 diabetes. </w:t>
      </w:r>
      <w:r w:rsidR="00D51BDD" w:rsidRPr="00252A7B">
        <w:rPr>
          <w:rFonts w:ascii="Arial" w:hAnsi="Arial" w:cs="Arial"/>
          <w:sz w:val="22"/>
          <w:szCs w:val="22"/>
        </w:rPr>
        <w:t>Due to the risk of uterine contractions, fenugreek</w:t>
      </w:r>
      <w:r w:rsidR="00DD654B" w:rsidRPr="00252A7B">
        <w:rPr>
          <w:rFonts w:ascii="Arial" w:hAnsi="Arial" w:cs="Arial"/>
          <w:sz w:val="22"/>
          <w:szCs w:val="22"/>
        </w:rPr>
        <w:t xml:space="preserve"> should not be used in pregnancy. </w:t>
      </w:r>
      <w:r w:rsidR="00D51BDD" w:rsidRPr="00252A7B">
        <w:rPr>
          <w:rFonts w:ascii="Arial" w:hAnsi="Arial" w:cs="Arial"/>
          <w:sz w:val="22"/>
          <w:szCs w:val="22"/>
        </w:rPr>
        <w:t xml:space="preserve">Fenugreek may contain coumarin and should be used </w:t>
      </w:r>
      <w:r w:rsidR="00000C16" w:rsidRPr="00252A7B">
        <w:rPr>
          <w:rFonts w:ascii="Arial" w:hAnsi="Arial" w:cs="Arial"/>
          <w:sz w:val="22"/>
          <w:szCs w:val="22"/>
        </w:rPr>
        <w:t>cautiously</w:t>
      </w:r>
      <w:r w:rsidR="00D51BDD" w:rsidRPr="00252A7B">
        <w:rPr>
          <w:rFonts w:ascii="Arial" w:hAnsi="Arial" w:cs="Arial"/>
          <w:sz w:val="22"/>
          <w:szCs w:val="22"/>
        </w:rPr>
        <w:t xml:space="preserve"> with anticoagulants.</w:t>
      </w:r>
    </w:p>
    <w:p w14:paraId="359D1C10" w14:textId="77777777" w:rsidR="00D51BDD" w:rsidRPr="00252A7B" w:rsidRDefault="00D51BDD" w:rsidP="00252A7B">
      <w:pPr>
        <w:pStyle w:val="Heading3"/>
        <w:spacing w:before="0" w:line="276" w:lineRule="auto"/>
        <w:rPr>
          <w:rFonts w:cs="Arial"/>
          <w:sz w:val="22"/>
          <w:szCs w:val="22"/>
        </w:rPr>
      </w:pPr>
    </w:p>
    <w:p w14:paraId="7E928972" w14:textId="546168DF" w:rsidR="007B3227" w:rsidRPr="00FE521B" w:rsidRDefault="00000C16" w:rsidP="00252A7B">
      <w:pPr>
        <w:pStyle w:val="Heading2"/>
        <w:spacing w:before="0" w:line="276" w:lineRule="auto"/>
        <w:rPr>
          <w:rFonts w:cs="Arial"/>
          <w:b w:val="0"/>
          <w:bCs/>
          <w:color w:val="FF0000"/>
          <w:sz w:val="22"/>
          <w:szCs w:val="22"/>
        </w:rPr>
      </w:pPr>
      <w:r w:rsidRPr="00FE521B">
        <w:rPr>
          <w:rFonts w:cs="Arial"/>
          <w:b w:val="0"/>
          <w:bCs/>
          <w:color w:val="FF0000"/>
          <w:sz w:val="22"/>
          <w:szCs w:val="22"/>
        </w:rPr>
        <w:t>G</w:t>
      </w:r>
      <w:r w:rsidR="00763998" w:rsidRPr="00FE521B">
        <w:rPr>
          <w:rFonts w:cs="Arial"/>
          <w:b w:val="0"/>
          <w:bCs/>
          <w:color w:val="FF0000"/>
          <w:sz w:val="22"/>
          <w:szCs w:val="22"/>
        </w:rPr>
        <w:t xml:space="preserve">YMNEMA (GYMNEMA SYLVESTRE) </w:t>
      </w:r>
    </w:p>
    <w:p w14:paraId="71FE0C5D" w14:textId="77777777" w:rsidR="00A46917" w:rsidRPr="00252A7B" w:rsidRDefault="00A46917" w:rsidP="00252A7B">
      <w:pPr>
        <w:spacing w:line="276" w:lineRule="auto"/>
        <w:rPr>
          <w:rFonts w:ascii="Arial" w:hAnsi="Arial" w:cs="Arial"/>
          <w:sz w:val="22"/>
          <w:szCs w:val="22"/>
        </w:rPr>
      </w:pPr>
    </w:p>
    <w:p w14:paraId="54D6CE3B" w14:textId="00D8E354" w:rsidR="00A46917" w:rsidRPr="00252A7B" w:rsidRDefault="00A46917" w:rsidP="00252A7B">
      <w:pPr>
        <w:spacing w:line="276" w:lineRule="auto"/>
        <w:rPr>
          <w:rFonts w:ascii="Arial" w:hAnsi="Arial" w:cs="Arial"/>
          <w:sz w:val="22"/>
          <w:szCs w:val="22"/>
        </w:rPr>
      </w:pPr>
      <w:r w:rsidRPr="00252A7B">
        <w:rPr>
          <w:rFonts w:ascii="Arial" w:hAnsi="Arial" w:cs="Arial"/>
          <w:sz w:val="22"/>
          <w:szCs w:val="22"/>
        </w:rPr>
        <w:t xml:space="preserve">Gymnema is a plant native to </w:t>
      </w:r>
      <w:r w:rsidR="008950DE" w:rsidRPr="00252A7B">
        <w:rPr>
          <w:rFonts w:ascii="Arial" w:hAnsi="Arial" w:cs="Arial"/>
          <w:sz w:val="22"/>
          <w:szCs w:val="22"/>
        </w:rPr>
        <w:t>tropical</w:t>
      </w:r>
      <w:r w:rsidRPr="00252A7B">
        <w:rPr>
          <w:rFonts w:ascii="Arial" w:hAnsi="Arial" w:cs="Arial"/>
          <w:sz w:val="22"/>
          <w:szCs w:val="22"/>
        </w:rPr>
        <w:t xml:space="preserve"> and subtropical regions of Asia, Africa, and Australia.</w:t>
      </w:r>
      <w:r w:rsidR="00125F0D" w:rsidRPr="00252A7B">
        <w:rPr>
          <w:rFonts w:ascii="Arial" w:hAnsi="Arial" w:cs="Arial"/>
          <w:sz w:val="22"/>
          <w:szCs w:val="22"/>
        </w:rPr>
        <w:t xml:space="preserve"> Ayurvedic medicine has long utilized gymnema and its Hindi name is gurmar, which means “destroyer of sugar” </w:t>
      </w:r>
      <w:r w:rsidR="00FF43A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&lt;EndNote&gt;&lt;Cite&gt;&lt;Author&gt;Shiyovich&lt;/Author&gt;&lt;Year&gt;2010&lt;/Year&gt;&lt;RecNum&gt;0&lt;/RecNum&gt;&lt;IDText&gt;Toxic hepatitis induced by Gymnema sylvestre, a natural remedy for type 2 diabetes mellitus&lt;/IDText&gt;&lt;DisplayText&gt;[34]&lt;/DisplayText&gt;&lt;record&gt;&lt;dates&gt;&lt;pub-dates&gt;&lt;date&gt;Dec&lt;/date&gt;&lt;/pub-dates&gt;&lt;year&gt;2010&lt;/year&gt;&lt;/dates&gt;&lt;keywords&gt;&lt;keyword&gt;Chemical and Drug Induced Liver Injury&lt;/keyword&gt;&lt;keyword&gt;Complementary Therapies&lt;/keyword&gt;&lt;keyword&gt;Diabetes Mellitus, Type 2&lt;/keyword&gt;&lt;keyword&gt;Female&lt;/keyword&gt;&lt;keyword&gt;Gymnema sylvestre&lt;/keyword&gt;&lt;keyword&gt;Humans&lt;/keyword&gt;&lt;keyword&gt;Middle Aged&lt;/keyword&gt;&lt;keyword&gt;Phytotherapy&lt;/keyword&gt;&lt;/keywords&gt;&lt;urls&gt;&lt;related-urls&gt;&lt;url&gt;https://www.ncbi.nlm.nih.gov/pubmed/20856101&lt;/url&gt;&lt;/related-urls&gt;&lt;/urls&gt;&lt;isbn&gt;1538-2990&lt;/isbn&gt;&lt;titles&gt;&lt;title&gt;Toxic hepatitis induced by Gymnema sylvestre, a natural remedy for type 2 diabetes mellitus&lt;/title&gt;&lt;secondary-title&gt;Am J Med Sci&lt;/secondary-title&gt;&lt;/titles&gt;&lt;pages&gt;514-7&lt;/pages&gt;&lt;number&gt;6&lt;/number&gt;&lt;contributors&gt;&lt;authors&gt;&lt;author&gt;Shiyovich, A.&lt;/author&gt;&lt;author&gt;Sztarkier, I.&lt;/author&gt;&lt;author&gt;Nesher, L.&lt;/author&gt;&lt;/authors&gt;&lt;/contributors&gt;&lt;language&gt;eng&lt;/language&gt;&lt;added-date format="utc"&gt;1527712525&lt;/added-date&gt;&lt;ref-type name="Journal Article"&gt;17&lt;/ref-type&gt;&lt;rec-number&gt;27&lt;/rec-number&gt;&lt;last-updated-date format="utc"&gt;1527712525&lt;/last-updated-date&gt;&lt;accession-num&gt;20856101&lt;/accession-num&gt;&lt;electronic-resource-num&gt;10.1097/MAJ.0b013e3181f41168&lt;/electronic-resource-num&gt;&lt;volume&gt;340&lt;/volume&gt;&lt;/record&gt;&lt;/Cite&gt;&lt;/EndNote&gt;</w:instrText>
      </w:r>
      <w:r w:rsidR="00FF43A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34</w:t>
      </w:r>
      <w:r w:rsidR="006D1126">
        <w:rPr>
          <w:rFonts w:ascii="Arial" w:hAnsi="Arial" w:cs="Arial"/>
          <w:noProof/>
          <w:sz w:val="22"/>
          <w:szCs w:val="22"/>
        </w:rPr>
        <w:t>)</w:t>
      </w:r>
      <w:r w:rsidR="00FF43A8" w:rsidRPr="00252A7B">
        <w:rPr>
          <w:rFonts w:ascii="Arial" w:hAnsi="Arial" w:cs="Arial"/>
          <w:sz w:val="22"/>
          <w:szCs w:val="22"/>
        </w:rPr>
        <w:fldChar w:fldCharType="end"/>
      </w:r>
      <w:r w:rsidR="00763998">
        <w:rPr>
          <w:rFonts w:ascii="Arial" w:hAnsi="Arial" w:cs="Arial"/>
          <w:sz w:val="22"/>
          <w:szCs w:val="22"/>
        </w:rPr>
        <w:t>.</w:t>
      </w:r>
      <w:r w:rsidR="004D39F3" w:rsidRPr="00252A7B">
        <w:rPr>
          <w:rFonts w:ascii="Arial" w:hAnsi="Arial" w:cs="Arial"/>
          <w:sz w:val="22"/>
          <w:szCs w:val="22"/>
        </w:rPr>
        <w:t xml:space="preserve"> </w:t>
      </w:r>
      <w:r w:rsidR="004E7F3A" w:rsidRPr="00252A7B">
        <w:rPr>
          <w:rFonts w:ascii="Arial" w:hAnsi="Arial" w:cs="Arial"/>
          <w:sz w:val="22"/>
          <w:szCs w:val="22"/>
        </w:rPr>
        <w:t>The pharmaceutically active parts of gymnema are the leaves and roots.</w:t>
      </w:r>
      <w:r w:rsidR="009B5894" w:rsidRPr="00252A7B">
        <w:rPr>
          <w:rFonts w:ascii="Arial" w:hAnsi="Arial" w:cs="Arial"/>
          <w:sz w:val="22"/>
          <w:szCs w:val="22"/>
        </w:rPr>
        <w:t xml:space="preserve"> See Figure 8 for an image of the gymnema plant</w:t>
      </w:r>
      <w:r w:rsidR="004E7F3A" w:rsidRPr="00252A7B">
        <w:rPr>
          <w:rFonts w:ascii="Arial" w:hAnsi="Arial" w:cs="Arial"/>
          <w:sz w:val="22"/>
          <w:szCs w:val="22"/>
        </w:rPr>
        <w:t xml:space="preserve"> </w:t>
      </w:r>
      <w:r w:rsidR="006C7CC0"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&lt;EndNote&gt;&lt;Cite&gt;&lt;Author&gt;Tiwari&lt;/Author&gt;&lt;Year&gt;2014&lt;/Year&gt;&lt;RecNum&gt;0&lt;/RecNum&gt;&lt;IDText&gt;Phytochemical and pharmacological properties of Gymnema sylvestre: an important medicinal plant&lt;/IDText&gt;&lt;DisplayText&gt;[35]&lt;/DisplayText&gt;&lt;record&gt;&lt;keywords&gt;&lt;keyword&gt;Animals&lt;/keyword&gt;&lt;keyword&gt;Anti-Infective Agents&lt;/keyword&gt;&lt;keyword&gt;Antineoplastic Agents&lt;/keyword&gt;&lt;keyword&gt;Gymnema sylvestre&lt;/keyword&gt;&lt;keyword&gt;Humans&lt;/keyword&gt;&lt;keyword&gt;Hypoglycemic Agents&lt;/keyword&gt;&lt;keyword&gt;Medicine, Ayurvedic&lt;/keyword&gt;&lt;keyword&gt;Mice&lt;/keyword&gt;&lt;keyword&gt;Plant Extracts&lt;/keyword&gt;&lt;keyword&gt;Plants, Medicinal&lt;/keyword&gt;&lt;keyword&gt;Protective Agents&lt;/keyword&gt;&lt;keyword&gt;Rats&lt;/keyword&gt;&lt;/keywords&gt;&lt;urls&gt;&lt;related-urls&gt;&lt;url&gt;https://www.ncbi.nlm.nih.gov/pubmed/24511547&lt;/url&gt;&lt;/related-urls&gt;&lt;/urls&gt;&lt;isbn&gt;2314-6141&lt;/isbn&gt;&lt;custom2&gt;PMC3912882&lt;/custom2&gt;&lt;titles&gt;&lt;title&gt;Phytochemical and pharmacological properties of Gymnema sylvestre: an important medicinal plant&lt;/title&gt;&lt;secondary-title&gt;Biomed Res Int&lt;/secondary-title&gt;&lt;/titles&gt;&lt;pages&gt;830285&lt;/pages&gt;&lt;contributors&gt;&lt;authors&gt;&lt;author&gt;Tiwari, P.&lt;/author&gt;&lt;author&gt;Mishra, B. N.&lt;/author&gt;&lt;author&gt;Sangwan, N. S.&lt;/author&gt;&lt;/authors&gt;&lt;/contributors&gt;&lt;edition&gt;2014/01/06&lt;/edition&gt;&lt;language&gt;eng&lt;/language&gt;&lt;added-date format="utc"&gt;1527713070&lt;/added-date&gt;&lt;ref-type name="Journal Article"&gt;17&lt;/ref-type&gt;&lt;dates&gt;&lt;year&gt;2014&lt;/year&gt;&lt;/dates&gt;&lt;rec-number&gt;29&lt;/rec-number&gt;&lt;last-updated-date format="utc"&gt;1527713070&lt;/last-updated-date&gt;&lt;accession-num&gt;24511547&lt;/accession-num&gt;&lt;electronic-resource-num&gt;10.1155/2014/830285&lt;/electronic-resource-num&gt;&lt;volume&gt;2014&lt;/volume&gt;&lt;/record&gt;&lt;/Cite&gt;&lt;/EndNote&gt;</w:instrText>
      </w:r>
      <w:r w:rsidR="006C7CC0"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35</w:t>
      </w:r>
      <w:r w:rsidR="006D1126">
        <w:rPr>
          <w:rFonts w:ascii="Arial" w:hAnsi="Arial" w:cs="Arial"/>
          <w:noProof/>
          <w:sz w:val="22"/>
          <w:szCs w:val="22"/>
        </w:rPr>
        <w:t>)</w:t>
      </w:r>
      <w:r w:rsidR="006C7CC0" w:rsidRPr="00252A7B">
        <w:rPr>
          <w:rFonts w:ascii="Arial" w:hAnsi="Arial" w:cs="Arial"/>
          <w:sz w:val="22"/>
          <w:szCs w:val="22"/>
        </w:rPr>
        <w:fldChar w:fldCharType="end"/>
      </w:r>
      <w:r w:rsidR="00763998">
        <w:rPr>
          <w:rFonts w:ascii="Arial" w:hAnsi="Arial" w:cs="Arial"/>
          <w:sz w:val="22"/>
          <w:szCs w:val="22"/>
        </w:rPr>
        <w:t>.</w:t>
      </w:r>
    </w:p>
    <w:p w14:paraId="67A0A4DC" w14:textId="77777777" w:rsidR="009B5894" w:rsidRPr="00252A7B" w:rsidRDefault="009B5894" w:rsidP="00252A7B">
      <w:pPr>
        <w:spacing w:line="276" w:lineRule="auto"/>
        <w:rPr>
          <w:rFonts w:ascii="Arial" w:hAnsi="Arial" w:cs="Arial"/>
          <w:sz w:val="22"/>
          <w:szCs w:val="22"/>
        </w:rPr>
      </w:pPr>
    </w:p>
    <w:p w14:paraId="1344C74D" w14:textId="2BE414A0" w:rsidR="00A46917" w:rsidRPr="00252A7B" w:rsidRDefault="006D2C7B"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67F80BAC" wp14:editId="7D78F640">
            <wp:extent cx="4892040" cy="3657009"/>
            <wp:effectExtent l="114300" t="101600" r="124460" b="140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00px-Gymnema_sylvestre_R.Br_-_Flickr_-_lalithamba.jpg"/>
                    <pic:cNvPicPr/>
                  </pic:nvPicPr>
                  <pic:blipFill>
                    <a:blip r:embed="rId23">
                      <a:extLst>
                        <a:ext uri="{28A0092B-C50C-407E-A947-70E740481C1C}">
                          <a14:useLocalDpi xmlns:a14="http://schemas.microsoft.com/office/drawing/2010/main" val="0"/>
                        </a:ext>
                      </a:extLst>
                    </a:blip>
                    <a:stretch>
                      <a:fillRect/>
                    </a:stretch>
                  </pic:blipFill>
                  <pic:spPr>
                    <a:xfrm>
                      <a:off x="0" y="0"/>
                      <a:ext cx="4892040" cy="3657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D11C35" w14:textId="16AD65D7" w:rsidR="006D2C7B" w:rsidRPr="005B7C39" w:rsidRDefault="005B7C39" w:rsidP="005B7C39">
      <w:pPr>
        <w:spacing w:line="276" w:lineRule="auto"/>
        <w:rPr>
          <w:rStyle w:val="SubtleReference"/>
          <w:rFonts w:ascii="Arial" w:hAnsi="Arial" w:cs="Arial"/>
          <w:color w:val="auto"/>
          <w:sz w:val="22"/>
          <w:szCs w:val="22"/>
        </w:rPr>
      </w:pPr>
      <w:r w:rsidRPr="005B7C39">
        <w:rPr>
          <w:rFonts w:ascii="Arial" w:hAnsi="Arial" w:cs="Arial"/>
          <w:b/>
          <w:bCs/>
          <w:sz w:val="22"/>
          <w:szCs w:val="22"/>
        </w:rPr>
        <w:t>Figure 8</w:t>
      </w:r>
      <w:r w:rsidRPr="005B7C39">
        <w:rPr>
          <w:rFonts w:ascii="Arial" w:hAnsi="Arial" w:cs="Arial"/>
          <w:b/>
          <w:bCs/>
          <w:sz w:val="22"/>
          <w:szCs w:val="22"/>
        </w:rPr>
        <w:t>.</w:t>
      </w:r>
      <w:r w:rsidRPr="005B7C39">
        <w:rPr>
          <w:rFonts w:ascii="Arial" w:hAnsi="Arial" w:cs="Arial"/>
          <w:b/>
          <w:bCs/>
          <w:sz w:val="22"/>
          <w:szCs w:val="22"/>
        </w:rPr>
        <w:t xml:space="preserve"> Gymnema Plant</w:t>
      </w:r>
      <w:r>
        <w:rPr>
          <w:rFonts w:ascii="Arial" w:hAnsi="Arial" w:cs="Arial"/>
          <w:b/>
          <w:bCs/>
          <w:sz w:val="22"/>
          <w:szCs w:val="22"/>
        </w:rPr>
        <w:t xml:space="preserve"> </w:t>
      </w:r>
      <w:hyperlink r:id="rId24" w:history="1">
        <w:r w:rsidR="006D2C7B" w:rsidRPr="005B7C39">
          <w:rPr>
            <w:rStyle w:val="SubtleReference"/>
            <w:rFonts w:ascii="Arial" w:hAnsi="Arial" w:cs="Arial"/>
            <w:color w:val="auto"/>
            <w:sz w:val="22"/>
            <w:szCs w:val="22"/>
          </w:rPr>
          <w:t>https://commons.wikimedia.org/wiki/File:Gymnema_sylvestre_R.Br_-_Flickr_-_lalithamba.jpg</w:t>
        </w:r>
      </w:hyperlink>
      <w:r w:rsidR="006D2C7B" w:rsidRPr="005B7C39">
        <w:rPr>
          <w:rStyle w:val="SubtleReference"/>
          <w:rFonts w:ascii="Arial" w:hAnsi="Arial" w:cs="Arial"/>
          <w:color w:val="auto"/>
          <w:sz w:val="22"/>
          <w:szCs w:val="22"/>
        </w:rPr>
        <w:t xml:space="preserve"> </w:t>
      </w:r>
    </w:p>
    <w:p w14:paraId="3233DF58" w14:textId="77777777" w:rsidR="006D2C7B" w:rsidRPr="00252A7B" w:rsidRDefault="006D2C7B" w:rsidP="00252A7B">
      <w:pPr>
        <w:spacing w:line="276" w:lineRule="auto"/>
        <w:rPr>
          <w:rFonts w:ascii="Arial" w:hAnsi="Arial" w:cs="Arial"/>
          <w:sz w:val="22"/>
          <w:szCs w:val="22"/>
        </w:rPr>
      </w:pPr>
    </w:p>
    <w:p w14:paraId="0E4716A4" w14:textId="77777777" w:rsidR="00BE390C" w:rsidRPr="005B7C39" w:rsidRDefault="00BE390C" w:rsidP="00252A7B">
      <w:pPr>
        <w:pStyle w:val="Heading4"/>
        <w:spacing w:line="276" w:lineRule="auto"/>
        <w:jc w:val="left"/>
        <w:rPr>
          <w:rFonts w:cs="Arial"/>
          <w:color w:val="FFC000"/>
          <w:sz w:val="22"/>
          <w:szCs w:val="22"/>
        </w:rPr>
      </w:pPr>
      <w:r w:rsidRPr="005B7C39">
        <w:rPr>
          <w:rFonts w:cs="Arial"/>
          <w:color w:val="FFC000"/>
          <w:sz w:val="22"/>
          <w:szCs w:val="22"/>
        </w:rPr>
        <w:lastRenderedPageBreak/>
        <w:t>Mechanism of Action</w:t>
      </w:r>
    </w:p>
    <w:p w14:paraId="68072D84" w14:textId="77777777" w:rsidR="006C7CC0" w:rsidRPr="00252A7B" w:rsidRDefault="006C7CC0" w:rsidP="00252A7B">
      <w:pPr>
        <w:spacing w:line="276" w:lineRule="auto"/>
        <w:rPr>
          <w:rFonts w:ascii="Arial" w:hAnsi="Arial" w:cs="Arial"/>
          <w:sz w:val="22"/>
          <w:szCs w:val="22"/>
        </w:rPr>
      </w:pPr>
    </w:p>
    <w:p w14:paraId="4B177F69" w14:textId="0485629B" w:rsidR="006C7CC0" w:rsidRPr="00252A7B" w:rsidRDefault="006C7CC0" w:rsidP="00252A7B">
      <w:pPr>
        <w:spacing w:line="276" w:lineRule="auto"/>
        <w:rPr>
          <w:rFonts w:ascii="Arial" w:hAnsi="Arial" w:cs="Arial"/>
          <w:sz w:val="22"/>
          <w:szCs w:val="22"/>
        </w:rPr>
      </w:pPr>
      <w:r w:rsidRPr="00252A7B">
        <w:rPr>
          <w:rFonts w:ascii="Arial" w:hAnsi="Arial" w:cs="Arial"/>
          <w:sz w:val="22"/>
          <w:szCs w:val="22"/>
        </w:rPr>
        <w:t xml:space="preserve">The active constituents of gymnema appear to be gymnemosides, saponins, stigmasterol, and various amino acid derivatives. </w:t>
      </w:r>
      <w:r w:rsidR="00A043FA" w:rsidRPr="00252A7B">
        <w:rPr>
          <w:rFonts w:ascii="Arial" w:hAnsi="Arial" w:cs="Arial"/>
          <w:sz w:val="22"/>
          <w:szCs w:val="22"/>
        </w:rPr>
        <w:t>In terms of glucose lowering, it appears gymnema reduces intestinal absorption of glucose. It may also increase enzymes that promote cellular glucose update. It is hypothesized gymnema impacts beta cells – particularly by increasing cell quantity and by stimulation of insulin release</w:t>
      </w:r>
      <w:r w:rsidR="00E266E5" w:rsidRPr="00252A7B">
        <w:rPr>
          <w:rFonts w:ascii="Arial" w:hAnsi="Arial" w:cs="Arial"/>
          <w:sz w:val="22"/>
          <w:szCs w:val="22"/>
        </w:rPr>
        <w:t xml:space="preserve"> </w:t>
      </w:r>
      <w:r w:rsidR="00E266E5" w:rsidRPr="00252A7B">
        <w:rPr>
          <w:rFonts w:ascii="Arial" w:hAnsi="Arial" w:cs="Arial"/>
          <w:sz w:val="22"/>
          <w:szCs w:val="22"/>
        </w:rPr>
        <w:fldChar w:fldCharType="begin">
          <w:fldData xml:space="preserve">PEVuZE5vdGU+PENpdGU+PEF1dGhvcj5QZXJzYXVkPC9BdXRob3I+PFllYXI+MTk5OTwvWWVhcj48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PEVuZE5vdGU+PENpdGU+PEF1dGhvcj5QZXJzYXVkPC9BdXRob3I+PFllYXI+MTk5OTwvWWVhcj48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E266E5" w:rsidRPr="00252A7B">
        <w:rPr>
          <w:rFonts w:ascii="Arial" w:hAnsi="Arial" w:cs="Arial"/>
          <w:sz w:val="22"/>
          <w:szCs w:val="22"/>
        </w:rPr>
      </w:r>
      <w:r w:rsidR="00E266E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36-38</w:t>
      </w:r>
      <w:r w:rsidR="006D1126">
        <w:rPr>
          <w:rFonts w:ascii="Arial" w:hAnsi="Arial" w:cs="Arial"/>
          <w:noProof/>
          <w:sz w:val="22"/>
          <w:szCs w:val="22"/>
        </w:rPr>
        <w:t>)</w:t>
      </w:r>
      <w:r w:rsidR="00E266E5" w:rsidRPr="00252A7B">
        <w:rPr>
          <w:rFonts w:ascii="Arial" w:hAnsi="Arial" w:cs="Arial"/>
          <w:sz w:val="22"/>
          <w:szCs w:val="22"/>
        </w:rPr>
        <w:fldChar w:fldCharType="end"/>
      </w:r>
      <w:r w:rsidR="005B7C39">
        <w:rPr>
          <w:rFonts w:ascii="Arial" w:hAnsi="Arial" w:cs="Arial"/>
          <w:sz w:val="22"/>
          <w:szCs w:val="22"/>
        </w:rPr>
        <w:t>.</w:t>
      </w:r>
    </w:p>
    <w:p w14:paraId="6F4F06B4" w14:textId="77777777" w:rsidR="00A043FA" w:rsidRPr="00252A7B" w:rsidRDefault="00A043FA" w:rsidP="00252A7B">
      <w:pPr>
        <w:spacing w:line="276" w:lineRule="auto"/>
        <w:rPr>
          <w:rFonts w:ascii="Arial" w:hAnsi="Arial" w:cs="Arial"/>
          <w:sz w:val="22"/>
          <w:szCs w:val="22"/>
        </w:rPr>
      </w:pPr>
    </w:p>
    <w:p w14:paraId="583C3B03" w14:textId="77777777" w:rsidR="00BE390C" w:rsidRPr="005B7C39" w:rsidRDefault="00BE390C" w:rsidP="00252A7B">
      <w:pPr>
        <w:pStyle w:val="Heading4"/>
        <w:spacing w:line="276" w:lineRule="auto"/>
        <w:jc w:val="left"/>
        <w:rPr>
          <w:rFonts w:cs="Arial"/>
          <w:color w:val="FFC000"/>
          <w:sz w:val="22"/>
          <w:szCs w:val="22"/>
        </w:rPr>
      </w:pPr>
      <w:r w:rsidRPr="005B7C39">
        <w:rPr>
          <w:rFonts w:cs="Arial"/>
          <w:color w:val="FFC000"/>
          <w:sz w:val="22"/>
          <w:szCs w:val="22"/>
        </w:rPr>
        <w:t>Evidence</w:t>
      </w:r>
    </w:p>
    <w:p w14:paraId="20C74B81" w14:textId="77777777" w:rsidR="004D39F3" w:rsidRPr="00252A7B" w:rsidRDefault="004D39F3" w:rsidP="00252A7B">
      <w:pPr>
        <w:spacing w:line="276" w:lineRule="auto"/>
        <w:rPr>
          <w:rFonts w:ascii="Arial" w:hAnsi="Arial" w:cs="Arial"/>
          <w:sz w:val="22"/>
          <w:szCs w:val="22"/>
        </w:rPr>
      </w:pPr>
    </w:p>
    <w:p w14:paraId="18A85235" w14:textId="5B97C9FB" w:rsidR="004D39F3" w:rsidRPr="00252A7B" w:rsidRDefault="004D39F3" w:rsidP="00252A7B">
      <w:pPr>
        <w:spacing w:line="276" w:lineRule="auto"/>
        <w:rPr>
          <w:rFonts w:ascii="Arial" w:hAnsi="Arial" w:cs="Arial"/>
          <w:sz w:val="22"/>
          <w:szCs w:val="22"/>
        </w:rPr>
      </w:pPr>
      <w:r w:rsidRPr="00252A7B">
        <w:rPr>
          <w:rFonts w:ascii="Arial" w:hAnsi="Arial" w:cs="Arial"/>
          <w:sz w:val="22"/>
          <w:szCs w:val="22"/>
        </w:rPr>
        <w:t>Despite gymnema’s historical use, there are few human studies evaluating its efficacy in patients with diabetes.</w:t>
      </w:r>
    </w:p>
    <w:p w14:paraId="3B27CF9D" w14:textId="77777777" w:rsidR="00080D34" w:rsidRPr="00252A7B" w:rsidRDefault="00080D34" w:rsidP="00252A7B">
      <w:pPr>
        <w:spacing w:line="276" w:lineRule="auto"/>
        <w:rPr>
          <w:rFonts w:ascii="Arial" w:hAnsi="Arial" w:cs="Arial"/>
          <w:sz w:val="22"/>
          <w:szCs w:val="22"/>
        </w:rPr>
      </w:pPr>
    </w:p>
    <w:p w14:paraId="01548844" w14:textId="37D564C3" w:rsidR="00080D34" w:rsidRPr="00252A7B" w:rsidRDefault="00080D34" w:rsidP="00252A7B">
      <w:pPr>
        <w:spacing w:line="276" w:lineRule="auto"/>
        <w:rPr>
          <w:rFonts w:ascii="Arial" w:hAnsi="Arial" w:cs="Arial"/>
          <w:sz w:val="22"/>
          <w:szCs w:val="22"/>
        </w:rPr>
      </w:pPr>
      <w:r w:rsidRPr="00252A7B">
        <w:rPr>
          <w:rFonts w:ascii="Arial" w:hAnsi="Arial" w:cs="Arial"/>
          <w:sz w:val="22"/>
          <w:szCs w:val="22"/>
        </w:rPr>
        <w:t xml:space="preserve">Gymnema was studied in </w:t>
      </w:r>
      <w:r w:rsidR="003C079C" w:rsidRPr="00252A7B">
        <w:rPr>
          <w:rFonts w:ascii="Arial" w:hAnsi="Arial" w:cs="Arial"/>
          <w:sz w:val="22"/>
          <w:szCs w:val="22"/>
        </w:rPr>
        <w:t xml:space="preserve">64 </w:t>
      </w:r>
      <w:r w:rsidRPr="00252A7B">
        <w:rPr>
          <w:rFonts w:ascii="Arial" w:hAnsi="Arial" w:cs="Arial"/>
          <w:sz w:val="22"/>
          <w:szCs w:val="22"/>
        </w:rPr>
        <w:t>patients with type 1 diabetes in an open-label, non-</w:t>
      </w:r>
      <w:r w:rsidR="00F1114A" w:rsidRPr="00252A7B">
        <w:rPr>
          <w:rFonts w:ascii="Arial" w:hAnsi="Arial" w:cs="Arial"/>
          <w:sz w:val="22"/>
          <w:szCs w:val="22"/>
        </w:rPr>
        <w:t>randomized</w:t>
      </w:r>
      <w:r w:rsidRPr="00252A7B">
        <w:rPr>
          <w:rFonts w:ascii="Arial" w:hAnsi="Arial" w:cs="Arial"/>
          <w:sz w:val="22"/>
          <w:szCs w:val="22"/>
        </w:rPr>
        <w:t>, controlled trial.</w:t>
      </w:r>
      <w:r w:rsidR="00F1114A" w:rsidRPr="00252A7B">
        <w:rPr>
          <w:rFonts w:ascii="Arial" w:hAnsi="Arial" w:cs="Arial"/>
          <w:sz w:val="22"/>
          <w:szCs w:val="22"/>
        </w:rPr>
        <w:t xml:space="preserve"> The study group received 200 mg twice daily of a water-soluble extract of gymnema</w:t>
      </w:r>
      <w:r w:rsidR="003C079C" w:rsidRPr="00252A7B">
        <w:rPr>
          <w:rFonts w:ascii="Arial" w:hAnsi="Arial" w:cs="Arial"/>
          <w:sz w:val="22"/>
          <w:szCs w:val="22"/>
        </w:rPr>
        <w:t xml:space="preserve"> by mouth for 6 to 60 months</w:t>
      </w:r>
      <w:r w:rsidR="00F1114A" w:rsidRPr="00252A7B">
        <w:rPr>
          <w:rFonts w:ascii="Arial" w:hAnsi="Arial" w:cs="Arial"/>
          <w:sz w:val="22"/>
          <w:szCs w:val="22"/>
        </w:rPr>
        <w:t>. All participants remained on insulin throughout the duration of the study. Insulin requirements were reduced by 50% in those in the gymnema group. Additionally, blood glucose and HbA1c levels were reduced</w:t>
      </w:r>
      <w:r w:rsidR="005B7C39">
        <w:rPr>
          <w:rFonts w:ascii="Arial" w:hAnsi="Arial" w:cs="Arial"/>
          <w:sz w:val="22"/>
          <w:szCs w:val="22"/>
        </w:rPr>
        <w:t xml:space="preserve"> </w:t>
      </w:r>
      <w:r w:rsidR="00F1114A"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&lt;EndNote&gt;&lt;Cite&gt;&lt;Author&gt;Shanmugasundaram&lt;/Author&gt;&lt;Year&gt;1990&lt;/Year&gt;&lt;RecNum&gt;0&lt;/RecNum&gt;&lt;IDText&gt;Use of Gymnema sylvestre leaf extract in the control of blood glucose in insulin-dependent diabetes mellitus&lt;/IDText&gt;&lt;DisplayText&gt;[39]&lt;/DisplayText&gt;&lt;record&gt;&lt;dates&gt;&lt;pub-dates&gt;&lt;date&gt;Oct&lt;/date&gt;&lt;/pub-dates&gt;&lt;year&gt;1990&lt;/year&gt;&lt;/dates&gt;&lt;keywords&gt;&lt;keyword&gt;Adolescent&lt;/keyword&gt;&lt;keyword&gt;Adult&lt;/keyword&gt;&lt;keyword&gt;Blood Glucose&lt;/keyword&gt;&lt;keyword&gt;Child&lt;/keyword&gt;&lt;keyword&gt;Diabetes Mellitus, Type 1&lt;/keyword&gt;&lt;keyword&gt;Female&lt;/keyword&gt;&lt;keyword&gt;Glycated Hemoglobin A&lt;/keyword&gt;&lt;keyword&gt;Glycoproteins&lt;/keyword&gt;&lt;keyword&gt;Humans&lt;/keyword&gt;&lt;keyword&gt;Hypoglycemic Agents&lt;/keyword&gt;&lt;keyword&gt;Insulin&lt;/keyword&gt;&lt;keyword&gt;Male&lt;/keyword&gt;&lt;keyword&gt;Middle Aged&lt;/keyword&gt;&lt;keyword&gt;Plant Extracts&lt;/keyword&gt;&lt;keyword&gt;Plants, Medicinal&lt;/keyword&gt;&lt;/keywords&gt;&lt;urls&gt;&lt;related-urls&gt;&lt;url&gt;https://www.ncbi.nlm.nih.gov/pubmed/2259216&lt;/url&gt;&lt;/related-urls&gt;&lt;/urls&gt;&lt;isbn&gt;0378-8741&lt;/isbn&gt;&lt;titles&gt;&lt;title&gt;Use of Gymnema sylvestre leaf extract in the control of blood glucose in insulin-dependent diabetes mellitus&lt;/title&gt;&lt;secondary-title&gt;J Ethnopharmacol&lt;/secondary-title&gt;&lt;/titles&gt;&lt;pages&gt;281-94&lt;/pages&gt;&lt;number&gt;3&lt;/number&gt;&lt;contributors&gt;&lt;authors&gt;&lt;author&gt;Shanmugasundaram, E. R.&lt;/author&gt;&lt;author&gt;Rajeswari, G.&lt;/author&gt;&lt;author&gt;Baskaran, K.&lt;/author&gt;&lt;author&gt;Rajesh Kumar, B. R.&lt;/author&gt;&lt;author&gt;Radha Shanmugasundaram, K.&lt;/author&gt;&lt;author&gt;Kizar Ahmath, B.&lt;/author&gt;&lt;/authors&gt;&lt;/contributors&gt;&lt;language&gt;eng&lt;/language&gt;&lt;added-date format="utc"&gt;1527719498&lt;/added-date&gt;&lt;ref-type name="Journal Article"&gt;17&lt;/ref-type&gt;&lt;rec-number&gt;33&lt;/rec-number&gt;&lt;last-updated-date format="utc"&gt;1527719498&lt;/last-updated-date&gt;&lt;accession-num&gt;2259216&lt;/accession-num&gt;&lt;volume&gt;30&lt;/volume&gt;&lt;/record&gt;&lt;/Cite&gt;&lt;/EndNote&gt;</w:instrText>
      </w:r>
      <w:r w:rsidR="00F1114A"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39</w:t>
      </w:r>
      <w:r w:rsidR="006D1126">
        <w:rPr>
          <w:rFonts w:ascii="Arial" w:hAnsi="Arial" w:cs="Arial"/>
          <w:noProof/>
          <w:sz w:val="22"/>
          <w:szCs w:val="22"/>
        </w:rPr>
        <w:t>)</w:t>
      </w:r>
      <w:r w:rsidR="00F1114A" w:rsidRPr="00252A7B">
        <w:rPr>
          <w:rFonts w:ascii="Arial" w:hAnsi="Arial" w:cs="Arial"/>
          <w:sz w:val="22"/>
          <w:szCs w:val="22"/>
        </w:rPr>
        <w:fldChar w:fldCharType="end"/>
      </w:r>
      <w:r w:rsidR="005B7C39">
        <w:rPr>
          <w:rFonts w:ascii="Arial" w:hAnsi="Arial" w:cs="Arial"/>
          <w:sz w:val="22"/>
          <w:szCs w:val="22"/>
        </w:rPr>
        <w:t>.</w:t>
      </w:r>
    </w:p>
    <w:p w14:paraId="1CA2CA43" w14:textId="77777777" w:rsidR="003C079C" w:rsidRPr="00252A7B" w:rsidRDefault="003C079C" w:rsidP="00252A7B">
      <w:pPr>
        <w:spacing w:line="276" w:lineRule="auto"/>
        <w:rPr>
          <w:rFonts w:ascii="Arial" w:hAnsi="Arial" w:cs="Arial"/>
          <w:sz w:val="22"/>
          <w:szCs w:val="22"/>
        </w:rPr>
      </w:pPr>
    </w:p>
    <w:p w14:paraId="5CFA3C35" w14:textId="124C8CA3" w:rsidR="00633C7C" w:rsidRPr="00252A7B" w:rsidRDefault="00000C16" w:rsidP="00252A7B">
      <w:pPr>
        <w:spacing w:line="276" w:lineRule="auto"/>
        <w:rPr>
          <w:rFonts w:ascii="Arial" w:hAnsi="Arial" w:cs="Arial"/>
          <w:sz w:val="22"/>
          <w:szCs w:val="22"/>
        </w:rPr>
      </w:pPr>
      <w:r w:rsidRPr="00252A7B">
        <w:rPr>
          <w:rFonts w:ascii="Arial" w:hAnsi="Arial" w:cs="Arial"/>
          <w:sz w:val="22"/>
          <w:szCs w:val="22"/>
        </w:rPr>
        <w:t>An</w:t>
      </w:r>
      <w:r w:rsidR="003C079C" w:rsidRPr="00252A7B">
        <w:rPr>
          <w:rFonts w:ascii="Arial" w:hAnsi="Arial" w:cs="Arial"/>
          <w:sz w:val="22"/>
          <w:szCs w:val="22"/>
        </w:rPr>
        <w:t xml:space="preserve"> open-label and non-randomized trial studied gymnema in 47 patients with type 2 diabetes mellitus. In addition to conventional oral hypoglycemic </w:t>
      </w:r>
      <w:r w:rsidRPr="00252A7B">
        <w:rPr>
          <w:rFonts w:ascii="Arial" w:hAnsi="Arial" w:cs="Arial"/>
          <w:sz w:val="22"/>
          <w:szCs w:val="22"/>
        </w:rPr>
        <w:t>agents</w:t>
      </w:r>
      <w:r w:rsidR="003C079C" w:rsidRPr="00252A7B">
        <w:rPr>
          <w:rFonts w:ascii="Arial" w:hAnsi="Arial" w:cs="Arial"/>
          <w:sz w:val="22"/>
          <w:szCs w:val="22"/>
        </w:rPr>
        <w:t>, 400 mg of a water-soluble extract of gymnema was administered for 18 to 20 months to 22 of the participants.  At the conclusion of the study, the gymnema group had significantly lower fasting glucose (29</w:t>
      </w:r>
      <w:r w:rsidR="002F3B24" w:rsidRPr="00252A7B">
        <w:rPr>
          <w:rFonts w:ascii="Arial" w:hAnsi="Arial" w:cs="Arial"/>
          <w:sz w:val="22"/>
          <w:szCs w:val="22"/>
        </w:rPr>
        <w:t xml:space="preserve">% reduction, </w:t>
      </w:r>
      <w:r w:rsidR="003C079C" w:rsidRPr="00252A7B">
        <w:rPr>
          <w:rFonts w:ascii="Arial" w:hAnsi="Arial" w:cs="Arial"/>
          <w:sz w:val="22"/>
          <w:szCs w:val="22"/>
        </w:rPr>
        <w:t>p&lt;0.001)</w:t>
      </w:r>
      <w:r w:rsidR="002F3B24" w:rsidRPr="00252A7B">
        <w:rPr>
          <w:rFonts w:ascii="Arial" w:hAnsi="Arial" w:cs="Arial"/>
          <w:sz w:val="22"/>
          <w:szCs w:val="22"/>
        </w:rPr>
        <w:t>. HbA1c levels were also significantly (p&lt;0.001) lower in the gymnema group (baseline 11.9% to 8.48%).</w:t>
      </w:r>
      <w:r w:rsidR="00633C7C" w:rsidRPr="00252A7B">
        <w:rPr>
          <w:rFonts w:ascii="Arial" w:hAnsi="Arial" w:cs="Arial"/>
          <w:sz w:val="22"/>
          <w:szCs w:val="22"/>
        </w:rPr>
        <w:t xml:space="preserve"> Results are summarized in </w:t>
      </w:r>
      <w:r w:rsidR="001856BB" w:rsidRPr="00252A7B">
        <w:rPr>
          <w:rFonts w:ascii="Arial" w:hAnsi="Arial" w:cs="Arial"/>
          <w:sz w:val="22"/>
          <w:szCs w:val="22"/>
        </w:rPr>
        <w:t>Table 5</w:t>
      </w:r>
      <w:r w:rsidR="005B7C39">
        <w:rPr>
          <w:rFonts w:ascii="Arial" w:hAnsi="Arial" w:cs="Arial"/>
          <w:sz w:val="22"/>
          <w:szCs w:val="22"/>
        </w:rPr>
        <w:t xml:space="preserve"> </w:t>
      </w:r>
      <w:r w:rsidR="00EC1EA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&lt;EndNote&gt;&lt;Cite&gt;&lt;Author&gt;Baskaran&lt;/Author&gt;&lt;Year&gt;1990&lt;/Year&gt;&lt;RecNum&gt;0&lt;/RecNum&gt;&lt;IDText&gt;Antidiabetic effect of a leaf extract from Gymnema sylvestre in non-insulin-dependent diabetes mellitus patients&lt;/IDText&gt;&lt;DisplayText&gt;[40]&lt;/DisplayText&gt;&lt;record&gt;&lt;dates&gt;&lt;pub-dates&gt;&lt;date&gt;Oct&lt;/date&gt;&lt;/pub-dates&gt;&lt;year&gt;1990&lt;/year&gt;&lt;/dates&gt;&lt;keywords&gt;&lt;keyword&gt;Adult&lt;/keyword&gt;&lt;keyword&gt;Blood Glucose&lt;/keyword&gt;&lt;keyword&gt;Diabetes Mellitus, Type 2&lt;/keyword&gt;&lt;keyword&gt;Female&lt;/keyword&gt;&lt;keyword&gt;Glycated Hemoglobin A&lt;/keyword&gt;&lt;keyword&gt;Glycoproteins&lt;/keyword&gt;&lt;keyword&gt;Humans&lt;/keyword&gt;&lt;keyword&gt;Hypoglycemic Agents&lt;/keyword&gt;&lt;keyword&gt;Insulin&lt;/keyword&gt;&lt;keyword&gt;Lipids&lt;/keyword&gt;&lt;keyword&gt;Male&lt;/keyword&gt;&lt;keyword&gt;Middle Aged&lt;/keyword&gt;&lt;keyword&gt;Plant Extracts&lt;/keyword&gt;&lt;keyword&gt;Plants, Medicinal&lt;/keyword&gt;&lt;/keywords&gt;&lt;urls&gt;&lt;related-urls&gt;&lt;url&gt;https://www.ncbi.nlm.nih.gov/pubmed/2259217&lt;/url&gt;&lt;/related-urls&gt;&lt;/urls&gt;&lt;isbn&gt;0378-8741&lt;/isbn&gt;&lt;titles&gt;&lt;title&gt;Antidiabetic effect of a leaf extract from Gymnema sylvestre in non-insulin-dependent diabetes mellitus patients&lt;/title&gt;&lt;secondary-title&gt;J Ethnopharmacol&lt;/secondary-title&gt;&lt;/titles&gt;&lt;pages&gt;295-300&lt;/pages&gt;&lt;number&gt;3&lt;/number&gt;&lt;contributors&gt;&lt;authors&gt;&lt;author&gt;Baskaran, K.&lt;/author&gt;&lt;author&gt;Kizar Ahamath, B.&lt;/author&gt;&lt;author&gt;Radha Shanmugasundaram, K.&lt;/author&gt;&lt;author&gt;Shanmugasundaram, E. R.&lt;/author&gt;&lt;/authors&gt;&lt;/contributors&gt;&lt;language&gt;eng&lt;/language&gt;&lt;added-date format="utc"&gt;1527719786&lt;/added-date&gt;&lt;ref-type name="Journal Article"&gt;17&lt;/ref-type&gt;&lt;rec-number&gt;34&lt;/rec-number&gt;&lt;last-updated-date format="utc"&gt;1527719786&lt;/last-updated-date&gt;&lt;accession-num&gt;2259217&lt;/accession-num&gt;&lt;volume&gt;30&lt;/volume&gt;&lt;/record&gt;&lt;/Cite&gt;&lt;/EndNote&gt;</w:instrText>
      </w:r>
      <w:r w:rsidR="00EC1EA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40</w:t>
      </w:r>
      <w:r w:rsidR="006D1126">
        <w:rPr>
          <w:rFonts w:ascii="Arial" w:hAnsi="Arial" w:cs="Arial"/>
          <w:noProof/>
          <w:sz w:val="22"/>
          <w:szCs w:val="22"/>
        </w:rPr>
        <w:t>)</w:t>
      </w:r>
      <w:r w:rsidR="00EC1EA8" w:rsidRPr="00252A7B">
        <w:rPr>
          <w:rFonts w:ascii="Arial" w:hAnsi="Arial" w:cs="Arial"/>
          <w:sz w:val="22"/>
          <w:szCs w:val="22"/>
        </w:rPr>
        <w:fldChar w:fldCharType="end"/>
      </w:r>
      <w:r w:rsidR="005B7C39">
        <w:rPr>
          <w:rFonts w:ascii="Arial" w:hAnsi="Arial" w:cs="Arial"/>
          <w:sz w:val="22"/>
          <w:szCs w:val="22"/>
        </w:rPr>
        <w:t>.</w:t>
      </w:r>
    </w:p>
    <w:p w14:paraId="262DEB70" w14:textId="77777777" w:rsidR="006D2C7B" w:rsidRPr="00252A7B" w:rsidRDefault="006D2C7B"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2725"/>
        <w:gridCol w:w="1360"/>
        <w:gridCol w:w="1434"/>
        <w:gridCol w:w="929"/>
        <w:gridCol w:w="1060"/>
        <w:gridCol w:w="938"/>
        <w:gridCol w:w="904"/>
      </w:tblGrid>
      <w:tr w:rsidR="005B7C39" w:rsidRPr="00252A7B" w14:paraId="49C23EC4" w14:textId="77777777" w:rsidTr="005B7C39">
        <w:trPr>
          <w:trHeight w:val="323"/>
        </w:trPr>
        <w:tc>
          <w:tcPr>
            <w:tcW w:w="0" w:type="auto"/>
            <w:gridSpan w:val="7"/>
            <w:shd w:val="clear" w:color="auto" w:fill="FFFF00"/>
          </w:tcPr>
          <w:p w14:paraId="7CCFC4EA" w14:textId="77D6F619" w:rsidR="005B7C39" w:rsidRPr="005B7C39" w:rsidRDefault="005B7C39" w:rsidP="005B7C39">
            <w:pPr>
              <w:spacing w:line="276" w:lineRule="auto"/>
              <w:rPr>
                <w:rFonts w:ascii="Arial" w:hAnsi="Arial" w:cs="Arial"/>
                <w:b/>
                <w:bCs/>
                <w:sz w:val="22"/>
                <w:szCs w:val="22"/>
              </w:rPr>
            </w:pPr>
            <w:r w:rsidRPr="005B7C39">
              <w:rPr>
                <w:rStyle w:val="Strong"/>
                <w:rFonts w:cs="Arial"/>
                <w:b/>
                <w:bCs w:val="0"/>
                <w:sz w:val="22"/>
                <w:szCs w:val="22"/>
              </w:rPr>
              <w:t>Table 5</w:t>
            </w:r>
            <w:r w:rsidRPr="005B7C39">
              <w:rPr>
                <w:rStyle w:val="Strong"/>
                <w:rFonts w:cs="Arial"/>
                <w:b/>
                <w:bCs w:val="0"/>
                <w:sz w:val="22"/>
                <w:szCs w:val="22"/>
              </w:rPr>
              <w:t>.</w:t>
            </w:r>
            <w:r w:rsidRPr="005B7C39">
              <w:rPr>
                <w:rStyle w:val="Strong"/>
                <w:rFonts w:cs="Arial"/>
                <w:b/>
                <w:bCs w:val="0"/>
                <w:sz w:val="22"/>
                <w:szCs w:val="22"/>
              </w:rPr>
              <w:t xml:space="preserve"> Effect of Gymnema on Patients with Type 2 Diabetes Mellitus</w:t>
            </w:r>
          </w:p>
        </w:tc>
      </w:tr>
      <w:tr w:rsidR="00633C7C" w:rsidRPr="00252A7B" w14:paraId="6BC03306" w14:textId="221EBB70" w:rsidTr="005B7C39">
        <w:trPr>
          <w:trHeight w:val="323"/>
        </w:trPr>
        <w:tc>
          <w:tcPr>
            <w:tcW w:w="0" w:type="auto"/>
          </w:tcPr>
          <w:p w14:paraId="019D09A2" w14:textId="77777777" w:rsidR="00633C7C" w:rsidRPr="00252A7B" w:rsidRDefault="00633C7C" w:rsidP="00252A7B">
            <w:pPr>
              <w:spacing w:line="276" w:lineRule="auto"/>
              <w:rPr>
                <w:rFonts w:ascii="Arial" w:hAnsi="Arial" w:cs="Arial"/>
                <w:sz w:val="22"/>
                <w:szCs w:val="22"/>
              </w:rPr>
            </w:pPr>
          </w:p>
        </w:tc>
        <w:tc>
          <w:tcPr>
            <w:tcW w:w="0" w:type="auto"/>
            <w:gridSpan w:val="3"/>
          </w:tcPr>
          <w:p w14:paraId="78E02BA9" w14:textId="01D2A49A" w:rsidR="00633C7C" w:rsidRPr="005B7C39" w:rsidRDefault="00633C7C" w:rsidP="00252A7B">
            <w:pPr>
              <w:spacing w:line="276" w:lineRule="auto"/>
              <w:rPr>
                <w:rFonts w:ascii="Arial" w:hAnsi="Arial" w:cs="Arial"/>
                <w:b/>
                <w:sz w:val="22"/>
                <w:szCs w:val="22"/>
              </w:rPr>
            </w:pPr>
            <w:r w:rsidRPr="005B7C39">
              <w:rPr>
                <w:rFonts w:ascii="Arial" w:hAnsi="Arial" w:cs="Arial"/>
                <w:b/>
                <w:sz w:val="22"/>
                <w:szCs w:val="22"/>
              </w:rPr>
              <w:t>Gymnema Group</w:t>
            </w:r>
          </w:p>
        </w:tc>
        <w:tc>
          <w:tcPr>
            <w:tcW w:w="0" w:type="auto"/>
            <w:gridSpan w:val="3"/>
          </w:tcPr>
          <w:p w14:paraId="100970B6" w14:textId="16838728" w:rsidR="00633C7C" w:rsidRPr="005B7C39" w:rsidRDefault="00633C7C" w:rsidP="00252A7B">
            <w:pPr>
              <w:spacing w:line="276" w:lineRule="auto"/>
              <w:rPr>
                <w:rFonts w:ascii="Arial" w:hAnsi="Arial" w:cs="Arial"/>
                <w:b/>
                <w:sz w:val="22"/>
                <w:szCs w:val="22"/>
              </w:rPr>
            </w:pPr>
            <w:r w:rsidRPr="005B7C39">
              <w:rPr>
                <w:rFonts w:ascii="Arial" w:hAnsi="Arial" w:cs="Arial"/>
                <w:b/>
                <w:sz w:val="22"/>
                <w:szCs w:val="22"/>
              </w:rPr>
              <w:t>Control Group</w:t>
            </w:r>
          </w:p>
        </w:tc>
      </w:tr>
      <w:tr w:rsidR="00C427D6" w:rsidRPr="00252A7B" w14:paraId="1232BD35" w14:textId="5535B25C" w:rsidTr="005B7C39">
        <w:trPr>
          <w:trHeight w:val="620"/>
        </w:trPr>
        <w:tc>
          <w:tcPr>
            <w:tcW w:w="0" w:type="auto"/>
          </w:tcPr>
          <w:p w14:paraId="47724D9D" w14:textId="463EB460" w:rsidR="00633C7C" w:rsidRPr="00252A7B" w:rsidRDefault="00633C7C" w:rsidP="00252A7B">
            <w:pPr>
              <w:spacing w:line="276" w:lineRule="auto"/>
              <w:rPr>
                <w:rFonts w:ascii="Arial" w:hAnsi="Arial" w:cs="Arial"/>
                <w:sz w:val="22"/>
                <w:szCs w:val="22"/>
              </w:rPr>
            </w:pPr>
          </w:p>
        </w:tc>
        <w:tc>
          <w:tcPr>
            <w:tcW w:w="0" w:type="auto"/>
          </w:tcPr>
          <w:p w14:paraId="07185130" w14:textId="40961912"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Baseline</w:t>
            </w:r>
          </w:p>
        </w:tc>
        <w:tc>
          <w:tcPr>
            <w:tcW w:w="0" w:type="auto"/>
          </w:tcPr>
          <w:p w14:paraId="4AEF470C" w14:textId="376D664A"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18-20 months</w:t>
            </w:r>
          </w:p>
        </w:tc>
        <w:tc>
          <w:tcPr>
            <w:tcW w:w="0" w:type="auto"/>
          </w:tcPr>
          <w:p w14:paraId="22E3C332" w14:textId="5D00D784"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p-value</w:t>
            </w:r>
          </w:p>
        </w:tc>
        <w:tc>
          <w:tcPr>
            <w:tcW w:w="1060" w:type="dxa"/>
          </w:tcPr>
          <w:p w14:paraId="5885826E" w14:textId="4AF7E39C"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Baseline</w:t>
            </w:r>
          </w:p>
        </w:tc>
        <w:tc>
          <w:tcPr>
            <w:tcW w:w="938" w:type="dxa"/>
          </w:tcPr>
          <w:p w14:paraId="14E9A575" w14:textId="077C5AD3"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18-20 months</w:t>
            </w:r>
          </w:p>
        </w:tc>
        <w:tc>
          <w:tcPr>
            <w:tcW w:w="0" w:type="auto"/>
          </w:tcPr>
          <w:p w14:paraId="08084EC3" w14:textId="4C2FB35D"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p-value </w:t>
            </w:r>
          </w:p>
        </w:tc>
      </w:tr>
      <w:tr w:rsidR="00C427D6" w:rsidRPr="00252A7B" w14:paraId="14451CBF" w14:textId="41C2526D" w:rsidTr="005B7C39">
        <w:tc>
          <w:tcPr>
            <w:tcW w:w="0" w:type="auto"/>
          </w:tcPr>
          <w:p w14:paraId="3F9151C7" w14:textId="6950217D" w:rsidR="00633C7C" w:rsidRPr="00252A7B" w:rsidRDefault="00633C7C" w:rsidP="00252A7B">
            <w:pPr>
              <w:spacing w:line="276" w:lineRule="auto"/>
              <w:rPr>
                <w:rFonts w:ascii="Arial" w:hAnsi="Arial" w:cs="Arial"/>
                <w:sz w:val="22"/>
                <w:szCs w:val="22"/>
                <w:vertAlign w:val="subscript"/>
              </w:rPr>
            </w:pPr>
            <w:r w:rsidRPr="00252A7B">
              <w:rPr>
                <w:rFonts w:ascii="Arial" w:hAnsi="Arial" w:cs="Arial"/>
                <w:sz w:val="22"/>
                <w:szCs w:val="22"/>
              </w:rPr>
              <w:t xml:space="preserve">Fasting blood glucose (mg/dL) </w:t>
            </w:r>
          </w:p>
        </w:tc>
        <w:tc>
          <w:tcPr>
            <w:tcW w:w="0" w:type="auto"/>
          </w:tcPr>
          <w:p w14:paraId="44FB099F" w14:textId="600948D3"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 174 ± 7</w:t>
            </w:r>
          </w:p>
        </w:tc>
        <w:tc>
          <w:tcPr>
            <w:tcW w:w="0" w:type="auto"/>
          </w:tcPr>
          <w:p w14:paraId="6DACF9CB" w14:textId="12757C40"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 124 </w:t>
            </w:r>
            <w:r w:rsidRPr="00252A7B">
              <w:rPr>
                <w:rFonts w:ascii="Arial" w:hAnsi="Arial" w:cs="Arial"/>
                <w:color w:val="000000"/>
                <w:sz w:val="22"/>
                <w:szCs w:val="22"/>
              </w:rPr>
              <w:t>± 5</w:t>
            </w:r>
          </w:p>
        </w:tc>
        <w:tc>
          <w:tcPr>
            <w:tcW w:w="0" w:type="auto"/>
          </w:tcPr>
          <w:p w14:paraId="7D4F41EC" w14:textId="402C6E67"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&lt;0.001</w:t>
            </w:r>
          </w:p>
        </w:tc>
        <w:tc>
          <w:tcPr>
            <w:tcW w:w="1060" w:type="dxa"/>
          </w:tcPr>
          <w:p w14:paraId="1FF7C334" w14:textId="1CD80B89"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 150 </w:t>
            </w:r>
            <w:r w:rsidRPr="00252A7B">
              <w:rPr>
                <w:rFonts w:ascii="Arial" w:hAnsi="Arial" w:cs="Arial"/>
                <w:color w:val="000000"/>
                <w:sz w:val="22"/>
                <w:szCs w:val="22"/>
              </w:rPr>
              <w:t>± 4</w:t>
            </w:r>
          </w:p>
        </w:tc>
        <w:tc>
          <w:tcPr>
            <w:tcW w:w="938" w:type="dxa"/>
          </w:tcPr>
          <w:p w14:paraId="7F086F70" w14:textId="651F0F51" w:rsidR="00633C7C" w:rsidRPr="00252A7B" w:rsidRDefault="00C427D6" w:rsidP="00252A7B">
            <w:pPr>
              <w:spacing w:line="276" w:lineRule="auto"/>
              <w:rPr>
                <w:rFonts w:ascii="Arial" w:hAnsi="Arial" w:cs="Arial"/>
                <w:sz w:val="22"/>
                <w:szCs w:val="22"/>
              </w:rPr>
            </w:pPr>
            <w:r w:rsidRPr="00252A7B">
              <w:rPr>
                <w:rFonts w:ascii="Arial" w:hAnsi="Arial" w:cs="Arial"/>
                <w:sz w:val="22"/>
                <w:szCs w:val="22"/>
              </w:rPr>
              <w:t xml:space="preserve">157 </w:t>
            </w:r>
            <w:r w:rsidRPr="00252A7B">
              <w:rPr>
                <w:rFonts w:ascii="Arial" w:hAnsi="Arial" w:cs="Arial"/>
                <w:color w:val="000000"/>
                <w:sz w:val="22"/>
                <w:szCs w:val="22"/>
              </w:rPr>
              <w:t>± 4</w:t>
            </w:r>
          </w:p>
        </w:tc>
        <w:tc>
          <w:tcPr>
            <w:tcW w:w="0" w:type="auto"/>
          </w:tcPr>
          <w:p w14:paraId="56E0F34B" w14:textId="7BB6F778"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&gt;0.05</w:t>
            </w:r>
          </w:p>
        </w:tc>
      </w:tr>
      <w:tr w:rsidR="00C427D6" w:rsidRPr="00252A7B" w14:paraId="66A7758A" w14:textId="0EE259F8" w:rsidTr="005B7C39">
        <w:tc>
          <w:tcPr>
            <w:tcW w:w="0" w:type="auto"/>
          </w:tcPr>
          <w:p w14:paraId="3A6C7622" w14:textId="68DA68D0"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HbA1c (%)</w:t>
            </w:r>
          </w:p>
        </w:tc>
        <w:tc>
          <w:tcPr>
            <w:tcW w:w="0" w:type="auto"/>
          </w:tcPr>
          <w:p w14:paraId="6DFCD505" w14:textId="7EE86747"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11.91 </w:t>
            </w:r>
            <w:r w:rsidRPr="00252A7B">
              <w:rPr>
                <w:rFonts w:ascii="Arial" w:hAnsi="Arial" w:cs="Arial"/>
                <w:color w:val="000000"/>
                <w:sz w:val="22"/>
                <w:szCs w:val="22"/>
              </w:rPr>
              <w:t>± 0.30</w:t>
            </w:r>
          </w:p>
        </w:tc>
        <w:tc>
          <w:tcPr>
            <w:tcW w:w="0" w:type="auto"/>
          </w:tcPr>
          <w:p w14:paraId="17852119" w14:textId="6A5CAC5C"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 8.48 </w:t>
            </w:r>
            <w:r w:rsidRPr="00252A7B">
              <w:rPr>
                <w:rFonts w:ascii="Arial" w:hAnsi="Arial" w:cs="Arial"/>
                <w:color w:val="000000"/>
                <w:sz w:val="22"/>
                <w:szCs w:val="22"/>
              </w:rPr>
              <w:t>± 0.13</w:t>
            </w:r>
          </w:p>
        </w:tc>
        <w:tc>
          <w:tcPr>
            <w:tcW w:w="0" w:type="auto"/>
          </w:tcPr>
          <w:p w14:paraId="0ECA7ABC" w14:textId="60BF6DA3"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&lt;0.001</w:t>
            </w:r>
          </w:p>
        </w:tc>
        <w:tc>
          <w:tcPr>
            <w:tcW w:w="1060" w:type="dxa"/>
          </w:tcPr>
          <w:p w14:paraId="76314647" w14:textId="77777777" w:rsidR="00C427D6" w:rsidRPr="00252A7B" w:rsidRDefault="00633C7C" w:rsidP="00252A7B">
            <w:pPr>
              <w:spacing w:line="276" w:lineRule="auto"/>
              <w:rPr>
                <w:rStyle w:val="SubtleReference"/>
                <w:rFonts w:ascii="Arial" w:hAnsi="Arial" w:cs="Arial"/>
                <w:sz w:val="22"/>
                <w:szCs w:val="22"/>
              </w:rPr>
            </w:pPr>
            <w:r w:rsidRPr="00252A7B">
              <w:rPr>
                <w:rFonts w:ascii="Arial" w:hAnsi="Arial" w:cs="Arial"/>
                <w:sz w:val="22"/>
                <w:szCs w:val="22"/>
              </w:rPr>
              <w:t xml:space="preserve"> </w:t>
            </w:r>
            <w:r w:rsidR="00C427D6" w:rsidRPr="00252A7B">
              <w:rPr>
                <w:rFonts w:ascii="Arial" w:hAnsi="Arial" w:cs="Arial"/>
                <w:sz w:val="22"/>
                <w:szCs w:val="22"/>
              </w:rPr>
              <w:t xml:space="preserve">10.24 </w:t>
            </w:r>
            <w:r w:rsidR="00C427D6" w:rsidRPr="00252A7B">
              <w:rPr>
                <w:rFonts w:ascii="Arial" w:hAnsi="Arial" w:cs="Arial"/>
                <w:color w:val="000000"/>
                <w:sz w:val="22"/>
                <w:szCs w:val="22"/>
              </w:rPr>
              <w:t>± 0.15</w:t>
            </w:r>
          </w:p>
          <w:p w14:paraId="69536E5B" w14:textId="32C911D8" w:rsidR="00633C7C" w:rsidRPr="00252A7B" w:rsidRDefault="00633C7C" w:rsidP="00252A7B">
            <w:pPr>
              <w:spacing w:line="276" w:lineRule="auto"/>
              <w:rPr>
                <w:rFonts w:ascii="Arial" w:hAnsi="Arial" w:cs="Arial"/>
                <w:sz w:val="22"/>
                <w:szCs w:val="22"/>
              </w:rPr>
            </w:pPr>
          </w:p>
        </w:tc>
        <w:tc>
          <w:tcPr>
            <w:tcW w:w="938" w:type="dxa"/>
          </w:tcPr>
          <w:p w14:paraId="40BD94B1" w14:textId="58E9D304"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 xml:space="preserve"> 10.47 </w:t>
            </w:r>
            <w:r w:rsidRPr="00252A7B">
              <w:rPr>
                <w:rFonts w:ascii="Arial" w:hAnsi="Arial" w:cs="Arial"/>
                <w:color w:val="000000"/>
                <w:sz w:val="22"/>
                <w:szCs w:val="22"/>
              </w:rPr>
              <w:t>± 0.14</w:t>
            </w:r>
          </w:p>
        </w:tc>
        <w:tc>
          <w:tcPr>
            <w:tcW w:w="0" w:type="auto"/>
          </w:tcPr>
          <w:p w14:paraId="1CA22AC8" w14:textId="42391090" w:rsidR="00633C7C" w:rsidRPr="00252A7B" w:rsidRDefault="00633C7C" w:rsidP="00252A7B">
            <w:pPr>
              <w:spacing w:line="276" w:lineRule="auto"/>
              <w:rPr>
                <w:rFonts w:ascii="Arial" w:hAnsi="Arial" w:cs="Arial"/>
                <w:sz w:val="22"/>
                <w:szCs w:val="22"/>
              </w:rPr>
            </w:pPr>
            <w:r w:rsidRPr="00252A7B">
              <w:rPr>
                <w:rFonts w:ascii="Arial" w:hAnsi="Arial" w:cs="Arial"/>
                <w:sz w:val="22"/>
                <w:szCs w:val="22"/>
              </w:rPr>
              <w:t>&gt;0.05</w:t>
            </w:r>
          </w:p>
        </w:tc>
      </w:tr>
    </w:tbl>
    <w:p w14:paraId="2D63128C" w14:textId="757257A4" w:rsidR="00633C7C" w:rsidRPr="00FE521B" w:rsidRDefault="005B7C39" w:rsidP="00252A7B">
      <w:pPr>
        <w:spacing w:line="276" w:lineRule="auto"/>
        <w:rPr>
          <w:rStyle w:val="SubtleReference"/>
          <w:rFonts w:ascii="Arial" w:hAnsi="Arial" w:cs="Arial"/>
          <w:color w:val="auto"/>
          <w:sz w:val="22"/>
          <w:szCs w:val="22"/>
        </w:rPr>
      </w:pPr>
      <w:r>
        <w:rPr>
          <w:rFonts w:ascii="Arial" w:hAnsi="Arial" w:cs="Arial"/>
          <w:sz w:val="22"/>
          <w:szCs w:val="22"/>
        </w:rPr>
        <w:t xml:space="preserve">Data Source </w:t>
      </w:r>
      <w:r w:rsidR="004B567A" w:rsidRPr="00FE521B">
        <w:rPr>
          <w:rStyle w:val="SubtleReference"/>
          <w:rFonts w:ascii="Arial" w:hAnsi="Arial" w:cs="Arial"/>
          <w:color w:val="auto"/>
          <w:sz w:val="22"/>
          <w:szCs w:val="22"/>
        </w:rPr>
        <w:fldChar w:fldCharType="begin"/>
      </w:r>
      <w:r w:rsidR="003659F2" w:rsidRPr="00FE521B">
        <w:rPr>
          <w:rStyle w:val="SubtleReference"/>
          <w:rFonts w:ascii="Arial" w:hAnsi="Arial" w:cs="Arial"/>
          <w:color w:val="auto"/>
          <w:sz w:val="22"/>
          <w:szCs w:val="22"/>
        </w:rPr>
        <w:instrText xml:space="preserve"> ADDIN EN.CITE &lt;EndNote&gt;&lt;Cite&gt;&lt;Author&gt;Baskaran&lt;/Author&gt;&lt;Year&gt;1990&lt;/Year&gt;&lt;RecNum&gt;0&lt;/RecNum&gt;&lt;IDText&gt;Antidiabetic effect of a leaf extract from Gymnema sylvestre in non-insulin-dependent diabetes mellitus patients&lt;/IDText&gt;&lt;DisplayText&gt;[40]&lt;/DisplayText&gt;&lt;record&gt;&lt;dates&gt;&lt;pub-dates&gt;&lt;date&gt;Oct&lt;/date&gt;&lt;/pub-dates&gt;&lt;year&gt;1990&lt;/year&gt;&lt;/dates&gt;&lt;keywords&gt;&lt;keyword&gt;Adult&lt;/keyword&gt;&lt;keyword&gt;Blood Glucose&lt;/keyword&gt;&lt;keyword&gt;Diabetes Mellitus, Type 2&lt;/keyword&gt;&lt;keyword&gt;Female&lt;/keyword&gt;&lt;keyword&gt;Glycated Hemoglobin A&lt;/keyword&gt;&lt;keyword&gt;Glycoproteins&lt;/keyword&gt;&lt;keyword&gt;Humans&lt;/keyword&gt;&lt;keyword&gt;Hypoglycemic Agents&lt;/keyword&gt;&lt;keyword&gt;Insulin&lt;/keyword&gt;&lt;keyword&gt;Lipids&lt;/keyword&gt;&lt;keyword&gt;Male&lt;/keyword&gt;&lt;keyword&gt;Middle Aged&lt;/keyword&gt;&lt;keyword&gt;Plant Extracts&lt;/keyword&gt;&lt;keyword&gt;Plants, Medicinal&lt;/keyword&gt;&lt;/keywords&gt;&lt;urls&gt;&lt;related-urls&gt;&lt;url&gt;https://www.ncbi.nlm.nih.gov/pubmed/2259217&lt;/url&gt;&lt;/related-urls&gt;&lt;/urls&gt;&lt;isbn&gt;0378-8741&lt;/isbn&gt;&lt;titles&gt;&lt;title&gt;Antidiabetic effect of a leaf extract from Gymnema sylvestre in non-insulin-dependent diabetes mellitus patients&lt;/title&gt;&lt;secondary-title&gt;J Ethnopharmacol&lt;/secondary-title&gt;&lt;/titles&gt;&lt;pages&gt;295-300&lt;/pages&gt;&lt;number&gt;3&lt;/number&gt;&lt;contributors&gt;&lt;authors&gt;&lt;author&gt;Baskaran, K.&lt;/author&gt;&lt;author&gt;Kizar Ahamath, B.&lt;/author&gt;&lt;author&gt;Radha Shanmugasundaram, K.&lt;/author&gt;&lt;author&gt;Shanmugasundaram, E. R.&lt;/author&gt;&lt;/authors&gt;&lt;/contributors&gt;&lt;language&gt;eng&lt;/language&gt;&lt;added-date format="utc"&gt;1527719786&lt;/added-date&gt;&lt;ref-type name="Journal Article"&gt;17&lt;/ref-type&gt;&lt;rec-number&gt;34&lt;/rec-number&gt;&lt;last-updated-date format="utc"&gt;1527719786&lt;/last-updated-date&gt;&lt;accession-num&gt;2259217&lt;/accession-num&gt;&lt;volume&gt;30&lt;/volume&gt;&lt;/record&gt;&lt;/Cite&gt;&lt;/EndNote&gt;</w:instrText>
      </w:r>
      <w:r w:rsidR="004B567A"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40</w:t>
      </w:r>
      <w:r w:rsidR="006D1126" w:rsidRPr="00FE521B">
        <w:rPr>
          <w:rStyle w:val="SubtleReference"/>
          <w:rFonts w:ascii="Arial" w:hAnsi="Arial" w:cs="Arial"/>
          <w:noProof/>
          <w:color w:val="auto"/>
          <w:sz w:val="22"/>
          <w:szCs w:val="22"/>
        </w:rPr>
        <w:t>)</w:t>
      </w:r>
      <w:r w:rsidR="004B567A" w:rsidRPr="00FE521B">
        <w:rPr>
          <w:rStyle w:val="SubtleReference"/>
          <w:rFonts w:ascii="Arial" w:hAnsi="Arial" w:cs="Arial"/>
          <w:color w:val="auto"/>
          <w:sz w:val="22"/>
          <w:szCs w:val="22"/>
        </w:rPr>
        <w:fldChar w:fldCharType="end"/>
      </w:r>
    </w:p>
    <w:p w14:paraId="692C8636" w14:textId="77777777" w:rsidR="004D39F3" w:rsidRPr="00252A7B" w:rsidRDefault="004D39F3" w:rsidP="00252A7B">
      <w:pPr>
        <w:spacing w:line="276" w:lineRule="auto"/>
        <w:rPr>
          <w:rFonts w:ascii="Arial" w:hAnsi="Arial" w:cs="Arial"/>
          <w:sz w:val="22"/>
          <w:szCs w:val="22"/>
        </w:rPr>
      </w:pPr>
    </w:p>
    <w:p w14:paraId="19B0CD17" w14:textId="0155B0AE" w:rsidR="00BE390C" w:rsidRPr="005B7C39" w:rsidRDefault="00BE390C" w:rsidP="00252A7B">
      <w:pPr>
        <w:pStyle w:val="Heading4"/>
        <w:spacing w:line="276" w:lineRule="auto"/>
        <w:jc w:val="left"/>
        <w:rPr>
          <w:rFonts w:cs="Arial"/>
          <w:color w:val="FFC000"/>
          <w:sz w:val="22"/>
          <w:szCs w:val="22"/>
        </w:rPr>
      </w:pPr>
      <w:r w:rsidRPr="005B7C39">
        <w:rPr>
          <w:rFonts w:cs="Arial"/>
          <w:color w:val="FFC000"/>
          <w:sz w:val="22"/>
          <w:szCs w:val="22"/>
        </w:rPr>
        <w:t>Adverse Effects</w:t>
      </w:r>
      <w:r w:rsidR="00F15088" w:rsidRPr="005B7C39">
        <w:rPr>
          <w:rFonts w:cs="Arial"/>
          <w:color w:val="FFC000"/>
          <w:sz w:val="22"/>
          <w:szCs w:val="22"/>
        </w:rPr>
        <w:t xml:space="preserve"> and Warnings</w:t>
      </w:r>
    </w:p>
    <w:p w14:paraId="39816C1E" w14:textId="77777777" w:rsidR="004E7F3A" w:rsidRPr="00252A7B" w:rsidRDefault="004E7F3A" w:rsidP="00252A7B">
      <w:pPr>
        <w:spacing w:line="276" w:lineRule="auto"/>
        <w:rPr>
          <w:rFonts w:ascii="Arial" w:hAnsi="Arial" w:cs="Arial"/>
          <w:sz w:val="22"/>
          <w:szCs w:val="22"/>
        </w:rPr>
      </w:pPr>
    </w:p>
    <w:p w14:paraId="351D7B43" w14:textId="126E6565" w:rsidR="004E7F3A" w:rsidRPr="00252A7B" w:rsidRDefault="004E7F3A" w:rsidP="00252A7B">
      <w:pPr>
        <w:spacing w:line="276" w:lineRule="auto"/>
        <w:rPr>
          <w:rFonts w:ascii="Arial" w:hAnsi="Arial" w:cs="Arial"/>
          <w:sz w:val="22"/>
          <w:szCs w:val="22"/>
        </w:rPr>
      </w:pPr>
      <w:r w:rsidRPr="00252A7B">
        <w:rPr>
          <w:rFonts w:ascii="Arial" w:hAnsi="Arial" w:cs="Arial"/>
          <w:sz w:val="22"/>
          <w:szCs w:val="22"/>
        </w:rPr>
        <w:t xml:space="preserve">A case of acute hepatitis secondary to gymnema use has been reported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&lt;EndNote&gt;&lt;Cite&gt;&lt;Author&gt;Shiyovich&lt;/Author&gt;&lt;Year&gt;2010&lt;/Year&gt;&lt;RecNum&gt;0&lt;/RecNum&gt;&lt;IDText&gt;Toxic hepatitis induced by Gymnema sylvestre, a natural remedy for type 2 diabetes mellitus&lt;/IDText&gt;&lt;DisplayText&gt;[34]&lt;/DisplayText&gt;&lt;record&gt;&lt;dates&gt;&lt;pub-dates&gt;&lt;date&gt;Dec&lt;/date&gt;&lt;/pub-dates&gt;&lt;year&gt;2010&lt;/year&gt;&lt;/dates&gt;&lt;keywords&gt;&lt;keyword&gt;Chemical and Drug Induced Liver Injury&lt;/keyword&gt;&lt;keyword&gt;Complementary Therapies&lt;/keyword&gt;&lt;keyword&gt;Diabetes Mellitus, Type 2&lt;/keyword&gt;&lt;keyword&gt;Female&lt;/keyword&gt;&lt;keyword&gt;Gymnema sylvestre&lt;/keyword&gt;&lt;keyword&gt;Humans&lt;/keyword&gt;&lt;keyword&gt;Middle Aged&lt;/keyword&gt;&lt;keyword&gt;Phytotherapy&lt;/keyword&gt;&lt;/keywords&gt;&lt;urls&gt;&lt;related-urls&gt;&lt;url&gt;https://www.ncbi.nlm.nih.gov/pubmed/20856101&lt;/url&gt;&lt;/related-urls&gt;&lt;/urls&gt;&lt;isbn&gt;1538-2990&lt;/isbn&gt;&lt;titles&gt;&lt;title&gt;Toxic hepatitis induced by Gymnema sylvestre, a natural remedy for type 2 diabetes mellitus&lt;/title&gt;&lt;secondary-title&gt;Am J Med Sci&lt;/secondary-title&gt;&lt;/titles&gt;&lt;pages&gt;514-7&lt;/pages&gt;&lt;number&gt;6&lt;/number&gt;&lt;contributors&gt;&lt;authors&gt;&lt;author&gt;Shiyovich, A.&lt;/author&gt;&lt;author&gt;Sztarkier, I.&lt;/author&gt;&lt;author&gt;Nesher, L.&lt;/author&gt;&lt;/authors&gt;&lt;/contributors&gt;&lt;language&gt;eng&lt;/language&gt;&lt;added-date format="utc"&gt;1527712525&lt;/added-date&gt;&lt;ref-type name="Journal Article"&gt;17&lt;/ref-type&gt;&lt;rec-number&gt;27&lt;/rec-number&gt;&lt;last-updated-date format="utc"&gt;1527712525&lt;/last-updated-date&gt;&lt;accession-num&gt;20856101&lt;/accession-num&gt;&lt;electronic-resource-num&gt;10.1097/MAJ.0b013e3181f41168&lt;/electronic-resource-num&gt;&lt;volume&gt;340&lt;/volume&gt;&lt;/record&gt;&lt;/Cite&gt;&lt;/EndNote&gt;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34</w:t>
      </w:r>
      <w:r w:rsidR="006D1126">
        <w:rPr>
          <w:rFonts w:ascii="Arial" w:hAnsi="Arial" w:cs="Arial"/>
          <w:noProof/>
          <w:sz w:val="22"/>
          <w:szCs w:val="22"/>
        </w:rPr>
        <w:t>)</w:t>
      </w:r>
      <w:r w:rsidRPr="00252A7B">
        <w:rPr>
          <w:rFonts w:ascii="Arial" w:hAnsi="Arial" w:cs="Arial"/>
          <w:sz w:val="22"/>
          <w:szCs w:val="22"/>
        </w:rPr>
        <w:fldChar w:fldCharType="end"/>
      </w:r>
      <w:r w:rsidR="005B7C39">
        <w:rPr>
          <w:rFonts w:ascii="Arial" w:hAnsi="Arial" w:cs="Arial"/>
          <w:sz w:val="22"/>
          <w:szCs w:val="22"/>
        </w:rPr>
        <w:t>.</w:t>
      </w:r>
    </w:p>
    <w:p w14:paraId="0518137A" w14:textId="77777777" w:rsidR="004E7F3A" w:rsidRPr="00252A7B" w:rsidRDefault="004E7F3A" w:rsidP="00252A7B">
      <w:pPr>
        <w:pStyle w:val="Heading4"/>
        <w:spacing w:line="276" w:lineRule="auto"/>
        <w:jc w:val="left"/>
        <w:rPr>
          <w:rFonts w:cs="Arial"/>
          <w:sz w:val="22"/>
          <w:szCs w:val="22"/>
        </w:rPr>
      </w:pPr>
    </w:p>
    <w:p w14:paraId="72426504" w14:textId="77777777" w:rsidR="004E7F3A" w:rsidRPr="005B7C39" w:rsidRDefault="00BE390C" w:rsidP="00252A7B">
      <w:pPr>
        <w:pStyle w:val="Heading4"/>
        <w:spacing w:line="276" w:lineRule="auto"/>
        <w:jc w:val="left"/>
        <w:rPr>
          <w:rFonts w:cs="Arial"/>
          <w:color w:val="FFC000"/>
          <w:sz w:val="22"/>
          <w:szCs w:val="22"/>
        </w:rPr>
      </w:pPr>
      <w:r w:rsidRPr="005B7C39">
        <w:rPr>
          <w:rFonts w:cs="Arial"/>
          <w:color w:val="FFC000"/>
          <w:sz w:val="22"/>
          <w:szCs w:val="22"/>
        </w:rPr>
        <w:t>Interaction</w:t>
      </w:r>
      <w:r w:rsidR="004E7F3A" w:rsidRPr="005B7C39">
        <w:rPr>
          <w:rFonts w:cs="Arial"/>
          <w:color w:val="FFC000"/>
          <w:sz w:val="22"/>
          <w:szCs w:val="22"/>
        </w:rPr>
        <w:t>s</w:t>
      </w:r>
    </w:p>
    <w:p w14:paraId="033A6B2A" w14:textId="77777777" w:rsidR="004E7F3A" w:rsidRPr="00252A7B" w:rsidRDefault="004E7F3A" w:rsidP="00252A7B">
      <w:pPr>
        <w:pStyle w:val="Heading4"/>
        <w:spacing w:line="276" w:lineRule="auto"/>
        <w:jc w:val="left"/>
        <w:rPr>
          <w:rFonts w:cs="Arial"/>
          <w:sz w:val="22"/>
          <w:szCs w:val="22"/>
        </w:rPr>
      </w:pPr>
    </w:p>
    <w:p w14:paraId="732DCB4C" w14:textId="08EF4CD8" w:rsidR="004E7F3A" w:rsidRPr="00252A7B" w:rsidRDefault="004E7F3A" w:rsidP="00252A7B">
      <w:pPr>
        <w:spacing w:line="276" w:lineRule="auto"/>
        <w:rPr>
          <w:rFonts w:ascii="Arial" w:hAnsi="Arial" w:cs="Arial"/>
          <w:sz w:val="22"/>
          <w:szCs w:val="22"/>
        </w:rPr>
      </w:pPr>
      <w:r w:rsidRPr="00252A7B">
        <w:rPr>
          <w:rFonts w:ascii="Arial" w:hAnsi="Arial" w:cs="Arial"/>
          <w:sz w:val="22"/>
          <w:szCs w:val="22"/>
        </w:rPr>
        <w:t>Gymnema may potentiate the effects of other agents that lower glucose.</w:t>
      </w:r>
      <w:r w:rsidR="008669E9" w:rsidRPr="00252A7B">
        <w:rPr>
          <w:rFonts w:ascii="Arial" w:hAnsi="Arial" w:cs="Arial"/>
          <w:sz w:val="22"/>
          <w:szCs w:val="22"/>
        </w:rPr>
        <w:t xml:space="preserve"> There is evidence to suggest gymnema can inhibit and induce certain liver enzymes. For example, gymnema may inhibit cytochrome P450 (CYP) 1A2 and increase circulating levels of medications such as clozapine, cyclobenzaprine, mexiletine, olanzapine, propranolol, theophylline, and zolmitriptan. Gymnema may induce CYP 2C9 and decrease levels of concurrently used medications such as nonsteroidal anti-inflammatory drugs, glipizide, losartan, and warfarin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&lt;EndNote&gt;&lt;Cite&gt;&lt;Author&gt;Fabio&lt;/Author&gt;&lt;Year&gt;2014&lt;/Year&gt;&lt;RecNum&gt;25&lt;/RecNum&gt;&lt;IDText&gt;Triterpenoids from Gymnema sylvestre and their pharmacological activities&lt;/IDText&gt;&lt;DisplayText&gt;[41]&lt;/DisplayText&gt;&lt;record&gt;&lt;rec-number&gt;25&lt;/rec-number&gt;&lt;foreign-keys&gt;&lt;key app="EN" db-id="d5psz5weeref5see50e5fvxl2dvpszaf0das" timestamp="1627667484" guid="7d52b5c3-34fb-4849-920c-c310524b6d46"&gt;25&lt;/key&gt;&lt;/foreign-keys&gt;&lt;ref-type name="Journal Article"&gt;17&lt;/ref-type&gt;&lt;contributors&gt;&lt;authors&gt;&lt;author&gt;Fabio, G. D.&lt;/author&gt;&lt;author&gt;Romanucci, V.&lt;/author&gt;&lt;author&gt;De Marco, A.&lt;/author&gt;&lt;author&gt;Zarrelli, A.&lt;/author&gt;&lt;/authors&gt;&lt;/contributors&gt;&lt;titles&gt;&lt;title&gt;Triterpenoids from Gymnema sylvestre and their pharmacological activities&lt;/title&gt;&lt;secondary-title&gt;Molecules&lt;/secondary-title&gt;&lt;/titles&gt;&lt;periodical&gt;&lt;full-title&gt;Molecules&lt;/full-title&gt;&lt;/periodical&gt;&lt;pages&gt;10956-81&lt;/pages&gt;&lt;volume&gt;19&lt;/volume&gt;&lt;number&gt;8&lt;/number&gt;&lt;edition&gt;2014/07/28&lt;/edition&gt;&lt;keywords&gt;&lt;keyword&gt;Gymnema sylvestre&lt;/keyword&gt;&lt;keyword&gt;Metabolome&lt;/keyword&gt;&lt;keyword&gt;Plant Extracts&lt;/keyword&gt;&lt;keyword&gt;Plants, Medicinal&lt;/keyword&gt;&lt;keyword&gt;Secondary Metabolism&lt;/keyword&gt;&lt;keyword&gt;Triterpenes&lt;/keyword&gt;&lt;/keywords&gt;&lt;dates&gt;&lt;year&gt;2014&lt;/year&gt;&lt;pub-dates&gt;&lt;date&gt;Jul&lt;/date&gt;&lt;/pub-dates&gt;&lt;/dates&gt;&lt;isbn&gt;1420-3049&lt;/isbn&gt;&lt;accession-num&gt;25072200&lt;/accession-num&gt;&lt;urls&gt;&lt;related-urls&gt;&lt;url&gt;https://www.ncbi.nlm.nih.gov/pubmed/25072200&lt;/url&gt;&lt;/related-urls&gt;&lt;/urls&gt;&lt;electronic-resource-num&gt;10.3390/molecules190810956&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41</w:t>
      </w:r>
      <w:r w:rsidR="006D1126">
        <w:rPr>
          <w:rFonts w:ascii="Arial" w:hAnsi="Arial" w:cs="Arial"/>
          <w:noProof/>
          <w:sz w:val="22"/>
          <w:szCs w:val="22"/>
        </w:rPr>
        <w:t>)</w:t>
      </w:r>
      <w:r w:rsidRPr="00252A7B">
        <w:rPr>
          <w:rFonts w:ascii="Arial" w:hAnsi="Arial" w:cs="Arial"/>
          <w:sz w:val="22"/>
          <w:szCs w:val="22"/>
        </w:rPr>
        <w:fldChar w:fldCharType="end"/>
      </w:r>
      <w:r w:rsidR="005B7C39">
        <w:rPr>
          <w:rFonts w:ascii="Arial" w:hAnsi="Arial" w:cs="Arial"/>
          <w:sz w:val="22"/>
          <w:szCs w:val="22"/>
        </w:rPr>
        <w:t>.</w:t>
      </w:r>
    </w:p>
    <w:p w14:paraId="2EB8AD85" w14:textId="3EDD26C9" w:rsidR="00BE390C" w:rsidRPr="00252A7B" w:rsidRDefault="00BE390C" w:rsidP="00252A7B">
      <w:pPr>
        <w:spacing w:line="276" w:lineRule="auto"/>
        <w:rPr>
          <w:rFonts w:ascii="Arial" w:hAnsi="Arial" w:cs="Arial"/>
          <w:sz w:val="22"/>
          <w:szCs w:val="22"/>
        </w:rPr>
      </w:pPr>
      <w:r w:rsidRPr="00252A7B">
        <w:rPr>
          <w:rFonts w:ascii="Arial" w:hAnsi="Arial" w:cs="Arial"/>
          <w:sz w:val="22"/>
          <w:szCs w:val="22"/>
        </w:rPr>
        <w:t xml:space="preserve"> </w:t>
      </w:r>
    </w:p>
    <w:p w14:paraId="7DE589B3" w14:textId="77777777" w:rsidR="00BE390C" w:rsidRPr="005B7C39" w:rsidRDefault="00BE390C" w:rsidP="00252A7B">
      <w:pPr>
        <w:pStyle w:val="Heading4"/>
        <w:spacing w:line="276" w:lineRule="auto"/>
        <w:jc w:val="left"/>
        <w:rPr>
          <w:rFonts w:cs="Arial"/>
          <w:color w:val="FFC000"/>
          <w:sz w:val="22"/>
          <w:szCs w:val="22"/>
        </w:rPr>
      </w:pPr>
      <w:r w:rsidRPr="005B7C39">
        <w:rPr>
          <w:rFonts w:cs="Arial"/>
          <w:color w:val="FFC000"/>
          <w:sz w:val="22"/>
          <w:szCs w:val="22"/>
        </w:rPr>
        <w:t>Summary</w:t>
      </w:r>
    </w:p>
    <w:p w14:paraId="1E6795DB" w14:textId="77777777" w:rsidR="008950DE" w:rsidRPr="00252A7B" w:rsidRDefault="008950DE" w:rsidP="00252A7B">
      <w:pPr>
        <w:spacing w:line="276" w:lineRule="auto"/>
        <w:rPr>
          <w:rFonts w:ascii="Arial" w:hAnsi="Arial" w:cs="Arial"/>
          <w:sz w:val="22"/>
          <w:szCs w:val="22"/>
        </w:rPr>
      </w:pPr>
    </w:p>
    <w:p w14:paraId="74631649" w14:textId="64D156B6" w:rsidR="00390D66" w:rsidRPr="00252A7B" w:rsidRDefault="008950DE" w:rsidP="00252A7B">
      <w:pPr>
        <w:spacing w:line="276" w:lineRule="auto"/>
        <w:rPr>
          <w:rFonts w:ascii="Arial" w:hAnsi="Arial" w:cs="Arial"/>
          <w:sz w:val="22"/>
          <w:szCs w:val="22"/>
        </w:rPr>
      </w:pPr>
      <w:r w:rsidRPr="00252A7B">
        <w:rPr>
          <w:rFonts w:ascii="Arial" w:hAnsi="Arial" w:cs="Arial"/>
          <w:sz w:val="22"/>
          <w:szCs w:val="22"/>
        </w:rPr>
        <w:t xml:space="preserve">Gymnema has been long used in </w:t>
      </w:r>
      <w:r w:rsidR="00000C16" w:rsidRPr="00252A7B">
        <w:rPr>
          <w:rFonts w:ascii="Arial" w:hAnsi="Arial" w:cs="Arial"/>
          <w:sz w:val="22"/>
          <w:szCs w:val="22"/>
        </w:rPr>
        <w:t>Ayurvedic</w:t>
      </w:r>
      <w:r w:rsidRPr="00252A7B">
        <w:rPr>
          <w:rFonts w:ascii="Arial" w:hAnsi="Arial" w:cs="Arial"/>
          <w:sz w:val="22"/>
          <w:szCs w:val="22"/>
        </w:rPr>
        <w:t xml:space="preserve"> medicine. It is thought to lower blood glucose via multiple mechanisms. There are minimal human studies evaluating gymnema’s efficacy, but preliminary evidence shows promise. </w:t>
      </w:r>
    </w:p>
    <w:p w14:paraId="4F4690A9" w14:textId="77777777" w:rsidR="00390D66" w:rsidRPr="00252A7B" w:rsidRDefault="00390D66" w:rsidP="00252A7B">
      <w:pPr>
        <w:spacing w:line="276" w:lineRule="auto"/>
        <w:rPr>
          <w:rFonts w:ascii="Arial" w:hAnsi="Arial" w:cs="Arial"/>
          <w:sz w:val="22"/>
          <w:szCs w:val="22"/>
        </w:rPr>
      </w:pPr>
    </w:p>
    <w:p w14:paraId="33E12B75" w14:textId="247D1643" w:rsidR="007B3227" w:rsidRPr="005B7C39" w:rsidRDefault="007B3227" w:rsidP="00252A7B">
      <w:pPr>
        <w:pStyle w:val="Heading2"/>
        <w:spacing w:before="0" w:line="276" w:lineRule="auto"/>
        <w:rPr>
          <w:rFonts w:cs="Arial"/>
          <w:color w:val="00B050"/>
          <w:sz w:val="22"/>
          <w:szCs w:val="22"/>
        </w:rPr>
      </w:pPr>
      <w:r w:rsidRPr="005B7C39">
        <w:rPr>
          <w:rFonts w:cs="Arial"/>
          <w:color w:val="00B050"/>
          <w:sz w:val="22"/>
          <w:szCs w:val="22"/>
        </w:rPr>
        <w:t xml:space="preserve">Insulin </w:t>
      </w:r>
      <w:r w:rsidR="005B7C39">
        <w:rPr>
          <w:rFonts w:cs="Arial"/>
          <w:color w:val="00B050"/>
          <w:sz w:val="22"/>
          <w:szCs w:val="22"/>
        </w:rPr>
        <w:t>S</w:t>
      </w:r>
      <w:r w:rsidRPr="005B7C39">
        <w:rPr>
          <w:rFonts w:cs="Arial"/>
          <w:color w:val="00B050"/>
          <w:sz w:val="22"/>
          <w:szCs w:val="22"/>
        </w:rPr>
        <w:t>ensitizers</w:t>
      </w:r>
    </w:p>
    <w:p w14:paraId="0FC100DF" w14:textId="77777777" w:rsidR="002F7D5A" w:rsidRPr="00252A7B" w:rsidRDefault="002F7D5A" w:rsidP="00252A7B">
      <w:pPr>
        <w:pStyle w:val="Heading4"/>
        <w:spacing w:line="276" w:lineRule="auto"/>
        <w:jc w:val="left"/>
        <w:rPr>
          <w:rFonts w:cs="Arial"/>
          <w:sz w:val="22"/>
          <w:szCs w:val="22"/>
        </w:rPr>
      </w:pPr>
    </w:p>
    <w:p w14:paraId="1C357C9A" w14:textId="37FBCF10" w:rsidR="00EC2543" w:rsidRPr="00252A7B" w:rsidRDefault="00EC2543" w:rsidP="00252A7B">
      <w:pPr>
        <w:spacing w:line="276" w:lineRule="auto"/>
        <w:rPr>
          <w:rFonts w:ascii="Arial" w:hAnsi="Arial" w:cs="Arial"/>
          <w:sz w:val="22"/>
          <w:szCs w:val="22"/>
        </w:rPr>
      </w:pPr>
      <w:r w:rsidRPr="00252A7B">
        <w:rPr>
          <w:rFonts w:ascii="Arial" w:hAnsi="Arial" w:cs="Arial"/>
          <w:sz w:val="22"/>
          <w:szCs w:val="22"/>
        </w:rPr>
        <w:t xml:space="preserve">The natural products contained in this section are known to be insulin sensitizers. This means they improve the sensitivity of cells to the effects of insulin. Products may also employ other mechanisms of action, which are addressed. </w:t>
      </w:r>
    </w:p>
    <w:p w14:paraId="2A2206F4" w14:textId="77777777" w:rsidR="005110EC" w:rsidRPr="00252A7B" w:rsidRDefault="005110EC" w:rsidP="00252A7B">
      <w:pPr>
        <w:spacing w:line="276" w:lineRule="auto"/>
        <w:rPr>
          <w:rFonts w:ascii="Arial" w:hAnsi="Arial" w:cs="Arial"/>
          <w:sz w:val="22"/>
          <w:szCs w:val="22"/>
        </w:rPr>
      </w:pPr>
    </w:p>
    <w:p w14:paraId="02062381" w14:textId="38BE1C6B" w:rsidR="007B3227" w:rsidRPr="005B7C39" w:rsidRDefault="007B3227" w:rsidP="00252A7B">
      <w:pPr>
        <w:pStyle w:val="Heading2"/>
        <w:spacing w:before="0" w:line="276" w:lineRule="auto"/>
        <w:rPr>
          <w:rFonts w:cs="Arial"/>
          <w:b w:val="0"/>
          <w:bCs/>
          <w:color w:val="FF0000"/>
          <w:sz w:val="22"/>
          <w:szCs w:val="22"/>
        </w:rPr>
      </w:pPr>
      <w:r w:rsidRPr="005B7C39">
        <w:rPr>
          <w:rFonts w:cs="Arial"/>
          <w:b w:val="0"/>
          <w:bCs/>
          <w:color w:val="FF0000"/>
          <w:sz w:val="22"/>
          <w:szCs w:val="22"/>
        </w:rPr>
        <w:t>A</w:t>
      </w:r>
      <w:r w:rsidR="005B7C39" w:rsidRPr="005B7C39">
        <w:rPr>
          <w:rFonts w:cs="Arial"/>
          <w:b w:val="0"/>
          <w:bCs/>
          <w:color w:val="FF0000"/>
          <w:sz w:val="22"/>
          <w:szCs w:val="22"/>
        </w:rPr>
        <w:t xml:space="preserve">MERICAN GINSENG (PANAX QUINQUEFOLIUS) </w:t>
      </w:r>
    </w:p>
    <w:p w14:paraId="3418D7FF" w14:textId="77777777" w:rsidR="00EC2543" w:rsidRPr="00252A7B" w:rsidRDefault="00EC2543" w:rsidP="00252A7B">
      <w:pPr>
        <w:spacing w:line="276" w:lineRule="auto"/>
        <w:rPr>
          <w:rFonts w:ascii="Arial" w:hAnsi="Arial" w:cs="Arial"/>
          <w:sz w:val="22"/>
          <w:szCs w:val="22"/>
        </w:rPr>
      </w:pPr>
    </w:p>
    <w:p w14:paraId="38BEAD35" w14:textId="610BFF2D" w:rsidR="00EC2543" w:rsidRPr="00252A7B" w:rsidRDefault="00EC2543" w:rsidP="00252A7B">
      <w:pPr>
        <w:spacing w:line="276" w:lineRule="auto"/>
        <w:rPr>
          <w:rFonts w:ascii="Arial" w:hAnsi="Arial" w:cs="Arial"/>
          <w:sz w:val="22"/>
          <w:szCs w:val="22"/>
        </w:rPr>
      </w:pPr>
      <w:r w:rsidRPr="00252A7B">
        <w:rPr>
          <w:rFonts w:ascii="Arial" w:hAnsi="Arial" w:cs="Arial"/>
          <w:sz w:val="22"/>
          <w:szCs w:val="22"/>
        </w:rPr>
        <w:t>American ginseng is from the Panax genus. While named similarly, American ginseng (</w:t>
      </w:r>
      <w:r w:rsidRPr="00252A7B">
        <w:rPr>
          <w:rFonts w:ascii="Arial" w:hAnsi="Arial" w:cs="Arial"/>
          <w:i/>
          <w:sz w:val="22"/>
          <w:szCs w:val="22"/>
        </w:rPr>
        <w:t>Panax quinquefolius</w:t>
      </w:r>
      <w:r w:rsidRPr="00252A7B">
        <w:rPr>
          <w:rFonts w:ascii="Arial" w:hAnsi="Arial" w:cs="Arial"/>
          <w:sz w:val="22"/>
          <w:szCs w:val="22"/>
        </w:rPr>
        <w:t>) is different from Asian ginseng (</w:t>
      </w:r>
      <w:r w:rsidRPr="00252A7B">
        <w:rPr>
          <w:rFonts w:ascii="Arial" w:hAnsi="Arial" w:cs="Arial"/>
          <w:i/>
          <w:sz w:val="22"/>
          <w:szCs w:val="22"/>
        </w:rPr>
        <w:t>Panax ginseng</w:t>
      </w:r>
      <w:r w:rsidRPr="00252A7B">
        <w:rPr>
          <w:rFonts w:ascii="Arial" w:hAnsi="Arial" w:cs="Arial"/>
          <w:sz w:val="22"/>
          <w:szCs w:val="22"/>
        </w:rPr>
        <w:t>). As the name suggests, American ginseng i</w:t>
      </w:r>
      <w:r w:rsidR="00FE0C71" w:rsidRPr="00252A7B">
        <w:rPr>
          <w:rFonts w:ascii="Arial" w:hAnsi="Arial" w:cs="Arial"/>
          <w:sz w:val="22"/>
          <w:szCs w:val="22"/>
        </w:rPr>
        <w:t xml:space="preserve">s found mostly in North America and is considered endangered in some states </w:t>
      </w:r>
      <w:r w:rsidR="0065284C" w:rsidRPr="00252A7B">
        <w:rPr>
          <w:rFonts w:ascii="Arial" w:hAnsi="Arial" w:cs="Arial"/>
          <w:sz w:val="22"/>
          <w:szCs w:val="22"/>
        </w:rPr>
        <w:fldChar w:fldCharType="begin">
          <w:fldData xml:space="preserve">PEVuZE5vdGU+PENpdGU+PEF1dGhvcj5NdWNhbG88L0F1dGhvcj48WWVhcj4yMDEzPC9ZZWFyPjxS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PEVuZE5vdGU+PENpdGU+PEF1dGhvcj5NdWNhbG88L0F1dGhvcj48WWVhcj4yMDEzPC9ZZWFyPjxS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65284C" w:rsidRPr="00252A7B">
        <w:rPr>
          <w:rFonts w:ascii="Arial" w:hAnsi="Arial" w:cs="Arial"/>
          <w:sz w:val="22"/>
          <w:szCs w:val="22"/>
        </w:rPr>
      </w:r>
      <w:r w:rsidR="0065284C"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42</w:t>
      </w:r>
      <w:r w:rsidR="006D1126">
        <w:rPr>
          <w:rFonts w:ascii="Arial" w:hAnsi="Arial" w:cs="Arial"/>
          <w:noProof/>
          <w:sz w:val="22"/>
          <w:szCs w:val="22"/>
        </w:rPr>
        <w:t>)</w:t>
      </w:r>
      <w:r w:rsidR="0065284C" w:rsidRPr="00252A7B">
        <w:rPr>
          <w:rFonts w:ascii="Arial" w:hAnsi="Arial" w:cs="Arial"/>
          <w:sz w:val="22"/>
          <w:szCs w:val="22"/>
        </w:rPr>
        <w:fldChar w:fldCharType="end"/>
      </w:r>
      <w:r w:rsidR="005B7C39">
        <w:rPr>
          <w:rFonts w:ascii="Arial" w:hAnsi="Arial" w:cs="Arial"/>
          <w:sz w:val="22"/>
          <w:szCs w:val="22"/>
        </w:rPr>
        <w:t>.</w:t>
      </w:r>
      <w:r w:rsidR="00C141BF" w:rsidRPr="00252A7B">
        <w:rPr>
          <w:rFonts w:ascii="Arial" w:hAnsi="Arial" w:cs="Arial"/>
          <w:sz w:val="22"/>
          <w:szCs w:val="22"/>
        </w:rPr>
        <w:t xml:space="preserve"> Currently i</w:t>
      </w:r>
      <w:r w:rsidR="0065284C" w:rsidRPr="00252A7B">
        <w:rPr>
          <w:rFonts w:ascii="Arial" w:hAnsi="Arial" w:cs="Arial"/>
          <w:sz w:val="22"/>
          <w:szCs w:val="22"/>
        </w:rPr>
        <w:t>n the United States, only eight</w:t>
      </w:r>
      <w:r w:rsidR="00C141BF" w:rsidRPr="00252A7B">
        <w:rPr>
          <w:rFonts w:ascii="Arial" w:hAnsi="Arial" w:cs="Arial"/>
          <w:sz w:val="22"/>
          <w:szCs w:val="22"/>
        </w:rPr>
        <w:t>een</w:t>
      </w:r>
      <w:r w:rsidR="0065284C" w:rsidRPr="00252A7B">
        <w:rPr>
          <w:rFonts w:ascii="Arial" w:hAnsi="Arial" w:cs="Arial"/>
          <w:sz w:val="22"/>
          <w:szCs w:val="22"/>
        </w:rPr>
        <w:t xml:space="preserve"> states allow for the</w:t>
      </w:r>
      <w:r w:rsidR="00C141BF" w:rsidRPr="00252A7B">
        <w:rPr>
          <w:rFonts w:ascii="Arial" w:hAnsi="Arial" w:cs="Arial"/>
          <w:sz w:val="22"/>
          <w:szCs w:val="22"/>
        </w:rPr>
        <w:t xml:space="preserve"> harvesting of American ginseng.</w:t>
      </w:r>
      <w:r w:rsidR="00642BC9" w:rsidRPr="00252A7B">
        <w:rPr>
          <w:rFonts w:ascii="Arial" w:hAnsi="Arial" w:cs="Arial"/>
          <w:sz w:val="22"/>
          <w:szCs w:val="22"/>
        </w:rPr>
        <w:t xml:space="preserve"> See Figure 9 for an image of the American ginseng plant </w:t>
      </w:r>
      <w:r w:rsidR="00C141BF"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&lt;EndNote&gt;&lt;Cite&gt;&lt;Author&gt;Services&lt;/Author&gt;&lt;Year&gt;2017&lt;/Year&gt;&lt;RecNum&gt;79&lt;/RecNum&gt;&lt;IDText&gt;Li st of States and Tribes with Approved Export Programs for Furbearers, Alligators, and Ginseng&lt;/IDText&gt;&lt;DisplayText&gt;[43]&lt;/DisplayText&gt;&lt;record&gt;&lt;rec-number&gt;79&lt;/rec-number&gt;&lt;foreign-keys&gt;&lt;key app="EN" db-id="d5psz5weeref5see50e5fvxl2dvpszaf0das" timestamp="1627667485" guid="ee9169c4-ff39-450a-bac1-4c0922ad48f0"&gt;79&lt;/key&gt;&lt;/foreign-keys&gt;&lt;ref-type name="Generic"&gt;13&lt;/ref-type&gt;&lt;contributors&gt;&lt;authors&gt;&lt;author&gt;U.S. Fish and Wildlife Services&lt;/author&gt;&lt;/authors&gt;&lt;/contributors&gt;&lt;titles&gt;&lt;title&gt;Li st of States and Tribes with Approved Export Programs for Furbearers, Alligators, and Ginseng&lt;/title&gt;&lt;/titles&gt;&lt;dates&gt;&lt;year&gt;2017&lt;/year&gt;&lt;/dates&gt;&lt;urls&gt;&lt;related-urls&gt;&lt;url&gt;https://www.fws.gov/international/pdf/table-list-of-states-and-tribes-with-approved-export-programs-for-furbearers-alligators-and-ginseng.pdf&lt;/url&gt;&lt;/related-urls&gt;&lt;/urls&gt;&lt;/record&gt;&lt;/Cite&gt;&lt;/EndNote&gt;</w:instrText>
      </w:r>
      <w:r w:rsidR="00C141BF"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43</w:t>
      </w:r>
      <w:r w:rsidR="006D1126">
        <w:rPr>
          <w:rFonts w:ascii="Arial" w:hAnsi="Arial" w:cs="Arial"/>
          <w:noProof/>
          <w:sz w:val="22"/>
          <w:szCs w:val="22"/>
        </w:rPr>
        <w:t>)</w:t>
      </w:r>
      <w:r w:rsidR="00C141BF" w:rsidRPr="00252A7B">
        <w:rPr>
          <w:rFonts w:ascii="Arial" w:hAnsi="Arial" w:cs="Arial"/>
          <w:sz w:val="22"/>
          <w:szCs w:val="22"/>
        </w:rPr>
        <w:fldChar w:fldCharType="end"/>
      </w:r>
      <w:r w:rsidR="005B7C39">
        <w:rPr>
          <w:rFonts w:ascii="Arial" w:hAnsi="Arial" w:cs="Arial"/>
          <w:sz w:val="22"/>
          <w:szCs w:val="22"/>
        </w:rPr>
        <w:t>.</w:t>
      </w:r>
    </w:p>
    <w:p w14:paraId="27B3CB37" w14:textId="77777777" w:rsidR="008B71AF" w:rsidRPr="00252A7B" w:rsidRDefault="008B71AF" w:rsidP="00252A7B">
      <w:pPr>
        <w:spacing w:line="276" w:lineRule="auto"/>
        <w:rPr>
          <w:rFonts w:ascii="Arial" w:hAnsi="Arial" w:cs="Arial"/>
          <w:sz w:val="22"/>
          <w:szCs w:val="22"/>
        </w:rPr>
      </w:pPr>
    </w:p>
    <w:p w14:paraId="3787BD0C" w14:textId="6B24F75E" w:rsidR="008B71AF" w:rsidRPr="00252A7B" w:rsidRDefault="008B71AF" w:rsidP="00252A7B">
      <w:pPr>
        <w:spacing w:line="276" w:lineRule="auto"/>
        <w:rPr>
          <w:rFonts w:ascii="Arial" w:hAnsi="Arial" w:cs="Arial"/>
          <w:sz w:val="22"/>
          <w:szCs w:val="22"/>
        </w:rPr>
      </w:pPr>
      <w:r w:rsidRPr="00252A7B">
        <w:rPr>
          <w:rFonts w:ascii="Arial" w:hAnsi="Arial" w:cs="Arial"/>
          <w:noProof/>
          <w:sz w:val="22"/>
          <w:szCs w:val="22"/>
          <w:lang w:val="en-GB" w:eastAsia="en-GB"/>
        </w:rPr>
        <w:lastRenderedPageBreak/>
        <w:drawing>
          <wp:inline distT="0" distB="0" distL="0" distR="0" wp14:anchorId="0432B807" wp14:editId="0E48FF7A">
            <wp:extent cx="5459105" cy="3657600"/>
            <wp:effectExtent l="114300" t="101600" r="116205" b="139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erican-ginseng-with-fruit.jpg"/>
                    <pic:cNvPicPr/>
                  </pic:nvPicPr>
                  <pic:blipFill>
                    <a:blip r:embed="rId25">
                      <a:extLst>
                        <a:ext uri="{28A0092B-C50C-407E-A947-70E740481C1C}">
                          <a14:useLocalDpi xmlns:a14="http://schemas.microsoft.com/office/drawing/2010/main" val="0"/>
                        </a:ext>
                      </a:extLst>
                    </a:blip>
                    <a:stretch>
                      <a:fillRect/>
                    </a:stretch>
                  </pic:blipFill>
                  <pic:spPr>
                    <a:xfrm>
                      <a:off x="0" y="0"/>
                      <a:ext cx="545910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A597C1" w14:textId="5C878AE2" w:rsidR="00EC2543" w:rsidRPr="00FE521B" w:rsidRDefault="00255446" w:rsidP="00252A7B">
      <w:pPr>
        <w:spacing w:line="276" w:lineRule="auto"/>
        <w:rPr>
          <w:rStyle w:val="SubtleReference"/>
          <w:rFonts w:ascii="Arial" w:hAnsi="Arial" w:cs="Arial"/>
          <w:color w:val="auto"/>
          <w:sz w:val="22"/>
          <w:szCs w:val="22"/>
        </w:rPr>
      </w:pPr>
      <w:r w:rsidRPr="00255446">
        <w:rPr>
          <w:rFonts w:ascii="Arial" w:hAnsi="Arial" w:cs="Arial"/>
          <w:b/>
          <w:bCs/>
          <w:sz w:val="22"/>
          <w:szCs w:val="22"/>
        </w:rPr>
        <w:t>Figure 9</w:t>
      </w:r>
      <w:r w:rsidRPr="00255446">
        <w:rPr>
          <w:rFonts w:ascii="Arial" w:hAnsi="Arial" w:cs="Arial"/>
          <w:b/>
          <w:bCs/>
          <w:sz w:val="22"/>
          <w:szCs w:val="22"/>
        </w:rPr>
        <w:t>.</w:t>
      </w:r>
      <w:r w:rsidRPr="00255446">
        <w:rPr>
          <w:rFonts w:ascii="Arial" w:hAnsi="Arial" w:cs="Arial"/>
          <w:b/>
          <w:bCs/>
          <w:sz w:val="22"/>
          <w:szCs w:val="22"/>
        </w:rPr>
        <w:t xml:space="preserve"> American Ginseng Plant</w:t>
      </w:r>
      <w:r>
        <w:rPr>
          <w:rFonts w:ascii="Arial" w:hAnsi="Arial" w:cs="Arial"/>
          <w:b/>
          <w:bCs/>
          <w:sz w:val="22"/>
          <w:szCs w:val="22"/>
        </w:rPr>
        <w:t xml:space="preserve"> </w:t>
      </w:r>
      <w:hyperlink r:id="rId26" w:history="1">
        <w:r w:rsidR="00102110" w:rsidRPr="00FE521B">
          <w:rPr>
            <w:rStyle w:val="SubtleReference"/>
            <w:rFonts w:ascii="Arial" w:hAnsi="Arial" w:cs="Arial"/>
            <w:color w:val="auto"/>
            <w:sz w:val="22"/>
            <w:szCs w:val="22"/>
          </w:rPr>
          <w:t>https://commons.wikimedia.org/wiki/File:American-ginseng-with-fruit.jpg</w:t>
        </w:r>
      </w:hyperlink>
      <w:r w:rsidR="00102110" w:rsidRPr="00FE521B">
        <w:rPr>
          <w:rStyle w:val="SubtleReference"/>
          <w:rFonts w:ascii="Arial" w:hAnsi="Arial" w:cs="Arial"/>
          <w:color w:val="auto"/>
          <w:sz w:val="22"/>
          <w:szCs w:val="22"/>
        </w:rPr>
        <w:t xml:space="preserve"> </w:t>
      </w:r>
    </w:p>
    <w:p w14:paraId="088EEE32" w14:textId="77777777" w:rsidR="00102110" w:rsidRPr="00252A7B" w:rsidRDefault="00102110" w:rsidP="00252A7B">
      <w:pPr>
        <w:pStyle w:val="Heading4"/>
        <w:spacing w:line="276" w:lineRule="auto"/>
        <w:jc w:val="left"/>
        <w:rPr>
          <w:rFonts w:cs="Arial"/>
          <w:sz w:val="22"/>
          <w:szCs w:val="22"/>
        </w:rPr>
      </w:pPr>
    </w:p>
    <w:p w14:paraId="15B6A3DC" w14:textId="77777777"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Mechanism of Action</w:t>
      </w:r>
    </w:p>
    <w:p w14:paraId="49EC28F2" w14:textId="77777777" w:rsidR="00397816" w:rsidRPr="00252A7B" w:rsidRDefault="00397816" w:rsidP="00252A7B">
      <w:pPr>
        <w:spacing w:line="276" w:lineRule="auto"/>
        <w:rPr>
          <w:rFonts w:ascii="Arial" w:hAnsi="Arial" w:cs="Arial"/>
          <w:sz w:val="22"/>
          <w:szCs w:val="22"/>
        </w:rPr>
      </w:pPr>
    </w:p>
    <w:p w14:paraId="545131B1" w14:textId="39C78B90" w:rsidR="00397816" w:rsidRPr="00252A7B" w:rsidRDefault="00397816" w:rsidP="00252A7B">
      <w:pPr>
        <w:spacing w:line="276" w:lineRule="auto"/>
        <w:rPr>
          <w:rFonts w:ascii="Arial" w:hAnsi="Arial" w:cs="Arial"/>
          <w:sz w:val="22"/>
          <w:szCs w:val="22"/>
        </w:rPr>
      </w:pPr>
      <w:r w:rsidRPr="00252A7B">
        <w:rPr>
          <w:rFonts w:ascii="Arial" w:hAnsi="Arial" w:cs="Arial"/>
          <w:sz w:val="22"/>
          <w:szCs w:val="22"/>
        </w:rPr>
        <w:t xml:space="preserve">The root of the American ginseng plant is the portion that exerts a pharmaceutical effect. Saponins, specifically </w:t>
      </w:r>
      <w:r w:rsidR="003C4929" w:rsidRPr="00252A7B">
        <w:rPr>
          <w:rFonts w:ascii="Arial" w:hAnsi="Arial" w:cs="Arial"/>
          <w:sz w:val="22"/>
          <w:szCs w:val="22"/>
        </w:rPr>
        <w:t>ginsenoside</w:t>
      </w:r>
      <w:r w:rsidRPr="00252A7B">
        <w:rPr>
          <w:rFonts w:ascii="Arial" w:hAnsi="Arial" w:cs="Arial"/>
          <w:sz w:val="22"/>
          <w:szCs w:val="22"/>
        </w:rPr>
        <w:t xml:space="preserve">s, </w:t>
      </w:r>
      <w:r w:rsidR="003351E9" w:rsidRPr="00252A7B">
        <w:rPr>
          <w:rFonts w:ascii="Arial" w:hAnsi="Arial" w:cs="Arial"/>
          <w:sz w:val="22"/>
          <w:szCs w:val="22"/>
        </w:rPr>
        <w:t>are hypothesized to reduce glucose levels</w:t>
      </w:r>
      <w:r w:rsidR="00255446">
        <w:rPr>
          <w:rFonts w:ascii="Arial" w:hAnsi="Arial" w:cs="Arial"/>
          <w:sz w:val="22"/>
          <w:szCs w:val="22"/>
        </w:rPr>
        <w:t xml:space="preserve"> </w:t>
      </w:r>
      <w:r w:rsidR="00581A79" w:rsidRPr="00252A7B">
        <w:rPr>
          <w:rFonts w:ascii="Arial" w:hAnsi="Arial" w:cs="Arial"/>
          <w:sz w:val="22"/>
          <w:szCs w:val="22"/>
        </w:rPr>
        <w:fldChar w:fldCharType="begin">
          <w:fldData xml:space="preserve">PEVuZE5vdGU+PENpdGU+PEF1dGhvcj5MaW08L0F1dGhvcj48WWVhcj4yMDA1PC9ZZWFyPjxSZWNO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PEVuZE5vdGU+PENpdGU+PEF1dGhvcj5MaW08L0F1dGhvcj48WWVhcj4yMDA1PC9ZZWFyPjxSZWNO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581A79" w:rsidRPr="00252A7B">
        <w:rPr>
          <w:rFonts w:ascii="Arial" w:hAnsi="Arial" w:cs="Arial"/>
          <w:sz w:val="22"/>
          <w:szCs w:val="22"/>
        </w:rPr>
      </w:r>
      <w:r w:rsidR="00581A7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44 45</w:t>
      </w:r>
      <w:r w:rsidR="006D1126">
        <w:rPr>
          <w:rFonts w:ascii="Arial" w:hAnsi="Arial" w:cs="Arial"/>
          <w:noProof/>
          <w:sz w:val="22"/>
          <w:szCs w:val="22"/>
        </w:rPr>
        <w:t>)</w:t>
      </w:r>
      <w:r w:rsidR="00581A79" w:rsidRPr="00252A7B">
        <w:rPr>
          <w:rFonts w:ascii="Arial" w:hAnsi="Arial" w:cs="Arial"/>
          <w:sz w:val="22"/>
          <w:szCs w:val="22"/>
        </w:rPr>
        <w:fldChar w:fldCharType="end"/>
      </w:r>
      <w:r w:rsidR="00255446">
        <w:rPr>
          <w:rFonts w:ascii="Arial" w:hAnsi="Arial" w:cs="Arial"/>
          <w:sz w:val="22"/>
          <w:szCs w:val="22"/>
        </w:rPr>
        <w:t>.</w:t>
      </w:r>
      <w:r w:rsidR="003351E9" w:rsidRPr="00252A7B">
        <w:rPr>
          <w:rFonts w:ascii="Arial" w:hAnsi="Arial" w:cs="Arial"/>
          <w:sz w:val="22"/>
          <w:szCs w:val="22"/>
        </w:rPr>
        <w:t xml:space="preserve"> </w:t>
      </w:r>
      <w:r w:rsidR="00581A79" w:rsidRPr="00252A7B">
        <w:rPr>
          <w:rFonts w:ascii="Arial" w:hAnsi="Arial" w:cs="Arial"/>
          <w:sz w:val="22"/>
          <w:szCs w:val="22"/>
        </w:rPr>
        <w:t>The primary mechanism is thought to be insulin sensitization, but increased insulin secretion may also play a part</w:t>
      </w:r>
      <w:r w:rsidR="00255446">
        <w:rPr>
          <w:rFonts w:ascii="Arial" w:hAnsi="Arial" w:cs="Arial"/>
          <w:sz w:val="22"/>
          <w:szCs w:val="22"/>
        </w:rPr>
        <w:t xml:space="preserve"> </w:t>
      </w:r>
      <w:r w:rsidR="00581A79"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&lt;EndNote&gt;&lt;Cite&gt;&lt;Author&gt;Vuksan&lt;/Author&gt;&lt;Year&gt;2000&lt;/Year&gt;&lt;RecNum&gt;0&lt;/RecNum&gt;&lt;IDText&gt;Similar postprandial glycemic reductions with escalation of dose and administration time of American ginseng in type 2 diabetes&lt;/IDText&gt;&lt;DisplayText&gt;[45]&lt;/DisplayText&gt;&lt;record&gt;&lt;dates&gt;&lt;pub-dates&gt;&lt;date&gt;Sep&lt;/date&gt;&lt;/pub-dates&gt;&lt;year&gt;2000&lt;/year&gt;&lt;/dates&gt;&lt;keywords&gt;&lt;keyword&gt;Area Under Curve&lt;/keyword&gt;&lt;keyword&gt;Blood Glucose&lt;/keyword&gt;&lt;keyword&gt;Diabetes Mellitus, Type 2&lt;/keyword&gt;&lt;keyword&gt;Dose-Response Relationship, Drug&lt;/keyword&gt;&lt;keyword&gt;Female&lt;/keyword&gt;&lt;keyword&gt;Humans&lt;/keyword&gt;&lt;keyword&gt;Male&lt;/keyword&gt;&lt;keyword&gt;Middle Aged&lt;/keyword&gt;&lt;keyword&gt;Panax&lt;/keyword&gt;&lt;keyword&gt;Phytotherapy&lt;/keyword&gt;&lt;keyword&gt;Placebos&lt;/keyword&gt;&lt;keyword&gt;Plants, Medicinal&lt;/keyword&gt;&lt;keyword&gt;Postprandial Period&lt;/keyword&gt;&lt;keyword&gt;Time Factors&lt;/keyword&gt;&lt;/keywords&gt;&lt;urls&gt;&lt;related-urls&gt;&lt;url&gt;https://www.ncbi.nlm.nih.gov/pubmed/10977009&lt;/url&gt;&lt;/related-urls&gt;&lt;/urls&gt;&lt;isbn&gt;0149-5992&lt;/isbn&gt;&lt;titles&gt;&lt;title&gt;Similar postprandial glycemic reductions with escalation of dose and administration time of American ginseng in type 2 diabetes&lt;/title&gt;&lt;secondary-title&gt;Diabetes Care&lt;/secondary-title&gt;&lt;/titles&gt;&lt;pages&gt;1221-6&lt;/pages&gt;&lt;number&gt;9&lt;/number&gt;&lt;contributors&gt;&lt;authors&gt;&lt;author&gt;Vuksan, V.&lt;/author&gt;&lt;author&gt;Stavro, M. P.&lt;/author&gt;&lt;author&gt;Sievenpiper, J. L.&lt;/author&gt;&lt;author&gt;Beljan-Zdravkovic, U.&lt;/author&gt;&lt;author&gt;Leiter, L. A.&lt;/author&gt;&lt;author&gt;Josse, R. G.&lt;/author&gt;&lt;author&gt;Xu, Z.&lt;/author&gt;&lt;/authors&gt;&lt;/contributors&gt;&lt;language&gt;eng&lt;/language&gt;&lt;added-date format="utc"&gt;1527788008&lt;/added-date&gt;&lt;ref-type name="Journal Article"&gt;17&lt;/ref-type&gt;&lt;rec-number&gt;39&lt;/rec-number&gt;&lt;last-updated-date format="utc"&gt;1527788008&lt;/last-updated-date&gt;&lt;accession-num&gt;10977009&lt;/accession-num&gt;&lt;volume&gt;23&lt;/volume&gt;&lt;/record&gt;&lt;/Cite&gt;&lt;/EndNote&gt;</w:instrText>
      </w:r>
      <w:r w:rsidR="00581A7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45</w:t>
      </w:r>
      <w:r w:rsidR="006D1126">
        <w:rPr>
          <w:rFonts w:ascii="Arial" w:hAnsi="Arial" w:cs="Arial"/>
          <w:noProof/>
          <w:sz w:val="22"/>
          <w:szCs w:val="22"/>
        </w:rPr>
        <w:t>)</w:t>
      </w:r>
      <w:r w:rsidR="00581A79" w:rsidRPr="00252A7B">
        <w:rPr>
          <w:rFonts w:ascii="Arial" w:hAnsi="Arial" w:cs="Arial"/>
          <w:sz w:val="22"/>
          <w:szCs w:val="22"/>
        </w:rPr>
        <w:fldChar w:fldCharType="end"/>
      </w:r>
      <w:r w:rsidR="00255446">
        <w:rPr>
          <w:rFonts w:ascii="Arial" w:hAnsi="Arial" w:cs="Arial"/>
          <w:sz w:val="22"/>
          <w:szCs w:val="22"/>
        </w:rPr>
        <w:t>.</w:t>
      </w:r>
    </w:p>
    <w:p w14:paraId="26112EEB" w14:textId="77777777" w:rsidR="00397816" w:rsidRPr="00252A7B" w:rsidRDefault="00397816" w:rsidP="00252A7B">
      <w:pPr>
        <w:spacing w:line="276" w:lineRule="auto"/>
        <w:rPr>
          <w:rFonts w:ascii="Arial" w:hAnsi="Arial" w:cs="Arial"/>
          <w:sz w:val="22"/>
          <w:szCs w:val="22"/>
        </w:rPr>
      </w:pPr>
    </w:p>
    <w:p w14:paraId="1AB8EBB1" w14:textId="77777777"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Evidence</w:t>
      </w:r>
    </w:p>
    <w:p w14:paraId="2DF90355" w14:textId="14B8073C" w:rsidR="00581A79" w:rsidRPr="00252A7B" w:rsidRDefault="00581A79" w:rsidP="00252A7B">
      <w:pPr>
        <w:spacing w:line="276" w:lineRule="auto"/>
        <w:rPr>
          <w:rFonts w:ascii="Arial" w:hAnsi="Arial" w:cs="Arial"/>
          <w:sz w:val="22"/>
          <w:szCs w:val="22"/>
        </w:rPr>
      </w:pPr>
    </w:p>
    <w:p w14:paraId="72FA396C" w14:textId="759B9533" w:rsidR="000C2E56" w:rsidRPr="00252A7B" w:rsidRDefault="000C2E56" w:rsidP="00252A7B">
      <w:pPr>
        <w:spacing w:line="276" w:lineRule="auto"/>
        <w:rPr>
          <w:rFonts w:ascii="Arial" w:hAnsi="Arial" w:cs="Arial"/>
          <w:sz w:val="22"/>
          <w:szCs w:val="22"/>
        </w:rPr>
      </w:pPr>
      <w:r w:rsidRPr="00252A7B">
        <w:rPr>
          <w:rFonts w:ascii="Arial" w:hAnsi="Arial" w:cs="Arial"/>
          <w:sz w:val="22"/>
          <w:szCs w:val="22"/>
        </w:rPr>
        <w:t xml:space="preserve">Vuksan and colleagues performed a randomized, double-blind, cross-over trial to evaluate the efficacy and safety of American ginseng as complementary therapy in patients with type 2 diabetes mellitus using conventional therapy. Participants (n=24) received either 1 g of American ginseng extract or placebo </w:t>
      </w:r>
      <w:r w:rsidR="006B0CE3" w:rsidRPr="00252A7B">
        <w:rPr>
          <w:rFonts w:ascii="Arial" w:hAnsi="Arial" w:cs="Arial"/>
          <w:sz w:val="22"/>
          <w:szCs w:val="22"/>
        </w:rPr>
        <w:t xml:space="preserve">for 8-weeks </w:t>
      </w:r>
      <w:r w:rsidRPr="00252A7B">
        <w:rPr>
          <w:rFonts w:ascii="Arial" w:hAnsi="Arial" w:cs="Arial"/>
          <w:sz w:val="22"/>
          <w:szCs w:val="22"/>
        </w:rPr>
        <w:t xml:space="preserve">while continuing their original conventional therapies. </w:t>
      </w:r>
      <w:r w:rsidR="006B0CE3" w:rsidRPr="00252A7B">
        <w:rPr>
          <w:rFonts w:ascii="Arial" w:hAnsi="Arial" w:cs="Arial"/>
          <w:sz w:val="22"/>
          <w:szCs w:val="22"/>
        </w:rPr>
        <w:t xml:space="preserve">After a 4-week washout period, participants were crossed over to the opposite 8-week treatment arm. American ginseng reduced HbA1c by 0.29% (p = 0.041) and plasma blood glucose by 12.8 mg/mL (p=0.008). The safety parameters studied, liver and kidney function, were not affected </w:t>
      </w:r>
      <w:r w:rsidR="006B0CE3" w:rsidRPr="00252A7B">
        <w:rPr>
          <w:rFonts w:ascii="Arial" w:hAnsi="Arial" w:cs="Arial"/>
          <w:sz w:val="22"/>
          <w:szCs w:val="22"/>
        </w:rPr>
        <w:fldChar w:fldCharType="begin">
          <w:fldData xml:space="preserve">PEVuZE5vdGU+PENpdGU+PEF1dGhvcj5WdWtzYW48L0F1dGhvcj48WWVhcj4yMDE5PC9ZZWFyPjxS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PEVuZE5vdGU+PENpdGU+PEF1dGhvcj5WdWtzYW48L0F1dGhvcj48WWVhcj4yMDE5PC9ZZWFyPjxS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6B0CE3" w:rsidRPr="00252A7B">
        <w:rPr>
          <w:rFonts w:ascii="Arial" w:hAnsi="Arial" w:cs="Arial"/>
          <w:sz w:val="22"/>
          <w:szCs w:val="22"/>
        </w:rPr>
      </w:r>
      <w:r w:rsidR="006B0CE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46</w:t>
      </w:r>
      <w:r w:rsidR="006D1126">
        <w:rPr>
          <w:rFonts w:ascii="Arial" w:hAnsi="Arial" w:cs="Arial"/>
          <w:noProof/>
          <w:sz w:val="22"/>
          <w:szCs w:val="22"/>
        </w:rPr>
        <w:t>)</w:t>
      </w:r>
      <w:r w:rsidR="006B0CE3" w:rsidRPr="00252A7B">
        <w:rPr>
          <w:rFonts w:ascii="Arial" w:hAnsi="Arial" w:cs="Arial"/>
          <w:sz w:val="22"/>
          <w:szCs w:val="22"/>
        </w:rPr>
        <w:fldChar w:fldCharType="end"/>
      </w:r>
      <w:r w:rsidR="00255446">
        <w:rPr>
          <w:rFonts w:ascii="Arial" w:hAnsi="Arial" w:cs="Arial"/>
          <w:sz w:val="22"/>
          <w:szCs w:val="22"/>
        </w:rPr>
        <w:t>.</w:t>
      </w:r>
      <w:r w:rsidR="006B0CE3" w:rsidRPr="00252A7B">
        <w:rPr>
          <w:rFonts w:ascii="Arial" w:hAnsi="Arial" w:cs="Arial"/>
          <w:sz w:val="22"/>
          <w:szCs w:val="22"/>
        </w:rPr>
        <w:t xml:space="preserve">  </w:t>
      </w:r>
    </w:p>
    <w:p w14:paraId="645A9C6F" w14:textId="23B7A73C" w:rsidR="000C2E56" w:rsidRPr="00252A7B" w:rsidRDefault="000C2E56" w:rsidP="00252A7B">
      <w:pPr>
        <w:spacing w:line="276" w:lineRule="auto"/>
        <w:rPr>
          <w:rFonts w:ascii="Arial" w:hAnsi="Arial" w:cs="Arial"/>
          <w:sz w:val="22"/>
          <w:szCs w:val="22"/>
        </w:rPr>
      </w:pPr>
    </w:p>
    <w:p w14:paraId="2493A17F" w14:textId="628DD8A4" w:rsidR="0018612F" w:rsidRPr="00252A7B" w:rsidRDefault="0018612F" w:rsidP="00252A7B">
      <w:pPr>
        <w:spacing w:line="276" w:lineRule="auto"/>
        <w:rPr>
          <w:rFonts w:ascii="Arial" w:hAnsi="Arial" w:cs="Arial"/>
          <w:sz w:val="22"/>
          <w:szCs w:val="22"/>
        </w:rPr>
      </w:pPr>
      <w:r w:rsidRPr="00252A7B">
        <w:rPr>
          <w:rFonts w:ascii="Arial" w:hAnsi="Arial" w:cs="Arial"/>
          <w:sz w:val="22"/>
          <w:szCs w:val="22"/>
        </w:rPr>
        <w:t xml:space="preserve">Vuksan and colleagues performed a randomized, single-blind, controlled study in ten patients to evaluate the efficacy of various doses of American ginseng. Participants received either placebo </w:t>
      </w:r>
      <w:r w:rsidRPr="00252A7B">
        <w:rPr>
          <w:rFonts w:ascii="Arial" w:hAnsi="Arial" w:cs="Arial"/>
          <w:sz w:val="22"/>
          <w:szCs w:val="22"/>
        </w:rPr>
        <w:lastRenderedPageBreak/>
        <w:t xml:space="preserve">or 3, 6, or 9 g of American ginseng prior to a 25-g </w:t>
      </w:r>
      <w:r w:rsidR="00D4561C" w:rsidRPr="00252A7B">
        <w:rPr>
          <w:rFonts w:ascii="Arial" w:hAnsi="Arial" w:cs="Arial"/>
          <w:sz w:val="22"/>
          <w:szCs w:val="22"/>
        </w:rPr>
        <w:t xml:space="preserve">oral </w:t>
      </w:r>
      <w:r w:rsidRPr="00252A7B">
        <w:rPr>
          <w:rFonts w:ascii="Arial" w:hAnsi="Arial" w:cs="Arial"/>
          <w:sz w:val="22"/>
          <w:szCs w:val="22"/>
        </w:rPr>
        <w:t>glucose challenge. Capillary glucose was measured during the study duration. Compared to placebo, American ginseng significantly decreased glucose (p&lt;0.05) for the 3, 6, and 9 g doses. Glucose area under the curve was also reduced (19.7</w:t>
      </w:r>
      <w:r w:rsidR="00000C16" w:rsidRPr="00252A7B">
        <w:rPr>
          <w:rFonts w:ascii="Arial" w:hAnsi="Arial" w:cs="Arial"/>
          <w:sz w:val="22"/>
          <w:szCs w:val="22"/>
        </w:rPr>
        <w:t>% for</w:t>
      </w:r>
      <w:r w:rsidRPr="00252A7B">
        <w:rPr>
          <w:rFonts w:ascii="Arial" w:hAnsi="Arial" w:cs="Arial"/>
          <w:sz w:val="22"/>
          <w:szCs w:val="22"/>
        </w:rPr>
        <w:t xml:space="preserve"> the 3 g dose, 15.3% for the 6 g dose, and 15.9% for the 9 g dose). There was no difference between the various American ginseng doses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&lt;EndNote&gt;&lt;Cite&gt;&lt;Author&gt;Vuksan&lt;/Author&gt;&lt;Year&gt;2000&lt;/Year&gt;&lt;RecNum&gt;0&lt;/RecNum&gt;&lt;IDText&gt;Similar postprandial glycemic reductions with escalation of dose and administration time of American ginseng in type 2 diabetes&lt;/IDText&gt;&lt;DisplayText&gt;[45]&lt;/DisplayText&gt;&lt;record&gt;&lt;dates&gt;&lt;pub-dates&gt;&lt;date&gt;Sep&lt;/date&gt;&lt;/pub-dates&gt;&lt;year&gt;2000&lt;/year&gt;&lt;/dates&gt;&lt;keywords&gt;&lt;keyword&gt;Area Under Curve&lt;/keyword&gt;&lt;keyword&gt;Blood Glucose&lt;/keyword&gt;&lt;keyword&gt;Diabetes Mellitus, Type 2&lt;/keyword&gt;&lt;keyword&gt;Dose-Response Relationship, Drug&lt;/keyword&gt;&lt;keyword&gt;Female&lt;/keyword&gt;&lt;keyword&gt;Humans&lt;/keyword&gt;&lt;keyword&gt;Male&lt;/keyword&gt;&lt;keyword&gt;Middle Aged&lt;/keyword&gt;&lt;keyword&gt;Panax&lt;/keyword&gt;&lt;keyword&gt;Phytotherapy&lt;/keyword&gt;&lt;keyword&gt;Placebos&lt;/keyword&gt;&lt;keyword&gt;Plants, Medicinal&lt;/keyword&gt;&lt;keyword&gt;Postprandial Period&lt;/keyword&gt;&lt;keyword&gt;Time Factors&lt;/keyword&gt;&lt;/keywords&gt;&lt;urls&gt;&lt;related-urls&gt;&lt;url&gt;https://www.ncbi.nlm.nih.gov/pubmed/10977009&lt;/url&gt;&lt;/related-urls&gt;&lt;/urls&gt;&lt;isbn&gt;0149-5992&lt;/isbn&gt;&lt;titles&gt;&lt;title&gt;Similar postprandial glycemic reductions with escalation of dose and administration time of American ginseng in type 2 diabetes&lt;/title&gt;&lt;secondary-title&gt;Diabetes Care&lt;/secondary-title&gt;&lt;/titles&gt;&lt;pages&gt;1221-6&lt;/pages&gt;&lt;number&gt;9&lt;/number&gt;&lt;contributors&gt;&lt;authors&gt;&lt;author&gt;Vuksan, V.&lt;/author&gt;&lt;author&gt;Stavro, M. P.&lt;/author&gt;&lt;author&gt;Sievenpiper, J. L.&lt;/author&gt;&lt;author&gt;Beljan-Zdravkovic, U.&lt;/author&gt;&lt;author&gt;Leiter, L. A.&lt;/author&gt;&lt;author&gt;Josse, R. G.&lt;/author&gt;&lt;author&gt;Xu, Z.&lt;/author&gt;&lt;/authors&gt;&lt;/contributors&gt;&lt;language&gt;eng&lt;/language&gt;&lt;added-date format="utc"&gt;1527788008&lt;/added-date&gt;&lt;ref-type name="Journal Article"&gt;17&lt;/ref-type&gt;&lt;rec-number&gt;39&lt;/rec-number&gt;&lt;last-updated-date format="utc"&gt;1527788008&lt;/last-updated-date&gt;&lt;accession-num&gt;10977009&lt;/accession-num&gt;&lt;volume&gt;23&lt;/volume&gt;&lt;/record&gt;&lt;/Cite&gt;&lt;/EndNote&gt;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45</w:t>
      </w:r>
      <w:r w:rsidR="006D1126">
        <w:rPr>
          <w:rFonts w:ascii="Arial" w:hAnsi="Arial" w:cs="Arial"/>
          <w:noProof/>
          <w:sz w:val="22"/>
          <w:szCs w:val="22"/>
        </w:rPr>
        <w:t>)</w:t>
      </w:r>
      <w:r w:rsidRPr="00252A7B">
        <w:rPr>
          <w:rFonts w:ascii="Arial" w:hAnsi="Arial" w:cs="Arial"/>
          <w:sz w:val="22"/>
          <w:szCs w:val="22"/>
        </w:rPr>
        <w:fldChar w:fldCharType="end"/>
      </w:r>
      <w:r w:rsidR="00255446">
        <w:rPr>
          <w:rFonts w:ascii="Arial" w:hAnsi="Arial" w:cs="Arial"/>
          <w:sz w:val="22"/>
          <w:szCs w:val="22"/>
        </w:rPr>
        <w:t>.</w:t>
      </w:r>
    </w:p>
    <w:p w14:paraId="73238F9B" w14:textId="77777777" w:rsidR="003C4929" w:rsidRPr="00252A7B" w:rsidRDefault="003C4929" w:rsidP="00252A7B">
      <w:pPr>
        <w:spacing w:line="276" w:lineRule="auto"/>
        <w:rPr>
          <w:rFonts w:ascii="Arial" w:hAnsi="Arial" w:cs="Arial"/>
          <w:sz w:val="22"/>
          <w:szCs w:val="22"/>
        </w:rPr>
      </w:pPr>
    </w:p>
    <w:p w14:paraId="6D6F3780" w14:textId="4C9F5328" w:rsidR="0078671F" w:rsidRPr="00252A7B" w:rsidRDefault="003C4929" w:rsidP="00252A7B">
      <w:pPr>
        <w:spacing w:line="276" w:lineRule="auto"/>
        <w:rPr>
          <w:rFonts w:ascii="Arial" w:hAnsi="Arial" w:cs="Arial"/>
          <w:sz w:val="22"/>
          <w:szCs w:val="22"/>
        </w:rPr>
      </w:pPr>
      <w:r w:rsidRPr="00252A7B">
        <w:rPr>
          <w:rFonts w:ascii="Arial" w:hAnsi="Arial" w:cs="Arial"/>
          <w:sz w:val="22"/>
          <w:szCs w:val="22"/>
        </w:rPr>
        <w:t xml:space="preserve">Due to concern over varying ginsenoside concentrations in </w:t>
      </w:r>
      <w:r w:rsidR="00D4561C" w:rsidRPr="00252A7B">
        <w:rPr>
          <w:rFonts w:ascii="Arial" w:hAnsi="Arial" w:cs="Arial"/>
          <w:sz w:val="22"/>
          <w:szCs w:val="22"/>
        </w:rPr>
        <w:t>different</w:t>
      </w:r>
      <w:r w:rsidRPr="00252A7B">
        <w:rPr>
          <w:rFonts w:ascii="Arial" w:hAnsi="Arial" w:cs="Arial"/>
          <w:sz w:val="22"/>
          <w:szCs w:val="22"/>
        </w:rPr>
        <w:t xml:space="preserve"> products, a follow up study was completed. The objective of this study was to determine the efficacy of American ginseng with a different ginsenoside profile. Twelve participants received 6 g of American ginseng or placebo after a 75-g oral glucose load. There was no significant difference in venous blood glucose levels at -40, 0, 15, 30, 45, 60, 90, and 120 minutes between the groups. There was also no difference in plasma insulin levels. The American ginseng used in this study contained 1.66% total ginsenosides with the breakdown being 0.90% protopanaxodiol ginsenosides (PPD) and 0.75% protopanaxatriol ginsenosides (PPT) </w:t>
      </w:r>
      <w:r w:rsidRPr="00252A7B">
        <w:rPr>
          <w:rFonts w:ascii="Arial" w:hAnsi="Arial" w:cs="Arial"/>
          <w:sz w:val="22"/>
          <w:szCs w:val="22"/>
        </w:rPr>
        <w:fldChar w:fldCharType="begin">
          <w:fldData xml:space="preserve">PEVuZE5vdGU+PENpdGU+PEF1dGhvcj5TaWV2ZW5waXBlcjwvQXV0aG9yPjxZZWFyPjIwMDM8L1ll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PEVuZE5vdGU+PENpdGU+PEF1dGhvcj5TaWV2ZW5waXBlcjwvQXV0aG9yPjxZZWFyPjIwMDM8L1ll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47</w:t>
      </w:r>
      <w:r w:rsidR="006D1126">
        <w:rPr>
          <w:rFonts w:ascii="Arial" w:hAnsi="Arial" w:cs="Arial"/>
          <w:noProof/>
          <w:sz w:val="22"/>
          <w:szCs w:val="22"/>
        </w:rPr>
        <w:t>)</w:t>
      </w:r>
      <w:r w:rsidRPr="00252A7B">
        <w:rPr>
          <w:rFonts w:ascii="Arial" w:hAnsi="Arial" w:cs="Arial"/>
          <w:sz w:val="22"/>
          <w:szCs w:val="22"/>
        </w:rPr>
        <w:fldChar w:fldCharType="end"/>
      </w:r>
      <w:r w:rsidR="00255446">
        <w:rPr>
          <w:rFonts w:ascii="Arial" w:hAnsi="Arial" w:cs="Arial"/>
          <w:sz w:val="22"/>
          <w:szCs w:val="22"/>
        </w:rPr>
        <w:t>.</w:t>
      </w:r>
    </w:p>
    <w:p w14:paraId="1F208601" w14:textId="77777777" w:rsidR="0018612F" w:rsidRPr="00252A7B" w:rsidRDefault="0018612F" w:rsidP="00252A7B">
      <w:pPr>
        <w:spacing w:line="276" w:lineRule="auto"/>
        <w:rPr>
          <w:rFonts w:ascii="Arial" w:hAnsi="Arial" w:cs="Arial"/>
          <w:sz w:val="22"/>
          <w:szCs w:val="22"/>
        </w:rPr>
      </w:pPr>
    </w:p>
    <w:p w14:paraId="4336A4B1" w14:textId="77777777"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Adverse Effects and Warnings</w:t>
      </w:r>
    </w:p>
    <w:p w14:paraId="1A8C7603" w14:textId="77777777" w:rsidR="00C141BF" w:rsidRPr="00252A7B" w:rsidRDefault="00C141BF" w:rsidP="00252A7B">
      <w:pPr>
        <w:spacing w:line="276" w:lineRule="auto"/>
        <w:rPr>
          <w:rFonts w:ascii="Arial" w:hAnsi="Arial" w:cs="Arial"/>
          <w:sz w:val="22"/>
          <w:szCs w:val="22"/>
        </w:rPr>
      </w:pPr>
    </w:p>
    <w:p w14:paraId="41F9DB06" w14:textId="223548B8" w:rsidR="00CF3736" w:rsidRPr="00252A7B" w:rsidRDefault="00B7616D" w:rsidP="00252A7B">
      <w:pPr>
        <w:spacing w:line="276" w:lineRule="auto"/>
        <w:rPr>
          <w:rFonts w:ascii="Arial" w:hAnsi="Arial" w:cs="Arial"/>
          <w:sz w:val="22"/>
          <w:szCs w:val="22"/>
        </w:rPr>
      </w:pPr>
      <w:r w:rsidRPr="00252A7B">
        <w:rPr>
          <w:rFonts w:ascii="Arial" w:hAnsi="Arial" w:cs="Arial"/>
          <w:sz w:val="22"/>
          <w:szCs w:val="22"/>
        </w:rPr>
        <w:t>Headache is the most common side effect reported with American ginseng use</w:t>
      </w:r>
      <w:r w:rsidR="00255446">
        <w:rPr>
          <w:rFonts w:ascii="Arial" w:hAnsi="Arial" w:cs="Arial"/>
          <w:sz w:val="22"/>
          <w:szCs w:val="22"/>
        </w:rPr>
        <w:t xml:space="preserve"> </w:t>
      </w:r>
      <w:r w:rsidR="00CF3736"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&lt;EndNote&gt;&lt;Cite&gt;&lt;Author&gt;Stavro&lt;/Author&gt;&lt;Year&gt;2006&lt;/Year&gt;&lt;RecNum&gt;32&lt;/RecNum&gt;&lt;IDText&gt;Long-term intake of North American ginseng has no effect on 24-hour blood pressure and renal function&lt;/IDText&gt;&lt;DisplayText&gt;[48]&lt;/DisplayText&gt;&lt;record&gt;&lt;rec-number&gt;32&lt;/rec-number&gt;&lt;foreign-keys&gt;&lt;key app="EN" db-id="d5psz5weeref5see50e5fvxl2dvpszaf0das" timestamp="1627667484" guid="024476f7-a29d-4aab-b2cd-a55c69cf05f6"&gt;32&lt;/key&gt;&lt;/foreign-keys&gt;&lt;ref-type name="Journal Article"&gt;17&lt;/ref-type&gt;&lt;contributors&gt;&lt;authors&gt;&lt;author&gt;Stavro, P. M.&lt;/author&gt;&lt;author&gt;Woo, M.&lt;/author&gt;&lt;author&gt;Leiter, L. A.&lt;/author&gt;&lt;author&gt;Heim, T. F.&lt;/author&gt;&lt;author&gt;Sievenpiper, J. L.&lt;/author&gt;&lt;author&gt;Vuksan, V.&lt;/author&gt;&lt;/authors&gt;&lt;/contributors&gt;&lt;titles&gt;&lt;title&gt;Long-term intake of North American ginseng has no effect on 24-hour blood pressure and renal function&lt;/title&gt;&lt;secondary-title&gt;Hypertension&lt;/secondary-title&gt;&lt;/titles&gt;&lt;periodical&gt;&lt;full-title&gt;Hypertension&lt;/full-title&gt;&lt;/periodical&gt;&lt;pages&gt;791-6&lt;/pages&gt;&lt;volume&gt;47&lt;/volume&gt;&lt;number&gt;4&lt;/number&gt;&lt;edition&gt;2006/03/06&lt;/edition&gt;&lt;keywords&gt;&lt;keyword&gt;Blood Pressure&lt;/keyword&gt;&lt;keyword&gt;Blood Pressure Monitoring, Ambulatory&lt;/keyword&gt;&lt;keyword&gt;Body Weight&lt;/keyword&gt;&lt;keyword&gt;Circadian Rhythm&lt;/keyword&gt;&lt;keyword&gt;Cross-Over Studies&lt;/keyword&gt;&lt;keyword&gt;Cystatin C&lt;/keyword&gt;&lt;keyword&gt;Cystatins&lt;/keyword&gt;&lt;keyword&gt;Double-Blind Method&lt;/keyword&gt;&lt;keyword&gt;Female&lt;/keyword&gt;&lt;keyword&gt;Humans&lt;/keyword&gt;&lt;keyword&gt;Hypertension&lt;/keyword&gt;&lt;keyword&gt;Kidney&lt;/keyword&gt;&lt;keyword&gt;Male&lt;/keyword&gt;&lt;keyword&gt;Middle Aged&lt;/keyword&gt;&lt;keyword&gt;Panax&lt;/keyword&gt;&lt;keyword&gt;Time Factors&lt;/keyword&gt;&lt;/keywords&gt;&lt;dates&gt;&lt;year&gt;2006&lt;/year&gt;&lt;pub-dates&gt;&lt;date&gt;Apr&lt;/date&gt;&lt;/pub-dates&gt;&lt;/dates&gt;&lt;isbn&gt;1524-4563&lt;/isbn&gt;&lt;accession-num&gt;16520410&lt;/accession-num&gt;&lt;urls&gt;&lt;related-urls&gt;&lt;url&gt;https://www.ncbi.nlm.nih.gov/pubmed/16520410&lt;/url&gt;&lt;/related-urls&gt;&lt;/urls&gt;&lt;electronic-resource-num&gt;10.1161/01.HYP.0000205150.43169.2c&lt;/electronic-resource-num&gt;&lt;language&gt;eng&lt;/language&gt;&lt;/record&gt;&lt;/Cite&gt;&lt;/EndNote&gt;</w:instrText>
      </w:r>
      <w:r w:rsidR="00CF373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48</w:t>
      </w:r>
      <w:r w:rsidR="006D1126">
        <w:rPr>
          <w:rFonts w:ascii="Arial" w:hAnsi="Arial" w:cs="Arial"/>
          <w:noProof/>
          <w:sz w:val="22"/>
          <w:szCs w:val="22"/>
        </w:rPr>
        <w:t>)</w:t>
      </w:r>
      <w:r w:rsidR="00CF3736" w:rsidRPr="00252A7B">
        <w:rPr>
          <w:rFonts w:ascii="Arial" w:hAnsi="Arial" w:cs="Arial"/>
          <w:sz w:val="22"/>
          <w:szCs w:val="22"/>
        </w:rPr>
        <w:fldChar w:fldCharType="end"/>
      </w:r>
      <w:r w:rsidR="00255446">
        <w:rPr>
          <w:rFonts w:ascii="Arial" w:hAnsi="Arial" w:cs="Arial"/>
          <w:sz w:val="22"/>
          <w:szCs w:val="22"/>
        </w:rPr>
        <w:t>.</w:t>
      </w:r>
    </w:p>
    <w:p w14:paraId="63FCD1B7" w14:textId="295449A0" w:rsidR="00B7616D" w:rsidRPr="00252A7B" w:rsidRDefault="00B7616D" w:rsidP="00252A7B">
      <w:pPr>
        <w:spacing w:line="276" w:lineRule="auto"/>
        <w:rPr>
          <w:rFonts w:ascii="Arial" w:hAnsi="Arial" w:cs="Arial"/>
          <w:sz w:val="22"/>
          <w:szCs w:val="22"/>
        </w:rPr>
      </w:pPr>
      <w:r w:rsidRPr="00252A7B">
        <w:rPr>
          <w:rFonts w:ascii="Arial" w:hAnsi="Arial" w:cs="Arial"/>
          <w:sz w:val="22"/>
          <w:szCs w:val="22"/>
        </w:rPr>
        <w:t xml:space="preserve"> </w:t>
      </w:r>
    </w:p>
    <w:p w14:paraId="63E9F4AA" w14:textId="5FDF31A5" w:rsidR="00EA5707" w:rsidRPr="00252A7B" w:rsidRDefault="00EA5707" w:rsidP="00252A7B">
      <w:pPr>
        <w:spacing w:line="276" w:lineRule="auto"/>
        <w:rPr>
          <w:rFonts w:ascii="Arial" w:hAnsi="Arial" w:cs="Arial"/>
          <w:i/>
          <w:sz w:val="22"/>
          <w:szCs w:val="22"/>
        </w:rPr>
      </w:pPr>
      <w:r w:rsidRPr="00252A7B">
        <w:rPr>
          <w:rFonts w:ascii="Arial" w:hAnsi="Arial" w:cs="Arial"/>
          <w:sz w:val="22"/>
          <w:szCs w:val="22"/>
        </w:rPr>
        <w:t>American ginseng should not be confused for Asian ginseng (</w:t>
      </w:r>
      <w:r w:rsidRPr="00252A7B">
        <w:rPr>
          <w:rFonts w:ascii="Arial" w:hAnsi="Arial" w:cs="Arial"/>
          <w:i/>
          <w:sz w:val="22"/>
          <w:szCs w:val="22"/>
        </w:rPr>
        <w:t>Panax ginseng</w:t>
      </w:r>
      <w:r w:rsidRPr="00252A7B">
        <w:rPr>
          <w:rFonts w:ascii="Arial" w:hAnsi="Arial" w:cs="Arial"/>
          <w:sz w:val="22"/>
          <w:szCs w:val="22"/>
        </w:rPr>
        <w:t>) or Siberian ginseng (</w:t>
      </w:r>
      <w:r w:rsidRPr="00252A7B">
        <w:rPr>
          <w:rFonts w:ascii="Arial" w:hAnsi="Arial" w:cs="Arial"/>
          <w:i/>
          <w:sz w:val="22"/>
          <w:szCs w:val="22"/>
        </w:rPr>
        <w:t>Eleutherococcus senticosus</w:t>
      </w:r>
      <w:r w:rsidRPr="00252A7B">
        <w:rPr>
          <w:rFonts w:ascii="Arial" w:hAnsi="Arial" w:cs="Arial"/>
          <w:sz w:val="22"/>
          <w:szCs w:val="22"/>
        </w:rPr>
        <w:t xml:space="preserve">) </w:t>
      </w:r>
      <w:r w:rsidRPr="00252A7B">
        <w:rPr>
          <w:rFonts w:ascii="Arial" w:hAnsi="Arial" w:cs="Arial"/>
          <w:sz w:val="22"/>
          <w:szCs w:val="22"/>
        </w:rPr>
        <w:fldChar w:fldCharType="begin">
          <w:fldData xml:space="preserve">PEVuZE5vdGU+PENpdGU+PEF1dGhvcj5NdWNhbG88L0F1dGhvcj48WWVhcj4yMDEzPC9ZZWFyPjxS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PEVuZE5vdGU+PENpdGU+PEF1dGhvcj5NdWNhbG88L0F1dGhvcj48WWVhcj4yMDEzPC9ZZWFyPjxS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42</w:t>
      </w:r>
      <w:r w:rsidR="006D1126">
        <w:rPr>
          <w:rFonts w:ascii="Arial" w:hAnsi="Arial" w:cs="Arial"/>
          <w:noProof/>
          <w:sz w:val="22"/>
          <w:szCs w:val="22"/>
        </w:rPr>
        <w:t>)</w:t>
      </w:r>
      <w:r w:rsidRPr="00252A7B">
        <w:rPr>
          <w:rFonts w:ascii="Arial" w:hAnsi="Arial" w:cs="Arial"/>
          <w:sz w:val="22"/>
          <w:szCs w:val="22"/>
        </w:rPr>
        <w:fldChar w:fldCharType="end"/>
      </w:r>
      <w:r w:rsidR="00255446">
        <w:rPr>
          <w:rFonts w:ascii="Arial" w:hAnsi="Arial" w:cs="Arial"/>
          <w:sz w:val="22"/>
          <w:szCs w:val="22"/>
        </w:rPr>
        <w:t>.</w:t>
      </w:r>
      <w:r w:rsidRPr="00252A7B">
        <w:rPr>
          <w:rFonts w:ascii="Arial" w:hAnsi="Arial" w:cs="Arial"/>
          <w:sz w:val="22"/>
          <w:szCs w:val="22"/>
        </w:rPr>
        <w:t xml:space="preserve"> </w:t>
      </w:r>
    </w:p>
    <w:p w14:paraId="19980937" w14:textId="77777777" w:rsidR="00C141BF" w:rsidRPr="00252A7B" w:rsidRDefault="00C141BF" w:rsidP="00252A7B">
      <w:pPr>
        <w:spacing w:line="276" w:lineRule="auto"/>
        <w:rPr>
          <w:rFonts w:ascii="Arial" w:hAnsi="Arial" w:cs="Arial"/>
          <w:b/>
          <w:sz w:val="22"/>
          <w:szCs w:val="22"/>
        </w:rPr>
      </w:pPr>
    </w:p>
    <w:p w14:paraId="2258E767" w14:textId="7409ABE4"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Interaction</w:t>
      </w:r>
      <w:r w:rsidR="00990F87" w:rsidRPr="00255446">
        <w:rPr>
          <w:rFonts w:cs="Arial"/>
          <w:color w:val="FFC000"/>
          <w:sz w:val="22"/>
          <w:szCs w:val="22"/>
        </w:rPr>
        <w:t>s</w:t>
      </w:r>
      <w:r w:rsidRPr="00255446">
        <w:rPr>
          <w:rFonts w:cs="Arial"/>
          <w:color w:val="FFC000"/>
          <w:sz w:val="22"/>
          <w:szCs w:val="22"/>
        </w:rPr>
        <w:t xml:space="preserve"> </w:t>
      </w:r>
    </w:p>
    <w:p w14:paraId="3AA32EAD" w14:textId="77777777" w:rsidR="00CF3736" w:rsidRPr="00252A7B" w:rsidRDefault="00CF3736" w:rsidP="00252A7B">
      <w:pPr>
        <w:spacing w:line="276" w:lineRule="auto"/>
        <w:rPr>
          <w:rFonts w:ascii="Arial" w:hAnsi="Arial" w:cs="Arial"/>
          <w:sz w:val="22"/>
          <w:szCs w:val="22"/>
        </w:rPr>
      </w:pPr>
    </w:p>
    <w:p w14:paraId="62B7BD0A" w14:textId="2B498515" w:rsidR="00CF3736" w:rsidRPr="00252A7B" w:rsidRDefault="00CF3736" w:rsidP="00252A7B">
      <w:pPr>
        <w:spacing w:line="276" w:lineRule="auto"/>
        <w:rPr>
          <w:rFonts w:ascii="Arial" w:hAnsi="Arial" w:cs="Arial"/>
          <w:sz w:val="22"/>
          <w:szCs w:val="22"/>
        </w:rPr>
      </w:pPr>
      <w:r w:rsidRPr="00252A7B">
        <w:rPr>
          <w:rFonts w:ascii="Arial" w:hAnsi="Arial" w:cs="Arial"/>
          <w:sz w:val="22"/>
          <w:szCs w:val="22"/>
        </w:rPr>
        <w:t xml:space="preserve">American ginseng may stimulate immune function and may theoretically decrease the effect of </w:t>
      </w:r>
      <w:r w:rsidR="000359D2" w:rsidRPr="00252A7B">
        <w:rPr>
          <w:rFonts w:ascii="Arial" w:hAnsi="Arial" w:cs="Arial"/>
          <w:sz w:val="22"/>
          <w:szCs w:val="22"/>
        </w:rPr>
        <w:t xml:space="preserve">immunosuppressants </w:t>
      </w:r>
      <w:r w:rsidR="000359D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&lt;EndNote&gt;&lt;Cite&gt;&lt;Author&gt;McElhaney&lt;/Author&gt;&lt;Year&gt;2004&lt;/Year&gt;&lt;RecNum&gt;33&lt;/RecNum&gt;&lt;IDText&gt;A placebo-controlled trial of a proprietary extract of North American ginseng (CVT-E002) to prevent acute respiratory illness in institutionalized older adults&lt;/IDText&gt;&lt;DisplayText&gt;[49]&lt;/DisplayText&gt;&lt;record&gt;&lt;rec-number&gt;33&lt;/rec-number&gt;&lt;foreign-keys&gt;&lt;key app="EN" db-id="d5psz5weeref5see50e5fvxl2dvpszaf0das" timestamp="1627667484" guid="30dfce98-03c5-4b30-9e26-6f7412b931fb"&gt;33&lt;/key&gt;&lt;/foreign-keys&gt;&lt;ref-type name="Journal Article"&gt;17&lt;/ref-type&gt;&lt;contributors&gt;&lt;authors&gt;&lt;author&gt;McElhaney, J. E.&lt;/author&gt;&lt;author&gt;Gravenstein, S.&lt;/author&gt;&lt;author&gt;Cole, S. K.&lt;/author&gt;&lt;author&gt;Davidson, E.&lt;/author&gt;&lt;author&gt;O&amp;apos;neill, D.&lt;/author&gt;&lt;author&gt;Petitjean, S.&lt;/author&gt;&lt;author&gt;Rumble, B.&lt;/author&gt;&lt;author&gt;Shan, J. J.&lt;/author&gt;&lt;/authors&gt;&lt;/contributors&gt;&lt;titles&gt;&lt;title&gt;A placebo-controlled trial of a proprietary extract of North American ginseng (CVT-E002) to prevent acute respiratory illness in institutionalized older adults&lt;/title&gt;&lt;secondary-title&gt;J Am Geriatr Soc&lt;/secondary-title&gt;&lt;/titles&gt;&lt;periodical&gt;&lt;full-title&gt;J Am Geriatr Soc&lt;/full-title&gt;&lt;/periodical&gt;&lt;pages&gt;13-9&lt;/pages&gt;&lt;volume&gt;52&lt;/volume&gt;&lt;number&gt;1&lt;/number&gt;&lt;keywords&gt;&lt;keyword&gt;Acute Disease&lt;/keyword&gt;&lt;keyword&gt;Adjuvants, Immunologic&lt;/keyword&gt;&lt;keyword&gt;Aged&lt;/keyword&gt;&lt;keyword&gt;Aged, 80 and over&lt;/keyword&gt;&lt;keyword&gt;Chi-Square Distribution&lt;/keyword&gt;&lt;keyword&gt;Double-Blind Method&lt;/keyword&gt;&lt;keyword&gt;Female&lt;/keyword&gt;&lt;keyword&gt;Humans&lt;/keyword&gt;&lt;keyword&gt;Institutionalization&lt;/keyword&gt;&lt;keyword&gt;Male&lt;/keyword&gt;&lt;keyword&gt;Panax&lt;/keyword&gt;&lt;keyword&gt;Plant Extracts&lt;/keyword&gt;&lt;keyword&gt;Respiratory Tract Infections&lt;/keyword&gt;&lt;keyword&gt;Treatment Outcome&lt;/keyword&gt;&lt;/keywords&gt;&lt;dates&gt;&lt;year&gt;2004&lt;/year&gt;&lt;pub-dates&gt;&lt;date&gt;Jan&lt;/date&gt;&lt;/pub-dates&gt;&lt;/dates&gt;&lt;isbn&gt;0002-8614&lt;/isbn&gt;&lt;accession-num&gt;14687309&lt;/accession-num&gt;&lt;urls&gt;&lt;related-urls&gt;&lt;url&gt;https://www.ncbi.nlm.nih.gov/pubmed/14687309&lt;/url&gt;&lt;/related-urls&gt;&lt;/urls&gt;&lt;language&gt;eng&lt;/language&gt;&lt;/record&gt;&lt;/Cite&gt;&lt;/EndNote&gt;</w:instrText>
      </w:r>
      <w:r w:rsidR="000359D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49</w:t>
      </w:r>
      <w:r w:rsidR="006D1126">
        <w:rPr>
          <w:rFonts w:ascii="Arial" w:hAnsi="Arial" w:cs="Arial"/>
          <w:noProof/>
          <w:sz w:val="22"/>
          <w:szCs w:val="22"/>
        </w:rPr>
        <w:t>)</w:t>
      </w:r>
      <w:r w:rsidR="000359D2" w:rsidRPr="00252A7B">
        <w:rPr>
          <w:rFonts w:ascii="Arial" w:hAnsi="Arial" w:cs="Arial"/>
          <w:sz w:val="22"/>
          <w:szCs w:val="22"/>
        </w:rPr>
        <w:fldChar w:fldCharType="end"/>
      </w:r>
      <w:r w:rsidR="00255446">
        <w:rPr>
          <w:rFonts w:ascii="Arial" w:hAnsi="Arial" w:cs="Arial"/>
          <w:sz w:val="22"/>
          <w:szCs w:val="22"/>
        </w:rPr>
        <w:t>.</w:t>
      </w:r>
      <w:r w:rsidRPr="00252A7B">
        <w:rPr>
          <w:rFonts w:ascii="Arial" w:hAnsi="Arial" w:cs="Arial"/>
          <w:sz w:val="22"/>
          <w:szCs w:val="22"/>
        </w:rPr>
        <w:t xml:space="preserve"> </w:t>
      </w:r>
    </w:p>
    <w:p w14:paraId="5726AEFD" w14:textId="77777777" w:rsidR="000359D2" w:rsidRPr="00252A7B" w:rsidRDefault="000359D2" w:rsidP="00252A7B">
      <w:pPr>
        <w:spacing w:line="276" w:lineRule="auto"/>
        <w:rPr>
          <w:rFonts w:ascii="Arial" w:hAnsi="Arial" w:cs="Arial"/>
          <w:sz w:val="22"/>
          <w:szCs w:val="22"/>
        </w:rPr>
      </w:pPr>
    </w:p>
    <w:p w14:paraId="0213FB40" w14:textId="4EFD99E7" w:rsidR="000359D2" w:rsidRPr="00252A7B" w:rsidRDefault="000359D2" w:rsidP="00252A7B">
      <w:pPr>
        <w:spacing w:line="276" w:lineRule="auto"/>
        <w:rPr>
          <w:rFonts w:ascii="Arial" w:hAnsi="Arial" w:cs="Arial"/>
          <w:sz w:val="22"/>
          <w:szCs w:val="22"/>
        </w:rPr>
      </w:pPr>
      <w:r w:rsidRPr="00252A7B">
        <w:rPr>
          <w:rFonts w:ascii="Arial" w:hAnsi="Arial" w:cs="Arial"/>
          <w:sz w:val="22"/>
          <w:szCs w:val="22"/>
        </w:rPr>
        <w:t xml:space="preserve">American ginseng can decrease the efficacy of warfarin. Concomitant use is not advised </w:t>
      </w:r>
      <w:r w:rsidR="00934BB2"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&lt;EndNote&gt;&lt;Cite&gt;&lt;Author&gt;Janetzky&lt;/Author&gt;&lt;Year&gt;1997&lt;/Year&gt;&lt;RecNum&gt;34&lt;/RecNum&gt;&lt;IDText&gt;Probable interaction between warfarin and ginseng&lt;/IDText&gt;&lt;DisplayText&gt;[50]&lt;/DisplayText&gt;&lt;record&gt;&lt;rec-number&gt;34&lt;/rec-number&gt;&lt;foreign-keys&gt;&lt;key app="EN" db-id="d5psz5weeref5see50e5fvxl2dvpszaf0das" timestamp="1627667484" guid="5d9d6681-6b00-4186-ba50-2a53faa00f95"&gt;34&lt;/key&gt;&lt;/foreign-keys&gt;&lt;ref-type name="Journal Article"&gt;17&lt;/ref-type&gt;&lt;contributors&gt;&lt;authors&gt;&lt;author&gt;Janetzky, K.&lt;/author&gt;&lt;author&gt;Morreale, A. P.&lt;/author&gt;&lt;/authors&gt;&lt;/contributors&gt;&lt;titles&gt;&lt;title&gt;Probable interaction between warfarin and ginseng&lt;/title&gt;&lt;secondary-title&gt;Am J Health Syst Pharm&lt;/secondary-title&gt;&lt;/titles&gt;&lt;periodical&gt;&lt;full-title&gt;Am J Health Syst Pharm&lt;/full-title&gt;&lt;/periodical&gt;&lt;pages&gt;692-3&lt;/pages&gt;&lt;volume&gt;54&lt;/volume&gt;&lt;number&gt;6&lt;/number&gt;&lt;keywords&gt;&lt;keyword&gt;Anticoagulants&lt;/keyword&gt;&lt;keyword&gt;Food, Fortified&lt;/keyword&gt;&lt;keyword&gt;Food-Drug Interactions&lt;/keyword&gt;&lt;keyword&gt;Humans&lt;/keyword&gt;&lt;keyword&gt;Male&lt;/keyword&gt;&lt;keyword&gt;Middle Aged&lt;/keyword&gt;&lt;keyword&gt;Panax&lt;/keyword&gt;&lt;keyword&gt;Plant Extracts&lt;/keyword&gt;&lt;keyword&gt;Plants, Medicinal&lt;/keyword&gt;&lt;keyword&gt;Warfarin&lt;/keyword&gt;&lt;/keywords&gt;&lt;dates&gt;&lt;year&gt;1997&lt;/year&gt;&lt;pub-dates&gt;&lt;date&gt;Mar&lt;/date&gt;&lt;/pub-dates&gt;&lt;/dates&gt;&lt;isbn&gt;1079-2082&lt;/isbn&gt;&lt;accession-num&gt;9075501&lt;/accession-num&gt;&lt;urls&gt;&lt;related-urls&gt;&lt;url&gt;https://www.ncbi.nlm.nih.gov/pubmed/9075501&lt;/url&gt;&lt;/related-urls&gt;&lt;/urls&gt;&lt;language&gt;eng&lt;/language&gt;&lt;/record&gt;&lt;/Cite&gt;&lt;/EndNote&gt;</w:instrText>
      </w:r>
      <w:r w:rsidR="00934BB2"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50</w:t>
      </w:r>
      <w:r w:rsidR="006D1126">
        <w:rPr>
          <w:rFonts w:ascii="Arial" w:hAnsi="Arial" w:cs="Arial"/>
          <w:noProof/>
          <w:sz w:val="22"/>
          <w:szCs w:val="22"/>
        </w:rPr>
        <w:t>)</w:t>
      </w:r>
      <w:r w:rsidR="00934BB2" w:rsidRPr="00252A7B">
        <w:rPr>
          <w:rFonts w:ascii="Arial" w:hAnsi="Arial" w:cs="Arial"/>
          <w:sz w:val="22"/>
          <w:szCs w:val="22"/>
        </w:rPr>
        <w:fldChar w:fldCharType="end"/>
      </w:r>
      <w:r w:rsidR="00255446">
        <w:rPr>
          <w:rFonts w:ascii="Arial" w:hAnsi="Arial" w:cs="Arial"/>
          <w:sz w:val="22"/>
          <w:szCs w:val="22"/>
        </w:rPr>
        <w:t>.</w:t>
      </w:r>
    </w:p>
    <w:p w14:paraId="1D305849" w14:textId="77777777" w:rsidR="00CF3736" w:rsidRPr="00252A7B" w:rsidRDefault="00CF3736" w:rsidP="00252A7B">
      <w:pPr>
        <w:spacing w:line="276" w:lineRule="auto"/>
        <w:rPr>
          <w:rFonts w:ascii="Arial" w:hAnsi="Arial" w:cs="Arial"/>
          <w:sz w:val="22"/>
          <w:szCs w:val="22"/>
        </w:rPr>
      </w:pPr>
    </w:p>
    <w:p w14:paraId="21426443" w14:textId="363F2869" w:rsidR="00CF3736" w:rsidRPr="00252A7B" w:rsidRDefault="00CF3736" w:rsidP="00252A7B">
      <w:pPr>
        <w:spacing w:line="276" w:lineRule="auto"/>
        <w:rPr>
          <w:rFonts w:ascii="Arial" w:hAnsi="Arial" w:cs="Arial"/>
          <w:sz w:val="22"/>
          <w:szCs w:val="22"/>
        </w:rPr>
      </w:pPr>
      <w:r w:rsidRPr="00252A7B">
        <w:rPr>
          <w:rFonts w:ascii="Arial" w:hAnsi="Arial" w:cs="Arial"/>
          <w:sz w:val="22"/>
          <w:szCs w:val="22"/>
        </w:rPr>
        <w:t>As American ginseng can lower glucose, it should be used cautiously with other glucose lowering agents</w:t>
      </w:r>
      <w:r w:rsidR="00255446">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&lt;EndNote&gt;&lt;Cite&gt;&lt;Author&gt;Vuksan&lt;/Author&gt;&lt;Year&gt;2000&lt;/Year&gt;&lt;RecNum&gt;0&lt;/RecNum&gt;&lt;IDText&gt;Similar postprandial glycemic reductions with escalation of dose and administration time of American ginseng in type 2 diabetes&lt;/IDText&gt;&lt;DisplayText&gt;[45]&lt;/DisplayText&gt;&lt;record&gt;&lt;dates&gt;&lt;pub-dates&gt;&lt;date&gt;Sep&lt;/date&gt;&lt;/pub-dates&gt;&lt;year&gt;2000&lt;/year&gt;&lt;/dates&gt;&lt;keywords&gt;&lt;keyword&gt;Area Under Curve&lt;/keyword&gt;&lt;keyword&gt;Blood Glucose&lt;/keyword&gt;&lt;keyword&gt;Diabetes Mellitus, Type 2&lt;/keyword&gt;&lt;keyword&gt;Dose-Response Relationship, Drug&lt;/keyword&gt;&lt;keyword&gt;Female&lt;/keyword&gt;&lt;keyword&gt;Humans&lt;/keyword&gt;&lt;keyword&gt;Male&lt;/keyword&gt;&lt;keyword&gt;Middle Aged&lt;/keyword&gt;&lt;keyword&gt;Panax&lt;/keyword&gt;&lt;keyword&gt;Phytotherapy&lt;/keyword&gt;&lt;keyword&gt;Placebos&lt;/keyword&gt;&lt;keyword&gt;Plants, Medicinal&lt;/keyword&gt;&lt;keyword&gt;Postprandial Period&lt;/keyword&gt;&lt;keyword&gt;Time Factors&lt;/keyword&gt;&lt;/keywords&gt;&lt;urls&gt;&lt;related-urls&gt;&lt;url&gt;https://www.ncbi.nlm.nih.gov/pubmed/10977009&lt;/url&gt;&lt;/related-urls&gt;&lt;/urls&gt;&lt;isbn&gt;0149-5992&lt;/isbn&gt;&lt;titles&gt;&lt;title&gt;Similar postprandial glycemic reductions with escalation of dose and administration time of American ginseng in type 2 diabetes&lt;/title&gt;&lt;secondary-title&gt;Diabetes Care&lt;/secondary-title&gt;&lt;/titles&gt;&lt;pages&gt;1221-6&lt;/pages&gt;&lt;number&gt;9&lt;/number&gt;&lt;contributors&gt;&lt;authors&gt;&lt;author&gt;Vuksan, V.&lt;/author&gt;&lt;author&gt;Stavro, M. P.&lt;/author&gt;&lt;author&gt;Sievenpiper, J. L.&lt;/author&gt;&lt;author&gt;Beljan-Zdravkovic, U.&lt;/author&gt;&lt;author&gt;Leiter, L. A.&lt;/author&gt;&lt;author&gt;Josse, R. G.&lt;/author&gt;&lt;author&gt;Xu, Z.&lt;/author&gt;&lt;/authors&gt;&lt;/contributors&gt;&lt;language&gt;eng&lt;/language&gt;&lt;added-date format="utc"&gt;1527788008&lt;/added-date&gt;&lt;ref-type name="Journal Article"&gt;17&lt;/ref-type&gt;&lt;rec-number&gt;39&lt;/rec-number&gt;&lt;last-updated-date format="utc"&gt;1527788008&lt;/last-updated-date&gt;&lt;accession-num&gt;10977009&lt;/accession-num&gt;&lt;volume&gt;23&lt;/volume&gt;&lt;/record&gt;&lt;/Cite&gt;&lt;/EndNote&gt;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45</w:t>
      </w:r>
      <w:r w:rsidR="006D1126">
        <w:rPr>
          <w:rFonts w:ascii="Arial" w:hAnsi="Arial" w:cs="Arial"/>
          <w:noProof/>
          <w:sz w:val="22"/>
          <w:szCs w:val="22"/>
        </w:rPr>
        <w:t>)</w:t>
      </w:r>
      <w:r w:rsidRPr="00252A7B">
        <w:rPr>
          <w:rFonts w:ascii="Arial" w:hAnsi="Arial" w:cs="Arial"/>
          <w:sz w:val="22"/>
          <w:szCs w:val="22"/>
        </w:rPr>
        <w:fldChar w:fldCharType="end"/>
      </w:r>
      <w:r w:rsidR="00255446">
        <w:rPr>
          <w:rFonts w:ascii="Arial" w:hAnsi="Arial" w:cs="Arial"/>
          <w:sz w:val="22"/>
          <w:szCs w:val="22"/>
        </w:rPr>
        <w:t>.</w:t>
      </w:r>
      <w:r w:rsidRPr="00252A7B">
        <w:rPr>
          <w:rFonts w:ascii="Arial" w:hAnsi="Arial" w:cs="Arial"/>
          <w:sz w:val="22"/>
          <w:szCs w:val="22"/>
        </w:rPr>
        <w:t xml:space="preserve">  </w:t>
      </w:r>
    </w:p>
    <w:p w14:paraId="32143667" w14:textId="77777777" w:rsidR="00990F87" w:rsidRPr="00252A7B" w:rsidRDefault="00990F87" w:rsidP="00252A7B">
      <w:pPr>
        <w:pStyle w:val="Heading4"/>
        <w:spacing w:line="276" w:lineRule="auto"/>
        <w:jc w:val="left"/>
        <w:rPr>
          <w:rFonts w:cs="Arial"/>
          <w:sz w:val="22"/>
          <w:szCs w:val="22"/>
        </w:rPr>
      </w:pPr>
    </w:p>
    <w:p w14:paraId="47B230BC" w14:textId="77777777"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Summary</w:t>
      </w:r>
    </w:p>
    <w:p w14:paraId="52941356" w14:textId="77777777" w:rsidR="002F7D5A" w:rsidRPr="00252A7B" w:rsidRDefault="002F7D5A" w:rsidP="00252A7B">
      <w:pPr>
        <w:pStyle w:val="Heading3"/>
        <w:spacing w:before="0" w:line="276" w:lineRule="auto"/>
        <w:rPr>
          <w:rFonts w:cs="Arial"/>
          <w:sz w:val="22"/>
          <w:szCs w:val="22"/>
        </w:rPr>
      </w:pPr>
    </w:p>
    <w:p w14:paraId="1B8A40E6" w14:textId="695AA323" w:rsidR="00940CB4" w:rsidRPr="00252A7B" w:rsidRDefault="00D81B4E" w:rsidP="00252A7B">
      <w:pPr>
        <w:spacing w:line="276" w:lineRule="auto"/>
        <w:rPr>
          <w:rFonts w:ascii="Arial" w:hAnsi="Arial" w:cs="Arial"/>
          <w:sz w:val="22"/>
          <w:szCs w:val="22"/>
        </w:rPr>
      </w:pPr>
      <w:r w:rsidRPr="00252A7B">
        <w:rPr>
          <w:rFonts w:ascii="Arial" w:hAnsi="Arial" w:cs="Arial"/>
          <w:sz w:val="22"/>
          <w:szCs w:val="22"/>
        </w:rPr>
        <w:t xml:space="preserve">Limited trials suggest </w:t>
      </w:r>
      <w:r w:rsidR="00940CB4" w:rsidRPr="00252A7B">
        <w:rPr>
          <w:rFonts w:ascii="Arial" w:hAnsi="Arial" w:cs="Arial"/>
          <w:sz w:val="22"/>
          <w:szCs w:val="22"/>
        </w:rPr>
        <w:t>American ginseng (</w:t>
      </w:r>
      <w:r w:rsidR="00940CB4" w:rsidRPr="00252A7B">
        <w:rPr>
          <w:rFonts w:ascii="Arial" w:hAnsi="Arial" w:cs="Arial"/>
          <w:i/>
          <w:sz w:val="22"/>
          <w:szCs w:val="22"/>
        </w:rPr>
        <w:t>Panax quinquefolius</w:t>
      </w:r>
      <w:r w:rsidR="00940CB4" w:rsidRPr="00252A7B">
        <w:rPr>
          <w:rFonts w:ascii="Arial" w:hAnsi="Arial" w:cs="Arial"/>
          <w:sz w:val="22"/>
          <w:szCs w:val="22"/>
        </w:rPr>
        <w:t>) may lower blood</w:t>
      </w:r>
      <w:r w:rsidR="006E6315" w:rsidRPr="00252A7B">
        <w:rPr>
          <w:rFonts w:ascii="Arial" w:hAnsi="Arial" w:cs="Arial"/>
          <w:sz w:val="22"/>
          <w:szCs w:val="22"/>
        </w:rPr>
        <w:t xml:space="preserve"> glucose. However, variability </w:t>
      </w:r>
      <w:r w:rsidR="00940CB4" w:rsidRPr="00252A7B">
        <w:rPr>
          <w:rFonts w:ascii="Arial" w:hAnsi="Arial" w:cs="Arial"/>
          <w:sz w:val="22"/>
          <w:szCs w:val="22"/>
        </w:rPr>
        <w:t>o</w:t>
      </w:r>
      <w:r w:rsidR="006E6315" w:rsidRPr="00252A7B">
        <w:rPr>
          <w:rFonts w:ascii="Arial" w:hAnsi="Arial" w:cs="Arial"/>
          <w:sz w:val="22"/>
          <w:szCs w:val="22"/>
        </w:rPr>
        <w:t>f</w:t>
      </w:r>
      <w:r w:rsidR="00940CB4" w:rsidRPr="00252A7B">
        <w:rPr>
          <w:rFonts w:ascii="Arial" w:hAnsi="Arial" w:cs="Arial"/>
          <w:sz w:val="22"/>
          <w:szCs w:val="22"/>
        </w:rPr>
        <w:t xml:space="preserve"> product ginsenoside profile can impact efficacy. Concomitant warfarin use is not recommended due to </w:t>
      </w:r>
      <w:r w:rsidR="006E6315" w:rsidRPr="00252A7B">
        <w:rPr>
          <w:rFonts w:ascii="Arial" w:hAnsi="Arial" w:cs="Arial"/>
          <w:sz w:val="22"/>
          <w:szCs w:val="22"/>
        </w:rPr>
        <w:t>decreased</w:t>
      </w:r>
      <w:r w:rsidR="00940CB4" w:rsidRPr="00252A7B">
        <w:rPr>
          <w:rFonts w:ascii="Arial" w:hAnsi="Arial" w:cs="Arial"/>
          <w:sz w:val="22"/>
          <w:szCs w:val="22"/>
        </w:rPr>
        <w:t xml:space="preserve"> warfarin effectiveness. American ginseng is often confused with Asian (</w:t>
      </w:r>
      <w:r w:rsidR="00940CB4" w:rsidRPr="00252A7B">
        <w:rPr>
          <w:rFonts w:ascii="Arial" w:hAnsi="Arial" w:cs="Arial"/>
          <w:i/>
          <w:sz w:val="22"/>
          <w:szCs w:val="22"/>
        </w:rPr>
        <w:t>Panax ginseng</w:t>
      </w:r>
      <w:r w:rsidR="00940CB4" w:rsidRPr="00252A7B">
        <w:rPr>
          <w:rFonts w:ascii="Arial" w:hAnsi="Arial" w:cs="Arial"/>
          <w:sz w:val="22"/>
          <w:szCs w:val="22"/>
        </w:rPr>
        <w:t>) or Siberian ginseng (</w:t>
      </w:r>
      <w:r w:rsidR="00940CB4" w:rsidRPr="00252A7B">
        <w:rPr>
          <w:rFonts w:ascii="Arial" w:hAnsi="Arial" w:cs="Arial"/>
          <w:i/>
          <w:sz w:val="22"/>
          <w:szCs w:val="22"/>
        </w:rPr>
        <w:t>Eleutherococcus senticosus)</w:t>
      </w:r>
      <w:r w:rsidR="00940CB4" w:rsidRPr="00252A7B">
        <w:rPr>
          <w:rFonts w:ascii="Arial" w:hAnsi="Arial" w:cs="Arial"/>
          <w:sz w:val="22"/>
          <w:szCs w:val="22"/>
        </w:rPr>
        <w:t>.</w:t>
      </w:r>
    </w:p>
    <w:p w14:paraId="0B4C79DC" w14:textId="28FF6843" w:rsidR="00940CB4" w:rsidRPr="00252A7B" w:rsidRDefault="00940CB4" w:rsidP="00252A7B">
      <w:pPr>
        <w:spacing w:line="276" w:lineRule="auto"/>
        <w:rPr>
          <w:rFonts w:ascii="Arial" w:hAnsi="Arial" w:cs="Arial"/>
          <w:sz w:val="22"/>
          <w:szCs w:val="22"/>
        </w:rPr>
      </w:pPr>
    </w:p>
    <w:p w14:paraId="408CB021" w14:textId="7FD2D1AD" w:rsidR="007B3227" w:rsidRPr="00255446" w:rsidRDefault="00E62CE5" w:rsidP="00252A7B">
      <w:pPr>
        <w:pStyle w:val="Heading2"/>
        <w:spacing w:before="0" w:line="276" w:lineRule="auto"/>
        <w:rPr>
          <w:rFonts w:cs="Arial"/>
          <w:b w:val="0"/>
          <w:bCs/>
          <w:color w:val="FF0000"/>
          <w:sz w:val="22"/>
          <w:szCs w:val="22"/>
        </w:rPr>
      </w:pPr>
      <w:r w:rsidRPr="00255446">
        <w:rPr>
          <w:rFonts w:cs="Arial"/>
          <w:b w:val="0"/>
          <w:bCs/>
          <w:color w:val="FF0000"/>
          <w:sz w:val="22"/>
          <w:szCs w:val="22"/>
        </w:rPr>
        <w:t>B</w:t>
      </w:r>
      <w:r w:rsidR="00255446" w:rsidRPr="00255446">
        <w:rPr>
          <w:rFonts w:cs="Arial"/>
          <w:b w:val="0"/>
          <w:bCs/>
          <w:color w:val="FF0000"/>
          <w:sz w:val="22"/>
          <w:szCs w:val="22"/>
        </w:rPr>
        <w:t xml:space="preserve">ANABA (LAGERSTROEMIA SPECIOSA) </w:t>
      </w:r>
      <w:r w:rsidR="005110EC" w:rsidRPr="00255446">
        <w:rPr>
          <w:rFonts w:cs="Arial"/>
          <w:b w:val="0"/>
          <w:bCs/>
          <w:color w:val="FF0000"/>
          <w:sz w:val="22"/>
          <w:szCs w:val="22"/>
        </w:rPr>
        <w:t xml:space="preserve"> </w:t>
      </w:r>
    </w:p>
    <w:p w14:paraId="1A047FBB" w14:textId="77777777" w:rsidR="002F7D5A" w:rsidRPr="00252A7B" w:rsidRDefault="002F7D5A" w:rsidP="00252A7B">
      <w:pPr>
        <w:spacing w:line="276" w:lineRule="auto"/>
        <w:rPr>
          <w:rFonts w:ascii="Arial" w:hAnsi="Arial" w:cs="Arial"/>
          <w:sz w:val="22"/>
          <w:szCs w:val="22"/>
        </w:rPr>
      </w:pPr>
    </w:p>
    <w:p w14:paraId="694FACA0" w14:textId="62984024" w:rsidR="002A3AD8" w:rsidRPr="00252A7B" w:rsidRDefault="002A3AD8" w:rsidP="00252A7B">
      <w:pPr>
        <w:spacing w:line="276" w:lineRule="auto"/>
        <w:rPr>
          <w:rFonts w:ascii="Arial" w:hAnsi="Arial" w:cs="Arial"/>
          <w:sz w:val="22"/>
          <w:szCs w:val="22"/>
        </w:rPr>
      </w:pPr>
      <w:r w:rsidRPr="00252A7B">
        <w:rPr>
          <w:rFonts w:ascii="Arial" w:hAnsi="Arial" w:cs="Arial"/>
          <w:sz w:val="22"/>
          <w:szCs w:val="22"/>
        </w:rPr>
        <w:t>Banaba is a natural product with multiple mechanisms. It was previously covered in the “Hypoglycemia Agents” section.</w:t>
      </w:r>
    </w:p>
    <w:p w14:paraId="4AF98CB8" w14:textId="77777777" w:rsidR="002A3AD8" w:rsidRPr="00252A7B" w:rsidRDefault="002A3AD8" w:rsidP="00252A7B">
      <w:pPr>
        <w:spacing w:line="276" w:lineRule="auto"/>
        <w:rPr>
          <w:rFonts w:ascii="Arial" w:hAnsi="Arial" w:cs="Arial"/>
          <w:sz w:val="22"/>
          <w:szCs w:val="22"/>
        </w:rPr>
      </w:pPr>
    </w:p>
    <w:p w14:paraId="704DB888" w14:textId="1296EF5C" w:rsidR="007B3227" w:rsidRPr="00255446" w:rsidRDefault="00C50215" w:rsidP="00252A7B">
      <w:pPr>
        <w:pStyle w:val="Heading3"/>
        <w:spacing w:before="0" w:line="276" w:lineRule="auto"/>
        <w:rPr>
          <w:rFonts w:cs="Arial"/>
          <w:color w:val="FF0000"/>
          <w:sz w:val="22"/>
          <w:szCs w:val="22"/>
        </w:rPr>
      </w:pPr>
      <w:hyperlink r:id="rId27" w:tgtFrame="_blank" w:history="1">
        <w:r w:rsidR="007B3227" w:rsidRPr="00255446">
          <w:rPr>
            <w:rFonts w:cs="Arial"/>
            <w:color w:val="FF0000"/>
            <w:sz w:val="22"/>
            <w:szCs w:val="22"/>
          </w:rPr>
          <w:t>B</w:t>
        </w:r>
        <w:r w:rsidR="00255446" w:rsidRPr="00255446">
          <w:rPr>
            <w:rFonts w:cs="Arial"/>
            <w:color w:val="FF0000"/>
            <w:sz w:val="22"/>
            <w:szCs w:val="22"/>
          </w:rPr>
          <w:t xml:space="preserve">ERBERINE </w:t>
        </w:r>
      </w:hyperlink>
    </w:p>
    <w:p w14:paraId="099CCDAF" w14:textId="77777777" w:rsidR="006C6060" w:rsidRPr="00252A7B" w:rsidRDefault="006C6060" w:rsidP="00252A7B">
      <w:pPr>
        <w:spacing w:line="276" w:lineRule="auto"/>
        <w:rPr>
          <w:rFonts w:ascii="Arial" w:hAnsi="Arial" w:cs="Arial"/>
          <w:sz w:val="22"/>
          <w:szCs w:val="22"/>
        </w:rPr>
      </w:pPr>
    </w:p>
    <w:p w14:paraId="427966F4" w14:textId="3AE8B3B1" w:rsidR="00F24BB2" w:rsidRPr="00252A7B" w:rsidRDefault="00F24BB2" w:rsidP="00252A7B">
      <w:pPr>
        <w:spacing w:line="276" w:lineRule="auto"/>
        <w:rPr>
          <w:rFonts w:ascii="Arial" w:hAnsi="Arial" w:cs="Arial"/>
          <w:sz w:val="22"/>
          <w:szCs w:val="22"/>
        </w:rPr>
      </w:pPr>
      <w:r w:rsidRPr="00252A7B">
        <w:rPr>
          <w:rFonts w:ascii="Arial" w:hAnsi="Arial" w:cs="Arial"/>
          <w:sz w:val="22"/>
          <w:szCs w:val="22"/>
        </w:rPr>
        <w:t>Berberine is a bitter tasting plant alkaloid extracted from various plants. Goldenseal, goldthread, Oregon grape, European barberry, phellodendron, and tree turmeric are all sources.</w:t>
      </w:r>
      <w:r w:rsidR="00074803" w:rsidRPr="00252A7B">
        <w:rPr>
          <w:rFonts w:ascii="Arial" w:hAnsi="Arial" w:cs="Arial"/>
          <w:sz w:val="22"/>
          <w:szCs w:val="22"/>
        </w:rPr>
        <w:t xml:space="preserve"> </w:t>
      </w:r>
      <w:r w:rsidR="00E00443" w:rsidRPr="00252A7B">
        <w:rPr>
          <w:rFonts w:ascii="Arial" w:hAnsi="Arial" w:cs="Arial"/>
          <w:sz w:val="22"/>
          <w:szCs w:val="22"/>
        </w:rPr>
        <w:t>See Figure 10 for an image of European barberry</w:t>
      </w:r>
      <w:r w:rsidR="007F4713" w:rsidRPr="00252A7B">
        <w:rPr>
          <w:rFonts w:ascii="Arial" w:hAnsi="Arial" w:cs="Arial"/>
          <w:sz w:val="22"/>
          <w:szCs w:val="22"/>
        </w:rPr>
        <w:t>, a source of berberine</w:t>
      </w:r>
      <w:r w:rsidR="00E00443" w:rsidRPr="00252A7B">
        <w:rPr>
          <w:rFonts w:ascii="Arial" w:hAnsi="Arial" w:cs="Arial"/>
          <w:sz w:val="22"/>
          <w:szCs w:val="22"/>
        </w:rPr>
        <w:t xml:space="preserve">. </w:t>
      </w:r>
      <w:r w:rsidR="00074803" w:rsidRPr="00252A7B">
        <w:rPr>
          <w:rFonts w:ascii="Arial" w:hAnsi="Arial" w:cs="Arial"/>
          <w:sz w:val="22"/>
          <w:szCs w:val="22"/>
        </w:rPr>
        <w:t xml:space="preserve">Berberine is used for glucose lowering, dyslipidemia, hypertension, and </w:t>
      </w:r>
      <w:r w:rsidR="00377CC0" w:rsidRPr="00252A7B">
        <w:rPr>
          <w:rFonts w:ascii="Arial" w:hAnsi="Arial" w:cs="Arial"/>
          <w:sz w:val="22"/>
          <w:szCs w:val="22"/>
        </w:rPr>
        <w:t>infections</w:t>
      </w:r>
      <w:r w:rsidRPr="00252A7B">
        <w:rPr>
          <w:rFonts w:ascii="Arial" w:hAnsi="Arial" w:cs="Arial"/>
          <w:sz w:val="22"/>
          <w:szCs w:val="22"/>
        </w:rPr>
        <w:t xml:space="preserve"> </w:t>
      </w:r>
      <w:r w:rsidR="00E90A1C"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&lt;EndNote&gt;&lt;Cite&gt;&lt;Year&gt;2000&lt;/Year&gt;&lt;RecNum&gt;35&lt;/RecNum&gt;&lt;IDText&gt;Berberine&lt;/IDText&gt;&lt;DisplayText&gt;[51]&lt;/DisplayText&gt;&lt;record&gt;&lt;rec-number&gt;35&lt;/rec-number&gt;&lt;foreign-keys&gt;&lt;key app="EN" db-id="d5psz5weeref5see50e5fvxl2dvpszaf0das" timestamp="1627667484" guid="2d1ff14e-0acd-40e8-ada8-408a715fe286"&gt;35&lt;/key&gt;&lt;/foreign-keys&gt;&lt;ref-type name="Journal Article"&gt;17&lt;/ref-type&gt;&lt;contributors&gt;&lt;/contributors&gt;&lt;titles&gt;&lt;title&gt;Berberine&lt;/title&gt;&lt;secondary-title&gt;Altern Med Rev&lt;/secondary-title&gt;&lt;/titles&gt;&lt;periodical&gt;&lt;full-title&gt;Altern Med Rev&lt;/full-title&gt;&lt;/periodical&gt;&lt;pages&gt;175-7&lt;/pages&gt;&lt;volume&gt;5&lt;/volume&gt;&lt;number&gt;2&lt;/number&gt;&lt;keywords&gt;&lt;keyword&gt;Berberine&lt;/keyword&gt;&lt;keyword&gt;Humans&lt;/keyword&gt;&lt;keyword&gt;Molecular Structure&lt;/keyword&gt;&lt;keyword&gt;Phytotherapy&lt;/keyword&gt;&lt;/keywords&gt;&lt;dates&gt;&lt;year&gt;2000&lt;/year&gt;&lt;pub-dates&gt;&lt;date&gt;Apr&lt;/date&gt;&lt;/pub-dates&gt;&lt;/dates&gt;&lt;isbn&gt;1089-5159&lt;/isbn&gt;&lt;accession-num&gt;10767672&lt;/accession-num&gt;&lt;urls&gt;&lt;related-urls&gt;&lt;url&gt;https://www.ncbi.nlm.nih.gov/pubmed/10767672&lt;/url&gt;&lt;/related-urls&gt;&lt;/urls&gt;&lt;language&gt;eng&lt;/language&gt;&lt;/record&gt;&lt;/Cite&gt;&lt;/EndNote&gt;</w:instrText>
      </w:r>
      <w:r w:rsidR="00E90A1C"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51</w:t>
      </w:r>
      <w:r w:rsidR="006D1126">
        <w:rPr>
          <w:rFonts w:ascii="Arial" w:hAnsi="Arial" w:cs="Arial"/>
          <w:noProof/>
          <w:sz w:val="22"/>
          <w:szCs w:val="22"/>
        </w:rPr>
        <w:t>)</w:t>
      </w:r>
      <w:r w:rsidR="00E90A1C" w:rsidRPr="00252A7B">
        <w:rPr>
          <w:rFonts w:ascii="Arial" w:hAnsi="Arial" w:cs="Arial"/>
          <w:sz w:val="22"/>
          <w:szCs w:val="22"/>
        </w:rPr>
        <w:fldChar w:fldCharType="end"/>
      </w:r>
      <w:r w:rsidR="00255446">
        <w:rPr>
          <w:rFonts w:ascii="Arial" w:hAnsi="Arial" w:cs="Arial"/>
          <w:sz w:val="22"/>
          <w:szCs w:val="22"/>
        </w:rPr>
        <w:t>.</w:t>
      </w:r>
      <w:r w:rsidR="00074803" w:rsidRPr="00252A7B">
        <w:rPr>
          <w:rFonts w:ascii="Arial" w:hAnsi="Arial" w:cs="Arial"/>
          <w:sz w:val="22"/>
          <w:szCs w:val="22"/>
        </w:rPr>
        <w:t xml:space="preserve"> </w:t>
      </w:r>
    </w:p>
    <w:p w14:paraId="3F22C4B3" w14:textId="77777777" w:rsidR="00F24BB2" w:rsidRPr="00252A7B" w:rsidRDefault="00F24BB2" w:rsidP="00252A7B">
      <w:pPr>
        <w:spacing w:line="276" w:lineRule="auto"/>
        <w:rPr>
          <w:rFonts w:ascii="Arial" w:hAnsi="Arial" w:cs="Arial"/>
          <w:sz w:val="22"/>
          <w:szCs w:val="22"/>
        </w:rPr>
      </w:pPr>
    </w:p>
    <w:p w14:paraId="11FD3FDF" w14:textId="6D09BA6E" w:rsidR="00885F5E" w:rsidRPr="00252A7B" w:rsidRDefault="00885F5E"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29420DCA" wp14:editId="11D92878">
            <wp:extent cx="4876800" cy="3657600"/>
            <wp:effectExtent l="114300" t="101600" r="114300" b="139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0px-Berberis_vulgaris_'Atropurpurea'_003.JPG"/>
                    <pic:cNvPicPr/>
                  </pic:nvPicPr>
                  <pic:blipFill>
                    <a:blip r:embed="rId28">
                      <a:extLst>
                        <a:ext uri="{28A0092B-C50C-407E-A947-70E740481C1C}">
                          <a14:useLocalDpi xmlns:a14="http://schemas.microsoft.com/office/drawing/2010/main" val="0"/>
                        </a:ext>
                      </a:extLst>
                    </a:blip>
                    <a:stretch>
                      <a:fillRect/>
                    </a:stretch>
                  </pic:blipFill>
                  <pic:spPr>
                    <a:xfrm>
                      <a:off x="0" y="0"/>
                      <a:ext cx="48768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B2668" w14:textId="49854C21" w:rsidR="00885F5E" w:rsidRPr="00252A7B" w:rsidRDefault="00255446" w:rsidP="00252A7B">
      <w:pPr>
        <w:spacing w:line="276" w:lineRule="auto"/>
        <w:rPr>
          <w:rStyle w:val="SubtleReference"/>
          <w:rFonts w:ascii="Arial" w:hAnsi="Arial" w:cs="Arial"/>
          <w:sz w:val="22"/>
          <w:szCs w:val="22"/>
        </w:rPr>
      </w:pPr>
      <w:r w:rsidRPr="00255446">
        <w:rPr>
          <w:rStyle w:val="Strong"/>
          <w:rFonts w:cs="Arial"/>
          <w:b/>
          <w:bCs w:val="0"/>
          <w:sz w:val="22"/>
          <w:szCs w:val="22"/>
        </w:rPr>
        <w:t>Figure 10</w:t>
      </w:r>
      <w:r w:rsidRPr="00255446">
        <w:rPr>
          <w:rStyle w:val="Strong"/>
          <w:rFonts w:cs="Arial"/>
          <w:b/>
          <w:bCs w:val="0"/>
          <w:sz w:val="22"/>
          <w:szCs w:val="22"/>
        </w:rPr>
        <w:t>.</w:t>
      </w:r>
      <w:r w:rsidRPr="00255446">
        <w:rPr>
          <w:rStyle w:val="Strong"/>
          <w:rFonts w:cs="Arial"/>
          <w:b/>
          <w:bCs w:val="0"/>
          <w:sz w:val="22"/>
          <w:szCs w:val="22"/>
        </w:rPr>
        <w:t xml:space="preserve"> European Barberry (</w:t>
      </w:r>
      <w:r w:rsidRPr="00255446">
        <w:rPr>
          <w:rStyle w:val="Strong"/>
          <w:rFonts w:cs="Arial"/>
          <w:b/>
          <w:bCs w:val="0"/>
          <w:i/>
          <w:sz w:val="22"/>
          <w:szCs w:val="22"/>
        </w:rPr>
        <w:t>Berberis vulgaris</w:t>
      </w:r>
      <w:r w:rsidRPr="00255446">
        <w:rPr>
          <w:rStyle w:val="Strong"/>
          <w:rFonts w:cs="Arial"/>
          <w:b/>
          <w:bCs w:val="0"/>
          <w:sz w:val="22"/>
          <w:szCs w:val="22"/>
        </w:rPr>
        <w:t>) – A Source of Berberine</w:t>
      </w:r>
      <w:r>
        <w:rPr>
          <w:rStyle w:val="Strong"/>
          <w:rFonts w:cs="Arial"/>
          <w:b/>
          <w:bCs w:val="0"/>
          <w:sz w:val="22"/>
          <w:szCs w:val="22"/>
        </w:rPr>
        <w:t xml:space="preserve"> </w:t>
      </w:r>
      <w:hyperlink r:id="rId29" w:history="1">
        <w:r w:rsidR="00885F5E" w:rsidRPr="00255446">
          <w:rPr>
            <w:rStyle w:val="SubtleReference"/>
            <w:rFonts w:ascii="Arial" w:hAnsi="Arial" w:cs="Arial"/>
            <w:color w:val="auto"/>
            <w:sz w:val="22"/>
            <w:szCs w:val="22"/>
          </w:rPr>
          <w:t>https://commons.wikimedia.org/wiki/File:Berberis_vulgaris_%27Atropurpurea%27_003.JPG</w:t>
        </w:r>
      </w:hyperlink>
      <w:r w:rsidR="00885F5E" w:rsidRPr="00255446">
        <w:rPr>
          <w:rStyle w:val="SubtleReference"/>
          <w:rFonts w:ascii="Arial" w:hAnsi="Arial" w:cs="Arial"/>
          <w:color w:val="auto"/>
          <w:sz w:val="22"/>
          <w:szCs w:val="22"/>
        </w:rPr>
        <w:t xml:space="preserve"> </w:t>
      </w:r>
    </w:p>
    <w:p w14:paraId="4F4B7416" w14:textId="77777777" w:rsidR="00957771" w:rsidRPr="00252A7B" w:rsidRDefault="00957771" w:rsidP="00252A7B">
      <w:pPr>
        <w:pStyle w:val="Heading4"/>
        <w:spacing w:line="276" w:lineRule="auto"/>
        <w:jc w:val="left"/>
        <w:rPr>
          <w:rFonts w:cs="Arial"/>
          <w:sz w:val="22"/>
          <w:szCs w:val="22"/>
        </w:rPr>
      </w:pPr>
    </w:p>
    <w:p w14:paraId="7F5F8B52" w14:textId="702179D3"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Mechanism of Action</w:t>
      </w:r>
    </w:p>
    <w:p w14:paraId="60890DC8" w14:textId="77777777" w:rsidR="00377CC0" w:rsidRPr="00252A7B" w:rsidRDefault="00377CC0" w:rsidP="00252A7B">
      <w:pPr>
        <w:spacing w:line="276" w:lineRule="auto"/>
        <w:rPr>
          <w:rFonts w:ascii="Arial" w:hAnsi="Arial" w:cs="Arial"/>
          <w:sz w:val="22"/>
          <w:szCs w:val="22"/>
        </w:rPr>
      </w:pPr>
    </w:p>
    <w:p w14:paraId="04E2AEDE" w14:textId="148B35A9" w:rsidR="00377CC0" w:rsidRPr="00252A7B" w:rsidRDefault="00377CC0" w:rsidP="00252A7B">
      <w:pPr>
        <w:spacing w:line="276" w:lineRule="auto"/>
        <w:rPr>
          <w:rFonts w:ascii="Arial" w:hAnsi="Arial" w:cs="Arial"/>
          <w:sz w:val="22"/>
          <w:szCs w:val="22"/>
        </w:rPr>
      </w:pPr>
      <w:r w:rsidRPr="00252A7B">
        <w:rPr>
          <w:rFonts w:ascii="Arial" w:hAnsi="Arial" w:cs="Arial"/>
          <w:sz w:val="22"/>
          <w:szCs w:val="22"/>
        </w:rPr>
        <w:t>Berberine’s glucose lowering properties are thought to be from increased insulin secretion, increased glycolysis, increased levels of GLUT-4 and GLP-1, activation of PPAR gamma recept</w:t>
      </w:r>
      <w:r w:rsidR="007F4713" w:rsidRPr="00252A7B">
        <w:rPr>
          <w:rFonts w:ascii="Arial" w:hAnsi="Arial" w:cs="Arial"/>
          <w:sz w:val="22"/>
          <w:szCs w:val="22"/>
        </w:rPr>
        <w:t>ors</w:t>
      </w:r>
      <w:r w:rsidRPr="00252A7B">
        <w:rPr>
          <w:rFonts w:ascii="Arial" w:hAnsi="Arial" w:cs="Arial"/>
          <w:sz w:val="22"/>
          <w:szCs w:val="22"/>
        </w:rPr>
        <w:t xml:space="preserve">, and alpha-glucosidase inhibition </w:t>
      </w:r>
      <w:r w:rsidRPr="00252A7B">
        <w:rPr>
          <w:rFonts w:ascii="Arial" w:hAnsi="Arial" w:cs="Arial"/>
          <w:sz w:val="22"/>
          <w:szCs w:val="22"/>
        </w:rPr>
        <w:fldChar w:fldCharType="begin">
          <w:fldData xml:space="preserve">PEVuZE5vdGU+PENpdGU+PEF1dGhvcj5aaG91PC9BdXRob3I+PFllYXI+MjAwODwvWWVhcj48UmVj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==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PEVuZE5vdGU+PENpdGU+PEF1dGhvcj5aaG91PC9BdXRob3I+PFllYXI+MjAwODwvWWVhcj48UmVj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==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52-54</w:t>
      </w:r>
      <w:r w:rsidR="006D1126">
        <w:rPr>
          <w:rFonts w:ascii="Arial" w:hAnsi="Arial" w:cs="Arial"/>
          <w:noProof/>
          <w:sz w:val="22"/>
          <w:szCs w:val="22"/>
        </w:rPr>
        <w:t>)</w:t>
      </w:r>
      <w:r w:rsidRPr="00252A7B">
        <w:rPr>
          <w:rFonts w:ascii="Arial" w:hAnsi="Arial" w:cs="Arial"/>
          <w:sz w:val="22"/>
          <w:szCs w:val="22"/>
        </w:rPr>
        <w:fldChar w:fldCharType="end"/>
      </w:r>
      <w:r w:rsidR="00255446">
        <w:rPr>
          <w:rFonts w:ascii="Arial" w:hAnsi="Arial" w:cs="Arial"/>
          <w:sz w:val="22"/>
          <w:szCs w:val="22"/>
        </w:rPr>
        <w:t>.</w:t>
      </w:r>
    </w:p>
    <w:p w14:paraId="53F75282" w14:textId="77777777" w:rsidR="00885F5E" w:rsidRPr="00252A7B" w:rsidRDefault="00885F5E" w:rsidP="00252A7B">
      <w:pPr>
        <w:spacing w:line="276" w:lineRule="auto"/>
        <w:rPr>
          <w:rFonts w:ascii="Arial" w:hAnsi="Arial" w:cs="Arial"/>
          <w:sz w:val="22"/>
          <w:szCs w:val="22"/>
        </w:rPr>
      </w:pPr>
    </w:p>
    <w:p w14:paraId="0F70CEC4" w14:textId="4EC03068" w:rsidR="002F7D5A" w:rsidRPr="00255446" w:rsidRDefault="002F7D5A" w:rsidP="00252A7B">
      <w:pPr>
        <w:pStyle w:val="Heading4"/>
        <w:spacing w:line="276" w:lineRule="auto"/>
        <w:jc w:val="left"/>
        <w:rPr>
          <w:rFonts w:cs="Arial"/>
          <w:color w:val="FFC000"/>
          <w:sz w:val="22"/>
          <w:szCs w:val="22"/>
        </w:rPr>
      </w:pPr>
      <w:r w:rsidRPr="00255446">
        <w:rPr>
          <w:rFonts w:cs="Arial"/>
          <w:color w:val="FFC000"/>
          <w:sz w:val="22"/>
          <w:szCs w:val="22"/>
        </w:rPr>
        <w:t>Evidence</w:t>
      </w:r>
    </w:p>
    <w:p w14:paraId="3E0DDD00" w14:textId="5C8D5952" w:rsidR="00355FE4" w:rsidRPr="00252A7B" w:rsidRDefault="00355FE4" w:rsidP="00252A7B">
      <w:pPr>
        <w:spacing w:line="276" w:lineRule="auto"/>
        <w:rPr>
          <w:rFonts w:ascii="Arial" w:hAnsi="Arial" w:cs="Arial"/>
          <w:sz w:val="22"/>
          <w:szCs w:val="22"/>
        </w:rPr>
      </w:pPr>
      <w:r w:rsidRPr="00252A7B">
        <w:rPr>
          <w:rFonts w:ascii="Arial" w:hAnsi="Arial" w:cs="Arial"/>
          <w:sz w:val="22"/>
          <w:szCs w:val="22"/>
        </w:rPr>
        <w:br/>
        <w:t>A systematic review and meta-anal</w:t>
      </w:r>
      <w:r w:rsidR="002A3D07" w:rsidRPr="00252A7B">
        <w:rPr>
          <w:rFonts w:ascii="Arial" w:hAnsi="Arial" w:cs="Arial"/>
          <w:sz w:val="22"/>
          <w:szCs w:val="22"/>
        </w:rPr>
        <w:t xml:space="preserve">ysis evaluated the effect of berberine on glucose control in patients with type 2 diabetes mellitus. </w:t>
      </w:r>
      <w:r w:rsidR="006A139B" w:rsidRPr="00252A7B">
        <w:rPr>
          <w:rFonts w:ascii="Arial" w:hAnsi="Arial" w:cs="Arial"/>
          <w:sz w:val="22"/>
          <w:szCs w:val="22"/>
        </w:rPr>
        <w:t>Twenty-eight</w:t>
      </w:r>
      <w:r w:rsidR="002A3D07" w:rsidRPr="00252A7B">
        <w:rPr>
          <w:rFonts w:ascii="Arial" w:hAnsi="Arial" w:cs="Arial"/>
          <w:sz w:val="22"/>
          <w:szCs w:val="22"/>
        </w:rPr>
        <w:t xml:space="preserve"> studies were included and weighted mean differences (WMD) were calculated for fasting blood glucose, post-prandial glucose, and HbA1c. </w:t>
      </w:r>
      <w:r w:rsidR="00DA0151" w:rsidRPr="00252A7B">
        <w:rPr>
          <w:rFonts w:ascii="Arial" w:hAnsi="Arial" w:cs="Arial"/>
          <w:sz w:val="22"/>
          <w:szCs w:val="22"/>
        </w:rPr>
        <w:lastRenderedPageBreak/>
        <w:t xml:space="preserve">Berberine appeared to decrease all parameters. However, there was significant heterogeneity between the studies in all parameters. </w:t>
      </w:r>
      <w:r w:rsidR="002A3D07" w:rsidRPr="00252A7B">
        <w:rPr>
          <w:rFonts w:ascii="Arial" w:hAnsi="Arial" w:cs="Arial"/>
          <w:sz w:val="22"/>
          <w:szCs w:val="22"/>
        </w:rPr>
        <w:t>Results of the meta-analysis are shown in Table 6</w:t>
      </w:r>
      <w:r w:rsidR="00DE103B" w:rsidRPr="00252A7B">
        <w:rPr>
          <w:rFonts w:ascii="Arial" w:hAnsi="Arial" w:cs="Arial"/>
          <w:sz w:val="22"/>
          <w:szCs w:val="22"/>
        </w:rPr>
        <w:t xml:space="preserve"> </w:t>
      </w:r>
      <w:r w:rsidR="00DE103B" w:rsidRPr="00252A7B">
        <w:rPr>
          <w:rFonts w:ascii="Arial" w:hAnsi="Arial" w:cs="Arial"/>
          <w:sz w:val="22"/>
          <w:szCs w:val="22"/>
        </w:rPr>
        <w:fldChar w:fldCharType="begin">
          <w:fldData xml:space="preserve">PEVuZE5vdGU+PENpdGU+PEF1dGhvcj5MaWFuZzwvQXV0aG9yPjxZZWFyPjIwMTk8L1llYXI+PFJl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PEVuZE5vdGU+PENpdGU+PEF1dGhvcj5MaWFuZzwvQXV0aG9yPjxZZWFyPjIwMTk8L1llYXI+PFJl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DE103B" w:rsidRPr="00252A7B">
        <w:rPr>
          <w:rFonts w:ascii="Arial" w:hAnsi="Arial" w:cs="Arial"/>
          <w:sz w:val="22"/>
          <w:szCs w:val="22"/>
        </w:rPr>
      </w:r>
      <w:r w:rsidR="00DE103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55</w:t>
      </w:r>
      <w:r w:rsidR="006D1126">
        <w:rPr>
          <w:rFonts w:ascii="Arial" w:hAnsi="Arial" w:cs="Arial"/>
          <w:noProof/>
          <w:sz w:val="22"/>
          <w:szCs w:val="22"/>
        </w:rPr>
        <w:t>)</w:t>
      </w:r>
      <w:r w:rsidR="00DE103B" w:rsidRPr="00252A7B">
        <w:rPr>
          <w:rFonts w:ascii="Arial" w:hAnsi="Arial" w:cs="Arial"/>
          <w:sz w:val="22"/>
          <w:szCs w:val="22"/>
        </w:rPr>
        <w:fldChar w:fldCharType="end"/>
      </w:r>
      <w:r w:rsidR="00255446">
        <w:rPr>
          <w:rFonts w:ascii="Arial" w:hAnsi="Arial" w:cs="Arial"/>
          <w:sz w:val="22"/>
          <w:szCs w:val="22"/>
        </w:rPr>
        <w:t>.</w:t>
      </w:r>
    </w:p>
    <w:p w14:paraId="6DC4DB2D" w14:textId="77777777" w:rsidR="002A3D07" w:rsidRPr="00252A7B" w:rsidRDefault="002A3D07" w:rsidP="00252A7B">
      <w:pPr>
        <w:spacing w:line="276" w:lineRule="auto"/>
        <w:rPr>
          <w:rStyle w:val="Strong"/>
          <w:rFonts w:cs="Arial"/>
          <w:sz w:val="22"/>
          <w:szCs w:val="22"/>
        </w:rPr>
      </w:pPr>
    </w:p>
    <w:tbl>
      <w:tblPr>
        <w:tblStyle w:val="TableGrid"/>
        <w:tblW w:w="0" w:type="auto"/>
        <w:tblLook w:val="0420" w:firstRow="1" w:lastRow="0" w:firstColumn="0" w:lastColumn="0" w:noHBand="0" w:noVBand="1"/>
      </w:tblPr>
      <w:tblGrid>
        <w:gridCol w:w="1425"/>
        <w:gridCol w:w="2220"/>
        <w:gridCol w:w="1684"/>
        <w:gridCol w:w="1836"/>
        <w:gridCol w:w="1125"/>
        <w:gridCol w:w="1060"/>
      </w:tblGrid>
      <w:tr w:rsidR="00255446" w:rsidRPr="00252A7B" w14:paraId="67A1C48F" w14:textId="77777777" w:rsidTr="002825BA">
        <w:tc>
          <w:tcPr>
            <w:tcW w:w="9350" w:type="dxa"/>
            <w:gridSpan w:val="6"/>
            <w:shd w:val="clear" w:color="auto" w:fill="FFFF00"/>
          </w:tcPr>
          <w:p w14:paraId="27FB1D5A" w14:textId="1BD01154" w:rsidR="00255446" w:rsidRPr="002825BA" w:rsidRDefault="00255446" w:rsidP="002825BA">
            <w:pPr>
              <w:spacing w:line="276" w:lineRule="auto"/>
              <w:rPr>
                <w:rFonts w:ascii="Arial" w:hAnsi="Arial" w:cs="Arial"/>
                <w:b/>
                <w:bCs/>
                <w:sz w:val="22"/>
                <w:szCs w:val="22"/>
              </w:rPr>
            </w:pPr>
            <w:r w:rsidRPr="002825BA">
              <w:rPr>
                <w:rStyle w:val="Strong"/>
                <w:rFonts w:cs="Arial"/>
                <w:b/>
                <w:bCs w:val="0"/>
                <w:sz w:val="22"/>
                <w:szCs w:val="22"/>
              </w:rPr>
              <w:t>Table 6</w:t>
            </w:r>
            <w:r w:rsidRPr="002825BA">
              <w:rPr>
                <w:rStyle w:val="Strong"/>
                <w:rFonts w:cs="Arial"/>
                <w:b/>
                <w:bCs w:val="0"/>
                <w:sz w:val="22"/>
                <w:szCs w:val="22"/>
              </w:rPr>
              <w:t>.</w:t>
            </w:r>
            <w:r w:rsidRPr="002825BA">
              <w:rPr>
                <w:rStyle w:val="Strong"/>
                <w:rFonts w:cs="Arial"/>
                <w:b/>
                <w:bCs w:val="0"/>
                <w:sz w:val="22"/>
                <w:szCs w:val="22"/>
              </w:rPr>
              <w:t xml:space="preserve"> Effect of Berberine on Glucose in Patients with Type 2 Diabetes Mellitus</w:t>
            </w:r>
          </w:p>
        </w:tc>
      </w:tr>
      <w:tr w:rsidR="00BD23BD" w:rsidRPr="00252A7B" w14:paraId="1504D1CA" w14:textId="27F99E9F" w:rsidTr="00255446">
        <w:tc>
          <w:tcPr>
            <w:tcW w:w="1425" w:type="dxa"/>
          </w:tcPr>
          <w:p w14:paraId="06A67F8F" w14:textId="77777777"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Parameter</w:t>
            </w:r>
          </w:p>
        </w:tc>
        <w:tc>
          <w:tcPr>
            <w:tcW w:w="2220" w:type="dxa"/>
          </w:tcPr>
          <w:p w14:paraId="3C7852D0" w14:textId="6F5DD64B"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Weighted Mean Distribution</w:t>
            </w:r>
          </w:p>
          <w:p w14:paraId="6F0DC270" w14:textId="77777777"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(95% CI)</w:t>
            </w:r>
          </w:p>
        </w:tc>
        <w:tc>
          <w:tcPr>
            <w:tcW w:w="1684" w:type="dxa"/>
          </w:tcPr>
          <w:p w14:paraId="7DE92A76" w14:textId="77777777"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 xml:space="preserve">Heterogeneity </w:t>
            </w:r>
          </w:p>
          <w:p w14:paraId="750EE0BB" w14:textId="77777777"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(I</w:t>
            </w:r>
            <w:r w:rsidRPr="002825BA">
              <w:rPr>
                <w:rFonts w:ascii="Arial" w:hAnsi="Arial" w:cs="Arial"/>
                <w:b/>
                <w:sz w:val="22"/>
                <w:szCs w:val="22"/>
                <w:vertAlign w:val="superscript"/>
              </w:rPr>
              <w:t>2</w:t>
            </w:r>
            <w:r w:rsidRPr="002825BA">
              <w:rPr>
                <w:rFonts w:ascii="Arial" w:hAnsi="Arial" w:cs="Arial"/>
                <w:b/>
                <w:sz w:val="22"/>
                <w:szCs w:val="22"/>
              </w:rPr>
              <w:t>)</w:t>
            </w:r>
          </w:p>
        </w:tc>
        <w:tc>
          <w:tcPr>
            <w:tcW w:w="1836" w:type="dxa"/>
          </w:tcPr>
          <w:p w14:paraId="56D06D7A" w14:textId="77777777"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p-value Heterogeneity</w:t>
            </w:r>
          </w:p>
        </w:tc>
        <w:tc>
          <w:tcPr>
            <w:tcW w:w="1125" w:type="dxa"/>
          </w:tcPr>
          <w:p w14:paraId="001C0EE2" w14:textId="058F3E7F"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p-value Egger’s test</w:t>
            </w:r>
          </w:p>
        </w:tc>
        <w:tc>
          <w:tcPr>
            <w:tcW w:w="1060" w:type="dxa"/>
          </w:tcPr>
          <w:p w14:paraId="2E470358" w14:textId="0CD8D3A1" w:rsidR="00D851BB" w:rsidRPr="002825BA" w:rsidRDefault="00D851BB" w:rsidP="00252A7B">
            <w:pPr>
              <w:spacing w:line="276" w:lineRule="auto"/>
              <w:rPr>
                <w:rFonts w:ascii="Arial" w:hAnsi="Arial" w:cs="Arial"/>
                <w:b/>
                <w:sz w:val="22"/>
                <w:szCs w:val="22"/>
              </w:rPr>
            </w:pPr>
            <w:r w:rsidRPr="002825BA">
              <w:rPr>
                <w:rFonts w:ascii="Arial" w:hAnsi="Arial" w:cs="Arial"/>
                <w:b/>
                <w:sz w:val="22"/>
                <w:szCs w:val="22"/>
              </w:rPr>
              <w:t>p-value Begg’s Test</w:t>
            </w:r>
          </w:p>
        </w:tc>
      </w:tr>
      <w:tr w:rsidR="00BD23BD" w:rsidRPr="00252A7B" w14:paraId="41F6AD99" w14:textId="755808AE" w:rsidTr="00255446">
        <w:tc>
          <w:tcPr>
            <w:tcW w:w="1425" w:type="dxa"/>
          </w:tcPr>
          <w:p w14:paraId="74F0FE82" w14:textId="413DFED5"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HbA1c</w:t>
            </w:r>
            <w:r w:rsidR="00CA739E" w:rsidRPr="00252A7B">
              <w:rPr>
                <w:rFonts w:ascii="Arial" w:hAnsi="Arial" w:cs="Arial"/>
                <w:sz w:val="22"/>
                <w:szCs w:val="22"/>
              </w:rPr>
              <w:t xml:space="preserve"> (%)</w:t>
            </w:r>
          </w:p>
        </w:tc>
        <w:tc>
          <w:tcPr>
            <w:tcW w:w="2220" w:type="dxa"/>
          </w:tcPr>
          <w:p w14:paraId="5C60B00B" w14:textId="374099CB"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-2.0 (-2.2</w:t>
            </w:r>
            <w:r w:rsidR="00CA739E" w:rsidRPr="00252A7B">
              <w:rPr>
                <w:rFonts w:ascii="Arial" w:hAnsi="Arial" w:cs="Arial"/>
                <w:sz w:val="22"/>
                <w:szCs w:val="22"/>
              </w:rPr>
              <w:t xml:space="preserve"> to -1.7</w:t>
            </w:r>
            <w:r w:rsidRPr="00252A7B">
              <w:rPr>
                <w:rFonts w:ascii="Arial" w:hAnsi="Arial" w:cs="Arial"/>
                <w:sz w:val="22"/>
                <w:szCs w:val="22"/>
              </w:rPr>
              <w:t>)</w:t>
            </w:r>
          </w:p>
        </w:tc>
        <w:tc>
          <w:tcPr>
            <w:tcW w:w="1684" w:type="dxa"/>
          </w:tcPr>
          <w:p w14:paraId="044E88B7" w14:textId="61918512" w:rsidR="00D851BB" w:rsidRPr="00252A7B" w:rsidRDefault="00DA0151" w:rsidP="00252A7B">
            <w:pPr>
              <w:spacing w:line="276" w:lineRule="auto"/>
              <w:rPr>
                <w:rFonts w:ascii="Arial" w:hAnsi="Arial" w:cs="Arial"/>
                <w:sz w:val="22"/>
                <w:szCs w:val="22"/>
              </w:rPr>
            </w:pPr>
            <w:r w:rsidRPr="00252A7B">
              <w:rPr>
                <w:rFonts w:ascii="Arial" w:hAnsi="Arial" w:cs="Arial"/>
                <w:sz w:val="22"/>
                <w:szCs w:val="22"/>
              </w:rPr>
              <w:t>97.6%</w:t>
            </w:r>
          </w:p>
        </w:tc>
        <w:tc>
          <w:tcPr>
            <w:tcW w:w="1836" w:type="dxa"/>
          </w:tcPr>
          <w:p w14:paraId="53DF8B7A" w14:textId="2ABF1673" w:rsidR="00D851BB" w:rsidRPr="00252A7B" w:rsidRDefault="00DA0151" w:rsidP="00252A7B">
            <w:pPr>
              <w:spacing w:line="276" w:lineRule="auto"/>
              <w:rPr>
                <w:rFonts w:ascii="Arial" w:hAnsi="Arial" w:cs="Arial"/>
                <w:sz w:val="22"/>
                <w:szCs w:val="22"/>
              </w:rPr>
            </w:pPr>
            <w:r w:rsidRPr="00252A7B">
              <w:rPr>
                <w:rFonts w:ascii="Arial" w:hAnsi="Arial" w:cs="Arial"/>
                <w:sz w:val="22"/>
                <w:szCs w:val="22"/>
              </w:rPr>
              <w:t>0.000</w:t>
            </w:r>
          </w:p>
        </w:tc>
        <w:tc>
          <w:tcPr>
            <w:tcW w:w="1125" w:type="dxa"/>
          </w:tcPr>
          <w:p w14:paraId="3ACD408E" w14:textId="77777777" w:rsidR="00DA0151" w:rsidRPr="00252A7B" w:rsidRDefault="00DA0151" w:rsidP="00252A7B">
            <w:pPr>
              <w:spacing w:line="276" w:lineRule="auto"/>
              <w:rPr>
                <w:rFonts w:ascii="Arial" w:hAnsi="Arial" w:cs="Arial"/>
                <w:sz w:val="22"/>
                <w:szCs w:val="22"/>
              </w:rPr>
            </w:pPr>
            <w:r w:rsidRPr="00252A7B">
              <w:rPr>
                <w:rFonts w:ascii="Arial" w:hAnsi="Arial" w:cs="Arial"/>
                <w:sz w:val="22"/>
                <w:szCs w:val="22"/>
              </w:rPr>
              <w:t>0.048</w:t>
            </w:r>
          </w:p>
          <w:p w14:paraId="2494578F" w14:textId="77777777" w:rsidR="00D851BB" w:rsidRPr="00252A7B" w:rsidRDefault="00D851BB" w:rsidP="00252A7B">
            <w:pPr>
              <w:spacing w:line="276" w:lineRule="auto"/>
              <w:rPr>
                <w:rFonts w:ascii="Arial" w:hAnsi="Arial" w:cs="Arial"/>
                <w:sz w:val="22"/>
                <w:szCs w:val="22"/>
              </w:rPr>
            </w:pPr>
          </w:p>
        </w:tc>
        <w:tc>
          <w:tcPr>
            <w:tcW w:w="1060" w:type="dxa"/>
          </w:tcPr>
          <w:p w14:paraId="0777F415" w14:textId="77777777" w:rsidR="00DA0151" w:rsidRPr="00252A7B" w:rsidRDefault="00DA0151" w:rsidP="00252A7B">
            <w:pPr>
              <w:spacing w:line="276" w:lineRule="auto"/>
              <w:rPr>
                <w:rFonts w:ascii="Arial" w:hAnsi="Arial" w:cs="Arial"/>
                <w:sz w:val="22"/>
                <w:szCs w:val="22"/>
              </w:rPr>
            </w:pPr>
            <w:r w:rsidRPr="00252A7B">
              <w:rPr>
                <w:rFonts w:ascii="Arial" w:hAnsi="Arial" w:cs="Arial"/>
                <w:sz w:val="22"/>
                <w:szCs w:val="22"/>
              </w:rPr>
              <w:t>0.045</w:t>
            </w:r>
          </w:p>
          <w:p w14:paraId="4D51E083" w14:textId="77777777" w:rsidR="00D851BB" w:rsidRPr="00252A7B" w:rsidRDefault="00D851BB" w:rsidP="00252A7B">
            <w:pPr>
              <w:spacing w:line="276" w:lineRule="auto"/>
              <w:rPr>
                <w:rFonts w:ascii="Arial" w:hAnsi="Arial" w:cs="Arial"/>
                <w:sz w:val="22"/>
                <w:szCs w:val="22"/>
              </w:rPr>
            </w:pPr>
          </w:p>
        </w:tc>
      </w:tr>
      <w:tr w:rsidR="00BD23BD" w:rsidRPr="00252A7B" w14:paraId="7236A66E" w14:textId="591EF19B" w:rsidTr="00255446">
        <w:tc>
          <w:tcPr>
            <w:tcW w:w="1425" w:type="dxa"/>
          </w:tcPr>
          <w:p w14:paraId="2F6E9E1A" w14:textId="4F742642"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Fasting blood glucose</w:t>
            </w:r>
            <w:r w:rsidR="00CA739E" w:rsidRPr="00252A7B">
              <w:rPr>
                <w:rFonts w:ascii="Arial" w:hAnsi="Arial" w:cs="Arial"/>
                <w:sz w:val="22"/>
                <w:szCs w:val="22"/>
              </w:rPr>
              <w:t xml:space="preserve"> (mg/dL)</w:t>
            </w:r>
          </w:p>
        </w:tc>
        <w:tc>
          <w:tcPr>
            <w:tcW w:w="2220" w:type="dxa"/>
          </w:tcPr>
          <w:p w14:paraId="6DF041FE" w14:textId="77777777" w:rsidR="00CA739E" w:rsidRPr="00252A7B" w:rsidRDefault="00D851BB" w:rsidP="00252A7B">
            <w:pPr>
              <w:spacing w:line="276" w:lineRule="auto"/>
              <w:rPr>
                <w:rFonts w:ascii="Arial" w:hAnsi="Arial" w:cs="Arial"/>
                <w:sz w:val="22"/>
                <w:szCs w:val="22"/>
              </w:rPr>
            </w:pPr>
            <w:r w:rsidRPr="00252A7B">
              <w:rPr>
                <w:rFonts w:ascii="Arial" w:hAnsi="Arial" w:cs="Arial"/>
                <w:sz w:val="22"/>
                <w:szCs w:val="22"/>
              </w:rPr>
              <w:t>-9.7</w:t>
            </w:r>
          </w:p>
          <w:p w14:paraId="41B404EA" w14:textId="1F6F8ECE"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(-13.9</w:t>
            </w:r>
            <w:r w:rsidR="00CA739E" w:rsidRPr="00252A7B">
              <w:rPr>
                <w:rFonts w:ascii="Arial" w:hAnsi="Arial" w:cs="Arial"/>
                <w:sz w:val="22"/>
                <w:szCs w:val="22"/>
              </w:rPr>
              <w:t xml:space="preserve"> to -5.4</w:t>
            </w:r>
            <w:r w:rsidRPr="00252A7B">
              <w:rPr>
                <w:rFonts w:ascii="Arial" w:hAnsi="Arial" w:cs="Arial"/>
                <w:sz w:val="22"/>
                <w:szCs w:val="22"/>
              </w:rPr>
              <w:t>)</w:t>
            </w:r>
          </w:p>
        </w:tc>
        <w:tc>
          <w:tcPr>
            <w:tcW w:w="1684" w:type="dxa"/>
          </w:tcPr>
          <w:p w14:paraId="322D6B10" w14:textId="71058955"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8</w:t>
            </w:r>
            <w:r w:rsidR="00DA0151" w:rsidRPr="00252A7B">
              <w:rPr>
                <w:rFonts w:ascii="Arial" w:hAnsi="Arial" w:cs="Arial"/>
                <w:sz w:val="22"/>
                <w:szCs w:val="22"/>
              </w:rPr>
              <w:t>8.1</w:t>
            </w:r>
            <w:r w:rsidRPr="00252A7B">
              <w:rPr>
                <w:rFonts w:ascii="Arial" w:hAnsi="Arial" w:cs="Arial"/>
                <w:sz w:val="22"/>
                <w:szCs w:val="22"/>
              </w:rPr>
              <w:t>%</w:t>
            </w:r>
          </w:p>
        </w:tc>
        <w:tc>
          <w:tcPr>
            <w:tcW w:w="1836" w:type="dxa"/>
          </w:tcPr>
          <w:p w14:paraId="1371076D" w14:textId="7FCCFABD" w:rsidR="00D851BB" w:rsidRPr="00252A7B" w:rsidRDefault="00D851BB" w:rsidP="00252A7B">
            <w:pPr>
              <w:spacing w:line="276" w:lineRule="auto"/>
              <w:rPr>
                <w:rFonts w:ascii="Arial" w:hAnsi="Arial" w:cs="Arial"/>
                <w:sz w:val="22"/>
                <w:szCs w:val="22"/>
              </w:rPr>
            </w:pPr>
            <w:r w:rsidRPr="00252A7B">
              <w:rPr>
                <w:rFonts w:ascii="Arial" w:hAnsi="Arial" w:cs="Arial"/>
                <w:sz w:val="22"/>
                <w:szCs w:val="22"/>
              </w:rPr>
              <w:t>0.000</w:t>
            </w:r>
          </w:p>
        </w:tc>
        <w:tc>
          <w:tcPr>
            <w:tcW w:w="1125" w:type="dxa"/>
          </w:tcPr>
          <w:p w14:paraId="5E664755" w14:textId="77777777" w:rsidR="006729EB" w:rsidRPr="00252A7B" w:rsidRDefault="006729EB" w:rsidP="00252A7B">
            <w:pPr>
              <w:spacing w:line="276" w:lineRule="auto"/>
              <w:rPr>
                <w:rFonts w:ascii="Arial" w:hAnsi="Arial" w:cs="Arial"/>
                <w:sz w:val="22"/>
                <w:szCs w:val="22"/>
              </w:rPr>
            </w:pPr>
            <w:r w:rsidRPr="00252A7B">
              <w:rPr>
                <w:rFonts w:ascii="Arial" w:hAnsi="Arial" w:cs="Arial"/>
                <w:sz w:val="22"/>
                <w:szCs w:val="22"/>
              </w:rPr>
              <w:t>.797</w:t>
            </w:r>
          </w:p>
          <w:p w14:paraId="3104C644" w14:textId="77777777" w:rsidR="00D851BB" w:rsidRPr="00252A7B" w:rsidRDefault="00D851BB" w:rsidP="00252A7B">
            <w:pPr>
              <w:spacing w:line="276" w:lineRule="auto"/>
              <w:rPr>
                <w:rFonts w:ascii="Arial" w:hAnsi="Arial" w:cs="Arial"/>
                <w:sz w:val="22"/>
                <w:szCs w:val="22"/>
              </w:rPr>
            </w:pPr>
          </w:p>
        </w:tc>
        <w:tc>
          <w:tcPr>
            <w:tcW w:w="1060" w:type="dxa"/>
          </w:tcPr>
          <w:p w14:paraId="39DE578E" w14:textId="3BDCE29C" w:rsidR="006729EB" w:rsidRPr="00252A7B" w:rsidRDefault="006729EB" w:rsidP="00252A7B">
            <w:pPr>
              <w:spacing w:line="276" w:lineRule="auto"/>
              <w:rPr>
                <w:rFonts w:ascii="Arial" w:hAnsi="Arial" w:cs="Arial"/>
                <w:sz w:val="22"/>
                <w:szCs w:val="22"/>
              </w:rPr>
            </w:pPr>
            <w:r w:rsidRPr="00252A7B">
              <w:rPr>
                <w:rFonts w:ascii="Arial" w:hAnsi="Arial" w:cs="Arial"/>
                <w:sz w:val="22"/>
                <w:szCs w:val="22"/>
              </w:rPr>
              <w:t>0.902</w:t>
            </w:r>
          </w:p>
          <w:p w14:paraId="1327B65B" w14:textId="77777777" w:rsidR="00D851BB" w:rsidRPr="00252A7B" w:rsidRDefault="00D851BB" w:rsidP="00252A7B">
            <w:pPr>
              <w:spacing w:line="276" w:lineRule="auto"/>
              <w:rPr>
                <w:rFonts w:ascii="Arial" w:hAnsi="Arial" w:cs="Arial"/>
                <w:sz w:val="22"/>
                <w:szCs w:val="22"/>
              </w:rPr>
            </w:pPr>
          </w:p>
        </w:tc>
      </w:tr>
      <w:tr w:rsidR="00BD23BD" w:rsidRPr="00252A7B" w14:paraId="059B94BF" w14:textId="758B7BE0" w:rsidTr="00255446">
        <w:tc>
          <w:tcPr>
            <w:tcW w:w="1425" w:type="dxa"/>
          </w:tcPr>
          <w:p w14:paraId="1037F590" w14:textId="7955C9BE" w:rsidR="00BD23BD" w:rsidRPr="00252A7B" w:rsidRDefault="00BD23BD" w:rsidP="00252A7B">
            <w:pPr>
              <w:spacing w:line="276" w:lineRule="auto"/>
              <w:rPr>
                <w:rFonts w:ascii="Arial" w:hAnsi="Arial" w:cs="Arial"/>
                <w:sz w:val="22"/>
                <w:szCs w:val="22"/>
              </w:rPr>
            </w:pPr>
            <w:r w:rsidRPr="00252A7B">
              <w:rPr>
                <w:rFonts w:ascii="Arial" w:hAnsi="Arial" w:cs="Arial"/>
                <w:sz w:val="22"/>
                <w:szCs w:val="22"/>
              </w:rPr>
              <w:t>Post prandial glucose</w:t>
            </w:r>
            <w:r w:rsidR="00CA739E" w:rsidRPr="00252A7B">
              <w:rPr>
                <w:rFonts w:ascii="Arial" w:hAnsi="Arial" w:cs="Arial"/>
                <w:sz w:val="22"/>
                <w:szCs w:val="22"/>
              </w:rPr>
              <w:t xml:space="preserve"> (mg/dL)</w:t>
            </w:r>
          </w:p>
        </w:tc>
        <w:tc>
          <w:tcPr>
            <w:tcW w:w="2220" w:type="dxa"/>
          </w:tcPr>
          <w:p w14:paraId="72D0BF82" w14:textId="4A1A7A03" w:rsidR="00CA739E" w:rsidRPr="00252A7B" w:rsidRDefault="00BD23BD" w:rsidP="00252A7B">
            <w:pPr>
              <w:spacing w:line="276" w:lineRule="auto"/>
              <w:rPr>
                <w:rFonts w:ascii="Arial" w:hAnsi="Arial" w:cs="Arial"/>
                <w:sz w:val="22"/>
                <w:szCs w:val="22"/>
              </w:rPr>
            </w:pPr>
            <w:r w:rsidRPr="00252A7B">
              <w:rPr>
                <w:rFonts w:ascii="Arial" w:hAnsi="Arial" w:cs="Arial"/>
                <w:sz w:val="22"/>
                <w:szCs w:val="22"/>
              </w:rPr>
              <w:t xml:space="preserve">-16.9 </w:t>
            </w:r>
          </w:p>
          <w:p w14:paraId="4DD45394" w14:textId="2A5F0D5A" w:rsidR="00BD23BD" w:rsidRPr="00252A7B" w:rsidRDefault="00CA739E" w:rsidP="00252A7B">
            <w:pPr>
              <w:spacing w:line="276" w:lineRule="auto"/>
              <w:rPr>
                <w:rFonts w:ascii="Arial" w:hAnsi="Arial" w:cs="Arial"/>
                <w:sz w:val="22"/>
                <w:szCs w:val="22"/>
              </w:rPr>
            </w:pPr>
            <w:r w:rsidRPr="00252A7B">
              <w:rPr>
                <w:rFonts w:ascii="Arial" w:hAnsi="Arial" w:cs="Arial"/>
                <w:sz w:val="22"/>
                <w:szCs w:val="22"/>
              </w:rPr>
              <w:t>(</w:t>
            </w:r>
            <w:r w:rsidR="00BD23BD" w:rsidRPr="00252A7B">
              <w:rPr>
                <w:rFonts w:ascii="Arial" w:hAnsi="Arial" w:cs="Arial"/>
                <w:sz w:val="22"/>
                <w:szCs w:val="22"/>
              </w:rPr>
              <w:t>-22.9</w:t>
            </w:r>
            <w:r w:rsidRPr="00252A7B">
              <w:rPr>
                <w:rFonts w:ascii="Arial" w:hAnsi="Arial" w:cs="Arial"/>
                <w:sz w:val="22"/>
                <w:szCs w:val="22"/>
              </w:rPr>
              <w:t xml:space="preserve"> to -11.0</w:t>
            </w:r>
            <w:r w:rsidR="00BD23BD" w:rsidRPr="00252A7B">
              <w:rPr>
                <w:rFonts w:ascii="Arial" w:hAnsi="Arial" w:cs="Arial"/>
                <w:sz w:val="22"/>
                <w:szCs w:val="22"/>
              </w:rPr>
              <w:t>)</w:t>
            </w:r>
          </w:p>
        </w:tc>
        <w:tc>
          <w:tcPr>
            <w:tcW w:w="1684" w:type="dxa"/>
          </w:tcPr>
          <w:p w14:paraId="65972C6E" w14:textId="3BF8BBCB" w:rsidR="00BD23BD" w:rsidRPr="00252A7B" w:rsidRDefault="00BD23BD" w:rsidP="00252A7B">
            <w:pPr>
              <w:spacing w:line="276" w:lineRule="auto"/>
              <w:rPr>
                <w:rFonts w:ascii="Arial" w:hAnsi="Arial" w:cs="Arial"/>
                <w:sz w:val="22"/>
                <w:szCs w:val="22"/>
              </w:rPr>
            </w:pPr>
            <w:r w:rsidRPr="00252A7B">
              <w:rPr>
                <w:rFonts w:ascii="Arial" w:hAnsi="Arial" w:cs="Arial"/>
                <w:sz w:val="22"/>
                <w:szCs w:val="22"/>
              </w:rPr>
              <w:t>71.3%</w:t>
            </w:r>
          </w:p>
        </w:tc>
        <w:tc>
          <w:tcPr>
            <w:tcW w:w="1836" w:type="dxa"/>
          </w:tcPr>
          <w:p w14:paraId="739065BA" w14:textId="58C9CA2F" w:rsidR="00BD23BD" w:rsidRPr="00252A7B" w:rsidRDefault="00DA0151" w:rsidP="00252A7B">
            <w:pPr>
              <w:spacing w:line="276" w:lineRule="auto"/>
              <w:rPr>
                <w:rFonts w:ascii="Arial" w:hAnsi="Arial" w:cs="Arial"/>
                <w:sz w:val="22"/>
                <w:szCs w:val="22"/>
              </w:rPr>
            </w:pPr>
            <w:r w:rsidRPr="00252A7B">
              <w:rPr>
                <w:rFonts w:ascii="Arial" w:hAnsi="Arial" w:cs="Arial"/>
                <w:sz w:val="22"/>
                <w:szCs w:val="22"/>
              </w:rPr>
              <w:t>0.000</w:t>
            </w:r>
          </w:p>
        </w:tc>
        <w:tc>
          <w:tcPr>
            <w:tcW w:w="1125" w:type="dxa"/>
          </w:tcPr>
          <w:p w14:paraId="121E74F7" w14:textId="28E873DD" w:rsidR="00BD23BD" w:rsidRPr="00252A7B" w:rsidRDefault="00BD23BD" w:rsidP="00252A7B">
            <w:pPr>
              <w:spacing w:line="276" w:lineRule="auto"/>
              <w:rPr>
                <w:rFonts w:ascii="Arial" w:hAnsi="Arial" w:cs="Arial"/>
                <w:sz w:val="22"/>
                <w:szCs w:val="22"/>
              </w:rPr>
            </w:pPr>
            <w:r w:rsidRPr="00252A7B">
              <w:rPr>
                <w:rFonts w:ascii="Arial" w:hAnsi="Arial" w:cs="Arial"/>
                <w:sz w:val="22"/>
                <w:szCs w:val="22"/>
              </w:rPr>
              <w:t>0.846</w:t>
            </w:r>
          </w:p>
          <w:p w14:paraId="18A5184B" w14:textId="77777777" w:rsidR="00BD23BD" w:rsidRPr="00252A7B" w:rsidRDefault="00BD23BD" w:rsidP="00252A7B">
            <w:pPr>
              <w:spacing w:line="276" w:lineRule="auto"/>
              <w:rPr>
                <w:rFonts w:ascii="Arial" w:hAnsi="Arial" w:cs="Arial"/>
                <w:sz w:val="22"/>
                <w:szCs w:val="22"/>
              </w:rPr>
            </w:pPr>
          </w:p>
        </w:tc>
        <w:tc>
          <w:tcPr>
            <w:tcW w:w="1060" w:type="dxa"/>
          </w:tcPr>
          <w:p w14:paraId="568D0752" w14:textId="77777777" w:rsidR="00BD23BD" w:rsidRPr="00252A7B" w:rsidRDefault="00BD23BD" w:rsidP="00252A7B">
            <w:pPr>
              <w:spacing w:line="276" w:lineRule="auto"/>
              <w:rPr>
                <w:rFonts w:ascii="Arial" w:hAnsi="Arial" w:cs="Arial"/>
                <w:sz w:val="22"/>
                <w:szCs w:val="22"/>
              </w:rPr>
            </w:pPr>
            <w:r w:rsidRPr="00252A7B">
              <w:rPr>
                <w:rFonts w:ascii="Arial" w:hAnsi="Arial" w:cs="Arial"/>
                <w:sz w:val="22"/>
                <w:szCs w:val="22"/>
              </w:rPr>
              <w:t>0.573</w:t>
            </w:r>
          </w:p>
          <w:p w14:paraId="031C30C5" w14:textId="77777777" w:rsidR="00BD23BD" w:rsidRPr="00252A7B" w:rsidRDefault="00BD23BD" w:rsidP="00252A7B">
            <w:pPr>
              <w:spacing w:line="276" w:lineRule="auto"/>
              <w:rPr>
                <w:rFonts w:ascii="Arial" w:hAnsi="Arial" w:cs="Arial"/>
                <w:sz w:val="22"/>
                <w:szCs w:val="22"/>
              </w:rPr>
            </w:pPr>
          </w:p>
        </w:tc>
      </w:tr>
    </w:tbl>
    <w:p w14:paraId="5B604980" w14:textId="3000D5A4" w:rsidR="00C0167F" w:rsidRPr="00FE521B" w:rsidRDefault="002825BA" w:rsidP="00252A7B">
      <w:pPr>
        <w:spacing w:line="276" w:lineRule="auto"/>
        <w:rPr>
          <w:rFonts w:ascii="Arial" w:hAnsi="Arial" w:cs="Arial"/>
          <w:sz w:val="22"/>
          <w:szCs w:val="22"/>
        </w:rPr>
      </w:pPr>
      <w:r w:rsidRPr="00FE521B">
        <w:rPr>
          <w:rFonts w:ascii="Arial" w:hAnsi="Arial" w:cs="Arial"/>
          <w:sz w:val="22"/>
          <w:szCs w:val="22"/>
        </w:rPr>
        <w:t>Data Source</w:t>
      </w:r>
      <w:r w:rsidRPr="00FE521B">
        <w:rPr>
          <w:rStyle w:val="SubtleReference"/>
          <w:rFonts w:ascii="Arial" w:hAnsi="Arial" w:cs="Arial"/>
          <w:color w:val="auto"/>
          <w:sz w:val="22"/>
          <w:szCs w:val="22"/>
        </w:rPr>
        <w:t xml:space="preserve"> </w:t>
      </w:r>
      <w:r w:rsidR="001750C0" w:rsidRPr="00FE521B">
        <w:rPr>
          <w:rStyle w:val="SubtleReference"/>
          <w:rFonts w:ascii="Arial" w:hAnsi="Arial" w:cs="Arial"/>
          <w:color w:val="auto"/>
          <w:sz w:val="22"/>
          <w:szCs w:val="22"/>
        </w:rPr>
        <w:fldChar w:fldCharType="begin">
          <w:fldData xml:space="preserve">PEVuZE5vdGU+PENpdGU+PEF1dGhvcj5MaWFuZzwvQXV0aG9yPjxZZWFyPjIwMTk8L1llYXI+PFJl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</w:fldData>
        </w:fldChar>
      </w:r>
      <w:r w:rsidR="003659F2" w:rsidRPr="00FE521B">
        <w:rPr>
          <w:rStyle w:val="SubtleReference"/>
          <w:rFonts w:ascii="Arial" w:hAnsi="Arial" w:cs="Arial"/>
          <w:color w:val="auto"/>
          <w:sz w:val="22"/>
          <w:szCs w:val="22"/>
        </w:rPr>
        <w:instrText xml:space="preserve"> ADDIN EN.CITE </w:instrText>
      </w:r>
      <w:r w:rsidR="003659F2" w:rsidRPr="00FE521B">
        <w:rPr>
          <w:rStyle w:val="SubtleReference"/>
          <w:rFonts w:ascii="Arial" w:hAnsi="Arial" w:cs="Arial"/>
          <w:color w:val="auto"/>
          <w:sz w:val="22"/>
          <w:szCs w:val="22"/>
        </w:rPr>
        <w:fldChar w:fldCharType="begin">
          <w:fldData xml:space="preserve">PEVuZE5vdGU+PENpdGU+PEF1dGhvcj5MaWFuZzwvQXV0aG9yPjxZZWFyPjIwMTk8L1llYXI+PFJl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</w:fldData>
        </w:fldChar>
      </w:r>
      <w:r w:rsidR="003659F2" w:rsidRPr="00FE521B">
        <w:rPr>
          <w:rStyle w:val="SubtleReference"/>
          <w:rFonts w:ascii="Arial" w:hAnsi="Arial" w:cs="Arial"/>
          <w:color w:val="auto"/>
          <w:sz w:val="22"/>
          <w:szCs w:val="22"/>
        </w:rPr>
        <w:instrText xml:space="preserve"> ADDIN EN.CITE.DATA </w:instrText>
      </w:r>
      <w:r w:rsidR="003659F2" w:rsidRPr="00FE521B">
        <w:rPr>
          <w:rStyle w:val="SubtleReference"/>
          <w:rFonts w:ascii="Arial" w:hAnsi="Arial" w:cs="Arial"/>
          <w:color w:val="auto"/>
          <w:sz w:val="22"/>
          <w:szCs w:val="22"/>
        </w:rPr>
      </w:r>
      <w:r w:rsidR="003659F2" w:rsidRPr="00FE521B">
        <w:rPr>
          <w:rStyle w:val="SubtleReference"/>
          <w:rFonts w:ascii="Arial" w:hAnsi="Arial" w:cs="Arial"/>
          <w:color w:val="auto"/>
          <w:sz w:val="22"/>
          <w:szCs w:val="22"/>
        </w:rPr>
        <w:fldChar w:fldCharType="end"/>
      </w:r>
      <w:r w:rsidR="001750C0" w:rsidRPr="00FE521B">
        <w:rPr>
          <w:rStyle w:val="SubtleReference"/>
          <w:rFonts w:ascii="Arial" w:hAnsi="Arial" w:cs="Arial"/>
          <w:color w:val="auto"/>
          <w:sz w:val="22"/>
          <w:szCs w:val="22"/>
        </w:rPr>
      </w:r>
      <w:r w:rsidR="001750C0"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55</w:t>
      </w:r>
      <w:r w:rsidR="006D1126" w:rsidRPr="00FE521B">
        <w:rPr>
          <w:rStyle w:val="SubtleReference"/>
          <w:rFonts w:ascii="Arial" w:hAnsi="Arial" w:cs="Arial"/>
          <w:noProof/>
          <w:color w:val="auto"/>
          <w:sz w:val="22"/>
          <w:szCs w:val="22"/>
        </w:rPr>
        <w:t>)</w:t>
      </w:r>
      <w:r w:rsidR="001750C0" w:rsidRPr="00FE521B">
        <w:rPr>
          <w:rStyle w:val="SubtleReference"/>
          <w:rFonts w:ascii="Arial" w:hAnsi="Arial" w:cs="Arial"/>
          <w:color w:val="auto"/>
          <w:sz w:val="22"/>
          <w:szCs w:val="22"/>
        </w:rPr>
        <w:fldChar w:fldCharType="end"/>
      </w:r>
    </w:p>
    <w:p w14:paraId="13E3BDA5" w14:textId="5D147F5D" w:rsidR="00843996" w:rsidRPr="00252A7B" w:rsidRDefault="00843996" w:rsidP="00252A7B">
      <w:pPr>
        <w:spacing w:line="276" w:lineRule="auto"/>
        <w:rPr>
          <w:rFonts w:ascii="Arial" w:hAnsi="Arial" w:cs="Arial"/>
          <w:sz w:val="22"/>
          <w:szCs w:val="22"/>
        </w:rPr>
      </w:pPr>
    </w:p>
    <w:p w14:paraId="02D17352" w14:textId="3BD4D2AF" w:rsidR="00E8322F" w:rsidRPr="00252A7B" w:rsidRDefault="00EE5B0E" w:rsidP="00252A7B">
      <w:pPr>
        <w:spacing w:line="276" w:lineRule="auto"/>
        <w:rPr>
          <w:rFonts w:ascii="Arial" w:hAnsi="Arial" w:cs="Arial"/>
          <w:color w:val="000000"/>
          <w:sz w:val="22"/>
          <w:szCs w:val="22"/>
        </w:rPr>
      </w:pPr>
      <w:r w:rsidRPr="00252A7B">
        <w:rPr>
          <w:rFonts w:ascii="Arial" w:hAnsi="Arial" w:cs="Arial"/>
          <w:sz w:val="22"/>
          <w:szCs w:val="22"/>
        </w:rPr>
        <w:t xml:space="preserve">Berberine has also been studied in a randomized </w:t>
      </w:r>
      <w:r w:rsidR="000F5F80" w:rsidRPr="00252A7B">
        <w:rPr>
          <w:rFonts w:ascii="Arial" w:hAnsi="Arial" w:cs="Arial"/>
          <w:sz w:val="22"/>
          <w:szCs w:val="22"/>
        </w:rPr>
        <w:t xml:space="preserve">controlled trial compared to </w:t>
      </w:r>
      <w:r w:rsidR="003F552F" w:rsidRPr="00252A7B">
        <w:rPr>
          <w:rFonts w:ascii="Arial" w:hAnsi="Arial" w:cs="Arial"/>
          <w:sz w:val="22"/>
          <w:szCs w:val="22"/>
        </w:rPr>
        <w:t>metformin, a medication in the</w:t>
      </w:r>
      <w:r w:rsidR="00D01F24" w:rsidRPr="00252A7B">
        <w:rPr>
          <w:rFonts w:ascii="Arial" w:hAnsi="Arial" w:cs="Arial"/>
          <w:sz w:val="22"/>
          <w:szCs w:val="22"/>
        </w:rPr>
        <w:t xml:space="preserve"> biguanide</w:t>
      </w:r>
      <w:r w:rsidR="003F552F" w:rsidRPr="00252A7B">
        <w:rPr>
          <w:rFonts w:ascii="Arial" w:hAnsi="Arial" w:cs="Arial"/>
          <w:sz w:val="22"/>
          <w:szCs w:val="22"/>
        </w:rPr>
        <w:t xml:space="preserve"> class.</w:t>
      </w:r>
      <w:r w:rsidR="000F5F80" w:rsidRPr="00252A7B">
        <w:rPr>
          <w:rFonts w:ascii="Arial" w:hAnsi="Arial" w:cs="Arial"/>
          <w:sz w:val="22"/>
          <w:szCs w:val="22"/>
        </w:rPr>
        <w:t xml:space="preserve"> In this study, 36 patients that were recently diagnosed with type 2 diabetes were randomized to either berberine 500 mg three times daily or metformin 500 mg three times daily</w:t>
      </w:r>
      <w:r w:rsidR="00E8322F" w:rsidRPr="00252A7B">
        <w:rPr>
          <w:rFonts w:ascii="Arial" w:hAnsi="Arial" w:cs="Arial"/>
          <w:sz w:val="22"/>
          <w:szCs w:val="22"/>
        </w:rPr>
        <w:t xml:space="preserve"> for three months</w:t>
      </w:r>
      <w:r w:rsidR="000F5F80" w:rsidRPr="00252A7B">
        <w:rPr>
          <w:rFonts w:ascii="Arial" w:hAnsi="Arial" w:cs="Arial"/>
          <w:sz w:val="22"/>
          <w:szCs w:val="22"/>
        </w:rPr>
        <w:t>.</w:t>
      </w:r>
      <w:r w:rsidR="00E8322F" w:rsidRPr="00252A7B">
        <w:rPr>
          <w:rFonts w:ascii="Arial" w:hAnsi="Arial" w:cs="Arial"/>
          <w:sz w:val="22"/>
          <w:szCs w:val="22"/>
        </w:rPr>
        <w:t xml:space="preserve"> In the berberine group, HbA1c decreased </w:t>
      </w:r>
      <w:r w:rsidR="00E8322F" w:rsidRPr="00252A7B">
        <w:rPr>
          <w:rFonts w:ascii="Arial" w:hAnsi="Arial" w:cs="Arial"/>
          <w:color w:val="000000"/>
          <w:sz w:val="22"/>
          <w:szCs w:val="22"/>
        </w:rPr>
        <w:t>from 9.5 ± 0.5% to 7.5 ± 0.4% (p&lt;.01). Fasting blood glucose changed from</w:t>
      </w:r>
      <w:r w:rsidR="00B76AB9" w:rsidRPr="00252A7B">
        <w:rPr>
          <w:rFonts w:ascii="Arial" w:hAnsi="Arial" w:cs="Arial"/>
          <w:color w:val="000000"/>
          <w:sz w:val="22"/>
          <w:szCs w:val="22"/>
        </w:rPr>
        <w:t xml:space="preserve"> 191 ± 16 mg/dL to 124 ± 9 mg/dL (p&lt;0.01). Postprandial glucose also decreased from 357 ± 31 mg/dL to 214 ± 16 mg/dL (p&lt;0.01). These differences were similar to metformin. </w:t>
      </w:r>
      <w:r w:rsidR="00E8322F" w:rsidRPr="00252A7B">
        <w:rPr>
          <w:rFonts w:ascii="Arial" w:hAnsi="Arial" w:cs="Arial"/>
          <w:sz w:val="22"/>
          <w:szCs w:val="22"/>
        </w:rPr>
        <w:t>At the end of the trial, the HbA1c lowering effect of berberine was similar to metformin</w:t>
      </w:r>
      <w:r w:rsidR="00B76AB9" w:rsidRPr="00252A7B">
        <w:rPr>
          <w:rFonts w:ascii="Arial" w:hAnsi="Arial" w:cs="Arial"/>
          <w:sz w:val="22"/>
          <w:szCs w:val="22"/>
        </w:rPr>
        <w:t xml:space="preserve"> </w:t>
      </w:r>
      <w:r w:rsidR="00B76AB9"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&lt;EndNote&gt;&lt;Cite&gt;&lt;Author&gt;Yin&lt;/Author&gt;&lt;Year&gt;2008&lt;/Year&gt;&lt;RecNum&gt;0&lt;/RecNum&gt;&lt;IDText&gt;Efficacy of berberine in patients with type 2 diabetes mellitus&lt;/IDText&gt;&lt;DisplayText&gt;[56]&lt;/DisplayText&gt;&lt;record&gt;&lt;dates&gt;&lt;pub-dates&gt;&lt;date&gt;May&lt;/date&gt;&lt;/pub-dates&gt;&lt;year&gt;2008&lt;/year&gt;&lt;/dates&gt;&lt;keywords&gt;&lt;keyword&gt;Adult&lt;/keyword&gt;&lt;keyword&gt;Aged&lt;/keyword&gt;&lt;keyword&gt;Berberine&lt;/keyword&gt;&lt;keyword&gt;Cholesterol, HDL&lt;/keyword&gt;&lt;keyword&gt;Diabetes Mellitus, Type 2&lt;/keyword&gt;&lt;keyword&gt;Drug Therapy, Combination&lt;/keyword&gt;&lt;keyword&gt;Female&lt;/keyword&gt;&lt;keyword&gt;Glucose&lt;/keyword&gt;&lt;keyword&gt;Glycated Hemoglobin A&lt;/keyword&gt;&lt;keyword&gt;Humans&lt;/keyword&gt;&lt;keyword&gt;Male&lt;/keyword&gt;&lt;keyword&gt;Metformin&lt;/keyword&gt;&lt;keyword&gt;Middle Aged&lt;/keyword&gt;&lt;/keywords&gt;&lt;urls&gt;&lt;related-urls&gt;&lt;url&gt;https://www.ncbi.nlm.nih.gov/pubmed/18442638&lt;/url&gt;&lt;/related-urls&gt;&lt;/urls&gt;&lt;isbn&gt;0026-0495&lt;/isbn&gt;&lt;custom2&gt;PMC2410097&lt;/custom2&gt;&lt;titles&gt;&lt;title&gt;Efficacy of berberine in patients with type 2 diabetes mellitus&lt;/title&gt;&lt;secondary-title&gt;Metabolism&lt;/secondary-title&gt;&lt;/titles&gt;&lt;pages&gt;712-7&lt;/pages&gt;&lt;number&gt;5&lt;/number&gt;&lt;contributors&gt;&lt;authors&gt;&lt;author&gt;Yin, J.&lt;/author&gt;&lt;author&gt;Xing, H.&lt;/author&gt;&lt;author&gt;Ye, J.&lt;/author&gt;&lt;/authors&gt;&lt;/contributors&gt;&lt;language&gt;eng&lt;/language&gt;&lt;added-date format="utc"&gt;1527806946&lt;/added-date&gt;&lt;ref-type name="Journal Article"&gt;17&lt;/ref-type&gt;&lt;rec-number&gt;49&lt;/rec-number&gt;&lt;last-updated-date format="utc"&gt;1527806946&lt;/last-updated-date&gt;&lt;accession-num&gt;18442638&lt;/accession-num&gt;&lt;electronic-resource-num&gt;10.1016/j.metabol.2008.01.013&lt;/electronic-resource-num&gt;&lt;volume&gt;57&lt;/volume&gt;&lt;/record&gt;&lt;/Cite&gt;&lt;/EndNote&gt;</w:instrText>
      </w:r>
      <w:r w:rsidR="00B76AB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56</w:t>
      </w:r>
      <w:r w:rsidR="006D1126">
        <w:rPr>
          <w:rFonts w:ascii="Arial" w:hAnsi="Arial" w:cs="Arial"/>
          <w:noProof/>
          <w:sz w:val="22"/>
          <w:szCs w:val="22"/>
        </w:rPr>
        <w:t>)</w:t>
      </w:r>
      <w:r w:rsidR="00B76AB9" w:rsidRPr="00252A7B">
        <w:rPr>
          <w:rFonts w:ascii="Arial" w:hAnsi="Arial" w:cs="Arial"/>
          <w:sz w:val="22"/>
          <w:szCs w:val="22"/>
        </w:rPr>
        <w:fldChar w:fldCharType="end"/>
      </w:r>
      <w:r w:rsidR="002825BA">
        <w:rPr>
          <w:rFonts w:ascii="Arial" w:hAnsi="Arial" w:cs="Arial"/>
          <w:sz w:val="22"/>
          <w:szCs w:val="22"/>
        </w:rPr>
        <w:t>.</w:t>
      </w:r>
    </w:p>
    <w:p w14:paraId="71461531" w14:textId="77777777" w:rsidR="00377262" w:rsidRPr="00252A7B" w:rsidRDefault="00377262" w:rsidP="00252A7B">
      <w:pPr>
        <w:spacing w:line="276" w:lineRule="auto"/>
        <w:rPr>
          <w:rFonts w:ascii="Arial" w:hAnsi="Arial" w:cs="Arial"/>
          <w:sz w:val="22"/>
          <w:szCs w:val="22"/>
        </w:rPr>
      </w:pPr>
    </w:p>
    <w:p w14:paraId="75B8DFFC" w14:textId="77777777" w:rsidR="002F7D5A" w:rsidRPr="002825BA" w:rsidRDefault="002F7D5A" w:rsidP="00252A7B">
      <w:pPr>
        <w:pStyle w:val="Heading4"/>
        <w:spacing w:line="276" w:lineRule="auto"/>
        <w:jc w:val="left"/>
        <w:rPr>
          <w:rFonts w:cs="Arial"/>
          <w:color w:val="FFC000"/>
          <w:sz w:val="22"/>
          <w:szCs w:val="22"/>
        </w:rPr>
      </w:pPr>
      <w:r w:rsidRPr="002825BA">
        <w:rPr>
          <w:rFonts w:cs="Arial"/>
          <w:color w:val="FFC000"/>
          <w:sz w:val="22"/>
          <w:szCs w:val="22"/>
        </w:rPr>
        <w:t>Adverse Effects and Warnings</w:t>
      </w:r>
    </w:p>
    <w:p w14:paraId="2588CA77" w14:textId="77777777" w:rsidR="00B76AB9" w:rsidRPr="00252A7B" w:rsidRDefault="00B76AB9" w:rsidP="00252A7B">
      <w:pPr>
        <w:spacing w:line="276" w:lineRule="auto"/>
        <w:rPr>
          <w:rFonts w:ascii="Arial" w:hAnsi="Arial" w:cs="Arial"/>
          <w:sz w:val="22"/>
          <w:szCs w:val="22"/>
        </w:rPr>
      </w:pPr>
    </w:p>
    <w:p w14:paraId="0BCC0EC0" w14:textId="6A926807" w:rsidR="00B76AB9" w:rsidRPr="00252A7B" w:rsidRDefault="00B76AB9" w:rsidP="00252A7B">
      <w:pPr>
        <w:spacing w:line="276" w:lineRule="auto"/>
        <w:rPr>
          <w:rFonts w:ascii="Arial" w:hAnsi="Arial" w:cs="Arial"/>
          <w:sz w:val="22"/>
          <w:szCs w:val="22"/>
        </w:rPr>
      </w:pPr>
      <w:r w:rsidRPr="00252A7B">
        <w:rPr>
          <w:rFonts w:ascii="Arial" w:hAnsi="Arial" w:cs="Arial"/>
          <w:sz w:val="22"/>
          <w:szCs w:val="22"/>
        </w:rPr>
        <w:t xml:space="preserve">Gastrointestinal side effects are most common with berberine (diarrhea, constipation, flatulence, abdominal pain, and vomiting). </w:t>
      </w:r>
    </w:p>
    <w:p w14:paraId="690529AF" w14:textId="77777777" w:rsidR="00A3583A" w:rsidRPr="00252A7B" w:rsidRDefault="00A3583A" w:rsidP="00252A7B">
      <w:pPr>
        <w:spacing w:line="276" w:lineRule="auto"/>
        <w:rPr>
          <w:rFonts w:ascii="Arial" w:hAnsi="Arial" w:cs="Arial"/>
          <w:sz w:val="22"/>
          <w:szCs w:val="22"/>
        </w:rPr>
      </w:pPr>
    </w:p>
    <w:p w14:paraId="061D047B" w14:textId="0E43262A" w:rsidR="00A3583A" w:rsidRPr="00252A7B" w:rsidRDefault="00A3583A" w:rsidP="00252A7B">
      <w:pPr>
        <w:spacing w:line="276" w:lineRule="auto"/>
        <w:rPr>
          <w:rFonts w:ascii="Arial" w:hAnsi="Arial" w:cs="Arial"/>
          <w:sz w:val="22"/>
          <w:szCs w:val="22"/>
        </w:rPr>
      </w:pPr>
      <w:r w:rsidRPr="00252A7B">
        <w:rPr>
          <w:rFonts w:ascii="Arial" w:hAnsi="Arial" w:cs="Arial"/>
          <w:sz w:val="22"/>
          <w:szCs w:val="22"/>
        </w:rPr>
        <w:t xml:space="preserve">Uterine contractions are a side effect of berberine. </w:t>
      </w:r>
      <w:r w:rsidR="00AE092D" w:rsidRPr="00252A7B">
        <w:rPr>
          <w:rFonts w:ascii="Arial" w:hAnsi="Arial" w:cs="Arial"/>
          <w:sz w:val="22"/>
          <w:szCs w:val="22"/>
        </w:rPr>
        <w:t xml:space="preserve">Berberine is also thought to cross the </w:t>
      </w:r>
      <w:r w:rsidR="00000C16" w:rsidRPr="00252A7B">
        <w:rPr>
          <w:rFonts w:ascii="Arial" w:hAnsi="Arial" w:cs="Arial"/>
          <w:sz w:val="22"/>
          <w:szCs w:val="22"/>
        </w:rPr>
        <w:t>placenta</w:t>
      </w:r>
      <w:r w:rsidR="00AE092D" w:rsidRPr="00252A7B">
        <w:rPr>
          <w:rFonts w:ascii="Arial" w:hAnsi="Arial" w:cs="Arial"/>
          <w:sz w:val="22"/>
          <w:szCs w:val="22"/>
        </w:rPr>
        <w:t xml:space="preserve"> and </w:t>
      </w:r>
      <w:r w:rsidR="00AE42FC" w:rsidRPr="00252A7B">
        <w:rPr>
          <w:rFonts w:ascii="Arial" w:hAnsi="Arial" w:cs="Arial"/>
          <w:sz w:val="22"/>
          <w:szCs w:val="22"/>
        </w:rPr>
        <w:t xml:space="preserve">neonatal kernicterus </w:t>
      </w:r>
      <w:r w:rsidR="00B850F3" w:rsidRPr="00252A7B">
        <w:rPr>
          <w:rFonts w:ascii="Arial" w:hAnsi="Arial" w:cs="Arial"/>
          <w:sz w:val="22"/>
          <w:szCs w:val="22"/>
        </w:rPr>
        <w:t xml:space="preserve">may result </w:t>
      </w:r>
      <w:r w:rsidR="00AE42FC" w:rsidRPr="00252A7B">
        <w:rPr>
          <w:rFonts w:ascii="Arial" w:hAnsi="Arial" w:cs="Arial"/>
          <w:sz w:val="22"/>
          <w:szCs w:val="22"/>
        </w:rPr>
        <w:t>when ingested during pregnancy.</w:t>
      </w:r>
      <w:r w:rsidR="00AE092D" w:rsidRPr="00252A7B">
        <w:rPr>
          <w:rFonts w:ascii="Arial" w:hAnsi="Arial" w:cs="Arial"/>
          <w:sz w:val="22"/>
          <w:szCs w:val="22"/>
        </w:rPr>
        <w:t xml:space="preserve"> Use in pregnancy is not recommended. </w:t>
      </w:r>
      <w:r w:rsidR="007B2F86" w:rsidRPr="00252A7B">
        <w:rPr>
          <w:rFonts w:ascii="Arial" w:hAnsi="Arial" w:cs="Arial"/>
          <w:sz w:val="22"/>
          <w:szCs w:val="22"/>
        </w:rPr>
        <w:t xml:space="preserve">Berberine can be transferred through breastmilk </w:t>
      </w:r>
      <w:r w:rsidR="00456664" w:rsidRPr="00252A7B">
        <w:rPr>
          <w:rFonts w:ascii="Arial" w:hAnsi="Arial" w:cs="Arial"/>
          <w:sz w:val="22"/>
          <w:szCs w:val="22"/>
        </w:rPr>
        <w:fldChar w:fldCharType="begin">
          <w:fldData xml:space="preserve">PEVuZE5vdGU+PENpdGU+PEF1dGhvcj5DaGFuPC9BdXRob3I+PFllYXI+MTk5MzwvWWVhcj48UmVj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PEVuZE5vdGU+PENpdGU+PEF1dGhvcj5DaGFuPC9BdXRob3I+PFllYXI+MTk5MzwvWWVhcj48UmVj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456664" w:rsidRPr="00252A7B">
        <w:rPr>
          <w:rFonts w:ascii="Arial" w:hAnsi="Arial" w:cs="Arial"/>
          <w:sz w:val="22"/>
          <w:szCs w:val="22"/>
        </w:rPr>
      </w:r>
      <w:r w:rsidR="00456664"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57 58</w:t>
      </w:r>
      <w:r w:rsidR="006D1126">
        <w:rPr>
          <w:rFonts w:ascii="Arial" w:hAnsi="Arial" w:cs="Arial"/>
          <w:noProof/>
          <w:sz w:val="22"/>
          <w:szCs w:val="22"/>
        </w:rPr>
        <w:t>)</w:t>
      </w:r>
      <w:r w:rsidR="00456664" w:rsidRPr="00252A7B">
        <w:rPr>
          <w:rFonts w:ascii="Arial" w:hAnsi="Arial" w:cs="Arial"/>
          <w:sz w:val="22"/>
          <w:szCs w:val="22"/>
        </w:rPr>
        <w:fldChar w:fldCharType="end"/>
      </w:r>
      <w:r w:rsidR="002825BA">
        <w:rPr>
          <w:rFonts w:ascii="Arial" w:hAnsi="Arial" w:cs="Arial"/>
          <w:sz w:val="22"/>
          <w:szCs w:val="22"/>
        </w:rPr>
        <w:t>.</w:t>
      </w:r>
    </w:p>
    <w:p w14:paraId="268522FA" w14:textId="77777777" w:rsidR="00B76AB9" w:rsidRPr="00252A7B" w:rsidRDefault="00B76AB9" w:rsidP="00252A7B">
      <w:pPr>
        <w:spacing w:line="276" w:lineRule="auto"/>
        <w:rPr>
          <w:rFonts w:ascii="Arial" w:hAnsi="Arial" w:cs="Arial"/>
          <w:sz w:val="22"/>
          <w:szCs w:val="22"/>
        </w:rPr>
      </w:pPr>
    </w:p>
    <w:p w14:paraId="5075BBE2" w14:textId="4C77C889" w:rsidR="002F7D5A" w:rsidRPr="002825BA" w:rsidRDefault="002F7D5A" w:rsidP="00252A7B">
      <w:pPr>
        <w:pStyle w:val="Heading4"/>
        <w:spacing w:line="276" w:lineRule="auto"/>
        <w:jc w:val="left"/>
        <w:rPr>
          <w:rFonts w:cs="Arial"/>
          <w:color w:val="FFC000"/>
          <w:sz w:val="22"/>
          <w:szCs w:val="22"/>
        </w:rPr>
      </w:pPr>
      <w:r w:rsidRPr="002825BA">
        <w:rPr>
          <w:rFonts w:cs="Arial"/>
          <w:color w:val="FFC000"/>
          <w:sz w:val="22"/>
          <w:szCs w:val="22"/>
        </w:rPr>
        <w:t>Interaction</w:t>
      </w:r>
      <w:r w:rsidR="00990F87" w:rsidRPr="002825BA">
        <w:rPr>
          <w:rFonts w:cs="Arial"/>
          <w:color w:val="FFC000"/>
          <w:sz w:val="22"/>
          <w:szCs w:val="22"/>
        </w:rPr>
        <w:t>s</w:t>
      </w:r>
      <w:r w:rsidRPr="002825BA">
        <w:rPr>
          <w:rFonts w:cs="Arial"/>
          <w:color w:val="FFC000"/>
          <w:sz w:val="22"/>
          <w:szCs w:val="22"/>
        </w:rPr>
        <w:t xml:space="preserve"> </w:t>
      </w:r>
    </w:p>
    <w:p w14:paraId="5FC58D47" w14:textId="77777777" w:rsidR="00832BED" w:rsidRPr="00252A7B" w:rsidRDefault="00832BED" w:rsidP="00252A7B">
      <w:pPr>
        <w:spacing w:line="276" w:lineRule="auto"/>
        <w:rPr>
          <w:rFonts w:ascii="Arial" w:hAnsi="Arial" w:cs="Arial"/>
          <w:sz w:val="22"/>
          <w:szCs w:val="22"/>
        </w:rPr>
      </w:pPr>
    </w:p>
    <w:p w14:paraId="6FE6F82B" w14:textId="1C5EF7EC" w:rsidR="00832BED" w:rsidRPr="00252A7B" w:rsidRDefault="00832BED" w:rsidP="00252A7B">
      <w:pPr>
        <w:spacing w:line="276" w:lineRule="auto"/>
        <w:rPr>
          <w:rFonts w:ascii="Arial" w:hAnsi="Arial" w:cs="Arial"/>
          <w:sz w:val="22"/>
          <w:szCs w:val="22"/>
        </w:rPr>
      </w:pPr>
      <w:r w:rsidRPr="00252A7B">
        <w:rPr>
          <w:rFonts w:ascii="Arial" w:hAnsi="Arial" w:cs="Arial"/>
          <w:sz w:val="22"/>
          <w:szCs w:val="22"/>
        </w:rPr>
        <w:t>Berberine may inhibit cytochrome P450 3A4</w:t>
      </w:r>
      <w:r w:rsidR="00BE5DE2" w:rsidRPr="00252A7B">
        <w:rPr>
          <w:rFonts w:ascii="Arial" w:hAnsi="Arial" w:cs="Arial"/>
          <w:sz w:val="22"/>
          <w:szCs w:val="22"/>
        </w:rPr>
        <w:t>, 2D6, and 2C9</w:t>
      </w:r>
      <w:r w:rsidRPr="00252A7B">
        <w:rPr>
          <w:rFonts w:ascii="Arial" w:hAnsi="Arial" w:cs="Arial"/>
          <w:sz w:val="22"/>
          <w:szCs w:val="22"/>
        </w:rPr>
        <w:t xml:space="preserve"> and should be used cautiously with other agents that are substrates, inhibitors, or inducers of th</w:t>
      </w:r>
      <w:r w:rsidR="00BE5DE2" w:rsidRPr="00252A7B">
        <w:rPr>
          <w:rFonts w:ascii="Arial" w:hAnsi="Arial" w:cs="Arial"/>
          <w:sz w:val="22"/>
          <w:szCs w:val="22"/>
        </w:rPr>
        <w:t>ese</w:t>
      </w:r>
      <w:r w:rsidRPr="00252A7B">
        <w:rPr>
          <w:rFonts w:ascii="Arial" w:hAnsi="Arial" w:cs="Arial"/>
          <w:sz w:val="22"/>
          <w:szCs w:val="22"/>
        </w:rPr>
        <w:t xml:space="preserve"> </w:t>
      </w:r>
      <w:r w:rsidR="00000C16" w:rsidRPr="00252A7B">
        <w:rPr>
          <w:rFonts w:ascii="Arial" w:hAnsi="Arial" w:cs="Arial"/>
          <w:sz w:val="22"/>
          <w:szCs w:val="22"/>
        </w:rPr>
        <w:t>hepatic</w:t>
      </w:r>
      <w:r w:rsidRPr="00252A7B">
        <w:rPr>
          <w:rFonts w:ascii="Arial" w:hAnsi="Arial" w:cs="Arial"/>
          <w:sz w:val="22"/>
          <w:szCs w:val="22"/>
        </w:rPr>
        <w:t xml:space="preserve"> enzyme</w:t>
      </w:r>
      <w:r w:rsidR="00945DB1" w:rsidRPr="00252A7B">
        <w:rPr>
          <w:rFonts w:ascii="Arial" w:hAnsi="Arial" w:cs="Arial"/>
          <w:sz w:val="22"/>
          <w:szCs w:val="22"/>
        </w:rPr>
        <w:t>s</w:t>
      </w:r>
      <w:r w:rsidRPr="00252A7B">
        <w:rPr>
          <w:rFonts w:ascii="Arial" w:hAnsi="Arial" w:cs="Arial"/>
          <w:sz w:val="22"/>
          <w:szCs w:val="22"/>
        </w:rPr>
        <w:t xml:space="preserve">. Of note, cyclosporine levels can be increased </w:t>
      </w:r>
      <w:r w:rsidR="00BE5DE2" w:rsidRPr="00252A7B">
        <w:rPr>
          <w:rFonts w:ascii="Arial" w:hAnsi="Arial" w:cs="Arial"/>
          <w:sz w:val="22"/>
          <w:szCs w:val="22"/>
        </w:rPr>
        <w:t>and</w:t>
      </w:r>
      <w:r w:rsidRPr="00252A7B">
        <w:rPr>
          <w:rFonts w:ascii="Arial" w:hAnsi="Arial" w:cs="Arial"/>
          <w:sz w:val="22"/>
          <w:szCs w:val="22"/>
        </w:rPr>
        <w:t xml:space="preserve"> concomitant use</w:t>
      </w:r>
      <w:r w:rsidR="00BE5DE2" w:rsidRPr="00252A7B">
        <w:rPr>
          <w:rFonts w:ascii="Arial" w:hAnsi="Arial" w:cs="Arial"/>
          <w:sz w:val="22"/>
          <w:szCs w:val="22"/>
        </w:rPr>
        <w:t xml:space="preserve"> is not advised</w:t>
      </w:r>
      <w:r w:rsidR="002825BA">
        <w:rPr>
          <w:rFonts w:ascii="Arial" w:hAnsi="Arial" w:cs="Arial"/>
          <w:sz w:val="22"/>
          <w:szCs w:val="22"/>
        </w:rPr>
        <w:t xml:space="preserve"> </w:t>
      </w:r>
      <w:r w:rsidR="008D1534" w:rsidRPr="00252A7B">
        <w:rPr>
          <w:rFonts w:ascii="Arial" w:hAnsi="Arial" w:cs="Arial"/>
          <w:sz w:val="22"/>
          <w:szCs w:val="22"/>
        </w:rPr>
        <w:fldChar w:fldCharType="begin">
          <w:fldData xml:space="preserve">PEVuZE5vdGU+PENpdGU+PEF1dGhvcj5IdWFuZzwvQXV0aG9yPjxZZWFyPjIwMDg8L1llYXI+PFJl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==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PEVuZE5vdGU+PENpdGU+PEF1dGhvcj5IdWFuZzwvQXV0aG9yPjxZZWFyPjIwMDg8L1llYXI+PFJl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==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8D1534" w:rsidRPr="00252A7B">
        <w:rPr>
          <w:rFonts w:ascii="Arial" w:hAnsi="Arial" w:cs="Arial"/>
          <w:sz w:val="22"/>
          <w:szCs w:val="22"/>
        </w:rPr>
      </w:r>
      <w:r w:rsidR="008D1534"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59 60</w:t>
      </w:r>
      <w:r w:rsidR="006D1126">
        <w:rPr>
          <w:rFonts w:ascii="Arial" w:hAnsi="Arial" w:cs="Arial"/>
          <w:noProof/>
          <w:sz w:val="22"/>
          <w:szCs w:val="22"/>
        </w:rPr>
        <w:t>)</w:t>
      </w:r>
      <w:r w:rsidR="008D1534"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w:t>
      </w:r>
    </w:p>
    <w:p w14:paraId="38C9C4CB" w14:textId="77777777" w:rsidR="00832BED" w:rsidRPr="00252A7B" w:rsidRDefault="00832BED" w:rsidP="00252A7B">
      <w:pPr>
        <w:spacing w:line="276" w:lineRule="auto"/>
        <w:rPr>
          <w:rFonts w:ascii="Arial" w:hAnsi="Arial" w:cs="Arial"/>
          <w:sz w:val="22"/>
          <w:szCs w:val="22"/>
          <w:shd w:val="clear" w:color="auto" w:fill="FFFFFF"/>
        </w:rPr>
      </w:pPr>
    </w:p>
    <w:p w14:paraId="2F504E14" w14:textId="4A2CE317" w:rsidR="00DA19B3" w:rsidRPr="00252A7B" w:rsidRDefault="009E5A25" w:rsidP="00252A7B">
      <w:pPr>
        <w:spacing w:line="276" w:lineRule="auto"/>
        <w:rPr>
          <w:rFonts w:ascii="Arial" w:hAnsi="Arial" w:cs="Arial"/>
          <w:sz w:val="22"/>
          <w:szCs w:val="22"/>
          <w:shd w:val="clear" w:color="auto" w:fill="FFFFFF"/>
        </w:rPr>
      </w:pPr>
      <w:r w:rsidRPr="00252A7B">
        <w:rPr>
          <w:rFonts w:ascii="Arial" w:hAnsi="Arial" w:cs="Arial"/>
          <w:sz w:val="22"/>
          <w:szCs w:val="22"/>
          <w:shd w:val="clear" w:color="auto" w:fill="FFFFFF"/>
        </w:rPr>
        <w:lastRenderedPageBreak/>
        <w:t xml:space="preserve">As berberine lowers glucose, caution should be exercised when used with other agents that lower glucose. </w:t>
      </w:r>
      <w:r w:rsidR="00DA19B3" w:rsidRPr="00252A7B">
        <w:rPr>
          <w:rFonts w:ascii="Arial" w:hAnsi="Arial" w:cs="Arial"/>
          <w:sz w:val="22"/>
          <w:szCs w:val="22"/>
          <w:shd w:val="clear" w:color="auto" w:fill="FFFFFF"/>
        </w:rPr>
        <w:t xml:space="preserve">Berberine may </w:t>
      </w:r>
      <w:r w:rsidR="006E0B55" w:rsidRPr="00252A7B">
        <w:rPr>
          <w:rFonts w:ascii="Arial" w:hAnsi="Arial" w:cs="Arial"/>
          <w:sz w:val="22"/>
          <w:szCs w:val="22"/>
          <w:shd w:val="clear" w:color="auto" w:fill="FFFFFF"/>
        </w:rPr>
        <w:t>increase the risk of bleeding when used with anticoagulants</w:t>
      </w:r>
      <w:r w:rsidR="00363970" w:rsidRPr="00252A7B">
        <w:rPr>
          <w:rFonts w:ascii="Arial" w:hAnsi="Arial" w:cs="Arial"/>
          <w:sz w:val="22"/>
          <w:szCs w:val="22"/>
          <w:shd w:val="clear" w:color="auto" w:fill="FFFFFF"/>
        </w:rPr>
        <w:t xml:space="preserve"> </w:t>
      </w:r>
      <w:r w:rsidR="0041779F" w:rsidRPr="00252A7B">
        <w:rPr>
          <w:rFonts w:ascii="Arial" w:hAnsi="Arial" w:cs="Arial"/>
          <w:sz w:val="22"/>
          <w:szCs w:val="22"/>
          <w:shd w:val="clear" w:color="auto" w:fill="FFFFFF"/>
        </w:rPr>
        <w:fldChar w:fldCharType="begin"/>
      </w:r>
      <w:r w:rsidR="003659F2" w:rsidRPr="00252A7B">
        <w:rPr>
          <w:rFonts w:ascii="Arial" w:hAnsi="Arial" w:cs="Arial"/>
          <w:sz w:val="22"/>
          <w:szCs w:val="22"/>
          <w:shd w:val="clear" w:color="auto" w:fill="FFFFFF"/>
        </w:rPr>
        <w:instrText xml:space="preserve"> ADDIN EN.CITE &lt;EndNote&gt;&lt;Cite&gt;&lt;Author&gt;Medicines&lt;/Author&gt;&lt;Year&gt;2021&lt;/Year&gt;&lt;RecNum&gt;7&lt;/RecNum&gt;&lt;DisplayText&gt;[61]&lt;/DisplayText&gt;&lt;record&gt;&lt;rec-number&gt;7&lt;/rec-number&gt;&lt;foreign-keys&gt;&lt;key app="EN" db-id="taddvxv51vtaw6ed50dxvarkpwr9xtrsap00" timestamp="1624684735"&gt;7&lt;/key&gt;&lt;/foreign-keys&gt;&lt;ref-type name="Journal Article"&gt;17&lt;/ref-type&gt;&lt;contributors&gt;&lt;authors&gt;&lt;author&gt;Natural Medicines&lt;/author&gt;&lt;/authors&gt;&lt;/contributors&gt;&lt;titles&gt;&lt;title&gt;Berberine.&lt;/title&gt;&lt;/titles&gt;&lt;edition&gt;2021&lt;/edition&gt;&lt;dates&gt;&lt;year&gt;2021&lt;/year&gt;&lt;/dates&gt;&lt;urls&gt;&lt;related-urls&gt;&lt;url&gt;https://naturalmedicines.therapeuticresearch.com&lt;/url&gt;&lt;/related-urls&gt;&lt;/urls&gt;&lt;remote-database-name&gt;Natural Medicines&lt;/remote-database-name&gt;&lt;remote-database-provider&gt;Therapeutic Research Center&lt;/remote-database-provider&gt;&lt;access-date&gt;25 June 2021&lt;/access-date&gt;&lt;/record&gt;&lt;/Cite&gt;&lt;/EndNote&gt;</w:instrText>
      </w:r>
      <w:r w:rsidR="0041779F" w:rsidRPr="00252A7B">
        <w:rPr>
          <w:rFonts w:ascii="Arial" w:hAnsi="Arial" w:cs="Arial"/>
          <w:sz w:val="22"/>
          <w:szCs w:val="22"/>
          <w:shd w:val="clear" w:color="auto" w:fill="FFFFFF"/>
        </w:rPr>
        <w:fldChar w:fldCharType="separate"/>
      </w:r>
      <w:r w:rsidR="006D1126">
        <w:rPr>
          <w:rFonts w:ascii="Arial" w:hAnsi="Arial" w:cs="Arial"/>
          <w:noProof/>
          <w:sz w:val="22"/>
          <w:szCs w:val="22"/>
          <w:shd w:val="clear" w:color="auto" w:fill="FFFFFF"/>
        </w:rPr>
        <w:t>(</w:t>
      </w:r>
      <w:r w:rsidR="003659F2" w:rsidRPr="00252A7B">
        <w:rPr>
          <w:rFonts w:ascii="Arial" w:hAnsi="Arial" w:cs="Arial"/>
          <w:noProof/>
          <w:sz w:val="22"/>
          <w:szCs w:val="22"/>
          <w:shd w:val="clear" w:color="auto" w:fill="FFFFFF"/>
        </w:rPr>
        <w:t>61</w:t>
      </w:r>
      <w:r w:rsidR="006D1126">
        <w:rPr>
          <w:rFonts w:ascii="Arial" w:hAnsi="Arial" w:cs="Arial"/>
          <w:noProof/>
          <w:sz w:val="22"/>
          <w:szCs w:val="22"/>
          <w:shd w:val="clear" w:color="auto" w:fill="FFFFFF"/>
        </w:rPr>
        <w:t>)</w:t>
      </w:r>
      <w:r w:rsidR="0041779F" w:rsidRPr="00252A7B">
        <w:rPr>
          <w:rFonts w:ascii="Arial" w:hAnsi="Arial" w:cs="Arial"/>
          <w:sz w:val="22"/>
          <w:szCs w:val="22"/>
          <w:shd w:val="clear" w:color="auto" w:fill="FFFFFF"/>
        </w:rPr>
        <w:fldChar w:fldCharType="end"/>
      </w:r>
      <w:r w:rsidR="002825BA">
        <w:rPr>
          <w:rFonts w:ascii="Arial" w:hAnsi="Arial" w:cs="Arial"/>
          <w:sz w:val="22"/>
          <w:szCs w:val="22"/>
          <w:shd w:val="clear" w:color="auto" w:fill="FFFFFF"/>
        </w:rPr>
        <w:t>.</w:t>
      </w:r>
    </w:p>
    <w:p w14:paraId="42C29EC5" w14:textId="77777777" w:rsidR="009E5A25" w:rsidRPr="00252A7B" w:rsidRDefault="009E5A25" w:rsidP="00252A7B">
      <w:pPr>
        <w:spacing w:line="276" w:lineRule="auto"/>
        <w:rPr>
          <w:rFonts w:ascii="Arial" w:hAnsi="Arial" w:cs="Arial"/>
          <w:sz w:val="22"/>
          <w:szCs w:val="22"/>
        </w:rPr>
      </w:pPr>
    </w:p>
    <w:p w14:paraId="4FB5B853" w14:textId="77777777" w:rsidR="002F7D5A" w:rsidRPr="002825BA" w:rsidRDefault="002F7D5A" w:rsidP="00252A7B">
      <w:pPr>
        <w:pStyle w:val="Heading4"/>
        <w:spacing w:line="276" w:lineRule="auto"/>
        <w:jc w:val="left"/>
        <w:rPr>
          <w:rFonts w:cs="Arial"/>
          <w:color w:val="FFC000"/>
          <w:sz w:val="22"/>
          <w:szCs w:val="22"/>
        </w:rPr>
      </w:pPr>
      <w:r w:rsidRPr="002825BA">
        <w:rPr>
          <w:rFonts w:cs="Arial"/>
          <w:color w:val="FFC000"/>
          <w:sz w:val="22"/>
          <w:szCs w:val="22"/>
        </w:rPr>
        <w:t>Summary</w:t>
      </w:r>
    </w:p>
    <w:p w14:paraId="050F9CCD" w14:textId="77777777" w:rsidR="009C10E6" w:rsidRPr="00252A7B" w:rsidRDefault="009C10E6" w:rsidP="00252A7B">
      <w:pPr>
        <w:spacing w:line="276" w:lineRule="auto"/>
        <w:rPr>
          <w:rFonts w:ascii="Arial" w:hAnsi="Arial" w:cs="Arial"/>
          <w:sz w:val="22"/>
          <w:szCs w:val="22"/>
        </w:rPr>
      </w:pPr>
    </w:p>
    <w:p w14:paraId="42FF26EF" w14:textId="015899AD" w:rsidR="009C10E6" w:rsidRPr="00252A7B" w:rsidRDefault="009C10E6" w:rsidP="00252A7B">
      <w:pPr>
        <w:spacing w:line="276" w:lineRule="auto"/>
        <w:rPr>
          <w:rFonts w:ascii="Arial" w:hAnsi="Arial" w:cs="Arial"/>
          <w:sz w:val="22"/>
          <w:szCs w:val="22"/>
        </w:rPr>
      </w:pPr>
      <w:r w:rsidRPr="00252A7B">
        <w:rPr>
          <w:rFonts w:ascii="Arial" w:hAnsi="Arial" w:cs="Arial"/>
          <w:sz w:val="22"/>
          <w:szCs w:val="22"/>
        </w:rPr>
        <w:t xml:space="preserve">Berberine is an alkaloid extract derived from various plants. There </w:t>
      </w:r>
      <w:r w:rsidR="00063F5B" w:rsidRPr="00252A7B">
        <w:rPr>
          <w:rFonts w:ascii="Arial" w:hAnsi="Arial" w:cs="Arial"/>
          <w:sz w:val="22"/>
          <w:szCs w:val="22"/>
        </w:rPr>
        <w:t>is evidence to suggest berberine</w:t>
      </w:r>
      <w:r w:rsidRPr="00252A7B">
        <w:rPr>
          <w:rFonts w:ascii="Arial" w:hAnsi="Arial" w:cs="Arial"/>
          <w:sz w:val="22"/>
          <w:szCs w:val="22"/>
        </w:rPr>
        <w:t xml:space="preserve"> lowers fasting glucose, postprandial glucose, and HbA1c. Berberine may cause uterine contractions and kernicterus so should be avoided during pregnancy. There is concern that berberine inhib</w:t>
      </w:r>
      <w:r w:rsidR="00324A4E" w:rsidRPr="00252A7B">
        <w:rPr>
          <w:rFonts w:ascii="Arial" w:hAnsi="Arial" w:cs="Arial"/>
          <w:sz w:val="22"/>
          <w:szCs w:val="22"/>
        </w:rPr>
        <w:t>its several CYP enzymes</w:t>
      </w:r>
      <w:r w:rsidRPr="00252A7B">
        <w:rPr>
          <w:rFonts w:ascii="Arial" w:hAnsi="Arial" w:cs="Arial"/>
          <w:sz w:val="22"/>
          <w:szCs w:val="22"/>
        </w:rPr>
        <w:t xml:space="preserve"> and may contribute to multiple drug interactions. </w:t>
      </w:r>
    </w:p>
    <w:p w14:paraId="24D0F54F" w14:textId="77777777" w:rsidR="002F7D5A" w:rsidRPr="00252A7B" w:rsidRDefault="002F7D5A" w:rsidP="00252A7B">
      <w:pPr>
        <w:spacing w:line="276" w:lineRule="auto"/>
        <w:rPr>
          <w:rFonts w:ascii="Arial" w:hAnsi="Arial" w:cs="Arial"/>
          <w:sz w:val="22"/>
          <w:szCs w:val="22"/>
        </w:rPr>
      </w:pPr>
    </w:p>
    <w:p w14:paraId="26796B16" w14:textId="280A2C86" w:rsidR="00291570" w:rsidRPr="002825BA" w:rsidRDefault="00291570" w:rsidP="00252A7B">
      <w:pPr>
        <w:pStyle w:val="Heading2"/>
        <w:spacing w:before="0" w:line="276" w:lineRule="auto"/>
        <w:rPr>
          <w:rFonts w:cs="Arial"/>
          <w:b w:val="0"/>
          <w:bCs/>
          <w:sz w:val="22"/>
          <w:szCs w:val="22"/>
        </w:rPr>
      </w:pPr>
      <w:r w:rsidRPr="002825BA">
        <w:rPr>
          <w:rFonts w:cs="Arial"/>
          <w:b w:val="0"/>
          <w:bCs/>
          <w:color w:val="FF0000"/>
          <w:sz w:val="22"/>
          <w:szCs w:val="22"/>
        </w:rPr>
        <w:t>C</w:t>
      </w:r>
      <w:r w:rsidR="002825BA" w:rsidRPr="002825BA">
        <w:rPr>
          <w:rFonts w:cs="Arial"/>
          <w:b w:val="0"/>
          <w:bCs/>
          <w:color w:val="FF0000"/>
          <w:sz w:val="22"/>
          <w:szCs w:val="22"/>
        </w:rPr>
        <w:t>HROMIUM</w:t>
      </w:r>
      <w:r w:rsidR="002825BA" w:rsidRPr="002825BA">
        <w:rPr>
          <w:rFonts w:cs="Arial"/>
          <w:b w:val="0"/>
          <w:bCs/>
          <w:sz w:val="22"/>
          <w:szCs w:val="22"/>
        </w:rPr>
        <w:t xml:space="preserve"> </w:t>
      </w:r>
    </w:p>
    <w:p w14:paraId="1B0DF805" w14:textId="77777777" w:rsidR="00291570" w:rsidRPr="00252A7B" w:rsidRDefault="00291570" w:rsidP="00252A7B">
      <w:pPr>
        <w:spacing w:line="276" w:lineRule="auto"/>
        <w:rPr>
          <w:rFonts w:ascii="Arial" w:hAnsi="Arial" w:cs="Arial"/>
          <w:sz w:val="22"/>
          <w:szCs w:val="22"/>
        </w:rPr>
      </w:pPr>
    </w:p>
    <w:p w14:paraId="01F0A72B" w14:textId="52AE865A"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Chromium is a mineral essential to humans. It is found naturally in brewer’s yeast</w:t>
      </w:r>
      <w:r w:rsidR="001A6F3A" w:rsidRPr="00252A7B">
        <w:rPr>
          <w:rFonts w:ascii="Arial" w:hAnsi="Arial" w:cs="Arial"/>
          <w:sz w:val="22"/>
          <w:szCs w:val="22"/>
        </w:rPr>
        <w:t xml:space="preserve"> (where it was first </w:t>
      </w:r>
      <w:r w:rsidR="00931A64" w:rsidRPr="00252A7B">
        <w:rPr>
          <w:rFonts w:ascii="Arial" w:hAnsi="Arial" w:cs="Arial"/>
          <w:sz w:val="22"/>
          <w:szCs w:val="22"/>
        </w:rPr>
        <w:t>discovered</w:t>
      </w:r>
      <w:r w:rsidR="001A6F3A" w:rsidRPr="00252A7B">
        <w:rPr>
          <w:rFonts w:ascii="Arial" w:hAnsi="Arial" w:cs="Arial"/>
          <w:sz w:val="22"/>
          <w:szCs w:val="22"/>
        </w:rPr>
        <w:t>)</w:t>
      </w:r>
      <w:r w:rsidRPr="00252A7B">
        <w:rPr>
          <w:rFonts w:ascii="Arial" w:hAnsi="Arial" w:cs="Arial"/>
          <w:sz w:val="22"/>
          <w:szCs w:val="22"/>
        </w:rPr>
        <w:t>, oysters, mushrooms, liver, potatoes, beef, cheese, and fresh vegetables. Chromium exists in two valences – trivalent and hexavalent. Trivalent chromium (Cr</w:t>
      </w:r>
      <w:r w:rsidRPr="00252A7B">
        <w:rPr>
          <w:rFonts w:ascii="Arial" w:hAnsi="Arial" w:cs="Arial"/>
          <w:sz w:val="22"/>
          <w:szCs w:val="22"/>
          <w:vertAlign w:val="superscript"/>
        </w:rPr>
        <w:t>+3</w:t>
      </w:r>
      <w:r w:rsidRPr="00252A7B">
        <w:rPr>
          <w:rFonts w:ascii="Arial" w:hAnsi="Arial" w:cs="Arial"/>
          <w:sz w:val="22"/>
          <w:szCs w:val="22"/>
        </w:rPr>
        <w:t xml:space="preserve"> or Cr III) is the biologically active form found in food and supplements. Hexavalent chromium (Cr</w:t>
      </w:r>
      <w:r w:rsidRPr="00252A7B">
        <w:rPr>
          <w:rFonts w:ascii="Arial" w:hAnsi="Arial" w:cs="Arial"/>
          <w:sz w:val="22"/>
          <w:szCs w:val="22"/>
          <w:vertAlign w:val="superscript"/>
        </w:rPr>
        <w:t>+6</w:t>
      </w:r>
      <w:r w:rsidRPr="00252A7B">
        <w:rPr>
          <w:rFonts w:ascii="Arial" w:hAnsi="Arial" w:cs="Arial"/>
          <w:sz w:val="22"/>
          <w:szCs w:val="22"/>
        </w:rPr>
        <w:t xml:space="preserve"> of Cr VI) is a toxic manufacturing byproduct and may cause lung cancer, dermatologic issues, and perforated nasal septum with chronic exposure</w:t>
      </w:r>
      <w:r w:rsidR="002825BA">
        <w:rPr>
          <w:rFonts w:ascii="Arial" w:hAnsi="Arial" w:cs="Arial"/>
          <w:sz w:val="22"/>
          <w:szCs w:val="22"/>
        </w:rPr>
        <w:t xml:space="preserve"> </w:t>
      </w:r>
      <w:r w:rsidRPr="00252A7B">
        <w:rPr>
          <w:rFonts w:ascii="Arial" w:hAnsi="Arial" w:cs="Arial"/>
          <w:sz w:val="22"/>
          <w:szCs w:val="22"/>
        </w:rPr>
        <w:fldChar w:fldCharType="begin">
          <w:fldData xml:space="preserve">PEVuZE5vdGU+PENpdGU+PEF1dGhvcj5CYWxrPC9BdXRob3I+PFllYXI+MjAwNzwvWWVhcj48UmVj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PEVuZE5vdGU+PENpdGU+PEF1dGhvcj5CYWxrPC9BdXRob3I+PFllYXI+MjAwNzwvWWVhcj48UmVj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62 63</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Chromium in this section will refer to the commercially available trivalent chromium. </w:t>
      </w:r>
    </w:p>
    <w:p w14:paraId="0849DDD0" w14:textId="77777777" w:rsidR="00291570" w:rsidRPr="00252A7B" w:rsidRDefault="00291570" w:rsidP="00252A7B">
      <w:pPr>
        <w:spacing w:line="276" w:lineRule="auto"/>
        <w:rPr>
          <w:rFonts w:ascii="Arial" w:hAnsi="Arial" w:cs="Arial"/>
          <w:sz w:val="22"/>
          <w:szCs w:val="22"/>
        </w:rPr>
      </w:pPr>
    </w:p>
    <w:p w14:paraId="14CF2918" w14:textId="2CCD11D2"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Chromium may be referred to as glucose tolerance factor</w:t>
      </w:r>
      <w:r w:rsidR="002825BA">
        <w:rPr>
          <w:rFonts w:ascii="Arial" w:hAnsi="Arial" w:cs="Arial"/>
          <w:sz w:val="22"/>
          <w:szCs w:val="22"/>
        </w:rPr>
        <w:t xml:space="preserve"> </w:t>
      </w:r>
      <w:r w:rsidRPr="00252A7B">
        <w:rPr>
          <w:rFonts w:ascii="Arial" w:hAnsi="Arial" w:cs="Arial"/>
          <w:sz w:val="22"/>
          <w:szCs w:val="22"/>
        </w:rPr>
        <w:fldChar w:fldCharType="begin">
          <w:fldData xml:space="preserve">PEVuZE5vdGU+PENpdGU+PEF1dGhvcj5TdWtzb21ib29uPC9BdXRob3I+PFllYXI+MjAxNDwvWWVh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PEVuZE5vdGU+PENpdGU+PEF1dGhvcj5TdWtzb21ib29uPC9BdXRob3I+PFllYXI+MjAxNDwvWWVh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63 64</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However, glucose tolerance factor is a complex that contains, amongst other molecules, chromium. There is an apparent association between low chromium levels and impaired glycemic control</w:t>
      </w:r>
      <w:r w:rsidR="002825B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&lt;EndNote&gt;&lt;Cite&gt;&lt;Author&gt;Cefalu&lt;/Author&gt;&lt;Year&gt;2004&lt;/Year&gt;&lt;RecNum&gt;0&lt;/RecNum&gt;&lt;IDText&gt;Role of chromium in human health and in diabetes&lt;/IDText&gt;&lt;DisplayText&gt;[65]&lt;/DisplayText&gt;&lt;record&gt;&lt;dates&gt;&lt;pub-dates&gt;&lt;date&gt;Nov&lt;/date&gt;&lt;/pub-dates&gt;&lt;year&gt;2004&lt;/year&gt;&lt;/dates&gt;&lt;keywords&gt;&lt;keyword&gt;Chromium&lt;/keyword&gt;&lt;keyword&gt;Diabetes Mellitus&lt;/keyword&gt;&lt;keyword&gt;Health&lt;/keyword&gt;&lt;keyword&gt;Humans&lt;/keyword&gt;&lt;/keywords&gt;&lt;urls&gt;&lt;related-urls&gt;&lt;url&gt;https://www.ncbi.nlm.nih.gov/pubmed/15505017&lt;/url&gt;&lt;/related-urls&gt;&lt;/urls&gt;&lt;isbn&gt;0149-5992&lt;/isbn&gt;&lt;titles&gt;&lt;title&gt;Role of chromium in human health and in diabetes&lt;/title&gt;&lt;secondary-title&gt;Diabetes Care&lt;/secondary-title&gt;&lt;/titles&gt;&lt;pages&gt;2741-51&lt;/pages&gt;&lt;number&gt;11&lt;/number&gt;&lt;contributors&gt;&lt;authors&gt;&lt;author&gt;Cefalu, W. T.&lt;/author&gt;&lt;author&gt;Hu, F. B.&lt;/author&gt;&lt;/authors&gt;&lt;/contributors&gt;&lt;language&gt;eng&lt;/language&gt;&lt;added-date format="utc"&gt;1528170326&lt;/added-date&gt;&lt;ref-type name="Journal Article"&gt;17&lt;/ref-type&gt;&lt;rec-number&gt;72&lt;/rec-number&gt;&lt;last-updated-date format="utc"&gt;1528170326&lt;/last-updated-date&gt;&lt;accession-num&gt;15505017&lt;/accession-num&gt;&lt;volume&gt;27&lt;/volume&gt;&lt;/record&gt;&lt;/Cite&gt;&lt;/EndNote&gt;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65</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w:t>
      </w:r>
    </w:p>
    <w:p w14:paraId="39CC4585" w14:textId="77777777" w:rsidR="00291570" w:rsidRPr="00252A7B" w:rsidRDefault="00291570" w:rsidP="00252A7B">
      <w:pPr>
        <w:spacing w:line="276" w:lineRule="auto"/>
        <w:rPr>
          <w:rFonts w:ascii="Arial" w:hAnsi="Arial" w:cs="Arial"/>
          <w:sz w:val="22"/>
          <w:szCs w:val="22"/>
        </w:rPr>
      </w:pPr>
    </w:p>
    <w:p w14:paraId="6C93C1DA" w14:textId="48E3AE03"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The Food and Nutrition Board of the Institute of Medicine determined there was not sufficient evidence to set an Estimated Average Requirement for chromium consumption. However, they did suggest Adequate Intake (AI) levels. For adults, the AI is 35 mcg per day for men and 25 mcg per day for women. Due to the fact few serious adverse effects are associated with excess chromium from food, there is no designated Tolerable Upper Intake Level</w:t>
      </w:r>
      <w:r w:rsidR="002825B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&lt;EndNote&gt;&lt;Cite&gt;&lt;Author&gt;Trumbo&lt;/Author&gt;&lt;Year&gt;2001&lt;/Year&gt;&lt;RecNum&gt;56&lt;/RecNum&gt;&lt;IDText&gt;Dietary reference intakes: vitamin A, vitamin K, arsenic, boron, chromium, copper, iodine, iron, manganese, molybdenum, nickel, silicon, vanadium, and zinc&lt;/IDText&gt;&lt;DisplayText&gt;[63]&lt;/DisplayText&gt;&lt;record&gt;&lt;rec-number&gt;56&lt;/rec-number&gt;&lt;foreign-keys&gt;&lt;key app="EN" db-id="d5psz5weeref5see50e5fvxl2dvpszaf0das" timestamp="1627667484" guid="e716bfe9-958e-4ed6-8c04-91d948fd9dee"&gt;56&lt;/key&gt;&lt;/foreign-keys&gt;&lt;ref-type name="Journal Article"&gt;17&lt;/ref-type&gt;&lt;contributors&gt;&lt;authors&gt;&lt;author&gt;Trumbo, P.&lt;/author&gt;&lt;author&gt;Yates, A. A.&lt;/author&gt;&lt;author&gt;Schlicker, S.&lt;/author&gt;&lt;author&gt;Poos, M.&lt;/author&gt;&lt;/authors&gt;&lt;/contributors&gt;&lt;titles&gt;&lt;title&gt;Dietary reference intakes: vitamin A, vitamin K, arsenic, boron, chromium, copper, iodine, iron, manganese, molybdenum, nickel, silicon, vanadium, and zinc&lt;/title&gt;&lt;secondary-title&gt;J Am Diet Assoc&lt;/secondary-title&gt;&lt;/titles&gt;&lt;periodical&gt;&lt;full-title&gt;J Am Diet Assoc&lt;/full-title&gt;&lt;/periodical&gt;&lt;pages&gt;294-301&lt;/pages&gt;&lt;volume&gt;101&lt;/volume&gt;&lt;number&gt;3&lt;/number&gt;&lt;keywords&gt;&lt;keyword&gt;Adolescent&lt;/keyword&gt;&lt;keyword&gt;Adult&lt;/keyword&gt;&lt;keyword&gt;Aged&lt;/keyword&gt;&lt;keyword&gt;Biological Availability&lt;/keyword&gt;&lt;keyword&gt;Canada&lt;/keyword&gt;&lt;keyword&gt;Child&lt;/keyword&gt;&lt;keyword&gt;Child, Preschool&lt;/keyword&gt;&lt;keyword&gt;Female&lt;/keyword&gt;&lt;keyword&gt;Humans&lt;/keyword&gt;&lt;keyword&gt;Infant&lt;/keyword&gt;&lt;keyword&gt;Infant Nutritional Physiological Phenomena&lt;/keyword&gt;&lt;keyword&gt;Male&lt;/keyword&gt;&lt;keyword&gt;Middle Aged&lt;/keyword&gt;&lt;keyword&gt;Minerals&lt;/keyword&gt;&lt;keyword&gt;Nutrition Policy&lt;/keyword&gt;&lt;keyword&gt;Nutritional Requirements&lt;/keyword&gt;&lt;keyword&gt;Reference Values&lt;/keyword&gt;&lt;keyword&gt;United States&lt;/keyword&gt;&lt;keyword&gt;Vitamins&lt;/keyword&gt;&lt;/keywords&gt;&lt;dates&gt;&lt;year&gt;2001&lt;/year&gt;&lt;pub-dates&gt;&lt;date&gt;Mar&lt;/date&gt;&lt;/pub-dates&gt;&lt;/dates&gt;&lt;isbn&gt;0002-8223&lt;/isbn&gt;&lt;accession-num&gt;11269606&lt;/accession-num&gt;&lt;urls&gt;&lt;related-urls&gt;&lt;url&gt;https://www.ncbi.nlm.nih.gov/pubmed/11269606&lt;/url&gt;&lt;/related-urls&gt;&lt;/urls&gt;&lt;electronic-resource-num&gt;10.1016/S0002-8223(01)00078-5&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w:t>
      </w:r>
    </w:p>
    <w:p w14:paraId="7B80AD6C" w14:textId="77777777" w:rsidR="00291570" w:rsidRPr="00252A7B" w:rsidRDefault="00291570" w:rsidP="00252A7B">
      <w:pPr>
        <w:spacing w:line="276" w:lineRule="auto"/>
        <w:rPr>
          <w:rFonts w:ascii="Arial" w:hAnsi="Arial" w:cs="Arial"/>
          <w:sz w:val="22"/>
          <w:szCs w:val="22"/>
        </w:rPr>
      </w:pPr>
    </w:p>
    <w:p w14:paraId="1289F15D" w14:textId="5FA342E0"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Chromium is typically found in the chloride, nicotinate, and picolinate salt forms. It is thought the picolinate salt is absorbed by humans best</w:t>
      </w:r>
      <w:r w:rsidR="002825BA">
        <w:rPr>
          <w:rFonts w:ascii="Arial" w:hAnsi="Arial" w:cs="Arial"/>
          <w:sz w:val="22"/>
          <w:szCs w:val="22"/>
        </w:rPr>
        <w:t xml:space="preserve"> </w:t>
      </w:r>
      <w:r w:rsidRPr="00252A7B">
        <w:rPr>
          <w:rFonts w:ascii="Arial" w:hAnsi="Arial" w:cs="Arial"/>
          <w:sz w:val="22"/>
          <w:szCs w:val="22"/>
        </w:rPr>
        <w:fldChar w:fldCharType="begin">
          <w:fldData xml:space="preserve">PEVuZE5vdGU+PENpdGU+PEF1dGhvcj5CYWxrPC9BdXRob3I+PFllYXI+MjAwNzwvWWVhcj48UmVj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PEVuZE5vdGU+PENpdGU+PEF1dGhvcj5CYWxrPC9BdXRob3I+PFllYXI+MjAwNzwvWWVhcj48UmVj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62 66</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p>
    <w:p w14:paraId="50FD2A44" w14:textId="77777777" w:rsidR="00291570" w:rsidRPr="00252A7B" w:rsidRDefault="00291570" w:rsidP="00252A7B">
      <w:pPr>
        <w:spacing w:line="276" w:lineRule="auto"/>
        <w:rPr>
          <w:rFonts w:ascii="Arial" w:hAnsi="Arial" w:cs="Arial"/>
          <w:sz w:val="22"/>
          <w:szCs w:val="22"/>
        </w:rPr>
      </w:pPr>
    </w:p>
    <w:p w14:paraId="343CD13A" w14:textId="77777777" w:rsidR="00291570" w:rsidRPr="002825BA" w:rsidRDefault="00291570" w:rsidP="00252A7B">
      <w:pPr>
        <w:pStyle w:val="Heading4"/>
        <w:spacing w:line="276" w:lineRule="auto"/>
        <w:jc w:val="left"/>
        <w:rPr>
          <w:rFonts w:cs="Arial"/>
          <w:color w:val="FFC000"/>
          <w:sz w:val="22"/>
          <w:szCs w:val="22"/>
        </w:rPr>
      </w:pPr>
      <w:r w:rsidRPr="002825BA">
        <w:rPr>
          <w:rFonts w:cs="Arial"/>
          <w:color w:val="FFC000"/>
          <w:sz w:val="22"/>
          <w:szCs w:val="22"/>
        </w:rPr>
        <w:t>Mechanism of Action</w:t>
      </w:r>
    </w:p>
    <w:p w14:paraId="1C3374B1" w14:textId="77777777" w:rsidR="00291570" w:rsidRPr="00252A7B" w:rsidRDefault="00291570" w:rsidP="00252A7B">
      <w:pPr>
        <w:spacing w:line="276" w:lineRule="auto"/>
        <w:rPr>
          <w:rFonts w:ascii="Arial" w:hAnsi="Arial" w:cs="Arial"/>
          <w:sz w:val="22"/>
          <w:szCs w:val="22"/>
        </w:rPr>
      </w:pPr>
    </w:p>
    <w:p w14:paraId="7D105CE0" w14:textId="4191E28D"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The exact mechanism of chromium has not been elucidated.</w:t>
      </w:r>
      <w:r w:rsidR="00D01F24" w:rsidRPr="00252A7B">
        <w:rPr>
          <w:rFonts w:ascii="Arial" w:hAnsi="Arial" w:cs="Arial"/>
          <w:sz w:val="22"/>
          <w:szCs w:val="22"/>
        </w:rPr>
        <w:t xml:space="preserve"> Chromium has an insulin sensitizing effect </w:t>
      </w:r>
      <w:r w:rsidRPr="00252A7B">
        <w:rPr>
          <w:rFonts w:ascii="Arial" w:hAnsi="Arial" w:cs="Arial"/>
          <w:sz w:val="22"/>
          <w:szCs w:val="22"/>
        </w:rPr>
        <w:t>by reducing the content and activity of the tyrosine phosphatase PTP-1B</w:t>
      </w:r>
      <w:r w:rsidR="002825B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&lt;EndNote&gt;&lt;Cite&gt;&lt;Author&gt;Wang&lt;/Author&gt;&lt;Year&gt;2006&lt;/Year&gt;&lt;RecNum&gt;58&lt;/RecNum&gt;&lt;IDText&gt;Chromium picolinate enhances skeletal muscle cellular insulin signaling in vivo in obese, insulin-resistant JCR:LA-cp rats&lt;/IDText&gt;&lt;DisplayText&gt;[67]&lt;/DisplayText&gt;&lt;record&gt;&lt;rec-number&gt;58&lt;/rec-number&gt;&lt;foreign-keys&gt;&lt;key app="EN" db-id="d5psz5weeref5see50e5fvxl2dvpszaf0das" timestamp="1627667484" guid="e1330e8d-542c-4ff9-872e-04e20649d3c5"&gt;58&lt;/key&gt;&lt;/foreign-keys&gt;&lt;ref-type name="Journal Article"&gt;17&lt;/ref-type&gt;&lt;contributors&gt;&lt;authors&gt;&lt;author&gt;Wang, Z. Q.&lt;/author&gt;&lt;author&gt;Zhang, X. H.&lt;/author&gt;&lt;author&gt;Russell, J. C.&lt;/author&gt;&lt;author&gt;Hulver, M.&lt;/author&gt;&lt;author&gt;Cefalu, W. T.&lt;/author&gt;&lt;/authors&gt;&lt;/contributors&gt;&lt;titles&gt;&lt;title&gt;Chromium picolinate enhances skeletal muscle cellular insulin signaling in vivo in obese, insulin-resistant JCR:LA-cp rats&lt;/title&gt;&lt;secondary-title&gt;J Nutr&lt;/secondary-title&gt;&lt;/titles&gt;&lt;periodical&gt;&lt;full-title&gt;J Nutr&lt;/full-title&gt;&lt;/periodical&gt;&lt;pages&gt;415-20&lt;/pages&gt;&lt;volume&gt;136&lt;/volume&gt;&lt;number&gt;2&lt;/number&gt;&lt;keywords&gt;&lt;keyword&gt;Animals&lt;/keyword&gt;&lt;keyword&gt;Glucose&lt;/keyword&gt;&lt;keyword&gt;Insulin&lt;/keyword&gt;&lt;keyword&gt;Insulin Receptor Substrate Proteins&lt;/keyword&gt;&lt;keyword&gt;Insulin Resistance&lt;/keyword&gt;&lt;keyword&gt;Male&lt;/keyword&gt;&lt;keyword&gt;Muscle, Skeletal&lt;/keyword&gt;&lt;keyword&gt;Obesity&lt;/keyword&gt;&lt;keyword&gt;Phosphatidylinositol 3-Kinases&lt;/keyword&gt;&lt;keyword&gt;Phosphoproteins&lt;/keyword&gt;&lt;keyword&gt;Phosphorylation&lt;/keyword&gt;&lt;keyword&gt;Picolinic Acids&lt;/keyword&gt;&lt;keyword&gt;Rats&lt;/keyword&gt;&lt;keyword&gt;Signal Transduction&lt;/keyword&gt;&lt;keyword&gt;Water&lt;/keyword&gt;&lt;/keywords&gt;&lt;dates&gt;&lt;year&gt;2006&lt;/year&gt;&lt;pub-dates&gt;&lt;date&gt;Feb&lt;/date&gt;&lt;/pub-dates&gt;&lt;/dates&gt;&lt;isbn&gt;0022-3166&lt;/isbn&gt;&lt;accession-num&gt;16424121&lt;/accession-num&gt;&lt;urls&gt;&lt;related-urls&gt;&lt;url&gt;https://www.ncbi.nlm.nih.gov/pubmed/16424121&lt;/url&gt;&lt;/related-urls&gt;&lt;/urls&gt;&lt;electronic-resource-num&gt;10.1093/jn/136.2.415&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67</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r w:rsidRPr="00252A7B">
        <w:rPr>
          <w:rFonts w:ascii="Arial" w:hAnsi="Arial" w:cs="Arial"/>
          <w:sz w:val="22"/>
          <w:szCs w:val="22"/>
        </w:rPr>
        <w:t xml:space="preserve"> Alternatively, chromium might act directly on the in</w:t>
      </w:r>
      <w:r w:rsidR="00CF2284" w:rsidRPr="00252A7B">
        <w:rPr>
          <w:rFonts w:ascii="Arial" w:hAnsi="Arial" w:cs="Arial"/>
          <w:sz w:val="22"/>
          <w:szCs w:val="22"/>
        </w:rPr>
        <w:t xml:space="preserve">sulin receptor </w:t>
      </w:r>
      <w:r w:rsidRPr="00252A7B">
        <w:rPr>
          <w:rFonts w:ascii="Arial" w:hAnsi="Arial" w:cs="Arial"/>
          <w:sz w:val="22"/>
          <w:szCs w:val="22"/>
        </w:rPr>
        <w:fldChar w:fldCharType="begin">
          <w:fldData xml:space="preserve">PEVuZE5vdGU+PENpdGU+PEF1dGhvcj5MaTwvQXV0aG9yPjxZZWFyPjIwMDI8L1llYXI+PFJlY051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PEVuZE5vdGU+PENpdGU+PEF1dGhvcj5MaTwvQXV0aG9yPjxZZWFyPjIwMDI8L1llYXI+PFJlY051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68 69</w:t>
      </w:r>
      <w:r w:rsidR="006D1126">
        <w:rPr>
          <w:rFonts w:ascii="Arial" w:hAnsi="Arial" w:cs="Arial"/>
          <w:noProof/>
          <w:sz w:val="22"/>
          <w:szCs w:val="22"/>
        </w:rPr>
        <w:t>)</w:t>
      </w:r>
      <w:r w:rsidRPr="00252A7B">
        <w:rPr>
          <w:rFonts w:ascii="Arial" w:hAnsi="Arial" w:cs="Arial"/>
          <w:sz w:val="22"/>
          <w:szCs w:val="22"/>
        </w:rPr>
        <w:fldChar w:fldCharType="end"/>
      </w:r>
      <w:r w:rsidRPr="00252A7B">
        <w:rPr>
          <w:rFonts w:ascii="Arial" w:hAnsi="Arial" w:cs="Arial"/>
          <w:sz w:val="22"/>
          <w:szCs w:val="22"/>
        </w:rPr>
        <w:t>.</w:t>
      </w:r>
    </w:p>
    <w:p w14:paraId="77C7EE83" w14:textId="77777777" w:rsidR="00291570" w:rsidRPr="00252A7B" w:rsidRDefault="00291570" w:rsidP="00252A7B">
      <w:pPr>
        <w:spacing w:line="276" w:lineRule="auto"/>
        <w:rPr>
          <w:rFonts w:ascii="Arial" w:hAnsi="Arial" w:cs="Arial"/>
          <w:sz w:val="22"/>
          <w:szCs w:val="22"/>
        </w:rPr>
      </w:pPr>
    </w:p>
    <w:p w14:paraId="4C162295" w14:textId="77777777" w:rsidR="00291570" w:rsidRPr="002825BA" w:rsidRDefault="00291570" w:rsidP="00252A7B">
      <w:pPr>
        <w:pStyle w:val="Heading4"/>
        <w:spacing w:line="276" w:lineRule="auto"/>
        <w:jc w:val="left"/>
        <w:rPr>
          <w:rFonts w:cs="Arial"/>
          <w:color w:val="FFC000"/>
          <w:sz w:val="22"/>
          <w:szCs w:val="22"/>
        </w:rPr>
      </w:pPr>
      <w:r w:rsidRPr="002825BA">
        <w:rPr>
          <w:rFonts w:cs="Arial"/>
          <w:color w:val="FFC000"/>
          <w:sz w:val="22"/>
          <w:szCs w:val="22"/>
        </w:rPr>
        <w:t>Evidence</w:t>
      </w:r>
    </w:p>
    <w:p w14:paraId="083985E0" w14:textId="77777777" w:rsidR="00291570" w:rsidRPr="00252A7B" w:rsidRDefault="00291570" w:rsidP="00252A7B">
      <w:pPr>
        <w:spacing w:line="276" w:lineRule="auto"/>
        <w:rPr>
          <w:rFonts w:ascii="Arial" w:hAnsi="Arial" w:cs="Arial"/>
          <w:sz w:val="22"/>
          <w:szCs w:val="22"/>
        </w:rPr>
      </w:pPr>
    </w:p>
    <w:p w14:paraId="21D18A64" w14:textId="4C9E148C"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Despite plausible mechanisms of action, there is mixed evidence surrounding chromium for the treatment of diabetes </w:t>
      </w:r>
      <w:r w:rsidRPr="00252A7B">
        <w:rPr>
          <w:rFonts w:ascii="Arial" w:hAnsi="Arial" w:cs="Arial"/>
          <w:sz w:val="22"/>
          <w:szCs w:val="22"/>
        </w:rPr>
        <w:fldChar w:fldCharType="begin">
          <w:fldData xml:space="preserve">PEVuZE5vdGU+PENpdGU+PEF1dGhvcj5BbHRodWlzPC9BdXRob3I+PFllYXI+MjAwMjwvWWVhcj48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PEVuZE5vdGU+PENpdGU+PEF1dGhvcj5BbHRodWlzPC9BdXRob3I+PFllYXI+MjAwMjwvWWVhcj48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64 70</w:t>
      </w:r>
      <w:r w:rsidR="006D1126">
        <w:rPr>
          <w:rFonts w:ascii="Arial" w:hAnsi="Arial" w:cs="Arial"/>
          <w:noProof/>
          <w:sz w:val="22"/>
          <w:szCs w:val="22"/>
        </w:rPr>
        <w:t>)</w:t>
      </w:r>
      <w:r w:rsidRPr="00252A7B">
        <w:rPr>
          <w:rFonts w:ascii="Arial" w:hAnsi="Arial" w:cs="Arial"/>
          <w:sz w:val="22"/>
          <w:szCs w:val="22"/>
        </w:rPr>
        <w:fldChar w:fldCharType="end"/>
      </w:r>
      <w:r w:rsidR="002825BA">
        <w:rPr>
          <w:rFonts w:ascii="Arial" w:hAnsi="Arial" w:cs="Arial"/>
          <w:sz w:val="22"/>
          <w:szCs w:val="22"/>
        </w:rPr>
        <w:t>.</w:t>
      </w:r>
    </w:p>
    <w:p w14:paraId="35E477B7" w14:textId="18D16B4B" w:rsidR="006070E1" w:rsidRPr="00252A7B" w:rsidRDefault="006070E1" w:rsidP="00252A7B">
      <w:pPr>
        <w:spacing w:line="276" w:lineRule="auto"/>
        <w:rPr>
          <w:rFonts w:ascii="Arial" w:hAnsi="Arial" w:cs="Arial"/>
          <w:sz w:val="22"/>
          <w:szCs w:val="22"/>
        </w:rPr>
      </w:pPr>
    </w:p>
    <w:p w14:paraId="3456CCF4" w14:textId="2D0536A8" w:rsidR="002A191B" w:rsidRPr="00252A7B" w:rsidRDefault="006070E1" w:rsidP="00252A7B">
      <w:pPr>
        <w:spacing w:line="276" w:lineRule="auto"/>
        <w:rPr>
          <w:rFonts w:ascii="Arial" w:hAnsi="Arial" w:cs="Arial"/>
          <w:sz w:val="22"/>
          <w:szCs w:val="22"/>
        </w:rPr>
      </w:pPr>
      <w:r w:rsidRPr="00252A7B">
        <w:rPr>
          <w:rFonts w:ascii="Arial" w:hAnsi="Arial" w:cs="Arial"/>
          <w:sz w:val="22"/>
          <w:szCs w:val="22"/>
        </w:rPr>
        <w:lastRenderedPageBreak/>
        <w:t>A meta-analysis of 28 randomized controlled studies was</w:t>
      </w:r>
      <w:r w:rsidR="00EA5968" w:rsidRPr="00252A7B">
        <w:rPr>
          <w:rFonts w:ascii="Arial" w:hAnsi="Arial" w:cs="Arial"/>
          <w:sz w:val="22"/>
          <w:szCs w:val="22"/>
        </w:rPr>
        <w:t xml:space="preserve"> published in 2020. It was</w:t>
      </w:r>
      <w:r w:rsidRPr="00252A7B">
        <w:rPr>
          <w:rFonts w:ascii="Arial" w:hAnsi="Arial" w:cs="Arial"/>
          <w:sz w:val="22"/>
          <w:szCs w:val="22"/>
        </w:rPr>
        <w:t xml:space="preserve"> conducted to investigate the effect of chromium on glycemic control in patients with type 2 diabetes mellitus. The weighted mean differences revealed significant reductions in HbA1c </w:t>
      </w:r>
      <w:r w:rsidR="00EA5968" w:rsidRPr="00252A7B">
        <w:rPr>
          <w:rFonts w:ascii="Arial" w:hAnsi="Arial" w:cs="Arial"/>
          <w:sz w:val="22"/>
          <w:szCs w:val="22"/>
        </w:rPr>
        <w:t xml:space="preserve">(-0.71%, p = 0.004) </w:t>
      </w:r>
      <w:r w:rsidRPr="00252A7B">
        <w:rPr>
          <w:rFonts w:ascii="Arial" w:hAnsi="Arial" w:cs="Arial"/>
          <w:sz w:val="22"/>
          <w:szCs w:val="22"/>
        </w:rPr>
        <w:t xml:space="preserve">and fasting blood glucose </w:t>
      </w:r>
      <w:r w:rsidR="00EA5968" w:rsidRPr="00252A7B">
        <w:rPr>
          <w:rFonts w:ascii="Arial" w:hAnsi="Arial" w:cs="Arial"/>
          <w:sz w:val="22"/>
          <w:szCs w:val="22"/>
        </w:rPr>
        <w:t xml:space="preserve">(-19.0 mg/dL, p = 0.030) </w:t>
      </w:r>
      <w:r w:rsidRPr="00252A7B">
        <w:rPr>
          <w:rFonts w:ascii="Arial" w:hAnsi="Arial" w:cs="Arial"/>
          <w:sz w:val="22"/>
          <w:szCs w:val="22"/>
        </w:rPr>
        <w:t xml:space="preserve">with chromium use. Insulin levels </w:t>
      </w:r>
      <w:r w:rsidR="00EA5968" w:rsidRPr="00252A7B">
        <w:rPr>
          <w:rFonts w:ascii="Arial" w:hAnsi="Arial" w:cs="Arial"/>
          <w:sz w:val="22"/>
          <w:szCs w:val="22"/>
        </w:rPr>
        <w:t xml:space="preserve">(-12.35 pmol/L, p &lt;0.001) </w:t>
      </w:r>
      <w:r w:rsidRPr="00252A7B">
        <w:rPr>
          <w:rFonts w:ascii="Arial" w:hAnsi="Arial" w:cs="Arial"/>
          <w:sz w:val="22"/>
          <w:szCs w:val="22"/>
        </w:rPr>
        <w:t>and homeostatic model assessment for insulin resistance (HOMA-IR) were also significantly lower with chromium.</w:t>
      </w:r>
      <w:r w:rsidR="00EA5968" w:rsidRPr="00252A7B">
        <w:rPr>
          <w:rFonts w:ascii="Arial" w:hAnsi="Arial" w:cs="Arial"/>
          <w:sz w:val="22"/>
          <w:szCs w:val="22"/>
        </w:rPr>
        <w:t xml:space="preserve"> HOMA-IR levels decreased by 1.53</w:t>
      </w:r>
      <w:r w:rsidR="00642B21" w:rsidRPr="00252A7B">
        <w:rPr>
          <w:rFonts w:ascii="Arial" w:hAnsi="Arial" w:cs="Arial"/>
          <w:sz w:val="22"/>
          <w:szCs w:val="22"/>
        </w:rPr>
        <w:t xml:space="preserve"> (p &lt;0.001). </w:t>
      </w:r>
      <w:r w:rsidR="00372398" w:rsidRPr="00252A7B">
        <w:rPr>
          <w:rFonts w:ascii="Arial" w:hAnsi="Arial" w:cs="Arial"/>
          <w:sz w:val="22"/>
          <w:szCs w:val="22"/>
        </w:rPr>
        <w:t>There was significant heterogeneity between studies for HbA1c, fasting blood glucose, insulin, and HOMA-IR.</w:t>
      </w:r>
      <w:r w:rsidR="002A191B" w:rsidRPr="00252A7B">
        <w:rPr>
          <w:rFonts w:ascii="Arial" w:hAnsi="Arial" w:cs="Arial"/>
          <w:sz w:val="22"/>
          <w:szCs w:val="22"/>
        </w:rPr>
        <w:t xml:space="preserve"> </w:t>
      </w:r>
      <w:r w:rsidR="00372398" w:rsidRPr="00252A7B">
        <w:rPr>
          <w:rFonts w:ascii="Arial" w:hAnsi="Arial" w:cs="Arial"/>
          <w:sz w:val="22"/>
          <w:szCs w:val="22"/>
        </w:rPr>
        <w:t xml:space="preserve">Results are shown in Table 7 </w:t>
      </w:r>
      <w:r w:rsidR="002A191B" w:rsidRPr="00252A7B">
        <w:rPr>
          <w:rFonts w:ascii="Arial" w:hAnsi="Arial" w:cs="Arial"/>
          <w:sz w:val="22"/>
          <w:szCs w:val="22"/>
        </w:rPr>
        <w:fldChar w:fldCharType="begin">
          <w:fldData xml:space="preserve">PEVuZE5vdGU+PENpdGU+PEF1dGhvcj5Bc2JhZ2hpPC9BdXRob3I+PFllYXI+MjAyMDwvWWVhcj48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PEVuZE5vdGU+PENpdGU+PEF1dGhvcj5Bc2JhZ2hpPC9BdXRob3I+PFllYXI+MjAyMDwvWWVhcj48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2A191B" w:rsidRPr="00252A7B">
        <w:rPr>
          <w:rFonts w:ascii="Arial" w:hAnsi="Arial" w:cs="Arial"/>
          <w:sz w:val="22"/>
          <w:szCs w:val="22"/>
        </w:rPr>
      </w:r>
      <w:r w:rsidR="002A191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71</w:t>
      </w:r>
      <w:r w:rsidR="006D1126">
        <w:rPr>
          <w:rFonts w:ascii="Arial" w:hAnsi="Arial" w:cs="Arial"/>
          <w:noProof/>
          <w:sz w:val="22"/>
          <w:szCs w:val="22"/>
        </w:rPr>
        <w:t>)</w:t>
      </w:r>
      <w:r w:rsidR="002A191B" w:rsidRPr="00252A7B">
        <w:rPr>
          <w:rFonts w:ascii="Arial" w:hAnsi="Arial" w:cs="Arial"/>
          <w:sz w:val="22"/>
          <w:szCs w:val="22"/>
        </w:rPr>
        <w:fldChar w:fldCharType="end"/>
      </w:r>
      <w:r w:rsidR="002825BA">
        <w:rPr>
          <w:rFonts w:ascii="Arial" w:hAnsi="Arial" w:cs="Arial"/>
          <w:sz w:val="22"/>
          <w:szCs w:val="22"/>
        </w:rPr>
        <w:t>.</w:t>
      </w:r>
    </w:p>
    <w:p w14:paraId="16A85308" w14:textId="77777777" w:rsidR="002A191B" w:rsidRPr="00252A7B" w:rsidRDefault="002A191B" w:rsidP="00252A7B">
      <w:pPr>
        <w:spacing w:line="276" w:lineRule="auto"/>
        <w:rPr>
          <w:rFonts w:ascii="Arial" w:hAnsi="Arial" w:cs="Arial"/>
          <w:sz w:val="22"/>
          <w:szCs w:val="22"/>
        </w:rPr>
      </w:pPr>
    </w:p>
    <w:tbl>
      <w:tblPr>
        <w:tblStyle w:val="TableGrid"/>
        <w:tblW w:w="0" w:type="auto"/>
        <w:tblLayout w:type="fixed"/>
        <w:tblLook w:val="0420" w:firstRow="1" w:lastRow="0" w:firstColumn="0" w:lastColumn="0" w:noHBand="0" w:noVBand="1"/>
      </w:tblPr>
      <w:tblGrid>
        <w:gridCol w:w="1391"/>
        <w:gridCol w:w="1844"/>
        <w:gridCol w:w="1506"/>
        <w:gridCol w:w="1790"/>
        <w:gridCol w:w="1790"/>
        <w:gridCol w:w="1029"/>
      </w:tblGrid>
      <w:tr w:rsidR="002825BA" w:rsidRPr="00252A7B" w14:paraId="795323C2" w14:textId="77777777" w:rsidTr="002825BA">
        <w:tc>
          <w:tcPr>
            <w:tcW w:w="9350" w:type="dxa"/>
            <w:gridSpan w:val="6"/>
            <w:shd w:val="clear" w:color="auto" w:fill="FFFF00"/>
          </w:tcPr>
          <w:p w14:paraId="4BA44E0D" w14:textId="5F7E5903" w:rsidR="002825BA" w:rsidRPr="002825BA" w:rsidRDefault="002825BA" w:rsidP="002825BA">
            <w:pPr>
              <w:spacing w:line="276" w:lineRule="auto"/>
              <w:rPr>
                <w:rFonts w:ascii="Arial" w:hAnsi="Arial" w:cs="Arial"/>
                <w:b/>
                <w:sz w:val="22"/>
                <w:szCs w:val="22"/>
              </w:rPr>
            </w:pPr>
            <w:r w:rsidRPr="002825BA">
              <w:rPr>
                <w:rStyle w:val="Strong"/>
                <w:rFonts w:cs="Arial"/>
                <w:b/>
                <w:bCs w:val="0"/>
                <w:sz w:val="22"/>
                <w:szCs w:val="22"/>
              </w:rPr>
              <w:t>Table 7</w:t>
            </w:r>
            <w:r w:rsidRPr="002825BA">
              <w:rPr>
                <w:rStyle w:val="Strong"/>
                <w:rFonts w:cs="Arial"/>
                <w:b/>
                <w:bCs w:val="0"/>
                <w:sz w:val="22"/>
                <w:szCs w:val="22"/>
              </w:rPr>
              <w:t>.</w:t>
            </w:r>
            <w:r w:rsidRPr="002825BA">
              <w:rPr>
                <w:rStyle w:val="Strong"/>
                <w:rFonts w:cs="Arial"/>
                <w:b/>
                <w:bCs w:val="0"/>
                <w:sz w:val="22"/>
                <w:szCs w:val="22"/>
              </w:rPr>
              <w:t xml:space="preserve"> Meta-Analysis Results of the Effect of Chromium on Glycemic Control in Patients with Diabetes</w:t>
            </w:r>
          </w:p>
        </w:tc>
      </w:tr>
      <w:tr w:rsidR="00372398" w:rsidRPr="00252A7B" w14:paraId="42367F24" w14:textId="5A5A2535" w:rsidTr="002825BA">
        <w:tc>
          <w:tcPr>
            <w:tcW w:w="1391" w:type="dxa"/>
          </w:tcPr>
          <w:p w14:paraId="52861224" w14:textId="77777777"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Parameter</w:t>
            </w:r>
          </w:p>
        </w:tc>
        <w:tc>
          <w:tcPr>
            <w:tcW w:w="1844" w:type="dxa"/>
          </w:tcPr>
          <w:p w14:paraId="7C72C20F" w14:textId="77777777"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Weighted Mean Distribution</w:t>
            </w:r>
          </w:p>
          <w:p w14:paraId="598BACD6" w14:textId="77777777"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(95% CI)</w:t>
            </w:r>
          </w:p>
        </w:tc>
        <w:tc>
          <w:tcPr>
            <w:tcW w:w="1506" w:type="dxa"/>
          </w:tcPr>
          <w:p w14:paraId="7C3D05D6" w14:textId="7675EAFF"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p-value Weighted Mean Distribution</w:t>
            </w:r>
          </w:p>
        </w:tc>
        <w:tc>
          <w:tcPr>
            <w:tcW w:w="1790" w:type="dxa"/>
          </w:tcPr>
          <w:p w14:paraId="5E728374" w14:textId="02EA9404"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 xml:space="preserve">Heterogeneity </w:t>
            </w:r>
          </w:p>
          <w:p w14:paraId="6A29E0B0" w14:textId="77777777"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(I</w:t>
            </w:r>
            <w:r w:rsidRPr="002825BA">
              <w:rPr>
                <w:rFonts w:ascii="Arial" w:hAnsi="Arial" w:cs="Arial"/>
                <w:b/>
                <w:sz w:val="22"/>
                <w:szCs w:val="22"/>
                <w:vertAlign w:val="superscript"/>
              </w:rPr>
              <w:t>2</w:t>
            </w:r>
            <w:r w:rsidRPr="002825BA">
              <w:rPr>
                <w:rFonts w:ascii="Arial" w:hAnsi="Arial" w:cs="Arial"/>
                <w:b/>
                <w:sz w:val="22"/>
                <w:szCs w:val="22"/>
              </w:rPr>
              <w:t>)</w:t>
            </w:r>
          </w:p>
        </w:tc>
        <w:tc>
          <w:tcPr>
            <w:tcW w:w="1790" w:type="dxa"/>
          </w:tcPr>
          <w:p w14:paraId="639DC130" w14:textId="77777777"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p-value Heterogeneity</w:t>
            </w:r>
          </w:p>
        </w:tc>
        <w:tc>
          <w:tcPr>
            <w:tcW w:w="1029" w:type="dxa"/>
          </w:tcPr>
          <w:p w14:paraId="4F524037" w14:textId="2E0256FB" w:rsidR="00372398" w:rsidRPr="002825BA" w:rsidRDefault="00372398" w:rsidP="00252A7B">
            <w:pPr>
              <w:spacing w:line="276" w:lineRule="auto"/>
              <w:rPr>
                <w:rFonts w:ascii="Arial" w:hAnsi="Arial" w:cs="Arial"/>
                <w:b/>
                <w:sz w:val="22"/>
                <w:szCs w:val="22"/>
              </w:rPr>
            </w:pPr>
            <w:r w:rsidRPr="002825BA">
              <w:rPr>
                <w:rFonts w:ascii="Arial" w:hAnsi="Arial" w:cs="Arial"/>
                <w:b/>
                <w:sz w:val="22"/>
                <w:szCs w:val="22"/>
              </w:rPr>
              <w:t>p-value Begg’s test</w:t>
            </w:r>
          </w:p>
        </w:tc>
      </w:tr>
      <w:tr w:rsidR="00372398" w:rsidRPr="00252A7B" w14:paraId="03E96962" w14:textId="21764F48" w:rsidTr="002825BA">
        <w:tc>
          <w:tcPr>
            <w:tcW w:w="1391" w:type="dxa"/>
          </w:tcPr>
          <w:p w14:paraId="3FB86F41" w14:textId="6D15CD46"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HbA1c (%)</w:t>
            </w:r>
          </w:p>
        </w:tc>
        <w:tc>
          <w:tcPr>
            <w:tcW w:w="1844" w:type="dxa"/>
          </w:tcPr>
          <w:p w14:paraId="5989C673" w14:textId="66E5F88C"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 xml:space="preserve">-0.71 </w:t>
            </w:r>
          </w:p>
          <w:p w14:paraId="2190EF06" w14:textId="6866E469"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(-1.19 to -0.23)</w:t>
            </w:r>
          </w:p>
        </w:tc>
        <w:tc>
          <w:tcPr>
            <w:tcW w:w="1506" w:type="dxa"/>
          </w:tcPr>
          <w:p w14:paraId="7E236CFF" w14:textId="2EF19B64"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0.004</w:t>
            </w:r>
          </w:p>
        </w:tc>
        <w:tc>
          <w:tcPr>
            <w:tcW w:w="1790" w:type="dxa"/>
          </w:tcPr>
          <w:p w14:paraId="502E8DEC" w14:textId="02F614E7"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99.2%</w:t>
            </w:r>
          </w:p>
        </w:tc>
        <w:tc>
          <w:tcPr>
            <w:tcW w:w="1790" w:type="dxa"/>
          </w:tcPr>
          <w:p w14:paraId="25078149" w14:textId="0EE495A9"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029" w:type="dxa"/>
          </w:tcPr>
          <w:p w14:paraId="3F9C764C" w14:textId="77777777"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0.143</w:t>
            </w:r>
          </w:p>
          <w:p w14:paraId="52CC33B4" w14:textId="77777777" w:rsidR="00372398" w:rsidRPr="00252A7B" w:rsidRDefault="00372398" w:rsidP="00252A7B">
            <w:pPr>
              <w:spacing w:line="276" w:lineRule="auto"/>
              <w:rPr>
                <w:rFonts w:ascii="Arial" w:hAnsi="Arial" w:cs="Arial"/>
                <w:sz w:val="22"/>
                <w:szCs w:val="22"/>
              </w:rPr>
            </w:pPr>
          </w:p>
        </w:tc>
      </w:tr>
      <w:tr w:rsidR="00372398" w:rsidRPr="00252A7B" w14:paraId="75A60652" w14:textId="7EE86338" w:rsidTr="002825BA">
        <w:tc>
          <w:tcPr>
            <w:tcW w:w="1391" w:type="dxa"/>
          </w:tcPr>
          <w:p w14:paraId="2C7C98CA" w14:textId="165E69E5"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Fasting blood glucose (mg/dL)</w:t>
            </w:r>
          </w:p>
        </w:tc>
        <w:tc>
          <w:tcPr>
            <w:tcW w:w="1844" w:type="dxa"/>
          </w:tcPr>
          <w:p w14:paraId="0EFB9DCF" w14:textId="43CF50B4"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-19.0</w:t>
            </w:r>
          </w:p>
          <w:p w14:paraId="42FE3C19" w14:textId="3F1130B6"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 xml:space="preserve">(-36.15 to -1.85) </w:t>
            </w:r>
          </w:p>
        </w:tc>
        <w:tc>
          <w:tcPr>
            <w:tcW w:w="1506" w:type="dxa"/>
          </w:tcPr>
          <w:p w14:paraId="5C79C6B7" w14:textId="32EFB73C"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0.030</w:t>
            </w:r>
          </w:p>
        </w:tc>
        <w:tc>
          <w:tcPr>
            <w:tcW w:w="1790" w:type="dxa"/>
          </w:tcPr>
          <w:p w14:paraId="2E546632" w14:textId="30197A68"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99.8%</w:t>
            </w:r>
          </w:p>
        </w:tc>
        <w:tc>
          <w:tcPr>
            <w:tcW w:w="1790" w:type="dxa"/>
          </w:tcPr>
          <w:p w14:paraId="76E16134" w14:textId="57C596E5"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029" w:type="dxa"/>
          </w:tcPr>
          <w:p w14:paraId="261DF08A" w14:textId="77777777" w:rsidR="00372398" w:rsidRPr="00252A7B" w:rsidRDefault="00372398" w:rsidP="00252A7B">
            <w:pPr>
              <w:spacing w:line="276" w:lineRule="auto"/>
              <w:rPr>
                <w:rFonts w:ascii="Arial" w:eastAsiaTheme="minorHAnsi" w:hAnsi="Arial" w:cs="Arial"/>
                <w:sz w:val="22"/>
                <w:szCs w:val="22"/>
              </w:rPr>
            </w:pPr>
            <w:r w:rsidRPr="00252A7B">
              <w:rPr>
                <w:rFonts w:ascii="Arial" w:eastAsiaTheme="minorHAnsi" w:hAnsi="Arial" w:cs="Arial"/>
                <w:sz w:val="22"/>
                <w:szCs w:val="22"/>
              </w:rPr>
              <w:t>0.086</w:t>
            </w:r>
          </w:p>
          <w:p w14:paraId="34334B96" w14:textId="77777777" w:rsidR="00372398" w:rsidRPr="00252A7B" w:rsidRDefault="00372398" w:rsidP="00252A7B">
            <w:pPr>
              <w:spacing w:line="276" w:lineRule="auto"/>
              <w:rPr>
                <w:rFonts w:ascii="Arial" w:hAnsi="Arial" w:cs="Arial"/>
                <w:sz w:val="22"/>
                <w:szCs w:val="22"/>
              </w:rPr>
            </w:pPr>
          </w:p>
        </w:tc>
      </w:tr>
      <w:tr w:rsidR="00372398" w:rsidRPr="00252A7B" w14:paraId="413A852F" w14:textId="2EE7973B" w:rsidTr="002825BA">
        <w:tc>
          <w:tcPr>
            <w:tcW w:w="1391" w:type="dxa"/>
          </w:tcPr>
          <w:p w14:paraId="7D4D7331" w14:textId="6A5F0C81"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Insulin level (pmol/L)</w:t>
            </w:r>
          </w:p>
        </w:tc>
        <w:tc>
          <w:tcPr>
            <w:tcW w:w="1844" w:type="dxa"/>
          </w:tcPr>
          <w:p w14:paraId="204D6633" w14:textId="77777777"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 xml:space="preserve">-12.35 </w:t>
            </w:r>
          </w:p>
          <w:p w14:paraId="1F49254D" w14:textId="72862BDB"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(-17.86 to -6.83)</w:t>
            </w:r>
          </w:p>
        </w:tc>
        <w:tc>
          <w:tcPr>
            <w:tcW w:w="1506" w:type="dxa"/>
          </w:tcPr>
          <w:p w14:paraId="30B51648" w14:textId="106FF8C6"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790" w:type="dxa"/>
          </w:tcPr>
          <w:p w14:paraId="5428B03F" w14:textId="2F8D1E3B"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98.1%</w:t>
            </w:r>
          </w:p>
        </w:tc>
        <w:tc>
          <w:tcPr>
            <w:tcW w:w="1790" w:type="dxa"/>
          </w:tcPr>
          <w:p w14:paraId="37FE4059" w14:textId="6D6D2F44"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029" w:type="dxa"/>
          </w:tcPr>
          <w:p w14:paraId="5623ACA7" w14:textId="77777777"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0.363</w:t>
            </w:r>
          </w:p>
          <w:p w14:paraId="05A16ED4" w14:textId="77777777" w:rsidR="00372398" w:rsidRPr="00252A7B" w:rsidRDefault="00372398" w:rsidP="00252A7B">
            <w:pPr>
              <w:spacing w:line="276" w:lineRule="auto"/>
              <w:rPr>
                <w:rFonts w:ascii="Arial" w:hAnsi="Arial" w:cs="Arial"/>
                <w:sz w:val="22"/>
                <w:szCs w:val="22"/>
              </w:rPr>
            </w:pPr>
          </w:p>
        </w:tc>
      </w:tr>
      <w:tr w:rsidR="00372398" w:rsidRPr="00252A7B" w14:paraId="07255FDC" w14:textId="1D257DEE" w:rsidTr="002825BA">
        <w:tc>
          <w:tcPr>
            <w:tcW w:w="1391" w:type="dxa"/>
          </w:tcPr>
          <w:p w14:paraId="7F351794" w14:textId="04730475"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HOMA-IR</w:t>
            </w:r>
          </w:p>
        </w:tc>
        <w:tc>
          <w:tcPr>
            <w:tcW w:w="1844" w:type="dxa"/>
          </w:tcPr>
          <w:p w14:paraId="14D213FE" w14:textId="32BFE926"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-1</w:t>
            </w:r>
            <w:r w:rsidR="00EA5968" w:rsidRPr="00252A7B">
              <w:rPr>
                <w:rFonts w:ascii="Arial" w:hAnsi="Arial" w:cs="Arial"/>
                <w:sz w:val="22"/>
                <w:szCs w:val="22"/>
              </w:rPr>
              <w:t>.</w:t>
            </w:r>
            <w:r w:rsidRPr="00252A7B">
              <w:rPr>
                <w:rFonts w:ascii="Arial" w:hAnsi="Arial" w:cs="Arial"/>
                <w:sz w:val="22"/>
                <w:szCs w:val="22"/>
              </w:rPr>
              <w:t xml:space="preserve">53 </w:t>
            </w:r>
          </w:p>
          <w:p w14:paraId="32D68466" w14:textId="414F2883"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(-2.35 to -0.72)</w:t>
            </w:r>
          </w:p>
        </w:tc>
        <w:tc>
          <w:tcPr>
            <w:tcW w:w="1506" w:type="dxa"/>
          </w:tcPr>
          <w:p w14:paraId="4ABB8F99" w14:textId="35A94689"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790" w:type="dxa"/>
          </w:tcPr>
          <w:p w14:paraId="6AA20BCD" w14:textId="2E24897F"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89.9%</w:t>
            </w:r>
          </w:p>
        </w:tc>
        <w:tc>
          <w:tcPr>
            <w:tcW w:w="1790" w:type="dxa"/>
          </w:tcPr>
          <w:p w14:paraId="65ABB400" w14:textId="59A20F5D"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&lt;0.001</w:t>
            </w:r>
          </w:p>
        </w:tc>
        <w:tc>
          <w:tcPr>
            <w:tcW w:w="1029" w:type="dxa"/>
          </w:tcPr>
          <w:p w14:paraId="4CFB47E2" w14:textId="77777777" w:rsidR="00372398" w:rsidRPr="00252A7B" w:rsidRDefault="00372398" w:rsidP="00252A7B">
            <w:pPr>
              <w:spacing w:line="276" w:lineRule="auto"/>
              <w:rPr>
                <w:rFonts w:ascii="Arial" w:hAnsi="Arial" w:cs="Arial"/>
                <w:sz w:val="22"/>
                <w:szCs w:val="22"/>
              </w:rPr>
            </w:pPr>
            <w:r w:rsidRPr="00252A7B">
              <w:rPr>
                <w:rFonts w:ascii="Arial" w:hAnsi="Arial" w:cs="Arial"/>
                <w:sz w:val="22"/>
                <w:szCs w:val="22"/>
              </w:rPr>
              <w:t>0.466</w:t>
            </w:r>
          </w:p>
          <w:p w14:paraId="425CCECE" w14:textId="77777777" w:rsidR="00372398" w:rsidRPr="00252A7B" w:rsidRDefault="00372398" w:rsidP="00252A7B">
            <w:pPr>
              <w:spacing w:line="276" w:lineRule="auto"/>
              <w:rPr>
                <w:rFonts w:ascii="Arial" w:hAnsi="Arial" w:cs="Arial"/>
                <w:sz w:val="22"/>
                <w:szCs w:val="22"/>
              </w:rPr>
            </w:pPr>
          </w:p>
        </w:tc>
      </w:tr>
    </w:tbl>
    <w:p w14:paraId="7D142FFE" w14:textId="30C231DA" w:rsidR="002A191B" w:rsidRPr="00FE521B" w:rsidRDefault="002A191B" w:rsidP="00252A7B">
      <w:pPr>
        <w:spacing w:line="276" w:lineRule="auto"/>
        <w:rPr>
          <w:rFonts w:ascii="Arial" w:hAnsi="Arial" w:cs="Arial"/>
          <w:sz w:val="22"/>
          <w:szCs w:val="22"/>
        </w:rPr>
      </w:pPr>
      <w:r w:rsidRPr="00FE521B">
        <w:rPr>
          <w:rFonts w:ascii="Arial" w:hAnsi="Arial" w:cs="Arial"/>
          <w:sz w:val="22"/>
          <w:szCs w:val="22"/>
        </w:rPr>
        <w:t>Data Source:</w:t>
      </w:r>
      <w:r w:rsidRPr="00FE521B">
        <w:rPr>
          <w:rStyle w:val="SubtleReference"/>
          <w:rFonts w:ascii="Arial" w:hAnsi="Arial" w:cs="Arial"/>
          <w:color w:val="auto"/>
          <w:sz w:val="22"/>
          <w:szCs w:val="22"/>
        </w:rPr>
        <w:t xml:space="preserve"> </w:t>
      </w:r>
      <w:r w:rsidR="00CA739E" w:rsidRPr="00FE521B">
        <w:rPr>
          <w:rStyle w:val="SubtleReference"/>
          <w:rFonts w:ascii="Arial" w:hAnsi="Arial" w:cs="Arial"/>
          <w:color w:val="auto"/>
          <w:sz w:val="22"/>
          <w:szCs w:val="22"/>
        </w:rPr>
        <w:fldChar w:fldCharType="begin">
          <w:fldData xml:space="preserve">PEVuZE5vdGU+PENpdGU+PEF1dGhvcj5Bc2JhZ2hpPC9BdXRob3I+PFllYXI+MjAyMDwvWWVhcj48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</w:fldData>
        </w:fldChar>
      </w:r>
      <w:r w:rsidR="003659F2" w:rsidRPr="00FE521B">
        <w:rPr>
          <w:rStyle w:val="SubtleReference"/>
          <w:rFonts w:ascii="Arial" w:hAnsi="Arial" w:cs="Arial"/>
          <w:color w:val="auto"/>
          <w:sz w:val="22"/>
          <w:szCs w:val="22"/>
        </w:rPr>
        <w:instrText xml:space="preserve"> ADDIN EN.CITE </w:instrText>
      </w:r>
      <w:r w:rsidR="003659F2" w:rsidRPr="00FE521B">
        <w:rPr>
          <w:rStyle w:val="SubtleReference"/>
          <w:rFonts w:ascii="Arial" w:hAnsi="Arial" w:cs="Arial"/>
          <w:color w:val="auto"/>
          <w:sz w:val="22"/>
          <w:szCs w:val="22"/>
        </w:rPr>
        <w:fldChar w:fldCharType="begin">
          <w:fldData xml:space="preserve">PEVuZE5vdGU+PENpdGU+PEF1dGhvcj5Bc2JhZ2hpPC9BdXRob3I+PFllYXI+MjAyMDwvWWVhcj48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</w:fldData>
        </w:fldChar>
      </w:r>
      <w:r w:rsidR="003659F2" w:rsidRPr="00FE521B">
        <w:rPr>
          <w:rStyle w:val="SubtleReference"/>
          <w:rFonts w:ascii="Arial" w:hAnsi="Arial" w:cs="Arial"/>
          <w:color w:val="auto"/>
          <w:sz w:val="22"/>
          <w:szCs w:val="22"/>
        </w:rPr>
        <w:instrText xml:space="preserve"> ADDIN EN.CITE.DATA </w:instrText>
      </w:r>
      <w:r w:rsidR="003659F2" w:rsidRPr="00FE521B">
        <w:rPr>
          <w:rStyle w:val="SubtleReference"/>
          <w:rFonts w:ascii="Arial" w:hAnsi="Arial" w:cs="Arial"/>
          <w:color w:val="auto"/>
          <w:sz w:val="22"/>
          <w:szCs w:val="22"/>
        </w:rPr>
      </w:r>
      <w:r w:rsidR="003659F2" w:rsidRPr="00FE521B">
        <w:rPr>
          <w:rStyle w:val="SubtleReference"/>
          <w:rFonts w:ascii="Arial" w:hAnsi="Arial" w:cs="Arial"/>
          <w:color w:val="auto"/>
          <w:sz w:val="22"/>
          <w:szCs w:val="22"/>
        </w:rPr>
        <w:fldChar w:fldCharType="end"/>
      </w:r>
      <w:r w:rsidR="00CA739E" w:rsidRPr="00FE521B">
        <w:rPr>
          <w:rStyle w:val="SubtleReference"/>
          <w:rFonts w:ascii="Arial" w:hAnsi="Arial" w:cs="Arial"/>
          <w:color w:val="auto"/>
          <w:sz w:val="22"/>
          <w:szCs w:val="22"/>
        </w:rPr>
      </w:r>
      <w:r w:rsidR="00CA739E"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71</w:t>
      </w:r>
      <w:r w:rsidR="006D1126" w:rsidRPr="00FE521B">
        <w:rPr>
          <w:rStyle w:val="SubtleReference"/>
          <w:rFonts w:ascii="Arial" w:hAnsi="Arial" w:cs="Arial"/>
          <w:noProof/>
          <w:color w:val="auto"/>
          <w:sz w:val="22"/>
          <w:szCs w:val="22"/>
        </w:rPr>
        <w:t>)</w:t>
      </w:r>
      <w:r w:rsidR="00CA739E" w:rsidRPr="00FE521B">
        <w:rPr>
          <w:rStyle w:val="SubtleReference"/>
          <w:rFonts w:ascii="Arial" w:hAnsi="Arial" w:cs="Arial"/>
          <w:color w:val="auto"/>
          <w:sz w:val="22"/>
          <w:szCs w:val="22"/>
        </w:rPr>
        <w:fldChar w:fldCharType="end"/>
      </w:r>
    </w:p>
    <w:p w14:paraId="0CDB493F" w14:textId="77777777" w:rsidR="006070E1" w:rsidRPr="00252A7B" w:rsidRDefault="006070E1" w:rsidP="00252A7B">
      <w:pPr>
        <w:spacing w:line="276" w:lineRule="auto"/>
        <w:rPr>
          <w:rFonts w:ascii="Arial" w:hAnsi="Arial" w:cs="Arial"/>
          <w:sz w:val="22"/>
          <w:szCs w:val="22"/>
        </w:rPr>
      </w:pPr>
    </w:p>
    <w:p w14:paraId="4695DDC4" w14:textId="1E9262D9" w:rsidR="00291570" w:rsidRPr="00252A7B" w:rsidRDefault="00E8256D" w:rsidP="00252A7B">
      <w:pPr>
        <w:spacing w:line="276" w:lineRule="auto"/>
        <w:rPr>
          <w:rFonts w:ascii="Arial" w:hAnsi="Arial" w:cs="Arial"/>
          <w:sz w:val="22"/>
          <w:szCs w:val="22"/>
        </w:rPr>
      </w:pPr>
      <w:r w:rsidRPr="00252A7B">
        <w:rPr>
          <w:rFonts w:ascii="Arial" w:hAnsi="Arial" w:cs="Arial"/>
          <w:sz w:val="22"/>
          <w:szCs w:val="22"/>
        </w:rPr>
        <w:t>Another</w:t>
      </w:r>
      <w:r w:rsidR="00291570" w:rsidRPr="00252A7B">
        <w:rPr>
          <w:rFonts w:ascii="Arial" w:hAnsi="Arial" w:cs="Arial"/>
          <w:sz w:val="22"/>
          <w:szCs w:val="22"/>
        </w:rPr>
        <w:t xml:space="preserve"> meta-analysis of 25 randomized controlled trials evaluating the efficacy of chromium supplementation was published in 2014. Of these trials, the majority studied chromium monosupplementation (22) while two trials studied chromium in combination with biotin and one trial studied chromi</w:t>
      </w:r>
      <w:r w:rsidR="00CF2284" w:rsidRPr="00252A7B">
        <w:rPr>
          <w:rFonts w:ascii="Arial" w:hAnsi="Arial" w:cs="Arial"/>
          <w:sz w:val="22"/>
          <w:szCs w:val="22"/>
        </w:rPr>
        <w:t>um with vitamins C and E. Trial</w:t>
      </w:r>
      <w:r w:rsidR="00291570" w:rsidRPr="00252A7B">
        <w:rPr>
          <w:rFonts w:ascii="Arial" w:hAnsi="Arial" w:cs="Arial"/>
          <w:sz w:val="22"/>
          <w:szCs w:val="22"/>
        </w:rPr>
        <w:t xml:space="preserve"> duration varied from 4 to 24 weeks. In the fourteen included trials that assessed HbA1c, there was a statistically significant change of -0.55% (95% CI, -0.88 to -0.22). Twenty-four studies evaluated fasting glucose and the pooled mean change was -20.7 mg/dL (95% CI, -33.1 to -8.5). Monosupplementation with chromium significantly decreased triglycerides (-26.6 mg/dL, p=0.002) and increased high density lipoprotein concentration (4.6 mg/dL, p=0.01). There was no change in total cholesterol or </w:t>
      </w:r>
      <w:r w:rsidR="006A139B" w:rsidRPr="00252A7B">
        <w:rPr>
          <w:rFonts w:ascii="Arial" w:hAnsi="Arial" w:cs="Arial"/>
          <w:sz w:val="22"/>
          <w:szCs w:val="22"/>
        </w:rPr>
        <w:t>low-density</w:t>
      </w:r>
      <w:r w:rsidR="00291570" w:rsidRPr="00252A7B">
        <w:rPr>
          <w:rFonts w:ascii="Arial" w:hAnsi="Arial" w:cs="Arial"/>
          <w:sz w:val="22"/>
          <w:szCs w:val="22"/>
        </w:rPr>
        <w:t xml:space="preserve"> lipoprotein concentrations. The meta-analysis authors concluded chromium supplementation had favorable effects on HbA1c and fasting glucose in patients with diabetes </w:t>
      </w:r>
      <w:r w:rsidR="00291570"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&lt;EndNote&gt;&lt;Cite&gt;&lt;Author&gt;Suksomboon&lt;/Author&gt;&lt;Year&gt;2014&lt;/Year&gt;&lt;RecNum&gt;0&lt;/RecNum&gt;&lt;IDText&gt;Systematic review and meta-analysis of the efficacy and safety of chromium supplementation in diabetes&lt;/IDText&gt;&lt;DisplayText&gt;[64]&lt;/DisplayText&gt;&lt;record&gt;&lt;dates&gt;&lt;pub-dates&gt;&lt;date&gt;Jun&lt;/date&gt;&lt;/pub-dates&gt;&lt;year&gt;2014&lt;/year&gt;&lt;/dates&gt;&lt;keywords&gt;&lt;keyword&gt;Blood Glucose&lt;/keyword&gt;&lt;keyword&gt;Chromium&lt;/keyword&gt;&lt;keyword&gt;Diabetes Mellitus&lt;/keyword&gt;&lt;keyword&gt;Dietary Supplements&lt;/keyword&gt;&lt;keyword&gt;Glycated Hemoglobin A&lt;/keyword&gt;&lt;keyword&gt;Humans&lt;/keyword&gt;&lt;keyword&gt;Lipids&lt;/keyword&gt;&lt;keyword&gt;Randomized Controlled Trials as Topic&lt;/keyword&gt;&lt;keyword&gt;chromium&lt;/keyword&gt;&lt;keyword&gt;diabetes mellitus&lt;/keyword&gt;&lt;keyword&gt;glycaemic control&lt;/keyword&gt;&lt;keyword&gt;meta-analysis&lt;/keyword&gt;&lt;keyword&gt;metabolic profiles&lt;/keyword&gt;&lt;keyword&gt;systematic review&lt;/keyword&gt;&lt;/keywords&gt;&lt;urls&gt;&lt;related-urls&gt;&lt;url&gt;https://www.ncbi.nlm.nih.gov/pubmed/24635480&lt;/url&gt;&lt;/related-urls&gt;&lt;/urls&gt;&lt;isbn&gt;1365-2710&lt;/isbn&gt;&lt;titles&gt;&lt;title&gt;Systematic review and meta-analysis of the efficacy and safety of chromium supplementation in diabetes&lt;/title&gt;&lt;secondary-title&gt;J Clin Pharm Ther&lt;/secondary-title&gt;&lt;/titles&gt;&lt;pages&gt;292-306&lt;/pages&gt;&lt;number&gt;3&lt;/number&gt;&lt;contributors&gt;&lt;authors&gt;&lt;author&gt;Suksomboon, N.&lt;/author&gt;&lt;author&gt;Poolsup, N.&lt;/author&gt;&lt;author&gt;Yuwanakorn, A.&lt;/author&gt;&lt;/authors&gt;&lt;/contributors&gt;&lt;edition&gt;2014/03/17&lt;/edition&gt;&lt;language&gt;eng&lt;/language&gt;&lt;added-date format="utc"&gt;1528152378&lt;/added-date&gt;&lt;ref-type name="Journal Article"&gt;17&lt;/ref-type&gt;&lt;rec-number&gt;69&lt;/rec-number&gt;&lt;last-updated-date format="utc"&gt;1528152378&lt;/last-updated-date&gt;&lt;accession-num&gt;24635480&lt;/accession-num&gt;&lt;electronic-resource-num&gt;10.1111/jcpt.12147&lt;/electronic-resource-num&gt;&lt;volume&gt;39&lt;/volume&gt;&lt;/record&gt;&lt;/Cite&gt;&lt;/EndNote&gt;</w:instrText>
      </w:r>
      <w:r w:rsidR="00291570"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64</w:t>
      </w:r>
      <w:r w:rsidR="006D1126">
        <w:rPr>
          <w:rFonts w:ascii="Arial" w:hAnsi="Arial" w:cs="Arial"/>
          <w:noProof/>
          <w:sz w:val="22"/>
          <w:szCs w:val="22"/>
        </w:rPr>
        <w:t>)</w:t>
      </w:r>
      <w:r w:rsidR="00291570" w:rsidRPr="00252A7B">
        <w:rPr>
          <w:rFonts w:ascii="Arial" w:hAnsi="Arial" w:cs="Arial"/>
          <w:sz w:val="22"/>
          <w:szCs w:val="22"/>
        </w:rPr>
        <w:fldChar w:fldCharType="end"/>
      </w:r>
      <w:r w:rsidR="002825BA">
        <w:rPr>
          <w:rFonts w:ascii="Arial" w:hAnsi="Arial" w:cs="Arial"/>
          <w:sz w:val="22"/>
          <w:szCs w:val="22"/>
        </w:rPr>
        <w:t>.</w:t>
      </w:r>
      <w:r w:rsidR="00291570" w:rsidRPr="00252A7B">
        <w:rPr>
          <w:rFonts w:ascii="Arial" w:hAnsi="Arial" w:cs="Arial"/>
          <w:sz w:val="22"/>
          <w:szCs w:val="22"/>
        </w:rPr>
        <w:t xml:space="preserve"> Results from this meta-analysis are presented in </w:t>
      </w:r>
      <w:r w:rsidR="007C5A68" w:rsidRPr="00252A7B">
        <w:rPr>
          <w:rFonts w:ascii="Arial" w:hAnsi="Arial" w:cs="Arial"/>
          <w:sz w:val="22"/>
          <w:szCs w:val="22"/>
        </w:rPr>
        <w:t xml:space="preserve">Table </w:t>
      </w:r>
      <w:r w:rsidR="00071D02" w:rsidRPr="00252A7B">
        <w:rPr>
          <w:rFonts w:ascii="Arial" w:hAnsi="Arial" w:cs="Arial"/>
          <w:sz w:val="22"/>
          <w:szCs w:val="22"/>
        </w:rPr>
        <w:t>8</w:t>
      </w:r>
      <w:r w:rsidR="00291570" w:rsidRPr="00252A7B">
        <w:rPr>
          <w:rFonts w:ascii="Arial" w:hAnsi="Arial" w:cs="Arial"/>
          <w:sz w:val="22"/>
          <w:szCs w:val="22"/>
        </w:rPr>
        <w:t>.</w:t>
      </w:r>
    </w:p>
    <w:p w14:paraId="7E6989D5" w14:textId="77777777" w:rsidR="00291570" w:rsidRPr="00252A7B" w:rsidRDefault="00291570"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3116"/>
        <w:gridCol w:w="3117"/>
        <w:gridCol w:w="3117"/>
      </w:tblGrid>
      <w:tr w:rsidR="00CA110E" w:rsidRPr="00252A7B" w14:paraId="3ED0EA8B" w14:textId="77777777" w:rsidTr="00CA110E">
        <w:trPr>
          <w:trHeight w:val="476"/>
        </w:trPr>
        <w:tc>
          <w:tcPr>
            <w:tcW w:w="9350" w:type="dxa"/>
            <w:gridSpan w:val="3"/>
            <w:shd w:val="clear" w:color="auto" w:fill="FFFF00"/>
          </w:tcPr>
          <w:p w14:paraId="01C006C8" w14:textId="5B9C8C43" w:rsidR="00CA110E" w:rsidRPr="00CA110E" w:rsidRDefault="00CA110E" w:rsidP="00CA110E">
            <w:pPr>
              <w:spacing w:line="276" w:lineRule="auto"/>
              <w:rPr>
                <w:rFonts w:ascii="Arial" w:hAnsi="Arial" w:cs="Arial"/>
                <w:b/>
                <w:bCs/>
                <w:sz w:val="22"/>
                <w:szCs w:val="22"/>
              </w:rPr>
            </w:pPr>
            <w:r w:rsidRPr="00CA110E">
              <w:rPr>
                <w:rStyle w:val="Strong"/>
                <w:rFonts w:cs="Arial"/>
                <w:b/>
                <w:bCs w:val="0"/>
                <w:sz w:val="22"/>
                <w:szCs w:val="22"/>
              </w:rPr>
              <w:t>Table 8</w:t>
            </w:r>
            <w:r w:rsidRPr="00CA110E">
              <w:rPr>
                <w:rStyle w:val="Strong"/>
                <w:rFonts w:cs="Arial"/>
                <w:b/>
                <w:bCs w:val="0"/>
                <w:sz w:val="22"/>
                <w:szCs w:val="22"/>
              </w:rPr>
              <w:t>.</w:t>
            </w:r>
            <w:r w:rsidRPr="00CA110E">
              <w:rPr>
                <w:rStyle w:val="Strong"/>
                <w:rFonts w:cs="Arial"/>
                <w:b/>
                <w:bCs w:val="0"/>
                <w:sz w:val="22"/>
                <w:szCs w:val="22"/>
              </w:rPr>
              <w:t xml:space="preserve"> Meta-Analysis Results of the Effect of Chromium on Glycemic Control in Patients with Diabetes</w:t>
            </w:r>
          </w:p>
        </w:tc>
      </w:tr>
      <w:tr w:rsidR="00291570" w:rsidRPr="00252A7B" w14:paraId="7F273BDC" w14:textId="77777777" w:rsidTr="00CA110E">
        <w:trPr>
          <w:trHeight w:val="476"/>
        </w:trPr>
        <w:tc>
          <w:tcPr>
            <w:tcW w:w="3116" w:type="dxa"/>
          </w:tcPr>
          <w:p w14:paraId="057DCB4B"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Parameter</w:t>
            </w:r>
          </w:p>
        </w:tc>
        <w:tc>
          <w:tcPr>
            <w:tcW w:w="3117" w:type="dxa"/>
          </w:tcPr>
          <w:p w14:paraId="45ECB2A5"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Pooled Mean Difference (95% CI)</w:t>
            </w:r>
          </w:p>
        </w:tc>
        <w:tc>
          <w:tcPr>
            <w:tcW w:w="3117" w:type="dxa"/>
          </w:tcPr>
          <w:p w14:paraId="248E38D6"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Heterogeneity P-Value</w:t>
            </w:r>
          </w:p>
        </w:tc>
      </w:tr>
      <w:tr w:rsidR="00291570" w:rsidRPr="00252A7B" w14:paraId="3443313A" w14:textId="77777777" w:rsidTr="00CA110E">
        <w:trPr>
          <w:trHeight w:val="620"/>
        </w:trPr>
        <w:tc>
          <w:tcPr>
            <w:tcW w:w="3116" w:type="dxa"/>
          </w:tcPr>
          <w:p w14:paraId="1F306A20"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lastRenderedPageBreak/>
              <w:t>HbA1c (%)</w:t>
            </w:r>
          </w:p>
        </w:tc>
        <w:tc>
          <w:tcPr>
            <w:tcW w:w="3117" w:type="dxa"/>
          </w:tcPr>
          <w:p w14:paraId="1F640333"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-0.55% (-0.88 to -0.22)</w:t>
            </w:r>
          </w:p>
        </w:tc>
        <w:tc>
          <w:tcPr>
            <w:tcW w:w="3117" w:type="dxa"/>
          </w:tcPr>
          <w:p w14:paraId="5ADB907F"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&lt;0.00001</w:t>
            </w:r>
          </w:p>
        </w:tc>
      </w:tr>
      <w:tr w:rsidR="00291570" w:rsidRPr="00252A7B" w14:paraId="3E43481C" w14:textId="77777777" w:rsidTr="00CA110E">
        <w:tc>
          <w:tcPr>
            <w:tcW w:w="3116" w:type="dxa"/>
          </w:tcPr>
          <w:p w14:paraId="10C456CA"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Fasting glucose (mg/dL)</w:t>
            </w:r>
          </w:p>
        </w:tc>
        <w:tc>
          <w:tcPr>
            <w:tcW w:w="3117" w:type="dxa"/>
          </w:tcPr>
          <w:p w14:paraId="57423941" w14:textId="666385E0" w:rsidR="00291570" w:rsidRPr="00252A7B" w:rsidRDefault="00291570" w:rsidP="00252A7B">
            <w:pPr>
              <w:pStyle w:val="NormalWeb"/>
              <w:spacing w:before="0" w:beforeAutospacing="0" w:after="0" w:afterAutospacing="0" w:line="276" w:lineRule="auto"/>
              <w:textAlignment w:val="baseline"/>
              <w:rPr>
                <w:rFonts w:cs="Arial"/>
                <w:color w:val="2A2A2A"/>
                <w:sz w:val="22"/>
                <w:szCs w:val="22"/>
              </w:rPr>
            </w:pPr>
            <w:r w:rsidRPr="00252A7B">
              <w:rPr>
                <w:rFonts w:cs="Arial"/>
                <w:sz w:val="22"/>
                <w:szCs w:val="22"/>
              </w:rPr>
              <w:t>-20.7 mg/dL (-33.1 to -8.5</w:t>
            </w:r>
            <w:r w:rsidR="00810156" w:rsidRPr="00252A7B">
              <w:rPr>
                <w:rFonts w:cs="Arial"/>
                <w:sz w:val="22"/>
                <w:szCs w:val="22"/>
              </w:rPr>
              <w:t>)</w:t>
            </w:r>
          </w:p>
        </w:tc>
        <w:tc>
          <w:tcPr>
            <w:tcW w:w="3117" w:type="dxa"/>
          </w:tcPr>
          <w:p w14:paraId="229B637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&lt;0.00001</w:t>
            </w:r>
          </w:p>
        </w:tc>
      </w:tr>
    </w:tbl>
    <w:p w14:paraId="36323463" w14:textId="68AFE7E0" w:rsidR="00291570" w:rsidRPr="00FE521B" w:rsidRDefault="00CA110E" w:rsidP="00252A7B">
      <w:pPr>
        <w:spacing w:line="276" w:lineRule="auto"/>
        <w:rPr>
          <w:rStyle w:val="SubtleReference"/>
          <w:rFonts w:ascii="Arial" w:hAnsi="Arial" w:cs="Arial"/>
          <w:color w:val="auto"/>
          <w:sz w:val="22"/>
          <w:szCs w:val="22"/>
        </w:rPr>
      </w:pPr>
      <w:r w:rsidRPr="00FE521B">
        <w:rPr>
          <w:rFonts w:ascii="Arial" w:hAnsi="Arial" w:cs="Arial"/>
          <w:sz w:val="22"/>
          <w:szCs w:val="22"/>
        </w:rPr>
        <w:t>Data</w:t>
      </w:r>
      <w:r w:rsidR="00291570" w:rsidRPr="00FE521B">
        <w:rPr>
          <w:rFonts w:ascii="Arial" w:hAnsi="Arial" w:cs="Arial"/>
          <w:sz w:val="22"/>
          <w:szCs w:val="22"/>
        </w:rPr>
        <w:t xml:space="preserve"> Source:</w:t>
      </w:r>
      <w:r w:rsidR="00291570" w:rsidRPr="00FE521B">
        <w:rPr>
          <w:rStyle w:val="SubtleReference"/>
          <w:rFonts w:ascii="Arial" w:hAnsi="Arial" w:cs="Arial"/>
          <w:color w:val="auto"/>
          <w:sz w:val="22"/>
          <w:szCs w:val="22"/>
        </w:rPr>
        <w:t xml:space="preserve"> </w:t>
      </w:r>
      <w:r w:rsidR="00291570" w:rsidRPr="00FE521B">
        <w:rPr>
          <w:rStyle w:val="SubtleReference"/>
          <w:rFonts w:ascii="Arial" w:hAnsi="Arial" w:cs="Arial"/>
          <w:color w:val="auto"/>
          <w:sz w:val="22"/>
          <w:szCs w:val="22"/>
        </w:rPr>
        <w:fldChar w:fldCharType="begin"/>
      </w:r>
      <w:r w:rsidR="003659F2" w:rsidRPr="00FE521B">
        <w:rPr>
          <w:rStyle w:val="SubtleReference"/>
          <w:rFonts w:ascii="Arial" w:hAnsi="Arial" w:cs="Arial"/>
          <w:color w:val="auto"/>
          <w:sz w:val="22"/>
          <w:szCs w:val="22"/>
        </w:rPr>
        <w:instrText xml:space="preserve"> ADDIN EN.CITE &lt;EndNote&gt;&lt;Cite&gt;&lt;Author&gt;Suksomboon&lt;/Author&gt;&lt;Year&gt;2014&lt;/Year&gt;&lt;RecNum&gt;0&lt;/RecNum&gt;&lt;IDText&gt;Systematic review and meta-analysis of the efficacy and safety of chromium supplementation in diabetes&lt;/IDText&gt;&lt;DisplayText&gt;[64]&lt;/DisplayText&gt;&lt;record&gt;&lt;dates&gt;&lt;pub-dates&gt;&lt;date&gt;Jun&lt;/date&gt;&lt;/pub-dates&gt;&lt;year&gt;2014&lt;/year&gt;&lt;/dates&gt;&lt;keywords&gt;&lt;keyword&gt;Blood Glucose&lt;/keyword&gt;&lt;keyword&gt;Chromium&lt;/keyword&gt;&lt;keyword&gt;Diabetes Mellitus&lt;/keyword&gt;&lt;keyword&gt;Dietary Supplements&lt;/keyword&gt;&lt;keyword&gt;Glycated Hemoglobin A&lt;/keyword&gt;&lt;keyword&gt;Humans&lt;/keyword&gt;&lt;keyword&gt;Lipids&lt;/keyword&gt;&lt;keyword&gt;Randomized Controlled Trials as Topic&lt;/keyword&gt;&lt;keyword&gt;chromium&lt;/keyword&gt;&lt;keyword&gt;diabetes mellitus&lt;/keyword&gt;&lt;keyword&gt;glycaemic control&lt;/keyword&gt;&lt;keyword&gt;meta-analysis&lt;/keyword&gt;&lt;keyword&gt;metabolic profiles&lt;/keyword&gt;&lt;keyword&gt;systematic review&lt;/keyword&gt;&lt;/keywords&gt;&lt;urls&gt;&lt;related-urls&gt;&lt;url&gt;https://www.ncbi.nlm.nih.gov/pubmed/24635480&lt;/url&gt;&lt;/related-urls&gt;&lt;/urls&gt;&lt;isbn&gt;1365-2710&lt;/isbn&gt;&lt;titles&gt;&lt;title&gt;Systematic review and meta-analysis of the efficacy and safety of chromium supplementation in diabetes&lt;/title&gt;&lt;secondary-title&gt;J Clin Pharm Ther&lt;/secondary-title&gt;&lt;/titles&gt;&lt;pages&gt;292-306&lt;/pages&gt;&lt;number&gt;3&lt;/number&gt;&lt;contributors&gt;&lt;authors&gt;&lt;author&gt;Suksomboon, N.&lt;/author&gt;&lt;author&gt;Poolsup, N.&lt;/author&gt;&lt;author&gt;Yuwanakorn, A.&lt;/author&gt;&lt;/authors&gt;&lt;/contributors&gt;&lt;edition&gt;2014/03/17&lt;/edition&gt;&lt;language&gt;eng&lt;/language&gt;&lt;added-date format="utc"&gt;1528152378&lt;/added-date&gt;&lt;ref-type name="Journal Article"&gt;17&lt;/ref-type&gt;&lt;rec-number&gt;69&lt;/rec-number&gt;&lt;last-updated-date format="utc"&gt;1528152378&lt;/last-updated-date&gt;&lt;accession-num&gt;24635480&lt;/accession-num&gt;&lt;electronic-resource-num&gt;10.1111/jcpt.12147&lt;/electronic-resource-num&gt;&lt;volume&gt;39&lt;/volume&gt;&lt;/record&gt;&lt;/Cite&gt;&lt;/EndNote&gt;</w:instrText>
      </w:r>
      <w:r w:rsidR="00291570"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64</w:t>
      </w:r>
      <w:r w:rsidR="006D1126" w:rsidRPr="00FE521B">
        <w:rPr>
          <w:rStyle w:val="SubtleReference"/>
          <w:rFonts w:ascii="Arial" w:hAnsi="Arial" w:cs="Arial"/>
          <w:noProof/>
          <w:color w:val="auto"/>
          <w:sz w:val="22"/>
          <w:szCs w:val="22"/>
        </w:rPr>
        <w:t>)</w:t>
      </w:r>
      <w:r w:rsidR="00291570" w:rsidRPr="00FE521B">
        <w:rPr>
          <w:rStyle w:val="SubtleReference"/>
          <w:rFonts w:ascii="Arial" w:hAnsi="Arial" w:cs="Arial"/>
          <w:color w:val="auto"/>
          <w:sz w:val="22"/>
          <w:szCs w:val="22"/>
        </w:rPr>
        <w:fldChar w:fldCharType="end"/>
      </w:r>
    </w:p>
    <w:p w14:paraId="3F10881E" w14:textId="77777777" w:rsidR="00291570" w:rsidRPr="00252A7B" w:rsidRDefault="00291570" w:rsidP="00252A7B">
      <w:pPr>
        <w:spacing w:line="276" w:lineRule="auto"/>
        <w:rPr>
          <w:rFonts w:ascii="Arial" w:hAnsi="Arial" w:cs="Arial"/>
          <w:sz w:val="22"/>
          <w:szCs w:val="22"/>
        </w:rPr>
      </w:pPr>
    </w:p>
    <w:p w14:paraId="7D422F10" w14:textId="64079C62" w:rsidR="00291570" w:rsidRDefault="00291570" w:rsidP="00252A7B">
      <w:pPr>
        <w:spacing w:line="276" w:lineRule="auto"/>
        <w:rPr>
          <w:rFonts w:ascii="Arial" w:hAnsi="Arial" w:cs="Arial"/>
          <w:sz w:val="22"/>
          <w:szCs w:val="22"/>
          <w:shd w:val="clear" w:color="auto" w:fill="FFFFFF"/>
        </w:rPr>
      </w:pPr>
      <w:r w:rsidRPr="00252A7B">
        <w:rPr>
          <w:rFonts w:ascii="Arial" w:hAnsi="Arial" w:cs="Arial"/>
          <w:sz w:val="22"/>
          <w:szCs w:val="22"/>
        </w:rPr>
        <w:t xml:space="preserve">A meta-analysis from 2002 of 15 randomized controlled trials was conducted to determine the efficacy of chromium on glycemic control. Doses in the included trials ranged from 10 to 1,000 micrograms of chromium daily and varied in terms of source (brewer’s yeast, chromium chloride, chromium nicotinate, chromium picolinate, or chromium-niacin). Study duration ranged from one to 16 months. In terms of fasting glucose, 14 studies and 463 patients were included (n=38 with diabetes and n=425 without diabetes). For all included patients, the fasting glucose pooled mean difference was 0.5 mg/dL (95% CI, -1.6 to 2.7) with no evidence of heterogeneity (p=0.97).  The effect of chromium supplementation on </w:t>
      </w:r>
      <w:r w:rsidR="006A139B" w:rsidRPr="00252A7B">
        <w:rPr>
          <w:rFonts w:ascii="Arial" w:hAnsi="Arial" w:cs="Arial"/>
          <w:sz w:val="22"/>
          <w:szCs w:val="22"/>
        </w:rPr>
        <w:t>two-hour</w:t>
      </w:r>
      <w:r w:rsidRPr="00252A7B">
        <w:rPr>
          <w:rFonts w:ascii="Arial" w:hAnsi="Arial" w:cs="Arial"/>
          <w:sz w:val="22"/>
          <w:szCs w:val="22"/>
        </w:rPr>
        <w:t xml:space="preserve"> OGTT results were included in five of the 14 trials. The majority of patients did not have a diabetes diagnosis (n=133 versus 8 with a diabetes diagnosis). The pooled mean difference was 4.7 mg/dL (95% CI, -4.3 to 13.7) with no evidence of heterogeneity (p=0.98). </w:t>
      </w:r>
      <w:r w:rsidRPr="00252A7B">
        <w:rPr>
          <w:rFonts w:ascii="Arial" w:hAnsi="Arial" w:cs="Arial"/>
          <w:sz w:val="22"/>
          <w:szCs w:val="22"/>
          <w:shd w:val="clear" w:color="auto" w:fill="FFFFFF"/>
        </w:rPr>
        <w:t xml:space="preserve">Fasting insulin levels were recorded in 10 of the studies (8 patients with diabetes and 326 without diabetes). The pooled mean difference in fasting insulin with chromium use was 0.28 pmol/L (95% CI, -7.0 to 7.5, heterogeneity p=0.097). Three of the trials assessed HbA1c (33 healthy subjects, 24 with glucose intolerance, and 155 with diabetes). There was no association between chromium supplementation and HbA1c in the study of healthy subjects. The </w:t>
      </w:r>
      <w:r w:rsidR="00085339" w:rsidRPr="00252A7B">
        <w:rPr>
          <w:rFonts w:ascii="Arial" w:hAnsi="Arial" w:cs="Arial"/>
          <w:sz w:val="22"/>
          <w:szCs w:val="22"/>
          <w:shd w:val="clear" w:color="auto" w:fill="FFFFFF"/>
        </w:rPr>
        <w:t xml:space="preserve">single </w:t>
      </w:r>
      <w:r w:rsidRPr="00252A7B">
        <w:rPr>
          <w:rFonts w:ascii="Arial" w:hAnsi="Arial" w:cs="Arial"/>
          <w:sz w:val="22"/>
          <w:szCs w:val="22"/>
          <w:shd w:val="clear" w:color="auto" w:fill="FFFFFF"/>
        </w:rPr>
        <w:t xml:space="preserve">study </w:t>
      </w:r>
      <w:r w:rsidR="00085339" w:rsidRPr="00252A7B">
        <w:rPr>
          <w:rFonts w:ascii="Arial" w:hAnsi="Arial" w:cs="Arial"/>
          <w:sz w:val="22"/>
          <w:szCs w:val="22"/>
          <w:shd w:val="clear" w:color="auto" w:fill="FFFFFF"/>
        </w:rPr>
        <w:t>that included</w:t>
      </w:r>
      <w:r w:rsidRPr="00252A7B">
        <w:rPr>
          <w:rFonts w:ascii="Arial" w:hAnsi="Arial" w:cs="Arial"/>
          <w:sz w:val="22"/>
          <w:szCs w:val="22"/>
          <w:shd w:val="clear" w:color="auto" w:fill="FFFFFF"/>
        </w:rPr>
        <w:t xml:space="preserve"> subjects with glucose intolerance showed chromium supplementation was associated with a nonsignificant reduction in HbA1c (mean difference -0.30%; 95% CI, -0.86 to 0.25). The study </w:t>
      </w:r>
      <w:r w:rsidR="00344F34" w:rsidRPr="00252A7B">
        <w:rPr>
          <w:rFonts w:ascii="Arial" w:hAnsi="Arial" w:cs="Arial"/>
          <w:sz w:val="22"/>
          <w:szCs w:val="22"/>
          <w:shd w:val="clear" w:color="auto" w:fill="FFFFFF"/>
        </w:rPr>
        <w:t>that included</w:t>
      </w:r>
      <w:r w:rsidRPr="00252A7B">
        <w:rPr>
          <w:rFonts w:ascii="Arial" w:hAnsi="Arial" w:cs="Arial"/>
          <w:sz w:val="22"/>
          <w:szCs w:val="22"/>
          <w:shd w:val="clear" w:color="auto" w:fill="FFFFFF"/>
        </w:rPr>
        <w:t xml:space="preserve"> subjects with diabetes showed a reduction in HbA1c for differe</w:t>
      </w:r>
      <w:r w:rsidR="00344F34" w:rsidRPr="00252A7B">
        <w:rPr>
          <w:rFonts w:ascii="Arial" w:hAnsi="Arial" w:cs="Arial"/>
          <w:sz w:val="22"/>
          <w:szCs w:val="22"/>
          <w:shd w:val="clear" w:color="auto" w:fill="FFFFFF"/>
        </w:rPr>
        <w:t>nt</w:t>
      </w:r>
      <w:r w:rsidRPr="00252A7B">
        <w:rPr>
          <w:rFonts w:ascii="Arial" w:hAnsi="Arial" w:cs="Arial"/>
          <w:sz w:val="22"/>
          <w:szCs w:val="22"/>
          <w:shd w:val="clear" w:color="auto" w:fill="FFFFFF"/>
        </w:rPr>
        <w:t xml:space="preserve"> chromium doses (mean difference for 1000 micrograms: -1.90%; 95% CI, -2.34 to -1.46; mean difference for 200 micrograms: -1.00%, 95% CI -1.55 to -0.45). Data from the meta-analysis is presented in the following table. The authors of the meta-analysis concluded there was no effect of chromium on glucose or insulin concentrations in subjects without diabetes. The data for those with diabetes was inconclusive.</w:t>
      </w:r>
      <w:r w:rsidR="006A538C" w:rsidRPr="00252A7B">
        <w:rPr>
          <w:rFonts w:ascii="Arial" w:hAnsi="Arial" w:cs="Arial"/>
          <w:sz w:val="22"/>
          <w:szCs w:val="22"/>
          <w:shd w:val="clear" w:color="auto" w:fill="FFFFFF"/>
        </w:rPr>
        <w:t xml:space="preserve"> Table </w:t>
      </w:r>
      <w:r w:rsidR="0027755C" w:rsidRPr="00252A7B">
        <w:rPr>
          <w:rFonts w:ascii="Arial" w:hAnsi="Arial" w:cs="Arial"/>
          <w:sz w:val="22"/>
          <w:szCs w:val="22"/>
          <w:shd w:val="clear" w:color="auto" w:fill="FFFFFF"/>
        </w:rPr>
        <w:t>9</w:t>
      </w:r>
      <w:r w:rsidR="006A538C" w:rsidRPr="00252A7B">
        <w:rPr>
          <w:rFonts w:ascii="Arial" w:hAnsi="Arial" w:cs="Arial"/>
          <w:sz w:val="22"/>
          <w:szCs w:val="22"/>
          <w:shd w:val="clear" w:color="auto" w:fill="FFFFFF"/>
        </w:rPr>
        <w:t xml:space="preserve"> summarizes these results </w:t>
      </w:r>
      <w:r w:rsidRPr="00252A7B">
        <w:rPr>
          <w:rFonts w:ascii="Arial" w:hAnsi="Arial" w:cs="Arial"/>
          <w:sz w:val="22"/>
          <w:szCs w:val="22"/>
          <w:shd w:val="clear" w:color="auto" w:fill="FFFFFF"/>
        </w:rPr>
        <w:fldChar w:fldCharType="begin"/>
      </w:r>
      <w:r w:rsidR="003659F2" w:rsidRPr="00252A7B">
        <w:rPr>
          <w:rFonts w:ascii="Arial" w:hAnsi="Arial" w:cs="Arial"/>
          <w:sz w:val="22"/>
          <w:szCs w:val="22"/>
          <w:shd w:val="clear" w:color="auto" w:fill="FFFFFF"/>
        </w:rPr>
        <w:instrText xml:space="preserve"> ADDIN EN.CITE &lt;EndNote&gt;&lt;Cite&gt;&lt;Author&gt;Althuis&lt;/Author&gt;&lt;Year&gt;2002&lt;/Year&gt;&lt;RecNum&gt;0&lt;/RecNum&gt;&lt;IDText&gt;Glucose and insulin responses to dietary chromium supplements: a meta-analysis&lt;/IDText&gt;&lt;DisplayText&gt;[70]&lt;/DisplayText&gt;&lt;record&gt;&lt;dates&gt;&lt;pub-dates&gt;&lt;date&gt;Jul&lt;/date&gt;&lt;/pub-dates&gt;&lt;year&gt;2002&lt;/year&gt;&lt;/dates&gt;&lt;keywords&gt;&lt;keyword&gt;Blood Glucose&lt;/keyword&gt;&lt;keyword&gt;Chromium&lt;/keyword&gt;&lt;keyword&gt;Cross-Over Studies&lt;/keyword&gt;&lt;keyword&gt;Diabetes Mellitus, Type 2&lt;/keyword&gt;&lt;keyword&gt;Dietary Supplements&lt;/keyword&gt;&lt;keyword&gt;Fasting&lt;/keyword&gt;&lt;keyword&gt;Glucose Intolerance&lt;/keyword&gt;&lt;keyword&gt;Glucose Tolerance Test&lt;/keyword&gt;&lt;keyword&gt;Glycated Hemoglobin A&lt;/keyword&gt;&lt;keyword&gt;Humans&lt;/keyword&gt;&lt;keyword&gt;Insulin&lt;/keyword&gt;&lt;keyword&gt;MEDLINE&lt;/keyword&gt;&lt;keyword&gt;Placebos&lt;/keyword&gt;&lt;keyword&gt;Randomized Controlled Trials as Topic&lt;/keyword&gt;&lt;/keywords&gt;&lt;urls&gt;&lt;related-urls&gt;&lt;url&gt;https://www.ncbi.nlm.nih.gov/pubmed/12081828&lt;/url&gt;&lt;/related-urls&gt;&lt;/urls&gt;&lt;isbn&gt;0002-9165&lt;/isbn&gt;&lt;titles&gt;&lt;title&gt;Glucose and insulin responses to dietary chromium supplements: a meta-analysis&lt;/title&gt;&lt;secondary-title&gt;Am J Clin Nutr&lt;/secondary-title&gt;&lt;/titles&gt;&lt;pages&gt;148-55&lt;/pages&gt;&lt;number&gt;1&lt;/number&gt;&lt;contributors&gt;&lt;authors&gt;&lt;author&gt;Althuis, M. D.&lt;/author&gt;&lt;author&gt;Jordan, N. E.&lt;/author&gt;&lt;author&gt;Ludington, E. A.&lt;/author&gt;&lt;author&gt;Wittes, J. T.&lt;/author&gt;&lt;/authors&gt;&lt;/contributors&gt;&lt;language&gt;eng&lt;/language&gt;&lt;added-date format="utc"&gt;1528215018&lt;/added-date&gt;&lt;ref-type name="Journal Article"&gt;17&lt;/ref-type&gt;&lt;rec-number&gt;85&lt;/rec-number&gt;&lt;last-updated-date format="utc"&gt;1528215018&lt;/last-updated-date&gt;&lt;accession-num&gt;12081828&lt;/accession-num&gt;&lt;electronic-resource-num&gt;10.1093/ajcn/76.1.148&lt;/electronic-resource-num&gt;&lt;volume&gt;76&lt;/volume&gt;&lt;/record&gt;&lt;/Cite&gt;&lt;/EndNote&gt;</w:instrText>
      </w:r>
      <w:r w:rsidRPr="00252A7B">
        <w:rPr>
          <w:rFonts w:ascii="Arial" w:hAnsi="Arial" w:cs="Arial"/>
          <w:sz w:val="22"/>
          <w:szCs w:val="22"/>
          <w:shd w:val="clear" w:color="auto" w:fill="FFFFFF"/>
        </w:rPr>
        <w:fldChar w:fldCharType="separate"/>
      </w:r>
      <w:r w:rsidR="006D1126">
        <w:rPr>
          <w:rFonts w:ascii="Arial" w:hAnsi="Arial" w:cs="Arial"/>
          <w:noProof/>
          <w:sz w:val="22"/>
          <w:szCs w:val="22"/>
          <w:shd w:val="clear" w:color="auto" w:fill="FFFFFF"/>
        </w:rPr>
        <w:t>(</w:t>
      </w:r>
      <w:r w:rsidR="003659F2" w:rsidRPr="00252A7B">
        <w:rPr>
          <w:rFonts w:ascii="Arial" w:hAnsi="Arial" w:cs="Arial"/>
          <w:noProof/>
          <w:sz w:val="22"/>
          <w:szCs w:val="22"/>
          <w:shd w:val="clear" w:color="auto" w:fill="FFFFFF"/>
        </w:rPr>
        <w:t>70</w:t>
      </w:r>
      <w:r w:rsidR="006D1126">
        <w:rPr>
          <w:rFonts w:ascii="Arial" w:hAnsi="Arial" w:cs="Arial"/>
          <w:noProof/>
          <w:sz w:val="22"/>
          <w:szCs w:val="22"/>
          <w:shd w:val="clear" w:color="auto" w:fill="FFFFFF"/>
        </w:rPr>
        <w:t>)</w:t>
      </w:r>
      <w:r w:rsidRPr="00252A7B">
        <w:rPr>
          <w:rFonts w:ascii="Arial" w:hAnsi="Arial" w:cs="Arial"/>
          <w:sz w:val="22"/>
          <w:szCs w:val="22"/>
          <w:shd w:val="clear" w:color="auto" w:fill="FFFFFF"/>
        </w:rPr>
        <w:fldChar w:fldCharType="end"/>
      </w:r>
      <w:r w:rsidR="00CA110E">
        <w:rPr>
          <w:rFonts w:ascii="Arial" w:hAnsi="Arial" w:cs="Arial"/>
          <w:sz w:val="22"/>
          <w:szCs w:val="22"/>
          <w:shd w:val="clear" w:color="auto" w:fill="FFFFFF"/>
        </w:rPr>
        <w:t>.</w:t>
      </w:r>
    </w:p>
    <w:p w14:paraId="7B5DE2F8" w14:textId="77777777" w:rsidR="00CA110E" w:rsidRPr="00252A7B" w:rsidRDefault="00CA110E" w:rsidP="00252A7B">
      <w:pPr>
        <w:spacing w:line="276" w:lineRule="auto"/>
        <w:rPr>
          <w:rStyle w:val="Strong"/>
          <w:rFonts w:cs="Arial"/>
          <w:sz w:val="22"/>
          <w:szCs w:val="22"/>
        </w:rPr>
      </w:pPr>
    </w:p>
    <w:tbl>
      <w:tblPr>
        <w:tblStyle w:val="TableGrid"/>
        <w:tblpPr w:leftFromText="180" w:rightFromText="180" w:vertAnchor="text" w:horzAnchor="page" w:tblpX="1630" w:tblpY="177"/>
        <w:tblW w:w="0" w:type="auto"/>
        <w:tblLook w:val="04A0" w:firstRow="1" w:lastRow="0" w:firstColumn="1" w:lastColumn="0" w:noHBand="0" w:noVBand="1"/>
      </w:tblPr>
      <w:tblGrid>
        <w:gridCol w:w="1548"/>
        <w:gridCol w:w="1380"/>
        <w:gridCol w:w="1276"/>
        <w:gridCol w:w="1416"/>
        <w:gridCol w:w="2046"/>
        <w:gridCol w:w="1684"/>
      </w:tblGrid>
      <w:tr w:rsidR="00CA110E" w:rsidRPr="00252A7B" w14:paraId="2105ED5C" w14:textId="77777777" w:rsidTr="00CA110E">
        <w:tc>
          <w:tcPr>
            <w:tcW w:w="9350" w:type="dxa"/>
            <w:gridSpan w:val="6"/>
            <w:shd w:val="clear" w:color="auto" w:fill="FFFF00"/>
          </w:tcPr>
          <w:p w14:paraId="09B933D3" w14:textId="1AF338F5" w:rsidR="00CA110E" w:rsidRPr="00CA110E" w:rsidRDefault="00CA110E" w:rsidP="00CA110E">
            <w:pPr>
              <w:spacing w:line="276" w:lineRule="auto"/>
              <w:rPr>
                <w:rFonts w:ascii="Arial" w:hAnsi="Arial" w:cs="Arial"/>
                <w:b/>
                <w:bCs/>
                <w:sz w:val="22"/>
                <w:szCs w:val="22"/>
              </w:rPr>
            </w:pPr>
            <w:r w:rsidRPr="00CA110E">
              <w:rPr>
                <w:rStyle w:val="Strong"/>
                <w:rFonts w:cs="Arial"/>
                <w:b/>
                <w:bCs w:val="0"/>
                <w:sz w:val="22"/>
                <w:szCs w:val="22"/>
              </w:rPr>
              <w:t>Table 9</w:t>
            </w:r>
            <w:r w:rsidRPr="00CA110E">
              <w:rPr>
                <w:rStyle w:val="Strong"/>
                <w:rFonts w:cs="Arial"/>
                <w:b/>
                <w:bCs w:val="0"/>
                <w:sz w:val="22"/>
                <w:szCs w:val="22"/>
              </w:rPr>
              <w:t>.</w:t>
            </w:r>
            <w:r w:rsidRPr="00CA110E">
              <w:rPr>
                <w:rStyle w:val="Strong"/>
                <w:rFonts w:cs="Arial"/>
                <w:b/>
                <w:bCs w:val="0"/>
                <w:sz w:val="22"/>
                <w:szCs w:val="22"/>
              </w:rPr>
              <w:t xml:space="preserve"> Meta-Analysis Results of the Impact of Chromium on Glycemic Control</w:t>
            </w:r>
          </w:p>
        </w:tc>
      </w:tr>
      <w:tr w:rsidR="00291570" w:rsidRPr="00252A7B" w14:paraId="1E4226AC" w14:textId="77777777" w:rsidTr="00CA110E">
        <w:tc>
          <w:tcPr>
            <w:tcW w:w="1556" w:type="dxa"/>
          </w:tcPr>
          <w:p w14:paraId="6F147E2F"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Parameter</w:t>
            </w:r>
          </w:p>
        </w:tc>
        <w:tc>
          <w:tcPr>
            <w:tcW w:w="1392" w:type="dxa"/>
          </w:tcPr>
          <w:p w14:paraId="0039B735"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Number of Studies</w:t>
            </w:r>
          </w:p>
        </w:tc>
        <w:tc>
          <w:tcPr>
            <w:tcW w:w="1281" w:type="dxa"/>
          </w:tcPr>
          <w:p w14:paraId="41360F8C"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N Patients with Diabetes</w:t>
            </w:r>
          </w:p>
        </w:tc>
        <w:tc>
          <w:tcPr>
            <w:tcW w:w="1426" w:type="dxa"/>
          </w:tcPr>
          <w:p w14:paraId="51FF368A"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N Patients without Diabetes</w:t>
            </w:r>
          </w:p>
        </w:tc>
        <w:tc>
          <w:tcPr>
            <w:tcW w:w="2048" w:type="dxa"/>
          </w:tcPr>
          <w:p w14:paraId="46DC3BB3"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Chromium Supplementation Pooled Mean Difference (95% CI)</w:t>
            </w:r>
          </w:p>
        </w:tc>
        <w:tc>
          <w:tcPr>
            <w:tcW w:w="1647" w:type="dxa"/>
          </w:tcPr>
          <w:p w14:paraId="09EB2DA1" w14:textId="77777777" w:rsidR="00291570" w:rsidRPr="00CA110E" w:rsidRDefault="00291570" w:rsidP="00252A7B">
            <w:pPr>
              <w:spacing w:line="276" w:lineRule="auto"/>
              <w:rPr>
                <w:rFonts w:ascii="Arial" w:hAnsi="Arial" w:cs="Arial"/>
                <w:b/>
                <w:sz w:val="22"/>
                <w:szCs w:val="22"/>
              </w:rPr>
            </w:pPr>
            <w:r w:rsidRPr="00CA110E">
              <w:rPr>
                <w:rFonts w:ascii="Arial" w:hAnsi="Arial" w:cs="Arial"/>
                <w:b/>
                <w:sz w:val="22"/>
                <w:szCs w:val="22"/>
              </w:rPr>
              <w:t>Heterogeneity P Value</w:t>
            </w:r>
          </w:p>
        </w:tc>
      </w:tr>
      <w:tr w:rsidR="00291570" w:rsidRPr="00252A7B" w14:paraId="313A30A6" w14:textId="77777777" w:rsidTr="00CA110E">
        <w:tc>
          <w:tcPr>
            <w:tcW w:w="1556" w:type="dxa"/>
          </w:tcPr>
          <w:p w14:paraId="6AD25C43" w14:textId="77777777" w:rsidR="00291570" w:rsidRPr="00252A7B" w:rsidRDefault="00291570" w:rsidP="00252A7B">
            <w:pPr>
              <w:spacing w:line="276" w:lineRule="auto"/>
              <w:rPr>
                <w:rFonts w:ascii="Arial" w:hAnsi="Arial" w:cs="Arial"/>
                <w:b/>
                <w:bCs/>
                <w:sz w:val="22"/>
                <w:szCs w:val="22"/>
              </w:rPr>
            </w:pPr>
            <w:r w:rsidRPr="00252A7B">
              <w:rPr>
                <w:rFonts w:ascii="Arial" w:hAnsi="Arial" w:cs="Arial"/>
                <w:sz w:val="22"/>
                <w:szCs w:val="22"/>
              </w:rPr>
              <w:t>Fasting glucose (mg/dL)</w:t>
            </w:r>
          </w:p>
        </w:tc>
        <w:tc>
          <w:tcPr>
            <w:tcW w:w="1392" w:type="dxa"/>
          </w:tcPr>
          <w:p w14:paraId="232A76FE"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14</w:t>
            </w:r>
          </w:p>
        </w:tc>
        <w:tc>
          <w:tcPr>
            <w:tcW w:w="1281" w:type="dxa"/>
          </w:tcPr>
          <w:p w14:paraId="2F23C37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38</w:t>
            </w:r>
          </w:p>
        </w:tc>
        <w:tc>
          <w:tcPr>
            <w:tcW w:w="1426" w:type="dxa"/>
          </w:tcPr>
          <w:p w14:paraId="0A0E9A3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425</w:t>
            </w:r>
          </w:p>
        </w:tc>
        <w:tc>
          <w:tcPr>
            <w:tcW w:w="2048" w:type="dxa"/>
          </w:tcPr>
          <w:p w14:paraId="6D3F6F6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0.5 (-1.6 to 2.7)</w:t>
            </w:r>
          </w:p>
        </w:tc>
        <w:tc>
          <w:tcPr>
            <w:tcW w:w="1647" w:type="dxa"/>
          </w:tcPr>
          <w:p w14:paraId="35A25F9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0.97</w:t>
            </w:r>
          </w:p>
        </w:tc>
      </w:tr>
      <w:tr w:rsidR="00291570" w:rsidRPr="00252A7B" w14:paraId="059F4D2F" w14:textId="77777777" w:rsidTr="00CA110E">
        <w:tc>
          <w:tcPr>
            <w:tcW w:w="1556" w:type="dxa"/>
          </w:tcPr>
          <w:p w14:paraId="20690F66" w14:textId="77777777" w:rsidR="00291570" w:rsidRPr="00252A7B" w:rsidRDefault="00291570" w:rsidP="00252A7B">
            <w:pPr>
              <w:spacing w:line="276" w:lineRule="auto"/>
              <w:rPr>
                <w:rFonts w:ascii="Arial" w:hAnsi="Arial" w:cs="Arial"/>
                <w:b/>
                <w:bCs/>
                <w:sz w:val="22"/>
                <w:szCs w:val="22"/>
              </w:rPr>
            </w:pPr>
            <w:r w:rsidRPr="00252A7B">
              <w:rPr>
                <w:rFonts w:ascii="Arial" w:hAnsi="Arial" w:cs="Arial"/>
                <w:sz w:val="22"/>
                <w:szCs w:val="22"/>
              </w:rPr>
              <w:t>2-hour glucose tolerance test (mg/dL)</w:t>
            </w:r>
          </w:p>
        </w:tc>
        <w:tc>
          <w:tcPr>
            <w:tcW w:w="1392" w:type="dxa"/>
          </w:tcPr>
          <w:p w14:paraId="79806D4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5</w:t>
            </w:r>
          </w:p>
        </w:tc>
        <w:tc>
          <w:tcPr>
            <w:tcW w:w="1281" w:type="dxa"/>
          </w:tcPr>
          <w:p w14:paraId="4EED49F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8</w:t>
            </w:r>
          </w:p>
        </w:tc>
        <w:tc>
          <w:tcPr>
            <w:tcW w:w="1426" w:type="dxa"/>
          </w:tcPr>
          <w:p w14:paraId="003B1DF0"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133</w:t>
            </w:r>
          </w:p>
        </w:tc>
        <w:tc>
          <w:tcPr>
            <w:tcW w:w="2048" w:type="dxa"/>
          </w:tcPr>
          <w:p w14:paraId="76F8432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4.7 (-4.3 to 13.7)</w:t>
            </w:r>
          </w:p>
        </w:tc>
        <w:tc>
          <w:tcPr>
            <w:tcW w:w="1647" w:type="dxa"/>
          </w:tcPr>
          <w:p w14:paraId="2D35D7AA"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0.98</w:t>
            </w:r>
          </w:p>
        </w:tc>
      </w:tr>
      <w:tr w:rsidR="00291570" w:rsidRPr="00252A7B" w14:paraId="0B563342" w14:textId="77777777" w:rsidTr="00CA110E">
        <w:trPr>
          <w:trHeight w:val="917"/>
        </w:trPr>
        <w:tc>
          <w:tcPr>
            <w:tcW w:w="1556" w:type="dxa"/>
          </w:tcPr>
          <w:p w14:paraId="4B60AEEF" w14:textId="77777777" w:rsidR="00291570" w:rsidRPr="00252A7B" w:rsidRDefault="00291570" w:rsidP="00252A7B">
            <w:pPr>
              <w:spacing w:line="276" w:lineRule="auto"/>
              <w:rPr>
                <w:rFonts w:ascii="Arial" w:hAnsi="Arial" w:cs="Arial"/>
                <w:b/>
                <w:bCs/>
                <w:sz w:val="22"/>
                <w:szCs w:val="22"/>
              </w:rPr>
            </w:pPr>
            <w:r w:rsidRPr="00252A7B">
              <w:rPr>
                <w:rFonts w:ascii="Arial" w:hAnsi="Arial" w:cs="Arial"/>
                <w:sz w:val="22"/>
                <w:szCs w:val="22"/>
              </w:rPr>
              <w:lastRenderedPageBreak/>
              <w:t>Fasting insulin (pmol/L)</w:t>
            </w:r>
          </w:p>
        </w:tc>
        <w:tc>
          <w:tcPr>
            <w:tcW w:w="1392" w:type="dxa"/>
          </w:tcPr>
          <w:p w14:paraId="5723DCC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10</w:t>
            </w:r>
          </w:p>
        </w:tc>
        <w:tc>
          <w:tcPr>
            <w:tcW w:w="1281" w:type="dxa"/>
          </w:tcPr>
          <w:p w14:paraId="15D9322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8</w:t>
            </w:r>
          </w:p>
        </w:tc>
        <w:tc>
          <w:tcPr>
            <w:tcW w:w="1426" w:type="dxa"/>
          </w:tcPr>
          <w:p w14:paraId="4865F20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326</w:t>
            </w:r>
          </w:p>
        </w:tc>
        <w:tc>
          <w:tcPr>
            <w:tcW w:w="2048" w:type="dxa"/>
          </w:tcPr>
          <w:p w14:paraId="0A032461"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0.28 (-7.0 to 7.5)</w:t>
            </w:r>
          </w:p>
        </w:tc>
        <w:tc>
          <w:tcPr>
            <w:tcW w:w="1647" w:type="dxa"/>
          </w:tcPr>
          <w:p w14:paraId="3597604D"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0.097</w:t>
            </w:r>
          </w:p>
        </w:tc>
      </w:tr>
    </w:tbl>
    <w:p w14:paraId="04F910D2" w14:textId="00444D22" w:rsidR="00291570" w:rsidRPr="00FE521B" w:rsidRDefault="00CA110E" w:rsidP="00CA110E">
      <w:pPr>
        <w:rPr>
          <w:rFonts w:ascii="Arial" w:hAnsi="Arial" w:cs="Arial"/>
          <w:sz w:val="22"/>
          <w:szCs w:val="22"/>
        </w:rPr>
      </w:pPr>
      <w:r w:rsidRPr="00FE521B">
        <w:rPr>
          <w:rFonts w:ascii="Arial" w:hAnsi="Arial" w:cs="Arial"/>
          <w:sz w:val="22"/>
          <w:szCs w:val="22"/>
        </w:rPr>
        <w:t>Data</w:t>
      </w:r>
      <w:r w:rsidR="00291570" w:rsidRPr="00FE521B">
        <w:rPr>
          <w:rFonts w:ascii="Arial" w:hAnsi="Arial" w:cs="Arial"/>
          <w:sz w:val="22"/>
          <w:szCs w:val="22"/>
        </w:rPr>
        <w:t xml:space="preserve"> Source: </w:t>
      </w:r>
      <w:r w:rsidR="00291570" w:rsidRPr="00FE521B">
        <w:rPr>
          <w:rFonts w:ascii="Arial" w:hAnsi="Arial" w:cs="Arial"/>
          <w:sz w:val="22"/>
          <w:szCs w:val="22"/>
        </w:rPr>
        <w:fldChar w:fldCharType="begin"/>
      </w:r>
      <w:r w:rsidR="003659F2" w:rsidRPr="00FE521B">
        <w:rPr>
          <w:rFonts w:ascii="Arial" w:hAnsi="Arial" w:cs="Arial"/>
          <w:sz w:val="22"/>
          <w:szCs w:val="22"/>
        </w:rPr>
        <w:instrText xml:space="preserve"> ADDIN EN.CITE &lt;EndNote&gt;&lt;Cite&gt;&lt;Author&gt;Althuis&lt;/Author&gt;&lt;Year&gt;2002&lt;/Year&gt;&lt;RecNum&gt;0&lt;/RecNum&gt;&lt;IDText&gt;Glucose and insulin responses to dietary chromium supplements: a meta-analysis&lt;/IDText&gt;&lt;DisplayText&gt;[70]&lt;/DisplayText&gt;&lt;record&gt;&lt;dates&gt;&lt;pub-dates&gt;&lt;date&gt;Jul&lt;/date&gt;&lt;/pub-dates&gt;&lt;year&gt;2002&lt;/year&gt;&lt;/dates&gt;&lt;keywords&gt;&lt;keyword&gt;Blood Glucose&lt;/keyword&gt;&lt;keyword&gt;Chromium&lt;/keyword&gt;&lt;keyword&gt;Cross-Over Studies&lt;/keyword&gt;&lt;keyword&gt;Diabetes Mellitus, Type 2&lt;/keyword&gt;&lt;keyword&gt;Dietary Supplements&lt;/keyword&gt;&lt;keyword&gt;Fasting&lt;/keyword&gt;&lt;keyword&gt;Glucose Intolerance&lt;/keyword&gt;&lt;keyword&gt;Glucose Tolerance Test&lt;/keyword&gt;&lt;keyword&gt;Glycated Hemoglobin A&lt;/keyword&gt;&lt;keyword&gt;Humans&lt;/keyword&gt;&lt;keyword&gt;Insulin&lt;/keyword&gt;&lt;keyword&gt;MEDLINE&lt;/keyword&gt;&lt;keyword&gt;Placebos&lt;/keyword&gt;&lt;keyword&gt;Randomized Controlled Trials as Topic&lt;/keyword&gt;&lt;/keywords&gt;&lt;urls&gt;&lt;related-urls&gt;&lt;url&gt;https://www.ncbi.nlm.nih.gov/pubmed/12081828&lt;/url&gt;&lt;/related-urls&gt;&lt;/urls&gt;&lt;isbn&gt;0002-9165&lt;/isbn&gt;&lt;titles&gt;&lt;title&gt;Glucose and insulin responses to dietary chromium supplements: a meta-analysis&lt;/title&gt;&lt;secondary-title&gt;Am J Clin Nutr&lt;/secondary-title&gt;&lt;/titles&gt;&lt;pages&gt;148-55&lt;/pages&gt;&lt;number&gt;1&lt;/number&gt;&lt;contributors&gt;&lt;authors&gt;&lt;author&gt;Althuis, M. D.&lt;/author&gt;&lt;author&gt;Jordan, N. E.&lt;/author&gt;&lt;author&gt;Ludington, E. A.&lt;/author&gt;&lt;author&gt;Wittes, J. T.&lt;/author&gt;&lt;/authors&gt;&lt;/contributors&gt;&lt;language&gt;eng&lt;/language&gt;&lt;added-date format="utc"&gt;1528215018&lt;/added-date&gt;&lt;ref-type name="Journal Article"&gt;17&lt;/ref-type&gt;&lt;rec-number&gt;85&lt;/rec-number&gt;&lt;last-updated-date format="utc"&gt;1528215018&lt;/last-updated-date&gt;&lt;accession-num&gt;12081828&lt;/accession-num&gt;&lt;electronic-resource-num&gt;10.1093/ajcn/76.1.148&lt;/electronic-resource-num&gt;&lt;volume&gt;76&lt;/volume&gt;&lt;/record&gt;&lt;/Cite&gt;&lt;/EndNote&gt;</w:instrText>
      </w:r>
      <w:r w:rsidR="00291570" w:rsidRPr="00FE521B">
        <w:rPr>
          <w:rFonts w:ascii="Arial" w:hAnsi="Arial" w:cs="Arial"/>
          <w:sz w:val="22"/>
          <w:szCs w:val="22"/>
        </w:rPr>
        <w:fldChar w:fldCharType="separate"/>
      </w:r>
      <w:r w:rsidR="006D1126" w:rsidRPr="00FE521B">
        <w:rPr>
          <w:rFonts w:ascii="Arial" w:hAnsi="Arial" w:cs="Arial"/>
          <w:sz w:val="22"/>
          <w:szCs w:val="22"/>
        </w:rPr>
        <w:t>(</w:t>
      </w:r>
      <w:r w:rsidR="003659F2" w:rsidRPr="00FE521B">
        <w:rPr>
          <w:rFonts w:ascii="Arial" w:hAnsi="Arial" w:cs="Arial"/>
          <w:sz w:val="22"/>
          <w:szCs w:val="22"/>
        </w:rPr>
        <w:t>70</w:t>
      </w:r>
      <w:r w:rsidR="006D1126" w:rsidRPr="00FE521B">
        <w:rPr>
          <w:rFonts w:ascii="Arial" w:hAnsi="Arial" w:cs="Arial"/>
          <w:sz w:val="22"/>
          <w:szCs w:val="22"/>
        </w:rPr>
        <w:t>)</w:t>
      </w:r>
      <w:r w:rsidR="00291570" w:rsidRPr="00FE521B">
        <w:rPr>
          <w:rFonts w:ascii="Arial" w:hAnsi="Arial" w:cs="Arial"/>
          <w:sz w:val="22"/>
          <w:szCs w:val="22"/>
        </w:rPr>
        <w:fldChar w:fldCharType="end"/>
      </w:r>
    </w:p>
    <w:p w14:paraId="6206F159" w14:textId="77777777" w:rsidR="00291570" w:rsidRPr="00252A7B" w:rsidRDefault="00291570" w:rsidP="00252A7B">
      <w:pPr>
        <w:spacing w:line="276" w:lineRule="auto"/>
        <w:rPr>
          <w:rFonts w:ascii="Arial" w:hAnsi="Arial" w:cs="Arial"/>
          <w:sz w:val="22"/>
          <w:szCs w:val="22"/>
        </w:rPr>
      </w:pPr>
    </w:p>
    <w:p w14:paraId="3F65D1DA" w14:textId="77777777" w:rsidR="00291570" w:rsidRPr="00CA110E" w:rsidRDefault="00291570" w:rsidP="00252A7B">
      <w:pPr>
        <w:pStyle w:val="Heading4"/>
        <w:spacing w:line="276" w:lineRule="auto"/>
        <w:jc w:val="left"/>
        <w:rPr>
          <w:rFonts w:cs="Arial"/>
          <w:color w:val="FFC000"/>
          <w:sz w:val="22"/>
          <w:szCs w:val="22"/>
        </w:rPr>
      </w:pPr>
      <w:r w:rsidRPr="00CA110E">
        <w:rPr>
          <w:rFonts w:cs="Arial"/>
          <w:color w:val="FFC000"/>
          <w:sz w:val="22"/>
          <w:szCs w:val="22"/>
        </w:rPr>
        <w:t>Adverse Effects and Warnings</w:t>
      </w:r>
    </w:p>
    <w:p w14:paraId="40306EF6" w14:textId="77777777" w:rsidR="00291570" w:rsidRPr="00252A7B" w:rsidRDefault="00291570" w:rsidP="00252A7B">
      <w:pPr>
        <w:spacing w:line="276" w:lineRule="auto"/>
        <w:rPr>
          <w:rFonts w:ascii="Arial" w:hAnsi="Arial" w:cs="Arial"/>
          <w:sz w:val="22"/>
          <w:szCs w:val="22"/>
        </w:rPr>
      </w:pPr>
    </w:p>
    <w:p w14:paraId="1D1DBA3F" w14:textId="36300D72"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Trivalent chromium has demonstrated safety in large doses</w:t>
      </w:r>
      <w:r w:rsidR="00CA110E">
        <w:rPr>
          <w:rFonts w:ascii="Arial" w:hAnsi="Arial" w:cs="Arial"/>
          <w:sz w:val="22"/>
          <w:szCs w:val="22"/>
        </w:rPr>
        <w:t xml:space="preserve"> </w:t>
      </w:r>
      <w:r w:rsidRPr="00252A7B">
        <w:rPr>
          <w:rFonts w:ascii="Arial" w:hAnsi="Arial" w:cs="Arial"/>
          <w:sz w:val="22"/>
          <w:szCs w:val="22"/>
        </w:rPr>
        <w:fldChar w:fldCharType="begin">
          <w:fldData xml:space="preserve">PEVuZE5vdGU+PENpdGU+PEF1dGhvcj5UcnVtYm88L0F1dGhvcj48WWVhcj4yMDAxPC9ZZWFyPjxS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PEVuZE5vdGU+PENpdGU+PEF1dGhvcj5UcnVtYm88L0F1dGhvcj48WWVhcj4yMDAxPC9ZZWFyPjxS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63 64</w:t>
      </w:r>
      <w:r w:rsidR="006D1126">
        <w:rPr>
          <w:rFonts w:ascii="Arial" w:hAnsi="Arial" w:cs="Arial"/>
          <w:noProof/>
          <w:sz w:val="22"/>
          <w:szCs w:val="22"/>
        </w:rPr>
        <w:t>)</w:t>
      </w:r>
      <w:r w:rsidRPr="00252A7B">
        <w:rPr>
          <w:rFonts w:ascii="Arial" w:hAnsi="Arial" w:cs="Arial"/>
          <w:sz w:val="22"/>
          <w:szCs w:val="22"/>
        </w:rPr>
        <w:fldChar w:fldCharType="end"/>
      </w:r>
      <w:r w:rsidR="00CA110E">
        <w:rPr>
          <w:rFonts w:ascii="Arial" w:hAnsi="Arial" w:cs="Arial"/>
          <w:sz w:val="22"/>
          <w:szCs w:val="22"/>
        </w:rPr>
        <w:t>.</w:t>
      </w:r>
      <w:r w:rsidR="00DA72C9" w:rsidRPr="00252A7B">
        <w:rPr>
          <w:rFonts w:ascii="Arial" w:hAnsi="Arial" w:cs="Arial"/>
          <w:sz w:val="22"/>
          <w:szCs w:val="22"/>
        </w:rPr>
        <w:t xml:space="preserve"> The picolinate form may cause cognitive, perceptual, and moto dysfunction</w:t>
      </w:r>
      <w:r w:rsidR="00CA110E">
        <w:rPr>
          <w:rFonts w:ascii="Arial" w:hAnsi="Arial" w:cs="Arial"/>
          <w:sz w:val="22"/>
          <w:szCs w:val="22"/>
        </w:rPr>
        <w:t xml:space="preserve"> </w:t>
      </w:r>
      <w:r w:rsidR="00344F34"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&lt;EndNote&gt;&lt;Cite&gt;&lt;Author&gt;Fox&lt;/Author&gt;&lt;Year&gt;1998&lt;/Year&gt;&lt;RecNum&gt;137&lt;/RecNum&gt;&lt;DisplayText&gt;[72]&lt;/DisplayText&gt;&lt;record&gt;&lt;rec-number&gt;137&lt;/rec-number&gt;&lt;foreign-keys&gt;&lt;key app="EN" db-id="d5psz5weeref5see50e5fvxl2dvpszaf0das" timestamp="1627667485" guid="10f1a4f8-f1fc-4a2f-b71b-909ed70a5c06"&gt;137&lt;/key&gt;&lt;/foreign-keys&gt;&lt;ref-type name="Journal Article"&gt;17&lt;/ref-type&gt;&lt;contributors&gt;&lt;authors&gt;&lt;author&gt;Fox, G. N.&lt;/author&gt;&lt;author&gt;Sabovic, Z.&lt;/author&gt;&lt;/authors&gt;&lt;/contributors&gt;&lt;titles&gt;&lt;title&gt;Chromium picolinate supplementation for diabetes mellitus&lt;/title&gt;&lt;secondary-title&gt;J Fam Pract&lt;/secondary-title&gt;&lt;/titles&gt;&lt;periodical&gt;&lt;full-title&gt;J Fam Pract&lt;/full-title&gt;&lt;/periodical&gt;&lt;pages&gt;83-6&lt;/pages&gt;&lt;volume&gt;46&lt;/volume&gt;&lt;number&gt;1&lt;/number&gt;&lt;keywords&gt;&lt;keyword&gt;Adult&lt;/keyword&gt;&lt;keyword&gt;Blood Glucose&lt;/keyword&gt;&lt;keyword&gt;Complementary Therapies&lt;/keyword&gt;&lt;keyword&gt;Diabetes Mellitus, Type 1&lt;/keyword&gt;&lt;keyword&gt;Dietary Supplements&lt;/keyword&gt;&lt;keyword&gt;Female&lt;/keyword&gt;&lt;keyword&gt;Glucose&lt;/keyword&gt;&lt;keyword&gt;Humans&lt;/keyword&gt;&lt;keyword&gt;Picolinic Acids&lt;/keyword&gt;&lt;/keywords&gt;&lt;dates&gt;&lt;year&gt;1998&lt;/year&gt;&lt;pub-dates&gt;&lt;date&gt;Jan&lt;/date&gt;&lt;/pub-dates&gt;&lt;/dates&gt;&lt;isbn&gt;0094-3509&lt;/isbn&gt;&lt;accession-num&gt;9451374&lt;/accession-num&gt;&lt;urls&gt;&lt;related-urls&gt;&lt;url&gt;https://www.ncbi.nlm.nih.gov/pubmed/9451374&lt;/url&gt;&lt;/related-urls&gt;&lt;/urls&gt;&lt;language&gt;eng&lt;/language&gt;&lt;/record&gt;&lt;/Cite&gt;&lt;/EndNote&gt;</w:instrText>
      </w:r>
      <w:r w:rsidR="00344F34"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72</w:t>
      </w:r>
      <w:r w:rsidR="006D1126">
        <w:rPr>
          <w:rFonts w:ascii="Arial" w:hAnsi="Arial" w:cs="Arial"/>
          <w:noProof/>
          <w:sz w:val="22"/>
          <w:szCs w:val="22"/>
        </w:rPr>
        <w:t>)</w:t>
      </w:r>
      <w:r w:rsidR="00344F34" w:rsidRPr="00252A7B">
        <w:rPr>
          <w:rFonts w:ascii="Arial" w:hAnsi="Arial" w:cs="Arial"/>
          <w:sz w:val="22"/>
          <w:szCs w:val="22"/>
        </w:rPr>
        <w:fldChar w:fldCharType="end"/>
      </w:r>
      <w:r w:rsidR="00CA110E">
        <w:rPr>
          <w:rFonts w:ascii="Arial" w:hAnsi="Arial" w:cs="Arial"/>
          <w:sz w:val="22"/>
          <w:szCs w:val="22"/>
        </w:rPr>
        <w:t>.</w:t>
      </w:r>
    </w:p>
    <w:p w14:paraId="187EC56D" w14:textId="77777777" w:rsidR="00291570" w:rsidRPr="00252A7B" w:rsidRDefault="00291570" w:rsidP="00252A7B">
      <w:pPr>
        <w:spacing w:line="276" w:lineRule="auto"/>
        <w:rPr>
          <w:rFonts w:ascii="Arial" w:hAnsi="Arial" w:cs="Arial"/>
          <w:sz w:val="22"/>
          <w:szCs w:val="22"/>
        </w:rPr>
      </w:pPr>
    </w:p>
    <w:p w14:paraId="5268A576" w14:textId="7FC980E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Hexavalent chromium is toxic and is listed as a known carcinogen</w:t>
      </w:r>
      <w:r w:rsidR="00CA110E">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&lt;EndNote&gt;&lt;Cite&gt;&lt;Author&gt;Trumbo&lt;/Author&gt;&lt;Year&gt;2001&lt;/Year&gt;&lt;RecNum&gt;56&lt;/RecNum&gt;&lt;IDText&gt;Dietary reference intakes: vitamin A, vitamin K, arsenic, boron, chromium, copper, iodine, iron, manganese, molybdenum, nickel, silicon, vanadium, and zinc&lt;/IDText&gt;&lt;DisplayText&gt;[63]&lt;/DisplayText&gt;&lt;record&gt;&lt;rec-number&gt;56&lt;/rec-number&gt;&lt;foreign-keys&gt;&lt;key app="EN" db-id="d5psz5weeref5see50e5fvxl2dvpszaf0das" timestamp="1627667484" guid="e716bfe9-958e-4ed6-8c04-91d948fd9dee"&gt;56&lt;/key&gt;&lt;/foreign-keys&gt;&lt;ref-type name="Journal Article"&gt;17&lt;/ref-type&gt;&lt;contributors&gt;&lt;authors&gt;&lt;author&gt;Trumbo, P.&lt;/author&gt;&lt;author&gt;Yates, A. A.&lt;/author&gt;&lt;author&gt;Schlicker, S.&lt;/author&gt;&lt;author&gt;Poos, M.&lt;/author&gt;&lt;/authors&gt;&lt;/contributors&gt;&lt;titles&gt;&lt;title&gt;Dietary reference intakes: vitamin A, vitamin K, arsenic, boron, chromium, copper, iodine, iron, manganese, molybdenum, nickel, silicon, vanadium, and zinc&lt;/title&gt;&lt;secondary-title&gt;J Am Diet Assoc&lt;/secondary-title&gt;&lt;/titles&gt;&lt;periodical&gt;&lt;full-title&gt;J Am Diet Assoc&lt;/full-title&gt;&lt;/periodical&gt;&lt;pages&gt;294-301&lt;/pages&gt;&lt;volume&gt;101&lt;/volume&gt;&lt;number&gt;3&lt;/number&gt;&lt;keywords&gt;&lt;keyword&gt;Adolescent&lt;/keyword&gt;&lt;keyword&gt;Adult&lt;/keyword&gt;&lt;keyword&gt;Aged&lt;/keyword&gt;&lt;keyword&gt;Biological Availability&lt;/keyword&gt;&lt;keyword&gt;Canada&lt;/keyword&gt;&lt;keyword&gt;Child&lt;/keyword&gt;&lt;keyword&gt;Child, Preschool&lt;/keyword&gt;&lt;keyword&gt;Female&lt;/keyword&gt;&lt;keyword&gt;Humans&lt;/keyword&gt;&lt;keyword&gt;Infant&lt;/keyword&gt;&lt;keyword&gt;Infant Nutritional Physiological Phenomena&lt;/keyword&gt;&lt;keyword&gt;Male&lt;/keyword&gt;&lt;keyword&gt;Middle Aged&lt;/keyword&gt;&lt;keyword&gt;Minerals&lt;/keyword&gt;&lt;keyword&gt;Nutrition Policy&lt;/keyword&gt;&lt;keyword&gt;Nutritional Requirements&lt;/keyword&gt;&lt;keyword&gt;Reference Values&lt;/keyword&gt;&lt;keyword&gt;United States&lt;/keyword&gt;&lt;keyword&gt;Vitamins&lt;/keyword&gt;&lt;/keywords&gt;&lt;dates&gt;&lt;year&gt;2001&lt;/year&gt;&lt;pub-dates&gt;&lt;date&gt;Mar&lt;/date&gt;&lt;/pub-dates&gt;&lt;/dates&gt;&lt;isbn&gt;0002-8223&lt;/isbn&gt;&lt;accession-num&gt;11269606&lt;/accession-num&gt;&lt;urls&gt;&lt;related-urls&gt;&lt;url&gt;https://www.ncbi.nlm.nih.gov/pubmed/11269606&lt;/url&gt;&lt;/related-urls&gt;&lt;/urls&gt;&lt;electronic-resource-num&gt;10.1016/S0002-8223(01)00078-5&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w:t>
      </w:r>
      <w:r w:rsidR="006D1126">
        <w:rPr>
          <w:rFonts w:ascii="Arial" w:hAnsi="Arial" w:cs="Arial"/>
          <w:noProof/>
          <w:sz w:val="22"/>
          <w:szCs w:val="22"/>
        </w:rPr>
        <w:t>)</w:t>
      </w:r>
      <w:r w:rsidRPr="00252A7B">
        <w:rPr>
          <w:rFonts w:ascii="Arial" w:hAnsi="Arial" w:cs="Arial"/>
          <w:sz w:val="22"/>
          <w:szCs w:val="22"/>
        </w:rPr>
        <w:fldChar w:fldCharType="end"/>
      </w:r>
      <w:r w:rsidR="00CA110E">
        <w:rPr>
          <w:rFonts w:ascii="Arial" w:hAnsi="Arial" w:cs="Arial"/>
          <w:sz w:val="22"/>
          <w:szCs w:val="22"/>
        </w:rPr>
        <w:t>.</w:t>
      </w:r>
    </w:p>
    <w:p w14:paraId="13A088E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 </w:t>
      </w:r>
      <w:r w:rsidRPr="00252A7B">
        <w:rPr>
          <w:rFonts w:ascii="Arial" w:hAnsi="Arial" w:cs="Arial"/>
          <w:sz w:val="22"/>
          <w:szCs w:val="22"/>
        </w:rPr>
        <w:tab/>
      </w:r>
    </w:p>
    <w:p w14:paraId="10B16C2D" w14:textId="77777777" w:rsidR="00291570" w:rsidRPr="00CA110E" w:rsidRDefault="00291570" w:rsidP="00252A7B">
      <w:pPr>
        <w:pStyle w:val="Heading4"/>
        <w:spacing w:line="276" w:lineRule="auto"/>
        <w:jc w:val="left"/>
        <w:rPr>
          <w:rFonts w:cs="Arial"/>
          <w:color w:val="FFC000"/>
          <w:sz w:val="22"/>
          <w:szCs w:val="22"/>
        </w:rPr>
      </w:pPr>
      <w:r w:rsidRPr="00CA110E">
        <w:rPr>
          <w:rFonts w:cs="Arial"/>
          <w:color w:val="FFC000"/>
          <w:sz w:val="22"/>
          <w:szCs w:val="22"/>
        </w:rPr>
        <w:t>Interactions</w:t>
      </w:r>
    </w:p>
    <w:p w14:paraId="018FB4CC" w14:textId="77777777" w:rsidR="00291570" w:rsidRPr="00252A7B" w:rsidRDefault="00291570" w:rsidP="00252A7B">
      <w:pPr>
        <w:pStyle w:val="Heading4"/>
        <w:spacing w:line="276" w:lineRule="auto"/>
        <w:jc w:val="left"/>
        <w:rPr>
          <w:rFonts w:cs="Arial"/>
          <w:sz w:val="22"/>
          <w:szCs w:val="22"/>
        </w:rPr>
      </w:pPr>
    </w:p>
    <w:p w14:paraId="01179D4D" w14:textId="0C18BCAF"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There is a theoretical interaction between chromium and iron</w:t>
      </w:r>
      <w:r w:rsidR="00CA110E">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&lt;EndNote&gt;&lt;Cite&gt;&lt;Author&gt;Trumbo&lt;/Author&gt;&lt;Year&gt;2001&lt;/Year&gt;&lt;RecNum&gt;56&lt;/RecNum&gt;&lt;IDText&gt;Dietary reference intakes: vitamin A, vitamin K, arsenic, boron, chromium, copper, iodine, iron, manganese, molybdenum, nickel, silicon, vanadium, and zinc&lt;/IDText&gt;&lt;DisplayText&gt;[63]&lt;/DisplayText&gt;&lt;record&gt;&lt;rec-number&gt;56&lt;/rec-number&gt;&lt;foreign-keys&gt;&lt;key app="EN" db-id="d5psz5weeref5see50e5fvxl2dvpszaf0das" timestamp="1627667484" guid="e716bfe9-958e-4ed6-8c04-91d948fd9dee"&gt;56&lt;/key&gt;&lt;/foreign-keys&gt;&lt;ref-type name="Journal Article"&gt;17&lt;/ref-type&gt;&lt;contributors&gt;&lt;authors&gt;&lt;author&gt;Trumbo, P.&lt;/author&gt;&lt;author&gt;Yates, A. A.&lt;/author&gt;&lt;author&gt;Schlicker, S.&lt;/author&gt;&lt;author&gt;Poos, M.&lt;/author&gt;&lt;/authors&gt;&lt;/contributors&gt;&lt;titles&gt;&lt;title&gt;Dietary reference intakes: vitamin A, vitamin K, arsenic, boron, chromium, copper, iodine, iron, manganese, molybdenum, nickel, silicon, vanadium, and zinc&lt;/title&gt;&lt;secondary-title&gt;J Am Diet Assoc&lt;/secondary-title&gt;&lt;/titles&gt;&lt;periodical&gt;&lt;full-title&gt;J Am Diet Assoc&lt;/full-title&gt;&lt;/periodical&gt;&lt;pages&gt;294-301&lt;/pages&gt;&lt;volume&gt;101&lt;/volume&gt;&lt;number&gt;3&lt;/number&gt;&lt;keywords&gt;&lt;keyword&gt;Adolescent&lt;/keyword&gt;&lt;keyword&gt;Adult&lt;/keyword&gt;&lt;keyword&gt;Aged&lt;/keyword&gt;&lt;keyword&gt;Biological Availability&lt;/keyword&gt;&lt;keyword&gt;Canada&lt;/keyword&gt;&lt;keyword&gt;Child&lt;/keyword&gt;&lt;keyword&gt;Child, Preschool&lt;/keyword&gt;&lt;keyword&gt;Female&lt;/keyword&gt;&lt;keyword&gt;Humans&lt;/keyword&gt;&lt;keyword&gt;Infant&lt;/keyword&gt;&lt;keyword&gt;Infant Nutritional Physiological Phenomena&lt;/keyword&gt;&lt;keyword&gt;Male&lt;/keyword&gt;&lt;keyword&gt;Middle Aged&lt;/keyword&gt;&lt;keyword&gt;Minerals&lt;/keyword&gt;&lt;keyword&gt;Nutrition Policy&lt;/keyword&gt;&lt;keyword&gt;Nutritional Requirements&lt;/keyword&gt;&lt;keyword&gt;Reference Values&lt;/keyword&gt;&lt;keyword&gt;United States&lt;/keyword&gt;&lt;keyword&gt;Vitamins&lt;/keyword&gt;&lt;/keywords&gt;&lt;dates&gt;&lt;year&gt;2001&lt;/year&gt;&lt;pub-dates&gt;&lt;date&gt;Mar&lt;/date&gt;&lt;/pub-dates&gt;&lt;/dates&gt;&lt;isbn&gt;0002-8223&lt;/isbn&gt;&lt;accession-num&gt;11269606&lt;/accession-num&gt;&lt;urls&gt;&lt;related-urls&gt;&lt;url&gt;https://www.ncbi.nlm.nih.gov/pubmed/11269606&lt;/url&gt;&lt;/related-urls&gt;&lt;/urls&gt;&lt;electronic-resource-num&gt;10.1016/S0002-8223(01)00078-5&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w:t>
      </w:r>
      <w:r w:rsidR="006D1126">
        <w:rPr>
          <w:rFonts w:ascii="Arial" w:hAnsi="Arial" w:cs="Arial"/>
          <w:noProof/>
          <w:sz w:val="22"/>
          <w:szCs w:val="22"/>
        </w:rPr>
        <w:t>)</w:t>
      </w:r>
      <w:r w:rsidRPr="00252A7B">
        <w:rPr>
          <w:rFonts w:ascii="Arial" w:hAnsi="Arial" w:cs="Arial"/>
          <w:sz w:val="22"/>
          <w:szCs w:val="22"/>
        </w:rPr>
        <w:fldChar w:fldCharType="end"/>
      </w:r>
      <w:r w:rsidR="00CA110E">
        <w:rPr>
          <w:rFonts w:ascii="Arial" w:hAnsi="Arial" w:cs="Arial"/>
          <w:sz w:val="22"/>
          <w:szCs w:val="22"/>
        </w:rPr>
        <w:t>.</w:t>
      </w:r>
    </w:p>
    <w:p w14:paraId="01FA4661" w14:textId="77777777" w:rsidR="00291570" w:rsidRPr="00252A7B" w:rsidRDefault="00291570" w:rsidP="00252A7B">
      <w:pPr>
        <w:spacing w:line="276" w:lineRule="auto"/>
        <w:rPr>
          <w:rFonts w:ascii="Arial" w:hAnsi="Arial" w:cs="Arial"/>
          <w:sz w:val="22"/>
          <w:szCs w:val="22"/>
        </w:rPr>
      </w:pPr>
    </w:p>
    <w:p w14:paraId="796AA713" w14:textId="77777777" w:rsidR="00291570" w:rsidRPr="00CA110E" w:rsidRDefault="00291570" w:rsidP="00252A7B">
      <w:pPr>
        <w:pStyle w:val="Heading4"/>
        <w:spacing w:line="276" w:lineRule="auto"/>
        <w:jc w:val="left"/>
        <w:rPr>
          <w:rFonts w:cs="Arial"/>
          <w:color w:val="FFC000"/>
          <w:sz w:val="22"/>
          <w:szCs w:val="22"/>
        </w:rPr>
      </w:pPr>
      <w:r w:rsidRPr="00CA110E">
        <w:rPr>
          <w:rFonts w:cs="Arial"/>
          <w:color w:val="FFC000"/>
          <w:sz w:val="22"/>
          <w:szCs w:val="22"/>
        </w:rPr>
        <w:t>Summary</w:t>
      </w:r>
    </w:p>
    <w:p w14:paraId="0B987F6F" w14:textId="77777777" w:rsidR="00291570" w:rsidRPr="00252A7B" w:rsidRDefault="00291570" w:rsidP="00252A7B">
      <w:pPr>
        <w:spacing w:line="276" w:lineRule="auto"/>
        <w:rPr>
          <w:rFonts w:ascii="Arial" w:hAnsi="Arial" w:cs="Arial"/>
          <w:sz w:val="22"/>
          <w:szCs w:val="22"/>
        </w:rPr>
      </w:pPr>
    </w:p>
    <w:p w14:paraId="2009F823" w14:textId="185C113D"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Chromium is a mineral essential to humans and may be referred to a</w:t>
      </w:r>
      <w:r w:rsidR="003F341E" w:rsidRPr="00252A7B">
        <w:rPr>
          <w:rFonts w:ascii="Arial" w:hAnsi="Arial" w:cs="Arial"/>
          <w:sz w:val="22"/>
          <w:szCs w:val="22"/>
        </w:rPr>
        <w:t>s</w:t>
      </w:r>
      <w:r w:rsidRPr="00252A7B">
        <w:rPr>
          <w:rFonts w:ascii="Arial" w:hAnsi="Arial" w:cs="Arial"/>
          <w:sz w:val="22"/>
          <w:szCs w:val="22"/>
        </w:rPr>
        <w:t xml:space="preserve"> glucose tolerance factor. There is conflicting evidence in terms of efficacy. </w:t>
      </w:r>
      <w:r w:rsidR="000908A2" w:rsidRPr="00252A7B">
        <w:rPr>
          <w:rFonts w:ascii="Arial" w:hAnsi="Arial" w:cs="Arial"/>
          <w:sz w:val="22"/>
          <w:szCs w:val="22"/>
        </w:rPr>
        <w:t>M</w:t>
      </w:r>
      <w:r w:rsidRPr="00252A7B">
        <w:rPr>
          <w:rFonts w:ascii="Arial" w:hAnsi="Arial" w:cs="Arial"/>
          <w:sz w:val="22"/>
          <w:szCs w:val="22"/>
        </w:rPr>
        <w:t>eta-analys</w:t>
      </w:r>
      <w:r w:rsidR="000908A2" w:rsidRPr="00252A7B">
        <w:rPr>
          <w:rFonts w:ascii="Arial" w:hAnsi="Arial" w:cs="Arial"/>
          <w:sz w:val="22"/>
          <w:szCs w:val="22"/>
        </w:rPr>
        <w:t>e</w:t>
      </w:r>
      <w:r w:rsidRPr="00252A7B">
        <w:rPr>
          <w:rFonts w:ascii="Arial" w:hAnsi="Arial" w:cs="Arial"/>
          <w:sz w:val="22"/>
          <w:szCs w:val="22"/>
        </w:rPr>
        <w:t xml:space="preserve">s published in </w:t>
      </w:r>
      <w:r w:rsidR="000908A2" w:rsidRPr="00252A7B">
        <w:rPr>
          <w:rFonts w:ascii="Arial" w:hAnsi="Arial" w:cs="Arial"/>
          <w:sz w:val="22"/>
          <w:szCs w:val="22"/>
        </w:rPr>
        <w:t xml:space="preserve">2020 and </w:t>
      </w:r>
      <w:r w:rsidRPr="00252A7B">
        <w:rPr>
          <w:rFonts w:ascii="Arial" w:hAnsi="Arial" w:cs="Arial"/>
          <w:sz w:val="22"/>
          <w:szCs w:val="22"/>
        </w:rPr>
        <w:t xml:space="preserve">2014 suggested chromium decreased HbA1c and fasting glucose in patients with diabetes. Another meta-analysis published in 2002 found chromium to have no impact </w:t>
      </w:r>
      <w:r w:rsidR="00720494" w:rsidRPr="00252A7B">
        <w:rPr>
          <w:rFonts w:ascii="Arial" w:hAnsi="Arial" w:cs="Arial"/>
          <w:sz w:val="22"/>
          <w:szCs w:val="22"/>
        </w:rPr>
        <w:t>o</w:t>
      </w:r>
      <w:r w:rsidRPr="00252A7B">
        <w:rPr>
          <w:rFonts w:ascii="Arial" w:hAnsi="Arial" w:cs="Arial"/>
          <w:sz w:val="22"/>
          <w:szCs w:val="22"/>
        </w:rPr>
        <w:t xml:space="preserve">n glycemic control in those without diabetes.  </w:t>
      </w:r>
    </w:p>
    <w:p w14:paraId="39810A6B" w14:textId="77777777" w:rsidR="00291570" w:rsidRPr="00252A7B" w:rsidRDefault="00291570" w:rsidP="00252A7B">
      <w:pPr>
        <w:spacing w:line="276" w:lineRule="auto"/>
        <w:rPr>
          <w:rFonts w:ascii="Arial" w:hAnsi="Arial" w:cs="Arial"/>
          <w:sz w:val="22"/>
          <w:szCs w:val="22"/>
        </w:rPr>
      </w:pPr>
    </w:p>
    <w:p w14:paraId="70AD2261" w14:textId="64C304CA" w:rsidR="007B3227" w:rsidRPr="000E0BEA" w:rsidRDefault="00490146" w:rsidP="00252A7B">
      <w:pPr>
        <w:pStyle w:val="Heading1"/>
        <w:spacing w:before="0" w:line="276" w:lineRule="auto"/>
        <w:rPr>
          <w:rFonts w:cs="Arial"/>
          <w:b w:val="0"/>
          <w:bCs/>
          <w:color w:val="FF0000"/>
          <w:szCs w:val="22"/>
        </w:rPr>
      </w:pPr>
      <w:r w:rsidRPr="000E0BEA">
        <w:rPr>
          <w:rFonts w:cs="Arial"/>
          <w:b w:val="0"/>
          <w:bCs/>
          <w:color w:val="FF0000"/>
          <w:szCs w:val="22"/>
        </w:rPr>
        <w:t>C</w:t>
      </w:r>
      <w:r w:rsidR="000E0BEA" w:rsidRPr="000E0BEA">
        <w:rPr>
          <w:rFonts w:cs="Arial"/>
          <w:b w:val="0"/>
          <w:bCs/>
          <w:color w:val="FF0000"/>
          <w:szCs w:val="22"/>
        </w:rPr>
        <w:t xml:space="preserve">INNAMON (CINNAMOMUM AROMATICUM, CINNAMOMUM CASSIA) </w:t>
      </w:r>
    </w:p>
    <w:p w14:paraId="0A6226FC" w14:textId="77777777" w:rsidR="00490146" w:rsidRPr="00252A7B" w:rsidRDefault="00490146" w:rsidP="00252A7B">
      <w:pPr>
        <w:spacing w:line="276" w:lineRule="auto"/>
        <w:rPr>
          <w:rFonts w:ascii="Arial" w:hAnsi="Arial" w:cs="Arial"/>
          <w:sz w:val="22"/>
          <w:szCs w:val="22"/>
        </w:rPr>
      </w:pPr>
    </w:p>
    <w:p w14:paraId="1259799E" w14:textId="114A0EA1" w:rsidR="00180BF3" w:rsidRPr="00252A7B" w:rsidRDefault="00180BF3" w:rsidP="00252A7B">
      <w:pPr>
        <w:spacing w:line="276" w:lineRule="auto"/>
        <w:rPr>
          <w:rFonts w:ascii="Arial" w:hAnsi="Arial" w:cs="Arial"/>
          <w:sz w:val="22"/>
          <w:szCs w:val="22"/>
        </w:rPr>
      </w:pPr>
      <w:r w:rsidRPr="00252A7B">
        <w:rPr>
          <w:rFonts w:ascii="Arial" w:hAnsi="Arial" w:cs="Arial"/>
          <w:sz w:val="22"/>
          <w:szCs w:val="22"/>
        </w:rPr>
        <w:t xml:space="preserve">Cinnamon is a natural product derived from the dried inner bark of the evergreen tree. It is commonly used in </w:t>
      </w:r>
      <w:r w:rsidR="00E8256D" w:rsidRPr="00252A7B">
        <w:rPr>
          <w:rFonts w:ascii="Arial" w:hAnsi="Arial" w:cs="Arial"/>
          <w:sz w:val="22"/>
          <w:szCs w:val="22"/>
        </w:rPr>
        <w:t>many</w:t>
      </w:r>
      <w:r w:rsidRPr="00252A7B">
        <w:rPr>
          <w:rFonts w:ascii="Arial" w:hAnsi="Arial" w:cs="Arial"/>
          <w:sz w:val="22"/>
          <w:szCs w:val="22"/>
        </w:rPr>
        <w:t xml:space="preserve"> cuisine</w:t>
      </w:r>
      <w:r w:rsidR="00E8256D" w:rsidRPr="00252A7B">
        <w:rPr>
          <w:rFonts w:ascii="Arial" w:hAnsi="Arial" w:cs="Arial"/>
          <w:sz w:val="22"/>
          <w:szCs w:val="22"/>
        </w:rPr>
        <w:t>s</w:t>
      </w:r>
      <w:r w:rsidRPr="00252A7B">
        <w:rPr>
          <w:rFonts w:ascii="Arial" w:hAnsi="Arial" w:cs="Arial"/>
          <w:sz w:val="22"/>
          <w:szCs w:val="22"/>
        </w:rPr>
        <w:t xml:space="preserve">. Cinnamon commonly found in grocery stores for culinary purposes is usually </w:t>
      </w:r>
      <w:r w:rsidRPr="00252A7B">
        <w:rPr>
          <w:rFonts w:ascii="Arial" w:hAnsi="Arial" w:cs="Arial"/>
          <w:i/>
          <w:sz w:val="22"/>
          <w:szCs w:val="22"/>
        </w:rPr>
        <w:t>Cinnamomum cassia</w:t>
      </w:r>
      <w:r w:rsidR="00C774F9" w:rsidRPr="00252A7B">
        <w:rPr>
          <w:rFonts w:ascii="Arial" w:hAnsi="Arial" w:cs="Arial"/>
          <w:sz w:val="22"/>
          <w:szCs w:val="22"/>
        </w:rPr>
        <w:t>, but may be Ceylon cinnamon</w:t>
      </w:r>
      <w:r w:rsidRPr="00252A7B">
        <w:rPr>
          <w:rFonts w:ascii="Arial" w:hAnsi="Arial" w:cs="Arial"/>
          <w:sz w:val="22"/>
          <w:szCs w:val="22"/>
        </w:rPr>
        <w:t xml:space="preserve"> </w:t>
      </w:r>
      <w:r w:rsidR="009739A6" w:rsidRPr="00252A7B">
        <w:rPr>
          <w:rFonts w:ascii="Arial" w:hAnsi="Arial" w:cs="Arial"/>
          <w:sz w:val="22"/>
          <w:szCs w:val="22"/>
        </w:rPr>
        <w:fldChar w:fldCharType="begin">
          <w:fldData xml:space="preserve">PEVuZE5vdGU+PENpdGU+PEF1dGhvcj5OYWhhczwvQXV0aG9yPjxZZWFyPjIwMDk8L1llYXI+PFJl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PEVuZE5vdGU+PENpdGU+PEF1dGhvcj5OYWhhczwvQXV0aG9yPjxZZWFyPjIwMDk8L1llYXI+PFJl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9739A6" w:rsidRPr="00252A7B">
        <w:rPr>
          <w:rFonts w:ascii="Arial" w:hAnsi="Arial" w:cs="Arial"/>
          <w:sz w:val="22"/>
          <w:szCs w:val="22"/>
        </w:rPr>
      </w:r>
      <w:r w:rsidR="009739A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73 74</w:t>
      </w:r>
      <w:r w:rsidR="006D1126">
        <w:rPr>
          <w:rFonts w:ascii="Arial" w:hAnsi="Arial" w:cs="Arial"/>
          <w:noProof/>
          <w:sz w:val="22"/>
          <w:szCs w:val="22"/>
        </w:rPr>
        <w:t>)</w:t>
      </w:r>
      <w:r w:rsidR="009739A6" w:rsidRPr="00252A7B">
        <w:rPr>
          <w:rFonts w:ascii="Arial" w:hAnsi="Arial" w:cs="Arial"/>
          <w:sz w:val="22"/>
          <w:szCs w:val="22"/>
        </w:rPr>
        <w:fldChar w:fldCharType="end"/>
      </w:r>
      <w:r w:rsidR="000E0BEA">
        <w:rPr>
          <w:rFonts w:ascii="Arial" w:hAnsi="Arial" w:cs="Arial"/>
          <w:sz w:val="22"/>
          <w:szCs w:val="22"/>
        </w:rPr>
        <w:t>.</w:t>
      </w:r>
    </w:p>
    <w:p w14:paraId="727E4C97" w14:textId="77777777" w:rsidR="00490146" w:rsidRPr="00252A7B" w:rsidRDefault="00490146" w:rsidP="00252A7B">
      <w:pPr>
        <w:spacing w:line="276" w:lineRule="auto"/>
        <w:rPr>
          <w:rFonts w:ascii="Arial" w:hAnsi="Arial" w:cs="Arial"/>
          <w:sz w:val="22"/>
          <w:szCs w:val="22"/>
        </w:rPr>
      </w:pPr>
    </w:p>
    <w:p w14:paraId="3A5383BB" w14:textId="77777777" w:rsidR="002F7D5A" w:rsidRPr="000E0BEA" w:rsidRDefault="002F7D5A" w:rsidP="00252A7B">
      <w:pPr>
        <w:pStyle w:val="Heading4"/>
        <w:spacing w:line="276" w:lineRule="auto"/>
        <w:jc w:val="left"/>
        <w:rPr>
          <w:rFonts w:cs="Arial"/>
          <w:color w:val="FFC000"/>
          <w:sz w:val="22"/>
          <w:szCs w:val="22"/>
        </w:rPr>
      </w:pPr>
      <w:r w:rsidRPr="000E0BEA">
        <w:rPr>
          <w:rFonts w:cs="Arial"/>
          <w:color w:val="FFC000"/>
          <w:sz w:val="22"/>
          <w:szCs w:val="22"/>
        </w:rPr>
        <w:t>Mechanism of Action</w:t>
      </w:r>
    </w:p>
    <w:p w14:paraId="0A509C6E" w14:textId="77777777" w:rsidR="001A77FC" w:rsidRPr="00252A7B" w:rsidRDefault="001A77FC" w:rsidP="00252A7B">
      <w:pPr>
        <w:spacing w:line="276" w:lineRule="auto"/>
        <w:rPr>
          <w:rFonts w:ascii="Arial" w:hAnsi="Arial" w:cs="Arial"/>
          <w:sz w:val="22"/>
          <w:szCs w:val="22"/>
        </w:rPr>
      </w:pPr>
    </w:p>
    <w:p w14:paraId="4CF941EC" w14:textId="3CFF8A05" w:rsidR="001A77FC" w:rsidRPr="00252A7B" w:rsidRDefault="001A77FC" w:rsidP="00252A7B">
      <w:pPr>
        <w:spacing w:line="276" w:lineRule="auto"/>
        <w:rPr>
          <w:rFonts w:ascii="Arial" w:hAnsi="Arial" w:cs="Arial"/>
          <w:sz w:val="22"/>
          <w:szCs w:val="22"/>
        </w:rPr>
      </w:pPr>
      <w:r w:rsidRPr="00252A7B">
        <w:rPr>
          <w:rFonts w:ascii="Arial" w:hAnsi="Arial" w:cs="Arial"/>
          <w:sz w:val="22"/>
          <w:szCs w:val="22"/>
        </w:rPr>
        <w:t xml:space="preserve">Procyanidin polymers appear to be responsible for cinnamon’s insulin sensitizing actions. </w:t>
      </w:r>
      <w:r w:rsidR="00175FC2" w:rsidRPr="00252A7B">
        <w:rPr>
          <w:rFonts w:ascii="Arial" w:hAnsi="Arial" w:cs="Arial"/>
          <w:sz w:val="22"/>
          <w:szCs w:val="22"/>
        </w:rPr>
        <w:t>It may also stimulate insulin release and in</w:t>
      </w:r>
      <w:r w:rsidR="00637233" w:rsidRPr="00252A7B">
        <w:rPr>
          <w:rFonts w:ascii="Arial" w:hAnsi="Arial" w:cs="Arial"/>
          <w:sz w:val="22"/>
          <w:szCs w:val="22"/>
        </w:rPr>
        <w:t>crease GLP-1 and GLUT-4 levels.</w:t>
      </w:r>
      <w:r w:rsidR="00E147A3" w:rsidRPr="00252A7B">
        <w:rPr>
          <w:rFonts w:ascii="Arial" w:hAnsi="Arial" w:cs="Arial"/>
          <w:sz w:val="22"/>
          <w:szCs w:val="22"/>
        </w:rPr>
        <w:t xml:space="preserve"> Evidence also suggests cinnamon increases cellular glucose uptake</w:t>
      </w:r>
      <w:r w:rsidR="000E0BEA">
        <w:rPr>
          <w:rFonts w:ascii="Arial" w:hAnsi="Arial" w:cs="Arial"/>
          <w:sz w:val="22"/>
          <w:szCs w:val="22"/>
        </w:rPr>
        <w:t xml:space="preserve"> </w:t>
      </w:r>
      <w:r w:rsidR="00637233" w:rsidRPr="00252A7B">
        <w:rPr>
          <w:rFonts w:ascii="Arial" w:hAnsi="Arial" w:cs="Arial"/>
          <w:sz w:val="22"/>
          <w:szCs w:val="22"/>
        </w:rPr>
        <w:fldChar w:fldCharType="begin">
          <w:fldData xml:space="preserve">PEVuZE5vdGU+PENpdGU+PEF1dGhvcj5BbmRlcnNvbjwvQXV0aG9yPjxZZWFyPjIwMDQ8L1llYXI+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PEVuZE5vdGU+PENpdGU+PEF1dGhvcj5BbmRlcnNvbjwvQXV0aG9yPjxZZWFyPjIwMDQ8L1llYXI+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637233" w:rsidRPr="00252A7B">
        <w:rPr>
          <w:rFonts w:ascii="Arial" w:hAnsi="Arial" w:cs="Arial"/>
          <w:sz w:val="22"/>
          <w:szCs w:val="22"/>
        </w:rPr>
      </w:r>
      <w:r w:rsidR="0063723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75-77</w:t>
      </w:r>
      <w:r w:rsidR="006D1126">
        <w:rPr>
          <w:rFonts w:ascii="Arial" w:hAnsi="Arial" w:cs="Arial"/>
          <w:noProof/>
          <w:sz w:val="22"/>
          <w:szCs w:val="22"/>
        </w:rPr>
        <w:t>)</w:t>
      </w:r>
      <w:r w:rsidR="00637233" w:rsidRPr="00252A7B">
        <w:rPr>
          <w:rFonts w:ascii="Arial" w:hAnsi="Arial" w:cs="Arial"/>
          <w:sz w:val="22"/>
          <w:szCs w:val="22"/>
        </w:rPr>
        <w:fldChar w:fldCharType="end"/>
      </w:r>
      <w:r w:rsidR="000E0BEA">
        <w:rPr>
          <w:rFonts w:ascii="Arial" w:hAnsi="Arial" w:cs="Arial"/>
          <w:sz w:val="22"/>
          <w:szCs w:val="22"/>
        </w:rPr>
        <w:t>.</w:t>
      </w:r>
      <w:r w:rsidR="00E147A3" w:rsidRPr="00252A7B">
        <w:rPr>
          <w:rFonts w:ascii="Arial" w:hAnsi="Arial" w:cs="Arial"/>
          <w:sz w:val="22"/>
          <w:szCs w:val="22"/>
        </w:rPr>
        <w:t xml:space="preserve"> </w:t>
      </w:r>
    </w:p>
    <w:p w14:paraId="344B6F4A" w14:textId="77777777" w:rsidR="001A77FC" w:rsidRPr="00252A7B" w:rsidRDefault="001A77FC" w:rsidP="00252A7B">
      <w:pPr>
        <w:spacing w:line="276" w:lineRule="auto"/>
        <w:rPr>
          <w:rFonts w:ascii="Arial" w:hAnsi="Arial" w:cs="Arial"/>
          <w:sz w:val="22"/>
          <w:szCs w:val="22"/>
        </w:rPr>
      </w:pPr>
    </w:p>
    <w:p w14:paraId="30F1755A" w14:textId="77777777" w:rsidR="002F7D5A" w:rsidRPr="000E0BEA" w:rsidRDefault="002F7D5A" w:rsidP="00252A7B">
      <w:pPr>
        <w:pStyle w:val="Heading4"/>
        <w:spacing w:line="276" w:lineRule="auto"/>
        <w:jc w:val="left"/>
        <w:rPr>
          <w:rFonts w:cs="Arial"/>
          <w:color w:val="FFC000"/>
          <w:sz w:val="22"/>
          <w:szCs w:val="22"/>
        </w:rPr>
      </w:pPr>
      <w:r w:rsidRPr="000E0BEA">
        <w:rPr>
          <w:rFonts w:cs="Arial"/>
          <w:color w:val="FFC000"/>
          <w:sz w:val="22"/>
          <w:szCs w:val="22"/>
        </w:rPr>
        <w:t>Evidence</w:t>
      </w:r>
    </w:p>
    <w:p w14:paraId="57FEAFF5" w14:textId="77777777" w:rsidR="001A77FC" w:rsidRPr="00252A7B" w:rsidRDefault="001A77FC" w:rsidP="00252A7B">
      <w:pPr>
        <w:spacing w:line="276" w:lineRule="auto"/>
        <w:rPr>
          <w:rFonts w:ascii="Arial" w:hAnsi="Arial" w:cs="Arial"/>
          <w:sz w:val="22"/>
          <w:szCs w:val="22"/>
        </w:rPr>
      </w:pPr>
    </w:p>
    <w:p w14:paraId="478F2B93" w14:textId="7418F2D1" w:rsidR="00CD2C3C" w:rsidRPr="00252A7B" w:rsidRDefault="001A77FC" w:rsidP="00252A7B">
      <w:pPr>
        <w:spacing w:line="276" w:lineRule="auto"/>
        <w:rPr>
          <w:rFonts w:ascii="Arial" w:hAnsi="Arial" w:cs="Arial"/>
          <w:sz w:val="22"/>
          <w:szCs w:val="22"/>
        </w:rPr>
      </w:pPr>
      <w:r w:rsidRPr="00252A7B">
        <w:rPr>
          <w:rFonts w:ascii="Arial" w:hAnsi="Arial" w:cs="Arial"/>
          <w:sz w:val="22"/>
          <w:szCs w:val="22"/>
        </w:rPr>
        <w:t>Cinnamon has shown mixed results in</w:t>
      </w:r>
      <w:r w:rsidR="00CD2C3C" w:rsidRPr="00252A7B">
        <w:rPr>
          <w:rFonts w:ascii="Arial" w:hAnsi="Arial" w:cs="Arial"/>
          <w:sz w:val="22"/>
          <w:szCs w:val="22"/>
        </w:rPr>
        <w:t xml:space="preserve"> various trials in</w:t>
      </w:r>
      <w:r w:rsidRPr="00252A7B">
        <w:rPr>
          <w:rFonts w:ascii="Arial" w:hAnsi="Arial" w:cs="Arial"/>
          <w:sz w:val="22"/>
          <w:szCs w:val="22"/>
        </w:rPr>
        <w:t xml:space="preserve"> patients with diabetes </w:t>
      </w:r>
      <w:r w:rsidRPr="00252A7B">
        <w:rPr>
          <w:rFonts w:ascii="Arial" w:hAnsi="Arial" w:cs="Arial"/>
          <w:sz w:val="22"/>
          <w:szCs w:val="22"/>
        </w:rPr>
        <w:fldChar w:fldCharType="begin">
          <w:fldData xml:space="preserve">PEVuZE5vdGU+PENpdGU+PEF1dGhvcj5Ba2lsZW48L0F1dGhvcj48WWVhcj4yMDEzPC9ZZWFyPjxS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PEVuZE5vdGU+PENpdGU+PEF1dGhvcj5Ba2lsZW48L0F1dGhvcj48WWVhcj4yMDEzPC9ZZWFyPjxS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78-80</w:t>
      </w:r>
      <w:r w:rsidR="006D1126">
        <w:rPr>
          <w:rFonts w:ascii="Arial" w:hAnsi="Arial" w:cs="Arial"/>
          <w:noProof/>
          <w:sz w:val="22"/>
          <w:szCs w:val="22"/>
        </w:rPr>
        <w:t>)</w:t>
      </w:r>
      <w:r w:rsidRPr="00252A7B">
        <w:rPr>
          <w:rFonts w:ascii="Arial" w:hAnsi="Arial" w:cs="Arial"/>
          <w:sz w:val="22"/>
          <w:szCs w:val="22"/>
        </w:rPr>
        <w:fldChar w:fldCharType="end"/>
      </w:r>
      <w:r w:rsidR="000E0BEA">
        <w:rPr>
          <w:rFonts w:ascii="Arial" w:hAnsi="Arial" w:cs="Arial"/>
          <w:sz w:val="22"/>
          <w:szCs w:val="22"/>
        </w:rPr>
        <w:t>.</w:t>
      </w:r>
      <w:r w:rsidR="00CD2C3C" w:rsidRPr="00252A7B">
        <w:rPr>
          <w:rFonts w:ascii="Arial" w:hAnsi="Arial" w:cs="Arial"/>
          <w:sz w:val="22"/>
          <w:szCs w:val="22"/>
        </w:rPr>
        <w:t xml:space="preserve"> </w:t>
      </w:r>
    </w:p>
    <w:p w14:paraId="3483686C" w14:textId="3049B8F3" w:rsidR="00AD6EC3" w:rsidRPr="00252A7B" w:rsidRDefault="00AD6EC3" w:rsidP="00252A7B">
      <w:pPr>
        <w:spacing w:line="276" w:lineRule="auto"/>
        <w:rPr>
          <w:rFonts w:ascii="Arial" w:hAnsi="Arial" w:cs="Arial"/>
          <w:sz w:val="22"/>
          <w:szCs w:val="22"/>
        </w:rPr>
      </w:pPr>
    </w:p>
    <w:p w14:paraId="17490138" w14:textId="2D8C3BD7" w:rsidR="00AD6EC3" w:rsidRPr="00252A7B" w:rsidRDefault="00AD6EC3" w:rsidP="00252A7B">
      <w:pPr>
        <w:spacing w:line="276" w:lineRule="auto"/>
        <w:rPr>
          <w:rFonts w:ascii="Arial" w:hAnsi="Arial" w:cs="Arial"/>
          <w:sz w:val="22"/>
          <w:szCs w:val="22"/>
        </w:rPr>
      </w:pPr>
      <w:r w:rsidRPr="00252A7B">
        <w:rPr>
          <w:rFonts w:ascii="Arial" w:hAnsi="Arial" w:cs="Arial"/>
          <w:sz w:val="22"/>
          <w:szCs w:val="22"/>
        </w:rPr>
        <w:t>In 201</w:t>
      </w:r>
      <w:r w:rsidR="00AA7A54" w:rsidRPr="00252A7B">
        <w:rPr>
          <w:rFonts w:ascii="Arial" w:hAnsi="Arial" w:cs="Arial"/>
          <w:sz w:val="22"/>
          <w:szCs w:val="22"/>
        </w:rPr>
        <w:t>2, a</w:t>
      </w:r>
      <w:r w:rsidRPr="00252A7B">
        <w:rPr>
          <w:rFonts w:ascii="Arial" w:hAnsi="Arial" w:cs="Arial"/>
          <w:sz w:val="22"/>
          <w:szCs w:val="22"/>
        </w:rPr>
        <w:t xml:space="preserve"> Cochrane Review was published evaluating the effec</w:t>
      </w:r>
      <w:r w:rsidR="00356BEB" w:rsidRPr="00252A7B">
        <w:rPr>
          <w:rFonts w:ascii="Arial" w:hAnsi="Arial" w:cs="Arial"/>
          <w:sz w:val="22"/>
          <w:szCs w:val="22"/>
        </w:rPr>
        <w:t>tiveness</w:t>
      </w:r>
      <w:r w:rsidRPr="00252A7B">
        <w:rPr>
          <w:rFonts w:ascii="Arial" w:hAnsi="Arial" w:cs="Arial"/>
          <w:sz w:val="22"/>
          <w:szCs w:val="22"/>
        </w:rPr>
        <w:t xml:space="preserve"> of cinnamon in patients with type 2 diabetes mellitus. </w:t>
      </w:r>
      <w:r w:rsidR="00BF6FA1" w:rsidRPr="00252A7B">
        <w:rPr>
          <w:rFonts w:ascii="Arial" w:hAnsi="Arial" w:cs="Arial"/>
          <w:sz w:val="22"/>
          <w:szCs w:val="22"/>
        </w:rPr>
        <w:t>The primary outcomes included</w:t>
      </w:r>
      <w:r w:rsidR="00356BEB" w:rsidRPr="00252A7B">
        <w:rPr>
          <w:rFonts w:ascii="Arial" w:hAnsi="Arial" w:cs="Arial"/>
          <w:sz w:val="22"/>
          <w:szCs w:val="22"/>
        </w:rPr>
        <w:t xml:space="preserve"> fasting glucose, po</w:t>
      </w:r>
      <w:r w:rsidR="0013326A" w:rsidRPr="00252A7B">
        <w:rPr>
          <w:rFonts w:ascii="Arial" w:hAnsi="Arial" w:cs="Arial"/>
          <w:sz w:val="22"/>
          <w:szCs w:val="22"/>
        </w:rPr>
        <w:t>stprandial glucose, and adverse</w:t>
      </w:r>
      <w:r w:rsidR="00356BEB" w:rsidRPr="00252A7B">
        <w:rPr>
          <w:rFonts w:ascii="Arial" w:hAnsi="Arial" w:cs="Arial"/>
          <w:sz w:val="22"/>
          <w:szCs w:val="22"/>
        </w:rPr>
        <w:t xml:space="preserve"> effects</w:t>
      </w:r>
      <w:r w:rsidR="00BF6FA1" w:rsidRPr="00252A7B">
        <w:rPr>
          <w:rFonts w:ascii="Arial" w:hAnsi="Arial" w:cs="Arial"/>
          <w:sz w:val="22"/>
          <w:szCs w:val="22"/>
        </w:rPr>
        <w:t xml:space="preserve">. Change </w:t>
      </w:r>
      <w:r w:rsidR="001B7394" w:rsidRPr="00252A7B">
        <w:rPr>
          <w:rFonts w:ascii="Arial" w:hAnsi="Arial" w:cs="Arial"/>
          <w:sz w:val="22"/>
          <w:szCs w:val="22"/>
        </w:rPr>
        <w:t xml:space="preserve">in HbA1c </w:t>
      </w:r>
      <w:r w:rsidR="00356BEB" w:rsidRPr="00252A7B">
        <w:rPr>
          <w:rFonts w:ascii="Arial" w:hAnsi="Arial" w:cs="Arial"/>
          <w:sz w:val="22"/>
          <w:szCs w:val="22"/>
        </w:rPr>
        <w:t xml:space="preserve">was a secondary outcome. There was not a statistically significant change in fasting glucose (-1.4 mg/dL </w:t>
      </w:r>
      <w:r w:rsidR="006D1126">
        <w:rPr>
          <w:rFonts w:ascii="Arial" w:hAnsi="Arial" w:cs="Arial"/>
          <w:sz w:val="22"/>
          <w:szCs w:val="22"/>
        </w:rPr>
        <w:t>(</w:t>
      </w:r>
      <w:r w:rsidR="00356BEB" w:rsidRPr="00252A7B">
        <w:rPr>
          <w:rFonts w:ascii="Arial" w:hAnsi="Arial" w:cs="Arial"/>
          <w:sz w:val="22"/>
          <w:szCs w:val="22"/>
        </w:rPr>
        <w:t>95% CI, -6.1, 3.2</w:t>
      </w:r>
      <w:r w:rsidR="006D1126">
        <w:rPr>
          <w:rFonts w:ascii="Arial" w:hAnsi="Arial" w:cs="Arial"/>
          <w:sz w:val="22"/>
          <w:szCs w:val="22"/>
        </w:rPr>
        <w:t>)</w:t>
      </w:r>
      <w:r w:rsidR="00356BEB" w:rsidRPr="00252A7B">
        <w:rPr>
          <w:rFonts w:ascii="Arial" w:hAnsi="Arial" w:cs="Arial"/>
          <w:sz w:val="22"/>
          <w:szCs w:val="22"/>
        </w:rPr>
        <w:t xml:space="preserve">), post-prandial </w:t>
      </w:r>
      <w:r w:rsidR="00356BEB" w:rsidRPr="00252A7B">
        <w:rPr>
          <w:rFonts w:ascii="Arial" w:hAnsi="Arial" w:cs="Arial"/>
          <w:sz w:val="22"/>
          <w:szCs w:val="22"/>
        </w:rPr>
        <w:lastRenderedPageBreak/>
        <w:t xml:space="preserve">glucose (-7.0 </w:t>
      </w:r>
      <w:r w:rsidR="006D1126">
        <w:rPr>
          <w:rFonts w:ascii="Arial" w:hAnsi="Arial" w:cs="Arial"/>
          <w:sz w:val="22"/>
          <w:szCs w:val="22"/>
        </w:rPr>
        <w:t>(</w:t>
      </w:r>
      <w:r w:rsidR="00356BEB" w:rsidRPr="00252A7B">
        <w:rPr>
          <w:rFonts w:ascii="Arial" w:hAnsi="Arial" w:cs="Arial"/>
          <w:sz w:val="22"/>
          <w:szCs w:val="22"/>
        </w:rPr>
        <w:t>95% CI, -14.9, 0.9)</w:t>
      </w:r>
      <w:r w:rsidR="006D1126">
        <w:rPr>
          <w:rFonts w:ascii="Arial" w:hAnsi="Arial" w:cs="Arial"/>
          <w:sz w:val="22"/>
          <w:szCs w:val="22"/>
        </w:rPr>
        <w:t>)</w:t>
      </w:r>
      <w:r w:rsidR="00356BEB" w:rsidRPr="00252A7B">
        <w:rPr>
          <w:rFonts w:ascii="Arial" w:hAnsi="Arial" w:cs="Arial"/>
          <w:sz w:val="22"/>
          <w:szCs w:val="22"/>
        </w:rPr>
        <w:t xml:space="preserve">, or HbA1c -0.06% </w:t>
      </w:r>
      <w:r w:rsidR="006D1126">
        <w:rPr>
          <w:rFonts w:ascii="Arial" w:hAnsi="Arial" w:cs="Arial"/>
          <w:sz w:val="22"/>
          <w:szCs w:val="22"/>
        </w:rPr>
        <w:t>(</w:t>
      </w:r>
      <w:r w:rsidR="00356BEB" w:rsidRPr="00252A7B">
        <w:rPr>
          <w:rFonts w:ascii="Arial" w:hAnsi="Arial" w:cs="Arial"/>
          <w:sz w:val="22"/>
          <w:szCs w:val="22"/>
        </w:rPr>
        <w:t>95% CI, -0.29, 0.18</w:t>
      </w:r>
      <w:r w:rsidR="006D1126">
        <w:rPr>
          <w:rFonts w:ascii="Arial" w:hAnsi="Arial" w:cs="Arial"/>
          <w:sz w:val="22"/>
          <w:szCs w:val="22"/>
        </w:rPr>
        <w:t>)</w:t>
      </w:r>
      <w:r w:rsidR="00356BEB" w:rsidRPr="00252A7B">
        <w:rPr>
          <w:rFonts w:ascii="Arial" w:hAnsi="Arial" w:cs="Arial"/>
          <w:sz w:val="22"/>
          <w:szCs w:val="22"/>
        </w:rPr>
        <w:t>.</w:t>
      </w:r>
      <w:r w:rsidR="00F53AC3" w:rsidRPr="00252A7B">
        <w:rPr>
          <w:rFonts w:ascii="Arial" w:hAnsi="Arial" w:cs="Arial"/>
          <w:sz w:val="22"/>
          <w:szCs w:val="22"/>
        </w:rPr>
        <w:t xml:space="preserve"> There was no difference in adverse effects between users and non-users of cinnamon (OR 0.83 </w:t>
      </w:r>
      <w:r w:rsidR="006D1126">
        <w:rPr>
          <w:rFonts w:ascii="Arial" w:hAnsi="Arial" w:cs="Arial"/>
          <w:sz w:val="22"/>
          <w:szCs w:val="22"/>
        </w:rPr>
        <w:t>(</w:t>
      </w:r>
      <w:r w:rsidR="00F53AC3" w:rsidRPr="00252A7B">
        <w:rPr>
          <w:rFonts w:ascii="Arial" w:hAnsi="Arial" w:cs="Arial"/>
          <w:sz w:val="22"/>
          <w:szCs w:val="22"/>
        </w:rPr>
        <w:t>95% CI, 0.22, 3.07</w:t>
      </w:r>
      <w:r w:rsidR="006D1126">
        <w:rPr>
          <w:rFonts w:ascii="Arial" w:hAnsi="Arial" w:cs="Arial"/>
          <w:sz w:val="22"/>
          <w:szCs w:val="22"/>
        </w:rPr>
        <w:t>)</w:t>
      </w:r>
      <w:r w:rsidR="00F53AC3" w:rsidRPr="00252A7B">
        <w:rPr>
          <w:rFonts w:ascii="Arial" w:hAnsi="Arial" w:cs="Arial"/>
          <w:sz w:val="22"/>
          <w:szCs w:val="22"/>
        </w:rPr>
        <w:t xml:space="preserve">, P = 0.77; n = 264; 4 trials). </w:t>
      </w:r>
      <w:r w:rsidR="00937EFA" w:rsidRPr="00252A7B">
        <w:rPr>
          <w:rFonts w:ascii="Arial" w:hAnsi="Arial" w:cs="Arial"/>
          <w:sz w:val="22"/>
          <w:szCs w:val="22"/>
        </w:rPr>
        <w:t xml:space="preserve">Table 10 presents results from this review </w:t>
      </w:r>
      <w:r w:rsidR="000C239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&lt;EndNote&gt;&lt;Cite&gt;&lt;Author&gt;Leach&lt;/Author&gt;&lt;Year&gt;2012&lt;/Year&gt;&lt;RecNum&gt;9&lt;/RecNum&gt;&lt;DisplayText&gt;[81]&lt;/DisplayText&gt;&lt;record&gt;&lt;rec-number&gt;9&lt;/rec-number&gt;&lt;foreign-keys&gt;&lt;key app="EN" db-id="taddvxv51vtaw6ed50dxvarkpwr9xtrsap00" timestamp="1624688869"&gt;9&lt;/key&gt;&lt;/foreign-keys&gt;&lt;ref-type name="Journal Article"&gt;17&lt;/ref-type&gt;&lt;contributors&gt;&lt;authors&gt;&lt;author&gt;Leach, M. J.&lt;/author&gt;&lt;author&gt;Kumar, S.&lt;/author&gt;&lt;/authors&gt;&lt;/contributors&gt;&lt;auth-address&gt;School of Nursing &amp;amp; Midwifery, University of South Australia, Adelaide, South Australia. Matthew.leach@unisa.edu.au.&lt;/auth-address&gt;&lt;titles&gt;&lt;title&gt;Cinnamon for diabetes mellitus&lt;/title&gt;&lt;secondary-title&gt;Cochrane Database Syst Rev&lt;/secondary-title&gt;&lt;/titles&gt;&lt;periodical&gt;&lt;full-title&gt;Cochrane Database Syst Rev&lt;/full-title&gt;&lt;/periodical&gt;&lt;pages&gt;Cd007170&lt;/pages&gt;&lt;volume&gt;2012&lt;/volume&gt;&lt;number&gt;9&lt;/number&gt;&lt;edition&gt;2012/09/14&lt;/edition&gt;&lt;keywords&gt;&lt;keyword&gt;Blood Glucose/metabolism&lt;/keyword&gt;&lt;keyword&gt;*Cinnamomum zeylanicum/adverse effects&lt;/keyword&gt;&lt;keyword&gt;Diabetes Mellitus, Type 1/blood/*drug therapy&lt;/keyword&gt;&lt;keyword&gt;Diabetes Mellitus, Type 2/blood/*drug therapy&lt;/keyword&gt;&lt;keyword&gt;Fasting/blood&lt;/keyword&gt;&lt;keyword&gt;Glycated Hemoglobin A/metabolism&lt;/keyword&gt;&lt;keyword&gt;Humans&lt;/keyword&gt;&lt;keyword&gt;Insulin/blood&lt;/keyword&gt;&lt;keyword&gt;Phytotherapy/adverse effects/*methods&lt;/keyword&gt;&lt;keyword&gt;Randomized Controlled Trials as Topic&lt;/keyword&gt;&lt;/keywords&gt;&lt;dates&gt;&lt;year&gt;2012&lt;/year&gt;&lt;pub-dates&gt;&lt;date&gt;Sep 12&lt;/date&gt;&lt;/pub-dates&gt;&lt;/dates&gt;&lt;isbn&gt;1361-6137&lt;/isbn&gt;&lt;accession-num&gt;22972104&lt;/accession-num&gt;&lt;urls&gt;&lt;/urls&gt;&lt;custom2&gt;PMC6486047&lt;/custom2&gt;&lt;electronic-resource-num&gt;10.1002/14651858.CD007170.pub2&lt;/electronic-resource-num&gt;&lt;remote-database-provider&gt;NLM&lt;/remote-database-provider&gt;&lt;language&gt;eng&lt;/language&gt;&lt;/record&gt;&lt;/Cite&gt;&lt;/EndNote&gt;</w:instrText>
      </w:r>
      <w:r w:rsidR="000C239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81</w:t>
      </w:r>
      <w:r w:rsidR="006D1126">
        <w:rPr>
          <w:rFonts w:ascii="Arial" w:hAnsi="Arial" w:cs="Arial"/>
          <w:noProof/>
          <w:sz w:val="22"/>
          <w:szCs w:val="22"/>
        </w:rPr>
        <w:t>)</w:t>
      </w:r>
      <w:r w:rsidR="000C239E" w:rsidRPr="00252A7B">
        <w:rPr>
          <w:rFonts w:ascii="Arial" w:hAnsi="Arial" w:cs="Arial"/>
          <w:sz w:val="22"/>
          <w:szCs w:val="22"/>
        </w:rPr>
        <w:fldChar w:fldCharType="end"/>
      </w:r>
      <w:r w:rsidR="000E0BEA">
        <w:rPr>
          <w:rFonts w:ascii="Arial" w:hAnsi="Arial" w:cs="Arial"/>
          <w:sz w:val="22"/>
          <w:szCs w:val="22"/>
        </w:rPr>
        <w:t>.</w:t>
      </w:r>
    </w:p>
    <w:p w14:paraId="55C39BEE" w14:textId="4C41DA31" w:rsidR="00662808" w:rsidRPr="00252A7B" w:rsidRDefault="00662808" w:rsidP="00252A7B">
      <w:pPr>
        <w:spacing w:line="276" w:lineRule="auto"/>
        <w:rPr>
          <w:rFonts w:ascii="Arial" w:hAnsi="Arial" w:cs="Arial"/>
          <w:sz w:val="22"/>
          <w:szCs w:val="22"/>
        </w:rPr>
      </w:pPr>
    </w:p>
    <w:tbl>
      <w:tblPr>
        <w:tblStyle w:val="TableGrid"/>
        <w:tblW w:w="0" w:type="auto"/>
        <w:tblLook w:val="0420" w:firstRow="1" w:lastRow="0" w:firstColumn="0" w:lastColumn="0" w:noHBand="0" w:noVBand="1"/>
      </w:tblPr>
      <w:tblGrid>
        <w:gridCol w:w="1510"/>
        <w:gridCol w:w="2175"/>
        <w:gridCol w:w="1800"/>
        <w:gridCol w:w="1800"/>
        <w:gridCol w:w="1890"/>
      </w:tblGrid>
      <w:tr w:rsidR="006464DE" w:rsidRPr="00252A7B" w14:paraId="2A9A83BB" w14:textId="77777777" w:rsidTr="006464DE">
        <w:tc>
          <w:tcPr>
            <w:tcW w:w="9175" w:type="dxa"/>
            <w:gridSpan w:val="5"/>
            <w:shd w:val="clear" w:color="auto" w:fill="FFFF00"/>
          </w:tcPr>
          <w:p w14:paraId="2B16F3FA" w14:textId="0CC147B1" w:rsidR="006464DE" w:rsidRPr="006464DE" w:rsidRDefault="006464DE" w:rsidP="006464DE">
            <w:pPr>
              <w:spacing w:line="276" w:lineRule="auto"/>
              <w:rPr>
                <w:rFonts w:ascii="Arial" w:hAnsi="Arial" w:cs="Arial"/>
                <w:b/>
                <w:sz w:val="22"/>
                <w:szCs w:val="22"/>
              </w:rPr>
            </w:pPr>
            <w:r w:rsidRPr="006464DE">
              <w:rPr>
                <w:rStyle w:val="Strong"/>
                <w:rFonts w:cs="Arial"/>
                <w:b/>
                <w:bCs w:val="0"/>
                <w:sz w:val="22"/>
                <w:szCs w:val="22"/>
              </w:rPr>
              <w:t>Table 10</w:t>
            </w:r>
            <w:r w:rsidRPr="006464DE">
              <w:rPr>
                <w:rStyle w:val="Strong"/>
                <w:rFonts w:cs="Arial"/>
                <w:b/>
                <w:bCs w:val="0"/>
                <w:sz w:val="22"/>
                <w:szCs w:val="22"/>
              </w:rPr>
              <w:t>.</w:t>
            </w:r>
            <w:r w:rsidRPr="006464DE">
              <w:rPr>
                <w:rStyle w:val="Strong"/>
                <w:rFonts w:cs="Arial"/>
                <w:b/>
                <w:bCs w:val="0"/>
                <w:sz w:val="22"/>
                <w:szCs w:val="22"/>
              </w:rPr>
              <w:t xml:space="preserve"> Cochrane Review Results of the Effect of Cinnamon on Glycemic Control in Patients with Diabetes</w:t>
            </w:r>
          </w:p>
        </w:tc>
      </w:tr>
      <w:tr w:rsidR="0095319D" w:rsidRPr="00252A7B" w14:paraId="1AC3003C" w14:textId="77777777" w:rsidTr="006464DE">
        <w:tc>
          <w:tcPr>
            <w:tcW w:w="1510" w:type="dxa"/>
          </w:tcPr>
          <w:p w14:paraId="08033183"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Parameter</w:t>
            </w:r>
          </w:p>
        </w:tc>
        <w:tc>
          <w:tcPr>
            <w:tcW w:w="2175" w:type="dxa"/>
          </w:tcPr>
          <w:p w14:paraId="7D8F2AAE"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Weighted Mean Distribution</w:t>
            </w:r>
          </w:p>
          <w:p w14:paraId="786548F9"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(95% CI)</w:t>
            </w:r>
          </w:p>
        </w:tc>
        <w:tc>
          <w:tcPr>
            <w:tcW w:w="1800" w:type="dxa"/>
          </w:tcPr>
          <w:p w14:paraId="60AD6AB9"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p-value Weighted Mean Distribution</w:t>
            </w:r>
          </w:p>
        </w:tc>
        <w:tc>
          <w:tcPr>
            <w:tcW w:w="1800" w:type="dxa"/>
          </w:tcPr>
          <w:p w14:paraId="77E41531"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 xml:space="preserve">Heterogeneity </w:t>
            </w:r>
          </w:p>
          <w:p w14:paraId="040DFEC7" w14:textId="77777777"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(I</w:t>
            </w:r>
            <w:r w:rsidRPr="006464DE">
              <w:rPr>
                <w:rFonts w:ascii="Arial" w:hAnsi="Arial" w:cs="Arial"/>
                <w:b/>
                <w:sz w:val="22"/>
                <w:szCs w:val="22"/>
                <w:vertAlign w:val="superscript"/>
              </w:rPr>
              <w:t>2</w:t>
            </w:r>
            <w:r w:rsidRPr="006464DE">
              <w:rPr>
                <w:rFonts w:ascii="Arial" w:hAnsi="Arial" w:cs="Arial"/>
                <w:b/>
                <w:sz w:val="22"/>
                <w:szCs w:val="22"/>
              </w:rPr>
              <w:t>)</w:t>
            </w:r>
          </w:p>
        </w:tc>
        <w:tc>
          <w:tcPr>
            <w:tcW w:w="1890" w:type="dxa"/>
          </w:tcPr>
          <w:p w14:paraId="4D8FA53D" w14:textId="255B4FA9" w:rsidR="0095319D" w:rsidRPr="006464DE" w:rsidRDefault="0095319D" w:rsidP="00252A7B">
            <w:pPr>
              <w:spacing w:line="276" w:lineRule="auto"/>
              <w:rPr>
                <w:rFonts w:ascii="Arial" w:hAnsi="Arial" w:cs="Arial"/>
                <w:b/>
                <w:sz w:val="22"/>
                <w:szCs w:val="22"/>
              </w:rPr>
            </w:pPr>
            <w:r w:rsidRPr="006464DE">
              <w:rPr>
                <w:rFonts w:ascii="Arial" w:hAnsi="Arial" w:cs="Arial"/>
                <w:b/>
                <w:sz w:val="22"/>
                <w:szCs w:val="22"/>
              </w:rPr>
              <w:t>Number of Trials</w:t>
            </w:r>
          </w:p>
        </w:tc>
      </w:tr>
      <w:tr w:rsidR="0095319D" w:rsidRPr="00252A7B" w14:paraId="39AEBD05" w14:textId="77777777" w:rsidTr="006464DE">
        <w:trPr>
          <w:trHeight w:val="269"/>
        </w:trPr>
        <w:tc>
          <w:tcPr>
            <w:tcW w:w="1510" w:type="dxa"/>
          </w:tcPr>
          <w:p w14:paraId="45ECC6ED" w14:textId="77777777"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HbA1c (%)</w:t>
            </w:r>
          </w:p>
        </w:tc>
        <w:tc>
          <w:tcPr>
            <w:tcW w:w="2175" w:type="dxa"/>
          </w:tcPr>
          <w:p w14:paraId="1D0296FA" w14:textId="77777777"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-0.06%</w:t>
            </w:r>
          </w:p>
          <w:p w14:paraId="1A43F53D" w14:textId="3128AA6F" w:rsidR="0095319D" w:rsidRPr="00252A7B" w:rsidRDefault="00356BEB" w:rsidP="00252A7B">
            <w:pPr>
              <w:spacing w:line="276" w:lineRule="auto"/>
              <w:rPr>
                <w:rFonts w:ascii="Arial" w:hAnsi="Arial" w:cs="Arial"/>
                <w:sz w:val="22"/>
                <w:szCs w:val="22"/>
              </w:rPr>
            </w:pPr>
            <w:r w:rsidRPr="00252A7B">
              <w:rPr>
                <w:rFonts w:ascii="Arial" w:hAnsi="Arial" w:cs="Arial"/>
                <w:sz w:val="22"/>
                <w:szCs w:val="22"/>
              </w:rPr>
              <w:t>(-0.29 to 0.18)</w:t>
            </w:r>
          </w:p>
        </w:tc>
        <w:tc>
          <w:tcPr>
            <w:tcW w:w="1800" w:type="dxa"/>
          </w:tcPr>
          <w:p w14:paraId="3C23EC91" w14:textId="743CF1E8"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0.63</w:t>
            </w:r>
          </w:p>
        </w:tc>
        <w:tc>
          <w:tcPr>
            <w:tcW w:w="1800" w:type="dxa"/>
          </w:tcPr>
          <w:p w14:paraId="4937547C" w14:textId="37695D95"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w:t>
            </w:r>
          </w:p>
        </w:tc>
        <w:tc>
          <w:tcPr>
            <w:tcW w:w="1890" w:type="dxa"/>
          </w:tcPr>
          <w:p w14:paraId="36C188ED" w14:textId="73EB2C57"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6</w:t>
            </w:r>
          </w:p>
        </w:tc>
      </w:tr>
      <w:tr w:rsidR="0095319D" w:rsidRPr="00252A7B" w14:paraId="4E48EE99" w14:textId="77777777" w:rsidTr="006464DE">
        <w:tc>
          <w:tcPr>
            <w:tcW w:w="1510" w:type="dxa"/>
          </w:tcPr>
          <w:p w14:paraId="7F96493F" w14:textId="77777777"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Fasting blood glucose (mg/dL)</w:t>
            </w:r>
          </w:p>
        </w:tc>
        <w:tc>
          <w:tcPr>
            <w:tcW w:w="2175" w:type="dxa"/>
          </w:tcPr>
          <w:p w14:paraId="34B6E564" w14:textId="5E8F12D4"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-1</w:t>
            </w:r>
            <w:r w:rsidR="00356BEB" w:rsidRPr="00252A7B">
              <w:rPr>
                <w:rFonts w:ascii="Arial" w:hAnsi="Arial" w:cs="Arial"/>
                <w:sz w:val="22"/>
                <w:szCs w:val="22"/>
              </w:rPr>
              <w:t>.4</w:t>
            </w:r>
            <w:r w:rsidRPr="00252A7B">
              <w:rPr>
                <w:rFonts w:ascii="Arial" w:hAnsi="Arial" w:cs="Arial"/>
                <w:sz w:val="22"/>
                <w:szCs w:val="22"/>
              </w:rPr>
              <w:t xml:space="preserve"> </w:t>
            </w:r>
          </w:p>
          <w:p w14:paraId="5D91514F" w14:textId="2BD52E5C"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w:t>
            </w:r>
            <w:r w:rsidR="00356BEB" w:rsidRPr="00252A7B">
              <w:rPr>
                <w:rFonts w:ascii="Arial" w:hAnsi="Arial" w:cs="Arial"/>
                <w:sz w:val="22"/>
                <w:szCs w:val="22"/>
              </w:rPr>
              <w:t>6.1 to 3.2</w:t>
            </w:r>
            <w:r w:rsidRPr="00252A7B">
              <w:rPr>
                <w:rFonts w:ascii="Arial" w:hAnsi="Arial" w:cs="Arial"/>
                <w:sz w:val="22"/>
                <w:szCs w:val="22"/>
              </w:rPr>
              <w:t>)</w:t>
            </w:r>
          </w:p>
        </w:tc>
        <w:tc>
          <w:tcPr>
            <w:tcW w:w="1800" w:type="dxa"/>
          </w:tcPr>
          <w:p w14:paraId="2AE91A78" w14:textId="42764922"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0.06</w:t>
            </w:r>
          </w:p>
        </w:tc>
        <w:tc>
          <w:tcPr>
            <w:tcW w:w="1800" w:type="dxa"/>
          </w:tcPr>
          <w:p w14:paraId="4BA92E1B" w14:textId="5249D01A"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w:t>
            </w:r>
          </w:p>
        </w:tc>
        <w:tc>
          <w:tcPr>
            <w:tcW w:w="1890" w:type="dxa"/>
          </w:tcPr>
          <w:p w14:paraId="1553C6FC" w14:textId="6E6636FB" w:rsidR="0095319D" w:rsidRPr="00252A7B" w:rsidRDefault="0095319D" w:rsidP="00252A7B">
            <w:pPr>
              <w:spacing w:line="276" w:lineRule="auto"/>
              <w:rPr>
                <w:rFonts w:ascii="Arial" w:eastAsiaTheme="minorHAnsi" w:hAnsi="Arial" w:cs="Arial"/>
                <w:sz w:val="22"/>
                <w:szCs w:val="22"/>
              </w:rPr>
            </w:pPr>
            <w:r w:rsidRPr="00252A7B">
              <w:rPr>
                <w:rFonts w:ascii="Arial" w:eastAsiaTheme="minorHAnsi" w:hAnsi="Arial" w:cs="Arial"/>
                <w:sz w:val="22"/>
                <w:szCs w:val="22"/>
              </w:rPr>
              <w:t>8</w:t>
            </w:r>
          </w:p>
          <w:p w14:paraId="4A05743C" w14:textId="77777777" w:rsidR="0095319D" w:rsidRPr="00252A7B" w:rsidRDefault="0095319D" w:rsidP="00252A7B">
            <w:pPr>
              <w:spacing w:line="276" w:lineRule="auto"/>
              <w:rPr>
                <w:rFonts w:ascii="Arial" w:hAnsi="Arial" w:cs="Arial"/>
                <w:sz w:val="22"/>
                <w:szCs w:val="22"/>
              </w:rPr>
            </w:pPr>
          </w:p>
        </w:tc>
      </w:tr>
      <w:tr w:rsidR="0095319D" w:rsidRPr="00252A7B" w14:paraId="3306008C" w14:textId="77777777" w:rsidTr="006464DE">
        <w:tc>
          <w:tcPr>
            <w:tcW w:w="1510" w:type="dxa"/>
          </w:tcPr>
          <w:p w14:paraId="5EF64463" w14:textId="2CFDD067"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Postprandial glucose (mg/dL)</w:t>
            </w:r>
          </w:p>
        </w:tc>
        <w:tc>
          <w:tcPr>
            <w:tcW w:w="2175" w:type="dxa"/>
          </w:tcPr>
          <w:p w14:paraId="28AA7DE1" w14:textId="7399F149"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 xml:space="preserve">-7.0 </w:t>
            </w:r>
          </w:p>
          <w:p w14:paraId="2FABFA81" w14:textId="6B09F56A"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(-14.9 to 0.9)</w:t>
            </w:r>
          </w:p>
        </w:tc>
        <w:tc>
          <w:tcPr>
            <w:tcW w:w="1800" w:type="dxa"/>
          </w:tcPr>
          <w:p w14:paraId="73B5F190" w14:textId="6029E656"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0.08</w:t>
            </w:r>
          </w:p>
        </w:tc>
        <w:tc>
          <w:tcPr>
            <w:tcW w:w="1800" w:type="dxa"/>
          </w:tcPr>
          <w:p w14:paraId="26012530" w14:textId="60C17890"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n/a</w:t>
            </w:r>
          </w:p>
        </w:tc>
        <w:tc>
          <w:tcPr>
            <w:tcW w:w="1890" w:type="dxa"/>
          </w:tcPr>
          <w:p w14:paraId="336C9628" w14:textId="528F6936" w:rsidR="0095319D" w:rsidRPr="00252A7B" w:rsidRDefault="0095319D" w:rsidP="00252A7B">
            <w:pPr>
              <w:spacing w:line="276" w:lineRule="auto"/>
              <w:rPr>
                <w:rFonts w:ascii="Arial" w:hAnsi="Arial" w:cs="Arial"/>
                <w:sz w:val="22"/>
                <w:szCs w:val="22"/>
              </w:rPr>
            </w:pPr>
            <w:r w:rsidRPr="00252A7B">
              <w:rPr>
                <w:rFonts w:ascii="Arial" w:hAnsi="Arial" w:cs="Arial"/>
                <w:sz w:val="22"/>
                <w:szCs w:val="22"/>
              </w:rPr>
              <w:t>1</w:t>
            </w:r>
          </w:p>
          <w:p w14:paraId="67C95D1D" w14:textId="77777777" w:rsidR="0095319D" w:rsidRPr="00252A7B" w:rsidRDefault="0095319D" w:rsidP="00252A7B">
            <w:pPr>
              <w:spacing w:line="276" w:lineRule="auto"/>
              <w:rPr>
                <w:rFonts w:ascii="Arial" w:hAnsi="Arial" w:cs="Arial"/>
                <w:sz w:val="22"/>
                <w:szCs w:val="22"/>
              </w:rPr>
            </w:pPr>
          </w:p>
        </w:tc>
      </w:tr>
    </w:tbl>
    <w:p w14:paraId="649F42CA" w14:textId="3C4CF5C0" w:rsidR="00662808" w:rsidRPr="00FE521B" w:rsidRDefault="00662808" w:rsidP="00252A7B">
      <w:pPr>
        <w:spacing w:line="276" w:lineRule="auto"/>
        <w:rPr>
          <w:rFonts w:ascii="Arial" w:hAnsi="Arial" w:cs="Arial"/>
          <w:sz w:val="22"/>
          <w:szCs w:val="22"/>
        </w:rPr>
      </w:pPr>
      <w:r w:rsidRPr="00FE521B">
        <w:rPr>
          <w:rFonts w:ascii="Arial" w:hAnsi="Arial" w:cs="Arial"/>
          <w:sz w:val="22"/>
          <w:szCs w:val="22"/>
        </w:rPr>
        <w:t>Data Source</w:t>
      </w:r>
      <w:r w:rsidRPr="00FE521B">
        <w:rPr>
          <w:rStyle w:val="SubtleReference"/>
          <w:rFonts w:ascii="Arial" w:hAnsi="Arial" w:cs="Arial"/>
          <w:color w:val="auto"/>
          <w:sz w:val="22"/>
          <w:szCs w:val="22"/>
        </w:rPr>
        <w:t xml:space="preserve">: </w:t>
      </w:r>
      <w:r w:rsidR="000C239E" w:rsidRPr="00FE521B">
        <w:rPr>
          <w:rStyle w:val="SubtleReference"/>
          <w:rFonts w:ascii="Arial" w:hAnsi="Arial" w:cs="Arial"/>
          <w:color w:val="auto"/>
          <w:sz w:val="22"/>
          <w:szCs w:val="22"/>
        </w:rPr>
        <w:fldChar w:fldCharType="begin"/>
      </w:r>
      <w:r w:rsidR="003659F2" w:rsidRPr="00FE521B">
        <w:rPr>
          <w:rStyle w:val="SubtleReference"/>
          <w:rFonts w:ascii="Arial" w:hAnsi="Arial" w:cs="Arial"/>
          <w:color w:val="auto"/>
          <w:sz w:val="22"/>
          <w:szCs w:val="22"/>
        </w:rPr>
        <w:instrText xml:space="preserve"> ADDIN EN.CITE &lt;EndNote&gt;&lt;Cite&gt;&lt;Author&gt;Leach&lt;/Author&gt;&lt;Year&gt;2012&lt;/Year&gt;&lt;RecNum&gt;9&lt;/RecNum&gt;&lt;DisplayText&gt;[81]&lt;/DisplayText&gt;&lt;record&gt;&lt;rec-number&gt;9&lt;/rec-number&gt;&lt;foreign-keys&gt;&lt;key app="EN" db-id="taddvxv51vtaw6ed50dxvarkpwr9xtrsap00" timestamp="1624688869"&gt;9&lt;/key&gt;&lt;/foreign-keys&gt;&lt;ref-type name="Journal Article"&gt;17&lt;/ref-type&gt;&lt;contributors&gt;&lt;authors&gt;&lt;author&gt;Leach, M. J.&lt;/author&gt;&lt;author&gt;Kumar, S.&lt;/author&gt;&lt;/authors&gt;&lt;/contributors&gt;&lt;auth-address&gt;School of Nursing &amp;amp; Midwifery, University of South Australia, Adelaide, South Australia. Matthew.leach@unisa.edu.au.&lt;/auth-address&gt;&lt;titles&gt;&lt;title&gt;Cinnamon for diabetes mellitus&lt;/title&gt;&lt;secondary-title&gt;Cochrane Database Syst Rev&lt;/secondary-title&gt;&lt;/titles&gt;&lt;periodical&gt;&lt;full-title&gt;Cochrane Database Syst Rev&lt;/full-title&gt;&lt;/periodical&gt;&lt;pages&gt;Cd007170&lt;/pages&gt;&lt;volume&gt;2012&lt;/volume&gt;&lt;number&gt;9&lt;/number&gt;&lt;edition&gt;2012/09/14&lt;/edition&gt;&lt;keywords&gt;&lt;keyword&gt;Blood Glucose/metabolism&lt;/keyword&gt;&lt;keyword&gt;*Cinnamomum zeylanicum/adverse effects&lt;/keyword&gt;&lt;keyword&gt;Diabetes Mellitus, Type 1/blood/*drug therapy&lt;/keyword&gt;&lt;keyword&gt;Diabetes Mellitus, Type 2/blood/*drug therapy&lt;/keyword&gt;&lt;keyword&gt;Fasting/blood&lt;/keyword&gt;&lt;keyword&gt;Glycated Hemoglobin A/metabolism&lt;/keyword&gt;&lt;keyword&gt;Humans&lt;/keyword&gt;&lt;keyword&gt;Insulin/blood&lt;/keyword&gt;&lt;keyword&gt;Phytotherapy/adverse effects/*methods&lt;/keyword&gt;&lt;keyword&gt;Randomized Controlled Trials as Topic&lt;/keyword&gt;&lt;/keywords&gt;&lt;dates&gt;&lt;year&gt;2012&lt;/year&gt;&lt;pub-dates&gt;&lt;date&gt;Sep 12&lt;/date&gt;&lt;/pub-dates&gt;&lt;/dates&gt;&lt;isbn&gt;1361-6137&lt;/isbn&gt;&lt;accession-num&gt;22972104&lt;/accession-num&gt;&lt;urls&gt;&lt;/urls&gt;&lt;custom2&gt;PMC6486047&lt;/custom2&gt;&lt;electronic-resource-num&gt;10.1002/14651858.CD007170.pub2&lt;/electronic-resource-num&gt;&lt;remote-database-provider&gt;NLM&lt;/remote-database-provider&gt;&lt;language&gt;eng&lt;/language&gt;&lt;/record&gt;&lt;/Cite&gt;&lt;/EndNote&gt;</w:instrText>
      </w:r>
      <w:r w:rsidR="000C239E"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81</w:t>
      </w:r>
      <w:r w:rsidR="006D1126" w:rsidRPr="00FE521B">
        <w:rPr>
          <w:rStyle w:val="SubtleReference"/>
          <w:rFonts w:ascii="Arial" w:hAnsi="Arial" w:cs="Arial"/>
          <w:noProof/>
          <w:color w:val="auto"/>
          <w:sz w:val="22"/>
          <w:szCs w:val="22"/>
        </w:rPr>
        <w:t>)</w:t>
      </w:r>
      <w:r w:rsidR="000C239E" w:rsidRPr="00FE521B">
        <w:rPr>
          <w:rStyle w:val="SubtleReference"/>
          <w:rFonts w:ascii="Arial" w:hAnsi="Arial" w:cs="Arial"/>
          <w:color w:val="auto"/>
          <w:sz w:val="22"/>
          <w:szCs w:val="22"/>
        </w:rPr>
        <w:fldChar w:fldCharType="end"/>
      </w:r>
    </w:p>
    <w:p w14:paraId="2A05E4C1" w14:textId="77777777" w:rsidR="00356BEB" w:rsidRPr="00252A7B" w:rsidRDefault="00356BEB" w:rsidP="00252A7B">
      <w:pPr>
        <w:spacing w:line="276" w:lineRule="auto"/>
        <w:rPr>
          <w:rFonts w:ascii="Arial" w:hAnsi="Arial" w:cs="Arial"/>
          <w:sz w:val="22"/>
          <w:szCs w:val="22"/>
        </w:rPr>
      </w:pPr>
    </w:p>
    <w:p w14:paraId="1E1FAD3C" w14:textId="1D89C865" w:rsidR="00AA7A54" w:rsidRPr="00252A7B" w:rsidRDefault="00AA7A54" w:rsidP="00252A7B">
      <w:pPr>
        <w:spacing w:line="276" w:lineRule="auto"/>
        <w:rPr>
          <w:rFonts w:ascii="Arial" w:hAnsi="Arial" w:cs="Arial"/>
          <w:sz w:val="22"/>
          <w:szCs w:val="22"/>
        </w:rPr>
      </w:pPr>
      <w:r w:rsidRPr="00252A7B">
        <w:rPr>
          <w:rFonts w:ascii="Arial" w:hAnsi="Arial" w:cs="Arial"/>
          <w:sz w:val="22"/>
          <w:szCs w:val="22"/>
        </w:rPr>
        <w:t xml:space="preserve">More recently, a systematic review and meta-analysis by Deyno and colleagues was published to evaluate the efficacy of cinnamon in patients with type 2 diabetes mellitus and pre-diabetes. Sixteen randomized controlled studies were included in the meta-analysis. There was no significant change in weighted mean difference of HbA1c and lipid </w:t>
      </w:r>
      <w:r w:rsidR="00F76A53" w:rsidRPr="00252A7B">
        <w:rPr>
          <w:rFonts w:ascii="Arial" w:hAnsi="Arial" w:cs="Arial"/>
          <w:sz w:val="22"/>
          <w:szCs w:val="22"/>
        </w:rPr>
        <w:t>profiles</w:t>
      </w:r>
      <w:r w:rsidRPr="00252A7B">
        <w:rPr>
          <w:rFonts w:ascii="Arial" w:hAnsi="Arial" w:cs="Arial"/>
          <w:sz w:val="22"/>
          <w:szCs w:val="22"/>
        </w:rPr>
        <w:t>. There was, however, a statistically significant difference in fasting blood glucose and</w:t>
      </w:r>
      <w:r w:rsidR="00F76A53" w:rsidRPr="00252A7B">
        <w:rPr>
          <w:rFonts w:ascii="Arial" w:hAnsi="Arial" w:cs="Arial"/>
          <w:sz w:val="22"/>
          <w:szCs w:val="22"/>
        </w:rPr>
        <w:t xml:space="preserve"> Homeostatic Model Assessment for Insulin Resistance</w:t>
      </w:r>
      <w:r w:rsidRPr="00252A7B">
        <w:rPr>
          <w:rFonts w:ascii="Arial" w:hAnsi="Arial" w:cs="Arial"/>
          <w:sz w:val="22"/>
          <w:szCs w:val="22"/>
        </w:rPr>
        <w:t xml:space="preserve"> </w:t>
      </w:r>
      <w:r w:rsidR="00F76A53" w:rsidRPr="00252A7B">
        <w:rPr>
          <w:rFonts w:ascii="Arial" w:hAnsi="Arial" w:cs="Arial"/>
          <w:sz w:val="22"/>
          <w:szCs w:val="22"/>
        </w:rPr>
        <w:t>(</w:t>
      </w:r>
      <w:r w:rsidRPr="00252A7B">
        <w:rPr>
          <w:rFonts w:ascii="Arial" w:hAnsi="Arial" w:cs="Arial"/>
          <w:sz w:val="22"/>
          <w:szCs w:val="22"/>
        </w:rPr>
        <w:t>HOM</w:t>
      </w:r>
      <w:r w:rsidR="00F76A53" w:rsidRPr="00252A7B">
        <w:rPr>
          <w:rFonts w:ascii="Arial" w:hAnsi="Arial" w:cs="Arial"/>
          <w:sz w:val="22"/>
          <w:szCs w:val="22"/>
        </w:rPr>
        <w:t>A</w:t>
      </w:r>
      <w:r w:rsidRPr="00252A7B">
        <w:rPr>
          <w:rFonts w:ascii="Arial" w:hAnsi="Arial" w:cs="Arial"/>
          <w:sz w:val="22"/>
          <w:szCs w:val="22"/>
        </w:rPr>
        <w:t>-IR</w:t>
      </w:r>
      <w:r w:rsidR="00F76A53" w:rsidRPr="00252A7B">
        <w:rPr>
          <w:rFonts w:ascii="Arial" w:hAnsi="Arial" w:cs="Arial"/>
          <w:sz w:val="22"/>
          <w:szCs w:val="22"/>
        </w:rPr>
        <w:t>)</w:t>
      </w:r>
      <w:r w:rsidRPr="00252A7B">
        <w:rPr>
          <w:rFonts w:ascii="Arial" w:hAnsi="Arial" w:cs="Arial"/>
          <w:sz w:val="22"/>
          <w:szCs w:val="22"/>
        </w:rPr>
        <w:t xml:space="preserve">. High heterogeneity was </w:t>
      </w:r>
      <w:r w:rsidR="00F76A53" w:rsidRPr="00252A7B">
        <w:rPr>
          <w:rFonts w:ascii="Arial" w:hAnsi="Arial" w:cs="Arial"/>
          <w:sz w:val="22"/>
          <w:szCs w:val="22"/>
        </w:rPr>
        <w:t>observed in the included studies and cinnamon doses ranged from 1 g to 14.4 g a day. Results can be found in Table 11</w:t>
      </w:r>
      <w:r w:rsidR="006464DE">
        <w:rPr>
          <w:rFonts w:ascii="Arial" w:hAnsi="Arial" w:cs="Arial"/>
          <w:sz w:val="22"/>
          <w:szCs w:val="22"/>
        </w:rPr>
        <w:t xml:space="preserve"> </w:t>
      </w:r>
      <w:r w:rsidR="0065660B" w:rsidRPr="00252A7B">
        <w:rPr>
          <w:rFonts w:ascii="Arial" w:hAnsi="Arial" w:cs="Arial"/>
          <w:sz w:val="22"/>
          <w:szCs w:val="22"/>
        </w:rPr>
        <w:fldChar w:fldCharType="begin">
          <w:fldData xml:space="preserve">PEVuZE5vdGU+PENpdGU+PEF1dGhvcj5EZXlubzwvQXV0aG9yPjxZZWFyPjIwMTk8L1llYXI+PFJl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==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PEVuZE5vdGU+PENpdGU+PEF1dGhvcj5EZXlubzwvQXV0aG9yPjxZZWFyPjIwMTk8L1llYXI+PFJl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==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65660B" w:rsidRPr="00252A7B">
        <w:rPr>
          <w:rFonts w:ascii="Arial" w:hAnsi="Arial" w:cs="Arial"/>
          <w:sz w:val="22"/>
          <w:szCs w:val="22"/>
        </w:rPr>
      </w:r>
      <w:r w:rsidR="0065660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82</w:t>
      </w:r>
      <w:r w:rsidR="006D1126">
        <w:rPr>
          <w:rFonts w:ascii="Arial" w:hAnsi="Arial" w:cs="Arial"/>
          <w:noProof/>
          <w:sz w:val="22"/>
          <w:szCs w:val="22"/>
        </w:rPr>
        <w:t>)</w:t>
      </w:r>
      <w:r w:rsidR="0065660B" w:rsidRPr="00252A7B">
        <w:rPr>
          <w:rFonts w:ascii="Arial" w:hAnsi="Arial" w:cs="Arial"/>
          <w:sz w:val="22"/>
          <w:szCs w:val="22"/>
        </w:rPr>
        <w:fldChar w:fldCharType="end"/>
      </w:r>
      <w:r w:rsidR="006464DE">
        <w:rPr>
          <w:rFonts w:ascii="Arial" w:hAnsi="Arial" w:cs="Arial"/>
          <w:sz w:val="22"/>
          <w:szCs w:val="22"/>
        </w:rPr>
        <w:t>.</w:t>
      </w:r>
    </w:p>
    <w:p w14:paraId="323FC5E5" w14:textId="77777777" w:rsidR="00CD2C3C" w:rsidRPr="00252A7B" w:rsidRDefault="00CD2C3C" w:rsidP="00252A7B">
      <w:pPr>
        <w:spacing w:line="276" w:lineRule="auto"/>
        <w:rPr>
          <w:rFonts w:ascii="Arial" w:hAnsi="Arial" w:cs="Arial"/>
          <w:sz w:val="22"/>
          <w:szCs w:val="22"/>
        </w:rPr>
      </w:pPr>
    </w:p>
    <w:tbl>
      <w:tblPr>
        <w:tblStyle w:val="TableGrid"/>
        <w:tblW w:w="0" w:type="auto"/>
        <w:tblLook w:val="0420" w:firstRow="1" w:lastRow="0" w:firstColumn="0" w:lastColumn="0" w:noHBand="0" w:noVBand="1"/>
      </w:tblPr>
      <w:tblGrid>
        <w:gridCol w:w="3398"/>
        <w:gridCol w:w="3254"/>
        <w:gridCol w:w="2698"/>
      </w:tblGrid>
      <w:tr w:rsidR="006464DE" w:rsidRPr="00252A7B" w14:paraId="0038453F" w14:textId="77777777" w:rsidTr="006464DE">
        <w:tc>
          <w:tcPr>
            <w:tcW w:w="9350" w:type="dxa"/>
            <w:gridSpan w:val="3"/>
            <w:shd w:val="clear" w:color="auto" w:fill="FFFF00"/>
          </w:tcPr>
          <w:p w14:paraId="38E33A17" w14:textId="0F9EFEC2" w:rsidR="006464DE" w:rsidRPr="006464DE" w:rsidRDefault="006464DE" w:rsidP="006464DE">
            <w:pPr>
              <w:spacing w:line="276" w:lineRule="auto"/>
              <w:rPr>
                <w:rFonts w:ascii="Arial" w:hAnsi="Arial" w:cs="Arial"/>
                <w:b/>
                <w:bCs/>
                <w:sz w:val="22"/>
                <w:szCs w:val="22"/>
              </w:rPr>
            </w:pPr>
            <w:r w:rsidRPr="006464DE">
              <w:rPr>
                <w:rFonts w:ascii="Arial" w:hAnsi="Arial" w:cs="Arial"/>
                <w:b/>
                <w:bCs/>
                <w:sz w:val="22"/>
                <w:szCs w:val="22"/>
              </w:rPr>
              <w:t>Table 11</w:t>
            </w:r>
            <w:r w:rsidRPr="006464DE">
              <w:rPr>
                <w:rFonts w:ascii="Arial" w:hAnsi="Arial" w:cs="Arial"/>
                <w:b/>
                <w:bCs/>
                <w:sz w:val="22"/>
                <w:szCs w:val="22"/>
              </w:rPr>
              <w:t>.</w:t>
            </w:r>
            <w:r w:rsidRPr="006464DE">
              <w:rPr>
                <w:rFonts w:ascii="Arial" w:hAnsi="Arial" w:cs="Arial"/>
                <w:b/>
                <w:bCs/>
                <w:sz w:val="22"/>
                <w:szCs w:val="22"/>
              </w:rPr>
              <w:t xml:space="preserve"> Meta-Analysis Results for the Effect of Cinnamon on Glycemia and Lipoprotein Levels</w:t>
            </w:r>
          </w:p>
        </w:tc>
      </w:tr>
      <w:tr w:rsidR="00F76A53" w:rsidRPr="00252A7B" w14:paraId="1C38A01D" w14:textId="76B2FE0E" w:rsidTr="006464DE">
        <w:tc>
          <w:tcPr>
            <w:tcW w:w="3398" w:type="dxa"/>
          </w:tcPr>
          <w:p w14:paraId="1CE610C0" w14:textId="72E7D5AC" w:rsidR="00F76A53" w:rsidRPr="006464DE" w:rsidRDefault="00F76A53" w:rsidP="00252A7B">
            <w:pPr>
              <w:spacing w:line="276" w:lineRule="auto"/>
              <w:rPr>
                <w:rFonts w:ascii="Arial" w:hAnsi="Arial" w:cs="Arial"/>
                <w:b/>
                <w:bCs/>
                <w:sz w:val="22"/>
                <w:szCs w:val="22"/>
              </w:rPr>
            </w:pPr>
            <w:r w:rsidRPr="006464DE">
              <w:rPr>
                <w:rFonts w:ascii="Arial" w:hAnsi="Arial" w:cs="Arial"/>
                <w:b/>
                <w:bCs/>
                <w:sz w:val="22"/>
                <w:szCs w:val="22"/>
              </w:rPr>
              <w:t>Parameter</w:t>
            </w:r>
          </w:p>
        </w:tc>
        <w:tc>
          <w:tcPr>
            <w:tcW w:w="3254" w:type="dxa"/>
          </w:tcPr>
          <w:p w14:paraId="411D4DA6" w14:textId="42FD2464" w:rsidR="00F76A53" w:rsidRPr="006464DE" w:rsidRDefault="00F76A53" w:rsidP="00252A7B">
            <w:pPr>
              <w:spacing w:line="276" w:lineRule="auto"/>
              <w:rPr>
                <w:rFonts w:ascii="Arial" w:hAnsi="Arial" w:cs="Arial"/>
                <w:b/>
                <w:bCs/>
                <w:sz w:val="22"/>
                <w:szCs w:val="22"/>
              </w:rPr>
            </w:pPr>
            <w:r w:rsidRPr="006464DE">
              <w:rPr>
                <w:rFonts w:ascii="Arial" w:hAnsi="Arial" w:cs="Arial"/>
                <w:b/>
                <w:bCs/>
                <w:sz w:val="22"/>
                <w:szCs w:val="22"/>
              </w:rPr>
              <w:t>Weighted Mean Difference (95% CI)</w:t>
            </w:r>
          </w:p>
        </w:tc>
        <w:tc>
          <w:tcPr>
            <w:tcW w:w="2698" w:type="dxa"/>
          </w:tcPr>
          <w:p w14:paraId="715E5663" w14:textId="77777777" w:rsidR="00F76A53" w:rsidRPr="006464DE" w:rsidRDefault="00F76A53" w:rsidP="00252A7B">
            <w:pPr>
              <w:spacing w:line="276" w:lineRule="auto"/>
              <w:rPr>
                <w:rFonts w:ascii="Arial" w:hAnsi="Arial" w:cs="Arial"/>
                <w:b/>
                <w:bCs/>
                <w:sz w:val="22"/>
                <w:szCs w:val="22"/>
              </w:rPr>
            </w:pPr>
            <w:r w:rsidRPr="006464DE">
              <w:rPr>
                <w:rFonts w:ascii="Arial" w:hAnsi="Arial" w:cs="Arial"/>
                <w:b/>
                <w:bCs/>
                <w:sz w:val="22"/>
                <w:szCs w:val="22"/>
              </w:rPr>
              <w:t xml:space="preserve">Heterogeneity </w:t>
            </w:r>
          </w:p>
          <w:p w14:paraId="4BC95B18" w14:textId="4B24FA3E" w:rsidR="00F76A53" w:rsidRPr="006464DE" w:rsidRDefault="00F76A53" w:rsidP="00252A7B">
            <w:pPr>
              <w:spacing w:line="276" w:lineRule="auto"/>
              <w:rPr>
                <w:rFonts w:ascii="Arial" w:hAnsi="Arial" w:cs="Arial"/>
                <w:b/>
                <w:bCs/>
                <w:sz w:val="22"/>
                <w:szCs w:val="22"/>
              </w:rPr>
            </w:pPr>
            <w:r w:rsidRPr="006464DE">
              <w:rPr>
                <w:rFonts w:ascii="Arial" w:hAnsi="Arial" w:cs="Arial"/>
                <w:b/>
                <w:bCs/>
                <w:sz w:val="22"/>
                <w:szCs w:val="22"/>
              </w:rPr>
              <w:t>(I</w:t>
            </w:r>
            <w:r w:rsidRPr="006464DE">
              <w:rPr>
                <w:rFonts w:ascii="Arial" w:hAnsi="Arial" w:cs="Arial"/>
                <w:b/>
                <w:bCs/>
                <w:sz w:val="22"/>
                <w:szCs w:val="22"/>
                <w:vertAlign w:val="superscript"/>
              </w:rPr>
              <w:t>2</w:t>
            </w:r>
            <w:r w:rsidRPr="006464DE">
              <w:rPr>
                <w:rFonts w:ascii="Arial" w:hAnsi="Arial" w:cs="Arial"/>
                <w:b/>
                <w:bCs/>
                <w:sz w:val="22"/>
                <w:szCs w:val="22"/>
              </w:rPr>
              <w:t>)</w:t>
            </w:r>
          </w:p>
        </w:tc>
      </w:tr>
      <w:tr w:rsidR="00F76A53" w:rsidRPr="00252A7B" w14:paraId="4D050FD2" w14:textId="06B872E0" w:rsidTr="006464DE">
        <w:tc>
          <w:tcPr>
            <w:tcW w:w="6652" w:type="dxa"/>
            <w:gridSpan w:val="2"/>
          </w:tcPr>
          <w:p w14:paraId="525975B2" w14:textId="41BF8A0D" w:rsidR="00F76A53" w:rsidRPr="00252A7B" w:rsidRDefault="00F76A53" w:rsidP="00252A7B">
            <w:pPr>
              <w:spacing w:line="276" w:lineRule="auto"/>
              <w:rPr>
                <w:rFonts w:ascii="Arial" w:hAnsi="Arial" w:cs="Arial"/>
                <w:i/>
                <w:sz w:val="22"/>
                <w:szCs w:val="22"/>
              </w:rPr>
            </w:pPr>
            <w:r w:rsidRPr="00252A7B">
              <w:rPr>
                <w:rFonts w:ascii="Arial" w:hAnsi="Arial" w:cs="Arial"/>
                <w:i/>
                <w:sz w:val="22"/>
                <w:szCs w:val="22"/>
              </w:rPr>
              <w:t xml:space="preserve">Glycemic </w:t>
            </w:r>
          </w:p>
        </w:tc>
        <w:tc>
          <w:tcPr>
            <w:tcW w:w="2698" w:type="dxa"/>
          </w:tcPr>
          <w:p w14:paraId="6D1BB5F7" w14:textId="77777777" w:rsidR="00F76A53" w:rsidRPr="00252A7B" w:rsidRDefault="00F76A53" w:rsidP="00252A7B">
            <w:pPr>
              <w:spacing w:line="276" w:lineRule="auto"/>
              <w:rPr>
                <w:rFonts w:ascii="Arial" w:hAnsi="Arial" w:cs="Arial"/>
                <w:i/>
                <w:sz w:val="22"/>
                <w:szCs w:val="22"/>
              </w:rPr>
            </w:pPr>
          </w:p>
        </w:tc>
      </w:tr>
      <w:tr w:rsidR="00F76A53" w:rsidRPr="00252A7B" w14:paraId="6E8CEFA0" w14:textId="5B20C694" w:rsidTr="006464DE">
        <w:tc>
          <w:tcPr>
            <w:tcW w:w="3398" w:type="dxa"/>
          </w:tcPr>
          <w:p w14:paraId="563CC32E" w14:textId="6C1FE39F"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Fasting plasma glucose (mg/dL)</w:t>
            </w:r>
          </w:p>
        </w:tc>
        <w:tc>
          <w:tcPr>
            <w:tcW w:w="3254" w:type="dxa"/>
          </w:tcPr>
          <w:p w14:paraId="74189805" w14:textId="203A8AF4"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-9.8 (-16.4 to -3.2)</w:t>
            </w:r>
          </w:p>
        </w:tc>
        <w:tc>
          <w:tcPr>
            <w:tcW w:w="2698" w:type="dxa"/>
          </w:tcPr>
          <w:p w14:paraId="136F13BB" w14:textId="759922B1"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83.6%</w:t>
            </w:r>
          </w:p>
        </w:tc>
      </w:tr>
      <w:tr w:rsidR="00F76A53" w:rsidRPr="00252A7B" w14:paraId="45B72EC0" w14:textId="275498FE" w:rsidTr="006464DE">
        <w:tc>
          <w:tcPr>
            <w:tcW w:w="3398" w:type="dxa"/>
          </w:tcPr>
          <w:p w14:paraId="2FD1B80D" w14:textId="1E6C2EDE"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HbA1c (%)</w:t>
            </w:r>
          </w:p>
        </w:tc>
        <w:tc>
          <w:tcPr>
            <w:tcW w:w="3254" w:type="dxa"/>
          </w:tcPr>
          <w:p w14:paraId="1B8E85FE" w14:textId="6AF64904" w:rsidR="00F76A53" w:rsidRPr="00252A7B" w:rsidRDefault="007B2EA3" w:rsidP="00252A7B">
            <w:pPr>
              <w:spacing w:line="276" w:lineRule="auto"/>
              <w:rPr>
                <w:rFonts w:ascii="Arial" w:hAnsi="Arial" w:cs="Arial"/>
                <w:sz w:val="22"/>
                <w:szCs w:val="22"/>
              </w:rPr>
            </w:pPr>
            <w:r w:rsidRPr="00252A7B">
              <w:rPr>
                <w:rFonts w:ascii="Arial" w:hAnsi="Arial" w:cs="Arial"/>
                <w:sz w:val="22"/>
                <w:szCs w:val="22"/>
              </w:rPr>
              <w:t>-0.104 (-0.138, 0.110)</w:t>
            </w:r>
          </w:p>
        </w:tc>
        <w:tc>
          <w:tcPr>
            <w:tcW w:w="2698" w:type="dxa"/>
          </w:tcPr>
          <w:p w14:paraId="737E1A9E" w14:textId="7584DADD" w:rsidR="00F76A53" w:rsidRPr="00252A7B" w:rsidRDefault="007B2EA3" w:rsidP="00252A7B">
            <w:pPr>
              <w:spacing w:line="276" w:lineRule="auto"/>
              <w:rPr>
                <w:rFonts w:ascii="Arial" w:hAnsi="Arial" w:cs="Arial"/>
                <w:sz w:val="22"/>
                <w:szCs w:val="22"/>
              </w:rPr>
            </w:pPr>
            <w:r w:rsidRPr="00252A7B">
              <w:rPr>
                <w:rFonts w:ascii="Arial" w:hAnsi="Arial" w:cs="Arial"/>
                <w:sz w:val="22"/>
                <w:szCs w:val="22"/>
              </w:rPr>
              <w:t>69.6%</w:t>
            </w:r>
          </w:p>
        </w:tc>
      </w:tr>
      <w:tr w:rsidR="00A75155" w:rsidRPr="00252A7B" w14:paraId="075C3FF2" w14:textId="77777777" w:rsidTr="006464DE">
        <w:tc>
          <w:tcPr>
            <w:tcW w:w="3398" w:type="dxa"/>
          </w:tcPr>
          <w:p w14:paraId="0731720B" w14:textId="713A373D" w:rsidR="00A75155" w:rsidRPr="00252A7B" w:rsidRDefault="00A75155" w:rsidP="00252A7B">
            <w:pPr>
              <w:spacing w:line="276" w:lineRule="auto"/>
              <w:rPr>
                <w:rFonts w:ascii="Arial" w:hAnsi="Arial" w:cs="Arial"/>
                <w:sz w:val="22"/>
                <w:szCs w:val="22"/>
              </w:rPr>
            </w:pPr>
            <w:r w:rsidRPr="00252A7B">
              <w:rPr>
                <w:rFonts w:ascii="Arial" w:hAnsi="Arial" w:cs="Arial"/>
                <w:sz w:val="22"/>
                <w:szCs w:val="22"/>
              </w:rPr>
              <w:t>HOMA-IR</w:t>
            </w:r>
          </w:p>
        </w:tc>
        <w:tc>
          <w:tcPr>
            <w:tcW w:w="3254" w:type="dxa"/>
          </w:tcPr>
          <w:p w14:paraId="0EF0C62C" w14:textId="70902DD8" w:rsidR="00A75155" w:rsidRPr="00252A7B" w:rsidRDefault="00A75155" w:rsidP="00252A7B">
            <w:pPr>
              <w:spacing w:line="276" w:lineRule="auto"/>
              <w:rPr>
                <w:rFonts w:ascii="Arial" w:hAnsi="Arial" w:cs="Arial"/>
                <w:sz w:val="22"/>
                <w:szCs w:val="22"/>
              </w:rPr>
            </w:pPr>
            <w:r w:rsidRPr="00252A7B">
              <w:rPr>
                <w:rFonts w:ascii="Arial" w:hAnsi="Arial" w:cs="Arial"/>
                <w:sz w:val="22"/>
                <w:szCs w:val="22"/>
              </w:rPr>
              <w:t>-0.714 (</w:t>
            </w:r>
            <w:r w:rsidR="0065660B" w:rsidRPr="00252A7B">
              <w:rPr>
                <w:rFonts w:ascii="Arial" w:hAnsi="Arial" w:cs="Arial"/>
                <w:sz w:val="22"/>
                <w:szCs w:val="22"/>
              </w:rPr>
              <w:t>-</w:t>
            </w:r>
            <w:r w:rsidRPr="00252A7B">
              <w:rPr>
                <w:rFonts w:ascii="Arial" w:hAnsi="Arial" w:cs="Arial"/>
                <w:sz w:val="22"/>
                <w:szCs w:val="22"/>
              </w:rPr>
              <w:t xml:space="preserve">1.388, </w:t>
            </w:r>
            <w:r w:rsidR="0065660B" w:rsidRPr="00252A7B">
              <w:rPr>
                <w:rFonts w:ascii="Arial" w:hAnsi="Arial" w:cs="Arial"/>
                <w:sz w:val="22"/>
                <w:szCs w:val="22"/>
              </w:rPr>
              <w:t>-</w:t>
            </w:r>
            <w:r w:rsidRPr="00252A7B">
              <w:rPr>
                <w:rFonts w:ascii="Arial" w:hAnsi="Arial" w:cs="Arial"/>
                <w:sz w:val="22"/>
                <w:szCs w:val="22"/>
              </w:rPr>
              <w:t>0.04)</w:t>
            </w:r>
          </w:p>
        </w:tc>
        <w:tc>
          <w:tcPr>
            <w:tcW w:w="2698" w:type="dxa"/>
          </w:tcPr>
          <w:p w14:paraId="45EF45F9" w14:textId="463E3153" w:rsidR="00A75155" w:rsidRPr="00252A7B" w:rsidRDefault="00A75155" w:rsidP="00252A7B">
            <w:pPr>
              <w:spacing w:line="276" w:lineRule="auto"/>
              <w:rPr>
                <w:rFonts w:ascii="Arial" w:hAnsi="Arial" w:cs="Arial"/>
                <w:sz w:val="22"/>
                <w:szCs w:val="22"/>
              </w:rPr>
            </w:pPr>
            <w:r w:rsidRPr="00252A7B">
              <w:rPr>
                <w:rFonts w:ascii="Arial" w:hAnsi="Arial" w:cs="Arial"/>
                <w:sz w:val="22"/>
                <w:szCs w:val="22"/>
              </w:rPr>
              <w:t> 84.4%</w:t>
            </w:r>
          </w:p>
        </w:tc>
      </w:tr>
      <w:tr w:rsidR="00F76A53" w:rsidRPr="00252A7B" w14:paraId="4DA759B6" w14:textId="47D01124" w:rsidTr="006464DE">
        <w:trPr>
          <w:trHeight w:val="296"/>
        </w:trPr>
        <w:tc>
          <w:tcPr>
            <w:tcW w:w="6652" w:type="dxa"/>
            <w:gridSpan w:val="2"/>
          </w:tcPr>
          <w:p w14:paraId="71971FAE" w14:textId="50F67140" w:rsidR="00F76A53" w:rsidRPr="00252A7B" w:rsidRDefault="00F76A53" w:rsidP="00252A7B">
            <w:pPr>
              <w:spacing w:line="276" w:lineRule="auto"/>
              <w:rPr>
                <w:rFonts w:ascii="Arial" w:hAnsi="Arial" w:cs="Arial"/>
                <w:i/>
                <w:sz w:val="22"/>
                <w:szCs w:val="22"/>
              </w:rPr>
            </w:pPr>
            <w:r w:rsidRPr="00252A7B">
              <w:rPr>
                <w:rFonts w:ascii="Arial" w:hAnsi="Arial" w:cs="Arial"/>
                <w:i/>
                <w:sz w:val="22"/>
                <w:szCs w:val="22"/>
              </w:rPr>
              <w:t>Lipoprotein</w:t>
            </w:r>
          </w:p>
        </w:tc>
        <w:tc>
          <w:tcPr>
            <w:tcW w:w="2698" w:type="dxa"/>
          </w:tcPr>
          <w:p w14:paraId="142E61BB" w14:textId="77777777" w:rsidR="00F76A53" w:rsidRPr="00252A7B" w:rsidRDefault="00F76A53" w:rsidP="00252A7B">
            <w:pPr>
              <w:spacing w:line="276" w:lineRule="auto"/>
              <w:rPr>
                <w:rFonts w:ascii="Arial" w:hAnsi="Arial" w:cs="Arial"/>
                <w:i/>
                <w:sz w:val="22"/>
                <w:szCs w:val="22"/>
              </w:rPr>
            </w:pPr>
          </w:p>
        </w:tc>
      </w:tr>
      <w:tr w:rsidR="0065660B" w:rsidRPr="00252A7B" w14:paraId="2B8C1CE2" w14:textId="77777777" w:rsidTr="006464DE">
        <w:tc>
          <w:tcPr>
            <w:tcW w:w="3398" w:type="dxa"/>
          </w:tcPr>
          <w:p w14:paraId="14157452" w14:textId="7AD17698" w:rsidR="0065660B" w:rsidRPr="00252A7B" w:rsidRDefault="0065660B" w:rsidP="00252A7B">
            <w:pPr>
              <w:spacing w:line="276" w:lineRule="auto"/>
              <w:rPr>
                <w:rFonts w:ascii="Arial" w:hAnsi="Arial" w:cs="Arial"/>
                <w:sz w:val="22"/>
                <w:szCs w:val="22"/>
              </w:rPr>
            </w:pPr>
            <w:r w:rsidRPr="00252A7B">
              <w:rPr>
                <w:rFonts w:ascii="Arial" w:hAnsi="Arial" w:cs="Arial"/>
                <w:sz w:val="22"/>
                <w:szCs w:val="22"/>
              </w:rPr>
              <w:t>Total Cholesterol</w:t>
            </w:r>
            <w:r w:rsidR="006464DE">
              <w:rPr>
                <w:rFonts w:ascii="Arial" w:hAnsi="Arial" w:cs="Arial"/>
                <w:sz w:val="22"/>
                <w:szCs w:val="22"/>
              </w:rPr>
              <w:t xml:space="preserve"> (mg/dL)</w:t>
            </w:r>
          </w:p>
        </w:tc>
        <w:tc>
          <w:tcPr>
            <w:tcW w:w="3254" w:type="dxa"/>
          </w:tcPr>
          <w:p w14:paraId="161C31FA" w14:textId="18A3F0CE" w:rsidR="0065660B" w:rsidRPr="00252A7B" w:rsidRDefault="0065660B" w:rsidP="00252A7B">
            <w:pPr>
              <w:spacing w:line="276" w:lineRule="auto"/>
              <w:rPr>
                <w:rFonts w:ascii="Arial" w:hAnsi="Arial" w:cs="Arial"/>
                <w:sz w:val="22"/>
                <w:szCs w:val="22"/>
              </w:rPr>
            </w:pPr>
            <w:r w:rsidRPr="00252A7B">
              <w:rPr>
                <w:rFonts w:ascii="Arial" w:hAnsi="Arial" w:cs="Arial"/>
                <w:sz w:val="22"/>
                <w:szCs w:val="22"/>
              </w:rPr>
              <w:t>-3.6 (-7.3, 0.2)</w:t>
            </w:r>
          </w:p>
        </w:tc>
        <w:tc>
          <w:tcPr>
            <w:tcW w:w="2698" w:type="dxa"/>
          </w:tcPr>
          <w:p w14:paraId="52B60289" w14:textId="62CB9B16" w:rsidR="0065660B" w:rsidRPr="00252A7B" w:rsidRDefault="0065660B" w:rsidP="00252A7B">
            <w:pPr>
              <w:spacing w:line="276" w:lineRule="auto"/>
              <w:rPr>
                <w:rFonts w:ascii="Arial" w:hAnsi="Arial" w:cs="Arial"/>
                <w:sz w:val="22"/>
                <w:szCs w:val="22"/>
              </w:rPr>
            </w:pPr>
            <w:r w:rsidRPr="00252A7B">
              <w:rPr>
                <w:rFonts w:ascii="Arial" w:hAnsi="Arial" w:cs="Arial"/>
                <w:sz w:val="22"/>
                <w:szCs w:val="22"/>
              </w:rPr>
              <w:t>86.4%,</w:t>
            </w:r>
          </w:p>
        </w:tc>
      </w:tr>
      <w:tr w:rsidR="00F76A53" w:rsidRPr="00252A7B" w14:paraId="46B6EE7C" w14:textId="5267F9A1" w:rsidTr="006464DE">
        <w:tc>
          <w:tcPr>
            <w:tcW w:w="3398" w:type="dxa"/>
          </w:tcPr>
          <w:p w14:paraId="28296C91" w14:textId="71AB70B7"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Low density lipoprotein concentration (mg/dL)</w:t>
            </w:r>
          </w:p>
        </w:tc>
        <w:tc>
          <w:tcPr>
            <w:tcW w:w="3254" w:type="dxa"/>
          </w:tcPr>
          <w:p w14:paraId="5836BB29" w14:textId="2109F261"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w:t>
            </w:r>
            <w:r w:rsidR="0099150B" w:rsidRPr="00252A7B">
              <w:rPr>
                <w:rFonts w:ascii="Arial" w:hAnsi="Arial" w:cs="Arial"/>
                <w:sz w:val="22"/>
                <w:szCs w:val="22"/>
              </w:rPr>
              <w:t>2.1</w:t>
            </w:r>
            <w:r w:rsidRPr="00252A7B">
              <w:rPr>
                <w:rFonts w:ascii="Arial" w:hAnsi="Arial" w:cs="Arial"/>
                <w:sz w:val="22"/>
                <w:szCs w:val="22"/>
              </w:rPr>
              <w:t xml:space="preserve"> (-</w:t>
            </w:r>
            <w:r w:rsidR="0099150B" w:rsidRPr="00252A7B">
              <w:rPr>
                <w:rFonts w:ascii="Arial" w:hAnsi="Arial" w:cs="Arial"/>
                <w:sz w:val="22"/>
                <w:szCs w:val="22"/>
              </w:rPr>
              <w:t>4.9</w:t>
            </w:r>
            <w:r w:rsidRPr="00252A7B">
              <w:rPr>
                <w:rFonts w:ascii="Arial" w:hAnsi="Arial" w:cs="Arial"/>
                <w:sz w:val="22"/>
                <w:szCs w:val="22"/>
              </w:rPr>
              <w:t xml:space="preserve"> to </w:t>
            </w:r>
            <w:r w:rsidR="0099150B" w:rsidRPr="00252A7B">
              <w:rPr>
                <w:rFonts w:ascii="Arial" w:hAnsi="Arial" w:cs="Arial"/>
                <w:sz w:val="22"/>
                <w:szCs w:val="22"/>
              </w:rPr>
              <w:t>0.7</w:t>
            </w:r>
            <w:r w:rsidRPr="00252A7B">
              <w:rPr>
                <w:rFonts w:ascii="Arial" w:hAnsi="Arial" w:cs="Arial"/>
                <w:sz w:val="22"/>
                <w:szCs w:val="22"/>
              </w:rPr>
              <w:t>)</w:t>
            </w:r>
          </w:p>
        </w:tc>
        <w:tc>
          <w:tcPr>
            <w:tcW w:w="2698" w:type="dxa"/>
          </w:tcPr>
          <w:p w14:paraId="79E08641" w14:textId="24F14010" w:rsidR="00F76A53" w:rsidRPr="00252A7B" w:rsidRDefault="0099150B" w:rsidP="00252A7B">
            <w:pPr>
              <w:spacing w:line="276" w:lineRule="auto"/>
              <w:rPr>
                <w:rFonts w:ascii="Arial" w:hAnsi="Arial" w:cs="Arial"/>
                <w:sz w:val="22"/>
                <w:szCs w:val="22"/>
              </w:rPr>
            </w:pPr>
            <w:r w:rsidRPr="00252A7B">
              <w:rPr>
                <w:rFonts w:ascii="Arial" w:hAnsi="Arial" w:cs="Arial"/>
                <w:sz w:val="22"/>
                <w:szCs w:val="22"/>
              </w:rPr>
              <w:t>86.0%</w:t>
            </w:r>
          </w:p>
        </w:tc>
      </w:tr>
      <w:tr w:rsidR="00F76A53" w:rsidRPr="00252A7B" w14:paraId="49A71DD7" w14:textId="358B539D" w:rsidTr="006464DE">
        <w:trPr>
          <w:trHeight w:val="566"/>
        </w:trPr>
        <w:tc>
          <w:tcPr>
            <w:tcW w:w="3398" w:type="dxa"/>
          </w:tcPr>
          <w:p w14:paraId="3830B394" w14:textId="59101A22"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High density lipoprotein concentration (mg/dL)</w:t>
            </w:r>
          </w:p>
        </w:tc>
        <w:tc>
          <w:tcPr>
            <w:tcW w:w="3254" w:type="dxa"/>
          </w:tcPr>
          <w:p w14:paraId="3F661101" w14:textId="7B51D0AB" w:rsidR="00F76A53" w:rsidRPr="00252A7B" w:rsidRDefault="0099150B" w:rsidP="00252A7B">
            <w:pPr>
              <w:spacing w:line="276" w:lineRule="auto"/>
              <w:rPr>
                <w:rFonts w:ascii="Arial" w:hAnsi="Arial" w:cs="Arial"/>
                <w:sz w:val="22"/>
                <w:szCs w:val="22"/>
              </w:rPr>
            </w:pPr>
            <w:r w:rsidRPr="00252A7B">
              <w:rPr>
                <w:rFonts w:ascii="Arial" w:hAnsi="Arial" w:cs="Arial"/>
                <w:sz w:val="22"/>
                <w:szCs w:val="22"/>
              </w:rPr>
              <w:t>-0.1</w:t>
            </w:r>
            <w:r w:rsidR="00F76A53" w:rsidRPr="00252A7B">
              <w:rPr>
                <w:rFonts w:ascii="Arial" w:hAnsi="Arial" w:cs="Arial"/>
                <w:sz w:val="22"/>
                <w:szCs w:val="22"/>
              </w:rPr>
              <w:t xml:space="preserve"> (</w:t>
            </w:r>
            <w:r w:rsidRPr="00252A7B">
              <w:rPr>
                <w:rFonts w:ascii="Arial" w:hAnsi="Arial" w:cs="Arial"/>
                <w:sz w:val="22"/>
                <w:szCs w:val="22"/>
              </w:rPr>
              <w:t xml:space="preserve">-1.1 </w:t>
            </w:r>
            <w:r w:rsidR="00F76A53" w:rsidRPr="00252A7B">
              <w:rPr>
                <w:rFonts w:ascii="Arial" w:hAnsi="Arial" w:cs="Arial"/>
                <w:sz w:val="22"/>
                <w:szCs w:val="22"/>
              </w:rPr>
              <w:t xml:space="preserve">to </w:t>
            </w:r>
            <w:r w:rsidRPr="00252A7B">
              <w:rPr>
                <w:rFonts w:ascii="Arial" w:hAnsi="Arial" w:cs="Arial"/>
                <w:sz w:val="22"/>
                <w:szCs w:val="22"/>
              </w:rPr>
              <w:t>0.9</w:t>
            </w:r>
            <w:r w:rsidR="00F76A53" w:rsidRPr="00252A7B">
              <w:rPr>
                <w:rFonts w:ascii="Arial" w:hAnsi="Arial" w:cs="Arial"/>
                <w:sz w:val="22"/>
                <w:szCs w:val="22"/>
              </w:rPr>
              <w:t>)</w:t>
            </w:r>
          </w:p>
        </w:tc>
        <w:tc>
          <w:tcPr>
            <w:tcW w:w="2698" w:type="dxa"/>
          </w:tcPr>
          <w:p w14:paraId="3D138C5F" w14:textId="23187856" w:rsidR="00F76A53" w:rsidRPr="00252A7B" w:rsidRDefault="0099150B" w:rsidP="00252A7B">
            <w:pPr>
              <w:spacing w:line="276" w:lineRule="auto"/>
              <w:rPr>
                <w:rFonts w:ascii="Arial" w:hAnsi="Arial" w:cs="Arial"/>
                <w:sz w:val="22"/>
                <w:szCs w:val="22"/>
              </w:rPr>
            </w:pPr>
            <w:r w:rsidRPr="00252A7B">
              <w:rPr>
                <w:rFonts w:ascii="Arial" w:hAnsi="Arial" w:cs="Arial"/>
                <w:sz w:val="22"/>
                <w:szCs w:val="22"/>
              </w:rPr>
              <w:t>81.0%</w:t>
            </w:r>
          </w:p>
        </w:tc>
      </w:tr>
      <w:tr w:rsidR="00F76A53" w:rsidRPr="00252A7B" w14:paraId="7D54FB90" w14:textId="31FCE64A" w:rsidTr="006464DE">
        <w:trPr>
          <w:trHeight w:val="566"/>
        </w:trPr>
        <w:tc>
          <w:tcPr>
            <w:tcW w:w="3398" w:type="dxa"/>
          </w:tcPr>
          <w:p w14:paraId="00474605" w14:textId="4043D160"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lastRenderedPageBreak/>
              <w:t>Triglycerides (mg/dL)</w:t>
            </w:r>
          </w:p>
        </w:tc>
        <w:tc>
          <w:tcPr>
            <w:tcW w:w="3254" w:type="dxa"/>
          </w:tcPr>
          <w:p w14:paraId="4955D83A" w14:textId="0B64AEEB" w:rsidR="00F76A53" w:rsidRPr="00252A7B" w:rsidRDefault="00F76A53" w:rsidP="00252A7B">
            <w:pPr>
              <w:spacing w:line="276" w:lineRule="auto"/>
              <w:rPr>
                <w:rFonts w:ascii="Arial" w:hAnsi="Arial" w:cs="Arial"/>
                <w:sz w:val="22"/>
                <w:szCs w:val="22"/>
              </w:rPr>
            </w:pPr>
            <w:r w:rsidRPr="00252A7B">
              <w:rPr>
                <w:rFonts w:ascii="Arial" w:hAnsi="Arial" w:cs="Arial"/>
                <w:sz w:val="22"/>
                <w:szCs w:val="22"/>
              </w:rPr>
              <w:t>-</w:t>
            </w:r>
            <w:r w:rsidR="0065660B" w:rsidRPr="00252A7B">
              <w:rPr>
                <w:rFonts w:ascii="Arial" w:hAnsi="Arial" w:cs="Arial"/>
                <w:sz w:val="22"/>
                <w:szCs w:val="22"/>
              </w:rPr>
              <w:t>1.8</w:t>
            </w:r>
            <w:r w:rsidRPr="00252A7B">
              <w:rPr>
                <w:rFonts w:ascii="Arial" w:hAnsi="Arial" w:cs="Arial"/>
                <w:sz w:val="22"/>
                <w:szCs w:val="22"/>
              </w:rPr>
              <w:t xml:space="preserve"> (-</w:t>
            </w:r>
            <w:r w:rsidR="0065660B" w:rsidRPr="00252A7B">
              <w:rPr>
                <w:rFonts w:ascii="Arial" w:hAnsi="Arial" w:cs="Arial"/>
                <w:sz w:val="22"/>
                <w:szCs w:val="22"/>
              </w:rPr>
              <w:t>4.0</w:t>
            </w:r>
            <w:r w:rsidRPr="00252A7B">
              <w:rPr>
                <w:rFonts w:ascii="Arial" w:hAnsi="Arial" w:cs="Arial"/>
                <w:sz w:val="22"/>
                <w:szCs w:val="22"/>
              </w:rPr>
              <w:t xml:space="preserve"> to </w:t>
            </w:r>
            <w:r w:rsidR="0065660B" w:rsidRPr="00252A7B">
              <w:rPr>
                <w:rFonts w:ascii="Arial" w:hAnsi="Arial" w:cs="Arial"/>
                <w:sz w:val="22"/>
                <w:szCs w:val="22"/>
              </w:rPr>
              <w:t>0.4</w:t>
            </w:r>
            <w:r w:rsidRPr="00252A7B">
              <w:rPr>
                <w:rFonts w:ascii="Arial" w:hAnsi="Arial" w:cs="Arial"/>
                <w:sz w:val="22"/>
                <w:szCs w:val="22"/>
              </w:rPr>
              <w:t>)</w:t>
            </w:r>
          </w:p>
        </w:tc>
        <w:tc>
          <w:tcPr>
            <w:tcW w:w="2698" w:type="dxa"/>
          </w:tcPr>
          <w:p w14:paraId="4E1B6D30" w14:textId="5FDDD682" w:rsidR="00F76A53" w:rsidRPr="00252A7B" w:rsidRDefault="0099150B" w:rsidP="00252A7B">
            <w:pPr>
              <w:spacing w:line="276" w:lineRule="auto"/>
              <w:rPr>
                <w:rFonts w:ascii="Arial" w:hAnsi="Arial" w:cs="Arial"/>
                <w:sz w:val="22"/>
                <w:szCs w:val="22"/>
              </w:rPr>
            </w:pPr>
            <w:r w:rsidRPr="00252A7B">
              <w:rPr>
                <w:rFonts w:ascii="Arial" w:hAnsi="Arial" w:cs="Arial"/>
                <w:sz w:val="22"/>
                <w:szCs w:val="22"/>
              </w:rPr>
              <w:t>69.0%</w:t>
            </w:r>
          </w:p>
        </w:tc>
      </w:tr>
    </w:tbl>
    <w:p w14:paraId="33038432" w14:textId="4A56B9EA" w:rsidR="00F76A53" w:rsidRPr="00FE521B" w:rsidRDefault="006464DE" w:rsidP="00252A7B">
      <w:pPr>
        <w:spacing w:line="276" w:lineRule="auto"/>
        <w:rPr>
          <w:rFonts w:ascii="Arial" w:hAnsi="Arial" w:cs="Arial"/>
          <w:smallCaps/>
          <w:sz w:val="22"/>
          <w:szCs w:val="22"/>
        </w:rPr>
      </w:pPr>
      <w:r w:rsidRPr="00FE521B">
        <w:rPr>
          <w:rFonts w:ascii="Arial" w:hAnsi="Arial" w:cs="Arial"/>
          <w:sz w:val="22"/>
          <w:szCs w:val="22"/>
        </w:rPr>
        <w:t>Data</w:t>
      </w:r>
      <w:r w:rsidR="005F6592" w:rsidRPr="00FE521B">
        <w:rPr>
          <w:rFonts w:ascii="Arial" w:hAnsi="Arial" w:cs="Arial"/>
          <w:sz w:val="22"/>
          <w:szCs w:val="22"/>
        </w:rPr>
        <w:t xml:space="preserve"> Source</w:t>
      </w:r>
      <w:r w:rsidR="005F6592" w:rsidRPr="00FE521B">
        <w:rPr>
          <w:rStyle w:val="SubtleReference"/>
          <w:rFonts w:ascii="Arial" w:hAnsi="Arial" w:cs="Arial"/>
          <w:color w:val="auto"/>
          <w:sz w:val="22"/>
          <w:szCs w:val="22"/>
        </w:rPr>
        <w:t xml:space="preserve">: </w:t>
      </w:r>
      <w:r w:rsidR="0065660B" w:rsidRPr="00FE521B">
        <w:rPr>
          <w:rStyle w:val="SubtleReference"/>
          <w:rFonts w:ascii="Arial" w:hAnsi="Arial" w:cs="Arial"/>
          <w:color w:val="auto"/>
          <w:sz w:val="22"/>
          <w:szCs w:val="22"/>
        </w:rPr>
        <w:fldChar w:fldCharType="begin">
          <w:fldData xml:space="preserve">PEVuZE5vdGU+PENpdGU+PEF1dGhvcj5EZXlubzwvQXV0aG9yPjxZZWFyPjIwMTk8L1llYXI+PFJl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==
</w:fldData>
        </w:fldChar>
      </w:r>
      <w:r w:rsidR="003659F2" w:rsidRPr="00FE521B">
        <w:rPr>
          <w:rStyle w:val="SubtleReference"/>
          <w:rFonts w:ascii="Arial" w:hAnsi="Arial" w:cs="Arial"/>
          <w:color w:val="auto"/>
          <w:sz w:val="22"/>
          <w:szCs w:val="22"/>
        </w:rPr>
        <w:instrText xml:space="preserve"> ADDIN EN.CITE </w:instrText>
      </w:r>
      <w:r w:rsidR="003659F2" w:rsidRPr="00FE521B">
        <w:rPr>
          <w:rStyle w:val="SubtleReference"/>
          <w:rFonts w:ascii="Arial" w:hAnsi="Arial" w:cs="Arial"/>
          <w:color w:val="auto"/>
          <w:sz w:val="22"/>
          <w:szCs w:val="22"/>
        </w:rPr>
        <w:fldChar w:fldCharType="begin">
          <w:fldData xml:space="preserve">PEVuZE5vdGU+PENpdGU+PEF1dGhvcj5EZXlubzwvQXV0aG9yPjxZZWFyPjIwMTk8L1llYXI+PFJl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==
</w:fldData>
        </w:fldChar>
      </w:r>
      <w:r w:rsidR="003659F2" w:rsidRPr="00FE521B">
        <w:rPr>
          <w:rStyle w:val="SubtleReference"/>
          <w:rFonts w:ascii="Arial" w:hAnsi="Arial" w:cs="Arial"/>
          <w:color w:val="auto"/>
          <w:sz w:val="22"/>
          <w:szCs w:val="22"/>
        </w:rPr>
        <w:instrText xml:space="preserve"> ADDIN EN.CITE.DATA </w:instrText>
      </w:r>
      <w:r w:rsidR="003659F2" w:rsidRPr="00FE521B">
        <w:rPr>
          <w:rStyle w:val="SubtleReference"/>
          <w:rFonts w:ascii="Arial" w:hAnsi="Arial" w:cs="Arial"/>
          <w:color w:val="auto"/>
          <w:sz w:val="22"/>
          <w:szCs w:val="22"/>
        </w:rPr>
      </w:r>
      <w:r w:rsidR="003659F2" w:rsidRPr="00FE521B">
        <w:rPr>
          <w:rStyle w:val="SubtleReference"/>
          <w:rFonts w:ascii="Arial" w:hAnsi="Arial" w:cs="Arial"/>
          <w:color w:val="auto"/>
          <w:sz w:val="22"/>
          <w:szCs w:val="22"/>
        </w:rPr>
        <w:fldChar w:fldCharType="end"/>
      </w:r>
      <w:r w:rsidR="0065660B" w:rsidRPr="00FE521B">
        <w:rPr>
          <w:rStyle w:val="SubtleReference"/>
          <w:rFonts w:ascii="Arial" w:hAnsi="Arial" w:cs="Arial"/>
          <w:color w:val="auto"/>
          <w:sz w:val="22"/>
          <w:szCs w:val="22"/>
        </w:rPr>
      </w:r>
      <w:r w:rsidR="0065660B" w:rsidRPr="00FE521B">
        <w:rPr>
          <w:rStyle w:val="SubtleReference"/>
          <w:rFonts w:ascii="Arial" w:hAnsi="Arial" w:cs="Arial"/>
          <w:color w:val="auto"/>
          <w:sz w:val="22"/>
          <w:szCs w:val="22"/>
        </w:rPr>
        <w:fldChar w:fldCharType="separate"/>
      </w:r>
      <w:r w:rsidR="006D1126" w:rsidRPr="00FE521B">
        <w:rPr>
          <w:rStyle w:val="SubtleReference"/>
          <w:rFonts w:ascii="Arial" w:hAnsi="Arial" w:cs="Arial"/>
          <w:noProof/>
          <w:color w:val="auto"/>
          <w:sz w:val="22"/>
          <w:szCs w:val="22"/>
        </w:rPr>
        <w:t>(</w:t>
      </w:r>
      <w:r w:rsidR="003659F2" w:rsidRPr="00FE521B">
        <w:rPr>
          <w:rStyle w:val="SubtleReference"/>
          <w:rFonts w:ascii="Arial" w:hAnsi="Arial" w:cs="Arial"/>
          <w:noProof/>
          <w:color w:val="auto"/>
          <w:sz w:val="22"/>
          <w:szCs w:val="22"/>
        </w:rPr>
        <w:t>82</w:t>
      </w:r>
      <w:r w:rsidR="006D1126" w:rsidRPr="00FE521B">
        <w:rPr>
          <w:rStyle w:val="SubtleReference"/>
          <w:rFonts w:ascii="Arial" w:hAnsi="Arial" w:cs="Arial"/>
          <w:noProof/>
          <w:color w:val="auto"/>
          <w:sz w:val="22"/>
          <w:szCs w:val="22"/>
        </w:rPr>
        <w:t>)</w:t>
      </w:r>
      <w:r w:rsidR="0065660B" w:rsidRPr="00FE521B">
        <w:rPr>
          <w:rStyle w:val="SubtleReference"/>
          <w:rFonts w:ascii="Arial" w:hAnsi="Arial" w:cs="Arial"/>
          <w:color w:val="auto"/>
          <w:sz w:val="22"/>
          <w:szCs w:val="22"/>
        </w:rPr>
        <w:fldChar w:fldCharType="end"/>
      </w:r>
    </w:p>
    <w:p w14:paraId="19754B81" w14:textId="35E7CE23" w:rsidR="00F76A53" w:rsidRPr="00252A7B" w:rsidRDefault="00F76A53" w:rsidP="00252A7B">
      <w:pPr>
        <w:spacing w:line="276" w:lineRule="auto"/>
        <w:rPr>
          <w:rFonts w:ascii="Arial" w:hAnsi="Arial" w:cs="Arial"/>
          <w:sz w:val="22"/>
          <w:szCs w:val="22"/>
        </w:rPr>
      </w:pPr>
    </w:p>
    <w:p w14:paraId="70F3C353" w14:textId="2BBE08B4" w:rsidR="00454BE4" w:rsidRPr="00252A7B" w:rsidRDefault="00454BE4" w:rsidP="00252A7B">
      <w:pPr>
        <w:spacing w:line="276" w:lineRule="auto"/>
        <w:rPr>
          <w:rFonts w:ascii="Arial" w:hAnsi="Arial" w:cs="Arial"/>
          <w:sz w:val="22"/>
          <w:szCs w:val="22"/>
        </w:rPr>
      </w:pPr>
      <w:r w:rsidRPr="00252A7B">
        <w:rPr>
          <w:rFonts w:ascii="Arial" w:hAnsi="Arial" w:cs="Arial"/>
          <w:sz w:val="22"/>
          <w:szCs w:val="22"/>
        </w:rPr>
        <w:t>A meta-analysis by Allen and colleagues published 5 years prior aimed to evaluate the efficacy of cinnamon on glycemia and lipoprotein levels. This meta-analysis reviewed ten randomized controlled cinnamon studies (n=543). The doses of cinnamon ranged from 120 mg daily to 6 g daily for one to four months</w:t>
      </w:r>
      <w:r w:rsidR="005E341C" w:rsidRPr="00252A7B">
        <w:rPr>
          <w:rFonts w:ascii="Arial" w:hAnsi="Arial" w:cs="Arial"/>
          <w:sz w:val="22"/>
          <w:szCs w:val="22"/>
        </w:rPr>
        <w:t xml:space="preserve">. </w:t>
      </w:r>
      <w:r w:rsidRPr="00252A7B">
        <w:rPr>
          <w:rFonts w:ascii="Arial" w:hAnsi="Arial" w:cs="Arial"/>
          <w:sz w:val="22"/>
          <w:szCs w:val="22"/>
        </w:rPr>
        <w:t>Fasting plasma glucose was significantly lower in cinnamon users (24.59 mg/dL; 95% CI, -40.52 to -8.67). HbA1c was not significantly different (-0.16%; 95% CI, -0.39 to 0.02). LDL-C, or low- density lipoprotein concentration, and triglycerides were significantly lower. High density lipoprotein concentration (or HDL-C) significantly increased. The authors suggested a major limitation to the analysis was the high degree of heterogeneity of the various studies analyzed</w:t>
      </w:r>
      <w:r w:rsidR="006464DE">
        <w:rPr>
          <w:rFonts w:ascii="Arial" w:hAnsi="Arial" w:cs="Arial"/>
          <w:sz w:val="22"/>
          <w:szCs w:val="22"/>
        </w:rPr>
        <w:t xml:space="preserve"> </w:t>
      </w:r>
      <w:r w:rsidRPr="00252A7B">
        <w:rPr>
          <w:rFonts w:ascii="Arial" w:hAnsi="Arial" w:cs="Arial"/>
          <w:sz w:val="22"/>
          <w:szCs w:val="22"/>
        </w:rPr>
        <w:t>(72)</w:t>
      </w:r>
      <w:r w:rsidR="006464DE">
        <w:rPr>
          <w:rFonts w:ascii="Arial" w:hAnsi="Arial" w:cs="Arial"/>
          <w:sz w:val="22"/>
          <w:szCs w:val="22"/>
        </w:rPr>
        <w:t>.</w:t>
      </w:r>
      <w:r w:rsidRPr="00252A7B">
        <w:rPr>
          <w:rFonts w:ascii="Arial" w:hAnsi="Arial" w:cs="Arial"/>
          <w:sz w:val="22"/>
          <w:szCs w:val="22"/>
        </w:rPr>
        <w:t xml:space="preserve">  </w:t>
      </w:r>
    </w:p>
    <w:p w14:paraId="2DF4D629" w14:textId="77777777" w:rsidR="00624D68" w:rsidRPr="00252A7B" w:rsidRDefault="00624D68" w:rsidP="00252A7B">
      <w:pPr>
        <w:spacing w:line="276" w:lineRule="auto"/>
        <w:rPr>
          <w:rFonts w:ascii="Arial" w:hAnsi="Arial" w:cs="Arial"/>
          <w:sz w:val="22"/>
          <w:szCs w:val="22"/>
        </w:rPr>
      </w:pPr>
    </w:p>
    <w:p w14:paraId="24C89DF1" w14:textId="5F548BD2" w:rsidR="00624D68" w:rsidRPr="00252A7B" w:rsidRDefault="00624D68" w:rsidP="00252A7B">
      <w:pPr>
        <w:spacing w:line="276" w:lineRule="auto"/>
        <w:rPr>
          <w:rFonts w:ascii="Arial" w:hAnsi="Arial" w:cs="Arial"/>
          <w:sz w:val="22"/>
          <w:szCs w:val="22"/>
        </w:rPr>
      </w:pPr>
      <w:r w:rsidRPr="00252A7B">
        <w:rPr>
          <w:rFonts w:ascii="Arial" w:hAnsi="Arial" w:cs="Arial"/>
          <w:sz w:val="22"/>
          <w:szCs w:val="22"/>
        </w:rPr>
        <w:t xml:space="preserve">A randomized, double-blind, placebo-controlled trial evaluated the effect of cinnamon on 66 Chinese patients with type 2 diabetes (HbA1c greater than 7% and fasting glucose greater than 144 mg/dL). Patients were not receiving insulin or other glucose-lowering agents aside from glicazide, a sulfonylurea, of which all participants were taking 30 mg daily. Patients were randomized to 120 mg daily of cinnamon, 360 mg daily of cinnamon, or placebo for 12 weeks. </w:t>
      </w:r>
      <w:r w:rsidR="00302E48" w:rsidRPr="00252A7B">
        <w:rPr>
          <w:rFonts w:ascii="Arial" w:hAnsi="Arial" w:cs="Arial"/>
          <w:sz w:val="22"/>
          <w:szCs w:val="22"/>
        </w:rPr>
        <w:t xml:space="preserve">Both the 120 mg and 360 mg cinnamon groups significantly lowered HbA1c and fasting plasma glucose. There was no significant change in either parameter for the placebo group Results are provided in </w:t>
      </w:r>
      <w:r w:rsidR="005A01EF" w:rsidRPr="00252A7B">
        <w:rPr>
          <w:rFonts w:ascii="Arial" w:hAnsi="Arial" w:cs="Arial"/>
          <w:sz w:val="22"/>
          <w:szCs w:val="22"/>
        </w:rPr>
        <w:t>Table 1</w:t>
      </w:r>
      <w:r w:rsidR="003F5E74" w:rsidRPr="00252A7B">
        <w:rPr>
          <w:rFonts w:ascii="Arial" w:hAnsi="Arial" w:cs="Arial"/>
          <w:sz w:val="22"/>
          <w:szCs w:val="22"/>
        </w:rPr>
        <w:t>2</w:t>
      </w:r>
      <w:r w:rsidR="006464DE">
        <w:rPr>
          <w:rFonts w:ascii="Arial" w:hAnsi="Arial" w:cs="Arial"/>
          <w:sz w:val="22"/>
          <w:szCs w:val="22"/>
        </w:rPr>
        <w:t xml:space="preserve"> </w:t>
      </w:r>
      <w:r w:rsidR="00302E4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&lt;EndNote&gt;&lt;Cite&gt;&lt;Author&gt;Lu&lt;/Author&gt;&lt;Year&gt;2012&lt;/Year&gt;&lt;RecNum&gt;0&lt;/RecNum&gt;&lt;IDText&gt;Cinnamon extract improves fasting blood glucose and glycosylated hemoglobin level in Chinese patients with type 2 diabetes&lt;/IDText&gt;&lt;DisplayText&gt;[83]&lt;/DisplayText&gt;&lt;record&gt;&lt;dates&gt;&lt;pub-dates&gt;&lt;date&gt;Jun&lt;/date&gt;&lt;/pub-dates&gt;&lt;year&gt;2012&lt;/year&gt;&lt;/dates&gt;&lt;keywords&gt;&lt;keyword&gt;Aged&lt;/keyword&gt;&lt;keyword&gt;Asian Continental Ancestry Group&lt;/keyword&gt;&lt;keyword&gt;Blood Glucose&lt;/keyword&gt;&lt;keyword&gt;China&lt;/keyword&gt;&lt;keyword&gt;Cholesterol, HDL&lt;/keyword&gt;&lt;keyword&gt;Cholesterol, LDL&lt;/keyword&gt;&lt;keyword&gt;Cinnamomum zeylanicum&lt;/keyword&gt;&lt;keyword&gt;Diabetes Mellitus, Type 2&lt;/keyword&gt;&lt;keyword&gt;Dietary Supplements&lt;/keyword&gt;&lt;keyword&gt;Double-Blind Method&lt;/keyword&gt;&lt;keyword&gt;Fasting&lt;/keyword&gt;&lt;keyword&gt;Glycated Hemoglobin A&lt;/keyword&gt;&lt;keyword&gt;Humans&lt;/keyword&gt;&lt;keyword&gt;Hypoglycemic Agents&lt;/keyword&gt;&lt;keyword&gt;Middle Aged&lt;/keyword&gt;&lt;keyword&gt;Plant Extracts&lt;/keyword&gt;&lt;/keywords&gt;&lt;urls&gt;&lt;related-urls&gt;&lt;url&gt;https://www.ncbi.nlm.nih.gov/pubmed/22749176&lt;/url&gt;&lt;/related-urls&gt;&lt;/urls&gt;&lt;isbn&gt;1879-0739&lt;/isbn&gt;&lt;titles&gt;&lt;title&gt;Cinnamon extract improves fasting blood glucose and glycosylated hemoglobin level in Chinese patients with type 2 diabetes&lt;/title&gt;&lt;secondary-title&gt;Nutr Res&lt;/secondary-title&gt;&lt;/titles&gt;&lt;pages&gt;408-12&lt;/pages&gt;&lt;number&gt;6&lt;/number&gt;&lt;contributors&gt;&lt;authors&gt;&lt;author&gt;Lu, T.&lt;/author&gt;&lt;author&gt;Sheng, H.&lt;/author&gt;&lt;author&gt;Wu, J.&lt;/author&gt;&lt;author&gt;Cheng, Y.&lt;/author&gt;&lt;author&gt;Zhu, J.&lt;/author&gt;&lt;author&gt;Chen, Y.&lt;/author&gt;&lt;/authors&gt;&lt;/contributors&gt;&lt;edition&gt;2012/06/14&lt;/edition&gt;&lt;language&gt;eng&lt;/language&gt;&lt;added-date format="utc"&gt;1528140364&lt;/added-date&gt;&lt;ref-type name="Journal Article"&gt;17&lt;/ref-type&gt;&lt;rec-number&gt;62&lt;/rec-number&gt;&lt;last-updated-date format="utc"&gt;1528140364&lt;/last-updated-date&gt;&lt;accession-num&gt;22749176&lt;/accession-num&gt;&lt;electronic-resource-num&gt;10.1016/j.nutres.2012.05.003&lt;/electronic-resource-num&gt;&lt;volume&gt;32&lt;/volume&gt;&lt;/record&gt;&lt;/Cite&gt;&lt;/EndNote&gt;</w:instrText>
      </w:r>
      <w:r w:rsidR="00302E4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83</w:t>
      </w:r>
      <w:r w:rsidR="006D1126">
        <w:rPr>
          <w:rFonts w:ascii="Arial" w:hAnsi="Arial" w:cs="Arial"/>
          <w:noProof/>
          <w:sz w:val="22"/>
          <w:szCs w:val="22"/>
        </w:rPr>
        <w:t>)</w:t>
      </w:r>
      <w:r w:rsidR="00302E48" w:rsidRPr="00252A7B">
        <w:rPr>
          <w:rFonts w:ascii="Arial" w:hAnsi="Arial" w:cs="Arial"/>
          <w:sz w:val="22"/>
          <w:szCs w:val="22"/>
        </w:rPr>
        <w:fldChar w:fldCharType="end"/>
      </w:r>
      <w:r w:rsidR="006464DE">
        <w:rPr>
          <w:rFonts w:ascii="Arial" w:hAnsi="Arial" w:cs="Arial"/>
          <w:sz w:val="22"/>
          <w:szCs w:val="22"/>
        </w:rPr>
        <w:t>.</w:t>
      </w:r>
    </w:p>
    <w:p w14:paraId="05C03846" w14:textId="77777777" w:rsidR="00CD2C3C" w:rsidRPr="00252A7B" w:rsidRDefault="00CD2C3C"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2337"/>
        <w:gridCol w:w="2337"/>
        <w:gridCol w:w="2338"/>
        <w:gridCol w:w="2338"/>
      </w:tblGrid>
      <w:tr w:rsidR="00CB44E0" w:rsidRPr="00252A7B" w14:paraId="3B70CC31" w14:textId="77777777" w:rsidTr="00CB44E0">
        <w:tc>
          <w:tcPr>
            <w:tcW w:w="9350" w:type="dxa"/>
            <w:gridSpan w:val="4"/>
            <w:shd w:val="clear" w:color="auto" w:fill="FFFF00"/>
          </w:tcPr>
          <w:p w14:paraId="0371AFC5" w14:textId="3A176DD8" w:rsidR="00CB44E0" w:rsidRPr="00CB44E0" w:rsidRDefault="00CB44E0" w:rsidP="00CB44E0">
            <w:pPr>
              <w:spacing w:line="276" w:lineRule="auto"/>
              <w:rPr>
                <w:rFonts w:ascii="Arial" w:hAnsi="Arial" w:cs="Arial"/>
                <w:b/>
                <w:bCs/>
                <w:sz w:val="22"/>
                <w:szCs w:val="22"/>
              </w:rPr>
            </w:pPr>
            <w:r w:rsidRPr="00CB44E0">
              <w:rPr>
                <w:rStyle w:val="Strong"/>
                <w:rFonts w:cs="Arial"/>
                <w:b/>
                <w:bCs w:val="0"/>
                <w:sz w:val="22"/>
                <w:szCs w:val="22"/>
              </w:rPr>
              <w:t>Table 12</w:t>
            </w:r>
            <w:r w:rsidRPr="00CB44E0">
              <w:rPr>
                <w:rStyle w:val="Strong"/>
                <w:rFonts w:cs="Arial"/>
                <w:b/>
                <w:bCs w:val="0"/>
                <w:sz w:val="22"/>
                <w:szCs w:val="22"/>
              </w:rPr>
              <w:t>.</w:t>
            </w:r>
            <w:r w:rsidRPr="00CB44E0">
              <w:rPr>
                <w:rStyle w:val="Strong"/>
                <w:rFonts w:cs="Arial"/>
                <w:b/>
                <w:bCs w:val="0"/>
                <w:sz w:val="22"/>
                <w:szCs w:val="22"/>
              </w:rPr>
              <w:t xml:space="preserve"> Effect of Various Cinnamon Doses on Glycemic Parameters</w:t>
            </w:r>
          </w:p>
        </w:tc>
      </w:tr>
      <w:tr w:rsidR="005A01EF" w:rsidRPr="00252A7B" w14:paraId="5443D95C" w14:textId="77777777" w:rsidTr="00CB44E0">
        <w:tc>
          <w:tcPr>
            <w:tcW w:w="2337" w:type="dxa"/>
          </w:tcPr>
          <w:p w14:paraId="69BF76C5" w14:textId="77777777" w:rsidR="005A01EF" w:rsidRPr="00CB44E0" w:rsidRDefault="005A01EF" w:rsidP="00252A7B">
            <w:pPr>
              <w:spacing w:line="276" w:lineRule="auto"/>
              <w:rPr>
                <w:rFonts w:ascii="Arial" w:hAnsi="Arial" w:cs="Arial"/>
                <w:b/>
                <w:sz w:val="22"/>
                <w:szCs w:val="22"/>
              </w:rPr>
            </w:pPr>
          </w:p>
        </w:tc>
        <w:tc>
          <w:tcPr>
            <w:tcW w:w="2337" w:type="dxa"/>
          </w:tcPr>
          <w:p w14:paraId="713C4D4A" w14:textId="77777777" w:rsidR="005A01EF" w:rsidRPr="00CB44E0" w:rsidRDefault="005A01EF" w:rsidP="00252A7B">
            <w:pPr>
              <w:spacing w:line="276" w:lineRule="auto"/>
              <w:rPr>
                <w:rFonts w:ascii="Arial" w:hAnsi="Arial" w:cs="Arial"/>
                <w:b/>
                <w:sz w:val="22"/>
                <w:szCs w:val="22"/>
              </w:rPr>
            </w:pPr>
            <w:r w:rsidRPr="00CB44E0">
              <w:rPr>
                <w:rFonts w:ascii="Arial" w:hAnsi="Arial" w:cs="Arial"/>
                <w:b/>
                <w:sz w:val="22"/>
                <w:szCs w:val="22"/>
              </w:rPr>
              <w:t>Cinnamon 120 mg Daily Group</w:t>
            </w:r>
          </w:p>
        </w:tc>
        <w:tc>
          <w:tcPr>
            <w:tcW w:w="2338" w:type="dxa"/>
          </w:tcPr>
          <w:p w14:paraId="316DF50A" w14:textId="77777777" w:rsidR="005A01EF" w:rsidRPr="00CB44E0" w:rsidRDefault="005A01EF" w:rsidP="00252A7B">
            <w:pPr>
              <w:spacing w:line="276" w:lineRule="auto"/>
              <w:rPr>
                <w:rFonts w:ascii="Arial" w:hAnsi="Arial" w:cs="Arial"/>
                <w:b/>
                <w:sz w:val="22"/>
                <w:szCs w:val="22"/>
              </w:rPr>
            </w:pPr>
            <w:r w:rsidRPr="00CB44E0">
              <w:rPr>
                <w:rFonts w:ascii="Arial" w:hAnsi="Arial" w:cs="Arial"/>
                <w:b/>
                <w:sz w:val="22"/>
                <w:szCs w:val="22"/>
              </w:rPr>
              <w:t>Cinnamon 360 mg Daily Group</w:t>
            </w:r>
          </w:p>
        </w:tc>
        <w:tc>
          <w:tcPr>
            <w:tcW w:w="2338" w:type="dxa"/>
          </w:tcPr>
          <w:p w14:paraId="625E3C80" w14:textId="77777777" w:rsidR="005A01EF" w:rsidRPr="00CB44E0" w:rsidRDefault="005A01EF" w:rsidP="00252A7B">
            <w:pPr>
              <w:spacing w:line="276" w:lineRule="auto"/>
              <w:rPr>
                <w:rFonts w:ascii="Arial" w:hAnsi="Arial" w:cs="Arial"/>
                <w:b/>
                <w:sz w:val="22"/>
                <w:szCs w:val="22"/>
              </w:rPr>
            </w:pPr>
            <w:r w:rsidRPr="00CB44E0">
              <w:rPr>
                <w:rFonts w:ascii="Arial" w:hAnsi="Arial" w:cs="Arial"/>
                <w:b/>
                <w:sz w:val="22"/>
                <w:szCs w:val="22"/>
              </w:rPr>
              <w:t>Placebo Group</w:t>
            </w:r>
          </w:p>
        </w:tc>
      </w:tr>
      <w:tr w:rsidR="005A01EF" w:rsidRPr="00252A7B" w14:paraId="0CFCF06F" w14:textId="77777777" w:rsidTr="00CB44E0">
        <w:tc>
          <w:tcPr>
            <w:tcW w:w="2337" w:type="dxa"/>
          </w:tcPr>
          <w:p w14:paraId="49F6769D" w14:textId="773F4CF6" w:rsidR="005A01EF" w:rsidRPr="00252A7B" w:rsidRDefault="005A01EF" w:rsidP="00252A7B">
            <w:pPr>
              <w:spacing w:line="276" w:lineRule="auto"/>
              <w:rPr>
                <w:rFonts w:ascii="Arial" w:hAnsi="Arial" w:cs="Arial"/>
                <w:b/>
                <w:bCs/>
                <w:sz w:val="22"/>
                <w:szCs w:val="22"/>
              </w:rPr>
            </w:pPr>
            <w:r w:rsidRPr="00252A7B">
              <w:rPr>
                <w:rFonts w:ascii="Arial" w:hAnsi="Arial" w:cs="Arial"/>
                <w:sz w:val="22"/>
                <w:szCs w:val="22"/>
              </w:rPr>
              <w:t xml:space="preserve">Change in HbA1c (%) </w:t>
            </w:r>
            <w:r w:rsidR="006D1126">
              <w:rPr>
                <w:rFonts w:ascii="Arial" w:hAnsi="Arial" w:cs="Arial"/>
                <w:b/>
                <w:bCs/>
                <w:sz w:val="22"/>
                <w:szCs w:val="22"/>
              </w:rPr>
              <w:t>(</w:t>
            </w:r>
            <w:r w:rsidRPr="00252A7B">
              <w:rPr>
                <w:rFonts w:ascii="Arial" w:hAnsi="Arial" w:cs="Arial"/>
                <w:sz w:val="22"/>
                <w:szCs w:val="22"/>
              </w:rPr>
              <w:t>95% CI</w:t>
            </w:r>
            <w:r w:rsidR="006D1126">
              <w:rPr>
                <w:rFonts w:ascii="Arial" w:hAnsi="Arial" w:cs="Arial"/>
                <w:b/>
                <w:bCs/>
                <w:sz w:val="22"/>
                <w:szCs w:val="22"/>
              </w:rPr>
              <w:t>)</w:t>
            </w:r>
          </w:p>
        </w:tc>
        <w:tc>
          <w:tcPr>
            <w:tcW w:w="2337" w:type="dxa"/>
          </w:tcPr>
          <w:p w14:paraId="0F3136DC" w14:textId="72AEA9DA"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-0.67 </w:t>
            </w:r>
            <w:r w:rsidR="006D1126">
              <w:rPr>
                <w:rFonts w:ascii="Arial" w:hAnsi="Arial" w:cs="Arial"/>
                <w:sz w:val="22"/>
                <w:szCs w:val="22"/>
              </w:rPr>
              <w:t>(</w:t>
            </w:r>
            <w:r w:rsidRPr="00252A7B">
              <w:rPr>
                <w:rFonts w:ascii="Arial" w:hAnsi="Arial" w:cs="Arial"/>
                <w:sz w:val="22"/>
                <w:szCs w:val="22"/>
              </w:rPr>
              <w:t>-1.1 to -0.25</w:t>
            </w:r>
            <w:r w:rsidR="006D1126">
              <w:rPr>
                <w:rFonts w:ascii="Arial" w:hAnsi="Arial" w:cs="Arial"/>
                <w:sz w:val="22"/>
                <w:szCs w:val="22"/>
              </w:rPr>
              <w:t>)</w:t>
            </w:r>
          </w:p>
        </w:tc>
        <w:tc>
          <w:tcPr>
            <w:tcW w:w="2338" w:type="dxa"/>
          </w:tcPr>
          <w:p w14:paraId="6E1256E2" w14:textId="5659123F"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-0.93 </w:t>
            </w:r>
            <w:r w:rsidR="006D1126">
              <w:rPr>
                <w:rFonts w:ascii="Arial" w:hAnsi="Arial" w:cs="Arial"/>
                <w:sz w:val="22"/>
                <w:szCs w:val="22"/>
              </w:rPr>
              <w:t>(</w:t>
            </w:r>
            <w:r w:rsidRPr="00252A7B">
              <w:rPr>
                <w:rFonts w:ascii="Arial" w:hAnsi="Arial" w:cs="Arial"/>
                <w:sz w:val="22"/>
                <w:szCs w:val="22"/>
              </w:rPr>
              <w:t>-1.38 to -0.47</w:t>
            </w:r>
            <w:r w:rsidR="006D1126">
              <w:rPr>
                <w:rFonts w:ascii="Arial" w:hAnsi="Arial" w:cs="Arial"/>
                <w:sz w:val="22"/>
                <w:szCs w:val="22"/>
              </w:rPr>
              <w:t>)</w:t>
            </w:r>
          </w:p>
        </w:tc>
        <w:tc>
          <w:tcPr>
            <w:tcW w:w="2338" w:type="dxa"/>
          </w:tcPr>
          <w:p w14:paraId="509C0872" w14:textId="403135D1"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0.00 </w:t>
            </w:r>
            <w:r w:rsidR="006D1126">
              <w:rPr>
                <w:rFonts w:ascii="Arial" w:hAnsi="Arial" w:cs="Arial"/>
                <w:sz w:val="22"/>
                <w:szCs w:val="22"/>
              </w:rPr>
              <w:t>(</w:t>
            </w:r>
            <w:r w:rsidRPr="00252A7B">
              <w:rPr>
                <w:rFonts w:ascii="Arial" w:hAnsi="Arial" w:cs="Arial"/>
                <w:sz w:val="22"/>
                <w:szCs w:val="22"/>
              </w:rPr>
              <w:t>-0.61 to 0.61</w:t>
            </w:r>
            <w:r w:rsidR="006D1126">
              <w:rPr>
                <w:rFonts w:ascii="Arial" w:hAnsi="Arial" w:cs="Arial"/>
                <w:sz w:val="22"/>
                <w:szCs w:val="22"/>
              </w:rPr>
              <w:t>)</w:t>
            </w:r>
          </w:p>
        </w:tc>
      </w:tr>
      <w:tr w:rsidR="005A01EF" w:rsidRPr="00252A7B" w14:paraId="66E8C8BE" w14:textId="77777777" w:rsidTr="00CB44E0">
        <w:tc>
          <w:tcPr>
            <w:tcW w:w="2337" w:type="dxa"/>
          </w:tcPr>
          <w:p w14:paraId="5EA07ED5" w14:textId="4DB1D481" w:rsidR="005A01EF" w:rsidRPr="00252A7B" w:rsidRDefault="005A01EF" w:rsidP="00252A7B">
            <w:pPr>
              <w:spacing w:line="276" w:lineRule="auto"/>
              <w:rPr>
                <w:rFonts w:ascii="Arial" w:hAnsi="Arial" w:cs="Arial"/>
                <w:b/>
                <w:bCs/>
                <w:sz w:val="22"/>
                <w:szCs w:val="22"/>
              </w:rPr>
            </w:pPr>
            <w:r w:rsidRPr="00252A7B">
              <w:rPr>
                <w:rFonts w:ascii="Arial" w:hAnsi="Arial" w:cs="Arial"/>
                <w:sz w:val="22"/>
                <w:szCs w:val="22"/>
              </w:rPr>
              <w:t xml:space="preserve">Change in fasting plasma glucose (mg/dL) </w:t>
            </w:r>
            <w:r w:rsidR="006D1126">
              <w:rPr>
                <w:rFonts w:ascii="Arial" w:hAnsi="Arial" w:cs="Arial"/>
                <w:b/>
                <w:bCs/>
                <w:sz w:val="22"/>
                <w:szCs w:val="22"/>
              </w:rPr>
              <w:t>(</w:t>
            </w:r>
            <w:r w:rsidRPr="00252A7B">
              <w:rPr>
                <w:rFonts w:ascii="Arial" w:hAnsi="Arial" w:cs="Arial"/>
                <w:sz w:val="22"/>
                <w:szCs w:val="22"/>
              </w:rPr>
              <w:t>95% CI</w:t>
            </w:r>
            <w:r w:rsidR="006D1126">
              <w:rPr>
                <w:rFonts w:ascii="Arial" w:hAnsi="Arial" w:cs="Arial"/>
                <w:b/>
                <w:bCs/>
                <w:sz w:val="22"/>
                <w:szCs w:val="22"/>
              </w:rPr>
              <w:t>)</w:t>
            </w:r>
          </w:p>
        </w:tc>
        <w:tc>
          <w:tcPr>
            <w:tcW w:w="2337" w:type="dxa"/>
          </w:tcPr>
          <w:p w14:paraId="4E2E872C" w14:textId="34AFFF77"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-18.4 </w:t>
            </w:r>
            <w:r w:rsidR="006D1126">
              <w:rPr>
                <w:rFonts w:ascii="Arial" w:hAnsi="Arial" w:cs="Arial"/>
                <w:sz w:val="22"/>
                <w:szCs w:val="22"/>
              </w:rPr>
              <w:t>(</w:t>
            </w:r>
            <w:r w:rsidRPr="00252A7B">
              <w:rPr>
                <w:rFonts w:ascii="Arial" w:hAnsi="Arial" w:cs="Arial"/>
                <w:sz w:val="22"/>
                <w:szCs w:val="22"/>
              </w:rPr>
              <w:t>-29.0 to -7.57</w:t>
            </w:r>
            <w:r w:rsidR="006D1126">
              <w:rPr>
                <w:rFonts w:ascii="Arial" w:hAnsi="Arial" w:cs="Arial"/>
                <w:sz w:val="22"/>
                <w:szCs w:val="22"/>
              </w:rPr>
              <w:t>)</w:t>
            </w:r>
          </w:p>
        </w:tc>
        <w:tc>
          <w:tcPr>
            <w:tcW w:w="2338" w:type="dxa"/>
          </w:tcPr>
          <w:p w14:paraId="6A047BFF" w14:textId="11E92AFB"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-29.2 </w:t>
            </w:r>
            <w:r w:rsidR="006D1126">
              <w:rPr>
                <w:rFonts w:ascii="Arial" w:hAnsi="Arial" w:cs="Arial"/>
                <w:sz w:val="22"/>
                <w:szCs w:val="22"/>
              </w:rPr>
              <w:t>(</w:t>
            </w:r>
            <w:r w:rsidRPr="00252A7B">
              <w:rPr>
                <w:rFonts w:ascii="Arial" w:hAnsi="Arial" w:cs="Arial"/>
                <w:sz w:val="22"/>
                <w:szCs w:val="22"/>
              </w:rPr>
              <w:t>-41.8 to -16.8</w:t>
            </w:r>
            <w:r w:rsidR="006D1126">
              <w:rPr>
                <w:rFonts w:ascii="Arial" w:hAnsi="Arial" w:cs="Arial"/>
                <w:sz w:val="22"/>
                <w:szCs w:val="22"/>
              </w:rPr>
              <w:t>)</w:t>
            </w:r>
          </w:p>
        </w:tc>
        <w:tc>
          <w:tcPr>
            <w:tcW w:w="2338" w:type="dxa"/>
          </w:tcPr>
          <w:p w14:paraId="4915DDBF" w14:textId="001EBB06" w:rsidR="005A01EF" w:rsidRPr="00252A7B" w:rsidRDefault="005A01EF" w:rsidP="00252A7B">
            <w:pPr>
              <w:spacing w:line="276" w:lineRule="auto"/>
              <w:rPr>
                <w:rFonts w:ascii="Arial" w:hAnsi="Arial" w:cs="Arial"/>
                <w:sz w:val="22"/>
                <w:szCs w:val="22"/>
              </w:rPr>
            </w:pPr>
            <w:r w:rsidRPr="00252A7B">
              <w:rPr>
                <w:rFonts w:ascii="Arial" w:hAnsi="Arial" w:cs="Arial"/>
                <w:sz w:val="22"/>
                <w:szCs w:val="22"/>
              </w:rPr>
              <w:t xml:space="preserve">-3.96 </w:t>
            </w:r>
            <w:r w:rsidR="006D1126">
              <w:rPr>
                <w:rFonts w:ascii="Arial" w:hAnsi="Arial" w:cs="Arial"/>
                <w:sz w:val="22"/>
                <w:szCs w:val="22"/>
              </w:rPr>
              <w:t>(</w:t>
            </w:r>
            <w:r w:rsidRPr="00252A7B">
              <w:rPr>
                <w:rFonts w:ascii="Arial" w:hAnsi="Arial" w:cs="Arial"/>
                <w:sz w:val="22"/>
                <w:szCs w:val="22"/>
              </w:rPr>
              <w:t>-24 to 16</w:t>
            </w:r>
            <w:r w:rsidR="006D1126">
              <w:rPr>
                <w:rFonts w:ascii="Arial" w:hAnsi="Arial" w:cs="Arial"/>
                <w:sz w:val="22"/>
                <w:szCs w:val="22"/>
              </w:rPr>
              <w:t>)</w:t>
            </w:r>
          </w:p>
        </w:tc>
      </w:tr>
    </w:tbl>
    <w:p w14:paraId="2F05A57B" w14:textId="74F36DFF" w:rsidR="00624D68" w:rsidRPr="00FE521B" w:rsidRDefault="00CB44E0" w:rsidP="00CB44E0">
      <w:pPr>
        <w:rPr>
          <w:rFonts w:ascii="Arial" w:hAnsi="Arial" w:cs="Arial"/>
          <w:sz w:val="22"/>
          <w:szCs w:val="22"/>
        </w:rPr>
      </w:pPr>
      <w:r w:rsidRPr="00FE521B">
        <w:rPr>
          <w:rFonts w:ascii="Arial" w:hAnsi="Arial" w:cs="Arial"/>
          <w:sz w:val="22"/>
          <w:szCs w:val="22"/>
        </w:rPr>
        <w:t>Data Source</w:t>
      </w:r>
      <w:r w:rsidR="000F42C7" w:rsidRPr="00FE521B">
        <w:rPr>
          <w:rFonts w:ascii="Arial" w:hAnsi="Arial" w:cs="Arial"/>
          <w:sz w:val="22"/>
          <w:szCs w:val="22"/>
        </w:rPr>
        <w:t>:</w:t>
      </w:r>
      <w:r w:rsidR="00302E48" w:rsidRPr="00FE521B">
        <w:rPr>
          <w:rFonts w:ascii="Arial" w:hAnsi="Arial" w:cs="Arial"/>
          <w:sz w:val="22"/>
          <w:szCs w:val="22"/>
        </w:rPr>
        <w:t xml:space="preserve"> </w:t>
      </w:r>
      <w:r w:rsidR="00302E48" w:rsidRPr="00FE521B">
        <w:rPr>
          <w:rFonts w:ascii="Arial" w:hAnsi="Arial" w:cs="Arial"/>
          <w:sz w:val="22"/>
          <w:szCs w:val="22"/>
        </w:rPr>
        <w:fldChar w:fldCharType="begin"/>
      </w:r>
      <w:r w:rsidR="003659F2" w:rsidRPr="00FE521B">
        <w:rPr>
          <w:rFonts w:ascii="Arial" w:hAnsi="Arial" w:cs="Arial"/>
          <w:sz w:val="22"/>
          <w:szCs w:val="22"/>
        </w:rPr>
        <w:instrText xml:space="preserve"> ADDIN EN.CITE &lt;EndNote&gt;&lt;Cite&gt;&lt;Author&gt;Lu&lt;/Author&gt;&lt;Year&gt;2012&lt;/Year&gt;&lt;RecNum&gt;0&lt;/RecNum&gt;&lt;IDText&gt;Cinnamon extract improves fasting blood glucose and glycosylated hemoglobin level in Chinese patients with type 2 diabetes&lt;/IDText&gt;&lt;DisplayText&gt;[83]&lt;/DisplayText&gt;&lt;record&gt;&lt;dates&gt;&lt;pub-dates&gt;&lt;date&gt;Jun&lt;/date&gt;&lt;/pub-dates&gt;&lt;year&gt;2012&lt;/year&gt;&lt;/dates&gt;&lt;keywords&gt;&lt;keyword&gt;Aged&lt;/keyword&gt;&lt;keyword&gt;Asian Continental Ancestry Group&lt;/keyword&gt;&lt;keyword&gt;Blood Glucose&lt;/keyword&gt;&lt;keyword&gt;China&lt;/keyword&gt;&lt;keyword&gt;Cholesterol, HDL&lt;/keyword&gt;&lt;keyword&gt;Cholesterol, LDL&lt;/keyword&gt;&lt;keyword&gt;Cinnamomum zeylanicum&lt;/keyword&gt;&lt;keyword&gt;Diabetes Mellitus, Type 2&lt;/keyword&gt;&lt;keyword&gt;Dietary Supplements&lt;/keyword&gt;&lt;keyword&gt;Double-Blind Method&lt;/keyword&gt;&lt;keyword&gt;Fasting&lt;/keyword&gt;&lt;keyword&gt;Glycated Hemoglobin A&lt;/keyword&gt;&lt;keyword&gt;Humans&lt;/keyword&gt;&lt;keyword&gt;Hypoglycemic Agents&lt;/keyword&gt;&lt;keyword&gt;Middle Aged&lt;/keyword&gt;&lt;keyword&gt;Plant Extracts&lt;/keyword&gt;&lt;/keywords&gt;&lt;urls&gt;&lt;related-urls&gt;&lt;url&gt;https://www.ncbi.nlm.nih.gov/pubmed/22749176&lt;/url&gt;&lt;/related-urls&gt;&lt;/urls&gt;&lt;isbn&gt;1879-0739&lt;/isbn&gt;&lt;titles&gt;&lt;title&gt;Cinnamon extract improves fasting blood glucose and glycosylated hemoglobin level in Chinese patients with type 2 diabetes&lt;/title&gt;&lt;secondary-title&gt;Nutr Res&lt;/secondary-title&gt;&lt;/titles&gt;&lt;pages&gt;408-12&lt;/pages&gt;&lt;number&gt;6&lt;/number&gt;&lt;contributors&gt;&lt;authors&gt;&lt;author&gt;Lu, T.&lt;/author&gt;&lt;author&gt;Sheng, H.&lt;/author&gt;&lt;author&gt;Wu, J.&lt;/author&gt;&lt;author&gt;Cheng, Y.&lt;/author&gt;&lt;author&gt;Zhu, J.&lt;/author&gt;&lt;author&gt;Chen, Y.&lt;/author&gt;&lt;/authors&gt;&lt;/contributors&gt;&lt;edition&gt;2012/06/14&lt;/edition&gt;&lt;language&gt;eng&lt;/language&gt;&lt;added-date format="utc"&gt;1528140364&lt;/added-date&gt;&lt;ref-type name="Journal Article"&gt;17&lt;/ref-type&gt;&lt;rec-number&gt;62&lt;/rec-number&gt;&lt;last-updated-date format="utc"&gt;1528140364&lt;/last-updated-date&gt;&lt;accession-num&gt;22749176&lt;/accession-num&gt;&lt;electronic-resource-num&gt;10.1016/j.nutres.2012.05.003&lt;/electronic-resource-num&gt;&lt;volume&gt;32&lt;/volume&gt;&lt;/record&gt;&lt;/Cite&gt;&lt;/EndNote&gt;</w:instrText>
      </w:r>
      <w:r w:rsidR="00302E48" w:rsidRPr="00FE521B">
        <w:rPr>
          <w:rFonts w:ascii="Arial" w:hAnsi="Arial" w:cs="Arial"/>
          <w:sz w:val="22"/>
          <w:szCs w:val="22"/>
        </w:rPr>
        <w:fldChar w:fldCharType="separate"/>
      </w:r>
      <w:r w:rsidR="006D1126" w:rsidRPr="00FE521B">
        <w:rPr>
          <w:rFonts w:ascii="Arial" w:hAnsi="Arial" w:cs="Arial"/>
          <w:sz w:val="22"/>
          <w:szCs w:val="22"/>
        </w:rPr>
        <w:t>(</w:t>
      </w:r>
      <w:r w:rsidR="003659F2" w:rsidRPr="00FE521B">
        <w:rPr>
          <w:rFonts w:ascii="Arial" w:hAnsi="Arial" w:cs="Arial"/>
          <w:sz w:val="22"/>
          <w:szCs w:val="22"/>
        </w:rPr>
        <w:t>83</w:t>
      </w:r>
      <w:r w:rsidR="006D1126" w:rsidRPr="00FE521B">
        <w:rPr>
          <w:rFonts w:ascii="Arial" w:hAnsi="Arial" w:cs="Arial"/>
          <w:sz w:val="22"/>
          <w:szCs w:val="22"/>
        </w:rPr>
        <w:t>)</w:t>
      </w:r>
      <w:r w:rsidR="00302E48" w:rsidRPr="00FE521B">
        <w:rPr>
          <w:rFonts w:ascii="Arial" w:hAnsi="Arial" w:cs="Arial"/>
          <w:sz w:val="22"/>
          <w:szCs w:val="22"/>
        </w:rPr>
        <w:fldChar w:fldCharType="end"/>
      </w:r>
    </w:p>
    <w:p w14:paraId="1EA01F9B" w14:textId="77777777" w:rsidR="001A77FC" w:rsidRPr="00252A7B" w:rsidRDefault="001A77FC" w:rsidP="00252A7B">
      <w:pPr>
        <w:spacing w:line="276" w:lineRule="auto"/>
        <w:rPr>
          <w:rFonts w:ascii="Arial" w:hAnsi="Arial" w:cs="Arial"/>
          <w:sz w:val="22"/>
          <w:szCs w:val="22"/>
        </w:rPr>
      </w:pPr>
    </w:p>
    <w:p w14:paraId="3A2FBE0F" w14:textId="77777777" w:rsidR="002F7D5A" w:rsidRPr="00CB44E0" w:rsidRDefault="002F7D5A" w:rsidP="00252A7B">
      <w:pPr>
        <w:pStyle w:val="Heading4"/>
        <w:spacing w:line="276" w:lineRule="auto"/>
        <w:jc w:val="left"/>
        <w:rPr>
          <w:rFonts w:cs="Arial"/>
          <w:color w:val="FFC000"/>
          <w:sz w:val="22"/>
          <w:szCs w:val="22"/>
        </w:rPr>
      </w:pPr>
      <w:r w:rsidRPr="00CB44E0">
        <w:rPr>
          <w:rFonts w:cs="Arial"/>
          <w:color w:val="FFC000"/>
          <w:sz w:val="22"/>
          <w:szCs w:val="22"/>
        </w:rPr>
        <w:t>Adverse Effects and Warnings</w:t>
      </w:r>
    </w:p>
    <w:p w14:paraId="6082F1BE" w14:textId="77777777" w:rsidR="00E1760C" w:rsidRPr="00252A7B" w:rsidRDefault="00E1760C" w:rsidP="00252A7B">
      <w:pPr>
        <w:spacing w:line="276" w:lineRule="auto"/>
        <w:rPr>
          <w:rFonts w:ascii="Arial" w:hAnsi="Arial" w:cs="Arial"/>
          <w:sz w:val="22"/>
          <w:szCs w:val="22"/>
        </w:rPr>
      </w:pPr>
    </w:p>
    <w:p w14:paraId="46EBBC47" w14:textId="684F517E" w:rsidR="009551FF" w:rsidRPr="00252A7B" w:rsidRDefault="009551FF" w:rsidP="00252A7B">
      <w:pPr>
        <w:spacing w:line="276" w:lineRule="auto"/>
        <w:rPr>
          <w:rFonts w:ascii="Arial" w:hAnsi="Arial" w:cs="Arial"/>
          <w:sz w:val="22"/>
          <w:szCs w:val="22"/>
        </w:rPr>
      </w:pPr>
      <w:r w:rsidRPr="00252A7B">
        <w:rPr>
          <w:rFonts w:ascii="Arial" w:hAnsi="Arial" w:cs="Arial"/>
          <w:sz w:val="22"/>
          <w:szCs w:val="22"/>
        </w:rPr>
        <w:t xml:space="preserve">Cinnamon is typically tolerated well </w:t>
      </w:r>
      <w:r w:rsidR="00462C25" w:rsidRPr="00252A7B">
        <w:rPr>
          <w:rFonts w:ascii="Arial" w:hAnsi="Arial" w:cs="Arial"/>
          <w:sz w:val="22"/>
          <w:szCs w:val="22"/>
        </w:rPr>
        <w:fldChar w:fldCharType="begin">
          <w:fldData xml:space="preserve">PEVuZE5vdGU+PENpdGU+PEF1dGhvcj5LaGFuPC9BdXRob3I+PFllYXI+MjAwMzwvWWVhcj48UmVj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PEVuZE5vdGU+PENpdGU+PEF1dGhvcj5LaGFuPC9BdXRob3I+PFllYXI+MjAwMzwvWWVhcj48UmVj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462C25" w:rsidRPr="00252A7B">
        <w:rPr>
          <w:rFonts w:ascii="Arial" w:hAnsi="Arial" w:cs="Arial"/>
          <w:sz w:val="22"/>
          <w:szCs w:val="22"/>
        </w:rPr>
      </w:r>
      <w:r w:rsidR="00462C2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84-86</w:t>
      </w:r>
      <w:r w:rsidR="006D1126">
        <w:rPr>
          <w:rFonts w:ascii="Arial" w:hAnsi="Arial" w:cs="Arial"/>
          <w:noProof/>
          <w:sz w:val="22"/>
          <w:szCs w:val="22"/>
        </w:rPr>
        <w:t>)</w:t>
      </w:r>
      <w:r w:rsidR="00462C25" w:rsidRPr="00252A7B">
        <w:rPr>
          <w:rFonts w:ascii="Arial" w:hAnsi="Arial" w:cs="Arial"/>
          <w:sz w:val="22"/>
          <w:szCs w:val="22"/>
        </w:rPr>
        <w:fldChar w:fldCharType="end"/>
      </w:r>
      <w:r w:rsidR="00CB44E0">
        <w:rPr>
          <w:rFonts w:ascii="Arial" w:hAnsi="Arial" w:cs="Arial"/>
          <w:sz w:val="22"/>
          <w:szCs w:val="22"/>
        </w:rPr>
        <w:t>.</w:t>
      </w:r>
    </w:p>
    <w:p w14:paraId="1A80E5DC" w14:textId="77777777" w:rsidR="00E1760C" w:rsidRPr="00252A7B" w:rsidRDefault="00E1760C" w:rsidP="00252A7B">
      <w:pPr>
        <w:spacing w:line="276" w:lineRule="auto"/>
        <w:rPr>
          <w:rFonts w:ascii="Arial" w:hAnsi="Arial" w:cs="Arial"/>
          <w:sz w:val="22"/>
          <w:szCs w:val="22"/>
        </w:rPr>
      </w:pPr>
    </w:p>
    <w:p w14:paraId="6A9CEEDA" w14:textId="229D3BFC" w:rsidR="009551FF" w:rsidRPr="00252A7B" w:rsidRDefault="009551FF" w:rsidP="00252A7B">
      <w:pPr>
        <w:spacing w:line="276" w:lineRule="auto"/>
        <w:rPr>
          <w:rFonts w:ascii="Arial" w:hAnsi="Arial" w:cs="Arial"/>
          <w:sz w:val="22"/>
          <w:szCs w:val="22"/>
        </w:rPr>
      </w:pPr>
      <w:r w:rsidRPr="00252A7B">
        <w:rPr>
          <w:rFonts w:ascii="Arial" w:hAnsi="Arial" w:cs="Arial"/>
          <w:sz w:val="22"/>
          <w:szCs w:val="22"/>
        </w:rPr>
        <w:t>Cinn</w:t>
      </w:r>
      <w:r w:rsidR="00B228F6" w:rsidRPr="00252A7B">
        <w:rPr>
          <w:rFonts w:ascii="Arial" w:hAnsi="Arial" w:cs="Arial"/>
          <w:sz w:val="22"/>
          <w:szCs w:val="22"/>
        </w:rPr>
        <w:t xml:space="preserve">amon </w:t>
      </w:r>
      <w:r w:rsidR="00E75974" w:rsidRPr="00252A7B">
        <w:rPr>
          <w:rFonts w:ascii="Arial" w:hAnsi="Arial" w:cs="Arial"/>
          <w:sz w:val="22"/>
          <w:szCs w:val="22"/>
        </w:rPr>
        <w:t>is a natural source of coumarin</w:t>
      </w:r>
      <w:r w:rsidR="00B228F6" w:rsidRPr="00252A7B">
        <w:rPr>
          <w:rFonts w:ascii="Arial" w:hAnsi="Arial" w:cs="Arial"/>
          <w:sz w:val="22"/>
          <w:szCs w:val="22"/>
        </w:rPr>
        <w:t xml:space="preserve"> and use therefore presents a theoretical risk of hepatic injury</w:t>
      </w:r>
      <w:r w:rsidR="00CB44E0">
        <w:rPr>
          <w:rFonts w:ascii="Arial" w:hAnsi="Arial" w:cs="Arial"/>
          <w:sz w:val="22"/>
          <w:szCs w:val="22"/>
        </w:rPr>
        <w:t xml:space="preserve"> </w:t>
      </w:r>
      <w:r w:rsidR="00B228F6"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&lt;EndNote&gt;&lt;Cite&gt;&lt;Author&gt;Felter&lt;/Author&gt;&lt;Year&gt;2006&lt;/Year&gt;&lt;RecNum&gt;50&lt;/RecNum&gt;&lt;IDText&gt;A safety assessment of coumarin taking into account species-specificity of toxicokinetics&lt;/IDText&gt;&lt;DisplayText&gt;[87]&lt;/DisplayText&gt;&lt;record&gt;&lt;rec-number&gt;50&lt;/rec-number&gt;&lt;foreign-keys&gt;&lt;key app="EN" db-id="d5psz5weeref5see50e5fvxl2dvpszaf0das" timestamp="1627667484" guid="600c43a6-c37c-4817-966d-ec4446ef49fa"&gt;50&lt;/key&gt;&lt;/foreign-keys&gt;&lt;ref-type name="Journal Article"&gt;17&lt;/ref-type&gt;&lt;contributors&gt;&lt;authors&gt;&lt;author&gt;Felter, S. P.&lt;/author&gt;&lt;author&gt;Vassallo, J. D.&lt;/author&gt;&lt;author&gt;Carlton, B. D.&lt;/author&gt;&lt;author&gt;Daston, G. P.&lt;/author&gt;&lt;/authors&gt;&lt;/contributors&gt;&lt;titles&gt;&lt;title&gt;A safety assessment of coumarin taking into account species-specificity of toxicokinetics&lt;/title&gt;&lt;secondary-title&gt;Food Chem Toxicol&lt;/secondary-title&gt;&lt;/titles&gt;&lt;periodical&gt;&lt;full-title&gt;Food Chem Toxicol&lt;/full-title&gt;&lt;/periodical&gt;&lt;pages&gt;462-75&lt;/pages&gt;&lt;volume&gt;44&lt;/volume&gt;&lt;number&gt;4&lt;/number&gt;&lt;edition&gt;2005/10/03&lt;/edition&gt;&lt;keywords&gt;&lt;keyword&gt;Animals&lt;/keyword&gt;&lt;keyword&gt;Anticoagulants&lt;/keyword&gt;&lt;keyword&gt;Coumarins&lt;/keyword&gt;&lt;keyword&gt;Dogs&lt;/keyword&gt;&lt;keyword&gt;Environmental Exposure&lt;/keyword&gt;&lt;keyword&gt;Humans&lt;/keyword&gt;&lt;keyword&gt;Mice&lt;/keyword&gt;&lt;keyword&gt;Primates&lt;/keyword&gt;&lt;keyword&gt;Rats&lt;/keyword&gt;&lt;keyword&gt;Risk Assessment&lt;/keyword&gt;&lt;keyword&gt;Species Specificity&lt;/keyword&gt;&lt;keyword&gt;Toxicity Tests&lt;/keyword&gt;&lt;/keywords&gt;&lt;dates&gt;&lt;year&gt;2006&lt;/year&gt;&lt;pub-dates&gt;&lt;date&gt;Apr&lt;/date&gt;&lt;/pub-dates&gt;&lt;/dates&gt;&lt;isbn&gt;0278-6915&lt;/isbn&gt;&lt;accession-num&gt;16203076&lt;/accession-num&gt;&lt;urls&gt;&lt;related-urls&gt;&lt;url&gt;https://www.ncbi.nlm.nih.gov/pubmed/16203076&lt;/url&gt;&lt;/related-urls&gt;&lt;/urls&gt;&lt;electronic-resource-num&gt;10.1016/j.fct.2005.08.019&lt;/electronic-resource-num&gt;&lt;language&gt;eng&lt;/language&gt;&lt;/record&gt;&lt;/Cite&gt;&lt;/EndNote&gt;</w:instrText>
      </w:r>
      <w:r w:rsidR="00B228F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87</w:t>
      </w:r>
      <w:r w:rsidR="006D1126">
        <w:rPr>
          <w:rFonts w:ascii="Arial" w:hAnsi="Arial" w:cs="Arial"/>
          <w:noProof/>
          <w:sz w:val="22"/>
          <w:szCs w:val="22"/>
        </w:rPr>
        <w:t>)</w:t>
      </w:r>
      <w:r w:rsidR="00B228F6" w:rsidRPr="00252A7B">
        <w:rPr>
          <w:rFonts w:ascii="Arial" w:hAnsi="Arial" w:cs="Arial"/>
          <w:sz w:val="22"/>
          <w:szCs w:val="22"/>
        </w:rPr>
        <w:fldChar w:fldCharType="end"/>
      </w:r>
      <w:r w:rsidR="00CB44E0">
        <w:rPr>
          <w:rFonts w:ascii="Arial" w:hAnsi="Arial" w:cs="Arial"/>
          <w:sz w:val="22"/>
          <w:szCs w:val="22"/>
        </w:rPr>
        <w:t>.</w:t>
      </w:r>
      <w:r w:rsidR="00B228F6" w:rsidRPr="00252A7B">
        <w:rPr>
          <w:rFonts w:ascii="Arial" w:hAnsi="Arial" w:cs="Arial"/>
          <w:sz w:val="22"/>
          <w:szCs w:val="22"/>
        </w:rPr>
        <w:t xml:space="preserve"> </w:t>
      </w:r>
    </w:p>
    <w:p w14:paraId="703C6931" w14:textId="77777777" w:rsidR="009551FF" w:rsidRPr="00252A7B" w:rsidRDefault="009551FF" w:rsidP="00252A7B">
      <w:pPr>
        <w:spacing w:line="276" w:lineRule="auto"/>
        <w:rPr>
          <w:rFonts w:ascii="Arial" w:hAnsi="Arial" w:cs="Arial"/>
          <w:sz w:val="22"/>
          <w:szCs w:val="22"/>
        </w:rPr>
      </w:pPr>
    </w:p>
    <w:p w14:paraId="549B2069" w14:textId="2A5515AC" w:rsidR="002F7D5A" w:rsidRPr="00CB44E0" w:rsidRDefault="002F7D5A" w:rsidP="00252A7B">
      <w:pPr>
        <w:pStyle w:val="Heading4"/>
        <w:spacing w:line="276" w:lineRule="auto"/>
        <w:jc w:val="left"/>
        <w:rPr>
          <w:rFonts w:cs="Arial"/>
          <w:color w:val="FFC000"/>
          <w:sz w:val="22"/>
          <w:szCs w:val="22"/>
        </w:rPr>
      </w:pPr>
      <w:r w:rsidRPr="00CB44E0">
        <w:rPr>
          <w:rFonts w:cs="Arial"/>
          <w:color w:val="FFC000"/>
          <w:sz w:val="22"/>
          <w:szCs w:val="22"/>
        </w:rPr>
        <w:t>Interaction</w:t>
      </w:r>
      <w:r w:rsidR="00990F87" w:rsidRPr="00CB44E0">
        <w:rPr>
          <w:rFonts w:cs="Arial"/>
          <w:color w:val="FFC000"/>
          <w:sz w:val="22"/>
          <w:szCs w:val="22"/>
        </w:rPr>
        <w:t>s</w:t>
      </w:r>
      <w:r w:rsidRPr="00CB44E0">
        <w:rPr>
          <w:rFonts w:cs="Arial"/>
          <w:color w:val="FFC000"/>
          <w:sz w:val="22"/>
          <w:szCs w:val="22"/>
        </w:rPr>
        <w:t xml:space="preserve"> </w:t>
      </w:r>
    </w:p>
    <w:p w14:paraId="2ABFBC91" w14:textId="77777777" w:rsidR="00FC7CA7" w:rsidRPr="00252A7B" w:rsidRDefault="00FC7CA7" w:rsidP="00252A7B">
      <w:pPr>
        <w:spacing w:line="276" w:lineRule="auto"/>
        <w:rPr>
          <w:rFonts w:ascii="Arial" w:hAnsi="Arial" w:cs="Arial"/>
          <w:sz w:val="22"/>
          <w:szCs w:val="22"/>
        </w:rPr>
      </w:pPr>
    </w:p>
    <w:p w14:paraId="75DBD546" w14:textId="426E26FA" w:rsidR="00FC7CA7" w:rsidRPr="00252A7B" w:rsidRDefault="00FC7CA7" w:rsidP="00252A7B">
      <w:pPr>
        <w:spacing w:line="276" w:lineRule="auto"/>
        <w:rPr>
          <w:rFonts w:ascii="Arial" w:hAnsi="Arial" w:cs="Arial"/>
          <w:sz w:val="22"/>
          <w:szCs w:val="22"/>
        </w:rPr>
      </w:pPr>
      <w:r w:rsidRPr="00252A7B">
        <w:rPr>
          <w:rFonts w:ascii="Arial" w:hAnsi="Arial" w:cs="Arial"/>
          <w:sz w:val="22"/>
          <w:szCs w:val="22"/>
        </w:rPr>
        <w:t>Due to concerns of hepatic injury when large doses of cinnamon are used, use cautiously with other hepatotoxic agents.</w:t>
      </w:r>
    </w:p>
    <w:p w14:paraId="0D91CEAD" w14:textId="77777777" w:rsidR="00FC7CA7" w:rsidRPr="00252A7B" w:rsidRDefault="00FC7CA7" w:rsidP="00252A7B">
      <w:pPr>
        <w:spacing w:line="276" w:lineRule="auto"/>
        <w:rPr>
          <w:rFonts w:ascii="Arial" w:hAnsi="Arial" w:cs="Arial"/>
          <w:sz w:val="22"/>
          <w:szCs w:val="22"/>
        </w:rPr>
      </w:pPr>
    </w:p>
    <w:p w14:paraId="405E3280" w14:textId="78C43E06" w:rsidR="00FC7CA7" w:rsidRPr="00252A7B" w:rsidRDefault="00FC7CA7" w:rsidP="00252A7B">
      <w:pPr>
        <w:spacing w:line="276" w:lineRule="auto"/>
        <w:rPr>
          <w:rFonts w:ascii="Arial" w:hAnsi="Arial" w:cs="Arial"/>
          <w:sz w:val="22"/>
          <w:szCs w:val="22"/>
        </w:rPr>
      </w:pPr>
      <w:r w:rsidRPr="00252A7B">
        <w:rPr>
          <w:rFonts w:ascii="Arial" w:hAnsi="Arial" w:cs="Arial"/>
          <w:sz w:val="22"/>
          <w:szCs w:val="22"/>
        </w:rPr>
        <w:t>Cinnamon may decrease glucose levels and should be used cautiously with other agents that lower glucose.</w:t>
      </w:r>
    </w:p>
    <w:p w14:paraId="1B8C711B" w14:textId="77777777" w:rsidR="00FC7CA7" w:rsidRPr="00252A7B" w:rsidRDefault="00FC7CA7" w:rsidP="00252A7B">
      <w:pPr>
        <w:spacing w:line="276" w:lineRule="auto"/>
        <w:rPr>
          <w:rFonts w:ascii="Arial" w:hAnsi="Arial" w:cs="Arial"/>
          <w:sz w:val="22"/>
          <w:szCs w:val="22"/>
        </w:rPr>
      </w:pPr>
    </w:p>
    <w:p w14:paraId="5E37499D" w14:textId="77777777" w:rsidR="002F7D5A" w:rsidRPr="00CB44E0" w:rsidRDefault="002F7D5A" w:rsidP="00252A7B">
      <w:pPr>
        <w:pStyle w:val="Heading4"/>
        <w:spacing w:line="276" w:lineRule="auto"/>
        <w:jc w:val="left"/>
        <w:rPr>
          <w:rFonts w:cs="Arial"/>
          <w:color w:val="FFC000"/>
          <w:sz w:val="22"/>
          <w:szCs w:val="22"/>
        </w:rPr>
      </w:pPr>
      <w:r w:rsidRPr="00CB44E0">
        <w:rPr>
          <w:rFonts w:cs="Arial"/>
          <w:color w:val="FFC000"/>
          <w:sz w:val="22"/>
          <w:szCs w:val="22"/>
        </w:rPr>
        <w:t>Summary</w:t>
      </w:r>
    </w:p>
    <w:p w14:paraId="3C6271D7" w14:textId="77777777" w:rsidR="008E7ACF" w:rsidRPr="00252A7B" w:rsidRDefault="008E7ACF" w:rsidP="00252A7B">
      <w:pPr>
        <w:spacing w:line="276" w:lineRule="auto"/>
        <w:rPr>
          <w:rFonts w:ascii="Arial" w:hAnsi="Arial" w:cs="Arial"/>
          <w:sz w:val="22"/>
          <w:szCs w:val="22"/>
        </w:rPr>
      </w:pPr>
    </w:p>
    <w:p w14:paraId="27B62816" w14:textId="680EA2FF" w:rsidR="008E7ACF" w:rsidRPr="00252A7B" w:rsidRDefault="008E7ACF" w:rsidP="00252A7B">
      <w:pPr>
        <w:spacing w:line="276" w:lineRule="auto"/>
        <w:rPr>
          <w:rFonts w:ascii="Arial" w:hAnsi="Arial" w:cs="Arial"/>
          <w:sz w:val="22"/>
          <w:szCs w:val="22"/>
        </w:rPr>
      </w:pPr>
      <w:r w:rsidRPr="00252A7B">
        <w:rPr>
          <w:rFonts w:ascii="Arial" w:hAnsi="Arial" w:cs="Arial"/>
          <w:sz w:val="22"/>
          <w:szCs w:val="22"/>
        </w:rPr>
        <w:t>Cinnamon is derived from the dried inner bark of evergreen trees and is commonly used as a spice in cuisine. In terms of glycemic loweri</w:t>
      </w:r>
      <w:r w:rsidR="006C3C52" w:rsidRPr="00252A7B">
        <w:rPr>
          <w:rFonts w:ascii="Arial" w:hAnsi="Arial" w:cs="Arial"/>
          <w:sz w:val="22"/>
          <w:szCs w:val="22"/>
        </w:rPr>
        <w:t>ng, cinnamon studies have shown</w:t>
      </w:r>
      <w:r w:rsidRPr="00252A7B">
        <w:rPr>
          <w:rFonts w:ascii="Arial" w:hAnsi="Arial" w:cs="Arial"/>
          <w:sz w:val="22"/>
          <w:szCs w:val="22"/>
        </w:rPr>
        <w:t xml:space="preserve"> varying results. However, the most recent meta-analysis published suggests a significant decrease in fasting plasma glucose with a non-significant decrease in HbA1c. Cinnamon is typically well tolerated.</w:t>
      </w:r>
    </w:p>
    <w:p w14:paraId="096D1F39" w14:textId="77777777" w:rsidR="002F7D5A" w:rsidRPr="00252A7B" w:rsidRDefault="002F7D5A" w:rsidP="00252A7B">
      <w:pPr>
        <w:spacing w:line="276" w:lineRule="auto"/>
        <w:rPr>
          <w:rFonts w:ascii="Arial" w:hAnsi="Arial" w:cs="Arial"/>
          <w:sz w:val="22"/>
          <w:szCs w:val="22"/>
        </w:rPr>
      </w:pPr>
    </w:p>
    <w:p w14:paraId="1F7BFD1F" w14:textId="7321120C" w:rsidR="00291570" w:rsidRPr="00CB44E0" w:rsidRDefault="00291570" w:rsidP="00252A7B">
      <w:pPr>
        <w:pStyle w:val="Heading1"/>
        <w:spacing w:before="0" w:line="276" w:lineRule="auto"/>
        <w:rPr>
          <w:rFonts w:cs="Arial"/>
          <w:b w:val="0"/>
          <w:bCs/>
          <w:color w:val="FF0000"/>
          <w:szCs w:val="22"/>
        </w:rPr>
      </w:pPr>
      <w:r w:rsidRPr="00CB44E0">
        <w:rPr>
          <w:rFonts w:cs="Arial"/>
          <w:b w:val="0"/>
          <w:bCs/>
          <w:color w:val="FF0000"/>
          <w:szCs w:val="22"/>
        </w:rPr>
        <w:t>G</w:t>
      </w:r>
      <w:r w:rsidR="00CB44E0" w:rsidRPr="00CB44E0">
        <w:rPr>
          <w:rFonts w:cs="Arial"/>
          <w:b w:val="0"/>
          <w:bCs/>
          <w:color w:val="FF0000"/>
          <w:szCs w:val="22"/>
        </w:rPr>
        <w:t>YMNEMA (GYMNEMA SYLVESTRE)</w:t>
      </w:r>
    </w:p>
    <w:p w14:paraId="72AA5FB5" w14:textId="77777777" w:rsidR="00291570" w:rsidRPr="00252A7B" w:rsidRDefault="00291570" w:rsidP="00252A7B">
      <w:pPr>
        <w:spacing w:line="276" w:lineRule="auto"/>
        <w:rPr>
          <w:rFonts w:ascii="Arial" w:hAnsi="Arial" w:cs="Arial"/>
          <w:sz w:val="22"/>
          <w:szCs w:val="22"/>
        </w:rPr>
      </w:pPr>
    </w:p>
    <w:p w14:paraId="0B59572E" w14:textId="1B1327B0"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Gymnema has multiple mechanisms of action is addressed under the “Hypoglycemic Agents” section.</w:t>
      </w:r>
    </w:p>
    <w:p w14:paraId="7D72282B" w14:textId="77777777" w:rsidR="00291570" w:rsidRPr="00252A7B" w:rsidRDefault="00291570" w:rsidP="00252A7B">
      <w:pPr>
        <w:pStyle w:val="Heading3"/>
        <w:spacing w:before="0" w:line="276" w:lineRule="auto"/>
        <w:rPr>
          <w:rFonts w:cs="Arial"/>
          <w:color w:val="auto"/>
          <w:sz w:val="22"/>
          <w:szCs w:val="22"/>
        </w:rPr>
      </w:pPr>
    </w:p>
    <w:p w14:paraId="4A571ABE" w14:textId="09DDDA49" w:rsidR="00291570" w:rsidRPr="00CB44E0" w:rsidRDefault="00291570" w:rsidP="00252A7B">
      <w:pPr>
        <w:pStyle w:val="Heading1"/>
        <w:spacing w:before="0" w:line="276" w:lineRule="auto"/>
        <w:rPr>
          <w:rFonts w:cs="Arial"/>
          <w:b w:val="0"/>
          <w:bCs/>
          <w:color w:val="FF0000"/>
          <w:szCs w:val="22"/>
        </w:rPr>
      </w:pPr>
      <w:r w:rsidRPr="00CB44E0">
        <w:rPr>
          <w:rFonts w:cs="Arial"/>
          <w:b w:val="0"/>
          <w:bCs/>
          <w:color w:val="FF0000"/>
          <w:szCs w:val="22"/>
        </w:rPr>
        <w:t>M</w:t>
      </w:r>
      <w:r w:rsidR="00CB44E0" w:rsidRPr="00CB44E0">
        <w:rPr>
          <w:rFonts w:cs="Arial"/>
          <w:b w:val="0"/>
          <w:bCs/>
          <w:color w:val="FF0000"/>
          <w:szCs w:val="22"/>
        </w:rPr>
        <w:t xml:space="preserve">ILK THISTLE (SILYBUM MARIANUM) </w:t>
      </w:r>
    </w:p>
    <w:p w14:paraId="0AA9C3D1" w14:textId="77777777" w:rsidR="00291570" w:rsidRPr="00252A7B" w:rsidRDefault="00291570" w:rsidP="00252A7B">
      <w:pPr>
        <w:pStyle w:val="Heading3"/>
        <w:spacing w:before="0" w:line="276" w:lineRule="auto"/>
        <w:rPr>
          <w:rFonts w:cs="Arial"/>
          <w:color w:val="auto"/>
          <w:sz w:val="22"/>
          <w:szCs w:val="22"/>
        </w:rPr>
      </w:pPr>
    </w:p>
    <w:p w14:paraId="2DC9E5C5" w14:textId="5ED56DA3"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Milk thistle (</w:t>
      </w:r>
      <w:r w:rsidRPr="00252A7B">
        <w:rPr>
          <w:rFonts w:ascii="Arial" w:hAnsi="Arial" w:cs="Arial"/>
          <w:i/>
          <w:sz w:val="22"/>
          <w:szCs w:val="22"/>
        </w:rPr>
        <w:t>Silybum marianum</w:t>
      </w:r>
      <w:r w:rsidRPr="00252A7B">
        <w:rPr>
          <w:rFonts w:ascii="Arial" w:hAnsi="Arial" w:cs="Arial"/>
          <w:sz w:val="22"/>
          <w:szCs w:val="22"/>
        </w:rPr>
        <w:t>) is a member of the aster family which also includes daisies and thistles</w:t>
      </w:r>
      <w:r w:rsidR="00CB44E0">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&lt;EndNote&gt;&lt;Cite&gt;&lt;Author&gt;Pepping&lt;/Author&gt;&lt;Year&gt;1999&lt;/Year&gt;&lt;RecNum&gt;0&lt;/RecNum&gt;&lt;IDText&gt;Milk thistle: Silybum marianum&lt;/IDText&gt;&lt;DisplayText&gt;[88]&lt;/DisplayText&gt;&lt;record&gt;&lt;dates&gt;&lt;pub-dates&gt;&lt;date&gt;Jun&lt;/date&gt;&lt;/pub-dates&gt;&lt;year&gt;1999&lt;/year&gt;&lt;/dates&gt;&lt;keywords&gt;&lt;keyword&gt;Animals&lt;/keyword&gt;&lt;keyword&gt;Clinical Trials as Topic&lt;/keyword&gt;&lt;keyword&gt;Drug Interactions&lt;/keyword&gt;&lt;keyword&gt;Humans&lt;/keyword&gt;&lt;keyword&gt;Liver Diseases&lt;/keyword&gt;&lt;keyword&gt;Plant Extracts&lt;/keyword&gt;&lt;keyword&gt;Plants, Medicinal&lt;/keyword&gt;&lt;keyword&gt;Protective Agents&lt;/keyword&gt;&lt;keyword&gt;Silymarin&lt;/keyword&gt;&lt;/keywords&gt;&lt;urls&gt;&lt;related-urls&gt;&lt;url&gt;https://www.ncbi.nlm.nih.gov/pubmed/10484652&lt;/url&gt;&lt;/related-urls&gt;&lt;/urls&gt;&lt;isbn&gt;1079-2082&lt;/isbn&gt;&lt;titles&gt;&lt;title&gt;Milk thistle: Silybum marianum&lt;/title&gt;&lt;secondary-title&gt;Am J Health Syst Pharm&lt;/secondary-title&gt;&lt;/titles&gt;&lt;pages&gt;1195-7&lt;/pages&gt;&lt;number&gt;12&lt;/number&gt;&lt;contributors&gt;&lt;authors&gt;&lt;author&gt;Pepping, J.&lt;/author&gt;&lt;/authors&gt;&lt;/contributors&gt;&lt;language&gt;eng&lt;/language&gt;&lt;added-date format="utc"&gt;1528303668&lt;/added-date&gt;&lt;ref-type name="Journal Article"&gt;17&lt;/ref-type&gt;&lt;rec-number&gt;113&lt;/rec-number&gt;&lt;last-updated-date format="utc"&gt;1528303668&lt;/last-updated-date&gt;&lt;accession-num&gt;10484652&lt;/accession-num&gt;&lt;volume&gt;56&lt;/volume&gt;&lt;/record&gt;&lt;/Cite&gt;&lt;/EndNote&gt;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88</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r w:rsidRPr="00252A7B">
        <w:rPr>
          <w:rFonts w:ascii="Arial" w:hAnsi="Arial" w:cs="Arial"/>
          <w:sz w:val="22"/>
          <w:szCs w:val="22"/>
        </w:rPr>
        <w:t xml:space="preserve"> The plant itself is edible and was native to Europe before introduction to North America. Currently, milk thistle is found in Europe, North America, India, China, South America, Africa, and Australia</w:t>
      </w:r>
      <w:r w:rsidR="00CB44E0">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&lt;EndNote&gt;&lt;Cite&gt;&lt;Author&gt;Voroneanu&lt;/Author&gt;&lt;Year&gt;2016&lt;/Year&gt;&lt;RecNum&gt;0&lt;/RecNum&gt;&lt;IDText&gt;Silymarin in Type 2 Diabetes Mellitus: A Systematic Review and Meta-Analysis of Randomized Controlled Trials&lt;/IDText&gt;&lt;DisplayText&gt;[89]&lt;/DisplayText&gt;&lt;record&gt;&lt;keywords&gt;&lt;keyword&gt;Antioxidants&lt;/keyword&gt;&lt;keyword&gt;Blood Glucose&lt;/keyword&gt;&lt;keyword&gt;Diabetes Mellitus, Type 2&lt;/keyword&gt;&lt;keyword&gt;Glycated Hemoglobin A&lt;/keyword&gt;&lt;keyword&gt;Humans&lt;/keyword&gt;&lt;keyword&gt;Randomized Controlled Trials as Topic&lt;/keyword&gt;&lt;keyword&gt;Silymarin&lt;/keyword&gt;&lt;keyword&gt;Treatment Outcome&lt;/keyword&gt;&lt;/keywords&gt;&lt;urls&gt;&lt;related-urls&gt;&lt;url&gt;https://www.ncbi.nlm.nih.gov/pubmed/27340676&lt;/url&gt;&lt;/related-urls&gt;&lt;/urls&gt;&lt;isbn&gt;2314-6753&lt;/isbn&gt;&lt;custom2&gt;PMC4908257&lt;/custom2&gt;&lt;titles&gt;&lt;title&gt;Silymarin in Type 2 Diabetes Mellitus: A Systematic Review and Meta-Analysis of Randomized Controlled Trials&lt;/title&gt;&lt;secondary-title&gt;J Diabetes Res&lt;/secondary-title&gt;&lt;/titles&gt;&lt;pages&gt;5147468&lt;/pages&gt;&lt;contributors&gt;&lt;authors&gt;&lt;author&gt;Voroneanu, L.&lt;/author&gt;&lt;author&gt;Nistor, I.&lt;/author&gt;&lt;author&gt;Dumea, R.&lt;/author&gt;&lt;author&gt;Apetrii, M.&lt;/author&gt;&lt;author&gt;Covic, A.&lt;/author&gt;&lt;/authors&gt;&lt;/contributors&gt;&lt;edition&gt;2016/06/01&lt;/edition&gt;&lt;language&gt;eng&lt;/language&gt;&lt;added-date format="utc"&gt;1528303791&lt;/added-date&gt;&lt;ref-type name="Journal Article"&gt;17&lt;/ref-type&gt;&lt;dates&gt;&lt;year&gt;2016&lt;/year&gt;&lt;/dates&gt;&lt;rec-number&gt;114&lt;/rec-number&gt;&lt;last-updated-date format="utc"&gt;1528303791&lt;/last-updated-date&gt;&lt;accession-num&gt;27340676&lt;/accession-num&gt;&lt;electronic-resource-num&gt;10.1155/2016/5147468&lt;/electronic-resource-num&gt;&lt;volume&gt;2016&lt;/volume&gt;&lt;/record&gt;&lt;/Cite&gt;&lt;/EndNote&gt;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89</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p>
    <w:p w14:paraId="35807CED" w14:textId="77777777" w:rsidR="00291570" w:rsidRPr="00252A7B" w:rsidRDefault="00291570" w:rsidP="00252A7B">
      <w:pPr>
        <w:spacing w:line="276" w:lineRule="auto"/>
        <w:rPr>
          <w:rFonts w:ascii="Arial" w:hAnsi="Arial" w:cs="Arial"/>
          <w:sz w:val="22"/>
          <w:szCs w:val="22"/>
        </w:rPr>
      </w:pPr>
    </w:p>
    <w:p w14:paraId="1D455915" w14:textId="56278D9A" w:rsidR="00291570" w:rsidRDefault="00291570" w:rsidP="00252A7B">
      <w:pPr>
        <w:spacing w:line="276" w:lineRule="auto"/>
        <w:rPr>
          <w:rFonts w:ascii="Arial" w:hAnsi="Arial" w:cs="Arial"/>
          <w:sz w:val="22"/>
          <w:szCs w:val="22"/>
        </w:rPr>
      </w:pPr>
      <w:r w:rsidRPr="00252A7B">
        <w:rPr>
          <w:rFonts w:ascii="Arial" w:hAnsi="Arial" w:cs="Arial"/>
          <w:sz w:val="22"/>
          <w:szCs w:val="22"/>
        </w:rPr>
        <w:t>Milk thistle has a long history of medicinal use. Use dates back to the time of ancient Greece. Milk thistle is used for diabetes, liver support, and menstrual support.</w:t>
      </w:r>
      <w:r w:rsidR="00424DC3" w:rsidRPr="00252A7B">
        <w:rPr>
          <w:rFonts w:ascii="Arial" w:hAnsi="Arial" w:cs="Arial"/>
          <w:sz w:val="22"/>
          <w:szCs w:val="22"/>
        </w:rPr>
        <w:t xml:space="preserve"> An image of the milk thistle plant can be found in Figure 11 </w:t>
      </w:r>
      <w:r w:rsidRPr="00252A7B">
        <w:rPr>
          <w:rFonts w:ascii="Arial" w:hAnsi="Arial" w:cs="Arial"/>
          <w:sz w:val="22"/>
          <w:szCs w:val="22"/>
        </w:rPr>
        <w:fldChar w:fldCharType="begin">
          <w:fldData xml:space="preserve">PEVuZE5vdGU+PENpdGU+PEF1dGhvcj5Wb3JvbmVhbnU8L0F1dGhvcj48WWVhcj4yMDE2PC9ZZWFy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PEVuZE5vdGU+PENpdGU+PEF1dGhvcj5Wb3JvbmVhbnU8L0F1dGhvcj48WWVhcj4yMDE2PC9ZZWFy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89</w:t>
      </w:r>
      <w:r w:rsidR="00FE521B">
        <w:rPr>
          <w:rFonts w:ascii="Arial" w:hAnsi="Arial" w:cs="Arial"/>
          <w:noProof/>
          <w:sz w:val="22"/>
          <w:szCs w:val="22"/>
        </w:rPr>
        <w:t>,</w:t>
      </w:r>
      <w:r w:rsidR="003659F2" w:rsidRPr="00252A7B">
        <w:rPr>
          <w:rFonts w:ascii="Arial" w:hAnsi="Arial" w:cs="Arial"/>
          <w:noProof/>
          <w:sz w:val="22"/>
          <w:szCs w:val="22"/>
        </w:rPr>
        <w:t xml:space="preserve"> 90</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p>
    <w:p w14:paraId="40D74361" w14:textId="1D40AE3E" w:rsidR="00CB44E0" w:rsidRDefault="00CB44E0" w:rsidP="00252A7B">
      <w:pPr>
        <w:spacing w:line="276" w:lineRule="auto"/>
        <w:rPr>
          <w:rFonts w:ascii="Arial" w:hAnsi="Arial" w:cs="Arial"/>
          <w:sz w:val="22"/>
          <w:szCs w:val="22"/>
        </w:rPr>
      </w:pPr>
    </w:p>
    <w:p w14:paraId="5EB7D8E9" w14:textId="77777777" w:rsidR="00291570" w:rsidRPr="00252A7B" w:rsidRDefault="00291570" w:rsidP="00252A7B">
      <w:pPr>
        <w:spacing w:line="276" w:lineRule="auto"/>
        <w:rPr>
          <w:rFonts w:ascii="Arial" w:hAnsi="Arial" w:cs="Arial"/>
          <w:sz w:val="22"/>
          <w:szCs w:val="22"/>
        </w:rPr>
      </w:pPr>
      <w:r w:rsidRPr="00252A7B">
        <w:rPr>
          <w:rFonts w:ascii="Arial" w:hAnsi="Arial" w:cs="Arial"/>
          <w:noProof/>
          <w:sz w:val="22"/>
          <w:szCs w:val="22"/>
          <w:lang w:val="en-GB" w:eastAsia="en-GB"/>
        </w:rPr>
        <w:lastRenderedPageBreak/>
        <w:drawing>
          <wp:inline distT="0" distB="0" distL="0" distR="0" wp14:anchorId="5327FCDB" wp14:editId="401C4569">
            <wp:extent cx="5943600" cy="4457700"/>
            <wp:effectExtent l="152400" t="152400" r="152400" b="1905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_Milk_thistle.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094FAA" w14:textId="3F5256EB" w:rsidR="00291570" w:rsidRPr="00252A7B" w:rsidRDefault="00CB44E0" w:rsidP="00252A7B">
      <w:pPr>
        <w:spacing w:line="276" w:lineRule="auto"/>
        <w:rPr>
          <w:rStyle w:val="SubtleReference"/>
          <w:rFonts w:ascii="Arial" w:hAnsi="Arial" w:cs="Arial"/>
          <w:sz w:val="22"/>
          <w:szCs w:val="22"/>
        </w:rPr>
      </w:pPr>
      <w:r w:rsidRPr="00CB44E0">
        <w:rPr>
          <w:rFonts w:ascii="Arial" w:hAnsi="Arial" w:cs="Arial"/>
          <w:b/>
          <w:bCs/>
          <w:sz w:val="22"/>
          <w:szCs w:val="22"/>
        </w:rPr>
        <w:t>Figure 11</w:t>
      </w:r>
      <w:r w:rsidRPr="00CB44E0">
        <w:rPr>
          <w:rFonts w:ascii="Arial" w:hAnsi="Arial" w:cs="Arial"/>
          <w:b/>
          <w:bCs/>
          <w:sz w:val="22"/>
          <w:szCs w:val="22"/>
        </w:rPr>
        <w:t>.</w:t>
      </w:r>
      <w:r w:rsidRPr="00CB44E0">
        <w:rPr>
          <w:rFonts w:ascii="Arial" w:hAnsi="Arial" w:cs="Arial"/>
          <w:b/>
          <w:bCs/>
          <w:sz w:val="22"/>
          <w:szCs w:val="22"/>
        </w:rPr>
        <w:t xml:space="preserve"> Milk Thistle Plant</w:t>
      </w:r>
      <w:r>
        <w:rPr>
          <w:rFonts w:ascii="Arial" w:hAnsi="Arial" w:cs="Arial"/>
          <w:b/>
          <w:bCs/>
          <w:sz w:val="22"/>
          <w:szCs w:val="22"/>
        </w:rPr>
        <w:t xml:space="preserve"> </w:t>
      </w:r>
      <w:hyperlink r:id="rId31" w:history="1">
        <w:r w:rsidR="00291570" w:rsidRPr="00252A7B">
          <w:rPr>
            <w:rStyle w:val="Hyperlink"/>
            <w:rFonts w:ascii="Arial" w:hAnsi="Arial" w:cs="Arial"/>
            <w:sz w:val="22"/>
            <w:szCs w:val="22"/>
          </w:rPr>
          <w:t>https://commons.wikimedia.org/wiki/File:(1)_Milk_thistle.jpg</w:t>
        </w:r>
      </w:hyperlink>
      <w:r w:rsidR="00291570" w:rsidRPr="00252A7B">
        <w:rPr>
          <w:rStyle w:val="SubtleReference"/>
          <w:rFonts w:ascii="Arial" w:hAnsi="Arial" w:cs="Arial"/>
          <w:sz w:val="22"/>
          <w:szCs w:val="22"/>
        </w:rPr>
        <w:t xml:space="preserve"> </w:t>
      </w:r>
    </w:p>
    <w:p w14:paraId="5642119C" w14:textId="77777777" w:rsidR="00291570" w:rsidRPr="00252A7B" w:rsidRDefault="00291570" w:rsidP="00252A7B">
      <w:pPr>
        <w:pStyle w:val="Heading4"/>
        <w:spacing w:line="276" w:lineRule="auto"/>
        <w:jc w:val="left"/>
        <w:rPr>
          <w:rFonts w:cs="Arial"/>
          <w:sz w:val="22"/>
          <w:szCs w:val="22"/>
        </w:rPr>
      </w:pPr>
    </w:p>
    <w:p w14:paraId="3FAA7A3E" w14:textId="77777777" w:rsidR="00291570" w:rsidRPr="00CB44E0" w:rsidRDefault="00291570" w:rsidP="00252A7B">
      <w:pPr>
        <w:pStyle w:val="Heading4"/>
        <w:spacing w:line="276" w:lineRule="auto"/>
        <w:jc w:val="left"/>
        <w:rPr>
          <w:rFonts w:cs="Arial"/>
          <w:color w:val="FFC000"/>
          <w:sz w:val="22"/>
          <w:szCs w:val="22"/>
        </w:rPr>
      </w:pPr>
      <w:r w:rsidRPr="00CB44E0">
        <w:rPr>
          <w:rFonts w:cs="Arial"/>
          <w:color w:val="FFC000"/>
          <w:sz w:val="22"/>
          <w:szCs w:val="22"/>
        </w:rPr>
        <w:t xml:space="preserve">Mechanism of Action </w:t>
      </w:r>
    </w:p>
    <w:p w14:paraId="0A207DEF" w14:textId="77777777" w:rsidR="00291570" w:rsidRPr="00252A7B" w:rsidRDefault="00291570" w:rsidP="00252A7B">
      <w:pPr>
        <w:spacing w:line="276" w:lineRule="auto"/>
        <w:rPr>
          <w:rFonts w:ascii="Arial" w:hAnsi="Arial" w:cs="Arial"/>
          <w:sz w:val="22"/>
          <w:szCs w:val="22"/>
        </w:rPr>
      </w:pPr>
    </w:p>
    <w:p w14:paraId="1B8BF266" w14:textId="2F39EAB6"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The mechanism of action of milk thistle for glycemic control is not fully understood. The pharmaceutically active portions of the plant are the seeds and the above ground portions. Milk thistle seed extract is compris</w:t>
      </w:r>
      <w:r w:rsidR="007E431C" w:rsidRPr="00252A7B">
        <w:rPr>
          <w:rFonts w:ascii="Arial" w:hAnsi="Arial" w:cs="Arial"/>
          <w:sz w:val="22"/>
          <w:szCs w:val="22"/>
        </w:rPr>
        <w:t>ed primarily (up to 80%) of silymarin</w:t>
      </w:r>
      <w:r w:rsidRPr="00252A7B">
        <w:rPr>
          <w:rFonts w:ascii="Arial" w:hAnsi="Arial" w:cs="Arial"/>
          <w:sz w:val="22"/>
          <w:szCs w:val="22"/>
        </w:rPr>
        <w:t>. Silymarin contains various flavonolignans, the most active being silybin or silibinin</w:t>
      </w:r>
      <w:r w:rsidR="00CB44E0">
        <w:rPr>
          <w:rFonts w:ascii="Arial" w:hAnsi="Arial" w:cs="Arial"/>
          <w:sz w:val="22"/>
          <w:szCs w:val="22"/>
        </w:rPr>
        <w:t xml:space="preserve"> </w:t>
      </w:r>
      <w:r w:rsidRPr="00252A7B">
        <w:rPr>
          <w:rFonts w:ascii="Arial" w:hAnsi="Arial" w:cs="Arial"/>
          <w:sz w:val="22"/>
          <w:szCs w:val="22"/>
        </w:rPr>
        <w:fldChar w:fldCharType="begin">
          <w:fldData xml:space="preserve">PEVuZE5vdGU+PENpdGU+PEF1dGhvcj5TaGFoYmF6aTwvQXV0aG9yPjxZZWFyPjIwMTU8L1llYXI+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PEVuZE5vdGU+PENpdGU+PEF1dGhvcj5TaGFoYmF6aTwvQXV0aG9yPjxZZWFyPjIwMTU8L1llYXI+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88 89 91</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r w:rsidRPr="00252A7B">
        <w:rPr>
          <w:rFonts w:ascii="Arial" w:hAnsi="Arial" w:cs="Arial"/>
          <w:sz w:val="22"/>
          <w:szCs w:val="22"/>
        </w:rPr>
        <w:t xml:space="preserve"> </w:t>
      </w:r>
    </w:p>
    <w:p w14:paraId="62DEEBD9" w14:textId="77777777" w:rsidR="00291570" w:rsidRPr="00252A7B" w:rsidRDefault="00291570" w:rsidP="00252A7B">
      <w:pPr>
        <w:spacing w:line="276" w:lineRule="auto"/>
        <w:rPr>
          <w:rFonts w:ascii="Arial" w:hAnsi="Arial" w:cs="Arial"/>
          <w:sz w:val="22"/>
          <w:szCs w:val="22"/>
        </w:rPr>
      </w:pPr>
    </w:p>
    <w:p w14:paraId="1D0AD7E6" w14:textId="14C1DF0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Silymarin decreases insulin resistance and may have a protective pancreatic effect through a mechanism thought to involve antioxidant properties </w:t>
      </w:r>
      <w:r w:rsidRPr="00252A7B">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aW5pY2FsIHRyaWFsPC9JRFRleHQ+PERpc3BsYXlUZXh0Pls5MiA5M108L0Rpc3BsYXlUZXh0Pjxy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aW5pY2FsIHRyaWFsPC9JRFRleHQ+PERpc3BsYXlUZXh0Pls5MiA5M108L0Rpc3BsYXlUZXh0Pjxy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92 93</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r w:rsidRPr="00252A7B">
        <w:rPr>
          <w:rFonts w:ascii="Arial" w:hAnsi="Arial" w:cs="Arial"/>
          <w:sz w:val="22"/>
          <w:szCs w:val="22"/>
        </w:rPr>
        <w:t xml:space="preserve"> Carbohydrate-induced glycolysis is decreased by silibinin through pyruvate kinase inhibition</w:t>
      </w:r>
      <w:r w:rsidR="00CB44E0">
        <w:rPr>
          <w:rFonts w:ascii="Arial" w:hAnsi="Arial" w:cs="Arial"/>
          <w:sz w:val="22"/>
          <w:szCs w:val="22"/>
        </w:rPr>
        <w:t xml:space="preserve"> </w:t>
      </w:r>
      <w:r w:rsidRPr="00252A7B">
        <w:rPr>
          <w:rFonts w:ascii="Arial" w:hAnsi="Arial" w:cs="Arial"/>
          <w:sz w:val="22"/>
          <w:szCs w:val="22"/>
        </w:rPr>
        <w:fldChar w:fldCharType="begin">
          <w:fldData xml:space="preserve">PEVuZE5vdGU+PENpdGU+PEF1dGhvcj5EZXRhaWxsZTwvQXV0aG9yPjxZZWFyPjIwMDg8L1llYXI+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PEVuZE5vdGU+PENpdGU+PEF1dGhvcj5EZXRhaWxsZTwvQXV0aG9yPjxZZWFyPjIwMDg8L1llYXI+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89 94</w:t>
      </w:r>
      <w:r w:rsidR="006D1126">
        <w:rPr>
          <w:rFonts w:ascii="Arial" w:hAnsi="Arial" w:cs="Arial"/>
          <w:noProof/>
          <w:sz w:val="22"/>
          <w:szCs w:val="22"/>
        </w:rPr>
        <w:t>)</w:t>
      </w:r>
      <w:r w:rsidRPr="00252A7B">
        <w:rPr>
          <w:rFonts w:ascii="Arial" w:hAnsi="Arial" w:cs="Arial"/>
          <w:sz w:val="22"/>
          <w:szCs w:val="22"/>
        </w:rPr>
        <w:fldChar w:fldCharType="end"/>
      </w:r>
      <w:r w:rsidR="00CB44E0">
        <w:rPr>
          <w:rFonts w:ascii="Arial" w:hAnsi="Arial" w:cs="Arial"/>
          <w:sz w:val="22"/>
          <w:szCs w:val="22"/>
        </w:rPr>
        <w:t>.</w:t>
      </w:r>
    </w:p>
    <w:p w14:paraId="440953E4" w14:textId="77777777" w:rsidR="00291570" w:rsidRPr="00252A7B" w:rsidRDefault="00291570" w:rsidP="00252A7B">
      <w:pPr>
        <w:spacing w:line="276" w:lineRule="auto"/>
        <w:rPr>
          <w:rFonts w:ascii="Arial" w:hAnsi="Arial" w:cs="Arial"/>
          <w:sz w:val="22"/>
          <w:szCs w:val="22"/>
        </w:rPr>
      </w:pPr>
    </w:p>
    <w:p w14:paraId="32AAF6EE" w14:textId="77777777" w:rsidR="00291570" w:rsidRPr="00CB44E0" w:rsidRDefault="00291570" w:rsidP="00252A7B">
      <w:pPr>
        <w:pStyle w:val="Heading4"/>
        <w:spacing w:line="276" w:lineRule="auto"/>
        <w:jc w:val="left"/>
        <w:rPr>
          <w:rFonts w:cs="Arial"/>
          <w:color w:val="FFC000"/>
          <w:sz w:val="22"/>
          <w:szCs w:val="22"/>
        </w:rPr>
      </w:pPr>
      <w:r w:rsidRPr="00CB44E0">
        <w:rPr>
          <w:rFonts w:cs="Arial"/>
          <w:color w:val="FFC000"/>
          <w:sz w:val="22"/>
          <w:szCs w:val="22"/>
        </w:rPr>
        <w:t>Evidence</w:t>
      </w:r>
    </w:p>
    <w:p w14:paraId="63CFCF44" w14:textId="77777777" w:rsidR="00291570" w:rsidRPr="00252A7B" w:rsidRDefault="00291570" w:rsidP="00252A7B">
      <w:pPr>
        <w:spacing w:line="276" w:lineRule="auto"/>
        <w:rPr>
          <w:rFonts w:ascii="Arial" w:hAnsi="Arial" w:cs="Arial"/>
          <w:sz w:val="22"/>
          <w:szCs w:val="22"/>
        </w:rPr>
      </w:pPr>
    </w:p>
    <w:p w14:paraId="140EE3F9" w14:textId="55637FA7" w:rsidR="00255AF5"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Milk thistle has been studied in randomized controlled trials. </w:t>
      </w:r>
      <w:r w:rsidR="00255AF5" w:rsidRPr="00252A7B">
        <w:rPr>
          <w:rFonts w:ascii="Arial" w:hAnsi="Arial" w:cs="Arial"/>
          <w:sz w:val="22"/>
          <w:szCs w:val="22"/>
        </w:rPr>
        <w:t xml:space="preserve">In 2020, a meta-analysis was published to evaluate the efficacy and safety of milk thistle in patients with glucose or lipid metabolic dysfunction. Sixteen studies (n=1358) were included in the analysis. Fasting blood </w:t>
      </w:r>
      <w:r w:rsidR="00255AF5" w:rsidRPr="00252A7B">
        <w:rPr>
          <w:rFonts w:ascii="Arial" w:hAnsi="Arial" w:cs="Arial"/>
          <w:sz w:val="22"/>
          <w:szCs w:val="22"/>
        </w:rPr>
        <w:lastRenderedPageBreak/>
        <w:t>glucose levels</w:t>
      </w:r>
      <w:r w:rsidR="00BC68BD" w:rsidRPr="00252A7B">
        <w:rPr>
          <w:rFonts w:ascii="Arial" w:hAnsi="Arial" w:cs="Arial"/>
          <w:sz w:val="22"/>
          <w:szCs w:val="22"/>
        </w:rPr>
        <w:t xml:space="preserve"> and </w:t>
      </w:r>
      <w:r w:rsidR="00255AF5" w:rsidRPr="00252A7B">
        <w:rPr>
          <w:rFonts w:ascii="Arial" w:hAnsi="Arial" w:cs="Arial"/>
          <w:sz w:val="22"/>
          <w:szCs w:val="22"/>
        </w:rPr>
        <w:t>HbA1c</w:t>
      </w:r>
      <w:r w:rsidR="00BC68BD" w:rsidRPr="00252A7B">
        <w:rPr>
          <w:rFonts w:ascii="Arial" w:hAnsi="Arial" w:cs="Arial"/>
          <w:sz w:val="22"/>
          <w:szCs w:val="22"/>
        </w:rPr>
        <w:t xml:space="preserve"> </w:t>
      </w:r>
      <w:r w:rsidR="00255AF5" w:rsidRPr="00252A7B">
        <w:rPr>
          <w:rFonts w:ascii="Arial" w:hAnsi="Arial" w:cs="Arial"/>
          <w:sz w:val="22"/>
          <w:szCs w:val="22"/>
        </w:rPr>
        <w:t>were reduced significantly in milk thistle users compared to placebo. There was no difference between the groups in liver enzymes, creatinine phosphokinase, or creatinine. Results are shown in Table 13</w:t>
      </w:r>
      <w:r w:rsidR="00CB44E0">
        <w:rPr>
          <w:rFonts w:ascii="Arial" w:hAnsi="Arial" w:cs="Arial"/>
          <w:sz w:val="22"/>
          <w:szCs w:val="22"/>
        </w:rPr>
        <w:t xml:space="preserve"> </w:t>
      </w:r>
      <w:r w:rsidR="00255AF5" w:rsidRPr="00252A7B">
        <w:rPr>
          <w:rFonts w:ascii="Arial" w:hAnsi="Arial" w:cs="Arial"/>
          <w:sz w:val="22"/>
          <w:szCs w:val="22"/>
        </w:rPr>
        <w:fldChar w:fldCharType="begin">
          <w:fldData xml:space="preserve">PEVuZE5vdGU+PENpdGU+PEF1dGhvcj5YaWFvPC9BdXRob3I+PFllYXI+MjAyMDwvWWVhcj48UmVj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PEVuZE5vdGU+PENpdGU+PEF1dGhvcj5YaWFvPC9BdXRob3I+PFllYXI+MjAyMDwvWWVhcj48UmVj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255AF5" w:rsidRPr="00252A7B">
        <w:rPr>
          <w:rFonts w:ascii="Arial" w:hAnsi="Arial" w:cs="Arial"/>
          <w:sz w:val="22"/>
          <w:szCs w:val="22"/>
        </w:rPr>
      </w:r>
      <w:r w:rsidR="00255AF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95</w:t>
      </w:r>
      <w:r w:rsidR="006D1126">
        <w:rPr>
          <w:rFonts w:ascii="Arial" w:hAnsi="Arial" w:cs="Arial"/>
          <w:noProof/>
          <w:sz w:val="22"/>
          <w:szCs w:val="22"/>
        </w:rPr>
        <w:t>)</w:t>
      </w:r>
      <w:r w:rsidR="00255AF5" w:rsidRPr="00252A7B">
        <w:rPr>
          <w:rFonts w:ascii="Arial" w:hAnsi="Arial" w:cs="Arial"/>
          <w:sz w:val="22"/>
          <w:szCs w:val="22"/>
        </w:rPr>
        <w:fldChar w:fldCharType="end"/>
      </w:r>
      <w:r w:rsidR="00CB44E0">
        <w:rPr>
          <w:rFonts w:ascii="Arial" w:hAnsi="Arial" w:cs="Arial"/>
          <w:sz w:val="22"/>
          <w:szCs w:val="22"/>
        </w:rPr>
        <w:t>.</w:t>
      </w:r>
    </w:p>
    <w:p w14:paraId="5B14AFAE" w14:textId="43A497CD" w:rsidR="00255AF5" w:rsidRPr="00252A7B" w:rsidRDefault="00255AF5" w:rsidP="00252A7B">
      <w:pPr>
        <w:spacing w:line="276" w:lineRule="auto"/>
        <w:rPr>
          <w:rFonts w:ascii="Arial" w:hAnsi="Arial" w:cs="Arial"/>
          <w:sz w:val="22"/>
          <w:szCs w:val="22"/>
        </w:rPr>
      </w:pPr>
    </w:p>
    <w:tbl>
      <w:tblPr>
        <w:tblStyle w:val="TableGrid"/>
        <w:tblW w:w="0" w:type="auto"/>
        <w:tblLook w:val="0420" w:firstRow="1" w:lastRow="0" w:firstColumn="0" w:lastColumn="0" w:noHBand="0" w:noVBand="1"/>
      </w:tblPr>
      <w:tblGrid>
        <w:gridCol w:w="3398"/>
        <w:gridCol w:w="3254"/>
        <w:gridCol w:w="2698"/>
      </w:tblGrid>
      <w:tr w:rsidR="00CB44E0" w:rsidRPr="00252A7B" w14:paraId="78F3A10B" w14:textId="77777777" w:rsidTr="00CB44E0">
        <w:tc>
          <w:tcPr>
            <w:tcW w:w="9350" w:type="dxa"/>
            <w:gridSpan w:val="3"/>
            <w:shd w:val="clear" w:color="auto" w:fill="FFFF00"/>
          </w:tcPr>
          <w:p w14:paraId="2447FE4D" w14:textId="04B7982C" w:rsidR="00CB44E0" w:rsidRPr="00CB44E0" w:rsidRDefault="00CB44E0" w:rsidP="00CB44E0">
            <w:pPr>
              <w:spacing w:line="276" w:lineRule="auto"/>
              <w:rPr>
                <w:rFonts w:ascii="Arial" w:hAnsi="Arial" w:cs="Arial"/>
                <w:b/>
                <w:bCs/>
                <w:sz w:val="22"/>
                <w:szCs w:val="22"/>
              </w:rPr>
            </w:pPr>
            <w:r w:rsidRPr="00CB44E0">
              <w:rPr>
                <w:rFonts w:ascii="Arial" w:hAnsi="Arial" w:cs="Arial"/>
                <w:b/>
                <w:bCs/>
                <w:sz w:val="22"/>
                <w:szCs w:val="22"/>
              </w:rPr>
              <w:t>Table 13</w:t>
            </w:r>
            <w:r w:rsidRPr="00CB44E0">
              <w:rPr>
                <w:rFonts w:ascii="Arial" w:hAnsi="Arial" w:cs="Arial"/>
                <w:b/>
                <w:bCs/>
                <w:sz w:val="22"/>
                <w:szCs w:val="22"/>
              </w:rPr>
              <w:t>.</w:t>
            </w:r>
            <w:r w:rsidRPr="00CB44E0">
              <w:rPr>
                <w:rFonts w:ascii="Arial" w:hAnsi="Arial" w:cs="Arial"/>
                <w:b/>
                <w:bCs/>
                <w:sz w:val="22"/>
                <w:szCs w:val="22"/>
              </w:rPr>
              <w:t xml:space="preserve"> Effect of Silymarin on Glucose and Lipid Parameters</w:t>
            </w:r>
          </w:p>
        </w:tc>
      </w:tr>
      <w:tr w:rsidR="00255AF5" w:rsidRPr="00252A7B" w14:paraId="14EF1170" w14:textId="481381C4" w:rsidTr="00CB44E0">
        <w:tc>
          <w:tcPr>
            <w:tcW w:w="3398" w:type="dxa"/>
          </w:tcPr>
          <w:p w14:paraId="77B46C2B" w14:textId="77777777" w:rsidR="00255AF5" w:rsidRPr="00CB44E0" w:rsidRDefault="00255AF5" w:rsidP="00252A7B">
            <w:pPr>
              <w:spacing w:line="276" w:lineRule="auto"/>
              <w:rPr>
                <w:rFonts w:ascii="Arial" w:hAnsi="Arial" w:cs="Arial"/>
                <w:b/>
                <w:bCs/>
                <w:sz w:val="22"/>
                <w:szCs w:val="22"/>
              </w:rPr>
            </w:pPr>
            <w:r w:rsidRPr="00CB44E0">
              <w:rPr>
                <w:rFonts w:ascii="Arial" w:hAnsi="Arial" w:cs="Arial"/>
                <w:b/>
                <w:bCs/>
                <w:sz w:val="22"/>
                <w:szCs w:val="22"/>
              </w:rPr>
              <w:t>Parameter</w:t>
            </w:r>
          </w:p>
        </w:tc>
        <w:tc>
          <w:tcPr>
            <w:tcW w:w="3254" w:type="dxa"/>
          </w:tcPr>
          <w:p w14:paraId="5FA696AB" w14:textId="77777777" w:rsidR="00255AF5" w:rsidRPr="00CB44E0" w:rsidRDefault="00255AF5" w:rsidP="00252A7B">
            <w:pPr>
              <w:spacing w:line="276" w:lineRule="auto"/>
              <w:rPr>
                <w:rFonts w:ascii="Arial" w:hAnsi="Arial" w:cs="Arial"/>
                <w:b/>
                <w:bCs/>
                <w:sz w:val="22"/>
                <w:szCs w:val="22"/>
              </w:rPr>
            </w:pPr>
            <w:r w:rsidRPr="00CB44E0">
              <w:rPr>
                <w:rFonts w:ascii="Arial" w:hAnsi="Arial" w:cs="Arial"/>
                <w:b/>
                <w:bCs/>
                <w:sz w:val="22"/>
                <w:szCs w:val="22"/>
              </w:rPr>
              <w:t>Weighted Mean Difference (95% CI)</w:t>
            </w:r>
          </w:p>
        </w:tc>
        <w:tc>
          <w:tcPr>
            <w:tcW w:w="2698" w:type="dxa"/>
          </w:tcPr>
          <w:p w14:paraId="2F660FC0" w14:textId="6A809225" w:rsidR="00255AF5" w:rsidRPr="00CB44E0" w:rsidRDefault="00C71BFF" w:rsidP="00252A7B">
            <w:pPr>
              <w:spacing w:line="276" w:lineRule="auto"/>
              <w:rPr>
                <w:rFonts w:ascii="Arial" w:hAnsi="Arial" w:cs="Arial"/>
                <w:b/>
                <w:bCs/>
                <w:sz w:val="22"/>
                <w:szCs w:val="22"/>
              </w:rPr>
            </w:pPr>
            <w:r w:rsidRPr="00CB44E0">
              <w:rPr>
                <w:rFonts w:ascii="Arial" w:hAnsi="Arial" w:cs="Arial"/>
                <w:b/>
                <w:bCs/>
                <w:sz w:val="22"/>
                <w:szCs w:val="22"/>
              </w:rPr>
              <w:t>p</w:t>
            </w:r>
            <w:r w:rsidR="00255AF5" w:rsidRPr="00CB44E0">
              <w:rPr>
                <w:rFonts w:ascii="Arial" w:hAnsi="Arial" w:cs="Arial"/>
                <w:b/>
                <w:bCs/>
                <w:sz w:val="22"/>
                <w:szCs w:val="22"/>
              </w:rPr>
              <w:t>-value</w:t>
            </w:r>
          </w:p>
        </w:tc>
      </w:tr>
      <w:tr w:rsidR="00255AF5" w:rsidRPr="00252A7B" w14:paraId="63B507EF" w14:textId="1E6AF0DC" w:rsidTr="00CB44E0">
        <w:tc>
          <w:tcPr>
            <w:tcW w:w="3398" w:type="dxa"/>
          </w:tcPr>
          <w:p w14:paraId="39ACC859" w14:textId="77777777" w:rsidR="00255AF5" w:rsidRPr="00252A7B" w:rsidRDefault="00255AF5" w:rsidP="00252A7B">
            <w:pPr>
              <w:spacing w:line="276" w:lineRule="auto"/>
              <w:rPr>
                <w:rFonts w:ascii="Arial" w:hAnsi="Arial" w:cs="Arial"/>
                <w:sz w:val="22"/>
                <w:szCs w:val="22"/>
              </w:rPr>
            </w:pPr>
            <w:r w:rsidRPr="00252A7B">
              <w:rPr>
                <w:rFonts w:ascii="Arial" w:hAnsi="Arial" w:cs="Arial"/>
                <w:sz w:val="22"/>
                <w:szCs w:val="22"/>
              </w:rPr>
              <w:t>Fasting plasma glucose (mg/dL)</w:t>
            </w:r>
          </w:p>
        </w:tc>
        <w:tc>
          <w:tcPr>
            <w:tcW w:w="3254" w:type="dxa"/>
          </w:tcPr>
          <w:p w14:paraId="348EC1FE" w14:textId="41AE288E" w:rsidR="00255AF5" w:rsidRPr="00252A7B" w:rsidRDefault="00C71BFF" w:rsidP="00252A7B">
            <w:pPr>
              <w:spacing w:line="276" w:lineRule="auto"/>
              <w:rPr>
                <w:rFonts w:ascii="Arial" w:hAnsi="Arial" w:cs="Arial"/>
                <w:sz w:val="22"/>
                <w:szCs w:val="22"/>
              </w:rPr>
            </w:pPr>
            <w:r w:rsidRPr="00252A7B">
              <w:rPr>
                <w:rFonts w:ascii="Arial" w:hAnsi="Arial" w:cs="Arial"/>
                <w:sz w:val="22"/>
                <w:szCs w:val="22"/>
              </w:rPr>
              <w:t>-22.9 mg/dL (</w:t>
            </w:r>
            <w:r w:rsidR="00BC68BD" w:rsidRPr="00252A7B">
              <w:rPr>
                <w:rFonts w:ascii="Arial" w:hAnsi="Arial" w:cs="Arial"/>
                <w:sz w:val="22"/>
                <w:szCs w:val="22"/>
              </w:rPr>
              <w:t>-32 to -13.7)</w:t>
            </w:r>
          </w:p>
        </w:tc>
        <w:tc>
          <w:tcPr>
            <w:tcW w:w="2698" w:type="dxa"/>
          </w:tcPr>
          <w:p w14:paraId="07A6EF8F" w14:textId="4BA4D4A7" w:rsidR="00255AF5" w:rsidRPr="00252A7B" w:rsidRDefault="00BC68BD" w:rsidP="00252A7B">
            <w:pPr>
              <w:spacing w:line="276" w:lineRule="auto"/>
              <w:rPr>
                <w:rFonts w:ascii="Arial" w:hAnsi="Arial" w:cs="Arial"/>
                <w:sz w:val="22"/>
                <w:szCs w:val="22"/>
              </w:rPr>
            </w:pPr>
            <w:r w:rsidRPr="00252A7B">
              <w:rPr>
                <w:rFonts w:ascii="Arial" w:hAnsi="Arial" w:cs="Arial"/>
                <w:sz w:val="22"/>
                <w:szCs w:val="22"/>
              </w:rPr>
              <w:t>&lt;0.001</w:t>
            </w:r>
          </w:p>
        </w:tc>
      </w:tr>
      <w:tr w:rsidR="00255AF5" w:rsidRPr="00252A7B" w14:paraId="13737966" w14:textId="2A40E6F1" w:rsidTr="00CB44E0">
        <w:tc>
          <w:tcPr>
            <w:tcW w:w="3398" w:type="dxa"/>
          </w:tcPr>
          <w:p w14:paraId="32FE53C9" w14:textId="77777777" w:rsidR="00255AF5" w:rsidRPr="00252A7B" w:rsidRDefault="00255AF5" w:rsidP="00252A7B">
            <w:pPr>
              <w:spacing w:line="276" w:lineRule="auto"/>
              <w:rPr>
                <w:rFonts w:ascii="Arial" w:hAnsi="Arial" w:cs="Arial"/>
                <w:sz w:val="22"/>
                <w:szCs w:val="22"/>
              </w:rPr>
            </w:pPr>
            <w:r w:rsidRPr="00252A7B">
              <w:rPr>
                <w:rFonts w:ascii="Arial" w:hAnsi="Arial" w:cs="Arial"/>
                <w:sz w:val="22"/>
                <w:szCs w:val="22"/>
              </w:rPr>
              <w:t>HbA1c (%)</w:t>
            </w:r>
          </w:p>
        </w:tc>
        <w:tc>
          <w:tcPr>
            <w:tcW w:w="3254" w:type="dxa"/>
          </w:tcPr>
          <w:p w14:paraId="61E11870" w14:textId="0E72FEEF" w:rsidR="00255AF5" w:rsidRPr="00252A7B" w:rsidRDefault="00C71BFF" w:rsidP="00252A7B">
            <w:pPr>
              <w:spacing w:line="276" w:lineRule="auto"/>
              <w:rPr>
                <w:rFonts w:ascii="Arial" w:hAnsi="Arial" w:cs="Arial"/>
                <w:sz w:val="22"/>
                <w:szCs w:val="22"/>
              </w:rPr>
            </w:pPr>
            <w:r w:rsidRPr="00252A7B">
              <w:rPr>
                <w:rFonts w:ascii="Arial" w:hAnsi="Arial" w:cs="Arial"/>
                <w:sz w:val="22"/>
                <w:szCs w:val="22"/>
              </w:rPr>
              <w:t>-1.88 (-2.57 to -1.20)</w:t>
            </w:r>
          </w:p>
        </w:tc>
        <w:tc>
          <w:tcPr>
            <w:tcW w:w="2698" w:type="dxa"/>
          </w:tcPr>
          <w:p w14:paraId="16E8628D" w14:textId="05D05064" w:rsidR="00255AF5" w:rsidRPr="00252A7B" w:rsidRDefault="00C71BFF" w:rsidP="00252A7B">
            <w:pPr>
              <w:spacing w:line="276" w:lineRule="auto"/>
              <w:rPr>
                <w:rFonts w:ascii="Arial" w:hAnsi="Arial" w:cs="Arial"/>
                <w:sz w:val="22"/>
                <w:szCs w:val="22"/>
              </w:rPr>
            </w:pPr>
            <w:r w:rsidRPr="00252A7B">
              <w:rPr>
                <w:rFonts w:ascii="Arial" w:hAnsi="Arial" w:cs="Arial"/>
                <w:sz w:val="22"/>
                <w:szCs w:val="22"/>
              </w:rPr>
              <w:t>&lt;0.001</w:t>
            </w:r>
          </w:p>
        </w:tc>
      </w:tr>
    </w:tbl>
    <w:p w14:paraId="1B3370B3" w14:textId="70617007" w:rsidR="00255AF5" w:rsidRPr="00181CF3" w:rsidRDefault="005938D0" w:rsidP="00CB44E0">
      <w:pPr>
        <w:rPr>
          <w:rFonts w:ascii="Arial" w:hAnsi="Arial" w:cs="Arial"/>
          <w:sz w:val="22"/>
          <w:szCs w:val="22"/>
        </w:rPr>
      </w:pPr>
      <w:r w:rsidRPr="00181CF3">
        <w:rPr>
          <w:rFonts w:ascii="Arial" w:hAnsi="Arial" w:cs="Arial"/>
          <w:sz w:val="22"/>
          <w:szCs w:val="22"/>
        </w:rPr>
        <w:t>Data</w:t>
      </w:r>
      <w:r w:rsidR="00255AF5" w:rsidRPr="00181CF3">
        <w:rPr>
          <w:rFonts w:ascii="Arial" w:hAnsi="Arial" w:cs="Arial"/>
          <w:sz w:val="22"/>
          <w:szCs w:val="22"/>
        </w:rPr>
        <w:t xml:space="preserve"> Source: </w:t>
      </w:r>
      <w:r w:rsidR="00255AF5" w:rsidRPr="00181CF3">
        <w:rPr>
          <w:rFonts w:ascii="Arial" w:hAnsi="Arial" w:cs="Arial"/>
          <w:sz w:val="22"/>
          <w:szCs w:val="22"/>
        </w:rPr>
        <w:fldChar w:fldCharType="begin">
          <w:fldData xml:space="preserve">PEVuZE5vdGU+PENpdGU+PEF1dGhvcj5YaWFvPC9BdXRob3I+PFllYXI+MjAyMDwvWWVhcj48UmVj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</w:fldData>
        </w:fldChar>
      </w:r>
      <w:r w:rsidR="003659F2" w:rsidRPr="00181CF3">
        <w:rPr>
          <w:rFonts w:ascii="Arial" w:hAnsi="Arial" w:cs="Arial"/>
          <w:sz w:val="22"/>
          <w:szCs w:val="22"/>
        </w:rPr>
        <w:instrText xml:space="preserve"> ADDIN EN.CITE </w:instrText>
      </w:r>
      <w:r w:rsidR="003659F2" w:rsidRPr="00181CF3">
        <w:rPr>
          <w:rFonts w:ascii="Arial" w:hAnsi="Arial" w:cs="Arial"/>
          <w:sz w:val="22"/>
          <w:szCs w:val="22"/>
        </w:rPr>
        <w:fldChar w:fldCharType="begin">
          <w:fldData xml:space="preserve">PEVuZE5vdGU+PENpdGU+PEF1dGhvcj5YaWFvPC9BdXRob3I+PFllYXI+MjAyMDwvWWVhcj48UmVj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</w:fldData>
        </w:fldChar>
      </w:r>
      <w:r w:rsidR="003659F2" w:rsidRPr="00181CF3">
        <w:rPr>
          <w:rFonts w:ascii="Arial" w:hAnsi="Arial" w:cs="Arial"/>
          <w:sz w:val="22"/>
          <w:szCs w:val="22"/>
        </w:rPr>
        <w:instrText xml:space="preserve"> ADDIN EN.CITE.DATA </w:instrText>
      </w:r>
      <w:r w:rsidR="003659F2" w:rsidRPr="00181CF3">
        <w:rPr>
          <w:rFonts w:ascii="Arial" w:hAnsi="Arial" w:cs="Arial"/>
          <w:sz w:val="22"/>
          <w:szCs w:val="22"/>
        </w:rPr>
      </w:r>
      <w:r w:rsidR="003659F2" w:rsidRPr="00181CF3">
        <w:rPr>
          <w:rFonts w:ascii="Arial" w:hAnsi="Arial" w:cs="Arial"/>
          <w:sz w:val="22"/>
          <w:szCs w:val="22"/>
        </w:rPr>
        <w:fldChar w:fldCharType="end"/>
      </w:r>
      <w:r w:rsidR="00255AF5" w:rsidRPr="00181CF3">
        <w:rPr>
          <w:rFonts w:ascii="Arial" w:hAnsi="Arial" w:cs="Arial"/>
          <w:sz w:val="22"/>
          <w:szCs w:val="22"/>
        </w:rPr>
      </w:r>
      <w:r w:rsidR="00255AF5" w:rsidRPr="00181CF3">
        <w:rPr>
          <w:rFonts w:ascii="Arial" w:hAnsi="Arial" w:cs="Arial"/>
          <w:sz w:val="22"/>
          <w:szCs w:val="22"/>
        </w:rPr>
        <w:fldChar w:fldCharType="separate"/>
      </w:r>
      <w:r w:rsidR="006D1126" w:rsidRPr="00181CF3">
        <w:rPr>
          <w:rFonts w:ascii="Arial" w:hAnsi="Arial" w:cs="Arial"/>
          <w:sz w:val="22"/>
          <w:szCs w:val="22"/>
        </w:rPr>
        <w:t>(</w:t>
      </w:r>
      <w:r w:rsidR="003659F2" w:rsidRPr="00181CF3">
        <w:rPr>
          <w:rFonts w:ascii="Arial" w:hAnsi="Arial" w:cs="Arial"/>
          <w:sz w:val="22"/>
          <w:szCs w:val="22"/>
        </w:rPr>
        <w:t>95</w:t>
      </w:r>
      <w:r w:rsidR="006D1126" w:rsidRPr="00181CF3">
        <w:rPr>
          <w:rFonts w:ascii="Arial" w:hAnsi="Arial" w:cs="Arial"/>
          <w:sz w:val="22"/>
          <w:szCs w:val="22"/>
        </w:rPr>
        <w:t>)</w:t>
      </w:r>
      <w:r w:rsidR="00255AF5" w:rsidRPr="00181CF3">
        <w:rPr>
          <w:rFonts w:ascii="Arial" w:hAnsi="Arial" w:cs="Arial"/>
          <w:sz w:val="22"/>
          <w:szCs w:val="22"/>
        </w:rPr>
        <w:fldChar w:fldCharType="end"/>
      </w:r>
    </w:p>
    <w:p w14:paraId="0722A5D0" w14:textId="77777777" w:rsidR="00255AF5" w:rsidRPr="00252A7B" w:rsidRDefault="00255AF5" w:rsidP="00252A7B">
      <w:pPr>
        <w:spacing w:line="276" w:lineRule="auto"/>
        <w:rPr>
          <w:rFonts w:ascii="Arial" w:hAnsi="Arial" w:cs="Arial"/>
          <w:sz w:val="22"/>
          <w:szCs w:val="22"/>
        </w:rPr>
      </w:pPr>
    </w:p>
    <w:p w14:paraId="364F567F" w14:textId="773ED3CA"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A meta-analysis of trials was published in 2011 that evaluated the impact </w:t>
      </w:r>
      <w:r w:rsidR="00510DCB" w:rsidRPr="00252A7B">
        <w:rPr>
          <w:rFonts w:ascii="Arial" w:hAnsi="Arial" w:cs="Arial"/>
          <w:sz w:val="22"/>
          <w:szCs w:val="22"/>
        </w:rPr>
        <w:t xml:space="preserve">of </w:t>
      </w:r>
      <w:r w:rsidRPr="00252A7B">
        <w:rPr>
          <w:rFonts w:ascii="Arial" w:hAnsi="Arial" w:cs="Arial"/>
          <w:sz w:val="22"/>
          <w:szCs w:val="22"/>
        </w:rPr>
        <w:t>milk thistle on glycemic control in patients with type 2 diabetes. Two studies (n=89) were identified that met analysis criteria. The mean pooled difference in fasting glucose was -38.</w:t>
      </w:r>
      <w:r w:rsidR="002D0FF1" w:rsidRPr="00252A7B">
        <w:rPr>
          <w:rFonts w:ascii="Arial" w:hAnsi="Arial" w:cs="Arial"/>
          <w:sz w:val="22"/>
          <w:szCs w:val="22"/>
        </w:rPr>
        <w:t>1</w:t>
      </w:r>
      <w:r w:rsidRPr="00252A7B">
        <w:rPr>
          <w:rFonts w:ascii="Arial" w:hAnsi="Arial" w:cs="Arial"/>
          <w:sz w:val="22"/>
          <w:szCs w:val="22"/>
        </w:rPr>
        <w:t xml:space="preserve"> mg/dL (95% CI, -66.</w:t>
      </w:r>
      <w:r w:rsidR="002D0FF1" w:rsidRPr="00252A7B">
        <w:rPr>
          <w:rFonts w:ascii="Arial" w:hAnsi="Arial" w:cs="Arial"/>
          <w:sz w:val="22"/>
          <w:szCs w:val="22"/>
        </w:rPr>
        <w:t>6</w:t>
      </w:r>
      <w:r w:rsidRPr="00252A7B">
        <w:rPr>
          <w:rFonts w:ascii="Arial" w:hAnsi="Arial" w:cs="Arial"/>
          <w:sz w:val="22"/>
          <w:szCs w:val="22"/>
        </w:rPr>
        <w:t xml:space="preserve"> to -9.5). The mean pooled difference in HbA1c was -1.92% (95% CI, -3.32 to -0.51). Heterogeneity for both had p-values of less than 0.05. The authors concluded milk thistle may improve glycemic control in patients with type 2 diabetes. </w:t>
      </w:r>
    </w:p>
    <w:p w14:paraId="1CB6041B" w14:textId="77777777" w:rsidR="00291570" w:rsidRPr="00252A7B" w:rsidRDefault="00291570" w:rsidP="00252A7B">
      <w:pPr>
        <w:spacing w:line="276" w:lineRule="auto"/>
        <w:rPr>
          <w:rFonts w:ascii="Arial" w:hAnsi="Arial" w:cs="Arial"/>
          <w:sz w:val="22"/>
          <w:szCs w:val="22"/>
        </w:rPr>
      </w:pPr>
    </w:p>
    <w:p w14:paraId="0DC83B9B" w14:textId="19D05B10"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The two studies included in the aforementioned meta-analysis each individually showed statistically significant </w:t>
      </w:r>
      <w:r w:rsidR="000E7F20" w:rsidRPr="00252A7B">
        <w:rPr>
          <w:rFonts w:ascii="Arial" w:hAnsi="Arial" w:cs="Arial"/>
          <w:sz w:val="22"/>
          <w:szCs w:val="22"/>
        </w:rPr>
        <w:t>change</w:t>
      </w:r>
      <w:r w:rsidRPr="00252A7B">
        <w:rPr>
          <w:rFonts w:ascii="Arial" w:hAnsi="Arial" w:cs="Arial"/>
          <w:sz w:val="22"/>
          <w:szCs w:val="22"/>
        </w:rPr>
        <w:t xml:space="preserve"> in fasting glucose as well as HbA1c</w:t>
      </w:r>
      <w:r w:rsidR="002B44B5">
        <w:rPr>
          <w:rFonts w:ascii="Arial" w:hAnsi="Arial" w:cs="Arial"/>
          <w:sz w:val="22"/>
          <w:szCs w:val="22"/>
        </w:rPr>
        <w:t xml:space="preserve"> </w:t>
      </w:r>
      <w:r w:rsidRPr="00252A7B">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aW5pY2FsIHRyaWFsPC9JRFRleHQ+PERpc3BsYXlUZXh0Pls5MiA5Nl08L0Rpc3BsYXlUZXh0Pjxy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==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aW5pY2FsIHRyaWFsPC9JRFRleHQ+PERpc3BsYXlUZXh0Pls5MiA5Nl08L0Rpc3BsYXlUZXh0Pjxy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==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92 96</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r w:rsidRPr="00252A7B">
        <w:rPr>
          <w:rFonts w:ascii="Arial" w:hAnsi="Arial" w:cs="Arial"/>
          <w:sz w:val="22"/>
          <w:szCs w:val="22"/>
        </w:rPr>
        <w:t xml:space="preserve"> Results are shown in the </w:t>
      </w:r>
      <w:r w:rsidR="00B94019" w:rsidRPr="00252A7B">
        <w:rPr>
          <w:rFonts w:ascii="Arial" w:hAnsi="Arial" w:cs="Arial"/>
          <w:sz w:val="22"/>
          <w:szCs w:val="22"/>
        </w:rPr>
        <w:t>Tables 1</w:t>
      </w:r>
      <w:r w:rsidR="008E266A" w:rsidRPr="00252A7B">
        <w:rPr>
          <w:rFonts w:ascii="Arial" w:hAnsi="Arial" w:cs="Arial"/>
          <w:sz w:val="22"/>
          <w:szCs w:val="22"/>
        </w:rPr>
        <w:t>4</w:t>
      </w:r>
      <w:r w:rsidR="00B94019" w:rsidRPr="00252A7B">
        <w:rPr>
          <w:rFonts w:ascii="Arial" w:hAnsi="Arial" w:cs="Arial"/>
          <w:sz w:val="22"/>
          <w:szCs w:val="22"/>
        </w:rPr>
        <w:t xml:space="preserve"> and 1</w:t>
      </w:r>
      <w:r w:rsidR="008E266A" w:rsidRPr="00252A7B">
        <w:rPr>
          <w:rFonts w:ascii="Arial" w:hAnsi="Arial" w:cs="Arial"/>
          <w:sz w:val="22"/>
          <w:szCs w:val="22"/>
        </w:rPr>
        <w:t>5</w:t>
      </w:r>
      <w:r w:rsidR="00B94019" w:rsidRPr="00252A7B">
        <w:rPr>
          <w:rFonts w:ascii="Arial" w:hAnsi="Arial" w:cs="Arial"/>
          <w:sz w:val="22"/>
          <w:szCs w:val="22"/>
        </w:rPr>
        <w:t>.</w:t>
      </w:r>
    </w:p>
    <w:p w14:paraId="55A35AD6" w14:textId="77777777" w:rsidR="00291570" w:rsidRPr="00252A7B" w:rsidRDefault="00291570"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2459"/>
        <w:gridCol w:w="3116"/>
        <w:gridCol w:w="2520"/>
        <w:gridCol w:w="1255"/>
      </w:tblGrid>
      <w:tr w:rsidR="002B44B5" w:rsidRPr="00252A7B" w14:paraId="7225344B" w14:textId="77777777" w:rsidTr="002B44B5">
        <w:tc>
          <w:tcPr>
            <w:tcW w:w="9350" w:type="dxa"/>
            <w:gridSpan w:val="4"/>
            <w:shd w:val="clear" w:color="auto" w:fill="FFFF00"/>
          </w:tcPr>
          <w:p w14:paraId="680064BA" w14:textId="705ECDE3" w:rsidR="002B44B5" w:rsidRPr="002B44B5" w:rsidRDefault="002B44B5" w:rsidP="002B44B5">
            <w:pPr>
              <w:spacing w:line="276" w:lineRule="auto"/>
              <w:rPr>
                <w:rFonts w:ascii="Arial" w:hAnsi="Arial" w:cs="Arial"/>
                <w:b/>
                <w:bCs/>
                <w:sz w:val="22"/>
                <w:szCs w:val="22"/>
              </w:rPr>
            </w:pPr>
            <w:r w:rsidRPr="002B44B5">
              <w:rPr>
                <w:rStyle w:val="Strong"/>
                <w:rFonts w:cs="Arial"/>
                <w:b/>
                <w:bCs w:val="0"/>
                <w:sz w:val="22"/>
                <w:szCs w:val="22"/>
              </w:rPr>
              <w:t>Table 14</w:t>
            </w:r>
            <w:r w:rsidRPr="002B44B5">
              <w:rPr>
                <w:rStyle w:val="Strong"/>
                <w:rFonts w:cs="Arial"/>
                <w:b/>
                <w:bCs w:val="0"/>
                <w:sz w:val="22"/>
                <w:szCs w:val="22"/>
              </w:rPr>
              <w:t>.</w:t>
            </w:r>
            <w:r w:rsidRPr="002B44B5">
              <w:rPr>
                <w:rStyle w:val="Strong"/>
                <w:rFonts w:cs="Arial"/>
                <w:b/>
                <w:bCs w:val="0"/>
                <w:sz w:val="22"/>
                <w:szCs w:val="22"/>
              </w:rPr>
              <w:t xml:space="preserve"> The Effect of Milk Thistle on Glycemic Control</w:t>
            </w:r>
          </w:p>
        </w:tc>
      </w:tr>
      <w:tr w:rsidR="00291570" w:rsidRPr="00252A7B" w14:paraId="27C83423" w14:textId="77777777" w:rsidTr="002B44B5">
        <w:tc>
          <w:tcPr>
            <w:tcW w:w="2459" w:type="dxa"/>
          </w:tcPr>
          <w:p w14:paraId="22690A89"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Parameter</w:t>
            </w:r>
          </w:p>
        </w:tc>
        <w:tc>
          <w:tcPr>
            <w:tcW w:w="3116" w:type="dxa"/>
          </w:tcPr>
          <w:p w14:paraId="32C5EE54"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Milk Thistle Treatment (SD)</w:t>
            </w:r>
          </w:p>
        </w:tc>
        <w:tc>
          <w:tcPr>
            <w:tcW w:w="2520" w:type="dxa"/>
          </w:tcPr>
          <w:p w14:paraId="6E54EE12"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Control (SD)</w:t>
            </w:r>
          </w:p>
        </w:tc>
        <w:tc>
          <w:tcPr>
            <w:tcW w:w="1255" w:type="dxa"/>
          </w:tcPr>
          <w:p w14:paraId="4B3E1569"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P-Value</w:t>
            </w:r>
          </w:p>
        </w:tc>
      </w:tr>
      <w:tr w:rsidR="00291570" w:rsidRPr="00252A7B" w14:paraId="5637BD99" w14:textId="77777777" w:rsidTr="002B44B5">
        <w:tc>
          <w:tcPr>
            <w:tcW w:w="2459" w:type="dxa"/>
          </w:tcPr>
          <w:p w14:paraId="4684F82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Fasting glucose (mg/dL)</w:t>
            </w:r>
          </w:p>
        </w:tc>
        <w:tc>
          <w:tcPr>
            <w:tcW w:w="3116" w:type="dxa"/>
          </w:tcPr>
          <w:p w14:paraId="76300CE3"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133 (39)</w:t>
            </w:r>
          </w:p>
        </w:tc>
        <w:tc>
          <w:tcPr>
            <w:tcW w:w="2520" w:type="dxa"/>
          </w:tcPr>
          <w:p w14:paraId="2C6B46D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188 (48)</w:t>
            </w:r>
          </w:p>
        </w:tc>
        <w:tc>
          <w:tcPr>
            <w:tcW w:w="1255" w:type="dxa"/>
          </w:tcPr>
          <w:p w14:paraId="2A889E90"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0.001</w:t>
            </w:r>
          </w:p>
        </w:tc>
      </w:tr>
      <w:tr w:rsidR="00291570" w:rsidRPr="00252A7B" w14:paraId="281D566C" w14:textId="77777777" w:rsidTr="002B44B5">
        <w:tc>
          <w:tcPr>
            <w:tcW w:w="2459" w:type="dxa"/>
          </w:tcPr>
          <w:p w14:paraId="337174C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HbA1c (%)</w:t>
            </w:r>
          </w:p>
        </w:tc>
        <w:tc>
          <w:tcPr>
            <w:tcW w:w="3116" w:type="dxa"/>
          </w:tcPr>
          <w:p w14:paraId="2299696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6.8 (1.1)</w:t>
            </w:r>
          </w:p>
        </w:tc>
        <w:tc>
          <w:tcPr>
            <w:tcW w:w="2520" w:type="dxa"/>
          </w:tcPr>
          <w:p w14:paraId="726D8B5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9.5 (2.2)</w:t>
            </w:r>
          </w:p>
        </w:tc>
        <w:tc>
          <w:tcPr>
            <w:tcW w:w="1255" w:type="dxa"/>
          </w:tcPr>
          <w:p w14:paraId="6F86F97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0.001</w:t>
            </w:r>
          </w:p>
        </w:tc>
      </w:tr>
    </w:tbl>
    <w:p w14:paraId="08894162" w14:textId="08EC476B" w:rsidR="00291570" w:rsidRPr="00181CF3" w:rsidRDefault="002B44B5" w:rsidP="002B44B5">
      <w:pPr>
        <w:rPr>
          <w:rFonts w:ascii="Arial" w:hAnsi="Arial" w:cs="Arial"/>
          <w:sz w:val="22"/>
          <w:szCs w:val="22"/>
        </w:rPr>
      </w:pPr>
      <w:r w:rsidRPr="00181CF3">
        <w:rPr>
          <w:rFonts w:ascii="Arial" w:hAnsi="Arial" w:cs="Arial"/>
          <w:sz w:val="22"/>
          <w:szCs w:val="22"/>
        </w:rPr>
        <w:t>Data</w:t>
      </w:r>
      <w:r w:rsidR="00291570" w:rsidRPr="00181CF3">
        <w:rPr>
          <w:rFonts w:ascii="Arial" w:hAnsi="Arial" w:cs="Arial"/>
          <w:sz w:val="22"/>
          <w:szCs w:val="22"/>
        </w:rPr>
        <w:t xml:space="preserve"> Source: </w:t>
      </w:r>
      <w:r w:rsidR="00291570" w:rsidRPr="00181CF3">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aW5pY2FsIHRyaWFsPC9JRFRleHQ+PERpc3BsYXlUZXh0Pls5Ml08L0Rpc3BsYXlUZXh0PjxyZWNv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=
</w:fldData>
        </w:fldChar>
      </w:r>
      <w:r w:rsidR="003659F2" w:rsidRPr="00181CF3">
        <w:rPr>
          <w:rFonts w:ascii="Arial" w:hAnsi="Arial" w:cs="Arial"/>
          <w:sz w:val="22"/>
          <w:szCs w:val="22"/>
        </w:rPr>
        <w:instrText xml:space="preserve"> ADDIN EN.CITE </w:instrText>
      </w:r>
      <w:r w:rsidR="003659F2" w:rsidRPr="00181CF3">
        <w:rPr>
          <w:rFonts w:ascii="Arial" w:hAnsi="Arial" w:cs="Arial"/>
          <w:sz w:val="22"/>
          <w:szCs w:val="22"/>
        </w:rPr>
        <w:fldChar w:fldCharType="begin">
          <w:fldData xml:space="preserve">PEVuZE5vdGU+PENpdGU+PEF1dGhvcj5IdXNlaW5pPC9BdXRob3I+PFllYXI+MjAwNjwvWWVhcj48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=
</w:fldData>
        </w:fldChar>
      </w:r>
      <w:r w:rsidR="003659F2" w:rsidRPr="00181CF3">
        <w:rPr>
          <w:rFonts w:ascii="Arial" w:hAnsi="Arial" w:cs="Arial"/>
          <w:sz w:val="22"/>
          <w:szCs w:val="22"/>
        </w:rPr>
        <w:instrText xml:space="preserve"> ADDIN EN.CITE.DATA </w:instrText>
      </w:r>
      <w:r w:rsidR="003659F2" w:rsidRPr="00181CF3">
        <w:rPr>
          <w:rFonts w:ascii="Arial" w:hAnsi="Arial" w:cs="Arial"/>
          <w:sz w:val="22"/>
          <w:szCs w:val="22"/>
        </w:rPr>
      </w:r>
      <w:r w:rsidR="003659F2" w:rsidRPr="00181CF3">
        <w:rPr>
          <w:rFonts w:ascii="Arial" w:hAnsi="Arial" w:cs="Arial"/>
          <w:sz w:val="22"/>
          <w:szCs w:val="22"/>
        </w:rPr>
        <w:fldChar w:fldCharType="end"/>
      </w:r>
      <w:r w:rsidR="00291570" w:rsidRPr="00181CF3">
        <w:rPr>
          <w:rFonts w:ascii="Arial" w:hAnsi="Arial" w:cs="Arial"/>
          <w:sz w:val="22"/>
          <w:szCs w:val="22"/>
        </w:rPr>
      </w:r>
      <w:r w:rsidR="00291570" w:rsidRPr="00181CF3">
        <w:rPr>
          <w:rFonts w:ascii="Arial" w:hAnsi="Arial" w:cs="Arial"/>
          <w:sz w:val="22"/>
          <w:szCs w:val="22"/>
        </w:rPr>
        <w:fldChar w:fldCharType="separate"/>
      </w:r>
      <w:r w:rsidR="006D1126" w:rsidRPr="00181CF3">
        <w:rPr>
          <w:rFonts w:ascii="Arial" w:hAnsi="Arial" w:cs="Arial"/>
          <w:sz w:val="22"/>
          <w:szCs w:val="22"/>
        </w:rPr>
        <w:t>(</w:t>
      </w:r>
      <w:r w:rsidR="003659F2" w:rsidRPr="00181CF3">
        <w:rPr>
          <w:rFonts w:ascii="Arial" w:hAnsi="Arial" w:cs="Arial"/>
          <w:sz w:val="22"/>
          <w:szCs w:val="22"/>
        </w:rPr>
        <w:t>92</w:t>
      </w:r>
      <w:r w:rsidR="006D1126" w:rsidRPr="00181CF3">
        <w:rPr>
          <w:rFonts w:ascii="Arial" w:hAnsi="Arial" w:cs="Arial"/>
          <w:sz w:val="22"/>
          <w:szCs w:val="22"/>
        </w:rPr>
        <w:t>)</w:t>
      </w:r>
      <w:r w:rsidR="00291570" w:rsidRPr="00181CF3">
        <w:rPr>
          <w:rFonts w:ascii="Arial" w:hAnsi="Arial" w:cs="Arial"/>
          <w:sz w:val="22"/>
          <w:szCs w:val="22"/>
        </w:rPr>
        <w:fldChar w:fldCharType="end"/>
      </w:r>
      <w:r w:rsidR="00291570" w:rsidRPr="00181CF3">
        <w:rPr>
          <w:rFonts w:ascii="Arial" w:hAnsi="Arial" w:cs="Arial"/>
          <w:sz w:val="22"/>
          <w:szCs w:val="22"/>
        </w:rPr>
        <w:t xml:space="preserve"> </w:t>
      </w:r>
    </w:p>
    <w:p w14:paraId="149DFF68" w14:textId="77777777" w:rsidR="00291570" w:rsidRPr="00252A7B" w:rsidRDefault="00291570"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2459"/>
        <w:gridCol w:w="3116"/>
        <w:gridCol w:w="2520"/>
        <w:gridCol w:w="1255"/>
      </w:tblGrid>
      <w:tr w:rsidR="002B44B5" w:rsidRPr="00252A7B" w14:paraId="7404D52F" w14:textId="77777777" w:rsidTr="002B44B5">
        <w:tc>
          <w:tcPr>
            <w:tcW w:w="9350" w:type="dxa"/>
            <w:gridSpan w:val="4"/>
            <w:shd w:val="clear" w:color="auto" w:fill="FFFF00"/>
          </w:tcPr>
          <w:p w14:paraId="12DE44DF" w14:textId="55B90426" w:rsidR="002B44B5" w:rsidRPr="002B44B5" w:rsidRDefault="002B44B5" w:rsidP="002B44B5">
            <w:pPr>
              <w:spacing w:line="276" w:lineRule="auto"/>
              <w:rPr>
                <w:rFonts w:ascii="Arial" w:hAnsi="Arial" w:cs="Arial"/>
                <w:b/>
                <w:bCs/>
                <w:sz w:val="22"/>
                <w:szCs w:val="22"/>
              </w:rPr>
            </w:pPr>
            <w:r w:rsidRPr="002B44B5">
              <w:rPr>
                <w:rStyle w:val="Strong"/>
                <w:rFonts w:cs="Arial"/>
                <w:b/>
                <w:bCs w:val="0"/>
                <w:sz w:val="22"/>
                <w:szCs w:val="22"/>
              </w:rPr>
              <w:t>Table 15</w:t>
            </w:r>
            <w:r w:rsidRPr="002B44B5">
              <w:rPr>
                <w:rStyle w:val="Strong"/>
                <w:rFonts w:cs="Arial"/>
                <w:b/>
                <w:bCs w:val="0"/>
                <w:sz w:val="22"/>
                <w:szCs w:val="22"/>
              </w:rPr>
              <w:t>.</w:t>
            </w:r>
            <w:r w:rsidRPr="002B44B5">
              <w:rPr>
                <w:rStyle w:val="Strong"/>
                <w:rFonts w:cs="Arial"/>
                <w:b/>
                <w:bCs w:val="0"/>
                <w:sz w:val="22"/>
                <w:szCs w:val="22"/>
              </w:rPr>
              <w:t xml:space="preserve"> The Effect of Milk Thistle on Fasting Glucose and HbA1c</w:t>
            </w:r>
          </w:p>
        </w:tc>
      </w:tr>
      <w:tr w:rsidR="00291570" w:rsidRPr="00252A7B" w14:paraId="35FA88CF" w14:textId="77777777" w:rsidTr="002B44B5">
        <w:tc>
          <w:tcPr>
            <w:tcW w:w="2459" w:type="dxa"/>
          </w:tcPr>
          <w:p w14:paraId="3E63A790"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Parameter</w:t>
            </w:r>
          </w:p>
        </w:tc>
        <w:tc>
          <w:tcPr>
            <w:tcW w:w="3116" w:type="dxa"/>
          </w:tcPr>
          <w:p w14:paraId="10200A2B"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Milk Thistle Treatment (SD)</w:t>
            </w:r>
          </w:p>
        </w:tc>
        <w:tc>
          <w:tcPr>
            <w:tcW w:w="2520" w:type="dxa"/>
          </w:tcPr>
          <w:p w14:paraId="3832D8B5"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Control (SD)</w:t>
            </w:r>
          </w:p>
        </w:tc>
        <w:tc>
          <w:tcPr>
            <w:tcW w:w="1255" w:type="dxa"/>
          </w:tcPr>
          <w:p w14:paraId="11B05D5E" w14:textId="77777777" w:rsidR="00291570" w:rsidRPr="002B44B5" w:rsidRDefault="00291570" w:rsidP="00252A7B">
            <w:pPr>
              <w:spacing w:line="276" w:lineRule="auto"/>
              <w:rPr>
                <w:rFonts w:ascii="Arial" w:hAnsi="Arial" w:cs="Arial"/>
                <w:b/>
                <w:sz w:val="22"/>
                <w:szCs w:val="22"/>
              </w:rPr>
            </w:pPr>
            <w:r w:rsidRPr="002B44B5">
              <w:rPr>
                <w:rFonts w:ascii="Arial" w:hAnsi="Arial" w:cs="Arial"/>
                <w:b/>
                <w:sz w:val="22"/>
                <w:szCs w:val="22"/>
              </w:rPr>
              <w:t>P-Value</w:t>
            </w:r>
          </w:p>
        </w:tc>
      </w:tr>
      <w:tr w:rsidR="00291570" w:rsidRPr="00252A7B" w14:paraId="166EF664" w14:textId="77777777" w:rsidTr="002B44B5">
        <w:tc>
          <w:tcPr>
            <w:tcW w:w="2459" w:type="dxa"/>
          </w:tcPr>
          <w:p w14:paraId="675F46BD"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Fasting glucose (mg/dL)</w:t>
            </w:r>
          </w:p>
        </w:tc>
        <w:tc>
          <w:tcPr>
            <w:tcW w:w="3116" w:type="dxa"/>
          </w:tcPr>
          <w:p w14:paraId="4D299CD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167.58 (9.9)</w:t>
            </w:r>
          </w:p>
        </w:tc>
        <w:tc>
          <w:tcPr>
            <w:tcW w:w="2520" w:type="dxa"/>
          </w:tcPr>
          <w:p w14:paraId="50720E2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193.14 (16.1)</w:t>
            </w:r>
          </w:p>
        </w:tc>
        <w:tc>
          <w:tcPr>
            <w:tcW w:w="1255" w:type="dxa"/>
          </w:tcPr>
          <w:p w14:paraId="42962DF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&lt;0.01</w:t>
            </w:r>
          </w:p>
        </w:tc>
      </w:tr>
      <w:tr w:rsidR="00291570" w:rsidRPr="00252A7B" w14:paraId="3950C2A8" w14:textId="77777777" w:rsidTr="002B44B5">
        <w:tc>
          <w:tcPr>
            <w:tcW w:w="2459" w:type="dxa"/>
          </w:tcPr>
          <w:p w14:paraId="39EF05A3"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HbA1c (%)</w:t>
            </w:r>
          </w:p>
        </w:tc>
        <w:tc>
          <w:tcPr>
            <w:tcW w:w="3116" w:type="dxa"/>
          </w:tcPr>
          <w:p w14:paraId="21B8179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7.45 (0.8)</w:t>
            </w:r>
          </w:p>
        </w:tc>
        <w:tc>
          <w:tcPr>
            <w:tcW w:w="2520" w:type="dxa"/>
          </w:tcPr>
          <w:p w14:paraId="2E6E638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8.71 (0.63)</w:t>
            </w:r>
          </w:p>
        </w:tc>
        <w:tc>
          <w:tcPr>
            <w:tcW w:w="1255" w:type="dxa"/>
          </w:tcPr>
          <w:p w14:paraId="5BED4A8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&lt;0.05</w:t>
            </w:r>
          </w:p>
        </w:tc>
      </w:tr>
    </w:tbl>
    <w:p w14:paraId="6A4887E9" w14:textId="695C6885" w:rsidR="00291570" w:rsidRPr="00181CF3" w:rsidRDefault="002B44B5" w:rsidP="002B44B5">
      <w:pPr>
        <w:rPr>
          <w:rFonts w:ascii="Arial" w:hAnsi="Arial" w:cs="Arial"/>
          <w:sz w:val="22"/>
          <w:szCs w:val="22"/>
        </w:rPr>
      </w:pPr>
      <w:r w:rsidRPr="00181CF3">
        <w:rPr>
          <w:rFonts w:ascii="Arial" w:hAnsi="Arial" w:cs="Arial"/>
          <w:sz w:val="22"/>
          <w:szCs w:val="22"/>
        </w:rPr>
        <w:t>Data</w:t>
      </w:r>
      <w:r w:rsidR="00291570" w:rsidRPr="00181CF3">
        <w:rPr>
          <w:rFonts w:ascii="Arial" w:hAnsi="Arial" w:cs="Arial"/>
          <w:sz w:val="22"/>
          <w:szCs w:val="22"/>
        </w:rPr>
        <w:t xml:space="preserve"> Source: </w:t>
      </w:r>
      <w:r w:rsidR="00291570" w:rsidRPr="00181CF3">
        <w:rPr>
          <w:rFonts w:ascii="Arial" w:hAnsi="Arial" w:cs="Arial"/>
          <w:sz w:val="22"/>
          <w:szCs w:val="22"/>
        </w:rPr>
        <w:fldChar w:fldCharType="begin">
          <w:fldData xml:space="preserve">PEVuZE5vdGU+PENpdGU+PEF1dGhvcj5IdXNzYWluPC9BdXRob3I+PFllYXI+MjAwNzwvWWVhcj48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</w:fldData>
        </w:fldChar>
      </w:r>
      <w:r w:rsidR="003659F2" w:rsidRPr="00181CF3">
        <w:rPr>
          <w:rFonts w:ascii="Arial" w:hAnsi="Arial" w:cs="Arial"/>
          <w:sz w:val="22"/>
          <w:szCs w:val="22"/>
        </w:rPr>
        <w:instrText xml:space="preserve"> ADDIN EN.CITE </w:instrText>
      </w:r>
      <w:r w:rsidR="003659F2" w:rsidRPr="00181CF3">
        <w:rPr>
          <w:rFonts w:ascii="Arial" w:hAnsi="Arial" w:cs="Arial"/>
          <w:sz w:val="22"/>
          <w:szCs w:val="22"/>
        </w:rPr>
        <w:fldChar w:fldCharType="begin">
          <w:fldData xml:space="preserve">PEVuZE5vdGU+PENpdGU+PEF1dGhvcj5IdXNzYWluPC9BdXRob3I+PFllYXI+MjAwNzwvWWVhcj48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</w:fldData>
        </w:fldChar>
      </w:r>
      <w:r w:rsidR="003659F2" w:rsidRPr="00181CF3">
        <w:rPr>
          <w:rFonts w:ascii="Arial" w:hAnsi="Arial" w:cs="Arial"/>
          <w:sz w:val="22"/>
          <w:szCs w:val="22"/>
        </w:rPr>
        <w:instrText xml:space="preserve"> ADDIN EN.CITE.DATA </w:instrText>
      </w:r>
      <w:r w:rsidR="003659F2" w:rsidRPr="00181CF3">
        <w:rPr>
          <w:rFonts w:ascii="Arial" w:hAnsi="Arial" w:cs="Arial"/>
          <w:sz w:val="22"/>
          <w:szCs w:val="22"/>
        </w:rPr>
      </w:r>
      <w:r w:rsidR="003659F2" w:rsidRPr="00181CF3">
        <w:rPr>
          <w:rFonts w:ascii="Arial" w:hAnsi="Arial" w:cs="Arial"/>
          <w:sz w:val="22"/>
          <w:szCs w:val="22"/>
        </w:rPr>
        <w:fldChar w:fldCharType="end"/>
      </w:r>
      <w:r w:rsidR="00291570" w:rsidRPr="00181CF3">
        <w:rPr>
          <w:rFonts w:ascii="Arial" w:hAnsi="Arial" w:cs="Arial"/>
          <w:sz w:val="22"/>
          <w:szCs w:val="22"/>
        </w:rPr>
      </w:r>
      <w:r w:rsidR="00291570" w:rsidRPr="00181CF3">
        <w:rPr>
          <w:rFonts w:ascii="Arial" w:hAnsi="Arial" w:cs="Arial"/>
          <w:sz w:val="22"/>
          <w:szCs w:val="22"/>
        </w:rPr>
        <w:fldChar w:fldCharType="separate"/>
      </w:r>
      <w:r w:rsidR="006D1126" w:rsidRPr="00181CF3">
        <w:rPr>
          <w:rFonts w:ascii="Arial" w:hAnsi="Arial" w:cs="Arial"/>
          <w:sz w:val="22"/>
          <w:szCs w:val="22"/>
        </w:rPr>
        <w:t>(</w:t>
      </w:r>
      <w:r w:rsidR="003659F2" w:rsidRPr="00181CF3">
        <w:rPr>
          <w:rFonts w:ascii="Arial" w:hAnsi="Arial" w:cs="Arial"/>
          <w:sz w:val="22"/>
          <w:szCs w:val="22"/>
        </w:rPr>
        <w:t>96</w:t>
      </w:r>
      <w:r w:rsidR="006D1126" w:rsidRPr="00181CF3">
        <w:rPr>
          <w:rFonts w:ascii="Arial" w:hAnsi="Arial" w:cs="Arial"/>
          <w:sz w:val="22"/>
          <w:szCs w:val="22"/>
        </w:rPr>
        <w:t>)</w:t>
      </w:r>
      <w:r w:rsidR="00291570" w:rsidRPr="00181CF3">
        <w:rPr>
          <w:rFonts w:ascii="Arial" w:hAnsi="Arial" w:cs="Arial"/>
          <w:sz w:val="22"/>
          <w:szCs w:val="22"/>
        </w:rPr>
        <w:fldChar w:fldCharType="end"/>
      </w:r>
    </w:p>
    <w:p w14:paraId="7B92F086" w14:textId="77777777" w:rsidR="00291570" w:rsidRPr="00252A7B" w:rsidRDefault="00291570" w:rsidP="00252A7B">
      <w:pPr>
        <w:spacing w:line="276" w:lineRule="auto"/>
        <w:rPr>
          <w:rFonts w:ascii="Arial" w:hAnsi="Arial" w:cs="Arial"/>
          <w:sz w:val="22"/>
          <w:szCs w:val="22"/>
        </w:rPr>
      </w:pPr>
    </w:p>
    <w:p w14:paraId="4F2240AF" w14:textId="6BC0CFDA"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Milk thistle has also been studied in combination with berberine. The combination of the two was more effective than berberine alone in reducing</w:t>
      </w:r>
      <w:r w:rsidR="00452744" w:rsidRPr="00252A7B">
        <w:rPr>
          <w:rFonts w:ascii="Arial" w:hAnsi="Arial" w:cs="Arial"/>
          <w:sz w:val="22"/>
          <w:szCs w:val="22"/>
        </w:rPr>
        <w:t xml:space="preserve"> HbA1c</w:t>
      </w:r>
      <w:r w:rsidRPr="00252A7B">
        <w:rPr>
          <w:rFonts w:ascii="Arial" w:hAnsi="Arial" w:cs="Arial"/>
          <w:sz w:val="22"/>
          <w:szCs w:val="22"/>
        </w:rPr>
        <w:t xml:space="preserve"> in type 2 diabetes patients</w:t>
      </w:r>
      <w:r w:rsidR="002B44B5">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&lt;EndNote&gt;&lt;Cite&gt;&lt;Author&gt;Di Pierro&lt;/Author&gt;&lt;Year&gt;2013&lt;/Year&gt;&lt;RecNum&gt;0&lt;/RecNum&gt;&lt;IDText&gt;Preliminary study about the possible glycemic clinical advantage in using a fixed combination of Berberis aristata and Silybum marianum standardized extracts versus only Berberis aristata in patients with type 2 diabetes&lt;/IDText&gt;&lt;DisplayText&gt;[97]&lt;/DisplayText&gt;&lt;record&gt;&lt;keywords&gt;&lt;keyword&gt;Berberol®&lt;/keyword&gt;&lt;keyword&gt;P-glycoprotein&lt;/keyword&gt;&lt;keyword&gt;cholesterol&lt;/keyword&gt;&lt;keyword&gt;glycosylated hemoglobin&lt;/keyword&gt;&lt;keyword&gt;triglycerides&lt;/keyword&gt;&lt;/keywords&gt;&lt;urls&gt;&lt;related-urls&gt;&lt;url&gt;https://www.ncbi.nlm.nih.gov/pubmed/24277991&lt;/url&gt;&lt;/related-urls&gt;&lt;/urls&gt;&lt;isbn&gt;1179-1438&lt;/isbn&gt;&lt;custom2&gt;PMC3838471&lt;/custom2&gt;&lt;titles&gt;&lt;title&gt;Preliminary study about the possible glycemic clinical advantage in using a fixed combination of Berberis aristata and Silybum marianum standardized extracts versus only Berberis aristata in patients with type 2 diabetes&lt;/title&gt;&lt;secondary-title&gt;Clin Pharmacol&lt;/secondary-title&gt;&lt;/titles&gt;&lt;pages&gt;167-74&lt;/pages&gt;&lt;contributors&gt;&lt;authors&gt;&lt;author&gt;Di Pierro, F.&lt;/author&gt;&lt;author&gt;Putignano, P.&lt;/author&gt;&lt;author&gt;Villanova, N.&lt;/author&gt;&lt;author&gt;Montesi, L.&lt;/author&gt;&lt;author&gt;Moscatiello, S.&lt;/author&gt;&lt;author&gt;Marchesini, G.&lt;/author&gt;&lt;/authors&gt;&lt;/contributors&gt;&lt;edition&gt;2013/11/19&lt;/edition&gt;&lt;language&gt;eng&lt;/language&gt;&lt;added-date format="utc"&gt;1528329970&lt;/added-date&gt;&lt;ref-type name="Journal Article"&gt;17&lt;/ref-type&gt;&lt;dates&gt;&lt;year&gt;2013&lt;/year&gt;&lt;/dates&gt;&lt;rec-number&gt;123&lt;/rec-number&gt;&lt;last-updated-date format="utc"&gt;1528329970&lt;/last-updated-date&gt;&lt;accession-num&gt;24277991&lt;/accession-num&gt;&lt;electronic-resource-num&gt;10.2147/CPAA.S54308&lt;/electronic-resource-num&gt;&lt;volume&gt;5&lt;/volume&gt;&lt;/record&gt;&lt;/Cite&gt;&lt;/EndNote&gt;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97</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r w:rsidRPr="00252A7B">
        <w:rPr>
          <w:rFonts w:ascii="Arial" w:hAnsi="Arial" w:cs="Arial"/>
          <w:sz w:val="22"/>
          <w:szCs w:val="22"/>
        </w:rPr>
        <w:t xml:space="preserve"> </w:t>
      </w:r>
    </w:p>
    <w:p w14:paraId="70186B17" w14:textId="77777777" w:rsidR="00291570" w:rsidRPr="00252A7B" w:rsidRDefault="00291570" w:rsidP="00252A7B">
      <w:pPr>
        <w:spacing w:line="276" w:lineRule="auto"/>
        <w:rPr>
          <w:rFonts w:ascii="Arial" w:hAnsi="Arial" w:cs="Arial"/>
          <w:sz w:val="22"/>
          <w:szCs w:val="22"/>
        </w:rPr>
      </w:pPr>
    </w:p>
    <w:p w14:paraId="73D1324F" w14:textId="77777777" w:rsidR="00291570" w:rsidRPr="002B44B5" w:rsidRDefault="00291570" w:rsidP="00252A7B">
      <w:pPr>
        <w:pStyle w:val="Heading4"/>
        <w:spacing w:line="276" w:lineRule="auto"/>
        <w:jc w:val="left"/>
        <w:rPr>
          <w:rFonts w:cs="Arial"/>
          <w:color w:val="FFC000"/>
          <w:sz w:val="22"/>
          <w:szCs w:val="22"/>
        </w:rPr>
      </w:pPr>
      <w:r w:rsidRPr="002B44B5">
        <w:rPr>
          <w:rFonts w:cs="Arial"/>
          <w:color w:val="FFC000"/>
          <w:sz w:val="22"/>
          <w:szCs w:val="22"/>
        </w:rPr>
        <w:t>Adverse Effects and Warnings</w:t>
      </w:r>
    </w:p>
    <w:p w14:paraId="3B8402B3" w14:textId="77777777" w:rsidR="00291570" w:rsidRPr="00252A7B" w:rsidRDefault="00291570" w:rsidP="00252A7B">
      <w:pPr>
        <w:spacing w:line="276" w:lineRule="auto"/>
        <w:rPr>
          <w:rFonts w:ascii="Arial" w:hAnsi="Arial" w:cs="Arial"/>
          <w:sz w:val="22"/>
          <w:szCs w:val="22"/>
        </w:rPr>
      </w:pPr>
    </w:p>
    <w:p w14:paraId="52686C8F" w14:textId="21E6D34C"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Milk thistle is typically well tolerated. Side effects include nausea, diarrhea, and abdominal bloating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&lt;EndNote&gt;&lt;Cite&gt;&lt;Author&gt;Mulrow&lt;/Author&gt;&lt;Year&gt;2000&lt;/Year&gt;&lt;RecNum&gt;104&lt;/RecNum&gt;&lt;IDText&gt;Milk thistle: effects on liver disease and cirrhosis and clinical adverse effects&lt;/IDText&gt;&lt;DisplayText&gt;[98]&lt;/DisplayText&gt;&lt;record&gt;&lt;rec-number&gt;104&lt;/rec-number&gt;&lt;foreign-keys&gt;&lt;key app="EN" db-id="d5psz5weeref5see50e5fvxl2dvpszaf0das" timestamp="1627667485" guid="26eb194d-643e-4e22-8102-0727317f93c0"&gt;104&lt;/key&gt;&lt;/foreign-keys&gt;&lt;ref-type name="Journal Article"&gt;17&lt;/ref-type&gt;&lt;contributors&gt;&lt;authors&gt;&lt;author&gt;Mulrow, C.&lt;/author&gt;&lt;author&gt;Lawrence, V.&lt;/author&gt;&lt;author&gt;Jacobs, B.&lt;/author&gt;&lt;author&gt;Dennehy, C.&lt;/author&gt;&lt;author&gt;Sapp, J.&lt;/author&gt;&lt;author&gt;Ramirez, G.&lt;/author&gt;&lt;author&gt;Aguilar, C.&lt;/author&gt;&lt;author&gt;Montgomery, K.&lt;/author&gt;&lt;author&gt;Morbidoni, L.&lt;/author&gt;&lt;author&gt;Arterburn, J. M.&lt;/author&gt;&lt;author&gt;Chiquette, E.&lt;/author&gt;&lt;author&gt;Harris, M.&lt;/author&gt;&lt;author&gt;Mullins, D.&lt;/author&gt;&lt;author&gt;Vickers, A.&lt;/author&gt;&lt;author&gt;Flora, K.&lt;/author&gt;&lt;/authors&gt;&lt;/contributors&gt;&lt;titles&gt;&lt;title&gt;Milk thistle: effects on liver disease and cirrhosis and clinical adverse effects&lt;/title&gt;&lt;secondary-title&gt;Evid Rep Technol Assess (Summ)&lt;/secondary-title&gt;&lt;/titles&gt;&lt;periodical&gt;&lt;full-title&gt;Evid Rep Technol Assess (Summ)&lt;/full-title&gt;&lt;/periodical&gt;&lt;pages&gt;1-3&lt;/pages&gt;&lt;number&gt;21&lt;/number&gt;&lt;keywords&gt;&lt;keyword&gt;Adult&lt;/keyword&gt;&lt;keyword&gt;Complementary Therapies&lt;/keyword&gt;&lt;keyword&gt;Gastrointestinal Diseases&lt;/keyword&gt;&lt;keyword&gt;Humans&lt;/keyword&gt;&lt;keyword&gt;Liver Cirrhosis, Alcoholic&lt;/keyword&gt;&lt;keyword&gt;Liver Diseases&lt;/keyword&gt;&lt;keyword&gt;Milk Thistle&lt;/keyword&gt;&lt;keyword&gt;Phytotherapy&lt;/keyword&gt;&lt;keyword&gt;Plants, Medicinal&lt;/keyword&gt;&lt;keyword&gt;Randomized Controlled Trials as Topic&lt;/keyword&gt;&lt;/keywords&gt;&lt;dates&gt;&lt;year&gt;2000&lt;/year&gt;&lt;/dates&gt;&lt;isbn&gt;1530-440X&lt;/isbn&gt;&lt;accession-num&gt;11262867&lt;/accession-num&gt;&lt;urls&gt;&lt;related-urls&gt;&lt;url&gt;https://www.ncbi.nlm.nih.gov/pubmed/11262867&lt;/url&gt;&lt;/related-urls&gt;&lt;/urls&gt;&lt;custom2&gt;PMC4781343&lt;/custom2&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98</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p>
    <w:p w14:paraId="0B199A7F" w14:textId="77777777" w:rsidR="00291570" w:rsidRPr="00252A7B" w:rsidRDefault="00291570" w:rsidP="00252A7B">
      <w:pPr>
        <w:spacing w:line="276" w:lineRule="auto"/>
        <w:rPr>
          <w:rFonts w:ascii="Arial" w:hAnsi="Arial" w:cs="Arial"/>
          <w:sz w:val="22"/>
          <w:szCs w:val="22"/>
        </w:rPr>
      </w:pPr>
    </w:p>
    <w:p w14:paraId="7048A6DE" w14:textId="4C2DF8B2"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lastRenderedPageBreak/>
        <w:t>As milk thistle is a member of the aster family, cross reactivity may exist with other plants. Those with a daisy or ragweed allergy may experience a cross reaction with milk thistle use</w:t>
      </w:r>
      <w:r w:rsidR="002B44B5">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&lt;EndNote&gt;&lt;Cite&gt;&lt;Author&gt;Pepping&lt;/Author&gt;&lt;Year&gt;1999&lt;/Year&gt;&lt;RecNum&gt;0&lt;/RecNum&gt;&lt;IDText&gt;Milk thistle: Silybum marianum&lt;/IDText&gt;&lt;DisplayText&gt;[88]&lt;/DisplayText&gt;&lt;record&gt;&lt;rec-number&gt;254&lt;/rec-number&gt;&lt;foreign-keys&gt;&lt;key app="EN" db-id="d5zszzvtver50cezst4vvdak9aw0swrw2vta" timestamp="1463768501"&gt;254&lt;/key&gt;&lt;/foreign-keys&gt;&lt;ref-type name="Journal Article"&gt;17&lt;/ref-type&gt;&lt;contributors&gt;&lt;authors&gt;&lt;author&gt;Pepping, J.&lt;/author&gt;&lt;/authors&gt;&lt;/contributors&gt;&lt;auth-address&gt;Kaiser Permanente, Honolulu, HI, USA.&lt;/auth-address&gt;&lt;titles&gt;&lt;title&gt;Milk thistle: Silybum marianum&lt;/title&gt;&lt;secondary-title&gt;Am J Health Syst Pharm&lt;/secondary-title&gt;&lt;/titles&gt;&lt;periodical&gt;&lt;full-title&gt;Am J Health Syst Pharm&lt;/full-title&gt;&lt;/periodical&gt;&lt;pages&gt;1195-7&lt;/pages&gt;&lt;volume&gt;56&lt;/volume&gt;&lt;number&gt;12&lt;/number&gt;&lt;keywords&gt;&lt;keyword&gt;Animals&lt;/keyword&gt;&lt;keyword&gt;Clinical Trials as Topic&lt;/keyword&gt;&lt;keyword&gt;Drug Interactions&lt;/keyword&gt;&lt;keyword&gt;Humans&lt;/keyword&gt;&lt;keyword&gt;Liver Diseases/prevention &amp;amp; control&lt;/keyword&gt;&lt;keyword&gt;Plant Extracts/administration &amp;amp; dosage/adverse effects/*pharmacology&lt;/keyword&gt;&lt;keyword&gt;Plants, Medicinal/*chemistry&lt;/keyword&gt;&lt;keyword&gt;Protective Agents/administration &amp;amp; dosage/adverse effects/*pharmacology&lt;/keyword&gt;&lt;keyword&gt;Silymarin/administration &amp;amp; dosage/adverse effects/*pharmacology&lt;/keyword&gt;&lt;/keywords&gt;&lt;dates&gt;&lt;year&gt;1999&lt;/year&gt;&lt;pub-dates&gt;&lt;date&gt;Jun 15&lt;/date&gt;&lt;/pub-dates&gt;&lt;/dates&gt;&lt;isbn&gt;1079-2082 (Print)&amp;#xD;1079-2082 (Linking)&lt;/isbn&gt;&lt;accession-num&gt;10484652&lt;/accession-num&gt;&lt;urls&gt;&lt;related-urls&gt;&lt;url&gt;http://www.ncbi.nlm.nih.gov/pubmed/10484652&lt;/url&gt;&lt;/related-urls&gt;&lt;/urls&gt;&lt;/record&gt;&lt;/Cite&gt;&lt;/EndNote&gt;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88</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r w:rsidRPr="00252A7B">
        <w:rPr>
          <w:rFonts w:ascii="Arial" w:hAnsi="Arial" w:cs="Arial"/>
          <w:sz w:val="22"/>
          <w:szCs w:val="22"/>
        </w:rPr>
        <w:t xml:space="preserve"> </w:t>
      </w:r>
    </w:p>
    <w:p w14:paraId="2E367D59" w14:textId="77777777" w:rsidR="00291570" w:rsidRPr="00252A7B" w:rsidRDefault="00291570" w:rsidP="00252A7B">
      <w:pPr>
        <w:spacing w:line="276" w:lineRule="auto"/>
        <w:rPr>
          <w:rFonts w:ascii="Arial" w:hAnsi="Arial" w:cs="Arial"/>
          <w:sz w:val="22"/>
          <w:szCs w:val="22"/>
        </w:rPr>
      </w:pPr>
    </w:p>
    <w:p w14:paraId="7B738BFB" w14:textId="77777777" w:rsidR="00291570" w:rsidRPr="002B44B5" w:rsidRDefault="00291570" w:rsidP="00252A7B">
      <w:pPr>
        <w:pStyle w:val="Heading4"/>
        <w:spacing w:line="276" w:lineRule="auto"/>
        <w:jc w:val="left"/>
        <w:rPr>
          <w:rFonts w:cs="Arial"/>
          <w:color w:val="FFC000"/>
          <w:sz w:val="22"/>
          <w:szCs w:val="22"/>
        </w:rPr>
      </w:pPr>
      <w:r w:rsidRPr="002B44B5">
        <w:rPr>
          <w:rFonts w:cs="Arial"/>
          <w:color w:val="FFC000"/>
          <w:sz w:val="22"/>
          <w:szCs w:val="22"/>
        </w:rPr>
        <w:t xml:space="preserve">Interactions </w:t>
      </w:r>
    </w:p>
    <w:p w14:paraId="1ACE156C" w14:textId="77777777" w:rsidR="00291570" w:rsidRPr="00252A7B" w:rsidRDefault="00291570" w:rsidP="00252A7B">
      <w:pPr>
        <w:pStyle w:val="Heading4"/>
        <w:spacing w:line="276" w:lineRule="auto"/>
        <w:jc w:val="left"/>
        <w:rPr>
          <w:rFonts w:cs="Arial"/>
          <w:sz w:val="22"/>
          <w:szCs w:val="22"/>
        </w:rPr>
      </w:pPr>
    </w:p>
    <w:p w14:paraId="6F187FD0" w14:textId="7A8CC8D6"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Milk thistle may inhibit certain cytochrome P450 isoenzymes. The isoenzymes 2C8, 2C9, 2D6, 3A4, and 3A5 may all be inhibited with concomitant use</w:t>
      </w:r>
      <w:r w:rsidR="002B44B5">
        <w:rPr>
          <w:rFonts w:ascii="Arial" w:hAnsi="Arial" w:cs="Arial"/>
          <w:sz w:val="22"/>
          <w:szCs w:val="22"/>
        </w:rPr>
        <w:t xml:space="preserve"> </w:t>
      </w:r>
      <w:r w:rsidRPr="00252A7B">
        <w:rPr>
          <w:rFonts w:ascii="Arial" w:hAnsi="Arial" w:cs="Arial"/>
          <w:sz w:val="22"/>
          <w:szCs w:val="22"/>
        </w:rPr>
        <w:fldChar w:fldCharType="begin">
          <w:fldData xml:space="preserve">PEVuZE5vdGU+PENpdGU+PEF1dGhvcj5BbGJhc3NhbTwvQXV0aG9yPjxZZWFyPjIwMTc8L1llYXI+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PEVuZE5vdGU+PENpdGU+PEF1dGhvcj5BbGJhc3NhbTwvQXV0aG9yPjxZZWFyPjIwMTc8L1llYXI+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99 100</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p>
    <w:p w14:paraId="19EC3584" w14:textId="77777777" w:rsidR="00291570" w:rsidRPr="00252A7B" w:rsidRDefault="00291570" w:rsidP="00252A7B">
      <w:pPr>
        <w:spacing w:line="276" w:lineRule="auto"/>
        <w:rPr>
          <w:rFonts w:ascii="Arial" w:hAnsi="Arial" w:cs="Arial"/>
          <w:sz w:val="22"/>
          <w:szCs w:val="22"/>
        </w:rPr>
      </w:pPr>
    </w:p>
    <w:p w14:paraId="15CDD29C" w14:textId="6E7E6345"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As milk thistle may lower glucose levels, it should be used cautiously with other hypoglycemia agents. Increased warfarin levels may occur with concomitant use</w:t>
      </w:r>
      <w:r w:rsidR="002B44B5">
        <w:rPr>
          <w:rFonts w:ascii="Arial" w:hAnsi="Arial" w:cs="Arial"/>
          <w:sz w:val="22"/>
          <w:szCs w:val="22"/>
        </w:rPr>
        <w:t xml:space="preserve"> </w:t>
      </w:r>
      <w:r w:rsidR="00874580"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&lt;EndNote&gt;&lt;Cite&gt;&lt;Author&gt;Medicines&lt;/Author&gt;&lt;Year&gt;2021&lt;/Year&gt;&lt;RecNum&gt;11&lt;/RecNum&gt;&lt;DisplayText&gt;[101]&lt;/DisplayText&gt;&lt;record&gt;&lt;rec-number&gt;11&lt;/rec-number&gt;&lt;foreign-keys&gt;&lt;key app="EN" db-id="taddvxv51vtaw6ed50dxvarkpwr9xtrsap00" timestamp="1625353831"&gt;11&lt;/key&gt;&lt;/foreign-keys&gt;&lt;ref-type name="Journal Article"&gt;17&lt;/ref-type&gt;&lt;contributors&gt;&lt;authors&gt;&lt;author&gt;Natural Medicines&lt;/author&gt;&lt;/authors&gt;&lt;/contributors&gt;&lt;titles&gt;&lt;title&gt;Milk thistle&lt;/title&gt;&lt;/titles&gt;&lt;dates&gt;&lt;year&gt;2021&lt;/year&gt;&lt;/dates&gt;&lt;urls&gt;&lt;related-urls&gt;&lt;url&gt;https://naturalmedicines.therapeuticresearch.com&lt;/url&gt;&lt;/related-urls&gt;&lt;/urls&gt;&lt;access-date&gt;3 July 2021&lt;/access-date&gt;&lt;/record&gt;&lt;/Cite&gt;&lt;/EndNote&gt;</w:instrText>
      </w:r>
      <w:r w:rsidR="00874580"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101</w:t>
      </w:r>
      <w:r w:rsidR="006D1126">
        <w:rPr>
          <w:rFonts w:ascii="Arial" w:hAnsi="Arial" w:cs="Arial"/>
          <w:noProof/>
          <w:sz w:val="22"/>
          <w:szCs w:val="22"/>
        </w:rPr>
        <w:t>)</w:t>
      </w:r>
      <w:r w:rsidR="00874580" w:rsidRPr="00252A7B">
        <w:rPr>
          <w:rFonts w:ascii="Arial" w:hAnsi="Arial" w:cs="Arial"/>
          <w:sz w:val="22"/>
          <w:szCs w:val="22"/>
        </w:rPr>
        <w:fldChar w:fldCharType="end"/>
      </w:r>
      <w:r w:rsidR="002B44B5">
        <w:rPr>
          <w:rFonts w:ascii="Arial" w:hAnsi="Arial" w:cs="Arial"/>
          <w:sz w:val="22"/>
          <w:szCs w:val="22"/>
        </w:rPr>
        <w:t>.</w:t>
      </w:r>
    </w:p>
    <w:p w14:paraId="1415735B" w14:textId="77777777" w:rsidR="00291570" w:rsidRPr="00252A7B" w:rsidRDefault="00291570" w:rsidP="00252A7B">
      <w:pPr>
        <w:spacing w:line="276" w:lineRule="auto"/>
        <w:rPr>
          <w:rFonts w:ascii="Arial" w:hAnsi="Arial" w:cs="Arial"/>
          <w:sz w:val="22"/>
          <w:szCs w:val="22"/>
        </w:rPr>
      </w:pPr>
    </w:p>
    <w:p w14:paraId="15F724E1" w14:textId="77777777" w:rsidR="00291570" w:rsidRPr="002B44B5" w:rsidRDefault="00291570" w:rsidP="00252A7B">
      <w:pPr>
        <w:pStyle w:val="Heading4"/>
        <w:spacing w:line="276" w:lineRule="auto"/>
        <w:jc w:val="left"/>
        <w:rPr>
          <w:rFonts w:cs="Arial"/>
          <w:color w:val="FFC000"/>
          <w:sz w:val="22"/>
          <w:szCs w:val="22"/>
        </w:rPr>
      </w:pPr>
      <w:r w:rsidRPr="002B44B5">
        <w:rPr>
          <w:rFonts w:cs="Arial"/>
          <w:color w:val="FFC000"/>
          <w:sz w:val="22"/>
          <w:szCs w:val="22"/>
        </w:rPr>
        <w:t>Summary</w:t>
      </w:r>
    </w:p>
    <w:p w14:paraId="454E95C4" w14:textId="77777777" w:rsidR="00291570" w:rsidRPr="00252A7B" w:rsidRDefault="00291570" w:rsidP="00252A7B">
      <w:pPr>
        <w:spacing w:line="276" w:lineRule="auto"/>
        <w:rPr>
          <w:rFonts w:ascii="Arial" w:hAnsi="Arial" w:cs="Arial"/>
          <w:sz w:val="22"/>
          <w:szCs w:val="22"/>
        </w:rPr>
      </w:pPr>
    </w:p>
    <w:p w14:paraId="72D46BB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Milk thistle is a member of the aster family and is used for lowering glucose, liver support, and menstrual support. There is modest evidence to suggest milk thistle may lower glucose in patients with diabetes.</w:t>
      </w:r>
    </w:p>
    <w:p w14:paraId="15E2FE03" w14:textId="2E73ABB6" w:rsidR="002F7D5A"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 </w:t>
      </w:r>
    </w:p>
    <w:p w14:paraId="778E27AE" w14:textId="0E178E39" w:rsidR="00216A96" w:rsidRPr="00181CF3" w:rsidRDefault="00216A96" w:rsidP="00252A7B">
      <w:pPr>
        <w:pStyle w:val="Heading1"/>
        <w:spacing w:before="0" w:line="276" w:lineRule="auto"/>
        <w:rPr>
          <w:rFonts w:cs="Arial"/>
          <w:b w:val="0"/>
          <w:bCs/>
          <w:color w:val="FF0000"/>
          <w:szCs w:val="22"/>
        </w:rPr>
      </w:pPr>
      <w:r w:rsidRPr="00181CF3">
        <w:rPr>
          <w:rFonts w:cs="Arial"/>
          <w:b w:val="0"/>
          <w:bCs/>
          <w:color w:val="FF0000"/>
          <w:szCs w:val="22"/>
        </w:rPr>
        <w:t>P</w:t>
      </w:r>
      <w:r w:rsidR="002B44B5" w:rsidRPr="00181CF3">
        <w:rPr>
          <w:rFonts w:cs="Arial"/>
          <w:b w:val="0"/>
          <w:bCs/>
          <w:color w:val="FF0000"/>
          <w:szCs w:val="22"/>
        </w:rPr>
        <w:t xml:space="preserve">RICKLY PEAR CACTUS (OPUNTIA FICUS-INDICA AND OTHER OPUNTIA SPECIES), NOPAL </w:t>
      </w:r>
    </w:p>
    <w:p w14:paraId="239548E8" w14:textId="77777777" w:rsidR="00216A96" w:rsidRPr="00252A7B" w:rsidRDefault="00216A96" w:rsidP="00252A7B">
      <w:pPr>
        <w:spacing w:line="276" w:lineRule="auto"/>
        <w:rPr>
          <w:rFonts w:ascii="Arial" w:hAnsi="Arial" w:cs="Arial"/>
          <w:sz w:val="22"/>
          <w:szCs w:val="22"/>
        </w:rPr>
      </w:pPr>
    </w:p>
    <w:p w14:paraId="53E809B8" w14:textId="3BE3223D" w:rsidR="00216A96" w:rsidRDefault="00216A96" w:rsidP="00252A7B">
      <w:pPr>
        <w:spacing w:line="276" w:lineRule="auto"/>
        <w:rPr>
          <w:rFonts w:ascii="Arial" w:hAnsi="Arial" w:cs="Arial"/>
          <w:sz w:val="22"/>
          <w:szCs w:val="22"/>
        </w:rPr>
      </w:pPr>
      <w:r w:rsidRPr="00252A7B">
        <w:rPr>
          <w:rFonts w:ascii="Arial" w:hAnsi="Arial" w:cs="Arial"/>
          <w:sz w:val="22"/>
          <w:szCs w:val="22"/>
        </w:rPr>
        <w:t xml:space="preserve">Prickly pear cactus is native to Mexico and found widely in the southwestern United States, Africa, Australia, and the Mediterranean. The berries of the cactus are oval, edible, and may vary in color </w:t>
      </w:r>
      <w:r w:rsidRPr="00252A7B">
        <w:rPr>
          <w:rFonts w:ascii="Arial" w:hAnsi="Arial" w:cs="Arial"/>
          <w:sz w:val="22"/>
          <w:szCs w:val="22"/>
        </w:rPr>
        <w:fldChar w:fldCharType="begin">
          <w:fldData xml:space="preserve">PEVuZE5vdGU+PENpdGU+PEF1dGhvcj5PbmFrcG95YTwvQXV0aG9yPjxZZWFyPjIwMTU8L1llYXI+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=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PEVuZE5vdGU+PENpdGU+PEF1dGhvcj5PbmFrcG95YTwvQXV0aG9yPjxZZWFyPjIwMTU8L1llYXI+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=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102 103</w:t>
      </w:r>
      <w:r w:rsidR="006D1126">
        <w:rPr>
          <w:rFonts w:ascii="Arial" w:hAnsi="Arial" w:cs="Arial"/>
          <w:noProof/>
          <w:sz w:val="22"/>
          <w:szCs w:val="22"/>
        </w:rPr>
        <w:t>)</w:t>
      </w:r>
      <w:r w:rsidRPr="00252A7B">
        <w:rPr>
          <w:rFonts w:ascii="Arial" w:hAnsi="Arial" w:cs="Arial"/>
          <w:sz w:val="22"/>
          <w:szCs w:val="22"/>
        </w:rPr>
        <w:fldChar w:fldCharType="end"/>
      </w:r>
      <w:r w:rsidR="002B44B5">
        <w:rPr>
          <w:rFonts w:ascii="Arial" w:hAnsi="Arial" w:cs="Arial"/>
          <w:sz w:val="22"/>
          <w:szCs w:val="22"/>
        </w:rPr>
        <w:t>.</w:t>
      </w:r>
      <w:r w:rsidRPr="00252A7B">
        <w:rPr>
          <w:rFonts w:ascii="Arial" w:hAnsi="Arial" w:cs="Arial"/>
          <w:sz w:val="22"/>
          <w:szCs w:val="22"/>
        </w:rPr>
        <w:t xml:space="preserve"> Prickly pear cactus </w:t>
      </w:r>
      <w:r w:rsidR="003C33F5" w:rsidRPr="00252A7B">
        <w:rPr>
          <w:rFonts w:ascii="Arial" w:hAnsi="Arial" w:cs="Arial"/>
          <w:sz w:val="22"/>
          <w:szCs w:val="22"/>
        </w:rPr>
        <w:t>has been used historically in Mexican cultures as a</w:t>
      </w:r>
      <w:r w:rsidRPr="00252A7B">
        <w:rPr>
          <w:rFonts w:ascii="Arial" w:hAnsi="Arial" w:cs="Arial"/>
          <w:sz w:val="22"/>
          <w:szCs w:val="22"/>
        </w:rPr>
        <w:t xml:space="preserve"> treatment for type 2 diabetes.</w:t>
      </w:r>
      <w:r w:rsidR="00B94019" w:rsidRPr="00252A7B">
        <w:rPr>
          <w:rFonts w:ascii="Arial" w:hAnsi="Arial" w:cs="Arial"/>
          <w:sz w:val="22"/>
          <w:szCs w:val="22"/>
        </w:rPr>
        <w:t xml:space="preserve"> Figure 12 illustrates the prickly pear cactus plant </w:t>
      </w:r>
      <w:r w:rsidR="003C33F5"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&lt;EndNote&gt;&lt;Cite&gt;&lt;Author&gt;Argáez-López&lt;/Author&gt;&lt;Year&gt;2003&lt;/Year&gt;&lt;RecNum&gt;73&lt;/RecNum&gt;&lt;IDText&gt;The use of complementary and alternative medicine therapies in type 2 diabetic patients in Mexico&lt;/IDText&gt;&lt;DisplayText&gt;[104]&lt;/DisplayText&gt;&lt;record&gt;&lt;rec-number&gt;73&lt;/rec-number&gt;&lt;foreign-keys&gt;&lt;key app="EN" db-id="d5psz5weeref5see50e5fvxl2dvpszaf0das" timestamp="1627667484" guid="13dd7515-6200-4339-9c77-c667016b5cb9"&gt;73&lt;/key&gt;&lt;/foreign-keys&gt;&lt;ref-type name="Journal Article"&gt;17&lt;/ref-type&gt;&lt;contributors&gt;&lt;authors&gt;&lt;author&gt;Argáez-López, N.&lt;/author&gt;&lt;author&gt;Wacher, N. H.&lt;/author&gt;&lt;author&gt;Kumate-Rodríguez, J.&lt;/author&gt;&lt;author&gt;Cruz, M.&lt;/author&gt;&lt;author&gt;Talavera, J.&lt;/author&gt;&lt;author&gt;Rivera-Arce, E.&lt;/author&gt;&lt;author&gt;Lozoya, X.&lt;/author&gt;&lt;author&gt;DIMSS Study Group&lt;/author&gt;&lt;/authors&gt;&lt;/contributors&gt;&lt;titles&gt;&lt;title&gt;The use of complementary and alternative medicine therapies in type 2 diabetic patients in Mexico&lt;/title&gt;&lt;secondary-title&gt;Diabetes Care&lt;/secondary-title&gt;&lt;/titles&gt;&lt;periodical&gt;&lt;full-title&gt;Diabetes Care&lt;/full-title&gt;&lt;/periodical&gt;&lt;pages&gt;2470-1&lt;/pages&gt;&lt;volume&gt;26&lt;/volume&gt;&lt;number&gt;8&lt;/number&gt;&lt;keywords&gt;&lt;keyword&gt;Adult&lt;/keyword&gt;&lt;keyword&gt;Complementary Therapies&lt;/keyword&gt;&lt;keyword&gt;Cross-Sectional Studies&lt;/keyword&gt;&lt;keyword&gt;Diabetes Mellitus, Type 2&lt;/keyword&gt;&lt;keyword&gt;Humans&lt;/keyword&gt;&lt;keyword&gt;Mexico&lt;/keyword&gt;&lt;keyword&gt;Middle Aged&lt;/keyword&gt;&lt;/keywords&gt;&lt;dates&gt;&lt;year&gt;2003&lt;/year&gt;&lt;pub-dates&gt;&lt;date&gt;Aug&lt;/date&gt;&lt;/pub-dates&gt;&lt;/dates&gt;&lt;isbn&gt;0149-5992&lt;/isbn&gt;&lt;accession-num&gt;12882883&lt;/accession-num&gt;&lt;urls&gt;&lt;related-urls&gt;&lt;url&gt;https://www.ncbi.nlm.nih.gov/pubmed/12882883&lt;/url&gt;&lt;/related-urls&gt;&lt;/urls&gt;&lt;language&gt;eng&lt;/language&gt;&lt;/record&gt;&lt;/Cite&gt;&lt;/EndNote&gt;</w:instrText>
      </w:r>
      <w:r w:rsidR="003C33F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104</w:t>
      </w:r>
      <w:r w:rsidR="006D1126">
        <w:rPr>
          <w:rFonts w:ascii="Arial" w:hAnsi="Arial" w:cs="Arial"/>
          <w:noProof/>
          <w:sz w:val="22"/>
          <w:szCs w:val="22"/>
        </w:rPr>
        <w:t>)</w:t>
      </w:r>
      <w:r w:rsidR="003C33F5"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13A546D8" w14:textId="469B874A" w:rsidR="00143F7A" w:rsidRDefault="00143F7A" w:rsidP="00252A7B">
      <w:pPr>
        <w:spacing w:line="276" w:lineRule="auto"/>
        <w:rPr>
          <w:rFonts w:ascii="Arial" w:hAnsi="Arial" w:cs="Arial"/>
          <w:sz w:val="22"/>
          <w:szCs w:val="22"/>
        </w:rPr>
      </w:pPr>
    </w:p>
    <w:p w14:paraId="42D87F33" w14:textId="77777777" w:rsidR="00143F7A" w:rsidRDefault="00143F7A" w:rsidP="00252A7B">
      <w:pPr>
        <w:spacing w:line="276" w:lineRule="auto"/>
        <w:rPr>
          <w:rFonts w:ascii="Arial" w:hAnsi="Arial" w:cs="Arial"/>
          <w:sz w:val="22"/>
          <w:szCs w:val="22"/>
        </w:rPr>
      </w:pPr>
    </w:p>
    <w:p w14:paraId="47C6A267" w14:textId="79E4352A" w:rsidR="00216A96" w:rsidRPr="00252A7B" w:rsidRDefault="00216A96" w:rsidP="00252A7B">
      <w:pPr>
        <w:spacing w:line="276" w:lineRule="auto"/>
        <w:rPr>
          <w:rFonts w:ascii="Arial" w:hAnsi="Arial" w:cs="Arial"/>
          <w:sz w:val="22"/>
          <w:szCs w:val="22"/>
        </w:rPr>
      </w:pPr>
      <w:r w:rsidRPr="00252A7B">
        <w:rPr>
          <w:rFonts w:ascii="Arial" w:hAnsi="Arial" w:cs="Arial"/>
          <w:noProof/>
          <w:sz w:val="22"/>
          <w:szCs w:val="22"/>
          <w:lang w:val="en-GB" w:eastAsia="en-GB"/>
        </w:rPr>
        <w:lastRenderedPageBreak/>
        <w:drawing>
          <wp:inline distT="0" distB="0" distL="0" distR="0" wp14:anchorId="190C18A8" wp14:editId="4E96502A">
            <wp:extent cx="4623435" cy="6174212"/>
            <wp:effectExtent l="152400" t="152400" r="151765" b="1758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ckly_pear_cactus_in_Texas.jpg"/>
                    <pic:cNvPicPr/>
                  </pic:nvPicPr>
                  <pic:blipFill>
                    <a:blip r:embed="rId32">
                      <a:extLst>
                        <a:ext uri="{28A0092B-C50C-407E-A947-70E740481C1C}">
                          <a14:useLocalDpi xmlns:a14="http://schemas.microsoft.com/office/drawing/2010/main" val="0"/>
                        </a:ext>
                      </a:extLst>
                    </a:blip>
                    <a:stretch>
                      <a:fillRect/>
                    </a:stretch>
                  </pic:blipFill>
                  <pic:spPr>
                    <a:xfrm>
                      <a:off x="0" y="0"/>
                      <a:ext cx="4629289" cy="6182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BDEF67" w14:textId="79ADBB68" w:rsidR="003C33F5" w:rsidRPr="00252A7B" w:rsidRDefault="00143F7A" w:rsidP="00143F7A">
      <w:pPr>
        <w:spacing w:line="276" w:lineRule="auto"/>
        <w:rPr>
          <w:rStyle w:val="SubtleReference"/>
          <w:rFonts w:ascii="Arial" w:hAnsi="Arial" w:cs="Arial"/>
          <w:sz w:val="22"/>
          <w:szCs w:val="22"/>
        </w:rPr>
      </w:pPr>
      <w:r w:rsidRPr="006C7CDC">
        <w:rPr>
          <w:rFonts w:ascii="Arial" w:hAnsi="Arial" w:cs="Arial"/>
          <w:b/>
          <w:bCs/>
          <w:sz w:val="22"/>
          <w:szCs w:val="22"/>
        </w:rPr>
        <w:t>Figure 12</w:t>
      </w:r>
      <w:r w:rsidRPr="006C7CDC">
        <w:rPr>
          <w:rFonts w:ascii="Arial" w:hAnsi="Arial" w:cs="Arial"/>
          <w:b/>
          <w:bCs/>
          <w:sz w:val="22"/>
          <w:szCs w:val="22"/>
        </w:rPr>
        <w:t>.</w:t>
      </w:r>
      <w:r w:rsidRPr="006C7CDC">
        <w:rPr>
          <w:rFonts w:ascii="Arial" w:hAnsi="Arial" w:cs="Arial"/>
          <w:b/>
          <w:bCs/>
          <w:sz w:val="22"/>
          <w:szCs w:val="22"/>
        </w:rPr>
        <w:t xml:space="preserve"> Prickly Pear Cactus Plant</w:t>
      </w:r>
      <w:r>
        <w:rPr>
          <w:rFonts w:ascii="Arial" w:hAnsi="Arial" w:cs="Arial"/>
          <w:sz w:val="22"/>
          <w:szCs w:val="22"/>
        </w:rPr>
        <w:t xml:space="preserve"> </w:t>
      </w:r>
      <w:hyperlink r:id="rId33" w:history="1">
        <w:r w:rsidR="003C33F5" w:rsidRPr="00252A7B">
          <w:rPr>
            <w:rStyle w:val="Hyperlink"/>
            <w:rFonts w:ascii="Arial" w:hAnsi="Arial" w:cs="Arial"/>
            <w:sz w:val="22"/>
            <w:szCs w:val="22"/>
          </w:rPr>
          <w:t>https://commons.wikimedia.org/wiki/File:Prickly_pear_cactus_in_Texas.jpg</w:t>
        </w:r>
      </w:hyperlink>
      <w:r w:rsidR="003C33F5" w:rsidRPr="00252A7B">
        <w:rPr>
          <w:rStyle w:val="SubtleReference"/>
          <w:rFonts w:ascii="Arial" w:hAnsi="Arial" w:cs="Arial"/>
          <w:sz w:val="22"/>
          <w:szCs w:val="22"/>
        </w:rPr>
        <w:t xml:space="preserve"> </w:t>
      </w:r>
    </w:p>
    <w:p w14:paraId="25505287" w14:textId="77777777" w:rsidR="003C33F5" w:rsidRPr="00252A7B" w:rsidRDefault="003C33F5" w:rsidP="00252A7B">
      <w:pPr>
        <w:pStyle w:val="Heading4"/>
        <w:spacing w:line="276" w:lineRule="auto"/>
        <w:jc w:val="left"/>
        <w:rPr>
          <w:rFonts w:cs="Arial"/>
          <w:sz w:val="22"/>
          <w:szCs w:val="22"/>
        </w:rPr>
      </w:pPr>
    </w:p>
    <w:p w14:paraId="143CF530"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Mechanism of Action</w:t>
      </w:r>
    </w:p>
    <w:p w14:paraId="157AD645" w14:textId="77777777" w:rsidR="003C33F5" w:rsidRPr="00252A7B" w:rsidRDefault="003C33F5" w:rsidP="00252A7B">
      <w:pPr>
        <w:spacing w:line="276" w:lineRule="auto"/>
        <w:rPr>
          <w:rFonts w:ascii="Arial" w:hAnsi="Arial" w:cs="Arial"/>
          <w:sz w:val="22"/>
          <w:szCs w:val="22"/>
        </w:rPr>
      </w:pPr>
    </w:p>
    <w:p w14:paraId="4610DA0B" w14:textId="04BFD3A9" w:rsidR="00627D10" w:rsidRPr="00252A7B" w:rsidRDefault="003C33F5" w:rsidP="00252A7B">
      <w:pPr>
        <w:spacing w:line="276" w:lineRule="auto"/>
        <w:rPr>
          <w:rStyle w:val="Strong"/>
          <w:rFonts w:cs="Arial"/>
          <w:sz w:val="22"/>
          <w:szCs w:val="22"/>
        </w:rPr>
      </w:pPr>
      <w:r w:rsidRPr="00252A7B">
        <w:rPr>
          <w:rFonts w:ascii="Arial" w:hAnsi="Arial" w:cs="Arial"/>
          <w:sz w:val="22"/>
          <w:szCs w:val="22"/>
        </w:rPr>
        <w:t>Much of the prickly pear cactus plant is pharmaceutically active – the leaves, flowers, stems, and fruit are all thought to exert an effect. The plant contains carbohydra</w:t>
      </w:r>
      <w:r w:rsidR="00B60E7C" w:rsidRPr="00252A7B">
        <w:rPr>
          <w:rFonts w:ascii="Arial" w:hAnsi="Arial" w:cs="Arial"/>
          <w:sz w:val="22"/>
          <w:szCs w:val="22"/>
        </w:rPr>
        <w:t>te, protein, fat, and fiber</w:t>
      </w:r>
      <w:r w:rsidR="00143F7A">
        <w:rPr>
          <w:rFonts w:ascii="Arial" w:hAnsi="Arial" w:cs="Arial"/>
          <w:sz w:val="22"/>
          <w:szCs w:val="22"/>
        </w:rPr>
        <w:t xml:space="preserve"> </w:t>
      </w:r>
      <w:r w:rsidR="00B60E7C"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&lt;EndNote&gt;&lt;Cite&gt;&lt;Author&gt;K&lt;/Author&gt;&lt;Year&gt;1998&lt;/Year&gt;&lt;RecNum&gt;74&lt;/RecNum&gt;&lt;IDText&gt;Glycemic effects of various species of nopal (Opuntia sp.) in type 2 diabetes mellitus&lt;/IDText&gt;&lt;DisplayText&gt;[105]&lt;/DisplayText&gt;&lt;record&gt;&lt;rec-number&gt;74&lt;/rec-number&gt;&lt;foreign-keys&gt;&lt;key app="EN" db-id="d5psz5weeref5see50e5fvxl2dvpszaf0das" timestamp="1627667484" guid="84ce751d-40b0-4705-a669-1146b52c911b"&gt;74&lt;/key&gt;&lt;/foreign-keys&gt;&lt;ref-type name="Journal Article"&gt;17&lt;/ref-type&gt;&lt;contributors&gt;&lt;authors&gt;&lt;author&gt;Rayburn K&lt;/author&gt;&lt;author&gt;Martinez R&lt;/author&gt;&lt;author&gt;Escobedo M&lt;/author&gt;&lt;/authors&gt;&lt;/contributors&gt;&lt;titles&gt;&lt;title&gt;Glycemic effects of various species of nopal (Opuntia sp.) in type 2 diabetes mellitus&lt;/title&gt;&lt;secondary-title&gt;Texas J Rural Health&lt;/secondary-title&gt;&lt;/titles&gt;&lt;periodical&gt;&lt;full-title&gt;Texas J Rural Health&lt;/full-title&gt;&lt;/periodical&gt;&lt;pages&gt;68-76&lt;/pages&gt;&lt;volume&gt;26&lt;/volume&gt;&lt;dates&gt;&lt;year&gt;1998&lt;/year&gt;&lt;/dates&gt;&lt;urls&gt;&lt;/urls&gt;&lt;/record&gt;&lt;/Cite&gt;&lt;/EndNote&gt;</w:instrText>
      </w:r>
      <w:r w:rsidR="00B60E7C"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105</w:t>
      </w:r>
      <w:r w:rsidR="006D1126">
        <w:rPr>
          <w:rFonts w:ascii="Arial" w:hAnsi="Arial" w:cs="Arial"/>
          <w:noProof/>
          <w:sz w:val="22"/>
          <w:szCs w:val="22"/>
        </w:rPr>
        <w:t>)</w:t>
      </w:r>
      <w:r w:rsidR="00B60E7C" w:rsidRPr="00252A7B">
        <w:rPr>
          <w:rFonts w:ascii="Arial" w:hAnsi="Arial" w:cs="Arial"/>
          <w:sz w:val="22"/>
          <w:szCs w:val="22"/>
        </w:rPr>
        <w:fldChar w:fldCharType="end"/>
      </w:r>
      <w:r w:rsidR="00143F7A">
        <w:rPr>
          <w:rFonts w:ascii="Arial" w:hAnsi="Arial" w:cs="Arial"/>
          <w:sz w:val="22"/>
          <w:szCs w:val="22"/>
        </w:rPr>
        <w:t>.</w:t>
      </w:r>
      <w:r w:rsidR="006A4C6B" w:rsidRPr="00252A7B">
        <w:rPr>
          <w:rFonts w:ascii="Arial" w:hAnsi="Arial" w:cs="Arial"/>
          <w:sz w:val="22"/>
          <w:szCs w:val="22"/>
        </w:rPr>
        <w:t xml:space="preserve"> It is thought prickly pear cactus lowers glucose by acting as an insulin sensitizer and by slowing carbohydrate absorption</w:t>
      </w:r>
      <w:r w:rsidR="00143F7A">
        <w:rPr>
          <w:rFonts w:ascii="Arial" w:hAnsi="Arial" w:cs="Arial"/>
          <w:sz w:val="22"/>
          <w:szCs w:val="22"/>
        </w:rPr>
        <w:t xml:space="preserve"> </w:t>
      </w:r>
      <w:r w:rsidR="00627D10" w:rsidRPr="00252A7B">
        <w:rPr>
          <w:rFonts w:ascii="Arial" w:hAnsi="Arial" w:cs="Arial"/>
          <w:sz w:val="22"/>
          <w:szCs w:val="22"/>
        </w:rPr>
        <w:fldChar w:fldCharType="begin">
          <w:fldData xml:space="preserve">PEVuZE5vdGU+PENpdGU+PEF1dGhvcj5STTwvQXV0aG9yPjxZZWFyPjIwMDI8L1llYXI+PFJlY051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PEVuZE5vdGU+PENpdGU+PEF1dGhvcj5STTwvQXV0aG9yPjxZZWFyPjIwMDI8L1llYXI+PFJlY051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627D10" w:rsidRPr="00252A7B">
        <w:rPr>
          <w:rFonts w:ascii="Arial" w:hAnsi="Arial" w:cs="Arial"/>
          <w:sz w:val="22"/>
          <w:szCs w:val="22"/>
        </w:rPr>
      </w:r>
      <w:r w:rsidR="00627D10"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102 105 106</w:t>
      </w:r>
      <w:r w:rsidR="006D1126">
        <w:rPr>
          <w:rFonts w:ascii="Arial" w:hAnsi="Arial" w:cs="Arial"/>
          <w:noProof/>
          <w:sz w:val="22"/>
          <w:szCs w:val="22"/>
        </w:rPr>
        <w:t>)</w:t>
      </w:r>
      <w:r w:rsidR="00627D10" w:rsidRPr="00252A7B">
        <w:rPr>
          <w:rFonts w:ascii="Arial" w:hAnsi="Arial" w:cs="Arial"/>
          <w:sz w:val="22"/>
          <w:szCs w:val="22"/>
        </w:rPr>
        <w:fldChar w:fldCharType="end"/>
      </w:r>
      <w:r w:rsidR="00143F7A">
        <w:rPr>
          <w:rFonts w:ascii="Arial" w:hAnsi="Arial" w:cs="Arial"/>
          <w:sz w:val="22"/>
          <w:szCs w:val="22"/>
        </w:rPr>
        <w:t>.</w:t>
      </w:r>
    </w:p>
    <w:p w14:paraId="247AC4A6" w14:textId="0F89A866" w:rsidR="003C33F5" w:rsidRPr="00252A7B" w:rsidRDefault="00627D10" w:rsidP="00252A7B">
      <w:pPr>
        <w:spacing w:line="276" w:lineRule="auto"/>
        <w:rPr>
          <w:rFonts w:ascii="Arial" w:hAnsi="Arial" w:cs="Arial"/>
          <w:sz w:val="22"/>
          <w:szCs w:val="22"/>
        </w:rPr>
      </w:pPr>
      <w:r w:rsidRPr="00252A7B">
        <w:rPr>
          <w:rFonts w:ascii="Arial" w:hAnsi="Arial" w:cs="Arial"/>
          <w:sz w:val="22"/>
          <w:szCs w:val="22"/>
        </w:rPr>
        <w:lastRenderedPageBreak/>
        <w:t xml:space="preserve"> </w:t>
      </w:r>
    </w:p>
    <w:p w14:paraId="0196FCEC"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Evidence</w:t>
      </w:r>
    </w:p>
    <w:p w14:paraId="2F0E00B6" w14:textId="77777777" w:rsidR="00627D10" w:rsidRPr="00252A7B" w:rsidRDefault="00627D10" w:rsidP="00252A7B">
      <w:pPr>
        <w:spacing w:line="276" w:lineRule="auto"/>
        <w:rPr>
          <w:rFonts w:ascii="Arial" w:hAnsi="Arial" w:cs="Arial"/>
          <w:sz w:val="22"/>
          <w:szCs w:val="22"/>
        </w:rPr>
      </w:pPr>
    </w:p>
    <w:p w14:paraId="46AB73B1" w14:textId="42710450" w:rsidR="00627D10" w:rsidRPr="00252A7B" w:rsidRDefault="00627D10" w:rsidP="00252A7B">
      <w:pPr>
        <w:spacing w:line="276" w:lineRule="auto"/>
        <w:rPr>
          <w:rFonts w:ascii="Arial" w:hAnsi="Arial" w:cs="Arial"/>
          <w:sz w:val="22"/>
          <w:szCs w:val="22"/>
        </w:rPr>
      </w:pPr>
      <w:r w:rsidRPr="00252A7B">
        <w:rPr>
          <w:rFonts w:ascii="Arial" w:hAnsi="Arial" w:cs="Arial"/>
          <w:sz w:val="22"/>
          <w:szCs w:val="22"/>
        </w:rPr>
        <w:t xml:space="preserve">A randomized, double-blind, placebo-controlled study was conducted to evaluate and effect of prickly pear cactus in obese patients with pre-diabetes. Patients received either 200 mg of a proprietary prickly pear product (n=15) or placebo (n=14). </w:t>
      </w:r>
      <w:r w:rsidR="005C04DD" w:rsidRPr="00252A7B">
        <w:rPr>
          <w:rFonts w:ascii="Arial" w:hAnsi="Arial" w:cs="Arial"/>
          <w:sz w:val="22"/>
          <w:szCs w:val="22"/>
        </w:rPr>
        <w:t xml:space="preserve">Patients underwent two different oral glucose </w:t>
      </w:r>
      <w:r w:rsidR="008072AB" w:rsidRPr="00252A7B">
        <w:rPr>
          <w:rFonts w:ascii="Arial" w:hAnsi="Arial" w:cs="Arial"/>
          <w:sz w:val="22"/>
          <w:szCs w:val="22"/>
        </w:rPr>
        <w:t>tolerance</w:t>
      </w:r>
      <w:r w:rsidR="005C04DD" w:rsidRPr="00252A7B">
        <w:rPr>
          <w:rFonts w:ascii="Arial" w:hAnsi="Arial" w:cs="Arial"/>
          <w:sz w:val="22"/>
          <w:szCs w:val="22"/>
        </w:rPr>
        <w:t xml:space="preserve"> tests – one without prickly pear cactus to determine baseline values and one half an hour after prickly pear cactus ingestion. </w:t>
      </w:r>
      <w:r w:rsidRPr="00252A7B">
        <w:rPr>
          <w:rFonts w:ascii="Arial" w:hAnsi="Arial" w:cs="Arial"/>
          <w:sz w:val="22"/>
          <w:szCs w:val="22"/>
        </w:rPr>
        <w:t>There was a significant difference</w:t>
      </w:r>
      <w:r w:rsidR="005C04DD" w:rsidRPr="00252A7B">
        <w:rPr>
          <w:rFonts w:ascii="Arial" w:hAnsi="Arial" w:cs="Arial"/>
          <w:sz w:val="22"/>
          <w:szCs w:val="22"/>
        </w:rPr>
        <w:t xml:space="preserve"> (p&lt;0.05) </w:t>
      </w:r>
      <w:r w:rsidRPr="00252A7B">
        <w:rPr>
          <w:rFonts w:ascii="Arial" w:hAnsi="Arial" w:cs="Arial"/>
          <w:sz w:val="22"/>
          <w:szCs w:val="22"/>
        </w:rPr>
        <w:t>in plasma glucose concentrations at 60, 90, and 120 minutes following</w:t>
      </w:r>
      <w:r w:rsidR="005C04DD" w:rsidRPr="00252A7B">
        <w:rPr>
          <w:rFonts w:ascii="Arial" w:hAnsi="Arial" w:cs="Arial"/>
          <w:sz w:val="22"/>
          <w:szCs w:val="22"/>
        </w:rPr>
        <w:t xml:space="preserve"> the glucose tolerance test for the prickly pear cactus group. There was no difference in HbA1c, insulin levels, high sensitivity C-Reactive Protein, body weight, or fat mass. There was also no difference in comprehensive metabolic profile parameters</w:t>
      </w:r>
      <w:r w:rsidR="00143F7A">
        <w:rPr>
          <w:rFonts w:ascii="Arial" w:hAnsi="Arial" w:cs="Arial"/>
          <w:sz w:val="22"/>
          <w:szCs w:val="22"/>
        </w:rPr>
        <w:t xml:space="preserve"> </w:t>
      </w:r>
      <w:r w:rsidR="005C04DD" w:rsidRPr="00252A7B">
        <w:rPr>
          <w:rFonts w:ascii="Arial" w:hAnsi="Arial" w:cs="Arial"/>
          <w:sz w:val="22"/>
          <w:szCs w:val="22"/>
        </w:rPr>
        <w:fldChar w:fldCharType="begin">
          <w:fldData xml:space="preserve">PEVuZE5vdGU+PENpdGU+PEF1dGhvcj5Hb2RhcmQ8L0F1dGhvcj48WWVhcj4yMDEwPC9ZZWFyPjxS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PEVuZE5vdGU+PENpdGU+PEF1dGhvcj5Hb2RhcmQ8L0F1dGhvcj48WWVhcj4yMDEwPC9ZZWFyPjxS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5C04DD" w:rsidRPr="00252A7B">
        <w:rPr>
          <w:rFonts w:ascii="Arial" w:hAnsi="Arial" w:cs="Arial"/>
          <w:sz w:val="22"/>
          <w:szCs w:val="22"/>
        </w:rPr>
      </w:r>
      <w:r w:rsidR="005C04DD"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107</w:t>
      </w:r>
      <w:r w:rsidR="006D1126">
        <w:rPr>
          <w:rFonts w:ascii="Arial" w:hAnsi="Arial" w:cs="Arial"/>
          <w:noProof/>
          <w:sz w:val="22"/>
          <w:szCs w:val="22"/>
        </w:rPr>
        <w:t>)</w:t>
      </w:r>
      <w:r w:rsidR="005C04DD" w:rsidRPr="00252A7B">
        <w:rPr>
          <w:rFonts w:ascii="Arial" w:hAnsi="Arial" w:cs="Arial"/>
          <w:sz w:val="22"/>
          <w:szCs w:val="22"/>
        </w:rPr>
        <w:fldChar w:fldCharType="end"/>
      </w:r>
      <w:r w:rsidR="00143F7A">
        <w:rPr>
          <w:rFonts w:ascii="Arial" w:hAnsi="Arial" w:cs="Arial"/>
          <w:sz w:val="22"/>
          <w:szCs w:val="22"/>
        </w:rPr>
        <w:t>.</w:t>
      </w:r>
    </w:p>
    <w:p w14:paraId="2AAE0F4C" w14:textId="77777777" w:rsidR="00627D10" w:rsidRPr="00252A7B" w:rsidRDefault="00627D10" w:rsidP="00252A7B">
      <w:pPr>
        <w:spacing w:line="276" w:lineRule="auto"/>
        <w:rPr>
          <w:rFonts w:ascii="Arial" w:hAnsi="Arial" w:cs="Arial"/>
          <w:sz w:val="22"/>
          <w:szCs w:val="22"/>
        </w:rPr>
      </w:pPr>
    </w:p>
    <w:p w14:paraId="0E176399" w14:textId="13C5FE09" w:rsidR="0001627F" w:rsidRPr="00252A7B" w:rsidRDefault="005C04DD" w:rsidP="00252A7B">
      <w:pPr>
        <w:spacing w:line="276" w:lineRule="auto"/>
        <w:rPr>
          <w:rFonts w:ascii="Arial" w:hAnsi="Arial" w:cs="Arial"/>
          <w:sz w:val="22"/>
          <w:szCs w:val="22"/>
        </w:rPr>
      </w:pPr>
      <w:r w:rsidRPr="00252A7B">
        <w:rPr>
          <w:rFonts w:ascii="Arial" w:hAnsi="Arial" w:cs="Arial"/>
          <w:sz w:val="22"/>
          <w:szCs w:val="22"/>
        </w:rPr>
        <w:t>Most prickly pear cactus trials were published in Spanish only with abstracts available in English. Two trials showed a decrease in postprandial glucose from prickly pear administration</w:t>
      </w:r>
      <w:r w:rsidR="00143F7A">
        <w:rPr>
          <w:rFonts w:ascii="Arial" w:hAnsi="Arial" w:cs="Arial"/>
          <w:sz w:val="22"/>
          <w:szCs w:val="22"/>
        </w:rPr>
        <w:t xml:space="preserve"> </w:t>
      </w:r>
      <w:r w:rsidR="001B0206" w:rsidRPr="00252A7B">
        <w:rPr>
          <w:rFonts w:ascii="Arial" w:hAnsi="Arial" w:cs="Arial"/>
          <w:sz w:val="22"/>
          <w:szCs w:val="22"/>
        </w:rPr>
        <w:fldChar w:fldCharType="begin">
          <w:fldData xml:space="preserve">PEVuZE5vdGU+PENpdGU+PEF1dGhvcj5GcmF0aTwvQXV0aG9yPjxZZWFyPjE5OTA8L1llYXI+PFJl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PEVuZE5vdGU+PENpdGU+PEF1dGhvcj5GcmF0aTwvQXV0aG9yPjxZZWFyPjE5OTA8L1llYXI+PFJl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1B0206" w:rsidRPr="00252A7B">
        <w:rPr>
          <w:rFonts w:ascii="Arial" w:hAnsi="Arial" w:cs="Arial"/>
          <w:sz w:val="22"/>
          <w:szCs w:val="22"/>
        </w:rPr>
      </w:r>
      <w:r w:rsidR="001B020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108 109</w:t>
      </w:r>
      <w:r w:rsidR="006D1126">
        <w:rPr>
          <w:rFonts w:ascii="Arial" w:hAnsi="Arial" w:cs="Arial"/>
          <w:noProof/>
          <w:sz w:val="22"/>
          <w:szCs w:val="22"/>
        </w:rPr>
        <w:t>)</w:t>
      </w:r>
      <w:r w:rsidR="001B0206" w:rsidRPr="00252A7B">
        <w:rPr>
          <w:rFonts w:ascii="Arial" w:hAnsi="Arial" w:cs="Arial"/>
          <w:sz w:val="22"/>
          <w:szCs w:val="22"/>
        </w:rPr>
        <w:fldChar w:fldCharType="end"/>
      </w:r>
      <w:r w:rsidR="00143F7A">
        <w:rPr>
          <w:rFonts w:ascii="Arial" w:hAnsi="Arial" w:cs="Arial"/>
          <w:sz w:val="22"/>
          <w:szCs w:val="22"/>
        </w:rPr>
        <w:t>.</w:t>
      </w:r>
      <w:r w:rsidR="0001627F" w:rsidRPr="00252A7B">
        <w:rPr>
          <w:rFonts w:ascii="Arial" w:hAnsi="Arial" w:cs="Arial"/>
          <w:sz w:val="22"/>
          <w:szCs w:val="22"/>
        </w:rPr>
        <w:t xml:space="preserve"> Another trial showed when added to a high-carbohydrate or high-soy-protein breakfast, prickly pear cactus decreased glucose area under the curve</w:t>
      </w:r>
      <w:r w:rsidR="00143F7A">
        <w:rPr>
          <w:rFonts w:ascii="Arial" w:hAnsi="Arial" w:cs="Arial"/>
          <w:sz w:val="22"/>
          <w:szCs w:val="22"/>
        </w:rPr>
        <w:t xml:space="preserve"> </w:t>
      </w:r>
      <w:r w:rsidR="0001627F" w:rsidRPr="00252A7B">
        <w:rPr>
          <w:rFonts w:ascii="Arial" w:hAnsi="Arial" w:cs="Arial"/>
          <w:sz w:val="22"/>
          <w:szCs w:val="22"/>
        </w:rPr>
        <w:fldChar w:fldCharType="begin">
          <w:fldData xml:space="preserve">PEVuZE5vdGU+PENpdGU+PEF1dGhvcj5Mb3Blei1Sb21lcm88L0F1dGhvcj48WWVhcj4yMDE0PC9Z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PEVuZE5vdGU+PENpdGU+PEF1dGhvcj5Mb3Blei1Sb21lcm88L0F1dGhvcj48WWVhcj4yMDE0PC9Z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01627F" w:rsidRPr="00252A7B">
        <w:rPr>
          <w:rFonts w:ascii="Arial" w:hAnsi="Arial" w:cs="Arial"/>
          <w:sz w:val="22"/>
          <w:szCs w:val="22"/>
        </w:rPr>
      </w:r>
      <w:r w:rsidR="0001627F"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110</w:t>
      </w:r>
      <w:r w:rsidR="006D1126">
        <w:rPr>
          <w:rFonts w:ascii="Arial" w:hAnsi="Arial" w:cs="Arial"/>
          <w:noProof/>
          <w:sz w:val="22"/>
          <w:szCs w:val="22"/>
        </w:rPr>
        <w:t>)</w:t>
      </w:r>
      <w:r w:rsidR="0001627F" w:rsidRPr="00252A7B">
        <w:rPr>
          <w:rFonts w:ascii="Arial" w:hAnsi="Arial" w:cs="Arial"/>
          <w:sz w:val="22"/>
          <w:szCs w:val="22"/>
        </w:rPr>
        <w:fldChar w:fldCharType="end"/>
      </w:r>
      <w:r w:rsidR="00143F7A">
        <w:rPr>
          <w:rFonts w:ascii="Arial" w:hAnsi="Arial" w:cs="Arial"/>
          <w:sz w:val="22"/>
          <w:szCs w:val="22"/>
        </w:rPr>
        <w:t>.</w:t>
      </w:r>
    </w:p>
    <w:p w14:paraId="6853D238" w14:textId="77777777" w:rsidR="009A785C" w:rsidRPr="00252A7B" w:rsidRDefault="009A785C" w:rsidP="00252A7B">
      <w:pPr>
        <w:pStyle w:val="Heading4"/>
        <w:spacing w:line="276" w:lineRule="auto"/>
        <w:jc w:val="left"/>
        <w:rPr>
          <w:rFonts w:cs="Arial"/>
          <w:sz w:val="22"/>
          <w:szCs w:val="22"/>
        </w:rPr>
      </w:pPr>
    </w:p>
    <w:p w14:paraId="18718BFB" w14:textId="77777777" w:rsidR="002F7D5A" w:rsidRPr="00252A7B" w:rsidRDefault="002F7D5A" w:rsidP="00252A7B">
      <w:pPr>
        <w:pStyle w:val="Heading4"/>
        <w:spacing w:line="276" w:lineRule="auto"/>
        <w:jc w:val="left"/>
        <w:rPr>
          <w:rFonts w:cs="Arial"/>
          <w:sz w:val="22"/>
          <w:szCs w:val="22"/>
        </w:rPr>
      </w:pPr>
      <w:r w:rsidRPr="00143F7A">
        <w:rPr>
          <w:rFonts w:cs="Arial"/>
          <w:color w:val="FFC000"/>
          <w:sz w:val="22"/>
          <w:szCs w:val="22"/>
        </w:rPr>
        <w:t>Adverse Effects and Warnings</w:t>
      </w:r>
    </w:p>
    <w:p w14:paraId="6D75C1A2" w14:textId="77777777" w:rsidR="0001627F" w:rsidRPr="00252A7B" w:rsidRDefault="0001627F" w:rsidP="00252A7B">
      <w:pPr>
        <w:spacing w:line="276" w:lineRule="auto"/>
        <w:rPr>
          <w:rFonts w:ascii="Arial" w:hAnsi="Arial" w:cs="Arial"/>
          <w:sz w:val="22"/>
          <w:szCs w:val="22"/>
        </w:rPr>
      </w:pPr>
    </w:p>
    <w:p w14:paraId="4623675D" w14:textId="6CF9C905" w:rsidR="0001627F" w:rsidRPr="00252A7B" w:rsidRDefault="0001627F" w:rsidP="00252A7B">
      <w:pPr>
        <w:spacing w:line="276" w:lineRule="auto"/>
        <w:rPr>
          <w:rFonts w:ascii="Arial" w:hAnsi="Arial" w:cs="Arial"/>
          <w:sz w:val="22"/>
          <w:szCs w:val="22"/>
        </w:rPr>
      </w:pPr>
      <w:r w:rsidRPr="00252A7B">
        <w:rPr>
          <w:rFonts w:ascii="Arial" w:hAnsi="Arial" w:cs="Arial"/>
          <w:sz w:val="22"/>
          <w:szCs w:val="22"/>
        </w:rPr>
        <w:t>Prickly pear cactus is generally tolerated well when used orally. Side effects include nausea, diarrhea, and headache</w:t>
      </w:r>
      <w:r w:rsidR="00143F7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&lt;EndNote&gt;&lt;Cite&gt;&lt;Author&gt;K&lt;/Author&gt;&lt;Year&gt;1998&lt;/Year&gt;&lt;RecNum&gt;74&lt;/RecNum&gt;&lt;IDText&gt;Glycemic effects of various species of nopal (Opuntia sp.) in type 2 diabetes mellitus&lt;/IDText&gt;&lt;DisplayText&gt;[105]&lt;/DisplayText&gt;&lt;record&gt;&lt;rec-number&gt;74&lt;/rec-number&gt;&lt;foreign-keys&gt;&lt;key app="EN" db-id="d5psz5weeref5see50e5fvxl2dvpszaf0das" timestamp="1627667484" guid="84ce751d-40b0-4705-a669-1146b52c911b"&gt;74&lt;/key&gt;&lt;/foreign-keys&gt;&lt;ref-type name="Journal Article"&gt;17&lt;/ref-type&gt;&lt;contributors&gt;&lt;authors&gt;&lt;author&gt;Rayburn K&lt;/author&gt;&lt;author&gt;Martinez R&lt;/author&gt;&lt;author&gt;Escobedo M&lt;/author&gt;&lt;/authors&gt;&lt;/contributors&gt;&lt;titles&gt;&lt;title&gt;Glycemic effects of various species of nopal (Opuntia sp.) in type 2 diabetes mellitus&lt;/title&gt;&lt;secondary-title&gt;Texas J Rural Health&lt;/secondary-title&gt;&lt;/titles&gt;&lt;periodical&gt;&lt;full-title&gt;Texas J Rural Health&lt;/full-title&gt;&lt;/periodical&gt;&lt;pages&gt;68-76&lt;/pages&gt;&lt;volume&gt;26&lt;/volume&gt;&lt;dates&gt;&lt;year&gt;1998&lt;/year&gt;&lt;/dates&gt;&lt;urls&gt;&lt;/urls&gt;&lt;/record&gt;&lt;/Cite&gt;&lt;/EndNote&gt;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105</w:t>
      </w:r>
      <w:r w:rsidR="006D1126">
        <w:rPr>
          <w:rFonts w:ascii="Arial" w:hAnsi="Arial" w:cs="Arial"/>
          <w:noProof/>
          <w:sz w:val="22"/>
          <w:szCs w:val="22"/>
        </w:rPr>
        <w:t>)</w:t>
      </w:r>
      <w:r w:rsidRPr="00252A7B">
        <w:rPr>
          <w:rFonts w:ascii="Arial" w:hAnsi="Arial" w:cs="Arial"/>
          <w:sz w:val="22"/>
          <w:szCs w:val="22"/>
        </w:rPr>
        <w:fldChar w:fldCharType="end"/>
      </w:r>
      <w:r w:rsidR="00143F7A">
        <w:rPr>
          <w:rFonts w:ascii="Arial" w:hAnsi="Arial" w:cs="Arial"/>
          <w:sz w:val="22"/>
          <w:szCs w:val="22"/>
        </w:rPr>
        <w:t>.</w:t>
      </w:r>
    </w:p>
    <w:p w14:paraId="59924A47" w14:textId="3AA9CDC7" w:rsidR="0001627F" w:rsidRPr="00252A7B" w:rsidRDefault="0001627F" w:rsidP="00252A7B">
      <w:pPr>
        <w:spacing w:line="276" w:lineRule="auto"/>
        <w:rPr>
          <w:rFonts w:ascii="Arial" w:hAnsi="Arial" w:cs="Arial"/>
          <w:sz w:val="22"/>
          <w:szCs w:val="22"/>
        </w:rPr>
      </w:pPr>
    </w:p>
    <w:p w14:paraId="5713D009" w14:textId="13092C07" w:rsidR="002F7D5A" w:rsidRPr="00143F7A" w:rsidRDefault="00990F87" w:rsidP="00252A7B">
      <w:pPr>
        <w:pStyle w:val="Heading4"/>
        <w:spacing w:line="276" w:lineRule="auto"/>
        <w:jc w:val="left"/>
        <w:rPr>
          <w:rFonts w:cs="Arial"/>
          <w:color w:val="FFC000"/>
          <w:sz w:val="22"/>
          <w:szCs w:val="22"/>
        </w:rPr>
      </w:pPr>
      <w:r w:rsidRPr="00143F7A">
        <w:rPr>
          <w:rFonts w:cs="Arial"/>
          <w:color w:val="FFC000"/>
          <w:sz w:val="22"/>
          <w:szCs w:val="22"/>
        </w:rPr>
        <w:t>Interactions</w:t>
      </w:r>
      <w:r w:rsidR="002F7D5A" w:rsidRPr="00143F7A">
        <w:rPr>
          <w:rFonts w:cs="Arial"/>
          <w:color w:val="FFC000"/>
          <w:sz w:val="22"/>
          <w:szCs w:val="22"/>
        </w:rPr>
        <w:t xml:space="preserve"> </w:t>
      </w:r>
    </w:p>
    <w:p w14:paraId="1F482968" w14:textId="77777777" w:rsidR="009A785C" w:rsidRPr="00252A7B" w:rsidRDefault="009A785C" w:rsidP="00252A7B">
      <w:pPr>
        <w:spacing w:line="276" w:lineRule="auto"/>
        <w:rPr>
          <w:rFonts w:ascii="Arial" w:hAnsi="Arial" w:cs="Arial"/>
          <w:sz w:val="22"/>
          <w:szCs w:val="22"/>
        </w:rPr>
      </w:pPr>
    </w:p>
    <w:p w14:paraId="2E6933A7" w14:textId="64B3DFB0" w:rsidR="009A785C" w:rsidRPr="00252A7B" w:rsidRDefault="009A785C" w:rsidP="00252A7B">
      <w:pPr>
        <w:spacing w:line="276" w:lineRule="auto"/>
        <w:rPr>
          <w:rFonts w:ascii="Arial" w:hAnsi="Arial" w:cs="Arial"/>
          <w:sz w:val="22"/>
          <w:szCs w:val="22"/>
        </w:rPr>
      </w:pPr>
      <w:r w:rsidRPr="00252A7B">
        <w:rPr>
          <w:rFonts w:ascii="Arial" w:hAnsi="Arial" w:cs="Arial"/>
          <w:sz w:val="22"/>
          <w:szCs w:val="22"/>
        </w:rPr>
        <w:t>Prickly pear cactus may lower glucose levels and should be used cautiously with other agents that impact glycemic control</w:t>
      </w:r>
      <w:r w:rsidR="00143F7A">
        <w:rPr>
          <w:rFonts w:ascii="Arial" w:hAnsi="Arial" w:cs="Arial"/>
          <w:sz w:val="22"/>
          <w:szCs w:val="22"/>
        </w:rPr>
        <w:t xml:space="preserve"> </w:t>
      </w:r>
      <w:r w:rsidRPr="00252A7B">
        <w:rPr>
          <w:rFonts w:ascii="Arial" w:hAnsi="Arial" w:cs="Arial"/>
          <w:sz w:val="22"/>
          <w:szCs w:val="22"/>
        </w:rPr>
        <w:fldChar w:fldCharType="begin">
          <w:fldData xml:space="preserve">PEVuZE5vdGU+PENpdGU+PEF1dGhvcj5Hb2RhcmQ8L0F1dGhvcj48WWVhcj4yMDEwPC9ZZWFyPjxS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PEVuZE5vdGU+PENpdGU+PEF1dGhvcj5Hb2RhcmQ8L0F1dGhvcj48WWVhcj4yMDEwPC9ZZWFyPjxS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107 110</w:t>
      </w:r>
      <w:r w:rsidR="006D1126">
        <w:rPr>
          <w:rFonts w:ascii="Arial" w:hAnsi="Arial" w:cs="Arial"/>
          <w:noProof/>
          <w:sz w:val="22"/>
          <w:szCs w:val="22"/>
        </w:rPr>
        <w:t>)</w:t>
      </w:r>
      <w:r w:rsidRPr="00252A7B">
        <w:rPr>
          <w:rFonts w:ascii="Arial" w:hAnsi="Arial" w:cs="Arial"/>
          <w:sz w:val="22"/>
          <w:szCs w:val="22"/>
        </w:rPr>
        <w:fldChar w:fldCharType="end"/>
      </w:r>
      <w:r w:rsidR="00143F7A">
        <w:rPr>
          <w:rFonts w:ascii="Arial" w:hAnsi="Arial" w:cs="Arial"/>
          <w:sz w:val="22"/>
          <w:szCs w:val="22"/>
        </w:rPr>
        <w:t>.</w:t>
      </w:r>
    </w:p>
    <w:p w14:paraId="4F74B132" w14:textId="77777777" w:rsidR="009A785C" w:rsidRPr="00252A7B" w:rsidRDefault="009A785C" w:rsidP="00252A7B">
      <w:pPr>
        <w:pStyle w:val="Heading4"/>
        <w:spacing w:line="276" w:lineRule="auto"/>
        <w:jc w:val="left"/>
        <w:rPr>
          <w:rFonts w:cs="Arial"/>
          <w:sz w:val="22"/>
          <w:szCs w:val="22"/>
        </w:rPr>
      </w:pPr>
    </w:p>
    <w:p w14:paraId="2E20C2EC"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Summary</w:t>
      </w:r>
    </w:p>
    <w:p w14:paraId="3724A78F" w14:textId="77777777" w:rsidR="002F7D5A" w:rsidRPr="00252A7B" w:rsidRDefault="002F7D5A" w:rsidP="00252A7B">
      <w:pPr>
        <w:spacing w:line="276" w:lineRule="auto"/>
        <w:rPr>
          <w:rFonts w:ascii="Arial" w:hAnsi="Arial" w:cs="Arial"/>
          <w:sz w:val="22"/>
          <w:szCs w:val="22"/>
        </w:rPr>
      </w:pPr>
    </w:p>
    <w:p w14:paraId="4ABE9B69" w14:textId="444D9EFE" w:rsidR="009A785C" w:rsidRPr="00252A7B" w:rsidRDefault="004752EA" w:rsidP="00252A7B">
      <w:pPr>
        <w:spacing w:line="276" w:lineRule="auto"/>
        <w:rPr>
          <w:rFonts w:ascii="Arial" w:hAnsi="Arial" w:cs="Arial"/>
          <w:sz w:val="22"/>
          <w:szCs w:val="22"/>
        </w:rPr>
      </w:pPr>
      <w:r w:rsidRPr="00252A7B">
        <w:rPr>
          <w:rFonts w:ascii="Arial" w:hAnsi="Arial" w:cs="Arial"/>
          <w:sz w:val="22"/>
          <w:szCs w:val="22"/>
        </w:rPr>
        <w:t>Prickly pear cactus wa</w:t>
      </w:r>
      <w:r w:rsidR="009A785C" w:rsidRPr="00252A7B">
        <w:rPr>
          <w:rFonts w:ascii="Arial" w:hAnsi="Arial" w:cs="Arial"/>
          <w:sz w:val="22"/>
          <w:szCs w:val="22"/>
        </w:rPr>
        <w:t>s used historically in Mexican cultures and is gaining popularity. There is preliminary data to suggest prickly pear cactus may be effective in lowering glucose. However, more studies are needed to determine efficacy. Prickly pear cactus is usually well tolerated.</w:t>
      </w:r>
    </w:p>
    <w:p w14:paraId="42DFE5A7" w14:textId="77777777" w:rsidR="009A785C" w:rsidRPr="00252A7B" w:rsidRDefault="009A785C" w:rsidP="00252A7B">
      <w:pPr>
        <w:spacing w:line="276" w:lineRule="auto"/>
        <w:rPr>
          <w:rFonts w:ascii="Arial" w:hAnsi="Arial" w:cs="Arial"/>
          <w:sz w:val="22"/>
          <w:szCs w:val="22"/>
        </w:rPr>
      </w:pPr>
    </w:p>
    <w:p w14:paraId="02124164" w14:textId="0311B385" w:rsidR="0027190F" w:rsidRPr="00143F7A" w:rsidRDefault="00617FD2" w:rsidP="00252A7B">
      <w:pPr>
        <w:pStyle w:val="Heading1"/>
        <w:spacing w:before="0" w:line="276" w:lineRule="auto"/>
        <w:rPr>
          <w:rFonts w:cs="Arial"/>
          <w:b w:val="0"/>
          <w:bCs/>
          <w:color w:val="FF0000"/>
          <w:szCs w:val="22"/>
        </w:rPr>
      </w:pPr>
      <w:r w:rsidRPr="00143F7A">
        <w:rPr>
          <w:rFonts w:cs="Arial"/>
          <w:b w:val="0"/>
          <w:bCs/>
          <w:color w:val="FF0000"/>
          <w:szCs w:val="22"/>
        </w:rPr>
        <w:t>S</w:t>
      </w:r>
      <w:r w:rsidR="00143F7A" w:rsidRPr="00143F7A">
        <w:rPr>
          <w:rFonts w:cs="Arial"/>
          <w:b w:val="0"/>
          <w:bCs/>
          <w:color w:val="FF0000"/>
          <w:szCs w:val="22"/>
        </w:rPr>
        <w:t xml:space="preserve">OY (GLYCINE MAX) </w:t>
      </w:r>
    </w:p>
    <w:p w14:paraId="7BD7D51E" w14:textId="77777777" w:rsidR="00617FD2" w:rsidRPr="00252A7B" w:rsidRDefault="00617FD2" w:rsidP="00252A7B">
      <w:pPr>
        <w:spacing w:line="276" w:lineRule="auto"/>
        <w:rPr>
          <w:rFonts w:ascii="Arial" w:hAnsi="Arial" w:cs="Arial"/>
          <w:sz w:val="22"/>
          <w:szCs w:val="22"/>
        </w:rPr>
      </w:pPr>
    </w:p>
    <w:p w14:paraId="2D0256F6" w14:textId="529F8073" w:rsidR="00617FD2" w:rsidRPr="00252A7B" w:rsidRDefault="00617FD2" w:rsidP="00252A7B">
      <w:pPr>
        <w:spacing w:line="276" w:lineRule="auto"/>
        <w:rPr>
          <w:rFonts w:ascii="Arial" w:hAnsi="Arial" w:cs="Arial"/>
          <w:sz w:val="22"/>
          <w:szCs w:val="22"/>
        </w:rPr>
      </w:pPr>
      <w:r w:rsidRPr="00252A7B">
        <w:rPr>
          <w:rFonts w:ascii="Arial" w:hAnsi="Arial" w:cs="Arial"/>
          <w:sz w:val="22"/>
          <w:szCs w:val="22"/>
        </w:rPr>
        <w:t>Soy comes from the soybean, a legume originating from Asia. In fact, prior to the 1950s soybean was seldom grown outside of the region. Now soybeans are grown in other regions such as North and South America.</w:t>
      </w:r>
      <w:r w:rsidR="00642DE8" w:rsidRPr="00252A7B">
        <w:rPr>
          <w:rFonts w:ascii="Arial" w:hAnsi="Arial" w:cs="Arial"/>
          <w:sz w:val="22"/>
          <w:szCs w:val="22"/>
        </w:rPr>
        <w:t xml:space="preserve"> Soybeans are used in various food preparations such as edamame, tofu, and soymilk.</w:t>
      </w:r>
      <w:r w:rsidR="00B418F5" w:rsidRPr="00252A7B">
        <w:rPr>
          <w:rFonts w:ascii="Arial" w:hAnsi="Arial" w:cs="Arial"/>
          <w:sz w:val="22"/>
          <w:szCs w:val="22"/>
        </w:rPr>
        <w:t xml:space="preserve"> An image of a soybean plant can be found in Figure 13 </w:t>
      </w:r>
      <w:r w:rsidR="00811C69"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&lt;EndNote&gt;&lt;Cite&gt;&lt;Author&gt;T.&lt;/Author&gt;&lt;Year&gt;1970&lt;/Year&gt;&lt;RecNum&gt;78&lt;/RecNum&gt;&lt;IDText&gt;On the domestication of the soybean.&lt;/IDText&gt;&lt;DisplayText&gt;[111]&lt;/DisplayText&gt;&lt;record&gt;&lt;rec-number&gt;78&lt;/rec-number&gt;&lt;foreign-keys&gt;&lt;key app="EN" db-id="d5psz5weeref5see50e5fvxl2dvpszaf0das" timestamp="1627667484" guid="605a5571-05c4-4645-b9c1-83119a044304"&gt;78&lt;/key&gt;&lt;/foreign-keys&gt;&lt;ref-type name="Journal Article"&gt;17&lt;/ref-type&gt;&lt;contributors&gt;&lt;authors&gt;&lt;author&gt;Hymowitz T.&lt;/author&gt;&lt;/authors&gt;&lt;/contributors&gt;&lt;titles&gt;&lt;title&gt;On the domestication of the soybean.&lt;/title&gt;&lt;secondary-title&gt;Econ Bot.&lt;/secondary-title&gt;&lt;/titles&gt;&lt;periodical&gt;&lt;full-title&gt;Econ Bot.&lt;/full-title&gt;&lt;/periodical&gt;&lt;pages&gt;408-21&lt;/pages&gt;&lt;volume&gt;24&lt;/volume&gt;&lt;number&gt;4&lt;/number&gt;&lt;dates&gt;&lt;year&gt;1970&lt;/year&gt;&lt;/dates&gt;&lt;urls&gt;&lt;/urls&gt;&lt;/record&gt;&lt;/Cite&gt;&lt;/EndNote&gt;</w:instrText>
      </w:r>
      <w:r w:rsidR="00811C6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111</w:t>
      </w:r>
      <w:r w:rsidR="006D1126">
        <w:rPr>
          <w:rFonts w:ascii="Arial" w:hAnsi="Arial" w:cs="Arial"/>
          <w:noProof/>
          <w:sz w:val="22"/>
          <w:szCs w:val="22"/>
        </w:rPr>
        <w:t>)</w:t>
      </w:r>
      <w:r w:rsidR="00811C69"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15BAA236" w14:textId="77777777" w:rsidR="00B418F5" w:rsidRPr="00252A7B" w:rsidRDefault="00B418F5" w:rsidP="00252A7B">
      <w:pPr>
        <w:spacing w:line="276" w:lineRule="auto"/>
        <w:rPr>
          <w:rFonts w:ascii="Arial" w:hAnsi="Arial" w:cs="Arial"/>
          <w:sz w:val="22"/>
          <w:szCs w:val="22"/>
        </w:rPr>
      </w:pPr>
    </w:p>
    <w:p w14:paraId="506EF967" w14:textId="77777777" w:rsidR="00143F7A" w:rsidRDefault="00143F7A" w:rsidP="00252A7B">
      <w:pPr>
        <w:widowControl w:val="0"/>
        <w:autoSpaceDE w:val="0"/>
        <w:autoSpaceDN w:val="0"/>
        <w:adjustRightInd w:val="0"/>
        <w:spacing w:line="276" w:lineRule="auto"/>
        <w:rPr>
          <w:rFonts w:ascii="Arial" w:hAnsi="Arial" w:cs="Arial"/>
          <w:sz w:val="22"/>
          <w:szCs w:val="22"/>
        </w:rPr>
      </w:pPr>
    </w:p>
    <w:p w14:paraId="4E9B741A" w14:textId="4BCB46FB" w:rsidR="00642DE8" w:rsidRPr="00252A7B" w:rsidRDefault="00642DE8" w:rsidP="00252A7B">
      <w:pPr>
        <w:widowControl w:val="0"/>
        <w:autoSpaceDE w:val="0"/>
        <w:autoSpaceDN w:val="0"/>
        <w:adjustRightInd w:val="0"/>
        <w:spacing w:line="276" w:lineRule="auto"/>
        <w:rPr>
          <w:rFonts w:ascii="Arial" w:hAnsi="Arial" w:cs="Arial"/>
          <w:sz w:val="22"/>
          <w:szCs w:val="22"/>
        </w:rPr>
      </w:pPr>
      <w:r w:rsidRPr="00252A7B">
        <w:rPr>
          <w:rFonts w:ascii="Arial" w:hAnsi="Arial" w:cs="Arial"/>
          <w:noProof/>
          <w:sz w:val="22"/>
          <w:szCs w:val="22"/>
          <w:lang w:val="en-GB" w:eastAsia="en-GB"/>
        </w:rPr>
        <w:lastRenderedPageBreak/>
        <w:drawing>
          <wp:inline distT="0" distB="0" distL="0" distR="0" wp14:anchorId="54509F27" wp14:editId="730762D9">
            <wp:extent cx="5943600" cy="4457700"/>
            <wp:effectExtent l="152400" t="152400" r="152400" b="1905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y-998566_960_720.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DCEB40" w14:textId="578AF9EB" w:rsidR="0027190F" w:rsidRPr="00252A7B" w:rsidRDefault="00143F7A" w:rsidP="00143F7A">
      <w:pPr>
        <w:spacing w:line="276" w:lineRule="auto"/>
        <w:rPr>
          <w:rStyle w:val="SubtleReference"/>
          <w:rFonts w:ascii="Arial" w:hAnsi="Arial" w:cs="Arial"/>
          <w:sz w:val="22"/>
          <w:szCs w:val="22"/>
        </w:rPr>
      </w:pPr>
      <w:r w:rsidRPr="006C7CDC">
        <w:rPr>
          <w:rFonts w:ascii="Arial" w:hAnsi="Arial" w:cs="Arial"/>
          <w:b/>
          <w:bCs/>
          <w:sz w:val="22"/>
          <w:szCs w:val="22"/>
        </w:rPr>
        <w:t>Figure 13</w:t>
      </w:r>
      <w:r w:rsidRPr="006C7CDC">
        <w:rPr>
          <w:rFonts w:ascii="Arial" w:hAnsi="Arial" w:cs="Arial"/>
          <w:b/>
          <w:bCs/>
          <w:sz w:val="22"/>
          <w:szCs w:val="22"/>
        </w:rPr>
        <w:t>.</w:t>
      </w:r>
      <w:r w:rsidRPr="006C7CDC">
        <w:rPr>
          <w:rFonts w:ascii="Arial" w:hAnsi="Arial" w:cs="Arial"/>
          <w:b/>
          <w:bCs/>
          <w:sz w:val="22"/>
          <w:szCs w:val="22"/>
        </w:rPr>
        <w:t xml:space="preserve"> Soybean Plant</w:t>
      </w:r>
      <w:r>
        <w:rPr>
          <w:rFonts w:ascii="Arial" w:hAnsi="Arial" w:cs="Arial"/>
          <w:sz w:val="22"/>
          <w:szCs w:val="22"/>
        </w:rPr>
        <w:t xml:space="preserve"> </w:t>
      </w:r>
      <w:hyperlink r:id="rId35" w:history="1">
        <w:r w:rsidR="00642DE8" w:rsidRPr="00252A7B">
          <w:rPr>
            <w:rStyle w:val="Hyperlink"/>
            <w:rFonts w:ascii="Arial" w:hAnsi="Arial" w:cs="Arial"/>
            <w:sz w:val="22"/>
            <w:szCs w:val="22"/>
          </w:rPr>
          <w:t>https://pixabay.com/en/soy-soybean-nature-green-998566/</w:t>
        </w:r>
      </w:hyperlink>
      <w:r w:rsidR="00642DE8" w:rsidRPr="00252A7B">
        <w:rPr>
          <w:rStyle w:val="SubtleReference"/>
          <w:rFonts w:ascii="Arial" w:hAnsi="Arial" w:cs="Arial"/>
          <w:sz w:val="22"/>
          <w:szCs w:val="22"/>
        </w:rPr>
        <w:t xml:space="preserve"> </w:t>
      </w:r>
    </w:p>
    <w:p w14:paraId="11634A56" w14:textId="77777777" w:rsidR="0027190F" w:rsidRPr="00252A7B" w:rsidRDefault="0027190F" w:rsidP="00252A7B">
      <w:pPr>
        <w:spacing w:line="276" w:lineRule="auto"/>
        <w:rPr>
          <w:rFonts w:ascii="Arial" w:hAnsi="Arial" w:cs="Arial"/>
          <w:sz w:val="22"/>
          <w:szCs w:val="22"/>
        </w:rPr>
      </w:pPr>
    </w:p>
    <w:p w14:paraId="47CED111"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Mechanism of Action</w:t>
      </w:r>
    </w:p>
    <w:p w14:paraId="70223523" w14:textId="77777777" w:rsidR="00642DE8" w:rsidRPr="00252A7B" w:rsidRDefault="00642DE8" w:rsidP="00252A7B">
      <w:pPr>
        <w:spacing w:line="276" w:lineRule="auto"/>
        <w:rPr>
          <w:rFonts w:ascii="Arial" w:hAnsi="Arial" w:cs="Arial"/>
          <w:sz w:val="22"/>
          <w:szCs w:val="22"/>
        </w:rPr>
      </w:pPr>
    </w:p>
    <w:p w14:paraId="62244EC4" w14:textId="0B152754" w:rsidR="000F0B54" w:rsidRPr="00252A7B" w:rsidRDefault="00642DE8" w:rsidP="00252A7B">
      <w:pPr>
        <w:spacing w:line="276" w:lineRule="auto"/>
        <w:rPr>
          <w:rFonts w:ascii="Arial" w:hAnsi="Arial" w:cs="Arial"/>
          <w:sz w:val="22"/>
          <w:szCs w:val="22"/>
        </w:rPr>
      </w:pPr>
      <w:r w:rsidRPr="00252A7B">
        <w:rPr>
          <w:rFonts w:ascii="Arial" w:hAnsi="Arial" w:cs="Arial"/>
          <w:sz w:val="22"/>
          <w:szCs w:val="22"/>
        </w:rPr>
        <w:t xml:space="preserve">The portion of soy that is pharmaceutically active is the bean. </w:t>
      </w:r>
      <w:r w:rsidR="00737042" w:rsidRPr="00252A7B">
        <w:rPr>
          <w:rFonts w:ascii="Arial" w:hAnsi="Arial" w:cs="Arial"/>
          <w:sz w:val="22"/>
          <w:szCs w:val="22"/>
        </w:rPr>
        <w:t xml:space="preserve">Soybeans are protein-rich and contain </w:t>
      </w:r>
      <w:r w:rsidR="008072AB" w:rsidRPr="00252A7B">
        <w:rPr>
          <w:rFonts w:ascii="Arial" w:hAnsi="Arial" w:cs="Arial"/>
          <w:sz w:val="22"/>
          <w:szCs w:val="22"/>
        </w:rPr>
        <w:t>calcium</w:t>
      </w:r>
      <w:r w:rsidR="00737042" w:rsidRPr="00252A7B">
        <w:rPr>
          <w:rFonts w:ascii="Arial" w:hAnsi="Arial" w:cs="Arial"/>
          <w:sz w:val="22"/>
          <w:szCs w:val="22"/>
        </w:rPr>
        <w:t>, iron, potassium</w:t>
      </w:r>
      <w:r w:rsidR="000F0B54" w:rsidRPr="00252A7B">
        <w:rPr>
          <w:rFonts w:ascii="Arial" w:hAnsi="Arial" w:cs="Arial"/>
          <w:sz w:val="22"/>
          <w:szCs w:val="22"/>
        </w:rPr>
        <w:t>, amino acids, vitamins, and fib</w:t>
      </w:r>
      <w:r w:rsidR="00737042" w:rsidRPr="00252A7B">
        <w:rPr>
          <w:rFonts w:ascii="Arial" w:hAnsi="Arial" w:cs="Arial"/>
          <w:sz w:val="22"/>
          <w:szCs w:val="22"/>
        </w:rPr>
        <w:t>er</w:t>
      </w:r>
      <w:r w:rsidR="00143F7A">
        <w:rPr>
          <w:rFonts w:ascii="Arial" w:hAnsi="Arial" w:cs="Arial"/>
          <w:sz w:val="22"/>
          <w:szCs w:val="22"/>
        </w:rPr>
        <w:t xml:space="preserve"> </w:t>
      </w:r>
      <w:r w:rsidR="000F0B54"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&lt;EndNote&gt;&lt;Cite&gt;&lt;Author&gt;Erdman&lt;/Author&gt;&lt;Year&gt;2000&lt;/Year&gt;&lt;RecNum&gt;83&lt;/RecNum&gt;&lt;IDText&gt;AHA Science Advisory: Soy protein and cardiovascular disease: A statement for healthcare professionals from the Nutrition Committee of the AHA&lt;/IDText&gt;&lt;DisplayText&gt;[112]&lt;/DisplayText&gt;&lt;record&gt;&lt;rec-number&gt;83&lt;/rec-number&gt;&lt;foreign-keys&gt;&lt;key app="EN" db-id="d5psz5weeref5see50e5fvxl2dvpszaf0das" timestamp="1627667485" guid="830c6bfd-66e1-4f56-b4a0-9f46951152db"&gt;83&lt;/key&gt;&lt;/foreign-keys&gt;&lt;ref-type name="Journal Article"&gt;17&lt;/ref-type&gt;&lt;contributors&gt;&lt;authors&gt;&lt;author&gt;Erdman, J. W.&lt;/author&gt;&lt;/authors&gt;&lt;/contributors&gt;&lt;titles&gt;&lt;title&gt;AHA Science Advisory: Soy protein and cardiovascular disease: A statement for healthcare professionals from the Nutrition Committee of the AHA&lt;/title&gt;&lt;secondary-title&gt;Circulation&lt;/secondary-title&gt;&lt;/titles&gt;&lt;periodical&gt;&lt;full-title&gt;Circulation&lt;/full-title&gt;&lt;/periodical&gt;&lt;pages&gt;2555-9&lt;/pages&gt;&lt;volume&gt;102&lt;/volume&gt;&lt;number&gt;20&lt;/number&gt;&lt;keywords&gt;&lt;keyword&gt;Adult&lt;/keyword&gt;&lt;keyword&gt;American Heart Association&lt;/keyword&gt;&lt;keyword&gt;Bile Acids and Salts&lt;/keyword&gt;&lt;keyword&gt;Cardiovascular Diseases&lt;/keyword&gt;&lt;keyword&gt;Cholesterol&lt;/keyword&gt;&lt;keyword&gt;Cholesterol, LDL&lt;/keyword&gt;&lt;keyword&gt;Dietary Fiber&lt;/keyword&gt;&lt;keyword&gt;Dietary Proteins&lt;/keyword&gt;&lt;keyword&gt;Dose-Response Relationship, Drug&lt;/keyword&gt;&lt;keyword&gt;Female&lt;/keyword&gt;&lt;keyword&gt;Health Behavior&lt;/keyword&gt;&lt;keyword&gt;Hormones&lt;/keyword&gt;&lt;keyword&gt;Humans&lt;/keyword&gt;&lt;keyword&gt;Hypercholesterolemia&lt;/keyword&gt;&lt;keyword&gt;Isoflavones&lt;/keyword&gt;&lt;keyword&gt;Meta-Analysis as Topic&lt;/keyword&gt;&lt;keyword&gt;Nutritional Physiological Phenomena&lt;/keyword&gt;&lt;keyword&gt;Phytic Acid&lt;/keyword&gt;&lt;keyword&gt;Receptors, LDL&lt;/keyword&gt;&lt;keyword&gt;Saponins&lt;/keyword&gt;&lt;keyword&gt;Soybean Proteins&lt;/keyword&gt;&lt;keyword&gt;Triglycerides&lt;/keyword&gt;&lt;keyword&gt;Trypsin Inhibitors&lt;/keyword&gt;&lt;/keywords&gt;&lt;dates&gt;&lt;year&gt;2000&lt;/year&gt;&lt;pub-dates&gt;&lt;date&gt;Nov&lt;/date&gt;&lt;/pub-dates&gt;&lt;/dates&gt;&lt;isbn&gt;1524-4539&lt;/isbn&gt;&lt;accession-num&gt;11076833&lt;/accession-num&gt;&lt;urls&gt;&lt;related-urls&gt;&lt;url&gt;https://www.ncbi.nlm.nih.gov/pubmed/11076833&lt;/url&gt;&lt;/related-urls&gt;&lt;/urls&gt;&lt;language&gt;eng&lt;/language&gt;&lt;/record&gt;&lt;/Cite&gt;&lt;/EndNote&gt;</w:instrText>
      </w:r>
      <w:r w:rsidR="000F0B54"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112</w:t>
      </w:r>
      <w:r w:rsidR="006D1126">
        <w:rPr>
          <w:rFonts w:ascii="Arial" w:hAnsi="Arial" w:cs="Arial"/>
          <w:noProof/>
          <w:sz w:val="22"/>
          <w:szCs w:val="22"/>
        </w:rPr>
        <w:t>)</w:t>
      </w:r>
      <w:r w:rsidR="000F0B54" w:rsidRPr="00252A7B">
        <w:rPr>
          <w:rFonts w:ascii="Arial" w:hAnsi="Arial" w:cs="Arial"/>
          <w:sz w:val="22"/>
          <w:szCs w:val="22"/>
        </w:rPr>
        <w:fldChar w:fldCharType="end"/>
      </w:r>
      <w:r w:rsidR="00143F7A">
        <w:rPr>
          <w:rFonts w:ascii="Arial" w:hAnsi="Arial" w:cs="Arial"/>
          <w:sz w:val="22"/>
          <w:szCs w:val="22"/>
        </w:rPr>
        <w:t>.</w:t>
      </w:r>
      <w:r w:rsidR="00737042" w:rsidRPr="00252A7B">
        <w:rPr>
          <w:rFonts w:ascii="Arial" w:hAnsi="Arial" w:cs="Arial"/>
          <w:sz w:val="22"/>
          <w:szCs w:val="22"/>
        </w:rPr>
        <w:t xml:space="preserve"> </w:t>
      </w:r>
      <w:r w:rsidRPr="00252A7B">
        <w:rPr>
          <w:rFonts w:ascii="Arial" w:hAnsi="Arial" w:cs="Arial"/>
          <w:sz w:val="22"/>
          <w:szCs w:val="22"/>
        </w:rPr>
        <w:t>Soybeans contain phytoestrogens (isoflavones and lignans) and phytosterols</w:t>
      </w:r>
      <w:r w:rsidR="000F0B54" w:rsidRPr="00252A7B">
        <w:rPr>
          <w:rFonts w:ascii="Arial" w:hAnsi="Arial" w:cs="Arial"/>
          <w:sz w:val="22"/>
          <w:szCs w:val="22"/>
        </w:rPr>
        <w:t>, which are biologically active</w:t>
      </w:r>
      <w:r w:rsidR="00143F7A">
        <w:rPr>
          <w:rFonts w:ascii="Arial" w:hAnsi="Arial" w:cs="Arial"/>
          <w:sz w:val="22"/>
          <w:szCs w:val="22"/>
        </w:rPr>
        <w:t xml:space="preserve"> </w:t>
      </w:r>
      <w:r w:rsidR="00BA1BC9" w:rsidRPr="00252A7B">
        <w:rPr>
          <w:rFonts w:ascii="Arial" w:hAnsi="Arial" w:cs="Arial"/>
          <w:sz w:val="22"/>
          <w:szCs w:val="22"/>
        </w:rPr>
        <w:fldChar w:fldCharType="begin">
          <w:fldData xml:space="preserve">PEVuZE5vdGU+PENpdGU+PEF1dGhvcj5aYW5kPC9BdXRob3I+PFllYXI+MjAwMDwvWWVhcj48UmVj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=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PEVuZE5vdGU+PENpdGU+PEF1dGhvcj5aYW5kPC9BdXRob3I+PFllYXI+MjAwMDwvWWVhcj48UmVj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=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BA1BC9" w:rsidRPr="00252A7B">
        <w:rPr>
          <w:rFonts w:ascii="Arial" w:hAnsi="Arial" w:cs="Arial"/>
          <w:sz w:val="22"/>
          <w:szCs w:val="22"/>
        </w:rPr>
      </w:r>
      <w:r w:rsidR="00BA1BC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113 114</w:t>
      </w:r>
      <w:r w:rsidR="006D1126">
        <w:rPr>
          <w:rFonts w:ascii="Arial" w:hAnsi="Arial" w:cs="Arial"/>
          <w:noProof/>
          <w:sz w:val="22"/>
          <w:szCs w:val="22"/>
        </w:rPr>
        <w:t>)</w:t>
      </w:r>
      <w:r w:rsidR="00BA1BC9"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4FA9DFDC" w14:textId="77777777" w:rsidR="000F0B54" w:rsidRPr="00252A7B" w:rsidRDefault="000F0B54" w:rsidP="00252A7B">
      <w:pPr>
        <w:spacing w:line="276" w:lineRule="auto"/>
        <w:rPr>
          <w:rFonts w:ascii="Arial" w:hAnsi="Arial" w:cs="Arial"/>
          <w:sz w:val="22"/>
          <w:szCs w:val="22"/>
        </w:rPr>
      </w:pPr>
    </w:p>
    <w:p w14:paraId="4E2A6DCE" w14:textId="639FBC49" w:rsidR="00642DE8" w:rsidRPr="00252A7B" w:rsidRDefault="000F0B54" w:rsidP="00252A7B">
      <w:pPr>
        <w:spacing w:line="276" w:lineRule="auto"/>
        <w:rPr>
          <w:rFonts w:ascii="Arial" w:hAnsi="Arial" w:cs="Arial"/>
          <w:sz w:val="22"/>
          <w:szCs w:val="22"/>
        </w:rPr>
      </w:pPr>
      <w:r w:rsidRPr="00252A7B">
        <w:rPr>
          <w:rFonts w:ascii="Arial" w:hAnsi="Arial" w:cs="Arial"/>
          <w:sz w:val="22"/>
          <w:szCs w:val="22"/>
        </w:rPr>
        <w:t>Soy works via various mechanisms. Soy has insulin sensitizing properties and may slow carbohydrate absorption due to its fiber content. It is hypothesized that the fiber content of soy helps reduce glucose levels</w:t>
      </w:r>
      <w:r w:rsidR="00143F7A">
        <w:rPr>
          <w:rFonts w:ascii="Arial" w:hAnsi="Arial" w:cs="Arial"/>
          <w:sz w:val="22"/>
          <w:szCs w:val="22"/>
        </w:rPr>
        <w:t xml:space="preserve"> </w:t>
      </w:r>
      <w:r w:rsidR="00B31675" w:rsidRPr="00252A7B">
        <w:rPr>
          <w:rFonts w:ascii="Arial" w:hAnsi="Arial" w:cs="Arial"/>
          <w:sz w:val="22"/>
          <w:szCs w:val="22"/>
        </w:rPr>
        <w:fldChar w:fldCharType="begin">
          <w:fldData xml:space="preserve">PEVuZE5vdGU+PENpdGU+PEF1dGhvcj5EZXBsYW5ja2U8L0F1dGhvcj48WWVhcj4yMDAxPC9ZZWFy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PEVuZE5vdGU+PENpdGU+PEF1dGhvcj5EZXBsYW5ja2U8L0F1dGhvcj48WWVhcj4yMDAxPC9ZZWFy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B31675" w:rsidRPr="00252A7B">
        <w:rPr>
          <w:rFonts w:ascii="Arial" w:hAnsi="Arial" w:cs="Arial"/>
          <w:sz w:val="22"/>
          <w:szCs w:val="22"/>
        </w:rPr>
      </w:r>
      <w:r w:rsidR="00B3167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112 115</w:t>
      </w:r>
      <w:r w:rsidR="006D1126">
        <w:rPr>
          <w:rFonts w:ascii="Arial" w:hAnsi="Arial" w:cs="Arial"/>
          <w:noProof/>
          <w:sz w:val="22"/>
          <w:szCs w:val="22"/>
        </w:rPr>
        <w:t>)</w:t>
      </w:r>
      <w:r w:rsidR="00B31675"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4CC358DE" w14:textId="77777777" w:rsidR="00642DE8" w:rsidRPr="00252A7B" w:rsidRDefault="00642DE8" w:rsidP="00252A7B">
      <w:pPr>
        <w:spacing w:line="276" w:lineRule="auto"/>
        <w:rPr>
          <w:rFonts w:ascii="Arial" w:hAnsi="Arial" w:cs="Arial"/>
          <w:sz w:val="22"/>
          <w:szCs w:val="22"/>
        </w:rPr>
      </w:pPr>
    </w:p>
    <w:p w14:paraId="64375795" w14:textId="4D58F311"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Evidence</w:t>
      </w:r>
    </w:p>
    <w:p w14:paraId="3078D15A" w14:textId="77777777" w:rsidR="009E7149" w:rsidRPr="00252A7B" w:rsidRDefault="009E7149" w:rsidP="00252A7B">
      <w:pPr>
        <w:spacing w:line="276" w:lineRule="auto"/>
        <w:rPr>
          <w:rFonts w:ascii="Arial" w:eastAsiaTheme="minorHAnsi" w:hAnsi="Arial" w:cs="Arial"/>
          <w:sz w:val="22"/>
          <w:szCs w:val="22"/>
        </w:rPr>
      </w:pPr>
    </w:p>
    <w:p w14:paraId="2AD5E2CB" w14:textId="3157B7FD" w:rsidR="00400F6B" w:rsidRPr="00252A7B" w:rsidRDefault="009E7149" w:rsidP="00252A7B">
      <w:pPr>
        <w:spacing w:line="276" w:lineRule="auto"/>
        <w:rPr>
          <w:rFonts w:ascii="Arial" w:hAnsi="Arial" w:cs="Arial"/>
          <w:sz w:val="22"/>
          <w:szCs w:val="22"/>
        </w:rPr>
      </w:pPr>
      <w:r w:rsidRPr="00252A7B">
        <w:rPr>
          <w:rFonts w:ascii="Arial" w:hAnsi="Arial" w:cs="Arial"/>
          <w:sz w:val="22"/>
          <w:szCs w:val="22"/>
        </w:rPr>
        <w:t xml:space="preserve">Results on the efficacy of soy in type 2 diabetes are conflicting. </w:t>
      </w:r>
      <w:r w:rsidR="004F15AA" w:rsidRPr="00252A7B">
        <w:rPr>
          <w:rFonts w:ascii="Arial" w:hAnsi="Arial" w:cs="Arial"/>
          <w:sz w:val="22"/>
          <w:szCs w:val="22"/>
        </w:rPr>
        <w:t xml:space="preserve">A systematic review and meta-analysis summarizing the association of soy intake and the risk of type 2 diabetes was published in 2020. Fifteen </w:t>
      </w:r>
      <w:r w:rsidR="00CB2F3D" w:rsidRPr="00252A7B">
        <w:rPr>
          <w:rFonts w:ascii="Arial" w:hAnsi="Arial" w:cs="Arial"/>
          <w:sz w:val="22"/>
          <w:szCs w:val="22"/>
        </w:rPr>
        <w:t xml:space="preserve">studies were included (n = 565,810) and multivariable-adjusted </w:t>
      </w:r>
      <w:r w:rsidR="00CB2F3D" w:rsidRPr="00252A7B">
        <w:rPr>
          <w:rFonts w:ascii="Arial" w:hAnsi="Arial" w:cs="Arial"/>
          <w:sz w:val="22"/>
          <w:szCs w:val="22"/>
        </w:rPr>
        <w:lastRenderedPageBreak/>
        <w:t>relative risks were determined. The relative risk of incidence</w:t>
      </w:r>
      <w:r w:rsidR="00CA2627" w:rsidRPr="00252A7B">
        <w:rPr>
          <w:rFonts w:ascii="Arial" w:hAnsi="Arial" w:cs="Arial"/>
          <w:sz w:val="22"/>
          <w:szCs w:val="22"/>
        </w:rPr>
        <w:t xml:space="preserve"> of</w:t>
      </w:r>
      <w:r w:rsidR="00CB2F3D" w:rsidRPr="00252A7B">
        <w:rPr>
          <w:rFonts w:ascii="Arial" w:hAnsi="Arial" w:cs="Arial"/>
          <w:sz w:val="22"/>
          <w:szCs w:val="22"/>
        </w:rPr>
        <w:t xml:space="preserve"> type 2 diabetes was 0.83 (</w:t>
      </w:r>
      <w:r w:rsidR="00B817EA" w:rsidRPr="00252A7B">
        <w:rPr>
          <w:rFonts w:ascii="Arial" w:hAnsi="Arial" w:cs="Arial"/>
          <w:sz w:val="22"/>
          <w:szCs w:val="22"/>
        </w:rPr>
        <w:t>95% CI, 0.68 to 1.01)</w:t>
      </w:r>
      <w:r w:rsidRPr="00252A7B">
        <w:rPr>
          <w:rFonts w:ascii="Arial" w:hAnsi="Arial" w:cs="Arial"/>
          <w:sz w:val="22"/>
          <w:szCs w:val="22"/>
        </w:rPr>
        <w:t>; p&gt;0.05)</w:t>
      </w:r>
      <w:r w:rsidR="00B817EA" w:rsidRPr="00252A7B">
        <w:rPr>
          <w:rFonts w:ascii="Arial" w:hAnsi="Arial" w:cs="Arial"/>
          <w:sz w:val="22"/>
          <w:szCs w:val="22"/>
        </w:rPr>
        <w:t xml:space="preserve"> for total soy. The relative risk for soy milk was 0.89 (95% CI, 0.71 to 1.11</w:t>
      </w:r>
      <w:r w:rsidRPr="00252A7B">
        <w:rPr>
          <w:rFonts w:ascii="Arial" w:hAnsi="Arial" w:cs="Arial"/>
          <w:sz w:val="22"/>
          <w:szCs w:val="22"/>
        </w:rPr>
        <w:t>; p&gt;0.05</w:t>
      </w:r>
      <w:r w:rsidR="00B817EA" w:rsidRPr="00252A7B">
        <w:rPr>
          <w:rFonts w:ascii="Arial" w:hAnsi="Arial" w:cs="Arial"/>
          <w:sz w:val="22"/>
          <w:szCs w:val="22"/>
        </w:rPr>
        <w:t>); tofu was 0.92 (95% CI, 0.84 to 0.99</w:t>
      </w:r>
      <w:r w:rsidRPr="00252A7B">
        <w:rPr>
          <w:rFonts w:ascii="Arial" w:hAnsi="Arial" w:cs="Arial"/>
          <w:sz w:val="22"/>
          <w:szCs w:val="22"/>
        </w:rPr>
        <w:t>; p&lt;0.05</w:t>
      </w:r>
      <w:r w:rsidR="00B817EA" w:rsidRPr="00252A7B">
        <w:rPr>
          <w:rFonts w:ascii="Arial" w:hAnsi="Arial" w:cs="Arial"/>
          <w:sz w:val="22"/>
          <w:szCs w:val="22"/>
        </w:rPr>
        <w:t>), soy protein was 0.8</w:t>
      </w:r>
      <w:r w:rsidRPr="00252A7B">
        <w:rPr>
          <w:rFonts w:ascii="Arial" w:hAnsi="Arial" w:cs="Arial"/>
          <w:sz w:val="22"/>
          <w:szCs w:val="22"/>
        </w:rPr>
        <w:t>4</w:t>
      </w:r>
      <w:r w:rsidR="00B817EA" w:rsidRPr="00252A7B">
        <w:rPr>
          <w:rFonts w:ascii="Arial" w:hAnsi="Arial" w:cs="Arial"/>
          <w:sz w:val="22"/>
          <w:szCs w:val="22"/>
        </w:rPr>
        <w:t xml:space="preserve"> (95% CI, 0.7</w:t>
      </w:r>
      <w:r w:rsidRPr="00252A7B">
        <w:rPr>
          <w:rFonts w:ascii="Arial" w:hAnsi="Arial" w:cs="Arial"/>
          <w:sz w:val="22"/>
          <w:szCs w:val="22"/>
        </w:rPr>
        <w:t>5</w:t>
      </w:r>
      <w:r w:rsidR="00B817EA" w:rsidRPr="00252A7B">
        <w:rPr>
          <w:rFonts w:ascii="Arial" w:hAnsi="Arial" w:cs="Arial"/>
          <w:sz w:val="22"/>
          <w:szCs w:val="22"/>
        </w:rPr>
        <w:t xml:space="preserve"> to </w:t>
      </w:r>
      <w:r w:rsidRPr="00252A7B">
        <w:rPr>
          <w:rFonts w:ascii="Arial" w:hAnsi="Arial" w:cs="Arial"/>
          <w:sz w:val="22"/>
          <w:szCs w:val="22"/>
        </w:rPr>
        <w:t>0.95; p&lt;0.05</w:t>
      </w:r>
      <w:r w:rsidR="00B817EA" w:rsidRPr="00252A7B">
        <w:rPr>
          <w:rFonts w:ascii="Arial" w:hAnsi="Arial" w:cs="Arial"/>
          <w:sz w:val="22"/>
          <w:szCs w:val="22"/>
        </w:rPr>
        <w:t>),</w:t>
      </w:r>
      <w:r w:rsidR="00CA2627" w:rsidRPr="00252A7B">
        <w:rPr>
          <w:rFonts w:ascii="Arial" w:hAnsi="Arial" w:cs="Arial"/>
          <w:sz w:val="22"/>
          <w:szCs w:val="22"/>
        </w:rPr>
        <w:t xml:space="preserve"> and</w:t>
      </w:r>
      <w:r w:rsidR="00B817EA" w:rsidRPr="00252A7B">
        <w:rPr>
          <w:rFonts w:ascii="Arial" w:hAnsi="Arial" w:cs="Arial"/>
          <w:sz w:val="22"/>
          <w:szCs w:val="22"/>
        </w:rPr>
        <w:t xml:space="preserve"> soy isoflavones was 0.88 (95% CI, 0.81 to 0.96</w:t>
      </w:r>
      <w:r w:rsidRPr="00252A7B">
        <w:rPr>
          <w:rFonts w:ascii="Arial" w:hAnsi="Arial" w:cs="Arial"/>
          <w:sz w:val="22"/>
          <w:szCs w:val="22"/>
        </w:rPr>
        <w:t>; p&lt;0.05</w:t>
      </w:r>
      <w:r w:rsidR="00B817EA" w:rsidRPr="00252A7B">
        <w:rPr>
          <w:rFonts w:ascii="Arial" w:hAnsi="Arial" w:cs="Arial"/>
          <w:sz w:val="22"/>
          <w:szCs w:val="22"/>
        </w:rPr>
        <w:t>). High heterogeneity was observed in the total soy (I</w:t>
      </w:r>
      <w:r w:rsidR="00B817EA" w:rsidRPr="00252A7B">
        <w:rPr>
          <w:rFonts w:ascii="Arial" w:hAnsi="Arial" w:cs="Arial"/>
          <w:sz w:val="22"/>
          <w:szCs w:val="22"/>
          <w:vertAlign w:val="superscript"/>
        </w:rPr>
        <w:t>2</w:t>
      </w:r>
      <w:r w:rsidR="00B817EA" w:rsidRPr="00252A7B">
        <w:rPr>
          <w:rFonts w:ascii="Arial" w:hAnsi="Arial" w:cs="Arial"/>
          <w:sz w:val="22"/>
          <w:szCs w:val="22"/>
        </w:rPr>
        <w:t xml:space="preserve"> = 90.8%) and soy milk (I</w:t>
      </w:r>
      <w:r w:rsidR="00B817EA" w:rsidRPr="00252A7B">
        <w:rPr>
          <w:rFonts w:ascii="Arial" w:hAnsi="Arial" w:cs="Arial"/>
          <w:sz w:val="22"/>
          <w:szCs w:val="22"/>
          <w:vertAlign w:val="superscript"/>
        </w:rPr>
        <w:t>2</w:t>
      </w:r>
      <w:r w:rsidR="00B817EA" w:rsidRPr="00252A7B">
        <w:rPr>
          <w:rFonts w:ascii="Arial" w:hAnsi="Arial" w:cs="Arial"/>
          <w:sz w:val="22"/>
          <w:szCs w:val="22"/>
        </w:rPr>
        <w:t xml:space="preserve"> = 91.7%) categories. Inverse linear associat</w:t>
      </w:r>
      <w:r w:rsidR="001D0575" w:rsidRPr="00252A7B">
        <w:rPr>
          <w:rFonts w:ascii="Arial" w:hAnsi="Arial" w:cs="Arial"/>
          <w:sz w:val="22"/>
          <w:szCs w:val="22"/>
        </w:rPr>
        <w:t>ions</w:t>
      </w:r>
      <w:r w:rsidR="00B817EA" w:rsidRPr="00252A7B">
        <w:rPr>
          <w:rFonts w:ascii="Arial" w:hAnsi="Arial" w:cs="Arial"/>
          <w:sz w:val="22"/>
          <w:szCs w:val="22"/>
        </w:rPr>
        <w:t xml:space="preserve"> were observed for the tofu, soy protein, and soy isoflavone groups. The quality of evidence was rated as low </w:t>
      </w:r>
      <w:r w:rsidR="00CA2627" w:rsidRPr="00252A7B">
        <w:rPr>
          <w:rFonts w:ascii="Arial" w:hAnsi="Arial" w:cs="Arial"/>
          <w:sz w:val="22"/>
          <w:szCs w:val="22"/>
        </w:rPr>
        <w:t xml:space="preserve">for </w:t>
      </w:r>
      <w:r w:rsidR="00B817EA" w:rsidRPr="00252A7B">
        <w:rPr>
          <w:rFonts w:ascii="Arial" w:hAnsi="Arial" w:cs="Arial"/>
          <w:sz w:val="22"/>
          <w:szCs w:val="22"/>
        </w:rPr>
        <w:t>the total soy, soy milk, tofu, soy protein, and soy isoflavone groups.</w:t>
      </w:r>
      <w:r w:rsidR="00FE15D8" w:rsidRPr="00252A7B">
        <w:rPr>
          <w:rFonts w:ascii="Arial" w:hAnsi="Arial" w:cs="Arial"/>
          <w:sz w:val="22"/>
          <w:szCs w:val="22"/>
        </w:rPr>
        <w:t xml:space="preserve"> The study authors suggested dietary intake of tofu, soy protein, and soy isoflavones are inversely associated with type 2 diabetes incidence. They found no association between total soy intake and incidence of type 2 diabetes. The authors cautioned that the overall quality of evidence was low </w:t>
      </w:r>
      <w:r w:rsidRPr="00252A7B">
        <w:rPr>
          <w:rFonts w:ascii="Arial" w:hAnsi="Arial" w:cs="Arial"/>
          <w:sz w:val="22"/>
          <w:szCs w:val="22"/>
        </w:rPr>
        <w:fldChar w:fldCharType="begin">
          <w:fldData xml:space="preserve">PEVuZE5vdGU+PENpdGU+PEF1dGhvcj5UYW5nPC9BdXRob3I+PFllYXI+MjAyMDwvWWVhcj48UmVj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PEVuZE5vdGU+PENpdGU+PEF1dGhvcj5UYW5nPC9BdXRob3I+PFllYXI+MjAyMDwvWWVhcj48UmVj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116</w:t>
      </w:r>
      <w:r w:rsidR="006D1126">
        <w:rPr>
          <w:rFonts w:ascii="Arial" w:hAnsi="Arial" w:cs="Arial"/>
          <w:noProof/>
          <w:sz w:val="22"/>
          <w:szCs w:val="22"/>
        </w:rPr>
        <w:t>)</w:t>
      </w:r>
      <w:r w:rsidRPr="00252A7B">
        <w:rPr>
          <w:rFonts w:ascii="Arial" w:hAnsi="Arial" w:cs="Arial"/>
          <w:sz w:val="22"/>
          <w:szCs w:val="22"/>
        </w:rPr>
        <w:fldChar w:fldCharType="end"/>
      </w:r>
      <w:r w:rsidR="00143F7A">
        <w:rPr>
          <w:rFonts w:ascii="Arial" w:hAnsi="Arial" w:cs="Arial"/>
          <w:sz w:val="22"/>
          <w:szCs w:val="22"/>
        </w:rPr>
        <w:t>.</w:t>
      </w:r>
    </w:p>
    <w:p w14:paraId="10261ABA" w14:textId="20DC1442" w:rsidR="00B817EA" w:rsidRPr="00252A7B" w:rsidRDefault="00B817EA" w:rsidP="00252A7B">
      <w:pPr>
        <w:spacing w:line="276" w:lineRule="auto"/>
        <w:rPr>
          <w:rFonts w:ascii="Arial" w:eastAsiaTheme="minorHAnsi" w:hAnsi="Arial" w:cs="Arial"/>
          <w:sz w:val="22"/>
          <w:szCs w:val="22"/>
        </w:rPr>
      </w:pPr>
    </w:p>
    <w:p w14:paraId="02D3C607" w14:textId="7C1E1D5B" w:rsidR="00400F6B" w:rsidRPr="00252A7B" w:rsidRDefault="00400F6B" w:rsidP="00252A7B">
      <w:pPr>
        <w:spacing w:line="276" w:lineRule="auto"/>
        <w:rPr>
          <w:rFonts w:ascii="Arial" w:hAnsi="Arial" w:cs="Arial"/>
          <w:sz w:val="22"/>
          <w:szCs w:val="22"/>
        </w:rPr>
      </w:pPr>
      <w:r w:rsidRPr="00252A7B">
        <w:rPr>
          <w:rFonts w:ascii="Arial" w:hAnsi="Arial" w:cs="Arial"/>
          <w:sz w:val="22"/>
          <w:szCs w:val="22"/>
        </w:rPr>
        <w:t>In 2018, a meta-analysis was published that aimed to evaluate the efficacy of soy in preventing diabetes. Eight studies were included in the meta-analysis. Soy intake decreased the risk of type 2 diabetes with an overall risk reduction of 0.77 (95% CI, 0.66 to 0.97). Soy protein and isoflavone intake lower</w:t>
      </w:r>
      <w:r w:rsidR="00825418" w:rsidRPr="00252A7B">
        <w:rPr>
          <w:rFonts w:ascii="Arial" w:hAnsi="Arial" w:cs="Arial"/>
          <w:sz w:val="22"/>
          <w:szCs w:val="22"/>
        </w:rPr>
        <w:t>ed</w:t>
      </w:r>
      <w:r w:rsidRPr="00252A7B">
        <w:rPr>
          <w:rFonts w:ascii="Arial" w:hAnsi="Arial" w:cs="Arial"/>
          <w:sz w:val="22"/>
          <w:szCs w:val="22"/>
        </w:rPr>
        <w:t xml:space="preserve"> the risk of diabetes with risk reduction of 0.77 (95% CI, 0.80 to 0.97). A subgroup analysis looked at the relationship of soy intake in women and Asian populations. Women had a risk reduction of 0.65 (95% CI, 0.49 to 0.87) and Asian populations had a risk reduction of 0.73 (95% CI, 0.61 to 0.88). The study authors concluded soy intake may be associated with a decreased risk of type 2 diabetes</w:t>
      </w:r>
      <w:r w:rsidR="00143F7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&lt;EndNote&gt;&lt;Cite&gt;&lt;Author&gt;Li&lt;/Author&gt;&lt;Year&gt;2018&lt;/Year&gt;&lt;RecNum&gt;85&lt;/RecNum&gt;&lt;IDText&gt;Soy and the risk of type 2 diabetes mellitus: A systematic review and meta-analysis of observational studies&lt;/IDText&gt;&lt;DisplayText&gt;[117]&lt;/DisplayText&gt;&lt;record&gt;&lt;rec-number&gt;85&lt;/rec-number&gt;&lt;foreign-keys&gt;&lt;key app="EN" db-id="d5psz5weeref5see50e5fvxl2dvpszaf0das" timestamp="1627667485" guid="faaa09df-4562-48a1-961f-5fa320360b30"&gt;85&lt;/key&gt;&lt;/foreign-keys&gt;&lt;ref-type name="Journal Article"&gt;17&lt;/ref-type&gt;&lt;contributors&gt;&lt;authors&gt;&lt;author&gt;Li, W.&lt;/author&gt;&lt;author&gt;Ruan, W.&lt;/author&gt;&lt;author&gt;Peng, Y.&lt;/author&gt;&lt;author&gt;Wang, D.&lt;/author&gt;&lt;/authors&gt;&lt;/contributors&gt;&lt;titles&gt;&lt;title&gt;Soy and the risk of type 2 diabetes mellitus: A systematic review and meta-analysis of observational studies&lt;/title&gt;&lt;secondary-title&gt;Diabetes Res Clin Pract&lt;/secondary-title&gt;&lt;/titles&gt;&lt;periodical&gt;&lt;full-title&gt;Diabetes Res Clin Pract&lt;/full-title&gt;&lt;/periodical&gt;&lt;pages&gt;190-199&lt;/pages&gt;&lt;volume&gt;137&lt;/volume&gt;&lt;edition&gt;2018/02/02&lt;/edition&gt;&lt;keywords&gt;&lt;keyword&gt;Cross-Sectional Studies&lt;/keyword&gt;&lt;keyword&gt;Diabetes Mellitus, Type 2&lt;/keyword&gt;&lt;keyword&gt;Female&lt;/keyword&gt;&lt;keyword&gt;Humans&lt;/keyword&gt;&lt;keyword&gt;Male&lt;/keyword&gt;&lt;keyword&gt;Risk Factors&lt;/keyword&gt;&lt;keyword&gt;Soy Foods&lt;/keyword&gt;&lt;keyword&gt;Soy isoflavones&lt;/keyword&gt;&lt;keyword&gt;Soy products&lt;/keyword&gt;&lt;keyword&gt;Soy protein&lt;/keyword&gt;&lt;keyword&gt;Type 2 diabetes mellitus&lt;/keyword&gt;&lt;/keywords&gt;&lt;dates&gt;&lt;year&gt;2018&lt;/year&gt;&lt;pub-dates&gt;&lt;date&gt;Mar&lt;/date&gt;&lt;/pub-dates&gt;&lt;/dates&gt;&lt;isbn&gt;1872-8227&lt;/isbn&gt;&lt;accession-num&gt;29407270&lt;/accession-num&gt;&lt;urls&gt;&lt;related-urls&gt;&lt;url&gt;https://www.ncbi.nlm.nih.gov/pubmed/29407270&lt;/url&gt;&lt;/related-urls&gt;&lt;/urls&gt;&lt;electronic-resource-num&gt;10.1016/j.diabres.2018.01.010&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117</w:t>
      </w:r>
      <w:r w:rsidR="006D1126">
        <w:rPr>
          <w:rFonts w:ascii="Arial" w:hAnsi="Arial" w:cs="Arial"/>
          <w:noProof/>
          <w:sz w:val="22"/>
          <w:szCs w:val="22"/>
        </w:rPr>
        <w:t>)</w:t>
      </w:r>
      <w:r w:rsidRPr="00252A7B">
        <w:rPr>
          <w:rFonts w:ascii="Arial" w:hAnsi="Arial" w:cs="Arial"/>
          <w:sz w:val="22"/>
          <w:szCs w:val="22"/>
        </w:rPr>
        <w:fldChar w:fldCharType="end"/>
      </w:r>
      <w:r w:rsidR="00143F7A">
        <w:rPr>
          <w:rFonts w:ascii="Arial" w:hAnsi="Arial" w:cs="Arial"/>
          <w:sz w:val="22"/>
          <w:szCs w:val="22"/>
        </w:rPr>
        <w:t>.</w:t>
      </w:r>
    </w:p>
    <w:p w14:paraId="4403D2DF" w14:textId="77777777" w:rsidR="00400F6B" w:rsidRPr="00252A7B" w:rsidRDefault="00400F6B" w:rsidP="00252A7B">
      <w:pPr>
        <w:spacing w:line="276" w:lineRule="auto"/>
        <w:rPr>
          <w:rFonts w:ascii="Arial" w:hAnsi="Arial" w:cs="Arial"/>
          <w:sz w:val="22"/>
          <w:szCs w:val="22"/>
        </w:rPr>
      </w:pPr>
    </w:p>
    <w:p w14:paraId="416CE778" w14:textId="2914822E" w:rsidR="003E199D" w:rsidRPr="00252A7B" w:rsidRDefault="00400F6B" w:rsidP="00252A7B">
      <w:pPr>
        <w:spacing w:line="276" w:lineRule="auto"/>
        <w:rPr>
          <w:rFonts w:ascii="Arial" w:hAnsi="Arial" w:cs="Arial"/>
          <w:sz w:val="22"/>
          <w:szCs w:val="22"/>
        </w:rPr>
      </w:pPr>
      <w:r w:rsidRPr="00252A7B">
        <w:rPr>
          <w:rFonts w:ascii="Arial" w:hAnsi="Arial" w:cs="Arial"/>
          <w:sz w:val="22"/>
          <w:szCs w:val="22"/>
        </w:rPr>
        <w:t xml:space="preserve">Yang and colleagues performed a meta-analysis evaluating the impact of soy on </w:t>
      </w:r>
      <w:r w:rsidR="008C116B" w:rsidRPr="00252A7B">
        <w:rPr>
          <w:rFonts w:ascii="Arial" w:hAnsi="Arial" w:cs="Arial"/>
          <w:sz w:val="22"/>
          <w:szCs w:val="22"/>
        </w:rPr>
        <w:t>glycemic control and lipoproteins in patients with type 2 diabetes. Eight studies were included and found there was no association between soy consumption and fasting glucose and HbA1c. There was, however, a significant reduction in serum cholesterol, triacylglycerol, and LDL-C, associated with soy use (p&lt;0.001 for all).</w:t>
      </w:r>
      <w:r w:rsidR="008E22D9" w:rsidRPr="00252A7B">
        <w:rPr>
          <w:rFonts w:ascii="Arial" w:hAnsi="Arial" w:cs="Arial"/>
          <w:sz w:val="22"/>
          <w:szCs w:val="22"/>
        </w:rPr>
        <w:t xml:space="preserve"> The authors concluded there was no significant effect of soy on fasting glucose, insulin, or HbA1c, but there was a favorable effect on serum lipids</w:t>
      </w:r>
      <w:r w:rsidR="00143F7A">
        <w:rPr>
          <w:rFonts w:ascii="Arial" w:hAnsi="Arial" w:cs="Arial"/>
          <w:sz w:val="22"/>
          <w:szCs w:val="22"/>
        </w:rPr>
        <w:t xml:space="preserve"> </w:t>
      </w:r>
      <w:r w:rsidR="008C116B"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&lt;EndNote&gt;&lt;Cite&gt;&lt;Author&gt;Yang&lt;/Author&gt;&lt;Year&gt;2011&lt;/Year&gt;&lt;RecNum&gt;86&lt;/RecNum&gt;&lt;IDText&gt;Systematic review and meta-analysis of soy products consumption in patients with type 2 diabetes mellitus&lt;/IDText&gt;&lt;DisplayText&gt;[118]&lt;/DisplayText&gt;&lt;record&gt;&lt;rec-number&gt;86&lt;/rec-number&gt;&lt;foreign-keys&gt;&lt;key app="EN" db-id="d5psz5weeref5see50e5fvxl2dvpszaf0das" timestamp="1627667485" guid="540fc672-fd0d-4d68-94b2-9d8b4cb8ea31"&gt;86&lt;/key&gt;&lt;/foreign-keys&gt;&lt;ref-type name="Journal Article"&gt;17&lt;/ref-type&gt;&lt;contributors&gt;&lt;authors&gt;&lt;author&gt;Yang, B.&lt;/author&gt;&lt;author&gt;Chen, Y.&lt;/author&gt;&lt;author&gt;Xu, T.&lt;/author&gt;&lt;author&gt;Yu, Y.&lt;/author&gt;&lt;author&gt;Huang, T.&lt;/author&gt;&lt;author&gt;Hu, X.&lt;/author&gt;&lt;author&gt;Li, D.&lt;/author&gt;&lt;/authors&gt;&lt;/contributors&gt;&lt;titles&gt;&lt;title&gt;Systematic review and meta-analysis of soy products consumption in patients with type 2 diabetes mellitus&lt;/title&gt;&lt;secondary-title&gt;Asia Pac J Clin Nutr&lt;/secondary-title&gt;&lt;/titles&gt;&lt;periodical&gt;&lt;full-title&gt;Asia Pac J Clin Nutr&lt;/full-title&gt;&lt;/periodical&gt;&lt;pages&gt;593-602&lt;/pages&gt;&lt;volume&gt;20&lt;/volume&gt;&lt;number&gt;4&lt;/number&gt;&lt;keywords&gt;&lt;keyword&gt;Blood Glucose&lt;/keyword&gt;&lt;keyword&gt;Cholesterol&lt;/keyword&gt;&lt;keyword&gt;Cholesterol, HDL&lt;/keyword&gt;&lt;keyword&gt;Cholesterol, LDL&lt;/keyword&gt;&lt;keyword&gt;Diabetes Mellitus, Type 2&lt;/keyword&gt;&lt;keyword&gt;Diet&lt;/keyword&gt;&lt;keyword&gt;Female&lt;/keyword&gt;&lt;keyword&gt;Humans&lt;/keyword&gt;&lt;keyword&gt;Male&lt;/keyword&gt;&lt;keyword&gt;Soybean Proteins&lt;/keyword&gt;&lt;keyword&gt;Triglycerides&lt;/keyword&gt;&lt;/keywords&gt;&lt;dates&gt;&lt;year&gt;2011&lt;/year&gt;&lt;/dates&gt;&lt;isbn&gt;0964-7058&lt;/isbn&gt;&lt;accession-num&gt;22094845&lt;/accession-num&gt;&lt;urls&gt;&lt;related-urls&gt;&lt;url&gt;https://www.ncbi.nlm.nih.gov/pubmed/22094845&lt;/url&gt;&lt;/related-urls&gt;&lt;/urls&gt;&lt;language&gt;eng&lt;/language&gt;&lt;/record&gt;&lt;/Cite&gt;&lt;/EndNote&gt;</w:instrText>
      </w:r>
      <w:r w:rsidR="008C116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118</w:t>
      </w:r>
      <w:r w:rsidR="006D1126">
        <w:rPr>
          <w:rFonts w:ascii="Arial" w:hAnsi="Arial" w:cs="Arial"/>
          <w:noProof/>
          <w:sz w:val="22"/>
          <w:szCs w:val="22"/>
        </w:rPr>
        <w:t>)</w:t>
      </w:r>
      <w:r w:rsidR="008C116B" w:rsidRPr="00252A7B">
        <w:rPr>
          <w:rFonts w:ascii="Arial" w:hAnsi="Arial" w:cs="Arial"/>
          <w:sz w:val="22"/>
          <w:szCs w:val="22"/>
        </w:rPr>
        <w:fldChar w:fldCharType="end"/>
      </w:r>
      <w:r w:rsidR="00143F7A">
        <w:rPr>
          <w:rFonts w:ascii="Arial" w:hAnsi="Arial" w:cs="Arial"/>
          <w:sz w:val="22"/>
          <w:szCs w:val="22"/>
        </w:rPr>
        <w:t>.</w:t>
      </w:r>
    </w:p>
    <w:p w14:paraId="51E8F2F1" w14:textId="77777777" w:rsidR="003E199D" w:rsidRPr="00252A7B" w:rsidRDefault="003E199D" w:rsidP="00252A7B">
      <w:pPr>
        <w:spacing w:line="276" w:lineRule="auto"/>
        <w:rPr>
          <w:rFonts w:ascii="Arial" w:hAnsi="Arial" w:cs="Arial"/>
          <w:sz w:val="22"/>
          <w:szCs w:val="22"/>
        </w:rPr>
      </w:pPr>
    </w:p>
    <w:p w14:paraId="70BCF565" w14:textId="64372C0A" w:rsidR="003E199D" w:rsidRPr="00252A7B" w:rsidRDefault="003E199D" w:rsidP="00252A7B">
      <w:pPr>
        <w:spacing w:line="276" w:lineRule="auto"/>
        <w:rPr>
          <w:rFonts w:ascii="Arial" w:hAnsi="Arial" w:cs="Arial"/>
          <w:sz w:val="22"/>
          <w:szCs w:val="22"/>
        </w:rPr>
      </w:pPr>
      <w:r w:rsidRPr="00252A7B">
        <w:rPr>
          <w:rFonts w:ascii="Arial" w:hAnsi="Arial" w:cs="Arial"/>
          <w:sz w:val="22"/>
          <w:szCs w:val="22"/>
        </w:rPr>
        <w:t>Another meta-analysis was published in 2011 examining the impact of soy intake on glycemic control. Twenty-four trials were included (n=1,518). The pooled mean change in fasting glucose was -0.69 mg/dL (95% CI, -1.65 to 0.27). Fasting insulin concentrations decreased by 0.18 mg/dL (95% CI, -0.70 to 0.34). The authors concluded there was no significant overall effect of soy on fasting glucose and insulin, but there was a favorable change in studies that used whole soy foods or soy diet</w:t>
      </w:r>
      <w:r w:rsidR="00143F7A">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&lt;EndNote&gt;&lt;Cite&gt;&lt;Author&gt;Liu&lt;/Author&gt;&lt;Year&gt;2011&lt;/Year&gt;&lt;RecNum&gt;87&lt;/RecNum&gt;&lt;IDText&gt;Effects of soy intake on glycemic control: a meta-analysis of randomized controlled trials&lt;/IDText&gt;&lt;DisplayText&gt;[119]&lt;/DisplayText&gt;&lt;record&gt;&lt;rec-number&gt;87&lt;/rec-number&gt;&lt;foreign-keys&gt;&lt;key app="EN" db-id="d5psz5weeref5see50e5fvxl2dvpszaf0das" timestamp="1627667485" guid="126e1e7d-bd75-46b4-813d-e609561fff1c"&gt;87&lt;/key&gt;&lt;/foreign-keys&gt;&lt;ref-type name="Journal Article"&gt;17&lt;/ref-type&gt;&lt;contributors&gt;&lt;authors&gt;&lt;author&gt;Liu, Z. M.&lt;/author&gt;&lt;author&gt;Chen, Y. M.&lt;/author&gt;&lt;author&gt;Ho, S. C.&lt;/author&gt;&lt;/authors&gt;&lt;/contributors&gt;&lt;titles&gt;&lt;title&gt;Effects of soy intake on glycemic control: a meta-analysis of randomized controlled trials&lt;/title&gt;&lt;secondary-title&gt;Am J Clin Nutr&lt;/secondary-title&gt;&lt;/titles&gt;&lt;periodical&gt;&lt;full-title&gt;Am J Clin Nutr&lt;/full-title&gt;&lt;/periodical&gt;&lt;pages&gt;1092-101&lt;/pages&gt;&lt;volume&gt;93&lt;/volume&gt;&lt;number&gt;5&lt;/number&gt;&lt;edition&gt;2011/03/02&lt;/edition&gt;&lt;keywords&gt;&lt;keyword&gt;Adult&lt;/keyword&gt;&lt;keyword&gt;Aged&lt;/keyword&gt;&lt;keyword&gt;Blood Glucose&lt;/keyword&gt;&lt;keyword&gt;Diabetes Mellitus&lt;/keyword&gt;&lt;keyword&gt;Female&lt;/keyword&gt;&lt;keyword&gt;Glycated Hemoglobin A&lt;/keyword&gt;&lt;keyword&gt;Humans&lt;/keyword&gt;&lt;keyword&gt;Hyperglycemia&lt;/keyword&gt;&lt;keyword&gt;Insulin&lt;/keyword&gt;&lt;keyword&gt;Insulin Resistance&lt;/keyword&gt;&lt;keyword&gt;Male&lt;/keyword&gt;&lt;keyword&gt;Middle Aged&lt;/keyword&gt;&lt;keyword&gt;Randomized Controlled Trials as Topic&lt;/keyword&gt;&lt;keyword&gt;Soy Foods&lt;/keyword&gt;&lt;/keywords&gt;&lt;dates&gt;&lt;year&gt;2011&lt;/year&gt;&lt;pub-dates&gt;&lt;date&gt;May&lt;/date&gt;&lt;/pub-dates&gt;&lt;/dates&gt;&lt;isbn&gt;1938-3207&lt;/isbn&gt;&lt;accession-num&gt;21367951&lt;/accession-num&gt;&lt;urls&gt;&lt;related-urls&gt;&lt;url&gt;https://www.ncbi.nlm.nih.gov/pubmed/21367951&lt;/url&gt;&lt;/related-urls&gt;&lt;/urls&gt;&lt;electronic-resource-num&gt;10.3945/ajcn.110.007187&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119</w:t>
      </w:r>
      <w:r w:rsidR="006D1126">
        <w:rPr>
          <w:rFonts w:ascii="Arial" w:hAnsi="Arial" w:cs="Arial"/>
          <w:noProof/>
          <w:sz w:val="22"/>
          <w:szCs w:val="22"/>
        </w:rPr>
        <w:t>)</w:t>
      </w:r>
      <w:r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74014F6C" w14:textId="0DAA26E2" w:rsidR="008C116B" w:rsidRPr="00252A7B" w:rsidRDefault="008C116B" w:rsidP="00252A7B">
      <w:pPr>
        <w:spacing w:line="276" w:lineRule="auto"/>
        <w:rPr>
          <w:rFonts w:ascii="Arial" w:hAnsi="Arial" w:cs="Arial"/>
          <w:sz w:val="22"/>
          <w:szCs w:val="22"/>
        </w:rPr>
      </w:pPr>
    </w:p>
    <w:p w14:paraId="3A27EA3D"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Adverse Effects and Warnings</w:t>
      </w:r>
    </w:p>
    <w:p w14:paraId="08AB14CC" w14:textId="77777777" w:rsidR="006918FA" w:rsidRPr="00252A7B" w:rsidRDefault="006918FA" w:rsidP="00252A7B">
      <w:pPr>
        <w:spacing w:line="276" w:lineRule="auto"/>
        <w:rPr>
          <w:rFonts w:ascii="Arial" w:hAnsi="Arial" w:cs="Arial"/>
          <w:sz w:val="22"/>
          <w:szCs w:val="22"/>
        </w:rPr>
      </w:pPr>
    </w:p>
    <w:p w14:paraId="5B969E7B" w14:textId="1EEF1632" w:rsidR="006918FA" w:rsidRPr="00252A7B" w:rsidRDefault="006918FA" w:rsidP="00252A7B">
      <w:pPr>
        <w:spacing w:line="276" w:lineRule="auto"/>
        <w:rPr>
          <w:rFonts w:ascii="Arial" w:hAnsi="Arial" w:cs="Arial"/>
          <w:sz w:val="22"/>
          <w:szCs w:val="22"/>
        </w:rPr>
      </w:pPr>
      <w:r w:rsidRPr="00252A7B">
        <w:rPr>
          <w:rFonts w:ascii="Arial" w:hAnsi="Arial" w:cs="Arial"/>
          <w:sz w:val="22"/>
          <w:szCs w:val="22"/>
        </w:rPr>
        <w:t>Soy is generally well tolerated with side effects being nausea, diarrhea, and bloating. There is concern that soy may alter thyroid function, but this appears to occur in those with iodine deficiency</w:t>
      </w:r>
      <w:r w:rsidR="00143F7A">
        <w:rPr>
          <w:rFonts w:ascii="Arial" w:hAnsi="Arial" w:cs="Arial"/>
          <w:sz w:val="22"/>
          <w:szCs w:val="22"/>
        </w:rPr>
        <w:t xml:space="preserve"> </w:t>
      </w:r>
      <w:r w:rsidR="00BF3714" w:rsidRPr="00252A7B">
        <w:rPr>
          <w:rFonts w:ascii="Arial" w:hAnsi="Arial" w:cs="Arial"/>
          <w:sz w:val="22"/>
          <w:szCs w:val="22"/>
        </w:rPr>
        <w:fldChar w:fldCharType="begin">
          <w:fldData xml:space="preserve">PEVuZE5vdGU+PENpdGU+PEF1dGhvcj5BbGJlcnRhenppPC9BdXRob3I+PFllYXI+MTk5ODwvWWVh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PEVuZE5vdGU+PENpdGU+PEF1dGhvcj5BbGJlcnRhenppPC9BdXRob3I+PFllYXI+MTk5ODwvWWVh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BF3714" w:rsidRPr="00252A7B">
        <w:rPr>
          <w:rFonts w:ascii="Arial" w:hAnsi="Arial" w:cs="Arial"/>
          <w:sz w:val="22"/>
          <w:szCs w:val="22"/>
        </w:rPr>
      </w:r>
      <w:r w:rsidR="00BF3714"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120-122</w:t>
      </w:r>
      <w:r w:rsidR="006D1126">
        <w:rPr>
          <w:rFonts w:ascii="Arial" w:hAnsi="Arial" w:cs="Arial"/>
          <w:noProof/>
          <w:sz w:val="22"/>
          <w:szCs w:val="22"/>
        </w:rPr>
        <w:t>)</w:t>
      </w:r>
      <w:r w:rsidR="00BF3714"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1BE1B0A4" w14:textId="77777777" w:rsidR="006918FA" w:rsidRPr="00252A7B" w:rsidRDefault="006918FA" w:rsidP="00252A7B">
      <w:pPr>
        <w:spacing w:line="276" w:lineRule="auto"/>
        <w:rPr>
          <w:rFonts w:ascii="Arial" w:hAnsi="Arial" w:cs="Arial"/>
          <w:sz w:val="22"/>
          <w:szCs w:val="22"/>
        </w:rPr>
      </w:pPr>
    </w:p>
    <w:p w14:paraId="2851EA59" w14:textId="07AE814D" w:rsidR="002F7D5A" w:rsidRPr="00143F7A" w:rsidRDefault="00990F87" w:rsidP="00252A7B">
      <w:pPr>
        <w:pStyle w:val="Heading4"/>
        <w:spacing w:line="276" w:lineRule="auto"/>
        <w:jc w:val="left"/>
        <w:rPr>
          <w:rFonts w:cs="Arial"/>
          <w:color w:val="FFC000"/>
          <w:sz w:val="22"/>
          <w:szCs w:val="22"/>
        </w:rPr>
      </w:pPr>
      <w:r w:rsidRPr="00143F7A">
        <w:rPr>
          <w:rFonts w:cs="Arial"/>
          <w:color w:val="FFC000"/>
          <w:sz w:val="22"/>
          <w:szCs w:val="22"/>
        </w:rPr>
        <w:t>Interactions</w:t>
      </w:r>
      <w:r w:rsidR="002F7D5A" w:rsidRPr="00143F7A">
        <w:rPr>
          <w:rFonts w:cs="Arial"/>
          <w:color w:val="FFC000"/>
          <w:sz w:val="22"/>
          <w:szCs w:val="22"/>
        </w:rPr>
        <w:t xml:space="preserve"> </w:t>
      </w:r>
    </w:p>
    <w:p w14:paraId="546E7750" w14:textId="77777777" w:rsidR="00217D18" w:rsidRPr="00252A7B" w:rsidRDefault="00217D18" w:rsidP="00252A7B">
      <w:pPr>
        <w:spacing w:line="276" w:lineRule="auto"/>
        <w:rPr>
          <w:rFonts w:ascii="Arial" w:hAnsi="Arial" w:cs="Arial"/>
          <w:sz w:val="22"/>
          <w:szCs w:val="22"/>
        </w:rPr>
      </w:pPr>
    </w:p>
    <w:p w14:paraId="2CE419FF" w14:textId="51DD4516" w:rsidR="00217D18" w:rsidRPr="00252A7B" w:rsidRDefault="00217D18" w:rsidP="00252A7B">
      <w:pPr>
        <w:spacing w:line="276" w:lineRule="auto"/>
        <w:rPr>
          <w:rFonts w:ascii="Arial" w:hAnsi="Arial" w:cs="Arial"/>
          <w:sz w:val="22"/>
          <w:szCs w:val="22"/>
        </w:rPr>
      </w:pPr>
      <w:r w:rsidRPr="00252A7B">
        <w:rPr>
          <w:rFonts w:ascii="Arial" w:hAnsi="Arial" w:cs="Arial"/>
          <w:sz w:val="22"/>
          <w:szCs w:val="22"/>
        </w:rPr>
        <w:lastRenderedPageBreak/>
        <w:t>Fermented soy products such as tofu may contain small amounts of tyramine. Tyramine should be avoided in those using monoamine oxidase inhibitors</w:t>
      </w:r>
      <w:r w:rsidR="00143F7A">
        <w:rPr>
          <w:rFonts w:ascii="Arial" w:hAnsi="Arial" w:cs="Arial"/>
          <w:sz w:val="22"/>
          <w:szCs w:val="22"/>
        </w:rPr>
        <w:t xml:space="preserve"> </w:t>
      </w:r>
      <w:r w:rsidR="00680748"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&lt;EndNote&gt;&lt;Cite&gt;&lt;Author&gt;Shulman&lt;/Author&gt;&lt;Year&gt;1999&lt;/Year&gt;&lt;RecNum&gt;91&lt;/RecNum&gt;&lt;IDText&gt;Refining the MAOI diet: tyramine content of pizzas and soy products&lt;/IDText&gt;&lt;DisplayText&gt;[123]&lt;/DisplayText&gt;&lt;record&gt;&lt;rec-number&gt;91&lt;/rec-number&gt;&lt;foreign-keys&gt;&lt;key app="EN" db-id="d5psz5weeref5see50e5fvxl2dvpszaf0das" timestamp="1627667485" guid="191556ed-33d0-459e-b647-45439837f2b9"&gt;91&lt;/key&gt;&lt;/foreign-keys&gt;&lt;ref-type name="Journal Article"&gt;17&lt;/ref-type&gt;&lt;contributors&gt;&lt;authors&gt;&lt;author&gt;Shulman, K. I.&lt;/author&gt;&lt;author&gt;Walker, S. E.&lt;/author&gt;&lt;/authors&gt;&lt;/contributors&gt;&lt;titles&gt;&lt;title&gt;Refining the MAOI diet: tyramine content of pizzas and soy products&lt;/title&gt;&lt;secondary-title&gt;J Clin Psychiatry&lt;/secondary-title&gt;&lt;/titles&gt;&lt;periodical&gt;&lt;full-title&gt;J Clin Psychiatry&lt;/full-title&gt;&lt;/periodical&gt;&lt;pages&gt;191-3&lt;/pages&gt;&lt;volume&gt;60&lt;/volume&gt;&lt;number&gt;3&lt;/number&gt;&lt;keywords&gt;&lt;keyword&gt;Acute Disease&lt;/keyword&gt;&lt;keyword&gt;Bread&lt;/keyword&gt;&lt;keyword&gt;Cheese&lt;/keyword&gt;&lt;keyword&gt;Chromatography, High Pressure Liquid&lt;/keyword&gt;&lt;keyword&gt;Diet&lt;/keyword&gt;&lt;keyword&gt;Food Analysis&lt;/keyword&gt;&lt;keyword&gt;Food-Drug Interactions&lt;/keyword&gt;&lt;keyword&gt;Humans&lt;/keyword&gt;&lt;keyword&gt;Hypertension&lt;/keyword&gt;&lt;keyword&gt;Monoamine Oxidase Inhibitors&lt;/keyword&gt;&lt;keyword&gt;Soybeans&lt;/keyword&gt;&lt;keyword&gt;Tyramine&lt;/keyword&gt;&lt;/keywords&gt;&lt;dates&gt;&lt;year&gt;1999&lt;/year&gt;&lt;pub-dates&gt;&lt;date&gt;Mar&lt;/date&gt;&lt;/pub-dates&gt;&lt;/dates&gt;&lt;isbn&gt;0160-6689&lt;/isbn&gt;&lt;accession-num&gt;10192596&lt;/accession-num&gt;&lt;urls&gt;&lt;related-urls&gt;&lt;url&gt;https://www.ncbi.nlm.nih.gov/pubmed/10192596&lt;/url&gt;&lt;/related-urls&gt;&lt;/urls&gt;&lt;language&gt;eng&lt;/language&gt;&lt;/record&gt;&lt;/Cite&gt;&lt;/EndNote&gt;</w:instrText>
      </w:r>
      <w:r w:rsidR="0068074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123</w:t>
      </w:r>
      <w:r w:rsidR="006D1126">
        <w:rPr>
          <w:rFonts w:ascii="Arial" w:hAnsi="Arial" w:cs="Arial"/>
          <w:noProof/>
          <w:sz w:val="22"/>
          <w:szCs w:val="22"/>
        </w:rPr>
        <w:t>)</w:t>
      </w:r>
      <w:r w:rsidR="00680748" w:rsidRPr="00252A7B">
        <w:rPr>
          <w:rFonts w:ascii="Arial" w:hAnsi="Arial" w:cs="Arial"/>
          <w:sz w:val="22"/>
          <w:szCs w:val="22"/>
        </w:rPr>
        <w:fldChar w:fldCharType="end"/>
      </w:r>
      <w:r w:rsidR="00143F7A">
        <w:rPr>
          <w:rFonts w:ascii="Arial" w:hAnsi="Arial" w:cs="Arial"/>
          <w:sz w:val="22"/>
          <w:szCs w:val="22"/>
        </w:rPr>
        <w:t>.</w:t>
      </w:r>
      <w:r w:rsidRPr="00252A7B">
        <w:rPr>
          <w:rFonts w:ascii="Arial" w:hAnsi="Arial" w:cs="Arial"/>
          <w:sz w:val="22"/>
          <w:szCs w:val="22"/>
        </w:rPr>
        <w:t xml:space="preserve">  </w:t>
      </w:r>
    </w:p>
    <w:p w14:paraId="14692AF5" w14:textId="77777777" w:rsidR="008D1AC1" w:rsidRPr="00252A7B" w:rsidRDefault="008D1AC1" w:rsidP="00252A7B">
      <w:pPr>
        <w:pStyle w:val="Heading4"/>
        <w:spacing w:line="276" w:lineRule="auto"/>
        <w:jc w:val="left"/>
        <w:rPr>
          <w:rFonts w:cs="Arial"/>
          <w:sz w:val="22"/>
          <w:szCs w:val="22"/>
        </w:rPr>
      </w:pPr>
    </w:p>
    <w:p w14:paraId="6998170B" w14:textId="77777777" w:rsidR="002F7D5A" w:rsidRPr="00143F7A" w:rsidRDefault="002F7D5A" w:rsidP="00252A7B">
      <w:pPr>
        <w:pStyle w:val="Heading4"/>
        <w:spacing w:line="276" w:lineRule="auto"/>
        <w:jc w:val="left"/>
        <w:rPr>
          <w:rFonts w:cs="Arial"/>
          <w:color w:val="FFC000"/>
          <w:sz w:val="22"/>
          <w:szCs w:val="22"/>
        </w:rPr>
      </w:pPr>
      <w:r w:rsidRPr="00143F7A">
        <w:rPr>
          <w:rFonts w:cs="Arial"/>
          <w:color w:val="FFC000"/>
          <w:sz w:val="22"/>
          <w:szCs w:val="22"/>
        </w:rPr>
        <w:t>Summary</w:t>
      </w:r>
    </w:p>
    <w:p w14:paraId="21A1C189" w14:textId="77777777" w:rsidR="008D1AC1" w:rsidRPr="00252A7B" w:rsidRDefault="008D1AC1" w:rsidP="00252A7B">
      <w:pPr>
        <w:spacing w:line="276" w:lineRule="auto"/>
        <w:rPr>
          <w:rFonts w:ascii="Arial" w:hAnsi="Arial" w:cs="Arial"/>
          <w:sz w:val="22"/>
          <w:szCs w:val="22"/>
        </w:rPr>
      </w:pPr>
    </w:p>
    <w:p w14:paraId="558A7804" w14:textId="3D2402CE" w:rsidR="008D1AC1" w:rsidRPr="00252A7B" w:rsidRDefault="008D1AC1" w:rsidP="00252A7B">
      <w:pPr>
        <w:spacing w:line="276" w:lineRule="auto"/>
        <w:rPr>
          <w:rFonts w:ascii="Arial" w:hAnsi="Arial" w:cs="Arial"/>
          <w:sz w:val="22"/>
          <w:szCs w:val="22"/>
        </w:rPr>
      </w:pPr>
      <w:r w:rsidRPr="00252A7B">
        <w:rPr>
          <w:rFonts w:ascii="Arial" w:hAnsi="Arial" w:cs="Arial"/>
          <w:sz w:val="22"/>
          <w:szCs w:val="22"/>
        </w:rPr>
        <w:t xml:space="preserve">Soy comes from the soybean plant and contains phytoestrogens and phytosterols. There is some data to suggest soy consumption may decrease the risk of type 2 diabetes. Two meta-analyses showed soy did not decrease fasting glucose of HbA1c in patients with type 2 diabetes.  </w:t>
      </w:r>
    </w:p>
    <w:p w14:paraId="2145EC58" w14:textId="77777777" w:rsidR="002117FB" w:rsidRPr="00252A7B" w:rsidRDefault="002117FB" w:rsidP="00252A7B">
      <w:pPr>
        <w:pStyle w:val="Heading3"/>
        <w:spacing w:before="0" w:line="276" w:lineRule="auto"/>
        <w:rPr>
          <w:rFonts w:eastAsiaTheme="minorHAnsi" w:cs="Arial"/>
          <w:color w:val="auto"/>
          <w:sz w:val="22"/>
          <w:szCs w:val="22"/>
        </w:rPr>
      </w:pPr>
    </w:p>
    <w:p w14:paraId="7493477E" w14:textId="79DD614D" w:rsidR="002117FB" w:rsidRPr="003402CB" w:rsidRDefault="002117FB" w:rsidP="00252A7B">
      <w:pPr>
        <w:pStyle w:val="Heading1"/>
        <w:spacing w:before="0" w:line="276" w:lineRule="auto"/>
        <w:rPr>
          <w:rFonts w:cs="Arial"/>
          <w:b w:val="0"/>
          <w:bCs/>
          <w:color w:val="FF0000"/>
          <w:szCs w:val="22"/>
        </w:rPr>
      </w:pPr>
      <w:r w:rsidRPr="003402CB">
        <w:rPr>
          <w:rFonts w:cs="Arial"/>
          <w:b w:val="0"/>
          <w:bCs/>
          <w:color w:val="FF0000"/>
          <w:szCs w:val="22"/>
        </w:rPr>
        <w:t>V</w:t>
      </w:r>
      <w:r w:rsidR="00143F7A" w:rsidRPr="003402CB">
        <w:rPr>
          <w:rFonts w:cs="Arial"/>
          <w:b w:val="0"/>
          <w:bCs/>
          <w:color w:val="FF0000"/>
          <w:szCs w:val="22"/>
        </w:rPr>
        <w:t xml:space="preserve">ANADIUM </w:t>
      </w:r>
    </w:p>
    <w:p w14:paraId="1D450654" w14:textId="77777777" w:rsidR="002117FB" w:rsidRPr="00252A7B" w:rsidRDefault="002117FB" w:rsidP="00252A7B">
      <w:pPr>
        <w:spacing w:line="276" w:lineRule="auto"/>
        <w:rPr>
          <w:rFonts w:ascii="Arial" w:hAnsi="Arial" w:cs="Arial"/>
          <w:sz w:val="22"/>
          <w:szCs w:val="22"/>
        </w:rPr>
      </w:pPr>
    </w:p>
    <w:p w14:paraId="495D455A" w14:textId="4235E3BF" w:rsidR="00DD2B3F" w:rsidRPr="00252A7B" w:rsidRDefault="002117FB" w:rsidP="00252A7B">
      <w:pPr>
        <w:spacing w:line="276" w:lineRule="auto"/>
        <w:rPr>
          <w:rFonts w:ascii="Arial" w:hAnsi="Arial" w:cs="Arial"/>
          <w:sz w:val="22"/>
          <w:szCs w:val="22"/>
        </w:rPr>
      </w:pPr>
      <w:r w:rsidRPr="00252A7B">
        <w:rPr>
          <w:rFonts w:ascii="Arial" w:hAnsi="Arial" w:cs="Arial"/>
          <w:sz w:val="22"/>
          <w:szCs w:val="22"/>
        </w:rPr>
        <w:t xml:space="preserve">Vanadium is a mineral </w:t>
      </w:r>
      <w:r w:rsidR="00285122" w:rsidRPr="00252A7B">
        <w:rPr>
          <w:rFonts w:ascii="Arial" w:hAnsi="Arial" w:cs="Arial"/>
          <w:sz w:val="22"/>
          <w:szCs w:val="22"/>
        </w:rPr>
        <w:t>found in food sources</w:t>
      </w:r>
      <w:r w:rsidR="00DD2B3F" w:rsidRPr="00252A7B">
        <w:rPr>
          <w:rFonts w:ascii="Arial" w:hAnsi="Arial" w:cs="Arial"/>
          <w:sz w:val="22"/>
          <w:szCs w:val="22"/>
        </w:rPr>
        <w:t xml:space="preserve"> such as mushrooms, shellfish, black pepper, parsley, dill seed, and certain prepared foods. Beer and wine are also sources. Grains account for 13 to 30 percent of vanadium in adult diets</w:t>
      </w:r>
      <w:r w:rsidR="003402CB">
        <w:rPr>
          <w:rFonts w:ascii="Arial" w:hAnsi="Arial" w:cs="Arial"/>
          <w:sz w:val="22"/>
          <w:szCs w:val="22"/>
        </w:rPr>
        <w:t xml:space="preserve"> </w:t>
      </w:r>
      <w:r w:rsidR="00DD2B3F"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&lt;EndNote&gt;&lt;Cite&gt;&lt;Author&gt;Trumbo&lt;/Author&gt;&lt;Year&gt;2001&lt;/Year&gt;&lt;RecNum&gt;56&lt;/RecNum&gt;&lt;IDText&gt;Dietary reference intakes: vitamin A, vitamin K, arsenic, boron, chromium, copper, iodine, iron, manganese, molybdenum, nickel, silicon, vanadium, and zinc&lt;/IDText&gt;&lt;DisplayText&gt;[63]&lt;/DisplayText&gt;&lt;record&gt;&lt;rec-number&gt;56&lt;/rec-number&gt;&lt;foreign-keys&gt;&lt;key app="EN" db-id="d5psz5weeref5see50e5fvxl2dvpszaf0das" timestamp="1627667484" guid="e716bfe9-958e-4ed6-8c04-91d948fd9dee"&gt;56&lt;/key&gt;&lt;/foreign-keys&gt;&lt;ref-type name="Journal Article"&gt;17&lt;/ref-type&gt;&lt;contributors&gt;&lt;authors&gt;&lt;author&gt;Trumbo, P.&lt;/author&gt;&lt;author&gt;Yates, A. A.&lt;/author&gt;&lt;author&gt;Schlicker, S.&lt;/author&gt;&lt;author&gt;Poos, M.&lt;/author&gt;&lt;/authors&gt;&lt;/contributors&gt;&lt;titles&gt;&lt;title&gt;Dietary reference intakes: vitamin A, vitamin K, arsenic, boron, chromium, copper, iodine, iron, manganese, molybdenum, nickel, silicon, vanadium, and zinc&lt;/title&gt;&lt;secondary-title&gt;J Am Diet Assoc&lt;/secondary-title&gt;&lt;/titles&gt;&lt;periodical&gt;&lt;full-title&gt;J Am Diet Assoc&lt;/full-title&gt;&lt;/periodical&gt;&lt;pages&gt;294-301&lt;/pages&gt;&lt;volume&gt;101&lt;/volume&gt;&lt;number&gt;3&lt;/number&gt;&lt;keywords&gt;&lt;keyword&gt;Adolescent&lt;/keyword&gt;&lt;keyword&gt;Adult&lt;/keyword&gt;&lt;keyword&gt;Aged&lt;/keyword&gt;&lt;keyword&gt;Biological Availability&lt;/keyword&gt;&lt;keyword&gt;Canada&lt;/keyword&gt;&lt;keyword&gt;Child&lt;/keyword&gt;&lt;keyword&gt;Child, Preschool&lt;/keyword&gt;&lt;keyword&gt;Female&lt;/keyword&gt;&lt;keyword&gt;Humans&lt;/keyword&gt;&lt;keyword&gt;Infant&lt;/keyword&gt;&lt;keyword&gt;Infant Nutritional Physiological Phenomena&lt;/keyword&gt;&lt;keyword&gt;Male&lt;/keyword&gt;&lt;keyword&gt;Middle Aged&lt;/keyword&gt;&lt;keyword&gt;Minerals&lt;/keyword&gt;&lt;keyword&gt;Nutrition Policy&lt;/keyword&gt;&lt;keyword&gt;Nutritional Requirements&lt;/keyword&gt;&lt;keyword&gt;Reference Values&lt;/keyword&gt;&lt;keyword&gt;United States&lt;/keyword&gt;&lt;keyword&gt;Vitamins&lt;/keyword&gt;&lt;/keywords&gt;&lt;dates&gt;&lt;year&gt;2001&lt;/year&gt;&lt;pub-dates&gt;&lt;date&gt;Mar&lt;/date&gt;&lt;/pub-dates&gt;&lt;/dates&gt;&lt;isbn&gt;0002-8223&lt;/isbn&gt;&lt;accession-num&gt;11269606&lt;/accession-num&gt;&lt;urls&gt;&lt;related-urls&gt;&lt;url&gt;https://www.ncbi.nlm.nih.gov/pubmed/11269606&lt;/url&gt;&lt;/related-urls&gt;&lt;/urls&gt;&lt;electronic-resource-num&gt;10.1016/S0002-8223(01)00078-5&lt;/electronic-resource-num&gt;&lt;language&gt;eng&lt;/language&gt;&lt;/record&gt;&lt;/Cite&gt;&lt;/EndNote&gt;</w:instrText>
      </w:r>
      <w:r w:rsidR="00DD2B3F"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w:t>
      </w:r>
      <w:r w:rsidR="006D1126">
        <w:rPr>
          <w:rFonts w:ascii="Arial" w:hAnsi="Arial" w:cs="Arial"/>
          <w:noProof/>
          <w:sz w:val="22"/>
          <w:szCs w:val="22"/>
        </w:rPr>
        <w:t>)</w:t>
      </w:r>
      <w:r w:rsidR="00DD2B3F" w:rsidRPr="00252A7B">
        <w:rPr>
          <w:rFonts w:ascii="Arial" w:hAnsi="Arial" w:cs="Arial"/>
          <w:sz w:val="22"/>
          <w:szCs w:val="22"/>
        </w:rPr>
        <w:fldChar w:fldCharType="end"/>
      </w:r>
      <w:r w:rsidR="003402CB">
        <w:rPr>
          <w:rFonts w:ascii="Arial" w:hAnsi="Arial" w:cs="Arial"/>
          <w:sz w:val="22"/>
          <w:szCs w:val="22"/>
        </w:rPr>
        <w:t>.</w:t>
      </w:r>
    </w:p>
    <w:p w14:paraId="7C107D02" w14:textId="77777777" w:rsidR="002117FB" w:rsidRPr="00252A7B" w:rsidRDefault="002117FB" w:rsidP="00252A7B">
      <w:pPr>
        <w:spacing w:line="276" w:lineRule="auto"/>
        <w:rPr>
          <w:rFonts w:ascii="Arial" w:hAnsi="Arial" w:cs="Arial"/>
          <w:sz w:val="22"/>
          <w:szCs w:val="22"/>
        </w:rPr>
      </w:pPr>
    </w:p>
    <w:p w14:paraId="76A0B0FF" w14:textId="77777777" w:rsidR="002F7D5A" w:rsidRPr="003402CB" w:rsidRDefault="002F7D5A" w:rsidP="00252A7B">
      <w:pPr>
        <w:pStyle w:val="Heading4"/>
        <w:spacing w:line="276" w:lineRule="auto"/>
        <w:jc w:val="left"/>
        <w:rPr>
          <w:rFonts w:cs="Arial"/>
          <w:color w:val="FFC000"/>
          <w:sz w:val="22"/>
          <w:szCs w:val="22"/>
        </w:rPr>
      </w:pPr>
      <w:r w:rsidRPr="003402CB">
        <w:rPr>
          <w:rFonts w:cs="Arial"/>
          <w:color w:val="FFC000"/>
          <w:sz w:val="22"/>
          <w:szCs w:val="22"/>
        </w:rPr>
        <w:t>Mechanism of Action</w:t>
      </w:r>
    </w:p>
    <w:p w14:paraId="3670C099" w14:textId="77777777" w:rsidR="00FA20C0" w:rsidRPr="00252A7B" w:rsidRDefault="00FA20C0" w:rsidP="00252A7B">
      <w:pPr>
        <w:spacing w:line="276" w:lineRule="auto"/>
        <w:rPr>
          <w:rFonts w:ascii="Arial" w:hAnsi="Arial" w:cs="Arial"/>
          <w:sz w:val="22"/>
          <w:szCs w:val="22"/>
        </w:rPr>
      </w:pPr>
    </w:p>
    <w:p w14:paraId="1E996E2C" w14:textId="1B6AFEEC" w:rsidR="00FA20C0" w:rsidRPr="00252A7B" w:rsidRDefault="00FA20C0" w:rsidP="00252A7B">
      <w:pPr>
        <w:spacing w:line="276" w:lineRule="auto"/>
        <w:rPr>
          <w:rFonts w:ascii="Arial" w:hAnsi="Arial" w:cs="Arial"/>
          <w:sz w:val="22"/>
          <w:szCs w:val="22"/>
        </w:rPr>
      </w:pPr>
      <w:r w:rsidRPr="00252A7B">
        <w:rPr>
          <w:rFonts w:ascii="Arial" w:hAnsi="Arial" w:cs="Arial"/>
          <w:sz w:val="22"/>
          <w:szCs w:val="22"/>
        </w:rPr>
        <w:t xml:space="preserve">Vanadium increases sensitivity to insulin and may mimic insulin’s actions. </w:t>
      </w:r>
      <w:r w:rsidR="00BB4BA3" w:rsidRPr="00252A7B">
        <w:rPr>
          <w:rFonts w:ascii="Arial" w:hAnsi="Arial" w:cs="Arial"/>
          <w:sz w:val="22"/>
          <w:szCs w:val="22"/>
        </w:rPr>
        <w:t>It may stimulate glucose oxidation and transport, stimulate hepatic glycogen synthesis, inhibit hepatic gluconeogenesis, and increase glucose uptake.</w:t>
      </w:r>
      <w:r w:rsidR="00777E5E" w:rsidRPr="00252A7B">
        <w:rPr>
          <w:rFonts w:ascii="Arial" w:hAnsi="Arial" w:cs="Arial"/>
          <w:sz w:val="22"/>
          <w:szCs w:val="22"/>
        </w:rPr>
        <w:t xml:space="preserve"> Vanadium inhibits phosphotyrosine phosphatase enzymes which impact the insulin receptor</w:t>
      </w:r>
      <w:r w:rsidR="003402CB">
        <w:rPr>
          <w:rFonts w:ascii="Arial" w:hAnsi="Arial" w:cs="Arial"/>
          <w:sz w:val="22"/>
          <w:szCs w:val="22"/>
        </w:rPr>
        <w:t xml:space="preserve"> </w:t>
      </w:r>
      <w:r w:rsidR="00043D8C" w:rsidRPr="00252A7B">
        <w:rPr>
          <w:rFonts w:ascii="Arial" w:hAnsi="Arial" w:cs="Arial"/>
          <w:sz w:val="22"/>
          <w:szCs w:val="22"/>
        </w:rPr>
        <w:fldChar w:fldCharType="begin">
          <w:fldData xml:space="preserve">PEVuZE5vdGU+PENpdGU+PEF1dGhvcj5IYXJsYW5kPC9BdXRob3I+PFllYXI+MTk5NDwvWWVhcj48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=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PEVuZE5vdGU+PENpdGU+PEF1dGhvcj5IYXJsYW5kPC9BdXRob3I+PFllYXI+MTk5NDwvWWVhcj48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=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043D8C" w:rsidRPr="00252A7B">
        <w:rPr>
          <w:rFonts w:ascii="Arial" w:hAnsi="Arial" w:cs="Arial"/>
          <w:sz w:val="22"/>
          <w:szCs w:val="22"/>
        </w:rPr>
      </w:r>
      <w:r w:rsidR="00043D8C"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124 125</w:t>
      </w:r>
      <w:r w:rsidR="006D1126">
        <w:rPr>
          <w:rFonts w:ascii="Arial" w:hAnsi="Arial" w:cs="Arial"/>
          <w:noProof/>
          <w:sz w:val="22"/>
          <w:szCs w:val="22"/>
        </w:rPr>
        <w:t>)</w:t>
      </w:r>
      <w:r w:rsidR="00043D8C" w:rsidRPr="00252A7B">
        <w:rPr>
          <w:rFonts w:ascii="Arial" w:hAnsi="Arial" w:cs="Arial"/>
          <w:sz w:val="22"/>
          <w:szCs w:val="22"/>
        </w:rPr>
        <w:fldChar w:fldCharType="end"/>
      </w:r>
      <w:r w:rsidR="003402CB">
        <w:rPr>
          <w:rFonts w:ascii="Arial" w:hAnsi="Arial" w:cs="Arial"/>
          <w:sz w:val="22"/>
          <w:szCs w:val="22"/>
        </w:rPr>
        <w:t>.</w:t>
      </w:r>
      <w:r w:rsidR="00BB4BA3" w:rsidRPr="00252A7B">
        <w:rPr>
          <w:rFonts w:ascii="Arial" w:hAnsi="Arial" w:cs="Arial"/>
          <w:sz w:val="22"/>
          <w:szCs w:val="22"/>
        </w:rPr>
        <w:t xml:space="preserve"> </w:t>
      </w:r>
    </w:p>
    <w:p w14:paraId="7D2E40C6" w14:textId="77777777" w:rsidR="007A28F2" w:rsidRPr="00252A7B" w:rsidRDefault="007A28F2" w:rsidP="00252A7B">
      <w:pPr>
        <w:pStyle w:val="Heading4"/>
        <w:spacing w:line="276" w:lineRule="auto"/>
        <w:jc w:val="left"/>
        <w:rPr>
          <w:rFonts w:cs="Arial"/>
          <w:sz w:val="22"/>
          <w:szCs w:val="22"/>
        </w:rPr>
      </w:pPr>
    </w:p>
    <w:p w14:paraId="0DB32D10" w14:textId="77777777" w:rsidR="002F7D5A" w:rsidRPr="003402CB" w:rsidRDefault="002F7D5A" w:rsidP="00252A7B">
      <w:pPr>
        <w:pStyle w:val="Heading4"/>
        <w:spacing w:line="276" w:lineRule="auto"/>
        <w:jc w:val="left"/>
        <w:rPr>
          <w:rFonts w:cs="Arial"/>
          <w:color w:val="FFC000"/>
          <w:sz w:val="22"/>
          <w:szCs w:val="22"/>
        </w:rPr>
      </w:pPr>
      <w:r w:rsidRPr="003402CB">
        <w:rPr>
          <w:rFonts w:cs="Arial"/>
          <w:color w:val="FFC000"/>
          <w:sz w:val="22"/>
          <w:szCs w:val="22"/>
        </w:rPr>
        <w:t>Evidence</w:t>
      </w:r>
    </w:p>
    <w:p w14:paraId="3A09DC7F" w14:textId="77777777" w:rsidR="00777E5E" w:rsidRPr="00252A7B" w:rsidRDefault="00777E5E" w:rsidP="00252A7B">
      <w:pPr>
        <w:spacing w:line="276" w:lineRule="auto"/>
        <w:rPr>
          <w:rFonts w:ascii="Arial" w:hAnsi="Arial" w:cs="Arial"/>
          <w:sz w:val="22"/>
          <w:szCs w:val="22"/>
        </w:rPr>
      </w:pPr>
    </w:p>
    <w:p w14:paraId="664E0431" w14:textId="7A26151E" w:rsidR="00777E5E" w:rsidRPr="00252A7B" w:rsidRDefault="00777E5E" w:rsidP="00252A7B">
      <w:pPr>
        <w:spacing w:line="276" w:lineRule="auto"/>
        <w:rPr>
          <w:rFonts w:ascii="Arial" w:hAnsi="Arial" w:cs="Arial"/>
          <w:sz w:val="22"/>
          <w:szCs w:val="22"/>
        </w:rPr>
      </w:pPr>
      <w:r w:rsidRPr="00252A7B">
        <w:rPr>
          <w:rFonts w:ascii="Arial" w:hAnsi="Arial" w:cs="Arial"/>
          <w:sz w:val="22"/>
          <w:szCs w:val="22"/>
        </w:rPr>
        <w:t>A systematic review of five trials (n=48) evaluated vanadium’s impact in glycemic control. Doses varied from 50 mg to 300 mg of vanadium over three to six weeks. All trials reported reductions in fasting glucose values. However, none of the trials included controls</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&lt;EndNote&gt;&lt;Cite&gt;&lt;Author&gt;Nahas&lt;/Author&gt;&lt;Year&gt;2009&lt;/Year&gt;&lt;RecNum&gt;0&lt;/RecNum&gt;&lt;IDText&gt;Complementary and alternative medicine for the treatment of type 2 diabetes&lt;/IDText&gt;&lt;DisplayText&gt;[73]&lt;/DisplayText&gt;&lt;record&gt;&lt;dates&gt;&lt;pub-dates&gt;&lt;date&gt;Jun&lt;/date&gt;&lt;/pub-dates&gt;&lt;year&gt;2009&lt;/year&gt;&lt;/dates&gt;&lt;keywords&gt;&lt;keyword&gt;Animals&lt;/keyword&gt;&lt;keyword&gt;Blood Glucose&lt;/keyword&gt;&lt;keyword&gt;Camellia sinensis&lt;/keyword&gt;&lt;keyword&gt;Chromium&lt;/keyword&gt;&lt;keyword&gt;Cinnamomum zeylanicum&lt;/keyword&gt;&lt;keyword&gt;Diabetes Mellitus, Type 2&lt;/keyword&gt;&lt;keyword&gt;Dietary Fiber&lt;/keyword&gt;&lt;keyword&gt;Evidence-Based Medicine&lt;/keyword&gt;&lt;keyword&gt;Glycated Hemoglobin A&lt;/keyword&gt;&lt;keyword&gt;Gymnema&lt;/keyword&gt;&lt;keyword&gt;Humans&lt;/keyword&gt;&lt;keyword&gt;Momordica charantia&lt;/keyword&gt;&lt;keyword&gt;Phytotherapy&lt;/keyword&gt;&lt;keyword&gt;Plant Preparations&lt;/keyword&gt;&lt;keyword&gt;Tea&lt;/keyword&gt;&lt;keyword&gt;Trace Elements&lt;/keyword&gt;&lt;keyword&gt;Treatment Outcome&lt;/keyword&gt;&lt;keyword&gt;Trigonella&lt;/keyword&gt;&lt;keyword&gt;Vanadium&lt;/keyword&gt;&lt;/keywords&gt;&lt;urls&gt;&lt;related-urls&gt;&lt;url&gt;https://www.ncbi.nlm.nih.gov/pubmed/19509199&lt;/url&gt;&lt;/related-urls&gt;&lt;/urls&gt;&lt;isbn&gt;1715-5258&lt;/isbn&gt;&lt;custom2&gt;PMC2694078&lt;/custom2&gt;&lt;titles&gt;&lt;title&gt;Complementary and alternative medicine for the treatment of type 2 diabetes&lt;/title&gt;&lt;secondary-title&gt;Can Fam Physician&lt;/secondary-title&gt;&lt;/titles&gt;&lt;pages&gt;591-6&lt;/pages&gt;&lt;number&gt;6&lt;/number&gt;&lt;contributors&gt;&lt;authors&gt;&lt;author&gt;Nahas, R.&lt;/author&gt;&lt;author&gt;Moher, M.&lt;/author&gt;&lt;/authors&gt;&lt;/contributors&gt;&lt;language&gt;eng&lt;/language&gt;&lt;added-date format="utc"&gt;1528239119&lt;/added-date&gt;&lt;ref-type name="Journal Article"&gt;17&lt;/ref-type&gt;&lt;rec-number&gt;110&lt;/rec-number&gt;&lt;last-updated-date format="utc"&gt;1528239119&lt;/last-updated-date&gt;&lt;accession-num&gt;19509199&lt;/accession-num&gt;&lt;volume&gt;55&lt;/volume&gt;&lt;/record&gt;&lt;/Cite&gt;&lt;/EndNote&gt;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73</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p>
    <w:p w14:paraId="56AD49A8" w14:textId="77777777" w:rsidR="007A12EB" w:rsidRPr="00252A7B" w:rsidRDefault="007A12EB" w:rsidP="00252A7B">
      <w:pPr>
        <w:spacing w:line="276" w:lineRule="auto"/>
        <w:rPr>
          <w:rFonts w:ascii="Arial" w:hAnsi="Arial" w:cs="Arial"/>
          <w:sz w:val="22"/>
          <w:szCs w:val="22"/>
        </w:rPr>
      </w:pPr>
    </w:p>
    <w:p w14:paraId="7F8CC6A3" w14:textId="28CAC232" w:rsidR="007A12EB" w:rsidRPr="00252A7B" w:rsidRDefault="0009738A" w:rsidP="00252A7B">
      <w:pPr>
        <w:spacing w:line="276" w:lineRule="auto"/>
        <w:rPr>
          <w:rFonts w:ascii="Arial" w:hAnsi="Arial" w:cs="Arial"/>
          <w:sz w:val="22"/>
          <w:szCs w:val="22"/>
        </w:rPr>
      </w:pPr>
      <w:r w:rsidRPr="00252A7B">
        <w:rPr>
          <w:rFonts w:ascii="Arial" w:hAnsi="Arial" w:cs="Arial"/>
          <w:sz w:val="22"/>
          <w:szCs w:val="22"/>
        </w:rPr>
        <w:t>A study of vanadium’s role in glycemic control</w:t>
      </w:r>
      <w:r w:rsidR="007A12EB" w:rsidRPr="00252A7B">
        <w:rPr>
          <w:rFonts w:ascii="Arial" w:hAnsi="Arial" w:cs="Arial"/>
          <w:sz w:val="22"/>
          <w:szCs w:val="22"/>
        </w:rPr>
        <w:t xml:space="preserve"> enrolled 11 patients with type 2 diabetes. Patients were treated with 150 mg of vanadyl sulfate (a salt form of vanadium) for 6 weeks. Treatment with vanadyl sulfate decreased fasting glucose from 194 mg/</w:t>
      </w:r>
      <w:r w:rsidR="008072AB" w:rsidRPr="00252A7B">
        <w:rPr>
          <w:rFonts w:ascii="Arial" w:hAnsi="Arial" w:cs="Arial"/>
          <w:sz w:val="22"/>
          <w:szCs w:val="22"/>
        </w:rPr>
        <w:t>dL ±</w:t>
      </w:r>
      <w:r w:rsidR="007A12EB" w:rsidRPr="00252A7B">
        <w:rPr>
          <w:rFonts w:ascii="Arial" w:hAnsi="Arial" w:cs="Arial"/>
          <w:sz w:val="22"/>
          <w:szCs w:val="22"/>
        </w:rPr>
        <w:t xml:space="preserve"> 16 to 155 mg/dL ± 15. </w:t>
      </w:r>
      <w:r w:rsidRPr="00252A7B">
        <w:rPr>
          <w:rFonts w:ascii="Arial" w:hAnsi="Arial" w:cs="Arial"/>
          <w:sz w:val="22"/>
          <w:szCs w:val="22"/>
        </w:rPr>
        <w:t>There was no change in body weight. Patients had an increased rate of hepatic glucose production (HGP)</w:t>
      </w:r>
      <w:r w:rsidR="007A12EB" w:rsidRPr="00252A7B">
        <w:rPr>
          <w:rFonts w:ascii="Arial" w:hAnsi="Arial" w:cs="Arial"/>
          <w:sz w:val="22"/>
          <w:szCs w:val="22"/>
        </w:rPr>
        <w:t xml:space="preserve"> compared with controls (4.1 ± 0.2 vs. 2.7 ± 0.2 mg/kg lean body mass/min; </w:t>
      </w:r>
      <w:r w:rsidRPr="00252A7B">
        <w:rPr>
          <w:rFonts w:ascii="Arial" w:hAnsi="Arial" w:cs="Arial"/>
          <w:sz w:val="22"/>
          <w:szCs w:val="22"/>
        </w:rPr>
        <w:t>p</w:t>
      </w:r>
      <w:r w:rsidR="007A12EB" w:rsidRPr="00252A7B">
        <w:rPr>
          <w:rFonts w:ascii="Arial" w:hAnsi="Arial" w:cs="Arial"/>
          <w:sz w:val="22"/>
          <w:szCs w:val="22"/>
        </w:rPr>
        <w:t>&lt; 0.001), which was closely correlated with</w:t>
      </w:r>
      <w:r w:rsidRPr="00252A7B">
        <w:rPr>
          <w:rFonts w:ascii="Arial" w:hAnsi="Arial" w:cs="Arial"/>
          <w:sz w:val="22"/>
          <w:szCs w:val="22"/>
        </w:rPr>
        <w:t xml:space="preserve"> fasting glucose</w:t>
      </w:r>
      <w:r w:rsidR="007A12EB" w:rsidRPr="00252A7B">
        <w:rPr>
          <w:rFonts w:ascii="Arial" w:hAnsi="Arial" w:cs="Arial"/>
          <w:sz w:val="22"/>
          <w:szCs w:val="22"/>
        </w:rPr>
        <w:t xml:space="preserve"> (r = 0.56; </w:t>
      </w:r>
      <w:r w:rsidRPr="00252A7B">
        <w:rPr>
          <w:rFonts w:ascii="Arial" w:hAnsi="Arial" w:cs="Arial"/>
          <w:sz w:val="22"/>
          <w:szCs w:val="22"/>
        </w:rPr>
        <w:t>p</w:t>
      </w:r>
      <w:r w:rsidR="007A12EB" w:rsidRPr="00252A7B">
        <w:rPr>
          <w:rFonts w:ascii="Arial" w:hAnsi="Arial" w:cs="Arial"/>
          <w:sz w:val="22"/>
          <w:szCs w:val="22"/>
        </w:rPr>
        <w:t>&lt; 0.006). Vanadyl sulfate reduced HGP by about 20% (</w:t>
      </w:r>
      <w:r w:rsidR="007A12EB" w:rsidRPr="00252A7B">
        <w:rPr>
          <w:rFonts w:ascii="Arial" w:hAnsi="Arial" w:cs="Arial"/>
          <w:i/>
          <w:sz w:val="22"/>
          <w:szCs w:val="22"/>
        </w:rPr>
        <w:t>P</w:t>
      </w:r>
      <w:r w:rsidR="007A12EB" w:rsidRPr="00252A7B">
        <w:rPr>
          <w:rFonts w:ascii="Arial" w:hAnsi="Arial" w:cs="Arial"/>
          <w:sz w:val="22"/>
          <w:szCs w:val="22"/>
        </w:rPr>
        <w:t xml:space="preserve"> &lt; 0.01), and the decline in HGP was correlated with the reduction in FPG (r = 0.60; </w:t>
      </w:r>
      <w:r w:rsidRPr="00252A7B">
        <w:rPr>
          <w:rFonts w:ascii="Arial" w:hAnsi="Arial" w:cs="Arial"/>
          <w:sz w:val="22"/>
          <w:szCs w:val="22"/>
        </w:rPr>
        <w:t>p&lt;0.05). Vanadyl sulfate</w:t>
      </w:r>
      <w:r w:rsidR="007A12EB" w:rsidRPr="00252A7B">
        <w:rPr>
          <w:rFonts w:ascii="Arial" w:hAnsi="Arial" w:cs="Arial"/>
          <w:sz w:val="22"/>
          <w:szCs w:val="22"/>
        </w:rPr>
        <w:t xml:space="preserve"> also caused a modest increase in insulin-mediated glucose disposal (from 4.3 ± 0.4 to 5.1 ± 0.6 mg/kg lean body mass/min; </w:t>
      </w:r>
      <w:r w:rsidR="007A12EB" w:rsidRPr="00252A7B">
        <w:rPr>
          <w:rFonts w:ascii="Arial" w:hAnsi="Arial" w:cs="Arial"/>
          <w:i/>
          <w:sz w:val="22"/>
          <w:szCs w:val="22"/>
        </w:rPr>
        <w:t>P</w:t>
      </w:r>
      <w:r w:rsidR="007A12EB" w:rsidRPr="00252A7B">
        <w:rPr>
          <w:rFonts w:ascii="Arial" w:hAnsi="Arial" w:cs="Arial"/>
          <w:sz w:val="22"/>
          <w:szCs w:val="22"/>
        </w:rPr>
        <w:t xml:space="preserve"> &lt; 0.03), although the improvement in insulin sensitivity did not c</w:t>
      </w:r>
      <w:r w:rsidRPr="00252A7B">
        <w:rPr>
          <w:rFonts w:ascii="Arial" w:hAnsi="Arial" w:cs="Arial"/>
          <w:sz w:val="22"/>
          <w:szCs w:val="22"/>
        </w:rPr>
        <w:t>orrelate with the decline in fasting glucose after treatment (r = -0.16; p&gt;0.05). Thus, vanadyl sulfate</w:t>
      </w:r>
      <w:r w:rsidR="007A12EB" w:rsidRPr="00252A7B">
        <w:rPr>
          <w:rFonts w:ascii="Arial" w:hAnsi="Arial" w:cs="Arial"/>
          <w:sz w:val="22"/>
          <w:szCs w:val="22"/>
        </w:rPr>
        <w:t xml:space="preserve"> at a dose of 150 mg/day for 6 weeks improves hepatic and muscle insulin s</w:t>
      </w:r>
      <w:r w:rsidR="0010236A" w:rsidRPr="00252A7B">
        <w:rPr>
          <w:rFonts w:ascii="Arial" w:hAnsi="Arial" w:cs="Arial"/>
          <w:sz w:val="22"/>
          <w:szCs w:val="22"/>
        </w:rPr>
        <w:t>ensitivity in patients with type 2 diabetes</w:t>
      </w:r>
      <w:r w:rsidR="007A12EB" w:rsidRPr="00252A7B">
        <w:rPr>
          <w:rFonts w:ascii="Arial" w:hAnsi="Arial" w:cs="Arial"/>
          <w:sz w:val="22"/>
          <w:szCs w:val="22"/>
        </w:rPr>
        <w:t>. T</w:t>
      </w:r>
      <w:r w:rsidRPr="00252A7B">
        <w:rPr>
          <w:rFonts w:ascii="Arial" w:hAnsi="Arial" w:cs="Arial"/>
          <w:sz w:val="22"/>
          <w:szCs w:val="22"/>
        </w:rPr>
        <w:t>he glucose-lowering effect of vanadyl sulfate</w:t>
      </w:r>
      <w:r w:rsidR="007A12EB" w:rsidRPr="00252A7B">
        <w:rPr>
          <w:rFonts w:ascii="Arial" w:hAnsi="Arial" w:cs="Arial"/>
          <w:sz w:val="22"/>
          <w:szCs w:val="22"/>
        </w:rPr>
        <w:t xml:space="preserve"> correlated well with the reduction in HGP, but not with insulin-mediated glucose disposal, suggesting that liver, rather than mus</w:t>
      </w:r>
      <w:r w:rsidR="0010236A" w:rsidRPr="00252A7B">
        <w:rPr>
          <w:rFonts w:ascii="Arial" w:hAnsi="Arial" w:cs="Arial"/>
          <w:sz w:val="22"/>
          <w:szCs w:val="22"/>
        </w:rPr>
        <w:t>cle, is the primary target of vanadyl sulfate</w:t>
      </w:r>
      <w:r w:rsidR="007A12EB" w:rsidRPr="00252A7B">
        <w:rPr>
          <w:rFonts w:ascii="Arial" w:hAnsi="Arial" w:cs="Arial"/>
          <w:sz w:val="22"/>
          <w:szCs w:val="22"/>
        </w:rPr>
        <w:t xml:space="preserve"> action at therapeutic doses</w:t>
      </w:r>
      <w:r w:rsidR="003402CB">
        <w:rPr>
          <w:rFonts w:ascii="Arial" w:hAnsi="Arial" w:cs="Arial"/>
          <w:sz w:val="22"/>
          <w:szCs w:val="22"/>
        </w:rPr>
        <w:t xml:space="preserve"> </w:t>
      </w:r>
      <w:r w:rsidR="00055A8B"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&lt;EndNote&gt;&lt;Cite&gt;&lt;Author&gt;Cusi&lt;/Author&gt;&lt;Year&gt;2001&lt;/Year&gt;&lt;RecNum&gt;96&lt;/RecNum&gt;&lt;IDText&gt;Vanadyl sulfate improves hepatic and muscle insulin sensitivity in type 2 diabetes&lt;/IDText&gt;&lt;DisplayText&gt;[126]&lt;/DisplayText&gt;&lt;record&gt;&lt;rec-number&gt;96&lt;/rec-number&gt;&lt;foreign-keys&gt;&lt;key app="EN" db-id="d5psz5weeref5see50e5fvxl2dvpszaf0das" timestamp="1627667485" guid="4d04baa5-c702-4447-be0a-df8c03704e36"&gt;96&lt;/key&gt;&lt;/foreign-keys&gt;&lt;ref-type name="Journal Article"&gt;17&lt;/ref-type&gt;&lt;contributors&gt;&lt;authors&gt;&lt;author&gt;Cusi, K.&lt;/author&gt;&lt;author&gt;Cukier, S.&lt;/author&gt;&lt;author&gt;DeFronzo, R. A.&lt;/author&gt;&lt;author&gt;Torres, M.&lt;/author&gt;&lt;author&gt;Puchulu, F. M.&lt;/author&gt;&lt;author&gt;Redondo, J. C.&lt;/author&gt;&lt;/authors&gt;&lt;/contributors&gt;&lt;titles&gt;&lt;title&gt;Vanadyl sulfate improves hepatic and muscle insulin sensitivity in type 2 diabetes&lt;/title&gt;&lt;secondary-title&gt;J Clin Endocrinol Metab&lt;/secondary-title&gt;&lt;/titles&gt;&lt;periodical&gt;&lt;full-title&gt;J Clin Endocrinol Metab&lt;/full-title&gt;&lt;/periodical&gt;&lt;pages&gt;1410-7&lt;/pages&gt;&lt;volume&gt;86&lt;/volume&gt;&lt;number&gt;3&lt;/number&gt;&lt;keywords&gt;&lt;keyword&gt;Blood Pressure&lt;/keyword&gt;&lt;keyword&gt;Cholesterol&lt;/keyword&gt;&lt;keyword&gt;Cholesterol, LDL&lt;/keyword&gt;&lt;keyword&gt;Diabetes Mellitus, Type 2&lt;/keyword&gt;&lt;keyword&gt;Fasting&lt;/keyword&gt;&lt;keyword&gt;Female&lt;/keyword&gt;&lt;keyword&gt;Glucose&lt;/keyword&gt;&lt;keyword&gt;Glucose Clamp Technique&lt;/keyword&gt;&lt;keyword&gt;Glucose Tolerance Test&lt;/keyword&gt;&lt;keyword&gt;Glycated Hemoglobin A&lt;/keyword&gt;&lt;keyword&gt;Humans&lt;/keyword&gt;&lt;keyword&gt;Hypoglycemic Agents&lt;/keyword&gt;&lt;keyword&gt;Insulin&lt;/keyword&gt;&lt;keyword&gt;Liver&lt;/keyword&gt;&lt;keyword&gt;Male&lt;/keyword&gt;&lt;keyword&gt;Middle Aged&lt;/keyword&gt;&lt;keyword&gt;Muscle, Skeletal&lt;/keyword&gt;&lt;keyword&gt;Tritium&lt;/keyword&gt;&lt;keyword&gt;Vanadium Compounds&lt;/keyword&gt;&lt;/keywords&gt;&lt;dates&gt;&lt;year&gt;2001&lt;/year&gt;&lt;pub-dates&gt;&lt;date&gt;Mar&lt;/date&gt;&lt;/pub-dates&gt;&lt;/dates&gt;&lt;isbn&gt;0021-972X&lt;/isbn&gt;&lt;accession-num&gt;11238540&lt;/accession-num&gt;&lt;urls&gt;&lt;related-urls&gt;&lt;url&gt;https://www.ncbi.nlm.nih.gov/pubmed/11238540&lt;/url&gt;&lt;/related-urls&gt;&lt;/urls&gt;&lt;electronic-resource-num&gt;10.1210/jcem.86.3.7337&lt;/electronic-resource-num&gt;&lt;language&gt;eng&lt;/language&gt;&lt;/record&gt;&lt;/Cite&gt;&lt;/EndNote&gt;</w:instrText>
      </w:r>
      <w:r w:rsidR="00055A8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126</w:t>
      </w:r>
      <w:r w:rsidR="006D1126">
        <w:rPr>
          <w:rFonts w:ascii="Arial" w:hAnsi="Arial" w:cs="Arial"/>
          <w:noProof/>
          <w:sz w:val="22"/>
          <w:szCs w:val="22"/>
        </w:rPr>
        <w:t>)</w:t>
      </w:r>
      <w:r w:rsidR="00055A8B" w:rsidRPr="00252A7B">
        <w:rPr>
          <w:rFonts w:ascii="Arial" w:hAnsi="Arial" w:cs="Arial"/>
          <w:sz w:val="22"/>
          <w:szCs w:val="22"/>
        </w:rPr>
        <w:fldChar w:fldCharType="end"/>
      </w:r>
      <w:r w:rsidR="003402CB">
        <w:rPr>
          <w:rFonts w:ascii="Arial" w:hAnsi="Arial" w:cs="Arial"/>
          <w:sz w:val="22"/>
          <w:szCs w:val="22"/>
        </w:rPr>
        <w:t>.</w:t>
      </w:r>
      <w:r w:rsidR="0015566C" w:rsidRPr="00252A7B">
        <w:rPr>
          <w:rFonts w:ascii="Arial" w:hAnsi="Arial" w:cs="Arial"/>
          <w:sz w:val="22"/>
          <w:szCs w:val="22"/>
        </w:rPr>
        <w:t>’</w:t>
      </w:r>
      <w:r w:rsidR="007A12EB" w:rsidRPr="00252A7B">
        <w:rPr>
          <w:rFonts w:ascii="Arial" w:hAnsi="Arial" w:cs="Arial"/>
          <w:sz w:val="22"/>
          <w:szCs w:val="22"/>
        </w:rPr>
        <w:t xml:space="preserve"> </w:t>
      </w:r>
    </w:p>
    <w:p w14:paraId="200F21B4" w14:textId="77777777" w:rsidR="007A12EB" w:rsidRPr="00252A7B" w:rsidRDefault="007A12EB" w:rsidP="00252A7B">
      <w:pPr>
        <w:spacing w:line="276" w:lineRule="auto"/>
        <w:rPr>
          <w:rFonts w:ascii="Arial" w:hAnsi="Arial" w:cs="Arial"/>
          <w:sz w:val="22"/>
          <w:szCs w:val="22"/>
        </w:rPr>
      </w:pPr>
    </w:p>
    <w:p w14:paraId="2DD46D32" w14:textId="77777777" w:rsidR="002F7D5A" w:rsidRPr="003402CB" w:rsidRDefault="002F7D5A" w:rsidP="00252A7B">
      <w:pPr>
        <w:pStyle w:val="Heading4"/>
        <w:spacing w:line="276" w:lineRule="auto"/>
        <w:jc w:val="left"/>
        <w:rPr>
          <w:rFonts w:cs="Arial"/>
          <w:color w:val="FFC000"/>
          <w:sz w:val="22"/>
          <w:szCs w:val="22"/>
        </w:rPr>
      </w:pPr>
      <w:r w:rsidRPr="003402CB">
        <w:rPr>
          <w:rFonts w:cs="Arial"/>
          <w:color w:val="FFC000"/>
          <w:sz w:val="22"/>
          <w:szCs w:val="22"/>
        </w:rPr>
        <w:t>Adverse Effects and Warnings</w:t>
      </w:r>
    </w:p>
    <w:p w14:paraId="1F808F89" w14:textId="77777777" w:rsidR="00FA20C0" w:rsidRPr="00252A7B" w:rsidRDefault="00FA20C0" w:rsidP="00252A7B">
      <w:pPr>
        <w:spacing w:line="276" w:lineRule="auto"/>
        <w:rPr>
          <w:rFonts w:ascii="Arial" w:hAnsi="Arial" w:cs="Arial"/>
          <w:sz w:val="22"/>
          <w:szCs w:val="22"/>
        </w:rPr>
      </w:pPr>
    </w:p>
    <w:p w14:paraId="75C8BCB7" w14:textId="31E46B81" w:rsidR="00FA20C0" w:rsidRPr="00252A7B" w:rsidRDefault="00FA20C0" w:rsidP="00252A7B">
      <w:pPr>
        <w:spacing w:line="276" w:lineRule="auto"/>
        <w:rPr>
          <w:rFonts w:ascii="Arial" w:hAnsi="Arial" w:cs="Arial"/>
          <w:sz w:val="22"/>
          <w:szCs w:val="22"/>
        </w:rPr>
      </w:pPr>
      <w:r w:rsidRPr="00252A7B">
        <w:rPr>
          <w:rFonts w:ascii="Arial" w:hAnsi="Arial" w:cs="Arial"/>
          <w:sz w:val="22"/>
          <w:szCs w:val="22"/>
        </w:rPr>
        <w:t>Acute vanadium toxicity does not appear to be a common concern. Mild gastrointestinal effects such as abdominal cramps and loose stools may occur. Animal studies suggest vanadium may cause anemia. However, this has not been shown in humans</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&lt;EndNote&gt;&lt;Cite&gt;&lt;Author&gt;Trumbo&lt;/Author&gt;&lt;Year&gt;2001&lt;/Year&gt;&lt;RecNum&gt;56&lt;/RecNum&gt;&lt;IDText&gt;Dietary reference intakes: vitamin A, vitamin K, arsenic, boron, chromium, copper, iodine, iron, manganese, molybdenum, nickel, silicon, vanadium, and zinc&lt;/IDText&gt;&lt;DisplayText&gt;[63]&lt;/DisplayText&gt;&lt;record&gt;&lt;rec-number&gt;56&lt;/rec-number&gt;&lt;foreign-keys&gt;&lt;key app="EN" db-id="d5psz5weeref5see50e5fvxl2dvpszaf0das" timestamp="1627667484" guid="e716bfe9-958e-4ed6-8c04-91d948fd9dee"&gt;56&lt;/key&gt;&lt;/foreign-keys&gt;&lt;ref-type name="Journal Article"&gt;17&lt;/ref-type&gt;&lt;contributors&gt;&lt;authors&gt;&lt;author&gt;Trumbo, P.&lt;/author&gt;&lt;author&gt;Yates, A. A.&lt;/author&gt;&lt;author&gt;Schlicker, S.&lt;/author&gt;&lt;author&gt;Poos, M.&lt;/author&gt;&lt;/authors&gt;&lt;/contributors&gt;&lt;titles&gt;&lt;title&gt;Dietary reference intakes: vitamin A, vitamin K, arsenic, boron, chromium, copper, iodine, iron, manganese, molybdenum, nickel, silicon, vanadium, and zinc&lt;/title&gt;&lt;secondary-title&gt;J Am Diet Assoc&lt;/secondary-title&gt;&lt;/titles&gt;&lt;periodical&gt;&lt;full-title&gt;J Am Diet Assoc&lt;/full-title&gt;&lt;/periodical&gt;&lt;pages&gt;294-301&lt;/pages&gt;&lt;volume&gt;101&lt;/volume&gt;&lt;number&gt;3&lt;/number&gt;&lt;keywords&gt;&lt;keyword&gt;Adolescent&lt;/keyword&gt;&lt;keyword&gt;Adult&lt;/keyword&gt;&lt;keyword&gt;Aged&lt;/keyword&gt;&lt;keyword&gt;Biological Availability&lt;/keyword&gt;&lt;keyword&gt;Canada&lt;/keyword&gt;&lt;keyword&gt;Child&lt;/keyword&gt;&lt;keyword&gt;Child, Preschool&lt;/keyword&gt;&lt;keyword&gt;Female&lt;/keyword&gt;&lt;keyword&gt;Humans&lt;/keyword&gt;&lt;keyword&gt;Infant&lt;/keyword&gt;&lt;keyword&gt;Infant Nutritional Physiological Phenomena&lt;/keyword&gt;&lt;keyword&gt;Male&lt;/keyword&gt;&lt;keyword&gt;Middle Aged&lt;/keyword&gt;&lt;keyword&gt;Minerals&lt;/keyword&gt;&lt;keyword&gt;Nutrition Policy&lt;/keyword&gt;&lt;keyword&gt;Nutritional Requirements&lt;/keyword&gt;&lt;keyword&gt;Reference Values&lt;/keyword&gt;&lt;keyword&gt;United States&lt;/keyword&gt;&lt;keyword&gt;Vitamins&lt;/keyword&gt;&lt;/keywords&gt;&lt;dates&gt;&lt;year&gt;2001&lt;/year&gt;&lt;pub-dates&gt;&lt;date&gt;Mar&lt;/date&gt;&lt;/pub-dates&gt;&lt;/dates&gt;&lt;isbn&gt;0002-8223&lt;/isbn&gt;&lt;accession-num&gt;11269606&lt;/accession-num&gt;&lt;urls&gt;&lt;related-urls&gt;&lt;url&gt;https://www.ncbi.nlm.nih.gov/pubmed/11269606&lt;/url&gt;&lt;/related-urls&gt;&lt;/urls&gt;&lt;electronic-resource-num&gt;10.1016/S0002-8223(01)00078-5&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63</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p>
    <w:p w14:paraId="220F2C4D" w14:textId="30FCA38E" w:rsidR="00FA20C0" w:rsidRPr="00252A7B" w:rsidRDefault="00FA20C0" w:rsidP="00252A7B">
      <w:pPr>
        <w:spacing w:line="276" w:lineRule="auto"/>
        <w:rPr>
          <w:rFonts w:ascii="Arial" w:hAnsi="Arial" w:cs="Arial"/>
          <w:sz w:val="22"/>
          <w:szCs w:val="22"/>
        </w:rPr>
      </w:pPr>
      <w:r w:rsidRPr="00252A7B">
        <w:rPr>
          <w:rFonts w:ascii="Arial" w:hAnsi="Arial" w:cs="Arial"/>
          <w:sz w:val="22"/>
          <w:szCs w:val="22"/>
        </w:rPr>
        <w:t xml:space="preserve"> </w:t>
      </w:r>
    </w:p>
    <w:p w14:paraId="496DDB59" w14:textId="25C21BE7" w:rsidR="002F7D5A" w:rsidRPr="003402CB" w:rsidRDefault="00990F87" w:rsidP="00252A7B">
      <w:pPr>
        <w:pStyle w:val="Heading4"/>
        <w:spacing w:line="276" w:lineRule="auto"/>
        <w:jc w:val="left"/>
        <w:rPr>
          <w:rFonts w:cs="Arial"/>
          <w:color w:val="FFC000"/>
          <w:sz w:val="22"/>
          <w:szCs w:val="22"/>
        </w:rPr>
      </w:pPr>
      <w:r w:rsidRPr="003402CB">
        <w:rPr>
          <w:rFonts w:cs="Arial"/>
          <w:color w:val="FFC000"/>
          <w:sz w:val="22"/>
          <w:szCs w:val="22"/>
        </w:rPr>
        <w:t>Interactions</w:t>
      </w:r>
      <w:r w:rsidR="002F7D5A" w:rsidRPr="003402CB">
        <w:rPr>
          <w:rFonts w:cs="Arial"/>
          <w:color w:val="FFC000"/>
          <w:sz w:val="22"/>
          <w:szCs w:val="22"/>
        </w:rPr>
        <w:t xml:space="preserve"> </w:t>
      </w:r>
    </w:p>
    <w:p w14:paraId="26AC65BD" w14:textId="77777777" w:rsidR="00704C19" w:rsidRPr="00252A7B" w:rsidRDefault="00704C19" w:rsidP="00252A7B">
      <w:pPr>
        <w:spacing w:line="276" w:lineRule="auto"/>
        <w:rPr>
          <w:rFonts w:ascii="Arial" w:hAnsi="Arial" w:cs="Arial"/>
          <w:sz w:val="22"/>
          <w:szCs w:val="22"/>
        </w:rPr>
      </w:pPr>
    </w:p>
    <w:p w14:paraId="3EC7D58F" w14:textId="08D0BA42" w:rsidR="00704C19" w:rsidRPr="00252A7B" w:rsidRDefault="00704C19" w:rsidP="00252A7B">
      <w:pPr>
        <w:spacing w:line="276" w:lineRule="auto"/>
        <w:rPr>
          <w:rFonts w:ascii="Arial" w:hAnsi="Arial" w:cs="Arial"/>
          <w:sz w:val="22"/>
          <w:szCs w:val="22"/>
        </w:rPr>
      </w:pPr>
      <w:r w:rsidRPr="00252A7B">
        <w:rPr>
          <w:rFonts w:ascii="Arial" w:hAnsi="Arial" w:cs="Arial"/>
          <w:sz w:val="22"/>
          <w:szCs w:val="22"/>
        </w:rPr>
        <w:t>There is theoretical concern that vanadium may increase the risk of bleeding in anticoagulant agents</w:t>
      </w:r>
      <w:r w:rsidR="003402CB">
        <w:rPr>
          <w:rFonts w:ascii="Arial" w:hAnsi="Arial" w:cs="Arial"/>
          <w:sz w:val="22"/>
          <w:szCs w:val="22"/>
        </w:rPr>
        <w:t xml:space="preserve"> </w:t>
      </w:r>
      <w:r w:rsidR="00055A8B"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&lt;EndNote&gt;&lt;Cite&gt;&lt;Author&gt;Funakoshi&lt;/Author&gt;&lt;Year&gt;1992&lt;/Year&gt;&lt;RecNum&gt;95&lt;/RecNum&gt;&lt;IDText&gt;Anticoagulant action of vanadate&lt;/IDText&gt;&lt;DisplayText&gt;[127]&lt;/DisplayText&gt;&lt;record&gt;&lt;rec-number&gt;95&lt;/rec-number&gt;&lt;foreign-keys&gt;&lt;key app="EN" db-id="d5psz5weeref5see50e5fvxl2dvpszaf0das" timestamp="1627667485" guid="53fbda17-f65a-49bf-88b1-36718f3812c1"&gt;95&lt;/key&gt;&lt;/foreign-keys&gt;&lt;ref-type name="Journal Article"&gt;17&lt;/ref-type&gt;&lt;contributors&gt;&lt;authors&gt;&lt;author&gt;Funakoshi, T.&lt;/author&gt;&lt;author&gt;Shimada, H.&lt;/author&gt;&lt;author&gt;Kojima, S.&lt;/author&gt;&lt;author&gt;Shoji, S.&lt;/author&gt;&lt;author&gt;Kubota, Y.&lt;/author&gt;&lt;author&gt;Morita, T.&lt;/author&gt;&lt;author&gt;Tominaga, N.&lt;/author&gt;&lt;author&gt;Ueki, H.&lt;/author&gt;&lt;/authors&gt;&lt;/contributors&gt;&lt;titles&gt;&lt;title&gt;Anticoagulant action of vanadate&lt;/title&gt;&lt;secondary-title&gt;Chem Pharm Bull (Tokyo)&lt;/secondary-title&gt;&lt;/titles&gt;&lt;periodical&gt;&lt;full-title&gt;Chem Pharm Bull (Tokyo)&lt;/full-title&gt;&lt;/periodical&gt;&lt;pages&gt;174-6&lt;/pages&gt;&lt;volume&gt;40&lt;/volume&gt;&lt;number&gt;1&lt;/number&gt;&lt;keywords&gt;&lt;keyword&gt;Amino Acid Sequence&lt;/keyword&gt;&lt;keyword&gt;Anticoagulants&lt;/keyword&gt;&lt;keyword&gt;Factor X&lt;/keyword&gt;&lt;keyword&gt;Humans&lt;/keyword&gt;&lt;keyword&gt;Molecular Sequence Data&lt;/keyword&gt;&lt;keyword&gt;Thrombin&lt;/keyword&gt;&lt;keyword&gt;Vanadates&lt;/keyword&gt;&lt;/keywords&gt;&lt;dates&gt;&lt;year&gt;1992&lt;/year&gt;&lt;pub-dates&gt;&lt;date&gt;Jan&lt;/date&gt;&lt;/pub-dates&gt;&lt;/dates&gt;&lt;isbn&gt;0009-2363&lt;/isbn&gt;&lt;accession-num&gt;1576669&lt;/accession-num&gt;&lt;urls&gt;&lt;related-urls&gt;&lt;url&gt;https://www.ncbi.nlm.nih.gov/pubmed/1576669&lt;/url&gt;&lt;/related-urls&gt;&lt;/urls&gt;&lt;language&gt;eng&lt;/language&gt;&lt;/record&gt;&lt;/Cite&gt;&lt;/EndNote&gt;</w:instrText>
      </w:r>
      <w:r w:rsidR="00055A8B"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127</w:t>
      </w:r>
      <w:r w:rsidR="006D1126">
        <w:rPr>
          <w:rFonts w:ascii="Arial" w:hAnsi="Arial" w:cs="Arial"/>
          <w:noProof/>
          <w:sz w:val="22"/>
          <w:szCs w:val="22"/>
        </w:rPr>
        <w:t>)</w:t>
      </w:r>
      <w:r w:rsidR="00055A8B"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w:t>
      </w:r>
    </w:p>
    <w:p w14:paraId="4B40015A" w14:textId="77777777" w:rsidR="00055A8B" w:rsidRPr="00252A7B" w:rsidRDefault="00055A8B" w:rsidP="00252A7B">
      <w:pPr>
        <w:spacing w:line="276" w:lineRule="auto"/>
        <w:rPr>
          <w:rFonts w:ascii="Arial" w:hAnsi="Arial" w:cs="Arial"/>
          <w:sz w:val="22"/>
          <w:szCs w:val="22"/>
        </w:rPr>
      </w:pPr>
    </w:p>
    <w:p w14:paraId="1684CA6A" w14:textId="77777777" w:rsidR="002F7D5A" w:rsidRPr="003402CB" w:rsidRDefault="002F7D5A" w:rsidP="00252A7B">
      <w:pPr>
        <w:pStyle w:val="Heading4"/>
        <w:spacing w:line="276" w:lineRule="auto"/>
        <w:jc w:val="left"/>
        <w:rPr>
          <w:rFonts w:cs="Arial"/>
          <w:color w:val="FFC000"/>
          <w:sz w:val="22"/>
          <w:szCs w:val="22"/>
        </w:rPr>
      </w:pPr>
      <w:r w:rsidRPr="003402CB">
        <w:rPr>
          <w:rFonts w:cs="Arial"/>
          <w:color w:val="FFC000"/>
          <w:sz w:val="22"/>
          <w:szCs w:val="22"/>
        </w:rPr>
        <w:t>Summary</w:t>
      </w:r>
    </w:p>
    <w:p w14:paraId="0AB9027A" w14:textId="77777777" w:rsidR="002F7D5A" w:rsidRPr="00252A7B" w:rsidRDefault="002F7D5A" w:rsidP="00252A7B">
      <w:pPr>
        <w:spacing w:line="276" w:lineRule="auto"/>
        <w:rPr>
          <w:rFonts w:ascii="Arial" w:hAnsi="Arial" w:cs="Arial"/>
          <w:sz w:val="22"/>
          <w:szCs w:val="22"/>
        </w:rPr>
      </w:pPr>
    </w:p>
    <w:p w14:paraId="7180ACA3" w14:textId="7E232C67" w:rsidR="00055A8B" w:rsidRPr="00252A7B" w:rsidRDefault="00055A8B" w:rsidP="00252A7B">
      <w:pPr>
        <w:spacing w:line="276" w:lineRule="auto"/>
        <w:rPr>
          <w:rFonts w:ascii="Arial" w:hAnsi="Arial" w:cs="Arial"/>
          <w:sz w:val="22"/>
          <w:szCs w:val="22"/>
        </w:rPr>
      </w:pPr>
      <w:r w:rsidRPr="00252A7B">
        <w:rPr>
          <w:rFonts w:ascii="Arial" w:hAnsi="Arial" w:cs="Arial"/>
          <w:sz w:val="22"/>
          <w:szCs w:val="22"/>
        </w:rPr>
        <w:t xml:space="preserve">Vanadium is a mineral that may increase sensitivity to insulin. There is a lack of human data to support the use of vanadium as a glucose lowering agent, but there is promise.  </w:t>
      </w:r>
    </w:p>
    <w:p w14:paraId="7F55F941" w14:textId="77777777" w:rsidR="002F7D5A" w:rsidRPr="00252A7B" w:rsidRDefault="002F7D5A" w:rsidP="00252A7B">
      <w:pPr>
        <w:spacing w:line="276" w:lineRule="auto"/>
        <w:rPr>
          <w:rFonts w:ascii="Arial" w:hAnsi="Arial" w:cs="Arial"/>
          <w:sz w:val="22"/>
          <w:szCs w:val="22"/>
        </w:rPr>
      </w:pPr>
    </w:p>
    <w:p w14:paraId="6EDF0D30" w14:textId="59CBC1D0" w:rsidR="007B3227" w:rsidRPr="003402CB" w:rsidRDefault="007B3227" w:rsidP="00252A7B">
      <w:pPr>
        <w:pStyle w:val="Heading2"/>
        <w:spacing w:before="0" w:line="276" w:lineRule="auto"/>
        <w:rPr>
          <w:rFonts w:cs="Arial"/>
          <w:color w:val="00B050"/>
          <w:sz w:val="22"/>
          <w:szCs w:val="22"/>
        </w:rPr>
      </w:pPr>
      <w:r w:rsidRPr="003402CB">
        <w:rPr>
          <w:rFonts w:cs="Arial"/>
          <w:color w:val="00B050"/>
          <w:sz w:val="22"/>
          <w:szCs w:val="22"/>
        </w:rPr>
        <w:t>Carbohydrate Absorption Inhibitors</w:t>
      </w:r>
    </w:p>
    <w:p w14:paraId="10EFF377" w14:textId="77777777" w:rsidR="002F7D5A" w:rsidRPr="00252A7B" w:rsidRDefault="002F7D5A" w:rsidP="00252A7B">
      <w:pPr>
        <w:spacing w:line="276" w:lineRule="auto"/>
        <w:rPr>
          <w:rFonts w:ascii="Arial" w:hAnsi="Arial" w:cs="Arial"/>
          <w:sz w:val="22"/>
          <w:szCs w:val="22"/>
        </w:rPr>
      </w:pPr>
    </w:p>
    <w:p w14:paraId="21D56EB6" w14:textId="57B83F53" w:rsidR="004E06F6" w:rsidRPr="00252A7B" w:rsidRDefault="004E06F6" w:rsidP="00252A7B">
      <w:pPr>
        <w:spacing w:line="276" w:lineRule="auto"/>
        <w:rPr>
          <w:rFonts w:ascii="Arial" w:hAnsi="Arial" w:cs="Arial"/>
          <w:sz w:val="22"/>
          <w:szCs w:val="22"/>
        </w:rPr>
      </w:pPr>
      <w:r w:rsidRPr="00252A7B">
        <w:rPr>
          <w:rFonts w:ascii="Arial" w:hAnsi="Arial" w:cs="Arial"/>
          <w:sz w:val="22"/>
          <w:szCs w:val="22"/>
        </w:rPr>
        <w:t xml:space="preserve">The natural products contained in this section are known to be carbohydrate absorption inhibitors. This means they </w:t>
      </w:r>
      <w:r w:rsidR="00A37BEE" w:rsidRPr="00252A7B">
        <w:rPr>
          <w:rFonts w:ascii="Arial" w:hAnsi="Arial" w:cs="Arial"/>
          <w:sz w:val="22"/>
          <w:szCs w:val="22"/>
        </w:rPr>
        <w:t xml:space="preserve">theoretically lower plasma glucose by preventing the absorption of ingested carbohydrate. </w:t>
      </w:r>
      <w:r w:rsidRPr="00252A7B">
        <w:rPr>
          <w:rFonts w:ascii="Arial" w:hAnsi="Arial" w:cs="Arial"/>
          <w:sz w:val="22"/>
          <w:szCs w:val="22"/>
        </w:rPr>
        <w:t xml:space="preserve">Products may also employ other mechanisms of action, which are addressed. </w:t>
      </w:r>
    </w:p>
    <w:p w14:paraId="5C13F135" w14:textId="77777777" w:rsidR="002F7D5A" w:rsidRPr="00252A7B" w:rsidRDefault="002F7D5A" w:rsidP="00252A7B">
      <w:pPr>
        <w:spacing w:line="276" w:lineRule="auto"/>
        <w:rPr>
          <w:rFonts w:ascii="Arial" w:hAnsi="Arial" w:cs="Arial"/>
          <w:sz w:val="22"/>
          <w:szCs w:val="22"/>
        </w:rPr>
      </w:pPr>
    </w:p>
    <w:p w14:paraId="022A33D1" w14:textId="2DF1EC1A" w:rsidR="00291570" w:rsidRPr="003402CB" w:rsidRDefault="00291570" w:rsidP="00252A7B">
      <w:pPr>
        <w:pStyle w:val="Heading1"/>
        <w:spacing w:before="0" w:line="276" w:lineRule="auto"/>
        <w:rPr>
          <w:rFonts w:cs="Arial"/>
          <w:b w:val="0"/>
          <w:bCs/>
          <w:color w:val="FF0000"/>
          <w:szCs w:val="22"/>
        </w:rPr>
      </w:pPr>
      <w:r w:rsidRPr="003402CB">
        <w:rPr>
          <w:rFonts w:cs="Arial"/>
          <w:b w:val="0"/>
          <w:bCs/>
          <w:color w:val="FF0000"/>
          <w:szCs w:val="22"/>
        </w:rPr>
        <w:t>A</w:t>
      </w:r>
      <w:r w:rsidR="003402CB" w:rsidRPr="003402CB">
        <w:rPr>
          <w:rFonts w:cs="Arial"/>
          <w:b w:val="0"/>
          <w:bCs/>
          <w:color w:val="FF0000"/>
          <w:szCs w:val="22"/>
        </w:rPr>
        <w:t xml:space="preserve">LOE VERA GEL </w:t>
      </w:r>
    </w:p>
    <w:p w14:paraId="2812977E" w14:textId="77777777" w:rsidR="00291570" w:rsidRPr="00252A7B" w:rsidRDefault="00291570" w:rsidP="00252A7B">
      <w:pPr>
        <w:spacing w:line="276" w:lineRule="auto"/>
        <w:rPr>
          <w:rFonts w:ascii="Arial" w:hAnsi="Arial" w:cs="Arial"/>
          <w:sz w:val="22"/>
          <w:szCs w:val="22"/>
        </w:rPr>
      </w:pPr>
    </w:p>
    <w:p w14:paraId="6C4A89F3" w14:textId="37101DA0"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Aloe is a desert plant that appears similar to a cactus and typically grows in hot and dry climates. </w:t>
      </w:r>
      <w:r w:rsidR="008F5294" w:rsidRPr="00252A7B">
        <w:rPr>
          <w:rFonts w:ascii="Arial" w:hAnsi="Arial" w:cs="Arial"/>
          <w:sz w:val="22"/>
          <w:szCs w:val="22"/>
        </w:rPr>
        <w:t xml:space="preserve">See Figure 14 for an image of the aloe plant. </w:t>
      </w:r>
      <w:r w:rsidRPr="00252A7B">
        <w:rPr>
          <w:rFonts w:ascii="Arial" w:hAnsi="Arial" w:cs="Arial"/>
          <w:sz w:val="22"/>
          <w:szCs w:val="22"/>
        </w:rPr>
        <w:t xml:space="preserve">Aloe byproducts are commonly used in cosmetics and medicine. </w:t>
      </w:r>
      <w:r w:rsidR="004B571C" w:rsidRPr="00252A7B">
        <w:rPr>
          <w:rFonts w:ascii="Arial" w:hAnsi="Arial" w:cs="Arial"/>
          <w:sz w:val="22"/>
          <w:szCs w:val="22"/>
        </w:rPr>
        <w:t>The byproducts a</w:t>
      </w:r>
      <w:r w:rsidRPr="00252A7B">
        <w:rPr>
          <w:rFonts w:ascii="Arial" w:hAnsi="Arial" w:cs="Arial"/>
          <w:sz w:val="22"/>
          <w:szCs w:val="22"/>
        </w:rPr>
        <w:t>loe ver</w:t>
      </w:r>
      <w:r w:rsidR="004B571C" w:rsidRPr="00252A7B">
        <w:rPr>
          <w:rFonts w:ascii="Arial" w:hAnsi="Arial" w:cs="Arial"/>
          <w:sz w:val="22"/>
          <w:szCs w:val="22"/>
        </w:rPr>
        <w:t>a gel and aloe latex are common</w:t>
      </w:r>
      <w:r w:rsidR="003402CB">
        <w:rPr>
          <w:rFonts w:ascii="Arial" w:hAnsi="Arial" w:cs="Arial"/>
          <w:sz w:val="22"/>
          <w:szCs w:val="22"/>
        </w:rPr>
        <w:t xml:space="preserve"> </w:t>
      </w:r>
      <w:r w:rsidRPr="00252A7B">
        <w:rPr>
          <w:rFonts w:ascii="Arial" w:hAnsi="Arial" w:cs="Arial"/>
          <w:sz w:val="22"/>
          <w:szCs w:val="22"/>
        </w:rPr>
        <w:fldChar w:fldCharType="begin">
          <w:fldData xml:space="preserve">PEVuZE5vdGU+PENpdGU+PEF1dGhvcj5QYW5lbDwvQXV0aG9yPjxZZWFyPjIwMDc8L1llYXI+PFJl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PEVuZE5vdGU+PENpdGU+PEF1dGhvcj5QYW5lbDwvQXV0aG9yPjxZZWFyPjIwMDc8L1llYXI+PFJl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128</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p>
    <w:p w14:paraId="26E3FC0B" w14:textId="77777777" w:rsidR="008F5294" w:rsidRPr="00252A7B" w:rsidRDefault="008F5294" w:rsidP="00252A7B">
      <w:pPr>
        <w:spacing w:line="276" w:lineRule="auto"/>
        <w:rPr>
          <w:rFonts w:ascii="Arial" w:hAnsi="Arial" w:cs="Arial"/>
          <w:sz w:val="22"/>
          <w:szCs w:val="22"/>
        </w:rPr>
      </w:pPr>
    </w:p>
    <w:p w14:paraId="69678A64" w14:textId="77777777" w:rsidR="003402CB" w:rsidRDefault="003402CB" w:rsidP="00252A7B">
      <w:pPr>
        <w:pStyle w:val="Heading4"/>
        <w:spacing w:line="276" w:lineRule="auto"/>
        <w:jc w:val="left"/>
        <w:rPr>
          <w:rFonts w:cs="Arial"/>
          <w:sz w:val="22"/>
          <w:szCs w:val="22"/>
        </w:rPr>
      </w:pPr>
    </w:p>
    <w:p w14:paraId="49C3DED6" w14:textId="1CEDC9E8" w:rsidR="00291570" w:rsidRPr="00252A7B" w:rsidRDefault="00291570" w:rsidP="00252A7B">
      <w:pPr>
        <w:pStyle w:val="Heading4"/>
        <w:spacing w:line="276" w:lineRule="auto"/>
        <w:jc w:val="left"/>
        <w:rPr>
          <w:rFonts w:cs="Arial"/>
          <w:sz w:val="22"/>
          <w:szCs w:val="22"/>
        </w:rPr>
      </w:pPr>
      <w:r w:rsidRPr="00252A7B">
        <w:rPr>
          <w:rFonts w:cs="Arial"/>
          <w:noProof/>
          <w:sz w:val="22"/>
          <w:szCs w:val="22"/>
          <w:lang w:val="en-GB" w:eastAsia="en-GB"/>
        </w:rPr>
        <w:drawing>
          <wp:inline distT="0" distB="0" distL="0" distR="0" wp14:anchorId="50F6E9DC" wp14:editId="2B767736">
            <wp:extent cx="5943600" cy="4457700"/>
            <wp:effectExtent l="152400" t="152400" r="152400" b="190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0px-Aloe_aristata.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4887C3" w14:textId="5AF43440" w:rsidR="00291570" w:rsidRPr="00252A7B" w:rsidRDefault="003402CB" w:rsidP="003402CB">
      <w:pPr>
        <w:spacing w:line="276" w:lineRule="auto"/>
        <w:rPr>
          <w:rStyle w:val="SubtleReference"/>
          <w:rFonts w:ascii="Arial" w:hAnsi="Arial" w:cs="Arial"/>
          <w:sz w:val="22"/>
          <w:szCs w:val="22"/>
        </w:rPr>
      </w:pPr>
      <w:r w:rsidRPr="006C7CDC">
        <w:rPr>
          <w:rFonts w:ascii="Arial" w:hAnsi="Arial" w:cs="Arial"/>
          <w:b/>
          <w:bCs/>
          <w:sz w:val="22"/>
          <w:szCs w:val="22"/>
        </w:rPr>
        <w:t>Figure 14</w:t>
      </w:r>
      <w:r w:rsidRPr="006C7CDC">
        <w:rPr>
          <w:rFonts w:ascii="Arial" w:hAnsi="Arial" w:cs="Arial"/>
          <w:b/>
          <w:bCs/>
          <w:sz w:val="22"/>
          <w:szCs w:val="22"/>
        </w:rPr>
        <w:t>.</w:t>
      </w:r>
      <w:r w:rsidRPr="006C7CDC">
        <w:rPr>
          <w:rFonts w:ascii="Arial" w:hAnsi="Arial" w:cs="Arial"/>
          <w:b/>
          <w:bCs/>
          <w:sz w:val="22"/>
          <w:szCs w:val="22"/>
        </w:rPr>
        <w:t xml:space="preserve"> Aloe Vera Plant</w:t>
      </w:r>
      <w:r>
        <w:rPr>
          <w:rFonts w:ascii="Arial" w:hAnsi="Arial" w:cs="Arial"/>
          <w:sz w:val="22"/>
          <w:szCs w:val="22"/>
        </w:rPr>
        <w:t xml:space="preserve"> </w:t>
      </w:r>
      <w:r w:rsidR="00291570" w:rsidRPr="00252A7B">
        <w:rPr>
          <w:rStyle w:val="SubtleReference"/>
          <w:rFonts w:ascii="Arial" w:hAnsi="Arial" w:cs="Arial"/>
          <w:sz w:val="22"/>
          <w:szCs w:val="22"/>
        </w:rPr>
        <w:t xml:space="preserve"> </w:t>
      </w:r>
      <w:hyperlink r:id="rId37" w:history="1">
        <w:r w:rsidR="00291570" w:rsidRPr="00252A7B">
          <w:rPr>
            <w:rStyle w:val="Hyperlink"/>
            <w:rFonts w:ascii="Arial" w:hAnsi="Arial" w:cs="Arial"/>
            <w:sz w:val="22"/>
            <w:szCs w:val="22"/>
          </w:rPr>
          <w:t>https://en.wikipedia.org/wiki/File:Aloe_aristata.jpg</w:t>
        </w:r>
      </w:hyperlink>
      <w:r w:rsidR="00291570" w:rsidRPr="00252A7B">
        <w:rPr>
          <w:rStyle w:val="SubtleReference"/>
          <w:rFonts w:ascii="Arial" w:hAnsi="Arial" w:cs="Arial"/>
          <w:sz w:val="22"/>
          <w:szCs w:val="22"/>
        </w:rPr>
        <w:t xml:space="preserve"> </w:t>
      </w:r>
    </w:p>
    <w:p w14:paraId="4B8D43BE" w14:textId="77777777" w:rsidR="00291570" w:rsidRPr="00252A7B" w:rsidRDefault="00291570" w:rsidP="00252A7B">
      <w:pPr>
        <w:pStyle w:val="Heading4"/>
        <w:spacing w:line="276" w:lineRule="auto"/>
        <w:jc w:val="left"/>
        <w:rPr>
          <w:rFonts w:cs="Arial"/>
          <w:sz w:val="22"/>
          <w:szCs w:val="22"/>
        </w:rPr>
      </w:pPr>
    </w:p>
    <w:p w14:paraId="056CAC44" w14:textId="77777777" w:rsidR="00291570" w:rsidRPr="003402CB" w:rsidRDefault="00291570" w:rsidP="00252A7B">
      <w:pPr>
        <w:pStyle w:val="Heading4"/>
        <w:spacing w:line="276" w:lineRule="auto"/>
        <w:jc w:val="left"/>
        <w:rPr>
          <w:rFonts w:cs="Arial"/>
          <w:color w:val="FFC000"/>
          <w:sz w:val="22"/>
          <w:szCs w:val="22"/>
        </w:rPr>
      </w:pPr>
      <w:r w:rsidRPr="003402CB">
        <w:rPr>
          <w:rFonts w:cs="Arial"/>
          <w:color w:val="FFC000"/>
          <w:sz w:val="22"/>
          <w:szCs w:val="22"/>
        </w:rPr>
        <w:t>Mechanism of Action</w:t>
      </w:r>
    </w:p>
    <w:p w14:paraId="351950D2" w14:textId="77777777" w:rsidR="00291570" w:rsidRPr="00252A7B" w:rsidRDefault="00291570" w:rsidP="00252A7B">
      <w:pPr>
        <w:pStyle w:val="Heading4"/>
        <w:spacing w:line="276" w:lineRule="auto"/>
        <w:jc w:val="left"/>
        <w:rPr>
          <w:rFonts w:cs="Arial"/>
          <w:sz w:val="22"/>
          <w:szCs w:val="22"/>
        </w:rPr>
      </w:pPr>
    </w:p>
    <w:p w14:paraId="273E50E5" w14:textId="1ADBB03F"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The portion of the aloe extract that is thought to be pharmaceutically active is the leaf. Aloe gel is clear and can be extracted from the leaf</w:t>
      </w:r>
      <w:r w:rsidR="003402CB">
        <w:rPr>
          <w:rFonts w:ascii="Arial" w:hAnsi="Arial" w:cs="Arial"/>
          <w:sz w:val="22"/>
          <w:szCs w:val="22"/>
        </w:rPr>
        <w:t xml:space="preserve"> </w:t>
      </w:r>
      <w:r w:rsidRPr="00252A7B">
        <w:rPr>
          <w:rFonts w:ascii="Arial" w:hAnsi="Arial" w:cs="Arial"/>
          <w:sz w:val="22"/>
          <w:szCs w:val="22"/>
        </w:rPr>
        <w:fldChar w:fldCharType="begin">
          <w:fldData xml:space="preserve">PEVuZE5vdGU+PENpdGU+PEF1dGhvcj5Ba2FiZXJpPC9BdXRob3I+PFllYXI+MjAxNjwvWWVhcj48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PEVuZE5vdGU+PENpdGU+PEF1dGhvcj5Ba2FiZXJpPC9BdXRob3I+PFllYXI+MjAxNjwvWWVhcj48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129 130</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Monosaccharides, polysaccharides, tannins, sterols, enzymes, amino acids, salicylic acid, arachidonic acid, lipids, vitamins, and minerals are all found in aloe </w:t>
      </w:r>
      <w:r w:rsidR="000214D8" w:rsidRPr="00252A7B">
        <w:rPr>
          <w:rFonts w:ascii="Arial" w:hAnsi="Arial" w:cs="Arial"/>
          <w:sz w:val="22"/>
          <w:szCs w:val="22"/>
        </w:rPr>
        <w:t xml:space="preserve">vera </w:t>
      </w:r>
      <w:r w:rsidRPr="00252A7B">
        <w:rPr>
          <w:rFonts w:ascii="Arial" w:hAnsi="Arial" w:cs="Arial"/>
          <w:sz w:val="22"/>
          <w:szCs w:val="22"/>
        </w:rPr>
        <w:t>gel</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&lt;EndNote&gt;&lt;Cite&gt;&lt;Author&gt;Vogler&lt;/Author&gt;&lt;Year&gt;1999&lt;/Year&gt;&lt;RecNum&gt;114&lt;/RecNum&gt;&lt;IDText&gt;Aloe vera: a systematic review of its clinical effectiveness&lt;/IDText&gt;&lt;DisplayText&gt;[130]&lt;/DisplayText&gt;&lt;record&gt;&lt;rec-number&gt;114&lt;/rec-number&gt;&lt;foreign-keys&gt;&lt;key app="EN" db-id="d5psz5weeref5see50e5fvxl2dvpszaf0das" timestamp="1627667485" guid="b3ead9f7-818e-443f-9cd3-d48676bacba2"&gt;114&lt;/key&gt;&lt;/foreign-keys&gt;&lt;ref-type name="Journal Article"&gt;17&lt;/ref-type&gt;&lt;contributors&gt;&lt;authors&gt;&lt;author&gt;Vogler, B. K.&lt;/author&gt;&lt;author&gt;Ernst, E.&lt;/author&gt;&lt;/authors&gt;&lt;/contributors&gt;&lt;titles&gt;&lt;title&gt;Aloe vera: a systematic review of its clinical effectiveness&lt;/title&gt;&lt;secondary-title&gt;Br J Gen Pract&lt;/secondary-title&gt;&lt;/titles&gt;&lt;periodical&gt;&lt;full-title&gt;Br J Gen Pract&lt;/full-title&gt;&lt;/periodical&gt;&lt;pages&gt;823-8&lt;/pages&gt;&lt;volume&gt;49&lt;/volume&gt;&lt;number&gt;447&lt;/number&gt;&lt;keywords&gt;&lt;keyword&gt;Administration, Oral&lt;/keyword&gt;&lt;keyword&gt;Administration, Topical&lt;/keyword&gt;&lt;keyword&gt;Aloe&lt;/keyword&gt;&lt;keyword&gt;Anti-Infective Agents&lt;/keyword&gt;&lt;keyword&gt;Anti-Inflammatory Agents&lt;/keyword&gt;&lt;keyword&gt;Complementary Therapies&lt;/keyword&gt;&lt;keyword&gt;Controlled Clinical Trials as Topic&lt;/keyword&gt;&lt;keyword&gt;Diabetes Mellitus&lt;/keyword&gt;&lt;keyword&gt;Female&lt;/keyword&gt;&lt;keyword&gt;Herpes Genitalis&lt;/keyword&gt;&lt;keyword&gt;Humans&lt;/keyword&gt;&lt;keyword&gt;Hyperlipidemias&lt;/keyword&gt;&lt;keyword&gt;Hypoglycemic Agents&lt;/keyword&gt;&lt;keyword&gt;Male&lt;/keyword&gt;&lt;keyword&gt;Phytotherapy&lt;/keyword&gt;&lt;keyword&gt;Plants, Medicinal&lt;/keyword&gt;&lt;keyword&gt;Psoriasis&lt;/keyword&gt;&lt;/keywords&gt;&lt;dates&gt;&lt;year&gt;1999&lt;/year&gt;&lt;pub-dates&gt;&lt;date&gt;Oct&lt;/date&gt;&lt;/pub-dates&gt;&lt;/dates&gt;&lt;isbn&gt;0960-1643&lt;/isbn&gt;&lt;accession-num&gt;10885091&lt;/accession-num&gt;&lt;urls&gt;&lt;related-urls&gt;&lt;url&gt;https://www.ncbi.nlm.nih.gov/pubmed/10885091&lt;/url&gt;&lt;/related-urls&gt;&lt;/urls&gt;&lt;custom2&gt;PMC1313538&lt;/custom2&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130</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Studies in mice suggest aloe gel may stimulate beta-cells, while human studies show conflicting evidence. Aloe latex contains anthraquinones and may be toxic. Aloe latex should not be confused with aloe gel</w:t>
      </w:r>
      <w:r w:rsidR="003402CB">
        <w:rPr>
          <w:rFonts w:ascii="Arial" w:hAnsi="Arial" w:cs="Arial"/>
          <w:sz w:val="22"/>
          <w:szCs w:val="22"/>
        </w:rPr>
        <w:t xml:space="preserve"> </w:t>
      </w:r>
      <w:r w:rsidRPr="00252A7B">
        <w:rPr>
          <w:rFonts w:ascii="Arial" w:hAnsi="Arial" w:cs="Arial"/>
          <w:sz w:val="22"/>
          <w:szCs w:val="22"/>
        </w:rPr>
        <w:fldChar w:fldCharType="begin">
          <w:fldData xml:space="preserve">PEVuZE5vdGU+PENpdGU+PEF1dGhvcj5DaG9pPC9BdXRob3I+PFllYXI+MjAxMzwvWWVhcj48UmVj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PEVuZE5vdGU+PENpdGU+PEF1dGhvcj5DaG9pPC9BdXRob3I+PFllYXI+MjAxMzwvWWVhcj48UmVj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131 132</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p>
    <w:p w14:paraId="1CB23B68" w14:textId="77777777" w:rsidR="00291570" w:rsidRPr="00252A7B" w:rsidRDefault="00291570" w:rsidP="00252A7B">
      <w:pPr>
        <w:spacing w:line="276" w:lineRule="auto"/>
        <w:rPr>
          <w:rFonts w:ascii="Arial" w:hAnsi="Arial" w:cs="Arial"/>
          <w:sz w:val="22"/>
          <w:szCs w:val="22"/>
        </w:rPr>
      </w:pPr>
    </w:p>
    <w:p w14:paraId="7C9DD2EE" w14:textId="77777777" w:rsidR="00291570" w:rsidRPr="003402CB" w:rsidRDefault="00291570" w:rsidP="00252A7B">
      <w:pPr>
        <w:pStyle w:val="Heading4"/>
        <w:spacing w:line="276" w:lineRule="auto"/>
        <w:jc w:val="left"/>
        <w:rPr>
          <w:rFonts w:cs="Arial"/>
          <w:color w:val="FFC000"/>
          <w:sz w:val="22"/>
          <w:szCs w:val="22"/>
        </w:rPr>
      </w:pPr>
      <w:r w:rsidRPr="003402CB">
        <w:rPr>
          <w:rFonts w:cs="Arial"/>
          <w:color w:val="FFC000"/>
          <w:sz w:val="22"/>
          <w:szCs w:val="22"/>
        </w:rPr>
        <w:t>Evidence</w:t>
      </w:r>
    </w:p>
    <w:p w14:paraId="4DB1DF9C" w14:textId="77777777" w:rsidR="00291570" w:rsidRPr="00252A7B" w:rsidRDefault="00291570" w:rsidP="00252A7B">
      <w:pPr>
        <w:spacing w:line="276" w:lineRule="auto"/>
        <w:rPr>
          <w:rFonts w:ascii="Arial" w:hAnsi="Arial" w:cs="Arial"/>
          <w:sz w:val="22"/>
          <w:szCs w:val="22"/>
        </w:rPr>
      </w:pPr>
    </w:p>
    <w:p w14:paraId="3BDC33EC" w14:textId="17EAE114"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A meta-analysis was published in 2016 evaluating the impact of aloe vera on fasting glucose and HbA1c in patients with type 2 diabetes. Nine studies were included in the fasting glucose analysis. Aloe vera use decreased fasting glucose by 26.6 mg/dL (p&lt;0.001). Five studies were included in the HbA1c analysis. HbA1c decreased by 1.05% in aloe vera treated individuals </w:t>
      </w:r>
      <w:r w:rsidRPr="00252A7B">
        <w:rPr>
          <w:rFonts w:ascii="Arial" w:hAnsi="Arial" w:cs="Arial"/>
          <w:sz w:val="22"/>
          <w:szCs w:val="22"/>
        </w:rPr>
        <w:lastRenderedPageBreak/>
        <w:t>(p&lt;0.004). Results suggested patients with higher fasting glucose levels may benefit more from aloe vera use as these patients had a decrease in 109.9 mg/dL (p&lt;0.01). The authors concluded their results support the use of aloe vera for decreasing fasting glucose and HbA1c in patients with diabetes</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&lt;EndNote&gt;&lt;Cite&gt;&lt;Author&gt;Dick&lt;/Author&gt;&lt;Year&gt;2016&lt;/Year&gt;&lt;RecNum&gt;118&lt;/RecNum&gt;&lt;IDText&gt;Reduction of Fasting Blood Glucose and Hemoglobin A1c Using Oral Aloe Vera: A Meta-Analysis&lt;/IDText&gt;&lt;DisplayText&gt;[133]&lt;/DisplayText&gt;&lt;record&gt;&lt;rec-number&gt;118&lt;/rec-number&gt;&lt;foreign-keys&gt;&lt;key app="EN" db-id="d5psz5weeref5see50e5fvxl2dvpszaf0das" timestamp="1627667485" guid="e79584a6-01eb-46d6-926d-fd775a075b5c"&gt;118&lt;/key&gt;&lt;/foreign-keys&gt;&lt;ref-type name="Journal Article"&gt;17&lt;/ref-type&gt;&lt;contributors&gt;&lt;authors&gt;&lt;author&gt;Dick, W. R.&lt;/author&gt;&lt;author&gt;Fletcher, E. A.&lt;/author&gt;&lt;author&gt;Shah, S. A.&lt;/author&gt;&lt;/authors&gt;&lt;/contributors&gt;&lt;titles&gt;&lt;title&gt;Reduction of Fasting Blood Glucose and Hemoglobin A1c Using Oral Aloe Vera: A Meta-Analysis&lt;/title&gt;&lt;secondary-title&gt;J Altern Complement Med&lt;/secondary-title&gt;&lt;/titles&gt;&lt;periodical&gt;&lt;full-title&gt;J Altern Complement Med&lt;/full-title&gt;&lt;/periodical&gt;&lt;pages&gt;450-7&lt;/pages&gt;&lt;volume&gt;22&lt;/volume&gt;&lt;number&gt;6&lt;/number&gt;&lt;edition&gt;2016/05/06&lt;/edition&gt;&lt;keywords&gt;&lt;keyword&gt;Aloe&lt;/keyword&gt;&lt;keyword&gt;Blood Glucose&lt;/keyword&gt;&lt;keyword&gt;Glycated Hemoglobin A&lt;/keyword&gt;&lt;keyword&gt;Humans&lt;/keyword&gt;&lt;keyword&gt;Phytotherapy&lt;/keyword&gt;&lt;keyword&gt;Plant Extracts&lt;/keyword&gt;&lt;/keywords&gt;&lt;dates&gt;&lt;year&gt;2016&lt;/year&gt;&lt;pub-dates&gt;&lt;date&gt;Jun&lt;/date&gt;&lt;/pub-dates&gt;&lt;/dates&gt;&lt;isbn&gt;1557-7708&lt;/isbn&gt;&lt;accession-num&gt;27152917&lt;/accession-num&gt;&lt;urls&gt;&lt;related-urls&gt;&lt;url&gt;https://www.ncbi.nlm.nih.gov/pubmed/27152917&lt;/url&gt;&lt;/related-urls&gt;&lt;/urls&gt;&lt;electronic-resource-num&gt;10.1089/acm.2015.0122&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133</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w:t>
      </w:r>
    </w:p>
    <w:p w14:paraId="09C0ACD2" w14:textId="77777777" w:rsidR="00291570" w:rsidRPr="00252A7B" w:rsidRDefault="00291570" w:rsidP="00252A7B">
      <w:pPr>
        <w:spacing w:line="276" w:lineRule="auto"/>
        <w:rPr>
          <w:rFonts w:ascii="Arial" w:hAnsi="Arial" w:cs="Arial"/>
          <w:sz w:val="22"/>
          <w:szCs w:val="22"/>
        </w:rPr>
      </w:pPr>
    </w:p>
    <w:p w14:paraId="3FB29DBA" w14:textId="5B655036"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Aloe vera has also been studied in pre-diabetes. Alinejad-Mofrad and colleagues compared aloe vera to placebo in patients with prediabetes (n=72). Patients were randomized to three groups: aloe vera 300 mg daily, aloe vera 500 mg daily, and placebo for eight weeks. Treatment with aloe vera (both 300 mg and 500 m daily) decreased fasting glucose and HbA1c compared to placebo. Results are presented in </w:t>
      </w:r>
      <w:r w:rsidR="0051072B" w:rsidRPr="00252A7B">
        <w:rPr>
          <w:rFonts w:ascii="Arial" w:hAnsi="Arial" w:cs="Arial"/>
          <w:sz w:val="22"/>
          <w:szCs w:val="22"/>
        </w:rPr>
        <w:t>Table 1</w:t>
      </w:r>
      <w:r w:rsidR="00287493" w:rsidRPr="00252A7B">
        <w:rPr>
          <w:rFonts w:ascii="Arial" w:hAnsi="Arial" w:cs="Arial"/>
          <w:sz w:val="22"/>
          <w:szCs w:val="22"/>
        </w:rPr>
        <w:t>6</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&lt;EndNote&gt;&lt;Cite&gt;&lt;Author&gt;Alinejad-Mofrad&lt;/Author&gt;&lt;Year&gt;2015&lt;/Year&gt;&lt;RecNum&gt;0&lt;/RecNum&gt;&lt;IDText&gt;Improvement of glucose and lipid profile status with Aloe vera in pre-diabetic subjects: a randomized controlled-trial&lt;/IDText&gt;&lt;DisplayText&gt;[134]&lt;/DisplayText&gt;&lt;record&gt;&lt;rec-number&gt;55&lt;/rec-number&gt;&lt;foreign-keys&gt;&lt;key app="EN" db-id="d5zszzvtver50cezst4vvdak9aw0swrw2vta" timestamp="1463764039"&gt;55&lt;/key&gt;&lt;/foreign-keys&gt;&lt;ref-type name="Journal Article"&gt;17&lt;/ref-type&gt;&lt;contributors&gt;&lt;authors&gt;&lt;author&gt;Alinejad-Mofrad, S.&lt;/author&gt;&lt;author&gt;Foadoddini, M.&lt;/author&gt;&lt;author&gt;Saadatjoo, S. A.&lt;/author&gt;&lt;author&gt;Shayesteh, M.&lt;/author&gt;&lt;/authors&gt;&lt;/contributors&gt;&lt;auth-address&gt;Faculty of nursing and midwifery, Birjand University of Medical Sciences, Birjand, Iran.&amp;#xD;Atherosclerosis and Coronary Artery Research Center, Birjand University of Medical Sciences, Birjand, Iran.&amp;#xD;Deputy of health, Birjand University of Medical Sciences, Birjand, Iran.&lt;/auth-address&gt;&lt;titles&gt;&lt;title&gt;Improvement of glucose and lipid profile status with Aloe vera in pre-diabetic subjects: a randomized controlled-trial&lt;/title&gt;&lt;secondary-title&gt;J Diabetes Metab Disord&lt;/secondary-title&gt;&lt;/titles&gt;&lt;periodical&gt;&lt;full-title&gt;J Diabetes Metab Disord&lt;/full-title&gt;&lt;/periodical&gt;&lt;pages&gt;22&lt;/pages&gt;&lt;volume&gt;14&lt;/volume&gt;&lt;keywords&gt;&lt;keyword&gt;Aloe vera&lt;/keyword&gt;&lt;keyword&gt;Fast blood glucose&lt;/keyword&gt;&lt;keyword&gt;Herbal medicine&lt;/keyword&gt;&lt;keyword&gt;Lipid profile&lt;/keyword&gt;&lt;keyword&gt;Pre-diabetis&lt;/keyword&gt;&lt;/keywords&gt;&lt;dates&gt;&lt;year&gt;2015&lt;/year&gt;&lt;/dates&gt;&lt;isbn&gt;2251-6581 (Electronic)&amp;#xD;2251-6581 (Linking)&lt;/isbn&gt;&lt;accession-num&gt;25883909&lt;/accession-num&gt;&lt;urls&gt;&lt;related-urls&gt;&lt;url&gt;http://www.ncbi.nlm.nih.gov/pubmed/25883909&lt;/url&gt;&lt;/related-urls&gt;&lt;/urls&gt;&lt;custom2&gt;PMC4399423&lt;/custom2&gt;&lt;electronic-resource-num&gt;10.1186/s40200-015-0137-2&lt;/electronic-resource-num&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134</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w:t>
      </w:r>
    </w:p>
    <w:p w14:paraId="4259AD34" w14:textId="77777777" w:rsidR="00291570" w:rsidRPr="00252A7B" w:rsidRDefault="00291570" w:rsidP="00252A7B">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1294"/>
        <w:gridCol w:w="1060"/>
        <w:gridCol w:w="1060"/>
        <w:gridCol w:w="950"/>
        <w:gridCol w:w="931"/>
        <w:gridCol w:w="950"/>
        <w:gridCol w:w="931"/>
        <w:gridCol w:w="951"/>
        <w:gridCol w:w="1223"/>
      </w:tblGrid>
      <w:tr w:rsidR="003402CB" w:rsidRPr="00252A7B" w14:paraId="03351147" w14:textId="77777777" w:rsidTr="003402CB">
        <w:tc>
          <w:tcPr>
            <w:tcW w:w="9350" w:type="dxa"/>
            <w:gridSpan w:val="9"/>
            <w:shd w:val="clear" w:color="auto" w:fill="FFFF00"/>
          </w:tcPr>
          <w:p w14:paraId="0C71C23B" w14:textId="210ACBE1" w:rsidR="003402CB" w:rsidRPr="003402CB" w:rsidRDefault="003402CB" w:rsidP="003402CB">
            <w:pPr>
              <w:spacing w:line="276" w:lineRule="auto"/>
              <w:rPr>
                <w:rFonts w:ascii="Arial" w:hAnsi="Arial" w:cs="Arial"/>
                <w:b/>
                <w:sz w:val="22"/>
                <w:szCs w:val="22"/>
              </w:rPr>
            </w:pPr>
            <w:r w:rsidRPr="003402CB">
              <w:rPr>
                <w:rFonts w:ascii="Arial" w:hAnsi="Arial" w:cs="Arial"/>
                <w:b/>
                <w:sz w:val="22"/>
                <w:szCs w:val="22"/>
              </w:rPr>
              <w:t>Table 16</w:t>
            </w:r>
            <w:r w:rsidRPr="003402CB">
              <w:rPr>
                <w:rFonts w:ascii="Arial" w:hAnsi="Arial" w:cs="Arial"/>
                <w:b/>
                <w:sz w:val="22"/>
                <w:szCs w:val="22"/>
              </w:rPr>
              <w:t>.</w:t>
            </w:r>
            <w:r w:rsidRPr="003402CB">
              <w:rPr>
                <w:rFonts w:ascii="Arial" w:hAnsi="Arial" w:cs="Arial"/>
                <w:b/>
                <w:sz w:val="22"/>
                <w:szCs w:val="22"/>
              </w:rPr>
              <w:t xml:space="preserve"> Comparison Fasting Glucose and HbA1c with use of Aloe Vera in Patients with Prediabetes</w:t>
            </w:r>
          </w:p>
        </w:tc>
      </w:tr>
      <w:tr w:rsidR="00291570" w:rsidRPr="00252A7B" w14:paraId="4CD49D04" w14:textId="77777777" w:rsidTr="003402CB">
        <w:tc>
          <w:tcPr>
            <w:tcW w:w="1294" w:type="dxa"/>
          </w:tcPr>
          <w:p w14:paraId="6455A741"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Parameter</w:t>
            </w:r>
          </w:p>
        </w:tc>
        <w:tc>
          <w:tcPr>
            <w:tcW w:w="1060" w:type="dxa"/>
          </w:tcPr>
          <w:p w14:paraId="44FE6645"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Time</w:t>
            </w:r>
          </w:p>
        </w:tc>
        <w:tc>
          <w:tcPr>
            <w:tcW w:w="1060" w:type="dxa"/>
          </w:tcPr>
          <w:p w14:paraId="6EA62FFE"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Placebo</w:t>
            </w:r>
          </w:p>
        </w:tc>
        <w:tc>
          <w:tcPr>
            <w:tcW w:w="950" w:type="dxa"/>
          </w:tcPr>
          <w:p w14:paraId="788C15B0"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Within Group p-Value</w:t>
            </w:r>
          </w:p>
        </w:tc>
        <w:tc>
          <w:tcPr>
            <w:tcW w:w="931" w:type="dxa"/>
          </w:tcPr>
          <w:p w14:paraId="3128E8DD"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Aloe Vera 300 mg Group</w:t>
            </w:r>
          </w:p>
        </w:tc>
        <w:tc>
          <w:tcPr>
            <w:tcW w:w="950" w:type="dxa"/>
          </w:tcPr>
          <w:p w14:paraId="097A3DBB"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Within Group p-Value</w:t>
            </w:r>
          </w:p>
        </w:tc>
        <w:tc>
          <w:tcPr>
            <w:tcW w:w="931" w:type="dxa"/>
          </w:tcPr>
          <w:p w14:paraId="319EE170"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Aloe Vera 500 mg Group</w:t>
            </w:r>
          </w:p>
        </w:tc>
        <w:tc>
          <w:tcPr>
            <w:tcW w:w="951" w:type="dxa"/>
          </w:tcPr>
          <w:p w14:paraId="373B4980"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Within Group p-Value</w:t>
            </w:r>
          </w:p>
        </w:tc>
        <w:tc>
          <w:tcPr>
            <w:tcW w:w="1223" w:type="dxa"/>
          </w:tcPr>
          <w:p w14:paraId="787F75BC" w14:textId="77777777" w:rsidR="00291570" w:rsidRPr="003402CB" w:rsidRDefault="00291570" w:rsidP="00252A7B">
            <w:pPr>
              <w:spacing w:line="276" w:lineRule="auto"/>
              <w:rPr>
                <w:rFonts w:ascii="Arial" w:hAnsi="Arial" w:cs="Arial"/>
                <w:b/>
                <w:sz w:val="22"/>
                <w:szCs w:val="22"/>
              </w:rPr>
            </w:pPr>
            <w:r w:rsidRPr="003402CB">
              <w:rPr>
                <w:rFonts w:ascii="Arial" w:hAnsi="Arial" w:cs="Arial"/>
                <w:b/>
                <w:sz w:val="22"/>
                <w:szCs w:val="22"/>
              </w:rPr>
              <w:t>Between Group p-value</w:t>
            </w:r>
          </w:p>
        </w:tc>
      </w:tr>
      <w:tr w:rsidR="00291570" w:rsidRPr="00252A7B" w14:paraId="384A5A77" w14:textId="77777777" w:rsidTr="003402CB">
        <w:trPr>
          <w:trHeight w:val="314"/>
        </w:trPr>
        <w:tc>
          <w:tcPr>
            <w:tcW w:w="1294" w:type="dxa"/>
            <w:vMerge w:val="restart"/>
          </w:tcPr>
          <w:p w14:paraId="139875B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Fasting glucose (mg/dL)</w:t>
            </w:r>
          </w:p>
        </w:tc>
        <w:tc>
          <w:tcPr>
            <w:tcW w:w="1060" w:type="dxa"/>
          </w:tcPr>
          <w:p w14:paraId="5AE8264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Baseline</w:t>
            </w:r>
          </w:p>
        </w:tc>
        <w:tc>
          <w:tcPr>
            <w:tcW w:w="1060" w:type="dxa"/>
          </w:tcPr>
          <w:p w14:paraId="17121C63"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110 ± 3.91</w:t>
            </w:r>
          </w:p>
        </w:tc>
        <w:tc>
          <w:tcPr>
            <w:tcW w:w="950" w:type="dxa"/>
          </w:tcPr>
          <w:p w14:paraId="2CD7AF3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931" w:type="dxa"/>
          </w:tcPr>
          <w:p w14:paraId="6969EC7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112 ± 2.5</w:t>
            </w:r>
          </w:p>
        </w:tc>
        <w:tc>
          <w:tcPr>
            <w:tcW w:w="950" w:type="dxa"/>
          </w:tcPr>
          <w:p w14:paraId="1FA11AA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931" w:type="dxa"/>
          </w:tcPr>
          <w:p w14:paraId="02890DF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111 ± 4.1</w:t>
            </w:r>
          </w:p>
        </w:tc>
        <w:tc>
          <w:tcPr>
            <w:tcW w:w="951" w:type="dxa"/>
          </w:tcPr>
          <w:p w14:paraId="5EEA1353"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1223" w:type="dxa"/>
          </w:tcPr>
          <w:p w14:paraId="54F4396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0.69</w:t>
            </w:r>
          </w:p>
        </w:tc>
      </w:tr>
      <w:tr w:rsidR="00291570" w:rsidRPr="00252A7B" w14:paraId="0B78327C" w14:textId="77777777" w:rsidTr="003402CB">
        <w:tc>
          <w:tcPr>
            <w:tcW w:w="1294" w:type="dxa"/>
            <w:vMerge/>
          </w:tcPr>
          <w:p w14:paraId="177D565C" w14:textId="77777777" w:rsidR="00291570" w:rsidRPr="00252A7B" w:rsidRDefault="00291570" w:rsidP="00252A7B">
            <w:pPr>
              <w:spacing w:line="276" w:lineRule="auto"/>
              <w:rPr>
                <w:rFonts w:ascii="Arial" w:hAnsi="Arial" w:cs="Arial"/>
                <w:sz w:val="22"/>
                <w:szCs w:val="22"/>
              </w:rPr>
            </w:pPr>
          </w:p>
        </w:tc>
        <w:tc>
          <w:tcPr>
            <w:tcW w:w="1060" w:type="dxa"/>
          </w:tcPr>
          <w:p w14:paraId="3E66B3B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8 weeks</w:t>
            </w:r>
          </w:p>
        </w:tc>
        <w:tc>
          <w:tcPr>
            <w:tcW w:w="1060" w:type="dxa"/>
          </w:tcPr>
          <w:p w14:paraId="0508E7A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110 ± 4.22</w:t>
            </w:r>
          </w:p>
        </w:tc>
        <w:tc>
          <w:tcPr>
            <w:tcW w:w="950" w:type="dxa"/>
          </w:tcPr>
          <w:p w14:paraId="41AB63F5"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0.19</w:t>
            </w:r>
          </w:p>
        </w:tc>
        <w:tc>
          <w:tcPr>
            <w:tcW w:w="931" w:type="dxa"/>
          </w:tcPr>
          <w:p w14:paraId="67267EA0"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108 ± 2.78* </w:t>
            </w:r>
          </w:p>
        </w:tc>
        <w:tc>
          <w:tcPr>
            <w:tcW w:w="950" w:type="dxa"/>
          </w:tcPr>
          <w:p w14:paraId="4AD4AB0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0.001</w:t>
            </w:r>
          </w:p>
        </w:tc>
        <w:tc>
          <w:tcPr>
            <w:tcW w:w="931" w:type="dxa"/>
          </w:tcPr>
          <w:p w14:paraId="5BB2CCEA"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104 ± 4.2*</w:t>
            </w:r>
          </w:p>
        </w:tc>
        <w:tc>
          <w:tcPr>
            <w:tcW w:w="951" w:type="dxa"/>
          </w:tcPr>
          <w:p w14:paraId="756C19E0"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&lt;0.001</w:t>
            </w:r>
          </w:p>
        </w:tc>
        <w:tc>
          <w:tcPr>
            <w:tcW w:w="1223" w:type="dxa"/>
          </w:tcPr>
          <w:p w14:paraId="4F29A3A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0.001*</w:t>
            </w:r>
          </w:p>
        </w:tc>
      </w:tr>
      <w:tr w:rsidR="00291570" w:rsidRPr="00252A7B" w14:paraId="52D140BA" w14:textId="77777777" w:rsidTr="003402CB">
        <w:tc>
          <w:tcPr>
            <w:tcW w:w="1294" w:type="dxa"/>
            <w:vMerge w:val="restart"/>
          </w:tcPr>
          <w:p w14:paraId="1D357958"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HbA1c (%)</w:t>
            </w:r>
          </w:p>
        </w:tc>
        <w:tc>
          <w:tcPr>
            <w:tcW w:w="1060" w:type="dxa"/>
          </w:tcPr>
          <w:p w14:paraId="277CE496"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Baseline</w:t>
            </w:r>
          </w:p>
        </w:tc>
        <w:tc>
          <w:tcPr>
            <w:tcW w:w="1060" w:type="dxa"/>
          </w:tcPr>
          <w:p w14:paraId="7D5A0A2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6.01 ± 0.16</w:t>
            </w:r>
          </w:p>
        </w:tc>
        <w:tc>
          <w:tcPr>
            <w:tcW w:w="950" w:type="dxa"/>
          </w:tcPr>
          <w:p w14:paraId="0243AAAC"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931" w:type="dxa"/>
          </w:tcPr>
          <w:p w14:paraId="78F746BF"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6 ± 0.24</w:t>
            </w:r>
          </w:p>
        </w:tc>
        <w:tc>
          <w:tcPr>
            <w:tcW w:w="950" w:type="dxa"/>
          </w:tcPr>
          <w:p w14:paraId="41620B6B"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931" w:type="dxa"/>
          </w:tcPr>
          <w:p w14:paraId="695CE65A"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6 ± 0.23</w:t>
            </w:r>
          </w:p>
        </w:tc>
        <w:tc>
          <w:tcPr>
            <w:tcW w:w="951" w:type="dxa"/>
          </w:tcPr>
          <w:p w14:paraId="2BFE0CC6"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n/a</w:t>
            </w:r>
          </w:p>
        </w:tc>
        <w:tc>
          <w:tcPr>
            <w:tcW w:w="1223" w:type="dxa"/>
          </w:tcPr>
          <w:p w14:paraId="4C3CC7FE"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0.37</w:t>
            </w:r>
          </w:p>
        </w:tc>
      </w:tr>
      <w:tr w:rsidR="00291570" w:rsidRPr="00252A7B" w14:paraId="5871E893" w14:textId="77777777" w:rsidTr="003402CB">
        <w:tc>
          <w:tcPr>
            <w:tcW w:w="1294" w:type="dxa"/>
            <w:vMerge/>
          </w:tcPr>
          <w:p w14:paraId="40ACF729" w14:textId="77777777" w:rsidR="00291570" w:rsidRPr="00252A7B" w:rsidRDefault="00291570" w:rsidP="00252A7B">
            <w:pPr>
              <w:spacing w:line="276" w:lineRule="auto"/>
              <w:rPr>
                <w:rFonts w:ascii="Arial" w:hAnsi="Arial" w:cs="Arial"/>
                <w:sz w:val="22"/>
                <w:szCs w:val="22"/>
              </w:rPr>
            </w:pPr>
          </w:p>
        </w:tc>
        <w:tc>
          <w:tcPr>
            <w:tcW w:w="1060" w:type="dxa"/>
          </w:tcPr>
          <w:p w14:paraId="4692C6B2"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8 weeks</w:t>
            </w:r>
          </w:p>
        </w:tc>
        <w:tc>
          <w:tcPr>
            <w:tcW w:w="1060" w:type="dxa"/>
          </w:tcPr>
          <w:p w14:paraId="07DD7C9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6.03 ± 0.14</w:t>
            </w:r>
          </w:p>
        </w:tc>
        <w:tc>
          <w:tcPr>
            <w:tcW w:w="950" w:type="dxa"/>
          </w:tcPr>
          <w:p w14:paraId="5701BC91"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0.059</w:t>
            </w:r>
          </w:p>
        </w:tc>
        <w:tc>
          <w:tcPr>
            <w:tcW w:w="931" w:type="dxa"/>
          </w:tcPr>
          <w:p w14:paraId="78ABEF59"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5.8 ± 0.21*</w:t>
            </w:r>
          </w:p>
        </w:tc>
        <w:tc>
          <w:tcPr>
            <w:tcW w:w="950" w:type="dxa"/>
          </w:tcPr>
          <w:p w14:paraId="770A2004"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0.042</w:t>
            </w:r>
          </w:p>
        </w:tc>
        <w:tc>
          <w:tcPr>
            <w:tcW w:w="931" w:type="dxa"/>
          </w:tcPr>
          <w:p w14:paraId="5A7B2EDD"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5.6 ± 0.33*</w:t>
            </w:r>
          </w:p>
        </w:tc>
        <w:tc>
          <w:tcPr>
            <w:tcW w:w="951" w:type="dxa"/>
          </w:tcPr>
          <w:p w14:paraId="42C1C667"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0.011</w:t>
            </w:r>
          </w:p>
        </w:tc>
        <w:tc>
          <w:tcPr>
            <w:tcW w:w="1223" w:type="dxa"/>
          </w:tcPr>
          <w:p w14:paraId="1EE52966"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0.04*</w:t>
            </w:r>
          </w:p>
        </w:tc>
      </w:tr>
    </w:tbl>
    <w:p w14:paraId="4512EA61" w14:textId="1AC7519E" w:rsidR="00291570" w:rsidRPr="00181CF3" w:rsidRDefault="00291570" w:rsidP="003402CB">
      <w:pPr>
        <w:spacing w:line="276" w:lineRule="auto"/>
        <w:rPr>
          <w:rFonts w:ascii="Arial" w:hAnsi="Arial" w:cs="Arial"/>
          <w:sz w:val="22"/>
          <w:szCs w:val="22"/>
        </w:rPr>
      </w:pPr>
      <w:r w:rsidRPr="00252A7B">
        <w:rPr>
          <w:rFonts w:ascii="Arial" w:hAnsi="Arial" w:cs="Arial"/>
          <w:sz w:val="22"/>
          <w:szCs w:val="22"/>
        </w:rPr>
        <w:t xml:space="preserve">* </w:t>
      </w:r>
      <w:r w:rsidR="006A139B" w:rsidRPr="00252A7B">
        <w:rPr>
          <w:rFonts w:ascii="Arial" w:hAnsi="Arial" w:cs="Arial"/>
          <w:sz w:val="22"/>
          <w:szCs w:val="22"/>
        </w:rPr>
        <w:t>Indicates</w:t>
      </w:r>
      <w:r w:rsidRPr="00252A7B">
        <w:rPr>
          <w:rFonts w:ascii="Arial" w:hAnsi="Arial" w:cs="Arial"/>
          <w:sz w:val="22"/>
          <w:szCs w:val="22"/>
        </w:rPr>
        <w:t xml:space="preserve"> statistical significance compared to placebo (p&lt;0.05)</w:t>
      </w:r>
      <w:r w:rsidR="003402CB">
        <w:rPr>
          <w:rFonts w:ascii="Arial" w:hAnsi="Arial" w:cs="Arial"/>
          <w:sz w:val="22"/>
          <w:szCs w:val="22"/>
        </w:rPr>
        <w:t xml:space="preserve">. </w:t>
      </w:r>
      <w:r w:rsidR="003402CB" w:rsidRPr="00181CF3">
        <w:rPr>
          <w:rFonts w:ascii="Arial" w:hAnsi="Arial" w:cs="Arial"/>
          <w:sz w:val="22"/>
          <w:szCs w:val="22"/>
        </w:rPr>
        <w:t>Data</w:t>
      </w:r>
      <w:r w:rsidRPr="00181CF3">
        <w:rPr>
          <w:rFonts w:ascii="Arial" w:hAnsi="Arial" w:cs="Arial"/>
          <w:sz w:val="22"/>
          <w:szCs w:val="22"/>
        </w:rPr>
        <w:t xml:space="preserve"> Source: </w:t>
      </w:r>
      <w:r w:rsidRPr="00181CF3">
        <w:rPr>
          <w:rFonts w:ascii="Arial" w:hAnsi="Arial" w:cs="Arial"/>
          <w:sz w:val="22"/>
          <w:szCs w:val="22"/>
        </w:rPr>
        <w:fldChar w:fldCharType="begin"/>
      </w:r>
      <w:r w:rsidR="003659F2" w:rsidRPr="00181CF3">
        <w:rPr>
          <w:rFonts w:ascii="Arial" w:hAnsi="Arial" w:cs="Arial"/>
          <w:sz w:val="22"/>
          <w:szCs w:val="22"/>
        </w:rPr>
        <w:instrText xml:space="preserve"> ADDIN EN.CITE &lt;EndNote&gt;&lt;Cite&gt;&lt;Author&gt;Alinejad-Mofrad&lt;/Author&gt;&lt;Year&gt;2015&lt;/Year&gt;&lt;RecNum&gt;0&lt;/RecNum&gt;&lt;IDText&gt;Improvement of glucose and lipid profile status with Aloe vera in pre-diabetic subjects: a randomized controlled-trial&lt;/IDText&gt;&lt;DisplayText&gt;[134]&lt;/DisplayText&gt;&lt;record&gt;&lt;rec-number&gt;55&lt;/rec-number&gt;&lt;foreign-keys&gt;&lt;key app="EN" db-id="d5zszzvtver50cezst4vvdak9aw0swrw2vta" timestamp="1463764039"&gt;55&lt;/key&gt;&lt;/foreign-keys&gt;&lt;ref-type name="Journal Article"&gt;17&lt;/ref-type&gt;&lt;contributors&gt;&lt;authors&gt;&lt;author&gt;Alinejad-Mofrad, S.&lt;/author&gt;&lt;author&gt;Foadoddini, M.&lt;/author&gt;&lt;author&gt;Saadatjoo, S. A.&lt;/author&gt;&lt;author&gt;Shayesteh, M.&lt;/author&gt;&lt;/authors&gt;&lt;/contributors&gt;&lt;auth-address&gt;Faculty of nursing and midwifery, Birjand University of Medical Sciences, Birjand, Iran.&amp;#xD;Atherosclerosis and Coronary Artery Research Center, Birjand University of Medical Sciences, Birjand, Iran.&amp;#xD;Deputy of health, Birjand University of Medical Sciences, Birjand, Iran.&lt;/auth-address&gt;&lt;titles&gt;&lt;title&gt;Improvement of glucose and lipid profile status with Aloe vera in pre-diabetic subjects: a randomized controlled-trial&lt;/title&gt;&lt;secondary-title&gt;J Diabetes Metab Disord&lt;/secondary-title&gt;&lt;/titles&gt;&lt;periodical&gt;&lt;full-title&gt;J Diabetes Metab Disord&lt;/full-title&gt;&lt;/periodical&gt;&lt;pages&gt;22&lt;/pages&gt;&lt;volume&gt;14&lt;/volume&gt;&lt;keywords&gt;&lt;keyword&gt;Aloe vera&lt;/keyword&gt;&lt;keyword&gt;Fast blood glucose&lt;/keyword&gt;&lt;keyword&gt;Herbal medicine&lt;/keyword&gt;&lt;keyword&gt;Lipid profile&lt;/keyword&gt;&lt;keyword&gt;Pre-diabetis&lt;/keyword&gt;&lt;/keywords&gt;&lt;dates&gt;&lt;year&gt;2015&lt;/year&gt;&lt;/dates&gt;&lt;isbn&gt;2251-6581 (Electronic)&amp;#xD;2251-6581 (Linking)&lt;/isbn&gt;&lt;accession-num&gt;25883909&lt;/accession-num&gt;&lt;urls&gt;&lt;related-urls&gt;&lt;url&gt;http://www.ncbi.nlm.nih.gov/pubmed/25883909&lt;/url&gt;&lt;/related-urls&gt;&lt;/urls&gt;&lt;custom2&gt;PMC4399423&lt;/custom2&gt;&lt;electronic-resource-num&gt;10.1186/s40200-015-0137-2&lt;/electronic-resource-num&gt;&lt;/record&gt;&lt;/Cite&gt;&lt;/EndNote&gt;</w:instrText>
      </w:r>
      <w:r w:rsidRPr="00181CF3">
        <w:rPr>
          <w:rFonts w:ascii="Arial" w:hAnsi="Arial" w:cs="Arial"/>
          <w:sz w:val="22"/>
          <w:szCs w:val="22"/>
        </w:rPr>
        <w:fldChar w:fldCharType="separate"/>
      </w:r>
      <w:r w:rsidR="006D1126" w:rsidRPr="00181CF3">
        <w:rPr>
          <w:rFonts w:ascii="Arial" w:hAnsi="Arial" w:cs="Arial"/>
          <w:sz w:val="22"/>
          <w:szCs w:val="22"/>
        </w:rPr>
        <w:t>(</w:t>
      </w:r>
      <w:r w:rsidR="003659F2" w:rsidRPr="00181CF3">
        <w:rPr>
          <w:rFonts w:ascii="Arial" w:hAnsi="Arial" w:cs="Arial"/>
          <w:sz w:val="22"/>
          <w:szCs w:val="22"/>
        </w:rPr>
        <w:t>134</w:t>
      </w:r>
      <w:r w:rsidR="006D1126" w:rsidRPr="00181CF3">
        <w:rPr>
          <w:rFonts w:ascii="Arial" w:hAnsi="Arial" w:cs="Arial"/>
          <w:sz w:val="22"/>
          <w:szCs w:val="22"/>
        </w:rPr>
        <w:t>)</w:t>
      </w:r>
      <w:r w:rsidRPr="00181CF3">
        <w:rPr>
          <w:rFonts w:ascii="Arial" w:hAnsi="Arial" w:cs="Arial"/>
          <w:sz w:val="22"/>
          <w:szCs w:val="22"/>
        </w:rPr>
        <w:fldChar w:fldCharType="end"/>
      </w:r>
    </w:p>
    <w:p w14:paraId="01B65652" w14:textId="77777777" w:rsidR="00291570" w:rsidRPr="00252A7B" w:rsidRDefault="00291570" w:rsidP="00252A7B">
      <w:pPr>
        <w:spacing w:line="276" w:lineRule="auto"/>
        <w:rPr>
          <w:rFonts w:ascii="Arial" w:hAnsi="Arial" w:cs="Arial"/>
          <w:sz w:val="22"/>
          <w:szCs w:val="22"/>
        </w:rPr>
      </w:pPr>
    </w:p>
    <w:p w14:paraId="4B1A3B6A" w14:textId="730E081C"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A meta-analysis and systematic review of randomized controlled trials evaluated aloe vera in patients with type 2 diabetes and prediabetes. Eight trials were included (five enrolled patients with diabetes and three enrolled patients with prediabetes). In patients with diabetes, both fasting glucose (-21 mg/dL, p&lt;0.05) and HbA1c (-1%, p=0.01) decreased significantly. In patients with prediabetes, fasting glucose decreased statistically significantly, but in a very small amount (-4 mg/dL, p&lt;0.0001). There was no change in HbA1c in the prediabetes patients</w:t>
      </w:r>
      <w:r w:rsidR="003402CB">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&lt;EndNote&gt;&lt;Cite&gt;&lt;Author&gt;Suksomboon&lt;/Author&gt;&lt;Year&gt;2016&lt;/Year&gt;&lt;RecNum&gt;0&lt;/RecNum&gt;&lt;IDText&gt;Effect of Aloe vera on glycaemic control in prediabetes and type 2 diabetes: a systematic review and meta-analysis&lt;/IDText&gt;&lt;DisplayText&gt;[135]&lt;/DisplayText&gt;&lt;record&gt;&lt;rec-number&gt;56&lt;/rec-number&gt;&lt;foreign-keys&gt;&lt;key app="EN" db-id="d5zszzvtver50cezst4vvdak9aw0swrw2vta" timestamp="1463764056"&gt;56&lt;/key&gt;&lt;/foreign-keys&gt;&lt;ref-type name="Journal Article"&gt;17&lt;/ref-type&gt;&lt;contributors&gt;&lt;authors&gt;&lt;author&gt;Suksomboon, N.&lt;/author&gt;&lt;author&gt;Poolsup, N.&lt;/author&gt;&lt;author&gt;Punthanitisarn, S.&lt;/author&gt;&lt;/authors&gt;&lt;/contributors&gt;&lt;auth-address&gt;Department of Pharmacy, Faculty of Pharmacy, Mahidol University, Bangkok, Thailand.&amp;#xD;Department of Pharmacy, Faculty of Pharmacy, Silpakorn University, Nakhon-Pathom, Thailand.&lt;/auth-address&gt;&lt;titles&gt;&lt;title&gt;Effect of Aloe vera on glycaemic control in prediabetes and type 2 diabetes: a systematic review and meta-analysis&lt;/title&gt;&lt;secondary-title&gt;J Clin Pharm Ther&lt;/secondary-title&gt;&lt;/titles&gt;&lt;periodical&gt;&lt;full-title&gt;J Clin Pharm Ther&lt;/full-title&gt;&lt;/periodical&gt;&lt;pages&gt;180-8&lt;/pages&gt;&lt;volume&gt;41&lt;/volume&gt;&lt;number&gt;2&lt;/number&gt;&lt;keywords&gt;&lt;keyword&gt;Aloe vera&lt;/keyword&gt;&lt;keyword&gt;diabetes mellitus&lt;/keyword&gt;&lt;keyword&gt;glycaemic control&lt;/keyword&gt;&lt;keyword&gt;prediabetes&lt;/keyword&gt;&lt;keyword&gt;systematic review&lt;/keyword&gt;&lt;/keywords&gt;&lt;dates&gt;&lt;year&gt;2016&lt;/year&gt;&lt;pub-dates&gt;&lt;date&gt;Apr&lt;/date&gt;&lt;/pub-dates&gt;&lt;/dates&gt;&lt;isbn&gt;1365-2710 (Electronic)&amp;#xD;0269-4727 (Linking)&lt;/isbn&gt;&lt;accession-num&gt;27009750&lt;/accession-num&gt;&lt;urls&gt;&lt;related-urls&gt;&lt;url&gt;http://www.ncbi.nlm.nih.gov/pubmed/27009750&lt;/url&gt;&lt;/related-urls&gt;&lt;/urls&gt;&lt;electronic-resource-num&gt;10.1111/jcpt.12382&lt;/electronic-resource-num&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135</w:t>
      </w:r>
      <w:r w:rsidR="006D1126">
        <w:rPr>
          <w:rFonts w:ascii="Arial" w:hAnsi="Arial" w:cs="Arial"/>
          <w:noProof/>
          <w:sz w:val="22"/>
          <w:szCs w:val="22"/>
        </w:rPr>
        <w:t>)</w:t>
      </w:r>
      <w:r w:rsidRPr="00252A7B">
        <w:rPr>
          <w:rFonts w:ascii="Arial" w:hAnsi="Arial" w:cs="Arial"/>
          <w:sz w:val="22"/>
          <w:szCs w:val="22"/>
        </w:rPr>
        <w:fldChar w:fldCharType="end"/>
      </w:r>
      <w:r w:rsidR="003402CB">
        <w:rPr>
          <w:rFonts w:ascii="Arial" w:hAnsi="Arial" w:cs="Arial"/>
          <w:sz w:val="22"/>
          <w:szCs w:val="22"/>
        </w:rPr>
        <w:t>.</w:t>
      </w:r>
      <w:r w:rsidRPr="00252A7B">
        <w:rPr>
          <w:rFonts w:ascii="Arial" w:hAnsi="Arial" w:cs="Arial"/>
          <w:sz w:val="22"/>
          <w:szCs w:val="22"/>
        </w:rPr>
        <w:t xml:space="preserve"> </w:t>
      </w:r>
    </w:p>
    <w:p w14:paraId="4866311E" w14:textId="77777777" w:rsidR="00291570" w:rsidRPr="00252A7B" w:rsidRDefault="00291570" w:rsidP="00252A7B">
      <w:pPr>
        <w:spacing w:line="276" w:lineRule="auto"/>
        <w:rPr>
          <w:rFonts w:ascii="Arial" w:hAnsi="Arial" w:cs="Arial"/>
          <w:sz w:val="22"/>
          <w:szCs w:val="22"/>
        </w:rPr>
      </w:pPr>
    </w:p>
    <w:p w14:paraId="1377340D" w14:textId="77777777" w:rsidR="00291570" w:rsidRPr="003402CB" w:rsidRDefault="00291570" w:rsidP="00252A7B">
      <w:pPr>
        <w:pStyle w:val="Heading4"/>
        <w:spacing w:line="276" w:lineRule="auto"/>
        <w:jc w:val="left"/>
        <w:rPr>
          <w:rFonts w:cs="Arial"/>
          <w:color w:val="FFC000"/>
          <w:sz w:val="22"/>
          <w:szCs w:val="22"/>
        </w:rPr>
      </w:pPr>
      <w:r w:rsidRPr="003402CB">
        <w:rPr>
          <w:rFonts w:cs="Arial"/>
          <w:color w:val="FFC000"/>
          <w:sz w:val="22"/>
          <w:szCs w:val="22"/>
        </w:rPr>
        <w:t>Adverse Effects and Warnings</w:t>
      </w:r>
    </w:p>
    <w:p w14:paraId="5F149CA1" w14:textId="77777777" w:rsidR="00291570" w:rsidRPr="00252A7B" w:rsidRDefault="00291570" w:rsidP="00252A7B">
      <w:pPr>
        <w:spacing w:line="276" w:lineRule="auto"/>
        <w:rPr>
          <w:rFonts w:ascii="Arial" w:hAnsi="Arial" w:cs="Arial"/>
          <w:sz w:val="22"/>
          <w:szCs w:val="22"/>
        </w:rPr>
      </w:pPr>
    </w:p>
    <w:p w14:paraId="34C9B863" w14:textId="7A51BEF0"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Aloe vera gel, when used orally, is well tolerated. Aloe latex, however, can cause abdominal pain and cramps. Unlike aloe vera gel, aloe latex contains anthraquinones which may be toxic</w:t>
      </w:r>
      <w:r w:rsidR="00FE45C6">
        <w:rPr>
          <w:rFonts w:ascii="Arial" w:hAnsi="Arial" w:cs="Arial"/>
          <w:sz w:val="22"/>
          <w:szCs w:val="22"/>
        </w:rPr>
        <w:t xml:space="preserve"> </w:t>
      </w:r>
      <w:r w:rsidRPr="00252A7B">
        <w:rPr>
          <w:rFonts w:ascii="Arial" w:hAnsi="Arial" w:cs="Arial"/>
          <w:sz w:val="22"/>
          <w:szCs w:val="22"/>
        </w:rPr>
        <w:t xml:space="preserve"> </w:t>
      </w:r>
    </w:p>
    <w:p w14:paraId="39B37705" w14:textId="2D16F659"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&lt;EndNote&gt;&lt;Cite&gt;&lt;Author&gt;Vogler&lt;/Author&gt;&lt;Year&gt;1999&lt;/Year&gt;&lt;RecNum&gt;114&lt;/RecNum&gt;&lt;IDText&gt;Aloe vera: a systematic review of its clinical effectiveness&lt;/IDText&gt;&lt;DisplayText&gt;[130]&lt;/DisplayText&gt;&lt;record&gt;&lt;rec-number&gt;114&lt;/rec-number&gt;&lt;foreign-keys&gt;&lt;key app="EN" db-id="d5psz5weeref5see50e5fvxl2dvpszaf0das" timestamp="1627667485" guid="b3ead9f7-818e-443f-9cd3-d48676bacba2"&gt;114&lt;/key&gt;&lt;/foreign-keys&gt;&lt;ref-type name="Journal Article"&gt;17&lt;/ref-type&gt;&lt;contributors&gt;&lt;authors&gt;&lt;author&gt;Vogler, B. K.&lt;/author&gt;&lt;author&gt;Ernst, E.&lt;/author&gt;&lt;/authors&gt;&lt;/contributors&gt;&lt;titles&gt;&lt;title&gt;Aloe vera: a systematic review of its clinical effectiveness&lt;/title&gt;&lt;secondary-title&gt;Br J Gen Pract&lt;/secondary-title&gt;&lt;/titles&gt;&lt;periodical&gt;&lt;full-title&gt;Br J Gen Pract&lt;/full-title&gt;&lt;/periodical&gt;&lt;pages&gt;823-8&lt;/pages&gt;&lt;volume&gt;49&lt;/volume&gt;&lt;number&gt;447&lt;/number&gt;&lt;keywords&gt;&lt;keyword&gt;Administration, Oral&lt;/keyword&gt;&lt;keyword&gt;Administration, Topical&lt;/keyword&gt;&lt;keyword&gt;Aloe&lt;/keyword&gt;&lt;keyword&gt;Anti-Infective Agents&lt;/keyword&gt;&lt;keyword&gt;Anti-Inflammatory Agents&lt;/keyword&gt;&lt;keyword&gt;Complementary Therapies&lt;/keyword&gt;&lt;keyword&gt;Controlled Clinical Trials as Topic&lt;/keyword&gt;&lt;keyword&gt;Diabetes Mellitus&lt;/keyword&gt;&lt;keyword&gt;Female&lt;/keyword&gt;&lt;keyword&gt;Herpes Genitalis&lt;/keyword&gt;&lt;keyword&gt;Humans&lt;/keyword&gt;&lt;keyword&gt;Hyperlipidemias&lt;/keyword&gt;&lt;keyword&gt;Hypoglycemic Agents&lt;/keyword&gt;&lt;keyword&gt;Male&lt;/keyword&gt;&lt;keyword&gt;Phytotherapy&lt;/keyword&gt;&lt;keyword&gt;Plants, Medicinal&lt;/keyword&gt;&lt;keyword&gt;Psoriasis&lt;/keyword&gt;&lt;/keywords&gt;&lt;dates&gt;&lt;year&gt;1999&lt;/year&gt;&lt;pub-dates&gt;&lt;date&gt;Oct&lt;/date&gt;&lt;/pub-dates&gt;&lt;/dates&gt;&lt;isbn&gt;0960-1643&lt;/isbn&gt;&lt;accession-num&gt;10885091&lt;/accession-num&gt;&lt;urls&gt;&lt;related-urls&gt;&lt;url&gt;https://www.ncbi.nlm.nih.gov/pubmed/10885091&lt;/url&gt;&lt;/related-urls&gt;&lt;/urls&gt;&lt;custom2&gt;PMC1313538&lt;/custom2&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130</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r w:rsidRPr="00252A7B">
        <w:rPr>
          <w:rFonts w:ascii="Arial" w:hAnsi="Arial" w:cs="Arial"/>
          <w:sz w:val="22"/>
          <w:szCs w:val="22"/>
        </w:rPr>
        <w:t xml:space="preserve"> </w:t>
      </w:r>
    </w:p>
    <w:p w14:paraId="34E9D87A" w14:textId="77777777" w:rsidR="00291570" w:rsidRPr="00252A7B" w:rsidRDefault="00291570" w:rsidP="00252A7B">
      <w:pPr>
        <w:spacing w:line="276" w:lineRule="auto"/>
        <w:rPr>
          <w:rFonts w:ascii="Arial" w:hAnsi="Arial" w:cs="Arial"/>
          <w:sz w:val="22"/>
          <w:szCs w:val="22"/>
        </w:rPr>
      </w:pPr>
    </w:p>
    <w:p w14:paraId="0A229C1C" w14:textId="77777777" w:rsidR="00291570" w:rsidRPr="00252A7B" w:rsidRDefault="00291570" w:rsidP="00252A7B">
      <w:pPr>
        <w:pStyle w:val="Heading4"/>
        <w:spacing w:line="276" w:lineRule="auto"/>
        <w:jc w:val="left"/>
        <w:rPr>
          <w:rFonts w:cs="Arial"/>
          <w:sz w:val="22"/>
          <w:szCs w:val="22"/>
        </w:rPr>
      </w:pPr>
      <w:r w:rsidRPr="00FE45C6">
        <w:rPr>
          <w:rFonts w:cs="Arial"/>
          <w:color w:val="FFC000"/>
          <w:sz w:val="22"/>
          <w:szCs w:val="22"/>
        </w:rPr>
        <w:t>Interactions</w:t>
      </w:r>
      <w:r w:rsidRPr="00252A7B">
        <w:rPr>
          <w:rFonts w:cs="Arial"/>
          <w:sz w:val="22"/>
          <w:szCs w:val="22"/>
        </w:rPr>
        <w:t xml:space="preserve"> </w:t>
      </w:r>
    </w:p>
    <w:p w14:paraId="6CCBA534" w14:textId="77777777" w:rsidR="00291570" w:rsidRPr="00252A7B" w:rsidRDefault="00291570" w:rsidP="00252A7B">
      <w:pPr>
        <w:spacing w:line="276" w:lineRule="auto"/>
        <w:rPr>
          <w:rFonts w:ascii="Arial" w:hAnsi="Arial" w:cs="Arial"/>
          <w:sz w:val="22"/>
          <w:szCs w:val="22"/>
        </w:rPr>
      </w:pPr>
    </w:p>
    <w:p w14:paraId="5B8D9D39" w14:textId="3BC93ABE"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lastRenderedPageBreak/>
        <w:t>Aloe vera gel may decrease glucose and should be used cautiously with other products with the same effect.</w:t>
      </w:r>
      <w:r w:rsidR="00287493" w:rsidRPr="00252A7B">
        <w:rPr>
          <w:rFonts w:ascii="Arial" w:hAnsi="Arial" w:cs="Arial"/>
          <w:sz w:val="22"/>
          <w:szCs w:val="22"/>
        </w:rPr>
        <w:t xml:space="preserve"> It may also increase the risk of bleeding when used with anticoagulant or antiplatelet drugs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&lt;EndNote&gt;&lt;Cite&gt;&lt;Author&gt;Vogler&lt;/Author&gt;&lt;Year&gt;1999&lt;/Year&gt;&lt;RecNum&gt;114&lt;/RecNum&gt;&lt;IDText&gt;Aloe vera: a systematic review of its clinical effectiveness&lt;/IDText&gt;&lt;DisplayText&gt;[130]&lt;/DisplayText&gt;&lt;record&gt;&lt;rec-number&gt;114&lt;/rec-number&gt;&lt;foreign-keys&gt;&lt;key app="EN" db-id="d5psz5weeref5see50e5fvxl2dvpszaf0das" timestamp="1627667485" guid="b3ead9f7-818e-443f-9cd3-d48676bacba2"&gt;114&lt;/key&gt;&lt;/foreign-keys&gt;&lt;ref-type name="Journal Article"&gt;17&lt;/ref-type&gt;&lt;contributors&gt;&lt;authors&gt;&lt;author&gt;Vogler, B. K.&lt;/author&gt;&lt;author&gt;Ernst, E.&lt;/author&gt;&lt;/authors&gt;&lt;/contributors&gt;&lt;titles&gt;&lt;title&gt;Aloe vera: a systematic review of its clinical effectiveness&lt;/title&gt;&lt;secondary-title&gt;Br J Gen Pract&lt;/secondary-title&gt;&lt;/titles&gt;&lt;periodical&gt;&lt;full-title&gt;Br J Gen Pract&lt;/full-title&gt;&lt;/periodical&gt;&lt;pages&gt;823-8&lt;/pages&gt;&lt;volume&gt;49&lt;/volume&gt;&lt;number&gt;447&lt;/number&gt;&lt;keywords&gt;&lt;keyword&gt;Administration, Oral&lt;/keyword&gt;&lt;keyword&gt;Administration, Topical&lt;/keyword&gt;&lt;keyword&gt;Aloe&lt;/keyword&gt;&lt;keyword&gt;Anti-Infective Agents&lt;/keyword&gt;&lt;keyword&gt;Anti-Inflammatory Agents&lt;/keyword&gt;&lt;keyword&gt;Complementary Therapies&lt;/keyword&gt;&lt;keyword&gt;Controlled Clinical Trials as Topic&lt;/keyword&gt;&lt;keyword&gt;Diabetes Mellitus&lt;/keyword&gt;&lt;keyword&gt;Female&lt;/keyword&gt;&lt;keyword&gt;Herpes Genitalis&lt;/keyword&gt;&lt;keyword&gt;Humans&lt;/keyword&gt;&lt;keyword&gt;Hyperlipidemias&lt;/keyword&gt;&lt;keyword&gt;Hypoglycemic Agents&lt;/keyword&gt;&lt;keyword&gt;Male&lt;/keyword&gt;&lt;keyword&gt;Phytotherapy&lt;/keyword&gt;&lt;keyword&gt;Plants, Medicinal&lt;/keyword&gt;&lt;keyword&gt;Psoriasis&lt;/keyword&gt;&lt;/keywords&gt;&lt;dates&gt;&lt;year&gt;1999&lt;/year&gt;&lt;pub-dates&gt;&lt;date&gt;Oct&lt;/date&gt;&lt;/pub-dates&gt;&lt;/dates&gt;&lt;isbn&gt;0960-1643&lt;/isbn&gt;&lt;accession-num&gt;10885091&lt;/accession-num&gt;&lt;urls&gt;&lt;related-urls&gt;&lt;url&gt;https://www.ncbi.nlm.nih.gov/pubmed/10885091&lt;/url&gt;&lt;/related-urls&gt;&lt;/urls&gt;&lt;custom2&gt;PMC1313538&lt;/custom2&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130</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p>
    <w:p w14:paraId="62D56BBF" w14:textId="77777777"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 xml:space="preserve"> </w:t>
      </w:r>
    </w:p>
    <w:p w14:paraId="309368A3" w14:textId="77777777" w:rsidR="00291570" w:rsidRPr="00FE45C6" w:rsidRDefault="00291570" w:rsidP="00252A7B">
      <w:pPr>
        <w:pStyle w:val="Heading4"/>
        <w:spacing w:line="276" w:lineRule="auto"/>
        <w:jc w:val="left"/>
        <w:rPr>
          <w:rFonts w:cs="Arial"/>
          <w:color w:val="FFC000"/>
          <w:sz w:val="22"/>
          <w:szCs w:val="22"/>
        </w:rPr>
      </w:pPr>
      <w:r w:rsidRPr="00FE45C6">
        <w:rPr>
          <w:rFonts w:cs="Arial"/>
          <w:color w:val="FFC000"/>
          <w:sz w:val="22"/>
          <w:szCs w:val="22"/>
        </w:rPr>
        <w:t>Summary</w:t>
      </w:r>
    </w:p>
    <w:p w14:paraId="2221FE6C" w14:textId="77777777" w:rsidR="00291570" w:rsidRPr="00252A7B" w:rsidRDefault="00291570" w:rsidP="00252A7B">
      <w:pPr>
        <w:spacing w:line="276" w:lineRule="auto"/>
        <w:rPr>
          <w:rFonts w:ascii="Arial" w:hAnsi="Arial" w:cs="Arial"/>
          <w:sz w:val="22"/>
          <w:szCs w:val="22"/>
        </w:rPr>
      </w:pPr>
    </w:p>
    <w:p w14:paraId="7E8CFF47" w14:textId="6BA93E52" w:rsidR="00291570" w:rsidRPr="00252A7B" w:rsidRDefault="00291570" w:rsidP="00252A7B">
      <w:pPr>
        <w:spacing w:line="276" w:lineRule="auto"/>
        <w:rPr>
          <w:rFonts w:ascii="Arial" w:hAnsi="Arial" w:cs="Arial"/>
          <w:sz w:val="22"/>
          <w:szCs w:val="22"/>
        </w:rPr>
      </w:pPr>
      <w:r w:rsidRPr="00252A7B">
        <w:rPr>
          <w:rFonts w:ascii="Arial" w:hAnsi="Arial" w:cs="Arial"/>
          <w:sz w:val="22"/>
          <w:szCs w:val="22"/>
        </w:rPr>
        <w:t>Aloe vera gel is derived from the leaf of the aloe plant. There is preliminary evidence to suggest it lowers glucose in those with diabetes and prediabetes. Aloe vera gel is typically well tolerated.</w:t>
      </w:r>
    </w:p>
    <w:p w14:paraId="343208EB" w14:textId="77777777" w:rsidR="00291570" w:rsidRPr="00252A7B" w:rsidRDefault="00291570" w:rsidP="00252A7B">
      <w:pPr>
        <w:spacing w:line="276" w:lineRule="auto"/>
        <w:rPr>
          <w:rFonts w:ascii="Arial" w:hAnsi="Arial" w:cs="Arial"/>
          <w:sz w:val="22"/>
          <w:szCs w:val="22"/>
        </w:rPr>
      </w:pPr>
    </w:p>
    <w:p w14:paraId="7A01993B" w14:textId="3A09DC4A" w:rsidR="002F7D5A" w:rsidRPr="00FE45C6" w:rsidRDefault="007947F4" w:rsidP="00FE45C6">
      <w:pPr>
        <w:pStyle w:val="Heading1"/>
        <w:spacing w:before="0" w:line="276" w:lineRule="auto"/>
        <w:rPr>
          <w:rFonts w:cs="Arial"/>
          <w:b w:val="0"/>
          <w:bCs/>
          <w:color w:val="FF0000"/>
          <w:szCs w:val="22"/>
        </w:rPr>
      </w:pPr>
      <w:r w:rsidRPr="00FE45C6">
        <w:rPr>
          <w:rFonts w:cs="Arial"/>
          <w:b w:val="0"/>
          <w:bCs/>
          <w:color w:val="FF0000"/>
          <w:szCs w:val="22"/>
        </w:rPr>
        <w:t>F</w:t>
      </w:r>
      <w:r w:rsidR="00FE45C6" w:rsidRPr="00FE45C6">
        <w:rPr>
          <w:rFonts w:cs="Arial"/>
          <w:b w:val="0"/>
          <w:bCs/>
          <w:color w:val="FF0000"/>
          <w:szCs w:val="22"/>
        </w:rPr>
        <w:t xml:space="preserve">ENUGREEK (TRIGONELLA FOENUM-GRAECUM) </w:t>
      </w:r>
    </w:p>
    <w:p w14:paraId="2754DEAC" w14:textId="77777777" w:rsidR="00FE45C6" w:rsidRPr="00FE45C6" w:rsidRDefault="00FE45C6" w:rsidP="00FE45C6"/>
    <w:p w14:paraId="5596A481" w14:textId="3F077591" w:rsidR="007947F4" w:rsidRPr="00252A7B" w:rsidRDefault="007947F4" w:rsidP="00252A7B">
      <w:pPr>
        <w:spacing w:line="276" w:lineRule="auto"/>
        <w:rPr>
          <w:rFonts w:ascii="Arial" w:hAnsi="Arial" w:cs="Arial"/>
          <w:sz w:val="22"/>
          <w:szCs w:val="22"/>
        </w:rPr>
      </w:pPr>
      <w:r w:rsidRPr="00252A7B">
        <w:rPr>
          <w:rFonts w:ascii="Arial" w:hAnsi="Arial" w:cs="Arial"/>
          <w:sz w:val="22"/>
          <w:szCs w:val="22"/>
        </w:rPr>
        <w:t>Fenugreek has multiple mechanisms of action is addressed under the “Hypoglycemic Agents” section.</w:t>
      </w:r>
    </w:p>
    <w:p w14:paraId="11466B7F" w14:textId="77777777" w:rsidR="007947F4" w:rsidRPr="00252A7B" w:rsidRDefault="007947F4" w:rsidP="00252A7B">
      <w:pPr>
        <w:spacing w:line="276" w:lineRule="auto"/>
        <w:rPr>
          <w:rFonts w:ascii="Arial" w:hAnsi="Arial" w:cs="Arial"/>
          <w:sz w:val="22"/>
          <w:szCs w:val="22"/>
        </w:rPr>
      </w:pPr>
    </w:p>
    <w:p w14:paraId="20EA458A" w14:textId="77777777" w:rsidR="00FE45C6" w:rsidRPr="00FE45C6" w:rsidRDefault="007947F4" w:rsidP="00FE45C6">
      <w:pPr>
        <w:pStyle w:val="Heading1"/>
        <w:spacing w:before="0" w:line="276" w:lineRule="auto"/>
        <w:rPr>
          <w:rFonts w:cs="Arial"/>
          <w:b w:val="0"/>
          <w:bCs/>
          <w:color w:val="FF0000"/>
          <w:szCs w:val="22"/>
        </w:rPr>
      </w:pPr>
      <w:r w:rsidRPr="00FE45C6">
        <w:rPr>
          <w:rFonts w:cs="Arial"/>
          <w:b w:val="0"/>
          <w:bCs/>
          <w:color w:val="FF0000"/>
          <w:szCs w:val="22"/>
        </w:rPr>
        <w:t>F</w:t>
      </w:r>
      <w:r w:rsidR="00FE45C6" w:rsidRPr="00FE45C6">
        <w:rPr>
          <w:rFonts w:cs="Arial"/>
          <w:b w:val="0"/>
          <w:bCs/>
          <w:color w:val="FF0000"/>
          <w:szCs w:val="22"/>
        </w:rPr>
        <w:t xml:space="preserve">LAXSEED (LINUM USITATISSIMUM) </w:t>
      </w:r>
    </w:p>
    <w:p w14:paraId="32FE972C" w14:textId="77777777" w:rsidR="00FE45C6" w:rsidRDefault="00FE45C6" w:rsidP="00FE45C6">
      <w:pPr>
        <w:pStyle w:val="Heading1"/>
        <w:spacing w:before="0" w:line="276" w:lineRule="auto"/>
        <w:rPr>
          <w:rFonts w:cs="Arial"/>
          <w:szCs w:val="22"/>
        </w:rPr>
      </w:pPr>
    </w:p>
    <w:p w14:paraId="2A76465A" w14:textId="741D9055" w:rsidR="006C749D" w:rsidRPr="00FE45C6" w:rsidRDefault="006C749D" w:rsidP="00FE45C6">
      <w:pPr>
        <w:pStyle w:val="Heading1"/>
        <w:spacing w:before="0" w:line="276" w:lineRule="auto"/>
        <w:rPr>
          <w:rFonts w:cs="Arial"/>
          <w:b w:val="0"/>
          <w:bCs/>
          <w:color w:val="auto"/>
          <w:szCs w:val="22"/>
        </w:rPr>
      </w:pPr>
      <w:r w:rsidRPr="00FE45C6">
        <w:rPr>
          <w:rFonts w:cs="Arial"/>
          <w:b w:val="0"/>
          <w:bCs/>
          <w:color w:val="auto"/>
          <w:szCs w:val="22"/>
        </w:rPr>
        <w:t>Flaxseed is a grain that is native to Europe, Asia, and the Mediterranean</w:t>
      </w:r>
      <w:r w:rsidR="00677C84" w:rsidRPr="00FE45C6">
        <w:rPr>
          <w:rFonts w:cs="Arial"/>
          <w:b w:val="0"/>
          <w:bCs/>
          <w:color w:val="auto"/>
          <w:szCs w:val="22"/>
        </w:rPr>
        <w:t>. Flax is</w:t>
      </w:r>
      <w:r w:rsidR="00DF59F5" w:rsidRPr="00FE45C6">
        <w:rPr>
          <w:rFonts w:cs="Arial"/>
          <w:b w:val="0"/>
          <w:bCs/>
          <w:color w:val="auto"/>
          <w:szCs w:val="22"/>
        </w:rPr>
        <w:t xml:space="preserve"> a</w:t>
      </w:r>
      <w:r w:rsidR="00677C84" w:rsidRPr="00FE45C6">
        <w:rPr>
          <w:rFonts w:cs="Arial"/>
          <w:b w:val="0"/>
          <w:bCs/>
          <w:color w:val="auto"/>
          <w:szCs w:val="22"/>
        </w:rPr>
        <w:t xml:space="preserve"> blue flowering crop and the seeds exist in brown, yellow, and green colors</w:t>
      </w:r>
      <w:r w:rsidR="00965FF5" w:rsidRPr="00FE45C6">
        <w:rPr>
          <w:rFonts w:cs="Arial"/>
          <w:b w:val="0"/>
          <w:bCs/>
          <w:color w:val="auto"/>
          <w:szCs w:val="22"/>
        </w:rPr>
        <w:t xml:space="preserve"> (see Figure 15)</w:t>
      </w:r>
      <w:r w:rsidR="00677C84" w:rsidRPr="00FE45C6">
        <w:rPr>
          <w:rFonts w:cs="Arial"/>
          <w:b w:val="0"/>
          <w:bCs/>
          <w:color w:val="auto"/>
          <w:szCs w:val="22"/>
        </w:rPr>
        <w:t xml:space="preserve">. </w:t>
      </w:r>
      <w:r w:rsidR="001B546C" w:rsidRPr="00FE45C6">
        <w:rPr>
          <w:rFonts w:cs="Arial"/>
          <w:b w:val="0"/>
          <w:bCs/>
          <w:color w:val="auto"/>
          <w:szCs w:val="22"/>
        </w:rPr>
        <w:t xml:space="preserve">Whole flaxseeds </w:t>
      </w:r>
      <w:r w:rsidR="00A537F9" w:rsidRPr="00FE45C6">
        <w:rPr>
          <w:rFonts w:cs="Arial"/>
          <w:b w:val="0"/>
          <w:bCs/>
          <w:color w:val="auto"/>
          <w:szCs w:val="22"/>
        </w:rPr>
        <w:t xml:space="preserve">primarily contain fat (41%), </w:t>
      </w:r>
      <w:r w:rsidR="001B546C" w:rsidRPr="00FE45C6">
        <w:rPr>
          <w:rFonts w:cs="Arial"/>
          <w:b w:val="0"/>
          <w:bCs/>
          <w:color w:val="auto"/>
          <w:szCs w:val="22"/>
        </w:rPr>
        <w:t>dietar</w:t>
      </w:r>
      <w:r w:rsidR="00A537F9" w:rsidRPr="00FE45C6">
        <w:rPr>
          <w:rFonts w:cs="Arial"/>
          <w:b w:val="0"/>
          <w:bCs/>
          <w:color w:val="auto"/>
          <w:szCs w:val="22"/>
        </w:rPr>
        <w:t>y fiber (28%), and protein (21%). The oil contained in flaxseeds is particularly rich in polyunsaturated fat (73%) and lower in monounsaturated (18%) and saturated (9%) fats. Flaxseed oil is the richest source of the omega-3 fatty acid alpha linolenic acid (ALA)</w:t>
      </w:r>
      <w:r w:rsidR="00FE45C6">
        <w:rPr>
          <w:rFonts w:cs="Arial"/>
          <w:b w:val="0"/>
          <w:bCs/>
          <w:color w:val="auto"/>
          <w:szCs w:val="22"/>
        </w:rPr>
        <w:t xml:space="preserve"> </w:t>
      </w:r>
      <w:r w:rsidR="00A537F9" w:rsidRPr="00FE45C6">
        <w:rPr>
          <w:rFonts w:cs="Arial"/>
          <w:b w:val="0"/>
          <w:bCs/>
          <w:color w:val="auto"/>
          <w:szCs w:val="22"/>
        </w:rPr>
        <w:fldChar w:fldCharType="begin"/>
      </w:r>
      <w:r w:rsidR="003659F2" w:rsidRPr="00FE45C6">
        <w:rPr>
          <w:rFonts w:cs="Arial"/>
          <w:b w:val="0"/>
          <w:bCs/>
          <w:color w:val="auto"/>
          <w:szCs w:val="22"/>
        </w:rPr>
        <w:instrText xml:space="preserve"> ADDIN EN.CITE &lt;EndNote&gt;&lt;Cite&gt;&lt;Author&gt;Bloedon&lt;/Author&gt;&lt;Year&gt;2004&lt;/Year&gt;&lt;RecNum&gt;0&lt;/RecNum&gt;&lt;IDText&gt;Flaxseed and cardiovascular risk&lt;/IDText&gt;&lt;DisplayText&gt;[136]&lt;/DisplayText&gt;&lt;record&gt;&lt;dates&gt;&lt;pub-dates&gt;&lt;date&gt;Jan&lt;/date&gt;&lt;/pub-dates&gt;&lt;year&gt;2004&lt;/year&gt;&lt;/dates&gt;&lt;keywords&gt;&lt;keyword&gt;Animals&lt;/keyword&gt;&lt;keyword&gt;Anti-Inflammatory Agents&lt;/keyword&gt;&lt;keyword&gt;Cardiovascular Diseases&lt;/keyword&gt;&lt;keyword&gt;Cholesterol&lt;/keyword&gt;&lt;keyword&gt;Cholesterol, LDL&lt;/keyword&gt;&lt;keyword&gt;Dietary Fiber&lt;/keyword&gt;&lt;keyword&gt;Fatty Acids, Omega-3&lt;/keyword&gt;&lt;keyword&gt;Flax&lt;/keyword&gt;&lt;keyword&gt;Food, Organic&lt;/keyword&gt;&lt;keyword&gt;Humans&lt;/keyword&gt;&lt;keyword&gt;Hypolipidemic Agents&lt;/keyword&gt;&lt;keyword&gt;Lignans&lt;/keyword&gt;&lt;keyword&gt;Risk Factors&lt;/keyword&gt;&lt;keyword&gt;alpha-Linolenic Acid&lt;/keyword&gt;&lt;/keywords&gt;&lt;urls&gt;&lt;related-urls&gt;&lt;url&gt;https://www.ncbi.nlm.nih.gov/pubmed/14995053&lt;/url&gt;&lt;/related-urls&gt;&lt;/urls&gt;&lt;isbn&gt;0029-6643&lt;/isbn&gt;&lt;titles&gt;&lt;title&gt;Flaxseed and cardiovascular risk&lt;/title&gt;&lt;secondary-title&gt;Nutr Rev&lt;/secondary-title&gt;&lt;/titles&gt;&lt;pages&gt;18-27&lt;/pages&gt;&lt;number&gt;1&lt;/number&gt;&lt;contributors&gt;&lt;authors&gt;&lt;author&gt;Bloedon, L. T.&lt;/author&gt;&lt;author&gt;Szapary, P. O.&lt;/author&gt;&lt;/authors&gt;&lt;/contributors&gt;&lt;language&gt;eng&lt;/language&gt;&lt;added-date format="utc"&gt;1528341728&lt;/added-date&gt;&lt;ref-type name="Journal Article"&gt;17&lt;/ref-type&gt;&lt;rec-number&gt;128&lt;/rec-number&gt;&lt;last-updated-date format="utc"&gt;1528341728&lt;/last-updated-date&gt;&lt;accession-num&gt;14995053&lt;/accession-num&gt;&lt;volume&gt;62&lt;/volume&gt;&lt;/record&gt;&lt;/Cite&gt;&lt;/EndNote&gt;</w:instrText>
      </w:r>
      <w:r w:rsidR="00A537F9" w:rsidRPr="00FE45C6">
        <w:rPr>
          <w:rFonts w:cs="Arial"/>
          <w:b w:val="0"/>
          <w:bCs/>
          <w:color w:val="auto"/>
          <w:szCs w:val="22"/>
        </w:rPr>
        <w:fldChar w:fldCharType="separate"/>
      </w:r>
      <w:r w:rsidR="006D1126" w:rsidRPr="00FE45C6">
        <w:rPr>
          <w:rFonts w:cs="Arial"/>
          <w:b w:val="0"/>
          <w:bCs/>
          <w:noProof/>
          <w:color w:val="auto"/>
          <w:szCs w:val="22"/>
        </w:rPr>
        <w:t>(</w:t>
      </w:r>
      <w:r w:rsidR="003659F2" w:rsidRPr="00FE45C6">
        <w:rPr>
          <w:rFonts w:cs="Arial"/>
          <w:b w:val="0"/>
          <w:bCs/>
          <w:noProof/>
          <w:color w:val="auto"/>
          <w:szCs w:val="22"/>
        </w:rPr>
        <w:t>136</w:t>
      </w:r>
      <w:r w:rsidR="006D1126" w:rsidRPr="00FE45C6">
        <w:rPr>
          <w:rFonts w:cs="Arial"/>
          <w:b w:val="0"/>
          <w:bCs/>
          <w:noProof/>
          <w:color w:val="auto"/>
          <w:szCs w:val="22"/>
        </w:rPr>
        <w:t>)</w:t>
      </w:r>
      <w:r w:rsidR="00A537F9" w:rsidRPr="00FE45C6">
        <w:rPr>
          <w:rFonts w:cs="Arial"/>
          <w:b w:val="0"/>
          <w:bCs/>
          <w:color w:val="auto"/>
          <w:szCs w:val="22"/>
        </w:rPr>
        <w:fldChar w:fldCharType="end"/>
      </w:r>
      <w:r w:rsidR="00FE45C6">
        <w:rPr>
          <w:rFonts w:cs="Arial"/>
          <w:b w:val="0"/>
          <w:bCs/>
          <w:color w:val="auto"/>
          <w:szCs w:val="22"/>
        </w:rPr>
        <w:t>.</w:t>
      </w:r>
      <w:r w:rsidR="00A537F9" w:rsidRPr="00FE45C6">
        <w:rPr>
          <w:rFonts w:cs="Arial"/>
          <w:b w:val="0"/>
          <w:bCs/>
          <w:color w:val="auto"/>
          <w:szCs w:val="22"/>
        </w:rPr>
        <w:t xml:space="preserve"> </w:t>
      </w:r>
    </w:p>
    <w:p w14:paraId="2DCD2569" w14:textId="77777777" w:rsidR="00965FF5" w:rsidRPr="00252A7B" w:rsidRDefault="00965FF5" w:rsidP="00252A7B">
      <w:pPr>
        <w:spacing w:line="276" w:lineRule="auto"/>
        <w:rPr>
          <w:rFonts w:ascii="Arial" w:hAnsi="Arial" w:cs="Arial"/>
          <w:sz w:val="22"/>
          <w:szCs w:val="22"/>
        </w:rPr>
      </w:pPr>
    </w:p>
    <w:p w14:paraId="4B5565D5" w14:textId="17D2AF4A" w:rsidR="007947F4" w:rsidRPr="00252A7B" w:rsidRDefault="006D3DFF"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089B6D66" wp14:editId="2285C7AA">
            <wp:extent cx="4015035" cy="2677997"/>
            <wp:effectExtent l="152400" t="152400" r="151130" b="1924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24px-Brown_Flax_Seed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32112" cy="2689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B3F8E4" w14:textId="0AE314FE" w:rsidR="002A7FD6" w:rsidRPr="00252A7B" w:rsidRDefault="00FE45C6" w:rsidP="00FE45C6">
      <w:pPr>
        <w:spacing w:line="276" w:lineRule="auto"/>
        <w:rPr>
          <w:rStyle w:val="SubtleReference"/>
          <w:rFonts w:ascii="Arial" w:hAnsi="Arial" w:cs="Arial"/>
          <w:sz w:val="22"/>
          <w:szCs w:val="22"/>
        </w:rPr>
      </w:pPr>
      <w:r w:rsidRPr="006C7CDC">
        <w:rPr>
          <w:rFonts w:ascii="Arial" w:hAnsi="Arial" w:cs="Arial"/>
          <w:b/>
          <w:bCs/>
          <w:sz w:val="22"/>
          <w:szCs w:val="22"/>
        </w:rPr>
        <w:t>Figure 15</w:t>
      </w:r>
      <w:r w:rsidRPr="006C7CDC">
        <w:rPr>
          <w:rFonts w:ascii="Arial" w:hAnsi="Arial" w:cs="Arial"/>
          <w:b/>
          <w:bCs/>
          <w:sz w:val="22"/>
          <w:szCs w:val="22"/>
        </w:rPr>
        <w:t>.</w:t>
      </w:r>
      <w:r w:rsidRPr="006C7CDC">
        <w:rPr>
          <w:rFonts w:ascii="Arial" w:hAnsi="Arial" w:cs="Arial"/>
          <w:b/>
          <w:bCs/>
          <w:sz w:val="22"/>
          <w:szCs w:val="22"/>
        </w:rPr>
        <w:t xml:space="preserve"> Brown Flaxseeds</w:t>
      </w:r>
      <w:r>
        <w:rPr>
          <w:rFonts w:ascii="Arial" w:hAnsi="Arial" w:cs="Arial"/>
          <w:sz w:val="22"/>
          <w:szCs w:val="22"/>
        </w:rPr>
        <w:t xml:space="preserve"> </w:t>
      </w:r>
      <w:r w:rsidR="002A7FD6" w:rsidRPr="00252A7B">
        <w:rPr>
          <w:rStyle w:val="SubtleReference"/>
          <w:rFonts w:ascii="Arial" w:hAnsi="Arial" w:cs="Arial"/>
          <w:sz w:val="22"/>
          <w:szCs w:val="22"/>
        </w:rPr>
        <w:t xml:space="preserve"> </w:t>
      </w:r>
      <w:hyperlink r:id="rId39" w:history="1">
        <w:r w:rsidR="002A7FD6" w:rsidRPr="00252A7B">
          <w:rPr>
            <w:rStyle w:val="Hyperlink"/>
            <w:rFonts w:ascii="Arial" w:hAnsi="Arial" w:cs="Arial"/>
            <w:sz w:val="22"/>
            <w:szCs w:val="22"/>
          </w:rPr>
          <w:t>https://en.wikipedia.org/wiki/Flax</w:t>
        </w:r>
      </w:hyperlink>
      <w:r w:rsidR="002A7FD6" w:rsidRPr="00252A7B">
        <w:rPr>
          <w:rStyle w:val="SubtleReference"/>
          <w:rFonts w:ascii="Arial" w:hAnsi="Arial" w:cs="Arial"/>
          <w:sz w:val="22"/>
          <w:szCs w:val="22"/>
        </w:rPr>
        <w:t xml:space="preserve"> </w:t>
      </w:r>
    </w:p>
    <w:p w14:paraId="0CB23352" w14:textId="77777777" w:rsidR="0073146F" w:rsidRPr="00252A7B" w:rsidRDefault="0073146F" w:rsidP="00252A7B">
      <w:pPr>
        <w:pStyle w:val="Heading4"/>
        <w:spacing w:line="276" w:lineRule="auto"/>
        <w:jc w:val="left"/>
        <w:rPr>
          <w:rFonts w:cs="Arial"/>
          <w:sz w:val="22"/>
          <w:szCs w:val="22"/>
        </w:rPr>
      </w:pPr>
    </w:p>
    <w:p w14:paraId="7FCBCBF6" w14:textId="77777777" w:rsidR="005110EC" w:rsidRPr="00FE45C6" w:rsidRDefault="005110EC" w:rsidP="00252A7B">
      <w:pPr>
        <w:pStyle w:val="Heading4"/>
        <w:spacing w:line="276" w:lineRule="auto"/>
        <w:jc w:val="left"/>
        <w:rPr>
          <w:rFonts w:cs="Arial"/>
          <w:color w:val="FFC000"/>
          <w:sz w:val="22"/>
          <w:szCs w:val="22"/>
        </w:rPr>
      </w:pPr>
      <w:r w:rsidRPr="00FE45C6">
        <w:rPr>
          <w:rFonts w:cs="Arial"/>
          <w:color w:val="FFC000"/>
          <w:sz w:val="22"/>
          <w:szCs w:val="22"/>
        </w:rPr>
        <w:t>Mechanism of Action</w:t>
      </w:r>
    </w:p>
    <w:p w14:paraId="2B679520" w14:textId="77777777" w:rsidR="0073146F" w:rsidRPr="00252A7B" w:rsidRDefault="0073146F" w:rsidP="00252A7B">
      <w:pPr>
        <w:spacing w:line="276" w:lineRule="auto"/>
        <w:rPr>
          <w:rFonts w:ascii="Arial" w:hAnsi="Arial" w:cs="Arial"/>
          <w:sz w:val="22"/>
          <w:szCs w:val="22"/>
        </w:rPr>
      </w:pPr>
    </w:p>
    <w:p w14:paraId="2C11CEA0" w14:textId="780321A1" w:rsidR="00642CB2" w:rsidRPr="00252A7B" w:rsidRDefault="00EE638F" w:rsidP="00252A7B">
      <w:pPr>
        <w:spacing w:line="276" w:lineRule="auto"/>
        <w:rPr>
          <w:rFonts w:ascii="Arial" w:hAnsi="Arial" w:cs="Arial"/>
          <w:sz w:val="22"/>
          <w:szCs w:val="22"/>
        </w:rPr>
      </w:pPr>
      <w:r w:rsidRPr="00252A7B">
        <w:rPr>
          <w:rFonts w:ascii="Arial" w:hAnsi="Arial" w:cs="Arial"/>
          <w:sz w:val="22"/>
          <w:szCs w:val="22"/>
        </w:rPr>
        <w:lastRenderedPageBreak/>
        <w:t>The pharmac</w:t>
      </w:r>
      <w:r w:rsidR="007035B7" w:rsidRPr="00252A7B">
        <w:rPr>
          <w:rFonts w:ascii="Arial" w:hAnsi="Arial" w:cs="Arial"/>
          <w:sz w:val="22"/>
          <w:szCs w:val="22"/>
        </w:rPr>
        <w:t>eutically active portion of flaxseed is</w:t>
      </w:r>
      <w:r w:rsidRPr="00252A7B">
        <w:rPr>
          <w:rFonts w:ascii="Arial" w:hAnsi="Arial" w:cs="Arial"/>
          <w:sz w:val="22"/>
          <w:szCs w:val="22"/>
        </w:rPr>
        <w:t xml:space="preserve"> the seed and the oil. The high soluble fiber content is thought to decrease carbohydrate absorption. The high omega-3 fatty acid content is also thought to play a crucial role</w:t>
      </w:r>
      <w:r w:rsidR="004F2DF5" w:rsidRPr="00252A7B">
        <w:rPr>
          <w:rFonts w:ascii="Arial" w:hAnsi="Arial" w:cs="Arial"/>
          <w:sz w:val="22"/>
          <w:szCs w:val="22"/>
        </w:rPr>
        <w:t xml:space="preserve"> as these acids have been shown </w:t>
      </w:r>
      <w:r w:rsidR="009B10E5" w:rsidRPr="00252A7B">
        <w:rPr>
          <w:rFonts w:ascii="Arial" w:hAnsi="Arial" w:cs="Arial"/>
          <w:sz w:val="22"/>
          <w:szCs w:val="22"/>
        </w:rPr>
        <w:t>improve insulin sensitivity and glycemic control</w:t>
      </w:r>
      <w:r w:rsidRPr="00252A7B">
        <w:rPr>
          <w:rFonts w:ascii="Arial" w:hAnsi="Arial" w:cs="Arial"/>
          <w:sz w:val="22"/>
          <w:szCs w:val="22"/>
        </w:rPr>
        <w:t>.</w:t>
      </w:r>
      <w:r w:rsidR="00642CB2" w:rsidRPr="00252A7B">
        <w:rPr>
          <w:rFonts w:ascii="Arial" w:hAnsi="Arial" w:cs="Arial"/>
          <w:sz w:val="22"/>
          <w:szCs w:val="22"/>
        </w:rPr>
        <w:t xml:space="preserve"> </w:t>
      </w:r>
      <w:r w:rsidR="009B10E5" w:rsidRPr="00252A7B">
        <w:rPr>
          <w:rFonts w:ascii="Arial" w:hAnsi="Arial" w:cs="Arial"/>
          <w:sz w:val="22"/>
          <w:szCs w:val="22"/>
        </w:rPr>
        <w:t>Flaxseeds contain lignans, which have been proven to have antioxidant effects</w:t>
      </w:r>
      <w:r w:rsidR="00FE45C6">
        <w:rPr>
          <w:rFonts w:ascii="Arial" w:hAnsi="Arial" w:cs="Arial"/>
          <w:sz w:val="22"/>
          <w:szCs w:val="22"/>
        </w:rPr>
        <w:t xml:space="preserve"> </w:t>
      </w:r>
      <w:r w:rsidR="009B10E5" w:rsidRPr="00252A7B">
        <w:rPr>
          <w:rFonts w:ascii="Arial" w:hAnsi="Arial" w:cs="Arial"/>
          <w:sz w:val="22"/>
          <w:szCs w:val="22"/>
        </w:rPr>
        <w:fldChar w:fldCharType="begin">
          <w:fldData xml:space="preserve">PEVuZE5vdGU+PENpdGU+PEF1dGhvcj5KYXZpZGk8L0F1dGhvcj48WWVhcj4yMDE2PC9ZZWFyPjxS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PEVuZE5vdGU+PENpdGU+PEF1dGhvcj5KYXZpZGk8L0F1dGhvcj48WWVhcj4yMDE2PC9ZZWFyPjxS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9B10E5" w:rsidRPr="00252A7B">
        <w:rPr>
          <w:rFonts w:ascii="Arial" w:hAnsi="Arial" w:cs="Arial"/>
          <w:sz w:val="22"/>
          <w:szCs w:val="22"/>
        </w:rPr>
      </w:r>
      <w:r w:rsidR="009B10E5"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137-139</w:t>
      </w:r>
      <w:r w:rsidR="006D1126">
        <w:rPr>
          <w:rFonts w:ascii="Arial" w:hAnsi="Arial" w:cs="Arial"/>
          <w:noProof/>
          <w:sz w:val="22"/>
          <w:szCs w:val="22"/>
        </w:rPr>
        <w:t>)</w:t>
      </w:r>
      <w:r w:rsidR="009B10E5" w:rsidRPr="00252A7B">
        <w:rPr>
          <w:rFonts w:ascii="Arial" w:hAnsi="Arial" w:cs="Arial"/>
          <w:sz w:val="22"/>
          <w:szCs w:val="22"/>
        </w:rPr>
        <w:fldChar w:fldCharType="end"/>
      </w:r>
      <w:r w:rsidR="00FE45C6">
        <w:rPr>
          <w:rFonts w:ascii="Arial" w:hAnsi="Arial" w:cs="Arial"/>
          <w:sz w:val="22"/>
          <w:szCs w:val="22"/>
        </w:rPr>
        <w:t>.</w:t>
      </w:r>
      <w:r w:rsidR="009B10E5" w:rsidRPr="00252A7B">
        <w:rPr>
          <w:rFonts w:ascii="Arial" w:hAnsi="Arial" w:cs="Arial"/>
          <w:sz w:val="22"/>
          <w:szCs w:val="22"/>
        </w:rPr>
        <w:t xml:space="preserve"> </w:t>
      </w:r>
    </w:p>
    <w:p w14:paraId="3FD0B947" w14:textId="77777777" w:rsidR="0073146F" w:rsidRPr="00252A7B" w:rsidRDefault="0073146F" w:rsidP="00252A7B">
      <w:pPr>
        <w:spacing w:line="276" w:lineRule="auto"/>
        <w:rPr>
          <w:rFonts w:ascii="Arial" w:hAnsi="Arial" w:cs="Arial"/>
          <w:sz w:val="22"/>
          <w:szCs w:val="22"/>
        </w:rPr>
      </w:pPr>
    </w:p>
    <w:p w14:paraId="485C9FF1" w14:textId="4369BD3A" w:rsidR="005110EC" w:rsidRPr="00FE45C6" w:rsidRDefault="005110EC" w:rsidP="00252A7B">
      <w:pPr>
        <w:pStyle w:val="Heading4"/>
        <w:spacing w:line="276" w:lineRule="auto"/>
        <w:jc w:val="left"/>
        <w:rPr>
          <w:rFonts w:cs="Arial"/>
          <w:color w:val="FFC000"/>
          <w:sz w:val="22"/>
          <w:szCs w:val="22"/>
        </w:rPr>
      </w:pPr>
      <w:r w:rsidRPr="00FE45C6">
        <w:rPr>
          <w:rFonts w:cs="Arial"/>
          <w:color w:val="FFC000"/>
          <w:sz w:val="22"/>
          <w:szCs w:val="22"/>
        </w:rPr>
        <w:t>Evidence</w:t>
      </w:r>
    </w:p>
    <w:p w14:paraId="4A8D2200" w14:textId="235E423A" w:rsidR="009068E7" w:rsidRPr="00252A7B" w:rsidRDefault="009068E7" w:rsidP="00252A7B">
      <w:pPr>
        <w:spacing w:line="276" w:lineRule="auto"/>
        <w:rPr>
          <w:rFonts w:ascii="Arial" w:hAnsi="Arial" w:cs="Arial"/>
          <w:sz w:val="22"/>
          <w:szCs w:val="22"/>
        </w:rPr>
      </w:pPr>
    </w:p>
    <w:p w14:paraId="74E898B8" w14:textId="24906C1D" w:rsidR="006A1069" w:rsidRPr="00252A7B" w:rsidRDefault="006A1069" w:rsidP="00252A7B">
      <w:pPr>
        <w:spacing w:line="276" w:lineRule="auto"/>
        <w:rPr>
          <w:rFonts w:ascii="Arial" w:hAnsi="Arial" w:cs="Arial"/>
          <w:sz w:val="22"/>
          <w:szCs w:val="22"/>
        </w:rPr>
      </w:pPr>
      <w:r w:rsidRPr="00252A7B">
        <w:rPr>
          <w:rFonts w:ascii="Arial" w:hAnsi="Arial" w:cs="Arial"/>
          <w:sz w:val="22"/>
          <w:szCs w:val="22"/>
        </w:rPr>
        <w:t>A single-blinded, randomized, controlled trial evaluated the impact of flaxseed in 53 patients with type 2 diabetes that also had constipation. Patients either received cookies with flaxseed twice a day or cookies free of flaxseed twice daily for 12 weeks. Constipation scores, weight (-3.8 kg), and fasting plasma glucose (-26.7 mg/dL) all decreased from baseline in the flaxseed group (p&lt;0.05). Constipation scores, weight (-3.8 versus 0 kg), fasting plasma glucose (-26.7 versus 1.9 mg/dL</w:t>
      </w:r>
      <w:r w:rsidR="00510DCB" w:rsidRPr="00252A7B">
        <w:rPr>
          <w:rFonts w:ascii="Arial" w:hAnsi="Arial" w:cs="Arial"/>
          <w:sz w:val="22"/>
          <w:szCs w:val="22"/>
        </w:rPr>
        <w:t>)</w:t>
      </w:r>
      <w:r w:rsidRPr="00252A7B">
        <w:rPr>
          <w:rFonts w:ascii="Arial" w:hAnsi="Arial" w:cs="Arial"/>
          <w:sz w:val="22"/>
          <w:szCs w:val="22"/>
        </w:rPr>
        <w:t>, and HbA1c (-0.8% versus 1.0%) were significantly different in the flaxseed group compared to placebo (p&lt;0.05)</w:t>
      </w:r>
      <w:r w:rsidR="00FE45C6">
        <w:rPr>
          <w:rFonts w:ascii="Arial" w:hAnsi="Arial" w:cs="Arial"/>
          <w:sz w:val="22"/>
          <w:szCs w:val="22"/>
        </w:rPr>
        <w:t xml:space="preserve"> </w:t>
      </w:r>
      <w:r w:rsidR="00EF7D6E"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&lt;EndNote&gt;&lt;Cite&gt;&lt;Author&gt;Soltanian&lt;/Author&gt;&lt;Year&gt;2018&lt;/Year&gt;&lt;RecNum&gt;110&lt;/RecNum&gt;&lt;IDText&gt;A randomized trial of the effects of flaxseed to manage constipation, weight, glycemia, and lipids in constipated patients with type 2 diabetes&lt;/IDText&gt;&lt;DisplayText&gt;[140]&lt;/DisplayText&gt;&lt;record&gt;&lt;rec-number&gt;110&lt;/rec-number&gt;&lt;foreign-keys&gt;&lt;key app="EN" db-id="d5psz5weeref5see50e5fvxl2dvpszaf0das" timestamp="1627667485" guid="cedf7d5b-6abc-496c-9b26-2f1e427ccf30"&gt;110&lt;/key&gt;&lt;/foreign-keys&gt;&lt;ref-type name="Journal Article"&gt;17&lt;/ref-type&gt;&lt;contributors&gt;&lt;authors&gt;&lt;author&gt;Soltanian, N.&lt;/author&gt;&lt;author&gt;Janghorbani, M.&lt;/author&gt;&lt;/authors&gt;&lt;/contributors&gt;&lt;titles&gt;&lt;title&gt;A randomized trial of the effects of flaxseed to manage constipation, weight, glycemia, and lipids in constipated patients with type 2 diabetes&lt;/title&gt;&lt;secondary-title&gt;Nutr Metab (Lond)&lt;/secondary-title&gt;&lt;/titles&gt;&lt;periodical&gt;&lt;full-title&gt;Nutr Metab (Lond)&lt;/full-title&gt;&lt;/periodical&gt;&lt;pages&gt;36&lt;/pages&gt;&lt;volume&gt;15&lt;/volume&gt;&lt;edition&gt;2018/05/09&lt;/edition&gt;&lt;keywords&gt;&lt;keyword&gt;Constipation&lt;/keyword&gt;&lt;keyword&gt;Diabetes&lt;/keyword&gt;&lt;keyword&gt;Efficacy&lt;/keyword&gt;&lt;keyword&gt;Flaxseed&lt;/keyword&gt;&lt;keyword&gt;Glucose&lt;/keyword&gt;&lt;keyword&gt;Lipid&lt;/keyword&gt;&lt;/keywords&gt;&lt;dates&gt;&lt;year&gt;2018&lt;/year&gt;&lt;/dates&gt;&lt;isbn&gt;1743-7075&lt;/isbn&gt;&lt;accession-num&gt;29760761&lt;/accession-num&gt;&lt;urls&gt;&lt;related-urls&gt;&lt;url&gt;https://www.ncbi.nlm.nih.gov/pubmed/29760761&lt;/url&gt;&lt;/related-urls&gt;&lt;/urls&gt;&lt;custom2&gt;PMC5944250&lt;/custom2&gt;&lt;electronic-resource-num&gt;10.1186/s12986-018-0273-z&lt;/electronic-resource-num&gt;&lt;language&gt;eng&lt;/language&gt;&lt;/record&gt;&lt;/Cite&gt;&lt;/EndNote&gt;</w:instrText>
      </w:r>
      <w:r w:rsidR="00EF7D6E"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140</w:t>
      </w:r>
      <w:r w:rsidR="006D1126">
        <w:rPr>
          <w:rFonts w:ascii="Arial" w:hAnsi="Arial" w:cs="Arial"/>
          <w:noProof/>
          <w:sz w:val="22"/>
          <w:szCs w:val="22"/>
        </w:rPr>
        <w:t>)</w:t>
      </w:r>
      <w:r w:rsidR="00EF7D6E" w:rsidRPr="00252A7B">
        <w:rPr>
          <w:rFonts w:ascii="Arial" w:hAnsi="Arial" w:cs="Arial"/>
          <w:sz w:val="22"/>
          <w:szCs w:val="22"/>
        </w:rPr>
        <w:fldChar w:fldCharType="end"/>
      </w:r>
      <w:r w:rsidR="00FE45C6">
        <w:rPr>
          <w:rFonts w:ascii="Arial" w:hAnsi="Arial" w:cs="Arial"/>
          <w:sz w:val="22"/>
          <w:szCs w:val="22"/>
        </w:rPr>
        <w:t>.</w:t>
      </w:r>
    </w:p>
    <w:p w14:paraId="6907A5EA" w14:textId="77777777" w:rsidR="002458AF" w:rsidRPr="00252A7B" w:rsidRDefault="002458AF" w:rsidP="00252A7B">
      <w:pPr>
        <w:spacing w:line="276" w:lineRule="auto"/>
        <w:rPr>
          <w:rFonts w:ascii="Arial" w:hAnsi="Arial" w:cs="Arial"/>
          <w:sz w:val="22"/>
          <w:szCs w:val="22"/>
        </w:rPr>
      </w:pPr>
    </w:p>
    <w:p w14:paraId="54FC32D6" w14:textId="3BBD9D3F" w:rsidR="00DF3121" w:rsidRPr="00252A7B" w:rsidRDefault="002458AF" w:rsidP="00252A7B">
      <w:pPr>
        <w:spacing w:line="276" w:lineRule="auto"/>
        <w:rPr>
          <w:rFonts w:ascii="Arial" w:hAnsi="Arial" w:cs="Arial"/>
          <w:sz w:val="22"/>
          <w:szCs w:val="22"/>
        </w:rPr>
      </w:pPr>
      <w:r w:rsidRPr="00252A7B">
        <w:rPr>
          <w:rFonts w:ascii="Arial" w:hAnsi="Arial" w:cs="Arial"/>
          <w:sz w:val="22"/>
          <w:szCs w:val="22"/>
        </w:rPr>
        <w:t xml:space="preserve">A placebo-controlled, crossover study evaluated the impact of flaxseed on diabetes. </w:t>
      </w:r>
      <w:r w:rsidR="00FF2FD1" w:rsidRPr="00252A7B">
        <w:rPr>
          <w:rFonts w:ascii="Arial" w:hAnsi="Arial" w:cs="Arial"/>
          <w:sz w:val="22"/>
          <w:szCs w:val="22"/>
        </w:rPr>
        <w:t>Seventy-three</w:t>
      </w:r>
      <w:r w:rsidRPr="00252A7B">
        <w:rPr>
          <w:rFonts w:ascii="Arial" w:hAnsi="Arial" w:cs="Arial"/>
          <w:sz w:val="22"/>
          <w:szCs w:val="22"/>
        </w:rPr>
        <w:t xml:space="preserve"> patients with type 2 diabetes took either placebo or 360 mg daily of flaxseed for 12 weeks. After an </w:t>
      </w:r>
      <w:r w:rsidR="00FF2FD1" w:rsidRPr="00252A7B">
        <w:rPr>
          <w:rFonts w:ascii="Arial" w:hAnsi="Arial" w:cs="Arial"/>
          <w:sz w:val="22"/>
          <w:szCs w:val="22"/>
        </w:rPr>
        <w:t>eight-week</w:t>
      </w:r>
      <w:r w:rsidRPr="00252A7B">
        <w:rPr>
          <w:rFonts w:ascii="Arial" w:hAnsi="Arial" w:cs="Arial"/>
          <w:sz w:val="22"/>
          <w:szCs w:val="22"/>
        </w:rPr>
        <w:t xml:space="preserve"> washout period, patients crossed over to the other group. </w:t>
      </w:r>
      <w:r w:rsidR="00FF2FD1" w:rsidRPr="00252A7B">
        <w:rPr>
          <w:rFonts w:ascii="Arial" w:hAnsi="Arial" w:cs="Arial"/>
          <w:sz w:val="22"/>
          <w:szCs w:val="22"/>
        </w:rPr>
        <w:t>HbA1c decreased a small, but significant, amount (0.1%, p=0.01). There was no significant change in fasting plasma glucose or lipoprotein levels</w:t>
      </w:r>
      <w:r w:rsidR="00FE45C6">
        <w:rPr>
          <w:rFonts w:ascii="Arial" w:hAnsi="Arial" w:cs="Arial"/>
          <w:sz w:val="22"/>
          <w:szCs w:val="22"/>
        </w:rPr>
        <w:t xml:space="preserve"> </w:t>
      </w:r>
      <w:r w:rsidR="00FF2FD1"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&lt;EndNote&gt;&lt;Cite&gt;&lt;Author&gt;Pan&lt;/Author&gt;&lt;Year&gt;2007&lt;/Year&gt;&lt;RecNum&gt;0&lt;/RecNum&gt;&lt;IDText&gt;Effects of a flaxseed-derived lignan supplement in type 2 diabetic patients: a randomized, double-blind, cross-over trial&lt;/IDText&gt;&lt;DisplayText&gt;[141]&lt;/DisplayText&gt;&lt;record&gt;&lt;dates&gt;&lt;pub-dates&gt;&lt;date&gt;Nov&lt;/date&gt;&lt;/pub-dates&gt;&lt;year&gt;2007&lt;/year&gt;&lt;/dates&gt;&lt;keywords&gt;&lt;keyword&gt;Aged&lt;/keyword&gt;&lt;keyword&gt;Cross-Over Studies&lt;/keyword&gt;&lt;keyword&gt;Diabetes Mellitus, Type 2&lt;/keyword&gt;&lt;keyword&gt;Double-Blind Method&lt;/keyword&gt;&lt;keyword&gt;Female&lt;/keyword&gt;&lt;keyword&gt;Flax&lt;/keyword&gt;&lt;keyword&gt;Humans&lt;/keyword&gt;&lt;keyword&gt;Lignans&lt;/keyword&gt;&lt;keyword&gt;Male&lt;/keyword&gt;&lt;keyword&gt;Middle Aged&lt;/keyword&gt;&lt;keyword&gt;Placebos&lt;/keyword&gt;&lt;keyword&gt;Treatment Outcome&lt;/keyword&gt;&lt;/keywords&gt;&lt;urls&gt;&lt;related-urls&gt;&lt;url&gt;https://www.ncbi.nlm.nih.gov/pubmed/17987126&lt;/url&gt;&lt;/related-urls&gt;&lt;/urls&gt;&lt;isbn&gt;1932-6203&lt;/isbn&gt;&lt;custom2&gt;PMC2048577&lt;/custom2&gt;&lt;titles&gt;&lt;title&gt;Effects of a flaxseed-derived lignan supplement in type 2 diabetic patients: a randomized, double-blind, cross-over trial&lt;/title&gt;&lt;secondary-title&gt;PLoS One&lt;/secondary-title&gt;&lt;/titles&gt;&lt;pages&gt;e1148&lt;/pages&gt;&lt;number&gt;11&lt;/number&gt;&lt;contributors&gt;&lt;authors&gt;&lt;author&gt;Pan, A.&lt;/author&gt;&lt;author&gt;Sun, J.&lt;/author&gt;&lt;author&gt;Chen, Y.&lt;/author&gt;&lt;author&gt;Ye, X.&lt;/author&gt;&lt;author&gt;Li, H.&lt;/author&gt;&lt;author&gt;Yu, Z.&lt;/author&gt;&lt;author&gt;Wang, Y.&lt;/author&gt;&lt;author&gt;Gu, W.&lt;/author&gt;&lt;author&gt;Zhang, X.&lt;/author&gt;&lt;author&gt;Chen, X.&lt;/author&gt;&lt;author&gt;Demark-Wahnefried, W.&lt;/author&gt;&lt;author&gt;Liu, Y.&lt;/author&gt;&lt;author&gt;Lin, X.&lt;/author&gt;&lt;/authors&gt;&lt;/contributors&gt;&lt;edition&gt;2007/11/07&lt;/edition&gt;&lt;language&gt;eng&lt;/language&gt;&lt;added-date format="utc"&gt;1528345126&lt;/added-date&gt;&lt;ref-type name="Journal Article"&gt;17&lt;/ref-type&gt;&lt;rec-number&gt;132&lt;/rec-number&gt;&lt;last-updated-date format="utc"&gt;1528345126&lt;/last-updated-date&gt;&lt;accession-num&gt;17987126&lt;/accession-num&gt;&lt;electronic-resource-num&gt;10.1371/journal.pone.0001148&lt;/electronic-resource-num&gt;&lt;volume&gt;2&lt;/volume&gt;&lt;/record&gt;&lt;/Cite&gt;&lt;/EndNote&gt;</w:instrText>
      </w:r>
      <w:r w:rsidR="00FF2FD1"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141</w:t>
      </w:r>
      <w:r w:rsidR="006D1126">
        <w:rPr>
          <w:rFonts w:ascii="Arial" w:hAnsi="Arial" w:cs="Arial"/>
          <w:noProof/>
          <w:sz w:val="22"/>
          <w:szCs w:val="22"/>
        </w:rPr>
        <w:t>)</w:t>
      </w:r>
      <w:r w:rsidR="00FF2FD1" w:rsidRPr="00252A7B">
        <w:rPr>
          <w:rFonts w:ascii="Arial" w:hAnsi="Arial" w:cs="Arial"/>
          <w:sz w:val="22"/>
          <w:szCs w:val="22"/>
        </w:rPr>
        <w:fldChar w:fldCharType="end"/>
      </w:r>
      <w:r w:rsidR="00FE45C6">
        <w:rPr>
          <w:rFonts w:ascii="Arial" w:hAnsi="Arial" w:cs="Arial"/>
          <w:sz w:val="22"/>
          <w:szCs w:val="22"/>
        </w:rPr>
        <w:t>.</w:t>
      </w:r>
    </w:p>
    <w:p w14:paraId="6A372EFB" w14:textId="77777777" w:rsidR="00DF3121" w:rsidRPr="00252A7B" w:rsidRDefault="00DF3121" w:rsidP="00252A7B">
      <w:pPr>
        <w:spacing w:line="276" w:lineRule="auto"/>
        <w:rPr>
          <w:rFonts w:ascii="Arial" w:hAnsi="Arial" w:cs="Arial"/>
          <w:sz w:val="22"/>
          <w:szCs w:val="22"/>
        </w:rPr>
      </w:pPr>
    </w:p>
    <w:p w14:paraId="62124958" w14:textId="16CFE9F2" w:rsidR="00DF3121" w:rsidRPr="00252A7B" w:rsidRDefault="00DF3121" w:rsidP="00252A7B">
      <w:pPr>
        <w:spacing w:line="276" w:lineRule="auto"/>
        <w:rPr>
          <w:rFonts w:ascii="Arial" w:hAnsi="Arial" w:cs="Arial"/>
          <w:sz w:val="22"/>
          <w:szCs w:val="22"/>
        </w:rPr>
      </w:pPr>
      <w:r w:rsidRPr="00252A7B">
        <w:rPr>
          <w:rFonts w:ascii="Arial" w:hAnsi="Arial" w:cs="Arial"/>
          <w:sz w:val="22"/>
          <w:szCs w:val="22"/>
        </w:rPr>
        <w:t xml:space="preserve">An open-label </w:t>
      </w:r>
      <w:r w:rsidR="00887698" w:rsidRPr="00252A7B">
        <w:rPr>
          <w:rFonts w:ascii="Arial" w:hAnsi="Arial" w:cs="Arial"/>
          <w:sz w:val="22"/>
          <w:szCs w:val="22"/>
        </w:rPr>
        <w:t>study evaluated the effect of flaxseed in patients with type 2 diabetes (n=29). Patients received 10 g</w:t>
      </w:r>
      <w:r w:rsidR="00E731BB" w:rsidRPr="00252A7B">
        <w:rPr>
          <w:rFonts w:ascii="Arial" w:hAnsi="Arial" w:cs="Arial"/>
          <w:sz w:val="22"/>
          <w:szCs w:val="22"/>
        </w:rPr>
        <w:t xml:space="preserve"> of</w:t>
      </w:r>
      <w:r w:rsidR="00887698" w:rsidRPr="00252A7B">
        <w:rPr>
          <w:rFonts w:ascii="Arial" w:hAnsi="Arial" w:cs="Arial"/>
          <w:sz w:val="22"/>
          <w:szCs w:val="22"/>
        </w:rPr>
        <w:t xml:space="preserve"> flaxseed daily (n=18) or placebo (n=11). Fasti</w:t>
      </w:r>
      <w:r w:rsidR="002A0AD6" w:rsidRPr="00252A7B">
        <w:rPr>
          <w:rFonts w:ascii="Arial" w:hAnsi="Arial" w:cs="Arial"/>
          <w:sz w:val="22"/>
          <w:szCs w:val="22"/>
        </w:rPr>
        <w:t xml:space="preserve">ng glucose decreased 28.9 mg/dL in the flaxseed group (p=0.02) and slightly increased in the placebo group. HbA1c decreased 0.59% (from 8.75% to 8.16%) in the flaxseed group (p=0.009) and increased 0.1% in the </w:t>
      </w:r>
      <w:r w:rsidR="008072AB" w:rsidRPr="00252A7B">
        <w:rPr>
          <w:rFonts w:ascii="Arial" w:hAnsi="Arial" w:cs="Arial"/>
          <w:sz w:val="22"/>
          <w:szCs w:val="22"/>
        </w:rPr>
        <w:t>placebo</w:t>
      </w:r>
      <w:r w:rsidR="002A0AD6" w:rsidRPr="00252A7B">
        <w:rPr>
          <w:rFonts w:ascii="Arial" w:hAnsi="Arial" w:cs="Arial"/>
          <w:sz w:val="22"/>
          <w:szCs w:val="22"/>
        </w:rPr>
        <w:t xml:space="preserve"> group. Triglycerides and LDL-C also decreased significantly in the flaxseed group</w:t>
      </w:r>
      <w:r w:rsidR="00FE45C6">
        <w:rPr>
          <w:rFonts w:ascii="Arial" w:hAnsi="Arial" w:cs="Arial"/>
          <w:sz w:val="22"/>
          <w:szCs w:val="22"/>
        </w:rPr>
        <w:t xml:space="preserve"> </w:t>
      </w:r>
      <w:r w:rsidR="002A0AD6" w:rsidRPr="00252A7B">
        <w:rPr>
          <w:rFonts w:ascii="Arial" w:hAnsi="Arial" w:cs="Arial"/>
          <w:sz w:val="22"/>
          <w:szCs w:val="22"/>
        </w:rPr>
        <w:fldChar w:fldCharType="begin">
          <w:fldData xml:space="preserve">PEVuZE5vdGU+PENpdGU+PEF1dGhvcj5NYW5pPC9BdXRob3I+PFllYXI+MjAxMTwvWWVhcj48UmVj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PEVuZE5vdGU+PENpdGU+PEF1dGhvcj5NYW5pPC9BdXRob3I+PFllYXI+MjAxMTwvWWVhcj48UmVj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2A0AD6" w:rsidRPr="00252A7B">
        <w:rPr>
          <w:rFonts w:ascii="Arial" w:hAnsi="Arial" w:cs="Arial"/>
          <w:sz w:val="22"/>
          <w:szCs w:val="22"/>
        </w:rPr>
      </w:r>
      <w:r w:rsidR="002A0AD6"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142</w:t>
      </w:r>
      <w:r w:rsidR="006D1126">
        <w:rPr>
          <w:rFonts w:ascii="Arial" w:hAnsi="Arial" w:cs="Arial"/>
          <w:noProof/>
          <w:sz w:val="22"/>
          <w:szCs w:val="22"/>
        </w:rPr>
        <w:t>)</w:t>
      </w:r>
      <w:r w:rsidR="002A0AD6" w:rsidRPr="00252A7B">
        <w:rPr>
          <w:rFonts w:ascii="Arial" w:hAnsi="Arial" w:cs="Arial"/>
          <w:sz w:val="22"/>
          <w:szCs w:val="22"/>
        </w:rPr>
        <w:fldChar w:fldCharType="end"/>
      </w:r>
      <w:r w:rsidR="00FE45C6">
        <w:rPr>
          <w:rFonts w:ascii="Arial" w:hAnsi="Arial" w:cs="Arial"/>
          <w:sz w:val="22"/>
          <w:szCs w:val="22"/>
        </w:rPr>
        <w:t>.</w:t>
      </w:r>
      <w:r w:rsidR="002A0AD6" w:rsidRPr="00252A7B">
        <w:rPr>
          <w:rFonts w:ascii="Arial" w:hAnsi="Arial" w:cs="Arial"/>
          <w:sz w:val="22"/>
          <w:szCs w:val="22"/>
        </w:rPr>
        <w:t xml:space="preserve"> </w:t>
      </w:r>
    </w:p>
    <w:p w14:paraId="5C197927" w14:textId="77777777" w:rsidR="002A0AD6" w:rsidRPr="00252A7B" w:rsidRDefault="002A0AD6" w:rsidP="00252A7B">
      <w:pPr>
        <w:spacing w:line="276" w:lineRule="auto"/>
        <w:rPr>
          <w:rFonts w:ascii="Arial" w:hAnsi="Arial" w:cs="Arial"/>
          <w:sz w:val="22"/>
          <w:szCs w:val="22"/>
        </w:rPr>
      </w:pPr>
    </w:p>
    <w:p w14:paraId="5849ACC6" w14:textId="44740BF1" w:rsidR="002A0AD6" w:rsidRPr="00252A7B" w:rsidRDefault="002A0AD6" w:rsidP="00252A7B">
      <w:pPr>
        <w:spacing w:line="276" w:lineRule="auto"/>
        <w:rPr>
          <w:rFonts w:ascii="Arial" w:hAnsi="Arial" w:cs="Arial"/>
          <w:sz w:val="22"/>
          <w:szCs w:val="22"/>
        </w:rPr>
      </w:pPr>
      <w:r w:rsidRPr="00252A7B">
        <w:rPr>
          <w:rFonts w:ascii="Arial" w:hAnsi="Arial" w:cs="Arial"/>
          <w:sz w:val="22"/>
          <w:szCs w:val="22"/>
        </w:rPr>
        <w:t>Flaxseed has also been studied in patients with prediabetes. Hutchins and colleagues randomized 25 patients with prediabetes to take 26 g of flaxseed, 13 g of flaxseed, or placebo for 12 weeks. After a 2-week washout period, patients were crossed over to another group. Fasting glucose levels did not decrease significantly in the 26 g group compared to placebo. However, levels decreased significantly in the 13 g group compared to placebo (-2 mg/dL</w:t>
      </w:r>
      <w:r w:rsidR="00356C49" w:rsidRPr="00252A7B">
        <w:rPr>
          <w:rFonts w:ascii="Arial" w:hAnsi="Arial" w:cs="Arial"/>
          <w:sz w:val="22"/>
          <w:szCs w:val="22"/>
        </w:rPr>
        <w:t>, p=0.036). Insulin levels also decreased significantly in the 13 g group (p=0.021)</w:t>
      </w:r>
      <w:r w:rsidR="00FE45C6">
        <w:rPr>
          <w:rFonts w:ascii="Arial" w:hAnsi="Arial" w:cs="Arial"/>
          <w:sz w:val="22"/>
          <w:szCs w:val="22"/>
        </w:rPr>
        <w:t xml:space="preserve"> </w:t>
      </w:r>
      <w:r w:rsidR="00356C49" w:rsidRPr="00252A7B">
        <w:rPr>
          <w:rFonts w:ascii="Arial" w:hAnsi="Arial" w:cs="Arial"/>
          <w:sz w:val="22"/>
          <w:szCs w:val="22"/>
        </w:rPr>
        <w:fldChar w:fldCharType="begin">
          <w:fldData xml:space="preserve">PEVuZE5vdGU+PENpdGU+PEF1dGhvcj5IdXRjaGluczwvQXV0aG9yPjxZZWFyPjIwMTM8L1llYXI+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PEVuZE5vdGU+PENpdGU+PEF1dGhvcj5IdXRjaGluczwvQXV0aG9yPjxZZWFyPjIwMTM8L1llYXI+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356C49" w:rsidRPr="00252A7B">
        <w:rPr>
          <w:rFonts w:ascii="Arial" w:hAnsi="Arial" w:cs="Arial"/>
          <w:sz w:val="22"/>
          <w:szCs w:val="22"/>
        </w:rPr>
      </w:r>
      <w:r w:rsidR="00356C4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143</w:t>
      </w:r>
      <w:r w:rsidR="006D1126">
        <w:rPr>
          <w:rFonts w:ascii="Arial" w:hAnsi="Arial" w:cs="Arial"/>
          <w:noProof/>
          <w:sz w:val="22"/>
          <w:szCs w:val="22"/>
        </w:rPr>
        <w:t>)</w:t>
      </w:r>
      <w:r w:rsidR="00356C49" w:rsidRPr="00252A7B">
        <w:rPr>
          <w:rFonts w:ascii="Arial" w:hAnsi="Arial" w:cs="Arial"/>
          <w:sz w:val="22"/>
          <w:szCs w:val="22"/>
        </w:rPr>
        <w:fldChar w:fldCharType="end"/>
      </w:r>
      <w:r w:rsidR="00FE45C6">
        <w:rPr>
          <w:rFonts w:ascii="Arial" w:hAnsi="Arial" w:cs="Arial"/>
          <w:sz w:val="22"/>
          <w:szCs w:val="22"/>
        </w:rPr>
        <w:t>.</w:t>
      </w:r>
      <w:r w:rsidRPr="00252A7B">
        <w:rPr>
          <w:rFonts w:ascii="Arial" w:hAnsi="Arial" w:cs="Arial"/>
          <w:sz w:val="22"/>
          <w:szCs w:val="22"/>
        </w:rPr>
        <w:t xml:space="preserve"> </w:t>
      </w:r>
    </w:p>
    <w:p w14:paraId="704FC8F5" w14:textId="77777777" w:rsidR="00FA1D33" w:rsidRPr="00252A7B" w:rsidRDefault="00FA1D33" w:rsidP="00252A7B">
      <w:pPr>
        <w:spacing w:line="276" w:lineRule="auto"/>
        <w:rPr>
          <w:rFonts w:ascii="Arial" w:hAnsi="Arial" w:cs="Arial"/>
          <w:sz w:val="22"/>
          <w:szCs w:val="22"/>
        </w:rPr>
      </w:pPr>
    </w:p>
    <w:p w14:paraId="2470B8E5" w14:textId="77777777" w:rsidR="005110EC" w:rsidRPr="00FE45C6" w:rsidRDefault="005110EC" w:rsidP="00252A7B">
      <w:pPr>
        <w:pStyle w:val="Heading4"/>
        <w:spacing w:line="276" w:lineRule="auto"/>
        <w:jc w:val="left"/>
        <w:rPr>
          <w:rFonts w:cs="Arial"/>
          <w:color w:val="FFC000"/>
          <w:sz w:val="22"/>
          <w:szCs w:val="22"/>
        </w:rPr>
      </w:pPr>
      <w:r w:rsidRPr="00FE45C6">
        <w:rPr>
          <w:rFonts w:cs="Arial"/>
          <w:color w:val="FFC000"/>
          <w:sz w:val="22"/>
          <w:szCs w:val="22"/>
        </w:rPr>
        <w:t>Adverse Effects and Warnings</w:t>
      </w:r>
    </w:p>
    <w:p w14:paraId="048AACFA" w14:textId="77777777" w:rsidR="006A1069" w:rsidRPr="00252A7B" w:rsidRDefault="006A1069" w:rsidP="00252A7B">
      <w:pPr>
        <w:spacing w:line="276" w:lineRule="auto"/>
        <w:rPr>
          <w:rFonts w:ascii="Arial" w:hAnsi="Arial" w:cs="Arial"/>
          <w:sz w:val="22"/>
          <w:szCs w:val="22"/>
        </w:rPr>
      </w:pPr>
    </w:p>
    <w:p w14:paraId="571A9B6E" w14:textId="79F69FE7" w:rsidR="006A1069" w:rsidRPr="00252A7B" w:rsidRDefault="006A1069" w:rsidP="00252A7B">
      <w:pPr>
        <w:spacing w:line="276" w:lineRule="auto"/>
        <w:rPr>
          <w:rFonts w:ascii="Arial" w:hAnsi="Arial" w:cs="Arial"/>
          <w:sz w:val="22"/>
          <w:szCs w:val="22"/>
        </w:rPr>
      </w:pPr>
      <w:r w:rsidRPr="00252A7B">
        <w:rPr>
          <w:rFonts w:ascii="Arial" w:hAnsi="Arial" w:cs="Arial"/>
          <w:sz w:val="22"/>
          <w:szCs w:val="22"/>
        </w:rPr>
        <w:t>Few adverse effects are reported with flaxseed use</w:t>
      </w:r>
      <w:r w:rsidR="00FE45C6">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&lt;EndNote&gt;&lt;Cite&gt;&lt;Author&gt;Soltanian&lt;/Author&gt;&lt;Year&gt;2018&lt;/Year&gt;&lt;RecNum&gt;110&lt;/RecNum&gt;&lt;IDText&gt;A randomized trial of the effects of flaxseed to manage constipation, weight, glycemia, and lipids in constipated patients with type 2 diabetes&lt;/IDText&gt;&lt;DisplayText&gt;[140]&lt;/DisplayText&gt;&lt;record&gt;&lt;rec-number&gt;110&lt;/rec-number&gt;&lt;foreign-keys&gt;&lt;key app="EN" db-id="d5psz5weeref5see50e5fvxl2dvpszaf0das" timestamp="1627667485" guid="cedf7d5b-6abc-496c-9b26-2f1e427ccf30"&gt;110&lt;/key&gt;&lt;/foreign-keys&gt;&lt;ref-type name="Journal Article"&gt;17&lt;/ref-type&gt;&lt;contributors&gt;&lt;authors&gt;&lt;author&gt;Soltanian, N.&lt;/author&gt;&lt;author&gt;Janghorbani, M.&lt;/author&gt;&lt;/authors&gt;&lt;/contributors&gt;&lt;titles&gt;&lt;title&gt;A randomized trial of the effects of flaxseed to manage constipation, weight, glycemia, and lipids in constipated patients with type 2 diabetes&lt;/title&gt;&lt;secondary-title&gt;Nutr Metab (Lond)&lt;/secondary-title&gt;&lt;/titles&gt;&lt;periodical&gt;&lt;full-title&gt;Nutr Metab (Lond)&lt;/full-title&gt;&lt;/periodical&gt;&lt;pages&gt;36&lt;/pages&gt;&lt;volume&gt;15&lt;/volume&gt;&lt;edition&gt;2018/05/09&lt;/edition&gt;&lt;keywords&gt;&lt;keyword&gt;Constipation&lt;/keyword&gt;&lt;keyword&gt;Diabetes&lt;/keyword&gt;&lt;keyword&gt;Efficacy&lt;/keyword&gt;&lt;keyword&gt;Flaxseed&lt;/keyword&gt;&lt;keyword&gt;Glucose&lt;/keyword&gt;&lt;keyword&gt;Lipid&lt;/keyword&gt;&lt;/keywords&gt;&lt;dates&gt;&lt;year&gt;2018&lt;/year&gt;&lt;/dates&gt;&lt;isbn&gt;1743-7075&lt;/isbn&gt;&lt;accession-num&gt;29760761&lt;/accession-num&gt;&lt;urls&gt;&lt;related-urls&gt;&lt;url&gt;https://www.ncbi.nlm.nih.gov/pubmed/29760761&lt;/url&gt;&lt;/related-urls&gt;&lt;/urls&gt;&lt;custom2&gt;PMC5944250&lt;/custom2&gt;&lt;electronic-resource-num&gt;10.1186/s12986-018-0273-z&lt;/electronic-resource-num&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140</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r w:rsidR="004B4043" w:rsidRPr="00252A7B">
        <w:rPr>
          <w:rFonts w:ascii="Arial" w:hAnsi="Arial" w:cs="Arial"/>
          <w:sz w:val="22"/>
          <w:szCs w:val="22"/>
        </w:rPr>
        <w:t xml:space="preserve"> Gastrointestinal side effects are the most commonly reported</w:t>
      </w:r>
      <w:r w:rsidR="00FE45C6">
        <w:rPr>
          <w:rFonts w:ascii="Arial" w:hAnsi="Arial" w:cs="Arial"/>
          <w:sz w:val="22"/>
          <w:szCs w:val="22"/>
        </w:rPr>
        <w:t xml:space="preserve"> </w:t>
      </w:r>
      <w:r w:rsidR="004B4043"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&lt;EndNote&gt;&lt;Cite&gt;&lt;Author&gt;Bloedon&lt;/Author&gt;&lt;Year&gt;2004&lt;/Year&gt;&lt;RecNum&gt;0&lt;/RecNum&gt;&lt;IDText&gt;Flaxseed and cardiovascular risk&lt;/IDText&gt;&lt;DisplayText&gt;[136]&lt;/DisplayText&gt;&lt;record&gt;&lt;dates&gt;&lt;pub-dates&gt;&lt;date&gt;Jan&lt;/date&gt;&lt;/pub-dates&gt;&lt;year&gt;2004&lt;/year&gt;&lt;/dates&gt;&lt;keywords&gt;&lt;keyword&gt;Animals&lt;/keyword&gt;&lt;keyword&gt;Anti-Inflammatory Agents&lt;/keyword&gt;&lt;keyword&gt;Cardiovascular Diseases&lt;/keyword&gt;&lt;keyword&gt;Cholesterol&lt;/keyword&gt;&lt;keyword&gt;Cholesterol, LDL&lt;/keyword&gt;&lt;keyword&gt;Dietary Fiber&lt;/keyword&gt;&lt;keyword&gt;Fatty Acids, Omega-3&lt;/keyword&gt;&lt;keyword&gt;Flax&lt;/keyword&gt;&lt;keyword&gt;Food, Organic&lt;/keyword&gt;&lt;keyword&gt;Humans&lt;/keyword&gt;&lt;keyword&gt;Hypolipidemic Agents&lt;/keyword&gt;&lt;keyword&gt;Lignans&lt;/keyword&gt;&lt;keyword&gt;Risk Factors&lt;/keyword&gt;&lt;keyword&gt;alpha-Linolenic Acid&lt;/keyword&gt;&lt;/keywords&gt;&lt;urls&gt;&lt;related-urls&gt;&lt;url&gt;https://www.ncbi.nlm.nih.gov/pubmed/14995053&lt;/url&gt;&lt;/related-urls&gt;&lt;/urls&gt;&lt;isbn&gt;0029-6643&lt;/isbn&gt;&lt;titles&gt;&lt;title&gt;Flaxseed and cardiovascular risk&lt;/title&gt;&lt;secondary-title&gt;Nutr Rev&lt;/secondary-title&gt;&lt;/titles&gt;&lt;pages&gt;18-27&lt;/pages&gt;&lt;number&gt;1&lt;/number&gt;&lt;contributors&gt;&lt;authors&gt;&lt;author&gt;Bloedon, L. T.&lt;/author&gt;&lt;author&gt;Szapary, P. O.&lt;/author&gt;&lt;/authors&gt;&lt;/contributors&gt;&lt;language&gt;eng&lt;/language&gt;&lt;added-date format="utc"&gt;1528341728&lt;/added-date&gt;&lt;ref-type name="Journal Article"&gt;17&lt;/ref-type&gt;&lt;rec-number&gt;128&lt;/rec-number&gt;&lt;last-updated-date format="utc"&gt;1528341728&lt;/last-updated-date&gt;&lt;accession-num&gt;14995053&lt;/accession-num&gt;&lt;volume&gt;62&lt;/volume&gt;&lt;/record&gt;&lt;/Cite&gt;&lt;/EndNote&gt;</w:instrText>
      </w:r>
      <w:r w:rsidR="004B4043"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136</w:t>
      </w:r>
      <w:r w:rsidR="006D1126">
        <w:rPr>
          <w:rFonts w:ascii="Arial" w:hAnsi="Arial" w:cs="Arial"/>
          <w:noProof/>
          <w:sz w:val="22"/>
          <w:szCs w:val="22"/>
        </w:rPr>
        <w:t>)</w:t>
      </w:r>
      <w:r w:rsidR="004B4043" w:rsidRPr="00252A7B">
        <w:rPr>
          <w:rFonts w:ascii="Arial" w:hAnsi="Arial" w:cs="Arial"/>
          <w:sz w:val="22"/>
          <w:szCs w:val="22"/>
        </w:rPr>
        <w:fldChar w:fldCharType="end"/>
      </w:r>
      <w:r w:rsidR="00FE45C6">
        <w:rPr>
          <w:rFonts w:ascii="Arial" w:hAnsi="Arial" w:cs="Arial"/>
          <w:sz w:val="22"/>
          <w:szCs w:val="22"/>
        </w:rPr>
        <w:t>.</w:t>
      </w:r>
    </w:p>
    <w:p w14:paraId="2A788326" w14:textId="77777777" w:rsidR="0030690C" w:rsidRPr="00252A7B" w:rsidRDefault="0030690C" w:rsidP="00252A7B">
      <w:pPr>
        <w:spacing w:line="276" w:lineRule="auto"/>
        <w:rPr>
          <w:rFonts w:ascii="Arial" w:hAnsi="Arial" w:cs="Arial"/>
          <w:sz w:val="22"/>
          <w:szCs w:val="22"/>
        </w:rPr>
      </w:pPr>
    </w:p>
    <w:p w14:paraId="1371E297" w14:textId="1B87FA80" w:rsidR="005110EC" w:rsidRPr="00FE45C6" w:rsidRDefault="00990F87" w:rsidP="00252A7B">
      <w:pPr>
        <w:pStyle w:val="Heading4"/>
        <w:spacing w:line="276" w:lineRule="auto"/>
        <w:jc w:val="left"/>
        <w:rPr>
          <w:rFonts w:cs="Arial"/>
          <w:color w:val="FFC000"/>
          <w:sz w:val="22"/>
          <w:szCs w:val="22"/>
        </w:rPr>
      </w:pPr>
      <w:r w:rsidRPr="00FE45C6">
        <w:rPr>
          <w:rFonts w:cs="Arial"/>
          <w:color w:val="FFC000"/>
          <w:sz w:val="22"/>
          <w:szCs w:val="22"/>
        </w:rPr>
        <w:t>Interactions</w:t>
      </w:r>
      <w:r w:rsidR="005110EC" w:rsidRPr="00FE45C6">
        <w:rPr>
          <w:rFonts w:cs="Arial"/>
          <w:color w:val="FFC000"/>
          <w:sz w:val="22"/>
          <w:szCs w:val="22"/>
        </w:rPr>
        <w:t xml:space="preserve"> </w:t>
      </w:r>
    </w:p>
    <w:p w14:paraId="4D6648CA" w14:textId="6987D593" w:rsidR="00EF6913" w:rsidRPr="00252A7B" w:rsidRDefault="00EF6913" w:rsidP="00252A7B">
      <w:pPr>
        <w:spacing w:line="276" w:lineRule="auto"/>
        <w:rPr>
          <w:rFonts w:ascii="Arial" w:hAnsi="Arial" w:cs="Arial"/>
          <w:sz w:val="22"/>
          <w:szCs w:val="22"/>
        </w:rPr>
      </w:pPr>
    </w:p>
    <w:p w14:paraId="1B1945C4" w14:textId="6C0D84CD" w:rsidR="007D68CE" w:rsidRPr="00252A7B" w:rsidRDefault="007D68CE" w:rsidP="00252A7B">
      <w:pPr>
        <w:spacing w:line="276" w:lineRule="auto"/>
        <w:rPr>
          <w:rFonts w:ascii="Arial" w:hAnsi="Arial" w:cs="Arial"/>
          <w:sz w:val="22"/>
          <w:szCs w:val="22"/>
        </w:rPr>
      </w:pPr>
      <w:r w:rsidRPr="00252A7B">
        <w:rPr>
          <w:rFonts w:ascii="Arial" w:hAnsi="Arial" w:cs="Arial"/>
          <w:sz w:val="22"/>
          <w:szCs w:val="22"/>
        </w:rPr>
        <w:lastRenderedPageBreak/>
        <w:t>Oil from flaxseeds is shown to decrease platelet aggregation and may, therefore, increase the risk of bleeding in users of anticoagulants and antiplatelets</w:t>
      </w:r>
      <w:r w:rsidR="00FE45C6">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&lt;EndNote&gt;&lt;Cite&gt;&lt;Author&gt;Nordström&lt;/Author&gt;&lt;Year&gt;1995&lt;/Year&gt;&lt;RecNum&gt;14&lt;/RecNum&gt;&lt;DisplayText&gt;[144]&lt;/DisplayText&gt;&lt;record&gt;&lt;rec-number&gt;14&lt;/rec-number&gt;&lt;foreign-keys&gt;&lt;key app="EN" db-id="taddvxv51vtaw6ed50dxvarkpwr9xtrsap00" timestamp="1625524884"&gt;14&lt;/key&gt;&lt;/foreign-keys&gt;&lt;ref-type name="Journal Article"&gt;17&lt;/ref-type&gt;&lt;contributors&gt;&lt;authors&gt;&lt;author&gt;Nordström, D. C.&lt;/author&gt;&lt;author&gt;Honkanen, V. E.&lt;/author&gt;&lt;author&gt;Nasu, Y.&lt;/author&gt;&lt;author&gt;Antila, E.&lt;/author&gt;&lt;author&gt;Friman, C.&lt;/author&gt;&lt;author&gt;Konttinen, Y. T.&lt;/author&gt;&lt;/authors&gt;&lt;/contributors&gt;&lt;auth-address&gt;Fourth Department of Medicine, Helsinki University Central Hospital, Finland.&lt;/auth-address&gt;&lt;titles&gt;&lt;title&gt;Alpha-linolenic acid in the treatment of rheumatoid arthritis. A double-blind, placebo-controlled and randomized study: flaxseed vs. safflower seed&lt;/title&gt;&lt;secondary-title&gt;Rheumatol Int&lt;/secondary-title&gt;&lt;/titles&gt;&lt;periodical&gt;&lt;full-title&gt;Rheumatol Int&lt;/full-title&gt;&lt;/periodical&gt;&lt;pages&gt;231-4&lt;/pages&gt;&lt;volume&gt;14&lt;/volume&gt;&lt;number&gt;6&lt;/number&gt;&lt;edition&gt;1995/01/01&lt;/edition&gt;&lt;keywords&gt;&lt;keyword&gt;Adult&lt;/keyword&gt;&lt;keyword&gt;Aged&lt;/keyword&gt;&lt;keyword&gt;Arthritis, Rheumatoid/blood/*diet therapy&lt;/keyword&gt;&lt;keyword&gt;Double-Blind Method&lt;/keyword&gt;&lt;keyword&gt;Fatty Acids/analysis/blood&lt;/keyword&gt;&lt;keyword&gt;Female&lt;/keyword&gt;&lt;keyword&gt;Finland&lt;/keyword&gt;&lt;keyword&gt;Humans&lt;/keyword&gt;&lt;keyword&gt;Male&lt;/keyword&gt;&lt;keyword&gt;Middle Aged&lt;/keyword&gt;&lt;keyword&gt;Trace Elements/analysis/blood&lt;/keyword&gt;&lt;keyword&gt;alpha-Linolenic Acid/*administration &amp;amp; dosage/*blood/therapeutic use&lt;/keyword&gt;&lt;/keywords&gt;&lt;dates&gt;&lt;year&gt;1995&lt;/year&gt;&lt;/dates&gt;&lt;isbn&gt;0172-8172 (Print)&amp;#xD;0172-8172&lt;/isbn&gt;&lt;accession-num&gt;7597378&lt;/accession-num&gt;&lt;urls&gt;&lt;/urls&gt;&lt;electronic-resource-num&gt;10.1007/bf00262088&lt;/electronic-resource-num&gt;&lt;remote-database-provider&gt;NLM&lt;/remote-database-provider&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144</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p>
    <w:p w14:paraId="619485DB" w14:textId="77777777" w:rsidR="007D68CE" w:rsidRPr="00252A7B" w:rsidRDefault="007D68CE" w:rsidP="00252A7B">
      <w:pPr>
        <w:spacing w:line="276" w:lineRule="auto"/>
        <w:rPr>
          <w:rFonts w:ascii="Arial" w:hAnsi="Arial" w:cs="Arial"/>
          <w:sz w:val="22"/>
          <w:szCs w:val="22"/>
        </w:rPr>
      </w:pPr>
    </w:p>
    <w:p w14:paraId="680348B8" w14:textId="17D983F1" w:rsidR="00EF6913" w:rsidRPr="00252A7B" w:rsidRDefault="00EF6913" w:rsidP="00252A7B">
      <w:pPr>
        <w:spacing w:line="276" w:lineRule="auto"/>
        <w:rPr>
          <w:rFonts w:ascii="Arial" w:hAnsi="Arial" w:cs="Arial"/>
          <w:sz w:val="22"/>
          <w:szCs w:val="22"/>
        </w:rPr>
      </w:pPr>
      <w:r w:rsidRPr="00252A7B">
        <w:rPr>
          <w:rFonts w:ascii="Arial" w:hAnsi="Arial" w:cs="Arial"/>
          <w:sz w:val="22"/>
          <w:szCs w:val="22"/>
        </w:rPr>
        <w:t>Theoretically, flaxseed may decrease the absorption of acetaminophen and ketoprofen. However, this interaction has not been show in human studies</w:t>
      </w:r>
      <w:r w:rsidR="00FE45C6">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&lt;EndNote&gt;&lt;Cite&gt;&lt;Author&gt;Laitinen&lt;/Author&gt;&lt;Year&gt;2004&lt;/Year&gt;&lt;RecNum&gt;112&lt;/RecNum&gt;&lt;IDText&gt;Effects of extracts of commonly consumed food supplements and food fractions on the permeability of drugs across Caco-2 cell monolayers&lt;/IDText&gt;&lt;DisplayText&gt;[145]&lt;/DisplayText&gt;&lt;record&gt;&lt;rec-number&gt;112&lt;/rec-number&gt;&lt;foreign-keys&gt;&lt;key app="EN" db-id="d5psz5weeref5see50e5fvxl2dvpszaf0das" timestamp="1627667485" guid="22a5bf2c-c780-484f-8bf9-870bbf0fdc38"&gt;112&lt;/key&gt;&lt;/foreign-keys&gt;&lt;ref-type name="Journal Article"&gt;17&lt;/ref-type&gt;&lt;contributors&gt;&lt;authors&gt;&lt;author&gt;Laitinen, L. A.&lt;/author&gt;&lt;author&gt;Tammela, P. S.&lt;/author&gt;&lt;author&gt;Galkin, A.&lt;/author&gt;&lt;author&gt;Vuorela, H. J.&lt;/author&gt;&lt;author&gt;Marvola, M. L.&lt;/author&gt;&lt;author&gt;Vuorela, P. M.&lt;/author&gt;&lt;/authors&gt;&lt;/contributors&gt;&lt;titles&gt;&lt;title&gt;Effects of extracts of commonly consumed food supplements and food fractions on the permeability of drugs across Caco-2 cell monolayers&lt;/title&gt;&lt;secondary-title&gt;Pharm Res&lt;/secondary-title&gt;&lt;/titles&gt;&lt;periodical&gt;&lt;full-title&gt;Pharm Res&lt;/full-title&gt;&lt;/periodical&gt;&lt;pages&gt;1904-16&lt;/pages&gt;&lt;volume&gt;21&lt;/volume&gt;&lt;number&gt;10&lt;/number&gt;&lt;keywords&gt;&lt;keyword&gt;Biological Transport, Active&lt;/keyword&gt;&lt;keyword&gt;Caco-2 Cells&lt;/keyword&gt;&lt;keyword&gt;Cell Membrane Permeability&lt;/keyword&gt;&lt;keyword&gt;Dietary Supplements&lt;/keyword&gt;&lt;keyword&gt;Food&lt;/keyword&gt;&lt;keyword&gt;Fruit&lt;/keyword&gt;&lt;keyword&gt;Humans&lt;/keyword&gt;&lt;keyword&gt;Pharmaceutical Preparations&lt;/keyword&gt;&lt;keyword&gt;Phenols&lt;/keyword&gt;&lt;keyword&gt;Plant Extracts&lt;/keyword&gt;&lt;keyword&gt;Solvents&lt;/keyword&gt;&lt;keyword&gt;Tetrazolium Salts&lt;/keyword&gt;&lt;keyword&gt;Thiazoles&lt;/keyword&gt;&lt;/keywords&gt;&lt;dates&gt;&lt;year&gt;2004&lt;/year&gt;&lt;pub-dates&gt;&lt;date&gt;Oct&lt;/date&gt;&lt;/pub-dates&gt;&lt;/dates&gt;&lt;isbn&gt;0724-8741&lt;/isbn&gt;&lt;accession-num&gt;15553239&lt;/accession-num&gt;&lt;urls&gt;&lt;related-urls&gt;&lt;url&gt;https://www.ncbi.nlm.nih.gov/pubmed/15553239&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145</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p>
    <w:p w14:paraId="150B8445" w14:textId="77777777" w:rsidR="00EF6913" w:rsidRPr="00252A7B" w:rsidRDefault="00EF6913" w:rsidP="00252A7B">
      <w:pPr>
        <w:pStyle w:val="Heading4"/>
        <w:spacing w:line="276" w:lineRule="auto"/>
        <w:jc w:val="left"/>
        <w:rPr>
          <w:rFonts w:cs="Arial"/>
          <w:sz w:val="22"/>
          <w:szCs w:val="22"/>
        </w:rPr>
      </w:pPr>
    </w:p>
    <w:p w14:paraId="130E7394" w14:textId="77777777" w:rsidR="005110EC" w:rsidRPr="00FE45C6" w:rsidRDefault="005110EC" w:rsidP="00252A7B">
      <w:pPr>
        <w:pStyle w:val="Heading4"/>
        <w:spacing w:line="276" w:lineRule="auto"/>
        <w:jc w:val="left"/>
        <w:rPr>
          <w:rFonts w:cs="Arial"/>
          <w:color w:val="FFC000"/>
          <w:sz w:val="22"/>
          <w:szCs w:val="22"/>
        </w:rPr>
      </w:pPr>
      <w:r w:rsidRPr="00FE45C6">
        <w:rPr>
          <w:rFonts w:cs="Arial"/>
          <w:color w:val="FFC000"/>
          <w:sz w:val="22"/>
          <w:szCs w:val="22"/>
        </w:rPr>
        <w:t>Summary</w:t>
      </w:r>
    </w:p>
    <w:p w14:paraId="171E4863" w14:textId="77777777" w:rsidR="005110EC" w:rsidRPr="00252A7B" w:rsidRDefault="005110EC" w:rsidP="00252A7B">
      <w:pPr>
        <w:spacing w:line="276" w:lineRule="auto"/>
        <w:rPr>
          <w:rFonts w:ascii="Arial" w:hAnsi="Arial" w:cs="Arial"/>
          <w:sz w:val="22"/>
          <w:szCs w:val="22"/>
        </w:rPr>
      </w:pPr>
    </w:p>
    <w:p w14:paraId="75DE1731" w14:textId="7B38357B" w:rsidR="00EF6913" w:rsidRPr="00252A7B" w:rsidRDefault="00EF6913" w:rsidP="00252A7B">
      <w:pPr>
        <w:spacing w:line="276" w:lineRule="auto"/>
        <w:rPr>
          <w:rFonts w:ascii="Arial" w:hAnsi="Arial" w:cs="Arial"/>
          <w:sz w:val="22"/>
          <w:szCs w:val="22"/>
        </w:rPr>
      </w:pPr>
      <w:r w:rsidRPr="00252A7B">
        <w:rPr>
          <w:rFonts w:ascii="Arial" w:hAnsi="Arial" w:cs="Arial"/>
          <w:sz w:val="22"/>
          <w:szCs w:val="22"/>
        </w:rPr>
        <w:t xml:space="preserve">Flaxseed </w:t>
      </w:r>
      <w:r w:rsidR="00402006" w:rsidRPr="00252A7B">
        <w:rPr>
          <w:rFonts w:ascii="Arial" w:hAnsi="Arial" w:cs="Arial"/>
          <w:sz w:val="22"/>
          <w:szCs w:val="22"/>
        </w:rPr>
        <w:t xml:space="preserve">is rich in fat (primarily omega-3 fatty acids) and fiber. There are conflicting results regarding flaxseed’s efficacy in glycemic control. Most individuals tolerate flaxseed well. </w:t>
      </w:r>
    </w:p>
    <w:p w14:paraId="36689BE2" w14:textId="77777777" w:rsidR="00402006" w:rsidRPr="00252A7B" w:rsidRDefault="00402006" w:rsidP="00252A7B">
      <w:pPr>
        <w:spacing w:line="276" w:lineRule="auto"/>
        <w:rPr>
          <w:rFonts w:ascii="Arial" w:hAnsi="Arial" w:cs="Arial"/>
          <w:sz w:val="22"/>
          <w:szCs w:val="22"/>
        </w:rPr>
      </w:pPr>
    </w:p>
    <w:p w14:paraId="458C6846" w14:textId="4E5CCE42" w:rsidR="007B3227" w:rsidRPr="00FE45C6" w:rsidRDefault="007947F4" w:rsidP="00252A7B">
      <w:pPr>
        <w:pStyle w:val="Heading1"/>
        <w:spacing w:before="0" w:line="276" w:lineRule="auto"/>
        <w:rPr>
          <w:rFonts w:cs="Arial"/>
          <w:b w:val="0"/>
          <w:bCs/>
          <w:color w:val="FF0000"/>
          <w:szCs w:val="22"/>
        </w:rPr>
      </w:pPr>
      <w:r w:rsidRPr="00FE45C6">
        <w:rPr>
          <w:rFonts w:cs="Arial"/>
          <w:b w:val="0"/>
          <w:bCs/>
          <w:color w:val="FF0000"/>
          <w:szCs w:val="22"/>
        </w:rPr>
        <w:t>P</w:t>
      </w:r>
      <w:r w:rsidR="00FE45C6" w:rsidRPr="00FE45C6">
        <w:rPr>
          <w:rFonts w:cs="Arial"/>
          <w:b w:val="0"/>
          <w:bCs/>
          <w:color w:val="FF0000"/>
          <w:szCs w:val="22"/>
        </w:rPr>
        <w:t xml:space="preserve">RICKLY PEAR CACTUS (OPUNTIA FICUS-INDICA), NOPAL </w:t>
      </w:r>
    </w:p>
    <w:p w14:paraId="2BF4BE12" w14:textId="77777777" w:rsidR="005110EC" w:rsidRPr="00252A7B" w:rsidRDefault="005110EC" w:rsidP="00252A7B">
      <w:pPr>
        <w:spacing w:line="276" w:lineRule="auto"/>
        <w:rPr>
          <w:rFonts w:ascii="Arial" w:hAnsi="Arial" w:cs="Arial"/>
          <w:sz w:val="22"/>
          <w:szCs w:val="22"/>
        </w:rPr>
      </w:pPr>
    </w:p>
    <w:p w14:paraId="642BC05F" w14:textId="400CBE16" w:rsidR="007947F4" w:rsidRPr="00252A7B" w:rsidRDefault="007947F4" w:rsidP="00252A7B">
      <w:pPr>
        <w:spacing w:line="276" w:lineRule="auto"/>
        <w:rPr>
          <w:rFonts w:ascii="Arial" w:hAnsi="Arial" w:cs="Arial"/>
          <w:sz w:val="22"/>
          <w:szCs w:val="22"/>
        </w:rPr>
      </w:pPr>
      <w:r w:rsidRPr="00252A7B">
        <w:rPr>
          <w:rFonts w:ascii="Arial" w:hAnsi="Arial" w:cs="Arial"/>
          <w:sz w:val="22"/>
          <w:szCs w:val="22"/>
        </w:rPr>
        <w:t>Prickly pear cactus has multiple mechanisms of action is addressed under the “Insulin Sensitizers” section.</w:t>
      </w:r>
    </w:p>
    <w:p w14:paraId="1C3624BA" w14:textId="77777777" w:rsidR="007947F4" w:rsidRPr="00252A7B" w:rsidRDefault="007947F4" w:rsidP="00252A7B">
      <w:pPr>
        <w:spacing w:line="276" w:lineRule="auto"/>
        <w:rPr>
          <w:rFonts w:ascii="Arial" w:hAnsi="Arial" w:cs="Arial"/>
          <w:sz w:val="22"/>
          <w:szCs w:val="22"/>
        </w:rPr>
      </w:pPr>
    </w:p>
    <w:p w14:paraId="3689100F" w14:textId="0A8599AC" w:rsidR="007B3227" w:rsidRPr="00FE45C6" w:rsidRDefault="007947F4" w:rsidP="00252A7B">
      <w:pPr>
        <w:pStyle w:val="Heading1"/>
        <w:spacing w:before="0" w:line="276" w:lineRule="auto"/>
        <w:rPr>
          <w:rFonts w:cs="Arial"/>
          <w:b w:val="0"/>
          <w:bCs/>
          <w:color w:val="FF0000"/>
          <w:szCs w:val="22"/>
        </w:rPr>
      </w:pPr>
      <w:r w:rsidRPr="00FE45C6">
        <w:rPr>
          <w:rFonts w:cs="Arial"/>
          <w:b w:val="0"/>
          <w:bCs/>
          <w:color w:val="FF0000"/>
          <w:szCs w:val="22"/>
        </w:rPr>
        <w:t>S</w:t>
      </w:r>
      <w:r w:rsidR="00FE45C6" w:rsidRPr="00FE45C6">
        <w:rPr>
          <w:rFonts w:cs="Arial"/>
          <w:b w:val="0"/>
          <w:bCs/>
          <w:color w:val="FF0000"/>
          <w:szCs w:val="22"/>
        </w:rPr>
        <w:t xml:space="preserve">OY (GLYCINE MAX) </w:t>
      </w:r>
    </w:p>
    <w:p w14:paraId="2DA034C4" w14:textId="77777777" w:rsidR="005110EC" w:rsidRPr="00252A7B" w:rsidRDefault="005110EC" w:rsidP="00252A7B">
      <w:pPr>
        <w:pStyle w:val="Heading3"/>
        <w:spacing w:before="0" w:line="276" w:lineRule="auto"/>
        <w:rPr>
          <w:rFonts w:cs="Arial"/>
          <w:color w:val="auto"/>
          <w:sz w:val="22"/>
          <w:szCs w:val="22"/>
        </w:rPr>
      </w:pPr>
    </w:p>
    <w:p w14:paraId="42E2E992" w14:textId="25BB34C1" w:rsidR="007947F4" w:rsidRPr="00252A7B" w:rsidRDefault="007947F4" w:rsidP="00252A7B">
      <w:pPr>
        <w:spacing w:line="276" w:lineRule="auto"/>
        <w:rPr>
          <w:rFonts w:ascii="Arial" w:hAnsi="Arial" w:cs="Arial"/>
          <w:sz w:val="22"/>
          <w:szCs w:val="22"/>
        </w:rPr>
      </w:pPr>
      <w:r w:rsidRPr="00252A7B">
        <w:rPr>
          <w:rFonts w:ascii="Arial" w:hAnsi="Arial" w:cs="Arial"/>
          <w:sz w:val="22"/>
          <w:szCs w:val="22"/>
        </w:rPr>
        <w:t>Soy has multiple mechanisms of action is addressed under the “Insulin Sensitizers” section.</w:t>
      </w:r>
    </w:p>
    <w:p w14:paraId="43433DF3" w14:textId="77777777" w:rsidR="007947F4" w:rsidRPr="00252A7B" w:rsidRDefault="007947F4" w:rsidP="00252A7B">
      <w:pPr>
        <w:spacing w:line="276" w:lineRule="auto"/>
        <w:rPr>
          <w:rFonts w:ascii="Arial" w:hAnsi="Arial" w:cs="Arial"/>
          <w:sz w:val="22"/>
          <w:szCs w:val="22"/>
        </w:rPr>
      </w:pPr>
    </w:p>
    <w:p w14:paraId="5BE34F02" w14:textId="40407498" w:rsidR="007B3227" w:rsidRPr="00181CF3" w:rsidRDefault="007B3227" w:rsidP="00252A7B">
      <w:pPr>
        <w:pStyle w:val="Heading1"/>
        <w:spacing w:before="0" w:line="276" w:lineRule="auto"/>
        <w:rPr>
          <w:rFonts w:cs="Arial"/>
          <w:b w:val="0"/>
          <w:bCs/>
          <w:color w:val="FF0000"/>
          <w:szCs w:val="22"/>
        </w:rPr>
      </w:pPr>
      <w:r w:rsidRPr="00181CF3">
        <w:rPr>
          <w:rFonts w:cs="Arial"/>
          <w:b w:val="0"/>
          <w:bCs/>
          <w:color w:val="FF0000"/>
          <w:szCs w:val="22"/>
        </w:rPr>
        <w:t>T</w:t>
      </w:r>
      <w:r w:rsidR="00FE45C6" w:rsidRPr="00181CF3">
        <w:rPr>
          <w:rFonts w:cs="Arial"/>
          <w:b w:val="0"/>
          <w:bCs/>
          <w:color w:val="FF0000"/>
          <w:szCs w:val="22"/>
        </w:rPr>
        <w:t xml:space="preserve">URMERIC (CURCUMA LONGA, CURCUMA DOMESTICA, CURCUMA AROMATIC) </w:t>
      </w:r>
    </w:p>
    <w:p w14:paraId="54F7CDF2" w14:textId="77777777" w:rsidR="004E1B5D" w:rsidRPr="00252A7B" w:rsidRDefault="004E1B5D" w:rsidP="00252A7B">
      <w:pPr>
        <w:spacing w:line="276" w:lineRule="auto"/>
        <w:rPr>
          <w:rFonts w:ascii="Arial" w:hAnsi="Arial" w:cs="Arial"/>
          <w:sz w:val="22"/>
          <w:szCs w:val="22"/>
        </w:rPr>
      </w:pPr>
    </w:p>
    <w:p w14:paraId="15DEE33A" w14:textId="300083C5" w:rsidR="00686A5F" w:rsidRPr="00252A7B" w:rsidRDefault="003B187D" w:rsidP="00252A7B">
      <w:pPr>
        <w:spacing w:line="276" w:lineRule="auto"/>
        <w:rPr>
          <w:rFonts w:ascii="Arial" w:hAnsi="Arial" w:cs="Arial"/>
          <w:sz w:val="22"/>
          <w:szCs w:val="22"/>
        </w:rPr>
      </w:pPr>
      <w:r w:rsidRPr="00252A7B">
        <w:rPr>
          <w:rFonts w:ascii="Arial" w:hAnsi="Arial" w:cs="Arial"/>
          <w:sz w:val="22"/>
          <w:szCs w:val="22"/>
        </w:rPr>
        <w:t>Turmeric is a member if the Zingiberaceae (ginger) family</w:t>
      </w:r>
      <w:r w:rsidR="00FE45C6">
        <w:rPr>
          <w:rFonts w:ascii="Arial" w:hAnsi="Arial" w:cs="Arial"/>
          <w:sz w:val="22"/>
          <w:szCs w:val="22"/>
        </w:rPr>
        <w:t xml:space="preserve">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&lt;EndNote&gt;&lt;Cite&gt;&lt;Author&gt;Araújo&lt;/Author&gt;&lt;Year&gt;2001&lt;/Year&gt;&lt;RecNum&gt;122&lt;/RecNum&gt;&lt;IDText&gt;Biological activities of Curcuma longa L&lt;/IDText&gt;&lt;DisplayText&gt;[146]&lt;/DisplayText&gt;&lt;record&gt;&lt;rec-number&gt;122&lt;/rec-number&gt;&lt;foreign-keys&gt;&lt;key app="EN" db-id="d5psz5weeref5see50e5fvxl2dvpszaf0das" timestamp="1627667485" guid="8de5ece8-0020-46f8-8b6e-833e6b3e6c72"&gt;122&lt;/key&gt;&lt;/foreign-keys&gt;&lt;ref-type name="Journal Article"&gt;17&lt;/ref-type&gt;&lt;contributors&gt;&lt;authors&gt;&lt;author&gt;Araújo, C. C.&lt;/author&gt;&lt;author&gt;Leon, L. L.&lt;/author&gt;&lt;/authors&gt;&lt;/contributors&gt;&lt;titles&gt;&lt;title&gt;Biological activities of Curcuma longa L&lt;/title&gt;&lt;secondary-title&gt;Mem Inst Oswaldo Cruz&lt;/secondary-title&gt;&lt;/titles&gt;&lt;periodical&gt;&lt;full-title&gt;Mem Inst Oswaldo Cruz&lt;/full-title&gt;&lt;/periodical&gt;&lt;pages&gt;723-8&lt;/pages&gt;&lt;volume&gt;96&lt;/volume&gt;&lt;number&gt;5&lt;/number&gt;&lt;keywords&gt;&lt;keyword&gt;Animals&lt;/keyword&gt;&lt;keyword&gt;Anti-Inflammatory Agents, Non-Steroidal&lt;/keyword&gt;&lt;keyword&gt;Antineoplastic Agents&lt;/keyword&gt;&lt;keyword&gt;Curcumin&lt;/keyword&gt;&lt;keyword&gt;Humans&lt;/keyword&gt;&lt;keyword&gt;Phytotherapy&lt;/keyword&gt;&lt;keyword&gt;Plants, Medicinal&lt;/keyword&gt;&lt;keyword&gt;Zingiberales&lt;/keyword&gt;&lt;/keywords&gt;&lt;dates&gt;&lt;year&gt;2001&lt;/year&gt;&lt;pub-dates&gt;&lt;date&gt;Jul&lt;/date&gt;&lt;/pub-dates&gt;&lt;/dates&gt;&lt;isbn&gt;0074-0276&lt;/isbn&gt;&lt;accession-num&gt;11500779&lt;/accession-num&gt;&lt;urls&gt;&lt;related-urls&gt;&lt;url&gt;https://www.ncbi.nlm.nih.gov/pubmed/11500779&lt;/url&gt;&lt;/related-urls&gt;&lt;/urls&gt;&lt;language&gt;eng&lt;/languag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146</w:t>
      </w:r>
      <w:r w:rsidR="006D1126">
        <w:rPr>
          <w:rFonts w:ascii="Arial" w:hAnsi="Arial" w:cs="Arial"/>
          <w:noProof/>
          <w:sz w:val="22"/>
          <w:szCs w:val="22"/>
        </w:rPr>
        <w:t>)</w:t>
      </w:r>
      <w:r w:rsidRPr="00252A7B">
        <w:rPr>
          <w:rFonts w:ascii="Arial" w:hAnsi="Arial" w:cs="Arial"/>
          <w:sz w:val="22"/>
          <w:szCs w:val="22"/>
        </w:rPr>
        <w:fldChar w:fldCharType="end"/>
      </w:r>
      <w:r w:rsidR="00FE45C6">
        <w:rPr>
          <w:rFonts w:ascii="Arial" w:hAnsi="Arial" w:cs="Arial"/>
          <w:sz w:val="22"/>
          <w:szCs w:val="22"/>
        </w:rPr>
        <w:t>.</w:t>
      </w:r>
      <w:r w:rsidRPr="00252A7B">
        <w:rPr>
          <w:rFonts w:ascii="Arial" w:hAnsi="Arial" w:cs="Arial"/>
          <w:sz w:val="22"/>
          <w:szCs w:val="22"/>
        </w:rPr>
        <w:t xml:space="preserve"> Turmeric has a long history of use in Ayurvedic and Chinese medicine</w:t>
      </w:r>
      <w:r w:rsidR="00050CB6" w:rsidRPr="00252A7B">
        <w:rPr>
          <w:rFonts w:ascii="Arial" w:hAnsi="Arial" w:cs="Arial"/>
          <w:sz w:val="22"/>
          <w:szCs w:val="22"/>
        </w:rPr>
        <w:t xml:space="preserve"> (see Figure 16)</w:t>
      </w:r>
      <w:r w:rsidRPr="00252A7B">
        <w:rPr>
          <w:rFonts w:ascii="Arial" w:hAnsi="Arial" w:cs="Arial"/>
          <w:sz w:val="22"/>
          <w:szCs w:val="22"/>
        </w:rPr>
        <w:t xml:space="preserve">. Curcumin is considered the active constituent of turmeric and is yellow-colored and fragrant. Curcumin is typically what is used as a flavoring and coloring agent in turmeric-containing products </w:t>
      </w:r>
      <w:r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&lt;EndNote&gt;&lt;Cite&gt;&lt;Author&gt;Zhang&lt;/Author&gt;&lt;Year&gt;2013&lt;/Year&gt;&lt;RecNum&gt;0&lt;/RecNum&gt;&lt;IDText&gt;Curcumin and diabetes: a systematic review&lt;/IDText&gt;&lt;DisplayText&gt;[147]&lt;/DisplayText&gt;&lt;record&gt;&lt;urls&gt;&lt;related-urls&gt;&lt;url&gt;https://www.ncbi.nlm.nih.gov/pubmed/24348712&lt;/url&gt;&lt;/related-urls&gt;&lt;/urls&gt;&lt;isbn&gt;1741-427X&lt;/isbn&gt;&lt;custom2&gt;PMC3857752&lt;/custom2&gt;&lt;titles&gt;&lt;title&gt;Curcumin and diabetes: a systematic review&lt;/title&gt;&lt;secondary-title&gt;Evid Based Complement Alternat Med&lt;/secondary-title&gt;&lt;/titles&gt;&lt;pages&gt;636053&lt;/pages&gt;&lt;contributors&gt;&lt;authors&gt;&lt;author&gt;Zhang, D. W.&lt;/author&gt;&lt;author&gt;Fu, M.&lt;/author&gt;&lt;author&gt;Gao, S. H.&lt;/author&gt;&lt;author&gt;Liu, J. L.&lt;/author&gt;&lt;/authors&gt;&lt;/contributors&gt;&lt;edition&gt;2013/11/24&lt;/edition&gt;&lt;language&gt;eng&lt;/language&gt;&lt;added-date format="utc"&gt;1528415477&lt;/added-date&gt;&lt;ref-type name="Journal Article"&gt;17&lt;/ref-type&gt;&lt;dates&gt;&lt;year&gt;2013&lt;/year&gt;&lt;/dates&gt;&lt;rec-number&gt;143&lt;/rec-number&gt;&lt;last-updated-date format="utc"&gt;1528415477&lt;/last-updated-date&gt;&lt;accession-num&gt;24348712&lt;/accession-num&gt;&lt;electronic-resource-num&gt;10.1155/2013/636053&lt;/electronic-resource-num&gt;&lt;volume&gt;2013&lt;/volume&gt;&lt;/record&gt;&lt;/Cite&gt;&lt;/EndNote&gt;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147</w:t>
      </w:r>
      <w:r w:rsidR="006D1126">
        <w:rPr>
          <w:rFonts w:ascii="Arial" w:hAnsi="Arial" w:cs="Arial"/>
          <w:noProof/>
          <w:sz w:val="22"/>
          <w:szCs w:val="22"/>
        </w:rPr>
        <w:t>)</w:t>
      </w:r>
      <w:r w:rsidRPr="00252A7B">
        <w:rPr>
          <w:rFonts w:ascii="Arial" w:hAnsi="Arial" w:cs="Arial"/>
          <w:sz w:val="22"/>
          <w:szCs w:val="22"/>
        </w:rPr>
        <w:fldChar w:fldCharType="end"/>
      </w:r>
      <w:r w:rsidR="00CB7040">
        <w:rPr>
          <w:rFonts w:ascii="Arial" w:hAnsi="Arial" w:cs="Arial"/>
          <w:sz w:val="22"/>
          <w:szCs w:val="22"/>
        </w:rPr>
        <w:t>.</w:t>
      </w:r>
    </w:p>
    <w:p w14:paraId="760DA2AA" w14:textId="77777777" w:rsidR="007B3227" w:rsidRPr="00252A7B" w:rsidRDefault="007B3227" w:rsidP="00252A7B">
      <w:pPr>
        <w:spacing w:line="276" w:lineRule="auto"/>
        <w:rPr>
          <w:rFonts w:ascii="Arial" w:hAnsi="Arial" w:cs="Arial"/>
          <w:sz w:val="22"/>
          <w:szCs w:val="22"/>
        </w:rPr>
      </w:pPr>
    </w:p>
    <w:p w14:paraId="634114A0" w14:textId="23D0BA34" w:rsidR="004E1B5D" w:rsidRPr="00252A7B" w:rsidRDefault="00337674" w:rsidP="00252A7B">
      <w:pPr>
        <w:spacing w:line="276" w:lineRule="auto"/>
        <w:rPr>
          <w:rFonts w:ascii="Arial" w:hAnsi="Arial" w:cs="Arial"/>
          <w:sz w:val="22"/>
          <w:szCs w:val="22"/>
        </w:rPr>
      </w:pPr>
      <w:r w:rsidRPr="00252A7B">
        <w:rPr>
          <w:rFonts w:ascii="Arial" w:hAnsi="Arial" w:cs="Arial"/>
          <w:noProof/>
          <w:sz w:val="22"/>
          <w:szCs w:val="22"/>
          <w:lang w:val="en-GB" w:eastAsia="en-GB"/>
        </w:rPr>
        <w:drawing>
          <wp:inline distT="0" distB="0" distL="0" distR="0" wp14:anchorId="19842E31" wp14:editId="73CA92AE">
            <wp:extent cx="5943600" cy="2449195"/>
            <wp:effectExtent l="152400" t="152400" r="152400" b="1924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2px-Curcuma_longa_roots.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49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265264" w14:textId="37B3E206" w:rsidR="007B3227" w:rsidRPr="00252A7B" w:rsidRDefault="00CB7040" w:rsidP="00252A7B">
      <w:pPr>
        <w:spacing w:line="276" w:lineRule="auto"/>
        <w:rPr>
          <w:rStyle w:val="SubtleReference"/>
          <w:rFonts w:ascii="Arial" w:hAnsi="Arial" w:cs="Arial"/>
          <w:sz w:val="22"/>
          <w:szCs w:val="22"/>
        </w:rPr>
      </w:pPr>
      <w:r w:rsidRPr="006C7CDC">
        <w:rPr>
          <w:rFonts w:ascii="Arial" w:hAnsi="Arial" w:cs="Arial"/>
          <w:b/>
          <w:bCs/>
          <w:sz w:val="22"/>
          <w:szCs w:val="22"/>
        </w:rPr>
        <w:t>Figure 16</w:t>
      </w:r>
      <w:r w:rsidRPr="006C7CDC">
        <w:rPr>
          <w:rFonts w:ascii="Arial" w:hAnsi="Arial" w:cs="Arial"/>
          <w:b/>
          <w:bCs/>
          <w:sz w:val="22"/>
          <w:szCs w:val="22"/>
        </w:rPr>
        <w:t>.</w:t>
      </w:r>
      <w:r w:rsidRPr="006C7CDC">
        <w:rPr>
          <w:rFonts w:ascii="Arial" w:hAnsi="Arial" w:cs="Arial"/>
          <w:b/>
          <w:bCs/>
          <w:sz w:val="22"/>
          <w:szCs w:val="22"/>
        </w:rPr>
        <w:t xml:space="preserve"> Turmeric</w:t>
      </w:r>
      <w:r w:rsidR="00181CF3">
        <w:rPr>
          <w:rFonts w:ascii="Arial" w:hAnsi="Arial" w:cs="Arial"/>
          <w:sz w:val="22"/>
          <w:szCs w:val="22"/>
        </w:rPr>
        <w:t xml:space="preserve"> </w:t>
      </w:r>
      <w:hyperlink r:id="rId41" w:history="1">
        <w:r w:rsidR="00337674" w:rsidRPr="00252A7B">
          <w:rPr>
            <w:rStyle w:val="Hyperlink"/>
            <w:rFonts w:ascii="Arial" w:hAnsi="Arial" w:cs="Arial"/>
            <w:sz w:val="22"/>
            <w:szCs w:val="22"/>
          </w:rPr>
          <w:t>https://en.wikipedia.org/wiki/Wikipedia:Featured_picture_candidates/Turmeric</w:t>
        </w:r>
      </w:hyperlink>
      <w:r w:rsidR="00337674" w:rsidRPr="00252A7B">
        <w:rPr>
          <w:rStyle w:val="SubtleReference"/>
          <w:rFonts w:ascii="Arial" w:hAnsi="Arial" w:cs="Arial"/>
          <w:sz w:val="22"/>
          <w:szCs w:val="22"/>
        </w:rPr>
        <w:t xml:space="preserve"> </w:t>
      </w:r>
    </w:p>
    <w:p w14:paraId="3E4AF767" w14:textId="77777777" w:rsidR="001955E6" w:rsidRPr="00252A7B" w:rsidRDefault="001955E6" w:rsidP="00252A7B">
      <w:pPr>
        <w:spacing w:line="276" w:lineRule="auto"/>
        <w:rPr>
          <w:rFonts w:ascii="Arial" w:hAnsi="Arial" w:cs="Arial"/>
          <w:sz w:val="22"/>
          <w:szCs w:val="22"/>
        </w:rPr>
      </w:pPr>
    </w:p>
    <w:p w14:paraId="5D01F38C" w14:textId="4E335F0E" w:rsidR="001955E6" w:rsidRPr="00CB7040" w:rsidRDefault="001955E6" w:rsidP="00252A7B">
      <w:pPr>
        <w:pStyle w:val="Heading4"/>
        <w:spacing w:line="276" w:lineRule="auto"/>
        <w:jc w:val="left"/>
        <w:rPr>
          <w:rFonts w:cs="Arial"/>
          <w:color w:val="FFC000"/>
          <w:sz w:val="22"/>
          <w:szCs w:val="22"/>
        </w:rPr>
      </w:pPr>
      <w:r w:rsidRPr="00CB7040">
        <w:rPr>
          <w:rFonts w:cs="Arial"/>
          <w:color w:val="FFC000"/>
          <w:sz w:val="22"/>
          <w:szCs w:val="22"/>
        </w:rPr>
        <w:t>Mechanism of Action</w:t>
      </w:r>
    </w:p>
    <w:p w14:paraId="6AC622D6" w14:textId="77777777" w:rsidR="001955E6" w:rsidRPr="00252A7B" w:rsidRDefault="001955E6" w:rsidP="00252A7B">
      <w:pPr>
        <w:spacing w:line="276" w:lineRule="auto"/>
        <w:rPr>
          <w:rFonts w:ascii="Arial" w:hAnsi="Arial" w:cs="Arial"/>
          <w:sz w:val="22"/>
          <w:szCs w:val="22"/>
        </w:rPr>
      </w:pPr>
    </w:p>
    <w:p w14:paraId="6247A970" w14:textId="7151780F" w:rsidR="0003413C" w:rsidRPr="00252A7B" w:rsidRDefault="0003413C" w:rsidP="00252A7B">
      <w:pPr>
        <w:spacing w:line="276" w:lineRule="auto"/>
        <w:rPr>
          <w:rFonts w:ascii="Arial" w:hAnsi="Arial" w:cs="Arial"/>
          <w:color w:val="000000"/>
          <w:sz w:val="22"/>
          <w:szCs w:val="22"/>
        </w:rPr>
      </w:pPr>
      <w:r w:rsidRPr="00252A7B">
        <w:rPr>
          <w:rFonts w:ascii="Arial" w:hAnsi="Arial" w:cs="Arial"/>
          <w:sz w:val="22"/>
          <w:szCs w:val="22"/>
        </w:rPr>
        <w:t xml:space="preserve">Turmeric has multiple proposed mechanisms </w:t>
      </w:r>
      <w:r w:rsidR="00C05FAF" w:rsidRPr="00252A7B">
        <w:rPr>
          <w:rFonts w:ascii="Arial" w:hAnsi="Arial" w:cs="Arial"/>
          <w:sz w:val="22"/>
          <w:szCs w:val="22"/>
        </w:rPr>
        <w:t xml:space="preserve">of action relating to glycemia. </w:t>
      </w:r>
      <w:r w:rsidRPr="00252A7B">
        <w:rPr>
          <w:rFonts w:ascii="Arial" w:hAnsi="Arial" w:cs="Arial"/>
          <w:color w:val="000000"/>
          <w:sz w:val="22"/>
          <w:szCs w:val="22"/>
        </w:rPr>
        <w:t xml:space="preserve">Turmeric </w:t>
      </w:r>
      <w:r w:rsidR="00572727" w:rsidRPr="00252A7B">
        <w:rPr>
          <w:rFonts w:ascii="Arial" w:hAnsi="Arial" w:cs="Arial"/>
          <w:color w:val="000000"/>
          <w:sz w:val="22"/>
          <w:szCs w:val="22"/>
        </w:rPr>
        <w:t>can induce peroxisome proliferator-activated receptor-gamma activation. It may also activate hepatic enzymes associated with glycolysis and gluconeogenesis. Turmeric may also enhance tumor necrosis factor alpha</w:t>
      </w:r>
      <w:r w:rsidR="00CB7040">
        <w:rPr>
          <w:rFonts w:ascii="Arial" w:hAnsi="Arial" w:cs="Arial"/>
          <w:color w:val="000000"/>
          <w:sz w:val="22"/>
          <w:szCs w:val="22"/>
        </w:rPr>
        <w:t xml:space="preserve"> </w:t>
      </w:r>
      <w:r w:rsidR="00572727" w:rsidRPr="00252A7B">
        <w:rPr>
          <w:rFonts w:ascii="Arial" w:hAnsi="Arial" w:cs="Arial"/>
          <w:color w:val="000000"/>
          <w:sz w:val="22"/>
          <w:szCs w:val="22"/>
        </w:rPr>
        <w:fldChar w:fldCharType="begin"/>
      </w:r>
      <w:r w:rsidR="003659F2" w:rsidRPr="00252A7B">
        <w:rPr>
          <w:rFonts w:ascii="Arial" w:hAnsi="Arial" w:cs="Arial"/>
          <w:color w:val="000000"/>
          <w:sz w:val="22"/>
          <w:szCs w:val="22"/>
        </w:rPr>
        <w:instrText xml:space="preserve"> ADDIN EN.CITE &lt;EndNote&gt;&lt;Cite&gt;&lt;Author&gt;Zhang&lt;/Author&gt;&lt;Year&gt;2013&lt;/Year&gt;&lt;RecNum&gt;0&lt;/RecNum&gt;&lt;IDText&gt;Curcumin and diabetes: a systematic review&lt;/IDText&gt;&lt;DisplayText&gt;[147]&lt;/DisplayText&gt;&lt;record&gt;&lt;urls&gt;&lt;related-urls&gt;&lt;url&gt;https://www.ncbi.nlm.nih.gov/pubmed/24348712&lt;/url&gt;&lt;/related-urls&gt;&lt;/urls&gt;&lt;isbn&gt;1741-427X&lt;/isbn&gt;&lt;custom2&gt;PMC3857752&lt;/custom2&gt;&lt;titles&gt;&lt;title&gt;Curcumin and diabetes: a systematic review&lt;/title&gt;&lt;secondary-title&gt;Evid Based Complement Alternat Med&lt;/secondary-title&gt;&lt;/titles&gt;&lt;pages&gt;636053&lt;/pages&gt;&lt;contributors&gt;&lt;authors&gt;&lt;author&gt;Zhang, D. W.&lt;/author&gt;&lt;author&gt;Fu, M.&lt;/author&gt;&lt;author&gt;Gao, S. H.&lt;/author&gt;&lt;author&gt;Liu, J. L.&lt;/author&gt;&lt;/authors&gt;&lt;/contributors&gt;&lt;edition&gt;2013/11/24&lt;/edition&gt;&lt;language&gt;eng&lt;/language&gt;&lt;added-date format="utc"&gt;1528415477&lt;/added-date&gt;&lt;ref-type name="Journal Article"&gt;17&lt;/ref-type&gt;&lt;dates&gt;&lt;year&gt;2013&lt;/year&gt;&lt;/dates&gt;&lt;rec-number&gt;143&lt;/rec-number&gt;&lt;last-updated-date format="utc"&gt;1528415477&lt;/last-updated-date&gt;&lt;accession-num&gt;24348712&lt;/accession-num&gt;&lt;electronic-resource-num&gt;10.1155/2013/636053&lt;/electronic-resource-num&gt;&lt;volume&gt;2013&lt;/volume&gt;&lt;/record&gt;&lt;/Cite&gt;&lt;/EndNote&gt;</w:instrText>
      </w:r>
      <w:r w:rsidR="00572727" w:rsidRPr="00252A7B">
        <w:rPr>
          <w:rFonts w:ascii="Arial" w:hAnsi="Arial" w:cs="Arial"/>
          <w:color w:val="000000"/>
          <w:sz w:val="22"/>
          <w:szCs w:val="22"/>
        </w:rPr>
        <w:fldChar w:fldCharType="separate"/>
      </w:r>
      <w:r w:rsidR="006D1126">
        <w:rPr>
          <w:rFonts w:ascii="Arial" w:hAnsi="Arial" w:cs="Arial"/>
          <w:noProof/>
          <w:color w:val="000000"/>
          <w:sz w:val="22"/>
          <w:szCs w:val="22"/>
        </w:rPr>
        <w:t>(</w:t>
      </w:r>
      <w:r w:rsidR="003659F2" w:rsidRPr="00252A7B">
        <w:rPr>
          <w:rFonts w:ascii="Arial" w:hAnsi="Arial" w:cs="Arial"/>
          <w:noProof/>
          <w:color w:val="000000"/>
          <w:sz w:val="22"/>
          <w:szCs w:val="22"/>
        </w:rPr>
        <w:t>147</w:t>
      </w:r>
      <w:r w:rsidR="006D1126">
        <w:rPr>
          <w:rFonts w:ascii="Arial" w:hAnsi="Arial" w:cs="Arial"/>
          <w:noProof/>
          <w:color w:val="000000"/>
          <w:sz w:val="22"/>
          <w:szCs w:val="22"/>
        </w:rPr>
        <w:t>)</w:t>
      </w:r>
      <w:r w:rsidR="00572727" w:rsidRPr="00252A7B">
        <w:rPr>
          <w:rFonts w:ascii="Arial" w:hAnsi="Arial" w:cs="Arial"/>
          <w:color w:val="000000"/>
          <w:sz w:val="22"/>
          <w:szCs w:val="22"/>
        </w:rPr>
        <w:fldChar w:fldCharType="end"/>
      </w:r>
      <w:r w:rsidR="00CB7040">
        <w:rPr>
          <w:rFonts w:ascii="Arial" w:hAnsi="Arial" w:cs="Arial"/>
          <w:color w:val="000000"/>
          <w:sz w:val="22"/>
          <w:szCs w:val="22"/>
        </w:rPr>
        <w:t>.</w:t>
      </w:r>
      <w:r w:rsidR="00572727" w:rsidRPr="00252A7B">
        <w:rPr>
          <w:rFonts w:ascii="Arial" w:hAnsi="Arial" w:cs="Arial"/>
          <w:color w:val="000000"/>
          <w:sz w:val="22"/>
          <w:szCs w:val="22"/>
        </w:rPr>
        <w:t xml:space="preserve"> </w:t>
      </w:r>
    </w:p>
    <w:p w14:paraId="3843E2F4" w14:textId="77777777" w:rsidR="001E0BF7" w:rsidRPr="00252A7B" w:rsidRDefault="001E0BF7" w:rsidP="00252A7B">
      <w:pPr>
        <w:spacing w:line="276" w:lineRule="auto"/>
        <w:rPr>
          <w:rFonts w:ascii="Arial" w:hAnsi="Arial" w:cs="Arial"/>
          <w:sz w:val="22"/>
          <w:szCs w:val="22"/>
        </w:rPr>
      </w:pPr>
    </w:p>
    <w:p w14:paraId="23D28AE8" w14:textId="32571562" w:rsidR="001955E6" w:rsidRPr="00CB7040" w:rsidRDefault="001955E6" w:rsidP="00252A7B">
      <w:pPr>
        <w:pStyle w:val="Heading4"/>
        <w:spacing w:line="276" w:lineRule="auto"/>
        <w:jc w:val="left"/>
        <w:rPr>
          <w:rFonts w:cs="Arial"/>
          <w:color w:val="FFC000"/>
          <w:sz w:val="22"/>
          <w:szCs w:val="22"/>
        </w:rPr>
      </w:pPr>
      <w:r w:rsidRPr="00CB7040">
        <w:rPr>
          <w:rFonts w:cs="Arial"/>
          <w:color w:val="FFC000"/>
          <w:sz w:val="22"/>
          <w:szCs w:val="22"/>
        </w:rPr>
        <w:t>Evidence</w:t>
      </w:r>
    </w:p>
    <w:p w14:paraId="51DC1024" w14:textId="6657B32A" w:rsidR="007405F0" w:rsidRPr="00252A7B" w:rsidRDefault="00CB7040" w:rsidP="00252A7B">
      <w:pPr>
        <w:spacing w:line="276" w:lineRule="auto"/>
        <w:rPr>
          <w:rFonts w:ascii="Arial" w:hAnsi="Arial" w:cs="Arial"/>
          <w:sz w:val="22"/>
          <w:szCs w:val="22"/>
        </w:rPr>
      </w:pPr>
      <w:r>
        <w:rPr>
          <w:rFonts w:ascii="Arial" w:hAnsi="Arial" w:cs="Arial"/>
          <w:sz w:val="22"/>
          <w:szCs w:val="22"/>
        </w:rPr>
        <w:t xml:space="preserve"> </w:t>
      </w:r>
    </w:p>
    <w:p w14:paraId="3D597062" w14:textId="6BB0D904" w:rsidR="00116168" w:rsidRPr="00252A7B" w:rsidRDefault="007405F0" w:rsidP="00252A7B">
      <w:pPr>
        <w:spacing w:line="276" w:lineRule="auto"/>
        <w:rPr>
          <w:rFonts w:ascii="Arial" w:hAnsi="Arial" w:cs="Arial"/>
          <w:sz w:val="22"/>
          <w:szCs w:val="22"/>
        </w:rPr>
      </w:pPr>
      <w:r w:rsidRPr="00252A7B">
        <w:rPr>
          <w:rFonts w:ascii="Arial" w:hAnsi="Arial" w:cs="Arial"/>
          <w:sz w:val="22"/>
          <w:szCs w:val="22"/>
        </w:rPr>
        <w:t xml:space="preserve">A systematic review and meta-analysis </w:t>
      </w:r>
      <w:r w:rsidR="00116168" w:rsidRPr="00252A7B">
        <w:rPr>
          <w:rFonts w:ascii="Arial" w:hAnsi="Arial" w:cs="Arial"/>
          <w:sz w:val="22"/>
          <w:szCs w:val="22"/>
        </w:rPr>
        <w:t xml:space="preserve">published in 2021 </w:t>
      </w:r>
      <w:r w:rsidRPr="00252A7B">
        <w:rPr>
          <w:rFonts w:ascii="Arial" w:hAnsi="Arial" w:cs="Arial"/>
          <w:sz w:val="22"/>
          <w:szCs w:val="22"/>
        </w:rPr>
        <w:t xml:space="preserve">was conducted to evaluate the effect of curcumin on glycemic and lipid profiles in patients with type 2 diabetes. There was a statistically significant difference </w:t>
      </w:r>
      <w:r w:rsidR="00116168" w:rsidRPr="00252A7B">
        <w:rPr>
          <w:rFonts w:ascii="Arial" w:hAnsi="Arial" w:cs="Arial"/>
          <w:sz w:val="22"/>
          <w:szCs w:val="22"/>
        </w:rPr>
        <w:t>in HbA1c in turmeric users (-0.42%, 95% CI -0.72 to -0.11; p&lt; 0.05). There was non-significant (p = 0.107) moderate heterogeneity (I</w:t>
      </w:r>
      <w:r w:rsidR="00116168" w:rsidRPr="00252A7B">
        <w:rPr>
          <w:rFonts w:ascii="Arial" w:hAnsi="Arial" w:cs="Arial"/>
          <w:sz w:val="22"/>
          <w:szCs w:val="22"/>
          <w:vertAlign w:val="superscript"/>
        </w:rPr>
        <w:t>2</w:t>
      </w:r>
      <w:r w:rsidR="00116168" w:rsidRPr="00252A7B">
        <w:rPr>
          <w:rFonts w:ascii="Arial" w:hAnsi="Arial" w:cs="Arial"/>
          <w:sz w:val="22"/>
          <w:szCs w:val="22"/>
        </w:rPr>
        <w:t xml:space="preserve"> = 42.42)</w:t>
      </w:r>
      <w:r w:rsidR="00CB7040">
        <w:rPr>
          <w:rFonts w:ascii="Arial" w:hAnsi="Arial" w:cs="Arial"/>
          <w:sz w:val="22"/>
          <w:szCs w:val="22"/>
        </w:rPr>
        <w:t xml:space="preserve"> </w:t>
      </w:r>
      <w:r w:rsidR="00116168" w:rsidRPr="00252A7B">
        <w:rPr>
          <w:rFonts w:ascii="Arial" w:hAnsi="Arial" w:cs="Arial"/>
          <w:sz w:val="22"/>
          <w:szCs w:val="22"/>
        </w:rPr>
        <w:fldChar w:fldCharType="begin">
          <w:fldData xml:space="preserve">PEVuZE5vdGU+PENpdGU+PEF1dGhvcj5BbHRvYmVsbGk8L0F1dGhvcj48WWVhcj4yMDIxPC9ZZWFy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PEVuZE5vdGU+PENpdGU+PEF1dGhvcj5BbHRvYmVsbGk8L0F1dGhvcj48WWVhcj4yMDIxPC9ZZWFy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116168" w:rsidRPr="00252A7B">
        <w:rPr>
          <w:rFonts w:ascii="Arial" w:hAnsi="Arial" w:cs="Arial"/>
          <w:sz w:val="22"/>
          <w:szCs w:val="22"/>
        </w:rPr>
      </w:r>
      <w:r w:rsidR="0011616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148</w:t>
      </w:r>
      <w:r w:rsidR="006D1126">
        <w:rPr>
          <w:rFonts w:ascii="Arial" w:hAnsi="Arial" w:cs="Arial"/>
          <w:noProof/>
          <w:sz w:val="22"/>
          <w:szCs w:val="22"/>
        </w:rPr>
        <w:t>)</w:t>
      </w:r>
      <w:r w:rsidR="00116168" w:rsidRPr="00252A7B">
        <w:rPr>
          <w:rFonts w:ascii="Arial" w:hAnsi="Arial" w:cs="Arial"/>
          <w:sz w:val="22"/>
          <w:szCs w:val="22"/>
        </w:rPr>
        <w:fldChar w:fldCharType="end"/>
      </w:r>
      <w:r w:rsidR="00CB7040">
        <w:rPr>
          <w:rFonts w:ascii="Arial" w:hAnsi="Arial" w:cs="Arial"/>
          <w:sz w:val="22"/>
          <w:szCs w:val="22"/>
        </w:rPr>
        <w:t>.</w:t>
      </w:r>
    </w:p>
    <w:p w14:paraId="2CF98098" w14:textId="3FFBE3A8" w:rsidR="007405F0" w:rsidRPr="00252A7B" w:rsidRDefault="00116168" w:rsidP="00252A7B">
      <w:pPr>
        <w:spacing w:line="276" w:lineRule="auto"/>
        <w:rPr>
          <w:rFonts w:ascii="Arial" w:hAnsi="Arial" w:cs="Arial"/>
          <w:sz w:val="22"/>
          <w:szCs w:val="22"/>
        </w:rPr>
      </w:pPr>
      <w:r w:rsidRPr="00252A7B">
        <w:rPr>
          <w:rFonts w:ascii="Arial" w:hAnsi="Arial" w:cs="Arial"/>
          <w:sz w:val="22"/>
          <w:szCs w:val="22"/>
        </w:rPr>
        <w:t xml:space="preserve"> </w:t>
      </w:r>
    </w:p>
    <w:p w14:paraId="10AAA7AD" w14:textId="10144D79" w:rsidR="0066094D" w:rsidRPr="00252A7B" w:rsidRDefault="0066094D" w:rsidP="00252A7B">
      <w:pPr>
        <w:spacing w:line="276" w:lineRule="auto"/>
        <w:rPr>
          <w:rFonts w:ascii="Arial" w:hAnsi="Arial" w:cs="Arial"/>
          <w:sz w:val="22"/>
          <w:szCs w:val="22"/>
        </w:rPr>
      </w:pPr>
      <w:r w:rsidRPr="00252A7B">
        <w:rPr>
          <w:rFonts w:ascii="Arial" w:hAnsi="Arial" w:cs="Arial"/>
          <w:sz w:val="22"/>
          <w:szCs w:val="22"/>
        </w:rPr>
        <w:t xml:space="preserve">The effect of turmeric in delaying the development of type 2 diabetes was studied in patients with prediabetes in a </w:t>
      </w:r>
      <w:r w:rsidR="00C91DC8" w:rsidRPr="00252A7B">
        <w:rPr>
          <w:rFonts w:ascii="Arial" w:hAnsi="Arial" w:cs="Arial"/>
          <w:sz w:val="22"/>
          <w:szCs w:val="22"/>
        </w:rPr>
        <w:t>randomized</w:t>
      </w:r>
      <w:r w:rsidRPr="00252A7B">
        <w:rPr>
          <w:rFonts w:ascii="Arial" w:hAnsi="Arial" w:cs="Arial"/>
          <w:sz w:val="22"/>
          <w:szCs w:val="22"/>
        </w:rPr>
        <w:t>, double-blinded, placebo-controlled trial. Subjects (n=240) were randomly assigned to curcumin capsules or placebo for nine months. After nine months, 16.4% of subjects in the placebo group were diagnosed with type 2 diabetes. No subjects in the curcumin group were diagnosed in this timeframe (p&lt;0.05). Markers of insulin sensitivity also showed</w:t>
      </w:r>
      <w:r w:rsidR="008D52BF" w:rsidRPr="00252A7B">
        <w:rPr>
          <w:rFonts w:ascii="Arial" w:hAnsi="Arial" w:cs="Arial"/>
          <w:sz w:val="22"/>
          <w:szCs w:val="22"/>
        </w:rPr>
        <w:t xml:space="preserve"> favor for the curcumin group (higher</w:t>
      </w:r>
      <w:r w:rsidRPr="00252A7B">
        <w:rPr>
          <w:rFonts w:ascii="Arial" w:hAnsi="Arial" w:cs="Arial"/>
          <w:sz w:val="22"/>
          <w:szCs w:val="22"/>
        </w:rPr>
        <w:t xml:space="preserve"> </w:t>
      </w:r>
      <w:r w:rsidR="008F11E1" w:rsidRPr="00252A7B">
        <w:rPr>
          <w:rFonts w:ascii="Arial" w:hAnsi="Arial" w:cs="Arial"/>
          <w:sz w:val="22"/>
          <w:szCs w:val="22"/>
        </w:rPr>
        <w:t>HOMA</w:t>
      </w:r>
      <w:r w:rsidR="008D52BF" w:rsidRPr="00252A7B">
        <w:rPr>
          <w:rFonts w:ascii="Arial" w:hAnsi="Arial" w:cs="Arial"/>
          <w:sz w:val="22"/>
          <w:szCs w:val="22"/>
        </w:rPr>
        <w:t>-beta and lower HOMA-</w:t>
      </w:r>
      <w:r w:rsidR="008F11E1" w:rsidRPr="00252A7B">
        <w:rPr>
          <w:rFonts w:ascii="Arial" w:hAnsi="Arial" w:cs="Arial"/>
          <w:sz w:val="22"/>
          <w:szCs w:val="22"/>
        </w:rPr>
        <w:t>IR</w:t>
      </w:r>
      <w:r w:rsidR="008D52BF" w:rsidRPr="00252A7B">
        <w:rPr>
          <w:rFonts w:ascii="Arial" w:hAnsi="Arial" w:cs="Arial"/>
          <w:sz w:val="22"/>
          <w:szCs w:val="22"/>
        </w:rPr>
        <w:t>, p&lt;0.05)</w:t>
      </w:r>
      <w:r w:rsidR="00CB7040">
        <w:rPr>
          <w:rFonts w:ascii="Arial" w:hAnsi="Arial" w:cs="Arial"/>
          <w:sz w:val="22"/>
          <w:szCs w:val="22"/>
        </w:rPr>
        <w:t xml:space="preserve"> </w:t>
      </w:r>
      <w:r w:rsidR="00C91DC8" w:rsidRPr="00252A7B">
        <w:rPr>
          <w:rFonts w:ascii="Arial" w:hAnsi="Arial" w:cs="Arial"/>
          <w:sz w:val="22"/>
          <w:szCs w:val="22"/>
        </w:rPr>
        <w:fldChar w:fldCharType="begin">
          <w:fldData xml:space="preserve">PEVuZE5vdGU+PENpdGU+PEF1dGhvcj5DaHVlbmdzYW1hcm48L0F1dGhvcj48WWVhcj4yMDE0PC9Z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PEVuZE5vdGU+PENpdGU+PEF1dGhvcj5DaHVlbmdzYW1hcm48L0F1dGhvcj48WWVhcj4yMDE0PC9Z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00C91DC8" w:rsidRPr="00252A7B">
        <w:rPr>
          <w:rFonts w:ascii="Arial" w:hAnsi="Arial" w:cs="Arial"/>
          <w:sz w:val="22"/>
          <w:szCs w:val="22"/>
        </w:rPr>
      </w:r>
      <w:r w:rsidR="00C91DC8"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149</w:t>
      </w:r>
      <w:r w:rsidR="006D1126">
        <w:rPr>
          <w:rFonts w:ascii="Arial" w:hAnsi="Arial" w:cs="Arial"/>
          <w:noProof/>
          <w:sz w:val="22"/>
          <w:szCs w:val="22"/>
        </w:rPr>
        <w:t>)</w:t>
      </w:r>
      <w:r w:rsidR="00C91DC8" w:rsidRPr="00252A7B">
        <w:rPr>
          <w:rFonts w:ascii="Arial" w:hAnsi="Arial" w:cs="Arial"/>
          <w:sz w:val="22"/>
          <w:szCs w:val="22"/>
        </w:rPr>
        <w:fldChar w:fldCharType="end"/>
      </w:r>
      <w:r w:rsidR="00CB7040">
        <w:rPr>
          <w:rFonts w:ascii="Arial" w:hAnsi="Arial" w:cs="Arial"/>
          <w:sz w:val="22"/>
          <w:szCs w:val="22"/>
        </w:rPr>
        <w:t>.</w:t>
      </w:r>
    </w:p>
    <w:p w14:paraId="44C00445" w14:textId="77777777" w:rsidR="00C91DC8" w:rsidRPr="00252A7B" w:rsidRDefault="00C91DC8" w:rsidP="00252A7B">
      <w:pPr>
        <w:pStyle w:val="Heading4"/>
        <w:spacing w:line="276" w:lineRule="auto"/>
        <w:jc w:val="left"/>
        <w:rPr>
          <w:rFonts w:cs="Arial"/>
          <w:sz w:val="22"/>
          <w:szCs w:val="22"/>
        </w:rPr>
      </w:pPr>
    </w:p>
    <w:p w14:paraId="5F396A01" w14:textId="223D4684" w:rsidR="001955E6" w:rsidRPr="00CB7040" w:rsidRDefault="0003413C" w:rsidP="00252A7B">
      <w:pPr>
        <w:pStyle w:val="Heading4"/>
        <w:spacing w:line="276" w:lineRule="auto"/>
        <w:jc w:val="left"/>
        <w:rPr>
          <w:rFonts w:cs="Arial"/>
          <w:color w:val="FFC000"/>
          <w:sz w:val="22"/>
          <w:szCs w:val="22"/>
        </w:rPr>
      </w:pPr>
      <w:r w:rsidRPr="00CB7040">
        <w:rPr>
          <w:rFonts w:cs="Arial"/>
          <w:color w:val="FFC000"/>
          <w:sz w:val="22"/>
          <w:szCs w:val="22"/>
        </w:rPr>
        <w:t>Adverse Effects and Warnings</w:t>
      </w:r>
    </w:p>
    <w:p w14:paraId="0DFAC991" w14:textId="77777777" w:rsidR="00C91DC8" w:rsidRPr="00252A7B" w:rsidRDefault="00C91DC8" w:rsidP="00252A7B">
      <w:pPr>
        <w:spacing w:line="276" w:lineRule="auto"/>
        <w:rPr>
          <w:rFonts w:ascii="Arial" w:hAnsi="Arial" w:cs="Arial"/>
          <w:sz w:val="22"/>
          <w:szCs w:val="22"/>
        </w:rPr>
      </w:pPr>
    </w:p>
    <w:p w14:paraId="691366A3" w14:textId="14ACFB9D" w:rsidR="00C91DC8" w:rsidRPr="00252A7B" w:rsidRDefault="00C91DC8" w:rsidP="00252A7B">
      <w:pPr>
        <w:spacing w:line="276" w:lineRule="auto"/>
        <w:rPr>
          <w:rFonts w:ascii="Arial" w:hAnsi="Arial" w:cs="Arial"/>
          <w:sz w:val="22"/>
          <w:szCs w:val="22"/>
        </w:rPr>
      </w:pPr>
      <w:r w:rsidRPr="00252A7B">
        <w:rPr>
          <w:rFonts w:ascii="Arial" w:hAnsi="Arial" w:cs="Arial"/>
          <w:sz w:val="22"/>
          <w:szCs w:val="22"/>
        </w:rPr>
        <w:t>Turmeric is usually well tolerated. Itching, constipation, and vertigo have been reported with use</w:t>
      </w:r>
      <w:r w:rsidR="00CB7040">
        <w:rPr>
          <w:rFonts w:ascii="Arial" w:hAnsi="Arial" w:cs="Arial"/>
          <w:sz w:val="22"/>
          <w:szCs w:val="22"/>
        </w:rPr>
        <w:t xml:space="preserve"> </w:t>
      </w:r>
      <w:r w:rsidRPr="00252A7B">
        <w:rPr>
          <w:rFonts w:ascii="Arial" w:hAnsi="Arial" w:cs="Arial"/>
          <w:sz w:val="22"/>
          <w:szCs w:val="22"/>
        </w:rPr>
        <w:fldChar w:fldCharType="begin">
          <w:fldData xml:space="preserve">PEVuZE5vdGU+PENpdGU+PEF1dGhvcj5DaHVlbmdzYW1hcm48L0F1dGhvcj48WWVhcj4yMDE0PC9Z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</w:fldData>
        </w:fldChar>
      </w:r>
      <w:r w:rsidR="003659F2" w:rsidRPr="00252A7B">
        <w:rPr>
          <w:rFonts w:ascii="Arial" w:hAnsi="Arial" w:cs="Arial"/>
          <w:sz w:val="22"/>
          <w:szCs w:val="22"/>
        </w:rPr>
        <w:instrText xml:space="preserve"> ADDIN EN.CITE </w:instrText>
      </w:r>
      <w:r w:rsidR="003659F2" w:rsidRPr="00252A7B">
        <w:rPr>
          <w:rFonts w:ascii="Arial" w:hAnsi="Arial" w:cs="Arial"/>
          <w:sz w:val="22"/>
          <w:szCs w:val="22"/>
        </w:rPr>
        <w:fldChar w:fldCharType="begin">
          <w:fldData xml:space="preserve">PEVuZE5vdGU+PENpdGU+PEF1dGhvcj5DaHVlbmdzYW1hcm48L0F1dGhvcj48WWVhcj4yMDE0PC9Z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</w:fldData>
        </w:fldChar>
      </w:r>
      <w:r w:rsidR="003659F2" w:rsidRPr="00252A7B">
        <w:rPr>
          <w:rFonts w:ascii="Arial" w:hAnsi="Arial" w:cs="Arial"/>
          <w:sz w:val="22"/>
          <w:szCs w:val="22"/>
        </w:rPr>
        <w:instrText xml:space="preserve"> ADDIN EN.CITE.DATA </w:instrText>
      </w:r>
      <w:r w:rsidR="003659F2" w:rsidRPr="00252A7B">
        <w:rPr>
          <w:rFonts w:ascii="Arial" w:hAnsi="Arial" w:cs="Arial"/>
          <w:sz w:val="22"/>
          <w:szCs w:val="22"/>
        </w:rPr>
      </w:r>
      <w:r w:rsidR="003659F2"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149</w:t>
      </w:r>
      <w:r w:rsidR="006D1126">
        <w:rPr>
          <w:rFonts w:ascii="Arial" w:hAnsi="Arial" w:cs="Arial"/>
          <w:noProof/>
          <w:sz w:val="22"/>
          <w:szCs w:val="22"/>
        </w:rPr>
        <w:t>)</w:t>
      </w:r>
      <w:r w:rsidRPr="00252A7B">
        <w:rPr>
          <w:rFonts w:ascii="Arial" w:hAnsi="Arial" w:cs="Arial"/>
          <w:sz w:val="22"/>
          <w:szCs w:val="22"/>
        </w:rPr>
        <w:fldChar w:fldCharType="end"/>
      </w:r>
      <w:r w:rsidR="00CB7040">
        <w:rPr>
          <w:rFonts w:ascii="Arial" w:hAnsi="Arial" w:cs="Arial"/>
          <w:sz w:val="22"/>
          <w:szCs w:val="22"/>
        </w:rPr>
        <w:t>.</w:t>
      </w:r>
    </w:p>
    <w:p w14:paraId="1570ACED" w14:textId="77777777" w:rsidR="00C91DC8" w:rsidRPr="00252A7B" w:rsidRDefault="00C91DC8" w:rsidP="00252A7B">
      <w:pPr>
        <w:spacing w:line="276" w:lineRule="auto"/>
        <w:rPr>
          <w:rFonts w:ascii="Arial" w:hAnsi="Arial" w:cs="Arial"/>
          <w:sz w:val="22"/>
          <w:szCs w:val="22"/>
        </w:rPr>
      </w:pPr>
    </w:p>
    <w:p w14:paraId="23C6F9C4" w14:textId="7E603667" w:rsidR="0003413C" w:rsidRPr="00CB7040" w:rsidRDefault="0003413C" w:rsidP="00252A7B">
      <w:pPr>
        <w:pStyle w:val="Heading4"/>
        <w:spacing w:line="276" w:lineRule="auto"/>
        <w:jc w:val="left"/>
        <w:rPr>
          <w:rFonts w:cs="Arial"/>
          <w:color w:val="FFC000"/>
          <w:sz w:val="22"/>
          <w:szCs w:val="22"/>
        </w:rPr>
      </w:pPr>
      <w:r w:rsidRPr="00CB7040">
        <w:rPr>
          <w:rFonts w:cs="Arial"/>
          <w:color w:val="FFC000"/>
          <w:sz w:val="22"/>
          <w:szCs w:val="22"/>
        </w:rPr>
        <w:t>Interactions</w:t>
      </w:r>
    </w:p>
    <w:p w14:paraId="23689671" w14:textId="77777777" w:rsidR="0003413C" w:rsidRPr="00252A7B" w:rsidRDefault="0003413C" w:rsidP="00252A7B">
      <w:pPr>
        <w:pStyle w:val="Heading4"/>
        <w:spacing w:line="276" w:lineRule="auto"/>
        <w:jc w:val="left"/>
        <w:rPr>
          <w:rFonts w:cs="Arial"/>
          <w:sz w:val="22"/>
          <w:szCs w:val="22"/>
        </w:rPr>
      </w:pPr>
    </w:p>
    <w:p w14:paraId="14C3B78B" w14:textId="2180B686" w:rsidR="00DC1652" w:rsidRPr="00252A7B" w:rsidRDefault="00DC1652" w:rsidP="00252A7B">
      <w:pPr>
        <w:spacing w:line="276" w:lineRule="auto"/>
        <w:rPr>
          <w:rFonts w:ascii="Arial" w:hAnsi="Arial" w:cs="Arial"/>
          <w:sz w:val="22"/>
          <w:szCs w:val="22"/>
        </w:rPr>
      </w:pPr>
      <w:r w:rsidRPr="00252A7B">
        <w:rPr>
          <w:rFonts w:ascii="Arial" w:hAnsi="Arial" w:cs="Arial"/>
          <w:sz w:val="22"/>
          <w:szCs w:val="22"/>
        </w:rPr>
        <w:t>There is a risk of increased bleeding when turmeric is combined with anticoagulants</w:t>
      </w:r>
      <w:r w:rsidR="00CB7040">
        <w:rPr>
          <w:rFonts w:ascii="Arial" w:hAnsi="Arial" w:cs="Arial"/>
          <w:sz w:val="22"/>
          <w:szCs w:val="22"/>
        </w:rPr>
        <w:t xml:space="preserve"> </w:t>
      </w:r>
      <w:r w:rsidR="00A77A89" w:rsidRPr="00252A7B">
        <w:rPr>
          <w:rFonts w:ascii="Arial" w:hAnsi="Arial" w:cs="Arial"/>
          <w:sz w:val="22"/>
          <w:szCs w:val="22"/>
        </w:rPr>
        <w:fldChar w:fldCharType="begin"/>
      </w:r>
      <w:r w:rsidR="003659F2" w:rsidRPr="00252A7B">
        <w:rPr>
          <w:rFonts w:ascii="Arial" w:hAnsi="Arial" w:cs="Arial"/>
          <w:sz w:val="22"/>
          <w:szCs w:val="22"/>
        </w:rPr>
        <w:instrText xml:space="preserve"> ADDIN EN.CITE &lt;EndNote&gt;&lt;Cite&gt;&lt;Author&gt;Daveluy&lt;/Author&gt;&lt;Year&gt;2014&lt;/Year&gt;&lt;RecNum&gt;124&lt;/RecNum&gt;&lt;IDText&gt;Probable interaction between an oral vitamin K antagonist and turmeric (Curcuma longa)&lt;/IDText&gt;&lt;DisplayText&gt;[150]&lt;/DisplayText&gt;&lt;record&gt;&lt;rec-number&gt;124&lt;/rec-number&gt;&lt;foreign-keys&gt;&lt;key app="EN" db-id="d5psz5weeref5see50e5fvxl2dvpszaf0das" timestamp="1627667485" guid="87f894e9-9029-41b9-8cf3-3c3541fc8f23"&gt;124&lt;/key&gt;&lt;/foreign-keys&gt;&lt;ref-type name="Journal Article"&gt;17&lt;/ref-type&gt;&lt;contributors&gt;&lt;authors&gt;&lt;author&gt;Daveluy, A.&lt;/author&gt;&lt;author&gt;Géniaux, H.&lt;/author&gt;&lt;author&gt;Thibaud, L.&lt;/author&gt;&lt;author&gt;Mallaret, M.&lt;/author&gt;&lt;author&gt;Miremont-Salamé, G.&lt;/author&gt;&lt;author&gt;Haramburu, F.&lt;/author&gt;&lt;/authors&gt;&lt;/contributors&gt;&lt;titles&gt;&lt;title&gt;Probable interaction between an oral vitamin K antagonist and turmeric (Curcuma longa)&lt;/title&gt;&lt;secondary-title&gt;Therapie&lt;/secondary-title&gt;&lt;/titles&gt;&lt;periodical&gt;&lt;full-title&gt;Therapie&lt;/full-title&gt;&lt;/periodical&gt;&lt;pages&gt;519-20&lt;/pages&gt;&lt;volume&gt;69&lt;/volume&gt;&lt;number&gt;6&lt;/number&gt;&lt;edition&gt;2014/09/18&lt;/edition&gt;&lt;keywords&gt;&lt;keyword&gt;4-Hydroxycoumarins&lt;/keyword&gt;&lt;keyword&gt;Administration, Oral&lt;/keyword&gt;&lt;keyword&gt;Anticoagulants&lt;/keyword&gt;&lt;keyword&gt;Curcuma&lt;/keyword&gt;&lt;keyword&gt;Female&lt;/keyword&gt;&lt;keyword&gt;Hemorrhage&lt;/keyword&gt;&lt;keyword&gt;Herb-Drug Interactions&lt;/keyword&gt;&lt;keyword&gt;Humans&lt;/keyword&gt;&lt;keyword&gt;Indenes&lt;/keyword&gt;&lt;keyword&gt;International Normalized Ratio&lt;/keyword&gt;&lt;keyword&gt;Middle Aged&lt;/keyword&gt;&lt;keyword&gt;Mitral Valve Insufficiency&lt;/keyword&gt;&lt;keyword&gt;Phenindione&lt;/keyword&gt;&lt;keyword&gt;Vitamin K&lt;/keyword&gt;&lt;/keywords&gt;&lt;dates&gt;&lt;year&gt;2014&lt;/year&gt;&lt;pub-dates&gt;&lt;date&gt;2014 Nov-Dec&lt;/date&gt;&lt;/pub-dates&gt;&lt;/dates&gt;&lt;isbn&gt;0040-5957&lt;/isbn&gt;&lt;accession-num&gt;25230280&lt;/accession-num&gt;&lt;urls&gt;&lt;related-urls&gt;&lt;url&gt;https://www.ncbi.nlm.nih.gov/pubmed/25230280&lt;/url&gt;&lt;/related-urls&gt;&lt;/urls&gt;&lt;electronic-resource-num&gt;10.2515/therapie/2014062&lt;/electronic-resource-num&gt;&lt;language&gt;eng&lt;/language&gt;&lt;/record&gt;&lt;/Cite&gt;&lt;/EndNote&gt;</w:instrText>
      </w:r>
      <w:r w:rsidR="00A77A89" w:rsidRPr="00252A7B">
        <w:rPr>
          <w:rFonts w:ascii="Arial" w:hAnsi="Arial" w:cs="Arial"/>
          <w:sz w:val="22"/>
          <w:szCs w:val="22"/>
        </w:rPr>
        <w:fldChar w:fldCharType="separate"/>
      </w:r>
      <w:r w:rsidR="006D1126">
        <w:rPr>
          <w:rFonts w:ascii="Arial" w:hAnsi="Arial" w:cs="Arial"/>
          <w:noProof/>
          <w:sz w:val="22"/>
          <w:szCs w:val="22"/>
        </w:rPr>
        <w:t>(</w:t>
      </w:r>
      <w:r w:rsidR="003659F2" w:rsidRPr="00252A7B">
        <w:rPr>
          <w:rFonts w:ascii="Arial" w:hAnsi="Arial" w:cs="Arial"/>
          <w:noProof/>
          <w:sz w:val="22"/>
          <w:szCs w:val="22"/>
        </w:rPr>
        <w:t>150</w:t>
      </w:r>
      <w:r w:rsidR="006D1126">
        <w:rPr>
          <w:rFonts w:ascii="Arial" w:hAnsi="Arial" w:cs="Arial"/>
          <w:noProof/>
          <w:sz w:val="22"/>
          <w:szCs w:val="22"/>
        </w:rPr>
        <w:t>)</w:t>
      </w:r>
      <w:r w:rsidR="00A77A89" w:rsidRPr="00252A7B">
        <w:rPr>
          <w:rFonts w:ascii="Arial" w:hAnsi="Arial" w:cs="Arial"/>
          <w:sz w:val="22"/>
          <w:szCs w:val="22"/>
        </w:rPr>
        <w:fldChar w:fldCharType="end"/>
      </w:r>
      <w:r w:rsidR="00CB7040">
        <w:rPr>
          <w:rFonts w:ascii="Arial" w:hAnsi="Arial" w:cs="Arial"/>
          <w:sz w:val="22"/>
          <w:szCs w:val="22"/>
        </w:rPr>
        <w:t>.</w:t>
      </w:r>
      <w:r w:rsidRPr="00252A7B">
        <w:rPr>
          <w:rFonts w:ascii="Arial" w:hAnsi="Arial" w:cs="Arial"/>
          <w:sz w:val="22"/>
          <w:szCs w:val="22"/>
        </w:rPr>
        <w:t xml:space="preserve"> </w:t>
      </w:r>
    </w:p>
    <w:p w14:paraId="759A2D70" w14:textId="77777777" w:rsidR="00DC1652" w:rsidRPr="00252A7B" w:rsidRDefault="00DC1652" w:rsidP="00252A7B">
      <w:pPr>
        <w:spacing w:line="276" w:lineRule="auto"/>
        <w:rPr>
          <w:rFonts w:ascii="Arial" w:hAnsi="Arial" w:cs="Arial"/>
          <w:sz w:val="22"/>
          <w:szCs w:val="22"/>
        </w:rPr>
      </w:pPr>
    </w:p>
    <w:p w14:paraId="4C1406F4" w14:textId="375B8A18" w:rsidR="0003413C" w:rsidRPr="00CB7040" w:rsidRDefault="0003413C" w:rsidP="00252A7B">
      <w:pPr>
        <w:pStyle w:val="Heading4"/>
        <w:spacing w:line="276" w:lineRule="auto"/>
        <w:jc w:val="left"/>
        <w:rPr>
          <w:rFonts w:cs="Arial"/>
          <w:color w:val="FFC000"/>
          <w:sz w:val="22"/>
          <w:szCs w:val="22"/>
        </w:rPr>
      </w:pPr>
      <w:r w:rsidRPr="00CB7040">
        <w:rPr>
          <w:rFonts w:cs="Arial"/>
          <w:color w:val="FFC000"/>
          <w:sz w:val="22"/>
          <w:szCs w:val="22"/>
        </w:rPr>
        <w:t>Summary</w:t>
      </w:r>
    </w:p>
    <w:p w14:paraId="2EE9267D" w14:textId="77777777" w:rsidR="001955E6" w:rsidRPr="00252A7B" w:rsidRDefault="001955E6" w:rsidP="00252A7B">
      <w:pPr>
        <w:spacing w:line="276" w:lineRule="auto"/>
        <w:rPr>
          <w:rFonts w:ascii="Arial" w:hAnsi="Arial" w:cs="Arial"/>
          <w:sz w:val="22"/>
          <w:szCs w:val="22"/>
        </w:rPr>
      </w:pPr>
    </w:p>
    <w:p w14:paraId="41766114" w14:textId="2F4267C4" w:rsidR="001955E6" w:rsidRPr="00252A7B" w:rsidRDefault="00EB7383" w:rsidP="00252A7B">
      <w:pPr>
        <w:spacing w:line="276" w:lineRule="auto"/>
        <w:rPr>
          <w:rFonts w:ascii="Arial" w:hAnsi="Arial" w:cs="Arial"/>
          <w:sz w:val="22"/>
          <w:szCs w:val="22"/>
        </w:rPr>
      </w:pPr>
      <w:r w:rsidRPr="00252A7B">
        <w:rPr>
          <w:rFonts w:ascii="Arial" w:hAnsi="Arial" w:cs="Arial"/>
          <w:sz w:val="22"/>
          <w:szCs w:val="22"/>
        </w:rPr>
        <w:t>Turmeric and its active constituent, curcumin, have been long used medicinally. There i</w:t>
      </w:r>
      <w:r w:rsidR="00E769CA" w:rsidRPr="00252A7B">
        <w:rPr>
          <w:rFonts w:ascii="Arial" w:hAnsi="Arial" w:cs="Arial"/>
          <w:sz w:val="22"/>
          <w:szCs w:val="22"/>
        </w:rPr>
        <w:t xml:space="preserve">s limited evidence in humans to suggest curcumin use may delay the onset of type 2 diabetes in patients with prediabetes. Turmeric is typically well tolerated. </w:t>
      </w:r>
    </w:p>
    <w:p w14:paraId="23BFE3A6" w14:textId="77777777" w:rsidR="000946B7" w:rsidRPr="00252A7B" w:rsidRDefault="000946B7" w:rsidP="00252A7B">
      <w:pPr>
        <w:spacing w:line="276" w:lineRule="auto"/>
        <w:rPr>
          <w:rFonts w:ascii="Arial" w:hAnsi="Arial" w:cs="Arial"/>
          <w:sz w:val="22"/>
          <w:szCs w:val="22"/>
        </w:rPr>
      </w:pPr>
    </w:p>
    <w:p w14:paraId="287AD42A" w14:textId="7D5F4017" w:rsidR="000946B7" w:rsidRPr="00CB7040" w:rsidRDefault="003D0BE1" w:rsidP="00252A7B">
      <w:pPr>
        <w:pStyle w:val="Heading2"/>
        <w:spacing w:before="0" w:line="276" w:lineRule="auto"/>
        <w:rPr>
          <w:rFonts w:cs="Arial"/>
          <w:color w:val="00B050"/>
          <w:sz w:val="22"/>
          <w:szCs w:val="22"/>
        </w:rPr>
      </w:pPr>
      <w:r w:rsidRPr="00CB7040">
        <w:rPr>
          <w:rFonts w:cs="Arial"/>
          <w:color w:val="00B050"/>
          <w:sz w:val="22"/>
          <w:szCs w:val="22"/>
        </w:rPr>
        <w:t>Summary of Natural Products</w:t>
      </w:r>
    </w:p>
    <w:p w14:paraId="23688FBE" w14:textId="77777777" w:rsidR="003D0BE1" w:rsidRPr="00252A7B" w:rsidRDefault="003D0BE1" w:rsidP="00252A7B">
      <w:pPr>
        <w:spacing w:line="276" w:lineRule="auto"/>
        <w:rPr>
          <w:rFonts w:ascii="Arial" w:hAnsi="Arial" w:cs="Arial"/>
          <w:sz w:val="22"/>
          <w:szCs w:val="22"/>
        </w:rPr>
      </w:pPr>
    </w:p>
    <w:p w14:paraId="01F82A49" w14:textId="76907FED" w:rsidR="000946B7" w:rsidRPr="00252A7B" w:rsidRDefault="003D0BE1" w:rsidP="00252A7B">
      <w:pPr>
        <w:spacing w:line="276" w:lineRule="auto"/>
        <w:rPr>
          <w:rFonts w:ascii="Arial" w:hAnsi="Arial" w:cs="Arial"/>
          <w:sz w:val="22"/>
          <w:szCs w:val="22"/>
        </w:rPr>
      </w:pPr>
      <w:r w:rsidRPr="00252A7B">
        <w:rPr>
          <w:rFonts w:ascii="Arial" w:hAnsi="Arial" w:cs="Arial"/>
          <w:sz w:val="22"/>
          <w:szCs w:val="22"/>
        </w:rPr>
        <w:t xml:space="preserve">A summary of </w:t>
      </w:r>
      <w:r w:rsidR="004232A7" w:rsidRPr="00252A7B">
        <w:rPr>
          <w:rFonts w:ascii="Arial" w:hAnsi="Arial" w:cs="Arial"/>
          <w:sz w:val="22"/>
          <w:szCs w:val="22"/>
        </w:rPr>
        <w:t xml:space="preserve">the natural products </w:t>
      </w:r>
      <w:r w:rsidR="00CB7040">
        <w:rPr>
          <w:rFonts w:ascii="Arial" w:hAnsi="Arial" w:cs="Arial"/>
          <w:sz w:val="22"/>
          <w:szCs w:val="22"/>
        </w:rPr>
        <w:t>is</w:t>
      </w:r>
      <w:r w:rsidR="004232A7" w:rsidRPr="00252A7B">
        <w:rPr>
          <w:rFonts w:ascii="Arial" w:hAnsi="Arial" w:cs="Arial"/>
          <w:sz w:val="22"/>
          <w:szCs w:val="22"/>
        </w:rPr>
        <w:t xml:space="preserve"> presented alphabetically in Table 1</w:t>
      </w:r>
      <w:r w:rsidR="00396BEB" w:rsidRPr="00252A7B">
        <w:rPr>
          <w:rFonts w:ascii="Arial" w:hAnsi="Arial" w:cs="Arial"/>
          <w:sz w:val="22"/>
          <w:szCs w:val="22"/>
        </w:rPr>
        <w:t>7</w:t>
      </w:r>
      <w:r w:rsidR="004232A7" w:rsidRPr="00252A7B">
        <w:rPr>
          <w:rFonts w:ascii="Arial" w:hAnsi="Arial" w:cs="Arial"/>
          <w:sz w:val="22"/>
          <w:szCs w:val="22"/>
        </w:rPr>
        <w:t>.</w:t>
      </w:r>
    </w:p>
    <w:p w14:paraId="7EB121FE" w14:textId="77777777" w:rsidR="000D1A95" w:rsidRPr="00252A7B" w:rsidRDefault="000D1A95" w:rsidP="00252A7B">
      <w:pPr>
        <w:spacing w:line="276" w:lineRule="auto"/>
        <w:rPr>
          <w:rFonts w:ascii="Arial" w:hAnsi="Arial" w:cs="Arial"/>
          <w:sz w:val="22"/>
          <w:szCs w:val="22"/>
        </w:rPr>
      </w:pPr>
    </w:p>
    <w:tbl>
      <w:tblPr>
        <w:tblStyle w:val="TableGrid"/>
        <w:tblW w:w="0" w:type="auto"/>
        <w:tblLook w:val="0220" w:firstRow="1" w:lastRow="0" w:firstColumn="0" w:lastColumn="0" w:noHBand="1" w:noVBand="0"/>
      </w:tblPr>
      <w:tblGrid>
        <w:gridCol w:w="2502"/>
        <w:gridCol w:w="3297"/>
        <w:gridCol w:w="3551"/>
      </w:tblGrid>
      <w:tr w:rsidR="00CB7040" w:rsidRPr="00252A7B" w14:paraId="533EA997" w14:textId="77777777" w:rsidTr="00CB7040">
        <w:trPr>
          <w:trHeight w:val="60"/>
        </w:trPr>
        <w:tc>
          <w:tcPr>
            <w:tcW w:w="9350" w:type="dxa"/>
            <w:gridSpan w:val="3"/>
            <w:shd w:val="clear" w:color="auto" w:fill="FFFF00"/>
          </w:tcPr>
          <w:p w14:paraId="6618749D" w14:textId="76B15EDF" w:rsidR="00CB7040" w:rsidRPr="00CB7040" w:rsidRDefault="00CB7040" w:rsidP="00CB7040">
            <w:pPr>
              <w:spacing w:line="276" w:lineRule="auto"/>
              <w:rPr>
                <w:rFonts w:ascii="Arial" w:eastAsiaTheme="minorHAnsi" w:hAnsi="Arial" w:cs="Arial"/>
                <w:b/>
                <w:bCs/>
                <w:sz w:val="22"/>
                <w:szCs w:val="22"/>
              </w:rPr>
            </w:pPr>
            <w:r w:rsidRPr="00CB7040">
              <w:rPr>
                <w:rFonts w:ascii="Arial" w:hAnsi="Arial" w:cs="Arial"/>
                <w:b/>
                <w:bCs/>
                <w:sz w:val="22"/>
                <w:szCs w:val="22"/>
              </w:rPr>
              <w:t>Table 17</w:t>
            </w:r>
            <w:r w:rsidRPr="00CB7040">
              <w:rPr>
                <w:rFonts w:ascii="Arial" w:hAnsi="Arial" w:cs="Arial"/>
                <w:b/>
                <w:bCs/>
                <w:sz w:val="22"/>
                <w:szCs w:val="22"/>
              </w:rPr>
              <w:t>.</w:t>
            </w:r>
            <w:r w:rsidRPr="00CB7040">
              <w:rPr>
                <w:rFonts w:ascii="Arial" w:hAnsi="Arial" w:cs="Arial"/>
                <w:b/>
                <w:bCs/>
                <w:sz w:val="22"/>
                <w:szCs w:val="22"/>
              </w:rPr>
              <w:t xml:space="preserve"> Summary of Natural Products Used for Diabetes Listed Alphabetically</w:t>
            </w:r>
          </w:p>
        </w:tc>
      </w:tr>
      <w:tr w:rsidR="006A139B" w:rsidRPr="00252A7B" w14:paraId="0FBD3024" w14:textId="77777777" w:rsidTr="00CB7040">
        <w:trPr>
          <w:trHeight w:val="60"/>
        </w:trPr>
        <w:tc>
          <w:tcPr>
            <w:tcW w:w="2502" w:type="dxa"/>
            <w:shd w:val="clear" w:color="auto" w:fill="auto"/>
          </w:tcPr>
          <w:p w14:paraId="3B8CDC5E" w14:textId="77777777" w:rsidR="000D1A95" w:rsidRPr="00CB7040" w:rsidRDefault="000D1A95" w:rsidP="00252A7B">
            <w:pPr>
              <w:spacing w:line="276" w:lineRule="auto"/>
              <w:rPr>
                <w:rFonts w:ascii="Arial" w:eastAsiaTheme="minorHAnsi" w:hAnsi="Arial" w:cs="Arial"/>
                <w:b/>
                <w:bCs/>
                <w:sz w:val="22"/>
                <w:szCs w:val="22"/>
              </w:rPr>
            </w:pPr>
            <w:r w:rsidRPr="00CB7040">
              <w:rPr>
                <w:rFonts w:ascii="Arial" w:eastAsiaTheme="minorHAnsi" w:hAnsi="Arial" w:cs="Arial"/>
                <w:b/>
                <w:bCs/>
                <w:sz w:val="22"/>
                <w:szCs w:val="22"/>
              </w:rPr>
              <w:t>Natural</w:t>
            </w:r>
            <w:r w:rsidRPr="00CB7040">
              <w:rPr>
                <w:rFonts w:ascii="Arial" w:hAnsi="Arial" w:cs="Arial"/>
                <w:b/>
                <w:bCs/>
                <w:sz w:val="22"/>
                <w:szCs w:val="22"/>
              </w:rPr>
              <w:t xml:space="preserve"> </w:t>
            </w:r>
            <w:r w:rsidRPr="00CB7040">
              <w:rPr>
                <w:rFonts w:ascii="Arial" w:eastAsiaTheme="minorHAnsi" w:hAnsi="Arial" w:cs="Arial"/>
                <w:b/>
                <w:bCs/>
                <w:sz w:val="22"/>
                <w:szCs w:val="22"/>
              </w:rPr>
              <w:t>Product</w:t>
            </w:r>
          </w:p>
        </w:tc>
        <w:tc>
          <w:tcPr>
            <w:tcW w:w="0" w:type="auto"/>
            <w:shd w:val="clear" w:color="auto" w:fill="auto"/>
          </w:tcPr>
          <w:p w14:paraId="25EED09A" w14:textId="77777777" w:rsidR="000D1A95" w:rsidRPr="00CB7040" w:rsidRDefault="000D1A95" w:rsidP="00252A7B">
            <w:pPr>
              <w:spacing w:line="276" w:lineRule="auto"/>
              <w:rPr>
                <w:rFonts w:ascii="Arial" w:hAnsi="Arial" w:cs="Arial"/>
                <w:b/>
                <w:bCs/>
                <w:sz w:val="22"/>
                <w:szCs w:val="22"/>
              </w:rPr>
            </w:pPr>
            <w:r w:rsidRPr="00CB7040">
              <w:rPr>
                <w:rFonts w:ascii="Arial" w:eastAsiaTheme="minorHAnsi" w:hAnsi="Arial" w:cs="Arial"/>
                <w:b/>
                <w:bCs/>
                <w:sz w:val="22"/>
                <w:szCs w:val="22"/>
              </w:rPr>
              <w:t>Side</w:t>
            </w:r>
            <w:r w:rsidRPr="00CB7040">
              <w:rPr>
                <w:rFonts w:ascii="Arial" w:hAnsi="Arial" w:cs="Arial"/>
                <w:b/>
                <w:bCs/>
                <w:sz w:val="22"/>
                <w:szCs w:val="22"/>
              </w:rPr>
              <w:t xml:space="preserve"> </w:t>
            </w:r>
            <w:r w:rsidRPr="00CB7040">
              <w:rPr>
                <w:rFonts w:ascii="Arial" w:eastAsiaTheme="minorHAnsi" w:hAnsi="Arial" w:cs="Arial"/>
                <w:b/>
                <w:bCs/>
                <w:sz w:val="22"/>
                <w:szCs w:val="22"/>
              </w:rPr>
              <w:t>Effects</w:t>
            </w:r>
          </w:p>
        </w:tc>
        <w:tc>
          <w:tcPr>
            <w:tcW w:w="0" w:type="auto"/>
            <w:shd w:val="clear" w:color="auto" w:fill="auto"/>
          </w:tcPr>
          <w:p w14:paraId="55C55E3D" w14:textId="77777777" w:rsidR="000D1A95" w:rsidRPr="00CB7040" w:rsidRDefault="000D1A95" w:rsidP="00252A7B">
            <w:pPr>
              <w:spacing w:line="276" w:lineRule="auto"/>
              <w:rPr>
                <w:rFonts w:ascii="Arial" w:hAnsi="Arial" w:cs="Arial"/>
                <w:b/>
                <w:bCs/>
                <w:sz w:val="22"/>
                <w:szCs w:val="22"/>
              </w:rPr>
            </w:pPr>
            <w:r w:rsidRPr="00CB7040">
              <w:rPr>
                <w:rFonts w:ascii="Arial" w:eastAsiaTheme="minorHAnsi" w:hAnsi="Arial" w:cs="Arial"/>
                <w:b/>
                <w:bCs/>
                <w:sz w:val="22"/>
                <w:szCs w:val="22"/>
              </w:rPr>
              <w:t>Interactions</w:t>
            </w:r>
          </w:p>
        </w:tc>
      </w:tr>
      <w:tr w:rsidR="006A139B" w:rsidRPr="00252A7B" w14:paraId="66698269" w14:textId="77777777" w:rsidTr="00CB7040">
        <w:trPr>
          <w:trHeight w:val="60"/>
        </w:trPr>
        <w:tc>
          <w:tcPr>
            <w:tcW w:w="2502" w:type="dxa"/>
            <w:shd w:val="clear" w:color="auto" w:fill="auto"/>
          </w:tcPr>
          <w:p w14:paraId="67EC90B8"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lastRenderedPageBreak/>
              <w:t>Aloe</w:t>
            </w:r>
            <w:r w:rsidRPr="00252A7B">
              <w:rPr>
                <w:rFonts w:ascii="Arial" w:hAnsi="Arial" w:cs="Arial"/>
                <w:sz w:val="22"/>
                <w:szCs w:val="22"/>
              </w:rPr>
              <w:t xml:space="preserve"> </w:t>
            </w:r>
            <w:r w:rsidRPr="00252A7B">
              <w:rPr>
                <w:rFonts w:ascii="Arial" w:eastAsiaTheme="minorHAnsi" w:hAnsi="Arial" w:cs="Arial"/>
                <w:sz w:val="22"/>
                <w:szCs w:val="22"/>
              </w:rPr>
              <w:t>Vera</w:t>
            </w:r>
            <w:r w:rsidRPr="00252A7B">
              <w:rPr>
                <w:rFonts w:ascii="Arial" w:hAnsi="Arial" w:cs="Arial"/>
                <w:sz w:val="22"/>
                <w:szCs w:val="22"/>
              </w:rPr>
              <w:t xml:space="preserve"> </w:t>
            </w:r>
            <w:r w:rsidRPr="00252A7B">
              <w:rPr>
                <w:rFonts w:ascii="Arial" w:eastAsiaTheme="minorHAnsi" w:hAnsi="Arial" w:cs="Arial"/>
                <w:sz w:val="22"/>
                <w:szCs w:val="22"/>
              </w:rPr>
              <w:t>Gel</w:t>
            </w:r>
          </w:p>
          <w:p w14:paraId="7978D328" w14:textId="77777777" w:rsidR="000D1A95" w:rsidRPr="00252A7B" w:rsidRDefault="000D1A95" w:rsidP="00252A7B">
            <w:pPr>
              <w:spacing w:line="276" w:lineRule="auto"/>
              <w:rPr>
                <w:rFonts w:ascii="Arial" w:hAnsi="Arial" w:cs="Arial"/>
                <w:sz w:val="22"/>
                <w:szCs w:val="22"/>
              </w:rPr>
            </w:pPr>
          </w:p>
          <w:p w14:paraId="2B49B073"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4502FCA0"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Aloe vera gel is typically well tolerated</w:t>
            </w:r>
          </w:p>
          <w:p w14:paraId="1EA25F97"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Aloe latex (which contains anthraquinones) can cause abdominal pain and cramps </w:t>
            </w:r>
          </w:p>
        </w:tc>
        <w:tc>
          <w:tcPr>
            <w:tcW w:w="0" w:type="auto"/>
            <w:shd w:val="clear" w:color="auto" w:fill="auto"/>
          </w:tcPr>
          <w:p w14:paraId="5639F90C"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decrease glucose and should be used cautiously with other products with the same effect</w:t>
            </w:r>
          </w:p>
          <w:p w14:paraId="09142F5C" w14:textId="77777777" w:rsidR="000D1A95" w:rsidRPr="00252A7B" w:rsidRDefault="000D1A95" w:rsidP="00252A7B">
            <w:pPr>
              <w:spacing w:line="276" w:lineRule="auto"/>
              <w:rPr>
                <w:rFonts w:ascii="Arial" w:hAnsi="Arial" w:cs="Arial"/>
                <w:sz w:val="22"/>
                <w:szCs w:val="22"/>
              </w:rPr>
            </w:pPr>
          </w:p>
        </w:tc>
      </w:tr>
      <w:tr w:rsidR="006A139B" w:rsidRPr="00252A7B" w14:paraId="6D795389" w14:textId="77777777" w:rsidTr="00CB7040">
        <w:trPr>
          <w:trHeight w:val="60"/>
        </w:trPr>
        <w:tc>
          <w:tcPr>
            <w:tcW w:w="2502" w:type="dxa"/>
            <w:shd w:val="clear" w:color="auto" w:fill="auto"/>
          </w:tcPr>
          <w:p w14:paraId="78BCD381"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Banaba</w:t>
            </w:r>
            <w:r w:rsidRPr="00252A7B">
              <w:rPr>
                <w:rFonts w:ascii="Arial" w:hAnsi="Arial" w:cs="Arial"/>
                <w:sz w:val="22"/>
                <w:szCs w:val="22"/>
              </w:rPr>
              <w:t xml:space="preserve"> (</w:t>
            </w:r>
            <w:r w:rsidRPr="00252A7B">
              <w:rPr>
                <w:rFonts w:ascii="Arial" w:eastAsiaTheme="minorHAnsi" w:hAnsi="Arial" w:cs="Arial"/>
                <w:i/>
                <w:iCs/>
                <w:sz w:val="22"/>
                <w:szCs w:val="22"/>
              </w:rPr>
              <w:t>Lagerstroemia speciosa</w:t>
            </w:r>
            <w:r w:rsidRPr="00252A7B">
              <w:rPr>
                <w:rFonts w:ascii="Arial" w:hAnsi="Arial" w:cs="Arial"/>
                <w:sz w:val="22"/>
                <w:szCs w:val="22"/>
              </w:rPr>
              <w:t>)</w:t>
            </w:r>
          </w:p>
        </w:tc>
        <w:tc>
          <w:tcPr>
            <w:tcW w:w="0" w:type="auto"/>
            <w:shd w:val="clear" w:color="auto" w:fill="auto"/>
          </w:tcPr>
          <w:p w14:paraId="7F0AE223"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Dizziness, headache, tremor, weakness, diaphoresis, nausea</w:t>
            </w:r>
          </w:p>
        </w:tc>
        <w:tc>
          <w:tcPr>
            <w:tcW w:w="0" w:type="auto"/>
            <w:shd w:val="clear" w:color="auto" w:fill="auto"/>
          </w:tcPr>
          <w:p w14:paraId="5F9256A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Additive effect with antihypertensives</w:t>
            </w:r>
          </w:p>
          <w:p w14:paraId="0C13C500"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Use with caution in those using hypoglycemic agents</w:t>
            </w:r>
          </w:p>
        </w:tc>
      </w:tr>
      <w:tr w:rsidR="006A139B" w:rsidRPr="00252A7B" w14:paraId="12FF4419" w14:textId="77777777" w:rsidTr="00C418C7">
        <w:trPr>
          <w:trHeight w:val="720"/>
        </w:trPr>
        <w:tc>
          <w:tcPr>
            <w:tcW w:w="2502" w:type="dxa"/>
            <w:shd w:val="clear" w:color="auto" w:fill="auto"/>
          </w:tcPr>
          <w:p w14:paraId="628693FF"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Berberine</w:t>
            </w:r>
          </w:p>
        </w:tc>
        <w:tc>
          <w:tcPr>
            <w:tcW w:w="0" w:type="auto"/>
            <w:shd w:val="clear" w:color="auto" w:fill="auto"/>
          </w:tcPr>
          <w:p w14:paraId="5FE886C2"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Diarrhea, constipation, flatulence, abdominal pain, and vomiting</w:t>
            </w:r>
          </w:p>
          <w:p w14:paraId="7686BA9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Uterine contractions</w:t>
            </w:r>
          </w:p>
          <w:p w14:paraId="29B1CF5C" w14:textId="74B223B5"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cross the placenta and</w:t>
            </w:r>
            <w:r w:rsidR="00A401D5" w:rsidRPr="00252A7B">
              <w:rPr>
                <w:rFonts w:cs="Arial"/>
                <w:sz w:val="22"/>
                <w:szCs w:val="22"/>
              </w:rPr>
              <w:t xml:space="preserve"> result in</w:t>
            </w:r>
            <w:r w:rsidRPr="00252A7B">
              <w:rPr>
                <w:rFonts w:cs="Arial"/>
                <w:sz w:val="22"/>
                <w:szCs w:val="22"/>
              </w:rPr>
              <w:t xml:space="preserve"> neonatal kernicterus when ingested during pregnancy</w:t>
            </w:r>
          </w:p>
          <w:p w14:paraId="256CCA6D"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599E6E72"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May inhibit cytochrome P450 3A4 and should be used cautiously with other agents that are substrates, inhibitors, or inducers of this hepatic enzyme </w:t>
            </w:r>
          </w:p>
          <w:p w14:paraId="2DFFE3C2"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As berberine lowers glucose, caution should be exercised when used with other agents that lower glucose</w:t>
            </w:r>
          </w:p>
          <w:p w14:paraId="4CD142DF" w14:textId="77777777" w:rsidR="000D1A95" w:rsidRPr="00252A7B" w:rsidRDefault="000D1A95" w:rsidP="00252A7B">
            <w:pPr>
              <w:spacing w:line="276" w:lineRule="auto"/>
              <w:rPr>
                <w:rFonts w:ascii="Arial" w:hAnsi="Arial" w:cs="Arial"/>
                <w:sz w:val="22"/>
                <w:szCs w:val="22"/>
              </w:rPr>
            </w:pPr>
          </w:p>
        </w:tc>
      </w:tr>
      <w:tr w:rsidR="006A139B" w:rsidRPr="00252A7B" w14:paraId="41D5E437" w14:textId="77777777" w:rsidTr="00CB7040">
        <w:trPr>
          <w:trHeight w:val="60"/>
        </w:trPr>
        <w:tc>
          <w:tcPr>
            <w:tcW w:w="2502" w:type="dxa"/>
            <w:shd w:val="clear" w:color="auto" w:fill="auto"/>
          </w:tcPr>
          <w:p w14:paraId="65E439D0"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Bitter</w:t>
            </w:r>
            <w:r w:rsidRPr="00252A7B">
              <w:rPr>
                <w:rFonts w:ascii="Arial" w:hAnsi="Arial" w:cs="Arial"/>
                <w:sz w:val="22"/>
                <w:szCs w:val="22"/>
              </w:rPr>
              <w:t xml:space="preserve"> </w:t>
            </w:r>
            <w:r w:rsidRPr="00252A7B">
              <w:rPr>
                <w:rFonts w:ascii="Arial" w:eastAsiaTheme="minorHAnsi" w:hAnsi="Arial" w:cs="Arial"/>
                <w:sz w:val="22"/>
                <w:szCs w:val="22"/>
              </w:rPr>
              <w:t>melon</w:t>
            </w:r>
          </w:p>
          <w:p w14:paraId="7F8ACC61" w14:textId="77777777" w:rsidR="000D1A95" w:rsidRPr="00252A7B" w:rsidRDefault="000D1A95" w:rsidP="00252A7B">
            <w:pPr>
              <w:spacing w:line="276" w:lineRule="auto"/>
              <w:rPr>
                <w:rFonts w:ascii="Arial" w:hAnsi="Arial" w:cs="Arial"/>
                <w:sz w:val="22"/>
                <w:szCs w:val="22"/>
              </w:rPr>
            </w:pPr>
          </w:p>
          <w:p w14:paraId="0ACFB40E"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5D3B38A7"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Abdominal discomfort, pain, and diarrhea </w:t>
            </w:r>
          </w:p>
          <w:p w14:paraId="43F94804"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contain abortifacient proteins</w:t>
            </w:r>
          </w:p>
          <w:p w14:paraId="4D4CAA21"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11278451"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Use with caution in those using other hypoglycemic agents</w:t>
            </w:r>
          </w:p>
          <w:p w14:paraId="340BC01D"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Those with G6PD deficiency should avoid use due to risk of developing favism</w:t>
            </w:r>
          </w:p>
        </w:tc>
      </w:tr>
      <w:tr w:rsidR="006A139B" w:rsidRPr="00252A7B" w14:paraId="182C7291" w14:textId="77777777" w:rsidTr="00CB7040">
        <w:trPr>
          <w:trHeight w:val="60"/>
        </w:trPr>
        <w:tc>
          <w:tcPr>
            <w:tcW w:w="2502" w:type="dxa"/>
            <w:shd w:val="clear" w:color="auto" w:fill="auto"/>
          </w:tcPr>
          <w:p w14:paraId="45A0D6FD"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Chromium</w:t>
            </w:r>
          </w:p>
          <w:p w14:paraId="46648CEA"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1A7EC128"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Chromium picolinate may cause cognitive, perceptual, and moto dysfunction</w:t>
            </w:r>
          </w:p>
        </w:tc>
        <w:tc>
          <w:tcPr>
            <w:tcW w:w="0" w:type="auto"/>
            <w:shd w:val="clear" w:color="auto" w:fill="auto"/>
          </w:tcPr>
          <w:p w14:paraId="0BC4CE56"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There is a theoretical interaction between chromium and iron</w:t>
            </w:r>
          </w:p>
        </w:tc>
      </w:tr>
      <w:tr w:rsidR="006A139B" w:rsidRPr="00252A7B" w14:paraId="4993364D" w14:textId="77777777" w:rsidTr="00C418C7">
        <w:trPr>
          <w:trHeight w:val="2160"/>
        </w:trPr>
        <w:tc>
          <w:tcPr>
            <w:tcW w:w="2502" w:type="dxa"/>
            <w:shd w:val="clear" w:color="auto" w:fill="auto"/>
          </w:tcPr>
          <w:p w14:paraId="7C33D66D"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Cinnamon</w:t>
            </w:r>
          </w:p>
          <w:p w14:paraId="6BB604D0"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40E38B16"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Cinnamon is typically tolerated well </w:t>
            </w:r>
          </w:p>
          <w:p w14:paraId="745B97A4"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Cinnamon is a natural source of coumarin and use therefore presents a theoretical risk of hepatic injury </w:t>
            </w:r>
          </w:p>
          <w:p w14:paraId="78D567CF"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2DFC6C82"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Use cautiously with other hepatotoxic agents due to concerns of hepatic injury when large doses are used</w:t>
            </w:r>
          </w:p>
          <w:p w14:paraId="47DB77E4"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decrease glucose levels and should be used cautiously with other agents that lower glucose</w:t>
            </w:r>
          </w:p>
        </w:tc>
      </w:tr>
      <w:tr w:rsidR="006A139B" w:rsidRPr="00252A7B" w14:paraId="2711F726" w14:textId="77777777" w:rsidTr="00CB7040">
        <w:trPr>
          <w:trHeight w:val="60"/>
        </w:trPr>
        <w:tc>
          <w:tcPr>
            <w:tcW w:w="2502" w:type="dxa"/>
            <w:shd w:val="clear" w:color="auto" w:fill="auto"/>
          </w:tcPr>
          <w:p w14:paraId="2F9704F6"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Fenugreek</w:t>
            </w:r>
            <w:r w:rsidRPr="00252A7B">
              <w:rPr>
                <w:rFonts w:ascii="Arial" w:hAnsi="Arial" w:cs="Arial"/>
                <w:sz w:val="22"/>
                <w:szCs w:val="22"/>
              </w:rPr>
              <w:t xml:space="preserve"> </w:t>
            </w:r>
            <w:r w:rsidRPr="00252A7B">
              <w:rPr>
                <w:rFonts w:ascii="Arial" w:eastAsiaTheme="majorEastAsia" w:hAnsi="Arial" w:cs="Arial"/>
                <w:sz w:val="22"/>
                <w:szCs w:val="22"/>
              </w:rPr>
              <w:t>(</w:t>
            </w:r>
            <w:r w:rsidRPr="00252A7B">
              <w:rPr>
                <w:rFonts w:ascii="Arial" w:eastAsia="Calibri" w:hAnsi="Arial" w:cs="Arial"/>
                <w:sz w:val="22"/>
                <w:szCs w:val="22"/>
              </w:rPr>
              <w:t>Trigonella</w:t>
            </w:r>
            <w:r w:rsidRPr="00252A7B">
              <w:rPr>
                <w:rFonts w:ascii="Arial" w:eastAsiaTheme="majorEastAsia" w:hAnsi="Arial" w:cs="Arial"/>
                <w:sz w:val="22"/>
                <w:szCs w:val="22"/>
              </w:rPr>
              <w:t xml:space="preserve"> </w:t>
            </w:r>
            <w:r w:rsidRPr="00252A7B">
              <w:rPr>
                <w:rFonts w:ascii="Arial" w:eastAsia="Calibri" w:hAnsi="Arial" w:cs="Arial"/>
                <w:sz w:val="22"/>
                <w:szCs w:val="22"/>
              </w:rPr>
              <w:t>foenum-graecum</w:t>
            </w:r>
            <w:r w:rsidRPr="00252A7B">
              <w:rPr>
                <w:rFonts w:ascii="Arial" w:eastAsiaTheme="majorEastAsia" w:hAnsi="Arial" w:cs="Arial"/>
                <w:sz w:val="22"/>
                <w:szCs w:val="22"/>
              </w:rPr>
              <w:t>)</w:t>
            </w:r>
          </w:p>
          <w:p w14:paraId="4FA614CD" w14:textId="77777777" w:rsidR="000D1A95" w:rsidRPr="00252A7B" w:rsidRDefault="000D1A95" w:rsidP="00252A7B">
            <w:pPr>
              <w:spacing w:line="276" w:lineRule="auto"/>
              <w:rPr>
                <w:rFonts w:ascii="Arial" w:hAnsi="Arial" w:cs="Arial"/>
                <w:sz w:val="22"/>
                <w:szCs w:val="22"/>
              </w:rPr>
            </w:pPr>
          </w:p>
          <w:p w14:paraId="3178E898"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067FED2F"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Diarrhea, heartburn, and flatulence </w:t>
            </w:r>
          </w:p>
          <w:p w14:paraId="74BACF01"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Fenugreek smells similar to maple syrup; consumption prior to delivery may cause the neonate to have this odor, which may lead to confusion with maple syrup urine disease </w:t>
            </w:r>
          </w:p>
          <w:p w14:paraId="3DA45CA3"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lastRenderedPageBreak/>
              <w:t xml:space="preserve">Patients with chickpea allergies should use fenugreek with caution as there is potential for cross-reactivity </w:t>
            </w:r>
          </w:p>
          <w:p w14:paraId="6582BC0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Fenugreek may cause uterine contractions and should be avoided in pregnancy </w:t>
            </w:r>
          </w:p>
        </w:tc>
        <w:tc>
          <w:tcPr>
            <w:tcW w:w="0" w:type="auto"/>
            <w:shd w:val="clear" w:color="auto" w:fill="auto"/>
          </w:tcPr>
          <w:p w14:paraId="6374E23D"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lastRenderedPageBreak/>
              <w:t xml:space="preserve">May contain coumarin and increase the risk of bleeding with anticoagulants </w:t>
            </w:r>
          </w:p>
          <w:p w14:paraId="16181BC0"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Theophylline levels may be decreased with concomitant use</w:t>
            </w:r>
          </w:p>
          <w:p w14:paraId="35ED4335"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Use cautiously with other agents that decrease glucose </w:t>
            </w:r>
          </w:p>
          <w:p w14:paraId="6A381368" w14:textId="77777777" w:rsidR="000D1A95" w:rsidRPr="00252A7B" w:rsidRDefault="000D1A95" w:rsidP="00252A7B">
            <w:pPr>
              <w:spacing w:line="276" w:lineRule="auto"/>
              <w:rPr>
                <w:rFonts w:ascii="Arial" w:hAnsi="Arial" w:cs="Arial"/>
                <w:sz w:val="22"/>
                <w:szCs w:val="22"/>
              </w:rPr>
            </w:pPr>
          </w:p>
          <w:p w14:paraId="044D5DBE" w14:textId="77777777" w:rsidR="000D1A95" w:rsidRPr="00252A7B" w:rsidRDefault="000D1A95" w:rsidP="00252A7B">
            <w:pPr>
              <w:spacing w:line="276" w:lineRule="auto"/>
              <w:rPr>
                <w:rFonts w:ascii="Arial" w:hAnsi="Arial" w:cs="Arial"/>
                <w:sz w:val="22"/>
                <w:szCs w:val="22"/>
              </w:rPr>
            </w:pPr>
          </w:p>
        </w:tc>
      </w:tr>
      <w:tr w:rsidR="006A139B" w:rsidRPr="00252A7B" w14:paraId="36A0D559" w14:textId="77777777" w:rsidTr="00CB7040">
        <w:trPr>
          <w:trHeight w:val="60"/>
        </w:trPr>
        <w:tc>
          <w:tcPr>
            <w:tcW w:w="2502" w:type="dxa"/>
            <w:shd w:val="clear" w:color="auto" w:fill="auto"/>
          </w:tcPr>
          <w:p w14:paraId="77433E53"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lastRenderedPageBreak/>
              <w:t>Flaxseed</w:t>
            </w:r>
            <w:r w:rsidRPr="00252A7B">
              <w:rPr>
                <w:rFonts w:ascii="Arial" w:hAnsi="Arial" w:cs="Arial"/>
                <w:sz w:val="22"/>
                <w:szCs w:val="22"/>
              </w:rPr>
              <w:t xml:space="preserve"> (</w:t>
            </w:r>
            <w:r w:rsidRPr="00252A7B">
              <w:rPr>
                <w:rFonts w:ascii="Arial" w:eastAsiaTheme="minorHAnsi" w:hAnsi="Arial" w:cs="Arial"/>
                <w:i/>
                <w:iCs/>
                <w:sz w:val="22"/>
                <w:szCs w:val="22"/>
              </w:rPr>
              <w:t>Linum</w:t>
            </w:r>
            <w:r w:rsidRPr="00252A7B">
              <w:rPr>
                <w:rFonts w:ascii="Arial" w:hAnsi="Arial" w:cs="Arial"/>
                <w:i/>
                <w:iCs/>
                <w:sz w:val="22"/>
                <w:szCs w:val="22"/>
              </w:rPr>
              <w:t xml:space="preserve"> </w:t>
            </w:r>
            <w:r w:rsidRPr="00252A7B">
              <w:rPr>
                <w:rFonts w:ascii="Arial" w:eastAsiaTheme="minorHAnsi" w:hAnsi="Arial" w:cs="Arial"/>
                <w:i/>
                <w:iCs/>
                <w:sz w:val="22"/>
                <w:szCs w:val="22"/>
              </w:rPr>
              <w:t>usitatissimum</w:t>
            </w:r>
            <w:r w:rsidRPr="00252A7B">
              <w:rPr>
                <w:rFonts w:ascii="Arial" w:hAnsi="Arial" w:cs="Arial"/>
                <w:sz w:val="22"/>
                <w:szCs w:val="22"/>
              </w:rPr>
              <w:t>)</w:t>
            </w:r>
          </w:p>
          <w:p w14:paraId="69BAE7F7"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4261EBA3"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Gastrointestinal side effects are the most commonly reported </w:t>
            </w:r>
          </w:p>
          <w:p w14:paraId="41999E30"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5A2704AA"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Flaxseed may decrease the absorption of acetaminophen and ketoprofen </w:t>
            </w:r>
          </w:p>
          <w:p w14:paraId="3D566656" w14:textId="060D013E" w:rsidR="00396BEB" w:rsidRPr="00252A7B" w:rsidRDefault="00396BEB" w:rsidP="00252A7B">
            <w:pPr>
              <w:pStyle w:val="ListParagraph"/>
              <w:numPr>
                <w:ilvl w:val="0"/>
                <w:numId w:val="38"/>
              </w:numPr>
              <w:spacing w:line="276" w:lineRule="auto"/>
              <w:ind w:left="0"/>
              <w:rPr>
                <w:rFonts w:cs="Arial"/>
                <w:sz w:val="22"/>
                <w:szCs w:val="22"/>
              </w:rPr>
            </w:pPr>
            <w:r w:rsidRPr="00252A7B">
              <w:rPr>
                <w:rFonts w:cs="Arial"/>
                <w:sz w:val="22"/>
                <w:szCs w:val="22"/>
              </w:rPr>
              <w:t>Flaxseed oil may increase the risk of bleeding with antiplatelets and anticoagulants</w:t>
            </w:r>
          </w:p>
        </w:tc>
      </w:tr>
      <w:tr w:rsidR="006A139B" w:rsidRPr="00252A7B" w14:paraId="06AFDB99" w14:textId="77777777" w:rsidTr="00CB7040">
        <w:trPr>
          <w:trHeight w:val="60"/>
        </w:trPr>
        <w:tc>
          <w:tcPr>
            <w:tcW w:w="2502" w:type="dxa"/>
            <w:shd w:val="clear" w:color="auto" w:fill="auto"/>
          </w:tcPr>
          <w:p w14:paraId="53258495"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American</w:t>
            </w:r>
            <w:r w:rsidRPr="00252A7B">
              <w:rPr>
                <w:rFonts w:ascii="Arial" w:hAnsi="Arial" w:cs="Arial"/>
                <w:sz w:val="22"/>
                <w:szCs w:val="22"/>
              </w:rPr>
              <w:t xml:space="preserve"> </w:t>
            </w:r>
            <w:r w:rsidRPr="00252A7B">
              <w:rPr>
                <w:rFonts w:ascii="Arial" w:eastAsiaTheme="minorHAnsi" w:hAnsi="Arial" w:cs="Arial"/>
                <w:sz w:val="22"/>
                <w:szCs w:val="22"/>
              </w:rPr>
              <w:t>Ginseng</w:t>
            </w:r>
            <w:r w:rsidRPr="00252A7B">
              <w:rPr>
                <w:rFonts w:ascii="Arial" w:hAnsi="Arial" w:cs="Arial"/>
                <w:sz w:val="22"/>
                <w:szCs w:val="22"/>
              </w:rPr>
              <w:t xml:space="preserve"> (</w:t>
            </w:r>
            <w:r w:rsidRPr="00252A7B">
              <w:rPr>
                <w:rFonts w:ascii="Arial" w:eastAsiaTheme="minorHAnsi" w:hAnsi="Arial" w:cs="Arial"/>
                <w:i/>
                <w:iCs/>
                <w:sz w:val="22"/>
                <w:szCs w:val="22"/>
              </w:rPr>
              <w:t>Panax</w:t>
            </w:r>
            <w:r w:rsidRPr="00252A7B">
              <w:rPr>
                <w:rFonts w:ascii="Arial" w:hAnsi="Arial" w:cs="Arial"/>
                <w:i/>
                <w:iCs/>
                <w:sz w:val="22"/>
                <w:szCs w:val="22"/>
              </w:rPr>
              <w:t xml:space="preserve"> </w:t>
            </w:r>
            <w:r w:rsidRPr="00252A7B">
              <w:rPr>
                <w:rFonts w:ascii="Arial" w:eastAsiaTheme="minorHAnsi" w:hAnsi="Arial" w:cs="Arial"/>
                <w:i/>
                <w:iCs/>
                <w:sz w:val="22"/>
                <w:szCs w:val="22"/>
              </w:rPr>
              <w:t>quinquefolius</w:t>
            </w:r>
            <w:r w:rsidRPr="00252A7B">
              <w:rPr>
                <w:rFonts w:ascii="Arial" w:hAnsi="Arial" w:cs="Arial"/>
                <w:sz w:val="22"/>
                <w:szCs w:val="22"/>
              </w:rPr>
              <w:t>)</w:t>
            </w:r>
          </w:p>
          <w:p w14:paraId="615C2C62"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281F86CB" w14:textId="7A191A3C" w:rsidR="000D1A95" w:rsidRPr="00252A7B" w:rsidRDefault="006A139B" w:rsidP="00252A7B">
            <w:pPr>
              <w:pStyle w:val="ListParagraph"/>
              <w:numPr>
                <w:ilvl w:val="0"/>
                <w:numId w:val="38"/>
              </w:numPr>
              <w:spacing w:line="276" w:lineRule="auto"/>
              <w:ind w:left="0"/>
              <w:rPr>
                <w:rFonts w:cs="Arial"/>
                <w:sz w:val="22"/>
                <w:szCs w:val="22"/>
              </w:rPr>
            </w:pPr>
            <w:r w:rsidRPr="00252A7B">
              <w:rPr>
                <w:rFonts w:cs="Arial"/>
                <w:sz w:val="22"/>
                <w:szCs w:val="22"/>
              </w:rPr>
              <w:t>Headache</w:t>
            </w:r>
          </w:p>
        </w:tc>
        <w:tc>
          <w:tcPr>
            <w:tcW w:w="0" w:type="auto"/>
            <w:shd w:val="clear" w:color="auto" w:fill="auto"/>
          </w:tcPr>
          <w:p w14:paraId="5C82CF65"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May stimulate immune function and theoretically decrease the effect of immunosuppressants </w:t>
            </w:r>
          </w:p>
          <w:p w14:paraId="215B31A1"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Can decrease the efficacy of warfarin; concomitant use is not advised</w:t>
            </w:r>
          </w:p>
          <w:p w14:paraId="428BC275"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Use cautiously with other glucose lowering agents </w:t>
            </w:r>
          </w:p>
        </w:tc>
      </w:tr>
      <w:tr w:rsidR="006A139B" w:rsidRPr="00252A7B" w14:paraId="00F26B2B" w14:textId="77777777" w:rsidTr="00C418C7">
        <w:trPr>
          <w:trHeight w:val="926"/>
        </w:trPr>
        <w:tc>
          <w:tcPr>
            <w:tcW w:w="2502" w:type="dxa"/>
            <w:shd w:val="clear" w:color="auto" w:fill="auto"/>
          </w:tcPr>
          <w:p w14:paraId="23882EF0"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Gymnema</w:t>
            </w:r>
            <w:r w:rsidRPr="00252A7B">
              <w:rPr>
                <w:rFonts w:ascii="Arial" w:hAnsi="Arial" w:cs="Arial"/>
                <w:sz w:val="22"/>
                <w:szCs w:val="22"/>
              </w:rPr>
              <w:t xml:space="preserve"> (</w:t>
            </w:r>
            <w:r w:rsidRPr="00252A7B">
              <w:rPr>
                <w:rFonts w:ascii="Arial" w:eastAsiaTheme="minorHAnsi" w:hAnsi="Arial" w:cs="Arial"/>
                <w:i/>
                <w:iCs/>
                <w:sz w:val="22"/>
                <w:szCs w:val="22"/>
              </w:rPr>
              <w:t>Gymnema</w:t>
            </w:r>
            <w:r w:rsidRPr="00252A7B">
              <w:rPr>
                <w:rFonts w:ascii="Arial" w:hAnsi="Arial" w:cs="Arial"/>
                <w:i/>
                <w:iCs/>
                <w:sz w:val="22"/>
                <w:szCs w:val="22"/>
              </w:rPr>
              <w:t xml:space="preserve"> </w:t>
            </w:r>
            <w:r w:rsidRPr="00252A7B">
              <w:rPr>
                <w:rFonts w:ascii="Arial" w:eastAsiaTheme="minorHAnsi" w:hAnsi="Arial" w:cs="Arial"/>
                <w:i/>
                <w:iCs/>
                <w:sz w:val="22"/>
                <w:szCs w:val="22"/>
              </w:rPr>
              <w:t>sylvestre</w:t>
            </w:r>
            <w:r w:rsidRPr="00252A7B">
              <w:rPr>
                <w:rFonts w:ascii="Arial" w:hAnsi="Arial" w:cs="Arial"/>
                <w:sz w:val="22"/>
                <w:szCs w:val="22"/>
              </w:rPr>
              <w:t>)</w:t>
            </w:r>
          </w:p>
          <w:p w14:paraId="3A7D6310" w14:textId="77777777" w:rsidR="000D1A95" w:rsidRPr="00252A7B" w:rsidRDefault="000D1A95" w:rsidP="00252A7B">
            <w:pPr>
              <w:spacing w:line="276" w:lineRule="auto"/>
              <w:rPr>
                <w:rFonts w:ascii="Arial" w:hAnsi="Arial" w:cs="Arial"/>
                <w:sz w:val="22"/>
                <w:szCs w:val="22"/>
              </w:rPr>
            </w:pPr>
          </w:p>
          <w:p w14:paraId="774E274A"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0C4630D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A case of acute hepatitis secondary to gymnema use has been reported</w:t>
            </w:r>
          </w:p>
        </w:tc>
        <w:tc>
          <w:tcPr>
            <w:tcW w:w="0" w:type="auto"/>
            <w:shd w:val="clear" w:color="auto" w:fill="auto"/>
          </w:tcPr>
          <w:p w14:paraId="7BCCF57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potentiate the effects of other agents that lower glucose</w:t>
            </w:r>
          </w:p>
        </w:tc>
      </w:tr>
      <w:tr w:rsidR="006A139B" w:rsidRPr="00252A7B" w14:paraId="0421309C" w14:textId="77777777" w:rsidTr="00CB7040">
        <w:trPr>
          <w:trHeight w:val="60"/>
        </w:trPr>
        <w:tc>
          <w:tcPr>
            <w:tcW w:w="2502" w:type="dxa"/>
            <w:shd w:val="clear" w:color="auto" w:fill="auto"/>
          </w:tcPr>
          <w:p w14:paraId="6F061148"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Milk</w:t>
            </w:r>
            <w:r w:rsidRPr="00252A7B">
              <w:rPr>
                <w:rFonts w:ascii="Arial" w:hAnsi="Arial" w:cs="Arial"/>
                <w:sz w:val="22"/>
                <w:szCs w:val="22"/>
              </w:rPr>
              <w:t xml:space="preserve"> </w:t>
            </w:r>
            <w:r w:rsidRPr="00252A7B">
              <w:rPr>
                <w:rFonts w:ascii="Arial" w:eastAsiaTheme="minorHAnsi" w:hAnsi="Arial" w:cs="Arial"/>
                <w:sz w:val="22"/>
                <w:szCs w:val="22"/>
              </w:rPr>
              <w:t>thistle</w:t>
            </w:r>
            <w:r w:rsidRPr="00252A7B">
              <w:rPr>
                <w:rFonts w:ascii="Arial" w:hAnsi="Arial" w:cs="Arial"/>
                <w:sz w:val="22"/>
                <w:szCs w:val="22"/>
              </w:rPr>
              <w:t xml:space="preserve"> (</w:t>
            </w:r>
            <w:r w:rsidRPr="00252A7B">
              <w:rPr>
                <w:rFonts w:ascii="Arial" w:eastAsiaTheme="minorHAnsi" w:hAnsi="Arial" w:cs="Arial"/>
                <w:i/>
                <w:iCs/>
                <w:sz w:val="22"/>
                <w:szCs w:val="22"/>
              </w:rPr>
              <w:t>Silybum</w:t>
            </w:r>
            <w:r w:rsidRPr="00252A7B">
              <w:rPr>
                <w:rFonts w:ascii="Arial" w:hAnsi="Arial" w:cs="Arial"/>
                <w:i/>
                <w:iCs/>
                <w:sz w:val="22"/>
                <w:szCs w:val="22"/>
              </w:rPr>
              <w:t xml:space="preserve"> </w:t>
            </w:r>
            <w:r w:rsidRPr="00252A7B">
              <w:rPr>
                <w:rFonts w:ascii="Arial" w:eastAsiaTheme="minorHAnsi" w:hAnsi="Arial" w:cs="Arial"/>
                <w:i/>
                <w:iCs/>
                <w:sz w:val="22"/>
                <w:szCs w:val="22"/>
              </w:rPr>
              <w:t>marianum</w:t>
            </w:r>
            <w:r w:rsidRPr="00252A7B">
              <w:rPr>
                <w:rFonts w:ascii="Arial" w:hAnsi="Arial" w:cs="Arial"/>
                <w:i/>
                <w:iCs/>
                <w:sz w:val="22"/>
                <w:szCs w:val="22"/>
              </w:rPr>
              <w:t>)</w:t>
            </w:r>
          </w:p>
          <w:p w14:paraId="56D1EDFE" w14:textId="77777777" w:rsidR="000D1A95" w:rsidRPr="00252A7B" w:rsidRDefault="000D1A95" w:rsidP="00252A7B">
            <w:pPr>
              <w:spacing w:line="276" w:lineRule="auto"/>
              <w:rPr>
                <w:rFonts w:ascii="Arial" w:hAnsi="Arial" w:cs="Arial"/>
                <w:sz w:val="22"/>
                <w:szCs w:val="22"/>
              </w:rPr>
            </w:pPr>
          </w:p>
          <w:p w14:paraId="4EA411CC"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074BA7DD"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Nausea, diarrhea, and abdominal bloating may occur with use</w:t>
            </w:r>
          </w:p>
          <w:p w14:paraId="7C737A36"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Those with a daisy or ragweed allergy may experience a cross reaction with milk thistle use </w:t>
            </w:r>
          </w:p>
        </w:tc>
        <w:tc>
          <w:tcPr>
            <w:tcW w:w="0" w:type="auto"/>
            <w:shd w:val="clear" w:color="auto" w:fill="auto"/>
          </w:tcPr>
          <w:p w14:paraId="75245AE8" w14:textId="22CB5F9F"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May inhibit certain cytochrome P450 isoenzymes; the isoenzymes 2C8, 2C9, 2D6, 3A4, and 3A5 may all be inhibited with concomitant use</w:t>
            </w:r>
            <w:r w:rsidR="006A139B">
              <w:rPr>
                <w:rFonts w:cs="Arial"/>
                <w:sz w:val="22"/>
                <w:szCs w:val="22"/>
              </w:rPr>
              <w:t xml:space="preserve"> </w:t>
            </w:r>
            <w:r w:rsidRPr="00252A7B">
              <w:rPr>
                <w:rFonts w:cs="Arial"/>
                <w:sz w:val="22"/>
                <w:szCs w:val="22"/>
              </w:rPr>
              <w:fldChar w:fldCharType="begin">
                <w:fldData xml:space="preserve">PEVuZE5vdGU+PENpdGU+PEF1dGhvcj5BbGJhc3NhbTwvQXV0aG9yPjxZZWFyPjIwMTc8L1llYXI+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</w:fldData>
              </w:fldChar>
            </w:r>
            <w:r w:rsidR="003E0A7B" w:rsidRPr="00252A7B">
              <w:rPr>
                <w:rFonts w:cs="Arial"/>
                <w:sz w:val="22"/>
                <w:szCs w:val="22"/>
              </w:rPr>
              <w:instrText xml:space="preserve"> ADDIN EN.CITE </w:instrText>
            </w:r>
            <w:r w:rsidR="003E0A7B" w:rsidRPr="00252A7B">
              <w:rPr>
                <w:rFonts w:cs="Arial"/>
                <w:sz w:val="22"/>
                <w:szCs w:val="22"/>
              </w:rPr>
              <w:fldChar w:fldCharType="begin">
                <w:fldData xml:space="preserve">PEVuZE5vdGU+PENpdGU+PEF1dGhvcj5BbGJhc3NhbTwvQXV0aG9yPjxZZWFyPjIwMTc8L1llYXI+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</w:fldData>
              </w:fldChar>
            </w:r>
            <w:r w:rsidR="003E0A7B" w:rsidRPr="00252A7B">
              <w:rPr>
                <w:rFonts w:cs="Arial"/>
                <w:sz w:val="22"/>
                <w:szCs w:val="22"/>
              </w:rPr>
              <w:instrText xml:space="preserve"> ADDIN EN.CITE.DATA </w:instrText>
            </w:r>
            <w:r w:rsidR="003E0A7B" w:rsidRPr="00252A7B">
              <w:rPr>
                <w:rFonts w:cs="Arial"/>
                <w:sz w:val="22"/>
                <w:szCs w:val="22"/>
              </w:rPr>
            </w:r>
            <w:r w:rsidR="003E0A7B" w:rsidRPr="00252A7B">
              <w:rPr>
                <w:rFonts w:cs="Arial"/>
                <w:sz w:val="22"/>
                <w:szCs w:val="22"/>
              </w:rPr>
              <w:fldChar w:fldCharType="end"/>
            </w:r>
            <w:r w:rsidRPr="00252A7B">
              <w:rPr>
                <w:rFonts w:cs="Arial"/>
                <w:sz w:val="22"/>
                <w:szCs w:val="22"/>
              </w:rPr>
            </w:r>
            <w:r w:rsidRPr="00252A7B">
              <w:rPr>
                <w:rFonts w:cs="Arial"/>
                <w:sz w:val="22"/>
                <w:szCs w:val="22"/>
              </w:rPr>
              <w:fldChar w:fldCharType="end"/>
            </w:r>
            <w:r w:rsidR="006D1126">
              <w:rPr>
                <w:rFonts w:cs="Arial"/>
                <w:sz w:val="22"/>
                <w:szCs w:val="22"/>
              </w:rPr>
              <w:t>(</w:t>
            </w:r>
            <w:r w:rsidR="003E0A7B" w:rsidRPr="00252A7B">
              <w:rPr>
                <w:rFonts w:cs="Arial"/>
                <w:sz w:val="22"/>
                <w:szCs w:val="22"/>
              </w:rPr>
              <w:t>99</w:t>
            </w:r>
            <w:r w:rsidR="006A139B">
              <w:rPr>
                <w:rFonts w:cs="Arial"/>
                <w:sz w:val="22"/>
                <w:szCs w:val="22"/>
              </w:rPr>
              <w:t>,</w:t>
            </w:r>
            <w:r w:rsidR="003E0A7B" w:rsidRPr="00252A7B">
              <w:rPr>
                <w:rFonts w:cs="Arial"/>
                <w:sz w:val="22"/>
                <w:szCs w:val="22"/>
              </w:rPr>
              <w:t xml:space="preserve"> 100</w:t>
            </w:r>
            <w:r w:rsidR="006A139B">
              <w:rPr>
                <w:rFonts w:cs="Arial"/>
                <w:sz w:val="22"/>
                <w:szCs w:val="22"/>
              </w:rPr>
              <w:t>,</w:t>
            </w:r>
            <w:r w:rsidR="003659F2" w:rsidRPr="00252A7B">
              <w:rPr>
                <w:rFonts w:cs="Arial"/>
                <w:sz w:val="22"/>
                <w:szCs w:val="22"/>
              </w:rPr>
              <w:t xml:space="preserve"> 101)</w:t>
            </w:r>
          </w:p>
          <w:p w14:paraId="0EC068B3"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Increased warfarin levels may occur with concomitant use</w:t>
            </w:r>
          </w:p>
          <w:p w14:paraId="1255E43A" w14:textId="2AFCDC98" w:rsidR="000D1A95" w:rsidRPr="00252A7B" w:rsidRDefault="000D1A95" w:rsidP="00C418C7">
            <w:pPr>
              <w:pStyle w:val="ListParagraph"/>
              <w:numPr>
                <w:ilvl w:val="0"/>
                <w:numId w:val="38"/>
              </w:numPr>
              <w:spacing w:line="276" w:lineRule="auto"/>
              <w:ind w:left="0"/>
              <w:rPr>
                <w:rFonts w:cs="Arial"/>
                <w:sz w:val="22"/>
                <w:szCs w:val="22"/>
              </w:rPr>
            </w:pPr>
            <w:r w:rsidRPr="00252A7B">
              <w:rPr>
                <w:rFonts w:cs="Arial"/>
                <w:sz w:val="22"/>
                <w:szCs w:val="22"/>
              </w:rPr>
              <w:t>May lower glucose levels and should be used cautiously with other hypoglycemia agents</w:t>
            </w:r>
          </w:p>
        </w:tc>
      </w:tr>
      <w:tr w:rsidR="006A139B" w:rsidRPr="00252A7B" w14:paraId="0E9F6B0B" w14:textId="77777777" w:rsidTr="00CB7040">
        <w:trPr>
          <w:trHeight w:val="60"/>
        </w:trPr>
        <w:tc>
          <w:tcPr>
            <w:tcW w:w="2502" w:type="dxa"/>
            <w:shd w:val="clear" w:color="auto" w:fill="auto"/>
          </w:tcPr>
          <w:p w14:paraId="0852723E"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Prickly</w:t>
            </w:r>
            <w:r w:rsidRPr="00252A7B">
              <w:rPr>
                <w:rFonts w:ascii="Arial" w:hAnsi="Arial" w:cs="Arial"/>
                <w:sz w:val="22"/>
                <w:szCs w:val="22"/>
              </w:rPr>
              <w:t xml:space="preserve"> </w:t>
            </w:r>
            <w:r w:rsidRPr="00252A7B">
              <w:rPr>
                <w:rFonts w:ascii="Arial" w:eastAsiaTheme="minorHAnsi" w:hAnsi="Arial" w:cs="Arial"/>
                <w:sz w:val="22"/>
                <w:szCs w:val="22"/>
              </w:rPr>
              <w:t>Pear</w:t>
            </w:r>
            <w:r w:rsidRPr="00252A7B">
              <w:rPr>
                <w:rFonts w:ascii="Arial" w:hAnsi="Arial" w:cs="Arial"/>
                <w:sz w:val="22"/>
                <w:szCs w:val="22"/>
              </w:rPr>
              <w:t xml:space="preserve"> </w:t>
            </w:r>
            <w:r w:rsidRPr="00252A7B">
              <w:rPr>
                <w:rFonts w:ascii="Arial" w:eastAsiaTheme="minorHAnsi" w:hAnsi="Arial" w:cs="Arial"/>
                <w:sz w:val="22"/>
                <w:szCs w:val="22"/>
              </w:rPr>
              <w:t>Cactus</w:t>
            </w:r>
            <w:r w:rsidRPr="00252A7B">
              <w:rPr>
                <w:rFonts w:ascii="Arial" w:hAnsi="Arial" w:cs="Arial"/>
                <w:sz w:val="22"/>
                <w:szCs w:val="22"/>
              </w:rPr>
              <w:t xml:space="preserve"> (</w:t>
            </w:r>
            <w:r w:rsidRPr="00252A7B">
              <w:rPr>
                <w:rFonts w:ascii="Arial" w:eastAsiaTheme="minorHAnsi" w:hAnsi="Arial" w:cs="Arial"/>
                <w:i/>
                <w:iCs/>
                <w:sz w:val="22"/>
                <w:szCs w:val="22"/>
              </w:rPr>
              <w:t>Opuntia</w:t>
            </w:r>
            <w:r w:rsidRPr="00252A7B">
              <w:rPr>
                <w:rFonts w:ascii="Arial" w:hAnsi="Arial" w:cs="Arial"/>
                <w:i/>
                <w:iCs/>
                <w:sz w:val="22"/>
                <w:szCs w:val="22"/>
              </w:rPr>
              <w:t xml:space="preserve"> </w:t>
            </w:r>
            <w:r w:rsidRPr="00252A7B">
              <w:rPr>
                <w:rFonts w:ascii="Arial" w:eastAsiaTheme="minorHAnsi" w:hAnsi="Arial" w:cs="Arial"/>
                <w:i/>
                <w:iCs/>
                <w:sz w:val="22"/>
                <w:szCs w:val="22"/>
              </w:rPr>
              <w:t>ficus-indica</w:t>
            </w:r>
            <w:r w:rsidRPr="00252A7B">
              <w:rPr>
                <w:rFonts w:ascii="Arial" w:hAnsi="Arial" w:cs="Arial"/>
                <w:sz w:val="22"/>
                <w:szCs w:val="22"/>
              </w:rPr>
              <w:t xml:space="preserve"> </w:t>
            </w:r>
            <w:r w:rsidRPr="00252A7B">
              <w:rPr>
                <w:rFonts w:ascii="Arial" w:eastAsiaTheme="minorHAnsi" w:hAnsi="Arial" w:cs="Arial"/>
                <w:sz w:val="22"/>
                <w:szCs w:val="22"/>
              </w:rPr>
              <w:t>and</w:t>
            </w:r>
            <w:r w:rsidRPr="00252A7B">
              <w:rPr>
                <w:rFonts w:ascii="Arial" w:hAnsi="Arial" w:cs="Arial"/>
                <w:sz w:val="22"/>
                <w:szCs w:val="22"/>
              </w:rPr>
              <w:t xml:space="preserve"> </w:t>
            </w:r>
            <w:r w:rsidRPr="00252A7B">
              <w:rPr>
                <w:rFonts w:ascii="Arial" w:eastAsiaTheme="minorHAnsi" w:hAnsi="Arial" w:cs="Arial"/>
                <w:sz w:val="22"/>
                <w:szCs w:val="22"/>
              </w:rPr>
              <w:t>other</w:t>
            </w:r>
            <w:r w:rsidRPr="00252A7B">
              <w:rPr>
                <w:rFonts w:ascii="Arial" w:hAnsi="Arial" w:cs="Arial"/>
                <w:sz w:val="22"/>
                <w:szCs w:val="22"/>
              </w:rPr>
              <w:t xml:space="preserve"> </w:t>
            </w:r>
            <w:r w:rsidRPr="00252A7B">
              <w:rPr>
                <w:rFonts w:ascii="Arial" w:eastAsiaTheme="minorHAnsi" w:hAnsi="Arial" w:cs="Arial"/>
                <w:i/>
                <w:iCs/>
                <w:sz w:val="22"/>
                <w:szCs w:val="22"/>
              </w:rPr>
              <w:t>Opuntia</w:t>
            </w:r>
            <w:r w:rsidRPr="00252A7B">
              <w:rPr>
                <w:rFonts w:ascii="Arial" w:hAnsi="Arial" w:cs="Arial"/>
                <w:i/>
                <w:iCs/>
                <w:sz w:val="22"/>
                <w:szCs w:val="22"/>
              </w:rPr>
              <w:t xml:space="preserve"> </w:t>
            </w:r>
            <w:r w:rsidRPr="00252A7B">
              <w:rPr>
                <w:rFonts w:ascii="Arial" w:hAnsi="Arial" w:cs="Arial"/>
                <w:sz w:val="22"/>
                <w:szCs w:val="22"/>
              </w:rPr>
              <w:t xml:space="preserve">species), </w:t>
            </w:r>
            <w:r w:rsidRPr="00252A7B">
              <w:rPr>
                <w:rFonts w:ascii="Arial" w:eastAsiaTheme="minorHAnsi" w:hAnsi="Arial" w:cs="Arial"/>
                <w:sz w:val="22"/>
                <w:szCs w:val="22"/>
              </w:rPr>
              <w:t>Nopal</w:t>
            </w:r>
          </w:p>
        </w:tc>
        <w:tc>
          <w:tcPr>
            <w:tcW w:w="0" w:type="auto"/>
            <w:shd w:val="clear" w:color="auto" w:fill="auto"/>
          </w:tcPr>
          <w:p w14:paraId="5DF57662"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Prickly pear cactus is generally tolerated well when used orally</w:t>
            </w:r>
          </w:p>
          <w:p w14:paraId="2CCB80D8"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Side effects include nausea, diarrhea, and headache </w:t>
            </w:r>
          </w:p>
          <w:p w14:paraId="161A9FE2"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16746A89"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Prickly pear cactus may lower glucose levels and should be used cautiously with other agents that impact glycemic control</w:t>
            </w:r>
          </w:p>
          <w:p w14:paraId="0B27BD8C" w14:textId="77777777" w:rsidR="000D1A95" w:rsidRPr="00252A7B" w:rsidRDefault="000D1A95" w:rsidP="00252A7B">
            <w:pPr>
              <w:spacing w:line="276" w:lineRule="auto"/>
              <w:rPr>
                <w:rFonts w:ascii="Arial" w:hAnsi="Arial" w:cs="Arial"/>
                <w:sz w:val="22"/>
                <w:szCs w:val="22"/>
              </w:rPr>
            </w:pPr>
          </w:p>
        </w:tc>
      </w:tr>
      <w:tr w:rsidR="006A139B" w:rsidRPr="00252A7B" w14:paraId="7E85B404" w14:textId="77777777" w:rsidTr="00CB7040">
        <w:trPr>
          <w:trHeight w:val="60"/>
        </w:trPr>
        <w:tc>
          <w:tcPr>
            <w:tcW w:w="2502" w:type="dxa"/>
            <w:shd w:val="clear" w:color="auto" w:fill="auto"/>
          </w:tcPr>
          <w:p w14:paraId="14DA4DE7"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Soy</w:t>
            </w:r>
          </w:p>
        </w:tc>
        <w:tc>
          <w:tcPr>
            <w:tcW w:w="0" w:type="auto"/>
            <w:shd w:val="clear" w:color="auto" w:fill="auto"/>
          </w:tcPr>
          <w:p w14:paraId="15EB66A5"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Soy is generally well tolerated with side effects being nausea, diarrhea, and bloating </w:t>
            </w:r>
          </w:p>
          <w:p w14:paraId="02CD859D"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lastRenderedPageBreak/>
              <w:t xml:space="preserve">Concern soy may alter thyroid function, but this appears to occur in those with iodine deficiency </w:t>
            </w:r>
          </w:p>
        </w:tc>
        <w:tc>
          <w:tcPr>
            <w:tcW w:w="0" w:type="auto"/>
            <w:shd w:val="clear" w:color="auto" w:fill="auto"/>
          </w:tcPr>
          <w:p w14:paraId="218B77F5"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lastRenderedPageBreak/>
              <w:t xml:space="preserve">Fermented soy products such as tofu may contain small amounts of tyramine; tyramine should be </w:t>
            </w:r>
            <w:r w:rsidRPr="00252A7B">
              <w:rPr>
                <w:rFonts w:cs="Arial"/>
                <w:sz w:val="22"/>
                <w:szCs w:val="22"/>
              </w:rPr>
              <w:lastRenderedPageBreak/>
              <w:t xml:space="preserve">avoided in those using monoamine oxidase inhibitors </w:t>
            </w:r>
          </w:p>
        </w:tc>
      </w:tr>
      <w:tr w:rsidR="006A139B" w:rsidRPr="00252A7B" w14:paraId="3937D2DE" w14:textId="77777777" w:rsidTr="00CB7040">
        <w:trPr>
          <w:trHeight w:val="60"/>
        </w:trPr>
        <w:tc>
          <w:tcPr>
            <w:tcW w:w="2502" w:type="dxa"/>
            <w:shd w:val="clear" w:color="auto" w:fill="auto"/>
          </w:tcPr>
          <w:p w14:paraId="6A57EF44"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lastRenderedPageBreak/>
              <w:t>Turmeric</w:t>
            </w:r>
            <w:r w:rsidRPr="00252A7B">
              <w:rPr>
                <w:rFonts w:ascii="Arial" w:hAnsi="Arial" w:cs="Arial"/>
                <w:sz w:val="22"/>
                <w:szCs w:val="22"/>
              </w:rPr>
              <w:t xml:space="preserve"> (</w:t>
            </w:r>
            <w:r w:rsidRPr="00252A7B">
              <w:rPr>
                <w:rFonts w:ascii="Arial" w:eastAsiaTheme="minorHAnsi" w:hAnsi="Arial" w:cs="Arial"/>
                <w:i/>
                <w:iCs/>
                <w:sz w:val="22"/>
                <w:szCs w:val="22"/>
              </w:rPr>
              <w:t>Curcuma longa</w:t>
            </w:r>
            <w:r w:rsidRPr="00252A7B">
              <w:rPr>
                <w:rFonts w:ascii="Arial" w:eastAsiaTheme="minorHAnsi" w:hAnsi="Arial" w:cs="Arial"/>
                <w:sz w:val="22"/>
                <w:szCs w:val="22"/>
              </w:rPr>
              <w:t>, </w:t>
            </w:r>
            <w:r w:rsidRPr="00252A7B">
              <w:rPr>
                <w:rFonts w:ascii="Arial" w:eastAsiaTheme="minorHAnsi" w:hAnsi="Arial" w:cs="Arial"/>
                <w:i/>
                <w:iCs/>
                <w:sz w:val="22"/>
                <w:szCs w:val="22"/>
              </w:rPr>
              <w:t>Curcuma domestica</w:t>
            </w:r>
            <w:r w:rsidRPr="00252A7B">
              <w:rPr>
                <w:rFonts w:ascii="Arial" w:hAnsi="Arial" w:cs="Arial"/>
                <w:sz w:val="22"/>
                <w:szCs w:val="22"/>
              </w:rPr>
              <w:t>, </w:t>
            </w:r>
            <w:r w:rsidRPr="00252A7B">
              <w:rPr>
                <w:rFonts w:ascii="Arial" w:hAnsi="Arial" w:cs="Arial"/>
                <w:i/>
                <w:iCs/>
                <w:sz w:val="22"/>
                <w:szCs w:val="22"/>
              </w:rPr>
              <w:t>Curcuma aromatic</w:t>
            </w:r>
            <w:r w:rsidRPr="00252A7B">
              <w:rPr>
                <w:rFonts w:ascii="Arial" w:hAnsi="Arial" w:cs="Arial"/>
                <w:sz w:val="22"/>
                <w:szCs w:val="22"/>
              </w:rPr>
              <w:t>)</w:t>
            </w:r>
          </w:p>
          <w:p w14:paraId="4A83009C" w14:textId="77777777" w:rsidR="000D1A95" w:rsidRPr="00252A7B" w:rsidRDefault="000D1A95" w:rsidP="00252A7B">
            <w:pPr>
              <w:spacing w:line="276" w:lineRule="auto"/>
              <w:rPr>
                <w:rFonts w:ascii="Arial" w:hAnsi="Arial" w:cs="Arial"/>
                <w:sz w:val="22"/>
                <w:szCs w:val="22"/>
              </w:rPr>
            </w:pPr>
          </w:p>
          <w:p w14:paraId="1EBB32A5" w14:textId="77777777" w:rsidR="000D1A95" w:rsidRPr="00252A7B" w:rsidRDefault="000D1A95" w:rsidP="00252A7B">
            <w:pPr>
              <w:spacing w:line="276" w:lineRule="auto"/>
              <w:rPr>
                <w:rFonts w:ascii="Arial" w:hAnsi="Arial" w:cs="Arial"/>
                <w:sz w:val="22"/>
                <w:szCs w:val="22"/>
              </w:rPr>
            </w:pPr>
          </w:p>
        </w:tc>
        <w:tc>
          <w:tcPr>
            <w:tcW w:w="0" w:type="auto"/>
            <w:shd w:val="clear" w:color="auto" w:fill="auto"/>
          </w:tcPr>
          <w:p w14:paraId="0E92B2D8"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Itching, constipation, and vertigo have been reported with use </w:t>
            </w:r>
          </w:p>
        </w:tc>
        <w:tc>
          <w:tcPr>
            <w:tcW w:w="0" w:type="auto"/>
            <w:shd w:val="clear" w:color="auto" w:fill="auto"/>
          </w:tcPr>
          <w:p w14:paraId="2CE3C636"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There is a risk of increased bleeding when turmeric is combined with anticoagulants</w:t>
            </w:r>
          </w:p>
        </w:tc>
      </w:tr>
      <w:tr w:rsidR="006A139B" w:rsidRPr="00252A7B" w14:paraId="3601D0B9" w14:textId="77777777" w:rsidTr="00CB7040">
        <w:trPr>
          <w:trHeight w:val="60"/>
        </w:trPr>
        <w:tc>
          <w:tcPr>
            <w:tcW w:w="2502" w:type="dxa"/>
            <w:shd w:val="clear" w:color="auto" w:fill="auto"/>
          </w:tcPr>
          <w:p w14:paraId="2DA172E7" w14:textId="77777777" w:rsidR="000D1A95" w:rsidRPr="00252A7B" w:rsidRDefault="000D1A95" w:rsidP="00252A7B">
            <w:pPr>
              <w:spacing w:line="276" w:lineRule="auto"/>
              <w:rPr>
                <w:rFonts w:ascii="Arial" w:hAnsi="Arial" w:cs="Arial"/>
                <w:sz w:val="22"/>
                <w:szCs w:val="22"/>
              </w:rPr>
            </w:pPr>
            <w:r w:rsidRPr="00252A7B">
              <w:rPr>
                <w:rFonts w:ascii="Arial" w:eastAsiaTheme="minorHAnsi" w:hAnsi="Arial" w:cs="Arial"/>
                <w:sz w:val="22"/>
                <w:szCs w:val="22"/>
              </w:rPr>
              <w:t>Vanadium</w:t>
            </w:r>
          </w:p>
        </w:tc>
        <w:tc>
          <w:tcPr>
            <w:tcW w:w="0" w:type="auto"/>
            <w:shd w:val="clear" w:color="auto" w:fill="auto"/>
          </w:tcPr>
          <w:p w14:paraId="25C1E31C"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Mild gastrointestinal effects such as abdominal cramps and loose stools may occur </w:t>
            </w:r>
          </w:p>
          <w:p w14:paraId="1A325ED3"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Animal studies suggest vanadium may cause anemia</w:t>
            </w:r>
          </w:p>
        </w:tc>
        <w:tc>
          <w:tcPr>
            <w:tcW w:w="0" w:type="auto"/>
            <w:shd w:val="clear" w:color="auto" w:fill="auto"/>
          </w:tcPr>
          <w:p w14:paraId="196C7A3B" w14:textId="77777777" w:rsidR="000D1A95" w:rsidRPr="00252A7B" w:rsidRDefault="000D1A95" w:rsidP="00252A7B">
            <w:pPr>
              <w:pStyle w:val="ListParagraph"/>
              <w:numPr>
                <w:ilvl w:val="0"/>
                <w:numId w:val="38"/>
              </w:numPr>
              <w:spacing w:line="276" w:lineRule="auto"/>
              <w:ind w:left="0"/>
              <w:rPr>
                <w:rFonts w:cs="Arial"/>
                <w:sz w:val="22"/>
                <w:szCs w:val="22"/>
              </w:rPr>
            </w:pPr>
            <w:r w:rsidRPr="00252A7B">
              <w:rPr>
                <w:rFonts w:cs="Arial"/>
                <w:sz w:val="22"/>
                <w:szCs w:val="22"/>
              </w:rPr>
              <w:t xml:space="preserve">Theoretical concern that vanadium may increase the risk of bleeding in anticoagulant agents </w:t>
            </w:r>
          </w:p>
          <w:p w14:paraId="7199D809" w14:textId="77777777" w:rsidR="000D1A95" w:rsidRPr="00252A7B" w:rsidRDefault="000D1A95" w:rsidP="00252A7B">
            <w:pPr>
              <w:spacing w:line="276" w:lineRule="auto"/>
              <w:rPr>
                <w:rFonts w:ascii="Arial" w:hAnsi="Arial" w:cs="Arial"/>
                <w:sz w:val="22"/>
                <w:szCs w:val="22"/>
              </w:rPr>
            </w:pPr>
          </w:p>
        </w:tc>
      </w:tr>
    </w:tbl>
    <w:p w14:paraId="4A95AC1F" w14:textId="77777777" w:rsidR="0021378C" w:rsidRPr="00252A7B" w:rsidRDefault="0021378C" w:rsidP="00252A7B">
      <w:pPr>
        <w:spacing w:line="276" w:lineRule="auto"/>
        <w:rPr>
          <w:rFonts w:ascii="Arial" w:hAnsi="Arial" w:cs="Arial"/>
          <w:sz w:val="22"/>
          <w:szCs w:val="22"/>
        </w:rPr>
      </w:pPr>
    </w:p>
    <w:p w14:paraId="0EE3A5CC" w14:textId="691AF2B6" w:rsidR="007035B7" w:rsidRPr="00CB7040" w:rsidRDefault="007035B7" w:rsidP="00252A7B">
      <w:pPr>
        <w:spacing w:line="276" w:lineRule="auto"/>
        <w:rPr>
          <w:rFonts w:ascii="Arial" w:hAnsi="Arial" w:cs="Arial"/>
          <w:b/>
          <w:bCs/>
          <w:color w:val="0070C0"/>
          <w:sz w:val="22"/>
          <w:szCs w:val="22"/>
        </w:rPr>
      </w:pPr>
      <w:r w:rsidRPr="00CB7040">
        <w:rPr>
          <w:rFonts w:ascii="Arial" w:hAnsi="Arial" w:cs="Arial"/>
          <w:b/>
          <w:bCs/>
          <w:color w:val="0070C0"/>
          <w:sz w:val="22"/>
          <w:szCs w:val="22"/>
        </w:rPr>
        <w:t>M</w:t>
      </w:r>
      <w:r w:rsidR="00CB7040" w:rsidRPr="00CB7040">
        <w:rPr>
          <w:rFonts w:ascii="Arial" w:hAnsi="Arial" w:cs="Arial"/>
          <w:b/>
          <w:bCs/>
          <w:color w:val="0070C0"/>
          <w:sz w:val="22"/>
          <w:szCs w:val="22"/>
        </w:rPr>
        <w:t xml:space="preserve">IND BODY PRACTICES FOR TYPE 2 DIABETES </w:t>
      </w:r>
    </w:p>
    <w:p w14:paraId="4E5C4798" w14:textId="77777777" w:rsidR="007035B7" w:rsidRPr="00252A7B" w:rsidRDefault="007035B7" w:rsidP="00252A7B">
      <w:pPr>
        <w:spacing w:line="276" w:lineRule="auto"/>
        <w:rPr>
          <w:rFonts w:ascii="Arial" w:hAnsi="Arial" w:cs="Arial"/>
          <w:sz w:val="22"/>
          <w:szCs w:val="22"/>
        </w:rPr>
      </w:pPr>
    </w:p>
    <w:p w14:paraId="4C5AA6F7" w14:textId="55901464" w:rsidR="0021378C" w:rsidRPr="00252A7B" w:rsidRDefault="007035B7" w:rsidP="00252A7B">
      <w:pPr>
        <w:spacing w:line="276" w:lineRule="auto"/>
        <w:rPr>
          <w:rFonts w:ascii="Arial" w:hAnsi="Arial" w:cs="Arial"/>
          <w:sz w:val="22"/>
          <w:szCs w:val="22"/>
        </w:rPr>
      </w:pPr>
      <w:r w:rsidRPr="00252A7B">
        <w:rPr>
          <w:rFonts w:ascii="Arial" w:hAnsi="Arial" w:cs="Arial"/>
          <w:sz w:val="22"/>
          <w:szCs w:val="22"/>
        </w:rPr>
        <w:t xml:space="preserve">According to the National Institute of Heath, mind body practices include yoga, chiropractic and osteopathic manipulation, meditation, massage, acupuncture, tai chi, healing touch, hypnotherapy, and movement manipulation. </w:t>
      </w:r>
      <w:r w:rsidR="003E0A7B" w:rsidRPr="00252A7B">
        <w:rPr>
          <w:rFonts w:ascii="Arial" w:hAnsi="Arial" w:cs="Arial"/>
          <w:sz w:val="22"/>
          <w:szCs w:val="22"/>
        </w:rPr>
        <w:t>(National Institutes of Health, Last updated 2021 April 1 #1)</w:t>
      </w:r>
      <w:r w:rsidR="00CB7040">
        <w:rPr>
          <w:rFonts w:ascii="Arial" w:hAnsi="Arial" w:cs="Arial"/>
          <w:sz w:val="22"/>
          <w:szCs w:val="22"/>
        </w:rPr>
        <w:t xml:space="preserve"> </w:t>
      </w:r>
      <w:r w:rsidRPr="00252A7B">
        <w:rPr>
          <w:rFonts w:ascii="Arial" w:hAnsi="Arial" w:cs="Arial"/>
          <w:sz w:val="22"/>
          <w:szCs w:val="22"/>
        </w:rPr>
        <w:t xml:space="preserve">Mind body practices are used for overall health and to help with specific disease states. There is recent interest in studying the impact of mind body practices on type 2 diabetes. </w:t>
      </w:r>
    </w:p>
    <w:p w14:paraId="4CC424AD" w14:textId="2FDE088A"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Yoga has been studied in patients with type 2 diabetes. Preliminary studies indicate yoga may reduce BMI, improve glycemic control, improve lipid levels, and improve body composition. Yoga may also decrease blood pressure</w:t>
      </w:r>
      <w:r w:rsidR="00CB7040">
        <w:rPr>
          <w:rFonts w:ascii="Arial" w:hAnsi="Arial" w:cs="Arial"/>
          <w:sz w:val="22"/>
          <w:szCs w:val="22"/>
        </w:rPr>
        <w:t xml:space="preserve"> </w:t>
      </w:r>
      <w:r w:rsidRPr="00252A7B">
        <w:rPr>
          <w:rFonts w:ascii="Arial" w:hAnsi="Arial" w:cs="Arial"/>
          <w:sz w:val="22"/>
          <w:szCs w:val="22"/>
        </w:rPr>
        <w:fldChar w:fldCharType="begin">
          <w:fldData xml:space="preserve">PEVuZE5vdGU+PENpdGU+PEF1dGhvcj5HYXJyb3c8L0F1dGhvcj48WWVhcj4yMDA2PC9ZZWFyPjxS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</w:fldData>
        </w:fldChar>
      </w:r>
      <w:r w:rsidR="003E0A7B" w:rsidRPr="00252A7B">
        <w:rPr>
          <w:rFonts w:ascii="Arial" w:hAnsi="Arial" w:cs="Arial"/>
          <w:sz w:val="22"/>
          <w:szCs w:val="22"/>
        </w:rPr>
        <w:instrText xml:space="preserve"> ADDIN EN.CITE </w:instrText>
      </w:r>
      <w:r w:rsidR="003E0A7B" w:rsidRPr="00252A7B">
        <w:rPr>
          <w:rFonts w:ascii="Arial" w:hAnsi="Arial" w:cs="Arial"/>
          <w:sz w:val="22"/>
          <w:szCs w:val="22"/>
        </w:rPr>
        <w:fldChar w:fldCharType="begin">
          <w:fldData xml:space="preserve">PEVuZE5vdGU+PENpdGU+PEF1dGhvcj5HYXJyb3c8L0F1dGhvcj48WWVhcj4yMDA2PC9ZZWFyPjxS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</w:fldData>
        </w:fldChar>
      </w:r>
      <w:r w:rsidR="003E0A7B" w:rsidRPr="00252A7B">
        <w:rPr>
          <w:rFonts w:ascii="Arial" w:hAnsi="Arial" w:cs="Arial"/>
          <w:sz w:val="22"/>
          <w:szCs w:val="22"/>
        </w:rPr>
        <w:instrText xml:space="preserve"> ADDIN EN.CITE.DATA </w:instrText>
      </w:r>
      <w:r w:rsidR="003E0A7B" w:rsidRPr="00252A7B">
        <w:rPr>
          <w:rFonts w:ascii="Arial" w:hAnsi="Arial" w:cs="Arial"/>
          <w:sz w:val="22"/>
          <w:szCs w:val="22"/>
        </w:rPr>
      </w:r>
      <w:r w:rsidR="003E0A7B" w:rsidRPr="00252A7B">
        <w:rPr>
          <w:rFonts w:ascii="Arial" w:hAnsi="Arial" w:cs="Arial"/>
          <w:sz w:val="22"/>
          <w:szCs w:val="22"/>
        </w:rPr>
        <w:fldChar w:fldCharType="end"/>
      </w:r>
      <w:r w:rsidRPr="00252A7B">
        <w:rPr>
          <w:rFonts w:ascii="Arial" w:hAnsi="Arial" w:cs="Arial"/>
          <w:sz w:val="22"/>
          <w:szCs w:val="22"/>
        </w:rPr>
      </w:r>
      <w:r w:rsidRPr="00252A7B">
        <w:rPr>
          <w:rFonts w:ascii="Arial" w:hAnsi="Arial" w:cs="Arial"/>
          <w:sz w:val="22"/>
          <w:szCs w:val="22"/>
        </w:rPr>
        <w:fldChar w:fldCharType="separate"/>
      </w:r>
      <w:r w:rsidR="006D1126">
        <w:rPr>
          <w:rFonts w:ascii="Arial" w:hAnsi="Arial" w:cs="Arial"/>
          <w:noProof/>
          <w:sz w:val="22"/>
          <w:szCs w:val="22"/>
        </w:rPr>
        <w:t>(</w:t>
      </w:r>
      <w:r w:rsidR="003E0A7B" w:rsidRPr="00252A7B">
        <w:rPr>
          <w:rFonts w:ascii="Arial" w:hAnsi="Arial" w:cs="Arial"/>
          <w:noProof/>
          <w:sz w:val="22"/>
          <w:szCs w:val="22"/>
        </w:rPr>
        <w:t>151-153</w:t>
      </w:r>
      <w:r w:rsidR="006D1126">
        <w:rPr>
          <w:rFonts w:ascii="Arial" w:hAnsi="Arial" w:cs="Arial"/>
          <w:noProof/>
          <w:sz w:val="22"/>
          <w:szCs w:val="22"/>
        </w:rPr>
        <w:t>)</w:t>
      </w:r>
      <w:r w:rsidRPr="00252A7B">
        <w:rPr>
          <w:rFonts w:ascii="Arial" w:hAnsi="Arial" w:cs="Arial"/>
          <w:sz w:val="22"/>
          <w:szCs w:val="22"/>
        </w:rPr>
        <w:fldChar w:fldCharType="end"/>
      </w:r>
      <w:r w:rsidR="00CB7040">
        <w:rPr>
          <w:rFonts w:ascii="Arial" w:hAnsi="Arial" w:cs="Arial"/>
          <w:sz w:val="22"/>
          <w:szCs w:val="22"/>
        </w:rPr>
        <w:t>.</w:t>
      </w:r>
      <w:r w:rsidRPr="00252A7B">
        <w:rPr>
          <w:rFonts w:ascii="Arial" w:hAnsi="Arial" w:cs="Arial"/>
          <w:sz w:val="22"/>
          <w:szCs w:val="22"/>
        </w:rPr>
        <w:t xml:space="preserve"> </w:t>
      </w:r>
    </w:p>
    <w:p w14:paraId="1BBFDD9D" w14:textId="77777777" w:rsidR="0021378C" w:rsidRPr="00252A7B" w:rsidRDefault="0021378C" w:rsidP="00252A7B">
      <w:pPr>
        <w:spacing w:line="276" w:lineRule="auto"/>
        <w:rPr>
          <w:rFonts w:ascii="Arial" w:hAnsi="Arial" w:cs="Arial"/>
          <w:sz w:val="22"/>
          <w:szCs w:val="22"/>
        </w:rPr>
      </w:pPr>
    </w:p>
    <w:p w14:paraId="2AA57E91" w14:textId="53D1EBED"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The impact of massage on glycemic control in patients with diabetes has been studied. A study showed parent-provided full body massage at bedtime improved serum glucose levels and decreased anxiety of both the massage giver and receiver</w:t>
      </w:r>
      <w:r w:rsidR="00CB7040">
        <w:rPr>
          <w:rFonts w:ascii="Arial" w:hAnsi="Arial" w:cs="Arial"/>
          <w:sz w:val="22"/>
          <w:szCs w:val="22"/>
        </w:rPr>
        <w:t xml:space="preserve"> </w:t>
      </w:r>
      <w:r w:rsidRPr="00252A7B">
        <w:rPr>
          <w:rFonts w:ascii="Arial" w:hAnsi="Arial" w:cs="Arial"/>
          <w:sz w:val="22"/>
          <w:szCs w:val="22"/>
        </w:rPr>
        <w:fldChar w:fldCharType="begin"/>
      </w:r>
      <w:r w:rsidR="003E0A7B" w:rsidRPr="00252A7B">
        <w:rPr>
          <w:rFonts w:ascii="Arial" w:hAnsi="Arial" w:cs="Arial"/>
          <w:sz w:val="22"/>
          <w:szCs w:val="22"/>
        </w:rPr>
        <w:instrText xml:space="preserve"> ADDIN EN.CITE &lt;EndNote&gt;&lt;Cite&gt;&lt;Author&gt;T&lt;/Author&gt;&lt;Year&gt;1997&lt;/Year&gt;&lt;RecNum&gt;133&lt;/RecNum&gt;&lt;IDText&gt;Glucose levels decreased after giving massage therapy to children with diabetes mellitus. &lt;/IDText&gt;&lt;DisplayText&gt;[154]&lt;/DisplayText&gt;&lt;record&gt;&lt;rec-number&gt;133&lt;/rec-number&gt;&lt;foreign-keys&gt;&lt;key app="EN" db-id="d5psz5weeref5see50e5fvxl2dvpszaf0das" timestamp="1627667485" guid="887c4079-c57e-4eca-910a-4a4e81d14f91"&gt;133&lt;/key&gt;&lt;/foreign-keys&gt;&lt;ref-type name="Journal Article"&gt;17&lt;/ref-type&gt;&lt;contributors&gt;&lt;authors&gt;&lt;author&gt;Field T&lt;/author&gt;&lt;author&gt;Hernandez-Reif M&lt;/author&gt;&lt;author&gt;LaGreca A&lt;/author&gt;&lt;/authors&gt;&lt;/contributors&gt;&lt;titles&gt;&lt;title&gt;Glucose levels decreased after giving massage therapy to children with diabetes mellitus. &lt;/title&gt;&lt;secondary-title&gt;Spectrum&lt;/secondary-title&gt;&lt;/titles&gt;&lt;periodical&gt;&lt;full-title&gt;Spectrum&lt;/full-title&gt;&lt;/periodical&gt;&lt;pages&gt;23-5&lt;/pages&gt;&lt;volume&gt;10&lt;/volume&gt;&lt;dates&gt;&lt;year&gt;1997&lt;/year&gt;&lt;/dates&gt;&lt;urls&gt;&lt;/urls&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E0A7B" w:rsidRPr="00252A7B">
        <w:rPr>
          <w:rFonts w:ascii="Arial" w:hAnsi="Arial" w:cs="Arial"/>
          <w:noProof/>
          <w:sz w:val="22"/>
          <w:szCs w:val="22"/>
        </w:rPr>
        <w:t>154</w:t>
      </w:r>
      <w:r w:rsidR="006D1126">
        <w:rPr>
          <w:rFonts w:ascii="Arial" w:hAnsi="Arial" w:cs="Arial"/>
          <w:noProof/>
          <w:sz w:val="22"/>
          <w:szCs w:val="22"/>
        </w:rPr>
        <w:t>)</w:t>
      </w:r>
      <w:r w:rsidRPr="00252A7B">
        <w:rPr>
          <w:rFonts w:ascii="Arial" w:hAnsi="Arial" w:cs="Arial"/>
          <w:sz w:val="22"/>
          <w:szCs w:val="22"/>
        </w:rPr>
        <w:fldChar w:fldCharType="end"/>
      </w:r>
      <w:r w:rsidR="00CB7040">
        <w:rPr>
          <w:rFonts w:ascii="Arial" w:hAnsi="Arial" w:cs="Arial"/>
          <w:sz w:val="22"/>
          <w:szCs w:val="22"/>
        </w:rPr>
        <w:t>.</w:t>
      </w:r>
      <w:r w:rsidRPr="00252A7B">
        <w:rPr>
          <w:rFonts w:ascii="Arial" w:hAnsi="Arial" w:cs="Arial"/>
          <w:sz w:val="22"/>
          <w:szCs w:val="22"/>
        </w:rPr>
        <w:t xml:space="preserve"> </w:t>
      </w:r>
    </w:p>
    <w:p w14:paraId="4C594CE6" w14:textId="77777777" w:rsidR="00CB7040" w:rsidRDefault="00CB7040" w:rsidP="00252A7B">
      <w:pPr>
        <w:pStyle w:val="Heading1"/>
        <w:spacing w:before="0" w:line="276" w:lineRule="auto"/>
        <w:rPr>
          <w:rFonts w:cs="Arial"/>
          <w:b w:val="0"/>
          <w:color w:val="auto"/>
          <w:szCs w:val="22"/>
        </w:rPr>
      </w:pPr>
    </w:p>
    <w:p w14:paraId="29F552CD" w14:textId="101DE149" w:rsidR="0021378C" w:rsidRDefault="0021378C" w:rsidP="00252A7B">
      <w:pPr>
        <w:pStyle w:val="Heading1"/>
        <w:spacing w:before="0" w:line="276" w:lineRule="auto"/>
        <w:rPr>
          <w:rFonts w:cs="Arial"/>
          <w:b w:val="0"/>
          <w:color w:val="auto"/>
          <w:szCs w:val="22"/>
        </w:rPr>
      </w:pPr>
      <w:r w:rsidRPr="00252A7B">
        <w:rPr>
          <w:rFonts w:cs="Arial"/>
          <w:b w:val="0"/>
          <w:color w:val="auto"/>
          <w:szCs w:val="22"/>
        </w:rPr>
        <w:t>Studies on tai chi have shown it may decrease fasting glucose values in patients with diabetes. However, tai chi does not appear to reduce glucose more than other types of gentle exercise. Tai chi does not seem to impact HbA1c</w:t>
      </w:r>
      <w:r w:rsidR="00CB7040">
        <w:rPr>
          <w:rFonts w:cs="Arial"/>
          <w:b w:val="0"/>
          <w:color w:val="auto"/>
          <w:szCs w:val="22"/>
        </w:rPr>
        <w:t xml:space="preserve"> </w:t>
      </w:r>
      <w:r w:rsidRPr="00252A7B">
        <w:rPr>
          <w:rFonts w:cs="Arial"/>
          <w:b w:val="0"/>
          <w:color w:val="auto"/>
          <w:szCs w:val="22"/>
        </w:rPr>
        <w:fldChar w:fldCharType="begin">
          <w:fldData xml:space="preserve">PEVuZE5vdGU+PENpdGU+PEF1dGhvcj5DaGFtcGFnbmU8L0F1dGhvcj48WWVhcj4yMDA1PC9ZZWFy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</w:fldData>
        </w:fldChar>
      </w:r>
      <w:r w:rsidR="003E0A7B" w:rsidRPr="00252A7B">
        <w:rPr>
          <w:rFonts w:cs="Arial"/>
          <w:b w:val="0"/>
          <w:color w:val="auto"/>
          <w:szCs w:val="22"/>
        </w:rPr>
        <w:instrText xml:space="preserve"> ADDIN EN.CITE </w:instrText>
      </w:r>
      <w:r w:rsidR="003E0A7B" w:rsidRPr="00252A7B">
        <w:rPr>
          <w:rFonts w:cs="Arial"/>
          <w:b w:val="0"/>
          <w:color w:val="auto"/>
          <w:szCs w:val="22"/>
        </w:rPr>
        <w:fldChar w:fldCharType="begin">
          <w:fldData xml:space="preserve">PEVuZE5vdGU+PENpdGU+PEF1dGhvcj5DaGFtcGFnbmU8L0F1dGhvcj48WWVhcj4yMDA1PC9ZZWFy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</w:fldData>
        </w:fldChar>
      </w:r>
      <w:r w:rsidR="003E0A7B" w:rsidRPr="00252A7B">
        <w:rPr>
          <w:rFonts w:cs="Arial"/>
          <w:b w:val="0"/>
          <w:color w:val="auto"/>
          <w:szCs w:val="22"/>
        </w:rPr>
        <w:instrText xml:space="preserve"> ADDIN EN.CITE.DATA </w:instrText>
      </w:r>
      <w:r w:rsidR="003E0A7B" w:rsidRPr="00252A7B">
        <w:rPr>
          <w:rFonts w:cs="Arial"/>
          <w:b w:val="0"/>
          <w:color w:val="auto"/>
          <w:szCs w:val="22"/>
        </w:rPr>
      </w:r>
      <w:r w:rsidR="003E0A7B" w:rsidRPr="00252A7B">
        <w:rPr>
          <w:rFonts w:cs="Arial"/>
          <w:b w:val="0"/>
          <w:color w:val="auto"/>
          <w:szCs w:val="22"/>
        </w:rPr>
        <w:fldChar w:fldCharType="end"/>
      </w:r>
      <w:r w:rsidRPr="00252A7B">
        <w:rPr>
          <w:rFonts w:cs="Arial"/>
          <w:b w:val="0"/>
          <w:color w:val="auto"/>
          <w:szCs w:val="22"/>
        </w:rPr>
      </w:r>
      <w:r w:rsidRPr="00252A7B">
        <w:rPr>
          <w:rFonts w:cs="Arial"/>
          <w:b w:val="0"/>
          <w:color w:val="auto"/>
          <w:szCs w:val="22"/>
        </w:rPr>
        <w:fldChar w:fldCharType="separate"/>
      </w:r>
      <w:r w:rsidR="006D1126">
        <w:rPr>
          <w:rFonts w:cs="Arial"/>
          <w:b w:val="0"/>
          <w:noProof/>
          <w:color w:val="auto"/>
          <w:szCs w:val="22"/>
        </w:rPr>
        <w:t>(</w:t>
      </w:r>
      <w:r w:rsidR="003E0A7B" w:rsidRPr="00252A7B">
        <w:rPr>
          <w:rFonts w:cs="Arial"/>
          <w:b w:val="0"/>
          <w:noProof/>
          <w:color w:val="auto"/>
          <w:szCs w:val="22"/>
        </w:rPr>
        <w:t>155-157</w:t>
      </w:r>
      <w:r w:rsidR="006D1126">
        <w:rPr>
          <w:rFonts w:cs="Arial"/>
          <w:b w:val="0"/>
          <w:noProof/>
          <w:color w:val="auto"/>
          <w:szCs w:val="22"/>
        </w:rPr>
        <w:t>)</w:t>
      </w:r>
      <w:r w:rsidRPr="00252A7B">
        <w:rPr>
          <w:rFonts w:cs="Arial"/>
          <w:b w:val="0"/>
          <w:color w:val="auto"/>
          <w:szCs w:val="22"/>
        </w:rPr>
        <w:fldChar w:fldCharType="end"/>
      </w:r>
      <w:r w:rsidR="00CB7040">
        <w:rPr>
          <w:rFonts w:cs="Arial"/>
          <w:b w:val="0"/>
          <w:color w:val="auto"/>
          <w:szCs w:val="22"/>
        </w:rPr>
        <w:t>.</w:t>
      </w:r>
    </w:p>
    <w:p w14:paraId="65586B7C" w14:textId="77777777" w:rsidR="00CB7040" w:rsidRPr="00CB7040" w:rsidRDefault="00CB7040" w:rsidP="00CB7040"/>
    <w:p w14:paraId="437638F2" w14:textId="7869B99A" w:rsidR="0021378C" w:rsidRPr="00C7316A" w:rsidRDefault="0021378C" w:rsidP="00252A7B">
      <w:pPr>
        <w:pStyle w:val="Heading1"/>
        <w:spacing w:before="0" w:line="276" w:lineRule="auto"/>
        <w:rPr>
          <w:rFonts w:cs="Arial"/>
          <w:color w:val="0070C0"/>
          <w:szCs w:val="22"/>
        </w:rPr>
      </w:pPr>
      <w:r w:rsidRPr="00C7316A">
        <w:rPr>
          <w:rFonts w:cs="Arial"/>
          <w:color w:val="0070C0"/>
          <w:szCs w:val="22"/>
        </w:rPr>
        <w:t>R</w:t>
      </w:r>
      <w:r w:rsidR="00CB7040" w:rsidRPr="00C7316A">
        <w:rPr>
          <w:rFonts w:cs="Arial"/>
          <w:color w:val="0070C0"/>
          <w:szCs w:val="22"/>
        </w:rPr>
        <w:t>ELIABLE RESOURCES FOR PROVIDERS AND PATIE</w:t>
      </w:r>
      <w:r w:rsidR="00C7316A" w:rsidRPr="00C7316A">
        <w:rPr>
          <w:rFonts w:cs="Arial"/>
          <w:color w:val="0070C0"/>
          <w:szCs w:val="22"/>
        </w:rPr>
        <w:t xml:space="preserve">NTS </w:t>
      </w:r>
    </w:p>
    <w:p w14:paraId="297377C7" w14:textId="77777777" w:rsidR="0021378C" w:rsidRPr="00252A7B" w:rsidRDefault="0021378C" w:rsidP="00252A7B">
      <w:pPr>
        <w:spacing w:line="276" w:lineRule="auto"/>
        <w:rPr>
          <w:rFonts w:ascii="Arial" w:hAnsi="Arial" w:cs="Arial"/>
          <w:sz w:val="22"/>
          <w:szCs w:val="22"/>
        </w:rPr>
      </w:pPr>
    </w:p>
    <w:p w14:paraId="4DC6DB4B" w14:textId="7777777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Clinicians need to be aware of the deceptive marketing tactics employed by natural product manufacturers. Patients and clinicians need reliable and dependable resources regarding integrative medicine. </w:t>
      </w:r>
    </w:p>
    <w:p w14:paraId="60D7A975" w14:textId="77777777" w:rsidR="0021378C" w:rsidRPr="00252A7B" w:rsidRDefault="0021378C" w:rsidP="00252A7B">
      <w:pPr>
        <w:spacing w:line="276" w:lineRule="auto"/>
        <w:rPr>
          <w:rFonts w:ascii="Arial" w:hAnsi="Arial" w:cs="Arial"/>
          <w:sz w:val="22"/>
          <w:szCs w:val="22"/>
        </w:rPr>
      </w:pPr>
    </w:p>
    <w:p w14:paraId="4C8CC5D8" w14:textId="7777777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MedWatch is a website developed and updated by the FDA. MedWatch provides timely safety information on dietary supplements as well as medications and cosmetics. MedWatch can be accessed at: </w:t>
      </w:r>
      <w:hyperlink r:id="rId42" w:history="1">
        <w:r w:rsidRPr="00252A7B">
          <w:rPr>
            <w:rStyle w:val="Hyperlink"/>
            <w:rFonts w:ascii="Arial" w:hAnsi="Arial" w:cs="Arial"/>
            <w:sz w:val="22"/>
            <w:szCs w:val="22"/>
          </w:rPr>
          <w:t>https://www.fda.gov/Safety/MedWatch/</w:t>
        </w:r>
      </w:hyperlink>
      <w:r w:rsidRPr="00252A7B">
        <w:rPr>
          <w:rFonts w:ascii="Arial" w:hAnsi="Arial" w:cs="Arial"/>
          <w:sz w:val="22"/>
          <w:szCs w:val="22"/>
        </w:rPr>
        <w:t xml:space="preserve">. </w:t>
      </w:r>
    </w:p>
    <w:p w14:paraId="4F8ECF3A" w14:textId="77777777" w:rsidR="0021378C" w:rsidRPr="00252A7B" w:rsidRDefault="0021378C" w:rsidP="00252A7B">
      <w:pPr>
        <w:spacing w:line="276" w:lineRule="auto"/>
        <w:rPr>
          <w:rFonts w:ascii="Arial" w:hAnsi="Arial" w:cs="Arial"/>
          <w:sz w:val="22"/>
          <w:szCs w:val="22"/>
        </w:rPr>
      </w:pPr>
    </w:p>
    <w:p w14:paraId="34B0C328" w14:textId="7777777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The FDA also has a health fraud online resource. The website describes health fraud and provides actionable ways patients can protect themselves. The FDA’s health fraud website can be accessed at: </w:t>
      </w:r>
      <w:hyperlink r:id="rId43" w:history="1">
        <w:r w:rsidRPr="00252A7B">
          <w:rPr>
            <w:rStyle w:val="Hyperlink"/>
            <w:rFonts w:ascii="Arial" w:hAnsi="Arial" w:cs="Arial"/>
            <w:sz w:val="22"/>
            <w:szCs w:val="22"/>
          </w:rPr>
          <w:t>https://www.fda.gov/consumers/health-fraud-scams</w:t>
        </w:r>
      </w:hyperlink>
      <w:r w:rsidRPr="00252A7B">
        <w:rPr>
          <w:rFonts w:ascii="Arial" w:hAnsi="Arial" w:cs="Arial"/>
          <w:sz w:val="22"/>
          <w:szCs w:val="22"/>
        </w:rPr>
        <w:t xml:space="preserve"> </w:t>
      </w:r>
    </w:p>
    <w:p w14:paraId="7C3B9C43" w14:textId="77777777" w:rsidR="0021378C" w:rsidRPr="00252A7B" w:rsidRDefault="0021378C" w:rsidP="00252A7B">
      <w:pPr>
        <w:spacing w:line="276" w:lineRule="auto"/>
        <w:rPr>
          <w:rFonts w:ascii="Arial" w:hAnsi="Arial" w:cs="Arial"/>
          <w:sz w:val="22"/>
          <w:szCs w:val="22"/>
        </w:rPr>
      </w:pPr>
    </w:p>
    <w:p w14:paraId="15E6A22A" w14:textId="7777777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In terms of efficacy, primary literature is a reasonable resource. The US National Library of Medicine has an online database that can be searched free of change. The database can be accessed at: </w:t>
      </w:r>
      <w:hyperlink r:id="rId44" w:history="1">
        <w:r w:rsidRPr="00252A7B">
          <w:rPr>
            <w:rStyle w:val="Hyperlink"/>
            <w:rFonts w:ascii="Arial" w:hAnsi="Arial" w:cs="Arial"/>
            <w:sz w:val="22"/>
            <w:szCs w:val="22"/>
          </w:rPr>
          <w:t>https://www.ncbi.nlm.nih.gov/pubmed</w:t>
        </w:r>
      </w:hyperlink>
      <w:r w:rsidRPr="00252A7B">
        <w:rPr>
          <w:rFonts w:ascii="Arial" w:hAnsi="Arial" w:cs="Arial"/>
          <w:sz w:val="22"/>
          <w:szCs w:val="22"/>
        </w:rPr>
        <w:t xml:space="preserve">. </w:t>
      </w:r>
    </w:p>
    <w:p w14:paraId="4BE7E76B" w14:textId="77777777" w:rsidR="0021378C" w:rsidRPr="00252A7B" w:rsidRDefault="0021378C" w:rsidP="00252A7B">
      <w:pPr>
        <w:spacing w:line="276" w:lineRule="auto"/>
        <w:rPr>
          <w:rFonts w:ascii="Arial" w:hAnsi="Arial" w:cs="Arial"/>
          <w:sz w:val="22"/>
          <w:szCs w:val="22"/>
        </w:rPr>
      </w:pPr>
    </w:p>
    <w:p w14:paraId="1AA5DCA0" w14:textId="697AB880"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Additional online resources are provided in Table 1</w:t>
      </w:r>
      <w:r w:rsidR="002E57B3">
        <w:rPr>
          <w:rFonts w:ascii="Arial" w:hAnsi="Arial" w:cs="Arial"/>
          <w:sz w:val="22"/>
          <w:szCs w:val="22"/>
        </w:rPr>
        <w:t>8</w:t>
      </w:r>
      <w:r w:rsidRPr="00252A7B">
        <w:rPr>
          <w:rFonts w:ascii="Arial" w:hAnsi="Arial" w:cs="Arial"/>
          <w:sz w:val="22"/>
          <w:szCs w:val="22"/>
        </w:rPr>
        <w:t xml:space="preserve">. </w:t>
      </w:r>
    </w:p>
    <w:p w14:paraId="5872EF7E" w14:textId="77777777" w:rsidR="0021378C" w:rsidRPr="00252A7B" w:rsidRDefault="0021378C" w:rsidP="00252A7B">
      <w:pPr>
        <w:spacing w:line="276" w:lineRule="auto"/>
        <w:rPr>
          <w:rFonts w:ascii="Arial" w:hAnsi="Arial" w:cs="Arial"/>
          <w:sz w:val="22"/>
          <w:szCs w:val="22"/>
        </w:rPr>
      </w:pPr>
    </w:p>
    <w:tbl>
      <w:tblPr>
        <w:tblStyle w:val="TableGrid"/>
        <w:tblW w:w="9576" w:type="dxa"/>
        <w:tblLayout w:type="fixed"/>
        <w:tblLook w:val="04A0" w:firstRow="1" w:lastRow="0" w:firstColumn="1" w:lastColumn="0" w:noHBand="0" w:noVBand="1"/>
      </w:tblPr>
      <w:tblGrid>
        <w:gridCol w:w="1920"/>
        <w:gridCol w:w="4218"/>
        <w:gridCol w:w="3438"/>
      </w:tblGrid>
      <w:tr w:rsidR="00C7316A" w:rsidRPr="00252A7B" w14:paraId="194C8505" w14:textId="77777777" w:rsidTr="00C7316A">
        <w:tc>
          <w:tcPr>
            <w:tcW w:w="9576" w:type="dxa"/>
            <w:gridSpan w:val="3"/>
            <w:shd w:val="clear" w:color="auto" w:fill="FFFF00"/>
          </w:tcPr>
          <w:p w14:paraId="2E309839" w14:textId="6E244CFA" w:rsidR="00C7316A" w:rsidRPr="00C7316A" w:rsidRDefault="00C7316A" w:rsidP="00C7316A">
            <w:pPr>
              <w:spacing w:line="276" w:lineRule="auto"/>
              <w:rPr>
                <w:rFonts w:ascii="Arial" w:hAnsi="Arial" w:cs="Arial"/>
                <w:b/>
                <w:bCs/>
                <w:sz w:val="22"/>
                <w:szCs w:val="22"/>
              </w:rPr>
            </w:pPr>
            <w:r w:rsidRPr="00C7316A">
              <w:rPr>
                <w:rFonts w:ascii="Arial" w:hAnsi="Arial" w:cs="Arial"/>
                <w:b/>
                <w:bCs/>
                <w:sz w:val="22"/>
                <w:szCs w:val="22"/>
              </w:rPr>
              <w:t>Table 1</w:t>
            </w:r>
            <w:r w:rsidR="002E57B3">
              <w:rPr>
                <w:rFonts w:ascii="Arial" w:hAnsi="Arial" w:cs="Arial"/>
                <w:b/>
                <w:bCs/>
                <w:sz w:val="22"/>
                <w:szCs w:val="22"/>
              </w:rPr>
              <w:t>8</w:t>
            </w:r>
            <w:r w:rsidRPr="00C7316A">
              <w:rPr>
                <w:rFonts w:ascii="Arial" w:hAnsi="Arial" w:cs="Arial"/>
                <w:b/>
                <w:bCs/>
                <w:sz w:val="22"/>
                <w:szCs w:val="22"/>
              </w:rPr>
              <w:t>.</w:t>
            </w:r>
            <w:r w:rsidRPr="00C7316A">
              <w:rPr>
                <w:rFonts w:ascii="Arial" w:hAnsi="Arial" w:cs="Arial"/>
                <w:b/>
                <w:bCs/>
                <w:sz w:val="22"/>
                <w:szCs w:val="22"/>
              </w:rPr>
              <w:t xml:space="preserve"> Complementary Health Approach Online Resources for Patients and Clinicians</w:t>
            </w:r>
          </w:p>
        </w:tc>
      </w:tr>
      <w:tr w:rsidR="00C7316A" w:rsidRPr="00252A7B" w14:paraId="4B9076D8" w14:textId="77777777" w:rsidTr="00C7316A">
        <w:tc>
          <w:tcPr>
            <w:tcW w:w="1920" w:type="dxa"/>
          </w:tcPr>
          <w:p w14:paraId="0FC7E7DB" w14:textId="748783CE" w:rsidR="00C7316A" w:rsidRPr="00C7316A" w:rsidRDefault="00C7316A" w:rsidP="00252A7B">
            <w:pPr>
              <w:spacing w:line="276" w:lineRule="auto"/>
              <w:rPr>
                <w:rFonts w:ascii="Arial" w:hAnsi="Arial" w:cs="Arial"/>
                <w:b/>
                <w:bCs/>
                <w:sz w:val="22"/>
                <w:szCs w:val="22"/>
              </w:rPr>
            </w:pPr>
            <w:r>
              <w:rPr>
                <w:rFonts w:ascii="Arial" w:hAnsi="Arial" w:cs="Arial"/>
                <w:b/>
                <w:bCs/>
                <w:sz w:val="22"/>
                <w:szCs w:val="22"/>
              </w:rPr>
              <w:t>Source</w:t>
            </w:r>
          </w:p>
        </w:tc>
        <w:tc>
          <w:tcPr>
            <w:tcW w:w="4218" w:type="dxa"/>
          </w:tcPr>
          <w:p w14:paraId="0316834C" w14:textId="759D8010" w:rsidR="00C7316A" w:rsidRPr="00C7316A" w:rsidRDefault="00C7316A" w:rsidP="00252A7B">
            <w:pPr>
              <w:spacing w:line="276" w:lineRule="auto"/>
              <w:rPr>
                <w:rFonts w:ascii="Arial" w:hAnsi="Arial" w:cs="Arial"/>
                <w:b/>
                <w:bCs/>
                <w:sz w:val="22"/>
                <w:szCs w:val="22"/>
              </w:rPr>
            </w:pPr>
            <w:r>
              <w:rPr>
                <w:rFonts w:ascii="Arial" w:hAnsi="Arial" w:cs="Arial"/>
                <w:b/>
                <w:bCs/>
                <w:sz w:val="22"/>
                <w:szCs w:val="22"/>
              </w:rPr>
              <w:t>Description</w:t>
            </w:r>
          </w:p>
        </w:tc>
        <w:tc>
          <w:tcPr>
            <w:tcW w:w="3438" w:type="dxa"/>
          </w:tcPr>
          <w:p w14:paraId="11B799B5" w14:textId="08DA8E85" w:rsidR="00C7316A" w:rsidRPr="00C7316A" w:rsidRDefault="00C7316A" w:rsidP="00252A7B">
            <w:pPr>
              <w:spacing w:line="276" w:lineRule="auto"/>
              <w:rPr>
                <w:rFonts w:ascii="Arial" w:hAnsi="Arial" w:cs="Arial"/>
                <w:b/>
                <w:bCs/>
                <w:sz w:val="22"/>
                <w:szCs w:val="22"/>
              </w:rPr>
            </w:pPr>
            <w:r w:rsidRPr="00C7316A">
              <w:rPr>
                <w:rFonts w:ascii="Arial" w:hAnsi="Arial" w:cs="Arial"/>
                <w:b/>
                <w:bCs/>
                <w:sz w:val="22"/>
                <w:szCs w:val="22"/>
              </w:rPr>
              <w:t>Website Address</w:t>
            </w:r>
          </w:p>
        </w:tc>
      </w:tr>
      <w:tr w:rsidR="0021378C" w:rsidRPr="00252A7B" w14:paraId="6BF0DC5D" w14:textId="77777777" w:rsidTr="00C7316A">
        <w:tc>
          <w:tcPr>
            <w:tcW w:w="1920" w:type="dxa"/>
          </w:tcPr>
          <w:p w14:paraId="1B002D07" w14:textId="2C9CE861"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American Botanical Council</w:t>
            </w:r>
          </w:p>
        </w:tc>
        <w:tc>
          <w:tcPr>
            <w:tcW w:w="4218" w:type="dxa"/>
          </w:tcPr>
          <w:p w14:paraId="70CC1A6C" w14:textId="1A8B9893"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Non-profit, international member-based organization providing education using evidence-based and traditional information to promote the responsible use of herbal medicine</w:t>
            </w:r>
          </w:p>
        </w:tc>
        <w:tc>
          <w:tcPr>
            <w:tcW w:w="3438" w:type="dxa"/>
          </w:tcPr>
          <w:p w14:paraId="7868EFE1" w14:textId="77777777" w:rsidR="0021378C" w:rsidRPr="00252A7B" w:rsidRDefault="00C50215" w:rsidP="00252A7B">
            <w:pPr>
              <w:spacing w:line="276" w:lineRule="auto"/>
              <w:rPr>
                <w:rFonts w:ascii="Arial" w:hAnsi="Arial" w:cs="Arial"/>
                <w:sz w:val="22"/>
                <w:szCs w:val="22"/>
              </w:rPr>
            </w:pPr>
            <w:hyperlink r:id="rId45" w:history="1">
              <w:r w:rsidR="0021378C" w:rsidRPr="00252A7B">
                <w:rPr>
                  <w:rStyle w:val="Hyperlink"/>
                  <w:rFonts w:ascii="Arial" w:hAnsi="Arial" w:cs="Arial"/>
                  <w:sz w:val="22"/>
                  <w:szCs w:val="22"/>
                </w:rPr>
                <w:t>http://abc.herbalgram.org/site/PageServer</w:t>
              </w:r>
            </w:hyperlink>
          </w:p>
          <w:p w14:paraId="611E8C15" w14:textId="77777777" w:rsidR="0021378C" w:rsidRPr="00252A7B" w:rsidRDefault="0021378C" w:rsidP="00252A7B">
            <w:pPr>
              <w:spacing w:line="276" w:lineRule="auto"/>
              <w:rPr>
                <w:rFonts w:ascii="Arial" w:hAnsi="Arial" w:cs="Arial"/>
                <w:sz w:val="22"/>
                <w:szCs w:val="22"/>
              </w:rPr>
            </w:pPr>
          </w:p>
        </w:tc>
      </w:tr>
      <w:tr w:rsidR="0021378C" w:rsidRPr="00252A7B" w14:paraId="78EE50C6" w14:textId="77777777" w:rsidTr="00C7316A">
        <w:tc>
          <w:tcPr>
            <w:tcW w:w="1920" w:type="dxa"/>
          </w:tcPr>
          <w:p w14:paraId="3B770662" w14:textId="51AF144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ConsumerLab.com</w:t>
            </w:r>
          </w:p>
        </w:tc>
        <w:tc>
          <w:tcPr>
            <w:tcW w:w="4218" w:type="dxa"/>
          </w:tcPr>
          <w:p w14:paraId="603CA78E" w14:textId="44A9DA0F"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Independent testing site that reviews natural products and specific manufacturers</w:t>
            </w:r>
          </w:p>
        </w:tc>
        <w:tc>
          <w:tcPr>
            <w:tcW w:w="3438" w:type="dxa"/>
          </w:tcPr>
          <w:p w14:paraId="11F4D725" w14:textId="431F4B5D" w:rsidR="0021378C" w:rsidRPr="00252A7B" w:rsidRDefault="00C50215" w:rsidP="00252A7B">
            <w:pPr>
              <w:spacing w:line="276" w:lineRule="auto"/>
              <w:rPr>
                <w:rFonts w:ascii="Arial" w:hAnsi="Arial" w:cs="Arial"/>
                <w:sz w:val="22"/>
                <w:szCs w:val="22"/>
              </w:rPr>
            </w:pPr>
            <w:hyperlink r:id="rId46" w:history="1">
              <w:r w:rsidR="0021378C" w:rsidRPr="00252A7B">
                <w:rPr>
                  <w:rStyle w:val="Hyperlink"/>
                  <w:rFonts w:ascii="Arial" w:hAnsi="Arial" w:cs="Arial"/>
                  <w:sz w:val="22"/>
                  <w:szCs w:val="22"/>
                </w:rPr>
                <w:t>http://www.consumerlab.com</w:t>
              </w:r>
            </w:hyperlink>
          </w:p>
        </w:tc>
      </w:tr>
      <w:tr w:rsidR="0021378C" w:rsidRPr="00252A7B" w14:paraId="5352A189" w14:textId="77777777" w:rsidTr="00C7316A">
        <w:tc>
          <w:tcPr>
            <w:tcW w:w="1920" w:type="dxa"/>
          </w:tcPr>
          <w:p w14:paraId="699DADD2" w14:textId="4FE62FAA" w:rsidR="0021378C" w:rsidRPr="00252A7B" w:rsidRDefault="0021378C" w:rsidP="00252A7B">
            <w:pPr>
              <w:spacing w:line="276" w:lineRule="auto"/>
              <w:rPr>
                <w:rFonts w:ascii="Arial" w:hAnsi="Arial" w:cs="Arial"/>
                <w:bCs/>
                <w:sz w:val="22"/>
                <w:szCs w:val="22"/>
              </w:rPr>
            </w:pPr>
            <w:r w:rsidRPr="00252A7B">
              <w:rPr>
                <w:rFonts w:ascii="Arial" w:hAnsi="Arial" w:cs="Arial"/>
                <w:sz w:val="22"/>
                <w:szCs w:val="22"/>
              </w:rPr>
              <w:t>National Center for Complementary and Integrative Health (NCCIH)</w:t>
            </w:r>
          </w:p>
        </w:tc>
        <w:tc>
          <w:tcPr>
            <w:tcW w:w="4218" w:type="dxa"/>
          </w:tcPr>
          <w:p w14:paraId="61222EB9" w14:textId="3078B5DE"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National (US) center that supports and disseminates research results on complementary health approaches </w:t>
            </w:r>
          </w:p>
        </w:tc>
        <w:tc>
          <w:tcPr>
            <w:tcW w:w="3438" w:type="dxa"/>
          </w:tcPr>
          <w:p w14:paraId="21E5D440" w14:textId="77777777" w:rsidR="0021378C" w:rsidRPr="00252A7B" w:rsidRDefault="00C50215" w:rsidP="00252A7B">
            <w:pPr>
              <w:spacing w:line="276" w:lineRule="auto"/>
              <w:rPr>
                <w:rFonts w:ascii="Arial" w:hAnsi="Arial" w:cs="Arial"/>
                <w:sz w:val="22"/>
                <w:szCs w:val="22"/>
              </w:rPr>
            </w:pPr>
            <w:hyperlink r:id="rId47" w:history="1">
              <w:r w:rsidR="0021378C" w:rsidRPr="00252A7B">
                <w:rPr>
                  <w:rStyle w:val="Hyperlink"/>
                  <w:rFonts w:ascii="Arial" w:hAnsi="Arial" w:cs="Arial"/>
                  <w:sz w:val="22"/>
                  <w:szCs w:val="22"/>
                </w:rPr>
                <w:t>https://www.nccih.nih.gov</w:t>
              </w:r>
            </w:hyperlink>
            <w:r w:rsidR="0021378C" w:rsidRPr="00252A7B">
              <w:rPr>
                <w:rFonts w:ascii="Arial" w:hAnsi="Arial" w:cs="Arial"/>
                <w:sz w:val="22"/>
                <w:szCs w:val="22"/>
              </w:rPr>
              <w:t xml:space="preserve"> </w:t>
            </w:r>
          </w:p>
          <w:p w14:paraId="090C637C" w14:textId="77777777" w:rsidR="0021378C" w:rsidRPr="00252A7B" w:rsidRDefault="0021378C" w:rsidP="00252A7B">
            <w:pPr>
              <w:spacing w:line="276" w:lineRule="auto"/>
              <w:rPr>
                <w:rFonts w:ascii="Arial" w:hAnsi="Arial" w:cs="Arial"/>
                <w:sz w:val="22"/>
                <w:szCs w:val="22"/>
              </w:rPr>
            </w:pPr>
          </w:p>
          <w:p w14:paraId="3B51436B" w14:textId="77777777" w:rsidR="0021378C" w:rsidRPr="00252A7B" w:rsidRDefault="0021378C" w:rsidP="00252A7B">
            <w:pPr>
              <w:spacing w:line="276" w:lineRule="auto"/>
              <w:rPr>
                <w:rFonts w:ascii="Arial" w:hAnsi="Arial" w:cs="Arial"/>
                <w:sz w:val="22"/>
                <w:szCs w:val="22"/>
              </w:rPr>
            </w:pPr>
          </w:p>
          <w:p w14:paraId="77675C73" w14:textId="77777777" w:rsidR="0021378C" w:rsidRPr="00252A7B" w:rsidRDefault="0021378C" w:rsidP="00252A7B">
            <w:pPr>
              <w:spacing w:line="276" w:lineRule="auto"/>
              <w:rPr>
                <w:rFonts w:ascii="Arial" w:hAnsi="Arial" w:cs="Arial"/>
                <w:sz w:val="22"/>
                <w:szCs w:val="22"/>
              </w:rPr>
            </w:pPr>
          </w:p>
        </w:tc>
      </w:tr>
      <w:tr w:rsidR="0021378C" w:rsidRPr="00252A7B" w14:paraId="36896629" w14:textId="77777777" w:rsidTr="00C7316A">
        <w:tc>
          <w:tcPr>
            <w:tcW w:w="1920" w:type="dxa"/>
          </w:tcPr>
          <w:p w14:paraId="240BE50E" w14:textId="379442A1"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National Institute of Health Office of Dietary Supplements (ODS) </w:t>
            </w:r>
          </w:p>
        </w:tc>
        <w:tc>
          <w:tcPr>
            <w:tcW w:w="4218" w:type="dxa"/>
          </w:tcPr>
          <w:p w14:paraId="775F0D38" w14:textId="4DCCDD66"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National (US) center that supports and disseminates research results on dietary supplements</w:t>
            </w:r>
          </w:p>
        </w:tc>
        <w:tc>
          <w:tcPr>
            <w:tcW w:w="3438" w:type="dxa"/>
          </w:tcPr>
          <w:p w14:paraId="148B13F5" w14:textId="475673C3" w:rsidR="0021378C" w:rsidRPr="00252A7B" w:rsidRDefault="00C50215" w:rsidP="00252A7B">
            <w:pPr>
              <w:spacing w:line="276" w:lineRule="auto"/>
              <w:rPr>
                <w:rFonts w:ascii="Arial" w:hAnsi="Arial" w:cs="Arial"/>
                <w:sz w:val="22"/>
                <w:szCs w:val="22"/>
              </w:rPr>
            </w:pPr>
            <w:hyperlink r:id="rId48" w:history="1">
              <w:r w:rsidR="0021378C" w:rsidRPr="00252A7B">
                <w:rPr>
                  <w:rStyle w:val="Hyperlink"/>
                  <w:rFonts w:ascii="Arial" w:hAnsi="Arial" w:cs="Arial"/>
                  <w:sz w:val="22"/>
                  <w:szCs w:val="22"/>
                </w:rPr>
                <w:t>http://ods.od.nih.gov/index.aspx</w:t>
              </w:r>
            </w:hyperlink>
          </w:p>
        </w:tc>
      </w:tr>
      <w:tr w:rsidR="0021378C" w:rsidRPr="00252A7B" w14:paraId="008082F6" w14:textId="77777777" w:rsidTr="00C7316A">
        <w:tc>
          <w:tcPr>
            <w:tcW w:w="1920" w:type="dxa"/>
          </w:tcPr>
          <w:p w14:paraId="502109A9" w14:textId="5AA3D448"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Natural Medicines </w:t>
            </w:r>
          </w:p>
        </w:tc>
        <w:tc>
          <w:tcPr>
            <w:tcW w:w="4218" w:type="dxa"/>
          </w:tcPr>
          <w:p w14:paraId="1E7C7F46" w14:textId="5A13C331"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A scientifically-based and practical database on natural medicines (Subscription required)</w:t>
            </w:r>
          </w:p>
        </w:tc>
        <w:tc>
          <w:tcPr>
            <w:tcW w:w="3438" w:type="dxa"/>
          </w:tcPr>
          <w:p w14:paraId="292B62F8" w14:textId="4334245D" w:rsidR="0021378C" w:rsidRPr="00252A7B" w:rsidRDefault="00C50215" w:rsidP="00252A7B">
            <w:pPr>
              <w:spacing w:line="276" w:lineRule="auto"/>
              <w:rPr>
                <w:rFonts w:ascii="Arial" w:hAnsi="Arial" w:cs="Arial"/>
                <w:sz w:val="22"/>
                <w:szCs w:val="22"/>
              </w:rPr>
            </w:pPr>
            <w:hyperlink r:id="rId49" w:history="1">
              <w:r w:rsidR="0021378C" w:rsidRPr="00252A7B">
                <w:rPr>
                  <w:rStyle w:val="Hyperlink"/>
                  <w:rFonts w:ascii="Arial" w:hAnsi="Arial" w:cs="Arial"/>
                  <w:sz w:val="22"/>
                  <w:szCs w:val="22"/>
                </w:rPr>
                <w:t>https://naturalmedicines.therapeuticresearch.com</w:t>
              </w:r>
            </w:hyperlink>
            <w:r w:rsidR="0021378C" w:rsidRPr="00252A7B">
              <w:rPr>
                <w:rFonts w:ascii="Arial" w:hAnsi="Arial" w:cs="Arial"/>
                <w:sz w:val="22"/>
                <w:szCs w:val="22"/>
              </w:rPr>
              <w:t xml:space="preserve"> </w:t>
            </w:r>
          </w:p>
        </w:tc>
      </w:tr>
      <w:tr w:rsidR="0021378C" w:rsidRPr="00252A7B" w14:paraId="15C95732" w14:textId="77777777" w:rsidTr="00C7316A">
        <w:tc>
          <w:tcPr>
            <w:tcW w:w="1920" w:type="dxa"/>
          </w:tcPr>
          <w:p w14:paraId="5D2CDA0D" w14:textId="4263DD66"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The Cochrane Library</w:t>
            </w:r>
          </w:p>
        </w:tc>
        <w:tc>
          <w:tcPr>
            <w:tcW w:w="4218" w:type="dxa"/>
          </w:tcPr>
          <w:p w14:paraId="1CB617E4" w14:textId="0C317530"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An electronic database designed to provide high quality scientific evidence</w:t>
            </w:r>
          </w:p>
        </w:tc>
        <w:tc>
          <w:tcPr>
            <w:tcW w:w="3438" w:type="dxa"/>
          </w:tcPr>
          <w:p w14:paraId="10BF4BBD" w14:textId="606971D3" w:rsidR="0021378C" w:rsidRPr="00252A7B" w:rsidRDefault="00C50215" w:rsidP="00252A7B">
            <w:pPr>
              <w:spacing w:line="276" w:lineRule="auto"/>
              <w:rPr>
                <w:rFonts w:ascii="Arial" w:hAnsi="Arial" w:cs="Arial"/>
                <w:sz w:val="22"/>
                <w:szCs w:val="22"/>
              </w:rPr>
            </w:pPr>
            <w:hyperlink r:id="rId50" w:history="1">
              <w:r w:rsidR="0021378C" w:rsidRPr="00252A7B">
                <w:rPr>
                  <w:rStyle w:val="Hyperlink"/>
                  <w:rFonts w:ascii="Arial" w:hAnsi="Arial" w:cs="Arial"/>
                  <w:sz w:val="22"/>
                  <w:szCs w:val="22"/>
                </w:rPr>
                <w:t>https://www.cochranelibrary.com</w:t>
              </w:r>
            </w:hyperlink>
            <w:r w:rsidR="0021378C" w:rsidRPr="00252A7B">
              <w:rPr>
                <w:rFonts w:ascii="Arial" w:hAnsi="Arial" w:cs="Arial"/>
                <w:sz w:val="22"/>
                <w:szCs w:val="22"/>
              </w:rPr>
              <w:t xml:space="preserve"> </w:t>
            </w:r>
          </w:p>
        </w:tc>
      </w:tr>
      <w:tr w:rsidR="0021378C" w:rsidRPr="00252A7B" w14:paraId="1FC19534" w14:textId="77777777" w:rsidTr="00C7316A">
        <w:tc>
          <w:tcPr>
            <w:tcW w:w="1920" w:type="dxa"/>
          </w:tcPr>
          <w:p w14:paraId="6822E238" w14:textId="48409F1E"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United States Food and Drug Administration Health Fraud Website</w:t>
            </w:r>
          </w:p>
        </w:tc>
        <w:tc>
          <w:tcPr>
            <w:tcW w:w="4218" w:type="dxa"/>
          </w:tcPr>
          <w:p w14:paraId="1D4D5C02" w14:textId="72251837"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The website describes health fraud and provides actionable ways patients can protect themselves. </w:t>
            </w:r>
          </w:p>
        </w:tc>
        <w:tc>
          <w:tcPr>
            <w:tcW w:w="3438" w:type="dxa"/>
          </w:tcPr>
          <w:p w14:paraId="3BCF6E27" w14:textId="141ED96A" w:rsidR="0021378C" w:rsidRPr="00252A7B" w:rsidRDefault="00C50215" w:rsidP="00252A7B">
            <w:pPr>
              <w:spacing w:line="276" w:lineRule="auto"/>
              <w:rPr>
                <w:rFonts w:ascii="Arial" w:hAnsi="Arial" w:cs="Arial"/>
                <w:sz w:val="22"/>
                <w:szCs w:val="22"/>
              </w:rPr>
            </w:pPr>
            <w:hyperlink r:id="rId51" w:history="1">
              <w:r w:rsidR="0021378C" w:rsidRPr="00252A7B">
                <w:rPr>
                  <w:rStyle w:val="Hyperlink"/>
                  <w:rFonts w:ascii="Arial" w:hAnsi="Arial" w:cs="Arial"/>
                  <w:sz w:val="22"/>
                  <w:szCs w:val="22"/>
                </w:rPr>
                <w:t>https://www.fda.gov/consumers/health-fraud-scams</w:t>
              </w:r>
            </w:hyperlink>
            <w:r w:rsidR="0021378C" w:rsidRPr="00252A7B">
              <w:rPr>
                <w:rFonts w:ascii="Arial" w:hAnsi="Arial" w:cs="Arial"/>
                <w:sz w:val="22"/>
                <w:szCs w:val="22"/>
              </w:rPr>
              <w:t xml:space="preserve"> </w:t>
            </w:r>
          </w:p>
        </w:tc>
      </w:tr>
      <w:tr w:rsidR="0021378C" w:rsidRPr="00252A7B" w14:paraId="29941CB7" w14:textId="77777777" w:rsidTr="00C7316A">
        <w:tc>
          <w:tcPr>
            <w:tcW w:w="1920" w:type="dxa"/>
          </w:tcPr>
          <w:p w14:paraId="6085A6DC" w14:textId="7E876C7B"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 xml:space="preserve">United States Food and Drug </w:t>
            </w:r>
            <w:r w:rsidRPr="00252A7B">
              <w:rPr>
                <w:rFonts w:ascii="Arial" w:hAnsi="Arial" w:cs="Arial"/>
                <w:sz w:val="22"/>
                <w:szCs w:val="22"/>
              </w:rPr>
              <w:lastRenderedPageBreak/>
              <w:t>Administration MedWatch</w:t>
            </w:r>
          </w:p>
        </w:tc>
        <w:tc>
          <w:tcPr>
            <w:tcW w:w="4218" w:type="dxa"/>
          </w:tcPr>
          <w:p w14:paraId="025F1DE4" w14:textId="2C5994A2"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lastRenderedPageBreak/>
              <w:t xml:space="preserve">MedWatch provides timely safety information on dietary supplements as well as medications and cosmetics. </w:t>
            </w:r>
          </w:p>
        </w:tc>
        <w:tc>
          <w:tcPr>
            <w:tcW w:w="3438" w:type="dxa"/>
          </w:tcPr>
          <w:p w14:paraId="160A70BF" w14:textId="03A7DEB3" w:rsidR="0021378C" w:rsidRPr="00252A7B" w:rsidRDefault="00C50215" w:rsidP="00252A7B">
            <w:pPr>
              <w:spacing w:line="276" w:lineRule="auto"/>
              <w:rPr>
                <w:rFonts w:ascii="Arial" w:hAnsi="Arial" w:cs="Arial"/>
                <w:sz w:val="22"/>
                <w:szCs w:val="22"/>
              </w:rPr>
            </w:pPr>
            <w:hyperlink r:id="rId52" w:history="1">
              <w:r w:rsidR="0021378C" w:rsidRPr="00252A7B">
                <w:rPr>
                  <w:rStyle w:val="Hyperlink"/>
                  <w:rFonts w:ascii="Arial" w:hAnsi="Arial" w:cs="Arial"/>
                  <w:sz w:val="22"/>
                  <w:szCs w:val="22"/>
                </w:rPr>
                <w:t>https://www.fda.gov/Safety/MedWatch/</w:t>
              </w:r>
            </w:hyperlink>
          </w:p>
        </w:tc>
      </w:tr>
      <w:tr w:rsidR="0021378C" w:rsidRPr="00252A7B" w14:paraId="04B7FCAE" w14:textId="77777777" w:rsidTr="00C7316A">
        <w:tc>
          <w:tcPr>
            <w:tcW w:w="1920" w:type="dxa"/>
          </w:tcPr>
          <w:p w14:paraId="321E7458" w14:textId="5A173651"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United States Food and Drug Administration Office of Nutritional Products, Labeling, and Dietary Supplements </w:t>
            </w:r>
          </w:p>
        </w:tc>
        <w:tc>
          <w:tcPr>
            <w:tcW w:w="4218" w:type="dxa"/>
          </w:tcPr>
          <w:p w14:paraId="556221F8" w14:textId="478BB198"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FDA office responsible for developing policy and regulations for dietary supplements, medical foods, and related areas, as well as for their scientific evaluation</w:t>
            </w:r>
          </w:p>
        </w:tc>
        <w:tc>
          <w:tcPr>
            <w:tcW w:w="3438" w:type="dxa"/>
          </w:tcPr>
          <w:p w14:paraId="30BE044E" w14:textId="5528EAD6" w:rsidR="0021378C" w:rsidRPr="00252A7B" w:rsidRDefault="00C50215" w:rsidP="00252A7B">
            <w:pPr>
              <w:spacing w:line="276" w:lineRule="auto"/>
              <w:rPr>
                <w:rFonts w:ascii="Arial" w:hAnsi="Arial" w:cs="Arial"/>
                <w:sz w:val="22"/>
                <w:szCs w:val="22"/>
              </w:rPr>
            </w:pPr>
            <w:hyperlink r:id="rId53" w:history="1">
              <w:r w:rsidR="0021378C" w:rsidRPr="00252A7B">
                <w:rPr>
                  <w:rStyle w:val="Hyperlink"/>
                  <w:rFonts w:ascii="Arial" w:hAnsi="Arial" w:cs="Arial"/>
                  <w:sz w:val="22"/>
                  <w:szCs w:val="22"/>
                </w:rPr>
                <w:t>http://www.fda.gov/Food/DietarySupplements/default.htm</w:t>
              </w:r>
            </w:hyperlink>
          </w:p>
        </w:tc>
      </w:tr>
      <w:tr w:rsidR="0021378C" w:rsidRPr="00252A7B" w14:paraId="115E190F" w14:textId="77777777" w:rsidTr="00C7316A">
        <w:tc>
          <w:tcPr>
            <w:tcW w:w="1920" w:type="dxa"/>
          </w:tcPr>
          <w:p w14:paraId="2165589C" w14:textId="1DC5ECAF"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WebMD Health </w:t>
            </w:r>
          </w:p>
        </w:tc>
        <w:tc>
          <w:tcPr>
            <w:tcW w:w="4218" w:type="dxa"/>
          </w:tcPr>
          <w:p w14:paraId="48051164" w14:textId="4D15C05A" w:rsidR="0021378C" w:rsidRPr="00252A7B" w:rsidRDefault="0021378C" w:rsidP="00252A7B">
            <w:pPr>
              <w:spacing w:line="276" w:lineRule="auto"/>
              <w:rPr>
                <w:rFonts w:ascii="Arial" w:hAnsi="Arial" w:cs="Arial"/>
                <w:sz w:val="22"/>
                <w:szCs w:val="22"/>
              </w:rPr>
            </w:pPr>
            <w:r w:rsidRPr="00252A7B">
              <w:rPr>
                <w:rFonts w:ascii="Arial" w:hAnsi="Arial" w:cs="Arial"/>
                <w:sz w:val="22"/>
                <w:szCs w:val="22"/>
              </w:rPr>
              <w:t>WebMD provides comprehensive health information and tools for managing health care for health care professionals and their patients</w:t>
            </w:r>
          </w:p>
        </w:tc>
        <w:tc>
          <w:tcPr>
            <w:tcW w:w="3438" w:type="dxa"/>
          </w:tcPr>
          <w:p w14:paraId="0579166D" w14:textId="5681212C" w:rsidR="0021378C" w:rsidRPr="00252A7B" w:rsidRDefault="00C50215" w:rsidP="00252A7B">
            <w:pPr>
              <w:spacing w:line="276" w:lineRule="auto"/>
              <w:rPr>
                <w:rFonts w:ascii="Arial" w:hAnsi="Arial" w:cs="Arial"/>
                <w:sz w:val="22"/>
                <w:szCs w:val="22"/>
              </w:rPr>
            </w:pPr>
            <w:hyperlink r:id="rId54" w:history="1">
              <w:r w:rsidR="0021378C" w:rsidRPr="00252A7B">
                <w:rPr>
                  <w:rStyle w:val="Hyperlink"/>
                  <w:rFonts w:ascii="Arial" w:hAnsi="Arial" w:cs="Arial"/>
                  <w:sz w:val="22"/>
                  <w:szCs w:val="22"/>
                </w:rPr>
                <w:t>http://diabetes.webmd.com/default.htm</w:t>
              </w:r>
            </w:hyperlink>
          </w:p>
        </w:tc>
      </w:tr>
    </w:tbl>
    <w:p w14:paraId="46BE26C4" w14:textId="77777777" w:rsidR="0021378C" w:rsidRPr="00252A7B" w:rsidRDefault="0021378C" w:rsidP="00252A7B">
      <w:pPr>
        <w:spacing w:line="276" w:lineRule="auto"/>
        <w:rPr>
          <w:rFonts w:ascii="Arial" w:hAnsi="Arial" w:cs="Arial"/>
          <w:sz w:val="22"/>
          <w:szCs w:val="22"/>
        </w:rPr>
      </w:pPr>
    </w:p>
    <w:p w14:paraId="3FBE0E59" w14:textId="779DA1C1" w:rsidR="00C21BF5" w:rsidRPr="00C7316A" w:rsidRDefault="00DC3D73" w:rsidP="00252A7B">
      <w:pPr>
        <w:pStyle w:val="Heading1"/>
        <w:spacing w:before="0" w:line="276" w:lineRule="auto"/>
        <w:rPr>
          <w:rFonts w:cs="Arial"/>
          <w:color w:val="0070C0"/>
          <w:szCs w:val="22"/>
        </w:rPr>
      </w:pPr>
      <w:r w:rsidRPr="00C7316A">
        <w:rPr>
          <w:rFonts w:cs="Arial"/>
          <w:color w:val="0070C0"/>
          <w:szCs w:val="22"/>
        </w:rPr>
        <w:t>I</w:t>
      </w:r>
      <w:r w:rsidR="00C7316A" w:rsidRPr="00C7316A">
        <w:rPr>
          <w:rFonts w:cs="Arial"/>
          <w:color w:val="0070C0"/>
          <w:szCs w:val="22"/>
        </w:rPr>
        <w:t xml:space="preserve">DENTIFYING POTENTIALLY HARMFUL PRODUCTS </w:t>
      </w:r>
    </w:p>
    <w:p w14:paraId="3F3C2D17" w14:textId="77777777" w:rsidR="00B470DD" w:rsidRPr="00252A7B" w:rsidRDefault="00B470DD" w:rsidP="00252A7B">
      <w:pPr>
        <w:spacing w:line="276" w:lineRule="auto"/>
        <w:rPr>
          <w:rFonts w:ascii="Arial" w:hAnsi="Arial" w:cs="Arial"/>
          <w:sz w:val="22"/>
          <w:szCs w:val="22"/>
        </w:rPr>
      </w:pPr>
    </w:p>
    <w:p w14:paraId="2EEA75A3" w14:textId="71F6BDF6" w:rsidR="00B470DD" w:rsidRPr="00252A7B" w:rsidRDefault="00B470DD" w:rsidP="00252A7B">
      <w:pPr>
        <w:spacing w:line="276" w:lineRule="auto"/>
        <w:rPr>
          <w:rFonts w:ascii="Arial" w:hAnsi="Arial" w:cs="Arial"/>
          <w:sz w:val="22"/>
          <w:szCs w:val="22"/>
        </w:rPr>
      </w:pPr>
      <w:r w:rsidRPr="00252A7B">
        <w:rPr>
          <w:rFonts w:ascii="Arial" w:hAnsi="Arial" w:cs="Arial"/>
          <w:sz w:val="22"/>
          <w:szCs w:val="22"/>
        </w:rPr>
        <w:t>According to the FDA’s health fraud website, there are certain red flags that can alert a consumer to potentially harmful natural products, including dietary supplements. Red flags to be wary of include:</w:t>
      </w:r>
      <w:r w:rsidR="004E5096" w:rsidRPr="00252A7B">
        <w:rPr>
          <w:rFonts w:ascii="Arial" w:hAnsi="Arial" w:cs="Arial"/>
          <w:sz w:val="22"/>
          <w:szCs w:val="22"/>
        </w:rPr>
        <w:t xml:space="preserve"> </w:t>
      </w:r>
      <w:r w:rsidRPr="00252A7B">
        <w:rPr>
          <w:rFonts w:ascii="Arial" w:hAnsi="Arial" w:cs="Arial"/>
          <w:sz w:val="22"/>
          <w:szCs w:val="22"/>
        </w:rPr>
        <w:t>claims that a product is a cure-all for a wide variety of ailments</w:t>
      </w:r>
      <w:r w:rsidR="004E5096" w:rsidRPr="00252A7B">
        <w:rPr>
          <w:rFonts w:ascii="Arial" w:hAnsi="Arial" w:cs="Arial"/>
          <w:sz w:val="22"/>
          <w:szCs w:val="22"/>
        </w:rPr>
        <w:t xml:space="preserve">; </w:t>
      </w:r>
      <w:r w:rsidRPr="00252A7B">
        <w:rPr>
          <w:rFonts w:ascii="Arial" w:hAnsi="Arial" w:cs="Arial"/>
          <w:sz w:val="22"/>
          <w:szCs w:val="22"/>
        </w:rPr>
        <w:t>suggestions that a product can treat or cure diseases</w:t>
      </w:r>
      <w:r w:rsidR="004E5096" w:rsidRPr="00252A7B">
        <w:rPr>
          <w:rFonts w:ascii="Arial" w:hAnsi="Arial" w:cs="Arial"/>
          <w:sz w:val="22"/>
          <w:szCs w:val="22"/>
        </w:rPr>
        <w:t xml:space="preserve">; </w:t>
      </w:r>
      <w:r w:rsidRPr="00252A7B">
        <w:rPr>
          <w:rFonts w:ascii="Arial" w:hAnsi="Arial" w:cs="Arial"/>
          <w:sz w:val="22"/>
          <w:szCs w:val="22"/>
        </w:rPr>
        <w:t>promotions using words s</w:t>
      </w:r>
      <w:r w:rsidR="004E5096" w:rsidRPr="00252A7B">
        <w:rPr>
          <w:rFonts w:ascii="Arial" w:hAnsi="Arial" w:cs="Arial"/>
          <w:sz w:val="22"/>
          <w:szCs w:val="22"/>
        </w:rPr>
        <w:t>uch as "scientific breakthrough</w:t>
      </w:r>
      <w:r w:rsidRPr="00252A7B">
        <w:rPr>
          <w:rFonts w:ascii="Arial" w:hAnsi="Arial" w:cs="Arial"/>
          <w:sz w:val="22"/>
          <w:szCs w:val="22"/>
        </w:rPr>
        <w:t>"</w:t>
      </w:r>
      <w:r w:rsidR="004E5096" w:rsidRPr="00252A7B">
        <w:rPr>
          <w:rFonts w:ascii="Arial" w:hAnsi="Arial" w:cs="Arial"/>
          <w:sz w:val="22"/>
          <w:szCs w:val="22"/>
        </w:rPr>
        <w:t xml:space="preserve"> or "miraculous cure</w:t>
      </w:r>
      <w:r w:rsidRPr="00252A7B">
        <w:rPr>
          <w:rFonts w:ascii="Arial" w:hAnsi="Arial" w:cs="Arial"/>
          <w:sz w:val="22"/>
          <w:szCs w:val="22"/>
        </w:rPr>
        <w:t>"</w:t>
      </w:r>
      <w:r w:rsidR="004E5096" w:rsidRPr="00252A7B">
        <w:rPr>
          <w:rFonts w:ascii="Arial" w:hAnsi="Arial" w:cs="Arial"/>
          <w:sz w:val="22"/>
          <w:szCs w:val="22"/>
        </w:rPr>
        <w:t xml:space="preserve">; </w:t>
      </w:r>
      <w:r w:rsidRPr="00252A7B">
        <w:rPr>
          <w:rFonts w:ascii="Arial" w:hAnsi="Arial" w:cs="Arial"/>
          <w:sz w:val="22"/>
          <w:szCs w:val="22"/>
        </w:rPr>
        <w:t xml:space="preserve">undocumented </w:t>
      </w:r>
      <w:r w:rsidR="004E5096" w:rsidRPr="00252A7B">
        <w:rPr>
          <w:rFonts w:ascii="Arial" w:hAnsi="Arial" w:cs="Arial"/>
          <w:sz w:val="22"/>
          <w:szCs w:val="22"/>
        </w:rPr>
        <w:t>testimonies</w:t>
      </w:r>
      <w:r w:rsidRPr="00252A7B">
        <w:rPr>
          <w:rFonts w:ascii="Arial" w:hAnsi="Arial" w:cs="Arial"/>
          <w:sz w:val="22"/>
          <w:szCs w:val="22"/>
        </w:rPr>
        <w:t xml:space="preserve"> by consumers or doctors claiming amazing results</w:t>
      </w:r>
      <w:r w:rsidR="004E5096" w:rsidRPr="00252A7B">
        <w:rPr>
          <w:rFonts w:ascii="Arial" w:hAnsi="Arial" w:cs="Arial"/>
          <w:sz w:val="22"/>
          <w:szCs w:val="22"/>
        </w:rPr>
        <w:t xml:space="preserve">; </w:t>
      </w:r>
      <w:r w:rsidRPr="00252A7B">
        <w:rPr>
          <w:rFonts w:ascii="Arial" w:hAnsi="Arial" w:cs="Arial"/>
          <w:sz w:val="22"/>
          <w:szCs w:val="22"/>
        </w:rPr>
        <w:t>limited availability and advance payment requirements</w:t>
      </w:r>
      <w:r w:rsidR="004E5096" w:rsidRPr="00252A7B">
        <w:rPr>
          <w:rFonts w:ascii="Arial" w:hAnsi="Arial" w:cs="Arial"/>
          <w:sz w:val="22"/>
          <w:szCs w:val="22"/>
        </w:rPr>
        <w:t xml:space="preserve">; </w:t>
      </w:r>
      <w:r w:rsidRPr="00252A7B">
        <w:rPr>
          <w:rFonts w:ascii="Arial" w:hAnsi="Arial" w:cs="Arial"/>
          <w:sz w:val="22"/>
          <w:szCs w:val="22"/>
        </w:rPr>
        <w:t>promises of no-risk, money-back guarantees</w:t>
      </w:r>
      <w:r w:rsidR="004E5096" w:rsidRPr="00252A7B">
        <w:rPr>
          <w:rFonts w:ascii="Arial" w:hAnsi="Arial" w:cs="Arial"/>
          <w:sz w:val="22"/>
          <w:szCs w:val="22"/>
        </w:rPr>
        <w:t xml:space="preserve">; </w:t>
      </w:r>
      <w:r w:rsidRPr="00252A7B">
        <w:rPr>
          <w:rFonts w:ascii="Arial" w:hAnsi="Arial" w:cs="Arial"/>
          <w:sz w:val="22"/>
          <w:szCs w:val="22"/>
        </w:rPr>
        <w:t>promises of an "easy" fix</w:t>
      </w:r>
      <w:r w:rsidR="004E5096" w:rsidRPr="00252A7B">
        <w:rPr>
          <w:rFonts w:ascii="Arial" w:hAnsi="Arial" w:cs="Arial"/>
          <w:sz w:val="22"/>
          <w:szCs w:val="22"/>
        </w:rPr>
        <w:t xml:space="preserve">; and </w:t>
      </w:r>
      <w:r w:rsidRPr="00252A7B">
        <w:rPr>
          <w:rFonts w:ascii="Arial" w:hAnsi="Arial" w:cs="Arial"/>
          <w:sz w:val="22"/>
          <w:szCs w:val="22"/>
        </w:rPr>
        <w:t>claims that the product is "natural" or "non-toxic" (which doesn't necessarily mean safe)</w:t>
      </w:r>
      <w:r w:rsidR="004E5096" w:rsidRPr="00252A7B">
        <w:rPr>
          <w:rFonts w:ascii="Arial" w:hAnsi="Arial" w:cs="Arial"/>
          <w:sz w:val="22"/>
          <w:szCs w:val="22"/>
        </w:rPr>
        <w:t>. These safety alerts are provided in</w:t>
      </w:r>
      <w:r w:rsidR="00D74642" w:rsidRPr="00252A7B">
        <w:rPr>
          <w:rFonts w:ascii="Arial" w:hAnsi="Arial" w:cs="Arial"/>
          <w:sz w:val="22"/>
          <w:szCs w:val="22"/>
        </w:rPr>
        <w:t xml:space="preserve"> Table 1</w:t>
      </w:r>
      <w:r w:rsidR="002E57B3">
        <w:rPr>
          <w:rFonts w:ascii="Arial" w:hAnsi="Arial" w:cs="Arial"/>
          <w:sz w:val="22"/>
          <w:szCs w:val="22"/>
        </w:rPr>
        <w:t>9</w:t>
      </w:r>
      <w:r w:rsidR="004E5096" w:rsidRPr="00252A7B">
        <w:rPr>
          <w:rFonts w:ascii="Arial" w:hAnsi="Arial" w:cs="Arial"/>
          <w:sz w:val="22"/>
          <w:szCs w:val="22"/>
        </w:rPr>
        <w:t>.</w:t>
      </w:r>
    </w:p>
    <w:p w14:paraId="494E7D57" w14:textId="77777777" w:rsidR="00DC3D73" w:rsidRPr="00252A7B" w:rsidRDefault="00DC3D73" w:rsidP="00252A7B">
      <w:pPr>
        <w:spacing w:line="276" w:lineRule="auto"/>
        <w:rPr>
          <w:rFonts w:ascii="Arial" w:hAnsi="Arial" w:cs="Arial"/>
          <w:sz w:val="22"/>
          <w:szCs w:val="22"/>
        </w:rPr>
      </w:pPr>
    </w:p>
    <w:tbl>
      <w:tblPr>
        <w:tblStyle w:val="TableGridLight1"/>
        <w:tblW w:w="0" w:type="auto"/>
        <w:tblLook w:val="0420" w:firstRow="1" w:lastRow="0" w:firstColumn="0" w:lastColumn="0" w:noHBand="0" w:noVBand="1"/>
      </w:tblPr>
      <w:tblGrid>
        <w:gridCol w:w="9350"/>
      </w:tblGrid>
      <w:tr w:rsidR="004E5096" w:rsidRPr="00252A7B" w14:paraId="50DD986C" w14:textId="77777777" w:rsidTr="00C7316A">
        <w:tc>
          <w:tcPr>
            <w:tcW w:w="9350" w:type="dxa"/>
            <w:shd w:val="clear" w:color="auto" w:fill="FFFF00"/>
          </w:tcPr>
          <w:p w14:paraId="79AF3051" w14:textId="0A098F7D" w:rsidR="004E5096" w:rsidRPr="00252A7B" w:rsidRDefault="00C7316A" w:rsidP="00C7316A">
            <w:pPr>
              <w:spacing w:line="276" w:lineRule="auto"/>
              <w:rPr>
                <w:rFonts w:ascii="Arial" w:hAnsi="Arial" w:cs="Arial"/>
                <w:sz w:val="22"/>
                <w:szCs w:val="22"/>
              </w:rPr>
            </w:pPr>
            <w:r w:rsidRPr="00C7316A">
              <w:rPr>
                <w:rFonts w:ascii="Arial" w:hAnsi="Arial" w:cs="Arial"/>
                <w:b/>
                <w:bCs/>
                <w:sz w:val="22"/>
                <w:szCs w:val="22"/>
              </w:rPr>
              <w:t>Table 1</w:t>
            </w:r>
            <w:r w:rsidR="002E57B3">
              <w:rPr>
                <w:rFonts w:ascii="Arial" w:hAnsi="Arial" w:cs="Arial"/>
                <w:b/>
                <w:bCs/>
                <w:sz w:val="22"/>
                <w:szCs w:val="22"/>
              </w:rPr>
              <w:t>9</w:t>
            </w:r>
            <w:r w:rsidRPr="00C7316A">
              <w:rPr>
                <w:rFonts w:ascii="Arial" w:hAnsi="Arial" w:cs="Arial"/>
                <w:b/>
                <w:bCs/>
                <w:sz w:val="22"/>
                <w:szCs w:val="22"/>
              </w:rPr>
              <w:t>.</w:t>
            </w:r>
            <w:r w:rsidRPr="00C7316A">
              <w:rPr>
                <w:rFonts w:ascii="Arial" w:hAnsi="Arial" w:cs="Arial"/>
                <w:b/>
                <w:bCs/>
                <w:sz w:val="22"/>
                <w:szCs w:val="22"/>
              </w:rPr>
              <w:t xml:space="preserve"> FDA Health Fraud Indicators a Natural Product May Be Ineffective or Unsafe</w:t>
            </w:r>
          </w:p>
        </w:tc>
      </w:tr>
      <w:tr w:rsidR="004E5096" w:rsidRPr="00252A7B" w14:paraId="5A245A80" w14:textId="77777777" w:rsidTr="00C7316A">
        <w:tc>
          <w:tcPr>
            <w:tcW w:w="9350" w:type="dxa"/>
          </w:tcPr>
          <w:p w14:paraId="5CA251AE" w14:textId="79EA0C7B"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C</w:t>
            </w:r>
            <w:r w:rsidR="004E5096" w:rsidRPr="00252A7B">
              <w:rPr>
                <w:rFonts w:ascii="Arial" w:hAnsi="Arial" w:cs="Arial"/>
                <w:sz w:val="22"/>
                <w:szCs w:val="22"/>
              </w:rPr>
              <w:t>laims that a product is a quick, effective cure-all or a diagnostic tool for a wide variety of ailments</w:t>
            </w:r>
          </w:p>
        </w:tc>
      </w:tr>
      <w:tr w:rsidR="004E5096" w:rsidRPr="00252A7B" w14:paraId="7934556C" w14:textId="77777777" w:rsidTr="00C7316A">
        <w:tc>
          <w:tcPr>
            <w:tcW w:w="9350" w:type="dxa"/>
          </w:tcPr>
          <w:p w14:paraId="3FB0B59E" w14:textId="0F051C5F"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Suggest</w:t>
            </w:r>
            <w:r w:rsidR="004E5096" w:rsidRPr="00252A7B">
              <w:rPr>
                <w:rFonts w:ascii="Arial" w:hAnsi="Arial" w:cs="Arial"/>
                <w:sz w:val="22"/>
                <w:szCs w:val="22"/>
              </w:rPr>
              <w:t>s that a product can treat or cure diseases</w:t>
            </w:r>
          </w:p>
        </w:tc>
      </w:tr>
      <w:tr w:rsidR="004E5096" w:rsidRPr="00252A7B" w14:paraId="00221AAE" w14:textId="77777777" w:rsidTr="00C7316A">
        <w:tc>
          <w:tcPr>
            <w:tcW w:w="9350" w:type="dxa"/>
          </w:tcPr>
          <w:p w14:paraId="67BE0712" w14:textId="66F6B829"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P</w:t>
            </w:r>
            <w:r w:rsidR="004E5096" w:rsidRPr="00252A7B">
              <w:rPr>
                <w:rFonts w:ascii="Arial" w:hAnsi="Arial" w:cs="Arial"/>
                <w:sz w:val="22"/>
                <w:szCs w:val="22"/>
              </w:rPr>
              <w:t>romotions using words such as "scientific breakthrough," "miraculous cure," "secret ingredient," and "ancient remedy"</w:t>
            </w:r>
          </w:p>
        </w:tc>
      </w:tr>
      <w:tr w:rsidR="004E5096" w:rsidRPr="00252A7B" w14:paraId="6654B839" w14:textId="77777777" w:rsidTr="00C7316A">
        <w:tc>
          <w:tcPr>
            <w:tcW w:w="9350" w:type="dxa"/>
          </w:tcPr>
          <w:p w14:paraId="37663038" w14:textId="09DB8A41"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T</w:t>
            </w:r>
            <w:r w:rsidR="004E5096" w:rsidRPr="00252A7B">
              <w:rPr>
                <w:rFonts w:ascii="Arial" w:hAnsi="Arial" w:cs="Arial"/>
                <w:sz w:val="22"/>
                <w:szCs w:val="22"/>
              </w:rPr>
              <w:t>ext with impressive-sounding terms such as: "hunger stimulation point" and "thermogenesis" for a weight loss product</w:t>
            </w:r>
          </w:p>
        </w:tc>
      </w:tr>
      <w:tr w:rsidR="004E5096" w:rsidRPr="00252A7B" w14:paraId="4DFE574B" w14:textId="77777777" w:rsidTr="00C7316A">
        <w:tc>
          <w:tcPr>
            <w:tcW w:w="9350" w:type="dxa"/>
          </w:tcPr>
          <w:p w14:paraId="5B2C4FCD" w14:textId="10CE390E"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U</w:t>
            </w:r>
            <w:r w:rsidR="004E5096" w:rsidRPr="00252A7B">
              <w:rPr>
                <w:rFonts w:ascii="Arial" w:hAnsi="Arial" w:cs="Arial"/>
                <w:sz w:val="22"/>
                <w:szCs w:val="22"/>
              </w:rPr>
              <w:t>ndocumented case histories by consumers or doctors claiming amazing results</w:t>
            </w:r>
          </w:p>
        </w:tc>
      </w:tr>
      <w:tr w:rsidR="004E5096" w:rsidRPr="00252A7B" w14:paraId="74584E71" w14:textId="77777777" w:rsidTr="00C7316A">
        <w:trPr>
          <w:trHeight w:val="242"/>
        </w:trPr>
        <w:tc>
          <w:tcPr>
            <w:tcW w:w="9350" w:type="dxa"/>
          </w:tcPr>
          <w:p w14:paraId="3167C0B3" w14:textId="1B1D9F3D"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L</w:t>
            </w:r>
            <w:r w:rsidR="004E5096" w:rsidRPr="00252A7B">
              <w:rPr>
                <w:rFonts w:ascii="Arial" w:hAnsi="Arial" w:cs="Arial"/>
                <w:sz w:val="22"/>
                <w:szCs w:val="22"/>
              </w:rPr>
              <w:t>imited availability and advance payment requirements</w:t>
            </w:r>
          </w:p>
        </w:tc>
      </w:tr>
      <w:tr w:rsidR="004E5096" w:rsidRPr="00252A7B" w14:paraId="2397FD92" w14:textId="77777777" w:rsidTr="00C7316A">
        <w:tc>
          <w:tcPr>
            <w:tcW w:w="9350" w:type="dxa"/>
          </w:tcPr>
          <w:p w14:paraId="7AC646D3" w14:textId="78E8594A"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P</w:t>
            </w:r>
            <w:r w:rsidR="004E5096" w:rsidRPr="00252A7B">
              <w:rPr>
                <w:rFonts w:ascii="Arial" w:hAnsi="Arial" w:cs="Arial"/>
                <w:sz w:val="22"/>
                <w:szCs w:val="22"/>
              </w:rPr>
              <w:t>romises of no-risk, money-back guarantees</w:t>
            </w:r>
          </w:p>
        </w:tc>
      </w:tr>
      <w:tr w:rsidR="004E5096" w:rsidRPr="00252A7B" w14:paraId="07FFD201" w14:textId="77777777" w:rsidTr="00C7316A">
        <w:tc>
          <w:tcPr>
            <w:tcW w:w="9350" w:type="dxa"/>
          </w:tcPr>
          <w:p w14:paraId="18E799B1" w14:textId="65323B9A"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P</w:t>
            </w:r>
            <w:r w:rsidR="004E5096" w:rsidRPr="00252A7B">
              <w:rPr>
                <w:rFonts w:ascii="Arial" w:hAnsi="Arial" w:cs="Arial"/>
                <w:sz w:val="22"/>
                <w:szCs w:val="22"/>
              </w:rPr>
              <w:t>romises of an "easy" fix</w:t>
            </w:r>
          </w:p>
        </w:tc>
      </w:tr>
      <w:tr w:rsidR="004E5096" w:rsidRPr="00252A7B" w14:paraId="28A39B6C" w14:textId="77777777" w:rsidTr="00C7316A">
        <w:tc>
          <w:tcPr>
            <w:tcW w:w="9350" w:type="dxa"/>
          </w:tcPr>
          <w:p w14:paraId="7C281467" w14:textId="5ED7D4FD" w:rsidR="004E5096" w:rsidRPr="00252A7B" w:rsidRDefault="00545063" w:rsidP="00252A7B">
            <w:pPr>
              <w:spacing w:line="276" w:lineRule="auto"/>
              <w:rPr>
                <w:rFonts w:ascii="Arial" w:hAnsi="Arial" w:cs="Arial"/>
                <w:sz w:val="22"/>
                <w:szCs w:val="22"/>
              </w:rPr>
            </w:pPr>
            <w:r w:rsidRPr="00252A7B">
              <w:rPr>
                <w:rFonts w:ascii="Arial" w:hAnsi="Arial" w:cs="Arial"/>
                <w:sz w:val="22"/>
                <w:szCs w:val="22"/>
              </w:rPr>
              <w:t>C</w:t>
            </w:r>
            <w:r w:rsidR="004E5096" w:rsidRPr="00252A7B">
              <w:rPr>
                <w:rFonts w:ascii="Arial" w:hAnsi="Arial" w:cs="Arial"/>
                <w:sz w:val="22"/>
                <w:szCs w:val="22"/>
              </w:rPr>
              <w:t>laims that the product is "natural" or "non-toxic" (which doesn't necessarily mean safe)</w:t>
            </w:r>
          </w:p>
        </w:tc>
      </w:tr>
    </w:tbl>
    <w:p w14:paraId="2335F1AD" w14:textId="672D091B" w:rsidR="004E5096" w:rsidRDefault="00721DED" w:rsidP="00252A7B">
      <w:pPr>
        <w:spacing w:line="276" w:lineRule="auto"/>
        <w:rPr>
          <w:rFonts w:ascii="Arial" w:hAnsi="Arial" w:cs="Arial"/>
          <w:sz w:val="22"/>
          <w:szCs w:val="22"/>
        </w:rPr>
      </w:pPr>
      <w:r w:rsidRPr="00252A7B">
        <w:rPr>
          <w:rFonts w:ascii="Arial" w:hAnsi="Arial" w:cs="Arial"/>
          <w:sz w:val="22"/>
          <w:szCs w:val="22"/>
        </w:rPr>
        <w:t xml:space="preserve">Data </w:t>
      </w:r>
      <w:r w:rsidR="004936E6" w:rsidRPr="00252A7B">
        <w:rPr>
          <w:rFonts w:ascii="Arial" w:hAnsi="Arial" w:cs="Arial"/>
          <w:sz w:val="22"/>
          <w:szCs w:val="22"/>
        </w:rPr>
        <w:t xml:space="preserve">Source: </w:t>
      </w:r>
      <w:r w:rsidRPr="00252A7B">
        <w:rPr>
          <w:rFonts w:ascii="Arial" w:hAnsi="Arial" w:cs="Arial"/>
          <w:sz w:val="22"/>
          <w:szCs w:val="22"/>
        </w:rPr>
        <w:fldChar w:fldCharType="begin"/>
      </w:r>
      <w:r w:rsidR="003E0A7B" w:rsidRPr="00252A7B">
        <w:rPr>
          <w:rFonts w:ascii="Arial" w:hAnsi="Arial" w:cs="Arial"/>
          <w:sz w:val="22"/>
          <w:szCs w:val="22"/>
        </w:rPr>
        <w:instrText xml:space="preserve"> ADDIN EN.CITE &lt;EndNote&gt;&lt;Cite&gt;&lt;Author&gt;Kurtzweil&lt;/Author&gt;&lt;Year&gt;2018&lt;/Year&gt;&lt;RecNum&gt;18&lt;/RecNum&gt;&lt;DisplayText&gt;[158]&lt;/DisplayText&gt;&lt;record&gt;&lt;rec-number&gt;18&lt;/rec-number&gt;&lt;foreign-keys&gt;&lt;key app="EN" db-id="taddvxv51vtaw6ed50dxvarkpwr9xtrsap00" timestamp="1627743927"&gt;18&lt;/key&gt;&lt;/foreign-keys&gt;&lt;ref-type name="Web Page"&gt;12&lt;/ref-type&gt;&lt;contributors&gt;&lt;authors&gt;&lt;author&gt;Kurtzweil, Paula&lt;/author&gt;&lt;/authors&gt;&lt;/contributors&gt;&lt;titles&gt;&lt;title&gt;How to Spot Health Fraud&lt;/title&gt;&lt;/titles&gt;&lt;volume&gt;2021&lt;/volume&gt;&lt;number&gt;July 31&lt;/number&gt;&lt;dates&gt;&lt;year&gt;2018&lt;/year&gt;&lt;pub-dates&gt;&lt;date&gt;March 8 2018&lt;/date&gt;&lt;/pub-dates&gt;&lt;/dates&gt;&lt;publisher&gt;US Food and Drug Administration&lt;/publisher&gt;&lt;urls&gt;&lt;related-urls&gt;&lt;url&gt;https://www.fda.gov/drugs/bioterrorism-and-drug-preparedness/how-spot-health-fraud&lt;/url&gt;&lt;/related-urls&gt;&lt;/urls&gt;&lt;/record&gt;&lt;/Cite&gt;&lt;/EndNote&gt;</w:instrText>
      </w:r>
      <w:r w:rsidRPr="00252A7B">
        <w:rPr>
          <w:rFonts w:ascii="Arial" w:hAnsi="Arial" w:cs="Arial"/>
          <w:sz w:val="22"/>
          <w:szCs w:val="22"/>
        </w:rPr>
        <w:fldChar w:fldCharType="separate"/>
      </w:r>
      <w:r w:rsidR="006D1126">
        <w:rPr>
          <w:rFonts w:ascii="Arial" w:hAnsi="Arial" w:cs="Arial"/>
          <w:noProof/>
          <w:sz w:val="22"/>
          <w:szCs w:val="22"/>
        </w:rPr>
        <w:t>(</w:t>
      </w:r>
      <w:r w:rsidR="003E0A7B" w:rsidRPr="00252A7B">
        <w:rPr>
          <w:rFonts w:ascii="Arial" w:hAnsi="Arial" w:cs="Arial"/>
          <w:noProof/>
          <w:sz w:val="22"/>
          <w:szCs w:val="22"/>
        </w:rPr>
        <w:t>158</w:t>
      </w:r>
      <w:r w:rsidR="006D1126">
        <w:rPr>
          <w:rFonts w:ascii="Arial" w:hAnsi="Arial" w:cs="Arial"/>
          <w:noProof/>
          <w:sz w:val="22"/>
          <w:szCs w:val="22"/>
        </w:rPr>
        <w:t>)</w:t>
      </w:r>
      <w:r w:rsidRPr="00252A7B">
        <w:rPr>
          <w:rFonts w:ascii="Arial" w:hAnsi="Arial" w:cs="Arial"/>
          <w:sz w:val="22"/>
          <w:szCs w:val="22"/>
        </w:rPr>
        <w:fldChar w:fldCharType="end"/>
      </w:r>
    </w:p>
    <w:p w14:paraId="45C3404D" w14:textId="77777777" w:rsidR="00C7316A" w:rsidRPr="00252A7B" w:rsidRDefault="00C7316A" w:rsidP="00252A7B">
      <w:pPr>
        <w:spacing w:line="276" w:lineRule="auto"/>
        <w:rPr>
          <w:rFonts w:ascii="Arial" w:hAnsi="Arial" w:cs="Arial"/>
          <w:sz w:val="22"/>
          <w:szCs w:val="22"/>
        </w:rPr>
      </w:pPr>
    </w:p>
    <w:p w14:paraId="3287B2A1" w14:textId="54474B97" w:rsidR="00B470DD" w:rsidRPr="00252A7B" w:rsidRDefault="00DC3D73" w:rsidP="00252A7B">
      <w:pPr>
        <w:spacing w:line="276" w:lineRule="auto"/>
        <w:rPr>
          <w:rFonts w:ascii="Arial" w:hAnsi="Arial" w:cs="Arial"/>
          <w:sz w:val="22"/>
          <w:szCs w:val="22"/>
        </w:rPr>
      </w:pPr>
      <w:r w:rsidRPr="00252A7B">
        <w:rPr>
          <w:rFonts w:ascii="Arial" w:hAnsi="Arial" w:cs="Arial"/>
          <w:sz w:val="22"/>
          <w:szCs w:val="22"/>
        </w:rPr>
        <w:lastRenderedPageBreak/>
        <w:t>Additionally, the FDA fraud website warms to avoid website</w:t>
      </w:r>
      <w:r w:rsidR="00510DCB" w:rsidRPr="00252A7B">
        <w:rPr>
          <w:rFonts w:ascii="Arial" w:hAnsi="Arial" w:cs="Arial"/>
          <w:sz w:val="22"/>
          <w:szCs w:val="22"/>
        </w:rPr>
        <w:t>s</w:t>
      </w:r>
      <w:r w:rsidRPr="00252A7B">
        <w:rPr>
          <w:rFonts w:ascii="Arial" w:hAnsi="Arial" w:cs="Arial"/>
          <w:sz w:val="22"/>
          <w:szCs w:val="22"/>
        </w:rPr>
        <w:t xml:space="preserve"> that fail to list the </w:t>
      </w:r>
      <w:r w:rsidR="008072AB" w:rsidRPr="00252A7B">
        <w:rPr>
          <w:rFonts w:ascii="Arial" w:hAnsi="Arial" w:cs="Arial"/>
          <w:sz w:val="22"/>
          <w:szCs w:val="22"/>
        </w:rPr>
        <w:t>company’s</w:t>
      </w:r>
      <w:r w:rsidRPr="00252A7B">
        <w:rPr>
          <w:rFonts w:ascii="Arial" w:hAnsi="Arial" w:cs="Arial"/>
          <w:sz w:val="22"/>
          <w:szCs w:val="22"/>
        </w:rPr>
        <w:t xml:space="preserve"> name, physical address, phone number, or other contact information</w:t>
      </w:r>
      <w:r w:rsidR="00C7316A">
        <w:rPr>
          <w:rFonts w:ascii="Arial" w:hAnsi="Arial" w:cs="Arial"/>
          <w:sz w:val="22"/>
          <w:szCs w:val="22"/>
        </w:rPr>
        <w:t xml:space="preserve"> </w:t>
      </w:r>
      <w:r w:rsidR="00721DED" w:rsidRPr="00252A7B">
        <w:rPr>
          <w:rFonts w:ascii="Arial" w:hAnsi="Arial" w:cs="Arial"/>
          <w:sz w:val="22"/>
          <w:szCs w:val="22"/>
        </w:rPr>
        <w:fldChar w:fldCharType="begin"/>
      </w:r>
      <w:r w:rsidR="003E0A7B" w:rsidRPr="00252A7B">
        <w:rPr>
          <w:rFonts w:ascii="Arial" w:hAnsi="Arial" w:cs="Arial"/>
          <w:sz w:val="22"/>
          <w:szCs w:val="22"/>
        </w:rPr>
        <w:instrText xml:space="preserve"> ADDIN EN.CITE &lt;EndNote&gt;&lt;Cite&gt;&lt;Author&gt;Kurtzweil&lt;/Author&gt;&lt;Year&gt;2018&lt;/Year&gt;&lt;RecNum&gt;18&lt;/RecNum&gt;&lt;DisplayText&gt;[158]&lt;/DisplayText&gt;&lt;record&gt;&lt;rec-number&gt;18&lt;/rec-number&gt;&lt;foreign-keys&gt;&lt;key app="EN" db-id="taddvxv51vtaw6ed50dxvarkpwr9xtrsap00" timestamp="1627743927"&gt;18&lt;/key&gt;&lt;/foreign-keys&gt;&lt;ref-type name="Web Page"&gt;12&lt;/ref-type&gt;&lt;contributors&gt;&lt;authors&gt;&lt;author&gt;Kurtzweil, Paula&lt;/author&gt;&lt;/authors&gt;&lt;/contributors&gt;&lt;titles&gt;&lt;title&gt;How to Spot Health Fraud&lt;/title&gt;&lt;/titles&gt;&lt;volume&gt;2021&lt;/volume&gt;&lt;number&gt;July 31&lt;/number&gt;&lt;dates&gt;&lt;year&gt;2018&lt;/year&gt;&lt;pub-dates&gt;&lt;date&gt;March 8 2018&lt;/date&gt;&lt;/pub-dates&gt;&lt;/dates&gt;&lt;publisher&gt;US Food and Drug Administration&lt;/publisher&gt;&lt;urls&gt;&lt;related-urls&gt;&lt;url&gt;https://www.fda.gov/drugs/bioterrorism-and-drug-preparedness/how-spot-health-fraud&lt;/url&gt;&lt;/related-urls&gt;&lt;/urls&gt;&lt;/record&gt;&lt;/Cite&gt;&lt;/EndNote&gt;</w:instrText>
      </w:r>
      <w:r w:rsidR="00721DED" w:rsidRPr="00252A7B">
        <w:rPr>
          <w:rFonts w:ascii="Arial" w:hAnsi="Arial" w:cs="Arial"/>
          <w:sz w:val="22"/>
          <w:szCs w:val="22"/>
        </w:rPr>
        <w:fldChar w:fldCharType="separate"/>
      </w:r>
      <w:r w:rsidR="006D1126">
        <w:rPr>
          <w:rFonts w:ascii="Arial" w:hAnsi="Arial" w:cs="Arial"/>
          <w:noProof/>
          <w:sz w:val="22"/>
          <w:szCs w:val="22"/>
        </w:rPr>
        <w:t>(</w:t>
      </w:r>
      <w:r w:rsidR="003E0A7B" w:rsidRPr="00252A7B">
        <w:rPr>
          <w:rFonts w:ascii="Arial" w:hAnsi="Arial" w:cs="Arial"/>
          <w:noProof/>
          <w:sz w:val="22"/>
          <w:szCs w:val="22"/>
        </w:rPr>
        <w:t>158</w:t>
      </w:r>
      <w:r w:rsidR="006D1126">
        <w:rPr>
          <w:rFonts w:ascii="Arial" w:hAnsi="Arial" w:cs="Arial"/>
          <w:noProof/>
          <w:sz w:val="22"/>
          <w:szCs w:val="22"/>
        </w:rPr>
        <w:t>)</w:t>
      </w:r>
      <w:r w:rsidR="00721DED" w:rsidRPr="00252A7B">
        <w:rPr>
          <w:rFonts w:ascii="Arial" w:hAnsi="Arial" w:cs="Arial"/>
          <w:sz w:val="22"/>
          <w:szCs w:val="22"/>
        </w:rPr>
        <w:fldChar w:fldCharType="end"/>
      </w:r>
      <w:r w:rsidR="00C7316A">
        <w:rPr>
          <w:rFonts w:ascii="Arial" w:hAnsi="Arial" w:cs="Arial"/>
          <w:sz w:val="22"/>
          <w:szCs w:val="22"/>
        </w:rPr>
        <w:t>.</w:t>
      </w:r>
      <w:r w:rsidR="00721DED" w:rsidRPr="00252A7B">
        <w:rPr>
          <w:rFonts w:ascii="Arial" w:hAnsi="Arial" w:cs="Arial"/>
          <w:sz w:val="22"/>
          <w:szCs w:val="22"/>
        </w:rPr>
        <w:t xml:space="preserve"> </w:t>
      </w:r>
    </w:p>
    <w:p w14:paraId="5B082B81" w14:textId="1012C041" w:rsidR="00DE6C35" w:rsidRPr="00252A7B" w:rsidRDefault="00DE6C35" w:rsidP="00252A7B">
      <w:pPr>
        <w:spacing w:line="276" w:lineRule="auto"/>
        <w:rPr>
          <w:rFonts w:ascii="Arial" w:hAnsi="Arial" w:cs="Arial"/>
          <w:sz w:val="22"/>
          <w:szCs w:val="22"/>
        </w:rPr>
      </w:pPr>
    </w:p>
    <w:p w14:paraId="3A66495E" w14:textId="3F17B0DD" w:rsidR="00647A9C" w:rsidRPr="00252A7B" w:rsidRDefault="003E0A7B" w:rsidP="00252A7B">
      <w:pPr>
        <w:pStyle w:val="Heading1"/>
        <w:spacing w:before="0" w:line="276" w:lineRule="auto"/>
        <w:rPr>
          <w:rFonts w:cs="Arial"/>
          <w:szCs w:val="22"/>
        </w:rPr>
      </w:pPr>
      <w:r w:rsidRPr="00252A7B">
        <w:rPr>
          <w:rFonts w:cs="Arial"/>
          <w:szCs w:val="22"/>
        </w:rPr>
        <w:t>R</w:t>
      </w:r>
      <w:r w:rsidR="00C7316A">
        <w:rPr>
          <w:rFonts w:cs="Arial"/>
          <w:szCs w:val="22"/>
        </w:rPr>
        <w:t xml:space="preserve">EFERENCES </w:t>
      </w:r>
    </w:p>
    <w:p w14:paraId="5616DE8F" w14:textId="77777777" w:rsidR="00DE6C35" w:rsidRPr="00AC5658" w:rsidRDefault="00DE6C35" w:rsidP="00B25DC4">
      <w:pPr>
        <w:spacing w:line="276" w:lineRule="auto"/>
        <w:rPr>
          <w:rFonts w:ascii="Graphik" w:hAnsi="Graphik" w:cs="Arial"/>
        </w:rPr>
      </w:pPr>
    </w:p>
    <w:p w14:paraId="3B2E9188" w14:textId="62544DBA" w:rsidR="003E0A7B" w:rsidRPr="00C7316A" w:rsidRDefault="00DE6C35" w:rsidP="00C7316A">
      <w:pPr>
        <w:pStyle w:val="EndNoteBibliography"/>
        <w:spacing w:line="276" w:lineRule="auto"/>
        <w:ind w:left="576" w:hanging="576"/>
        <w:rPr>
          <w:rFonts w:ascii="Arial" w:hAnsi="Arial"/>
          <w:noProof/>
          <w:sz w:val="22"/>
        </w:rPr>
      </w:pPr>
      <w:r w:rsidRPr="00C7316A">
        <w:rPr>
          <w:rFonts w:ascii="Arial" w:hAnsi="Arial" w:cs="Arial"/>
          <w:sz w:val="22"/>
          <w:szCs w:val="26"/>
        </w:rPr>
        <w:fldChar w:fldCharType="begin"/>
      </w:r>
      <w:r w:rsidRPr="00C7316A">
        <w:rPr>
          <w:rFonts w:ascii="Arial" w:hAnsi="Arial" w:cs="Arial"/>
          <w:sz w:val="22"/>
          <w:szCs w:val="26"/>
        </w:rPr>
        <w:instrText xml:space="preserve"> ADDIN EN.REFLIST </w:instrText>
      </w:r>
      <w:r w:rsidRPr="00C7316A">
        <w:rPr>
          <w:rFonts w:ascii="Arial" w:hAnsi="Arial" w:cs="Arial"/>
          <w:sz w:val="22"/>
          <w:szCs w:val="26"/>
        </w:rPr>
        <w:fldChar w:fldCharType="separate"/>
      </w:r>
      <w:r w:rsidR="003E0A7B" w:rsidRPr="00C7316A">
        <w:rPr>
          <w:rFonts w:ascii="Arial" w:hAnsi="Arial"/>
          <w:noProof/>
          <w:sz w:val="22"/>
        </w:rPr>
        <w:t>1.</w:t>
      </w:r>
      <w:r w:rsidR="00F016EB">
        <w:rPr>
          <w:rFonts w:ascii="Arial" w:hAnsi="Arial"/>
          <w:noProof/>
          <w:sz w:val="22"/>
        </w:rPr>
        <w:t xml:space="preserve">     </w:t>
      </w:r>
      <w:r w:rsidR="003E0A7B" w:rsidRPr="00C7316A">
        <w:rPr>
          <w:rFonts w:ascii="Arial" w:hAnsi="Arial"/>
          <w:noProof/>
          <w:sz w:val="22"/>
        </w:rPr>
        <w:t xml:space="preserve"> National Institutes of Health National Center for Complementary and Integrative Health  Complementary, Alternative, or Integrative Health: What's In a Name? Secondary Complementary, Alternative, or Integrative Health: What's In a Name?  Last updated 2021 April 1. </w:t>
      </w:r>
      <w:hyperlink r:id="rId55" w:history="1">
        <w:r w:rsidR="003E0A7B" w:rsidRPr="00C7316A">
          <w:rPr>
            <w:rStyle w:val="Hyperlink"/>
            <w:rFonts w:ascii="Arial" w:hAnsi="Arial"/>
            <w:noProof/>
            <w:color w:val="auto"/>
            <w:sz w:val="22"/>
          </w:rPr>
          <w:t>https://nccih.nih.gov/health/integrative-health</w:t>
        </w:r>
      </w:hyperlink>
      <w:r w:rsidR="003E0A7B" w:rsidRPr="00C7316A">
        <w:rPr>
          <w:rFonts w:ascii="Arial" w:hAnsi="Arial"/>
          <w:noProof/>
          <w:sz w:val="22"/>
        </w:rPr>
        <w:t>.</w:t>
      </w:r>
    </w:p>
    <w:p w14:paraId="0491E926" w14:textId="2584ECE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 </w:t>
      </w:r>
      <w:r w:rsidR="00F016EB">
        <w:rPr>
          <w:rFonts w:ascii="Arial" w:hAnsi="Arial"/>
          <w:noProof/>
          <w:sz w:val="22"/>
        </w:rPr>
        <w:t xml:space="preserve">     </w:t>
      </w:r>
      <w:r w:rsidRPr="00C7316A">
        <w:rPr>
          <w:rFonts w:ascii="Arial" w:hAnsi="Arial"/>
          <w:noProof/>
          <w:sz w:val="22"/>
        </w:rPr>
        <w:t xml:space="preserve">United States Food and Drug Administration. Dietary Supplements. Last Updated 2019 Aug 16.  https://www.fda.gov/food/dietary-supplements.  </w:t>
      </w:r>
    </w:p>
    <w:p w14:paraId="6CAA0901" w14:textId="62EED27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 </w:t>
      </w:r>
      <w:r w:rsidR="00F016EB">
        <w:rPr>
          <w:rFonts w:ascii="Arial" w:hAnsi="Arial"/>
          <w:noProof/>
          <w:sz w:val="22"/>
        </w:rPr>
        <w:t xml:space="preserve">     </w:t>
      </w:r>
      <w:r w:rsidRPr="00C7316A">
        <w:rPr>
          <w:rFonts w:ascii="Arial" w:hAnsi="Arial"/>
          <w:noProof/>
          <w:sz w:val="22"/>
        </w:rPr>
        <w:t xml:space="preserve">United States Food and Drug Administration. Current Good Manufacturing Practices (CGMPs) for Dietary Supplements. Secondary Current Good Manufacturing Practices (CGMPs) for Dietary Supplements  2015 August 10 2007. </w:t>
      </w:r>
      <w:hyperlink r:id="rId56" w:history="1">
        <w:r w:rsidRPr="00C7316A">
          <w:rPr>
            <w:rStyle w:val="Hyperlink"/>
            <w:rFonts w:ascii="Arial" w:hAnsi="Arial"/>
            <w:noProof/>
            <w:color w:val="auto"/>
            <w:sz w:val="22"/>
          </w:rPr>
          <w:t>https://www.fda.gov/food/current-good-manufacturing-practices-cgmps/current-good-manufacturing-practices-cgmps-dietary-supplements</w:t>
        </w:r>
      </w:hyperlink>
      <w:r w:rsidRPr="00C7316A">
        <w:rPr>
          <w:rFonts w:ascii="Arial" w:hAnsi="Arial"/>
          <w:noProof/>
          <w:sz w:val="22"/>
        </w:rPr>
        <w:t>.</w:t>
      </w:r>
    </w:p>
    <w:p w14:paraId="52286007" w14:textId="099D667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 </w:t>
      </w:r>
      <w:r w:rsidR="00F016EB">
        <w:rPr>
          <w:rFonts w:ascii="Arial" w:hAnsi="Arial"/>
          <w:noProof/>
          <w:sz w:val="22"/>
        </w:rPr>
        <w:t xml:space="preserve">     </w:t>
      </w:r>
      <w:r w:rsidRPr="00C7316A">
        <w:rPr>
          <w:rFonts w:ascii="Arial" w:hAnsi="Arial"/>
          <w:noProof/>
          <w:sz w:val="22"/>
        </w:rPr>
        <w:t xml:space="preserve">National Institutes of Health Office of Dietary Supplements. Dietary supplements: Background information. Secondary Dietary supplements: Background information  Last reviewed 2011 Jun 24. </w:t>
      </w:r>
      <w:hyperlink r:id="rId57" w:history="1">
        <w:r w:rsidRPr="00C7316A">
          <w:rPr>
            <w:rStyle w:val="Hyperlink"/>
            <w:rFonts w:ascii="Arial" w:hAnsi="Arial"/>
            <w:noProof/>
            <w:color w:val="auto"/>
            <w:sz w:val="22"/>
          </w:rPr>
          <w:t>https://ods.od.nih.gov/factsheets/dietarysupplements-healthprofessional/</w:t>
        </w:r>
      </w:hyperlink>
      <w:r w:rsidRPr="00C7316A">
        <w:rPr>
          <w:rFonts w:ascii="Arial" w:hAnsi="Arial"/>
          <w:noProof/>
          <w:sz w:val="22"/>
        </w:rPr>
        <w:t>.</w:t>
      </w:r>
    </w:p>
    <w:p w14:paraId="71F8BF56" w14:textId="1B836AA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 </w:t>
      </w:r>
      <w:r w:rsidR="00F016EB">
        <w:rPr>
          <w:rFonts w:ascii="Arial" w:hAnsi="Arial"/>
          <w:noProof/>
          <w:sz w:val="22"/>
        </w:rPr>
        <w:t xml:space="preserve">     </w:t>
      </w:r>
      <w:r w:rsidRPr="00C7316A">
        <w:rPr>
          <w:rFonts w:ascii="Arial" w:hAnsi="Arial"/>
          <w:noProof/>
          <w:sz w:val="22"/>
        </w:rPr>
        <w:t>United States Food and Drug Administration. Dietary Supplement and Non-Prescription Drug Consumer Protcetion Act. Pub L. No. 109-462. 109th Congress. . Secondary Dietary Supplement and Non-Prescription Drug Consumer Protcetion Act. Pub L. No. 109-462. 109th Congress. 2006 Dec 22. http:/</w:t>
      </w:r>
      <w:hyperlink r:id="rId58" w:history="1">
        <w:r w:rsidRPr="00C7316A">
          <w:rPr>
            <w:rStyle w:val="Hyperlink"/>
            <w:rFonts w:ascii="Arial" w:hAnsi="Arial"/>
            <w:noProof/>
            <w:color w:val="auto"/>
            <w:sz w:val="22"/>
          </w:rPr>
          <w:t>www.fda.gov/downloads/AboutFDA/CentersOffices/CDER/ucm102797.pdf</w:t>
        </w:r>
      </w:hyperlink>
      <w:r w:rsidRPr="00C7316A">
        <w:rPr>
          <w:rFonts w:ascii="Arial" w:hAnsi="Arial"/>
          <w:noProof/>
          <w:sz w:val="22"/>
        </w:rPr>
        <w:t>.</w:t>
      </w:r>
    </w:p>
    <w:p w14:paraId="6ED13B6D" w14:textId="08636EB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 </w:t>
      </w:r>
      <w:r w:rsidR="00F016EB">
        <w:rPr>
          <w:rFonts w:ascii="Arial" w:hAnsi="Arial"/>
          <w:noProof/>
          <w:sz w:val="22"/>
        </w:rPr>
        <w:t xml:space="preserve">     </w:t>
      </w:r>
      <w:r w:rsidRPr="00C7316A">
        <w:rPr>
          <w:rFonts w:ascii="Arial" w:hAnsi="Arial"/>
          <w:noProof/>
          <w:sz w:val="22"/>
        </w:rPr>
        <w:t>Geller AI, Shehab N, Weidle NJ, et al. Emergency Department Visits for Adverse Events Related to Dietary Supplements. N Engl J Med 2015;373</w:t>
      </w:r>
      <w:r w:rsidRPr="00C7316A">
        <w:rPr>
          <w:rFonts w:ascii="Arial" w:hAnsi="Arial"/>
          <w:noProof/>
          <w:sz w:val="22"/>
        </w:rPr>
        <w:fldChar w:fldCharType="begin"/>
      </w:r>
      <w:r w:rsidRPr="00C7316A">
        <w:rPr>
          <w:rFonts w:ascii="Arial" w:hAnsi="Arial"/>
          <w:noProof/>
          <w:sz w:val="22"/>
        </w:rPr>
        <w:instrText xml:space="preserve"> ADDIN EN.CITE &lt;EndNote&gt;&lt;Cite ExcludeYear="1"&gt;&lt;Author&gt;Vascepa [product information]. Bedminster&lt;/Author&gt;&lt;RecNum&gt;1002&lt;/RecNum&gt;&lt;DisplayText&gt;[1]&lt;/DisplayText&gt;&lt;record&gt;&lt;rec-number&gt;1002&lt;/rec-number&gt;&lt;foreign-keys&gt;&lt;key app="EN" db-id="d5psz5weeref5see50e5fvxl2dvpszaf0das" timestamp="1627667496" guid="c754a1f8-5af2-4ea1-8e0d-245e1c58eabc"&gt;1002&lt;/key&gt;&lt;/foreign-keys&gt;&lt;ref-type name="Journal Article"&gt;17&lt;/ref-type&gt;&lt;contributors&gt;&lt;authors&gt;&lt;author&gt;Vascepa [product information]. Bedminster, NJ: Amarin Pharmaceuticals&lt;/author&gt;&lt;author&gt;2016&lt;/author&gt;&lt;/authors&gt;&lt;/contributors&gt;&lt;titles&gt;&lt;/titles&gt;&lt;dates&gt;&lt;/dates&gt;&lt;urls&gt;&lt;related-urls&gt;&lt;url&gt;https://www.vascepa.com/assets/pdf/Vascepa_PI.pdf&lt;/url&gt;&lt;/related-urls&gt;&lt;/urls&gt;&lt;access-date&gt;24 May 2019&lt;/access-date&gt;&lt;/record&gt;&lt;/Cite&gt;&lt;/EndNote&gt;</w:instrText>
      </w:r>
      <w:r w:rsidRPr="00C7316A">
        <w:rPr>
          <w:rFonts w:ascii="Arial" w:hAnsi="Arial"/>
          <w:noProof/>
          <w:sz w:val="22"/>
        </w:rPr>
        <w:fldChar w:fldCharType="separate"/>
      </w:r>
      <w:r w:rsidR="006D1126" w:rsidRPr="00C7316A">
        <w:rPr>
          <w:rFonts w:ascii="Arial" w:hAnsi="Arial"/>
          <w:noProof/>
          <w:sz w:val="22"/>
        </w:rPr>
        <w:t>(</w:t>
      </w:r>
      <w:r w:rsidRPr="00C7316A">
        <w:rPr>
          <w:rFonts w:ascii="Arial" w:hAnsi="Arial"/>
          <w:noProof/>
          <w:sz w:val="22"/>
        </w:rPr>
        <w:t>1</w:t>
      </w:r>
      <w:r w:rsidR="006D1126" w:rsidRPr="00C7316A">
        <w:rPr>
          <w:rFonts w:ascii="Arial" w:hAnsi="Arial"/>
          <w:noProof/>
          <w:sz w:val="22"/>
        </w:rPr>
        <w:t>)</w:t>
      </w:r>
      <w:r w:rsidRPr="00C7316A">
        <w:rPr>
          <w:rFonts w:ascii="Arial" w:hAnsi="Arial"/>
          <w:noProof/>
          <w:sz w:val="22"/>
        </w:rPr>
        <w:fldChar w:fldCharType="end"/>
      </w:r>
      <w:r w:rsidRPr="00C7316A">
        <w:rPr>
          <w:rFonts w:ascii="Arial" w:hAnsi="Arial"/>
          <w:noProof/>
          <w:sz w:val="22"/>
        </w:rPr>
        <w:t>:1531-40 doi: 10.1056/NEJMsa1504267.</w:t>
      </w:r>
    </w:p>
    <w:p w14:paraId="6BE1C818" w14:textId="1A47664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 </w:t>
      </w:r>
      <w:r w:rsidR="00F016EB">
        <w:rPr>
          <w:rFonts w:ascii="Arial" w:hAnsi="Arial"/>
          <w:noProof/>
          <w:sz w:val="22"/>
        </w:rPr>
        <w:t xml:space="preserve">     </w:t>
      </w:r>
      <w:r w:rsidRPr="00C7316A">
        <w:rPr>
          <w:rFonts w:ascii="Arial" w:hAnsi="Arial"/>
          <w:noProof/>
          <w:sz w:val="22"/>
        </w:rPr>
        <w:t>United States Food and Drug Administration. Drug Recalls. In: Services HaH, ed., 2018.</w:t>
      </w:r>
    </w:p>
    <w:p w14:paraId="4FC63887" w14:textId="457AAEC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 </w:t>
      </w:r>
      <w:r w:rsidR="00F016EB">
        <w:rPr>
          <w:rFonts w:ascii="Arial" w:hAnsi="Arial"/>
          <w:noProof/>
          <w:sz w:val="22"/>
        </w:rPr>
        <w:t xml:space="preserve">     </w:t>
      </w:r>
      <w:r w:rsidRPr="00C7316A">
        <w:rPr>
          <w:rFonts w:ascii="Arial" w:hAnsi="Arial"/>
          <w:noProof/>
          <w:sz w:val="22"/>
        </w:rPr>
        <w:t xml:space="preserve">Harel Z HS, Waid R, Mamdani M, Bell CM. The frequency and characteristics of dietary supplement recalls in the United States9. Nutrition CfR. Consumer Survey on Dietary Supplements. 2019 </w:t>
      </w:r>
    </w:p>
    <w:p w14:paraId="02737DF8" w14:textId="777A4DE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 </w:t>
      </w:r>
      <w:r w:rsidR="00F016EB">
        <w:rPr>
          <w:rFonts w:ascii="Arial" w:hAnsi="Arial"/>
          <w:noProof/>
          <w:sz w:val="22"/>
        </w:rPr>
        <w:t xml:space="preserve">   </w:t>
      </w:r>
      <w:r w:rsidRPr="00C7316A">
        <w:rPr>
          <w:rFonts w:ascii="Arial" w:hAnsi="Arial"/>
          <w:noProof/>
          <w:sz w:val="22"/>
        </w:rPr>
        <w:t>Alzahrani AS, Price MJ, Greenfield SM, Paudyal V. Global prevalence and types of complementary and alternative medicines use amongst adults with diabetes: systematic review and meta-analysis. Eur J Clin Pharmacol 2021 doi: 10.1007/s00228-021-03097-x.</w:t>
      </w:r>
    </w:p>
    <w:p w14:paraId="23B44E4A" w14:textId="1EDB815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 </w:t>
      </w:r>
      <w:r w:rsidR="00F016EB">
        <w:rPr>
          <w:rFonts w:ascii="Arial" w:hAnsi="Arial"/>
          <w:noProof/>
          <w:sz w:val="22"/>
        </w:rPr>
        <w:t xml:space="preserve">   </w:t>
      </w:r>
      <w:r w:rsidRPr="00C7316A">
        <w:rPr>
          <w:rFonts w:ascii="Arial" w:hAnsi="Arial"/>
          <w:noProof/>
          <w:sz w:val="22"/>
        </w:rPr>
        <w:t>Rhee TG, Westberg SM, Harris IM. Complementary and alternative medicine in US adults with diabetes: Reasons for use and perceived benefits. J Diabetes 2018;10(4):310-19 doi: 10.1111/1753-0407.12607.</w:t>
      </w:r>
    </w:p>
    <w:p w14:paraId="572C3364" w14:textId="4C03E5F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 </w:t>
      </w:r>
      <w:r w:rsidR="00F016EB">
        <w:rPr>
          <w:rFonts w:ascii="Arial" w:hAnsi="Arial"/>
          <w:noProof/>
          <w:sz w:val="22"/>
        </w:rPr>
        <w:t xml:space="preserve">   </w:t>
      </w:r>
      <w:r w:rsidRPr="00C7316A">
        <w:rPr>
          <w:rFonts w:ascii="Arial" w:hAnsi="Arial"/>
          <w:noProof/>
          <w:sz w:val="22"/>
        </w:rPr>
        <w:t>Rhee TG, Westberg SM, Harris IM. Use of Complementary and Alternative Medicine in Older Adults With Diabetes. Diabetes Care 2018 doi: 10.2337/dc17-0682.</w:t>
      </w:r>
    </w:p>
    <w:p w14:paraId="55BC713F" w14:textId="4AA4EEA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 </w:t>
      </w:r>
      <w:r w:rsidR="00F016EB">
        <w:rPr>
          <w:rFonts w:ascii="Arial" w:hAnsi="Arial"/>
          <w:noProof/>
          <w:sz w:val="22"/>
        </w:rPr>
        <w:t xml:space="preserve">   </w:t>
      </w:r>
      <w:r w:rsidRPr="00C7316A">
        <w:rPr>
          <w:rFonts w:ascii="Arial" w:hAnsi="Arial"/>
          <w:noProof/>
          <w:sz w:val="22"/>
        </w:rPr>
        <w:t>Dias DA, Urban S, Roessner U. A historical overview of natural products in drug discovery. Metabolites 2012;2(2):303-36 doi: 10.3390/metabo2020303.</w:t>
      </w:r>
    </w:p>
    <w:p w14:paraId="395169A2" w14:textId="46B511F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14. </w:t>
      </w:r>
      <w:r w:rsidR="00F016EB">
        <w:rPr>
          <w:rFonts w:ascii="Arial" w:hAnsi="Arial"/>
          <w:noProof/>
          <w:sz w:val="22"/>
        </w:rPr>
        <w:t xml:space="preserve">   </w:t>
      </w:r>
      <w:r w:rsidRPr="00C7316A">
        <w:rPr>
          <w:rFonts w:ascii="Arial" w:hAnsi="Arial"/>
          <w:noProof/>
          <w:sz w:val="22"/>
        </w:rPr>
        <w:t xml:space="preserve">Kakuda T, Sakane I, Takihara T, Ozaki Y, Takeuchi H, Kuroyanagi M. Hypoglycemic effect of extracts from Lagerstroemia speciosa L. leaves in genetically diabetic KK-AY mice. Biosci Biotechnol Biochem 1996;60(2):204-8 </w:t>
      </w:r>
    </w:p>
    <w:p w14:paraId="034E4D56" w14:textId="5432BA0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 </w:t>
      </w:r>
      <w:r w:rsidR="00F016EB">
        <w:rPr>
          <w:rFonts w:ascii="Arial" w:hAnsi="Arial"/>
          <w:noProof/>
          <w:sz w:val="22"/>
        </w:rPr>
        <w:t xml:space="preserve">   </w:t>
      </w:r>
      <w:r w:rsidRPr="00C7316A">
        <w:rPr>
          <w:rFonts w:ascii="Arial" w:hAnsi="Arial"/>
          <w:noProof/>
          <w:sz w:val="22"/>
        </w:rPr>
        <w:t>Hayashi T, Maruyama H, Kasai R, et al. Ellagitannins from Lagerstroemia speciosa as activators of glucose transport in fat cells. Planta Med 2002;68(2):173-5 doi: 10.1055/s-2002-20251.</w:t>
      </w:r>
    </w:p>
    <w:p w14:paraId="6DF99BC7" w14:textId="437677A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16. </w:t>
      </w:r>
      <w:r w:rsidR="00F016EB">
        <w:rPr>
          <w:rFonts w:ascii="Arial" w:hAnsi="Arial"/>
          <w:noProof/>
          <w:sz w:val="22"/>
        </w:rPr>
        <w:t xml:space="preserve">   </w:t>
      </w:r>
      <w:r w:rsidRPr="00C7316A">
        <w:rPr>
          <w:rFonts w:ascii="Arial" w:hAnsi="Arial"/>
          <w:noProof/>
          <w:sz w:val="22"/>
        </w:rPr>
        <w:t xml:space="preserve">Judy WV, Hari SP, Stogsdill WW, Judy JS, Naguib YM, Passwater R. Antidiabetic activity of a standardized extract (Glucosol) from Lagerstroemia speciosa leaves in Type II diabetics. A dose-dependence study. J Ethnopharmacol 2003;87(1):115-7 </w:t>
      </w:r>
    </w:p>
    <w:p w14:paraId="1BDA22B3" w14:textId="357F960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17. </w:t>
      </w:r>
      <w:r w:rsidR="00F016EB">
        <w:rPr>
          <w:rFonts w:ascii="Arial" w:hAnsi="Arial"/>
          <w:noProof/>
          <w:sz w:val="22"/>
        </w:rPr>
        <w:t xml:space="preserve">   </w:t>
      </w:r>
      <w:r w:rsidRPr="00C7316A">
        <w:rPr>
          <w:rFonts w:ascii="Arial" w:hAnsi="Arial"/>
          <w:noProof/>
          <w:sz w:val="22"/>
        </w:rPr>
        <w:t xml:space="preserve">Hattori K, Sukenobu N, Sasaki T, et al. Activation of insulin receptors by lagerstroemin. J Pharmacol Sci 2003;93(1):69-73 </w:t>
      </w:r>
    </w:p>
    <w:p w14:paraId="1A71EBBF" w14:textId="628AE1C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18.</w:t>
      </w:r>
      <w:r w:rsidR="00F016EB">
        <w:rPr>
          <w:rFonts w:ascii="Arial" w:hAnsi="Arial"/>
          <w:noProof/>
          <w:sz w:val="22"/>
        </w:rPr>
        <w:t xml:space="preserve">   </w:t>
      </w:r>
      <w:r w:rsidRPr="00C7316A">
        <w:rPr>
          <w:rFonts w:ascii="Arial" w:hAnsi="Arial"/>
          <w:noProof/>
          <w:sz w:val="22"/>
        </w:rPr>
        <w:t xml:space="preserve"> Fukushima M, Matsuyama F, Ueda N, et al. Effect of corosolic acid on postchallenge plasma glucose levels. Diabetes Res Clin Pract 2006;73(2):174-7 doi: 10.1016/j.diabres.2006.01.010.</w:t>
      </w:r>
    </w:p>
    <w:p w14:paraId="1F6DB323" w14:textId="7D349E5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19. </w:t>
      </w:r>
      <w:r w:rsidR="00F016EB">
        <w:rPr>
          <w:rFonts w:ascii="Arial" w:hAnsi="Arial"/>
          <w:noProof/>
          <w:sz w:val="22"/>
        </w:rPr>
        <w:t xml:space="preserve">   </w:t>
      </w:r>
      <w:r w:rsidRPr="00C7316A">
        <w:rPr>
          <w:rFonts w:ascii="Arial" w:hAnsi="Arial"/>
          <w:noProof/>
          <w:sz w:val="22"/>
        </w:rPr>
        <w:t xml:space="preserve">Grover JK, Yadav S, Vats V. Medicinal plants of India with anti-diabetic potential. J Ethnopharmacol 2002;81(1):81-100 </w:t>
      </w:r>
    </w:p>
    <w:p w14:paraId="4E7E1AC2" w14:textId="2EEDB67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20. </w:t>
      </w:r>
      <w:r w:rsidR="00F016EB">
        <w:rPr>
          <w:rFonts w:ascii="Arial" w:hAnsi="Arial"/>
          <w:noProof/>
          <w:sz w:val="22"/>
        </w:rPr>
        <w:t xml:space="preserve">   </w:t>
      </w:r>
      <w:r w:rsidRPr="00C7316A">
        <w:rPr>
          <w:rFonts w:ascii="Arial" w:hAnsi="Arial"/>
          <w:noProof/>
          <w:sz w:val="22"/>
        </w:rPr>
        <w:t xml:space="preserve">Berman BM, Swyers JP, Kaczmarczyk J. Complementary and alternative medicine: herbal therapies for diabetes. J Assoc Acad Minor Phys 1999;10(1):10-4 </w:t>
      </w:r>
    </w:p>
    <w:p w14:paraId="56D56489" w14:textId="01CA976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21. </w:t>
      </w:r>
      <w:r w:rsidR="00F016EB">
        <w:rPr>
          <w:rFonts w:ascii="Arial" w:hAnsi="Arial"/>
          <w:noProof/>
          <w:sz w:val="22"/>
        </w:rPr>
        <w:t xml:space="preserve">   </w:t>
      </w:r>
      <w:r w:rsidRPr="00C7316A">
        <w:rPr>
          <w:rFonts w:ascii="Arial" w:hAnsi="Arial"/>
          <w:noProof/>
          <w:sz w:val="22"/>
        </w:rPr>
        <w:t xml:space="preserve">Medicines. N. Bitter Melon </w:t>
      </w:r>
      <w:r w:rsidR="006D1126" w:rsidRPr="00C7316A">
        <w:rPr>
          <w:rFonts w:ascii="Arial" w:hAnsi="Arial"/>
          <w:noProof/>
          <w:sz w:val="22"/>
        </w:rPr>
        <w:t>(</w:t>
      </w:r>
      <w:r w:rsidRPr="00C7316A">
        <w:rPr>
          <w:rFonts w:ascii="Arial" w:hAnsi="Arial"/>
          <w:noProof/>
          <w:sz w:val="22"/>
        </w:rPr>
        <w:t>Monograph</w:t>
      </w:r>
      <w:r w:rsidR="006D1126" w:rsidRPr="00C7316A">
        <w:rPr>
          <w:rFonts w:ascii="Arial" w:hAnsi="Arial"/>
          <w:noProof/>
          <w:sz w:val="22"/>
        </w:rPr>
        <w:t>)</w:t>
      </w:r>
      <w:r w:rsidRPr="00C7316A">
        <w:rPr>
          <w:rFonts w:ascii="Arial" w:hAnsi="Arial"/>
          <w:noProof/>
          <w:sz w:val="22"/>
        </w:rPr>
        <w:t>. Therapeutic Research., 2017.</w:t>
      </w:r>
    </w:p>
    <w:p w14:paraId="537EB05D" w14:textId="39AE2E3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22. </w:t>
      </w:r>
      <w:r w:rsidR="00F016EB">
        <w:rPr>
          <w:rFonts w:ascii="Arial" w:hAnsi="Arial"/>
          <w:noProof/>
          <w:sz w:val="22"/>
        </w:rPr>
        <w:t xml:space="preserve">   </w:t>
      </w:r>
      <w:r w:rsidRPr="00C7316A">
        <w:rPr>
          <w:rFonts w:ascii="Arial" w:hAnsi="Arial"/>
          <w:noProof/>
          <w:sz w:val="22"/>
        </w:rPr>
        <w:t xml:space="preserve">Basch E, Gabardi S, Ulbricht C. Bitter melon (Momordica charantia): a review of efficacy and safety. Am J Health Syst Pharm 2003;60(4):356-9 </w:t>
      </w:r>
    </w:p>
    <w:p w14:paraId="3E40BC66" w14:textId="1EB6A15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23. </w:t>
      </w:r>
      <w:r w:rsidR="00F016EB">
        <w:rPr>
          <w:rFonts w:ascii="Arial" w:hAnsi="Arial"/>
          <w:noProof/>
          <w:sz w:val="22"/>
        </w:rPr>
        <w:t xml:space="preserve">   </w:t>
      </w:r>
      <w:r w:rsidRPr="00C7316A">
        <w:rPr>
          <w:rFonts w:ascii="Arial" w:hAnsi="Arial"/>
          <w:noProof/>
          <w:sz w:val="22"/>
        </w:rPr>
        <w:t>Dans AM, Villarruz MV, Jimeno CA, et al. The effect of Momordica charantia capsule preparation on glycemic control in type 2 diabetes mellitus needs further studies. J Clin Epidemiol 2007;60(6):554-9 doi: 10.1016/j.jclinepi.2006.07.009.</w:t>
      </w:r>
    </w:p>
    <w:p w14:paraId="54885C03" w14:textId="7DC39EA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24. </w:t>
      </w:r>
      <w:r w:rsidR="00F016EB">
        <w:rPr>
          <w:rFonts w:ascii="Arial" w:hAnsi="Arial"/>
          <w:noProof/>
          <w:sz w:val="22"/>
        </w:rPr>
        <w:t xml:space="preserve">   </w:t>
      </w:r>
      <w:r w:rsidRPr="00C7316A">
        <w:rPr>
          <w:rFonts w:ascii="Arial" w:hAnsi="Arial"/>
          <w:noProof/>
          <w:sz w:val="22"/>
        </w:rPr>
        <w:t>Peter EL, Kasali FM, Deyno S, et al. Momordica charantia L. lowers elevated glycaemia in type 2 diabetes mellitus patients: Systematic review and meta-analysis. J Ethnopharmacol 2019;231:311-24 doi: 10.1016/j.jep.2018.10.033.</w:t>
      </w:r>
    </w:p>
    <w:p w14:paraId="0E3EB975" w14:textId="4605C5A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25. </w:t>
      </w:r>
      <w:r w:rsidR="00F016EB">
        <w:rPr>
          <w:rFonts w:ascii="Arial" w:hAnsi="Arial"/>
          <w:noProof/>
          <w:sz w:val="22"/>
        </w:rPr>
        <w:t xml:space="preserve">   </w:t>
      </w:r>
      <w:r w:rsidRPr="00C7316A">
        <w:rPr>
          <w:rFonts w:ascii="Arial" w:hAnsi="Arial"/>
          <w:noProof/>
          <w:sz w:val="22"/>
        </w:rPr>
        <w:t>Ooi CP, Yassin Z, Hamid TA. Momordica charantia for type 2 diabetes mellitus. Cochrane Database Syst Rev 2012(8):CD007845 doi: 10.1002/14651858.CD007845.pub3.</w:t>
      </w:r>
    </w:p>
    <w:p w14:paraId="175D733B" w14:textId="61AAE76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26. </w:t>
      </w:r>
      <w:r w:rsidR="00F016EB">
        <w:rPr>
          <w:rFonts w:ascii="Arial" w:hAnsi="Arial"/>
          <w:noProof/>
          <w:sz w:val="22"/>
        </w:rPr>
        <w:t xml:space="preserve">   </w:t>
      </w:r>
      <w:r w:rsidRPr="00C7316A">
        <w:rPr>
          <w:rFonts w:ascii="Arial" w:hAnsi="Arial"/>
          <w:noProof/>
          <w:sz w:val="22"/>
        </w:rPr>
        <w:t xml:space="preserve">Leung SO, Yeung HW, Leung KN. The immunosuppressive activities of two abortifacient proteins isolated from the seeds of bitter melon (Momordica charantia). Immunopharmacology 1987;13(3):159-71 </w:t>
      </w:r>
    </w:p>
    <w:p w14:paraId="771A5AF9" w14:textId="7153113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27. </w:t>
      </w:r>
      <w:r w:rsidR="00F016EB">
        <w:rPr>
          <w:rFonts w:ascii="Arial" w:hAnsi="Arial"/>
          <w:noProof/>
          <w:sz w:val="22"/>
        </w:rPr>
        <w:t xml:space="preserve">   </w:t>
      </w:r>
      <w:r w:rsidRPr="00C7316A">
        <w:rPr>
          <w:rFonts w:ascii="Arial" w:hAnsi="Arial"/>
          <w:noProof/>
          <w:sz w:val="22"/>
        </w:rPr>
        <w:t xml:space="preserve">Basch E, Ulbricht C, Kuo G, Szapary P, Smith M. Therapeutic applications of fenugreek. Altern Med Rev 2003;8(1):20-7 </w:t>
      </w:r>
    </w:p>
    <w:p w14:paraId="4920F9AB" w14:textId="6BF1167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28. </w:t>
      </w:r>
      <w:r w:rsidR="00F016EB">
        <w:rPr>
          <w:rFonts w:ascii="Arial" w:hAnsi="Arial"/>
          <w:noProof/>
          <w:sz w:val="22"/>
        </w:rPr>
        <w:t xml:space="preserve">   </w:t>
      </w:r>
      <w:r w:rsidRPr="00C7316A">
        <w:rPr>
          <w:rFonts w:ascii="Arial" w:hAnsi="Arial"/>
          <w:noProof/>
          <w:sz w:val="22"/>
        </w:rPr>
        <w:t>Marles RJ, Farnsworth NR. Antidiabetic plants and their active constituents. Phytomedicine 1995;2(2):137-89 doi: 10.1016/S0944-7113(11)80059-0.</w:t>
      </w:r>
    </w:p>
    <w:p w14:paraId="1116EEAA" w14:textId="083890B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29. </w:t>
      </w:r>
      <w:r w:rsidR="00F016EB">
        <w:rPr>
          <w:rFonts w:ascii="Arial" w:hAnsi="Arial"/>
          <w:noProof/>
          <w:sz w:val="22"/>
        </w:rPr>
        <w:t xml:space="preserve">   </w:t>
      </w:r>
      <w:r w:rsidRPr="00C7316A">
        <w:rPr>
          <w:rFonts w:ascii="Arial" w:hAnsi="Arial"/>
          <w:noProof/>
          <w:sz w:val="22"/>
        </w:rPr>
        <w:t xml:space="preserve">Sauvaire Y, Petit P, Broca C, et al. 4-Hydroxyisoleucine: a novel amino acid potentiator of insulin secretion. Diabetes 1998;47(2):206-10 </w:t>
      </w:r>
    </w:p>
    <w:p w14:paraId="37CEA58F" w14:textId="65621BF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30. </w:t>
      </w:r>
      <w:r w:rsidR="00F016EB">
        <w:rPr>
          <w:rFonts w:ascii="Arial" w:hAnsi="Arial"/>
          <w:noProof/>
          <w:sz w:val="22"/>
        </w:rPr>
        <w:t xml:space="preserve">   </w:t>
      </w:r>
      <w:r w:rsidRPr="00C7316A">
        <w:rPr>
          <w:rFonts w:ascii="Arial" w:hAnsi="Arial"/>
          <w:noProof/>
          <w:sz w:val="22"/>
        </w:rPr>
        <w:t>Perla V, Jayanty SS. Biguanide related compounds in traditional antidiabetic functional foods. Food Chem 2013;138(2-3):1574-80 doi: 10.1016/j.foodchem.2012.09.125.</w:t>
      </w:r>
    </w:p>
    <w:p w14:paraId="0DB22277" w14:textId="7540749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31. </w:t>
      </w:r>
      <w:r w:rsidR="00F016EB">
        <w:rPr>
          <w:rFonts w:ascii="Arial" w:hAnsi="Arial"/>
          <w:noProof/>
          <w:sz w:val="22"/>
        </w:rPr>
        <w:t xml:space="preserve">   </w:t>
      </w:r>
      <w:r w:rsidRPr="00C7316A">
        <w:rPr>
          <w:rFonts w:ascii="Arial" w:hAnsi="Arial"/>
          <w:noProof/>
          <w:sz w:val="22"/>
        </w:rPr>
        <w:t>Khodamoradi K, Khosropanah MH, Ayati Z, et al. The Effects of Fenugreek on Cardiometabolic Risk Factors in Adults: A Systematic Review and Meta-analysis. Complement Ther Med 2020;52:102416 doi: 10.1016/j.ctim.2020.102416.</w:t>
      </w:r>
    </w:p>
    <w:p w14:paraId="05E0D599" w14:textId="1CD0906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32. </w:t>
      </w:r>
      <w:r w:rsidR="00F016EB">
        <w:rPr>
          <w:rFonts w:ascii="Arial" w:hAnsi="Arial"/>
          <w:noProof/>
          <w:sz w:val="22"/>
        </w:rPr>
        <w:t xml:space="preserve">   </w:t>
      </w:r>
      <w:r w:rsidRPr="00C7316A">
        <w:rPr>
          <w:rFonts w:ascii="Arial" w:hAnsi="Arial"/>
          <w:noProof/>
          <w:sz w:val="22"/>
        </w:rPr>
        <w:t xml:space="preserve">Gupta A, Gupta R, Lal B. Effect of Trigonella foenum-graecum (fenugreek) seeds on glycaemic control and insulin resistance in type 2 diabetes mellitus: a double blind placebo controlled study. J Assoc Physicians India 2001;49:1057-61 </w:t>
      </w:r>
    </w:p>
    <w:p w14:paraId="1D6F020F" w14:textId="18332DC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33. </w:t>
      </w:r>
      <w:r w:rsidR="00F016EB">
        <w:rPr>
          <w:rFonts w:ascii="Arial" w:hAnsi="Arial"/>
          <w:noProof/>
          <w:sz w:val="22"/>
        </w:rPr>
        <w:t xml:space="preserve">   </w:t>
      </w:r>
      <w:r w:rsidRPr="00C7316A">
        <w:rPr>
          <w:rFonts w:ascii="Arial" w:hAnsi="Arial"/>
          <w:noProof/>
          <w:sz w:val="22"/>
        </w:rPr>
        <w:t>Sewell AC, Mosandl A, Böhles H. False diagnosis of maple syrup urine disease owing to ingestion of herbal tea. N Engl J Med 1999;341(10):769 doi: 10.1056/NEJM199909023411020.</w:t>
      </w:r>
    </w:p>
    <w:p w14:paraId="46AECB1F" w14:textId="27DA43E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34. </w:t>
      </w:r>
      <w:r w:rsidR="00F016EB">
        <w:rPr>
          <w:rFonts w:ascii="Arial" w:hAnsi="Arial"/>
          <w:noProof/>
          <w:sz w:val="22"/>
        </w:rPr>
        <w:t xml:space="preserve">   </w:t>
      </w:r>
      <w:r w:rsidRPr="00C7316A">
        <w:rPr>
          <w:rFonts w:ascii="Arial" w:hAnsi="Arial"/>
          <w:noProof/>
          <w:sz w:val="22"/>
        </w:rPr>
        <w:t>Shiyovich A, Sztarkier I, Nesher L. Toxic hepatitis induced by Gymnema sylvestre, a natural remedy for type 2 diabetes mellitus. Am J Med Sci 2010;340(6):514-7 doi: 10.1097/MAJ.0b013e3181f41168.</w:t>
      </w:r>
    </w:p>
    <w:p w14:paraId="3AB33DA7" w14:textId="06EFB187"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35. </w:t>
      </w:r>
      <w:r w:rsidR="00F016EB">
        <w:rPr>
          <w:rFonts w:ascii="Arial" w:hAnsi="Arial"/>
          <w:noProof/>
          <w:sz w:val="22"/>
        </w:rPr>
        <w:t xml:space="preserve">   </w:t>
      </w:r>
      <w:r w:rsidRPr="00C7316A">
        <w:rPr>
          <w:rFonts w:ascii="Arial" w:hAnsi="Arial"/>
          <w:noProof/>
          <w:sz w:val="22"/>
        </w:rPr>
        <w:t>Tiwari P, Mishra BN, Sangwan NS. Phytochemical and pharmacological properties of Gymnema sylvestre: an important medicinal plant. Biomed Res Int 2014;2014:830285 doi: 10.1155/2014/830285.</w:t>
      </w:r>
    </w:p>
    <w:p w14:paraId="0950FDE6" w14:textId="410091B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36. </w:t>
      </w:r>
      <w:r w:rsidR="00F016EB">
        <w:rPr>
          <w:rFonts w:ascii="Arial" w:hAnsi="Arial"/>
          <w:noProof/>
          <w:sz w:val="22"/>
        </w:rPr>
        <w:t xml:space="preserve">   </w:t>
      </w:r>
      <w:r w:rsidRPr="00C7316A">
        <w:rPr>
          <w:rFonts w:ascii="Arial" w:hAnsi="Arial"/>
          <w:noProof/>
          <w:sz w:val="22"/>
        </w:rPr>
        <w:t xml:space="preserve">Persaud SJ, Al-Majed H, Raman A, Jones PM. Gymnema sylvestre stimulates insulin release in vitro by increased membrane permeability. J Endocrinol 1999;163(2):207-12 </w:t>
      </w:r>
    </w:p>
    <w:p w14:paraId="032905F3" w14:textId="5C000F5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37. </w:t>
      </w:r>
      <w:r w:rsidR="00F016EB">
        <w:rPr>
          <w:rFonts w:ascii="Arial" w:hAnsi="Arial"/>
          <w:noProof/>
          <w:sz w:val="22"/>
        </w:rPr>
        <w:t xml:space="preserve">   </w:t>
      </w:r>
      <w:r w:rsidRPr="00C7316A">
        <w:rPr>
          <w:rFonts w:ascii="Arial" w:hAnsi="Arial"/>
          <w:noProof/>
          <w:sz w:val="22"/>
        </w:rPr>
        <w:t>Kanetkar P, Singhal R, Kamat M. Gymnema sylvestre: A Memoir. J Clin Biochem Nutr 2007;41(2):77-81 doi: 10.3164/jcbn.2007010.</w:t>
      </w:r>
    </w:p>
    <w:p w14:paraId="57D5E0E4" w14:textId="37E132C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38. </w:t>
      </w:r>
      <w:r w:rsidR="00F016EB">
        <w:rPr>
          <w:rFonts w:ascii="Arial" w:hAnsi="Arial"/>
          <w:noProof/>
          <w:sz w:val="22"/>
        </w:rPr>
        <w:t xml:space="preserve">   </w:t>
      </w:r>
      <w:r w:rsidRPr="00C7316A">
        <w:rPr>
          <w:rFonts w:ascii="Arial" w:hAnsi="Arial"/>
          <w:noProof/>
          <w:sz w:val="22"/>
        </w:rPr>
        <w:t xml:space="preserve">Gymnema sylvestre. Altern Med Rev 1999;4(1):46-7 </w:t>
      </w:r>
    </w:p>
    <w:p w14:paraId="43216BB6" w14:textId="6475EFC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39. </w:t>
      </w:r>
      <w:r w:rsidR="00F016EB">
        <w:rPr>
          <w:rFonts w:ascii="Arial" w:hAnsi="Arial"/>
          <w:noProof/>
          <w:sz w:val="22"/>
        </w:rPr>
        <w:t xml:space="preserve">   </w:t>
      </w:r>
      <w:r w:rsidRPr="00C7316A">
        <w:rPr>
          <w:rFonts w:ascii="Arial" w:hAnsi="Arial"/>
          <w:noProof/>
          <w:sz w:val="22"/>
        </w:rPr>
        <w:t xml:space="preserve">Shanmugasundaram ER, Rajeswari G, Baskaran K, Rajesh Kumar BR, Radha Shanmugasundaram K, Kizar Ahmath B. Use of Gymnema sylvestre leaf extract in the control of blood glucose in insulin-dependent diabetes mellitus. J Ethnopharmacol 1990;30(3):281-94 </w:t>
      </w:r>
    </w:p>
    <w:p w14:paraId="742E10A3" w14:textId="01F7FCD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40. </w:t>
      </w:r>
      <w:r w:rsidR="00F016EB">
        <w:rPr>
          <w:rFonts w:ascii="Arial" w:hAnsi="Arial"/>
          <w:noProof/>
          <w:sz w:val="22"/>
        </w:rPr>
        <w:t xml:space="preserve">   </w:t>
      </w:r>
      <w:r w:rsidRPr="00C7316A">
        <w:rPr>
          <w:rFonts w:ascii="Arial" w:hAnsi="Arial"/>
          <w:noProof/>
          <w:sz w:val="22"/>
        </w:rPr>
        <w:t xml:space="preserve">Baskaran K, Kizar Ahamath B, Radha Shanmugasundaram K, Shanmugasundaram ER. Antidiabetic effect of a leaf extract from Gymnema sylvestre in non-insulin-dependent diabetes mellitus patients. J Ethnopharmacol 1990;30(3):295-300 </w:t>
      </w:r>
    </w:p>
    <w:p w14:paraId="26413028" w14:textId="3AF1C17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41. </w:t>
      </w:r>
      <w:r w:rsidR="00F016EB">
        <w:rPr>
          <w:rFonts w:ascii="Arial" w:hAnsi="Arial"/>
          <w:noProof/>
          <w:sz w:val="22"/>
        </w:rPr>
        <w:t xml:space="preserve">   </w:t>
      </w:r>
      <w:r w:rsidRPr="00C7316A">
        <w:rPr>
          <w:rFonts w:ascii="Arial" w:hAnsi="Arial"/>
          <w:noProof/>
          <w:sz w:val="22"/>
        </w:rPr>
        <w:t>Fabio GD, Romanucci V, De Marco A, Zarrelli A. Triterpenoids from Gymnema sylvestre and their pharmacological activities. Molecules 2014;19(8):10956-81 doi: 10.3390/molecules190810956.</w:t>
      </w:r>
    </w:p>
    <w:p w14:paraId="2DE13A96" w14:textId="1A9D7B1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42. </w:t>
      </w:r>
      <w:r w:rsidR="00F016EB">
        <w:rPr>
          <w:rFonts w:ascii="Arial" w:hAnsi="Arial"/>
          <w:noProof/>
          <w:sz w:val="22"/>
        </w:rPr>
        <w:t xml:space="preserve">   </w:t>
      </w:r>
      <w:r w:rsidRPr="00C7316A">
        <w:rPr>
          <w:rFonts w:ascii="Arial" w:hAnsi="Arial"/>
          <w:noProof/>
          <w:sz w:val="22"/>
        </w:rPr>
        <w:t>Mucalo I, Jovanovski E, Rahelić D, Božikov V, Romić Z, Vuksan V. Effect of American ginseng (Panax quinquefolius L.) on arterial stiffness in subjects with type-2 diabetes and concomitant hypertension. J Ethnopharmacol 2013;150(1):148-53 doi: 10.1016/j.jep.2013.08.015.</w:t>
      </w:r>
    </w:p>
    <w:p w14:paraId="34914DFB" w14:textId="75EF27A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43. </w:t>
      </w:r>
      <w:r w:rsidR="00F016EB">
        <w:rPr>
          <w:rFonts w:ascii="Arial" w:hAnsi="Arial"/>
          <w:noProof/>
          <w:sz w:val="22"/>
        </w:rPr>
        <w:t xml:space="preserve">   </w:t>
      </w:r>
      <w:r w:rsidRPr="00C7316A">
        <w:rPr>
          <w:rFonts w:ascii="Arial" w:hAnsi="Arial"/>
          <w:noProof/>
          <w:sz w:val="22"/>
        </w:rPr>
        <w:t>Services USFaW. Li st of States and Tribes with Approved Export Programs for Furbearers, Alligators, and Ginseng, 2017.</w:t>
      </w:r>
    </w:p>
    <w:p w14:paraId="45696695" w14:textId="4438DB8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44. </w:t>
      </w:r>
      <w:r w:rsidR="00F016EB">
        <w:rPr>
          <w:rFonts w:ascii="Arial" w:hAnsi="Arial"/>
          <w:noProof/>
          <w:sz w:val="22"/>
        </w:rPr>
        <w:t xml:space="preserve">   </w:t>
      </w:r>
      <w:r w:rsidRPr="00C7316A">
        <w:rPr>
          <w:rFonts w:ascii="Arial" w:hAnsi="Arial"/>
          <w:noProof/>
          <w:sz w:val="22"/>
        </w:rPr>
        <w:t>Lim W, Mudge KW, Vermeylen F. Effects of population, age, and cultivation methods on ginsenoside content of wild American ginseng (Panax quinquefolium). J Agric Food Chem 2005;53(22):8498-505 doi: 10.1021/jf051070y.</w:t>
      </w:r>
    </w:p>
    <w:p w14:paraId="77913825" w14:textId="5462683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45. </w:t>
      </w:r>
      <w:r w:rsidR="00F016EB">
        <w:rPr>
          <w:rFonts w:ascii="Arial" w:hAnsi="Arial"/>
          <w:noProof/>
          <w:sz w:val="22"/>
        </w:rPr>
        <w:t xml:space="preserve">   </w:t>
      </w:r>
      <w:r w:rsidRPr="00C7316A">
        <w:rPr>
          <w:rFonts w:ascii="Arial" w:hAnsi="Arial"/>
          <w:noProof/>
          <w:sz w:val="22"/>
        </w:rPr>
        <w:t xml:space="preserve">Vuksan V, Stavro MP, Sievenpiper JL, et al. Similar postprandial glycemic reductions with escalation of dose and administration time of American ginseng in type 2 diabetes. Diabetes Care 2000;23(9):1221-6 </w:t>
      </w:r>
    </w:p>
    <w:p w14:paraId="1923D15D" w14:textId="2D74D5E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46. </w:t>
      </w:r>
      <w:r w:rsidR="00F016EB">
        <w:rPr>
          <w:rFonts w:ascii="Arial" w:hAnsi="Arial"/>
          <w:noProof/>
          <w:sz w:val="22"/>
        </w:rPr>
        <w:t xml:space="preserve">   </w:t>
      </w:r>
      <w:r w:rsidRPr="00C7316A">
        <w:rPr>
          <w:rFonts w:ascii="Arial" w:hAnsi="Arial"/>
          <w:noProof/>
          <w:sz w:val="22"/>
        </w:rPr>
        <w:t>Vuksan V, Xu ZZ, Jovanovski E, et al. Efficacy and safety of American ginseng (Panax quinquefolius L.) extract on glycemic control and cardiovascular risk factors in individuals with type 2 diabetes: a double-blind, randomized, cross-over clinical trial. Eur J Nutr 2019;58(3):1237-45 doi: 10.1007/s00394-018-1642-0.</w:t>
      </w:r>
    </w:p>
    <w:p w14:paraId="0E23A23F" w14:textId="070EEC3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47. </w:t>
      </w:r>
      <w:r w:rsidR="00F016EB">
        <w:rPr>
          <w:rFonts w:ascii="Arial" w:hAnsi="Arial"/>
          <w:noProof/>
          <w:sz w:val="22"/>
        </w:rPr>
        <w:t xml:space="preserve">   </w:t>
      </w:r>
      <w:r w:rsidRPr="00C7316A">
        <w:rPr>
          <w:rFonts w:ascii="Arial" w:hAnsi="Arial"/>
          <w:noProof/>
          <w:sz w:val="22"/>
        </w:rPr>
        <w:t>Sievenpiper JL, Arnason JT, Leiter LA, Vuksan V. Variable effects of American ginseng: a batch of American ginseng (Panax quinquefolius L.) with a depressed ginsenoside profile does not affect postprandial glycemia. Eur J Clin Nutr 2003;57(2):243-8 doi: 10.1038/sj.ejcn.1601550.</w:t>
      </w:r>
    </w:p>
    <w:p w14:paraId="08140CFA" w14:textId="3FF96B0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48. </w:t>
      </w:r>
      <w:r w:rsidR="00F016EB">
        <w:rPr>
          <w:rFonts w:ascii="Arial" w:hAnsi="Arial"/>
          <w:noProof/>
          <w:sz w:val="22"/>
        </w:rPr>
        <w:t xml:space="preserve">   </w:t>
      </w:r>
      <w:r w:rsidRPr="00C7316A">
        <w:rPr>
          <w:rFonts w:ascii="Arial" w:hAnsi="Arial"/>
          <w:noProof/>
          <w:sz w:val="22"/>
        </w:rPr>
        <w:t>Stavro PM, Woo M, Leiter LA, Heim TF, Sievenpiper JL, Vuksan V. Long-term intake of North American ginseng has no effect on 24-hour blood pressure and renal function. Hypertension 2006;47(4):791-6 doi: 10.1161/01.HYP.0000205150.43169.2c.</w:t>
      </w:r>
    </w:p>
    <w:p w14:paraId="04428E3E" w14:textId="174BD20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49. </w:t>
      </w:r>
      <w:r w:rsidR="00F016EB">
        <w:rPr>
          <w:rFonts w:ascii="Arial" w:hAnsi="Arial"/>
          <w:noProof/>
          <w:sz w:val="22"/>
        </w:rPr>
        <w:t xml:space="preserve">   </w:t>
      </w:r>
      <w:r w:rsidRPr="00C7316A">
        <w:rPr>
          <w:rFonts w:ascii="Arial" w:hAnsi="Arial"/>
          <w:noProof/>
          <w:sz w:val="22"/>
        </w:rPr>
        <w:t xml:space="preserve">McElhaney JE, Gravenstein S, Cole SK, et al. A placebo-controlled trial of a proprietary extract of North American ginseng (CVT-E002) to prevent acute respiratory illness in institutionalized older adults. J Am Geriatr Soc 2004;52(1):13-9 </w:t>
      </w:r>
    </w:p>
    <w:p w14:paraId="08579594" w14:textId="0DA9940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50. </w:t>
      </w:r>
      <w:r w:rsidR="00F016EB">
        <w:rPr>
          <w:rFonts w:ascii="Arial" w:hAnsi="Arial"/>
          <w:noProof/>
          <w:sz w:val="22"/>
        </w:rPr>
        <w:t xml:space="preserve">   </w:t>
      </w:r>
      <w:r w:rsidRPr="00C7316A">
        <w:rPr>
          <w:rFonts w:ascii="Arial" w:hAnsi="Arial"/>
          <w:noProof/>
          <w:sz w:val="22"/>
        </w:rPr>
        <w:t xml:space="preserve">Janetzky K, Morreale AP. Probable interaction between warfarin and ginseng. Am J Health Syst Pharm 1997;54(6):692-3 </w:t>
      </w:r>
    </w:p>
    <w:p w14:paraId="2311F2F5" w14:textId="0B83BA0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51. </w:t>
      </w:r>
      <w:r w:rsidR="00F016EB">
        <w:rPr>
          <w:rFonts w:ascii="Arial" w:hAnsi="Arial"/>
          <w:noProof/>
          <w:sz w:val="22"/>
        </w:rPr>
        <w:t xml:space="preserve">   </w:t>
      </w:r>
      <w:r w:rsidRPr="00C7316A">
        <w:rPr>
          <w:rFonts w:ascii="Arial" w:hAnsi="Arial"/>
          <w:noProof/>
          <w:sz w:val="22"/>
        </w:rPr>
        <w:t xml:space="preserve">Berberine. Altern Med Rev 2000;5(2):175-7 </w:t>
      </w:r>
    </w:p>
    <w:p w14:paraId="02A27095" w14:textId="1E10641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52. </w:t>
      </w:r>
      <w:r w:rsidR="00F016EB">
        <w:rPr>
          <w:rFonts w:ascii="Arial" w:hAnsi="Arial"/>
          <w:noProof/>
          <w:sz w:val="22"/>
        </w:rPr>
        <w:t xml:space="preserve">   </w:t>
      </w:r>
      <w:r w:rsidRPr="00C7316A">
        <w:rPr>
          <w:rFonts w:ascii="Arial" w:hAnsi="Arial"/>
          <w:noProof/>
          <w:sz w:val="22"/>
        </w:rPr>
        <w:t xml:space="preserve">Zhou JY, Zhou SW, Zhang KB, et al. Chronic effects of berberine on blood, liver glucolipid metabolism and liver PPARs expression in diabetic hyperlipidemic rats. Biol Pharm Bull 2008;31(6):1169-76 </w:t>
      </w:r>
    </w:p>
    <w:p w14:paraId="2CC5B3DC" w14:textId="522CF32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53. </w:t>
      </w:r>
      <w:r w:rsidR="00F016EB">
        <w:rPr>
          <w:rFonts w:ascii="Arial" w:hAnsi="Arial"/>
          <w:noProof/>
          <w:sz w:val="22"/>
        </w:rPr>
        <w:t xml:space="preserve">   </w:t>
      </w:r>
      <w:r w:rsidRPr="00C7316A">
        <w:rPr>
          <w:rFonts w:ascii="Arial" w:hAnsi="Arial"/>
          <w:noProof/>
          <w:sz w:val="22"/>
        </w:rPr>
        <w:t>Zhang H, Wei J, Xue R, et al. Berberine lowers blood glucose in type 2 diabetes mellitus patients through increasing insulin receptor expression. Metabolism 2010;59(2):285-92 doi: 10.1016/j.metabol.2009.07.029.</w:t>
      </w:r>
    </w:p>
    <w:p w14:paraId="3791CD73" w14:textId="5FC0ABB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54. </w:t>
      </w:r>
      <w:r w:rsidR="00F016EB">
        <w:rPr>
          <w:rFonts w:ascii="Arial" w:hAnsi="Arial"/>
          <w:noProof/>
          <w:sz w:val="22"/>
        </w:rPr>
        <w:t xml:space="preserve">   </w:t>
      </w:r>
      <w:r w:rsidRPr="00C7316A">
        <w:rPr>
          <w:rFonts w:ascii="Arial" w:hAnsi="Arial"/>
          <w:noProof/>
          <w:sz w:val="22"/>
        </w:rPr>
        <w:t>Lu SS, Yu YL, Zhu HJ, et al. Berberine promotes glucagon-like peptide-1 (7-36) amide secretion in streptozotocin-induced diabetic rats. J Endocrinol 2009;200(2):159-65 doi: 10.1677/JOE-08-0419.</w:t>
      </w:r>
    </w:p>
    <w:p w14:paraId="6F838D0A" w14:textId="4B592B3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55. </w:t>
      </w:r>
      <w:r w:rsidR="00F016EB">
        <w:rPr>
          <w:rFonts w:ascii="Arial" w:hAnsi="Arial"/>
          <w:noProof/>
          <w:sz w:val="22"/>
        </w:rPr>
        <w:t xml:space="preserve">   </w:t>
      </w:r>
      <w:r w:rsidRPr="00C7316A">
        <w:rPr>
          <w:rFonts w:ascii="Arial" w:hAnsi="Arial"/>
          <w:noProof/>
          <w:sz w:val="22"/>
        </w:rPr>
        <w:t>Liang Y, Xu X, Yin M, et al. Effects of berberine on blood glucose in patients with type 2 diabetes mellitus: a systematic literature review and a meta-analysis. Endocr J 2019;66(1):51-63 doi: 10.1507/endocrj.EJ18-0109.</w:t>
      </w:r>
    </w:p>
    <w:p w14:paraId="24C6B7CA" w14:textId="299A47D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56. </w:t>
      </w:r>
      <w:r w:rsidR="00F016EB">
        <w:rPr>
          <w:rFonts w:ascii="Arial" w:hAnsi="Arial"/>
          <w:noProof/>
          <w:sz w:val="22"/>
        </w:rPr>
        <w:t xml:space="preserve">   </w:t>
      </w:r>
      <w:r w:rsidRPr="00C7316A">
        <w:rPr>
          <w:rFonts w:ascii="Arial" w:hAnsi="Arial"/>
          <w:noProof/>
          <w:sz w:val="22"/>
        </w:rPr>
        <w:t>Yin J, Xing H, Ye J. Efficacy of berberine in patients with type 2 diabetes mellitus. Metabolism 2008;57(5):712-7 doi: 10.1016/j.metabol.2008.01.013.</w:t>
      </w:r>
    </w:p>
    <w:p w14:paraId="76857D4C" w14:textId="72C4552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57. </w:t>
      </w:r>
      <w:r w:rsidR="00F016EB">
        <w:rPr>
          <w:rFonts w:ascii="Arial" w:hAnsi="Arial"/>
          <w:noProof/>
          <w:sz w:val="22"/>
        </w:rPr>
        <w:t xml:space="preserve">   </w:t>
      </w:r>
      <w:r w:rsidRPr="00C7316A">
        <w:rPr>
          <w:rFonts w:ascii="Arial" w:hAnsi="Arial"/>
          <w:noProof/>
          <w:sz w:val="22"/>
        </w:rPr>
        <w:t>Chan E. Displacement of bilirubin from albumin by berberine. Biol Neonate 1993;63(4):201-8 doi: 10.1159/000243932.</w:t>
      </w:r>
    </w:p>
    <w:p w14:paraId="7A24C04C" w14:textId="0725229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58. </w:t>
      </w:r>
      <w:r w:rsidR="00F016EB">
        <w:rPr>
          <w:rFonts w:ascii="Arial" w:hAnsi="Arial"/>
          <w:noProof/>
          <w:sz w:val="22"/>
        </w:rPr>
        <w:t xml:space="preserve">   </w:t>
      </w:r>
      <w:r w:rsidRPr="00C7316A">
        <w:rPr>
          <w:rFonts w:ascii="Arial" w:hAnsi="Arial"/>
          <w:noProof/>
          <w:sz w:val="22"/>
        </w:rPr>
        <w:t xml:space="preserve">Abascal K YE. Recent clinical advances with berberine. Altern Complement Ther 2010;16(5):281-7 </w:t>
      </w:r>
    </w:p>
    <w:p w14:paraId="6EF20ED4" w14:textId="23363E6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59. </w:t>
      </w:r>
      <w:r w:rsidR="00F016EB">
        <w:rPr>
          <w:rFonts w:ascii="Arial" w:hAnsi="Arial"/>
          <w:noProof/>
          <w:sz w:val="22"/>
        </w:rPr>
        <w:t xml:space="preserve">   </w:t>
      </w:r>
      <w:r w:rsidRPr="00C7316A">
        <w:rPr>
          <w:rFonts w:ascii="Arial" w:hAnsi="Arial"/>
          <w:noProof/>
          <w:sz w:val="22"/>
        </w:rPr>
        <w:t xml:space="preserve">Huang XS, Yang GF, Pan YC. </w:t>
      </w:r>
      <w:r w:rsidR="006D1126" w:rsidRPr="00C7316A">
        <w:rPr>
          <w:rFonts w:ascii="Arial" w:hAnsi="Arial"/>
          <w:noProof/>
          <w:sz w:val="22"/>
        </w:rPr>
        <w:t>(</w:t>
      </w:r>
      <w:r w:rsidRPr="00C7316A">
        <w:rPr>
          <w:rFonts w:ascii="Arial" w:hAnsi="Arial"/>
          <w:noProof/>
          <w:sz w:val="22"/>
        </w:rPr>
        <w:t>Effect of berberin hydrochloride on blood concentration of cyclosporine A in cardiac transplanted recipients</w:t>
      </w:r>
      <w:r w:rsidR="006D1126" w:rsidRPr="00C7316A">
        <w:rPr>
          <w:rFonts w:ascii="Arial" w:hAnsi="Arial"/>
          <w:noProof/>
          <w:sz w:val="22"/>
        </w:rPr>
        <w:t>)</w:t>
      </w:r>
      <w:r w:rsidRPr="00C7316A">
        <w:rPr>
          <w:rFonts w:ascii="Arial" w:hAnsi="Arial"/>
          <w:noProof/>
          <w:sz w:val="22"/>
        </w:rPr>
        <w:t xml:space="preserve">. Zhongguo Zhong Xi Yi Jie He Za Zhi 2008;28(8):702-4 </w:t>
      </w:r>
    </w:p>
    <w:p w14:paraId="572FD885" w14:textId="58BCC48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60. </w:t>
      </w:r>
      <w:r w:rsidR="00F016EB">
        <w:rPr>
          <w:rFonts w:ascii="Arial" w:hAnsi="Arial"/>
          <w:noProof/>
          <w:sz w:val="22"/>
        </w:rPr>
        <w:t xml:space="preserve">   </w:t>
      </w:r>
      <w:r w:rsidRPr="00C7316A">
        <w:rPr>
          <w:rFonts w:ascii="Arial" w:hAnsi="Arial"/>
          <w:noProof/>
          <w:sz w:val="22"/>
        </w:rPr>
        <w:t>Wu X, Li Q, Xin H, Yu A, Zhong M. Effects of berberine on the blood concentration of cyclosporin A in renal transplanted recipients: clinical and pharmacokinetic study. Eur J Clin Pharmacol 2005;61(8):567-72 doi: 10.1007/s00228-005-0952-3.</w:t>
      </w:r>
    </w:p>
    <w:p w14:paraId="619249BF" w14:textId="41E707C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61. </w:t>
      </w:r>
      <w:r w:rsidR="00F016EB">
        <w:rPr>
          <w:rFonts w:ascii="Arial" w:hAnsi="Arial"/>
          <w:noProof/>
          <w:sz w:val="22"/>
        </w:rPr>
        <w:t xml:space="preserve">   </w:t>
      </w:r>
      <w:r w:rsidRPr="00C7316A">
        <w:rPr>
          <w:rFonts w:ascii="Arial" w:hAnsi="Arial"/>
          <w:noProof/>
          <w:sz w:val="22"/>
        </w:rPr>
        <w:t xml:space="preserve">Natural Medicines. Berberine. 2021. https://naturalmedicines.therapeuticresearch.com. Accessed 25 June 2021. </w:t>
      </w:r>
    </w:p>
    <w:p w14:paraId="4423FFA6" w14:textId="56F1D08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62. </w:t>
      </w:r>
      <w:r w:rsidR="00F016EB">
        <w:rPr>
          <w:rFonts w:ascii="Arial" w:hAnsi="Arial"/>
          <w:noProof/>
          <w:sz w:val="22"/>
        </w:rPr>
        <w:t xml:space="preserve">   </w:t>
      </w:r>
      <w:r w:rsidRPr="00C7316A">
        <w:rPr>
          <w:rFonts w:ascii="Arial" w:hAnsi="Arial"/>
          <w:noProof/>
          <w:sz w:val="22"/>
        </w:rPr>
        <w:t>Balk EM, Tatsioni A, Lichtenstein AH, Lau J, Pittas AG. Effect of chromium supplementation on glucose metabolism and lipids: a systematic review of randomized controlled trials. Diabetes Care 2007;30(8):2154-63 doi: 10.2337/dc06-0996.</w:t>
      </w:r>
    </w:p>
    <w:p w14:paraId="34136649" w14:textId="59A937A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63. </w:t>
      </w:r>
      <w:r w:rsidR="00F016EB">
        <w:rPr>
          <w:rFonts w:ascii="Arial" w:hAnsi="Arial"/>
          <w:noProof/>
          <w:sz w:val="22"/>
        </w:rPr>
        <w:t xml:space="preserve">   </w:t>
      </w:r>
      <w:r w:rsidRPr="00C7316A">
        <w:rPr>
          <w:rFonts w:ascii="Arial" w:hAnsi="Arial"/>
          <w:noProof/>
          <w:sz w:val="22"/>
        </w:rPr>
        <w:t xml:space="preserve">Trumbo P, Yates AA, Schlicker S, Poos M. Dietary reference intakes: vitamin A, vitamin K, arsenic, boron, chromium, copper, iodine, iron, manganese, molybdenum, nickel, silicon, </w:t>
      </w:r>
      <w:r w:rsidRPr="00C7316A">
        <w:rPr>
          <w:rFonts w:ascii="Arial" w:hAnsi="Arial"/>
          <w:noProof/>
          <w:sz w:val="22"/>
        </w:rPr>
        <w:lastRenderedPageBreak/>
        <w:t>vanadium, and zinc. J Am Diet Assoc 2001;101(3):294-301 doi: 10.1016/S0002-8223(01)00078-5.</w:t>
      </w:r>
    </w:p>
    <w:p w14:paraId="6747D655" w14:textId="676F171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64. </w:t>
      </w:r>
      <w:r w:rsidR="00F016EB">
        <w:rPr>
          <w:rFonts w:ascii="Arial" w:hAnsi="Arial"/>
          <w:noProof/>
          <w:sz w:val="22"/>
        </w:rPr>
        <w:t xml:space="preserve">   </w:t>
      </w:r>
      <w:r w:rsidRPr="00C7316A">
        <w:rPr>
          <w:rFonts w:ascii="Arial" w:hAnsi="Arial"/>
          <w:noProof/>
          <w:sz w:val="22"/>
        </w:rPr>
        <w:t>Suksomboon N, Poolsup N, Yuwanakorn A. Systematic review and meta-analysis of the efficacy and safety of chromium supplementation in diabetes. J Clin Pharm Ther 2014;39(3):292-306 doi: 10.1111/jcpt.12147.</w:t>
      </w:r>
    </w:p>
    <w:p w14:paraId="49F67696" w14:textId="5550C69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65. </w:t>
      </w:r>
      <w:r w:rsidR="00F016EB">
        <w:rPr>
          <w:rFonts w:ascii="Arial" w:hAnsi="Arial"/>
          <w:noProof/>
          <w:sz w:val="22"/>
        </w:rPr>
        <w:t xml:space="preserve">   </w:t>
      </w:r>
      <w:r w:rsidRPr="00C7316A">
        <w:rPr>
          <w:rFonts w:ascii="Arial" w:hAnsi="Arial"/>
          <w:noProof/>
          <w:sz w:val="22"/>
        </w:rPr>
        <w:t xml:space="preserve">Cefalu WT, Hu FB. Role of chromium in human health and in diabetes. Diabetes Care 2004;27(11):2741-51 </w:t>
      </w:r>
    </w:p>
    <w:p w14:paraId="0F302E10" w14:textId="795B909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66.</w:t>
      </w:r>
      <w:r w:rsidR="00F016EB">
        <w:rPr>
          <w:rFonts w:ascii="Arial" w:hAnsi="Arial"/>
          <w:noProof/>
          <w:sz w:val="22"/>
        </w:rPr>
        <w:t xml:space="preserve">   </w:t>
      </w:r>
      <w:r w:rsidRPr="00C7316A">
        <w:rPr>
          <w:rFonts w:ascii="Arial" w:hAnsi="Arial"/>
          <w:noProof/>
          <w:sz w:val="22"/>
        </w:rPr>
        <w:t xml:space="preserve"> Evans GW, Pouchnik DJ. Composition and biological activity of chromium-pyridine carboxylate complexes. J Inorg Biochem 1993;49(3):177-87 </w:t>
      </w:r>
    </w:p>
    <w:p w14:paraId="4663DFEC" w14:textId="5B05E9A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67. </w:t>
      </w:r>
      <w:r w:rsidR="00F016EB">
        <w:rPr>
          <w:rFonts w:ascii="Arial" w:hAnsi="Arial"/>
          <w:noProof/>
          <w:sz w:val="22"/>
        </w:rPr>
        <w:t xml:space="preserve">   </w:t>
      </w:r>
      <w:r w:rsidRPr="00C7316A">
        <w:rPr>
          <w:rFonts w:ascii="Arial" w:hAnsi="Arial"/>
          <w:noProof/>
          <w:sz w:val="22"/>
        </w:rPr>
        <w:t>Wang ZQ, Zhang XH, Russell JC, Hulver M, Cefalu WT. Chromium picolinate enhances skeletal muscle cellular insulin signaling in vivo in obese, insulin-resistant JCR:LA-cp rats. J Nutr 2006;136(2):415-20 doi: 10.1093/jn/136.2.415.</w:t>
      </w:r>
    </w:p>
    <w:p w14:paraId="00923ED9" w14:textId="60F96E9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68. </w:t>
      </w:r>
      <w:r w:rsidR="00F016EB">
        <w:rPr>
          <w:rFonts w:ascii="Arial" w:hAnsi="Arial"/>
          <w:noProof/>
          <w:sz w:val="22"/>
        </w:rPr>
        <w:t xml:space="preserve">   </w:t>
      </w:r>
      <w:r w:rsidRPr="00C7316A">
        <w:rPr>
          <w:rFonts w:ascii="Arial" w:hAnsi="Arial"/>
          <w:noProof/>
          <w:sz w:val="22"/>
        </w:rPr>
        <w:t>Li M, Youngren JF, Dunaif A, et al. Decreased insulin receptor (IR) autophosphorylation in fibroblasts from patients with PCOS: effects of serine kinase inhibitors and IR activators. J Clin Endocrinol Metab 2002;87(9):4088-93 doi: 10.1210/jc.2002-020363.</w:t>
      </w:r>
    </w:p>
    <w:p w14:paraId="0581C3B5" w14:textId="4713948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69. </w:t>
      </w:r>
      <w:r w:rsidR="00F016EB">
        <w:rPr>
          <w:rFonts w:ascii="Arial" w:hAnsi="Arial"/>
          <w:noProof/>
          <w:sz w:val="22"/>
        </w:rPr>
        <w:t xml:space="preserve">   </w:t>
      </w:r>
      <w:r w:rsidRPr="00C7316A">
        <w:rPr>
          <w:rFonts w:ascii="Arial" w:hAnsi="Arial"/>
          <w:noProof/>
          <w:sz w:val="22"/>
        </w:rPr>
        <w:t>Pender C, Goldfine ID, Manchem VP, et al. Regulation of insulin receptor function by a small molecule insulin receptor activator. J Biol Chem 2002;277(46):43565-71 doi: 10.1074/jbc.M202426200.</w:t>
      </w:r>
    </w:p>
    <w:p w14:paraId="5E3DA50F" w14:textId="49F6B4E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70. </w:t>
      </w:r>
      <w:r w:rsidR="00F016EB">
        <w:rPr>
          <w:rFonts w:ascii="Arial" w:hAnsi="Arial"/>
          <w:noProof/>
          <w:sz w:val="22"/>
        </w:rPr>
        <w:t xml:space="preserve">   </w:t>
      </w:r>
      <w:r w:rsidRPr="00C7316A">
        <w:rPr>
          <w:rFonts w:ascii="Arial" w:hAnsi="Arial"/>
          <w:noProof/>
          <w:sz w:val="22"/>
        </w:rPr>
        <w:t>Althuis MD, Jordan NE, Ludington EA, Wittes JT. Glucose and insulin responses to dietary chromium supplements: a meta-analysis. Am J Clin Nutr 2002;76(1):148-55 doi: 10.1093/ajcn/76.1.148.</w:t>
      </w:r>
    </w:p>
    <w:p w14:paraId="7DF21F86" w14:textId="388463E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71. </w:t>
      </w:r>
      <w:r w:rsidR="00F016EB">
        <w:rPr>
          <w:rFonts w:ascii="Arial" w:hAnsi="Arial"/>
          <w:noProof/>
          <w:sz w:val="22"/>
        </w:rPr>
        <w:t xml:space="preserve">   </w:t>
      </w:r>
      <w:r w:rsidRPr="00C7316A">
        <w:rPr>
          <w:rFonts w:ascii="Arial" w:hAnsi="Arial"/>
          <w:noProof/>
          <w:sz w:val="22"/>
        </w:rPr>
        <w:t xml:space="preserve">Asbaghi O, Fatemeh N, Mahnaz RK, et al. Effects of chromium supplementation on </w:t>
      </w:r>
      <w:r w:rsidR="00F016EB">
        <w:rPr>
          <w:rFonts w:ascii="Arial" w:hAnsi="Arial"/>
          <w:noProof/>
          <w:sz w:val="22"/>
        </w:rPr>
        <w:t xml:space="preserve"> </w:t>
      </w:r>
      <w:r w:rsidRPr="00C7316A">
        <w:rPr>
          <w:rFonts w:ascii="Arial" w:hAnsi="Arial"/>
          <w:noProof/>
          <w:sz w:val="22"/>
        </w:rPr>
        <w:t>glycemic control in patients with type 2 diabetes: a systematic review and meta-analysis of randomized controlled trials. Pharmacol Res 2020;161:105098 doi: 10.1016/j.phrs.2020.105098.</w:t>
      </w:r>
    </w:p>
    <w:p w14:paraId="4CB047EC" w14:textId="6A9884D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72. </w:t>
      </w:r>
      <w:r w:rsidR="00F016EB">
        <w:rPr>
          <w:rFonts w:ascii="Arial" w:hAnsi="Arial"/>
          <w:noProof/>
          <w:sz w:val="22"/>
        </w:rPr>
        <w:t xml:space="preserve">   </w:t>
      </w:r>
      <w:r w:rsidRPr="00C7316A">
        <w:rPr>
          <w:rFonts w:ascii="Arial" w:hAnsi="Arial"/>
          <w:noProof/>
          <w:sz w:val="22"/>
        </w:rPr>
        <w:t xml:space="preserve">Fox GN, Sabovic Z. Chromium picolinate supplementation for diabetes mellitus. J Fam Pract 1998;46(1):83-6 </w:t>
      </w:r>
    </w:p>
    <w:p w14:paraId="21C40679" w14:textId="642A42B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73. </w:t>
      </w:r>
      <w:r w:rsidR="00F016EB">
        <w:rPr>
          <w:rFonts w:ascii="Arial" w:hAnsi="Arial"/>
          <w:noProof/>
          <w:sz w:val="22"/>
        </w:rPr>
        <w:t xml:space="preserve">   </w:t>
      </w:r>
      <w:r w:rsidRPr="00C7316A">
        <w:rPr>
          <w:rFonts w:ascii="Arial" w:hAnsi="Arial"/>
          <w:noProof/>
          <w:sz w:val="22"/>
        </w:rPr>
        <w:t xml:space="preserve">Nahas R, Moher M. Complementary and alternative medicine for the treatment of type 2 diabetes. Can Fam Physician 2009;55(6):591-6 </w:t>
      </w:r>
    </w:p>
    <w:p w14:paraId="78390C59" w14:textId="2303CFA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74. </w:t>
      </w:r>
      <w:r w:rsidR="00F016EB">
        <w:rPr>
          <w:rFonts w:ascii="Arial" w:hAnsi="Arial"/>
          <w:noProof/>
          <w:sz w:val="22"/>
        </w:rPr>
        <w:t xml:space="preserve">   </w:t>
      </w:r>
      <w:r w:rsidRPr="00C7316A">
        <w:rPr>
          <w:rFonts w:ascii="Arial" w:hAnsi="Arial"/>
          <w:noProof/>
          <w:sz w:val="22"/>
        </w:rPr>
        <w:t>Suksomboon N, Poolsup N, Boonkaew S, Suthisisang CC. Meta-analysis of the effect of herbal supplement on glycemic control in type 2 diabetes. J Ethnopharmacol 2011;137(3):1328-33 doi: 10.1016/j.jep.2011.07.059.</w:t>
      </w:r>
    </w:p>
    <w:p w14:paraId="3F9B9B9B" w14:textId="5976E19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75. </w:t>
      </w:r>
      <w:r w:rsidR="00F016EB">
        <w:rPr>
          <w:rFonts w:ascii="Arial" w:hAnsi="Arial"/>
          <w:noProof/>
          <w:sz w:val="22"/>
        </w:rPr>
        <w:t xml:space="preserve">   </w:t>
      </w:r>
      <w:r w:rsidRPr="00C7316A">
        <w:rPr>
          <w:rFonts w:ascii="Arial" w:hAnsi="Arial"/>
          <w:noProof/>
          <w:sz w:val="22"/>
        </w:rPr>
        <w:t>Anderson RA, Broadhurst CL, Polansky MM, et al. Isolation and characterization of polyphenol type-A polymers from cinnamon with insulin-like biological activity. J Agric Food Chem 2004;52(1):65-70 doi: 10.1021/jf034916b.</w:t>
      </w:r>
    </w:p>
    <w:p w14:paraId="4FAD6B17" w14:textId="6F7B2ED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76. </w:t>
      </w:r>
      <w:r w:rsidR="00F016EB">
        <w:rPr>
          <w:rFonts w:ascii="Arial" w:hAnsi="Arial"/>
          <w:noProof/>
          <w:sz w:val="22"/>
        </w:rPr>
        <w:t xml:space="preserve">   </w:t>
      </w:r>
      <w:r w:rsidRPr="00C7316A">
        <w:rPr>
          <w:rFonts w:ascii="Arial" w:hAnsi="Arial"/>
          <w:noProof/>
          <w:sz w:val="22"/>
        </w:rPr>
        <w:t xml:space="preserve">Jarvill-Taylor KJ, Anderson RA, Graves DJ. A hydroxychalcone derived from cinnamon functions as a mimetic for insulin in 3T3-L1 adipocytes. J Am Coll Nutr 2001;20(4):327-36 </w:t>
      </w:r>
    </w:p>
    <w:p w14:paraId="4AF22CC5" w14:textId="1CDF206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77. </w:t>
      </w:r>
      <w:r w:rsidR="00F016EB">
        <w:rPr>
          <w:rFonts w:ascii="Arial" w:hAnsi="Arial"/>
          <w:noProof/>
          <w:sz w:val="22"/>
        </w:rPr>
        <w:t xml:space="preserve">   </w:t>
      </w:r>
      <w:r w:rsidRPr="00C7316A">
        <w:rPr>
          <w:rFonts w:ascii="Arial" w:hAnsi="Arial"/>
          <w:noProof/>
          <w:sz w:val="22"/>
        </w:rPr>
        <w:t>Imparl-Radosevich J, Deas S, Polansky MM, et al. Regulation of PTP-1 and insulin receptor kinase by fractions from cinnamon: implications for cinnamon regulation of insulin signalling. Horm Res 1998;50(3):177-82 doi: 10.1159/000023270.</w:t>
      </w:r>
    </w:p>
    <w:p w14:paraId="47AC4C1F" w14:textId="5009A59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78. </w:t>
      </w:r>
      <w:r w:rsidR="00F016EB">
        <w:rPr>
          <w:rFonts w:ascii="Arial" w:hAnsi="Arial"/>
          <w:noProof/>
          <w:sz w:val="22"/>
        </w:rPr>
        <w:t xml:space="preserve">   </w:t>
      </w:r>
      <w:r w:rsidRPr="00C7316A">
        <w:rPr>
          <w:rFonts w:ascii="Arial" w:hAnsi="Arial"/>
          <w:noProof/>
          <w:sz w:val="22"/>
        </w:rPr>
        <w:t>Akilen R, Tsiami A, Robinson N. Efficacy and safety of 'true' cinnamon (Cinnamomum zeylanicum) as a pharmaceutical agent in diabetes: a systematic review and meta-analysis. Diabet Med 2013;30(4):505-6 doi: 10.1111/dme.12068.</w:t>
      </w:r>
    </w:p>
    <w:p w14:paraId="37F110D6" w14:textId="7E9FCBA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79. </w:t>
      </w:r>
      <w:r w:rsidR="00F016EB">
        <w:rPr>
          <w:rFonts w:ascii="Arial" w:hAnsi="Arial"/>
          <w:noProof/>
          <w:sz w:val="22"/>
        </w:rPr>
        <w:t xml:space="preserve">   </w:t>
      </w:r>
      <w:r w:rsidRPr="00C7316A">
        <w:rPr>
          <w:rFonts w:ascii="Arial" w:hAnsi="Arial"/>
          <w:noProof/>
          <w:sz w:val="22"/>
        </w:rPr>
        <w:t>Allen RW, Schwartzman E, Baker WL, Coleman CI, Phung OJ. Cinnamon use in type 2 diabetes: an updated systematic review and meta-analysis. Ann Fam Med 2013;11(5):452-9 doi: 10.1370/afm.1517.</w:t>
      </w:r>
    </w:p>
    <w:p w14:paraId="361FB7D6" w14:textId="4AC39D4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80. </w:t>
      </w:r>
      <w:r w:rsidR="00F016EB">
        <w:rPr>
          <w:rFonts w:ascii="Arial" w:hAnsi="Arial"/>
          <w:noProof/>
          <w:sz w:val="22"/>
        </w:rPr>
        <w:t xml:space="preserve">   </w:t>
      </w:r>
      <w:r w:rsidRPr="00C7316A">
        <w:rPr>
          <w:rFonts w:ascii="Arial" w:hAnsi="Arial"/>
          <w:noProof/>
          <w:sz w:val="22"/>
        </w:rPr>
        <w:t>Baker WL, Gutierrez-Williams G, White CM, Kluger J, Coleman CI. Effect of cinnamon on glucose control and lipid parameters. Diabetes Care 2008;31(1):41-3 doi: 10.2337/dc07-1711.</w:t>
      </w:r>
    </w:p>
    <w:p w14:paraId="79DC5B44" w14:textId="4EE9890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81. </w:t>
      </w:r>
      <w:r w:rsidR="00F016EB">
        <w:rPr>
          <w:rFonts w:ascii="Arial" w:hAnsi="Arial"/>
          <w:noProof/>
          <w:sz w:val="22"/>
        </w:rPr>
        <w:t xml:space="preserve">   </w:t>
      </w:r>
      <w:r w:rsidRPr="00C7316A">
        <w:rPr>
          <w:rFonts w:ascii="Arial" w:hAnsi="Arial"/>
          <w:noProof/>
          <w:sz w:val="22"/>
        </w:rPr>
        <w:t>Le</w:t>
      </w:r>
      <w:r w:rsidR="00F016EB">
        <w:rPr>
          <w:rFonts w:ascii="Arial" w:hAnsi="Arial"/>
          <w:noProof/>
          <w:sz w:val="22"/>
        </w:rPr>
        <w:t xml:space="preserve"> </w:t>
      </w:r>
      <w:r w:rsidRPr="00C7316A">
        <w:rPr>
          <w:rFonts w:ascii="Arial" w:hAnsi="Arial"/>
          <w:noProof/>
          <w:sz w:val="22"/>
        </w:rPr>
        <w:t>ach MJ, Kumar S. Cinnamon for diabetes mellitus. Cochrane Database Syst Rev 2012;2012(9):Cd007170 doi: 10.1002/14651858.CD007170.pub2.</w:t>
      </w:r>
    </w:p>
    <w:p w14:paraId="15A62755" w14:textId="02F3D31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82. </w:t>
      </w:r>
      <w:r w:rsidR="00F016EB">
        <w:rPr>
          <w:rFonts w:ascii="Arial" w:hAnsi="Arial"/>
          <w:noProof/>
          <w:sz w:val="22"/>
        </w:rPr>
        <w:t xml:space="preserve">   </w:t>
      </w:r>
      <w:r w:rsidRPr="00C7316A">
        <w:rPr>
          <w:rFonts w:ascii="Arial" w:hAnsi="Arial"/>
          <w:noProof/>
          <w:sz w:val="22"/>
        </w:rPr>
        <w:t>Deyno S, Eneyew K, Seyfe S, et al. Efficacy and safety of cinnamon in type 2 diabetes mellitus and pre-diabetes patients: A meta-analysis and meta-regression. Diabetes Res Clin Pract 2019;156:107815 doi: 10.1016/j.diabres.2019.107815.</w:t>
      </w:r>
    </w:p>
    <w:p w14:paraId="223FA373" w14:textId="67AFB85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83.</w:t>
      </w:r>
      <w:r w:rsidR="00F016EB">
        <w:rPr>
          <w:rFonts w:ascii="Arial" w:hAnsi="Arial"/>
          <w:noProof/>
          <w:sz w:val="22"/>
        </w:rPr>
        <w:t xml:space="preserve">   </w:t>
      </w:r>
      <w:r w:rsidRPr="00C7316A">
        <w:rPr>
          <w:rFonts w:ascii="Arial" w:hAnsi="Arial"/>
          <w:noProof/>
          <w:sz w:val="22"/>
        </w:rPr>
        <w:t xml:space="preserve"> Lu T, Sheng H, Wu J, Cheng Y, Zhu J, Chen Y. Cinnamon extract improves fasting blood glucose and glycosylated hemoglobin level in Chinese patients with type 2 diabetes. Nutr Res 2012;32(6):408-12 doi: 10.1016/j.nutres.2012.05.003.</w:t>
      </w:r>
    </w:p>
    <w:p w14:paraId="7E6E35C2" w14:textId="0E05124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84. </w:t>
      </w:r>
      <w:r w:rsidR="00F016EB">
        <w:rPr>
          <w:rFonts w:ascii="Arial" w:hAnsi="Arial"/>
          <w:noProof/>
          <w:sz w:val="22"/>
        </w:rPr>
        <w:t xml:space="preserve">   </w:t>
      </w:r>
      <w:r w:rsidRPr="00C7316A">
        <w:rPr>
          <w:rFonts w:ascii="Arial" w:hAnsi="Arial"/>
          <w:noProof/>
          <w:sz w:val="22"/>
        </w:rPr>
        <w:t xml:space="preserve">Khan A, Safdar M, Ali Khan MM, Khattak KN, Anderson RA. Cinnamon improves glucose and lipids of people with type 2 diabetes. Diabetes Care 2003;26(12):3215-8 </w:t>
      </w:r>
    </w:p>
    <w:p w14:paraId="65116283" w14:textId="510AE9B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85. </w:t>
      </w:r>
      <w:r w:rsidR="00F016EB">
        <w:rPr>
          <w:rFonts w:ascii="Arial" w:hAnsi="Arial"/>
          <w:noProof/>
          <w:sz w:val="22"/>
        </w:rPr>
        <w:t xml:space="preserve">   </w:t>
      </w:r>
      <w:r w:rsidRPr="00C7316A">
        <w:rPr>
          <w:rFonts w:ascii="Arial" w:hAnsi="Arial"/>
          <w:noProof/>
          <w:sz w:val="22"/>
        </w:rPr>
        <w:t>Vanschoonbeek K, Thomassen BJ, Senden JM, Wodzig WK, van Loon LJ. Cinnamon supplementation does not improve glycemic control in postmenopausal type 2 diabetes patients. J Nutr 2006;136(4):977-80 doi: 10.1093/jn/136.4.977.</w:t>
      </w:r>
    </w:p>
    <w:p w14:paraId="66FD3259" w14:textId="09D4B5C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86. </w:t>
      </w:r>
      <w:r w:rsidR="00F016EB">
        <w:rPr>
          <w:rFonts w:ascii="Arial" w:hAnsi="Arial"/>
          <w:noProof/>
          <w:sz w:val="22"/>
        </w:rPr>
        <w:t xml:space="preserve">   </w:t>
      </w:r>
      <w:r w:rsidRPr="00C7316A">
        <w:rPr>
          <w:rFonts w:ascii="Arial" w:hAnsi="Arial"/>
          <w:noProof/>
          <w:sz w:val="22"/>
        </w:rPr>
        <w:t>Crawford P. Effectiveness of cinnamon for lowering hemoglobin A1C in patients with type 2 diabetes: a randomized, controlled trial. J Am Board Fam Med 2009;22(5):507-12 doi: 10.3122/jabfm.2009.05.080093.</w:t>
      </w:r>
    </w:p>
    <w:p w14:paraId="1A817CB7" w14:textId="0C3D9B9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87. </w:t>
      </w:r>
      <w:r w:rsidR="00F016EB">
        <w:rPr>
          <w:rFonts w:ascii="Arial" w:hAnsi="Arial"/>
          <w:noProof/>
          <w:sz w:val="22"/>
        </w:rPr>
        <w:t xml:space="preserve">   </w:t>
      </w:r>
      <w:r w:rsidRPr="00C7316A">
        <w:rPr>
          <w:rFonts w:ascii="Arial" w:hAnsi="Arial"/>
          <w:noProof/>
          <w:sz w:val="22"/>
        </w:rPr>
        <w:t>Felter SP, Vassallo JD, Carlton BD, Daston GP. A safety assessment of coumarin taking into account species-specificity of toxicokinetics. Food Chem Toxicol 2006;44(4):462-75 doi: 10.1016/j.fct.2005.08.019.</w:t>
      </w:r>
    </w:p>
    <w:p w14:paraId="749A4009" w14:textId="21A047F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88. </w:t>
      </w:r>
      <w:r w:rsidR="00F016EB">
        <w:rPr>
          <w:rFonts w:ascii="Arial" w:hAnsi="Arial"/>
          <w:noProof/>
          <w:sz w:val="22"/>
        </w:rPr>
        <w:t xml:space="preserve">   </w:t>
      </w:r>
      <w:r w:rsidRPr="00C7316A">
        <w:rPr>
          <w:rFonts w:ascii="Arial" w:hAnsi="Arial"/>
          <w:noProof/>
          <w:sz w:val="22"/>
        </w:rPr>
        <w:t xml:space="preserve">Pepping J. Milk thistle: Silybum marianum. Am J Health Syst Pharm 1999;56(12):1195-7 </w:t>
      </w:r>
    </w:p>
    <w:p w14:paraId="5C978504" w14:textId="237C1C2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89. </w:t>
      </w:r>
      <w:r w:rsidR="00F016EB">
        <w:rPr>
          <w:rFonts w:ascii="Arial" w:hAnsi="Arial"/>
          <w:noProof/>
          <w:sz w:val="22"/>
        </w:rPr>
        <w:t xml:space="preserve">   </w:t>
      </w:r>
      <w:r w:rsidRPr="00C7316A">
        <w:rPr>
          <w:rFonts w:ascii="Arial" w:hAnsi="Arial"/>
          <w:noProof/>
          <w:sz w:val="22"/>
        </w:rPr>
        <w:t>Voroneanu L, Nistor I, Dumea R, Apetrii M, Covic A. Silymarin in Type 2 Diabetes Mellitus: A Systematic Review and Meta-Analysis of Randomized Controlled Trials. J Diabetes Res 2016;2016:5147468 doi: 10.1155/2016/5147468.</w:t>
      </w:r>
    </w:p>
    <w:p w14:paraId="3BD6CC16" w14:textId="0DACE63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90. </w:t>
      </w:r>
      <w:r w:rsidR="00F016EB">
        <w:rPr>
          <w:rFonts w:ascii="Arial" w:hAnsi="Arial"/>
          <w:noProof/>
          <w:sz w:val="22"/>
        </w:rPr>
        <w:t xml:space="preserve">   </w:t>
      </w:r>
      <w:r w:rsidRPr="00C7316A">
        <w:rPr>
          <w:rFonts w:ascii="Arial" w:hAnsi="Arial"/>
          <w:noProof/>
          <w:sz w:val="22"/>
        </w:rPr>
        <w:t>Flora K, Hahn M, Rosen H, Benner K. Milk thistle (Silybum marianum) for the therapy of liver disease. Am J Gastroenterol 1998;93(2):139-43 doi: 10.1111/j.1572-0241.1998.00139.x.</w:t>
      </w:r>
    </w:p>
    <w:p w14:paraId="3A603578" w14:textId="799C6C2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91. </w:t>
      </w:r>
      <w:r w:rsidR="00F016EB">
        <w:rPr>
          <w:rFonts w:ascii="Arial" w:hAnsi="Arial"/>
          <w:noProof/>
          <w:sz w:val="22"/>
        </w:rPr>
        <w:t xml:space="preserve">   </w:t>
      </w:r>
      <w:r w:rsidRPr="00C7316A">
        <w:rPr>
          <w:rFonts w:ascii="Arial" w:hAnsi="Arial"/>
          <w:noProof/>
          <w:sz w:val="22"/>
        </w:rPr>
        <w:t>Shahbazi F, Sadighi S, Dashti-Khavidaki S, et al. Effect of Silymarin Administration on Cisplatin Nephrotoxicity: Report from A Pilot, Randomized, Double-Blinded, Placebo-Controlled Clinical Trial. Phytother Res 2015;29(7):1046-53 doi: 10.1002/ptr.5345.</w:t>
      </w:r>
    </w:p>
    <w:p w14:paraId="17F00F64" w14:textId="6E495CC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92. </w:t>
      </w:r>
      <w:r w:rsidR="00F016EB">
        <w:rPr>
          <w:rFonts w:ascii="Arial" w:hAnsi="Arial"/>
          <w:noProof/>
          <w:sz w:val="22"/>
        </w:rPr>
        <w:t xml:space="preserve">   </w:t>
      </w:r>
      <w:r w:rsidRPr="00C7316A">
        <w:rPr>
          <w:rFonts w:ascii="Arial" w:hAnsi="Arial"/>
          <w:noProof/>
          <w:sz w:val="22"/>
        </w:rPr>
        <w:t>Huseini HF, Larijani B, Heshmat R, et al. The efficacy of Silybum marianum (L.) Gaertn. (silymarin) in the treatment of type II diabetes: a randomized, double-blind, placebo-controlled, clinical trial. Phytother Res 2006;20(12):1036-9 doi: 10.1002/ptr.1988.</w:t>
      </w:r>
    </w:p>
    <w:p w14:paraId="6F8B3E26" w14:textId="74B7858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93. </w:t>
      </w:r>
      <w:r w:rsidR="00F016EB">
        <w:rPr>
          <w:rFonts w:ascii="Arial" w:hAnsi="Arial"/>
          <w:noProof/>
          <w:sz w:val="22"/>
        </w:rPr>
        <w:t xml:space="preserve">   </w:t>
      </w:r>
      <w:r w:rsidRPr="00C7316A">
        <w:rPr>
          <w:rFonts w:ascii="Arial" w:hAnsi="Arial"/>
          <w:noProof/>
          <w:sz w:val="22"/>
        </w:rPr>
        <w:t>Soto C, Pérez J, García V, Uría E, Vadillo M, Raya L. Effect of silymarin on kidneys of rats suffering from alloxan-induced diabetes mellitus. Phytomedicine 2010;17(14):1090-4 doi: 10.1016/j.phymed.2010.04.011.</w:t>
      </w:r>
    </w:p>
    <w:p w14:paraId="4BDC3B4E" w14:textId="0400FC1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94. </w:t>
      </w:r>
      <w:r w:rsidR="00F016EB">
        <w:rPr>
          <w:rFonts w:ascii="Arial" w:hAnsi="Arial"/>
          <w:noProof/>
          <w:sz w:val="22"/>
        </w:rPr>
        <w:t xml:space="preserve">   </w:t>
      </w:r>
      <w:r w:rsidRPr="00C7316A">
        <w:rPr>
          <w:rFonts w:ascii="Arial" w:hAnsi="Arial"/>
          <w:noProof/>
          <w:sz w:val="22"/>
        </w:rPr>
        <w:t xml:space="preserve">Detaille D, Sanchez C, Sanz N, Lopez-Novoa JM, Leverve X, El-Mir MY. Interrelation between the inhibition of glycolytic flux by silibinin and the lowering of mitochondrial ROS </w:t>
      </w:r>
      <w:r w:rsidRPr="00C7316A">
        <w:rPr>
          <w:rFonts w:ascii="Arial" w:hAnsi="Arial"/>
          <w:noProof/>
          <w:sz w:val="22"/>
        </w:rPr>
        <w:lastRenderedPageBreak/>
        <w:t>production in perifused rat hepatocytes. Life Sci 2008;82(21-22):1070-6 doi: 10.1016/j.lfs.2008.03.007.</w:t>
      </w:r>
    </w:p>
    <w:p w14:paraId="5ADBF0C8" w14:textId="2893FA8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95. </w:t>
      </w:r>
      <w:r w:rsidR="00F016EB">
        <w:rPr>
          <w:rFonts w:ascii="Arial" w:hAnsi="Arial"/>
          <w:noProof/>
          <w:sz w:val="22"/>
        </w:rPr>
        <w:t xml:space="preserve">   </w:t>
      </w:r>
      <w:r w:rsidRPr="00C7316A">
        <w:rPr>
          <w:rFonts w:ascii="Arial" w:hAnsi="Arial"/>
          <w:noProof/>
          <w:sz w:val="22"/>
        </w:rPr>
        <w:t>Xiao F, Gao F, Zhou S, Wang L. The therapeutic effects of silymarin for patients with glucose/lipid metabolic dysfunction: A meta-analysis. Medicine (Baltimore) 2020;99(40):e22249 doi: 10.1097/md.0000000000022249.</w:t>
      </w:r>
    </w:p>
    <w:p w14:paraId="42B11381" w14:textId="397A003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96.</w:t>
      </w:r>
      <w:r w:rsidR="00F016EB">
        <w:rPr>
          <w:rFonts w:ascii="Arial" w:hAnsi="Arial"/>
          <w:noProof/>
          <w:sz w:val="22"/>
        </w:rPr>
        <w:t xml:space="preserve">   </w:t>
      </w:r>
      <w:r w:rsidRPr="00C7316A">
        <w:rPr>
          <w:rFonts w:ascii="Arial" w:hAnsi="Arial"/>
          <w:noProof/>
          <w:sz w:val="22"/>
        </w:rPr>
        <w:t xml:space="preserve"> Hussain SA. Silymarin as an adjunct to glibenclamide therapy improves long-term and postprandial glycemic control and body mass index in type 2 diabetes. J Med Food 2007;10(3):543-7 doi: 10.1089/jmf.2006.089.</w:t>
      </w:r>
    </w:p>
    <w:p w14:paraId="1E461674" w14:textId="2447FE7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97. </w:t>
      </w:r>
      <w:r w:rsidR="00F016EB">
        <w:rPr>
          <w:rFonts w:ascii="Arial" w:hAnsi="Arial"/>
          <w:noProof/>
          <w:sz w:val="22"/>
        </w:rPr>
        <w:t xml:space="preserve">   </w:t>
      </w:r>
      <w:r w:rsidRPr="00C7316A">
        <w:rPr>
          <w:rFonts w:ascii="Arial" w:hAnsi="Arial"/>
          <w:noProof/>
          <w:sz w:val="22"/>
        </w:rPr>
        <w:t>Di Pierro F, Putignano P, Villanova N, Montesi L, Moscatiello S, Marchesini G. Preliminary study about the possible glycemic clinical advantage in using a fixed combination of Berberis aristata and Silybum marianum standardized extracts versus only Berberis aristata in patients with type 2 diabetes. Clin Pharmacol 2013;5:167-74 doi: 10.2147/CPAA.S54308.</w:t>
      </w:r>
    </w:p>
    <w:p w14:paraId="01D82AC6" w14:textId="0BBC7FE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98. </w:t>
      </w:r>
      <w:r w:rsidR="00F016EB">
        <w:rPr>
          <w:rFonts w:ascii="Arial" w:hAnsi="Arial"/>
          <w:noProof/>
          <w:sz w:val="22"/>
        </w:rPr>
        <w:t xml:space="preserve">   </w:t>
      </w:r>
      <w:r w:rsidRPr="00C7316A">
        <w:rPr>
          <w:rFonts w:ascii="Arial" w:hAnsi="Arial"/>
          <w:noProof/>
          <w:sz w:val="22"/>
        </w:rPr>
        <w:t xml:space="preserve">Mulrow C, Lawrence V, Jacobs B, et al. Milk thistle: effects on liver disease and cirrhosis and clinical adverse effects. Evid Rep Technol Assess (Summ) 2000(21):1-3 </w:t>
      </w:r>
    </w:p>
    <w:p w14:paraId="5CED9E1B" w14:textId="45D3A957"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99. </w:t>
      </w:r>
      <w:r w:rsidR="00F016EB">
        <w:rPr>
          <w:rFonts w:ascii="Arial" w:hAnsi="Arial"/>
          <w:noProof/>
          <w:sz w:val="22"/>
        </w:rPr>
        <w:t xml:space="preserve">   </w:t>
      </w:r>
      <w:r w:rsidRPr="00C7316A">
        <w:rPr>
          <w:rFonts w:ascii="Arial" w:hAnsi="Arial"/>
          <w:noProof/>
          <w:sz w:val="22"/>
        </w:rPr>
        <w:t>Albassam AA, Frye RF, Markowitz JS. The effect of milk thistle (Silybum marianum) and its main flavonolignans on CYP2C8 enzyme activity in human liver microsomes. Chem Biol Interact 2017;271:24-29 doi: 10.1016/j.cbi.2017.04.025.</w:t>
      </w:r>
    </w:p>
    <w:p w14:paraId="22D76A26" w14:textId="641448E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100. </w:t>
      </w:r>
      <w:r w:rsidR="00F016EB">
        <w:rPr>
          <w:rFonts w:ascii="Arial" w:hAnsi="Arial"/>
          <w:noProof/>
          <w:sz w:val="22"/>
        </w:rPr>
        <w:t xml:space="preserve"> </w:t>
      </w:r>
      <w:r w:rsidRPr="00C7316A">
        <w:rPr>
          <w:rFonts w:ascii="Arial" w:hAnsi="Arial"/>
          <w:noProof/>
          <w:sz w:val="22"/>
        </w:rPr>
        <w:t>Kawaguchi-Suzuki M, Frye RF, Zhu HJ, et al. The effects of milk thistle (Silybum marianum) on human cytochrome P450 activity. Drug Metab Dispos 2014;42(10):1611-6 doi: 10.1124/dmd.114.057232.</w:t>
      </w:r>
    </w:p>
    <w:p w14:paraId="3D0FF358" w14:textId="793D4E4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101. </w:t>
      </w:r>
      <w:r w:rsidR="00F016EB">
        <w:rPr>
          <w:rFonts w:ascii="Arial" w:hAnsi="Arial"/>
          <w:noProof/>
          <w:sz w:val="22"/>
        </w:rPr>
        <w:t xml:space="preserve"> </w:t>
      </w:r>
      <w:r w:rsidRPr="00C7316A">
        <w:rPr>
          <w:rFonts w:ascii="Arial" w:hAnsi="Arial"/>
          <w:noProof/>
          <w:sz w:val="22"/>
        </w:rPr>
        <w:t>Natural Medicines. Milk thistle. 2021. https://naturalmedicines.therapeuticresearch.com. Accessed 25 June 2021.</w:t>
      </w:r>
    </w:p>
    <w:p w14:paraId="27F75202" w14:textId="3FF213B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102. </w:t>
      </w:r>
      <w:r w:rsidR="00F016EB">
        <w:rPr>
          <w:rFonts w:ascii="Arial" w:hAnsi="Arial"/>
          <w:noProof/>
          <w:sz w:val="22"/>
        </w:rPr>
        <w:t xml:space="preserve"> </w:t>
      </w:r>
      <w:r w:rsidRPr="00C7316A">
        <w:rPr>
          <w:rFonts w:ascii="Arial" w:hAnsi="Arial"/>
          <w:noProof/>
          <w:sz w:val="22"/>
        </w:rPr>
        <w:t>Onakpoya IJ, O'Sullivan J, Heneghan CJ. The effect of cactus pear (Opuntia ficus-indica) on body weight and cardiovascular risk factors: a systematic review and meta-analysis of randomized clinical trials. Nutrition 2015;31(5):640-6 doi: 10.1016/j.nut.2014.11.015.</w:t>
      </w:r>
    </w:p>
    <w:p w14:paraId="5611E4CD" w14:textId="44EB971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103. </w:t>
      </w:r>
      <w:r w:rsidR="00F016EB">
        <w:rPr>
          <w:rFonts w:ascii="Arial" w:hAnsi="Arial"/>
          <w:noProof/>
          <w:sz w:val="22"/>
        </w:rPr>
        <w:t xml:space="preserve"> </w:t>
      </w:r>
      <w:r w:rsidRPr="00C7316A">
        <w:rPr>
          <w:rFonts w:ascii="Arial" w:hAnsi="Arial"/>
          <w:noProof/>
          <w:sz w:val="22"/>
        </w:rPr>
        <w:t>López-Romero P, Pichardo-Ontiveros E, Avila-Nava A, et al. The effect of nopal (Opuntia ficus indica) on postprandial blood glucose, incretins, and antioxidant activity in Mexican patients with type 2 diabetes after consumption of two different composition breakfasts. J Acad Nutr Diet 2014;114(11):1811-8 doi: 10.1016/j.jand.2014.06.352.</w:t>
      </w:r>
    </w:p>
    <w:p w14:paraId="078370A8" w14:textId="1D113DD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104. </w:t>
      </w:r>
      <w:r w:rsidR="00F016EB">
        <w:rPr>
          <w:rFonts w:ascii="Arial" w:hAnsi="Arial"/>
          <w:noProof/>
          <w:sz w:val="22"/>
        </w:rPr>
        <w:t xml:space="preserve"> </w:t>
      </w:r>
      <w:r w:rsidRPr="00C7316A">
        <w:rPr>
          <w:rFonts w:ascii="Arial" w:hAnsi="Arial"/>
          <w:noProof/>
          <w:sz w:val="22"/>
        </w:rPr>
        <w:t xml:space="preserve">Argáez-López N, Wacher NH, Kumate-Rodríguez J, et al. The use of complementary and alternative medicine therapies in type 2 diabetic patients in Mexico. Diabetes Care 2003;26(8):2470-1 </w:t>
      </w:r>
    </w:p>
    <w:p w14:paraId="58858AE3" w14:textId="397EB9E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105. </w:t>
      </w:r>
      <w:r w:rsidR="00F016EB">
        <w:rPr>
          <w:rFonts w:ascii="Arial" w:hAnsi="Arial"/>
          <w:noProof/>
          <w:sz w:val="22"/>
        </w:rPr>
        <w:t xml:space="preserve"> </w:t>
      </w:r>
      <w:r w:rsidRPr="00C7316A">
        <w:rPr>
          <w:rFonts w:ascii="Arial" w:hAnsi="Arial"/>
          <w:noProof/>
          <w:sz w:val="22"/>
        </w:rPr>
        <w:t xml:space="preserve">Rayburn K, Martinez R, Escobedo M. Glycemic effects of various species of nopal (Opuntia sp.) in type 2 diabetes mellitus. Texas J Rural Health 1998;26:68-76 </w:t>
      </w:r>
    </w:p>
    <w:p w14:paraId="162E069A" w14:textId="4DAD8C8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106. </w:t>
      </w:r>
      <w:r w:rsidR="00F016EB">
        <w:rPr>
          <w:rFonts w:ascii="Arial" w:hAnsi="Arial"/>
          <w:noProof/>
          <w:sz w:val="22"/>
        </w:rPr>
        <w:t xml:space="preserve"> </w:t>
      </w:r>
      <w:r w:rsidRPr="00C7316A">
        <w:rPr>
          <w:rFonts w:ascii="Arial" w:hAnsi="Arial"/>
          <w:noProof/>
          <w:sz w:val="22"/>
        </w:rPr>
        <w:t xml:space="preserve">Wolfram R, Kritz H, Efthimiou Y, Stomatopoulous J, Sinzinger H. Effect of prickly pear (Opuntia robusta) on glucose- and lipid-metabolism in non-diabetics with hyperlipidemia--a pilot study. Wien Klin Wochenschr. 2002;114(19-20):840-6 </w:t>
      </w:r>
    </w:p>
    <w:p w14:paraId="7EBFF724" w14:textId="15F431AB"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107. </w:t>
      </w:r>
      <w:r w:rsidR="00F016EB">
        <w:rPr>
          <w:rFonts w:ascii="Arial" w:hAnsi="Arial"/>
          <w:noProof/>
          <w:sz w:val="22"/>
        </w:rPr>
        <w:t xml:space="preserve"> </w:t>
      </w:r>
      <w:r w:rsidRPr="00C7316A">
        <w:rPr>
          <w:rFonts w:ascii="Arial" w:hAnsi="Arial"/>
          <w:noProof/>
          <w:sz w:val="22"/>
        </w:rPr>
        <w:t>Godard MP, Ewing BA, Pischel I, Ziegler A, Benedek B, Feistel B. Acute blood glucose lowering effects and long-term safety of OpunDia supplementation in pre-diabetic males and females. J Ethnopharmacol 2010;130(3):631-4 doi: 10.1016/j.jep.2010.05.047.</w:t>
      </w:r>
    </w:p>
    <w:p w14:paraId="25791EEF" w14:textId="542229D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108. </w:t>
      </w:r>
      <w:r w:rsidR="00F016EB">
        <w:rPr>
          <w:rFonts w:ascii="Arial" w:hAnsi="Arial"/>
          <w:noProof/>
          <w:sz w:val="22"/>
        </w:rPr>
        <w:t xml:space="preserve"> </w:t>
      </w:r>
      <w:r w:rsidRPr="00C7316A">
        <w:rPr>
          <w:rFonts w:ascii="Arial" w:hAnsi="Arial"/>
          <w:noProof/>
          <w:sz w:val="22"/>
        </w:rPr>
        <w:t xml:space="preserve">Frati AC, Gordillo BE, Altamirano P, Ariza CR, Cortés-Franco R, Chavez-Negrete A. Acute hypoglycemic effect of Opuntia streptacantha Lemaire in NIDDM. Diabetes Care 1990;13(4):455-6 </w:t>
      </w:r>
    </w:p>
    <w:p w14:paraId="32A47E3B" w14:textId="3DAAEF5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109. </w:t>
      </w:r>
      <w:r w:rsidR="00F016EB">
        <w:rPr>
          <w:rFonts w:ascii="Arial" w:hAnsi="Arial"/>
          <w:noProof/>
          <w:sz w:val="22"/>
        </w:rPr>
        <w:t xml:space="preserve"> </w:t>
      </w:r>
      <w:r w:rsidRPr="00C7316A">
        <w:rPr>
          <w:rFonts w:ascii="Arial" w:hAnsi="Arial"/>
          <w:noProof/>
          <w:sz w:val="22"/>
        </w:rPr>
        <w:t xml:space="preserve">Frati-Munari AC, Gordillo BE, Altamirano P, Ariza CR. Hypoglycemic effect of Opuntia streptacantha Lemaire in NIDDM. Diabetes Care 1988;11(1):63-6 </w:t>
      </w:r>
    </w:p>
    <w:p w14:paraId="6B8B7B3E" w14:textId="61ACFA8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110. </w:t>
      </w:r>
      <w:r w:rsidR="00F016EB">
        <w:rPr>
          <w:rFonts w:ascii="Arial" w:hAnsi="Arial"/>
          <w:noProof/>
          <w:sz w:val="22"/>
        </w:rPr>
        <w:t xml:space="preserve"> </w:t>
      </w:r>
      <w:r w:rsidRPr="00C7316A">
        <w:rPr>
          <w:rFonts w:ascii="Arial" w:hAnsi="Arial"/>
          <w:noProof/>
          <w:sz w:val="22"/>
        </w:rPr>
        <w:t>Lopez-Romero P, Pichardo-Ontiveros E, Avila-Nava A, et al. The effect of nopal (Opuntia ficus indica) on postprandial blood glucose, incretins, and antioxidant activity in Mexican patients with type 2 diabetes after consumption of two different composition breakfasts. J Acad Nutr Diet 2014;114(11):1811-8 doi: 10.1016/j.jand.2014.06.352.</w:t>
      </w:r>
    </w:p>
    <w:p w14:paraId="6103E33F" w14:textId="4414EF87"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111. </w:t>
      </w:r>
      <w:r w:rsidR="00F016EB">
        <w:rPr>
          <w:rFonts w:ascii="Arial" w:hAnsi="Arial"/>
          <w:noProof/>
          <w:sz w:val="22"/>
        </w:rPr>
        <w:t xml:space="preserve"> </w:t>
      </w:r>
      <w:r w:rsidRPr="00C7316A">
        <w:rPr>
          <w:rFonts w:ascii="Arial" w:hAnsi="Arial"/>
          <w:noProof/>
          <w:sz w:val="22"/>
        </w:rPr>
        <w:t xml:space="preserve">Hymowitz T. On the domestication of the soybean. Econ Bot. 1970;24(4):408-21 </w:t>
      </w:r>
    </w:p>
    <w:p w14:paraId="6D31CD1D" w14:textId="7235F4F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112. </w:t>
      </w:r>
      <w:r w:rsidR="00F016EB">
        <w:rPr>
          <w:rFonts w:ascii="Arial" w:hAnsi="Arial"/>
          <w:noProof/>
          <w:sz w:val="22"/>
        </w:rPr>
        <w:t xml:space="preserve"> </w:t>
      </w:r>
      <w:r w:rsidRPr="00C7316A">
        <w:rPr>
          <w:rFonts w:ascii="Arial" w:hAnsi="Arial"/>
          <w:noProof/>
          <w:sz w:val="22"/>
        </w:rPr>
        <w:t xml:space="preserve">Erdman JW. AHA Science Advisory: Soy protein and cardiovascular disease: A statement for healthcare professionals from the Nutrition Committee of the AHA. Circulation 2000;102(20):2555-9 </w:t>
      </w:r>
    </w:p>
    <w:p w14:paraId="2A96BA96" w14:textId="1B04A42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113. </w:t>
      </w:r>
      <w:r w:rsidR="00F016EB">
        <w:rPr>
          <w:rFonts w:ascii="Arial" w:hAnsi="Arial"/>
          <w:noProof/>
          <w:sz w:val="22"/>
        </w:rPr>
        <w:t xml:space="preserve"> </w:t>
      </w:r>
      <w:r w:rsidRPr="00C7316A">
        <w:rPr>
          <w:rFonts w:ascii="Arial" w:hAnsi="Arial"/>
          <w:noProof/>
          <w:sz w:val="22"/>
        </w:rPr>
        <w:t xml:space="preserve">Zand RS, Jenkins DJ, Diamandis EP. Steroid hormone activity of flavonoids and related compounds. Breast Cancer Res Treat 2000;62(1):35-49 </w:t>
      </w:r>
    </w:p>
    <w:p w14:paraId="7380D971" w14:textId="1C19DA4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114. </w:t>
      </w:r>
      <w:r w:rsidR="00F016EB">
        <w:rPr>
          <w:rFonts w:ascii="Arial" w:hAnsi="Arial"/>
          <w:noProof/>
          <w:sz w:val="22"/>
        </w:rPr>
        <w:t xml:space="preserve"> </w:t>
      </w:r>
      <w:r w:rsidRPr="00C7316A">
        <w:rPr>
          <w:rFonts w:ascii="Arial" w:hAnsi="Arial"/>
          <w:noProof/>
          <w:sz w:val="22"/>
        </w:rPr>
        <w:t>Tham DM, Gardner CD, Haskell WL. Clinical review 97: Potential health benefits of dietary phytoestrogens: a review of the clinical, epidemiological, and mechanistic evidence. J Clin Endocrinol Metab 1998;83(7):2223-35 doi: 10.1210/jcem.83.7.4752.</w:t>
      </w:r>
    </w:p>
    <w:p w14:paraId="3122B2CC" w14:textId="26D7065F"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115. </w:t>
      </w:r>
      <w:r w:rsidR="00F016EB">
        <w:rPr>
          <w:rFonts w:ascii="Arial" w:hAnsi="Arial"/>
          <w:noProof/>
          <w:sz w:val="22"/>
        </w:rPr>
        <w:t xml:space="preserve"> </w:t>
      </w:r>
      <w:r w:rsidRPr="00C7316A">
        <w:rPr>
          <w:rFonts w:ascii="Arial" w:hAnsi="Arial"/>
          <w:noProof/>
          <w:sz w:val="22"/>
        </w:rPr>
        <w:t>Deplancke B, Gaskins HR. Microbial modulation of innate defense: goblet cells and the intestinal mucus layer. Am J Clin Nutr 2001;73(6):1131S-41S doi: 10.1093/ajcn/73.6.1131S.</w:t>
      </w:r>
    </w:p>
    <w:p w14:paraId="1B320192" w14:textId="221C2FA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116. </w:t>
      </w:r>
      <w:r w:rsidR="00F016EB">
        <w:rPr>
          <w:rFonts w:ascii="Arial" w:hAnsi="Arial"/>
          <w:noProof/>
          <w:sz w:val="22"/>
        </w:rPr>
        <w:t xml:space="preserve"> </w:t>
      </w:r>
      <w:r w:rsidRPr="00C7316A">
        <w:rPr>
          <w:rFonts w:ascii="Arial" w:hAnsi="Arial"/>
          <w:noProof/>
          <w:sz w:val="22"/>
        </w:rPr>
        <w:t>Tang J, Wan Y, Zhao M, Zhong H, Zheng JS, Feng F. Legume and soy intake and risk of type 2 diabetes: a systematic review and meta-analysis of prospective cohort studies. Am J Clin Nutr 2020;111(3):677-88 doi: 10.1093/ajcn/nqz338.</w:t>
      </w:r>
    </w:p>
    <w:p w14:paraId="68730020" w14:textId="2E5DA61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117. </w:t>
      </w:r>
      <w:r w:rsidR="00F016EB">
        <w:rPr>
          <w:rFonts w:ascii="Arial" w:hAnsi="Arial"/>
          <w:noProof/>
          <w:sz w:val="22"/>
        </w:rPr>
        <w:t xml:space="preserve"> </w:t>
      </w:r>
      <w:r w:rsidRPr="00C7316A">
        <w:rPr>
          <w:rFonts w:ascii="Arial" w:hAnsi="Arial"/>
          <w:noProof/>
          <w:sz w:val="22"/>
        </w:rPr>
        <w:t>Li W, Ruan W, Peng Y, Wang D. Soy and the risk of type 2 diabetes mellitus: A systematic review and meta-analysis of observational studies. Diabetes Res Clin Pract 2018;137:190-99 doi: 10.1016/j.diabres.2018.01.010.</w:t>
      </w:r>
    </w:p>
    <w:p w14:paraId="1ED8AD69" w14:textId="59B87FB7"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118. </w:t>
      </w:r>
      <w:r w:rsidR="00F016EB">
        <w:rPr>
          <w:rFonts w:ascii="Arial" w:hAnsi="Arial"/>
          <w:noProof/>
          <w:sz w:val="22"/>
        </w:rPr>
        <w:t xml:space="preserve"> </w:t>
      </w:r>
      <w:r w:rsidRPr="00C7316A">
        <w:rPr>
          <w:rFonts w:ascii="Arial" w:hAnsi="Arial"/>
          <w:noProof/>
          <w:sz w:val="22"/>
        </w:rPr>
        <w:t xml:space="preserve">Yang B, Chen Y, Xu T, et al. Systematic review and meta-analysis of soy products consumption in patients with type 2 diabetes mellitus. Asia Pac J Clin Nutr 2011;20(4):593-602 </w:t>
      </w:r>
    </w:p>
    <w:p w14:paraId="79814A31" w14:textId="1608696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119. </w:t>
      </w:r>
      <w:r w:rsidR="00F016EB">
        <w:rPr>
          <w:rFonts w:ascii="Arial" w:hAnsi="Arial"/>
          <w:noProof/>
          <w:sz w:val="22"/>
        </w:rPr>
        <w:t xml:space="preserve"> </w:t>
      </w:r>
      <w:r w:rsidRPr="00C7316A">
        <w:rPr>
          <w:rFonts w:ascii="Arial" w:hAnsi="Arial"/>
          <w:noProof/>
          <w:sz w:val="22"/>
        </w:rPr>
        <w:t>Liu ZM, Chen YM, Ho SC. Effects of soy intake on glycemic control: a meta-analysis of randomized controlled trials. Am J Clin Nutr 2011;93(5):1092-101 doi: 10.3945/ajcn.110.007187.</w:t>
      </w:r>
    </w:p>
    <w:p w14:paraId="70082AB7" w14:textId="5BC0205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120. </w:t>
      </w:r>
      <w:r w:rsidR="00F016EB">
        <w:rPr>
          <w:rFonts w:ascii="Arial" w:hAnsi="Arial"/>
          <w:noProof/>
          <w:sz w:val="22"/>
        </w:rPr>
        <w:t xml:space="preserve"> </w:t>
      </w:r>
      <w:r w:rsidRPr="00C7316A">
        <w:rPr>
          <w:rFonts w:ascii="Arial" w:hAnsi="Arial"/>
          <w:noProof/>
          <w:sz w:val="22"/>
        </w:rPr>
        <w:t xml:space="preserve">Albertazzi P, Pansini F, Bonaccorsi G, Zanotti L, Forini E, De Aloysio D. The effect of dietary soy supplementation on hot flushes. Obstet Gynecol 1998;91(1):6-11 </w:t>
      </w:r>
    </w:p>
    <w:p w14:paraId="045BA47F" w14:textId="2BEA6C61"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121. Messina M, Redmond G. Effects of soy protein and soybean isoflavones on thyroid function in healthy adults and hypothyroid patients: a review of the relevant literature. </w:t>
      </w:r>
      <w:r w:rsidR="002C5C35">
        <w:rPr>
          <w:rFonts w:ascii="Arial" w:hAnsi="Arial"/>
          <w:noProof/>
          <w:sz w:val="22"/>
        </w:rPr>
        <w:t xml:space="preserve"> </w:t>
      </w:r>
      <w:r w:rsidRPr="00C7316A">
        <w:rPr>
          <w:rFonts w:ascii="Arial" w:hAnsi="Arial"/>
          <w:noProof/>
          <w:sz w:val="22"/>
        </w:rPr>
        <w:t>Thyroid 2006;16(3):249-58 doi: 10.1089/thy.2006.16.249.</w:t>
      </w:r>
    </w:p>
    <w:p w14:paraId="4AC252E9" w14:textId="5B4C984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122. </w:t>
      </w:r>
      <w:r w:rsidR="002C5C35">
        <w:rPr>
          <w:rFonts w:ascii="Arial" w:hAnsi="Arial"/>
          <w:noProof/>
          <w:sz w:val="22"/>
        </w:rPr>
        <w:t xml:space="preserve"> </w:t>
      </w:r>
      <w:r w:rsidRPr="00C7316A">
        <w:rPr>
          <w:rFonts w:ascii="Arial" w:hAnsi="Arial"/>
          <w:noProof/>
          <w:sz w:val="22"/>
        </w:rPr>
        <w:t xml:space="preserve">Divi RL, Chang HC, Doerge DR. Anti-thyroid isoflavones from soybean: isolation, characterization, and mechanisms of action. Biochem Pharmacol 1997;54(10):1087-96 </w:t>
      </w:r>
    </w:p>
    <w:p w14:paraId="1BF38605" w14:textId="2479FFB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123. </w:t>
      </w:r>
      <w:r w:rsidR="002C5C35">
        <w:rPr>
          <w:rFonts w:ascii="Arial" w:hAnsi="Arial"/>
          <w:noProof/>
          <w:sz w:val="22"/>
        </w:rPr>
        <w:t xml:space="preserve"> </w:t>
      </w:r>
      <w:r w:rsidRPr="00C7316A">
        <w:rPr>
          <w:rFonts w:ascii="Arial" w:hAnsi="Arial"/>
          <w:noProof/>
          <w:sz w:val="22"/>
        </w:rPr>
        <w:t xml:space="preserve">Shulman KI, Walker SE. Refining the MAOI diet: tyramine content of pizzas and soy products. J Clin Psychiatry 1999;60(3):191-3 </w:t>
      </w:r>
    </w:p>
    <w:p w14:paraId="68692B55" w14:textId="7753938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124. </w:t>
      </w:r>
      <w:r w:rsidR="002C5C35">
        <w:rPr>
          <w:rFonts w:ascii="Arial" w:hAnsi="Arial"/>
          <w:noProof/>
          <w:sz w:val="22"/>
        </w:rPr>
        <w:t xml:space="preserve"> </w:t>
      </w:r>
      <w:r w:rsidRPr="00C7316A">
        <w:rPr>
          <w:rFonts w:ascii="Arial" w:hAnsi="Arial"/>
          <w:noProof/>
          <w:sz w:val="22"/>
        </w:rPr>
        <w:t xml:space="preserve">Harland BF, Harden-Williams BA. Is vanadium of human nutritional importance yet? J Am Diet Assoc 1994;94(8):891-4 </w:t>
      </w:r>
    </w:p>
    <w:p w14:paraId="25B03A97" w14:textId="5C4F748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125.</w:t>
      </w:r>
      <w:r w:rsidR="002C5C35">
        <w:rPr>
          <w:rFonts w:ascii="Arial" w:hAnsi="Arial"/>
          <w:noProof/>
          <w:sz w:val="22"/>
        </w:rPr>
        <w:t xml:space="preserve"> </w:t>
      </w:r>
      <w:r w:rsidRPr="00C7316A">
        <w:rPr>
          <w:rFonts w:ascii="Arial" w:hAnsi="Arial"/>
          <w:noProof/>
          <w:sz w:val="22"/>
        </w:rPr>
        <w:t xml:space="preserve"> Mukherjee B, Patra B, Mahapatra S, Banerjee P, Tiwari A, Chatterjee M. Vanadium--an element of atypical biological significance. Toxicol Lett 2004;150(2):135-43 doi: 10.1016/j.toxlet.2004.01.009.</w:t>
      </w:r>
    </w:p>
    <w:p w14:paraId="74C47D1B" w14:textId="6F36AB8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126. </w:t>
      </w:r>
      <w:r w:rsidR="002C5C35">
        <w:rPr>
          <w:rFonts w:ascii="Arial" w:hAnsi="Arial"/>
          <w:noProof/>
          <w:sz w:val="22"/>
        </w:rPr>
        <w:t xml:space="preserve"> </w:t>
      </w:r>
      <w:r w:rsidRPr="00C7316A">
        <w:rPr>
          <w:rFonts w:ascii="Arial" w:hAnsi="Arial"/>
          <w:noProof/>
          <w:sz w:val="22"/>
        </w:rPr>
        <w:t>Cusi K, Cukier S, DeFronzo RA, Torres M, Puchulu FM, Redondo JC. Vanadyl sulfate improves hepatic and muscle insulin sensitivity in type 2 diabetes. J Clin Endocrinol Metab 2001;86(3):1410-7 doi: 10.1210/jcem.86.3.7337.</w:t>
      </w:r>
    </w:p>
    <w:p w14:paraId="3100753D" w14:textId="1F5F01E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127. </w:t>
      </w:r>
      <w:r w:rsidR="002C5C35">
        <w:rPr>
          <w:rFonts w:ascii="Arial" w:hAnsi="Arial"/>
          <w:noProof/>
          <w:sz w:val="22"/>
        </w:rPr>
        <w:t xml:space="preserve"> </w:t>
      </w:r>
      <w:r w:rsidRPr="00C7316A">
        <w:rPr>
          <w:rFonts w:ascii="Arial" w:hAnsi="Arial"/>
          <w:noProof/>
          <w:sz w:val="22"/>
        </w:rPr>
        <w:t xml:space="preserve">Funakoshi T, Shimada H, Kojima S, et al. Anticoagulant action of vanadate. Chem Pharm Bull (Tokyo) 1992;40(1):174-6 </w:t>
      </w:r>
    </w:p>
    <w:p w14:paraId="799E6585" w14:textId="0F0A3E40"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128. </w:t>
      </w:r>
      <w:r w:rsidR="002C5C35">
        <w:rPr>
          <w:rFonts w:ascii="Arial" w:hAnsi="Arial"/>
          <w:noProof/>
          <w:sz w:val="22"/>
        </w:rPr>
        <w:t xml:space="preserve"> </w:t>
      </w:r>
      <w:r w:rsidRPr="00C7316A">
        <w:rPr>
          <w:rFonts w:ascii="Arial" w:hAnsi="Arial"/>
          <w:noProof/>
          <w:sz w:val="22"/>
        </w:rPr>
        <w:t>Cosmetic Ingredient Review Expert Panel. Final report on the safety assessment of Aloe Andongensis Extract, Aloe Andongensis Leaf Juice,aloe Arborescens Leaf Extract, Aloe Arborescens Leaf Juice, Aloe Arborescens Leaf Protoplasts, Aloe Barbadensis Flower Extract, Aloe Barbadensis Leaf, Aloe Barbadensis Leaf Extract, Aloe Barbadensis Leaf Juice,aloe Barbadensis Leaf Polysaccharides, Aloe Barbadensis Leaf Water, Aloe Ferox Leaf Extract, Aloe Ferox Leaf Juice, and Aloe Ferox Leaf Juice Extract. Int J Toxicol 2007;26 Suppl 2:1-50 doi: 10.1080/10915810701351186.</w:t>
      </w:r>
    </w:p>
    <w:p w14:paraId="4CA9A0A4" w14:textId="1702D7C6"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129. </w:t>
      </w:r>
      <w:r w:rsidR="002C5C35">
        <w:rPr>
          <w:rFonts w:ascii="Arial" w:hAnsi="Arial"/>
          <w:noProof/>
          <w:sz w:val="22"/>
        </w:rPr>
        <w:t xml:space="preserve"> </w:t>
      </w:r>
      <w:r w:rsidRPr="00C7316A">
        <w:rPr>
          <w:rFonts w:ascii="Arial" w:hAnsi="Arial"/>
          <w:noProof/>
          <w:sz w:val="22"/>
        </w:rPr>
        <w:t>Akaberi M, Sobhani Z, Javadi B, Sahebkar A, Emami SA. Therapeutic effects of Aloe spp. in traditional and modern medicine: A review. Biomed Pharmacother 2016;84:759-72 doi: 10.1016/j.biopha.2016.09.096.</w:t>
      </w:r>
    </w:p>
    <w:p w14:paraId="2284A133" w14:textId="631C751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130. </w:t>
      </w:r>
      <w:r w:rsidR="002C5C35">
        <w:rPr>
          <w:rFonts w:ascii="Arial" w:hAnsi="Arial"/>
          <w:noProof/>
          <w:sz w:val="22"/>
        </w:rPr>
        <w:t xml:space="preserve"> </w:t>
      </w:r>
      <w:r w:rsidRPr="00C7316A">
        <w:rPr>
          <w:rFonts w:ascii="Arial" w:hAnsi="Arial"/>
          <w:noProof/>
          <w:sz w:val="22"/>
        </w:rPr>
        <w:t xml:space="preserve">Vogler BK, Ernst E. Aloe vera: a systematic review of its clinical effectiveness. Br J Gen Pract 1999;49(447):823-8 </w:t>
      </w:r>
    </w:p>
    <w:p w14:paraId="5528F166" w14:textId="55C4A2A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131. </w:t>
      </w:r>
      <w:r w:rsidR="002C5C35">
        <w:rPr>
          <w:rFonts w:ascii="Arial" w:hAnsi="Arial"/>
          <w:noProof/>
          <w:sz w:val="22"/>
        </w:rPr>
        <w:t xml:space="preserve"> </w:t>
      </w:r>
      <w:r w:rsidRPr="00C7316A">
        <w:rPr>
          <w:rFonts w:ascii="Arial" w:hAnsi="Arial"/>
          <w:noProof/>
          <w:sz w:val="22"/>
        </w:rPr>
        <w:t>Choi HC, Kim SJ, Son KY, Oh BJ, Cho BL. Metabolic effects of aloe vera gel complex in obese prediabetes and early non-treated diabetic patients: randomized controlled trial. Nutrition 2013;29(9):1110-4 doi: 10.1016/j.nut.2013.02.015.</w:t>
      </w:r>
    </w:p>
    <w:p w14:paraId="1EC1C806" w14:textId="73A0124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132. </w:t>
      </w:r>
      <w:r w:rsidR="002C5C35">
        <w:rPr>
          <w:rFonts w:ascii="Arial" w:hAnsi="Arial"/>
          <w:noProof/>
          <w:sz w:val="22"/>
        </w:rPr>
        <w:t xml:space="preserve"> </w:t>
      </w:r>
      <w:r w:rsidRPr="00C7316A">
        <w:rPr>
          <w:rFonts w:ascii="Arial" w:hAnsi="Arial"/>
          <w:noProof/>
          <w:sz w:val="22"/>
        </w:rPr>
        <w:t>Beppu H, Shimpo K, Chihara T, et al. Antidiabetic effects of dietary administration of Aloe arborescens Miller components on multiple low-dose streptozotocin-induced diabetes in mice: investigation on hypoglycemic action and systemic absorption dynamics of aloe components. J Ethnopharmacol 2006;103(3):468-77 doi: 10.1016/j.jep.2005.10.034.</w:t>
      </w:r>
    </w:p>
    <w:p w14:paraId="0B234C39" w14:textId="5EEAA13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133. </w:t>
      </w:r>
      <w:r w:rsidR="002C5C35">
        <w:rPr>
          <w:rFonts w:ascii="Arial" w:hAnsi="Arial"/>
          <w:noProof/>
          <w:sz w:val="22"/>
        </w:rPr>
        <w:t xml:space="preserve">  </w:t>
      </w:r>
      <w:r w:rsidRPr="00C7316A">
        <w:rPr>
          <w:rFonts w:ascii="Arial" w:hAnsi="Arial"/>
          <w:noProof/>
          <w:sz w:val="22"/>
        </w:rPr>
        <w:t>Dick WR, Fletcher EA, Shah SA. Reduction of Fasting Blood Glucose and Hemoglobin A1c Using Oral Aloe Vera: A Meta-Analysis. J Altern Complement Med 2016;22(6):450-7 doi: 10.1089/acm.2015.0122.</w:t>
      </w:r>
    </w:p>
    <w:p w14:paraId="642FE977" w14:textId="6A385A7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134. </w:t>
      </w:r>
      <w:r w:rsidR="002C5C35">
        <w:rPr>
          <w:rFonts w:ascii="Arial" w:hAnsi="Arial"/>
          <w:noProof/>
          <w:sz w:val="22"/>
        </w:rPr>
        <w:t xml:space="preserve"> </w:t>
      </w:r>
      <w:r w:rsidRPr="00C7316A">
        <w:rPr>
          <w:rFonts w:ascii="Arial" w:hAnsi="Arial"/>
          <w:noProof/>
          <w:sz w:val="22"/>
        </w:rPr>
        <w:t>Alinejad-Mofrad S, Foadoddini M, Saadatjoo SA, Shayesteh M. Improvement of glucose and lipid profile status with Aloe vera in pre-diabetic subjects: a randomized controlled-trial. J Diabetes Metab Disord 2015;14:22 doi: 10.1186/s40200-015-0137-2.</w:t>
      </w:r>
    </w:p>
    <w:p w14:paraId="1D1C745E" w14:textId="0EF3F8C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135. </w:t>
      </w:r>
      <w:r w:rsidR="002C5C35">
        <w:rPr>
          <w:rFonts w:ascii="Arial" w:hAnsi="Arial"/>
          <w:noProof/>
          <w:sz w:val="22"/>
        </w:rPr>
        <w:t xml:space="preserve"> </w:t>
      </w:r>
      <w:r w:rsidRPr="00C7316A">
        <w:rPr>
          <w:rFonts w:ascii="Arial" w:hAnsi="Arial"/>
          <w:noProof/>
          <w:sz w:val="22"/>
        </w:rPr>
        <w:t>Suksomboon N, Poolsup N, Punthanitisarn S. Effect of Aloe vera on glycaemic control in prediabetes and type 2 diabetes: a systematic review and meta-analysis. J Clin Pharm Ther 2016;41(2):180-8 doi: 10.1111/jcpt.12382.</w:t>
      </w:r>
    </w:p>
    <w:p w14:paraId="67A8F078" w14:textId="409C9B5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136. </w:t>
      </w:r>
      <w:r w:rsidR="002C5C35">
        <w:rPr>
          <w:rFonts w:ascii="Arial" w:hAnsi="Arial"/>
          <w:noProof/>
          <w:sz w:val="22"/>
        </w:rPr>
        <w:t xml:space="preserve"> </w:t>
      </w:r>
      <w:r w:rsidRPr="00C7316A">
        <w:rPr>
          <w:rFonts w:ascii="Arial" w:hAnsi="Arial"/>
          <w:noProof/>
          <w:sz w:val="22"/>
        </w:rPr>
        <w:t xml:space="preserve">Bloedon LT, Szapary PO. Flaxseed and cardiovascular risk. Nutr Rev 2004;62(1):18-27 </w:t>
      </w:r>
    </w:p>
    <w:p w14:paraId="571E1FE2" w14:textId="52FFAA9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137. </w:t>
      </w:r>
      <w:r w:rsidR="002C5C35">
        <w:rPr>
          <w:rFonts w:ascii="Arial" w:hAnsi="Arial"/>
          <w:noProof/>
          <w:sz w:val="22"/>
        </w:rPr>
        <w:t xml:space="preserve"> </w:t>
      </w:r>
      <w:r w:rsidRPr="00C7316A">
        <w:rPr>
          <w:rFonts w:ascii="Arial" w:hAnsi="Arial"/>
          <w:noProof/>
          <w:sz w:val="22"/>
        </w:rPr>
        <w:t>Javidi A, Mozaffari-Khosravi H, Nadjarzadeh A, Dehghani A, Eftekhari MH. The effect of flaxseed powder on insulin resistance indices and blood pressure in prediabetic individuals: A randomized controlled clinical trial. J Res Med Sci 2016;21:70 doi: 10.4103/1735-1995.189660.</w:t>
      </w:r>
    </w:p>
    <w:p w14:paraId="39B9F758" w14:textId="35409B8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138. </w:t>
      </w:r>
      <w:r w:rsidR="002C5C35">
        <w:rPr>
          <w:rFonts w:ascii="Arial" w:hAnsi="Arial"/>
          <w:noProof/>
          <w:sz w:val="22"/>
        </w:rPr>
        <w:t xml:space="preserve"> </w:t>
      </w:r>
      <w:r w:rsidRPr="00C7316A">
        <w:rPr>
          <w:rFonts w:ascii="Arial" w:hAnsi="Arial"/>
          <w:noProof/>
          <w:sz w:val="22"/>
        </w:rPr>
        <w:t>Jenkins DJ, Kendall CW, Vidgen E, et al. Health aspects of partially defatted flaxseed, including effects on serum lipids, oxidative measures, and ex vivo androgen and progestin activity: a controlled crossover trial. Am J Clin Nutr 1999;69(3):395-402 doi: 10.1093/ajcn/69.3.395.</w:t>
      </w:r>
    </w:p>
    <w:p w14:paraId="2E52C76F" w14:textId="58DA8B2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139. </w:t>
      </w:r>
      <w:r w:rsidR="002C5C35">
        <w:rPr>
          <w:rFonts w:ascii="Arial" w:hAnsi="Arial"/>
          <w:noProof/>
          <w:sz w:val="22"/>
        </w:rPr>
        <w:t xml:space="preserve"> </w:t>
      </w:r>
      <w:r w:rsidRPr="00C7316A">
        <w:rPr>
          <w:rFonts w:ascii="Arial" w:hAnsi="Arial"/>
          <w:noProof/>
          <w:sz w:val="22"/>
        </w:rPr>
        <w:t>Nettleton JA, Katz R. n-3 long-chain polyunsaturated fatty acids in type 2 diabetes: a review. J Am Diet Assoc 2005;105(3):428-40 doi: 10.1016/j.jada.2004.11.029.</w:t>
      </w:r>
    </w:p>
    <w:p w14:paraId="38B9A658" w14:textId="3DF41BC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140. </w:t>
      </w:r>
      <w:r w:rsidR="002C5C35">
        <w:rPr>
          <w:rFonts w:ascii="Arial" w:hAnsi="Arial"/>
          <w:noProof/>
          <w:sz w:val="22"/>
        </w:rPr>
        <w:t xml:space="preserve"> </w:t>
      </w:r>
      <w:r w:rsidRPr="00C7316A">
        <w:rPr>
          <w:rFonts w:ascii="Arial" w:hAnsi="Arial"/>
          <w:noProof/>
          <w:sz w:val="22"/>
        </w:rPr>
        <w:t>Soltanian N, Janghorbani M. A randomized trial of the effects of flaxseed to manage constipation, weight, glycemia, and lipids in constipated patients with type 2 diabetes. Nutr Metab (Lond) 2018;15:36 doi: 10.1186/s12986-018-0273-z.</w:t>
      </w:r>
    </w:p>
    <w:p w14:paraId="452F6093" w14:textId="5319BD5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141. </w:t>
      </w:r>
      <w:r w:rsidR="002C5C35">
        <w:rPr>
          <w:rFonts w:ascii="Arial" w:hAnsi="Arial"/>
          <w:noProof/>
          <w:sz w:val="22"/>
        </w:rPr>
        <w:t xml:space="preserve"> </w:t>
      </w:r>
      <w:r w:rsidRPr="00C7316A">
        <w:rPr>
          <w:rFonts w:ascii="Arial" w:hAnsi="Arial"/>
          <w:noProof/>
          <w:sz w:val="22"/>
        </w:rPr>
        <w:t>Pan A, Sun J, Chen Y, et al. Effects of a flaxseed-derived lignan supplement in type 2 diabetic patients: a randomized, double-blind, cross-over trial. PLoS One 2007;2(11):e1148 doi: 10.1371/journal.pone.0001148.</w:t>
      </w:r>
    </w:p>
    <w:p w14:paraId="4598C2BD" w14:textId="1D81D92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142. </w:t>
      </w:r>
      <w:r w:rsidR="002C5C35">
        <w:rPr>
          <w:rFonts w:ascii="Arial" w:hAnsi="Arial"/>
          <w:noProof/>
          <w:sz w:val="22"/>
        </w:rPr>
        <w:t xml:space="preserve"> </w:t>
      </w:r>
      <w:r w:rsidRPr="00C7316A">
        <w:rPr>
          <w:rFonts w:ascii="Arial" w:hAnsi="Arial"/>
          <w:noProof/>
          <w:sz w:val="22"/>
        </w:rPr>
        <w:t>Mani UV, Mani I, Biswas M, Kumar SN. An open-label study on the effect of flax seed powder (Linum usitatissimum) supplementation in the management of diabetes mellitus. J Diet Suppl 2011;8(3):257-65 doi: 10.3109/19390211.2011.593615.</w:t>
      </w:r>
    </w:p>
    <w:p w14:paraId="1073B69D" w14:textId="19753EA9"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143. </w:t>
      </w:r>
      <w:r w:rsidR="002C5C35">
        <w:rPr>
          <w:rFonts w:ascii="Arial" w:hAnsi="Arial"/>
          <w:noProof/>
          <w:sz w:val="22"/>
        </w:rPr>
        <w:t xml:space="preserve"> </w:t>
      </w:r>
      <w:r w:rsidRPr="00C7316A">
        <w:rPr>
          <w:rFonts w:ascii="Arial" w:hAnsi="Arial"/>
          <w:noProof/>
          <w:sz w:val="22"/>
        </w:rPr>
        <w:t>Hutchins AM, Brown BD, Cunnane SC, Domitrovich SG, Adams ER, Bobowiec CE. Daily flaxseed consumption improves glycemic control in obese men and women with pre-diabetes: a randomized study. Nutr Res 2013;33(5):367-75 doi: 10.1016/j.nutres.2013.02.012.</w:t>
      </w:r>
    </w:p>
    <w:p w14:paraId="4231525E" w14:textId="41F18C6C"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144. </w:t>
      </w:r>
      <w:r w:rsidR="002C5C35">
        <w:rPr>
          <w:rFonts w:ascii="Arial" w:hAnsi="Arial"/>
          <w:noProof/>
          <w:sz w:val="22"/>
        </w:rPr>
        <w:t xml:space="preserve"> </w:t>
      </w:r>
      <w:r w:rsidRPr="00C7316A">
        <w:rPr>
          <w:rFonts w:ascii="Arial" w:hAnsi="Arial"/>
          <w:noProof/>
          <w:sz w:val="22"/>
        </w:rPr>
        <w:t>Nordström DC, Honkanen VE, Nasu Y, Antila E, Friman C, Konttinen YT. Alpha-linolenic acid in the treatment of rheumatoid arthritis. A double-blind, placebo-controlled and randomized study: flaxseed vs. safflower seed. Rheumatol Int 1995;14(6):231-4 doi: 10.1007/bf00262088.</w:t>
      </w:r>
    </w:p>
    <w:p w14:paraId="7931B5DD" w14:textId="6AA4D97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145. </w:t>
      </w:r>
      <w:r w:rsidR="002C5C35">
        <w:rPr>
          <w:rFonts w:ascii="Arial" w:hAnsi="Arial"/>
          <w:noProof/>
          <w:sz w:val="22"/>
        </w:rPr>
        <w:t xml:space="preserve"> </w:t>
      </w:r>
      <w:r w:rsidRPr="00C7316A">
        <w:rPr>
          <w:rFonts w:ascii="Arial" w:hAnsi="Arial"/>
          <w:noProof/>
          <w:sz w:val="22"/>
        </w:rPr>
        <w:t xml:space="preserve">Laitinen LA, Tammela PS, Galkin A, Vuorela HJ, Marvola ML, Vuorela PM. Effects of extracts of commonly consumed food supplements and food fractions on the permeability of drugs across Caco-2 cell monolayers. Pharm Res 2004;21(10):1904-16 </w:t>
      </w:r>
    </w:p>
    <w:p w14:paraId="031AD7B3" w14:textId="51374F9E"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146. </w:t>
      </w:r>
      <w:r w:rsidR="002C5C35">
        <w:rPr>
          <w:rFonts w:ascii="Arial" w:hAnsi="Arial"/>
          <w:noProof/>
          <w:sz w:val="22"/>
        </w:rPr>
        <w:t xml:space="preserve"> </w:t>
      </w:r>
      <w:r w:rsidRPr="00C7316A">
        <w:rPr>
          <w:rFonts w:ascii="Arial" w:hAnsi="Arial"/>
          <w:noProof/>
          <w:sz w:val="22"/>
        </w:rPr>
        <w:t xml:space="preserve">Araújo CC, Leon LL. Biological activities of Curcuma longa L. Mem Inst Oswaldo Cruz 2001;96(5):723-8 </w:t>
      </w:r>
    </w:p>
    <w:p w14:paraId="37D19D9C" w14:textId="51F652B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147. </w:t>
      </w:r>
      <w:r w:rsidR="002C5C35">
        <w:rPr>
          <w:rFonts w:ascii="Arial" w:hAnsi="Arial"/>
          <w:noProof/>
          <w:sz w:val="22"/>
        </w:rPr>
        <w:t xml:space="preserve"> </w:t>
      </w:r>
      <w:r w:rsidRPr="00C7316A">
        <w:rPr>
          <w:rFonts w:ascii="Arial" w:hAnsi="Arial"/>
          <w:noProof/>
          <w:sz w:val="22"/>
        </w:rPr>
        <w:t>Zhang DW, Fu M, Gao SH, Liu JL. Curcumin and diabetes: a systematic review. Evid Based Complement Alternat Med 2013;2013:636053 doi: 10.1155/2013/636053.</w:t>
      </w:r>
    </w:p>
    <w:p w14:paraId="7F982A42" w14:textId="71D0FD8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148. </w:t>
      </w:r>
      <w:r w:rsidR="002C5C35">
        <w:rPr>
          <w:rFonts w:ascii="Arial" w:hAnsi="Arial"/>
          <w:noProof/>
          <w:sz w:val="22"/>
        </w:rPr>
        <w:t xml:space="preserve"> </w:t>
      </w:r>
      <w:r w:rsidRPr="00C7316A">
        <w:rPr>
          <w:rFonts w:ascii="Arial" w:hAnsi="Arial"/>
          <w:noProof/>
          <w:sz w:val="22"/>
        </w:rPr>
        <w:t>Altobelli E, Angeletti PM, Marziliano C, Mastrodomenico M, Giuliani AR, Petrocelli R. Potential Therapeutic Effects of Curcumin on Glycemic and Lipid Profile in Uncomplicated Type 2 Diabetes-A Meta-Analysis of Randomized Controlled Trial. Nutrients 2021;13(2) doi: 10.3390/nu13020404.</w:t>
      </w:r>
    </w:p>
    <w:p w14:paraId="0B9A2CDA" w14:textId="799B9203"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149. </w:t>
      </w:r>
      <w:r w:rsidR="002C5C35">
        <w:rPr>
          <w:rFonts w:ascii="Arial" w:hAnsi="Arial"/>
          <w:noProof/>
          <w:sz w:val="22"/>
        </w:rPr>
        <w:t xml:space="preserve"> </w:t>
      </w:r>
      <w:r w:rsidRPr="00C7316A">
        <w:rPr>
          <w:rFonts w:ascii="Arial" w:hAnsi="Arial"/>
          <w:noProof/>
          <w:sz w:val="22"/>
        </w:rPr>
        <w:t>Chuengsamarn S, Rattanamongkolgul S, Phonrat B, Tungtrongchitr R, Jirawatnotai S. Reduction of atherogenic risk in patients with type 2 diabetes by curcuminoid extract: a randomized controlled trial. J Nutr Biochem 2014;25(2):144-50 doi: 10.1016/j.jnutbio.2013.09.013.</w:t>
      </w:r>
    </w:p>
    <w:p w14:paraId="28F9978D" w14:textId="603D7918"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150. </w:t>
      </w:r>
      <w:r w:rsidR="002C5C35">
        <w:rPr>
          <w:rFonts w:ascii="Arial" w:hAnsi="Arial"/>
          <w:noProof/>
          <w:sz w:val="22"/>
        </w:rPr>
        <w:t xml:space="preserve"> </w:t>
      </w:r>
      <w:r w:rsidRPr="00C7316A">
        <w:rPr>
          <w:rFonts w:ascii="Arial" w:hAnsi="Arial"/>
          <w:noProof/>
          <w:sz w:val="22"/>
        </w:rPr>
        <w:t>Daveluy A, Géniaux H, Thibaud L, Mallaret M, Miremont-Salamé G, Haramburu F. Probable interaction between an oral vitamin K antagonist and turmeric (Curcuma longa). Therapie 2014;69(6):519-20 doi: 10.2515/therapie/2014062.</w:t>
      </w:r>
    </w:p>
    <w:p w14:paraId="6C9ABC46" w14:textId="315B7F3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151. </w:t>
      </w:r>
      <w:r w:rsidR="002C5C35">
        <w:rPr>
          <w:rFonts w:ascii="Arial" w:hAnsi="Arial"/>
          <w:noProof/>
          <w:sz w:val="22"/>
        </w:rPr>
        <w:t xml:space="preserve"> </w:t>
      </w:r>
      <w:r w:rsidRPr="00C7316A">
        <w:rPr>
          <w:rFonts w:ascii="Arial" w:hAnsi="Arial"/>
          <w:noProof/>
          <w:sz w:val="22"/>
        </w:rPr>
        <w:t xml:space="preserve">Garrow D, Egede LE. Association between complementary and alternative medicine use, preventive care practices, and use of conventional medical services among adults with diabetes. Diabetes Care 2006;29(1):15-9 </w:t>
      </w:r>
    </w:p>
    <w:p w14:paraId="2621F2F6" w14:textId="1E2D01C2"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152. </w:t>
      </w:r>
      <w:r w:rsidR="002C5C35">
        <w:rPr>
          <w:rFonts w:ascii="Arial" w:hAnsi="Arial"/>
          <w:noProof/>
          <w:sz w:val="22"/>
        </w:rPr>
        <w:t xml:space="preserve"> </w:t>
      </w:r>
      <w:r w:rsidRPr="00C7316A">
        <w:rPr>
          <w:rFonts w:ascii="Arial" w:hAnsi="Arial"/>
          <w:noProof/>
          <w:sz w:val="22"/>
        </w:rPr>
        <w:t>Hegde SV, Adhikari P, Kotian S, Pinto VJ, D'Souza S, D'Souza V. Effect of 3-month yoga on oxidative stress in type 2 diabetes with or without complications: a controlled clinical trial. Diabetes Care 2011;34(10):2208-10 doi: 10.2337/dc10-2430.</w:t>
      </w:r>
    </w:p>
    <w:p w14:paraId="3CC3C7BE" w14:textId="3FA9249A"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153. </w:t>
      </w:r>
      <w:r w:rsidR="002C5C35">
        <w:rPr>
          <w:rFonts w:ascii="Arial" w:hAnsi="Arial"/>
          <w:noProof/>
          <w:sz w:val="22"/>
        </w:rPr>
        <w:t xml:space="preserve"> </w:t>
      </w:r>
      <w:r w:rsidRPr="00C7316A">
        <w:rPr>
          <w:rFonts w:ascii="Arial" w:hAnsi="Arial"/>
          <w:noProof/>
          <w:sz w:val="22"/>
        </w:rPr>
        <w:t>Innes KE, Selfe TK. Yoga for Adults with Type 2 Diabetes: A Systematic Review of Controlled Trials. J Diabetes Res 2016;2016:6979370 doi: 10.1155/2016/6979370.</w:t>
      </w:r>
    </w:p>
    <w:p w14:paraId="54CB0FC6" w14:textId="56EDF977"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lastRenderedPageBreak/>
        <w:t xml:space="preserve">154. </w:t>
      </w:r>
      <w:r w:rsidR="002C5C35">
        <w:rPr>
          <w:rFonts w:ascii="Arial" w:hAnsi="Arial"/>
          <w:noProof/>
          <w:sz w:val="22"/>
        </w:rPr>
        <w:t xml:space="preserve"> </w:t>
      </w:r>
      <w:r w:rsidRPr="00C7316A">
        <w:rPr>
          <w:rFonts w:ascii="Arial" w:hAnsi="Arial"/>
          <w:noProof/>
          <w:sz w:val="22"/>
        </w:rPr>
        <w:t xml:space="preserve">Field T, Hernandez-Reif M, LaGreca A. Glucose levels decreased after giving massage therapy to children with diabetes mellitus. Spectrum 1997;10:23-5 </w:t>
      </w:r>
    </w:p>
    <w:p w14:paraId="0F86D653" w14:textId="02883C0D"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155. </w:t>
      </w:r>
      <w:r w:rsidR="002C5C35">
        <w:rPr>
          <w:rFonts w:ascii="Arial" w:hAnsi="Arial"/>
          <w:noProof/>
          <w:sz w:val="22"/>
        </w:rPr>
        <w:t xml:space="preserve"> </w:t>
      </w:r>
      <w:r w:rsidRPr="00C7316A">
        <w:rPr>
          <w:rFonts w:ascii="Arial" w:hAnsi="Arial"/>
          <w:noProof/>
          <w:sz w:val="22"/>
        </w:rPr>
        <w:t>Champagne CP, Gardner NJ, Roy D. Challenges in the addition of probiotic cultures to foods. Crit Rev Food Sci Nutr 2005;45(1):61-84 doi: 10.1080/10408690590900144.</w:t>
      </w:r>
    </w:p>
    <w:p w14:paraId="6C541CDB" w14:textId="3F746ED4"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156. </w:t>
      </w:r>
      <w:r w:rsidR="002C5C35">
        <w:rPr>
          <w:rFonts w:ascii="Arial" w:hAnsi="Arial"/>
          <w:noProof/>
          <w:sz w:val="22"/>
        </w:rPr>
        <w:t xml:space="preserve"> </w:t>
      </w:r>
      <w:r w:rsidRPr="00C7316A">
        <w:rPr>
          <w:rFonts w:ascii="Arial" w:hAnsi="Arial"/>
          <w:noProof/>
          <w:sz w:val="22"/>
        </w:rPr>
        <w:t>Tsang T, Orr R, Lam P, Comino E, Singh MF. Effects of Tai Chi on glucose homeostasis and insulin sensitivity in older adults with type 2 diabetes: a randomised double-blind sham-exercise-controlled trial. Age Ageing 2008;37(1):64-71 doi: 10.1093/ageing/afm127.</w:t>
      </w:r>
    </w:p>
    <w:p w14:paraId="4A2106CE" w14:textId="70CC8605" w:rsidR="003E0A7B" w:rsidRPr="00C7316A" w:rsidRDefault="003E0A7B" w:rsidP="00C7316A">
      <w:pPr>
        <w:pStyle w:val="EndNoteBibliography"/>
        <w:spacing w:line="276" w:lineRule="auto"/>
        <w:ind w:left="576" w:hanging="576"/>
        <w:rPr>
          <w:rFonts w:ascii="Arial" w:hAnsi="Arial"/>
          <w:noProof/>
          <w:sz w:val="22"/>
        </w:rPr>
      </w:pPr>
      <w:r w:rsidRPr="00C7316A">
        <w:rPr>
          <w:rFonts w:ascii="Arial" w:hAnsi="Arial"/>
          <w:noProof/>
          <w:sz w:val="22"/>
        </w:rPr>
        <w:t xml:space="preserve">157. </w:t>
      </w:r>
      <w:r w:rsidR="002C5C35">
        <w:rPr>
          <w:rFonts w:ascii="Arial" w:hAnsi="Arial"/>
          <w:noProof/>
          <w:sz w:val="22"/>
        </w:rPr>
        <w:t xml:space="preserve"> </w:t>
      </w:r>
      <w:r w:rsidRPr="00C7316A">
        <w:rPr>
          <w:rFonts w:ascii="Arial" w:hAnsi="Arial"/>
          <w:noProof/>
          <w:sz w:val="22"/>
        </w:rPr>
        <w:t xml:space="preserve">Lam P, Dennis SM, Diamond TH, Zwar N. Improving glycaemic and BP control in type 2 diabetes. The effectiveness of tai chi. Aust Fam Physician 2008;37(10):884-7 </w:t>
      </w:r>
    </w:p>
    <w:p w14:paraId="3E868899" w14:textId="713E57D6" w:rsidR="003E0A7B" w:rsidRPr="00C7316A" w:rsidRDefault="003E0A7B" w:rsidP="00C7316A">
      <w:pPr>
        <w:pStyle w:val="EndNoteBibliography"/>
        <w:spacing w:line="276" w:lineRule="auto"/>
        <w:ind w:left="576" w:hanging="576"/>
        <w:rPr>
          <w:rFonts w:ascii="Arial" w:hAnsi="Arial" w:cs="Arial"/>
          <w:sz w:val="22"/>
          <w:szCs w:val="26"/>
        </w:rPr>
      </w:pPr>
      <w:r w:rsidRPr="00C7316A">
        <w:rPr>
          <w:rFonts w:ascii="Arial" w:hAnsi="Arial"/>
          <w:noProof/>
          <w:sz w:val="22"/>
        </w:rPr>
        <w:t xml:space="preserve">158. </w:t>
      </w:r>
      <w:r w:rsidR="002C5C35">
        <w:rPr>
          <w:rFonts w:ascii="Arial" w:hAnsi="Arial"/>
          <w:noProof/>
          <w:sz w:val="22"/>
        </w:rPr>
        <w:t xml:space="preserve"> </w:t>
      </w:r>
      <w:r w:rsidRPr="00C7316A">
        <w:rPr>
          <w:rFonts w:ascii="Arial" w:hAnsi="Arial"/>
          <w:noProof/>
          <w:sz w:val="22"/>
        </w:rPr>
        <w:t xml:space="preserve">Kurtzweil P. How to Spot Health Fraud. Secondary How to Spot Health Fraud  March 8 2018 2018. </w:t>
      </w:r>
      <w:hyperlink r:id="rId59" w:history="1">
        <w:r w:rsidRPr="00C7316A">
          <w:rPr>
            <w:rStyle w:val="Hyperlink"/>
            <w:rFonts w:ascii="Arial" w:hAnsi="Arial"/>
            <w:noProof/>
            <w:color w:val="auto"/>
            <w:sz w:val="22"/>
          </w:rPr>
          <w:t>https://www.fda.gov/drugs/bioterrorism-and-drug-preparedness/how-spot-health-fraud</w:t>
        </w:r>
      </w:hyperlink>
      <w:r w:rsidRPr="00C7316A">
        <w:rPr>
          <w:rFonts w:ascii="Arial" w:hAnsi="Arial"/>
          <w:noProof/>
          <w:sz w:val="22"/>
        </w:rPr>
        <w:t>.</w:t>
      </w:r>
      <w:r w:rsidR="00DE6C35" w:rsidRPr="00C7316A">
        <w:rPr>
          <w:rFonts w:ascii="Arial" w:hAnsi="Arial" w:cs="Arial"/>
          <w:sz w:val="22"/>
          <w:szCs w:val="26"/>
        </w:rPr>
        <w:fldChar w:fldCharType="end"/>
      </w:r>
    </w:p>
    <w:sectPr w:rsidR="003E0A7B" w:rsidRPr="00C7316A" w:rsidSect="000A68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3A060" w14:textId="77777777" w:rsidR="00C50215" w:rsidRDefault="00C50215" w:rsidP="00510DCB">
      <w:r>
        <w:separator/>
      </w:r>
    </w:p>
  </w:endnote>
  <w:endnote w:type="continuationSeparator" w:id="0">
    <w:p w14:paraId="1E75DDF1" w14:textId="77777777" w:rsidR="00C50215" w:rsidRDefault="00C50215" w:rsidP="0051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ramondPro-Regular">
    <w:altName w:val="Cambria"/>
    <w:panose1 w:val="00000000000000000000"/>
    <w:charset w:val="4D"/>
    <w:family w:val="auto"/>
    <w:notTrueType/>
    <w:pitch w:val="default"/>
    <w:sig w:usb0="00000003" w:usb1="00000000" w:usb2="00000000" w:usb3="00000000" w:csb0="00000001" w:csb1="00000000"/>
  </w:font>
  <w:font w:name="Frutiger-Bold">
    <w:altName w:val="Cambria"/>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AGaramond SemiboldItalic">
    <w:altName w:val="Calibri"/>
    <w:charset w:val="00"/>
    <w:family w:val="auto"/>
    <w:pitch w:val="variable"/>
    <w:sig w:usb0="00000003" w:usb1="00000000" w:usb2="00000000" w:usb3="00000000" w:csb0="00000001" w:csb1="00000000"/>
  </w:font>
  <w:font w:name="AGaramondPro-SemiboldItalic">
    <w:altName w:val="Cambria"/>
    <w:panose1 w:val="00000000000000000000"/>
    <w:charset w:val="4D"/>
    <w:family w:val="auto"/>
    <w:notTrueType/>
    <w:pitch w:val="default"/>
    <w:sig w:usb0="00000003" w:usb1="00000000" w:usb2="00000000" w:usb3="00000000" w:csb0="00000001" w:csb1="00000000"/>
  </w:font>
  <w:font w:name="Graphik">
    <w:altName w:val="Corbel"/>
    <w:charset w:val="4D"/>
    <w:family w:val="swiss"/>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PingFang TC">
    <w:altName w:val="Microsoft JhengHei"/>
    <w:charset w:val="88"/>
    <w:family w:val="swiss"/>
    <w:pitch w:val="variable"/>
    <w:sig w:usb0="A00002FF" w:usb1="7ACFFDFB" w:usb2="00000017"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1A59A" w14:textId="77777777" w:rsidR="00C50215" w:rsidRDefault="00C50215" w:rsidP="00510DCB">
      <w:r>
        <w:separator/>
      </w:r>
    </w:p>
  </w:footnote>
  <w:footnote w:type="continuationSeparator" w:id="0">
    <w:p w14:paraId="0F41526D" w14:textId="77777777" w:rsidR="00C50215" w:rsidRDefault="00C50215" w:rsidP="00510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C05A19"/>
    <w:multiLevelType w:val="multilevel"/>
    <w:tmpl w:val="933E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1772E"/>
    <w:multiLevelType w:val="multilevel"/>
    <w:tmpl w:val="C286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614B6"/>
    <w:multiLevelType w:val="hybridMultilevel"/>
    <w:tmpl w:val="61E06B9C"/>
    <w:lvl w:ilvl="0" w:tplc="C204AC04">
      <w:start w:val="1"/>
      <w:numFmt w:val="bullet"/>
      <w:lvlText w:val="•"/>
      <w:lvlJc w:val="left"/>
      <w:pPr>
        <w:tabs>
          <w:tab w:val="num" w:pos="720"/>
        </w:tabs>
        <w:ind w:left="720" w:hanging="360"/>
      </w:pPr>
      <w:rPr>
        <w:rFonts w:ascii="Times New Roman" w:hAnsi="Times New Roman" w:hint="default"/>
      </w:rPr>
    </w:lvl>
    <w:lvl w:ilvl="1" w:tplc="AE18857A" w:tentative="1">
      <w:start w:val="1"/>
      <w:numFmt w:val="bullet"/>
      <w:lvlText w:val="•"/>
      <w:lvlJc w:val="left"/>
      <w:pPr>
        <w:tabs>
          <w:tab w:val="num" w:pos="1440"/>
        </w:tabs>
        <w:ind w:left="1440" w:hanging="360"/>
      </w:pPr>
      <w:rPr>
        <w:rFonts w:ascii="Times New Roman" w:hAnsi="Times New Roman" w:hint="default"/>
      </w:rPr>
    </w:lvl>
    <w:lvl w:ilvl="2" w:tplc="381E254E" w:tentative="1">
      <w:start w:val="1"/>
      <w:numFmt w:val="bullet"/>
      <w:lvlText w:val="•"/>
      <w:lvlJc w:val="left"/>
      <w:pPr>
        <w:tabs>
          <w:tab w:val="num" w:pos="2160"/>
        </w:tabs>
        <w:ind w:left="2160" w:hanging="360"/>
      </w:pPr>
      <w:rPr>
        <w:rFonts w:ascii="Times New Roman" w:hAnsi="Times New Roman" w:hint="default"/>
      </w:rPr>
    </w:lvl>
    <w:lvl w:ilvl="3" w:tplc="746CCD8E" w:tentative="1">
      <w:start w:val="1"/>
      <w:numFmt w:val="bullet"/>
      <w:lvlText w:val="•"/>
      <w:lvlJc w:val="left"/>
      <w:pPr>
        <w:tabs>
          <w:tab w:val="num" w:pos="2880"/>
        </w:tabs>
        <w:ind w:left="2880" w:hanging="360"/>
      </w:pPr>
      <w:rPr>
        <w:rFonts w:ascii="Times New Roman" w:hAnsi="Times New Roman" w:hint="default"/>
      </w:rPr>
    </w:lvl>
    <w:lvl w:ilvl="4" w:tplc="7DBE861A" w:tentative="1">
      <w:start w:val="1"/>
      <w:numFmt w:val="bullet"/>
      <w:lvlText w:val="•"/>
      <w:lvlJc w:val="left"/>
      <w:pPr>
        <w:tabs>
          <w:tab w:val="num" w:pos="3600"/>
        </w:tabs>
        <w:ind w:left="3600" w:hanging="360"/>
      </w:pPr>
      <w:rPr>
        <w:rFonts w:ascii="Times New Roman" w:hAnsi="Times New Roman" w:hint="default"/>
      </w:rPr>
    </w:lvl>
    <w:lvl w:ilvl="5" w:tplc="01C41996" w:tentative="1">
      <w:start w:val="1"/>
      <w:numFmt w:val="bullet"/>
      <w:lvlText w:val="•"/>
      <w:lvlJc w:val="left"/>
      <w:pPr>
        <w:tabs>
          <w:tab w:val="num" w:pos="4320"/>
        </w:tabs>
        <w:ind w:left="4320" w:hanging="360"/>
      </w:pPr>
      <w:rPr>
        <w:rFonts w:ascii="Times New Roman" w:hAnsi="Times New Roman" w:hint="default"/>
      </w:rPr>
    </w:lvl>
    <w:lvl w:ilvl="6" w:tplc="195C21E0" w:tentative="1">
      <w:start w:val="1"/>
      <w:numFmt w:val="bullet"/>
      <w:lvlText w:val="•"/>
      <w:lvlJc w:val="left"/>
      <w:pPr>
        <w:tabs>
          <w:tab w:val="num" w:pos="5040"/>
        </w:tabs>
        <w:ind w:left="5040" w:hanging="360"/>
      </w:pPr>
      <w:rPr>
        <w:rFonts w:ascii="Times New Roman" w:hAnsi="Times New Roman" w:hint="default"/>
      </w:rPr>
    </w:lvl>
    <w:lvl w:ilvl="7" w:tplc="F350F868" w:tentative="1">
      <w:start w:val="1"/>
      <w:numFmt w:val="bullet"/>
      <w:lvlText w:val="•"/>
      <w:lvlJc w:val="left"/>
      <w:pPr>
        <w:tabs>
          <w:tab w:val="num" w:pos="5760"/>
        </w:tabs>
        <w:ind w:left="5760" w:hanging="360"/>
      </w:pPr>
      <w:rPr>
        <w:rFonts w:ascii="Times New Roman" w:hAnsi="Times New Roman" w:hint="default"/>
      </w:rPr>
    </w:lvl>
    <w:lvl w:ilvl="8" w:tplc="600C0AB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751716"/>
    <w:multiLevelType w:val="hybridMultilevel"/>
    <w:tmpl w:val="D9EE34FA"/>
    <w:lvl w:ilvl="0" w:tplc="C6845B04">
      <w:start w:val="1"/>
      <w:numFmt w:val="bullet"/>
      <w:pStyle w:val="bulletlistmi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A65272"/>
    <w:multiLevelType w:val="hybridMultilevel"/>
    <w:tmpl w:val="A4388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E628F4"/>
    <w:multiLevelType w:val="hybridMultilevel"/>
    <w:tmpl w:val="BFA6D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B23C1"/>
    <w:multiLevelType w:val="multilevel"/>
    <w:tmpl w:val="C12C6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5174A"/>
    <w:multiLevelType w:val="hybridMultilevel"/>
    <w:tmpl w:val="AAFE4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7F58A9"/>
    <w:multiLevelType w:val="multilevel"/>
    <w:tmpl w:val="3E78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F2536"/>
    <w:multiLevelType w:val="hybridMultilevel"/>
    <w:tmpl w:val="849CF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056BD5"/>
    <w:multiLevelType w:val="multilevel"/>
    <w:tmpl w:val="4546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2501C"/>
    <w:multiLevelType w:val="hybridMultilevel"/>
    <w:tmpl w:val="1F4AC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22DF7FDB"/>
    <w:multiLevelType w:val="hybridMultilevel"/>
    <w:tmpl w:val="D2967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B211AA"/>
    <w:multiLevelType w:val="multilevel"/>
    <w:tmpl w:val="989E5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D6669"/>
    <w:multiLevelType w:val="multilevel"/>
    <w:tmpl w:val="1780F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00CAA"/>
    <w:multiLevelType w:val="hybridMultilevel"/>
    <w:tmpl w:val="EC3E9AB8"/>
    <w:lvl w:ilvl="0" w:tplc="35F44A78">
      <w:start w:val="1"/>
      <w:numFmt w:val="bullet"/>
      <w:lvlText w:val=""/>
      <w:lvlJc w:val="left"/>
      <w:pPr>
        <w:ind w:left="0" w:firstLine="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495759"/>
    <w:multiLevelType w:val="multilevel"/>
    <w:tmpl w:val="7C76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EF284E"/>
    <w:multiLevelType w:val="hybridMultilevel"/>
    <w:tmpl w:val="DB24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F3833"/>
    <w:multiLevelType w:val="hybridMultilevel"/>
    <w:tmpl w:val="69A0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1268A"/>
    <w:multiLevelType w:val="hybridMultilevel"/>
    <w:tmpl w:val="3D5A3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6D65E5"/>
    <w:multiLevelType w:val="multilevel"/>
    <w:tmpl w:val="B762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9566D"/>
    <w:multiLevelType w:val="hybridMultilevel"/>
    <w:tmpl w:val="2586C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663040"/>
    <w:multiLevelType w:val="hybridMultilevel"/>
    <w:tmpl w:val="632ADAC8"/>
    <w:lvl w:ilvl="0" w:tplc="91304FD8">
      <w:start w:val="1"/>
      <w:numFmt w:val="bullet"/>
      <w:pStyle w:val="keyconcepts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C44D3C"/>
    <w:multiLevelType w:val="hybridMultilevel"/>
    <w:tmpl w:val="7B90B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E93E0D"/>
    <w:multiLevelType w:val="multilevel"/>
    <w:tmpl w:val="5BD46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384F9D"/>
    <w:multiLevelType w:val="multilevel"/>
    <w:tmpl w:val="F618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7B2F5D"/>
    <w:multiLevelType w:val="multilevel"/>
    <w:tmpl w:val="7BC0F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65E8B"/>
    <w:multiLevelType w:val="hybridMultilevel"/>
    <w:tmpl w:val="91341F60"/>
    <w:lvl w:ilvl="0" w:tplc="99420B5A">
      <w:start w:val="1"/>
      <w:numFmt w:val="bullet"/>
      <w:pStyle w:val="table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0599C"/>
    <w:multiLevelType w:val="multilevel"/>
    <w:tmpl w:val="E744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9C2861"/>
    <w:multiLevelType w:val="hybridMultilevel"/>
    <w:tmpl w:val="1DBE7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6D44B8"/>
    <w:multiLevelType w:val="hybridMultilevel"/>
    <w:tmpl w:val="5A68D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3E200B1"/>
    <w:multiLevelType w:val="multilevel"/>
    <w:tmpl w:val="51F6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886521"/>
    <w:multiLevelType w:val="multilevel"/>
    <w:tmpl w:val="E644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C755B4"/>
    <w:multiLevelType w:val="hybridMultilevel"/>
    <w:tmpl w:val="3CF27D3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DD3A4E"/>
    <w:multiLevelType w:val="hybridMultilevel"/>
    <w:tmpl w:val="7A101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9"/>
  </w:num>
  <w:num w:numId="3">
    <w:abstractNumId w:val="29"/>
  </w:num>
  <w:num w:numId="4">
    <w:abstractNumId w:val="27"/>
  </w:num>
  <w:num w:numId="5">
    <w:abstractNumId w:val="4"/>
  </w:num>
  <w:num w:numId="6">
    <w:abstractNumId w:val="28"/>
  </w:num>
  <w:num w:numId="7">
    <w:abstractNumId w:val="35"/>
  </w:num>
  <w:num w:numId="8">
    <w:abstractNumId w:val="16"/>
  </w:num>
  <w:num w:numId="9">
    <w:abstractNumId w:val="20"/>
  </w:num>
  <w:num w:numId="10">
    <w:abstractNumId w:val="13"/>
  </w:num>
  <w:num w:numId="11">
    <w:abstractNumId w:val="23"/>
  </w:num>
  <w:num w:numId="12">
    <w:abstractNumId w:val="0"/>
  </w:num>
  <w:num w:numId="13">
    <w:abstractNumId w:val="3"/>
  </w:num>
  <w:num w:numId="14">
    <w:abstractNumId w:val="30"/>
  </w:num>
  <w:num w:numId="15">
    <w:abstractNumId w:val="11"/>
  </w:num>
  <w:num w:numId="16">
    <w:abstractNumId w:val="1"/>
  </w:num>
  <w:num w:numId="17">
    <w:abstractNumId w:val="2"/>
  </w:num>
  <w:num w:numId="18">
    <w:abstractNumId w:val="19"/>
  </w:num>
  <w:num w:numId="19">
    <w:abstractNumId w:val="34"/>
  </w:num>
  <w:num w:numId="20">
    <w:abstractNumId w:val="25"/>
  </w:num>
  <w:num w:numId="21">
    <w:abstractNumId w:val="5"/>
  </w:num>
  <w:num w:numId="22">
    <w:abstractNumId w:val="6"/>
  </w:num>
  <w:num w:numId="23">
    <w:abstractNumId w:val="31"/>
  </w:num>
  <w:num w:numId="24">
    <w:abstractNumId w:val="36"/>
  </w:num>
  <w:num w:numId="25">
    <w:abstractNumId w:val="10"/>
  </w:num>
  <w:num w:numId="26">
    <w:abstractNumId w:val="24"/>
  </w:num>
  <w:num w:numId="27">
    <w:abstractNumId w:val="37"/>
  </w:num>
  <w:num w:numId="28">
    <w:abstractNumId w:val="7"/>
  </w:num>
  <w:num w:numId="29">
    <w:abstractNumId w:val="12"/>
  </w:num>
  <w:num w:numId="30">
    <w:abstractNumId w:val="32"/>
  </w:num>
  <w:num w:numId="31">
    <w:abstractNumId w:val="22"/>
  </w:num>
  <w:num w:numId="32">
    <w:abstractNumId w:val="33"/>
  </w:num>
  <w:num w:numId="33">
    <w:abstractNumId w:val="15"/>
  </w:num>
  <w:num w:numId="34">
    <w:abstractNumId w:val="26"/>
  </w:num>
  <w:num w:numId="35">
    <w:abstractNumId w:val="14"/>
  </w:num>
  <w:num w:numId="36">
    <w:abstractNumId w:val="8"/>
  </w:num>
  <w:num w:numId="37">
    <w:abstractNumId w:val="18"/>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J Amer Med Info Assoc&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psz5weeref5see50e5fvxl2dvpszaf0das&quot;&gt;INPWERED&lt;record-ids&gt;&lt;item&gt;2&lt;/item&gt;&lt;item&gt;3&lt;/item&gt;&lt;item&gt;5&lt;/item&gt;&lt;item&gt;7&lt;/item&gt;&lt;item&gt;8&lt;/item&gt;&lt;item&gt;9&lt;/item&gt;&lt;item&gt;12&lt;/item&gt;&lt;item&gt;13&lt;/item&gt;&lt;item&gt;14&lt;/item&gt;&lt;item&gt;15&lt;/item&gt;&lt;item&gt;16&lt;/item&gt;&lt;item&gt;17&lt;/item&gt;&lt;item&gt;18&lt;/item&gt;&lt;item&gt;19&lt;/item&gt;&lt;item&gt;20&lt;/item&gt;&lt;item&gt;21&lt;/item&gt;&lt;item&gt;22&lt;/item&gt;&lt;item&gt;23&lt;/item&gt;&lt;item&gt;25&lt;/item&gt;&lt;item&gt;28&lt;/item&gt;&lt;item&gt;29&lt;/item&gt;&lt;item&gt;31&lt;/item&gt;&lt;item&gt;32&lt;/item&gt;&lt;item&gt;33&lt;/item&gt;&lt;item&gt;34&lt;/item&gt;&lt;item&gt;35&lt;/item&gt;&lt;item&gt;36&lt;/item&gt;&lt;item&gt;38&lt;/item&gt;&lt;item&gt;41&lt;/item&gt;&lt;item&gt;42&lt;/item&gt;&lt;item&gt;43&lt;/item&gt;&lt;item&gt;44&lt;/item&gt;&lt;item&gt;45&lt;/item&gt;&lt;item&gt;46&lt;/item&gt;&lt;item&gt;50&lt;/item&gt;&lt;item&gt;51&lt;/item&gt;&lt;item&gt;55&lt;/item&gt;&lt;item&gt;56&lt;/item&gt;&lt;item&gt;58&lt;/item&gt;&lt;item&gt;67&lt;/item&gt;&lt;item&gt;68&lt;/item&gt;&lt;item&gt;71&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5&lt;/item&gt;&lt;item&gt;96&lt;/item&gt;&lt;item&gt;100&lt;/item&gt;&lt;item&gt;101&lt;/item&gt;&lt;item&gt;102&lt;/item&gt;&lt;item&gt;104&lt;/item&gt;&lt;item&gt;105&lt;/item&gt;&lt;item&gt;106&lt;/item&gt;&lt;item&gt;107&lt;/item&gt;&lt;item&gt;108&lt;/item&gt;&lt;item&gt;110&lt;/item&gt;&lt;item&gt;112&lt;/item&gt;&lt;item&gt;113&lt;/item&gt;&lt;item&gt;114&lt;/item&gt;&lt;item&gt;115&lt;/item&gt;&lt;item&gt;117&lt;/item&gt;&lt;item&gt;118&lt;/item&gt;&lt;item&gt;122&lt;/item&gt;&lt;item&gt;124&lt;/item&gt;&lt;item&gt;127&lt;/item&gt;&lt;item&gt;128&lt;/item&gt;&lt;item&gt;130&lt;/item&gt;&lt;item&gt;131&lt;/item&gt;&lt;item&gt;132&lt;/item&gt;&lt;item&gt;133&lt;/item&gt;&lt;item&gt;134&lt;/item&gt;&lt;item&gt;135&lt;/item&gt;&lt;item&gt;136&lt;/item&gt;&lt;item&gt;137&lt;/item&gt;&lt;item&gt;139&lt;/item&gt;&lt;item&gt;691&lt;/item&gt;&lt;item&gt;919&lt;/item&gt;&lt;item&gt;960&lt;/item&gt;&lt;item&gt;965&lt;/item&gt;&lt;item&gt;1002&lt;/item&gt;&lt;item&gt;5337&lt;/item&gt;&lt;/record-ids&gt;&lt;/item&gt;&lt;/Libraries&gt;"/>
  </w:docVars>
  <w:rsids>
    <w:rsidRoot w:val="00B52AC4"/>
    <w:rsid w:val="00000C16"/>
    <w:rsid w:val="00002365"/>
    <w:rsid w:val="0001576F"/>
    <w:rsid w:val="000157E2"/>
    <w:rsid w:val="0001627F"/>
    <w:rsid w:val="0001659F"/>
    <w:rsid w:val="000214D8"/>
    <w:rsid w:val="0002393B"/>
    <w:rsid w:val="00024819"/>
    <w:rsid w:val="000271DE"/>
    <w:rsid w:val="0002745D"/>
    <w:rsid w:val="000321F9"/>
    <w:rsid w:val="0003413C"/>
    <w:rsid w:val="000359D2"/>
    <w:rsid w:val="00043D8C"/>
    <w:rsid w:val="00046BBC"/>
    <w:rsid w:val="00050CB6"/>
    <w:rsid w:val="00054237"/>
    <w:rsid w:val="00055899"/>
    <w:rsid w:val="00055A8B"/>
    <w:rsid w:val="0006365B"/>
    <w:rsid w:val="00063F5B"/>
    <w:rsid w:val="000671F0"/>
    <w:rsid w:val="0007007D"/>
    <w:rsid w:val="00070D5F"/>
    <w:rsid w:val="00071D02"/>
    <w:rsid w:val="0007403D"/>
    <w:rsid w:val="00074803"/>
    <w:rsid w:val="00080D34"/>
    <w:rsid w:val="000819A4"/>
    <w:rsid w:val="00082FF8"/>
    <w:rsid w:val="00085339"/>
    <w:rsid w:val="00085554"/>
    <w:rsid w:val="000908A2"/>
    <w:rsid w:val="000910E9"/>
    <w:rsid w:val="00091345"/>
    <w:rsid w:val="0009178A"/>
    <w:rsid w:val="000945AC"/>
    <w:rsid w:val="000946B7"/>
    <w:rsid w:val="000960F6"/>
    <w:rsid w:val="00096E26"/>
    <w:rsid w:val="0009738A"/>
    <w:rsid w:val="000A28D0"/>
    <w:rsid w:val="000A293E"/>
    <w:rsid w:val="000A3308"/>
    <w:rsid w:val="000A33A0"/>
    <w:rsid w:val="000A6867"/>
    <w:rsid w:val="000A7642"/>
    <w:rsid w:val="000B09CB"/>
    <w:rsid w:val="000B0BA0"/>
    <w:rsid w:val="000B3CEF"/>
    <w:rsid w:val="000C239E"/>
    <w:rsid w:val="000C2E56"/>
    <w:rsid w:val="000C4CE6"/>
    <w:rsid w:val="000D1A95"/>
    <w:rsid w:val="000D493C"/>
    <w:rsid w:val="000D68F6"/>
    <w:rsid w:val="000E0BEA"/>
    <w:rsid w:val="000E15C0"/>
    <w:rsid w:val="000E2684"/>
    <w:rsid w:val="000E4116"/>
    <w:rsid w:val="000E5094"/>
    <w:rsid w:val="000E7F20"/>
    <w:rsid w:val="000F0B54"/>
    <w:rsid w:val="000F243A"/>
    <w:rsid w:val="000F42C7"/>
    <w:rsid w:val="000F431F"/>
    <w:rsid w:val="000F5F80"/>
    <w:rsid w:val="000F6152"/>
    <w:rsid w:val="000F6AE4"/>
    <w:rsid w:val="000F6C83"/>
    <w:rsid w:val="00102110"/>
    <w:rsid w:val="0010236A"/>
    <w:rsid w:val="0011061C"/>
    <w:rsid w:val="001131B7"/>
    <w:rsid w:val="001153BE"/>
    <w:rsid w:val="00116168"/>
    <w:rsid w:val="00122D2B"/>
    <w:rsid w:val="00125F0D"/>
    <w:rsid w:val="00127EBB"/>
    <w:rsid w:val="0013326A"/>
    <w:rsid w:val="00136566"/>
    <w:rsid w:val="001367EA"/>
    <w:rsid w:val="00140F56"/>
    <w:rsid w:val="00143605"/>
    <w:rsid w:val="00143F7A"/>
    <w:rsid w:val="0015566C"/>
    <w:rsid w:val="00156F9D"/>
    <w:rsid w:val="00162137"/>
    <w:rsid w:val="001669D6"/>
    <w:rsid w:val="00174323"/>
    <w:rsid w:val="001750C0"/>
    <w:rsid w:val="00175FC2"/>
    <w:rsid w:val="00180BF3"/>
    <w:rsid w:val="00181CF3"/>
    <w:rsid w:val="00184C84"/>
    <w:rsid w:val="001856BB"/>
    <w:rsid w:val="0018578B"/>
    <w:rsid w:val="0018612F"/>
    <w:rsid w:val="00187187"/>
    <w:rsid w:val="0019078D"/>
    <w:rsid w:val="00191DD6"/>
    <w:rsid w:val="00192F99"/>
    <w:rsid w:val="00193368"/>
    <w:rsid w:val="001955E6"/>
    <w:rsid w:val="001A50DA"/>
    <w:rsid w:val="001A5292"/>
    <w:rsid w:val="001A6F3A"/>
    <w:rsid w:val="001A759D"/>
    <w:rsid w:val="001A77FC"/>
    <w:rsid w:val="001B0206"/>
    <w:rsid w:val="001B3507"/>
    <w:rsid w:val="001B546C"/>
    <w:rsid w:val="001B7394"/>
    <w:rsid w:val="001C27E6"/>
    <w:rsid w:val="001C57B4"/>
    <w:rsid w:val="001D0575"/>
    <w:rsid w:val="001D1DF9"/>
    <w:rsid w:val="001D51DA"/>
    <w:rsid w:val="001E0BF7"/>
    <w:rsid w:val="001E15CB"/>
    <w:rsid w:val="001E69E2"/>
    <w:rsid w:val="001F1572"/>
    <w:rsid w:val="001F47C9"/>
    <w:rsid w:val="001F5A46"/>
    <w:rsid w:val="001F7BCA"/>
    <w:rsid w:val="002021E4"/>
    <w:rsid w:val="00202E57"/>
    <w:rsid w:val="002117FB"/>
    <w:rsid w:val="0021378C"/>
    <w:rsid w:val="00216A96"/>
    <w:rsid w:val="00217D18"/>
    <w:rsid w:val="00217E63"/>
    <w:rsid w:val="00222D52"/>
    <w:rsid w:val="002234F9"/>
    <w:rsid w:val="002276AE"/>
    <w:rsid w:val="00231D7F"/>
    <w:rsid w:val="002458AF"/>
    <w:rsid w:val="00247026"/>
    <w:rsid w:val="00250F55"/>
    <w:rsid w:val="00251312"/>
    <w:rsid w:val="00252A7B"/>
    <w:rsid w:val="00255446"/>
    <w:rsid w:val="00255AF5"/>
    <w:rsid w:val="00255B8A"/>
    <w:rsid w:val="00260D36"/>
    <w:rsid w:val="00262F0E"/>
    <w:rsid w:val="0027190F"/>
    <w:rsid w:val="00274FD4"/>
    <w:rsid w:val="0027755C"/>
    <w:rsid w:val="00281437"/>
    <w:rsid w:val="002825BA"/>
    <w:rsid w:val="00285122"/>
    <w:rsid w:val="00285595"/>
    <w:rsid w:val="00285C59"/>
    <w:rsid w:val="002866E2"/>
    <w:rsid w:val="00287493"/>
    <w:rsid w:val="00291570"/>
    <w:rsid w:val="00294FC2"/>
    <w:rsid w:val="002A0AD6"/>
    <w:rsid w:val="002A191B"/>
    <w:rsid w:val="002A1F60"/>
    <w:rsid w:val="002A29DF"/>
    <w:rsid w:val="002A3AD8"/>
    <w:rsid w:val="002A3D07"/>
    <w:rsid w:val="002A7710"/>
    <w:rsid w:val="002A7FD6"/>
    <w:rsid w:val="002B44B5"/>
    <w:rsid w:val="002B50E8"/>
    <w:rsid w:val="002B5127"/>
    <w:rsid w:val="002B5412"/>
    <w:rsid w:val="002B75DC"/>
    <w:rsid w:val="002C2E74"/>
    <w:rsid w:val="002C45F9"/>
    <w:rsid w:val="002C5C35"/>
    <w:rsid w:val="002D0FF1"/>
    <w:rsid w:val="002D28E3"/>
    <w:rsid w:val="002D6EDE"/>
    <w:rsid w:val="002D7ABE"/>
    <w:rsid w:val="002E4239"/>
    <w:rsid w:val="002E57B3"/>
    <w:rsid w:val="002E6188"/>
    <w:rsid w:val="002F23F0"/>
    <w:rsid w:val="002F25E3"/>
    <w:rsid w:val="002F3B24"/>
    <w:rsid w:val="002F7D5A"/>
    <w:rsid w:val="0030013B"/>
    <w:rsid w:val="00302E48"/>
    <w:rsid w:val="00303A8E"/>
    <w:rsid w:val="0030690C"/>
    <w:rsid w:val="00312C97"/>
    <w:rsid w:val="003204C6"/>
    <w:rsid w:val="003206BB"/>
    <w:rsid w:val="003241AE"/>
    <w:rsid w:val="00324A4E"/>
    <w:rsid w:val="00325E12"/>
    <w:rsid w:val="0033231C"/>
    <w:rsid w:val="0033494E"/>
    <w:rsid w:val="003351E9"/>
    <w:rsid w:val="00336C62"/>
    <w:rsid w:val="00337674"/>
    <w:rsid w:val="00337B27"/>
    <w:rsid w:val="003402CB"/>
    <w:rsid w:val="003403EE"/>
    <w:rsid w:val="003423A8"/>
    <w:rsid w:val="00343C51"/>
    <w:rsid w:val="00344F34"/>
    <w:rsid w:val="003556D5"/>
    <w:rsid w:val="00355FE4"/>
    <w:rsid w:val="003561BC"/>
    <w:rsid w:val="00356BEB"/>
    <w:rsid w:val="00356C49"/>
    <w:rsid w:val="00363970"/>
    <w:rsid w:val="003659F2"/>
    <w:rsid w:val="00372398"/>
    <w:rsid w:val="003739D8"/>
    <w:rsid w:val="00374B23"/>
    <w:rsid w:val="00374F1E"/>
    <w:rsid w:val="00376BAD"/>
    <w:rsid w:val="00377262"/>
    <w:rsid w:val="00377CC0"/>
    <w:rsid w:val="00380C46"/>
    <w:rsid w:val="00381553"/>
    <w:rsid w:val="00387592"/>
    <w:rsid w:val="00390D66"/>
    <w:rsid w:val="00394824"/>
    <w:rsid w:val="00394F21"/>
    <w:rsid w:val="00396BEB"/>
    <w:rsid w:val="00397816"/>
    <w:rsid w:val="003A0D02"/>
    <w:rsid w:val="003A1467"/>
    <w:rsid w:val="003A2B11"/>
    <w:rsid w:val="003A3DF6"/>
    <w:rsid w:val="003A6A46"/>
    <w:rsid w:val="003A7513"/>
    <w:rsid w:val="003A79A9"/>
    <w:rsid w:val="003B187D"/>
    <w:rsid w:val="003B3B47"/>
    <w:rsid w:val="003C079C"/>
    <w:rsid w:val="003C33F5"/>
    <w:rsid w:val="003C4929"/>
    <w:rsid w:val="003C7117"/>
    <w:rsid w:val="003D0BE1"/>
    <w:rsid w:val="003D2FE4"/>
    <w:rsid w:val="003E0A7B"/>
    <w:rsid w:val="003E199D"/>
    <w:rsid w:val="003E2069"/>
    <w:rsid w:val="003F341E"/>
    <w:rsid w:val="003F552F"/>
    <w:rsid w:val="003F5E74"/>
    <w:rsid w:val="00400F6B"/>
    <w:rsid w:val="00402006"/>
    <w:rsid w:val="004021E4"/>
    <w:rsid w:val="0041779F"/>
    <w:rsid w:val="004177B2"/>
    <w:rsid w:val="004232A7"/>
    <w:rsid w:val="004236B4"/>
    <w:rsid w:val="00424DC3"/>
    <w:rsid w:val="00425552"/>
    <w:rsid w:val="004319F1"/>
    <w:rsid w:val="004329ED"/>
    <w:rsid w:val="004335A8"/>
    <w:rsid w:val="00434510"/>
    <w:rsid w:val="00435DB6"/>
    <w:rsid w:val="004450BC"/>
    <w:rsid w:val="00452744"/>
    <w:rsid w:val="00454BE4"/>
    <w:rsid w:val="00456664"/>
    <w:rsid w:val="00462C25"/>
    <w:rsid w:val="0046385C"/>
    <w:rsid w:val="00467DE7"/>
    <w:rsid w:val="00470490"/>
    <w:rsid w:val="004752EA"/>
    <w:rsid w:val="00475807"/>
    <w:rsid w:val="0047798F"/>
    <w:rsid w:val="00490146"/>
    <w:rsid w:val="004936E6"/>
    <w:rsid w:val="00495FEB"/>
    <w:rsid w:val="0049794F"/>
    <w:rsid w:val="004A116A"/>
    <w:rsid w:val="004A4E83"/>
    <w:rsid w:val="004A675C"/>
    <w:rsid w:val="004B27D4"/>
    <w:rsid w:val="004B2FF7"/>
    <w:rsid w:val="004B4043"/>
    <w:rsid w:val="004B567A"/>
    <w:rsid w:val="004B571C"/>
    <w:rsid w:val="004B585A"/>
    <w:rsid w:val="004C0426"/>
    <w:rsid w:val="004C1461"/>
    <w:rsid w:val="004C1483"/>
    <w:rsid w:val="004C4ACD"/>
    <w:rsid w:val="004C6F40"/>
    <w:rsid w:val="004D39F3"/>
    <w:rsid w:val="004E06F6"/>
    <w:rsid w:val="004E1A15"/>
    <w:rsid w:val="004E1B5D"/>
    <w:rsid w:val="004E211D"/>
    <w:rsid w:val="004E29B8"/>
    <w:rsid w:val="004E5096"/>
    <w:rsid w:val="004E7F3A"/>
    <w:rsid w:val="004F02D3"/>
    <w:rsid w:val="004F0810"/>
    <w:rsid w:val="004F15AA"/>
    <w:rsid w:val="004F1AFD"/>
    <w:rsid w:val="004F2DF5"/>
    <w:rsid w:val="004F3476"/>
    <w:rsid w:val="004F5115"/>
    <w:rsid w:val="00500FB1"/>
    <w:rsid w:val="00505596"/>
    <w:rsid w:val="005059F0"/>
    <w:rsid w:val="0051072B"/>
    <w:rsid w:val="00510DCB"/>
    <w:rsid w:val="005110EC"/>
    <w:rsid w:val="005123F0"/>
    <w:rsid w:val="0051375F"/>
    <w:rsid w:val="00514320"/>
    <w:rsid w:val="00516F63"/>
    <w:rsid w:val="00520271"/>
    <w:rsid w:val="00521E71"/>
    <w:rsid w:val="0054454B"/>
    <w:rsid w:val="005447F0"/>
    <w:rsid w:val="00544BD5"/>
    <w:rsid w:val="00545063"/>
    <w:rsid w:val="0054769D"/>
    <w:rsid w:val="005605A1"/>
    <w:rsid w:val="005610E6"/>
    <w:rsid w:val="00561C4F"/>
    <w:rsid w:val="005631F2"/>
    <w:rsid w:val="005666EE"/>
    <w:rsid w:val="00566830"/>
    <w:rsid w:val="00571595"/>
    <w:rsid w:val="00571BE3"/>
    <w:rsid w:val="00572727"/>
    <w:rsid w:val="005733E8"/>
    <w:rsid w:val="0057355B"/>
    <w:rsid w:val="00575871"/>
    <w:rsid w:val="00581A79"/>
    <w:rsid w:val="00582798"/>
    <w:rsid w:val="005838B1"/>
    <w:rsid w:val="005846C6"/>
    <w:rsid w:val="005862CF"/>
    <w:rsid w:val="005902A3"/>
    <w:rsid w:val="00590A77"/>
    <w:rsid w:val="005938D0"/>
    <w:rsid w:val="005A01EF"/>
    <w:rsid w:val="005A054E"/>
    <w:rsid w:val="005A27A5"/>
    <w:rsid w:val="005A584F"/>
    <w:rsid w:val="005A6642"/>
    <w:rsid w:val="005B37B7"/>
    <w:rsid w:val="005B3C51"/>
    <w:rsid w:val="005B7C39"/>
    <w:rsid w:val="005C04DD"/>
    <w:rsid w:val="005C4CCA"/>
    <w:rsid w:val="005C70D8"/>
    <w:rsid w:val="005C7452"/>
    <w:rsid w:val="005E186E"/>
    <w:rsid w:val="005E1BA8"/>
    <w:rsid w:val="005E341C"/>
    <w:rsid w:val="005E7BD2"/>
    <w:rsid w:val="005F3E53"/>
    <w:rsid w:val="005F6592"/>
    <w:rsid w:val="005F6CE8"/>
    <w:rsid w:val="006043C3"/>
    <w:rsid w:val="006070E1"/>
    <w:rsid w:val="006128A9"/>
    <w:rsid w:val="006159E8"/>
    <w:rsid w:val="00617FD2"/>
    <w:rsid w:val="006203E7"/>
    <w:rsid w:val="00624D68"/>
    <w:rsid w:val="00627D10"/>
    <w:rsid w:val="00633C7C"/>
    <w:rsid w:val="00637233"/>
    <w:rsid w:val="00637A63"/>
    <w:rsid w:val="0064035E"/>
    <w:rsid w:val="00642B21"/>
    <w:rsid w:val="00642BC9"/>
    <w:rsid w:val="00642CB2"/>
    <w:rsid w:val="00642DE8"/>
    <w:rsid w:val="00644A02"/>
    <w:rsid w:val="006460FF"/>
    <w:rsid w:val="006464DE"/>
    <w:rsid w:val="0064755A"/>
    <w:rsid w:val="00647A9C"/>
    <w:rsid w:val="0065284C"/>
    <w:rsid w:val="0065552D"/>
    <w:rsid w:val="0065660B"/>
    <w:rsid w:val="00657B9A"/>
    <w:rsid w:val="0066094D"/>
    <w:rsid w:val="00662808"/>
    <w:rsid w:val="006729EB"/>
    <w:rsid w:val="00675C6A"/>
    <w:rsid w:val="00676A68"/>
    <w:rsid w:val="0067797A"/>
    <w:rsid w:val="00677C84"/>
    <w:rsid w:val="00680748"/>
    <w:rsid w:val="00681BC8"/>
    <w:rsid w:val="0068674E"/>
    <w:rsid w:val="00686A5F"/>
    <w:rsid w:val="006918FA"/>
    <w:rsid w:val="00697E0A"/>
    <w:rsid w:val="006A1069"/>
    <w:rsid w:val="006A139B"/>
    <w:rsid w:val="006A4C6B"/>
    <w:rsid w:val="006A538C"/>
    <w:rsid w:val="006B0CE3"/>
    <w:rsid w:val="006C1AD4"/>
    <w:rsid w:val="006C3C52"/>
    <w:rsid w:val="006C6060"/>
    <w:rsid w:val="006C6A24"/>
    <w:rsid w:val="006C749D"/>
    <w:rsid w:val="006C7CC0"/>
    <w:rsid w:val="006C7CDC"/>
    <w:rsid w:val="006D1126"/>
    <w:rsid w:val="006D2C7B"/>
    <w:rsid w:val="006D3DFF"/>
    <w:rsid w:val="006D5B8D"/>
    <w:rsid w:val="006D7F01"/>
    <w:rsid w:val="006E0B55"/>
    <w:rsid w:val="006E1BC1"/>
    <w:rsid w:val="006E6315"/>
    <w:rsid w:val="006F1457"/>
    <w:rsid w:val="006F4F29"/>
    <w:rsid w:val="006F5BDD"/>
    <w:rsid w:val="00702877"/>
    <w:rsid w:val="00702C52"/>
    <w:rsid w:val="007035B7"/>
    <w:rsid w:val="00703EB3"/>
    <w:rsid w:val="00704C19"/>
    <w:rsid w:val="00707002"/>
    <w:rsid w:val="00707E30"/>
    <w:rsid w:val="00720494"/>
    <w:rsid w:val="00721D55"/>
    <w:rsid w:val="00721DED"/>
    <w:rsid w:val="00727AC8"/>
    <w:rsid w:val="0073146F"/>
    <w:rsid w:val="00734FB4"/>
    <w:rsid w:val="00737042"/>
    <w:rsid w:val="00737985"/>
    <w:rsid w:val="007405F0"/>
    <w:rsid w:val="0075093A"/>
    <w:rsid w:val="00750BCB"/>
    <w:rsid w:val="00751ED1"/>
    <w:rsid w:val="007575C9"/>
    <w:rsid w:val="00763998"/>
    <w:rsid w:val="00764F12"/>
    <w:rsid w:val="00770D1C"/>
    <w:rsid w:val="00771641"/>
    <w:rsid w:val="0077352C"/>
    <w:rsid w:val="00777E5E"/>
    <w:rsid w:val="0078015E"/>
    <w:rsid w:val="00780A84"/>
    <w:rsid w:val="00785A2A"/>
    <w:rsid w:val="0078671F"/>
    <w:rsid w:val="007914A5"/>
    <w:rsid w:val="007947F4"/>
    <w:rsid w:val="00795D01"/>
    <w:rsid w:val="007A12EB"/>
    <w:rsid w:val="007A28F2"/>
    <w:rsid w:val="007B0690"/>
    <w:rsid w:val="007B0949"/>
    <w:rsid w:val="007B2EA3"/>
    <w:rsid w:val="007B2F86"/>
    <w:rsid w:val="007B3227"/>
    <w:rsid w:val="007B40AA"/>
    <w:rsid w:val="007B727C"/>
    <w:rsid w:val="007C3875"/>
    <w:rsid w:val="007C5A68"/>
    <w:rsid w:val="007C5F0F"/>
    <w:rsid w:val="007D5218"/>
    <w:rsid w:val="007D68CE"/>
    <w:rsid w:val="007E083F"/>
    <w:rsid w:val="007E1884"/>
    <w:rsid w:val="007E1966"/>
    <w:rsid w:val="007E431C"/>
    <w:rsid w:val="007E715D"/>
    <w:rsid w:val="007F1BBE"/>
    <w:rsid w:val="007F4713"/>
    <w:rsid w:val="007F607F"/>
    <w:rsid w:val="00801B1B"/>
    <w:rsid w:val="008072AB"/>
    <w:rsid w:val="00810156"/>
    <w:rsid w:val="00811C69"/>
    <w:rsid w:val="00825418"/>
    <w:rsid w:val="008310C0"/>
    <w:rsid w:val="00831470"/>
    <w:rsid w:val="00832BED"/>
    <w:rsid w:val="00843996"/>
    <w:rsid w:val="008454E4"/>
    <w:rsid w:val="0085185B"/>
    <w:rsid w:val="00851D57"/>
    <w:rsid w:val="00853187"/>
    <w:rsid w:val="00853525"/>
    <w:rsid w:val="00864378"/>
    <w:rsid w:val="008669E9"/>
    <w:rsid w:val="008700B9"/>
    <w:rsid w:val="008734AE"/>
    <w:rsid w:val="0087423A"/>
    <w:rsid w:val="00874580"/>
    <w:rsid w:val="00874EC6"/>
    <w:rsid w:val="00884D3D"/>
    <w:rsid w:val="00885D39"/>
    <w:rsid w:val="00885F5E"/>
    <w:rsid w:val="00887698"/>
    <w:rsid w:val="00887DDF"/>
    <w:rsid w:val="00891766"/>
    <w:rsid w:val="008950DE"/>
    <w:rsid w:val="008A5667"/>
    <w:rsid w:val="008A7CAC"/>
    <w:rsid w:val="008B2DBC"/>
    <w:rsid w:val="008B71AF"/>
    <w:rsid w:val="008B782C"/>
    <w:rsid w:val="008C116B"/>
    <w:rsid w:val="008C139E"/>
    <w:rsid w:val="008C26AD"/>
    <w:rsid w:val="008C58FA"/>
    <w:rsid w:val="008C6492"/>
    <w:rsid w:val="008C68FF"/>
    <w:rsid w:val="008C696D"/>
    <w:rsid w:val="008C7AD3"/>
    <w:rsid w:val="008D1534"/>
    <w:rsid w:val="008D1AC1"/>
    <w:rsid w:val="008D29F1"/>
    <w:rsid w:val="008D47F7"/>
    <w:rsid w:val="008D52BF"/>
    <w:rsid w:val="008D645E"/>
    <w:rsid w:val="008E22D9"/>
    <w:rsid w:val="008E266A"/>
    <w:rsid w:val="008E7ACF"/>
    <w:rsid w:val="008F08B3"/>
    <w:rsid w:val="008F11E1"/>
    <w:rsid w:val="008F25FA"/>
    <w:rsid w:val="008F27DD"/>
    <w:rsid w:val="008F46F7"/>
    <w:rsid w:val="008F50D6"/>
    <w:rsid w:val="008F5294"/>
    <w:rsid w:val="008F5E35"/>
    <w:rsid w:val="009013D3"/>
    <w:rsid w:val="009027A4"/>
    <w:rsid w:val="00903487"/>
    <w:rsid w:val="00904211"/>
    <w:rsid w:val="009068E7"/>
    <w:rsid w:val="00906F0A"/>
    <w:rsid w:val="009105A5"/>
    <w:rsid w:val="009240B5"/>
    <w:rsid w:val="00931A64"/>
    <w:rsid w:val="00934BB2"/>
    <w:rsid w:val="009373D5"/>
    <w:rsid w:val="00937EFA"/>
    <w:rsid w:val="00940CB4"/>
    <w:rsid w:val="00941F62"/>
    <w:rsid w:val="00945DB1"/>
    <w:rsid w:val="00950E08"/>
    <w:rsid w:val="00950EEE"/>
    <w:rsid w:val="0095319D"/>
    <w:rsid w:val="009551FF"/>
    <w:rsid w:val="00957771"/>
    <w:rsid w:val="00961167"/>
    <w:rsid w:val="00963E36"/>
    <w:rsid w:val="00965FF5"/>
    <w:rsid w:val="009739A6"/>
    <w:rsid w:val="00980573"/>
    <w:rsid w:val="00990F87"/>
    <w:rsid w:val="0099150B"/>
    <w:rsid w:val="0099686D"/>
    <w:rsid w:val="009977CA"/>
    <w:rsid w:val="009A07DA"/>
    <w:rsid w:val="009A143A"/>
    <w:rsid w:val="009A292F"/>
    <w:rsid w:val="009A43EB"/>
    <w:rsid w:val="009A785C"/>
    <w:rsid w:val="009B02C7"/>
    <w:rsid w:val="009B10E5"/>
    <w:rsid w:val="009B35D9"/>
    <w:rsid w:val="009B35FC"/>
    <w:rsid w:val="009B5894"/>
    <w:rsid w:val="009C10E6"/>
    <w:rsid w:val="009C1A66"/>
    <w:rsid w:val="009C7035"/>
    <w:rsid w:val="009D1A19"/>
    <w:rsid w:val="009D491D"/>
    <w:rsid w:val="009E45FF"/>
    <w:rsid w:val="009E5A25"/>
    <w:rsid w:val="009E7149"/>
    <w:rsid w:val="009F06BD"/>
    <w:rsid w:val="009F1310"/>
    <w:rsid w:val="00A0266A"/>
    <w:rsid w:val="00A04181"/>
    <w:rsid w:val="00A043FA"/>
    <w:rsid w:val="00A07E78"/>
    <w:rsid w:val="00A12C64"/>
    <w:rsid w:val="00A13F06"/>
    <w:rsid w:val="00A21E1C"/>
    <w:rsid w:val="00A23429"/>
    <w:rsid w:val="00A24D3C"/>
    <w:rsid w:val="00A3583A"/>
    <w:rsid w:val="00A36432"/>
    <w:rsid w:val="00A36C9B"/>
    <w:rsid w:val="00A37059"/>
    <w:rsid w:val="00A37BEE"/>
    <w:rsid w:val="00A401D5"/>
    <w:rsid w:val="00A429E8"/>
    <w:rsid w:val="00A461F7"/>
    <w:rsid w:val="00A46917"/>
    <w:rsid w:val="00A47D75"/>
    <w:rsid w:val="00A524F3"/>
    <w:rsid w:val="00A52C66"/>
    <w:rsid w:val="00A537F9"/>
    <w:rsid w:val="00A53B6D"/>
    <w:rsid w:val="00A55869"/>
    <w:rsid w:val="00A63B09"/>
    <w:rsid w:val="00A63EB5"/>
    <w:rsid w:val="00A65C50"/>
    <w:rsid w:val="00A677A7"/>
    <w:rsid w:val="00A71363"/>
    <w:rsid w:val="00A75155"/>
    <w:rsid w:val="00A754EE"/>
    <w:rsid w:val="00A755DA"/>
    <w:rsid w:val="00A77A89"/>
    <w:rsid w:val="00A83C5F"/>
    <w:rsid w:val="00A87827"/>
    <w:rsid w:val="00A909FE"/>
    <w:rsid w:val="00A9577F"/>
    <w:rsid w:val="00A95E30"/>
    <w:rsid w:val="00AA7A54"/>
    <w:rsid w:val="00AB00CB"/>
    <w:rsid w:val="00AB7855"/>
    <w:rsid w:val="00AC5658"/>
    <w:rsid w:val="00AD055D"/>
    <w:rsid w:val="00AD2C7C"/>
    <w:rsid w:val="00AD6EC3"/>
    <w:rsid w:val="00AE092D"/>
    <w:rsid w:val="00AE42FC"/>
    <w:rsid w:val="00AF242F"/>
    <w:rsid w:val="00AF598D"/>
    <w:rsid w:val="00B00DC4"/>
    <w:rsid w:val="00B10170"/>
    <w:rsid w:val="00B10378"/>
    <w:rsid w:val="00B1135A"/>
    <w:rsid w:val="00B12410"/>
    <w:rsid w:val="00B133B6"/>
    <w:rsid w:val="00B14550"/>
    <w:rsid w:val="00B15329"/>
    <w:rsid w:val="00B207D0"/>
    <w:rsid w:val="00B228F6"/>
    <w:rsid w:val="00B248C2"/>
    <w:rsid w:val="00B25DC4"/>
    <w:rsid w:val="00B25F4C"/>
    <w:rsid w:val="00B26BFF"/>
    <w:rsid w:val="00B310A1"/>
    <w:rsid w:val="00B31675"/>
    <w:rsid w:val="00B35D84"/>
    <w:rsid w:val="00B403A3"/>
    <w:rsid w:val="00B418F5"/>
    <w:rsid w:val="00B41B61"/>
    <w:rsid w:val="00B470DD"/>
    <w:rsid w:val="00B50207"/>
    <w:rsid w:val="00B51918"/>
    <w:rsid w:val="00B52AC4"/>
    <w:rsid w:val="00B60E7C"/>
    <w:rsid w:val="00B611D2"/>
    <w:rsid w:val="00B625D1"/>
    <w:rsid w:val="00B75E17"/>
    <w:rsid w:val="00B7616D"/>
    <w:rsid w:val="00B76AB9"/>
    <w:rsid w:val="00B77568"/>
    <w:rsid w:val="00B817EA"/>
    <w:rsid w:val="00B830A4"/>
    <w:rsid w:val="00B8314F"/>
    <w:rsid w:val="00B850F3"/>
    <w:rsid w:val="00B8532F"/>
    <w:rsid w:val="00B85D1D"/>
    <w:rsid w:val="00B8771A"/>
    <w:rsid w:val="00B90276"/>
    <w:rsid w:val="00B91BF4"/>
    <w:rsid w:val="00B92237"/>
    <w:rsid w:val="00B937C3"/>
    <w:rsid w:val="00B93F75"/>
    <w:rsid w:val="00B94019"/>
    <w:rsid w:val="00B96D9F"/>
    <w:rsid w:val="00BA1BC9"/>
    <w:rsid w:val="00BA2777"/>
    <w:rsid w:val="00BB49B9"/>
    <w:rsid w:val="00BB4B48"/>
    <w:rsid w:val="00BB4BA3"/>
    <w:rsid w:val="00BB5D7D"/>
    <w:rsid w:val="00BB753C"/>
    <w:rsid w:val="00BC39B3"/>
    <w:rsid w:val="00BC638D"/>
    <w:rsid w:val="00BC68BD"/>
    <w:rsid w:val="00BC6BAE"/>
    <w:rsid w:val="00BD2282"/>
    <w:rsid w:val="00BD23BD"/>
    <w:rsid w:val="00BE0B6E"/>
    <w:rsid w:val="00BE390C"/>
    <w:rsid w:val="00BE5DE2"/>
    <w:rsid w:val="00BE7E41"/>
    <w:rsid w:val="00BF09FC"/>
    <w:rsid w:val="00BF3714"/>
    <w:rsid w:val="00BF6FA1"/>
    <w:rsid w:val="00C0167F"/>
    <w:rsid w:val="00C05FAF"/>
    <w:rsid w:val="00C141BF"/>
    <w:rsid w:val="00C14908"/>
    <w:rsid w:val="00C15BFA"/>
    <w:rsid w:val="00C15D4A"/>
    <w:rsid w:val="00C21BF5"/>
    <w:rsid w:val="00C22F93"/>
    <w:rsid w:val="00C318A5"/>
    <w:rsid w:val="00C32FB5"/>
    <w:rsid w:val="00C349F5"/>
    <w:rsid w:val="00C35171"/>
    <w:rsid w:val="00C418C7"/>
    <w:rsid w:val="00C427D6"/>
    <w:rsid w:val="00C47FA4"/>
    <w:rsid w:val="00C50215"/>
    <w:rsid w:val="00C642A8"/>
    <w:rsid w:val="00C71BFF"/>
    <w:rsid w:val="00C7316A"/>
    <w:rsid w:val="00C73A9C"/>
    <w:rsid w:val="00C774F9"/>
    <w:rsid w:val="00C778B8"/>
    <w:rsid w:val="00C833A8"/>
    <w:rsid w:val="00C90775"/>
    <w:rsid w:val="00C91D94"/>
    <w:rsid w:val="00C91DC8"/>
    <w:rsid w:val="00C9442D"/>
    <w:rsid w:val="00C9616F"/>
    <w:rsid w:val="00C97E01"/>
    <w:rsid w:val="00CA0BE3"/>
    <w:rsid w:val="00CA110E"/>
    <w:rsid w:val="00CA153F"/>
    <w:rsid w:val="00CA1CF8"/>
    <w:rsid w:val="00CA2627"/>
    <w:rsid w:val="00CA739E"/>
    <w:rsid w:val="00CA7D95"/>
    <w:rsid w:val="00CB1BDD"/>
    <w:rsid w:val="00CB2F3D"/>
    <w:rsid w:val="00CB30EF"/>
    <w:rsid w:val="00CB44E0"/>
    <w:rsid w:val="00CB7040"/>
    <w:rsid w:val="00CB73C1"/>
    <w:rsid w:val="00CC04F2"/>
    <w:rsid w:val="00CC0DAE"/>
    <w:rsid w:val="00CC6AE8"/>
    <w:rsid w:val="00CC6DA6"/>
    <w:rsid w:val="00CD09FF"/>
    <w:rsid w:val="00CD1D0E"/>
    <w:rsid w:val="00CD2C3C"/>
    <w:rsid w:val="00CD534E"/>
    <w:rsid w:val="00CE0D32"/>
    <w:rsid w:val="00CE4446"/>
    <w:rsid w:val="00CE5432"/>
    <w:rsid w:val="00CF2284"/>
    <w:rsid w:val="00CF3736"/>
    <w:rsid w:val="00D0067D"/>
    <w:rsid w:val="00D01F24"/>
    <w:rsid w:val="00D027E6"/>
    <w:rsid w:val="00D05BB4"/>
    <w:rsid w:val="00D05F31"/>
    <w:rsid w:val="00D10125"/>
    <w:rsid w:val="00D13C88"/>
    <w:rsid w:val="00D13D22"/>
    <w:rsid w:val="00D158CE"/>
    <w:rsid w:val="00D20D28"/>
    <w:rsid w:val="00D20FD2"/>
    <w:rsid w:val="00D247FC"/>
    <w:rsid w:val="00D26A3F"/>
    <w:rsid w:val="00D27555"/>
    <w:rsid w:val="00D34F9A"/>
    <w:rsid w:val="00D3527A"/>
    <w:rsid w:val="00D36C15"/>
    <w:rsid w:val="00D4561C"/>
    <w:rsid w:val="00D45742"/>
    <w:rsid w:val="00D51BDD"/>
    <w:rsid w:val="00D5200D"/>
    <w:rsid w:val="00D646D7"/>
    <w:rsid w:val="00D650A3"/>
    <w:rsid w:val="00D65FCD"/>
    <w:rsid w:val="00D72B26"/>
    <w:rsid w:val="00D74642"/>
    <w:rsid w:val="00D76AA1"/>
    <w:rsid w:val="00D770BF"/>
    <w:rsid w:val="00D77261"/>
    <w:rsid w:val="00D77CD5"/>
    <w:rsid w:val="00D81B4E"/>
    <w:rsid w:val="00D851BB"/>
    <w:rsid w:val="00D916E6"/>
    <w:rsid w:val="00DA0151"/>
    <w:rsid w:val="00DA19B3"/>
    <w:rsid w:val="00DA39AB"/>
    <w:rsid w:val="00DA594A"/>
    <w:rsid w:val="00DA5DE1"/>
    <w:rsid w:val="00DA72C9"/>
    <w:rsid w:val="00DB217A"/>
    <w:rsid w:val="00DB4E4E"/>
    <w:rsid w:val="00DC107A"/>
    <w:rsid w:val="00DC1652"/>
    <w:rsid w:val="00DC3D73"/>
    <w:rsid w:val="00DD2B3F"/>
    <w:rsid w:val="00DD654B"/>
    <w:rsid w:val="00DD7A35"/>
    <w:rsid w:val="00DE0BA3"/>
    <w:rsid w:val="00DE103B"/>
    <w:rsid w:val="00DE14A2"/>
    <w:rsid w:val="00DE6C35"/>
    <w:rsid w:val="00DF3121"/>
    <w:rsid w:val="00DF59F5"/>
    <w:rsid w:val="00DF601A"/>
    <w:rsid w:val="00E00443"/>
    <w:rsid w:val="00E0487A"/>
    <w:rsid w:val="00E057B2"/>
    <w:rsid w:val="00E06435"/>
    <w:rsid w:val="00E1377B"/>
    <w:rsid w:val="00E147A3"/>
    <w:rsid w:val="00E168E8"/>
    <w:rsid w:val="00E1760C"/>
    <w:rsid w:val="00E23331"/>
    <w:rsid w:val="00E243AB"/>
    <w:rsid w:val="00E266E5"/>
    <w:rsid w:val="00E322F7"/>
    <w:rsid w:val="00E376B9"/>
    <w:rsid w:val="00E51E43"/>
    <w:rsid w:val="00E53102"/>
    <w:rsid w:val="00E62CE5"/>
    <w:rsid w:val="00E65A36"/>
    <w:rsid w:val="00E6602C"/>
    <w:rsid w:val="00E66249"/>
    <w:rsid w:val="00E66BA9"/>
    <w:rsid w:val="00E731BB"/>
    <w:rsid w:val="00E73FC5"/>
    <w:rsid w:val="00E74051"/>
    <w:rsid w:val="00E7589E"/>
    <w:rsid w:val="00E75974"/>
    <w:rsid w:val="00E769CA"/>
    <w:rsid w:val="00E7755E"/>
    <w:rsid w:val="00E77F24"/>
    <w:rsid w:val="00E8256D"/>
    <w:rsid w:val="00E83115"/>
    <w:rsid w:val="00E8322F"/>
    <w:rsid w:val="00E866FA"/>
    <w:rsid w:val="00E86D92"/>
    <w:rsid w:val="00E90A1C"/>
    <w:rsid w:val="00E97F82"/>
    <w:rsid w:val="00EA5707"/>
    <w:rsid w:val="00EA5968"/>
    <w:rsid w:val="00EA6ED2"/>
    <w:rsid w:val="00EB22C7"/>
    <w:rsid w:val="00EB7383"/>
    <w:rsid w:val="00EC0C8A"/>
    <w:rsid w:val="00EC1EA8"/>
    <w:rsid w:val="00EC2287"/>
    <w:rsid w:val="00EC2543"/>
    <w:rsid w:val="00EC3875"/>
    <w:rsid w:val="00ED0327"/>
    <w:rsid w:val="00ED25EC"/>
    <w:rsid w:val="00EE2287"/>
    <w:rsid w:val="00EE4122"/>
    <w:rsid w:val="00EE5B0E"/>
    <w:rsid w:val="00EE638F"/>
    <w:rsid w:val="00EF2D43"/>
    <w:rsid w:val="00EF6913"/>
    <w:rsid w:val="00EF7347"/>
    <w:rsid w:val="00EF7D6E"/>
    <w:rsid w:val="00F016EB"/>
    <w:rsid w:val="00F10951"/>
    <w:rsid w:val="00F1114A"/>
    <w:rsid w:val="00F13493"/>
    <w:rsid w:val="00F14B53"/>
    <w:rsid w:val="00F15088"/>
    <w:rsid w:val="00F21335"/>
    <w:rsid w:val="00F213A5"/>
    <w:rsid w:val="00F23E6D"/>
    <w:rsid w:val="00F240B2"/>
    <w:rsid w:val="00F24BB2"/>
    <w:rsid w:val="00F30999"/>
    <w:rsid w:val="00F31345"/>
    <w:rsid w:val="00F321CA"/>
    <w:rsid w:val="00F3577B"/>
    <w:rsid w:val="00F444EC"/>
    <w:rsid w:val="00F4596F"/>
    <w:rsid w:val="00F50DAF"/>
    <w:rsid w:val="00F518A0"/>
    <w:rsid w:val="00F53AC3"/>
    <w:rsid w:val="00F57FDA"/>
    <w:rsid w:val="00F624D5"/>
    <w:rsid w:val="00F63621"/>
    <w:rsid w:val="00F66745"/>
    <w:rsid w:val="00F67FBD"/>
    <w:rsid w:val="00F76A53"/>
    <w:rsid w:val="00F91E96"/>
    <w:rsid w:val="00F92EB2"/>
    <w:rsid w:val="00FA015E"/>
    <w:rsid w:val="00FA1D33"/>
    <w:rsid w:val="00FA20C0"/>
    <w:rsid w:val="00FA513E"/>
    <w:rsid w:val="00FB34AB"/>
    <w:rsid w:val="00FB79D6"/>
    <w:rsid w:val="00FC0939"/>
    <w:rsid w:val="00FC2724"/>
    <w:rsid w:val="00FC4A86"/>
    <w:rsid w:val="00FC646F"/>
    <w:rsid w:val="00FC6CF9"/>
    <w:rsid w:val="00FC7CA7"/>
    <w:rsid w:val="00FD338D"/>
    <w:rsid w:val="00FE0C71"/>
    <w:rsid w:val="00FE15D8"/>
    <w:rsid w:val="00FE356B"/>
    <w:rsid w:val="00FE45C6"/>
    <w:rsid w:val="00FE47D6"/>
    <w:rsid w:val="00FE521B"/>
    <w:rsid w:val="00FE75B2"/>
    <w:rsid w:val="00FF27D2"/>
    <w:rsid w:val="00FF2FD1"/>
    <w:rsid w:val="00FF43A8"/>
    <w:rsid w:val="00FF4851"/>
    <w:rsid w:val="00FF521C"/>
    <w:rsid w:val="00FF5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1A61"/>
  <w14:defaultImageDpi w14:val="32767"/>
  <w15:docId w15:val="{F051A185-7534-4498-8D5D-4EF051AF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A7B"/>
    <w:rPr>
      <w:rFonts w:ascii="Times New Roman" w:eastAsia="Times New Roman" w:hAnsi="Times New Roman" w:cs="Times New Roman"/>
    </w:rPr>
  </w:style>
  <w:style w:type="paragraph" w:styleId="Heading1">
    <w:name w:val="heading 1"/>
    <w:aliases w:val="H2"/>
    <w:basedOn w:val="Normal"/>
    <w:next w:val="Normal"/>
    <w:link w:val="Heading1Char"/>
    <w:uiPriority w:val="9"/>
    <w:qFormat/>
    <w:rsid w:val="00544BD5"/>
    <w:pPr>
      <w:keepNext/>
      <w:keepLines/>
      <w:spacing w:before="240"/>
      <w:outlineLvl w:val="0"/>
    </w:pPr>
    <w:rPr>
      <w:rFonts w:ascii="Arial" w:eastAsiaTheme="majorEastAsia" w:hAnsi="Arial" w:cstheme="majorBidi"/>
      <w:b/>
      <w:color w:val="2E74B5" w:themeColor="accent1" w:themeShade="BF"/>
      <w:sz w:val="22"/>
      <w:szCs w:val="32"/>
    </w:rPr>
  </w:style>
  <w:style w:type="paragraph" w:styleId="Heading2">
    <w:name w:val="heading 2"/>
    <w:aliases w:val="h3s"/>
    <w:basedOn w:val="Normal"/>
    <w:next w:val="Normal"/>
    <w:link w:val="Heading2Char"/>
    <w:uiPriority w:val="9"/>
    <w:unhideWhenUsed/>
    <w:qFormat/>
    <w:rsid w:val="00DB4E4E"/>
    <w:pPr>
      <w:keepNext/>
      <w:keepLines/>
      <w:spacing w:before="40"/>
      <w:outlineLvl w:val="1"/>
    </w:pPr>
    <w:rPr>
      <w:rFonts w:ascii="Arial" w:eastAsiaTheme="majorEastAsia" w:hAnsi="Arial" w:cstheme="majorBidi"/>
      <w:b/>
      <w:color w:val="2E74B5" w:themeColor="accent1" w:themeShade="BF"/>
      <w:sz w:val="20"/>
      <w:szCs w:val="26"/>
    </w:rPr>
  </w:style>
  <w:style w:type="paragraph" w:styleId="Heading3">
    <w:name w:val="heading 3"/>
    <w:aliases w:val="h4"/>
    <w:basedOn w:val="Normal"/>
    <w:next w:val="Normal"/>
    <w:link w:val="Heading3Char"/>
    <w:uiPriority w:val="9"/>
    <w:unhideWhenUsed/>
    <w:qFormat/>
    <w:rsid w:val="00DB4E4E"/>
    <w:pPr>
      <w:keepNext/>
      <w:keepLines/>
      <w:spacing w:before="40"/>
      <w:outlineLvl w:val="2"/>
    </w:pPr>
    <w:rPr>
      <w:rFonts w:ascii="Arial" w:eastAsiaTheme="majorEastAsia" w:hAnsi="Arial" w:cstheme="majorBidi"/>
      <w:color w:val="1F4D78" w:themeColor="accent1" w:themeShade="7F"/>
      <w:sz w:val="20"/>
    </w:rPr>
  </w:style>
  <w:style w:type="paragraph" w:styleId="Heading4">
    <w:name w:val="heading 4"/>
    <w:aliases w:val="h5"/>
    <w:basedOn w:val="Normal"/>
    <w:next w:val="Normal"/>
    <w:link w:val="Heading4Char"/>
    <w:qFormat/>
    <w:rsid w:val="00DB4E4E"/>
    <w:pPr>
      <w:keepNext/>
      <w:tabs>
        <w:tab w:val="left" w:pos="-31680"/>
        <w:tab w:val="left" w:pos="-30976"/>
        <w:tab w:val="left" w:pos="-309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608"/>
        <w:tab w:val="left" w:pos="5040"/>
        <w:tab w:val="left" w:pos="5760"/>
      </w:tabs>
      <w:jc w:val="both"/>
      <w:outlineLvl w:val="3"/>
    </w:pPr>
    <w:rPr>
      <w:rFonts w:ascii="Arial" w:hAnsi="Arial"/>
      <w:bCs/>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2AC4"/>
  </w:style>
  <w:style w:type="character" w:styleId="Hyperlink">
    <w:name w:val="Hyperlink"/>
    <w:basedOn w:val="DefaultParagraphFont"/>
    <w:unhideWhenUsed/>
    <w:rsid w:val="00B52AC4"/>
    <w:rPr>
      <w:color w:val="0000FF"/>
      <w:u w:val="single"/>
    </w:rPr>
  </w:style>
  <w:style w:type="paragraph" w:styleId="ListParagraph">
    <w:name w:val="List Paragraph"/>
    <w:basedOn w:val="Normal"/>
    <w:uiPriority w:val="34"/>
    <w:qFormat/>
    <w:rsid w:val="00C21BF5"/>
    <w:pPr>
      <w:ind w:left="720"/>
      <w:contextualSpacing/>
    </w:pPr>
    <w:rPr>
      <w:rFonts w:ascii="Arial" w:eastAsiaTheme="minorHAnsi" w:hAnsi="Arial"/>
      <w:sz w:val="20"/>
    </w:rPr>
  </w:style>
  <w:style w:type="character" w:customStyle="1" w:styleId="Heading4Char">
    <w:name w:val="Heading 4 Char"/>
    <w:aliases w:val="h5 Char"/>
    <w:basedOn w:val="DefaultParagraphFont"/>
    <w:link w:val="Heading4"/>
    <w:rsid w:val="00DB4E4E"/>
    <w:rPr>
      <w:rFonts w:ascii="Arial" w:eastAsia="Times New Roman" w:hAnsi="Arial" w:cs="Times New Roman"/>
      <w:bCs/>
      <w:i/>
      <w:sz w:val="22"/>
    </w:rPr>
  </w:style>
  <w:style w:type="paragraph" w:customStyle="1" w:styleId="EndNoteBibliographyTitle">
    <w:name w:val="EndNote Bibliography Title"/>
    <w:basedOn w:val="Normal"/>
    <w:link w:val="EndNoteBibliographyTitleChar"/>
    <w:rsid w:val="00DE6C35"/>
    <w:pPr>
      <w:jc w:val="center"/>
    </w:pPr>
    <w:rPr>
      <w:rFonts w:ascii="Calibri" w:eastAsiaTheme="minorHAnsi" w:hAnsi="Calibri" w:cs="Calibri"/>
    </w:rPr>
  </w:style>
  <w:style w:type="paragraph" w:customStyle="1" w:styleId="EndNoteBibliography">
    <w:name w:val="EndNote Bibliography"/>
    <w:basedOn w:val="Normal"/>
    <w:link w:val="EndNoteBibliographyChar"/>
    <w:rsid w:val="00DE6C35"/>
    <w:rPr>
      <w:rFonts w:ascii="Calibri" w:eastAsiaTheme="minorHAnsi" w:hAnsi="Calibri" w:cs="Calibri"/>
    </w:rPr>
  </w:style>
  <w:style w:type="character" w:customStyle="1" w:styleId="Heading2Char">
    <w:name w:val="Heading 2 Char"/>
    <w:aliases w:val="h3s Char"/>
    <w:basedOn w:val="DefaultParagraphFont"/>
    <w:link w:val="Heading2"/>
    <w:uiPriority w:val="9"/>
    <w:rsid w:val="00DB4E4E"/>
    <w:rPr>
      <w:rFonts w:ascii="Arial" w:eastAsiaTheme="majorEastAsia" w:hAnsi="Arial" w:cstheme="majorBidi"/>
      <w:b/>
      <w:color w:val="2E74B5" w:themeColor="accent1" w:themeShade="BF"/>
      <w:sz w:val="22"/>
      <w:szCs w:val="26"/>
    </w:rPr>
  </w:style>
  <w:style w:type="character" w:customStyle="1" w:styleId="Heading3Char">
    <w:name w:val="Heading 3 Char"/>
    <w:aliases w:val="h4 Char"/>
    <w:basedOn w:val="DefaultParagraphFont"/>
    <w:link w:val="Heading3"/>
    <w:uiPriority w:val="9"/>
    <w:rsid w:val="00DB4E4E"/>
    <w:rPr>
      <w:rFonts w:ascii="Arial" w:eastAsiaTheme="majorEastAsia" w:hAnsi="Arial" w:cstheme="majorBidi"/>
      <w:color w:val="1F4D78" w:themeColor="accent1" w:themeShade="7F"/>
      <w:sz w:val="22"/>
    </w:rPr>
  </w:style>
  <w:style w:type="paragraph" w:styleId="Subtitle">
    <w:name w:val="Subtitle"/>
    <w:basedOn w:val="Normal"/>
    <w:next w:val="Normal"/>
    <w:link w:val="SubtitleChar"/>
    <w:uiPriority w:val="11"/>
    <w:qFormat/>
    <w:rsid w:val="004B2FF7"/>
    <w:pPr>
      <w:numPr>
        <w:ilvl w:val="1"/>
      </w:numPr>
      <w:spacing w:after="160"/>
    </w:pPr>
    <w:rPr>
      <w:rFonts w:ascii="Arial" w:eastAsiaTheme="minorEastAsia" w:hAnsi="Arial"/>
      <w:color w:val="5A5A5A" w:themeColor="text1" w:themeTint="A5"/>
      <w:spacing w:val="15"/>
      <w:sz w:val="22"/>
      <w:szCs w:val="22"/>
    </w:rPr>
  </w:style>
  <w:style w:type="character" w:customStyle="1" w:styleId="SubtitleChar">
    <w:name w:val="Subtitle Char"/>
    <w:basedOn w:val="DefaultParagraphFont"/>
    <w:link w:val="Subtitle"/>
    <w:uiPriority w:val="11"/>
    <w:rsid w:val="004B2FF7"/>
    <w:rPr>
      <w:rFonts w:eastAsiaTheme="minorEastAsia"/>
      <w:color w:val="5A5A5A" w:themeColor="text1" w:themeTint="A5"/>
      <w:spacing w:val="15"/>
      <w:sz w:val="22"/>
      <w:szCs w:val="22"/>
    </w:rPr>
  </w:style>
  <w:style w:type="character" w:customStyle="1" w:styleId="Heading1Char">
    <w:name w:val="Heading 1 Char"/>
    <w:aliases w:val="H2 Char"/>
    <w:basedOn w:val="DefaultParagraphFont"/>
    <w:link w:val="Heading1"/>
    <w:uiPriority w:val="9"/>
    <w:rsid w:val="00544BD5"/>
    <w:rPr>
      <w:rFonts w:ascii="Arial" w:eastAsiaTheme="majorEastAsia" w:hAnsi="Arial" w:cstheme="majorBidi"/>
      <w:b/>
      <w:color w:val="2E74B5" w:themeColor="accent1" w:themeShade="BF"/>
      <w:sz w:val="22"/>
      <w:szCs w:val="32"/>
    </w:rPr>
  </w:style>
  <w:style w:type="paragraph" w:styleId="BodyText">
    <w:name w:val="Body Text"/>
    <w:basedOn w:val="Normal"/>
    <w:link w:val="BodyTextChar"/>
    <w:rsid w:val="007B3227"/>
    <w:pPr>
      <w:jc w:val="both"/>
    </w:pPr>
    <w:rPr>
      <w:rFonts w:ascii="Arial" w:hAnsi="Arial" w:cs="Arial"/>
      <w:sz w:val="20"/>
      <w:szCs w:val="20"/>
    </w:rPr>
  </w:style>
  <w:style w:type="character" w:customStyle="1" w:styleId="BodyTextChar">
    <w:name w:val="Body Text Char"/>
    <w:basedOn w:val="DefaultParagraphFont"/>
    <w:link w:val="BodyText"/>
    <w:rsid w:val="007B3227"/>
    <w:rPr>
      <w:rFonts w:ascii="Arial" w:eastAsia="Times New Roman" w:hAnsi="Arial" w:cs="Arial"/>
      <w:szCs w:val="20"/>
    </w:rPr>
  </w:style>
  <w:style w:type="paragraph" w:styleId="Title">
    <w:name w:val="Title"/>
    <w:basedOn w:val="Normal"/>
    <w:next w:val="Normal"/>
    <w:link w:val="TitleChar"/>
    <w:uiPriority w:val="10"/>
    <w:qFormat/>
    <w:rsid w:val="00D36C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C15"/>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C642A8"/>
    <w:rPr>
      <w:i/>
      <w:iCs/>
      <w:color w:val="404040" w:themeColor="text1" w:themeTint="BF"/>
    </w:rPr>
  </w:style>
  <w:style w:type="character" w:styleId="IntenseEmphasis">
    <w:name w:val="Intense Emphasis"/>
    <w:basedOn w:val="DefaultParagraphFont"/>
    <w:uiPriority w:val="21"/>
    <w:qFormat/>
    <w:rsid w:val="00C642A8"/>
    <w:rPr>
      <w:i/>
      <w:iCs/>
      <w:color w:val="5B9BD5" w:themeColor="accent1"/>
    </w:rPr>
  </w:style>
  <w:style w:type="character" w:styleId="Strong">
    <w:name w:val="Strong"/>
    <w:basedOn w:val="DefaultParagraphFont"/>
    <w:uiPriority w:val="22"/>
    <w:qFormat/>
    <w:rsid w:val="00FF4851"/>
    <w:rPr>
      <w:rFonts w:ascii="Arial" w:hAnsi="Arial"/>
      <w:b w:val="0"/>
      <w:bCs/>
    </w:rPr>
  </w:style>
  <w:style w:type="character" w:styleId="Emphasis">
    <w:name w:val="Emphasis"/>
    <w:basedOn w:val="DefaultParagraphFont"/>
    <w:uiPriority w:val="20"/>
    <w:qFormat/>
    <w:rsid w:val="004E1A15"/>
    <w:rPr>
      <w:i/>
      <w:iCs/>
    </w:rPr>
  </w:style>
  <w:style w:type="table" w:styleId="TableGrid">
    <w:name w:val="Table Grid"/>
    <w:basedOn w:val="TableNormal"/>
    <w:uiPriority w:val="39"/>
    <w:rsid w:val="005A2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2866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8D29F1"/>
    <w:rPr>
      <w:smallCaps/>
      <w:color w:val="5A5A5A" w:themeColor="text1" w:themeTint="A5"/>
    </w:rPr>
  </w:style>
  <w:style w:type="character" w:styleId="FollowedHyperlink">
    <w:name w:val="FollowedHyperlink"/>
    <w:basedOn w:val="DefaultParagraphFont"/>
    <w:uiPriority w:val="99"/>
    <w:semiHidden/>
    <w:unhideWhenUsed/>
    <w:rsid w:val="00CC04F2"/>
    <w:rPr>
      <w:color w:val="954F72" w:themeColor="followedHyperlink"/>
      <w:u w:val="single"/>
    </w:rPr>
  </w:style>
  <w:style w:type="paragraph" w:customStyle="1" w:styleId="bodytextnoindent">
    <w:name w:val="body text (no indent)"/>
    <w:basedOn w:val="Normal"/>
    <w:uiPriority w:val="99"/>
    <w:rsid w:val="00BE390C"/>
    <w:pPr>
      <w:widowControl w:val="0"/>
      <w:autoSpaceDE w:val="0"/>
      <w:autoSpaceDN w:val="0"/>
      <w:adjustRightInd w:val="0"/>
      <w:spacing w:line="270" w:lineRule="atLeast"/>
      <w:jc w:val="both"/>
      <w:textAlignment w:val="center"/>
    </w:pPr>
    <w:rPr>
      <w:rFonts w:ascii="AGaramondPro-Regular" w:hAnsi="AGaramondPro-Regular" w:cs="AGaramondPro-Regular"/>
      <w:color w:val="000000"/>
      <w:sz w:val="22"/>
      <w:szCs w:val="22"/>
    </w:rPr>
  </w:style>
  <w:style w:type="paragraph" w:styleId="Quote">
    <w:name w:val="Quote"/>
    <w:basedOn w:val="Normal"/>
    <w:next w:val="Normal"/>
    <w:link w:val="QuoteChar"/>
    <w:uiPriority w:val="29"/>
    <w:qFormat/>
    <w:rsid w:val="002A1F60"/>
    <w:pPr>
      <w:spacing w:before="200" w:after="160"/>
      <w:ind w:left="864" w:right="864"/>
      <w:jc w:val="center"/>
    </w:pPr>
    <w:rPr>
      <w:rFonts w:ascii="Arial" w:eastAsiaTheme="minorHAnsi" w:hAnsi="Arial"/>
      <w:i/>
      <w:iCs/>
      <w:color w:val="404040" w:themeColor="text1" w:themeTint="BF"/>
      <w:sz w:val="20"/>
    </w:rPr>
  </w:style>
  <w:style w:type="character" w:customStyle="1" w:styleId="QuoteChar">
    <w:name w:val="Quote Char"/>
    <w:basedOn w:val="DefaultParagraphFont"/>
    <w:link w:val="Quote"/>
    <w:uiPriority w:val="29"/>
    <w:rsid w:val="002A1F60"/>
    <w:rPr>
      <w:rFonts w:cs="Times New Roman"/>
      <w:i/>
      <w:iCs/>
      <w:color w:val="404040" w:themeColor="text1" w:themeTint="BF"/>
    </w:rPr>
  </w:style>
  <w:style w:type="character" w:styleId="IntenseReference">
    <w:name w:val="Intense Reference"/>
    <w:basedOn w:val="DefaultParagraphFont"/>
    <w:uiPriority w:val="32"/>
    <w:qFormat/>
    <w:rsid w:val="002A1F60"/>
    <w:rPr>
      <w:b/>
      <w:bCs/>
      <w:smallCaps/>
      <w:color w:val="5B9BD5" w:themeColor="accent1"/>
      <w:spacing w:val="5"/>
    </w:rPr>
  </w:style>
  <w:style w:type="paragraph" w:styleId="NormalWeb">
    <w:name w:val="Normal (Web)"/>
    <w:basedOn w:val="Normal"/>
    <w:uiPriority w:val="99"/>
    <w:unhideWhenUsed/>
    <w:rsid w:val="00B8314F"/>
    <w:pPr>
      <w:spacing w:before="100" w:beforeAutospacing="1" w:after="100" w:afterAutospacing="1"/>
    </w:pPr>
    <w:rPr>
      <w:rFonts w:ascii="Arial" w:eastAsiaTheme="minorHAnsi" w:hAnsi="Arial"/>
      <w:sz w:val="20"/>
    </w:rPr>
  </w:style>
  <w:style w:type="paragraph" w:customStyle="1" w:styleId="tablebody">
    <w:name w:val="table body"/>
    <w:basedOn w:val="Normal"/>
    <w:uiPriority w:val="99"/>
    <w:rsid w:val="004D39F3"/>
    <w:pPr>
      <w:keepLines/>
      <w:widowControl w:val="0"/>
      <w:suppressAutoHyphens/>
      <w:autoSpaceDE w:val="0"/>
      <w:autoSpaceDN w:val="0"/>
      <w:adjustRightInd w:val="0"/>
      <w:spacing w:after="80" w:line="240" w:lineRule="atLeast"/>
      <w:textAlignment w:val="center"/>
    </w:pPr>
    <w:rPr>
      <w:rFonts w:ascii="AGaramondPro-Regular" w:hAnsi="AGaramondPro-Regular" w:cs="AGaramondPro-Regular"/>
      <w:color w:val="000000"/>
      <w:sz w:val="20"/>
      <w:szCs w:val="20"/>
    </w:rPr>
  </w:style>
  <w:style w:type="paragraph" w:customStyle="1" w:styleId="tablebulletlist">
    <w:name w:val="table bullet list"/>
    <w:basedOn w:val="tablebody"/>
    <w:uiPriority w:val="99"/>
    <w:rsid w:val="004D39F3"/>
    <w:pPr>
      <w:numPr>
        <w:numId w:val="14"/>
      </w:numPr>
      <w:ind w:left="360"/>
    </w:pPr>
  </w:style>
  <w:style w:type="character" w:styleId="PlaceholderText">
    <w:name w:val="Placeholder Text"/>
    <w:basedOn w:val="DefaultParagraphFont"/>
    <w:uiPriority w:val="99"/>
    <w:semiHidden/>
    <w:rsid w:val="00633C7C"/>
    <w:rPr>
      <w:color w:val="808080"/>
    </w:rPr>
  </w:style>
  <w:style w:type="character" w:customStyle="1" w:styleId="ui-ncbitoggler-master-text">
    <w:name w:val="ui-ncbitoggler-master-text"/>
    <w:basedOn w:val="DefaultParagraphFont"/>
    <w:rsid w:val="0078671F"/>
  </w:style>
  <w:style w:type="character" w:customStyle="1" w:styleId="term-highlight">
    <w:name w:val="term-highlight"/>
    <w:basedOn w:val="DefaultParagraphFont"/>
    <w:rsid w:val="00143605"/>
  </w:style>
  <w:style w:type="table" w:customStyle="1" w:styleId="TableGridLight1">
    <w:name w:val="Table Grid Light1"/>
    <w:basedOn w:val="TableNormal"/>
    <w:uiPriority w:val="40"/>
    <w:rsid w:val="00D275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indent">
    <w:name w:val="body text (indent)"/>
    <w:basedOn w:val="Normal"/>
    <w:uiPriority w:val="99"/>
    <w:rsid w:val="00EA6ED2"/>
    <w:pPr>
      <w:widowControl w:val="0"/>
      <w:autoSpaceDE w:val="0"/>
      <w:autoSpaceDN w:val="0"/>
      <w:adjustRightInd w:val="0"/>
      <w:spacing w:line="270" w:lineRule="atLeast"/>
      <w:ind w:firstLine="360"/>
      <w:jc w:val="both"/>
      <w:textAlignment w:val="center"/>
    </w:pPr>
    <w:rPr>
      <w:rFonts w:ascii="AGaramondPro-Regular" w:hAnsi="AGaramondPro-Regular" w:cs="AGaramondPro-Regular"/>
      <w:color w:val="000000"/>
      <w:sz w:val="22"/>
      <w:szCs w:val="22"/>
    </w:rPr>
  </w:style>
  <w:style w:type="paragraph" w:customStyle="1" w:styleId="h2">
    <w:name w:val="h2"/>
    <w:basedOn w:val="Normal"/>
    <w:uiPriority w:val="99"/>
    <w:rsid w:val="00544BD5"/>
    <w:pPr>
      <w:keepNext/>
      <w:keepLines/>
      <w:widowControl w:val="0"/>
      <w:suppressAutoHyphens/>
      <w:autoSpaceDE w:val="0"/>
      <w:autoSpaceDN w:val="0"/>
      <w:adjustRightInd w:val="0"/>
      <w:spacing w:before="360" w:after="120" w:line="280" w:lineRule="atLeast"/>
      <w:textAlignment w:val="center"/>
    </w:pPr>
    <w:rPr>
      <w:rFonts w:ascii="Arial" w:hAnsi="Arial" w:cs="Frutiger-Bold"/>
      <w:b/>
      <w:bCs/>
      <w:color w:val="000000"/>
      <w:sz w:val="22"/>
      <w:szCs w:val="26"/>
    </w:rPr>
  </w:style>
  <w:style w:type="paragraph" w:customStyle="1" w:styleId="h3">
    <w:name w:val="h3"/>
    <w:basedOn w:val="h2"/>
    <w:uiPriority w:val="99"/>
    <w:rsid w:val="00627D10"/>
    <w:pPr>
      <w:spacing w:before="240" w:after="0" w:line="260" w:lineRule="atLeast"/>
    </w:pPr>
    <w:rPr>
      <w:rFonts w:ascii="AGaramondPro-Bold" w:hAnsi="AGaramondPro-Bold" w:cs="AGaramondPro-Bold"/>
      <w:sz w:val="24"/>
      <w:szCs w:val="24"/>
    </w:rPr>
  </w:style>
  <w:style w:type="character" w:customStyle="1" w:styleId="highlight">
    <w:name w:val="highlight"/>
    <w:basedOn w:val="DefaultParagraphFont"/>
    <w:rsid w:val="00627D10"/>
  </w:style>
  <w:style w:type="paragraph" w:customStyle="1" w:styleId="simplepara">
    <w:name w:val="simplepara"/>
    <w:basedOn w:val="Normal"/>
    <w:rsid w:val="001D51DA"/>
    <w:pPr>
      <w:spacing w:before="100" w:beforeAutospacing="1" w:after="100" w:afterAutospacing="1"/>
    </w:pPr>
    <w:rPr>
      <w:rFonts w:ascii="Arial" w:eastAsiaTheme="minorHAnsi" w:hAnsi="Arial"/>
      <w:sz w:val="20"/>
    </w:rPr>
  </w:style>
  <w:style w:type="paragraph" w:customStyle="1" w:styleId="keyconceptsbulletlist">
    <w:name w:val="key concepts bullet list"/>
    <w:basedOn w:val="Normal"/>
    <w:uiPriority w:val="99"/>
    <w:rsid w:val="00425552"/>
    <w:pPr>
      <w:widowControl w:val="0"/>
      <w:numPr>
        <w:numId w:val="20"/>
      </w:numPr>
      <w:autoSpaceDE w:val="0"/>
      <w:autoSpaceDN w:val="0"/>
      <w:adjustRightInd w:val="0"/>
      <w:spacing w:after="130" w:line="270" w:lineRule="atLeast"/>
      <w:ind w:left="720"/>
      <w:jc w:val="both"/>
      <w:textAlignment w:val="center"/>
    </w:pPr>
    <w:rPr>
      <w:rFonts w:ascii="AGaramondPro-Regular" w:hAnsi="AGaramondPro-Regular" w:cs="AGaramondPro-Regular"/>
      <w:color w:val="000000"/>
      <w:sz w:val="22"/>
      <w:szCs w:val="22"/>
    </w:rPr>
  </w:style>
  <w:style w:type="paragraph" w:customStyle="1" w:styleId="bodytextdropcap">
    <w:name w:val="body text (drop cap)"/>
    <w:basedOn w:val="bodytextnoindent"/>
    <w:uiPriority w:val="99"/>
    <w:rsid w:val="00425552"/>
    <w:pPr>
      <w:spacing w:before="240"/>
      <w:ind w:firstLine="160"/>
    </w:pPr>
  </w:style>
  <w:style w:type="paragraph" w:customStyle="1" w:styleId="p">
    <w:name w:val="p"/>
    <w:basedOn w:val="Normal"/>
    <w:rsid w:val="00BB4B48"/>
    <w:pPr>
      <w:spacing w:before="100" w:beforeAutospacing="1" w:after="100" w:afterAutospacing="1"/>
    </w:pPr>
    <w:rPr>
      <w:rFonts w:ascii="Arial" w:eastAsiaTheme="minorHAnsi" w:hAnsi="Arial"/>
      <w:sz w:val="20"/>
    </w:rPr>
  </w:style>
  <w:style w:type="paragraph" w:customStyle="1" w:styleId="bulletlistmid">
    <w:name w:val="bullet list mid"/>
    <w:basedOn w:val="bodytextnoindent"/>
    <w:uiPriority w:val="99"/>
    <w:rsid w:val="002B50E8"/>
    <w:pPr>
      <w:numPr>
        <w:numId w:val="22"/>
      </w:numPr>
      <w:ind w:left="720"/>
    </w:pPr>
  </w:style>
  <w:style w:type="paragraph" w:customStyle="1" w:styleId="bulletlistfirst">
    <w:name w:val="bullet list first"/>
    <w:basedOn w:val="bulletlistmid"/>
    <w:uiPriority w:val="99"/>
    <w:rsid w:val="002B50E8"/>
    <w:pPr>
      <w:spacing w:before="120"/>
    </w:pPr>
  </w:style>
  <w:style w:type="character" w:styleId="CommentReference">
    <w:name w:val="annotation reference"/>
    <w:basedOn w:val="DefaultParagraphFont"/>
    <w:uiPriority w:val="99"/>
    <w:semiHidden/>
    <w:unhideWhenUsed/>
    <w:rsid w:val="00A95E30"/>
    <w:rPr>
      <w:sz w:val="18"/>
      <w:szCs w:val="18"/>
    </w:rPr>
  </w:style>
  <w:style w:type="paragraph" w:styleId="CommentText">
    <w:name w:val="annotation text"/>
    <w:basedOn w:val="Normal"/>
    <w:link w:val="CommentTextChar"/>
    <w:uiPriority w:val="99"/>
    <w:semiHidden/>
    <w:unhideWhenUsed/>
    <w:rsid w:val="00A95E30"/>
    <w:rPr>
      <w:rFonts w:ascii="Arial" w:eastAsiaTheme="minorHAnsi" w:hAnsi="Arial"/>
    </w:rPr>
  </w:style>
  <w:style w:type="character" w:customStyle="1" w:styleId="CommentTextChar">
    <w:name w:val="Comment Text Char"/>
    <w:basedOn w:val="DefaultParagraphFont"/>
    <w:link w:val="CommentText"/>
    <w:uiPriority w:val="99"/>
    <w:semiHidden/>
    <w:rsid w:val="00A95E30"/>
    <w:rPr>
      <w:rFonts w:ascii="Arial" w:hAnsi="Arial" w:cs="Times New Roman"/>
    </w:rPr>
  </w:style>
  <w:style w:type="paragraph" w:styleId="CommentSubject">
    <w:name w:val="annotation subject"/>
    <w:basedOn w:val="CommentText"/>
    <w:next w:val="CommentText"/>
    <w:link w:val="CommentSubjectChar"/>
    <w:uiPriority w:val="99"/>
    <w:semiHidden/>
    <w:unhideWhenUsed/>
    <w:rsid w:val="00A95E30"/>
    <w:rPr>
      <w:b/>
      <w:bCs/>
      <w:sz w:val="20"/>
      <w:szCs w:val="20"/>
    </w:rPr>
  </w:style>
  <w:style w:type="character" w:customStyle="1" w:styleId="CommentSubjectChar">
    <w:name w:val="Comment Subject Char"/>
    <w:basedOn w:val="CommentTextChar"/>
    <w:link w:val="CommentSubject"/>
    <w:uiPriority w:val="99"/>
    <w:semiHidden/>
    <w:rsid w:val="00A95E30"/>
    <w:rPr>
      <w:rFonts w:ascii="Arial" w:hAnsi="Arial" w:cs="Times New Roman"/>
      <w:b/>
      <w:bCs/>
      <w:sz w:val="20"/>
      <w:szCs w:val="20"/>
    </w:rPr>
  </w:style>
  <w:style w:type="paragraph" w:styleId="BalloonText">
    <w:name w:val="Balloon Text"/>
    <w:basedOn w:val="Normal"/>
    <w:link w:val="BalloonTextChar"/>
    <w:uiPriority w:val="99"/>
    <w:semiHidden/>
    <w:unhideWhenUsed/>
    <w:rsid w:val="00A95E30"/>
    <w:rPr>
      <w:rFonts w:eastAsiaTheme="minorHAnsi"/>
      <w:sz w:val="18"/>
      <w:szCs w:val="18"/>
    </w:rPr>
  </w:style>
  <w:style w:type="character" w:customStyle="1" w:styleId="BalloonTextChar">
    <w:name w:val="Balloon Text Char"/>
    <w:basedOn w:val="DefaultParagraphFont"/>
    <w:link w:val="BalloonText"/>
    <w:uiPriority w:val="99"/>
    <w:semiHidden/>
    <w:rsid w:val="00A95E30"/>
    <w:rPr>
      <w:rFonts w:ascii="Times New Roman" w:hAnsi="Times New Roman" w:cs="Times New Roman"/>
      <w:sz w:val="18"/>
      <w:szCs w:val="18"/>
    </w:rPr>
  </w:style>
  <w:style w:type="paragraph" w:customStyle="1" w:styleId="tablecolumnhead">
    <w:name w:val="table column head"/>
    <w:basedOn w:val="tablebody"/>
    <w:uiPriority w:val="99"/>
    <w:rsid w:val="000D1A95"/>
    <w:pPr>
      <w:spacing w:line="260" w:lineRule="atLeast"/>
      <w:jc w:val="center"/>
    </w:pPr>
    <w:rPr>
      <w:rFonts w:ascii="AGaramond SemiboldItalic" w:hAnsi="AGaramond SemiboldItalic" w:cs="AGaramondPro-SemiboldItalic"/>
      <w:iCs/>
      <w:color w:val="0035C9"/>
      <w:sz w:val="22"/>
      <w:szCs w:val="22"/>
    </w:rPr>
  </w:style>
  <w:style w:type="table" w:customStyle="1" w:styleId="GridTable1Light-Accent61">
    <w:name w:val="Grid Table 1 Light - Accent 61"/>
    <w:basedOn w:val="TableNormal"/>
    <w:uiPriority w:val="46"/>
    <w:rsid w:val="005447F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5447F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4638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51">
    <w:name w:val="Grid Table 3 - Accent 51"/>
    <w:basedOn w:val="TableNormal"/>
    <w:uiPriority w:val="48"/>
    <w:rsid w:val="0046385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11">
    <w:name w:val="Grid Table 3 - Accent 11"/>
    <w:basedOn w:val="TableNormal"/>
    <w:uiPriority w:val="48"/>
    <w:rsid w:val="004638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51">
    <w:name w:val="Grid Table 2 - Accent 51"/>
    <w:basedOn w:val="TableNormal"/>
    <w:uiPriority w:val="47"/>
    <w:rsid w:val="0046385C"/>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231D7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510DCB"/>
    <w:pPr>
      <w:tabs>
        <w:tab w:val="center" w:pos="4680"/>
        <w:tab w:val="right" w:pos="9360"/>
      </w:tabs>
    </w:pPr>
    <w:rPr>
      <w:rFonts w:ascii="Arial" w:eastAsiaTheme="minorHAnsi" w:hAnsi="Arial"/>
      <w:sz w:val="20"/>
    </w:rPr>
  </w:style>
  <w:style w:type="character" w:customStyle="1" w:styleId="HeaderChar">
    <w:name w:val="Header Char"/>
    <w:basedOn w:val="DefaultParagraphFont"/>
    <w:link w:val="Header"/>
    <w:uiPriority w:val="99"/>
    <w:rsid w:val="00510DCB"/>
    <w:rPr>
      <w:rFonts w:ascii="Arial" w:hAnsi="Arial" w:cs="Times New Roman"/>
      <w:sz w:val="20"/>
    </w:rPr>
  </w:style>
  <w:style w:type="paragraph" w:styleId="Footer">
    <w:name w:val="footer"/>
    <w:basedOn w:val="Normal"/>
    <w:link w:val="FooterChar"/>
    <w:uiPriority w:val="99"/>
    <w:unhideWhenUsed/>
    <w:rsid w:val="00510DCB"/>
    <w:pPr>
      <w:tabs>
        <w:tab w:val="center" w:pos="4680"/>
        <w:tab w:val="right" w:pos="9360"/>
      </w:tabs>
    </w:pPr>
    <w:rPr>
      <w:rFonts w:ascii="Arial" w:eastAsiaTheme="minorHAnsi" w:hAnsi="Arial"/>
      <w:sz w:val="20"/>
    </w:rPr>
  </w:style>
  <w:style w:type="character" w:customStyle="1" w:styleId="FooterChar">
    <w:name w:val="Footer Char"/>
    <w:basedOn w:val="DefaultParagraphFont"/>
    <w:link w:val="Footer"/>
    <w:uiPriority w:val="99"/>
    <w:rsid w:val="00510DCB"/>
    <w:rPr>
      <w:rFonts w:ascii="Arial" w:hAnsi="Arial" w:cs="Times New Roman"/>
      <w:sz w:val="20"/>
    </w:rPr>
  </w:style>
  <w:style w:type="paragraph" w:styleId="Revision">
    <w:name w:val="Revision"/>
    <w:hidden/>
    <w:uiPriority w:val="99"/>
    <w:semiHidden/>
    <w:rsid w:val="005A01EF"/>
    <w:rPr>
      <w:rFonts w:ascii="Arial" w:hAnsi="Arial" w:cs="Times New Roman"/>
      <w:sz w:val="20"/>
    </w:rPr>
  </w:style>
  <w:style w:type="table" w:customStyle="1" w:styleId="GridTable4-Accent12">
    <w:name w:val="Grid Table 4 - Accent 12"/>
    <w:basedOn w:val="TableNormal"/>
    <w:uiPriority w:val="49"/>
    <w:rsid w:val="005A01E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rsid w:val="00CB1BDD"/>
    <w:rPr>
      <w:color w:val="605E5C"/>
      <w:shd w:val="clear" w:color="auto" w:fill="E1DFDD"/>
    </w:rPr>
  </w:style>
  <w:style w:type="character" w:styleId="BookTitle">
    <w:name w:val="Book Title"/>
    <w:basedOn w:val="DefaultParagraphFont"/>
    <w:uiPriority w:val="33"/>
    <w:qFormat/>
    <w:rsid w:val="00702C52"/>
    <w:rPr>
      <w:b/>
      <w:bCs/>
      <w:i/>
      <w:iCs/>
      <w:spacing w:val="5"/>
    </w:rPr>
  </w:style>
  <w:style w:type="character" w:customStyle="1" w:styleId="identifier">
    <w:name w:val="identifier"/>
    <w:basedOn w:val="DefaultParagraphFont"/>
    <w:rsid w:val="00874580"/>
  </w:style>
  <w:style w:type="character" w:customStyle="1" w:styleId="id-label">
    <w:name w:val="id-label"/>
    <w:basedOn w:val="DefaultParagraphFont"/>
    <w:rsid w:val="00874580"/>
  </w:style>
  <w:style w:type="character" w:customStyle="1" w:styleId="toggle-section-inline">
    <w:name w:val="toggle-section-inline"/>
    <w:basedOn w:val="DefaultParagraphFont"/>
    <w:rsid w:val="007405F0"/>
  </w:style>
  <w:style w:type="character" w:customStyle="1" w:styleId="UnresolvedMention2">
    <w:name w:val="Unresolved Mention2"/>
    <w:basedOn w:val="DefaultParagraphFont"/>
    <w:uiPriority w:val="99"/>
    <w:semiHidden/>
    <w:unhideWhenUsed/>
    <w:rsid w:val="003659F2"/>
    <w:rPr>
      <w:color w:val="605E5C"/>
      <w:shd w:val="clear" w:color="auto" w:fill="E1DFDD"/>
    </w:rPr>
  </w:style>
  <w:style w:type="character" w:customStyle="1" w:styleId="EndNoteBibliographyChar">
    <w:name w:val="EndNote Bibliography Char"/>
    <w:basedOn w:val="DefaultParagraphFont"/>
    <w:link w:val="EndNoteBibliography"/>
    <w:rsid w:val="003659F2"/>
    <w:rPr>
      <w:rFonts w:ascii="Calibri" w:hAnsi="Calibri" w:cs="Calibri"/>
    </w:rPr>
  </w:style>
  <w:style w:type="character" w:customStyle="1" w:styleId="EndNoteBibliographyTitleChar">
    <w:name w:val="EndNote Bibliography Title Char"/>
    <w:basedOn w:val="EndNoteBibliographyChar"/>
    <w:link w:val="EndNoteBibliographyTitle"/>
    <w:rsid w:val="003659F2"/>
    <w:rPr>
      <w:rFonts w:ascii="Calibri" w:hAnsi="Calibri" w:cs="Calibri"/>
    </w:rPr>
  </w:style>
  <w:style w:type="character" w:styleId="UnresolvedMention">
    <w:name w:val="Unresolved Mention"/>
    <w:basedOn w:val="DefaultParagraphFont"/>
    <w:uiPriority w:val="99"/>
    <w:semiHidden/>
    <w:unhideWhenUsed/>
    <w:rsid w:val="00707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094">
      <w:bodyDiv w:val="1"/>
      <w:marLeft w:val="0"/>
      <w:marRight w:val="0"/>
      <w:marTop w:val="0"/>
      <w:marBottom w:val="0"/>
      <w:divBdr>
        <w:top w:val="none" w:sz="0" w:space="0" w:color="auto"/>
        <w:left w:val="none" w:sz="0" w:space="0" w:color="auto"/>
        <w:bottom w:val="none" w:sz="0" w:space="0" w:color="auto"/>
        <w:right w:val="none" w:sz="0" w:space="0" w:color="auto"/>
      </w:divBdr>
    </w:div>
    <w:div w:id="5905710">
      <w:bodyDiv w:val="1"/>
      <w:marLeft w:val="0"/>
      <w:marRight w:val="0"/>
      <w:marTop w:val="0"/>
      <w:marBottom w:val="0"/>
      <w:divBdr>
        <w:top w:val="none" w:sz="0" w:space="0" w:color="auto"/>
        <w:left w:val="none" w:sz="0" w:space="0" w:color="auto"/>
        <w:bottom w:val="none" w:sz="0" w:space="0" w:color="auto"/>
        <w:right w:val="none" w:sz="0" w:space="0" w:color="auto"/>
      </w:divBdr>
    </w:div>
    <w:div w:id="11810443">
      <w:bodyDiv w:val="1"/>
      <w:marLeft w:val="0"/>
      <w:marRight w:val="0"/>
      <w:marTop w:val="0"/>
      <w:marBottom w:val="0"/>
      <w:divBdr>
        <w:top w:val="none" w:sz="0" w:space="0" w:color="auto"/>
        <w:left w:val="none" w:sz="0" w:space="0" w:color="auto"/>
        <w:bottom w:val="none" w:sz="0" w:space="0" w:color="auto"/>
        <w:right w:val="none" w:sz="0" w:space="0" w:color="auto"/>
      </w:divBdr>
    </w:div>
    <w:div w:id="17001332">
      <w:bodyDiv w:val="1"/>
      <w:marLeft w:val="0"/>
      <w:marRight w:val="0"/>
      <w:marTop w:val="0"/>
      <w:marBottom w:val="0"/>
      <w:divBdr>
        <w:top w:val="none" w:sz="0" w:space="0" w:color="auto"/>
        <w:left w:val="none" w:sz="0" w:space="0" w:color="auto"/>
        <w:bottom w:val="none" w:sz="0" w:space="0" w:color="auto"/>
        <w:right w:val="none" w:sz="0" w:space="0" w:color="auto"/>
      </w:divBdr>
    </w:div>
    <w:div w:id="34164197">
      <w:bodyDiv w:val="1"/>
      <w:marLeft w:val="0"/>
      <w:marRight w:val="0"/>
      <w:marTop w:val="0"/>
      <w:marBottom w:val="0"/>
      <w:divBdr>
        <w:top w:val="none" w:sz="0" w:space="0" w:color="auto"/>
        <w:left w:val="none" w:sz="0" w:space="0" w:color="auto"/>
        <w:bottom w:val="none" w:sz="0" w:space="0" w:color="auto"/>
        <w:right w:val="none" w:sz="0" w:space="0" w:color="auto"/>
      </w:divBdr>
    </w:div>
    <w:div w:id="38288420">
      <w:bodyDiv w:val="1"/>
      <w:marLeft w:val="0"/>
      <w:marRight w:val="0"/>
      <w:marTop w:val="0"/>
      <w:marBottom w:val="0"/>
      <w:divBdr>
        <w:top w:val="none" w:sz="0" w:space="0" w:color="auto"/>
        <w:left w:val="none" w:sz="0" w:space="0" w:color="auto"/>
        <w:bottom w:val="none" w:sz="0" w:space="0" w:color="auto"/>
        <w:right w:val="none" w:sz="0" w:space="0" w:color="auto"/>
      </w:divBdr>
    </w:div>
    <w:div w:id="40448618">
      <w:bodyDiv w:val="1"/>
      <w:marLeft w:val="0"/>
      <w:marRight w:val="0"/>
      <w:marTop w:val="0"/>
      <w:marBottom w:val="0"/>
      <w:divBdr>
        <w:top w:val="none" w:sz="0" w:space="0" w:color="auto"/>
        <w:left w:val="none" w:sz="0" w:space="0" w:color="auto"/>
        <w:bottom w:val="none" w:sz="0" w:space="0" w:color="auto"/>
        <w:right w:val="none" w:sz="0" w:space="0" w:color="auto"/>
      </w:divBdr>
    </w:div>
    <w:div w:id="47999673">
      <w:bodyDiv w:val="1"/>
      <w:marLeft w:val="0"/>
      <w:marRight w:val="0"/>
      <w:marTop w:val="0"/>
      <w:marBottom w:val="0"/>
      <w:divBdr>
        <w:top w:val="none" w:sz="0" w:space="0" w:color="auto"/>
        <w:left w:val="none" w:sz="0" w:space="0" w:color="auto"/>
        <w:bottom w:val="none" w:sz="0" w:space="0" w:color="auto"/>
        <w:right w:val="none" w:sz="0" w:space="0" w:color="auto"/>
      </w:divBdr>
    </w:div>
    <w:div w:id="55933282">
      <w:bodyDiv w:val="1"/>
      <w:marLeft w:val="0"/>
      <w:marRight w:val="0"/>
      <w:marTop w:val="0"/>
      <w:marBottom w:val="0"/>
      <w:divBdr>
        <w:top w:val="none" w:sz="0" w:space="0" w:color="auto"/>
        <w:left w:val="none" w:sz="0" w:space="0" w:color="auto"/>
        <w:bottom w:val="none" w:sz="0" w:space="0" w:color="auto"/>
        <w:right w:val="none" w:sz="0" w:space="0" w:color="auto"/>
      </w:divBdr>
    </w:div>
    <w:div w:id="57747416">
      <w:bodyDiv w:val="1"/>
      <w:marLeft w:val="0"/>
      <w:marRight w:val="0"/>
      <w:marTop w:val="0"/>
      <w:marBottom w:val="0"/>
      <w:divBdr>
        <w:top w:val="none" w:sz="0" w:space="0" w:color="auto"/>
        <w:left w:val="none" w:sz="0" w:space="0" w:color="auto"/>
        <w:bottom w:val="none" w:sz="0" w:space="0" w:color="auto"/>
        <w:right w:val="none" w:sz="0" w:space="0" w:color="auto"/>
      </w:divBdr>
      <w:divsChild>
        <w:div w:id="1288701636">
          <w:marLeft w:val="0"/>
          <w:marRight w:val="0"/>
          <w:marTop w:val="288"/>
          <w:marBottom w:val="100"/>
          <w:divBdr>
            <w:top w:val="none" w:sz="0" w:space="0" w:color="auto"/>
            <w:left w:val="none" w:sz="0" w:space="0" w:color="auto"/>
            <w:bottom w:val="none" w:sz="0" w:space="0" w:color="auto"/>
            <w:right w:val="none" w:sz="0" w:space="0" w:color="auto"/>
          </w:divBdr>
          <w:divsChild>
            <w:div w:id="445125518">
              <w:marLeft w:val="0"/>
              <w:marRight w:val="0"/>
              <w:marTop w:val="0"/>
              <w:marBottom w:val="0"/>
              <w:divBdr>
                <w:top w:val="none" w:sz="0" w:space="0" w:color="auto"/>
                <w:left w:val="none" w:sz="0" w:space="0" w:color="auto"/>
                <w:bottom w:val="none" w:sz="0" w:space="0" w:color="auto"/>
                <w:right w:val="none" w:sz="0" w:space="0" w:color="auto"/>
              </w:divBdr>
            </w:div>
          </w:divsChild>
        </w:div>
        <w:div w:id="435373875">
          <w:marLeft w:val="0"/>
          <w:marRight w:val="0"/>
          <w:marTop w:val="288"/>
          <w:marBottom w:val="100"/>
          <w:divBdr>
            <w:top w:val="none" w:sz="0" w:space="0" w:color="auto"/>
            <w:left w:val="none" w:sz="0" w:space="0" w:color="auto"/>
            <w:bottom w:val="none" w:sz="0" w:space="0" w:color="auto"/>
            <w:right w:val="none" w:sz="0" w:space="0" w:color="auto"/>
          </w:divBdr>
        </w:div>
      </w:divsChild>
    </w:div>
    <w:div w:id="69500847">
      <w:bodyDiv w:val="1"/>
      <w:marLeft w:val="0"/>
      <w:marRight w:val="0"/>
      <w:marTop w:val="0"/>
      <w:marBottom w:val="0"/>
      <w:divBdr>
        <w:top w:val="none" w:sz="0" w:space="0" w:color="auto"/>
        <w:left w:val="none" w:sz="0" w:space="0" w:color="auto"/>
        <w:bottom w:val="none" w:sz="0" w:space="0" w:color="auto"/>
        <w:right w:val="none" w:sz="0" w:space="0" w:color="auto"/>
      </w:divBdr>
    </w:div>
    <w:div w:id="89277983">
      <w:bodyDiv w:val="1"/>
      <w:marLeft w:val="0"/>
      <w:marRight w:val="0"/>
      <w:marTop w:val="0"/>
      <w:marBottom w:val="0"/>
      <w:divBdr>
        <w:top w:val="none" w:sz="0" w:space="0" w:color="auto"/>
        <w:left w:val="none" w:sz="0" w:space="0" w:color="auto"/>
        <w:bottom w:val="none" w:sz="0" w:space="0" w:color="auto"/>
        <w:right w:val="none" w:sz="0" w:space="0" w:color="auto"/>
      </w:divBdr>
      <w:divsChild>
        <w:div w:id="1601915035">
          <w:marLeft w:val="0"/>
          <w:marRight w:val="0"/>
          <w:marTop w:val="0"/>
          <w:marBottom w:val="0"/>
          <w:divBdr>
            <w:top w:val="none" w:sz="0" w:space="0" w:color="auto"/>
            <w:left w:val="none" w:sz="0" w:space="0" w:color="auto"/>
            <w:bottom w:val="none" w:sz="0" w:space="0" w:color="auto"/>
            <w:right w:val="none" w:sz="0" w:space="0" w:color="auto"/>
          </w:divBdr>
          <w:divsChild>
            <w:div w:id="11519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2125">
      <w:bodyDiv w:val="1"/>
      <w:marLeft w:val="0"/>
      <w:marRight w:val="0"/>
      <w:marTop w:val="0"/>
      <w:marBottom w:val="0"/>
      <w:divBdr>
        <w:top w:val="none" w:sz="0" w:space="0" w:color="auto"/>
        <w:left w:val="none" w:sz="0" w:space="0" w:color="auto"/>
        <w:bottom w:val="none" w:sz="0" w:space="0" w:color="auto"/>
        <w:right w:val="none" w:sz="0" w:space="0" w:color="auto"/>
      </w:divBdr>
    </w:div>
    <w:div w:id="136460505">
      <w:bodyDiv w:val="1"/>
      <w:marLeft w:val="0"/>
      <w:marRight w:val="0"/>
      <w:marTop w:val="0"/>
      <w:marBottom w:val="0"/>
      <w:divBdr>
        <w:top w:val="none" w:sz="0" w:space="0" w:color="auto"/>
        <w:left w:val="none" w:sz="0" w:space="0" w:color="auto"/>
        <w:bottom w:val="none" w:sz="0" w:space="0" w:color="auto"/>
        <w:right w:val="none" w:sz="0" w:space="0" w:color="auto"/>
      </w:divBdr>
    </w:div>
    <w:div w:id="143863046">
      <w:bodyDiv w:val="1"/>
      <w:marLeft w:val="0"/>
      <w:marRight w:val="0"/>
      <w:marTop w:val="0"/>
      <w:marBottom w:val="0"/>
      <w:divBdr>
        <w:top w:val="none" w:sz="0" w:space="0" w:color="auto"/>
        <w:left w:val="none" w:sz="0" w:space="0" w:color="auto"/>
        <w:bottom w:val="none" w:sz="0" w:space="0" w:color="auto"/>
        <w:right w:val="none" w:sz="0" w:space="0" w:color="auto"/>
      </w:divBdr>
    </w:div>
    <w:div w:id="165556272">
      <w:bodyDiv w:val="1"/>
      <w:marLeft w:val="0"/>
      <w:marRight w:val="0"/>
      <w:marTop w:val="0"/>
      <w:marBottom w:val="0"/>
      <w:divBdr>
        <w:top w:val="none" w:sz="0" w:space="0" w:color="auto"/>
        <w:left w:val="none" w:sz="0" w:space="0" w:color="auto"/>
        <w:bottom w:val="none" w:sz="0" w:space="0" w:color="auto"/>
        <w:right w:val="none" w:sz="0" w:space="0" w:color="auto"/>
      </w:divBdr>
    </w:div>
    <w:div w:id="182478090">
      <w:bodyDiv w:val="1"/>
      <w:marLeft w:val="0"/>
      <w:marRight w:val="0"/>
      <w:marTop w:val="0"/>
      <w:marBottom w:val="0"/>
      <w:divBdr>
        <w:top w:val="none" w:sz="0" w:space="0" w:color="auto"/>
        <w:left w:val="none" w:sz="0" w:space="0" w:color="auto"/>
        <w:bottom w:val="none" w:sz="0" w:space="0" w:color="auto"/>
        <w:right w:val="none" w:sz="0" w:space="0" w:color="auto"/>
      </w:divBdr>
    </w:div>
    <w:div w:id="250356739">
      <w:bodyDiv w:val="1"/>
      <w:marLeft w:val="0"/>
      <w:marRight w:val="0"/>
      <w:marTop w:val="0"/>
      <w:marBottom w:val="0"/>
      <w:divBdr>
        <w:top w:val="none" w:sz="0" w:space="0" w:color="auto"/>
        <w:left w:val="none" w:sz="0" w:space="0" w:color="auto"/>
        <w:bottom w:val="none" w:sz="0" w:space="0" w:color="auto"/>
        <w:right w:val="none" w:sz="0" w:space="0" w:color="auto"/>
      </w:divBdr>
    </w:div>
    <w:div w:id="251013464">
      <w:bodyDiv w:val="1"/>
      <w:marLeft w:val="0"/>
      <w:marRight w:val="0"/>
      <w:marTop w:val="0"/>
      <w:marBottom w:val="0"/>
      <w:divBdr>
        <w:top w:val="none" w:sz="0" w:space="0" w:color="auto"/>
        <w:left w:val="none" w:sz="0" w:space="0" w:color="auto"/>
        <w:bottom w:val="none" w:sz="0" w:space="0" w:color="auto"/>
        <w:right w:val="none" w:sz="0" w:space="0" w:color="auto"/>
      </w:divBdr>
      <w:divsChild>
        <w:div w:id="978925994">
          <w:marLeft w:val="0"/>
          <w:marRight w:val="0"/>
          <w:marTop w:val="0"/>
          <w:marBottom w:val="0"/>
          <w:divBdr>
            <w:top w:val="none" w:sz="0" w:space="0" w:color="auto"/>
            <w:left w:val="none" w:sz="0" w:space="0" w:color="auto"/>
            <w:bottom w:val="none" w:sz="0" w:space="0" w:color="auto"/>
            <w:right w:val="none" w:sz="0" w:space="0" w:color="auto"/>
          </w:divBdr>
        </w:div>
      </w:divsChild>
    </w:div>
    <w:div w:id="284895542">
      <w:bodyDiv w:val="1"/>
      <w:marLeft w:val="0"/>
      <w:marRight w:val="0"/>
      <w:marTop w:val="0"/>
      <w:marBottom w:val="0"/>
      <w:divBdr>
        <w:top w:val="none" w:sz="0" w:space="0" w:color="auto"/>
        <w:left w:val="none" w:sz="0" w:space="0" w:color="auto"/>
        <w:bottom w:val="none" w:sz="0" w:space="0" w:color="auto"/>
        <w:right w:val="none" w:sz="0" w:space="0" w:color="auto"/>
      </w:divBdr>
    </w:div>
    <w:div w:id="303774659">
      <w:bodyDiv w:val="1"/>
      <w:marLeft w:val="0"/>
      <w:marRight w:val="0"/>
      <w:marTop w:val="0"/>
      <w:marBottom w:val="0"/>
      <w:divBdr>
        <w:top w:val="none" w:sz="0" w:space="0" w:color="auto"/>
        <w:left w:val="none" w:sz="0" w:space="0" w:color="auto"/>
        <w:bottom w:val="none" w:sz="0" w:space="0" w:color="auto"/>
        <w:right w:val="none" w:sz="0" w:space="0" w:color="auto"/>
      </w:divBdr>
    </w:div>
    <w:div w:id="310061446">
      <w:bodyDiv w:val="1"/>
      <w:marLeft w:val="0"/>
      <w:marRight w:val="0"/>
      <w:marTop w:val="0"/>
      <w:marBottom w:val="0"/>
      <w:divBdr>
        <w:top w:val="none" w:sz="0" w:space="0" w:color="auto"/>
        <w:left w:val="none" w:sz="0" w:space="0" w:color="auto"/>
        <w:bottom w:val="none" w:sz="0" w:space="0" w:color="auto"/>
        <w:right w:val="none" w:sz="0" w:space="0" w:color="auto"/>
      </w:divBdr>
    </w:div>
    <w:div w:id="321809719">
      <w:bodyDiv w:val="1"/>
      <w:marLeft w:val="0"/>
      <w:marRight w:val="0"/>
      <w:marTop w:val="0"/>
      <w:marBottom w:val="0"/>
      <w:divBdr>
        <w:top w:val="none" w:sz="0" w:space="0" w:color="auto"/>
        <w:left w:val="none" w:sz="0" w:space="0" w:color="auto"/>
        <w:bottom w:val="none" w:sz="0" w:space="0" w:color="auto"/>
        <w:right w:val="none" w:sz="0" w:space="0" w:color="auto"/>
      </w:divBdr>
    </w:div>
    <w:div w:id="326638341">
      <w:bodyDiv w:val="1"/>
      <w:marLeft w:val="0"/>
      <w:marRight w:val="0"/>
      <w:marTop w:val="0"/>
      <w:marBottom w:val="0"/>
      <w:divBdr>
        <w:top w:val="none" w:sz="0" w:space="0" w:color="auto"/>
        <w:left w:val="none" w:sz="0" w:space="0" w:color="auto"/>
        <w:bottom w:val="none" w:sz="0" w:space="0" w:color="auto"/>
        <w:right w:val="none" w:sz="0" w:space="0" w:color="auto"/>
      </w:divBdr>
    </w:div>
    <w:div w:id="342782884">
      <w:bodyDiv w:val="1"/>
      <w:marLeft w:val="0"/>
      <w:marRight w:val="0"/>
      <w:marTop w:val="0"/>
      <w:marBottom w:val="0"/>
      <w:divBdr>
        <w:top w:val="none" w:sz="0" w:space="0" w:color="auto"/>
        <w:left w:val="none" w:sz="0" w:space="0" w:color="auto"/>
        <w:bottom w:val="none" w:sz="0" w:space="0" w:color="auto"/>
        <w:right w:val="none" w:sz="0" w:space="0" w:color="auto"/>
      </w:divBdr>
    </w:div>
    <w:div w:id="364336246">
      <w:bodyDiv w:val="1"/>
      <w:marLeft w:val="0"/>
      <w:marRight w:val="0"/>
      <w:marTop w:val="0"/>
      <w:marBottom w:val="0"/>
      <w:divBdr>
        <w:top w:val="none" w:sz="0" w:space="0" w:color="auto"/>
        <w:left w:val="none" w:sz="0" w:space="0" w:color="auto"/>
        <w:bottom w:val="none" w:sz="0" w:space="0" w:color="auto"/>
        <w:right w:val="none" w:sz="0" w:space="0" w:color="auto"/>
      </w:divBdr>
    </w:div>
    <w:div w:id="396975996">
      <w:bodyDiv w:val="1"/>
      <w:marLeft w:val="0"/>
      <w:marRight w:val="0"/>
      <w:marTop w:val="0"/>
      <w:marBottom w:val="0"/>
      <w:divBdr>
        <w:top w:val="none" w:sz="0" w:space="0" w:color="auto"/>
        <w:left w:val="none" w:sz="0" w:space="0" w:color="auto"/>
        <w:bottom w:val="none" w:sz="0" w:space="0" w:color="auto"/>
        <w:right w:val="none" w:sz="0" w:space="0" w:color="auto"/>
      </w:divBdr>
    </w:div>
    <w:div w:id="416482763">
      <w:bodyDiv w:val="1"/>
      <w:marLeft w:val="0"/>
      <w:marRight w:val="0"/>
      <w:marTop w:val="0"/>
      <w:marBottom w:val="0"/>
      <w:divBdr>
        <w:top w:val="none" w:sz="0" w:space="0" w:color="auto"/>
        <w:left w:val="none" w:sz="0" w:space="0" w:color="auto"/>
        <w:bottom w:val="none" w:sz="0" w:space="0" w:color="auto"/>
        <w:right w:val="none" w:sz="0" w:space="0" w:color="auto"/>
      </w:divBdr>
    </w:div>
    <w:div w:id="447893772">
      <w:bodyDiv w:val="1"/>
      <w:marLeft w:val="0"/>
      <w:marRight w:val="0"/>
      <w:marTop w:val="0"/>
      <w:marBottom w:val="0"/>
      <w:divBdr>
        <w:top w:val="none" w:sz="0" w:space="0" w:color="auto"/>
        <w:left w:val="none" w:sz="0" w:space="0" w:color="auto"/>
        <w:bottom w:val="none" w:sz="0" w:space="0" w:color="auto"/>
        <w:right w:val="none" w:sz="0" w:space="0" w:color="auto"/>
      </w:divBdr>
      <w:divsChild>
        <w:div w:id="522942771">
          <w:marLeft w:val="0"/>
          <w:marRight w:val="0"/>
          <w:marTop w:val="0"/>
          <w:marBottom w:val="0"/>
          <w:divBdr>
            <w:top w:val="none" w:sz="0" w:space="0" w:color="auto"/>
            <w:left w:val="none" w:sz="0" w:space="0" w:color="auto"/>
            <w:bottom w:val="none" w:sz="0" w:space="0" w:color="auto"/>
            <w:right w:val="none" w:sz="0" w:space="0" w:color="auto"/>
          </w:divBdr>
        </w:div>
        <w:div w:id="1230074718">
          <w:marLeft w:val="0"/>
          <w:marRight w:val="0"/>
          <w:marTop w:val="0"/>
          <w:marBottom w:val="0"/>
          <w:divBdr>
            <w:top w:val="none" w:sz="0" w:space="0" w:color="auto"/>
            <w:left w:val="none" w:sz="0" w:space="0" w:color="auto"/>
            <w:bottom w:val="none" w:sz="0" w:space="0" w:color="auto"/>
            <w:right w:val="none" w:sz="0" w:space="0" w:color="auto"/>
          </w:divBdr>
        </w:div>
      </w:divsChild>
    </w:div>
    <w:div w:id="452214061">
      <w:bodyDiv w:val="1"/>
      <w:marLeft w:val="0"/>
      <w:marRight w:val="0"/>
      <w:marTop w:val="0"/>
      <w:marBottom w:val="0"/>
      <w:divBdr>
        <w:top w:val="none" w:sz="0" w:space="0" w:color="auto"/>
        <w:left w:val="none" w:sz="0" w:space="0" w:color="auto"/>
        <w:bottom w:val="none" w:sz="0" w:space="0" w:color="auto"/>
        <w:right w:val="none" w:sz="0" w:space="0" w:color="auto"/>
      </w:divBdr>
    </w:div>
    <w:div w:id="457837632">
      <w:bodyDiv w:val="1"/>
      <w:marLeft w:val="0"/>
      <w:marRight w:val="0"/>
      <w:marTop w:val="0"/>
      <w:marBottom w:val="0"/>
      <w:divBdr>
        <w:top w:val="none" w:sz="0" w:space="0" w:color="auto"/>
        <w:left w:val="none" w:sz="0" w:space="0" w:color="auto"/>
        <w:bottom w:val="none" w:sz="0" w:space="0" w:color="auto"/>
        <w:right w:val="none" w:sz="0" w:space="0" w:color="auto"/>
      </w:divBdr>
    </w:div>
    <w:div w:id="464812382">
      <w:bodyDiv w:val="1"/>
      <w:marLeft w:val="0"/>
      <w:marRight w:val="0"/>
      <w:marTop w:val="0"/>
      <w:marBottom w:val="0"/>
      <w:divBdr>
        <w:top w:val="none" w:sz="0" w:space="0" w:color="auto"/>
        <w:left w:val="none" w:sz="0" w:space="0" w:color="auto"/>
        <w:bottom w:val="none" w:sz="0" w:space="0" w:color="auto"/>
        <w:right w:val="none" w:sz="0" w:space="0" w:color="auto"/>
      </w:divBdr>
    </w:div>
    <w:div w:id="467943657">
      <w:bodyDiv w:val="1"/>
      <w:marLeft w:val="0"/>
      <w:marRight w:val="0"/>
      <w:marTop w:val="0"/>
      <w:marBottom w:val="0"/>
      <w:divBdr>
        <w:top w:val="none" w:sz="0" w:space="0" w:color="auto"/>
        <w:left w:val="none" w:sz="0" w:space="0" w:color="auto"/>
        <w:bottom w:val="none" w:sz="0" w:space="0" w:color="auto"/>
        <w:right w:val="none" w:sz="0" w:space="0" w:color="auto"/>
      </w:divBdr>
    </w:div>
    <w:div w:id="472257395">
      <w:bodyDiv w:val="1"/>
      <w:marLeft w:val="0"/>
      <w:marRight w:val="0"/>
      <w:marTop w:val="0"/>
      <w:marBottom w:val="0"/>
      <w:divBdr>
        <w:top w:val="none" w:sz="0" w:space="0" w:color="auto"/>
        <w:left w:val="none" w:sz="0" w:space="0" w:color="auto"/>
        <w:bottom w:val="none" w:sz="0" w:space="0" w:color="auto"/>
        <w:right w:val="none" w:sz="0" w:space="0" w:color="auto"/>
      </w:divBdr>
      <w:divsChild>
        <w:div w:id="322860274">
          <w:marLeft w:val="0"/>
          <w:marRight w:val="0"/>
          <w:marTop w:val="0"/>
          <w:marBottom w:val="0"/>
          <w:divBdr>
            <w:top w:val="none" w:sz="0" w:space="0" w:color="auto"/>
            <w:left w:val="none" w:sz="0" w:space="0" w:color="auto"/>
            <w:bottom w:val="none" w:sz="0" w:space="0" w:color="auto"/>
            <w:right w:val="none" w:sz="0" w:space="0" w:color="auto"/>
          </w:divBdr>
          <w:divsChild>
            <w:div w:id="1298485898">
              <w:marLeft w:val="0"/>
              <w:marRight w:val="0"/>
              <w:marTop w:val="0"/>
              <w:marBottom w:val="0"/>
              <w:divBdr>
                <w:top w:val="none" w:sz="0" w:space="0" w:color="auto"/>
                <w:left w:val="none" w:sz="0" w:space="0" w:color="auto"/>
                <w:bottom w:val="none" w:sz="0" w:space="0" w:color="auto"/>
                <w:right w:val="none" w:sz="0" w:space="0" w:color="auto"/>
              </w:divBdr>
              <w:divsChild>
                <w:div w:id="18447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6806">
      <w:bodyDiv w:val="1"/>
      <w:marLeft w:val="0"/>
      <w:marRight w:val="0"/>
      <w:marTop w:val="0"/>
      <w:marBottom w:val="0"/>
      <w:divBdr>
        <w:top w:val="none" w:sz="0" w:space="0" w:color="auto"/>
        <w:left w:val="none" w:sz="0" w:space="0" w:color="auto"/>
        <w:bottom w:val="none" w:sz="0" w:space="0" w:color="auto"/>
        <w:right w:val="none" w:sz="0" w:space="0" w:color="auto"/>
      </w:divBdr>
    </w:div>
    <w:div w:id="476609071">
      <w:bodyDiv w:val="1"/>
      <w:marLeft w:val="0"/>
      <w:marRight w:val="0"/>
      <w:marTop w:val="0"/>
      <w:marBottom w:val="0"/>
      <w:divBdr>
        <w:top w:val="none" w:sz="0" w:space="0" w:color="auto"/>
        <w:left w:val="none" w:sz="0" w:space="0" w:color="auto"/>
        <w:bottom w:val="none" w:sz="0" w:space="0" w:color="auto"/>
        <w:right w:val="none" w:sz="0" w:space="0" w:color="auto"/>
      </w:divBdr>
      <w:divsChild>
        <w:div w:id="535779013">
          <w:marLeft w:val="0"/>
          <w:marRight w:val="0"/>
          <w:marTop w:val="0"/>
          <w:marBottom w:val="0"/>
          <w:divBdr>
            <w:top w:val="none" w:sz="0" w:space="0" w:color="auto"/>
            <w:left w:val="none" w:sz="0" w:space="0" w:color="auto"/>
            <w:bottom w:val="none" w:sz="0" w:space="0" w:color="auto"/>
            <w:right w:val="none" w:sz="0" w:space="0" w:color="auto"/>
          </w:divBdr>
        </w:div>
        <w:div w:id="1804038449">
          <w:marLeft w:val="0"/>
          <w:marRight w:val="0"/>
          <w:marTop w:val="0"/>
          <w:marBottom w:val="0"/>
          <w:divBdr>
            <w:top w:val="none" w:sz="0" w:space="0" w:color="auto"/>
            <w:left w:val="none" w:sz="0" w:space="0" w:color="auto"/>
            <w:bottom w:val="none" w:sz="0" w:space="0" w:color="auto"/>
            <w:right w:val="none" w:sz="0" w:space="0" w:color="auto"/>
          </w:divBdr>
        </w:div>
      </w:divsChild>
    </w:div>
    <w:div w:id="502282538">
      <w:bodyDiv w:val="1"/>
      <w:marLeft w:val="0"/>
      <w:marRight w:val="0"/>
      <w:marTop w:val="0"/>
      <w:marBottom w:val="0"/>
      <w:divBdr>
        <w:top w:val="none" w:sz="0" w:space="0" w:color="auto"/>
        <w:left w:val="none" w:sz="0" w:space="0" w:color="auto"/>
        <w:bottom w:val="none" w:sz="0" w:space="0" w:color="auto"/>
        <w:right w:val="none" w:sz="0" w:space="0" w:color="auto"/>
      </w:divBdr>
      <w:divsChild>
        <w:div w:id="851604259">
          <w:marLeft w:val="0"/>
          <w:marRight w:val="0"/>
          <w:marTop w:val="0"/>
          <w:marBottom w:val="0"/>
          <w:divBdr>
            <w:top w:val="none" w:sz="0" w:space="0" w:color="auto"/>
            <w:left w:val="none" w:sz="0" w:space="0" w:color="auto"/>
            <w:bottom w:val="none" w:sz="0" w:space="0" w:color="auto"/>
            <w:right w:val="none" w:sz="0" w:space="0" w:color="auto"/>
          </w:divBdr>
        </w:div>
      </w:divsChild>
    </w:div>
    <w:div w:id="530074801">
      <w:bodyDiv w:val="1"/>
      <w:marLeft w:val="0"/>
      <w:marRight w:val="0"/>
      <w:marTop w:val="0"/>
      <w:marBottom w:val="0"/>
      <w:divBdr>
        <w:top w:val="none" w:sz="0" w:space="0" w:color="auto"/>
        <w:left w:val="none" w:sz="0" w:space="0" w:color="auto"/>
        <w:bottom w:val="none" w:sz="0" w:space="0" w:color="auto"/>
        <w:right w:val="none" w:sz="0" w:space="0" w:color="auto"/>
      </w:divBdr>
    </w:div>
    <w:div w:id="546261928">
      <w:bodyDiv w:val="1"/>
      <w:marLeft w:val="0"/>
      <w:marRight w:val="0"/>
      <w:marTop w:val="0"/>
      <w:marBottom w:val="0"/>
      <w:divBdr>
        <w:top w:val="none" w:sz="0" w:space="0" w:color="auto"/>
        <w:left w:val="none" w:sz="0" w:space="0" w:color="auto"/>
        <w:bottom w:val="none" w:sz="0" w:space="0" w:color="auto"/>
        <w:right w:val="none" w:sz="0" w:space="0" w:color="auto"/>
      </w:divBdr>
    </w:div>
    <w:div w:id="568661212">
      <w:bodyDiv w:val="1"/>
      <w:marLeft w:val="0"/>
      <w:marRight w:val="0"/>
      <w:marTop w:val="0"/>
      <w:marBottom w:val="0"/>
      <w:divBdr>
        <w:top w:val="none" w:sz="0" w:space="0" w:color="auto"/>
        <w:left w:val="none" w:sz="0" w:space="0" w:color="auto"/>
        <w:bottom w:val="none" w:sz="0" w:space="0" w:color="auto"/>
        <w:right w:val="none" w:sz="0" w:space="0" w:color="auto"/>
      </w:divBdr>
    </w:div>
    <w:div w:id="584802187">
      <w:bodyDiv w:val="1"/>
      <w:marLeft w:val="0"/>
      <w:marRight w:val="0"/>
      <w:marTop w:val="0"/>
      <w:marBottom w:val="0"/>
      <w:divBdr>
        <w:top w:val="none" w:sz="0" w:space="0" w:color="auto"/>
        <w:left w:val="none" w:sz="0" w:space="0" w:color="auto"/>
        <w:bottom w:val="none" w:sz="0" w:space="0" w:color="auto"/>
        <w:right w:val="none" w:sz="0" w:space="0" w:color="auto"/>
      </w:divBdr>
      <w:divsChild>
        <w:div w:id="2010479125">
          <w:marLeft w:val="0"/>
          <w:marRight w:val="0"/>
          <w:marTop w:val="0"/>
          <w:marBottom w:val="0"/>
          <w:divBdr>
            <w:top w:val="none" w:sz="0" w:space="0" w:color="auto"/>
            <w:left w:val="none" w:sz="0" w:space="0" w:color="auto"/>
            <w:bottom w:val="none" w:sz="0" w:space="0" w:color="auto"/>
            <w:right w:val="none" w:sz="0" w:space="0" w:color="auto"/>
          </w:divBdr>
          <w:divsChild>
            <w:div w:id="421268180">
              <w:marLeft w:val="0"/>
              <w:marRight w:val="0"/>
              <w:marTop w:val="0"/>
              <w:marBottom w:val="0"/>
              <w:divBdr>
                <w:top w:val="none" w:sz="0" w:space="0" w:color="auto"/>
                <w:left w:val="none" w:sz="0" w:space="0" w:color="auto"/>
                <w:bottom w:val="none" w:sz="0" w:space="0" w:color="auto"/>
                <w:right w:val="none" w:sz="0" w:space="0" w:color="auto"/>
              </w:divBdr>
              <w:divsChild>
                <w:div w:id="1190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7945">
      <w:bodyDiv w:val="1"/>
      <w:marLeft w:val="0"/>
      <w:marRight w:val="0"/>
      <w:marTop w:val="0"/>
      <w:marBottom w:val="0"/>
      <w:divBdr>
        <w:top w:val="none" w:sz="0" w:space="0" w:color="auto"/>
        <w:left w:val="none" w:sz="0" w:space="0" w:color="auto"/>
        <w:bottom w:val="none" w:sz="0" w:space="0" w:color="auto"/>
        <w:right w:val="none" w:sz="0" w:space="0" w:color="auto"/>
      </w:divBdr>
    </w:div>
    <w:div w:id="619066729">
      <w:bodyDiv w:val="1"/>
      <w:marLeft w:val="0"/>
      <w:marRight w:val="0"/>
      <w:marTop w:val="0"/>
      <w:marBottom w:val="0"/>
      <w:divBdr>
        <w:top w:val="none" w:sz="0" w:space="0" w:color="auto"/>
        <w:left w:val="none" w:sz="0" w:space="0" w:color="auto"/>
        <w:bottom w:val="none" w:sz="0" w:space="0" w:color="auto"/>
        <w:right w:val="none" w:sz="0" w:space="0" w:color="auto"/>
      </w:divBdr>
    </w:div>
    <w:div w:id="625814098">
      <w:bodyDiv w:val="1"/>
      <w:marLeft w:val="0"/>
      <w:marRight w:val="0"/>
      <w:marTop w:val="0"/>
      <w:marBottom w:val="0"/>
      <w:divBdr>
        <w:top w:val="none" w:sz="0" w:space="0" w:color="auto"/>
        <w:left w:val="none" w:sz="0" w:space="0" w:color="auto"/>
        <w:bottom w:val="none" w:sz="0" w:space="0" w:color="auto"/>
        <w:right w:val="none" w:sz="0" w:space="0" w:color="auto"/>
      </w:divBdr>
      <w:divsChild>
        <w:div w:id="1010569792">
          <w:marLeft w:val="0"/>
          <w:marRight w:val="0"/>
          <w:marTop w:val="0"/>
          <w:marBottom w:val="0"/>
          <w:divBdr>
            <w:top w:val="none" w:sz="0" w:space="0" w:color="auto"/>
            <w:left w:val="none" w:sz="0" w:space="0" w:color="auto"/>
            <w:bottom w:val="none" w:sz="0" w:space="0" w:color="auto"/>
            <w:right w:val="none" w:sz="0" w:space="0" w:color="auto"/>
          </w:divBdr>
        </w:div>
      </w:divsChild>
    </w:div>
    <w:div w:id="633289565">
      <w:bodyDiv w:val="1"/>
      <w:marLeft w:val="0"/>
      <w:marRight w:val="0"/>
      <w:marTop w:val="0"/>
      <w:marBottom w:val="0"/>
      <w:divBdr>
        <w:top w:val="none" w:sz="0" w:space="0" w:color="auto"/>
        <w:left w:val="none" w:sz="0" w:space="0" w:color="auto"/>
        <w:bottom w:val="none" w:sz="0" w:space="0" w:color="auto"/>
        <w:right w:val="none" w:sz="0" w:space="0" w:color="auto"/>
      </w:divBdr>
    </w:div>
    <w:div w:id="640964160">
      <w:bodyDiv w:val="1"/>
      <w:marLeft w:val="0"/>
      <w:marRight w:val="0"/>
      <w:marTop w:val="0"/>
      <w:marBottom w:val="0"/>
      <w:divBdr>
        <w:top w:val="none" w:sz="0" w:space="0" w:color="auto"/>
        <w:left w:val="none" w:sz="0" w:space="0" w:color="auto"/>
        <w:bottom w:val="none" w:sz="0" w:space="0" w:color="auto"/>
        <w:right w:val="none" w:sz="0" w:space="0" w:color="auto"/>
      </w:divBdr>
    </w:div>
    <w:div w:id="645085257">
      <w:bodyDiv w:val="1"/>
      <w:marLeft w:val="0"/>
      <w:marRight w:val="0"/>
      <w:marTop w:val="0"/>
      <w:marBottom w:val="0"/>
      <w:divBdr>
        <w:top w:val="none" w:sz="0" w:space="0" w:color="auto"/>
        <w:left w:val="none" w:sz="0" w:space="0" w:color="auto"/>
        <w:bottom w:val="none" w:sz="0" w:space="0" w:color="auto"/>
        <w:right w:val="none" w:sz="0" w:space="0" w:color="auto"/>
      </w:divBdr>
    </w:div>
    <w:div w:id="649335060">
      <w:bodyDiv w:val="1"/>
      <w:marLeft w:val="0"/>
      <w:marRight w:val="0"/>
      <w:marTop w:val="0"/>
      <w:marBottom w:val="0"/>
      <w:divBdr>
        <w:top w:val="none" w:sz="0" w:space="0" w:color="auto"/>
        <w:left w:val="none" w:sz="0" w:space="0" w:color="auto"/>
        <w:bottom w:val="none" w:sz="0" w:space="0" w:color="auto"/>
        <w:right w:val="none" w:sz="0" w:space="0" w:color="auto"/>
      </w:divBdr>
    </w:div>
    <w:div w:id="682391247">
      <w:bodyDiv w:val="1"/>
      <w:marLeft w:val="0"/>
      <w:marRight w:val="0"/>
      <w:marTop w:val="0"/>
      <w:marBottom w:val="0"/>
      <w:divBdr>
        <w:top w:val="none" w:sz="0" w:space="0" w:color="auto"/>
        <w:left w:val="none" w:sz="0" w:space="0" w:color="auto"/>
        <w:bottom w:val="none" w:sz="0" w:space="0" w:color="auto"/>
        <w:right w:val="none" w:sz="0" w:space="0" w:color="auto"/>
      </w:divBdr>
    </w:div>
    <w:div w:id="694621650">
      <w:bodyDiv w:val="1"/>
      <w:marLeft w:val="0"/>
      <w:marRight w:val="0"/>
      <w:marTop w:val="0"/>
      <w:marBottom w:val="0"/>
      <w:divBdr>
        <w:top w:val="none" w:sz="0" w:space="0" w:color="auto"/>
        <w:left w:val="none" w:sz="0" w:space="0" w:color="auto"/>
        <w:bottom w:val="none" w:sz="0" w:space="0" w:color="auto"/>
        <w:right w:val="none" w:sz="0" w:space="0" w:color="auto"/>
      </w:divBdr>
    </w:div>
    <w:div w:id="708452775">
      <w:bodyDiv w:val="1"/>
      <w:marLeft w:val="0"/>
      <w:marRight w:val="0"/>
      <w:marTop w:val="0"/>
      <w:marBottom w:val="0"/>
      <w:divBdr>
        <w:top w:val="none" w:sz="0" w:space="0" w:color="auto"/>
        <w:left w:val="none" w:sz="0" w:space="0" w:color="auto"/>
        <w:bottom w:val="none" w:sz="0" w:space="0" w:color="auto"/>
        <w:right w:val="none" w:sz="0" w:space="0" w:color="auto"/>
      </w:divBdr>
    </w:div>
    <w:div w:id="718166651">
      <w:bodyDiv w:val="1"/>
      <w:marLeft w:val="0"/>
      <w:marRight w:val="0"/>
      <w:marTop w:val="0"/>
      <w:marBottom w:val="0"/>
      <w:divBdr>
        <w:top w:val="none" w:sz="0" w:space="0" w:color="auto"/>
        <w:left w:val="none" w:sz="0" w:space="0" w:color="auto"/>
        <w:bottom w:val="none" w:sz="0" w:space="0" w:color="auto"/>
        <w:right w:val="none" w:sz="0" w:space="0" w:color="auto"/>
      </w:divBdr>
      <w:divsChild>
        <w:div w:id="2112119669">
          <w:marLeft w:val="0"/>
          <w:marRight w:val="0"/>
          <w:marTop w:val="288"/>
          <w:marBottom w:val="100"/>
          <w:divBdr>
            <w:top w:val="none" w:sz="0" w:space="0" w:color="auto"/>
            <w:left w:val="none" w:sz="0" w:space="0" w:color="auto"/>
            <w:bottom w:val="none" w:sz="0" w:space="0" w:color="auto"/>
            <w:right w:val="none" w:sz="0" w:space="0" w:color="auto"/>
          </w:divBdr>
          <w:divsChild>
            <w:div w:id="23408817">
              <w:marLeft w:val="0"/>
              <w:marRight w:val="0"/>
              <w:marTop w:val="0"/>
              <w:marBottom w:val="0"/>
              <w:divBdr>
                <w:top w:val="none" w:sz="0" w:space="0" w:color="auto"/>
                <w:left w:val="none" w:sz="0" w:space="0" w:color="auto"/>
                <w:bottom w:val="none" w:sz="0" w:space="0" w:color="auto"/>
                <w:right w:val="none" w:sz="0" w:space="0" w:color="auto"/>
              </w:divBdr>
            </w:div>
          </w:divsChild>
        </w:div>
        <w:div w:id="494345145">
          <w:marLeft w:val="0"/>
          <w:marRight w:val="0"/>
          <w:marTop w:val="288"/>
          <w:marBottom w:val="100"/>
          <w:divBdr>
            <w:top w:val="none" w:sz="0" w:space="0" w:color="auto"/>
            <w:left w:val="none" w:sz="0" w:space="0" w:color="auto"/>
            <w:bottom w:val="none" w:sz="0" w:space="0" w:color="auto"/>
            <w:right w:val="none" w:sz="0" w:space="0" w:color="auto"/>
          </w:divBdr>
        </w:div>
      </w:divsChild>
    </w:div>
    <w:div w:id="730234171">
      <w:bodyDiv w:val="1"/>
      <w:marLeft w:val="0"/>
      <w:marRight w:val="0"/>
      <w:marTop w:val="0"/>
      <w:marBottom w:val="0"/>
      <w:divBdr>
        <w:top w:val="none" w:sz="0" w:space="0" w:color="auto"/>
        <w:left w:val="none" w:sz="0" w:space="0" w:color="auto"/>
        <w:bottom w:val="none" w:sz="0" w:space="0" w:color="auto"/>
        <w:right w:val="none" w:sz="0" w:space="0" w:color="auto"/>
      </w:divBdr>
    </w:div>
    <w:div w:id="741224271">
      <w:bodyDiv w:val="1"/>
      <w:marLeft w:val="0"/>
      <w:marRight w:val="0"/>
      <w:marTop w:val="0"/>
      <w:marBottom w:val="0"/>
      <w:divBdr>
        <w:top w:val="none" w:sz="0" w:space="0" w:color="auto"/>
        <w:left w:val="none" w:sz="0" w:space="0" w:color="auto"/>
        <w:bottom w:val="none" w:sz="0" w:space="0" w:color="auto"/>
        <w:right w:val="none" w:sz="0" w:space="0" w:color="auto"/>
      </w:divBdr>
    </w:div>
    <w:div w:id="742920409">
      <w:bodyDiv w:val="1"/>
      <w:marLeft w:val="0"/>
      <w:marRight w:val="0"/>
      <w:marTop w:val="0"/>
      <w:marBottom w:val="0"/>
      <w:divBdr>
        <w:top w:val="none" w:sz="0" w:space="0" w:color="auto"/>
        <w:left w:val="none" w:sz="0" w:space="0" w:color="auto"/>
        <w:bottom w:val="none" w:sz="0" w:space="0" w:color="auto"/>
        <w:right w:val="none" w:sz="0" w:space="0" w:color="auto"/>
      </w:divBdr>
      <w:divsChild>
        <w:div w:id="147601013">
          <w:marLeft w:val="0"/>
          <w:marRight w:val="0"/>
          <w:marTop w:val="288"/>
          <w:marBottom w:val="100"/>
          <w:divBdr>
            <w:top w:val="none" w:sz="0" w:space="0" w:color="auto"/>
            <w:left w:val="none" w:sz="0" w:space="0" w:color="auto"/>
            <w:bottom w:val="none" w:sz="0" w:space="0" w:color="auto"/>
            <w:right w:val="none" w:sz="0" w:space="0" w:color="auto"/>
          </w:divBdr>
          <w:divsChild>
            <w:div w:id="1727753674">
              <w:marLeft w:val="0"/>
              <w:marRight w:val="0"/>
              <w:marTop w:val="0"/>
              <w:marBottom w:val="0"/>
              <w:divBdr>
                <w:top w:val="none" w:sz="0" w:space="0" w:color="auto"/>
                <w:left w:val="none" w:sz="0" w:space="0" w:color="auto"/>
                <w:bottom w:val="none" w:sz="0" w:space="0" w:color="auto"/>
                <w:right w:val="none" w:sz="0" w:space="0" w:color="auto"/>
              </w:divBdr>
            </w:div>
          </w:divsChild>
        </w:div>
        <w:div w:id="1277131062">
          <w:marLeft w:val="0"/>
          <w:marRight w:val="0"/>
          <w:marTop w:val="288"/>
          <w:marBottom w:val="100"/>
          <w:divBdr>
            <w:top w:val="none" w:sz="0" w:space="0" w:color="auto"/>
            <w:left w:val="none" w:sz="0" w:space="0" w:color="auto"/>
            <w:bottom w:val="none" w:sz="0" w:space="0" w:color="auto"/>
            <w:right w:val="none" w:sz="0" w:space="0" w:color="auto"/>
          </w:divBdr>
        </w:div>
      </w:divsChild>
    </w:div>
    <w:div w:id="745154968">
      <w:bodyDiv w:val="1"/>
      <w:marLeft w:val="0"/>
      <w:marRight w:val="0"/>
      <w:marTop w:val="0"/>
      <w:marBottom w:val="0"/>
      <w:divBdr>
        <w:top w:val="none" w:sz="0" w:space="0" w:color="auto"/>
        <w:left w:val="none" w:sz="0" w:space="0" w:color="auto"/>
        <w:bottom w:val="none" w:sz="0" w:space="0" w:color="auto"/>
        <w:right w:val="none" w:sz="0" w:space="0" w:color="auto"/>
      </w:divBdr>
    </w:div>
    <w:div w:id="756901938">
      <w:bodyDiv w:val="1"/>
      <w:marLeft w:val="0"/>
      <w:marRight w:val="0"/>
      <w:marTop w:val="0"/>
      <w:marBottom w:val="0"/>
      <w:divBdr>
        <w:top w:val="none" w:sz="0" w:space="0" w:color="auto"/>
        <w:left w:val="none" w:sz="0" w:space="0" w:color="auto"/>
        <w:bottom w:val="none" w:sz="0" w:space="0" w:color="auto"/>
        <w:right w:val="none" w:sz="0" w:space="0" w:color="auto"/>
      </w:divBdr>
    </w:div>
    <w:div w:id="770786722">
      <w:bodyDiv w:val="1"/>
      <w:marLeft w:val="0"/>
      <w:marRight w:val="0"/>
      <w:marTop w:val="0"/>
      <w:marBottom w:val="0"/>
      <w:divBdr>
        <w:top w:val="none" w:sz="0" w:space="0" w:color="auto"/>
        <w:left w:val="none" w:sz="0" w:space="0" w:color="auto"/>
        <w:bottom w:val="none" w:sz="0" w:space="0" w:color="auto"/>
        <w:right w:val="none" w:sz="0" w:space="0" w:color="auto"/>
      </w:divBdr>
    </w:div>
    <w:div w:id="784541678">
      <w:bodyDiv w:val="1"/>
      <w:marLeft w:val="0"/>
      <w:marRight w:val="0"/>
      <w:marTop w:val="0"/>
      <w:marBottom w:val="0"/>
      <w:divBdr>
        <w:top w:val="none" w:sz="0" w:space="0" w:color="auto"/>
        <w:left w:val="none" w:sz="0" w:space="0" w:color="auto"/>
        <w:bottom w:val="none" w:sz="0" w:space="0" w:color="auto"/>
        <w:right w:val="none" w:sz="0" w:space="0" w:color="auto"/>
      </w:divBdr>
    </w:div>
    <w:div w:id="790586425">
      <w:bodyDiv w:val="1"/>
      <w:marLeft w:val="0"/>
      <w:marRight w:val="0"/>
      <w:marTop w:val="0"/>
      <w:marBottom w:val="0"/>
      <w:divBdr>
        <w:top w:val="none" w:sz="0" w:space="0" w:color="auto"/>
        <w:left w:val="none" w:sz="0" w:space="0" w:color="auto"/>
        <w:bottom w:val="none" w:sz="0" w:space="0" w:color="auto"/>
        <w:right w:val="none" w:sz="0" w:space="0" w:color="auto"/>
      </w:divBdr>
    </w:div>
    <w:div w:id="848181174">
      <w:bodyDiv w:val="1"/>
      <w:marLeft w:val="0"/>
      <w:marRight w:val="0"/>
      <w:marTop w:val="0"/>
      <w:marBottom w:val="0"/>
      <w:divBdr>
        <w:top w:val="none" w:sz="0" w:space="0" w:color="auto"/>
        <w:left w:val="none" w:sz="0" w:space="0" w:color="auto"/>
        <w:bottom w:val="none" w:sz="0" w:space="0" w:color="auto"/>
        <w:right w:val="none" w:sz="0" w:space="0" w:color="auto"/>
      </w:divBdr>
    </w:div>
    <w:div w:id="850408793">
      <w:bodyDiv w:val="1"/>
      <w:marLeft w:val="0"/>
      <w:marRight w:val="0"/>
      <w:marTop w:val="0"/>
      <w:marBottom w:val="0"/>
      <w:divBdr>
        <w:top w:val="none" w:sz="0" w:space="0" w:color="auto"/>
        <w:left w:val="none" w:sz="0" w:space="0" w:color="auto"/>
        <w:bottom w:val="none" w:sz="0" w:space="0" w:color="auto"/>
        <w:right w:val="none" w:sz="0" w:space="0" w:color="auto"/>
      </w:divBdr>
    </w:div>
    <w:div w:id="853298504">
      <w:bodyDiv w:val="1"/>
      <w:marLeft w:val="0"/>
      <w:marRight w:val="0"/>
      <w:marTop w:val="0"/>
      <w:marBottom w:val="0"/>
      <w:divBdr>
        <w:top w:val="none" w:sz="0" w:space="0" w:color="auto"/>
        <w:left w:val="none" w:sz="0" w:space="0" w:color="auto"/>
        <w:bottom w:val="none" w:sz="0" w:space="0" w:color="auto"/>
        <w:right w:val="none" w:sz="0" w:space="0" w:color="auto"/>
      </w:divBdr>
    </w:div>
    <w:div w:id="868908735">
      <w:bodyDiv w:val="1"/>
      <w:marLeft w:val="0"/>
      <w:marRight w:val="0"/>
      <w:marTop w:val="0"/>
      <w:marBottom w:val="0"/>
      <w:divBdr>
        <w:top w:val="none" w:sz="0" w:space="0" w:color="auto"/>
        <w:left w:val="none" w:sz="0" w:space="0" w:color="auto"/>
        <w:bottom w:val="none" w:sz="0" w:space="0" w:color="auto"/>
        <w:right w:val="none" w:sz="0" w:space="0" w:color="auto"/>
      </w:divBdr>
    </w:div>
    <w:div w:id="880291851">
      <w:bodyDiv w:val="1"/>
      <w:marLeft w:val="0"/>
      <w:marRight w:val="0"/>
      <w:marTop w:val="0"/>
      <w:marBottom w:val="0"/>
      <w:divBdr>
        <w:top w:val="none" w:sz="0" w:space="0" w:color="auto"/>
        <w:left w:val="none" w:sz="0" w:space="0" w:color="auto"/>
        <w:bottom w:val="none" w:sz="0" w:space="0" w:color="auto"/>
        <w:right w:val="none" w:sz="0" w:space="0" w:color="auto"/>
      </w:divBdr>
      <w:divsChild>
        <w:div w:id="1641106779">
          <w:marLeft w:val="0"/>
          <w:marRight w:val="0"/>
          <w:marTop w:val="0"/>
          <w:marBottom w:val="0"/>
          <w:divBdr>
            <w:top w:val="none" w:sz="0" w:space="0" w:color="auto"/>
            <w:left w:val="none" w:sz="0" w:space="0" w:color="auto"/>
            <w:bottom w:val="none" w:sz="0" w:space="0" w:color="auto"/>
            <w:right w:val="none" w:sz="0" w:space="0" w:color="auto"/>
          </w:divBdr>
        </w:div>
      </w:divsChild>
    </w:div>
    <w:div w:id="889996799">
      <w:bodyDiv w:val="1"/>
      <w:marLeft w:val="0"/>
      <w:marRight w:val="0"/>
      <w:marTop w:val="0"/>
      <w:marBottom w:val="0"/>
      <w:divBdr>
        <w:top w:val="none" w:sz="0" w:space="0" w:color="auto"/>
        <w:left w:val="none" w:sz="0" w:space="0" w:color="auto"/>
        <w:bottom w:val="none" w:sz="0" w:space="0" w:color="auto"/>
        <w:right w:val="none" w:sz="0" w:space="0" w:color="auto"/>
      </w:divBdr>
      <w:divsChild>
        <w:div w:id="770859567">
          <w:marLeft w:val="0"/>
          <w:marRight w:val="0"/>
          <w:marTop w:val="0"/>
          <w:marBottom w:val="0"/>
          <w:divBdr>
            <w:top w:val="none" w:sz="0" w:space="0" w:color="auto"/>
            <w:left w:val="none" w:sz="0" w:space="0" w:color="auto"/>
            <w:bottom w:val="none" w:sz="0" w:space="0" w:color="auto"/>
            <w:right w:val="none" w:sz="0" w:space="0" w:color="auto"/>
          </w:divBdr>
        </w:div>
        <w:div w:id="1153444792">
          <w:marLeft w:val="0"/>
          <w:marRight w:val="0"/>
          <w:marTop w:val="0"/>
          <w:marBottom w:val="0"/>
          <w:divBdr>
            <w:top w:val="none" w:sz="0" w:space="0" w:color="auto"/>
            <w:left w:val="none" w:sz="0" w:space="0" w:color="auto"/>
            <w:bottom w:val="none" w:sz="0" w:space="0" w:color="auto"/>
            <w:right w:val="none" w:sz="0" w:space="0" w:color="auto"/>
          </w:divBdr>
        </w:div>
      </w:divsChild>
    </w:div>
    <w:div w:id="891504189">
      <w:bodyDiv w:val="1"/>
      <w:marLeft w:val="0"/>
      <w:marRight w:val="0"/>
      <w:marTop w:val="0"/>
      <w:marBottom w:val="0"/>
      <w:divBdr>
        <w:top w:val="none" w:sz="0" w:space="0" w:color="auto"/>
        <w:left w:val="none" w:sz="0" w:space="0" w:color="auto"/>
        <w:bottom w:val="none" w:sz="0" w:space="0" w:color="auto"/>
        <w:right w:val="none" w:sz="0" w:space="0" w:color="auto"/>
      </w:divBdr>
    </w:div>
    <w:div w:id="901283692">
      <w:bodyDiv w:val="1"/>
      <w:marLeft w:val="0"/>
      <w:marRight w:val="0"/>
      <w:marTop w:val="0"/>
      <w:marBottom w:val="0"/>
      <w:divBdr>
        <w:top w:val="none" w:sz="0" w:space="0" w:color="auto"/>
        <w:left w:val="none" w:sz="0" w:space="0" w:color="auto"/>
        <w:bottom w:val="none" w:sz="0" w:space="0" w:color="auto"/>
        <w:right w:val="none" w:sz="0" w:space="0" w:color="auto"/>
      </w:divBdr>
      <w:divsChild>
        <w:div w:id="449738933">
          <w:marLeft w:val="0"/>
          <w:marRight w:val="0"/>
          <w:marTop w:val="0"/>
          <w:marBottom w:val="0"/>
          <w:divBdr>
            <w:top w:val="none" w:sz="0" w:space="0" w:color="auto"/>
            <w:left w:val="none" w:sz="0" w:space="0" w:color="auto"/>
            <w:bottom w:val="none" w:sz="0" w:space="0" w:color="auto"/>
            <w:right w:val="none" w:sz="0" w:space="0" w:color="auto"/>
          </w:divBdr>
        </w:div>
        <w:div w:id="1914269398">
          <w:marLeft w:val="0"/>
          <w:marRight w:val="0"/>
          <w:marTop w:val="0"/>
          <w:marBottom w:val="0"/>
          <w:divBdr>
            <w:top w:val="none" w:sz="0" w:space="0" w:color="auto"/>
            <w:left w:val="none" w:sz="0" w:space="0" w:color="auto"/>
            <w:bottom w:val="none" w:sz="0" w:space="0" w:color="auto"/>
            <w:right w:val="none" w:sz="0" w:space="0" w:color="auto"/>
          </w:divBdr>
        </w:div>
      </w:divsChild>
    </w:div>
    <w:div w:id="903754157">
      <w:bodyDiv w:val="1"/>
      <w:marLeft w:val="0"/>
      <w:marRight w:val="0"/>
      <w:marTop w:val="0"/>
      <w:marBottom w:val="0"/>
      <w:divBdr>
        <w:top w:val="none" w:sz="0" w:space="0" w:color="auto"/>
        <w:left w:val="none" w:sz="0" w:space="0" w:color="auto"/>
        <w:bottom w:val="none" w:sz="0" w:space="0" w:color="auto"/>
        <w:right w:val="none" w:sz="0" w:space="0" w:color="auto"/>
      </w:divBdr>
    </w:div>
    <w:div w:id="917132861">
      <w:bodyDiv w:val="1"/>
      <w:marLeft w:val="0"/>
      <w:marRight w:val="0"/>
      <w:marTop w:val="0"/>
      <w:marBottom w:val="0"/>
      <w:divBdr>
        <w:top w:val="none" w:sz="0" w:space="0" w:color="auto"/>
        <w:left w:val="none" w:sz="0" w:space="0" w:color="auto"/>
        <w:bottom w:val="none" w:sz="0" w:space="0" w:color="auto"/>
        <w:right w:val="none" w:sz="0" w:space="0" w:color="auto"/>
      </w:divBdr>
    </w:div>
    <w:div w:id="917595443">
      <w:bodyDiv w:val="1"/>
      <w:marLeft w:val="0"/>
      <w:marRight w:val="0"/>
      <w:marTop w:val="0"/>
      <w:marBottom w:val="0"/>
      <w:divBdr>
        <w:top w:val="none" w:sz="0" w:space="0" w:color="auto"/>
        <w:left w:val="none" w:sz="0" w:space="0" w:color="auto"/>
        <w:bottom w:val="none" w:sz="0" w:space="0" w:color="auto"/>
        <w:right w:val="none" w:sz="0" w:space="0" w:color="auto"/>
      </w:divBdr>
      <w:divsChild>
        <w:div w:id="1827164777">
          <w:marLeft w:val="0"/>
          <w:marRight w:val="0"/>
          <w:marTop w:val="0"/>
          <w:marBottom w:val="0"/>
          <w:divBdr>
            <w:top w:val="none" w:sz="0" w:space="0" w:color="auto"/>
            <w:left w:val="none" w:sz="0" w:space="0" w:color="auto"/>
            <w:bottom w:val="none" w:sz="0" w:space="0" w:color="auto"/>
            <w:right w:val="none" w:sz="0" w:space="0" w:color="auto"/>
          </w:divBdr>
          <w:divsChild>
            <w:div w:id="10252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9434">
      <w:bodyDiv w:val="1"/>
      <w:marLeft w:val="0"/>
      <w:marRight w:val="0"/>
      <w:marTop w:val="0"/>
      <w:marBottom w:val="0"/>
      <w:divBdr>
        <w:top w:val="none" w:sz="0" w:space="0" w:color="auto"/>
        <w:left w:val="none" w:sz="0" w:space="0" w:color="auto"/>
        <w:bottom w:val="none" w:sz="0" w:space="0" w:color="auto"/>
        <w:right w:val="none" w:sz="0" w:space="0" w:color="auto"/>
      </w:divBdr>
      <w:divsChild>
        <w:div w:id="1267925805">
          <w:marLeft w:val="0"/>
          <w:marRight w:val="0"/>
          <w:marTop w:val="0"/>
          <w:marBottom w:val="0"/>
          <w:divBdr>
            <w:top w:val="none" w:sz="0" w:space="0" w:color="auto"/>
            <w:left w:val="none" w:sz="0" w:space="0" w:color="auto"/>
            <w:bottom w:val="none" w:sz="0" w:space="0" w:color="auto"/>
            <w:right w:val="none" w:sz="0" w:space="0" w:color="auto"/>
          </w:divBdr>
        </w:div>
        <w:div w:id="1399596786">
          <w:marLeft w:val="0"/>
          <w:marRight w:val="0"/>
          <w:marTop w:val="0"/>
          <w:marBottom w:val="0"/>
          <w:divBdr>
            <w:top w:val="none" w:sz="0" w:space="0" w:color="auto"/>
            <w:left w:val="none" w:sz="0" w:space="0" w:color="auto"/>
            <w:bottom w:val="none" w:sz="0" w:space="0" w:color="auto"/>
            <w:right w:val="none" w:sz="0" w:space="0" w:color="auto"/>
          </w:divBdr>
        </w:div>
      </w:divsChild>
    </w:div>
    <w:div w:id="928077481">
      <w:bodyDiv w:val="1"/>
      <w:marLeft w:val="0"/>
      <w:marRight w:val="0"/>
      <w:marTop w:val="0"/>
      <w:marBottom w:val="0"/>
      <w:divBdr>
        <w:top w:val="none" w:sz="0" w:space="0" w:color="auto"/>
        <w:left w:val="none" w:sz="0" w:space="0" w:color="auto"/>
        <w:bottom w:val="none" w:sz="0" w:space="0" w:color="auto"/>
        <w:right w:val="none" w:sz="0" w:space="0" w:color="auto"/>
      </w:divBdr>
    </w:div>
    <w:div w:id="935793410">
      <w:bodyDiv w:val="1"/>
      <w:marLeft w:val="0"/>
      <w:marRight w:val="0"/>
      <w:marTop w:val="0"/>
      <w:marBottom w:val="0"/>
      <w:divBdr>
        <w:top w:val="none" w:sz="0" w:space="0" w:color="auto"/>
        <w:left w:val="none" w:sz="0" w:space="0" w:color="auto"/>
        <w:bottom w:val="none" w:sz="0" w:space="0" w:color="auto"/>
        <w:right w:val="none" w:sz="0" w:space="0" w:color="auto"/>
      </w:divBdr>
    </w:div>
    <w:div w:id="937296064">
      <w:bodyDiv w:val="1"/>
      <w:marLeft w:val="0"/>
      <w:marRight w:val="0"/>
      <w:marTop w:val="0"/>
      <w:marBottom w:val="0"/>
      <w:divBdr>
        <w:top w:val="none" w:sz="0" w:space="0" w:color="auto"/>
        <w:left w:val="none" w:sz="0" w:space="0" w:color="auto"/>
        <w:bottom w:val="none" w:sz="0" w:space="0" w:color="auto"/>
        <w:right w:val="none" w:sz="0" w:space="0" w:color="auto"/>
      </w:divBdr>
    </w:div>
    <w:div w:id="965504479">
      <w:bodyDiv w:val="1"/>
      <w:marLeft w:val="0"/>
      <w:marRight w:val="0"/>
      <w:marTop w:val="0"/>
      <w:marBottom w:val="0"/>
      <w:divBdr>
        <w:top w:val="none" w:sz="0" w:space="0" w:color="auto"/>
        <w:left w:val="none" w:sz="0" w:space="0" w:color="auto"/>
        <w:bottom w:val="none" w:sz="0" w:space="0" w:color="auto"/>
        <w:right w:val="none" w:sz="0" w:space="0" w:color="auto"/>
      </w:divBdr>
    </w:div>
    <w:div w:id="990671252">
      <w:bodyDiv w:val="1"/>
      <w:marLeft w:val="0"/>
      <w:marRight w:val="0"/>
      <w:marTop w:val="0"/>
      <w:marBottom w:val="0"/>
      <w:divBdr>
        <w:top w:val="none" w:sz="0" w:space="0" w:color="auto"/>
        <w:left w:val="none" w:sz="0" w:space="0" w:color="auto"/>
        <w:bottom w:val="none" w:sz="0" w:space="0" w:color="auto"/>
        <w:right w:val="none" w:sz="0" w:space="0" w:color="auto"/>
      </w:divBdr>
    </w:div>
    <w:div w:id="1008362760">
      <w:bodyDiv w:val="1"/>
      <w:marLeft w:val="0"/>
      <w:marRight w:val="0"/>
      <w:marTop w:val="0"/>
      <w:marBottom w:val="0"/>
      <w:divBdr>
        <w:top w:val="none" w:sz="0" w:space="0" w:color="auto"/>
        <w:left w:val="none" w:sz="0" w:space="0" w:color="auto"/>
        <w:bottom w:val="none" w:sz="0" w:space="0" w:color="auto"/>
        <w:right w:val="none" w:sz="0" w:space="0" w:color="auto"/>
      </w:divBdr>
    </w:div>
    <w:div w:id="1020276952">
      <w:bodyDiv w:val="1"/>
      <w:marLeft w:val="0"/>
      <w:marRight w:val="0"/>
      <w:marTop w:val="0"/>
      <w:marBottom w:val="0"/>
      <w:divBdr>
        <w:top w:val="none" w:sz="0" w:space="0" w:color="auto"/>
        <w:left w:val="none" w:sz="0" w:space="0" w:color="auto"/>
        <w:bottom w:val="none" w:sz="0" w:space="0" w:color="auto"/>
        <w:right w:val="none" w:sz="0" w:space="0" w:color="auto"/>
      </w:divBdr>
    </w:div>
    <w:div w:id="1043481405">
      <w:bodyDiv w:val="1"/>
      <w:marLeft w:val="0"/>
      <w:marRight w:val="0"/>
      <w:marTop w:val="0"/>
      <w:marBottom w:val="0"/>
      <w:divBdr>
        <w:top w:val="none" w:sz="0" w:space="0" w:color="auto"/>
        <w:left w:val="none" w:sz="0" w:space="0" w:color="auto"/>
        <w:bottom w:val="none" w:sz="0" w:space="0" w:color="auto"/>
        <w:right w:val="none" w:sz="0" w:space="0" w:color="auto"/>
      </w:divBdr>
      <w:divsChild>
        <w:div w:id="198470543">
          <w:marLeft w:val="0"/>
          <w:marRight w:val="0"/>
          <w:marTop w:val="0"/>
          <w:marBottom w:val="0"/>
          <w:divBdr>
            <w:top w:val="none" w:sz="0" w:space="0" w:color="auto"/>
            <w:left w:val="none" w:sz="0" w:space="0" w:color="auto"/>
            <w:bottom w:val="none" w:sz="0" w:space="0" w:color="auto"/>
            <w:right w:val="none" w:sz="0" w:space="0" w:color="auto"/>
          </w:divBdr>
        </w:div>
        <w:div w:id="1749837797">
          <w:marLeft w:val="0"/>
          <w:marRight w:val="0"/>
          <w:marTop w:val="0"/>
          <w:marBottom w:val="0"/>
          <w:divBdr>
            <w:top w:val="none" w:sz="0" w:space="0" w:color="auto"/>
            <w:left w:val="none" w:sz="0" w:space="0" w:color="auto"/>
            <w:bottom w:val="none" w:sz="0" w:space="0" w:color="auto"/>
            <w:right w:val="none" w:sz="0" w:space="0" w:color="auto"/>
          </w:divBdr>
        </w:div>
        <w:div w:id="1828861223">
          <w:marLeft w:val="0"/>
          <w:marRight w:val="0"/>
          <w:marTop w:val="0"/>
          <w:marBottom w:val="0"/>
          <w:divBdr>
            <w:top w:val="none" w:sz="0" w:space="0" w:color="auto"/>
            <w:left w:val="none" w:sz="0" w:space="0" w:color="auto"/>
            <w:bottom w:val="none" w:sz="0" w:space="0" w:color="auto"/>
            <w:right w:val="none" w:sz="0" w:space="0" w:color="auto"/>
          </w:divBdr>
        </w:div>
        <w:div w:id="963341181">
          <w:marLeft w:val="0"/>
          <w:marRight w:val="0"/>
          <w:marTop w:val="0"/>
          <w:marBottom w:val="0"/>
          <w:divBdr>
            <w:top w:val="none" w:sz="0" w:space="0" w:color="auto"/>
            <w:left w:val="none" w:sz="0" w:space="0" w:color="auto"/>
            <w:bottom w:val="none" w:sz="0" w:space="0" w:color="auto"/>
            <w:right w:val="none" w:sz="0" w:space="0" w:color="auto"/>
          </w:divBdr>
        </w:div>
      </w:divsChild>
    </w:div>
    <w:div w:id="1048380732">
      <w:bodyDiv w:val="1"/>
      <w:marLeft w:val="0"/>
      <w:marRight w:val="0"/>
      <w:marTop w:val="0"/>
      <w:marBottom w:val="0"/>
      <w:divBdr>
        <w:top w:val="none" w:sz="0" w:space="0" w:color="auto"/>
        <w:left w:val="none" w:sz="0" w:space="0" w:color="auto"/>
        <w:bottom w:val="none" w:sz="0" w:space="0" w:color="auto"/>
        <w:right w:val="none" w:sz="0" w:space="0" w:color="auto"/>
      </w:divBdr>
      <w:divsChild>
        <w:div w:id="1294168117">
          <w:marLeft w:val="0"/>
          <w:marRight w:val="0"/>
          <w:marTop w:val="0"/>
          <w:marBottom w:val="0"/>
          <w:divBdr>
            <w:top w:val="none" w:sz="0" w:space="0" w:color="auto"/>
            <w:left w:val="none" w:sz="0" w:space="0" w:color="auto"/>
            <w:bottom w:val="none" w:sz="0" w:space="0" w:color="auto"/>
            <w:right w:val="none" w:sz="0" w:space="0" w:color="auto"/>
          </w:divBdr>
        </w:div>
      </w:divsChild>
    </w:div>
    <w:div w:id="1049499159">
      <w:bodyDiv w:val="1"/>
      <w:marLeft w:val="0"/>
      <w:marRight w:val="0"/>
      <w:marTop w:val="0"/>
      <w:marBottom w:val="0"/>
      <w:divBdr>
        <w:top w:val="none" w:sz="0" w:space="0" w:color="auto"/>
        <w:left w:val="none" w:sz="0" w:space="0" w:color="auto"/>
        <w:bottom w:val="none" w:sz="0" w:space="0" w:color="auto"/>
        <w:right w:val="none" w:sz="0" w:space="0" w:color="auto"/>
      </w:divBdr>
    </w:div>
    <w:div w:id="1052851329">
      <w:bodyDiv w:val="1"/>
      <w:marLeft w:val="0"/>
      <w:marRight w:val="0"/>
      <w:marTop w:val="0"/>
      <w:marBottom w:val="0"/>
      <w:divBdr>
        <w:top w:val="none" w:sz="0" w:space="0" w:color="auto"/>
        <w:left w:val="none" w:sz="0" w:space="0" w:color="auto"/>
        <w:bottom w:val="none" w:sz="0" w:space="0" w:color="auto"/>
        <w:right w:val="none" w:sz="0" w:space="0" w:color="auto"/>
      </w:divBdr>
    </w:div>
    <w:div w:id="1059981915">
      <w:bodyDiv w:val="1"/>
      <w:marLeft w:val="0"/>
      <w:marRight w:val="0"/>
      <w:marTop w:val="0"/>
      <w:marBottom w:val="0"/>
      <w:divBdr>
        <w:top w:val="none" w:sz="0" w:space="0" w:color="auto"/>
        <w:left w:val="none" w:sz="0" w:space="0" w:color="auto"/>
        <w:bottom w:val="none" w:sz="0" w:space="0" w:color="auto"/>
        <w:right w:val="none" w:sz="0" w:space="0" w:color="auto"/>
      </w:divBdr>
    </w:div>
    <w:div w:id="1082530707">
      <w:bodyDiv w:val="1"/>
      <w:marLeft w:val="0"/>
      <w:marRight w:val="0"/>
      <w:marTop w:val="0"/>
      <w:marBottom w:val="0"/>
      <w:divBdr>
        <w:top w:val="none" w:sz="0" w:space="0" w:color="auto"/>
        <w:left w:val="none" w:sz="0" w:space="0" w:color="auto"/>
        <w:bottom w:val="none" w:sz="0" w:space="0" w:color="auto"/>
        <w:right w:val="none" w:sz="0" w:space="0" w:color="auto"/>
      </w:divBdr>
    </w:div>
    <w:div w:id="1084229238">
      <w:bodyDiv w:val="1"/>
      <w:marLeft w:val="0"/>
      <w:marRight w:val="0"/>
      <w:marTop w:val="0"/>
      <w:marBottom w:val="0"/>
      <w:divBdr>
        <w:top w:val="none" w:sz="0" w:space="0" w:color="auto"/>
        <w:left w:val="none" w:sz="0" w:space="0" w:color="auto"/>
        <w:bottom w:val="none" w:sz="0" w:space="0" w:color="auto"/>
        <w:right w:val="none" w:sz="0" w:space="0" w:color="auto"/>
      </w:divBdr>
    </w:div>
    <w:div w:id="1092892425">
      <w:bodyDiv w:val="1"/>
      <w:marLeft w:val="0"/>
      <w:marRight w:val="0"/>
      <w:marTop w:val="0"/>
      <w:marBottom w:val="0"/>
      <w:divBdr>
        <w:top w:val="none" w:sz="0" w:space="0" w:color="auto"/>
        <w:left w:val="none" w:sz="0" w:space="0" w:color="auto"/>
        <w:bottom w:val="none" w:sz="0" w:space="0" w:color="auto"/>
        <w:right w:val="none" w:sz="0" w:space="0" w:color="auto"/>
      </w:divBdr>
    </w:div>
    <w:div w:id="1105076686">
      <w:bodyDiv w:val="1"/>
      <w:marLeft w:val="0"/>
      <w:marRight w:val="0"/>
      <w:marTop w:val="0"/>
      <w:marBottom w:val="0"/>
      <w:divBdr>
        <w:top w:val="none" w:sz="0" w:space="0" w:color="auto"/>
        <w:left w:val="none" w:sz="0" w:space="0" w:color="auto"/>
        <w:bottom w:val="none" w:sz="0" w:space="0" w:color="auto"/>
        <w:right w:val="none" w:sz="0" w:space="0" w:color="auto"/>
      </w:divBdr>
    </w:div>
    <w:div w:id="1111316950">
      <w:bodyDiv w:val="1"/>
      <w:marLeft w:val="0"/>
      <w:marRight w:val="0"/>
      <w:marTop w:val="0"/>
      <w:marBottom w:val="0"/>
      <w:divBdr>
        <w:top w:val="none" w:sz="0" w:space="0" w:color="auto"/>
        <w:left w:val="none" w:sz="0" w:space="0" w:color="auto"/>
        <w:bottom w:val="none" w:sz="0" w:space="0" w:color="auto"/>
        <w:right w:val="none" w:sz="0" w:space="0" w:color="auto"/>
      </w:divBdr>
    </w:div>
    <w:div w:id="1111969440">
      <w:bodyDiv w:val="1"/>
      <w:marLeft w:val="0"/>
      <w:marRight w:val="0"/>
      <w:marTop w:val="0"/>
      <w:marBottom w:val="0"/>
      <w:divBdr>
        <w:top w:val="none" w:sz="0" w:space="0" w:color="auto"/>
        <w:left w:val="none" w:sz="0" w:space="0" w:color="auto"/>
        <w:bottom w:val="none" w:sz="0" w:space="0" w:color="auto"/>
        <w:right w:val="none" w:sz="0" w:space="0" w:color="auto"/>
      </w:divBdr>
    </w:div>
    <w:div w:id="1121267885">
      <w:bodyDiv w:val="1"/>
      <w:marLeft w:val="0"/>
      <w:marRight w:val="0"/>
      <w:marTop w:val="0"/>
      <w:marBottom w:val="0"/>
      <w:divBdr>
        <w:top w:val="none" w:sz="0" w:space="0" w:color="auto"/>
        <w:left w:val="none" w:sz="0" w:space="0" w:color="auto"/>
        <w:bottom w:val="none" w:sz="0" w:space="0" w:color="auto"/>
        <w:right w:val="none" w:sz="0" w:space="0" w:color="auto"/>
      </w:divBdr>
    </w:div>
    <w:div w:id="1136414176">
      <w:bodyDiv w:val="1"/>
      <w:marLeft w:val="0"/>
      <w:marRight w:val="0"/>
      <w:marTop w:val="0"/>
      <w:marBottom w:val="0"/>
      <w:divBdr>
        <w:top w:val="none" w:sz="0" w:space="0" w:color="auto"/>
        <w:left w:val="none" w:sz="0" w:space="0" w:color="auto"/>
        <w:bottom w:val="none" w:sz="0" w:space="0" w:color="auto"/>
        <w:right w:val="none" w:sz="0" w:space="0" w:color="auto"/>
      </w:divBdr>
    </w:div>
    <w:div w:id="1136950774">
      <w:bodyDiv w:val="1"/>
      <w:marLeft w:val="0"/>
      <w:marRight w:val="0"/>
      <w:marTop w:val="0"/>
      <w:marBottom w:val="0"/>
      <w:divBdr>
        <w:top w:val="none" w:sz="0" w:space="0" w:color="auto"/>
        <w:left w:val="none" w:sz="0" w:space="0" w:color="auto"/>
        <w:bottom w:val="none" w:sz="0" w:space="0" w:color="auto"/>
        <w:right w:val="none" w:sz="0" w:space="0" w:color="auto"/>
      </w:divBdr>
      <w:divsChild>
        <w:div w:id="1932353443">
          <w:marLeft w:val="0"/>
          <w:marRight w:val="0"/>
          <w:marTop w:val="0"/>
          <w:marBottom w:val="0"/>
          <w:divBdr>
            <w:top w:val="none" w:sz="0" w:space="0" w:color="auto"/>
            <w:left w:val="none" w:sz="0" w:space="0" w:color="auto"/>
            <w:bottom w:val="none" w:sz="0" w:space="0" w:color="auto"/>
            <w:right w:val="none" w:sz="0" w:space="0" w:color="auto"/>
          </w:divBdr>
        </w:div>
        <w:div w:id="655692038">
          <w:marLeft w:val="0"/>
          <w:marRight w:val="0"/>
          <w:marTop w:val="0"/>
          <w:marBottom w:val="0"/>
          <w:divBdr>
            <w:top w:val="none" w:sz="0" w:space="0" w:color="auto"/>
            <w:left w:val="none" w:sz="0" w:space="0" w:color="auto"/>
            <w:bottom w:val="none" w:sz="0" w:space="0" w:color="auto"/>
            <w:right w:val="none" w:sz="0" w:space="0" w:color="auto"/>
          </w:divBdr>
        </w:div>
        <w:div w:id="370232801">
          <w:marLeft w:val="0"/>
          <w:marRight w:val="0"/>
          <w:marTop w:val="0"/>
          <w:marBottom w:val="0"/>
          <w:divBdr>
            <w:top w:val="none" w:sz="0" w:space="0" w:color="auto"/>
            <w:left w:val="none" w:sz="0" w:space="0" w:color="auto"/>
            <w:bottom w:val="none" w:sz="0" w:space="0" w:color="auto"/>
            <w:right w:val="none" w:sz="0" w:space="0" w:color="auto"/>
          </w:divBdr>
        </w:div>
      </w:divsChild>
    </w:div>
    <w:div w:id="1171724829">
      <w:bodyDiv w:val="1"/>
      <w:marLeft w:val="0"/>
      <w:marRight w:val="0"/>
      <w:marTop w:val="0"/>
      <w:marBottom w:val="0"/>
      <w:divBdr>
        <w:top w:val="none" w:sz="0" w:space="0" w:color="auto"/>
        <w:left w:val="none" w:sz="0" w:space="0" w:color="auto"/>
        <w:bottom w:val="none" w:sz="0" w:space="0" w:color="auto"/>
        <w:right w:val="none" w:sz="0" w:space="0" w:color="auto"/>
      </w:divBdr>
    </w:div>
    <w:div w:id="1183742738">
      <w:bodyDiv w:val="1"/>
      <w:marLeft w:val="0"/>
      <w:marRight w:val="0"/>
      <w:marTop w:val="0"/>
      <w:marBottom w:val="0"/>
      <w:divBdr>
        <w:top w:val="none" w:sz="0" w:space="0" w:color="auto"/>
        <w:left w:val="none" w:sz="0" w:space="0" w:color="auto"/>
        <w:bottom w:val="none" w:sz="0" w:space="0" w:color="auto"/>
        <w:right w:val="none" w:sz="0" w:space="0" w:color="auto"/>
      </w:divBdr>
    </w:div>
    <w:div w:id="1196456738">
      <w:bodyDiv w:val="1"/>
      <w:marLeft w:val="0"/>
      <w:marRight w:val="0"/>
      <w:marTop w:val="0"/>
      <w:marBottom w:val="0"/>
      <w:divBdr>
        <w:top w:val="none" w:sz="0" w:space="0" w:color="auto"/>
        <w:left w:val="none" w:sz="0" w:space="0" w:color="auto"/>
        <w:bottom w:val="none" w:sz="0" w:space="0" w:color="auto"/>
        <w:right w:val="none" w:sz="0" w:space="0" w:color="auto"/>
      </w:divBdr>
    </w:div>
    <w:div w:id="1196769744">
      <w:bodyDiv w:val="1"/>
      <w:marLeft w:val="0"/>
      <w:marRight w:val="0"/>
      <w:marTop w:val="0"/>
      <w:marBottom w:val="0"/>
      <w:divBdr>
        <w:top w:val="none" w:sz="0" w:space="0" w:color="auto"/>
        <w:left w:val="none" w:sz="0" w:space="0" w:color="auto"/>
        <w:bottom w:val="none" w:sz="0" w:space="0" w:color="auto"/>
        <w:right w:val="none" w:sz="0" w:space="0" w:color="auto"/>
      </w:divBdr>
    </w:div>
    <w:div w:id="1235239618">
      <w:bodyDiv w:val="1"/>
      <w:marLeft w:val="0"/>
      <w:marRight w:val="0"/>
      <w:marTop w:val="0"/>
      <w:marBottom w:val="0"/>
      <w:divBdr>
        <w:top w:val="none" w:sz="0" w:space="0" w:color="auto"/>
        <w:left w:val="none" w:sz="0" w:space="0" w:color="auto"/>
        <w:bottom w:val="none" w:sz="0" w:space="0" w:color="auto"/>
        <w:right w:val="none" w:sz="0" w:space="0" w:color="auto"/>
      </w:divBdr>
    </w:div>
    <w:div w:id="1241057725">
      <w:bodyDiv w:val="1"/>
      <w:marLeft w:val="0"/>
      <w:marRight w:val="0"/>
      <w:marTop w:val="0"/>
      <w:marBottom w:val="0"/>
      <w:divBdr>
        <w:top w:val="none" w:sz="0" w:space="0" w:color="auto"/>
        <w:left w:val="none" w:sz="0" w:space="0" w:color="auto"/>
        <w:bottom w:val="none" w:sz="0" w:space="0" w:color="auto"/>
        <w:right w:val="none" w:sz="0" w:space="0" w:color="auto"/>
      </w:divBdr>
    </w:div>
    <w:div w:id="1262565784">
      <w:bodyDiv w:val="1"/>
      <w:marLeft w:val="0"/>
      <w:marRight w:val="0"/>
      <w:marTop w:val="0"/>
      <w:marBottom w:val="0"/>
      <w:divBdr>
        <w:top w:val="none" w:sz="0" w:space="0" w:color="auto"/>
        <w:left w:val="none" w:sz="0" w:space="0" w:color="auto"/>
        <w:bottom w:val="none" w:sz="0" w:space="0" w:color="auto"/>
        <w:right w:val="none" w:sz="0" w:space="0" w:color="auto"/>
      </w:divBdr>
    </w:div>
    <w:div w:id="1279141551">
      <w:bodyDiv w:val="1"/>
      <w:marLeft w:val="0"/>
      <w:marRight w:val="0"/>
      <w:marTop w:val="0"/>
      <w:marBottom w:val="0"/>
      <w:divBdr>
        <w:top w:val="none" w:sz="0" w:space="0" w:color="auto"/>
        <w:left w:val="none" w:sz="0" w:space="0" w:color="auto"/>
        <w:bottom w:val="none" w:sz="0" w:space="0" w:color="auto"/>
        <w:right w:val="none" w:sz="0" w:space="0" w:color="auto"/>
      </w:divBdr>
      <w:divsChild>
        <w:div w:id="602617051">
          <w:marLeft w:val="0"/>
          <w:marRight w:val="0"/>
          <w:marTop w:val="0"/>
          <w:marBottom w:val="600"/>
          <w:divBdr>
            <w:top w:val="none" w:sz="0" w:space="0" w:color="auto"/>
            <w:left w:val="none" w:sz="0" w:space="0" w:color="auto"/>
            <w:bottom w:val="none" w:sz="0" w:space="0" w:color="auto"/>
            <w:right w:val="none" w:sz="0" w:space="0" w:color="auto"/>
          </w:divBdr>
        </w:div>
      </w:divsChild>
    </w:div>
    <w:div w:id="1290431438">
      <w:bodyDiv w:val="1"/>
      <w:marLeft w:val="0"/>
      <w:marRight w:val="0"/>
      <w:marTop w:val="0"/>
      <w:marBottom w:val="0"/>
      <w:divBdr>
        <w:top w:val="none" w:sz="0" w:space="0" w:color="auto"/>
        <w:left w:val="none" w:sz="0" w:space="0" w:color="auto"/>
        <w:bottom w:val="none" w:sz="0" w:space="0" w:color="auto"/>
        <w:right w:val="none" w:sz="0" w:space="0" w:color="auto"/>
      </w:divBdr>
    </w:div>
    <w:div w:id="1302883381">
      <w:bodyDiv w:val="1"/>
      <w:marLeft w:val="0"/>
      <w:marRight w:val="0"/>
      <w:marTop w:val="0"/>
      <w:marBottom w:val="0"/>
      <w:divBdr>
        <w:top w:val="none" w:sz="0" w:space="0" w:color="auto"/>
        <w:left w:val="none" w:sz="0" w:space="0" w:color="auto"/>
        <w:bottom w:val="none" w:sz="0" w:space="0" w:color="auto"/>
        <w:right w:val="none" w:sz="0" w:space="0" w:color="auto"/>
      </w:divBdr>
      <w:divsChild>
        <w:div w:id="240025459">
          <w:marLeft w:val="0"/>
          <w:marRight w:val="0"/>
          <w:marTop w:val="0"/>
          <w:marBottom w:val="0"/>
          <w:divBdr>
            <w:top w:val="none" w:sz="0" w:space="0" w:color="auto"/>
            <w:left w:val="none" w:sz="0" w:space="0" w:color="auto"/>
            <w:bottom w:val="none" w:sz="0" w:space="0" w:color="auto"/>
            <w:right w:val="none" w:sz="0" w:space="0" w:color="auto"/>
          </w:divBdr>
        </w:div>
        <w:div w:id="70389543">
          <w:marLeft w:val="0"/>
          <w:marRight w:val="0"/>
          <w:marTop w:val="0"/>
          <w:marBottom w:val="0"/>
          <w:divBdr>
            <w:top w:val="none" w:sz="0" w:space="0" w:color="auto"/>
            <w:left w:val="none" w:sz="0" w:space="0" w:color="auto"/>
            <w:bottom w:val="none" w:sz="0" w:space="0" w:color="auto"/>
            <w:right w:val="none" w:sz="0" w:space="0" w:color="auto"/>
          </w:divBdr>
        </w:div>
      </w:divsChild>
    </w:div>
    <w:div w:id="1321813522">
      <w:bodyDiv w:val="1"/>
      <w:marLeft w:val="0"/>
      <w:marRight w:val="0"/>
      <w:marTop w:val="0"/>
      <w:marBottom w:val="0"/>
      <w:divBdr>
        <w:top w:val="none" w:sz="0" w:space="0" w:color="auto"/>
        <w:left w:val="none" w:sz="0" w:space="0" w:color="auto"/>
        <w:bottom w:val="none" w:sz="0" w:space="0" w:color="auto"/>
        <w:right w:val="none" w:sz="0" w:space="0" w:color="auto"/>
      </w:divBdr>
      <w:divsChild>
        <w:div w:id="752582040">
          <w:marLeft w:val="0"/>
          <w:marRight w:val="0"/>
          <w:marTop w:val="0"/>
          <w:marBottom w:val="0"/>
          <w:divBdr>
            <w:top w:val="none" w:sz="0" w:space="0" w:color="auto"/>
            <w:left w:val="none" w:sz="0" w:space="0" w:color="auto"/>
            <w:bottom w:val="none" w:sz="0" w:space="0" w:color="auto"/>
            <w:right w:val="none" w:sz="0" w:space="0" w:color="auto"/>
          </w:divBdr>
        </w:div>
      </w:divsChild>
    </w:div>
    <w:div w:id="1322470180">
      <w:bodyDiv w:val="1"/>
      <w:marLeft w:val="0"/>
      <w:marRight w:val="0"/>
      <w:marTop w:val="0"/>
      <w:marBottom w:val="0"/>
      <w:divBdr>
        <w:top w:val="none" w:sz="0" w:space="0" w:color="auto"/>
        <w:left w:val="none" w:sz="0" w:space="0" w:color="auto"/>
        <w:bottom w:val="none" w:sz="0" w:space="0" w:color="auto"/>
        <w:right w:val="none" w:sz="0" w:space="0" w:color="auto"/>
      </w:divBdr>
    </w:div>
    <w:div w:id="1341154106">
      <w:bodyDiv w:val="1"/>
      <w:marLeft w:val="0"/>
      <w:marRight w:val="0"/>
      <w:marTop w:val="0"/>
      <w:marBottom w:val="0"/>
      <w:divBdr>
        <w:top w:val="none" w:sz="0" w:space="0" w:color="auto"/>
        <w:left w:val="none" w:sz="0" w:space="0" w:color="auto"/>
        <w:bottom w:val="none" w:sz="0" w:space="0" w:color="auto"/>
        <w:right w:val="none" w:sz="0" w:space="0" w:color="auto"/>
      </w:divBdr>
      <w:divsChild>
        <w:div w:id="1163084027">
          <w:marLeft w:val="0"/>
          <w:marRight w:val="0"/>
          <w:marTop w:val="0"/>
          <w:marBottom w:val="0"/>
          <w:divBdr>
            <w:top w:val="none" w:sz="0" w:space="0" w:color="auto"/>
            <w:left w:val="none" w:sz="0" w:space="0" w:color="auto"/>
            <w:bottom w:val="none" w:sz="0" w:space="0" w:color="auto"/>
            <w:right w:val="none" w:sz="0" w:space="0" w:color="auto"/>
          </w:divBdr>
        </w:div>
        <w:div w:id="1821461481">
          <w:marLeft w:val="0"/>
          <w:marRight w:val="0"/>
          <w:marTop w:val="0"/>
          <w:marBottom w:val="0"/>
          <w:divBdr>
            <w:top w:val="none" w:sz="0" w:space="0" w:color="auto"/>
            <w:left w:val="none" w:sz="0" w:space="0" w:color="auto"/>
            <w:bottom w:val="none" w:sz="0" w:space="0" w:color="auto"/>
            <w:right w:val="none" w:sz="0" w:space="0" w:color="auto"/>
          </w:divBdr>
        </w:div>
      </w:divsChild>
    </w:div>
    <w:div w:id="1345326688">
      <w:bodyDiv w:val="1"/>
      <w:marLeft w:val="0"/>
      <w:marRight w:val="0"/>
      <w:marTop w:val="0"/>
      <w:marBottom w:val="0"/>
      <w:divBdr>
        <w:top w:val="none" w:sz="0" w:space="0" w:color="auto"/>
        <w:left w:val="none" w:sz="0" w:space="0" w:color="auto"/>
        <w:bottom w:val="none" w:sz="0" w:space="0" w:color="auto"/>
        <w:right w:val="none" w:sz="0" w:space="0" w:color="auto"/>
      </w:divBdr>
    </w:div>
    <w:div w:id="1352100344">
      <w:bodyDiv w:val="1"/>
      <w:marLeft w:val="0"/>
      <w:marRight w:val="0"/>
      <w:marTop w:val="0"/>
      <w:marBottom w:val="0"/>
      <w:divBdr>
        <w:top w:val="none" w:sz="0" w:space="0" w:color="auto"/>
        <w:left w:val="none" w:sz="0" w:space="0" w:color="auto"/>
        <w:bottom w:val="none" w:sz="0" w:space="0" w:color="auto"/>
        <w:right w:val="none" w:sz="0" w:space="0" w:color="auto"/>
      </w:divBdr>
    </w:div>
    <w:div w:id="1368407773">
      <w:bodyDiv w:val="1"/>
      <w:marLeft w:val="0"/>
      <w:marRight w:val="0"/>
      <w:marTop w:val="0"/>
      <w:marBottom w:val="0"/>
      <w:divBdr>
        <w:top w:val="none" w:sz="0" w:space="0" w:color="auto"/>
        <w:left w:val="none" w:sz="0" w:space="0" w:color="auto"/>
        <w:bottom w:val="none" w:sz="0" w:space="0" w:color="auto"/>
        <w:right w:val="none" w:sz="0" w:space="0" w:color="auto"/>
      </w:divBdr>
    </w:div>
    <w:div w:id="1372268028">
      <w:bodyDiv w:val="1"/>
      <w:marLeft w:val="0"/>
      <w:marRight w:val="0"/>
      <w:marTop w:val="0"/>
      <w:marBottom w:val="0"/>
      <w:divBdr>
        <w:top w:val="none" w:sz="0" w:space="0" w:color="auto"/>
        <w:left w:val="none" w:sz="0" w:space="0" w:color="auto"/>
        <w:bottom w:val="none" w:sz="0" w:space="0" w:color="auto"/>
        <w:right w:val="none" w:sz="0" w:space="0" w:color="auto"/>
      </w:divBdr>
    </w:div>
    <w:div w:id="1384064388">
      <w:bodyDiv w:val="1"/>
      <w:marLeft w:val="0"/>
      <w:marRight w:val="0"/>
      <w:marTop w:val="0"/>
      <w:marBottom w:val="0"/>
      <w:divBdr>
        <w:top w:val="none" w:sz="0" w:space="0" w:color="auto"/>
        <w:left w:val="none" w:sz="0" w:space="0" w:color="auto"/>
        <w:bottom w:val="none" w:sz="0" w:space="0" w:color="auto"/>
        <w:right w:val="none" w:sz="0" w:space="0" w:color="auto"/>
      </w:divBdr>
    </w:div>
    <w:div w:id="1392264010">
      <w:bodyDiv w:val="1"/>
      <w:marLeft w:val="0"/>
      <w:marRight w:val="0"/>
      <w:marTop w:val="0"/>
      <w:marBottom w:val="0"/>
      <w:divBdr>
        <w:top w:val="none" w:sz="0" w:space="0" w:color="auto"/>
        <w:left w:val="none" w:sz="0" w:space="0" w:color="auto"/>
        <w:bottom w:val="none" w:sz="0" w:space="0" w:color="auto"/>
        <w:right w:val="none" w:sz="0" w:space="0" w:color="auto"/>
      </w:divBdr>
      <w:divsChild>
        <w:div w:id="1406490827">
          <w:marLeft w:val="0"/>
          <w:marRight w:val="0"/>
          <w:marTop w:val="288"/>
          <w:marBottom w:val="100"/>
          <w:divBdr>
            <w:top w:val="none" w:sz="0" w:space="0" w:color="auto"/>
            <w:left w:val="none" w:sz="0" w:space="0" w:color="auto"/>
            <w:bottom w:val="none" w:sz="0" w:space="0" w:color="auto"/>
            <w:right w:val="none" w:sz="0" w:space="0" w:color="auto"/>
          </w:divBdr>
          <w:divsChild>
            <w:div w:id="1536576289">
              <w:marLeft w:val="0"/>
              <w:marRight w:val="0"/>
              <w:marTop w:val="0"/>
              <w:marBottom w:val="0"/>
              <w:divBdr>
                <w:top w:val="none" w:sz="0" w:space="0" w:color="auto"/>
                <w:left w:val="none" w:sz="0" w:space="0" w:color="auto"/>
                <w:bottom w:val="none" w:sz="0" w:space="0" w:color="auto"/>
                <w:right w:val="none" w:sz="0" w:space="0" w:color="auto"/>
              </w:divBdr>
            </w:div>
          </w:divsChild>
        </w:div>
        <w:div w:id="93215572">
          <w:marLeft w:val="0"/>
          <w:marRight w:val="0"/>
          <w:marTop w:val="288"/>
          <w:marBottom w:val="100"/>
          <w:divBdr>
            <w:top w:val="none" w:sz="0" w:space="0" w:color="auto"/>
            <w:left w:val="none" w:sz="0" w:space="0" w:color="auto"/>
            <w:bottom w:val="none" w:sz="0" w:space="0" w:color="auto"/>
            <w:right w:val="none" w:sz="0" w:space="0" w:color="auto"/>
          </w:divBdr>
        </w:div>
      </w:divsChild>
    </w:div>
    <w:div w:id="1395858995">
      <w:bodyDiv w:val="1"/>
      <w:marLeft w:val="0"/>
      <w:marRight w:val="0"/>
      <w:marTop w:val="0"/>
      <w:marBottom w:val="0"/>
      <w:divBdr>
        <w:top w:val="none" w:sz="0" w:space="0" w:color="auto"/>
        <w:left w:val="none" w:sz="0" w:space="0" w:color="auto"/>
        <w:bottom w:val="none" w:sz="0" w:space="0" w:color="auto"/>
        <w:right w:val="none" w:sz="0" w:space="0" w:color="auto"/>
      </w:divBdr>
    </w:div>
    <w:div w:id="1397555470">
      <w:bodyDiv w:val="1"/>
      <w:marLeft w:val="0"/>
      <w:marRight w:val="0"/>
      <w:marTop w:val="0"/>
      <w:marBottom w:val="0"/>
      <w:divBdr>
        <w:top w:val="none" w:sz="0" w:space="0" w:color="auto"/>
        <w:left w:val="none" w:sz="0" w:space="0" w:color="auto"/>
        <w:bottom w:val="none" w:sz="0" w:space="0" w:color="auto"/>
        <w:right w:val="none" w:sz="0" w:space="0" w:color="auto"/>
      </w:divBdr>
    </w:div>
    <w:div w:id="1407875983">
      <w:bodyDiv w:val="1"/>
      <w:marLeft w:val="0"/>
      <w:marRight w:val="0"/>
      <w:marTop w:val="0"/>
      <w:marBottom w:val="0"/>
      <w:divBdr>
        <w:top w:val="none" w:sz="0" w:space="0" w:color="auto"/>
        <w:left w:val="none" w:sz="0" w:space="0" w:color="auto"/>
        <w:bottom w:val="none" w:sz="0" w:space="0" w:color="auto"/>
        <w:right w:val="none" w:sz="0" w:space="0" w:color="auto"/>
      </w:divBdr>
    </w:div>
    <w:div w:id="1410269686">
      <w:bodyDiv w:val="1"/>
      <w:marLeft w:val="0"/>
      <w:marRight w:val="0"/>
      <w:marTop w:val="0"/>
      <w:marBottom w:val="0"/>
      <w:divBdr>
        <w:top w:val="none" w:sz="0" w:space="0" w:color="auto"/>
        <w:left w:val="none" w:sz="0" w:space="0" w:color="auto"/>
        <w:bottom w:val="none" w:sz="0" w:space="0" w:color="auto"/>
        <w:right w:val="none" w:sz="0" w:space="0" w:color="auto"/>
      </w:divBdr>
    </w:div>
    <w:div w:id="1448232680">
      <w:bodyDiv w:val="1"/>
      <w:marLeft w:val="0"/>
      <w:marRight w:val="0"/>
      <w:marTop w:val="0"/>
      <w:marBottom w:val="0"/>
      <w:divBdr>
        <w:top w:val="none" w:sz="0" w:space="0" w:color="auto"/>
        <w:left w:val="none" w:sz="0" w:space="0" w:color="auto"/>
        <w:bottom w:val="none" w:sz="0" w:space="0" w:color="auto"/>
        <w:right w:val="none" w:sz="0" w:space="0" w:color="auto"/>
      </w:divBdr>
    </w:div>
    <w:div w:id="1471829417">
      <w:bodyDiv w:val="1"/>
      <w:marLeft w:val="0"/>
      <w:marRight w:val="0"/>
      <w:marTop w:val="0"/>
      <w:marBottom w:val="0"/>
      <w:divBdr>
        <w:top w:val="none" w:sz="0" w:space="0" w:color="auto"/>
        <w:left w:val="none" w:sz="0" w:space="0" w:color="auto"/>
        <w:bottom w:val="none" w:sz="0" w:space="0" w:color="auto"/>
        <w:right w:val="none" w:sz="0" w:space="0" w:color="auto"/>
      </w:divBdr>
    </w:div>
    <w:div w:id="1477842346">
      <w:bodyDiv w:val="1"/>
      <w:marLeft w:val="0"/>
      <w:marRight w:val="0"/>
      <w:marTop w:val="0"/>
      <w:marBottom w:val="0"/>
      <w:divBdr>
        <w:top w:val="none" w:sz="0" w:space="0" w:color="auto"/>
        <w:left w:val="none" w:sz="0" w:space="0" w:color="auto"/>
        <w:bottom w:val="none" w:sz="0" w:space="0" w:color="auto"/>
        <w:right w:val="none" w:sz="0" w:space="0" w:color="auto"/>
      </w:divBdr>
    </w:div>
    <w:div w:id="1503861340">
      <w:bodyDiv w:val="1"/>
      <w:marLeft w:val="0"/>
      <w:marRight w:val="0"/>
      <w:marTop w:val="0"/>
      <w:marBottom w:val="0"/>
      <w:divBdr>
        <w:top w:val="none" w:sz="0" w:space="0" w:color="auto"/>
        <w:left w:val="none" w:sz="0" w:space="0" w:color="auto"/>
        <w:bottom w:val="none" w:sz="0" w:space="0" w:color="auto"/>
        <w:right w:val="none" w:sz="0" w:space="0" w:color="auto"/>
      </w:divBdr>
    </w:div>
    <w:div w:id="1516262292">
      <w:bodyDiv w:val="1"/>
      <w:marLeft w:val="0"/>
      <w:marRight w:val="0"/>
      <w:marTop w:val="0"/>
      <w:marBottom w:val="0"/>
      <w:divBdr>
        <w:top w:val="none" w:sz="0" w:space="0" w:color="auto"/>
        <w:left w:val="none" w:sz="0" w:space="0" w:color="auto"/>
        <w:bottom w:val="none" w:sz="0" w:space="0" w:color="auto"/>
        <w:right w:val="none" w:sz="0" w:space="0" w:color="auto"/>
      </w:divBdr>
    </w:div>
    <w:div w:id="1559167825">
      <w:bodyDiv w:val="1"/>
      <w:marLeft w:val="0"/>
      <w:marRight w:val="0"/>
      <w:marTop w:val="0"/>
      <w:marBottom w:val="0"/>
      <w:divBdr>
        <w:top w:val="none" w:sz="0" w:space="0" w:color="auto"/>
        <w:left w:val="none" w:sz="0" w:space="0" w:color="auto"/>
        <w:bottom w:val="none" w:sz="0" w:space="0" w:color="auto"/>
        <w:right w:val="none" w:sz="0" w:space="0" w:color="auto"/>
      </w:divBdr>
    </w:div>
    <w:div w:id="1559629544">
      <w:bodyDiv w:val="1"/>
      <w:marLeft w:val="0"/>
      <w:marRight w:val="0"/>
      <w:marTop w:val="0"/>
      <w:marBottom w:val="0"/>
      <w:divBdr>
        <w:top w:val="none" w:sz="0" w:space="0" w:color="auto"/>
        <w:left w:val="none" w:sz="0" w:space="0" w:color="auto"/>
        <w:bottom w:val="none" w:sz="0" w:space="0" w:color="auto"/>
        <w:right w:val="none" w:sz="0" w:space="0" w:color="auto"/>
      </w:divBdr>
    </w:div>
    <w:div w:id="1560440851">
      <w:bodyDiv w:val="1"/>
      <w:marLeft w:val="0"/>
      <w:marRight w:val="0"/>
      <w:marTop w:val="0"/>
      <w:marBottom w:val="0"/>
      <w:divBdr>
        <w:top w:val="none" w:sz="0" w:space="0" w:color="auto"/>
        <w:left w:val="none" w:sz="0" w:space="0" w:color="auto"/>
        <w:bottom w:val="none" w:sz="0" w:space="0" w:color="auto"/>
        <w:right w:val="none" w:sz="0" w:space="0" w:color="auto"/>
      </w:divBdr>
    </w:div>
    <w:div w:id="1560752781">
      <w:bodyDiv w:val="1"/>
      <w:marLeft w:val="0"/>
      <w:marRight w:val="0"/>
      <w:marTop w:val="0"/>
      <w:marBottom w:val="0"/>
      <w:divBdr>
        <w:top w:val="none" w:sz="0" w:space="0" w:color="auto"/>
        <w:left w:val="none" w:sz="0" w:space="0" w:color="auto"/>
        <w:bottom w:val="none" w:sz="0" w:space="0" w:color="auto"/>
        <w:right w:val="none" w:sz="0" w:space="0" w:color="auto"/>
      </w:divBdr>
    </w:div>
    <w:div w:id="1572425615">
      <w:bodyDiv w:val="1"/>
      <w:marLeft w:val="0"/>
      <w:marRight w:val="0"/>
      <w:marTop w:val="0"/>
      <w:marBottom w:val="0"/>
      <w:divBdr>
        <w:top w:val="none" w:sz="0" w:space="0" w:color="auto"/>
        <w:left w:val="none" w:sz="0" w:space="0" w:color="auto"/>
        <w:bottom w:val="none" w:sz="0" w:space="0" w:color="auto"/>
        <w:right w:val="none" w:sz="0" w:space="0" w:color="auto"/>
      </w:divBdr>
    </w:div>
    <w:div w:id="1599555868">
      <w:bodyDiv w:val="1"/>
      <w:marLeft w:val="0"/>
      <w:marRight w:val="0"/>
      <w:marTop w:val="0"/>
      <w:marBottom w:val="0"/>
      <w:divBdr>
        <w:top w:val="none" w:sz="0" w:space="0" w:color="auto"/>
        <w:left w:val="none" w:sz="0" w:space="0" w:color="auto"/>
        <w:bottom w:val="none" w:sz="0" w:space="0" w:color="auto"/>
        <w:right w:val="none" w:sz="0" w:space="0" w:color="auto"/>
      </w:divBdr>
    </w:div>
    <w:div w:id="1625650980">
      <w:bodyDiv w:val="1"/>
      <w:marLeft w:val="0"/>
      <w:marRight w:val="0"/>
      <w:marTop w:val="0"/>
      <w:marBottom w:val="0"/>
      <w:divBdr>
        <w:top w:val="none" w:sz="0" w:space="0" w:color="auto"/>
        <w:left w:val="none" w:sz="0" w:space="0" w:color="auto"/>
        <w:bottom w:val="none" w:sz="0" w:space="0" w:color="auto"/>
        <w:right w:val="none" w:sz="0" w:space="0" w:color="auto"/>
      </w:divBdr>
    </w:div>
    <w:div w:id="1647009849">
      <w:bodyDiv w:val="1"/>
      <w:marLeft w:val="0"/>
      <w:marRight w:val="0"/>
      <w:marTop w:val="0"/>
      <w:marBottom w:val="0"/>
      <w:divBdr>
        <w:top w:val="none" w:sz="0" w:space="0" w:color="auto"/>
        <w:left w:val="none" w:sz="0" w:space="0" w:color="auto"/>
        <w:bottom w:val="none" w:sz="0" w:space="0" w:color="auto"/>
        <w:right w:val="none" w:sz="0" w:space="0" w:color="auto"/>
      </w:divBdr>
    </w:div>
    <w:div w:id="1665861783">
      <w:bodyDiv w:val="1"/>
      <w:marLeft w:val="0"/>
      <w:marRight w:val="0"/>
      <w:marTop w:val="0"/>
      <w:marBottom w:val="0"/>
      <w:divBdr>
        <w:top w:val="none" w:sz="0" w:space="0" w:color="auto"/>
        <w:left w:val="none" w:sz="0" w:space="0" w:color="auto"/>
        <w:bottom w:val="none" w:sz="0" w:space="0" w:color="auto"/>
        <w:right w:val="none" w:sz="0" w:space="0" w:color="auto"/>
      </w:divBdr>
    </w:div>
    <w:div w:id="1676879688">
      <w:bodyDiv w:val="1"/>
      <w:marLeft w:val="0"/>
      <w:marRight w:val="0"/>
      <w:marTop w:val="0"/>
      <w:marBottom w:val="0"/>
      <w:divBdr>
        <w:top w:val="none" w:sz="0" w:space="0" w:color="auto"/>
        <w:left w:val="none" w:sz="0" w:space="0" w:color="auto"/>
        <w:bottom w:val="none" w:sz="0" w:space="0" w:color="auto"/>
        <w:right w:val="none" w:sz="0" w:space="0" w:color="auto"/>
      </w:divBdr>
    </w:div>
    <w:div w:id="1703749614">
      <w:bodyDiv w:val="1"/>
      <w:marLeft w:val="0"/>
      <w:marRight w:val="0"/>
      <w:marTop w:val="0"/>
      <w:marBottom w:val="0"/>
      <w:divBdr>
        <w:top w:val="none" w:sz="0" w:space="0" w:color="auto"/>
        <w:left w:val="none" w:sz="0" w:space="0" w:color="auto"/>
        <w:bottom w:val="none" w:sz="0" w:space="0" w:color="auto"/>
        <w:right w:val="none" w:sz="0" w:space="0" w:color="auto"/>
      </w:divBdr>
    </w:div>
    <w:div w:id="1714690148">
      <w:bodyDiv w:val="1"/>
      <w:marLeft w:val="0"/>
      <w:marRight w:val="0"/>
      <w:marTop w:val="0"/>
      <w:marBottom w:val="0"/>
      <w:divBdr>
        <w:top w:val="none" w:sz="0" w:space="0" w:color="auto"/>
        <w:left w:val="none" w:sz="0" w:space="0" w:color="auto"/>
        <w:bottom w:val="none" w:sz="0" w:space="0" w:color="auto"/>
        <w:right w:val="none" w:sz="0" w:space="0" w:color="auto"/>
      </w:divBdr>
    </w:div>
    <w:div w:id="1724793170">
      <w:bodyDiv w:val="1"/>
      <w:marLeft w:val="0"/>
      <w:marRight w:val="0"/>
      <w:marTop w:val="0"/>
      <w:marBottom w:val="0"/>
      <w:divBdr>
        <w:top w:val="none" w:sz="0" w:space="0" w:color="auto"/>
        <w:left w:val="none" w:sz="0" w:space="0" w:color="auto"/>
        <w:bottom w:val="none" w:sz="0" w:space="0" w:color="auto"/>
        <w:right w:val="none" w:sz="0" w:space="0" w:color="auto"/>
      </w:divBdr>
    </w:div>
    <w:div w:id="1740783862">
      <w:bodyDiv w:val="1"/>
      <w:marLeft w:val="0"/>
      <w:marRight w:val="0"/>
      <w:marTop w:val="0"/>
      <w:marBottom w:val="0"/>
      <w:divBdr>
        <w:top w:val="none" w:sz="0" w:space="0" w:color="auto"/>
        <w:left w:val="none" w:sz="0" w:space="0" w:color="auto"/>
        <w:bottom w:val="none" w:sz="0" w:space="0" w:color="auto"/>
        <w:right w:val="none" w:sz="0" w:space="0" w:color="auto"/>
      </w:divBdr>
    </w:div>
    <w:div w:id="1746535364">
      <w:bodyDiv w:val="1"/>
      <w:marLeft w:val="0"/>
      <w:marRight w:val="0"/>
      <w:marTop w:val="0"/>
      <w:marBottom w:val="0"/>
      <w:divBdr>
        <w:top w:val="none" w:sz="0" w:space="0" w:color="auto"/>
        <w:left w:val="none" w:sz="0" w:space="0" w:color="auto"/>
        <w:bottom w:val="none" w:sz="0" w:space="0" w:color="auto"/>
        <w:right w:val="none" w:sz="0" w:space="0" w:color="auto"/>
      </w:divBdr>
    </w:div>
    <w:div w:id="1770154178">
      <w:bodyDiv w:val="1"/>
      <w:marLeft w:val="0"/>
      <w:marRight w:val="0"/>
      <w:marTop w:val="0"/>
      <w:marBottom w:val="0"/>
      <w:divBdr>
        <w:top w:val="none" w:sz="0" w:space="0" w:color="auto"/>
        <w:left w:val="none" w:sz="0" w:space="0" w:color="auto"/>
        <w:bottom w:val="none" w:sz="0" w:space="0" w:color="auto"/>
        <w:right w:val="none" w:sz="0" w:space="0" w:color="auto"/>
      </w:divBdr>
    </w:div>
    <w:div w:id="1770467016">
      <w:bodyDiv w:val="1"/>
      <w:marLeft w:val="0"/>
      <w:marRight w:val="0"/>
      <w:marTop w:val="0"/>
      <w:marBottom w:val="0"/>
      <w:divBdr>
        <w:top w:val="none" w:sz="0" w:space="0" w:color="auto"/>
        <w:left w:val="none" w:sz="0" w:space="0" w:color="auto"/>
        <w:bottom w:val="none" w:sz="0" w:space="0" w:color="auto"/>
        <w:right w:val="none" w:sz="0" w:space="0" w:color="auto"/>
      </w:divBdr>
    </w:div>
    <w:div w:id="1774782196">
      <w:bodyDiv w:val="1"/>
      <w:marLeft w:val="0"/>
      <w:marRight w:val="0"/>
      <w:marTop w:val="0"/>
      <w:marBottom w:val="0"/>
      <w:divBdr>
        <w:top w:val="none" w:sz="0" w:space="0" w:color="auto"/>
        <w:left w:val="none" w:sz="0" w:space="0" w:color="auto"/>
        <w:bottom w:val="none" w:sz="0" w:space="0" w:color="auto"/>
        <w:right w:val="none" w:sz="0" w:space="0" w:color="auto"/>
      </w:divBdr>
    </w:div>
    <w:div w:id="1779522024">
      <w:bodyDiv w:val="1"/>
      <w:marLeft w:val="0"/>
      <w:marRight w:val="0"/>
      <w:marTop w:val="0"/>
      <w:marBottom w:val="0"/>
      <w:divBdr>
        <w:top w:val="none" w:sz="0" w:space="0" w:color="auto"/>
        <w:left w:val="none" w:sz="0" w:space="0" w:color="auto"/>
        <w:bottom w:val="none" w:sz="0" w:space="0" w:color="auto"/>
        <w:right w:val="none" w:sz="0" w:space="0" w:color="auto"/>
      </w:divBdr>
    </w:div>
    <w:div w:id="1813600194">
      <w:bodyDiv w:val="1"/>
      <w:marLeft w:val="0"/>
      <w:marRight w:val="0"/>
      <w:marTop w:val="0"/>
      <w:marBottom w:val="0"/>
      <w:divBdr>
        <w:top w:val="none" w:sz="0" w:space="0" w:color="auto"/>
        <w:left w:val="none" w:sz="0" w:space="0" w:color="auto"/>
        <w:bottom w:val="none" w:sz="0" w:space="0" w:color="auto"/>
        <w:right w:val="none" w:sz="0" w:space="0" w:color="auto"/>
      </w:divBdr>
    </w:div>
    <w:div w:id="1817062138">
      <w:bodyDiv w:val="1"/>
      <w:marLeft w:val="0"/>
      <w:marRight w:val="0"/>
      <w:marTop w:val="0"/>
      <w:marBottom w:val="0"/>
      <w:divBdr>
        <w:top w:val="none" w:sz="0" w:space="0" w:color="auto"/>
        <w:left w:val="none" w:sz="0" w:space="0" w:color="auto"/>
        <w:bottom w:val="none" w:sz="0" w:space="0" w:color="auto"/>
        <w:right w:val="none" w:sz="0" w:space="0" w:color="auto"/>
      </w:divBdr>
      <w:divsChild>
        <w:div w:id="1509707609">
          <w:marLeft w:val="0"/>
          <w:marRight w:val="0"/>
          <w:marTop w:val="0"/>
          <w:marBottom w:val="0"/>
          <w:divBdr>
            <w:top w:val="none" w:sz="0" w:space="0" w:color="auto"/>
            <w:left w:val="none" w:sz="0" w:space="0" w:color="auto"/>
            <w:bottom w:val="none" w:sz="0" w:space="0" w:color="auto"/>
            <w:right w:val="none" w:sz="0" w:space="0" w:color="auto"/>
          </w:divBdr>
        </w:div>
        <w:div w:id="425346364">
          <w:marLeft w:val="0"/>
          <w:marRight w:val="0"/>
          <w:marTop w:val="0"/>
          <w:marBottom w:val="0"/>
          <w:divBdr>
            <w:top w:val="none" w:sz="0" w:space="0" w:color="auto"/>
            <w:left w:val="none" w:sz="0" w:space="0" w:color="auto"/>
            <w:bottom w:val="none" w:sz="0" w:space="0" w:color="auto"/>
            <w:right w:val="none" w:sz="0" w:space="0" w:color="auto"/>
          </w:divBdr>
        </w:div>
        <w:div w:id="925303139">
          <w:marLeft w:val="0"/>
          <w:marRight w:val="0"/>
          <w:marTop w:val="0"/>
          <w:marBottom w:val="0"/>
          <w:divBdr>
            <w:top w:val="none" w:sz="0" w:space="0" w:color="auto"/>
            <w:left w:val="none" w:sz="0" w:space="0" w:color="auto"/>
            <w:bottom w:val="none" w:sz="0" w:space="0" w:color="auto"/>
            <w:right w:val="none" w:sz="0" w:space="0" w:color="auto"/>
          </w:divBdr>
        </w:div>
        <w:div w:id="913392514">
          <w:marLeft w:val="0"/>
          <w:marRight w:val="0"/>
          <w:marTop w:val="0"/>
          <w:marBottom w:val="0"/>
          <w:divBdr>
            <w:top w:val="none" w:sz="0" w:space="0" w:color="auto"/>
            <w:left w:val="none" w:sz="0" w:space="0" w:color="auto"/>
            <w:bottom w:val="none" w:sz="0" w:space="0" w:color="auto"/>
            <w:right w:val="none" w:sz="0" w:space="0" w:color="auto"/>
          </w:divBdr>
        </w:div>
        <w:div w:id="1760328475">
          <w:marLeft w:val="0"/>
          <w:marRight w:val="0"/>
          <w:marTop w:val="0"/>
          <w:marBottom w:val="0"/>
          <w:divBdr>
            <w:top w:val="none" w:sz="0" w:space="0" w:color="auto"/>
            <w:left w:val="none" w:sz="0" w:space="0" w:color="auto"/>
            <w:bottom w:val="none" w:sz="0" w:space="0" w:color="auto"/>
            <w:right w:val="none" w:sz="0" w:space="0" w:color="auto"/>
          </w:divBdr>
        </w:div>
        <w:div w:id="1584415478">
          <w:marLeft w:val="0"/>
          <w:marRight w:val="0"/>
          <w:marTop w:val="0"/>
          <w:marBottom w:val="0"/>
          <w:divBdr>
            <w:top w:val="none" w:sz="0" w:space="0" w:color="auto"/>
            <w:left w:val="none" w:sz="0" w:space="0" w:color="auto"/>
            <w:bottom w:val="none" w:sz="0" w:space="0" w:color="auto"/>
            <w:right w:val="none" w:sz="0" w:space="0" w:color="auto"/>
          </w:divBdr>
        </w:div>
        <w:div w:id="2082361097">
          <w:marLeft w:val="0"/>
          <w:marRight w:val="0"/>
          <w:marTop w:val="0"/>
          <w:marBottom w:val="0"/>
          <w:divBdr>
            <w:top w:val="none" w:sz="0" w:space="0" w:color="auto"/>
            <w:left w:val="none" w:sz="0" w:space="0" w:color="auto"/>
            <w:bottom w:val="none" w:sz="0" w:space="0" w:color="auto"/>
            <w:right w:val="none" w:sz="0" w:space="0" w:color="auto"/>
          </w:divBdr>
        </w:div>
        <w:div w:id="494301477">
          <w:marLeft w:val="0"/>
          <w:marRight w:val="0"/>
          <w:marTop w:val="0"/>
          <w:marBottom w:val="0"/>
          <w:divBdr>
            <w:top w:val="none" w:sz="0" w:space="0" w:color="auto"/>
            <w:left w:val="none" w:sz="0" w:space="0" w:color="auto"/>
            <w:bottom w:val="none" w:sz="0" w:space="0" w:color="auto"/>
            <w:right w:val="none" w:sz="0" w:space="0" w:color="auto"/>
          </w:divBdr>
        </w:div>
        <w:div w:id="809249461">
          <w:marLeft w:val="0"/>
          <w:marRight w:val="0"/>
          <w:marTop w:val="0"/>
          <w:marBottom w:val="0"/>
          <w:divBdr>
            <w:top w:val="none" w:sz="0" w:space="0" w:color="auto"/>
            <w:left w:val="none" w:sz="0" w:space="0" w:color="auto"/>
            <w:bottom w:val="none" w:sz="0" w:space="0" w:color="auto"/>
            <w:right w:val="none" w:sz="0" w:space="0" w:color="auto"/>
          </w:divBdr>
        </w:div>
      </w:divsChild>
    </w:div>
    <w:div w:id="1827360651">
      <w:bodyDiv w:val="1"/>
      <w:marLeft w:val="0"/>
      <w:marRight w:val="0"/>
      <w:marTop w:val="0"/>
      <w:marBottom w:val="0"/>
      <w:divBdr>
        <w:top w:val="none" w:sz="0" w:space="0" w:color="auto"/>
        <w:left w:val="none" w:sz="0" w:space="0" w:color="auto"/>
        <w:bottom w:val="none" w:sz="0" w:space="0" w:color="auto"/>
        <w:right w:val="none" w:sz="0" w:space="0" w:color="auto"/>
      </w:divBdr>
    </w:div>
    <w:div w:id="1831827024">
      <w:bodyDiv w:val="1"/>
      <w:marLeft w:val="0"/>
      <w:marRight w:val="0"/>
      <w:marTop w:val="0"/>
      <w:marBottom w:val="0"/>
      <w:divBdr>
        <w:top w:val="none" w:sz="0" w:space="0" w:color="auto"/>
        <w:left w:val="none" w:sz="0" w:space="0" w:color="auto"/>
        <w:bottom w:val="none" w:sz="0" w:space="0" w:color="auto"/>
        <w:right w:val="none" w:sz="0" w:space="0" w:color="auto"/>
      </w:divBdr>
      <w:divsChild>
        <w:div w:id="303004600">
          <w:marLeft w:val="0"/>
          <w:marRight w:val="0"/>
          <w:marTop w:val="0"/>
          <w:marBottom w:val="0"/>
          <w:divBdr>
            <w:top w:val="none" w:sz="0" w:space="0" w:color="auto"/>
            <w:left w:val="none" w:sz="0" w:space="0" w:color="auto"/>
            <w:bottom w:val="none" w:sz="0" w:space="0" w:color="auto"/>
            <w:right w:val="none" w:sz="0" w:space="0" w:color="auto"/>
          </w:divBdr>
        </w:div>
      </w:divsChild>
    </w:div>
    <w:div w:id="1832745422">
      <w:bodyDiv w:val="1"/>
      <w:marLeft w:val="0"/>
      <w:marRight w:val="0"/>
      <w:marTop w:val="0"/>
      <w:marBottom w:val="0"/>
      <w:divBdr>
        <w:top w:val="none" w:sz="0" w:space="0" w:color="auto"/>
        <w:left w:val="none" w:sz="0" w:space="0" w:color="auto"/>
        <w:bottom w:val="none" w:sz="0" w:space="0" w:color="auto"/>
        <w:right w:val="none" w:sz="0" w:space="0" w:color="auto"/>
      </w:divBdr>
      <w:divsChild>
        <w:div w:id="1402751322">
          <w:marLeft w:val="0"/>
          <w:marRight w:val="0"/>
          <w:marTop w:val="0"/>
          <w:marBottom w:val="0"/>
          <w:divBdr>
            <w:top w:val="none" w:sz="0" w:space="0" w:color="auto"/>
            <w:left w:val="none" w:sz="0" w:space="0" w:color="auto"/>
            <w:bottom w:val="none" w:sz="0" w:space="0" w:color="auto"/>
            <w:right w:val="none" w:sz="0" w:space="0" w:color="auto"/>
          </w:divBdr>
        </w:div>
        <w:div w:id="698504918">
          <w:marLeft w:val="0"/>
          <w:marRight w:val="0"/>
          <w:marTop w:val="0"/>
          <w:marBottom w:val="0"/>
          <w:divBdr>
            <w:top w:val="none" w:sz="0" w:space="0" w:color="auto"/>
            <w:left w:val="none" w:sz="0" w:space="0" w:color="auto"/>
            <w:bottom w:val="none" w:sz="0" w:space="0" w:color="auto"/>
            <w:right w:val="none" w:sz="0" w:space="0" w:color="auto"/>
          </w:divBdr>
        </w:div>
        <w:div w:id="1928344162">
          <w:marLeft w:val="0"/>
          <w:marRight w:val="0"/>
          <w:marTop w:val="0"/>
          <w:marBottom w:val="0"/>
          <w:divBdr>
            <w:top w:val="none" w:sz="0" w:space="0" w:color="auto"/>
            <w:left w:val="none" w:sz="0" w:space="0" w:color="auto"/>
            <w:bottom w:val="none" w:sz="0" w:space="0" w:color="auto"/>
            <w:right w:val="none" w:sz="0" w:space="0" w:color="auto"/>
          </w:divBdr>
        </w:div>
        <w:div w:id="1700666593">
          <w:marLeft w:val="0"/>
          <w:marRight w:val="0"/>
          <w:marTop w:val="0"/>
          <w:marBottom w:val="0"/>
          <w:divBdr>
            <w:top w:val="none" w:sz="0" w:space="0" w:color="auto"/>
            <w:left w:val="none" w:sz="0" w:space="0" w:color="auto"/>
            <w:bottom w:val="none" w:sz="0" w:space="0" w:color="auto"/>
            <w:right w:val="none" w:sz="0" w:space="0" w:color="auto"/>
          </w:divBdr>
        </w:div>
      </w:divsChild>
    </w:div>
    <w:div w:id="1844197157">
      <w:bodyDiv w:val="1"/>
      <w:marLeft w:val="0"/>
      <w:marRight w:val="0"/>
      <w:marTop w:val="0"/>
      <w:marBottom w:val="0"/>
      <w:divBdr>
        <w:top w:val="none" w:sz="0" w:space="0" w:color="auto"/>
        <w:left w:val="none" w:sz="0" w:space="0" w:color="auto"/>
        <w:bottom w:val="none" w:sz="0" w:space="0" w:color="auto"/>
        <w:right w:val="none" w:sz="0" w:space="0" w:color="auto"/>
      </w:divBdr>
    </w:div>
    <w:div w:id="1862040243">
      <w:bodyDiv w:val="1"/>
      <w:marLeft w:val="0"/>
      <w:marRight w:val="0"/>
      <w:marTop w:val="0"/>
      <w:marBottom w:val="0"/>
      <w:divBdr>
        <w:top w:val="none" w:sz="0" w:space="0" w:color="auto"/>
        <w:left w:val="none" w:sz="0" w:space="0" w:color="auto"/>
        <w:bottom w:val="none" w:sz="0" w:space="0" w:color="auto"/>
        <w:right w:val="none" w:sz="0" w:space="0" w:color="auto"/>
      </w:divBdr>
    </w:div>
    <w:div w:id="1865897538">
      <w:bodyDiv w:val="1"/>
      <w:marLeft w:val="0"/>
      <w:marRight w:val="0"/>
      <w:marTop w:val="0"/>
      <w:marBottom w:val="0"/>
      <w:divBdr>
        <w:top w:val="none" w:sz="0" w:space="0" w:color="auto"/>
        <w:left w:val="none" w:sz="0" w:space="0" w:color="auto"/>
        <w:bottom w:val="none" w:sz="0" w:space="0" w:color="auto"/>
        <w:right w:val="none" w:sz="0" w:space="0" w:color="auto"/>
      </w:divBdr>
    </w:div>
    <w:div w:id="1867867184">
      <w:bodyDiv w:val="1"/>
      <w:marLeft w:val="0"/>
      <w:marRight w:val="0"/>
      <w:marTop w:val="0"/>
      <w:marBottom w:val="0"/>
      <w:divBdr>
        <w:top w:val="none" w:sz="0" w:space="0" w:color="auto"/>
        <w:left w:val="none" w:sz="0" w:space="0" w:color="auto"/>
        <w:bottom w:val="none" w:sz="0" w:space="0" w:color="auto"/>
        <w:right w:val="none" w:sz="0" w:space="0" w:color="auto"/>
      </w:divBdr>
    </w:div>
    <w:div w:id="1872108606">
      <w:bodyDiv w:val="1"/>
      <w:marLeft w:val="0"/>
      <w:marRight w:val="0"/>
      <w:marTop w:val="0"/>
      <w:marBottom w:val="0"/>
      <w:divBdr>
        <w:top w:val="none" w:sz="0" w:space="0" w:color="auto"/>
        <w:left w:val="none" w:sz="0" w:space="0" w:color="auto"/>
        <w:bottom w:val="none" w:sz="0" w:space="0" w:color="auto"/>
        <w:right w:val="none" w:sz="0" w:space="0" w:color="auto"/>
      </w:divBdr>
    </w:div>
    <w:div w:id="1892886608">
      <w:bodyDiv w:val="1"/>
      <w:marLeft w:val="0"/>
      <w:marRight w:val="0"/>
      <w:marTop w:val="0"/>
      <w:marBottom w:val="0"/>
      <w:divBdr>
        <w:top w:val="none" w:sz="0" w:space="0" w:color="auto"/>
        <w:left w:val="none" w:sz="0" w:space="0" w:color="auto"/>
        <w:bottom w:val="none" w:sz="0" w:space="0" w:color="auto"/>
        <w:right w:val="none" w:sz="0" w:space="0" w:color="auto"/>
      </w:divBdr>
      <w:divsChild>
        <w:div w:id="626661237">
          <w:marLeft w:val="0"/>
          <w:marRight w:val="0"/>
          <w:marTop w:val="0"/>
          <w:marBottom w:val="0"/>
          <w:divBdr>
            <w:top w:val="none" w:sz="0" w:space="0" w:color="auto"/>
            <w:left w:val="none" w:sz="0" w:space="0" w:color="auto"/>
            <w:bottom w:val="none" w:sz="0" w:space="0" w:color="auto"/>
            <w:right w:val="none" w:sz="0" w:space="0" w:color="auto"/>
          </w:divBdr>
          <w:divsChild>
            <w:div w:id="1742173236">
              <w:marLeft w:val="0"/>
              <w:marRight w:val="0"/>
              <w:marTop w:val="0"/>
              <w:marBottom w:val="0"/>
              <w:divBdr>
                <w:top w:val="none" w:sz="0" w:space="0" w:color="auto"/>
                <w:left w:val="none" w:sz="0" w:space="0" w:color="auto"/>
                <w:bottom w:val="none" w:sz="0" w:space="0" w:color="auto"/>
                <w:right w:val="none" w:sz="0" w:space="0" w:color="auto"/>
              </w:divBdr>
              <w:divsChild>
                <w:div w:id="7612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6957">
      <w:bodyDiv w:val="1"/>
      <w:marLeft w:val="0"/>
      <w:marRight w:val="0"/>
      <w:marTop w:val="0"/>
      <w:marBottom w:val="0"/>
      <w:divBdr>
        <w:top w:val="none" w:sz="0" w:space="0" w:color="auto"/>
        <w:left w:val="none" w:sz="0" w:space="0" w:color="auto"/>
        <w:bottom w:val="none" w:sz="0" w:space="0" w:color="auto"/>
        <w:right w:val="none" w:sz="0" w:space="0" w:color="auto"/>
      </w:divBdr>
    </w:div>
    <w:div w:id="1918401499">
      <w:bodyDiv w:val="1"/>
      <w:marLeft w:val="0"/>
      <w:marRight w:val="0"/>
      <w:marTop w:val="0"/>
      <w:marBottom w:val="0"/>
      <w:divBdr>
        <w:top w:val="none" w:sz="0" w:space="0" w:color="auto"/>
        <w:left w:val="none" w:sz="0" w:space="0" w:color="auto"/>
        <w:bottom w:val="none" w:sz="0" w:space="0" w:color="auto"/>
        <w:right w:val="none" w:sz="0" w:space="0" w:color="auto"/>
      </w:divBdr>
    </w:div>
    <w:div w:id="1929997314">
      <w:bodyDiv w:val="1"/>
      <w:marLeft w:val="0"/>
      <w:marRight w:val="0"/>
      <w:marTop w:val="0"/>
      <w:marBottom w:val="0"/>
      <w:divBdr>
        <w:top w:val="none" w:sz="0" w:space="0" w:color="auto"/>
        <w:left w:val="none" w:sz="0" w:space="0" w:color="auto"/>
        <w:bottom w:val="none" w:sz="0" w:space="0" w:color="auto"/>
        <w:right w:val="none" w:sz="0" w:space="0" w:color="auto"/>
      </w:divBdr>
    </w:div>
    <w:div w:id="1933583009">
      <w:bodyDiv w:val="1"/>
      <w:marLeft w:val="0"/>
      <w:marRight w:val="0"/>
      <w:marTop w:val="0"/>
      <w:marBottom w:val="0"/>
      <w:divBdr>
        <w:top w:val="none" w:sz="0" w:space="0" w:color="auto"/>
        <w:left w:val="none" w:sz="0" w:space="0" w:color="auto"/>
        <w:bottom w:val="none" w:sz="0" w:space="0" w:color="auto"/>
        <w:right w:val="none" w:sz="0" w:space="0" w:color="auto"/>
      </w:divBdr>
    </w:div>
    <w:div w:id="1941184087">
      <w:bodyDiv w:val="1"/>
      <w:marLeft w:val="0"/>
      <w:marRight w:val="0"/>
      <w:marTop w:val="0"/>
      <w:marBottom w:val="0"/>
      <w:divBdr>
        <w:top w:val="none" w:sz="0" w:space="0" w:color="auto"/>
        <w:left w:val="none" w:sz="0" w:space="0" w:color="auto"/>
        <w:bottom w:val="none" w:sz="0" w:space="0" w:color="auto"/>
        <w:right w:val="none" w:sz="0" w:space="0" w:color="auto"/>
      </w:divBdr>
    </w:div>
    <w:div w:id="1958179230">
      <w:bodyDiv w:val="1"/>
      <w:marLeft w:val="0"/>
      <w:marRight w:val="0"/>
      <w:marTop w:val="0"/>
      <w:marBottom w:val="0"/>
      <w:divBdr>
        <w:top w:val="none" w:sz="0" w:space="0" w:color="auto"/>
        <w:left w:val="none" w:sz="0" w:space="0" w:color="auto"/>
        <w:bottom w:val="none" w:sz="0" w:space="0" w:color="auto"/>
        <w:right w:val="none" w:sz="0" w:space="0" w:color="auto"/>
      </w:divBdr>
      <w:divsChild>
        <w:div w:id="1247155160">
          <w:marLeft w:val="0"/>
          <w:marRight w:val="0"/>
          <w:marTop w:val="288"/>
          <w:marBottom w:val="100"/>
          <w:divBdr>
            <w:top w:val="none" w:sz="0" w:space="0" w:color="auto"/>
            <w:left w:val="none" w:sz="0" w:space="0" w:color="auto"/>
            <w:bottom w:val="none" w:sz="0" w:space="0" w:color="auto"/>
            <w:right w:val="none" w:sz="0" w:space="0" w:color="auto"/>
          </w:divBdr>
          <w:divsChild>
            <w:div w:id="1265846322">
              <w:marLeft w:val="0"/>
              <w:marRight w:val="0"/>
              <w:marTop w:val="0"/>
              <w:marBottom w:val="0"/>
              <w:divBdr>
                <w:top w:val="none" w:sz="0" w:space="0" w:color="auto"/>
                <w:left w:val="none" w:sz="0" w:space="0" w:color="auto"/>
                <w:bottom w:val="none" w:sz="0" w:space="0" w:color="auto"/>
                <w:right w:val="none" w:sz="0" w:space="0" w:color="auto"/>
              </w:divBdr>
            </w:div>
          </w:divsChild>
        </w:div>
        <w:div w:id="1197498931">
          <w:marLeft w:val="0"/>
          <w:marRight w:val="0"/>
          <w:marTop w:val="288"/>
          <w:marBottom w:val="100"/>
          <w:divBdr>
            <w:top w:val="none" w:sz="0" w:space="0" w:color="auto"/>
            <w:left w:val="none" w:sz="0" w:space="0" w:color="auto"/>
            <w:bottom w:val="none" w:sz="0" w:space="0" w:color="auto"/>
            <w:right w:val="none" w:sz="0" w:space="0" w:color="auto"/>
          </w:divBdr>
        </w:div>
      </w:divsChild>
    </w:div>
    <w:div w:id="1974479698">
      <w:bodyDiv w:val="1"/>
      <w:marLeft w:val="0"/>
      <w:marRight w:val="0"/>
      <w:marTop w:val="0"/>
      <w:marBottom w:val="0"/>
      <w:divBdr>
        <w:top w:val="none" w:sz="0" w:space="0" w:color="auto"/>
        <w:left w:val="none" w:sz="0" w:space="0" w:color="auto"/>
        <w:bottom w:val="none" w:sz="0" w:space="0" w:color="auto"/>
        <w:right w:val="none" w:sz="0" w:space="0" w:color="auto"/>
      </w:divBdr>
    </w:div>
    <w:div w:id="1995644737">
      <w:bodyDiv w:val="1"/>
      <w:marLeft w:val="0"/>
      <w:marRight w:val="0"/>
      <w:marTop w:val="0"/>
      <w:marBottom w:val="0"/>
      <w:divBdr>
        <w:top w:val="none" w:sz="0" w:space="0" w:color="auto"/>
        <w:left w:val="none" w:sz="0" w:space="0" w:color="auto"/>
        <w:bottom w:val="none" w:sz="0" w:space="0" w:color="auto"/>
        <w:right w:val="none" w:sz="0" w:space="0" w:color="auto"/>
      </w:divBdr>
    </w:div>
    <w:div w:id="1997875087">
      <w:bodyDiv w:val="1"/>
      <w:marLeft w:val="0"/>
      <w:marRight w:val="0"/>
      <w:marTop w:val="0"/>
      <w:marBottom w:val="0"/>
      <w:divBdr>
        <w:top w:val="none" w:sz="0" w:space="0" w:color="auto"/>
        <w:left w:val="none" w:sz="0" w:space="0" w:color="auto"/>
        <w:bottom w:val="none" w:sz="0" w:space="0" w:color="auto"/>
        <w:right w:val="none" w:sz="0" w:space="0" w:color="auto"/>
      </w:divBdr>
    </w:div>
    <w:div w:id="2015451126">
      <w:bodyDiv w:val="1"/>
      <w:marLeft w:val="0"/>
      <w:marRight w:val="0"/>
      <w:marTop w:val="0"/>
      <w:marBottom w:val="0"/>
      <w:divBdr>
        <w:top w:val="none" w:sz="0" w:space="0" w:color="auto"/>
        <w:left w:val="none" w:sz="0" w:space="0" w:color="auto"/>
        <w:bottom w:val="none" w:sz="0" w:space="0" w:color="auto"/>
        <w:right w:val="none" w:sz="0" w:space="0" w:color="auto"/>
      </w:divBdr>
    </w:div>
    <w:div w:id="2018771832">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sChild>
        <w:div w:id="2132554582">
          <w:marLeft w:val="0"/>
          <w:marRight w:val="0"/>
          <w:marTop w:val="0"/>
          <w:marBottom w:val="0"/>
          <w:divBdr>
            <w:top w:val="none" w:sz="0" w:space="0" w:color="auto"/>
            <w:left w:val="none" w:sz="0" w:space="0" w:color="auto"/>
            <w:bottom w:val="none" w:sz="0" w:space="0" w:color="auto"/>
            <w:right w:val="none" w:sz="0" w:space="0" w:color="auto"/>
          </w:divBdr>
          <w:divsChild>
            <w:div w:id="2043509945">
              <w:marLeft w:val="0"/>
              <w:marRight w:val="0"/>
              <w:marTop w:val="0"/>
              <w:marBottom w:val="120"/>
              <w:divBdr>
                <w:top w:val="none" w:sz="0" w:space="0" w:color="auto"/>
                <w:left w:val="none" w:sz="0" w:space="0" w:color="auto"/>
                <w:bottom w:val="none" w:sz="0" w:space="0" w:color="auto"/>
                <w:right w:val="none" w:sz="0" w:space="0" w:color="auto"/>
              </w:divBdr>
              <w:divsChild>
                <w:div w:id="11297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3534">
      <w:bodyDiv w:val="1"/>
      <w:marLeft w:val="0"/>
      <w:marRight w:val="0"/>
      <w:marTop w:val="0"/>
      <w:marBottom w:val="0"/>
      <w:divBdr>
        <w:top w:val="none" w:sz="0" w:space="0" w:color="auto"/>
        <w:left w:val="none" w:sz="0" w:space="0" w:color="auto"/>
        <w:bottom w:val="none" w:sz="0" w:space="0" w:color="auto"/>
        <w:right w:val="none" w:sz="0" w:space="0" w:color="auto"/>
      </w:divBdr>
      <w:divsChild>
        <w:div w:id="965351125">
          <w:marLeft w:val="547"/>
          <w:marRight w:val="0"/>
          <w:marTop w:val="0"/>
          <w:marBottom w:val="0"/>
          <w:divBdr>
            <w:top w:val="none" w:sz="0" w:space="0" w:color="auto"/>
            <w:left w:val="none" w:sz="0" w:space="0" w:color="auto"/>
            <w:bottom w:val="none" w:sz="0" w:space="0" w:color="auto"/>
            <w:right w:val="none" w:sz="0" w:space="0" w:color="auto"/>
          </w:divBdr>
        </w:div>
      </w:divsChild>
    </w:div>
    <w:div w:id="2044866626">
      <w:bodyDiv w:val="1"/>
      <w:marLeft w:val="0"/>
      <w:marRight w:val="0"/>
      <w:marTop w:val="0"/>
      <w:marBottom w:val="0"/>
      <w:divBdr>
        <w:top w:val="none" w:sz="0" w:space="0" w:color="auto"/>
        <w:left w:val="none" w:sz="0" w:space="0" w:color="auto"/>
        <w:bottom w:val="none" w:sz="0" w:space="0" w:color="auto"/>
        <w:right w:val="none" w:sz="0" w:space="0" w:color="auto"/>
      </w:divBdr>
    </w:div>
    <w:div w:id="2083483138">
      <w:bodyDiv w:val="1"/>
      <w:marLeft w:val="0"/>
      <w:marRight w:val="0"/>
      <w:marTop w:val="0"/>
      <w:marBottom w:val="0"/>
      <w:divBdr>
        <w:top w:val="none" w:sz="0" w:space="0" w:color="auto"/>
        <w:left w:val="none" w:sz="0" w:space="0" w:color="auto"/>
        <w:bottom w:val="none" w:sz="0" w:space="0" w:color="auto"/>
        <w:right w:val="none" w:sz="0" w:space="0" w:color="auto"/>
      </w:divBdr>
    </w:div>
    <w:div w:id="2089225035">
      <w:bodyDiv w:val="1"/>
      <w:marLeft w:val="0"/>
      <w:marRight w:val="0"/>
      <w:marTop w:val="0"/>
      <w:marBottom w:val="0"/>
      <w:divBdr>
        <w:top w:val="none" w:sz="0" w:space="0" w:color="auto"/>
        <w:left w:val="none" w:sz="0" w:space="0" w:color="auto"/>
        <w:bottom w:val="none" w:sz="0" w:space="0" w:color="auto"/>
        <w:right w:val="none" w:sz="0" w:space="0" w:color="auto"/>
      </w:divBdr>
      <w:divsChild>
        <w:div w:id="1411539304">
          <w:marLeft w:val="0"/>
          <w:marRight w:val="0"/>
          <w:marTop w:val="0"/>
          <w:marBottom w:val="0"/>
          <w:divBdr>
            <w:top w:val="none" w:sz="0" w:space="0" w:color="auto"/>
            <w:left w:val="none" w:sz="0" w:space="0" w:color="auto"/>
            <w:bottom w:val="none" w:sz="0" w:space="0" w:color="auto"/>
            <w:right w:val="none" w:sz="0" w:space="0" w:color="auto"/>
          </w:divBdr>
          <w:divsChild>
            <w:div w:id="1762098437">
              <w:marLeft w:val="0"/>
              <w:marRight w:val="0"/>
              <w:marTop w:val="0"/>
              <w:marBottom w:val="0"/>
              <w:divBdr>
                <w:top w:val="none" w:sz="0" w:space="0" w:color="auto"/>
                <w:left w:val="none" w:sz="0" w:space="0" w:color="auto"/>
                <w:bottom w:val="none" w:sz="0" w:space="0" w:color="auto"/>
                <w:right w:val="none" w:sz="0" w:space="0" w:color="auto"/>
              </w:divBdr>
            </w:div>
            <w:div w:id="1724862435">
              <w:marLeft w:val="0"/>
              <w:marRight w:val="0"/>
              <w:marTop w:val="0"/>
              <w:marBottom w:val="0"/>
              <w:divBdr>
                <w:top w:val="none" w:sz="0" w:space="0" w:color="auto"/>
                <w:left w:val="none" w:sz="0" w:space="0" w:color="auto"/>
                <w:bottom w:val="none" w:sz="0" w:space="0" w:color="auto"/>
                <w:right w:val="none" w:sz="0" w:space="0" w:color="auto"/>
              </w:divBdr>
            </w:div>
            <w:div w:id="1189371314">
              <w:marLeft w:val="0"/>
              <w:marRight w:val="0"/>
              <w:marTop w:val="0"/>
              <w:marBottom w:val="0"/>
              <w:divBdr>
                <w:top w:val="none" w:sz="0" w:space="0" w:color="auto"/>
                <w:left w:val="none" w:sz="0" w:space="0" w:color="auto"/>
                <w:bottom w:val="none" w:sz="0" w:space="0" w:color="auto"/>
                <w:right w:val="none" w:sz="0" w:space="0" w:color="auto"/>
              </w:divBdr>
            </w:div>
            <w:div w:id="5498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20666">
      <w:bodyDiv w:val="1"/>
      <w:marLeft w:val="0"/>
      <w:marRight w:val="0"/>
      <w:marTop w:val="0"/>
      <w:marBottom w:val="0"/>
      <w:divBdr>
        <w:top w:val="none" w:sz="0" w:space="0" w:color="auto"/>
        <w:left w:val="none" w:sz="0" w:space="0" w:color="auto"/>
        <w:bottom w:val="none" w:sz="0" w:space="0" w:color="auto"/>
        <w:right w:val="none" w:sz="0" w:space="0" w:color="auto"/>
      </w:divBdr>
    </w:div>
    <w:div w:id="2134522488">
      <w:bodyDiv w:val="1"/>
      <w:marLeft w:val="0"/>
      <w:marRight w:val="0"/>
      <w:marTop w:val="0"/>
      <w:marBottom w:val="0"/>
      <w:divBdr>
        <w:top w:val="none" w:sz="0" w:space="0" w:color="auto"/>
        <w:left w:val="none" w:sz="0" w:space="0" w:color="auto"/>
        <w:bottom w:val="none" w:sz="0" w:space="0" w:color="auto"/>
        <w:right w:val="none" w:sz="0" w:space="0" w:color="auto"/>
      </w:divBdr>
      <w:divsChild>
        <w:div w:id="1225095603">
          <w:marLeft w:val="0"/>
          <w:marRight w:val="0"/>
          <w:marTop w:val="0"/>
          <w:marBottom w:val="0"/>
          <w:divBdr>
            <w:top w:val="none" w:sz="0" w:space="0" w:color="auto"/>
            <w:left w:val="none" w:sz="0" w:space="0" w:color="auto"/>
            <w:bottom w:val="none" w:sz="0" w:space="0" w:color="auto"/>
            <w:right w:val="none" w:sz="0" w:space="0" w:color="auto"/>
          </w:divBdr>
          <w:divsChild>
            <w:div w:id="1968462553">
              <w:marLeft w:val="0"/>
              <w:marRight w:val="0"/>
              <w:marTop w:val="0"/>
              <w:marBottom w:val="0"/>
              <w:divBdr>
                <w:top w:val="none" w:sz="0" w:space="0" w:color="auto"/>
                <w:left w:val="none" w:sz="0" w:space="0" w:color="auto"/>
                <w:bottom w:val="none" w:sz="0" w:space="0" w:color="auto"/>
                <w:right w:val="none" w:sz="0" w:space="0" w:color="auto"/>
              </w:divBdr>
              <w:divsChild>
                <w:div w:id="670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75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commons.wikimedia.org/wiki/File:American-ginseng-with-fruit.jpg" TargetMode="External"/><Relationship Id="rId39" Type="http://schemas.openxmlformats.org/officeDocument/2006/relationships/hyperlink" Target="https://en.wikipedia.org/wiki/Flax" TargetMode="External"/><Relationship Id="rId21" Type="http://schemas.openxmlformats.org/officeDocument/2006/relationships/image" Target="media/image7.jpeg"/><Relationship Id="rId34" Type="http://schemas.openxmlformats.org/officeDocument/2006/relationships/image" Target="media/image13.jpg"/><Relationship Id="rId42" Type="http://schemas.openxmlformats.org/officeDocument/2006/relationships/hyperlink" Target="https://www.fda.gov/Safety/MedWatch/" TargetMode="External"/><Relationship Id="rId47" Type="http://schemas.openxmlformats.org/officeDocument/2006/relationships/hyperlink" Target="https://www.nccih.nih.gov" TargetMode="External"/><Relationship Id="rId50" Type="http://schemas.openxmlformats.org/officeDocument/2006/relationships/hyperlink" Target="https://www.cochranelibrary.com" TargetMode="External"/><Relationship Id="rId55" Type="http://schemas.openxmlformats.org/officeDocument/2006/relationships/hyperlink" Target="https://nccih.nih.gov/health/integrative-health"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commons.wikimedia.org/wiki/File:Momordica_charantia_(Bitter_melon)_leaves_and_a_flower.jpg" TargetMode="External"/><Relationship Id="rId29" Type="http://schemas.openxmlformats.org/officeDocument/2006/relationships/hyperlink" Target="https://commons.wikimedia.org/wiki/File:Berberis_vulgaris_%27Atropurpurea%27_003.JPG" TargetMode="External"/><Relationship Id="rId41" Type="http://schemas.openxmlformats.org/officeDocument/2006/relationships/hyperlink" Target="https://en.wikipedia.org/wiki/Wikipedia:Featured_picture_candidates/Turmeric" TargetMode="External"/><Relationship Id="rId54" Type="http://schemas.openxmlformats.org/officeDocument/2006/relationships/hyperlink" Target="http://diabetes.webmd.com/defaul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commons.wikimedia.org/wiki/File:Gymnema_sylvestre_R.Br_-_Flickr_-_lalithamba.jpg" TargetMode="External"/><Relationship Id="rId32" Type="http://schemas.openxmlformats.org/officeDocument/2006/relationships/image" Target="media/image12.jpg"/><Relationship Id="rId37" Type="http://schemas.openxmlformats.org/officeDocument/2006/relationships/hyperlink" Target="https://en.wikipedia.org/wiki/File:Aloe_aristata.jpg" TargetMode="External"/><Relationship Id="rId40" Type="http://schemas.openxmlformats.org/officeDocument/2006/relationships/image" Target="media/image16.jpg"/><Relationship Id="rId45" Type="http://schemas.openxmlformats.org/officeDocument/2006/relationships/hyperlink" Target="http://abc.herbalgram.org/site/PageServer" TargetMode="External"/><Relationship Id="rId53" Type="http://schemas.openxmlformats.org/officeDocument/2006/relationships/hyperlink" Target="http://www.fda.gov/Food/DietarySupplements/default.htm" TargetMode="External"/><Relationship Id="rId58" Type="http://schemas.openxmlformats.org/officeDocument/2006/relationships/hyperlink" Target="file:///C:\Users\Skye\Library\Mobile%20Documents\com~apple~CloudDocs\Endotext%20Book%20Chapter\www.fda.gov\downloads\AboutFDA\CentersOffices\CDER\ucm102797.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g"/><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yperlink" Target="https://naturalmedicines.therapeuticresearch.com" TargetMode="External"/><Relationship Id="rId57" Type="http://schemas.openxmlformats.org/officeDocument/2006/relationships/hyperlink" Target="https://ods.od.nih.gov/factsheets/dietarysupplements-healthprofessional/" TargetMode="External"/><Relationship Id="rId61"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hyperlink" Target="https://commons.wikimedia.org/wiki/File:(1)_Milk_thistle.jpg" TargetMode="External"/><Relationship Id="rId44" Type="http://schemas.openxmlformats.org/officeDocument/2006/relationships/hyperlink" Target="https://www.ncbi.nlm.nih.gov/pubmed" TargetMode="External"/><Relationship Id="rId52" Type="http://schemas.openxmlformats.org/officeDocument/2006/relationships/hyperlink" Target="https://www.fda.gov/Safety/MedWatc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kye_mckennon@wsu.edu" TargetMode="External"/><Relationship Id="rId14" Type="http://schemas.openxmlformats.org/officeDocument/2006/relationships/image" Target="media/image4.png"/><Relationship Id="rId22" Type="http://schemas.openxmlformats.org/officeDocument/2006/relationships/hyperlink" Target="https://en.wikipedia.org/wiki/Fenugreek" TargetMode="External"/><Relationship Id="rId27" Type="http://schemas.openxmlformats.org/officeDocument/2006/relationships/hyperlink" Target="http://naturalmedicines.therapeuticresearch.com.offcampus.lib.washington.edu/databases/food,-herbs-supplements/professional.aspx?productid=1126" TargetMode="External"/><Relationship Id="rId30" Type="http://schemas.openxmlformats.org/officeDocument/2006/relationships/image" Target="media/image11.jpg"/><Relationship Id="rId35" Type="http://schemas.openxmlformats.org/officeDocument/2006/relationships/hyperlink" Target="https://pixabay.com/en/soy-soybean-nature-green-998566/" TargetMode="External"/><Relationship Id="rId43" Type="http://schemas.openxmlformats.org/officeDocument/2006/relationships/hyperlink" Target="https://www.fda.gov/consumers/health-fraud-scams" TargetMode="External"/><Relationship Id="rId48" Type="http://schemas.openxmlformats.org/officeDocument/2006/relationships/hyperlink" Target="http://ods.od.nih.gov/index.aspx" TargetMode="External"/><Relationship Id="rId56" Type="http://schemas.openxmlformats.org/officeDocument/2006/relationships/hyperlink" Target="https://www.fda.gov/food/current-good-manufacturing-practices-cgmps/current-good-manufacturing-practices-cgmps-dietary-supplements" TargetMode="External"/><Relationship Id="rId8" Type="http://schemas.openxmlformats.org/officeDocument/2006/relationships/hyperlink" Target="mailto:skye.mckennon@gmail.com" TargetMode="External"/><Relationship Id="rId51" Type="http://schemas.openxmlformats.org/officeDocument/2006/relationships/hyperlink" Target="https://www.fda.gov/consumers/health-fraud-scams" TargetMode="External"/><Relationship Id="rId3" Type="http://schemas.openxmlformats.org/officeDocument/2006/relationships/styles" Target="styles.xml"/><Relationship Id="rId12" Type="http://schemas.openxmlformats.org/officeDocument/2006/relationships/hyperlink" Target="https://www.fda.gov/food/guidanceregulation/guidancedocumentsregulatoryinformation/dietarysupplements/ucm070597.htm#4-59" TargetMode="External"/><Relationship Id="rId17" Type="http://schemas.openxmlformats.org/officeDocument/2006/relationships/hyperlink" Target="https://commons.wikimedia.org/wiki/File:Inflorescence_of_Lagerstroemia_speciosa.JPG" TargetMode="External"/><Relationship Id="rId25" Type="http://schemas.openxmlformats.org/officeDocument/2006/relationships/image" Target="media/image9.jpg"/><Relationship Id="rId33" Type="http://schemas.openxmlformats.org/officeDocument/2006/relationships/hyperlink" Target="https://commons.wikimedia.org/wiki/File:Prickly_pear_cactus_in_Texas.jpg" TargetMode="External"/><Relationship Id="rId38" Type="http://schemas.openxmlformats.org/officeDocument/2006/relationships/image" Target="media/image15.jpg"/><Relationship Id="rId46" Type="http://schemas.openxmlformats.org/officeDocument/2006/relationships/hyperlink" Target="http://www.consumerlab.com" TargetMode="External"/><Relationship Id="rId59" Type="http://schemas.openxmlformats.org/officeDocument/2006/relationships/hyperlink" Target="https://www.fda.gov/drugs/bioterrorism-and-drug-preparedness/how-spot-health-fra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321E86-A401-4A3F-9E34-272648726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59</Pages>
  <Words>44483</Words>
  <Characters>253555</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The Ohio State University DOIM</Company>
  <LinksUpToDate>false</LinksUpToDate>
  <CharactersWithSpaces>297444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Skye Mckennon</dc:creator>
  <cp:lastModifiedBy>Kenneth Feingold</cp:lastModifiedBy>
  <cp:revision>15</cp:revision>
  <dcterms:created xsi:type="dcterms:W3CDTF">2021-10-17T21:34:00Z</dcterms:created>
  <dcterms:modified xsi:type="dcterms:W3CDTF">2021-10-18T23:12:00Z</dcterms:modified>
</cp:coreProperties>
</file>